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166" w:rsidRDefault="00166166">
      <w:pPr>
        <w:pStyle w:val="Textoindependiente"/>
        <w:ind w:left="0"/>
        <w:rPr>
          <w:rFonts w:ascii="Times New Roman"/>
          <w:sz w:val="24"/>
        </w:rPr>
      </w:pPr>
      <w:bookmarkStart w:id="0" w:name="_GoBack"/>
      <w:bookmarkEnd w:id="0"/>
    </w:p>
    <w:p w:rsidR="00166166" w:rsidRDefault="00166166">
      <w:pPr>
        <w:pStyle w:val="Textoindependiente"/>
        <w:ind w:left="0"/>
        <w:rPr>
          <w:rFonts w:ascii="Times New Roman"/>
          <w:sz w:val="24"/>
        </w:rPr>
      </w:pPr>
    </w:p>
    <w:p w:rsidR="00166166" w:rsidRDefault="00166166">
      <w:pPr>
        <w:pStyle w:val="Textoindependiente"/>
        <w:ind w:left="0"/>
        <w:rPr>
          <w:rFonts w:ascii="Times New Roman"/>
          <w:sz w:val="24"/>
        </w:rPr>
      </w:pPr>
    </w:p>
    <w:p w:rsidR="00166166" w:rsidRDefault="00166166">
      <w:pPr>
        <w:pStyle w:val="Textoindependiente"/>
        <w:ind w:left="0"/>
        <w:rPr>
          <w:rFonts w:ascii="Times New Roman"/>
          <w:sz w:val="24"/>
        </w:rPr>
      </w:pPr>
    </w:p>
    <w:p w:rsidR="00166166" w:rsidRDefault="00166166">
      <w:pPr>
        <w:pStyle w:val="Textoindependiente"/>
        <w:ind w:left="0"/>
        <w:rPr>
          <w:rFonts w:ascii="Times New Roman"/>
          <w:sz w:val="24"/>
        </w:rPr>
      </w:pPr>
    </w:p>
    <w:p w:rsidR="00166166" w:rsidRDefault="00166166">
      <w:pPr>
        <w:pStyle w:val="Textoindependiente"/>
        <w:ind w:left="0"/>
        <w:rPr>
          <w:rFonts w:ascii="Times New Roman"/>
          <w:sz w:val="24"/>
        </w:rPr>
      </w:pPr>
    </w:p>
    <w:p w:rsidR="00166166" w:rsidRDefault="00166166">
      <w:pPr>
        <w:pStyle w:val="Textoindependiente"/>
        <w:spacing w:before="50"/>
        <w:ind w:left="0"/>
        <w:rPr>
          <w:rFonts w:ascii="Times New Roman"/>
          <w:sz w:val="24"/>
        </w:rPr>
      </w:pPr>
    </w:p>
    <w:p w:rsidR="00166166" w:rsidRDefault="00B7696D">
      <w:pPr>
        <w:ind w:left="2107" w:right="2047"/>
        <w:jc w:val="center"/>
        <w:rPr>
          <w:rFonts w:ascii="Arial MT"/>
          <w:sz w:val="24"/>
        </w:rPr>
      </w:pPr>
      <w:r>
        <w:rPr>
          <w:rFonts w:ascii="Arial MT"/>
          <w:noProof/>
          <w:sz w:val="24"/>
          <w:lang w:val="en-US"/>
        </w:rPr>
        <mc:AlternateContent>
          <mc:Choice Requires="wpg">
            <w:drawing>
              <wp:anchor distT="0" distB="0" distL="0" distR="0" simplePos="0" relativeHeight="477559296" behindDoc="1" locked="0" layoutInCell="1" allowOverlap="1">
                <wp:simplePos x="0" y="0"/>
                <wp:positionH relativeFrom="page">
                  <wp:posOffset>823061</wp:posOffset>
                </wp:positionH>
                <wp:positionV relativeFrom="paragraph">
                  <wp:posOffset>-1252115</wp:posOffset>
                </wp:positionV>
                <wp:extent cx="6694805" cy="801115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4805" cy="8011159"/>
                          <a:chOff x="0" y="0"/>
                          <a:chExt cx="6694805" cy="8011159"/>
                        </a:xfrm>
                      </wpg:grpSpPr>
                      <pic:pic xmlns:pic="http://schemas.openxmlformats.org/drawingml/2006/picture">
                        <pic:nvPicPr>
                          <pic:cNvPr id="5" name="Image 5"/>
                          <pic:cNvPicPr/>
                        </pic:nvPicPr>
                        <pic:blipFill>
                          <a:blip r:embed="rId7" cstate="print"/>
                          <a:stretch>
                            <a:fillRect/>
                          </a:stretch>
                        </pic:blipFill>
                        <pic:spPr>
                          <a:xfrm>
                            <a:off x="0" y="0"/>
                            <a:ext cx="6694576" cy="8010791"/>
                          </a:xfrm>
                          <a:prstGeom prst="rect">
                            <a:avLst/>
                          </a:prstGeom>
                        </pic:spPr>
                      </pic:pic>
                      <wps:wsp>
                        <wps:cNvPr id="6" name="Graphic 6"/>
                        <wps:cNvSpPr/>
                        <wps:spPr>
                          <a:xfrm>
                            <a:off x="257073" y="3476129"/>
                            <a:ext cx="5537835" cy="4073525"/>
                          </a:xfrm>
                          <a:custGeom>
                            <a:avLst/>
                            <a:gdLst/>
                            <a:ahLst/>
                            <a:cxnLst/>
                            <a:rect l="l" t="t" r="r" b="b"/>
                            <a:pathLst>
                              <a:path w="5537835" h="4073525">
                                <a:moveTo>
                                  <a:pt x="4858893" y="0"/>
                                </a:moveTo>
                                <a:lnTo>
                                  <a:pt x="678941" y="0"/>
                                </a:lnTo>
                                <a:lnTo>
                                  <a:pt x="630447" y="1704"/>
                                </a:lnTo>
                                <a:lnTo>
                                  <a:pt x="582874" y="6740"/>
                                </a:lnTo>
                                <a:lnTo>
                                  <a:pt x="536337" y="14994"/>
                                </a:lnTo>
                                <a:lnTo>
                                  <a:pt x="490951" y="26351"/>
                                </a:lnTo>
                                <a:lnTo>
                                  <a:pt x="446831" y="40695"/>
                                </a:lnTo>
                                <a:lnTo>
                                  <a:pt x="404091" y="57913"/>
                                </a:lnTo>
                                <a:lnTo>
                                  <a:pt x="362848" y="77889"/>
                                </a:lnTo>
                                <a:lnTo>
                                  <a:pt x="323214" y="100508"/>
                                </a:lnTo>
                                <a:lnTo>
                                  <a:pt x="285305" y="125655"/>
                                </a:lnTo>
                                <a:lnTo>
                                  <a:pt x="249236" y="153217"/>
                                </a:lnTo>
                                <a:lnTo>
                                  <a:pt x="215122" y="183077"/>
                                </a:lnTo>
                                <a:lnTo>
                                  <a:pt x="183077" y="215122"/>
                                </a:lnTo>
                                <a:lnTo>
                                  <a:pt x="153217" y="249236"/>
                                </a:lnTo>
                                <a:lnTo>
                                  <a:pt x="125655" y="285305"/>
                                </a:lnTo>
                                <a:lnTo>
                                  <a:pt x="100508" y="323214"/>
                                </a:lnTo>
                                <a:lnTo>
                                  <a:pt x="77889" y="362848"/>
                                </a:lnTo>
                                <a:lnTo>
                                  <a:pt x="57913" y="404091"/>
                                </a:lnTo>
                                <a:lnTo>
                                  <a:pt x="40695" y="446831"/>
                                </a:lnTo>
                                <a:lnTo>
                                  <a:pt x="26351" y="490951"/>
                                </a:lnTo>
                                <a:lnTo>
                                  <a:pt x="14994" y="536337"/>
                                </a:lnTo>
                                <a:lnTo>
                                  <a:pt x="6740" y="582874"/>
                                </a:lnTo>
                                <a:lnTo>
                                  <a:pt x="1704" y="630447"/>
                                </a:lnTo>
                                <a:lnTo>
                                  <a:pt x="0" y="678942"/>
                                </a:lnTo>
                                <a:lnTo>
                                  <a:pt x="0" y="3394583"/>
                                </a:lnTo>
                                <a:lnTo>
                                  <a:pt x="1704" y="3443077"/>
                                </a:lnTo>
                                <a:lnTo>
                                  <a:pt x="6740" y="3490650"/>
                                </a:lnTo>
                                <a:lnTo>
                                  <a:pt x="14994" y="3537187"/>
                                </a:lnTo>
                                <a:lnTo>
                                  <a:pt x="26351" y="3582573"/>
                                </a:lnTo>
                                <a:lnTo>
                                  <a:pt x="40695" y="3626693"/>
                                </a:lnTo>
                                <a:lnTo>
                                  <a:pt x="57913" y="3669433"/>
                                </a:lnTo>
                                <a:lnTo>
                                  <a:pt x="77889" y="3710676"/>
                                </a:lnTo>
                                <a:lnTo>
                                  <a:pt x="100508" y="3750310"/>
                                </a:lnTo>
                                <a:lnTo>
                                  <a:pt x="125655" y="3788219"/>
                                </a:lnTo>
                                <a:lnTo>
                                  <a:pt x="153217" y="3824288"/>
                                </a:lnTo>
                                <a:lnTo>
                                  <a:pt x="183077" y="3858402"/>
                                </a:lnTo>
                                <a:lnTo>
                                  <a:pt x="215122" y="3890447"/>
                                </a:lnTo>
                                <a:lnTo>
                                  <a:pt x="249236" y="3920307"/>
                                </a:lnTo>
                                <a:lnTo>
                                  <a:pt x="285305" y="3947869"/>
                                </a:lnTo>
                                <a:lnTo>
                                  <a:pt x="323214" y="3973016"/>
                                </a:lnTo>
                                <a:lnTo>
                                  <a:pt x="362848" y="3995635"/>
                                </a:lnTo>
                                <a:lnTo>
                                  <a:pt x="404091" y="4015611"/>
                                </a:lnTo>
                                <a:lnTo>
                                  <a:pt x="446831" y="4032829"/>
                                </a:lnTo>
                                <a:lnTo>
                                  <a:pt x="490951" y="4047173"/>
                                </a:lnTo>
                                <a:lnTo>
                                  <a:pt x="536337" y="4058530"/>
                                </a:lnTo>
                                <a:lnTo>
                                  <a:pt x="582874" y="4066784"/>
                                </a:lnTo>
                                <a:lnTo>
                                  <a:pt x="630447" y="4071820"/>
                                </a:lnTo>
                                <a:lnTo>
                                  <a:pt x="678941" y="4073525"/>
                                </a:lnTo>
                                <a:lnTo>
                                  <a:pt x="4858893" y="4073525"/>
                                </a:lnTo>
                                <a:lnTo>
                                  <a:pt x="4907387" y="4071820"/>
                                </a:lnTo>
                                <a:lnTo>
                                  <a:pt x="4954960" y="4066784"/>
                                </a:lnTo>
                                <a:lnTo>
                                  <a:pt x="5001497" y="4058530"/>
                                </a:lnTo>
                                <a:lnTo>
                                  <a:pt x="5046883" y="4047173"/>
                                </a:lnTo>
                                <a:lnTo>
                                  <a:pt x="5091003" y="4032829"/>
                                </a:lnTo>
                                <a:lnTo>
                                  <a:pt x="5133743" y="4015611"/>
                                </a:lnTo>
                                <a:lnTo>
                                  <a:pt x="5174986" y="3995635"/>
                                </a:lnTo>
                                <a:lnTo>
                                  <a:pt x="5214620" y="3973016"/>
                                </a:lnTo>
                                <a:lnTo>
                                  <a:pt x="5252529" y="3947869"/>
                                </a:lnTo>
                                <a:lnTo>
                                  <a:pt x="5288598" y="3920307"/>
                                </a:lnTo>
                                <a:lnTo>
                                  <a:pt x="5322712" y="3890447"/>
                                </a:lnTo>
                                <a:lnTo>
                                  <a:pt x="5354757" y="3858402"/>
                                </a:lnTo>
                                <a:lnTo>
                                  <a:pt x="5384617" y="3824288"/>
                                </a:lnTo>
                                <a:lnTo>
                                  <a:pt x="5412179" y="3788219"/>
                                </a:lnTo>
                                <a:lnTo>
                                  <a:pt x="5437326" y="3750310"/>
                                </a:lnTo>
                                <a:lnTo>
                                  <a:pt x="5459945" y="3710676"/>
                                </a:lnTo>
                                <a:lnTo>
                                  <a:pt x="5479921" y="3669433"/>
                                </a:lnTo>
                                <a:lnTo>
                                  <a:pt x="5497139" y="3626693"/>
                                </a:lnTo>
                                <a:lnTo>
                                  <a:pt x="5511483" y="3582573"/>
                                </a:lnTo>
                                <a:lnTo>
                                  <a:pt x="5522840" y="3537187"/>
                                </a:lnTo>
                                <a:lnTo>
                                  <a:pt x="5531094" y="3490650"/>
                                </a:lnTo>
                                <a:lnTo>
                                  <a:pt x="5536130" y="3443077"/>
                                </a:lnTo>
                                <a:lnTo>
                                  <a:pt x="5537835" y="3394583"/>
                                </a:lnTo>
                                <a:lnTo>
                                  <a:pt x="5537835" y="678942"/>
                                </a:lnTo>
                                <a:lnTo>
                                  <a:pt x="5536130" y="630447"/>
                                </a:lnTo>
                                <a:lnTo>
                                  <a:pt x="5531094" y="582874"/>
                                </a:lnTo>
                                <a:lnTo>
                                  <a:pt x="5522840" y="536337"/>
                                </a:lnTo>
                                <a:lnTo>
                                  <a:pt x="5511483" y="490951"/>
                                </a:lnTo>
                                <a:lnTo>
                                  <a:pt x="5497139" y="446831"/>
                                </a:lnTo>
                                <a:lnTo>
                                  <a:pt x="5479921" y="404091"/>
                                </a:lnTo>
                                <a:lnTo>
                                  <a:pt x="5459945" y="362848"/>
                                </a:lnTo>
                                <a:lnTo>
                                  <a:pt x="5437326" y="323214"/>
                                </a:lnTo>
                                <a:lnTo>
                                  <a:pt x="5412179" y="285305"/>
                                </a:lnTo>
                                <a:lnTo>
                                  <a:pt x="5384617" y="249236"/>
                                </a:lnTo>
                                <a:lnTo>
                                  <a:pt x="5354757" y="215122"/>
                                </a:lnTo>
                                <a:lnTo>
                                  <a:pt x="5322712" y="183077"/>
                                </a:lnTo>
                                <a:lnTo>
                                  <a:pt x="5288598" y="153217"/>
                                </a:lnTo>
                                <a:lnTo>
                                  <a:pt x="5252529" y="125655"/>
                                </a:lnTo>
                                <a:lnTo>
                                  <a:pt x="5214620" y="100508"/>
                                </a:lnTo>
                                <a:lnTo>
                                  <a:pt x="5174986" y="77889"/>
                                </a:lnTo>
                                <a:lnTo>
                                  <a:pt x="5133743" y="57913"/>
                                </a:lnTo>
                                <a:lnTo>
                                  <a:pt x="5091003" y="40695"/>
                                </a:lnTo>
                                <a:lnTo>
                                  <a:pt x="5046883" y="26351"/>
                                </a:lnTo>
                                <a:lnTo>
                                  <a:pt x="5001497" y="14994"/>
                                </a:lnTo>
                                <a:lnTo>
                                  <a:pt x="4954960" y="6740"/>
                                </a:lnTo>
                                <a:lnTo>
                                  <a:pt x="4907387" y="1704"/>
                                </a:lnTo>
                                <a:lnTo>
                                  <a:pt x="4858893"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257073" y="3476129"/>
                            <a:ext cx="5537835" cy="4073525"/>
                          </a:xfrm>
                          <a:custGeom>
                            <a:avLst/>
                            <a:gdLst/>
                            <a:ahLst/>
                            <a:cxnLst/>
                            <a:rect l="l" t="t" r="r" b="b"/>
                            <a:pathLst>
                              <a:path w="5537835" h="4073525">
                                <a:moveTo>
                                  <a:pt x="0" y="678942"/>
                                </a:moveTo>
                                <a:lnTo>
                                  <a:pt x="1704" y="630447"/>
                                </a:lnTo>
                                <a:lnTo>
                                  <a:pt x="6740" y="582874"/>
                                </a:lnTo>
                                <a:lnTo>
                                  <a:pt x="14994" y="536337"/>
                                </a:lnTo>
                                <a:lnTo>
                                  <a:pt x="26351" y="490951"/>
                                </a:lnTo>
                                <a:lnTo>
                                  <a:pt x="40695" y="446831"/>
                                </a:lnTo>
                                <a:lnTo>
                                  <a:pt x="57913" y="404091"/>
                                </a:lnTo>
                                <a:lnTo>
                                  <a:pt x="77889" y="362848"/>
                                </a:lnTo>
                                <a:lnTo>
                                  <a:pt x="100508" y="323214"/>
                                </a:lnTo>
                                <a:lnTo>
                                  <a:pt x="125655" y="285305"/>
                                </a:lnTo>
                                <a:lnTo>
                                  <a:pt x="153217" y="249236"/>
                                </a:lnTo>
                                <a:lnTo>
                                  <a:pt x="183077" y="215122"/>
                                </a:lnTo>
                                <a:lnTo>
                                  <a:pt x="215122" y="183077"/>
                                </a:lnTo>
                                <a:lnTo>
                                  <a:pt x="249236" y="153217"/>
                                </a:lnTo>
                                <a:lnTo>
                                  <a:pt x="285305" y="125655"/>
                                </a:lnTo>
                                <a:lnTo>
                                  <a:pt x="323214" y="100508"/>
                                </a:lnTo>
                                <a:lnTo>
                                  <a:pt x="362848" y="77889"/>
                                </a:lnTo>
                                <a:lnTo>
                                  <a:pt x="404091" y="57913"/>
                                </a:lnTo>
                                <a:lnTo>
                                  <a:pt x="446831" y="40695"/>
                                </a:lnTo>
                                <a:lnTo>
                                  <a:pt x="490951" y="26351"/>
                                </a:lnTo>
                                <a:lnTo>
                                  <a:pt x="536337" y="14994"/>
                                </a:lnTo>
                                <a:lnTo>
                                  <a:pt x="582874" y="6740"/>
                                </a:lnTo>
                                <a:lnTo>
                                  <a:pt x="630447" y="1704"/>
                                </a:lnTo>
                                <a:lnTo>
                                  <a:pt x="678941" y="0"/>
                                </a:lnTo>
                                <a:lnTo>
                                  <a:pt x="4858893" y="0"/>
                                </a:lnTo>
                                <a:lnTo>
                                  <a:pt x="4907387" y="1704"/>
                                </a:lnTo>
                                <a:lnTo>
                                  <a:pt x="4954960" y="6740"/>
                                </a:lnTo>
                                <a:lnTo>
                                  <a:pt x="5001497" y="14994"/>
                                </a:lnTo>
                                <a:lnTo>
                                  <a:pt x="5046883" y="26351"/>
                                </a:lnTo>
                                <a:lnTo>
                                  <a:pt x="5091003" y="40695"/>
                                </a:lnTo>
                                <a:lnTo>
                                  <a:pt x="5133743" y="57913"/>
                                </a:lnTo>
                                <a:lnTo>
                                  <a:pt x="5174986" y="77889"/>
                                </a:lnTo>
                                <a:lnTo>
                                  <a:pt x="5214620" y="100508"/>
                                </a:lnTo>
                                <a:lnTo>
                                  <a:pt x="5252529" y="125655"/>
                                </a:lnTo>
                                <a:lnTo>
                                  <a:pt x="5288598" y="153217"/>
                                </a:lnTo>
                                <a:lnTo>
                                  <a:pt x="5322712" y="183077"/>
                                </a:lnTo>
                                <a:lnTo>
                                  <a:pt x="5354757" y="215122"/>
                                </a:lnTo>
                                <a:lnTo>
                                  <a:pt x="5384617" y="249236"/>
                                </a:lnTo>
                                <a:lnTo>
                                  <a:pt x="5412179" y="285305"/>
                                </a:lnTo>
                                <a:lnTo>
                                  <a:pt x="5437326" y="323214"/>
                                </a:lnTo>
                                <a:lnTo>
                                  <a:pt x="5459945" y="362848"/>
                                </a:lnTo>
                                <a:lnTo>
                                  <a:pt x="5479921" y="404091"/>
                                </a:lnTo>
                                <a:lnTo>
                                  <a:pt x="5497139" y="446831"/>
                                </a:lnTo>
                                <a:lnTo>
                                  <a:pt x="5511483" y="490951"/>
                                </a:lnTo>
                                <a:lnTo>
                                  <a:pt x="5522840" y="536337"/>
                                </a:lnTo>
                                <a:lnTo>
                                  <a:pt x="5531094" y="582874"/>
                                </a:lnTo>
                                <a:lnTo>
                                  <a:pt x="5536130" y="630447"/>
                                </a:lnTo>
                                <a:lnTo>
                                  <a:pt x="5537835" y="678942"/>
                                </a:lnTo>
                                <a:lnTo>
                                  <a:pt x="5537835" y="3394583"/>
                                </a:lnTo>
                                <a:lnTo>
                                  <a:pt x="5536130" y="3443077"/>
                                </a:lnTo>
                                <a:lnTo>
                                  <a:pt x="5531094" y="3490650"/>
                                </a:lnTo>
                                <a:lnTo>
                                  <a:pt x="5522840" y="3537187"/>
                                </a:lnTo>
                                <a:lnTo>
                                  <a:pt x="5511483" y="3582573"/>
                                </a:lnTo>
                                <a:lnTo>
                                  <a:pt x="5497139" y="3626693"/>
                                </a:lnTo>
                                <a:lnTo>
                                  <a:pt x="5479921" y="3669433"/>
                                </a:lnTo>
                                <a:lnTo>
                                  <a:pt x="5459945" y="3710676"/>
                                </a:lnTo>
                                <a:lnTo>
                                  <a:pt x="5437326" y="3750310"/>
                                </a:lnTo>
                                <a:lnTo>
                                  <a:pt x="5412179" y="3788219"/>
                                </a:lnTo>
                                <a:lnTo>
                                  <a:pt x="5384617" y="3824288"/>
                                </a:lnTo>
                                <a:lnTo>
                                  <a:pt x="5354757" y="3858402"/>
                                </a:lnTo>
                                <a:lnTo>
                                  <a:pt x="5322712" y="3890447"/>
                                </a:lnTo>
                                <a:lnTo>
                                  <a:pt x="5288598" y="3920307"/>
                                </a:lnTo>
                                <a:lnTo>
                                  <a:pt x="5252529" y="3947869"/>
                                </a:lnTo>
                                <a:lnTo>
                                  <a:pt x="5214620" y="3973016"/>
                                </a:lnTo>
                                <a:lnTo>
                                  <a:pt x="5174986" y="3995635"/>
                                </a:lnTo>
                                <a:lnTo>
                                  <a:pt x="5133743" y="4015611"/>
                                </a:lnTo>
                                <a:lnTo>
                                  <a:pt x="5091003" y="4032829"/>
                                </a:lnTo>
                                <a:lnTo>
                                  <a:pt x="5046883" y="4047173"/>
                                </a:lnTo>
                                <a:lnTo>
                                  <a:pt x="5001497" y="4058530"/>
                                </a:lnTo>
                                <a:lnTo>
                                  <a:pt x="4954960" y="4066784"/>
                                </a:lnTo>
                                <a:lnTo>
                                  <a:pt x="4907387" y="4071820"/>
                                </a:lnTo>
                                <a:lnTo>
                                  <a:pt x="4858893" y="4073525"/>
                                </a:lnTo>
                                <a:lnTo>
                                  <a:pt x="678941" y="4073525"/>
                                </a:lnTo>
                                <a:lnTo>
                                  <a:pt x="630447" y="4071820"/>
                                </a:lnTo>
                                <a:lnTo>
                                  <a:pt x="582874" y="4066784"/>
                                </a:lnTo>
                                <a:lnTo>
                                  <a:pt x="536337" y="4058530"/>
                                </a:lnTo>
                                <a:lnTo>
                                  <a:pt x="490951" y="4047173"/>
                                </a:lnTo>
                                <a:lnTo>
                                  <a:pt x="446831" y="4032829"/>
                                </a:lnTo>
                                <a:lnTo>
                                  <a:pt x="404091" y="4015611"/>
                                </a:lnTo>
                                <a:lnTo>
                                  <a:pt x="362848" y="3995635"/>
                                </a:lnTo>
                                <a:lnTo>
                                  <a:pt x="323214" y="3973016"/>
                                </a:lnTo>
                                <a:lnTo>
                                  <a:pt x="285305" y="3947869"/>
                                </a:lnTo>
                                <a:lnTo>
                                  <a:pt x="249236" y="3920307"/>
                                </a:lnTo>
                                <a:lnTo>
                                  <a:pt x="215122" y="3890447"/>
                                </a:lnTo>
                                <a:lnTo>
                                  <a:pt x="183077" y="3858402"/>
                                </a:lnTo>
                                <a:lnTo>
                                  <a:pt x="153217" y="3824288"/>
                                </a:lnTo>
                                <a:lnTo>
                                  <a:pt x="125655" y="3788219"/>
                                </a:lnTo>
                                <a:lnTo>
                                  <a:pt x="100508" y="3750310"/>
                                </a:lnTo>
                                <a:lnTo>
                                  <a:pt x="77889" y="3710676"/>
                                </a:lnTo>
                                <a:lnTo>
                                  <a:pt x="57913" y="3669433"/>
                                </a:lnTo>
                                <a:lnTo>
                                  <a:pt x="40695" y="3626693"/>
                                </a:lnTo>
                                <a:lnTo>
                                  <a:pt x="26351" y="3582573"/>
                                </a:lnTo>
                                <a:lnTo>
                                  <a:pt x="14994" y="3537187"/>
                                </a:lnTo>
                                <a:lnTo>
                                  <a:pt x="6740" y="3490650"/>
                                </a:lnTo>
                                <a:lnTo>
                                  <a:pt x="1704" y="3443077"/>
                                </a:lnTo>
                                <a:lnTo>
                                  <a:pt x="0" y="3394583"/>
                                </a:lnTo>
                                <a:lnTo>
                                  <a:pt x="0" y="67894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8E82C4" id="Group 4" o:spid="_x0000_s1026" style="position:absolute;margin-left:64.8pt;margin-top:-98.6pt;width:527.15pt;height:630.8pt;z-index:-25757184;mso-wrap-distance-left:0;mso-wrap-distance-right:0;mso-position-horizontal-relative:page" coordsize="66948,8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bVwRgYPXilooAbsXOdoz64pr28UhJaJGJUoSVByp6j6e1SUUAMaJHOWRWP&#10;qR+NKUUkEqCR0OOlOooAasaIMKqqPQD2x/Kjy1GPlHHI4p1FADDDGRgopHpj/PoKUopz8o568dad&#10;RQAwxIeqKeMcjtSsitjcoOPUU6igBvlqQRtGDwRilAwMDgUt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TGYYLE4AoAfRVWS+jUfLlqj/tA/88/1oAvUVQXVELgMCtWh&#10;MGAI6HpQBLRSA5AN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MZ9qluwoAC+ASeAKo&#10;Xl4JMIn3T1NF5fEAIg3ButUfukjp9KAFJKnAJwOKTrRRQAdav6bJljG3zHGRn0qhVmx4uIz3OQT6&#10;0Aay8gUtHS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9QuvL/dpznr7U++vGhIRBknq&#10;fSs1iSxJ5Oe9ACZI70daKKACiiigAqzY/wDHxF+NVqmtiROmOKANqikHS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3t35SEJzITjHp70Xl15Cnby54xnp71mMxLlskt655oAC7ZOWJPqTSdaKKA&#10;CiiigAooooAKlg/1ifWoqlg/1ifWgDb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td3PkJ8vLnjH&#10;p70t1cCBCc/N2FZLytI5didx96AB2LOWJJPqTzTaKKACiipRE0hVY13ZHJoAioq6umMynMgX8Kiu&#10;LV4ACAJEHUgc0AV6KM55HAooAKlTgj6rUVOydp57rQBvUUi/dH0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GedYVOT83YUXFwIEJz83YVkSStK5Zic57npQATSNLIWYknPftTOtBOTk9aKACiinAHIVVyTQA+J&#10;Wd1VUBB6nFadtbrbqQDyaS0txBHyfmIyR6VOFGBxzQAoHAzUcmApUDBPpUtJgZzgZoAw7hfIkKnq&#10;TTKsXwBuJsjOMY9qrnqaACnfwt9RTaAfmA7UAb6/dH0paZCcxJ/uin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yz&#10;CNGJ4I6CiWYRoxPBHQVk3MzXLgklQPQ0AJNM11KGJKge9Nb7x780nToeKKACiinAHIVVyTQAAHIV&#10;VyTWpa2qwoC2DIR37U20sxGAzff/AJVb2j0oAQKMDjmnUUUAFFFFAGXfgefJx2FVH+831q3f/wCv&#10;k+gqo/32+tACUUUUAbVqSYEz/dFTVVtSfsqc1a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KWVY0JLU5pFUFieBWVdXBnk4&#10;XCA/nQBHdXTTuOyjv61HnP0oPUgdPSigAoopTgDaOWNADRu3BVG4mtKytSo3uMOOlN062I/eSDB6&#10;CtADAHrQAL0GeDS0UUAFFFFABRRRQBmah/r/AKiqXWruo/6/8KpUAFFFFAGtZ/8AHotWR0qtYc2y&#10;fU1ZHQ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xmGCxOAKGYYLE4ArLubppnIXIjB7d6AEubkyyEKMID271AT1APHpQT1APHpSU&#10;AFFFFABV6xsw5EjqBjoMdaZZWnmtvcYA6D1rUAAAAGB6CgAwPSloooAKKKKACiiigAooooAzNR/1&#10;/wCFUqu6l/rVqkepoAKKKKANLTifs/XoavVR07/j3P1q9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xmGCxOAKGYYLE4ArPvL3fiOMZU9T&#10;QAlzdNI+xR+7PeqjfKSoPA4oJK/Lk4HHWkoAKKKKACrFnamR9zfcotLUzv8ANxGOc+prWRAEACgD&#10;HQCgAVVCgADGOKdSAYFLQAUUUUAFFFFABRRRQAUUUUAZ+ogb14qg33j9a0NS+/F75rO60AFFFFAG&#10;lp3/AB7n61eqjpfMbD3q9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GYL95sUrMFGTWfe3QBCL82715xQAXl2HIjTle5ql9wkA8D0pMbSQKKACi&#10;iigAqxa25uHxj92Bnd7+lFrbmdxx8vc1qxxLEgVQAPYdaABI1RAoUYHtT6KKACiiigAooooAKKKK&#10;ACiiigAooooAoal0iPfcazq0dS+7F/vGs6gAooooAvaaTvlGeMCtKs3Tfvzf7q/yrS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qd7deUNiHk9SD0oA&#10;jv7vywUQ5J6n0rP9+/rQSSSScnuTRQAUUUUAFSW8DTzKMfJ3NLFCZ3VAMDuRWnbxLAhVeccGgBYk&#10;EXyqMD271P0pqgYHABp1ABRRRQAUUUUAFFFFABRRRQAUUUUAFFFFAFPUgPLTjvWY3DH61oaoSI15&#10;71nN1NABRRRQBf0z77fStAdBWXppPnnntWoOg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EA9Rmo&#10;5YVmQq34VLSEA9RmgDFliaByhXjOAfaoiMEitqWFZVKsBnsfSsqaNoZCjLxng+tAEVFBGCRRQAUU&#10;UUAO/hb6it1fuj6Vhfwt9RW6v3R9KAI5en4NWGv3R9K3Jen4NWGv3R9KAFooooAKKKKANLTifs/X&#10;oavVR07/AI9z9av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EA9Rmq9zbCVCCfm7e1WaQgHtQBgSo8L7GH0b1&#10;oxita6tVnGScMOlZUyPE+1lxk8GgBKKMYooAd/C31Fbq/dH0rC/hb6it1fuj6UARy9PwasNfuj6V&#10;uS9PwasNfuj6UALRRRQAUUUUAaWm/wCqaro6VV0+Py7YE9WOat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AJyQM1DPBHP98HI71PRQBR+wxD1o+xRe9XqKAKosYsdDVlRtUD0paKAInUurKeCehqsNLiAG&#10;WbP1q7S0AUfsMQ45o+xRe9XqKAKP2KL3p8dhEpyQT9at0UAIqhVAAwB0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G&#10;eVIkLOSAPSqn9tW//PQ/lUmr/wDHhN9KwFA2jjtQBt/21b/89D+VH9tW/wDz0P5Vi4oxQBtf21b/&#10;APPQ/lR/bVv/AM9D+VYuKMUAbX9tW/8Az0P5Uf21b/8APQ/lWLijFAG1/bVv/wA9D+VH9tW//PQ/&#10;lWLijFAG1/bVv/z0P5Uf21b/APPQ/lWLijFAG2NbtcL855OOlXwQQCOQa5F+D9CCK6yLmJPoKAH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66945;height:80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">
                  <v:imagedata r:id="rId8" o:title=""/>
                </v:shape>
                <v:shape id="Graphic 6" o:spid="_x0000_s1028" style="position:absolute;left:2570;top:34761;width:55379;height:40735;visibility:visible;mso-wrap-style:square;v-text-anchor:top" coordsize="5537835,40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" path="m4858893,l678941,,630447,1704,582874,6740r-46537,8254l490951,26351,446831,40695,404091,57913,362848,77889r-39634,22619l285305,125655r-36069,27562l215122,183077r-32045,32045l153217,249236r-27562,36069l100508,323214,77889,362848,57913,404091,40695,446831,26351,490951,14994,536337,6740,582874,1704,630447,,678942,,3394583r1704,48494l6740,3490650r8254,46537l26351,3582573r14344,44120l57913,3669433r19976,41243l100508,3750310r25147,37909l153217,3824288r29860,34114l215122,3890447r34114,29860l285305,3947869r37909,25147l362848,3995635r41243,19976l446831,4032829r44120,14344l536337,4058530r46537,8254l630447,4071820r48494,1705l4858893,4073525r48494,-1705l4954960,4066784r46537,-8254l5046883,4047173r44120,-14344l5133743,4015611r41243,-19976l5214620,3973016r37909,-25147l5288598,3920307r34114,-29860l5354757,3858402r29860,-34114l5412179,3788219r25147,-37909l5459945,3710676r19976,-41243l5497139,3626693r14344,-44120l5522840,3537187r8254,-46537l5536130,3443077r1705,-48494l5537835,678942r-1705,-48495l5531094,582874r-8254,-46537l5511483,490951r-14344,-44120l5479921,404091r-19976,-41243l5437326,323214r-25147,-37909l5384617,249236r-29860,-34114l5322712,183077r-34114,-29860l5252529,125655r-37909,-25147l5174986,77889,5133743,57913,5091003,40695,5046883,26351,5001497,14994,4954960,6740,4907387,1704,4858893,xe" stroked="f">
                  <v:path arrowok="t"/>
                </v:shape>
                <v:shape id="Graphic 7" o:spid="_x0000_s1029" style="position:absolute;left:2570;top:34761;width:55379;height:40735;visibility:visible;mso-wrap-style:square;v-text-anchor:top" coordsize="5537835,40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" path="m,678942l1704,630447,6740,582874r8254,-46537l26351,490951,40695,446831,57913,404091,77889,362848r22619,-39634l125655,285305r27562,-36069l183077,215122r32045,-32045l249236,153217r36069,-27562l323214,100508,362848,77889,404091,57913,446831,40695,490951,26351,536337,14994,582874,6740,630447,1704,678941,,4858893,r48494,1704l4954960,6740r46537,8254l5046883,26351r44120,14344l5133743,57913r41243,19976l5214620,100508r37909,25147l5288598,153217r34114,29860l5354757,215122r29860,34114l5412179,285305r25147,37909l5459945,362848r19976,41243l5497139,446831r14344,44120l5522840,536337r8254,46537l5536130,630447r1705,48495l5537835,3394583r-1705,48494l5531094,3490650r-8254,46537l5511483,3582573r-14344,44120l5479921,3669433r-19976,41243l5437326,3750310r-25147,37909l5384617,3824288r-29860,34114l5322712,3890447r-34114,29860l5252529,3947869r-37909,25147l5174986,3995635r-41243,19976l5091003,4032829r-44120,14344l5001497,4058530r-46537,8254l4907387,4071820r-48494,1705l678941,4073525r-48494,-1705l582874,4066784r-46537,-8254l490951,4047173r-44120,-14344l404091,4015611r-41243,-19976l323214,3973016r-37909,-25147l249236,3920307r-34114,-29860l183077,3858402r-29860,-34114l125655,3788219r-25147,-37909l77889,3710676,57913,3669433,40695,3626693,26351,3582573,14994,3537187,6740,3490650,1704,3443077,,3394583,,678942xe" filled="f" strokeweight=".35275mm">
                  <v:path arrowok="t"/>
                </v:shape>
                <w10:wrap anchorx="page"/>
              </v:group>
            </w:pict>
          </mc:Fallback>
        </mc:AlternateContent>
      </w:r>
      <w:r>
        <w:rPr>
          <w:rFonts w:ascii="Arial MT"/>
          <w:color w:val="006FC0"/>
          <w:sz w:val="24"/>
        </w:rPr>
        <w:t>ESTADO</w:t>
      </w:r>
      <w:r>
        <w:rPr>
          <w:rFonts w:ascii="Arial MT"/>
          <w:color w:val="006FC0"/>
          <w:spacing w:val="-6"/>
          <w:sz w:val="24"/>
        </w:rPr>
        <w:t xml:space="preserve"> </w:t>
      </w:r>
      <w:r>
        <w:rPr>
          <w:rFonts w:ascii="Arial MT"/>
          <w:color w:val="006FC0"/>
          <w:sz w:val="24"/>
        </w:rPr>
        <w:t>PLURINACIONAL</w:t>
      </w:r>
      <w:r>
        <w:rPr>
          <w:rFonts w:ascii="Arial MT"/>
          <w:color w:val="006FC0"/>
          <w:spacing w:val="-5"/>
          <w:sz w:val="24"/>
        </w:rPr>
        <w:t xml:space="preserve"> </w:t>
      </w:r>
      <w:r>
        <w:rPr>
          <w:rFonts w:ascii="Arial MT"/>
          <w:color w:val="006FC0"/>
          <w:sz w:val="24"/>
        </w:rPr>
        <w:t>DE</w:t>
      </w:r>
      <w:r>
        <w:rPr>
          <w:rFonts w:ascii="Arial MT"/>
          <w:color w:val="006FC0"/>
          <w:spacing w:val="-7"/>
          <w:sz w:val="24"/>
        </w:rPr>
        <w:t xml:space="preserve"> </w:t>
      </w:r>
      <w:r>
        <w:rPr>
          <w:rFonts w:ascii="Arial MT"/>
          <w:color w:val="006FC0"/>
          <w:spacing w:val="-2"/>
          <w:sz w:val="24"/>
        </w:rPr>
        <w:t>BOLIVIA</w:t>
      </w:r>
    </w:p>
    <w:p w:rsidR="00166166" w:rsidRDefault="00B7696D">
      <w:pPr>
        <w:spacing w:before="9"/>
        <w:ind w:left="2111" w:right="2047"/>
        <w:jc w:val="center"/>
        <w:rPr>
          <w:rFonts w:ascii="Tahoma"/>
          <w:b/>
          <w:sz w:val="32"/>
        </w:rPr>
      </w:pPr>
      <w:r>
        <w:rPr>
          <w:rFonts w:ascii="Tahoma"/>
          <w:b/>
          <w:color w:val="006FC0"/>
          <w:w w:val="90"/>
          <w:sz w:val="32"/>
        </w:rPr>
        <w:t>AGENCIA</w:t>
      </w:r>
      <w:r>
        <w:rPr>
          <w:rFonts w:ascii="Tahoma"/>
          <w:b/>
          <w:color w:val="006FC0"/>
          <w:spacing w:val="19"/>
          <w:sz w:val="32"/>
        </w:rPr>
        <w:t xml:space="preserve"> </w:t>
      </w:r>
      <w:r>
        <w:rPr>
          <w:rFonts w:ascii="Tahoma"/>
          <w:b/>
          <w:color w:val="006FC0"/>
          <w:w w:val="90"/>
          <w:sz w:val="32"/>
        </w:rPr>
        <w:t>ESTATAL</w:t>
      </w:r>
      <w:r>
        <w:rPr>
          <w:rFonts w:ascii="Tahoma"/>
          <w:b/>
          <w:color w:val="006FC0"/>
          <w:spacing w:val="10"/>
          <w:sz w:val="32"/>
        </w:rPr>
        <w:t xml:space="preserve"> </w:t>
      </w:r>
      <w:r>
        <w:rPr>
          <w:rFonts w:ascii="Tahoma"/>
          <w:b/>
          <w:color w:val="006FC0"/>
          <w:w w:val="90"/>
          <w:sz w:val="32"/>
        </w:rPr>
        <w:t>DE</w:t>
      </w:r>
      <w:r>
        <w:rPr>
          <w:rFonts w:ascii="Tahoma"/>
          <w:b/>
          <w:color w:val="006FC0"/>
          <w:spacing w:val="13"/>
          <w:sz w:val="32"/>
        </w:rPr>
        <w:t xml:space="preserve"> </w:t>
      </w:r>
      <w:r>
        <w:rPr>
          <w:rFonts w:ascii="Tahoma"/>
          <w:b/>
          <w:color w:val="006FC0"/>
          <w:spacing w:val="-2"/>
          <w:w w:val="90"/>
          <w:sz w:val="32"/>
        </w:rPr>
        <w:t>VIVIENDA</w:t>
      </w:r>
    </w:p>
    <w:p w:rsidR="00166166" w:rsidRDefault="00B7696D">
      <w:pPr>
        <w:pStyle w:val="Ttulo1"/>
        <w:spacing w:before="303"/>
        <w:ind w:left="2113" w:right="2047"/>
        <w:jc w:val="center"/>
        <w:rPr>
          <w:u w:val="none"/>
        </w:rPr>
      </w:pPr>
      <w:r>
        <w:rPr>
          <w:w w:val="90"/>
          <w:u w:val="none"/>
        </w:rPr>
        <w:t>DIRECCIÓN</w:t>
      </w:r>
      <w:r>
        <w:rPr>
          <w:spacing w:val="4"/>
          <w:u w:val="none"/>
        </w:rPr>
        <w:t xml:space="preserve"> </w:t>
      </w:r>
      <w:r>
        <w:rPr>
          <w:w w:val="90"/>
          <w:u w:val="none"/>
        </w:rPr>
        <w:t>DEPARTAMENTAL</w:t>
      </w:r>
      <w:r>
        <w:rPr>
          <w:spacing w:val="3"/>
          <w:u w:val="none"/>
        </w:rPr>
        <w:t xml:space="preserve"> </w:t>
      </w:r>
      <w:r>
        <w:rPr>
          <w:w w:val="90"/>
          <w:u w:val="none"/>
        </w:rPr>
        <w:t>DE</w:t>
      </w:r>
      <w:r>
        <w:rPr>
          <w:spacing w:val="4"/>
          <w:u w:val="none"/>
        </w:rPr>
        <w:t xml:space="preserve"> </w:t>
      </w:r>
      <w:r>
        <w:rPr>
          <w:color w:val="FF0000"/>
          <w:spacing w:val="-2"/>
          <w:w w:val="90"/>
          <w:u w:val="none"/>
        </w:rPr>
        <w:t>POTOSÍ</w:t>
      </w:r>
    </w:p>
    <w:p w:rsidR="00166166" w:rsidRDefault="00166166">
      <w:pPr>
        <w:pStyle w:val="Textoindependiente"/>
        <w:ind w:left="0"/>
        <w:rPr>
          <w:rFonts w:ascii="Tahoma"/>
          <w:b/>
          <w:sz w:val="24"/>
        </w:rPr>
      </w:pPr>
    </w:p>
    <w:p w:rsidR="00166166" w:rsidRDefault="00166166">
      <w:pPr>
        <w:pStyle w:val="Textoindependiente"/>
        <w:spacing w:before="13"/>
        <w:ind w:left="0"/>
        <w:rPr>
          <w:rFonts w:ascii="Tahoma"/>
          <w:b/>
          <w:sz w:val="24"/>
        </w:rPr>
      </w:pPr>
    </w:p>
    <w:p w:rsidR="00166166" w:rsidRDefault="00B7696D">
      <w:pPr>
        <w:spacing w:line="244" w:lineRule="auto"/>
        <w:ind w:left="2099" w:right="2047"/>
        <w:jc w:val="center"/>
        <w:rPr>
          <w:rFonts w:ascii="Tahoma" w:hAnsi="Tahoma"/>
          <w:b/>
          <w:sz w:val="28"/>
        </w:rPr>
      </w:pPr>
      <w:r>
        <w:rPr>
          <w:rFonts w:ascii="Tahoma" w:hAnsi="Tahoma"/>
          <w:b/>
          <w:color w:val="1F487C"/>
          <w:w w:val="90"/>
          <w:sz w:val="28"/>
        </w:rPr>
        <w:t>DOCUMENTO DE CONTRATACIÓN DIRECTA (DCD)</w:t>
      </w:r>
      <w:r>
        <w:rPr>
          <w:rFonts w:ascii="Tahoma" w:hAnsi="Tahoma"/>
          <w:b/>
          <w:color w:val="1F487C"/>
          <w:spacing w:val="40"/>
          <w:sz w:val="28"/>
        </w:rPr>
        <w:t xml:space="preserve"> </w:t>
      </w:r>
      <w:r>
        <w:rPr>
          <w:rFonts w:ascii="Tahoma" w:hAnsi="Tahoma"/>
          <w:b/>
          <w:color w:val="006FC0"/>
          <w:spacing w:val="-4"/>
          <w:sz w:val="28"/>
        </w:rPr>
        <w:t>PARA</w:t>
      </w:r>
    </w:p>
    <w:p w:rsidR="00166166" w:rsidRDefault="00B7696D">
      <w:pPr>
        <w:spacing w:line="336" w:lineRule="exact"/>
        <w:ind w:left="2100" w:right="2047"/>
        <w:jc w:val="center"/>
        <w:rPr>
          <w:rFonts w:ascii="Tahoma" w:hAnsi="Tahoma"/>
          <w:b/>
          <w:sz w:val="28"/>
        </w:rPr>
      </w:pPr>
      <w:r>
        <w:rPr>
          <w:rFonts w:ascii="Tahoma" w:hAnsi="Tahoma"/>
          <w:b/>
          <w:color w:val="006FC0"/>
          <w:w w:val="90"/>
          <w:sz w:val="28"/>
        </w:rPr>
        <w:t>PROYECTOS</w:t>
      </w:r>
      <w:r>
        <w:rPr>
          <w:rFonts w:ascii="Tahoma" w:hAnsi="Tahoma"/>
          <w:b/>
          <w:color w:val="006FC0"/>
          <w:spacing w:val="12"/>
          <w:sz w:val="28"/>
        </w:rPr>
        <w:t xml:space="preserve"> </w:t>
      </w:r>
      <w:r>
        <w:rPr>
          <w:rFonts w:ascii="Tahoma" w:hAnsi="Tahoma"/>
          <w:b/>
          <w:color w:val="006FC0"/>
          <w:w w:val="90"/>
          <w:sz w:val="28"/>
        </w:rPr>
        <w:t>CUALITATIVOS</w:t>
      </w:r>
      <w:r>
        <w:rPr>
          <w:rFonts w:ascii="Tahoma" w:hAnsi="Tahoma"/>
          <w:b/>
          <w:color w:val="006FC0"/>
          <w:spacing w:val="12"/>
          <w:sz w:val="28"/>
        </w:rPr>
        <w:t xml:space="preserve"> </w:t>
      </w:r>
      <w:r>
        <w:rPr>
          <w:rFonts w:ascii="Tahoma" w:hAnsi="Tahoma"/>
          <w:b/>
          <w:color w:val="006FC0"/>
          <w:w w:val="90"/>
          <w:sz w:val="28"/>
        </w:rPr>
        <w:t>O</w:t>
      </w:r>
      <w:r>
        <w:rPr>
          <w:rFonts w:ascii="Tahoma" w:hAnsi="Tahoma"/>
          <w:b/>
          <w:color w:val="006FC0"/>
          <w:spacing w:val="15"/>
          <w:sz w:val="28"/>
        </w:rPr>
        <w:t xml:space="preserve"> </w:t>
      </w:r>
      <w:r>
        <w:rPr>
          <w:rFonts w:ascii="Tahoma" w:hAnsi="Tahoma"/>
          <w:b/>
          <w:color w:val="006FC0"/>
          <w:spacing w:val="-2"/>
          <w:w w:val="90"/>
          <w:sz w:val="28"/>
        </w:rPr>
        <w:t>AUTOCONSTRUCCIÓN</w:t>
      </w:r>
    </w:p>
    <w:p w:rsidR="00166166" w:rsidRDefault="00166166">
      <w:pPr>
        <w:pStyle w:val="Textoindependiente"/>
        <w:ind w:left="0"/>
        <w:rPr>
          <w:rFonts w:ascii="Tahoma"/>
          <w:b/>
          <w:sz w:val="32"/>
        </w:rPr>
      </w:pPr>
    </w:p>
    <w:p w:rsidR="00166166" w:rsidRDefault="00166166">
      <w:pPr>
        <w:pStyle w:val="Textoindependiente"/>
        <w:spacing w:before="251"/>
        <w:ind w:left="0"/>
        <w:rPr>
          <w:rFonts w:ascii="Tahoma"/>
          <w:b/>
          <w:sz w:val="32"/>
        </w:rPr>
      </w:pPr>
    </w:p>
    <w:p w:rsidR="00166166" w:rsidRDefault="00B7696D">
      <w:pPr>
        <w:ind w:left="3159"/>
        <w:rPr>
          <w:rFonts w:ascii="Tahoma" w:hAnsi="Tahoma"/>
          <w:b/>
          <w:sz w:val="32"/>
        </w:rPr>
      </w:pPr>
      <w:r>
        <w:rPr>
          <w:rFonts w:ascii="Tahoma" w:hAnsi="Tahoma"/>
          <w:b/>
          <w:w w:val="90"/>
          <w:sz w:val="32"/>
        </w:rPr>
        <w:t>OBJETO</w:t>
      </w:r>
      <w:r>
        <w:rPr>
          <w:rFonts w:ascii="Tahoma" w:hAnsi="Tahoma"/>
          <w:b/>
          <w:spacing w:val="7"/>
          <w:sz w:val="32"/>
        </w:rPr>
        <w:t xml:space="preserve"> </w:t>
      </w:r>
      <w:r>
        <w:rPr>
          <w:rFonts w:ascii="Tahoma" w:hAnsi="Tahoma"/>
          <w:b/>
          <w:w w:val="90"/>
          <w:sz w:val="32"/>
        </w:rPr>
        <w:t>DE</w:t>
      </w:r>
      <w:r>
        <w:rPr>
          <w:rFonts w:ascii="Tahoma" w:hAnsi="Tahoma"/>
          <w:b/>
          <w:spacing w:val="8"/>
          <w:sz w:val="32"/>
        </w:rPr>
        <w:t xml:space="preserve"> </w:t>
      </w:r>
      <w:r>
        <w:rPr>
          <w:rFonts w:ascii="Tahoma" w:hAnsi="Tahoma"/>
          <w:b/>
          <w:spacing w:val="-2"/>
          <w:w w:val="90"/>
          <w:sz w:val="32"/>
        </w:rPr>
        <w:t>CONTRATACIÓN:</w:t>
      </w:r>
    </w:p>
    <w:p w:rsidR="00166166" w:rsidRDefault="00B7696D">
      <w:pPr>
        <w:spacing w:before="278" w:line="242" w:lineRule="auto"/>
        <w:ind w:left="1575" w:right="2047"/>
        <w:jc w:val="center"/>
        <w:rPr>
          <w:rFonts w:ascii="Tahoma" w:hAnsi="Tahoma"/>
          <w:b/>
          <w:sz w:val="28"/>
        </w:rPr>
      </w:pPr>
      <w:r>
        <w:rPr>
          <w:rFonts w:ascii="Tahoma" w:hAnsi="Tahoma"/>
          <w:b/>
          <w:color w:val="0000FF"/>
          <w:w w:val="90"/>
          <w:sz w:val="28"/>
        </w:rPr>
        <w:t>PROYECTO</w:t>
      </w:r>
      <w:r>
        <w:rPr>
          <w:rFonts w:ascii="Tahoma" w:hAnsi="Tahoma"/>
          <w:b/>
          <w:color w:val="0000FF"/>
          <w:spacing w:val="-1"/>
          <w:w w:val="90"/>
          <w:sz w:val="28"/>
        </w:rPr>
        <w:t xml:space="preserve"> </w:t>
      </w:r>
      <w:r>
        <w:rPr>
          <w:rFonts w:ascii="Tahoma" w:hAnsi="Tahoma"/>
          <w:b/>
          <w:color w:val="0000FF"/>
          <w:w w:val="90"/>
          <w:sz w:val="28"/>
        </w:rPr>
        <w:t>DE VIVIENDA</w:t>
      </w:r>
      <w:r>
        <w:rPr>
          <w:rFonts w:ascii="Tahoma" w:hAnsi="Tahoma"/>
          <w:b/>
          <w:color w:val="0000FF"/>
          <w:spacing w:val="-1"/>
          <w:w w:val="90"/>
          <w:sz w:val="28"/>
        </w:rPr>
        <w:t xml:space="preserve"> </w:t>
      </w:r>
      <w:r>
        <w:rPr>
          <w:rFonts w:ascii="Tahoma" w:hAnsi="Tahoma"/>
          <w:b/>
          <w:color w:val="FF0000"/>
          <w:w w:val="90"/>
          <w:sz w:val="28"/>
        </w:rPr>
        <w:t>CUALITATIVA</w:t>
      </w:r>
      <w:r>
        <w:rPr>
          <w:rFonts w:ascii="Tahoma" w:hAnsi="Tahoma"/>
          <w:b/>
          <w:color w:val="FF0000"/>
          <w:spacing w:val="-2"/>
          <w:w w:val="90"/>
          <w:sz w:val="28"/>
        </w:rPr>
        <w:t xml:space="preserve"> </w:t>
      </w:r>
      <w:r>
        <w:rPr>
          <w:rFonts w:ascii="Tahoma" w:hAnsi="Tahoma"/>
          <w:b/>
          <w:color w:val="0000FF"/>
          <w:w w:val="90"/>
          <w:sz w:val="28"/>
        </w:rPr>
        <w:t>EN EL</w:t>
      </w:r>
      <w:r>
        <w:rPr>
          <w:rFonts w:ascii="Tahoma" w:hAnsi="Tahoma"/>
          <w:b/>
          <w:color w:val="0000FF"/>
          <w:spacing w:val="-2"/>
          <w:w w:val="90"/>
          <w:sz w:val="28"/>
        </w:rPr>
        <w:t xml:space="preserve"> </w:t>
      </w:r>
      <w:r>
        <w:rPr>
          <w:rFonts w:ascii="Tahoma" w:hAnsi="Tahoma"/>
          <w:b/>
          <w:color w:val="0000FF"/>
          <w:w w:val="90"/>
          <w:sz w:val="28"/>
        </w:rPr>
        <w:t xml:space="preserve">MUNICIPIO DE </w:t>
      </w:r>
      <w:r>
        <w:rPr>
          <w:rFonts w:ascii="Tahoma" w:hAnsi="Tahoma"/>
          <w:b/>
          <w:color w:val="FF0000"/>
          <w:w w:val="90"/>
          <w:sz w:val="28"/>
        </w:rPr>
        <w:t xml:space="preserve">OCURI </w:t>
      </w:r>
      <w:r>
        <w:rPr>
          <w:rFonts w:ascii="Tahoma" w:hAnsi="Tahoma"/>
          <w:b/>
          <w:color w:val="0000FF"/>
          <w:w w:val="90"/>
          <w:sz w:val="28"/>
        </w:rPr>
        <w:t>– FASE (</w:t>
      </w:r>
      <w:r>
        <w:rPr>
          <w:rFonts w:ascii="Tahoma" w:hAnsi="Tahoma"/>
          <w:b/>
          <w:color w:val="FF0000"/>
          <w:w w:val="90"/>
          <w:sz w:val="28"/>
        </w:rPr>
        <w:t>XI</w:t>
      </w:r>
      <w:r>
        <w:rPr>
          <w:rFonts w:ascii="Tahoma" w:hAnsi="Tahoma"/>
          <w:b/>
          <w:color w:val="0000FF"/>
          <w:w w:val="90"/>
          <w:sz w:val="28"/>
        </w:rPr>
        <w:t>) 2024 - POTOSÍ</w:t>
      </w:r>
    </w:p>
    <w:p w:rsidR="00166166" w:rsidRDefault="00166166">
      <w:pPr>
        <w:pStyle w:val="Textoindependiente"/>
        <w:spacing w:before="58"/>
        <w:ind w:left="0"/>
        <w:rPr>
          <w:rFonts w:ascii="Tahoma"/>
          <w:b/>
          <w:sz w:val="28"/>
        </w:rPr>
      </w:pPr>
    </w:p>
    <w:p w:rsidR="00166166" w:rsidRDefault="00B7696D">
      <w:pPr>
        <w:spacing w:line="578" w:lineRule="auto"/>
        <w:ind w:left="1968" w:right="2438"/>
        <w:jc w:val="center"/>
        <w:rPr>
          <w:rFonts w:ascii="Tahoma" w:hAnsi="Tahoma"/>
          <w:b/>
          <w:sz w:val="32"/>
        </w:rPr>
      </w:pPr>
      <w:r>
        <w:rPr>
          <w:rFonts w:ascii="Tahoma" w:hAnsi="Tahoma"/>
          <w:b/>
          <w:spacing w:val="-10"/>
          <w:sz w:val="32"/>
        </w:rPr>
        <w:t>CÓDIGO</w:t>
      </w:r>
      <w:r>
        <w:rPr>
          <w:rFonts w:ascii="Tahoma" w:hAnsi="Tahoma"/>
          <w:b/>
          <w:spacing w:val="-13"/>
          <w:sz w:val="32"/>
        </w:rPr>
        <w:t xml:space="preserve"> </w:t>
      </w:r>
      <w:r>
        <w:rPr>
          <w:rFonts w:ascii="Tahoma" w:hAnsi="Tahoma"/>
          <w:b/>
          <w:spacing w:val="-10"/>
          <w:sz w:val="32"/>
        </w:rPr>
        <w:t>DEL</w:t>
      </w:r>
      <w:r>
        <w:rPr>
          <w:rFonts w:ascii="Tahoma" w:hAnsi="Tahoma"/>
          <w:b/>
          <w:spacing w:val="-14"/>
          <w:sz w:val="32"/>
        </w:rPr>
        <w:t xml:space="preserve"> </w:t>
      </w:r>
      <w:r>
        <w:rPr>
          <w:rFonts w:ascii="Tahoma" w:hAnsi="Tahoma"/>
          <w:b/>
          <w:spacing w:val="-10"/>
          <w:sz w:val="32"/>
        </w:rPr>
        <w:t>PROCESO</w:t>
      </w:r>
      <w:r>
        <w:rPr>
          <w:rFonts w:ascii="Tahoma" w:hAnsi="Tahoma"/>
          <w:b/>
          <w:spacing w:val="-12"/>
          <w:sz w:val="32"/>
        </w:rPr>
        <w:t xml:space="preserve"> </w:t>
      </w:r>
      <w:r>
        <w:rPr>
          <w:rFonts w:ascii="Tahoma" w:hAnsi="Tahoma"/>
          <w:b/>
          <w:spacing w:val="-10"/>
          <w:sz w:val="32"/>
        </w:rPr>
        <w:t>DE</w:t>
      </w:r>
      <w:r>
        <w:rPr>
          <w:rFonts w:ascii="Tahoma" w:hAnsi="Tahoma"/>
          <w:b/>
          <w:spacing w:val="-12"/>
          <w:sz w:val="32"/>
        </w:rPr>
        <w:t xml:space="preserve"> </w:t>
      </w:r>
      <w:r>
        <w:rPr>
          <w:rFonts w:ascii="Tahoma" w:hAnsi="Tahoma"/>
          <w:b/>
          <w:spacing w:val="-10"/>
          <w:sz w:val="32"/>
        </w:rPr>
        <w:t xml:space="preserve">CONTRATACIÓN: </w:t>
      </w:r>
      <w:r>
        <w:rPr>
          <w:rFonts w:ascii="Tahoma" w:hAnsi="Tahoma"/>
          <w:b/>
          <w:color w:val="0000FF"/>
          <w:spacing w:val="-4"/>
          <w:sz w:val="32"/>
        </w:rPr>
        <w:t>AEV-PT-PVC-</w:t>
      </w:r>
      <w:r>
        <w:rPr>
          <w:rFonts w:ascii="Tahoma" w:hAnsi="Tahoma"/>
          <w:b/>
          <w:color w:val="FF0000"/>
          <w:spacing w:val="-4"/>
          <w:sz w:val="32"/>
        </w:rPr>
        <w:t>76</w:t>
      </w:r>
      <w:r>
        <w:rPr>
          <w:rFonts w:ascii="Tahoma" w:hAnsi="Tahoma"/>
          <w:b/>
          <w:color w:val="0000FF"/>
          <w:spacing w:val="-4"/>
          <w:sz w:val="32"/>
        </w:rPr>
        <w:t>/24</w:t>
      </w:r>
    </w:p>
    <w:p w:rsidR="00166166" w:rsidRDefault="00B7696D">
      <w:pPr>
        <w:spacing w:before="150"/>
        <w:ind w:left="3308"/>
        <w:rPr>
          <w:rFonts w:ascii="Tahoma"/>
          <w:b/>
          <w:sz w:val="32"/>
        </w:rPr>
      </w:pPr>
      <w:r>
        <w:rPr>
          <w:rFonts w:ascii="Tahoma"/>
          <w:b/>
          <w:color w:val="3333FF"/>
          <w:w w:val="85"/>
          <w:sz w:val="32"/>
        </w:rPr>
        <w:t>PRIMERA</w:t>
      </w:r>
      <w:r>
        <w:rPr>
          <w:rFonts w:ascii="Tahoma"/>
          <w:b/>
          <w:color w:val="3333FF"/>
          <w:spacing w:val="19"/>
          <w:sz w:val="32"/>
        </w:rPr>
        <w:t xml:space="preserve"> </w:t>
      </w:r>
      <w:r>
        <w:rPr>
          <w:rFonts w:ascii="Tahoma"/>
          <w:b/>
          <w:color w:val="FF0000"/>
          <w:spacing w:val="-2"/>
          <w:sz w:val="32"/>
        </w:rPr>
        <w:t>CONVOCATORIA</w:t>
      </w:r>
    </w:p>
    <w:p w:rsidR="00166166" w:rsidRDefault="00166166">
      <w:pPr>
        <w:pStyle w:val="Textoindependiente"/>
        <w:spacing w:before="9"/>
        <w:ind w:left="0"/>
        <w:rPr>
          <w:rFonts w:ascii="Tahoma"/>
          <w:b/>
          <w:sz w:val="32"/>
        </w:rPr>
      </w:pPr>
    </w:p>
    <w:p w:rsidR="00166166" w:rsidRDefault="00B7696D">
      <w:pPr>
        <w:ind w:left="3399"/>
        <w:rPr>
          <w:rFonts w:ascii="Tahoma" w:hAnsi="Tahoma"/>
          <w:b/>
        </w:rPr>
      </w:pPr>
      <w:r>
        <w:rPr>
          <w:rFonts w:ascii="Tahoma" w:hAnsi="Tahoma"/>
          <w:b/>
          <w:w w:val="90"/>
        </w:rPr>
        <w:t>D.S.</w:t>
      </w:r>
      <w:r>
        <w:rPr>
          <w:rFonts w:ascii="Tahoma" w:hAnsi="Tahoma"/>
          <w:b/>
          <w:spacing w:val="-6"/>
        </w:rPr>
        <w:t xml:space="preserve"> </w:t>
      </w:r>
      <w:r>
        <w:rPr>
          <w:rFonts w:ascii="Tahoma" w:hAnsi="Tahoma"/>
          <w:b/>
          <w:w w:val="90"/>
        </w:rPr>
        <w:t>Nº2299</w:t>
      </w:r>
      <w:r>
        <w:rPr>
          <w:rFonts w:ascii="Tahoma" w:hAnsi="Tahoma"/>
          <w:b/>
          <w:spacing w:val="-5"/>
        </w:rPr>
        <w:t xml:space="preserve"> </w:t>
      </w:r>
      <w:r>
        <w:rPr>
          <w:rFonts w:ascii="Tahoma" w:hAnsi="Tahoma"/>
          <w:b/>
          <w:w w:val="90"/>
        </w:rPr>
        <w:t>DE</w:t>
      </w:r>
      <w:r>
        <w:rPr>
          <w:rFonts w:ascii="Tahoma" w:hAnsi="Tahoma"/>
          <w:b/>
          <w:spacing w:val="-6"/>
        </w:rPr>
        <w:t xml:space="preserve"> </w:t>
      </w:r>
      <w:r>
        <w:rPr>
          <w:rFonts w:ascii="Tahoma" w:hAnsi="Tahoma"/>
          <w:b/>
          <w:w w:val="90"/>
        </w:rPr>
        <w:t>18</w:t>
      </w:r>
      <w:r>
        <w:rPr>
          <w:rFonts w:ascii="Tahoma" w:hAnsi="Tahoma"/>
          <w:b/>
          <w:spacing w:val="-6"/>
        </w:rPr>
        <w:t xml:space="preserve"> </w:t>
      </w:r>
      <w:r>
        <w:rPr>
          <w:rFonts w:ascii="Tahoma" w:hAnsi="Tahoma"/>
          <w:b/>
          <w:w w:val="90"/>
        </w:rPr>
        <w:t>DE</w:t>
      </w:r>
      <w:r>
        <w:rPr>
          <w:rFonts w:ascii="Tahoma" w:hAnsi="Tahoma"/>
          <w:b/>
          <w:spacing w:val="-6"/>
        </w:rPr>
        <w:t xml:space="preserve"> </w:t>
      </w:r>
      <w:r>
        <w:rPr>
          <w:rFonts w:ascii="Tahoma" w:hAnsi="Tahoma"/>
          <w:b/>
          <w:w w:val="90"/>
        </w:rPr>
        <w:t>MARZO</w:t>
      </w:r>
      <w:r>
        <w:rPr>
          <w:rFonts w:ascii="Tahoma" w:hAnsi="Tahoma"/>
          <w:b/>
          <w:spacing w:val="-5"/>
        </w:rPr>
        <w:t xml:space="preserve"> </w:t>
      </w:r>
      <w:r>
        <w:rPr>
          <w:rFonts w:ascii="Tahoma" w:hAnsi="Tahoma"/>
          <w:b/>
          <w:w w:val="90"/>
        </w:rPr>
        <w:t>DE</w:t>
      </w:r>
      <w:r>
        <w:rPr>
          <w:rFonts w:ascii="Tahoma" w:hAnsi="Tahoma"/>
          <w:b/>
          <w:spacing w:val="-4"/>
          <w:w w:val="90"/>
        </w:rPr>
        <w:t xml:space="preserve"> 2015</w:t>
      </w:r>
    </w:p>
    <w:p w:rsidR="00166166" w:rsidRDefault="00166166">
      <w:pPr>
        <w:pStyle w:val="Textoindependiente"/>
        <w:spacing w:before="103"/>
        <w:ind w:left="0"/>
        <w:rPr>
          <w:rFonts w:ascii="Tahoma"/>
          <w:b/>
          <w:sz w:val="24"/>
        </w:rPr>
      </w:pPr>
    </w:p>
    <w:p w:rsidR="00166166" w:rsidRDefault="00B7696D">
      <w:pPr>
        <w:pStyle w:val="Ttulo1"/>
        <w:ind w:left="2117" w:right="2047"/>
        <w:jc w:val="center"/>
        <w:rPr>
          <w:rFonts w:ascii="Arial" w:hAnsi="Arial"/>
          <w:u w:val="none"/>
        </w:rPr>
      </w:pPr>
      <w:r>
        <w:rPr>
          <w:rFonts w:ascii="Arial" w:hAnsi="Arial"/>
          <w:u w:val="none"/>
        </w:rPr>
        <w:t>GESTIÓN</w:t>
      </w:r>
      <w:r>
        <w:rPr>
          <w:rFonts w:ascii="Arial" w:hAnsi="Arial"/>
          <w:spacing w:val="-5"/>
          <w:u w:val="none"/>
        </w:rPr>
        <w:t xml:space="preserve"> </w:t>
      </w:r>
      <w:r>
        <w:rPr>
          <w:rFonts w:ascii="Arial" w:hAnsi="Arial"/>
          <w:spacing w:val="-4"/>
          <w:u w:val="none"/>
        </w:rPr>
        <w:t>2021</w:t>
      </w:r>
    </w:p>
    <w:p w:rsidR="00166166" w:rsidRDefault="00166166">
      <w:pPr>
        <w:pStyle w:val="Textoindependiente"/>
        <w:ind w:left="0"/>
        <w:rPr>
          <w:rFonts w:ascii="Arial"/>
          <w:b/>
          <w:sz w:val="24"/>
        </w:rPr>
      </w:pPr>
    </w:p>
    <w:p w:rsidR="00166166" w:rsidRDefault="00166166">
      <w:pPr>
        <w:pStyle w:val="Textoindependiente"/>
        <w:spacing w:before="118"/>
        <w:ind w:left="0"/>
        <w:rPr>
          <w:rFonts w:ascii="Arial"/>
          <w:b/>
          <w:sz w:val="24"/>
        </w:rPr>
      </w:pPr>
    </w:p>
    <w:p w:rsidR="00166166" w:rsidRDefault="00B7696D">
      <w:pPr>
        <w:pStyle w:val="Ttulo4"/>
        <w:ind w:left="2117" w:right="2047"/>
        <w:jc w:val="center"/>
      </w:pPr>
      <w:r>
        <w:t>GESTIÓN</w:t>
      </w:r>
      <w:r>
        <w:rPr>
          <w:spacing w:val="-7"/>
        </w:rPr>
        <w:t xml:space="preserve"> </w:t>
      </w:r>
      <w:r>
        <w:rPr>
          <w:spacing w:val="-4"/>
        </w:rPr>
        <w:t>2024</w:t>
      </w:r>
    </w:p>
    <w:p w:rsidR="00166166" w:rsidRDefault="00166166">
      <w:pPr>
        <w:pStyle w:val="Ttulo4"/>
        <w:jc w:val="center"/>
        <w:sectPr w:rsidR="00166166">
          <w:headerReference w:type="default" r:id="rId9"/>
          <w:type w:val="continuous"/>
          <w:pgSz w:w="12240" w:h="15840"/>
          <w:pgMar w:top="1400" w:right="360" w:bottom="280" w:left="720" w:header="710" w:footer="0" w:gutter="0"/>
          <w:pgNumType w:start="1"/>
          <w:cols w:space="720"/>
        </w:sectPr>
      </w:pPr>
    </w:p>
    <w:p w:rsidR="00166166" w:rsidRDefault="00B7696D">
      <w:pPr>
        <w:spacing w:before="120" w:line="217" w:lineRule="exact"/>
        <w:ind w:left="2117" w:right="2047"/>
        <w:jc w:val="center"/>
        <w:rPr>
          <w:b/>
          <w:sz w:val="18"/>
        </w:rPr>
      </w:pPr>
      <w:r>
        <w:rPr>
          <w:b/>
          <w:sz w:val="18"/>
        </w:rPr>
        <w:lastRenderedPageBreak/>
        <w:t>PARTE</w:t>
      </w:r>
      <w:r>
        <w:rPr>
          <w:b/>
          <w:spacing w:val="-6"/>
          <w:sz w:val="18"/>
        </w:rPr>
        <w:t xml:space="preserve"> </w:t>
      </w:r>
      <w:r>
        <w:rPr>
          <w:b/>
          <w:spacing w:val="-10"/>
          <w:sz w:val="18"/>
        </w:rPr>
        <w:t>I</w:t>
      </w:r>
    </w:p>
    <w:p w:rsidR="00166166" w:rsidRDefault="00B7696D">
      <w:pPr>
        <w:spacing w:line="217" w:lineRule="exact"/>
        <w:ind w:left="2110" w:right="2047"/>
        <w:jc w:val="center"/>
        <w:rPr>
          <w:b/>
          <w:sz w:val="18"/>
        </w:rPr>
      </w:pPr>
      <w:r>
        <w:rPr>
          <w:b/>
          <w:sz w:val="18"/>
        </w:rPr>
        <w:t>INFORMACIÓN</w:t>
      </w:r>
      <w:r>
        <w:rPr>
          <w:b/>
          <w:spacing w:val="-7"/>
          <w:sz w:val="18"/>
        </w:rPr>
        <w:t xml:space="preserve"> </w:t>
      </w:r>
      <w:r>
        <w:rPr>
          <w:b/>
          <w:sz w:val="18"/>
        </w:rPr>
        <w:t>GENERAL</w:t>
      </w:r>
      <w:r>
        <w:rPr>
          <w:b/>
          <w:spacing w:val="-7"/>
          <w:sz w:val="18"/>
        </w:rPr>
        <w:t xml:space="preserve"> </w:t>
      </w:r>
      <w:r>
        <w:rPr>
          <w:b/>
          <w:sz w:val="18"/>
        </w:rPr>
        <w:t>A</w:t>
      </w:r>
      <w:r>
        <w:rPr>
          <w:b/>
          <w:spacing w:val="-1"/>
          <w:sz w:val="18"/>
        </w:rPr>
        <w:t xml:space="preserve"> </w:t>
      </w:r>
      <w:r>
        <w:rPr>
          <w:b/>
          <w:sz w:val="18"/>
        </w:rPr>
        <w:t>LOS</w:t>
      </w:r>
      <w:r>
        <w:rPr>
          <w:b/>
          <w:spacing w:val="-2"/>
          <w:sz w:val="18"/>
        </w:rPr>
        <w:t xml:space="preserve"> PROPONENTES</w:t>
      </w:r>
    </w:p>
    <w:p w:rsidR="00166166" w:rsidRDefault="00166166">
      <w:pPr>
        <w:pStyle w:val="Textoindependiente"/>
        <w:spacing w:before="6"/>
        <w:ind w:left="0"/>
        <w:rPr>
          <w:b/>
          <w:sz w:val="18"/>
        </w:rPr>
      </w:pPr>
    </w:p>
    <w:p w:rsidR="00166166" w:rsidRDefault="00B7696D">
      <w:pPr>
        <w:spacing w:line="237" w:lineRule="auto"/>
        <w:ind w:left="4247" w:right="4175"/>
        <w:jc w:val="center"/>
        <w:rPr>
          <w:b/>
          <w:sz w:val="18"/>
        </w:rPr>
      </w:pPr>
      <w:r>
        <w:rPr>
          <w:b/>
          <w:sz w:val="18"/>
        </w:rPr>
        <w:t xml:space="preserve">SECCIÓN I </w:t>
      </w:r>
      <w:r>
        <w:rPr>
          <w:b/>
          <w:spacing w:val="-2"/>
          <w:sz w:val="18"/>
        </w:rPr>
        <w:t>GENERALIDADES</w:t>
      </w:r>
    </w:p>
    <w:p w:rsidR="00166166" w:rsidRDefault="00166166">
      <w:pPr>
        <w:pStyle w:val="Textoindependiente"/>
        <w:ind w:left="0"/>
        <w:rPr>
          <w:b/>
          <w:sz w:val="18"/>
        </w:rPr>
      </w:pPr>
    </w:p>
    <w:p w:rsidR="00166166" w:rsidRDefault="00B7696D">
      <w:pPr>
        <w:pStyle w:val="Prrafodelista"/>
        <w:numPr>
          <w:ilvl w:val="0"/>
          <w:numId w:val="119"/>
        </w:numPr>
        <w:tabs>
          <w:tab w:val="left" w:pos="1412"/>
        </w:tabs>
        <w:rPr>
          <w:rFonts w:ascii="Verdana" w:hAnsi="Verdana"/>
          <w:b/>
          <w:sz w:val="18"/>
        </w:rPr>
      </w:pPr>
      <w:bookmarkStart w:id="1" w:name="1_NORMATIVA_APLICABLE_AL_PROCESO_DE_CONT"/>
      <w:bookmarkEnd w:id="1"/>
      <w:r>
        <w:rPr>
          <w:rFonts w:ascii="Verdana" w:hAnsi="Verdana"/>
          <w:b/>
          <w:sz w:val="18"/>
        </w:rPr>
        <w:t>NORMATIVA</w:t>
      </w:r>
      <w:r>
        <w:rPr>
          <w:rFonts w:ascii="Verdana" w:hAnsi="Verdana"/>
          <w:b/>
          <w:spacing w:val="-4"/>
          <w:sz w:val="18"/>
        </w:rPr>
        <w:t xml:space="preserve"> </w:t>
      </w:r>
      <w:r>
        <w:rPr>
          <w:rFonts w:ascii="Verdana" w:hAnsi="Verdana"/>
          <w:b/>
          <w:sz w:val="18"/>
        </w:rPr>
        <w:t>APLICABLE</w:t>
      </w:r>
      <w:r>
        <w:rPr>
          <w:rFonts w:ascii="Verdana" w:hAnsi="Verdana"/>
          <w:b/>
          <w:spacing w:val="-6"/>
          <w:sz w:val="18"/>
        </w:rPr>
        <w:t xml:space="preserve"> </w:t>
      </w:r>
      <w:r>
        <w:rPr>
          <w:rFonts w:ascii="Verdana" w:hAnsi="Verdana"/>
          <w:b/>
          <w:sz w:val="18"/>
        </w:rPr>
        <w:t>AL</w:t>
      </w:r>
      <w:r>
        <w:rPr>
          <w:rFonts w:ascii="Verdana" w:hAnsi="Verdana"/>
          <w:b/>
          <w:spacing w:val="-3"/>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11"/>
          <w:sz w:val="18"/>
        </w:rPr>
        <w:t xml:space="preserve"> </w:t>
      </w:r>
      <w:r>
        <w:rPr>
          <w:rFonts w:ascii="Verdana" w:hAnsi="Verdana"/>
          <w:b/>
          <w:spacing w:val="-2"/>
          <w:sz w:val="18"/>
        </w:rPr>
        <w:t>CONTRATACIÓN</w:t>
      </w:r>
    </w:p>
    <w:p w:rsidR="00166166" w:rsidRDefault="00B7696D">
      <w:pPr>
        <w:spacing w:before="160"/>
        <w:ind w:left="1412" w:right="913"/>
        <w:jc w:val="both"/>
        <w:rPr>
          <w:sz w:val="18"/>
        </w:rPr>
      </w:pPr>
      <w:bookmarkStart w:id="2" w:name="El_proceso_de_contratación_de_servicios_"/>
      <w:bookmarkEnd w:id="2"/>
      <w:r>
        <w:rPr>
          <w:sz w:val="18"/>
        </w:rPr>
        <w:t>El proceso de contratación de servicios de consultoría, se rige en el marco del Decreto Supremo N°2299,</w:t>
      </w:r>
      <w:r>
        <w:rPr>
          <w:spacing w:val="-6"/>
          <w:sz w:val="18"/>
        </w:rPr>
        <w:t xml:space="preserve"> </w:t>
      </w:r>
      <w:r>
        <w:rPr>
          <w:sz w:val="18"/>
        </w:rPr>
        <w:t>de</w:t>
      </w:r>
      <w:r>
        <w:rPr>
          <w:spacing w:val="-5"/>
          <w:sz w:val="18"/>
        </w:rPr>
        <w:t xml:space="preserve"> </w:t>
      </w:r>
      <w:r>
        <w:rPr>
          <w:sz w:val="18"/>
        </w:rPr>
        <w:t>18</w:t>
      </w:r>
      <w:r>
        <w:rPr>
          <w:spacing w:val="-7"/>
          <w:sz w:val="18"/>
        </w:rPr>
        <w:t xml:space="preserve"> </w:t>
      </w:r>
      <w:r>
        <w:rPr>
          <w:sz w:val="18"/>
        </w:rPr>
        <w:t>de</w:t>
      </w:r>
      <w:r>
        <w:rPr>
          <w:spacing w:val="-5"/>
          <w:sz w:val="18"/>
        </w:rPr>
        <w:t xml:space="preserve"> </w:t>
      </w:r>
      <w:r>
        <w:rPr>
          <w:sz w:val="18"/>
        </w:rPr>
        <w:t>Marzo</w:t>
      </w:r>
      <w:r>
        <w:rPr>
          <w:spacing w:val="-6"/>
          <w:sz w:val="18"/>
        </w:rPr>
        <w:t xml:space="preserve"> </w:t>
      </w:r>
      <w:r>
        <w:rPr>
          <w:sz w:val="18"/>
        </w:rPr>
        <w:t>de</w:t>
      </w:r>
      <w:r>
        <w:rPr>
          <w:spacing w:val="-5"/>
          <w:sz w:val="18"/>
        </w:rPr>
        <w:t xml:space="preserve"> </w:t>
      </w:r>
      <w:r>
        <w:rPr>
          <w:sz w:val="18"/>
        </w:rPr>
        <w:t>2015,</w:t>
      </w:r>
      <w:r>
        <w:rPr>
          <w:spacing w:val="-6"/>
          <w:sz w:val="18"/>
        </w:rPr>
        <w:t xml:space="preserve"> </w:t>
      </w:r>
      <w:r>
        <w:rPr>
          <w:sz w:val="18"/>
        </w:rPr>
        <w:t>Reglamento</w:t>
      </w:r>
      <w:r>
        <w:rPr>
          <w:spacing w:val="-7"/>
          <w:sz w:val="18"/>
        </w:rPr>
        <w:t xml:space="preserve"> </w:t>
      </w:r>
      <w:r>
        <w:rPr>
          <w:sz w:val="18"/>
        </w:rPr>
        <w:t>para</w:t>
      </w:r>
      <w:r>
        <w:rPr>
          <w:spacing w:val="-6"/>
          <w:sz w:val="18"/>
        </w:rPr>
        <w:t xml:space="preserve"> </w:t>
      </w:r>
      <w:r>
        <w:rPr>
          <w:sz w:val="18"/>
        </w:rPr>
        <w:t>la</w:t>
      </w:r>
      <w:r>
        <w:rPr>
          <w:spacing w:val="-6"/>
          <w:sz w:val="18"/>
        </w:rPr>
        <w:t xml:space="preserve"> </w:t>
      </w:r>
      <w:r>
        <w:rPr>
          <w:sz w:val="18"/>
        </w:rPr>
        <w:t>Contratación</w:t>
      </w:r>
      <w:r>
        <w:rPr>
          <w:spacing w:val="-7"/>
          <w:sz w:val="18"/>
        </w:rPr>
        <w:t xml:space="preserve"> </w:t>
      </w:r>
      <w:r>
        <w:rPr>
          <w:sz w:val="18"/>
        </w:rPr>
        <w:t>Directa</w:t>
      </w:r>
      <w:r>
        <w:rPr>
          <w:spacing w:val="-6"/>
          <w:sz w:val="18"/>
        </w:rPr>
        <w:t xml:space="preserve"> </w:t>
      </w:r>
      <w:r>
        <w:rPr>
          <w:sz w:val="18"/>
        </w:rPr>
        <w:t>de</w:t>
      </w:r>
      <w:r>
        <w:rPr>
          <w:spacing w:val="-5"/>
          <w:sz w:val="18"/>
        </w:rPr>
        <w:t xml:space="preserve"> </w:t>
      </w:r>
      <w:r>
        <w:rPr>
          <w:sz w:val="18"/>
        </w:rPr>
        <w:t>Obras,</w:t>
      </w:r>
      <w:r>
        <w:rPr>
          <w:spacing w:val="-6"/>
          <w:sz w:val="18"/>
        </w:rPr>
        <w:t xml:space="preserve"> </w:t>
      </w:r>
      <w:r>
        <w:rPr>
          <w:sz w:val="18"/>
        </w:rPr>
        <w:t>Adquisición de Material de Construcción y Servicios</w:t>
      </w:r>
      <w:r>
        <w:rPr>
          <w:sz w:val="18"/>
        </w:rPr>
        <w:t xml:space="preserve"> de Consultoría para Diseñar y Ejecutar Programas y Proyectos Estatales de Vivienda y el presente Documento de Contratación Directa.</w:t>
      </w:r>
    </w:p>
    <w:p w:rsidR="00166166" w:rsidRDefault="00B7696D">
      <w:pPr>
        <w:pStyle w:val="Prrafodelista"/>
        <w:numPr>
          <w:ilvl w:val="0"/>
          <w:numId w:val="119"/>
        </w:numPr>
        <w:tabs>
          <w:tab w:val="left" w:pos="1412"/>
        </w:tabs>
        <w:spacing w:before="162"/>
        <w:rPr>
          <w:rFonts w:ascii="Verdana"/>
          <w:b/>
          <w:sz w:val="18"/>
        </w:rPr>
      </w:pPr>
      <w:bookmarkStart w:id="3" w:name="2_PROPONENTES_ELEGIBLES"/>
      <w:bookmarkEnd w:id="3"/>
      <w:r>
        <w:rPr>
          <w:rFonts w:ascii="Verdana"/>
          <w:b/>
          <w:sz w:val="18"/>
        </w:rPr>
        <w:t>PROPONENTES</w:t>
      </w:r>
      <w:r>
        <w:rPr>
          <w:rFonts w:ascii="Verdana"/>
          <w:b/>
          <w:spacing w:val="-10"/>
          <w:sz w:val="18"/>
        </w:rPr>
        <w:t xml:space="preserve"> </w:t>
      </w:r>
      <w:r>
        <w:rPr>
          <w:rFonts w:ascii="Verdana"/>
          <w:b/>
          <w:spacing w:val="-2"/>
          <w:sz w:val="18"/>
        </w:rPr>
        <w:t>ELEGIBLES</w:t>
      </w:r>
    </w:p>
    <w:p w:rsidR="00166166" w:rsidRDefault="00B7696D">
      <w:pPr>
        <w:spacing w:before="218"/>
        <w:ind w:left="1412"/>
        <w:jc w:val="both"/>
        <w:rPr>
          <w:sz w:val="18"/>
        </w:rPr>
      </w:pPr>
      <w:r>
        <w:rPr>
          <w:sz w:val="18"/>
        </w:rPr>
        <w:t>En</w:t>
      </w:r>
      <w:r>
        <w:rPr>
          <w:spacing w:val="-7"/>
          <w:sz w:val="18"/>
        </w:rPr>
        <w:t xml:space="preserve"> </w:t>
      </w:r>
      <w:r>
        <w:rPr>
          <w:sz w:val="18"/>
        </w:rPr>
        <w:t>esta</w:t>
      </w:r>
      <w:r>
        <w:rPr>
          <w:spacing w:val="-9"/>
          <w:sz w:val="18"/>
        </w:rPr>
        <w:t xml:space="preserve"> </w:t>
      </w:r>
      <w:r>
        <w:rPr>
          <w:sz w:val="18"/>
        </w:rPr>
        <w:t>convocatoria</w:t>
      </w:r>
      <w:r>
        <w:rPr>
          <w:spacing w:val="-6"/>
          <w:sz w:val="18"/>
        </w:rPr>
        <w:t xml:space="preserve"> </w:t>
      </w:r>
      <w:r>
        <w:rPr>
          <w:sz w:val="18"/>
        </w:rPr>
        <w:t>podrán</w:t>
      </w:r>
      <w:r>
        <w:rPr>
          <w:spacing w:val="-6"/>
          <w:sz w:val="18"/>
        </w:rPr>
        <w:t xml:space="preserve"> </w:t>
      </w:r>
      <w:r>
        <w:rPr>
          <w:sz w:val="18"/>
        </w:rPr>
        <w:t>participar</w:t>
      </w:r>
      <w:r>
        <w:rPr>
          <w:spacing w:val="-7"/>
          <w:sz w:val="18"/>
        </w:rPr>
        <w:t xml:space="preserve"> </w:t>
      </w:r>
      <w:r>
        <w:rPr>
          <w:sz w:val="18"/>
        </w:rPr>
        <w:t>únicamente</w:t>
      </w:r>
      <w:r>
        <w:rPr>
          <w:spacing w:val="-4"/>
          <w:sz w:val="18"/>
        </w:rPr>
        <w:t xml:space="preserve"> </w:t>
      </w:r>
      <w:r>
        <w:rPr>
          <w:sz w:val="18"/>
        </w:rPr>
        <w:t>los</w:t>
      </w:r>
      <w:r>
        <w:rPr>
          <w:spacing w:val="-6"/>
          <w:sz w:val="18"/>
        </w:rPr>
        <w:t xml:space="preserve"> </w:t>
      </w:r>
      <w:r>
        <w:rPr>
          <w:sz w:val="18"/>
        </w:rPr>
        <w:t>siguientes</w:t>
      </w:r>
      <w:r>
        <w:rPr>
          <w:spacing w:val="-9"/>
          <w:sz w:val="18"/>
        </w:rPr>
        <w:t xml:space="preserve"> </w:t>
      </w:r>
      <w:r>
        <w:rPr>
          <w:spacing w:val="-2"/>
          <w:sz w:val="18"/>
        </w:rPr>
        <w:t>proponentes:</w:t>
      </w:r>
    </w:p>
    <w:p w:rsidR="00166166" w:rsidRDefault="00B7696D">
      <w:pPr>
        <w:pStyle w:val="Prrafodelista"/>
        <w:numPr>
          <w:ilvl w:val="0"/>
          <w:numId w:val="118"/>
        </w:numPr>
        <w:tabs>
          <w:tab w:val="left" w:pos="1829"/>
        </w:tabs>
        <w:spacing w:before="218"/>
        <w:ind w:hanging="422"/>
        <w:rPr>
          <w:rFonts w:ascii="Verdana"/>
          <w:sz w:val="18"/>
        </w:rPr>
      </w:pPr>
      <w:r>
        <w:rPr>
          <w:rFonts w:ascii="Verdana"/>
          <w:sz w:val="18"/>
        </w:rPr>
        <w:t>Empresas</w:t>
      </w:r>
      <w:r>
        <w:rPr>
          <w:rFonts w:ascii="Verdana"/>
          <w:spacing w:val="-7"/>
          <w:sz w:val="18"/>
        </w:rPr>
        <w:t xml:space="preserve"> </w:t>
      </w:r>
      <w:r>
        <w:rPr>
          <w:rFonts w:ascii="Verdana"/>
          <w:sz w:val="18"/>
        </w:rPr>
        <w:t>consultoras</w:t>
      </w:r>
      <w:r>
        <w:rPr>
          <w:rFonts w:ascii="Verdana"/>
          <w:spacing w:val="-6"/>
          <w:sz w:val="18"/>
        </w:rPr>
        <w:t xml:space="preserve"> </w:t>
      </w:r>
      <w:r>
        <w:rPr>
          <w:rFonts w:ascii="Verdana"/>
          <w:sz w:val="18"/>
        </w:rPr>
        <w:t>y</w:t>
      </w:r>
      <w:r>
        <w:rPr>
          <w:rFonts w:ascii="Verdana"/>
          <w:spacing w:val="-9"/>
          <w:sz w:val="18"/>
        </w:rPr>
        <w:t xml:space="preserve"> </w:t>
      </w:r>
      <w:r>
        <w:rPr>
          <w:rFonts w:ascii="Verdana"/>
          <w:sz w:val="18"/>
        </w:rPr>
        <w:t>constructoras</w:t>
      </w:r>
      <w:r>
        <w:rPr>
          <w:rFonts w:ascii="Verdana"/>
          <w:spacing w:val="-10"/>
          <w:sz w:val="18"/>
        </w:rPr>
        <w:t xml:space="preserve"> </w:t>
      </w:r>
      <w:r>
        <w:rPr>
          <w:rFonts w:ascii="Verdana"/>
          <w:sz w:val="18"/>
        </w:rPr>
        <w:t>nacionales,</w:t>
      </w:r>
      <w:r>
        <w:rPr>
          <w:rFonts w:ascii="Verdana"/>
          <w:spacing w:val="-7"/>
          <w:sz w:val="18"/>
        </w:rPr>
        <w:t xml:space="preserve"> </w:t>
      </w:r>
      <w:r>
        <w:rPr>
          <w:rFonts w:ascii="Verdana"/>
          <w:sz w:val="18"/>
        </w:rPr>
        <w:t>legalmente</w:t>
      </w:r>
      <w:r>
        <w:rPr>
          <w:rFonts w:ascii="Verdana"/>
          <w:spacing w:val="-5"/>
          <w:sz w:val="18"/>
        </w:rPr>
        <w:t xml:space="preserve"> </w:t>
      </w:r>
      <w:r>
        <w:rPr>
          <w:rFonts w:ascii="Verdana"/>
          <w:spacing w:val="-2"/>
          <w:sz w:val="18"/>
        </w:rPr>
        <w:t>constituidas.</w:t>
      </w:r>
    </w:p>
    <w:p w:rsidR="00166166" w:rsidRDefault="00B7696D">
      <w:pPr>
        <w:pStyle w:val="Prrafodelista"/>
        <w:numPr>
          <w:ilvl w:val="0"/>
          <w:numId w:val="118"/>
        </w:numPr>
        <w:tabs>
          <w:tab w:val="left" w:pos="1829"/>
        </w:tabs>
        <w:spacing w:before="4" w:line="237" w:lineRule="auto"/>
        <w:ind w:right="914"/>
        <w:rPr>
          <w:rFonts w:ascii="Verdana"/>
          <w:sz w:val="18"/>
        </w:rPr>
      </w:pPr>
      <w:r>
        <w:rPr>
          <w:rFonts w:ascii="Verdana"/>
          <w:sz w:val="18"/>
        </w:rPr>
        <w:t>Asociaciones</w:t>
      </w:r>
      <w:r>
        <w:rPr>
          <w:rFonts w:ascii="Verdana"/>
          <w:spacing w:val="-7"/>
          <w:sz w:val="18"/>
        </w:rPr>
        <w:t xml:space="preserve"> </w:t>
      </w:r>
      <w:r>
        <w:rPr>
          <w:rFonts w:ascii="Verdana"/>
          <w:sz w:val="18"/>
        </w:rPr>
        <w:t>Accidentales</w:t>
      </w:r>
      <w:r>
        <w:rPr>
          <w:rFonts w:ascii="Verdana"/>
          <w:spacing w:val="-7"/>
          <w:sz w:val="18"/>
        </w:rPr>
        <w:t xml:space="preserve"> </w:t>
      </w:r>
      <w:r>
        <w:rPr>
          <w:rFonts w:ascii="Verdana"/>
          <w:sz w:val="18"/>
        </w:rPr>
        <w:t>entre</w:t>
      </w:r>
      <w:r>
        <w:rPr>
          <w:rFonts w:ascii="Verdana"/>
          <w:spacing w:val="-7"/>
          <w:sz w:val="18"/>
        </w:rPr>
        <w:t xml:space="preserve"> </w:t>
      </w:r>
      <w:r>
        <w:rPr>
          <w:rFonts w:ascii="Verdana"/>
          <w:sz w:val="18"/>
        </w:rPr>
        <w:t>empresas</w:t>
      </w:r>
      <w:r>
        <w:rPr>
          <w:rFonts w:ascii="Verdana"/>
          <w:spacing w:val="-7"/>
          <w:sz w:val="18"/>
        </w:rPr>
        <w:t xml:space="preserve"> </w:t>
      </w:r>
      <w:r>
        <w:rPr>
          <w:rFonts w:ascii="Verdana"/>
          <w:sz w:val="18"/>
        </w:rPr>
        <w:t>consultoras</w:t>
      </w:r>
      <w:r>
        <w:rPr>
          <w:rFonts w:ascii="Verdana"/>
          <w:spacing w:val="-12"/>
          <w:sz w:val="18"/>
        </w:rPr>
        <w:t xml:space="preserve"> </w:t>
      </w:r>
      <w:r>
        <w:rPr>
          <w:rFonts w:ascii="Verdana"/>
          <w:sz w:val="18"/>
        </w:rPr>
        <w:t>o</w:t>
      </w:r>
      <w:r>
        <w:rPr>
          <w:rFonts w:ascii="Verdana"/>
          <w:spacing w:val="-8"/>
          <w:sz w:val="18"/>
        </w:rPr>
        <w:t xml:space="preserve"> </w:t>
      </w:r>
      <w:r>
        <w:rPr>
          <w:rFonts w:ascii="Verdana"/>
          <w:sz w:val="18"/>
        </w:rPr>
        <w:t>constructoras</w:t>
      </w:r>
      <w:r>
        <w:rPr>
          <w:rFonts w:ascii="Verdana"/>
          <w:spacing w:val="-7"/>
          <w:sz w:val="18"/>
        </w:rPr>
        <w:t xml:space="preserve"> </w:t>
      </w:r>
      <w:r>
        <w:rPr>
          <w:rFonts w:ascii="Verdana"/>
          <w:sz w:val="18"/>
        </w:rPr>
        <w:t>nacionales</w:t>
      </w:r>
      <w:r>
        <w:rPr>
          <w:rFonts w:ascii="Verdana"/>
          <w:spacing w:val="-7"/>
          <w:sz w:val="18"/>
        </w:rPr>
        <w:t xml:space="preserve"> </w:t>
      </w:r>
      <w:r>
        <w:rPr>
          <w:rFonts w:ascii="Verdana"/>
          <w:sz w:val="18"/>
        </w:rPr>
        <w:t>legalmente constituidas en Bolivia.</w:t>
      </w:r>
    </w:p>
    <w:p w:rsidR="00166166" w:rsidRDefault="00B7696D">
      <w:pPr>
        <w:pStyle w:val="Prrafodelista"/>
        <w:numPr>
          <w:ilvl w:val="0"/>
          <w:numId w:val="119"/>
        </w:numPr>
        <w:tabs>
          <w:tab w:val="left" w:pos="1412"/>
        </w:tabs>
        <w:spacing w:before="161" w:line="242" w:lineRule="auto"/>
        <w:ind w:right="908"/>
        <w:jc w:val="both"/>
        <w:rPr>
          <w:rFonts w:ascii="Verdana" w:hAnsi="Verdana"/>
          <w:sz w:val="18"/>
        </w:rPr>
      </w:pPr>
      <w:r>
        <w:rPr>
          <w:rFonts w:ascii="Verdana" w:hAnsi="Verdana"/>
          <w:sz w:val="18"/>
        </w:rPr>
        <w:t>Micro y Pequeñas Empresas; Asociaciones de Pequeños Productores Urbanos y Rurales; Organi</w:t>
      </w:r>
      <w:r>
        <w:rPr>
          <w:rFonts w:ascii="Verdana" w:hAnsi="Verdana"/>
          <w:sz w:val="18"/>
        </w:rPr>
        <w:t>zaciones Económicas Campesinas; Cooperativas; Asociaciones Civiles sin Fines de Lucro. ACTIVIDADES PREVIAS A LA PRESENTACIÓN DE PROPUESTAS</w:t>
      </w:r>
    </w:p>
    <w:p w:rsidR="00166166" w:rsidRDefault="00B7696D">
      <w:pPr>
        <w:pStyle w:val="Prrafodelista"/>
        <w:numPr>
          <w:ilvl w:val="1"/>
          <w:numId w:val="119"/>
        </w:numPr>
        <w:tabs>
          <w:tab w:val="left" w:pos="2060"/>
        </w:tabs>
        <w:spacing w:before="153"/>
        <w:rPr>
          <w:rFonts w:ascii="Verdana"/>
          <w:b/>
          <w:sz w:val="18"/>
        </w:rPr>
      </w:pPr>
      <w:r>
        <w:rPr>
          <w:rFonts w:ascii="Verdana"/>
          <w:b/>
          <w:sz w:val="18"/>
        </w:rPr>
        <w:t>Consultas</w:t>
      </w:r>
      <w:r>
        <w:rPr>
          <w:rFonts w:ascii="Verdana"/>
          <w:b/>
          <w:spacing w:val="-5"/>
          <w:sz w:val="18"/>
        </w:rPr>
        <w:t xml:space="preserve"> </w:t>
      </w:r>
      <w:r>
        <w:rPr>
          <w:rFonts w:ascii="Verdana"/>
          <w:b/>
          <w:sz w:val="18"/>
        </w:rPr>
        <w:t>sobre</w:t>
      </w:r>
      <w:r>
        <w:rPr>
          <w:rFonts w:ascii="Verdana"/>
          <w:b/>
          <w:spacing w:val="-3"/>
          <w:sz w:val="18"/>
        </w:rPr>
        <w:t xml:space="preserve"> </w:t>
      </w:r>
      <w:r>
        <w:rPr>
          <w:rFonts w:ascii="Verdana"/>
          <w:b/>
          <w:sz w:val="18"/>
        </w:rPr>
        <w:t>el</w:t>
      </w:r>
      <w:r>
        <w:rPr>
          <w:rFonts w:ascii="Verdana"/>
          <w:b/>
          <w:spacing w:val="-6"/>
          <w:sz w:val="18"/>
        </w:rPr>
        <w:t xml:space="preserve"> </w:t>
      </w:r>
      <w:r>
        <w:rPr>
          <w:rFonts w:ascii="Verdana"/>
          <w:b/>
          <w:spacing w:val="-5"/>
          <w:sz w:val="18"/>
        </w:rPr>
        <w:t>DCD</w:t>
      </w:r>
    </w:p>
    <w:p w:rsidR="00166166" w:rsidRDefault="00B7696D">
      <w:pPr>
        <w:spacing w:before="218" w:line="242" w:lineRule="auto"/>
        <w:ind w:left="1340" w:right="909"/>
        <w:jc w:val="both"/>
        <w:rPr>
          <w:sz w:val="18"/>
        </w:rPr>
      </w:pPr>
      <w:r>
        <w:rPr>
          <w:sz w:val="18"/>
        </w:rPr>
        <w:t>Cualquier potencial</w:t>
      </w:r>
      <w:r>
        <w:rPr>
          <w:spacing w:val="-1"/>
          <w:sz w:val="18"/>
        </w:rPr>
        <w:t xml:space="preserve"> </w:t>
      </w:r>
      <w:r>
        <w:rPr>
          <w:sz w:val="18"/>
        </w:rPr>
        <w:t>proponente</w:t>
      </w:r>
      <w:r>
        <w:rPr>
          <w:spacing w:val="-2"/>
          <w:sz w:val="18"/>
        </w:rPr>
        <w:t xml:space="preserve"> </w:t>
      </w:r>
      <w:r>
        <w:rPr>
          <w:sz w:val="18"/>
        </w:rPr>
        <w:t>podrá formular consultas telefónicas o verbales a la</w:t>
      </w:r>
      <w:r>
        <w:rPr>
          <w:spacing w:val="-3"/>
          <w:sz w:val="18"/>
        </w:rPr>
        <w:t xml:space="preserve"> </w:t>
      </w:r>
      <w:r>
        <w:rPr>
          <w:sz w:val="18"/>
        </w:rPr>
        <w:t>AEVIVIENDA, sobre el DCD, para la preparación de su propuesta.</w:t>
      </w:r>
    </w:p>
    <w:p w:rsidR="00166166" w:rsidRDefault="00B7696D">
      <w:pPr>
        <w:pStyle w:val="Prrafodelista"/>
        <w:numPr>
          <w:ilvl w:val="1"/>
          <w:numId w:val="119"/>
        </w:numPr>
        <w:tabs>
          <w:tab w:val="left" w:pos="2060"/>
        </w:tabs>
        <w:spacing w:before="216"/>
        <w:rPr>
          <w:rFonts w:ascii="Verdana"/>
          <w:b/>
          <w:sz w:val="18"/>
        </w:rPr>
      </w:pPr>
      <w:r>
        <w:rPr>
          <w:rFonts w:ascii="Verdana"/>
          <w:b/>
          <w:sz w:val="18"/>
        </w:rPr>
        <w:t>Aclaraciones</w:t>
      </w:r>
      <w:r>
        <w:rPr>
          <w:rFonts w:ascii="Verdana"/>
          <w:b/>
          <w:spacing w:val="-6"/>
          <w:sz w:val="18"/>
        </w:rPr>
        <w:t xml:space="preserve"> </w:t>
      </w:r>
      <w:r>
        <w:rPr>
          <w:rFonts w:ascii="Verdana"/>
          <w:b/>
          <w:sz w:val="18"/>
        </w:rPr>
        <w:t>y</w:t>
      </w:r>
      <w:r>
        <w:rPr>
          <w:rFonts w:ascii="Verdana"/>
          <w:b/>
          <w:spacing w:val="-4"/>
          <w:sz w:val="18"/>
        </w:rPr>
        <w:t xml:space="preserve"> </w:t>
      </w:r>
      <w:r>
        <w:rPr>
          <w:rFonts w:ascii="Verdana"/>
          <w:b/>
          <w:sz w:val="18"/>
        </w:rPr>
        <w:t>Enmiendas</w:t>
      </w:r>
      <w:r>
        <w:rPr>
          <w:rFonts w:ascii="Verdana"/>
          <w:b/>
          <w:spacing w:val="-2"/>
          <w:sz w:val="18"/>
        </w:rPr>
        <w:t xml:space="preserve"> </w:t>
      </w:r>
      <w:r>
        <w:rPr>
          <w:rFonts w:ascii="Verdana"/>
          <w:b/>
          <w:sz w:val="18"/>
        </w:rPr>
        <w:t>el</w:t>
      </w:r>
      <w:r>
        <w:rPr>
          <w:rFonts w:ascii="Verdana"/>
          <w:b/>
          <w:spacing w:val="-8"/>
          <w:sz w:val="18"/>
        </w:rPr>
        <w:t xml:space="preserve"> </w:t>
      </w:r>
      <w:r>
        <w:rPr>
          <w:rFonts w:ascii="Verdana"/>
          <w:b/>
          <w:spacing w:val="-5"/>
          <w:sz w:val="18"/>
        </w:rPr>
        <w:t>DCD</w:t>
      </w:r>
    </w:p>
    <w:p w:rsidR="00166166" w:rsidRDefault="00B7696D">
      <w:pPr>
        <w:spacing w:before="218"/>
        <w:ind w:left="1340" w:right="916"/>
        <w:jc w:val="both"/>
        <w:rPr>
          <w:sz w:val="18"/>
        </w:rPr>
      </w:pPr>
      <w:r>
        <w:rPr>
          <w:sz w:val="18"/>
        </w:rPr>
        <w:t>Como resultado de las consultas realizadas por los potenciales proponentes al contenido del DCD o por iniciativa propia de la Agencia Estatal de Vivienda; excepcionalmente se podrá realizar aclaraciones</w:t>
      </w:r>
      <w:r>
        <w:rPr>
          <w:spacing w:val="-11"/>
          <w:sz w:val="18"/>
        </w:rPr>
        <w:t xml:space="preserve"> </w:t>
      </w:r>
      <w:r>
        <w:rPr>
          <w:sz w:val="18"/>
        </w:rPr>
        <w:t>o</w:t>
      </w:r>
      <w:r>
        <w:rPr>
          <w:spacing w:val="-7"/>
          <w:sz w:val="18"/>
        </w:rPr>
        <w:t xml:space="preserve"> </w:t>
      </w:r>
      <w:r>
        <w:rPr>
          <w:sz w:val="18"/>
        </w:rPr>
        <w:t>enmiendas</w:t>
      </w:r>
      <w:r>
        <w:rPr>
          <w:spacing w:val="-11"/>
          <w:sz w:val="18"/>
        </w:rPr>
        <w:t xml:space="preserve"> </w:t>
      </w:r>
      <w:r>
        <w:rPr>
          <w:sz w:val="18"/>
        </w:rPr>
        <w:t>al</w:t>
      </w:r>
      <w:r>
        <w:rPr>
          <w:spacing w:val="-9"/>
          <w:sz w:val="18"/>
        </w:rPr>
        <w:t xml:space="preserve"> </w:t>
      </w:r>
      <w:r>
        <w:rPr>
          <w:sz w:val="18"/>
        </w:rPr>
        <w:t>DCD</w:t>
      </w:r>
      <w:r>
        <w:rPr>
          <w:spacing w:val="-9"/>
          <w:sz w:val="18"/>
        </w:rPr>
        <w:t xml:space="preserve"> </w:t>
      </w:r>
      <w:r>
        <w:rPr>
          <w:sz w:val="18"/>
        </w:rPr>
        <w:t>sobre</w:t>
      </w:r>
      <w:r>
        <w:rPr>
          <w:spacing w:val="-6"/>
          <w:sz w:val="18"/>
        </w:rPr>
        <w:t xml:space="preserve"> </w:t>
      </w:r>
      <w:r>
        <w:rPr>
          <w:sz w:val="18"/>
        </w:rPr>
        <w:t>aspectos</w:t>
      </w:r>
      <w:r>
        <w:rPr>
          <w:spacing w:val="-6"/>
          <w:sz w:val="18"/>
        </w:rPr>
        <w:t xml:space="preserve"> </w:t>
      </w:r>
      <w:r>
        <w:rPr>
          <w:sz w:val="18"/>
        </w:rPr>
        <w:t>que</w:t>
      </w:r>
      <w:r>
        <w:rPr>
          <w:spacing w:val="-11"/>
          <w:sz w:val="18"/>
        </w:rPr>
        <w:t xml:space="preserve"> </w:t>
      </w:r>
      <w:r>
        <w:rPr>
          <w:sz w:val="18"/>
        </w:rPr>
        <w:t>no</w:t>
      </w:r>
      <w:r>
        <w:rPr>
          <w:spacing w:val="-8"/>
          <w:sz w:val="18"/>
        </w:rPr>
        <w:t xml:space="preserve"> </w:t>
      </w:r>
      <w:r>
        <w:rPr>
          <w:sz w:val="18"/>
        </w:rPr>
        <w:t>afectan</w:t>
      </w:r>
      <w:r>
        <w:rPr>
          <w:spacing w:val="-7"/>
          <w:sz w:val="18"/>
        </w:rPr>
        <w:t xml:space="preserve"> </w:t>
      </w:r>
      <w:r>
        <w:rPr>
          <w:sz w:val="18"/>
        </w:rPr>
        <w:t>lo</w:t>
      </w:r>
      <w:r>
        <w:rPr>
          <w:spacing w:val="-7"/>
          <w:sz w:val="18"/>
        </w:rPr>
        <w:t xml:space="preserve"> </w:t>
      </w:r>
      <w:r>
        <w:rPr>
          <w:sz w:val="18"/>
        </w:rPr>
        <w:t>s</w:t>
      </w:r>
      <w:r>
        <w:rPr>
          <w:sz w:val="18"/>
        </w:rPr>
        <w:t>ustancial</w:t>
      </w:r>
      <w:r>
        <w:rPr>
          <w:spacing w:val="-9"/>
          <w:sz w:val="18"/>
        </w:rPr>
        <w:t xml:space="preserve"> </w:t>
      </w:r>
      <w:r>
        <w:rPr>
          <w:sz w:val="18"/>
        </w:rPr>
        <w:t>y</w:t>
      </w:r>
      <w:r>
        <w:rPr>
          <w:spacing w:val="-9"/>
          <w:sz w:val="18"/>
        </w:rPr>
        <w:t xml:space="preserve"> </w:t>
      </w:r>
      <w:r>
        <w:rPr>
          <w:sz w:val="18"/>
        </w:rPr>
        <w:t>validez</w:t>
      </w:r>
      <w:r>
        <w:rPr>
          <w:spacing w:val="-12"/>
          <w:sz w:val="18"/>
        </w:rPr>
        <w:t xml:space="preserve"> </w:t>
      </w:r>
      <w:r>
        <w:rPr>
          <w:sz w:val="18"/>
        </w:rPr>
        <w:t>del</w:t>
      </w:r>
      <w:r>
        <w:rPr>
          <w:spacing w:val="-9"/>
          <w:sz w:val="18"/>
        </w:rPr>
        <w:t xml:space="preserve"> </w:t>
      </w:r>
      <w:r>
        <w:rPr>
          <w:sz w:val="18"/>
        </w:rPr>
        <w:t>proceso de contratación.</w:t>
      </w:r>
    </w:p>
    <w:p w:rsidR="00166166" w:rsidRDefault="00166166">
      <w:pPr>
        <w:pStyle w:val="Textoindependiente"/>
        <w:spacing w:before="1"/>
        <w:ind w:left="0"/>
        <w:rPr>
          <w:sz w:val="18"/>
        </w:rPr>
      </w:pPr>
    </w:p>
    <w:p w:rsidR="00166166" w:rsidRDefault="00B7696D">
      <w:pPr>
        <w:pStyle w:val="Prrafodelista"/>
        <w:numPr>
          <w:ilvl w:val="0"/>
          <w:numId w:val="119"/>
        </w:numPr>
        <w:tabs>
          <w:tab w:val="left" w:pos="1412"/>
        </w:tabs>
        <w:rPr>
          <w:rFonts w:ascii="Verdana" w:hAnsi="Verdana"/>
          <w:b/>
          <w:sz w:val="18"/>
        </w:rPr>
      </w:pPr>
      <w:bookmarkStart w:id="4" w:name="4_GARANTÍAS"/>
      <w:bookmarkEnd w:id="4"/>
      <w:r>
        <w:rPr>
          <w:rFonts w:ascii="Verdana" w:hAnsi="Verdana"/>
          <w:b/>
          <w:spacing w:val="-2"/>
          <w:sz w:val="18"/>
        </w:rPr>
        <w:t>GARANTÍAS</w:t>
      </w:r>
    </w:p>
    <w:p w:rsidR="00166166" w:rsidRDefault="00166166">
      <w:pPr>
        <w:pStyle w:val="Textoindependiente"/>
        <w:ind w:left="0"/>
        <w:rPr>
          <w:b/>
          <w:sz w:val="18"/>
        </w:rPr>
      </w:pPr>
    </w:p>
    <w:p w:rsidR="00166166" w:rsidRDefault="00B7696D">
      <w:pPr>
        <w:pStyle w:val="Prrafodelista"/>
        <w:numPr>
          <w:ilvl w:val="1"/>
          <w:numId w:val="119"/>
        </w:numPr>
        <w:tabs>
          <w:tab w:val="left" w:pos="1839"/>
        </w:tabs>
        <w:ind w:left="1839" w:hanging="576"/>
        <w:rPr>
          <w:rFonts w:ascii="Verdana" w:hAnsi="Verdana"/>
          <w:b/>
          <w:sz w:val="18"/>
        </w:rPr>
      </w:pPr>
      <w:r>
        <w:rPr>
          <w:rFonts w:ascii="Verdana" w:hAnsi="Verdana"/>
          <w:b/>
          <w:sz w:val="18"/>
        </w:rPr>
        <w:t>Tipo</w:t>
      </w:r>
      <w:r>
        <w:rPr>
          <w:rFonts w:ascii="Verdana" w:hAnsi="Verdana"/>
          <w:b/>
          <w:spacing w:val="-6"/>
          <w:sz w:val="18"/>
        </w:rPr>
        <w:t xml:space="preserve"> </w:t>
      </w:r>
      <w:r>
        <w:rPr>
          <w:rFonts w:ascii="Verdana" w:hAnsi="Verdana"/>
          <w:b/>
          <w:sz w:val="18"/>
        </w:rPr>
        <w:t>de</w:t>
      </w:r>
      <w:r>
        <w:rPr>
          <w:rFonts w:ascii="Verdana" w:hAnsi="Verdana"/>
          <w:b/>
          <w:spacing w:val="-5"/>
          <w:sz w:val="18"/>
        </w:rPr>
        <w:t xml:space="preserve"> </w:t>
      </w:r>
      <w:r>
        <w:rPr>
          <w:rFonts w:ascii="Verdana" w:hAnsi="Verdana"/>
          <w:b/>
          <w:sz w:val="18"/>
        </w:rPr>
        <w:t>Garantías</w:t>
      </w:r>
      <w:r>
        <w:rPr>
          <w:rFonts w:ascii="Verdana" w:hAnsi="Verdana"/>
          <w:b/>
          <w:spacing w:val="2"/>
          <w:sz w:val="18"/>
        </w:rPr>
        <w:t xml:space="preserve"> </w:t>
      </w:r>
      <w:r>
        <w:rPr>
          <w:rFonts w:ascii="Verdana" w:hAnsi="Verdana"/>
          <w:b/>
          <w:spacing w:val="-2"/>
          <w:sz w:val="18"/>
        </w:rPr>
        <w:t>requerido</w:t>
      </w:r>
    </w:p>
    <w:p w:rsidR="00166166" w:rsidRDefault="00B7696D">
      <w:pPr>
        <w:spacing w:before="218"/>
        <w:ind w:left="1263" w:right="916"/>
        <w:jc w:val="both"/>
        <w:rPr>
          <w:sz w:val="18"/>
        </w:rPr>
      </w:pPr>
      <w:r>
        <w:rPr>
          <w:sz w:val="18"/>
        </w:rPr>
        <w:t>De acuerdo con lo establecido en el Artículo 13 del Reglamento para la Contratación Directa de obras, Adquisición de Material de Construcción y Servicios de Consultoría para Diseñar y Ejecutar Programas y Proyectos Estatales de vivienda, se establecen el s</w:t>
      </w:r>
      <w:r>
        <w:rPr>
          <w:sz w:val="18"/>
        </w:rPr>
        <w:t>iguiente tipo de Garantía que deberán expresar su carácter de renovable, irrevocable y de ejecución inmediata:</w:t>
      </w:r>
    </w:p>
    <w:p w:rsidR="00166166" w:rsidRDefault="00166166">
      <w:pPr>
        <w:pStyle w:val="Textoindependiente"/>
        <w:spacing w:before="1"/>
        <w:ind w:left="0"/>
        <w:rPr>
          <w:sz w:val="18"/>
        </w:rPr>
      </w:pPr>
    </w:p>
    <w:p w:rsidR="00166166" w:rsidRDefault="00B7696D">
      <w:pPr>
        <w:pStyle w:val="Prrafodelista"/>
        <w:numPr>
          <w:ilvl w:val="0"/>
          <w:numId w:val="114"/>
        </w:numPr>
        <w:tabs>
          <w:tab w:val="left" w:pos="2127"/>
        </w:tabs>
        <w:spacing w:line="242" w:lineRule="auto"/>
        <w:ind w:right="916"/>
        <w:rPr>
          <w:rFonts w:ascii="Verdana" w:hAnsi="Verdana"/>
          <w:sz w:val="18"/>
        </w:rPr>
      </w:pPr>
      <w:r>
        <w:rPr>
          <w:rFonts w:ascii="Verdana" w:hAnsi="Verdana"/>
          <w:b/>
          <w:sz w:val="18"/>
        </w:rPr>
        <w:t>Boleta</w:t>
      </w:r>
      <w:r>
        <w:rPr>
          <w:rFonts w:ascii="Verdana" w:hAnsi="Verdana"/>
          <w:b/>
          <w:spacing w:val="-8"/>
          <w:sz w:val="18"/>
        </w:rPr>
        <w:t xml:space="preserve"> </w:t>
      </w:r>
      <w:r>
        <w:rPr>
          <w:rFonts w:ascii="Verdana" w:hAnsi="Verdana"/>
          <w:b/>
          <w:sz w:val="18"/>
        </w:rPr>
        <w:t>de</w:t>
      </w:r>
      <w:r>
        <w:rPr>
          <w:rFonts w:ascii="Verdana" w:hAnsi="Verdana"/>
          <w:b/>
          <w:spacing w:val="-12"/>
          <w:sz w:val="18"/>
        </w:rPr>
        <w:t xml:space="preserve"> </w:t>
      </w:r>
      <w:r>
        <w:rPr>
          <w:rFonts w:ascii="Verdana" w:hAnsi="Verdana"/>
          <w:b/>
          <w:sz w:val="18"/>
        </w:rPr>
        <w:t>Garantía</w:t>
      </w:r>
      <w:r>
        <w:rPr>
          <w:rFonts w:ascii="Verdana" w:hAnsi="Verdana"/>
          <w:sz w:val="18"/>
        </w:rPr>
        <w:t>.</w:t>
      </w:r>
      <w:r>
        <w:rPr>
          <w:rFonts w:ascii="Verdana" w:hAnsi="Verdana"/>
          <w:spacing w:val="-3"/>
          <w:sz w:val="18"/>
        </w:rPr>
        <w:t xml:space="preserve"> </w:t>
      </w:r>
      <w:r>
        <w:rPr>
          <w:rFonts w:ascii="Verdana" w:hAnsi="Verdana"/>
          <w:sz w:val="18"/>
        </w:rPr>
        <w:t>Emitida</w:t>
      </w:r>
      <w:r>
        <w:rPr>
          <w:rFonts w:ascii="Verdana" w:hAnsi="Verdana"/>
          <w:spacing w:val="-7"/>
          <w:sz w:val="18"/>
        </w:rPr>
        <w:t xml:space="preserve"> </w:t>
      </w:r>
      <w:r>
        <w:rPr>
          <w:rFonts w:ascii="Verdana" w:hAnsi="Verdana"/>
          <w:sz w:val="18"/>
        </w:rPr>
        <w:t>por</w:t>
      </w:r>
      <w:r>
        <w:rPr>
          <w:rFonts w:ascii="Verdana" w:hAnsi="Verdana"/>
          <w:spacing w:val="-5"/>
          <w:sz w:val="18"/>
        </w:rPr>
        <w:t xml:space="preserve"> </w:t>
      </w:r>
      <w:r>
        <w:rPr>
          <w:rFonts w:ascii="Verdana" w:hAnsi="Verdana"/>
          <w:sz w:val="18"/>
        </w:rPr>
        <w:t>cualquier</w:t>
      </w:r>
      <w:r>
        <w:rPr>
          <w:rFonts w:ascii="Verdana" w:hAnsi="Verdana"/>
          <w:spacing w:val="-9"/>
          <w:sz w:val="18"/>
        </w:rPr>
        <w:t xml:space="preserve"> </w:t>
      </w:r>
      <w:r>
        <w:rPr>
          <w:rFonts w:ascii="Verdana" w:hAnsi="Verdana"/>
          <w:sz w:val="18"/>
        </w:rPr>
        <w:t>entidad</w:t>
      </w:r>
      <w:r>
        <w:rPr>
          <w:rFonts w:ascii="Verdana" w:hAnsi="Verdana"/>
          <w:spacing w:val="-7"/>
          <w:sz w:val="18"/>
        </w:rPr>
        <w:t xml:space="preserve"> </w:t>
      </w:r>
      <w:r>
        <w:rPr>
          <w:rFonts w:ascii="Verdana" w:hAnsi="Verdana"/>
          <w:sz w:val="18"/>
        </w:rPr>
        <w:t>de</w:t>
      </w:r>
      <w:r>
        <w:rPr>
          <w:rFonts w:ascii="Verdana" w:hAnsi="Verdana"/>
          <w:spacing w:val="-2"/>
          <w:sz w:val="18"/>
        </w:rPr>
        <w:t xml:space="preserve"> </w:t>
      </w:r>
      <w:r>
        <w:rPr>
          <w:rFonts w:ascii="Verdana" w:hAnsi="Verdana"/>
          <w:sz w:val="18"/>
        </w:rPr>
        <w:t>intermediación</w:t>
      </w:r>
      <w:r>
        <w:rPr>
          <w:rFonts w:ascii="Verdana" w:hAnsi="Verdana"/>
          <w:spacing w:val="-4"/>
          <w:sz w:val="18"/>
        </w:rPr>
        <w:t xml:space="preserve"> </w:t>
      </w:r>
      <w:r>
        <w:rPr>
          <w:rFonts w:ascii="Verdana" w:hAnsi="Verdana"/>
          <w:sz w:val="18"/>
        </w:rPr>
        <w:t>financiera</w:t>
      </w:r>
      <w:r>
        <w:rPr>
          <w:rFonts w:ascii="Verdana" w:hAnsi="Verdana"/>
          <w:spacing w:val="-8"/>
          <w:sz w:val="18"/>
        </w:rPr>
        <w:t xml:space="preserve"> </w:t>
      </w:r>
      <w:r>
        <w:rPr>
          <w:rFonts w:ascii="Verdana" w:hAnsi="Verdana"/>
          <w:sz w:val="18"/>
        </w:rPr>
        <w:t>bancaria o no bancaria, regulada y autorizada por la instancia competente;</w:t>
      </w:r>
    </w:p>
    <w:p w:rsidR="00166166" w:rsidRDefault="00B7696D">
      <w:pPr>
        <w:pStyle w:val="Prrafodelista"/>
        <w:numPr>
          <w:ilvl w:val="0"/>
          <w:numId w:val="114"/>
        </w:numPr>
        <w:tabs>
          <w:tab w:val="left" w:pos="2127"/>
        </w:tabs>
        <w:spacing w:line="242" w:lineRule="auto"/>
        <w:ind w:right="917"/>
        <w:rPr>
          <w:rFonts w:ascii="Verdana" w:hAnsi="Verdana"/>
          <w:sz w:val="18"/>
        </w:rPr>
      </w:pPr>
      <w:r>
        <w:rPr>
          <w:rFonts w:ascii="Verdana" w:hAnsi="Verdana"/>
          <w:b/>
          <w:sz w:val="18"/>
        </w:rPr>
        <w:t>Garantía</w:t>
      </w:r>
      <w:r>
        <w:rPr>
          <w:rFonts w:ascii="Verdana" w:hAnsi="Verdana"/>
          <w:b/>
          <w:spacing w:val="78"/>
          <w:sz w:val="18"/>
        </w:rPr>
        <w:t xml:space="preserve"> </w:t>
      </w:r>
      <w:r>
        <w:rPr>
          <w:rFonts w:ascii="Verdana" w:hAnsi="Verdana"/>
          <w:b/>
          <w:sz w:val="18"/>
        </w:rPr>
        <w:t>a</w:t>
      </w:r>
      <w:r>
        <w:rPr>
          <w:rFonts w:ascii="Verdana" w:hAnsi="Verdana"/>
          <w:b/>
          <w:spacing w:val="80"/>
          <w:sz w:val="18"/>
        </w:rPr>
        <w:t xml:space="preserve"> </w:t>
      </w:r>
      <w:r>
        <w:rPr>
          <w:rFonts w:ascii="Verdana" w:hAnsi="Verdana"/>
          <w:b/>
          <w:sz w:val="18"/>
        </w:rPr>
        <w:t>Primer</w:t>
      </w:r>
      <w:r>
        <w:rPr>
          <w:rFonts w:ascii="Verdana" w:hAnsi="Verdana"/>
          <w:b/>
          <w:spacing w:val="80"/>
          <w:sz w:val="18"/>
        </w:rPr>
        <w:t xml:space="preserve"> </w:t>
      </w:r>
      <w:r>
        <w:rPr>
          <w:rFonts w:ascii="Verdana" w:hAnsi="Verdana"/>
          <w:b/>
          <w:sz w:val="18"/>
        </w:rPr>
        <w:t>Requerimiento:</w:t>
      </w:r>
      <w:r>
        <w:rPr>
          <w:rFonts w:ascii="Verdana" w:hAnsi="Verdana"/>
          <w:b/>
          <w:spacing w:val="80"/>
          <w:sz w:val="18"/>
        </w:rPr>
        <w:t xml:space="preserve"> </w:t>
      </w:r>
      <w:r>
        <w:rPr>
          <w:rFonts w:ascii="Verdana" w:hAnsi="Verdana"/>
          <w:sz w:val="18"/>
        </w:rPr>
        <w:t>Emitida</w:t>
      </w:r>
      <w:r>
        <w:rPr>
          <w:rFonts w:ascii="Verdana" w:hAnsi="Verdana"/>
          <w:spacing w:val="80"/>
          <w:sz w:val="18"/>
        </w:rPr>
        <w:t xml:space="preserve"> </w:t>
      </w:r>
      <w:r>
        <w:rPr>
          <w:rFonts w:ascii="Verdana" w:hAnsi="Verdana"/>
          <w:sz w:val="18"/>
        </w:rPr>
        <w:t>por</w:t>
      </w:r>
      <w:r>
        <w:rPr>
          <w:rFonts w:ascii="Verdana" w:hAnsi="Verdana"/>
          <w:spacing w:val="80"/>
          <w:sz w:val="18"/>
        </w:rPr>
        <w:t xml:space="preserve"> </w:t>
      </w:r>
      <w:r>
        <w:rPr>
          <w:rFonts w:ascii="Verdana" w:hAnsi="Verdana"/>
          <w:sz w:val="18"/>
        </w:rPr>
        <w:t>una</w:t>
      </w:r>
      <w:r>
        <w:rPr>
          <w:rFonts w:ascii="Verdana" w:hAnsi="Verdana"/>
          <w:spacing w:val="80"/>
          <w:sz w:val="18"/>
        </w:rPr>
        <w:t xml:space="preserve"> </w:t>
      </w:r>
      <w:r>
        <w:rPr>
          <w:rFonts w:ascii="Verdana" w:hAnsi="Verdana"/>
          <w:sz w:val="18"/>
        </w:rPr>
        <w:t>entidad</w:t>
      </w:r>
      <w:r>
        <w:rPr>
          <w:rFonts w:ascii="Verdana" w:hAnsi="Verdana"/>
          <w:spacing w:val="79"/>
          <w:sz w:val="18"/>
        </w:rPr>
        <w:t xml:space="preserve"> </w:t>
      </w:r>
      <w:r>
        <w:rPr>
          <w:rFonts w:ascii="Verdana" w:hAnsi="Verdana"/>
          <w:sz w:val="18"/>
        </w:rPr>
        <w:t>de</w:t>
      </w:r>
      <w:r>
        <w:rPr>
          <w:rFonts w:ascii="Verdana" w:hAnsi="Verdana"/>
          <w:spacing w:val="80"/>
          <w:sz w:val="18"/>
        </w:rPr>
        <w:t xml:space="preserve"> </w:t>
      </w:r>
      <w:r>
        <w:rPr>
          <w:rFonts w:ascii="Verdana" w:hAnsi="Verdana"/>
          <w:sz w:val="18"/>
        </w:rPr>
        <w:t>intermediación financiera bancaria o no bancaria, regulada y autorizada por la instancia competente;</w:t>
      </w:r>
    </w:p>
    <w:p w:rsidR="00166166" w:rsidRDefault="00B7696D">
      <w:pPr>
        <w:pStyle w:val="Prrafodelista"/>
        <w:numPr>
          <w:ilvl w:val="1"/>
          <w:numId w:val="119"/>
        </w:numPr>
        <w:tabs>
          <w:tab w:val="left" w:pos="1839"/>
        </w:tabs>
        <w:spacing w:before="211"/>
        <w:ind w:left="1839" w:hanging="576"/>
        <w:rPr>
          <w:rFonts w:ascii="Verdana" w:hAnsi="Verdana"/>
          <w:b/>
          <w:sz w:val="18"/>
        </w:rPr>
      </w:pPr>
      <w:r>
        <w:rPr>
          <w:rFonts w:ascii="Verdana" w:hAnsi="Verdana"/>
          <w:b/>
          <w:sz w:val="18"/>
        </w:rPr>
        <w:t>Garantías</w:t>
      </w:r>
      <w:r>
        <w:rPr>
          <w:rFonts w:ascii="Verdana" w:hAnsi="Verdana"/>
          <w:b/>
          <w:spacing w:val="-3"/>
          <w:sz w:val="18"/>
        </w:rPr>
        <w:t xml:space="preserve"> </w:t>
      </w:r>
      <w:r>
        <w:rPr>
          <w:rFonts w:ascii="Verdana" w:hAnsi="Verdana"/>
          <w:b/>
          <w:sz w:val="18"/>
        </w:rPr>
        <w:t>según</w:t>
      </w:r>
      <w:r>
        <w:rPr>
          <w:rFonts w:ascii="Verdana" w:hAnsi="Verdana"/>
          <w:b/>
          <w:spacing w:val="-6"/>
          <w:sz w:val="18"/>
        </w:rPr>
        <w:t xml:space="preserve"> </w:t>
      </w:r>
      <w:r>
        <w:rPr>
          <w:rFonts w:ascii="Verdana" w:hAnsi="Verdana"/>
          <w:b/>
          <w:sz w:val="18"/>
        </w:rPr>
        <w:t>el</w:t>
      </w:r>
      <w:r>
        <w:rPr>
          <w:rFonts w:ascii="Verdana" w:hAnsi="Verdana"/>
          <w:b/>
          <w:spacing w:val="-1"/>
          <w:sz w:val="18"/>
        </w:rPr>
        <w:t xml:space="preserve"> </w:t>
      </w:r>
      <w:r>
        <w:rPr>
          <w:rFonts w:ascii="Verdana" w:hAnsi="Verdana"/>
          <w:b/>
          <w:spacing w:val="-2"/>
          <w:sz w:val="18"/>
        </w:rPr>
        <w:t>o</w:t>
      </w:r>
      <w:r>
        <w:rPr>
          <w:rFonts w:ascii="Verdana" w:hAnsi="Verdana"/>
          <w:b/>
          <w:spacing w:val="-2"/>
          <w:sz w:val="18"/>
        </w:rPr>
        <w:t>bjeto</w:t>
      </w:r>
    </w:p>
    <w:p w:rsidR="00166166" w:rsidRDefault="00B7696D">
      <w:pPr>
        <w:spacing w:before="218"/>
        <w:ind w:left="1556"/>
        <w:rPr>
          <w:sz w:val="18"/>
        </w:rPr>
      </w:pPr>
      <w:r>
        <w:rPr>
          <w:sz w:val="18"/>
        </w:rPr>
        <w:t>Las</w:t>
      </w:r>
      <w:r>
        <w:rPr>
          <w:spacing w:val="-7"/>
          <w:sz w:val="18"/>
        </w:rPr>
        <w:t xml:space="preserve"> </w:t>
      </w:r>
      <w:r>
        <w:rPr>
          <w:sz w:val="18"/>
        </w:rPr>
        <w:t>garantías</w:t>
      </w:r>
      <w:r>
        <w:rPr>
          <w:spacing w:val="-3"/>
          <w:sz w:val="18"/>
        </w:rPr>
        <w:t xml:space="preserve"> </w:t>
      </w:r>
      <w:r>
        <w:rPr>
          <w:sz w:val="18"/>
        </w:rPr>
        <w:t>para</w:t>
      </w:r>
      <w:r>
        <w:rPr>
          <w:spacing w:val="-8"/>
          <w:sz w:val="18"/>
        </w:rPr>
        <w:t xml:space="preserve"> </w:t>
      </w:r>
      <w:r>
        <w:rPr>
          <w:sz w:val="18"/>
        </w:rPr>
        <w:t>este</w:t>
      </w:r>
      <w:r>
        <w:rPr>
          <w:spacing w:val="-2"/>
          <w:sz w:val="18"/>
        </w:rPr>
        <w:t xml:space="preserve"> </w:t>
      </w:r>
      <w:r>
        <w:rPr>
          <w:sz w:val="18"/>
        </w:rPr>
        <w:t>proceso</w:t>
      </w:r>
      <w:r>
        <w:rPr>
          <w:spacing w:val="-8"/>
          <w:sz w:val="18"/>
        </w:rPr>
        <w:t xml:space="preserve"> </w:t>
      </w:r>
      <w:r>
        <w:rPr>
          <w:sz w:val="18"/>
        </w:rPr>
        <w:t>de</w:t>
      </w:r>
      <w:r>
        <w:rPr>
          <w:spacing w:val="-2"/>
          <w:sz w:val="18"/>
        </w:rPr>
        <w:t xml:space="preserve"> </w:t>
      </w:r>
      <w:r>
        <w:rPr>
          <w:sz w:val="18"/>
        </w:rPr>
        <w:t>contratación</w:t>
      </w:r>
      <w:r>
        <w:rPr>
          <w:spacing w:val="-9"/>
          <w:sz w:val="18"/>
        </w:rPr>
        <w:t xml:space="preserve"> </w:t>
      </w:r>
      <w:r>
        <w:rPr>
          <w:spacing w:val="-4"/>
          <w:sz w:val="18"/>
        </w:rPr>
        <w:t>son:</w:t>
      </w:r>
    </w:p>
    <w:p w:rsidR="00166166" w:rsidRDefault="00B7696D">
      <w:pPr>
        <w:pStyle w:val="Prrafodelista"/>
        <w:numPr>
          <w:ilvl w:val="0"/>
          <w:numId w:val="113"/>
        </w:numPr>
        <w:tabs>
          <w:tab w:val="left" w:pos="2255"/>
          <w:tab w:val="left" w:pos="2257"/>
        </w:tabs>
        <w:spacing w:before="218" w:line="242" w:lineRule="auto"/>
        <w:ind w:right="913"/>
        <w:jc w:val="both"/>
        <w:rPr>
          <w:rFonts w:ascii="Verdana" w:hAnsi="Verdana"/>
          <w:b/>
          <w:sz w:val="18"/>
        </w:rPr>
      </w:pPr>
      <w:r>
        <w:rPr>
          <w:rFonts w:ascii="Verdana" w:hAnsi="Verdana"/>
          <w:b/>
          <w:sz w:val="18"/>
        </w:rPr>
        <w:t>Garantía</w:t>
      </w:r>
      <w:r>
        <w:rPr>
          <w:rFonts w:ascii="Verdana" w:hAnsi="Verdana"/>
          <w:b/>
          <w:spacing w:val="-6"/>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Seriedad</w:t>
      </w:r>
      <w:r>
        <w:rPr>
          <w:rFonts w:ascii="Verdana" w:hAnsi="Verdana"/>
          <w:b/>
          <w:spacing w:val="-2"/>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Propuesta</w:t>
      </w:r>
      <w:r>
        <w:rPr>
          <w:rFonts w:ascii="Verdana" w:hAnsi="Verdana"/>
          <w:sz w:val="18"/>
        </w:rPr>
        <w:t>:</w:t>
      </w:r>
      <w:r>
        <w:rPr>
          <w:rFonts w:ascii="Verdana" w:hAnsi="Verdana"/>
          <w:spacing w:val="-3"/>
          <w:sz w:val="18"/>
        </w:rPr>
        <w:t xml:space="preserve"> </w:t>
      </w:r>
      <w:r>
        <w:rPr>
          <w:rFonts w:ascii="Verdana" w:hAnsi="Verdana"/>
          <w:sz w:val="18"/>
        </w:rPr>
        <w:t>La</w:t>
      </w:r>
      <w:r>
        <w:rPr>
          <w:rFonts w:ascii="Verdana" w:hAnsi="Verdana"/>
          <w:spacing w:val="-1"/>
          <w:sz w:val="18"/>
        </w:rPr>
        <w:t xml:space="preserve"> </w:t>
      </w:r>
      <w:r>
        <w:rPr>
          <w:rFonts w:ascii="Verdana" w:hAnsi="Verdana"/>
          <w:sz w:val="18"/>
        </w:rPr>
        <w:t>AEVIVIENDA,</w:t>
      </w:r>
      <w:r>
        <w:rPr>
          <w:rFonts w:ascii="Verdana" w:hAnsi="Verdana"/>
          <w:spacing w:val="-1"/>
          <w:sz w:val="18"/>
        </w:rPr>
        <w:t xml:space="preserve"> </w:t>
      </w:r>
      <w:r>
        <w:rPr>
          <w:rFonts w:ascii="Verdana" w:hAnsi="Verdana"/>
          <w:sz w:val="18"/>
        </w:rPr>
        <w:t>solicitará la</w:t>
      </w:r>
      <w:r>
        <w:rPr>
          <w:rFonts w:ascii="Verdana" w:hAnsi="Verdana"/>
          <w:spacing w:val="-1"/>
          <w:sz w:val="18"/>
        </w:rPr>
        <w:t xml:space="preserve"> </w:t>
      </w:r>
      <w:r>
        <w:rPr>
          <w:rFonts w:ascii="Verdana" w:hAnsi="Verdana"/>
          <w:sz w:val="18"/>
        </w:rPr>
        <w:t>presentación</w:t>
      </w:r>
      <w:r>
        <w:rPr>
          <w:rFonts w:ascii="Verdana" w:hAnsi="Verdana"/>
          <w:spacing w:val="-2"/>
          <w:sz w:val="18"/>
        </w:rPr>
        <w:t xml:space="preserve"> </w:t>
      </w:r>
      <w:r>
        <w:rPr>
          <w:rFonts w:ascii="Verdana" w:hAnsi="Verdana"/>
          <w:sz w:val="18"/>
        </w:rPr>
        <w:t>de la Garantía de Seriedad de Propuesta, sólo para contrataciones con Precio Referencial mayor a Bs1.000.000.- (UN MILLÓN 00/100 BOLIVIANOS).</w:t>
      </w:r>
    </w:p>
    <w:p w:rsidR="00166166" w:rsidRDefault="00166166">
      <w:pPr>
        <w:pStyle w:val="Prrafodelista"/>
        <w:spacing w:line="242" w:lineRule="auto"/>
        <w:jc w:val="both"/>
        <w:rPr>
          <w:rFonts w:ascii="Verdana" w:hAnsi="Verdana"/>
          <w:b/>
          <w:sz w:val="18"/>
        </w:rPr>
        <w:sectPr w:rsidR="00166166">
          <w:headerReference w:type="default" r:id="rId10"/>
          <w:footerReference w:type="default" r:id="rId11"/>
          <w:pgSz w:w="12240" w:h="15840"/>
          <w:pgMar w:top="1400" w:right="360" w:bottom="1160" w:left="720" w:header="710" w:footer="964" w:gutter="0"/>
          <w:pgNumType w:start="2"/>
          <w:cols w:space="720"/>
        </w:sectPr>
      </w:pPr>
    </w:p>
    <w:p w:rsidR="00166166" w:rsidRDefault="00B7696D">
      <w:pPr>
        <w:spacing w:before="120"/>
        <w:ind w:left="2257" w:right="907"/>
        <w:jc w:val="both"/>
        <w:rPr>
          <w:sz w:val="18"/>
        </w:rPr>
      </w:pPr>
      <w:r>
        <w:rPr>
          <w:sz w:val="18"/>
        </w:rPr>
        <w:lastRenderedPageBreak/>
        <w:t xml:space="preserve">La Garantía de seriedad de propuesta, tiene por objeto garantizar que los proponentes participan de buena fe y con la intención de culminar el proceso de la contratación directa. </w:t>
      </w:r>
      <w:r>
        <w:rPr>
          <w:sz w:val="18"/>
        </w:rPr>
        <w:t>Será por</w:t>
      </w:r>
      <w:r>
        <w:rPr>
          <w:spacing w:val="-2"/>
          <w:sz w:val="18"/>
        </w:rPr>
        <w:t xml:space="preserve"> </w:t>
      </w:r>
      <w:r>
        <w:rPr>
          <w:sz w:val="18"/>
        </w:rPr>
        <w:t>un</w:t>
      </w:r>
      <w:r>
        <w:rPr>
          <w:spacing w:val="-1"/>
          <w:sz w:val="18"/>
        </w:rPr>
        <w:t xml:space="preserve"> </w:t>
      </w:r>
      <w:r>
        <w:rPr>
          <w:sz w:val="18"/>
        </w:rPr>
        <w:t>monto</w:t>
      </w:r>
      <w:r>
        <w:rPr>
          <w:spacing w:val="-5"/>
          <w:sz w:val="18"/>
        </w:rPr>
        <w:t xml:space="preserve"> </w:t>
      </w:r>
      <w:r>
        <w:rPr>
          <w:sz w:val="18"/>
        </w:rPr>
        <w:t>equivalente al</w:t>
      </w:r>
      <w:r>
        <w:rPr>
          <w:spacing w:val="-2"/>
          <w:sz w:val="18"/>
        </w:rPr>
        <w:t xml:space="preserve"> </w:t>
      </w:r>
      <w:r>
        <w:rPr>
          <w:sz w:val="18"/>
        </w:rPr>
        <w:t>cero</w:t>
      </w:r>
      <w:r>
        <w:rPr>
          <w:spacing w:val="-1"/>
          <w:sz w:val="18"/>
        </w:rPr>
        <w:t xml:space="preserve"> </w:t>
      </w:r>
      <w:r>
        <w:rPr>
          <w:sz w:val="18"/>
        </w:rPr>
        <w:t>punto</w:t>
      </w:r>
      <w:r>
        <w:rPr>
          <w:spacing w:val="-6"/>
          <w:sz w:val="18"/>
        </w:rPr>
        <w:t xml:space="preserve"> </w:t>
      </w:r>
      <w:r>
        <w:rPr>
          <w:sz w:val="18"/>
        </w:rPr>
        <w:t>cinco</w:t>
      </w:r>
      <w:r>
        <w:rPr>
          <w:spacing w:val="-1"/>
          <w:sz w:val="18"/>
        </w:rPr>
        <w:t xml:space="preserve"> </w:t>
      </w:r>
      <w:r>
        <w:rPr>
          <w:sz w:val="18"/>
        </w:rPr>
        <w:t>por</w:t>
      </w:r>
      <w:r>
        <w:rPr>
          <w:spacing w:val="-2"/>
          <w:sz w:val="18"/>
        </w:rPr>
        <w:t xml:space="preserve"> </w:t>
      </w:r>
      <w:r>
        <w:rPr>
          <w:sz w:val="18"/>
        </w:rPr>
        <w:t>ciento</w:t>
      </w:r>
      <w:r>
        <w:rPr>
          <w:spacing w:val="-1"/>
          <w:sz w:val="18"/>
        </w:rPr>
        <w:t xml:space="preserve"> </w:t>
      </w:r>
      <w:r>
        <w:rPr>
          <w:sz w:val="18"/>
        </w:rPr>
        <w:t>(0.5%)</w:t>
      </w:r>
      <w:r>
        <w:rPr>
          <w:spacing w:val="-1"/>
          <w:sz w:val="18"/>
        </w:rPr>
        <w:t xml:space="preserve"> </w:t>
      </w:r>
      <w:r>
        <w:rPr>
          <w:sz w:val="18"/>
        </w:rPr>
        <w:t>del</w:t>
      </w:r>
      <w:r>
        <w:rPr>
          <w:spacing w:val="-2"/>
          <w:sz w:val="18"/>
        </w:rPr>
        <w:t xml:space="preserve"> </w:t>
      </w:r>
      <w:r>
        <w:rPr>
          <w:sz w:val="18"/>
        </w:rPr>
        <w:t>precio referencial de la contratación.</w:t>
      </w:r>
    </w:p>
    <w:p w:rsidR="00166166" w:rsidRDefault="00166166">
      <w:pPr>
        <w:pStyle w:val="Textoindependiente"/>
        <w:spacing w:before="3"/>
        <w:ind w:left="0"/>
        <w:rPr>
          <w:sz w:val="18"/>
        </w:rPr>
      </w:pPr>
    </w:p>
    <w:p w:rsidR="00166166" w:rsidRDefault="00B7696D">
      <w:pPr>
        <w:spacing w:line="237" w:lineRule="auto"/>
        <w:ind w:left="2257" w:right="918"/>
        <w:jc w:val="both"/>
        <w:rPr>
          <w:sz w:val="18"/>
        </w:rPr>
      </w:pPr>
      <w:r>
        <w:rPr>
          <w:sz w:val="18"/>
        </w:rPr>
        <w:t>La vigencia de esta garantía deberá tener noventa (90) días calendario, a partir de la fecha de la apertura de propuesta establecida en el DCD.</w:t>
      </w:r>
    </w:p>
    <w:p w:rsidR="00166166" w:rsidRDefault="00B7696D">
      <w:pPr>
        <w:spacing w:before="218"/>
        <w:ind w:left="2257"/>
        <w:jc w:val="both"/>
        <w:rPr>
          <w:sz w:val="18"/>
        </w:rPr>
      </w:pPr>
      <w:r>
        <w:rPr>
          <w:sz w:val="18"/>
        </w:rPr>
        <w:t>La</w:t>
      </w:r>
      <w:r>
        <w:rPr>
          <w:spacing w:val="-16"/>
          <w:sz w:val="18"/>
        </w:rPr>
        <w:t xml:space="preserve"> </w:t>
      </w:r>
      <w:r>
        <w:rPr>
          <w:sz w:val="18"/>
        </w:rPr>
        <w:t>Garantía</w:t>
      </w:r>
      <w:r>
        <w:rPr>
          <w:spacing w:val="-16"/>
          <w:sz w:val="18"/>
        </w:rPr>
        <w:t xml:space="preserve"> </w:t>
      </w:r>
      <w:r>
        <w:rPr>
          <w:sz w:val="18"/>
        </w:rPr>
        <w:t>de</w:t>
      </w:r>
      <w:r>
        <w:rPr>
          <w:spacing w:val="-16"/>
          <w:sz w:val="18"/>
        </w:rPr>
        <w:t xml:space="preserve"> </w:t>
      </w:r>
      <w:r>
        <w:rPr>
          <w:sz w:val="18"/>
        </w:rPr>
        <w:t>Seriedad</w:t>
      </w:r>
      <w:r>
        <w:rPr>
          <w:spacing w:val="-16"/>
          <w:sz w:val="18"/>
        </w:rPr>
        <w:t xml:space="preserve"> </w:t>
      </w:r>
      <w:r>
        <w:rPr>
          <w:sz w:val="18"/>
        </w:rPr>
        <w:t>de</w:t>
      </w:r>
      <w:r>
        <w:rPr>
          <w:spacing w:val="-16"/>
          <w:sz w:val="18"/>
        </w:rPr>
        <w:t xml:space="preserve"> </w:t>
      </w:r>
      <w:r>
        <w:rPr>
          <w:sz w:val="18"/>
        </w:rPr>
        <w:t>Propuesta</w:t>
      </w:r>
      <w:r>
        <w:rPr>
          <w:spacing w:val="-15"/>
          <w:sz w:val="18"/>
        </w:rPr>
        <w:t xml:space="preserve"> </w:t>
      </w:r>
      <w:r>
        <w:rPr>
          <w:sz w:val="18"/>
        </w:rPr>
        <w:t>será</w:t>
      </w:r>
      <w:r>
        <w:rPr>
          <w:spacing w:val="-16"/>
          <w:sz w:val="18"/>
        </w:rPr>
        <w:t xml:space="preserve"> </w:t>
      </w:r>
      <w:r>
        <w:rPr>
          <w:sz w:val="18"/>
        </w:rPr>
        <w:t>devuelta</w:t>
      </w:r>
      <w:r>
        <w:rPr>
          <w:spacing w:val="-16"/>
          <w:sz w:val="18"/>
        </w:rPr>
        <w:t xml:space="preserve"> </w:t>
      </w:r>
      <w:r>
        <w:rPr>
          <w:sz w:val="18"/>
        </w:rPr>
        <w:t>conforme</w:t>
      </w:r>
      <w:r>
        <w:rPr>
          <w:spacing w:val="-12"/>
          <w:sz w:val="18"/>
        </w:rPr>
        <w:t xml:space="preserve"> </w:t>
      </w:r>
      <w:r>
        <w:rPr>
          <w:sz w:val="18"/>
        </w:rPr>
        <w:t>a</w:t>
      </w:r>
      <w:r>
        <w:rPr>
          <w:spacing w:val="-13"/>
          <w:sz w:val="18"/>
        </w:rPr>
        <w:t xml:space="preserve"> </w:t>
      </w:r>
      <w:r>
        <w:rPr>
          <w:sz w:val="18"/>
        </w:rPr>
        <w:t>lo</w:t>
      </w:r>
      <w:r>
        <w:rPr>
          <w:spacing w:val="-16"/>
          <w:sz w:val="18"/>
        </w:rPr>
        <w:t xml:space="preserve"> </w:t>
      </w:r>
      <w:r>
        <w:rPr>
          <w:sz w:val="18"/>
        </w:rPr>
        <w:t>establecido</w:t>
      </w:r>
      <w:r>
        <w:rPr>
          <w:spacing w:val="-16"/>
          <w:sz w:val="18"/>
        </w:rPr>
        <w:t xml:space="preserve"> </w:t>
      </w:r>
      <w:r>
        <w:rPr>
          <w:sz w:val="18"/>
        </w:rPr>
        <w:t>en</w:t>
      </w:r>
      <w:r>
        <w:rPr>
          <w:spacing w:val="-16"/>
          <w:sz w:val="18"/>
        </w:rPr>
        <w:t xml:space="preserve"> </w:t>
      </w:r>
      <w:r>
        <w:rPr>
          <w:sz w:val="18"/>
        </w:rPr>
        <w:t>el</w:t>
      </w:r>
      <w:r>
        <w:rPr>
          <w:spacing w:val="-16"/>
          <w:sz w:val="18"/>
        </w:rPr>
        <w:t xml:space="preserve"> </w:t>
      </w:r>
      <w:r>
        <w:rPr>
          <w:spacing w:val="-4"/>
          <w:sz w:val="18"/>
        </w:rPr>
        <w:t>DCD.</w:t>
      </w:r>
    </w:p>
    <w:p w:rsidR="00166166" w:rsidRDefault="00166166">
      <w:pPr>
        <w:pStyle w:val="Textoindependiente"/>
        <w:spacing w:before="10"/>
        <w:ind w:left="0"/>
        <w:rPr>
          <w:sz w:val="18"/>
        </w:rPr>
      </w:pPr>
    </w:p>
    <w:p w:rsidR="00166166" w:rsidRDefault="00B7696D">
      <w:pPr>
        <w:pStyle w:val="Prrafodelista"/>
        <w:numPr>
          <w:ilvl w:val="0"/>
          <w:numId w:val="113"/>
        </w:numPr>
        <w:tabs>
          <w:tab w:val="left" w:pos="2255"/>
          <w:tab w:val="left" w:pos="2257"/>
        </w:tabs>
        <w:spacing w:line="237" w:lineRule="auto"/>
        <w:ind w:right="909"/>
        <w:jc w:val="both"/>
        <w:rPr>
          <w:rFonts w:ascii="Verdana" w:hAnsi="Verdana"/>
          <w:b/>
          <w:sz w:val="18"/>
        </w:rPr>
      </w:pPr>
      <w:r>
        <w:rPr>
          <w:rFonts w:ascii="Verdana" w:hAnsi="Verdana"/>
          <w:b/>
          <w:sz w:val="18"/>
        </w:rPr>
        <w:t>Garantía de Cumplimiento de Contrato</w:t>
      </w:r>
      <w:r>
        <w:rPr>
          <w:rFonts w:ascii="Verdana" w:hAnsi="Verdana"/>
          <w:sz w:val="20"/>
        </w:rPr>
        <w:t xml:space="preserve">: </w:t>
      </w:r>
      <w:r>
        <w:rPr>
          <w:rFonts w:ascii="Verdana" w:hAnsi="Verdana"/>
          <w:sz w:val="18"/>
        </w:rPr>
        <w:t xml:space="preserve">La AEVIVIENDA solicitará la Garantía de Cumplimiento de Contrato equivalente al siete por ciento (7%) del monto total del </w:t>
      </w:r>
      <w:r>
        <w:rPr>
          <w:rFonts w:ascii="Verdana" w:hAnsi="Verdana"/>
          <w:spacing w:val="-2"/>
          <w:sz w:val="18"/>
        </w:rPr>
        <w:t>contrato.</w:t>
      </w:r>
    </w:p>
    <w:p w:rsidR="00166166" w:rsidRDefault="00B7696D">
      <w:pPr>
        <w:spacing w:line="242" w:lineRule="auto"/>
        <w:ind w:left="2257" w:right="908"/>
        <w:jc w:val="both"/>
        <w:rPr>
          <w:sz w:val="18"/>
        </w:rPr>
      </w:pPr>
      <w:r>
        <w:rPr>
          <w:sz w:val="18"/>
        </w:rPr>
        <w:t>La Garantía de Cumplimiento de Contrato, tiene por objeto garantizar la conclusión y entrega del objeto del Contrato.</w:t>
      </w:r>
    </w:p>
    <w:p w:rsidR="00166166" w:rsidRDefault="00B7696D">
      <w:pPr>
        <w:spacing w:before="213"/>
        <w:ind w:left="2257" w:right="908"/>
        <w:jc w:val="both"/>
        <w:rPr>
          <w:sz w:val="18"/>
        </w:rPr>
      </w:pPr>
      <w:r>
        <w:rPr>
          <w:sz w:val="18"/>
        </w:rPr>
        <w:t>En</w:t>
      </w:r>
      <w:r>
        <w:rPr>
          <w:spacing w:val="-16"/>
          <w:sz w:val="18"/>
        </w:rPr>
        <w:t xml:space="preserve"> </w:t>
      </w:r>
      <w:r>
        <w:rPr>
          <w:sz w:val="18"/>
        </w:rPr>
        <w:t>contrataciones</w:t>
      </w:r>
      <w:r>
        <w:rPr>
          <w:spacing w:val="-16"/>
          <w:sz w:val="18"/>
        </w:rPr>
        <w:t xml:space="preserve"> </w:t>
      </w:r>
      <w:r>
        <w:rPr>
          <w:sz w:val="18"/>
        </w:rPr>
        <w:t>menores</w:t>
      </w:r>
      <w:r>
        <w:rPr>
          <w:spacing w:val="-16"/>
          <w:sz w:val="18"/>
        </w:rPr>
        <w:t xml:space="preserve"> </w:t>
      </w:r>
      <w:r>
        <w:rPr>
          <w:sz w:val="18"/>
        </w:rPr>
        <w:t>o</w:t>
      </w:r>
      <w:r>
        <w:rPr>
          <w:spacing w:val="-16"/>
          <w:sz w:val="18"/>
        </w:rPr>
        <w:t xml:space="preserve"> </w:t>
      </w:r>
      <w:r>
        <w:rPr>
          <w:sz w:val="18"/>
        </w:rPr>
        <w:t>iguales</w:t>
      </w:r>
      <w:r>
        <w:rPr>
          <w:spacing w:val="-16"/>
          <w:sz w:val="18"/>
        </w:rPr>
        <w:t xml:space="preserve"> </w:t>
      </w:r>
      <w:r>
        <w:rPr>
          <w:sz w:val="18"/>
        </w:rPr>
        <w:t>a</w:t>
      </w:r>
      <w:r>
        <w:rPr>
          <w:spacing w:val="-15"/>
          <w:sz w:val="18"/>
        </w:rPr>
        <w:t xml:space="preserve"> </w:t>
      </w:r>
      <w:r>
        <w:rPr>
          <w:sz w:val="18"/>
        </w:rPr>
        <w:t>Bs1.000.000.-</w:t>
      </w:r>
      <w:r>
        <w:rPr>
          <w:spacing w:val="-16"/>
          <w:sz w:val="18"/>
        </w:rPr>
        <w:t xml:space="preserve"> </w:t>
      </w:r>
      <w:r>
        <w:rPr>
          <w:sz w:val="18"/>
        </w:rPr>
        <w:t>(UN</w:t>
      </w:r>
      <w:r>
        <w:rPr>
          <w:spacing w:val="-16"/>
          <w:sz w:val="18"/>
        </w:rPr>
        <w:t xml:space="preserve"> </w:t>
      </w:r>
      <w:r>
        <w:rPr>
          <w:sz w:val="18"/>
        </w:rPr>
        <w:t>MILLÓN</w:t>
      </w:r>
      <w:r>
        <w:rPr>
          <w:spacing w:val="-16"/>
          <w:sz w:val="18"/>
        </w:rPr>
        <w:t xml:space="preserve"> </w:t>
      </w:r>
      <w:r>
        <w:rPr>
          <w:sz w:val="18"/>
        </w:rPr>
        <w:t>00/100</w:t>
      </w:r>
      <w:r>
        <w:rPr>
          <w:spacing w:val="-16"/>
          <w:sz w:val="18"/>
        </w:rPr>
        <w:t xml:space="preserve"> </w:t>
      </w:r>
      <w:r>
        <w:rPr>
          <w:sz w:val="18"/>
        </w:rPr>
        <w:t>BOLIVIANOS), cuando se tengan programados pagos parciales,</w:t>
      </w:r>
      <w:r>
        <w:rPr>
          <w:sz w:val="18"/>
        </w:rPr>
        <w:t xml:space="preserve"> en sustitución de la Garantía de Cumplimiento de Contrato, se podrá prever una retención del siete por ciento (7%) de cada pago.</w:t>
      </w:r>
    </w:p>
    <w:p w:rsidR="00166166" w:rsidRDefault="00166166">
      <w:pPr>
        <w:pStyle w:val="Textoindependiente"/>
        <w:spacing w:before="1"/>
        <w:ind w:left="0"/>
        <w:rPr>
          <w:sz w:val="18"/>
        </w:rPr>
      </w:pPr>
    </w:p>
    <w:p w:rsidR="00166166" w:rsidRDefault="00B7696D">
      <w:pPr>
        <w:ind w:left="2257" w:right="908"/>
        <w:jc w:val="both"/>
        <w:rPr>
          <w:sz w:val="18"/>
        </w:rPr>
      </w:pPr>
      <w:r>
        <w:rPr>
          <w:sz w:val="18"/>
        </w:rPr>
        <w:t>En</w:t>
      </w:r>
      <w:r>
        <w:rPr>
          <w:spacing w:val="-16"/>
          <w:sz w:val="18"/>
        </w:rPr>
        <w:t xml:space="preserve"> </w:t>
      </w:r>
      <w:r>
        <w:rPr>
          <w:sz w:val="18"/>
        </w:rPr>
        <w:t>contrataciones</w:t>
      </w:r>
      <w:r>
        <w:rPr>
          <w:spacing w:val="-16"/>
          <w:sz w:val="18"/>
        </w:rPr>
        <w:t xml:space="preserve"> </w:t>
      </w:r>
      <w:r>
        <w:rPr>
          <w:sz w:val="18"/>
        </w:rPr>
        <w:t>menores</w:t>
      </w:r>
      <w:r>
        <w:rPr>
          <w:spacing w:val="-16"/>
          <w:sz w:val="18"/>
        </w:rPr>
        <w:t xml:space="preserve"> </w:t>
      </w:r>
      <w:r>
        <w:rPr>
          <w:sz w:val="18"/>
        </w:rPr>
        <w:t>o</w:t>
      </w:r>
      <w:r>
        <w:rPr>
          <w:spacing w:val="-16"/>
          <w:sz w:val="18"/>
        </w:rPr>
        <w:t xml:space="preserve"> </w:t>
      </w:r>
      <w:r>
        <w:rPr>
          <w:sz w:val="18"/>
        </w:rPr>
        <w:t>iguales</w:t>
      </w:r>
      <w:r>
        <w:rPr>
          <w:spacing w:val="-16"/>
          <w:sz w:val="18"/>
        </w:rPr>
        <w:t xml:space="preserve"> </w:t>
      </w:r>
      <w:r>
        <w:rPr>
          <w:sz w:val="18"/>
        </w:rPr>
        <w:t>a</w:t>
      </w:r>
      <w:r>
        <w:rPr>
          <w:spacing w:val="-15"/>
          <w:sz w:val="18"/>
        </w:rPr>
        <w:t xml:space="preserve"> </w:t>
      </w:r>
      <w:r>
        <w:rPr>
          <w:sz w:val="18"/>
        </w:rPr>
        <w:t>Bs1.000.000.-</w:t>
      </w:r>
      <w:r>
        <w:rPr>
          <w:spacing w:val="-16"/>
          <w:sz w:val="18"/>
        </w:rPr>
        <w:t xml:space="preserve"> </w:t>
      </w:r>
      <w:r>
        <w:rPr>
          <w:sz w:val="18"/>
        </w:rPr>
        <w:t>(UN</w:t>
      </w:r>
      <w:r>
        <w:rPr>
          <w:spacing w:val="-16"/>
          <w:sz w:val="18"/>
        </w:rPr>
        <w:t xml:space="preserve"> </w:t>
      </w:r>
      <w:r>
        <w:rPr>
          <w:sz w:val="18"/>
        </w:rPr>
        <w:t>MILLÓN</w:t>
      </w:r>
      <w:r>
        <w:rPr>
          <w:spacing w:val="-16"/>
          <w:sz w:val="18"/>
        </w:rPr>
        <w:t xml:space="preserve"> </w:t>
      </w:r>
      <w:r>
        <w:rPr>
          <w:sz w:val="18"/>
        </w:rPr>
        <w:t>00/100</w:t>
      </w:r>
      <w:r>
        <w:rPr>
          <w:spacing w:val="-16"/>
          <w:sz w:val="18"/>
        </w:rPr>
        <w:t xml:space="preserve"> </w:t>
      </w:r>
      <w:r>
        <w:rPr>
          <w:sz w:val="18"/>
        </w:rPr>
        <w:t>BOLIVIANOS), las Micro y Pequeñas Empresas, Asociacione</w:t>
      </w:r>
      <w:r>
        <w:rPr>
          <w:sz w:val="18"/>
        </w:rPr>
        <w:t>s de Pequeños Productores Urbanos y Rurales y Organizaciones Económicas Campesinas presentarán una Garantía de Cumplimiento de Contrato por un monto equivalente al tres punto cinco por ciento (3.5%) del valor del Contrato o se hará una retención del tres p</w:t>
      </w:r>
      <w:r>
        <w:rPr>
          <w:sz w:val="18"/>
        </w:rPr>
        <w:t>unto cinco por ciento (3.5%) correspondiente a cada pago cuando se tengan previstos pagos parciales.</w:t>
      </w:r>
    </w:p>
    <w:p w:rsidR="00166166" w:rsidRDefault="00166166">
      <w:pPr>
        <w:pStyle w:val="Textoindependiente"/>
        <w:spacing w:before="1"/>
        <w:ind w:left="0"/>
        <w:rPr>
          <w:sz w:val="18"/>
        </w:rPr>
      </w:pPr>
    </w:p>
    <w:p w:rsidR="00166166" w:rsidRDefault="00B7696D">
      <w:pPr>
        <w:spacing w:line="242" w:lineRule="auto"/>
        <w:ind w:left="2257" w:right="910"/>
        <w:jc w:val="both"/>
        <w:rPr>
          <w:sz w:val="18"/>
        </w:rPr>
      </w:pPr>
      <w:r>
        <w:rPr>
          <w:sz w:val="18"/>
        </w:rPr>
        <w:t>La vigencia de la garantía será computable a partir de la firma del contrato hasta la recepción del servicio de consultoría.</w:t>
      </w:r>
    </w:p>
    <w:p w:rsidR="00166166" w:rsidRDefault="00166166">
      <w:pPr>
        <w:pStyle w:val="Textoindependiente"/>
        <w:spacing w:before="35"/>
        <w:ind w:left="0"/>
        <w:rPr>
          <w:sz w:val="18"/>
        </w:rPr>
      </w:pPr>
    </w:p>
    <w:p w:rsidR="00166166" w:rsidRDefault="00B7696D">
      <w:pPr>
        <w:pStyle w:val="Prrafodelista"/>
        <w:numPr>
          <w:ilvl w:val="0"/>
          <w:numId w:val="113"/>
        </w:numPr>
        <w:tabs>
          <w:tab w:val="left" w:pos="2255"/>
          <w:tab w:val="left" w:pos="2257"/>
        </w:tabs>
        <w:spacing w:line="242" w:lineRule="auto"/>
        <w:ind w:right="909"/>
        <w:jc w:val="both"/>
        <w:rPr>
          <w:rFonts w:ascii="Verdana" w:hAnsi="Verdana"/>
          <w:b/>
          <w:sz w:val="18"/>
        </w:rPr>
      </w:pPr>
      <w:r>
        <w:rPr>
          <w:rFonts w:ascii="Verdana" w:hAnsi="Verdana"/>
          <w:b/>
          <w:sz w:val="18"/>
        </w:rPr>
        <w:t>Garantía de Correcta Inversión de Anticipo para el componente de Provisión/Dotación de Materiales de Construcción:</w:t>
      </w:r>
    </w:p>
    <w:p w:rsidR="00166166" w:rsidRDefault="00B7696D">
      <w:pPr>
        <w:spacing w:before="216" w:line="242" w:lineRule="auto"/>
        <w:ind w:left="2257" w:right="905"/>
        <w:jc w:val="both"/>
        <w:rPr>
          <w:sz w:val="18"/>
        </w:rPr>
      </w:pPr>
      <w:r>
        <w:rPr>
          <w:sz w:val="18"/>
        </w:rPr>
        <w:t>Tiene por objeto garantizar la devolución del monto entregado al proponente por concepto de anticipo inicial.</w:t>
      </w:r>
    </w:p>
    <w:p w:rsidR="00166166" w:rsidRDefault="00B7696D">
      <w:pPr>
        <w:ind w:left="2257" w:right="914"/>
        <w:jc w:val="both"/>
        <w:rPr>
          <w:sz w:val="18"/>
        </w:rPr>
      </w:pPr>
      <w:r>
        <w:rPr>
          <w:sz w:val="18"/>
        </w:rPr>
        <w:t>Será</w:t>
      </w:r>
      <w:r>
        <w:rPr>
          <w:spacing w:val="-5"/>
          <w:sz w:val="18"/>
        </w:rPr>
        <w:t xml:space="preserve"> </w:t>
      </w:r>
      <w:r>
        <w:rPr>
          <w:sz w:val="18"/>
        </w:rPr>
        <w:t>por</w:t>
      </w:r>
      <w:r>
        <w:rPr>
          <w:spacing w:val="-7"/>
          <w:sz w:val="18"/>
        </w:rPr>
        <w:t xml:space="preserve"> </w:t>
      </w:r>
      <w:r>
        <w:rPr>
          <w:sz w:val="18"/>
        </w:rPr>
        <w:t>un</w:t>
      </w:r>
      <w:r>
        <w:rPr>
          <w:spacing w:val="-6"/>
          <w:sz w:val="18"/>
        </w:rPr>
        <w:t xml:space="preserve"> </w:t>
      </w:r>
      <w:r>
        <w:rPr>
          <w:sz w:val="18"/>
        </w:rPr>
        <w:t>monto</w:t>
      </w:r>
      <w:r>
        <w:rPr>
          <w:spacing w:val="-5"/>
          <w:sz w:val="18"/>
        </w:rPr>
        <w:t xml:space="preserve"> </w:t>
      </w:r>
      <w:r>
        <w:rPr>
          <w:sz w:val="18"/>
        </w:rPr>
        <w:t>equivalente</w:t>
      </w:r>
      <w:r>
        <w:rPr>
          <w:spacing w:val="-4"/>
          <w:sz w:val="18"/>
        </w:rPr>
        <w:t xml:space="preserve"> </w:t>
      </w:r>
      <w:r>
        <w:rPr>
          <w:sz w:val="18"/>
        </w:rPr>
        <w:t>a</w:t>
      </w:r>
      <w:r>
        <w:rPr>
          <w:sz w:val="18"/>
        </w:rPr>
        <w:t>l</w:t>
      </w:r>
      <w:r>
        <w:rPr>
          <w:spacing w:val="-7"/>
          <w:sz w:val="18"/>
        </w:rPr>
        <w:t xml:space="preserve"> </w:t>
      </w:r>
      <w:r>
        <w:rPr>
          <w:sz w:val="18"/>
        </w:rPr>
        <w:t>cien</w:t>
      </w:r>
      <w:r>
        <w:rPr>
          <w:spacing w:val="-5"/>
          <w:sz w:val="18"/>
        </w:rPr>
        <w:t xml:space="preserve"> </w:t>
      </w:r>
      <w:r>
        <w:rPr>
          <w:sz w:val="18"/>
        </w:rPr>
        <w:t>por</w:t>
      </w:r>
      <w:r>
        <w:rPr>
          <w:spacing w:val="-7"/>
          <w:sz w:val="18"/>
        </w:rPr>
        <w:t xml:space="preserve"> </w:t>
      </w:r>
      <w:r>
        <w:rPr>
          <w:sz w:val="18"/>
        </w:rPr>
        <w:t>ciento</w:t>
      </w:r>
      <w:r>
        <w:rPr>
          <w:spacing w:val="-6"/>
          <w:sz w:val="18"/>
        </w:rPr>
        <w:t xml:space="preserve"> </w:t>
      </w:r>
      <w:r>
        <w:rPr>
          <w:sz w:val="18"/>
        </w:rPr>
        <w:t>(100%)</w:t>
      </w:r>
      <w:r>
        <w:rPr>
          <w:spacing w:val="-6"/>
          <w:sz w:val="18"/>
        </w:rPr>
        <w:t xml:space="preserve"> </w:t>
      </w:r>
      <w:r>
        <w:rPr>
          <w:sz w:val="18"/>
        </w:rPr>
        <w:t>del</w:t>
      </w:r>
      <w:r>
        <w:rPr>
          <w:spacing w:val="-7"/>
          <w:sz w:val="18"/>
        </w:rPr>
        <w:t xml:space="preserve"> </w:t>
      </w:r>
      <w:r>
        <w:rPr>
          <w:sz w:val="18"/>
        </w:rPr>
        <w:t>anticipo</w:t>
      </w:r>
      <w:r>
        <w:rPr>
          <w:spacing w:val="-5"/>
          <w:sz w:val="18"/>
        </w:rPr>
        <w:t xml:space="preserve"> </w:t>
      </w:r>
      <w:r>
        <w:rPr>
          <w:sz w:val="18"/>
        </w:rPr>
        <w:t>otorgado</w:t>
      </w:r>
      <w:r>
        <w:rPr>
          <w:spacing w:val="-5"/>
          <w:sz w:val="18"/>
        </w:rPr>
        <w:t xml:space="preserve"> </w:t>
      </w:r>
      <w:r>
        <w:rPr>
          <w:sz w:val="18"/>
        </w:rPr>
        <w:t>y</w:t>
      </w:r>
      <w:r>
        <w:rPr>
          <w:spacing w:val="-7"/>
          <w:sz w:val="18"/>
        </w:rPr>
        <w:t xml:space="preserve"> </w:t>
      </w:r>
      <w:r>
        <w:rPr>
          <w:sz w:val="18"/>
        </w:rPr>
        <w:t>deberá tener una vigencia mínima de noventa (90) días calendario, computables a partir de la entrega del anticipo, debiendo ser renovada mientras no se deduzca el monto total.</w:t>
      </w:r>
    </w:p>
    <w:p w:rsidR="00166166" w:rsidRDefault="00B7696D">
      <w:pPr>
        <w:spacing w:line="237" w:lineRule="auto"/>
        <w:ind w:left="2257" w:right="917"/>
        <w:jc w:val="both"/>
        <w:rPr>
          <w:sz w:val="18"/>
        </w:rPr>
      </w:pPr>
      <w:r>
        <w:rPr>
          <w:sz w:val="18"/>
        </w:rPr>
        <w:t>Conforme a la Entidad Ejecutora</w:t>
      </w:r>
      <w:r>
        <w:rPr>
          <w:sz w:val="18"/>
        </w:rPr>
        <w:t xml:space="preserve"> reponga el monto del anticipo otorgado, se podrá reajustar la garantía en la misma proporción.</w:t>
      </w:r>
    </w:p>
    <w:p w:rsidR="00166166" w:rsidRDefault="00166166">
      <w:pPr>
        <w:pStyle w:val="Textoindependiente"/>
        <w:spacing w:before="2"/>
        <w:ind w:left="0"/>
        <w:rPr>
          <w:sz w:val="18"/>
        </w:rPr>
      </w:pPr>
    </w:p>
    <w:p w:rsidR="00166166" w:rsidRDefault="00B7696D">
      <w:pPr>
        <w:spacing w:before="1"/>
        <w:ind w:left="2257" w:right="904"/>
        <w:jc w:val="both"/>
        <w:rPr>
          <w:sz w:val="18"/>
        </w:rPr>
      </w:pPr>
      <w:r>
        <w:rPr>
          <w:sz w:val="18"/>
        </w:rPr>
        <w:t>El anticipo está destinado a cubrir los gastos iniciales correspondientes únicamente al componente provisión y dotación de materiales de construcción. La AEVIV</w:t>
      </w:r>
      <w:r>
        <w:rPr>
          <w:sz w:val="18"/>
        </w:rPr>
        <w:t>IENDA podrá otorgar este anticipo, el cual no deberá exceder el veinte por ciento (20%) del monto total del componente provisión y dotación de materiales de construcción. Este anticipo será aceptado y otorgado por la AEVIVIENDA, previa solicitud de la Enti</w:t>
      </w:r>
      <w:r>
        <w:rPr>
          <w:sz w:val="18"/>
        </w:rPr>
        <w:t>dad Ejecutora, con la presentación de la respectiva garantía. La deducción del anticipo se realizará en cada producto y deberá ser amortizado en su totalidad hasta la presentación del penúltimo producto.</w:t>
      </w:r>
    </w:p>
    <w:p w:rsidR="00166166" w:rsidRDefault="00B7696D">
      <w:pPr>
        <w:pStyle w:val="Prrafodelista"/>
        <w:numPr>
          <w:ilvl w:val="0"/>
          <w:numId w:val="113"/>
        </w:numPr>
        <w:tabs>
          <w:tab w:val="left" w:pos="2257"/>
        </w:tabs>
        <w:spacing w:before="218"/>
        <w:ind w:right="909" w:hanging="360"/>
        <w:jc w:val="both"/>
        <w:rPr>
          <w:rFonts w:ascii="Verdana" w:hAnsi="Verdana"/>
          <w:b/>
          <w:sz w:val="18"/>
        </w:rPr>
      </w:pPr>
      <w:r>
        <w:rPr>
          <w:rFonts w:ascii="Verdana" w:hAnsi="Verdana"/>
          <w:b/>
          <w:sz w:val="18"/>
        </w:rPr>
        <w:t xml:space="preserve">Garantía Adicional a la Garantía de Cumplimiento de </w:t>
      </w:r>
      <w:r>
        <w:rPr>
          <w:rFonts w:ascii="Verdana" w:hAnsi="Verdana"/>
          <w:b/>
          <w:sz w:val="18"/>
        </w:rPr>
        <w:t>Contrato de Obras</w:t>
      </w:r>
      <w:r>
        <w:rPr>
          <w:rFonts w:ascii="Verdana" w:hAnsi="Verdana"/>
          <w:sz w:val="18"/>
        </w:rPr>
        <w:t>. El proponente adjudicado, cuya propuesta económica esté por debajo del ochenta y cinco por</w:t>
      </w:r>
      <w:r>
        <w:rPr>
          <w:rFonts w:ascii="Verdana" w:hAnsi="Verdana"/>
          <w:spacing w:val="-7"/>
          <w:sz w:val="18"/>
        </w:rPr>
        <w:t xml:space="preserve"> </w:t>
      </w:r>
      <w:r>
        <w:rPr>
          <w:rFonts w:ascii="Verdana" w:hAnsi="Verdana"/>
          <w:sz w:val="18"/>
        </w:rPr>
        <w:t>ciento</w:t>
      </w:r>
      <w:r>
        <w:rPr>
          <w:rFonts w:ascii="Verdana" w:hAnsi="Verdana"/>
          <w:spacing w:val="-5"/>
          <w:sz w:val="18"/>
        </w:rPr>
        <w:t xml:space="preserve"> </w:t>
      </w:r>
      <w:r>
        <w:rPr>
          <w:rFonts w:ascii="Verdana" w:hAnsi="Verdana"/>
          <w:sz w:val="18"/>
        </w:rPr>
        <w:t>(85%)</w:t>
      </w:r>
      <w:r>
        <w:rPr>
          <w:rFonts w:ascii="Verdana" w:hAnsi="Verdana"/>
          <w:spacing w:val="-6"/>
          <w:sz w:val="18"/>
        </w:rPr>
        <w:t xml:space="preserve"> </w:t>
      </w:r>
      <w:r>
        <w:rPr>
          <w:rFonts w:ascii="Verdana" w:hAnsi="Verdana"/>
          <w:sz w:val="18"/>
        </w:rPr>
        <w:t>del</w:t>
      </w:r>
      <w:r>
        <w:rPr>
          <w:rFonts w:ascii="Verdana" w:hAnsi="Verdana"/>
          <w:spacing w:val="-7"/>
          <w:sz w:val="18"/>
        </w:rPr>
        <w:t xml:space="preserve"> </w:t>
      </w:r>
      <w:r>
        <w:rPr>
          <w:rFonts w:ascii="Verdana" w:hAnsi="Verdana"/>
          <w:sz w:val="18"/>
        </w:rPr>
        <w:t>Precio</w:t>
      </w:r>
      <w:r>
        <w:rPr>
          <w:rFonts w:ascii="Verdana" w:hAnsi="Verdana"/>
          <w:spacing w:val="-5"/>
          <w:sz w:val="18"/>
        </w:rPr>
        <w:t xml:space="preserve"> </w:t>
      </w:r>
      <w:r>
        <w:rPr>
          <w:rFonts w:ascii="Verdana" w:hAnsi="Verdana"/>
          <w:sz w:val="18"/>
        </w:rPr>
        <w:t>Referencial,</w:t>
      </w:r>
      <w:r>
        <w:rPr>
          <w:rFonts w:ascii="Verdana" w:hAnsi="Verdana"/>
          <w:spacing w:val="-5"/>
          <w:sz w:val="18"/>
        </w:rPr>
        <w:t xml:space="preserve"> </w:t>
      </w:r>
      <w:r>
        <w:rPr>
          <w:rFonts w:ascii="Verdana" w:hAnsi="Verdana"/>
          <w:sz w:val="18"/>
        </w:rPr>
        <w:t>deberá</w:t>
      </w:r>
      <w:r>
        <w:rPr>
          <w:rFonts w:ascii="Verdana" w:hAnsi="Verdana"/>
          <w:spacing w:val="-9"/>
          <w:sz w:val="18"/>
        </w:rPr>
        <w:t xml:space="preserve"> </w:t>
      </w:r>
      <w:r>
        <w:rPr>
          <w:rFonts w:ascii="Verdana" w:hAnsi="Verdana"/>
          <w:sz w:val="18"/>
        </w:rPr>
        <w:t>presentar</w:t>
      </w:r>
      <w:r>
        <w:rPr>
          <w:rFonts w:ascii="Verdana" w:hAnsi="Verdana"/>
          <w:spacing w:val="-6"/>
          <w:sz w:val="18"/>
        </w:rPr>
        <w:t xml:space="preserve"> </w:t>
      </w:r>
      <w:r>
        <w:rPr>
          <w:rFonts w:ascii="Verdana" w:hAnsi="Verdana"/>
          <w:sz w:val="18"/>
        </w:rPr>
        <w:t>una</w:t>
      </w:r>
      <w:r>
        <w:rPr>
          <w:rFonts w:ascii="Verdana" w:hAnsi="Verdana"/>
          <w:spacing w:val="-5"/>
          <w:sz w:val="18"/>
        </w:rPr>
        <w:t xml:space="preserve"> </w:t>
      </w:r>
      <w:r>
        <w:rPr>
          <w:rFonts w:ascii="Verdana" w:hAnsi="Verdana"/>
          <w:sz w:val="18"/>
        </w:rPr>
        <w:t>Garantía</w:t>
      </w:r>
      <w:r>
        <w:rPr>
          <w:rFonts w:ascii="Verdana" w:hAnsi="Verdana"/>
          <w:spacing w:val="-5"/>
          <w:sz w:val="18"/>
        </w:rPr>
        <w:t xml:space="preserve"> </w:t>
      </w:r>
      <w:r>
        <w:rPr>
          <w:rFonts w:ascii="Verdana" w:hAnsi="Verdana"/>
          <w:sz w:val="18"/>
        </w:rPr>
        <w:t>Adicional</w:t>
      </w:r>
      <w:r>
        <w:rPr>
          <w:rFonts w:ascii="Verdana" w:hAnsi="Verdana"/>
          <w:spacing w:val="-7"/>
          <w:sz w:val="18"/>
        </w:rPr>
        <w:t xml:space="preserve"> </w:t>
      </w:r>
      <w:r>
        <w:rPr>
          <w:rFonts w:ascii="Verdana" w:hAnsi="Verdana"/>
          <w:sz w:val="18"/>
        </w:rPr>
        <w:t>a</w:t>
      </w:r>
      <w:r>
        <w:rPr>
          <w:rFonts w:ascii="Verdana" w:hAnsi="Verdana"/>
          <w:spacing w:val="-5"/>
          <w:sz w:val="18"/>
        </w:rPr>
        <w:t xml:space="preserve"> </w:t>
      </w:r>
      <w:r>
        <w:rPr>
          <w:rFonts w:ascii="Verdana" w:hAnsi="Verdana"/>
          <w:sz w:val="18"/>
        </w:rPr>
        <w:t>la</w:t>
      </w:r>
      <w:r>
        <w:rPr>
          <w:rFonts w:ascii="Verdana" w:hAnsi="Verdana"/>
          <w:spacing w:val="-5"/>
          <w:sz w:val="18"/>
        </w:rPr>
        <w:t xml:space="preserve"> </w:t>
      </w:r>
      <w:r>
        <w:rPr>
          <w:rFonts w:ascii="Verdana" w:hAnsi="Verdana"/>
          <w:sz w:val="18"/>
        </w:rPr>
        <w:t>de Cumplimiento</w:t>
      </w:r>
      <w:r>
        <w:rPr>
          <w:rFonts w:ascii="Verdana" w:hAnsi="Verdana"/>
          <w:spacing w:val="-15"/>
          <w:sz w:val="18"/>
        </w:rPr>
        <w:t xml:space="preserve"> </w:t>
      </w:r>
      <w:r>
        <w:rPr>
          <w:rFonts w:ascii="Verdana" w:hAnsi="Verdana"/>
          <w:sz w:val="18"/>
        </w:rPr>
        <w:t>de</w:t>
      </w:r>
      <w:r>
        <w:rPr>
          <w:rFonts w:ascii="Verdana" w:hAnsi="Verdana"/>
          <w:spacing w:val="-13"/>
          <w:sz w:val="18"/>
        </w:rPr>
        <w:t xml:space="preserve"> </w:t>
      </w:r>
      <w:r>
        <w:rPr>
          <w:rFonts w:ascii="Verdana" w:hAnsi="Verdana"/>
          <w:sz w:val="18"/>
        </w:rPr>
        <w:t>Contrato,</w:t>
      </w:r>
      <w:r>
        <w:rPr>
          <w:rFonts w:ascii="Verdana" w:hAnsi="Verdana"/>
          <w:spacing w:val="-9"/>
          <w:sz w:val="18"/>
        </w:rPr>
        <w:t xml:space="preserve"> </w:t>
      </w:r>
      <w:r>
        <w:rPr>
          <w:rFonts w:ascii="Verdana" w:hAnsi="Verdana"/>
          <w:sz w:val="18"/>
        </w:rPr>
        <w:t>equivalente</w:t>
      </w:r>
      <w:r>
        <w:rPr>
          <w:rFonts w:ascii="Verdana" w:hAnsi="Verdana"/>
          <w:spacing w:val="-8"/>
          <w:sz w:val="18"/>
        </w:rPr>
        <w:t xml:space="preserve"> </w:t>
      </w:r>
      <w:r>
        <w:rPr>
          <w:rFonts w:ascii="Verdana" w:hAnsi="Verdana"/>
          <w:sz w:val="18"/>
        </w:rPr>
        <w:t>a</w:t>
      </w:r>
      <w:r>
        <w:rPr>
          <w:rFonts w:ascii="Verdana" w:hAnsi="Verdana"/>
          <w:spacing w:val="-9"/>
          <w:sz w:val="18"/>
        </w:rPr>
        <w:t xml:space="preserve"> </w:t>
      </w:r>
      <w:r>
        <w:rPr>
          <w:rFonts w:ascii="Verdana" w:hAnsi="Verdana"/>
          <w:sz w:val="18"/>
        </w:rPr>
        <w:t>la</w:t>
      </w:r>
      <w:r>
        <w:rPr>
          <w:rFonts w:ascii="Verdana" w:hAnsi="Verdana"/>
          <w:spacing w:val="-9"/>
          <w:sz w:val="18"/>
        </w:rPr>
        <w:t xml:space="preserve"> </w:t>
      </w:r>
      <w:r>
        <w:rPr>
          <w:rFonts w:ascii="Verdana" w:hAnsi="Verdana"/>
          <w:sz w:val="18"/>
        </w:rPr>
        <w:t>diferencia</w:t>
      </w:r>
      <w:r>
        <w:rPr>
          <w:rFonts w:ascii="Verdana" w:hAnsi="Verdana"/>
          <w:spacing w:val="-14"/>
          <w:sz w:val="18"/>
        </w:rPr>
        <w:t xml:space="preserve"> </w:t>
      </w:r>
      <w:r>
        <w:rPr>
          <w:rFonts w:ascii="Verdana" w:hAnsi="Verdana"/>
          <w:sz w:val="18"/>
        </w:rPr>
        <w:t>entre</w:t>
      </w:r>
      <w:r>
        <w:rPr>
          <w:rFonts w:ascii="Verdana" w:hAnsi="Verdana"/>
          <w:spacing w:val="-9"/>
          <w:sz w:val="18"/>
        </w:rPr>
        <w:t xml:space="preserve"> </w:t>
      </w:r>
      <w:r>
        <w:rPr>
          <w:rFonts w:ascii="Verdana" w:hAnsi="Verdana"/>
          <w:sz w:val="18"/>
        </w:rPr>
        <w:t>el</w:t>
      </w:r>
      <w:r>
        <w:rPr>
          <w:rFonts w:ascii="Verdana" w:hAnsi="Verdana"/>
          <w:spacing w:val="-12"/>
          <w:sz w:val="18"/>
        </w:rPr>
        <w:t xml:space="preserve"> </w:t>
      </w:r>
      <w:r>
        <w:rPr>
          <w:rFonts w:ascii="Verdana" w:hAnsi="Verdana"/>
          <w:sz w:val="18"/>
        </w:rPr>
        <w:t>ochenta</w:t>
      </w:r>
      <w:r>
        <w:rPr>
          <w:rFonts w:ascii="Verdana" w:hAnsi="Verdana"/>
          <w:spacing w:val="-9"/>
          <w:sz w:val="18"/>
        </w:rPr>
        <w:t xml:space="preserve"> </w:t>
      </w:r>
      <w:r>
        <w:rPr>
          <w:rFonts w:ascii="Verdana" w:hAnsi="Verdana"/>
          <w:sz w:val="18"/>
        </w:rPr>
        <w:t>y</w:t>
      </w:r>
      <w:r>
        <w:rPr>
          <w:rFonts w:ascii="Verdana" w:hAnsi="Verdana"/>
          <w:spacing w:val="-12"/>
          <w:sz w:val="18"/>
        </w:rPr>
        <w:t xml:space="preserve"> </w:t>
      </w:r>
      <w:r>
        <w:rPr>
          <w:rFonts w:ascii="Verdana" w:hAnsi="Verdana"/>
          <w:sz w:val="18"/>
        </w:rPr>
        <w:t>cinco</w:t>
      </w:r>
      <w:r>
        <w:rPr>
          <w:rFonts w:ascii="Verdana" w:hAnsi="Verdana"/>
          <w:spacing w:val="-10"/>
          <w:sz w:val="18"/>
        </w:rPr>
        <w:t xml:space="preserve"> </w:t>
      </w:r>
      <w:r>
        <w:rPr>
          <w:rFonts w:ascii="Verdana" w:hAnsi="Verdana"/>
          <w:sz w:val="18"/>
        </w:rPr>
        <w:t>por</w:t>
      </w:r>
      <w:r>
        <w:rPr>
          <w:rFonts w:ascii="Verdana" w:hAnsi="Verdana"/>
          <w:spacing w:val="-16"/>
          <w:sz w:val="18"/>
        </w:rPr>
        <w:t xml:space="preserve"> </w:t>
      </w:r>
      <w:r>
        <w:rPr>
          <w:rFonts w:ascii="Verdana" w:hAnsi="Verdana"/>
          <w:sz w:val="18"/>
        </w:rPr>
        <w:t>ciento (85%) del Precio Referencial y el valor de su propuesta económica.</w:t>
      </w:r>
    </w:p>
    <w:p w:rsidR="00166166" w:rsidRDefault="00B7696D">
      <w:pPr>
        <w:pStyle w:val="Prrafodelista"/>
        <w:numPr>
          <w:ilvl w:val="1"/>
          <w:numId w:val="119"/>
        </w:numPr>
        <w:tabs>
          <w:tab w:val="left" w:pos="1839"/>
        </w:tabs>
        <w:spacing w:before="169"/>
        <w:ind w:left="1839" w:hanging="576"/>
        <w:rPr>
          <w:rFonts w:ascii="Verdana" w:hAnsi="Verdana"/>
          <w:b/>
          <w:sz w:val="18"/>
        </w:rPr>
      </w:pPr>
      <w:r>
        <w:rPr>
          <w:rFonts w:ascii="Verdana" w:hAnsi="Verdana"/>
          <w:b/>
          <w:sz w:val="18"/>
        </w:rPr>
        <w:t>Ejecución</w:t>
      </w:r>
      <w:r>
        <w:rPr>
          <w:rFonts w:ascii="Verdana" w:hAnsi="Verdana"/>
          <w:b/>
          <w:spacing w:val="-5"/>
          <w:sz w:val="18"/>
        </w:rPr>
        <w:t xml:space="preserve"> </w:t>
      </w:r>
      <w:r>
        <w:rPr>
          <w:rFonts w:ascii="Verdana" w:hAnsi="Verdana"/>
          <w:b/>
          <w:sz w:val="18"/>
        </w:rPr>
        <w:t>de</w:t>
      </w:r>
      <w:r>
        <w:rPr>
          <w:rFonts w:ascii="Verdana" w:hAnsi="Verdana"/>
          <w:b/>
          <w:spacing w:val="-5"/>
          <w:sz w:val="18"/>
        </w:rPr>
        <w:t xml:space="preserve"> </w:t>
      </w:r>
      <w:r>
        <w:rPr>
          <w:rFonts w:ascii="Verdana" w:hAnsi="Verdana"/>
          <w:b/>
          <w:sz w:val="18"/>
        </w:rPr>
        <w:t>la</w:t>
      </w:r>
      <w:r>
        <w:rPr>
          <w:rFonts w:ascii="Verdana" w:hAnsi="Verdana"/>
          <w:b/>
          <w:spacing w:val="-1"/>
          <w:sz w:val="18"/>
        </w:rPr>
        <w:t xml:space="preserve"> </w:t>
      </w:r>
      <w:r>
        <w:rPr>
          <w:rFonts w:ascii="Verdana" w:hAnsi="Verdana"/>
          <w:b/>
          <w:sz w:val="18"/>
        </w:rPr>
        <w:t>Garantía</w:t>
      </w:r>
      <w:r>
        <w:rPr>
          <w:rFonts w:ascii="Verdana" w:hAnsi="Verdana"/>
          <w:b/>
          <w:spacing w:val="-6"/>
          <w:sz w:val="18"/>
        </w:rPr>
        <w:t xml:space="preserve"> </w:t>
      </w:r>
      <w:r>
        <w:rPr>
          <w:rFonts w:ascii="Verdana" w:hAnsi="Verdana"/>
          <w:b/>
          <w:sz w:val="18"/>
        </w:rPr>
        <w:t>de</w:t>
      </w:r>
      <w:r>
        <w:rPr>
          <w:rFonts w:ascii="Verdana" w:hAnsi="Verdana"/>
          <w:b/>
          <w:spacing w:val="-4"/>
          <w:sz w:val="18"/>
        </w:rPr>
        <w:t xml:space="preserve"> </w:t>
      </w:r>
      <w:r>
        <w:rPr>
          <w:rFonts w:ascii="Verdana" w:hAnsi="Verdana"/>
          <w:b/>
          <w:sz w:val="18"/>
        </w:rPr>
        <w:t>Seriedad</w:t>
      </w:r>
      <w:r>
        <w:rPr>
          <w:rFonts w:ascii="Verdana" w:hAnsi="Verdana"/>
          <w:b/>
          <w:spacing w:val="-2"/>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Propuesta</w:t>
      </w:r>
    </w:p>
    <w:p w:rsidR="00166166" w:rsidRDefault="00166166">
      <w:pPr>
        <w:pStyle w:val="Prrafodelista"/>
        <w:rPr>
          <w:rFonts w:ascii="Verdana" w:hAnsi="Verdana"/>
          <w:b/>
          <w:sz w:val="18"/>
        </w:rPr>
        <w:sectPr w:rsidR="00166166">
          <w:pgSz w:w="12240" w:h="15840"/>
          <w:pgMar w:top="1400" w:right="360" w:bottom="1160" w:left="720" w:header="710" w:footer="964" w:gutter="0"/>
          <w:cols w:space="720"/>
        </w:sectPr>
      </w:pPr>
    </w:p>
    <w:p w:rsidR="00166166" w:rsidRDefault="00166166">
      <w:pPr>
        <w:pStyle w:val="Textoindependiente"/>
        <w:spacing w:before="117"/>
        <w:ind w:left="0"/>
        <w:rPr>
          <w:b/>
          <w:sz w:val="18"/>
        </w:rPr>
      </w:pPr>
    </w:p>
    <w:p w:rsidR="00166166" w:rsidRDefault="00B7696D">
      <w:pPr>
        <w:ind w:left="1263"/>
        <w:rPr>
          <w:sz w:val="18"/>
        </w:rPr>
      </w:pPr>
      <w:r>
        <w:rPr>
          <w:sz w:val="18"/>
        </w:rPr>
        <w:t>La</w:t>
      </w:r>
      <w:r>
        <w:rPr>
          <w:spacing w:val="-16"/>
          <w:sz w:val="18"/>
        </w:rPr>
        <w:t xml:space="preserve"> </w:t>
      </w:r>
      <w:r>
        <w:rPr>
          <w:sz w:val="18"/>
        </w:rPr>
        <w:t>Garantía</w:t>
      </w:r>
      <w:r>
        <w:rPr>
          <w:spacing w:val="-16"/>
          <w:sz w:val="18"/>
        </w:rPr>
        <w:t xml:space="preserve"> </w:t>
      </w:r>
      <w:r>
        <w:rPr>
          <w:sz w:val="18"/>
        </w:rPr>
        <w:t>de</w:t>
      </w:r>
      <w:r>
        <w:rPr>
          <w:spacing w:val="-16"/>
          <w:sz w:val="18"/>
        </w:rPr>
        <w:t xml:space="preserve"> </w:t>
      </w:r>
      <w:r>
        <w:rPr>
          <w:sz w:val="18"/>
        </w:rPr>
        <w:t>Seriedad</w:t>
      </w:r>
      <w:r>
        <w:rPr>
          <w:spacing w:val="-16"/>
          <w:sz w:val="18"/>
        </w:rPr>
        <w:t xml:space="preserve"> </w:t>
      </w:r>
      <w:r>
        <w:rPr>
          <w:sz w:val="18"/>
        </w:rPr>
        <w:t>de</w:t>
      </w:r>
      <w:r>
        <w:rPr>
          <w:spacing w:val="-16"/>
          <w:sz w:val="18"/>
        </w:rPr>
        <w:t xml:space="preserve"> </w:t>
      </w:r>
      <w:r>
        <w:rPr>
          <w:sz w:val="18"/>
        </w:rPr>
        <w:t>Propuesta</w:t>
      </w:r>
      <w:r>
        <w:rPr>
          <w:spacing w:val="-15"/>
          <w:sz w:val="18"/>
        </w:rPr>
        <w:t xml:space="preserve"> </w:t>
      </w:r>
      <w:r>
        <w:rPr>
          <w:sz w:val="18"/>
        </w:rPr>
        <w:t>será</w:t>
      </w:r>
      <w:r>
        <w:rPr>
          <w:spacing w:val="-16"/>
          <w:sz w:val="18"/>
        </w:rPr>
        <w:t xml:space="preserve"> </w:t>
      </w:r>
      <w:r>
        <w:rPr>
          <w:sz w:val="18"/>
        </w:rPr>
        <w:t>ejecutada</w:t>
      </w:r>
      <w:r>
        <w:rPr>
          <w:spacing w:val="-15"/>
          <w:sz w:val="18"/>
        </w:rPr>
        <w:t xml:space="preserve"> </w:t>
      </w:r>
      <w:r>
        <w:rPr>
          <w:sz w:val="18"/>
        </w:rPr>
        <w:t>y</w:t>
      </w:r>
      <w:r>
        <w:rPr>
          <w:spacing w:val="-16"/>
          <w:sz w:val="18"/>
        </w:rPr>
        <w:t xml:space="preserve"> </w:t>
      </w:r>
      <w:r>
        <w:rPr>
          <w:sz w:val="18"/>
        </w:rPr>
        <w:t>se</w:t>
      </w:r>
      <w:r>
        <w:rPr>
          <w:spacing w:val="-16"/>
          <w:sz w:val="18"/>
        </w:rPr>
        <w:t xml:space="preserve"> </w:t>
      </w:r>
      <w:r>
        <w:rPr>
          <w:sz w:val="18"/>
        </w:rPr>
        <w:t>consolidará</w:t>
      </w:r>
      <w:r>
        <w:rPr>
          <w:spacing w:val="-13"/>
          <w:sz w:val="18"/>
        </w:rPr>
        <w:t xml:space="preserve"> </w:t>
      </w:r>
      <w:r>
        <w:rPr>
          <w:sz w:val="18"/>
        </w:rPr>
        <w:t>a</w:t>
      </w:r>
      <w:r>
        <w:rPr>
          <w:spacing w:val="-13"/>
          <w:sz w:val="18"/>
        </w:rPr>
        <w:t xml:space="preserve"> </w:t>
      </w:r>
      <w:r>
        <w:rPr>
          <w:sz w:val="18"/>
        </w:rPr>
        <w:t>favor</w:t>
      </w:r>
      <w:r>
        <w:rPr>
          <w:spacing w:val="-17"/>
          <w:sz w:val="18"/>
        </w:rPr>
        <w:t xml:space="preserve"> </w:t>
      </w:r>
      <w:r>
        <w:rPr>
          <w:sz w:val="18"/>
        </w:rPr>
        <w:t>de</w:t>
      </w:r>
      <w:r>
        <w:rPr>
          <w:spacing w:val="-13"/>
          <w:sz w:val="18"/>
        </w:rPr>
        <w:t xml:space="preserve"> </w:t>
      </w:r>
      <w:r>
        <w:rPr>
          <w:sz w:val="18"/>
        </w:rPr>
        <w:t>la</w:t>
      </w:r>
      <w:r>
        <w:rPr>
          <w:spacing w:val="-13"/>
          <w:sz w:val="18"/>
        </w:rPr>
        <w:t xml:space="preserve"> </w:t>
      </w:r>
      <w:r>
        <w:rPr>
          <w:sz w:val="18"/>
        </w:rPr>
        <w:t>entidad,</w:t>
      </w:r>
      <w:r>
        <w:rPr>
          <w:spacing w:val="-13"/>
          <w:sz w:val="18"/>
        </w:rPr>
        <w:t xml:space="preserve"> </w:t>
      </w:r>
      <w:r>
        <w:rPr>
          <w:spacing w:val="-2"/>
          <w:sz w:val="18"/>
        </w:rPr>
        <w:t>cuando:</w:t>
      </w:r>
    </w:p>
    <w:p w:rsidR="00166166" w:rsidRDefault="00166166">
      <w:pPr>
        <w:pStyle w:val="Textoindependiente"/>
        <w:spacing w:before="6"/>
        <w:ind w:left="0"/>
        <w:rPr>
          <w:sz w:val="18"/>
        </w:rPr>
      </w:pPr>
    </w:p>
    <w:p w:rsidR="00166166" w:rsidRDefault="00B7696D">
      <w:pPr>
        <w:pStyle w:val="Prrafodelista"/>
        <w:numPr>
          <w:ilvl w:val="0"/>
          <w:numId w:val="112"/>
        </w:numPr>
        <w:tabs>
          <w:tab w:val="left" w:pos="2110"/>
          <w:tab w:val="left" w:pos="2113"/>
        </w:tabs>
        <w:spacing w:line="237" w:lineRule="auto"/>
        <w:ind w:right="920"/>
        <w:jc w:val="both"/>
        <w:rPr>
          <w:rFonts w:ascii="Verdana" w:hAnsi="Verdana"/>
          <w:sz w:val="18"/>
        </w:rPr>
      </w:pPr>
      <w:r>
        <w:rPr>
          <w:rFonts w:ascii="Verdana" w:hAnsi="Verdana"/>
          <w:sz w:val="18"/>
        </w:rPr>
        <w:t>El</w:t>
      </w:r>
      <w:r>
        <w:rPr>
          <w:rFonts w:ascii="Verdana" w:hAnsi="Verdana"/>
          <w:spacing w:val="-13"/>
          <w:sz w:val="18"/>
        </w:rPr>
        <w:t xml:space="preserve"> </w:t>
      </w:r>
      <w:r>
        <w:rPr>
          <w:rFonts w:ascii="Verdana" w:hAnsi="Verdana"/>
          <w:sz w:val="18"/>
        </w:rPr>
        <w:t>proponente</w:t>
      </w:r>
      <w:r>
        <w:rPr>
          <w:rFonts w:ascii="Verdana" w:hAnsi="Verdana"/>
          <w:spacing w:val="-14"/>
          <w:sz w:val="18"/>
        </w:rPr>
        <w:t xml:space="preserve"> </w:t>
      </w:r>
      <w:r>
        <w:rPr>
          <w:rFonts w:ascii="Verdana" w:hAnsi="Verdana"/>
          <w:sz w:val="18"/>
        </w:rPr>
        <w:t>decida</w:t>
      </w:r>
      <w:r>
        <w:rPr>
          <w:rFonts w:ascii="Verdana" w:hAnsi="Verdana"/>
          <w:spacing w:val="-10"/>
          <w:sz w:val="18"/>
        </w:rPr>
        <w:t xml:space="preserve"> </w:t>
      </w:r>
      <w:r>
        <w:rPr>
          <w:rFonts w:ascii="Verdana" w:hAnsi="Verdana"/>
          <w:sz w:val="18"/>
        </w:rPr>
        <w:t>retirar</w:t>
      </w:r>
      <w:r>
        <w:rPr>
          <w:rFonts w:ascii="Verdana" w:hAnsi="Verdana"/>
          <w:spacing w:val="-12"/>
          <w:sz w:val="18"/>
        </w:rPr>
        <w:t xml:space="preserve"> </w:t>
      </w:r>
      <w:r>
        <w:rPr>
          <w:rFonts w:ascii="Verdana" w:hAnsi="Verdana"/>
          <w:sz w:val="18"/>
        </w:rPr>
        <w:t>su</w:t>
      </w:r>
      <w:r>
        <w:rPr>
          <w:rFonts w:ascii="Verdana" w:hAnsi="Verdana"/>
          <w:spacing w:val="-16"/>
          <w:sz w:val="18"/>
        </w:rPr>
        <w:t xml:space="preserve"> </w:t>
      </w:r>
      <w:r>
        <w:rPr>
          <w:rFonts w:ascii="Verdana" w:hAnsi="Verdana"/>
          <w:sz w:val="18"/>
        </w:rPr>
        <w:t>propuesta</w:t>
      </w:r>
      <w:r>
        <w:rPr>
          <w:rFonts w:ascii="Verdana" w:hAnsi="Verdana"/>
          <w:spacing w:val="-10"/>
          <w:sz w:val="18"/>
        </w:rPr>
        <w:t xml:space="preserve"> </w:t>
      </w:r>
      <w:r>
        <w:rPr>
          <w:rFonts w:ascii="Verdana" w:hAnsi="Verdana"/>
          <w:sz w:val="18"/>
        </w:rPr>
        <w:t>con</w:t>
      </w:r>
      <w:r>
        <w:rPr>
          <w:rFonts w:ascii="Verdana" w:hAnsi="Verdana"/>
          <w:spacing w:val="-12"/>
          <w:sz w:val="18"/>
        </w:rPr>
        <w:t xml:space="preserve"> </w:t>
      </w:r>
      <w:r>
        <w:rPr>
          <w:rFonts w:ascii="Verdana" w:hAnsi="Verdana"/>
          <w:sz w:val="18"/>
        </w:rPr>
        <w:t>posterioridad</w:t>
      </w:r>
      <w:r>
        <w:rPr>
          <w:rFonts w:ascii="Verdana" w:hAnsi="Verdana"/>
          <w:spacing w:val="-14"/>
          <w:sz w:val="18"/>
        </w:rPr>
        <w:t xml:space="preserve"> </w:t>
      </w:r>
      <w:r>
        <w:rPr>
          <w:rFonts w:ascii="Verdana" w:hAnsi="Verdana"/>
          <w:sz w:val="18"/>
        </w:rPr>
        <w:t>al</w:t>
      </w:r>
      <w:r>
        <w:rPr>
          <w:rFonts w:ascii="Verdana" w:hAnsi="Verdana"/>
          <w:spacing w:val="-13"/>
          <w:sz w:val="18"/>
        </w:rPr>
        <w:t xml:space="preserve"> </w:t>
      </w:r>
      <w:r>
        <w:rPr>
          <w:rFonts w:ascii="Verdana" w:hAnsi="Verdana"/>
          <w:sz w:val="18"/>
        </w:rPr>
        <w:t>plazo</w:t>
      </w:r>
      <w:r>
        <w:rPr>
          <w:rFonts w:ascii="Verdana" w:hAnsi="Verdana"/>
          <w:spacing w:val="-11"/>
          <w:sz w:val="18"/>
        </w:rPr>
        <w:t xml:space="preserve"> </w:t>
      </w:r>
      <w:r>
        <w:rPr>
          <w:rFonts w:ascii="Verdana" w:hAnsi="Verdana"/>
          <w:sz w:val="18"/>
        </w:rPr>
        <w:t>límite</w:t>
      </w:r>
      <w:r>
        <w:rPr>
          <w:rFonts w:ascii="Verdana" w:hAnsi="Verdana"/>
          <w:spacing w:val="-9"/>
          <w:sz w:val="18"/>
        </w:rPr>
        <w:t xml:space="preserve"> </w:t>
      </w:r>
      <w:r>
        <w:rPr>
          <w:rFonts w:ascii="Verdana" w:hAnsi="Verdana"/>
          <w:sz w:val="18"/>
        </w:rPr>
        <w:t>de</w:t>
      </w:r>
      <w:r>
        <w:rPr>
          <w:rFonts w:ascii="Verdana" w:hAnsi="Verdana"/>
          <w:spacing w:val="-10"/>
          <w:sz w:val="18"/>
        </w:rPr>
        <w:t xml:space="preserve"> </w:t>
      </w:r>
      <w:r>
        <w:rPr>
          <w:rFonts w:ascii="Verdana" w:hAnsi="Verdana"/>
          <w:sz w:val="18"/>
        </w:rPr>
        <w:t>presentación de propuestas;</w:t>
      </w:r>
    </w:p>
    <w:p w:rsidR="00166166" w:rsidRDefault="00B7696D">
      <w:pPr>
        <w:pStyle w:val="Prrafodelista"/>
        <w:numPr>
          <w:ilvl w:val="0"/>
          <w:numId w:val="112"/>
        </w:numPr>
        <w:tabs>
          <w:tab w:val="left" w:pos="2110"/>
          <w:tab w:val="left" w:pos="2113"/>
        </w:tabs>
        <w:spacing w:before="5" w:line="237" w:lineRule="auto"/>
        <w:ind w:right="913"/>
        <w:jc w:val="both"/>
        <w:rPr>
          <w:rFonts w:ascii="Verdana" w:hAnsi="Verdana"/>
          <w:sz w:val="18"/>
        </w:rPr>
      </w:pPr>
      <w:r>
        <w:rPr>
          <w:rFonts w:ascii="Verdana" w:hAnsi="Verdana"/>
          <w:sz w:val="18"/>
        </w:rPr>
        <w:t>Se compruebe falsedad en la información declarada en el Formulario de Presentación de Propuesta (Formulario A-1);</w:t>
      </w:r>
    </w:p>
    <w:p w:rsidR="00166166" w:rsidRDefault="00B7696D">
      <w:pPr>
        <w:pStyle w:val="Prrafodelista"/>
        <w:numPr>
          <w:ilvl w:val="0"/>
          <w:numId w:val="112"/>
        </w:numPr>
        <w:tabs>
          <w:tab w:val="left" w:pos="2110"/>
          <w:tab w:val="left" w:pos="2113"/>
        </w:tabs>
        <w:spacing w:before="1"/>
        <w:ind w:right="922"/>
        <w:jc w:val="both"/>
        <w:rPr>
          <w:rFonts w:ascii="Verdana" w:hAnsi="Verdana"/>
          <w:sz w:val="18"/>
        </w:rPr>
      </w:pPr>
      <w:r>
        <w:rPr>
          <w:rFonts w:ascii="Verdana" w:hAnsi="Verdana"/>
          <w:sz w:val="18"/>
        </w:rPr>
        <w:t>Para la suscripción del contrato, la documentación presentada por el proponente adjudicado, no respalde lo señalado en el Formulario de Presentación de Propuesta (Formulario A-1);</w:t>
      </w:r>
    </w:p>
    <w:p w:rsidR="00166166" w:rsidRDefault="00B7696D">
      <w:pPr>
        <w:pStyle w:val="Prrafodelista"/>
        <w:numPr>
          <w:ilvl w:val="0"/>
          <w:numId w:val="112"/>
        </w:numPr>
        <w:tabs>
          <w:tab w:val="left" w:pos="2110"/>
          <w:tab w:val="left" w:pos="2113"/>
        </w:tabs>
        <w:spacing w:before="2"/>
        <w:ind w:right="911"/>
        <w:jc w:val="both"/>
        <w:rPr>
          <w:rFonts w:ascii="Verdana" w:hAnsi="Verdana"/>
          <w:sz w:val="18"/>
        </w:rPr>
      </w:pPr>
      <w:r>
        <w:rPr>
          <w:rFonts w:ascii="Verdana" w:hAnsi="Verdana"/>
          <w:sz w:val="18"/>
        </w:rPr>
        <w:t>El proponente adjudicado no presente, para la suscripción del contrato uno o</w:t>
      </w:r>
      <w:r>
        <w:rPr>
          <w:rFonts w:ascii="Verdana" w:hAnsi="Verdana"/>
          <w:sz w:val="18"/>
        </w:rPr>
        <w:t xml:space="preserve"> más de los documentos señalados en el Formulario de Presentación de Propuesta (Formulario A-1), salvo</w:t>
      </w:r>
      <w:r>
        <w:rPr>
          <w:rFonts w:ascii="Verdana" w:hAnsi="Verdana"/>
          <w:spacing w:val="-2"/>
          <w:sz w:val="18"/>
        </w:rPr>
        <w:t xml:space="preserve"> </w:t>
      </w:r>
      <w:r>
        <w:rPr>
          <w:rFonts w:ascii="Verdana" w:hAnsi="Verdana"/>
          <w:sz w:val="18"/>
        </w:rPr>
        <w:t>que hubiese justificado</w:t>
      </w:r>
      <w:r>
        <w:rPr>
          <w:rFonts w:ascii="Verdana" w:hAnsi="Verdana"/>
          <w:spacing w:val="-2"/>
          <w:sz w:val="18"/>
        </w:rPr>
        <w:t xml:space="preserve"> </w:t>
      </w:r>
      <w:r>
        <w:rPr>
          <w:rFonts w:ascii="Verdana" w:hAnsi="Verdana"/>
          <w:sz w:val="18"/>
        </w:rPr>
        <w:t>oportunamente el</w:t>
      </w:r>
      <w:r>
        <w:rPr>
          <w:rFonts w:ascii="Verdana" w:hAnsi="Verdana"/>
          <w:spacing w:val="-3"/>
          <w:sz w:val="18"/>
        </w:rPr>
        <w:t xml:space="preserve"> </w:t>
      </w:r>
      <w:r>
        <w:rPr>
          <w:rFonts w:ascii="Verdana" w:hAnsi="Verdana"/>
          <w:sz w:val="18"/>
        </w:rPr>
        <w:t>retraso</w:t>
      </w:r>
      <w:r>
        <w:rPr>
          <w:rFonts w:ascii="Verdana" w:hAnsi="Verdana"/>
          <w:spacing w:val="-2"/>
          <w:sz w:val="18"/>
        </w:rPr>
        <w:t xml:space="preserve"> </w:t>
      </w:r>
      <w:r>
        <w:rPr>
          <w:rFonts w:ascii="Verdana" w:hAnsi="Verdana"/>
          <w:sz w:val="18"/>
        </w:rPr>
        <w:t>por</w:t>
      </w:r>
      <w:r>
        <w:rPr>
          <w:rFonts w:ascii="Verdana" w:hAnsi="Verdana"/>
          <w:spacing w:val="-3"/>
          <w:sz w:val="18"/>
        </w:rPr>
        <w:t xml:space="preserve"> </w:t>
      </w:r>
      <w:r>
        <w:rPr>
          <w:rFonts w:ascii="Verdana" w:hAnsi="Verdana"/>
          <w:sz w:val="18"/>
        </w:rPr>
        <w:t>causas</w:t>
      </w:r>
      <w:r>
        <w:rPr>
          <w:rFonts w:ascii="Verdana" w:hAnsi="Verdana"/>
          <w:spacing w:val="-1"/>
          <w:sz w:val="18"/>
        </w:rPr>
        <w:t xml:space="preserve"> </w:t>
      </w:r>
      <w:r>
        <w:rPr>
          <w:rFonts w:ascii="Verdana" w:hAnsi="Verdana"/>
          <w:sz w:val="18"/>
        </w:rPr>
        <w:t>de fuerza</w:t>
      </w:r>
      <w:r>
        <w:rPr>
          <w:rFonts w:ascii="Verdana" w:hAnsi="Verdana"/>
          <w:spacing w:val="-1"/>
          <w:sz w:val="18"/>
        </w:rPr>
        <w:t xml:space="preserve"> </w:t>
      </w:r>
      <w:r>
        <w:rPr>
          <w:rFonts w:ascii="Verdana" w:hAnsi="Verdana"/>
          <w:sz w:val="18"/>
        </w:rPr>
        <w:t>mayor,</w:t>
      </w:r>
      <w:r>
        <w:rPr>
          <w:rFonts w:ascii="Verdana" w:hAnsi="Verdana"/>
          <w:spacing w:val="-1"/>
          <w:sz w:val="18"/>
        </w:rPr>
        <w:t xml:space="preserve"> </w:t>
      </w:r>
      <w:r>
        <w:rPr>
          <w:rFonts w:ascii="Verdana" w:hAnsi="Verdana"/>
          <w:sz w:val="18"/>
        </w:rPr>
        <w:t>caso fortuito u otras causas debidamente justificadas y aceptadas por la Ent</w:t>
      </w:r>
      <w:r>
        <w:rPr>
          <w:rFonts w:ascii="Verdana" w:hAnsi="Verdana"/>
          <w:sz w:val="18"/>
        </w:rPr>
        <w:t>idad;</w:t>
      </w:r>
    </w:p>
    <w:p w:rsidR="00166166" w:rsidRDefault="00B7696D">
      <w:pPr>
        <w:pStyle w:val="Prrafodelista"/>
        <w:numPr>
          <w:ilvl w:val="0"/>
          <w:numId w:val="112"/>
        </w:numPr>
        <w:tabs>
          <w:tab w:val="left" w:pos="2110"/>
          <w:tab w:val="left" w:pos="2113"/>
        </w:tabs>
        <w:ind w:right="920"/>
        <w:jc w:val="both"/>
        <w:rPr>
          <w:rFonts w:ascii="Verdana" w:hAnsi="Verdana"/>
          <w:sz w:val="18"/>
        </w:rPr>
      </w:pPr>
      <w:r>
        <w:rPr>
          <w:rFonts w:ascii="Verdana" w:hAnsi="Verdana"/>
          <w:sz w:val="18"/>
        </w:rPr>
        <w:t>El</w:t>
      </w:r>
      <w:r>
        <w:rPr>
          <w:rFonts w:ascii="Verdana" w:hAnsi="Verdana"/>
          <w:spacing w:val="-3"/>
          <w:sz w:val="18"/>
        </w:rPr>
        <w:t xml:space="preserve"> </w:t>
      </w:r>
      <w:r>
        <w:rPr>
          <w:rFonts w:ascii="Verdana" w:hAnsi="Verdana"/>
          <w:sz w:val="18"/>
        </w:rPr>
        <w:t>proponente adjudicado</w:t>
      </w:r>
      <w:r>
        <w:rPr>
          <w:rFonts w:ascii="Verdana" w:hAnsi="Verdana"/>
          <w:spacing w:val="-6"/>
          <w:sz w:val="18"/>
        </w:rPr>
        <w:t xml:space="preserve"> </w:t>
      </w:r>
      <w:r>
        <w:rPr>
          <w:rFonts w:ascii="Verdana" w:hAnsi="Verdana"/>
          <w:sz w:val="18"/>
        </w:rPr>
        <w:t>desista,</w:t>
      </w:r>
      <w:r>
        <w:rPr>
          <w:rFonts w:ascii="Verdana" w:hAnsi="Verdana"/>
          <w:spacing w:val="-1"/>
          <w:sz w:val="18"/>
        </w:rPr>
        <w:t xml:space="preserve"> </w:t>
      </w:r>
      <w:r>
        <w:rPr>
          <w:rFonts w:ascii="Verdana" w:hAnsi="Verdana"/>
          <w:sz w:val="18"/>
        </w:rPr>
        <w:t>de manera</w:t>
      </w:r>
      <w:r>
        <w:rPr>
          <w:rFonts w:ascii="Verdana" w:hAnsi="Verdana"/>
          <w:spacing w:val="-1"/>
          <w:sz w:val="18"/>
        </w:rPr>
        <w:t xml:space="preserve"> </w:t>
      </w:r>
      <w:r>
        <w:rPr>
          <w:rFonts w:ascii="Verdana" w:hAnsi="Verdana"/>
          <w:sz w:val="18"/>
        </w:rPr>
        <w:t>expresa</w:t>
      </w:r>
      <w:r>
        <w:rPr>
          <w:rFonts w:ascii="Verdana" w:hAnsi="Verdana"/>
          <w:spacing w:val="-5"/>
          <w:sz w:val="18"/>
        </w:rPr>
        <w:t xml:space="preserve"> </w:t>
      </w:r>
      <w:r>
        <w:rPr>
          <w:rFonts w:ascii="Verdana" w:hAnsi="Verdana"/>
          <w:sz w:val="18"/>
        </w:rPr>
        <w:t>o</w:t>
      </w:r>
      <w:r>
        <w:rPr>
          <w:rFonts w:ascii="Verdana" w:hAnsi="Verdana"/>
          <w:spacing w:val="-2"/>
          <w:sz w:val="18"/>
        </w:rPr>
        <w:t xml:space="preserve"> </w:t>
      </w:r>
      <w:r>
        <w:rPr>
          <w:rFonts w:ascii="Verdana" w:hAnsi="Verdana"/>
          <w:sz w:val="18"/>
        </w:rPr>
        <w:t>tácita,</w:t>
      </w:r>
      <w:r>
        <w:rPr>
          <w:rFonts w:ascii="Verdana" w:hAnsi="Verdana"/>
          <w:spacing w:val="-1"/>
          <w:sz w:val="18"/>
        </w:rPr>
        <w:t xml:space="preserve"> </w:t>
      </w:r>
      <w:r>
        <w:rPr>
          <w:rFonts w:ascii="Verdana" w:hAnsi="Verdana"/>
          <w:sz w:val="18"/>
        </w:rPr>
        <w:t>de suscribir</w:t>
      </w:r>
      <w:r>
        <w:rPr>
          <w:rFonts w:ascii="Verdana" w:hAnsi="Verdana"/>
          <w:spacing w:val="-2"/>
          <w:sz w:val="18"/>
        </w:rPr>
        <w:t xml:space="preserve"> </w:t>
      </w:r>
      <w:r>
        <w:rPr>
          <w:rFonts w:ascii="Verdana" w:hAnsi="Verdana"/>
          <w:sz w:val="18"/>
        </w:rPr>
        <w:t>el</w:t>
      </w:r>
      <w:r>
        <w:rPr>
          <w:rFonts w:ascii="Verdana" w:hAnsi="Verdana"/>
          <w:spacing w:val="-3"/>
          <w:sz w:val="18"/>
        </w:rPr>
        <w:t xml:space="preserve"> </w:t>
      </w:r>
      <w:r>
        <w:rPr>
          <w:rFonts w:ascii="Verdana" w:hAnsi="Verdana"/>
          <w:sz w:val="18"/>
        </w:rPr>
        <w:t>contrato</w:t>
      </w:r>
      <w:r>
        <w:rPr>
          <w:rFonts w:ascii="Verdana" w:hAnsi="Verdana"/>
          <w:spacing w:val="-2"/>
          <w:sz w:val="18"/>
        </w:rPr>
        <w:t xml:space="preserve"> </w:t>
      </w:r>
      <w:r>
        <w:rPr>
          <w:rFonts w:ascii="Verdana" w:hAnsi="Verdana"/>
          <w:sz w:val="18"/>
        </w:rPr>
        <w:t>en el plazo establecido, salvo por causas de fuerza mayor, caso fortuito u otras causas debidamente justificadas y aceptadas por la Entidad;</w:t>
      </w:r>
    </w:p>
    <w:p w:rsidR="00166166" w:rsidRDefault="00B7696D">
      <w:pPr>
        <w:pStyle w:val="Prrafodelista"/>
        <w:numPr>
          <w:ilvl w:val="1"/>
          <w:numId w:val="119"/>
        </w:numPr>
        <w:tabs>
          <w:tab w:val="left" w:pos="1839"/>
        </w:tabs>
        <w:spacing w:before="216"/>
        <w:ind w:left="1839" w:hanging="576"/>
        <w:rPr>
          <w:rFonts w:ascii="Verdana" w:hAnsi="Verdana"/>
          <w:b/>
          <w:sz w:val="18"/>
        </w:rPr>
      </w:pPr>
      <w:r>
        <w:rPr>
          <w:rFonts w:ascii="Verdana" w:hAnsi="Verdana"/>
          <w:b/>
          <w:sz w:val="18"/>
        </w:rPr>
        <w:t>Devolución</w:t>
      </w:r>
      <w:r>
        <w:rPr>
          <w:rFonts w:ascii="Verdana" w:hAnsi="Verdana"/>
          <w:b/>
          <w:spacing w:val="-6"/>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la</w:t>
      </w:r>
      <w:r>
        <w:rPr>
          <w:rFonts w:ascii="Verdana" w:hAnsi="Verdana"/>
          <w:b/>
          <w:spacing w:val="-7"/>
          <w:sz w:val="18"/>
        </w:rPr>
        <w:t xml:space="preserve"> </w:t>
      </w:r>
      <w:r>
        <w:rPr>
          <w:rFonts w:ascii="Verdana" w:hAnsi="Verdana"/>
          <w:b/>
          <w:sz w:val="18"/>
        </w:rPr>
        <w:t>Garantía</w:t>
      </w:r>
      <w:r>
        <w:rPr>
          <w:rFonts w:ascii="Verdana" w:hAnsi="Verdana"/>
          <w:b/>
          <w:spacing w:val="-6"/>
          <w:sz w:val="18"/>
        </w:rPr>
        <w:t xml:space="preserve"> </w:t>
      </w:r>
      <w:r>
        <w:rPr>
          <w:rFonts w:ascii="Verdana" w:hAnsi="Verdana"/>
          <w:b/>
          <w:sz w:val="18"/>
        </w:rPr>
        <w:t>de</w:t>
      </w:r>
      <w:r>
        <w:rPr>
          <w:rFonts w:ascii="Verdana" w:hAnsi="Verdana"/>
          <w:b/>
          <w:spacing w:val="-2"/>
          <w:sz w:val="18"/>
        </w:rPr>
        <w:t xml:space="preserve"> </w:t>
      </w:r>
      <w:r>
        <w:rPr>
          <w:rFonts w:ascii="Verdana" w:hAnsi="Verdana"/>
          <w:b/>
          <w:sz w:val="18"/>
        </w:rPr>
        <w:t>Seriedad</w:t>
      </w:r>
      <w:r>
        <w:rPr>
          <w:rFonts w:ascii="Verdana" w:hAnsi="Verdana"/>
          <w:b/>
          <w:spacing w:val="-2"/>
          <w:sz w:val="18"/>
        </w:rPr>
        <w:t xml:space="preserve"> </w:t>
      </w:r>
      <w:r>
        <w:rPr>
          <w:rFonts w:ascii="Verdana" w:hAnsi="Verdana"/>
          <w:b/>
          <w:sz w:val="18"/>
        </w:rPr>
        <w:t>de</w:t>
      </w:r>
      <w:r>
        <w:rPr>
          <w:rFonts w:ascii="Verdana" w:hAnsi="Verdana"/>
          <w:b/>
          <w:spacing w:val="-2"/>
          <w:sz w:val="18"/>
        </w:rPr>
        <w:t xml:space="preserve"> Propuesta</w:t>
      </w:r>
    </w:p>
    <w:p w:rsidR="00166166" w:rsidRDefault="00166166">
      <w:pPr>
        <w:pStyle w:val="Textoindependiente"/>
        <w:spacing w:before="16"/>
        <w:ind w:left="0"/>
        <w:rPr>
          <w:b/>
          <w:sz w:val="18"/>
        </w:rPr>
      </w:pPr>
    </w:p>
    <w:p w:rsidR="00166166" w:rsidRDefault="00B7696D">
      <w:pPr>
        <w:spacing w:line="237" w:lineRule="auto"/>
        <w:ind w:left="1690" w:right="918"/>
        <w:rPr>
          <w:sz w:val="18"/>
        </w:rPr>
      </w:pPr>
      <w:r>
        <w:rPr>
          <w:sz w:val="18"/>
        </w:rPr>
        <w:t>La</w:t>
      </w:r>
      <w:r>
        <w:rPr>
          <w:spacing w:val="-1"/>
          <w:sz w:val="18"/>
        </w:rPr>
        <w:t xml:space="preserve"> </w:t>
      </w:r>
      <w:r>
        <w:rPr>
          <w:sz w:val="18"/>
        </w:rPr>
        <w:t>Garantía</w:t>
      </w:r>
      <w:r>
        <w:rPr>
          <w:spacing w:val="-1"/>
          <w:sz w:val="18"/>
        </w:rPr>
        <w:t xml:space="preserve"> </w:t>
      </w:r>
      <w:r>
        <w:rPr>
          <w:sz w:val="18"/>
        </w:rPr>
        <w:t>de Seriedad de Propuesta</w:t>
      </w:r>
      <w:r>
        <w:rPr>
          <w:spacing w:val="-1"/>
          <w:sz w:val="18"/>
        </w:rPr>
        <w:t xml:space="preserve"> </w:t>
      </w:r>
      <w:r>
        <w:rPr>
          <w:sz w:val="18"/>
        </w:rPr>
        <w:t>se devolverá</w:t>
      </w:r>
      <w:r>
        <w:rPr>
          <w:spacing w:val="-1"/>
          <w:sz w:val="18"/>
        </w:rPr>
        <w:t xml:space="preserve"> </w:t>
      </w:r>
      <w:r>
        <w:rPr>
          <w:sz w:val="18"/>
        </w:rPr>
        <w:t>a</w:t>
      </w:r>
      <w:r>
        <w:rPr>
          <w:spacing w:val="-6"/>
          <w:sz w:val="18"/>
        </w:rPr>
        <w:t xml:space="preserve"> </w:t>
      </w:r>
      <w:r>
        <w:rPr>
          <w:sz w:val="18"/>
        </w:rPr>
        <w:t>los</w:t>
      </w:r>
      <w:r>
        <w:rPr>
          <w:spacing w:val="-1"/>
          <w:sz w:val="18"/>
        </w:rPr>
        <w:t xml:space="preserve"> </w:t>
      </w:r>
      <w:r>
        <w:rPr>
          <w:sz w:val="18"/>
        </w:rPr>
        <w:t>proponentes</w:t>
      </w:r>
      <w:r>
        <w:rPr>
          <w:spacing w:val="-1"/>
          <w:sz w:val="18"/>
        </w:rPr>
        <w:t xml:space="preserve"> </w:t>
      </w:r>
      <w:r>
        <w:rPr>
          <w:sz w:val="18"/>
        </w:rPr>
        <w:t>en</w:t>
      </w:r>
      <w:r>
        <w:rPr>
          <w:spacing w:val="-2"/>
          <w:sz w:val="18"/>
        </w:rPr>
        <w:t xml:space="preserve"> </w:t>
      </w:r>
      <w:r>
        <w:rPr>
          <w:sz w:val="18"/>
        </w:rPr>
        <w:t>un</w:t>
      </w:r>
      <w:r>
        <w:rPr>
          <w:spacing w:val="-2"/>
          <w:sz w:val="18"/>
        </w:rPr>
        <w:t xml:space="preserve"> </w:t>
      </w:r>
      <w:r>
        <w:rPr>
          <w:sz w:val="18"/>
        </w:rPr>
        <w:t>plazo</w:t>
      </w:r>
      <w:r>
        <w:rPr>
          <w:spacing w:val="-1"/>
          <w:sz w:val="18"/>
        </w:rPr>
        <w:t xml:space="preserve"> </w:t>
      </w:r>
      <w:r>
        <w:rPr>
          <w:sz w:val="18"/>
        </w:rPr>
        <w:t>no</w:t>
      </w:r>
      <w:r>
        <w:rPr>
          <w:spacing w:val="-2"/>
          <w:sz w:val="18"/>
        </w:rPr>
        <w:t xml:space="preserve"> </w:t>
      </w:r>
      <w:r>
        <w:rPr>
          <w:sz w:val="18"/>
        </w:rPr>
        <w:t>mayor</w:t>
      </w:r>
      <w:r>
        <w:rPr>
          <w:spacing w:val="-3"/>
          <w:sz w:val="18"/>
        </w:rPr>
        <w:t xml:space="preserve"> </w:t>
      </w:r>
      <w:r>
        <w:rPr>
          <w:sz w:val="18"/>
        </w:rPr>
        <w:t>a quince (15) días hábiles, computables a partir del día siguiente hábil de la:</w:t>
      </w:r>
    </w:p>
    <w:p w:rsidR="00166166" w:rsidRDefault="00B7696D">
      <w:pPr>
        <w:pStyle w:val="Prrafodelista"/>
        <w:numPr>
          <w:ilvl w:val="0"/>
          <w:numId w:val="111"/>
        </w:numPr>
        <w:tabs>
          <w:tab w:val="left" w:pos="2366"/>
        </w:tabs>
        <w:spacing w:before="141" w:line="217" w:lineRule="exact"/>
        <w:ind w:left="2366" w:hanging="253"/>
        <w:rPr>
          <w:rFonts w:ascii="Verdana" w:hAnsi="Verdana"/>
          <w:sz w:val="18"/>
        </w:rPr>
      </w:pPr>
      <w:r>
        <w:rPr>
          <w:rFonts w:ascii="Verdana" w:hAnsi="Verdana"/>
          <w:sz w:val="18"/>
        </w:rPr>
        <w:t>Notificación</w:t>
      </w:r>
      <w:r>
        <w:rPr>
          <w:rFonts w:ascii="Verdana" w:hAnsi="Verdana"/>
          <w:spacing w:val="-9"/>
          <w:sz w:val="18"/>
        </w:rPr>
        <w:t xml:space="preserve"> </w:t>
      </w:r>
      <w:r>
        <w:rPr>
          <w:rFonts w:ascii="Verdana" w:hAnsi="Verdana"/>
          <w:sz w:val="18"/>
        </w:rPr>
        <w:t>de</w:t>
      </w:r>
      <w:r>
        <w:rPr>
          <w:rFonts w:ascii="Verdana" w:hAnsi="Verdana"/>
          <w:spacing w:val="-6"/>
          <w:sz w:val="18"/>
        </w:rPr>
        <w:t xml:space="preserve"> </w:t>
      </w:r>
      <w:r>
        <w:rPr>
          <w:rFonts w:ascii="Verdana" w:hAnsi="Verdana"/>
          <w:sz w:val="18"/>
        </w:rPr>
        <w:t>la</w:t>
      </w:r>
      <w:r>
        <w:rPr>
          <w:rFonts w:ascii="Verdana" w:hAnsi="Verdana"/>
          <w:spacing w:val="-8"/>
          <w:sz w:val="18"/>
        </w:rPr>
        <w:t xml:space="preserve"> </w:t>
      </w:r>
      <w:r>
        <w:rPr>
          <w:rFonts w:ascii="Verdana" w:hAnsi="Verdana"/>
          <w:sz w:val="18"/>
        </w:rPr>
        <w:t>Resolución</w:t>
      </w:r>
      <w:r>
        <w:rPr>
          <w:rFonts w:ascii="Verdana" w:hAnsi="Verdana"/>
          <w:spacing w:val="-4"/>
          <w:sz w:val="18"/>
        </w:rPr>
        <w:t xml:space="preserve"> </w:t>
      </w:r>
      <w:r>
        <w:rPr>
          <w:rFonts w:ascii="Verdana" w:hAnsi="Verdana"/>
          <w:sz w:val="18"/>
        </w:rPr>
        <w:t>Administrativa</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Declaratoria</w:t>
      </w:r>
      <w:r>
        <w:rPr>
          <w:rFonts w:ascii="Verdana" w:hAnsi="Verdana"/>
          <w:spacing w:val="-7"/>
          <w:sz w:val="18"/>
        </w:rPr>
        <w:t xml:space="preserve"> </w:t>
      </w:r>
      <w:r>
        <w:rPr>
          <w:rFonts w:ascii="Verdana" w:hAnsi="Verdana"/>
          <w:spacing w:val="-2"/>
          <w:sz w:val="18"/>
        </w:rPr>
        <w:t>Desierta.</w:t>
      </w:r>
    </w:p>
    <w:p w:rsidR="00166166" w:rsidRDefault="00B7696D">
      <w:pPr>
        <w:pStyle w:val="Prrafodelista"/>
        <w:numPr>
          <w:ilvl w:val="0"/>
          <w:numId w:val="111"/>
        </w:numPr>
        <w:tabs>
          <w:tab w:val="left" w:pos="2380"/>
        </w:tabs>
        <w:spacing w:line="242" w:lineRule="auto"/>
        <w:ind w:left="2113" w:right="908" w:firstLine="0"/>
        <w:rPr>
          <w:rFonts w:ascii="Verdana" w:hAnsi="Verdana"/>
          <w:sz w:val="18"/>
        </w:rPr>
      </w:pPr>
      <w:r>
        <w:rPr>
          <w:rFonts w:ascii="Verdana" w:hAnsi="Verdana"/>
          <w:sz w:val="18"/>
        </w:rPr>
        <w:t>Comunicación del proponente rehusando aceptar la solicitud de la AEVIVIENDA sobre la extensión del periodo de validez de propuestas.</w:t>
      </w:r>
    </w:p>
    <w:p w:rsidR="00166166" w:rsidRDefault="00B7696D">
      <w:pPr>
        <w:pStyle w:val="Prrafodelista"/>
        <w:numPr>
          <w:ilvl w:val="0"/>
          <w:numId w:val="111"/>
        </w:numPr>
        <w:tabs>
          <w:tab w:val="left" w:pos="2385"/>
        </w:tabs>
        <w:spacing w:line="242" w:lineRule="auto"/>
        <w:ind w:left="2113" w:right="917" w:firstLine="0"/>
        <w:rPr>
          <w:rFonts w:ascii="Verdana" w:hAnsi="Verdana"/>
          <w:sz w:val="18"/>
        </w:rPr>
      </w:pPr>
      <w:r>
        <w:rPr>
          <w:rFonts w:ascii="Verdana" w:hAnsi="Verdana"/>
          <w:sz w:val="18"/>
        </w:rPr>
        <w:t>Notificación</w:t>
      </w:r>
      <w:r>
        <w:rPr>
          <w:rFonts w:ascii="Verdana" w:hAnsi="Verdana"/>
          <w:spacing w:val="30"/>
          <w:sz w:val="18"/>
        </w:rPr>
        <w:t xml:space="preserve"> </w:t>
      </w:r>
      <w:r>
        <w:rPr>
          <w:rFonts w:ascii="Verdana" w:hAnsi="Verdana"/>
          <w:sz w:val="18"/>
        </w:rPr>
        <w:t>de</w:t>
      </w:r>
      <w:r>
        <w:rPr>
          <w:rFonts w:ascii="Verdana" w:hAnsi="Verdana"/>
          <w:spacing w:val="31"/>
          <w:sz w:val="18"/>
        </w:rPr>
        <w:t xml:space="preserve"> </w:t>
      </w:r>
      <w:r>
        <w:rPr>
          <w:rFonts w:ascii="Verdana" w:hAnsi="Verdana"/>
          <w:sz w:val="18"/>
        </w:rPr>
        <w:t>la</w:t>
      </w:r>
      <w:r>
        <w:rPr>
          <w:rFonts w:ascii="Verdana" w:hAnsi="Verdana"/>
          <w:spacing w:val="30"/>
          <w:sz w:val="18"/>
        </w:rPr>
        <w:t xml:space="preserve"> </w:t>
      </w:r>
      <w:r>
        <w:rPr>
          <w:rFonts w:ascii="Verdana" w:hAnsi="Verdana"/>
          <w:sz w:val="18"/>
        </w:rPr>
        <w:t>Resolución</w:t>
      </w:r>
      <w:r>
        <w:rPr>
          <w:rFonts w:ascii="Verdana" w:hAnsi="Verdana"/>
          <w:spacing w:val="29"/>
          <w:sz w:val="18"/>
        </w:rPr>
        <w:t xml:space="preserve"> </w:t>
      </w:r>
      <w:r>
        <w:rPr>
          <w:rFonts w:ascii="Verdana" w:hAnsi="Verdana"/>
          <w:sz w:val="18"/>
        </w:rPr>
        <w:t>Administrativa</w:t>
      </w:r>
      <w:r>
        <w:rPr>
          <w:rFonts w:ascii="Verdana" w:hAnsi="Verdana"/>
          <w:spacing w:val="30"/>
          <w:sz w:val="18"/>
        </w:rPr>
        <w:t xml:space="preserve"> </w:t>
      </w:r>
      <w:r>
        <w:rPr>
          <w:rFonts w:ascii="Verdana" w:hAnsi="Verdana"/>
          <w:sz w:val="18"/>
        </w:rPr>
        <w:t>expresa</w:t>
      </w:r>
      <w:r>
        <w:rPr>
          <w:rFonts w:ascii="Verdana" w:hAnsi="Verdana"/>
          <w:spacing w:val="30"/>
          <w:sz w:val="18"/>
        </w:rPr>
        <w:t xml:space="preserve"> </w:t>
      </w:r>
      <w:r>
        <w:rPr>
          <w:rFonts w:ascii="Verdana" w:hAnsi="Verdana"/>
          <w:sz w:val="18"/>
        </w:rPr>
        <w:t>de</w:t>
      </w:r>
      <w:r>
        <w:rPr>
          <w:rFonts w:ascii="Verdana" w:hAnsi="Verdana"/>
          <w:spacing w:val="31"/>
          <w:sz w:val="18"/>
        </w:rPr>
        <w:t xml:space="preserve"> </w:t>
      </w:r>
      <w:r>
        <w:rPr>
          <w:rFonts w:ascii="Verdana" w:hAnsi="Verdana"/>
          <w:sz w:val="18"/>
        </w:rPr>
        <w:t>Cancelación</w:t>
      </w:r>
      <w:r>
        <w:rPr>
          <w:rFonts w:ascii="Verdana" w:hAnsi="Verdana"/>
          <w:spacing w:val="29"/>
          <w:sz w:val="18"/>
        </w:rPr>
        <w:t xml:space="preserve"> </w:t>
      </w:r>
      <w:r>
        <w:rPr>
          <w:rFonts w:ascii="Verdana" w:hAnsi="Verdana"/>
          <w:sz w:val="18"/>
        </w:rPr>
        <w:t>del Proceso</w:t>
      </w:r>
      <w:r>
        <w:rPr>
          <w:rFonts w:ascii="Verdana" w:hAnsi="Verdana"/>
          <w:spacing w:val="30"/>
          <w:sz w:val="18"/>
        </w:rPr>
        <w:t xml:space="preserve"> </w:t>
      </w:r>
      <w:r>
        <w:rPr>
          <w:rFonts w:ascii="Verdana" w:hAnsi="Verdana"/>
          <w:sz w:val="18"/>
        </w:rPr>
        <w:t xml:space="preserve">de </w:t>
      </w:r>
      <w:r>
        <w:rPr>
          <w:rFonts w:ascii="Verdana" w:hAnsi="Verdana"/>
          <w:spacing w:val="-2"/>
          <w:sz w:val="18"/>
        </w:rPr>
        <w:t>Contratación.</w:t>
      </w:r>
    </w:p>
    <w:p w:rsidR="00166166" w:rsidRDefault="00B7696D">
      <w:pPr>
        <w:pStyle w:val="Prrafodelista"/>
        <w:numPr>
          <w:ilvl w:val="0"/>
          <w:numId w:val="111"/>
        </w:numPr>
        <w:tabs>
          <w:tab w:val="left" w:pos="2419"/>
        </w:tabs>
        <w:spacing w:line="242" w:lineRule="auto"/>
        <w:ind w:left="2113" w:right="911" w:firstLine="0"/>
        <w:rPr>
          <w:rFonts w:ascii="Verdana" w:hAnsi="Verdana"/>
          <w:sz w:val="18"/>
        </w:rPr>
      </w:pPr>
      <w:r>
        <w:rPr>
          <w:rFonts w:ascii="Verdana" w:hAnsi="Verdana"/>
          <w:sz w:val="18"/>
        </w:rPr>
        <w:t>Not</w:t>
      </w:r>
      <w:r>
        <w:rPr>
          <w:rFonts w:ascii="Verdana" w:hAnsi="Verdana"/>
          <w:sz w:val="18"/>
        </w:rPr>
        <w:t>ificación</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Resolución</w:t>
      </w:r>
      <w:r>
        <w:rPr>
          <w:rFonts w:ascii="Verdana" w:hAnsi="Verdana"/>
          <w:spacing w:val="40"/>
          <w:sz w:val="18"/>
        </w:rPr>
        <w:t xml:space="preserve"> </w:t>
      </w:r>
      <w:r>
        <w:rPr>
          <w:rFonts w:ascii="Verdana" w:hAnsi="Verdana"/>
          <w:sz w:val="18"/>
        </w:rPr>
        <w:t>Administrativa</w:t>
      </w:r>
      <w:r>
        <w:rPr>
          <w:rFonts w:ascii="Verdana" w:hAnsi="Verdana"/>
          <w:spacing w:val="40"/>
          <w:sz w:val="18"/>
        </w:rPr>
        <w:t xml:space="preserve"> </w:t>
      </w:r>
      <w:r>
        <w:rPr>
          <w:rFonts w:ascii="Verdana" w:hAnsi="Verdana"/>
          <w:sz w:val="18"/>
        </w:rPr>
        <w:t>expresa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Anulación</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Proceso</w:t>
      </w:r>
      <w:r>
        <w:rPr>
          <w:rFonts w:ascii="Verdana" w:hAnsi="Verdana"/>
          <w:spacing w:val="40"/>
          <w:sz w:val="18"/>
        </w:rPr>
        <w:t xml:space="preserve"> </w:t>
      </w:r>
      <w:r>
        <w:rPr>
          <w:rFonts w:ascii="Verdana" w:hAnsi="Verdana"/>
          <w:sz w:val="18"/>
        </w:rPr>
        <w:t>de Contratación, cuando la anulación sea hasta antes de la publicación de la convocatoria.</w:t>
      </w:r>
    </w:p>
    <w:p w:rsidR="00166166" w:rsidRDefault="00B7696D">
      <w:pPr>
        <w:pStyle w:val="Prrafodelista"/>
        <w:numPr>
          <w:ilvl w:val="0"/>
          <w:numId w:val="111"/>
        </w:numPr>
        <w:tabs>
          <w:tab w:val="left" w:pos="2366"/>
        </w:tabs>
        <w:spacing w:line="218" w:lineRule="exact"/>
        <w:ind w:left="2366" w:hanging="253"/>
        <w:rPr>
          <w:rFonts w:ascii="Verdana" w:hAnsi="Verdana"/>
          <w:sz w:val="18"/>
        </w:rPr>
      </w:pPr>
      <w:r>
        <w:rPr>
          <w:rFonts w:ascii="Verdana" w:hAnsi="Verdana"/>
          <w:sz w:val="18"/>
        </w:rPr>
        <w:t>Suscripción</w:t>
      </w:r>
      <w:r>
        <w:rPr>
          <w:rFonts w:ascii="Verdana" w:hAnsi="Verdana"/>
          <w:spacing w:val="-7"/>
          <w:sz w:val="18"/>
        </w:rPr>
        <w:t xml:space="preserve"> </w:t>
      </w:r>
      <w:r>
        <w:rPr>
          <w:rFonts w:ascii="Verdana" w:hAnsi="Verdana"/>
          <w:sz w:val="18"/>
        </w:rPr>
        <w:t>del</w:t>
      </w:r>
      <w:r>
        <w:rPr>
          <w:rFonts w:ascii="Verdana" w:hAnsi="Verdana"/>
          <w:spacing w:val="-8"/>
          <w:sz w:val="18"/>
        </w:rPr>
        <w:t xml:space="preserve"> </w:t>
      </w:r>
      <w:r>
        <w:rPr>
          <w:rFonts w:ascii="Verdana" w:hAnsi="Verdana"/>
          <w:sz w:val="18"/>
        </w:rPr>
        <w:t>Contrato</w:t>
      </w:r>
      <w:r>
        <w:rPr>
          <w:rFonts w:ascii="Verdana" w:hAnsi="Verdana"/>
          <w:spacing w:val="-5"/>
          <w:sz w:val="18"/>
        </w:rPr>
        <w:t xml:space="preserve"> </w:t>
      </w:r>
      <w:r>
        <w:rPr>
          <w:rFonts w:ascii="Verdana" w:hAnsi="Verdana"/>
          <w:sz w:val="18"/>
        </w:rPr>
        <w:t>con</w:t>
      </w:r>
      <w:r>
        <w:rPr>
          <w:rFonts w:ascii="Verdana" w:hAnsi="Verdana"/>
          <w:spacing w:val="-7"/>
          <w:sz w:val="18"/>
        </w:rPr>
        <w:t xml:space="preserve"> </w:t>
      </w:r>
      <w:r>
        <w:rPr>
          <w:rFonts w:ascii="Verdana" w:hAnsi="Verdana"/>
          <w:sz w:val="18"/>
        </w:rPr>
        <w:t>el</w:t>
      </w:r>
      <w:r>
        <w:rPr>
          <w:rFonts w:ascii="Verdana" w:hAnsi="Verdana"/>
          <w:spacing w:val="-2"/>
          <w:sz w:val="18"/>
        </w:rPr>
        <w:t xml:space="preserve"> </w:t>
      </w:r>
      <w:r>
        <w:rPr>
          <w:rFonts w:ascii="Verdana" w:hAnsi="Verdana"/>
          <w:sz w:val="18"/>
        </w:rPr>
        <w:t xml:space="preserve">proponente </w:t>
      </w:r>
      <w:r>
        <w:rPr>
          <w:rFonts w:ascii="Verdana" w:hAnsi="Verdana"/>
          <w:spacing w:val="-2"/>
          <w:sz w:val="18"/>
        </w:rPr>
        <w:t>adjudicado.</w:t>
      </w:r>
    </w:p>
    <w:p w:rsidR="00166166" w:rsidRDefault="00B7696D">
      <w:pPr>
        <w:pStyle w:val="Prrafodelista"/>
        <w:numPr>
          <w:ilvl w:val="1"/>
          <w:numId w:val="119"/>
        </w:numPr>
        <w:tabs>
          <w:tab w:val="left" w:pos="1839"/>
        </w:tabs>
        <w:spacing w:before="217" w:line="242" w:lineRule="auto"/>
        <w:ind w:left="1839" w:right="908" w:hanging="577"/>
        <w:rPr>
          <w:rFonts w:ascii="Verdana" w:hAnsi="Verdana"/>
          <w:sz w:val="18"/>
        </w:rPr>
      </w:pPr>
      <w:r>
        <w:rPr>
          <w:rFonts w:ascii="Verdana" w:hAnsi="Verdana"/>
          <w:sz w:val="18"/>
        </w:rPr>
        <w:t>El tratamiento</w:t>
      </w:r>
      <w:r>
        <w:rPr>
          <w:rFonts w:ascii="Verdana" w:hAnsi="Verdana"/>
          <w:spacing w:val="-2"/>
          <w:sz w:val="18"/>
        </w:rPr>
        <w:t xml:space="preserve"> </w:t>
      </w:r>
      <w:r>
        <w:rPr>
          <w:rFonts w:ascii="Verdana" w:hAnsi="Verdana"/>
          <w:sz w:val="18"/>
        </w:rPr>
        <w:t>de ejecución y</w:t>
      </w:r>
      <w:r>
        <w:rPr>
          <w:rFonts w:ascii="Verdana" w:hAnsi="Verdana"/>
          <w:spacing w:val="-4"/>
          <w:sz w:val="18"/>
        </w:rPr>
        <w:t xml:space="preserve"> </w:t>
      </w:r>
      <w:r>
        <w:rPr>
          <w:rFonts w:ascii="Verdana" w:hAnsi="Verdana"/>
          <w:sz w:val="18"/>
        </w:rPr>
        <w:t>devolución</w:t>
      </w:r>
      <w:r>
        <w:rPr>
          <w:rFonts w:ascii="Verdana" w:hAnsi="Verdana"/>
          <w:spacing w:val="-2"/>
          <w:sz w:val="18"/>
        </w:rPr>
        <w:t xml:space="preserve"> </w:t>
      </w:r>
      <w:r>
        <w:rPr>
          <w:rFonts w:ascii="Verdana" w:hAnsi="Verdana"/>
          <w:sz w:val="18"/>
        </w:rPr>
        <w:t>de las Garantías</w:t>
      </w:r>
      <w:r>
        <w:rPr>
          <w:rFonts w:ascii="Verdana" w:hAnsi="Verdana"/>
          <w:spacing w:val="-1"/>
          <w:sz w:val="18"/>
        </w:rPr>
        <w:t xml:space="preserve"> </w:t>
      </w:r>
      <w:r>
        <w:rPr>
          <w:rFonts w:ascii="Verdana" w:hAnsi="Verdana"/>
          <w:sz w:val="18"/>
        </w:rPr>
        <w:t>de:</w:t>
      </w:r>
      <w:r>
        <w:rPr>
          <w:rFonts w:ascii="Verdana" w:hAnsi="Verdana"/>
          <w:spacing w:val="-7"/>
          <w:sz w:val="18"/>
        </w:rPr>
        <w:t xml:space="preserve"> </w:t>
      </w:r>
      <w:r>
        <w:rPr>
          <w:rFonts w:ascii="Verdana" w:hAnsi="Verdana"/>
          <w:sz w:val="18"/>
        </w:rPr>
        <w:t>Cumplimiento</w:t>
      </w:r>
      <w:r>
        <w:rPr>
          <w:rFonts w:ascii="Verdana" w:hAnsi="Verdana"/>
          <w:spacing w:val="-2"/>
          <w:sz w:val="18"/>
        </w:rPr>
        <w:t xml:space="preserve"> </w:t>
      </w:r>
      <w:r>
        <w:rPr>
          <w:rFonts w:ascii="Verdana" w:hAnsi="Verdana"/>
          <w:sz w:val="18"/>
        </w:rPr>
        <w:t>de Contrato,</w:t>
      </w:r>
      <w:r>
        <w:rPr>
          <w:rFonts w:ascii="Verdana" w:hAnsi="Verdana"/>
          <w:spacing w:val="-1"/>
          <w:sz w:val="18"/>
        </w:rPr>
        <w:t xml:space="preserve"> </w:t>
      </w:r>
      <w:r>
        <w:rPr>
          <w:rFonts w:ascii="Verdana" w:hAnsi="Verdana"/>
          <w:sz w:val="18"/>
        </w:rPr>
        <w:t>de Correcta Inversión de Anticipo, se establecerá en el Contrato.</w:t>
      </w:r>
    </w:p>
    <w:p w:rsidR="00166166" w:rsidRDefault="00B7696D">
      <w:pPr>
        <w:pStyle w:val="Prrafodelista"/>
        <w:numPr>
          <w:ilvl w:val="0"/>
          <w:numId w:val="119"/>
        </w:numPr>
        <w:tabs>
          <w:tab w:val="left" w:pos="1412"/>
        </w:tabs>
        <w:spacing w:before="216"/>
        <w:rPr>
          <w:rFonts w:ascii="Verdana" w:hAnsi="Verdana"/>
          <w:b/>
          <w:sz w:val="18"/>
        </w:rPr>
      </w:pPr>
      <w:bookmarkStart w:id="5" w:name="5_RECHAZO_Y_DESCALIFICACIÓN_DE_PROPUESTA"/>
      <w:bookmarkEnd w:id="5"/>
      <w:r>
        <w:rPr>
          <w:rFonts w:ascii="Verdana" w:hAnsi="Verdana"/>
          <w:b/>
          <w:sz w:val="18"/>
        </w:rPr>
        <w:t>RECHAZO</w:t>
      </w:r>
      <w:r>
        <w:rPr>
          <w:rFonts w:ascii="Verdana" w:hAnsi="Verdana"/>
          <w:b/>
          <w:spacing w:val="-4"/>
          <w:sz w:val="18"/>
        </w:rPr>
        <w:t xml:space="preserve"> </w:t>
      </w:r>
      <w:r>
        <w:rPr>
          <w:rFonts w:ascii="Verdana" w:hAnsi="Verdana"/>
          <w:b/>
          <w:sz w:val="18"/>
        </w:rPr>
        <w:t>Y</w:t>
      </w:r>
      <w:r>
        <w:rPr>
          <w:rFonts w:ascii="Verdana" w:hAnsi="Verdana"/>
          <w:b/>
          <w:spacing w:val="-7"/>
          <w:sz w:val="18"/>
        </w:rPr>
        <w:t xml:space="preserve"> </w:t>
      </w:r>
      <w:r>
        <w:rPr>
          <w:rFonts w:ascii="Verdana" w:hAnsi="Verdana"/>
          <w:b/>
          <w:sz w:val="18"/>
        </w:rPr>
        <w:t>DESCALIFICACIÓN</w:t>
      </w:r>
      <w:r>
        <w:rPr>
          <w:rFonts w:ascii="Verdana" w:hAnsi="Verdana"/>
          <w:b/>
          <w:spacing w:val="-7"/>
          <w:sz w:val="18"/>
        </w:rPr>
        <w:t xml:space="preserve"> </w:t>
      </w:r>
      <w:r>
        <w:rPr>
          <w:rFonts w:ascii="Verdana" w:hAnsi="Verdana"/>
          <w:b/>
          <w:sz w:val="18"/>
        </w:rPr>
        <w:t>DE</w:t>
      </w:r>
      <w:r>
        <w:rPr>
          <w:rFonts w:ascii="Verdana" w:hAnsi="Verdana"/>
          <w:b/>
          <w:spacing w:val="-3"/>
          <w:sz w:val="18"/>
        </w:rPr>
        <w:t xml:space="preserve"> </w:t>
      </w:r>
      <w:r>
        <w:rPr>
          <w:rFonts w:ascii="Verdana" w:hAnsi="Verdana"/>
          <w:b/>
          <w:spacing w:val="-2"/>
          <w:sz w:val="18"/>
        </w:rPr>
        <w:t>PROPUESTAS</w:t>
      </w:r>
    </w:p>
    <w:p w:rsidR="00166166" w:rsidRDefault="00B7696D">
      <w:pPr>
        <w:pStyle w:val="Prrafodelista"/>
        <w:numPr>
          <w:ilvl w:val="1"/>
          <w:numId w:val="119"/>
        </w:numPr>
        <w:tabs>
          <w:tab w:val="left" w:pos="1839"/>
        </w:tabs>
        <w:spacing w:before="218" w:line="242" w:lineRule="auto"/>
        <w:ind w:left="1839" w:right="916" w:hanging="577"/>
        <w:rPr>
          <w:rFonts w:ascii="Verdana" w:hAnsi="Verdana"/>
          <w:sz w:val="18"/>
        </w:rPr>
      </w:pPr>
      <w:r>
        <w:rPr>
          <w:rFonts w:ascii="Verdana" w:hAnsi="Verdana"/>
          <w:sz w:val="18"/>
        </w:rPr>
        <w:t>Procederá el rechazo</w:t>
      </w:r>
      <w:r>
        <w:rPr>
          <w:rFonts w:ascii="Verdana" w:hAnsi="Verdana"/>
          <w:spacing w:val="-2"/>
          <w:sz w:val="18"/>
        </w:rPr>
        <w:t xml:space="preserve"> </w:t>
      </w:r>
      <w:r>
        <w:rPr>
          <w:rFonts w:ascii="Verdana" w:hAnsi="Verdana"/>
          <w:sz w:val="18"/>
        </w:rPr>
        <w:t>de la propuesta cuando</w:t>
      </w:r>
      <w:r>
        <w:rPr>
          <w:rFonts w:ascii="Verdana" w:hAnsi="Verdana"/>
          <w:spacing w:val="-3"/>
          <w:sz w:val="18"/>
        </w:rPr>
        <w:t xml:space="preserve"> </w:t>
      </w:r>
      <w:r>
        <w:rPr>
          <w:rFonts w:ascii="Verdana" w:hAnsi="Verdana"/>
          <w:sz w:val="18"/>
        </w:rPr>
        <w:t>ésta fuese</w:t>
      </w:r>
      <w:r>
        <w:rPr>
          <w:rFonts w:ascii="Verdana" w:hAnsi="Verdana"/>
          <w:spacing w:val="-1"/>
          <w:sz w:val="18"/>
        </w:rPr>
        <w:t xml:space="preserve"> </w:t>
      </w:r>
      <w:r>
        <w:rPr>
          <w:rFonts w:ascii="Verdana" w:hAnsi="Verdana"/>
          <w:sz w:val="18"/>
        </w:rPr>
        <w:t>presentada fuera del plazo (fecha y hora) y/o en lugar diferente al establecido en el presente DCD.</w:t>
      </w:r>
    </w:p>
    <w:p w:rsidR="00166166" w:rsidRDefault="00B7696D">
      <w:pPr>
        <w:pStyle w:val="Prrafodelista"/>
        <w:numPr>
          <w:ilvl w:val="1"/>
          <w:numId w:val="119"/>
        </w:numPr>
        <w:tabs>
          <w:tab w:val="left" w:pos="1839"/>
        </w:tabs>
        <w:spacing w:before="215"/>
        <w:ind w:left="1839" w:hanging="576"/>
        <w:rPr>
          <w:rFonts w:ascii="Verdana" w:hAnsi="Verdana"/>
          <w:sz w:val="18"/>
        </w:rPr>
      </w:pPr>
      <w:r>
        <w:rPr>
          <w:rFonts w:ascii="Verdana" w:hAnsi="Verdana"/>
          <w:sz w:val="18"/>
        </w:rPr>
        <w:t>Las</w:t>
      </w:r>
      <w:r>
        <w:rPr>
          <w:rFonts w:ascii="Verdana" w:hAnsi="Verdana"/>
          <w:spacing w:val="-7"/>
          <w:sz w:val="18"/>
        </w:rPr>
        <w:t xml:space="preserve"> </w:t>
      </w:r>
      <w:r>
        <w:rPr>
          <w:rFonts w:ascii="Verdana" w:hAnsi="Verdana"/>
          <w:sz w:val="18"/>
        </w:rPr>
        <w:t>causales</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descalificación</w:t>
      </w:r>
      <w:r>
        <w:rPr>
          <w:rFonts w:ascii="Verdana" w:hAnsi="Verdana"/>
          <w:spacing w:val="-8"/>
          <w:sz w:val="18"/>
        </w:rPr>
        <w:t xml:space="preserve"> </w:t>
      </w:r>
      <w:r>
        <w:rPr>
          <w:rFonts w:ascii="Verdana" w:hAnsi="Verdana"/>
          <w:spacing w:val="-4"/>
          <w:sz w:val="18"/>
        </w:rPr>
        <w:t>son:</w:t>
      </w:r>
    </w:p>
    <w:p w:rsidR="00166166" w:rsidRDefault="00166166">
      <w:pPr>
        <w:pStyle w:val="Textoindependiente"/>
        <w:spacing w:before="2"/>
        <w:ind w:left="0"/>
        <w:rPr>
          <w:sz w:val="18"/>
        </w:rPr>
      </w:pPr>
    </w:p>
    <w:p w:rsidR="00166166" w:rsidRDefault="00B7696D">
      <w:pPr>
        <w:pStyle w:val="Prrafodelista"/>
        <w:numPr>
          <w:ilvl w:val="0"/>
          <w:numId w:val="115"/>
        </w:numPr>
        <w:tabs>
          <w:tab w:val="left" w:pos="1973"/>
        </w:tabs>
        <w:spacing w:line="237" w:lineRule="auto"/>
        <w:ind w:right="918"/>
        <w:rPr>
          <w:rFonts w:ascii="Verdana" w:hAnsi="Verdana"/>
          <w:sz w:val="18"/>
        </w:rPr>
      </w:pPr>
      <w:r>
        <w:rPr>
          <w:rFonts w:ascii="Verdana" w:hAnsi="Verdana"/>
          <w:sz w:val="18"/>
        </w:rPr>
        <w:t>Incumplimiento</w:t>
      </w:r>
      <w:r>
        <w:rPr>
          <w:rFonts w:ascii="Verdana" w:hAnsi="Verdana"/>
          <w:spacing w:val="40"/>
          <w:sz w:val="18"/>
        </w:rPr>
        <w:t xml:space="preserve"> </w:t>
      </w:r>
      <w:r>
        <w:rPr>
          <w:rFonts w:ascii="Verdana" w:hAnsi="Verdana"/>
          <w:sz w:val="18"/>
        </w:rPr>
        <w:t>al</w:t>
      </w:r>
      <w:r>
        <w:rPr>
          <w:rFonts w:ascii="Verdana" w:hAnsi="Verdana"/>
          <w:spacing w:val="40"/>
          <w:sz w:val="18"/>
        </w:rPr>
        <w:t xml:space="preserve"> </w:t>
      </w:r>
      <w:r>
        <w:rPr>
          <w:rFonts w:ascii="Verdana" w:hAnsi="Verdana"/>
          <w:sz w:val="18"/>
        </w:rPr>
        <w:t>contenido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Declaración</w:t>
      </w:r>
      <w:r>
        <w:rPr>
          <w:rFonts w:ascii="Verdana" w:hAnsi="Verdana"/>
          <w:spacing w:val="40"/>
          <w:sz w:val="18"/>
        </w:rPr>
        <w:t xml:space="preserve"> </w:t>
      </w:r>
      <w:r>
        <w:rPr>
          <w:rFonts w:ascii="Verdana" w:hAnsi="Verdana"/>
          <w:sz w:val="18"/>
        </w:rPr>
        <w:t>Jurada</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Formulario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Presentación</w:t>
      </w:r>
      <w:r>
        <w:rPr>
          <w:rFonts w:ascii="Verdana" w:hAnsi="Verdana"/>
          <w:spacing w:val="40"/>
          <w:sz w:val="18"/>
        </w:rPr>
        <w:t xml:space="preserve"> </w:t>
      </w:r>
      <w:r>
        <w:rPr>
          <w:rFonts w:ascii="Verdana" w:hAnsi="Verdana"/>
          <w:sz w:val="18"/>
        </w:rPr>
        <w:t>de Propuesta (Formulario A-1).</w:t>
      </w:r>
    </w:p>
    <w:p w:rsidR="00166166" w:rsidRDefault="00B7696D">
      <w:pPr>
        <w:pStyle w:val="Prrafodelista"/>
        <w:numPr>
          <w:ilvl w:val="0"/>
          <w:numId w:val="115"/>
        </w:numPr>
        <w:tabs>
          <w:tab w:val="left" w:pos="1973"/>
        </w:tabs>
        <w:spacing w:before="2" w:line="242" w:lineRule="auto"/>
        <w:ind w:right="912"/>
        <w:rPr>
          <w:rFonts w:ascii="Verdana" w:hAnsi="Verdana"/>
          <w:sz w:val="18"/>
        </w:rPr>
      </w:pPr>
      <w:r>
        <w:rPr>
          <w:rFonts w:ascii="Verdana" w:hAnsi="Verdana"/>
          <w:sz w:val="18"/>
        </w:rPr>
        <w:t>Cuando la propuesta técnica y/o</w:t>
      </w:r>
      <w:r>
        <w:rPr>
          <w:rFonts w:ascii="Verdana" w:hAnsi="Verdana"/>
          <w:spacing w:val="-4"/>
          <w:sz w:val="18"/>
        </w:rPr>
        <w:t xml:space="preserve"> </w:t>
      </w:r>
      <w:r>
        <w:rPr>
          <w:rFonts w:ascii="Verdana" w:hAnsi="Verdana"/>
          <w:sz w:val="18"/>
        </w:rPr>
        <w:t>económica no cumpla con las condiciones establecidas</w:t>
      </w:r>
      <w:r>
        <w:rPr>
          <w:rFonts w:ascii="Verdana" w:hAnsi="Verdana"/>
          <w:spacing w:val="-3"/>
          <w:sz w:val="18"/>
        </w:rPr>
        <w:t xml:space="preserve"> </w:t>
      </w:r>
      <w:r>
        <w:rPr>
          <w:rFonts w:ascii="Verdana" w:hAnsi="Verdana"/>
          <w:sz w:val="18"/>
        </w:rPr>
        <w:t>en el presente DCD;</w:t>
      </w:r>
    </w:p>
    <w:p w:rsidR="00166166" w:rsidRDefault="00B7696D">
      <w:pPr>
        <w:pStyle w:val="Prrafodelista"/>
        <w:numPr>
          <w:ilvl w:val="0"/>
          <w:numId w:val="115"/>
        </w:numPr>
        <w:tabs>
          <w:tab w:val="left" w:pos="1973"/>
        </w:tabs>
        <w:spacing w:line="214" w:lineRule="exact"/>
        <w:ind w:hanging="427"/>
        <w:rPr>
          <w:rFonts w:ascii="Verdana" w:hAnsi="Verdana"/>
          <w:sz w:val="18"/>
        </w:rPr>
      </w:pPr>
      <w:r>
        <w:rPr>
          <w:rFonts w:ascii="Verdana" w:hAnsi="Verdana"/>
          <w:sz w:val="18"/>
        </w:rPr>
        <w:t>Cuando</w:t>
      </w:r>
      <w:r>
        <w:rPr>
          <w:rFonts w:ascii="Verdana" w:hAnsi="Verdana"/>
          <w:spacing w:val="-5"/>
          <w:sz w:val="18"/>
        </w:rPr>
        <w:t xml:space="preserve"> </w:t>
      </w:r>
      <w:r>
        <w:rPr>
          <w:rFonts w:ascii="Verdana" w:hAnsi="Verdana"/>
          <w:sz w:val="18"/>
        </w:rPr>
        <w:t>la</w:t>
      </w:r>
      <w:r>
        <w:rPr>
          <w:rFonts w:ascii="Verdana" w:hAnsi="Verdana"/>
          <w:spacing w:val="-3"/>
          <w:sz w:val="18"/>
        </w:rPr>
        <w:t xml:space="preserve"> </w:t>
      </w:r>
      <w:r>
        <w:rPr>
          <w:rFonts w:ascii="Verdana" w:hAnsi="Verdana"/>
          <w:sz w:val="18"/>
        </w:rPr>
        <w:t>propuesta</w:t>
      </w:r>
      <w:r>
        <w:rPr>
          <w:rFonts w:ascii="Verdana" w:hAnsi="Verdana"/>
          <w:spacing w:val="-7"/>
          <w:sz w:val="18"/>
        </w:rPr>
        <w:t xml:space="preserve"> </w:t>
      </w:r>
      <w:r>
        <w:rPr>
          <w:rFonts w:ascii="Verdana" w:hAnsi="Verdana"/>
          <w:sz w:val="18"/>
        </w:rPr>
        <w:t>económica</w:t>
      </w:r>
      <w:r>
        <w:rPr>
          <w:rFonts w:ascii="Verdana" w:hAnsi="Verdana"/>
          <w:spacing w:val="-8"/>
          <w:sz w:val="18"/>
        </w:rPr>
        <w:t xml:space="preserve"> </w:t>
      </w:r>
      <w:r>
        <w:rPr>
          <w:rFonts w:ascii="Verdana" w:hAnsi="Verdana"/>
          <w:sz w:val="18"/>
        </w:rPr>
        <w:t>exceda</w:t>
      </w:r>
      <w:r>
        <w:rPr>
          <w:rFonts w:ascii="Verdana" w:hAnsi="Verdana"/>
          <w:spacing w:val="-4"/>
          <w:sz w:val="18"/>
        </w:rPr>
        <w:t xml:space="preserve"> </w:t>
      </w:r>
      <w:r>
        <w:rPr>
          <w:rFonts w:ascii="Verdana" w:hAnsi="Verdana"/>
          <w:sz w:val="18"/>
        </w:rPr>
        <w:t>el</w:t>
      </w:r>
      <w:r>
        <w:rPr>
          <w:rFonts w:ascii="Verdana" w:hAnsi="Verdana"/>
          <w:spacing w:val="-5"/>
          <w:sz w:val="18"/>
        </w:rPr>
        <w:t xml:space="preserve"> </w:t>
      </w:r>
      <w:r>
        <w:rPr>
          <w:rFonts w:ascii="Verdana" w:hAnsi="Verdana"/>
          <w:sz w:val="18"/>
        </w:rPr>
        <w:t>Precio</w:t>
      </w:r>
      <w:r>
        <w:rPr>
          <w:rFonts w:ascii="Verdana" w:hAnsi="Verdana"/>
          <w:spacing w:val="-4"/>
          <w:sz w:val="18"/>
        </w:rPr>
        <w:t xml:space="preserve"> </w:t>
      </w:r>
      <w:r>
        <w:rPr>
          <w:rFonts w:ascii="Verdana" w:hAnsi="Verdana"/>
          <w:spacing w:val="-2"/>
          <w:sz w:val="18"/>
        </w:rPr>
        <w:t>Referencial;</w:t>
      </w:r>
    </w:p>
    <w:p w:rsidR="00166166" w:rsidRDefault="00B7696D">
      <w:pPr>
        <w:pStyle w:val="Prrafodelista"/>
        <w:numPr>
          <w:ilvl w:val="0"/>
          <w:numId w:val="115"/>
        </w:numPr>
        <w:tabs>
          <w:tab w:val="left" w:pos="1971"/>
          <w:tab w:val="left" w:pos="1973"/>
        </w:tabs>
        <w:spacing w:before="2"/>
        <w:ind w:right="914"/>
        <w:jc w:val="both"/>
        <w:rPr>
          <w:rFonts w:ascii="Verdana" w:hAnsi="Verdana"/>
          <w:sz w:val="18"/>
        </w:rPr>
      </w:pPr>
      <w:r>
        <w:rPr>
          <w:rFonts w:ascii="Verdana" w:hAnsi="Verdana"/>
          <w:sz w:val="18"/>
        </w:rPr>
        <w:t>Cuando producto de la revisión aritmética de la propuesta económica existiera una diferencia superior al cero punto uno por ciento (0.1%), entre el monto expresado en numeral con el monto expresado en literal.</w:t>
      </w:r>
    </w:p>
    <w:p w:rsidR="00166166" w:rsidRDefault="00B7696D">
      <w:pPr>
        <w:pStyle w:val="Prrafodelista"/>
        <w:numPr>
          <w:ilvl w:val="0"/>
          <w:numId w:val="115"/>
        </w:numPr>
        <w:tabs>
          <w:tab w:val="left" w:pos="1970"/>
          <w:tab w:val="left" w:pos="1973"/>
        </w:tabs>
        <w:ind w:right="906"/>
        <w:jc w:val="both"/>
        <w:rPr>
          <w:rFonts w:ascii="Verdana" w:hAnsi="Verdana"/>
          <w:sz w:val="18"/>
        </w:rPr>
      </w:pPr>
      <w:r>
        <w:rPr>
          <w:rFonts w:ascii="Verdana" w:hAnsi="Verdana"/>
          <w:sz w:val="18"/>
        </w:rPr>
        <w:t>Cuando producto de la revisión aritmética de l</w:t>
      </w:r>
      <w:r>
        <w:rPr>
          <w:rFonts w:ascii="Verdana" w:hAnsi="Verdana"/>
          <w:sz w:val="18"/>
        </w:rPr>
        <w:t>a propuesta económica establecida en el Formulario B-1, existiera una diferencia absoluta superior al cero punto uno por ciento (0.1%), entre el monto total de la propuesta y el monto revisado por la Comisión de Evaluación y Calificación.</w:t>
      </w:r>
    </w:p>
    <w:p w:rsidR="00166166" w:rsidRDefault="00B7696D">
      <w:pPr>
        <w:pStyle w:val="Prrafodelista"/>
        <w:numPr>
          <w:ilvl w:val="0"/>
          <w:numId w:val="115"/>
        </w:numPr>
        <w:tabs>
          <w:tab w:val="left" w:pos="1971"/>
          <w:tab w:val="left" w:pos="1973"/>
        </w:tabs>
        <w:spacing w:before="2" w:line="237" w:lineRule="auto"/>
        <w:ind w:right="908"/>
        <w:jc w:val="both"/>
        <w:rPr>
          <w:rFonts w:ascii="Verdana" w:hAnsi="Verdana"/>
          <w:sz w:val="18"/>
        </w:rPr>
      </w:pPr>
      <w:r>
        <w:rPr>
          <w:rFonts w:ascii="Verdana" w:hAnsi="Verdana"/>
          <w:sz w:val="18"/>
        </w:rPr>
        <w:t>Cuando</w:t>
      </w:r>
      <w:r>
        <w:rPr>
          <w:rFonts w:ascii="Verdana" w:hAnsi="Verdana"/>
          <w:spacing w:val="-7"/>
          <w:sz w:val="18"/>
        </w:rPr>
        <w:t xml:space="preserve"> </w:t>
      </w:r>
      <w:r>
        <w:rPr>
          <w:rFonts w:ascii="Verdana" w:hAnsi="Verdana"/>
          <w:sz w:val="18"/>
        </w:rPr>
        <w:t>el</w:t>
      </w:r>
      <w:r>
        <w:rPr>
          <w:rFonts w:ascii="Verdana" w:hAnsi="Verdana"/>
          <w:spacing w:val="-13"/>
          <w:sz w:val="18"/>
        </w:rPr>
        <w:t xml:space="preserve"> </w:t>
      </w:r>
      <w:r>
        <w:rPr>
          <w:rFonts w:ascii="Verdana" w:hAnsi="Verdana"/>
          <w:sz w:val="18"/>
        </w:rPr>
        <w:t>propone</w:t>
      </w:r>
      <w:r>
        <w:rPr>
          <w:rFonts w:ascii="Verdana" w:hAnsi="Verdana"/>
          <w:sz w:val="18"/>
        </w:rPr>
        <w:t>nte</w:t>
      </w:r>
      <w:r>
        <w:rPr>
          <w:rFonts w:ascii="Verdana" w:hAnsi="Verdana"/>
          <w:spacing w:val="-6"/>
          <w:sz w:val="18"/>
        </w:rPr>
        <w:t xml:space="preserve"> </w:t>
      </w:r>
      <w:r>
        <w:rPr>
          <w:rFonts w:ascii="Verdana" w:hAnsi="Verdana"/>
          <w:sz w:val="18"/>
        </w:rPr>
        <w:t>no</w:t>
      </w:r>
      <w:r>
        <w:rPr>
          <w:rFonts w:ascii="Verdana" w:hAnsi="Verdana"/>
          <w:spacing w:val="-13"/>
          <w:sz w:val="18"/>
        </w:rPr>
        <w:t xml:space="preserve"> </w:t>
      </w:r>
      <w:r>
        <w:rPr>
          <w:rFonts w:ascii="Verdana" w:hAnsi="Verdana"/>
          <w:sz w:val="18"/>
        </w:rPr>
        <w:t>presente</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Garantía</w:t>
      </w:r>
      <w:r>
        <w:rPr>
          <w:rFonts w:ascii="Verdana" w:hAnsi="Verdana"/>
          <w:spacing w:val="-11"/>
          <w:sz w:val="18"/>
        </w:rPr>
        <w:t xml:space="preserve"> </w:t>
      </w:r>
      <w:r>
        <w:rPr>
          <w:rFonts w:ascii="Verdana" w:hAnsi="Verdana"/>
          <w:sz w:val="18"/>
        </w:rPr>
        <w:t>de</w:t>
      </w:r>
      <w:r>
        <w:rPr>
          <w:rFonts w:ascii="Verdana" w:hAnsi="Verdana"/>
          <w:spacing w:val="-6"/>
          <w:sz w:val="18"/>
        </w:rPr>
        <w:t xml:space="preserve"> </w:t>
      </w:r>
      <w:r>
        <w:rPr>
          <w:rFonts w:ascii="Verdana" w:hAnsi="Verdana"/>
          <w:sz w:val="18"/>
        </w:rPr>
        <w:t>Seriedad</w:t>
      </w:r>
      <w:r>
        <w:rPr>
          <w:rFonts w:ascii="Verdana" w:hAnsi="Verdana"/>
          <w:spacing w:val="-11"/>
          <w:sz w:val="18"/>
        </w:rPr>
        <w:t xml:space="preserve"> </w:t>
      </w:r>
      <w:r>
        <w:rPr>
          <w:rFonts w:ascii="Verdana" w:hAnsi="Verdana"/>
          <w:sz w:val="18"/>
        </w:rPr>
        <w:t>de</w:t>
      </w:r>
      <w:r>
        <w:rPr>
          <w:rFonts w:ascii="Verdana" w:hAnsi="Verdana"/>
          <w:spacing w:val="-6"/>
          <w:sz w:val="18"/>
        </w:rPr>
        <w:t xml:space="preserve"> </w:t>
      </w:r>
      <w:r>
        <w:rPr>
          <w:rFonts w:ascii="Verdana" w:hAnsi="Verdana"/>
          <w:sz w:val="18"/>
        </w:rPr>
        <w:t>Propuesta;</w:t>
      </w:r>
      <w:r>
        <w:rPr>
          <w:rFonts w:ascii="Verdana" w:hAnsi="Verdana"/>
          <w:spacing w:val="-6"/>
          <w:sz w:val="18"/>
        </w:rPr>
        <w:t xml:space="preserve"> </w:t>
      </w:r>
      <w:r>
        <w:rPr>
          <w:rFonts w:ascii="Verdana" w:hAnsi="Verdana"/>
          <w:sz w:val="18"/>
        </w:rPr>
        <w:t>en</w:t>
      </w:r>
      <w:r>
        <w:rPr>
          <w:rFonts w:ascii="Verdana" w:hAnsi="Verdana"/>
          <w:spacing w:val="-7"/>
          <w:sz w:val="18"/>
        </w:rPr>
        <w:t xml:space="preserve"> </w:t>
      </w:r>
      <w:r>
        <w:rPr>
          <w:rFonts w:ascii="Verdana" w:hAnsi="Verdana"/>
          <w:sz w:val="18"/>
        </w:rPr>
        <w:t>contrataciones con Precio Referencial mayor a Bs1.000.000.- (UN MILLON 00/100 BOLIVIANOS)</w:t>
      </w:r>
    </w:p>
    <w:p w:rsidR="00166166" w:rsidRDefault="00B7696D">
      <w:pPr>
        <w:pStyle w:val="Prrafodelista"/>
        <w:numPr>
          <w:ilvl w:val="0"/>
          <w:numId w:val="115"/>
        </w:numPr>
        <w:tabs>
          <w:tab w:val="left" w:pos="1973"/>
        </w:tabs>
        <w:spacing w:before="4" w:line="237" w:lineRule="auto"/>
        <w:ind w:right="923"/>
        <w:rPr>
          <w:rFonts w:ascii="Verdana" w:hAnsi="Verdana"/>
          <w:sz w:val="18"/>
        </w:rPr>
      </w:pPr>
      <w:r>
        <w:rPr>
          <w:rFonts w:ascii="Verdana" w:hAnsi="Verdana"/>
          <w:sz w:val="18"/>
        </w:rPr>
        <w:t>Cuando la Garantía de Seriedad de Propuesta no cumpla con las condiciones establecidas en el presente DCD;</w:t>
      </w:r>
    </w:p>
    <w:p w:rsidR="00166166" w:rsidRDefault="00B7696D">
      <w:pPr>
        <w:pStyle w:val="Prrafodelista"/>
        <w:numPr>
          <w:ilvl w:val="0"/>
          <w:numId w:val="115"/>
        </w:numPr>
        <w:tabs>
          <w:tab w:val="left" w:pos="1973"/>
        </w:tabs>
        <w:spacing w:before="2"/>
        <w:ind w:hanging="427"/>
        <w:rPr>
          <w:rFonts w:ascii="Verdana" w:hAnsi="Verdana"/>
          <w:sz w:val="18"/>
        </w:rPr>
      </w:pPr>
      <w:r>
        <w:rPr>
          <w:rFonts w:ascii="Verdana" w:hAnsi="Verdana"/>
          <w:sz w:val="18"/>
        </w:rPr>
        <w:t>Cuando</w:t>
      </w:r>
      <w:r>
        <w:rPr>
          <w:rFonts w:ascii="Verdana" w:hAnsi="Verdana"/>
          <w:spacing w:val="-5"/>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presente</w:t>
      </w:r>
      <w:r>
        <w:rPr>
          <w:rFonts w:ascii="Verdana" w:hAnsi="Verdana"/>
          <w:spacing w:val="-3"/>
          <w:sz w:val="18"/>
        </w:rPr>
        <w:t xml:space="preserve"> </w:t>
      </w:r>
      <w:r>
        <w:rPr>
          <w:rFonts w:ascii="Verdana" w:hAnsi="Verdana"/>
          <w:sz w:val="18"/>
        </w:rPr>
        <w:t>dos</w:t>
      </w:r>
      <w:r>
        <w:rPr>
          <w:rFonts w:ascii="Verdana" w:hAnsi="Verdana"/>
          <w:spacing w:val="-3"/>
          <w:sz w:val="18"/>
        </w:rPr>
        <w:t xml:space="preserve"> </w:t>
      </w:r>
      <w:r>
        <w:rPr>
          <w:rFonts w:ascii="Verdana" w:hAnsi="Verdana"/>
          <w:sz w:val="18"/>
        </w:rPr>
        <w:t>o</w:t>
      </w:r>
      <w:r>
        <w:rPr>
          <w:rFonts w:ascii="Verdana" w:hAnsi="Verdana"/>
          <w:spacing w:val="-8"/>
          <w:sz w:val="18"/>
        </w:rPr>
        <w:t xml:space="preserve"> </w:t>
      </w:r>
      <w:r>
        <w:rPr>
          <w:rFonts w:ascii="Verdana" w:hAnsi="Verdana"/>
          <w:sz w:val="18"/>
        </w:rPr>
        <w:t>más</w:t>
      </w:r>
      <w:r>
        <w:rPr>
          <w:rFonts w:ascii="Verdana" w:hAnsi="Verdana"/>
          <w:spacing w:val="-3"/>
          <w:sz w:val="18"/>
        </w:rPr>
        <w:t xml:space="preserve"> </w:t>
      </w:r>
      <w:r>
        <w:rPr>
          <w:rFonts w:ascii="Verdana" w:hAnsi="Verdana"/>
          <w:sz w:val="18"/>
        </w:rPr>
        <w:t>alternativas</w:t>
      </w:r>
      <w:r>
        <w:rPr>
          <w:rFonts w:ascii="Verdana" w:hAnsi="Verdana"/>
          <w:spacing w:val="-4"/>
          <w:sz w:val="18"/>
        </w:rPr>
        <w:t xml:space="preserve"> </w:t>
      </w:r>
      <w:r>
        <w:rPr>
          <w:rFonts w:ascii="Verdana" w:hAnsi="Verdana"/>
          <w:sz w:val="18"/>
        </w:rPr>
        <w:t>en</w:t>
      </w:r>
      <w:r>
        <w:rPr>
          <w:rFonts w:ascii="Verdana" w:hAnsi="Verdana"/>
          <w:spacing w:val="-4"/>
          <w:sz w:val="18"/>
        </w:rPr>
        <w:t xml:space="preserve"> </w:t>
      </w:r>
      <w:r>
        <w:rPr>
          <w:rFonts w:ascii="Verdana" w:hAnsi="Verdana"/>
          <w:sz w:val="18"/>
        </w:rPr>
        <w:t>una</w:t>
      </w:r>
      <w:r>
        <w:rPr>
          <w:rFonts w:ascii="Verdana" w:hAnsi="Verdana"/>
          <w:spacing w:val="-3"/>
          <w:sz w:val="18"/>
        </w:rPr>
        <w:t xml:space="preserve"> </w:t>
      </w:r>
      <w:r>
        <w:rPr>
          <w:rFonts w:ascii="Verdana" w:hAnsi="Verdana"/>
          <w:sz w:val="18"/>
        </w:rPr>
        <w:t>misma</w:t>
      </w:r>
      <w:r>
        <w:rPr>
          <w:rFonts w:ascii="Verdana" w:hAnsi="Verdana"/>
          <w:spacing w:val="-4"/>
          <w:sz w:val="18"/>
        </w:rPr>
        <w:t xml:space="preserve"> </w:t>
      </w:r>
      <w:r>
        <w:rPr>
          <w:rFonts w:ascii="Verdana" w:hAnsi="Verdana"/>
          <w:spacing w:val="-2"/>
          <w:sz w:val="18"/>
        </w:rPr>
        <w:t>propuesta.</w:t>
      </w:r>
    </w:p>
    <w:p w:rsidR="00166166" w:rsidRDefault="00166166">
      <w:pPr>
        <w:pStyle w:val="Prrafodelista"/>
        <w:rPr>
          <w:rFonts w:ascii="Verdana" w:hAnsi="Verdana"/>
          <w:sz w:val="18"/>
        </w:rPr>
        <w:sectPr w:rsidR="00166166">
          <w:pgSz w:w="12240" w:h="15840"/>
          <w:pgMar w:top="1400" w:right="360" w:bottom="1160" w:left="720" w:header="710" w:footer="964" w:gutter="0"/>
          <w:cols w:space="720"/>
        </w:sectPr>
      </w:pPr>
    </w:p>
    <w:p w:rsidR="00166166" w:rsidRDefault="00B7696D">
      <w:pPr>
        <w:pStyle w:val="Prrafodelista"/>
        <w:numPr>
          <w:ilvl w:val="0"/>
          <w:numId w:val="115"/>
        </w:numPr>
        <w:tabs>
          <w:tab w:val="left" w:pos="1973"/>
        </w:tabs>
        <w:spacing w:before="120" w:line="217" w:lineRule="exact"/>
        <w:ind w:hanging="427"/>
        <w:rPr>
          <w:rFonts w:ascii="Verdana" w:hAnsi="Verdana"/>
          <w:sz w:val="18"/>
        </w:rPr>
      </w:pPr>
      <w:r>
        <w:rPr>
          <w:rFonts w:ascii="Verdana" w:hAnsi="Verdana"/>
          <w:sz w:val="18"/>
        </w:rPr>
        <w:lastRenderedPageBreak/>
        <w:t>Cuando</w:t>
      </w:r>
      <w:r>
        <w:rPr>
          <w:rFonts w:ascii="Verdana" w:hAnsi="Verdana"/>
          <w:spacing w:val="-4"/>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1"/>
          <w:sz w:val="18"/>
        </w:rPr>
        <w:t xml:space="preserve"> </w:t>
      </w:r>
      <w:r>
        <w:rPr>
          <w:rFonts w:ascii="Verdana" w:hAnsi="Verdana"/>
          <w:sz w:val="18"/>
        </w:rPr>
        <w:t>presente</w:t>
      </w:r>
      <w:r>
        <w:rPr>
          <w:rFonts w:ascii="Verdana" w:hAnsi="Verdana"/>
          <w:spacing w:val="-2"/>
          <w:sz w:val="18"/>
        </w:rPr>
        <w:t xml:space="preserve"> </w:t>
      </w:r>
      <w:r>
        <w:rPr>
          <w:rFonts w:ascii="Verdana" w:hAnsi="Verdana"/>
          <w:sz w:val="18"/>
        </w:rPr>
        <w:t>dos</w:t>
      </w:r>
      <w:r>
        <w:rPr>
          <w:rFonts w:ascii="Verdana" w:hAnsi="Verdana"/>
          <w:spacing w:val="-3"/>
          <w:sz w:val="18"/>
        </w:rPr>
        <w:t xml:space="preserve"> </w:t>
      </w:r>
      <w:r>
        <w:rPr>
          <w:rFonts w:ascii="Verdana" w:hAnsi="Verdana"/>
          <w:sz w:val="18"/>
        </w:rPr>
        <w:t>o</w:t>
      </w:r>
      <w:r>
        <w:rPr>
          <w:rFonts w:ascii="Verdana" w:hAnsi="Verdana"/>
          <w:spacing w:val="-7"/>
          <w:sz w:val="18"/>
        </w:rPr>
        <w:t xml:space="preserve"> </w:t>
      </w:r>
      <w:r>
        <w:rPr>
          <w:rFonts w:ascii="Verdana" w:hAnsi="Verdana"/>
          <w:sz w:val="18"/>
        </w:rPr>
        <w:t>más</w:t>
      </w:r>
      <w:r>
        <w:rPr>
          <w:rFonts w:ascii="Verdana" w:hAnsi="Verdana"/>
          <w:spacing w:val="-3"/>
          <w:sz w:val="18"/>
        </w:rPr>
        <w:t xml:space="preserve"> </w:t>
      </w:r>
      <w:r>
        <w:rPr>
          <w:rFonts w:ascii="Verdana" w:hAnsi="Verdana"/>
          <w:spacing w:val="-2"/>
          <w:sz w:val="18"/>
        </w:rPr>
        <w:t>propuestas.</w:t>
      </w:r>
    </w:p>
    <w:p w:rsidR="00166166" w:rsidRDefault="00B7696D">
      <w:pPr>
        <w:pStyle w:val="Prrafodelista"/>
        <w:numPr>
          <w:ilvl w:val="0"/>
          <w:numId w:val="115"/>
        </w:numPr>
        <w:tabs>
          <w:tab w:val="left" w:pos="1973"/>
        </w:tabs>
        <w:spacing w:line="217" w:lineRule="exact"/>
        <w:ind w:hanging="427"/>
        <w:rPr>
          <w:rFonts w:ascii="Verdana" w:hAnsi="Verdana"/>
          <w:sz w:val="18"/>
        </w:rPr>
      </w:pPr>
      <w:r>
        <w:rPr>
          <w:rFonts w:ascii="Verdana" w:hAnsi="Verdana"/>
          <w:sz w:val="18"/>
        </w:rPr>
        <w:t>Cuando</w:t>
      </w:r>
      <w:r>
        <w:rPr>
          <w:rFonts w:ascii="Verdana" w:hAnsi="Verdana"/>
          <w:spacing w:val="-7"/>
          <w:sz w:val="18"/>
        </w:rPr>
        <w:t xml:space="preserve"> </w:t>
      </w:r>
      <w:r>
        <w:rPr>
          <w:rFonts w:ascii="Verdana" w:hAnsi="Verdana"/>
          <w:sz w:val="18"/>
        </w:rPr>
        <w:t>la</w:t>
      </w:r>
      <w:r>
        <w:rPr>
          <w:rFonts w:ascii="Verdana" w:hAnsi="Verdana"/>
          <w:spacing w:val="-6"/>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contenga</w:t>
      </w:r>
      <w:r>
        <w:rPr>
          <w:rFonts w:ascii="Verdana" w:hAnsi="Verdana"/>
          <w:spacing w:val="-6"/>
          <w:sz w:val="18"/>
        </w:rPr>
        <w:t xml:space="preserve"> </w:t>
      </w:r>
      <w:r>
        <w:rPr>
          <w:rFonts w:ascii="Verdana" w:hAnsi="Verdana"/>
          <w:sz w:val="18"/>
        </w:rPr>
        <w:t>textos</w:t>
      </w:r>
      <w:r>
        <w:rPr>
          <w:rFonts w:ascii="Verdana" w:hAnsi="Verdana"/>
          <w:spacing w:val="-5"/>
          <w:sz w:val="18"/>
        </w:rPr>
        <w:t xml:space="preserve"> </w:t>
      </w:r>
      <w:r>
        <w:rPr>
          <w:rFonts w:ascii="Verdana" w:hAnsi="Verdana"/>
          <w:sz w:val="18"/>
        </w:rPr>
        <w:t>entre</w:t>
      </w:r>
      <w:r>
        <w:rPr>
          <w:rFonts w:ascii="Verdana" w:hAnsi="Verdana"/>
          <w:spacing w:val="-5"/>
          <w:sz w:val="18"/>
        </w:rPr>
        <w:t xml:space="preserve"> </w:t>
      </w:r>
      <w:r>
        <w:rPr>
          <w:rFonts w:ascii="Verdana" w:hAnsi="Verdana"/>
          <w:sz w:val="18"/>
        </w:rPr>
        <w:t>líneas,</w:t>
      </w:r>
      <w:r>
        <w:rPr>
          <w:rFonts w:ascii="Verdana" w:hAnsi="Verdana"/>
          <w:spacing w:val="-6"/>
          <w:sz w:val="18"/>
        </w:rPr>
        <w:t xml:space="preserve"> </w:t>
      </w:r>
      <w:r>
        <w:rPr>
          <w:rFonts w:ascii="Verdana" w:hAnsi="Verdana"/>
          <w:sz w:val="18"/>
        </w:rPr>
        <w:t>borrones</w:t>
      </w:r>
      <w:r>
        <w:rPr>
          <w:rFonts w:ascii="Verdana" w:hAnsi="Verdana"/>
          <w:spacing w:val="-5"/>
          <w:sz w:val="18"/>
        </w:rPr>
        <w:t xml:space="preserve"> </w:t>
      </w:r>
      <w:r>
        <w:rPr>
          <w:rFonts w:ascii="Verdana" w:hAnsi="Verdana"/>
          <w:sz w:val="18"/>
        </w:rPr>
        <w:t>y</w:t>
      </w:r>
      <w:r>
        <w:rPr>
          <w:rFonts w:ascii="Verdana" w:hAnsi="Verdana"/>
          <w:spacing w:val="-8"/>
          <w:sz w:val="18"/>
        </w:rPr>
        <w:t xml:space="preserve"> </w:t>
      </w:r>
      <w:r>
        <w:rPr>
          <w:rFonts w:ascii="Verdana" w:hAnsi="Verdana"/>
          <w:spacing w:val="-2"/>
          <w:sz w:val="18"/>
        </w:rPr>
        <w:t>tachaduras.</w:t>
      </w:r>
    </w:p>
    <w:p w:rsidR="00166166" w:rsidRDefault="00B7696D">
      <w:pPr>
        <w:pStyle w:val="Prrafodelista"/>
        <w:numPr>
          <w:ilvl w:val="0"/>
          <w:numId w:val="115"/>
        </w:numPr>
        <w:tabs>
          <w:tab w:val="left" w:pos="1973"/>
        </w:tabs>
        <w:spacing w:before="2"/>
        <w:ind w:hanging="427"/>
        <w:rPr>
          <w:rFonts w:ascii="Verdana"/>
          <w:sz w:val="18"/>
        </w:rPr>
      </w:pPr>
      <w:r>
        <w:rPr>
          <w:rFonts w:ascii="Verdana"/>
          <w:sz w:val="18"/>
        </w:rPr>
        <w:t>Cuando</w:t>
      </w:r>
      <w:r>
        <w:rPr>
          <w:rFonts w:ascii="Verdana"/>
          <w:spacing w:val="-5"/>
          <w:sz w:val="18"/>
        </w:rPr>
        <w:t xml:space="preserve"> </w:t>
      </w:r>
      <w:r>
        <w:rPr>
          <w:rFonts w:ascii="Verdana"/>
          <w:sz w:val="18"/>
        </w:rPr>
        <w:t>la</w:t>
      </w:r>
      <w:r>
        <w:rPr>
          <w:rFonts w:ascii="Verdana"/>
          <w:spacing w:val="-3"/>
          <w:sz w:val="18"/>
        </w:rPr>
        <w:t xml:space="preserve"> </w:t>
      </w:r>
      <w:r>
        <w:rPr>
          <w:rFonts w:ascii="Verdana"/>
          <w:sz w:val="18"/>
        </w:rPr>
        <w:t>propuesta</w:t>
      </w:r>
      <w:r>
        <w:rPr>
          <w:rFonts w:ascii="Verdana"/>
          <w:spacing w:val="-8"/>
          <w:sz w:val="18"/>
        </w:rPr>
        <w:t xml:space="preserve"> </w:t>
      </w:r>
      <w:r>
        <w:rPr>
          <w:rFonts w:ascii="Verdana"/>
          <w:sz w:val="18"/>
        </w:rPr>
        <w:t>presente</w:t>
      </w:r>
      <w:r>
        <w:rPr>
          <w:rFonts w:ascii="Verdana"/>
          <w:spacing w:val="-2"/>
          <w:sz w:val="18"/>
        </w:rPr>
        <w:t xml:space="preserve"> </w:t>
      </w:r>
      <w:r>
        <w:rPr>
          <w:rFonts w:ascii="Verdana"/>
          <w:sz w:val="18"/>
        </w:rPr>
        <w:t>errores</w:t>
      </w:r>
      <w:r>
        <w:rPr>
          <w:rFonts w:ascii="Verdana"/>
          <w:spacing w:val="-8"/>
          <w:sz w:val="18"/>
        </w:rPr>
        <w:t xml:space="preserve"> </w:t>
      </w:r>
      <w:r>
        <w:rPr>
          <w:rFonts w:ascii="Verdana"/>
          <w:sz w:val="18"/>
        </w:rPr>
        <w:t xml:space="preserve">no </w:t>
      </w:r>
      <w:r>
        <w:rPr>
          <w:rFonts w:ascii="Verdana"/>
          <w:spacing w:val="-2"/>
          <w:sz w:val="18"/>
        </w:rPr>
        <w:t>subsanables.</w:t>
      </w:r>
    </w:p>
    <w:p w:rsidR="00166166" w:rsidRDefault="00B7696D">
      <w:pPr>
        <w:pStyle w:val="Prrafodelista"/>
        <w:numPr>
          <w:ilvl w:val="0"/>
          <w:numId w:val="115"/>
        </w:numPr>
        <w:tabs>
          <w:tab w:val="left" w:pos="1971"/>
          <w:tab w:val="left" w:pos="1973"/>
        </w:tabs>
        <w:spacing w:before="2"/>
        <w:ind w:right="921"/>
        <w:jc w:val="both"/>
        <w:rPr>
          <w:rFonts w:ascii="Verdana" w:hAnsi="Verdana"/>
          <w:sz w:val="18"/>
        </w:rPr>
      </w:pPr>
      <w:r>
        <w:rPr>
          <w:rFonts w:ascii="Verdana" w:hAnsi="Verdana"/>
          <w:sz w:val="18"/>
        </w:rPr>
        <w:t>Si para la suscripción del contrato, la documentación presentada por el proponente adjudicado, no respalda lo señalado en el Formulario de Presentación de Propuesta (Formulario A-1).</w:t>
      </w:r>
    </w:p>
    <w:p w:rsidR="00166166" w:rsidRDefault="00B7696D">
      <w:pPr>
        <w:pStyle w:val="Prrafodelista"/>
        <w:numPr>
          <w:ilvl w:val="0"/>
          <w:numId w:val="115"/>
        </w:numPr>
        <w:tabs>
          <w:tab w:val="left" w:pos="1973"/>
        </w:tabs>
        <w:ind w:right="908"/>
        <w:jc w:val="both"/>
        <w:rPr>
          <w:rFonts w:ascii="Verdana" w:hAnsi="Verdana"/>
          <w:sz w:val="18"/>
        </w:rPr>
      </w:pPr>
      <w:r>
        <w:rPr>
          <w:rFonts w:ascii="Verdana" w:hAnsi="Verdana"/>
          <w:sz w:val="18"/>
        </w:rPr>
        <w:t>Si</w:t>
      </w:r>
      <w:r>
        <w:rPr>
          <w:rFonts w:ascii="Verdana" w:hAnsi="Verdana"/>
          <w:spacing w:val="-3"/>
          <w:sz w:val="18"/>
        </w:rPr>
        <w:t xml:space="preserve"> </w:t>
      </w:r>
      <w:r>
        <w:rPr>
          <w:rFonts w:ascii="Verdana" w:hAnsi="Verdana"/>
          <w:sz w:val="18"/>
        </w:rPr>
        <w:t>para</w:t>
      </w:r>
      <w:r>
        <w:rPr>
          <w:rFonts w:ascii="Verdana" w:hAnsi="Verdana"/>
          <w:spacing w:val="-1"/>
          <w:sz w:val="18"/>
        </w:rPr>
        <w:t xml:space="preserve"> </w:t>
      </w:r>
      <w:r>
        <w:rPr>
          <w:rFonts w:ascii="Verdana" w:hAnsi="Verdana"/>
          <w:sz w:val="18"/>
        </w:rPr>
        <w:t>la</w:t>
      </w:r>
      <w:r>
        <w:rPr>
          <w:rFonts w:ascii="Verdana" w:hAnsi="Verdana"/>
          <w:spacing w:val="-1"/>
          <w:sz w:val="18"/>
        </w:rPr>
        <w:t xml:space="preserve"> </w:t>
      </w:r>
      <w:r>
        <w:rPr>
          <w:rFonts w:ascii="Verdana" w:hAnsi="Verdana"/>
          <w:sz w:val="18"/>
        </w:rPr>
        <w:t>suscripción</w:t>
      </w:r>
      <w:r>
        <w:rPr>
          <w:rFonts w:ascii="Verdana" w:hAnsi="Verdana"/>
          <w:spacing w:val="-2"/>
          <w:sz w:val="18"/>
        </w:rPr>
        <w:t xml:space="preserve"> </w:t>
      </w:r>
      <w:r>
        <w:rPr>
          <w:rFonts w:ascii="Verdana" w:hAnsi="Verdana"/>
          <w:sz w:val="18"/>
        </w:rPr>
        <w:t>del</w:t>
      </w:r>
      <w:r>
        <w:rPr>
          <w:rFonts w:ascii="Verdana" w:hAnsi="Verdana"/>
          <w:spacing w:val="-3"/>
          <w:sz w:val="18"/>
        </w:rPr>
        <w:t xml:space="preserve"> </w:t>
      </w:r>
      <w:r>
        <w:rPr>
          <w:rFonts w:ascii="Verdana" w:hAnsi="Verdana"/>
          <w:sz w:val="18"/>
        </w:rPr>
        <w:t>contrato</w:t>
      </w:r>
      <w:r>
        <w:rPr>
          <w:rFonts w:ascii="Verdana" w:hAnsi="Verdana"/>
          <w:spacing w:val="-2"/>
          <w:sz w:val="18"/>
        </w:rPr>
        <w:t xml:space="preserve"> </w:t>
      </w:r>
      <w:r>
        <w:rPr>
          <w:rFonts w:ascii="Verdana" w:hAnsi="Verdana"/>
          <w:sz w:val="18"/>
        </w:rPr>
        <w:t>la</w:t>
      </w:r>
      <w:r>
        <w:rPr>
          <w:rFonts w:ascii="Verdana" w:hAnsi="Verdana"/>
          <w:spacing w:val="-1"/>
          <w:sz w:val="18"/>
        </w:rPr>
        <w:t xml:space="preserve"> </w:t>
      </w:r>
      <w:r>
        <w:rPr>
          <w:rFonts w:ascii="Verdana" w:hAnsi="Verdana"/>
          <w:sz w:val="18"/>
        </w:rPr>
        <w:t>documentación</w:t>
      </w:r>
      <w:r>
        <w:rPr>
          <w:rFonts w:ascii="Verdana" w:hAnsi="Verdana"/>
          <w:spacing w:val="-2"/>
          <w:sz w:val="18"/>
        </w:rPr>
        <w:t xml:space="preserve"> </w:t>
      </w:r>
      <w:r>
        <w:rPr>
          <w:rFonts w:ascii="Verdana" w:hAnsi="Verdana"/>
          <w:sz w:val="18"/>
        </w:rPr>
        <w:t>solicitada,</w:t>
      </w:r>
      <w:r>
        <w:rPr>
          <w:rFonts w:ascii="Verdana" w:hAnsi="Verdana"/>
          <w:spacing w:val="-1"/>
          <w:sz w:val="18"/>
        </w:rPr>
        <w:t xml:space="preserve"> </w:t>
      </w:r>
      <w:r>
        <w:rPr>
          <w:rFonts w:ascii="Verdana" w:hAnsi="Verdana"/>
          <w:sz w:val="18"/>
        </w:rPr>
        <w:t>no</w:t>
      </w:r>
      <w:r>
        <w:rPr>
          <w:rFonts w:ascii="Verdana" w:hAnsi="Verdana"/>
          <w:spacing w:val="-2"/>
          <w:sz w:val="18"/>
        </w:rPr>
        <w:t xml:space="preserve"> </w:t>
      </w:r>
      <w:r>
        <w:rPr>
          <w:rFonts w:ascii="Verdana" w:hAnsi="Verdana"/>
          <w:sz w:val="18"/>
        </w:rPr>
        <w:t>fuera</w:t>
      </w:r>
      <w:r>
        <w:rPr>
          <w:rFonts w:ascii="Verdana" w:hAnsi="Verdana"/>
          <w:spacing w:val="-1"/>
          <w:sz w:val="18"/>
        </w:rPr>
        <w:t xml:space="preserve"> </w:t>
      </w:r>
      <w:r>
        <w:rPr>
          <w:rFonts w:ascii="Verdana" w:hAnsi="Verdana"/>
          <w:sz w:val="18"/>
        </w:rPr>
        <w:t>presentada</w:t>
      </w:r>
      <w:r>
        <w:rPr>
          <w:rFonts w:ascii="Verdana" w:hAnsi="Verdana"/>
          <w:spacing w:val="-1"/>
          <w:sz w:val="18"/>
        </w:rPr>
        <w:t xml:space="preserve"> </w:t>
      </w:r>
      <w:r>
        <w:rPr>
          <w:rFonts w:ascii="Verdana" w:hAnsi="Verdana"/>
          <w:sz w:val="18"/>
        </w:rPr>
        <w:t>dentro del plazo establecido para su verificación; salvo que el proponente adjudicado hubiese justificado</w:t>
      </w:r>
      <w:r>
        <w:rPr>
          <w:rFonts w:ascii="Verdana" w:hAnsi="Verdana"/>
          <w:spacing w:val="-1"/>
          <w:sz w:val="18"/>
        </w:rPr>
        <w:t xml:space="preserve"> </w:t>
      </w:r>
      <w:r>
        <w:rPr>
          <w:rFonts w:ascii="Verdana" w:hAnsi="Verdana"/>
          <w:sz w:val="18"/>
        </w:rPr>
        <w:t>oportunamente</w:t>
      </w:r>
      <w:r>
        <w:rPr>
          <w:rFonts w:ascii="Verdana" w:hAnsi="Verdana"/>
          <w:spacing w:val="-4"/>
          <w:sz w:val="18"/>
        </w:rPr>
        <w:t xml:space="preserve"> </w:t>
      </w:r>
      <w:r>
        <w:rPr>
          <w:rFonts w:ascii="Verdana" w:hAnsi="Verdana"/>
          <w:sz w:val="18"/>
        </w:rPr>
        <w:t>el</w:t>
      </w:r>
      <w:r>
        <w:rPr>
          <w:rFonts w:ascii="Verdana" w:hAnsi="Verdana"/>
          <w:spacing w:val="-2"/>
          <w:sz w:val="18"/>
        </w:rPr>
        <w:t xml:space="preserve"> </w:t>
      </w:r>
      <w:r>
        <w:rPr>
          <w:rFonts w:ascii="Verdana" w:hAnsi="Verdana"/>
          <w:sz w:val="18"/>
        </w:rPr>
        <w:t>retraso</w:t>
      </w:r>
      <w:r>
        <w:rPr>
          <w:rFonts w:ascii="Verdana" w:hAnsi="Verdana"/>
          <w:spacing w:val="-1"/>
          <w:sz w:val="18"/>
        </w:rPr>
        <w:t xml:space="preserve"> </w:t>
      </w:r>
      <w:r>
        <w:rPr>
          <w:rFonts w:ascii="Verdana" w:hAnsi="Verdana"/>
          <w:sz w:val="18"/>
        </w:rPr>
        <w:t>por</w:t>
      </w:r>
      <w:r>
        <w:rPr>
          <w:rFonts w:ascii="Verdana" w:hAnsi="Verdana"/>
          <w:spacing w:val="-2"/>
          <w:sz w:val="18"/>
        </w:rPr>
        <w:t xml:space="preserve"> </w:t>
      </w:r>
      <w:r>
        <w:rPr>
          <w:rFonts w:ascii="Verdana" w:hAnsi="Verdana"/>
          <w:sz w:val="18"/>
        </w:rPr>
        <w:t>causas de fuerza</w:t>
      </w:r>
      <w:r>
        <w:rPr>
          <w:rFonts w:ascii="Verdana" w:hAnsi="Verdana"/>
          <w:spacing w:val="-4"/>
          <w:sz w:val="18"/>
        </w:rPr>
        <w:t xml:space="preserve"> </w:t>
      </w:r>
      <w:r>
        <w:rPr>
          <w:rFonts w:ascii="Verdana" w:hAnsi="Verdana"/>
          <w:sz w:val="18"/>
        </w:rPr>
        <w:t>mayor,</w:t>
      </w:r>
      <w:r>
        <w:rPr>
          <w:rFonts w:ascii="Verdana" w:hAnsi="Verdana"/>
          <w:spacing w:val="-5"/>
          <w:sz w:val="18"/>
        </w:rPr>
        <w:t xml:space="preserve"> </w:t>
      </w:r>
      <w:r>
        <w:rPr>
          <w:rFonts w:ascii="Verdana" w:hAnsi="Verdana"/>
          <w:sz w:val="18"/>
        </w:rPr>
        <w:t>caso</w:t>
      </w:r>
      <w:r>
        <w:rPr>
          <w:rFonts w:ascii="Verdana" w:hAnsi="Verdana"/>
          <w:spacing w:val="-1"/>
          <w:sz w:val="18"/>
        </w:rPr>
        <w:t xml:space="preserve"> </w:t>
      </w:r>
      <w:r>
        <w:rPr>
          <w:rFonts w:ascii="Verdana" w:hAnsi="Verdana"/>
          <w:sz w:val="18"/>
        </w:rPr>
        <w:t>fortuito</w:t>
      </w:r>
      <w:r>
        <w:rPr>
          <w:rFonts w:ascii="Verdana" w:hAnsi="Verdana"/>
          <w:spacing w:val="-1"/>
          <w:sz w:val="18"/>
        </w:rPr>
        <w:t xml:space="preserve"> </w:t>
      </w:r>
      <w:r>
        <w:rPr>
          <w:rFonts w:ascii="Verdana" w:hAnsi="Verdana"/>
          <w:sz w:val="18"/>
        </w:rPr>
        <w:t>o</w:t>
      </w:r>
      <w:r>
        <w:rPr>
          <w:rFonts w:ascii="Verdana" w:hAnsi="Verdana"/>
          <w:spacing w:val="-1"/>
          <w:sz w:val="18"/>
        </w:rPr>
        <w:t xml:space="preserve"> </w:t>
      </w:r>
      <w:r>
        <w:rPr>
          <w:rFonts w:ascii="Verdana" w:hAnsi="Verdana"/>
          <w:sz w:val="18"/>
        </w:rPr>
        <w:t>cuando</w:t>
      </w:r>
      <w:r>
        <w:rPr>
          <w:rFonts w:ascii="Verdana" w:hAnsi="Verdana"/>
          <w:spacing w:val="-1"/>
          <w:sz w:val="18"/>
        </w:rPr>
        <w:t xml:space="preserve"> </w:t>
      </w:r>
      <w:r>
        <w:rPr>
          <w:rFonts w:ascii="Verdana" w:hAnsi="Verdana"/>
          <w:sz w:val="18"/>
        </w:rPr>
        <w:t>la causa sea ajena a su voluntad, de acuer</w:t>
      </w:r>
      <w:r>
        <w:rPr>
          <w:rFonts w:ascii="Verdana" w:hAnsi="Verdana"/>
          <w:sz w:val="18"/>
        </w:rPr>
        <w:t>do a lo establecido en el DCD.</w:t>
      </w:r>
    </w:p>
    <w:p w:rsidR="00166166" w:rsidRDefault="00B7696D">
      <w:pPr>
        <w:pStyle w:val="Prrafodelista"/>
        <w:numPr>
          <w:ilvl w:val="0"/>
          <w:numId w:val="115"/>
        </w:numPr>
        <w:tabs>
          <w:tab w:val="left" w:pos="1972"/>
        </w:tabs>
        <w:spacing w:before="1" w:line="217" w:lineRule="exact"/>
        <w:ind w:left="1972" w:hanging="426"/>
        <w:jc w:val="both"/>
        <w:rPr>
          <w:rFonts w:ascii="Verdana" w:hAnsi="Verdana"/>
          <w:sz w:val="18"/>
        </w:rPr>
      </w:pPr>
      <w:r>
        <w:rPr>
          <w:rFonts w:ascii="Verdana" w:hAnsi="Verdana"/>
          <w:spacing w:val="-2"/>
          <w:sz w:val="18"/>
        </w:rPr>
        <w:t>Cuando</w:t>
      </w:r>
      <w:r>
        <w:rPr>
          <w:rFonts w:ascii="Verdana" w:hAnsi="Verdana"/>
          <w:spacing w:val="-8"/>
          <w:sz w:val="18"/>
        </w:rPr>
        <w:t xml:space="preserve"> </w:t>
      </w:r>
      <w:r>
        <w:rPr>
          <w:rFonts w:ascii="Verdana" w:hAnsi="Verdana"/>
          <w:spacing w:val="-2"/>
          <w:sz w:val="18"/>
        </w:rPr>
        <w:t>el</w:t>
      </w:r>
      <w:r>
        <w:rPr>
          <w:rFonts w:ascii="Verdana" w:hAnsi="Verdana"/>
          <w:spacing w:val="-16"/>
          <w:sz w:val="18"/>
        </w:rPr>
        <w:t xml:space="preserve"> </w:t>
      </w:r>
      <w:r>
        <w:rPr>
          <w:rFonts w:ascii="Verdana" w:hAnsi="Verdana"/>
          <w:spacing w:val="-2"/>
          <w:sz w:val="18"/>
        </w:rPr>
        <w:t>proponente</w:t>
      </w:r>
      <w:r>
        <w:rPr>
          <w:rFonts w:ascii="Verdana" w:hAnsi="Verdana"/>
          <w:spacing w:val="-12"/>
          <w:sz w:val="18"/>
        </w:rPr>
        <w:t xml:space="preserve"> </w:t>
      </w:r>
      <w:r>
        <w:rPr>
          <w:rFonts w:ascii="Verdana" w:hAnsi="Verdana"/>
          <w:spacing w:val="-2"/>
          <w:sz w:val="18"/>
        </w:rPr>
        <w:t>adjudicado</w:t>
      </w:r>
      <w:r>
        <w:rPr>
          <w:rFonts w:ascii="Verdana" w:hAnsi="Verdana"/>
          <w:spacing w:val="-7"/>
          <w:sz w:val="18"/>
        </w:rPr>
        <w:t xml:space="preserve"> </w:t>
      </w:r>
      <w:r>
        <w:rPr>
          <w:rFonts w:ascii="Verdana" w:hAnsi="Verdana"/>
          <w:spacing w:val="-2"/>
          <w:sz w:val="18"/>
        </w:rPr>
        <w:t>desista,</w:t>
      </w:r>
      <w:r>
        <w:rPr>
          <w:rFonts w:ascii="Verdana" w:hAnsi="Verdana"/>
          <w:spacing w:val="-7"/>
          <w:sz w:val="18"/>
        </w:rPr>
        <w:t xml:space="preserve"> </w:t>
      </w:r>
      <w:r>
        <w:rPr>
          <w:rFonts w:ascii="Verdana" w:hAnsi="Verdana"/>
          <w:spacing w:val="-2"/>
          <w:sz w:val="18"/>
        </w:rPr>
        <w:t>de</w:t>
      </w:r>
      <w:r>
        <w:rPr>
          <w:rFonts w:ascii="Verdana" w:hAnsi="Verdana"/>
          <w:spacing w:val="-5"/>
          <w:sz w:val="18"/>
        </w:rPr>
        <w:t xml:space="preserve"> </w:t>
      </w:r>
      <w:r>
        <w:rPr>
          <w:rFonts w:ascii="Verdana" w:hAnsi="Verdana"/>
          <w:spacing w:val="-2"/>
          <w:sz w:val="18"/>
        </w:rPr>
        <w:t>forma</w:t>
      </w:r>
      <w:r>
        <w:rPr>
          <w:rFonts w:ascii="Verdana" w:hAnsi="Verdana"/>
          <w:spacing w:val="-13"/>
          <w:sz w:val="18"/>
        </w:rPr>
        <w:t xml:space="preserve"> </w:t>
      </w:r>
      <w:r>
        <w:rPr>
          <w:rFonts w:ascii="Verdana" w:hAnsi="Verdana"/>
          <w:spacing w:val="-2"/>
          <w:sz w:val="18"/>
        </w:rPr>
        <w:t>expresa</w:t>
      </w:r>
      <w:r>
        <w:rPr>
          <w:rFonts w:ascii="Verdana" w:hAnsi="Verdana"/>
          <w:spacing w:val="-12"/>
          <w:sz w:val="18"/>
        </w:rPr>
        <w:t xml:space="preserve"> </w:t>
      </w:r>
      <w:r>
        <w:rPr>
          <w:rFonts w:ascii="Verdana" w:hAnsi="Verdana"/>
          <w:spacing w:val="-2"/>
          <w:sz w:val="18"/>
        </w:rPr>
        <w:t>o</w:t>
      </w:r>
      <w:r>
        <w:rPr>
          <w:rFonts w:ascii="Verdana" w:hAnsi="Verdana"/>
          <w:spacing w:val="-8"/>
          <w:sz w:val="18"/>
        </w:rPr>
        <w:t xml:space="preserve"> </w:t>
      </w:r>
      <w:r>
        <w:rPr>
          <w:rFonts w:ascii="Verdana" w:hAnsi="Verdana"/>
          <w:spacing w:val="-2"/>
          <w:sz w:val="18"/>
        </w:rPr>
        <w:t>tácita,</w:t>
      </w:r>
      <w:r>
        <w:rPr>
          <w:rFonts w:ascii="Verdana" w:hAnsi="Verdana"/>
          <w:spacing w:val="-7"/>
          <w:sz w:val="18"/>
        </w:rPr>
        <w:t xml:space="preserve"> </w:t>
      </w:r>
      <w:r>
        <w:rPr>
          <w:rFonts w:ascii="Verdana" w:hAnsi="Verdana"/>
          <w:spacing w:val="-2"/>
          <w:sz w:val="18"/>
        </w:rPr>
        <w:t>de</w:t>
      </w:r>
      <w:r>
        <w:rPr>
          <w:rFonts w:ascii="Verdana" w:hAnsi="Verdana"/>
          <w:spacing w:val="-5"/>
          <w:sz w:val="18"/>
        </w:rPr>
        <w:t xml:space="preserve"> </w:t>
      </w:r>
      <w:r>
        <w:rPr>
          <w:rFonts w:ascii="Verdana" w:hAnsi="Verdana"/>
          <w:spacing w:val="-2"/>
          <w:sz w:val="18"/>
        </w:rPr>
        <w:t>suscribir</w:t>
      </w:r>
      <w:r>
        <w:rPr>
          <w:rFonts w:ascii="Verdana" w:hAnsi="Verdana"/>
          <w:spacing w:val="-9"/>
          <w:sz w:val="18"/>
        </w:rPr>
        <w:t xml:space="preserve"> </w:t>
      </w:r>
      <w:r>
        <w:rPr>
          <w:rFonts w:ascii="Verdana" w:hAnsi="Verdana"/>
          <w:spacing w:val="-2"/>
          <w:sz w:val="18"/>
        </w:rPr>
        <w:t>el</w:t>
      </w:r>
      <w:r>
        <w:rPr>
          <w:rFonts w:ascii="Verdana" w:hAnsi="Verdana"/>
          <w:spacing w:val="-16"/>
          <w:sz w:val="18"/>
        </w:rPr>
        <w:t xml:space="preserve"> </w:t>
      </w:r>
      <w:r>
        <w:rPr>
          <w:rFonts w:ascii="Verdana" w:hAnsi="Verdana"/>
          <w:spacing w:val="-2"/>
          <w:sz w:val="18"/>
        </w:rPr>
        <w:t>contrato.</w:t>
      </w:r>
    </w:p>
    <w:p w:rsidR="00166166" w:rsidRDefault="00B7696D">
      <w:pPr>
        <w:pStyle w:val="Prrafodelista"/>
        <w:numPr>
          <w:ilvl w:val="0"/>
          <w:numId w:val="115"/>
        </w:numPr>
        <w:tabs>
          <w:tab w:val="left" w:pos="1970"/>
          <w:tab w:val="left" w:pos="1973"/>
        </w:tabs>
        <w:spacing w:line="242" w:lineRule="auto"/>
        <w:ind w:right="916"/>
        <w:jc w:val="both"/>
        <w:rPr>
          <w:rFonts w:ascii="Verdana" w:hAnsi="Verdana"/>
          <w:sz w:val="18"/>
        </w:rPr>
      </w:pPr>
      <w:r>
        <w:rPr>
          <w:rFonts w:ascii="Verdana" w:hAnsi="Verdana"/>
          <w:sz w:val="18"/>
        </w:rPr>
        <w:t>Cuando</w:t>
      </w:r>
      <w:r>
        <w:rPr>
          <w:rFonts w:ascii="Verdana" w:hAnsi="Verdana"/>
          <w:spacing w:val="-16"/>
          <w:sz w:val="18"/>
        </w:rPr>
        <w:t xml:space="preserve"> </w:t>
      </w:r>
      <w:r>
        <w:rPr>
          <w:rFonts w:ascii="Verdana" w:hAnsi="Verdana"/>
          <w:sz w:val="18"/>
        </w:rPr>
        <w:t>se</w:t>
      </w:r>
      <w:r>
        <w:rPr>
          <w:rFonts w:ascii="Verdana" w:hAnsi="Verdana"/>
          <w:spacing w:val="-16"/>
          <w:sz w:val="18"/>
        </w:rPr>
        <w:t xml:space="preserve"> </w:t>
      </w:r>
      <w:r>
        <w:rPr>
          <w:rFonts w:ascii="Verdana" w:hAnsi="Verdana"/>
          <w:sz w:val="18"/>
        </w:rPr>
        <w:t>determine</w:t>
      </w:r>
      <w:r>
        <w:rPr>
          <w:rFonts w:ascii="Verdana" w:hAnsi="Verdana"/>
          <w:spacing w:val="-16"/>
          <w:sz w:val="18"/>
        </w:rPr>
        <w:t xml:space="preserve"> </w:t>
      </w:r>
      <w:r>
        <w:rPr>
          <w:rFonts w:ascii="Verdana" w:hAnsi="Verdana"/>
          <w:sz w:val="18"/>
        </w:rPr>
        <w:t>que</w:t>
      </w:r>
      <w:r>
        <w:rPr>
          <w:rFonts w:ascii="Verdana" w:hAnsi="Verdana"/>
          <w:spacing w:val="-15"/>
          <w:sz w:val="18"/>
        </w:rPr>
        <w:t xml:space="preserve"> </w:t>
      </w:r>
      <w:r>
        <w:rPr>
          <w:rFonts w:ascii="Verdana" w:hAnsi="Verdana"/>
          <w:sz w:val="18"/>
        </w:rPr>
        <w:t>el</w:t>
      </w:r>
      <w:r>
        <w:rPr>
          <w:rFonts w:ascii="Verdana" w:hAnsi="Verdana"/>
          <w:spacing w:val="-16"/>
          <w:sz w:val="18"/>
        </w:rPr>
        <w:t xml:space="preserve"> </w:t>
      </w:r>
      <w:r>
        <w:rPr>
          <w:rFonts w:ascii="Verdana" w:hAnsi="Verdana"/>
          <w:sz w:val="18"/>
        </w:rPr>
        <w:t>personal</w:t>
      </w:r>
      <w:r>
        <w:rPr>
          <w:rFonts w:ascii="Verdana" w:hAnsi="Verdana"/>
          <w:spacing w:val="-10"/>
          <w:sz w:val="18"/>
        </w:rPr>
        <w:t xml:space="preserve"> </w:t>
      </w:r>
      <w:r>
        <w:rPr>
          <w:rFonts w:ascii="Verdana" w:hAnsi="Verdana"/>
          <w:sz w:val="18"/>
        </w:rPr>
        <w:t>solicitado</w:t>
      </w:r>
      <w:r>
        <w:rPr>
          <w:rFonts w:ascii="Verdana" w:hAnsi="Verdana"/>
          <w:spacing w:val="-12"/>
          <w:sz w:val="18"/>
        </w:rPr>
        <w:t xml:space="preserve"> </w:t>
      </w:r>
      <w:r>
        <w:rPr>
          <w:rFonts w:ascii="Verdana" w:hAnsi="Verdana"/>
          <w:sz w:val="18"/>
        </w:rPr>
        <w:t>(con</w:t>
      </w:r>
      <w:r>
        <w:rPr>
          <w:rFonts w:ascii="Verdana" w:hAnsi="Verdana"/>
          <w:spacing w:val="-16"/>
          <w:sz w:val="18"/>
        </w:rPr>
        <w:t xml:space="preserve"> </w:t>
      </w:r>
      <w:r>
        <w:rPr>
          <w:rFonts w:ascii="Verdana" w:hAnsi="Verdana"/>
          <w:sz w:val="18"/>
        </w:rPr>
        <w:t>dedicación</w:t>
      </w:r>
      <w:r>
        <w:rPr>
          <w:rFonts w:ascii="Verdana" w:hAnsi="Verdana"/>
          <w:spacing w:val="-16"/>
          <w:sz w:val="18"/>
        </w:rPr>
        <w:t xml:space="preserve"> </w:t>
      </w:r>
      <w:r>
        <w:rPr>
          <w:rFonts w:ascii="Verdana" w:hAnsi="Verdana"/>
          <w:sz w:val="18"/>
        </w:rPr>
        <w:t>exclusiva)</w:t>
      </w:r>
      <w:r>
        <w:rPr>
          <w:rFonts w:ascii="Verdana" w:hAnsi="Verdana"/>
          <w:spacing w:val="-16"/>
          <w:sz w:val="18"/>
        </w:rPr>
        <w:t xml:space="preserve"> </w:t>
      </w:r>
      <w:r>
        <w:rPr>
          <w:rFonts w:ascii="Verdana" w:hAnsi="Verdana"/>
          <w:sz w:val="18"/>
        </w:rPr>
        <w:t>de</w:t>
      </w:r>
      <w:r>
        <w:rPr>
          <w:rFonts w:ascii="Verdana" w:hAnsi="Verdana"/>
          <w:spacing w:val="-11"/>
          <w:sz w:val="18"/>
        </w:rPr>
        <w:t xml:space="preserve"> </w:t>
      </w:r>
      <w:r>
        <w:rPr>
          <w:rFonts w:ascii="Verdana" w:hAnsi="Verdana"/>
          <w:sz w:val="18"/>
        </w:rPr>
        <w:t>un</w:t>
      </w:r>
      <w:r>
        <w:rPr>
          <w:rFonts w:ascii="Verdana" w:hAnsi="Verdana"/>
          <w:spacing w:val="-16"/>
          <w:sz w:val="18"/>
        </w:rPr>
        <w:t xml:space="preserve"> </w:t>
      </w:r>
      <w:r>
        <w:rPr>
          <w:rFonts w:ascii="Verdana" w:hAnsi="Verdana"/>
          <w:sz w:val="18"/>
        </w:rPr>
        <w:t>proponente se encuentra ejecutando otros proyectos de la AEVIVIENDA.</w:t>
      </w:r>
    </w:p>
    <w:p w:rsidR="00166166" w:rsidRDefault="00B7696D">
      <w:pPr>
        <w:pStyle w:val="Prrafodelista"/>
        <w:numPr>
          <w:ilvl w:val="0"/>
          <w:numId w:val="115"/>
        </w:numPr>
        <w:tabs>
          <w:tab w:val="left" w:pos="1971"/>
          <w:tab w:val="left" w:pos="1973"/>
        </w:tabs>
        <w:ind w:right="910"/>
        <w:jc w:val="both"/>
        <w:rPr>
          <w:rFonts w:ascii="Verdana" w:hAnsi="Verdana"/>
          <w:sz w:val="18"/>
        </w:rPr>
      </w:pPr>
      <w:r>
        <w:rPr>
          <w:rFonts w:ascii="Verdana" w:hAnsi="Verdana"/>
          <w:sz w:val="18"/>
        </w:rPr>
        <w:t>Cuando</w:t>
      </w:r>
      <w:r>
        <w:rPr>
          <w:rFonts w:ascii="Verdana" w:hAnsi="Verdana"/>
          <w:spacing w:val="-2"/>
          <w:sz w:val="18"/>
        </w:rPr>
        <w:t xml:space="preserve"> </w:t>
      </w:r>
      <w:r>
        <w:rPr>
          <w:rFonts w:ascii="Verdana" w:hAnsi="Verdana"/>
          <w:sz w:val="18"/>
        </w:rPr>
        <w:t>el</w:t>
      </w:r>
      <w:r>
        <w:rPr>
          <w:rFonts w:ascii="Verdana" w:hAnsi="Verdana"/>
          <w:spacing w:val="-8"/>
          <w:sz w:val="18"/>
        </w:rPr>
        <w:t xml:space="preserve"> </w:t>
      </w:r>
      <w:r>
        <w:rPr>
          <w:rFonts w:ascii="Verdana" w:hAnsi="Verdana"/>
          <w:sz w:val="18"/>
        </w:rPr>
        <w:t>proponente ya</w:t>
      </w:r>
      <w:r>
        <w:rPr>
          <w:rFonts w:ascii="Verdana" w:hAnsi="Verdana"/>
          <w:spacing w:val="-5"/>
          <w:sz w:val="18"/>
        </w:rPr>
        <w:t xml:space="preserve"> </w:t>
      </w:r>
      <w:r>
        <w:rPr>
          <w:rFonts w:ascii="Verdana" w:hAnsi="Verdana"/>
          <w:sz w:val="18"/>
        </w:rPr>
        <w:t>cuenta</w:t>
      </w:r>
      <w:r>
        <w:rPr>
          <w:rFonts w:ascii="Verdana" w:hAnsi="Verdana"/>
          <w:spacing w:val="-1"/>
          <w:sz w:val="18"/>
        </w:rPr>
        <w:t xml:space="preserve"> </w:t>
      </w:r>
      <w:r>
        <w:rPr>
          <w:rFonts w:ascii="Verdana" w:hAnsi="Verdana"/>
          <w:sz w:val="18"/>
        </w:rPr>
        <w:t>con</w:t>
      </w:r>
      <w:r>
        <w:rPr>
          <w:rFonts w:ascii="Verdana" w:hAnsi="Verdana"/>
          <w:spacing w:val="-4"/>
          <w:sz w:val="18"/>
        </w:rPr>
        <w:t xml:space="preserve"> </w:t>
      </w:r>
      <w:r>
        <w:rPr>
          <w:rFonts w:ascii="Verdana" w:hAnsi="Verdana"/>
          <w:sz w:val="18"/>
        </w:rPr>
        <w:t>más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dos (2)</w:t>
      </w:r>
      <w:r>
        <w:rPr>
          <w:rFonts w:ascii="Verdana" w:hAnsi="Verdana"/>
          <w:spacing w:val="-12"/>
          <w:sz w:val="18"/>
        </w:rPr>
        <w:t xml:space="preserve"> </w:t>
      </w:r>
      <w:r>
        <w:rPr>
          <w:rFonts w:ascii="Verdana" w:hAnsi="Verdana"/>
          <w:sz w:val="18"/>
        </w:rPr>
        <w:t>contratos</w:t>
      </w:r>
      <w:r>
        <w:rPr>
          <w:rFonts w:ascii="Verdana" w:hAnsi="Verdana"/>
          <w:spacing w:val="-1"/>
          <w:sz w:val="18"/>
        </w:rPr>
        <w:t xml:space="preserve"> </w:t>
      </w:r>
      <w:r>
        <w:rPr>
          <w:rFonts w:ascii="Verdana" w:hAnsi="Verdana"/>
          <w:sz w:val="18"/>
        </w:rPr>
        <w:t>suscritos</w:t>
      </w:r>
      <w:r>
        <w:rPr>
          <w:rFonts w:ascii="Verdana" w:hAnsi="Verdana"/>
          <w:spacing w:val="-1"/>
          <w:sz w:val="18"/>
        </w:rPr>
        <w:t xml:space="preserve"> </w:t>
      </w:r>
      <w:r>
        <w:rPr>
          <w:rFonts w:ascii="Verdana" w:hAnsi="Verdana"/>
          <w:sz w:val="18"/>
        </w:rPr>
        <w:t>y</w:t>
      </w:r>
      <w:r>
        <w:rPr>
          <w:rFonts w:ascii="Verdana" w:hAnsi="Verdana"/>
          <w:spacing w:val="-8"/>
          <w:sz w:val="18"/>
        </w:rPr>
        <w:t xml:space="preserve"> </w:t>
      </w:r>
      <w:r>
        <w:rPr>
          <w:rFonts w:ascii="Verdana" w:hAnsi="Verdana"/>
          <w:sz w:val="18"/>
        </w:rPr>
        <w:t>en</w:t>
      </w:r>
      <w:r>
        <w:rPr>
          <w:rFonts w:ascii="Verdana" w:hAnsi="Verdana"/>
          <w:spacing w:val="-6"/>
          <w:sz w:val="18"/>
        </w:rPr>
        <w:t xml:space="preserve"> </w:t>
      </w:r>
      <w:r>
        <w:rPr>
          <w:rFonts w:ascii="Verdana" w:hAnsi="Verdana"/>
          <w:sz w:val="18"/>
        </w:rPr>
        <w:t xml:space="preserve">ejecución con la AEVIVIENDA a nivel nacional, por empresa. (Excepto los proyectos de atención </w:t>
      </w:r>
      <w:r>
        <w:rPr>
          <w:rFonts w:ascii="Verdana" w:hAnsi="Verdana"/>
          <w:spacing w:val="-2"/>
          <w:sz w:val="18"/>
        </w:rPr>
        <w:t>extraordinaria)</w:t>
      </w:r>
    </w:p>
    <w:p w:rsidR="00166166" w:rsidRDefault="00B7696D">
      <w:pPr>
        <w:pStyle w:val="Prrafodelista"/>
        <w:numPr>
          <w:ilvl w:val="0"/>
          <w:numId w:val="115"/>
        </w:numPr>
        <w:tabs>
          <w:tab w:val="left" w:pos="1971"/>
          <w:tab w:val="left" w:pos="1973"/>
        </w:tabs>
        <w:spacing w:line="242" w:lineRule="auto"/>
        <w:ind w:right="912"/>
        <w:jc w:val="both"/>
        <w:rPr>
          <w:rFonts w:ascii="Verdana" w:hAnsi="Verdana"/>
          <w:sz w:val="18"/>
        </w:rPr>
      </w:pPr>
      <w:r>
        <w:rPr>
          <w:rFonts w:ascii="Verdana" w:hAnsi="Verdana"/>
          <w:sz w:val="18"/>
        </w:rPr>
        <w:t>Cuando el proponente cuente con otros contratos suscritos y en ejecución con la AEVIVIENDA, que sumados superen las 100 Unidades Habitacionales, por empresa.</w:t>
      </w:r>
    </w:p>
    <w:p w:rsidR="00166166" w:rsidRDefault="00B7696D">
      <w:pPr>
        <w:pStyle w:val="Prrafodelista"/>
        <w:numPr>
          <w:ilvl w:val="0"/>
          <w:numId w:val="115"/>
        </w:numPr>
        <w:tabs>
          <w:tab w:val="left" w:pos="1970"/>
          <w:tab w:val="left" w:pos="1973"/>
        </w:tabs>
        <w:spacing w:line="242" w:lineRule="auto"/>
        <w:ind w:right="916"/>
        <w:jc w:val="both"/>
        <w:rPr>
          <w:rFonts w:ascii="Verdana" w:hAnsi="Verdana"/>
          <w:sz w:val="18"/>
        </w:rPr>
      </w:pPr>
      <w:r>
        <w:rPr>
          <w:rFonts w:ascii="Verdana" w:hAnsi="Verdana"/>
          <w:sz w:val="18"/>
        </w:rPr>
        <w:t>Cuando el proponente</w:t>
      </w:r>
      <w:r>
        <w:rPr>
          <w:rFonts w:ascii="Verdana" w:hAnsi="Verdana"/>
          <w:spacing w:val="-1"/>
          <w:sz w:val="18"/>
        </w:rPr>
        <w:t xml:space="preserve"> </w:t>
      </w:r>
      <w:r>
        <w:rPr>
          <w:rFonts w:ascii="Verdana" w:hAnsi="Verdana"/>
          <w:sz w:val="18"/>
        </w:rPr>
        <w:t>adjudicado, no este habilitado</w:t>
      </w:r>
      <w:r>
        <w:rPr>
          <w:rFonts w:ascii="Verdana" w:hAnsi="Verdana"/>
          <w:spacing w:val="-3"/>
          <w:sz w:val="18"/>
        </w:rPr>
        <w:t xml:space="preserve"> </w:t>
      </w:r>
      <w:r>
        <w:rPr>
          <w:rFonts w:ascii="Verdana" w:hAnsi="Verdana"/>
          <w:sz w:val="18"/>
        </w:rPr>
        <w:t>para ejercer y realizar actividades en el área</w:t>
      </w:r>
      <w:r>
        <w:rPr>
          <w:rFonts w:ascii="Verdana" w:hAnsi="Verdana"/>
          <w:sz w:val="18"/>
        </w:rPr>
        <w:t>/rubro de consultoría, asistencia técnica, capacitación o su equivalente.</w:t>
      </w:r>
    </w:p>
    <w:p w:rsidR="00166166" w:rsidRDefault="00B7696D">
      <w:pPr>
        <w:pStyle w:val="Prrafodelista"/>
        <w:numPr>
          <w:ilvl w:val="0"/>
          <w:numId w:val="115"/>
        </w:numPr>
        <w:tabs>
          <w:tab w:val="left" w:pos="1970"/>
          <w:tab w:val="left" w:pos="1973"/>
        </w:tabs>
        <w:spacing w:line="242" w:lineRule="auto"/>
        <w:ind w:right="907"/>
        <w:jc w:val="both"/>
        <w:rPr>
          <w:rFonts w:ascii="Verdana" w:hAnsi="Verdana"/>
          <w:sz w:val="18"/>
        </w:rPr>
      </w:pPr>
      <w:r>
        <w:rPr>
          <w:rFonts w:ascii="Verdana" w:hAnsi="Verdana"/>
          <w:sz w:val="18"/>
        </w:rPr>
        <w:t>Cuando</w:t>
      </w:r>
      <w:r>
        <w:rPr>
          <w:rFonts w:ascii="Verdana" w:hAnsi="Verdana"/>
          <w:spacing w:val="-6"/>
          <w:sz w:val="18"/>
        </w:rPr>
        <w:t xml:space="preserve"> </w:t>
      </w:r>
      <w:r>
        <w:rPr>
          <w:rFonts w:ascii="Verdana" w:hAnsi="Verdana"/>
          <w:sz w:val="18"/>
        </w:rPr>
        <w:t>el</w:t>
      </w:r>
      <w:r>
        <w:rPr>
          <w:rFonts w:ascii="Verdana" w:hAnsi="Verdana"/>
          <w:spacing w:val="-8"/>
          <w:sz w:val="18"/>
        </w:rPr>
        <w:t xml:space="preserve"> </w:t>
      </w:r>
      <w:r>
        <w:rPr>
          <w:rFonts w:ascii="Verdana" w:hAnsi="Verdana"/>
          <w:sz w:val="18"/>
        </w:rPr>
        <w:t>proponente</w:t>
      </w:r>
      <w:r>
        <w:rPr>
          <w:rFonts w:ascii="Verdana" w:hAnsi="Verdana"/>
          <w:spacing w:val="-5"/>
          <w:sz w:val="18"/>
        </w:rPr>
        <w:t xml:space="preserve"> </w:t>
      </w:r>
      <w:r>
        <w:rPr>
          <w:rFonts w:ascii="Verdana" w:hAnsi="Verdana"/>
          <w:sz w:val="18"/>
        </w:rPr>
        <w:t>se</w:t>
      </w:r>
      <w:r>
        <w:rPr>
          <w:rFonts w:ascii="Verdana" w:hAnsi="Verdana"/>
          <w:spacing w:val="-5"/>
          <w:sz w:val="18"/>
        </w:rPr>
        <w:t xml:space="preserve"> </w:t>
      </w:r>
      <w:r>
        <w:rPr>
          <w:rFonts w:ascii="Verdana" w:hAnsi="Verdana"/>
          <w:sz w:val="18"/>
        </w:rPr>
        <w:t>encuentre</w:t>
      </w:r>
      <w:r>
        <w:rPr>
          <w:rFonts w:ascii="Verdana" w:hAnsi="Verdana"/>
          <w:spacing w:val="-5"/>
          <w:sz w:val="18"/>
        </w:rPr>
        <w:t xml:space="preserve"> </w:t>
      </w:r>
      <w:r>
        <w:rPr>
          <w:rFonts w:ascii="Verdana" w:hAnsi="Verdana"/>
          <w:sz w:val="18"/>
        </w:rPr>
        <w:t>registrados</w:t>
      </w:r>
      <w:r>
        <w:rPr>
          <w:rFonts w:ascii="Verdana" w:hAnsi="Verdana"/>
          <w:spacing w:val="-5"/>
          <w:sz w:val="18"/>
        </w:rPr>
        <w:t xml:space="preserve"> </w:t>
      </w:r>
      <w:r>
        <w:rPr>
          <w:rFonts w:ascii="Verdana" w:hAnsi="Verdana"/>
          <w:sz w:val="18"/>
        </w:rPr>
        <w:t>dentro</w:t>
      </w:r>
      <w:r>
        <w:rPr>
          <w:rFonts w:ascii="Verdana" w:hAnsi="Verdana"/>
          <w:spacing w:val="-6"/>
          <w:sz w:val="18"/>
        </w:rPr>
        <w:t xml:space="preserve"> </w:t>
      </w:r>
      <w:r>
        <w:rPr>
          <w:rFonts w:ascii="Verdana" w:hAnsi="Verdana"/>
          <w:sz w:val="18"/>
        </w:rPr>
        <w:t>del</w:t>
      </w:r>
      <w:r>
        <w:rPr>
          <w:rFonts w:ascii="Verdana" w:hAnsi="Verdana"/>
          <w:spacing w:val="-8"/>
          <w:sz w:val="18"/>
        </w:rPr>
        <w:t xml:space="preserve"> </w:t>
      </w:r>
      <w:r>
        <w:rPr>
          <w:rFonts w:ascii="Verdana" w:hAnsi="Verdana"/>
          <w:sz w:val="18"/>
        </w:rPr>
        <w:t>listado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empresas</w:t>
      </w:r>
      <w:r>
        <w:rPr>
          <w:rFonts w:ascii="Verdana" w:hAnsi="Verdana"/>
          <w:spacing w:val="-5"/>
          <w:sz w:val="18"/>
        </w:rPr>
        <w:t xml:space="preserve"> </w:t>
      </w:r>
      <w:r>
        <w:rPr>
          <w:rFonts w:ascii="Verdana" w:hAnsi="Verdana"/>
          <w:sz w:val="18"/>
        </w:rPr>
        <w:t>con</w:t>
      </w:r>
      <w:r>
        <w:rPr>
          <w:rFonts w:ascii="Verdana" w:hAnsi="Verdana"/>
          <w:spacing w:val="-6"/>
          <w:sz w:val="18"/>
        </w:rPr>
        <w:t xml:space="preserve"> </w:t>
      </w:r>
      <w:r>
        <w:rPr>
          <w:rFonts w:ascii="Verdana" w:hAnsi="Verdana"/>
          <w:sz w:val="18"/>
        </w:rPr>
        <w:t>cuentas o deudas pendientes en la página de la AEVIVIENDA.</w:t>
      </w:r>
    </w:p>
    <w:p w:rsidR="00166166" w:rsidRDefault="00B7696D">
      <w:pPr>
        <w:pStyle w:val="Prrafodelista"/>
        <w:numPr>
          <w:ilvl w:val="0"/>
          <w:numId w:val="115"/>
        </w:numPr>
        <w:tabs>
          <w:tab w:val="left" w:pos="1972"/>
        </w:tabs>
        <w:spacing w:line="214" w:lineRule="exact"/>
        <w:ind w:left="1972" w:hanging="426"/>
        <w:jc w:val="both"/>
        <w:rPr>
          <w:rFonts w:ascii="Verdana"/>
          <w:sz w:val="18"/>
        </w:rPr>
      </w:pPr>
      <w:r>
        <w:rPr>
          <w:rFonts w:ascii="Verdana"/>
          <w:sz w:val="18"/>
        </w:rPr>
        <w:t>Cuando</w:t>
      </w:r>
      <w:r>
        <w:rPr>
          <w:rFonts w:ascii="Verdana"/>
          <w:spacing w:val="-4"/>
          <w:sz w:val="18"/>
        </w:rPr>
        <w:t xml:space="preserve"> </w:t>
      </w:r>
      <w:r>
        <w:rPr>
          <w:rFonts w:ascii="Verdana"/>
          <w:sz w:val="18"/>
        </w:rPr>
        <w:t>la</w:t>
      </w:r>
      <w:r>
        <w:rPr>
          <w:rFonts w:ascii="Verdana"/>
          <w:spacing w:val="-3"/>
          <w:sz w:val="18"/>
        </w:rPr>
        <w:t xml:space="preserve"> </w:t>
      </w:r>
      <w:r>
        <w:rPr>
          <w:rFonts w:ascii="Verdana"/>
          <w:sz w:val="18"/>
        </w:rPr>
        <w:t>Propuesta</w:t>
      </w:r>
      <w:r>
        <w:rPr>
          <w:rFonts w:ascii="Verdana"/>
          <w:spacing w:val="-2"/>
          <w:sz w:val="18"/>
        </w:rPr>
        <w:t xml:space="preserve"> </w:t>
      </w:r>
      <w:r>
        <w:rPr>
          <w:rFonts w:ascii="Verdana"/>
          <w:sz w:val="18"/>
        </w:rPr>
        <w:t>no</w:t>
      </w:r>
      <w:r>
        <w:rPr>
          <w:rFonts w:ascii="Verdana"/>
          <w:spacing w:val="-8"/>
          <w:sz w:val="18"/>
        </w:rPr>
        <w:t xml:space="preserve"> </w:t>
      </w:r>
      <w:r>
        <w:rPr>
          <w:rFonts w:ascii="Verdana"/>
          <w:sz w:val="18"/>
        </w:rPr>
        <w:t>este</w:t>
      </w:r>
      <w:r>
        <w:rPr>
          <w:rFonts w:ascii="Verdana"/>
          <w:spacing w:val="-2"/>
          <w:sz w:val="18"/>
        </w:rPr>
        <w:t xml:space="preserve"> foliada.</w:t>
      </w:r>
    </w:p>
    <w:p w:rsidR="00166166" w:rsidRDefault="00B7696D">
      <w:pPr>
        <w:spacing w:before="210" w:line="237" w:lineRule="auto"/>
        <w:ind w:left="1546" w:right="918"/>
        <w:rPr>
          <w:sz w:val="18"/>
        </w:rPr>
      </w:pPr>
      <w:r>
        <w:rPr>
          <w:sz w:val="18"/>
        </w:rPr>
        <w:t>La</w:t>
      </w:r>
      <w:r>
        <w:rPr>
          <w:spacing w:val="40"/>
          <w:sz w:val="18"/>
        </w:rPr>
        <w:t xml:space="preserve"> </w:t>
      </w:r>
      <w:r>
        <w:rPr>
          <w:sz w:val="18"/>
        </w:rPr>
        <w:t>descalificación</w:t>
      </w:r>
      <w:r>
        <w:rPr>
          <w:spacing w:val="39"/>
          <w:sz w:val="18"/>
        </w:rPr>
        <w:t xml:space="preserve"> </w:t>
      </w:r>
      <w:r>
        <w:rPr>
          <w:sz w:val="18"/>
        </w:rPr>
        <w:t>de</w:t>
      </w:r>
      <w:r>
        <w:rPr>
          <w:spacing w:val="40"/>
          <w:sz w:val="18"/>
        </w:rPr>
        <w:t xml:space="preserve"> </w:t>
      </w:r>
      <w:r>
        <w:rPr>
          <w:sz w:val="18"/>
        </w:rPr>
        <w:t>propuestas</w:t>
      </w:r>
      <w:r>
        <w:rPr>
          <w:spacing w:val="40"/>
          <w:sz w:val="18"/>
        </w:rPr>
        <w:t xml:space="preserve"> </w:t>
      </w:r>
      <w:r>
        <w:rPr>
          <w:sz w:val="18"/>
        </w:rPr>
        <w:t>deberá</w:t>
      </w:r>
      <w:r>
        <w:rPr>
          <w:spacing w:val="40"/>
          <w:sz w:val="18"/>
        </w:rPr>
        <w:t xml:space="preserve"> </w:t>
      </w:r>
      <w:r>
        <w:rPr>
          <w:sz w:val="18"/>
        </w:rPr>
        <w:t>realizarse</w:t>
      </w:r>
      <w:r>
        <w:rPr>
          <w:spacing w:val="40"/>
          <w:sz w:val="18"/>
        </w:rPr>
        <w:t xml:space="preserve"> </w:t>
      </w:r>
      <w:r>
        <w:rPr>
          <w:sz w:val="18"/>
        </w:rPr>
        <w:t>única</w:t>
      </w:r>
      <w:r>
        <w:rPr>
          <w:spacing w:val="40"/>
          <w:sz w:val="18"/>
        </w:rPr>
        <w:t xml:space="preserve"> </w:t>
      </w:r>
      <w:r>
        <w:rPr>
          <w:sz w:val="18"/>
        </w:rPr>
        <w:t>y</w:t>
      </w:r>
      <w:r>
        <w:rPr>
          <w:spacing w:val="37"/>
          <w:sz w:val="18"/>
        </w:rPr>
        <w:t xml:space="preserve"> </w:t>
      </w:r>
      <w:r>
        <w:rPr>
          <w:sz w:val="18"/>
        </w:rPr>
        <w:t>exclusivamente</w:t>
      </w:r>
      <w:r>
        <w:rPr>
          <w:spacing w:val="36"/>
          <w:sz w:val="18"/>
        </w:rPr>
        <w:t xml:space="preserve"> </w:t>
      </w:r>
      <w:r>
        <w:rPr>
          <w:sz w:val="18"/>
        </w:rPr>
        <w:t>por</w:t>
      </w:r>
      <w:r>
        <w:rPr>
          <w:spacing w:val="38"/>
          <w:sz w:val="18"/>
        </w:rPr>
        <w:t xml:space="preserve"> </w:t>
      </w:r>
      <w:r>
        <w:rPr>
          <w:sz w:val="18"/>
        </w:rPr>
        <w:t>las</w:t>
      </w:r>
      <w:r>
        <w:rPr>
          <w:spacing w:val="35"/>
          <w:sz w:val="18"/>
        </w:rPr>
        <w:t xml:space="preserve"> </w:t>
      </w:r>
      <w:r>
        <w:rPr>
          <w:sz w:val="18"/>
        </w:rPr>
        <w:t>causales señaladas precedentemente.</w:t>
      </w:r>
    </w:p>
    <w:p w:rsidR="00166166" w:rsidRDefault="00B7696D">
      <w:pPr>
        <w:pStyle w:val="Prrafodelista"/>
        <w:numPr>
          <w:ilvl w:val="0"/>
          <w:numId w:val="119"/>
        </w:numPr>
        <w:tabs>
          <w:tab w:val="left" w:pos="1412"/>
        </w:tabs>
        <w:spacing w:before="218"/>
        <w:rPr>
          <w:rFonts w:ascii="Verdana"/>
          <w:b/>
          <w:sz w:val="18"/>
        </w:rPr>
      </w:pPr>
      <w:bookmarkStart w:id="6" w:name="6_CRITERIOS_DE_SUBSANABILIDAD_Y_ERRORES_"/>
      <w:bookmarkEnd w:id="6"/>
      <w:r>
        <w:rPr>
          <w:rFonts w:ascii="Verdana"/>
          <w:b/>
          <w:sz w:val="18"/>
        </w:rPr>
        <w:t>CRITERIOS</w:t>
      </w:r>
      <w:r>
        <w:rPr>
          <w:rFonts w:ascii="Verdana"/>
          <w:b/>
          <w:spacing w:val="-7"/>
          <w:sz w:val="18"/>
        </w:rPr>
        <w:t xml:space="preserve"> </w:t>
      </w:r>
      <w:r>
        <w:rPr>
          <w:rFonts w:ascii="Verdana"/>
          <w:b/>
          <w:sz w:val="18"/>
        </w:rPr>
        <w:t>DE</w:t>
      </w:r>
      <w:r>
        <w:rPr>
          <w:rFonts w:ascii="Verdana"/>
          <w:b/>
          <w:spacing w:val="-7"/>
          <w:sz w:val="18"/>
        </w:rPr>
        <w:t xml:space="preserve"> </w:t>
      </w:r>
      <w:r>
        <w:rPr>
          <w:rFonts w:ascii="Verdana"/>
          <w:b/>
          <w:sz w:val="18"/>
        </w:rPr>
        <w:t>SUBSANABILIDAD</w:t>
      </w:r>
      <w:r>
        <w:rPr>
          <w:rFonts w:ascii="Verdana"/>
          <w:b/>
          <w:spacing w:val="-5"/>
          <w:sz w:val="18"/>
        </w:rPr>
        <w:t xml:space="preserve"> </w:t>
      </w:r>
      <w:r>
        <w:rPr>
          <w:rFonts w:ascii="Verdana"/>
          <w:b/>
          <w:sz w:val="18"/>
        </w:rPr>
        <w:t>Y</w:t>
      </w:r>
      <w:r>
        <w:rPr>
          <w:rFonts w:ascii="Verdana"/>
          <w:b/>
          <w:spacing w:val="-3"/>
          <w:sz w:val="18"/>
        </w:rPr>
        <w:t xml:space="preserve"> </w:t>
      </w:r>
      <w:r>
        <w:rPr>
          <w:rFonts w:ascii="Verdana"/>
          <w:b/>
          <w:sz w:val="18"/>
        </w:rPr>
        <w:t>ERRORES</w:t>
      </w:r>
      <w:r>
        <w:rPr>
          <w:rFonts w:ascii="Verdana"/>
          <w:b/>
          <w:spacing w:val="-7"/>
          <w:sz w:val="18"/>
        </w:rPr>
        <w:t xml:space="preserve"> </w:t>
      </w:r>
      <w:r>
        <w:rPr>
          <w:rFonts w:ascii="Verdana"/>
          <w:b/>
          <w:sz w:val="18"/>
        </w:rPr>
        <w:t xml:space="preserve">NO </w:t>
      </w:r>
      <w:r>
        <w:rPr>
          <w:rFonts w:ascii="Verdana"/>
          <w:b/>
          <w:spacing w:val="-2"/>
          <w:sz w:val="18"/>
        </w:rPr>
        <w:t>SUBSANABLES</w:t>
      </w:r>
    </w:p>
    <w:p w:rsidR="00166166" w:rsidRDefault="00B7696D">
      <w:pPr>
        <w:pStyle w:val="Prrafodelista"/>
        <w:numPr>
          <w:ilvl w:val="1"/>
          <w:numId w:val="119"/>
        </w:numPr>
        <w:tabs>
          <w:tab w:val="left" w:pos="1839"/>
        </w:tabs>
        <w:spacing w:before="209"/>
        <w:ind w:left="1839" w:hanging="576"/>
        <w:rPr>
          <w:rFonts w:ascii="Verdana" w:hAnsi="Verdana"/>
          <w:sz w:val="18"/>
        </w:rPr>
      </w:pPr>
      <w:r>
        <w:rPr>
          <w:rFonts w:ascii="Verdana" w:hAnsi="Verdana"/>
          <w:sz w:val="18"/>
        </w:rPr>
        <w:t>Se</w:t>
      </w:r>
      <w:r>
        <w:rPr>
          <w:rFonts w:ascii="Verdana" w:hAnsi="Verdana"/>
          <w:spacing w:val="-5"/>
          <w:sz w:val="18"/>
        </w:rPr>
        <w:t xml:space="preserve"> </w:t>
      </w:r>
      <w:r>
        <w:rPr>
          <w:rFonts w:ascii="Verdana" w:hAnsi="Verdana"/>
          <w:sz w:val="18"/>
        </w:rPr>
        <w:t>deberán</w:t>
      </w:r>
      <w:r>
        <w:rPr>
          <w:rFonts w:ascii="Verdana" w:hAnsi="Verdana"/>
          <w:spacing w:val="-7"/>
          <w:sz w:val="18"/>
        </w:rPr>
        <w:t xml:space="preserve"> </w:t>
      </w:r>
      <w:r>
        <w:rPr>
          <w:rFonts w:ascii="Verdana" w:hAnsi="Verdana"/>
          <w:sz w:val="18"/>
        </w:rPr>
        <w:t>considerar</w:t>
      </w:r>
      <w:r>
        <w:rPr>
          <w:rFonts w:ascii="Verdana" w:hAnsi="Verdana"/>
          <w:spacing w:val="-6"/>
          <w:sz w:val="18"/>
        </w:rPr>
        <w:t xml:space="preserve"> </w:t>
      </w:r>
      <w:r>
        <w:rPr>
          <w:rFonts w:ascii="Verdana" w:hAnsi="Verdana"/>
          <w:sz w:val="18"/>
        </w:rPr>
        <w:t>como</w:t>
      </w:r>
      <w:r>
        <w:rPr>
          <w:rFonts w:ascii="Verdana" w:hAnsi="Verdana"/>
          <w:spacing w:val="-11"/>
          <w:sz w:val="18"/>
        </w:rPr>
        <w:t xml:space="preserve"> </w:t>
      </w:r>
      <w:r>
        <w:rPr>
          <w:rFonts w:ascii="Verdana" w:hAnsi="Verdana"/>
          <w:sz w:val="18"/>
        </w:rPr>
        <w:t>criterios</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subsanabilidad,</w:t>
      </w:r>
      <w:r>
        <w:rPr>
          <w:rFonts w:ascii="Verdana" w:hAnsi="Verdana"/>
          <w:spacing w:val="-6"/>
          <w:sz w:val="18"/>
        </w:rPr>
        <w:t xml:space="preserve"> </w:t>
      </w:r>
      <w:r>
        <w:rPr>
          <w:rFonts w:ascii="Verdana" w:hAnsi="Verdana"/>
          <w:sz w:val="18"/>
        </w:rPr>
        <w:t>los</w:t>
      </w:r>
      <w:r>
        <w:rPr>
          <w:rFonts w:ascii="Verdana" w:hAnsi="Verdana"/>
          <w:spacing w:val="-6"/>
          <w:sz w:val="18"/>
        </w:rPr>
        <w:t xml:space="preserve"> </w:t>
      </w:r>
      <w:r>
        <w:rPr>
          <w:rFonts w:ascii="Verdana" w:hAnsi="Verdana"/>
          <w:spacing w:val="-2"/>
          <w:sz w:val="18"/>
        </w:rPr>
        <w:t>siguientes:</w:t>
      </w:r>
    </w:p>
    <w:p w:rsidR="00166166" w:rsidRDefault="00B7696D">
      <w:pPr>
        <w:pStyle w:val="Prrafodelista"/>
        <w:numPr>
          <w:ilvl w:val="0"/>
          <w:numId w:val="116"/>
        </w:numPr>
        <w:tabs>
          <w:tab w:val="left" w:pos="1970"/>
          <w:tab w:val="left" w:pos="1973"/>
        </w:tabs>
        <w:spacing w:before="218" w:line="242" w:lineRule="auto"/>
        <w:ind w:right="921"/>
        <w:jc w:val="both"/>
        <w:rPr>
          <w:rFonts w:ascii="Verdana"/>
          <w:sz w:val="18"/>
        </w:rPr>
      </w:pPr>
      <w:r>
        <w:rPr>
          <w:rFonts w:ascii="Verdana"/>
          <w:sz w:val="18"/>
        </w:rPr>
        <w:t>Cuando los requisitos, condiciones, documentos y formularios de la propuesta cumplan sustancialmente con lo solicitado en el presente DCD.</w:t>
      </w:r>
    </w:p>
    <w:p w:rsidR="00166166" w:rsidRDefault="00B7696D">
      <w:pPr>
        <w:pStyle w:val="Prrafodelista"/>
        <w:numPr>
          <w:ilvl w:val="0"/>
          <w:numId w:val="116"/>
        </w:numPr>
        <w:tabs>
          <w:tab w:val="left" w:pos="1971"/>
          <w:tab w:val="left" w:pos="1973"/>
        </w:tabs>
        <w:spacing w:line="242" w:lineRule="auto"/>
        <w:ind w:right="917"/>
        <w:jc w:val="both"/>
        <w:rPr>
          <w:rFonts w:ascii="Verdana"/>
          <w:sz w:val="18"/>
        </w:rPr>
      </w:pPr>
      <w:r>
        <w:rPr>
          <w:rFonts w:ascii="Verdana"/>
          <w:sz w:val="18"/>
        </w:rPr>
        <w:t>Cuando</w:t>
      </w:r>
      <w:r>
        <w:rPr>
          <w:rFonts w:ascii="Verdana"/>
          <w:spacing w:val="-1"/>
          <w:sz w:val="18"/>
        </w:rPr>
        <w:t xml:space="preserve"> </w:t>
      </w:r>
      <w:r>
        <w:rPr>
          <w:rFonts w:ascii="Verdana"/>
          <w:sz w:val="18"/>
        </w:rPr>
        <w:t>los errores sean accidentales, accesorios o</w:t>
      </w:r>
      <w:r>
        <w:rPr>
          <w:rFonts w:ascii="Verdana"/>
          <w:spacing w:val="-1"/>
          <w:sz w:val="18"/>
        </w:rPr>
        <w:t xml:space="preserve"> </w:t>
      </w:r>
      <w:r>
        <w:rPr>
          <w:rFonts w:ascii="Verdana"/>
          <w:sz w:val="18"/>
        </w:rPr>
        <w:t>de</w:t>
      </w:r>
      <w:r>
        <w:rPr>
          <w:rFonts w:ascii="Verdana"/>
          <w:spacing w:val="-3"/>
          <w:sz w:val="18"/>
        </w:rPr>
        <w:t xml:space="preserve"> </w:t>
      </w:r>
      <w:r>
        <w:rPr>
          <w:rFonts w:ascii="Verdana"/>
          <w:sz w:val="18"/>
        </w:rPr>
        <w:t>forma y</w:t>
      </w:r>
      <w:r>
        <w:rPr>
          <w:rFonts w:ascii="Verdana"/>
          <w:spacing w:val="-3"/>
          <w:sz w:val="18"/>
        </w:rPr>
        <w:t xml:space="preserve"> </w:t>
      </w:r>
      <w:r>
        <w:rPr>
          <w:rFonts w:ascii="Verdana"/>
          <w:sz w:val="18"/>
        </w:rPr>
        <w:t>que no</w:t>
      </w:r>
      <w:r>
        <w:rPr>
          <w:rFonts w:ascii="Verdana"/>
          <w:spacing w:val="-1"/>
          <w:sz w:val="18"/>
        </w:rPr>
        <w:t xml:space="preserve"> </w:t>
      </w:r>
      <w:r>
        <w:rPr>
          <w:rFonts w:ascii="Verdana"/>
          <w:sz w:val="18"/>
        </w:rPr>
        <w:t>incidan</w:t>
      </w:r>
      <w:r>
        <w:rPr>
          <w:rFonts w:ascii="Verdana"/>
          <w:spacing w:val="-1"/>
          <w:sz w:val="18"/>
        </w:rPr>
        <w:t xml:space="preserve"> </w:t>
      </w:r>
      <w:r>
        <w:rPr>
          <w:rFonts w:ascii="Verdana"/>
          <w:sz w:val="18"/>
        </w:rPr>
        <w:t>en</w:t>
      </w:r>
      <w:r>
        <w:rPr>
          <w:rFonts w:ascii="Verdana"/>
          <w:spacing w:val="-1"/>
          <w:sz w:val="18"/>
        </w:rPr>
        <w:t xml:space="preserve"> </w:t>
      </w:r>
      <w:r>
        <w:rPr>
          <w:rFonts w:ascii="Verdana"/>
          <w:sz w:val="18"/>
        </w:rPr>
        <w:t>la validez y legalidad de la propuest</w:t>
      </w:r>
      <w:r>
        <w:rPr>
          <w:rFonts w:ascii="Verdana"/>
          <w:sz w:val="18"/>
        </w:rPr>
        <w:t>a presentada.</w:t>
      </w:r>
    </w:p>
    <w:p w:rsidR="00166166" w:rsidRDefault="00B7696D">
      <w:pPr>
        <w:pStyle w:val="Prrafodelista"/>
        <w:numPr>
          <w:ilvl w:val="0"/>
          <w:numId w:val="116"/>
        </w:numPr>
        <w:tabs>
          <w:tab w:val="left" w:pos="1970"/>
          <w:tab w:val="left" w:pos="1973"/>
        </w:tabs>
        <w:spacing w:line="242" w:lineRule="auto"/>
        <w:ind w:right="921"/>
        <w:jc w:val="both"/>
        <w:rPr>
          <w:rFonts w:ascii="Verdana" w:hAnsi="Verdana"/>
          <w:sz w:val="18"/>
        </w:rPr>
      </w:pPr>
      <w:r>
        <w:rPr>
          <w:rFonts w:ascii="Verdana" w:hAnsi="Verdana"/>
          <w:sz w:val="18"/>
        </w:rPr>
        <w:t>Cuando</w:t>
      </w:r>
      <w:r>
        <w:rPr>
          <w:rFonts w:ascii="Verdana" w:hAnsi="Verdana"/>
          <w:spacing w:val="-9"/>
          <w:sz w:val="18"/>
        </w:rPr>
        <w:t xml:space="preserve"> </w:t>
      </w:r>
      <w:r>
        <w:rPr>
          <w:rFonts w:ascii="Verdana" w:hAnsi="Verdana"/>
          <w:sz w:val="18"/>
        </w:rPr>
        <w:t>la</w:t>
      </w:r>
      <w:r>
        <w:rPr>
          <w:rFonts w:ascii="Verdana" w:hAnsi="Verdana"/>
          <w:spacing w:val="-13"/>
          <w:sz w:val="18"/>
        </w:rPr>
        <w:t xml:space="preserve"> </w:t>
      </w:r>
      <w:r>
        <w:rPr>
          <w:rFonts w:ascii="Verdana" w:hAnsi="Verdana"/>
          <w:sz w:val="18"/>
        </w:rPr>
        <w:t>propuesta</w:t>
      </w:r>
      <w:r>
        <w:rPr>
          <w:rFonts w:ascii="Verdana" w:hAnsi="Verdana"/>
          <w:spacing w:val="-8"/>
          <w:sz w:val="18"/>
        </w:rPr>
        <w:t xml:space="preserve"> </w:t>
      </w:r>
      <w:r>
        <w:rPr>
          <w:rFonts w:ascii="Verdana" w:hAnsi="Verdana"/>
          <w:sz w:val="18"/>
        </w:rPr>
        <w:t>no</w:t>
      </w:r>
      <w:r>
        <w:rPr>
          <w:rFonts w:ascii="Verdana" w:hAnsi="Verdana"/>
          <w:spacing w:val="-14"/>
          <w:sz w:val="18"/>
        </w:rPr>
        <w:t xml:space="preserve"> </w:t>
      </w:r>
      <w:r>
        <w:rPr>
          <w:rFonts w:ascii="Verdana" w:hAnsi="Verdana"/>
          <w:sz w:val="18"/>
        </w:rPr>
        <w:t>presente</w:t>
      </w:r>
      <w:r>
        <w:rPr>
          <w:rFonts w:ascii="Verdana" w:hAnsi="Verdana"/>
          <w:spacing w:val="-8"/>
          <w:sz w:val="18"/>
        </w:rPr>
        <w:t xml:space="preserve"> </w:t>
      </w:r>
      <w:r>
        <w:rPr>
          <w:rFonts w:ascii="Verdana" w:hAnsi="Verdana"/>
          <w:sz w:val="18"/>
        </w:rPr>
        <w:t>aquellas</w:t>
      </w:r>
      <w:r>
        <w:rPr>
          <w:rFonts w:ascii="Verdana" w:hAnsi="Verdana"/>
          <w:spacing w:val="-13"/>
          <w:sz w:val="18"/>
        </w:rPr>
        <w:t xml:space="preserve"> </w:t>
      </w:r>
      <w:r>
        <w:rPr>
          <w:rFonts w:ascii="Verdana" w:hAnsi="Verdana"/>
          <w:sz w:val="18"/>
        </w:rPr>
        <w:t>condiciones</w:t>
      </w:r>
      <w:r>
        <w:rPr>
          <w:rFonts w:ascii="Verdana" w:hAnsi="Verdana"/>
          <w:spacing w:val="-13"/>
          <w:sz w:val="18"/>
        </w:rPr>
        <w:t xml:space="preserve"> </w:t>
      </w:r>
      <w:r>
        <w:rPr>
          <w:rFonts w:ascii="Verdana" w:hAnsi="Verdana"/>
          <w:sz w:val="18"/>
        </w:rPr>
        <w:t>o</w:t>
      </w:r>
      <w:r>
        <w:rPr>
          <w:rFonts w:ascii="Verdana" w:hAnsi="Verdana"/>
          <w:spacing w:val="-9"/>
          <w:sz w:val="18"/>
        </w:rPr>
        <w:t xml:space="preserve"> </w:t>
      </w:r>
      <w:r>
        <w:rPr>
          <w:rFonts w:ascii="Verdana" w:hAnsi="Verdana"/>
          <w:sz w:val="18"/>
        </w:rPr>
        <w:t>requisitos</w:t>
      </w:r>
      <w:r>
        <w:rPr>
          <w:rFonts w:ascii="Verdana" w:hAnsi="Verdana"/>
          <w:spacing w:val="-14"/>
          <w:sz w:val="18"/>
        </w:rPr>
        <w:t xml:space="preserve"> </w:t>
      </w:r>
      <w:r>
        <w:rPr>
          <w:rFonts w:ascii="Verdana" w:hAnsi="Verdana"/>
          <w:sz w:val="18"/>
        </w:rPr>
        <w:t>que</w:t>
      </w:r>
      <w:r>
        <w:rPr>
          <w:rFonts w:ascii="Verdana" w:hAnsi="Verdana"/>
          <w:spacing w:val="-8"/>
          <w:sz w:val="18"/>
        </w:rPr>
        <w:t xml:space="preserve"> </w:t>
      </w:r>
      <w:r>
        <w:rPr>
          <w:rFonts w:ascii="Verdana" w:hAnsi="Verdana"/>
          <w:sz w:val="18"/>
        </w:rPr>
        <w:t>no</w:t>
      </w:r>
      <w:r>
        <w:rPr>
          <w:rFonts w:ascii="Verdana" w:hAnsi="Verdana"/>
          <w:spacing w:val="-9"/>
          <w:sz w:val="18"/>
        </w:rPr>
        <w:t xml:space="preserve"> </w:t>
      </w:r>
      <w:r>
        <w:rPr>
          <w:rFonts w:ascii="Verdana" w:hAnsi="Verdana"/>
          <w:sz w:val="18"/>
        </w:rPr>
        <w:t>estén</w:t>
      </w:r>
      <w:r>
        <w:rPr>
          <w:rFonts w:ascii="Verdana" w:hAnsi="Verdana"/>
          <w:spacing w:val="-14"/>
          <w:sz w:val="18"/>
        </w:rPr>
        <w:t xml:space="preserve"> </w:t>
      </w:r>
      <w:r>
        <w:rPr>
          <w:rFonts w:ascii="Verdana" w:hAnsi="Verdana"/>
          <w:sz w:val="18"/>
        </w:rPr>
        <w:t>claramente señalados en el presente DCD.</w:t>
      </w:r>
    </w:p>
    <w:p w:rsidR="00166166" w:rsidRDefault="00B7696D">
      <w:pPr>
        <w:pStyle w:val="Prrafodelista"/>
        <w:numPr>
          <w:ilvl w:val="0"/>
          <w:numId w:val="116"/>
        </w:numPr>
        <w:tabs>
          <w:tab w:val="left" w:pos="1971"/>
          <w:tab w:val="left" w:pos="1973"/>
        </w:tabs>
        <w:ind w:right="917"/>
        <w:jc w:val="both"/>
        <w:rPr>
          <w:rFonts w:ascii="Verdana" w:hAnsi="Verdana"/>
          <w:sz w:val="18"/>
        </w:rPr>
      </w:pPr>
      <w:r>
        <w:rPr>
          <w:rFonts w:ascii="Verdana" w:hAnsi="Verdana"/>
          <w:sz w:val="18"/>
        </w:rPr>
        <w:t>Cuando el proponente oferte condiciones superiores a las requeridas en los Términos de Referencia, siempre que estas condiciones no afecten el fin para el que fueron requeridas y/o se consideren beneficiosas para la Entidad.</w:t>
      </w:r>
    </w:p>
    <w:p w:rsidR="00166166" w:rsidRDefault="00B7696D">
      <w:pPr>
        <w:spacing w:before="207" w:line="242" w:lineRule="auto"/>
        <w:ind w:left="1546" w:right="918"/>
        <w:rPr>
          <w:sz w:val="18"/>
        </w:rPr>
      </w:pPr>
      <w:r>
        <w:rPr>
          <w:sz w:val="18"/>
        </w:rPr>
        <w:t>Los</w:t>
      </w:r>
      <w:r>
        <w:rPr>
          <w:spacing w:val="-8"/>
          <w:sz w:val="18"/>
        </w:rPr>
        <w:t xml:space="preserve"> </w:t>
      </w:r>
      <w:r>
        <w:rPr>
          <w:sz w:val="18"/>
        </w:rPr>
        <w:t>criterios</w:t>
      </w:r>
      <w:r>
        <w:rPr>
          <w:spacing w:val="-8"/>
          <w:sz w:val="18"/>
        </w:rPr>
        <w:t xml:space="preserve"> </w:t>
      </w:r>
      <w:r>
        <w:rPr>
          <w:sz w:val="18"/>
        </w:rPr>
        <w:t>señalados</w:t>
      </w:r>
      <w:r>
        <w:rPr>
          <w:spacing w:val="-8"/>
          <w:sz w:val="18"/>
        </w:rPr>
        <w:t xml:space="preserve"> </w:t>
      </w:r>
      <w:r>
        <w:rPr>
          <w:sz w:val="18"/>
        </w:rPr>
        <w:t>precede</w:t>
      </w:r>
      <w:r>
        <w:rPr>
          <w:sz w:val="18"/>
        </w:rPr>
        <w:t>ntemente</w:t>
      </w:r>
      <w:r>
        <w:rPr>
          <w:spacing w:val="-7"/>
          <w:sz w:val="18"/>
        </w:rPr>
        <w:t xml:space="preserve"> </w:t>
      </w:r>
      <w:r>
        <w:rPr>
          <w:sz w:val="18"/>
        </w:rPr>
        <w:t>no</w:t>
      </w:r>
      <w:r>
        <w:rPr>
          <w:spacing w:val="-9"/>
          <w:sz w:val="18"/>
        </w:rPr>
        <w:t xml:space="preserve"> </w:t>
      </w:r>
      <w:r>
        <w:rPr>
          <w:sz w:val="18"/>
        </w:rPr>
        <w:t>son</w:t>
      </w:r>
      <w:r>
        <w:rPr>
          <w:spacing w:val="-9"/>
          <w:sz w:val="18"/>
        </w:rPr>
        <w:t xml:space="preserve"> </w:t>
      </w:r>
      <w:r>
        <w:rPr>
          <w:sz w:val="18"/>
        </w:rPr>
        <w:t>limitativos,</w:t>
      </w:r>
      <w:r>
        <w:rPr>
          <w:spacing w:val="-8"/>
          <w:sz w:val="18"/>
        </w:rPr>
        <w:t xml:space="preserve"> </w:t>
      </w:r>
      <w:r>
        <w:rPr>
          <w:sz w:val="18"/>
        </w:rPr>
        <w:t>pudiendo</w:t>
      </w:r>
      <w:r>
        <w:rPr>
          <w:spacing w:val="-8"/>
          <w:sz w:val="18"/>
        </w:rPr>
        <w:t xml:space="preserve"> </w:t>
      </w:r>
      <w:r>
        <w:rPr>
          <w:sz w:val="18"/>
        </w:rPr>
        <w:t>la</w:t>
      </w:r>
      <w:r>
        <w:rPr>
          <w:spacing w:val="-8"/>
          <w:sz w:val="18"/>
        </w:rPr>
        <w:t xml:space="preserve"> </w:t>
      </w:r>
      <w:r>
        <w:rPr>
          <w:sz w:val="18"/>
        </w:rPr>
        <w:t>Comisión</w:t>
      </w:r>
      <w:r>
        <w:rPr>
          <w:spacing w:val="-9"/>
          <w:sz w:val="18"/>
        </w:rPr>
        <w:t xml:space="preserve"> </w:t>
      </w:r>
      <w:r>
        <w:rPr>
          <w:sz w:val="18"/>
        </w:rPr>
        <w:t>de</w:t>
      </w:r>
      <w:r>
        <w:rPr>
          <w:spacing w:val="-7"/>
          <w:sz w:val="18"/>
        </w:rPr>
        <w:t xml:space="preserve"> </w:t>
      </w:r>
      <w:r>
        <w:rPr>
          <w:sz w:val="18"/>
        </w:rPr>
        <w:t>Evaluación y Calificación considerar otros criterios de subsanabilidad.</w:t>
      </w:r>
    </w:p>
    <w:p w:rsidR="00166166" w:rsidRDefault="00B7696D">
      <w:pPr>
        <w:spacing w:before="218" w:line="237" w:lineRule="auto"/>
        <w:ind w:left="1546" w:right="918"/>
        <w:rPr>
          <w:sz w:val="18"/>
        </w:rPr>
      </w:pPr>
      <w:r>
        <w:rPr>
          <w:sz w:val="18"/>
        </w:rPr>
        <w:t>Cuando</w:t>
      </w:r>
      <w:r>
        <w:rPr>
          <w:spacing w:val="26"/>
          <w:sz w:val="18"/>
        </w:rPr>
        <w:t xml:space="preserve"> </w:t>
      </w:r>
      <w:r>
        <w:rPr>
          <w:sz w:val="18"/>
        </w:rPr>
        <w:t>la</w:t>
      </w:r>
      <w:r>
        <w:rPr>
          <w:spacing w:val="27"/>
          <w:sz w:val="18"/>
        </w:rPr>
        <w:t xml:space="preserve"> </w:t>
      </w:r>
      <w:r>
        <w:rPr>
          <w:sz w:val="18"/>
        </w:rPr>
        <w:t>propuesta</w:t>
      </w:r>
      <w:r>
        <w:rPr>
          <w:spacing w:val="27"/>
          <w:sz w:val="18"/>
        </w:rPr>
        <w:t xml:space="preserve"> </w:t>
      </w:r>
      <w:r>
        <w:rPr>
          <w:sz w:val="18"/>
        </w:rPr>
        <w:t>contenga</w:t>
      </w:r>
      <w:r>
        <w:rPr>
          <w:spacing w:val="27"/>
          <w:sz w:val="18"/>
        </w:rPr>
        <w:t xml:space="preserve"> </w:t>
      </w:r>
      <w:r>
        <w:rPr>
          <w:sz w:val="18"/>
        </w:rPr>
        <w:t>errores</w:t>
      </w:r>
      <w:r>
        <w:rPr>
          <w:spacing w:val="27"/>
          <w:sz w:val="18"/>
        </w:rPr>
        <w:t xml:space="preserve"> </w:t>
      </w:r>
      <w:r>
        <w:rPr>
          <w:sz w:val="18"/>
        </w:rPr>
        <w:t>subsanables, éstos</w:t>
      </w:r>
      <w:r>
        <w:rPr>
          <w:spacing w:val="27"/>
          <w:sz w:val="18"/>
        </w:rPr>
        <w:t xml:space="preserve"> </w:t>
      </w:r>
      <w:r>
        <w:rPr>
          <w:sz w:val="18"/>
        </w:rPr>
        <w:t>serán</w:t>
      </w:r>
      <w:r>
        <w:rPr>
          <w:spacing w:val="26"/>
          <w:sz w:val="18"/>
        </w:rPr>
        <w:t xml:space="preserve"> </w:t>
      </w:r>
      <w:r>
        <w:rPr>
          <w:sz w:val="18"/>
        </w:rPr>
        <w:t>señalados en</w:t>
      </w:r>
      <w:r>
        <w:rPr>
          <w:spacing w:val="26"/>
          <w:sz w:val="18"/>
        </w:rPr>
        <w:t xml:space="preserve"> </w:t>
      </w:r>
      <w:r>
        <w:rPr>
          <w:sz w:val="18"/>
        </w:rPr>
        <w:t>el</w:t>
      </w:r>
      <w:r>
        <w:rPr>
          <w:spacing w:val="24"/>
          <w:sz w:val="18"/>
        </w:rPr>
        <w:t xml:space="preserve"> </w:t>
      </w:r>
      <w:r>
        <w:rPr>
          <w:sz w:val="18"/>
        </w:rPr>
        <w:t>Informe</w:t>
      </w:r>
      <w:r>
        <w:rPr>
          <w:spacing w:val="23"/>
          <w:sz w:val="18"/>
        </w:rPr>
        <w:t xml:space="preserve"> </w:t>
      </w:r>
      <w:r>
        <w:rPr>
          <w:sz w:val="18"/>
        </w:rPr>
        <w:t>de Evaluación y Recomendación de Adjudicación</w:t>
      </w:r>
      <w:r>
        <w:rPr>
          <w:sz w:val="18"/>
        </w:rPr>
        <w:t xml:space="preserve"> o Declaratoria Desierta.</w:t>
      </w:r>
    </w:p>
    <w:p w:rsidR="00166166" w:rsidRDefault="00B7696D">
      <w:pPr>
        <w:spacing w:before="218" w:line="242" w:lineRule="auto"/>
        <w:ind w:left="1546"/>
        <w:rPr>
          <w:sz w:val="18"/>
        </w:rPr>
      </w:pPr>
      <w:r>
        <w:rPr>
          <w:sz w:val="18"/>
        </w:rPr>
        <w:t>Estos</w:t>
      </w:r>
      <w:r>
        <w:rPr>
          <w:spacing w:val="36"/>
          <w:sz w:val="18"/>
        </w:rPr>
        <w:t xml:space="preserve"> </w:t>
      </w:r>
      <w:r>
        <w:rPr>
          <w:sz w:val="18"/>
        </w:rPr>
        <w:t>criterios</w:t>
      </w:r>
      <w:r>
        <w:rPr>
          <w:spacing w:val="31"/>
          <w:sz w:val="18"/>
        </w:rPr>
        <w:t xml:space="preserve"> </w:t>
      </w:r>
      <w:r>
        <w:rPr>
          <w:sz w:val="18"/>
        </w:rPr>
        <w:t>podrán</w:t>
      </w:r>
      <w:r>
        <w:rPr>
          <w:spacing w:val="31"/>
          <w:sz w:val="18"/>
        </w:rPr>
        <w:t xml:space="preserve"> </w:t>
      </w:r>
      <w:r>
        <w:rPr>
          <w:sz w:val="18"/>
        </w:rPr>
        <w:t>aplicarse</w:t>
      </w:r>
      <w:r>
        <w:rPr>
          <w:spacing w:val="37"/>
          <w:sz w:val="18"/>
        </w:rPr>
        <w:t xml:space="preserve"> </w:t>
      </w:r>
      <w:r>
        <w:rPr>
          <w:sz w:val="18"/>
        </w:rPr>
        <w:t>también</w:t>
      </w:r>
      <w:r>
        <w:rPr>
          <w:spacing w:val="31"/>
          <w:sz w:val="18"/>
        </w:rPr>
        <w:t xml:space="preserve"> </w:t>
      </w:r>
      <w:r>
        <w:rPr>
          <w:sz w:val="18"/>
        </w:rPr>
        <w:t>en</w:t>
      </w:r>
      <w:r>
        <w:rPr>
          <w:spacing w:val="35"/>
          <w:sz w:val="18"/>
        </w:rPr>
        <w:t xml:space="preserve"> </w:t>
      </w:r>
      <w:r>
        <w:rPr>
          <w:sz w:val="18"/>
        </w:rPr>
        <w:t>la</w:t>
      </w:r>
      <w:r>
        <w:rPr>
          <w:spacing w:val="36"/>
          <w:sz w:val="18"/>
        </w:rPr>
        <w:t xml:space="preserve"> </w:t>
      </w:r>
      <w:r>
        <w:rPr>
          <w:sz w:val="18"/>
        </w:rPr>
        <w:t>etapa</w:t>
      </w:r>
      <w:r>
        <w:rPr>
          <w:spacing w:val="36"/>
          <w:sz w:val="18"/>
        </w:rPr>
        <w:t xml:space="preserve"> </w:t>
      </w:r>
      <w:r>
        <w:rPr>
          <w:sz w:val="18"/>
        </w:rPr>
        <w:t>de</w:t>
      </w:r>
      <w:r>
        <w:rPr>
          <w:spacing w:val="37"/>
          <w:sz w:val="18"/>
        </w:rPr>
        <w:t xml:space="preserve"> </w:t>
      </w:r>
      <w:r>
        <w:rPr>
          <w:sz w:val="18"/>
        </w:rPr>
        <w:t>verificación</w:t>
      </w:r>
      <w:r>
        <w:rPr>
          <w:spacing w:val="30"/>
          <w:sz w:val="18"/>
        </w:rPr>
        <w:t xml:space="preserve"> </w:t>
      </w:r>
      <w:r>
        <w:rPr>
          <w:sz w:val="18"/>
        </w:rPr>
        <w:t>de</w:t>
      </w:r>
      <w:r>
        <w:rPr>
          <w:spacing w:val="32"/>
          <w:sz w:val="18"/>
        </w:rPr>
        <w:t xml:space="preserve"> </w:t>
      </w:r>
      <w:r>
        <w:rPr>
          <w:sz w:val="18"/>
        </w:rPr>
        <w:t>documentos</w:t>
      </w:r>
      <w:r>
        <w:rPr>
          <w:spacing w:val="31"/>
          <w:sz w:val="18"/>
        </w:rPr>
        <w:t xml:space="preserve"> </w:t>
      </w:r>
      <w:r>
        <w:rPr>
          <w:sz w:val="18"/>
        </w:rPr>
        <w:t>para</w:t>
      </w:r>
      <w:r>
        <w:rPr>
          <w:spacing w:val="36"/>
          <w:sz w:val="18"/>
        </w:rPr>
        <w:t xml:space="preserve"> </w:t>
      </w:r>
      <w:r>
        <w:rPr>
          <w:sz w:val="18"/>
        </w:rPr>
        <w:t>la suscripción de contrato.</w:t>
      </w:r>
    </w:p>
    <w:p w:rsidR="00166166" w:rsidRDefault="00B7696D">
      <w:pPr>
        <w:pStyle w:val="Prrafodelista"/>
        <w:numPr>
          <w:ilvl w:val="1"/>
          <w:numId w:val="119"/>
        </w:numPr>
        <w:tabs>
          <w:tab w:val="left" w:pos="1839"/>
        </w:tabs>
        <w:spacing w:before="216"/>
        <w:ind w:left="1839" w:hanging="576"/>
        <w:rPr>
          <w:rFonts w:ascii="Verdana" w:hAnsi="Verdana"/>
          <w:sz w:val="18"/>
        </w:rPr>
      </w:pPr>
      <w:r>
        <w:rPr>
          <w:rFonts w:ascii="Verdana" w:hAnsi="Verdana"/>
          <w:sz w:val="18"/>
        </w:rPr>
        <w:t>Se</w:t>
      </w:r>
      <w:r>
        <w:rPr>
          <w:rFonts w:ascii="Verdana" w:hAnsi="Verdana"/>
          <w:spacing w:val="-4"/>
          <w:sz w:val="18"/>
        </w:rPr>
        <w:t xml:space="preserve"> </w:t>
      </w:r>
      <w:r>
        <w:rPr>
          <w:rFonts w:ascii="Verdana" w:hAnsi="Verdana"/>
          <w:sz w:val="18"/>
        </w:rPr>
        <w:t>consideran</w:t>
      </w:r>
      <w:r>
        <w:rPr>
          <w:rFonts w:ascii="Verdana" w:hAnsi="Verdana"/>
          <w:spacing w:val="-9"/>
          <w:sz w:val="18"/>
        </w:rPr>
        <w:t xml:space="preserve"> </w:t>
      </w:r>
      <w:r>
        <w:rPr>
          <w:rFonts w:ascii="Verdana" w:hAnsi="Verdana"/>
          <w:sz w:val="18"/>
        </w:rPr>
        <w:t>errores</w:t>
      </w:r>
      <w:r>
        <w:rPr>
          <w:rFonts w:ascii="Verdana" w:hAnsi="Verdana"/>
          <w:spacing w:val="-4"/>
          <w:sz w:val="18"/>
        </w:rPr>
        <w:t xml:space="preserve"> </w:t>
      </w:r>
      <w:r>
        <w:rPr>
          <w:rFonts w:ascii="Verdana" w:hAnsi="Verdana"/>
          <w:sz w:val="18"/>
        </w:rPr>
        <w:t>no</w:t>
      </w:r>
      <w:r>
        <w:rPr>
          <w:rFonts w:ascii="Verdana" w:hAnsi="Verdana"/>
          <w:spacing w:val="-10"/>
          <w:sz w:val="18"/>
        </w:rPr>
        <w:t xml:space="preserve"> </w:t>
      </w:r>
      <w:r>
        <w:rPr>
          <w:rFonts w:ascii="Verdana" w:hAnsi="Verdana"/>
          <w:sz w:val="18"/>
        </w:rPr>
        <w:t>subsanables,</w:t>
      </w:r>
      <w:r>
        <w:rPr>
          <w:rFonts w:ascii="Verdana" w:hAnsi="Verdana"/>
          <w:spacing w:val="-4"/>
          <w:sz w:val="18"/>
        </w:rPr>
        <w:t xml:space="preserve"> </w:t>
      </w:r>
      <w:r>
        <w:rPr>
          <w:rFonts w:ascii="Verdana" w:hAnsi="Verdana"/>
          <w:sz w:val="18"/>
        </w:rPr>
        <w:t>siendo</w:t>
      </w:r>
      <w:r>
        <w:rPr>
          <w:rFonts w:ascii="Verdana" w:hAnsi="Verdana"/>
          <w:spacing w:val="-5"/>
          <w:sz w:val="18"/>
        </w:rPr>
        <w:t xml:space="preserve"> </w:t>
      </w:r>
      <w:r>
        <w:rPr>
          <w:rFonts w:ascii="Verdana" w:hAnsi="Verdana"/>
          <w:sz w:val="18"/>
        </w:rPr>
        <w:t>objeto</w:t>
      </w:r>
      <w:r>
        <w:rPr>
          <w:rFonts w:ascii="Verdana" w:hAnsi="Verdana"/>
          <w:spacing w:val="-9"/>
          <w:sz w:val="18"/>
        </w:rPr>
        <w:t xml:space="preserve"> </w:t>
      </w:r>
      <w:r>
        <w:rPr>
          <w:rFonts w:ascii="Verdana" w:hAnsi="Verdana"/>
          <w:sz w:val="18"/>
        </w:rPr>
        <w:t>de</w:t>
      </w:r>
      <w:r>
        <w:rPr>
          <w:rFonts w:ascii="Verdana" w:hAnsi="Verdana"/>
          <w:spacing w:val="-8"/>
          <w:sz w:val="18"/>
        </w:rPr>
        <w:t xml:space="preserve"> </w:t>
      </w:r>
      <w:r>
        <w:rPr>
          <w:rFonts w:ascii="Verdana" w:hAnsi="Verdana"/>
          <w:sz w:val="18"/>
        </w:rPr>
        <w:t>descalificación,</w:t>
      </w:r>
      <w:r>
        <w:rPr>
          <w:rFonts w:ascii="Verdana" w:hAnsi="Verdana"/>
          <w:spacing w:val="-4"/>
          <w:sz w:val="18"/>
        </w:rPr>
        <w:t xml:space="preserve"> </w:t>
      </w:r>
      <w:r>
        <w:rPr>
          <w:rFonts w:ascii="Verdana" w:hAnsi="Verdana"/>
          <w:sz w:val="18"/>
        </w:rPr>
        <w:t>los</w:t>
      </w:r>
      <w:r>
        <w:rPr>
          <w:rFonts w:ascii="Verdana" w:hAnsi="Verdana"/>
          <w:spacing w:val="-4"/>
          <w:sz w:val="18"/>
        </w:rPr>
        <w:t xml:space="preserve"> </w:t>
      </w:r>
      <w:r>
        <w:rPr>
          <w:rFonts w:ascii="Verdana" w:hAnsi="Verdana"/>
          <w:spacing w:val="-2"/>
          <w:sz w:val="18"/>
        </w:rPr>
        <w:t>siguientes:</w:t>
      </w:r>
    </w:p>
    <w:p w:rsidR="00166166" w:rsidRDefault="00B7696D">
      <w:pPr>
        <w:pStyle w:val="Prrafodelista"/>
        <w:numPr>
          <w:ilvl w:val="0"/>
          <w:numId w:val="110"/>
        </w:numPr>
        <w:tabs>
          <w:tab w:val="left" w:pos="1973"/>
        </w:tabs>
        <w:spacing w:before="218"/>
        <w:ind w:hanging="427"/>
        <w:jc w:val="left"/>
        <w:rPr>
          <w:rFonts w:ascii="Verdana"/>
          <w:sz w:val="18"/>
        </w:rPr>
      </w:pPr>
      <w:r>
        <w:rPr>
          <w:rFonts w:ascii="Verdana"/>
          <w:sz w:val="18"/>
        </w:rPr>
        <w:t>La</w:t>
      </w:r>
      <w:r>
        <w:rPr>
          <w:rFonts w:ascii="Verdana"/>
          <w:spacing w:val="-4"/>
          <w:sz w:val="18"/>
        </w:rPr>
        <w:t xml:space="preserve"> </w:t>
      </w:r>
      <w:r>
        <w:rPr>
          <w:rFonts w:ascii="Verdana"/>
          <w:sz w:val="18"/>
        </w:rPr>
        <w:t>ausencia</w:t>
      </w:r>
      <w:r>
        <w:rPr>
          <w:rFonts w:ascii="Verdana"/>
          <w:spacing w:val="-8"/>
          <w:sz w:val="18"/>
        </w:rPr>
        <w:t xml:space="preserve"> </w:t>
      </w:r>
      <w:r>
        <w:rPr>
          <w:rFonts w:ascii="Verdana"/>
          <w:sz w:val="18"/>
        </w:rPr>
        <w:t>de</w:t>
      </w:r>
      <w:r>
        <w:rPr>
          <w:rFonts w:ascii="Verdana"/>
          <w:spacing w:val="-7"/>
          <w:sz w:val="18"/>
        </w:rPr>
        <w:t xml:space="preserve"> </w:t>
      </w:r>
      <w:r>
        <w:rPr>
          <w:rFonts w:ascii="Verdana"/>
          <w:sz w:val="18"/>
        </w:rPr>
        <w:t>cualquier</w:t>
      </w:r>
      <w:r>
        <w:rPr>
          <w:rFonts w:ascii="Verdana"/>
          <w:spacing w:val="-9"/>
          <w:sz w:val="18"/>
        </w:rPr>
        <w:t xml:space="preserve"> </w:t>
      </w:r>
      <w:r>
        <w:rPr>
          <w:rFonts w:ascii="Verdana"/>
          <w:sz w:val="18"/>
        </w:rPr>
        <w:t>Formulario</w:t>
      </w:r>
      <w:r>
        <w:rPr>
          <w:rFonts w:ascii="Verdana"/>
          <w:spacing w:val="-4"/>
          <w:sz w:val="18"/>
        </w:rPr>
        <w:t xml:space="preserve"> </w:t>
      </w:r>
      <w:r>
        <w:rPr>
          <w:rFonts w:ascii="Verdana"/>
          <w:sz w:val="18"/>
        </w:rPr>
        <w:t>solicitado</w:t>
      </w:r>
      <w:r>
        <w:rPr>
          <w:rFonts w:ascii="Verdana"/>
          <w:spacing w:val="-5"/>
          <w:sz w:val="18"/>
        </w:rPr>
        <w:t xml:space="preserve"> </w:t>
      </w:r>
      <w:r>
        <w:rPr>
          <w:rFonts w:ascii="Verdana"/>
          <w:sz w:val="18"/>
        </w:rPr>
        <w:t>en</w:t>
      </w:r>
      <w:r>
        <w:rPr>
          <w:rFonts w:ascii="Verdana"/>
          <w:spacing w:val="-8"/>
          <w:sz w:val="18"/>
        </w:rPr>
        <w:t xml:space="preserve"> </w:t>
      </w:r>
      <w:r>
        <w:rPr>
          <w:rFonts w:ascii="Verdana"/>
          <w:sz w:val="18"/>
        </w:rPr>
        <w:t>el</w:t>
      </w:r>
      <w:r>
        <w:rPr>
          <w:rFonts w:ascii="Verdana"/>
          <w:spacing w:val="-5"/>
          <w:sz w:val="18"/>
        </w:rPr>
        <w:t xml:space="preserve"> </w:t>
      </w:r>
      <w:r>
        <w:rPr>
          <w:rFonts w:ascii="Verdana"/>
          <w:sz w:val="18"/>
        </w:rPr>
        <w:t>presente</w:t>
      </w:r>
      <w:r>
        <w:rPr>
          <w:rFonts w:ascii="Verdana"/>
          <w:spacing w:val="-2"/>
          <w:sz w:val="18"/>
        </w:rPr>
        <w:t xml:space="preserve"> </w:t>
      </w:r>
      <w:r>
        <w:rPr>
          <w:rFonts w:ascii="Verdana"/>
          <w:spacing w:val="-4"/>
          <w:sz w:val="18"/>
        </w:rPr>
        <w:t>DCD.</w:t>
      </w:r>
    </w:p>
    <w:p w:rsidR="00166166" w:rsidRDefault="00B7696D">
      <w:pPr>
        <w:pStyle w:val="Prrafodelista"/>
        <w:numPr>
          <w:ilvl w:val="0"/>
          <w:numId w:val="110"/>
        </w:numPr>
        <w:tabs>
          <w:tab w:val="left" w:pos="1973"/>
        </w:tabs>
        <w:spacing w:before="4" w:line="237" w:lineRule="auto"/>
        <w:ind w:right="915" w:hanging="360"/>
        <w:jc w:val="left"/>
        <w:rPr>
          <w:rFonts w:ascii="Verdana" w:hAnsi="Verdana"/>
          <w:sz w:val="18"/>
        </w:rPr>
      </w:pPr>
      <w:r>
        <w:rPr>
          <w:rFonts w:ascii="Verdana" w:hAnsi="Verdana"/>
          <w:sz w:val="18"/>
        </w:rPr>
        <w:t>La</w:t>
      </w:r>
      <w:r>
        <w:rPr>
          <w:rFonts w:ascii="Verdana" w:hAnsi="Verdana"/>
          <w:spacing w:val="37"/>
          <w:sz w:val="18"/>
        </w:rPr>
        <w:t xml:space="preserve"> </w:t>
      </w:r>
      <w:r>
        <w:rPr>
          <w:rFonts w:ascii="Verdana" w:hAnsi="Verdana"/>
          <w:sz w:val="18"/>
        </w:rPr>
        <w:t>falta</w:t>
      </w:r>
      <w:r>
        <w:rPr>
          <w:rFonts w:ascii="Verdana" w:hAnsi="Verdana"/>
          <w:spacing w:val="33"/>
          <w:sz w:val="18"/>
        </w:rPr>
        <w:t xml:space="preserve"> </w:t>
      </w:r>
      <w:r>
        <w:rPr>
          <w:rFonts w:ascii="Verdana" w:hAnsi="Verdana"/>
          <w:sz w:val="18"/>
        </w:rPr>
        <w:t>de</w:t>
      </w:r>
      <w:r>
        <w:rPr>
          <w:rFonts w:ascii="Verdana" w:hAnsi="Verdana"/>
          <w:spacing w:val="38"/>
          <w:sz w:val="18"/>
        </w:rPr>
        <w:t xml:space="preserve"> </w:t>
      </w:r>
      <w:r>
        <w:rPr>
          <w:rFonts w:ascii="Verdana" w:hAnsi="Verdana"/>
          <w:sz w:val="18"/>
        </w:rPr>
        <w:t>firma</w:t>
      </w:r>
      <w:r>
        <w:rPr>
          <w:rFonts w:ascii="Verdana" w:hAnsi="Verdana"/>
          <w:spacing w:val="33"/>
          <w:sz w:val="18"/>
        </w:rPr>
        <w:t xml:space="preserve"> </w:t>
      </w:r>
      <w:r>
        <w:rPr>
          <w:rFonts w:ascii="Verdana" w:hAnsi="Verdana"/>
          <w:sz w:val="18"/>
        </w:rPr>
        <w:t>del</w:t>
      </w:r>
      <w:r>
        <w:rPr>
          <w:rFonts w:ascii="Verdana" w:hAnsi="Verdana"/>
          <w:spacing w:val="35"/>
          <w:sz w:val="18"/>
        </w:rPr>
        <w:t xml:space="preserve"> </w:t>
      </w:r>
      <w:r>
        <w:rPr>
          <w:rFonts w:ascii="Verdana" w:hAnsi="Verdana"/>
          <w:sz w:val="18"/>
        </w:rPr>
        <w:t>Proponente</w:t>
      </w:r>
      <w:r>
        <w:rPr>
          <w:rFonts w:ascii="Verdana" w:hAnsi="Verdana"/>
          <w:spacing w:val="38"/>
          <w:sz w:val="18"/>
        </w:rPr>
        <w:t xml:space="preserve"> </w:t>
      </w:r>
      <w:r>
        <w:rPr>
          <w:rFonts w:ascii="Verdana" w:hAnsi="Verdana"/>
          <w:sz w:val="18"/>
        </w:rPr>
        <w:t>en</w:t>
      </w:r>
      <w:r>
        <w:rPr>
          <w:rFonts w:ascii="Verdana" w:hAnsi="Verdana"/>
          <w:spacing w:val="32"/>
          <w:sz w:val="18"/>
        </w:rPr>
        <w:t xml:space="preserve"> </w:t>
      </w:r>
      <w:r>
        <w:rPr>
          <w:rFonts w:ascii="Verdana" w:hAnsi="Verdana"/>
          <w:sz w:val="18"/>
        </w:rPr>
        <w:t>el</w:t>
      </w:r>
      <w:r>
        <w:rPr>
          <w:rFonts w:ascii="Verdana" w:hAnsi="Verdana"/>
          <w:spacing w:val="35"/>
          <w:sz w:val="18"/>
        </w:rPr>
        <w:t xml:space="preserve"> </w:t>
      </w:r>
      <w:r>
        <w:rPr>
          <w:rFonts w:ascii="Verdana" w:hAnsi="Verdana"/>
          <w:sz w:val="18"/>
        </w:rPr>
        <w:t>formulario</w:t>
      </w:r>
      <w:r>
        <w:rPr>
          <w:rFonts w:ascii="Verdana" w:hAnsi="Verdana"/>
          <w:spacing w:val="32"/>
          <w:sz w:val="18"/>
        </w:rPr>
        <w:t xml:space="preserve"> </w:t>
      </w:r>
      <w:r>
        <w:rPr>
          <w:rFonts w:ascii="Verdana" w:hAnsi="Verdana"/>
          <w:sz w:val="18"/>
        </w:rPr>
        <w:t>A-1</w:t>
      </w:r>
      <w:r>
        <w:rPr>
          <w:rFonts w:ascii="Verdana" w:hAnsi="Verdana"/>
          <w:spacing w:val="36"/>
          <w:sz w:val="18"/>
        </w:rPr>
        <w:t xml:space="preserve"> </w:t>
      </w:r>
      <w:r>
        <w:rPr>
          <w:rFonts w:ascii="Verdana" w:hAnsi="Verdana"/>
          <w:sz w:val="18"/>
        </w:rPr>
        <w:t>ó</w:t>
      </w:r>
      <w:r>
        <w:rPr>
          <w:rFonts w:ascii="Verdana" w:hAnsi="Verdana"/>
          <w:spacing w:val="36"/>
          <w:sz w:val="18"/>
        </w:rPr>
        <w:t xml:space="preserve"> </w:t>
      </w:r>
      <w:r>
        <w:rPr>
          <w:rFonts w:ascii="Verdana" w:hAnsi="Verdana"/>
          <w:sz w:val="18"/>
        </w:rPr>
        <w:t>del</w:t>
      </w:r>
      <w:r>
        <w:rPr>
          <w:rFonts w:ascii="Verdana" w:hAnsi="Verdana"/>
          <w:spacing w:val="35"/>
          <w:sz w:val="18"/>
        </w:rPr>
        <w:t xml:space="preserve"> </w:t>
      </w:r>
      <w:r>
        <w:rPr>
          <w:rFonts w:ascii="Verdana" w:hAnsi="Verdana"/>
          <w:sz w:val="18"/>
        </w:rPr>
        <w:t>personal</w:t>
      </w:r>
      <w:r>
        <w:rPr>
          <w:rFonts w:ascii="Verdana" w:hAnsi="Verdana"/>
          <w:spacing w:val="30"/>
          <w:sz w:val="18"/>
        </w:rPr>
        <w:t xml:space="preserve"> </w:t>
      </w:r>
      <w:r>
        <w:rPr>
          <w:rFonts w:ascii="Verdana" w:hAnsi="Verdana"/>
          <w:sz w:val="18"/>
        </w:rPr>
        <w:t>propuesto</w:t>
      </w:r>
      <w:r>
        <w:rPr>
          <w:rFonts w:ascii="Verdana" w:hAnsi="Verdana"/>
          <w:spacing w:val="32"/>
          <w:sz w:val="18"/>
        </w:rPr>
        <w:t xml:space="preserve"> </w:t>
      </w:r>
      <w:r>
        <w:rPr>
          <w:rFonts w:ascii="Verdana" w:hAnsi="Verdana"/>
          <w:sz w:val="18"/>
        </w:rPr>
        <w:t>en</w:t>
      </w:r>
      <w:r>
        <w:rPr>
          <w:rFonts w:ascii="Verdana" w:hAnsi="Verdana"/>
          <w:spacing w:val="36"/>
          <w:sz w:val="18"/>
        </w:rPr>
        <w:t xml:space="preserve"> </w:t>
      </w:r>
      <w:r>
        <w:rPr>
          <w:rFonts w:ascii="Verdana" w:hAnsi="Verdana"/>
          <w:sz w:val="18"/>
        </w:rPr>
        <w:t>los formularios A-4.</w:t>
      </w:r>
    </w:p>
    <w:p w:rsidR="00166166" w:rsidRDefault="00B7696D">
      <w:pPr>
        <w:pStyle w:val="Prrafodelista"/>
        <w:numPr>
          <w:ilvl w:val="0"/>
          <w:numId w:val="110"/>
        </w:numPr>
        <w:tabs>
          <w:tab w:val="left" w:pos="1971"/>
          <w:tab w:val="left" w:pos="1973"/>
        </w:tabs>
        <w:spacing w:before="2" w:line="242" w:lineRule="auto"/>
        <w:ind w:right="907" w:hanging="360"/>
        <w:jc w:val="left"/>
        <w:rPr>
          <w:rFonts w:ascii="Verdana" w:hAnsi="Verdana"/>
          <w:sz w:val="18"/>
        </w:rPr>
      </w:pPr>
      <w:r>
        <w:rPr>
          <w:rFonts w:ascii="Verdana" w:hAnsi="Verdana"/>
          <w:sz w:val="18"/>
        </w:rPr>
        <w:t>Cuando</w:t>
      </w:r>
      <w:r>
        <w:rPr>
          <w:rFonts w:ascii="Verdana" w:hAnsi="Verdana"/>
          <w:spacing w:val="40"/>
          <w:sz w:val="18"/>
        </w:rPr>
        <w:t xml:space="preserve"> </w:t>
      </w:r>
      <w:r>
        <w:rPr>
          <w:rFonts w:ascii="Verdana" w:hAnsi="Verdana"/>
          <w:sz w:val="18"/>
        </w:rPr>
        <w:t>los</w:t>
      </w:r>
      <w:r>
        <w:rPr>
          <w:rFonts w:ascii="Verdana" w:hAnsi="Verdana"/>
          <w:spacing w:val="40"/>
          <w:sz w:val="18"/>
        </w:rPr>
        <w:t xml:space="preserve"> </w:t>
      </w:r>
      <w:r>
        <w:rPr>
          <w:rFonts w:ascii="Verdana" w:hAnsi="Verdana"/>
          <w:sz w:val="18"/>
        </w:rPr>
        <w:t>formatos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cualquier</w:t>
      </w:r>
      <w:r>
        <w:rPr>
          <w:rFonts w:ascii="Verdana" w:hAnsi="Verdana"/>
          <w:spacing w:val="40"/>
          <w:sz w:val="18"/>
        </w:rPr>
        <w:t xml:space="preserve"> </w:t>
      </w:r>
      <w:r>
        <w:rPr>
          <w:rFonts w:ascii="Verdana" w:hAnsi="Verdana"/>
          <w:sz w:val="18"/>
        </w:rPr>
        <w:t>formulario</w:t>
      </w:r>
      <w:r>
        <w:rPr>
          <w:rFonts w:ascii="Verdana" w:hAnsi="Verdana"/>
          <w:spacing w:val="40"/>
          <w:sz w:val="18"/>
        </w:rPr>
        <w:t xml:space="preserve"> </w:t>
      </w:r>
      <w:r>
        <w:rPr>
          <w:rFonts w:ascii="Verdana" w:hAnsi="Verdana"/>
          <w:sz w:val="18"/>
        </w:rPr>
        <w:t>hayan</w:t>
      </w:r>
      <w:r>
        <w:rPr>
          <w:rFonts w:ascii="Verdana" w:hAnsi="Verdana"/>
          <w:spacing w:val="40"/>
          <w:sz w:val="18"/>
        </w:rPr>
        <w:t xml:space="preserve"> </w:t>
      </w:r>
      <w:r>
        <w:rPr>
          <w:rFonts w:ascii="Verdana" w:hAnsi="Verdana"/>
          <w:sz w:val="18"/>
        </w:rPr>
        <w:t>sido</w:t>
      </w:r>
      <w:r>
        <w:rPr>
          <w:rFonts w:ascii="Verdana" w:hAnsi="Verdana"/>
          <w:spacing w:val="40"/>
          <w:sz w:val="18"/>
        </w:rPr>
        <w:t xml:space="preserve"> </w:t>
      </w:r>
      <w:r>
        <w:rPr>
          <w:rFonts w:ascii="Verdana" w:hAnsi="Verdana"/>
          <w:sz w:val="18"/>
        </w:rPr>
        <w:t>modificados</w:t>
      </w:r>
      <w:r>
        <w:rPr>
          <w:rFonts w:ascii="Verdana" w:hAnsi="Verdana"/>
          <w:spacing w:val="70"/>
          <w:sz w:val="18"/>
        </w:rPr>
        <w:t xml:space="preserve"> </w:t>
      </w:r>
      <w:r>
        <w:rPr>
          <w:rFonts w:ascii="Verdana" w:hAnsi="Verdana"/>
          <w:sz w:val="18"/>
        </w:rPr>
        <w:t>y</w:t>
      </w:r>
      <w:r>
        <w:rPr>
          <w:rFonts w:ascii="Verdana" w:hAnsi="Verdana"/>
          <w:spacing w:val="40"/>
          <w:sz w:val="18"/>
        </w:rPr>
        <w:t xml:space="preserve"> </w:t>
      </w:r>
      <w:r>
        <w:rPr>
          <w:rFonts w:ascii="Verdana" w:hAnsi="Verdana"/>
          <w:sz w:val="18"/>
        </w:rPr>
        <w:t>afecten</w:t>
      </w:r>
      <w:r>
        <w:rPr>
          <w:rFonts w:ascii="Verdana" w:hAnsi="Verdana"/>
          <w:spacing w:val="40"/>
          <w:sz w:val="18"/>
        </w:rPr>
        <w:t xml:space="preserve"> </w:t>
      </w:r>
      <w:r>
        <w:rPr>
          <w:rFonts w:ascii="Verdana" w:hAnsi="Verdana"/>
          <w:sz w:val="18"/>
        </w:rPr>
        <w:t>a</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información sustancial a ser evaluada.</w:t>
      </w:r>
    </w:p>
    <w:p w:rsidR="00166166" w:rsidRDefault="00B7696D">
      <w:pPr>
        <w:pStyle w:val="Prrafodelista"/>
        <w:numPr>
          <w:ilvl w:val="0"/>
          <w:numId w:val="110"/>
        </w:numPr>
        <w:tabs>
          <w:tab w:val="left" w:pos="1973"/>
        </w:tabs>
        <w:spacing w:line="214" w:lineRule="exact"/>
        <w:ind w:hanging="427"/>
        <w:jc w:val="left"/>
        <w:rPr>
          <w:rFonts w:ascii="Verdana" w:hAnsi="Verdana"/>
          <w:sz w:val="18"/>
        </w:rPr>
      </w:pPr>
      <w:r>
        <w:rPr>
          <w:rFonts w:ascii="Verdana" w:hAnsi="Verdana"/>
          <w:sz w:val="18"/>
        </w:rPr>
        <w:t>Falta</w:t>
      </w:r>
      <w:r>
        <w:rPr>
          <w:rFonts w:ascii="Verdana" w:hAnsi="Verdana"/>
          <w:spacing w:val="-7"/>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7"/>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técnica</w:t>
      </w:r>
      <w:r>
        <w:rPr>
          <w:rFonts w:ascii="Verdana" w:hAnsi="Verdana"/>
          <w:spacing w:val="-2"/>
          <w:sz w:val="18"/>
        </w:rPr>
        <w:t xml:space="preserve"> </w:t>
      </w:r>
      <w:r>
        <w:rPr>
          <w:rFonts w:ascii="Verdana" w:hAnsi="Verdana"/>
          <w:sz w:val="18"/>
        </w:rPr>
        <w:t>o</w:t>
      </w:r>
      <w:r>
        <w:rPr>
          <w:rFonts w:ascii="Verdana" w:hAnsi="Verdana"/>
          <w:spacing w:val="-8"/>
          <w:sz w:val="18"/>
        </w:rPr>
        <w:t xml:space="preserve"> </w:t>
      </w:r>
      <w:r>
        <w:rPr>
          <w:rFonts w:ascii="Verdana" w:hAnsi="Verdana"/>
          <w:sz w:val="18"/>
        </w:rPr>
        <w:t>parte</w:t>
      </w:r>
      <w:r>
        <w:rPr>
          <w:rFonts w:ascii="Verdana" w:hAnsi="Verdana"/>
          <w:spacing w:val="-1"/>
          <w:sz w:val="18"/>
        </w:rPr>
        <w:t xml:space="preserve"> </w:t>
      </w:r>
      <w:r>
        <w:rPr>
          <w:rFonts w:ascii="Verdana" w:hAnsi="Verdana"/>
          <w:sz w:val="18"/>
        </w:rPr>
        <w:t>de</w:t>
      </w:r>
      <w:r>
        <w:rPr>
          <w:rFonts w:ascii="Verdana" w:hAnsi="Verdana"/>
          <w:spacing w:val="-7"/>
          <w:sz w:val="18"/>
        </w:rPr>
        <w:t xml:space="preserve"> </w:t>
      </w:r>
      <w:r>
        <w:rPr>
          <w:rFonts w:ascii="Verdana" w:hAnsi="Verdana"/>
          <w:spacing w:val="-4"/>
          <w:sz w:val="18"/>
        </w:rPr>
        <w:t>ella.</w:t>
      </w:r>
    </w:p>
    <w:p w:rsidR="00166166" w:rsidRDefault="00166166">
      <w:pPr>
        <w:pStyle w:val="Prrafodelista"/>
        <w:spacing w:line="214" w:lineRule="exact"/>
        <w:rPr>
          <w:rFonts w:ascii="Verdana" w:hAnsi="Verdana"/>
          <w:sz w:val="18"/>
        </w:rPr>
        <w:sectPr w:rsidR="00166166">
          <w:pgSz w:w="12240" w:h="15840"/>
          <w:pgMar w:top="1400" w:right="360" w:bottom="1160" w:left="720" w:header="710" w:footer="964" w:gutter="0"/>
          <w:cols w:space="720"/>
        </w:sectPr>
      </w:pPr>
    </w:p>
    <w:p w:rsidR="00166166" w:rsidRDefault="00B7696D">
      <w:pPr>
        <w:pStyle w:val="Prrafodelista"/>
        <w:numPr>
          <w:ilvl w:val="0"/>
          <w:numId w:val="110"/>
        </w:numPr>
        <w:tabs>
          <w:tab w:val="left" w:pos="1973"/>
        </w:tabs>
        <w:spacing w:before="120" w:line="217" w:lineRule="exact"/>
        <w:ind w:hanging="427"/>
        <w:jc w:val="left"/>
        <w:rPr>
          <w:rFonts w:ascii="Verdana" w:hAnsi="Verdana"/>
          <w:sz w:val="18"/>
        </w:rPr>
      </w:pPr>
      <w:r>
        <w:rPr>
          <w:rFonts w:ascii="Verdana" w:hAnsi="Verdana"/>
          <w:sz w:val="18"/>
        </w:rPr>
        <w:lastRenderedPageBreak/>
        <w:t>Falta</w:t>
      </w:r>
      <w:r>
        <w:rPr>
          <w:rFonts w:ascii="Verdana" w:hAnsi="Verdana"/>
          <w:spacing w:val="-8"/>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9"/>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o</w:t>
      </w:r>
      <w:r>
        <w:rPr>
          <w:rFonts w:ascii="Verdana" w:hAnsi="Verdana"/>
          <w:spacing w:val="-4"/>
          <w:sz w:val="18"/>
        </w:rPr>
        <w:t xml:space="preserve"> </w:t>
      </w:r>
      <w:r>
        <w:rPr>
          <w:rFonts w:ascii="Verdana" w:hAnsi="Verdana"/>
          <w:sz w:val="18"/>
        </w:rPr>
        <w:t>parte</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pacing w:val="-4"/>
          <w:sz w:val="18"/>
        </w:rPr>
        <w:t>ella.</w:t>
      </w:r>
    </w:p>
    <w:p w:rsidR="00166166" w:rsidRDefault="00B7696D">
      <w:pPr>
        <w:pStyle w:val="Prrafodelista"/>
        <w:numPr>
          <w:ilvl w:val="0"/>
          <w:numId w:val="110"/>
        </w:numPr>
        <w:tabs>
          <w:tab w:val="left" w:pos="1973"/>
        </w:tabs>
        <w:spacing w:line="242" w:lineRule="auto"/>
        <w:ind w:right="908"/>
        <w:jc w:val="left"/>
        <w:rPr>
          <w:rFonts w:ascii="Verdana" w:hAnsi="Verdana"/>
          <w:sz w:val="18"/>
        </w:rPr>
      </w:pPr>
      <w:r>
        <w:rPr>
          <w:rFonts w:ascii="Verdana" w:hAnsi="Verdana"/>
          <w:sz w:val="18"/>
        </w:rPr>
        <w:t>Falta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presentación</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Garantía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Seriedad</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Propuesta;</w:t>
      </w:r>
      <w:r>
        <w:rPr>
          <w:rFonts w:ascii="Verdana" w:hAnsi="Verdana"/>
          <w:spacing w:val="40"/>
          <w:sz w:val="18"/>
        </w:rPr>
        <w:t xml:space="preserve"> </w:t>
      </w:r>
      <w:r>
        <w:rPr>
          <w:rFonts w:ascii="Verdana" w:hAnsi="Verdana"/>
          <w:sz w:val="18"/>
        </w:rPr>
        <w:t>si</w:t>
      </w:r>
      <w:r>
        <w:rPr>
          <w:rFonts w:ascii="Verdana" w:hAnsi="Verdana"/>
          <w:spacing w:val="40"/>
          <w:sz w:val="18"/>
        </w:rPr>
        <w:t xml:space="preserve"> </w:t>
      </w:r>
      <w:r>
        <w:rPr>
          <w:rFonts w:ascii="Verdana" w:hAnsi="Verdana"/>
          <w:sz w:val="18"/>
        </w:rPr>
        <w:t>esta</w:t>
      </w:r>
      <w:r>
        <w:rPr>
          <w:rFonts w:ascii="Verdana" w:hAnsi="Verdana"/>
          <w:spacing w:val="40"/>
          <w:sz w:val="18"/>
        </w:rPr>
        <w:t xml:space="preserve"> </w:t>
      </w:r>
      <w:r>
        <w:rPr>
          <w:rFonts w:ascii="Verdana" w:hAnsi="Verdana"/>
          <w:sz w:val="18"/>
        </w:rPr>
        <w:t>hubiese</w:t>
      </w:r>
      <w:r>
        <w:rPr>
          <w:rFonts w:ascii="Verdana" w:hAnsi="Verdana"/>
          <w:spacing w:val="40"/>
          <w:sz w:val="18"/>
        </w:rPr>
        <w:t xml:space="preserve"> </w:t>
      </w:r>
      <w:r>
        <w:rPr>
          <w:rFonts w:ascii="Verdana" w:hAnsi="Verdana"/>
          <w:sz w:val="18"/>
        </w:rPr>
        <w:t xml:space="preserve">sido </w:t>
      </w:r>
      <w:r>
        <w:rPr>
          <w:rFonts w:ascii="Verdana" w:hAnsi="Verdana"/>
          <w:spacing w:val="-2"/>
          <w:sz w:val="18"/>
        </w:rPr>
        <w:t>requerida.</w:t>
      </w:r>
    </w:p>
    <w:p w:rsidR="00166166" w:rsidRDefault="00B7696D">
      <w:pPr>
        <w:pStyle w:val="Prrafodelista"/>
        <w:numPr>
          <w:ilvl w:val="0"/>
          <w:numId w:val="110"/>
        </w:numPr>
        <w:tabs>
          <w:tab w:val="left" w:pos="1973"/>
        </w:tabs>
        <w:spacing w:line="217" w:lineRule="exact"/>
        <w:ind w:hanging="427"/>
        <w:jc w:val="left"/>
        <w:rPr>
          <w:rFonts w:ascii="Verdana" w:hAnsi="Verdana"/>
          <w:sz w:val="18"/>
        </w:rPr>
      </w:pPr>
      <w:r>
        <w:rPr>
          <w:rFonts w:ascii="Verdana" w:hAnsi="Verdana"/>
          <w:sz w:val="18"/>
        </w:rPr>
        <w:t>Cuando</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Garantía</w:t>
      </w:r>
      <w:r>
        <w:rPr>
          <w:rFonts w:ascii="Verdana" w:hAnsi="Verdana"/>
          <w:spacing w:val="-8"/>
          <w:sz w:val="18"/>
        </w:rPr>
        <w:t xml:space="preserve"> </w:t>
      </w:r>
      <w:r>
        <w:rPr>
          <w:rFonts w:ascii="Verdana" w:hAnsi="Verdana"/>
          <w:sz w:val="18"/>
        </w:rPr>
        <w:t>de</w:t>
      </w:r>
      <w:r>
        <w:rPr>
          <w:rFonts w:ascii="Verdana" w:hAnsi="Verdana"/>
          <w:spacing w:val="2"/>
          <w:sz w:val="18"/>
        </w:rPr>
        <w:t xml:space="preserve"> </w:t>
      </w:r>
      <w:r>
        <w:rPr>
          <w:rFonts w:ascii="Verdana" w:hAnsi="Verdana"/>
          <w:sz w:val="18"/>
        </w:rPr>
        <w:t>Seriedad</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fuese</w:t>
      </w:r>
      <w:r>
        <w:rPr>
          <w:rFonts w:ascii="Verdana" w:hAnsi="Verdana"/>
          <w:spacing w:val="-6"/>
          <w:sz w:val="18"/>
        </w:rPr>
        <w:t xml:space="preserve"> </w:t>
      </w:r>
      <w:r>
        <w:rPr>
          <w:rFonts w:ascii="Verdana" w:hAnsi="Verdana"/>
          <w:sz w:val="18"/>
        </w:rPr>
        <w:t>emitida</w:t>
      </w:r>
      <w:r>
        <w:rPr>
          <w:rFonts w:ascii="Verdana" w:hAnsi="Verdana"/>
          <w:spacing w:val="-8"/>
          <w:sz w:val="18"/>
        </w:rPr>
        <w:t xml:space="preserve"> </w:t>
      </w:r>
      <w:r>
        <w:rPr>
          <w:rFonts w:ascii="Verdana" w:hAnsi="Verdana"/>
          <w:sz w:val="18"/>
        </w:rPr>
        <w:t>en</w:t>
      </w:r>
      <w:r>
        <w:rPr>
          <w:rFonts w:ascii="Verdana" w:hAnsi="Verdana"/>
          <w:spacing w:val="-4"/>
          <w:sz w:val="18"/>
        </w:rPr>
        <w:t xml:space="preserve"> </w:t>
      </w:r>
      <w:r>
        <w:rPr>
          <w:rFonts w:ascii="Verdana" w:hAnsi="Verdana"/>
          <w:sz w:val="18"/>
        </w:rPr>
        <w:t>forma</w:t>
      </w:r>
      <w:r>
        <w:rPr>
          <w:rFonts w:ascii="Verdana" w:hAnsi="Verdana"/>
          <w:spacing w:val="-3"/>
          <w:sz w:val="18"/>
        </w:rPr>
        <w:t xml:space="preserve"> </w:t>
      </w:r>
      <w:r>
        <w:rPr>
          <w:rFonts w:ascii="Verdana" w:hAnsi="Verdana"/>
          <w:spacing w:val="-2"/>
          <w:sz w:val="18"/>
        </w:rPr>
        <w:t>errónea.</w:t>
      </w:r>
    </w:p>
    <w:p w:rsidR="00166166" w:rsidRDefault="00B7696D">
      <w:pPr>
        <w:pStyle w:val="Prrafodelista"/>
        <w:numPr>
          <w:ilvl w:val="0"/>
          <w:numId w:val="110"/>
        </w:numPr>
        <w:tabs>
          <w:tab w:val="left" w:pos="1971"/>
          <w:tab w:val="left" w:pos="1973"/>
        </w:tabs>
        <w:ind w:right="918"/>
        <w:jc w:val="both"/>
        <w:rPr>
          <w:rFonts w:ascii="Verdana" w:hAnsi="Verdana"/>
          <w:sz w:val="18"/>
        </w:rPr>
      </w:pPr>
      <w:r>
        <w:rPr>
          <w:rFonts w:ascii="Verdana" w:hAnsi="Verdana"/>
          <w:sz w:val="18"/>
        </w:rPr>
        <w:t>Cuando la Garantía</w:t>
      </w:r>
      <w:r>
        <w:rPr>
          <w:rFonts w:ascii="Verdana" w:hAnsi="Verdana"/>
          <w:spacing w:val="-2"/>
          <w:sz w:val="18"/>
        </w:rPr>
        <w:t xml:space="preserve"> </w:t>
      </w:r>
      <w:r>
        <w:rPr>
          <w:rFonts w:ascii="Verdana" w:hAnsi="Verdana"/>
          <w:sz w:val="18"/>
        </w:rPr>
        <w:t>de Seriedad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Propuesta sea girada por un monto menor al solicitado en</w:t>
      </w:r>
      <w:r>
        <w:rPr>
          <w:rFonts w:ascii="Verdana" w:hAnsi="Verdana"/>
          <w:spacing w:val="-5"/>
          <w:sz w:val="18"/>
        </w:rPr>
        <w:t xml:space="preserve"> </w:t>
      </w:r>
      <w:r>
        <w:rPr>
          <w:rFonts w:ascii="Verdana" w:hAnsi="Verdana"/>
          <w:sz w:val="18"/>
        </w:rPr>
        <w:t>el</w:t>
      </w:r>
      <w:r>
        <w:rPr>
          <w:rFonts w:ascii="Verdana" w:hAnsi="Verdana"/>
          <w:spacing w:val="-7"/>
          <w:sz w:val="18"/>
        </w:rPr>
        <w:t xml:space="preserve"> </w:t>
      </w:r>
      <w:r>
        <w:rPr>
          <w:rFonts w:ascii="Verdana" w:hAnsi="Verdana"/>
          <w:sz w:val="18"/>
        </w:rPr>
        <w:t>presente</w:t>
      </w:r>
      <w:r>
        <w:rPr>
          <w:rFonts w:ascii="Verdana" w:hAnsi="Verdana"/>
          <w:spacing w:val="-4"/>
          <w:sz w:val="18"/>
        </w:rPr>
        <w:t xml:space="preserve"> </w:t>
      </w:r>
      <w:r>
        <w:rPr>
          <w:rFonts w:ascii="Verdana" w:hAnsi="Verdana"/>
          <w:sz w:val="18"/>
        </w:rPr>
        <w:t>DCD,</w:t>
      </w:r>
      <w:r>
        <w:rPr>
          <w:rFonts w:ascii="Verdana" w:hAnsi="Verdana"/>
          <w:spacing w:val="-5"/>
          <w:sz w:val="18"/>
        </w:rPr>
        <w:t xml:space="preserve"> </w:t>
      </w:r>
      <w:r>
        <w:rPr>
          <w:rFonts w:ascii="Verdana" w:hAnsi="Verdana"/>
          <w:sz w:val="18"/>
        </w:rPr>
        <w:t>admitiéndose</w:t>
      </w:r>
      <w:r>
        <w:rPr>
          <w:rFonts w:ascii="Verdana" w:hAnsi="Verdana"/>
          <w:spacing w:val="-4"/>
          <w:sz w:val="18"/>
        </w:rPr>
        <w:t xml:space="preserve"> </w:t>
      </w:r>
      <w:r>
        <w:rPr>
          <w:rFonts w:ascii="Verdana" w:hAnsi="Verdana"/>
          <w:sz w:val="18"/>
        </w:rPr>
        <w:t>un</w:t>
      </w:r>
      <w:r>
        <w:rPr>
          <w:rFonts w:ascii="Verdana" w:hAnsi="Verdana"/>
          <w:spacing w:val="-6"/>
          <w:sz w:val="18"/>
        </w:rPr>
        <w:t xml:space="preserve"> </w:t>
      </w:r>
      <w:r>
        <w:rPr>
          <w:rFonts w:ascii="Verdana" w:hAnsi="Verdana"/>
          <w:sz w:val="18"/>
        </w:rPr>
        <w:t>margen</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error</w:t>
      </w:r>
      <w:r>
        <w:rPr>
          <w:rFonts w:ascii="Verdana" w:hAnsi="Verdana"/>
          <w:spacing w:val="-6"/>
          <w:sz w:val="18"/>
        </w:rPr>
        <w:t xml:space="preserve"> </w:t>
      </w:r>
      <w:r>
        <w:rPr>
          <w:rFonts w:ascii="Verdana" w:hAnsi="Verdana"/>
          <w:sz w:val="18"/>
        </w:rPr>
        <w:t>que</w:t>
      </w:r>
      <w:r>
        <w:rPr>
          <w:rFonts w:ascii="Verdana" w:hAnsi="Verdana"/>
          <w:spacing w:val="-4"/>
          <w:sz w:val="18"/>
        </w:rPr>
        <w:t xml:space="preserve"> </w:t>
      </w:r>
      <w:r>
        <w:rPr>
          <w:rFonts w:ascii="Verdana" w:hAnsi="Verdana"/>
          <w:sz w:val="18"/>
        </w:rPr>
        <w:t>no</w:t>
      </w:r>
      <w:r>
        <w:rPr>
          <w:rFonts w:ascii="Verdana" w:hAnsi="Verdana"/>
          <w:spacing w:val="-6"/>
          <w:sz w:val="18"/>
        </w:rPr>
        <w:t xml:space="preserve"> </w:t>
      </w:r>
      <w:r>
        <w:rPr>
          <w:rFonts w:ascii="Verdana" w:hAnsi="Verdana"/>
          <w:sz w:val="18"/>
        </w:rPr>
        <w:t>supere</w:t>
      </w:r>
      <w:r>
        <w:rPr>
          <w:rFonts w:ascii="Verdana" w:hAnsi="Verdana"/>
          <w:spacing w:val="-4"/>
          <w:sz w:val="18"/>
        </w:rPr>
        <w:t xml:space="preserve"> </w:t>
      </w:r>
      <w:r>
        <w:rPr>
          <w:rFonts w:ascii="Verdana" w:hAnsi="Verdana"/>
          <w:sz w:val="18"/>
        </w:rPr>
        <w:t>el</w:t>
      </w:r>
      <w:r>
        <w:rPr>
          <w:rFonts w:ascii="Verdana" w:hAnsi="Verdana"/>
          <w:spacing w:val="-7"/>
          <w:sz w:val="18"/>
        </w:rPr>
        <w:t xml:space="preserve"> </w:t>
      </w:r>
      <w:r>
        <w:rPr>
          <w:rFonts w:ascii="Verdana" w:hAnsi="Verdana"/>
          <w:sz w:val="18"/>
        </w:rPr>
        <w:t>cero</w:t>
      </w:r>
      <w:r>
        <w:rPr>
          <w:rFonts w:ascii="Verdana" w:hAnsi="Verdana"/>
          <w:spacing w:val="-5"/>
          <w:sz w:val="18"/>
        </w:rPr>
        <w:t xml:space="preserve"> </w:t>
      </w:r>
      <w:r>
        <w:rPr>
          <w:rFonts w:ascii="Verdana" w:hAnsi="Verdana"/>
          <w:sz w:val="18"/>
        </w:rPr>
        <w:t>punto</w:t>
      </w:r>
      <w:r>
        <w:rPr>
          <w:rFonts w:ascii="Verdana" w:hAnsi="Verdana"/>
          <w:spacing w:val="-6"/>
          <w:sz w:val="18"/>
        </w:rPr>
        <w:t xml:space="preserve"> </w:t>
      </w:r>
      <w:r>
        <w:rPr>
          <w:rFonts w:ascii="Verdana" w:hAnsi="Verdana"/>
          <w:sz w:val="18"/>
        </w:rPr>
        <w:t>uno</w:t>
      </w:r>
      <w:r>
        <w:rPr>
          <w:rFonts w:ascii="Verdana" w:hAnsi="Verdana"/>
          <w:spacing w:val="-6"/>
          <w:sz w:val="18"/>
        </w:rPr>
        <w:t xml:space="preserve"> </w:t>
      </w:r>
      <w:r>
        <w:rPr>
          <w:rFonts w:ascii="Verdana" w:hAnsi="Verdana"/>
          <w:sz w:val="18"/>
        </w:rPr>
        <w:t>por ciento (0.1%);</w:t>
      </w:r>
    </w:p>
    <w:p w:rsidR="00166166" w:rsidRDefault="00B7696D">
      <w:pPr>
        <w:pStyle w:val="Prrafodelista"/>
        <w:numPr>
          <w:ilvl w:val="0"/>
          <w:numId w:val="110"/>
        </w:numPr>
        <w:tabs>
          <w:tab w:val="left" w:pos="1971"/>
          <w:tab w:val="left" w:pos="1973"/>
        </w:tabs>
        <w:ind w:right="919"/>
        <w:jc w:val="both"/>
        <w:rPr>
          <w:rFonts w:ascii="Verdana" w:hAnsi="Verdana"/>
          <w:sz w:val="18"/>
        </w:rPr>
      </w:pPr>
      <w:r>
        <w:rPr>
          <w:rFonts w:ascii="Verdana" w:hAnsi="Verdana"/>
          <w:sz w:val="18"/>
        </w:rPr>
        <w:t xml:space="preserve">Cuando la Garantía de Seriedad de Propuesta sea girada por un plazo menor al solicitado en el presente DCD, admitiéndose un margen de error que no supere los dos (2) días </w:t>
      </w:r>
      <w:r>
        <w:rPr>
          <w:rFonts w:ascii="Verdana" w:hAnsi="Verdana"/>
          <w:spacing w:val="-2"/>
          <w:sz w:val="18"/>
        </w:rPr>
        <w:t>calendario;</w:t>
      </w:r>
    </w:p>
    <w:p w:rsidR="00166166" w:rsidRDefault="00B7696D">
      <w:pPr>
        <w:pStyle w:val="Prrafodelista"/>
        <w:numPr>
          <w:ilvl w:val="0"/>
          <w:numId w:val="110"/>
        </w:numPr>
        <w:tabs>
          <w:tab w:val="left" w:pos="1970"/>
          <w:tab w:val="left" w:pos="1973"/>
        </w:tabs>
        <w:spacing w:before="2" w:line="237" w:lineRule="auto"/>
        <w:ind w:right="921"/>
        <w:jc w:val="both"/>
        <w:rPr>
          <w:rFonts w:ascii="Verdana" w:hAnsi="Verdana"/>
          <w:sz w:val="18"/>
        </w:rPr>
      </w:pPr>
      <w:r>
        <w:rPr>
          <w:rFonts w:ascii="Verdana" w:hAnsi="Verdana"/>
          <w:sz w:val="18"/>
        </w:rPr>
        <w:t>Cuando se presente en fotocopia simple, el Formulario de Presentación de</w:t>
      </w:r>
      <w:r>
        <w:rPr>
          <w:rFonts w:ascii="Verdana" w:hAnsi="Verdana"/>
          <w:sz w:val="18"/>
        </w:rPr>
        <w:t xml:space="preserve"> Propuesta (Formulario A-1) y/o la Garantía</w:t>
      </w:r>
      <w:r>
        <w:rPr>
          <w:rFonts w:ascii="Verdana" w:hAnsi="Verdana"/>
          <w:spacing w:val="-3"/>
          <w:sz w:val="18"/>
        </w:rPr>
        <w:t xml:space="preserve"> </w:t>
      </w:r>
      <w:r>
        <w:rPr>
          <w:rFonts w:ascii="Verdana" w:hAnsi="Verdana"/>
          <w:sz w:val="18"/>
        </w:rPr>
        <w:t>de Seriedad</w:t>
      </w:r>
      <w:r>
        <w:rPr>
          <w:rFonts w:ascii="Verdana" w:hAnsi="Verdana"/>
          <w:spacing w:val="-2"/>
          <w:sz w:val="18"/>
        </w:rPr>
        <w:t xml:space="preserve"> </w:t>
      </w:r>
      <w:r>
        <w:rPr>
          <w:rFonts w:ascii="Verdana" w:hAnsi="Verdana"/>
          <w:sz w:val="18"/>
        </w:rPr>
        <w:t>de Propuesta,</w:t>
      </w:r>
      <w:r>
        <w:rPr>
          <w:rFonts w:ascii="Verdana" w:hAnsi="Verdana"/>
          <w:spacing w:val="-3"/>
          <w:sz w:val="18"/>
        </w:rPr>
        <w:t xml:space="preserve"> </w:t>
      </w:r>
      <w:r>
        <w:rPr>
          <w:rFonts w:ascii="Verdana" w:hAnsi="Verdana"/>
          <w:sz w:val="18"/>
        </w:rPr>
        <w:t>si esta hubiese sido solicitada.</w:t>
      </w:r>
    </w:p>
    <w:p w:rsidR="00166166" w:rsidRDefault="00166166">
      <w:pPr>
        <w:pStyle w:val="Textoindependiente"/>
        <w:spacing w:before="38"/>
        <w:ind w:left="0"/>
        <w:rPr>
          <w:sz w:val="18"/>
        </w:rPr>
      </w:pPr>
    </w:p>
    <w:p w:rsidR="00166166" w:rsidRDefault="00B7696D">
      <w:pPr>
        <w:pStyle w:val="Prrafodelista"/>
        <w:numPr>
          <w:ilvl w:val="0"/>
          <w:numId w:val="119"/>
        </w:numPr>
        <w:tabs>
          <w:tab w:val="left" w:pos="1412"/>
        </w:tabs>
        <w:rPr>
          <w:rFonts w:ascii="Verdana"/>
          <w:b/>
          <w:sz w:val="18"/>
        </w:rPr>
      </w:pPr>
      <w:bookmarkStart w:id="7" w:name="7_DECLARATORIA_DESIERTA"/>
      <w:bookmarkEnd w:id="7"/>
      <w:r>
        <w:rPr>
          <w:rFonts w:ascii="Verdana"/>
          <w:b/>
          <w:sz w:val="18"/>
        </w:rPr>
        <w:t>DECLARATORIA</w:t>
      </w:r>
      <w:r>
        <w:rPr>
          <w:rFonts w:ascii="Verdana"/>
          <w:b/>
          <w:spacing w:val="-9"/>
          <w:sz w:val="18"/>
        </w:rPr>
        <w:t xml:space="preserve"> </w:t>
      </w:r>
      <w:r>
        <w:rPr>
          <w:rFonts w:ascii="Verdana"/>
          <w:b/>
          <w:spacing w:val="-2"/>
          <w:sz w:val="18"/>
        </w:rPr>
        <w:t>DESIERTA</w:t>
      </w:r>
    </w:p>
    <w:p w:rsidR="00166166" w:rsidRDefault="00B7696D">
      <w:pPr>
        <w:spacing w:before="160"/>
        <w:ind w:left="1340" w:right="909"/>
        <w:jc w:val="both"/>
        <w:rPr>
          <w:sz w:val="18"/>
        </w:rPr>
      </w:pPr>
      <w:r>
        <w:rPr>
          <w:sz w:val="18"/>
        </w:rPr>
        <w:t>El RCD, declarará desierta una convocatoria, de acuerdo con lo establecido en el Artículo 19 del Reglamento para la Contratación Directa de Obras, Adquisición de Material de Construcción y Servicios de Consultoría para Diseñar y Ejecutar Programas y Proyec</w:t>
      </w:r>
      <w:r>
        <w:rPr>
          <w:sz w:val="18"/>
        </w:rPr>
        <w:t>tos Estatales de Vivienda.</w:t>
      </w:r>
    </w:p>
    <w:p w:rsidR="00166166" w:rsidRDefault="00166166">
      <w:pPr>
        <w:pStyle w:val="Textoindependiente"/>
        <w:spacing w:before="4"/>
        <w:ind w:left="0"/>
        <w:rPr>
          <w:sz w:val="18"/>
        </w:rPr>
      </w:pPr>
    </w:p>
    <w:p w:rsidR="00166166" w:rsidRDefault="00B7696D">
      <w:pPr>
        <w:pStyle w:val="Prrafodelista"/>
        <w:numPr>
          <w:ilvl w:val="0"/>
          <w:numId w:val="119"/>
        </w:numPr>
        <w:tabs>
          <w:tab w:val="left" w:pos="1412"/>
        </w:tabs>
        <w:rPr>
          <w:rFonts w:ascii="Verdana" w:hAnsi="Verdana"/>
          <w:b/>
          <w:sz w:val="18"/>
        </w:rPr>
      </w:pPr>
      <w:bookmarkStart w:id="8" w:name="8_CANCELACIÓN,_SUSPENSIÓN_Y_ANULACIÓN_DE"/>
      <w:bookmarkEnd w:id="8"/>
      <w:r>
        <w:rPr>
          <w:rFonts w:ascii="Verdana" w:hAnsi="Verdana"/>
          <w:b/>
          <w:sz w:val="18"/>
        </w:rPr>
        <w:t>CANCELACIÓN,</w:t>
      </w:r>
      <w:r>
        <w:rPr>
          <w:rFonts w:ascii="Verdana" w:hAnsi="Verdana"/>
          <w:b/>
          <w:spacing w:val="-1"/>
          <w:sz w:val="18"/>
        </w:rPr>
        <w:t xml:space="preserve"> </w:t>
      </w:r>
      <w:r>
        <w:rPr>
          <w:rFonts w:ascii="Verdana" w:hAnsi="Verdana"/>
          <w:b/>
          <w:sz w:val="18"/>
        </w:rPr>
        <w:t>SUSPENSIÓN</w:t>
      </w:r>
      <w:r>
        <w:rPr>
          <w:rFonts w:ascii="Verdana" w:hAnsi="Verdana"/>
          <w:b/>
          <w:spacing w:val="-7"/>
          <w:sz w:val="18"/>
        </w:rPr>
        <w:t xml:space="preserve"> </w:t>
      </w:r>
      <w:r>
        <w:rPr>
          <w:rFonts w:ascii="Verdana" w:hAnsi="Verdana"/>
          <w:b/>
          <w:sz w:val="18"/>
        </w:rPr>
        <w:t>Y</w:t>
      </w:r>
      <w:r>
        <w:rPr>
          <w:rFonts w:ascii="Verdana" w:hAnsi="Verdana"/>
          <w:b/>
          <w:spacing w:val="-6"/>
          <w:sz w:val="18"/>
        </w:rPr>
        <w:t xml:space="preserve"> </w:t>
      </w:r>
      <w:r>
        <w:rPr>
          <w:rFonts w:ascii="Verdana" w:hAnsi="Verdana"/>
          <w:b/>
          <w:sz w:val="18"/>
        </w:rPr>
        <w:t>ANULACIÓN</w:t>
      </w:r>
      <w:r>
        <w:rPr>
          <w:rFonts w:ascii="Verdana" w:hAnsi="Verdana"/>
          <w:b/>
          <w:spacing w:val="-7"/>
          <w:sz w:val="18"/>
        </w:rPr>
        <w:t xml:space="preserve"> </w:t>
      </w:r>
      <w:r>
        <w:rPr>
          <w:rFonts w:ascii="Verdana" w:hAnsi="Verdana"/>
          <w:b/>
          <w:sz w:val="18"/>
        </w:rPr>
        <w:t>DEL</w:t>
      </w:r>
      <w:r>
        <w:rPr>
          <w:rFonts w:ascii="Verdana" w:hAnsi="Verdana"/>
          <w:b/>
          <w:spacing w:val="-6"/>
          <w:sz w:val="18"/>
        </w:rPr>
        <w:t xml:space="preserve"> </w:t>
      </w:r>
      <w:r>
        <w:rPr>
          <w:rFonts w:ascii="Verdana" w:hAnsi="Verdana"/>
          <w:b/>
          <w:sz w:val="18"/>
        </w:rPr>
        <w:t>PROCESO</w:t>
      </w:r>
      <w:r>
        <w:rPr>
          <w:rFonts w:ascii="Verdana" w:hAnsi="Verdana"/>
          <w:b/>
          <w:spacing w:val="-7"/>
          <w:sz w:val="18"/>
        </w:rPr>
        <w:t xml:space="preserve"> </w:t>
      </w:r>
      <w:r>
        <w:rPr>
          <w:rFonts w:ascii="Verdana" w:hAnsi="Verdana"/>
          <w:b/>
          <w:sz w:val="18"/>
        </w:rPr>
        <w:t>DE</w:t>
      </w:r>
      <w:r>
        <w:rPr>
          <w:rFonts w:ascii="Verdana" w:hAnsi="Verdana"/>
          <w:b/>
          <w:spacing w:val="-6"/>
          <w:sz w:val="18"/>
        </w:rPr>
        <w:t xml:space="preserve"> </w:t>
      </w:r>
      <w:r>
        <w:rPr>
          <w:rFonts w:ascii="Verdana" w:hAnsi="Verdana"/>
          <w:b/>
          <w:spacing w:val="-2"/>
          <w:sz w:val="18"/>
        </w:rPr>
        <w:t>CONTRATACIÓN</w:t>
      </w:r>
    </w:p>
    <w:p w:rsidR="00166166" w:rsidRDefault="00B7696D">
      <w:pPr>
        <w:spacing w:before="156"/>
        <w:ind w:left="1412" w:right="911"/>
        <w:jc w:val="both"/>
        <w:rPr>
          <w:sz w:val="18"/>
        </w:rPr>
      </w:pPr>
      <w:r>
        <w:rPr>
          <w:sz w:val="18"/>
        </w:rPr>
        <w:t xml:space="preserve">El proceso de contratación podrá ser cancelado, anulado o suspendido hasta antes de la suscripción del contrato, mediante Resolución Administrativa expresa, técnica y legalmente motivada, de acuerdo con lo establecido en el Artículo 20 del Reglamento para </w:t>
      </w:r>
      <w:r>
        <w:rPr>
          <w:sz w:val="18"/>
        </w:rPr>
        <w:t>la Contratación Directa</w:t>
      </w:r>
      <w:r>
        <w:rPr>
          <w:spacing w:val="-7"/>
          <w:sz w:val="18"/>
        </w:rPr>
        <w:t xml:space="preserve"> </w:t>
      </w:r>
      <w:r>
        <w:rPr>
          <w:sz w:val="18"/>
        </w:rPr>
        <w:t>de</w:t>
      </w:r>
      <w:r>
        <w:rPr>
          <w:spacing w:val="-6"/>
          <w:sz w:val="18"/>
        </w:rPr>
        <w:t xml:space="preserve"> </w:t>
      </w:r>
      <w:r>
        <w:rPr>
          <w:sz w:val="18"/>
        </w:rPr>
        <w:t>Obras,</w:t>
      </w:r>
      <w:r>
        <w:rPr>
          <w:spacing w:val="-7"/>
          <w:sz w:val="18"/>
        </w:rPr>
        <w:t xml:space="preserve"> </w:t>
      </w:r>
      <w:r>
        <w:rPr>
          <w:sz w:val="18"/>
        </w:rPr>
        <w:t>Adquisición</w:t>
      </w:r>
      <w:r>
        <w:rPr>
          <w:spacing w:val="-7"/>
          <w:sz w:val="18"/>
        </w:rPr>
        <w:t xml:space="preserve"> </w:t>
      </w:r>
      <w:r>
        <w:rPr>
          <w:sz w:val="18"/>
        </w:rPr>
        <w:t>de</w:t>
      </w:r>
      <w:r>
        <w:rPr>
          <w:spacing w:val="-6"/>
          <w:sz w:val="18"/>
        </w:rPr>
        <w:t xml:space="preserve"> </w:t>
      </w:r>
      <w:r>
        <w:rPr>
          <w:sz w:val="18"/>
        </w:rPr>
        <w:t>Material</w:t>
      </w:r>
      <w:r>
        <w:rPr>
          <w:spacing w:val="-9"/>
          <w:sz w:val="18"/>
        </w:rPr>
        <w:t xml:space="preserve"> </w:t>
      </w:r>
      <w:r>
        <w:rPr>
          <w:sz w:val="18"/>
        </w:rPr>
        <w:t>de</w:t>
      </w:r>
      <w:r>
        <w:rPr>
          <w:spacing w:val="-6"/>
          <w:sz w:val="18"/>
        </w:rPr>
        <w:t xml:space="preserve"> </w:t>
      </w:r>
      <w:r>
        <w:rPr>
          <w:sz w:val="18"/>
        </w:rPr>
        <w:t>Construcción</w:t>
      </w:r>
      <w:r>
        <w:rPr>
          <w:spacing w:val="-8"/>
          <w:sz w:val="18"/>
        </w:rPr>
        <w:t xml:space="preserve"> </w:t>
      </w:r>
      <w:r>
        <w:rPr>
          <w:sz w:val="18"/>
        </w:rPr>
        <w:t>y</w:t>
      </w:r>
      <w:r>
        <w:rPr>
          <w:spacing w:val="-9"/>
          <w:sz w:val="18"/>
        </w:rPr>
        <w:t xml:space="preserve"> </w:t>
      </w:r>
      <w:r>
        <w:rPr>
          <w:sz w:val="18"/>
        </w:rPr>
        <w:t>Servicios</w:t>
      </w:r>
      <w:r>
        <w:rPr>
          <w:spacing w:val="-7"/>
          <w:sz w:val="18"/>
        </w:rPr>
        <w:t xml:space="preserve"> </w:t>
      </w:r>
      <w:r>
        <w:rPr>
          <w:sz w:val="18"/>
        </w:rPr>
        <w:t>de</w:t>
      </w:r>
      <w:r>
        <w:rPr>
          <w:spacing w:val="-6"/>
          <w:sz w:val="18"/>
        </w:rPr>
        <w:t xml:space="preserve"> </w:t>
      </w:r>
      <w:r>
        <w:rPr>
          <w:sz w:val="18"/>
        </w:rPr>
        <w:t>Consultoría</w:t>
      </w:r>
      <w:r>
        <w:rPr>
          <w:spacing w:val="-7"/>
          <w:sz w:val="18"/>
        </w:rPr>
        <w:t xml:space="preserve"> </w:t>
      </w:r>
      <w:r>
        <w:rPr>
          <w:sz w:val="18"/>
        </w:rPr>
        <w:t>para</w:t>
      </w:r>
      <w:r>
        <w:rPr>
          <w:spacing w:val="-7"/>
          <w:sz w:val="18"/>
        </w:rPr>
        <w:t xml:space="preserve"> </w:t>
      </w:r>
      <w:r>
        <w:rPr>
          <w:sz w:val="18"/>
        </w:rPr>
        <w:t>Diseñar y Ejecutar Programas y Proyectos Estatales de Vivienda.</w:t>
      </w:r>
    </w:p>
    <w:p w:rsidR="00166166" w:rsidRDefault="00166166">
      <w:pPr>
        <w:pStyle w:val="Textoindependiente"/>
        <w:ind w:left="0"/>
        <w:rPr>
          <w:sz w:val="18"/>
        </w:rPr>
      </w:pPr>
    </w:p>
    <w:p w:rsidR="00166166" w:rsidRDefault="00166166">
      <w:pPr>
        <w:pStyle w:val="Textoindependiente"/>
        <w:spacing w:before="180"/>
        <w:ind w:left="0"/>
        <w:rPr>
          <w:sz w:val="18"/>
        </w:rPr>
      </w:pPr>
    </w:p>
    <w:p w:rsidR="00166166" w:rsidRDefault="00B7696D">
      <w:pPr>
        <w:spacing w:line="237" w:lineRule="auto"/>
        <w:ind w:left="3779" w:right="3498" w:firstLine="1248"/>
        <w:rPr>
          <w:b/>
          <w:sz w:val="18"/>
        </w:rPr>
      </w:pPr>
      <w:r>
        <w:rPr>
          <w:b/>
          <w:sz w:val="18"/>
        </w:rPr>
        <w:t>SECCIÓN II PREPARACIÓN</w:t>
      </w:r>
      <w:r>
        <w:rPr>
          <w:b/>
          <w:spacing w:val="-13"/>
          <w:sz w:val="18"/>
        </w:rPr>
        <w:t xml:space="preserve"> </w:t>
      </w:r>
      <w:r>
        <w:rPr>
          <w:b/>
          <w:sz w:val="18"/>
        </w:rPr>
        <w:t>DE</w:t>
      </w:r>
      <w:r>
        <w:rPr>
          <w:b/>
          <w:spacing w:val="-9"/>
          <w:sz w:val="18"/>
        </w:rPr>
        <w:t xml:space="preserve"> </w:t>
      </w:r>
      <w:r>
        <w:rPr>
          <w:b/>
          <w:sz w:val="18"/>
        </w:rPr>
        <w:t>LAS</w:t>
      </w:r>
      <w:r>
        <w:rPr>
          <w:b/>
          <w:spacing w:val="-12"/>
          <w:sz w:val="18"/>
        </w:rPr>
        <w:t xml:space="preserve"> </w:t>
      </w:r>
      <w:r>
        <w:rPr>
          <w:b/>
          <w:sz w:val="18"/>
        </w:rPr>
        <w:t>PROPUESTAS</w:t>
      </w:r>
    </w:p>
    <w:p w:rsidR="00166166" w:rsidRDefault="00166166">
      <w:pPr>
        <w:pStyle w:val="Textoindependiente"/>
        <w:spacing w:before="162"/>
        <w:ind w:left="0"/>
        <w:rPr>
          <w:b/>
          <w:sz w:val="18"/>
        </w:rPr>
      </w:pPr>
    </w:p>
    <w:p w:rsidR="00166166" w:rsidRDefault="00B7696D">
      <w:pPr>
        <w:pStyle w:val="Prrafodelista"/>
        <w:numPr>
          <w:ilvl w:val="0"/>
          <w:numId w:val="119"/>
        </w:numPr>
        <w:tabs>
          <w:tab w:val="left" w:pos="1412"/>
        </w:tabs>
        <w:rPr>
          <w:rFonts w:ascii="Verdana" w:hAnsi="Verdana"/>
          <w:b/>
          <w:sz w:val="18"/>
        </w:rPr>
      </w:pPr>
      <w:bookmarkStart w:id="9" w:name="9_PREPARACIÓN_DE_PROPUESTAS"/>
      <w:bookmarkEnd w:id="9"/>
      <w:r>
        <w:rPr>
          <w:rFonts w:ascii="Verdana" w:hAnsi="Verdana"/>
          <w:b/>
          <w:sz w:val="18"/>
        </w:rPr>
        <w:t>PREPARACIÓN</w:t>
      </w:r>
      <w:r>
        <w:rPr>
          <w:rFonts w:ascii="Verdana" w:hAnsi="Verdana"/>
          <w:b/>
          <w:spacing w:val="-7"/>
          <w:sz w:val="18"/>
        </w:rPr>
        <w:t xml:space="preserve"> </w:t>
      </w:r>
      <w:r>
        <w:rPr>
          <w:rFonts w:ascii="Verdana" w:hAnsi="Verdana"/>
          <w:b/>
          <w:sz w:val="18"/>
        </w:rPr>
        <w:t>DE</w:t>
      </w:r>
      <w:r>
        <w:rPr>
          <w:rFonts w:ascii="Verdana" w:hAnsi="Verdana"/>
          <w:b/>
          <w:spacing w:val="-1"/>
          <w:sz w:val="18"/>
        </w:rPr>
        <w:t xml:space="preserve"> </w:t>
      </w:r>
      <w:r>
        <w:rPr>
          <w:rFonts w:ascii="Verdana" w:hAnsi="Verdana"/>
          <w:b/>
          <w:spacing w:val="-2"/>
          <w:sz w:val="18"/>
        </w:rPr>
        <w:t>PROPUESTAS</w:t>
      </w:r>
    </w:p>
    <w:p w:rsidR="00166166" w:rsidRDefault="00B7696D">
      <w:pPr>
        <w:spacing w:before="160" w:line="242" w:lineRule="auto"/>
        <w:ind w:left="1407" w:right="907"/>
        <w:jc w:val="both"/>
        <w:rPr>
          <w:sz w:val="18"/>
        </w:rPr>
      </w:pPr>
      <w:r>
        <w:rPr>
          <w:sz w:val="18"/>
        </w:rPr>
        <w:t>Las propuestas deben ser elaboradas conforme a los requisitos y condiciones establecidos en el presente DCD, utilizando los formularios incluidos en Anexos.</w:t>
      </w:r>
    </w:p>
    <w:p w:rsidR="00166166" w:rsidRDefault="00B7696D">
      <w:pPr>
        <w:pStyle w:val="Prrafodelista"/>
        <w:numPr>
          <w:ilvl w:val="0"/>
          <w:numId w:val="119"/>
        </w:numPr>
        <w:tabs>
          <w:tab w:val="left" w:pos="1409"/>
        </w:tabs>
        <w:spacing w:before="159"/>
        <w:ind w:left="1409" w:hanging="430"/>
        <w:rPr>
          <w:rFonts w:ascii="Verdana" w:hAnsi="Verdana"/>
          <w:b/>
          <w:sz w:val="18"/>
        </w:rPr>
      </w:pPr>
      <w:bookmarkStart w:id="10" w:name="10_MONEDA_DEL_PROCESO_DE_CONTRATACIÓN"/>
      <w:bookmarkEnd w:id="10"/>
      <w:r>
        <w:rPr>
          <w:rFonts w:ascii="Verdana" w:hAnsi="Verdana"/>
          <w:b/>
          <w:sz w:val="18"/>
        </w:rPr>
        <w:t>MONEDA</w:t>
      </w:r>
      <w:r>
        <w:rPr>
          <w:rFonts w:ascii="Verdana" w:hAnsi="Verdana"/>
          <w:b/>
          <w:spacing w:val="-3"/>
          <w:sz w:val="18"/>
        </w:rPr>
        <w:t xml:space="preserve"> </w:t>
      </w:r>
      <w:r>
        <w:rPr>
          <w:rFonts w:ascii="Verdana" w:hAnsi="Verdana"/>
          <w:b/>
          <w:sz w:val="18"/>
        </w:rPr>
        <w:t>DEL</w:t>
      </w:r>
      <w:r>
        <w:rPr>
          <w:rFonts w:ascii="Verdana" w:hAnsi="Verdana"/>
          <w:b/>
          <w:spacing w:val="-1"/>
          <w:sz w:val="18"/>
        </w:rPr>
        <w:t xml:space="preserve"> </w:t>
      </w:r>
      <w:r>
        <w:rPr>
          <w:rFonts w:ascii="Verdana" w:hAnsi="Verdana"/>
          <w:b/>
          <w:sz w:val="18"/>
        </w:rPr>
        <w:t>PROCESO</w:t>
      </w:r>
      <w:r>
        <w:rPr>
          <w:rFonts w:ascii="Verdana" w:hAnsi="Verdana"/>
          <w:b/>
          <w:spacing w:val="-7"/>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CONTRATACIÓN</w:t>
      </w:r>
    </w:p>
    <w:p w:rsidR="00166166" w:rsidRDefault="00B7696D">
      <w:pPr>
        <w:spacing w:before="160"/>
        <w:ind w:left="1407"/>
        <w:jc w:val="both"/>
        <w:rPr>
          <w:sz w:val="18"/>
        </w:rPr>
      </w:pPr>
      <w:r>
        <w:rPr>
          <w:sz w:val="18"/>
        </w:rPr>
        <w:t>Todo</w:t>
      </w:r>
      <w:r>
        <w:rPr>
          <w:spacing w:val="-9"/>
          <w:sz w:val="18"/>
        </w:rPr>
        <w:t xml:space="preserve"> </w:t>
      </w:r>
      <w:r>
        <w:rPr>
          <w:sz w:val="18"/>
        </w:rPr>
        <w:t>el</w:t>
      </w:r>
      <w:r>
        <w:rPr>
          <w:spacing w:val="-11"/>
          <w:sz w:val="18"/>
        </w:rPr>
        <w:t xml:space="preserve"> </w:t>
      </w:r>
      <w:r>
        <w:rPr>
          <w:sz w:val="18"/>
        </w:rPr>
        <w:t>proceso</w:t>
      </w:r>
      <w:r>
        <w:rPr>
          <w:spacing w:val="-9"/>
          <w:sz w:val="18"/>
        </w:rPr>
        <w:t xml:space="preserve"> </w:t>
      </w:r>
      <w:r>
        <w:rPr>
          <w:sz w:val="18"/>
        </w:rPr>
        <w:t>de</w:t>
      </w:r>
      <w:r>
        <w:rPr>
          <w:spacing w:val="-8"/>
          <w:sz w:val="18"/>
        </w:rPr>
        <w:t xml:space="preserve"> </w:t>
      </w:r>
      <w:r>
        <w:rPr>
          <w:sz w:val="18"/>
        </w:rPr>
        <w:t>contratación,</w:t>
      </w:r>
      <w:r>
        <w:rPr>
          <w:spacing w:val="-8"/>
          <w:sz w:val="18"/>
        </w:rPr>
        <w:t xml:space="preserve"> </w:t>
      </w:r>
      <w:r>
        <w:rPr>
          <w:sz w:val="18"/>
        </w:rPr>
        <w:t>incluyendo</w:t>
      </w:r>
      <w:r>
        <w:rPr>
          <w:spacing w:val="-9"/>
          <w:sz w:val="18"/>
        </w:rPr>
        <w:t xml:space="preserve"> </w:t>
      </w:r>
      <w:r>
        <w:rPr>
          <w:sz w:val="18"/>
        </w:rPr>
        <w:t>los</w:t>
      </w:r>
      <w:r>
        <w:rPr>
          <w:spacing w:val="-9"/>
          <w:sz w:val="18"/>
        </w:rPr>
        <w:t xml:space="preserve"> </w:t>
      </w:r>
      <w:r>
        <w:rPr>
          <w:sz w:val="18"/>
        </w:rPr>
        <w:t>pagos</w:t>
      </w:r>
      <w:r>
        <w:rPr>
          <w:spacing w:val="-13"/>
          <w:sz w:val="18"/>
        </w:rPr>
        <w:t xml:space="preserve"> </w:t>
      </w:r>
      <w:r>
        <w:rPr>
          <w:sz w:val="18"/>
        </w:rPr>
        <w:t>a</w:t>
      </w:r>
      <w:r>
        <w:rPr>
          <w:spacing w:val="-8"/>
          <w:sz w:val="18"/>
        </w:rPr>
        <w:t xml:space="preserve"> </w:t>
      </w:r>
      <w:r>
        <w:rPr>
          <w:sz w:val="18"/>
        </w:rPr>
        <w:t>realizar</w:t>
      </w:r>
      <w:r>
        <w:rPr>
          <w:sz w:val="18"/>
        </w:rPr>
        <w:t>,</w:t>
      </w:r>
      <w:r>
        <w:rPr>
          <w:spacing w:val="-9"/>
          <w:sz w:val="18"/>
        </w:rPr>
        <w:t xml:space="preserve"> </w:t>
      </w:r>
      <w:r>
        <w:rPr>
          <w:sz w:val="18"/>
        </w:rPr>
        <w:t>deberá</w:t>
      </w:r>
      <w:r>
        <w:rPr>
          <w:spacing w:val="-9"/>
          <w:sz w:val="18"/>
        </w:rPr>
        <w:t xml:space="preserve"> </w:t>
      </w:r>
      <w:r>
        <w:rPr>
          <w:sz w:val="18"/>
        </w:rPr>
        <w:t>efectuarse</w:t>
      </w:r>
      <w:r>
        <w:rPr>
          <w:spacing w:val="-8"/>
          <w:sz w:val="18"/>
        </w:rPr>
        <w:t xml:space="preserve"> </w:t>
      </w:r>
      <w:r>
        <w:rPr>
          <w:sz w:val="18"/>
        </w:rPr>
        <w:t>en</w:t>
      </w:r>
      <w:r>
        <w:rPr>
          <w:spacing w:val="-9"/>
          <w:sz w:val="18"/>
        </w:rPr>
        <w:t xml:space="preserve"> </w:t>
      </w:r>
      <w:r>
        <w:rPr>
          <w:spacing w:val="-2"/>
          <w:sz w:val="18"/>
        </w:rPr>
        <w:t>bolivianos.</w:t>
      </w:r>
    </w:p>
    <w:p w:rsidR="00166166" w:rsidRDefault="00B7696D">
      <w:pPr>
        <w:pStyle w:val="Prrafodelista"/>
        <w:numPr>
          <w:ilvl w:val="0"/>
          <w:numId w:val="119"/>
        </w:numPr>
        <w:tabs>
          <w:tab w:val="left" w:pos="1409"/>
        </w:tabs>
        <w:spacing w:before="156"/>
        <w:ind w:left="1409" w:hanging="430"/>
        <w:rPr>
          <w:rFonts w:ascii="Verdana" w:hAnsi="Verdana"/>
          <w:b/>
          <w:sz w:val="18"/>
        </w:rPr>
      </w:pPr>
      <w:bookmarkStart w:id="11" w:name="11_COSTOS_DE_PARTICIPACIÓN_EN_EL_PROCESO"/>
      <w:bookmarkEnd w:id="11"/>
      <w:r>
        <w:rPr>
          <w:rFonts w:ascii="Verdana" w:hAnsi="Verdana"/>
          <w:b/>
          <w:sz w:val="18"/>
        </w:rPr>
        <w:t>COSTOS</w:t>
      </w:r>
      <w:r>
        <w:rPr>
          <w:rFonts w:ascii="Verdana" w:hAnsi="Verdana"/>
          <w:b/>
          <w:spacing w:val="-7"/>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PARTICIPACIÓN</w:t>
      </w:r>
      <w:r>
        <w:rPr>
          <w:rFonts w:ascii="Verdana" w:hAnsi="Verdana"/>
          <w:b/>
          <w:spacing w:val="-1"/>
          <w:sz w:val="18"/>
        </w:rPr>
        <w:t xml:space="preserve"> </w:t>
      </w:r>
      <w:r>
        <w:rPr>
          <w:rFonts w:ascii="Verdana" w:hAnsi="Verdana"/>
          <w:b/>
          <w:sz w:val="18"/>
        </w:rPr>
        <w:t>EN</w:t>
      </w:r>
      <w:r>
        <w:rPr>
          <w:rFonts w:ascii="Verdana" w:hAnsi="Verdana"/>
          <w:b/>
          <w:spacing w:val="-6"/>
          <w:sz w:val="18"/>
        </w:rPr>
        <w:t xml:space="preserve"> </w:t>
      </w:r>
      <w:r>
        <w:rPr>
          <w:rFonts w:ascii="Verdana" w:hAnsi="Verdana"/>
          <w:b/>
          <w:sz w:val="18"/>
        </w:rPr>
        <w:t>EL</w:t>
      </w:r>
      <w:r>
        <w:rPr>
          <w:rFonts w:ascii="Verdana" w:hAnsi="Verdana"/>
          <w:b/>
          <w:spacing w:val="-6"/>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CONTRATACIÓN</w:t>
      </w:r>
    </w:p>
    <w:p w:rsidR="00166166" w:rsidRDefault="00B7696D">
      <w:pPr>
        <w:spacing w:before="161"/>
        <w:ind w:left="1340" w:right="917"/>
        <w:jc w:val="both"/>
        <w:rPr>
          <w:sz w:val="18"/>
        </w:rPr>
      </w:pPr>
      <w:r>
        <w:rPr>
          <w:sz w:val="18"/>
        </w:rPr>
        <w:t>Los</w:t>
      </w:r>
      <w:r>
        <w:rPr>
          <w:spacing w:val="-1"/>
          <w:sz w:val="18"/>
        </w:rPr>
        <w:t xml:space="preserve"> </w:t>
      </w:r>
      <w:r>
        <w:rPr>
          <w:sz w:val="18"/>
        </w:rPr>
        <w:t>costos</w:t>
      </w:r>
      <w:r>
        <w:rPr>
          <w:spacing w:val="-6"/>
          <w:sz w:val="18"/>
        </w:rPr>
        <w:t xml:space="preserve"> </w:t>
      </w:r>
      <w:r>
        <w:rPr>
          <w:sz w:val="18"/>
        </w:rPr>
        <w:t>de la</w:t>
      </w:r>
      <w:r>
        <w:rPr>
          <w:spacing w:val="-1"/>
          <w:sz w:val="18"/>
        </w:rPr>
        <w:t xml:space="preserve"> </w:t>
      </w:r>
      <w:r>
        <w:rPr>
          <w:sz w:val="18"/>
        </w:rPr>
        <w:t>elaboración</w:t>
      </w:r>
      <w:r>
        <w:rPr>
          <w:spacing w:val="-2"/>
          <w:sz w:val="18"/>
        </w:rPr>
        <w:t xml:space="preserve"> </w:t>
      </w:r>
      <w:r>
        <w:rPr>
          <w:sz w:val="18"/>
        </w:rPr>
        <w:t>y</w:t>
      </w:r>
      <w:r>
        <w:rPr>
          <w:spacing w:val="-4"/>
          <w:sz w:val="18"/>
        </w:rPr>
        <w:t xml:space="preserve"> </w:t>
      </w:r>
      <w:r>
        <w:rPr>
          <w:sz w:val="18"/>
        </w:rPr>
        <w:t>presentación</w:t>
      </w:r>
      <w:r>
        <w:rPr>
          <w:spacing w:val="-2"/>
          <w:sz w:val="18"/>
        </w:rPr>
        <w:t xml:space="preserve"> </w:t>
      </w:r>
      <w:r>
        <w:rPr>
          <w:sz w:val="18"/>
        </w:rPr>
        <w:t>de propuestas</w:t>
      </w:r>
      <w:r>
        <w:rPr>
          <w:spacing w:val="-1"/>
          <w:sz w:val="18"/>
        </w:rPr>
        <w:t xml:space="preserve"> </w:t>
      </w:r>
      <w:r>
        <w:rPr>
          <w:sz w:val="18"/>
        </w:rPr>
        <w:t>y</w:t>
      </w:r>
      <w:r>
        <w:rPr>
          <w:spacing w:val="-4"/>
          <w:sz w:val="18"/>
        </w:rPr>
        <w:t xml:space="preserve"> </w:t>
      </w:r>
      <w:r>
        <w:rPr>
          <w:sz w:val="18"/>
        </w:rPr>
        <w:t>de cualquier</w:t>
      </w:r>
      <w:r>
        <w:rPr>
          <w:spacing w:val="-2"/>
          <w:sz w:val="18"/>
        </w:rPr>
        <w:t xml:space="preserve"> </w:t>
      </w:r>
      <w:r>
        <w:rPr>
          <w:sz w:val="18"/>
        </w:rPr>
        <w:t>otro</w:t>
      </w:r>
      <w:r>
        <w:rPr>
          <w:spacing w:val="-2"/>
          <w:sz w:val="18"/>
        </w:rPr>
        <w:t xml:space="preserve"> </w:t>
      </w:r>
      <w:r>
        <w:rPr>
          <w:sz w:val="18"/>
        </w:rPr>
        <w:t>costo</w:t>
      </w:r>
      <w:r>
        <w:rPr>
          <w:spacing w:val="-2"/>
          <w:sz w:val="18"/>
        </w:rPr>
        <w:t xml:space="preserve"> </w:t>
      </w:r>
      <w:r>
        <w:rPr>
          <w:sz w:val="18"/>
        </w:rPr>
        <w:t>que demande la</w:t>
      </w:r>
      <w:r>
        <w:rPr>
          <w:spacing w:val="-7"/>
          <w:sz w:val="18"/>
        </w:rPr>
        <w:t xml:space="preserve"> </w:t>
      </w:r>
      <w:r>
        <w:rPr>
          <w:sz w:val="18"/>
        </w:rPr>
        <w:t>participación</w:t>
      </w:r>
      <w:r>
        <w:rPr>
          <w:spacing w:val="-12"/>
          <w:sz w:val="18"/>
        </w:rPr>
        <w:t xml:space="preserve"> </w:t>
      </w:r>
      <w:r>
        <w:rPr>
          <w:sz w:val="18"/>
        </w:rPr>
        <w:t>de</w:t>
      </w:r>
      <w:r>
        <w:rPr>
          <w:spacing w:val="-11"/>
          <w:sz w:val="18"/>
        </w:rPr>
        <w:t xml:space="preserve"> </w:t>
      </w:r>
      <w:r>
        <w:rPr>
          <w:sz w:val="18"/>
        </w:rPr>
        <w:t>un</w:t>
      </w:r>
      <w:r>
        <w:rPr>
          <w:spacing w:val="-12"/>
          <w:sz w:val="18"/>
        </w:rPr>
        <w:t xml:space="preserve"> </w:t>
      </w:r>
      <w:r>
        <w:rPr>
          <w:sz w:val="18"/>
        </w:rPr>
        <w:t>proponente</w:t>
      </w:r>
      <w:r>
        <w:rPr>
          <w:spacing w:val="-10"/>
          <w:sz w:val="18"/>
        </w:rPr>
        <w:t xml:space="preserve"> </w:t>
      </w:r>
      <w:r>
        <w:rPr>
          <w:sz w:val="18"/>
        </w:rPr>
        <w:t>en</w:t>
      </w:r>
      <w:r>
        <w:rPr>
          <w:spacing w:val="-12"/>
          <w:sz w:val="18"/>
        </w:rPr>
        <w:t xml:space="preserve"> </w:t>
      </w:r>
      <w:r>
        <w:rPr>
          <w:sz w:val="18"/>
        </w:rPr>
        <w:t>el</w:t>
      </w:r>
      <w:r>
        <w:rPr>
          <w:spacing w:val="-14"/>
          <w:sz w:val="18"/>
        </w:rPr>
        <w:t xml:space="preserve"> </w:t>
      </w:r>
      <w:r>
        <w:rPr>
          <w:sz w:val="18"/>
        </w:rPr>
        <w:t>proceso</w:t>
      </w:r>
      <w:r>
        <w:rPr>
          <w:spacing w:val="-12"/>
          <w:sz w:val="18"/>
        </w:rPr>
        <w:t xml:space="preserve"> </w:t>
      </w:r>
      <w:r>
        <w:rPr>
          <w:sz w:val="18"/>
        </w:rPr>
        <w:t>de</w:t>
      </w:r>
      <w:r>
        <w:rPr>
          <w:spacing w:val="-11"/>
          <w:sz w:val="18"/>
        </w:rPr>
        <w:t xml:space="preserve"> </w:t>
      </w:r>
      <w:r>
        <w:rPr>
          <w:sz w:val="18"/>
        </w:rPr>
        <w:t>contratación,</w:t>
      </w:r>
      <w:r>
        <w:rPr>
          <w:spacing w:val="-11"/>
          <w:sz w:val="18"/>
        </w:rPr>
        <w:t xml:space="preserve"> </w:t>
      </w:r>
      <w:r>
        <w:rPr>
          <w:sz w:val="18"/>
        </w:rPr>
        <w:t>cualquiera</w:t>
      </w:r>
      <w:r>
        <w:rPr>
          <w:spacing w:val="-11"/>
          <w:sz w:val="18"/>
        </w:rPr>
        <w:t xml:space="preserve"> </w:t>
      </w:r>
      <w:r>
        <w:rPr>
          <w:sz w:val="18"/>
        </w:rPr>
        <w:t>fuese</w:t>
      </w:r>
      <w:r>
        <w:rPr>
          <w:spacing w:val="-6"/>
          <w:sz w:val="18"/>
        </w:rPr>
        <w:t xml:space="preserve"> </w:t>
      </w:r>
      <w:r>
        <w:rPr>
          <w:sz w:val="18"/>
        </w:rPr>
        <w:t>su</w:t>
      </w:r>
      <w:r>
        <w:rPr>
          <w:spacing w:val="-7"/>
          <w:sz w:val="18"/>
        </w:rPr>
        <w:t xml:space="preserve"> </w:t>
      </w:r>
      <w:r>
        <w:rPr>
          <w:sz w:val="18"/>
        </w:rPr>
        <w:t>resultado,</w:t>
      </w:r>
      <w:r>
        <w:rPr>
          <w:spacing w:val="-11"/>
          <w:sz w:val="18"/>
        </w:rPr>
        <w:t xml:space="preserve"> </w:t>
      </w:r>
      <w:r>
        <w:rPr>
          <w:sz w:val="18"/>
        </w:rPr>
        <w:t xml:space="preserve">son </w:t>
      </w:r>
      <w:bookmarkStart w:id="12" w:name="12_IDIOMA"/>
      <w:bookmarkEnd w:id="12"/>
      <w:r>
        <w:rPr>
          <w:sz w:val="18"/>
        </w:rPr>
        <w:t>asumidos exclusivamente por cada proponente, bajo su total responsabilidad y cargo.</w:t>
      </w:r>
    </w:p>
    <w:p w:rsidR="00166166" w:rsidRDefault="00B7696D">
      <w:pPr>
        <w:pStyle w:val="Prrafodelista"/>
        <w:numPr>
          <w:ilvl w:val="0"/>
          <w:numId w:val="119"/>
        </w:numPr>
        <w:tabs>
          <w:tab w:val="left" w:pos="1409"/>
        </w:tabs>
        <w:spacing w:before="160"/>
        <w:ind w:left="1409" w:hanging="430"/>
        <w:rPr>
          <w:rFonts w:ascii="Verdana"/>
          <w:b/>
          <w:sz w:val="18"/>
        </w:rPr>
      </w:pPr>
      <w:r>
        <w:rPr>
          <w:rFonts w:ascii="Verdana"/>
          <w:b/>
          <w:spacing w:val="-2"/>
          <w:sz w:val="18"/>
        </w:rPr>
        <w:t>IDIOMA</w:t>
      </w:r>
    </w:p>
    <w:p w:rsidR="00166166" w:rsidRDefault="00B7696D">
      <w:pPr>
        <w:spacing w:before="160" w:line="242" w:lineRule="auto"/>
        <w:ind w:left="1407" w:right="918"/>
        <w:jc w:val="both"/>
        <w:rPr>
          <w:sz w:val="18"/>
        </w:rPr>
      </w:pPr>
      <w:r>
        <w:rPr>
          <w:sz w:val="18"/>
        </w:rPr>
        <w:t>La propuesta, los documentos relativos a ella y toda la correspondencia que intercambien entre proponente y convocante, deberán presentarse en idioma castellano.</w:t>
      </w:r>
    </w:p>
    <w:p w:rsidR="00166166" w:rsidRDefault="00B7696D">
      <w:pPr>
        <w:pStyle w:val="Prrafodelista"/>
        <w:numPr>
          <w:ilvl w:val="0"/>
          <w:numId w:val="119"/>
        </w:numPr>
        <w:tabs>
          <w:tab w:val="left" w:pos="1409"/>
        </w:tabs>
        <w:spacing w:before="159"/>
        <w:ind w:left="1409" w:hanging="430"/>
        <w:rPr>
          <w:rFonts w:ascii="Verdana"/>
          <w:b/>
          <w:sz w:val="18"/>
        </w:rPr>
      </w:pPr>
      <w:bookmarkStart w:id="13" w:name="13_VALIDEZ_DE_LA_PROPUESTA"/>
      <w:bookmarkEnd w:id="13"/>
      <w:r>
        <w:rPr>
          <w:rFonts w:ascii="Verdana"/>
          <w:b/>
          <w:sz w:val="18"/>
        </w:rPr>
        <w:t>VALIDEZ</w:t>
      </w:r>
      <w:r>
        <w:rPr>
          <w:rFonts w:ascii="Verdana"/>
          <w:b/>
          <w:spacing w:val="-7"/>
          <w:sz w:val="18"/>
        </w:rPr>
        <w:t xml:space="preserve"> </w:t>
      </w:r>
      <w:r>
        <w:rPr>
          <w:rFonts w:ascii="Verdana"/>
          <w:b/>
          <w:sz w:val="18"/>
        </w:rPr>
        <w:t>DE</w:t>
      </w:r>
      <w:r>
        <w:rPr>
          <w:rFonts w:ascii="Verdana"/>
          <w:b/>
          <w:spacing w:val="-1"/>
          <w:sz w:val="18"/>
        </w:rPr>
        <w:t xml:space="preserve"> </w:t>
      </w:r>
      <w:r>
        <w:rPr>
          <w:rFonts w:ascii="Verdana"/>
          <w:b/>
          <w:sz w:val="18"/>
        </w:rPr>
        <w:t>LA</w:t>
      </w:r>
      <w:r>
        <w:rPr>
          <w:rFonts w:ascii="Verdana"/>
          <w:b/>
          <w:spacing w:val="-2"/>
          <w:sz w:val="18"/>
        </w:rPr>
        <w:t xml:space="preserve"> PROPUESTA</w:t>
      </w:r>
    </w:p>
    <w:p w:rsidR="00166166" w:rsidRDefault="00B7696D">
      <w:pPr>
        <w:spacing w:before="155" w:line="242" w:lineRule="auto"/>
        <w:ind w:left="1407" w:right="908"/>
        <w:jc w:val="both"/>
        <w:rPr>
          <w:sz w:val="18"/>
        </w:rPr>
      </w:pPr>
      <w:r>
        <w:rPr>
          <w:sz w:val="18"/>
        </w:rPr>
        <w:t>La</w:t>
      </w:r>
      <w:r>
        <w:rPr>
          <w:spacing w:val="-2"/>
          <w:sz w:val="18"/>
        </w:rPr>
        <w:t xml:space="preserve"> </w:t>
      </w:r>
      <w:r>
        <w:rPr>
          <w:sz w:val="18"/>
        </w:rPr>
        <w:t>propuesta</w:t>
      </w:r>
      <w:r>
        <w:rPr>
          <w:spacing w:val="-5"/>
          <w:sz w:val="18"/>
        </w:rPr>
        <w:t xml:space="preserve"> </w:t>
      </w:r>
      <w:r>
        <w:rPr>
          <w:sz w:val="18"/>
        </w:rPr>
        <w:t>tendrá</w:t>
      </w:r>
      <w:r>
        <w:rPr>
          <w:spacing w:val="-2"/>
          <w:sz w:val="18"/>
        </w:rPr>
        <w:t xml:space="preserve"> </w:t>
      </w:r>
      <w:r>
        <w:rPr>
          <w:sz w:val="18"/>
        </w:rPr>
        <w:t>una</w:t>
      </w:r>
      <w:r>
        <w:rPr>
          <w:spacing w:val="-1"/>
          <w:sz w:val="18"/>
        </w:rPr>
        <w:t xml:space="preserve"> </w:t>
      </w:r>
      <w:r>
        <w:rPr>
          <w:sz w:val="18"/>
        </w:rPr>
        <w:t>validez</w:t>
      </w:r>
      <w:r>
        <w:rPr>
          <w:spacing w:val="-6"/>
          <w:sz w:val="18"/>
        </w:rPr>
        <w:t xml:space="preserve"> </w:t>
      </w:r>
      <w:r>
        <w:rPr>
          <w:sz w:val="18"/>
        </w:rPr>
        <w:t>de</w:t>
      </w:r>
      <w:r>
        <w:rPr>
          <w:spacing w:val="-5"/>
          <w:sz w:val="18"/>
        </w:rPr>
        <w:t xml:space="preserve"> </w:t>
      </w:r>
      <w:r>
        <w:rPr>
          <w:sz w:val="18"/>
        </w:rPr>
        <w:t>Sesenta</w:t>
      </w:r>
      <w:r>
        <w:rPr>
          <w:spacing w:val="-2"/>
          <w:sz w:val="18"/>
        </w:rPr>
        <w:t xml:space="preserve"> </w:t>
      </w:r>
      <w:r>
        <w:rPr>
          <w:sz w:val="18"/>
        </w:rPr>
        <w:t>(60)</w:t>
      </w:r>
      <w:r>
        <w:rPr>
          <w:spacing w:val="-8"/>
          <w:sz w:val="18"/>
        </w:rPr>
        <w:t xml:space="preserve"> </w:t>
      </w:r>
      <w:r>
        <w:rPr>
          <w:sz w:val="18"/>
        </w:rPr>
        <w:t>días</w:t>
      </w:r>
      <w:r>
        <w:rPr>
          <w:spacing w:val="-6"/>
          <w:sz w:val="18"/>
        </w:rPr>
        <w:t xml:space="preserve"> </w:t>
      </w:r>
      <w:r>
        <w:rPr>
          <w:sz w:val="18"/>
        </w:rPr>
        <w:t>calendario comput</w:t>
      </w:r>
      <w:r>
        <w:rPr>
          <w:sz w:val="18"/>
        </w:rPr>
        <w:t>ables</w:t>
      </w:r>
      <w:r>
        <w:rPr>
          <w:spacing w:val="-5"/>
          <w:sz w:val="18"/>
        </w:rPr>
        <w:t xml:space="preserve"> </w:t>
      </w:r>
      <w:r>
        <w:rPr>
          <w:sz w:val="18"/>
        </w:rPr>
        <w:t>a</w:t>
      </w:r>
      <w:r>
        <w:rPr>
          <w:spacing w:val="-2"/>
          <w:sz w:val="18"/>
        </w:rPr>
        <w:t xml:space="preserve"> </w:t>
      </w:r>
      <w:r>
        <w:rPr>
          <w:sz w:val="18"/>
        </w:rPr>
        <w:t>partir</w:t>
      </w:r>
      <w:r>
        <w:rPr>
          <w:spacing w:val="-3"/>
          <w:sz w:val="18"/>
        </w:rPr>
        <w:t xml:space="preserve"> </w:t>
      </w:r>
      <w:r>
        <w:rPr>
          <w:sz w:val="18"/>
        </w:rPr>
        <w:t>de</w:t>
      </w:r>
      <w:r>
        <w:rPr>
          <w:spacing w:val="-1"/>
          <w:sz w:val="18"/>
        </w:rPr>
        <w:t xml:space="preserve"> </w:t>
      </w:r>
      <w:r>
        <w:rPr>
          <w:sz w:val="18"/>
        </w:rPr>
        <w:t>la</w:t>
      </w:r>
      <w:r>
        <w:rPr>
          <w:spacing w:val="-2"/>
          <w:sz w:val="18"/>
        </w:rPr>
        <w:t xml:space="preserve"> </w:t>
      </w:r>
      <w:r>
        <w:rPr>
          <w:sz w:val="18"/>
        </w:rPr>
        <w:t>fecha fijada para la apertura de propuestas.</w:t>
      </w:r>
    </w:p>
    <w:p w:rsidR="00166166" w:rsidRDefault="00B7696D">
      <w:pPr>
        <w:pStyle w:val="Prrafodelista"/>
        <w:numPr>
          <w:ilvl w:val="0"/>
          <w:numId w:val="119"/>
        </w:numPr>
        <w:tabs>
          <w:tab w:val="left" w:pos="1409"/>
        </w:tabs>
        <w:spacing w:before="159"/>
        <w:ind w:left="1409" w:hanging="430"/>
        <w:rPr>
          <w:rFonts w:ascii="Verdana"/>
          <w:b/>
          <w:sz w:val="18"/>
        </w:rPr>
      </w:pPr>
      <w:bookmarkStart w:id="14" w:name="14_DOCUMENTOS_QUE_DEBE_PRESENTAR_EL_PROP"/>
      <w:bookmarkEnd w:id="14"/>
      <w:r>
        <w:rPr>
          <w:rFonts w:ascii="Verdana"/>
          <w:b/>
          <w:sz w:val="18"/>
        </w:rPr>
        <w:t>DOCUMENTOS</w:t>
      </w:r>
      <w:r>
        <w:rPr>
          <w:rFonts w:ascii="Verdana"/>
          <w:b/>
          <w:spacing w:val="-7"/>
          <w:sz w:val="18"/>
        </w:rPr>
        <w:t xml:space="preserve"> </w:t>
      </w:r>
      <w:r>
        <w:rPr>
          <w:rFonts w:ascii="Verdana"/>
          <w:b/>
          <w:sz w:val="18"/>
        </w:rPr>
        <w:t>QUE</w:t>
      </w:r>
      <w:r>
        <w:rPr>
          <w:rFonts w:ascii="Verdana"/>
          <w:b/>
          <w:spacing w:val="-6"/>
          <w:sz w:val="18"/>
        </w:rPr>
        <w:t xml:space="preserve"> </w:t>
      </w:r>
      <w:r>
        <w:rPr>
          <w:rFonts w:ascii="Verdana"/>
          <w:b/>
          <w:sz w:val="18"/>
        </w:rPr>
        <w:t>DEBE</w:t>
      </w:r>
      <w:r>
        <w:rPr>
          <w:rFonts w:ascii="Verdana"/>
          <w:b/>
          <w:spacing w:val="-6"/>
          <w:sz w:val="18"/>
        </w:rPr>
        <w:t xml:space="preserve"> </w:t>
      </w:r>
      <w:r>
        <w:rPr>
          <w:rFonts w:ascii="Verdana"/>
          <w:b/>
          <w:sz w:val="18"/>
        </w:rPr>
        <w:t>PRESENTAR</w:t>
      </w:r>
      <w:r>
        <w:rPr>
          <w:rFonts w:ascii="Verdana"/>
          <w:b/>
          <w:spacing w:val="-1"/>
          <w:sz w:val="18"/>
        </w:rPr>
        <w:t xml:space="preserve"> </w:t>
      </w:r>
      <w:r>
        <w:rPr>
          <w:rFonts w:ascii="Verdana"/>
          <w:b/>
          <w:sz w:val="18"/>
        </w:rPr>
        <w:t>EL</w:t>
      </w:r>
      <w:r>
        <w:rPr>
          <w:rFonts w:ascii="Verdana"/>
          <w:b/>
          <w:spacing w:val="-7"/>
          <w:sz w:val="18"/>
        </w:rPr>
        <w:t xml:space="preserve"> </w:t>
      </w:r>
      <w:r>
        <w:rPr>
          <w:rFonts w:ascii="Verdana"/>
          <w:b/>
          <w:spacing w:val="-2"/>
          <w:sz w:val="18"/>
        </w:rPr>
        <w:t>PROPONENTE</w:t>
      </w:r>
    </w:p>
    <w:p w:rsidR="00166166" w:rsidRDefault="00B7696D">
      <w:pPr>
        <w:spacing w:before="162" w:line="237" w:lineRule="auto"/>
        <w:ind w:left="979" w:right="918"/>
        <w:rPr>
          <w:sz w:val="18"/>
        </w:rPr>
      </w:pPr>
      <w:r>
        <w:rPr>
          <w:sz w:val="18"/>
        </w:rPr>
        <w:t>Todos</w:t>
      </w:r>
      <w:r>
        <w:rPr>
          <w:spacing w:val="-15"/>
          <w:sz w:val="18"/>
        </w:rPr>
        <w:t xml:space="preserve"> </w:t>
      </w:r>
      <w:r>
        <w:rPr>
          <w:sz w:val="18"/>
        </w:rPr>
        <w:t>los</w:t>
      </w:r>
      <w:r>
        <w:rPr>
          <w:spacing w:val="-12"/>
          <w:sz w:val="18"/>
        </w:rPr>
        <w:t xml:space="preserve"> </w:t>
      </w:r>
      <w:r>
        <w:rPr>
          <w:sz w:val="18"/>
        </w:rPr>
        <w:t>Formularios</w:t>
      </w:r>
      <w:r>
        <w:rPr>
          <w:spacing w:val="-12"/>
          <w:sz w:val="18"/>
        </w:rPr>
        <w:t xml:space="preserve"> </w:t>
      </w:r>
      <w:r>
        <w:rPr>
          <w:sz w:val="18"/>
        </w:rPr>
        <w:t>de</w:t>
      </w:r>
      <w:r>
        <w:rPr>
          <w:spacing w:val="-12"/>
          <w:sz w:val="18"/>
        </w:rPr>
        <w:t xml:space="preserve"> </w:t>
      </w:r>
      <w:r>
        <w:rPr>
          <w:sz w:val="18"/>
        </w:rPr>
        <w:t>la</w:t>
      </w:r>
      <w:r>
        <w:rPr>
          <w:spacing w:val="-12"/>
          <w:sz w:val="18"/>
        </w:rPr>
        <w:t xml:space="preserve"> </w:t>
      </w:r>
      <w:r>
        <w:rPr>
          <w:sz w:val="18"/>
        </w:rPr>
        <w:t>propuesta,</w:t>
      </w:r>
      <w:r>
        <w:rPr>
          <w:spacing w:val="-16"/>
          <w:sz w:val="18"/>
        </w:rPr>
        <w:t xml:space="preserve"> </w:t>
      </w:r>
      <w:r>
        <w:rPr>
          <w:sz w:val="18"/>
        </w:rPr>
        <w:t>solicitados</w:t>
      </w:r>
      <w:r>
        <w:rPr>
          <w:spacing w:val="-11"/>
          <w:sz w:val="18"/>
        </w:rPr>
        <w:t xml:space="preserve"> </w:t>
      </w:r>
      <w:r>
        <w:rPr>
          <w:sz w:val="18"/>
        </w:rPr>
        <w:t>en</w:t>
      </w:r>
      <w:r>
        <w:rPr>
          <w:spacing w:val="-16"/>
          <w:sz w:val="18"/>
        </w:rPr>
        <w:t xml:space="preserve"> </w:t>
      </w:r>
      <w:r>
        <w:rPr>
          <w:sz w:val="18"/>
        </w:rPr>
        <w:t>el</w:t>
      </w:r>
      <w:r>
        <w:rPr>
          <w:spacing w:val="-14"/>
          <w:sz w:val="18"/>
        </w:rPr>
        <w:t xml:space="preserve"> </w:t>
      </w:r>
      <w:r>
        <w:rPr>
          <w:sz w:val="18"/>
        </w:rPr>
        <w:t>presente</w:t>
      </w:r>
      <w:r>
        <w:rPr>
          <w:spacing w:val="-12"/>
          <w:sz w:val="18"/>
        </w:rPr>
        <w:t xml:space="preserve"> </w:t>
      </w:r>
      <w:r>
        <w:rPr>
          <w:sz w:val="18"/>
        </w:rPr>
        <w:t>DCD,</w:t>
      </w:r>
      <w:r>
        <w:rPr>
          <w:spacing w:val="-16"/>
          <w:sz w:val="18"/>
        </w:rPr>
        <w:t xml:space="preserve"> </w:t>
      </w:r>
      <w:r>
        <w:rPr>
          <w:sz w:val="18"/>
        </w:rPr>
        <w:t>se</w:t>
      </w:r>
      <w:r>
        <w:rPr>
          <w:spacing w:val="-11"/>
          <w:sz w:val="18"/>
        </w:rPr>
        <w:t xml:space="preserve"> </w:t>
      </w:r>
      <w:r>
        <w:rPr>
          <w:sz w:val="18"/>
        </w:rPr>
        <w:t>constituirán</w:t>
      </w:r>
      <w:r>
        <w:rPr>
          <w:spacing w:val="-16"/>
          <w:sz w:val="18"/>
        </w:rPr>
        <w:t xml:space="preserve"> </w:t>
      </w:r>
      <w:r>
        <w:rPr>
          <w:sz w:val="18"/>
        </w:rPr>
        <w:t xml:space="preserve">en Declaraciones </w:t>
      </w:r>
      <w:r>
        <w:rPr>
          <w:spacing w:val="-2"/>
          <w:sz w:val="18"/>
        </w:rPr>
        <w:t>Juradas.</w:t>
      </w:r>
    </w:p>
    <w:p w:rsidR="00166166" w:rsidRDefault="00166166">
      <w:pPr>
        <w:spacing w:line="237" w:lineRule="auto"/>
        <w:rPr>
          <w:sz w:val="18"/>
        </w:rPr>
        <w:sectPr w:rsidR="00166166">
          <w:pgSz w:w="12240" w:h="15840"/>
          <w:pgMar w:top="1400" w:right="360" w:bottom="1160" w:left="720" w:header="710" w:footer="964" w:gutter="0"/>
          <w:cols w:space="720"/>
        </w:sectPr>
      </w:pPr>
    </w:p>
    <w:p w:rsidR="00166166" w:rsidRDefault="00166166">
      <w:pPr>
        <w:pStyle w:val="Textoindependiente"/>
        <w:spacing w:before="117"/>
        <w:ind w:left="0"/>
        <w:rPr>
          <w:sz w:val="18"/>
        </w:rPr>
      </w:pPr>
    </w:p>
    <w:p w:rsidR="00166166" w:rsidRDefault="00B7696D">
      <w:pPr>
        <w:pStyle w:val="Prrafodelista"/>
        <w:numPr>
          <w:ilvl w:val="1"/>
          <w:numId w:val="119"/>
        </w:numPr>
        <w:tabs>
          <w:tab w:val="left" w:pos="1834"/>
          <w:tab w:val="left" w:pos="1839"/>
        </w:tabs>
        <w:spacing w:line="242" w:lineRule="auto"/>
        <w:ind w:left="1839" w:right="916" w:hanging="577"/>
        <w:rPr>
          <w:rFonts w:ascii="Verdana" w:hAnsi="Verdana"/>
          <w:sz w:val="18"/>
        </w:rPr>
      </w:pPr>
      <w:r>
        <w:rPr>
          <w:rFonts w:ascii="Verdana" w:hAnsi="Verdana"/>
          <w:sz w:val="18"/>
        </w:rPr>
        <w:t>Los documentos que deben presentar los proponentes, según sea su constitución legal y su forma de participación, son:</w:t>
      </w:r>
    </w:p>
    <w:p w:rsidR="00166166" w:rsidRDefault="00B7696D">
      <w:pPr>
        <w:pStyle w:val="Prrafodelista"/>
        <w:numPr>
          <w:ilvl w:val="0"/>
          <w:numId w:val="117"/>
        </w:numPr>
        <w:tabs>
          <w:tab w:val="left" w:pos="1973"/>
        </w:tabs>
        <w:spacing w:before="217"/>
        <w:ind w:hanging="427"/>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Presentación</w:t>
      </w:r>
      <w:r>
        <w:rPr>
          <w:rFonts w:ascii="Verdana" w:hAnsi="Verdana"/>
          <w:spacing w:val="-11"/>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(Formulario</w:t>
      </w:r>
      <w:r>
        <w:rPr>
          <w:rFonts w:ascii="Verdana" w:hAnsi="Verdana"/>
          <w:spacing w:val="-9"/>
          <w:sz w:val="18"/>
        </w:rPr>
        <w:t xml:space="preserve"> </w:t>
      </w:r>
      <w:r>
        <w:rPr>
          <w:rFonts w:ascii="Verdana" w:hAnsi="Verdana"/>
          <w:sz w:val="18"/>
        </w:rPr>
        <w:t>A-</w:t>
      </w:r>
      <w:r>
        <w:rPr>
          <w:rFonts w:ascii="Verdana" w:hAnsi="Verdana"/>
          <w:spacing w:val="-5"/>
          <w:sz w:val="18"/>
        </w:rPr>
        <w:t>1).</w:t>
      </w:r>
    </w:p>
    <w:p w:rsidR="00166166" w:rsidRDefault="00B7696D">
      <w:pPr>
        <w:pStyle w:val="Prrafodelista"/>
        <w:numPr>
          <w:ilvl w:val="0"/>
          <w:numId w:val="117"/>
        </w:numPr>
        <w:tabs>
          <w:tab w:val="left" w:pos="1973"/>
        </w:tabs>
        <w:spacing w:before="2" w:line="217" w:lineRule="exact"/>
        <w:ind w:hanging="427"/>
        <w:rPr>
          <w:rFonts w:ascii="Verdana" w:hAnsi="Verdana"/>
          <w:sz w:val="18"/>
        </w:rPr>
      </w:pPr>
      <w:r>
        <w:rPr>
          <w:rFonts w:ascii="Verdana" w:hAnsi="Verdana"/>
          <w:sz w:val="18"/>
        </w:rPr>
        <w:t>Formulario</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Identificación</w:t>
      </w:r>
      <w:r>
        <w:rPr>
          <w:rFonts w:ascii="Verdana" w:hAnsi="Verdana"/>
          <w:spacing w:val="-12"/>
          <w:sz w:val="18"/>
        </w:rPr>
        <w:t xml:space="preserve"> </w:t>
      </w:r>
      <w:r>
        <w:rPr>
          <w:rFonts w:ascii="Verdana" w:hAnsi="Verdana"/>
          <w:sz w:val="18"/>
        </w:rPr>
        <w:t>del</w:t>
      </w:r>
      <w:r>
        <w:rPr>
          <w:rFonts w:ascii="Verdana" w:hAnsi="Verdana"/>
          <w:spacing w:val="-8"/>
          <w:sz w:val="18"/>
        </w:rPr>
        <w:t xml:space="preserve"> </w:t>
      </w:r>
      <w:r>
        <w:rPr>
          <w:rFonts w:ascii="Verdana" w:hAnsi="Verdana"/>
          <w:sz w:val="18"/>
        </w:rPr>
        <w:t>Proponente (Formulario</w:t>
      </w:r>
      <w:r>
        <w:rPr>
          <w:rFonts w:ascii="Verdana" w:hAnsi="Verdana"/>
          <w:spacing w:val="-7"/>
          <w:sz w:val="18"/>
        </w:rPr>
        <w:t xml:space="preserve"> </w:t>
      </w:r>
      <w:r>
        <w:rPr>
          <w:rFonts w:ascii="Verdana" w:hAnsi="Verdana"/>
          <w:sz w:val="18"/>
        </w:rPr>
        <w:t>A-</w:t>
      </w:r>
      <w:r>
        <w:rPr>
          <w:rFonts w:ascii="Verdana" w:hAnsi="Verdana"/>
          <w:spacing w:val="-5"/>
          <w:sz w:val="18"/>
        </w:rPr>
        <w:t>2a)</w:t>
      </w:r>
    </w:p>
    <w:p w:rsidR="00166166" w:rsidRDefault="00B7696D">
      <w:pPr>
        <w:pStyle w:val="Prrafodelista"/>
        <w:numPr>
          <w:ilvl w:val="0"/>
          <w:numId w:val="117"/>
        </w:numPr>
        <w:tabs>
          <w:tab w:val="left" w:pos="1973"/>
        </w:tabs>
        <w:spacing w:line="217" w:lineRule="exact"/>
        <w:ind w:hanging="427"/>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Experiencia</w:t>
      </w:r>
      <w:r>
        <w:rPr>
          <w:rFonts w:ascii="Verdana" w:hAnsi="Verdana"/>
          <w:spacing w:val="-5"/>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Específica</w:t>
      </w:r>
      <w:r>
        <w:rPr>
          <w:rFonts w:ascii="Verdana" w:hAnsi="Verdana"/>
          <w:spacing w:val="-5"/>
          <w:sz w:val="18"/>
        </w:rPr>
        <w:t xml:space="preserve"> </w:t>
      </w:r>
      <w:r>
        <w:rPr>
          <w:rFonts w:ascii="Verdana" w:hAnsi="Verdana"/>
          <w:sz w:val="18"/>
        </w:rPr>
        <w:t>del</w:t>
      </w:r>
      <w:r>
        <w:rPr>
          <w:rFonts w:ascii="Verdana" w:hAnsi="Verdana"/>
          <w:spacing w:val="-7"/>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6"/>
          <w:sz w:val="18"/>
        </w:rPr>
        <w:t xml:space="preserve"> </w:t>
      </w:r>
      <w:r>
        <w:rPr>
          <w:rFonts w:ascii="Verdana" w:hAnsi="Verdana"/>
          <w:sz w:val="18"/>
        </w:rPr>
        <w:t>A-</w:t>
      </w:r>
      <w:r>
        <w:rPr>
          <w:rFonts w:ascii="Verdana" w:hAnsi="Verdana"/>
          <w:spacing w:val="-5"/>
          <w:sz w:val="18"/>
        </w:rPr>
        <w:t>3).</w:t>
      </w:r>
    </w:p>
    <w:p w:rsidR="00166166" w:rsidRDefault="00B7696D">
      <w:pPr>
        <w:pStyle w:val="Prrafodelista"/>
        <w:numPr>
          <w:ilvl w:val="0"/>
          <w:numId w:val="117"/>
        </w:numPr>
        <w:tabs>
          <w:tab w:val="left" w:pos="1973"/>
        </w:tabs>
        <w:spacing w:before="2" w:line="217" w:lineRule="exact"/>
        <w:ind w:hanging="427"/>
        <w:rPr>
          <w:rFonts w:ascii="Verdana"/>
          <w:sz w:val="18"/>
        </w:rPr>
      </w:pPr>
      <w:r>
        <w:rPr>
          <w:rFonts w:ascii="Verdana"/>
          <w:sz w:val="18"/>
        </w:rPr>
        <w:t>Formulario</w:t>
      </w:r>
      <w:r>
        <w:rPr>
          <w:rFonts w:ascii="Verdana"/>
          <w:spacing w:val="-4"/>
          <w:sz w:val="18"/>
        </w:rPr>
        <w:t xml:space="preserve"> </w:t>
      </w:r>
      <w:r>
        <w:rPr>
          <w:rFonts w:ascii="Verdana"/>
          <w:sz w:val="18"/>
        </w:rPr>
        <w:t>Hoja</w:t>
      </w:r>
      <w:r>
        <w:rPr>
          <w:rFonts w:ascii="Verdana"/>
          <w:spacing w:val="-7"/>
          <w:sz w:val="18"/>
        </w:rPr>
        <w:t xml:space="preserve"> </w:t>
      </w:r>
      <w:r>
        <w:rPr>
          <w:rFonts w:ascii="Verdana"/>
          <w:sz w:val="18"/>
        </w:rPr>
        <w:t>de</w:t>
      </w:r>
      <w:r>
        <w:rPr>
          <w:rFonts w:ascii="Verdana"/>
          <w:spacing w:val="-2"/>
          <w:sz w:val="18"/>
        </w:rPr>
        <w:t xml:space="preserve"> </w:t>
      </w:r>
      <w:r>
        <w:rPr>
          <w:rFonts w:ascii="Verdana"/>
          <w:sz w:val="18"/>
        </w:rPr>
        <w:t>Vida</w:t>
      </w:r>
      <w:r>
        <w:rPr>
          <w:rFonts w:ascii="Verdana"/>
          <w:spacing w:val="-7"/>
          <w:sz w:val="18"/>
        </w:rPr>
        <w:t xml:space="preserve"> </w:t>
      </w:r>
      <w:r>
        <w:rPr>
          <w:rFonts w:ascii="Verdana"/>
          <w:sz w:val="18"/>
        </w:rPr>
        <w:t>del</w:t>
      </w:r>
      <w:r>
        <w:rPr>
          <w:rFonts w:ascii="Verdana"/>
          <w:spacing w:val="-5"/>
          <w:sz w:val="18"/>
        </w:rPr>
        <w:t xml:space="preserve"> </w:t>
      </w:r>
      <w:r>
        <w:rPr>
          <w:rFonts w:ascii="Verdana"/>
          <w:sz w:val="18"/>
        </w:rPr>
        <w:t>Personal</w:t>
      </w:r>
      <w:r>
        <w:rPr>
          <w:rFonts w:ascii="Verdana"/>
          <w:spacing w:val="-4"/>
          <w:sz w:val="18"/>
        </w:rPr>
        <w:t xml:space="preserve"> </w:t>
      </w:r>
      <w:r>
        <w:rPr>
          <w:rFonts w:ascii="Verdana"/>
          <w:sz w:val="18"/>
        </w:rPr>
        <w:t>(Formulario</w:t>
      </w:r>
      <w:r>
        <w:rPr>
          <w:rFonts w:ascii="Verdana"/>
          <w:spacing w:val="-4"/>
          <w:sz w:val="18"/>
        </w:rPr>
        <w:t xml:space="preserve"> </w:t>
      </w:r>
      <w:r>
        <w:rPr>
          <w:rFonts w:ascii="Verdana"/>
          <w:sz w:val="18"/>
        </w:rPr>
        <w:t>A-</w:t>
      </w:r>
      <w:r>
        <w:rPr>
          <w:rFonts w:ascii="Verdana"/>
          <w:spacing w:val="-5"/>
          <w:sz w:val="18"/>
        </w:rPr>
        <w:t>4).</w:t>
      </w:r>
    </w:p>
    <w:p w:rsidR="00166166" w:rsidRDefault="00B7696D">
      <w:pPr>
        <w:pStyle w:val="Prrafodelista"/>
        <w:numPr>
          <w:ilvl w:val="0"/>
          <w:numId w:val="117"/>
        </w:numPr>
        <w:tabs>
          <w:tab w:val="left" w:pos="1973"/>
        </w:tabs>
        <w:spacing w:line="217" w:lineRule="exact"/>
        <w:ind w:hanging="427"/>
        <w:rPr>
          <w:rFonts w:ascii="Verdana" w:hAnsi="Verdana"/>
          <w:sz w:val="18"/>
        </w:rPr>
      </w:pPr>
      <w:r>
        <w:rPr>
          <w:rFonts w:ascii="Verdana" w:hAnsi="Verdana"/>
          <w:sz w:val="18"/>
        </w:rPr>
        <w:t>Formulario</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7"/>
          <w:sz w:val="18"/>
        </w:rPr>
        <w:t xml:space="preserve"> </w:t>
      </w:r>
      <w:r>
        <w:rPr>
          <w:rFonts w:ascii="Verdana" w:hAnsi="Verdana"/>
          <w:sz w:val="18"/>
        </w:rPr>
        <w:t>Económica</w:t>
      </w:r>
      <w:r>
        <w:rPr>
          <w:rFonts w:ascii="Verdana" w:hAnsi="Verdana"/>
          <w:spacing w:val="-6"/>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B-</w:t>
      </w:r>
      <w:r>
        <w:rPr>
          <w:rFonts w:ascii="Verdana" w:hAnsi="Verdana"/>
          <w:spacing w:val="-5"/>
          <w:sz w:val="18"/>
        </w:rPr>
        <w:t>1).</w:t>
      </w:r>
    </w:p>
    <w:p w:rsidR="00166166" w:rsidRDefault="00B7696D">
      <w:pPr>
        <w:pStyle w:val="Prrafodelista"/>
        <w:numPr>
          <w:ilvl w:val="0"/>
          <w:numId w:val="117"/>
        </w:numPr>
        <w:tabs>
          <w:tab w:val="left" w:pos="1973"/>
        </w:tabs>
        <w:spacing w:before="2"/>
        <w:ind w:hanging="427"/>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6"/>
          <w:sz w:val="18"/>
        </w:rPr>
        <w:t xml:space="preserve"> </w:t>
      </w:r>
      <w:r>
        <w:rPr>
          <w:rFonts w:ascii="Verdana" w:hAnsi="Verdana"/>
          <w:sz w:val="18"/>
        </w:rPr>
        <w:t>Técnica</w:t>
      </w:r>
      <w:r>
        <w:rPr>
          <w:rFonts w:ascii="Verdana" w:hAnsi="Verdana"/>
          <w:spacing w:val="-6"/>
          <w:sz w:val="18"/>
        </w:rPr>
        <w:t xml:space="preserve"> </w:t>
      </w:r>
      <w:r>
        <w:rPr>
          <w:rFonts w:ascii="Verdana" w:hAnsi="Verdana"/>
          <w:sz w:val="18"/>
        </w:rPr>
        <w:t>(Formulario</w:t>
      </w:r>
      <w:r>
        <w:rPr>
          <w:rFonts w:ascii="Verdana" w:hAnsi="Verdana"/>
          <w:spacing w:val="-10"/>
          <w:sz w:val="18"/>
        </w:rPr>
        <w:t xml:space="preserve"> </w:t>
      </w:r>
      <w:r>
        <w:rPr>
          <w:rFonts w:ascii="Verdana" w:hAnsi="Verdana"/>
          <w:sz w:val="18"/>
        </w:rPr>
        <w:t>C-</w:t>
      </w:r>
      <w:r>
        <w:rPr>
          <w:rFonts w:ascii="Verdana" w:hAnsi="Verdana"/>
          <w:spacing w:val="-5"/>
          <w:sz w:val="18"/>
        </w:rPr>
        <w:t>1).</w:t>
      </w:r>
    </w:p>
    <w:p w:rsidR="00166166" w:rsidRDefault="00B7696D">
      <w:pPr>
        <w:pStyle w:val="Prrafodelista"/>
        <w:numPr>
          <w:ilvl w:val="0"/>
          <w:numId w:val="117"/>
        </w:numPr>
        <w:tabs>
          <w:tab w:val="left" w:pos="1971"/>
          <w:tab w:val="left" w:pos="1973"/>
        </w:tabs>
        <w:spacing w:before="2"/>
        <w:ind w:right="907"/>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w:t>
      </w:r>
      <w:r>
        <w:rPr>
          <w:rFonts w:ascii="Verdana" w:hAnsi="Verdana"/>
          <w:spacing w:val="-16"/>
          <w:sz w:val="18"/>
        </w:rPr>
        <w:t xml:space="preserve"> </w:t>
      </w:r>
      <w:r>
        <w:rPr>
          <w:rFonts w:ascii="Verdana" w:hAnsi="Verdana"/>
          <w:sz w:val="18"/>
        </w:rPr>
        <w:t>a</w:t>
      </w:r>
      <w:r>
        <w:rPr>
          <w:rFonts w:ascii="Verdana" w:hAnsi="Verdana"/>
          <w:spacing w:val="-16"/>
          <w:sz w:val="18"/>
        </w:rPr>
        <w:t xml:space="preserve"> </w:t>
      </w:r>
      <w:r>
        <w:rPr>
          <w:rFonts w:ascii="Verdana" w:hAnsi="Verdana"/>
          <w:sz w:val="18"/>
        </w:rPr>
        <w:t>partir</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6"/>
          <w:sz w:val="18"/>
        </w:rPr>
        <w:t xml:space="preserve"> </w:t>
      </w:r>
      <w:r>
        <w:rPr>
          <w:rFonts w:ascii="Verdana" w:hAnsi="Verdana"/>
          <w:sz w:val="18"/>
        </w:rPr>
        <w:t>fecha</w:t>
      </w:r>
      <w:r>
        <w:rPr>
          <w:rFonts w:ascii="Verdana" w:hAnsi="Verdana"/>
          <w:spacing w:val="-15"/>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6"/>
          <w:sz w:val="18"/>
        </w:rPr>
        <w:t xml:space="preserve"> </w:t>
      </w:r>
      <w:r>
        <w:rPr>
          <w:rFonts w:ascii="Verdana" w:hAnsi="Verdana"/>
          <w:sz w:val="18"/>
        </w:rPr>
        <w:t>apertura</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propuestas</w:t>
      </w:r>
      <w:r>
        <w:rPr>
          <w:rFonts w:ascii="Verdana" w:hAnsi="Verdana"/>
          <w:spacing w:val="-16"/>
          <w:sz w:val="18"/>
        </w:rPr>
        <w:t xml:space="preserve"> </w:t>
      </w:r>
      <w:r>
        <w:rPr>
          <w:rFonts w:ascii="Verdana" w:hAnsi="Verdana"/>
          <w:sz w:val="18"/>
        </w:rPr>
        <w:t>establecida</w:t>
      </w:r>
      <w:r>
        <w:rPr>
          <w:rFonts w:ascii="Verdana" w:hAnsi="Verdana"/>
          <w:spacing w:val="-15"/>
          <w:sz w:val="18"/>
        </w:rPr>
        <w:t xml:space="preserve"> </w:t>
      </w:r>
      <w:r>
        <w:rPr>
          <w:rFonts w:ascii="Verdana" w:hAnsi="Verdana"/>
          <w:sz w:val="18"/>
        </w:rPr>
        <w:t>en</w:t>
      </w:r>
      <w:r>
        <w:rPr>
          <w:rFonts w:ascii="Verdana" w:hAnsi="Verdana"/>
          <w:spacing w:val="-16"/>
          <w:sz w:val="18"/>
        </w:rPr>
        <w:t xml:space="preserve"> </w:t>
      </w:r>
      <w:r>
        <w:rPr>
          <w:rFonts w:ascii="Verdana" w:hAnsi="Verdana"/>
          <w:sz w:val="18"/>
        </w:rPr>
        <w:t>D</w:t>
      </w:r>
      <w:r>
        <w:rPr>
          <w:rFonts w:ascii="Verdana" w:hAnsi="Verdana"/>
          <w:sz w:val="18"/>
        </w:rPr>
        <w:t>CD</w:t>
      </w:r>
      <w:r>
        <w:rPr>
          <w:rFonts w:ascii="Verdana" w:hAnsi="Verdana"/>
          <w:spacing w:val="-16"/>
          <w:sz w:val="18"/>
        </w:rPr>
        <w:t xml:space="preserve"> </w:t>
      </w:r>
      <w:r>
        <w:rPr>
          <w:rFonts w:ascii="Verdana" w:hAnsi="Verdana"/>
          <w:sz w:val="18"/>
        </w:rPr>
        <w:t>y</w:t>
      </w:r>
      <w:r>
        <w:rPr>
          <w:rFonts w:ascii="Verdana" w:hAnsi="Verdana"/>
          <w:spacing w:val="-16"/>
          <w:sz w:val="18"/>
        </w:rPr>
        <w:t xml:space="preserve"> </w:t>
      </w:r>
      <w:r>
        <w:rPr>
          <w:rFonts w:ascii="Verdana" w:hAnsi="Verdana"/>
          <w:sz w:val="18"/>
        </w:rPr>
        <w:t>que</w:t>
      </w:r>
      <w:r>
        <w:rPr>
          <w:rFonts w:ascii="Verdana" w:hAnsi="Verdana"/>
          <w:spacing w:val="-16"/>
          <w:sz w:val="18"/>
        </w:rPr>
        <w:t xml:space="preserve"> </w:t>
      </w:r>
      <w:r>
        <w:rPr>
          <w:rFonts w:ascii="Verdana" w:hAnsi="Verdana"/>
          <w:sz w:val="18"/>
        </w:rPr>
        <w:t>cumpla con</w:t>
      </w:r>
      <w:r>
        <w:rPr>
          <w:rFonts w:ascii="Verdana" w:hAnsi="Verdana"/>
          <w:spacing w:val="-16"/>
          <w:sz w:val="18"/>
        </w:rPr>
        <w:t xml:space="preserve"> </w:t>
      </w:r>
      <w:r>
        <w:rPr>
          <w:rFonts w:ascii="Verdana" w:hAnsi="Verdana"/>
          <w:sz w:val="18"/>
        </w:rPr>
        <w:t>las</w:t>
      </w:r>
      <w:r>
        <w:rPr>
          <w:rFonts w:ascii="Verdana" w:hAnsi="Verdana"/>
          <w:spacing w:val="-13"/>
          <w:sz w:val="18"/>
        </w:rPr>
        <w:t xml:space="preserve"> </w:t>
      </w:r>
      <w:r>
        <w:rPr>
          <w:rFonts w:ascii="Verdana" w:hAnsi="Verdana"/>
          <w:sz w:val="18"/>
        </w:rPr>
        <w:t>características</w:t>
      </w:r>
      <w:r>
        <w:rPr>
          <w:rFonts w:ascii="Verdana" w:hAnsi="Verdana"/>
          <w:spacing w:val="-16"/>
          <w:sz w:val="18"/>
        </w:rPr>
        <w:t xml:space="preserve"> </w:t>
      </w:r>
      <w:r>
        <w:rPr>
          <w:rFonts w:ascii="Verdana" w:hAnsi="Verdana"/>
          <w:sz w:val="18"/>
        </w:rPr>
        <w:t>de</w:t>
      </w:r>
      <w:r>
        <w:rPr>
          <w:rFonts w:ascii="Verdana" w:hAnsi="Verdana"/>
          <w:spacing w:val="-12"/>
          <w:sz w:val="18"/>
        </w:rPr>
        <w:t xml:space="preserve"> </w:t>
      </w:r>
      <w:r>
        <w:rPr>
          <w:rFonts w:ascii="Verdana" w:hAnsi="Verdana"/>
          <w:sz w:val="18"/>
        </w:rPr>
        <w:t>renovable,</w:t>
      </w:r>
      <w:r>
        <w:rPr>
          <w:rFonts w:ascii="Verdana" w:hAnsi="Verdana"/>
          <w:spacing w:val="-12"/>
          <w:sz w:val="18"/>
        </w:rPr>
        <w:t xml:space="preserve"> </w:t>
      </w:r>
      <w:r>
        <w:rPr>
          <w:rFonts w:ascii="Verdana" w:hAnsi="Verdana"/>
          <w:sz w:val="18"/>
        </w:rPr>
        <w:t>irrevocable</w:t>
      </w:r>
      <w:r>
        <w:rPr>
          <w:rFonts w:ascii="Verdana" w:hAnsi="Verdana"/>
          <w:spacing w:val="-12"/>
          <w:sz w:val="18"/>
        </w:rPr>
        <w:t xml:space="preserve"> </w:t>
      </w:r>
      <w:r>
        <w:rPr>
          <w:rFonts w:ascii="Verdana" w:hAnsi="Verdana"/>
          <w:sz w:val="18"/>
        </w:rPr>
        <w:t>y</w:t>
      </w:r>
      <w:r>
        <w:rPr>
          <w:rFonts w:ascii="Verdana" w:hAnsi="Verdana"/>
          <w:spacing w:val="-16"/>
          <w:sz w:val="18"/>
        </w:rPr>
        <w:t xml:space="preserve"> </w:t>
      </w:r>
      <w:r>
        <w:rPr>
          <w:rFonts w:ascii="Verdana" w:hAnsi="Verdana"/>
          <w:sz w:val="18"/>
        </w:rPr>
        <w:t>de</w:t>
      </w:r>
      <w:r>
        <w:rPr>
          <w:rFonts w:ascii="Verdana" w:hAnsi="Verdana"/>
          <w:spacing w:val="-15"/>
          <w:sz w:val="18"/>
        </w:rPr>
        <w:t xml:space="preserve"> </w:t>
      </w:r>
      <w:r>
        <w:rPr>
          <w:rFonts w:ascii="Verdana" w:hAnsi="Verdana"/>
          <w:sz w:val="18"/>
        </w:rPr>
        <w:t>ejecución</w:t>
      </w:r>
      <w:r>
        <w:rPr>
          <w:rFonts w:ascii="Verdana" w:hAnsi="Verdana"/>
          <w:spacing w:val="-14"/>
          <w:sz w:val="18"/>
        </w:rPr>
        <w:t xml:space="preserve"> </w:t>
      </w:r>
      <w:r>
        <w:rPr>
          <w:rFonts w:ascii="Verdana" w:hAnsi="Verdana"/>
          <w:sz w:val="18"/>
        </w:rPr>
        <w:t>inmediata,</w:t>
      </w:r>
      <w:r>
        <w:rPr>
          <w:rFonts w:ascii="Verdana" w:hAnsi="Verdana"/>
          <w:spacing w:val="-16"/>
          <w:sz w:val="18"/>
        </w:rPr>
        <w:t xml:space="preserve"> </w:t>
      </w:r>
      <w:r>
        <w:rPr>
          <w:rFonts w:ascii="Verdana" w:hAnsi="Verdana"/>
          <w:sz w:val="18"/>
        </w:rPr>
        <w:t>emitida</w:t>
      </w:r>
      <w:r>
        <w:rPr>
          <w:rFonts w:ascii="Verdana" w:hAnsi="Verdana"/>
          <w:spacing w:val="-12"/>
          <w:sz w:val="18"/>
        </w:rPr>
        <w:t xml:space="preserve"> </w:t>
      </w:r>
      <w:r>
        <w:rPr>
          <w:rFonts w:ascii="Verdana" w:hAnsi="Verdana"/>
          <w:sz w:val="18"/>
        </w:rPr>
        <w:t>a</w:t>
      </w:r>
      <w:r>
        <w:rPr>
          <w:rFonts w:ascii="Verdana" w:hAnsi="Verdana"/>
          <w:spacing w:val="-16"/>
          <w:sz w:val="18"/>
        </w:rPr>
        <w:t xml:space="preserve"> </w:t>
      </w:r>
      <w:r>
        <w:rPr>
          <w:rFonts w:ascii="Verdana" w:hAnsi="Verdana"/>
          <w:sz w:val="18"/>
        </w:rPr>
        <w:t>nombre de la Agencia Estatal de Vivienda.</w:t>
      </w:r>
    </w:p>
    <w:p w:rsidR="00166166" w:rsidRDefault="00B7696D">
      <w:pPr>
        <w:pStyle w:val="Prrafodelista"/>
        <w:numPr>
          <w:ilvl w:val="1"/>
          <w:numId w:val="119"/>
        </w:numPr>
        <w:tabs>
          <w:tab w:val="left" w:pos="1834"/>
          <w:tab w:val="left" w:pos="1839"/>
        </w:tabs>
        <w:spacing w:before="217" w:line="242" w:lineRule="auto"/>
        <w:ind w:left="1839" w:right="917" w:hanging="577"/>
        <w:rPr>
          <w:rFonts w:ascii="Verdana" w:hAnsi="Verdana"/>
          <w:sz w:val="18"/>
        </w:rPr>
      </w:pPr>
      <w:r>
        <w:rPr>
          <w:rFonts w:ascii="Verdana" w:hAnsi="Verdana"/>
          <w:sz w:val="18"/>
        </w:rPr>
        <w:t>En el caso de Asociaciones Accidentales, los</w:t>
      </w:r>
      <w:r>
        <w:rPr>
          <w:rFonts w:ascii="Verdana" w:hAnsi="Verdana"/>
          <w:spacing w:val="-2"/>
          <w:sz w:val="18"/>
        </w:rPr>
        <w:t xml:space="preserve"> </w:t>
      </w:r>
      <w:r>
        <w:rPr>
          <w:rFonts w:ascii="Verdana" w:hAnsi="Verdana"/>
          <w:sz w:val="18"/>
        </w:rPr>
        <w:t>documentos deberán presentarse</w:t>
      </w:r>
      <w:r>
        <w:rPr>
          <w:rFonts w:ascii="Verdana" w:hAnsi="Verdana"/>
          <w:spacing w:val="-1"/>
          <w:sz w:val="18"/>
        </w:rPr>
        <w:t xml:space="preserve"> </w:t>
      </w:r>
      <w:r>
        <w:rPr>
          <w:rFonts w:ascii="Verdana" w:hAnsi="Verdana"/>
          <w:sz w:val="18"/>
        </w:rPr>
        <w:t>diferenciando los que corresponden a la Asociación y los que corresponden a cada asociado.</w:t>
      </w:r>
    </w:p>
    <w:p w:rsidR="00166166" w:rsidRDefault="00B7696D">
      <w:pPr>
        <w:pStyle w:val="Prrafodelista"/>
        <w:numPr>
          <w:ilvl w:val="2"/>
          <w:numId w:val="119"/>
        </w:numPr>
        <w:tabs>
          <w:tab w:val="left" w:pos="2537"/>
        </w:tabs>
        <w:spacing w:before="216"/>
        <w:ind w:left="2537" w:hanging="717"/>
        <w:rPr>
          <w:rFonts w:ascii="Verdana" w:hAnsi="Verdana"/>
          <w:sz w:val="18"/>
        </w:rPr>
      </w:pPr>
      <w:r>
        <w:rPr>
          <w:rFonts w:ascii="Verdana" w:hAnsi="Verdana"/>
          <w:sz w:val="18"/>
        </w:rPr>
        <w:t>La</w:t>
      </w:r>
      <w:r>
        <w:rPr>
          <w:rFonts w:ascii="Verdana" w:hAnsi="Verdana"/>
          <w:spacing w:val="-4"/>
          <w:sz w:val="18"/>
        </w:rPr>
        <w:t xml:space="preserve"> </w:t>
      </w:r>
      <w:r>
        <w:rPr>
          <w:rFonts w:ascii="Verdana" w:hAnsi="Verdana"/>
          <w:sz w:val="18"/>
        </w:rPr>
        <w:t>documentación</w:t>
      </w:r>
      <w:r>
        <w:rPr>
          <w:rFonts w:ascii="Verdana" w:hAnsi="Verdana"/>
          <w:spacing w:val="-5"/>
          <w:sz w:val="18"/>
        </w:rPr>
        <w:t xml:space="preserve"> </w:t>
      </w:r>
      <w:r>
        <w:rPr>
          <w:rFonts w:ascii="Verdana" w:hAnsi="Verdana"/>
          <w:sz w:val="18"/>
        </w:rPr>
        <w:t>conjunta</w:t>
      </w:r>
      <w:r>
        <w:rPr>
          <w:rFonts w:ascii="Verdana" w:hAnsi="Verdana"/>
          <w:spacing w:val="-4"/>
          <w:sz w:val="18"/>
        </w:rPr>
        <w:t xml:space="preserve"> </w:t>
      </w:r>
      <w:r>
        <w:rPr>
          <w:rFonts w:ascii="Verdana" w:hAnsi="Verdana"/>
          <w:sz w:val="18"/>
        </w:rPr>
        <w:t>a</w:t>
      </w:r>
      <w:r>
        <w:rPr>
          <w:rFonts w:ascii="Verdana" w:hAnsi="Verdana"/>
          <w:spacing w:val="-9"/>
          <w:sz w:val="18"/>
        </w:rPr>
        <w:t xml:space="preserve"> </w:t>
      </w:r>
      <w:r>
        <w:rPr>
          <w:rFonts w:ascii="Verdana" w:hAnsi="Verdana"/>
          <w:sz w:val="18"/>
        </w:rPr>
        <w:t>presentar</w:t>
      </w:r>
      <w:r>
        <w:rPr>
          <w:rFonts w:ascii="Verdana" w:hAnsi="Verdana"/>
          <w:spacing w:val="-5"/>
          <w:sz w:val="18"/>
        </w:rPr>
        <w:t xml:space="preserve"> </w:t>
      </w:r>
      <w:r>
        <w:rPr>
          <w:rFonts w:ascii="Verdana" w:hAnsi="Verdana"/>
          <w:sz w:val="18"/>
        </w:rPr>
        <w:t>es</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pacing w:val="-2"/>
          <w:sz w:val="18"/>
        </w:rPr>
        <w:t>siguiente:</w:t>
      </w:r>
    </w:p>
    <w:p w:rsidR="00166166" w:rsidRDefault="00B7696D">
      <w:pPr>
        <w:pStyle w:val="Prrafodelista"/>
        <w:numPr>
          <w:ilvl w:val="0"/>
          <w:numId w:val="109"/>
        </w:numPr>
        <w:tabs>
          <w:tab w:val="left" w:pos="2256"/>
        </w:tabs>
        <w:spacing w:before="218" w:line="217" w:lineRule="exact"/>
        <w:ind w:left="2256" w:hanging="427"/>
        <w:jc w:val="left"/>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Presentación</w:t>
      </w:r>
      <w:r>
        <w:rPr>
          <w:rFonts w:ascii="Verdana" w:hAnsi="Verdana"/>
          <w:spacing w:val="-11"/>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 (Formulario</w:t>
      </w:r>
      <w:r>
        <w:rPr>
          <w:rFonts w:ascii="Verdana" w:hAnsi="Verdana"/>
          <w:spacing w:val="-10"/>
          <w:sz w:val="18"/>
        </w:rPr>
        <w:t xml:space="preserve"> </w:t>
      </w:r>
      <w:r>
        <w:rPr>
          <w:rFonts w:ascii="Verdana" w:hAnsi="Verdana"/>
          <w:sz w:val="18"/>
        </w:rPr>
        <w:t>A-</w:t>
      </w:r>
      <w:r>
        <w:rPr>
          <w:rFonts w:ascii="Verdana" w:hAnsi="Verdana"/>
          <w:spacing w:val="-5"/>
          <w:sz w:val="18"/>
        </w:rPr>
        <w:t>1).</w:t>
      </w:r>
    </w:p>
    <w:p w:rsidR="00166166" w:rsidRDefault="00B7696D">
      <w:pPr>
        <w:pStyle w:val="Prrafodelista"/>
        <w:numPr>
          <w:ilvl w:val="0"/>
          <w:numId w:val="109"/>
        </w:numPr>
        <w:tabs>
          <w:tab w:val="left" w:pos="2256"/>
        </w:tabs>
        <w:spacing w:line="217" w:lineRule="exact"/>
        <w:ind w:left="2256" w:hanging="359"/>
        <w:jc w:val="left"/>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4"/>
          <w:sz w:val="18"/>
        </w:rPr>
        <w:t xml:space="preserve"> </w:t>
      </w:r>
      <w:r>
        <w:rPr>
          <w:rFonts w:ascii="Verdana" w:hAnsi="Verdana"/>
          <w:sz w:val="18"/>
        </w:rPr>
        <w:t>Identificación</w:t>
      </w:r>
      <w:r>
        <w:rPr>
          <w:rFonts w:ascii="Verdana" w:hAnsi="Verdana"/>
          <w:spacing w:val="-12"/>
          <w:sz w:val="18"/>
        </w:rPr>
        <w:t xml:space="preserve"> </w:t>
      </w:r>
      <w:r>
        <w:rPr>
          <w:rFonts w:ascii="Verdana" w:hAnsi="Verdana"/>
          <w:sz w:val="18"/>
        </w:rPr>
        <w:t>del</w:t>
      </w:r>
      <w:r>
        <w:rPr>
          <w:rFonts w:ascii="Verdana" w:hAnsi="Verdana"/>
          <w:spacing w:val="-7"/>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A-</w:t>
      </w:r>
      <w:r>
        <w:rPr>
          <w:rFonts w:ascii="Verdana" w:hAnsi="Verdana"/>
          <w:spacing w:val="-5"/>
          <w:sz w:val="18"/>
        </w:rPr>
        <w:t>2b)</w:t>
      </w:r>
    </w:p>
    <w:p w:rsidR="00166166" w:rsidRDefault="00B7696D">
      <w:pPr>
        <w:pStyle w:val="Prrafodelista"/>
        <w:numPr>
          <w:ilvl w:val="0"/>
          <w:numId w:val="109"/>
        </w:numPr>
        <w:tabs>
          <w:tab w:val="left" w:pos="2256"/>
        </w:tabs>
        <w:spacing w:before="2"/>
        <w:ind w:left="2256" w:hanging="427"/>
        <w:jc w:val="left"/>
        <w:rPr>
          <w:rFonts w:ascii="Verdana"/>
          <w:sz w:val="18"/>
        </w:rPr>
      </w:pPr>
      <w:r>
        <w:rPr>
          <w:rFonts w:ascii="Verdana"/>
          <w:sz w:val="18"/>
        </w:rPr>
        <w:t>Formulario</w:t>
      </w:r>
      <w:r>
        <w:rPr>
          <w:rFonts w:ascii="Verdana"/>
          <w:spacing w:val="-6"/>
          <w:sz w:val="18"/>
        </w:rPr>
        <w:t xml:space="preserve"> </w:t>
      </w:r>
      <w:r>
        <w:rPr>
          <w:rFonts w:ascii="Verdana"/>
          <w:sz w:val="18"/>
        </w:rPr>
        <w:t>Hoja</w:t>
      </w:r>
      <w:r>
        <w:rPr>
          <w:rFonts w:ascii="Verdana"/>
          <w:spacing w:val="-9"/>
          <w:sz w:val="18"/>
        </w:rPr>
        <w:t xml:space="preserve"> </w:t>
      </w:r>
      <w:r>
        <w:rPr>
          <w:rFonts w:ascii="Verdana"/>
          <w:sz w:val="18"/>
        </w:rPr>
        <w:t>de Vida,</w:t>
      </w:r>
      <w:r>
        <w:rPr>
          <w:rFonts w:ascii="Verdana"/>
          <w:spacing w:val="-4"/>
          <w:sz w:val="18"/>
        </w:rPr>
        <w:t xml:space="preserve"> </w:t>
      </w:r>
      <w:r>
        <w:rPr>
          <w:rFonts w:ascii="Verdana"/>
          <w:sz w:val="18"/>
        </w:rPr>
        <w:t>del</w:t>
      </w:r>
      <w:r>
        <w:rPr>
          <w:rFonts w:ascii="Verdana"/>
          <w:spacing w:val="-7"/>
          <w:sz w:val="18"/>
        </w:rPr>
        <w:t xml:space="preserve"> </w:t>
      </w:r>
      <w:r>
        <w:rPr>
          <w:rFonts w:ascii="Verdana"/>
          <w:sz w:val="18"/>
        </w:rPr>
        <w:t>Personal</w:t>
      </w:r>
      <w:r>
        <w:rPr>
          <w:rFonts w:ascii="Verdana"/>
          <w:spacing w:val="-6"/>
          <w:sz w:val="18"/>
        </w:rPr>
        <w:t xml:space="preserve"> </w:t>
      </w:r>
      <w:r>
        <w:rPr>
          <w:rFonts w:ascii="Verdana"/>
          <w:sz w:val="18"/>
        </w:rPr>
        <w:t>(Formulario</w:t>
      </w:r>
      <w:r>
        <w:rPr>
          <w:rFonts w:ascii="Verdana"/>
          <w:spacing w:val="-5"/>
          <w:sz w:val="18"/>
        </w:rPr>
        <w:t xml:space="preserve"> </w:t>
      </w:r>
      <w:r>
        <w:rPr>
          <w:rFonts w:ascii="Verdana"/>
          <w:sz w:val="18"/>
        </w:rPr>
        <w:t>A-</w:t>
      </w:r>
      <w:r>
        <w:rPr>
          <w:rFonts w:ascii="Verdana"/>
          <w:spacing w:val="-5"/>
          <w:sz w:val="18"/>
        </w:rPr>
        <w:t>4).</w:t>
      </w:r>
    </w:p>
    <w:p w:rsidR="00166166" w:rsidRDefault="00B7696D">
      <w:pPr>
        <w:pStyle w:val="Prrafodelista"/>
        <w:numPr>
          <w:ilvl w:val="0"/>
          <w:numId w:val="109"/>
        </w:numPr>
        <w:tabs>
          <w:tab w:val="left" w:pos="2256"/>
        </w:tabs>
        <w:spacing w:before="2" w:line="217" w:lineRule="exact"/>
        <w:ind w:left="2256" w:hanging="427"/>
        <w:jc w:val="left"/>
        <w:rPr>
          <w:rFonts w:ascii="Verdana" w:hAnsi="Verdana"/>
          <w:sz w:val="18"/>
        </w:rPr>
      </w:pPr>
      <w:r>
        <w:rPr>
          <w:rFonts w:ascii="Verdana" w:hAnsi="Verdana"/>
          <w:sz w:val="18"/>
        </w:rPr>
        <w:t>Formulario</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7"/>
          <w:sz w:val="18"/>
        </w:rPr>
        <w:t xml:space="preserve"> </w:t>
      </w:r>
      <w:r>
        <w:rPr>
          <w:rFonts w:ascii="Verdana" w:hAnsi="Verdana"/>
          <w:sz w:val="18"/>
        </w:rPr>
        <w:t>Económica</w:t>
      </w:r>
      <w:r>
        <w:rPr>
          <w:rFonts w:ascii="Verdana" w:hAnsi="Verdana"/>
          <w:spacing w:val="-6"/>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B-</w:t>
      </w:r>
      <w:r>
        <w:rPr>
          <w:rFonts w:ascii="Verdana" w:hAnsi="Verdana"/>
          <w:spacing w:val="-5"/>
          <w:sz w:val="18"/>
        </w:rPr>
        <w:t>1).</w:t>
      </w:r>
    </w:p>
    <w:p w:rsidR="00166166" w:rsidRDefault="00B7696D">
      <w:pPr>
        <w:pStyle w:val="Prrafodelista"/>
        <w:numPr>
          <w:ilvl w:val="0"/>
          <w:numId w:val="109"/>
        </w:numPr>
        <w:tabs>
          <w:tab w:val="left" w:pos="2256"/>
        </w:tabs>
        <w:spacing w:line="217" w:lineRule="exact"/>
        <w:ind w:left="2256" w:hanging="427"/>
        <w:jc w:val="left"/>
        <w:rPr>
          <w:rFonts w:ascii="Verdana" w:hAnsi="Verdana"/>
          <w:sz w:val="18"/>
        </w:rPr>
      </w:pP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Técnica</w:t>
      </w:r>
      <w:r>
        <w:rPr>
          <w:rFonts w:ascii="Verdana" w:hAnsi="Verdana"/>
          <w:spacing w:val="-6"/>
          <w:sz w:val="18"/>
        </w:rPr>
        <w:t xml:space="preserve"> </w:t>
      </w:r>
      <w:r>
        <w:rPr>
          <w:rFonts w:ascii="Verdana" w:hAnsi="Verdana"/>
          <w:sz w:val="18"/>
        </w:rPr>
        <w:t>(Formulario</w:t>
      </w:r>
      <w:r>
        <w:rPr>
          <w:rFonts w:ascii="Verdana" w:hAnsi="Verdana"/>
          <w:spacing w:val="-10"/>
          <w:sz w:val="18"/>
        </w:rPr>
        <w:t xml:space="preserve"> </w:t>
      </w:r>
      <w:r>
        <w:rPr>
          <w:rFonts w:ascii="Verdana" w:hAnsi="Verdana"/>
          <w:sz w:val="18"/>
        </w:rPr>
        <w:t>C-</w:t>
      </w:r>
      <w:r>
        <w:rPr>
          <w:rFonts w:ascii="Verdana" w:hAnsi="Verdana"/>
          <w:spacing w:val="-5"/>
          <w:sz w:val="18"/>
        </w:rPr>
        <w:t>1).</w:t>
      </w:r>
    </w:p>
    <w:p w:rsidR="00166166" w:rsidRDefault="00B7696D">
      <w:pPr>
        <w:pStyle w:val="Prrafodelista"/>
        <w:numPr>
          <w:ilvl w:val="0"/>
          <w:numId w:val="109"/>
        </w:numPr>
        <w:tabs>
          <w:tab w:val="left" w:pos="2255"/>
          <w:tab w:val="left" w:pos="2257"/>
        </w:tabs>
        <w:spacing w:before="2"/>
        <w:ind w:right="908"/>
        <w:jc w:val="both"/>
        <w:rPr>
          <w:rFonts w:ascii="Verdana" w:hAnsi="Verdana"/>
          <w:sz w:val="18"/>
        </w:rPr>
      </w:pPr>
      <w:r>
        <w:rPr>
          <w:rFonts w:ascii="Verdana" w:hAnsi="Verdana"/>
          <w:sz w:val="18"/>
        </w:rPr>
        <w:t>Garantía</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Seriedad</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Propuesta,</w:t>
      </w:r>
      <w:r>
        <w:rPr>
          <w:rFonts w:ascii="Verdana" w:hAnsi="Verdana"/>
          <w:spacing w:val="-16"/>
          <w:sz w:val="18"/>
        </w:rPr>
        <w:t xml:space="preserve"> </w:t>
      </w:r>
      <w:r>
        <w:rPr>
          <w:rFonts w:ascii="Verdana" w:hAnsi="Verdana"/>
          <w:sz w:val="18"/>
        </w:rPr>
        <w:t>en</w:t>
      </w:r>
      <w:r>
        <w:rPr>
          <w:rFonts w:ascii="Verdana" w:hAnsi="Verdana"/>
          <w:spacing w:val="-15"/>
          <w:sz w:val="18"/>
        </w:rPr>
        <w:t xml:space="preserve"> </w:t>
      </w:r>
      <w:r>
        <w:rPr>
          <w:rFonts w:ascii="Verdana" w:hAnsi="Verdana"/>
          <w:sz w:val="18"/>
        </w:rPr>
        <w:t>original,</w:t>
      </w:r>
      <w:r>
        <w:rPr>
          <w:rFonts w:ascii="Verdana" w:hAnsi="Verdana"/>
          <w:spacing w:val="-16"/>
          <w:sz w:val="18"/>
        </w:rPr>
        <w:t xml:space="preserve"> </w:t>
      </w:r>
      <w:r>
        <w:rPr>
          <w:rFonts w:ascii="Verdana" w:hAnsi="Verdana"/>
          <w:sz w:val="18"/>
        </w:rPr>
        <w:t>equivalente</w:t>
      </w:r>
      <w:r>
        <w:rPr>
          <w:rFonts w:ascii="Verdana" w:hAnsi="Verdana"/>
          <w:spacing w:val="-16"/>
          <w:sz w:val="18"/>
        </w:rPr>
        <w:t xml:space="preserve"> </w:t>
      </w:r>
      <w:r>
        <w:rPr>
          <w:rFonts w:ascii="Verdana" w:hAnsi="Verdana"/>
          <w:sz w:val="18"/>
        </w:rPr>
        <w:t>al</w:t>
      </w:r>
      <w:r>
        <w:rPr>
          <w:rFonts w:ascii="Verdana" w:hAnsi="Verdana"/>
          <w:spacing w:val="-16"/>
          <w:sz w:val="18"/>
        </w:rPr>
        <w:t xml:space="preserve"> </w:t>
      </w:r>
      <w:r>
        <w:rPr>
          <w:rFonts w:ascii="Verdana" w:hAnsi="Verdana"/>
          <w:sz w:val="18"/>
        </w:rPr>
        <w:t>cero</w:t>
      </w:r>
      <w:r>
        <w:rPr>
          <w:rFonts w:ascii="Verdana" w:hAnsi="Verdana"/>
          <w:spacing w:val="-16"/>
          <w:sz w:val="18"/>
        </w:rPr>
        <w:t xml:space="preserve"> </w:t>
      </w:r>
      <w:r>
        <w:rPr>
          <w:rFonts w:ascii="Verdana" w:hAnsi="Verdana"/>
          <w:sz w:val="18"/>
        </w:rPr>
        <w:t>punto</w:t>
      </w:r>
      <w:r>
        <w:rPr>
          <w:rFonts w:ascii="Verdana" w:hAnsi="Verdana"/>
          <w:spacing w:val="-16"/>
          <w:sz w:val="18"/>
        </w:rPr>
        <w:t xml:space="preserve"> </w:t>
      </w:r>
      <w:r>
        <w:rPr>
          <w:rFonts w:ascii="Verdana" w:hAnsi="Verdana"/>
          <w:sz w:val="18"/>
        </w:rPr>
        <w:t>cinco</w:t>
      </w:r>
      <w:r>
        <w:rPr>
          <w:rFonts w:ascii="Verdana" w:hAnsi="Verdana"/>
          <w:spacing w:val="-15"/>
          <w:sz w:val="18"/>
        </w:rPr>
        <w:t xml:space="preserve"> </w:t>
      </w:r>
      <w:r>
        <w:rPr>
          <w:rFonts w:ascii="Verdana" w:hAnsi="Verdana"/>
          <w:sz w:val="18"/>
        </w:rPr>
        <w:t>por</w:t>
      </w:r>
      <w:r>
        <w:rPr>
          <w:rFonts w:ascii="Verdana" w:hAnsi="Verdana"/>
          <w:spacing w:val="-16"/>
          <w:sz w:val="18"/>
        </w:rPr>
        <w:t xml:space="preserve"> </w:t>
      </w:r>
      <w:r>
        <w:rPr>
          <w:rFonts w:ascii="Verdana" w:hAnsi="Verdana"/>
          <w:sz w:val="18"/>
        </w:rPr>
        <w:t>ciento (0.5%)</w:t>
      </w:r>
      <w:r>
        <w:rPr>
          <w:rFonts w:ascii="Verdana" w:hAnsi="Verdana"/>
          <w:spacing w:val="40"/>
          <w:sz w:val="18"/>
        </w:rPr>
        <w:t xml:space="preserve"> </w:t>
      </w:r>
      <w:r>
        <w:rPr>
          <w:rFonts w:ascii="Verdana" w:hAnsi="Verdana"/>
          <w:sz w:val="18"/>
        </w:rPr>
        <w:t>del</w:t>
      </w:r>
      <w:r>
        <w:rPr>
          <w:rFonts w:ascii="Verdana" w:hAnsi="Verdana"/>
          <w:spacing w:val="-7"/>
          <w:sz w:val="18"/>
        </w:rPr>
        <w:t xml:space="preserve"> </w:t>
      </w:r>
      <w:r>
        <w:rPr>
          <w:rFonts w:ascii="Verdana" w:hAnsi="Verdana"/>
          <w:sz w:val="18"/>
        </w:rPr>
        <w:t>precio</w:t>
      </w:r>
      <w:r>
        <w:rPr>
          <w:rFonts w:ascii="Verdana" w:hAnsi="Verdana"/>
          <w:spacing w:val="-5"/>
          <w:sz w:val="18"/>
        </w:rPr>
        <w:t xml:space="preserve"> </w:t>
      </w:r>
      <w:r>
        <w:rPr>
          <w:rFonts w:ascii="Verdana" w:hAnsi="Verdana"/>
          <w:sz w:val="18"/>
        </w:rPr>
        <w:t>referencial</w:t>
      </w:r>
      <w:r>
        <w:rPr>
          <w:rFonts w:ascii="Verdana" w:hAnsi="Verdana"/>
          <w:spacing w:val="-7"/>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5"/>
          <w:sz w:val="18"/>
        </w:rPr>
        <w:t xml:space="preserve"> </w:t>
      </w:r>
      <w:r>
        <w:rPr>
          <w:rFonts w:ascii="Verdana" w:hAnsi="Verdana"/>
          <w:sz w:val="18"/>
        </w:rPr>
        <w:t>contratación,</w:t>
      </w:r>
      <w:r>
        <w:rPr>
          <w:rFonts w:ascii="Verdana" w:hAnsi="Verdana"/>
          <w:spacing w:val="40"/>
          <w:sz w:val="18"/>
        </w:rPr>
        <w:t xml:space="preserve"> </w:t>
      </w:r>
      <w:r>
        <w:rPr>
          <w:rFonts w:ascii="Verdana" w:hAnsi="Verdana"/>
          <w:sz w:val="18"/>
        </w:rPr>
        <w:t>con</w:t>
      </w:r>
      <w:r>
        <w:rPr>
          <w:rFonts w:ascii="Verdana" w:hAnsi="Verdana"/>
          <w:spacing w:val="-11"/>
          <w:sz w:val="18"/>
        </w:rPr>
        <w:t xml:space="preserve"> </w:t>
      </w:r>
      <w:r>
        <w:rPr>
          <w:rFonts w:ascii="Verdana" w:hAnsi="Verdana"/>
          <w:sz w:val="18"/>
        </w:rPr>
        <w:t>una</w:t>
      </w:r>
      <w:r>
        <w:rPr>
          <w:rFonts w:ascii="Verdana" w:hAnsi="Verdana"/>
          <w:spacing w:val="-5"/>
          <w:sz w:val="18"/>
        </w:rPr>
        <w:t xml:space="preserve"> </w:t>
      </w:r>
      <w:r>
        <w:rPr>
          <w:rFonts w:ascii="Verdana" w:hAnsi="Verdana"/>
          <w:sz w:val="18"/>
        </w:rPr>
        <w:t>vigencia</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noventa</w:t>
      </w:r>
      <w:r>
        <w:rPr>
          <w:rFonts w:ascii="Verdana" w:hAnsi="Verdana"/>
          <w:spacing w:val="-5"/>
          <w:sz w:val="18"/>
        </w:rPr>
        <w:t xml:space="preserve"> </w:t>
      </w:r>
      <w:r>
        <w:rPr>
          <w:rFonts w:ascii="Verdana" w:hAnsi="Verdana"/>
          <w:sz w:val="18"/>
        </w:rPr>
        <w:t>(90)</w:t>
      </w:r>
      <w:r>
        <w:rPr>
          <w:rFonts w:ascii="Verdana" w:hAnsi="Verdana"/>
          <w:spacing w:val="-6"/>
          <w:sz w:val="18"/>
        </w:rPr>
        <w:t xml:space="preserve"> </w:t>
      </w:r>
      <w:r>
        <w:rPr>
          <w:rFonts w:ascii="Verdana" w:hAnsi="Verdana"/>
          <w:sz w:val="18"/>
        </w:rPr>
        <w:t>días calendario a partir de la fecha de la apertura de propuestas establecida en DCD; y que cumpla con las características de renovable, irrevocable y de ejecució</w:t>
      </w:r>
      <w:r>
        <w:rPr>
          <w:rFonts w:ascii="Verdana" w:hAnsi="Verdana"/>
          <w:sz w:val="18"/>
        </w:rPr>
        <w:t>n inmediata, emitida</w:t>
      </w:r>
      <w:r>
        <w:rPr>
          <w:rFonts w:ascii="Verdana" w:hAnsi="Verdana"/>
          <w:spacing w:val="-6"/>
          <w:sz w:val="18"/>
        </w:rPr>
        <w:t xml:space="preserve"> </w:t>
      </w:r>
      <w:r>
        <w:rPr>
          <w:rFonts w:ascii="Verdana" w:hAnsi="Verdana"/>
          <w:sz w:val="18"/>
        </w:rPr>
        <w:t>a</w:t>
      </w:r>
      <w:r>
        <w:rPr>
          <w:rFonts w:ascii="Verdana" w:hAnsi="Verdana"/>
          <w:spacing w:val="-6"/>
          <w:sz w:val="18"/>
        </w:rPr>
        <w:t xml:space="preserve"> </w:t>
      </w:r>
      <w:r>
        <w:rPr>
          <w:rFonts w:ascii="Verdana" w:hAnsi="Verdana"/>
          <w:sz w:val="18"/>
        </w:rPr>
        <w:t>nombre</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la</w:t>
      </w:r>
      <w:r>
        <w:rPr>
          <w:rFonts w:ascii="Verdana" w:hAnsi="Verdana"/>
          <w:spacing w:val="-2"/>
          <w:sz w:val="18"/>
        </w:rPr>
        <w:t xml:space="preserve"> </w:t>
      </w:r>
      <w:r>
        <w:rPr>
          <w:rFonts w:ascii="Verdana" w:hAnsi="Verdana"/>
          <w:sz w:val="18"/>
        </w:rPr>
        <w:t>Agencia</w:t>
      </w:r>
      <w:r>
        <w:rPr>
          <w:rFonts w:ascii="Verdana" w:hAnsi="Verdana"/>
          <w:spacing w:val="-6"/>
          <w:sz w:val="18"/>
        </w:rPr>
        <w:t xml:space="preserve"> </w:t>
      </w:r>
      <w:r>
        <w:rPr>
          <w:rFonts w:ascii="Verdana" w:hAnsi="Verdana"/>
          <w:sz w:val="18"/>
        </w:rPr>
        <w:t>Estatal</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Vivienda.</w:t>
      </w:r>
      <w:r>
        <w:rPr>
          <w:rFonts w:ascii="Verdana" w:hAnsi="Verdana"/>
          <w:spacing w:val="-6"/>
          <w:sz w:val="18"/>
        </w:rPr>
        <w:t xml:space="preserve"> </w:t>
      </w:r>
      <w:r>
        <w:rPr>
          <w:rFonts w:ascii="Verdana" w:hAnsi="Verdana"/>
          <w:sz w:val="18"/>
        </w:rPr>
        <w:t>Esta</w:t>
      </w:r>
      <w:r>
        <w:rPr>
          <w:rFonts w:ascii="Verdana" w:hAnsi="Verdana"/>
          <w:spacing w:val="-5"/>
          <w:sz w:val="18"/>
        </w:rPr>
        <w:t xml:space="preserve"> </w:t>
      </w:r>
      <w:r>
        <w:rPr>
          <w:rFonts w:ascii="Verdana" w:hAnsi="Verdana"/>
          <w:sz w:val="18"/>
        </w:rPr>
        <w:t>Garantía</w:t>
      </w:r>
      <w:r>
        <w:rPr>
          <w:rFonts w:ascii="Verdana" w:hAnsi="Verdana"/>
          <w:spacing w:val="-6"/>
          <w:sz w:val="18"/>
        </w:rPr>
        <w:t xml:space="preserve"> </w:t>
      </w:r>
      <w:r>
        <w:rPr>
          <w:rFonts w:ascii="Verdana" w:hAnsi="Verdana"/>
          <w:sz w:val="18"/>
        </w:rPr>
        <w:t>podrá</w:t>
      </w:r>
      <w:r>
        <w:rPr>
          <w:rFonts w:ascii="Verdana" w:hAnsi="Verdana"/>
          <w:spacing w:val="-6"/>
          <w:sz w:val="18"/>
        </w:rPr>
        <w:t xml:space="preserve"> </w:t>
      </w:r>
      <w:r>
        <w:rPr>
          <w:rFonts w:ascii="Verdana" w:hAnsi="Verdana"/>
          <w:sz w:val="18"/>
        </w:rPr>
        <w:t>ser</w:t>
      </w:r>
      <w:r>
        <w:rPr>
          <w:rFonts w:ascii="Verdana" w:hAnsi="Verdana"/>
          <w:spacing w:val="-7"/>
          <w:sz w:val="18"/>
        </w:rPr>
        <w:t xml:space="preserve"> </w:t>
      </w:r>
      <w:r>
        <w:rPr>
          <w:rFonts w:ascii="Verdana" w:hAnsi="Verdana"/>
          <w:sz w:val="18"/>
        </w:rPr>
        <w:t>presentada por una o más empresas que conforman la Asociación Accidental.</w:t>
      </w:r>
    </w:p>
    <w:p w:rsidR="00166166" w:rsidRDefault="00166166">
      <w:pPr>
        <w:pStyle w:val="Textoindependiente"/>
        <w:spacing w:before="2"/>
        <w:ind w:left="0"/>
        <w:rPr>
          <w:sz w:val="18"/>
        </w:rPr>
      </w:pPr>
    </w:p>
    <w:p w:rsidR="00166166" w:rsidRDefault="00B7696D">
      <w:pPr>
        <w:pStyle w:val="Prrafodelista"/>
        <w:numPr>
          <w:ilvl w:val="2"/>
          <w:numId w:val="119"/>
        </w:numPr>
        <w:tabs>
          <w:tab w:val="left" w:pos="2540"/>
          <w:tab w:val="left" w:pos="2598"/>
        </w:tabs>
        <w:spacing w:line="237" w:lineRule="auto"/>
        <w:ind w:right="923"/>
        <w:rPr>
          <w:rFonts w:ascii="Verdana" w:hAnsi="Verdana"/>
          <w:sz w:val="18"/>
        </w:rPr>
      </w:pPr>
      <w:r>
        <w:rPr>
          <w:rFonts w:ascii="Verdana" w:hAnsi="Verdana"/>
          <w:sz w:val="18"/>
        </w:rPr>
        <w:t>En</w:t>
      </w:r>
      <w:r>
        <w:rPr>
          <w:rFonts w:ascii="Verdana" w:hAnsi="Verdana"/>
          <w:spacing w:val="40"/>
          <w:sz w:val="18"/>
        </w:rPr>
        <w:t xml:space="preserve"> </w:t>
      </w:r>
      <w:r>
        <w:rPr>
          <w:rFonts w:ascii="Verdana" w:hAnsi="Verdana"/>
          <w:sz w:val="18"/>
        </w:rPr>
        <w:t xml:space="preserve">caso de asociaciones accidentales, cada asociado deberá presentar la siguiente </w:t>
      </w:r>
      <w:r>
        <w:rPr>
          <w:rFonts w:ascii="Verdana" w:hAnsi="Verdana"/>
          <w:spacing w:val="-2"/>
          <w:sz w:val="18"/>
        </w:rPr>
        <w:t>documentación:</w:t>
      </w:r>
    </w:p>
    <w:p w:rsidR="00166166" w:rsidRDefault="00166166">
      <w:pPr>
        <w:pStyle w:val="Textoindependiente"/>
        <w:spacing w:before="6"/>
        <w:ind w:left="0"/>
        <w:rPr>
          <w:sz w:val="18"/>
        </w:rPr>
      </w:pPr>
    </w:p>
    <w:p w:rsidR="00166166" w:rsidRDefault="00B7696D">
      <w:pPr>
        <w:pStyle w:val="Prrafodelista"/>
        <w:numPr>
          <w:ilvl w:val="0"/>
          <w:numId w:val="108"/>
        </w:numPr>
        <w:tabs>
          <w:tab w:val="left" w:pos="2257"/>
        </w:tabs>
        <w:spacing w:before="1" w:line="237" w:lineRule="auto"/>
        <w:ind w:right="909"/>
        <w:jc w:val="both"/>
        <w:rPr>
          <w:rFonts w:ascii="Verdana" w:hAnsi="Verdana"/>
          <w:sz w:val="18"/>
        </w:rPr>
      </w:pPr>
      <w:r>
        <w:rPr>
          <w:rFonts w:ascii="Verdana" w:hAnsi="Verdana"/>
          <w:sz w:val="18"/>
        </w:rPr>
        <w:t xml:space="preserve">Formulario de Identificación de Integrantes de la Asociación Accidental (Formulario A- </w:t>
      </w:r>
      <w:r>
        <w:rPr>
          <w:rFonts w:ascii="Verdana" w:hAnsi="Verdana"/>
          <w:spacing w:val="-4"/>
          <w:sz w:val="18"/>
        </w:rPr>
        <w:t>2c)</w:t>
      </w:r>
    </w:p>
    <w:p w:rsidR="00166166" w:rsidRDefault="00B7696D">
      <w:pPr>
        <w:pStyle w:val="Prrafodelista"/>
        <w:numPr>
          <w:ilvl w:val="0"/>
          <w:numId w:val="108"/>
        </w:numPr>
        <w:tabs>
          <w:tab w:val="left" w:pos="2254"/>
        </w:tabs>
        <w:spacing w:before="1"/>
        <w:ind w:left="2254" w:hanging="281"/>
        <w:jc w:val="left"/>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Experiencia</w:t>
      </w:r>
      <w:r>
        <w:rPr>
          <w:rFonts w:ascii="Verdana" w:hAnsi="Verdana"/>
          <w:spacing w:val="-5"/>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Específica</w:t>
      </w:r>
      <w:r>
        <w:rPr>
          <w:rFonts w:ascii="Verdana" w:hAnsi="Verdana"/>
          <w:spacing w:val="-5"/>
          <w:sz w:val="18"/>
        </w:rPr>
        <w:t xml:space="preserve"> </w:t>
      </w:r>
      <w:r>
        <w:rPr>
          <w:rFonts w:ascii="Verdana" w:hAnsi="Verdana"/>
          <w:sz w:val="18"/>
        </w:rPr>
        <w:t>del</w:t>
      </w:r>
      <w:r>
        <w:rPr>
          <w:rFonts w:ascii="Verdana" w:hAnsi="Verdana"/>
          <w:spacing w:val="-7"/>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6"/>
          <w:sz w:val="18"/>
        </w:rPr>
        <w:t xml:space="preserve"> </w:t>
      </w:r>
      <w:r>
        <w:rPr>
          <w:rFonts w:ascii="Verdana" w:hAnsi="Verdana"/>
          <w:sz w:val="18"/>
        </w:rPr>
        <w:t>A-</w:t>
      </w:r>
      <w:r>
        <w:rPr>
          <w:rFonts w:ascii="Verdana" w:hAnsi="Verdana"/>
          <w:spacing w:val="-5"/>
          <w:sz w:val="18"/>
        </w:rPr>
        <w:t>3)</w:t>
      </w:r>
    </w:p>
    <w:p w:rsidR="00166166" w:rsidRDefault="00166166">
      <w:pPr>
        <w:pStyle w:val="Textoindependiente"/>
        <w:spacing w:before="1"/>
        <w:ind w:left="0"/>
        <w:rPr>
          <w:sz w:val="18"/>
        </w:rPr>
      </w:pPr>
    </w:p>
    <w:p w:rsidR="00166166" w:rsidRDefault="00B7696D">
      <w:pPr>
        <w:spacing w:line="237" w:lineRule="auto"/>
        <w:ind w:left="1973"/>
        <w:rPr>
          <w:sz w:val="18"/>
        </w:rPr>
      </w:pPr>
      <w:r>
        <w:rPr>
          <w:sz w:val="18"/>
        </w:rPr>
        <w:t>La</w:t>
      </w:r>
      <w:r>
        <w:rPr>
          <w:spacing w:val="80"/>
          <w:sz w:val="18"/>
        </w:rPr>
        <w:t xml:space="preserve"> </w:t>
      </w:r>
      <w:r>
        <w:rPr>
          <w:sz w:val="18"/>
        </w:rPr>
        <w:t>experiencia</w:t>
      </w:r>
      <w:r>
        <w:rPr>
          <w:spacing w:val="80"/>
          <w:sz w:val="18"/>
        </w:rPr>
        <w:t xml:space="preserve"> </w:t>
      </w:r>
      <w:r>
        <w:rPr>
          <w:sz w:val="18"/>
        </w:rPr>
        <w:t>para</w:t>
      </w:r>
      <w:r>
        <w:rPr>
          <w:spacing w:val="80"/>
          <w:sz w:val="18"/>
        </w:rPr>
        <w:t xml:space="preserve"> </w:t>
      </w:r>
      <w:r>
        <w:rPr>
          <w:sz w:val="18"/>
        </w:rPr>
        <w:t>Asociaciones</w:t>
      </w:r>
      <w:r>
        <w:rPr>
          <w:spacing w:val="80"/>
          <w:sz w:val="18"/>
        </w:rPr>
        <w:t xml:space="preserve"> </w:t>
      </w:r>
      <w:r>
        <w:rPr>
          <w:sz w:val="18"/>
        </w:rPr>
        <w:t>Accidentales,</w:t>
      </w:r>
      <w:r>
        <w:rPr>
          <w:spacing w:val="80"/>
          <w:sz w:val="18"/>
        </w:rPr>
        <w:t xml:space="preserve"> </w:t>
      </w:r>
      <w:r>
        <w:rPr>
          <w:sz w:val="18"/>
        </w:rPr>
        <w:t>será</w:t>
      </w:r>
      <w:r>
        <w:rPr>
          <w:spacing w:val="80"/>
          <w:sz w:val="18"/>
        </w:rPr>
        <w:t xml:space="preserve"> </w:t>
      </w:r>
      <w:r>
        <w:rPr>
          <w:sz w:val="18"/>
        </w:rPr>
        <w:t>la</w:t>
      </w:r>
      <w:r>
        <w:rPr>
          <w:spacing w:val="80"/>
          <w:sz w:val="18"/>
        </w:rPr>
        <w:t xml:space="preserve"> </w:t>
      </w:r>
      <w:r>
        <w:rPr>
          <w:sz w:val="18"/>
        </w:rPr>
        <w:t>suma</w:t>
      </w:r>
      <w:r>
        <w:rPr>
          <w:spacing w:val="80"/>
          <w:sz w:val="18"/>
        </w:rPr>
        <w:t xml:space="preserve"> </w:t>
      </w:r>
      <w:r>
        <w:rPr>
          <w:sz w:val="18"/>
        </w:rPr>
        <w:t>de</w:t>
      </w:r>
      <w:r>
        <w:rPr>
          <w:spacing w:val="80"/>
          <w:sz w:val="18"/>
        </w:rPr>
        <w:t xml:space="preserve"> </w:t>
      </w:r>
      <w:r>
        <w:rPr>
          <w:sz w:val="18"/>
        </w:rPr>
        <w:t>las</w:t>
      </w:r>
      <w:r>
        <w:rPr>
          <w:spacing w:val="80"/>
          <w:sz w:val="18"/>
        </w:rPr>
        <w:t xml:space="preserve"> </w:t>
      </w:r>
      <w:r>
        <w:rPr>
          <w:sz w:val="18"/>
        </w:rPr>
        <w:t>experiencias individualmente declaradas por las empresas que integrarán la Asociación.</w:t>
      </w:r>
    </w:p>
    <w:p w:rsidR="00166166" w:rsidRDefault="00B7696D">
      <w:pPr>
        <w:pStyle w:val="Prrafodelista"/>
        <w:numPr>
          <w:ilvl w:val="0"/>
          <w:numId w:val="119"/>
        </w:numPr>
        <w:tabs>
          <w:tab w:val="left" w:pos="1409"/>
        </w:tabs>
        <w:spacing w:before="161"/>
        <w:ind w:left="1409" w:hanging="430"/>
        <w:rPr>
          <w:rFonts w:ascii="Verdana" w:hAnsi="Verdana"/>
          <w:b/>
          <w:sz w:val="18"/>
        </w:rPr>
      </w:pPr>
      <w:bookmarkStart w:id="15" w:name="15_ACREDITACIÓN_DE_EXPERIENCIA_DEL_PROPO"/>
      <w:bookmarkEnd w:id="15"/>
      <w:r>
        <w:rPr>
          <w:rFonts w:ascii="Verdana" w:hAnsi="Verdana"/>
          <w:b/>
          <w:sz w:val="18"/>
        </w:rPr>
        <w:t>ACREDITACIÓN</w:t>
      </w:r>
      <w:r>
        <w:rPr>
          <w:rFonts w:ascii="Verdana" w:hAnsi="Verdana"/>
          <w:b/>
          <w:spacing w:val="-8"/>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EXPERIENCIA</w:t>
      </w:r>
      <w:r>
        <w:rPr>
          <w:rFonts w:ascii="Verdana" w:hAnsi="Verdana"/>
          <w:b/>
          <w:spacing w:val="-5"/>
          <w:sz w:val="18"/>
        </w:rPr>
        <w:t xml:space="preserve"> </w:t>
      </w:r>
      <w:r>
        <w:rPr>
          <w:rFonts w:ascii="Verdana" w:hAnsi="Verdana"/>
          <w:b/>
          <w:sz w:val="18"/>
        </w:rPr>
        <w:t>DEL</w:t>
      </w:r>
      <w:r>
        <w:rPr>
          <w:rFonts w:ascii="Verdana" w:hAnsi="Verdana"/>
          <w:b/>
          <w:spacing w:val="-8"/>
          <w:sz w:val="18"/>
        </w:rPr>
        <w:t xml:space="preserve"> </w:t>
      </w:r>
      <w:r>
        <w:rPr>
          <w:rFonts w:ascii="Verdana" w:hAnsi="Verdana"/>
          <w:b/>
          <w:spacing w:val="-2"/>
          <w:sz w:val="18"/>
        </w:rPr>
        <w:t>PROPONENTE</w:t>
      </w:r>
    </w:p>
    <w:p w:rsidR="00166166" w:rsidRDefault="00B7696D">
      <w:pPr>
        <w:pStyle w:val="Prrafodelista"/>
        <w:numPr>
          <w:ilvl w:val="1"/>
          <w:numId w:val="119"/>
        </w:numPr>
        <w:tabs>
          <w:tab w:val="left" w:pos="1973"/>
        </w:tabs>
        <w:spacing w:before="161"/>
        <w:ind w:left="1973" w:hanging="710"/>
        <w:rPr>
          <w:rFonts w:ascii="Verdana" w:hAnsi="Verdana"/>
          <w:b/>
          <w:sz w:val="18"/>
        </w:rPr>
      </w:pPr>
      <w:r>
        <w:rPr>
          <w:rFonts w:ascii="Verdana" w:hAnsi="Verdana"/>
          <w:b/>
          <w:sz w:val="18"/>
        </w:rPr>
        <w:t>Experiencia</w:t>
      </w:r>
      <w:r>
        <w:rPr>
          <w:rFonts w:ascii="Verdana" w:hAnsi="Verdana"/>
          <w:b/>
          <w:spacing w:val="-8"/>
          <w:sz w:val="18"/>
        </w:rPr>
        <w:t xml:space="preserve"> </w:t>
      </w:r>
      <w:r>
        <w:rPr>
          <w:rFonts w:ascii="Verdana" w:hAnsi="Verdana"/>
          <w:b/>
          <w:sz w:val="18"/>
        </w:rPr>
        <w:t>mínima</w:t>
      </w:r>
      <w:r>
        <w:rPr>
          <w:rFonts w:ascii="Verdana" w:hAnsi="Verdana"/>
          <w:b/>
          <w:spacing w:val="-2"/>
          <w:sz w:val="18"/>
        </w:rPr>
        <w:t xml:space="preserve"> </w:t>
      </w:r>
      <w:r>
        <w:rPr>
          <w:rFonts w:ascii="Verdana" w:hAnsi="Verdana"/>
          <w:b/>
          <w:sz w:val="18"/>
        </w:rPr>
        <w:t>General</w:t>
      </w:r>
      <w:r>
        <w:rPr>
          <w:rFonts w:ascii="Verdana" w:hAnsi="Verdana"/>
          <w:b/>
          <w:spacing w:val="-5"/>
          <w:sz w:val="18"/>
        </w:rPr>
        <w:t xml:space="preserve"> </w:t>
      </w:r>
      <w:r>
        <w:rPr>
          <w:rFonts w:ascii="Verdana" w:hAnsi="Verdana"/>
          <w:b/>
          <w:sz w:val="18"/>
        </w:rPr>
        <w:t>y</w:t>
      </w:r>
      <w:r>
        <w:rPr>
          <w:rFonts w:ascii="Verdana" w:hAnsi="Verdana"/>
          <w:b/>
          <w:spacing w:val="-4"/>
          <w:sz w:val="18"/>
        </w:rPr>
        <w:t xml:space="preserve"> </w:t>
      </w:r>
      <w:r>
        <w:rPr>
          <w:rFonts w:ascii="Verdana" w:hAnsi="Verdana"/>
          <w:b/>
          <w:sz w:val="18"/>
        </w:rPr>
        <w:t>Específica</w:t>
      </w:r>
      <w:r>
        <w:rPr>
          <w:rFonts w:ascii="Verdana" w:hAnsi="Verdana"/>
          <w:b/>
          <w:spacing w:val="-7"/>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la</w:t>
      </w:r>
      <w:r>
        <w:rPr>
          <w:rFonts w:ascii="Verdana" w:hAnsi="Verdana"/>
          <w:b/>
          <w:spacing w:val="-7"/>
          <w:sz w:val="18"/>
        </w:rPr>
        <w:t xml:space="preserve"> </w:t>
      </w:r>
      <w:r>
        <w:rPr>
          <w:rFonts w:ascii="Verdana" w:hAnsi="Verdana"/>
          <w:b/>
          <w:sz w:val="18"/>
        </w:rPr>
        <w:t>Empresa</w:t>
      </w:r>
      <w:r>
        <w:rPr>
          <w:rFonts w:ascii="Verdana" w:hAnsi="Verdana"/>
          <w:b/>
          <w:spacing w:val="-7"/>
          <w:sz w:val="18"/>
        </w:rPr>
        <w:t xml:space="preserve"> </w:t>
      </w:r>
      <w:r>
        <w:rPr>
          <w:rFonts w:ascii="Verdana" w:hAnsi="Verdana"/>
          <w:b/>
          <w:sz w:val="18"/>
        </w:rPr>
        <w:t>o</w:t>
      </w:r>
      <w:r>
        <w:rPr>
          <w:rFonts w:ascii="Verdana" w:hAnsi="Verdana"/>
          <w:b/>
          <w:spacing w:val="-6"/>
          <w:sz w:val="18"/>
        </w:rPr>
        <w:t xml:space="preserve"> </w:t>
      </w:r>
      <w:r>
        <w:rPr>
          <w:rFonts w:ascii="Verdana" w:hAnsi="Verdana"/>
          <w:b/>
          <w:sz w:val="18"/>
        </w:rPr>
        <w:t>Asociación</w:t>
      </w:r>
      <w:r>
        <w:rPr>
          <w:rFonts w:ascii="Verdana" w:hAnsi="Verdana"/>
          <w:b/>
          <w:spacing w:val="-6"/>
          <w:sz w:val="18"/>
        </w:rPr>
        <w:t xml:space="preserve"> </w:t>
      </w:r>
      <w:r>
        <w:rPr>
          <w:rFonts w:ascii="Verdana" w:hAnsi="Verdana"/>
          <w:b/>
          <w:spacing w:val="-2"/>
          <w:sz w:val="18"/>
        </w:rPr>
        <w:t>Accidental.</w:t>
      </w:r>
    </w:p>
    <w:p w:rsidR="00166166" w:rsidRDefault="00B7696D">
      <w:pPr>
        <w:pStyle w:val="Prrafodelista"/>
        <w:numPr>
          <w:ilvl w:val="2"/>
          <w:numId w:val="119"/>
        </w:numPr>
        <w:tabs>
          <w:tab w:val="left" w:pos="2676"/>
        </w:tabs>
        <w:spacing w:before="218"/>
        <w:ind w:left="2676" w:hanging="717"/>
        <w:rPr>
          <w:rFonts w:ascii="Verdana" w:hAnsi="Verdana"/>
          <w:sz w:val="18"/>
        </w:rPr>
      </w:pPr>
      <w:r>
        <w:rPr>
          <w:rFonts w:ascii="Verdana" w:hAnsi="Verdana"/>
          <w:sz w:val="18"/>
        </w:rPr>
        <w:t>La</w:t>
      </w:r>
      <w:r>
        <w:rPr>
          <w:rFonts w:ascii="Verdana" w:hAnsi="Verdana"/>
          <w:spacing w:val="-8"/>
          <w:sz w:val="18"/>
        </w:rPr>
        <w:t xml:space="preserve"> </w:t>
      </w:r>
      <w:r>
        <w:rPr>
          <w:rFonts w:ascii="Verdana" w:hAnsi="Verdana"/>
          <w:sz w:val="18"/>
        </w:rPr>
        <w:t>experiencia</w:t>
      </w:r>
      <w:r>
        <w:rPr>
          <w:rFonts w:ascii="Verdana" w:hAnsi="Verdana"/>
          <w:spacing w:val="-12"/>
          <w:sz w:val="18"/>
        </w:rPr>
        <w:t xml:space="preserve"> </w:t>
      </w:r>
      <w:r>
        <w:rPr>
          <w:rFonts w:ascii="Verdana" w:hAnsi="Verdana"/>
          <w:sz w:val="18"/>
        </w:rPr>
        <w:t>del</w:t>
      </w:r>
      <w:r>
        <w:rPr>
          <w:rFonts w:ascii="Verdana" w:hAnsi="Verdana"/>
          <w:spacing w:val="-9"/>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se</w:t>
      </w:r>
      <w:r>
        <w:rPr>
          <w:rFonts w:ascii="Verdana" w:hAnsi="Verdana"/>
          <w:spacing w:val="-11"/>
          <w:sz w:val="18"/>
        </w:rPr>
        <w:t xml:space="preserve"> </w:t>
      </w:r>
      <w:r>
        <w:rPr>
          <w:rFonts w:ascii="Verdana" w:hAnsi="Verdana"/>
          <w:sz w:val="18"/>
        </w:rPr>
        <w:t>encuentra</w:t>
      </w:r>
      <w:r>
        <w:rPr>
          <w:rFonts w:ascii="Verdana" w:hAnsi="Verdana"/>
          <w:spacing w:val="-12"/>
          <w:sz w:val="18"/>
        </w:rPr>
        <w:t xml:space="preserve"> </w:t>
      </w:r>
      <w:r>
        <w:rPr>
          <w:rFonts w:ascii="Verdana" w:hAnsi="Verdana"/>
          <w:sz w:val="18"/>
        </w:rPr>
        <w:t>definida</w:t>
      </w:r>
      <w:r>
        <w:rPr>
          <w:rFonts w:ascii="Verdana" w:hAnsi="Verdana"/>
          <w:spacing w:val="-7"/>
          <w:sz w:val="18"/>
        </w:rPr>
        <w:t xml:space="preserve"> </w:t>
      </w:r>
      <w:r>
        <w:rPr>
          <w:rFonts w:ascii="Verdana" w:hAnsi="Verdana"/>
          <w:sz w:val="18"/>
        </w:rPr>
        <w:t>en</w:t>
      </w:r>
      <w:r>
        <w:rPr>
          <w:rFonts w:ascii="Verdana" w:hAnsi="Verdana"/>
          <w:spacing w:val="-8"/>
          <w:sz w:val="18"/>
        </w:rPr>
        <w:t xml:space="preserve"> </w:t>
      </w:r>
      <w:r>
        <w:rPr>
          <w:rFonts w:ascii="Verdana" w:hAnsi="Verdana"/>
          <w:sz w:val="18"/>
        </w:rPr>
        <w:t>los</w:t>
      </w:r>
      <w:r>
        <w:rPr>
          <w:rFonts w:ascii="Verdana" w:hAnsi="Verdana"/>
          <w:spacing w:val="-7"/>
          <w:sz w:val="18"/>
        </w:rPr>
        <w:t xml:space="preserve"> </w:t>
      </w:r>
      <w:r>
        <w:rPr>
          <w:rFonts w:ascii="Verdana" w:hAnsi="Verdana"/>
          <w:sz w:val="18"/>
        </w:rPr>
        <w:t>Términos</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pacing w:val="-2"/>
          <w:sz w:val="18"/>
        </w:rPr>
        <w:t>Referencia.</w:t>
      </w:r>
    </w:p>
    <w:p w:rsidR="00166166" w:rsidRDefault="00166166">
      <w:pPr>
        <w:pStyle w:val="Textoindependiente"/>
        <w:spacing w:before="4"/>
        <w:ind w:left="0"/>
        <w:rPr>
          <w:sz w:val="18"/>
        </w:rPr>
      </w:pPr>
    </w:p>
    <w:p w:rsidR="00166166" w:rsidRDefault="00B7696D">
      <w:pPr>
        <w:pStyle w:val="Prrafodelista"/>
        <w:numPr>
          <w:ilvl w:val="2"/>
          <w:numId w:val="119"/>
        </w:numPr>
        <w:tabs>
          <w:tab w:val="left" w:pos="2675"/>
          <w:tab w:val="left" w:pos="2679"/>
        </w:tabs>
        <w:ind w:left="2679" w:right="921"/>
        <w:jc w:val="both"/>
        <w:rPr>
          <w:rFonts w:ascii="Verdana" w:hAnsi="Verdana"/>
          <w:sz w:val="18"/>
        </w:rPr>
      </w:pPr>
      <w:r>
        <w:rPr>
          <w:rFonts w:ascii="Verdana" w:hAnsi="Verdana"/>
          <w:sz w:val="18"/>
        </w:rPr>
        <w:t>En</w:t>
      </w:r>
      <w:r>
        <w:rPr>
          <w:rFonts w:ascii="Verdana" w:hAnsi="Verdana"/>
          <w:spacing w:val="-7"/>
          <w:sz w:val="18"/>
        </w:rPr>
        <w:t xml:space="preserve"> </w:t>
      </w:r>
      <w:r>
        <w:rPr>
          <w:rFonts w:ascii="Verdana" w:hAnsi="Verdana"/>
          <w:sz w:val="18"/>
        </w:rPr>
        <w:t>los</w:t>
      </w:r>
      <w:r>
        <w:rPr>
          <w:rFonts w:ascii="Verdana" w:hAnsi="Verdana"/>
          <w:spacing w:val="-7"/>
          <w:sz w:val="18"/>
        </w:rPr>
        <w:t xml:space="preserve"> </w:t>
      </w:r>
      <w:r>
        <w:rPr>
          <w:rFonts w:ascii="Verdana" w:hAnsi="Verdana"/>
          <w:sz w:val="18"/>
        </w:rPr>
        <w:t>casos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Asociación</w:t>
      </w:r>
      <w:r>
        <w:rPr>
          <w:rFonts w:ascii="Verdana" w:hAnsi="Verdana"/>
          <w:spacing w:val="-8"/>
          <w:sz w:val="18"/>
        </w:rPr>
        <w:t xml:space="preserve"> </w:t>
      </w:r>
      <w:r>
        <w:rPr>
          <w:rFonts w:ascii="Verdana" w:hAnsi="Verdana"/>
          <w:sz w:val="18"/>
        </w:rPr>
        <w:t>Accidental</w:t>
      </w:r>
      <w:r>
        <w:rPr>
          <w:rFonts w:ascii="Verdana" w:hAnsi="Verdana"/>
          <w:spacing w:val="-9"/>
          <w:sz w:val="18"/>
        </w:rPr>
        <w:t xml:space="preserve"> </w:t>
      </w:r>
      <w:r>
        <w:rPr>
          <w:rFonts w:ascii="Verdana" w:hAnsi="Verdana"/>
          <w:sz w:val="18"/>
        </w:rPr>
        <w:t>y</w:t>
      </w:r>
      <w:r>
        <w:rPr>
          <w:rFonts w:ascii="Verdana" w:hAnsi="Verdana"/>
          <w:spacing w:val="-9"/>
          <w:sz w:val="18"/>
        </w:rPr>
        <w:t xml:space="preserve"> </w:t>
      </w:r>
      <w:r>
        <w:rPr>
          <w:rFonts w:ascii="Verdana" w:hAnsi="Verdana"/>
          <w:sz w:val="18"/>
        </w:rPr>
        <w:t>según</w:t>
      </w:r>
      <w:r>
        <w:rPr>
          <w:rFonts w:ascii="Verdana" w:hAnsi="Verdana"/>
          <w:spacing w:val="-8"/>
          <w:sz w:val="18"/>
        </w:rPr>
        <w:t xml:space="preserve"> </w:t>
      </w:r>
      <w:r>
        <w:rPr>
          <w:rFonts w:ascii="Verdana" w:hAnsi="Verdana"/>
          <w:sz w:val="18"/>
        </w:rPr>
        <w:t>su</w:t>
      </w:r>
      <w:r>
        <w:rPr>
          <w:rFonts w:ascii="Verdana" w:hAnsi="Verdana"/>
          <w:spacing w:val="-7"/>
          <w:sz w:val="18"/>
        </w:rPr>
        <w:t xml:space="preserve"> </w:t>
      </w:r>
      <w:r>
        <w:rPr>
          <w:rFonts w:ascii="Verdana" w:hAnsi="Verdana"/>
          <w:sz w:val="18"/>
        </w:rPr>
        <w:t>propósito,</w:t>
      </w:r>
      <w:r>
        <w:rPr>
          <w:rFonts w:ascii="Verdana" w:hAnsi="Verdana"/>
          <w:spacing w:val="-7"/>
          <w:sz w:val="18"/>
        </w:rPr>
        <w:t xml:space="preserve"> </w:t>
      </w:r>
      <w:r>
        <w:rPr>
          <w:rFonts w:ascii="Verdana" w:hAnsi="Verdana"/>
          <w:sz w:val="18"/>
        </w:rPr>
        <w:t>la</w:t>
      </w:r>
      <w:r>
        <w:rPr>
          <w:rFonts w:ascii="Verdana" w:hAnsi="Verdana"/>
          <w:spacing w:val="-11"/>
          <w:sz w:val="18"/>
        </w:rPr>
        <w:t xml:space="preserve"> </w:t>
      </w:r>
      <w:r>
        <w:rPr>
          <w:rFonts w:ascii="Verdana" w:hAnsi="Verdana"/>
          <w:sz w:val="18"/>
        </w:rPr>
        <w:t>experiencia</w:t>
      </w:r>
      <w:r>
        <w:rPr>
          <w:rFonts w:ascii="Verdana" w:hAnsi="Verdana"/>
          <w:spacing w:val="-7"/>
          <w:sz w:val="18"/>
        </w:rPr>
        <w:t xml:space="preserve"> </w:t>
      </w:r>
      <w:r>
        <w:rPr>
          <w:rFonts w:ascii="Verdana" w:hAnsi="Verdana"/>
          <w:sz w:val="18"/>
        </w:rPr>
        <w:t>general</w:t>
      </w:r>
      <w:r>
        <w:rPr>
          <w:rFonts w:ascii="Verdana" w:hAnsi="Verdana"/>
          <w:spacing w:val="-9"/>
          <w:sz w:val="18"/>
        </w:rPr>
        <w:t xml:space="preserve"> </w:t>
      </w:r>
      <w:r>
        <w:rPr>
          <w:rFonts w:ascii="Verdana" w:hAnsi="Verdana"/>
          <w:sz w:val="18"/>
        </w:rPr>
        <w:t>y específica, será la suma de los montos de las experiencias individualmente demostradas por las empresas que integran la Asociación</w:t>
      </w:r>
      <w:r>
        <w:rPr>
          <w:rFonts w:ascii="Verdana" w:hAnsi="Verdana"/>
          <w:sz w:val="18"/>
        </w:rPr>
        <w:t>.</w:t>
      </w:r>
    </w:p>
    <w:p w:rsidR="00166166" w:rsidRDefault="00B7696D">
      <w:pPr>
        <w:pStyle w:val="Prrafodelista"/>
        <w:numPr>
          <w:ilvl w:val="1"/>
          <w:numId w:val="119"/>
        </w:numPr>
        <w:tabs>
          <w:tab w:val="left" w:pos="1825"/>
        </w:tabs>
        <w:spacing w:before="218"/>
        <w:ind w:left="1825" w:hanging="572"/>
        <w:rPr>
          <w:rFonts w:ascii="Verdana" w:hAnsi="Verdana"/>
          <w:b/>
          <w:sz w:val="18"/>
        </w:rPr>
      </w:pPr>
      <w:r>
        <w:rPr>
          <w:rFonts w:ascii="Verdana" w:hAnsi="Verdana"/>
          <w:b/>
          <w:sz w:val="18"/>
        </w:rPr>
        <w:t>Experiencia</w:t>
      </w:r>
      <w:r>
        <w:rPr>
          <w:rFonts w:ascii="Verdana" w:hAnsi="Verdana"/>
          <w:b/>
          <w:spacing w:val="-9"/>
          <w:sz w:val="18"/>
        </w:rPr>
        <w:t xml:space="preserve"> </w:t>
      </w:r>
      <w:r>
        <w:rPr>
          <w:rFonts w:ascii="Verdana" w:hAnsi="Verdana"/>
          <w:b/>
          <w:sz w:val="18"/>
        </w:rPr>
        <w:t>General</w:t>
      </w:r>
      <w:r>
        <w:rPr>
          <w:rFonts w:ascii="Verdana" w:hAnsi="Verdana"/>
          <w:b/>
          <w:spacing w:val="-6"/>
          <w:sz w:val="18"/>
        </w:rPr>
        <w:t xml:space="preserve"> </w:t>
      </w:r>
      <w:r>
        <w:rPr>
          <w:rFonts w:ascii="Verdana" w:hAnsi="Verdana"/>
          <w:b/>
          <w:sz w:val="18"/>
        </w:rPr>
        <w:t>y</w:t>
      </w:r>
      <w:r>
        <w:rPr>
          <w:rFonts w:ascii="Verdana" w:hAnsi="Verdana"/>
          <w:b/>
          <w:spacing w:val="-2"/>
          <w:sz w:val="18"/>
        </w:rPr>
        <w:t xml:space="preserve"> </w:t>
      </w:r>
      <w:r>
        <w:rPr>
          <w:rFonts w:ascii="Verdana" w:hAnsi="Verdana"/>
          <w:b/>
          <w:sz w:val="18"/>
        </w:rPr>
        <w:t>Específica</w:t>
      </w:r>
      <w:r>
        <w:rPr>
          <w:rFonts w:ascii="Verdana" w:hAnsi="Verdana"/>
          <w:b/>
          <w:spacing w:val="-8"/>
          <w:sz w:val="18"/>
        </w:rPr>
        <w:t xml:space="preserve"> </w:t>
      </w:r>
      <w:r>
        <w:rPr>
          <w:rFonts w:ascii="Verdana" w:hAnsi="Verdana"/>
          <w:b/>
          <w:sz w:val="18"/>
        </w:rPr>
        <w:t xml:space="preserve">del </w:t>
      </w:r>
      <w:r>
        <w:rPr>
          <w:rFonts w:ascii="Verdana" w:hAnsi="Verdana"/>
          <w:b/>
          <w:spacing w:val="-2"/>
          <w:sz w:val="18"/>
        </w:rPr>
        <w:t>Personal.</w:t>
      </w:r>
    </w:p>
    <w:p w:rsidR="00166166" w:rsidRDefault="00B7696D">
      <w:pPr>
        <w:pStyle w:val="Prrafodelista"/>
        <w:numPr>
          <w:ilvl w:val="2"/>
          <w:numId w:val="119"/>
        </w:numPr>
        <w:tabs>
          <w:tab w:val="left" w:pos="2536"/>
          <w:tab w:val="left" w:pos="2540"/>
        </w:tabs>
        <w:spacing w:before="218" w:line="242" w:lineRule="auto"/>
        <w:ind w:right="909"/>
        <w:rPr>
          <w:rFonts w:ascii="Verdana" w:hAnsi="Verdana"/>
          <w:sz w:val="18"/>
        </w:rPr>
      </w:pP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del</w:t>
      </w:r>
      <w:r>
        <w:rPr>
          <w:rFonts w:ascii="Verdana" w:hAnsi="Verdana"/>
          <w:spacing w:val="39"/>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propuesto</w:t>
      </w:r>
      <w:r>
        <w:rPr>
          <w:rFonts w:ascii="Verdana" w:hAnsi="Verdana"/>
          <w:spacing w:val="36"/>
          <w:sz w:val="18"/>
        </w:rPr>
        <w:t xml:space="preserve"> </w:t>
      </w:r>
      <w:r>
        <w:rPr>
          <w:rFonts w:ascii="Verdana" w:hAnsi="Verdana"/>
          <w:sz w:val="18"/>
        </w:rPr>
        <w:t>se</w:t>
      </w:r>
      <w:r>
        <w:rPr>
          <w:rFonts w:ascii="Verdana" w:hAnsi="Verdana"/>
          <w:spacing w:val="38"/>
          <w:sz w:val="18"/>
        </w:rPr>
        <w:t xml:space="preserve"> </w:t>
      </w:r>
      <w:r>
        <w:rPr>
          <w:rFonts w:ascii="Verdana" w:hAnsi="Verdana"/>
          <w:sz w:val="18"/>
        </w:rPr>
        <w:t>encuentra</w:t>
      </w:r>
      <w:r>
        <w:rPr>
          <w:rFonts w:ascii="Verdana" w:hAnsi="Verdana"/>
          <w:spacing w:val="40"/>
          <w:sz w:val="18"/>
        </w:rPr>
        <w:t xml:space="preserve"> </w:t>
      </w:r>
      <w:r>
        <w:rPr>
          <w:rFonts w:ascii="Verdana" w:hAnsi="Verdana"/>
          <w:sz w:val="18"/>
        </w:rPr>
        <w:t>definida</w:t>
      </w:r>
      <w:r>
        <w:rPr>
          <w:rFonts w:ascii="Verdana" w:hAnsi="Verdana"/>
          <w:spacing w:val="37"/>
          <w:sz w:val="18"/>
        </w:rPr>
        <w:t xml:space="preserve"> </w:t>
      </w:r>
      <w:r>
        <w:rPr>
          <w:rFonts w:ascii="Verdana" w:hAnsi="Verdana"/>
          <w:sz w:val="18"/>
        </w:rPr>
        <w:t>en</w:t>
      </w:r>
      <w:r>
        <w:rPr>
          <w:rFonts w:ascii="Verdana" w:hAnsi="Verdana"/>
          <w:spacing w:val="40"/>
          <w:sz w:val="18"/>
        </w:rPr>
        <w:t xml:space="preserve"> </w:t>
      </w:r>
      <w:r>
        <w:rPr>
          <w:rFonts w:ascii="Verdana" w:hAnsi="Verdana"/>
          <w:sz w:val="18"/>
        </w:rPr>
        <w:t>los</w:t>
      </w:r>
      <w:r>
        <w:rPr>
          <w:rFonts w:ascii="Verdana" w:hAnsi="Verdana"/>
          <w:spacing w:val="40"/>
          <w:sz w:val="18"/>
        </w:rPr>
        <w:t xml:space="preserve"> </w:t>
      </w:r>
      <w:r>
        <w:rPr>
          <w:rFonts w:ascii="Verdana" w:hAnsi="Verdana"/>
          <w:sz w:val="18"/>
        </w:rPr>
        <w:t>Términos</w:t>
      </w:r>
      <w:r>
        <w:rPr>
          <w:rFonts w:ascii="Verdana" w:hAnsi="Verdana"/>
          <w:spacing w:val="37"/>
          <w:sz w:val="18"/>
        </w:rPr>
        <w:t xml:space="preserve"> </w:t>
      </w:r>
      <w:r>
        <w:rPr>
          <w:rFonts w:ascii="Verdana" w:hAnsi="Verdana"/>
          <w:sz w:val="18"/>
        </w:rPr>
        <w:t xml:space="preserve">de </w:t>
      </w:r>
      <w:r>
        <w:rPr>
          <w:rFonts w:ascii="Verdana" w:hAnsi="Verdana"/>
          <w:spacing w:val="-2"/>
          <w:sz w:val="18"/>
        </w:rPr>
        <w:t>Referencia.</w:t>
      </w:r>
    </w:p>
    <w:p w:rsidR="00166166" w:rsidRDefault="00166166">
      <w:pPr>
        <w:pStyle w:val="Prrafodelista"/>
        <w:spacing w:line="242" w:lineRule="auto"/>
        <w:rPr>
          <w:rFonts w:ascii="Verdana" w:hAnsi="Verdana"/>
          <w:sz w:val="18"/>
        </w:rPr>
        <w:sectPr w:rsidR="00166166">
          <w:pgSz w:w="12240" w:h="15840"/>
          <w:pgMar w:top="1400" w:right="360" w:bottom="1160" w:left="720" w:header="710" w:footer="964" w:gutter="0"/>
          <w:cols w:space="720"/>
        </w:sectPr>
      </w:pPr>
    </w:p>
    <w:p w:rsidR="00166166" w:rsidRDefault="00B7696D">
      <w:pPr>
        <w:pStyle w:val="Prrafodelista"/>
        <w:numPr>
          <w:ilvl w:val="2"/>
          <w:numId w:val="119"/>
        </w:numPr>
        <w:tabs>
          <w:tab w:val="left" w:pos="2536"/>
          <w:tab w:val="left" w:pos="2540"/>
        </w:tabs>
        <w:spacing w:before="122" w:line="237" w:lineRule="auto"/>
        <w:ind w:right="918"/>
        <w:rPr>
          <w:rFonts w:ascii="Verdana" w:hAnsi="Verdana"/>
          <w:sz w:val="18"/>
        </w:rPr>
      </w:pP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Específica</w:t>
      </w:r>
      <w:r>
        <w:rPr>
          <w:rFonts w:ascii="Verdana" w:hAnsi="Verdana"/>
          <w:spacing w:val="40"/>
          <w:sz w:val="18"/>
        </w:rPr>
        <w:t xml:space="preserve"> </w:t>
      </w:r>
      <w:r>
        <w:rPr>
          <w:rFonts w:ascii="Verdana" w:hAnsi="Verdana"/>
          <w:sz w:val="18"/>
        </w:rPr>
        <w:t>es</w:t>
      </w:r>
      <w:r>
        <w:rPr>
          <w:rFonts w:ascii="Verdana" w:hAnsi="Verdana"/>
          <w:spacing w:val="40"/>
          <w:sz w:val="18"/>
        </w:rPr>
        <w:t xml:space="preserve"> </w:t>
      </w:r>
      <w:r>
        <w:rPr>
          <w:rFonts w:ascii="Verdana" w:hAnsi="Verdana"/>
          <w:sz w:val="18"/>
        </w:rPr>
        <w:t>parte</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General,</w:t>
      </w:r>
      <w:r>
        <w:rPr>
          <w:rFonts w:ascii="Verdana" w:hAnsi="Verdana"/>
          <w:spacing w:val="40"/>
          <w:sz w:val="18"/>
        </w:rPr>
        <w:t xml:space="preserve"> </w:t>
      </w:r>
      <w:r>
        <w:rPr>
          <w:rFonts w:ascii="Verdana" w:hAnsi="Verdana"/>
          <w:sz w:val="18"/>
        </w:rPr>
        <w:t>pero</w:t>
      </w:r>
      <w:r>
        <w:rPr>
          <w:rFonts w:ascii="Verdana" w:hAnsi="Verdana"/>
          <w:spacing w:val="40"/>
          <w:sz w:val="18"/>
        </w:rPr>
        <w:t xml:space="preserve"> </w:t>
      </w:r>
      <w:r>
        <w:rPr>
          <w:rFonts w:ascii="Verdana" w:hAnsi="Verdana"/>
          <w:sz w:val="18"/>
        </w:rPr>
        <w:t>no</w:t>
      </w:r>
      <w:r>
        <w:rPr>
          <w:rFonts w:ascii="Verdana" w:hAnsi="Verdana"/>
          <w:spacing w:val="40"/>
          <w:sz w:val="18"/>
        </w:rPr>
        <w:t xml:space="preserve"> </w:t>
      </w:r>
      <w:r>
        <w:rPr>
          <w:rFonts w:ascii="Verdana" w:hAnsi="Verdana"/>
          <w:sz w:val="18"/>
        </w:rPr>
        <w:t>viceversa definidos en los Términos de Referencia.</w:t>
      </w:r>
    </w:p>
    <w:p w:rsidR="00166166" w:rsidRDefault="00166166">
      <w:pPr>
        <w:pStyle w:val="Textoindependiente"/>
        <w:spacing w:before="4"/>
        <w:ind w:left="0"/>
        <w:rPr>
          <w:sz w:val="18"/>
        </w:rPr>
      </w:pPr>
    </w:p>
    <w:p w:rsidR="00166166" w:rsidRDefault="00B7696D">
      <w:pPr>
        <w:spacing w:line="218" w:lineRule="exact"/>
        <w:ind w:left="2111" w:right="2047"/>
        <w:jc w:val="center"/>
        <w:rPr>
          <w:b/>
          <w:sz w:val="18"/>
        </w:rPr>
      </w:pPr>
      <w:r>
        <w:rPr>
          <w:b/>
          <w:sz w:val="18"/>
        </w:rPr>
        <w:t>SECCIÓN</w:t>
      </w:r>
      <w:r>
        <w:rPr>
          <w:b/>
          <w:spacing w:val="-4"/>
          <w:sz w:val="18"/>
        </w:rPr>
        <w:t xml:space="preserve"> </w:t>
      </w:r>
      <w:r>
        <w:rPr>
          <w:b/>
          <w:spacing w:val="-5"/>
          <w:sz w:val="18"/>
        </w:rPr>
        <w:t>III</w:t>
      </w:r>
    </w:p>
    <w:p w:rsidR="00166166" w:rsidRDefault="00B7696D">
      <w:pPr>
        <w:spacing w:line="218" w:lineRule="exact"/>
        <w:ind w:left="2116" w:right="2047"/>
        <w:jc w:val="center"/>
        <w:rPr>
          <w:b/>
          <w:sz w:val="18"/>
        </w:rPr>
      </w:pPr>
      <w:r>
        <w:rPr>
          <w:b/>
          <w:sz w:val="18"/>
        </w:rPr>
        <w:t>PRESENTACIÓN</w:t>
      </w:r>
      <w:r>
        <w:rPr>
          <w:b/>
          <w:spacing w:val="-2"/>
          <w:sz w:val="18"/>
        </w:rPr>
        <w:t xml:space="preserve"> </w:t>
      </w:r>
      <w:r>
        <w:rPr>
          <w:b/>
          <w:sz w:val="18"/>
        </w:rPr>
        <w:t>Y</w:t>
      </w:r>
      <w:r>
        <w:rPr>
          <w:b/>
          <w:spacing w:val="-5"/>
          <w:sz w:val="18"/>
        </w:rPr>
        <w:t xml:space="preserve"> </w:t>
      </w:r>
      <w:r>
        <w:rPr>
          <w:b/>
          <w:sz w:val="18"/>
        </w:rPr>
        <w:t>APERTURA</w:t>
      </w:r>
      <w:r>
        <w:rPr>
          <w:b/>
          <w:spacing w:val="-9"/>
          <w:sz w:val="18"/>
        </w:rPr>
        <w:t xml:space="preserve"> </w:t>
      </w:r>
      <w:r>
        <w:rPr>
          <w:b/>
          <w:sz w:val="18"/>
        </w:rPr>
        <w:t>DE</w:t>
      </w:r>
      <w:r>
        <w:rPr>
          <w:b/>
          <w:spacing w:val="-6"/>
          <w:sz w:val="18"/>
        </w:rPr>
        <w:t xml:space="preserve"> </w:t>
      </w:r>
      <w:r>
        <w:rPr>
          <w:b/>
          <w:spacing w:val="-2"/>
          <w:sz w:val="18"/>
        </w:rPr>
        <w:t>PROPUESTAS</w:t>
      </w:r>
    </w:p>
    <w:p w:rsidR="00166166" w:rsidRDefault="00B7696D">
      <w:pPr>
        <w:pStyle w:val="Prrafodelista"/>
        <w:numPr>
          <w:ilvl w:val="0"/>
          <w:numId w:val="107"/>
        </w:numPr>
        <w:tabs>
          <w:tab w:val="left" w:pos="1404"/>
        </w:tabs>
        <w:spacing w:before="218"/>
        <w:ind w:left="1404" w:hanging="358"/>
        <w:rPr>
          <w:rFonts w:ascii="Verdana" w:hAnsi="Verdana"/>
          <w:b/>
          <w:sz w:val="18"/>
        </w:rPr>
      </w:pPr>
      <w:bookmarkStart w:id="16" w:name="16._PRESENTACIÓN_DE_PROPUESTAS"/>
      <w:bookmarkEnd w:id="16"/>
      <w:r>
        <w:rPr>
          <w:rFonts w:ascii="Verdana" w:hAnsi="Verdana"/>
          <w:b/>
          <w:sz w:val="18"/>
        </w:rPr>
        <w:t>PRESENTACIÓN</w:t>
      </w:r>
      <w:r>
        <w:rPr>
          <w:rFonts w:ascii="Verdana" w:hAnsi="Verdana"/>
          <w:b/>
          <w:spacing w:val="-7"/>
          <w:sz w:val="18"/>
        </w:rPr>
        <w:t xml:space="preserve"> </w:t>
      </w:r>
      <w:r>
        <w:rPr>
          <w:rFonts w:ascii="Verdana" w:hAnsi="Verdana"/>
          <w:b/>
          <w:sz w:val="18"/>
        </w:rPr>
        <w:t>DE</w:t>
      </w:r>
      <w:r>
        <w:rPr>
          <w:rFonts w:ascii="Verdana" w:hAnsi="Verdana"/>
          <w:b/>
          <w:spacing w:val="-6"/>
          <w:sz w:val="18"/>
        </w:rPr>
        <w:t xml:space="preserve"> </w:t>
      </w:r>
      <w:r>
        <w:rPr>
          <w:rFonts w:ascii="Verdana" w:hAnsi="Verdana"/>
          <w:b/>
          <w:spacing w:val="-2"/>
          <w:sz w:val="18"/>
        </w:rPr>
        <w:t>PROPUESTAS</w:t>
      </w:r>
    </w:p>
    <w:p w:rsidR="00166166" w:rsidRDefault="00B7696D">
      <w:pPr>
        <w:pStyle w:val="Prrafodelista"/>
        <w:numPr>
          <w:ilvl w:val="1"/>
          <w:numId w:val="107"/>
        </w:numPr>
        <w:tabs>
          <w:tab w:val="left" w:pos="1825"/>
        </w:tabs>
        <w:spacing w:before="218"/>
        <w:ind w:left="1825" w:hanging="572"/>
        <w:rPr>
          <w:rFonts w:ascii="Verdana" w:hAnsi="Verdana"/>
          <w:b/>
          <w:sz w:val="18"/>
        </w:rPr>
      </w:pPr>
      <w:bookmarkStart w:id="17" w:name="16.1_Forma_de_presentación"/>
      <w:bookmarkEnd w:id="17"/>
      <w:r>
        <w:rPr>
          <w:rFonts w:ascii="Verdana" w:hAnsi="Verdana"/>
          <w:b/>
          <w:sz w:val="18"/>
        </w:rPr>
        <w:t>Forma</w:t>
      </w:r>
      <w:r>
        <w:rPr>
          <w:rFonts w:ascii="Verdana" w:hAnsi="Verdana"/>
          <w:b/>
          <w:spacing w:val="-2"/>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presentación</w:t>
      </w:r>
    </w:p>
    <w:p w:rsidR="00166166" w:rsidRDefault="00166166">
      <w:pPr>
        <w:pStyle w:val="Textoindependiente"/>
        <w:spacing w:before="6"/>
        <w:ind w:left="0"/>
        <w:rPr>
          <w:b/>
          <w:sz w:val="18"/>
        </w:rPr>
      </w:pPr>
    </w:p>
    <w:p w:rsidR="00166166" w:rsidRDefault="00B7696D">
      <w:pPr>
        <w:spacing w:line="237" w:lineRule="auto"/>
        <w:ind w:left="1829" w:right="911"/>
        <w:jc w:val="both"/>
        <w:rPr>
          <w:b/>
          <w:sz w:val="18"/>
        </w:rPr>
      </w:pPr>
      <w:r>
        <w:rPr>
          <w:sz w:val="18"/>
        </w:rPr>
        <w:t xml:space="preserve">La propuesta deberá ser presentada en sobre cerrado dirigido a la AEVIVIENDA, </w:t>
      </w:r>
      <w:r>
        <w:rPr>
          <w:b/>
          <w:sz w:val="18"/>
        </w:rPr>
        <w:t>citando el código del proceso y el objeto de la contratación.</w:t>
      </w:r>
    </w:p>
    <w:p w:rsidR="00166166" w:rsidRDefault="00B7696D">
      <w:pPr>
        <w:spacing w:before="218"/>
        <w:ind w:left="1829"/>
        <w:rPr>
          <w:sz w:val="18"/>
        </w:rPr>
      </w:pPr>
      <w:r>
        <w:rPr>
          <w:sz w:val="18"/>
        </w:rPr>
        <w:t>La</w:t>
      </w:r>
      <w:r>
        <w:rPr>
          <w:spacing w:val="-3"/>
          <w:sz w:val="18"/>
        </w:rPr>
        <w:t xml:space="preserve"> </w:t>
      </w:r>
      <w:r>
        <w:rPr>
          <w:sz w:val="18"/>
        </w:rPr>
        <w:t>propuesta</w:t>
      </w:r>
      <w:r>
        <w:rPr>
          <w:spacing w:val="-6"/>
          <w:sz w:val="18"/>
        </w:rPr>
        <w:t xml:space="preserve"> </w:t>
      </w:r>
      <w:r>
        <w:rPr>
          <w:sz w:val="18"/>
        </w:rPr>
        <w:t>deberá</w:t>
      </w:r>
      <w:r>
        <w:rPr>
          <w:spacing w:val="-2"/>
          <w:sz w:val="18"/>
        </w:rPr>
        <w:t xml:space="preserve"> </w:t>
      </w:r>
      <w:r>
        <w:rPr>
          <w:sz w:val="18"/>
        </w:rPr>
        <w:t>ser</w:t>
      </w:r>
      <w:r>
        <w:rPr>
          <w:spacing w:val="-3"/>
          <w:sz w:val="18"/>
        </w:rPr>
        <w:t xml:space="preserve"> </w:t>
      </w:r>
      <w:r>
        <w:rPr>
          <w:sz w:val="18"/>
        </w:rPr>
        <w:t>presentada</w:t>
      </w:r>
      <w:r>
        <w:rPr>
          <w:spacing w:val="-7"/>
          <w:sz w:val="18"/>
        </w:rPr>
        <w:t xml:space="preserve"> </w:t>
      </w:r>
      <w:r>
        <w:rPr>
          <w:sz w:val="18"/>
        </w:rPr>
        <w:t>en</w:t>
      </w:r>
      <w:r>
        <w:rPr>
          <w:spacing w:val="-3"/>
          <w:sz w:val="18"/>
        </w:rPr>
        <w:t xml:space="preserve"> </w:t>
      </w:r>
      <w:r>
        <w:rPr>
          <w:sz w:val="18"/>
        </w:rPr>
        <w:t>un</w:t>
      </w:r>
      <w:r>
        <w:rPr>
          <w:spacing w:val="-6"/>
          <w:sz w:val="18"/>
        </w:rPr>
        <w:t xml:space="preserve"> </w:t>
      </w:r>
      <w:r>
        <w:rPr>
          <w:sz w:val="18"/>
        </w:rPr>
        <w:t>ejemplar</w:t>
      </w:r>
      <w:r>
        <w:rPr>
          <w:spacing w:val="-3"/>
          <w:sz w:val="18"/>
        </w:rPr>
        <w:t xml:space="preserve"> </w:t>
      </w:r>
      <w:r>
        <w:rPr>
          <w:spacing w:val="-2"/>
          <w:sz w:val="18"/>
        </w:rPr>
        <w:t>original.</w:t>
      </w:r>
    </w:p>
    <w:p w:rsidR="00166166" w:rsidRDefault="00B7696D">
      <w:pPr>
        <w:spacing w:before="218" w:line="242" w:lineRule="auto"/>
        <w:ind w:left="1829" w:right="917"/>
        <w:jc w:val="both"/>
        <w:rPr>
          <w:sz w:val="18"/>
        </w:rPr>
      </w:pPr>
      <w:r>
        <w:rPr>
          <w:sz w:val="18"/>
        </w:rPr>
        <w:t>La propuesta deberá tener sus páginas foliadas, por el proponente, con excepción de la Garantía de Seriedad de Propuesta (si hubiese sido requerida).</w:t>
      </w:r>
    </w:p>
    <w:p w:rsidR="00166166" w:rsidRDefault="00B7696D">
      <w:pPr>
        <w:spacing w:before="216" w:line="242" w:lineRule="auto"/>
        <w:ind w:left="1829" w:right="919"/>
        <w:jc w:val="both"/>
        <w:rPr>
          <w:sz w:val="18"/>
        </w:rPr>
      </w:pPr>
      <w:r>
        <w:rPr>
          <w:sz w:val="18"/>
        </w:rPr>
        <w:t>La propuesta podrá incluir un índice, que permita la rápida ubicación de los Formularios y documentos pres</w:t>
      </w:r>
      <w:r>
        <w:rPr>
          <w:sz w:val="18"/>
        </w:rPr>
        <w:t>entados.</w:t>
      </w:r>
    </w:p>
    <w:p w:rsidR="00166166" w:rsidRDefault="00B7696D">
      <w:pPr>
        <w:pStyle w:val="Prrafodelista"/>
        <w:numPr>
          <w:ilvl w:val="1"/>
          <w:numId w:val="107"/>
        </w:numPr>
        <w:tabs>
          <w:tab w:val="left" w:pos="1892"/>
        </w:tabs>
        <w:spacing w:before="216"/>
        <w:ind w:left="1892" w:hanging="696"/>
        <w:rPr>
          <w:rFonts w:ascii="Verdana" w:hAnsi="Verdana"/>
          <w:b/>
          <w:sz w:val="18"/>
        </w:rPr>
      </w:pPr>
      <w:bookmarkStart w:id="18" w:name="16.2__Plazo_y_lugar_de_presentación"/>
      <w:bookmarkEnd w:id="18"/>
      <w:r>
        <w:rPr>
          <w:rFonts w:ascii="Verdana" w:hAnsi="Verdana"/>
          <w:b/>
          <w:sz w:val="18"/>
        </w:rPr>
        <w:t>Plazo</w:t>
      </w:r>
      <w:r>
        <w:rPr>
          <w:rFonts w:ascii="Verdana" w:hAnsi="Verdana"/>
          <w:b/>
          <w:spacing w:val="-5"/>
          <w:sz w:val="18"/>
        </w:rPr>
        <w:t xml:space="preserve"> </w:t>
      </w:r>
      <w:r>
        <w:rPr>
          <w:rFonts w:ascii="Verdana" w:hAnsi="Verdana"/>
          <w:b/>
          <w:sz w:val="18"/>
        </w:rPr>
        <w:t>y</w:t>
      </w:r>
      <w:r>
        <w:rPr>
          <w:rFonts w:ascii="Verdana" w:hAnsi="Verdana"/>
          <w:b/>
          <w:spacing w:val="1"/>
          <w:sz w:val="18"/>
        </w:rPr>
        <w:t xml:space="preserve"> </w:t>
      </w:r>
      <w:r>
        <w:rPr>
          <w:rFonts w:ascii="Verdana" w:hAnsi="Verdana"/>
          <w:b/>
          <w:sz w:val="18"/>
        </w:rPr>
        <w:t>lugar</w:t>
      </w:r>
      <w:r>
        <w:rPr>
          <w:rFonts w:ascii="Verdana" w:hAnsi="Verdana"/>
          <w:b/>
          <w:spacing w:val="-3"/>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presentación</w:t>
      </w:r>
    </w:p>
    <w:p w:rsidR="00166166" w:rsidRDefault="00B7696D">
      <w:pPr>
        <w:spacing w:before="218" w:line="242" w:lineRule="auto"/>
        <w:ind w:left="1829" w:right="919"/>
        <w:jc w:val="both"/>
        <w:rPr>
          <w:sz w:val="18"/>
        </w:rPr>
      </w:pPr>
      <w:r>
        <w:rPr>
          <w:sz w:val="18"/>
        </w:rPr>
        <w:t>Las propuestas deberán ser presentadas dentro del plazo (fecha y hora) fijado y en el domicilio establecido en la convocatoria/invitación del presente DCD.</w:t>
      </w:r>
    </w:p>
    <w:p w:rsidR="00166166" w:rsidRDefault="00B7696D">
      <w:pPr>
        <w:spacing w:before="216"/>
        <w:ind w:left="1829" w:right="922"/>
        <w:jc w:val="both"/>
        <w:rPr>
          <w:sz w:val="18"/>
        </w:rPr>
      </w:pPr>
      <w:r>
        <w:rPr>
          <w:sz w:val="18"/>
        </w:rPr>
        <w:t>Se considerará que el proponente ha presentado su propuesta dentro del plazo, si ésta ha ingresado</w:t>
      </w:r>
      <w:r>
        <w:rPr>
          <w:spacing w:val="-11"/>
          <w:sz w:val="18"/>
        </w:rPr>
        <w:t xml:space="preserve"> </w:t>
      </w:r>
      <w:r>
        <w:rPr>
          <w:sz w:val="18"/>
        </w:rPr>
        <w:t>al</w:t>
      </w:r>
      <w:r>
        <w:rPr>
          <w:spacing w:val="-13"/>
          <w:sz w:val="18"/>
        </w:rPr>
        <w:t xml:space="preserve"> </w:t>
      </w:r>
      <w:r>
        <w:rPr>
          <w:sz w:val="18"/>
        </w:rPr>
        <w:t>recinto</w:t>
      </w:r>
      <w:r>
        <w:rPr>
          <w:spacing w:val="-11"/>
          <w:sz w:val="18"/>
        </w:rPr>
        <w:t xml:space="preserve"> </w:t>
      </w:r>
      <w:r>
        <w:rPr>
          <w:sz w:val="18"/>
        </w:rPr>
        <w:t>en</w:t>
      </w:r>
      <w:r>
        <w:rPr>
          <w:spacing w:val="-11"/>
          <w:sz w:val="18"/>
        </w:rPr>
        <w:t xml:space="preserve"> </w:t>
      </w:r>
      <w:r>
        <w:rPr>
          <w:sz w:val="18"/>
        </w:rPr>
        <w:t>el</w:t>
      </w:r>
      <w:r>
        <w:rPr>
          <w:spacing w:val="-13"/>
          <w:sz w:val="18"/>
        </w:rPr>
        <w:t xml:space="preserve"> </w:t>
      </w:r>
      <w:r>
        <w:rPr>
          <w:sz w:val="18"/>
        </w:rPr>
        <w:t>que</w:t>
      </w:r>
      <w:r>
        <w:rPr>
          <w:spacing w:val="-10"/>
          <w:sz w:val="18"/>
        </w:rPr>
        <w:t xml:space="preserve"> </w:t>
      </w:r>
      <w:r>
        <w:rPr>
          <w:sz w:val="18"/>
        </w:rPr>
        <w:t>se</w:t>
      </w:r>
      <w:r>
        <w:rPr>
          <w:spacing w:val="-10"/>
          <w:sz w:val="18"/>
        </w:rPr>
        <w:t xml:space="preserve"> </w:t>
      </w:r>
      <w:r>
        <w:rPr>
          <w:sz w:val="18"/>
        </w:rPr>
        <w:t>registra</w:t>
      </w:r>
      <w:r>
        <w:rPr>
          <w:spacing w:val="-10"/>
          <w:sz w:val="18"/>
        </w:rPr>
        <w:t xml:space="preserve"> </w:t>
      </w:r>
      <w:r>
        <w:rPr>
          <w:sz w:val="18"/>
        </w:rPr>
        <w:t>la</w:t>
      </w:r>
      <w:r>
        <w:rPr>
          <w:spacing w:val="-10"/>
          <w:sz w:val="18"/>
        </w:rPr>
        <w:t xml:space="preserve"> </w:t>
      </w:r>
      <w:r>
        <w:rPr>
          <w:sz w:val="18"/>
        </w:rPr>
        <w:t>presentación</w:t>
      </w:r>
      <w:r>
        <w:rPr>
          <w:spacing w:val="-12"/>
          <w:sz w:val="18"/>
        </w:rPr>
        <w:t xml:space="preserve"> </w:t>
      </w:r>
      <w:r>
        <w:rPr>
          <w:sz w:val="18"/>
        </w:rPr>
        <w:t>de</w:t>
      </w:r>
      <w:r>
        <w:rPr>
          <w:spacing w:val="-10"/>
          <w:sz w:val="18"/>
        </w:rPr>
        <w:t xml:space="preserve"> </w:t>
      </w:r>
      <w:r>
        <w:rPr>
          <w:sz w:val="18"/>
        </w:rPr>
        <w:t>propuestas,</w:t>
      </w:r>
      <w:r>
        <w:rPr>
          <w:spacing w:val="-10"/>
          <w:sz w:val="18"/>
        </w:rPr>
        <w:t xml:space="preserve"> </w:t>
      </w:r>
      <w:r>
        <w:rPr>
          <w:sz w:val="18"/>
        </w:rPr>
        <w:t>hasta</w:t>
      </w:r>
      <w:r>
        <w:rPr>
          <w:spacing w:val="-10"/>
          <w:sz w:val="18"/>
        </w:rPr>
        <w:t xml:space="preserve"> </w:t>
      </w:r>
      <w:r>
        <w:rPr>
          <w:sz w:val="18"/>
        </w:rPr>
        <w:t>la</w:t>
      </w:r>
      <w:r>
        <w:rPr>
          <w:spacing w:val="-10"/>
          <w:sz w:val="18"/>
        </w:rPr>
        <w:t xml:space="preserve"> </w:t>
      </w:r>
      <w:r>
        <w:rPr>
          <w:sz w:val="18"/>
        </w:rPr>
        <w:t>fecha</w:t>
      </w:r>
      <w:r>
        <w:rPr>
          <w:spacing w:val="-10"/>
          <w:sz w:val="18"/>
        </w:rPr>
        <w:t xml:space="preserve"> </w:t>
      </w:r>
      <w:r>
        <w:rPr>
          <w:sz w:val="18"/>
        </w:rPr>
        <w:t>y</w:t>
      </w:r>
      <w:r>
        <w:rPr>
          <w:spacing w:val="-13"/>
          <w:sz w:val="18"/>
        </w:rPr>
        <w:t xml:space="preserve"> </w:t>
      </w:r>
      <w:r>
        <w:rPr>
          <w:sz w:val="18"/>
        </w:rPr>
        <w:t>hora límite establecidas para el efecto.</w:t>
      </w:r>
    </w:p>
    <w:p w:rsidR="00166166" w:rsidRDefault="00B7696D">
      <w:pPr>
        <w:spacing w:before="218"/>
        <w:ind w:left="1829" w:right="911"/>
        <w:jc w:val="both"/>
        <w:rPr>
          <w:sz w:val="18"/>
        </w:rPr>
      </w:pPr>
      <w:r>
        <w:rPr>
          <w:sz w:val="18"/>
        </w:rPr>
        <w:t>Las propuestas podrán ser entregada</w:t>
      </w:r>
      <w:r>
        <w:rPr>
          <w:sz w:val="18"/>
        </w:rPr>
        <w:t xml:space="preserve">s en persona o por Courier. En ambos casos, el proponente es el responsable de que su propuesta sea presentada dentro el plazo y lugar </w:t>
      </w:r>
      <w:r>
        <w:rPr>
          <w:spacing w:val="-2"/>
          <w:sz w:val="18"/>
        </w:rPr>
        <w:t>establecido.</w:t>
      </w:r>
    </w:p>
    <w:p w:rsidR="00166166" w:rsidRDefault="00B7696D">
      <w:pPr>
        <w:pStyle w:val="Prrafodelista"/>
        <w:numPr>
          <w:ilvl w:val="1"/>
          <w:numId w:val="107"/>
        </w:numPr>
        <w:tabs>
          <w:tab w:val="left" w:pos="1888"/>
        </w:tabs>
        <w:spacing w:before="217"/>
        <w:ind w:left="1888" w:hanging="635"/>
        <w:rPr>
          <w:rFonts w:ascii="Verdana"/>
          <w:b/>
          <w:sz w:val="18"/>
        </w:rPr>
      </w:pPr>
      <w:bookmarkStart w:id="19" w:name="16.3__Modificaciones_y_retiro_de_propues"/>
      <w:bookmarkEnd w:id="19"/>
      <w:r>
        <w:rPr>
          <w:rFonts w:ascii="Verdana"/>
          <w:b/>
          <w:sz w:val="18"/>
        </w:rPr>
        <w:t>Modificaciones</w:t>
      </w:r>
      <w:r>
        <w:rPr>
          <w:rFonts w:ascii="Verdana"/>
          <w:b/>
          <w:spacing w:val="-1"/>
          <w:sz w:val="18"/>
        </w:rPr>
        <w:t xml:space="preserve"> </w:t>
      </w:r>
      <w:r>
        <w:rPr>
          <w:rFonts w:ascii="Verdana"/>
          <w:b/>
          <w:sz w:val="18"/>
        </w:rPr>
        <w:t>y</w:t>
      </w:r>
      <w:r>
        <w:rPr>
          <w:rFonts w:ascii="Verdana"/>
          <w:b/>
          <w:spacing w:val="-6"/>
          <w:sz w:val="18"/>
        </w:rPr>
        <w:t xml:space="preserve"> </w:t>
      </w:r>
      <w:r>
        <w:rPr>
          <w:rFonts w:ascii="Verdana"/>
          <w:b/>
          <w:sz w:val="18"/>
        </w:rPr>
        <w:t>retiro</w:t>
      </w:r>
      <w:r>
        <w:rPr>
          <w:rFonts w:ascii="Verdana"/>
          <w:b/>
          <w:spacing w:val="-7"/>
          <w:sz w:val="18"/>
        </w:rPr>
        <w:t xml:space="preserve"> </w:t>
      </w:r>
      <w:r>
        <w:rPr>
          <w:rFonts w:ascii="Verdana"/>
          <w:b/>
          <w:sz w:val="18"/>
        </w:rPr>
        <w:t>de</w:t>
      </w:r>
      <w:r>
        <w:rPr>
          <w:rFonts w:ascii="Verdana"/>
          <w:b/>
          <w:spacing w:val="-7"/>
          <w:sz w:val="18"/>
        </w:rPr>
        <w:t xml:space="preserve"> </w:t>
      </w:r>
      <w:r>
        <w:rPr>
          <w:rFonts w:ascii="Verdana"/>
          <w:b/>
          <w:spacing w:val="-2"/>
          <w:sz w:val="18"/>
        </w:rPr>
        <w:t>propuestas</w:t>
      </w:r>
    </w:p>
    <w:p w:rsidR="00166166" w:rsidRDefault="00166166">
      <w:pPr>
        <w:pStyle w:val="Textoindependiente"/>
        <w:spacing w:before="6"/>
        <w:ind w:left="0"/>
        <w:rPr>
          <w:b/>
          <w:sz w:val="18"/>
        </w:rPr>
      </w:pPr>
    </w:p>
    <w:p w:rsidR="00166166" w:rsidRDefault="00B7696D">
      <w:pPr>
        <w:spacing w:line="237" w:lineRule="auto"/>
        <w:ind w:left="1829" w:right="920"/>
        <w:jc w:val="both"/>
        <w:rPr>
          <w:sz w:val="18"/>
        </w:rPr>
      </w:pPr>
      <w:r>
        <w:rPr>
          <w:sz w:val="18"/>
        </w:rPr>
        <w:t>Las propuestas presentadas sólo podrán modificarse antes del plazo límite establecido para el cierre de presentación de propuestas.</w:t>
      </w:r>
    </w:p>
    <w:p w:rsidR="00166166" w:rsidRDefault="00B7696D">
      <w:pPr>
        <w:spacing w:before="218"/>
        <w:ind w:left="1829" w:right="911"/>
        <w:jc w:val="both"/>
        <w:rPr>
          <w:sz w:val="18"/>
        </w:rPr>
      </w:pPr>
      <w:r>
        <w:rPr>
          <w:sz w:val="18"/>
        </w:rPr>
        <w:t>Para este propósito, el proponente deberá solicitar por escrito la devolución total de su propuesta, que será efectuada bajo</w:t>
      </w:r>
      <w:r>
        <w:rPr>
          <w:sz w:val="18"/>
        </w:rPr>
        <w:t xml:space="preserve"> constancia escrita y liberando de cualquier responsabilidad a la AEVIVIENDA.</w:t>
      </w:r>
    </w:p>
    <w:p w:rsidR="00166166" w:rsidRDefault="00166166">
      <w:pPr>
        <w:pStyle w:val="Textoindependiente"/>
        <w:spacing w:before="4"/>
        <w:ind w:left="0"/>
        <w:rPr>
          <w:sz w:val="18"/>
        </w:rPr>
      </w:pPr>
    </w:p>
    <w:p w:rsidR="00166166" w:rsidRDefault="00B7696D">
      <w:pPr>
        <w:ind w:left="1829"/>
        <w:rPr>
          <w:sz w:val="18"/>
        </w:rPr>
      </w:pPr>
      <w:r>
        <w:rPr>
          <w:sz w:val="18"/>
        </w:rPr>
        <w:t>Efectuadas</w:t>
      </w:r>
      <w:r>
        <w:rPr>
          <w:spacing w:val="-5"/>
          <w:sz w:val="18"/>
        </w:rPr>
        <w:t xml:space="preserve"> </w:t>
      </w:r>
      <w:r>
        <w:rPr>
          <w:sz w:val="18"/>
        </w:rPr>
        <w:t>las</w:t>
      </w:r>
      <w:r>
        <w:rPr>
          <w:spacing w:val="-9"/>
          <w:sz w:val="18"/>
        </w:rPr>
        <w:t xml:space="preserve"> </w:t>
      </w:r>
      <w:r>
        <w:rPr>
          <w:sz w:val="18"/>
        </w:rPr>
        <w:t>modificaciones,</w:t>
      </w:r>
      <w:r>
        <w:rPr>
          <w:spacing w:val="-4"/>
          <w:sz w:val="18"/>
        </w:rPr>
        <w:t xml:space="preserve"> </w:t>
      </w:r>
      <w:r>
        <w:rPr>
          <w:sz w:val="18"/>
        </w:rPr>
        <w:t>podrá</w:t>
      </w:r>
      <w:r>
        <w:rPr>
          <w:spacing w:val="-5"/>
          <w:sz w:val="18"/>
        </w:rPr>
        <w:t xml:space="preserve"> </w:t>
      </w:r>
      <w:r>
        <w:rPr>
          <w:sz w:val="18"/>
        </w:rPr>
        <w:t>proceder</w:t>
      </w:r>
      <w:r>
        <w:rPr>
          <w:spacing w:val="-6"/>
          <w:sz w:val="18"/>
        </w:rPr>
        <w:t xml:space="preserve"> </w:t>
      </w:r>
      <w:r>
        <w:rPr>
          <w:sz w:val="18"/>
        </w:rPr>
        <w:t>a</w:t>
      </w:r>
      <w:r>
        <w:rPr>
          <w:spacing w:val="-4"/>
          <w:sz w:val="18"/>
        </w:rPr>
        <w:t xml:space="preserve"> </w:t>
      </w:r>
      <w:r>
        <w:rPr>
          <w:sz w:val="18"/>
        </w:rPr>
        <w:t>su</w:t>
      </w:r>
      <w:r>
        <w:rPr>
          <w:spacing w:val="-6"/>
          <w:sz w:val="18"/>
        </w:rPr>
        <w:t xml:space="preserve"> </w:t>
      </w:r>
      <w:r>
        <w:rPr>
          <w:spacing w:val="-2"/>
          <w:sz w:val="18"/>
        </w:rPr>
        <w:t>presentación.</w:t>
      </w:r>
    </w:p>
    <w:p w:rsidR="00166166" w:rsidRDefault="00166166">
      <w:pPr>
        <w:pStyle w:val="Textoindependiente"/>
        <w:spacing w:before="1"/>
        <w:ind w:left="0"/>
        <w:rPr>
          <w:sz w:val="18"/>
        </w:rPr>
      </w:pPr>
    </w:p>
    <w:p w:rsidR="00166166" w:rsidRDefault="00B7696D">
      <w:pPr>
        <w:spacing w:line="237" w:lineRule="auto"/>
        <w:ind w:left="1829" w:right="918"/>
        <w:rPr>
          <w:sz w:val="18"/>
        </w:rPr>
      </w:pPr>
      <w:r>
        <w:rPr>
          <w:sz w:val="18"/>
        </w:rPr>
        <w:t>Las propuestas podrán ser retiradas mediante solicitud escrita firmada por el proponente,</w:t>
      </w:r>
      <w:r>
        <w:rPr>
          <w:spacing w:val="40"/>
          <w:sz w:val="18"/>
        </w:rPr>
        <w:t xml:space="preserve"> </w:t>
      </w:r>
      <w:r>
        <w:rPr>
          <w:sz w:val="18"/>
        </w:rPr>
        <w:t>hasta antes de la conclusión del plazo de presentación de propuestas.</w:t>
      </w:r>
    </w:p>
    <w:p w:rsidR="00166166" w:rsidRDefault="00B7696D">
      <w:pPr>
        <w:spacing w:before="218"/>
        <w:ind w:left="1829"/>
        <w:rPr>
          <w:sz w:val="18"/>
        </w:rPr>
      </w:pPr>
      <w:r>
        <w:rPr>
          <w:sz w:val="18"/>
        </w:rPr>
        <w:t>La</w:t>
      </w:r>
      <w:r>
        <w:rPr>
          <w:spacing w:val="-5"/>
          <w:sz w:val="18"/>
        </w:rPr>
        <w:t xml:space="preserve"> </w:t>
      </w:r>
      <w:r>
        <w:rPr>
          <w:sz w:val="18"/>
        </w:rPr>
        <w:t>devolución</w:t>
      </w:r>
      <w:r>
        <w:rPr>
          <w:spacing w:val="-10"/>
          <w:sz w:val="18"/>
        </w:rPr>
        <w:t xml:space="preserve"> </w:t>
      </w:r>
      <w:r>
        <w:rPr>
          <w:sz w:val="18"/>
        </w:rPr>
        <w:t>de</w:t>
      </w:r>
      <w:r>
        <w:rPr>
          <w:spacing w:val="-4"/>
          <w:sz w:val="18"/>
        </w:rPr>
        <w:t xml:space="preserve"> </w:t>
      </w:r>
      <w:r>
        <w:rPr>
          <w:sz w:val="18"/>
        </w:rPr>
        <w:t>la</w:t>
      </w:r>
      <w:r>
        <w:rPr>
          <w:spacing w:val="-4"/>
          <w:sz w:val="18"/>
        </w:rPr>
        <w:t xml:space="preserve"> </w:t>
      </w:r>
      <w:r>
        <w:rPr>
          <w:sz w:val="18"/>
        </w:rPr>
        <w:t>propuesta</w:t>
      </w:r>
      <w:r>
        <w:rPr>
          <w:spacing w:val="-5"/>
          <w:sz w:val="18"/>
        </w:rPr>
        <w:t xml:space="preserve"> </w:t>
      </w:r>
      <w:r>
        <w:rPr>
          <w:sz w:val="18"/>
        </w:rPr>
        <w:t>cerrada</w:t>
      </w:r>
      <w:r>
        <w:rPr>
          <w:spacing w:val="-4"/>
          <w:sz w:val="18"/>
        </w:rPr>
        <w:t xml:space="preserve"> </w:t>
      </w:r>
      <w:r>
        <w:rPr>
          <w:sz w:val="18"/>
        </w:rPr>
        <w:t>se</w:t>
      </w:r>
      <w:r>
        <w:rPr>
          <w:spacing w:val="-4"/>
          <w:sz w:val="18"/>
        </w:rPr>
        <w:t xml:space="preserve"> </w:t>
      </w:r>
      <w:r>
        <w:rPr>
          <w:sz w:val="18"/>
        </w:rPr>
        <w:t>realizará</w:t>
      </w:r>
      <w:r>
        <w:rPr>
          <w:spacing w:val="-9"/>
          <w:sz w:val="18"/>
        </w:rPr>
        <w:t xml:space="preserve"> </w:t>
      </w:r>
      <w:r>
        <w:rPr>
          <w:sz w:val="18"/>
        </w:rPr>
        <w:t>bajo</w:t>
      </w:r>
      <w:r>
        <w:rPr>
          <w:spacing w:val="-6"/>
          <w:sz w:val="18"/>
        </w:rPr>
        <w:t xml:space="preserve"> </w:t>
      </w:r>
      <w:r>
        <w:rPr>
          <w:sz w:val="18"/>
        </w:rPr>
        <w:t>constancia</w:t>
      </w:r>
      <w:r>
        <w:rPr>
          <w:spacing w:val="-9"/>
          <w:sz w:val="18"/>
        </w:rPr>
        <w:t xml:space="preserve"> </w:t>
      </w:r>
      <w:r>
        <w:rPr>
          <w:spacing w:val="-2"/>
          <w:sz w:val="18"/>
        </w:rPr>
        <w:t>escrita.</w:t>
      </w:r>
    </w:p>
    <w:p w:rsidR="00166166" w:rsidRDefault="00166166">
      <w:pPr>
        <w:pStyle w:val="Textoindependiente"/>
        <w:spacing w:before="6"/>
        <w:ind w:left="0"/>
        <w:rPr>
          <w:sz w:val="18"/>
        </w:rPr>
      </w:pPr>
    </w:p>
    <w:p w:rsidR="00166166" w:rsidRDefault="00B7696D">
      <w:pPr>
        <w:spacing w:line="237" w:lineRule="auto"/>
        <w:ind w:left="1829" w:right="918"/>
        <w:rPr>
          <w:sz w:val="18"/>
        </w:rPr>
      </w:pPr>
      <w:r>
        <w:rPr>
          <w:sz w:val="18"/>
        </w:rPr>
        <w:t>Vencidos los</w:t>
      </w:r>
      <w:r>
        <w:rPr>
          <w:spacing w:val="-3"/>
          <w:sz w:val="18"/>
        </w:rPr>
        <w:t xml:space="preserve"> </w:t>
      </w:r>
      <w:r>
        <w:rPr>
          <w:sz w:val="18"/>
        </w:rPr>
        <w:t>plazos citados, las propuestas no podrán</w:t>
      </w:r>
      <w:r>
        <w:rPr>
          <w:spacing w:val="-4"/>
          <w:sz w:val="18"/>
        </w:rPr>
        <w:t xml:space="preserve"> </w:t>
      </w:r>
      <w:r>
        <w:rPr>
          <w:sz w:val="18"/>
        </w:rPr>
        <w:t>ser retiradas, modificadas o alteradas de manera alguna</w:t>
      </w:r>
      <w:r>
        <w:rPr>
          <w:sz w:val="18"/>
        </w:rPr>
        <w:t>.</w:t>
      </w:r>
    </w:p>
    <w:p w:rsidR="00166166" w:rsidRDefault="00B7696D">
      <w:pPr>
        <w:pStyle w:val="Prrafodelista"/>
        <w:numPr>
          <w:ilvl w:val="0"/>
          <w:numId w:val="107"/>
        </w:numPr>
        <w:tabs>
          <w:tab w:val="left" w:pos="1404"/>
        </w:tabs>
        <w:spacing w:before="218"/>
        <w:ind w:left="1404" w:hanging="358"/>
        <w:rPr>
          <w:rFonts w:ascii="Verdana"/>
          <w:b/>
          <w:sz w:val="18"/>
        </w:rPr>
      </w:pPr>
      <w:bookmarkStart w:id="20" w:name="17._APERTURA_DE_PROPUESTAS"/>
      <w:bookmarkEnd w:id="20"/>
      <w:r>
        <w:rPr>
          <w:rFonts w:ascii="Verdana"/>
          <w:b/>
          <w:sz w:val="18"/>
        </w:rPr>
        <w:t>APERTURA</w:t>
      </w:r>
      <w:r>
        <w:rPr>
          <w:rFonts w:ascii="Verdana"/>
          <w:b/>
          <w:spacing w:val="-2"/>
          <w:sz w:val="18"/>
        </w:rPr>
        <w:t xml:space="preserve"> </w:t>
      </w:r>
      <w:r>
        <w:rPr>
          <w:rFonts w:ascii="Verdana"/>
          <w:b/>
          <w:sz w:val="18"/>
        </w:rPr>
        <w:t>DE</w:t>
      </w:r>
      <w:r>
        <w:rPr>
          <w:rFonts w:ascii="Verdana"/>
          <w:b/>
          <w:spacing w:val="-4"/>
          <w:sz w:val="18"/>
        </w:rPr>
        <w:t xml:space="preserve"> </w:t>
      </w:r>
      <w:r>
        <w:rPr>
          <w:rFonts w:ascii="Verdana"/>
          <w:b/>
          <w:spacing w:val="-2"/>
          <w:sz w:val="18"/>
        </w:rPr>
        <w:t>PROPUESTAS</w:t>
      </w:r>
    </w:p>
    <w:p w:rsidR="00166166" w:rsidRDefault="00B7696D">
      <w:pPr>
        <w:pStyle w:val="Prrafodelista"/>
        <w:numPr>
          <w:ilvl w:val="1"/>
          <w:numId w:val="107"/>
        </w:numPr>
        <w:tabs>
          <w:tab w:val="left" w:pos="1969"/>
          <w:tab w:val="left" w:pos="1973"/>
        </w:tabs>
        <w:spacing w:before="161" w:line="242" w:lineRule="auto"/>
        <w:ind w:left="1973" w:right="921" w:hanging="711"/>
        <w:jc w:val="both"/>
        <w:rPr>
          <w:rFonts w:ascii="Verdana" w:hAnsi="Verdana"/>
          <w:sz w:val="18"/>
        </w:rPr>
      </w:pPr>
      <w:r>
        <w:rPr>
          <w:rFonts w:ascii="Verdana" w:hAnsi="Verdana"/>
          <w:sz w:val="18"/>
        </w:rPr>
        <w:t>Inmediatamente después del cierre del plazo de presentación de propuestas, la Comisión de Evaluación y Calificación, procederá a la apertura de las propuestas en acto público en la fecha, hora y lugar señalados en el presente DCD.</w:t>
      </w:r>
    </w:p>
    <w:p w:rsidR="00166166" w:rsidRDefault="00166166">
      <w:pPr>
        <w:pStyle w:val="Prrafodelista"/>
        <w:spacing w:line="242" w:lineRule="auto"/>
        <w:jc w:val="both"/>
        <w:rPr>
          <w:rFonts w:ascii="Verdana" w:hAnsi="Verdana"/>
          <w:sz w:val="18"/>
        </w:rPr>
        <w:sectPr w:rsidR="00166166">
          <w:pgSz w:w="12240" w:h="15840"/>
          <w:pgMar w:top="1400" w:right="360" w:bottom="1160" w:left="720" w:header="710" w:footer="964" w:gutter="0"/>
          <w:cols w:space="720"/>
        </w:sectPr>
      </w:pPr>
    </w:p>
    <w:p w:rsidR="00166166" w:rsidRDefault="00B7696D">
      <w:pPr>
        <w:spacing w:before="120"/>
        <w:ind w:left="1973" w:right="913"/>
        <w:jc w:val="both"/>
        <w:rPr>
          <w:sz w:val="18"/>
        </w:rPr>
      </w:pPr>
      <w:r>
        <w:rPr>
          <w:sz w:val="18"/>
        </w:rPr>
        <w:t>El</w:t>
      </w:r>
      <w:r>
        <w:rPr>
          <w:spacing w:val="-3"/>
          <w:sz w:val="18"/>
        </w:rPr>
        <w:t xml:space="preserve"> </w:t>
      </w:r>
      <w:r>
        <w:rPr>
          <w:sz w:val="18"/>
        </w:rPr>
        <w:t>Acto</w:t>
      </w:r>
      <w:r>
        <w:rPr>
          <w:spacing w:val="-2"/>
          <w:sz w:val="18"/>
        </w:rPr>
        <w:t xml:space="preserve"> </w:t>
      </w:r>
      <w:r>
        <w:rPr>
          <w:sz w:val="18"/>
        </w:rPr>
        <w:t>de Apertura</w:t>
      </w:r>
      <w:r>
        <w:rPr>
          <w:spacing w:val="-1"/>
          <w:sz w:val="18"/>
        </w:rPr>
        <w:t xml:space="preserve"> </w:t>
      </w:r>
      <w:r>
        <w:rPr>
          <w:sz w:val="18"/>
        </w:rPr>
        <w:t>será continuo</w:t>
      </w:r>
      <w:r>
        <w:rPr>
          <w:spacing w:val="-2"/>
          <w:sz w:val="18"/>
        </w:rPr>
        <w:t xml:space="preserve"> </w:t>
      </w:r>
      <w:r>
        <w:rPr>
          <w:sz w:val="18"/>
        </w:rPr>
        <w:t>y</w:t>
      </w:r>
      <w:r>
        <w:rPr>
          <w:spacing w:val="-4"/>
          <w:sz w:val="18"/>
        </w:rPr>
        <w:t xml:space="preserve"> </w:t>
      </w:r>
      <w:r>
        <w:rPr>
          <w:sz w:val="18"/>
        </w:rPr>
        <w:t>sin</w:t>
      </w:r>
      <w:r>
        <w:rPr>
          <w:spacing w:val="-2"/>
          <w:sz w:val="18"/>
        </w:rPr>
        <w:t xml:space="preserve"> </w:t>
      </w:r>
      <w:r>
        <w:rPr>
          <w:sz w:val="18"/>
        </w:rPr>
        <w:t>interrupción,</w:t>
      </w:r>
      <w:r>
        <w:rPr>
          <w:spacing w:val="-6"/>
          <w:sz w:val="18"/>
        </w:rPr>
        <w:t xml:space="preserve"> </w:t>
      </w:r>
      <w:r>
        <w:rPr>
          <w:sz w:val="18"/>
        </w:rPr>
        <w:t>donde</w:t>
      </w:r>
      <w:r>
        <w:rPr>
          <w:spacing w:val="-5"/>
          <w:sz w:val="18"/>
        </w:rPr>
        <w:t xml:space="preserve"> </w:t>
      </w:r>
      <w:r>
        <w:rPr>
          <w:sz w:val="18"/>
        </w:rPr>
        <w:t>se</w:t>
      </w:r>
      <w:r>
        <w:rPr>
          <w:spacing w:val="-5"/>
          <w:sz w:val="18"/>
        </w:rPr>
        <w:t xml:space="preserve"> </w:t>
      </w:r>
      <w:r>
        <w:rPr>
          <w:sz w:val="18"/>
        </w:rPr>
        <w:t>permitirá</w:t>
      </w:r>
      <w:r>
        <w:rPr>
          <w:spacing w:val="-1"/>
          <w:sz w:val="18"/>
        </w:rPr>
        <w:t xml:space="preserve"> </w:t>
      </w:r>
      <w:r>
        <w:rPr>
          <w:sz w:val="18"/>
        </w:rPr>
        <w:t>la</w:t>
      </w:r>
      <w:r>
        <w:rPr>
          <w:spacing w:val="-1"/>
          <w:sz w:val="18"/>
        </w:rPr>
        <w:t xml:space="preserve"> </w:t>
      </w:r>
      <w:r>
        <w:rPr>
          <w:sz w:val="18"/>
        </w:rPr>
        <w:t>presencia</w:t>
      </w:r>
      <w:r>
        <w:rPr>
          <w:spacing w:val="-6"/>
          <w:sz w:val="18"/>
        </w:rPr>
        <w:t xml:space="preserve"> </w:t>
      </w:r>
      <w:r>
        <w:rPr>
          <w:sz w:val="18"/>
        </w:rPr>
        <w:t>de los proponentes</w:t>
      </w:r>
      <w:r>
        <w:rPr>
          <w:spacing w:val="-2"/>
          <w:sz w:val="18"/>
        </w:rPr>
        <w:t xml:space="preserve"> </w:t>
      </w:r>
      <w:r>
        <w:rPr>
          <w:sz w:val="18"/>
        </w:rPr>
        <w:t>o</w:t>
      </w:r>
      <w:r>
        <w:rPr>
          <w:spacing w:val="-3"/>
          <w:sz w:val="18"/>
        </w:rPr>
        <w:t xml:space="preserve"> </w:t>
      </w:r>
      <w:r>
        <w:rPr>
          <w:sz w:val="18"/>
        </w:rPr>
        <w:t>sus</w:t>
      </w:r>
      <w:r>
        <w:rPr>
          <w:spacing w:val="-2"/>
          <w:sz w:val="18"/>
        </w:rPr>
        <w:t xml:space="preserve"> </w:t>
      </w:r>
      <w:r>
        <w:rPr>
          <w:sz w:val="18"/>
        </w:rPr>
        <w:t>representantes,</w:t>
      </w:r>
      <w:r>
        <w:rPr>
          <w:spacing w:val="-2"/>
          <w:sz w:val="18"/>
        </w:rPr>
        <w:t xml:space="preserve"> </w:t>
      </w:r>
      <w:r>
        <w:rPr>
          <w:sz w:val="18"/>
        </w:rPr>
        <w:t>así</w:t>
      </w:r>
      <w:r>
        <w:rPr>
          <w:spacing w:val="-4"/>
          <w:sz w:val="18"/>
        </w:rPr>
        <w:t xml:space="preserve"> </w:t>
      </w:r>
      <w:r>
        <w:rPr>
          <w:sz w:val="18"/>
        </w:rPr>
        <w:t>como</w:t>
      </w:r>
      <w:r>
        <w:rPr>
          <w:spacing w:val="-3"/>
          <w:sz w:val="18"/>
        </w:rPr>
        <w:t xml:space="preserve"> </w:t>
      </w:r>
      <w:r>
        <w:rPr>
          <w:sz w:val="18"/>
        </w:rPr>
        <w:t>los</w:t>
      </w:r>
      <w:r>
        <w:rPr>
          <w:spacing w:val="-2"/>
          <w:sz w:val="18"/>
        </w:rPr>
        <w:t xml:space="preserve"> </w:t>
      </w:r>
      <w:r>
        <w:rPr>
          <w:sz w:val="18"/>
        </w:rPr>
        <w:t>representantes</w:t>
      </w:r>
      <w:r>
        <w:rPr>
          <w:spacing w:val="-2"/>
          <w:sz w:val="18"/>
        </w:rPr>
        <w:t xml:space="preserve"> </w:t>
      </w:r>
      <w:r>
        <w:rPr>
          <w:sz w:val="18"/>
        </w:rPr>
        <w:t>de</w:t>
      </w:r>
      <w:r>
        <w:rPr>
          <w:spacing w:val="-1"/>
          <w:sz w:val="18"/>
        </w:rPr>
        <w:t xml:space="preserve"> </w:t>
      </w:r>
      <w:r>
        <w:rPr>
          <w:sz w:val="18"/>
        </w:rPr>
        <w:t>la</w:t>
      </w:r>
      <w:r>
        <w:rPr>
          <w:spacing w:val="-2"/>
          <w:sz w:val="18"/>
        </w:rPr>
        <w:t xml:space="preserve"> </w:t>
      </w:r>
      <w:r>
        <w:rPr>
          <w:sz w:val="18"/>
        </w:rPr>
        <w:t>sociedad</w:t>
      </w:r>
      <w:r>
        <w:rPr>
          <w:spacing w:val="-1"/>
          <w:sz w:val="18"/>
        </w:rPr>
        <w:t xml:space="preserve"> </w:t>
      </w:r>
      <w:r>
        <w:rPr>
          <w:sz w:val="18"/>
        </w:rPr>
        <w:t>que</w:t>
      </w:r>
      <w:r>
        <w:rPr>
          <w:spacing w:val="-1"/>
          <w:sz w:val="18"/>
        </w:rPr>
        <w:t xml:space="preserve"> </w:t>
      </w:r>
      <w:r>
        <w:rPr>
          <w:sz w:val="18"/>
        </w:rPr>
        <w:t>quieran participar, de</w:t>
      </w:r>
      <w:r>
        <w:rPr>
          <w:spacing w:val="-1"/>
          <w:sz w:val="18"/>
        </w:rPr>
        <w:t xml:space="preserve"> </w:t>
      </w:r>
      <w:r>
        <w:rPr>
          <w:sz w:val="18"/>
        </w:rPr>
        <w:t>manera</w:t>
      </w:r>
      <w:r>
        <w:rPr>
          <w:spacing w:val="-2"/>
          <w:sz w:val="18"/>
        </w:rPr>
        <w:t xml:space="preserve"> </w:t>
      </w:r>
      <w:r>
        <w:rPr>
          <w:sz w:val="18"/>
        </w:rPr>
        <w:t>presencial y/o virtual</w:t>
      </w:r>
      <w:r>
        <w:rPr>
          <w:spacing w:val="-4"/>
          <w:sz w:val="18"/>
        </w:rPr>
        <w:t xml:space="preserve"> </w:t>
      </w:r>
      <w:r>
        <w:rPr>
          <w:sz w:val="18"/>
        </w:rPr>
        <w:t>según las</w:t>
      </w:r>
      <w:r>
        <w:rPr>
          <w:spacing w:val="-2"/>
          <w:sz w:val="18"/>
        </w:rPr>
        <w:t xml:space="preserve"> </w:t>
      </w:r>
      <w:r>
        <w:rPr>
          <w:sz w:val="18"/>
        </w:rPr>
        <w:t>dire</w:t>
      </w:r>
      <w:r>
        <w:rPr>
          <w:sz w:val="18"/>
        </w:rPr>
        <w:t>cciones (links)</w:t>
      </w:r>
      <w:r>
        <w:rPr>
          <w:spacing w:val="-4"/>
          <w:sz w:val="18"/>
        </w:rPr>
        <w:t xml:space="preserve"> </w:t>
      </w:r>
      <w:r>
        <w:rPr>
          <w:sz w:val="18"/>
        </w:rPr>
        <w:t>establecidos</w:t>
      </w:r>
      <w:r>
        <w:rPr>
          <w:spacing w:val="-2"/>
          <w:sz w:val="18"/>
        </w:rPr>
        <w:t xml:space="preserve"> </w:t>
      </w:r>
      <w:r>
        <w:rPr>
          <w:sz w:val="18"/>
        </w:rPr>
        <w:t>en</w:t>
      </w:r>
      <w:r>
        <w:rPr>
          <w:spacing w:val="-3"/>
          <w:sz w:val="18"/>
        </w:rPr>
        <w:t xml:space="preserve"> </w:t>
      </w:r>
      <w:r>
        <w:rPr>
          <w:sz w:val="18"/>
        </w:rPr>
        <w:t xml:space="preserve">la </w:t>
      </w:r>
      <w:r>
        <w:rPr>
          <w:spacing w:val="-2"/>
          <w:sz w:val="18"/>
        </w:rPr>
        <w:t>convocatoria.</w:t>
      </w:r>
    </w:p>
    <w:p w:rsidR="00166166" w:rsidRDefault="00B7696D">
      <w:pPr>
        <w:spacing w:before="158" w:line="242" w:lineRule="auto"/>
        <w:ind w:left="1973" w:right="920"/>
        <w:jc w:val="both"/>
        <w:rPr>
          <w:sz w:val="18"/>
        </w:rPr>
      </w:pPr>
      <w:r>
        <w:rPr>
          <w:sz w:val="18"/>
        </w:rPr>
        <w:t>El acto se efectuará así se hubiese recibido una sola propuesta. En caso de no existir propuestas, la Comisión de Evaluación y Calificación suspenderá el acto y recomendará al RCD, que el proceso sea Declara</w:t>
      </w:r>
      <w:r>
        <w:rPr>
          <w:sz w:val="18"/>
        </w:rPr>
        <w:t>do Desierto.</w:t>
      </w:r>
    </w:p>
    <w:p w:rsidR="00166166" w:rsidRDefault="00B7696D">
      <w:pPr>
        <w:pStyle w:val="Prrafodelista"/>
        <w:numPr>
          <w:ilvl w:val="1"/>
          <w:numId w:val="107"/>
        </w:numPr>
        <w:tabs>
          <w:tab w:val="left" w:pos="1973"/>
        </w:tabs>
        <w:spacing w:before="158"/>
        <w:ind w:left="1973" w:hanging="720"/>
        <w:rPr>
          <w:rFonts w:ascii="Verdana" w:hAnsi="Verdana"/>
          <w:sz w:val="18"/>
        </w:rPr>
      </w:pPr>
      <w:r>
        <w:rPr>
          <w:rFonts w:ascii="Verdana" w:hAnsi="Verdana"/>
          <w:sz w:val="18"/>
        </w:rPr>
        <w:t>El</w:t>
      </w:r>
      <w:r>
        <w:rPr>
          <w:rFonts w:ascii="Verdana" w:hAnsi="Verdana"/>
          <w:spacing w:val="-4"/>
          <w:sz w:val="18"/>
        </w:rPr>
        <w:t xml:space="preserve"> </w:t>
      </w:r>
      <w:r>
        <w:rPr>
          <w:rFonts w:ascii="Verdana" w:hAnsi="Verdana"/>
          <w:sz w:val="18"/>
        </w:rPr>
        <w:t>Acto</w:t>
      </w:r>
      <w:r>
        <w:rPr>
          <w:rFonts w:ascii="Verdana" w:hAnsi="Verdana"/>
          <w:spacing w:val="-6"/>
          <w:sz w:val="18"/>
        </w:rPr>
        <w:t xml:space="preserve"> </w:t>
      </w:r>
      <w:r>
        <w:rPr>
          <w:rFonts w:ascii="Verdana" w:hAnsi="Verdana"/>
          <w:sz w:val="18"/>
        </w:rPr>
        <w:t>de Apertura</w:t>
      </w:r>
      <w:r>
        <w:rPr>
          <w:rFonts w:ascii="Verdana" w:hAnsi="Verdana"/>
          <w:spacing w:val="2"/>
          <w:sz w:val="18"/>
        </w:rPr>
        <w:t xml:space="preserve"> </w:t>
      </w:r>
      <w:r>
        <w:rPr>
          <w:rFonts w:ascii="Verdana" w:hAnsi="Verdana"/>
          <w:spacing w:val="-2"/>
          <w:sz w:val="18"/>
        </w:rPr>
        <w:t>comprenderá:</w:t>
      </w:r>
    </w:p>
    <w:p w:rsidR="00166166" w:rsidRDefault="00166166">
      <w:pPr>
        <w:pStyle w:val="Textoindependiente"/>
        <w:spacing w:before="1"/>
        <w:ind w:left="0"/>
        <w:rPr>
          <w:sz w:val="18"/>
        </w:rPr>
      </w:pPr>
    </w:p>
    <w:p w:rsidR="00166166" w:rsidRDefault="00B7696D">
      <w:pPr>
        <w:pStyle w:val="Prrafodelista"/>
        <w:numPr>
          <w:ilvl w:val="0"/>
          <w:numId w:val="105"/>
        </w:numPr>
        <w:tabs>
          <w:tab w:val="left" w:pos="2254"/>
          <w:tab w:val="left" w:pos="2257"/>
        </w:tabs>
        <w:spacing w:line="237" w:lineRule="auto"/>
        <w:ind w:right="916"/>
        <w:jc w:val="both"/>
        <w:rPr>
          <w:rFonts w:ascii="Verdana" w:hAnsi="Verdana"/>
          <w:sz w:val="18"/>
        </w:rPr>
      </w:pPr>
      <w:r>
        <w:rPr>
          <w:rFonts w:ascii="Verdana" w:hAnsi="Verdana"/>
          <w:sz w:val="18"/>
        </w:rPr>
        <w:t>Lectura</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la</w:t>
      </w:r>
      <w:r>
        <w:rPr>
          <w:rFonts w:ascii="Verdana" w:hAnsi="Verdana"/>
          <w:spacing w:val="-6"/>
          <w:sz w:val="18"/>
        </w:rPr>
        <w:t xml:space="preserve"> </w:t>
      </w:r>
      <w:r>
        <w:rPr>
          <w:rFonts w:ascii="Verdana" w:hAnsi="Verdana"/>
          <w:sz w:val="18"/>
        </w:rPr>
        <w:t>información</w:t>
      </w:r>
      <w:r>
        <w:rPr>
          <w:rFonts w:ascii="Verdana" w:hAnsi="Verdana"/>
          <w:spacing w:val="-7"/>
          <w:sz w:val="18"/>
        </w:rPr>
        <w:t xml:space="preserve"> </w:t>
      </w:r>
      <w:r>
        <w:rPr>
          <w:rFonts w:ascii="Verdana" w:hAnsi="Verdana"/>
          <w:sz w:val="18"/>
        </w:rPr>
        <w:t>sobre</w:t>
      </w:r>
      <w:r>
        <w:rPr>
          <w:rFonts w:ascii="Verdana" w:hAnsi="Verdana"/>
          <w:spacing w:val="-5"/>
          <w:sz w:val="18"/>
        </w:rPr>
        <w:t xml:space="preserve"> </w:t>
      </w:r>
      <w:r>
        <w:rPr>
          <w:rFonts w:ascii="Verdana" w:hAnsi="Verdana"/>
          <w:sz w:val="18"/>
        </w:rPr>
        <w:t>el</w:t>
      </w:r>
      <w:r>
        <w:rPr>
          <w:rFonts w:ascii="Verdana" w:hAnsi="Verdana"/>
          <w:spacing w:val="-8"/>
          <w:sz w:val="18"/>
        </w:rPr>
        <w:t xml:space="preserve"> </w:t>
      </w:r>
      <w:r>
        <w:rPr>
          <w:rFonts w:ascii="Verdana" w:hAnsi="Verdana"/>
          <w:sz w:val="18"/>
        </w:rPr>
        <w:t>objeto</w:t>
      </w:r>
      <w:r>
        <w:rPr>
          <w:rFonts w:ascii="Verdana" w:hAnsi="Verdana"/>
          <w:spacing w:val="-11"/>
          <w:sz w:val="18"/>
        </w:rPr>
        <w:t xml:space="preserve"> </w:t>
      </w:r>
      <w:r>
        <w:rPr>
          <w:rFonts w:ascii="Verdana" w:hAnsi="Verdana"/>
          <w:sz w:val="18"/>
        </w:rPr>
        <w:t>de</w:t>
      </w:r>
      <w:r>
        <w:rPr>
          <w:rFonts w:ascii="Verdana" w:hAnsi="Verdana"/>
          <w:spacing w:val="-5"/>
          <w:sz w:val="18"/>
        </w:rPr>
        <w:t xml:space="preserve"> </w:t>
      </w:r>
      <w:r>
        <w:rPr>
          <w:rFonts w:ascii="Verdana" w:hAnsi="Verdana"/>
          <w:sz w:val="18"/>
        </w:rPr>
        <w:t>la</w:t>
      </w:r>
      <w:r>
        <w:rPr>
          <w:rFonts w:ascii="Verdana" w:hAnsi="Verdana"/>
          <w:spacing w:val="-6"/>
          <w:sz w:val="18"/>
        </w:rPr>
        <w:t xml:space="preserve"> </w:t>
      </w:r>
      <w:r>
        <w:rPr>
          <w:rFonts w:ascii="Verdana" w:hAnsi="Verdana"/>
          <w:sz w:val="18"/>
        </w:rPr>
        <w:t>contratación,</w:t>
      </w:r>
      <w:r>
        <w:rPr>
          <w:rFonts w:ascii="Verdana" w:hAnsi="Verdana"/>
          <w:spacing w:val="-6"/>
          <w:sz w:val="18"/>
        </w:rPr>
        <w:t xml:space="preserve"> </w:t>
      </w:r>
      <w:r>
        <w:rPr>
          <w:rFonts w:ascii="Verdana" w:hAnsi="Verdana"/>
          <w:sz w:val="18"/>
        </w:rPr>
        <w:t>las</w:t>
      </w:r>
      <w:r>
        <w:rPr>
          <w:rFonts w:ascii="Verdana" w:hAnsi="Verdana"/>
          <w:spacing w:val="-5"/>
          <w:sz w:val="18"/>
        </w:rPr>
        <w:t xml:space="preserve"> </w:t>
      </w:r>
      <w:r>
        <w:rPr>
          <w:rFonts w:ascii="Verdana" w:hAnsi="Verdana"/>
          <w:sz w:val="18"/>
        </w:rPr>
        <w:t>publicaciones</w:t>
      </w:r>
      <w:r>
        <w:rPr>
          <w:rFonts w:ascii="Verdana" w:hAnsi="Verdana"/>
          <w:spacing w:val="-5"/>
          <w:sz w:val="18"/>
        </w:rPr>
        <w:t xml:space="preserve"> </w:t>
      </w:r>
      <w:r>
        <w:rPr>
          <w:rFonts w:ascii="Verdana" w:hAnsi="Verdana"/>
          <w:sz w:val="18"/>
        </w:rPr>
        <w:t>realizadas y la nómina de las propuestas presentadas y rechazadas, según el Acta de Recepción.</w:t>
      </w:r>
    </w:p>
    <w:p w:rsidR="00166166" w:rsidRDefault="00B7696D">
      <w:pPr>
        <w:pStyle w:val="Prrafodelista"/>
        <w:numPr>
          <w:ilvl w:val="0"/>
          <w:numId w:val="105"/>
        </w:numPr>
        <w:tabs>
          <w:tab w:val="left" w:pos="2255"/>
          <w:tab w:val="left" w:pos="2257"/>
        </w:tabs>
        <w:spacing w:before="218" w:line="242" w:lineRule="auto"/>
        <w:ind w:right="908"/>
        <w:jc w:val="both"/>
        <w:rPr>
          <w:rFonts w:ascii="Verdana" w:hAnsi="Verdana"/>
          <w:sz w:val="18"/>
        </w:rPr>
      </w:pPr>
      <w:r>
        <w:rPr>
          <w:rFonts w:ascii="Verdana" w:hAnsi="Verdana"/>
          <w:sz w:val="18"/>
        </w:rPr>
        <w:t>Apertura y registro en</w:t>
      </w:r>
      <w:r>
        <w:rPr>
          <w:rFonts w:ascii="Verdana" w:hAnsi="Verdana"/>
          <w:spacing w:val="-1"/>
          <w:sz w:val="18"/>
        </w:rPr>
        <w:t xml:space="preserve"> </w:t>
      </w:r>
      <w:r>
        <w:rPr>
          <w:rFonts w:ascii="Verdana" w:hAnsi="Verdana"/>
          <w:sz w:val="18"/>
        </w:rPr>
        <w:t>el acta correspondiente de todas las propuestas recibidas dentro del</w:t>
      </w:r>
      <w:r>
        <w:rPr>
          <w:rFonts w:ascii="Verdana" w:hAnsi="Verdana"/>
          <w:spacing w:val="-3"/>
          <w:sz w:val="18"/>
        </w:rPr>
        <w:t xml:space="preserve"> </w:t>
      </w:r>
      <w:r>
        <w:rPr>
          <w:rFonts w:ascii="Verdana" w:hAnsi="Verdana"/>
          <w:sz w:val="18"/>
        </w:rPr>
        <w:t>plazo,</w:t>
      </w:r>
      <w:r>
        <w:rPr>
          <w:rFonts w:ascii="Verdana" w:hAnsi="Verdana"/>
          <w:spacing w:val="-1"/>
          <w:sz w:val="18"/>
        </w:rPr>
        <w:t xml:space="preserve"> </w:t>
      </w:r>
      <w:r>
        <w:rPr>
          <w:rFonts w:ascii="Verdana" w:hAnsi="Verdana"/>
          <w:sz w:val="18"/>
        </w:rPr>
        <w:t>dando</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conocer públicamente el nombre de los</w:t>
      </w:r>
      <w:r>
        <w:rPr>
          <w:rFonts w:ascii="Verdana" w:hAnsi="Verdana"/>
          <w:spacing w:val="-1"/>
          <w:sz w:val="18"/>
        </w:rPr>
        <w:t xml:space="preserve"> </w:t>
      </w:r>
      <w:r>
        <w:rPr>
          <w:rFonts w:ascii="Verdana" w:hAnsi="Verdana"/>
          <w:sz w:val="18"/>
        </w:rPr>
        <w:t>proponentes y</w:t>
      </w:r>
      <w:r>
        <w:rPr>
          <w:rFonts w:ascii="Verdana" w:hAnsi="Verdana"/>
          <w:spacing w:val="-4"/>
          <w:sz w:val="18"/>
        </w:rPr>
        <w:t xml:space="preserve"> </w:t>
      </w:r>
      <w:r>
        <w:rPr>
          <w:rFonts w:ascii="Verdana" w:hAnsi="Verdana"/>
          <w:sz w:val="18"/>
        </w:rPr>
        <w:t>el precio</w:t>
      </w:r>
      <w:r>
        <w:rPr>
          <w:rFonts w:ascii="Verdana" w:hAnsi="Verdana"/>
          <w:spacing w:val="-2"/>
          <w:sz w:val="18"/>
        </w:rPr>
        <w:t xml:space="preserve"> </w:t>
      </w:r>
      <w:r>
        <w:rPr>
          <w:rFonts w:ascii="Verdana" w:hAnsi="Verdana"/>
          <w:sz w:val="18"/>
        </w:rPr>
        <w:t>total de sus propuestas económicas.</w:t>
      </w:r>
    </w:p>
    <w:p w:rsidR="00166166" w:rsidRDefault="00B7696D">
      <w:pPr>
        <w:pStyle w:val="Prrafodelista"/>
        <w:numPr>
          <w:ilvl w:val="0"/>
          <w:numId w:val="105"/>
        </w:numPr>
        <w:tabs>
          <w:tab w:val="left" w:pos="2254"/>
          <w:tab w:val="left" w:pos="2257"/>
        </w:tabs>
        <w:spacing w:before="217" w:line="237" w:lineRule="auto"/>
        <w:ind w:right="920"/>
        <w:jc w:val="both"/>
        <w:rPr>
          <w:rFonts w:ascii="Verdana" w:hAnsi="Verdana"/>
          <w:sz w:val="18"/>
        </w:rPr>
      </w:pPr>
      <w:r>
        <w:rPr>
          <w:rFonts w:ascii="Verdana" w:hAnsi="Verdana"/>
          <w:sz w:val="18"/>
        </w:rPr>
        <w:t xml:space="preserve">Verificación de los documentos presentados por los proponentes, aplicando </w:t>
      </w:r>
      <w:r>
        <w:rPr>
          <w:rFonts w:ascii="Verdana" w:hAnsi="Verdana"/>
          <w:sz w:val="18"/>
        </w:rPr>
        <w:t>la metodología PRESENTÓ/NO PRESENTÓ, del Formulario V-1 correspondiente.</w:t>
      </w:r>
    </w:p>
    <w:p w:rsidR="00166166" w:rsidRDefault="00B7696D">
      <w:pPr>
        <w:spacing w:before="161"/>
        <w:ind w:left="2257" w:right="910"/>
        <w:jc w:val="both"/>
        <w:rPr>
          <w:sz w:val="18"/>
        </w:rPr>
      </w:pPr>
      <w:r>
        <w:rPr>
          <w:sz w:val="18"/>
        </w:rPr>
        <w:t>Cuando no se ubique algún formulario o documento requerido en el presente DCD, la Comisión de Evaluación y Calificación podrá solicitar al representante del proponente, señalar</w:t>
      </w:r>
      <w:r>
        <w:rPr>
          <w:spacing w:val="-16"/>
          <w:sz w:val="18"/>
        </w:rPr>
        <w:t xml:space="preserve"> </w:t>
      </w:r>
      <w:r>
        <w:rPr>
          <w:sz w:val="18"/>
        </w:rPr>
        <w:t>el</w:t>
      </w:r>
      <w:r>
        <w:rPr>
          <w:spacing w:val="-13"/>
          <w:sz w:val="18"/>
        </w:rPr>
        <w:t xml:space="preserve"> </w:t>
      </w:r>
      <w:r>
        <w:rPr>
          <w:sz w:val="18"/>
        </w:rPr>
        <w:t>lugar</w:t>
      </w:r>
      <w:r>
        <w:rPr>
          <w:spacing w:val="-16"/>
          <w:sz w:val="18"/>
        </w:rPr>
        <w:t xml:space="preserve"> </w:t>
      </w:r>
      <w:r>
        <w:rPr>
          <w:sz w:val="18"/>
        </w:rPr>
        <w:t>que</w:t>
      </w:r>
      <w:r>
        <w:rPr>
          <w:spacing w:val="-13"/>
          <w:sz w:val="18"/>
        </w:rPr>
        <w:t xml:space="preserve"> </w:t>
      </w:r>
      <w:r>
        <w:rPr>
          <w:sz w:val="18"/>
        </w:rPr>
        <w:t>dicho</w:t>
      </w:r>
      <w:r>
        <w:rPr>
          <w:spacing w:val="-15"/>
          <w:sz w:val="18"/>
        </w:rPr>
        <w:t xml:space="preserve"> </w:t>
      </w:r>
      <w:r>
        <w:rPr>
          <w:sz w:val="18"/>
        </w:rPr>
        <w:t>documento</w:t>
      </w:r>
      <w:r>
        <w:rPr>
          <w:spacing w:val="-10"/>
          <w:sz w:val="18"/>
        </w:rPr>
        <w:t xml:space="preserve"> </w:t>
      </w:r>
      <w:r>
        <w:rPr>
          <w:sz w:val="18"/>
        </w:rPr>
        <w:t>ocupa</w:t>
      </w:r>
      <w:r>
        <w:rPr>
          <w:spacing w:val="-14"/>
          <w:sz w:val="18"/>
        </w:rPr>
        <w:t xml:space="preserve"> </w:t>
      </w:r>
      <w:r>
        <w:rPr>
          <w:sz w:val="18"/>
        </w:rPr>
        <w:t>en</w:t>
      </w:r>
      <w:r>
        <w:rPr>
          <w:spacing w:val="-10"/>
          <w:sz w:val="18"/>
        </w:rPr>
        <w:t xml:space="preserve"> </w:t>
      </w:r>
      <w:r>
        <w:rPr>
          <w:sz w:val="18"/>
        </w:rPr>
        <w:t>la</w:t>
      </w:r>
      <w:r>
        <w:rPr>
          <w:spacing w:val="-14"/>
          <w:sz w:val="18"/>
        </w:rPr>
        <w:t xml:space="preserve"> </w:t>
      </w:r>
      <w:r>
        <w:rPr>
          <w:sz w:val="18"/>
        </w:rPr>
        <w:t>propuesta</w:t>
      </w:r>
      <w:r>
        <w:rPr>
          <w:spacing w:val="-9"/>
          <w:sz w:val="18"/>
        </w:rPr>
        <w:t xml:space="preserve"> </w:t>
      </w:r>
      <w:r>
        <w:rPr>
          <w:sz w:val="18"/>
        </w:rPr>
        <w:t>o</w:t>
      </w:r>
      <w:r>
        <w:rPr>
          <w:spacing w:val="-15"/>
          <w:sz w:val="18"/>
        </w:rPr>
        <w:t xml:space="preserve"> </w:t>
      </w:r>
      <w:r>
        <w:rPr>
          <w:sz w:val="18"/>
        </w:rPr>
        <w:t>aceptar</w:t>
      </w:r>
      <w:r>
        <w:rPr>
          <w:spacing w:val="-11"/>
          <w:sz w:val="18"/>
        </w:rPr>
        <w:t xml:space="preserve"> </w:t>
      </w:r>
      <w:r>
        <w:rPr>
          <w:sz w:val="18"/>
        </w:rPr>
        <w:t>la</w:t>
      </w:r>
      <w:r>
        <w:rPr>
          <w:spacing w:val="-9"/>
          <w:sz w:val="18"/>
        </w:rPr>
        <w:t xml:space="preserve"> </w:t>
      </w:r>
      <w:r>
        <w:rPr>
          <w:sz w:val="18"/>
        </w:rPr>
        <w:t>falta</w:t>
      </w:r>
      <w:r>
        <w:rPr>
          <w:spacing w:val="-14"/>
          <w:sz w:val="18"/>
        </w:rPr>
        <w:t xml:space="preserve"> </w:t>
      </w:r>
      <w:r>
        <w:rPr>
          <w:sz w:val="18"/>
        </w:rPr>
        <w:t>del</w:t>
      </w:r>
      <w:r>
        <w:rPr>
          <w:spacing w:val="-16"/>
          <w:sz w:val="18"/>
        </w:rPr>
        <w:t xml:space="preserve"> </w:t>
      </w:r>
      <w:r>
        <w:rPr>
          <w:sz w:val="18"/>
        </w:rPr>
        <w:t>mismo, sin</w:t>
      </w:r>
      <w:r>
        <w:rPr>
          <w:spacing w:val="-16"/>
          <w:sz w:val="18"/>
        </w:rPr>
        <w:t xml:space="preserve"> </w:t>
      </w:r>
      <w:r>
        <w:rPr>
          <w:sz w:val="18"/>
        </w:rPr>
        <w:t>poder</w:t>
      </w:r>
      <w:r>
        <w:rPr>
          <w:spacing w:val="-16"/>
          <w:sz w:val="18"/>
        </w:rPr>
        <w:t xml:space="preserve"> </w:t>
      </w:r>
      <w:r>
        <w:rPr>
          <w:sz w:val="18"/>
        </w:rPr>
        <w:t>incluirlo.</w:t>
      </w:r>
      <w:r>
        <w:rPr>
          <w:spacing w:val="-16"/>
          <w:sz w:val="18"/>
        </w:rPr>
        <w:t xml:space="preserve"> </w:t>
      </w:r>
      <w:r>
        <w:rPr>
          <w:sz w:val="18"/>
        </w:rPr>
        <w:t>En</w:t>
      </w:r>
      <w:r>
        <w:rPr>
          <w:spacing w:val="-16"/>
          <w:sz w:val="18"/>
        </w:rPr>
        <w:t xml:space="preserve"> </w:t>
      </w:r>
      <w:r>
        <w:rPr>
          <w:sz w:val="18"/>
        </w:rPr>
        <w:t>ausencia</w:t>
      </w:r>
      <w:r>
        <w:rPr>
          <w:spacing w:val="-16"/>
          <w:sz w:val="18"/>
        </w:rPr>
        <w:t xml:space="preserve"> </w:t>
      </w:r>
      <w:r>
        <w:rPr>
          <w:sz w:val="18"/>
        </w:rPr>
        <w:t>del</w:t>
      </w:r>
      <w:r>
        <w:rPr>
          <w:spacing w:val="-15"/>
          <w:sz w:val="18"/>
        </w:rPr>
        <w:t xml:space="preserve"> </w:t>
      </w:r>
      <w:r>
        <w:rPr>
          <w:sz w:val="18"/>
        </w:rPr>
        <w:t>proponente</w:t>
      </w:r>
      <w:r>
        <w:rPr>
          <w:spacing w:val="-16"/>
          <w:sz w:val="18"/>
        </w:rPr>
        <w:t xml:space="preserve"> </w:t>
      </w:r>
      <w:r>
        <w:rPr>
          <w:sz w:val="18"/>
        </w:rPr>
        <w:t>o</w:t>
      </w:r>
      <w:r>
        <w:rPr>
          <w:spacing w:val="-16"/>
          <w:sz w:val="18"/>
        </w:rPr>
        <w:t xml:space="preserve"> </w:t>
      </w:r>
      <w:r>
        <w:rPr>
          <w:sz w:val="18"/>
        </w:rPr>
        <w:t>su</w:t>
      </w:r>
      <w:r>
        <w:rPr>
          <w:spacing w:val="-16"/>
          <w:sz w:val="18"/>
        </w:rPr>
        <w:t xml:space="preserve"> </w:t>
      </w:r>
      <w:r>
        <w:rPr>
          <w:sz w:val="18"/>
        </w:rPr>
        <w:t>representante,</w:t>
      </w:r>
      <w:r>
        <w:rPr>
          <w:spacing w:val="-16"/>
          <w:sz w:val="18"/>
        </w:rPr>
        <w:t xml:space="preserve"> </w:t>
      </w:r>
      <w:r>
        <w:rPr>
          <w:sz w:val="18"/>
        </w:rPr>
        <w:t>se</w:t>
      </w:r>
      <w:r>
        <w:rPr>
          <w:spacing w:val="-16"/>
          <w:sz w:val="18"/>
        </w:rPr>
        <w:t xml:space="preserve"> </w:t>
      </w:r>
      <w:r>
        <w:rPr>
          <w:sz w:val="18"/>
        </w:rPr>
        <w:t>registrará</w:t>
      </w:r>
      <w:r>
        <w:rPr>
          <w:spacing w:val="-15"/>
          <w:sz w:val="18"/>
        </w:rPr>
        <w:t xml:space="preserve"> </w:t>
      </w:r>
      <w:r>
        <w:rPr>
          <w:sz w:val="18"/>
        </w:rPr>
        <w:t>tal</w:t>
      </w:r>
      <w:r>
        <w:rPr>
          <w:spacing w:val="-16"/>
          <w:sz w:val="18"/>
        </w:rPr>
        <w:t xml:space="preserve"> </w:t>
      </w:r>
      <w:r>
        <w:rPr>
          <w:sz w:val="18"/>
        </w:rPr>
        <w:t>hecho en el Acta de Apertura.</w:t>
      </w:r>
    </w:p>
    <w:p w:rsidR="00166166" w:rsidRDefault="00166166">
      <w:pPr>
        <w:pStyle w:val="Textoindependiente"/>
        <w:spacing w:before="4"/>
        <w:ind w:left="0"/>
        <w:rPr>
          <w:sz w:val="18"/>
        </w:rPr>
      </w:pPr>
    </w:p>
    <w:p w:rsidR="00166166" w:rsidRDefault="00B7696D">
      <w:pPr>
        <w:spacing w:before="1" w:line="237" w:lineRule="auto"/>
        <w:ind w:left="2257" w:right="918"/>
        <w:jc w:val="both"/>
        <w:rPr>
          <w:sz w:val="18"/>
        </w:rPr>
      </w:pPr>
      <w:r>
        <w:rPr>
          <w:sz w:val="18"/>
        </w:rPr>
        <w:t>Cuando</w:t>
      </w:r>
      <w:r>
        <w:rPr>
          <w:spacing w:val="-3"/>
          <w:sz w:val="18"/>
        </w:rPr>
        <w:t xml:space="preserve"> </w:t>
      </w:r>
      <w:r>
        <w:rPr>
          <w:sz w:val="18"/>
        </w:rPr>
        <w:t>existan</w:t>
      </w:r>
      <w:r>
        <w:rPr>
          <w:spacing w:val="-3"/>
          <w:sz w:val="18"/>
        </w:rPr>
        <w:t xml:space="preserve"> </w:t>
      </w:r>
      <w:r>
        <w:rPr>
          <w:sz w:val="18"/>
        </w:rPr>
        <w:t>diferencias entre</w:t>
      </w:r>
      <w:r>
        <w:rPr>
          <w:spacing w:val="-1"/>
          <w:sz w:val="18"/>
        </w:rPr>
        <w:t xml:space="preserve"> </w:t>
      </w:r>
      <w:r>
        <w:rPr>
          <w:sz w:val="18"/>
        </w:rPr>
        <w:t>el</w:t>
      </w:r>
      <w:r>
        <w:rPr>
          <w:spacing w:val="-4"/>
          <w:sz w:val="18"/>
        </w:rPr>
        <w:t xml:space="preserve"> </w:t>
      </w:r>
      <w:r>
        <w:rPr>
          <w:sz w:val="18"/>
        </w:rPr>
        <w:t>monto literal y numeral d</w:t>
      </w:r>
      <w:r>
        <w:rPr>
          <w:sz w:val="18"/>
        </w:rPr>
        <w:t>e la</w:t>
      </w:r>
      <w:r>
        <w:rPr>
          <w:spacing w:val="-2"/>
          <w:sz w:val="18"/>
        </w:rPr>
        <w:t xml:space="preserve"> </w:t>
      </w:r>
      <w:r>
        <w:rPr>
          <w:sz w:val="18"/>
        </w:rPr>
        <w:t>propuesta</w:t>
      </w:r>
      <w:r>
        <w:rPr>
          <w:spacing w:val="-2"/>
          <w:sz w:val="18"/>
        </w:rPr>
        <w:t xml:space="preserve"> </w:t>
      </w:r>
      <w:r>
        <w:rPr>
          <w:sz w:val="18"/>
        </w:rPr>
        <w:t>económica, prevalecerá el literal sobre el numeral.</w:t>
      </w:r>
    </w:p>
    <w:p w:rsidR="00166166" w:rsidRDefault="00B7696D">
      <w:pPr>
        <w:pStyle w:val="Prrafodelista"/>
        <w:numPr>
          <w:ilvl w:val="0"/>
          <w:numId w:val="105"/>
        </w:numPr>
        <w:tabs>
          <w:tab w:val="left" w:pos="2060"/>
        </w:tabs>
        <w:spacing w:before="218"/>
        <w:ind w:left="2060" w:right="918" w:hanging="360"/>
        <w:jc w:val="both"/>
        <w:rPr>
          <w:rFonts w:ascii="Verdana" w:hAnsi="Verdana"/>
          <w:sz w:val="18"/>
        </w:rPr>
      </w:pPr>
      <w:r>
        <w:rPr>
          <w:rFonts w:ascii="Verdana" w:hAnsi="Verdana"/>
          <w:sz w:val="18"/>
        </w:rPr>
        <w:t>El Acta de Apertura deberá ser suscrita por todos los integrantes de la Comisión de Evaluación</w:t>
      </w:r>
      <w:r>
        <w:rPr>
          <w:rFonts w:ascii="Verdana" w:hAnsi="Verdana"/>
          <w:spacing w:val="-16"/>
          <w:sz w:val="18"/>
        </w:rPr>
        <w:t xml:space="preserve"> </w:t>
      </w:r>
      <w:r>
        <w:rPr>
          <w:rFonts w:ascii="Verdana" w:hAnsi="Verdana"/>
          <w:sz w:val="18"/>
        </w:rPr>
        <w:t>y</w:t>
      </w:r>
      <w:r>
        <w:rPr>
          <w:rFonts w:ascii="Verdana" w:hAnsi="Verdana"/>
          <w:spacing w:val="-16"/>
          <w:sz w:val="18"/>
        </w:rPr>
        <w:t xml:space="preserve"> </w:t>
      </w:r>
      <w:r>
        <w:rPr>
          <w:rFonts w:ascii="Verdana" w:hAnsi="Verdana"/>
          <w:sz w:val="18"/>
        </w:rPr>
        <w:t>Calificación</w:t>
      </w:r>
      <w:r>
        <w:rPr>
          <w:rFonts w:ascii="Verdana" w:hAnsi="Verdana"/>
          <w:spacing w:val="-16"/>
          <w:sz w:val="18"/>
        </w:rPr>
        <w:t xml:space="preserve"> </w:t>
      </w:r>
      <w:r>
        <w:rPr>
          <w:rFonts w:ascii="Verdana" w:hAnsi="Verdana"/>
          <w:sz w:val="18"/>
        </w:rPr>
        <w:t>y</w:t>
      </w:r>
      <w:r>
        <w:rPr>
          <w:rFonts w:ascii="Verdana" w:hAnsi="Verdana"/>
          <w:spacing w:val="-16"/>
          <w:sz w:val="18"/>
        </w:rPr>
        <w:t xml:space="preserve"> </w:t>
      </w:r>
      <w:r>
        <w:rPr>
          <w:rFonts w:ascii="Verdana" w:hAnsi="Verdana"/>
          <w:sz w:val="18"/>
        </w:rPr>
        <w:t>por</w:t>
      </w:r>
      <w:r>
        <w:rPr>
          <w:rFonts w:ascii="Verdana" w:hAnsi="Verdana"/>
          <w:spacing w:val="-16"/>
          <w:sz w:val="18"/>
        </w:rPr>
        <w:t xml:space="preserve"> </w:t>
      </w:r>
      <w:r>
        <w:rPr>
          <w:rFonts w:ascii="Verdana" w:hAnsi="Verdana"/>
          <w:sz w:val="18"/>
        </w:rPr>
        <w:t>los</w:t>
      </w:r>
      <w:r>
        <w:rPr>
          <w:rFonts w:ascii="Verdana" w:hAnsi="Verdana"/>
          <w:spacing w:val="-15"/>
          <w:sz w:val="18"/>
        </w:rPr>
        <w:t xml:space="preserve"> </w:t>
      </w:r>
      <w:r>
        <w:rPr>
          <w:rFonts w:ascii="Verdana" w:hAnsi="Verdana"/>
          <w:sz w:val="18"/>
        </w:rPr>
        <w:t>representantes</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6"/>
          <w:sz w:val="18"/>
        </w:rPr>
        <w:t xml:space="preserve"> </w:t>
      </w:r>
      <w:r>
        <w:rPr>
          <w:rFonts w:ascii="Verdana" w:hAnsi="Verdana"/>
          <w:sz w:val="18"/>
        </w:rPr>
        <w:t>proponentes</w:t>
      </w:r>
      <w:r>
        <w:rPr>
          <w:rFonts w:ascii="Verdana" w:hAnsi="Verdana"/>
          <w:spacing w:val="-16"/>
          <w:sz w:val="18"/>
        </w:rPr>
        <w:t xml:space="preserve"> </w:t>
      </w:r>
      <w:r>
        <w:rPr>
          <w:rFonts w:ascii="Verdana" w:hAnsi="Verdana"/>
          <w:sz w:val="18"/>
        </w:rPr>
        <w:t>asistentes</w:t>
      </w:r>
      <w:r>
        <w:rPr>
          <w:rFonts w:ascii="Verdana" w:hAnsi="Verdana"/>
          <w:spacing w:val="-16"/>
          <w:sz w:val="18"/>
        </w:rPr>
        <w:t xml:space="preserve"> </w:t>
      </w:r>
      <w:r>
        <w:rPr>
          <w:rFonts w:ascii="Verdana" w:hAnsi="Verdana"/>
          <w:sz w:val="18"/>
        </w:rPr>
        <w:t>que</w:t>
      </w:r>
      <w:r>
        <w:rPr>
          <w:rFonts w:ascii="Verdana" w:hAnsi="Verdana"/>
          <w:spacing w:val="-15"/>
          <w:sz w:val="18"/>
        </w:rPr>
        <w:t xml:space="preserve"> </w:t>
      </w:r>
      <w:r>
        <w:rPr>
          <w:rFonts w:ascii="Verdana" w:hAnsi="Verdana"/>
          <w:sz w:val="18"/>
        </w:rPr>
        <w:t xml:space="preserve">deseen </w:t>
      </w:r>
      <w:r>
        <w:rPr>
          <w:rFonts w:ascii="Verdana" w:hAnsi="Verdana"/>
          <w:spacing w:val="-2"/>
          <w:sz w:val="18"/>
        </w:rPr>
        <w:t>hacerlo</w:t>
      </w:r>
    </w:p>
    <w:p w:rsidR="00166166" w:rsidRDefault="00166166">
      <w:pPr>
        <w:pStyle w:val="Textoindependiente"/>
        <w:spacing w:before="3"/>
        <w:ind w:left="0"/>
        <w:rPr>
          <w:sz w:val="18"/>
        </w:rPr>
      </w:pPr>
    </w:p>
    <w:p w:rsidR="00166166" w:rsidRDefault="00B7696D">
      <w:pPr>
        <w:ind w:left="2113"/>
        <w:rPr>
          <w:sz w:val="18"/>
        </w:rPr>
      </w:pPr>
      <w:r>
        <w:rPr>
          <w:sz w:val="18"/>
        </w:rPr>
        <w:t>Los</w:t>
      </w:r>
      <w:r>
        <w:rPr>
          <w:spacing w:val="-5"/>
          <w:sz w:val="18"/>
        </w:rPr>
        <w:t xml:space="preserve"> </w:t>
      </w:r>
      <w:r>
        <w:rPr>
          <w:sz w:val="18"/>
        </w:rPr>
        <w:t>proponentes</w:t>
      </w:r>
      <w:r>
        <w:rPr>
          <w:spacing w:val="-4"/>
          <w:sz w:val="18"/>
        </w:rPr>
        <w:t xml:space="preserve"> </w:t>
      </w:r>
      <w:r>
        <w:rPr>
          <w:sz w:val="18"/>
        </w:rPr>
        <w:t>que</w:t>
      </w:r>
      <w:r>
        <w:rPr>
          <w:spacing w:val="-3"/>
          <w:sz w:val="18"/>
        </w:rPr>
        <w:t xml:space="preserve"> </w:t>
      </w:r>
      <w:r>
        <w:rPr>
          <w:sz w:val="18"/>
        </w:rPr>
        <w:t>tengan</w:t>
      </w:r>
      <w:r>
        <w:rPr>
          <w:spacing w:val="-5"/>
          <w:sz w:val="18"/>
        </w:rPr>
        <w:t xml:space="preserve"> </w:t>
      </w:r>
      <w:r>
        <w:rPr>
          <w:sz w:val="18"/>
        </w:rPr>
        <w:t>observaciones</w:t>
      </w:r>
      <w:r>
        <w:rPr>
          <w:spacing w:val="-1"/>
          <w:sz w:val="18"/>
        </w:rPr>
        <w:t xml:space="preserve"> </w:t>
      </w:r>
      <w:r>
        <w:rPr>
          <w:sz w:val="18"/>
        </w:rPr>
        <w:t>deberán</w:t>
      </w:r>
      <w:r>
        <w:rPr>
          <w:spacing w:val="-5"/>
          <w:sz w:val="18"/>
        </w:rPr>
        <w:t xml:space="preserve"> </w:t>
      </w:r>
      <w:r>
        <w:rPr>
          <w:sz w:val="18"/>
        </w:rPr>
        <w:t>hacer</w:t>
      </w:r>
      <w:r>
        <w:rPr>
          <w:spacing w:val="-5"/>
          <w:sz w:val="18"/>
        </w:rPr>
        <w:t xml:space="preserve"> </w:t>
      </w:r>
      <w:r>
        <w:rPr>
          <w:sz w:val="18"/>
        </w:rPr>
        <w:t>constar</w:t>
      </w:r>
      <w:r>
        <w:rPr>
          <w:spacing w:val="-5"/>
          <w:sz w:val="18"/>
        </w:rPr>
        <w:t xml:space="preserve"> </w:t>
      </w:r>
      <w:r>
        <w:rPr>
          <w:sz w:val="18"/>
        </w:rPr>
        <w:t>las</w:t>
      </w:r>
      <w:r>
        <w:rPr>
          <w:spacing w:val="-4"/>
          <w:sz w:val="18"/>
        </w:rPr>
        <w:t xml:space="preserve"> </w:t>
      </w:r>
      <w:r>
        <w:rPr>
          <w:sz w:val="18"/>
        </w:rPr>
        <w:t>mismas</w:t>
      </w:r>
      <w:r>
        <w:rPr>
          <w:spacing w:val="-8"/>
          <w:sz w:val="18"/>
        </w:rPr>
        <w:t xml:space="preserve"> </w:t>
      </w:r>
      <w:r>
        <w:rPr>
          <w:sz w:val="18"/>
        </w:rPr>
        <w:t>en</w:t>
      </w:r>
      <w:r>
        <w:rPr>
          <w:spacing w:val="-5"/>
          <w:sz w:val="18"/>
        </w:rPr>
        <w:t xml:space="preserve"> </w:t>
      </w:r>
      <w:r>
        <w:rPr>
          <w:sz w:val="18"/>
        </w:rPr>
        <w:t>el</w:t>
      </w:r>
      <w:r>
        <w:rPr>
          <w:spacing w:val="-7"/>
          <w:sz w:val="18"/>
        </w:rPr>
        <w:t xml:space="preserve"> </w:t>
      </w:r>
      <w:r>
        <w:rPr>
          <w:spacing w:val="-2"/>
          <w:sz w:val="18"/>
        </w:rPr>
        <w:t>Acta.</w:t>
      </w:r>
    </w:p>
    <w:p w:rsidR="00166166" w:rsidRDefault="00166166">
      <w:pPr>
        <w:pStyle w:val="Textoindependiente"/>
        <w:spacing w:before="2"/>
        <w:ind w:left="0"/>
        <w:rPr>
          <w:sz w:val="18"/>
        </w:rPr>
      </w:pPr>
    </w:p>
    <w:p w:rsidR="00166166" w:rsidRDefault="00B7696D">
      <w:pPr>
        <w:pStyle w:val="Prrafodelista"/>
        <w:numPr>
          <w:ilvl w:val="1"/>
          <w:numId w:val="106"/>
        </w:numPr>
        <w:tabs>
          <w:tab w:val="left" w:pos="2060"/>
        </w:tabs>
        <w:spacing w:line="237" w:lineRule="auto"/>
        <w:ind w:right="916"/>
        <w:rPr>
          <w:rFonts w:ascii="Verdana" w:hAnsi="Verdana"/>
          <w:sz w:val="18"/>
        </w:rPr>
      </w:pPr>
      <w:r>
        <w:rPr>
          <w:rFonts w:ascii="Verdana" w:hAnsi="Verdana"/>
          <w:sz w:val="18"/>
        </w:rPr>
        <w:t>Durante</w:t>
      </w:r>
      <w:r>
        <w:rPr>
          <w:rFonts w:ascii="Verdana" w:hAnsi="Verdana"/>
          <w:spacing w:val="-10"/>
          <w:sz w:val="18"/>
        </w:rPr>
        <w:t xml:space="preserve"> </w:t>
      </w:r>
      <w:r>
        <w:rPr>
          <w:rFonts w:ascii="Verdana" w:hAnsi="Verdana"/>
          <w:sz w:val="18"/>
        </w:rPr>
        <w:t>el</w:t>
      </w:r>
      <w:r>
        <w:rPr>
          <w:rFonts w:ascii="Verdana" w:hAnsi="Verdana"/>
          <w:spacing w:val="-13"/>
          <w:sz w:val="18"/>
        </w:rPr>
        <w:t xml:space="preserve"> </w:t>
      </w:r>
      <w:r>
        <w:rPr>
          <w:rFonts w:ascii="Verdana" w:hAnsi="Verdana"/>
          <w:sz w:val="18"/>
        </w:rPr>
        <w:t>Acto</w:t>
      </w:r>
      <w:r>
        <w:rPr>
          <w:rFonts w:ascii="Verdana" w:hAnsi="Verdana"/>
          <w:spacing w:val="-11"/>
          <w:sz w:val="18"/>
        </w:rPr>
        <w:t xml:space="preserve"> </w:t>
      </w:r>
      <w:r>
        <w:rPr>
          <w:rFonts w:ascii="Verdana" w:hAnsi="Verdana"/>
          <w:sz w:val="18"/>
        </w:rPr>
        <w:t>de</w:t>
      </w:r>
      <w:r>
        <w:rPr>
          <w:rFonts w:ascii="Verdana" w:hAnsi="Verdana"/>
          <w:spacing w:val="-10"/>
          <w:sz w:val="18"/>
        </w:rPr>
        <w:t xml:space="preserve"> </w:t>
      </w:r>
      <w:r>
        <w:rPr>
          <w:rFonts w:ascii="Verdana" w:hAnsi="Verdana"/>
          <w:sz w:val="18"/>
        </w:rPr>
        <w:t>Apertura</w:t>
      </w:r>
      <w:r>
        <w:rPr>
          <w:rFonts w:ascii="Verdana" w:hAnsi="Verdana"/>
          <w:spacing w:val="-10"/>
          <w:sz w:val="18"/>
        </w:rPr>
        <w:t xml:space="preserve"> </w:t>
      </w:r>
      <w:r>
        <w:rPr>
          <w:rFonts w:ascii="Verdana" w:hAnsi="Verdana"/>
          <w:sz w:val="18"/>
        </w:rPr>
        <w:t>de</w:t>
      </w:r>
      <w:r>
        <w:rPr>
          <w:rFonts w:ascii="Verdana" w:hAnsi="Verdana"/>
          <w:spacing w:val="-10"/>
          <w:sz w:val="18"/>
        </w:rPr>
        <w:t xml:space="preserve"> </w:t>
      </w:r>
      <w:r>
        <w:rPr>
          <w:rFonts w:ascii="Verdana" w:hAnsi="Verdana"/>
          <w:sz w:val="18"/>
        </w:rPr>
        <w:t>propuestas</w:t>
      </w:r>
      <w:r>
        <w:rPr>
          <w:rFonts w:ascii="Verdana" w:hAnsi="Verdana"/>
          <w:spacing w:val="-10"/>
          <w:sz w:val="18"/>
        </w:rPr>
        <w:t xml:space="preserve"> </w:t>
      </w:r>
      <w:r>
        <w:rPr>
          <w:rFonts w:ascii="Verdana" w:hAnsi="Verdana"/>
          <w:sz w:val="18"/>
        </w:rPr>
        <w:t>no</w:t>
      </w:r>
      <w:r>
        <w:rPr>
          <w:rFonts w:ascii="Verdana" w:hAnsi="Verdana"/>
          <w:spacing w:val="-12"/>
          <w:sz w:val="18"/>
        </w:rPr>
        <w:t xml:space="preserve"> </w:t>
      </w:r>
      <w:r>
        <w:rPr>
          <w:rFonts w:ascii="Verdana" w:hAnsi="Verdana"/>
          <w:sz w:val="18"/>
        </w:rPr>
        <w:t>se</w:t>
      </w:r>
      <w:r>
        <w:rPr>
          <w:rFonts w:ascii="Verdana" w:hAnsi="Verdana"/>
          <w:spacing w:val="-10"/>
          <w:sz w:val="18"/>
        </w:rPr>
        <w:t xml:space="preserve"> </w:t>
      </w:r>
      <w:r>
        <w:rPr>
          <w:rFonts w:ascii="Verdana" w:hAnsi="Verdana"/>
          <w:sz w:val="18"/>
        </w:rPr>
        <w:t>descalificará</w:t>
      </w:r>
      <w:r>
        <w:rPr>
          <w:rFonts w:ascii="Verdana" w:hAnsi="Verdana"/>
          <w:spacing w:val="-10"/>
          <w:sz w:val="18"/>
        </w:rPr>
        <w:t xml:space="preserve"> </w:t>
      </w:r>
      <w:r>
        <w:rPr>
          <w:rFonts w:ascii="Verdana" w:hAnsi="Verdana"/>
          <w:sz w:val="18"/>
        </w:rPr>
        <w:t>a</w:t>
      </w:r>
      <w:r>
        <w:rPr>
          <w:rFonts w:ascii="Verdana" w:hAnsi="Verdana"/>
          <w:spacing w:val="-10"/>
          <w:sz w:val="18"/>
        </w:rPr>
        <w:t xml:space="preserve"> </w:t>
      </w:r>
      <w:r>
        <w:rPr>
          <w:rFonts w:ascii="Verdana" w:hAnsi="Verdana"/>
          <w:sz w:val="18"/>
        </w:rPr>
        <w:t>ningún</w:t>
      </w:r>
      <w:r>
        <w:rPr>
          <w:rFonts w:ascii="Verdana" w:hAnsi="Verdana"/>
          <w:spacing w:val="-11"/>
          <w:sz w:val="18"/>
        </w:rPr>
        <w:t xml:space="preserve"> </w:t>
      </w:r>
      <w:r>
        <w:rPr>
          <w:rFonts w:ascii="Verdana" w:hAnsi="Verdana"/>
          <w:sz w:val="18"/>
        </w:rPr>
        <w:t>proponente,</w:t>
      </w:r>
      <w:r>
        <w:rPr>
          <w:rFonts w:ascii="Verdana" w:hAnsi="Verdana"/>
          <w:spacing w:val="-10"/>
          <w:sz w:val="18"/>
        </w:rPr>
        <w:t xml:space="preserve"> </w:t>
      </w:r>
      <w:r>
        <w:rPr>
          <w:rFonts w:ascii="Verdana" w:hAnsi="Verdana"/>
          <w:sz w:val="18"/>
        </w:rPr>
        <w:t>siendo esta</w:t>
      </w:r>
      <w:r>
        <w:rPr>
          <w:rFonts w:ascii="Verdana" w:hAnsi="Verdana"/>
          <w:spacing w:val="-15"/>
          <w:sz w:val="18"/>
        </w:rPr>
        <w:t xml:space="preserve"> </w:t>
      </w:r>
      <w:r>
        <w:rPr>
          <w:rFonts w:ascii="Verdana" w:hAnsi="Verdana"/>
          <w:sz w:val="18"/>
        </w:rPr>
        <w:t>una</w:t>
      </w:r>
      <w:r>
        <w:rPr>
          <w:rFonts w:ascii="Verdana" w:hAnsi="Verdana"/>
          <w:spacing w:val="-11"/>
          <w:sz w:val="18"/>
        </w:rPr>
        <w:t xml:space="preserve"> </w:t>
      </w:r>
      <w:r>
        <w:rPr>
          <w:rFonts w:ascii="Verdana" w:hAnsi="Verdana"/>
          <w:sz w:val="18"/>
        </w:rPr>
        <w:t>atribución</w:t>
      </w:r>
      <w:r>
        <w:rPr>
          <w:rFonts w:ascii="Verdana" w:hAnsi="Verdana"/>
          <w:spacing w:val="-16"/>
          <w:sz w:val="18"/>
        </w:rPr>
        <w:t xml:space="preserve"> </w:t>
      </w:r>
      <w:r>
        <w:rPr>
          <w:rFonts w:ascii="Verdana" w:hAnsi="Verdana"/>
          <w:sz w:val="18"/>
        </w:rPr>
        <w:t>de</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Comisión</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Evaluación</w:t>
      </w:r>
      <w:r>
        <w:rPr>
          <w:rFonts w:ascii="Verdana" w:hAnsi="Verdana"/>
          <w:spacing w:val="-12"/>
          <w:sz w:val="18"/>
        </w:rPr>
        <w:t xml:space="preserve"> </w:t>
      </w:r>
      <w:r>
        <w:rPr>
          <w:rFonts w:ascii="Verdana" w:hAnsi="Verdana"/>
          <w:sz w:val="18"/>
        </w:rPr>
        <w:t>y</w:t>
      </w:r>
      <w:r>
        <w:rPr>
          <w:rFonts w:ascii="Verdana" w:hAnsi="Verdana"/>
          <w:spacing w:val="-14"/>
          <w:sz w:val="18"/>
        </w:rPr>
        <w:t xml:space="preserve"> </w:t>
      </w:r>
      <w:r>
        <w:rPr>
          <w:rFonts w:ascii="Verdana" w:hAnsi="Verdana"/>
          <w:sz w:val="18"/>
        </w:rPr>
        <w:t>Calificación</w:t>
      </w:r>
      <w:r>
        <w:rPr>
          <w:rFonts w:ascii="Verdana" w:hAnsi="Verdana"/>
          <w:spacing w:val="-16"/>
          <w:sz w:val="18"/>
        </w:rPr>
        <w:t xml:space="preserve"> </w:t>
      </w:r>
      <w:r>
        <w:rPr>
          <w:rFonts w:ascii="Verdana" w:hAnsi="Verdana"/>
          <w:sz w:val="18"/>
        </w:rPr>
        <w:t>en</w:t>
      </w:r>
      <w:r>
        <w:rPr>
          <w:rFonts w:ascii="Verdana" w:hAnsi="Verdana"/>
          <w:spacing w:val="-16"/>
          <w:sz w:val="18"/>
        </w:rPr>
        <w:t xml:space="preserve"> </w:t>
      </w:r>
      <w:r>
        <w:rPr>
          <w:rFonts w:ascii="Verdana" w:hAnsi="Verdana"/>
          <w:sz w:val="18"/>
        </w:rPr>
        <w:t>el</w:t>
      </w:r>
      <w:r>
        <w:rPr>
          <w:rFonts w:ascii="Verdana" w:hAnsi="Verdana"/>
          <w:spacing w:val="-14"/>
          <w:sz w:val="18"/>
        </w:rPr>
        <w:t xml:space="preserve"> </w:t>
      </w:r>
      <w:r>
        <w:rPr>
          <w:rFonts w:ascii="Verdana" w:hAnsi="Verdana"/>
          <w:sz w:val="18"/>
        </w:rPr>
        <w:t>proceso</w:t>
      </w:r>
      <w:r>
        <w:rPr>
          <w:rFonts w:ascii="Verdana" w:hAnsi="Verdana"/>
          <w:spacing w:val="-16"/>
          <w:sz w:val="18"/>
        </w:rPr>
        <w:t xml:space="preserve"> </w:t>
      </w:r>
      <w:r>
        <w:rPr>
          <w:rFonts w:ascii="Verdana" w:hAnsi="Verdana"/>
          <w:sz w:val="18"/>
        </w:rPr>
        <w:t>de</w:t>
      </w:r>
      <w:r>
        <w:rPr>
          <w:rFonts w:ascii="Verdana" w:hAnsi="Verdana"/>
          <w:spacing w:val="-15"/>
          <w:sz w:val="18"/>
        </w:rPr>
        <w:t xml:space="preserve"> </w:t>
      </w:r>
      <w:r>
        <w:rPr>
          <w:rFonts w:ascii="Verdana" w:hAnsi="Verdana"/>
          <w:sz w:val="18"/>
        </w:rPr>
        <w:t>evaluación.</w:t>
      </w:r>
    </w:p>
    <w:p w:rsidR="00166166" w:rsidRDefault="00166166">
      <w:pPr>
        <w:pStyle w:val="Textoindependiente"/>
        <w:spacing w:before="5"/>
        <w:ind w:left="0"/>
        <w:rPr>
          <w:sz w:val="18"/>
        </w:rPr>
      </w:pPr>
    </w:p>
    <w:p w:rsidR="00166166" w:rsidRDefault="00B7696D">
      <w:pPr>
        <w:spacing w:line="237" w:lineRule="auto"/>
        <w:ind w:left="2113"/>
        <w:rPr>
          <w:sz w:val="18"/>
        </w:rPr>
      </w:pPr>
      <w:r>
        <w:rPr>
          <w:sz w:val="18"/>
        </w:rPr>
        <w:t>Los</w:t>
      </w:r>
      <w:r>
        <w:rPr>
          <w:spacing w:val="40"/>
          <w:sz w:val="18"/>
        </w:rPr>
        <w:t xml:space="preserve"> </w:t>
      </w:r>
      <w:r>
        <w:rPr>
          <w:sz w:val="18"/>
        </w:rPr>
        <w:t>integrantes</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Comisión</w:t>
      </w:r>
      <w:r>
        <w:rPr>
          <w:spacing w:val="40"/>
          <w:sz w:val="18"/>
        </w:rPr>
        <w:t xml:space="preserve"> </w:t>
      </w:r>
      <w:r>
        <w:rPr>
          <w:sz w:val="18"/>
        </w:rPr>
        <w:t>de</w:t>
      </w:r>
      <w:r>
        <w:rPr>
          <w:spacing w:val="40"/>
          <w:sz w:val="18"/>
        </w:rPr>
        <w:t xml:space="preserve"> </w:t>
      </w:r>
      <w:r>
        <w:rPr>
          <w:sz w:val="18"/>
        </w:rPr>
        <w:t>Evaluación</w:t>
      </w:r>
      <w:r>
        <w:rPr>
          <w:spacing w:val="40"/>
          <w:sz w:val="18"/>
        </w:rPr>
        <w:t xml:space="preserve"> </w:t>
      </w:r>
      <w:r>
        <w:rPr>
          <w:sz w:val="18"/>
        </w:rPr>
        <w:t>y</w:t>
      </w:r>
      <w:r>
        <w:rPr>
          <w:spacing w:val="38"/>
          <w:sz w:val="18"/>
        </w:rPr>
        <w:t xml:space="preserve"> </w:t>
      </w:r>
      <w:r>
        <w:rPr>
          <w:sz w:val="18"/>
        </w:rPr>
        <w:t>Calificación</w:t>
      </w:r>
      <w:r>
        <w:rPr>
          <w:spacing w:val="40"/>
          <w:sz w:val="18"/>
        </w:rPr>
        <w:t xml:space="preserve"> </w:t>
      </w:r>
      <w:r>
        <w:rPr>
          <w:sz w:val="18"/>
        </w:rPr>
        <w:t>y</w:t>
      </w:r>
      <w:r>
        <w:rPr>
          <w:spacing w:val="38"/>
          <w:sz w:val="18"/>
        </w:rPr>
        <w:t xml:space="preserve"> </w:t>
      </w:r>
      <w:r>
        <w:rPr>
          <w:sz w:val="18"/>
        </w:rPr>
        <w:t>los</w:t>
      </w:r>
      <w:r>
        <w:rPr>
          <w:spacing w:val="40"/>
          <w:sz w:val="18"/>
        </w:rPr>
        <w:t xml:space="preserve"> </w:t>
      </w:r>
      <w:r>
        <w:rPr>
          <w:sz w:val="18"/>
        </w:rPr>
        <w:t>asistentes</w:t>
      </w:r>
      <w:r>
        <w:rPr>
          <w:spacing w:val="40"/>
          <w:sz w:val="18"/>
        </w:rPr>
        <w:t xml:space="preserve"> </w:t>
      </w:r>
      <w:r>
        <w:rPr>
          <w:sz w:val="18"/>
        </w:rPr>
        <w:t>deberán abstenerse de emitir criterios o juicios de valor sobre el contenido de las propuestas.</w:t>
      </w:r>
    </w:p>
    <w:p w:rsidR="00166166" w:rsidRDefault="00B7696D">
      <w:pPr>
        <w:pStyle w:val="Prrafodelista"/>
        <w:numPr>
          <w:ilvl w:val="1"/>
          <w:numId w:val="106"/>
        </w:numPr>
        <w:tabs>
          <w:tab w:val="left" w:pos="2060"/>
        </w:tabs>
        <w:spacing w:before="218" w:line="242" w:lineRule="auto"/>
        <w:ind w:right="922"/>
        <w:rPr>
          <w:rFonts w:ascii="Verdana" w:hAnsi="Verdana"/>
          <w:sz w:val="18"/>
        </w:rPr>
      </w:pPr>
      <w:r>
        <w:rPr>
          <w:rFonts w:ascii="Verdana" w:hAnsi="Verdana"/>
          <w:sz w:val="18"/>
        </w:rPr>
        <w:t>Concluido</w:t>
      </w:r>
      <w:r>
        <w:rPr>
          <w:rFonts w:ascii="Verdana" w:hAnsi="Verdana"/>
          <w:spacing w:val="-12"/>
          <w:sz w:val="18"/>
        </w:rPr>
        <w:t xml:space="preserve"> </w:t>
      </w:r>
      <w:r>
        <w:rPr>
          <w:rFonts w:ascii="Verdana" w:hAnsi="Verdana"/>
          <w:sz w:val="18"/>
        </w:rPr>
        <w:t>el</w:t>
      </w:r>
      <w:r>
        <w:rPr>
          <w:rFonts w:ascii="Verdana" w:hAnsi="Verdana"/>
          <w:spacing w:val="-9"/>
          <w:sz w:val="18"/>
        </w:rPr>
        <w:t xml:space="preserve"> </w:t>
      </w:r>
      <w:r>
        <w:rPr>
          <w:rFonts w:ascii="Verdana" w:hAnsi="Verdana"/>
          <w:sz w:val="18"/>
        </w:rPr>
        <w:t>Acto</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Apertura,</w:t>
      </w:r>
      <w:r>
        <w:rPr>
          <w:rFonts w:ascii="Verdana" w:hAnsi="Verdana"/>
          <w:spacing w:val="-7"/>
          <w:sz w:val="18"/>
        </w:rPr>
        <w:t xml:space="preserve"> </w:t>
      </w:r>
      <w:r>
        <w:rPr>
          <w:rFonts w:ascii="Verdana" w:hAnsi="Verdana"/>
          <w:sz w:val="18"/>
        </w:rPr>
        <w:t>la</w:t>
      </w:r>
      <w:r>
        <w:rPr>
          <w:rFonts w:ascii="Verdana" w:hAnsi="Verdana"/>
          <w:spacing w:val="-7"/>
          <w:sz w:val="18"/>
        </w:rPr>
        <w:t xml:space="preserve"> </w:t>
      </w:r>
      <w:r>
        <w:rPr>
          <w:rFonts w:ascii="Verdana" w:hAnsi="Verdana"/>
          <w:sz w:val="18"/>
        </w:rPr>
        <w:t>nómina</w:t>
      </w:r>
      <w:r>
        <w:rPr>
          <w:rFonts w:ascii="Verdana" w:hAnsi="Verdana"/>
          <w:spacing w:val="-11"/>
          <w:sz w:val="18"/>
        </w:rPr>
        <w:t xml:space="preserve"> </w:t>
      </w:r>
      <w:r>
        <w:rPr>
          <w:rFonts w:ascii="Verdana" w:hAnsi="Verdana"/>
          <w:sz w:val="18"/>
        </w:rPr>
        <w:t>de</w:t>
      </w:r>
      <w:r>
        <w:rPr>
          <w:rFonts w:ascii="Verdana" w:hAnsi="Verdana"/>
          <w:spacing w:val="-6"/>
          <w:sz w:val="18"/>
        </w:rPr>
        <w:t xml:space="preserve"> </w:t>
      </w:r>
      <w:r>
        <w:rPr>
          <w:rFonts w:ascii="Verdana" w:hAnsi="Verdana"/>
          <w:sz w:val="18"/>
        </w:rPr>
        <w:t>proponentes</w:t>
      </w:r>
      <w:r>
        <w:rPr>
          <w:rFonts w:ascii="Verdana" w:hAnsi="Verdana"/>
          <w:spacing w:val="-11"/>
          <w:sz w:val="18"/>
        </w:rPr>
        <w:t xml:space="preserve"> </w:t>
      </w:r>
      <w:r>
        <w:rPr>
          <w:rFonts w:ascii="Verdana" w:hAnsi="Verdana"/>
          <w:sz w:val="18"/>
        </w:rPr>
        <w:t>será</w:t>
      </w:r>
      <w:r>
        <w:rPr>
          <w:rFonts w:ascii="Verdana" w:hAnsi="Verdana"/>
          <w:spacing w:val="-7"/>
          <w:sz w:val="18"/>
        </w:rPr>
        <w:t xml:space="preserve"> </w:t>
      </w:r>
      <w:r>
        <w:rPr>
          <w:rFonts w:ascii="Verdana" w:hAnsi="Verdana"/>
          <w:sz w:val="18"/>
        </w:rPr>
        <w:t>remitida,</w:t>
      </w:r>
      <w:r>
        <w:rPr>
          <w:rFonts w:ascii="Verdana" w:hAnsi="Verdana"/>
          <w:spacing w:val="-11"/>
          <w:sz w:val="18"/>
        </w:rPr>
        <w:t xml:space="preserve"> </w:t>
      </w:r>
      <w:r>
        <w:rPr>
          <w:rFonts w:ascii="Verdana" w:hAnsi="Verdana"/>
          <w:sz w:val="18"/>
        </w:rPr>
        <w:t>por</w:t>
      </w:r>
      <w:r>
        <w:rPr>
          <w:rFonts w:ascii="Verdana" w:hAnsi="Verdana"/>
          <w:spacing w:val="-9"/>
          <w:sz w:val="18"/>
        </w:rPr>
        <w:t xml:space="preserve"> </w:t>
      </w:r>
      <w:r>
        <w:rPr>
          <w:rFonts w:ascii="Verdana" w:hAnsi="Verdana"/>
          <w:sz w:val="18"/>
        </w:rPr>
        <w:t>la</w:t>
      </w:r>
      <w:r>
        <w:rPr>
          <w:rFonts w:ascii="Verdana" w:hAnsi="Verdana"/>
          <w:spacing w:val="-11"/>
          <w:sz w:val="18"/>
        </w:rPr>
        <w:t xml:space="preserve"> </w:t>
      </w:r>
      <w:r>
        <w:rPr>
          <w:rFonts w:ascii="Verdana" w:hAnsi="Verdana"/>
          <w:sz w:val="18"/>
        </w:rPr>
        <w:t>Comisión</w:t>
      </w:r>
      <w:r>
        <w:rPr>
          <w:rFonts w:ascii="Verdana" w:hAnsi="Verdana"/>
          <w:spacing w:val="-7"/>
          <w:sz w:val="18"/>
        </w:rPr>
        <w:t xml:space="preserve"> </w:t>
      </w:r>
      <w:r>
        <w:rPr>
          <w:rFonts w:ascii="Verdana" w:hAnsi="Verdana"/>
          <w:sz w:val="18"/>
        </w:rPr>
        <w:t>de Evaluación y Calificación al RCD en forma inmediata, para efectos de eventual excusa.</w:t>
      </w:r>
    </w:p>
    <w:p w:rsidR="00166166" w:rsidRDefault="00B7696D">
      <w:pPr>
        <w:spacing w:before="161" w:line="237" w:lineRule="auto"/>
        <w:ind w:left="2113" w:right="918"/>
        <w:rPr>
          <w:sz w:val="18"/>
        </w:rPr>
      </w:pPr>
      <w:r>
        <w:rPr>
          <w:sz w:val="18"/>
        </w:rPr>
        <w:t xml:space="preserve">La Comisión de Evaluación y Calificación procederá a rubricar todas las páginas de cada </w:t>
      </w:r>
      <w:r>
        <w:rPr>
          <w:spacing w:val="-2"/>
          <w:sz w:val="18"/>
        </w:rPr>
        <w:t>propuesta.</w:t>
      </w:r>
    </w:p>
    <w:p w:rsidR="00166166" w:rsidRDefault="00166166">
      <w:pPr>
        <w:pStyle w:val="Textoindependiente"/>
        <w:ind w:left="0"/>
        <w:rPr>
          <w:sz w:val="18"/>
        </w:rPr>
      </w:pPr>
    </w:p>
    <w:p w:rsidR="00166166" w:rsidRDefault="00166166">
      <w:pPr>
        <w:pStyle w:val="Textoindependiente"/>
        <w:ind w:left="0"/>
        <w:rPr>
          <w:sz w:val="18"/>
        </w:rPr>
      </w:pPr>
    </w:p>
    <w:p w:rsidR="00166166" w:rsidRDefault="00166166">
      <w:pPr>
        <w:pStyle w:val="Textoindependiente"/>
        <w:ind w:left="0"/>
        <w:rPr>
          <w:sz w:val="18"/>
        </w:rPr>
      </w:pPr>
    </w:p>
    <w:p w:rsidR="00166166" w:rsidRDefault="00166166">
      <w:pPr>
        <w:pStyle w:val="Textoindependiente"/>
        <w:spacing w:before="165"/>
        <w:ind w:left="0"/>
        <w:rPr>
          <w:sz w:val="18"/>
        </w:rPr>
      </w:pPr>
    </w:p>
    <w:p w:rsidR="00166166" w:rsidRDefault="00B7696D">
      <w:pPr>
        <w:spacing w:before="1" w:line="237" w:lineRule="auto"/>
        <w:ind w:left="4024" w:right="3904" w:firstLine="705"/>
        <w:rPr>
          <w:b/>
          <w:sz w:val="18"/>
        </w:rPr>
      </w:pPr>
      <w:r>
        <w:rPr>
          <w:b/>
          <w:sz w:val="18"/>
        </w:rPr>
        <w:t>SECCIÓN IV EVALUACIÓN</w:t>
      </w:r>
      <w:r>
        <w:rPr>
          <w:b/>
          <w:spacing w:val="-16"/>
          <w:sz w:val="18"/>
        </w:rPr>
        <w:t xml:space="preserve"> </w:t>
      </w:r>
      <w:r>
        <w:rPr>
          <w:b/>
          <w:sz w:val="18"/>
        </w:rPr>
        <w:t>Y</w:t>
      </w:r>
      <w:r>
        <w:rPr>
          <w:b/>
          <w:spacing w:val="-15"/>
          <w:sz w:val="18"/>
        </w:rPr>
        <w:t xml:space="preserve"> </w:t>
      </w:r>
      <w:r>
        <w:rPr>
          <w:b/>
          <w:sz w:val="18"/>
        </w:rPr>
        <w:t>ADJUDICACIÓN</w:t>
      </w:r>
    </w:p>
    <w:p w:rsidR="00166166" w:rsidRDefault="00B7696D">
      <w:pPr>
        <w:pStyle w:val="Prrafodelista"/>
        <w:numPr>
          <w:ilvl w:val="0"/>
          <w:numId w:val="107"/>
        </w:numPr>
        <w:tabs>
          <w:tab w:val="left" w:pos="1543"/>
        </w:tabs>
        <w:spacing w:before="217"/>
        <w:ind w:left="1543" w:hanging="497"/>
        <w:rPr>
          <w:rFonts w:ascii="Verdana" w:hAnsi="Verdana"/>
          <w:b/>
          <w:sz w:val="18"/>
        </w:rPr>
      </w:pPr>
      <w:bookmarkStart w:id="21" w:name="18._EVALUACIÓN_DE_PROPUESTAS"/>
      <w:bookmarkEnd w:id="21"/>
      <w:r>
        <w:rPr>
          <w:rFonts w:ascii="Verdana" w:hAnsi="Verdana"/>
          <w:b/>
          <w:sz w:val="18"/>
        </w:rPr>
        <w:t>EVALUACIÓN</w:t>
      </w:r>
      <w:r>
        <w:rPr>
          <w:rFonts w:ascii="Verdana" w:hAnsi="Verdana"/>
          <w:b/>
          <w:spacing w:val="-4"/>
          <w:sz w:val="18"/>
        </w:rPr>
        <w:t xml:space="preserve"> </w:t>
      </w:r>
      <w:r>
        <w:rPr>
          <w:rFonts w:ascii="Verdana" w:hAnsi="Verdana"/>
          <w:b/>
          <w:sz w:val="18"/>
        </w:rPr>
        <w:t>DE</w:t>
      </w:r>
      <w:r>
        <w:rPr>
          <w:rFonts w:ascii="Verdana" w:hAnsi="Verdana"/>
          <w:b/>
          <w:spacing w:val="-3"/>
          <w:sz w:val="18"/>
        </w:rPr>
        <w:t xml:space="preserve"> </w:t>
      </w:r>
      <w:r>
        <w:rPr>
          <w:rFonts w:ascii="Verdana" w:hAnsi="Verdana"/>
          <w:b/>
          <w:spacing w:val="-2"/>
          <w:sz w:val="18"/>
        </w:rPr>
        <w:t>PROPUESTAS</w:t>
      </w:r>
    </w:p>
    <w:p w:rsidR="00166166" w:rsidRDefault="00166166">
      <w:pPr>
        <w:pStyle w:val="Textoindependiente"/>
        <w:ind w:left="0"/>
        <w:rPr>
          <w:b/>
          <w:sz w:val="18"/>
        </w:rPr>
      </w:pPr>
    </w:p>
    <w:p w:rsidR="00166166" w:rsidRDefault="00B7696D">
      <w:pPr>
        <w:spacing w:line="242" w:lineRule="auto"/>
        <w:ind w:left="1546" w:right="918"/>
        <w:rPr>
          <w:sz w:val="18"/>
        </w:rPr>
      </w:pPr>
      <w:r>
        <w:rPr>
          <w:sz w:val="18"/>
        </w:rPr>
        <w:t>La AEVIVIENDA, para la evaluación de propuestas se aplicará el siguiente Método de Selección y Adjudicación:</w:t>
      </w:r>
    </w:p>
    <w:p w:rsidR="00166166" w:rsidRDefault="00166166">
      <w:pPr>
        <w:spacing w:line="242" w:lineRule="auto"/>
        <w:rPr>
          <w:sz w:val="18"/>
        </w:rPr>
        <w:sectPr w:rsidR="00166166">
          <w:pgSz w:w="12240" w:h="15840"/>
          <w:pgMar w:top="1400" w:right="360" w:bottom="1160" w:left="720" w:header="710" w:footer="964" w:gutter="0"/>
          <w:cols w:space="720"/>
        </w:sectPr>
      </w:pPr>
    </w:p>
    <w:p w:rsidR="00166166" w:rsidRDefault="00B7696D">
      <w:pPr>
        <w:tabs>
          <w:tab w:val="left" w:pos="1829"/>
        </w:tabs>
        <w:spacing w:before="120"/>
        <w:ind w:left="1407"/>
        <w:rPr>
          <w:b/>
          <w:sz w:val="18"/>
        </w:rPr>
      </w:pPr>
      <w:r>
        <w:rPr>
          <w:spacing w:val="-5"/>
          <w:sz w:val="18"/>
        </w:rPr>
        <w:t>a)</w:t>
      </w:r>
      <w:r>
        <w:rPr>
          <w:sz w:val="18"/>
        </w:rPr>
        <w:tab/>
      </w:r>
      <w:r>
        <w:rPr>
          <w:b/>
          <w:sz w:val="18"/>
        </w:rPr>
        <w:t>Precio</w:t>
      </w:r>
      <w:r>
        <w:rPr>
          <w:b/>
          <w:spacing w:val="-5"/>
          <w:sz w:val="18"/>
        </w:rPr>
        <w:t xml:space="preserve"> </w:t>
      </w:r>
      <w:r>
        <w:rPr>
          <w:b/>
          <w:sz w:val="18"/>
        </w:rPr>
        <w:t>Evaluado</w:t>
      </w:r>
      <w:r>
        <w:rPr>
          <w:b/>
          <w:spacing w:val="-5"/>
          <w:sz w:val="18"/>
        </w:rPr>
        <w:t xml:space="preserve"> </w:t>
      </w:r>
      <w:r>
        <w:rPr>
          <w:b/>
          <w:sz w:val="18"/>
        </w:rPr>
        <w:t>Mas</w:t>
      </w:r>
      <w:r>
        <w:rPr>
          <w:b/>
          <w:spacing w:val="-1"/>
          <w:sz w:val="18"/>
        </w:rPr>
        <w:t xml:space="preserve"> </w:t>
      </w:r>
      <w:r>
        <w:rPr>
          <w:b/>
          <w:spacing w:val="-4"/>
          <w:sz w:val="18"/>
        </w:rPr>
        <w:t>Bajo</w:t>
      </w:r>
    </w:p>
    <w:p w:rsidR="00166166" w:rsidRDefault="00B7696D">
      <w:pPr>
        <w:pStyle w:val="Prrafodelista"/>
        <w:numPr>
          <w:ilvl w:val="0"/>
          <w:numId w:val="107"/>
        </w:numPr>
        <w:tabs>
          <w:tab w:val="left" w:pos="1543"/>
        </w:tabs>
        <w:spacing w:before="218"/>
        <w:ind w:left="1543" w:hanging="497"/>
        <w:rPr>
          <w:rFonts w:ascii="Verdana" w:hAnsi="Verdana"/>
          <w:b/>
          <w:sz w:val="18"/>
        </w:rPr>
      </w:pPr>
      <w:bookmarkStart w:id="22" w:name="19._EVALUACIÓN_PRELIMINAR"/>
      <w:bookmarkEnd w:id="22"/>
      <w:r>
        <w:rPr>
          <w:rFonts w:ascii="Verdana" w:hAnsi="Verdana"/>
          <w:b/>
          <w:sz w:val="18"/>
        </w:rPr>
        <w:t>EVALUACIÓN</w:t>
      </w:r>
      <w:r>
        <w:rPr>
          <w:rFonts w:ascii="Verdana" w:hAnsi="Verdana"/>
          <w:b/>
          <w:spacing w:val="-8"/>
          <w:sz w:val="18"/>
        </w:rPr>
        <w:t xml:space="preserve"> </w:t>
      </w:r>
      <w:r>
        <w:rPr>
          <w:rFonts w:ascii="Verdana" w:hAnsi="Verdana"/>
          <w:b/>
          <w:spacing w:val="-2"/>
          <w:sz w:val="18"/>
        </w:rPr>
        <w:t>PRELIMINAR</w:t>
      </w:r>
    </w:p>
    <w:p w:rsidR="00166166" w:rsidRDefault="00B7696D">
      <w:pPr>
        <w:spacing w:before="161"/>
        <w:ind w:left="1407" w:right="912"/>
        <w:jc w:val="both"/>
        <w:rPr>
          <w:sz w:val="18"/>
        </w:rPr>
      </w:pPr>
      <w:r>
        <w:rPr>
          <w:sz w:val="18"/>
        </w:rPr>
        <w:t>Concluido el acto de apertura, en sesión reservada, la Comisión de Evaluación y Calificación determinará si las propuestas continúan o se descalifican, verificando</w:t>
      </w:r>
      <w:r>
        <w:rPr>
          <w:spacing w:val="-2"/>
          <w:sz w:val="18"/>
        </w:rPr>
        <w:t xml:space="preserve"> </w:t>
      </w:r>
      <w:r>
        <w:rPr>
          <w:sz w:val="18"/>
        </w:rPr>
        <w:t>el cumplimiento sustancial y</w:t>
      </w:r>
      <w:r>
        <w:rPr>
          <w:spacing w:val="-5"/>
          <w:sz w:val="18"/>
        </w:rPr>
        <w:t xml:space="preserve"> </w:t>
      </w:r>
      <w:r>
        <w:rPr>
          <w:sz w:val="18"/>
        </w:rPr>
        <w:t>la</w:t>
      </w:r>
      <w:r>
        <w:rPr>
          <w:spacing w:val="-2"/>
          <w:sz w:val="18"/>
        </w:rPr>
        <w:t xml:space="preserve"> </w:t>
      </w:r>
      <w:r>
        <w:rPr>
          <w:sz w:val="18"/>
        </w:rPr>
        <w:t>validez</w:t>
      </w:r>
      <w:r>
        <w:rPr>
          <w:spacing w:val="-7"/>
          <w:sz w:val="18"/>
        </w:rPr>
        <w:t xml:space="preserve"> </w:t>
      </w:r>
      <w:r>
        <w:rPr>
          <w:sz w:val="18"/>
        </w:rPr>
        <w:t>de</w:t>
      </w:r>
      <w:r>
        <w:rPr>
          <w:spacing w:val="-5"/>
          <w:sz w:val="18"/>
        </w:rPr>
        <w:t xml:space="preserve"> </w:t>
      </w:r>
      <w:r>
        <w:rPr>
          <w:sz w:val="18"/>
        </w:rPr>
        <w:t>los</w:t>
      </w:r>
      <w:r>
        <w:rPr>
          <w:spacing w:val="-7"/>
          <w:sz w:val="18"/>
        </w:rPr>
        <w:t xml:space="preserve"> </w:t>
      </w:r>
      <w:r>
        <w:rPr>
          <w:sz w:val="18"/>
        </w:rPr>
        <w:t>Formularios</w:t>
      </w:r>
      <w:r>
        <w:rPr>
          <w:spacing w:val="-7"/>
          <w:sz w:val="18"/>
        </w:rPr>
        <w:t xml:space="preserve"> </w:t>
      </w:r>
      <w:r>
        <w:rPr>
          <w:sz w:val="18"/>
        </w:rPr>
        <w:t>de</w:t>
      </w:r>
      <w:r>
        <w:rPr>
          <w:spacing w:val="-1"/>
          <w:sz w:val="18"/>
        </w:rPr>
        <w:t xml:space="preserve"> </w:t>
      </w:r>
      <w:r>
        <w:rPr>
          <w:sz w:val="18"/>
        </w:rPr>
        <w:t>la</w:t>
      </w:r>
      <w:r>
        <w:rPr>
          <w:spacing w:val="-6"/>
          <w:sz w:val="18"/>
        </w:rPr>
        <w:t xml:space="preserve"> </w:t>
      </w:r>
      <w:r>
        <w:rPr>
          <w:sz w:val="18"/>
        </w:rPr>
        <w:t>Propuesta,</w:t>
      </w:r>
      <w:r>
        <w:rPr>
          <w:spacing w:val="-2"/>
          <w:sz w:val="18"/>
        </w:rPr>
        <w:t xml:space="preserve"> </w:t>
      </w:r>
      <w:r>
        <w:rPr>
          <w:sz w:val="18"/>
        </w:rPr>
        <w:t>así</w:t>
      </w:r>
      <w:r>
        <w:rPr>
          <w:spacing w:val="-4"/>
          <w:sz w:val="18"/>
        </w:rPr>
        <w:t xml:space="preserve"> </w:t>
      </w:r>
      <w:r>
        <w:rPr>
          <w:sz w:val="18"/>
        </w:rPr>
        <w:t>como</w:t>
      </w:r>
      <w:r>
        <w:rPr>
          <w:spacing w:val="-7"/>
          <w:sz w:val="18"/>
        </w:rPr>
        <w:t xml:space="preserve"> </w:t>
      </w:r>
      <w:r>
        <w:rPr>
          <w:sz w:val="18"/>
        </w:rPr>
        <w:t>de</w:t>
      </w:r>
      <w:r>
        <w:rPr>
          <w:spacing w:val="-5"/>
          <w:sz w:val="18"/>
        </w:rPr>
        <w:t xml:space="preserve"> </w:t>
      </w:r>
      <w:r>
        <w:rPr>
          <w:sz w:val="18"/>
        </w:rPr>
        <w:t>la</w:t>
      </w:r>
      <w:r>
        <w:rPr>
          <w:spacing w:val="-2"/>
          <w:sz w:val="18"/>
        </w:rPr>
        <w:t xml:space="preserve"> </w:t>
      </w:r>
      <w:r>
        <w:rPr>
          <w:sz w:val="18"/>
        </w:rPr>
        <w:t>Garantía</w:t>
      </w:r>
      <w:r>
        <w:rPr>
          <w:spacing w:val="-7"/>
          <w:sz w:val="18"/>
        </w:rPr>
        <w:t xml:space="preserve"> </w:t>
      </w:r>
      <w:r>
        <w:rPr>
          <w:sz w:val="18"/>
        </w:rPr>
        <w:t>de</w:t>
      </w:r>
      <w:r>
        <w:rPr>
          <w:spacing w:val="-6"/>
          <w:sz w:val="18"/>
        </w:rPr>
        <w:t xml:space="preserve"> </w:t>
      </w:r>
      <w:r>
        <w:rPr>
          <w:sz w:val="18"/>
        </w:rPr>
        <w:t>Seriedad</w:t>
      </w:r>
      <w:r>
        <w:rPr>
          <w:spacing w:val="-6"/>
          <w:sz w:val="18"/>
        </w:rPr>
        <w:t xml:space="preserve"> </w:t>
      </w:r>
      <w:r>
        <w:rPr>
          <w:sz w:val="18"/>
        </w:rPr>
        <w:t>de</w:t>
      </w:r>
      <w:r>
        <w:rPr>
          <w:spacing w:val="-6"/>
          <w:sz w:val="18"/>
        </w:rPr>
        <w:t xml:space="preserve"> </w:t>
      </w:r>
      <w:r>
        <w:rPr>
          <w:sz w:val="18"/>
        </w:rPr>
        <w:t>Propuesta utilizando el Formulario V-1 correspondiente.</w:t>
      </w:r>
    </w:p>
    <w:p w:rsidR="00166166" w:rsidRDefault="00B7696D">
      <w:pPr>
        <w:pStyle w:val="Prrafodelista"/>
        <w:numPr>
          <w:ilvl w:val="0"/>
          <w:numId w:val="107"/>
        </w:numPr>
        <w:tabs>
          <w:tab w:val="left" w:pos="1543"/>
        </w:tabs>
        <w:spacing w:before="162"/>
        <w:ind w:left="1543" w:hanging="497"/>
        <w:rPr>
          <w:rFonts w:ascii="Verdana" w:hAnsi="Verdana"/>
          <w:b/>
          <w:sz w:val="18"/>
        </w:rPr>
      </w:pPr>
      <w:bookmarkStart w:id="23" w:name="20._MÉTODO_DE_SELECCIÓN_Y_ADJUDICACIÓN_P"/>
      <w:bookmarkEnd w:id="23"/>
      <w:r>
        <w:rPr>
          <w:rFonts w:ascii="Verdana" w:hAnsi="Verdana"/>
          <w:b/>
          <w:sz w:val="18"/>
        </w:rPr>
        <w:t>MÉTODO</w:t>
      </w:r>
      <w:r>
        <w:rPr>
          <w:rFonts w:ascii="Verdana" w:hAnsi="Verdana"/>
          <w:b/>
          <w:spacing w:val="-8"/>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SELECCIÓN</w:t>
      </w:r>
      <w:r>
        <w:rPr>
          <w:rFonts w:ascii="Verdana" w:hAnsi="Verdana"/>
          <w:b/>
          <w:spacing w:val="-7"/>
          <w:sz w:val="18"/>
        </w:rPr>
        <w:t xml:space="preserve"> </w:t>
      </w:r>
      <w:r>
        <w:rPr>
          <w:rFonts w:ascii="Verdana" w:hAnsi="Verdana"/>
          <w:b/>
          <w:sz w:val="18"/>
        </w:rPr>
        <w:t>Y</w:t>
      </w:r>
      <w:r>
        <w:rPr>
          <w:rFonts w:ascii="Verdana" w:hAnsi="Verdana"/>
          <w:b/>
          <w:spacing w:val="-5"/>
          <w:sz w:val="18"/>
        </w:rPr>
        <w:t xml:space="preserve"> </w:t>
      </w:r>
      <w:r>
        <w:rPr>
          <w:rFonts w:ascii="Verdana" w:hAnsi="Verdana"/>
          <w:b/>
          <w:sz w:val="18"/>
        </w:rPr>
        <w:t>ADJUDICACIÓN</w:t>
      </w:r>
      <w:r>
        <w:rPr>
          <w:rFonts w:ascii="Verdana" w:hAnsi="Verdana"/>
          <w:b/>
          <w:spacing w:val="-7"/>
          <w:sz w:val="18"/>
        </w:rPr>
        <w:t xml:space="preserve"> </w:t>
      </w:r>
      <w:r>
        <w:rPr>
          <w:rFonts w:ascii="Verdana" w:hAnsi="Verdana"/>
          <w:b/>
          <w:sz w:val="18"/>
        </w:rPr>
        <w:t>PRECIO</w:t>
      </w:r>
      <w:r>
        <w:rPr>
          <w:rFonts w:ascii="Verdana" w:hAnsi="Verdana"/>
          <w:b/>
          <w:spacing w:val="-2"/>
          <w:sz w:val="18"/>
        </w:rPr>
        <w:t xml:space="preserve"> </w:t>
      </w:r>
      <w:r>
        <w:rPr>
          <w:rFonts w:ascii="Verdana" w:hAnsi="Verdana"/>
          <w:b/>
          <w:sz w:val="18"/>
        </w:rPr>
        <w:t>EVALUADO</w:t>
      </w:r>
      <w:r>
        <w:rPr>
          <w:rFonts w:ascii="Verdana" w:hAnsi="Verdana"/>
          <w:b/>
          <w:spacing w:val="-8"/>
          <w:sz w:val="18"/>
        </w:rPr>
        <w:t xml:space="preserve"> </w:t>
      </w:r>
      <w:r>
        <w:rPr>
          <w:rFonts w:ascii="Verdana" w:hAnsi="Verdana"/>
          <w:b/>
          <w:sz w:val="18"/>
        </w:rPr>
        <w:t>MAS</w:t>
      </w:r>
      <w:r>
        <w:rPr>
          <w:rFonts w:ascii="Verdana" w:hAnsi="Verdana"/>
          <w:b/>
          <w:spacing w:val="-5"/>
          <w:sz w:val="18"/>
        </w:rPr>
        <w:t xml:space="preserve"> </w:t>
      </w:r>
      <w:r>
        <w:rPr>
          <w:rFonts w:ascii="Verdana" w:hAnsi="Verdana"/>
          <w:b/>
          <w:spacing w:val="-4"/>
          <w:sz w:val="18"/>
        </w:rPr>
        <w:t>BAJO</w:t>
      </w:r>
    </w:p>
    <w:p w:rsidR="00166166" w:rsidRDefault="00B7696D">
      <w:pPr>
        <w:pStyle w:val="Prrafodelista"/>
        <w:numPr>
          <w:ilvl w:val="1"/>
          <w:numId w:val="107"/>
        </w:numPr>
        <w:tabs>
          <w:tab w:val="left" w:pos="2256"/>
        </w:tabs>
        <w:spacing w:before="218"/>
        <w:ind w:left="2256" w:hanging="719"/>
        <w:rPr>
          <w:rFonts w:ascii="Verdana" w:hAnsi="Verdana"/>
          <w:b/>
          <w:sz w:val="18"/>
        </w:rPr>
      </w:pPr>
      <w:bookmarkStart w:id="24" w:name="20.1_Evaluación_de_la_Propuesta_Económic"/>
      <w:bookmarkEnd w:id="24"/>
      <w:r>
        <w:rPr>
          <w:rFonts w:ascii="Verdana" w:hAnsi="Verdana"/>
          <w:b/>
          <w:sz w:val="18"/>
        </w:rPr>
        <w:t>Evaluación</w:t>
      </w:r>
      <w:r>
        <w:rPr>
          <w:rFonts w:ascii="Verdana" w:hAnsi="Verdana"/>
          <w:b/>
          <w:spacing w:val="-6"/>
          <w:sz w:val="18"/>
        </w:rPr>
        <w:t xml:space="preserve"> </w:t>
      </w:r>
      <w:r>
        <w:rPr>
          <w:rFonts w:ascii="Verdana" w:hAnsi="Verdana"/>
          <w:b/>
          <w:sz w:val="18"/>
        </w:rPr>
        <w:t>de</w:t>
      </w:r>
      <w:r>
        <w:rPr>
          <w:rFonts w:ascii="Verdana" w:hAnsi="Verdana"/>
          <w:b/>
          <w:spacing w:val="-6"/>
          <w:sz w:val="18"/>
        </w:rPr>
        <w:t xml:space="preserve"> </w:t>
      </w:r>
      <w:r>
        <w:rPr>
          <w:rFonts w:ascii="Verdana" w:hAnsi="Verdana"/>
          <w:b/>
          <w:sz w:val="18"/>
        </w:rPr>
        <w:t>la</w:t>
      </w:r>
      <w:r>
        <w:rPr>
          <w:rFonts w:ascii="Verdana" w:hAnsi="Verdana"/>
          <w:b/>
          <w:spacing w:val="-1"/>
          <w:sz w:val="18"/>
        </w:rPr>
        <w:t xml:space="preserve"> </w:t>
      </w:r>
      <w:r>
        <w:rPr>
          <w:rFonts w:ascii="Verdana" w:hAnsi="Verdana"/>
          <w:b/>
          <w:sz w:val="18"/>
        </w:rPr>
        <w:t>Propuesta</w:t>
      </w:r>
      <w:r>
        <w:rPr>
          <w:rFonts w:ascii="Verdana" w:hAnsi="Verdana"/>
          <w:b/>
          <w:spacing w:val="-2"/>
          <w:sz w:val="18"/>
        </w:rPr>
        <w:t xml:space="preserve"> Económica</w:t>
      </w:r>
    </w:p>
    <w:p w:rsidR="00166166" w:rsidRDefault="00B7696D">
      <w:pPr>
        <w:pStyle w:val="Prrafodelista"/>
        <w:numPr>
          <w:ilvl w:val="2"/>
          <w:numId w:val="107"/>
        </w:numPr>
        <w:tabs>
          <w:tab w:val="left" w:pos="2511"/>
        </w:tabs>
        <w:spacing w:before="161"/>
        <w:ind w:hanging="902"/>
        <w:jc w:val="left"/>
        <w:rPr>
          <w:rFonts w:ascii="Verdana" w:hAnsi="Verdana"/>
          <w:b/>
          <w:sz w:val="18"/>
        </w:rPr>
      </w:pPr>
      <w:r>
        <w:rPr>
          <w:rFonts w:ascii="Verdana" w:hAnsi="Verdana"/>
          <w:b/>
          <w:sz w:val="18"/>
        </w:rPr>
        <w:t>Errores</w:t>
      </w:r>
      <w:r>
        <w:rPr>
          <w:rFonts w:ascii="Verdana" w:hAnsi="Verdana"/>
          <w:b/>
          <w:spacing w:val="-8"/>
          <w:sz w:val="18"/>
        </w:rPr>
        <w:t xml:space="preserve"> </w:t>
      </w:r>
      <w:r>
        <w:rPr>
          <w:rFonts w:ascii="Verdana" w:hAnsi="Verdana"/>
          <w:b/>
          <w:spacing w:val="-2"/>
          <w:sz w:val="18"/>
        </w:rPr>
        <w:t>Aritméticos</w:t>
      </w:r>
    </w:p>
    <w:p w:rsidR="00166166" w:rsidRDefault="00B7696D">
      <w:pPr>
        <w:spacing w:before="156" w:line="242" w:lineRule="auto"/>
        <w:ind w:left="1829" w:right="912"/>
        <w:jc w:val="both"/>
        <w:rPr>
          <w:sz w:val="18"/>
        </w:rPr>
      </w:pPr>
      <w:r>
        <w:rPr>
          <w:sz w:val="18"/>
        </w:rPr>
        <w:t>Se</w:t>
      </w:r>
      <w:r>
        <w:rPr>
          <w:spacing w:val="-1"/>
          <w:sz w:val="18"/>
        </w:rPr>
        <w:t xml:space="preserve"> </w:t>
      </w:r>
      <w:r>
        <w:rPr>
          <w:sz w:val="18"/>
        </w:rPr>
        <w:t>corregirán</w:t>
      </w:r>
      <w:r>
        <w:rPr>
          <w:spacing w:val="-3"/>
          <w:sz w:val="18"/>
        </w:rPr>
        <w:t xml:space="preserve"> </w:t>
      </w:r>
      <w:r>
        <w:rPr>
          <w:sz w:val="18"/>
        </w:rPr>
        <w:t>los</w:t>
      </w:r>
      <w:r>
        <w:rPr>
          <w:spacing w:val="-2"/>
          <w:sz w:val="18"/>
        </w:rPr>
        <w:t xml:space="preserve"> </w:t>
      </w:r>
      <w:r>
        <w:rPr>
          <w:sz w:val="18"/>
        </w:rPr>
        <w:t>errores</w:t>
      </w:r>
      <w:r>
        <w:rPr>
          <w:spacing w:val="-2"/>
          <w:sz w:val="18"/>
        </w:rPr>
        <w:t xml:space="preserve"> </w:t>
      </w:r>
      <w:r>
        <w:rPr>
          <w:sz w:val="18"/>
        </w:rPr>
        <w:t>aritméticos,</w:t>
      </w:r>
      <w:r>
        <w:rPr>
          <w:spacing w:val="-2"/>
          <w:sz w:val="18"/>
        </w:rPr>
        <w:t xml:space="preserve"> </w:t>
      </w:r>
      <w:r>
        <w:rPr>
          <w:sz w:val="18"/>
        </w:rPr>
        <w:t>verificando</w:t>
      </w:r>
      <w:r>
        <w:rPr>
          <w:spacing w:val="-3"/>
          <w:sz w:val="18"/>
        </w:rPr>
        <w:t xml:space="preserve"> </w:t>
      </w:r>
      <w:r>
        <w:rPr>
          <w:sz w:val="18"/>
        </w:rPr>
        <w:t>la</w:t>
      </w:r>
      <w:r>
        <w:rPr>
          <w:spacing w:val="-2"/>
          <w:sz w:val="18"/>
        </w:rPr>
        <w:t xml:space="preserve"> </w:t>
      </w:r>
      <w:r>
        <w:rPr>
          <w:sz w:val="18"/>
        </w:rPr>
        <w:t>información</w:t>
      </w:r>
      <w:r>
        <w:rPr>
          <w:spacing w:val="-3"/>
          <w:sz w:val="18"/>
        </w:rPr>
        <w:t xml:space="preserve"> </w:t>
      </w:r>
      <w:r>
        <w:rPr>
          <w:sz w:val="18"/>
        </w:rPr>
        <w:t>del</w:t>
      </w:r>
      <w:r>
        <w:rPr>
          <w:spacing w:val="-4"/>
          <w:sz w:val="18"/>
        </w:rPr>
        <w:t xml:space="preserve"> </w:t>
      </w:r>
      <w:r>
        <w:rPr>
          <w:sz w:val="18"/>
        </w:rPr>
        <w:t>Formulario</w:t>
      </w:r>
      <w:r>
        <w:rPr>
          <w:spacing w:val="-3"/>
          <w:sz w:val="18"/>
        </w:rPr>
        <w:t xml:space="preserve"> </w:t>
      </w:r>
      <w:r>
        <w:rPr>
          <w:sz w:val="18"/>
        </w:rPr>
        <w:t>de Propuesta Económica (Formulario B-1) de cada propuesta, considerando lo siguiente:</w:t>
      </w:r>
    </w:p>
    <w:p w:rsidR="00166166" w:rsidRDefault="00B7696D">
      <w:pPr>
        <w:pStyle w:val="Prrafodelista"/>
        <w:numPr>
          <w:ilvl w:val="3"/>
          <w:numId w:val="107"/>
        </w:numPr>
        <w:tabs>
          <w:tab w:val="left" w:pos="2242"/>
        </w:tabs>
        <w:spacing w:before="158" w:line="242" w:lineRule="auto"/>
        <w:ind w:right="916"/>
        <w:jc w:val="both"/>
        <w:rPr>
          <w:rFonts w:ascii="Verdana" w:hAnsi="Verdana"/>
          <w:sz w:val="18"/>
        </w:rPr>
      </w:pPr>
      <w:r>
        <w:rPr>
          <w:rFonts w:ascii="Verdana" w:hAnsi="Verdana"/>
          <w:sz w:val="18"/>
        </w:rPr>
        <w:t>Cuando</w:t>
      </w:r>
      <w:r>
        <w:rPr>
          <w:rFonts w:ascii="Verdana" w:hAnsi="Verdana"/>
          <w:spacing w:val="-2"/>
          <w:sz w:val="18"/>
        </w:rPr>
        <w:t xml:space="preserve"> </w:t>
      </w:r>
      <w:r>
        <w:rPr>
          <w:rFonts w:ascii="Verdana" w:hAnsi="Verdana"/>
          <w:sz w:val="18"/>
        </w:rPr>
        <w:t>exista</w:t>
      </w:r>
      <w:r>
        <w:rPr>
          <w:rFonts w:ascii="Verdana" w:hAnsi="Verdana"/>
          <w:spacing w:val="-1"/>
          <w:sz w:val="18"/>
        </w:rPr>
        <w:t xml:space="preserve"> </w:t>
      </w:r>
      <w:r>
        <w:rPr>
          <w:rFonts w:ascii="Verdana" w:hAnsi="Verdana"/>
          <w:sz w:val="18"/>
        </w:rPr>
        <w:t>discrepancia</w:t>
      </w:r>
      <w:r>
        <w:rPr>
          <w:rFonts w:ascii="Verdana" w:hAnsi="Verdana"/>
          <w:spacing w:val="-1"/>
          <w:sz w:val="18"/>
        </w:rPr>
        <w:t xml:space="preserve"> </w:t>
      </w:r>
      <w:r>
        <w:rPr>
          <w:rFonts w:ascii="Verdana" w:hAnsi="Verdana"/>
          <w:sz w:val="18"/>
        </w:rPr>
        <w:t>entre los</w:t>
      </w:r>
      <w:r>
        <w:rPr>
          <w:rFonts w:ascii="Verdana" w:hAnsi="Verdana"/>
          <w:spacing w:val="-1"/>
          <w:sz w:val="18"/>
        </w:rPr>
        <w:t xml:space="preserve"> </w:t>
      </w:r>
      <w:r>
        <w:rPr>
          <w:rFonts w:ascii="Verdana" w:hAnsi="Verdana"/>
          <w:sz w:val="18"/>
        </w:rPr>
        <w:t>montos</w:t>
      </w:r>
      <w:r>
        <w:rPr>
          <w:rFonts w:ascii="Verdana" w:hAnsi="Verdana"/>
          <w:spacing w:val="-1"/>
          <w:sz w:val="18"/>
        </w:rPr>
        <w:t xml:space="preserve"> </w:t>
      </w:r>
      <w:r>
        <w:rPr>
          <w:rFonts w:ascii="Verdana" w:hAnsi="Verdana"/>
          <w:sz w:val="18"/>
        </w:rPr>
        <w:t>indicados</w:t>
      </w:r>
      <w:r>
        <w:rPr>
          <w:rFonts w:ascii="Verdana" w:hAnsi="Verdana"/>
          <w:spacing w:val="-1"/>
          <w:sz w:val="18"/>
        </w:rPr>
        <w:t xml:space="preserve"> </w:t>
      </w:r>
      <w:r>
        <w:rPr>
          <w:rFonts w:ascii="Verdana" w:hAnsi="Verdana"/>
          <w:sz w:val="18"/>
        </w:rPr>
        <w:t>en</w:t>
      </w:r>
      <w:r>
        <w:rPr>
          <w:rFonts w:ascii="Verdana" w:hAnsi="Verdana"/>
          <w:spacing w:val="-2"/>
          <w:sz w:val="18"/>
        </w:rPr>
        <w:t xml:space="preserve"> </w:t>
      </w:r>
      <w:r>
        <w:rPr>
          <w:rFonts w:ascii="Verdana" w:hAnsi="Verdana"/>
          <w:sz w:val="18"/>
        </w:rPr>
        <w:t>numeral</w:t>
      </w:r>
      <w:r>
        <w:rPr>
          <w:rFonts w:ascii="Verdana" w:hAnsi="Verdana"/>
          <w:spacing w:val="-3"/>
          <w:sz w:val="18"/>
        </w:rPr>
        <w:t xml:space="preserve"> </w:t>
      </w:r>
      <w:r>
        <w:rPr>
          <w:rFonts w:ascii="Verdana" w:hAnsi="Verdana"/>
          <w:sz w:val="18"/>
        </w:rPr>
        <w:t>y</w:t>
      </w:r>
      <w:r>
        <w:rPr>
          <w:rFonts w:ascii="Verdana" w:hAnsi="Verdana"/>
          <w:spacing w:val="-4"/>
          <w:sz w:val="18"/>
        </w:rPr>
        <w:t xml:space="preserve"> </w:t>
      </w:r>
      <w:r>
        <w:rPr>
          <w:rFonts w:ascii="Verdana" w:hAnsi="Verdana"/>
          <w:sz w:val="18"/>
        </w:rPr>
        <w:t>literal,</w:t>
      </w:r>
      <w:r>
        <w:rPr>
          <w:rFonts w:ascii="Verdana" w:hAnsi="Verdana"/>
          <w:spacing w:val="-1"/>
          <w:sz w:val="18"/>
        </w:rPr>
        <w:t xml:space="preserve"> </w:t>
      </w:r>
      <w:r>
        <w:rPr>
          <w:rFonts w:ascii="Verdana" w:hAnsi="Verdana"/>
          <w:sz w:val="18"/>
        </w:rPr>
        <w:t>prevalecerá el literal.</w:t>
      </w:r>
    </w:p>
    <w:p w:rsidR="00166166" w:rsidRDefault="00B7696D">
      <w:pPr>
        <w:pStyle w:val="Prrafodelista"/>
        <w:numPr>
          <w:ilvl w:val="3"/>
          <w:numId w:val="107"/>
        </w:numPr>
        <w:tabs>
          <w:tab w:val="left" w:pos="2242"/>
        </w:tabs>
        <w:ind w:right="906"/>
        <w:jc w:val="both"/>
        <w:rPr>
          <w:rFonts w:ascii="Verdana" w:hAnsi="Verdana"/>
          <w:sz w:val="18"/>
        </w:rPr>
      </w:pPr>
      <w:r>
        <w:rPr>
          <w:rFonts w:ascii="Verdana" w:hAnsi="Verdana"/>
          <w:sz w:val="18"/>
        </w:rPr>
        <w:t>Si la diferencia entre el monto leído de la</w:t>
      </w:r>
      <w:r>
        <w:rPr>
          <w:rFonts w:ascii="Verdana" w:hAnsi="Verdana"/>
          <w:sz w:val="18"/>
        </w:rPr>
        <w:t xml:space="preserve"> propuesta y el monto ajustado de la revisión aritmética</w:t>
      </w:r>
      <w:r>
        <w:rPr>
          <w:rFonts w:ascii="Verdana" w:hAnsi="Verdana"/>
          <w:spacing w:val="-6"/>
          <w:sz w:val="18"/>
        </w:rPr>
        <w:t xml:space="preserve"> </w:t>
      </w:r>
      <w:r>
        <w:rPr>
          <w:rFonts w:ascii="Verdana" w:hAnsi="Verdana"/>
          <w:sz w:val="18"/>
        </w:rPr>
        <w:t>(MAPRA)</w:t>
      </w:r>
      <w:r>
        <w:rPr>
          <w:rFonts w:ascii="Verdana" w:hAnsi="Verdana"/>
          <w:spacing w:val="-7"/>
          <w:sz w:val="18"/>
        </w:rPr>
        <w:t xml:space="preserve"> </w:t>
      </w:r>
      <w:r>
        <w:rPr>
          <w:rFonts w:ascii="Verdana" w:hAnsi="Verdana"/>
          <w:sz w:val="18"/>
        </w:rPr>
        <w:t>establecido</w:t>
      </w:r>
      <w:r>
        <w:rPr>
          <w:rFonts w:ascii="Verdana" w:hAnsi="Verdana"/>
          <w:spacing w:val="-11"/>
          <w:sz w:val="18"/>
        </w:rPr>
        <w:t xml:space="preserve"> </w:t>
      </w:r>
      <w:r>
        <w:rPr>
          <w:rFonts w:ascii="Verdana" w:hAnsi="Verdana"/>
          <w:sz w:val="18"/>
        </w:rPr>
        <w:t>en</w:t>
      </w:r>
      <w:r>
        <w:rPr>
          <w:rFonts w:ascii="Verdana" w:hAnsi="Verdana"/>
          <w:spacing w:val="-6"/>
          <w:sz w:val="18"/>
        </w:rPr>
        <w:t xml:space="preserve"> </w:t>
      </w:r>
      <w:r>
        <w:rPr>
          <w:rFonts w:ascii="Verdana" w:hAnsi="Verdana"/>
          <w:sz w:val="18"/>
        </w:rPr>
        <w:t>el</w:t>
      </w:r>
      <w:r>
        <w:rPr>
          <w:rFonts w:ascii="Verdana" w:hAnsi="Verdana"/>
          <w:spacing w:val="-8"/>
          <w:sz w:val="18"/>
        </w:rPr>
        <w:t xml:space="preserve"> </w:t>
      </w:r>
      <w:r>
        <w:rPr>
          <w:rFonts w:ascii="Verdana" w:hAnsi="Verdana"/>
          <w:sz w:val="18"/>
        </w:rPr>
        <w:t>Formulario</w:t>
      </w:r>
      <w:r>
        <w:rPr>
          <w:rFonts w:ascii="Verdana" w:hAnsi="Verdana"/>
          <w:spacing w:val="-6"/>
          <w:sz w:val="18"/>
        </w:rPr>
        <w:t xml:space="preserve"> </w:t>
      </w:r>
      <w:r>
        <w:rPr>
          <w:rFonts w:ascii="Verdana" w:hAnsi="Verdana"/>
          <w:sz w:val="18"/>
        </w:rPr>
        <w:t>V-2,</w:t>
      </w:r>
      <w:r>
        <w:rPr>
          <w:rFonts w:ascii="Verdana" w:hAnsi="Verdana"/>
          <w:spacing w:val="-10"/>
          <w:sz w:val="18"/>
        </w:rPr>
        <w:t xml:space="preserve"> </w:t>
      </w:r>
      <w:r>
        <w:rPr>
          <w:rFonts w:ascii="Verdana" w:hAnsi="Verdana"/>
          <w:sz w:val="18"/>
        </w:rPr>
        <w:t>es</w:t>
      </w:r>
      <w:r>
        <w:rPr>
          <w:rFonts w:ascii="Verdana" w:hAnsi="Verdana"/>
          <w:spacing w:val="-5"/>
          <w:sz w:val="18"/>
        </w:rPr>
        <w:t xml:space="preserve"> </w:t>
      </w:r>
      <w:r>
        <w:rPr>
          <w:rFonts w:ascii="Verdana" w:hAnsi="Verdana"/>
          <w:sz w:val="18"/>
        </w:rPr>
        <w:t>menor</w:t>
      </w:r>
      <w:r>
        <w:rPr>
          <w:rFonts w:ascii="Verdana" w:hAnsi="Verdana"/>
          <w:spacing w:val="-8"/>
          <w:sz w:val="18"/>
        </w:rPr>
        <w:t xml:space="preserve"> </w:t>
      </w:r>
      <w:r>
        <w:rPr>
          <w:rFonts w:ascii="Verdana" w:hAnsi="Verdana"/>
          <w:sz w:val="18"/>
        </w:rPr>
        <w:t>o</w:t>
      </w:r>
      <w:r>
        <w:rPr>
          <w:rFonts w:ascii="Verdana" w:hAnsi="Verdana"/>
          <w:spacing w:val="-6"/>
          <w:sz w:val="18"/>
        </w:rPr>
        <w:t xml:space="preserve"> </w:t>
      </w:r>
      <w:r>
        <w:rPr>
          <w:rFonts w:ascii="Verdana" w:hAnsi="Verdana"/>
          <w:sz w:val="18"/>
        </w:rPr>
        <w:t>igual</w:t>
      </w:r>
      <w:r>
        <w:rPr>
          <w:rFonts w:ascii="Verdana" w:hAnsi="Verdana"/>
          <w:spacing w:val="-8"/>
          <w:sz w:val="18"/>
        </w:rPr>
        <w:t xml:space="preserve"> </w:t>
      </w:r>
      <w:r>
        <w:rPr>
          <w:rFonts w:ascii="Verdana" w:hAnsi="Verdana"/>
          <w:sz w:val="18"/>
        </w:rPr>
        <w:t>al</w:t>
      </w:r>
      <w:r>
        <w:rPr>
          <w:rFonts w:ascii="Verdana" w:hAnsi="Verdana"/>
          <w:spacing w:val="-8"/>
          <w:sz w:val="18"/>
        </w:rPr>
        <w:t xml:space="preserve"> </w:t>
      </w:r>
      <w:r>
        <w:rPr>
          <w:rFonts w:ascii="Verdana" w:hAnsi="Verdana"/>
          <w:sz w:val="18"/>
        </w:rPr>
        <w:t>cero</w:t>
      </w:r>
      <w:r>
        <w:rPr>
          <w:rFonts w:ascii="Verdana" w:hAnsi="Verdana"/>
          <w:spacing w:val="-11"/>
          <w:sz w:val="18"/>
        </w:rPr>
        <w:t xml:space="preserve"> </w:t>
      </w:r>
      <w:r>
        <w:rPr>
          <w:rFonts w:ascii="Verdana" w:hAnsi="Verdana"/>
          <w:sz w:val="18"/>
        </w:rPr>
        <w:t>punto</w:t>
      </w:r>
      <w:r>
        <w:rPr>
          <w:rFonts w:ascii="Verdana" w:hAnsi="Verdana"/>
          <w:spacing w:val="-6"/>
          <w:sz w:val="18"/>
        </w:rPr>
        <w:t xml:space="preserve"> </w:t>
      </w:r>
      <w:r>
        <w:rPr>
          <w:rFonts w:ascii="Verdana" w:hAnsi="Verdana"/>
          <w:sz w:val="18"/>
        </w:rPr>
        <w:t xml:space="preserve">uno por ciento (0.1%), se ajustará la propuesta; caso contrario la propuesta será </w:t>
      </w:r>
      <w:r>
        <w:rPr>
          <w:rFonts w:ascii="Verdana" w:hAnsi="Verdana"/>
          <w:spacing w:val="-2"/>
          <w:sz w:val="18"/>
        </w:rPr>
        <w:t>descalificada.</w:t>
      </w:r>
    </w:p>
    <w:p w:rsidR="00166166" w:rsidRDefault="00B7696D">
      <w:pPr>
        <w:pStyle w:val="Prrafodelista"/>
        <w:numPr>
          <w:ilvl w:val="3"/>
          <w:numId w:val="107"/>
        </w:numPr>
        <w:tabs>
          <w:tab w:val="left" w:pos="2240"/>
          <w:tab w:val="left" w:pos="2242"/>
        </w:tabs>
        <w:spacing w:line="242" w:lineRule="auto"/>
        <w:ind w:right="917"/>
        <w:jc w:val="both"/>
        <w:rPr>
          <w:rFonts w:ascii="Verdana" w:hAnsi="Verdana"/>
          <w:sz w:val="18"/>
        </w:rPr>
      </w:pPr>
      <w:r>
        <w:rPr>
          <w:rFonts w:ascii="Verdana" w:hAnsi="Verdana"/>
          <w:sz w:val="18"/>
        </w:rPr>
        <w:t>Si</w:t>
      </w:r>
      <w:r>
        <w:rPr>
          <w:rFonts w:ascii="Verdana" w:hAnsi="Verdana"/>
          <w:spacing w:val="-3"/>
          <w:sz w:val="18"/>
        </w:rPr>
        <w:t xml:space="preserve"> </w:t>
      </w:r>
      <w:r>
        <w:rPr>
          <w:rFonts w:ascii="Verdana" w:hAnsi="Verdana"/>
          <w:sz w:val="18"/>
        </w:rPr>
        <w:t>el</w:t>
      </w:r>
      <w:r>
        <w:rPr>
          <w:rFonts w:ascii="Verdana" w:hAnsi="Verdana"/>
          <w:spacing w:val="-3"/>
          <w:sz w:val="18"/>
        </w:rPr>
        <w:t xml:space="preserve"> </w:t>
      </w:r>
      <w:r>
        <w:rPr>
          <w:rFonts w:ascii="Verdana" w:hAnsi="Verdana"/>
          <w:sz w:val="18"/>
        </w:rPr>
        <w:t>monto</w:t>
      </w:r>
      <w:r>
        <w:rPr>
          <w:rFonts w:ascii="Verdana" w:hAnsi="Verdana"/>
          <w:spacing w:val="-2"/>
          <w:sz w:val="18"/>
        </w:rPr>
        <w:t xml:space="preserve"> </w:t>
      </w:r>
      <w:r>
        <w:rPr>
          <w:rFonts w:ascii="Verdana" w:hAnsi="Verdana"/>
          <w:sz w:val="18"/>
        </w:rPr>
        <w:t>ajustado</w:t>
      </w:r>
      <w:r>
        <w:rPr>
          <w:rFonts w:ascii="Verdana" w:hAnsi="Verdana"/>
          <w:spacing w:val="-6"/>
          <w:sz w:val="18"/>
        </w:rPr>
        <w:t xml:space="preserve"> </w:t>
      </w:r>
      <w:r>
        <w:rPr>
          <w:rFonts w:ascii="Verdana" w:hAnsi="Verdana"/>
          <w:sz w:val="18"/>
        </w:rPr>
        <w:t>por</w:t>
      </w:r>
      <w:r>
        <w:rPr>
          <w:rFonts w:ascii="Verdana" w:hAnsi="Verdana"/>
          <w:spacing w:val="-3"/>
          <w:sz w:val="18"/>
        </w:rPr>
        <w:t xml:space="preserve"> </w:t>
      </w:r>
      <w:r>
        <w:rPr>
          <w:rFonts w:ascii="Verdana" w:hAnsi="Verdana"/>
          <w:sz w:val="18"/>
        </w:rPr>
        <w:t>revisión</w:t>
      </w:r>
      <w:r>
        <w:rPr>
          <w:rFonts w:ascii="Verdana" w:hAnsi="Verdana"/>
          <w:spacing w:val="-2"/>
          <w:sz w:val="18"/>
        </w:rPr>
        <w:t xml:space="preserve"> </w:t>
      </w:r>
      <w:r>
        <w:rPr>
          <w:rFonts w:ascii="Verdana" w:hAnsi="Verdana"/>
          <w:sz w:val="18"/>
        </w:rPr>
        <w:t>aritmética</w:t>
      </w:r>
      <w:r>
        <w:rPr>
          <w:rFonts w:ascii="Verdana" w:hAnsi="Verdana"/>
          <w:spacing w:val="-1"/>
          <w:sz w:val="18"/>
        </w:rPr>
        <w:t xml:space="preserve"> </w:t>
      </w:r>
      <w:r>
        <w:rPr>
          <w:rFonts w:ascii="Verdana" w:hAnsi="Verdana"/>
          <w:sz w:val="18"/>
        </w:rPr>
        <w:t>superara</w:t>
      </w:r>
      <w:r>
        <w:rPr>
          <w:rFonts w:ascii="Verdana" w:hAnsi="Verdana"/>
          <w:spacing w:val="-5"/>
          <w:sz w:val="18"/>
        </w:rPr>
        <w:t xml:space="preserve"> </w:t>
      </w:r>
      <w:r>
        <w:rPr>
          <w:rFonts w:ascii="Verdana" w:hAnsi="Verdana"/>
          <w:sz w:val="18"/>
        </w:rPr>
        <w:t>el</w:t>
      </w:r>
      <w:r>
        <w:rPr>
          <w:rFonts w:ascii="Verdana" w:hAnsi="Verdana"/>
          <w:spacing w:val="-3"/>
          <w:sz w:val="18"/>
        </w:rPr>
        <w:t xml:space="preserve"> </w:t>
      </w:r>
      <w:r>
        <w:rPr>
          <w:rFonts w:ascii="Verdana" w:hAnsi="Verdana"/>
          <w:sz w:val="18"/>
        </w:rPr>
        <w:t>Precio</w:t>
      </w:r>
      <w:r>
        <w:rPr>
          <w:rFonts w:ascii="Verdana" w:hAnsi="Verdana"/>
          <w:spacing w:val="-2"/>
          <w:sz w:val="18"/>
        </w:rPr>
        <w:t xml:space="preserve"> </w:t>
      </w:r>
      <w:r>
        <w:rPr>
          <w:rFonts w:ascii="Verdana" w:hAnsi="Verdana"/>
          <w:sz w:val="18"/>
        </w:rPr>
        <w:t>Referencial,</w:t>
      </w:r>
      <w:r>
        <w:rPr>
          <w:rFonts w:ascii="Verdana" w:hAnsi="Verdana"/>
          <w:spacing w:val="-1"/>
          <w:sz w:val="18"/>
        </w:rPr>
        <w:t xml:space="preserve"> </w:t>
      </w:r>
      <w:r>
        <w:rPr>
          <w:rFonts w:ascii="Verdana" w:hAnsi="Verdana"/>
          <w:sz w:val="18"/>
        </w:rPr>
        <w:t>la</w:t>
      </w:r>
      <w:r>
        <w:rPr>
          <w:rFonts w:ascii="Verdana" w:hAnsi="Verdana"/>
          <w:spacing w:val="-1"/>
          <w:sz w:val="18"/>
        </w:rPr>
        <w:t xml:space="preserve"> </w:t>
      </w:r>
      <w:r>
        <w:rPr>
          <w:rFonts w:ascii="Verdana" w:hAnsi="Verdana"/>
          <w:sz w:val="18"/>
        </w:rPr>
        <w:t>propuesta será descalificada.</w:t>
      </w:r>
    </w:p>
    <w:p w:rsidR="00166166" w:rsidRDefault="00B7696D">
      <w:pPr>
        <w:spacing w:before="154" w:line="237" w:lineRule="auto"/>
        <w:ind w:left="1829" w:right="910"/>
        <w:jc w:val="both"/>
        <w:rPr>
          <w:sz w:val="18"/>
        </w:rPr>
      </w:pPr>
      <w:r>
        <w:rPr>
          <w:sz w:val="18"/>
        </w:rPr>
        <w:t>El monto resultante producto de la revisión aritmética, denominado Monto Ajustado por Revisión</w:t>
      </w:r>
      <w:r>
        <w:rPr>
          <w:spacing w:val="-1"/>
          <w:sz w:val="18"/>
        </w:rPr>
        <w:t xml:space="preserve"> </w:t>
      </w:r>
      <w:r>
        <w:rPr>
          <w:sz w:val="18"/>
        </w:rPr>
        <w:t>Aritmética</w:t>
      </w:r>
      <w:r>
        <w:rPr>
          <w:spacing w:val="-3"/>
          <w:sz w:val="18"/>
        </w:rPr>
        <w:t xml:space="preserve"> </w:t>
      </w:r>
      <w:r>
        <w:rPr>
          <w:rFonts w:ascii="Cambria Math" w:eastAsia="Cambria Math" w:hAnsi="Cambria Math"/>
          <w:sz w:val="18"/>
        </w:rPr>
        <w:t>(</w:t>
      </w:r>
      <w:r>
        <w:rPr>
          <w:rFonts w:ascii="Cambria Math" w:eastAsia="Cambria Math" w:hAnsi="Cambria Math"/>
          <w:sz w:val="18"/>
        </w:rPr>
        <w:t>𝑴𝑨𝑷𝑹𝑨</w:t>
      </w:r>
      <w:r>
        <w:rPr>
          <w:rFonts w:ascii="Cambria Math" w:eastAsia="Cambria Math" w:hAnsi="Cambria Math"/>
          <w:sz w:val="18"/>
        </w:rPr>
        <w:t>)</w:t>
      </w:r>
      <w:r>
        <w:rPr>
          <w:rFonts w:ascii="Cambria Math" w:eastAsia="Cambria Math" w:hAnsi="Cambria Math"/>
          <w:spacing w:val="20"/>
          <w:sz w:val="18"/>
        </w:rPr>
        <w:t xml:space="preserve"> </w:t>
      </w:r>
      <w:r>
        <w:rPr>
          <w:sz w:val="18"/>
        </w:rPr>
        <w:t>deberá ser</w:t>
      </w:r>
      <w:r>
        <w:rPr>
          <w:spacing w:val="-1"/>
          <w:sz w:val="18"/>
        </w:rPr>
        <w:t xml:space="preserve"> </w:t>
      </w:r>
      <w:r>
        <w:rPr>
          <w:sz w:val="18"/>
        </w:rPr>
        <w:t>registrado</w:t>
      </w:r>
      <w:r>
        <w:rPr>
          <w:spacing w:val="-1"/>
          <w:sz w:val="18"/>
        </w:rPr>
        <w:t xml:space="preserve"> </w:t>
      </w:r>
      <w:r>
        <w:rPr>
          <w:sz w:val="18"/>
        </w:rPr>
        <w:t>en</w:t>
      </w:r>
      <w:r>
        <w:rPr>
          <w:spacing w:val="-1"/>
          <w:sz w:val="18"/>
        </w:rPr>
        <w:t xml:space="preserve"> </w:t>
      </w:r>
      <w:r>
        <w:rPr>
          <w:sz w:val="18"/>
        </w:rPr>
        <w:t>la</w:t>
      </w:r>
      <w:r>
        <w:rPr>
          <w:spacing w:val="-5"/>
          <w:sz w:val="18"/>
        </w:rPr>
        <w:t xml:space="preserve"> </w:t>
      </w:r>
      <w:r>
        <w:rPr>
          <w:sz w:val="18"/>
        </w:rPr>
        <w:t>cuarta columna</w:t>
      </w:r>
      <w:r>
        <w:rPr>
          <w:spacing w:val="-5"/>
          <w:sz w:val="18"/>
        </w:rPr>
        <w:t xml:space="preserve"> </w:t>
      </w:r>
      <w:r>
        <w:rPr>
          <w:sz w:val="18"/>
        </w:rPr>
        <w:t>del</w:t>
      </w:r>
      <w:r>
        <w:rPr>
          <w:spacing w:val="-2"/>
          <w:sz w:val="18"/>
        </w:rPr>
        <w:t xml:space="preserve"> </w:t>
      </w:r>
      <w:r>
        <w:rPr>
          <w:sz w:val="18"/>
        </w:rPr>
        <w:t>Formulario</w:t>
      </w:r>
      <w:r>
        <w:rPr>
          <w:spacing w:val="-1"/>
          <w:sz w:val="18"/>
        </w:rPr>
        <w:t xml:space="preserve"> </w:t>
      </w:r>
      <w:r>
        <w:rPr>
          <w:sz w:val="18"/>
        </w:rPr>
        <w:t>V-2.</w:t>
      </w:r>
    </w:p>
    <w:p w:rsidR="00166166" w:rsidRDefault="00B7696D">
      <w:pPr>
        <w:spacing w:before="163"/>
        <w:ind w:left="1829" w:right="917"/>
        <w:jc w:val="both"/>
        <w:rPr>
          <w:sz w:val="18"/>
        </w:rPr>
      </w:pPr>
      <w:r>
        <w:rPr>
          <w:sz w:val="18"/>
        </w:rPr>
        <w:t>En caso de que producto</w:t>
      </w:r>
      <w:r>
        <w:rPr>
          <w:spacing w:val="-2"/>
          <w:sz w:val="18"/>
        </w:rPr>
        <w:t xml:space="preserve"> </w:t>
      </w:r>
      <w:r>
        <w:rPr>
          <w:sz w:val="18"/>
        </w:rPr>
        <w:t>de la revisión, no se encuentren errores aritméticos</w:t>
      </w:r>
      <w:r>
        <w:rPr>
          <w:spacing w:val="-1"/>
          <w:sz w:val="18"/>
        </w:rPr>
        <w:t xml:space="preserve"> </w:t>
      </w:r>
      <w:r>
        <w:rPr>
          <w:sz w:val="18"/>
        </w:rPr>
        <w:t xml:space="preserve">el precio de la propuesta o valor leído de la propuesta </w:t>
      </w:r>
      <w:r>
        <w:rPr>
          <w:rFonts w:ascii="Cambria Math" w:eastAsia="Cambria Math" w:hAnsi="Cambria Math"/>
          <w:sz w:val="18"/>
        </w:rPr>
        <w:t>(</w:t>
      </w:r>
      <w:r>
        <w:rPr>
          <w:rFonts w:ascii="Cambria Math" w:eastAsia="Cambria Math" w:hAnsi="Cambria Math"/>
          <w:sz w:val="18"/>
        </w:rPr>
        <w:t>𝑝𝑝</w:t>
      </w:r>
      <w:r>
        <w:rPr>
          <w:rFonts w:ascii="Cambria Math" w:eastAsia="Cambria Math" w:hAnsi="Cambria Math"/>
          <w:sz w:val="18"/>
        </w:rPr>
        <w:t>)</w:t>
      </w:r>
      <w:r>
        <w:rPr>
          <w:rFonts w:ascii="Cambria Math" w:eastAsia="Cambria Math" w:hAnsi="Cambria Math"/>
          <w:spacing w:val="40"/>
          <w:sz w:val="18"/>
        </w:rPr>
        <w:t xml:space="preserve"> </w:t>
      </w:r>
      <w:r>
        <w:rPr>
          <w:sz w:val="18"/>
        </w:rPr>
        <w:t xml:space="preserve">deberá ser trasladado a la cuarta columna </w:t>
      </w:r>
      <w:r>
        <w:rPr>
          <w:rFonts w:ascii="Cambria Math" w:eastAsia="Cambria Math" w:hAnsi="Cambria Math"/>
          <w:sz w:val="18"/>
        </w:rPr>
        <w:t>(</w:t>
      </w:r>
      <w:r>
        <w:rPr>
          <w:rFonts w:ascii="Cambria Math" w:eastAsia="Cambria Math" w:hAnsi="Cambria Math"/>
          <w:sz w:val="18"/>
        </w:rPr>
        <w:t>𝑴𝑨𝑷𝑹𝑨</w:t>
      </w:r>
      <w:r>
        <w:rPr>
          <w:rFonts w:ascii="Cambria Math" w:eastAsia="Cambria Math" w:hAnsi="Cambria Math"/>
          <w:sz w:val="18"/>
        </w:rPr>
        <w:t>)</w:t>
      </w:r>
      <w:r>
        <w:rPr>
          <w:rFonts w:ascii="Cambria Math" w:eastAsia="Cambria Math" w:hAnsi="Cambria Math"/>
          <w:spacing w:val="40"/>
          <w:sz w:val="18"/>
        </w:rPr>
        <w:t xml:space="preserve"> </w:t>
      </w:r>
      <w:r>
        <w:rPr>
          <w:sz w:val="18"/>
        </w:rPr>
        <w:t>del Formulario V-2</w:t>
      </w:r>
    </w:p>
    <w:p w:rsidR="00166166" w:rsidRDefault="00B7696D">
      <w:pPr>
        <w:pStyle w:val="Prrafodelista"/>
        <w:numPr>
          <w:ilvl w:val="2"/>
          <w:numId w:val="107"/>
        </w:numPr>
        <w:tabs>
          <w:tab w:val="left" w:pos="2254"/>
        </w:tabs>
        <w:spacing w:before="160"/>
        <w:ind w:left="2254" w:hanging="717"/>
        <w:jc w:val="left"/>
        <w:rPr>
          <w:rFonts w:ascii="Verdana" w:hAnsi="Verdana"/>
          <w:b/>
          <w:sz w:val="18"/>
        </w:rPr>
      </w:pPr>
      <w:bookmarkStart w:id="25" w:name="20.1.2_Determinación_de_la_Propuesta_con"/>
      <w:bookmarkEnd w:id="25"/>
      <w:r>
        <w:rPr>
          <w:rFonts w:ascii="Verdana" w:hAnsi="Verdana"/>
          <w:b/>
          <w:sz w:val="18"/>
        </w:rPr>
        <w:t>Determinación</w:t>
      </w:r>
      <w:r>
        <w:rPr>
          <w:rFonts w:ascii="Verdana" w:hAnsi="Verdana"/>
          <w:b/>
          <w:spacing w:val="-7"/>
          <w:sz w:val="18"/>
        </w:rPr>
        <w:t xml:space="preserve"> </w:t>
      </w:r>
      <w:r>
        <w:rPr>
          <w:rFonts w:ascii="Verdana" w:hAnsi="Verdana"/>
          <w:b/>
          <w:sz w:val="18"/>
        </w:rPr>
        <w:t>de</w:t>
      </w:r>
      <w:r>
        <w:rPr>
          <w:rFonts w:ascii="Verdana" w:hAnsi="Verdana"/>
          <w:b/>
          <w:spacing w:val="-2"/>
          <w:sz w:val="18"/>
        </w:rPr>
        <w:t xml:space="preserve"> </w:t>
      </w:r>
      <w:r>
        <w:rPr>
          <w:rFonts w:ascii="Verdana" w:hAnsi="Verdana"/>
          <w:b/>
          <w:sz w:val="18"/>
        </w:rPr>
        <w:t>la</w:t>
      </w:r>
      <w:r>
        <w:rPr>
          <w:rFonts w:ascii="Verdana" w:hAnsi="Verdana"/>
          <w:b/>
          <w:spacing w:val="-7"/>
          <w:sz w:val="18"/>
        </w:rPr>
        <w:t xml:space="preserve"> </w:t>
      </w:r>
      <w:r>
        <w:rPr>
          <w:rFonts w:ascii="Verdana" w:hAnsi="Verdana"/>
          <w:b/>
          <w:sz w:val="18"/>
        </w:rPr>
        <w:t>Propue</w:t>
      </w:r>
      <w:r>
        <w:rPr>
          <w:rFonts w:ascii="Verdana" w:hAnsi="Verdana"/>
          <w:b/>
          <w:sz w:val="18"/>
        </w:rPr>
        <w:t>sta</w:t>
      </w:r>
      <w:r>
        <w:rPr>
          <w:rFonts w:ascii="Verdana" w:hAnsi="Verdana"/>
          <w:b/>
          <w:spacing w:val="-2"/>
          <w:sz w:val="18"/>
        </w:rPr>
        <w:t xml:space="preserve"> </w:t>
      </w:r>
      <w:r>
        <w:rPr>
          <w:rFonts w:ascii="Verdana" w:hAnsi="Verdana"/>
          <w:b/>
          <w:sz w:val="18"/>
        </w:rPr>
        <w:t>con</w:t>
      </w:r>
      <w:r>
        <w:rPr>
          <w:rFonts w:ascii="Verdana" w:hAnsi="Verdana"/>
          <w:b/>
          <w:spacing w:val="-1"/>
          <w:sz w:val="18"/>
        </w:rPr>
        <w:t xml:space="preserve"> </w:t>
      </w:r>
      <w:r>
        <w:rPr>
          <w:rFonts w:ascii="Verdana" w:hAnsi="Verdana"/>
          <w:b/>
          <w:sz w:val="18"/>
        </w:rPr>
        <w:t>el</w:t>
      </w:r>
      <w:r>
        <w:rPr>
          <w:rFonts w:ascii="Verdana" w:hAnsi="Verdana"/>
          <w:b/>
          <w:spacing w:val="-6"/>
          <w:sz w:val="18"/>
        </w:rPr>
        <w:t xml:space="preserve"> </w:t>
      </w:r>
      <w:r>
        <w:rPr>
          <w:rFonts w:ascii="Verdana" w:hAnsi="Verdana"/>
          <w:b/>
          <w:sz w:val="18"/>
        </w:rPr>
        <w:t>Precio</w:t>
      </w:r>
      <w:r>
        <w:rPr>
          <w:rFonts w:ascii="Verdana" w:hAnsi="Verdana"/>
          <w:b/>
          <w:spacing w:val="-3"/>
          <w:sz w:val="18"/>
        </w:rPr>
        <w:t xml:space="preserve"> </w:t>
      </w:r>
      <w:r>
        <w:rPr>
          <w:rFonts w:ascii="Verdana" w:hAnsi="Verdana"/>
          <w:b/>
          <w:sz w:val="18"/>
        </w:rPr>
        <w:t>Evaluado</w:t>
      </w:r>
      <w:r>
        <w:rPr>
          <w:rFonts w:ascii="Verdana" w:hAnsi="Verdana"/>
          <w:b/>
          <w:spacing w:val="-6"/>
          <w:sz w:val="18"/>
        </w:rPr>
        <w:t xml:space="preserve"> </w:t>
      </w:r>
      <w:r>
        <w:rPr>
          <w:rFonts w:ascii="Verdana" w:hAnsi="Verdana"/>
          <w:b/>
          <w:sz w:val="18"/>
        </w:rPr>
        <w:t>Más</w:t>
      </w:r>
      <w:r>
        <w:rPr>
          <w:rFonts w:ascii="Verdana" w:hAnsi="Verdana"/>
          <w:b/>
          <w:spacing w:val="1"/>
          <w:sz w:val="18"/>
        </w:rPr>
        <w:t xml:space="preserve"> </w:t>
      </w:r>
      <w:r>
        <w:rPr>
          <w:rFonts w:ascii="Verdana" w:hAnsi="Verdana"/>
          <w:b/>
          <w:spacing w:val="-4"/>
          <w:sz w:val="18"/>
        </w:rPr>
        <w:t>Bajo</w:t>
      </w:r>
    </w:p>
    <w:p w:rsidR="00166166" w:rsidRDefault="00B7696D">
      <w:pPr>
        <w:spacing w:before="218"/>
        <w:ind w:left="1973" w:right="917"/>
        <w:jc w:val="both"/>
        <w:rPr>
          <w:sz w:val="18"/>
        </w:rPr>
      </w:pPr>
      <w:r>
        <w:rPr>
          <w:sz w:val="18"/>
        </w:rPr>
        <w:t>Del registro de propuestas recibidas, se seleccionará a la propuesta con</w:t>
      </w:r>
      <w:r>
        <w:rPr>
          <w:spacing w:val="-2"/>
          <w:sz w:val="18"/>
        </w:rPr>
        <w:t xml:space="preserve"> </w:t>
      </w:r>
      <w:r>
        <w:rPr>
          <w:sz w:val="18"/>
        </w:rPr>
        <w:t>el menor valor, la cual</w:t>
      </w:r>
      <w:r>
        <w:rPr>
          <w:spacing w:val="-3"/>
          <w:sz w:val="18"/>
        </w:rPr>
        <w:t xml:space="preserve"> </w:t>
      </w:r>
      <w:r>
        <w:rPr>
          <w:sz w:val="18"/>
        </w:rPr>
        <w:t>corresponderá</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propuesta</w:t>
      </w:r>
      <w:r>
        <w:rPr>
          <w:spacing w:val="-1"/>
          <w:sz w:val="18"/>
        </w:rPr>
        <w:t xml:space="preserve"> </w:t>
      </w:r>
      <w:r>
        <w:rPr>
          <w:sz w:val="18"/>
        </w:rPr>
        <w:t>con</w:t>
      </w:r>
      <w:r>
        <w:rPr>
          <w:spacing w:val="-2"/>
          <w:sz w:val="18"/>
        </w:rPr>
        <w:t xml:space="preserve"> </w:t>
      </w:r>
      <w:r>
        <w:rPr>
          <w:sz w:val="18"/>
        </w:rPr>
        <w:t>el</w:t>
      </w:r>
      <w:r>
        <w:rPr>
          <w:spacing w:val="-3"/>
          <w:sz w:val="18"/>
        </w:rPr>
        <w:t xml:space="preserve"> </w:t>
      </w:r>
      <w:r>
        <w:rPr>
          <w:sz w:val="18"/>
        </w:rPr>
        <w:t>Precio</w:t>
      </w:r>
      <w:r>
        <w:rPr>
          <w:spacing w:val="-2"/>
          <w:sz w:val="18"/>
        </w:rPr>
        <w:t xml:space="preserve"> </w:t>
      </w:r>
      <w:r>
        <w:rPr>
          <w:sz w:val="18"/>
        </w:rPr>
        <w:t>Evaluado</w:t>
      </w:r>
      <w:r>
        <w:rPr>
          <w:spacing w:val="-2"/>
          <w:sz w:val="18"/>
        </w:rPr>
        <w:t xml:space="preserve"> </w:t>
      </w:r>
      <w:r>
        <w:rPr>
          <w:sz w:val="18"/>
        </w:rPr>
        <w:t>Más</w:t>
      </w:r>
      <w:r>
        <w:rPr>
          <w:spacing w:val="-1"/>
          <w:sz w:val="18"/>
        </w:rPr>
        <w:t xml:space="preserve"> </w:t>
      </w:r>
      <w:r>
        <w:rPr>
          <w:sz w:val="18"/>
        </w:rPr>
        <w:t>Bajo</w:t>
      </w:r>
      <w:r>
        <w:rPr>
          <w:spacing w:val="-2"/>
          <w:sz w:val="18"/>
        </w:rPr>
        <w:t xml:space="preserve"> </w:t>
      </w:r>
      <w:r>
        <w:rPr>
          <w:sz w:val="18"/>
        </w:rPr>
        <w:t>utilizando</w:t>
      </w:r>
      <w:r>
        <w:rPr>
          <w:spacing w:val="-2"/>
          <w:sz w:val="18"/>
        </w:rPr>
        <w:t xml:space="preserve"> </w:t>
      </w:r>
      <w:r>
        <w:rPr>
          <w:sz w:val="18"/>
        </w:rPr>
        <w:t>el</w:t>
      </w:r>
      <w:r>
        <w:rPr>
          <w:spacing w:val="-3"/>
          <w:sz w:val="18"/>
        </w:rPr>
        <w:t xml:space="preserve"> </w:t>
      </w:r>
      <w:r>
        <w:rPr>
          <w:sz w:val="18"/>
        </w:rPr>
        <w:t>Formulario V-2 de Evaluación de la Propuesta Económica.</w:t>
      </w:r>
    </w:p>
    <w:p w:rsidR="00166166" w:rsidRDefault="00B7696D">
      <w:pPr>
        <w:spacing w:before="218" w:line="242" w:lineRule="auto"/>
        <w:ind w:left="1973" w:right="919"/>
        <w:jc w:val="both"/>
        <w:rPr>
          <w:sz w:val="18"/>
        </w:rPr>
      </w:pPr>
      <w:r>
        <w:rPr>
          <w:sz w:val="18"/>
        </w:rPr>
        <w:t>Excepcionalmente, en caso de existir un empate entre dos o más propuestas, prevalecerá la propuesta que se haya presentado primero.</w:t>
      </w:r>
    </w:p>
    <w:p w:rsidR="00166166" w:rsidRDefault="00B7696D">
      <w:pPr>
        <w:pStyle w:val="Prrafodelista"/>
        <w:numPr>
          <w:ilvl w:val="2"/>
          <w:numId w:val="107"/>
        </w:numPr>
        <w:tabs>
          <w:tab w:val="left" w:pos="2254"/>
        </w:tabs>
        <w:spacing w:before="215"/>
        <w:ind w:left="2254" w:hanging="717"/>
        <w:jc w:val="left"/>
        <w:rPr>
          <w:rFonts w:ascii="Verdana" w:hAnsi="Verdana"/>
          <w:b/>
          <w:sz w:val="18"/>
        </w:rPr>
      </w:pPr>
      <w:bookmarkStart w:id="26" w:name="20.1.3_Evaluación_de_la_Propuesta_Técnic"/>
      <w:bookmarkEnd w:id="26"/>
      <w:r>
        <w:rPr>
          <w:rFonts w:ascii="Verdana" w:hAnsi="Verdana"/>
          <w:b/>
          <w:sz w:val="18"/>
        </w:rPr>
        <w:t>Evaluación</w:t>
      </w:r>
      <w:r>
        <w:rPr>
          <w:rFonts w:ascii="Verdana" w:hAnsi="Verdana"/>
          <w:b/>
          <w:spacing w:val="-6"/>
          <w:sz w:val="18"/>
        </w:rPr>
        <w:t xml:space="preserve"> </w:t>
      </w:r>
      <w:r>
        <w:rPr>
          <w:rFonts w:ascii="Verdana" w:hAnsi="Verdana"/>
          <w:b/>
          <w:sz w:val="18"/>
        </w:rPr>
        <w:t>de</w:t>
      </w:r>
      <w:r>
        <w:rPr>
          <w:rFonts w:ascii="Verdana" w:hAnsi="Verdana"/>
          <w:b/>
          <w:spacing w:val="-6"/>
          <w:sz w:val="18"/>
        </w:rPr>
        <w:t xml:space="preserve"> </w:t>
      </w:r>
      <w:r>
        <w:rPr>
          <w:rFonts w:ascii="Verdana" w:hAnsi="Verdana"/>
          <w:b/>
          <w:sz w:val="18"/>
        </w:rPr>
        <w:t>la</w:t>
      </w:r>
      <w:r>
        <w:rPr>
          <w:rFonts w:ascii="Verdana" w:hAnsi="Verdana"/>
          <w:b/>
          <w:spacing w:val="-1"/>
          <w:sz w:val="18"/>
        </w:rPr>
        <w:t xml:space="preserve"> </w:t>
      </w:r>
      <w:r>
        <w:rPr>
          <w:rFonts w:ascii="Verdana" w:hAnsi="Verdana"/>
          <w:b/>
          <w:sz w:val="18"/>
        </w:rPr>
        <w:t>Propuesta</w:t>
      </w:r>
      <w:r>
        <w:rPr>
          <w:rFonts w:ascii="Verdana" w:hAnsi="Verdana"/>
          <w:b/>
          <w:spacing w:val="-2"/>
          <w:sz w:val="18"/>
        </w:rPr>
        <w:t xml:space="preserve"> Técnica</w:t>
      </w:r>
    </w:p>
    <w:p w:rsidR="00166166" w:rsidRDefault="00166166">
      <w:pPr>
        <w:pStyle w:val="Textoindependiente"/>
        <w:ind w:left="0"/>
        <w:rPr>
          <w:b/>
          <w:sz w:val="18"/>
        </w:rPr>
      </w:pPr>
    </w:p>
    <w:p w:rsidR="00166166" w:rsidRDefault="00B7696D">
      <w:pPr>
        <w:ind w:left="1973" w:right="906"/>
        <w:jc w:val="both"/>
        <w:rPr>
          <w:sz w:val="18"/>
        </w:rPr>
      </w:pPr>
      <w:r>
        <w:rPr>
          <w:sz w:val="18"/>
        </w:rPr>
        <w:t>La</w:t>
      </w:r>
      <w:r>
        <w:rPr>
          <w:spacing w:val="-2"/>
          <w:sz w:val="18"/>
        </w:rPr>
        <w:t xml:space="preserve"> </w:t>
      </w:r>
      <w:r>
        <w:rPr>
          <w:sz w:val="18"/>
        </w:rPr>
        <w:t>propuesta</w:t>
      </w:r>
      <w:r>
        <w:rPr>
          <w:spacing w:val="-6"/>
          <w:sz w:val="18"/>
        </w:rPr>
        <w:t xml:space="preserve"> </w:t>
      </w:r>
      <w:r>
        <w:rPr>
          <w:sz w:val="18"/>
        </w:rPr>
        <w:t>con</w:t>
      </w:r>
      <w:r>
        <w:rPr>
          <w:spacing w:val="-8"/>
          <w:sz w:val="18"/>
        </w:rPr>
        <w:t xml:space="preserve"> </w:t>
      </w:r>
      <w:r>
        <w:rPr>
          <w:sz w:val="18"/>
        </w:rPr>
        <w:t>el</w:t>
      </w:r>
      <w:r>
        <w:rPr>
          <w:spacing w:val="-4"/>
          <w:sz w:val="18"/>
        </w:rPr>
        <w:t xml:space="preserve"> </w:t>
      </w:r>
      <w:r>
        <w:rPr>
          <w:sz w:val="18"/>
        </w:rPr>
        <w:t>Precio</w:t>
      </w:r>
      <w:r>
        <w:rPr>
          <w:spacing w:val="-3"/>
          <w:sz w:val="18"/>
        </w:rPr>
        <w:t xml:space="preserve"> </w:t>
      </w:r>
      <w:r>
        <w:rPr>
          <w:sz w:val="18"/>
        </w:rPr>
        <w:t>Evaluado</w:t>
      </w:r>
      <w:r>
        <w:rPr>
          <w:spacing w:val="-3"/>
          <w:sz w:val="18"/>
        </w:rPr>
        <w:t xml:space="preserve"> </w:t>
      </w:r>
      <w:r>
        <w:rPr>
          <w:sz w:val="18"/>
        </w:rPr>
        <w:t>Más</w:t>
      </w:r>
      <w:r>
        <w:rPr>
          <w:spacing w:val="-2"/>
          <w:sz w:val="18"/>
        </w:rPr>
        <w:t xml:space="preserve"> </w:t>
      </w:r>
      <w:r>
        <w:rPr>
          <w:sz w:val="18"/>
        </w:rPr>
        <w:t>Bajo,</w:t>
      </w:r>
      <w:r>
        <w:rPr>
          <w:spacing w:val="-2"/>
          <w:sz w:val="18"/>
        </w:rPr>
        <w:t xml:space="preserve"> </w:t>
      </w:r>
      <w:r>
        <w:rPr>
          <w:sz w:val="18"/>
        </w:rPr>
        <w:t>se</w:t>
      </w:r>
      <w:r>
        <w:rPr>
          <w:spacing w:val="-1"/>
          <w:sz w:val="18"/>
        </w:rPr>
        <w:t xml:space="preserve"> </w:t>
      </w:r>
      <w:r>
        <w:rPr>
          <w:sz w:val="18"/>
        </w:rPr>
        <w:t>someterá</w:t>
      </w:r>
      <w:r>
        <w:rPr>
          <w:spacing w:val="-2"/>
          <w:sz w:val="18"/>
        </w:rPr>
        <w:t xml:space="preserve"> </w:t>
      </w:r>
      <w:r>
        <w:rPr>
          <w:sz w:val="18"/>
        </w:rPr>
        <w:t>a</w:t>
      </w:r>
      <w:r>
        <w:rPr>
          <w:spacing w:val="-2"/>
          <w:sz w:val="18"/>
        </w:rPr>
        <w:t xml:space="preserve"> </w:t>
      </w:r>
      <w:r>
        <w:rPr>
          <w:sz w:val="18"/>
        </w:rPr>
        <w:t>la</w:t>
      </w:r>
      <w:r>
        <w:rPr>
          <w:spacing w:val="-7"/>
          <w:sz w:val="18"/>
        </w:rPr>
        <w:t xml:space="preserve"> </w:t>
      </w:r>
      <w:r>
        <w:rPr>
          <w:sz w:val="18"/>
        </w:rPr>
        <w:t>evaluación</w:t>
      </w:r>
      <w:r>
        <w:rPr>
          <w:spacing w:val="-8"/>
          <w:sz w:val="18"/>
        </w:rPr>
        <w:t xml:space="preserve"> </w:t>
      </w:r>
      <w:r>
        <w:rPr>
          <w:sz w:val="18"/>
        </w:rPr>
        <w:t>de</w:t>
      </w:r>
      <w:r>
        <w:rPr>
          <w:spacing w:val="-1"/>
          <w:sz w:val="18"/>
        </w:rPr>
        <w:t xml:space="preserve"> </w:t>
      </w:r>
      <w:r>
        <w:rPr>
          <w:sz w:val="18"/>
        </w:rPr>
        <w:t>la</w:t>
      </w:r>
      <w:r>
        <w:rPr>
          <w:spacing w:val="-2"/>
          <w:sz w:val="18"/>
        </w:rPr>
        <w:t xml:space="preserve"> </w:t>
      </w:r>
      <w:r>
        <w:rPr>
          <w:sz w:val="18"/>
        </w:rPr>
        <w:t>propuesta técnica,</w:t>
      </w:r>
      <w:r>
        <w:rPr>
          <w:spacing w:val="-10"/>
          <w:sz w:val="18"/>
        </w:rPr>
        <w:t xml:space="preserve"> </w:t>
      </w:r>
      <w:r>
        <w:rPr>
          <w:sz w:val="18"/>
        </w:rPr>
        <w:t>aplicando</w:t>
      </w:r>
      <w:r>
        <w:rPr>
          <w:spacing w:val="-11"/>
          <w:sz w:val="18"/>
        </w:rPr>
        <w:t xml:space="preserve"> </w:t>
      </w:r>
      <w:r>
        <w:rPr>
          <w:sz w:val="18"/>
        </w:rPr>
        <w:t>la</w:t>
      </w:r>
      <w:r>
        <w:rPr>
          <w:spacing w:val="-10"/>
          <w:sz w:val="18"/>
        </w:rPr>
        <w:t xml:space="preserve"> </w:t>
      </w:r>
      <w:r>
        <w:rPr>
          <w:sz w:val="18"/>
        </w:rPr>
        <w:t>metodología</w:t>
      </w:r>
      <w:r>
        <w:rPr>
          <w:spacing w:val="-10"/>
          <w:sz w:val="18"/>
        </w:rPr>
        <w:t xml:space="preserve"> </w:t>
      </w:r>
      <w:r>
        <w:rPr>
          <w:sz w:val="18"/>
        </w:rPr>
        <w:t>CUMPLE/NO</w:t>
      </w:r>
      <w:r>
        <w:rPr>
          <w:spacing w:val="-11"/>
          <w:sz w:val="18"/>
        </w:rPr>
        <w:t xml:space="preserve"> </w:t>
      </w:r>
      <w:r>
        <w:rPr>
          <w:sz w:val="18"/>
        </w:rPr>
        <w:t>CUMPLE</w:t>
      </w:r>
      <w:r>
        <w:rPr>
          <w:spacing w:val="-11"/>
          <w:sz w:val="18"/>
        </w:rPr>
        <w:t xml:space="preserve"> </w:t>
      </w:r>
      <w:r>
        <w:rPr>
          <w:sz w:val="18"/>
        </w:rPr>
        <w:t>utilizando</w:t>
      </w:r>
      <w:r>
        <w:rPr>
          <w:spacing w:val="-16"/>
          <w:sz w:val="18"/>
        </w:rPr>
        <w:t xml:space="preserve"> </w:t>
      </w:r>
      <w:r>
        <w:rPr>
          <w:sz w:val="18"/>
        </w:rPr>
        <w:t>el</w:t>
      </w:r>
      <w:r>
        <w:rPr>
          <w:spacing w:val="-13"/>
          <w:sz w:val="18"/>
        </w:rPr>
        <w:t xml:space="preserve"> </w:t>
      </w:r>
      <w:r>
        <w:rPr>
          <w:sz w:val="18"/>
        </w:rPr>
        <w:t>Formulario</w:t>
      </w:r>
      <w:r>
        <w:rPr>
          <w:spacing w:val="-11"/>
          <w:sz w:val="18"/>
        </w:rPr>
        <w:t xml:space="preserve"> </w:t>
      </w:r>
      <w:r>
        <w:rPr>
          <w:sz w:val="18"/>
        </w:rPr>
        <w:t>V-3.</w:t>
      </w:r>
      <w:r>
        <w:rPr>
          <w:spacing w:val="-10"/>
          <w:sz w:val="18"/>
        </w:rPr>
        <w:t xml:space="preserve"> </w:t>
      </w:r>
      <w:r>
        <w:rPr>
          <w:sz w:val="18"/>
        </w:rPr>
        <w:t>En</w:t>
      </w:r>
      <w:r>
        <w:rPr>
          <w:spacing w:val="-11"/>
          <w:sz w:val="18"/>
        </w:rPr>
        <w:t xml:space="preserve"> </w:t>
      </w:r>
      <w:r>
        <w:rPr>
          <w:sz w:val="18"/>
        </w:rPr>
        <w:t>caso de</w:t>
      </w:r>
      <w:r>
        <w:rPr>
          <w:spacing w:val="-16"/>
          <w:sz w:val="18"/>
        </w:rPr>
        <w:t xml:space="preserve"> </w:t>
      </w:r>
      <w:r>
        <w:rPr>
          <w:sz w:val="18"/>
        </w:rPr>
        <w:t>cumplir,</w:t>
      </w:r>
      <w:r>
        <w:rPr>
          <w:spacing w:val="-16"/>
          <w:sz w:val="18"/>
        </w:rPr>
        <w:t xml:space="preserve"> </w:t>
      </w:r>
      <w:r>
        <w:rPr>
          <w:sz w:val="18"/>
        </w:rPr>
        <w:t>la</w:t>
      </w:r>
      <w:r>
        <w:rPr>
          <w:spacing w:val="-16"/>
          <w:sz w:val="18"/>
        </w:rPr>
        <w:t xml:space="preserve"> </w:t>
      </w:r>
      <w:r>
        <w:rPr>
          <w:sz w:val="18"/>
        </w:rPr>
        <w:t>Comisión</w:t>
      </w:r>
      <w:r>
        <w:rPr>
          <w:spacing w:val="-16"/>
          <w:sz w:val="18"/>
        </w:rPr>
        <w:t xml:space="preserve"> </w:t>
      </w:r>
      <w:r>
        <w:rPr>
          <w:sz w:val="18"/>
        </w:rPr>
        <w:t>de</w:t>
      </w:r>
      <w:r>
        <w:rPr>
          <w:spacing w:val="-16"/>
          <w:sz w:val="18"/>
        </w:rPr>
        <w:t xml:space="preserve"> </w:t>
      </w:r>
      <w:r>
        <w:rPr>
          <w:sz w:val="18"/>
        </w:rPr>
        <w:t>Calificación</w:t>
      </w:r>
      <w:r>
        <w:rPr>
          <w:spacing w:val="-15"/>
          <w:sz w:val="18"/>
        </w:rPr>
        <w:t xml:space="preserve"> </w:t>
      </w:r>
      <w:r>
        <w:rPr>
          <w:sz w:val="18"/>
        </w:rPr>
        <w:t>recomendará</w:t>
      </w:r>
      <w:r>
        <w:rPr>
          <w:spacing w:val="-16"/>
          <w:sz w:val="18"/>
        </w:rPr>
        <w:t xml:space="preserve"> </w:t>
      </w:r>
      <w:r>
        <w:rPr>
          <w:sz w:val="18"/>
        </w:rPr>
        <w:t>su</w:t>
      </w:r>
      <w:r>
        <w:rPr>
          <w:spacing w:val="-16"/>
          <w:sz w:val="18"/>
        </w:rPr>
        <w:t xml:space="preserve"> </w:t>
      </w:r>
      <w:r>
        <w:rPr>
          <w:sz w:val="18"/>
        </w:rPr>
        <w:t>adjudicación,</w:t>
      </w:r>
      <w:r>
        <w:rPr>
          <w:spacing w:val="-16"/>
          <w:sz w:val="18"/>
        </w:rPr>
        <w:t xml:space="preserve"> </w:t>
      </w:r>
      <w:r>
        <w:rPr>
          <w:sz w:val="18"/>
        </w:rPr>
        <w:t>cuyo</w:t>
      </w:r>
      <w:r>
        <w:rPr>
          <w:spacing w:val="-16"/>
          <w:sz w:val="18"/>
        </w:rPr>
        <w:t xml:space="preserve"> </w:t>
      </w:r>
      <w:r>
        <w:rPr>
          <w:sz w:val="18"/>
        </w:rPr>
        <w:t>monto</w:t>
      </w:r>
      <w:r>
        <w:rPr>
          <w:spacing w:val="-16"/>
          <w:sz w:val="18"/>
        </w:rPr>
        <w:t xml:space="preserve"> </w:t>
      </w:r>
      <w:r>
        <w:rPr>
          <w:sz w:val="18"/>
        </w:rPr>
        <w:t>adjudicado corresponderá al valor real</w:t>
      </w:r>
      <w:r>
        <w:rPr>
          <w:spacing w:val="-3"/>
          <w:sz w:val="18"/>
        </w:rPr>
        <w:t xml:space="preserve"> </w:t>
      </w:r>
      <w:r>
        <w:rPr>
          <w:sz w:val="18"/>
        </w:rPr>
        <w:t>de la propuesta</w:t>
      </w:r>
      <w:r>
        <w:rPr>
          <w:spacing w:val="-1"/>
          <w:sz w:val="18"/>
        </w:rPr>
        <w:t xml:space="preserve"> </w:t>
      </w:r>
      <w:r>
        <w:rPr>
          <w:sz w:val="18"/>
        </w:rPr>
        <w:t>consignado en</w:t>
      </w:r>
      <w:r>
        <w:rPr>
          <w:spacing w:val="-2"/>
          <w:sz w:val="18"/>
        </w:rPr>
        <w:t xml:space="preserve"> </w:t>
      </w:r>
      <w:r>
        <w:rPr>
          <w:sz w:val="18"/>
        </w:rPr>
        <w:t>el Formulario</w:t>
      </w:r>
      <w:r>
        <w:rPr>
          <w:spacing w:val="-2"/>
          <w:sz w:val="18"/>
        </w:rPr>
        <w:t xml:space="preserve"> </w:t>
      </w:r>
      <w:r>
        <w:rPr>
          <w:sz w:val="18"/>
        </w:rPr>
        <w:t>V-2 de Evaluación de</w:t>
      </w:r>
      <w:r>
        <w:rPr>
          <w:spacing w:val="-16"/>
          <w:sz w:val="18"/>
        </w:rPr>
        <w:t xml:space="preserve"> </w:t>
      </w:r>
      <w:r>
        <w:rPr>
          <w:sz w:val="18"/>
        </w:rPr>
        <w:t>la</w:t>
      </w:r>
      <w:r>
        <w:rPr>
          <w:spacing w:val="-16"/>
          <w:sz w:val="18"/>
        </w:rPr>
        <w:t xml:space="preserve"> </w:t>
      </w:r>
      <w:r>
        <w:rPr>
          <w:sz w:val="18"/>
        </w:rPr>
        <w:t>Propuesta</w:t>
      </w:r>
      <w:r>
        <w:rPr>
          <w:spacing w:val="-16"/>
          <w:sz w:val="18"/>
        </w:rPr>
        <w:t xml:space="preserve"> </w:t>
      </w:r>
      <w:r>
        <w:rPr>
          <w:sz w:val="18"/>
        </w:rPr>
        <w:t>Económica.</w:t>
      </w:r>
      <w:r>
        <w:rPr>
          <w:spacing w:val="-16"/>
          <w:sz w:val="18"/>
        </w:rPr>
        <w:t xml:space="preserve"> </w:t>
      </w:r>
      <w:r>
        <w:rPr>
          <w:sz w:val="18"/>
        </w:rPr>
        <w:t>Caso</w:t>
      </w:r>
      <w:r>
        <w:rPr>
          <w:spacing w:val="-16"/>
          <w:sz w:val="18"/>
        </w:rPr>
        <w:t xml:space="preserve"> </w:t>
      </w:r>
      <w:r>
        <w:rPr>
          <w:sz w:val="18"/>
        </w:rPr>
        <w:t>contrario</w:t>
      </w:r>
      <w:r>
        <w:rPr>
          <w:spacing w:val="-15"/>
          <w:sz w:val="18"/>
        </w:rPr>
        <w:t xml:space="preserve"> </w:t>
      </w:r>
      <w:r>
        <w:rPr>
          <w:sz w:val="18"/>
        </w:rPr>
        <w:t>se</w:t>
      </w:r>
      <w:r>
        <w:rPr>
          <w:spacing w:val="-16"/>
          <w:sz w:val="18"/>
        </w:rPr>
        <w:t xml:space="preserve"> </w:t>
      </w:r>
      <w:r>
        <w:rPr>
          <w:sz w:val="18"/>
        </w:rPr>
        <w:t>procederá</w:t>
      </w:r>
      <w:r>
        <w:rPr>
          <w:spacing w:val="-16"/>
          <w:sz w:val="18"/>
        </w:rPr>
        <w:t xml:space="preserve"> </w:t>
      </w:r>
      <w:r>
        <w:rPr>
          <w:sz w:val="18"/>
        </w:rPr>
        <w:t>a</w:t>
      </w:r>
      <w:r>
        <w:rPr>
          <w:spacing w:val="-16"/>
          <w:sz w:val="18"/>
        </w:rPr>
        <w:t xml:space="preserve"> </w:t>
      </w:r>
      <w:r>
        <w:rPr>
          <w:sz w:val="18"/>
        </w:rPr>
        <w:t>su</w:t>
      </w:r>
      <w:r>
        <w:rPr>
          <w:spacing w:val="-16"/>
          <w:sz w:val="18"/>
        </w:rPr>
        <w:t xml:space="preserve"> </w:t>
      </w:r>
      <w:r>
        <w:rPr>
          <w:sz w:val="18"/>
        </w:rPr>
        <w:t>descalificación</w:t>
      </w:r>
      <w:r>
        <w:rPr>
          <w:spacing w:val="-16"/>
          <w:sz w:val="18"/>
        </w:rPr>
        <w:t xml:space="preserve"> </w:t>
      </w:r>
      <w:r>
        <w:rPr>
          <w:sz w:val="18"/>
        </w:rPr>
        <w:t>y</w:t>
      </w:r>
      <w:r>
        <w:rPr>
          <w:spacing w:val="-15"/>
          <w:sz w:val="18"/>
        </w:rPr>
        <w:t xml:space="preserve"> </w:t>
      </w:r>
      <w:r>
        <w:rPr>
          <w:sz w:val="18"/>
        </w:rPr>
        <w:t>a</w:t>
      </w:r>
      <w:r>
        <w:rPr>
          <w:spacing w:val="-16"/>
          <w:sz w:val="18"/>
        </w:rPr>
        <w:t xml:space="preserve"> </w:t>
      </w:r>
      <w:r>
        <w:rPr>
          <w:sz w:val="18"/>
        </w:rPr>
        <w:t>la</w:t>
      </w:r>
      <w:r>
        <w:rPr>
          <w:spacing w:val="-16"/>
          <w:sz w:val="18"/>
        </w:rPr>
        <w:t xml:space="preserve"> </w:t>
      </w:r>
      <w:r>
        <w:rPr>
          <w:sz w:val="18"/>
        </w:rPr>
        <w:t>evaluación de la segunda propuesta con el Precio Evaluado Más Bajo, incluida en el Formulario V-2 y así sucesivamente.</w:t>
      </w:r>
    </w:p>
    <w:p w:rsidR="00166166" w:rsidRDefault="00166166">
      <w:pPr>
        <w:pStyle w:val="Textoindependiente"/>
        <w:spacing w:before="2"/>
        <w:ind w:left="0"/>
        <w:rPr>
          <w:sz w:val="18"/>
        </w:rPr>
      </w:pPr>
    </w:p>
    <w:p w:rsidR="00166166" w:rsidRDefault="00B7696D">
      <w:pPr>
        <w:pStyle w:val="Prrafodelista"/>
        <w:numPr>
          <w:ilvl w:val="0"/>
          <w:numId w:val="107"/>
        </w:numPr>
        <w:tabs>
          <w:tab w:val="left" w:pos="1543"/>
        </w:tabs>
        <w:spacing w:before="1"/>
        <w:ind w:left="1543" w:hanging="497"/>
        <w:rPr>
          <w:rFonts w:ascii="Verdana" w:hAnsi="Verdana"/>
          <w:b/>
          <w:sz w:val="18"/>
        </w:rPr>
      </w:pPr>
      <w:bookmarkStart w:id="27" w:name="21._CONTENIDO_DEL_INFORME_DE_EVALUACIÓN_"/>
      <w:bookmarkEnd w:id="27"/>
      <w:r>
        <w:rPr>
          <w:rFonts w:ascii="Verdana" w:hAnsi="Verdana"/>
          <w:b/>
          <w:sz w:val="18"/>
        </w:rPr>
        <w:t>CONTENIDO</w:t>
      </w:r>
      <w:r>
        <w:rPr>
          <w:rFonts w:ascii="Verdana" w:hAnsi="Verdana"/>
          <w:b/>
          <w:spacing w:val="-6"/>
          <w:sz w:val="18"/>
        </w:rPr>
        <w:t xml:space="preserve"> </w:t>
      </w:r>
      <w:r>
        <w:rPr>
          <w:rFonts w:ascii="Verdana" w:hAnsi="Verdana"/>
          <w:b/>
          <w:sz w:val="18"/>
        </w:rPr>
        <w:t>DEL</w:t>
      </w:r>
      <w:r>
        <w:rPr>
          <w:rFonts w:ascii="Verdana" w:hAnsi="Verdana"/>
          <w:b/>
          <w:spacing w:val="-5"/>
          <w:sz w:val="18"/>
        </w:rPr>
        <w:t xml:space="preserve"> </w:t>
      </w:r>
      <w:r>
        <w:rPr>
          <w:rFonts w:ascii="Verdana" w:hAnsi="Verdana"/>
          <w:b/>
          <w:sz w:val="18"/>
        </w:rPr>
        <w:t>INFORME</w:t>
      </w:r>
      <w:r>
        <w:rPr>
          <w:rFonts w:ascii="Verdana" w:hAnsi="Verdana"/>
          <w:b/>
          <w:spacing w:val="-4"/>
          <w:sz w:val="18"/>
        </w:rPr>
        <w:t xml:space="preserve"> </w:t>
      </w:r>
      <w:r>
        <w:rPr>
          <w:rFonts w:ascii="Verdana" w:hAnsi="Verdana"/>
          <w:b/>
          <w:sz w:val="18"/>
        </w:rPr>
        <w:t>DE</w:t>
      </w:r>
      <w:r>
        <w:rPr>
          <w:rFonts w:ascii="Verdana" w:hAnsi="Verdana"/>
          <w:b/>
          <w:spacing w:val="-4"/>
          <w:sz w:val="18"/>
        </w:rPr>
        <w:t xml:space="preserve"> </w:t>
      </w:r>
      <w:r>
        <w:rPr>
          <w:rFonts w:ascii="Verdana" w:hAnsi="Verdana"/>
          <w:b/>
          <w:sz w:val="18"/>
        </w:rPr>
        <w:t>EVALUACIÓN</w:t>
      </w:r>
      <w:r>
        <w:rPr>
          <w:rFonts w:ascii="Verdana" w:hAnsi="Verdana"/>
          <w:b/>
          <w:spacing w:val="-5"/>
          <w:sz w:val="18"/>
        </w:rPr>
        <w:t xml:space="preserve"> </w:t>
      </w:r>
      <w:r>
        <w:rPr>
          <w:rFonts w:ascii="Verdana" w:hAnsi="Verdana"/>
          <w:b/>
          <w:sz w:val="18"/>
        </w:rPr>
        <w:t>Y</w:t>
      </w:r>
      <w:r>
        <w:rPr>
          <w:rFonts w:ascii="Verdana" w:hAnsi="Verdana"/>
          <w:b/>
          <w:spacing w:val="-4"/>
          <w:sz w:val="18"/>
        </w:rPr>
        <w:t xml:space="preserve"> </w:t>
      </w:r>
      <w:r>
        <w:rPr>
          <w:rFonts w:ascii="Verdana" w:hAnsi="Verdana"/>
          <w:b/>
          <w:spacing w:val="-2"/>
          <w:sz w:val="18"/>
        </w:rPr>
        <w:t>RECOMENDACIÓN</w:t>
      </w:r>
    </w:p>
    <w:p w:rsidR="00166166" w:rsidRDefault="00B7696D">
      <w:pPr>
        <w:spacing w:before="147" w:line="237" w:lineRule="auto"/>
        <w:ind w:left="1407" w:right="918"/>
        <w:jc w:val="both"/>
        <w:rPr>
          <w:sz w:val="18"/>
        </w:rPr>
      </w:pPr>
      <w:r>
        <w:rPr>
          <w:sz w:val="18"/>
        </w:rPr>
        <w:t>El Informe de Evaluación y Recomendación de Adjudicación o Declaratoria Desierta, de</w:t>
      </w:r>
      <w:r>
        <w:rPr>
          <w:sz w:val="18"/>
        </w:rPr>
        <w:t>berá contener mínimamente lo siguiente:</w:t>
      </w:r>
    </w:p>
    <w:p w:rsidR="00166166" w:rsidRDefault="00B7696D">
      <w:pPr>
        <w:pStyle w:val="Prrafodelista"/>
        <w:numPr>
          <w:ilvl w:val="0"/>
          <w:numId w:val="104"/>
        </w:numPr>
        <w:tabs>
          <w:tab w:val="left" w:pos="1688"/>
        </w:tabs>
        <w:spacing w:before="170"/>
        <w:ind w:left="1688" w:hanging="281"/>
        <w:rPr>
          <w:rFonts w:ascii="Verdana" w:hAnsi="Verdana"/>
          <w:sz w:val="18"/>
        </w:rPr>
      </w:pPr>
      <w:r>
        <w:rPr>
          <w:rFonts w:ascii="Verdana" w:hAnsi="Verdana"/>
          <w:sz w:val="18"/>
        </w:rPr>
        <w:t>Nómina</w:t>
      </w:r>
      <w:r>
        <w:rPr>
          <w:rFonts w:ascii="Verdana" w:hAnsi="Verdana"/>
          <w:spacing w:val="-8"/>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proponentes.</w:t>
      </w:r>
    </w:p>
    <w:p w:rsidR="00166166" w:rsidRDefault="00B7696D">
      <w:pPr>
        <w:pStyle w:val="Prrafodelista"/>
        <w:numPr>
          <w:ilvl w:val="0"/>
          <w:numId w:val="104"/>
        </w:numPr>
        <w:tabs>
          <w:tab w:val="left" w:pos="1688"/>
        </w:tabs>
        <w:spacing w:before="2" w:line="218" w:lineRule="exact"/>
        <w:ind w:left="1688" w:hanging="281"/>
        <w:rPr>
          <w:rFonts w:ascii="Verdana" w:hAnsi="Verdana"/>
          <w:sz w:val="18"/>
        </w:rPr>
      </w:pPr>
      <w:r>
        <w:rPr>
          <w:rFonts w:ascii="Verdana" w:hAnsi="Verdana"/>
          <w:sz w:val="18"/>
        </w:rPr>
        <w:t>Cuadros</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pacing w:val="-2"/>
          <w:sz w:val="18"/>
        </w:rPr>
        <w:t>Evaluación.</w:t>
      </w:r>
    </w:p>
    <w:p w:rsidR="00166166" w:rsidRDefault="00B7696D">
      <w:pPr>
        <w:pStyle w:val="Prrafodelista"/>
        <w:numPr>
          <w:ilvl w:val="0"/>
          <w:numId w:val="104"/>
        </w:numPr>
        <w:tabs>
          <w:tab w:val="left" w:pos="1688"/>
        </w:tabs>
        <w:spacing w:line="218" w:lineRule="exact"/>
        <w:ind w:left="1688" w:hanging="281"/>
        <w:rPr>
          <w:rFonts w:ascii="Verdana"/>
          <w:sz w:val="18"/>
        </w:rPr>
      </w:pPr>
      <w:r>
        <w:rPr>
          <w:rFonts w:ascii="Verdana"/>
          <w:sz w:val="18"/>
        </w:rPr>
        <w:t>Detalle</w:t>
      </w:r>
      <w:r>
        <w:rPr>
          <w:rFonts w:ascii="Verdana"/>
          <w:spacing w:val="-5"/>
          <w:sz w:val="18"/>
        </w:rPr>
        <w:t xml:space="preserve"> </w:t>
      </w:r>
      <w:r>
        <w:rPr>
          <w:rFonts w:ascii="Verdana"/>
          <w:sz w:val="18"/>
        </w:rPr>
        <w:t>de</w:t>
      </w:r>
      <w:r>
        <w:rPr>
          <w:rFonts w:ascii="Verdana"/>
          <w:spacing w:val="-4"/>
          <w:sz w:val="18"/>
        </w:rPr>
        <w:t xml:space="preserve"> </w:t>
      </w:r>
      <w:r>
        <w:rPr>
          <w:rFonts w:ascii="Verdana"/>
          <w:sz w:val="18"/>
        </w:rPr>
        <w:t>errores</w:t>
      </w:r>
      <w:r>
        <w:rPr>
          <w:rFonts w:ascii="Verdana"/>
          <w:spacing w:val="-5"/>
          <w:sz w:val="18"/>
        </w:rPr>
        <w:t xml:space="preserve"> </w:t>
      </w:r>
      <w:r>
        <w:rPr>
          <w:rFonts w:ascii="Verdana"/>
          <w:sz w:val="18"/>
        </w:rPr>
        <w:t>subsanables,</w:t>
      </w:r>
      <w:r>
        <w:rPr>
          <w:rFonts w:ascii="Verdana"/>
          <w:spacing w:val="-10"/>
          <w:sz w:val="18"/>
        </w:rPr>
        <w:t xml:space="preserve"> </w:t>
      </w:r>
      <w:r>
        <w:rPr>
          <w:rFonts w:ascii="Verdana"/>
          <w:sz w:val="18"/>
        </w:rPr>
        <w:t>cuando</w:t>
      </w:r>
      <w:r>
        <w:rPr>
          <w:rFonts w:ascii="Verdana"/>
          <w:spacing w:val="-9"/>
          <w:sz w:val="18"/>
        </w:rPr>
        <w:t xml:space="preserve"> </w:t>
      </w:r>
      <w:r>
        <w:rPr>
          <w:rFonts w:ascii="Verdana"/>
          <w:spacing w:val="-2"/>
          <w:sz w:val="18"/>
        </w:rPr>
        <w:t>corresponda.</w:t>
      </w:r>
    </w:p>
    <w:p w:rsidR="00166166" w:rsidRDefault="00166166">
      <w:pPr>
        <w:pStyle w:val="Prrafodelista"/>
        <w:spacing w:line="218" w:lineRule="exact"/>
        <w:rPr>
          <w:rFonts w:ascii="Verdana"/>
          <w:sz w:val="18"/>
        </w:rPr>
        <w:sectPr w:rsidR="00166166">
          <w:pgSz w:w="12240" w:h="15840"/>
          <w:pgMar w:top="1400" w:right="360" w:bottom="1160" w:left="720" w:header="710" w:footer="964" w:gutter="0"/>
          <w:cols w:space="720"/>
        </w:sectPr>
      </w:pPr>
    </w:p>
    <w:p w:rsidR="00166166" w:rsidRDefault="00B7696D">
      <w:pPr>
        <w:pStyle w:val="Prrafodelista"/>
        <w:numPr>
          <w:ilvl w:val="0"/>
          <w:numId w:val="104"/>
        </w:numPr>
        <w:tabs>
          <w:tab w:val="left" w:pos="1688"/>
        </w:tabs>
        <w:spacing w:before="120" w:line="217" w:lineRule="exact"/>
        <w:ind w:left="1688" w:hanging="281"/>
        <w:rPr>
          <w:rFonts w:ascii="Verdana" w:hAnsi="Verdana"/>
          <w:sz w:val="18"/>
        </w:rPr>
      </w:pPr>
      <w:r>
        <w:rPr>
          <w:rFonts w:ascii="Verdana" w:hAnsi="Verdana"/>
          <w:sz w:val="18"/>
        </w:rPr>
        <w:t>Causales</w:t>
      </w:r>
      <w:r>
        <w:rPr>
          <w:rFonts w:ascii="Verdana" w:hAnsi="Verdana"/>
          <w:spacing w:val="-9"/>
          <w:sz w:val="18"/>
        </w:rPr>
        <w:t xml:space="preserve"> </w:t>
      </w:r>
      <w:r>
        <w:rPr>
          <w:rFonts w:ascii="Verdana" w:hAnsi="Verdana"/>
          <w:sz w:val="18"/>
        </w:rPr>
        <w:t>para</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descalificación</w:t>
      </w:r>
      <w:r>
        <w:rPr>
          <w:rFonts w:ascii="Verdana" w:hAnsi="Verdana"/>
          <w:spacing w:val="-5"/>
          <w:sz w:val="18"/>
        </w:rPr>
        <w:t xml:space="preserve"> </w:t>
      </w:r>
      <w:r>
        <w:rPr>
          <w:rFonts w:ascii="Verdana" w:hAnsi="Verdana"/>
          <w:sz w:val="18"/>
        </w:rPr>
        <w:t>de</w:t>
      </w:r>
      <w:r>
        <w:rPr>
          <w:rFonts w:ascii="Verdana" w:hAnsi="Verdana"/>
          <w:spacing w:val="-8"/>
          <w:sz w:val="18"/>
        </w:rPr>
        <w:t xml:space="preserve"> </w:t>
      </w:r>
      <w:r>
        <w:rPr>
          <w:rFonts w:ascii="Verdana" w:hAnsi="Verdana"/>
          <w:sz w:val="18"/>
        </w:rPr>
        <w:t>propuestas,</w:t>
      </w:r>
      <w:r>
        <w:rPr>
          <w:rFonts w:ascii="Verdana" w:hAnsi="Verdana"/>
          <w:spacing w:val="-9"/>
          <w:sz w:val="18"/>
        </w:rPr>
        <w:t xml:space="preserve"> </w:t>
      </w:r>
      <w:r>
        <w:rPr>
          <w:rFonts w:ascii="Verdana" w:hAnsi="Verdana"/>
          <w:sz w:val="18"/>
        </w:rPr>
        <w:t>cuando</w:t>
      </w:r>
      <w:r>
        <w:rPr>
          <w:rFonts w:ascii="Verdana" w:hAnsi="Verdana"/>
          <w:spacing w:val="-6"/>
          <w:sz w:val="18"/>
        </w:rPr>
        <w:t xml:space="preserve"> </w:t>
      </w:r>
      <w:r>
        <w:rPr>
          <w:rFonts w:ascii="Verdana" w:hAnsi="Verdana"/>
          <w:spacing w:val="-2"/>
          <w:sz w:val="18"/>
        </w:rPr>
        <w:t>corresponda.</w:t>
      </w:r>
    </w:p>
    <w:p w:rsidR="00166166" w:rsidRDefault="00B7696D">
      <w:pPr>
        <w:pStyle w:val="Prrafodelista"/>
        <w:numPr>
          <w:ilvl w:val="0"/>
          <w:numId w:val="104"/>
        </w:numPr>
        <w:tabs>
          <w:tab w:val="left" w:pos="1688"/>
        </w:tabs>
        <w:spacing w:line="217" w:lineRule="exact"/>
        <w:ind w:left="1688" w:hanging="281"/>
        <w:rPr>
          <w:rFonts w:ascii="Verdana" w:hAnsi="Verdana"/>
          <w:sz w:val="18"/>
        </w:rPr>
      </w:pPr>
      <w:r>
        <w:rPr>
          <w:rFonts w:ascii="Verdana" w:hAnsi="Verdana"/>
          <w:sz w:val="18"/>
        </w:rPr>
        <w:t>Recomendación</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Adjudicación</w:t>
      </w:r>
      <w:r>
        <w:rPr>
          <w:rFonts w:ascii="Verdana" w:hAnsi="Verdana"/>
          <w:spacing w:val="-8"/>
          <w:sz w:val="18"/>
        </w:rPr>
        <w:t xml:space="preserve"> </w:t>
      </w:r>
      <w:r>
        <w:rPr>
          <w:rFonts w:ascii="Verdana" w:hAnsi="Verdana"/>
          <w:sz w:val="18"/>
        </w:rPr>
        <w:t>o</w:t>
      </w:r>
      <w:r>
        <w:rPr>
          <w:rFonts w:ascii="Verdana" w:hAnsi="Verdana"/>
          <w:spacing w:val="-4"/>
          <w:sz w:val="18"/>
        </w:rPr>
        <w:t xml:space="preserve"> </w:t>
      </w:r>
      <w:r>
        <w:rPr>
          <w:rFonts w:ascii="Verdana" w:hAnsi="Verdana"/>
          <w:sz w:val="18"/>
        </w:rPr>
        <w:t>Declaratoria</w:t>
      </w:r>
      <w:r>
        <w:rPr>
          <w:rFonts w:ascii="Verdana" w:hAnsi="Verdana"/>
          <w:spacing w:val="-7"/>
          <w:sz w:val="18"/>
        </w:rPr>
        <w:t xml:space="preserve"> </w:t>
      </w:r>
      <w:r>
        <w:rPr>
          <w:rFonts w:ascii="Verdana" w:hAnsi="Verdana"/>
          <w:spacing w:val="-2"/>
          <w:sz w:val="18"/>
        </w:rPr>
        <w:t>Desierta.</w:t>
      </w:r>
    </w:p>
    <w:p w:rsidR="00166166" w:rsidRDefault="00B7696D">
      <w:pPr>
        <w:pStyle w:val="Prrafodelista"/>
        <w:numPr>
          <w:ilvl w:val="0"/>
          <w:numId w:val="104"/>
        </w:numPr>
        <w:tabs>
          <w:tab w:val="left" w:pos="1689"/>
        </w:tabs>
        <w:spacing w:before="2"/>
        <w:ind w:left="1689" w:hanging="282"/>
        <w:rPr>
          <w:rFonts w:ascii="Verdana" w:hAnsi="Verdana"/>
          <w:sz w:val="18"/>
        </w:rPr>
      </w:pPr>
      <w:r>
        <w:rPr>
          <w:rFonts w:ascii="Verdana" w:hAnsi="Verdana"/>
          <w:sz w:val="18"/>
        </w:rPr>
        <w:t>Otros</w:t>
      </w:r>
      <w:r>
        <w:rPr>
          <w:rFonts w:ascii="Verdana" w:hAnsi="Verdana"/>
          <w:spacing w:val="-10"/>
          <w:sz w:val="18"/>
        </w:rPr>
        <w:t xml:space="preserve"> </w:t>
      </w:r>
      <w:r>
        <w:rPr>
          <w:rFonts w:ascii="Verdana" w:hAnsi="Verdana"/>
          <w:sz w:val="18"/>
        </w:rPr>
        <w:t>aspectos</w:t>
      </w:r>
      <w:r>
        <w:rPr>
          <w:rFonts w:ascii="Verdana" w:hAnsi="Verdana"/>
          <w:spacing w:val="-4"/>
          <w:sz w:val="18"/>
        </w:rPr>
        <w:t xml:space="preserve"> </w:t>
      </w:r>
      <w:r>
        <w:rPr>
          <w:rFonts w:ascii="Verdana" w:hAnsi="Verdana"/>
          <w:sz w:val="18"/>
        </w:rPr>
        <w:t>que</w:t>
      </w:r>
      <w:r>
        <w:rPr>
          <w:rFonts w:ascii="Verdana" w:hAnsi="Verdana"/>
          <w:spacing w:val="-3"/>
          <w:sz w:val="18"/>
        </w:rPr>
        <w:t xml:space="preserve"> </w:t>
      </w:r>
      <w:r>
        <w:rPr>
          <w:rFonts w:ascii="Verdana" w:hAnsi="Verdana"/>
          <w:sz w:val="18"/>
        </w:rPr>
        <w:t>la</w:t>
      </w:r>
      <w:r>
        <w:rPr>
          <w:rFonts w:ascii="Verdana" w:hAnsi="Verdana"/>
          <w:spacing w:val="-9"/>
          <w:sz w:val="18"/>
        </w:rPr>
        <w:t xml:space="preserve"> </w:t>
      </w:r>
      <w:r>
        <w:rPr>
          <w:rFonts w:ascii="Verdana" w:hAnsi="Verdana"/>
          <w:sz w:val="18"/>
        </w:rPr>
        <w:t>Comisión</w:t>
      </w:r>
      <w:r>
        <w:rPr>
          <w:rFonts w:ascii="Verdana" w:hAnsi="Verdana"/>
          <w:spacing w:val="-10"/>
          <w:sz w:val="18"/>
        </w:rPr>
        <w:t xml:space="preserve"> </w:t>
      </w:r>
      <w:r>
        <w:rPr>
          <w:rFonts w:ascii="Verdana" w:hAnsi="Verdana"/>
          <w:sz w:val="18"/>
        </w:rPr>
        <w:t>de Evaluación</w:t>
      </w:r>
      <w:r>
        <w:rPr>
          <w:rFonts w:ascii="Verdana" w:hAnsi="Verdana"/>
          <w:spacing w:val="-4"/>
          <w:sz w:val="18"/>
        </w:rPr>
        <w:t xml:space="preserve"> </w:t>
      </w:r>
      <w:r>
        <w:rPr>
          <w:rFonts w:ascii="Verdana" w:hAnsi="Verdana"/>
          <w:sz w:val="18"/>
        </w:rPr>
        <w:t>y</w:t>
      </w:r>
      <w:r>
        <w:rPr>
          <w:rFonts w:ascii="Verdana" w:hAnsi="Verdana"/>
          <w:spacing w:val="-7"/>
          <w:sz w:val="18"/>
        </w:rPr>
        <w:t xml:space="preserve"> </w:t>
      </w:r>
      <w:r>
        <w:rPr>
          <w:rFonts w:ascii="Verdana" w:hAnsi="Verdana"/>
          <w:sz w:val="18"/>
        </w:rPr>
        <w:t>Calificación</w:t>
      </w:r>
      <w:r>
        <w:rPr>
          <w:rFonts w:ascii="Verdana" w:hAnsi="Verdana"/>
          <w:spacing w:val="-3"/>
          <w:sz w:val="18"/>
        </w:rPr>
        <w:t xml:space="preserve"> </w:t>
      </w:r>
      <w:r>
        <w:rPr>
          <w:rFonts w:ascii="Verdana" w:hAnsi="Verdana"/>
          <w:sz w:val="18"/>
        </w:rPr>
        <w:t>considere</w:t>
      </w:r>
      <w:r>
        <w:rPr>
          <w:rFonts w:ascii="Verdana" w:hAnsi="Verdana"/>
          <w:spacing w:val="-4"/>
          <w:sz w:val="18"/>
        </w:rPr>
        <w:t xml:space="preserve"> </w:t>
      </w:r>
      <w:r>
        <w:rPr>
          <w:rFonts w:ascii="Verdana" w:hAnsi="Verdana"/>
          <w:spacing w:val="-2"/>
          <w:sz w:val="18"/>
        </w:rPr>
        <w:t>pertinentes.</w:t>
      </w:r>
    </w:p>
    <w:p w:rsidR="00166166" w:rsidRDefault="00166166">
      <w:pPr>
        <w:pStyle w:val="Textoindependiente"/>
        <w:ind w:left="0"/>
        <w:rPr>
          <w:sz w:val="18"/>
        </w:rPr>
      </w:pPr>
    </w:p>
    <w:p w:rsidR="00166166" w:rsidRDefault="00B7696D">
      <w:pPr>
        <w:pStyle w:val="Prrafodelista"/>
        <w:numPr>
          <w:ilvl w:val="0"/>
          <w:numId w:val="107"/>
        </w:numPr>
        <w:tabs>
          <w:tab w:val="left" w:pos="1543"/>
        </w:tabs>
        <w:ind w:left="1543" w:hanging="497"/>
        <w:rPr>
          <w:rFonts w:ascii="Verdana" w:hAnsi="Verdana"/>
          <w:b/>
          <w:sz w:val="18"/>
        </w:rPr>
      </w:pPr>
      <w:bookmarkStart w:id="28" w:name="22._ADJUDICACIÓN_O_DECLARATORIA_DESIERTA"/>
      <w:bookmarkEnd w:id="28"/>
      <w:r>
        <w:rPr>
          <w:rFonts w:ascii="Verdana" w:hAnsi="Verdana"/>
          <w:b/>
          <w:sz w:val="18"/>
        </w:rPr>
        <w:t>ADJUDICACIÓN</w:t>
      </w:r>
      <w:r>
        <w:rPr>
          <w:rFonts w:ascii="Verdana" w:hAnsi="Verdana"/>
          <w:b/>
          <w:spacing w:val="-8"/>
          <w:sz w:val="18"/>
        </w:rPr>
        <w:t xml:space="preserve"> </w:t>
      </w:r>
      <w:r>
        <w:rPr>
          <w:rFonts w:ascii="Verdana" w:hAnsi="Verdana"/>
          <w:b/>
          <w:sz w:val="18"/>
        </w:rPr>
        <w:t>O</w:t>
      </w:r>
      <w:r>
        <w:rPr>
          <w:rFonts w:ascii="Verdana" w:hAnsi="Verdana"/>
          <w:b/>
          <w:spacing w:val="-9"/>
          <w:sz w:val="18"/>
        </w:rPr>
        <w:t xml:space="preserve"> </w:t>
      </w:r>
      <w:r>
        <w:rPr>
          <w:rFonts w:ascii="Verdana" w:hAnsi="Verdana"/>
          <w:b/>
          <w:sz w:val="18"/>
        </w:rPr>
        <w:t>DECLARATORIA</w:t>
      </w:r>
      <w:r>
        <w:rPr>
          <w:rFonts w:ascii="Verdana" w:hAnsi="Verdana"/>
          <w:b/>
          <w:spacing w:val="-4"/>
          <w:sz w:val="18"/>
        </w:rPr>
        <w:t xml:space="preserve"> </w:t>
      </w:r>
      <w:r>
        <w:rPr>
          <w:rFonts w:ascii="Verdana" w:hAnsi="Verdana"/>
          <w:b/>
          <w:spacing w:val="-2"/>
          <w:sz w:val="18"/>
        </w:rPr>
        <w:t>DESIERTA</w:t>
      </w:r>
    </w:p>
    <w:p w:rsidR="00166166" w:rsidRDefault="00B7696D">
      <w:pPr>
        <w:spacing w:before="218"/>
        <w:ind w:left="1412" w:right="912"/>
        <w:jc w:val="both"/>
        <w:rPr>
          <w:sz w:val="18"/>
        </w:rPr>
      </w:pPr>
      <w:r>
        <w:rPr>
          <w:sz w:val="18"/>
        </w:rPr>
        <w:t>El RCD, recibido el Informe de Evaluación y Recomendación de Adjudicación o Declaratoria Desierta y dentro del plazo fijado en el cronograma de plazos, emitirá la Nota de Adjudicación o Declaratoria Desierta para montos hasta Bs1.000.000,00 o Resolución Ad</w:t>
      </w:r>
      <w:r>
        <w:rPr>
          <w:sz w:val="18"/>
        </w:rPr>
        <w:t>ministrativa de Adjudicación o Declaratoria Desierta para importes mayores a Bs1.000.000,00.</w:t>
      </w:r>
    </w:p>
    <w:p w:rsidR="00166166" w:rsidRDefault="00166166">
      <w:pPr>
        <w:pStyle w:val="Textoindependiente"/>
        <w:spacing w:before="1"/>
        <w:ind w:left="0"/>
        <w:rPr>
          <w:sz w:val="18"/>
        </w:rPr>
      </w:pPr>
    </w:p>
    <w:p w:rsidR="00166166" w:rsidRDefault="00B7696D">
      <w:pPr>
        <w:ind w:left="1412" w:right="907"/>
        <w:jc w:val="both"/>
        <w:rPr>
          <w:sz w:val="18"/>
        </w:rPr>
      </w:pPr>
      <w:r>
        <w:rPr>
          <w:sz w:val="18"/>
        </w:rPr>
        <w:t>En caso de que el RCD solicite a la Comisión de Evaluación y Calificación la complementación o sustentación</w:t>
      </w:r>
      <w:r>
        <w:rPr>
          <w:spacing w:val="-2"/>
          <w:sz w:val="18"/>
        </w:rPr>
        <w:t xml:space="preserve"> </w:t>
      </w:r>
      <w:r>
        <w:rPr>
          <w:sz w:val="18"/>
        </w:rPr>
        <w:t>del informe, podrá autorizar</w:t>
      </w:r>
      <w:r>
        <w:rPr>
          <w:spacing w:val="-3"/>
          <w:sz w:val="18"/>
        </w:rPr>
        <w:t xml:space="preserve"> </w:t>
      </w:r>
      <w:r>
        <w:rPr>
          <w:sz w:val="18"/>
        </w:rPr>
        <w:t>la modificación del crono</w:t>
      </w:r>
      <w:r>
        <w:rPr>
          <w:sz w:val="18"/>
        </w:rPr>
        <w:t>grama</w:t>
      </w:r>
      <w:r>
        <w:rPr>
          <w:spacing w:val="-1"/>
          <w:sz w:val="18"/>
        </w:rPr>
        <w:t xml:space="preserve"> </w:t>
      </w:r>
      <w:r>
        <w:rPr>
          <w:sz w:val="18"/>
        </w:rPr>
        <w:t>de plazos</w:t>
      </w:r>
      <w:r>
        <w:rPr>
          <w:spacing w:val="-1"/>
          <w:sz w:val="18"/>
        </w:rPr>
        <w:t xml:space="preserve"> </w:t>
      </w:r>
      <w:r>
        <w:rPr>
          <w:sz w:val="18"/>
        </w:rPr>
        <w:t>a partir</w:t>
      </w:r>
      <w:r>
        <w:rPr>
          <w:spacing w:val="-2"/>
          <w:sz w:val="18"/>
        </w:rPr>
        <w:t xml:space="preserve"> </w:t>
      </w:r>
      <w:r>
        <w:rPr>
          <w:sz w:val="18"/>
        </w:rPr>
        <w:t>de la fecha establecida para la emisión de la Adjudicación o Declaratoria Desierta.</w:t>
      </w:r>
    </w:p>
    <w:p w:rsidR="00166166" w:rsidRDefault="00B7696D">
      <w:pPr>
        <w:spacing w:before="217" w:line="242" w:lineRule="auto"/>
        <w:ind w:left="1412" w:right="906"/>
        <w:jc w:val="both"/>
        <w:rPr>
          <w:sz w:val="18"/>
        </w:rPr>
      </w:pPr>
      <w:r>
        <w:rPr>
          <w:sz w:val="18"/>
        </w:rPr>
        <w:t>Si el RCD, recibida la complementación o sustentación del Informe de Evaluación y Recomendación, decidiera bajo su exclusiva responsabilidad, apart</w:t>
      </w:r>
      <w:r>
        <w:rPr>
          <w:sz w:val="18"/>
        </w:rPr>
        <w:t>arse de la recomendación, deberá</w:t>
      </w:r>
      <w:r>
        <w:rPr>
          <w:spacing w:val="-6"/>
          <w:sz w:val="18"/>
        </w:rPr>
        <w:t xml:space="preserve"> </w:t>
      </w:r>
      <w:r>
        <w:rPr>
          <w:sz w:val="18"/>
        </w:rPr>
        <w:t>elaborar</w:t>
      </w:r>
      <w:r>
        <w:rPr>
          <w:spacing w:val="-7"/>
          <w:sz w:val="18"/>
        </w:rPr>
        <w:t xml:space="preserve"> </w:t>
      </w:r>
      <w:r>
        <w:rPr>
          <w:sz w:val="18"/>
        </w:rPr>
        <w:t>un</w:t>
      </w:r>
      <w:r>
        <w:rPr>
          <w:spacing w:val="-7"/>
          <w:sz w:val="18"/>
        </w:rPr>
        <w:t xml:space="preserve"> </w:t>
      </w:r>
      <w:r>
        <w:rPr>
          <w:sz w:val="18"/>
        </w:rPr>
        <w:t>informe</w:t>
      </w:r>
      <w:r>
        <w:rPr>
          <w:spacing w:val="-5"/>
          <w:sz w:val="18"/>
        </w:rPr>
        <w:t xml:space="preserve"> </w:t>
      </w:r>
      <w:r>
        <w:rPr>
          <w:sz w:val="18"/>
        </w:rPr>
        <w:t>fundamentado</w:t>
      </w:r>
      <w:r>
        <w:rPr>
          <w:spacing w:val="-11"/>
          <w:sz w:val="18"/>
        </w:rPr>
        <w:t xml:space="preserve"> </w:t>
      </w:r>
      <w:r>
        <w:rPr>
          <w:sz w:val="18"/>
        </w:rPr>
        <w:t>dirigido</w:t>
      </w:r>
      <w:r>
        <w:rPr>
          <w:spacing w:val="-6"/>
          <w:sz w:val="18"/>
        </w:rPr>
        <w:t xml:space="preserve"> </w:t>
      </w:r>
      <w:r>
        <w:rPr>
          <w:sz w:val="18"/>
        </w:rPr>
        <w:t>a</w:t>
      </w:r>
      <w:r>
        <w:rPr>
          <w:spacing w:val="-6"/>
          <w:sz w:val="18"/>
        </w:rPr>
        <w:t xml:space="preserve"> </w:t>
      </w:r>
      <w:r>
        <w:rPr>
          <w:sz w:val="18"/>
        </w:rPr>
        <w:t>la</w:t>
      </w:r>
      <w:r>
        <w:rPr>
          <w:spacing w:val="-6"/>
          <w:sz w:val="18"/>
        </w:rPr>
        <w:t xml:space="preserve"> </w:t>
      </w:r>
      <w:r>
        <w:rPr>
          <w:sz w:val="18"/>
        </w:rPr>
        <w:t>MAE</w:t>
      </w:r>
      <w:r>
        <w:rPr>
          <w:spacing w:val="-6"/>
          <w:sz w:val="18"/>
        </w:rPr>
        <w:t xml:space="preserve"> </w:t>
      </w:r>
      <w:r>
        <w:rPr>
          <w:sz w:val="18"/>
        </w:rPr>
        <w:t>y</w:t>
      </w:r>
      <w:r>
        <w:rPr>
          <w:spacing w:val="-8"/>
          <w:sz w:val="18"/>
        </w:rPr>
        <w:t xml:space="preserve"> </w:t>
      </w:r>
      <w:r>
        <w:rPr>
          <w:sz w:val="18"/>
        </w:rPr>
        <w:t>a</w:t>
      </w:r>
      <w:r>
        <w:rPr>
          <w:spacing w:val="-6"/>
          <w:sz w:val="18"/>
        </w:rPr>
        <w:t xml:space="preserve"> </w:t>
      </w:r>
      <w:r>
        <w:rPr>
          <w:sz w:val="18"/>
        </w:rPr>
        <w:t>la</w:t>
      </w:r>
      <w:r>
        <w:rPr>
          <w:spacing w:val="-6"/>
          <w:sz w:val="18"/>
        </w:rPr>
        <w:t xml:space="preserve"> </w:t>
      </w:r>
      <w:r>
        <w:rPr>
          <w:sz w:val="18"/>
        </w:rPr>
        <w:t>Contraloría</w:t>
      </w:r>
      <w:r>
        <w:rPr>
          <w:spacing w:val="-6"/>
          <w:sz w:val="18"/>
        </w:rPr>
        <w:t xml:space="preserve"> </w:t>
      </w:r>
      <w:r>
        <w:rPr>
          <w:sz w:val="18"/>
        </w:rPr>
        <w:t>General</w:t>
      </w:r>
      <w:r>
        <w:rPr>
          <w:spacing w:val="-8"/>
          <w:sz w:val="18"/>
        </w:rPr>
        <w:t xml:space="preserve"> </w:t>
      </w:r>
      <w:r>
        <w:rPr>
          <w:sz w:val="18"/>
        </w:rPr>
        <w:t>del</w:t>
      </w:r>
      <w:r>
        <w:rPr>
          <w:spacing w:val="-8"/>
          <w:sz w:val="18"/>
        </w:rPr>
        <w:t xml:space="preserve"> </w:t>
      </w:r>
      <w:r>
        <w:rPr>
          <w:sz w:val="18"/>
        </w:rPr>
        <w:t>Estado.</w:t>
      </w:r>
    </w:p>
    <w:p w:rsidR="00166166" w:rsidRDefault="00B7696D">
      <w:pPr>
        <w:spacing w:before="218" w:line="237" w:lineRule="auto"/>
        <w:ind w:left="1412" w:right="908"/>
        <w:jc w:val="both"/>
        <w:rPr>
          <w:sz w:val="18"/>
        </w:rPr>
      </w:pPr>
      <w:r>
        <w:rPr>
          <w:sz w:val="18"/>
        </w:rPr>
        <w:t>La</w:t>
      </w:r>
      <w:r>
        <w:rPr>
          <w:spacing w:val="-3"/>
          <w:sz w:val="18"/>
        </w:rPr>
        <w:t xml:space="preserve"> </w:t>
      </w:r>
      <w:r>
        <w:rPr>
          <w:sz w:val="18"/>
        </w:rPr>
        <w:t>Nota</w:t>
      </w:r>
      <w:r>
        <w:rPr>
          <w:spacing w:val="-3"/>
          <w:sz w:val="18"/>
        </w:rPr>
        <w:t xml:space="preserve"> </w:t>
      </w:r>
      <w:r>
        <w:rPr>
          <w:sz w:val="18"/>
        </w:rPr>
        <w:t>o</w:t>
      </w:r>
      <w:r>
        <w:rPr>
          <w:spacing w:val="-3"/>
          <w:sz w:val="18"/>
        </w:rPr>
        <w:t xml:space="preserve"> </w:t>
      </w:r>
      <w:r>
        <w:rPr>
          <w:sz w:val="18"/>
        </w:rPr>
        <w:t>Resolución</w:t>
      </w:r>
      <w:r>
        <w:rPr>
          <w:spacing w:val="-4"/>
          <w:sz w:val="18"/>
        </w:rPr>
        <w:t xml:space="preserve"> </w:t>
      </w:r>
      <w:r>
        <w:rPr>
          <w:sz w:val="18"/>
        </w:rPr>
        <w:t>Administrativa</w:t>
      </w:r>
      <w:r>
        <w:rPr>
          <w:spacing w:val="-7"/>
          <w:sz w:val="18"/>
        </w:rPr>
        <w:t xml:space="preserve"> </w:t>
      </w:r>
      <w:r>
        <w:rPr>
          <w:sz w:val="18"/>
        </w:rPr>
        <w:t>de</w:t>
      </w:r>
      <w:r>
        <w:rPr>
          <w:spacing w:val="-2"/>
          <w:sz w:val="18"/>
        </w:rPr>
        <w:t xml:space="preserve"> </w:t>
      </w:r>
      <w:r>
        <w:rPr>
          <w:sz w:val="18"/>
        </w:rPr>
        <w:t>Adjudicación</w:t>
      </w:r>
      <w:r>
        <w:rPr>
          <w:spacing w:val="-9"/>
          <w:sz w:val="18"/>
        </w:rPr>
        <w:t xml:space="preserve"> </w:t>
      </w:r>
      <w:r>
        <w:rPr>
          <w:sz w:val="18"/>
        </w:rPr>
        <w:t>o</w:t>
      </w:r>
      <w:r>
        <w:rPr>
          <w:spacing w:val="-3"/>
          <w:sz w:val="18"/>
        </w:rPr>
        <w:t xml:space="preserve"> </w:t>
      </w:r>
      <w:r>
        <w:rPr>
          <w:sz w:val="18"/>
        </w:rPr>
        <w:t>Declaratoria</w:t>
      </w:r>
      <w:r>
        <w:rPr>
          <w:spacing w:val="-3"/>
          <w:sz w:val="18"/>
        </w:rPr>
        <w:t xml:space="preserve"> </w:t>
      </w:r>
      <w:r>
        <w:rPr>
          <w:sz w:val="18"/>
        </w:rPr>
        <w:t>Desierta, será</w:t>
      </w:r>
      <w:r>
        <w:rPr>
          <w:spacing w:val="-8"/>
          <w:sz w:val="18"/>
        </w:rPr>
        <w:t xml:space="preserve"> </w:t>
      </w:r>
      <w:r>
        <w:rPr>
          <w:sz w:val="18"/>
        </w:rPr>
        <w:t>notificada</w:t>
      </w:r>
      <w:r>
        <w:rPr>
          <w:spacing w:val="-8"/>
          <w:sz w:val="18"/>
        </w:rPr>
        <w:t xml:space="preserve"> </w:t>
      </w:r>
      <w:r>
        <w:rPr>
          <w:sz w:val="18"/>
        </w:rPr>
        <w:t>a</w:t>
      </w:r>
      <w:r>
        <w:rPr>
          <w:spacing w:val="-3"/>
          <w:sz w:val="18"/>
        </w:rPr>
        <w:t xml:space="preserve"> </w:t>
      </w:r>
      <w:r>
        <w:rPr>
          <w:sz w:val="18"/>
        </w:rPr>
        <w:t>los proponentes, según lo establecido en el procedimiento.</w:t>
      </w:r>
    </w:p>
    <w:p w:rsidR="00166166" w:rsidRDefault="00B7696D">
      <w:pPr>
        <w:spacing w:before="218"/>
        <w:ind w:left="2118" w:right="2047"/>
        <w:jc w:val="center"/>
        <w:rPr>
          <w:b/>
          <w:sz w:val="18"/>
        </w:rPr>
      </w:pPr>
      <w:r>
        <w:rPr>
          <w:b/>
          <w:sz w:val="18"/>
        </w:rPr>
        <w:t>SECCIÓN</w:t>
      </w:r>
      <w:r>
        <w:rPr>
          <w:b/>
          <w:spacing w:val="-4"/>
          <w:sz w:val="18"/>
        </w:rPr>
        <w:t xml:space="preserve"> </w:t>
      </w:r>
      <w:r>
        <w:rPr>
          <w:b/>
          <w:spacing w:val="-10"/>
          <w:sz w:val="18"/>
        </w:rPr>
        <w:t>V</w:t>
      </w:r>
    </w:p>
    <w:p w:rsidR="00166166" w:rsidRDefault="00B7696D">
      <w:pPr>
        <w:spacing w:before="2"/>
        <w:ind w:left="2107" w:right="2047"/>
        <w:jc w:val="center"/>
        <w:rPr>
          <w:b/>
          <w:sz w:val="18"/>
        </w:rPr>
      </w:pPr>
      <w:r>
        <w:rPr>
          <w:b/>
          <w:sz w:val="18"/>
        </w:rPr>
        <w:t>SUSCRIPCIÓN</w:t>
      </w:r>
      <w:r>
        <w:rPr>
          <w:b/>
          <w:spacing w:val="-3"/>
          <w:sz w:val="18"/>
        </w:rPr>
        <w:t xml:space="preserve"> </w:t>
      </w:r>
      <w:r>
        <w:rPr>
          <w:b/>
          <w:sz w:val="18"/>
        </w:rPr>
        <w:t>Y</w:t>
      </w:r>
      <w:r>
        <w:rPr>
          <w:b/>
          <w:spacing w:val="-6"/>
          <w:sz w:val="18"/>
        </w:rPr>
        <w:t xml:space="preserve"> </w:t>
      </w:r>
      <w:r>
        <w:rPr>
          <w:b/>
          <w:sz w:val="18"/>
        </w:rPr>
        <w:t>MODIFICACIONES</w:t>
      </w:r>
      <w:r>
        <w:rPr>
          <w:b/>
          <w:spacing w:val="-7"/>
          <w:sz w:val="18"/>
        </w:rPr>
        <w:t xml:space="preserve"> </w:t>
      </w:r>
      <w:r>
        <w:rPr>
          <w:b/>
          <w:sz w:val="18"/>
        </w:rPr>
        <w:t>AL</w:t>
      </w:r>
      <w:r>
        <w:rPr>
          <w:b/>
          <w:spacing w:val="-7"/>
          <w:sz w:val="18"/>
        </w:rPr>
        <w:t xml:space="preserve"> </w:t>
      </w:r>
      <w:r>
        <w:rPr>
          <w:b/>
          <w:spacing w:val="-2"/>
          <w:sz w:val="18"/>
        </w:rPr>
        <w:t>CONTRATO</w:t>
      </w:r>
    </w:p>
    <w:p w:rsidR="00166166" w:rsidRDefault="00B7696D">
      <w:pPr>
        <w:pStyle w:val="Prrafodelista"/>
        <w:numPr>
          <w:ilvl w:val="0"/>
          <w:numId w:val="103"/>
        </w:numPr>
        <w:tabs>
          <w:tab w:val="left" w:pos="1405"/>
        </w:tabs>
        <w:spacing w:before="218"/>
        <w:ind w:left="1405" w:hanging="359"/>
        <w:jc w:val="left"/>
        <w:rPr>
          <w:rFonts w:ascii="Verdana" w:hAnsi="Verdana"/>
          <w:b/>
          <w:sz w:val="18"/>
        </w:rPr>
      </w:pPr>
      <w:bookmarkStart w:id="29" w:name="23_SUSCRIPCIÓN_DE_CONTRATO"/>
      <w:bookmarkEnd w:id="29"/>
      <w:r>
        <w:rPr>
          <w:rFonts w:ascii="Verdana" w:hAnsi="Verdana"/>
          <w:b/>
          <w:sz w:val="18"/>
        </w:rPr>
        <w:t>SUSCRIPCIÓN</w:t>
      </w:r>
      <w:r>
        <w:rPr>
          <w:rFonts w:ascii="Verdana" w:hAnsi="Verdana"/>
          <w:b/>
          <w:spacing w:val="-5"/>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CONTRATO</w:t>
      </w:r>
    </w:p>
    <w:p w:rsidR="00166166" w:rsidRDefault="00B7696D">
      <w:pPr>
        <w:pStyle w:val="Prrafodelista"/>
        <w:numPr>
          <w:ilvl w:val="1"/>
          <w:numId w:val="103"/>
        </w:numPr>
        <w:tabs>
          <w:tab w:val="left" w:pos="2061"/>
          <w:tab w:val="left" w:pos="2113"/>
        </w:tabs>
        <w:spacing w:before="161"/>
        <w:ind w:right="915" w:hanging="567"/>
        <w:jc w:val="both"/>
        <w:rPr>
          <w:rFonts w:ascii="Verdana" w:hAnsi="Verdana"/>
          <w:sz w:val="18"/>
        </w:rPr>
      </w:pP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adjudicado</w:t>
      </w:r>
      <w:r>
        <w:rPr>
          <w:rFonts w:ascii="Verdana" w:hAnsi="Verdana"/>
          <w:spacing w:val="-4"/>
          <w:sz w:val="18"/>
        </w:rPr>
        <w:t xml:space="preserve"> </w:t>
      </w:r>
      <w:r>
        <w:rPr>
          <w:rFonts w:ascii="Verdana" w:hAnsi="Verdana"/>
          <w:sz w:val="18"/>
        </w:rPr>
        <w:t>deberá</w:t>
      </w:r>
      <w:r>
        <w:rPr>
          <w:rFonts w:ascii="Verdana" w:hAnsi="Verdana"/>
          <w:spacing w:val="-3"/>
          <w:sz w:val="18"/>
        </w:rPr>
        <w:t xml:space="preserve"> </w:t>
      </w:r>
      <w:r>
        <w:rPr>
          <w:rFonts w:ascii="Verdana" w:hAnsi="Verdana"/>
          <w:sz w:val="18"/>
        </w:rPr>
        <w:t>presentar,</w:t>
      </w:r>
      <w:r>
        <w:rPr>
          <w:rFonts w:ascii="Verdana" w:hAnsi="Verdana"/>
          <w:spacing w:val="-3"/>
          <w:sz w:val="18"/>
        </w:rPr>
        <w:t xml:space="preserve"> </w:t>
      </w:r>
      <w:r>
        <w:rPr>
          <w:rFonts w:ascii="Verdana" w:hAnsi="Verdana"/>
          <w:sz w:val="18"/>
        </w:rPr>
        <w:t>para la</w:t>
      </w:r>
      <w:r>
        <w:rPr>
          <w:rFonts w:ascii="Verdana" w:hAnsi="Verdana"/>
          <w:spacing w:val="-3"/>
          <w:sz w:val="18"/>
        </w:rPr>
        <w:t xml:space="preserve"> </w:t>
      </w:r>
      <w:r>
        <w:rPr>
          <w:rFonts w:ascii="Verdana" w:hAnsi="Verdana"/>
          <w:sz w:val="18"/>
        </w:rPr>
        <w:t>suscripción de</w:t>
      </w:r>
      <w:r>
        <w:rPr>
          <w:rFonts w:ascii="Verdana" w:hAnsi="Verdana"/>
          <w:spacing w:val="-2"/>
          <w:sz w:val="18"/>
        </w:rPr>
        <w:t xml:space="preserve"> </w:t>
      </w:r>
      <w:r>
        <w:rPr>
          <w:rFonts w:ascii="Verdana" w:hAnsi="Verdana"/>
          <w:sz w:val="18"/>
        </w:rPr>
        <w:t>contrato, los originales o</w:t>
      </w:r>
      <w:r>
        <w:rPr>
          <w:rFonts w:ascii="Verdana" w:hAnsi="Verdana"/>
          <w:spacing w:val="-7"/>
          <w:sz w:val="18"/>
        </w:rPr>
        <w:t xml:space="preserve"> </w:t>
      </w:r>
      <w:r>
        <w:rPr>
          <w:rFonts w:ascii="Verdana" w:hAnsi="Verdana"/>
          <w:sz w:val="18"/>
        </w:rPr>
        <w:t>fotocopias</w:t>
      </w:r>
      <w:r>
        <w:rPr>
          <w:rFonts w:ascii="Verdana" w:hAnsi="Verdana"/>
          <w:spacing w:val="-6"/>
          <w:sz w:val="18"/>
        </w:rPr>
        <w:t xml:space="preserve"> </w:t>
      </w:r>
      <w:r>
        <w:rPr>
          <w:rFonts w:ascii="Verdana" w:hAnsi="Verdana"/>
          <w:sz w:val="18"/>
        </w:rPr>
        <w:t>legalizadas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los</w:t>
      </w:r>
      <w:r>
        <w:rPr>
          <w:rFonts w:ascii="Verdana" w:hAnsi="Verdana"/>
          <w:spacing w:val="-12"/>
          <w:sz w:val="18"/>
        </w:rPr>
        <w:t xml:space="preserve"> </w:t>
      </w:r>
      <w:r>
        <w:rPr>
          <w:rFonts w:ascii="Verdana" w:hAnsi="Verdana"/>
          <w:sz w:val="18"/>
        </w:rPr>
        <w:t>documentos</w:t>
      </w:r>
      <w:r>
        <w:rPr>
          <w:rFonts w:ascii="Verdana" w:hAnsi="Verdana"/>
          <w:spacing w:val="-7"/>
          <w:sz w:val="18"/>
        </w:rPr>
        <w:t xml:space="preserve"> </w:t>
      </w:r>
      <w:r>
        <w:rPr>
          <w:rFonts w:ascii="Verdana" w:hAnsi="Verdana"/>
          <w:sz w:val="18"/>
        </w:rPr>
        <w:t>señalados</w:t>
      </w:r>
      <w:r>
        <w:rPr>
          <w:rFonts w:ascii="Verdana" w:hAnsi="Verdana"/>
          <w:spacing w:val="-12"/>
          <w:sz w:val="18"/>
        </w:rPr>
        <w:t xml:space="preserve"> </w:t>
      </w:r>
      <w:r>
        <w:rPr>
          <w:rFonts w:ascii="Verdana" w:hAnsi="Verdana"/>
          <w:sz w:val="18"/>
        </w:rPr>
        <w:t>en</w:t>
      </w:r>
      <w:r>
        <w:rPr>
          <w:rFonts w:ascii="Verdana" w:hAnsi="Verdana"/>
          <w:spacing w:val="-7"/>
          <w:sz w:val="18"/>
        </w:rPr>
        <w:t xml:space="preserve"> </w:t>
      </w:r>
      <w:r>
        <w:rPr>
          <w:rFonts w:ascii="Verdana" w:hAnsi="Verdana"/>
          <w:sz w:val="18"/>
        </w:rPr>
        <w:t>el</w:t>
      </w:r>
      <w:r>
        <w:rPr>
          <w:rFonts w:ascii="Verdana" w:hAnsi="Verdana"/>
          <w:spacing w:val="-9"/>
          <w:sz w:val="18"/>
        </w:rPr>
        <w:t xml:space="preserve"> </w:t>
      </w:r>
      <w:r>
        <w:rPr>
          <w:rFonts w:ascii="Verdana" w:hAnsi="Verdana"/>
          <w:sz w:val="18"/>
        </w:rPr>
        <w:t>Formulario</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Presentación</w:t>
      </w:r>
      <w:r>
        <w:rPr>
          <w:rFonts w:ascii="Verdana" w:hAnsi="Verdana"/>
          <w:spacing w:val="-13"/>
          <w:sz w:val="18"/>
        </w:rPr>
        <w:t xml:space="preserve"> </w:t>
      </w:r>
      <w:r>
        <w:rPr>
          <w:rFonts w:ascii="Verdana" w:hAnsi="Verdana"/>
          <w:sz w:val="18"/>
        </w:rPr>
        <w:t>de Propuestas (Formulario A-1), excepto aquella documentación cuya información se encuentre consignada en el Certificado del RUPE.</w:t>
      </w:r>
    </w:p>
    <w:p w:rsidR="00166166" w:rsidRDefault="00B7696D">
      <w:pPr>
        <w:spacing w:before="162" w:line="242" w:lineRule="auto"/>
        <w:ind w:left="2113" w:right="920"/>
        <w:jc w:val="both"/>
        <w:rPr>
          <w:sz w:val="18"/>
        </w:rPr>
      </w:pPr>
      <w:r>
        <w:rPr>
          <w:sz w:val="18"/>
        </w:rPr>
        <w:t>Para</w:t>
      </w:r>
      <w:r>
        <w:rPr>
          <w:spacing w:val="-16"/>
          <w:sz w:val="18"/>
        </w:rPr>
        <w:t xml:space="preserve"> </w:t>
      </w:r>
      <w:r>
        <w:rPr>
          <w:sz w:val="18"/>
        </w:rPr>
        <w:t>el</w:t>
      </w:r>
      <w:r>
        <w:rPr>
          <w:spacing w:val="-14"/>
          <w:sz w:val="18"/>
        </w:rPr>
        <w:t xml:space="preserve"> </w:t>
      </w:r>
      <w:r>
        <w:rPr>
          <w:sz w:val="18"/>
        </w:rPr>
        <w:t>caso</w:t>
      </w:r>
      <w:r>
        <w:rPr>
          <w:spacing w:val="-12"/>
          <w:sz w:val="18"/>
        </w:rPr>
        <w:t xml:space="preserve"> </w:t>
      </w:r>
      <w:r>
        <w:rPr>
          <w:sz w:val="18"/>
        </w:rPr>
        <w:t>de</w:t>
      </w:r>
      <w:r>
        <w:rPr>
          <w:spacing w:val="-15"/>
          <w:sz w:val="18"/>
        </w:rPr>
        <w:t xml:space="preserve"> </w:t>
      </w:r>
      <w:r>
        <w:rPr>
          <w:sz w:val="18"/>
        </w:rPr>
        <w:t>proponentes</w:t>
      </w:r>
      <w:r>
        <w:rPr>
          <w:spacing w:val="-16"/>
          <w:sz w:val="18"/>
        </w:rPr>
        <w:t xml:space="preserve"> </w:t>
      </w:r>
      <w:r>
        <w:rPr>
          <w:sz w:val="18"/>
        </w:rPr>
        <w:t>extranjeros</w:t>
      </w:r>
      <w:r>
        <w:rPr>
          <w:spacing w:val="-16"/>
          <w:sz w:val="18"/>
        </w:rPr>
        <w:t xml:space="preserve"> </w:t>
      </w:r>
      <w:r>
        <w:rPr>
          <w:sz w:val="18"/>
        </w:rPr>
        <w:t>establecidos</w:t>
      </w:r>
      <w:r>
        <w:rPr>
          <w:spacing w:val="-16"/>
          <w:sz w:val="18"/>
        </w:rPr>
        <w:t xml:space="preserve"> </w:t>
      </w:r>
      <w:r>
        <w:rPr>
          <w:sz w:val="18"/>
        </w:rPr>
        <w:t>en</w:t>
      </w:r>
      <w:r>
        <w:rPr>
          <w:spacing w:val="-12"/>
          <w:sz w:val="18"/>
        </w:rPr>
        <w:t xml:space="preserve"> </w:t>
      </w:r>
      <w:r>
        <w:rPr>
          <w:sz w:val="18"/>
        </w:rPr>
        <w:t>su</w:t>
      </w:r>
      <w:r>
        <w:rPr>
          <w:spacing w:val="-12"/>
          <w:sz w:val="18"/>
        </w:rPr>
        <w:t xml:space="preserve"> </w:t>
      </w:r>
      <w:r>
        <w:rPr>
          <w:sz w:val="18"/>
        </w:rPr>
        <w:t>país</w:t>
      </w:r>
      <w:r>
        <w:rPr>
          <w:spacing w:val="-16"/>
          <w:sz w:val="18"/>
        </w:rPr>
        <w:t xml:space="preserve"> </w:t>
      </w:r>
      <w:r>
        <w:rPr>
          <w:sz w:val="18"/>
        </w:rPr>
        <w:t>de</w:t>
      </w:r>
      <w:r>
        <w:rPr>
          <w:spacing w:val="-15"/>
          <w:sz w:val="18"/>
        </w:rPr>
        <w:t xml:space="preserve"> </w:t>
      </w:r>
      <w:r>
        <w:rPr>
          <w:sz w:val="18"/>
        </w:rPr>
        <w:t>origen,</w:t>
      </w:r>
      <w:r>
        <w:rPr>
          <w:spacing w:val="-12"/>
          <w:sz w:val="18"/>
        </w:rPr>
        <w:t xml:space="preserve"> </w:t>
      </w:r>
      <w:r>
        <w:rPr>
          <w:sz w:val="18"/>
        </w:rPr>
        <w:t>los</w:t>
      </w:r>
      <w:r>
        <w:rPr>
          <w:spacing w:val="-16"/>
          <w:sz w:val="18"/>
        </w:rPr>
        <w:t xml:space="preserve"> </w:t>
      </w:r>
      <w:r>
        <w:rPr>
          <w:sz w:val="18"/>
        </w:rPr>
        <w:t>documentos deben ser similares o equivalentes a los requeridos localmente.</w:t>
      </w:r>
    </w:p>
    <w:p w:rsidR="00166166" w:rsidRDefault="00B7696D">
      <w:pPr>
        <w:spacing w:before="154" w:line="242" w:lineRule="auto"/>
        <w:ind w:left="2113" w:right="918"/>
        <w:jc w:val="both"/>
        <w:rPr>
          <w:sz w:val="18"/>
        </w:rPr>
      </w:pPr>
      <w:r>
        <w:rPr>
          <w:sz w:val="18"/>
        </w:rPr>
        <w:t>Si el proponente adjudicado presentase los documentos antes del plazo otorgado, el proceso deberá continuar.</w:t>
      </w:r>
    </w:p>
    <w:p w:rsidR="00166166" w:rsidRDefault="00B7696D">
      <w:pPr>
        <w:spacing w:before="158"/>
        <w:ind w:left="2113" w:right="912"/>
        <w:jc w:val="both"/>
        <w:rPr>
          <w:sz w:val="18"/>
        </w:rPr>
      </w:pPr>
      <w:r>
        <w:rPr>
          <w:sz w:val="18"/>
        </w:rPr>
        <w:t>En caso que el proponente adjudicado justifique, oportunamen</w:t>
      </w:r>
      <w:r>
        <w:rPr>
          <w:sz w:val="18"/>
        </w:rPr>
        <w:t xml:space="preserve">te, el retraso en la presentación de uno o más documentos requeridos para la suscripción del contrato, por causas de fuerza mayor, caso fortuito u otras causas </w:t>
      </w:r>
      <w:r>
        <w:rPr>
          <w:b/>
          <w:sz w:val="18"/>
        </w:rPr>
        <w:t xml:space="preserve">debidamente justificadas, </w:t>
      </w:r>
      <w:r>
        <w:rPr>
          <w:b/>
          <w:spacing w:val="-2"/>
          <w:sz w:val="18"/>
        </w:rPr>
        <w:t>documentadas</w:t>
      </w:r>
      <w:r>
        <w:rPr>
          <w:b/>
          <w:spacing w:val="-4"/>
          <w:sz w:val="18"/>
        </w:rPr>
        <w:t xml:space="preserve"> </w:t>
      </w:r>
      <w:r>
        <w:rPr>
          <w:b/>
          <w:spacing w:val="-2"/>
          <w:sz w:val="18"/>
        </w:rPr>
        <w:t>y</w:t>
      </w:r>
      <w:r>
        <w:rPr>
          <w:b/>
          <w:spacing w:val="-5"/>
          <w:sz w:val="18"/>
        </w:rPr>
        <w:t xml:space="preserve"> </w:t>
      </w:r>
      <w:r>
        <w:rPr>
          <w:b/>
          <w:spacing w:val="-2"/>
          <w:sz w:val="18"/>
        </w:rPr>
        <w:t>aceptadas</w:t>
      </w:r>
      <w:r>
        <w:rPr>
          <w:b/>
          <w:spacing w:val="-5"/>
          <w:sz w:val="18"/>
        </w:rPr>
        <w:t xml:space="preserve"> </w:t>
      </w:r>
      <w:r>
        <w:rPr>
          <w:b/>
          <w:spacing w:val="-2"/>
          <w:sz w:val="18"/>
        </w:rPr>
        <w:t>por</w:t>
      </w:r>
      <w:r>
        <w:rPr>
          <w:b/>
          <w:spacing w:val="-7"/>
          <w:sz w:val="18"/>
        </w:rPr>
        <w:t xml:space="preserve"> </w:t>
      </w:r>
      <w:r>
        <w:rPr>
          <w:b/>
          <w:spacing w:val="-2"/>
          <w:sz w:val="18"/>
        </w:rPr>
        <w:t>la</w:t>
      </w:r>
      <w:r>
        <w:rPr>
          <w:b/>
          <w:spacing w:val="-4"/>
          <w:sz w:val="18"/>
        </w:rPr>
        <w:t xml:space="preserve"> </w:t>
      </w:r>
      <w:r>
        <w:rPr>
          <w:b/>
          <w:spacing w:val="-2"/>
          <w:sz w:val="18"/>
        </w:rPr>
        <w:t>entidad</w:t>
      </w:r>
      <w:r>
        <w:rPr>
          <w:spacing w:val="-2"/>
          <w:sz w:val="18"/>
        </w:rPr>
        <w:t>, el</w:t>
      </w:r>
      <w:r>
        <w:rPr>
          <w:spacing w:val="-12"/>
          <w:sz w:val="18"/>
        </w:rPr>
        <w:t xml:space="preserve"> </w:t>
      </w:r>
      <w:r>
        <w:rPr>
          <w:spacing w:val="-2"/>
          <w:sz w:val="18"/>
        </w:rPr>
        <w:t>proponente</w:t>
      </w:r>
      <w:r>
        <w:rPr>
          <w:spacing w:val="-7"/>
          <w:sz w:val="18"/>
        </w:rPr>
        <w:t xml:space="preserve"> </w:t>
      </w:r>
      <w:r>
        <w:rPr>
          <w:spacing w:val="-2"/>
          <w:sz w:val="18"/>
        </w:rPr>
        <w:t>deberá</w:t>
      </w:r>
      <w:r>
        <w:rPr>
          <w:spacing w:val="-8"/>
          <w:sz w:val="18"/>
        </w:rPr>
        <w:t xml:space="preserve"> </w:t>
      </w:r>
      <w:r>
        <w:rPr>
          <w:spacing w:val="-2"/>
          <w:sz w:val="18"/>
        </w:rPr>
        <w:t>solicitar</w:t>
      </w:r>
      <w:r>
        <w:rPr>
          <w:spacing w:val="-4"/>
          <w:sz w:val="18"/>
        </w:rPr>
        <w:t xml:space="preserve"> </w:t>
      </w:r>
      <w:r>
        <w:rPr>
          <w:spacing w:val="-2"/>
          <w:sz w:val="18"/>
        </w:rPr>
        <w:t xml:space="preserve">la ampliación </w:t>
      </w:r>
      <w:r>
        <w:rPr>
          <w:sz w:val="18"/>
        </w:rPr>
        <w:t>de</w:t>
      </w:r>
      <w:r>
        <w:rPr>
          <w:spacing w:val="-14"/>
          <w:sz w:val="18"/>
        </w:rPr>
        <w:t xml:space="preserve"> </w:t>
      </w:r>
      <w:r>
        <w:rPr>
          <w:sz w:val="18"/>
        </w:rPr>
        <w:t>plazo</w:t>
      </w:r>
      <w:r>
        <w:rPr>
          <w:spacing w:val="-16"/>
          <w:sz w:val="18"/>
        </w:rPr>
        <w:t xml:space="preserve"> </w:t>
      </w:r>
      <w:r>
        <w:rPr>
          <w:sz w:val="18"/>
        </w:rPr>
        <w:t>debiendo</w:t>
      </w:r>
      <w:r>
        <w:rPr>
          <w:spacing w:val="-11"/>
          <w:sz w:val="18"/>
        </w:rPr>
        <w:t xml:space="preserve"> </w:t>
      </w:r>
      <w:r>
        <w:rPr>
          <w:sz w:val="18"/>
        </w:rPr>
        <w:t>la</w:t>
      </w:r>
      <w:r>
        <w:rPr>
          <w:spacing w:val="-10"/>
          <w:sz w:val="18"/>
        </w:rPr>
        <w:t xml:space="preserve"> </w:t>
      </w:r>
      <w:r>
        <w:rPr>
          <w:sz w:val="18"/>
        </w:rPr>
        <w:t>entidad</w:t>
      </w:r>
      <w:r>
        <w:rPr>
          <w:spacing w:val="-10"/>
          <w:sz w:val="18"/>
        </w:rPr>
        <w:t xml:space="preserve"> </w:t>
      </w:r>
      <w:r>
        <w:rPr>
          <w:sz w:val="18"/>
        </w:rPr>
        <w:t>analizar</w:t>
      </w:r>
      <w:r>
        <w:rPr>
          <w:spacing w:val="-12"/>
          <w:sz w:val="18"/>
        </w:rPr>
        <w:t xml:space="preserve"> </w:t>
      </w:r>
      <w:r>
        <w:rPr>
          <w:sz w:val="18"/>
        </w:rPr>
        <w:t>y</w:t>
      </w:r>
      <w:r>
        <w:rPr>
          <w:spacing w:val="-13"/>
          <w:sz w:val="18"/>
        </w:rPr>
        <w:t xml:space="preserve"> </w:t>
      </w:r>
      <w:r>
        <w:rPr>
          <w:sz w:val="18"/>
        </w:rPr>
        <w:t>si</w:t>
      </w:r>
      <w:r>
        <w:rPr>
          <w:spacing w:val="-13"/>
          <w:sz w:val="18"/>
        </w:rPr>
        <w:t xml:space="preserve"> </w:t>
      </w:r>
      <w:r>
        <w:rPr>
          <w:sz w:val="18"/>
        </w:rPr>
        <w:t>corresponde</w:t>
      </w:r>
      <w:r>
        <w:rPr>
          <w:spacing w:val="-14"/>
          <w:sz w:val="18"/>
        </w:rPr>
        <w:t xml:space="preserve"> </w:t>
      </w:r>
      <w:r>
        <w:rPr>
          <w:sz w:val="18"/>
        </w:rPr>
        <w:t>emitir</w:t>
      </w:r>
      <w:r>
        <w:rPr>
          <w:spacing w:val="-12"/>
          <w:sz w:val="18"/>
        </w:rPr>
        <w:t xml:space="preserve"> </w:t>
      </w:r>
      <w:r>
        <w:rPr>
          <w:sz w:val="18"/>
        </w:rPr>
        <w:t>nota</w:t>
      </w:r>
      <w:r>
        <w:rPr>
          <w:spacing w:val="-10"/>
          <w:sz w:val="18"/>
        </w:rPr>
        <w:t xml:space="preserve"> </w:t>
      </w:r>
      <w:r>
        <w:rPr>
          <w:sz w:val="18"/>
        </w:rPr>
        <w:t>de</w:t>
      </w:r>
      <w:r>
        <w:rPr>
          <w:spacing w:val="-10"/>
          <w:sz w:val="18"/>
        </w:rPr>
        <w:t xml:space="preserve"> </w:t>
      </w:r>
      <w:r>
        <w:rPr>
          <w:sz w:val="18"/>
        </w:rPr>
        <w:t>aceptación</w:t>
      </w:r>
      <w:r>
        <w:rPr>
          <w:spacing w:val="-12"/>
          <w:sz w:val="18"/>
        </w:rPr>
        <w:t xml:space="preserve"> </w:t>
      </w:r>
      <w:r>
        <w:rPr>
          <w:sz w:val="18"/>
        </w:rPr>
        <w:t>y</w:t>
      </w:r>
      <w:r>
        <w:rPr>
          <w:spacing w:val="-13"/>
          <w:sz w:val="18"/>
        </w:rPr>
        <w:t xml:space="preserve"> </w:t>
      </w:r>
      <w:r>
        <w:rPr>
          <w:sz w:val="18"/>
        </w:rPr>
        <w:t>notificar a la empresa,</w:t>
      </w:r>
      <w:r>
        <w:rPr>
          <w:spacing w:val="-5"/>
          <w:sz w:val="18"/>
        </w:rPr>
        <w:t xml:space="preserve"> </w:t>
      </w:r>
      <w:r>
        <w:rPr>
          <w:sz w:val="18"/>
        </w:rPr>
        <w:t>esta ampliación</w:t>
      </w:r>
      <w:r>
        <w:rPr>
          <w:spacing w:val="-1"/>
          <w:sz w:val="18"/>
        </w:rPr>
        <w:t xml:space="preserve"> </w:t>
      </w:r>
      <w:r>
        <w:rPr>
          <w:sz w:val="18"/>
        </w:rPr>
        <w:t>no</w:t>
      </w:r>
      <w:r>
        <w:rPr>
          <w:spacing w:val="-6"/>
          <w:sz w:val="18"/>
        </w:rPr>
        <w:t xml:space="preserve"> </w:t>
      </w:r>
      <w:r>
        <w:rPr>
          <w:sz w:val="18"/>
        </w:rPr>
        <w:t>deberá ser</w:t>
      </w:r>
      <w:r>
        <w:rPr>
          <w:spacing w:val="-1"/>
          <w:sz w:val="18"/>
        </w:rPr>
        <w:t xml:space="preserve"> </w:t>
      </w:r>
      <w:r>
        <w:rPr>
          <w:sz w:val="18"/>
        </w:rPr>
        <w:t>mayor</w:t>
      </w:r>
      <w:r>
        <w:rPr>
          <w:spacing w:val="-2"/>
          <w:sz w:val="18"/>
        </w:rPr>
        <w:t xml:space="preserve"> </w:t>
      </w:r>
      <w:r>
        <w:rPr>
          <w:sz w:val="18"/>
        </w:rPr>
        <w:t>al</w:t>
      </w:r>
      <w:r>
        <w:rPr>
          <w:spacing w:val="-7"/>
          <w:sz w:val="18"/>
        </w:rPr>
        <w:t xml:space="preserve"> </w:t>
      </w:r>
      <w:r>
        <w:rPr>
          <w:sz w:val="18"/>
        </w:rPr>
        <w:t>plazo inicial</w:t>
      </w:r>
      <w:r>
        <w:rPr>
          <w:spacing w:val="-7"/>
          <w:sz w:val="18"/>
        </w:rPr>
        <w:t xml:space="preserve"> </w:t>
      </w:r>
      <w:r>
        <w:rPr>
          <w:sz w:val="18"/>
        </w:rPr>
        <w:t>establecido</w:t>
      </w:r>
      <w:r>
        <w:rPr>
          <w:spacing w:val="-1"/>
          <w:sz w:val="18"/>
        </w:rPr>
        <w:t xml:space="preserve"> </w:t>
      </w:r>
      <w:r>
        <w:rPr>
          <w:sz w:val="18"/>
        </w:rPr>
        <w:t>en</w:t>
      </w:r>
      <w:r>
        <w:rPr>
          <w:spacing w:val="-1"/>
          <w:sz w:val="18"/>
        </w:rPr>
        <w:t xml:space="preserve"> </w:t>
      </w:r>
      <w:r>
        <w:rPr>
          <w:sz w:val="18"/>
        </w:rPr>
        <w:t>el</w:t>
      </w:r>
      <w:r>
        <w:rPr>
          <w:spacing w:val="-2"/>
          <w:sz w:val="18"/>
        </w:rPr>
        <w:t xml:space="preserve"> </w:t>
      </w:r>
      <w:r>
        <w:rPr>
          <w:sz w:val="18"/>
        </w:rPr>
        <w:t>DCD.</w:t>
      </w:r>
    </w:p>
    <w:p w:rsidR="00166166" w:rsidRDefault="00B7696D">
      <w:pPr>
        <w:pStyle w:val="Prrafodelista"/>
        <w:numPr>
          <w:ilvl w:val="1"/>
          <w:numId w:val="103"/>
        </w:numPr>
        <w:tabs>
          <w:tab w:val="left" w:pos="1973"/>
          <w:tab w:val="left" w:pos="2046"/>
        </w:tabs>
        <w:spacing w:before="157"/>
        <w:ind w:left="1973" w:right="912" w:hanging="428"/>
        <w:jc w:val="both"/>
        <w:rPr>
          <w:rFonts w:ascii="Verdana" w:hAnsi="Verdana"/>
          <w:sz w:val="18"/>
        </w:rPr>
      </w:pPr>
      <w:r>
        <w:rPr>
          <w:rFonts w:ascii="Verdana" w:hAnsi="Verdana"/>
          <w:sz w:val="18"/>
        </w:rPr>
        <w:t>Cuando</w:t>
      </w:r>
      <w:r>
        <w:rPr>
          <w:rFonts w:ascii="Verdana" w:hAnsi="Verdana"/>
          <w:spacing w:val="-16"/>
          <w:sz w:val="18"/>
        </w:rPr>
        <w:t xml:space="preserve"> </w:t>
      </w:r>
      <w:r>
        <w:rPr>
          <w:rFonts w:ascii="Verdana" w:hAnsi="Verdana"/>
          <w:sz w:val="18"/>
        </w:rPr>
        <w:t>el</w:t>
      </w:r>
      <w:r>
        <w:rPr>
          <w:rFonts w:ascii="Verdana" w:hAnsi="Verdana"/>
          <w:spacing w:val="-16"/>
          <w:sz w:val="18"/>
        </w:rPr>
        <w:t xml:space="preserve"> </w:t>
      </w:r>
      <w:r>
        <w:rPr>
          <w:rFonts w:ascii="Verdana" w:hAnsi="Verdana"/>
          <w:sz w:val="18"/>
        </w:rPr>
        <w:t>proponente</w:t>
      </w:r>
      <w:r>
        <w:rPr>
          <w:rFonts w:ascii="Verdana" w:hAnsi="Verdana"/>
          <w:spacing w:val="-16"/>
          <w:sz w:val="18"/>
        </w:rPr>
        <w:t xml:space="preserve"> </w:t>
      </w:r>
      <w:r>
        <w:rPr>
          <w:rFonts w:ascii="Verdana" w:hAnsi="Verdana"/>
          <w:sz w:val="18"/>
        </w:rPr>
        <w:t>adjudicado</w:t>
      </w:r>
      <w:r>
        <w:rPr>
          <w:rFonts w:ascii="Verdana" w:hAnsi="Verdana"/>
          <w:spacing w:val="-11"/>
          <w:sz w:val="18"/>
        </w:rPr>
        <w:t xml:space="preserve"> </w:t>
      </w:r>
      <w:r>
        <w:rPr>
          <w:rFonts w:ascii="Verdana" w:hAnsi="Verdana"/>
          <w:sz w:val="18"/>
        </w:rPr>
        <w:t>desista</w:t>
      </w:r>
      <w:r>
        <w:rPr>
          <w:rFonts w:ascii="Verdana" w:hAnsi="Verdana"/>
          <w:spacing w:val="-15"/>
          <w:sz w:val="18"/>
        </w:rPr>
        <w:t xml:space="preserve"> </w:t>
      </w:r>
      <w:r>
        <w:rPr>
          <w:rFonts w:ascii="Verdana" w:hAnsi="Verdana"/>
          <w:sz w:val="18"/>
        </w:rPr>
        <w:t>de</w:t>
      </w:r>
      <w:r>
        <w:rPr>
          <w:rFonts w:ascii="Verdana" w:hAnsi="Verdana"/>
          <w:spacing w:val="-10"/>
          <w:sz w:val="18"/>
        </w:rPr>
        <w:t xml:space="preserve"> </w:t>
      </w:r>
      <w:r>
        <w:rPr>
          <w:rFonts w:ascii="Verdana" w:hAnsi="Verdana"/>
          <w:sz w:val="18"/>
        </w:rPr>
        <w:t>forma</w:t>
      </w:r>
      <w:r>
        <w:rPr>
          <w:rFonts w:ascii="Verdana" w:hAnsi="Verdana"/>
          <w:spacing w:val="-15"/>
          <w:sz w:val="18"/>
        </w:rPr>
        <w:t xml:space="preserve"> </w:t>
      </w:r>
      <w:r>
        <w:rPr>
          <w:rFonts w:ascii="Verdana" w:hAnsi="Verdana"/>
          <w:sz w:val="18"/>
        </w:rPr>
        <w:t>expresa</w:t>
      </w:r>
      <w:r>
        <w:rPr>
          <w:rFonts w:ascii="Verdana" w:hAnsi="Verdana"/>
          <w:spacing w:val="-10"/>
          <w:sz w:val="18"/>
        </w:rPr>
        <w:t xml:space="preserve"> </w:t>
      </w:r>
      <w:r>
        <w:rPr>
          <w:rFonts w:ascii="Verdana" w:hAnsi="Verdana"/>
          <w:sz w:val="18"/>
        </w:rPr>
        <w:t>o</w:t>
      </w:r>
      <w:r>
        <w:rPr>
          <w:rFonts w:ascii="Verdana" w:hAnsi="Verdana"/>
          <w:spacing w:val="-16"/>
          <w:sz w:val="18"/>
        </w:rPr>
        <w:t xml:space="preserve"> </w:t>
      </w:r>
      <w:r>
        <w:rPr>
          <w:rFonts w:ascii="Verdana" w:hAnsi="Verdana"/>
          <w:sz w:val="18"/>
        </w:rPr>
        <w:t>tácita</w:t>
      </w:r>
      <w:r>
        <w:rPr>
          <w:rFonts w:ascii="Verdana" w:hAnsi="Verdana"/>
          <w:spacing w:val="-15"/>
          <w:sz w:val="18"/>
        </w:rPr>
        <w:t xml:space="preserve"> </w:t>
      </w:r>
      <w:r>
        <w:rPr>
          <w:rFonts w:ascii="Verdana" w:hAnsi="Verdana"/>
          <w:sz w:val="18"/>
        </w:rPr>
        <w:t>de</w:t>
      </w:r>
      <w:r>
        <w:rPr>
          <w:rFonts w:ascii="Verdana" w:hAnsi="Verdana"/>
          <w:spacing w:val="-14"/>
          <w:sz w:val="18"/>
        </w:rPr>
        <w:t xml:space="preserve"> </w:t>
      </w:r>
      <w:r>
        <w:rPr>
          <w:rFonts w:ascii="Verdana" w:hAnsi="Verdana"/>
          <w:sz w:val="18"/>
        </w:rPr>
        <w:t>suscribir</w:t>
      </w:r>
      <w:r>
        <w:rPr>
          <w:rFonts w:ascii="Verdana" w:hAnsi="Verdana"/>
          <w:spacing w:val="-12"/>
          <w:sz w:val="18"/>
        </w:rPr>
        <w:t xml:space="preserve"> </w:t>
      </w:r>
      <w:r>
        <w:rPr>
          <w:rFonts w:ascii="Verdana" w:hAnsi="Verdana"/>
          <w:sz w:val="18"/>
        </w:rPr>
        <w:t>el</w:t>
      </w:r>
      <w:r>
        <w:rPr>
          <w:rFonts w:ascii="Verdana" w:hAnsi="Verdana"/>
          <w:spacing w:val="-13"/>
          <w:sz w:val="18"/>
        </w:rPr>
        <w:t xml:space="preserve"> </w:t>
      </w:r>
      <w:r>
        <w:rPr>
          <w:rFonts w:ascii="Verdana" w:hAnsi="Verdana"/>
          <w:sz w:val="18"/>
        </w:rPr>
        <w:t>contrato, su</w:t>
      </w:r>
      <w:r>
        <w:rPr>
          <w:rFonts w:ascii="Verdana" w:hAnsi="Verdana"/>
          <w:spacing w:val="-12"/>
          <w:sz w:val="18"/>
        </w:rPr>
        <w:t xml:space="preserve"> </w:t>
      </w:r>
      <w:r>
        <w:rPr>
          <w:rFonts w:ascii="Verdana" w:hAnsi="Verdana"/>
          <w:sz w:val="18"/>
        </w:rPr>
        <w:t>propuesta</w:t>
      </w:r>
      <w:r>
        <w:rPr>
          <w:rFonts w:ascii="Verdana" w:hAnsi="Verdana"/>
          <w:spacing w:val="-11"/>
          <w:sz w:val="18"/>
        </w:rPr>
        <w:t xml:space="preserve"> </w:t>
      </w:r>
      <w:r>
        <w:rPr>
          <w:rFonts w:ascii="Verdana" w:hAnsi="Verdana"/>
          <w:sz w:val="18"/>
        </w:rPr>
        <w:t>será</w:t>
      </w:r>
      <w:r>
        <w:rPr>
          <w:rFonts w:ascii="Verdana" w:hAnsi="Verdana"/>
          <w:spacing w:val="-16"/>
          <w:sz w:val="18"/>
        </w:rPr>
        <w:t xml:space="preserve"> </w:t>
      </w:r>
      <w:r>
        <w:rPr>
          <w:rFonts w:ascii="Verdana" w:hAnsi="Verdana"/>
          <w:sz w:val="18"/>
        </w:rPr>
        <w:t>descalificada,</w:t>
      </w:r>
      <w:r>
        <w:rPr>
          <w:rFonts w:ascii="Verdana" w:hAnsi="Verdana"/>
          <w:spacing w:val="-11"/>
          <w:sz w:val="18"/>
        </w:rPr>
        <w:t xml:space="preserve"> </w:t>
      </w:r>
      <w:r>
        <w:rPr>
          <w:rFonts w:ascii="Verdana" w:hAnsi="Verdana"/>
          <w:sz w:val="18"/>
        </w:rPr>
        <w:t>procediéndose</w:t>
      </w:r>
      <w:r>
        <w:rPr>
          <w:rFonts w:ascii="Verdana" w:hAnsi="Verdana"/>
          <w:spacing w:val="-11"/>
          <w:sz w:val="18"/>
        </w:rPr>
        <w:t xml:space="preserve"> </w:t>
      </w:r>
      <w:r>
        <w:rPr>
          <w:rFonts w:ascii="Verdana" w:hAnsi="Verdana"/>
          <w:sz w:val="18"/>
        </w:rPr>
        <w:t>a</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revisión</w:t>
      </w:r>
      <w:r>
        <w:rPr>
          <w:rFonts w:ascii="Verdana" w:hAnsi="Verdana"/>
          <w:spacing w:val="-13"/>
          <w:sz w:val="18"/>
        </w:rPr>
        <w:t xml:space="preserve"> </w:t>
      </w:r>
      <w:r>
        <w:rPr>
          <w:rFonts w:ascii="Verdana" w:hAnsi="Verdana"/>
          <w:sz w:val="18"/>
        </w:rPr>
        <w:t>de</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siguiente</w:t>
      </w:r>
      <w:r>
        <w:rPr>
          <w:rFonts w:ascii="Verdana" w:hAnsi="Verdana"/>
          <w:spacing w:val="-15"/>
          <w:sz w:val="18"/>
        </w:rPr>
        <w:t xml:space="preserve"> </w:t>
      </w:r>
      <w:r>
        <w:rPr>
          <w:rFonts w:ascii="Verdana" w:hAnsi="Verdana"/>
          <w:sz w:val="18"/>
        </w:rPr>
        <w:t>propuesta</w:t>
      </w:r>
      <w:r>
        <w:rPr>
          <w:rFonts w:ascii="Verdana" w:hAnsi="Verdana"/>
          <w:spacing w:val="-11"/>
          <w:sz w:val="18"/>
        </w:rPr>
        <w:t xml:space="preserve"> </w:t>
      </w:r>
      <w:r>
        <w:rPr>
          <w:rFonts w:ascii="Verdana" w:hAnsi="Verdana"/>
          <w:sz w:val="18"/>
        </w:rPr>
        <w:t>mejor evaluada. Los proponentes adjudicados que hayan desistido de suscribir el contrato, no podrán participar hasta un (1) añ</w:t>
      </w:r>
      <w:r>
        <w:rPr>
          <w:rFonts w:ascii="Verdana" w:hAnsi="Verdana"/>
          <w:sz w:val="18"/>
        </w:rPr>
        <w:t>o después de la fecha del desistimiento, salvo causas de fuerza mayor o caso fortuito debidamente justificadas y aceptadas por la entidad, caso contrario se registrara en el sistema de la AEVIVIENDA, como impedido.</w:t>
      </w:r>
    </w:p>
    <w:p w:rsidR="00166166" w:rsidRDefault="00B7696D">
      <w:pPr>
        <w:spacing w:before="161"/>
        <w:ind w:left="1973" w:right="914"/>
        <w:jc w:val="both"/>
        <w:rPr>
          <w:sz w:val="18"/>
        </w:rPr>
      </w:pPr>
      <w:r>
        <w:rPr>
          <w:sz w:val="18"/>
        </w:rPr>
        <w:t xml:space="preserve">El desistimiento expreso se efectivizará </w:t>
      </w:r>
      <w:r>
        <w:rPr>
          <w:sz w:val="18"/>
        </w:rPr>
        <w:t>con la recepción de la carta de desistimiento remitida por el proponente adjudicado. El desistimiento tácito se efectivizará una vez concluido</w:t>
      </w:r>
      <w:r>
        <w:rPr>
          <w:spacing w:val="-2"/>
          <w:sz w:val="18"/>
        </w:rPr>
        <w:t xml:space="preserve"> </w:t>
      </w:r>
      <w:r>
        <w:rPr>
          <w:sz w:val="18"/>
        </w:rPr>
        <w:t>el plazo</w:t>
      </w:r>
      <w:r>
        <w:rPr>
          <w:spacing w:val="-1"/>
          <w:sz w:val="18"/>
        </w:rPr>
        <w:t xml:space="preserve"> </w:t>
      </w:r>
      <w:r>
        <w:rPr>
          <w:sz w:val="18"/>
        </w:rPr>
        <w:t>de presentación</w:t>
      </w:r>
      <w:r>
        <w:rPr>
          <w:spacing w:val="-2"/>
          <w:sz w:val="18"/>
        </w:rPr>
        <w:t xml:space="preserve"> </w:t>
      </w:r>
      <w:r>
        <w:rPr>
          <w:sz w:val="18"/>
        </w:rPr>
        <w:t>de documentos</w:t>
      </w:r>
      <w:r>
        <w:rPr>
          <w:spacing w:val="-1"/>
          <w:sz w:val="18"/>
        </w:rPr>
        <w:t xml:space="preserve"> </w:t>
      </w:r>
      <w:r>
        <w:rPr>
          <w:sz w:val="18"/>
        </w:rPr>
        <w:t>para la</w:t>
      </w:r>
      <w:r>
        <w:rPr>
          <w:spacing w:val="-1"/>
          <w:sz w:val="18"/>
        </w:rPr>
        <w:t xml:space="preserve"> </w:t>
      </w:r>
      <w:r>
        <w:rPr>
          <w:sz w:val="18"/>
        </w:rPr>
        <w:t>suscripción</w:t>
      </w:r>
      <w:r>
        <w:rPr>
          <w:spacing w:val="-2"/>
          <w:sz w:val="18"/>
        </w:rPr>
        <w:t xml:space="preserve"> </w:t>
      </w:r>
      <w:r>
        <w:rPr>
          <w:sz w:val="18"/>
        </w:rPr>
        <w:t>del</w:t>
      </w:r>
      <w:r>
        <w:rPr>
          <w:spacing w:val="-3"/>
          <w:sz w:val="18"/>
        </w:rPr>
        <w:t xml:space="preserve"> </w:t>
      </w:r>
      <w:r>
        <w:rPr>
          <w:sz w:val="18"/>
        </w:rPr>
        <w:t>contrato, sin</w:t>
      </w:r>
      <w:r>
        <w:rPr>
          <w:spacing w:val="-2"/>
          <w:sz w:val="18"/>
        </w:rPr>
        <w:t xml:space="preserve"> </w:t>
      </w:r>
      <w:r>
        <w:rPr>
          <w:sz w:val="18"/>
        </w:rPr>
        <w:t>que el proponente adjudicado haya ju</w:t>
      </w:r>
      <w:r>
        <w:rPr>
          <w:sz w:val="18"/>
        </w:rPr>
        <w:t>stificado su retraso.</w:t>
      </w:r>
    </w:p>
    <w:p w:rsidR="00166166" w:rsidRDefault="00B7696D">
      <w:pPr>
        <w:pStyle w:val="Prrafodelista"/>
        <w:numPr>
          <w:ilvl w:val="1"/>
          <w:numId w:val="103"/>
        </w:numPr>
        <w:tabs>
          <w:tab w:val="left" w:pos="1973"/>
          <w:tab w:val="left" w:pos="2098"/>
        </w:tabs>
        <w:spacing w:before="162"/>
        <w:ind w:left="1973" w:right="910" w:hanging="428"/>
        <w:jc w:val="both"/>
        <w:rPr>
          <w:rFonts w:ascii="Verdana" w:hAnsi="Verdana"/>
          <w:sz w:val="18"/>
        </w:rPr>
      </w:pPr>
      <w:r>
        <w:rPr>
          <w:rFonts w:ascii="Verdana" w:hAnsi="Verdana"/>
          <w:sz w:val="18"/>
        </w:rPr>
        <w:t>Si producto de la revisión efectuada para la suscripción del contrato los documentos presentados</w:t>
      </w:r>
      <w:r>
        <w:rPr>
          <w:rFonts w:ascii="Verdana" w:hAnsi="Verdana"/>
          <w:spacing w:val="-16"/>
          <w:sz w:val="18"/>
        </w:rPr>
        <w:t xml:space="preserve"> </w:t>
      </w:r>
      <w:r>
        <w:rPr>
          <w:rFonts w:ascii="Verdana" w:hAnsi="Verdana"/>
          <w:sz w:val="18"/>
        </w:rPr>
        <w:t>por</w:t>
      </w:r>
      <w:r>
        <w:rPr>
          <w:rFonts w:ascii="Verdana" w:hAnsi="Verdana"/>
          <w:spacing w:val="-13"/>
          <w:sz w:val="18"/>
        </w:rPr>
        <w:t xml:space="preserve"> </w:t>
      </w:r>
      <w:r>
        <w:rPr>
          <w:rFonts w:ascii="Verdana" w:hAnsi="Verdana"/>
          <w:sz w:val="18"/>
        </w:rPr>
        <w:t>el</w:t>
      </w:r>
      <w:r>
        <w:rPr>
          <w:rFonts w:ascii="Verdana" w:hAnsi="Verdana"/>
          <w:spacing w:val="-16"/>
          <w:sz w:val="18"/>
        </w:rPr>
        <w:t xml:space="preserve"> </w:t>
      </w:r>
      <w:r>
        <w:rPr>
          <w:rFonts w:ascii="Verdana" w:hAnsi="Verdana"/>
          <w:sz w:val="18"/>
        </w:rPr>
        <w:t>adjudicado</w:t>
      </w:r>
      <w:r>
        <w:rPr>
          <w:rFonts w:ascii="Verdana" w:hAnsi="Verdana"/>
          <w:spacing w:val="-12"/>
          <w:sz w:val="18"/>
        </w:rPr>
        <w:t xml:space="preserve"> </w:t>
      </w:r>
      <w:r>
        <w:rPr>
          <w:rFonts w:ascii="Verdana" w:hAnsi="Verdana"/>
          <w:sz w:val="18"/>
        </w:rPr>
        <w:t>no</w:t>
      </w:r>
      <w:r>
        <w:rPr>
          <w:rFonts w:ascii="Verdana" w:hAnsi="Verdana"/>
          <w:spacing w:val="-13"/>
          <w:sz w:val="18"/>
        </w:rPr>
        <w:t xml:space="preserve"> </w:t>
      </w:r>
      <w:r>
        <w:rPr>
          <w:rFonts w:ascii="Verdana" w:hAnsi="Verdana"/>
          <w:sz w:val="18"/>
        </w:rPr>
        <w:t>cumplan</w:t>
      </w:r>
      <w:r>
        <w:rPr>
          <w:rFonts w:ascii="Verdana" w:hAnsi="Verdana"/>
          <w:spacing w:val="-16"/>
          <w:sz w:val="18"/>
        </w:rPr>
        <w:t xml:space="preserve"> </w:t>
      </w:r>
      <w:r>
        <w:rPr>
          <w:rFonts w:ascii="Verdana" w:hAnsi="Verdana"/>
          <w:sz w:val="18"/>
        </w:rPr>
        <w:t>con</w:t>
      </w:r>
      <w:r>
        <w:rPr>
          <w:rFonts w:ascii="Verdana" w:hAnsi="Verdana"/>
          <w:spacing w:val="-13"/>
          <w:sz w:val="18"/>
        </w:rPr>
        <w:t xml:space="preserve"> </w:t>
      </w:r>
      <w:r>
        <w:rPr>
          <w:rFonts w:ascii="Verdana" w:hAnsi="Verdana"/>
          <w:sz w:val="18"/>
        </w:rPr>
        <w:t>las</w:t>
      </w:r>
      <w:r>
        <w:rPr>
          <w:rFonts w:ascii="Verdana" w:hAnsi="Verdana"/>
          <w:spacing w:val="-12"/>
          <w:sz w:val="18"/>
        </w:rPr>
        <w:t xml:space="preserve"> </w:t>
      </w:r>
      <w:r>
        <w:rPr>
          <w:rFonts w:ascii="Verdana" w:hAnsi="Verdana"/>
          <w:sz w:val="18"/>
        </w:rPr>
        <w:t>condiciones</w:t>
      </w:r>
      <w:r>
        <w:rPr>
          <w:rFonts w:ascii="Verdana" w:hAnsi="Verdana"/>
          <w:spacing w:val="-12"/>
          <w:sz w:val="18"/>
        </w:rPr>
        <w:t xml:space="preserve"> </w:t>
      </w:r>
      <w:r>
        <w:rPr>
          <w:rFonts w:ascii="Verdana" w:hAnsi="Verdana"/>
          <w:sz w:val="18"/>
        </w:rPr>
        <w:t>requeridas,</w:t>
      </w:r>
      <w:r>
        <w:rPr>
          <w:rFonts w:ascii="Verdana" w:hAnsi="Verdana"/>
          <w:spacing w:val="-16"/>
          <w:sz w:val="18"/>
        </w:rPr>
        <w:t xml:space="preserve"> </w:t>
      </w:r>
      <w:r>
        <w:rPr>
          <w:rFonts w:ascii="Verdana" w:hAnsi="Verdana"/>
          <w:sz w:val="18"/>
        </w:rPr>
        <w:t>no</w:t>
      </w:r>
      <w:r>
        <w:rPr>
          <w:rFonts w:ascii="Verdana" w:hAnsi="Verdana"/>
          <w:spacing w:val="-13"/>
          <w:sz w:val="18"/>
        </w:rPr>
        <w:t xml:space="preserve"> </w:t>
      </w:r>
      <w:r>
        <w:rPr>
          <w:rFonts w:ascii="Verdana" w:hAnsi="Verdana"/>
          <w:sz w:val="18"/>
        </w:rPr>
        <w:t>se</w:t>
      </w:r>
      <w:r>
        <w:rPr>
          <w:rFonts w:ascii="Verdana" w:hAnsi="Verdana"/>
          <w:spacing w:val="-16"/>
          <w:sz w:val="18"/>
        </w:rPr>
        <w:t xml:space="preserve"> </w:t>
      </w:r>
      <w:r>
        <w:rPr>
          <w:rFonts w:ascii="Verdana" w:hAnsi="Verdana"/>
          <w:sz w:val="18"/>
        </w:rPr>
        <w:t>considerará desistimiento,</w:t>
      </w:r>
      <w:r>
        <w:rPr>
          <w:rFonts w:ascii="Verdana" w:hAnsi="Verdana"/>
          <w:spacing w:val="37"/>
          <w:sz w:val="18"/>
        </w:rPr>
        <w:t xml:space="preserve"> </w:t>
      </w:r>
      <w:r>
        <w:rPr>
          <w:rFonts w:ascii="Verdana" w:hAnsi="Verdana"/>
          <w:sz w:val="18"/>
        </w:rPr>
        <w:t>por</w:t>
      </w:r>
      <w:r>
        <w:rPr>
          <w:rFonts w:ascii="Verdana" w:hAnsi="Verdana"/>
          <w:spacing w:val="40"/>
          <w:sz w:val="18"/>
        </w:rPr>
        <w:t xml:space="preserve"> </w:t>
      </w:r>
      <w:r>
        <w:rPr>
          <w:rFonts w:ascii="Verdana" w:hAnsi="Verdana"/>
          <w:sz w:val="18"/>
        </w:rPr>
        <w:t>lo</w:t>
      </w:r>
      <w:r>
        <w:rPr>
          <w:rFonts w:ascii="Verdana" w:hAnsi="Verdana"/>
          <w:spacing w:val="40"/>
          <w:sz w:val="18"/>
        </w:rPr>
        <w:t xml:space="preserve"> </w:t>
      </w:r>
      <w:r>
        <w:rPr>
          <w:rFonts w:ascii="Verdana" w:hAnsi="Verdana"/>
          <w:sz w:val="18"/>
        </w:rPr>
        <w:t>que</w:t>
      </w:r>
      <w:r>
        <w:rPr>
          <w:rFonts w:ascii="Verdana" w:hAnsi="Verdana"/>
          <w:spacing w:val="40"/>
          <w:sz w:val="18"/>
        </w:rPr>
        <w:t xml:space="preserve"> </w:t>
      </w:r>
      <w:r>
        <w:rPr>
          <w:rFonts w:ascii="Verdana" w:hAnsi="Verdana"/>
          <w:sz w:val="18"/>
        </w:rPr>
        <w:t>no</w:t>
      </w:r>
      <w:r>
        <w:rPr>
          <w:rFonts w:ascii="Verdana" w:hAnsi="Verdana"/>
          <w:spacing w:val="40"/>
          <w:sz w:val="18"/>
        </w:rPr>
        <w:t xml:space="preserve"> </w:t>
      </w:r>
      <w:r>
        <w:rPr>
          <w:rFonts w:ascii="Verdana" w:hAnsi="Verdana"/>
          <w:sz w:val="18"/>
        </w:rPr>
        <w:t>corresponde</w:t>
      </w:r>
      <w:r>
        <w:rPr>
          <w:rFonts w:ascii="Verdana" w:hAnsi="Verdana"/>
          <w:spacing w:val="38"/>
          <w:sz w:val="18"/>
        </w:rPr>
        <w:t xml:space="preserve"> </w:t>
      </w:r>
      <w:r>
        <w:rPr>
          <w:rFonts w:ascii="Verdana" w:hAnsi="Verdana"/>
          <w:sz w:val="18"/>
        </w:rPr>
        <w:t>el</w:t>
      </w:r>
      <w:r>
        <w:rPr>
          <w:rFonts w:ascii="Verdana" w:hAnsi="Verdana"/>
          <w:spacing w:val="39"/>
          <w:sz w:val="18"/>
        </w:rPr>
        <w:t xml:space="preserve"> </w:t>
      </w:r>
      <w:r>
        <w:rPr>
          <w:rFonts w:ascii="Verdana" w:hAnsi="Verdana"/>
          <w:sz w:val="18"/>
        </w:rPr>
        <w:t>registro</w:t>
      </w:r>
      <w:r>
        <w:rPr>
          <w:rFonts w:ascii="Verdana" w:hAnsi="Verdana"/>
          <w:spacing w:val="40"/>
          <w:sz w:val="18"/>
        </w:rPr>
        <w:t xml:space="preserve"> </w:t>
      </w:r>
      <w:r>
        <w:rPr>
          <w:rFonts w:ascii="Verdana" w:hAnsi="Verdana"/>
          <w:sz w:val="18"/>
        </w:rPr>
        <w:t>en</w:t>
      </w:r>
      <w:r>
        <w:rPr>
          <w:rFonts w:ascii="Verdana" w:hAnsi="Verdana"/>
          <w:spacing w:val="36"/>
          <w:sz w:val="18"/>
        </w:rPr>
        <w:t xml:space="preserve"> </w:t>
      </w:r>
      <w:r>
        <w:rPr>
          <w:rFonts w:ascii="Verdana" w:hAnsi="Verdana"/>
          <w:sz w:val="18"/>
        </w:rPr>
        <w:t>el</w:t>
      </w:r>
      <w:r>
        <w:rPr>
          <w:rFonts w:ascii="Verdana" w:hAnsi="Verdana"/>
          <w:spacing w:val="39"/>
          <w:sz w:val="18"/>
        </w:rPr>
        <w:t xml:space="preserve"> </w:t>
      </w:r>
      <w:r>
        <w:rPr>
          <w:rFonts w:ascii="Verdana" w:hAnsi="Verdana"/>
          <w:sz w:val="18"/>
        </w:rPr>
        <w:t>SIMCO</w:t>
      </w:r>
      <w:r>
        <w:rPr>
          <w:rFonts w:ascii="Verdana" w:hAnsi="Verdana"/>
          <w:spacing w:val="40"/>
          <w:sz w:val="18"/>
        </w:rPr>
        <w:t xml:space="preserve"> </w:t>
      </w:r>
      <w:r>
        <w:rPr>
          <w:rFonts w:ascii="Verdana" w:hAnsi="Verdana"/>
          <w:sz w:val="18"/>
        </w:rPr>
        <w:t>como</w:t>
      </w:r>
      <w:r>
        <w:rPr>
          <w:rFonts w:ascii="Verdana" w:hAnsi="Verdana"/>
          <w:spacing w:val="40"/>
          <w:sz w:val="18"/>
        </w:rPr>
        <w:t xml:space="preserve"> </w:t>
      </w:r>
      <w:r>
        <w:rPr>
          <w:rFonts w:ascii="Verdana" w:hAnsi="Verdana"/>
          <w:sz w:val="18"/>
        </w:rPr>
        <w:t>impedido;</w:t>
      </w:r>
      <w:r>
        <w:rPr>
          <w:rFonts w:ascii="Verdana" w:hAnsi="Verdana"/>
          <w:spacing w:val="40"/>
          <w:sz w:val="18"/>
        </w:rPr>
        <w:t xml:space="preserve"> </w:t>
      </w:r>
      <w:r>
        <w:rPr>
          <w:rFonts w:ascii="Verdana" w:hAnsi="Verdana"/>
          <w:sz w:val="18"/>
        </w:rPr>
        <w:t>sin</w:t>
      </w:r>
    </w:p>
    <w:p w:rsidR="00166166" w:rsidRDefault="00166166">
      <w:pPr>
        <w:pStyle w:val="Prrafodelista"/>
        <w:jc w:val="both"/>
        <w:rPr>
          <w:rFonts w:ascii="Verdana" w:hAnsi="Verdana"/>
          <w:sz w:val="18"/>
        </w:rPr>
        <w:sectPr w:rsidR="00166166">
          <w:pgSz w:w="12240" w:h="15840"/>
          <w:pgMar w:top="1400" w:right="360" w:bottom="1160" w:left="720" w:header="710" w:footer="964" w:gutter="0"/>
          <w:cols w:space="720"/>
        </w:sectPr>
      </w:pPr>
    </w:p>
    <w:p w:rsidR="00166166" w:rsidRDefault="00B7696D">
      <w:pPr>
        <w:spacing w:before="120" w:line="242" w:lineRule="auto"/>
        <w:ind w:left="1973" w:right="819"/>
        <w:rPr>
          <w:sz w:val="18"/>
        </w:rPr>
      </w:pPr>
      <w:r>
        <w:rPr>
          <w:sz w:val="18"/>
        </w:rPr>
        <w:t>embargo,</w:t>
      </w:r>
      <w:r>
        <w:rPr>
          <w:spacing w:val="-4"/>
          <w:sz w:val="18"/>
        </w:rPr>
        <w:t xml:space="preserve"> </w:t>
      </w:r>
      <w:r>
        <w:rPr>
          <w:sz w:val="18"/>
        </w:rPr>
        <w:t>corresponderá</w:t>
      </w:r>
      <w:r>
        <w:rPr>
          <w:spacing w:val="-4"/>
          <w:sz w:val="18"/>
        </w:rPr>
        <w:t xml:space="preserve"> </w:t>
      </w:r>
      <w:r>
        <w:rPr>
          <w:sz w:val="18"/>
        </w:rPr>
        <w:t>la</w:t>
      </w:r>
      <w:r>
        <w:rPr>
          <w:spacing w:val="-8"/>
          <w:sz w:val="18"/>
        </w:rPr>
        <w:t xml:space="preserve"> </w:t>
      </w:r>
      <w:r>
        <w:rPr>
          <w:sz w:val="18"/>
        </w:rPr>
        <w:t>descalificación</w:t>
      </w:r>
      <w:r>
        <w:rPr>
          <w:spacing w:val="-9"/>
          <w:sz w:val="18"/>
        </w:rPr>
        <w:t xml:space="preserve"> </w:t>
      </w:r>
      <w:r>
        <w:rPr>
          <w:sz w:val="18"/>
        </w:rPr>
        <w:t>de</w:t>
      </w:r>
      <w:r>
        <w:rPr>
          <w:spacing w:val="-3"/>
          <w:sz w:val="18"/>
        </w:rPr>
        <w:t xml:space="preserve"> </w:t>
      </w:r>
      <w:r>
        <w:rPr>
          <w:sz w:val="18"/>
        </w:rPr>
        <w:t>la</w:t>
      </w:r>
      <w:r>
        <w:rPr>
          <w:spacing w:val="-8"/>
          <w:sz w:val="18"/>
        </w:rPr>
        <w:t xml:space="preserve"> </w:t>
      </w:r>
      <w:r>
        <w:rPr>
          <w:sz w:val="18"/>
        </w:rPr>
        <w:t>propuesta.</w:t>
      </w:r>
      <w:r>
        <w:rPr>
          <w:spacing w:val="-1"/>
          <w:sz w:val="18"/>
        </w:rPr>
        <w:t xml:space="preserve"> </w:t>
      </w:r>
      <w:r>
        <w:rPr>
          <w:sz w:val="18"/>
        </w:rPr>
        <w:t>Procediéndose</w:t>
      </w:r>
      <w:r>
        <w:rPr>
          <w:spacing w:val="-6"/>
          <w:sz w:val="18"/>
        </w:rPr>
        <w:t xml:space="preserve"> </w:t>
      </w:r>
      <w:r>
        <w:rPr>
          <w:sz w:val="18"/>
        </w:rPr>
        <w:t>a</w:t>
      </w:r>
      <w:r>
        <w:rPr>
          <w:spacing w:val="-4"/>
          <w:sz w:val="18"/>
        </w:rPr>
        <w:t xml:space="preserve"> </w:t>
      </w:r>
      <w:r>
        <w:rPr>
          <w:sz w:val="18"/>
        </w:rPr>
        <w:t>la</w:t>
      </w:r>
      <w:r>
        <w:rPr>
          <w:spacing w:val="-7"/>
          <w:sz w:val="18"/>
        </w:rPr>
        <w:t xml:space="preserve"> </w:t>
      </w:r>
      <w:r>
        <w:rPr>
          <w:sz w:val="18"/>
        </w:rPr>
        <w:t>adjudicación de la siguiente propuesta mejor evaluada si existiera.</w:t>
      </w:r>
    </w:p>
    <w:p w:rsidR="00166166" w:rsidRDefault="00B7696D">
      <w:pPr>
        <w:pStyle w:val="Prrafodelista"/>
        <w:numPr>
          <w:ilvl w:val="1"/>
          <w:numId w:val="103"/>
        </w:numPr>
        <w:tabs>
          <w:tab w:val="left" w:pos="1941"/>
          <w:tab w:val="left" w:pos="1973"/>
        </w:tabs>
        <w:spacing w:before="153" w:line="242" w:lineRule="auto"/>
        <w:ind w:left="1973" w:right="920" w:hanging="567"/>
        <w:jc w:val="both"/>
        <w:rPr>
          <w:rFonts w:ascii="Verdana" w:hAnsi="Verdana"/>
          <w:sz w:val="18"/>
        </w:rPr>
      </w:pPr>
      <w:r>
        <w:rPr>
          <w:rFonts w:ascii="Verdana" w:hAnsi="Verdana"/>
          <w:sz w:val="18"/>
        </w:rPr>
        <w:t>En los casos que se necesite ampliar plazos, el RCD deberá autorizar la modificación del cronograma de plazos a partir de la fecha de emisión de Adjudicación.</w:t>
      </w:r>
    </w:p>
    <w:p w:rsidR="00166166" w:rsidRDefault="00B7696D">
      <w:pPr>
        <w:pStyle w:val="Prrafodelista"/>
        <w:numPr>
          <w:ilvl w:val="1"/>
          <w:numId w:val="103"/>
        </w:numPr>
        <w:tabs>
          <w:tab w:val="left" w:pos="1945"/>
          <w:tab w:val="left" w:pos="1973"/>
        </w:tabs>
        <w:spacing w:before="159"/>
        <w:ind w:left="1973" w:right="909" w:hanging="567"/>
        <w:jc w:val="both"/>
        <w:rPr>
          <w:rFonts w:ascii="Verdana" w:hAnsi="Verdana"/>
          <w:sz w:val="18"/>
        </w:rPr>
      </w:pPr>
      <w:r>
        <w:rPr>
          <w:rFonts w:ascii="Verdana" w:hAnsi="Verdana"/>
          <w:sz w:val="18"/>
        </w:rPr>
        <w:t>El contrato que, por su naturaleza o mandato expreso de Ley, requiera ser otorgado en escritura p</w:t>
      </w:r>
      <w:r>
        <w:rPr>
          <w:rFonts w:ascii="Verdana" w:hAnsi="Verdana"/>
          <w:sz w:val="18"/>
        </w:rPr>
        <w:t>ública, y aquel cuyo monto sea igual o superior a Bs1.000.000.- (UN MILLÓN 00/100 BOLIVIANOS) deberá ser protocolizado por la entidad contratante ante Notaria de Gobierno,</w:t>
      </w:r>
      <w:r>
        <w:rPr>
          <w:rFonts w:ascii="Verdana" w:hAnsi="Verdana"/>
          <w:spacing w:val="-2"/>
          <w:sz w:val="18"/>
        </w:rPr>
        <w:t xml:space="preserve"> </w:t>
      </w:r>
      <w:r>
        <w:rPr>
          <w:rFonts w:ascii="Verdana" w:hAnsi="Verdana"/>
          <w:sz w:val="18"/>
        </w:rPr>
        <w:t>de acuerdo al</w:t>
      </w:r>
      <w:r>
        <w:rPr>
          <w:rFonts w:ascii="Verdana" w:hAnsi="Verdana"/>
          <w:spacing w:val="-1"/>
          <w:sz w:val="18"/>
        </w:rPr>
        <w:t xml:space="preserve"> </w:t>
      </w:r>
      <w:r>
        <w:rPr>
          <w:rFonts w:ascii="Verdana" w:hAnsi="Verdana"/>
          <w:sz w:val="18"/>
        </w:rPr>
        <w:t>Reglamento</w:t>
      </w:r>
      <w:r>
        <w:rPr>
          <w:rFonts w:ascii="Verdana" w:hAnsi="Verdana"/>
          <w:spacing w:val="-3"/>
          <w:sz w:val="18"/>
        </w:rPr>
        <w:t xml:space="preserve"> </w:t>
      </w:r>
      <w:r>
        <w:rPr>
          <w:rFonts w:ascii="Verdana" w:hAnsi="Verdana"/>
          <w:sz w:val="18"/>
        </w:rPr>
        <w:t>Interno de</w:t>
      </w:r>
      <w:r>
        <w:rPr>
          <w:rFonts w:ascii="Verdana" w:hAnsi="Verdana"/>
          <w:spacing w:val="-2"/>
          <w:sz w:val="18"/>
        </w:rPr>
        <w:t xml:space="preserve"> </w:t>
      </w:r>
      <w:r>
        <w:rPr>
          <w:rFonts w:ascii="Verdana" w:hAnsi="Verdana"/>
          <w:sz w:val="18"/>
        </w:rPr>
        <w:t>Protocolización de</w:t>
      </w:r>
      <w:r>
        <w:rPr>
          <w:rFonts w:ascii="Verdana" w:hAnsi="Verdana"/>
          <w:spacing w:val="-2"/>
          <w:sz w:val="18"/>
        </w:rPr>
        <w:t xml:space="preserve"> </w:t>
      </w:r>
      <w:r>
        <w:rPr>
          <w:rFonts w:ascii="Verdana" w:hAnsi="Verdana"/>
          <w:sz w:val="18"/>
        </w:rPr>
        <w:t>Contratos</w:t>
      </w:r>
      <w:r>
        <w:rPr>
          <w:rFonts w:ascii="Verdana" w:hAnsi="Verdana"/>
          <w:spacing w:val="-2"/>
          <w:sz w:val="18"/>
        </w:rPr>
        <w:t xml:space="preserve"> </w:t>
      </w:r>
      <w:r>
        <w:rPr>
          <w:rFonts w:ascii="Verdana" w:hAnsi="Verdana"/>
          <w:sz w:val="18"/>
        </w:rPr>
        <w:t>de la</w:t>
      </w:r>
      <w:r>
        <w:rPr>
          <w:rFonts w:ascii="Verdana" w:hAnsi="Verdana"/>
          <w:spacing w:val="-2"/>
          <w:sz w:val="18"/>
        </w:rPr>
        <w:t xml:space="preserve"> </w:t>
      </w:r>
      <w:r>
        <w:rPr>
          <w:rFonts w:ascii="Verdana" w:hAnsi="Verdana"/>
          <w:sz w:val="18"/>
        </w:rPr>
        <w:t>Agencia Estat</w:t>
      </w:r>
      <w:r>
        <w:rPr>
          <w:rFonts w:ascii="Verdana" w:hAnsi="Verdana"/>
          <w:sz w:val="18"/>
        </w:rPr>
        <w:t xml:space="preserve">al de Vivienda, vigente, el costo del trámite será asumido por el contratista o </w:t>
      </w:r>
      <w:r>
        <w:rPr>
          <w:rFonts w:ascii="Verdana" w:hAnsi="Verdana"/>
          <w:spacing w:val="-2"/>
          <w:sz w:val="18"/>
        </w:rPr>
        <w:t>proveedor.</w:t>
      </w:r>
    </w:p>
    <w:p w:rsidR="00166166" w:rsidRDefault="00B7696D">
      <w:pPr>
        <w:pStyle w:val="Prrafodelista"/>
        <w:numPr>
          <w:ilvl w:val="1"/>
          <w:numId w:val="103"/>
        </w:numPr>
        <w:tabs>
          <w:tab w:val="left" w:pos="1973"/>
          <w:tab w:val="left" w:pos="2055"/>
        </w:tabs>
        <w:spacing w:before="162"/>
        <w:ind w:left="1973" w:right="912" w:hanging="428"/>
        <w:jc w:val="both"/>
        <w:rPr>
          <w:rFonts w:ascii="Verdana" w:hAnsi="Verdana"/>
          <w:sz w:val="18"/>
        </w:rPr>
      </w:pPr>
      <w:r>
        <w:rPr>
          <w:rFonts w:ascii="Verdana" w:hAnsi="Verdana"/>
          <w:sz w:val="18"/>
        </w:rPr>
        <w:t>Los</w:t>
      </w:r>
      <w:r>
        <w:rPr>
          <w:rFonts w:ascii="Verdana" w:hAnsi="Verdana"/>
          <w:spacing w:val="-4"/>
          <w:sz w:val="18"/>
        </w:rPr>
        <w:t xml:space="preserve"> </w:t>
      </w:r>
      <w:r>
        <w:rPr>
          <w:rFonts w:ascii="Verdana" w:hAnsi="Verdana"/>
          <w:sz w:val="18"/>
        </w:rPr>
        <w:t>contratos</w:t>
      </w:r>
      <w:r>
        <w:rPr>
          <w:rFonts w:ascii="Verdana" w:hAnsi="Verdana"/>
          <w:spacing w:val="-4"/>
          <w:sz w:val="18"/>
        </w:rPr>
        <w:t xml:space="preserve"> </w:t>
      </w:r>
      <w:r>
        <w:rPr>
          <w:rFonts w:ascii="Verdana" w:hAnsi="Verdana"/>
          <w:sz w:val="18"/>
        </w:rPr>
        <w:t>por</w:t>
      </w:r>
      <w:r>
        <w:rPr>
          <w:rFonts w:ascii="Verdana" w:hAnsi="Verdana"/>
          <w:spacing w:val="-7"/>
          <w:sz w:val="18"/>
        </w:rPr>
        <w:t xml:space="preserve"> </w:t>
      </w:r>
      <w:r>
        <w:rPr>
          <w:rFonts w:ascii="Verdana" w:hAnsi="Verdana"/>
          <w:sz w:val="18"/>
        </w:rPr>
        <w:t>debajo</w:t>
      </w:r>
      <w:r>
        <w:rPr>
          <w:rFonts w:ascii="Verdana" w:hAnsi="Verdana"/>
          <w:spacing w:val="-6"/>
          <w:sz w:val="18"/>
        </w:rPr>
        <w:t xml:space="preserve"> </w:t>
      </w:r>
      <w:r>
        <w:rPr>
          <w:rFonts w:ascii="Verdana" w:hAnsi="Verdana"/>
          <w:sz w:val="18"/>
        </w:rPr>
        <w:t>del</w:t>
      </w:r>
      <w:r>
        <w:rPr>
          <w:rFonts w:ascii="Verdana" w:hAnsi="Verdana"/>
          <w:spacing w:val="-7"/>
          <w:sz w:val="18"/>
        </w:rPr>
        <w:t xml:space="preserve"> </w:t>
      </w:r>
      <w:r>
        <w:rPr>
          <w:rFonts w:ascii="Verdana" w:hAnsi="Verdana"/>
          <w:sz w:val="18"/>
        </w:rPr>
        <w:t>monto</w:t>
      </w:r>
      <w:r>
        <w:rPr>
          <w:rFonts w:ascii="Verdana" w:hAnsi="Verdana"/>
          <w:spacing w:val="-6"/>
          <w:sz w:val="18"/>
        </w:rPr>
        <w:t xml:space="preserve"> </w:t>
      </w:r>
      <w:r>
        <w:rPr>
          <w:rFonts w:ascii="Verdana" w:hAnsi="Verdana"/>
          <w:sz w:val="18"/>
        </w:rPr>
        <w:t>señalado</w:t>
      </w:r>
      <w:r>
        <w:rPr>
          <w:rFonts w:ascii="Verdana" w:hAnsi="Verdana"/>
          <w:spacing w:val="-5"/>
          <w:sz w:val="18"/>
        </w:rPr>
        <w:t xml:space="preserve"> </w:t>
      </w:r>
      <w:r>
        <w:rPr>
          <w:rFonts w:ascii="Verdana" w:hAnsi="Verdana"/>
          <w:sz w:val="18"/>
        </w:rPr>
        <w:t>no</w:t>
      </w:r>
      <w:r>
        <w:rPr>
          <w:rFonts w:ascii="Verdana" w:hAnsi="Verdana"/>
          <w:spacing w:val="-10"/>
          <w:sz w:val="18"/>
        </w:rPr>
        <w:t xml:space="preserve"> </w:t>
      </w:r>
      <w:r>
        <w:rPr>
          <w:rFonts w:ascii="Verdana" w:hAnsi="Verdana"/>
          <w:sz w:val="18"/>
        </w:rPr>
        <w:t>requieren</w:t>
      </w:r>
      <w:r>
        <w:rPr>
          <w:rFonts w:ascii="Verdana" w:hAnsi="Verdana"/>
          <w:spacing w:val="-5"/>
          <w:sz w:val="18"/>
        </w:rPr>
        <w:t xml:space="preserve"> </w:t>
      </w:r>
      <w:r>
        <w:rPr>
          <w:rFonts w:ascii="Verdana" w:hAnsi="Verdana"/>
          <w:sz w:val="18"/>
        </w:rPr>
        <w:t>ser</w:t>
      </w:r>
      <w:r>
        <w:rPr>
          <w:rFonts w:ascii="Verdana" w:hAnsi="Verdana"/>
          <w:spacing w:val="-6"/>
          <w:sz w:val="18"/>
        </w:rPr>
        <w:t xml:space="preserve"> </w:t>
      </w:r>
      <w:r>
        <w:rPr>
          <w:rFonts w:ascii="Verdana" w:hAnsi="Verdana"/>
          <w:sz w:val="18"/>
        </w:rPr>
        <w:t>protocolizados,</w:t>
      </w:r>
      <w:r>
        <w:rPr>
          <w:rFonts w:ascii="Verdana" w:hAnsi="Verdana"/>
          <w:spacing w:val="-5"/>
          <w:sz w:val="18"/>
        </w:rPr>
        <w:t xml:space="preserve"> </w:t>
      </w:r>
      <w:r>
        <w:rPr>
          <w:rFonts w:ascii="Verdana" w:hAnsi="Verdana"/>
          <w:sz w:val="18"/>
        </w:rPr>
        <w:t>salvo</w:t>
      </w:r>
      <w:r>
        <w:rPr>
          <w:rFonts w:ascii="Verdana" w:hAnsi="Verdana"/>
          <w:spacing w:val="-5"/>
          <w:sz w:val="18"/>
        </w:rPr>
        <w:t xml:space="preserve"> </w:t>
      </w:r>
      <w:r>
        <w:rPr>
          <w:rFonts w:ascii="Verdana" w:hAnsi="Verdana"/>
          <w:sz w:val="18"/>
        </w:rPr>
        <w:t>que</w:t>
      </w:r>
      <w:r>
        <w:rPr>
          <w:rFonts w:ascii="Verdana" w:hAnsi="Verdana"/>
          <w:spacing w:val="-4"/>
          <w:sz w:val="18"/>
        </w:rPr>
        <w:t xml:space="preserve"> </w:t>
      </w:r>
      <w:r>
        <w:rPr>
          <w:rFonts w:ascii="Verdana" w:hAnsi="Verdana"/>
          <w:sz w:val="18"/>
        </w:rPr>
        <w:t>la entidad</w:t>
      </w:r>
      <w:r>
        <w:rPr>
          <w:rFonts w:ascii="Verdana" w:hAnsi="Verdana"/>
          <w:spacing w:val="-1"/>
          <w:sz w:val="18"/>
        </w:rPr>
        <w:t xml:space="preserve"> </w:t>
      </w:r>
      <w:r>
        <w:rPr>
          <w:rFonts w:ascii="Verdana" w:hAnsi="Verdana"/>
          <w:sz w:val="18"/>
        </w:rPr>
        <w:t>considere</w:t>
      </w:r>
      <w:r>
        <w:rPr>
          <w:rFonts w:ascii="Verdana" w:hAnsi="Verdana"/>
          <w:spacing w:val="-1"/>
          <w:sz w:val="18"/>
        </w:rPr>
        <w:t xml:space="preserve"> </w:t>
      </w:r>
      <w:r>
        <w:rPr>
          <w:rFonts w:ascii="Verdana" w:hAnsi="Verdana"/>
          <w:sz w:val="18"/>
        </w:rPr>
        <w:t>necesaria</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misma,</w:t>
      </w:r>
      <w:r>
        <w:rPr>
          <w:rFonts w:ascii="Verdana" w:hAnsi="Verdana"/>
          <w:spacing w:val="-2"/>
          <w:sz w:val="18"/>
        </w:rPr>
        <w:t xml:space="preserve"> </w:t>
      </w:r>
      <w:r>
        <w:rPr>
          <w:rFonts w:ascii="Verdana" w:hAnsi="Verdana"/>
          <w:sz w:val="18"/>
        </w:rPr>
        <w:t>que</w:t>
      </w:r>
      <w:r>
        <w:rPr>
          <w:rFonts w:ascii="Verdana" w:hAnsi="Verdana"/>
          <w:spacing w:val="-6"/>
          <w:sz w:val="18"/>
        </w:rPr>
        <w:t xml:space="preserve"> </w:t>
      </w:r>
      <w:r>
        <w:rPr>
          <w:rFonts w:ascii="Verdana" w:hAnsi="Verdana"/>
          <w:sz w:val="18"/>
        </w:rPr>
        <w:t>podrá</w:t>
      </w:r>
      <w:r>
        <w:rPr>
          <w:rFonts w:ascii="Verdana" w:hAnsi="Verdana"/>
          <w:spacing w:val="-2"/>
          <w:sz w:val="18"/>
        </w:rPr>
        <w:t xml:space="preserve"> </w:t>
      </w:r>
      <w:r>
        <w:rPr>
          <w:rFonts w:ascii="Verdana" w:hAnsi="Verdana"/>
          <w:sz w:val="18"/>
        </w:rPr>
        <w:t>ser</w:t>
      </w:r>
      <w:r>
        <w:rPr>
          <w:rFonts w:ascii="Verdana" w:hAnsi="Verdana"/>
          <w:spacing w:val="-8"/>
          <w:sz w:val="18"/>
        </w:rPr>
        <w:t xml:space="preserve"> </w:t>
      </w:r>
      <w:r>
        <w:rPr>
          <w:rFonts w:ascii="Verdana" w:hAnsi="Verdana"/>
          <w:sz w:val="18"/>
        </w:rPr>
        <w:t>realizada</w:t>
      </w:r>
      <w:r>
        <w:rPr>
          <w:rFonts w:ascii="Verdana" w:hAnsi="Verdana"/>
          <w:spacing w:val="-7"/>
          <w:sz w:val="18"/>
        </w:rPr>
        <w:t xml:space="preserve"> </w:t>
      </w:r>
      <w:r>
        <w:rPr>
          <w:rFonts w:ascii="Verdana" w:hAnsi="Verdana"/>
          <w:sz w:val="18"/>
        </w:rPr>
        <w:t>por</w:t>
      </w:r>
      <w:r>
        <w:rPr>
          <w:rFonts w:ascii="Verdana" w:hAnsi="Verdana"/>
          <w:spacing w:val="-4"/>
          <w:sz w:val="18"/>
        </w:rPr>
        <w:t xml:space="preserve"> </w:t>
      </w:r>
      <w:r>
        <w:rPr>
          <w:rFonts w:ascii="Verdana" w:hAnsi="Verdana"/>
          <w:sz w:val="18"/>
        </w:rPr>
        <w:t>Notarias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z w:val="18"/>
        </w:rPr>
        <w:t>Fe</w:t>
      </w:r>
      <w:r>
        <w:rPr>
          <w:rFonts w:ascii="Verdana" w:hAnsi="Verdana"/>
          <w:spacing w:val="-1"/>
          <w:sz w:val="18"/>
        </w:rPr>
        <w:t xml:space="preserve"> </w:t>
      </w:r>
      <w:r>
        <w:rPr>
          <w:rFonts w:ascii="Verdana" w:hAnsi="Verdana"/>
          <w:sz w:val="18"/>
        </w:rPr>
        <w:t>Pública</w:t>
      </w:r>
      <w:r>
        <w:rPr>
          <w:rFonts w:ascii="Verdana" w:hAnsi="Verdana"/>
          <w:spacing w:val="-2"/>
          <w:sz w:val="18"/>
        </w:rPr>
        <w:t xml:space="preserve"> </w:t>
      </w:r>
      <w:r>
        <w:rPr>
          <w:rFonts w:ascii="Verdana" w:hAnsi="Verdana"/>
          <w:sz w:val="18"/>
        </w:rPr>
        <w:t>o Notarias de Gobierno.</w:t>
      </w:r>
    </w:p>
    <w:p w:rsidR="00166166" w:rsidRDefault="00B7696D">
      <w:pPr>
        <w:pStyle w:val="Prrafodelista"/>
        <w:numPr>
          <w:ilvl w:val="1"/>
          <w:numId w:val="103"/>
        </w:numPr>
        <w:tabs>
          <w:tab w:val="left" w:pos="2061"/>
          <w:tab w:val="left" w:pos="2113"/>
        </w:tabs>
        <w:spacing w:before="159" w:line="242" w:lineRule="auto"/>
        <w:ind w:right="923" w:hanging="567"/>
        <w:jc w:val="left"/>
        <w:rPr>
          <w:rFonts w:ascii="Verdana" w:hAnsi="Verdana"/>
          <w:sz w:val="18"/>
        </w:rPr>
      </w:pPr>
      <w:r>
        <w:rPr>
          <w:rFonts w:ascii="Verdana" w:hAnsi="Verdana"/>
          <w:sz w:val="18"/>
        </w:rPr>
        <w:t>En</w:t>
      </w:r>
      <w:r>
        <w:rPr>
          <w:rFonts w:ascii="Verdana" w:hAnsi="Verdana"/>
          <w:spacing w:val="-4"/>
          <w:sz w:val="18"/>
        </w:rPr>
        <w:t xml:space="preserve"> </w:t>
      </w:r>
      <w:r>
        <w:rPr>
          <w:rFonts w:ascii="Verdana" w:hAnsi="Verdana"/>
          <w:sz w:val="18"/>
        </w:rPr>
        <w:t>caso</w:t>
      </w:r>
      <w:r>
        <w:rPr>
          <w:rFonts w:ascii="Verdana" w:hAnsi="Verdana"/>
          <w:spacing w:val="-4"/>
          <w:sz w:val="18"/>
        </w:rPr>
        <w:t xml:space="preserve"> </w:t>
      </w:r>
      <w:r>
        <w:rPr>
          <w:rFonts w:ascii="Verdana" w:hAnsi="Verdana"/>
          <w:sz w:val="18"/>
        </w:rPr>
        <w:t>de</w:t>
      </w:r>
      <w:r>
        <w:rPr>
          <w:rFonts w:ascii="Verdana" w:hAnsi="Verdana"/>
          <w:spacing w:val="-2"/>
          <w:sz w:val="18"/>
        </w:rPr>
        <w:t xml:space="preserve"> </w:t>
      </w:r>
      <w:r>
        <w:rPr>
          <w:rFonts w:ascii="Verdana" w:hAnsi="Verdana"/>
          <w:sz w:val="18"/>
        </w:rPr>
        <w:t>convenirse</w:t>
      </w:r>
      <w:r>
        <w:rPr>
          <w:rFonts w:ascii="Verdana" w:hAnsi="Verdana"/>
          <w:spacing w:val="-2"/>
          <w:sz w:val="18"/>
        </w:rPr>
        <w:t xml:space="preserve"> </w:t>
      </w:r>
      <w:r>
        <w:rPr>
          <w:rFonts w:ascii="Verdana" w:hAnsi="Verdana"/>
          <w:sz w:val="18"/>
        </w:rPr>
        <w:t>anticipo,</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adjudicado</w:t>
      </w:r>
      <w:r>
        <w:rPr>
          <w:rFonts w:ascii="Verdana" w:hAnsi="Verdana"/>
          <w:spacing w:val="-4"/>
          <w:sz w:val="18"/>
        </w:rPr>
        <w:t xml:space="preserve"> </w:t>
      </w:r>
      <w:r>
        <w:rPr>
          <w:rFonts w:ascii="Verdana" w:hAnsi="Verdana"/>
          <w:sz w:val="18"/>
        </w:rPr>
        <w:t>deberá</w:t>
      </w:r>
      <w:r>
        <w:rPr>
          <w:rFonts w:ascii="Verdana" w:hAnsi="Verdana"/>
          <w:spacing w:val="-3"/>
          <w:sz w:val="18"/>
        </w:rPr>
        <w:t xml:space="preserve"> </w:t>
      </w:r>
      <w:r>
        <w:rPr>
          <w:rFonts w:ascii="Verdana" w:hAnsi="Verdana"/>
          <w:sz w:val="18"/>
        </w:rPr>
        <w:t>presentar</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Garantía</w:t>
      </w:r>
      <w:r>
        <w:rPr>
          <w:rFonts w:ascii="Verdana" w:hAnsi="Verdana"/>
          <w:spacing w:val="-3"/>
          <w:sz w:val="18"/>
        </w:rPr>
        <w:t xml:space="preserve"> </w:t>
      </w:r>
      <w:r>
        <w:rPr>
          <w:rFonts w:ascii="Verdana" w:hAnsi="Verdana"/>
          <w:sz w:val="18"/>
        </w:rPr>
        <w:t>de Correcta Inversión de Anticipo, dentro de los plazos previstos en el contrato.</w:t>
      </w:r>
    </w:p>
    <w:p w:rsidR="00166166" w:rsidRDefault="00B7696D">
      <w:pPr>
        <w:pStyle w:val="Prrafodelista"/>
        <w:numPr>
          <w:ilvl w:val="0"/>
          <w:numId w:val="103"/>
        </w:numPr>
        <w:tabs>
          <w:tab w:val="left" w:pos="1405"/>
        </w:tabs>
        <w:spacing w:before="154"/>
        <w:ind w:left="1405" w:hanging="359"/>
        <w:jc w:val="left"/>
        <w:rPr>
          <w:rFonts w:ascii="Verdana"/>
          <w:b/>
          <w:sz w:val="18"/>
        </w:rPr>
      </w:pPr>
      <w:bookmarkStart w:id="30" w:name="24_MODIFICACIONES_AL_CONTRATO"/>
      <w:bookmarkEnd w:id="30"/>
      <w:r>
        <w:rPr>
          <w:rFonts w:ascii="Verdana"/>
          <w:b/>
          <w:sz w:val="18"/>
        </w:rPr>
        <w:t>MODIFICACIONES</w:t>
      </w:r>
      <w:r>
        <w:rPr>
          <w:rFonts w:ascii="Verdana"/>
          <w:b/>
          <w:spacing w:val="-10"/>
          <w:sz w:val="18"/>
        </w:rPr>
        <w:t xml:space="preserve"> </w:t>
      </w:r>
      <w:r>
        <w:rPr>
          <w:rFonts w:ascii="Verdana"/>
          <w:b/>
          <w:sz w:val="18"/>
        </w:rPr>
        <w:t>AL</w:t>
      </w:r>
      <w:r>
        <w:rPr>
          <w:rFonts w:ascii="Verdana"/>
          <w:b/>
          <w:spacing w:val="-7"/>
          <w:sz w:val="18"/>
        </w:rPr>
        <w:t xml:space="preserve"> </w:t>
      </w:r>
      <w:r>
        <w:rPr>
          <w:rFonts w:ascii="Verdana"/>
          <w:b/>
          <w:spacing w:val="-2"/>
          <w:sz w:val="18"/>
        </w:rPr>
        <w:t>CONTRATO</w:t>
      </w:r>
    </w:p>
    <w:p w:rsidR="00166166" w:rsidRDefault="00B7696D">
      <w:pPr>
        <w:spacing w:before="218"/>
        <w:ind w:left="1340" w:right="915"/>
        <w:jc w:val="both"/>
        <w:rPr>
          <w:sz w:val="18"/>
        </w:rPr>
      </w:pPr>
      <w:r>
        <w:rPr>
          <w:sz w:val="18"/>
        </w:rPr>
        <w:t>Las modificaciones al Contrato deberán estar destinadas al cumplimiento del objeto de la contratación y ser sustentadas por informe técnico, y cuando corresponda informe financiero y/o legal, que establezca la viabilidad legal y de financiamiento</w:t>
      </w:r>
    </w:p>
    <w:p w:rsidR="00166166" w:rsidRDefault="00166166">
      <w:pPr>
        <w:pStyle w:val="Textoindependiente"/>
        <w:spacing w:before="5"/>
        <w:ind w:left="0"/>
        <w:rPr>
          <w:sz w:val="18"/>
        </w:rPr>
      </w:pPr>
    </w:p>
    <w:p w:rsidR="00166166" w:rsidRDefault="00B7696D">
      <w:pPr>
        <w:spacing w:line="237" w:lineRule="auto"/>
        <w:ind w:left="1340" w:right="923"/>
        <w:jc w:val="both"/>
        <w:rPr>
          <w:b/>
          <w:sz w:val="18"/>
        </w:rPr>
      </w:pPr>
      <w:r>
        <w:rPr>
          <w:sz w:val="18"/>
        </w:rPr>
        <w:t>En todos</w:t>
      </w:r>
      <w:r>
        <w:rPr>
          <w:sz w:val="18"/>
        </w:rPr>
        <w:t xml:space="preserve"> los casos son responsables por los resultados de la aplicación de los instrumentos de modificación descritos, son el </w:t>
      </w:r>
      <w:r>
        <w:rPr>
          <w:b/>
          <w:sz w:val="18"/>
        </w:rPr>
        <w:t>FISCAL</w:t>
      </w:r>
      <w:r>
        <w:rPr>
          <w:sz w:val="18"/>
        </w:rPr>
        <w:t xml:space="preserve">, el </w:t>
      </w:r>
      <w:r>
        <w:rPr>
          <w:b/>
          <w:sz w:val="18"/>
        </w:rPr>
        <w:t xml:space="preserve">INSPECTOR </w:t>
      </w:r>
      <w:r>
        <w:rPr>
          <w:sz w:val="18"/>
        </w:rPr>
        <w:t xml:space="preserve">y la </w:t>
      </w:r>
      <w:r>
        <w:rPr>
          <w:b/>
          <w:sz w:val="18"/>
        </w:rPr>
        <w:t>ENTIDAD EJECUTORA</w:t>
      </w:r>
    </w:p>
    <w:p w:rsidR="00166166" w:rsidRDefault="00B7696D">
      <w:pPr>
        <w:spacing w:before="161" w:line="242" w:lineRule="auto"/>
        <w:ind w:left="1340" w:right="911"/>
        <w:jc w:val="both"/>
        <w:rPr>
          <w:sz w:val="18"/>
        </w:rPr>
      </w:pPr>
      <w:r>
        <w:rPr>
          <w:sz w:val="18"/>
        </w:rPr>
        <w:t>Las modificaciones al contrato podrán efectuarse utilizando las modalidades descritas en los T</w:t>
      </w:r>
      <w:r>
        <w:rPr>
          <w:sz w:val="18"/>
        </w:rPr>
        <w:t>érminos de Referencia.</w:t>
      </w:r>
    </w:p>
    <w:p w:rsidR="00166166" w:rsidRDefault="00B7696D">
      <w:pPr>
        <w:spacing w:before="158" w:line="217" w:lineRule="exact"/>
        <w:ind w:left="2112" w:right="2047"/>
        <w:jc w:val="center"/>
        <w:rPr>
          <w:b/>
          <w:sz w:val="18"/>
        </w:rPr>
      </w:pPr>
      <w:r>
        <w:rPr>
          <w:b/>
          <w:sz w:val="18"/>
        </w:rPr>
        <w:t>SECCIÓN</w:t>
      </w:r>
      <w:r>
        <w:rPr>
          <w:b/>
          <w:spacing w:val="-4"/>
          <w:sz w:val="18"/>
        </w:rPr>
        <w:t xml:space="preserve"> </w:t>
      </w:r>
      <w:r>
        <w:rPr>
          <w:b/>
          <w:spacing w:val="-5"/>
          <w:sz w:val="18"/>
        </w:rPr>
        <w:t>VI</w:t>
      </w:r>
    </w:p>
    <w:p w:rsidR="00166166" w:rsidRDefault="00B7696D">
      <w:pPr>
        <w:spacing w:line="217" w:lineRule="exact"/>
        <w:ind w:left="2110" w:right="2047"/>
        <w:jc w:val="center"/>
        <w:rPr>
          <w:b/>
          <w:sz w:val="18"/>
        </w:rPr>
      </w:pPr>
      <w:r>
        <w:rPr>
          <w:b/>
          <w:sz w:val="18"/>
        </w:rPr>
        <w:t>ENTREGA</w:t>
      </w:r>
      <w:r>
        <w:rPr>
          <w:b/>
          <w:spacing w:val="-4"/>
          <w:sz w:val="18"/>
        </w:rPr>
        <w:t xml:space="preserve"> </w:t>
      </w:r>
      <w:r>
        <w:rPr>
          <w:b/>
          <w:sz w:val="18"/>
        </w:rPr>
        <w:t>DE</w:t>
      </w:r>
      <w:r>
        <w:rPr>
          <w:b/>
          <w:spacing w:val="-1"/>
          <w:sz w:val="18"/>
        </w:rPr>
        <w:t xml:space="preserve"> </w:t>
      </w:r>
      <w:r>
        <w:rPr>
          <w:b/>
          <w:sz w:val="18"/>
        </w:rPr>
        <w:t>LOS</w:t>
      </w:r>
      <w:r>
        <w:rPr>
          <w:b/>
          <w:spacing w:val="-5"/>
          <w:sz w:val="18"/>
        </w:rPr>
        <w:t xml:space="preserve"> </w:t>
      </w:r>
      <w:r>
        <w:rPr>
          <w:b/>
          <w:sz w:val="18"/>
        </w:rPr>
        <w:t>PRODUCTOS</w:t>
      </w:r>
      <w:r>
        <w:rPr>
          <w:b/>
          <w:spacing w:val="-1"/>
          <w:sz w:val="18"/>
        </w:rPr>
        <w:t xml:space="preserve"> </w:t>
      </w:r>
      <w:r>
        <w:rPr>
          <w:b/>
          <w:sz w:val="18"/>
        </w:rPr>
        <w:t>Y</w:t>
      </w:r>
      <w:r>
        <w:rPr>
          <w:b/>
          <w:spacing w:val="-5"/>
          <w:sz w:val="18"/>
        </w:rPr>
        <w:t xml:space="preserve"> </w:t>
      </w:r>
      <w:r>
        <w:rPr>
          <w:b/>
          <w:sz w:val="18"/>
        </w:rPr>
        <w:t>CIERRE</w:t>
      </w:r>
      <w:r>
        <w:rPr>
          <w:b/>
          <w:spacing w:val="-5"/>
          <w:sz w:val="18"/>
        </w:rPr>
        <w:t xml:space="preserve"> </w:t>
      </w:r>
      <w:r>
        <w:rPr>
          <w:b/>
          <w:sz w:val="18"/>
        </w:rPr>
        <w:t>DEL</w:t>
      </w:r>
      <w:r>
        <w:rPr>
          <w:b/>
          <w:spacing w:val="-6"/>
          <w:sz w:val="18"/>
        </w:rPr>
        <w:t xml:space="preserve"> </w:t>
      </w:r>
      <w:r>
        <w:rPr>
          <w:b/>
          <w:spacing w:val="-2"/>
          <w:sz w:val="18"/>
        </w:rPr>
        <w:t>CONTRATO</w:t>
      </w:r>
    </w:p>
    <w:p w:rsidR="00166166" w:rsidRDefault="00B7696D">
      <w:pPr>
        <w:pStyle w:val="Prrafodelista"/>
        <w:numPr>
          <w:ilvl w:val="0"/>
          <w:numId w:val="103"/>
        </w:numPr>
        <w:tabs>
          <w:tab w:val="left" w:pos="1261"/>
        </w:tabs>
        <w:spacing w:before="218"/>
        <w:ind w:left="1261" w:hanging="359"/>
        <w:jc w:val="left"/>
        <w:rPr>
          <w:rFonts w:ascii="Verdana"/>
          <w:b/>
          <w:sz w:val="18"/>
        </w:rPr>
      </w:pPr>
      <w:bookmarkStart w:id="31" w:name="25_ENTREGA_DE_LOS_PRODUCTOS"/>
      <w:bookmarkEnd w:id="31"/>
      <w:r>
        <w:rPr>
          <w:rFonts w:ascii="Verdana"/>
          <w:b/>
          <w:sz w:val="18"/>
        </w:rPr>
        <w:t>ENTREGA</w:t>
      </w:r>
      <w:r>
        <w:rPr>
          <w:rFonts w:ascii="Verdana"/>
          <w:b/>
          <w:spacing w:val="-4"/>
          <w:sz w:val="18"/>
        </w:rPr>
        <w:t xml:space="preserve"> </w:t>
      </w:r>
      <w:r>
        <w:rPr>
          <w:rFonts w:ascii="Verdana"/>
          <w:b/>
          <w:sz w:val="18"/>
        </w:rPr>
        <w:t>DE</w:t>
      </w:r>
      <w:r>
        <w:rPr>
          <w:rFonts w:ascii="Verdana"/>
          <w:b/>
          <w:spacing w:val="-2"/>
          <w:sz w:val="18"/>
        </w:rPr>
        <w:t xml:space="preserve"> </w:t>
      </w:r>
      <w:r>
        <w:rPr>
          <w:rFonts w:ascii="Verdana"/>
          <w:b/>
          <w:sz w:val="18"/>
        </w:rPr>
        <w:t>LOS</w:t>
      </w:r>
      <w:r>
        <w:rPr>
          <w:rFonts w:ascii="Verdana"/>
          <w:b/>
          <w:spacing w:val="-5"/>
          <w:sz w:val="18"/>
        </w:rPr>
        <w:t xml:space="preserve"> </w:t>
      </w:r>
      <w:r>
        <w:rPr>
          <w:rFonts w:ascii="Verdana"/>
          <w:b/>
          <w:spacing w:val="-2"/>
          <w:sz w:val="18"/>
        </w:rPr>
        <w:t>PRODUCTOS</w:t>
      </w:r>
    </w:p>
    <w:p w:rsidR="00166166" w:rsidRDefault="00166166">
      <w:pPr>
        <w:pStyle w:val="Textoindependiente"/>
        <w:ind w:left="0"/>
        <w:rPr>
          <w:b/>
          <w:sz w:val="18"/>
        </w:rPr>
      </w:pPr>
    </w:p>
    <w:p w:rsidR="00166166" w:rsidRDefault="00B7696D">
      <w:pPr>
        <w:spacing w:line="242" w:lineRule="auto"/>
        <w:ind w:left="1407" w:right="907"/>
        <w:jc w:val="both"/>
        <w:rPr>
          <w:sz w:val="18"/>
        </w:rPr>
      </w:pPr>
      <w:r>
        <w:rPr>
          <w:sz w:val="18"/>
        </w:rPr>
        <w:t>La entrega de los productos deberá efectuarse cumpliendo con las estipulaciones del contrato suscrito</w:t>
      </w:r>
      <w:r>
        <w:rPr>
          <w:spacing w:val="-3"/>
          <w:sz w:val="18"/>
        </w:rPr>
        <w:t xml:space="preserve"> </w:t>
      </w:r>
      <w:r>
        <w:rPr>
          <w:sz w:val="18"/>
        </w:rPr>
        <w:t>y</w:t>
      </w:r>
      <w:r>
        <w:rPr>
          <w:spacing w:val="-5"/>
          <w:sz w:val="18"/>
        </w:rPr>
        <w:t xml:space="preserve"> </w:t>
      </w:r>
      <w:r>
        <w:rPr>
          <w:sz w:val="18"/>
        </w:rPr>
        <w:t>de</w:t>
      </w:r>
      <w:r>
        <w:rPr>
          <w:spacing w:val="-1"/>
          <w:sz w:val="18"/>
        </w:rPr>
        <w:t xml:space="preserve"> </w:t>
      </w:r>
      <w:r>
        <w:rPr>
          <w:sz w:val="18"/>
        </w:rPr>
        <w:t>sus</w:t>
      </w:r>
      <w:r>
        <w:rPr>
          <w:spacing w:val="-2"/>
          <w:sz w:val="18"/>
        </w:rPr>
        <w:t xml:space="preserve"> </w:t>
      </w:r>
      <w:r>
        <w:rPr>
          <w:sz w:val="18"/>
        </w:rPr>
        <w:t>partes</w:t>
      </w:r>
      <w:r>
        <w:rPr>
          <w:spacing w:val="-2"/>
          <w:sz w:val="18"/>
        </w:rPr>
        <w:t xml:space="preserve"> </w:t>
      </w:r>
      <w:r>
        <w:rPr>
          <w:sz w:val="18"/>
        </w:rPr>
        <w:t>integrantes,</w:t>
      </w:r>
      <w:r>
        <w:rPr>
          <w:spacing w:val="-7"/>
          <w:sz w:val="18"/>
        </w:rPr>
        <w:t xml:space="preserve"> </w:t>
      </w:r>
      <w:r>
        <w:rPr>
          <w:sz w:val="18"/>
        </w:rPr>
        <w:t>que</w:t>
      </w:r>
      <w:r>
        <w:rPr>
          <w:spacing w:val="-1"/>
          <w:sz w:val="18"/>
        </w:rPr>
        <w:t xml:space="preserve"> </w:t>
      </w:r>
      <w:r>
        <w:rPr>
          <w:sz w:val="18"/>
        </w:rPr>
        <w:t>incluyen</w:t>
      </w:r>
      <w:r>
        <w:rPr>
          <w:spacing w:val="-3"/>
          <w:sz w:val="18"/>
        </w:rPr>
        <w:t xml:space="preserve"> </w:t>
      </w:r>
      <w:r>
        <w:rPr>
          <w:sz w:val="18"/>
        </w:rPr>
        <w:t>los</w:t>
      </w:r>
      <w:r>
        <w:rPr>
          <w:spacing w:val="-7"/>
          <w:sz w:val="18"/>
        </w:rPr>
        <w:t xml:space="preserve"> </w:t>
      </w:r>
      <w:r>
        <w:rPr>
          <w:sz w:val="18"/>
        </w:rPr>
        <w:t>Términos</w:t>
      </w:r>
      <w:r>
        <w:rPr>
          <w:spacing w:val="-2"/>
          <w:sz w:val="18"/>
        </w:rPr>
        <w:t xml:space="preserve"> </w:t>
      </w:r>
      <w:r>
        <w:rPr>
          <w:sz w:val="18"/>
        </w:rPr>
        <w:t>de</w:t>
      </w:r>
      <w:r>
        <w:rPr>
          <w:spacing w:val="-1"/>
          <w:sz w:val="18"/>
        </w:rPr>
        <w:t xml:space="preserve"> </w:t>
      </w:r>
      <w:r>
        <w:rPr>
          <w:sz w:val="18"/>
        </w:rPr>
        <w:t>Referencia</w:t>
      </w:r>
      <w:r>
        <w:rPr>
          <w:spacing w:val="-2"/>
          <w:sz w:val="18"/>
        </w:rPr>
        <w:t xml:space="preserve"> </w:t>
      </w:r>
      <w:r>
        <w:rPr>
          <w:sz w:val="18"/>
        </w:rPr>
        <w:t>y</w:t>
      </w:r>
      <w:r>
        <w:rPr>
          <w:spacing w:val="-5"/>
          <w:sz w:val="18"/>
        </w:rPr>
        <w:t xml:space="preserve"> </w:t>
      </w:r>
      <w:r>
        <w:rPr>
          <w:sz w:val="18"/>
        </w:rPr>
        <w:t>el</w:t>
      </w:r>
      <w:r>
        <w:rPr>
          <w:spacing w:val="-4"/>
          <w:sz w:val="18"/>
        </w:rPr>
        <w:t xml:space="preserve"> </w:t>
      </w:r>
      <w:r>
        <w:rPr>
          <w:sz w:val="18"/>
        </w:rPr>
        <w:t>cronograma</w:t>
      </w:r>
      <w:r>
        <w:rPr>
          <w:spacing w:val="-2"/>
          <w:sz w:val="18"/>
        </w:rPr>
        <w:t xml:space="preserve"> </w:t>
      </w:r>
      <w:r>
        <w:rPr>
          <w:sz w:val="18"/>
        </w:rPr>
        <w:t>de presentación de los productos.</w:t>
      </w:r>
    </w:p>
    <w:p w:rsidR="00166166" w:rsidRDefault="00B7696D">
      <w:pPr>
        <w:pStyle w:val="Prrafodelista"/>
        <w:numPr>
          <w:ilvl w:val="0"/>
          <w:numId w:val="103"/>
        </w:numPr>
        <w:tabs>
          <w:tab w:val="left" w:pos="1261"/>
        </w:tabs>
        <w:spacing w:before="215"/>
        <w:ind w:left="1261" w:hanging="359"/>
        <w:jc w:val="left"/>
        <w:rPr>
          <w:rFonts w:ascii="Verdana"/>
          <w:b/>
          <w:sz w:val="18"/>
        </w:rPr>
      </w:pPr>
      <w:bookmarkStart w:id="32" w:name="26_CIERRE_DEL_CONTRATO"/>
      <w:bookmarkEnd w:id="32"/>
      <w:r>
        <w:rPr>
          <w:rFonts w:ascii="Verdana"/>
          <w:b/>
          <w:sz w:val="18"/>
        </w:rPr>
        <w:t>CIERRE</w:t>
      </w:r>
      <w:r>
        <w:rPr>
          <w:rFonts w:ascii="Verdana"/>
          <w:b/>
          <w:spacing w:val="-4"/>
          <w:sz w:val="18"/>
        </w:rPr>
        <w:t xml:space="preserve"> </w:t>
      </w:r>
      <w:r>
        <w:rPr>
          <w:rFonts w:ascii="Verdana"/>
          <w:b/>
          <w:sz w:val="18"/>
        </w:rPr>
        <w:t>DEL</w:t>
      </w:r>
      <w:r>
        <w:rPr>
          <w:rFonts w:ascii="Verdana"/>
          <w:b/>
          <w:spacing w:val="-4"/>
          <w:sz w:val="18"/>
        </w:rPr>
        <w:t xml:space="preserve"> </w:t>
      </w:r>
      <w:r>
        <w:rPr>
          <w:rFonts w:ascii="Verdana"/>
          <w:b/>
          <w:spacing w:val="-2"/>
          <w:sz w:val="18"/>
        </w:rPr>
        <w:t>CONTRATO</w:t>
      </w:r>
    </w:p>
    <w:p w:rsidR="00166166" w:rsidRDefault="00B7696D">
      <w:pPr>
        <w:spacing w:before="204"/>
        <w:ind w:left="1407" w:right="906"/>
        <w:jc w:val="both"/>
        <w:rPr>
          <w:sz w:val="18"/>
        </w:rPr>
      </w:pPr>
      <w:r>
        <w:rPr>
          <w:sz w:val="18"/>
        </w:rPr>
        <w:t>Una</w:t>
      </w:r>
      <w:r>
        <w:rPr>
          <w:spacing w:val="-6"/>
          <w:sz w:val="18"/>
        </w:rPr>
        <w:t xml:space="preserve"> </w:t>
      </w:r>
      <w:r>
        <w:rPr>
          <w:sz w:val="18"/>
        </w:rPr>
        <w:t>vez</w:t>
      </w:r>
      <w:r>
        <w:rPr>
          <w:spacing w:val="-6"/>
          <w:sz w:val="18"/>
        </w:rPr>
        <w:t xml:space="preserve"> </w:t>
      </w:r>
      <w:r>
        <w:rPr>
          <w:sz w:val="18"/>
        </w:rPr>
        <w:t>emitido,</w:t>
      </w:r>
      <w:r>
        <w:rPr>
          <w:spacing w:val="-10"/>
          <w:sz w:val="18"/>
        </w:rPr>
        <w:t xml:space="preserve"> </w:t>
      </w:r>
      <w:r>
        <w:rPr>
          <w:sz w:val="18"/>
        </w:rPr>
        <w:t>el</w:t>
      </w:r>
      <w:r>
        <w:rPr>
          <w:spacing w:val="-8"/>
          <w:sz w:val="18"/>
        </w:rPr>
        <w:t xml:space="preserve"> </w:t>
      </w:r>
      <w:r>
        <w:rPr>
          <w:sz w:val="18"/>
        </w:rPr>
        <w:t>Informe</w:t>
      </w:r>
      <w:r>
        <w:rPr>
          <w:spacing w:val="-5"/>
          <w:sz w:val="18"/>
        </w:rPr>
        <w:t xml:space="preserve"> </w:t>
      </w:r>
      <w:r>
        <w:rPr>
          <w:sz w:val="18"/>
        </w:rPr>
        <w:t>técnico</w:t>
      </w:r>
      <w:r>
        <w:rPr>
          <w:spacing w:val="-6"/>
          <w:sz w:val="18"/>
        </w:rPr>
        <w:t xml:space="preserve"> </w:t>
      </w:r>
      <w:r>
        <w:rPr>
          <w:sz w:val="18"/>
        </w:rPr>
        <w:t>Final</w:t>
      </w:r>
      <w:r>
        <w:rPr>
          <w:spacing w:val="-8"/>
          <w:sz w:val="18"/>
        </w:rPr>
        <w:t xml:space="preserve"> </w:t>
      </w:r>
      <w:r>
        <w:rPr>
          <w:sz w:val="18"/>
        </w:rPr>
        <w:t>de</w:t>
      </w:r>
      <w:r>
        <w:rPr>
          <w:spacing w:val="-5"/>
          <w:sz w:val="18"/>
        </w:rPr>
        <w:t xml:space="preserve"> </w:t>
      </w:r>
      <w:r>
        <w:rPr>
          <w:sz w:val="18"/>
        </w:rPr>
        <w:t>Conformidad</w:t>
      </w:r>
      <w:r>
        <w:rPr>
          <w:spacing w:val="-5"/>
          <w:sz w:val="18"/>
        </w:rPr>
        <w:t xml:space="preserve"> </w:t>
      </w:r>
      <w:r>
        <w:rPr>
          <w:sz w:val="18"/>
        </w:rPr>
        <w:t>del</w:t>
      </w:r>
      <w:r>
        <w:rPr>
          <w:spacing w:val="-8"/>
          <w:sz w:val="18"/>
        </w:rPr>
        <w:t xml:space="preserve"> </w:t>
      </w:r>
      <w:r>
        <w:rPr>
          <w:sz w:val="18"/>
        </w:rPr>
        <w:t>servicio</w:t>
      </w:r>
      <w:r>
        <w:rPr>
          <w:spacing w:val="-6"/>
          <w:sz w:val="18"/>
        </w:rPr>
        <w:t xml:space="preserve"> </w:t>
      </w:r>
      <w:r>
        <w:rPr>
          <w:sz w:val="18"/>
        </w:rPr>
        <w:t>de</w:t>
      </w:r>
      <w:r>
        <w:rPr>
          <w:spacing w:val="-4"/>
          <w:sz w:val="18"/>
        </w:rPr>
        <w:t xml:space="preserve"> </w:t>
      </w:r>
      <w:r>
        <w:rPr>
          <w:sz w:val="18"/>
        </w:rPr>
        <w:t>Consultoría</w:t>
      </w:r>
      <w:r>
        <w:rPr>
          <w:spacing w:val="-4"/>
          <w:sz w:val="18"/>
        </w:rPr>
        <w:t xml:space="preserve"> </w:t>
      </w:r>
      <w:r>
        <w:rPr>
          <w:sz w:val="18"/>
        </w:rPr>
        <w:t>y</w:t>
      </w:r>
      <w:r>
        <w:rPr>
          <w:spacing w:val="-9"/>
          <w:sz w:val="18"/>
        </w:rPr>
        <w:t xml:space="preserve"> </w:t>
      </w:r>
      <w:r>
        <w:rPr>
          <w:sz w:val="18"/>
        </w:rPr>
        <w:t>verificando el</w:t>
      </w:r>
      <w:r>
        <w:rPr>
          <w:spacing w:val="-3"/>
          <w:sz w:val="18"/>
        </w:rPr>
        <w:t xml:space="preserve"> </w:t>
      </w:r>
      <w:r>
        <w:rPr>
          <w:sz w:val="18"/>
        </w:rPr>
        <w:t>cumplimiento</w:t>
      </w:r>
      <w:r>
        <w:rPr>
          <w:spacing w:val="-7"/>
          <w:sz w:val="18"/>
        </w:rPr>
        <w:t xml:space="preserve"> </w:t>
      </w:r>
      <w:r>
        <w:rPr>
          <w:sz w:val="18"/>
        </w:rPr>
        <w:t>de las</w:t>
      </w:r>
      <w:r>
        <w:rPr>
          <w:spacing w:val="-1"/>
          <w:sz w:val="18"/>
        </w:rPr>
        <w:t xml:space="preserve"> </w:t>
      </w:r>
      <w:r>
        <w:rPr>
          <w:sz w:val="18"/>
        </w:rPr>
        <w:t>estipulaciones</w:t>
      </w:r>
      <w:r>
        <w:rPr>
          <w:spacing w:val="-5"/>
          <w:sz w:val="18"/>
        </w:rPr>
        <w:t xml:space="preserve"> </w:t>
      </w:r>
      <w:r>
        <w:rPr>
          <w:sz w:val="18"/>
        </w:rPr>
        <w:t>del</w:t>
      </w:r>
      <w:r>
        <w:rPr>
          <w:spacing w:val="-3"/>
          <w:sz w:val="18"/>
        </w:rPr>
        <w:t xml:space="preserve"> </w:t>
      </w:r>
      <w:r>
        <w:rPr>
          <w:sz w:val="18"/>
        </w:rPr>
        <w:t>contrato</w:t>
      </w:r>
      <w:r>
        <w:rPr>
          <w:spacing w:val="-2"/>
          <w:sz w:val="18"/>
        </w:rPr>
        <w:t xml:space="preserve"> </w:t>
      </w:r>
      <w:r>
        <w:rPr>
          <w:sz w:val="18"/>
        </w:rPr>
        <w:t>suscrito,</w:t>
      </w:r>
      <w:r>
        <w:rPr>
          <w:spacing w:val="-1"/>
          <w:sz w:val="18"/>
        </w:rPr>
        <w:t xml:space="preserve"> </w:t>
      </w:r>
      <w:r>
        <w:rPr>
          <w:sz w:val="18"/>
        </w:rPr>
        <w:t>a</w:t>
      </w:r>
      <w:r>
        <w:rPr>
          <w:spacing w:val="-6"/>
          <w:sz w:val="18"/>
        </w:rPr>
        <w:t xml:space="preserve"> </w:t>
      </w:r>
      <w:r>
        <w:rPr>
          <w:sz w:val="18"/>
        </w:rPr>
        <w:t>efectos</w:t>
      </w:r>
      <w:r>
        <w:rPr>
          <w:spacing w:val="-1"/>
          <w:sz w:val="18"/>
        </w:rPr>
        <w:t xml:space="preserve"> </w:t>
      </w:r>
      <w:r>
        <w:rPr>
          <w:sz w:val="18"/>
        </w:rPr>
        <w:t>del</w:t>
      </w:r>
      <w:r>
        <w:rPr>
          <w:spacing w:val="-3"/>
          <w:sz w:val="18"/>
        </w:rPr>
        <w:t xml:space="preserve"> </w:t>
      </w:r>
      <w:r>
        <w:rPr>
          <w:sz w:val="18"/>
        </w:rPr>
        <w:t>cobro</w:t>
      </w:r>
      <w:r>
        <w:rPr>
          <w:spacing w:val="-2"/>
          <w:sz w:val="18"/>
        </w:rPr>
        <w:t xml:space="preserve"> </w:t>
      </w:r>
      <w:r>
        <w:rPr>
          <w:sz w:val="18"/>
        </w:rPr>
        <w:t>de penalidades,</w:t>
      </w:r>
      <w:r>
        <w:rPr>
          <w:spacing w:val="-1"/>
          <w:sz w:val="18"/>
        </w:rPr>
        <w:t xml:space="preserve"> </w:t>
      </w:r>
      <w:r>
        <w:rPr>
          <w:sz w:val="18"/>
        </w:rPr>
        <w:t>la devolución</w:t>
      </w:r>
      <w:r>
        <w:rPr>
          <w:spacing w:val="-14"/>
          <w:sz w:val="18"/>
        </w:rPr>
        <w:t xml:space="preserve"> </w:t>
      </w:r>
      <w:r>
        <w:rPr>
          <w:sz w:val="18"/>
        </w:rPr>
        <w:t>de</w:t>
      </w:r>
      <w:r>
        <w:rPr>
          <w:spacing w:val="-12"/>
          <w:sz w:val="18"/>
        </w:rPr>
        <w:t xml:space="preserve"> </w:t>
      </w:r>
      <w:r>
        <w:rPr>
          <w:sz w:val="18"/>
        </w:rPr>
        <w:t>garantía(s),</w:t>
      </w:r>
      <w:r>
        <w:rPr>
          <w:spacing w:val="-12"/>
          <w:sz w:val="18"/>
        </w:rPr>
        <w:t xml:space="preserve"> </w:t>
      </w:r>
      <w:r>
        <w:rPr>
          <w:sz w:val="18"/>
        </w:rPr>
        <w:t>si</w:t>
      </w:r>
      <w:r>
        <w:rPr>
          <w:spacing w:val="-15"/>
          <w:sz w:val="18"/>
        </w:rPr>
        <w:t xml:space="preserve"> </w:t>
      </w:r>
      <w:r>
        <w:rPr>
          <w:sz w:val="18"/>
        </w:rPr>
        <w:t>corresponde,</w:t>
      </w:r>
      <w:r>
        <w:rPr>
          <w:spacing w:val="-6"/>
          <w:sz w:val="18"/>
        </w:rPr>
        <w:t xml:space="preserve"> </w:t>
      </w:r>
      <w:r>
        <w:rPr>
          <w:sz w:val="18"/>
        </w:rPr>
        <w:t>se</w:t>
      </w:r>
      <w:r>
        <w:rPr>
          <w:spacing w:val="-12"/>
          <w:sz w:val="18"/>
        </w:rPr>
        <w:t xml:space="preserve"> </w:t>
      </w:r>
      <w:r>
        <w:rPr>
          <w:sz w:val="18"/>
        </w:rPr>
        <w:t>efectuará</w:t>
      </w:r>
      <w:r>
        <w:rPr>
          <w:spacing w:val="-12"/>
          <w:sz w:val="18"/>
        </w:rPr>
        <w:t xml:space="preserve"> </w:t>
      </w:r>
      <w:r>
        <w:rPr>
          <w:sz w:val="18"/>
        </w:rPr>
        <w:t>la</w:t>
      </w:r>
      <w:r>
        <w:rPr>
          <w:spacing w:val="-10"/>
          <w:sz w:val="18"/>
        </w:rPr>
        <w:t xml:space="preserve"> </w:t>
      </w:r>
      <w:r>
        <w:rPr>
          <w:sz w:val="18"/>
        </w:rPr>
        <w:t>emisión</w:t>
      </w:r>
      <w:r>
        <w:rPr>
          <w:spacing w:val="-13"/>
          <w:sz w:val="18"/>
        </w:rPr>
        <w:t xml:space="preserve"> </w:t>
      </w:r>
      <w:r>
        <w:rPr>
          <w:sz w:val="18"/>
        </w:rPr>
        <w:t>del</w:t>
      </w:r>
      <w:r>
        <w:rPr>
          <w:spacing w:val="-15"/>
          <w:sz w:val="18"/>
        </w:rPr>
        <w:t xml:space="preserve"> </w:t>
      </w:r>
      <w:r>
        <w:rPr>
          <w:sz w:val="18"/>
        </w:rPr>
        <w:t>Certificado</w:t>
      </w:r>
      <w:r>
        <w:rPr>
          <w:spacing w:val="-13"/>
          <w:sz w:val="18"/>
        </w:rPr>
        <w:t xml:space="preserve"> </w:t>
      </w:r>
      <w:r>
        <w:rPr>
          <w:sz w:val="18"/>
        </w:rPr>
        <w:t>de</w:t>
      </w:r>
      <w:r>
        <w:rPr>
          <w:spacing w:val="-12"/>
          <w:sz w:val="18"/>
        </w:rPr>
        <w:t xml:space="preserve"> </w:t>
      </w:r>
      <w:r>
        <w:rPr>
          <w:sz w:val="18"/>
        </w:rPr>
        <w:t>Cumplimiento de Contrato.</w:t>
      </w:r>
    </w:p>
    <w:p w:rsidR="00166166" w:rsidRDefault="00166166">
      <w:pPr>
        <w:pStyle w:val="Textoindependiente"/>
        <w:spacing w:before="1"/>
        <w:ind w:left="0"/>
        <w:rPr>
          <w:sz w:val="18"/>
        </w:rPr>
      </w:pPr>
    </w:p>
    <w:p w:rsidR="00166166" w:rsidRDefault="00B7696D">
      <w:pPr>
        <w:spacing w:line="242" w:lineRule="auto"/>
        <w:ind w:left="4331" w:right="3904" w:firstLine="624"/>
        <w:rPr>
          <w:b/>
          <w:sz w:val="18"/>
        </w:rPr>
      </w:pPr>
      <w:r>
        <w:rPr>
          <w:b/>
          <w:sz w:val="18"/>
        </w:rPr>
        <w:t>SECCIÓN VII GLOSARIO</w:t>
      </w:r>
      <w:r>
        <w:rPr>
          <w:b/>
          <w:spacing w:val="-16"/>
          <w:sz w:val="18"/>
        </w:rPr>
        <w:t xml:space="preserve"> </w:t>
      </w:r>
      <w:r>
        <w:rPr>
          <w:b/>
          <w:sz w:val="18"/>
        </w:rPr>
        <w:t>DE</w:t>
      </w:r>
      <w:r>
        <w:rPr>
          <w:b/>
          <w:spacing w:val="-15"/>
          <w:sz w:val="18"/>
        </w:rPr>
        <w:t xml:space="preserve"> </w:t>
      </w:r>
      <w:r>
        <w:rPr>
          <w:b/>
          <w:sz w:val="18"/>
        </w:rPr>
        <w:t>TÉRMINOS</w:t>
      </w:r>
    </w:p>
    <w:p w:rsidR="00166166" w:rsidRDefault="00B7696D">
      <w:pPr>
        <w:spacing w:before="216"/>
        <w:ind w:left="979" w:right="914"/>
        <w:jc w:val="both"/>
        <w:rPr>
          <w:sz w:val="18"/>
        </w:rPr>
      </w:pPr>
      <w:r>
        <w:rPr>
          <w:b/>
          <w:sz w:val="18"/>
        </w:rPr>
        <w:t>Certificado de</w:t>
      </w:r>
      <w:r>
        <w:rPr>
          <w:b/>
          <w:spacing w:val="-1"/>
          <w:sz w:val="18"/>
        </w:rPr>
        <w:t xml:space="preserve"> </w:t>
      </w:r>
      <w:r>
        <w:rPr>
          <w:b/>
          <w:sz w:val="18"/>
        </w:rPr>
        <w:t>cumplimiento de</w:t>
      </w:r>
      <w:r>
        <w:rPr>
          <w:b/>
          <w:spacing w:val="-1"/>
          <w:sz w:val="18"/>
        </w:rPr>
        <w:t xml:space="preserve"> </w:t>
      </w:r>
      <w:r>
        <w:rPr>
          <w:b/>
          <w:sz w:val="18"/>
        </w:rPr>
        <w:t xml:space="preserve">contrato: </w:t>
      </w:r>
      <w:r>
        <w:rPr>
          <w:sz w:val="18"/>
        </w:rPr>
        <w:t>Se define,</w:t>
      </w:r>
      <w:r>
        <w:rPr>
          <w:spacing w:val="-1"/>
          <w:sz w:val="18"/>
        </w:rPr>
        <w:t xml:space="preserve"> </w:t>
      </w:r>
      <w:r>
        <w:rPr>
          <w:sz w:val="18"/>
        </w:rPr>
        <w:t>como</w:t>
      </w:r>
      <w:r>
        <w:rPr>
          <w:spacing w:val="-2"/>
          <w:sz w:val="18"/>
        </w:rPr>
        <w:t xml:space="preserve"> </w:t>
      </w:r>
      <w:r>
        <w:rPr>
          <w:sz w:val="18"/>
        </w:rPr>
        <w:t>el documento</w:t>
      </w:r>
      <w:r>
        <w:rPr>
          <w:spacing w:val="-2"/>
          <w:sz w:val="18"/>
        </w:rPr>
        <w:t xml:space="preserve"> </w:t>
      </w:r>
      <w:r>
        <w:rPr>
          <w:sz w:val="18"/>
        </w:rPr>
        <w:t>extendido</w:t>
      </w:r>
      <w:r>
        <w:rPr>
          <w:spacing w:val="-2"/>
          <w:sz w:val="18"/>
        </w:rPr>
        <w:t xml:space="preserve"> </w:t>
      </w:r>
      <w:r>
        <w:rPr>
          <w:sz w:val="18"/>
        </w:rPr>
        <w:t>por la</w:t>
      </w:r>
      <w:r>
        <w:rPr>
          <w:spacing w:val="-1"/>
          <w:sz w:val="18"/>
        </w:rPr>
        <w:t xml:space="preserve"> </w:t>
      </w:r>
      <w:r>
        <w:rPr>
          <w:sz w:val="18"/>
        </w:rPr>
        <w:t>entidad contratante</w:t>
      </w:r>
      <w:r>
        <w:rPr>
          <w:spacing w:val="-6"/>
          <w:sz w:val="18"/>
        </w:rPr>
        <w:t xml:space="preserve"> </w:t>
      </w:r>
      <w:r>
        <w:rPr>
          <w:sz w:val="18"/>
        </w:rPr>
        <w:t>en</w:t>
      </w:r>
      <w:r>
        <w:rPr>
          <w:spacing w:val="-7"/>
          <w:sz w:val="18"/>
        </w:rPr>
        <w:t xml:space="preserve"> </w:t>
      </w:r>
      <w:r>
        <w:rPr>
          <w:sz w:val="18"/>
        </w:rPr>
        <w:t>favor</w:t>
      </w:r>
      <w:r>
        <w:rPr>
          <w:spacing w:val="-13"/>
          <w:sz w:val="18"/>
        </w:rPr>
        <w:t xml:space="preserve"> </w:t>
      </w:r>
      <w:r>
        <w:rPr>
          <w:sz w:val="18"/>
        </w:rPr>
        <w:t>del</w:t>
      </w:r>
      <w:r>
        <w:rPr>
          <w:spacing w:val="-9"/>
          <w:sz w:val="18"/>
        </w:rPr>
        <w:t xml:space="preserve"> </w:t>
      </w:r>
      <w:r>
        <w:rPr>
          <w:sz w:val="18"/>
        </w:rPr>
        <w:t>contratado,</w:t>
      </w:r>
      <w:r>
        <w:rPr>
          <w:spacing w:val="-11"/>
          <w:sz w:val="18"/>
        </w:rPr>
        <w:t xml:space="preserve"> </w:t>
      </w:r>
      <w:r>
        <w:rPr>
          <w:sz w:val="18"/>
        </w:rPr>
        <w:t>que</w:t>
      </w:r>
      <w:r>
        <w:rPr>
          <w:spacing w:val="-11"/>
          <w:sz w:val="18"/>
        </w:rPr>
        <w:t xml:space="preserve"> </w:t>
      </w:r>
      <w:r>
        <w:rPr>
          <w:sz w:val="18"/>
        </w:rPr>
        <w:t>oficializa</w:t>
      </w:r>
      <w:r>
        <w:rPr>
          <w:spacing w:val="-11"/>
          <w:sz w:val="18"/>
        </w:rPr>
        <w:t xml:space="preserve"> </w:t>
      </w:r>
      <w:r>
        <w:rPr>
          <w:sz w:val="18"/>
        </w:rPr>
        <w:t>el</w:t>
      </w:r>
      <w:r>
        <w:rPr>
          <w:spacing w:val="-9"/>
          <w:sz w:val="18"/>
        </w:rPr>
        <w:t xml:space="preserve"> </w:t>
      </w:r>
      <w:r>
        <w:rPr>
          <w:sz w:val="18"/>
        </w:rPr>
        <w:t>cumplimiento</w:t>
      </w:r>
      <w:r>
        <w:rPr>
          <w:spacing w:val="-7"/>
          <w:sz w:val="18"/>
        </w:rPr>
        <w:t xml:space="preserve"> </w:t>
      </w:r>
      <w:r>
        <w:rPr>
          <w:sz w:val="18"/>
        </w:rPr>
        <w:t>del</w:t>
      </w:r>
      <w:r>
        <w:rPr>
          <w:spacing w:val="-9"/>
          <w:sz w:val="18"/>
        </w:rPr>
        <w:t xml:space="preserve"> </w:t>
      </w:r>
      <w:r>
        <w:rPr>
          <w:sz w:val="18"/>
        </w:rPr>
        <w:t>contrato;</w:t>
      </w:r>
      <w:r>
        <w:rPr>
          <w:spacing w:val="-14"/>
          <w:sz w:val="18"/>
        </w:rPr>
        <w:t xml:space="preserve"> </w:t>
      </w:r>
      <w:r>
        <w:rPr>
          <w:sz w:val="18"/>
        </w:rPr>
        <w:t>deberá</w:t>
      </w:r>
      <w:r>
        <w:rPr>
          <w:spacing w:val="-11"/>
          <w:sz w:val="18"/>
        </w:rPr>
        <w:t xml:space="preserve"> </w:t>
      </w:r>
      <w:r>
        <w:rPr>
          <w:sz w:val="18"/>
        </w:rPr>
        <w:t>contener</w:t>
      </w:r>
      <w:r>
        <w:rPr>
          <w:spacing w:val="-13"/>
          <w:sz w:val="18"/>
        </w:rPr>
        <w:t xml:space="preserve"> </w:t>
      </w:r>
      <w:r>
        <w:rPr>
          <w:sz w:val="18"/>
        </w:rPr>
        <w:t>como mínimo los siguientes datos: objeto del contrato, monto contratado y plazo.</w:t>
      </w:r>
    </w:p>
    <w:p w:rsidR="00166166" w:rsidRDefault="00B7696D">
      <w:pPr>
        <w:spacing w:before="218"/>
        <w:ind w:left="979" w:right="916"/>
        <w:jc w:val="both"/>
        <w:rPr>
          <w:sz w:val="18"/>
        </w:rPr>
      </w:pPr>
      <w:r>
        <w:rPr>
          <w:b/>
          <w:sz w:val="18"/>
        </w:rPr>
        <w:t xml:space="preserve">Contrato: </w:t>
      </w:r>
      <w:r>
        <w:rPr>
          <w:sz w:val="18"/>
        </w:rPr>
        <w:t>Instrumento legal de naturaleza administra</w:t>
      </w:r>
      <w:r>
        <w:rPr>
          <w:sz w:val="18"/>
        </w:rPr>
        <w:t>tiva que regula la relación contractual entre la AEVIVIENDA y la Entidad Ejecutora, estableciendo derechos, obligaciones y condiciones para la provisión de bienes.</w:t>
      </w:r>
    </w:p>
    <w:p w:rsidR="00166166" w:rsidRDefault="00166166">
      <w:pPr>
        <w:pStyle w:val="Textoindependiente"/>
        <w:spacing w:before="2"/>
        <w:ind w:left="0"/>
        <w:rPr>
          <w:sz w:val="18"/>
        </w:rPr>
      </w:pPr>
    </w:p>
    <w:p w:rsidR="00166166" w:rsidRDefault="00B7696D">
      <w:pPr>
        <w:spacing w:before="1" w:line="216" w:lineRule="auto"/>
        <w:ind w:left="979" w:right="918"/>
        <w:jc w:val="both"/>
        <w:rPr>
          <w:sz w:val="18"/>
        </w:rPr>
      </w:pPr>
      <w:r>
        <w:rPr>
          <w:b/>
          <w:sz w:val="18"/>
        </w:rPr>
        <w:t xml:space="preserve">Contratante: </w:t>
      </w:r>
      <w:r>
        <w:rPr>
          <w:sz w:val="18"/>
        </w:rPr>
        <w:t>Es la institución de derecho público que una vez realizada la convocatoria púb</w:t>
      </w:r>
      <w:r>
        <w:rPr>
          <w:sz w:val="18"/>
        </w:rPr>
        <w:t>lica y adjudicado el servicio, se convierte en parte contractual del mismo.</w:t>
      </w:r>
    </w:p>
    <w:p w:rsidR="00166166" w:rsidRDefault="00166166">
      <w:pPr>
        <w:spacing w:line="216" w:lineRule="auto"/>
        <w:jc w:val="both"/>
        <w:rPr>
          <w:sz w:val="18"/>
        </w:rPr>
        <w:sectPr w:rsidR="00166166">
          <w:pgSz w:w="12240" w:h="15840"/>
          <w:pgMar w:top="1400" w:right="360" w:bottom="1160" w:left="720" w:header="710" w:footer="964" w:gutter="0"/>
          <w:cols w:space="720"/>
        </w:sectPr>
      </w:pPr>
    </w:p>
    <w:p w:rsidR="00166166" w:rsidRDefault="00166166">
      <w:pPr>
        <w:pStyle w:val="Textoindependiente"/>
        <w:spacing w:before="98"/>
        <w:ind w:left="0"/>
        <w:rPr>
          <w:sz w:val="18"/>
        </w:rPr>
      </w:pPr>
    </w:p>
    <w:p w:rsidR="00166166" w:rsidRDefault="00B7696D">
      <w:pPr>
        <w:spacing w:line="242" w:lineRule="auto"/>
        <w:ind w:left="979" w:right="907"/>
        <w:jc w:val="both"/>
        <w:rPr>
          <w:sz w:val="18"/>
        </w:rPr>
      </w:pPr>
      <w:r>
        <w:rPr>
          <w:b/>
          <w:sz w:val="18"/>
        </w:rPr>
        <w:t>Convocante:</w:t>
      </w:r>
      <w:r>
        <w:rPr>
          <w:b/>
          <w:spacing w:val="-13"/>
          <w:sz w:val="18"/>
        </w:rPr>
        <w:t xml:space="preserve"> </w:t>
      </w:r>
      <w:r>
        <w:rPr>
          <w:sz w:val="18"/>
        </w:rPr>
        <w:t>Es</w:t>
      </w:r>
      <w:r>
        <w:rPr>
          <w:spacing w:val="-11"/>
          <w:sz w:val="18"/>
        </w:rPr>
        <w:t xml:space="preserve"> </w:t>
      </w:r>
      <w:r>
        <w:rPr>
          <w:sz w:val="18"/>
        </w:rPr>
        <w:t>la</w:t>
      </w:r>
      <w:r>
        <w:rPr>
          <w:spacing w:val="-11"/>
          <w:sz w:val="18"/>
        </w:rPr>
        <w:t xml:space="preserve"> </w:t>
      </w:r>
      <w:r>
        <w:rPr>
          <w:sz w:val="18"/>
        </w:rPr>
        <w:t>institución</w:t>
      </w:r>
      <w:r>
        <w:rPr>
          <w:spacing w:val="-16"/>
          <w:sz w:val="18"/>
        </w:rPr>
        <w:t xml:space="preserve"> </w:t>
      </w:r>
      <w:r>
        <w:rPr>
          <w:sz w:val="18"/>
        </w:rPr>
        <w:t>de</w:t>
      </w:r>
      <w:r>
        <w:rPr>
          <w:spacing w:val="-11"/>
          <w:sz w:val="18"/>
        </w:rPr>
        <w:t xml:space="preserve"> </w:t>
      </w:r>
      <w:r>
        <w:rPr>
          <w:sz w:val="18"/>
        </w:rPr>
        <w:t>derecho</w:t>
      </w:r>
      <w:r>
        <w:rPr>
          <w:spacing w:val="-12"/>
          <w:sz w:val="18"/>
        </w:rPr>
        <w:t xml:space="preserve"> </w:t>
      </w:r>
      <w:r>
        <w:rPr>
          <w:sz w:val="18"/>
        </w:rPr>
        <w:t>público</w:t>
      </w:r>
      <w:r>
        <w:rPr>
          <w:spacing w:val="-16"/>
          <w:sz w:val="18"/>
        </w:rPr>
        <w:t xml:space="preserve"> </w:t>
      </w:r>
      <w:r>
        <w:rPr>
          <w:sz w:val="18"/>
        </w:rPr>
        <w:t>que</w:t>
      </w:r>
      <w:r>
        <w:rPr>
          <w:spacing w:val="-15"/>
          <w:sz w:val="18"/>
        </w:rPr>
        <w:t xml:space="preserve"> </w:t>
      </w:r>
      <w:r>
        <w:rPr>
          <w:sz w:val="18"/>
        </w:rPr>
        <w:t>requiere</w:t>
      </w:r>
      <w:r>
        <w:rPr>
          <w:spacing w:val="-11"/>
          <w:sz w:val="18"/>
        </w:rPr>
        <w:t xml:space="preserve"> </w:t>
      </w:r>
      <w:r>
        <w:rPr>
          <w:sz w:val="18"/>
        </w:rPr>
        <w:t>la</w:t>
      </w:r>
      <w:r>
        <w:rPr>
          <w:spacing w:val="-16"/>
          <w:sz w:val="18"/>
        </w:rPr>
        <w:t xml:space="preserve"> </w:t>
      </w:r>
      <w:r>
        <w:rPr>
          <w:sz w:val="18"/>
        </w:rPr>
        <w:t>prestación</w:t>
      </w:r>
      <w:r>
        <w:rPr>
          <w:spacing w:val="-16"/>
          <w:sz w:val="18"/>
        </w:rPr>
        <w:t xml:space="preserve"> </w:t>
      </w:r>
      <w:r>
        <w:rPr>
          <w:sz w:val="18"/>
        </w:rPr>
        <w:t>del</w:t>
      </w:r>
      <w:r>
        <w:rPr>
          <w:spacing w:val="-14"/>
          <w:sz w:val="18"/>
        </w:rPr>
        <w:t xml:space="preserve"> </w:t>
      </w:r>
      <w:r>
        <w:rPr>
          <w:sz w:val="18"/>
        </w:rPr>
        <w:t>servicio</w:t>
      </w:r>
      <w:r>
        <w:rPr>
          <w:spacing w:val="-13"/>
          <w:sz w:val="18"/>
        </w:rPr>
        <w:t xml:space="preserve"> </w:t>
      </w:r>
      <w:r>
        <w:rPr>
          <w:sz w:val="18"/>
        </w:rPr>
        <w:t>de</w:t>
      </w:r>
      <w:r>
        <w:rPr>
          <w:spacing w:val="-11"/>
          <w:sz w:val="18"/>
        </w:rPr>
        <w:t xml:space="preserve"> </w:t>
      </w:r>
      <w:r>
        <w:rPr>
          <w:sz w:val="18"/>
        </w:rPr>
        <w:t>consultoría, mediante una convocatoria.</w:t>
      </w:r>
    </w:p>
    <w:p w:rsidR="00166166" w:rsidRDefault="00B7696D">
      <w:pPr>
        <w:spacing w:before="216" w:line="242" w:lineRule="auto"/>
        <w:ind w:left="979" w:right="922"/>
        <w:jc w:val="both"/>
        <w:rPr>
          <w:sz w:val="18"/>
        </w:rPr>
      </w:pPr>
      <w:r>
        <w:rPr>
          <w:b/>
          <w:sz w:val="18"/>
        </w:rPr>
        <w:t xml:space="preserve">Desistimiento: </w:t>
      </w:r>
      <w:r>
        <w:rPr>
          <w:sz w:val="18"/>
        </w:rPr>
        <w:t>Renuncia expresa o tácita, por decisión propia del proponente adjudicado, de formalizar la contratación, que no es consecuencia de causas de fuerza mayor y/o caso fortuito.</w:t>
      </w:r>
    </w:p>
    <w:p w:rsidR="00166166" w:rsidRDefault="00B7696D">
      <w:pPr>
        <w:spacing w:before="216"/>
        <w:ind w:left="979" w:right="910"/>
        <w:jc w:val="both"/>
        <w:rPr>
          <w:sz w:val="18"/>
        </w:rPr>
      </w:pPr>
      <w:r>
        <w:rPr>
          <w:b/>
          <w:sz w:val="18"/>
        </w:rPr>
        <w:t xml:space="preserve">Entidad Ejecutora: </w:t>
      </w:r>
      <w:r>
        <w:rPr>
          <w:sz w:val="18"/>
        </w:rPr>
        <w:t>Persona jurídica contratada por la AEVIVIENDA para ejecutar Proyectos de Autoconstrucción Asistida de Vivienda; a través de la prestación de servicios de consultoría, estructurados</w:t>
      </w:r>
      <w:r>
        <w:rPr>
          <w:spacing w:val="-16"/>
          <w:sz w:val="18"/>
        </w:rPr>
        <w:t xml:space="preserve"> </w:t>
      </w:r>
      <w:r>
        <w:rPr>
          <w:sz w:val="18"/>
        </w:rPr>
        <w:t>en</w:t>
      </w:r>
      <w:r>
        <w:rPr>
          <w:spacing w:val="-13"/>
          <w:sz w:val="18"/>
        </w:rPr>
        <w:t xml:space="preserve"> </w:t>
      </w:r>
      <w:r>
        <w:rPr>
          <w:sz w:val="18"/>
        </w:rPr>
        <w:t>los</w:t>
      </w:r>
      <w:r>
        <w:rPr>
          <w:spacing w:val="-13"/>
          <w:sz w:val="18"/>
        </w:rPr>
        <w:t xml:space="preserve"> </w:t>
      </w:r>
      <w:r>
        <w:rPr>
          <w:sz w:val="18"/>
        </w:rPr>
        <w:t>siguientes</w:t>
      </w:r>
      <w:r>
        <w:rPr>
          <w:spacing w:val="-12"/>
          <w:sz w:val="18"/>
        </w:rPr>
        <w:t xml:space="preserve"> </w:t>
      </w:r>
      <w:r>
        <w:rPr>
          <w:sz w:val="18"/>
        </w:rPr>
        <w:t>componentes:</w:t>
      </w:r>
      <w:r>
        <w:rPr>
          <w:spacing w:val="-14"/>
          <w:sz w:val="18"/>
        </w:rPr>
        <w:t xml:space="preserve"> </w:t>
      </w:r>
      <w:r>
        <w:rPr>
          <w:sz w:val="18"/>
        </w:rPr>
        <w:t>capacitación,</w:t>
      </w:r>
      <w:r>
        <w:rPr>
          <w:spacing w:val="-12"/>
          <w:sz w:val="18"/>
        </w:rPr>
        <w:t xml:space="preserve"> </w:t>
      </w:r>
      <w:r>
        <w:rPr>
          <w:sz w:val="18"/>
        </w:rPr>
        <w:t>asistencia</w:t>
      </w:r>
      <w:r>
        <w:rPr>
          <w:spacing w:val="-12"/>
          <w:sz w:val="18"/>
        </w:rPr>
        <w:t xml:space="preserve"> </w:t>
      </w:r>
      <w:r>
        <w:rPr>
          <w:sz w:val="18"/>
        </w:rPr>
        <w:t>técnica,</w:t>
      </w:r>
      <w:r>
        <w:rPr>
          <w:spacing w:val="-12"/>
          <w:sz w:val="18"/>
        </w:rPr>
        <w:t xml:space="preserve"> </w:t>
      </w:r>
      <w:r>
        <w:rPr>
          <w:sz w:val="18"/>
        </w:rPr>
        <w:t>seguimient</w:t>
      </w:r>
      <w:r>
        <w:rPr>
          <w:sz w:val="18"/>
        </w:rPr>
        <w:t>o</w:t>
      </w:r>
      <w:r>
        <w:rPr>
          <w:spacing w:val="-13"/>
          <w:sz w:val="18"/>
        </w:rPr>
        <w:t xml:space="preserve"> </w:t>
      </w:r>
      <w:r>
        <w:rPr>
          <w:sz w:val="18"/>
        </w:rPr>
        <w:t>y</w:t>
      </w:r>
      <w:r>
        <w:rPr>
          <w:spacing w:val="-3"/>
          <w:sz w:val="18"/>
        </w:rPr>
        <w:t xml:space="preserve"> </w:t>
      </w:r>
      <w:r>
        <w:rPr>
          <w:sz w:val="18"/>
        </w:rPr>
        <w:t>provisión y dotación de materiales de construcción.</w:t>
      </w:r>
    </w:p>
    <w:p w:rsidR="00166166" w:rsidRDefault="00166166">
      <w:pPr>
        <w:pStyle w:val="Textoindependiente"/>
        <w:spacing w:before="1"/>
        <w:ind w:left="0"/>
        <w:rPr>
          <w:sz w:val="18"/>
        </w:rPr>
      </w:pPr>
    </w:p>
    <w:p w:rsidR="00166166" w:rsidRDefault="00B7696D">
      <w:pPr>
        <w:ind w:left="979"/>
        <w:jc w:val="both"/>
        <w:rPr>
          <w:sz w:val="18"/>
        </w:rPr>
      </w:pPr>
      <w:r>
        <w:rPr>
          <w:b/>
          <w:spacing w:val="-2"/>
          <w:sz w:val="18"/>
        </w:rPr>
        <w:t>Empresa</w:t>
      </w:r>
      <w:r>
        <w:rPr>
          <w:b/>
          <w:spacing w:val="-8"/>
          <w:sz w:val="18"/>
        </w:rPr>
        <w:t xml:space="preserve"> </w:t>
      </w:r>
      <w:r>
        <w:rPr>
          <w:b/>
          <w:spacing w:val="-2"/>
          <w:sz w:val="18"/>
        </w:rPr>
        <w:t>Nacional:</w:t>
      </w:r>
      <w:r>
        <w:rPr>
          <w:b/>
          <w:spacing w:val="-6"/>
          <w:sz w:val="18"/>
        </w:rPr>
        <w:t xml:space="preserve"> </w:t>
      </w:r>
      <w:r>
        <w:rPr>
          <w:spacing w:val="-2"/>
          <w:sz w:val="18"/>
        </w:rPr>
        <w:t>Empresa</w:t>
      </w:r>
      <w:r>
        <w:rPr>
          <w:spacing w:val="-12"/>
          <w:sz w:val="18"/>
        </w:rPr>
        <w:t xml:space="preserve"> </w:t>
      </w:r>
      <w:r>
        <w:rPr>
          <w:spacing w:val="-2"/>
          <w:sz w:val="18"/>
        </w:rPr>
        <w:t>comercial</w:t>
      </w:r>
      <w:r>
        <w:rPr>
          <w:spacing w:val="-4"/>
          <w:sz w:val="18"/>
        </w:rPr>
        <w:t xml:space="preserve"> </w:t>
      </w:r>
      <w:r>
        <w:rPr>
          <w:spacing w:val="-2"/>
          <w:sz w:val="18"/>
        </w:rPr>
        <w:t>legalmente</w:t>
      </w:r>
      <w:r>
        <w:rPr>
          <w:spacing w:val="-7"/>
          <w:sz w:val="18"/>
        </w:rPr>
        <w:t xml:space="preserve"> </w:t>
      </w:r>
      <w:r>
        <w:rPr>
          <w:spacing w:val="-2"/>
          <w:sz w:val="18"/>
        </w:rPr>
        <w:t>establecida</w:t>
      </w:r>
      <w:r>
        <w:rPr>
          <w:spacing w:val="-7"/>
          <w:sz w:val="18"/>
        </w:rPr>
        <w:t xml:space="preserve"> </w:t>
      </w:r>
      <w:r>
        <w:rPr>
          <w:spacing w:val="-2"/>
          <w:sz w:val="18"/>
        </w:rPr>
        <w:t>en</w:t>
      </w:r>
      <w:r>
        <w:rPr>
          <w:spacing w:val="-8"/>
          <w:sz w:val="18"/>
        </w:rPr>
        <w:t xml:space="preserve"> </w:t>
      </w:r>
      <w:r>
        <w:rPr>
          <w:spacing w:val="-2"/>
          <w:sz w:val="18"/>
        </w:rPr>
        <w:t>el</w:t>
      </w:r>
      <w:r>
        <w:rPr>
          <w:spacing w:val="-9"/>
          <w:sz w:val="18"/>
        </w:rPr>
        <w:t xml:space="preserve"> </w:t>
      </w:r>
      <w:r>
        <w:rPr>
          <w:spacing w:val="-2"/>
          <w:sz w:val="18"/>
        </w:rPr>
        <w:t>Registro</w:t>
      </w:r>
      <w:r>
        <w:rPr>
          <w:spacing w:val="-7"/>
          <w:sz w:val="18"/>
        </w:rPr>
        <w:t xml:space="preserve"> </w:t>
      </w:r>
      <w:r>
        <w:rPr>
          <w:spacing w:val="-2"/>
          <w:sz w:val="18"/>
        </w:rPr>
        <w:t>de</w:t>
      </w:r>
      <w:r>
        <w:rPr>
          <w:spacing w:val="-7"/>
          <w:sz w:val="18"/>
        </w:rPr>
        <w:t xml:space="preserve"> </w:t>
      </w:r>
      <w:r>
        <w:rPr>
          <w:spacing w:val="-2"/>
          <w:sz w:val="18"/>
        </w:rPr>
        <w:t>Comercio</w:t>
      </w:r>
      <w:r>
        <w:rPr>
          <w:spacing w:val="-12"/>
          <w:sz w:val="18"/>
        </w:rPr>
        <w:t xml:space="preserve"> </w:t>
      </w:r>
      <w:r>
        <w:rPr>
          <w:spacing w:val="-2"/>
          <w:sz w:val="18"/>
        </w:rPr>
        <w:t>de</w:t>
      </w:r>
      <w:r>
        <w:rPr>
          <w:spacing w:val="-7"/>
          <w:sz w:val="18"/>
        </w:rPr>
        <w:t xml:space="preserve"> </w:t>
      </w:r>
      <w:r>
        <w:rPr>
          <w:spacing w:val="-2"/>
          <w:sz w:val="18"/>
        </w:rPr>
        <w:t>Bolivia.</w:t>
      </w:r>
    </w:p>
    <w:p w:rsidR="00166166" w:rsidRDefault="00B7696D">
      <w:pPr>
        <w:spacing w:before="218"/>
        <w:ind w:left="979" w:right="909"/>
        <w:jc w:val="both"/>
        <w:rPr>
          <w:sz w:val="18"/>
        </w:rPr>
      </w:pPr>
      <w:r>
        <w:rPr>
          <w:b/>
          <w:sz w:val="18"/>
        </w:rPr>
        <w:t xml:space="preserve">Fiscal: </w:t>
      </w:r>
      <w:r>
        <w:rPr>
          <w:sz w:val="18"/>
        </w:rPr>
        <w:t>Es</w:t>
      </w:r>
      <w:r>
        <w:rPr>
          <w:spacing w:val="-1"/>
          <w:sz w:val="18"/>
        </w:rPr>
        <w:t xml:space="preserve"> </w:t>
      </w:r>
      <w:r>
        <w:rPr>
          <w:sz w:val="18"/>
        </w:rPr>
        <w:t>el profesional, funcionario</w:t>
      </w:r>
      <w:r>
        <w:rPr>
          <w:spacing w:val="-2"/>
          <w:sz w:val="18"/>
        </w:rPr>
        <w:t xml:space="preserve"> </w:t>
      </w:r>
      <w:r>
        <w:rPr>
          <w:sz w:val="18"/>
        </w:rPr>
        <w:t>de planta</w:t>
      </w:r>
      <w:r>
        <w:rPr>
          <w:spacing w:val="-1"/>
          <w:sz w:val="18"/>
        </w:rPr>
        <w:t xml:space="preserve"> </w:t>
      </w:r>
      <w:r>
        <w:rPr>
          <w:sz w:val="18"/>
        </w:rPr>
        <w:t>de la</w:t>
      </w:r>
      <w:r>
        <w:rPr>
          <w:spacing w:val="-1"/>
          <w:sz w:val="18"/>
        </w:rPr>
        <w:t xml:space="preserve"> </w:t>
      </w:r>
      <w:r>
        <w:rPr>
          <w:sz w:val="18"/>
        </w:rPr>
        <w:t>entidad contratante, o</w:t>
      </w:r>
      <w:r>
        <w:rPr>
          <w:spacing w:val="-2"/>
          <w:sz w:val="18"/>
        </w:rPr>
        <w:t xml:space="preserve"> </w:t>
      </w:r>
      <w:r>
        <w:rPr>
          <w:sz w:val="18"/>
        </w:rPr>
        <w:t>persona natural o</w:t>
      </w:r>
      <w:r>
        <w:rPr>
          <w:spacing w:val="-2"/>
          <w:sz w:val="18"/>
        </w:rPr>
        <w:t xml:space="preserve"> </w:t>
      </w:r>
      <w:r>
        <w:rPr>
          <w:sz w:val="18"/>
        </w:rPr>
        <w:t>juríd</w:t>
      </w:r>
      <w:r>
        <w:rPr>
          <w:sz w:val="18"/>
        </w:rPr>
        <w:t>ica contratada</w:t>
      </w:r>
      <w:r>
        <w:rPr>
          <w:spacing w:val="-2"/>
          <w:sz w:val="18"/>
        </w:rPr>
        <w:t xml:space="preserve"> </w:t>
      </w:r>
      <w:r>
        <w:rPr>
          <w:sz w:val="18"/>
        </w:rPr>
        <w:t>específicamente</w:t>
      </w:r>
      <w:r>
        <w:rPr>
          <w:spacing w:val="-6"/>
          <w:sz w:val="18"/>
        </w:rPr>
        <w:t xml:space="preserve"> </w:t>
      </w:r>
      <w:r>
        <w:rPr>
          <w:sz w:val="18"/>
        </w:rPr>
        <w:t>para representarla</w:t>
      </w:r>
      <w:r>
        <w:rPr>
          <w:spacing w:val="-7"/>
          <w:sz w:val="18"/>
        </w:rPr>
        <w:t xml:space="preserve"> </w:t>
      </w:r>
      <w:r>
        <w:rPr>
          <w:sz w:val="18"/>
        </w:rPr>
        <w:t>en</w:t>
      </w:r>
      <w:r>
        <w:rPr>
          <w:spacing w:val="-3"/>
          <w:sz w:val="18"/>
        </w:rPr>
        <w:t xml:space="preserve"> </w:t>
      </w:r>
      <w:r>
        <w:rPr>
          <w:sz w:val="18"/>
        </w:rPr>
        <w:t>la</w:t>
      </w:r>
      <w:r>
        <w:rPr>
          <w:spacing w:val="-7"/>
          <w:sz w:val="18"/>
        </w:rPr>
        <w:t xml:space="preserve"> </w:t>
      </w:r>
      <w:r>
        <w:rPr>
          <w:sz w:val="18"/>
        </w:rPr>
        <w:t>ejecución</w:t>
      </w:r>
      <w:r>
        <w:rPr>
          <w:spacing w:val="-8"/>
          <w:sz w:val="18"/>
        </w:rPr>
        <w:t xml:space="preserve"> </w:t>
      </w:r>
      <w:r>
        <w:rPr>
          <w:sz w:val="18"/>
        </w:rPr>
        <w:t>del</w:t>
      </w:r>
      <w:r>
        <w:rPr>
          <w:spacing w:val="-4"/>
          <w:sz w:val="18"/>
        </w:rPr>
        <w:t xml:space="preserve"> </w:t>
      </w:r>
      <w:r>
        <w:rPr>
          <w:sz w:val="18"/>
        </w:rPr>
        <w:t>proyecto.</w:t>
      </w:r>
      <w:r>
        <w:rPr>
          <w:spacing w:val="-2"/>
          <w:sz w:val="18"/>
        </w:rPr>
        <w:t xml:space="preserve"> </w:t>
      </w:r>
      <w:r>
        <w:rPr>
          <w:sz w:val="18"/>
        </w:rPr>
        <w:t>Legalmente</w:t>
      </w:r>
      <w:r>
        <w:rPr>
          <w:spacing w:val="-6"/>
          <w:sz w:val="18"/>
        </w:rPr>
        <w:t xml:space="preserve"> </w:t>
      </w:r>
      <w:r>
        <w:rPr>
          <w:sz w:val="18"/>
        </w:rPr>
        <w:t>es</w:t>
      </w:r>
      <w:r>
        <w:rPr>
          <w:spacing w:val="-2"/>
          <w:sz w:val="18"/>
        </w:rPr>
        <w:t xml:space="preserve"> </w:t>
      </w:r>
      <w:r>
        <w:rPr>
          <w:sz w:val="18"/>
        </w:rPr>
        <w:t>la</w:t>
      </w:r>
      <w:r>
        <w:rPr>
          <w:spacing w:val="-2"/>
          <w:sz w:val="18"/>
        </w:rPr>
        <w:t xml:space="preserve"> </w:t>
      </w:r>
      <w:r>
        <w:rPr>
          <w:sz w:val="18"/>
        </w:rPr>
        <w:t>persona que en</w:t>
      </w:r>
      <w:r>
        <w:rPr>
          <w:spacing w:val="-1"/>
          <w:sz w:val="18"/>
        </w:rPr>
        <w:t xml:space="preserve"> </w:t>
      </w:r>
      <w:r>
        <w:rPr>
          <w:sz w:val="18"/>
        </w:rPr>
        <w:t>representación</w:t>
      </w:r>
      <w:r>
        <w:rPr>
          <w:spacing w:val="-1"/>
          <w:sz w:val="18"/>
        </w:rPr>
        <w:t xml:space="preserve"> </w:t>
      </w:r>
      <w:r>
        <w:rPr>
          <w:sz w:val="18"/>
        </w:rPr>
        <w:t>del</w:t>
      </w:r>
      <w:r>
        <w:rPr>
          <w:spacing w:val="-2"/>
          <w:sz w:val="18"/>
        </w:rPr>
        <w:t xml:space="preserve"> </w:t>
      </w:r>
      <w:r>
        <w:rPr>
          <w:sz w:val="18"/>
        </w:rPr>
        <w:t>Contratante toma las definiciones que fuesen</w:t>
      </w:r>
      <w:r>
        <w:rPr>
          <w:spacing w:val="-1"/>
          <w:sz w:val="18"/>
        </w:rPr>
        <w:t xml:space="preserve"> </w:t>
      </w:r>
      <w:r>
        <w:rPr>
          <w:sz w:val="18"/>
        </w:rPr>
        <w:t>necesarias</w:t>
      </w:r>
      <w:r>
        <w:rPr>
          <w:spacing w:val="-4"/>
          <w:sz w:val="18"/>
        </w:rPr>
        <w:t xml:space="preserve"> </w:t>
      </w:r>
      <w:r>
        <w:rPr>
          <w:sz w:val="18"/>
        </w:rPr>
        <w:t>en</w:t>
      </w:r>
      <w:r>
        <w:rPr>
          <w:spacing w:val="-1"/>
          <w:sz w:val="18"/>
        </w:rPr>
        <w:t xml:space="preserve"> </w:t>
      </w:r>
      <w:r>
        <w:rPr>
          <w:sz w:val="18"/>
        </w:rPr>
        <w:t>la ejecución</w:t>
      </w:r>
      <w:r>
        <w:rPr>
          <w:spacing w:val="-1"/>
          <w:sz w:val="18"/>
        </w:rPr>
        <w:t xml:space="preserve"> </w:t>
      </w:r>
      <w:r>
        <w:rPr>
          <w:sz w:val="18"/>
        </w:rPr>
        <w:t>de la obra y ejerce control sobre la Inspectoría.</w:t>
      </w:r>
    </w:p>
    <w:p w:rsidR="00166166" w:rsidRDefault="00166166">
      <w:pPr>
        <w:pStyle w:val="Textoindependiente"/>
        <w:spacing w:before="1"/>
        <w:ind w:left="0"/>
        <w:rPr>
          <w:sz w:val="18"/>
        </w:rPr>
      </w:pPr>
    </w:p>
    <w:p w:rsidR="00166166" w:rsidRDefault="00B7696D">
      <w:pPr>
        <w:ind w:left="979" w:right="914"/>
        <w:jc w:val="both"/>
        <w:rPr>
          <w:sz w:val="18"/>
        </w:rPr>
      </w:pPr>
      <w:r>
        <w:rPr>
          <w:b/>
          <w:sz w:val="18"/>
        </w:rPr>
        <w:t>Método</w:t>
      </w:r>
      <w:r>
        <w:rPr>
          <w:b/>
          <w:spacing w:val="-10"/>
          <w:sz w:val="18"/>
        </w:rPr>
        <w:t xml:space="preserve"> </w:t>
      </w:r>
      <w:r>
        <w:rPr>
          <w:b/>
          <w:sz w:val="18"/>
        </w:rPr>
        <w:t>de</w:t>
      </w:r>
      <w:r>
        <w:rPr>
          <w:b/>
          <w:spacing w:val="-5"/>
          <w:sz w:val="18"/>
        </w:rPr>
        <w:t xml:space="preserve"> </w:t>
      </w:r>
      <w:r>
        <w:rPr>
          <w:b/>
          <w:sz w:val="18"/>
        </w:rPr>
        <w:t>Selección</w:t>
      </w:r>
      <w:r>
        <w:rPr>
          <w:b/>
          <w:spacing w:val="-10"/>
          <w:sz w:val="18"/>
        </w:rPr>
        <w:t xml:space="preserve"> </w:t>
      </w:r>
      <w:r>
        <w:rPr>
          <w:b/>
          <w:sz w:val="18"/>
        </w:rPr>
        <w:t>de</w:t>
      </w:r>
      <w:r>
        <w:rPr>
          <w:b/>
          <w:spacing w:val="-4"/>
          <w:sz w:val="18"/>
        </w:rPr>
        <w:t xml:space="preserve"> </w:t>
      </w:r>
      <w:r>
        <w:rPr>
          <w:b/>
          <w:sz w:val="18"/>
        </w:rPr>
        <w:t>Precio</w:t>
      </w:r>
      <w:r>
        <w:rPr>
          <w:b/>
          <w:spacing w:val="-5"/>
          <w:sz w:val="18"/>
        </w:rPr>
        <w:t xml:space="preserve"> </w:t>
      </w:r>
      <w:r>
        <w:rPr>
          <w:b/>
          <w:sz w:val="18"/>
        </w:rPr>
        <w:t>Evaluado</w:t>
      </w:r>
      <w:r>
        <w:rPr>
          <w:b/>
          <w:spacing w:val="-10"/>
          <w:sz w:val="18"/>
        </w:rPr>
        <w:t xml:space="preserve"> </w:t>
      </w:r>
      <w:r>
        <w:rPr>
          <w:b/>
          <w:sz w:val="18"/>
        </w:rPr>
        <w:t>Mas</w:t>
      </w:r>
      <w:r>
        <w:rPr>
          <w:b/>
          <w:spacing w:val="-2"/>
          <w:sz w:val="18"/>
        </w:rPr>
        <w:t xml:space="preserve"> </w:t>
      </w:r>
      <w:r>
        <w:rPr>
          <w:b/>
          <w:sz w:val="18"/>
        </w:rPr>
        <w:t>Bajo:</w:t>
      </w:r>
      <w:r>
        <w:rPr>
          <w:b/>
          <w:spacing w:val="-6"/>
          <w:sz w:val="18"/>
        </w:rPr>
        <w:t xml:space="preserve"> </w:t>
      </w:r>
      <w:r>
        <w:rPr>
          <w:sz w:val="18"/>
        </w:rPr>
        <w:t>Es</w:t>
      </w:r>
      <w:r>
        <w:rPr>
          <w:spacing w:val="-5"/>
          <w:sz w:val="18"/>
        </w:rPr>
        <w:t xml:space="preserve"> </w:t>
      </w:r>
      <w:r>
        <w:rPr>
          <w:sz w:val="18"/>
        </w:rPr>
        <w:t>el</w:t>
      </w:r>
      <w:r>
        <w:rPr>
          <w:spacing w:val="-8"/>
          <w:sz w:val="18"/>
        </w:rPr>
        <w:t xml:space="preserve"> </w:t>
      </w:r>
      <w:r>
        <w:rPr>
          <w:sz w:val="18"/>
        </w:rPr>
        <w:t>método</w:t>
      </w:r>
      <w:r>
        <w:rPr>
          <w:spacing w:val="-6"/>
          <w:sz w:val="18"/>
        </w:rPr>
        <w:t xml:space="preserve"> </w:t>
      </w:r>
      <w:r>
        <w:rPr>
          <w:sz w:val="18"/>
        </w:rPr>
        <w:t>en</w:t>
      </w:r>
      <w:r>
        <w:rPr>
          <w:spacing w:val="-6"/>
          <w:sz w:val="18"/>
        </w:rPr>
        <w:t xml:space="preserve"> </w:t>
      </w:r>
      <w:r>
        <w:rPr>
          <w:sz w:val="18"/>
        </w:rPr>
        <w:t>el</w:t>
      </w:r>
      <w:r>
        <w:rPr>
          <w:spacing w:val="-8"/>
          <w:sz w:val="18"/>
        </w:rPr>
        <w:t xml:space="preserve"> </w:t>
      </w:r>
      <w:r>
        <w:rPr>
          <w:sz w:val="18"/>
        </w:rPr>
        <w:t>que</w:t>
      </w:r>
      <w:r>
        <w:rPr>
          <w:spacing w:val="-5"/>
          <w:sz w:val="18"/>
        </w:rPr>
        <w:t xml:space="preserve"> </w:t>
      </w:r>
      <w:r>
        <w:rPr>
          <w:sz w:val="18"/>
        </w:rPr>
        <w:t>se</w:t>
      </w:r>
      <w:r>
        <w:rPr>
          <w:spacing w:val="-5"/>
          <w:sz w:val="18"/>
        </w:rPr>
        <w:t xml:space="preserve"> </w:t>
      </w:r>
      <w:r>
        <w:rPr>
          <w:sz w:val="18"/>
        </w:rPr>
        <w:t>aplica</w:t>
      </w:r>
      <w:r>
        <w:rPr>
          <w:spacing w:val="-6"/>
          <w:sz w:val="18"/>
        </w:rPr>
        <w:t xml:space="preserve"> </w:t>
      </w:r>
      <w:r>
        <w:rPr>
          <w:sz w:val="18"/>
        </w:rPr>
        <w:t>la</w:t>
      </w:r>
      <w:r>
        <w:rPr>
          <w:spacing w:val="-6"/>
          <w:sz w:val="18"/>
        </w:rPr>
        <w:t xml:space="preserve"> </w:t>
      </w:r>
      <w:r>
        <w:rPr>
          <w:sz w:val="18"/>
        </w:rPr>
        <w:t>evaluación de</w:t>
      </w:r>
      <w:r>
        <w:rPr>
          <w:spacing w:val="-10"/>
          <w:sz w:val="18"/>
        </w:rPr>
        <w:t xml:space="preserve"> </w:t>
      </w:r>
      <w:r>
        <w:rPr>
          <w:sz w:val="18"/>
        </w:rPr>
        <w:t>la</w:t>
      </w:r>
      <w:r>
        <w:rPr>
          <w:spacing w:val="-10"/>
          <w:sz w:val="18"/>
        </w:rPr>
        <w:t xml:space="preserve"> </w:t>
      </w:r>
      <w:r>
        <w:rPr>
          <w:sz w:val="18"/>
        </w:rPr>
        <w:t>propuesta</w:t>
      </w:r>
      <w:r>
        <w:rPr>
          <w:spacing w:val="-15"/>
          <w:sz w:val="18"/>
        </w:rPr>
        <w:t xml:space="preserve"> </w:t>
      </w:r>
      <w:r>
        <w:rPr>
          <w:sz w:val="18"/>
        </w:rPr>
        <w:t>que</w:t>
      </w:r>
      <w:r>
        <w:rPr>
          <w:spacing w:val="-10"/>
          <w:sz w:val="18"/>
        </w:rPr>
        <w:t xml:space="preserve"> </w:t>
      </w:r>
      <w:r>
        <w:rPr>
          <w:sz w:val="18"/>
        </w:rPr>
        <w:t>presenta</w:t>
      </w:r>
      <w:r>
        <w:rPr>
          <w:spacing w:val="-10"/>
          <w:sz w:val="18"/>
        </w:rPr>
        <w:t xml:space="preserve"> </w:t>
      </w:r>
      <w:r>
        <w:rPr>
          <w:sz w:val="18"/>
        </w:rPr>
        <w:t>el</w:t>
      </w:r>
      <w:r>
        <w:rPr>
          <w:spacing w:val="-13"/>
          <w:sz w:val="18"/>
        </w:rPr>
        <w:t xml:space="preserve"> </w:t>
      </w:r>
      <w:r>
        <w:rPr>
          <w:sz w:val="18"/>
        </w:rPr>
        <w:t>menor</w:t>
      </w:r>
      <w:r>
        <w:rPr>
          <w:spacing w:val="-12"/>
          <w:sz w:val="18"/>
        </w:rPr>
        <w:t xml:space="preserve"> </w:t>
      </w:r>
      <w:r>
        <w:rPr>
          <w:sz w:val="18"/>
        </w:rPr>
        <w:t>valor</w:t>
      </w:r>
      <w:r>
        <w:rPr>
          <w:spacing w:val="-12"/>
          <w:sz w:val="18"/>
        </w:rPr>
        <w:t xml:space="preserve"> </w:t>
      </w:r>
      <w:r>
        <w:rPr>
          <w:sz w:val="18"/>
        </w:rPr>
        <w:t>y</w:t>
      </w:r>
      <w:r>
        <w:rPr>
          <w:spacing w:val="-13"/>
          <w:sz w:val="18"/>
        </w:rPr>
        <w:t xml:space="preserve"> </w:t>
      </w:r>
      <w:r>
        <w:rPr>
          <w:sz w:val="18"/>
        </w:rPr>
        <w:t>que,</w:t>
      </w:r>
      <w:r>
        <w:rPr>
          <w:spacing w:val="-10"/>
          <w:sz w:val="18"/>
        </w:rPr>
        <w:t xml:space="preserve"> </w:t>
      </w:r>
      <w:r>
        <w:rPr>
          <w:sz w:val="18"/>
        </w:rPr>
        <w:t>posteriormente</w:t>
      </w:r>
      <w:r>
        <w:rPr>
          <w:spacing w:val="-10"/>
          <w:sz w:val="18"/>
        </w:rPr>
        <w:t xml:space="preserve"> </w:t>
      </w:r>
      <w:r>
        <w:rPr>
          <w:sz w:val="18"/>
        </w:rPr>
        <w:t>se</w:t>
      </w:r>
      <w:r>
        <w:rPr>
          <w:spacing w:val="-6"/>
          <w:sz w:val="18"/>
        </w:rPr>
        <w:t xml:space="preserve"> </w:t>
      </w:r>
      <w:r>
        <w:rPr>
          <w:sz w:val="18"/>
        </w:rPr>
        <w:t>someterá</w:t>
      </w:r>
      <w:r>
        <w:rPr>
          <w:spacing w:val="-10"/>
          <w:sz w:val="18"/>
        </w:rPr>
        <w:t xml:space="preserve"> </w:t>
      </w:r>
      <w:r>
        <w:rPr>
          <w:sz w:val="18"/>
        </w:rPr>
        <w:t>a</w:t>
      </w:r>
      <w:r>
        <w:rPr>
          <w:spacing w:val="-10"/>
          <w:sz w:val="18"/>
        </w:rPr>
        <w:t xml:space="preserve"> </w:t>
      </w:r>
      <w:r>
        <w:rPr>
          <w:sz w:val="18"/>
        </w:rPr>
        <w:t>la</w:t>
      </w:r>
      <w:r>
        <w:rPr>
          <w:spacing w:val="-15"/>
          <w:sz w:val="18"/>
        </w:rPr>
        <w:t xml:space="preserve"> </w:t>
      </w:r>
      <w:r>
        <w:rPr>
          <w:sz w:val="18"/>
        </w:rPr>
        <w:t>evaluación</w:t>
      </w:r>
      <w:r>
        <w:rPr>
          <w:spacing w:val="-12"/>
          <w:sz w:val="18"/>
        </w:rPr>
        <w:t xml:space="preserve"> </w:t>
      </w:r>
      <w:r>
        <w:rPr>
          <w:sz w:val="18"/>
        </w:rPr>
        <w:t>técnica de la propuesta aplicando la metodología Cumple / No Cumple.</w:t>
      </w:r>
    </w:p>
    <w:p w:rsidR="00166166" w:rsidRDefault="00B7696D">
      <w:pPr>
        <w:spacing w:before="218" w:line="242" w:lineRule="auto"/>
        <w:ind w:left="979" w:right="923"/>
        <w:jc w:val="both"/>
        <w:rPr>
          <w:sz w:val="18"/>
        </w:rPr>
      </w:pPr>
      <w:r>
        <w:rPr>
          <w:b/>
          <w:sz w:val="18"/>
        </w:rPr>
        <w:t xml:space="preserve">Omisión: </w:t>
      </w:r>
      <w:r>
        <w:rPr>
          <w:sz w:val="18"/>
        </w:rPr>
        <w:t>Significa la falta de presentación de documentos, o la ausencia de validez de cualquier documento que no cumpla con las condiciones requeridas por el Convocante.</w:t>
      </w:r>
    </w:p>
    <w:p w:rsidR="00166166" w:rsidRDefault="00B7696D">
      <w:pPr>
        <w:spacing w:before="160" w:line="237" w:lineRule="auto"/>
        <w:ind w:left="979" w:right="911"/>
        <w:jc w:val="both"/>
        <w:rPr>
          <w:sz w:val="18"/>
        </w:rPr>
      </w:pPr>
      <w:r>
        <w:rPr>
          <w:b/>
          <w:sz w:val="18"/>
        </w:rPr>
        <w:t>Precio</w:t>
      </w:r>
      <w:r>
        <w:rPr>
          <w:b/>
          <w:spacing w:val="-10"/>
          <w:sz w:val="18"/>
        </w:rPr>
        <w:t xml:space="preserve"> </w:t>
      </w:r>
      <w:r>
        <w:rPr>
          <w:b/>
          <w:sz w:val="18"/>
        </w:rPr>
        <w:t>del</w:t>
      </w:r>
      <w:r>
        <w:rPr>
          <w:b/>
          <w:spacing w:val="-9"/>
          <w:sz w:val="18"/>
        </w:rPr>
        <w:t xml:space="preserve"> </w:t>
      </w:r>
      <w:r>
        <w:rPr>
          <w:b/>
          <w:sz w:val="18"/>
        </w:rPr>
        <w:t>servi</w:t>
      </w:r>
      <w:r>
        <w:rPr>
          <w:b/>
          <w:sz w:val="18"/>
        </w:rPr>
        <w:t>cio</w:t>
      </w:r>
      <w:r>
        <w:rPr>
          <w:b/>
          <w:spacing w:val="-10"/>
          <w:sz w:val="18"/>
        </w:rPr>
        <w:t xml:space="preserve"> </w:t>
      </w:r>
      <w:r>
        <w:rPr>
          <w:b/>
          <w:sz w:val="18"/>
        </w:rPr>
        <w:t>o</w:t>
      </w:r>
      <w:r>
        <w:rPr>
          <w:b/>
          <w:spacing w:val="-5"/>
          <w:sz w:val="18"/>
        </w:rPr>
        <w:t xml:space="preserve"> </w:t>
      </w:r>
      <w:r>
        <w:rPr>
          <w:b/>
          <w:sz w:val="18"/>
        </w:rPr>
        <w:t>monto</w:t>
      </w:r>
      <w:r>
        <w:rPr>
          <w:b/>
          <w:spacing w:val="-10"/>
          <w:sz w:val="18"/>
        </w:rPr>
        <w:t xml:space="preserve"> </w:t>
      </w:r>
      <w:r>
        <w:rPr>
          <w:b/>
          <w:sz w:val="18"/>
        </w:rPr>
        <w:t>del</w:t>
      </w:r>
      <w:r>
        <w:rPr>
          <w:b/>
          <w:spacing w:val="-4"/>
          <w:sz w:val="18"/>
        </w:rPr>
        <w:t xml:space="preserve"> </w:t>
      </w:r>
      <w:r>
        <w:rPr>
          <w:b/>
          <w:sz w:val="18"/>
        </w:rPr>
        <w:t>contrato:</w:t>
      </w:r>
      <w:r>
        <w:rPr>
          <w:b/>
          <w:spacing w:val="-9"/>
          <w:sz w:val="18"/>
        </w:rPr>
        <w:t xml:space="preserve"> </w:t>
      </w:r>
      <w:r>
        <w:rPr>
          <w:sz w:val="18"/>
        </w:rPr>
        <w:t>El</w:t>
      </w:r>
      <w:r>
        <w:rPr>
          <w:spacing w:val="-8"/>
          <w:sz w:val="18"/>
        </w:rPr>
        <w:t xml:space="preserve"> </w:t>
      </w:r>
      <w:r>
        <w:rPr>
          <w:sz w:val="18"/>
        </w:rPr>
        <w:t>precio</w:t>
      </w:r>
      <w:r>
        <w:rPr>
          <w:spacing w:val="-11"/>
          <w:sz w:val="18"/>
        </w:rPr>
        <w:t xml:space="preserve"> </w:t>
      </w:r>
      <w:r>
        <w:rPr>
          <w:sz w:val="18"/>
        </w:rPr>
        <w:t>es</w:t>
      </w:r>
      <w:r>
        <w:rPr>
          <w:spacing w:val="-10"/>
          <w:sz w:val="18"/>
        </w:rPr>
        <w:t xml:space="preserve"> </w:t>
      </w:r>
      <w:r>
        <w:rPr>
          <w:sz w:val="18"/>
        </w:rPr>
        <w:t>el</w:t>
      </w:r>
      <w:r>
        <w:rPr>
          <w:spacing w:val="-8"/>
          <w:sz w:val="18"/>
        </w:rPr>
        <w:t xml:space="preserve"> </w:t>
      </w:r>
      <w:r>
        <w:rPr>
          <w:sz w:val="18"/>
        </w:rPr>
        <w:t>valor</w:t>
      </w:r>
      <w:r>
        <w:rPr>
          <w:spacing w:val="-8"/>
          <w:sz w:val="18"/>
        </w:rPr>
        <w:t xml:space="preserve"> </w:t>
      </w:r>
      <w:r>
        <w:rPr>
          <w:sz w:val="18"/>
        </w:rPr>
        <w:t>que</w:t>
      </w:r>
      <w:r>
        <w:rPr>
          <w:spacing w:val="-5"/>
          <w:sz w:val="18"/>
        </w:rPr>
        <w:t xml:space="preserve"> </w:t>
      </w:r>
      <w:r>
        <w:rPr>
          <w:sz w:val="18"/>
        </w:rPr>
        <w:t>las</w:t>
      </w:r>
      <w:r>
        <w:rPr>
          <w:spacing w:val="-10"/>
          <w:sz w:val="18"/>
        </w:rPr>
        <w:t xml:space="preserve"> </w:t>
      </w:r>
      <w:r>
        <w:rPr>
          <w:sz w:val="18"/>
        </w:rPr>
        <w:t>partes</w:t>
      </w:r>
      <w:r>
        <w:rPr>
          <w:spacing w:val="-5"/>
          <w:sz w:val="18"/>
        </w:rPr>
        <w:t xml:space="preserve"> </w:t>
      </w:r>
      <w:r>
        <w:rPr>
          <w:sz w:val="18"/>
        </w:rPr>
        <w:t>firmantes</w:t>
      </w:r>
      <w:r>
        <w:rPr>
          <w:spacing w:val="-5"/>
          <w:sz w:val="18"/>
        </w:rPr>
        <w:t xml:space="preserve"> </w:t>
      </w:r>
      <w:r>
        <w:rPr>
          <w:sz w:val="18"/>
        </w:rPr>
        <w:t>del</w:t>
      </w:r>
      <w:r>
        <w:rPr>
          <w:spacing w:val="-3"/>
          <w:sz w:val="18"/>
        </w:rPr>
        <w:t xml:space="preserve"> </w:t>
      </w:r>
      <w:r>
        <w:rPr>
          <w:sz w:val="18"/>
        </w:rPr>
        <w:t>contrato definen entre sí para la prestación de los servicios de consultoría.</w:t>
      </w:r>
    </w:p>
    <w:p w:rsidR="00166166" w:rsidRDefault="00B7696D">
      <w:pPr>
        <w:spacing w:before="218" w:line="242" w:lineRule="auto"/>
        <w:ind w:left="979" w:right="920"/>
        <w:jc w:val="both"/>
        <w:rPr>
          <w:sz w:val="18"/>
        </w:rPr>
      </w:pPr>
      <w:r>
        <w:rPr>
          <w:b/>
          <w:sz w:val="18"/>
        </w:rPr>
        <w:t xml:space="preserve">Proponente: </w:t>
      </w:r>
      <w:r>
        <w:rPr>
          <w:sz w:val="18"/>
        </w:rPr>
        <w:t>Persona jurídica,</w:t>
      </w:r>
      <w:r>
        <w:rPr>
          <w:spacing w:val="-2"/>
          <w:sz w:val="18"/>
        </w:rPr>
        <w:t xml:space="preserve"> </w:t>
      </w:r>
      <w:r>
        <w:rPr>
          <w:sz w:val="18"/>
        </w:rPr>
        <w:t>que</w:t>
      </w:r>
      <w:r>
        <w:rPr>
          <w:spacing w:val="-1"/>
          <w:sz w:val="18"/>
        </w:rPr>
        <w:t xml:space="preserve"> </w:t>
      </w:r>
      <w:r>
        <w:rPr>
          <w:sz w:val="18"/>
        </w:rPr>
        <w:t>participa en un</w:t>
      </w:r>
      <w:r>
        <w:rPr>
          <w:spacing w:val="-3"/>
          <w:sz w:val="18"/>
        </w:rPr>
        <w:t xml:space="preserve"> </w:t>
      </w:r>
      <w:r>
        <w:rPr>
          <w:sz w:val="18"/>
        </w:rPr>
        <w:t>proceso</w:t>
      </w:r>
      <w:r>
        <w:rPr>
          <w:spacing w:val="-3"/>
          <w:sz w:val="18"/>
        </w:rPr>
        <w:t xml:space="preserve"> </w:t>
      </w:r>
      <w:r>
        <w:rPr>
          <w:sz w:val="18"/>
        </w:rPr>
        <w:t>de</w:t>
      </w:r>
      <w:r>
        <w:rPr>
          <w:spacing w:val="-1"/>
          <w:sz w:val="18"/>
        </w:rPr>
        <w:t xml:space="preserve"> </w:t>
      </w:r>
      <w:r>
        <w:rPr>
          <w:sz w:val="18"/>
        </w:rPr>
        <w:t>contratación</w:t>
      </w:r>
      <w:r>
        <w:rPr>
          <w:spacing w:val="-3"/>
          <w:sz w:val="18"/>
        </w:rPr>
        <w:t xml:space="preserve"> </w:t>
      </w:r>
      <w:r>
        <w:rPr>
          <w:sz w:val="18"/>
        </w:rPr>
        <w:t>mediante la presentación de su propuesta.</w:t>
      </w:r>
    </w:p>
    <w:p w:rsidR="00166166" w:rsidRDefault="00B7696D">
      <w:pPr>
        <w:spacing w:before="216"/>
        <w:ind w:left="979" w:right="910"/>
        <w:jc w:val="both"/>
        <w:rPr>
          <w:sz w:val="18"/>
        </w:rPr>
      </w:pPr>
      <w:r>
        <w:rPr>
          <w:b/>
          <w:sz w:val="18"/>
        </w:rPr>
        <w:t>Plan</w:t>
      </w:r>
      <w:r>
        <w:rPr>
          <w:b/>
          <w:spacing w:val="-10"/>
          <w:sz w:val="18"/>
        </w:rPr>
        <w:t xml:space="preserve"> </w:t>
      </w:r>
      <w:r>
        <w:rPr>
          <w:b/>
          <w:sz w:val="18"/>
        </w:rPr>
        <w:t>de</w:t>
      </w:r>
      <w:r>
        <w:rPr>
          <w:b/>
          <w:spacing w:val="-5"/>
          <w:sz w:val="18"/>
        </w:rPr>
        <w:t xml:space="preserve"> </w:t>
      </w:r>
      <w:r>
        <w:rPr>
          <w:b/>
          <w:sz w:val="18"/>
        </w:rPr>
        <w:t>trabajo:</w:t>
      </w:r>
      <w:r>
        <w:rPr>
          <w:b/>
          <w:spacing w:val="-5"/>
          <w:sz w:val="18"/>
        </w:rPr>
        <w:t xml:space="preserve"> </w:t>
      </w:r>
      <w:r>
        <w:rPr>
          <w:sz w:val="18"/>
        </w:rPr>
        <w:t>Es</w:t>
      </w:r>
      <w:r>
        <w:rPr>
          <w:spacing w:val="-5"/>
          <w:sz w:val="18"/>
        </w:rPr>
        <w:t xml:space="preserve"> </w:t>
      </w:r>
      <w:r>
        <w:rPr>
          <w:sz w:val="18"/>
        </w:rPr>
        <w:t>la</w:t>
      </w:r>
      <w:r>
        <w:rPr>
          <w:spacing w:val="-6"/>
          <w:sz w:val="18"/>
        </w:rPr>
        <w:t xml:space="preserve"> </w:t>
      </w:r>
      <w:r>
        <w:rPr>
          <w:sz w:val="18"/>
        </w:rPr>
        <w:t>descripción</w:t>
      </w:r>
      <w:r>
        <w:rPr>
          <w:spacing w:val="-7"/>
          <w:sz w:val="18"/>
        </w:rPr>
        <w:t xml:space="preserve"> </w:t>
      </w:r>
      <w:r>
        <w:rPr>
          <w:sz w:val="18"/>
        </w:rPr>
        <w:t>de</w:t>
      </w:r>
      <w:r>
        <w:rPr>
          <w:spacing w:val="-5"/>
          <w:sz w:val="18"/>
        </w:rPr>
        <w:t xml:space="preserve"> </w:t>
      </w:r>
      <w:r>
        <w:rPr>
          <w:sz w:val="18"/>
        </w:rPr>
        <w:t>la</w:t>
      </w:r>
      <w:r>
        <w:rPr>
          <w:spacing w:val="-6"/>
          <w:sz w:val="18"/>
        </w:rPr>
        <w:t xml:space="preserve"> </w:t>
      </w:r>
      <w:r>
        <w:rPr>
          <w:sz w:val="18"/>
        </w:rPr>
        <w:t>secuencia</w:t>
      </w:r>
      <w:r>
        <w:rPr>
          <w:spacing w:val="-6"/>
          <w:sz w:val="18"/>
        </w:rPr>
        <w:t xml:space="preserve"> </w:t>
      </w:r>
      <w:r>
        <w:rPr>
          <w:sz w:val="18"/>
        </w:rPr>
        <w:t>lógica</w:t>
      </w:r>
      <w:r>
        <w:rPr>
          <w:spacing w:val="-10"/>
          <w:sz w:val="18"/>
        </w:rPr>
        <w:t xml:space="preserve"> </w:t>
      </w:r>
      <w:r>
        <w:rPr>
          <w:sz w:val="18"/>
        </w:rPr>
        <w:t>expresada</w:t>
      </w:r>
      <w:r>
        <w:rPr>
          <w:spacing w:val="-6"/>
          <w:sz w:val="18"/>
        </w:rPr>
        <w:t xml:space="preserve"> </w:t>
      </w:r>
      <w:r>
        <w:rPr>
          <w:sz w:val="18"/>
        </w:rPr>
        <w:t>en</w:t>
      </w:r>
      <w:r>
        <w:rPr>
          <w:spacing w:val="-6"/>
          <w:sz w:val="18"/>
        </w:rPr>
        <w:t xml:space="preserve"> </w:t>
      </w:r>
      <w:r>
        <w:rPr>
          <w:sz w:val="18"/>
        </w:rPr>
        <w:t>un</w:t>
      </w:r>
      <w:r>
        <w:rPr>
          <w:spacing w:val="-7"/>
          <w:sz w:val="18"/>
        </w:rPr>
        <w:t xml:space="preserve"> </w:t>
      </w:r>
      <w:r>
        <w:rPr>
          <w:sz w:val="18"/>
        </w:rPr>
        <w:t>cronograma</w:t>
      </w:r>
      <w:r>
        <w:rPr>
          <w:spacing w:val="-10"/>
          <w:sz w:val="18"/>
        </w:rPr>
        <w:t xml:space="preserve"> </w:t>
      </w:r>
      <w:r>
        <w:rPr>
          <w:sz w:val="18"/>
        </w:rPr>
        <w:t>de</w:t>
      </w:r>
      <w:r>
        <w:rPr>
          <w:spacing w:val="-5"/>
          <w:sz w:val="18"/>
        </w:rPr>
        <w:t xml:space="preserve"> </w:t>
      </w:r>
      <w:r>
        <w:rPr>
          <w:sz w:val="18"/>
        </w:rPr>
        <w:t>trabajo</w:t>
      </w:r>
      <w:r>
        <w:rPr>
          <w:spacing w:val="-7"/>
          <w:sz w:val="18"/>
        </w:rPr>
        <w:t xml:space="preserve"> </w:t>
      </w:r>
      <w:r>
        <w:rPr>
          <w:sz w:val="18"/>
        </w:rPr>
        <w:t>que tendrá las actividades del servicio y su interrelación con los productos intermedios y finales descritos en el alc</w:t>
      </w:r>
      <w:r>
        <w:rPr>
          <w:sz w:val="18"/>
        </w:rPr>
        <w:t>ance de trabajo, con la organización, asignación de personal y equipamiento ofrecido, para llevar adelante la realización del servicio en el plazo ofertado.</w:t>
      </w:r>
    </w:p>
    <w:p w:rsidR="00166166" w:rsidRDefault="00166166">
      <w:pPr>
        <w:pStyle w:val="Textoindependiente"/>
        <w:spacing w:before="58"/>
        <w:ind w:left="0"/>
        <w:rPr>
          <w:sz w:val="18"/>
        </w:rPr>
      </w:pPr>
    </w:p>
    <w:p w:rsidR="00166166" w:rsidRDefault="00B7696D">
      <w:pPr>
        <w:ind w:left="979" w:right="911"/>
        <w:jc w:val="both"/>
        <w:rPr>
          <w:sz w:val="18"/>
        </w:rPr>
      </w:pPr>
      <w:r>
        <w:rPr>
          <w:b/>
          <w:sz w:val="18"/>
        </w:rPr>
        <w:t xml:space="preserve">Provisión y Dotación de Materiales de Construcción: </w:t>
      </w:r>
      <w:r>
        <w:rPr>
          <w:sz w:val="18"/>
        </w:rPr>
        <w:t>Provisión y dotación de materiales de construc</w:t>
      </w:r>
      <w:r>
        <w:rPr>
          <w:sz w:val="18"/>
        </w:rPr>
        <w:t>ción ejecutada directamente por la Entidad Ejecutora, como un componente que forma parte del Contrato suscrito con la AEVIVIENDA.</w:t>
      </w:r>
    </w:p>
    <w:p w:rsidR="00166166" w:rsidRDefault="00B7696D">
      <w:pPr>
        <w:spacing w:before="218"/>
        <w:ind w:left="979" w:right="909"/>
        <w:jc w:val="both"/>
        <w:rPr>
          <w:sz w:val="18"/>
        </w:rPr>
      </w:pPr>
      <w:r>
        <w:rPr>
          <w:b/>
          <w:sz w:val="18"/>
        </w:rPr>
        <w:t xml:space="preserve">Proyectos Cualitativos de Vivienda: </w:t>
      </w:r>
      <w:r>
        <w:rPr>
          <w:sz w:val="18"/>
        </w:rPr>
        <w:t>Son proyectos ejecutados en viviendas ya existentes, con la finalidad</w:t>
      </w:r>
      <w:r>
        <w:rPr>
          <w:spacing w:val="-5"/>
          <w:sz w:val="18"/>
        </w:rPr>
        <w:t xml:space="preserve"> </w:t>
      </w:r>
      <w:r>
        <w:rPr>
          <w:sz w:val="18"/>
        </w:rPr>
        <w:t>de</w:t>
      </w:r>
      <w:r>
        <w:rPr>
          <w:spacing w:val="-5"/>
          <w:sz w:val="18"/>
        </w:rPr>
        <w:t xml:space="preserve"> </w:t>
      </w:r>
      <w:r>
        <w:rPr>
          <w:sz w:val="18"/>
        </w:rPr>
        <w:t>generar</w:t>
      </w:r>
      <w:r>
        <w:rPr>
          <w:spacing w:val="-7"/>
          <w:sz w:val="18"/>
        </w:rPr>
        <w:t xml:space="preserve"> </w:t>
      </w:r>
      <w:r>
        <w:rPr>
          <w:sz w:val="18"/>
        </w:rPr>
        <w:t>mejores</w:t>
      </w:r>
      <w:r>
        <w:rPr>
          <w:spacing w:val="-5"/>
          <w:sz w:val="18"/>
        </w:rPr>
        <w:t xml:space="preserve"> </w:t>
      </w:r>
      <w:r>
        <w:rPr>
          <w:sz w:val="18"/>
        </w:rPr>
        <w:t>c</w:t>
      </w:r>
      <w:r>
        <w:rPr>
          <w:sz w:val="18"/>
        </w:rPr>
        <w:t>ondiciones</w:t>
      </w:r>
      <w:r>
        <w:rPr>
          <w:spacing w:val="-1"/>
          <w:sz w:val="18"/>
        </w:rPr>
        <w:t xml:space="preserve"> </w:t>
      </w:r>
      <w:r>
        <w:rPr>
          <w:sz w:val="18"/>
        </w:rPr>
        <w:t>de</w:t>
      </w:r>
      <w:r>
        <w:rPr>
          <w:spacing w:val="-5"/>
          <w:sz w:val="18"/>
        </w:rPr>
        <w:t xml:space="preserve"> </w:t>
      </w:r>
      <w:r>
        <w:rPr>
          <w:sz w:val="18"/>
        </w:rPr>
        <w:t>habitabilidad y</w:t>
      </w:r>
      <w:r>
        <w:rPr>
          <w:spacing w:val="-8"/>
          <w:sz w:val="18"/>
        </w:rPr>
        <w:t xml:space="preserve"> </w:t>
      </w:r>
      <w:r>
        <w:rPr>
          <w:sz w:val="18"/>
        </w:rPr>
        <w:t>calidad</w:t>
      </w:r>
      <w:r>
        <w:rPr>
          <w:spacing w:val="-5"/>
          <w:sz w:val="18"/>
        </w:rPr>
        <w:t xml:space="preserve"> </w:t>
      </w:r>
      <w:r>
        <w:rPr>
          <w:sz w:val="18"/>
        </w:rPr>
        <w:t>de vida</w:t>
      </w:r>
      <w:r>
        <w:rPr>
          <w:spacing w:val="-6"/>
          <w:sz w:val="18"/>
        </w:rPr>
        <w:t xml:space="preserve"> </w:t>
      </w:r>
      <w:r>
        <w:rPr>
          <w:sz w:val="18"/>
        </w:rPr>
        <w:t>de</w:t>
      </w:r>
      <w:r>
        <w:rPr>
          <w:spacing w:val="-4"/>
          <w:sz w:val="18"/>
        </w:rPr>
        <w:t xml:space="preserve"> </w:t>
      </w:r>
      <w:r>
        <w:rPr>
          <w:sz w:val="18"/>
        </w:rPr>
        <w:t>los</w:t>
      </w:r>
      <w:r>
        <w:rPr>
          <w:spacing w:val="-6"/>
          <w:sz w:val="18"/>
        </w:rPr>
        <w:t xml:space="preserve"> </w:t>
      </w:r>
      <w:r>
        <w:rPr>
          <w:sz w:val="18"/>
        </w:rPr>
        <w:t>Beneficiarios,</w:t>
      </w:r>
      <w:r>
        <w:rPr>
          <w:spacing w:val="-5"/>
          <w:sz w:val="18"/>
        </w:rPr>
        <w:t xml:space="preserve"> </w:t>
      </w:r>
      <w:r>
        <w:rPr>
          <w:sz w:val="18"/>
        </w:rPr>
        <w:t>lo</w:t>
      </w:r>
      <w:r>
        <w:rPr>
          <w:spacing w:val="-6"/>
          <w:sz w:val="18"/>
        </w:rPr>
        <w:t xml:space="preserve"> </w:t>
      </w:r>
      <w:r>
        <w:rPr>
          <w:sz w:val="18"/>
        </w:rPr>
        <w:t>que permitirá atender el déficit cualitativo de vivienda.</w:t>
      </w:r>
    </w:p>
    <w:p w:rsidR="00166166" w:rsidRDefault="00B7696D">
      <w:pPr>
        <w:spacing w:before="1"/>
        <w:ind w:left="979"/>
        <w:jc w:val="both"/>
        <w:rPr>
          <w:sz w:val="18"/>
        </w:rPr>
      </w:pPr>
      <w:r>
        <w:rPr>
          <w:sz w:val="18"/>
        </w:rPr>
        <w:t>A</w:t>
      </w:r>
      <w:r>
        <w:rPr>
          <w:spacing w:val="-2"/>
          <w:sz w:val="18"/>
        </w:rPr>
        <w:t xml:space="preserve"> </w:t>
      </w:r>
      <w:r>
        <w:rPr>
          <w:sz w:val="18"/>
        </w:rPr>
        <w:t>tal</w:t>
      </w:r>
      <w:r>
        <w:rPr>
          <w:spacing w:val="-4"/>
          <w:sz w:val="18"/>
        </w:rPr>
        <w:t xml:space="preserve"> </w:t>
      </w:r>
      <w:r>
        <w:rPr>
          <w:sz w:val="18"/>
        </w:rPr>
        <w:t>efecto</w:t>
      </w:r>
      <w:r>
        <w:rPr>
          <w:spacing w:val="-3"/>
          <w:sz w:val="18"/>
        </w:rPr>
        <w:t xml:space="preserve"> </w:t>
      </w:r>
      <w:r>
        <w:rPr>
          <w:sz w:val="18"/>
        </w:rPr>
        <w:t>se</w:t>
      </w:r>
      <w:r>
        <w:rPr>
          <w:spacing w:val="-6"/>
          <w:sz w:val="18"/>
        </w:rPr>
        <w:t xml:space="preserve"> </w:t>
      </w:r>
      <w:r>
        <w:rPr>
          <w:sz w:val="18"/>
        </w:rPr>
        <w:t>entenderá</w:t>
      </w:r>
      <w:r>
        <w:rPr>
          <w:spacing w:val="-6"/>
          <w:sz w:val="18"/>
        </w:rPr>
        <w:t xml:space="preserve"> </w:t>
      </w:r>
      <w:r>
        <w:rPr>
          <w:spacing w:val="-4"/>
          <w:sz w:val="18"/>
        </w:rPr>
        <w:t>por:</w:t>
      </w:r>
    </w:p>
    <w:p w:rsidR="00166166" w:rsidRDefault="00166166">
      <w:pPr>
        <w:pStyle w:val="Textoindependiente"/>
        <w:ind w:left="0"/>
        <w:rPr>
          <w:sz w:val="18"/>
        </w:rPr>
      </w:pPr>
    </w:p>
    <w:p w:rsidR="00166166" w:rsidRDefault="00B7696D">
      <w:pPr>
        <w:pStyle w:val="Prrafodelista"/>
        <w:numPr>
          <w:ilvl w:val="0"/>
          <w:numId w:val="102"/>
        </w:numPr>
        <w:tabs>
          <w:tab w:val="left" w:pos="1405"/>
          <w:tab w:val="left" w:pos="1407"/>
        </w:tabs>
        <w:spacing w:line="242" w:lineRule="auto"/>
        <w:ind w:right="920"/>
        <w:jc w:val="both"/>
        <w:rPr>
          <w:rFonts w:ascii="Verdana" w:hAnsi="Verdana"/>
          <w:sz w:val="18"/>
        </w:rPr>
      </w:pPr>
      <w:r>
        <w:rPr>
          <w:rFonts w:ascii="Verdana" w:hAnsi="Verdana"/>
          <w:sz w:val="18"/>
        </w:rPr>
        <w:t xml:space="preserve">Mejoramiento (Ejecución en vivienda ya existente, priorizando la mejora de cubiertas, muros y </w:t>
      </w:r>
      <w:r>
        <w:rPr>
          <w:rFonts w:ascii="Verdana" w:hAnsi="Verdana"/>
          <w:spacing w:val="-2"/>
          <w:sz w:val="18"/>
        </w:rPr>
        <w:t>pisos);</w:t>
      </w:r>
    </w:p>
    <w:p w:rsidR="00166166" w:rsidRDefault="00B7696D">
      <w:pPr>
        <w:pStyle w:val="Prrafodelista"/>
        <w:numPr>
          <w:ilvl w:val="0"/>
          <w:numId w:val="102"/>
        </w:numPr>
        <w:tabs>
          <w:tab w:val="left" w:pos="1405"/>
          <w:tab w:val="left" w:pos="1407"/>
        </w:tabs>
        <w:spacing w:line="242" w:lineRule="auto"/>
        <w:ind w:right="913"/>
        <w:jc w:val="both"/>
        <w:rPr>
          <w:rFonts w:ascii="Verdana" w:hAnsi="Verdana"/>
          <w:sz w:val="18"/>
        </w:rPr>
      </w:pPr>
      <w:r>
        <w:rPr>
          <w:rFonts w:ascii="Verdana" w:hAnsi="Verdana"/>
          <w:sz w:val="18"/>
        </w:rPr>
        <w:t>Ampliación (Ejecución para aumentar el tamaño de la vivienda ya existente o incluir ambientes que no necesariamente estén conectados a la construcción original);</w:t>
      </w:r>
    </w:p>
    <w:p w:rsidR="00166166" w:rsidRDefault="00B7696D">
      <w:pPr>
        <w:pStyle w:val="Prrafodelista"/>
        <w:numPr>
          <w:ilvl w:val="0"/>
          <w:numId w:val="102"/>
        </w:numPr>
        <w:tabs>
          <w:tab w:val="left" w:pos="1405"/>
          <w:tab w:val="left" w:pos="1407"/>
        </w:tabs>
        <w:ind w:right="910"/>
        <w:jc w:val="both"/>
        <w:rPr>
          <w:rFonts w:ascii="Verdana" w:hAnsi="Verdana"/>
          <w:sz w:val="18"/>
        </w:rPr>
      </w:pPr>
      <w:r>
        <w:rPr>
          <w:rFonts w:ascii="Verdana" w:hAnsi="Verdana"/>
          <w:sz w:val="18"/>
        </w:rPr>
        <w:t>Renovación (Intervención con procesos constructivos, que implica la construcción de un</w:t>
      </w:r>
      <w:r>
        <w:rPr>
          <w:rFonts w:ascii="Verdana" w:hAnsi="Verdana"/>
          <w:sz w:val="18"/>
        </w:rPr>
        <w:t>a nueva vivienda, cuando su estructura de origen este dañada, ponga en riesgo a sus ocupantes y no pueda ser mejorada. Asimismo, cuando la ubicación de la vivienda este en zona de riesgo).</w:t>
      </w:r>
    </w:p>
    <w:p w:rsidR="00166166" w:rsidRDefault="00B7696D">
      <w:pPr>
        <w:ind w:left="979" w:right="914"/>
        <w:jc w:val="both"/>
        <w:rPr>
          <w:sz w:val="18"/>
        </w:rPr>
      </w:pPr>
      <w:r>
        <w:rPr>
          <w:sz w:val="18"/>
        </w:rPr>
        <w:t>Por la naturaleza de los proyectos, se podrá combinar dentro</w:t>
      </w:r>
      <w:r>
        <w:rPr>
          <w:spacing w:val="-2"/>
          <w:sz w:val="18"/>
        </w:rPr>
        <w:t xml:space="preserve"> </w:t>
      </w:r>
      <w:r>
        <w:rPr>
          <w:sz w:val="18"/>
        </w:rPr>
        <w:t>de una</w:t>
      </w:r>
      <w:r>
        <w:rPr>
          <w:sz w:val="18"/>
        </w:rPr>
        <w:t xml:space="preserve"> misma vivienda ya existente, el mejoramiento y la ampliación siempre y cuando su costo no sobrepase el techo presupuestario asignado por vivienda para este tipo de proyecto.</w:t>
      </w:r>
    </w:p>
    <w:p w:rsidR="00166166" w:rsidRDefault="00B7696D">
      <w:pPr>
        <w:spacing w:line="237" w:lineRule="auto"/>
        <w:ind w:left="979" w:right="921"/>
        <w:jc w:val="both"/>
        <w:rPr>
          <w:sz w:val="18"/>
        </w:rPr>
      </w:pPr>
      <w:r>
        <w:rPr>
          <w:sz w:val="18"/>
        </w:rPr>
        <w:t>La</w:t>
      </w:r>
      <w:r>
        <w:rPr>
          <w:spacing w:val="-7"/>
          <w:sz w:val="18"/>
        </w:rPr>
        <w:t xml:space="preserve"> </w:t>
      </w:r>
      <w:r>
        <w:rPr>
          <w:sz w:val="18"/>
        </w:rPr>
        <w:t>Ejecución</w:t>
      </w:r>
      <w:r>
        <w:rPr>
          <w:spacing w:val="-8"/>
          <w:sz w:val="18"/>
        </w:rPr>
        <w:t xml:space="preserve"> </w:t>
      </w:r>
      <w:r>
        <w:rPr>
          <w:sz w:val="18"/>
        </w:rPr>
        <w:t>del</w:t>
      </w:r>
      <w:r>
        <w:rPr>
          <w:spacing w:val="-9"/>
          <w:sz w:val="18"/>
        </w:rPr>
        <w:t xml:space="preserve"> </w:t>
      </w:r>
      <w:r>
        <w:rPr>
          <w:sz w:val="18"/>
        </w:rPr>
        <w:t>proyecto</w:t>
      </w:r>
      <w:r>
        <w:rPr>
          <w:spacing w:val="-7"/>
          <w:sz w:val="18"/>
        </w:rPr>
        <w:t xml:space="preserve"> </w:t>
      </w:r>
      <w:r>
        <w:rPr>
          <w:sz w:val="18"/>
        </w:rPr>
        <w:t>de</w:t>
      </w:r>
      <w:r>
        <w:rPr>
          <w:spacing w:val="-6"/>
          <w:sz w:val="18"/>
        </w:rPr>
        <w:t xml:space="preserve"> </w:t>
      </w:r>
      <w:r>
        <w:rPr>
          <w:sz w:val="18"/>
        </w:rPr>
        <w:t>Renovación,</w:t>
      </w:r>
      <w:r>
        <w:rPr>
          <w:spacing w:val="-11"/>
          <w:sz w:val="18"/>
        </w:rPr>
        <w:t xml:space="preserve"> </w:t>
      </w:r>
      <w:r>
        <w:rPr>
          <w:sz w:val="18"/>
        </w:rPr>
        <w:t>se</w:t>
      </w:r>
      <w:r>
        <w:rPr>
          <w:spacing w:val="-6"/>
          <w:sz w:val="18"/>
        </w:rPr>
        <w:t xml:space="preserve"> </w:t>
      </w:r>
      <w:r>
        <w:rPr>
          <w:sz w:val="18"/>
        </w:rPr>
        <w:t>realizará</w:t>
      </w:r>
      <w:r>
        <w:rPr>
          <w:spacing w:val="-11"/>
          <w:sz w:val="18"/>
        </w:rPr>
        <w:t xml:space="preserve"> </w:t>
      </w:r>
      <w:r>
        <w:rPr>
          <w:sz w:val="18"/>
        </w:rPr>
        <w:t>de</w:t>
      </w:r>
      <w:r>
        <w:rPr>
          <w:spacing w:val="-11"/>
          <w:sz w:val="18"/>
        </w:rPr>
        <w:t xml:space="preserve"> </w:t>
      </w:r>
      <w:r>
        <w:rPr>
          <w:sz w:val="18"/>
        </w:rPr>
        <w:t>manera</w:t>
      </w:r>
      <w:r>
        <w:rPr>
          <w:spacing w:val="-7"/>
          <w:sz w:val="18"/>
        </w:rPr>
        <w:t xml:space="preserve"> </w:t>
      </w:r>
      <w:r>
        <w:rPr>
          <w:sz w:val="18"/>
        </w:rPr>
        <w:t>independiente,</w:t>
      </w:r>
      <w:r>
        <w:rPr>
          <w:spacing w:val="-7"/>
          <w:sz w:val="18"/>
        </w:rPr>
        <w:t xml:space="preserve"> </w:t>
      </w:r>
      <w:r>
        <w:rPr>
          <w:sz w:val="18"/>
        </w:rPr>
        <w:t>es</w:t>
      </w:r>
      <w:r>
        <w:rPr>
          <w:spacing w:val="-6"/>
          <w:sz w:val="18"/>
        </w:rPr>
        <w:t xml:space="preserve"> </w:t>
      </w:r>
      <w:r>
        <w:rPr>
          <w:sz w:val="18"/>
        </w:rPr>
        <w:t>decir</w:t>
      </w:r>
      <w:r>
        <w:rPr>
          <w:spacing w:val="-13"/>
          <w:sz w:val="18"/>
        </w:rPr>
        <w:t xml:space="preserve"> </w:t>
      </w:r>
      <w:r>
        <w:rPr>
          <w:sz w:val="18"/>
        </w:rPr>
        <w:t>que</w:t>
      </w:r>
      <w:r>
        <w:rPr>
          <w:spacing w:val="-6"/>
          <w:sz w:val="18"/>
        </w:rPr>
        <w:t xml:space="preserve"> </w:t>
      </w:r>
      <w:r>
        <w:rPr>
          <w:sz w:val="18"/>
        </w:rPr>
        <w:t>no</w:t>
      </w:r>
      <w:r>
        <w:rPr>
          <w:spacing w:val="-8"/>
          <w:sz w:val="18"/>
        </w:rPr>
        <w:t xml:space="preserve"> </w:t>
      </w:r>
      <w:r>
        <w:rPr>
          <w:sz w:val="18"/>
        </w:rPr>
        <w:t>podrá ser combinada con los proyectos de mejoramiento y ampliación.</w:t>
      </w:r>
    </w:p>
    <w:p w:rsidR="00166166" w:rsidRDefault="00166166">
      <w:pPr>
        <w:spacing w:line="237" w:lineRule="auto"/>
        <w:jc w:val="both"/>
        <w:rPr>
          <w:sz w:val="18"/>
        </w:rPr>
        <w:sectPr w:rsidR="00166166">
          <w:pgSz w:w="12240" w:h="15840"/>
          <w:pgMar w:top="1400" w:right="360" w:bottom="1160" w:left="720" w:header="710" w:footer="964" w:gutter="0"/>
          <w:cols w:space="720"/>
        </w:sectPr>
      </w:pPr>
    </w:p>
    <w:p w:rsidR="00166166" w:rsidRDefault="00166166">
      <w:pPr>
        <w:pStyle w:val="Textoindependiente"/>
        <w:spacing w:before="141"/>
        <w:ind w:left="0"/>
        <w:rPr>
          <w:sz w:val="18"/>
        </w:rPr>
      </w:pPr>
    </w:p>
    <w:p w:rsidR="00166166" w:rsidRDefault="00B7696D">
      <w:pPr>
        <w:ind w:left="979" w:right="907"/>
        <w:jc w:val="both"/>
        <w:rPr>
          <w:sz w:val="18"/>
        </w:rPr>
      </w:pPr>
      <w:r>
        <w:rPr>
          <w:b/>
          <w:sz w:val="18"/>
        </w:rPr>
        <w:t xml:space="preserve">Servicios de Consultoría. </w:t>
      </w:r>
      <w:r>
        <w:rPr>
          <w:sz w:val="18"/>
        </w:rPr>
        <w:t>Son los servicios profesionales prestados por consultores individuales o por</w:t>
      </w:r>
      <w:r>
        <w:rPr>
          <w:spacing w:val="-16"/>
          <w:sz w:val="18"/>
        </w:rPr>
        <w:t xml:space="preserve"> </w:t>
      </w:r>
      <w:r>
        <w:rPr>
          <w:sz w:val="18"/>
        </w:rPr>
        <w:t>empresas</w:t>
      </w:r>
      <w:r>
        <w:rPr>
          <w:spacing w:val="-13"/>
          <w:sz w:val="18"/>
        </w:rPr>
        <w:t xml:space="preserve"> </w:t>
      </w:r>
      <w:r>
        <w:rPr>
          <w:sz w:val="18"/>
        </w:rPr>
        <w:t>consultoras</w:t>
      </w:r>
      <w:r>
        <w:rPr>
          <w:spacing w:val="-10"/>
          <w:sz w:val="18"/>
        </w:rPr>
        <w:t xml:space="preserve"> </w:t>
      </w:r>
      <w:r>
        <w:rPr>
          <w:sz w:val="18"/>
        </w:rPr>
        <w:t>con</w:t>
      </w:r>
      <w:r>
        <w:rPr>
          <w:spacing w:val="-11"/>
          <w:sz w:val="18"/>
        </w:rPr>
        <w:t xml:space="preserve"> </w:t>
      </w:r>
      <w:r>
        <w:rPr>
          <w:sz w:val="18"/>
        </w:rPr>
        <w:t>experiencia</w:t>
      </w:r>
      <w:r>
        <w:rPr>
          <w:spacing w:val="-10"/>
          <w:sz w:val="18"/>
        </w:rPr>
        <w:t xml:space="preserve"> </w:t>
      </w:r>
      <w:r>
        <w:rPr>
          <w:sz w:val="18"/>
        </w:rPr>
        <w:t>o</w:t>
      </w:r>
      <w:r>
        <w:rPr>
          <w:spacing w:val="-11"/>
          <w:sz w:val="18"/>
        </w:rPr>
        <w:t xml:space="preserve"> </w:t>
      </w:r>
      <w:r>
        <w:rPr>
          <w:sz w:val="18"/>
        </w:rPr>
        <w:t>conocimiento</w:t>
      </w:r>
      <w:r>
        <w:rPr>
          <w:spacing w:val="-11"/>
          <w:sz w:val="18"/>
        </w:rPr>
        <w:t xml:space="preserve"> </w:t>
      </w:r>
      <w:r>
        <w:rPr>
          <w:sz w:val="18"/>
        </w:rPr>
        <w:t>en</w:t>
      </w:r>
      <w:r>
        <w:rPr>
          <w:spacing w:val="-11"/>
          <w:sz w:val="18"/>
        </w:rPr>
        <w:t xml:space="preserve"> </w:t>
      </w:r>
      <w:r>
        <w:rPr>
          <w:sz w:val="18"/>
        </w:rPr>
        <w:t>un</w:t>
      </w:r>
      <w:r>
        <w:rPr>
          <w:spacing w:val="-16"/>
          <w:sz w:val="18"/>
        </w:rPr>
        <w:t xml:space="preserve"> </w:t>
      </w:r>
      <w:r>
        <w:rPr>
          <w:sz w:val="18"/>
        </w:rPr>
        <w:t>área,</w:t>
      </w:r>
      <w:r>
        <w:rPr>
          <w:spacing w:val="-10"/>
          <w:sz w:val="18"/>
        </w:rPr>
        <w:t xml:space="preserve"> </w:t>
      </w:r>
      <w:r>
        <w:rPr>
          <w:sz w:val="18"/>
        </w:rPr>
        <w:t>tales</w:t>
      </w:r>
      <w:r>
        <w:rPr>
          <w:spacing w:val="-10"/>
          <w:sz w:val="18"/>
        </w:rPr>
        <w:t xml:space="preserve"> </w:t>
      </w:r>
      <w:r>
        <w:rPr>
          <w:sz w:val="18"/>
        </w:rPr>
        <w:t>como:</w:t>
      </w:r>
      <w:r>
        <w:rPr>
          <w:spacing w:val="-16"/>
          <w:sz w:val="18"/>
        </w:rPr>
        <w:t xml:space="preserve"> </w:t>
      </w:r>
      <w:r>
        <w:rPr>
          <w:sz w:val="18"/>
        </w:rPr>
        <w:t>diseño</w:t>
      </w:r>
      <w:r>
        <w:rPr>
          <w:spacing w:val="-16"/>
          <w:sz w:val="18"/>
        </w:rPr>
        <w:t xml:space="preserve"> </w:t>
      </w:r>
      <w:r>
        <w:rPr>
          <w:sz w:val="18"/>
        </w:rPr>
        <w:t>de</w:t>
      </w:r>
      <w:r>
        <w:rPr>
          <w:spacing w:val="-14"/>
          <w:sz w:val="18"/>
        </w:rPr>
        <w:t xml:space="preserve"> </w:t>
      </w:r>
      <w:r>
        <w:rPr>
          <w:sz w:val="18"/>
        </w:rPr>
        <w:t>proyectos, capacitación, asistencia técnica, asesoramiento, estudios e investigaciones, supervisión técnica, inspectorías y otros servicios profesionales; dichos servicios serán por un tiempo determinado, cuyo resultado es la</w:t>
      </w:r>
      <w:r>
        <w:rPr>
          <w:sz w:val="18"/>
        </w:rPr>
        <w:t xml:space="preserve"> obtención de un producto conforme los Términos de Referencia y las condiciones establecidas en el Contrato.</w:t>
      </w:r>
    </w:p>
    <w:p w:rsidR="00166166" w:rsidRDefault="00166166">
      <w:pPr>
        <w:pStyle w:val="Textoindependiente"/>
        <w:spacing w:before="1"/>
        <w:ind w:left="0"/>
        <w:rPr>
          <w:sz w:val="18"/>
        </w:rPr>
      </w:pPr>
    </w:p>
    <w:p w:rsidR="00166166" w:rsidRDefault="00B7696D">
      <w:pPr>
        <w:spacing w:line="242" w:lineRule="auto"/>
        <w:ind w:left="979" w:right="913"/>
        <w:jc w:val="both"/>
        <w:rPr>
          <w:sz w:val="18"/>
        </w:rPr>
      </w:pPr>
      <w:r>
        <w:rPr>
          <w:b/>
          <w:sz w:val="18"/>
        </w:rPr>
        <w:t>Términos de</w:t>
      </w:r>
      <w:r>
        <w:rPr>
          <w:b/>
          <w:spacing w:val="-2"/>
          <w:sz w:val="18"/>
        </w:rPr>
        <w:t xml:space="preserve"> </w:t>
      </w:r>
      <w:r>
        <w:rPr>
          <w:b/>
          <w:sz w:val="18"/>
        </w:rPr>
        <w:t>Referencia</w:t>
      </w:r>
      <w:r>
        <w:rPr>
          <w:b/>
          <w:spacing w:val="-7"/>
          <w:sz w:val="18"/>
        </w:rPr>
        <w:t xml:space="preserve"> </w:t>
      </w:r>
      <w:r>
        <w:rPr>
          <w:b/>
          <w:sz w:val="18"/>
        </w:rPr>
        <w:t xml:space="preserve">(TDR): </w:t>
      </w:r>
      <w:r>
        <w:rPr>
          <w:sz w:val="18"/>
        </w:rPr>
        <w:t>Parte</w:t>
      </w:r>
      <w:r>
        <w:rPr>
          <w:spacing w:val="-1"/>
          <w:sz w:val="18"/>
        </w:rPr>
        <w:t xml:space="preserve"> </w:t>
      </w:r>
      <w:r>
        <w:rPr>
          <w:sz w:val="18"/>
        </w:rPr>
        <w:t>integrante</w:t>
      </w:r>
      <w:r>
        <w:rPr>
          <w:spacing w:val="-1"/>
          <w:sz w:val="18"/>
        </w:rPr>
        <w:t xml:space="preserve"> </w:t>
      </w:r>
      <w:r>
        <w:rPr>
          <w:sz w:val="18"/>
        </w:rPr>
        <w:t>del</w:t>
      </w:r>
      <w:r>
        <w:rPr>
          <w:spacing w:val="-4"/>
          <w:sz w:val="18"/>
        </w:rPr>
        <w:t xml:space="preserve"> </w:t>
      </w:r>
      <w:r>
        <w:rPr>
          <w:sz w:val="18"/>
        </w:rPr>
        <w:t>DCD</w:t>
      </w:r>
      <w:r>
        <w:rPr>
          <w:spacing w:val="-4"/>
          <w:sz w:val="18"/>
        </w:rPr>
        <w:t xml:space="preserve"> </w:t>
      </w:r>
      <w:r>
        <w:rPr>
          <w:sz w:val="18"/>
        </w:rPr>
        <w:t>elaborados</w:t>
      </w:r>
      <w:r>
        <w:rPr>
          <w:spacing w:val="-2"/>
          <w:sz w:val="18"/>
        </w:rPr>
        <w:t xml:space="preserve"> </w:t>
      </w:r>
      <w:r>
        <w:rPr>
          <w:sz w:val="18"/>
        </w:rPr>
        <w:t>por</w:t>
      </w:r>
      <w:r>
        <w:rPr>
          <w:spacing w:val="-4"/>
          <w:sz w:val="18"/>
        </w:rPr>
        <w:t xml:space="preserve"> </w:t>
      </w:r>
      <w:r>
        <w:rPr>
          <w:sz w:val="18"/>
        </w:rPr>
        <w:t>la AEVIVIENDA,</w:t>
      </w:r>
      <w:r>
        <w:rPr>
          <w:spacing w:val="-2"/>
          <w:sz w:val="18"/>
        </w:rPr>
        <w:t xml:space="preserve"> </w:t>
      </w:r>
      <w:r>
        <w:rPr>
          <w:sz w:val="18"/>
        </w:rPr>
        <w:t>donde</w:t>
      </w:r>
      <w:r>
        <w:rPr>
          <w:spacing w:val="-1"/>
          <w:sz w:val="18"/>
        </w:rPr>
        <w:t xml:space="preserve"> </w:t>
      </w:r>
      <w:r>
        <w:rPr>
          <w:sz w:val="18"/>
        </w:rPr>
        <w:t>se establecen las características técnicas de los servicios de consultoría a contratar.</w:t>
      </w:r>
    </w:p>
    <w:p w:rsidR="00166166" w:rsidRDefault="00166166">
      <w:pPr>
        <w:spacing w:line="242" w:lineRule="auto"/>
        <w:jc w:val="both"/>
        <w:rPr>
          <w:sz w:val="18"/>
        </w:rPr>
        <w:sectPr w:rsidR="00166166">
          <w:pgSz w:w="12240" w:h="15840"/>
          <w:pgMar w:top="1400" w:right="360" w:bottom="1160" w:left="720" w:header="710" w:footer="964" w:gutter="0"/>
          <w:cols w:space="720"/>
        </w:sectPr>
      </w:pPr>
    </w:p>
    <w:p w:rsidR="00166166" w:rsidRDefault="00B7696D">
      <w:pPr>
        <w:spacing w:before="120" w:line="217" w:lineRule="exact"/>
        <w:ind w:left="2112" w:right="2047"/>
        <w:jc w:val="center"/>
        <w:rPr>
          <w:b/>
          <w:sz w:val="18"/>
        </w:rPr>
      </w:pPr>
      <w:bookmarkStart w:id="33" w:name="PARTE_II"/>
      <w:bookmarkEnd w:id="33"/>
      <w:r>
        <w:rPr>
          <w:b/>
          <w:sz w:val="18"/>
        </w:rPr>
        <w:t>PARTE</w:t>
      </w:r>
      <w:r>
        <w:rPr>
          <w:b/>
          <w:spacing w:val="-6"/>
          <w:sz w:val="18"/>
        </w:rPr>
        <w:t xml:space="preserve"> </w:t>
      </w:r>
      <w:r>
        <w:rPr>
          <w:b/>
          <w:spacing w:val="-5"/>
          <w:sz w:val="18"/>
        </w:rPr>
        <w:t>II</w:t>
      </w:r>
    </w:p>
    <w:p w:rsidR="00166166" w:rsidRDefault="00B7696D">
      <w:pPr>
        <w:spacing w:line="217" w:lineRule="exact"/>
        <w:ind w:left="2118" w:right="2047"/>
        <w:jc w:val="center"/>
        <w:rPr>
          <w:b/>
          <w:sz w:val="18"/>
        </w:rPr>
      </w:pPr>
      <w:r>
        <w:rPr>
          <w:b/>
          <w:sz w:val="18"/>
        </w:rPr>
        <w:t>INFORMACIÓN</w:t>
      </w:r>
      <w:r>
        <w:rPr>
          <w:b/>
          <w:spacing w:val="-6"/>
          <w:sz w:val="18"/>
        </w:rPr>
        <w:t xml:space="preserve"> </w:t>
      </w:r>
      <w:r>
        <w:rPr>
          <w:b/>
          <w:sz w:val="18"/>
        </w:rPr>
        <w:t>TÉCNICA</w:t>
      </w:r>
      <w:r>
        <w:rPr>
          <w:b/>
          <w:spacing w:val="-3"/>
          <w:sz w:val="18"/>
        </w:rPr>
        <w:t xml:space="preserve"> </w:t>
      </w:r>
      <w:r>
        <w:rPr>
          <w:b/>
          <w:sz w:val="18"/>
        </w:rPr>
        <w:t>DE</w:t>
      </w:r>
      <w:r>
        <w:rPr>
          <w:b/>
          <w:spacing w:val="-3"/>
          <w:sz w:val="18"/>
        </w:rPr>
        <w:t xml:space="preserve"> </w:t>
      </w:r>
      <w:r>
        <w:rPr>
          <w:b/>
          <w:sz w:val="18"/>
        </w:rPr>
        <w:t>LA</w:t>
      </w:r>
      <w:r>
        <w:rPr>
          <w:b/>
          <w:spacing w:val="-3"/>
          <w:sz w:val="18"/>
        </w:rPr>
        <w:t xml:space="preserve"> </w:t>
      </w:r>
      <w:r>
        <w:rPr>
          <w:b/>
          <w:spacing w:val="-2"/>
          <w:sz w:val="18"/>
        </w:rPr>
        <w:t>CONTRATACIÓN</w:t>
      </w:r>
    </w:p>
    <w:p w:rsidR="00166166" w:rsidRDefault="00166166">
      <w:pPr>
        <w:pStyle w:val="Textoindependiente"/>
        <w:spacing w:before="4"/>
        <w:ind w:left="0"/>
        <w:rPr>
          <w:b/>
          <w:sz w:val="18"/>
        </w:rPr>
      </w:pPr>
    </w:p>
    <w:p w:rsidR="00166166" w:rsidRDefault="00B7696D">
      <w:pPr>
        <w:pStyle w:val="Prrafodelista"/>
        <w:numPr>
          <w:ilvl w:val="0"/>
          <w:numId w:val="101"/>
        </w:numPr>
        <w:tabs>
          <w:tab w:val="left" w:pos="1404"/>
        </w:tabs>
        <w:ind w:left="1404" w:hanging="358"/>
        <w:rPr>
          <w:rFonts w:ascii="Verdana" w:hAnsi="Verdana"/>
          <w:b/>
          <w:sz w:val="18"/>
        </w:rPr>
      </w:pPr>
      <w:bookmarkStart w:id="34" w:name="27._DATOS_GENERALES_DEL_PROCESO_DE_CONTR"/>
      <w:bookmarkEnd w:id="34"/>
      <w:r>
        <w:rPr>
          <w:rFonts w:ascii="Verdana" w:hAnsi="Verdana"/>
          <w:b/>
          <w:sz w:val="18"/>
        </w:rPr>
        <w:t>DATOS</w:t>
      </w:r>
      <w:r>
        <w:rPr>
          <w:rFonts w:ascii="Verdana" w:hAnsi="Verdana"/>
          <w:b/>
          <w:spacing w:val="-1"/>
          <w:sz w:val="18"/>
        </w:rPr>
        <w:t xml:space="preserve"> </w:t>
      </w:r>
      <w:r>
        <w:rPr>
          <w:rFonts w:ascii="Verdana" w:hAnsi="Verdana"/>
          <w:b/>
          <w:sz w:val="18"/>
        </w:rPr>
        <w:t>GENERALES</w:t>
      </w:r>
      <w:r>
        <w:rPr>
          <w:rFonts w:ascii="Verdana" w:hAnsi="Verdana"/>
          <w:b/>
          <w:spacing w:val="-4"/>
          <w:sz w:val="18"/>
        </w:rPr>
        <w:t xml:space="preserve"> </w:t>
      </w:r>
      <w:r>
        <w:rPr>
          <w:rFonts w:ascii="Verdana" w:hAnsi="Verdana"/>
          <w:b/>
          <w:sz w:val="18"/>
        </w:rPr>
        <w:t>DEL</w:t>
      </w:r>
      <w:r>
        <w:rPr>
          <w:rFonts w:ascii="Verdana" w:hAnsi="Verdana"/>
          <w:b/>
          <w:spacing w:val="-7"/>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CONTRATACIÓN</w:t>
      </w:r>
    </w:p>
    <w:p w:rsidR="00166166" w:rsidRDefault="00166166">
      <w:pPr>
        <w:pStyle w:val="Textoindependiente"/>
        <w:ind w:left="0"/>
        <w:rPr>
          <w:b/>
          <w:sz w:val="18"/>
        </w:rPr>
      </w:pPr>
    </w:p>
    <w:p w:rsidR="00166166" w:rsidRDefault="00B7696D">
      <w:pPr>
        <w:ind w:left="423"/>
        <w:jc w:val="center"/>
        <w:rPr>
          <w:b/>
          <w:sz w:val="18"/>
        </w:rPr>
      </w:pPr>
      <w:bookmarkStart w:id="35" w:name="AGENCIA_ESTATAL_DE_VIVIENDA"/>
      <w:bookmarkEnd w:id="35"/>
      <w:r>
        <w:rPr>
          <w:b/>
          <w:sz w:val="18"/>
        </w:rPr>
        <w:t>AGENCIA</w:t>
      </w:r>
      <w:r>
        <w:rPr>
          <w:b/>
          <w:spacing w:val="-4"/>
          <w:sz w:val="18"/>
        </w:rPr>
        <w:t xml:space="preserve"> </w:t>
      </w:r>
      <w:r>
        <w:rPr>
          <w:b/>
          <w:sz w:val="18"/>
        </w:rPr>
        <w:t>ESTATAL</w:t>
      </w:r>
      <w:r>
        <w:rPr>
          <w:b/>
          <w:spacing w:val="-7"/>
          <w:sz w:val="18"/>
        </w:rPr>
        <w:t xml:space="preserve"> </w:t>
      </w:r>
      <w:r>
        <w:rPr>
          <w:b/>
          <w:sz w:val="18"/>
        </w:rPr>
        <w:t>DE</w:t>
      </w:r>
      <w:r>
        <w:rPr>
          <w:b/>
          <w:spacing w:val="-2"/>
          <w:sz w:val="18"/>
        </w:rPr>
        <w:t xml:space="preserve"> VIVIENDA</w:t>
      </w:r>
    </w:p>
    <w:p w:rsidR="00166166" w:rsidRDefault="00166166">
      <w:pPr>
        <w:pStyle w:val="Textoindependiente"/>
        <w:spacing w:before="10"/>
        <w:ind w:left="0"/>
        <w:rPr>
          <w:b/>
          <w:sz w:val="17"/>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134"/>
        <w:gridCol w:w="135"/>
        <w:gridCol w:w="254"/>
        <w:gridCol w:w="134"/>
        <w:gridCol w:w="1056"/>
        <w:gridCol w:w="1291"/>
        <w:gridCol w:w="235"/>
        <w:gridCol w:w="249"/>
        <w:gridCol w:w="153"/>
        <w:gridCol w:w="1406"/>
        <w:gridCol w:w="1666"/>
      </w:tblGrid>
      <w:tr w:rsidR="00166166">
        <w:trPr>
          <w:trHeight w:val="206"/>
        </w:trPr>
        <w:tc>
          <w:tcPr>
            <w:tcW w:w="9392" w:type="dxa"/>
            <w:gridSpan w:val="12"/>
            <w:shd w:val="clear" w:color="auto" w:fill="17365D"/>
          </w:tcPr>
          <w:p w:rsidR="00166166" w:rsidRDefault="00B7696D">
            <w:pPr>
              <w:pStyle w:val="TableParagraph"/>
              <w:tabs>
                <w:tab w:val="left" w:pos="710"/>
              </w:tabs>
              <w:spacing w:line="186" w:lineRule="exact"/>
              <w:ind w:left="4"/>
              <w:rPr>
                <w:rFonts w:ascii="Arial" w:hAnsi="Arial"/>
                <w:b/>
                <w:sz w:val="16"/>
              </w:rPr>
            </w:pPr>
            <w:r>
              <w:rPr>
                <w:rFonts w:ascii="Arial" w:hAnsi="Arial"/>
                <w:b/>
                <w:color w:val="FFFFFF"/>
                <w:spacing w:val="-5"/>
                <w:sz w:val="18"/>
              </w:rPr>
              <w:t>1.</w:t>
            </w:r>
            <w:r>
              <w:rPr>
                <w:rFonts w:ascii="Arial" w:hAnsi="Arial"/>
                <w:b/>
                <w:color w:val="FFFFFF"/>
                <w:sz w:val="18"/>
              </w:rPr>
              <w:tab/>
            </w:r>
            <w:r>
              <w:rPr>
                <w:rFonts w:ascii="Arial" w:hAnsi="Arial"/>
                <w:b/>
                <w:color w:val="FFFFFF"/>
                <w:sz w:val="16"/>
              </w:rPr>
              <w:t>DATOS</w:t>
            </w:r>
            <w:r>
              <w:rPr>
                <w:rFonts w:ascii="Arial" w:hAnsi="Arial"/>
                <w:b/>
                <w:color w:val="FFFFFF"/>
                <w:spacing w:val="-1"/>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9"/>
                <w:sz w:val="16"/>
              </w:rPr>
              <w:t xml:space="preserve"> </w:t>
            </w:r>
            <w:r>
              <w:rPr>
                <w:rFonts w:ascii="Arial" w:hAnsi="Arial"/>
                <w:b/>
                <w:color w:val="FFFFFF"/>
                <w:spacing w:val="-2"/>
                <w:sz w:val="16"/>
              </w:rPr>
              <w:t>CONTRATACIÓN</w:t>
            </w:r>
          </w:p>
        </w:tc>
      </w:tr>
      <w:tr w:rsidR="00166166">
        <w:trPr>
          <w:trHeight w:val="181"/>
        </w:trPr>
        <w:tc>
          <w:tcPr>
            <w:tcW w:w="9392" w:type="dxa"/>
            <w:gridSpan w:val="12"/>
          </w:tcPr>
          <w:p w:rsidR="00166166" w:rsidRDefault="00166166">
            <w:pPr>
              <w:pStyle w:val="TableParagraph"/>
              <w:rPr>
                <w:rFonts w:ascii="Times New Roman"/>
                <w:sz w:val="12"/>
              </w:rPr>
            </w:pPr>
          </w:p>
        </w:tc>
      </w:tr>
      <w:tr w:rsidR="00166166">
        <w:trPr>
          <w:trHeight w:val="585"/>
        </w:trPr>
        <w:tc>
          <w:tcPr>
            <w:tcW w:w="2679" w:type="dxa"/>
          </w:tcPr>
          <w:p w:rsidR="00166166" w:rsidRDefault="00B7696D">
            <w:pPr>
              <w:pStyle w:val="TableParagraph"/>
              <w:spacing w:line="183" w:lineRule="exact"/>
              <w:ind w:left="4"/>
              <w:rPr>
                <w:rFonts w:ascii="Arial" w:hAnsi="Arial"/>
                <w:b/>
                <w:sz w:val="16"/>
              </w:rPr>
            </w:pPr>
            <w:r>
              <w:rPr>
                <w:rFonts w:ascii="Arial" w:hAnsi="Arial"/>
                <w:b/>
                <w:sz w:val="16"/>
              </w:rPr>
              <w:t>Objeto</w:t>
            </w:r>
            <w:r>
              <w:rPr>
                <w:rFonts w:ascii="Arial" w:hAnsi="Arial"/>
                <w:b/>
                <w:spacing w:val="-3"/>
                <w:sz w:val="16"/>
              </w:rPr>
              <w:t xml:space="preserve"> </w:t>
            </w:r>
            <w:r>
              <w:rPr>
                <w:rFonts w:ascii="Arial" w:hAnsi="Arial"/>
                <w:b/>
                <w:sz w:val="16"/>
              </w:rPr>
              <w:t>de</w:t>
            </w:r>
            <w:r>
              <w:rPr>
                <w:rFonts w:ascii="Arial" w:hAnsi="Arial"/>
                <w:b/>
                <w:spacing w:val="-4"/>
                <w:sz w:val="16"/>
              </w:rPr>
              <w:t xml:space="preserve"> </w:t>
            </w:r>
            <w:r>
              <w:rPr>
                <w:rFonts w:ascii="Arial" w:hAnsi="Arial"/>
                <w:b/>
                <w:sz w:val="16"/>
              </w:rPr>
              <w:t xml:space="preserve">la </w:t>
            </w:r>
            <w:r>
              <w:rPr>
                <w:rFonts w:ascii="Arial" w:hAnsi="Arial"/>
                <w:b/>
                <w:spacing w:val="-2"/>
                <w:sz w:val="16"/>
              </w:rPr>
              <w:t>contratación</w:t>
            </w:r>
          </w:p>
        </w:tc>
        <w:tc>
          <w:tcPr>
            <w:tcW w:w="134" w:type="dxa"/>
          </w:tcPr>
          <w:p w:rsidR="00166166" w:rsidRDefault="00B7696D">
            <w:pPr>
              <w:pStyle w:val="TableParagraph"/>
              <w:spacing w:line="183" w:lineRule="exact"/>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4778" w:type="dxa"/>
            <w:gridSpan w:val="8"/>
            <w:shd w:val="clear" w:color="auto" w:fill="DBE4F0"/>
          </w:tcPr>
          <w:p w:rsidR="00166166" w:rsidRDefault="00B7696D">
            <w:pPr>
              <w:pStyle w:val="TableParagraph"/>
              <w:spacing w:before="3" w:line="237" w:lineRule="auto"/>
              <w:ind w:left="202"/>
              <w:rPr>
                <w:rFonts w:ascii="Verdana" w:hAnsi="Verdana"/>
                <w:b/>
                <w:sz w:val="16"/>
              </w:rPr>
            </w:pPr>
            <w:r>
              <w:rPr>
                <w:rFonts w:ascii="Verdana" w:hAnsi="Verdana"/>
                <w:b/>
                <w:sz w:val="16"/>
              </w:rPr>
              <w:t>PROYECTO</w:t>
            </w:r>
            <w:r>
              <w:rPr>
                <w:rFonts w:ascii="Verdana" w:hAnsi="Verdana"/>
                <w:b/>
                <w:spacing w:val="25"/>
                <w:sz w:val="16"/>
              </w:rPr>
              <w:t xml:space="preserve"> </w:t>
            </w:r>
            <w:r>
              <w:rPr>
                <w:rFonts w:ascii="Verdana" w:hAnsi="Verdana"/>
                <w:b/>
                <w:sz w:val="16"/>
              </w:rPr>
              <w:t>DE</w:t>
            </w:r>
            <w:r>
              <w:rPr>
                <w:rFonts w:ascii="Verdana" w:hAnsi="Verdana"/>
                <w:b/>
                <w:spacing w:val="27"/>
                <w:sz w:val="16"/>
              </w:rPr>
              <w:t xml:space="preserve"> </w:t>
            </w:r>
            <w:r>
              <w:rPr>
                <w:rFonts w:ascii="Verdana" w:hAnsi="Verdana"/>
                <w:b/>
                <w:sz w:val="16"/>
              </w:rPr>
              <w:t>VIVIENDA</w:t>
            </w:r>
            <w:r>
              <w:rPr>
                <w:rFonts w:ascii="Verdana" w:hAnsi="Verdana"/>
                <w:b/>
                <w:spacing w:val="25"/>
                <w:sz w:val="16"/>
              </w:rPr>
              <w:t xml:space="preserve"> </w:t>
            </w:r>
            <w:r>
              <w:rPr>
                <w:rFonts w:ascii="Verdana" w:hAnsi="Verdana"/>
                <w:b/>
                <w:color w:val="FF0000"/>
                <w:sz w:val="16"/>
              </w:rPr>
              <w:t>CUALITATIVA</w:t>
            </w:r>
            <w:r>
              <w:rPr>
                <w:rFonts w:ascii="Verdana" w:hAnsi="Verdana"/>
                <w:b/>
                <w:color w:val="FF0000"/>
                <w:spacing w:val="29"/>
                <w:sz w:val="16"/>
              </w:rPr>
              <w:t xml:space="preserve"> </w:t>
            </w:r>
            <w:r>
              <w:rPr>
                <w:rFonts w:ascii="Verdana" w:hAnsi="Verdana"/>
                <w:b/>
                <w:sz w:val="16"/>
              </w:rPr>
              <w:t>EN</w:t>
            </w:r>
            <w:r>
              <w:rPr>
                <w:rFonts w:ascii="Verdana" w:hAnsi="Verdana"/>
                <w:b/>
                <w:spacing w:val="21"/>
                <w:sz w:val="16"/>
              </w:rPr>
              <w:t xml:space="preserve"> </w:t>
            </w:r>
            <w:r>
              <w:rPr>
                <w:rFonts w:ascii="Verdana" w:hAnsi="Verdana"/>
                <w:b/>
                <w:sz w:val="16"/>
              </w:rPr>
              <w:t>EL MUNICIPIO</w:t>
            </w:r>
            <w:r>
              <w:rPr>
                <w:rFonts w:ascii="Verdana" w:hAnsi="Verdana"/>
                <w:b/>
                <w:spacing w:val="67"/>
                <w:sz w:val="16"/>
              </w:rPr>
              <w:t xml:space="preserve"> </w:t>
            </w:r>
            <w:r>
              <w:rPr>
                <w:rFonts w:ascii="Verdana" w:hAnsi="Verdana"/>
                <w:b/>
                <w:sz w:val="16"/>
              </w:rPr>
              <w:t>DE</w:t>
            </w:r>
            <w:r>
              <w:rPr>
                <w:rFonts w:ascii="Verdana" w:hAnsi="Verdana"/>
                <w:b/>
                <w:spacing w:val="63"/>
                <w:sz w:val="16"/>
              </w:rPr>
              <w:t xml:space="preserve"> </w:t>
            </w:r>
            <w:r>
              <w:rPr>
                <w:rFonts w:ascii="Verdana" w:hAnsi="Verdana"/>
                <w:b/>
                <w:color w:val="FF0000"/>
                <w:sz w:val="16"/>
              </w:rPr>
              <w:t>OCURI</w:t>
            </w:r>
            <w:r>
              <w:rPr>
                <w:rFonts w:ascii="Verdana" w:hAnsi="Verdana"/>
                <w:b/>
                <w:color w:val="FF0000"/>
                <w:spacing w:val="65"/>
                <w:sz w:val="16"/>
              </w:rPr>
              <w:t xml:space="preserve"> </w:t>
            </w:r>
            <w:r>
              <w:rPr>
                <w:rFonts w:ascii="Verdana" w:hAnsi="Verdana"/>
                <w:b/>
                <w:sz w:val="16"/>
              </w:rPr>
              <w:t>–</w:t>
            </w:r>
            <w:r>
              <w:rPr>
                <w:rFonts w:ascii="Verdana" w:hAnsi="Verdana"/>
                <w:b/>
                <w:spacing w:val="67"/>
                <w:sz w:val="16"/>
              </w:rPr>
              <w:t xml:space="preserve"> </w:t>
            </w:r>
            <w:r>
              <w:rPr>
                <w:rFonts w:ascii="Verdana" w:hAnsi="Verdana"/>
                <w:b/>
                <w:sz w:val="16"/>
              </w:rPr>
              <w:t>FASE</w:t>
            </w:r>
            <w:r>
              <w:rPr>
                <w:rFonts w:ascii="Verdana" w:hAnsi="Verdana"/>
                <w:b/>
                <w:spacing w:val="66"/>
                <w:sz w:val="16"/>
              </w:rPr>
              <w:t xml:space="preserve"> </w:t>
            </w:r>
            <w:r>
              <w:rPr>
                <w:rFonts w:ascii="Verdana" w:hAnsi="Verdana"/>
                <w:b/>
                <w:sz w:val="16"/>
              </w:rPr>
              <w:t>(</w:t>
            </w:r>
            <w:r>
              <w:rPr>
                <w:rFonts w:ascii="Verdana" w:hAnsi="Verdana"/>
                <w:b/>
                <w:color w:val="FF0000"/>
                <w:sz w:val="16"/>
              </w:rPr>
              <w:t>XI</w:t>
            </w:r>
            <w:r>
              <w:rPr>
                <w:rFonts w:ascii="Verdana" w:hAnsi="Verdana"/>
                <w:b/>
                <w:sz w:val="16"/>
              </w:rPr>
              <w:t>)</w:t>
            </w:r>
            <w:r>
              <w:rPr>
                <w:rFonts w:ascii="Verdana" w:hAnsi="Verdana"/>
                <w:b/>
                <w:spacing w:val="69"/>
                <w:sz w:val="16"/>
              </w:rPr>
              <w:t xml:space="preserve"> </w:t>
            </w:r>
            <w:r>
              <w:rPr>
                <w:rFonts w:ascii="Verdana" w:hAnsi="Verdana"/>
                <w:b/>
                <w:sz w:val="16"/>
              </w:rPr>
              <w:t>20</w:t>
            </w:r>
            <w:r>
              <w:rPr>
                <w:rFonts w:ascii="Verdana" w:hAnsi="Verdana"/>
                <w:b/>
                <w:color w:val="FF0000"/>
                <w:sz w:val="16"/>
              </w:rPr>
              <w:t>24</w:t>
            </w:r>
            <w:r>
              <w:rPr>
                <w:rFonts w:ascii="Verdana" w:hAnsi="Verdana"/>
                <w:b/>
                <w:color w:val="FF0000"/>
                <w:spacing w:val="62"/>
                <w:sz w:val="16"/>
              </w:rPr>
              <w:t xml:space="preserve"> </w:t>
            </w:r>
            <w:r>
              <w:rPr>
                <w:rFonts w:ascii="Verdana" w:hAnsi="Verdana"/>
                <w:b/>
                <w:spacing w:val="-10"/>
                <w:sz w:val="16"/>
              </w:rPr>
              <w:t>–</w:t>
            </w:r>
          </w:p>
          <w:p w:rsidR="00166166" w:rsidRDefault="00B7696D">
            <w:pPr>
              <w:pStyle w:val="TableParagraph"/>
              <w:spacing w:before="3" w:line="174" w:lineRule="exact"/>
              <w:ind w:left="202"/>
              <w:rPr>
                <w:rFonts w:ascii="Verdana"/>
                <w:b/>
                <w:sz w:val="16"/>
              </w:rPr>
            </w:pPr>
            <w:r>
              <w:rPr>
                <w:rFonts w:ascii="Verdana"/>
                <w:b/>
                <w:spacing w:val="-2"/>
                <w:sz w:val="16"/>
              </w:rPr>
              <w:t>POTOSI.</w:t>
            </w:r>
          </w:p>
        </w:tc>
        <w:tc>
          <w:tcPr>
            <w:tcW w:w="1666" w:type="dxa"/>
            <w:tcBorders>
              <w:bottom w:val="nil"/>
            </w:tcBorders>
          </w:tcPr>
          <w:p w:rsidR="00166166" w:rsidRDefault="00166166">
            <w:pPr>
              <w:pStyle w:val="TableParagraph"/>
              <w:rPr>
                <w:rFonts w:ascii="Times New Roman"/>
                <w:sz w:val="16"/>
              </w:rPr>
            </w:pPr>
          </w:p>
        </w:tc>
      </w:tr>
      <w:tr w:rsidR="00166166">
        <w:trPr>
          <w:trHeight w:val="182"/>
        </w:trPr>
        <w:tc>
          <w:tcPr>
            <w:tcW w:w="2679" w:type="dxa"/>
          </w:tcPr>
          <w:p w:rsidR="00166166" w:rsidRDefault="00166166">
            <w:pPr>
              <w:pStyle w:val="TableParagraph"/>
              <w:rPr>
                <w:rFonts w:ascii="Times New Roman"/>
                <w:sz w:val="12"/>
              </w:rPr>
            </w:pPr>
          </w:p>
        </w:tc>
        <w:tc>
          <w:tcPr>
            <w:tcW w:w="134" w:type="dxa"/>
          </w:tcPr>
          <w:p w:rsidR="00166166" w:rsidRDefault="00166166">
            <w:pPr>
              <w:pStyle w:val="TableParagraph"/>
              <w:rPr>
                <w:rFonts w:ascii="Times New Roman"/>
                <w:sz w:val="12"/>
              </w:rPr>
            </w:pPr>
          </w:p>
        </w:tc>
        <w:tc>
          <w:tcPr>
            <w:tcW w:w="6579" w:type="dxa"/>
            <w:gridSpan w:val="10"/>
            <w:tcBorders>
              <w:top w:val="nil"/>
              <w:bottom w:val="nil"/>
            </w:tcBorders>
          </w:tcPr>
          <w:p w:rsidR="00166166" w:rsidRDefault="00166166">
            <w:pPr>
              <w:pStyle w:val="TableParagraph"/>
              <w:rPr>
                <w:rFonts w:ascii="Times New Roman"/>
                <w:sz w:val="12"/>
              </w:rPr>
            </w:pPr>
          </w:p>
        </w:tc>
      </w:tr>
      <w:tr w:rsidR="00166166">
        <w:trPr>
          <w:trHeight w:val="369"/>
        </w:trPr>
        <w:tc>
          <w:tcPr>
            <w:tcW w:w="2679" w:type="dxa"/>
          </w:tcPr>
          <w:p w:rsidR="00166166" w:rsidRDefault="00B7696D">
            <w:pPr>
              <w:pStyle w:val="TableParagraph"/>
              <w:spacing w:line="182" w:lineRule="exact"/>
              <w:ind w:left="4" w:right="51"/>
              <w:rPr>
                <w:rFonts w:ascii="Arial" w:hAnsi="Arial"/>
                <w:b/>
                <w:sz w:val="16"/>
              </w:rPr>
            </w:pPr>
            <w:r>
              <w:rPr>
                <w:rFonts w:ascii="Arial" w:hAnsi="Arial"/>
                <w:b/>
                <w:sz w:val="16"/>
              </w:rPr>
              <w:t>Código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la</w:t>
            </w:r>
            <w:r>
              <w:rPr>
                <w:rFonts w:ascii="Arial" w:hAnsi="Arial"/>
                <w:b/>
                <w:spacing w:val="-9"/>
                <w:sz w:val="16"/>
              </w:rPr>
              <w:t xml:space="preserve"> </w:t>
            </w:r>
            <w:r>
              <w:rPr>
                <w:rFonts w:ascii="Arial" w:hAnsi="Arial"/>
                <w:b/>
                <w:sz w:val="16"/>
              </w:rPr>
              <w:t>entidad</w:t>
            </w:r>
            <w:r>
              <w:rPr>
                <w:rFonts w:ascii="Arial" w:hAnsi="Arial"/>
                <w:b/>
                <w:spacing w:val="-11"/>
                <w:sz w:val="16"/>
              </w:rPr>
              <w:t xml:space="preserve"> </w:t>
            </w:r>
            <w:r>
              <w:rPr>
                <w:rFonts w:ascii="Arial" w:hAnsi="Arial"/>
                <w:b/>
                <w:sz w:val="16"/>
              </w:rPr>
              <w:t>para identificar al proceso</w:t>
            </w:r>
          </w:p>
        </w:tc>
        <w:tc>
          <w:tcPr>
            <w:tcW w:w="134" w:type="dxa"/>
          </w:tcPr>
          <w:p w:rsidR="00166166" w:rsidRDefault="00B7696D">
            <w:pPr>
              <w:pStyle w:val="TableParagraph"/>
              <w:spacing w:before="89"/>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3372" w:type="dxa"/>
            <w:gridSpan w:val="7"/>
            <w:shd w:val="clear" w:color="auto" w:fill="DBE4F0"/>
          </w:tcPr>
          <w:p w:rsidR="00166166" w:rsidRDefault="00B7696D">
            <w:pPr>
              <w:pStyle w:val="TableParagraph"/>
              <w:spacing w:before="88"/>
              <w:ind w:left="58"/>
              <w:rPr>
                <w:rFonts w:ascii="Verdana"/>
                <w:b/>
                <w:sz w:val="16"/>
              </w:rPr>
            </w:pPr>
            <w:r>
              <w:rPr>
                <w:rFonts w:ascii="Verdana"/>
                <w:b/>
                <w:spacing w:val="-2"/>
                <w:sz w:val="16"/>
              </w:rPr>
              <w:t>AEV-PT-</w:t>
            </w:r>
            <w:r>
              <w:rPr>
                <w:rFonts w:ascii="Verdana"/>
                <w:b/>
                <w:color w:val="FF0000"/>
                <w:spacing w:val="-2"/>
                <w:sz w:val="16"/>
              </w:rPr>
              <w:t>PVC</w:t>
            </w:r>
            <w:r>
              <w:rPr>
                <w:rFonts w:ascii="Verdana"/>
                <w:b/>
                <w:spacing w:val="-2"/>
                <w:sz w:val="16"/>
              </w:rPr>
              <w:t>-</w:t>
            </w:r>
            <w:r>
              <w:rPr>
                <w:rFonts w:ascii="Verdana"/>
                <w:b/>
                <w:color w:val="FF0000"/>
                <w:spacing w:val="-4"/>
                <w:sz w:val="16"/>
              </w:rPr>
              <w:t>76</w:t>
            </w:r>
            <w:r>
              <w:rPr>
                <w:rFonts w:ascii="Verdana"/>
                <w:b/>
                <w:spacing w:val="-4"/>
                <w:sz w:val="16"/>
              </w:rPr>
              <w:t>/24</w:t>
            </w:r>
          </w:p>
        </w:tc>
        <w:tc>
          <w:tcPr>
            <w:tcW w:w="3072" w:type="dxa"/>
            <w:gridSpan w:val="2"/>
            <w:tcBorders>
              <w:top w:val="nil"/>
              <w:bottom w:val="nil"/>
            </w:tcBorders>
          </w:tcPr>
          <w:p w:rsidR="00166166" w:rsidRDefault="00166166">
            <w:pPr>
              <w:pStyle w:val="TableParagraph"/>
              <w:rPr>
                <w:rFonts w:ascii="Times New Roman"/>
                <w:sz w:val="16"/>
              </w:rPr>
            </w:pPr>
          </w:p>
        </w:tc>
      </w:tr>
      <w:tr w:rsidR="00166166">
        <w:trPr>
          <w:trHeight w:val="182"/>
        </w:trPr>
        <w:tc>
          <w:tcPr>
            <w:tcW w:w="2679" w:type="dxa"/>
          </w:tcPr>
          <w:p w:rsidR="00166166" w:rsidRDefault="00166166">
            <w:pPr>
              <w:pStyle w:val="TableParagraph"/>
              <w:rPr>
                <w:rFonts w:ascii="Times New Roman"/>
                <w:sz w:val="12"/>
              </w:rPr>
            </w:pPr>
          </w:p>
        </w:tc>
        <w:tc>
          <w:tcPr>
            <w:tcW w:w="134" w:type="dxa"/>
          </w:tcPr>
          <w:p w:rsidR="00166166" w:rsidRDefault="00166166">
            <w:pPr>
              <w:pStyle w:val="TableParagraph"/>
              <w:rPr>
                <w:rFonts w:ascii="Times New Roman"/>
                <w:sz w:val="12"/>
              </w:rPr>
            </w:pPr>
          </w:p>
        </w:tc>
        <w:tc>
          <w:tcPr>
            <w:tcW w:w="6579" w:type="dxa"/>
            <w:gridSpan w:val="10"/>
            <w:tcBorders>
              <w:top w:val="nil"/>
              <w:bottom w:val="nil"/>
            </w:tcBorders>
          </w:tcPr>
          <w:p w:rsidR="00166166" w:rsidRDefault="00166166">
            <w:pPr>
              <w:pStyle w:val="TableParagraph"/>
              <w:rPr>
                <w:rFonts w:ascii="Times New Roman"/>
                <w:sz w:val="12"/>
              </w:rPr>
            </w:pPr>
          </w:p>
        </w:tc>
      </w:tr>
      <w:tr w:rsidR="00166166">
        <w:trPr>
          <w:trHeight w:val="244"/>
        </w:trPr>
        <w:tc>
          <w:tcPr>
            <w:tcW w:w="2679" w:type="dxa"/>
          </w:tcPr>
          <w:p w:rsidR="00166166" w:rsidRDefault="00B7696D">
            <w:pPr>
              <w:pStyle w:val="TableParagraph"/>
              <w:spacing w:before="27"/>
              <w:ind w:left="4"/>
              <w:rPr>
                <w:rFonts w:ascii="Arial" w:hAnsi="Arial"/>
                <w:b/>
                <w:sz w:val="16"/>
              </w:rPr>
            </w:pPr>
            <w:r>
              <w:rPr>
                <w:rFonts w:ascii="Arial" w:hAnsi="Arial"/>
                <w:b/>
                <w:sz w:val="16"/>
              </w:rPr>
              <w:t>Gestión</w:t>
            </w:r>
            <w:r>
              <w:rPr>
                <w:rFonts w:ascii="Arial" w:hAnsi="Arial"/>
                <w:b/>
                <w:spacing w:val="-2"/>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pacing w:val="-2"/>
                <w:sz w:val="16"/>
              </w:rPr>
              <w:t>convocatoria</w:t>
            </w:r>
          </w:p>
        </w:tc>
        <w:tc>
          <w:tcPr>
            <w:tcW w:w="134" w:type="dxa"/>
          </w:tcPr>
          <w:p w:rsidR="00166166" w:rsidRDefault="00B7696D">
            <w:pPr>
              <w:pStyle w:val="TableParagraph"/>
              <w:spacing w:before="27"/>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1444" w:type="dxa"/>
            <w:gridSpan w:val="3"/>
            <w:shd w:val="clear" w:color="auto" w:fill="DBE4F0"/>
          </w:tcPr>
          <w:p w:rsidR="00166166" w:rsidRDefault="00B7696D">
            <w:pPr>
              <w:pStyle w:val="TableParagraph"/>
              <w:spacing w:before="27"/>
              <w:ind w:left="58"/>
              <w:rPr>
                <w:rFonts w:ascii="Arial MT"/>
                <w:sz w:val="16"/>
              </w:rPr>
            </w:pPr>
            <w:r>
              <w:rPr>
                <w:rFonts w:ascii="Arial MT"/>
                <w:spacing w:val="-4"/>
                <w:sz w:val="16"/>
              </w:rPr>
              <w:t>2024</w:t>
            </w:r>
          </w:p>
        </w:tc>
        <w:tc>
          <w:tcPr>
            <w:tcW w:w="5000" w:type="dxa"/>
            <w:gridSpan w:val="6"/>
            <w:tcBorders>
              <w:top w:val="nil"/>
              <w:bottom w:val="nil"/>
            </w:tcBorders>
          </w:tcPr>
          <w:p w:rsidR="00166166" w:rsidRDefault="00166166">
            <w:pPr>
              <w:pStyle w:val="TableParagraph"/>
              <w:rPr>
                <w:rFonts w:ascii="Times New Roman"/>
                <w:sz w:val="16"/>
              </w:rPr>
            </w:pPr>
          </w:p>
        </w:tc>
      </w:tr>
      <w:tr w:rsidR="00166166">
        <w:trPr>
          <w:trHeight w:val="210"/>
        </w:trPr>
        <w:tc>
          <w:tcPr>
            <w:tcW w:w="2679" w:type="dxa"/>
          </w:tcPr>
          <w:p w:rsidR="00166166" w:rsidRDefault="00166166">
            <w:pPr>
              <w:pStyle w:val="TableParagraph"/>
              <w:rPr>
                <w:rFonts w:ascii="Times New Roman"/>
                <w:sz w:val="14"/>
              </w:rPr>
            </w:pPr>
          </w:p>
        </w:tc>
        <w:tc>
          <w:tcPr>
            <w:tcW w:w="134" w:type="dxa"/>
          </w:tcPr>
          <w:p w:rsidR="00166166" w:rsidRDefault="00166166">
            <w:pPr>
              <w:pStyle w:val="TableParagraph"/>
              <w:rPr>
                <w:rFonts w:ascii="Times New Roman"/>
                <w:sz w:val="14"/>
              </w:rPr>
            </w:pPr>
          </w:p>
        </w:tc>
        <w:tc>
          <w:tcPr>
            <w:tcW w:w="6579" w:type="dxa"/>
            <w:gridSpan w:val="10"/>
            <w:tcBorders>
              <w:top w:val="nil"/>
              <w:bottom w:val="nil"/>
            </w:tcBorders>
          </w:tcPr>
          <w:p w:rsidR="00166166" w:rsidRDefault="00166166">
            <w:pPr>
              <w:pStyle w:val="TableParagraph"/>
              <w:rPr>
                <w:rFonts w:ascii="Times New Roman"/>
                <w:sz w:val="14"/>
              </w:rPr>
            </w:pPr>
          </w:p>
        </w:tc>
      </w:tr>
      <w:tr w:rsidR="00166166">
        <w:trPr>
          <w:trHeight w:val="412"/>
        </w:trPr>
        <w:tc>
          <w:tcPr>
            <w:tcW w:w="2679" w:type="dxa"/>
          </w:tcPr>
          <w:p w:rsidR="00166166" w:rsidRDefault="00B7696D">
            <w:pPr>
              <w:pStyle w:val="TableParagraph"/>
              <w:spacing w:before="113"/>
              <w:ind w:left="4"/>
              <w:rPr>
                <w:rFonts w:ascii="Arial"/>
                <w:b/>
                <w:sz w:val="16"/>
              </w:rPr>
            </w:pPr>
            <w:r>
              <w:rPr>
                <w:rFonts w:ascii="Arial"/>
                <w:b/>
                <w:sz w:val="16"/>
              </w:rPr>
              <w:t>Precio</w:t>
            </w:r>
            <w:r>
              <w:rPr>
                <w:rFonts w:ascii="Arial"/>
                <w:b/>
                <w:spacing w:val="-6"/>
                <w:sz w:val="16"/>
              </w:rPr>
              <w:t xml:space="preserve"> </w:t>
            </w:r>
            <w:r>
              <w:rPr>
                <w:rFonts w:ascii="Arial"/>
                <w:b/>
                <w:sz w:val="16"/>
              </w:rPr>
              <w:t>Referencial</w:t>
            </w:r>
            <w:r>
              <w:rPr>
                <w:rFonts w:ascii="Arial"/>
                <w:b/>
                <w:spacing w:val="-5"/>
                <w:sz w:val="16"/>
              </w:rPr>
              <w:t xml:space="preserve"> </w:t>
            </w:r>
            <w:r>
              <w:rPr>
                <w:rFonts w:ascii="Arial"/>
                <w:b/>
                <w:spacing w:val="-4"/>
                <w:sz w:val="16"/>
              </w:rPr>
              <w:t>Total</w:t>
            </w:r>
          </w:p>
        </w:tc>
        <w:tc>
          <w:tcPr>
            <w:tcW w:w="134" w:type="dxa"/>
          </w:tcPr>
          <w:p w:rsidR="00166166" w:rsidRDefault="00B7696D">
            <w:pPr>
              <w:pStyle w:val="TableParagraph"/>
              <w:spacing w:before="113"/>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4778" w:type="dxa"/>
            <w:gridSpan w:val="8"/>
            <w:shd w:val="clear" w:color="auto" w:fill="DBE4F0"/>
          </w:tcPr>
          <w:p w:rsidR="00166166" w:rsidRDefault="00B7696D">
            <w:pPr>
              <w:pStyle w:val="TableParagraph"/>
              <w:spacing w:line="202" w:lineRule="exact"/>
              <w:ind w:left="58"/>
              <w:rPr>
                <w:rFonts w:ascii="Times New Roman" w:hAnsi="Times New Roman"/>
                <w:sz w:val="18"/>
              </w:rPr>
            </w:pPr>
            <w:r>
              <w:rPr>
                <w:rFonts w:ascii="Times New Roman" w:hAnsi="Times New Roman"/>
                <w:b/>
                <w:sz w:val="18"/>
              </w:rPr>
              <w:t>Bs.</w:t>
            </w:r>
            <w:r>
              <w:rPr>
                <w:rFonts w:ascii="Times New Roman" w:hAnsi="Times New Roman"/>
                <w:b/>
                <w:color w:val="FF0000"/>
                <w:sz w:val="18"/>
              </w:rPr>
              <w:t>3.826.122,67</w:t>
            </w:r>
            <w:r>
              <w:rPr>
                <w:rFonts w:ascii="Times New Roman" w:hAnsi="Times New Roman"/>
                <w:b/>
                <w:color w:val="FF0000"/>
                <w:spacing w:val="-8"/>
                <w:sz w:val="18"/>
              </w:rPr>
              <w:t xml:space="preserve"> </w:t>
            </w:r>
            <w:r>
              <w:rPr>
                <w:rFonts w:ascii="Times New Roman" w:hAnsi="Times New Roman"/>
                <w:b/>
                <w:sz w:val="18"/>
              </w:rPr>
              <w:t>(Tres</w:t>
            </w:r>
            <w:r>
              <w:rPr>
                <w:rFonts w:ascii="Times New Roman" w:hAnsi="Times New Roman"/>
                <w:b/>
                <w:spacing w:val="-10"/>
                <w:sz w:val="18"/>
              </w:rPr>
              <w:t xml:space="preserve"> </w:t>
            </w:r>
            <w:r>
              <w:rPr>
                <w:rFonts w:ascii="Times New Roman" w:hAnsi="Times New Roman"/>
                <w:sz w:val="18"/>
              </w:rPr>
              <w:t>Millones</w:t>
            </w:r>
            <w:r>
              <w:rPr>
                <w:rFonts w:ascii="Times New Roman" w:hAnsi="Times New Roman"/>
                <w:spacing w:val="-2"/>
                <w:sz w:val="18"/>
              </w:rPr>
              <w:t xml:space="preserve"> </w:t>
            </w:r>
            <w:r>
              <w:rPr>
                <w:rFonts w:ascii="Times New Roman" w:hAnsi="Times New Roman"/>
                <w:sz w:val="18"/>
              </w:rPr>
              <w:t>Ochocientos</w:t>
            </w:r>
            <w:r>
              <w:rPr>
                <w:rFonts w:ascii="Times New Roman" w:hAnsi="Times New Roman"/>
                <w:spacing w:val="-7"/>
                <w:sz w:val="18"/>
              </w:rPr>
              <w:t xml:space="preserve"> </w:t>
            </w:r>
            <w:r>
              <w:rPr>
                <w:rFonts w:ascii="Times New Roman" w:hAnsi="Times New Roman"/>
                <w:sz w:val="18"/>
              </w:rPr>
              <w:t>Veintiséis</w:t>
            </w:r>
            <w:r>
              <w:rPr>
                <w:rFonts w:ascii="Times New Roman" w:hAnsi="Times New Roman"/>
                <w:spacing w:val="-6"/>
                <w:sz w:val="18"/>
              </w:rPr>
              <w:t xml:space="preserve"> </w:t>
            </w:r>
            <w:r>
              <w:rPr>
                <w:rFonts w:ascii="Times New Roman" w:hAnsi="Times New Roman"/>
                <w:spacing w:val="-5"/>
                <w:sz w:val="18"/>
              </w:rPr>
              <w:t>Mil</w:t>
            </w:r>
          </w:p>
          <w:p w:rsidR="00166166" w:rsidRDefault="00B7696D">
            <w:pPr>
              <w:pStyle w:val="TableParagraph"/>
              <w:spacing w:line="191" w:lineRule="exact"/>
              <w:ind w:left="58"/>
              <w:rPr>
                <w:rFonts w:ascii="Times New Roman" w:hAnsi="Times New Roman"/>
                <w:b/>
                <w:sz w:val="18"/>
              </w:rPr>
            </w:pPr>
            <w:r>
              <w:rPr>
                <w:rFonts w:ascii="Times New Roman" w:hAnsi="Times New Roman"/>
                <w:sz w:val="18"/>
              </w:rPr>
              <w:t>Ciento</w:t>
            </w:r>
            <w:r>
              <w:rPr>
                <w:rFonts w:ascii="Times New Roman" w:hAnsi="Times New Roman"/>
                <w:spacing w:val="-4"/>
                <w:sz w:val="18"/>
              </w:rPr>
              <w:t xml:space="preserve"> </w:t>
            </w:r>
            <w:r>
              <w:rPr>
                <w:rFonts w:ascii="Times New Roman" w:hAnsi="Times New Roman"/>
                <w:sz w:val="18"/>
              </w:rPr>
              <w:t>Veintidós</w:t>
            </w:r>
            <w:r>
              <w:rPr>
                <w:rFonts w:ascii="Times New Roman" w:hAnsi="Times New Roman"/>
                <w:spacing w:val="-2"/>
                <w:sz w:val="18"/>
              </w:rPr>
              <w:t xml:space="preserve"> </w:t>
            </w:r>
            <w:r>
              <w:rPr>
                <w:rFonts w:ascii="Times New Roman" w:hAnsi="Times New Roman"/>
                <w:sz w:val="18"/>
              </w:rPr>
              <w:t>67/100</w:t>
            </w:r>
            <w:r>
              <w:rPr>
                <w:rFonts w:ascii="Times New Roman" w:hAnsi="Times New Roman"/>
                <w:spacing w:val="-3"/>
                <w:sz w:val="18"/>
              </w:rPr>
              <w:t xml:space="preserve"> </w:t>
            </w:r>
            <w:r>
              <w:rPr>
                <w:rFonts w:ascii="Times New Roman" w:hAnsi="Times New Roman"/>
                <w:spacing w:val="-2"/>
                <w:sz w:val="18"/>
              </w:rPr>
              <w:t>bolivianos</w:t>
            </w:r>
            <w:r>
              <w:rPr>
                <w:rFonts w:ascii="Times New Roman" w:hAnsi="Times New Roman"/>
                <w:b/>
                <w:spacing w:val="-2"/>
                <w:sz w:val="18"/>
              </w:rPr>
              <w:t>)</w:t>
            </w:r>
          </w:p>
        </w:tc>
        <w:tc>
          <w:tcPr>
            <w:tcW w:w="1666" w:type="dxa"/>
            <w:tcBorders>
              <w:top w:val="nil"/>
              <w:bottom w:val="nil"/>
            </w:tcBorders>
          </w:tcPr>
          <w:p w:rsidR="00166166" w:rsidRDefault="00166166">
            <w:pPr>
              <w:pStyle w:val="TableParagraph"/>
              <w:rPr>
                <w:rFonts w:ascii="Times New Roman"/>
                <w:sz w:val="16"/>
              </w:rPr>
            </w:pPr>
          </w:p>
        </w:tc>
      </w:tr>
      <w:tr w:rsidR="00166166">
        <w:trPr>
          <w:trHeight w:val="187"/>
        </w:trPr>
        <w:tc>
          <w:tcPr>
            <w:tcW w:w="2679" w:type="dxa"/>
          </w:tcPr>
          <w:p w:rsidR="00166166" w:rsidRDefault="00166166">
            <w:pPr>
              <w:pStyle w:val="TableParagraph"/>
              <w:rPr>
                <w:rFonts w:ascii="Times New Roman"/>
                <w:sz w:val="12"/>
              </w:rPr>
            </w:pPr>
          </w:p>
        </w:tc>
        <w:tc>
          <w:tcPr>
            <w:tcW w:w="134" w:type="dxa"/>
          </w:tcPr>
          <w:p w:rsidR="00166166" w:rsidRDefault="00166166">
            <w:pPr>
              <w:pStyle w:val="TableParagraph"/>
              <w:rPr>
                <w:rFonts w:ascii="Times New Roman"/>
                <w:sz w:val="12"/>
              </w:rPr>
            </w:pPr>
          </w:p>
        </w:tc>
        <w:tc>
          <w:tcPr>
            <w:tcW w:w="6579" w:type="dxa"/>
            <w:gridSpan w:val="10"/>
            <w:tcBorders>
              <w:top w:val="nil"/>
              <w:bottom w:val="nil"/>
            </w:tcBorders>
          </w:tcPr>
          <w:p w:rsidR="00166166" w:rsidRDefault="00166166">
            <w:pPr>
              <w:pStyle w:val="TableParagraph"/>
              <w:rPr>
                <w:rFonts w:ascii="Times New Roman"/>
                <w:sz w:val="12"/>
              </w:rPr>
            </w:pPr>
          </w:p>
        </w:tc>
      </w:tr>
      <w:tr w:rsidR="00166166">
        <w:trPr>
          <w:trHeight w:val="364"/>
        </w:trPr>
        <w:tc>
          <w:tcPr>
            <w:tcW w:w="2679" w:type="dxa"/>
          </w:tcPr>
          <w:p w:rsidR="00166166" w:rsidRDefault="00B7696D">
            <w:pPr>
              <w:pStyle w:val="TableParagraph"/>
              <w:spacing w:line="182" w:lineRule="exact"/>
              <w:ind w:left="4"/>
              <w:rPr>
                <w:rFonts w:ascii="Arial" w:hAnsi="Arial"/>
                <w:b/>
                <w:sz w:val="16"/>
              </w:rPr>
            </w:pPr>
            <w:r>
              <w:rPr>
                <w:rFonts w:ascii="Arial" w:hAnsi="Arial"/>
                <w:b/>
                <w:sz w:val="16"/>
              </w:rPr>
              <w:t>Plazo</w:t>
            </w:r>
            <w:r>
              <w:rPr>
                <w:rFonts w:ascii="Arial" w:hAnsi="Arial"/>
                <w:b/>
                <w:spacing w:val="-12"/>
                <w:sz w:val="16"/>
              </w:rPr>
              <w:t xml:space="preserve"> </w:t>
            </w:r>
            <w:r>
              <w:rPr>
                <w:rFonts w:ascii="Arial" w:hAnsi="Arial"/>
                <w:b/>
                <w:sz w:val="16"/>
              </w:rPr>
              <w:t>de</w:t>
            </w:r>
            <w:r>
              <w:rPr>
                <w:rFonts w:ascii="Arial" w:hAnsi="Arial"/>
                <w:b/>
                <w:spacing w:val="-9"/>
                <w:sz w:val="16"/>
              </w:rPr>
              <w:t xml:space="preserve"> </w:t>
            </w:r>
            <w:r>
              <w:rPr>
                <w:rFonts w:ascii="Arial" w:hAnsi="Arial"/>
                <w:b/>
                <w:sz w:val="16"/>
              </w:rPr>
              <w:t>Ejecución</w:t>
            </w:r>
            <w:r>
              <w:rPr>
                <w:rFonts w:ascii="Arial" w:hAnsi="Arial"/>
                <w:b/>
                <w:spacing w:val="-10"/>
                <w:sz w:val="16"/>
              </w:rPr>
              <w:t xml:space="preserve"> </w:t>
            </w:r>
            <w:r>
              <w:rPr>
                <w:rFonts w:ascii="Arial" w:hAnsi="Arial"/>
                <w:b/>
                <w:sz w:val="16"/>
              </w:rPr>
              <w:t>en</w:t>
            </w:r>
            <w:r>
              <w:rPr>
                <w:rFonts w:ascii="Arial" w:hAnsi="Arial"/>
                <w:b/>
                <w:spacing w:val="-12"/>
                <w:sz w:val="16"/>
              </w:rPr>
              <w:t xml:space="preserve"> </w:t>
            </w:r>
            <w:r>
              <w:rPr>
                <w:rFonts w:ascii="Arial" w:hAnsi="Arial"/>
                <w:b/>
                <w:sz w:val="16"/>
              </w:rPr>
              <w:t xml:space="preserve">(días </w:t>
            </w:r>
            <w:r>
              <w:rPr>
                <w:rFonts w:ascii="Arial" w:hAnsi="Arial"/>
                <w:b/>
                <w:spacing w:val="-2"/>
                <w:sz w:val="16"/>
              </w:rPr>
              <w:t>calendario)</w:t>
            </w:r>
          </w:p>
        </w:tc>
        <w:tc>
          <w:tcPr>
            <w:tcW w:w="134" w:type="dxa"/>
          </w:tcPr>
          <w:p w:rsidR="00166166" w:rsidRDefault="00B7696D">
            <w:pPr>
              <w:pStyle w:val="TableParagraph"/>
              <w:spacing w:before="89"/>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4778" w:type="dxa"/>
            <w:gridSpan w:val="8"/>
            <w:shd w:val="clear" w:color="auto" w:fill="DBE4F0"/>
          </w:tcPr>
          <w:p w:rsidR="00166166" w:rsidRDefault="00B7696D">
            <w:pPr>
              <w:pStyle w:val="TableParagraph"/>
              <w:spacing w:before="71"/>
              <w:ind w:left="58"/>
              <w:rPr>
                <w:rFonts w:ascii="Arial MT" w:hAnsi="Arial MT"/>
                <w:sz w:val="18"/>
              </w:rPr>
            </w:pPr>
            <w:r>
              <w:rPr>
                <w:rFonts w:ascii="Arial" w:hAnsi="Arial"/>
                <w:b/>
                <w:sz w:val="18"/>
              </w:rPr>
              <w:t>180</w:t>
            </w:r>
            <w:r>
              <w:rPr>
                <w:rFonts w:ascii="Arial" w:hAnsi="Arial"/>
                <w:b/>
                <w:spacing w:val="-5"/>
                <w:sz w:val="18"/>
              </w:rPr>
              <w:t xml:space="preserve"> </w:t>
            </w:r>
            <w:r>
              <w:rPr>
                <w:rFonts w:ascii="Arial MT" w:hAnsi="Arial MT"/>
                <w:sz w:val="18"/>
              </w:rPr>
              <w:t>(</w:t>
            </w:r>
            <w:r>
              <w:rPr>
                <w:rFonts w:ascii="Arial MT" w:hAnsi="Arial MT"/>
                <w:color w:val="FF0000"/>
                <w:sz w:val="18"/>
              </w:rPr>
              <w:t>Ciento</w:t>
            </w:r>
            <w:r>
              <w:rPr>
                <w:rFonts w:ascii="Arial MT" w:hAnsi="Arial MT"/>
                <w:color w:val="FF0000"/>
                <w:spacing w:val="-9"/>
                <w:sz w:val="18"/>
              </w:rPr>
              <w:t xml:space="preserve"> </w:t>
            </w:r>
            <w:r>
              <w:rPr>
                <w:rFonts w:ascii="Arial MT" w:hAnsi="Arial MT"/>
                <w:color w:val="FF0000"/>
                <w:sz w:val="18"/>
              </w:rPr>
              <w:t>Ochenta</w:t>
            </w:r>
            <w:r>
              <w:rPr>
                <w:rFonts w:ascii="Arial MT" w:hAnsi="Arial MT"/>
                <w:sz w:val="18"/>
              </w:rPr>
              <w:t>)</w:t>
            </w:r>
            <w:r>
              <w:rPr>
                <w:rFonts w:ascii="Arial MT" w:hAnsi="Arial MT"/>
                <w:spacing w:val="1"/>
                <w:sz w:val="18"/>
              </w:rPr>
              <w:t xml:space="preserve"> </w:t>
            </w:r>
            <w:r>
              <w:rPr>
                <w:rFonts w:ascii="Arial MT" w:hAnsi="Arial MT"/>
                <w:sz w:val="18"/>
              </w:rPr>
              <w:t>Días</w:t>
            </w:r>
            <w:r>
              <w:rPr>
                <w:rFonts w:ascii="Arial MT" w:hAnsi="Arial MT"/>
                <w:spacing w:val="-5"/>
                <w:sz w:val="18"/>
              </w:rPr>
              <w:t xml:space="preserve"> </w:t>
            </w:r>
            <w:r>
              <w:rPr>
                <w:rFonts w:ascii="Arial MT" w:hAnsi="Arial MT"/>
                <w:spacing w:val="-2"/>
                <w:sz w:val="18"/>
              </w:rPr>
              <w:t>Calendario</w:t>
            </w:r>
          </w:p>
        </w:tc>
        <w:tc>
          <w:tcPr>
            <w:tcW w:w="1666" w:type="dxa"/>
            <w:tcBorders>
              <w:top w:val="nil"/>
              <w:bottom w:val="nil"/>
            </w:tcBorders>
          </w:tcPr>
          <w:p w:rsidR="00166166" w:rsidRDefault="00166166">
            <w:pPr>
              <w:pStyle w:val="TableParagraph"/>
              <w:rPr>
                <w:rFonts w:ascii="Times New Roman"/>
                <w:sz w:val="16"/>
              </w:rPr>
            </w:pPr>
          </w:p>
        </w:tc>
      </w:tr>
      <w:tr w:rsidR="00166166">
        <w:trPr>
          <w:trHeight w:val="186"/>
        </w:trPr>
        <w:tc>
          <w:tcPr>
            <w:tcW w:w="2813" w:type="dxa"/>
            <w:gridSpan w:val="2"/>
          </w:tcPr>
          <w:p w:rsidR="00166166" w:rsidRDefault="00166166">
            <w:pPr>
              <w:pStyle w:val="TableParagraph"/>
              <w:rPr>
                <w:rFonts w:ascii="Times New Roman"/>
                <w:sz w:val="12"/>
              </w:rPr>
            </w:pPr>
          </w:p>
        </w:tc>
        <w:tc>
          <w:tcPr>
            <w:tcW w:w="6579" w:type="dxa"/>
            <w:gridSpan w:val="10"/>
            <w:tcBorders>
              <w:top w:val="nil"/>
              <w:bottom w:val="nil"/>
            </w:tcBorders>
          </w:tcPr>
          <w:p w:rsidR="00166166" w:rsidRDefault="00166166">
            <w:pPr>
              <w:pStyle w:val="TableParagraph"/>
              <w:rPr>
                <w:rFonts w:ascii="Times New Roman"/>
                <w:sz w:val="12"/>
              </w:rPr>
            </w:pPr>
          </w:p>
        </w:tc>
      </w:tr>
      <w:tr w:rsidR="00166166">
        <w:trPr>
          <w:trHeight w:val="364"/>
        </w:trPr>
        <w:tc>
          <w:tcPr>
            <w:tcW w:w="2679" w:type="dxa"/>
          </w:tcPr>
          <w:p w:rsidR="00166166" w:rsidRDefault="00B7696D">
            <w:pPr>
              <w:pStyle w:val="TableParagraph"/>
              <w:spacing w:line="182" w:lineRule="exact"/>
              <w:ind w:left="4" w:right="51"/>
              <w:rPr>
                <w:rFonts w:ascii="Arial" w:hAnsi="Arial"/>
                <w:b/>
                <w:sz w:val="16"/>
              </w:rPr>
            </w:pPr>
            <w:r>
              <w:rPr>
                <w:rFonts w:ascii="Arial" w:hAnsi="Arial"/>
                <w:b/>
                <w:sz w:val="16"/>
              </w:rPr>
              <w:t>Método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Selección</w:t>
            </w:r>
            <w:r>
              <w:rPr>
                <w:rFonts w:ascii="Arial" w:hAnsi="Arial"/>
                <w:b/>
                <w:spacing w:val="-11"/>
                <w:sz w:val="16"/>
              </w:rPr>
              <w:t xml:space="preserve"> </w:t>
            </w:r>
            <w:r>
              <w:rPr>
                <w:rFonts w:ascii="Arial" w:hAnsi="Arial"/>
                <w:b/>
                <w:sz w:val="16"/>
              </w:rPr>
              <w:t xml:space="preserve">y </w:t>
            </w:r>
            <w:r>
              <w:rPr>
                <w:rFonts w:ascii="Arial" w:hAnsi="Arial"/>
                <w:b/>
                <w:spacing w:val="-2"/>
                <w:sz w:val="16"/>
              </w:rPr>
              <w:t>Adjudicación</w:t>
            </w:r>
          </w:p>
        </w:tc>
        <w:tc>
          <w:tcPr>
            <w:tcW w:w="134" w:type="dxa"/>
          </w:tcPr>
          <w:p w:rsidR="00166166" w:rsidRDefault="00B7696D">
            <w:pPr>
              <w:pStyle w:val="TableParagraph"/>
              <w:spacing w:before="89"/>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254" w:type="dxa"/>
            <w:shd w:val="clear" w:color="auto" w:fill="DBE4F0"/>
          </w:tcPr>
          <w:p w:rsidR="00166166" w:rsidRDefault="00B7696D">
            <w:pPr>
              <w:pStyle w:val="TableParagraph"/>
              <w:spacing w:before="89"/>
              <w:ind w:left="43" w:right="37"/>
              <w:jc w:val="center"/>
              <w:rPr>
                <w:rFonts w:ascii="Arial MT"/>
                <w:sz w:val="16"/>
              </w:rPr>
            </w:pPr>
            <w:r>
              <w:rPr>
                <w:rFonts w:ascii="Arial MT"/>
                <w:spacing w:val="-10"/>
                <w:sz w:val="16"/>
              </w:rPr>
              <w:t>X</w:t>
            </w:r>
          </w:p>
        </w:tc>
        <w:tc>
          <w:tcPr>
            <w:tcW w:w="2965" w:type="dxa"/>
            <w:gridSpan w:val="5"/>
          </w:tcPr>
          <w:p w:rsidR="00166166" w:rsidRDefault="00B7696D">
            <w:pPr>
              <w:pStyle w:val="TableParagraph"/>
              <w:spacing w:before="89"/>
              <w:ind w:left="58"/>
              <w:rPr>
                <w:rFonts w:ascii="Arial MT" w:hAnsi="Arial MT"/>
                <w:sz w:val="16"/>
              </w:rPr>
            </w:pPr>
            <w:r>
              <w:rPr>
                <w:rFonts w:ascii="Arial MT" w:hAnsi="Arial MT"/>
                <w:sz w:val="16"/>
              </w:rPr>
              <w:t>Precio</w:t>
            </w:r>
            <w:r>
              <w:rPr>
                <w:rFonts w:ascii="Arial MT" w:hAnsi="Arial MT"/>
                <w:spacing w:val="-9"/>
                <w:sz w:val="16"/>
              </w:rPr>
              <w:t xml:space="preserve"> </w:t>
            </w:r>
            <w:r>
              <w:rPr>
                <w:rFonts w:ascii="Arial MT" w:hAnsi="Arial MT"/>
                <w:sz w:val="16"/>
              </w:rPr>
              <w:t>Evaluado</w:t>
            </w:r>
            <w:r>
              <w:rPr>
                <w:rFonts w:ascii="Arial MT" w:hAnsi="Arial MT"/>
                <w:spacing w:val="-4"/>
                <w:sz w:val="16"/>
              </w:rPr>
              <w:t xml:space="preserve"> </w:t>
            </w:r>
            <w:r>
              <w:rPr>
                <w:rFonts w:ascii="Arial MT" w:hAnsi="Arial MT"/>
                <w:sz w:val="16"/>
              </w:rPr>
              <w:t>Más</w:t>
            </w:r>
            <w:r>
              <w:rPr>
                <w:rFonts w:ascii="Arial MT" w:hAnsi="Arial MT"/>
                <w:spacing w:val="-5"/>
                <w:sz w:val="16"/>
              </w:rPr>
              <w:t xml:space="preserve"> </w:t>
            </w:r>
            <w:r>
              <w:rPr>
                <w:rFonts w:ascii="Arial MT" w:hAnsi="Arial MT"/>
                <w:spacing w:val="-4"/>
                <w:sz w:val="16"/>
              </w:rPr>
              <w:t>Bajo</w:t>
            </w:r>
          </w:p>
        </w:tc>
        <w:tc>
          <w:tcPr>
            <w:tcW w:w="3225" w:type="dxa"/>
            <w:gridSpan w:val="3"/>
            <w:tcBorders>
              <w:top w:val="nil"/>
              <w:bottom w:val="nil"/>
            </w:tcBorders>
          </w:tcPr>
          <w:p w:rsidR="00166166" w:rsidRDefault="00166166">
            <w:pPr>
              <w:pStyle w:val="TableParagraph"/>
              <w:rPr>
                <w:rFonts w:ascii="Times New Roman"/>
                <w:sz w:val="16"/>
              </w:rPr>
            </w:pPr>
          </w:p>
        </w:tc>
      </w:tr>
      <w:tr w:rsidR="00166166">
        <w:trPr>
          <w:trHeight w:val="186"/>
        </w:trPr>
        <w:tc>
          <w:tcPr>
            <w:tcW w:w="2679" w:type="dxa"/>
          </w:tcPr>
          <w:p w:rsidR="00166166" w:rsidRDefault="00166166">
            <w:pPr>
              <w:pStyle w:val="TableParagraph"/>
              <w:rPr>
                <w:rFonts w:ascii="Times New Roman"/>
                <w:sz w:val="12"/>
              </w:rPr>
            </w:pPr>
          </w:p>
        </w:tc>
        <w:tc>
          <w:tcPr>
            <w:tcW w:w="134" w:type="dxa"/>
          </w:tcPr>
          <w:p w:rsidR="00166166" w:rsidRDefault="00166166">
            <w:pPr>
              <w:pStyle w:val="TableParagraph"/>
              <w:rPr>
                <w:rFonts w:ascii="Times New Roman"/>
                <w:sz w:val="12"/>
              </w:rPr>
            </w:pPr>
          </w:p>
        </w:tc>
        <w:tc>
          <w:tcPr>
            <w:tcW w:w="135" w:type="dxa"/>
          </w:tcPr>
          <w:p w:rsidR="00166166" w:rsidRDefault="00166166">
            <w:pPr>
              <w:pStyle w:val="TableParagraph"/>
              <w:rPr>
                <w:rFonts w:ascii="Times New Roman"/>
                <w:sz w:val="12"/>
              </w:rPr>
            </w:pPr>
          </w:p>
        </w:tc>
        <w:tc>
          <w:tcPr>
            <w:tcW w:w="6444" w:type="dxa"/>
            <w:gridSpan w:val="9"/>
            <w:tcBorders>
              <w:top w:val="nil"/>
              <w:bottom w:val="nil"/>
            </w:tcBorders>
          </w:tcPr>
          <w:p w:rsidR="00166166" w:rsidRDefault="00166166">
            <w:pPr>
              <w:pStyle w:val="TableParagraph"/>
              <w:rPr>
                <w:rFonts w:ascii="Times New Roman"/>
                <w:sz w:val="12"/>
              </w:rPr>
            </w:pPr>
          </w:p>
        </w:tc>
      </w:tr>
      <w:tr w:rsidR="00166166">
        <w:trPr>
          <w:trHeight w:val="412"/>
        </w:trPr>
        <w:tc>
          <w:tcPr>
            <w:tcW w:w="2679" w:type="dxa"/>
          </w:tcPr>
          <w:p w:rsidR="00166166" w:rsidRDefault="00B7696D">
            <w:pPr>
              <w:pStyle w:val="TableParagraph"/>
              <w:spacing w:before="113"/>
              <w:ind w:left="4"/>
              <w:rPr>
                <w:rFonts w:ascii="Arial"/>
                <w:b/>
                <w:sz w:val="16"/>
              </w:rPr>
            </w:pPr>
            <w:r>
              <w:rPr>
                <w:rFonts w:ascii="Arial"/>
                <w:b/>
                <w:sz w:val="16"/>
              </w:rPr>
              <w:t>Tipo</w:t>
            </w:r>
            <w:r>
              <w:rPr>
                <w:rFonts w:ascii="Arial"/>
                <w:b/>
                <w:spacing w:val="-5"/>
                <w:sz w:val="16"/>
              </w:rPr>
              <w:t xml:space="preserve"> </w:t>
            </w:r>
            <w:r>
              <w:rPr>
                <w:rFonts w:ascii="Arial"/>
                <w:b/>
                <w:sz w:val="16"/>
              </w:rPr>
              <w:t>de</w:t>
            </w:r>
            <w:r>
              <w:rPr>
                <w:rFonts w:ascii="Arial"/>
                <w:b/>
                <w:spacing w:val="-2"/>
                <w:sz w:val="16"/>
              </w:rPr>
              <w:t xml:space="preserve"> convocatoria</w:t>
            </w:r>
          </w:p>
        </w:tc>
        <w:tc>
          <w:tcPr>
            <w:tcW w:w="134" w:type="dxa"/>
          </w:tcPr>
          <w:p w:rsidR="00166166" w:rsidRDefault="00B7696D">
            <w:pPr>
              <w:pStyle w:val="TableParagraph"/>
              <w:spacing w:before="113"/>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254" w:type="dxa"/>
            <w:shd w:val="clear" w:color="auto" w:fill="DBE4F0"/>
          </w:tcPr>
          <w:p w:rsidR="00166166" w:rsidRDefault="00B7696D">
            <w:pPr>
              <w:pStyle w:val="TableParagraph"/>
              <w:spacing w:before="113"/>
              <w:ind w:left="43" w:right="37"/>
              <w:jc w:val="center"/>
              <w:rPr>
                <w:rFonts w:ascii="Arial MT"/>
                <w:sz w:val="16"/>
              </w:rPr>
            </w:pPr>
            <w:r>
              <w:rPr>
                <w:rFonts w:ascii="Arial MT"/>
                <w:spacing w:val="-10"/>
                <w:sz w:val="16"/>
              </w:rPr>
              <w:t>X</w:t>
            </w:r>
          </w:p>
        </w:tc>
        <w:tc>
          <w:tcPr>
            <w:tcW w:w="2481" w:type="dxa"/>
            <w:gridSpan w:val="3"/>
          </w:tcPr>
          <w:p w:rsidR="00166166" w:rsidRDefault="00B7696D">
            <w:pPr>
              <w:pStyle w:val="TableParagraph"/>
              <w:spacing w:before="17" w:line="180" w:lineRule="atLeast"/>
              <w:ind w:left="58" w:right="148"/>
              <w:rPr>
                <w:rFonts w:ascii="Arial MT" w:hAnsi="Arial MT"/>
                <w:sz w:val="16"/>
              </w:rPr>
            </w:pPr>
            <w:r>
              <w:rPr>
                <w:rFonts w:ascii="Arial MT" w:hAnsi="Arial MT"/>
                <w:sz w:val="16"/>
              </w:rPr>
              <w:t>Convocatoria</w:t>
            </w:r>
            <w:r>
              <w:rPr>
                <w:rFonts w:ascii="Arial MT" w:hAnsi="Arial MT"/>
                <w:spacing w:val="-12"/>
                <w:sz w:val="16"/>
              </w:rPr>
              <w:t xml:space="preserve"> </w:t>
            </w:r>
            <w:r>
              <w:rPr>
                <w:rFonts w:ascii="Arial MT" w:hAnsi="Arial MT"/>
                <w:sz w:val="16"/>
              </w:rPr>
              <w:t>Pública</w:t>
            </w:r>
            <w:r>
              <w:rPr>
                <w:rFonts w:ascii="Arial MT" w:hAnsi="Arial MT"/>
                <w:spacing w:val="-11"/>
                <w:sz w:val="16"/>
              </w:rPr>
              <w:t xml:space="preserve"> </w:t>
            </w:r>
            <w:r>
              <w:rPr>
                <w:rFonts w:ascii="Arial MT" w:hAnsi="Arial MT"/>
                <w:sz w:val="16"/>
              </w:rPr>
              <w:t>Nacional</w:t>
            </w:r>
            <w:r>
              <w:rPr>
                <w:rFonts w:ascii="Arial MT" w:hAnsi="Arial MT"/>
                <w:spacing w:val="-11"/>
                <w:sz w:val="16"/>
              </w:rPr>
              <w:t xml:space="preserve"> </w:t>
            </w:r>
            <w:r>
              <w:rPr>
                <w:rFonts w:ascii="Arial MT" w:hAnsi="Arial MT"/>
                <w:sz w:val="16"/>
              </w:rPr>
              <w:t xml:space="preserve">/ </w:t>
            </w:r>
            <w:r>
              <w:rPr>
                <w:rFonts w:ascii="Arial MT" w:hAnsi="Arial MT"/>
                <w:spacing w:val="-2"/>
                <w:sz w:val="16"/>
              </w:rPr>
              <w:t>Invitación</w:t>
            </w:r>
          </w:p>
        </w:tc>
        <w:tc>
          <w:tcPr>
            <w:tcW w:w="3709" w:type="dxa"/>
            <w:gridSpan w:val="5"/>
            <w:tcBorders>
              <w:top w:val="nil"/>
              <w:bottom w:val="nil"/>
            </w:tcBorders>
          </w:tcPr>
          <w:p w:rsidR="00166166" w:rsidRDefault="00166166">
            <w:pPr>
              <w:pStyle w:val="TableParagraph"/>
              <w:rPr>
                <w:rFonts w:ascii="Times New Roman"/>
                <w:sz w:val="16"/>
              </w:rPr>
            </w:pPr>
          </w:p>
        </w:tc>
      </w:tr>
      <w:tr w:rsidR="00166166">
        <w:trPr>
          <w:trHeight w:val="210"/>
        </w:trPr>
        <w:tc>
          <w:tcPr>
            <w:tcW w:w="2679" w:type="dxa"/>
          </w:tcPr>
          <w:p w:rsidR="00166166" w:rsidRDefault="00166166">
            <w:pPr>
              <w:pStyle w:val="TableParagraph"/>
              <w:rPr>
                <w:rFonts w:ascii="Times New Roman"/>
                <w:sz w:val="14"/>
              </w:rPr>
            </w:pPr>
          </w:p>
        </w:tc>
        <w:tc>
          <w:tcPr>
            <w:tcW w:w="134" w:type="dxa"/>
          </w:tcPr>
          <w:p w:rsidR="00166166" w:rsidRDefault="00166166">
            <w:pPr>
              <w:pStyle w:val="TableParagraph"/>
              <w:rPr>
                <w:rFonts w:ascii="Times New Roman"/>
                <w:sz w:val="14"/>
              </w:rPr>
            </w:pPr>
          </w:p>
        </w:tc>
        <w:tc>
          <w:tcPr>
            <w:tcW w:w="6579" w:type="dxa"/>
            <w:gridSpan w:val="10"/>
            <w:tcBorders>
              <w:top w:val="nil"/>
              <w:bottom w:val="nil"/>
            </w:tcBorders>
          </w:tcPr>
          <w:p w:rsidR="00166166" w:rsidRDefault="00166166">
            <w:pPr>
              <w:pStyle w:val="TableParagraph"/>
              <w:rPr>
                <w:rFonts w:ascii="Times New Roman"/>
                <w:sz w:val="14"/>
              </w:rPr>
            </w:pPr>
          </w:p>
        </w:tc>
      </w:tr>
      <w:tr w:rsidR="00166166">
        <w:trPr>
          <w:trHeight w:val="210"/>
        </w:trPr>
        <w:tc>
          <w:tcPr>
            <w:tcW w:w="2679" w:type="dxa"/>
          </w:tcPr>
          <w:p w:rsidR="00166166" w:rsidRDefault="00B7696D">
            <w:pPr>
              <w:pStyle w:val="TableParagraph"/>
              <w:spacing w:before="8" w:line="183" w:lineRule="exact"/>
              <w:ind w:left="4"/>
              <w:rPr>
                <w:rFonts w:ascii="Arial" w:hAnsi="Arial"/>
                <w:b/>
                <w:sz w:val="16"/>
              </w:rPr>
            </w:pPr>
            <w:r>
              <w:rPr>
                <w:rFonts w:ascii="Arial" w:hAnsi="Arial"/>
                <w:b/>
                <w:sz w:val="16"/>
              </w:rPr>
              <w:t>Forma</w:t>
            </w:r>
            <w:r>
              <w:rPr>
                <w:rFonts w:ascii="Arial" w:hAnsi="Arial"/>
                <w:b/>
                <w:spacing w:val="-5"/>
                <w:sz w:val="16"/>
              </w:rPr>
              <w:t xml:space="preserve"> </w:t>
            </w:r>
            <w:r>
              <w:rPr>
                <w:rFonts w:ascii="Arial" w:hAnsi="Arial"/>
                <w:b/>
                <w:sz w:val="16"/>
              </w:rPr>
              <w:t xml:space="preserve">de </w:t>
            </w:r>
            <w:r>
              <w:rPr>
                <w:rFonts w:ascii="Arial" w:hAnsi="Arial"/>
                <w:b/>
                <w:spacing w:val="-2"/>
                <w:sz w:val="16"/>
              </w:rPr>
              <w:t>Adjudicación</w:t>
            </w:r>
          </w:p>
        </w:tc>
        <w:tc>
          <w:tcPr>
            <w:tcW w:w="134" w:type="dxa"/>
          </w:tcPr>
          <w:p w:rsidR="00166166" w:rsidRDefault="00B7696D">
            <w:pPr>
              <w:pStyle w:val="TableParagraph"/>
              <w:spacing w:before="8" w:line="183" w:lineRule="exact"/>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4"/>
              </w:rPr>
            </w:pPr>
          </w:p>
        </w:tc>
        <w:tc>
          <w:tcPr>
            <w:tcW w:w="254" w:type="dxa"/>
            <w:shd w:val="clear" w:color="auto" w:fill="DBE4F0"/>
          </w:tcPr>
          <w:p w:rsidR="00166166" w:rsidRDefault="00B7696D">
            <w:pPr>
              <w:pStyle w:val="TableParagraph"/>
              <w:spacing w:before="8" w:line="183" w:lineRule="exact"/>
              <w:ind w:left="17" w:right="37"/>
              <w:jc w:val="center"/>
              <w:rPr>
                <w:rFonts w:ascii="Arial MT"/>
                <w:sz w:val="16"/>
              </w:rPr>
            </w:pPr>
            <w:r>
              <w:rPr>
                <w:rFonts w:ascii="Arial MT"/>
                <w:spacing w:val="-10"/>
                <w:sz w:val="16"/>
              </w:rPr>
              <w:t>X</w:t>
            </w:r>
          </w:p>
        </w:tc>
        <w:tc>
          <w:tcPr>
            <w:tcW w:w="1190" w:type="dxa"/>
            <w:gridSpan w:val="2"/>
          </w:tcPr>
          <w:p w:rsidR="00166166" w:rsidRDefault="00B7696D">
            <w:pPr>
              <w:pStyle w:val="TableParagraph"/>
              <w:spacing w:before="8" w:line="183" w:lineRule="exact"/>
              <w:ind w:left="58"/>
              <w:rPr>
                <w:rFonts w:ascii="Arial MT"/>
                <w:sz w:val="16"/>
              </w:rPr>
            </w:pPr>
            <w:r>
              <w:rPr>
                <w:rFonts w:ascii="Arial MT"/>
                <w:sz w:val="16"/>
              </w:rPr>
              <w:t>Por</w:t>
            </w:r>
            <w:r>
              <w:rPr>
                <w:rFonts w:ascii="Arial MT"/>
                <w:spacing w:val="-2"/>
                <w:sz w:val="16"/>
              </w:rPr>
              <w:t xml:space="preserve"> </w:t>
            </w:r>
            <w:r>
              <w:rPr>
                <w:rFonts w:ascii="Arial MT"/>
                <w:sz w:val="16"/>
              </w:rPr>
              <w:t>el</w:t>
            </w:r>
            <w:r>
              <w:rPr>
                <w:rFonts w:ascii="Arial MT"/>
                <w:spacing w:val="-3"/>
                <w:sz w:val="16"/>
              </w:rPr>
              <w:t xml:space="preserve"> </w:t>
            </w:r>
            <w:r>
              <w:rPr>
                <w:rFonts w:ascii="Arial MT"/>
                <w:spacing w:val="-2"/>
                <w:sz w:val="16"/>
              </w:rPr>
              <w:t>total</w:t>
            </w:r>
          </w:p>
        </w:tc>
        <w:tc>
          <w:tcPr>
            <w:tcW w:w="5000" w:type="dxa"/>
            <w:gridSpan w:val="6"/>
            <w:tcBorders>
              <w:top w:val="nil"/>
              <w:bottom w:val="nil"/>
            </w:tcBorders>
          </w:tcPr>
          <w:p w:rsidR="00166166" w:rsidRDefault="00166166">
            <w:pPr>
              <w:pStyle w:val="TableParagraph"/>
              <w:rPr>
                <w:rFonts w:ascii="Times New Roman"/>
                <w:sz w:val="14"/>
              </w:rPr>
            </w:pPr>
          </w:p>
        </w:tc>
      </w:tr>
      <w:tr w:rsidR="00166166">
        <w:trPr>
          <w:trHeight w:val="182"/>
        </w:trPr>
        <w:tc>
          <w:tcPr>
            <w:tcW w:w="2679" w:type="dxa"/>
          </w:tcPr>
          <w:p w:rsidR="00166166" w:rsidRDefault="00166166">
            <w:pPr>
              <w:pStyle w:val="TableParagraph"/>
              <w:rPr>
                <w:rFonts w:ascii="Times New Roman"/>
                <w:sz w:val="12"/>
              </w:rPr>
            </w:pPr>
          </w:p>
        </w:tc>
        <w:tc>
          <w:tcPr>
            <w:tcW w:w="134" w:type="dxa"/>
          </w:tcPr>
          <w:p w:rsidR="00166166" w:rsidRDefault="00166166">
            <w:pPr>
              <w:pStyle w:val="TableParagraph"/>
              <w:rPr>
                <w:rFonts w:ascii="Times New Roman"/>
                <w:sz w:val="12"/>
              </w:rPr>
            </w:pPr>
          </w:p>
        </w:tc>
        <w:tc>
          <w:tcPr>
            <w:tcW w:w="6579" w:type="dxa"/>
            <w:gridSpan w:val="10"/>
            <w:tcBorders>
              <w:top w:val="nil"/>
            </w:tcBorders>
          </w:tcPr>
          <w:p w:rsidR="00166166" w:rsidRDefault="00166166">
            <w:pPr>
              <w:pStyle w:val="TableParagraph"/>
              <w:rPr>
                <w:rFonts w:ascii="Times New Roman"/>
                <w:sz w:val="12"/>
              </w:rPr>
            </w:pPr>
          </w:p>
        </w:tc>
      </w:tr>
      <w:tr w:rsidR="00166166">
        <w:trPr>
          <w:trHeight w:val="853"/>
        </w:trPr>
        <w:tc>
          <w:tcPr>
            <w:tcW w:w="2679" w:type="dxa"/>
          </w:tcPr>
          <w:p w:rsidR="00166166" w:rsidRDefault="00B7696D">
            <w:pPr>
              <w:pStyle w:val="TableParagraph"/>
              <w:spacing w:before="56"/>
              <w:ind w:left="4" w:right="51"/>
              <w:rPr>
                <w:rFonts w:ascii="Arial" w:hAnsi="Arial"/>
                <w:b/>
                <w:sz w:val="16"/>
              </w:rPr>
            </w:pPr>
            <w:r>
              <w:rPr>
                <w:rFonts w:ascii="Arial" w:hAnsi="Arial"/>
                <w:b/>
                <w:sz w:val="16"/>
              </w:rPr>
              <w:t>Tipo</w:t>
            </w:r>
            <w:r>
              <w:rPr>
                <w:rFonts w:ascii="Arial" w:hAnsi="Arial"/>
                <w:b/>
                <w:spacing w:val="-9"/>
                <w:sz w:val="16"/>
              </w:rPr>
              <w:t xml:space="preserve"> </w:t>
            </w:r>
            <w:r>
              <w:rPr>
                <w:rFonts w:ascii="Arial" w:hAnsi="Arial"/>
                <w:b/>
                <w:sz w:val="16"/>
              </w:rPr>
              <w:t>de</w:t>
            </w:r>
            <w:r>
              <w:rPr>
                <w:rFonts w:ascii="Arial" w:hAnsi="Arial"/>
                <w:b/>
                <w:spacing w:val="-6"/>
                <w:sz w:val="16"/>
              </w:rPr>
              <w:t xml:space="preserve"> </w:t>
            </w:r>
            <w:r>
              <w:rPr>
                <w:rFonts w:ascii="Arial" w:hAnsi="Arial"/>
                <w:b/>
                <w:sz w:val="16"/>
              </w:rPr>
              <w:t>garantía</w:t>
            </w:r>
            <w:r>
              <w:rPr>
                <w:rFonts w:ascii="Arial" w:hAnsi="Arial"/>
                <w:b/>
                <w:spacing w:val="-6"/>
                <w:sz w:val="16"/>
              </w:rPr>
              <w:t xml:space="preserve"> </w:t>
            </w:r>
            <w:r>
              <w:rPr>
                <w:rFonts w:ascii="Arial" w:hAnsi="Arial"/>
                <w:b/>
                <w:sz w:val="16"/>
              </w:rPr>
              <w:t>requerida</w:t>
            </w:r>
            <w:r>
              <w:rPr>
                <w:rFonts w:ascii="Arial" w:hAnsi="Arial"/>
                <w:b/>
                <w:spacing w:val="-10"/>
                <w:sz w:val="16"/>
              </w:rPr>
              <w:t xml:space="preserve"> </w:t>
            </w:r>
            <w:r>
              <w:rPr>
                <w:rFonts w:ascii="Arial" w:hAnsi="Arial"/>
                <w:b/>
                <w:sz w:val="16"/>
              </w:rPr>
              <w:t>para</w:t>
            </w:r>
            <w:r>
              <w:rPr>
                <w:rFonts w:ascii="Arial" w:hAnsi="Arial"/>
                <w:b/>
                <w:spacing w:val="-6"/>
                <w:sz w:val="16"/>
              </w:rPr>
              <w:t xml:space="preserve"> </w:t>
            </w:r>
            <w:r>
              <w:rPr>
                <w:rFonts w:ascii="Arial" w:hAnsi="Arial"/>
                <w:b/>
                <w:sz w:val="16"/>
              </w:rPr>
              <w:t>la Garantía de Seriedad de Propuestas</w:t>
            </w:r>
            <w:r>
              <w:rPr>
                <w:rFonts w:ascii="Arial" w:hAnsi="Arial"/>
                <w:b/>
                <w:spacing w:val="-12"/>
                <w:sz w:val="16"/>
              </w:rPr>
              <w:t xml:space="preserve"> </w:t>
            </w:r>
            <w:r>
              <w:rPr>
                <w:rFonts w:ascii="Arial" w:hAnsi="Arial"/>
                <w:b/>
                <w:sz w:val="16"/>
              </w:rPr>
              <w:t>para</w:t>
            </w:r>
            <w:r>
              <w:rPr>
                <w:rFonts w:ascii="Arial" w:hAnsi="Arial"/>
                <w:b/>
                <w:spacing w:val="-11"/>
                <w:sz w:val="16"/>
              </w:rPr>
              <w:t xml:space="preserve"> </w:t>
            </w:r>
            <w:r>
              <w:rPr>
                <w:rFonts w:ascii="Arial" w:hAnsi="Arial"/>
                <w:b/>
                <w:sz w:val="16"/>
              </w:rPr>
              <w:t>montos</w:t>
            </w:r>
            <w:r>
              <w:rPr>
                <w:rFonts w:ascii="Arial" w:hAnsi="Arial"/>
                <w:b/>
                <w:spacing w:val="-11"/>
                <w:sz w:val="16"/>
              </w:rPr>
              <w:t xml:space="preserve"> </w:t>
            </w:r>
            <w:r>
              <w:rPr>
                <w:rFonts w:ascii="Arial" w:hAnsi="Arial"/>
                <w:b/>
                <w:sz w:val="16"/>
              </w:rPr>
              <w:t>mayores a Bs1.000.000,00</w:t>
            </w:r>
          </w:p>
        </w:tc>
        <w:tc>
          <w:tcPr>
            <w:tcW w:w="134" w:type="dxa"/>
          </w:tcPr>
          <w:p w:rsidR="00166166" w:rsidRDefault="00166166">
            <w:pPr>
              <w:pStyle w:val="TableParagraph"/>
              <w:spacing w:before="140"/>
              <w:rPr>
                <w:rFonts w:ascii="Verdana"/>
                <w:b/>
                <w:sz w:val="16"/>
              </w:rPr>
            </w:pPr>
          </w:p>
          <w:p w:rsidR="00166166" w:rsidRDefault="00B7696D">
            <w:pPr>
              <w:pStyle w:val="TableParagraph"/>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254" w:type="dxa"/>
            <w:shd w:val="clear" w:color="auto" w:fill="DBE4F0"/>
          </w:tcPr>
          <w:p w:rsidR="00166166" w:rsidRDefault="00166166">
            <w:pPr>
              <w:pStyle w:val="TableParagraph"/>
              <w:spacing w:before="140"/>
              <w:rPr>
                <w:rFonts w:ascii="Verdana"/>
                <w:b/>
                <w:sz w:val="16"/>
              </w:rPr>
            </w:pPr>
          </w:p>
          <w:p w:rsidR="00166166" w:rsidRDefault="00B7696D">
            <w:pPr>
              <w:pStyle w:val="TableParagraph"/>
              <w:ind w:left="17" w:right="37"/>
              <w:jc w:val="center"/>
              <w:rPr>
                <w:rFonts w:ascii="Arial MT"/>
                <w:sz w:val="16"/>
              </w:rPr>
            </w:pPr>
            <w:r>
              <w:rPr>
                <w:rFonts w:ascii="Arial MT"/>
                <w:spacing w:val="-10"/>
                <w:sz w:val="16"/>
              </w:rPr>
              <w:t>X</w:t>
            </w:r>
          </w:p>
        </w:tc>
        <w:tc>
          <w:tcPr>
            <w:tcW w:w="6190" w:type="dxa"/>
            <w:gridSpan w:val="8"/>
          </w:tcPr>
          <w:p w:rsidR="00166166" w:rsidRDefault="00166166">
            <w:pPr>
              <w:pStyle w:val="TableParagraph"/>
              <w:spacing w:before="140"/>
              <w:rPr>
                <w:rFonts w:ascii="Verdana"/>
                <w:b/>
                <w:sz w:val="16"/>
              </w:rPr>
            </w:pPr>
          </w:p>
          <w:p w:rsidR="00166166" w:rsidRDefault="00B7696D">
            <w:pPr>
              <w:pStyle w:val="TableParagraph"/>
              <w:ind w:left="58"/>
              <w:rPr>
                <w:rFonts w:ascii="Arial MT" w:hAnsi="Arial MT"/>
                <w:sz w:val="16"/>
              </w:rPr>
            </w:pPr>
            <w:r>
              <w:rPr>
                <w:rFonts w:ascii="Arial MT" w:hAnsi="Arial MT"/>
                <w:sz w:val="16"/>
              </w:rPr>
              <w:t>Boleta</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Garantía</w:t>
            </w:r>
            <w:r>
              <w:rPr>
                <w:rFonts w:ascii="Arial MT" w:hAnsi="Arial MT"/>
                <w:spacing w:val="-5"/>
                <w:sz w:val="16"/>
              </w:rPr>
              <w:t xml:space="preserve"> </w:t>
            </w:r>
            <w:r>
              <w:rPr>
                <w:rFonts w:ascii="Arial MT" w:hAnsi="Arial MT"/>
                <w:sz w:val="16"/>
              </w:rPr>
              <w:t>/</w:t>
            </w:r>
            <w:r>
              <w:rPr>
                <w:rFonts w:ascii="Arial MT" w:hAnsi="Arial MT"/>
                <w:spacing w:val="-1"/>
                <w:sz w:val="16"/>
              </w:rPr>
              <w:t xml:space="preserve"> </w:t>
            </w:r>
            <w:r>
              <w:rPr>
                <w:rFonts w:ascii="Arial MT" w:hAnsi="Arial MT"/>
                <w:sz w:val="16"/>
              </w:rPr>
              <w:t>Garantía</w:t>
            </w:r>
            <w:r>
              <w:rPr>
                <w:rFonts w:ascii="Arial MT" w:hAnsi="Arial MT"/>
                <w:spacing w:val="-6"/>
                <w:sz w:val="16"/>
              </w:rPr>
              <w:t xml:space="preserve"> </w:t>
            </w:r>
            <w:r>
              <w:rPr>
                <w:rFonts w:ascii="Arial MT" w:hAnsi="Arial MT"/>
                <w:sz w:val="16"/>
              </w:rPr>
              <w:t>a</w:t>
            </w:r>
            <w:r>
              <w:rPr>
                <w:rFonts w:ascii="Arial MT" w:hAnsi="Arial MT"/>
                <w:spacing w:val="-2"/>
                <w:sz w:val="16"/>
              </w:rPr>
              <w:t xml:space="preserve"> </w:t>
            </w:r>
            <w:r>
              <w:rPr>
                <w:rFonts w:ascii="Arial MT" w:hAnsi="Arial MT"/>
                <w:sz w:val="16"/>
              </w:rPr>
              <w:t>Primer</w:t>
            </w:r>
            <w:r>
              <w:rPr>
                <w:rFonts w:ascii="Arial MT" w:hAnsi="Arial MT"/>
                <w:spacing w:val="1"/>
                <w:sz w:val="16"/>
              </w:rPr>
              <w:t xml:space="preserve"> </w:t>
            </w:r>
            <w:r>
              <w:rPr>
                <w:rFonts w:ascii="Arial MT" w:hAnsi="Arial MT"/>
                <w:spacing w:val="-2"/>
                <w:sz w:val="16"/>
              </w:rPr>
              <w:t>Requerimiento</w:t>
            </w:r>
          </w:p>
        </w:tc>
      </w:tr>
      <w:tr w:rsidR="00166166">
        <w:trPr>
          <w:trHeight w:val="552"/>
        </w:trPr>
        <w:tc>
          <w:tcPr>
            <w:tcW w:w="2679" w:type="dxa"/>
          </w:tcPr>
          <w:p w:rsidR="00166166" w:rsidRDefault="00B7696D">
            <w:pPr>
              <w:pStyle w:val="TableParagraph"/>
              <w:ind w:left="4"/>
              <w:rPr>
                <w:rFonts w:ascii="Arial" w:hAnsi="Arial"/>
                <w:b/>
                <w:sz w:val="16"/>
              </w:rPr>
            </w:pPr>
            <w:r>
              <w:rPr>
                <w:rFonts w:ascii="Arial" w:hAnsi="Arial"/>
                <w:b/>
                <w:sz w:val="16"/>
              </w:rPr>
              <w:t>Tipo</w:t>
            </w:r>
            <w:r>
              <w:rPr>
                <w:rFonts w:ascii="Arial" w:hAnsi="Arial"/>
                <w:b/>
                <w:spacing w:val="-11"/>
                <w:sz w:val="16"/>
              </w:rPr>
              <w:t xml:space="preserve"> </w:t>
            </w:r>
            <w:r>
              <w:rPr>
                <w:rFonts w:ascii="Arial" w:hAnsi="Arial"/>
                <w:b/>
                <w:sz w:val="16"/>
              </w:rPr>
              <w:t>de</w:t>
            </w:r>
            <w:r>
              <w:rPr>
                <w:rFonts w:ascii="Arial" w:hAnsi="Arial"/>
                <w:b/>
                <w:spacing w:val="-8"/>
                <w:sz w:val="16"/>
              </w:rPr>
              <w:t xml:space="preserve"> </w:t>
            </w:r>
            <w:r>
              <w:rPr>
                <w:rFonts w:ascii="Arial" w:hAnsi="Arial"/>
                <w:b/>
                <w:sz w:val="16"/>
              </w:rPr>
              <w:t>garantía</w:t>
            </w:r>
            <w:r>
              <w:rPr>
                <w:rFonts w:ascii="Arial" w:hAnsi="Arial"/>
                <w:b/>
                <w:spacing w:val="-8"/>
                <w:sz w:val="16"/>
              </w:rPr>
              <w:t xml:space="preserve"> </w:t>
            </w:r>
            <w:r>
              <w:rPr>
                <w:rFonts w:ascii="Arial" w:hAnsi="Arial"/>
                <w:b/>
                <w:sz w:val="16"/>
              </w:rPr>
              <w:t>requerida</w:t>
            </w:r>
            <w:r>
              <w:rPr>
                <w:rFonts w:ascii="Arial" w:hAnsi="Arial"/>
                <w:b/>
                <w:spacing w:val="-11"/>
                <w:sz w:val="16"/>
              </w:rPr>
              <w:t xml:space="preserve"> </w:t>
            </w:r>
            <w:r>
              <w:rPr>
                <w:rFonts w:ascii="Arial" w:hAnsi="Arial"/>
                <w:b/>
                <w:sz w:val="16"/>
              </w:rPr>
              <w:t>para</w:t>
            </w:r>
            <w:r>
              <w:rPr>
                <w:rFonts w:ascii="Arial" w:hAnsi="Arial"/>
                <w:b/>
                <w:spacing w:val="-8"/>
                <w:sz w:val="16"/>
              </w:rPr>
              <w:t xml:space="preserve"> </w:t>
            </w:r>
            <w:r>
              <w:rPr>
                <w:rFonts w:ascii="Arial" w:hAnsi="Arial"/>
                <w:b/>
                <w:sz w:val="16"/>
              </w:rPr>
              <w:t>la Garantía de Cumplimiento de</w:t>
            </w:r>
          </w:p>
          <w:p w:rsidR="00166166" w:rsidRDefault="00B7696D">
            <w:pPr>
              <w:pStyle w:val="TableParagraph"/>
              <w:spacing w:line="163" w:lineRule="exact"/>
              <w:ind w:left="4"/>
              <w:rPr>
                <w:rFonts w:ascii="Arial"/>
                <w:b/>
                <w:sz w:val="16"/>
              </w:rPr>
            </w:pPr>
            <w:r>
              <w:rPr>
                <w:rFonts w:ascii="Arial"/>
                <w:b/>
                <w:spacing w:val="-2"/>
                <w:sz w:val="16"/>
              </w:rPr>
              <w:t>Contrato</w:t>
            </w:r>
          </w:p>
        </w:tc>
        <w:tc>
          <w:tcPr>
            <w:tcW w:w="134" w:type="dxa"/>
          </w:tcPr>
          <w:p w:rsidR="00166166" w:rsidRDefault="00B7696D">
            <w:pPr>
              <w:pStyle w:val="TableParagraph"/>
              <w:spacing w:before="181"/>
              <w:ind w:left="35"/>
              <w:jc w:val="center"/>
              <w:rPr>
                <w:rFonts w:ascii="Arial MT"/>
                <w:sz w:val="16"/>
              </w:rPr>
            </w:pPr>
            <w:r>
              <w:rPr>
                <w:rFonts w:ascii="Arial MT"/>
                <w:spacing w:val="-10"/>
                <w:sz w:val="16"/>
              </w:rPr>
              <w:t>:</w:t>
            </w:r>
          </w:p>
        </w:tc>
        <w:tc>
          <w:tcPr>
            <w:tcW w:w="135" w:type="dxa"/>
          </w:tcPr>
          <w:p w:rsidR="00166166" w:rsidRDefault="00166166">
            <w:pPr>
              <w:pStyle w:val="TableParagraph"/>
              <w:rPr>
                <w:rFonts w:ascii="Times New Roman"/>
                <w:sz w:val="16"/>
              </w:rPr>
            </w:pPr>
          </w:p>
        </w:tc>
        <w:tc>
          <w:tcPr>
            <w:tcW w:w="254" w:type="dxa"/>
            <w:shd w:val="clear" w:color="auto" w:fill="DBE4F0"/>
          </w:tcPr>
          <w:p w:rsidR="00166166" w:rsidRDefault="00B7696D">
            <w:pPr>
              <w:pStyle w:val="TableParagraph"/>
              <w:spacing w:before="181"/>
              <w:ind w:left="17" w:right="37"/>
              <w:jc w:val="center"/>
              <w:rPr>
                <w:rFonts w:ascii="Arial MT"/>
                <w:sz w:val="16"/>
              </w:rPr>
            </w:pPr>
            <w:r>
              <w:rPr>
                <w:rFonts w:ascii="Arial MT"/>
                <w:spacing w:val="-10"/>
                <w:sz w:val="16"/>
              </w:rPr>
              <w:t>X</w:t>
            </w:r>
          </w:p>
        </w:tc>
        <w:tc>
          <w:tcPr>
            <w:tcW w:w="6190" w:type="dxa"/>
            <w:gridSpan w:val="8"/>
          </w:tcPr>
          <w:p w:rsidR="00166166" w:rsidRDefault="00B7696D">
            <w:pPr>
              <w:pStyle w:val="TableParagraph"/>
              <w:spacing w:before="181"/>
              <w:ind w:left="58"/>
              <w:rPr>
                <w:rFonts w:ascii="Arial MT" w:hAnsi="Arial MT"/>
                <w:sz w:val="16"/>
              </w:rPr>
            </w:pPr>
            <w:r>
              <w:rPr>
                <w:rFonts w:ascii="Arial MT" w:hAnsi="Arial MT"/>
                <w:sz w:val="16"/>
              </w:rPr>
              <w:t>Boleta</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Garantía</w:t>
            </w:r>
            <w:r>
              <w:rPr>
                <w:rFonts w:ascii="Arial MT" w:hAnsi="Arial MT"/>
                <w:spacing w:val="-5"/>
                <w:sz w:val="16"/>
              </w:rPr>
              <w:t xml:space="preserve"> </w:t>
            </w:r>
            <w:r>
              <w:rPr>
                <w:rFonts w:ascii="Arial MT" w:hAnsi="Arial MT"/>
                <w:sz w:val="16"/>
              </w:rPr>
              <w:t>/</w:t>
            </w:r>
            <w:r>
              <w:rPr>
                <w:rFonts w:ascii="Arial MT" w:hAnsi="Arial MT"/>
                <w:spacing w:val="-1"/>
                <w:sz w:val="16"/>
              </w:rPr>
              <w:t xml:space="preserve"> </w:t>
            </w:r>
            <w:r>
              <w:rPr>
                <w:rFonts w:ascii="Arial MT" w:hAnsi="Arial MT"/>
                <w:sz w:val="16"/>
              </w:rPr>
              <w:t>Garantía</w:t>
            </w:r>
            <w:r>
              <w:rPr>
                <w:rFonts w:ascii="Arial MT" w:hAnsi="Arial MT"/>
                <w:spacing w:val="-6"/>
                <w:sz w:val="16"/>
              </w:rPr>
              <w:t xml:space="preserve"> </w:t>
            </w:r>
            <w:r>
              <w:rPr>
                <w:rFonts w:ascii="Arial MT" w:hAnsi="Arial MT"/>
                <w:sz w:val="16"/>
              </w:rPr>
              <w:t>a</w:t>
            </w:r>
            <w:r>
              <w:rPr>
                <w:rFonts w:ascii="Arial MT" w:hAnsi="Arial MT"/>
                <w:spacing w:val="-2"/>
                <w:sz w:val="16"/>
              </w:rPr>
              <w:t xml:space="preserve"> </w:t>
            </w:r>
            <w:r>
              <w:rPr>
                <w:rFonts w:ascii="Arial MT" w:hAnsi="Arial MT"/>
                <w:sz w:val="16"/>
              </w:rPr>
              <w:t>Primer</w:t>
            </w:r>
            <w:r>
              <w:rPr>
                <w:rFonts w:ascii="Arial MT" w:hAnsi="Arial MT"/>
                <w:spacing w:val="1"/>
                <w:sz w:val="16"/>
              </w:rPr>
              <w:t xml:space="preserve"> </w:t>
            </w:r>
            <w:r>
              <w:rPr>
                <w:rFonts w:ascii="Arial MT" w:hAnsi="Arial MT"/>
                <w:spacing w:val="-2"/>
                <w:sz w:val="16"/>
              </w:rPr>
              <w:t>Requerimiento</w:t>
            </w:r>
          </w:p>
        </w:tc>
      </w:tr>
      <w:tr w:rsidR="00166166">
        <w:trPr>
          <w:trHeight w:val="551"/>
        </w:trPr>
        <w:tc>
          <w:tcPr>
            <w:tcW w:w="2679" w:type="dxa"/>
          </w:tcPr>
          <w:p w:rsidR="00166166" w:rsidRDefault="00B7696D">
            <w:pPr>
              <w:pStyle w:val="TableParagraph"/>
              <w:spacing w:line="183" w:lineRule="exact"/>
              <w:ind w:left="4"/>
              <w:rPr>
                <w:rFonts w:ascii="Arial" w:hAnsi="Arial"/>
                <w:b/>
                <w:sz w:val="16"/>
              </w:rPr>
            </w:pPr>
            <w:r>
              <w:rPr>
                <w:rFonts w:ascii="Arial" w:hAnsi="Arial"/>
                <w:b/>
                <w:sz w:val="16"/>
              </w:rPr>
              <w:t>Tipo</w:t>
            </w:r>
            <w:r>
              <w:rPr>
                <w:rFonts w:ascii="Arial" w:hAnsi="Arial"/>
                <w:b/>
                <w:spacing w:val="-5"/>
                <w:sz w:val="16"/>
              </w:rPr>
              <w:t xml:space="preserve"> </w:t>
            </w:r>
            <w:r>
              <w:rPr>
                <w:rFonts w:ascii="Arial" w:hAnsi="Arial"/>
                <w:b/>
                <w:sz w:val="16"/>
              </w:rPr>
              <w:t>de</w:t>
            </w:r>
            <w:r>
              <w:rPr>
                <w:rFonts w:ascii="Arial" w:hAnsi="Arial"/>
                <w:b/>
                <w:spacing w:val="-2"/>
                <w:sz w:val="16"/>
              </w:rPr>
              <w:t xml:space="preserve"> </w:t>
            </w:r>
            <w:r>
              <w:rPr>
                <w:rFonts w:ascii="Arial" w:hAnsi="Arial"/>
                <w:b/>
                <w:sz w:val="16"/>
              </w:rPr>
              <w:t>garantía</w:t>
            </w:r>
            <w:r>
              <w:rPr>
                <w:rFonts w:ascii="Arial" w:hAnsi="Arial"/>
                <w:b/>
                <w:spacing w:val="-1"/>
                <w:sz w:val="16"/>
              </w:rPr>
              <w:t xml:space="preserve"> </w:t>
            </w:r>
            <w:r>
              <w:rPr>
                <w:rFonts w:ascii="Arial" w:hAnsi="Arial"/>
                <w:b/>
                <w:sz w:val="16"/>
              </w:rPr>
              <w:t>requerida</w:t>
            </w:r>
            <w:r>
              <w:rPr>
                <w:rFonts w:ascii="Arial" w:hAnsi="Arial"/>
                <w:b/>
                <w:spacing w:val="-4"/>
                <w:sz w:val="16"/>
              </w:rPr>
              <w:t xml:space="preserve"> </w:t>
            </w:r>
            <w:r>
              <w:rPr>
                <w:rFonts w:ascii="Arial" w:hAnsi="Arial"/>
                <w:b/>
                <w:sz w:val="16"/>
              </w:rPr>
              <w:t>para</w:t>
            </w:r>
            <w:r>
              <w:rPr>
                <w:rFonts w:ascii="Arial" w:hAnsi="Arial"/>
                <w:b/>
                <w:spacing w:val="-2"/>
                <w:sz w:val="16"/>
              </w:rPr>
              <w:t xml:space="preserve"> </w:t>
            </w:r>
            <w:r>
              <w:rPr>
                <w:rFonts w:ascii="Arial" w:hAnsi="Arial"/>
                <w:b/>
                <w:spacing w:val="-5"/>
                <w:sz w:val="16"/>
              </w:rPr>
              <w:t>la</w:t>
            </w:r>
          </w:p>
          <w:p w:rsidR="00166166" w:rsidRDefault="00B7696D">
            <w:pPr>
              <w:pStyle w:val="TableParagraph"/>
              <w:spacing w:line="182" w:lineRule="exact"/>
              <w:ind w:left="4"/>
              <w:rPr>
                <w:rFonts w:ascii="Arial" w:hAnsi="Arial"/>
                <w:b/>
                <w:sz w:val="16"/>
              </w:rPr>
            </w:pPr>
            <w:r>
              <w:rPr>
                <w:rFonts w:ascii="Arial" w:hAnsi="Arial"/>
                <w:b/>
                <w:sz w:val="16"/>
              </w:rPr>
              <w:t>Garantía</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Correcta</w:t>
            </w:r>
            <w:r>
              <w:rPr>
                <w:rFonts w:ascii="Arial" w:hAnsi="Arial"/>
                <w:b/>
                <w:spacing w:val="-11"/>
                <w:sz w:val="16"/>
              </w:rPr>
              <w:t xml:space="preserve"> </w:t>
            </w:r>
            <w:r>
              <w:rPr>
                <w:rFonts w:ascii="Arial" w:hAnsi="Arial"/>
                <w:b/>
                <w:sz w:val="16"/>
              </w:rPr>
              <w:t>Inversión</w:t>
            </w:r>
            <w:r>
              <w:rPr>
                <w:rFonts w:ascii="Arial" w:hAnsi="Arial"/>
                <w:b/>
                <w:spacing w:val="-11"/>
                <w:sz w:val="16"/>
              </w:rPr>
              <w:t xml:space="preserve"> </w:t>
            </w:r>
            <w:r>
              <w:rPr>
                <w:rFonts w:ascii="Arial" w:hAnsi="Arial"/>
                <w:b/>
                <w:sz w:val="16"/>
              </w:rPr>
              <w:t xml:space="preserve">de </w:t>
            </w:r>
            <w:r>
              <w:rPr>
                <w:rFonts w:ascii="Arial" w:hAnsi="Arial"/>
                <w:b/>
                <w:spacing w:val="-2"/>
                <w:sz w:val="16"/>
              </w:rPr>
              <w:t>Anticipo)</w:t>
            </w:r>
          </w:p>
        </w:tc>
        <w:tc>
          <w:tcPr>
            <w:tcW w:w="134" w:type="dxa"/>
          </w:tcPr>
          <w:p w:rsidR="00166166" w:rsidRDefault="00B7696D">
            <w:pPr>
              <w:pStyle w:val="TableParagraph"/>
              <w:spacing w:before="185"/>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254" w:type="dxa"/>
            <w:shd w:val="clear" w:color="auto" w:fill="DBE4F0"/>
          </w:tcPr>
          <w:p w:rsidR="00166166" w:rsidRDefault="00B7696D">
            <w:pPr>
              <w:pStyle w:val="TableParagraph"/>
              <w:spacing w:before="185"/>
              <w:ind w:left="17" w:right="37"/>
              <w:jc w:val="center"/>
              <w:rPr>
                <w:rFonts w:ascii="Arial"/>
                <w:b/>
                <w:sz w:val="16"/>
              </w:rPr>
            </w:pPr>
            <w:r>
              <w:rPr>
                <w:rFonts w:ascii="Arial"/>
                <w:b/>
                <w:spacing w:val="-10"/>
                <w:sz w:val="16"/>
              </w:rPr>
              <w:t>X</w:t>
            </w:r>
          </w:p>
        </w:tc>
        <w:tc>
          <w:tcPr>
            <w:tcW w:w="6190" w:type="dxa"/>
            <w:gridSpan w:val="8"/>
          </w:tcPr>
          <w:p w:rsidR="00166166" w:rsidRDefault="00B7696D">
            <w:pPr>
              <w:pStyle w:val="TableParagraph"/>
              <w:spacing w:before="185"/>
              <w:ind w:left="58"/>
              <w:rPr>
                <w:rFonts w:ascii="Arial MT" w:hAnsi="Arial MT"/>
                <w:sz w:val="16"/>
              </w:rPr>
            </w:pPr>
            <w:r>
              <w:rPr>
                <w:rFonts w:ascii="Arial MT" w:hAnsi="Arial MT"/>
                <w:sz w:val="16"/>
              </w:rPr>
              <w:t>Boleta</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Garantía</w:t>
            </w:r>
            <w:r>
              <w:rPr>
                <w:rFonts w:ascii="Arial MT" w:hAnsi="Arial MT"/>
                <w:spacing w:val="-5"/>
                <w:sz w:val="16"/>
              </w:rPr>
              <w:t xml:space="preserve"> </w:t>
            </w:r>
            <w:r>
              <w:rPr>
                <w:rFonts w:ascii="Arial MT" w:hAnsi="Arial MT"/>
                <w:sz w:val="16"/>
              </w:rPr>
              <w:t>/</w:t>
            </w:r>
            <w:r>
              <w:rPr>
                <w:rFonts w:ascii="Arial MT" w:hAnsi="Arial MT"/>
                <w:spacing w:val="-1"/>
                <w:sz w:val="16"/>
              </w:rPr>
              <w:t xml:space="preserve"> </w:t>
            </w:r>
            <w:r>
              <w:rPr>
                <w:rFonts w:ascii="Arial MT" w:hAnsi="Arial MT"/>
                <w:sz w:val="16"/>
              </w:rPr>
              <w:t>Garantía</w:t>
            </w:r>
            <w:r>
              <w:rPr>
                <w:rFonts w:ascii="Arial MT" w:hAnsi="Arial MT"/>
                <w:spacing w:val="-6"/>
                <w:sz w:val="16"/>
              </w:rPr>
              <w:t xml:space="preserve"> </w:t>
            </w:r>
            <w:r>
              <w:rPr>
                <w:rFonts w:ascii="Arial MT" w:hAnsi="Arial MT"/>
                <w:sz w:val="16"/>
              </w:rPr>
              <w:t>a</w:t>
            </w:r>
            <w:r>
              <w:rPr>
                <w:rFonts w:ascii="Arial MT" w:hAnsi="Arial MT"/>
                <w:spacing w:val="-2"/>
                <w:sz w:val="16"/>
              </w:rPr>
              <w:t xml:space="preserve"> </w:t>
            </w:r>
            <w:r>
              <w:rPr>
                <w:rFonts w:ascii="Arial MT" w:hAnsi="Arial MT"/>
                <w:sz w:val="16"/>
              </w:rPr>
              <w:t>Primer</w:t>
            </w:r>
            <w:r>
              <w:rPr>
                <w:rFonts w:ascii="Arial MT" w:hAnsi="Arial MT"/>
                <w:spacing w:val="1"/>
                <w:sz w:val="16"/>
              </w:rPr>
              <w:t xml:space="preserve"> </w:t>
            </w:r>
            <w:r>
              <w:rPr>
                <w:rFonts w:ascii="Arial MT" w:hAnsi="Arial MT"/>
                <w:spacing w:val="-2"/>
                <w:sz w:val="16"/>
              </w:rPr>
              <w:t>Requerimiento</w:t>
            </w:r>
          </w:p>
        </w:tc>
      </w:tr>
      <w:tr w:rsidR="00166166">
        <w:trPr>
          <w:trHeight w:val="921"/>
        </w:trPr>
        <w:tc>
          <w:tcPr>
            <w:tcW w:w="2679" w:type="dxa"/>
          </w:tcPr>
          <w:p w:rsidR="00166166" w:rsidRDefault="00166166">
            <w:pPr>
              <w:pStyle w:val="TableParagraph"/>
              <w:spacing w:before="173"/>
              <w:rPr>
                <w:rFonts w:ascii="Verdana"/>
                <w:b/>
                <w:sz w:val="16"/>
              </w:rPr>
            </w:pPr>
          </w:p>
          <w:p w:rsidR="00166166" w:rsidRDefault="00B7696D">
            <w:pPr>
              <w:pStyle w:val="TableParagraph"/>
              <w:ind w:left="4"/>
              <w:rPr>
                <w:rFonts w:ascii="Arial"/>
                <w:b/>
                <w:sz w:val="16"/>
              </w:rPr>
            </w:pPr>
            <w:r>
              <w:rPr>
                <w:rFonts w:ascii="Arial"/>
                <w:b/>
                <w:sz w:val="16"/>
              </w:rPr>
              <w:t>Organismos</w:t>
            </w:r>
            <w:r>
              <w:rPr>
                <w:rFonts w:ascii="Arial"/>
                <w:b/>
                <w:spacing w:val="-10"/>
                <w:sz w:val="16"/>
              </w:rPr>
              <w:t xml:space="preserve"> </w:t>
            </w:r>
            <w:r>
              <w:rPr>
                <w:rFonts w:ascii="Arial"/>
                <w:b/>
                <w:spacing w:val="-2"/>
                <w:sz w:val="16"/>
              </w:rPr>
              <w:t>Financiadores</w:t>
            </w:r>
          </w:p>
        </w:tc>
        <w:tc>
          <w:tcPr>
            <w:tcW w:w="134" w:type="dxa"/>
          </w:tcPr>
          <w:p w:rsidR="00166166" w:rsidRDefault="00166166">
            <w:pPr>
              <w:pStyle w:val="TableParagraph"/>
              <w:spacing w:before="173"/>
              <w:rPr>
                <w:rFonts w:ascii="Verdana"/>
                <w:b/>
                <w:sz w:val="16"/>
              </w:rPr>
            </w:pPr>
          </w:p>
          <w:p w:rsidR="00166166" w:rsidRDefault="00B7696D">
            <w:pPr>
              <w:pStyle w:val="TableParagraph"/>
              <w:ind w:left="44"/>
              <w:jc w:val="center"/>
              <w:rPr>
                <w:rFonts w:ascii="Arial"/>
                <w:b/>
                <w:sz w:val="16"/>
              </w:rPr>
            </w:pPr>
            <w:r>
              <w:rPr>
                <w:rFonts w:ascii="Arial"/>
                <w:b/>
                <w:spacing w:val="-10"/>
                <w:sz w:val="16"/>
              </w:rPr>
              <w:t>:</w:t>
            </w:r>
          </w:p>
        </w:tc>
        <w:tc>
          <w:tcPr>
            <w:tcW w:w="135" w:type="dxa"/>
          </w:tcPr>
          <w:p w:rsidR="00166166" w:rsidRDefault="00166166">
            <w:pPr>
              <w:pStyle w:val="TableParagraph"/>
              <w:rPr>
                <w:rFonts w:ascii="Times New Roman"/>
                <w:sz w:val="16"/>
              </w:rPr>
            </w:pPr>
          </w:p>
        </w:tc>
        <w:tc>
          <w:tcPr>
            <w:tcW w:w="254" w:type="dxa"/>
          </w:tcPr>
          <w:p w:rsidR="00166166" w:rsidRDefault="00166166">
            <w:pPr>
              <w:pStyle w:val="TableParagraph"/>
              <w:spacing w:before="173"/>
              <w:rPr>
                <w:rFonts w:ascii="Verdana"/>
                <w:b/>
                <w:sz w:val="16"/>
              </w:rPr>
            </w:pPr>
          </w:p>
          <w:p w:rsidR="00166166" w:rsidRDefault="00B7696D">
            <w:pPr>
              <w:pStyle w:val="TableParagraph"/>
              <w:ind w:left="6" w:right="43"/>
              <w:jc w:val="center"/>
              <w:rPr>
                <w:rFonts w:ascii="Arial"/>
                <w:b/>
                <w:sz w:val="16"/>
              </w:rPr>
            </w:pPr>
            <w:r>
              <w:rPr>
                <w:rFonts w:ascii="Arial"/>
                <w:b/>
                <w:spacing w:val="-10"/>
                <w:sz w:val="16"/>
              </w:rPr>
              <w:t>#</w:t>
            </w:r>
          </w:p>
        </w:tc>
        <w:tc>
          <w:tcPr>
            <w:tcW w:w="134" w:type="dxa"/>
          </w:tcPr>
          <w:p w:rsidR="00166166" w:rsidRDefault="00166166">
            <w:pPr>
              <w:pStyle w:val="TableParagraph"/>
              <w:rPr>
                <w:rFonts w:ascii="Times New Roman"/>
                <w:sz w:val="16"/>
              </w:rPr>
            </w:pPr>
          </w:p>
        </w:tc>
        <w:tc>
          <w:tcPr>
            <w:tcW w:w="2347" w:type="dxa"/>
            <w:gridSpan w:val="2"/>
          </w:tcPr>
          <w:p w:rsidR="00166166" w:rsidRDefault="00B7696D">
            <w:pPr>
              <w:pStyle w:val="TableParagraph"/>
              <w:spacing w:before="185"/>
              <w:ind w:left="58"/>
              <w:rPr>
                <w:rFonts w:ascii="Arial"/>
                <w:b/>
                <w:sz w:val="16"/>
              </w:rPr>
            </w:pPr>
            <w:r>
              <w:rPr>
                <w:rFonts w:ascii="Arial"/>
                <w:b/>
                <w:sz w:val="16"/>
              </w:rPr>
              <w:t>Nombre</w:t>
            </w:r>
            <w:r>
              <w:rPr>
                <w:rFonts w:ascii="Arial"/>
                <w:b/>
                <w:spacing w:val="-12"/>
                <w:sz w:val="16"/>
              </w:rPr>
              <w:t xml:space="preserve"> </w:t>
            </w:r>
            <w:r>
              <w:rPr>
                <w:rFonts w:ascii="Arial"/>
                <w:b/>
                <w:sz w:val="16"/>
              </w:rPr>
              <w:t>del</w:t>
            </w:r>
            <w:r>
              <w:rPr>
                <w:rFonts w:ascii="Arial"/>
                <w:b/>
                <w:spacing w:val="-11"/>
                <w:sz w:val="16"/>
              </w:rPr>
              <w:t xml:space="preserve"> </w:t>
            </w:r>
            <w:r>
              <w:rPr>
                <w:rFonts w:ascii="Arial"/>
                <w:b/>
                <w:sz w:val="16"/>
              </w:rPr>
              <w:t xml:space="preserve">Organismo </w:t>
            </w:r>
            <w:r>
              <w:rPr>
                <w:rFonts w:ascii="Arial"/>
                <w:b/>
                <w:spacing w:val="-2"/>
                <w:sz w:val="16"/>
              </w:rPr>
              <w:t>Financiador</w:t>
            </w:r>
          </w:p>
          <w:p w:rsidR="00166166" w:rsidRDefault="00B7696D">
            <w:pPr>
              <w:pStyle w:val="TableParagraph"/>
              <w:spacing w:line="177" w:lineRule="exact"/>
              <w:ind w:left="58"/>
              <w:rPr>
                <w:rFonts w:ascii="Times New Roman"/>
                <w:i/>
                <w:sz w:val="16"/>
              </w:rPr>
            </w:pPr>
            <w:r>
              <w:rPr>
                <w:rFonts w:ascii="Times New Roman"/>
                <w:i/>
                <w:sz w:val="16"/>
              </w:rPr>
              <w:t>(de</w:t>
            </w:r>
            <w:r>
              <w:rPr>
                <w:rFonts w:ascii="Times New Roman"/>
                <w:i/>
                <w:spacing w:val="-2"/>
                <w:sz w:val="16"/>
              </w:rPr>
              <w:t xml:space="preserve"> </w:t>
            </w:r>
            <w:r>
              <w:rPr>
                <w:rFonts w:ascii="Times New Roman"/>
                <w:i/>
                <w:sz w:val="16"/>
              </w:rPr>
              <w:t>acuerdo</w:t>
            </w:r>
            <w:r>
              <w:rPr>
                <w:rFonts w:ascii="Times New Roman"/>
                <w:i/>
                <w:spacing w:val="-1"/>
                <w:sz w:val="16"/>
              </w:rPr>
              <w:t xml:space="preserve"> </w:t>
            </w:r>
            <w:r>
              <w:rPr>
                <w:rFonts w:ascii="Times New Roman"/>
                <w:i/>
                <w:sz w:val="16"/>
              </w:rPr>
              <w:t>al</w:t>
            </w:r>
            <w:r>
              <w:rPr>
                <w:rFonts w:ascii="Times New Roman"/>
                <w:i/>
                <w:spacing w:val="-3"/>
                <w:sz w:val="16"/>
              </w:rPr>
              <w:t xml:space="preserve"> </w:t>
            </w:r>
            <w:r>
              <w:rPr>
                <w:rFonts w:ascii="Times New Roman"/>
                <w:i/>
                <w:spacing w:val="-2"/>
                <w:sz w:val="16"/>
              </w:rPr>
              <w:t>clasificador</w:t>
            </w:r>
          </w:p>
          <w:p w:rsidR="00166166" w:rsidRDefault="00B7696D">
            <w:pPr>
              <w:pStyle w:val="TableParagraph"/>
              <w:spacing w:before="4" w:line="168" w:lineRule="exact"/>
              <w:ind w:left="58"/>
              <w:rPr>
                <w:rFonts w:ascii="Times New Roman"/>
                <w:i/>
                <w:sz w:val="16"/>
              </w:rPr>
            </w:pPr>
            <w:r>
              <w:rPr>
                <w:rFonts w:ascii="Times New Roman"/>
                <w:i/>
                <w:spacing w:val="-2"/>
                <w:sz w:val="16"/>
              </w:rPr>
              <w:t>vigente)</w:t>
            </w:r>
          </w:p>
        </w:tc>
        <w:tc>
          <w:tcPr>
            <w:tcW w:w="235" w:type="dxa"/>
          </w:tcPr>
          <w:p w:rsidR="00166166" w:rsidRDefault="00166166">
            <w:pPr>
              <w:pStyle w:val="TableParagraph"/>
              <w:rPr>
                <w:rFonts w:ascii="Times New Roman"/>
                <w:sz w:val="16"/>
              </w:rPr>
            </w:pPr>
          </w:p>
        </w:tc>
        <w:tc>
          <w:tcPr>
            <w:tcW w:w="1808" w:type="dxa"/>
            <w:gridSpan w:val="3"/>
          </w:tcPr>
          <w:p w:rsidR="00166166" w:rsidRDefault="00166166">
            <w:pPr>
              <w:pStyle w:val="TableParagraph"/>
              <w:spacing w:before="173"/>
              <w:rPr>
                <w:rFonts w:ascii="Verdana"/>
                <w:b/>
                <w:sz w:val="16"/>
              </w:rPr>
            </w:pPr>
          </w:p>
          <w:p w:rsidR="00166166" w:rsidRDefault="00B7696D">
            <w:pPr>
              <w:pStyle w:val="TableParagraph"/>
              <w:ind w:left="60"/>
              <w:rPr>
                <w:rFonts w:ascii="Arial"/>
                <w:b/>
                <w:sz w:val="16"/>
              </w:rPr>
            </w:pPr>
            <w:r>
              <w:rPr>
                <w:rFonts w:ascii="Arial"/>
                <w:b/>
                <w:sz w:val="16"/>
              </w:rPr>
              <w:t>%</w:t>
            </w:r>
            <w:r>
              <w:rPr>
                <w:rFonts w:ascii="Arial"/>
                <w:b/>
                <w:spacing w:val="-5"/>
                <w:sz w:val="16"/>
              </w:rPr>
              <w:t xml:space="preserve"> </w:t>
            </w:r>
            <w:r>
              <w:rPr>
                <w:rFonts w:ascii="Arial"/>
                <w:b/>
                <w:sz w:val="16"/>
              </w:rPr>
              <w:t>de</w:t>
            </w:r>
            <w:r>
              <w:rPr>
                <w:rFonts w:ascii="Arial"/>
                <w:b/>
                <w:spacing w:val="-3"/>
                <w:sz w:val="16"/>
              </w:rPr>
              <w:t xml:space="preserve"> </w:t>
            </w:r>
            <w:r>
              <w:rPr>
                <w:rFonts w:ascii="Arial"/>
                <w:b/>
                <w:spacing w:val="-2"/>
                <w:sz w:val="16"/>
              </w:rPr>
              <w:t>Financiamiento</w:t>
            </w:r>
          </w:p>
        </w:tc>
        <w:tc>
          <w:tcPr>
            <w:tcW w:w="1666" w:type="dxa"/>
          </w:tcPr>
          <w:p w:rsidR="00166166" w:rsidRDefault="00166166">
            <w:pPr>
              <w:pStyle w:val="TableParagraph"/>
              <w:rPr>
                <w:rFonts w:ascii="Times New Roman"/>
                <w:sz w:val="16"/>
              </w:rPr>
            </w:pPr>
          </w:p>
        </w:tc>
      </w:tr>
      <w:tr w:rsidR="00166166">
        <w:trPr>
          <w:trHeight w:val="441"/>
        </w:trPr>
        <w:tc>
          <w:tcPr>
            <w:tcW w:w="2679" w:type="dxa"/>
          </w:tcPr>
          <w:p w:rsidR="00166166" w:rsidRDefault="00166166">
            <w:pPr>
              <w:pStyle w:val="TableParagraph"/>
              <w:rPr>
                <w:rFonts w:ascii="Times New Roman"/>
                <w:sz w:val="16"/>
              </w:rPr>
            </w:pPr>
          </w:p>
        </w:tc>
        <w:tc>
          <w:tcPr>
            <w:tcW w:w="134" w:type="dxa"/>
          </w:tcPr>
          <w:p w:rsidR="00166166" w:rsidRDefault="00166166">
            <w:pPr>
              <w:pStyle w:val="TableParagraph"/>
              <w:rPr>
                <w:rFonts w:ascii="Times New Roman"/>
                <w:sz w:val="16"/>
              </w:rPr>
            </w:pPr>
          </w:p>
        </w:tc>
        <w:tc>
          <w:tcPr>
            <w:tcW w:w="135" w:type="dxa"/>
          </w:tcPr>
          <w:p w:rsidR="00166166" w:rsidRDefault="00166166">
            <w:pPr>
              <w:pStyle w:val="TableParagraph"/>
              <w:rPr>
                <w:rFonts w:ascii="Times New Roman"/>
                <w:sz w:val="16"/>
              </w:rPr>
            </w:pPr>
          </w:p>
        </w:tc>
        <w:tc>
          <w:tcPr>
            <w:tcW w:w="254" w:type="dxa"/>
          </w:tcPr>
          <w:p w:rsidR="00166166" w:rsidRDefault="00B7696D">
            <w:pPr>
              <w:pStyle w:val="TableParagraph"/>
              <w:spacing w:before="128"/>
              <w:ind w:left="6" w:right="43"/>
              <w:jc w:val="center"/>
              <w:rPr>
                <w:rFonts w:ascii="Arial MT"/>
                <w:sz w:val="16"/>
              </w:rPr>
            </w:pPr>
            <w:r>
              <w:rPr>
                <w:rFonts w:ascii="Arial MT"/>
                <w:spacing w:val="-10"/>
                <w:sz w:val="16"/>
              </w:rPr>
              <w:t>1</w:t>
            </w:r>
          </w:p>
        </w:tc>
        <w:tc>
          <w:tcPr>
            <w:tcW w:w="134" w:type="dxa"/>
          </w:tcPr>
          <w:p w:rsidR="00166166" w:rsidRDefault="00166166">
            <w:pPr>
              <w:pStyle w:val="TableParagraph"/>
              <w:rPr>
                <w:rFonts w:ascii="Times New Roman"/>
                <w:sz w:val="16"/>
              </w:rPr>
            </w:pPr>
          </w:p>
        </w:tc>
        <w:tc>
          <w:tcPr>
            <w:tcW w:w="2347" w:type="dxa"/>
            <w:gridSpan w:val="2"/>
            <w:shd w:val="clear" w:color="auto" w:fill="DBE4F0"/>
          </w:tcPr>
          <w:p w:rsidR="00166166" w:rsidRDefault="00B7696D">
            <w:pPr>
              <w:pStyle w:val="TableParagraph"/>
              <w:spacing w:before="37"/>
              <w:ind w:left="639" w:hanging="221"/>
              <w:rPr>
                <w:rFonts w:ascii="Arial MT" w:hAnsi="Arial MT"/>
                <w:sz w:val="16"/>
              </w:rPr>
            </w:pPr>
            <w:r>
              <w:rPr>
                <w:rFonts w:ascii="Arial MT" w:hAnsi="Arial MT"/>
                <w:spacing w:val="-2"/>
                <w:sz w:val="16"/>
              </w:rPr>
              <w:t>OTROS</w:t>
            </w:r>
            <w:r>
              <w:rPr>
                <w:rFonts w:ascii="Arial MT" w:hAnsi="Arial MT"/>
                <w:spacing w:val="-10"/>
                <w:sz w:val="16"/>
              </w:rPr>
              <w:t xml:space="preserve"> </w:t>
            </w:r>
            <w:r>
              <w:rPr>
                <w:rFonts w:ascii="Arial MT" w:hAnsi="Arial MT"/>
                <w:spacing w:val="-2"/>
                <w:sz w:val="16"/>
              </w:rPr>
              <w:t>RECURSOS ESPECÍFICOS</w:t>
            </w:r>
          </w:p>
        </w:tc>
        <w:tc>
          <w:tcPr>
            <w:tcW w:w="235" w:type="dxa"/>
          </w:tcPr>
          <w:p w:rsidR="00166166" w:rsidRDefault="00166166">
            <w:pPr>
              <w:pStyle w:val="TableParagraph"/>
              <w:rPr>
                <w:rFonts w:ascii="Times New Roman"/>
                <w:sz w:val="16"/>
              </w:rPr>
            </w:pPr>
          </w:p>
        </w:tc>
        <w:tc>
          <w:tcPr>
            <w:tcW w:w="1808" w:type="dxa"/>
            <w:gridSpan w:val="3"/>
            <w:shd w:val="clear" w:color="auto" w:fill="DBE4F0"/>
          </w:tcPr>
          <w:p w:rsidR="00166166" w:rsidRDefault="00B7696D">
            <w:pPr>
              <w:pStyle w:val="TableParagraph"/>
              <w:spacing w:before="128"/>
              <w:ind w:left="66"/>
              <w:jc w:val="center"/>
              <w:rPr>
                <w:rFonts w:ascii="Arial MT"/>
                <w:sz w:val="16"/>
              </w:rPr>
            </w:pPr>
            <w:r>
              <w:rPr>
                <w:rFonts w:ascii="Arial MT"/>
                <w:spacing w:val="-5"/>
                <w:sz w:val="16"/>
              </w:rPr>
              <w:t>100</w:t>
            </w:r>
          </w:p>
        </w:tc>
        <w:tc>
          <w:tcPr>
            <w:tcW w:w="1666" w:type="dxa"/>
          </w:tcPr>
          <w:p w:rsidR="00166166" w:rsidRDefault="00166166">
            <w:pPr>
              <w:pStyle w:val="TableParagraph"/>
              <w:rPr>
                <w:rFonts w:ascii="Times New Roman"/>
                <w:sz w:val="16"/>
              </w:rPr>
            </w:pPr>
          </w:p>
        </w:tc>
      </w:tr>
      <w:tr w:rsidR="00166166">
        <w:trPr>
          <w:trHeight w:val="181"/>
        </w:trPr>
        <w:tc>
          <w:tcPr>
            <w:tcW w:w="9392" w:type="dxa"/>
            <w:gridSpan w:val="12"/>
          </w:tcPr>
          <w:p w:rsidR="00166166" w:rsidRDefault="00166166">
            <w:pPr>
              <w:pStyle w:val="TableParagraph"/>
              <w:rPr>
                <w:rFonts w:ascii="Times New Roman"/>
                <w:sz w:val="12"/>
              </w:rPr>
            </w:pPr>
          </w:p>
        </w:tc>
      </w:tr>
    </w:tbl>
    <w:p w:rsidR="00166166" w:rsidRDefault="00166166">
      <w:pPr>
        <w:pStyle w:val="Textoindependiente"/>
        <w:spacing w:before="138"/>
        <w:ind w:left="0"/>
        <w:rPr>
          <w:b/>
        </w:rPr>
      </w:pPr>
    </w:p>
    <w:tbl>
      <w:tblPr>
        <w:tblStyle w:val="TableNormal"/>
        <w:tblW w:w="0" w:type="auto"/>
        <w:tblInd w:w="994" w:type="dxa"/>
        <w:tblLayout w:type="fixed"/>
        <w:tblLook w:val="01E0" w:firstRow="1" w:lastRow="1" w:firstColumn="1" w:lastColumn="1" w:noHBand="0" w:noVBand="0"/>
      </w:tblPr>
      <w:tblGrid>
        <w:gridCol w:w="3033"/>
        <w:gridCol w:w="6216"/>
      </w:tblGrid>
      <w:tr w:rsidR="00166166">
        <w:trPr>
          <w:trHeight w:val="200"/>
        </w:trPr>
        <w:tc>
          <w:tcPr>
            <w:tcW w:w="9249" w:type="dxa"/>
            <w:gridSpan w:val="2"/>
            <w:tcBorders>
              <w:top w:val="single" w:sz="4" w:space="0" w:color="000000"/>
              <w:left w:val="single" w:sz="4" w:space="0" w:color="000000"/>
              <w:bottom w:val="single" w:sz="12" w:space="0" w:color="000000"/>
              <w:right w:val="single" w:sz="4" w:space="0" w:color="000000"/>
            </w:tcBorders>
            <w:shd w:val="clear" w:color="auto" w:fill="17365D"/>
          </w:tcPr>
          <w:p w:rsidR="00166166" w:rsidRDefault="00B7696D">
            <w:pPr>
              <w:pStyle w:val="TableParagraph"/>
              <w:tabs>
                <w:tab w:val="left" w:pos="470"/>
              </w:tabs>
              <w:spacing w:line="181" w:lineRule="exact"/>
              <w:ind w:left="110"/>
              <w:rPr>
                <w:rFonts w:ascii="Arial"/>
                <w:b/>
                <w:sz w:val="16"/>
              </w:rPr>
            </w:pPr>
            <w:r>
              <w:rPr>
                <w:rFonts w:ascii="Times New Roman"/>
                <w:b/>
                <w:color w:val="FFFFFF"/>
                <w:spacing w:val="-5"/>
                <w:sz w:val="18"/>
              </w:rPr>
              <w:t>2.</w:t>
            </w:r>
            <w:r>
              <w:rPr>
                <w:rFonts w:ascii="Times New Roman"/>
                <w:b/>
                <w:color w:val="FFFFFF"/>
                <w:sz w:val="18"/>
              </w:rPr>
              <w:tab/>
            </w:r>
            <w:r>
              <w:rPr>
                <w:rFonts w:ascii="Arial"/>
                <w:b/>
                <w:color w:val="FFFFFF"/>
                <w:sz w:val="16"/>
              </w:rPr>
              <w:t>DATOS</w:t>
            </w:r>
            <w:r>
              <w:rPr>
                <w:rFonts w:ascii="Arial"/>
                <w:b/>
                <w:color w:val="FFFFFF"/>
                <w:spacing w:val="-5"/>
                <w:sz w:val="16"/>
              </w:rPr>
              <w:t xml:space="preserve"> </w:t>
            </w:r>
            <w:r>
              <w:rPr>
                <w:rFonts w:ascii="Arial"/>
                <w:b/>
                <w:color w:val="FFFFFF"/>
                <w:sz w:val="16"/>
              </w:rPr>
              <w:t>GENERALES</w:t>
            </w:r>
            <w:r>
              <w:rPr>
                <w:rFonts w:ascii="Arial"/>
                <w:b/>
                <w:color w:val="FFFFFF"/>
                <w:spacing w:val="2"/>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LA</w:t>
            </w:r>
            <w:r>
              <w:rPr>
                <w:rFonts w:ascii="Arial"/>
                <w:b/>
                <w:color w:val="FFFFFF"/>
                <w:spacing w:val="1"/>
                <w:sz w:val="16"/>
              </w:rPr>
              <w:t xml:space="preserve"> </w:t>
            </w:r>
            <w:r>
              <w:rPr>
                <w:rFonts w:ascii="Arial"/>
                <w:b/>
                <w:color w:val="FFFFFF"/>
                <w:spacing w:val="-2"/>
                <w:sz w:val="16"/>
              </w:rPr>
              <w:t>AEVIVIENDA</w:t>
            </w:r>
          </w:p>
        </w:tc>
      </w:tr>
      <w:tr w:rsidR="00166166">
        <w:trPr>
          <w:trHeight w:val="385"/>
        </w:trPr>
        <w:tc>
          <w:tcPr>
            <w:tcW w:w="3033" w:type="dxa"/>
            <w:tcBorders>
              <w:top w:val="single" w:sz="12" w:space="0" w:color="000000"/>
              <w:left w:val="single" w:sz="4" w:space="0" w:color="000000"/>
            </w:tcBorders>
          </w:tcPr>
          <w:p w:rsidR="00166166" w:rsidRDefault="00166166">
            <w:pPr>
              <w:pStyle w:val="TableParagraph"/>
              <w:rPr>
                <w:rFonts w:ascii="Verdana"/>
                <w:b/>
                <w:sz w:val="16"/>
              </w:rPr>
            </w:pPr>
          </w:p>
          <w:p w:rsidR="00166166" w:rsidRDefault="00B7696D">
            <w:pPr>
              <w:pStyle w:val="TableParagraph"/>
              <w:spacing w:before="1" w:line="170" w:lineRule="exact"/>
              <w:ind w:right="125"/>
              <w:jc w:val="right"/>
              <w:rPr>
                <w:rFonts w:ascii="Arial"/>
                <w:b/>
                <w:sz w:val="16"/>
              </w:rPr>
            </w:pPr>
            <w:r>
              <w:rPr>
                <w:rFonts w:ascii="Arial"/>
                <w:b/>
                <w:sz w:val="16"/>
              </w:rPr>
              <w:t>Nombre</w:t>
            </w:r>
            <w:r>
              <w:rPr>
                <w:rFonts w:ascii="Arial"/>
                <w:b/>
                <w:spacing w:val="-3"/>
                <w:sz w:val="16"/>
              </w:rPr>
              <w:t xml:space="preserve"> </w:t>
            </w:r>
            <w:r>
              <w:rPr>
                <w:rFonts w:ascii="Arial"/>
                <w:b/>
                <w:sz w:val="16"/>
              </w:rPr>
              <w:t>de</w:t>
            </w:r>
            <w:r>
              <w:rPr>
                <w:rFonts w:ascii="Arial"/>
                <w:b/>
                <w:spacing w:val="-2"/>
                <w:sz w:val="16"/>
              </w:rPr>
              <w:t xml:space="preserve"> </w:t>
            </w:r>
            <w:r>
              <w:rPr>
                <w:rFonts w:ascii="Arial"/>
                <w:b/>
                <w:sz w:val="16"/>
              </w:rPr>
              <w:t>la</w:t>
            </w:r>
            <w:r>
              <w:rPr>
                <w:rFonts w:ascii="Arial"/>
                <w:b/>
                <w:spacing w:val="-2"/>
                <w:sz w:val="16"/>
              </w:rPr>
              <w:t xml:space="preserve"> </w:t>
            </w:r>
            <w:r>
              <w:rPr>
                <w:rFonts w:ascii="Arial"/>
                <w:b/>
                <w:sz w:val="16"/>
              </w:rPr>
              <w:t>entidad</w:t>
            </w:r>
            <w:r>
              <w:rPr>
                <w:rFonts w:ascii="Arial"/>
                <w:b/>
                <w:spacing w:val="19"/>
                <w:sz w:val="16"/>
              </w:rPr>
              <w:t xml:space="preserve"> </w:t>
            </w:r>
            <w:r>
              <w:rPr>
                <w:rFonts w:ascii="Arial"/>
                <w:b/>
                <w:spacing w:val="-10"/>
                <w:sz w:val="16"/>
              </w:rPr>
              <w:t>:</w:t>
            </w:r>
          </w:p>
        </w:tc>
        <w:tc>
          <w:tcPr>
            <w:tcW w:w="6216" w:type="dxa"/>
            <w:tcBorders>
              <w:top w:val="single" w:sz="12" w:space="0" w:color="000000"/>
              <w:right w:val="single" w:sz="4" w:space="0" w:color="000000"/>
            </w:tcBorders>
          </w:tcPr>
          <w:p w:rsidR="00166166" w:rsidRDefault="00166166">
            <w:pPr>
              <w:pStyle w:val="TableParagraph"/>
              <w:rPr>
                <w:rFonts w:ascii="Verdana"/>
                <w:b/>
                <w:sz w:val="16"/>
              </w:rPr>
            </w:pPr>
          </w:p>
          <w:p w:rsidR="00166166" w:rsidRDefault="00B7696D">
            <w:pPr>
              <w:pStyle w:val="TableParagraph"/>
              <w:spacing w:before="1" w:line="170" w:lineRule="exact"/>
              <w:ind w:left="136"/>
              <w:rPr>
                <w:rFonts w:ascii="Arial MT"/>
                <w:sz w:val="16"/>
              </w:rPr>
            </w:pPr>
            <w:r>
              <w:rPr>
                <w:rFonts w:ascii="Arial MT"/>
                <w:noProof/>
                <w:sz w:val="16"/>
                <w:lang w:val="en-US"/>
              </w:rPr>
              <mc:AlternateContent>
                <mc:Choice Requires="wpg">
                  <w:drawing>
                    <wp:anchor distT="0" distB="0" distL="0" distR="0" simplePos="0" relativeHeight="477559808" behindDoc="1" locked="0" layoutInCell="1" allowOverlap="1">
                      <wp:simplePos x="0" y="0"/>
                      <wp:positionH relativeFrom="column">
                        <wp:posOffset>44212</wp:posOffset>
                      </wp:positionH>
                      <wp:positionV relativeFrom="paragraph">
                        <wp:posOffset>-4903</wp:posOffset>
                      </wp:positionV>
                      <wp:extent cx="3750310" cy="1282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0310" cy="128270"/>
                                <a:chOff x="0" y="0"/>
                                <a:chExt cx="3750310" cy="128270"/>
                              </a:xfrm>
                            </wpg:grpSpPr>
                            <wps:wsp>
                              <wps:cNvPr id="13" name="Graphic 13"/>
                              <wps:cNvSpPr/>
                              <wps:spPr>
                                <a:xfrm>
                                  <a:off x="3047" y="6044"/>
                                  <a:ext cx="3741420" cy="116205"/>
                                </a:xfrm>
                                <a:custGeom>
                                  <a:avLst/>
                                  <a:gdLst/>
                                  <a:ahLst/>
                                  <a:cxnLst/>
                                  <a:rect l="l" t="t" r="r" b="b"/>
                                  <a:pathLst>
                                    <a:path w="3741420" h="116205">
                                      <a:moveTo>
                                        <a:pt x="3741166" y="0"/>
                                      </a:moveTo>
                                      <a:lnTo>
                                        <a:pt x="0" y="0"/>
                                      </a:lnTo>
                                      <a:lnTo>
                                        <a:pt x="0" y="116128"/>
                                      </a:lnTo>
                                      <a:lnTo>
                                        <a:pt x="3741166" y="116128"/>
                                      </a:lnTo>
                                      <a:lnTo>
                                        <a:pt x="3741166" y="0"/>
                                      </a:lnTo>
                                      <a:close/>
                                    </a:path>
                                  </a:pathLst>
                                </a:custGeom>
                                <a:solidFill>
                                  <a:srgbClr val="DBE4F0"/>
                                </a:solidFill>
                              </wps:spPr>
                              <wps:bodyPr wrap="square" lIns="0" tIns="0" rIns="0" bIns="0" rtlCol="0">
                                <a:prstTxWarp prst="textNoShape">
                                  <a:avLst/>
                                </a:prstTxWarp>
                                <a:noAutofit/>
                              </wps:bodyPr>
                            </wps:wsp>
                            <wps:wsp>
                              <wps:cNvPr id="14" name="Graphic 14"/>
                              <wps:cNvSpPr/>
                              <wps:spPr>
                                <a:xfrm>
                                  <a:off x="0" y="12"/>
                                  <a:ext cx="3750310" cy="128270"/>
                                </a:xfrm>
                                <a:custGeom>
                                  <a:avLst/>
                                  <a:gdLst/>
                                  <a:ahLst/>
                                  <a:cxnLst/>
                                  <a:rect l="l" t="t" r="r" b="b"/>
                                  <a:pathLst>
                                    <a:path w="3750310" h="128270">
                                      <a:moveTo>
                                        <a:pt x="917689" y="122174"/>
                                      </a:moveTo>
                                      <a:lnTo>
                                        <a:pt x="917689" y="122174"/>
                                      </a:lnTo>
                                      <a:lnTo>
                                        <a:pt x="0" y="122174"/>
                                      </a:lnTo>
                                      <a:lnTo>
                                        <a:pt x="0" y="128257"/>
                                      </a:lnTo>
                                      <a:lnTo>
                                        <a:pt x="917689" y="128257"/>
                                      </a:lnTo>
                                      <a:lnTo>
                                        <a:pt x="917689" y="122174"/>
                                      </a:lnTo>
                                      <a:close/>
                                    </a:path>
                                    <a:path w="3750310" h="128270">
                                      <a:moveTo>
                                        <a:pt x="3750170" y="122174"/>
                                      </a:moveTo>
                                      <a:lnTo>
                                        <a:pt x="3750170" y="122174"/>
                                      </a:lnTo>
                                      <a:lnTo>
                                        <a:pt x="917702" y="122174"/>
                                      </a:lnTo>
                                      <a:lnTo>
                                        <a:pt x="917702" y="128257"/>
                                      </a:lnTo>
                                      <a:lnTo>
                                        <a:pt x="3750170" y="128257"/>
                                      </a:lnTo>
                                      <a:lnTo>
                                        <a:pt x="3750170" y="122174"/>
                                      </a:lnTo>
                                      <a:close/>
                                    </a:path>
                                    <a:path w="3750310" h="128270">
                                      <a:moveTo>
                                        <a:pt x="3750170" y="0"/>
                                      </a:moveTo>
                                      <a:lnTo>
                                        <a:pt x="3744214" y="0"/>
                                      </a:lnTo>
                                      <a:lnTo>
                                        <a:pt x="3744087" y="0"/>
                                      </a:lnTo>
                                      <a:lnTo>
                                        <a:pt x="6096" y="0"/>
                                      </a:lnTo>
                                      <a:lnTo>
                                        <a:pt x="0" y="0"/>
                                      </a:lnTo>
                                      <a:lnTo>
                                        <a:pt x="0" y="6032"/>
                                      </a:lnTo>
                                      <a:lnTo>
                                        <a:pt x="0" y="122161"/>
                                      </a:lnTo>
                                      <a:lnTo>
                                        <a:pt x="6096" y="122161"/>
                                      </a:lnTo>
                                      <a:lnTo>
                                        <a:pt x="6096" y="6083"/>
                                      </a:lnTo>
                                      <a:lnTo>
                                        <a:pt x="3744087" y="6083"/>
                                      </a:lnTo>
                                      <a:lnTo>
                                        <a:pt x="3744087" y="122161"/>
                                      </a:lnTo>
                                      <a:lnTo>
                                        <a:pt x="3750170" y="122161"/>
                                      </a:lnTo>
                                      <a:lnTo>
                                        <a:pt x="3750170" y="6083"/>
                                      </a:lnTo>
                                      <a:lnTo>
                                        <a:pt x="37501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4E66B3" id="Group 12" o:spid="_x0000_s1026" style="position:absolute;margin-left:3.5pt;margin-top:-.4pt;width:295.3pt;height:10.1pt;z-index:-25756672;mso-wrap-distance-left:0;mso-wrap-distance-right:0" coordsize="37503,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">
                      <v:shape id="Graphic 13" o:spid="_x0000_s1027" style="position:absolute;left:30;top:60;width:37414;height:1162;visibility:visible;mso-wrap-style:square;v-text-anchor:top" coordsize="374142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" path="m3741166,l,,,116128r3741166,l3741166,xe" fillcolor="#dbe4f0" stroked="f">
                        <v:path arrowok="t"/>
                      </v:shape>
                      <v:shape id="Graphic 14" o:spid="_x0000_s1028" style="position:absolute;width:37503;height:1282;visibility:visible;mso-wrap-style:square;v-text-anchor:top" coordsize="375031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" path="m917689,122174r,l,122174r,6083l917689,128257r,-6083xem3750170,122174r,l917702,122174r,6083l3750170,128257r,-6083xem3750170,r-5956,l3744087,,6096,,,,,6032,,122161r6096,l6096,6083r3737991,l3744087,122161r6083,l3750170,6083r,-6083xe" fillcolor="black" stroked="f">
                        <v:path arrowok="t"/>
                      </v:shape>
                    </v:group>
                  </w:pict>
                </mc:Fallback>
              </mc:AlternateContent>
            </w:r>
            <w:r>
              <w:rPr>
                <w:rFonts w:ascii="Arial MT"/>
                <w:sz w:val="16"/>
              </w:rPr>
              <w:t>AGENCIA</w:t>
            </w:r>
            <w:r>
              <w:rPr>
                <w:rFonts w:ascii="Arial MT"/>
                <w:spacing w:val="-7"/>
                <w:sz w:val="16"/>
              </w:rPr>
              <w:t xml:space="preserve"> </w:t>
            </w:r>
            <w:r>
              <w:rPr>
                <w:rFonts w:ascii="Arial MT"/>
                <w:sz w:val="16"/>
              </w:rPr>
              <w:t>ESTATAL</w:t>
            </w:r>
            <w:r>
              <w:rPr>
                <w:rFonts w:ascii="Arial MT"/>
                <w:spacing w:val="-7"/>
                <w:sz w:val="16"/>
              </w:rPr>
              <w:t xml:space="preserve"> </w:t>
            </w:r>
            <w:r>
              <w:rPr>
                <w:rFonts w:ascii="Arial MT"/>
                <w:sz w:val="16"/>
              </w:rPr>
              <w:t>DE</w:t>
            </w:r>
            <w:r>
              <w:rPr>
                <w:rFonts w:ascii="Arial MT"/>
                <w:spacing w:val="-7"/>
                <w:sz w:val="16"/>
              </w:rPr>
              <w:t xml:space="preserve"> </w:t>
            </w:r>
            <w:r>
              <w:rPr>
                <w:rFonts w:ascii="Arial MT"/>
                <w:spacing w:val="-2"/>
                <w:sz w:val="16"/>
              </w:rPr>
              <w:t>VIVIENDA</w:t>
            </w:r>
          </w:p>
        </w:tc>
      </w:tr>
      <w:tr w:rsidR="00166166">
        <w:trPr>
          <w:trHeight w:val="188"/>
        </w:trPr>
        <w:tc>
          <w:tcPr>
            <w:tcW w:w="3033" w:type="dxa"/>
            <w:tcBorders>
              <w:left w:val="single" w:sz="4" w:space="0" w:color="000000"/>
            </w:tcBorders>
          </w:tcPr>
          <w:p w:rsidR="00166166" w:rsidRDefault="00166166">
            <w:pPr>
              <w:pStyle w:val="TableParagraph"/>
              <w:rPr>
                <w:rFonts w:ascii="Times New Roman"/>
                <w:sz w:val="12"/>
              </w:rPr>
            </w:pPr>
          </w:p>
        </w:tc>
        <w:tc>
          <w:tcPr>
            <w:tcW w:w="6216" w:type="dxa"/>
            <w:tcBorders>
              <w:right w:val="single" w:sz="4" w:space="0" w:color="000000"/>
            </w:tcBorders>
          </w:tcPr>
          <w:p w:rsidR="00166166" w:rsidRDefault="00B7696D">
            <w:pPr>
              <w:pStyle w:val="TableParagraph"/>
              <w:tabs>
                <w:tab w:val="left" w:pos="2056"/>
                <w:tab w:val="left" w:pos="4203"/>
              </w:tabs>
              <w:spacing w:line="169" w:lineRule="exact"/>
              <w:ind w:left="486"/>
              <w:rPr>
                <w:rFonts w:ascii="Times New Roman" w:hAnsi="Times New Roman"/>
                <w:i/>
                <w:sz w:val="16"/>
              </w:rPr>
            </w:pPr>
            <w:r>
              <w:rPr>
                <w:rFonts w:ascii="Times New Roman" w:hAnsi="Times New Roman"/>
                <w:i/>
                <w:noProof/>
                <w:sz w:val="16"/>
                <w:lang w:val="en-US"/>
              </w:rPr>
              <mc:AlternateContent>
                <mc:Choice Requires="wpg">
                  <w:drawing>
                    <wp:anchor distT="0" distB="0" distL="0" distR="0" simplePos="0" relativeHeight="477560832" behindDoc="1" locked="0" layoutInCell="1" allowOverlap="1">
                      <wp:simplePos x="0" y="0"/>
                      <wp:positionH relativeFrom="column">
                        <wp:posOffset>952770</wp:posOffset>
                      </wp:positionH>
                      <wp:positionV relativeFrom="paragraph">
                        <wp:posOffset>117978</wp:posOffset>
                      </wp:positionV>
                      <wp:extent cx="911860" cy="3632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860" cy="363220"/>
                                <a:chOff x="0" y="0"/>
                                <a:chExt cx="911860" cy="363220"/>
                              </a:xfrm>
                            </wpg:grpSpPr>
                            <wps:wsp>
                              <wps:cNvPr id="16" name="Graphic 16"/>
                              <wps:cNvSpPr/>
                              <wps:spPr>
                                <a:xfrm>
                                  <a:off x="3047" y="6095"/>
                                  <a:ext cx="902969" cy="350520"/>
                                </a:xfrm>
                                <a:custGeom>
                                  <a:avLst/>
                                  <a:gdLst/>
                                  <a:ahLst/>
                                  <a:cxnLst/>
                                  <a:rect l="l" t="t" r="r" b="b"/>
                                  <a:pathLst>
                                    <a:path w="902969" h="350520">
                                      <a:moveTo>
                                        <a:pt x="902512" y="0"/>
                                      </a:moveTo>
                                      <a:lnTo>
                                        <a:pt x="0" y="0"/>
                                      </a:lnTo>
                                      <a:lnTo>
                                        <a:pt x="0" y="350519"/>
                                      </a:lnTo>
                                      <a:lnTo>
                                        <a:pt x="902512" y="350519"/>
                                      </a:lnTo>
                                      <a:lnTo>
                                        <a:pt x="902512" y="0"/>
                                      </a:lnTo>
                                      <a:close/>
                                    </a:path>
                                  </a:pathLst>
                                </a:custGeom>
                                <a:solidFill>
                                  <a:srgbClr val="DBE4F0"/>
                                </a:solidFill>
                              </wps:spPr>
                              <wps:bodyPr wrap="square" lIns="0" tIns="0" rIns="0" bIns="0" rtlCol="0">
                                <a:prstTxWarp prst="textNoShape">
                                  <a:avLst/>
                                </a:prstTxWarp>
                                <a:noAutofit/>
                              </wps:bodyPr>
                            </wps:wsp>
                            <wps:wsp>
                              <wps:cNvPr id="17" name="Graphic 17"/>
                              <wps:cNvSpPr/>
                              <wps:spPr>
                                <a:xfrm>
                                  <a:off x="0" y="12"/>
                                  <a:ext cx="911860" cy="363220"/>
                                </a:xfrm>
                                <a:custGeom>
                                  <a:avLst/>
                                  <a:gdLst/>
                                  <a:ahLst/>
                                  <a:cxnLst/>
                                  <a:rect l="l" t="t" r="r" b="b"/>
                                  <a:pathLst>
                                    <a:path w="911860" h="363220">
                                      <a:moveTo>
                                        <a:pt x="911593" y="356616"/>
                                      </a:moveTo>
                                      <a:lnTo>
                                        <a:pt x="905560" y="356616"/>
                                      </a:lnTo>
                                      <a:lnTo>
                                        <a:pt x="6096" y="356616"/>
                                      </a:lnTo>
                                      <a:lnTo>
                                        <a:pt x="0" y="356616"/>
                                      </a:lnTo>
                                      <a:lnTo>
                                        <a:pt x="0" y="362699"/>
                                      </a:lnTo>
                                      <a:lnTo>
                                        <a:pt x="6096" y="362699"/>
                                      </a:lnTo>
                                      <a:lnTo>
                                        <a:pt x="905510" y="362699"/>
                                      </a:lnTo>
                                      <a:lnTo>
                                        <a:pt x="911593" y="362699"/>
                                      </a:lnTo>
                                      <a:lnTo>
                                        <a:pt x="911593" y="356616"/>
                                      </a:lnTo>
                                      <a:close/>
                                    </a:path>
                                    <a:path w="911860" h="363220">
                                      <a:moveTo>
                                        <a:pt x="911593" y="0"/>
                                      </a:moveTo>
                                      <a:lnTo>
                                        <a:pt x="911593" y="0"/>
                                      </a:lnTo>
                                      <a:lnTo>
                                        <a:pt x="0" y="0"/>
                                      </a:lnTo>
                                      <a:lnTo>
                                        <a:pt x="0" y="6083"/>
                                      </a:lnTo>
                                      <a:lnTo>
                                        <a:pt x="0" y="356603"/>
                                      </a:lnTo>
                                      <a:lnTo>
                                        <a:pt x="6096" y="356603"/>
                                      </a:lnTo>
                                      <a:lnTo>
                                        <a:pt x="6096" y="6083"/>
                                      </a:lnTo>
                                      <a:lnTo>
                                        <a:pt x="12192" y="6083"/>
                                      </a:lnTo>
                                      <a:lnTo>
                                        <a:pt x="905510" y="6083"/>
                                      </a:lnTo>
                                      <a:lnTo>
                                        <a:pt x="905510" y="356603"/>
                                      </a:lnTo>
                                      <a:lnTo>
                                        <a:pt x="911593" y="356603"/>
                                      </a:lnTo>
                                      <a:lnTo>
                                        <a:pt x="911593" y="6083"/>
                                      </a:lnTo>
                                      <a:lnTo>
                                        <a:pt x="9115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54D613" id="Group 15" o:spid="_x0000_s1026" style="position:absolute;margin-left:75pt;margin-top:9.3pt;width:71.8pt;height:28.6pt;z-index:-25755648;mso-wrap-distance-left:0;mso-wrap-distance-right:0" coordsize="9118,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">
                      <v:shape id="Graphic 16" o:spid="_x0000_s1027" style="position:absolute;left:30;top:60;width:9030;height:3506;visibility:visible;mso-wrap-style:square;v-text-anchor:top" coordsize="902969,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" path="m902512,l,,,350519r902512,l902512,xe" fillcolor="#dbe4f0" stroked="f">
                        <v:path arrowok="t"/>
                      </v:shape>
                      <v:shape id="Graphic 17" o:spid="_x0000_s1028" style="position:absolute;width:9118;height:3632;visibility:visible;mso-wrap-style:square;v-text-anchor:top" coordsize="91186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" path="m911593,356616r-6033,l6096,356616r-6096,l,362699r6096,l905510,362699r6083,l911593,356616xem911593,r,l,,,6083,,356603r6096,l6096,6083r6096,l905510,6083r,350520l911593,356603r,-350520l911593,xe" fillcolor="black" stroked="f">
                        <v:path arrowok="t"/>
                      </v:shape>
                    </v:group>
                  </w:pict>
                </mc:Fallback>
              </mc:AlternateContent>
            </w:r>
            <w:r>
              <w:rPr>
                <w:rFonts w:ascii="Times New Roman" w:hAnsi="Times New Roman"/>
                <w:i/>
                <w:spacing w:val="-2"/>
                <w:sz w:val="16"/>
              </w:rPr>
              <w:t>Ciudad</w:t>
            </w:r>
            <w:r>
              <w:rPr>
                <w:rFonts w:ascii="Times New Roman" w:hAnsi="Times New Roman"/>
                <w:i/>
                <w:sz w:val="16"/>
              </w:rPr>
              <w:tab/>
            </w:r>
            <w:r>
              <w:rPr>
                <w:rFonts w:ascii="Times New Roman" w:hAnsi="Times New Roman"/>
                <w:i/>
                <w:spacing w:val="-4"/>
                <w:sz w:val="16"/>
              </w:rPr>
              <w:t>Zona</w:t>
            </w:r>
            <w:r>
              <w:rPr>
                <w:rFonts w:ascii="Times New Roman" w:hAnsi="Times New Roman"/>
                <w:i/>
                <w:sz w:val="16"/>
              </w:rPr>
              <w:tab/>
            </w:r>
            <w:r>
              <w:rPr>
                <w:rFonts w:ascii="Times New Roman" w:hAnsi="Times New Roman"/>
                <w:i/>
                <w:spacing w:val="-2"/>
                <w:sz w:val="16"/>
              </w:rPr>
              <w:t>Dirección</w:t>
            </w:r>
          </w:p>
        </w:tc>
      </w:tr>
      <w:tr w:rsidR="00166166">
        <w:trPr>
          <w:trHeight w:val="190"/>
        </w:trPr>
        <w:tc>
          <w:tcPr>
            <w:tcW w:w="3033" w:type="dxa"/>
            <w:tcBorders>
              <w:left w:val="single" w:sz="4" w:space="0" w:color="000000"/>
            </w:tcBorders>
          </w:tcPr>
          <w:p w:rsidR="00166166" w:rsidRDefault="00B7696D">
            <w:pPr>
              <w:pStyle w:val="TableParagraph"/>
              <w:spacing w:before="42" w:line="33" w:lineRule="auto"/>
              <w:ind w:right="125"/>
              <w:jc w:val="right"/>
              <w:rPr>
                <w:rFonts w:ascii="Times New Roman"/>
                <w:b/>
                <w:position w:val="-9"/>
                <w:sz w:val="16"/>
              </w:rPr>
            </w:pPr>
            <w:r>
              <w:rPr>
                <w:rFonts w:ascii="Arial"/>
                <w:b/>
                <w:sz w:val="16"/>
              </w:rPr>
              <w:t>Domicilio</w:t>
            </w:r>
            <w:r>
              <w:rPr>
                <w:rFonts w:ascii="Arial"/>
                <w:b/>
                <w:spacing w:val="13"/>
                <w:sz w:val="16"/>
              </w:rPr>
              <w:t xml:space="preserve"> </w:t>
            </w:r>
            <w:r>
              <w:rPr>
                <w:rFonts w:ascii="Times New Roman"/>
                <w:b/>
                <w:spacing w:val="-10"/>
                <w:position w:val="-9"/>
                <w:sz w:val="16"/>
              </w:rPr>
              <w:t>:</w:t>
            </w:r>
          </w:p>
        </w:tc>
        <w:tc>
          <w:tcPr>
            <w:tcW w:w="6216" w:type="dxa"/>
            <w:tcBorders>
              <w:right w:val="single" w:sz="4" w:space="0" w:color="000000"/>
            </w:tcBorders>
          </w:tcPr>
          <w:p w:rsidR="00166166" w:rsidRDefault="00B7696D">
            <w:pPr>
              <w:pStyle w:val="TableParagraph"/>
              <w:spacing w:before="5" w:line="165" w:lineRule="exact"/>
              <w:ind w:left="3132"/>
              <w:rPr>
                <w:rFonts w:ascii="Arial MT" w:hAnsi="Arial MT"/>
                <w:sz w:val="16"/>
              </w:rPr>
            </w:pPr>
            <w:r>
              <w:rPr>
                <w:rFonts w:ascii="Arial MT" w:hAnsi="Arial MT"/>
                <w:noProof/>
                <w:sz w:val="16"/>
                <w:lang w:val="en-US"/>
              </w:rPr>
              <mc:AlternateContent>
                <mc:Choice Requires="wpg">
                  <w:drawing>
                    <wp:anchor distT="0" distB="0" distL="0" distR="0" simplePos="0" relativeHeight="477561344" behindDoc="1" locked="0" layoutInCell="1" allowOverlap="1">
                      <wp:simplePos x="0" y="0"/>
                      <wp:positionH relativeFrom="column">
                        <wp:posOffset>1946672</wp:posOffset>
                      </wp:positionH>
                      <wp:positionV relativeFrom="paragraph">
                        <wp:posOffset>-2109</wp:posOffset>
                      </wp:positionV>
                      <wp:extent cx="1847850" cy="3632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363220"/>
                                <a:chOff x="0" y="0"/>
                                <a:chExt cx="1847850" cy="363220"/>
                              </a:xfrm>
                            </wpg:grpSpPr>
                            <wps:wsp>
                              <wps:cNvPr id="19" name="Graphic 19"/>
                              <wps:cNvSpPr/>
                              <wps:spPr>
                                <a:xfrm>
                                  <a:off x="3047" y="6095"/>
                                  <a:ext cx="1838960" cy="350520"/>
                                </a:xfrm>
                                <a:custGeom>
                                  <a:avLst/>
                                  <a:gdLst/>
                                  <a:ahLst/>
                                  <a:cxnLst/>
                                  <a:rect l="l" t="t" r="r" b="b"/>
                                  <a:pathLst>
                                    <a:path w="1838960" h="350520">
                                      <a:moveTo>
                                        <a:pt x="1838578" y="0"/>
                                      </a:moveTo>
                                      <a:lnTo>
                                        <a:pt x="0" y="0"/>
                                      </a:lnTo>
                                      <a:lnTo>
                                        <a:pt x="0" y="350519"/>
                                      </a:lnTo>
                                      <a:lnTo>
                                        <a:pt x="1838578" y="350519"/>
                                      </a:lnTo>
                                      <a:lnTo>
                                        <a:pt x="1838578" y="0"/>
                                      </a:lnTo>
                                      <a:close/>
                                    </a:path>
                                  </a:pathLst>
                                </a:custGeom>
                                <a:solidFill>
                                  <a:srgbClr val="DBE4F0"/>
                                </a:solidFill>
                              </wps:spPr>
                              <wps:bodyPr wrap="square" lIns="0" tIns="0" rIns="0" bIns="0" rtlCol="0">
                                <a:prstTxWarp prst="textNoShape">
                                  <a:avLst/>
                                </a:prstTxWarp>
                                <a:noAutofit/>
                              </wps:bodyPr>
                            </wps:wsp>
                            <wps:wsp>
                              <wps:cNvPr id="20" name="Graphic 20"/>
                              <wps:cNvSpPr/>
                              <wps:spPr>
                                <a:xfrm>
                                  <a:off x="0" y="12"/>
                                  <a:ext cx="1847850" cy="363220"/>
                                </a:xfrm>
                                <a:custGeom>
                                  <a:avLst/>
                                  <a:gdLst/>
                                  <a:ahLst/>
                                  <a:cxnLst/>
                                  <a:rect l="l" t="t" r="r" b="b"/>
                                  <a:pathLst>
                                    <a:path w="1847850" h="363220">
                                      <a:moveTo>
                                        <a:pt x="12179" y="0"/>
                                      </a:moveTo>
                                      <a:lnTo>
                                        <a:pt x="6096" y="0"/>
                                      </a:lnTo>
                                      <a:lnTo>
                                        <a:pt x="0" y="0"/>
                                      </a:lnTo>
                                      <a:lnTo>
                                        <a:pt x="0" y="6083"/>
                                      </a:lnTo>
                                      <a:lnTo>
                                        <a:pt x="0" y="356603"/>
                                      </a:lnTo>
                                      <a:lnTo>
                                        <a:pt x="6096" y="356603"/>
                                      </a:lnTo>
                                      <a:lnTo>
                                        <a:pt x="6096" y="6083"/>
                                      </a:lnTo>
                                      <a:lnTo>
                                        <a:pt x="12179" y="6083"/>
                                      </a:lnTo>
                                      <a:lnTo>
                                        <a:pt x="12179" y="0"/>
                                      </a:lnTo>
                                      <a:close/>
                                    </a:path>
                                    <a:path w="1847850" h="363220">
                                      <a:moveTo>
                                        <a:pt x="1847710" y="356616"/>
                                      </a:moveTo>
                                      <a:lnTo>
                                        <a:pt x="1841627" y="356616"/>
                                      </a:lnTo>
                                      <a:lnTo>
                                        <a:pt x="6096" y="356616"/>
                                      </a:lnTo>
                                      <a:lnTo>
                                        <a:pt x="0" y="356616"/>
                                      </a:lnTo>
                                      <a:lnTo>
                                        <a:pt x="0" y="362699"/>
                                      </a:lnTo>
                                      <a:lnTo>
                                        <a:pt x="6096" y="362699"/>
                                      </a:lnTo>
                                      <a:lnTo>
                                        <a:pt x="1841627" y="362699"/>
                                      </a:lnTo>
                                      <a:lnTo>
                                        <a:pt x="1847710" y="362699"/>
                                      </a:lnTo>
                                      <a:lnTo>
                                        <a:pt x="1847710" y="356616"/>
                                      </a:lnTo>
                                      <a:close/>
                                    </a:path>
                                    <a:path w="1847850" h="363220">
                                      <a:moveTo>
                                        <a:pt x="1847710" y="0"/>
                                      </a:moveTo>
                                      <a:lnTo>
                                        <a:pt x="1841627" y="0"/>
                                      </a:lnTo>
                                      <a:lnTo>
                                        <a:pt x="12192" y="0"/>
                                      </a:lnTo>
                                      <a:lnTo>
                                        <a:pt x="12192" y="6083"/>
                                      </a:lnTo>
                                      <a:lnTo>
                                        <a:pt x="1841627" y="6083"/>
                                      </a:lnTo>
                                      <a:lnTo>
                                        <a:pt x="1841627" y="356603"/>
                                      </a:lnTo>
                                      <a:lnTo>
                                        <a:pt x="1847710" y="356603"/>
                                      </a:lnTo>
                                      <a:lnTo>
                                        <a:pt x="1847710" y="6083"/>
                                      </a:lnTo>
                                      <a:lnTo>
                                        <a:pt x="18477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2134CD" id="Group 18" o:spid="_x0000_s1026" style="position:absolute;margin-left:153.3pt;margin-top:-.15pt;width:145.5pt;height:28.6pt;z-index:-25755136;mso-wrap-distance-left:0;mso-wrap-distance-right:0" coordsize="18478,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">
                      <v:shape id="Graphic 19" o:spid="_x0000_s1027" style="position:absolute;left:30;top:60;width:18390;height:3506;visibility:visible;mso-wrap-style:square;v-text-anchor:top" coordsize="183896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" path="m1838578,l,,,350519r1838578,l1838578,xe" fillcolor="#dbe4f0" stroked="f">
                        <v:path arrowok="t"/>
                      </v:shape>
                      <v:shape id="Graphic 20" o:spid="_x0000_s1028" style="position:absolute;width:18478;height:3632;visibility:visible;mso-wrap-style:square;v-text-anchor:top" coordsize="184785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" path="m12179,l6096,,,,,6083,,356603r6096,l6096,6083r6083,l12179,xem1847710,356616r-6083,l6096,356616r-6096,l,362699r6096,l1841627,362699r6083,l1847710,356616xem1847710,r-6083,l12192,r,6083l1841627,6083r,350520l1847710,356603r,-350520l1847710,xe" fillcolor="black" stroked="f">
                        <v:path arrowok="t"/>
                      </v:shape>
                    </v:group>
                  </w:pict>
                </mc:Fallback>
              </mc:AlternateContent>
            </w:r>
            <w:r>
              <w:rPr>
                <w:rFonts w:ascii="Arial MT" w:hAnsi="Arial MT"/>
                <w:sz w:val="16"/>
              </w:rPr>
              <w:t>Oficina</w:t>
            </w:r>
            <w:r>
              <w:rPr>
                <w:rFonts w:ascii="Arial MT" w:hAnsi="Arial MT"/>
                <w:spacing w:val="-12"/>
                <w:sz w:val="16"/>
              </w:rPr>
              <w:t xml:space="preserve"> </w:t>
            </w:r>
            <w:r>
              <w:rPr>
                <w:rFonts w:ascii="Arial MT" w:hAnsi="Arial MT"/>
                <w:sz w:val="16"/>
              </w:rPr>
              <w:t>AEVIVIENDA</w:t>
            </w:r>
            <w:r>
              <w:rPr>
                <w:rFonts w:ascii="Arial MT" w:hAnsi="Arial MT"/>
                <w:spacing w:val="-3"/>
                <w:sz w:val="16"/>
              </w:rPr>
              <w:t xml:space="preserve"> </w:t>
            </w:r>
            <w:r>
              <w:rPr>
                <w:rFonts w:ascii="Arial MT" w:hAnsi="Arial MT"/>
                <w:sz w:val="16"/>
              </w:rPr>
              <w:t>Potosí,</w:t>
            </w:r>
            <w:r>
              <w:rPr>
                <w:rFonts w:ascii="Arial MT" w:hAnsi="Arial MT"/>
                <w:spacing w:val="-6"/>
                <w:sz w:val="16"/>
              </w:rPr>
              <w:t xml:space="preserve"> </w:t>
            </w:r>
            <w:r>
              <w:rPr>
                <w:rFonts w:ascii="Arial MT" w:hAnsi="Arial MT"/>
                <w:spacing w:val="-2"/>
                <w:sz w:val="16"/>
              </w:rPr>
              <w:t>Calle</w:t>
            </w:r>
          </w:p>
        </w:tc>
      </w:tr>
      <w:tr w:rsidR="00166166">
        <w:trPr>
          <w:trHeight w:val="188"/>
        </w:trPr>
        <w:tc>
          <w:tcPr>
            <w:tcW w:w="3033" w:type="dxa"/>
            <w:tcBorders>
              <w:left w:val="single" w:sz="4" w:space="0" w:color="000000"/>
            </w:tcBorders>
          </w:tcPr>
          <w:p w:rsidR="00166166" w:rsidRDefault="00B7696D">
            <w:pPr>
              <w:pStyle w:val="TableParagraph"/>
              <w:spacing w:line="168" w:lineRule="exact"/>
              <w:ind w:left="216"/>
              <w:rPr>
                <w:rFonts w:ascii="Times New Roman" w:hAnsi="Times New Roman"/>
                <w:i/>
                <w:sz w:val="16"/>
              </w:rPr>
            </w:pPr>
            <w:r>
              <w:rPr>
                <w:rFonts w:ascii="Times New Roman" w:hAnsi="Times New Roman"/>
                <w:i/>
                <w:sz w:val="16"/>
              </w:rPr>
              <w:t>(fijado</w:t>
            </w:r>
            <w:r>
              <w:rPr>
                <w:rFonts w:ascii="Times New Roman" w:hAnsi="Times New Roman"/>
                <w:i/>
                <w:spacing w:val="-2"/>
                <w:sz w:val="16"/>
              </w:rPr>
              <w:t xml:space="preserve"> </w:t>
            </w:r>
            <w:r>
              <w:rPr>
                <w:rFonts w:ascii="Times New Roman" w:hAnsi="Times New Roman"/>
                <w:i/>
                <w:sz w:val="16"/>
              </w:rPr>
              <w:t>para</w:t>
            </w:r>
            <w:r>
              <w:rPr>
                <w:rFonts w:ascii="Times New Roman" w:hAnsi="Times New Roman"/>
                <w:i/>
                <w:spacing w:val="-1"/>
                <w:sz w:val="16"/>
              </w:rPr>
              <w:t xml:space="preserve"> </w:t>
            </w:r>
            <w:r>
              <w:rPr>
                <w:rFonts w:ascii="Times New Roman" w:hAnsi="Times New Roman"/>
                <w:i/>
                <w:sz w:val="16"/>
              </w:rPr>
              <w:t>el</w:t>
            </w:r>
            <w:r>
              <w:rPr>
                <w:rFonts w:ascii="Times New Roman" w:hAnsi="Times New Roman"/>
                <w:i/>
                <w:spacing w:val="-5"/>
                <w:sz w:val="16"/>
              </w:rPr>
              <w:t xml:space="preserve"> </w:t>
            </w:r>
            <w:r>
              <w:rPr>
                <w:rFonts w:ascii="Times New Roman" w:hAnsi="Times New Roman"/>
                <w:i/>
                <w:sz w:val="16"/>
              </w:rPr>
              <w:t>proceso</w:t>
            </w:r>
            <w:r>
              <w:rPr>
                <w:rFonts w:ascii="Times New Roman" w:hAnsi="Times New Roman"/>
                <w:i/>
                <w:spacing w:val="-1"/>
                <w:sz w:val="16"/>
              </w:rPr>
              <w:t xml:space="preserve"> </w:t>
            </w:r>
            <w:r>
              <w:rPr>
                <w:rFonts w:ascii="Times New Roman" w:hAnsi="Times New Roman"/>
                <w:i/>
                <w:sz w:val="16"/>
              </w:rPr>
              <w:t>de</w:t>
            </w:r>
            <w:r>
              <w:rPr>
                <w:rFonts w:ascii="Times New Roman" w:hAnsi="Times New Roman"/>
                <w:i/>
                <w:spacing w:val="1"/>
                <w:sz w:val="16"/>
              </w:rPr>
              <w:t xml:space="preserve"> </w:t>
            </w:r>
            <w:r>
              <w:rPr>
                <w:rFonts w:ascii="Times New Roman" w:hAnsi="Times New Roman"/>
                <w:i/>
                <w:spacing w:val="-2"/>
                <w:sz w:val="16"/>
              </w:rPr>
              <w:t>contratación)</w:t>
            </w:r>
          </w:p>
        </w:tc>
        <w:tc>
          <w:tcPr>
            <w:tcW w:w="6216" w:type="dxa"/>
            <w:tcBorders>
              <w:right w:val="single" w:sz="4" w:space="0" w:color="000000"/>
            </w:tcBorders>
          </w:tcPr>
          <w:p w:rsidR="00166166" w:rsidRDefault="00B7696D">
            <w:pPr>
              <w:pStyle w:val="TableParagraph"/>
              <w:tabs>
                <w:tab w:val="left" w:pos="1567"/>
                <w:tab w:val="left" w:pos="3132"/>
              </w:tabs>
              <w:spacing w:before="2" w:line="166" w:lineRule="exact"/>
              <w:ind w:left="136"/>
              <w:rPr>
                <w:rFonts w:ascii="Arial MT" w:hAnsi="Arial MT"/>
                <w:sz w:val="16"/>
              </w:rPr>
            </w:pPr>
            <w:r>
              <w:rPr>
                <w:rFonts w:ascii="Arial MT" w:hAnsi="Arial MT"/>
                <w:noProof/>
                <w:sz w:val="16"/>
                <w:lang w:val="en-US"/>
              </w:rPr>
              <mc:AlternateContent>
                <mc:Choice Requires="wpg">
                  <w:drawing>
                    <wp:anchor distT="0" distB="0" distL="0" distR="0" simplePos="0" relativeHeight="477560320" behindDoc="1" locked="0" layoutInCell="1" allowOverlap="1">
                      <wp:simplePos x="0" y="0"/>
                      <wp:positionH relativeFrom="column">
                        <wp:posOffset>44212</wp:posOffset>
                      </wp:positionH>
                      <wp:positionV relativeFrom="paragraph">
                        <wp:posOffset>-122886</wp:posOffset>
                      </wp:positionV>
                      <wp:extent cx="826769" cy="36322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769" cy="363220"/>
                                <a:chOff x="0" y="0"/>
                                <a:chExt cx="826769" cy="363220"/>
                              </a:xfrm>
                            </wpg:grpSpPr>
                            <wps:wsp>
                              <wps:cNvPr id="22" name="Graphic 22"/>
                              <wps:cNvSpPr/>
                              <wps:spPr>
                                <a:xfrm>
                                  <a:off x="3047" y="6095"/>
                                  <a:ext cx="817244" cy="350520"/>
                                </a:xfrm>
                                <a:custGeom>
                                  <a:avLst/>
                                  <a:gdLst/>
                                  <a:ahLst/>
                                  <a:cxnLst/>
                                  <a:rect l="l" t="t" r="r" b="b"/>
                                  <a:pathLst>
                                    <a:path w="817244" h="350520">
                                      <a:moveTo>
                                        <a:pt x="817168" y="0"/>
                                      </a:moveTo>
                                      <a:lnTo>
                                        <a:pt x="0" y="0"/>
                                      </a:lnTo>
                                      <a:lnTo>
                                        <a:pt x="0" y="350519"/>
                                      </a:lnTo>
                                      <a:lnTo>
                                        <a:pt x="817168" y="350519"/>
                                      </a:lnTo>
                                      <a:lnTo>
                                        <a:pt x="817168" y="0"/>
                                      </a:lnTo>
                                      <a:close/>
                                    </a:path>
                                  </a:pathLst>
                                </a:custGeom>
                                <a:solidFill>
                                  <a:srgbClr val="DBE4F0"/>
                                </a:solidFill>
                              </wps:spPr>
                              <wps:bodyPr wrap="square" lIns="0" tIns="0" rIns="0" bIns="0" rtlCol="0">
                                <a:prstTxWarp prst="textNoShape">
                                  <a:avLst/>
                                </a:prstTxWarp>
                                <a:noAutofit/>
                              </wps:bodyPr>
                            </wps:wsp>
                            <wps:wsp>
                              <wps:cNvPr id="23" name="Graphic 23"/>
                              <wps:cNvSpPr/>
                              <wps:spPr>
                                <a:xfrm>
                                  <a:off x="0" y="12"/>
                                  <a:ext cx="826769" cy="363220"/>
                                </a:xfrm>
                                <a:custGeom>
                                  <a:avLst/>
                                  <a:gdLst/>
                                  <a:ahLst/>
                                  <a:cxnLst/>
                                  <a:rect l="l" t="t" r="r" b="b"/>
                                  <a:pathLst>
                                    <a:path w="826769" h="363220">
                                      <a:moveTo>
                                        <a:pt x="826262" y="356616"/>
                                      </a:moveTo>
                                      <a:lnTo>
                                        <a:pt x="820216" y="356616"/>
                                      </a:lnTo>
                                      <a:lnTo>
                                        <a:pt x="6096" y="356616"/>
                                      </a:lnTo>
                                      <a:lnTo>
                                        <a:pt x="0" y="356616"/>
                                      </a:lnTo>
                                      <a:lnTo>
                                        <a:pt x="0" y="362699"/>
                                      </a:lnTo>
                                      <a:lnTo>
                                        <a:pt x="6096" y="362699"/>
                                      </a:lnTo>
                                      <a:lnTo>
                                        <a:pt x="820166" y="362699"/>
                                      </a:lnTo>
                                      <a:lnTo>
                                        <a:pt x="826262" y="362699"/>
                                      </a:lnTo>
                                      <a:lnTo>
                                        <a:pt x="826262" y="356616"/>
                                      </a:lnTo>
                                      <a:close/>
                                    </a:path>
                                    <a:path w="826769" h="363220">
                                      <a:moveTo>
                                        <a:pt x="826262" y="0"/>
                                      </a:moveTo>
                                      <a:lnTo>
                                        <a:pt x="826262" y="0"/>
                                      </a:lnTo>
                                      <a:lnTo>
                                        <a:pt x="0" y="0"/>
                                      </a:lnTo>
                                      <a:lnTo>
                                        <a:pt x="0" y="6083"/>
                                      </a:lnTo>
                                      <a:lnTo>
                                        <a:pt x="0" y="356603"/>
                                      </a:lnTo>
                                      <a:lnTo>
                                        <a:pt x="6096" y="356603"/>
                                      </a:lnTo>
                                      <a:lnTo>
                                        <a:pt x="6096" y="6083"/>
                                      </a:lnTo>
                                      <a:lnTo>
                                        <a:pt x="12192" y="6083"/>
                                      </a:lnTo>
                                      <a:lnTo>
                                        <a:pt x="820166" y="6083"/>
                                      </a:lnTo>
                                      <a:lnTo>
                                        <a:pt x="820166" y="356603"/>
                                      </a:lnTo>
                                      <a:lnTo>
                                        <a:pt x="826262" y="356603"/>
                                      </a:lnTo>
                                      <a:lnTo>
                                        <a:pt x="826262" y="6083"/>
                                      </a:lnTo>
                                      <a:lnTo>
                                        <a:pt x="8262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595C84" id="Group 21" o:spid="_x0000_s1026" style="position:absolute;margin-left:3.5pt;margin-top:-9.7pt;width:65.1pt;height:28.6pt;z-index:-25756160;mso-wrap-distance-left:0;mso-wrap-distance-right:0" coordsize="8267,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">
                      <v:shape id="Graphic 22" o:spid="_x0000_s1027" style="position:absolute;left:30;top:60;width:8172;height:3506;visibility:visible;mso-wrap-style:square;v-text-anchor:top" coordsize="8172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" path="m817168,l,,,350519r817168,l817168,xe" fillcolor="#dbe4f0" stroked="f">
                        <v:path arrowok="t"/>
                      </v:shape>
                      <v:shape id="Graphic 23" o:spid="_x0000_s1028" style="position:absolute;width:8267;height:3632;visibility:visible;mso-wrap-style:square;v-text-anchor:top" coordsize="826769,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" path="m826262,356616r-6046,l6096,356616r-6096,l,362699r6096,l820166,362699r6096,l826262,356616xem826262,r,l,,,6083,,356603r6096,l6096,6083r6096,l820166,6083r,350520l826262,356603r,-350520l826262,xe" fillcolor="black" stroked="f">
                        <v:path arrowok="t"/>
                      </v:shape>
                    </v:group>
                  </w:pict>
                </mc:Fallback>
              </mc:AlternateContent>
            </w:r>
            <w:r>
              <w:rPr>
                <w:rFonts w:ascii="Arial MT" w:hAnsi="Arial MT"/>
                <w:spacing w:val="-2"/>
                <w:sz w:val="16"/>
              </w:rPr>
              <w:t>POTOSÍ</w:t>
            </w:r>
            <w:r>
              <w:rPr>
                <w:rFonts w:ascii="Arial MT" w:hAnsi="Arial MT"/>
                <w:sz w:val="16"/>
              </w:rPr>
              <w:tab/>
              <w:t>SAN</w:t>
            </w:r>
            <w:r>
              <w:rPr>
                <w:rFonts w:ascii="Arial MT" w:hAnsi="Arial MT"/>
                <w:spacing w:val="-8"/>
                <w:sz w:val="16"/>
              </w:rPr>
              <w:t xml:space="preserve"> </w:t>
            </w:r>
            <w:r>
              <w:rPr>
                <w:rFonts w:ascii="Arial MT" w:hAnsi="Arial MT"/>
                <w:spacing w:val="-2"/>
                <w:sz w:val="16"/>
              </w:rPr>
              <w:t>CLEMENTE</w:t>
            </w:r>
            <w:r>
              <w:rPr>
                <w:rFonts w:ascii="Arial MT" w:hAnsi="Arial MT"/>
                <w:sz w:val="16"/>
              </w:rPr>
              <w:tab/>
              <w:t>América</w:t>
            </w:r>
            <w:r>
              <w:rPr>
                <w:rFonts w:ascii="Arial MT" w:hAnsi="Arial MT"/>
                <w:spacing w:val="-8"/>
                <w:sz w:val="16"/>
              </w:rPr>
              <w:t xml:space="preserve"> </w:t>
            </w:r>
            <w:r>
              <w:rPr>
                <w:rFonts w:ascii="Arial MT" w:hAnsi="Arial MT"/>
                <w:sz w:val="16"/>
              </w:rPr>
              <w:t>N°</w:t>
            </w:r>
            <w:r>
              <w:rPr>
                <w:rFonts w:ascii="Arial MT" w:hAnsi="Arial MT"/>
                <w:spacing w:val="-1"/>
                <w:sz w:val="16"/>
              </w:rPr>
              <w:t xml:space="preserve"> </w:t>
            </w:r>
            <w:r>
              <w:rPr>
                <w:rFonts w:ascii="Arial MT" w:hAnsi="Arial MT"/>
                <w:sz w:val="16"/>
              </w:rPr>
              <w:t>75,</w:t>
            </w:r>
            <w:r>
              <w:rPr>
                <w:rFonts w:ascii="Arial MT" w:hAnsi="Arial MT"/>
                <w:spacing w:val="-2"/>
                <w:sz w:val="16"/>
              </w:rPr>
              <w:t xml:space="preserve"> </w:t>
            </w:r>
            <w:r>
              <w:rPr>
                <w:rFonts w:ascii="Arial MT" w:hAnsi="Arial MT"/>
                <w:sz w:val="16"/>
              </w:rPr>
              <w:t>2do.</w:t>
            </w:r>
            <w:r>
              <w:rPr>
                <w:rFonts w:ascii="Arial MT" w:hAnsi="Arial MT"/>
                <w:spacing w:val="-5"/>
                <w:sz w:val="16"/>
              </w:rPr>
              <w:t xml:space="preserve"> </w:t>
            </w:r>
            <w:r>
              <w:rPr>
                <w:rFonts w:ascii="Arial MT" w:hAnsi="Arial MT"/>
                <w:sz w:val="16"/>
              </w:rPr>
              <w:t>Piso,</w:t>
            </w:r>
            <w:r>
              <w:rPr>
                <w:rFonts w:ascii="Arial MT" w:hAnsi="Arial MT"/>
                <w:spacing w:val="-6"/>
                <w:sz w:val="16"/>
              </w:rPr>
              <w:t xml:space="preserve"> </w:t>
            </w:r>
            <w:r>
              <w:rPr>
                <w:rFonts w:ascii="Arial MT" w:hAnsi="Arial MT"/>
                <w:spacing w:val="-4"/>
                <w:sz w:val="16"/>
              </w:rPr>
              <w:t>Casi</w:t>
            </w:r>
          </w:p>
        </w:tc>
      </w:tr>
      <w:tr w:rsidR="00166166">
        <w:trPr>
          <w:trHeight w:val="285"/>
        </w:trPr>
        <w:tc>
          <w:tcPr>
            <w:tcW w:w="3033" w:type="dxa"/>
            <w:tcBorders>
              <w:left w:val="single" w:sz="4" w:space="0" w:color="000000"/>
            </w:tcBorders>
          </w:tcPr>
          <w:p w:rsidR="00166166" w:rsidRDefault="00166166">
            <w:pPr>
              <w:pStyle w:val="TableParagraph"/>
              <w:rPr>
                <w:rFonts w:ascii="Times New Roman"/>
                <w:sz w:val="16"/>
              </w:rPr>
            </w:pPr>
          </w:p>
        </w:tc>
        <w:tc>
          <w:tcPr>
            <w:tcW w:w="6216" w:type="dxa"/>
            <w:tcBorders>
              <w:right w:val="single" w:sz="4" w:space="0" w:color="000000"/>
            </w:tcBorders>
          </w:tcPr>
          <w:p w:rsidR="00166166" w:rsidRDefault="00B7696D">
            <w:pPr>
              <w:pStyle w:val="TableParagraph"/>
              <w:spacing w:line="180" w:lineRule="exact"/>
              <w:ind w:right="433"/>
              <w:jc w:val="right"/>
              <w:rPr>
                <w:rFonts w:ascii="Arial MT" w:hAnsi="Arial MT"/>
                <w:sz w:val="16"/>
              </w:rPr>
            </w:pPr>
            <w:r>
              <w:rPr>
                <w:rFonts w:ascii="Arial MT" w:hAnsi="Arial MT"/>
                <w:sz w:val="16"/>
              </w:rPr>
              <w:t>Esquina,</w:t>
            </w:r>
            <w:r>
              <w:rPr>
                <w:rFonts w:ascii="Arial MT" w:hAnsi="Arial MT"/>
                <w:spacing w:val="-4"/>
                <w:sz w:val="16"/>
              </w:rPr>
              <w:t xml:space="preserve"> </w:t>
            </w:r>
            <w:r>
              <w:rPr>
                <w:rFonts w:ascii="Arial MT" w:hAnsi="Arial MT"/>
                <w:sz w:val="16"/>
              </w:rPr>
              <w:t>Calle</w:t>
            </w:r>
            <w:r>
              <w:rPr>
                <w:rFonts w:ascii="Arial MT" w:hAnsi="Arial MT"/>
                <w:spacing w:val="-5"/>
                <w:sz w:val="16"/>
              </w:rPr>
              <w:t xml:space="preserve"> </w:t>
            </w:r>
            <w:r>
              <w:rPr>
                <w:rFonts w:ascii="Arial MT" w:hAnsi="Arial MT"/>
                <w:sz w:val="16"/>
              </w:rPr>
              <w:t>Gabriel</w:t>
            </w:r>
            <w:r>
              <w:rPr>
                <w:rFonts w:ascii="Arial MT" w:hAnsi="Arial MT"/>
                <w:spacing w:val="-5"/>
                <w:sz w:val="16"/>
              </w:rPr>
              <w:t xml:space="preserve"> </w:t>
            </w:r>
            <w:r>
              <w:rPr>
                <w:rFonts w:ascii="Arial MT" w:hAnsi="Arial MT"/>
                <w:sz w:val="16"/>
              </w:rPr>
              <w:t>René</w:t>
            </w:r>
            <w:r>
              <w:rPr>
                <w:rFonts w:ascii="Arial MT" w:hAnsi="Arial MT"/>
                <w:spacing w:val="-1"/>
                <w:sz w:val="16"/>
              </w:rPr>
              <w:t xml:space="preserve"> </w:t>
            </w:r>
            <w:r>
              <w:rPr>
                <w:rFonts w:ascii="Arial MT" w:hAnsi="Arial MT"/>
                <w:spacing w:val="-2"/>
                <w:sz w:val="16"/>
              </w:rPr>
              <w:t>Moreno.</w:t>
            </w:r>
          </w:p>
        </w:tc>
      </w:tr>
      <w:tr w:rsidR="00166166">
        <w:trPr>
          <w:trHeight w:val="479"/>
        </w:trPr>
        <w:tc>
          <w:tcPr>
            <w:tcW w:w="3033" w:type="dxa"/>
            <w:tcBorders>
              <w:left w:val="single" w:sz="4" w:space="0" w:color="000000"/>
              <w:bottom w:val="single" w:sz="4" w:space="0" w:color="000000"/>
            </w:tcBorders>
          </w:tcPr>
          <w:p w:rsidR="00166166" w:rsidRDefault="00B7696D">
            <w:pPr>
              <w:pStyle w:val="TableParagraph"/>
              <w:tabs>
                <w:tab w:val="left" w:pos="1065"/>
                <w:tab w:val="left" w:pos="2395"/>
              </w:tabs>
              <w:spacing w:before="99"/>
              <w:ind w:left="139"/>
              <w:rPr>
                <w:rFonts w:ascii="Arial" w:hAnsi="Arial"/>
                <w:b/>
                <w:sz w:val="16"/>
              </w:rPr>
            </w:pPr>
            <w:r>
              <w:rPr>
                <w:rFonts w:ascii="Arial" w:hAnsi="Arial"/>
                <w:b/>
                <w:noProof/>
                <w:sz w:val="16"/>
                <w:lang w:val="en-US"/>
              </w:rPr>
              <mc:AlternateContent>
                <mc:Choice Requires="wpg">
                  <w:drawing>
                    <wp:anchor distT="0" distB="0" distL="0" distR="0" simplePos="0" relativeHeight="477561856" behindDoc="1" locked="0" layoutInCell="1" allowOverlap="1">
                      <wp:simplePos x="0" y="0"/>
                      <wp:positionH relativeFrom="column">
                        <wp:posOffset>545922</wp:posOffset>
                      </wp:positionH>
                      <wp:positionV relativeFrom="paragraph">
                        <wp:posOffset>57580</wp:posOffset>
                      </wp:positionV>
                      <wp:extent cx="692785" cy="12509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785" cy="125095"/>
                                <a:chOff x="0" y="0"/>
                                <a:chExt cx="692785" cy="125095"/>
                              </a:xfrm>
                            </wpg:grpSpPr>
                            <wps:wsp>
                              <wps:cNvPr id="25" name="Graphic 25"/>
                              <wps:cNvSpPr/>
                              <wps:spPr>
                                <a:xfrm>
                                  <a:off x="3047" y="6096"/>
                                  <a:ext cx="689610" cy="116205"/>
                                </a:xfrm>
                                <a:custGeom>
                                  <a:avLst/>
                                  <a:gdLst/>
                                  <a:ahLst/>
                                  <a:cxnLst/>
                                  <a:rect l="l" t="t" r="r" b="b"/>
                                  <a:pathLst>
                                    <a:path w="689610" h="116205">
                                      <a:moveTo>
                                        <a:pt x="689152" y="0"/>
                                      </a:moveTo>
                                      <a:lnTo>
                                        <a:pt x="0" y="0"/>
                                      </a:lnTo>
                                      <a:lnTo>
                                        <a:pt x="0" y="115824"/>
                                      </a:lnTo>
                                      <a:lnTo>
                                        <a:pt x="689152" y="115824"/>
                                      </a:lnTo>
                                      <a:lnTo>
                                        <a:pt x="689152" y="0"/>
                                      </a:lnTo>
                                      <a:close/>
                                    </a:path>
                                  </a:pathLst>
                                </a:custGeom>
                                <a:solidFill>
                                  <a:srgbClr val="DBE4F0"/>
                                </a:solidFill>
                              </wps:spPr>
                              <wps:bodyPr wrap="square" lIns="0" tIns="0" rIns="0" bIns="0" rtlCol="0">
                                <a:prstTxWarp prst="textNoShape">
                                  <a:avLst/>
                                </a:prstTxWarp>
                                <a:noAutofit/>
                              </wps:bodyPr>
                            </wps:wsp>
                            <wps:wsp>
                              <wps:cNvPr id="26" name="Graphic 26"/>
                              <wps:cNvSpPr/>
                              <wps:spPr>
                                <a:xfrm>
                                  <a:off x="-12" y="0"/>
                                  <a:ext cx="686435" cy="6350"/>
                                </a:xfrm>
                                <a:custGeom>
                                  <a:avLst/>
                                  <a:gdLst/>
                                  <a:ahLst/>
                                  <a:cxnLst/>
                                  <a:rect l="l" t="t" r="r" b="b"/>
                                  <a:pathLst>
                                    <a:path w="686435" h="6350">
                                      <a:moveTo>
                                        <a:pt x="686117" y="12"/>
                                      </a:moveTo>
                                      <a:lnTo>
                                        <a:pt x="3060" y="12"/>
                                      </a:lnTo>
                                      <a:lnTo>
                                        <a:pt x="0" y="0"/>
                                      </a:lnTo>
                                      <a:lnTo>
                                        <a:pt x="0" y="3048"/>
                                      </a:lnTo>
                                      <a:lnTo>
                                        <a:pt x="0" y="6096"/>
                                      </a:lnTo>
                                      <a:lnTo>
                                        <a:pt x="3060" y="6096"/>
                                      </a:lnTo>
                                      <a:lnTo>
                                        <a:pt x="3060" y="3048"/>
                                      </a:lnTo>
                                      <a:lnTo>
                                        <a:pt x="686117" y="3048"/>
                                      </a:lnTo>
                                      <a:lnTo>
                                        <a:pt x="686117" y="12"/>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047" y="3047"/>
                                  <a:ext cx="683260" cy="3175"/>
                                </a:xfrm>
                                <a:custGeom>
                                  <a:avLst/>
                                  <a:gdLst/>
                                  <a:ahLst/>
                                  <a:cxnLst/>
                                  <a:rect l="l" t="t" r="r" b="b"/>
                                  <a:pathLst>
                                    <a:path w="683260" h="3175">
                                      <a:moveTo>
                                        <a:pt x="683056" y="0"/>
                                      </a:moveTo>
                                      <a:lnTo>
                                        <a:pt x="0" y="0"/>
                                      </a:lnTo>
                                      <a:lnTo>
                                        <a:pt x="0" y="3048"/>
                                      </a:lnTo>
                                      <a:lnTo>
                                        <a:pt x="683056" y="3048"/>
                                      </a:lnTo>
                                      <a:lnTo>
                                        <a:pt x="683056" y="0"/>
                                      </a:lnTo>
                                      <a:close/>
                                    </a:path>
                                  </a:pathLst>
                                </a:custGeom>
                                <a:solidFill>
                                  <a:srgbClr val="DBE4F0"/>
                                </a:solidFill>
                              </wps:spPr>
                              <wps:bodyPr wrap="square" lIns="0" tIns="0" rIns="0" bIns="0" rtlCol="0">
                                <a:prstTxWarp prst="textNoShape">
                                  <a:avLst/>
                                </a:prstTxWarp>
                                <a:noAutofit/>
                              </wps:bodyPr>
                            </wps:wsp>
                            <wps:wsp>
                              <wps:cNvPr id="28" name="Graphic 28"/>
                              <wps:cNvSpPr/>
                              <wps:spPr>
                                <a:xfrm>
                                  <a:off x="-12" y="0"/>
                                  <a:ext cx="689610" cy="125095"/>
                                </a:xfrm>
                                <a:custGeom>
                                  <a:avLst/>
                                  <a:gdLst/>
                                  <a:ahLst/>
                                  <a:cxnLst/>
                                  <a:rect l="l" t="t" r="r" b="b"/>
                                  <a:pathLst>
                                    <a:path w="689610" h="125095">
                                      <a:moveTo>
                                        <a:pt x="3060" y="6096"/>
                                      </a:moveTo>
                                      <a:lnTo>
                                        <a:pt x="0" y="6096"/>
                                      </a:lnTo>
                                      <a:lnTo>
                                        <a:pt x="0" y="121920"/>
                                      </a:lnTo>
                                      <a:lnTo>
                                        <a:pt x="3060" y="121920"/>
                                      </a:lnTo>
                                      <a:lnTo>
                                        <a:pt x="3060" y="6096"/>
                                      </a:lnTo>
                                      <a:close/>
                                    </a:path>
                                    <a:path w="689610" h="125095">
                                      <a:moveTo>
                                        <a:pt x="689114" y="121932"/>
                                      </a:moveTo>
                                      <a:lnTo>
                                        <a:pt x="686117" y="121932"/>
                                      </a:lnTo>
                                      <a:lnTo>
                                        <a:pt x="3060" y="121932"/>
                                      </a:lnTo>
                                      <a:lnTo>
                                        <a:pt x="0" y="121932"/>
                                      </a:lnTo>
                                      <a:lnTo>
                                        <a:pt x="0" y="124968"/>
                                      </a:lnTo>
                                      <a:lnTo>
                                        <a:pt x="3060" y="124968"/>
                                      </a:lnTo>
                                      <a:lnTo>
                                        <a:pt x="686066" y="124968"/>
                                      </a:lnTo>
                                      <a:lnTo>
                                        <a:pt x="689114" y="124968"/>
                                      </a:lnTo>
                                      <a:lnTo>
                                        <a:pt x="689114" y="121932"/>
                                      </a:lnTo>
                                      <a:close/>
                                    </a:path>
                                    <a:path w="689610" h="125095">
                                      <a:moveTo>
                                        <a:pt x="689114" y="0"/>
                                      </a:moveTo>
                                      <a:lnTo>
                                        <a:pt x="686066" y="0"/>
                                      </a:lnTo>
                                      <a:lnTo>
                                        <a:pt x="686066" y="3048"/>
                                      </a:lnTo>
                                      <a:lnTo>
                                        <a:pt x="686066" y="6096"/>
                                      </a:lnTo>
                                      <a:lnTo>
                                        <a:pt x="686066" y="121920"/>
                                      </a:lnTo>
                                      <a:lnTo>
                                        <a:pt x="689114" y="121920"/>
                                      </a:lnTo>
                                      <a:lnTo>
                                        <a:pt x="689114" y="6096"/>
                                      </a:lnTo>
                                      <a:lnTo>
                                        <a:pt x="689114" y="3048"/>
                                      </a:lnTo>
                                      <a:lnTo>
                                        <a:pt x="68911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D8EDAE" id="Group 24" o:spid="_x0000_s1026" style="position:absolute;margin-left:43pt;margin-top:4.55pt;width:54.55pt;height:9.85pt;z-index:-25754624;mso-wrap-distance-left:0;mso-wrap-distance-right:0" coordsize="6927,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">
                      <v:shape id="Graphic 25" o:spid="_x0000_s1027" style="position:absolute;left:30;top:60;width:6896;height:1163;visibility:visible;mso-wrap-style:square;v-text-anchor:top" coordsize="68961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" path="m689152,l,,,115824r689152,l689152,xe" fillcolor="#dbe4f0" stroked="f">
                        <v:path arrowok="t"/>
                      </v:shape>
                      <v:shape id="Graphic 26" o:spid="_x0000_s1028" style="position:absolute;width:6864;height:63;visibility:visible;mso-wrap-style:square;v-text-anchor:top" coordsize="6864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" path="m686117,12l3060,12,,,,3048,,6096r3060,l3060,3048r683057,l686117,12xe" fillcolor="black" stroked="f">
                        <v:path arrowok="t"/>
                      </v:shape>
                      <v:shape id="Graphic 27" o:spid="_x0000_s1029" style="position:absolute;left:30;top:30;width:6833;height:32;visibility:visible;mso-wrap-style:square;v-text-anchor:top" coordsize="683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" path="m683056,l,,,3048r683056,l683056,xe" fillcolor="#dbe4f0" stroked="f">
                        <v:path arrowok="t"/>
                      </v:shape>
                      <v:shape id="Graphic 28" o:spid="_x0000_s1030" style="position:absolute;width:6895;height:1250;visibility:visible;mso-wrap-style:square;v-text-anchor:top" coordsize="68961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" path="m3060,6096l,6096,,121920r3060,l3060,6096xem689114,121932r-2997,l3060,121932r-3060,l,124968r3060,l686066,124968r3048,l689114,121932xem689114,r-3048,l686066,3048r,3048l686066,121920r3048,l689114,6096r,-3048l689114,12r,-12xe" fillcolor="black" stroked="f">
                        <v:path arrowok="t"/>
                      </v:shape>
                    </v:group>
                  </w:pict>
                </mc:Fallback>
              </mc:AlternateContent>
            </w:r>
            <w:r>
              <w:rPr>
                <w:rFonts w:ascii="Arial" w:hAnsi="Arial"/>
                <w:b/>
                <w:spacing w:val="-2"/>
                <w:sz w:val="16"/>
              </w:rPr>
              <w:t>Teléfono:</w:t>
            </w:r>
            <w:r>
              <w:rPr>
                <w:rFonts w:ascii="Arial" w:hAnsi="Arial"/>
                <w:b/>
                <w:sz w:val="16"/>
              </w:rPr>
              <w:tab/>
            </w:r>
            <w:r>
              <w:rPr>
                <w:rFonts w:ascii="Arial" w:hAnsi="Arial"/>
                <w:b/>
                <w:spacing w:val="-2"/>
                <w:sz w:val="16"/>
              </w:rPr>
              <w:t>61-</w:t>
            </w:r>
            <w:r>
              <w:rPr>
                <w:rFonts w:ascii="Arial" w:hAnsi="Arial"/>
                <w:b/>
                <w:spacing w:val="-4"/>
                <w:sz w:val="16"/>
              </w:rPr>
              <w:t>20792</w:t>
            </w:r>
            <w:r>
              <w:rPr>
                <w:rFonts w:ascii="Arial" w:hAnsi="Arial"/>
                <w:b/>
                <w:sz w:val="16"/>
              </w:rPr>
              <w:tab/>
            </w:r>
            <w:r>
              <w:rPr>
                <w:rFonts w:ascii="Arial" w:hAnsi="Arial"/>
                <w:b/>
                <w:spacing w:val="-4"/>
                <w:sz w:val="16"/>
              </w:rPr>
              <w:t>Fax:</w:t>
            </w:r>
          </w:p>
        </w:tc>
        <w:tc>
          <w:tcPr>
            <w:tcW w:w="6216" w:type="dxa"/>
            <w:tcBorders>
              <w:bottom w:val="single" w:sz="4" w:space="0" w:color="000000"/>
              <w:right w:val="single" w:sz="4" w:space="0" w:color="000000"/>
            </w:tcBorders>
          </w:tcPr>
          <w:p w:rsidR="00166166" w:rsidRDefault="00B7696D">
            <w:pPr>
              <w:pStyle w:val="TableParagraph"/>
              <w:tabs>
                <w:tab w:val="left" w:pos="1622"/>
                <w:tab w:val="left" w:pos="3346"/>
              </w:tabs>
              <w:spacing w:before="99"/>
              <w:ind w:right="440"/>
              <w:jc w:val="right"/>
              <w:rPr>
                <w:rFonts w:ascii="Arial MT" w:hAnsi="Arial MT"/>
                <w:sz w:val="16"/>
              </w:rPr>
            </w:pPr>
            <w:r>
              <w:rPr>
                <w:rFonts w:ascii="Arial MT" w:hAnsi="Arial MT"/>
                <w:noProof/>
                <w:sz w:val="16"/>
                <w:lang w:val="en-US"/>
              </w:rPr>
              <mc:AlternateContent>
                <mc:Choice Requires="wpg">
                  <w:drawing>
                    <wp:anchor distT="0" distB="0" distL="0" distR="0" simplePos="0" relativeHeight="477562368" behindDoc="1" locked="0" layoutInCell="1" allowOverlap="1">
                      <wp:simplePos x="0" y="0"/>
                      <wp:positionH relativeFrom="column">
                        <wp:posOffset>-160384</wp:posOffset>
                      </wp:positionH>
                      <wp:positionV relativeFrom="paragraph">
                        <wp:posOffset>57580</wp:posOffset>
                      </wp:positionV>
                      <wp:extent cx="1031240" cy="12827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240" cy="128270"/>
                                <a:chOff x="0" y="0"/>
                                <a:chExt cx="1031240" cy="128270"/>
                              </a:xfrm>
                            </wpg:grpSpPr>
                            <wps:wsp>
                              <wps:cNvPr id="30" name="Graphic 30"/>
                              <wps:cNvSpPr/>
                              <wps:spPr>
                                <a:xfrm>
                                  <a:off x="9525" y="6096"/>
                                  <a:ext cx="1015365" cy="116205"/>
                                </a:xfrm>
                                <a:custGeom>
                                  <a:avLst/>
                                  <a:gdLst/>
                                  <a:ahLst/>
                                  <a:cxnLst/>
                                  <a:rect l="l" t="t" r="r" b="b"/>
                                  <a:pathLst>
                                    <a:path w="1015365" h="116205">
                                      <a:moveTo>
                                        <a:pt x="1015288" y="0"/>
                                      </a:moveTo>
                                      <a:lnTo>
                                        <a:pt x="0" y="0"/>
                                      </a:lnTo>
                                      <a:lnTo>
                                        <a:pt x="0" y="115824"/>
                                      </a:lnTo>
                                      <a:lnTo>
                                        <a:pt x="1015288" y="115824"/>
                                      </a:lnTo>
                                      <a:lnTo>
                                        <a:pt x="1015288" y="0"/>
                                      </a:lnTo>
                                      <a:close/>
                                    </a:path>
                                  </a:pathLst>
                                </a:custGeom>
                                <a:solidFill>
                                  <a:srgbClr val="DBE4F0"/>
                                </a:solidFill>
                              </wps:spPr>
                              <wps:bodyPr wrap="square" lIns="0" tIns="0" rIns="0" bIns="0" rtlCol="0">
                                <a:prstTxWarp prst="textNoShape">
                                  <a:avLst/>
                                </a:prstTxWarp>
                                <a:noAutofit/>
                              </wps:bodyPr>
                            </wps:wsp>
                            <wps:wsp>
                              <wps:cNvPr id="31" name="Graphic 31"/>
                              <wps:cNvSpPr/>
                              <wps:spPr>
                                <a:xfrm>
                                  <a:off x="0" y="0"/>
                                  <a:ext cx="1031240" cy="128270"/>
                                </a:xfrm>
                                <a:custGeom>
                                  <a:avLst/>
                                  <a:gdLst/>
                                  <a:ahLst/>
                                  <a:cxnLst/>
                                  <a:rect l="l" t="t" r="r" b="b"/>
                                  <a:pathLst>
                                    <a:path w="1031240" h="128270">
                                      <a:moveTo>
                                        <a:pt x="6400" y="121932"/>
                                      </a:moveTo>
                                      <a:lnTo>
                                        <a:pt x="0" y="121932"/>
                                      </a:lnTo>
                                      <a:lnTo>
                                        <a:pt x="0" y="128016"/>
                                      </a:lnTo>
                                      <a:lnTo>
                                        <a:pt x="6400" y="128016"/>
                                      </a:lnTo>
                                      <a:lnTo>
                                        <a:pt x="6400" y="121932"/>
                                      </a:lnTo>
                                      <a:close/>
                                    </a:path>
                                    <a:path w="1031240" h="128270">
                                      <a:moveTo>
                                        <a:pt x="6400" y="0"/>
                                      </a:moveTo>
                                      <a:lnTo>
                                        <a:pt x="0" y="0"/>
                                      </a:lnTo>
                                      <a:lnTo>
                                        <a:pt x="0" y="6096"/>
                                      </a:lnTo>
                                      <a:lnTo>
                                        <a:pt x="0" y="121920"/>
                                      </a:lnTo>
                                      <a:lnTo>
                                        <a:pt x="6400" y="121920"/>
                                      </a:lnTo>
                                      <a:lnTo>
                                        <a:pt x="6400" y="6096"/>
                                      </a:lnTo>
                                      <a:lnTo>
                                        <a:pt x="6400" y="0"/>
                                      </a:lnTo>
                                      <a:close/>
                                    </a:path>
                                    <a:path w="1031240" h="128270">
                                      <a:moveTo>
                                        <a:pt x="1030859" y="121932"/>
                                      </a:moveTo>
                                      <a:lnTo>
                                        <a:pt x="1030859" y="121932"/>
                                      </a:lnTo>
                                      <a:lnTo>
                                        <a:pt x="6477" y="121932"/>
                                      </a:lnTo>
                                      <a:lnTo>
                                        <a:pt x="6477" y="128016"/>
                                      </a:lnTo>
                                      <a:lnTo>
                                        <a:pt x="1030859" y="128016"/>
                                      </a:lnTo>
                                      <a:lnTo>
                                        <a:pt x="1030859" y="121932"/>
                                      </a:lnTo>
                                      <a:close/>
                                    </a:path>
                                    <a:path w="1031240" h="128270">
                                      <a:moveTo>
                                        <a:pt x="1030859" y="0"/>
                                      </a:moveTo>
                                      <a:lnTo>
                                        <a:pt x="1030859" y="0"/>
                                      </a:lnTo>
                                      <a:lnTo>
                                        <a:pt x="6477" y="0"/>
                                      </a:lnTo>
                                      <a:lnTo>
                                        <a:pt x="6477" y="6096"/>
                                      </a:lnTo>
                                      <a:lnTo>
                                        <a:pt x="12573" y="6096"/>
                                      </a:lnTo>
                                      <a:lnTo>
                                        <a:pt x="119253" y="6096"/>
                                      </a:lnTo>
                                      <a:lnTo>
                                        <a:pt x="125349" y="6096"/>
                                      </a:lnTo>
                                      <a:lnTo>
                                        <a:pt x="1024763" y="6096"/>
                                      </a:lnTo>
                                      <a:lnTo>
                                        <a:pt x="1024763" y="121920"/>
                                      </a:lnTo>
                                      <a:lnTo>
                                        <a:pt x="1030859" y="121920"/>
                                      </a:lnTo>
                                      <a:lnTo>
                                        <a:pt x="1030859" y="6096"/>
                                      </a:lnTo>
                                      <a:lnTo>
                                        <a:pt x="10308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B4DAEF" id="Group 29" o:spid="_x0000_s1026" style="position:absolute;margin-left:-12.65pt;margin-top:4.55pt;width:81.2pt;height:10.1pt;z-index:-25754112;mso-wrap-distance-left:0;mso-wrap-distance-right:0" coordsize="1031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">
                      <v:shape id="Graphic 30" o:spid="_x0000_s1027" style="position:absolute;left:95;top:60;width:10153;height:1163;visibility:visible;mso-wrap-style:square;v-text-anchor:top" coordsize="101536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" path="m1015288,l,,,115824r1015288,l1015288,xe" fillcolor="#dbe4f0" stroked="f">
                        <v:path arrowok="t"/>
                      </v:shape>
                      <v:shape id="Graphic 31" o:spid="_x0000_s1028" style="position:absolute;width:10312;height:1282;visibility:visible;mso-wrap-style:square;v-text-anchor:top" coordsize="103124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" path="m6400,121932r-6400,l,128016r6400,l6400,121932xem6400,l,,,6096,,121920r6400,l6400,6096,6400,xem1030859,121932r,l6477,121932r,6084l1030859,128016r,-6084xem1030859,r,l6477,r,6096l12573,6096r106680,l125349,6096r899414,l1024763,121920r6096,l1030859,6096r,-6096xe" fillcolor="black" stroked="f">
                        <v:path arrowok="t"/>
                      </v:shape>
                    </v:group>
                  </w:pict>
                </mc:Fallback>
              </mc:AlternateContent>
            </w:r>
            <w:r>
              <w:rPr>
                <w:rFonts w:ascii="Arial MT" w:hAnsi="Arial MT"/>
                <w:noProof/>
                <w:sz w:val="16"/>
                <w:lang w:val="en-US"/>
              </w:rPr>
              <mc:AlternateContent>
                <mc:Choice Requires="wpg">
                  <w:drawing>
                    <wp:anchor distT="0" distB="0" distL="0" distR="0" simplePos="0" relativeHeight="477562880" behindDoc="1" locked="0" layoutInCell="1" allowOverlap="1">
                      <wp:simplePos x="0" y="0"/>
                      <wp:positionH relativeFrom="column">
                        <wp:posOffset>2135648</wp:posOffset>
                      </wp:positionH>
                      <wp:positionV relativeFrom="paragraph">
                        <wp:posOffset>57580</wp:posOffset>
                      </wp:positionV>
                      <wp:extent cx="1659255" cy="12827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128270"/>
                                <a:chOff x="0" y="0"/>
                                <a:chExt cx="1659255" cy="128270"/>
                              </a:xfrm>
                            </wpg:grpSpPr>
                            <wps:wsp>
                              <wps:cNvPr id="33" name="Graphic 33"/>
                              <wps:cNvSpPr/>
                              <wps:spPr>
                                <a:xfrm>
                                  <a:off x="3047" y="6096"/>
                                  <a:ext cx="1649730" cy="116205"/>
                                </a:xfrm>
                                <a:custGeom>
                                  <a:avLst/>
                                  <a:gdLst/>
                                  <a:ahLst/>
                                  <a:cxnLst/>
                                  <a:rect l="l" t="t" r="r" b="b"/>
                                  <a:pathLst>
                                    <a:path w="1649730" h="116205">
                                      <a:moveTo>
                                        <a:pt x="1649602" y="0"/>
                                      </a:moveTo>
                                      <a:lnTo>
                                        <a:pt x="0" y="0"/>
                                      </a:lnTo>
                                      <a:lnTo>
                                        <a:pt x="0" y="115824"/>
                                      </a:lnTo>
                                      <a:lnTo>
                                        <a:pt x="1649602" y="115824"/>
                                      </a:lnTo>
                                      <a:lnTo>
                                        <a:pt x="1649602" y="0"/>
                                      </a:lnTo>
                                      <a:close/>
                                    </a:path>
                                  </a:pathLst>
                                </a:custGeom>
                                <a:solidFill>
                                  <a:srgbClr val="DBE4F0"/>
                                </a:solidFill>
                              </wps:spPr>
                              <wps:bodyPr wrap="square" lIns="0" tIns="0" rIns="0" bIns="0" rtlCol="0">
                                <a:prstTxWarp prst="textNoShape">
                                  <a:avLst/>
                                </a:prstTxWarp>
                                <a:noAutofit/>
                              </wps:bodyPr>
                            </wps:wsp>
                            <wps:wsp>
                              <wps:cNvPr id="34" name="Graphic 34"/>
                              <wps:cNvSpPr/>
                              <wps:spPr>
                                <a:xfrm>
                                  <a:off x="0" y="0"/>
                                  <a:ext cx="1659255" cy="128270"/>
                                </a:xfrm>
                                <a:custGeom>
                                  <a:avLst/>
                                  <a:gdLst/>
                                  <a:ahLst/>
                                  <a:cxnLst/>
                                  <a:rect l="l" t="t" r="r" b="b"/>
                                  <a:pathLst>
                                    <a:path w="1659255" h="128270">
                                      <a:moveTo>
                                        <a:pt x="1658734" y="121932"/>
                                      </a:moveTo>
                                      <a:lnTo>
                                        <a:pt x="1652651" y="121932"/>
                                      </a:lnTo>
                                      <a:lnTo>
                                        <a:pt x="6096" y="121932"/>
                                      </a:lnTo>
                                      <a:lnTo>
                                        <a:pt x="0" y="121932"/>
                                      </a:lnTo>
                                      <a:lnTo>
                                        <a:pt x="0" y="128016"/>
                                      </a:lnTo>
                                      <a:lnTo>
                                        <a:pt x="6096" y="128016"/>
                                      </a:lnTo>
                                      <a:lnTo>
                                        <a:pt x="1652651" y="128016"/>
                                      </a:lnTo>
                                      <a:lnTo>
                                        <a:pt x="1658734" y="128016"/>
                                      </a:lnTo>
                                      <a:lnTo>
                                        <a:pt x="1658734" y="121932"/>
                                      </a:lnTo>
                                      <a:close/>
                                    </a:path>
                                    <a:path w="1659255" h="128270">
                                      <a:moveTo>
                                        <a:pt x="1658734" y="0"/>
                                      </a:moveTo>
                                      <a:lnTo>
                                        <a:pt x="1652651" y="0"/>
                                      </a:lnTo>
                                      <a:lnTo>
                                        <a:pt x="6096" y="0"/>
                                      </a:lnTo>
                                      <a:lnTo>
                                        <a:pt x="0" y="0"/>
                                      </a:lnTo>
                                      <a:lnTo>
                                        <a:pt x="0" y="6096"/>
                                      </a:lnTo>
                                      <a:lnTo>
                                        <a:pt x="0" y="121920"/>
                                      </a:lnTo>
                                      <a:lnTo>
                                        <a:pt x="6096" y="121920"/>
                                      </a:lnTo>
                                      <a:lnTo>
                                        <a:pt x="6096" y="6096"/>
                                      </a:lnTo>
                                      <a:lnTo>
                                        <a:pt x="1652651" y="6096"/>
                                      </a:lnTo>
                                      <a:lnTo>
                                        <a:pt x="1652651" y="121920"/>
                                      </a:lnTo>
                                      <a:lnTo>
                                        <a:pt x="1658734" y="121920"/>
                                      </a:lnTo>
                                      <a:lnTo>
                                        <a:pt x="1658734" y="6096"/>
                                      </a:lnTo>
                                      <a:lnTo>
                                        <a:pt x="16587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E0A84A" id="Group 32" o:spid="_x0000_s1026" style="position:absolute;margin-left:168.15pt;margin-top:4.55pt;width:130.65pt;height:10.1pt;z-index:-25753600;mso-wrap-distance-left:0;mso-wrap-distance-right:0" coordsize="1659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">
                      <v:shape id="Graphic 33" o:spid="_x0000_s1027" style="position:absolute;left:30;top:60;width:16497;height:1163;visibility:visible;mso-wrap-style:square;v-text-anchor:top" coordsize="164973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" path="m1649602,l,,,115824r1649602,l1649602,xe" fillcolor="#dbe4f0" stroked="f">
                        <v:path arrowok="t"/>
                      </v:shape>
                      <v:shape id="Graphic 34" o:spid="_x0000_s1028" style="position:absolute;width:16592;height:1282;visibility:visible;mso-wrap-style:square;v-text-anchor:top" coordsize="165925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" path="m1658734,121932r-6083,l6096,121932r-6096,l,128016r6096,l1652651,128016r6083,l1658734,121932xem1658734,r-6083,l6096,,,,,6096,,121920r6096,l6096,6096r1646555,l1652651,121920r6083,l1658734,6096r,-6096xe" fillcolor="black" stroked="f">
                        <v:path arrowok="t"/>
                      </v:shape>
                    </v:group>
                  </w:pict>
                </mc:Fallback>
              </mc:AlternateContent>
            </w:r>
            <w:r>
              <w:rPr>
                <w:rFonts w:ascii="Arial" w:hAnsi="Arial"/>
                <w:b/>
                <w:spacing w:val="-2"/>
                <w:sz w:val="16"/>
              </w:rPr>
              <w:t>61-20792</w:t>
            </w:r>
            <w:r>
              <w:rPr>
                <w:rFonts w:ascii="Arial" w:hAnsi="Arial"/>
                <w:b/>
                <w:sz w:val="16"/>
              </w:rPr>
              <w:tab/>
              <w:t>Correo</w:t>
            </w:r>
            <w:r>
              <w:rPr>
                <w:rFonts w:ascii="Arial" w:hAnsi="Arial"/>
                <w:b/>
                <w:spacing w:val="-7"/>
                <w:sz w:val="16"/>
              </w:rPr>
              <w:t xml:space="preserve"> </w:t>
            </w:r>
            <w:r>
              <w:rPr>
                <w:rFonts w:ascii="Arial" w:hAnsi="Arial"/>
                <w:b/>
                <w:spacing w:val="-2"/>
                <w:sz w:val="16"/>
              </w:rPr>
              <w:t>electrónico:</w:t>
            </w:r>
            <w:r>
              <w:rPr>
                <w:rFonts w:ascii="Arial" w:hAnsi="Arial"/>
                <w:b/>
                <w:sz w:val="16"/>
              </w:rPr>
              <w:tab/>
            </w:r>
            <w:hyperlink r:id="rId12">
              <w:r>
                <w:rPr>
                  <w:rFonts w:ascii="Arial MT" w:hAnsi="Arial MT"/>
                  <w:spacing w:val="-2"/>
                  <w:sz w:val="16"/>
                </w:rPr>
                <w:t>jose.poma@aevivienda.gob.bo</w:t>
              </w:r>
            </w:hyperlink>
          </w:p>
        </w:tc>
      </w:tr>
    </w:tbl>
    <w:p w:rsidR="00166166" w:rsidRDefault="00166166">
      <w:pPr>
        <w:pStyle w:val="TableParagraph"/>
        <w:jc w:val="right"/>
        <w:rPr>
          <w:rFonts w:ascii="Arial MT" w:hAnsi="Arial MT"/>
          <w:sz w:val="16"/>
        </w:rPr>
        <w:sectPr w:rsidR="00166166">
          <w:pgSz w:w="12240" w:h="15840"/>
          <w:pgMar w:top="1400" w:right="360" w:bottom="1160" w:left="720" w:header="710" w:footer="964" w:gutter="0"/>
          <w:cols w:space="720"/>
        </w:sectPr>
      </w:pPr>
    </w:p>
    <w:p w:rsidR="00166166" w:rsidRDefault="00166166">
      <w:pPr>
        <w:pStyle w:val="Textoindependiente"/>
        <w:spacing w:before="9"/>
        <w:ind w:left="0"/>
        <w:rPr>
          <w:b/>
          <w:sz w:val="9"/>
        </w:rPr>
      </w:pPr>
    </w:p>
    <w:p w:rsidR="00166166" w:rsidRDefault="00B7696D">
      <w:pPr>
        <w:pStyle w:val="Textoindependiente"/>
        <w:ind w:left="974"/>
      </w:pPr>
      <w:r>
        <w:rPr>
          <w:noProof/>
          <w:lang w:val="en-US"/>
        </w:rPr>
        <mc:AlternateContent>
          <mc:Choice Requires="wpg">
            <w:drawing>
              <wp:inline distT="0" distB="0" distL="0" distR="0">
                <wp:extent cx="5878830" cy="1591945"/>
                <wp:effectExtent l="0" t="0" r="0" b="825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830" cy="1591945"/>
                          <a:chOff x="0" y="0"/>
                          <a:chExt cx="5878830" cy="1591945"/>
                        </a:xfrm>
                      </wpg:grpSpPr>
                      <wps:wsp>
                        <wps:cNvPr id="36" name="Textbox 36"/>
                        <wps:cNvSpPr txBox="1"/>
                        <wps:spPr>
                          <a:xfrm>
                            <a:off x="6095" y="6095"/>
                            <a:ext cx="5869940" cy="128270"/>
                          </a:xfrm>
                          <a:prstGeom prst="rect">
                            <a:avLst/>
                          </a:prstGeom>
                          <a:solidFill>
                            <a:srgbClr val="17365D"/>
                          </a:solidFill>
                        </wps:spPr>
                        <wps:txbx>
                          <w:txbxContent>
                            <w:p w:rsidR="00166166" w:rsidRDefault="00B7696D">
                              <w:pPr>
                                <w:tabs>
                                  <w:tab w:val="left" w:pos="466"/>
                                </w:tabs>
                                <w:spacing w:line="202" w:lineRule="exact"/>
                                <w:ind w:left="105"/>
                                <w:rPr>
                                  <w:rFonts w:ascii="Arial"/>
                                  <w:b/>
                                  <w:color w:val="000000"/>
                                  <w:sz w:val="16"/>
                                </w:rPr>
                              </w:pPr>
                              <w:r>
                                <w:rPr>
                                  <w:rFonts w:ascii="Times New Roman"/>
                                  <w:b/>
                                  <w:color w:val="FFFFFF"/>
                                  <w:spacing w:val="-5"/>
                                  <w:sz w:val="18"/>
                                </w:rPr>
                                <w:t>3.</w:t>
                              </w:r>
                              <w:r>
                                <w:rPr>
                                  <w:rFonts w:ascii="Times New Roman"/>
                                  <w:b/>
                                  <w:color w:val="FFFFFF"/>
                                  <w:sz w:val="18"/>
                                </w:rPr>
                                <w:tab/>
                              </w:r>
                              <w:r>
                                <w:rPr>
                                  <w:rFonts w:ascii="Arial"/>
                                  <w:b/>
                                  <w:color w:val="FFFFFF"/>
                                  <w:sz w:val="16"/>
                                </w:rPr>
                                <w:t>PERSONAL</w:t>
                              </w:r>
                              <w:r>
                                <w:rPr>
                                  <w:rFonts w:ascii="Arial"/>
                                  <w:b/>
                                  <w:color w:val="FFFFFF"/>
                                  <w:spacing w:val="-1"/>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LA</w:t>
                              </w:r>
                              <w:r>
                                <w:rPr>
                                  <w:rFonts w:ascii="Arial"/>
                                  <w:b/>
                                  <w:color w:val="FFFFFF"/>
                                  <w:spacing w:val="-5"/>
                                  <w:sz w:val="16"/>
                                </w:rPr>
                                <w:t xml:space="preserve"> </w:t>
                              </w:r>
                              <w:r>
                                <w:rPr>
                                  <w:rFonts w:ascii="Arial"/>
                                  <w:b/>
                                  <w:color w:val="FFFFFF"/>
                                  <w:spacing w:val="-2"/>
                                  <w:sz w:val="16"/>
                                </w:rPr>
                                <w:t>ENTIDAD</w:t>
                              </w:r>
                            </w:p>
                          </w:txbxContent>
                        </wps:txbx>
                        <wps:bodyPr wrap="square" lIns="0" tIns="0" rIns="0" bIns="0" rtlCol="0">
                          <a:noAutofit/>
                        </wps:bodyPr>
                      </wps:wsp>
                      <wps:wsp>
                        <wps:cNvPr id="37" name="Graphic 37"/>
                        <wps:cNvSpPr/>
                        <wps:spPr>
                          <a:xfrm>
                            <a:off x="0" y="0"/>
                            <a:ext cx="5878830" cy="1591945"/>
                          </a:xfrm>
                          <a:custGeom>
                            <a:avLst/>
                            <a:gdLst/>
                            <a:ahLst/>
                            <a:cxnLst/>
                            <a:rect l="l" t="t" r="r" b="b"/>
                            <a:pathLst>
                              <a:path w="5878830" h="1591945">
                                <a:moveTo>
                                  <a:pt x="5878652" y="524332"/>
                                </a:moveTo>
                                <a:lnTo>
                                  <a:pt x="5872556" y="524332"/>
                                </a:lnTo>
                                <a:lnTo>
                                  <a:pt x="5872556" y="643509"/>
                                </a:lnTo>
                                <a:lnTo>
                                  <a:pt x="5872556" y="762381"/>
                                </a:lnTo>
                                <a:lnTo>
                                  <a:pt x="5872556" y="1585341"/>
                                </a:lnTo>
                                <a:lnTo>
                                  <a:pt x="5778068" y="1585341"/>
                                </a:lnTo>
                                <a:lnTo>
                                  <a:pt x="6096" y="1585341"/>
                                </a:lnTo>
                                <a:lnTo>
                                  <a:pt x="6096" y="1463421"/>
                                </a:lnTo>
                                <a:lnTo>
                                  <a:pt x="6096" y="524332"/>
                                </a:lnTo>
                                <a:lnTo>
                                  <a:pt x="0" y="524332"/>
                                </a:lnTo>
                                <a:lnTo>
                                  <a:pt x="0" y="1591437"/>
                                </a:lnTo>
                                <a:lnTo>
                                  <a:pt x="6096" y="1591437"/>
                                </a:lnTo>
                                <a:lnTo>
                                  <a:pt x="5878652" y="1591437"/>
                                </a:lnTo>
                                <a:lnTo>
                                  <a:pt x="5878652" y="1585341"/>
                                </a:lnTo>
                                <a:lnTo>
                                  <a:pt x="5878652" y="643509"/>
                                </a:lnTo>
                                <a:lnTo>
                                  <a:pt x="5878652" y="524332"/>
                                </a:lnTo>
                                <a:close/>
                              </a:path>
                              <a:path w="5878830" h="1591945">
                                <a:moveTo>
                                  <a:pt x="5878652" y="0"/>
                                </a:moveTo>
                                <a:lnTo>
                                  <a:pt x="5872607" y="0"/>
                                </a:lnTo>
                                <a:lnTo>
                                  <a:pt x="6096" y="0"/>
                                </a:lnTo>
                                <a:lnTo>
                                  <a:pt x="0" y="0"/>
                                </a:lnTo>
                                <a:lnTo>
                                  <a:pt x="0" y="6096"/>
                                </a:lnTo>
                                <a:lnTo>
                                  <a:pt x="0" y="524256"/>
                                </a:lnTo>
                                <a:lnTo>
                                  <a:pt x="6096" y="524256"/>
                                </a:lnTo>
                                <a:lnTo>
                                  <a:pt x="6096" y="152400"/>
                                </a:lnTo>
                                <a:lnTo>
                                  <a:pt x="1652600" y="152400"/>
                                </a:lnTo>
                                <a:lnTo>
                                  <a:pt x="1670888" y="152400"/>
                                </a:lnTo>
                                <a:lnTo>
                                  <a:pt x="1768424" y="152400"/>
                                </a:lnTo>
                                <a:lnTo>
                                  <a:pt x="1787017" y="152400"/>
                                </a:lnTo>
                                <a:lnTo>
                                  <a:pt x="1787017" y="134112"/>
                                </a:lnTo>
                                <a:lnTo>
                                  <a:pt x="6096" y="134112"/>
                                </a:lnTo>
                                <a:lnTo>
                                  <a:pt x="6096" y="6096"/>
                                </a:lnTo>
                                <a:lnTo>
                                  <a:pt x="5872556" y="6096"/>
                                </a:lnTo>
                                <a:lnTo>
                                  <a:pt x="5872556" y="134112"/>
                                </a:lnTo>
                                <a:lnTo>
                                  <a:pt x="1787093" y="134112"/>
                                </a:lnTo>
                                <a:lnTo>
                                  <a:pt x="1787093" y="152400"/>
                                </a:lnTo>
                                <a:lnTo>
                                  <a:pt x="5872556" y="152400"/>
                                </a:lnTo>
                                <a:lnTo>
                                  <a:pt x="5872556" y="271272"/>
                                </a:lnTo>
                                <a:lnTo>
                                  <a:pt x="5872556" y="393192"/>
                                </a:lnTo>
                                <a:lnTo>
                                  <a:pt x="5872556" y="399288"/>
                                </a:lnTo>
                                <a:lnTo>
                                  <a:pt x="5872556" y="518160"/>
                                </a:lnTo>
                                <a:lnTo>
                                  <a:pt x="5872556" y="524256"/>
                                </a:lnTo>
                                <a:lnTo>
                                  <a:pt x="5878652" y="524256"/>
                                </a:lnTo>
                                <a:lnTo>
                                  <a:pt x="5878652" y="6096"/>
                                </a:lnTo>
                                <a:lnTo>
                                  <a:pt x="5878652" y="0"/>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286334" y="277243"/>
                            <a:ext cx="1474470" cy="254000"/>
                          </a:xfrm>
                          <a:prstGeom prst="rect">
                            <a:avLst/>
                          </a:prstGeom>
                        </wps:spPr>
                        <wps:txbx>
                          <w:txbxContent>
                            <w:p w:rsidR="00166166" w:rsidRDefault="00B7696D">
                              <w:pPr>
                                <w:spacing w:before="13" w:line="183" w:lineRule="exact"/>
                                <w:ind w:left="20"/>
                                <w:rPr>
                                  <w:rFonts w:ascii="Arial" w:hAnsi="Arial"/>
                                  <w:b/>
                                  <w:sz w:val="16"/>
                                </w:rPr>
                              </w:pPr>
                              <w:r>
                                <w:rPr>
                                  <w:rFonts w:ascii="Arial" w:hAnsi="Arial"/>
                                  <w:b/>
                                  <w:sz w:val="16"/>
                                </w:rPr>
                                <w:t>Máxima</w:t>
                              </w:r>
                              <w:r>
                                <w:rPr>
                                  <w:rFonts w:ascii="Arial" w:hAnsi="Arial"/>
                                  <w:b/>
                                  <w:spacing w:val="-5"/>
                                  <w:sz w:val="16"/>
                                </w:rPr>
                                <w:t xml:space="preserve"> </w:t>
                              </w:r>
                              <w:r>
                                <w:rPr>
                                  <w:rFonts w:ascii="Arial" w:hAnsi="Arial"/>
                                  <w:b/>
                                  <w:sz w:val="16"/>
                                </w:rPr>
                                <w:t>Autoridad</w:t>
                              </w:r>
                              <w:r>
                                <w:rPr>
                                  <w:rFonts w:ascii="Arial" w:hAnsi="Arial"/>
                                  <w:b/>
                                  <w:spacing w:val="-3"/>
                                  <w:sz w:val="16"/>
                                </w:rPr>
                                <w:t xml:space="preserve"> </w:t>
                              </w:r>
                              <w:r>
                                <w:rPr>
                                  <w:rFonts w:ascii="Arial" w:hAnsi="Arial"/>
                                  <w:b/>
                                  <w:spacing w:val="-2"/>
                                  <w:sz w:val="16"/>
                                </w:rPr>
                                <w:t>Ejecutiva</w:t>
                              </w:r>
                            </w:p>
                            <w:p w:rsidR="00166166" w:rsidRDefault="00B7696D">
                              <w:pPr>
                                <w:spacing w:line="183" w:lineRule="exact"/>
                                <w:ind w:right="38"/>
                                <w:jc w:val="right"/>
                                <w:rPr>
                                  <w:rFonts w:ascii="Arial"/>
                                  <w:b/>
                                  <w:sz w:val="16"/>
                                </w:rPr>
                              </w:pPr>
                              <w:r>
                                <w:rPr>
                                  <w:rFonts w:ascii="Arial"/>
                                  <w:b/>
                                  <w:sz w:val="16"/>
                                </w:rPr>
                                <w:t>(MAE)</w:t>
                              </w:r>
                              <w:r>
                                <w:rPr>
                                  <w:rFonts w:ascii="Arial"/>
                                  <w:b/>
                                  <w:spacing w:val="30"/>
                                  <w:sz w:val="16"/>
                                </w:rPr>
                                <w:t xml:space="preserve"> </w:t>
                              </w:r>
                              <w:r>
                                <w:rPr>
                                  <w:rFonts w:ascii="Arial"/>
                                  <w:b/>
                                  <w:spacing w:val="-10"/>
                                  <w:sz w:val="16"/>
                                </w:rPr>
                                <w:t>:</w:t>
                              </w:r>
                            </w:p>
                          </w:txbxContent>
                        </wps:txbx>
                        <wps:bodyPr wrap="square" lIns="0" tIns="0" rIns="0" bIns="0" rtlCol="0">
                          <a:noAutofit/>
                        </wps:bodyPr>
                      </wps:wsp>
                      <wps:wsp>
                        <wps:cNvPr id="39" name="Textbox 39"/>
                        <wps:cNvSpPr txBox="1"/>
                        <wps:spPr>
                          <a:xfrm>
                            <a:off x="1902409" y="263428"/>
                            <a:ext cx="534670" cy="137160"/>
                          </a:xfrm>
                          <a:prstGeom prst="rect">
                            <a:avLst/>
                          </a:prstGeom>
                        </wps:spPr>
                        <wps:txbx>
                          <w:txbxContent>
                            <w:p w:rsidR="00166166" w:rsidRDefault="00B7696D">
                              <w:pPr>
                                <w:spacing w:before="11"/>
                                <w:ind w:left="20"/>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p>
                          </w:txbxContent>
                        </wps:txbx>
                        <wps:bodyPr wrap="square" lIns="0" tIns="0" rIns="0" bIns="0" rtlCol="0">
                          <a:noAutofit/>
                        </wps:bodyPr>
                      </wps:wsp>
                      <wps:wsp>
                        <wps:cNvPr id="40" name="Textbox 40"/>
                        <wps:cNvSpPr txBox="1"/>
                        <wps:spPr>
                          <a:xfrm>
                            <a:off x="2591511" y="263428"/>
                            <a:ext cx="555625" cy="137160"/>
                          </a:xfrm>
                          <a:prstGeom prst="rect">
                            <a:avLst/>
                          </a:prstGeom>
                        </wps:spPr>
                        <wps:txbx>
                          <w:txbxContent>
                            <w:p w:rsidR="00166166" w:rsidRDefault="00B7696D">
                              <w:pPr>
                                <w:spacing w:before="11"/>
                                <w:ind w:left="20"/>
                                <w:rPr>
                                  <w:rFonts w:ascii="Times New Roman"/>
                                  <w:i/>
                                  <w:sz w:val="16"/>
                                </w:rPr>
                              </w:pPr>
                              <w:r>
                                <w:rPr>
                                  <w:rFonts w:ascii="Times New Roman"/>
                                  <w:i/>
                                  <w:sz w:val="16"/>
                                </w:rPr>
                                <w:t>Ap.</w:t>
                              </w:r>
                              <w:r>
                                <w:rPr>
                                  <w:rFonts w:ascii="Times New Roman"/>
                                  <w:i/>
                                  <w:spacing w:val="-5"/>
                                  <w:sz w:val="16"/>
                                </w:rPr>
                                <w:t xml:space="preserve"> </w:t>
                              </w:r>
                              <w:r>
                                <w:rPr>
                                  <w:rFonts w:ascii="Times New Roman"/>
                                  <w:i/>
                                  <w:spacing w:val="-2"/>
                                  <w:sz w:val="16"/>
                                </w:rPr>
                                <w:t>Materno</w:t>
                              </w:r>
                            </w:p>
                          </w:txbxContent>
                        </wps:txbx>
                        <wps:bodyPr wrap="square" lIns="0" tIns="0" rIns="0" bIns="0" rtlCol="0">
                          <a:noAutofit/>
                        </wps:bodyPr>
                      </wps:wsp>
                      <wps:wsp>
                        <wps:cNvPr id="41" name="Textbox 41"/>
                        <wps:cNvSpPr txBox="1"/>
                        <wps:spPr>
                          <a:xfrm>
                            <a:off x="3436061" y="263428"/>
                            <a:ext cx="478155" cy="137160"/>
                          </a:xfrm>
                          <a:prstGeom prst="rect">
                            <a:avLst/>
                          </a:prstGeom>
                        </wps:spPr>
                        <wps:txbx>
                          <w:txbxContent>
                            <w:p w:rsidR="00166166" w:rsidRDefault="00B7696D">
                              <w:pPr>
                                <w:spacing w:before="11"/>
                                <w:ind w:left="20"/>
                                <w:rPr>
                                  <w:rFonts w:ascii="Times New Roman"/>
                                  <w:i/>
                                  <w:sz w:val="16"/>
                                </w:rPr>
                              </w:pPr>
                              <w:r>
                                <w:rPr>
                                  <w:rFonts w:ascii="Times New Roman"/>
                                  <w:i/>
                                  <w:spacing w:val="-2"/>
                                  <w:sz w:val="16"/>
                                </w:rPr>
                                <w:t>Nombre(s)</w:t>
                              </w:r>
                            </w:p>
                          </w:txbxContent>
                        </wps:txbx>
                        <wps:bodyPr wrap="square" lIns="0" tIns="0" rIns="0" bIns="0" rtlCol="0">
                          <a:noAutofit/>
                        </wps:bodyPr>
                      </wps:wsp>
                      <wps:wsp>
                        <wps:cNvPr id="42" name="Textbox 42"/>
                        <wps:cNvSpPr txBox="1"/>
                        <wps:spPr>
                          <a:xfrm>
                            <a:off x="4859858" y="263428"/>
                            <a:ext cx="306070" cy="137160"/>
                          </a:xfrm>
                          <a:prstGeom prst="rect">
                            <a:avLst/>
                          </a:prstGeom>
                        </wps:spPr>
                        <wps:txbx>
                          <w:txbxContent>
                            <w:p w:rsidR="00166166" w:rsidRDefault="00B7696D">
                              <w:pPr>
                                <w:spacing w:before="11"/>
                                <w:ind w:left="20"/>
                                <w:rPr>
                                  <w:rFonts w:ascii="Times New Roman"/>
                                  <w:i/>
                                  <w:sz w:val="16"/>
                                </w:rPr>
                              </w:pPr>
                              <w:r>
                                <w:rPr>
                                  <w:rFonts w:ascii="Times New Roman"/>
                                  <w:i/>
                                  <w:spacing w:val="-2"/>
                                  <w:sz w:val="16"/>
                                </w:rPr>
                                <w:t>Cargo</w:t>
                              </w:r>
                            </w:p>
                          </w:txbxContent>
                        </wps:txbx>
                        <wps:bodyPr wrap="square" lIns="0" tIns="0" rIns="0" bIns="0" rtlCol="0">
                          <a:noAutofit/>
                        </wps:bodyPr>
                      </wps:wsp>
                      <wps:wsp>
                        <wps:cNvPr id="43" name="Textbox 43"/>
                        <wps:cNvSpPr txBox="1"/>
                        <wps:spPr>
                          <a:xfrm>
                            <a:off x="258902" y="731776"/>
                            <a:ext cx="1501775" cy="254000"/>
                          </a:xfrm>
                          <a:prstGeom prst="rect">
                            <a:avLst/>
                          </a:prstGeom>
                        </wps:spPr>
                        <wps:txbx>
                          <w:txbxContent>
                            <w:p w:rsidR="00166166" w:rsidRDefault="00B7696D">
                              <w:pPr>
                                <w:spacing w:before="13" w:line="183" w:lineRule="exact"/>
                                <w:ind w:left="20"/>
                                <w:rPr>
                                  <w:rFonts w:ascii="Arial"/>
                                  <w:b/>
                                  <w:sz w:val="16"/>
                                </w:rPr>
                              </w:pPr>
                              <w:r>
                                <w:rPr>
                                  <w:rFonts w:ascii="Arial"/>
                                  <w:b/>
                                  <w:sz w:val="16"/>
                                </w:rPr>
                                <w:t>Responsable</w:t>
                              </w:r>
                              <w:r>
                                <w:rPr>
                                  <w:rFonts w:ascii="Arial"/>
                                  <w:b/>
                                  <w:spacing w:val="-4"/>
                                  <w:sz w:val="16"/>
                                </w:rPr>
                                <w:t xml:space="preserve"> </w:t>
                              </w:r>
                              <w:r>
                                <w:rPr>
                                  <w:rFonts w:ascii="Arial"/>
                                  <w:b/>
                                  <w:sz w:val="16"/>
                                </w:rPr>
                                <w:t>del</w:t>
                              </w:r>
                              <w:r>
                                <w:rPr>
                                  <w:rFonts w:ascii="Arial"/>
                                  <w:b/>
                                  <w:spacing w:val="-3"/>
                                  <w:sz w:val="16"/>
                                </w:rPr>
                                <w:t xml:space="preserve"> </w:t>
                              </w:r>
                              <w:r>
                                <w:rPr>
                                  <w:rFonts w:ascii="Arial"/>
                                  <w:b/>
                                  <w:sz w:val="16"/>
                                </w:rPr>
                                <w:t>Proceso</w:t>
                              </w:r>
                              <w:r>
                                <w:rPr>
                                  <w:rFonts w:ascii="Arial"/>
                                  <w:b/>
                                  <w:spacing w:val="-7"/>
                                  <w:sz w:val="16"/>
                                </w:rPr>
                                <w:t xml:space="preserve"> </w:t>
                              </w:r>
                              <w:r>
                                <w:rPr>
                                  <w:rFonts w:ascii="Arial"/>
                                  <w:b/>
                                  <w:spacing w:val="-5"/>
                                  <w:sz w:val="16"/>
                                </w:rPr>
                                <w:t>de</w:t>
                              </w:r>
                            </w:p>
                            <w:p w:rsidR="00166166" w:rsidRDefault="00B7696D">
                              <w:pPr>
                                <w:spacing w:line="183" w:lineRule="exact"/>
                                <w:ind w:left="711"/>
                                <w:rPr>
                                  <w:rFonts w:ascii="Arial" w:hAnsi="Arial"/>
                                  <w:b/>
                                  <w:sz w:val="16"/>
                                </w:rPr>
                              </w:pPr>
                              <w:r>
                                <w:rPr>
                                  <w:rFonts w:ascii="Arial" w:hAnsi="Arial"/>
                                  <w:b/>
                                  <w:sz w:val="16"/>
                                </w:rPr>
                                <w:t>Contratación</w:t>
                              </w:r>
                              <w:r>
                                <w:rPr>
                                  <w:rFonts w:ascii="Arial" w:hAnsi="Arial"/>
                                  <w:b/>
                                  <w:spacing w:val="-6"/>
                                  <w:sz w:val="16"/>
                                </w:rPr>
                                <w:t xml:space="preserve"> </w:t>
                              </w:r>
                              <w:r>
                                <w:rPr>
                                  <w:rFonts w:ascii="Arial" w:hAnsi="Arial"/>
                                  <w:b/>
                                  <w:sz w:val="16"/>
                                </w:rPr>
                                <w:t>(RCD)</w:t>
                              </w:r>
                              <w:r>
                                <w:rPr>
                                  <w:rFonts w:ascii="Arial" w:hAnsi="Arial"/>
                                  <w:b/>
                                  <w:spacing w:val="31"/>
                                  <w:sz w:val="16"/>
                                </w:rPr>
                                <w:t xml:space="preserve"> </w:t>
                              </w:r>
                              <w:r>
                                <w:rPr>
                                  <w:rFonts w:ascii="Arial" w:hAnsi="Arial"/>
                                  <w:b/>
                                  <w:spacing w:val="-10"/>
                                  <w:sz w:val="16"/>
                                </w:rPr>
                                <w:t>:</w:t>
                              </w:r>
                            </w:p>
                          </w:txbxContent>
                        </wps:txbx>
                        <wps:bodyPr wrap="square" lIns="0" tIns="0" rIns="0" bIns="0" rtlCol="0">
                          <a:noAutofit/>
                        </wps:bodyPr>
                      </wps:wsp>
                      <wps:wsp>
                        <wps:cNvPr id="44" name="Textbox 44"/>
                        <wps:cNvSpPr txBox="1"/>
                        <wps:spPr>
                          <a:xfrm>
                            <a:off x="1902409" y="632617"/>
                            <a:ext cx="1244600" cy="137160"/>
                          </a:xfrm>
                          <a:prstGeom prst="rect">
                            <a:avLst/>
                          </a:prstGeom>
                        </wps:spPr>
                        <wps:txbx>
                          <w:txbxContent>
                            <w:p w:rsidR="00166166" w:rsidRDefault="00B7696D">
                              <w:pPr>
                                <w:tabs>
                                  <w:tab w:val="left" w:pos="1105"/>
                                </w:tabs>
                                <w:spacing w:before="11"/>
                                <w:ind w:left="20"/>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r>
                                <w:rPr>
                                  <w:rFonts w:ascii="Times New Roman"/>
                                  <w:i/>
                                  <w:sz w:val="16"/>
                                </w:rPr>
                                <w:tab/>
                                <w:t>Ap.</w:t>
                              </w:r>
                              <w:r>
                                <w:rPr>
                                  <w:rFonts w:ascii="Times New Roman"/>
                                  <w:i/>
                                  <w:spacing w:val="-5"/>
                                  <w:sz w:val="16"/>
                                </w:rPr>
                                <w:t xml:space="preserve"> </w:t>
                              </w:r>
                              <w:r>
                                <w:rPr>
                                  <w:rFonts w:ascii="Times New Roman"/>
                                  <w:i/>
                                  <w:spacing w:val="-2"/>
                                  <w:sz w:val="16"/>
                                </w:rPr>
                                <w:t>Materno</w:t>
                              </w:r>
                            </w:p>
                          </w:txbxContent>
                        </wps:txbx>
                        <wps:bodyPr wrap="square" lIns="0" tIns="0" rIns="0" bIns="0" rtlCol="0">
                          <a:noAutofit/>
                        </wps:bodyPr>
                      </wps:wsp>
                      <wps:wsp>
                        <wps:cNvPr id="45" name="Textbox 45"/>
                        <wps:cNvSpPr txBox="1"/>
                        <wps:spPr>
                          <a:xfrm>
                            <a:off x="3436061" y="632617"/>
                            <a:ext cx="478155" cy="137160"/>
                          </a:xfrm>
                          <a:prstGeom prst="rect">
                            <a:avLst/>
                          </a:prstGeom>
                        </wps:spPr>
                        <wps:txbx>
                          <w:txbxContent>
                            <w:p w:rsidR="00166166" w:rsidRDefault="00B7696D">
                              <w:pPr>
                                <w:spacing w:before="11"/>
                                <w:ind w:left="20"/>
                                <w:rPr>
                                  <w:rFonts w:ascii="Times New Roman"/>
                                  <w:i/>
                                  <w:sz w:val="16"/>
                                </w:rPr>
                              </w:pPr>
                              <w:r>
                                <w:rPr>
                                  <w:rFonts w:ascii="Times New Roman"/>
                                  <w:i/>
                                  <w:spacing w:val="-2"/>
                                  <w:sz w:val="16"/>
                                </w:rPr>
                                <w:t>Nombre(s)</w:t>
                              </w:r>
                            </w:p>
                          </w:txbxContent>
                        </wps:txbx>
                        <wps:bodyPr wrap="square" lIns="0" tIns="0" rIns="0" bIns="0" rtlCol="0">
                          <a:noAutofit/>
                        </wps:bodyPr>
                      </wps:wsp>
                      <wps:wsp>
                        <wps:cNvPr id="46" name="Textbox 46"/>
                        <wps:cNvSpPr txBox="1"/>
                        <wps:spPr>
                          <a:xfrm>
                            <a:off x="4859858" y="632617"/>
                            <a:ext cx="306070" cy="137160"/>
                          </a:xfrm>
                          <a:prstGeom prst="rect">
                            <a:avLst/>
                          </a:prstGeom>
                        </wps:spPr>
                        <wps:txbx>
                          <w:txbxContent>
                            <w:p w:rsidR="00166166" w:rsidRDefault="00B7696D">
                              <w:pPr>
                                <w:spacing w:before="11"/>
                                <w:ind w:left="20"/>
                                <w:rPr>
                                  <w:rFonts w:ascii="Times New Roman"/>
                                  <w:i/>
                                  <w:sz w:val="16"/>
                                </w:rPr>
                              </w:pPr>
                              <w:r>
                                <w:rPr>
                                  <w:rFonts w:ascii="Times New Roman"/>
                                  <w:i/>
                                  <w:spacing w:val="-2"/>
                                  <w:sz w:val="16"/>
                                </w:rPr>
                                <w:t>Cargo</w:t>
                              </w:r>
                            </w:p>
                          </w:txbxContent>
                        </wps:txbx>
                        <wps:bodyPr wrap="square" lIns="0" tIns="0" rIns="0" bIns="0" rtlCol="0">
                          <a:noAutofit/>
                        </wps:bodyPr>
                      </wps:wsp>
                      <wps:wsp>
                        <wps:cNvPr id="47" name="Textbox 47"/>
                        <wps:cNvSpPr txBox="1"/>
                        <wps:spPr>
                          <a:xfrm>
                            <a:off x="69596" y="1086769"/>
                            <a:ext cx="3077845" cy="142875"/>
                          </a:xfrm>
                          <a:prstGeom prst="rect">
                            <a:avLst/>
                          </a:prstGeom>
                        </wps:spPr>
                        <wps:txbx>
                          <w:txbxContent>
                            <w:p w:rsidR="00166166" w:rsidRDefault="00B7696D">
                              <w:pPr>
                                <w:tabs>
                                  <w:tab w:val="left" w:pos="2906"/>
                                  <w:tab w:val="left" w:pos="3991"/>
                                </w:tabs>
                                <w:spacing w:before="11"/>
                                <w:ind w:left="20"/>
                                <w:rPr>
                                  <w:rFonts w:ascii="Times New Roman"/>
                                  <w:i/>
                                  <w:position w:val="1"/>
                                  <w:sz w:val="16"/>
                                </w:rPr>
                              </w:pPr>
                              <w:r>
                                <w:rPr>
                                  <w:rFonts w:ascii="Arial"/>
                                  <w:b/>
                                  <w:sz w:val="16"/>
                                </w:rPr>
                                <w:t>Encargado</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atender</w:t>
                              </w:r>
                              <w:r>
                                <w:rPr>
                                  <w:rFonts w:ascii="Arial"/>
                                  <w:b/>
                                  <w:spacing w:val="-1"/>
                                  <w:sz w:val="16"/>
                                </w:rPr>
                                <w:t xml:space="preserve"> </w:t>
                              </w:r>
                              <w:r>
                                <w:rPr>
                                  <w:rFonts w:ascii="Arial"/>
                                  <w:b/>
                                  <w:sz w:val="16"/>
                                </w:rPr>
                                <w:t>consultas</w:t>
                              </w:r>
                              <w:r>
                                <w:rPr>
                                  <w:rFonts w:ascii="Arial"/>
                                  <w:b/>
                                  <w:spacing w:val="30"/>
                                  <w:sz w:val="16"/>
                                </w:rPr>
                                <w:t xml:space="preserve"> </w:t>
                              </w:r>
                              <w:r>
                                <w:rPr>
                                  <w:rFonts w:ascii="Arial"/>
                                  <w:b/>
                                  <w:spacing w:val="-10"/>
                                  <w:sz w:val="16"/>
                                </w:rPr>
                                <w:t>:</w:t>
                              </w:r>
                              <w:r>
                                <w:rPr>
                                  <w:rFonts w:ascii="Arial"/>
                                  <w:b/>
                                  <w:sz w:val="16"/>
                                </w:rPr>
                                <w:tab/>
                              </w:r>
                              <w:r>
                                <w:rPr>
                                  <w:rFonts w:ascii="Times New Roman"/>
                                  <w:i/>
                                  <w:position w:val="1"/>
                                  <w:sz w:val="16"/>
                                </w:rPr>
                                <w:t>Ap.</w:t>
                              </w:r>
                              <w:r>
                                <w:rPr>
                                  <w:rFonts w:ascii="Times New Roman"/>
                                  <w:i/>
                                  <w:spacing w:val="-1"/>
                                  <w:position w:val="1"/>
                                  <w:sz w:val="16"/>
                                </w:rPr>
                                <w:t xml:space="preserve"> </w:t>
                              </w:r>
                              <w:r>
                                <w:rPr>
                                  <w:rFonts w:ascii="Times New Roman"/>
                                  <w:i/>
                                  <w:spacing w:val="-2"/>
                                  <w:position w:val="1"/>
                                  <w:sz w:val="16"/>
                                </w:rPr>
                                <w:t>Paterno</w:t>
                              </w:r>
                              <w:r>
                                <w:rPr>
                                  <w:rFonts w:ascii="Times New Roman"/>
                                  <w:i/>
                                  <w:position w:val="1"/>
                                  <w:sz w:val="16"/>
                                </w:rPr>
                                <w:tab/>
                                <w:t>Ap.</w:t>
                              </w:r>
                              <w:r>
                                <w:rPr>
                                  <w:rFonts w:ascii="Times New Roman"/>
                                  <w:i/>
                                  <w:spacing w:val="-5"/>
                                  <w:position w:val="1"/>
                                  <w:sz w:val="16"/>
                                </w:rPr>
                                <w:t xml:space="preserve"> </w:t>
                              </w:r>
                              <w:r>
                                <w:rPr>
                                  <w:rFonts w:ascii="Times New Roman"/>
                                  <w:i/>
                                  <w:spacing w:val="-2"/>
                                  <w:position w:val="1"/>
                                  <w:sz w:val="16"/>
                                </w:rPr>
                                <w:t>Materno</w:t>
                              </w:r>
                            </w:p>
                          </w:txbxContent>
                        </wps:txbx>
                        <wps:bodyPr wrap="square" lIns="0" tIns="0" rIns="0" bIns="0" rtlCol="0">
                          <a:noAutofit/>
                        </wps:bodyPr>
                      </wps:wsp>
                      <wps:wsp>
                        <wps:cNvPr id="48" name="Textbox 48"/>
                        <wps:cNvSpPr txBox="1"/>
                        <wps:spPr>
                          <a:xfrm>
                            <a:off x="3436061" y="1086769"/>
                            <a:ext cx="478155" cy="137160"/>
                          </a:xfrm>
                          <a:prstGeom prst="rect">
                            <a:avLst/>
                          </a:prstGeom>
                        </wps:spPr>
                        <wps:txbx>
                          <w:txbxContent>
                            <w:p w:rsidR="00166166" w:rsidRDefault="00B7696D">
                              <w:pPr>
                                <w:spacing w:before="11"/>
                                <w:ind w:left="20"/>
                                <w:rPr>
                                  <w:rFonts w:ascii="Times New Roman"/>
                                  <w:i/>
                                  <w:sz w:val="16"/>
                                </w:rPr>
                              </w:pPr>
                              <w:r>
                                <w:rPr>
                                  <w:rFonts w:ascii="Times New Roman"/>
                                  <w:i/>
                                  <w:spacing w:val="-2"/>
                                  <w:sz w:val="16"/>
                                </w:rPr>
                                <w:t>Nombre(s)</w:t>
                              </w:r>
                            </w:p>
                          </w:txbxContent>
                        </wps:txbx>
                        <wps:bodyPr wrap="square" lIns="0" tIns="0" rIns="0" bIns="0" rtlCol="0">
                          <a:noAutofit/>
                        </wps:bodyPr>
                      </wps:wsp>
                      <wps:wsp>
                        <wps:cNvPr id="49" name="Textbox 49"/>
                        <wps:cNvSpPr txBox="1"/>
                        <wps:spPr>
                          <a:xfrm>
                            <a:off x="4859858" y="1086769"/>
                            <a:ext cx="306070" cy="137160"/>
                          </a:xfrm>
                          <a:prstGeom prst="rect">
                            <a:avLst/>
                          </a:prstGeom>
                        </wps:spPr>
                        <wps:txbx>
                          <w:txbxContent>
                            <w:p w:rsidR="00166166" w:rsidRDefault="00B7696D">
                              <w:pPr>
                                <w:spacing w:before="11"/>
                                <w:ind w:left="20"/>
                                <w:rPr>
                                  <w:rFonts w:ascii="Times New Roman"/>
                                  <w:i/>
                                  <w:sz w:val="16"/>
                                </w:rPr>
                              </w:pPr>
                              <w:r>
                                <w:rPr>
                                  <w:rFonts w:ascii="Times New Roman"/>
                                  <w:i/>
                                  <w:spacing w:val="-2"/>
                                  <w:sz w:val="16"/>
                                </w:rPr>
                                <w:t>Cargo</w:t>
                              </w:r>
                            </w:p>
                          </w:txbxContent>
                        </wps:txbx>
                        <wps:bodyPr wrap="square" lIns="0" tIns="0" rIns="0" bIns="0" rtlCol="0">
                          <a:noAutofit/>
                        </wps:bodyPr>
                      </wps:wsp>
                      <wps:wsp>
                        <wps:cNvPr id="50" name="Textbox 50"/>
                        <wps:cNvSpPr txBox="1"/>
                        <wps:spPr>
                          <a:xfrm>
                            <a:off x="4229049" y="1219580"/>
                            <a:ext cx="1549400" cy="241300"/>
                          </a:xfrm>
                          <a:prstGeom prst="rect">
                            <a:avLst/>
                          </a:prstGeom>
                          <a:solidFill>
                            <a:srgbClr val="DBE4F0"/>
                          </a:solidFill>
                          <a:ln w="6096">
                            <a:solidFill>
                              <a:srgbClr val="000000"/>
                            </a:solidFill>
                            <a:prstDash val="solid"/>
                          </a:ln>
                        </wps:spPr>
                        <wps:txbx>
                          <w:txbxContent>
                            <w:p w:rsidR="00166166" w:rsidRDefault="00B7696D">
                              <w:pPr>
                                <w:spacing w:line="244" w:lineRule="auto"/>
                                <w:ind w:left="581" w:hanging="476"/>
                                <w:rPr>
                                  <w:rFonts w:ascii="Arial MT" w:hAnsi="Arial MT"/>
                                  <w:color w:val="000000"/>
                                  <w:sz w:val="16"/>
                                </w:rPr>
                              </w:pPr>
                              <w:r>
                                <w:rPr>
                                  <w:rFonts w:ascii="Arial MT" w:hAnsi="Arial MT"/>
                                  <w:color w:val="000000"/>
                                  <w:sz w:val="16"/>
                                </w:rPr>
                                <w:t>RESPONSABLE</w:t>
                              </w:r>
                              <w:r>
                                <w:rPr>
                                  <w:rFonts w:ascii="Arial MT" w:hAnsi="Arial MT"/>
                                  <w:color w:val="000000"/>
                                  <w:spacing w:val="-12"/>
                                  <w:sz w:val="16"/>
                                </w:rPr>
                                <w:t xml:space="preserve"> </w:t>
                              </w:r>
                              <w:r>
                                <w:rPr>
                                  <w:rFonts w:ascii="Arial MT" w:hAnsi="Arial MT"/>
                                  <w:color w:val="000000"/>
                                  <w:sz w:val="16"/>
                                </w:rPr>
                                <w:t>GESTIÓN</w:t>
                              </w:r>
                              <w:r>
                                <w:rPr>
                                  <w:rFonts w:ascii="Arial MT" w:hAnsi="Arial MT"/>
                                  <w:color w:val="000000"/>
                                  <w:spacing w:val="-12"/>
                                  <w:sz w:val="16"/>
                                </w:rPr>
                                <w:t xml:space="preserve"> </w:t>
                              </w:r>
                              <w:r>
                                <w:rPr>
                                  <w:rFonts w:ascii="Arial MT" w:hAnsi="Arial MT"/>
                                  <w:color w:val="000000"/>
                                  <w:sz w:val="16"/>
                                </w:rPr>
                                <w:t>DE PROYECTOS a.i.</w:t>
                              </w:r>
                            </w:p>
                          </w:txbxContent>
                        </wps:txbx>
                        <wps:bodyPr wrap="square" lIns="0" tIns="0" rIns="0" bIns="0" rtlCol="0">
                          <a:noAutofit/>
                        </wps:bodyPr>
                      </wps:wsp>
                      <wps:wsp>
                        <wps:cNvPr id="51" name="Textbox 51"/>
                        <wps:cNvSpPr txBox="1"/>
                        <wps:spPr>
                          <a:xfrm>
                            <a:off x="3259531" y="1219580"/>
                            <a:ext cx="811530" cy="241300"/>
                          </a:xfrm>
                          <a:prstGeom prst="rect">
                            <a:avLst/>
                          </a:prstGeom>
                          <a:solidFill>
                            <a:srgbClr val="DBE4F0"/>
                          </a:solidFill>
                          <a:ln w="6095">
                            <a:solidFill>
                              <a:srgbClr val="000000"/>
                            </a:solidFill>
                            <a:prstDash val="solid"/>
                          </a:ln>
                        </wps:spPr>
                        <wps:txbx>
                          <w:txbxContent>
                            <w:p w:rsidR="00166166" w:rsidRDefault="00B7696D">
                              <w:pPr>
                                <w:spacing w:before="94"/>
                                <w:ind w:left="4"/>
                                <w:jc w:val="center"/>
                                <w:rPr>
                                  <w:rFonts w:ascii="Arial MT"/>
                                  <w:color w:val="000000"/>
                                  <w:sz w:val="16"/>
                                </w:rPr>
                              </w:pPr>
                              <w:r>
                                <w:rPr>
                                  <w:rFonts w:ascii="Arial MT"/>
                                  <w:color w:val="000000"/>
                                  <w:spacing w:val="-4"/>
                                  <w:sz w:val="16"/>
                                </w:rPr>
                                <w:t>JOSE</w:t>
                              </w:r>
                            </w:p>
                          </w:txbxContent>
                        </wps:txbx>
                        <wps:bodyPr wrap="square" lIns="0" tIns="0" rIns="0" bIns="0" rtlCol="0">
                          <a:noAutofit/>
                        </wps:bodyPr>
                      </wps:wsp>
                      <wps:wsp>
                        <wps:cNvPr id="52" name="Textbox 52"/>
                        <wps:cNvSpPr txBox="1"/>
                        <wps:spPr>
                          <a:xfrm>
                            <a:off x="2546044" y="1219580"/>
                            <a:ext cx="628650" cy="241300"/>
                          </a:xfrm>
                          <a:prstGeom prst="rect">
                            <a:avLst/>
                          </a:prstGeom>
                          <a:solidFill>
                            <a:srgbClr val="DBE4F0"/>
                          </a:solidFill>
                          <a:ln w="6096">
                            <a:solidFill>
                              <a:srgbClr val="000000"/>
                            </a:solidFill>
                            <a:prstDash val="solid"/>
                          </a:ln>
                        </wps:spPr>
                        <wps:txbx>
                          <w:txbxContent>
                            <w:p w:rsidR="00166166" w:rsidRDefault="00B7696D">
                              <w:pPr>
                                <w:spacing w:before="94"/>
                                <w:ind w:left="52"/>
                                <w:rPr>
                                  <w:rFonts w:ascii="Arial MT"/>
                                  <w:color w:val="000000"/>
                                  <w:sz w:val="16"/>
                                </w:rPr>
                              </w:pPr>
                              <w:r>
                                <w:rPr>
                                  <w:rFonts w:ascii="Arial MT"/>
                                  <w:color w:val="000000"/>
                                  <w:spacing w:val="-2"/>
                                  <w:sz w:val="16"/>
                                </w:rPr>
                                <w:t>NEGRETTY</w:t>
                              </w:r>
                            </w:p>
                          </w:txbxContent>
                        </wps:txbx>
                        <wps:bodyPr wrap="square" lIns="0" tIns="0" rIns="0" bIns="0" rtlCol="0">
                          <a:noAutofit/>
                        </wps:bodyPr>
                      </wps:wsp>
                      <wps:wsp>
                        <wps:cNvPr id="53" name="Textbox 53"/>
                        <wps:cNvSpPr txBox="1"/>
                        <wps:spPr>
                          <a:xfrm>
                            <a:off x="1857197" y="1219580"/>
                            <a:ext cx="603885" cy="241300"/>
                          </a:xfrm>
                          <a:prstGeom prst="rect">
                            <a:avLst/>
                          </a:prstGeom>
                          <a:solidFill>
                            <a:srgbClr val="DBE4F0"/>
                          </a:solidFill>
                          <a:ln w="6095">
                            <a:solidFill>
                              <a:srgbClr val="000000"/>
                            </a:solidFill>
                            <a:prstDash val="solid"/>
                          </a:ln>
                        </wps:spPr>
                        <wps:txbx>
                          <w:txbxContent>
                            <w:p w:rsidR="00166166" w:rsidRDefault="00B7696D">
                              <w:pPr>
                                <w:spacing w:before="94"/>
                                <w:ind w:left="235"/>
                                <w:rPr>
                                  <w:rFonts w:ascii="Arial MT"/>
                                  <w:color w:val="000000"/>
                                  <w:sz w:val="16"/>
                                </w:rPr>
                              </w:pPr>
                              <w:r>
                                <w:rPr>
                                  <w:rFonts w:ascii="Arial MT"/>
                                  <w:color w:val="000000"/>
                                  <w:spacing w:val="-4"/>
                                  <w:sz w:val="16"/>
                                </w:rPr>
                                <w:t>POMA</w:t>
                              </w:r>
                            </w:p>
                          </w:txbxContent>
                        </wps:txbx>
                        <wps:bodyPr wrap="square" lIns="0" tIns="0" rIns="0" bIns="0" rtlCol="0">
                          <a:noAutofit/>
                        </wps:bodyPr>
                      </wps:wsp>
                      <wps:wsp>
                        <wps:cNvPr id="54" name="Textbox 54"/>
                        <wps:cNvSpPr txBox="1"/>
                        <wps:spPr>
                          <a:xfrm>
                            <a:off x="4229049" y="765429"/>
                            <a:ext cx="1549400" cy="210820"/>
                          </a:xfrm>
                          <a:prstGeom prst="rect">
                            <a:avLst/>
                          </a:prstGeom>
                          <a:solidFill>
                            <a:srgbClr val="DBE4F0"/>
                          </a:solidFill>
                          <a:ln w="6096">
                            <a:solidFill>
                              <a:srgbClr val="000000"/>
                            </a:solidFill>
                            <a:prstDash val="solid"/>
                          </a:ln>
                        </wps:spPr>
                        <wps:txbx>
                          <w:txbxContent>
                            <w:p w:rsidR="00166166" w:rsidRDefault="00B7696D">
                              <w:pPr>
                                <w:spacing w:before="84"/>
                                <w:ind w:left="216"/>
                                <w:rPr>
                                  <w:rFonts w:ascii="Arial MT"/>
                                  <w:color w:val="000000"/>
                                  <w:sz w:val="14"/>
                                </w:rPr>
                              </w:pPr>
                              <w:r>
                                <w:rPr>
                                  <w:rFonts w:ascii="Arial MT"/>
                                  <w:color w:val="000000"/>
                                  <w:sz w:val="14"/>
                                </w:rPr>
                                <w:t>DIRECTOR</w:t>
                              </w:r>
                              <w:r>
                                <w:rPr>
                                  <w:rFonts w:ascii="Arial MT"/>
                                  <w:color w:val="000000"/>
                                  <w:spacing w:val="-4"/>
                                  <w:sz w:val="14"/>
                                </w:rPr>
                                <w:t xml:space="preserve"> </w:t>
                              </w:r>
                              <w:r>
                                <w:rPr>
                                  <w:rFonts w:ascii="Arial MT"/>
                                  <w:color w:val="000000"/>
                                  <w:spacing w:val="-2"/>
                                  <w:sz w:val="14"/>
                                </w:rPr>
                                <w:t>DEPARTAMENTAL</w:t>
                              </w:r>
                            </w:p>
                          </w:txbxContent>
                        </wps:txbx>
                        <wps:bodyPr wrap="square" lIns="0" tIns="0" rIns="0" bIns="0" rtlCol="0">
                          <a:noAutofit/>
                        </wps:bodyPr>
                      </wps:wsp>
                      <wps:wsp>
                        <wps:cNvPr id="55" name="Textbox 55"/>
                        <wps:cNvSpPr txBox="1"/>
                        <wps:spPr>
                          <a:xfrm>
                            <a:off x="3259531" y="765429"/>
                            <a:ext cx="811530" cy="210820"/>
                          </a:xfrm>
                          <a:prstGeom prst="rect">
                            <a:avLst/>
                          </a:prstGeom>
                          <a:solidFill>
                            <a:srgbClr val="DBE4F0"/>
                          </a:solidFill>
                          <a:ln w="6095">
                            <a:solidFill>
                              <a:srgbClr val="000000"/>
                            </a:solidFill>
                            <a:prstDash val="solid"/>
                          </a:ln>
                        </wps:spPr>
                        <wps:txbx>
                          <w:txbxContent>
                            <w:p w:rsidR="00166166" w:rsidRDefault="00B7696D">
                              <w:pPr>
                                <w:spacing w:before="5" w:line="235" w:lineRule="auto"/>
                                <w:ind w:left="346" w:right="284" w:hanging="53"/>
                                <w:rPr>
                                  <w:rFonts w:ascii="Arial MT"/>
                                  <w:color w:val="000000"/>
                                  <w:sz w:val="14"/>
                                </w:rPr>
                              </w:pPr>
                              <w:r>
                                <w:rPr>
                                  <w:rFonts w:ascii="Arial MT"/>
                                  <w:color w:val="000000"/>
                                  <w:spacing w:val="-2"/>
                                  <w:sz w:val="14"/>
                                </w:rPr>
                                <w:t>GUSTAVO</w:t>
                              </w:r>
                              <w:r>
                                <w:rPr>
                                  <w:rFonts w:ascii="Arial MT"/>
                                  <w:color w:val="000000"/>
                                  <w:spacing w:val="40"/>
                                  <w:sz w:val="14"/>
                                </w:rPr>
                                <w:t xml:space="preserve"> </w:t>
                              </w:r>
                              <w:r>
                                <w:rPr>
                                  <w:rFonts w:ascii="Arial MT"/>
                                  <w:color w:val="000000"/>
                                  <w:spacing w:val="-2"/>
                                  <w:sz w:val="14"/>
                                </w:rPr>
                                <w:t>ADOLFO</w:t>
                              </w:r>
                            </w:p>
                          </w:txbxContent>
                        </wps:txbx>
                        <wps:bodyPr wrap="square" lIns="0" tIns="0" rIns="0" bIns="0" rtlCol="0">
                          <a:noAutofit/>
                        </wps:bodyPr>
                      </wps:wsp>
                      <wps:wsp>
                        <wps:cNvPr id="56" name="Textbox 56"/>
                        <wps:cNvSpPr txBox="1"/>
                        <wps:spPr>
                          <a:xfrm>
                            <a:off x="2546044" y="765429"/>
                            <a:ext cx="628650" cy="210820"/>
                          </a:xfrm>
                          <a:prstGeom prst="rect">
                            <a:avLst/>
                          </a:prstGeom>
                          <a:solidFill>
                            <a:srgbClr val="DBE4F0"/>
                          </a:solidFill>
                          <a:ln w="6096">
                            <a:solidFill>
                              <a:srgbClr val="000000"/>
                            </a:solidFill>
                            <a:prstDash val="solid"/>
                          </a:ln>
                        </wps:spPr>
                        <wps:txbx>
                          <w:txbxContent>
                            <w:p w:rsidR="00166166" w:rsidRDefault="00B7696D">
                              <w:pPr>
                                <w:spacing w:before="84"/>
                                <w:ind w:left="288"/>
                                <w:rPr>
                                  <w:rFonts w:ascii="Arial MT"/>
                                  <w:color w:val="000000"/>
                                  <w:sz w:val="14"/>
                                </w:rPr>
                              </w:pPr>
                              <w:r>
                                <w:rPr>
                                  <w:rFonts w:ascii="Arial MT"/>
                                  <w:color w:val="000000"/>
                                  <w:spacing w:val="-4"/>
                                  <w:sz w:val="14"/>
                                </w:rPr>
                                <w:t>MENA</w:t>
                              </w:r>
                            </w:p>
                          </w:txbxContent>
                        </wps:txbx>
                        <wps:bodyPr wrap="square" lIns="0" tIns="0" rIns="0" bIns="0" rtlCol="0">
                          <a:noAutofit/>
                        </wps:bodyPr>
                      </wps:wsp>
                      <wps:wsp>
                        <wps:cNvPr id="57" name="Textbox 57"/>
                        <wps:cNvSpPr txBox="1"/>
                        <wps:spPr>
                          <a:xfrm>
                            <a:off x="1857197" y="765429"/>
                            <a:ext cx="603885" cy="210820"/>
                          </a:xfrm>
                          <a:prstGeom prst="rect">
                            <a:avLst/>
                          </a:prstGeom>
                          <a:solidFill>
                            <a:srgbClr val="DBE4F0"/>
                          </a:solidFill>
                          <a:ln w="6095">
                            <a:solidFill>
                              <a:srgbClr val="000000"/>
                            </a:solidFill>
                            <a:prstDash val="solid"/>
                          </a:ln>
                        </wps:spPr>
                        <wps:txbx>
                          <w:txbxContent>
                            <w:p w:rsidR="00166166" w:rsidRDefault="00B7696D">
                              <w:pPr>
                                <w:spacing w:before="84"/>
                                <w:ind w:left="278"/>
                                <w:rPr>
                                  <w:rFonts w:ascii="Arial MT"/>
                                  <w:color w:val="000000"/>
                                  <w:sz w:val="14"/>
                                </w:rPr>
                              </w:pPr>
                              <w:r>
                                <w:rPr>
                                  <w:rFonts w:ascii="Arial MT"/>
                                  <w:color w:val="000000"/>
                                  <w:spacing w:val="-4"/>
                                  <w:sz w:val="14"/>
                                </w:rPr>
                                <w:t>VEGA</w:t>
                              </w:r>
                            </w:p>
                          </w:txbxContent>
                        </wps:txbx>
                        <wps:bodyPr wrap="square" lIns="0" tIns="0" rIns="0" bIns="0" rtlCol="0">
                          <a:noAutofit/>
                        </wps:bodyPr>
                      </wps:wsp>
                      <wps:wsp>
                        <wps:cNvPr id="58" name="Textbox 58"/>
                        <wps:cNvSpPr txBox="1"/>
                        <wps:spPr>
                          <a:xfrm>
                            <a:off x="4229049" y="396240"/>
                            <a:ext cx="1549400" cy="125095"/>
                          </a:xfrm>
                          <a:prstGeom prst="rect">
                            <a:avLst/>
                          </a:prstGeom>
                          <a:solidFill>
                            <a:srgbClr val="DBE4F0"/>
                          </a:solidFill>
                          <a:ln w="6096">
                            <a:solidFill>
                              <a:srgbClr val="000000"/>
                            </a:solidFill>
                            <a:prstDash val="solid"/>
                          </a:ln>
                        </wps:spPr>
                        <wps:txbx>
                          <w:txbxContent>
                            <w:p w:rsidR="00166166" w:rsidRDefault="00B7696D">
                              <w:pPr>
                                <w:spacing w:before="12"/>
                                <w:ind w:left="82"/>
                                <w:rPr>
                                  <w:rFonts w:ascii="Arial MT"/>
                                  <w:color w:val="000000"/>
                                  <w:sz w:val="14"/>
                                </w:rPr>
                              </w:pPr>
                              <w:r>
                                <w:rPr>
                                  <w:rFonts w:ascii="Arial MT"/>
                                  <w:color w:val="000000"/>
                                  <w:sz w:val="14"/>
                                </w:rPr>
                                <w:t>DIRECTOR</w:t>
                              </w:r>
                              <w:r>
                                <w:rPr>
                                  <w:rFonts w:ascii="Arial MT"/>
                                  <w:color w:val="000000"/>
                                  <w:spacing w:val="-10"/>
                                  <w:sz w:val="14"/>
                                </w:rPr>
                                <w:t xml:space="preserve"> </w:t>
                              </w:r>
                              <w:r>
                                <w:rPr>
                                  <w:rFonts w:ascii="Arial MT"/>
                                  <w:color w:val="000000"/>
                                  <w:sz w:val="14"/>
                                </w:rPr>
                                <w:t>GENERAL</w:t>
                              </w:r>
                              <w:r>
                                <w:rPr>
                                  <w:rFonts w:ascii="Arial MT"/>
                                  <w:color w:val="000000"/>
                                  <w:spacing w:val="-8"/>
                                  <w:sz w:val="14"/>
                                </w:rPr>
                                <w:t xml:space="preserve"> </w:t>
                              </w:r>
                              <w:r>
                                <w:rPr>
                                  <w:rFonts w:ascii="Arial MT"/>
                                  <w:color w:val="000000"/>
                                  <w:spacing w:val="-2"/>
                                  <w:sz w:val="14"/>
                                </w:rPr>
                                <w:t>EJECUTIVO</w:t>
                              </w:r>
                            </w:p>
                          </w:txbxContent>
                        </wps:txbx>
                        <wps:bodyPr wrap="square" lIns="0" tIns="0" rIns="0" bIns="0" rtlCol="0">
                          <a:noAutofit/>
                        </wps:bodyPr>
                      </wps:wsp>
                      <wps:wsp>
                        <wps:cNvPr id="59" name="Textbox 59"/>
                        <wps:cNvSpPr txBox="1"/>
                        <wps:spPr>
                          <a:xfrm>
                            <a:off x="3259531" y="396240"/>
                            <a:ext cx="811530" cy="125095"/>
                          </a:xfrm>
                          <a:prstGeom prst="rect">
                            <a:avLst/>
                          </a:prstGeom>
                          <a:solidFill>
                            <a:srgbClr val="DBE4F0"/>
                          </a:solidFill>
                          <a:ln w="6095">
                            <a:solidFill>
                              <a:srgbClr val="000000"/>
                            </a:solidFill>
                            <a:prstDash val="solid"/>
                          </a:ln>
                        </wps:spPr>
                        <wps:txbx>
                          <w:txbxContent>
                            <w:p w:rsidR="00166166" w:rsidRDefault="00B7696D">
                              <w:pPr>
                                <w:spacing w:before="12"/>
                                <w:ind w:left="249"/>
                                <w:rPr>
                                  <w:rFonts w:ascii="Arial MT" w:hAnsi="Arial MT"/>
                                  <w:color w:val="000000"/>
                                  <w:sz w:val="14"/>
                                </w:rPr>
                              </w:pPr>
                              <w:r>
                                <w:rPr>
                                  <w:rFonts w:ascii="Arial MT" w:hAnsi="Arial MT"/>
                                  <w:color w:val="000000"/>
                                  <w:sz w:val="14"/>
                                </w:rPr>
                                <w:t>JUAN</w:t>
                              </w:r>
                              <w:r>
                                <w:rPr>
                                  <w:rFonts w:ascii="Arial MT" w:hAnsi="Arial MT"/>
                                  <w:color w:val="000000"/>
                                  <w:spacing w:val="-5"/>
                                  <w:sz w:val="14"/>
                                </w:rPr>
                                <w:t xml:space="preserve"> </w:t>
                              </w:r>
                              <w:r>
                                <w:rPr>
                                  <w:rFonts w:ascii="Arial MT" w:hAnsi="Arial MT"/>
                                  <w:color w:val="000000"/>
                                  <w:spacing w:val="-4"/>
                                  <w:sz w:val="14"/>
                                </w:rPr>
                                <w:t>JOSÉ</w:t>
                              </w:r>
                            </w:p>
                          </w:txbxContent>
                        </wps:txbx>
                        <wps:bodyPr wrap="square" lIns="0" tIns="0" rIns="0" bIns="0" rtlCol="0">
                          <a:noAutofit/>
                        </wps:bodyPr>
                      </wps:wsp>
                      <wps:wsp>
                        <wps:cNvPr id="60" name="Textbox 60"/>
                        <wps:cNvSpPr txBox="1"/>
                        <wps:spPr>
                          <a:xfrm>
                            <a:off x="2546044" y="396240"/>
                            <a:ext cx="628650" cy="125095"/>
                          </a:xfrm>
                          <a:prstGeom prst="rect">
                            <a:avLst/>
                          </a:prstGeom>
                          <a:solidFill>
                            <a:srgbClr val="DBE4F0"/>
                          </a:solidFill>
                          <a:ln w="6096">
                            <a:solidFill>
                              <a:srgbClr val="000000"/>
                            </a:solidFill>
                            <a:prstDash val="solid"/>
                          </a:ln>
                        </wps:spPr>
                        <wps:txbx>
                          <w:txbxContent>
                            <w:p w:rsidR="00166166" w:rsidRDefault="00B7696D">
                              <w:pPr>
                                <w:spacing w:before="12"/>
                                <w:ind w:left="158"/>
                                <w:rPr>
                                  <w:rFonts w:ascii="Arial MT"/>
                                  <w:color w:val="000000"/>
                                  <w:sz w:val="14"/>
                                </w:rPr>
                              </w:pPr>
                              <w:r>
                                <w:rPr>
                                  <w:rFonts w:ascii="Arial MT"/>
                                  <w:color w:val="000000"/>
                                  <w:spacing w:val="-2"/>
                                  <w:sz w:val="14"/>
                                </w:rPr>
                                <w:t>CONDORI</w:t>
                              </w:r>
                            </w:p>
                          </w:txbxContent>
                        </wps:txbx>
                        <wps:bodyPr wrap="square" lIns="0" tIns="0" rIns="0" bIns="0" rtlCol="0">
                          <a:noAutofit/>
                        </wps:bodyPr>
                      </wps:wsp>
                      <wps:wsp>
                        <wps:cNvPr id="61" name="Textbox 61"/>
                        <wps:cNvSpPr txBox="1"/>
                        <wps:spPr>
                          <a:xfrm>
                            <a:off x="1857197" y="396240"/>
                            <a:ext cx="603885" cy="125095"/>
                          </a:xfrm>
                          <a:prstGeom prst="rect">
                            <a:avLst/>
                          </a:prstGeom>
                          <a:solidFill>
                            <a:srgbClr val="DBE4F0"/>
                          </a:solidFill>
                          <a:ln w="6095">
                            <a:solidFill>
                              <a:srgbClr val="000000"/>
                            </a:solidFill>
                            <a:prstDash val="solid"/>
                          </a:ln>
                        </wps:spPr>
                        <wps:txbx>
                          <w:txbxContent>
                            <w:p w:rsidR="00166166" w:rsidRDefault="00B7696D">
                              <w:pPr>
                                <w:spacing w:before="12"/>
                                <w:ind w:left="52"/>
                                <w:rPr>
                                  <w:rFonts w:ascii="Arial MT"/>
                                  <w:color w:val="000000"/>
                                  <w:sz w:val="14"/>
                                </w:rPr>
                              </w:pPr>
                              <w:r>
                                <w:rPr>
                                  <w:rFonts w:ascii="Arial MT"/>
                                  <w:color w:val="000000"/>
                                  <w:spacing w:val="-2"/>
                                  <w:sz w:val="14"/>
                                </w:rPr>
                                <w:t>ESPEJO</w:t>
                              </w:r>
                            </w:p>
                          </w:txbxContent>
                        </wps:txbx>
                        <wps:bodyPr wrap="square" lIns="0" tIns="0" rIns="0" bIns="0" rtlCol="0">
                          <a:noAutofit/>
                        </wps:bodyPr>
                      </wps:wsp>
                    </wpg:wgp>
                  </a:graphicData>
                </a:graphic>
              </wp:inline>
            </w:drawing>
          </mc:Choice>
          <mc:Fallback>
            <w:pict>
              <v:group id="Group 35" o:spid="_x0000_s1026" style="width:462.9pt;height:125.35pt;mso-position-horizontal-relative:char;mso-position-vertical-relative:line" coordsize="58788,1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">
                <v:shapetype id="_x0000_t202" coordsize="21600,21600" o:spt="202" path="m,l,21600r21600,l21600,xe">
                  <v:stroke joinstyle="miter"/>
                  <v:path gradientshapeok="t" o:connecttype="rect"/>
                </v:shapetype>
                <v:shape id="Textbox 36" o:spid="_x0000_s1027" type="#_x0000_t202" style="position:absolute;left:60;top:60;width:5870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" fillcolor="#17365d" stroked="f">
                  <v:textbox inset="0,0,0,0">
                    <w:txbxContent>
                      <w:p w:rsidR="00166166" w:rsidRDefault="00B7696D">
                        <w:pPr>
                          <w:tabs>
                            <w:tab w:val="left" w:pos="466"/>
                          </w:tabs>
                          <w:spacing w:line="202" w:lineRule="exact"/>
                          <w:ind w:left="105"/>
                          <w:rPr>
                            <w:rFonts w:ascii="Arial"/>
                            <w:b/>
                            <w:color w:val="000000"/>
                            <w:sz w:val="16"/>
                          </w:rPr>
                        </w:pPr>
                        <w:r>
                          <w:rPr>
                            <w:rFonts w:ascii="Times New Roman"/>
                            <w:b/>
                            <w:color w:val="FFFFFF"/>
                            <w:spacing w:val="-5"/>
                            <w:sz w:val="18"/>
                          </w:rPr>
                          <w:t>3.</w:t>
                        </w:r>
                        <w:r>
                          <w:rPr>
                            <w:rFonts w:ascii="Times New Roman"/>
                            <w:b/>
                            <w:color w:val="FFFFFF"/>
                            <w:sz w:val="18"/>
                          </w:rPr>
                          <w:tab/>
                        </w:r>
                        <w:r>
                          <w:rPr>
                            <w:rFonts w:ascii="Arial"/>
                            <w:b/>
                            <w:color w:val="FFFFFF"/>
                            <w:sz w:val="16"/>
                          </w:rPr>
                          <w:t>PERSONAL</w:t>
                        </w:r>
                        <w:r>
                          <w:rPr>
                            <w:rFonts w:ascii="Arial"/>
                            <w:b/>
                            <w:color w:val="FFFFFF"/>
                            <w:spacing w:val="-1"/>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LA</w:t>
                        </w:r>
                        <w:r>
                          <w:rPr>
                            <w:rFonts w:ascii="Arial"/>
                            <w:b/>
                            <w:color w:val="FFFFFF"/>
                            <w:spacing w:val="-5"/>
                            <w:sz w:val="16"/>
                          </w:rPr>
                          <w:t xml:space="preserve"> </w:t>
                        </w:r>
                        <w:r>
                          <w:rPr>
                            <w:rFonts w:ascii="Arial"/>
                            <w:b/>
                            <w:color w:val="FFFFFF"/>
                            <w:spacing w:val="-2"/>
                            <w:sz w:val="16"/>
                          </w:rPr>
                          <w:t>ENTIDAD</w:t>
                        </w:r>
                      </w:p>
                    </w:txbxContent>
                  </v:textbox>
                </v:shape>
                <v:shape id="Graphic 37" o:spid="_x0000_s1028" style="position:absolute;width:58788;height:15919;visibility:visible;mso-wrap-style:square;v-text-anchor:top" coordsize="587883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" path="m5878652,524332r-6096,l5872556,643509r,118872l5872556,1585341r-94488,l6096,1585341r,-121920l6096,524332r-6096,l,1591437r6096,l5878652,1591437r,-6096l5878652,643509r,-119177xem5878652,r-6045,l6096,,,,,6096,,524256r6096,l6096,152400r1646504,l1670888,152400r97536,l1787017,152400r,-18288l6096,134112r,-128016l5872556,6096r,128016l1787093,134112r,18288l5872556,152400r,118872l5872556,393192r,6096l5872556,518160r,6096l5878652,524256r,-518160l5878652,xe" fillcolor="black" stroked="f">
                  <v:path arrowok="t"/>
                </v:shape>
                <v:shape id="Textbox 38" o:spid="_x0000_s1029" type="#_x0000_t202" style="position:absolute;left:2863;top:2772;width:147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166166" w:rsidRDefault="00B7696D">
                        <w:pPr>
                          <w:spacing w:before="13" w:line="183" w:lineRule="exact"/>
                          <w:ind w:left="20"/>
                          <w:rPr>
                            <w:rFonts w:ascii="Arial" w:hAnsi="Arial"/>
                            <w:b/>
                            <w:sz w:val="16"/>
                          </w:rPr>
                        </w:pPr>
                        <w:r>
                          <w:rPr>
                            <w:rFonts w:ascii="Arial" w:hAnsi="Arial"/>
                            <w:b/>
                            <w:sz w:val="16"/>
                          </w:rPr>
                          <w:t>Máxima</w:t>
                        </w:r>
                        <w:r>
                          <w:rPr>
                            <w:rFonts w:ascii="Arial" w:hAnsi="Arial"/>
                            <w:b/>
                            <w:spacing w:val="-5"/>
                            <w:sz w:val="16"/>
                          </w:rPr>
                          <w:t xml:space="preserve"> </w:t>
                        </w:r>
                        <w:r>
                          <w:rPr>
                            <w:rFonts w:ascii="Arial" w:hAnsi="Arial"/>
                            <w:b/>
                            <w:sz w:val="16"/>
                          </w:rPr>
                          <w:t>Autoridad</w:t>
                        </w:r>
                        <w:r>
                          <w:rPr>
                            <w:rFonts w:ascii="Arial" w:hAnsi="Arial"/>
                            <w:b/>
                            <w:spacing w:val="-3"/>
                            <w:sz w:val="16"/>
                          </w:rPr>
                          <w:t xml:space="preserve"> </w:t>
                        </w:r>
                        <w:r>
                          <w:rPr>
                            <w:rFonts w:ascii="Arial" w:hAnsi="Arial"/>
                            <w:b/>
                            <w:spacing w:val="-2"/>
                            <w:sz w:val="16"/>
                          </w:rPr>
                          <w:t>Ejecutiva</w:t>
                        </w:r>
                      </w:p>
                      <w:p w:rsidR="00166166" w:rsidRDefault="00B7696D">
                        <w:pPr>
                          <w:spacing w:line="183" w:lineRule="exact"/>
                          <w:ind w:right="38"/>
                          <w:jc w:val="right"/>
                          <w:rPr>
                            <w:rFonts w:ascii="Arial"/>
                            <w:b/>
                            <w:sz w:val="16"/>
                          </w:rPr>
                        </w:pPr>
                        <w:r>
                          <w:rPr>
                            <w:rFonts w:ascii="Arial"/>
                            <w:b/>
                            <w:sz w:val="16"/>
                          </w:rPr>
                          <w:t>(MAE)</w:t>
                        </w:r>
                        <w:r>
                          <w:rPr>
                            <w:rFonts w:ascii="Arial"/>
                            <w:b/>
                            <w:spacing w:val="30"/>
                            <w:sz w:val="16"/>
                          </w:rPr>
                          <w:t xml:space="preserve"> </w:t>
                        </w:r>
                        <w:r>
                          <w:rPr>
                            <w:rFonts w:ascii="Arial"/>
                            <w:b/>
                            <w:spacing w:val="-10"/>
                            <w:sz w:val="16"/>
                          </w:rPr>
                          <w:t>:</w:t>
                        </w:r>
                      </w:p>
                    </w:txbxContent>
                  </v:textbox>
                </v:shape>
                <v:shape id="Textbox 39" o:spid="_x0000_s1030" type="#_x0000_t202" style="position:absolute;left:19024;top:2634;width:534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166166" w:rsidRDefault="00B7696D">
                        <w:pPr>
                          <w:spacing w:before="11"/>
                          <w:ind w:left="20"/>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p>
                    </w:txbxContent>
                  </v:textbox>
                </v:shape>
                <v:shape id="Textbox 40" o:spid="_x0000_s1031" type="#_x0000_t202" style="position:absolute;left:25915;top:2634;width:555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166166" w:rsidRDefault="00B7696D">
                        <w:pPr>
                          <w:spacing w:before="11"/>
                          <w:ind w:left="20"/>
                          <w:rPr>
                            <w:rFonts w:ascii="Times New Roman"/>
                            <w:i/>
                            <w:sz w:val="16"/>
                          </w:rPr>
                        </w:pPr>
                        <w:r>
                          <w:rPr>
                            <w:rFonts w:ascii="Times New Roman"/>
                            <w:i/>
                            <w:sz w:val="16"/>
                          </w:rPr>
                          <w:t>Ap.</w:t>
                        </w:r>
                        <w:r>
                          <w:rPr>
                            <w:rFonts w:ascii="Times New Roman"/>
                            <w:i/>
                            <w:spacing w:val="-5"/>
                            <w:sz w:val="16"/>
                          </w:rPr>
                          <w:t xml:space="preserve"> </w:t>
                        </w:r>
                        <w:r>
                          <w:rPr>
                            <w:rFonts w:ascii="Times New Roman"/>
                            <w:i/>
                            <w:spacing w:val="-2"/>
                            <w:sz w:val="16"/>
                          </w:rPr>
                          <w:t>Materno</w:t>
                        </w:r>
                      </w:p>
                    </w:txbxContent>
                  </v:textbox>
                </v:shape>
                <v:shape id="Textbox 41" o:spid="_x0000_s1032" type="#_x0000_t202" style="position:absolute;left:34360;top:2634;width:478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66166" w:rsidRDefault="00B7696D">
                        <w:pPr>
                          <w:spacing w:before="11"/>
                          <w:ind w:left="20"/>
                          <w:rPr>
                            <w:rFonts w:ascii="Times New Roman"/>
                            <w:i/>
                            <w:sz w:val="16"/>
                          </w:rPr>
                        </w:pPr>
                        <w:r>
                          <w:rPr>
                            <w:rFonts w:ascii="Times New Roman"/>
                            <w:i/>
                            <w:spacing w:val="-2"/>
                            <w:sz w:val="16"/>
                          </w:rPr>
                          <w:t>Nombre(s)</w:t>
                        </w:r>
                      </w:p>
                    </w:txbxContent>
                  </v:textbox>
                </v:shape>
                <v:shape id="Textbox 42" o:spid="_x0000_s1033" type="#_x0000_t202" style="position:absolute;left:48598;top:2634;width:306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166166" w:rsidRDefault="00B7696D">
                        <w:pPr>
                          <w:spacing w:before="11"/>
                          <w:ind w:left="20"/>
                          <w:rPr>
                            <w:rFonts w:ascii="Times New Roman"/>
                            <w:i/>
                            <w:sz w:val="16"/>
                          </w:rPr>
                        </w:pPr>
                        <w:r>
                          <w:rPr>
                            <w:rFonts w:ascii="Times New Roman"/>
                            <w:i/>
                            <w:spacing w:val="-2"/>
                            <w:sz w:val="16"/>
                          </w:rPr>
                          <w:t>Cargo</w:t>
                        </w:r>
                      </w:p>
                    </w:txbxContent>
                  </v:textbox>
                </v:shape>
                <v:shape id="Textbox 43" o:spid="_x0000_s1034" type="#_x0000_t202" style="position:absolute;left:2589;top:7317;width:1501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166166" w:rsidRDefault="00B7696D">
                        <w:pPr>
                          <w:spacing w:before="13" w:line="183" w:lineRule="exact"/>
                          <w:ind w:left="20"/>
                          <w:rPr>
                            <w:rFonts w:ascii="Arial"/>
                            <w:b/>
                            <w:sz w:val="16"/>
                          </w:rPr>
                        </w:pPr>
                        <w:r>
                          <w:rPr>
                            <w:rFonts w:ascii="Arial"/>
                            <w:b/>
                            <w:sz w:val="16"/>
                          </w:rPr>
                          <w:t>Responsable</w:t>
                        </w:r>
                        <w:r>
                          <w:rPr>
                            <w:rFonts w:ascii="Arial"/>
                            <w:b/>
                            <w:spacing w:val="-4"/>
                            <w:sz w:val="16"/>
                          </w:rPr>
                          <w:t xml:space="preserve"> </w:t>
                        </w:r>
                        <w:r>
                          <w:rPr>
                            <w:rFonts w:ascii="Arial"/>
                            <w:b/>
                            <w:sz w:val="16"/>
                          </w:rPr>
                          <w:t>del</w:t>
                        </w:r>
                        <w:r>
                          <w:rPr>
                            <w:rFonts w:ascii="Arial"/>
                            <w:b/>
                            <w:spacing w:val="-3"/>
                            <w:sz w:val="16"/>
                          </w:rPr>
                          <w:t xml:space="preserve"> </w:t>
                        </w:r>
                        <w:r>
                          <w:rPr>
                            <w:rFonts w:ascii="Arial"/>
                            <w:b/>
                            <w:sz w:val="16"/>
                          </w:rPr>
                          <w:t>Proceso</w:t>
                        </w:r>
                        <w:r>
                          <w:rPr>
                            <w:rFonts w:ascii="Arial"/>
                            <w:b/>
                            <w:spacing w:val="-7"/>
                            <w:sz w:val="16"/>
                          </w:rPr>
                          <w:t xml:space="preserve"> </w:t>
                        </w:r>
                        <w:r>
                          <w:rPr>
                            <w:rFonts w:ascii="Arial"/>
                            <w:b/>
                            <w:spacing w:val="-5"/>
                            <w:sz w:val="16"/>
                          </w:rPr>
                          <w:t>de</w:t>
                        </w:r>
                      </w:p>
                      <w:p w:rsidR="00166166" w:rsidRDefault="00B7696D">
                        <w:pPr>
                          <w:spacing w:line="183" w:lineRule="exact"/>
                          <w:ind w:left="711"/>
                          <w:rPr>
                            <w:rFonts w:ascii="Arial" w:hAnsi="Arial"/>
                            <w:b/>
                            <w:sz w:val="16"/>
                          </w:rPr>
                        </w:pPr>
                        <w:r>
                          <w:rPr>
                            <w:rFonts w:ascii="Arial" w:hAnsi="Arial"/>
                            <w:b/>
                            <w:sz w:val="16"/>
                          </w:rPr>
                          <w:t>Contratación</w:t>
                        </w:r>
                        <w:r>
                          <w:rPr>
                            <w:rFonts w:ascii="Arial" w:hAnsi="Arial"/>
                            <w:b/>
                            <w:spacing w:val="-6"/>
                            <w:sz w:val="16"/>
                          </w:rPr>
                          <w:t xml:space="preserve"> </w:t>
                        </w:r>
                        <w:r>
                          <w:rPr>
                            <w:rFonts w:ascii="Arial" w:hAnsi="Arial"/>
                            <w:b/>
                            <w:sz w:val="16"/>
                          </w:rPr>
                          <w:t>(RCD)</w:t>
                        </w:r>
                        <w:r>
                          <w:rPr>
                            <w:rFonts w:ascii="Arial" w:hAnsi="Arial"/>
                            <w:b/>
                            <w:spacing w:val="31"/>
                            <w:sz w:val="16"/>
                          </w:rPr>
                          <w:t xml:space="preserve"> </w:t>
                        </w:r>
                        <w:r>
                          <w:rPr>
                            <w:rFonts w:ascii="Arial" w:hAnsi="Arial"/>
                            <w:b/>
                            <w:spacing w:val="-10"/>
                            <w:sz w:val="16"/>
                          </w:rPr>
                          <w:t>:</w:t>
                        </w:r>
                      </w:p>
                    </w:txbxContent>
                  </v:textbox>
                </v:shape>
                <v:shape id="Textbox 44" o:spid="_x0000_s1035" type="#_x0000_t202" style="position:absolute;left:19024;top:6326;width:1244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166166" w:rsidRDefault="00B7696D">
                        <w:pPr>
                          <w:tabs>
                            <w:tab w:val="left" w:pos="1105"/>
                          </w:tabs>
                          <w:spacing w:before="11"/>
                          <w:ind w:left="20"/>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r>
                          <w:rPr>
                            <w:rFonts w:ascii="Times New Roman"/>
                            <w:i/>
                            <w:sz w:val="16"/>
                          </w:rPr>
                          <w:tab/>
                          <w:t>Ap.</w:t>
                        </w:r>
                        <w:r>
                          <w:rPr>
                            <w:rFonts w:ascii="Times New Roman"/>
                            <w:i/>
                            <w:spacing w:val="-5"/>
                            <w:sz w:val="16"/>
                          </w:rPr>
                          <w:t xml:space="preserve"> </w:t>
                        </w:r>
                        <w:r>
                          <w:rPr>
                            <w:rFonts w:ascii="Times New Roman"/>
                            <w:i/>
                            <w:spacing w:val="-2"/>
                            <w:sz w:val="16"/>
                          </w:rPr>
                          <w:t>Materno</w:t>
                        </w:r>
                      </w:p>
                    </w:txbxContent>
                  </v:textbox>
                </v:shape>
                <v:shape id="Textbox 45" o:spid="_x0000_s1036" type="#_x0000_t202" style="position:absolute;left:34360;top:6326;width:478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166166" w:rsidRDefault="00B7696D">
                        <w:pPr>
                          <w:spacing w:before="11"/>
                          <w:ind w:left="20"/>
                          <w:rPr>
                            <w:rFonts w:ascii="Times New Roman"/>
                            <w:i/>
                            <w:sz w:val="16"/>
                          </w:rPr>
                        </w:pPr>
                        <w:r>
                          <w:rPr>
                            <w:rFonts w:ascii="Times New Roman"/>
                            <w:i/>
                            <w:spacing w:val="-2"/>
                            <w:sz w:val="16"/>
                          </w:rPr>
                          <w:t>Nombre(s)</w:t>
                        </w:r>
                      </w:p>
                    </w:txbxContent>
                  </v:textbox>
                </v:shape>
                <v:shape id="Textbox 46" o:spid="_x0000_s1037" type="#_x0000_t202" style="position:absolute;left:48598;top:6326;width:306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166166" w:rsidRDefault="00B7696D">
                        <w:pPr>
                          <w:spacing w:before="11"/>
                          <w:ind w:left="20"/>
                          <w:rPr>
                            <w:rFonts w:ascii="Times New Roman"/>
                            <w:i/>
                            <w:sz w:val="16"/>
                          </w:rPr>
                        </w:pPr>
                        <w:r>
                          <w:rPr>
                            <w:rFonts w:ascii="Times New Roman"/>
                            <w:i/>
                            <w:spacing w:val="-2"/>
                            <w:sz w:val="16"/>
                          </w:rPr>
                          <w:t>Cargo</w:t>
                        </w:r>
                      </w:p>
                    </w:txbxContent>
                  </v:textbox>
                </v:shape>
                <v:shape id="Textbox 47" o:spid="_x0000_s1038" type="#_x0000_t202" style="position:absolute;left:695;top:10867;width:3077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166166" w:rsidRDefault="00B7696D">
                        <w:pPr>
                          <w:tabs>
                            <w:tab w:val="left" w:pos="2906"/>
                            <w:tab w:val="left" w:pos="3991"/>
                          </w:tabs>
                          <w:spacing w:before="11"/>
                          <w:ind w:left="20"/>
                          <w:rPr>
                            <w:rFonts w:ascii="Times New Roman"/>
                            <w:i/>
                            <w:position w:val="1"/>
                            <w:sz w:val="16"/>
                          </w:rPr>
                        </w:pPr>
                        <w:r>
                          <w:rPr>
                            <w:rFonts w:ascii="Arial"/>
                            <w:b/>
                            <w:sz w:val="16"/>
                          </w:rPr>
                          <w:t>Encargado</w:t>
                        </w:r>
                        <w:r>
                          <w:rPr>
                            <w:rFonts w:ascii="Arial"/>
                            <w:b/>
                            <w:spacing w:val="-3"/>
                            <w:sz w:val="16"/>
                          </w:rPr>
                          <w:t xml:space="preserve"> </w:t>
                        </w:r>
                        <w:r>
                          <w:rPr>
                            <w:rFonts w:ascii="Arial"/>
                            <w:b/>
                            <w:sz w:val="16"/>
                          </w:rPr>
                          <w:t>de</w:t>
                        </w:r>
                        <w:r>
                          <w:rPr>
                            <w:rFonts w:ascii="Arial"/>
                            <w:b/>
                            <w:spacing w:val="-3"/>
                            <w:sz w:val="16"/>
                          </w:rPr>
                          <w:t xml:space="preserve"> </w:t>
                        </w:r>
                        <w:r>
                          <w:rPr>
                            <w:rFonts w:ascii="Arial"/>
                            <w:b/>
                            <w:sz w:val="16"/>
                          </w:rPr>
                          <w:t>atender</w:t>
                        </w:r>
                        <w:r>
                          <w:rPr>
                            <w:rFonts w:ascii="Arial"/>
                            <w:b/>
                            <w:spacing w:val="-1"/>
                            <w:sz w:val="16"/>
                          </w:rPr>
                          <w:t xml:space="preserve"> </w:t>
                        </w:r>
                        <w:r>
                          <w:rPr>
                            <w:rFonts w:ascii="Arial"/>
                            <w:b/>
                            <w:sz w:val="16"/>
                          </w:rPr>
                          <w:t>consultas</w:t>
                        </w:r>
                        <w:r>
                          <w:rPr>
                            <w:rFonts w:ascii="Arial"/>
                            <w:b/>
                            <w:spacing w:val="30"/>
                            <w:sz w:val="16"/>
                          </w:rPr>
                          <w:t xml:space="preserve"> </w:t>
                        </w:r>
                        <w:r>
                          <w:rPr>
                            <w:rFonts w:ascii="Arial"/>
                            <w:b/>
                            <w:spacing w:val="-10"/>
                            <w:sz w:val="16"/>
                          </w:rPr>
                          <w:t>:</w:t>
                        </w:r>
                        <w:r>
                          <w:rPr>
                            <w:rFonts w:ascii="Arial"/>
                            <w:b/>
                            <w:sz w:val="16"/>
                          </w:rPr>
                          <w:tab/>
                        </w:r>
                        <w:r>
                          <w:rPr>
                            <w:rFonts w:ascii="Times New Roman"/>
                            <w:i/>
                            <w:position w:val="1"/>
                            <w:sz w:val="16"/>
                          </w:rPr>
                          <w:t>Ap.</w:t>
                        </w:r>
                        <w:r>
                          <w:rPr>
                            <w:rFonts w:ascii="Times New Roman"/>
                            <w:i/>
                            <w:spacing w:val="-1"/>
                            <w:position w:val="1"/>
                            <w:sz w:val="16"/>
                          </w:rPr>
                          <w:t xml:space="preserve"> </w:t>
                        </w:r>
                        <w:r>
                          <w:rPr>
                            <w:rFonts w:ascii="Times New Roman"/>
                            <w:i/>
                            <w:spacing w:val="-2"/>
                            <w:position w:val="1"/>
                            <w:sz w:val="16"/>
                          </w:rPr>
                          <w:t>Paterno</w:t>
                        </w:r>
                        <w:r>
                          <w:rPr>
                            <w:rFonts w:ascii="Times New Roman"/>
                            <w:i/>
                            <w:position w:val="1"/>
                            <w:sz w:val="16"/>
                          </w:rPr>
                          <w:tab/>
                          <w:t>Ap.</w:t>
                        </w:r>
                        <w:r>
                          <w:rPr>
                            <w:rFonts w:ascii="Times New Roman"/>
                            <w:i/>
                            <w:spacing w:val="-5"/>
                            <w:position w:val="1"/>
                            <w:sz w:val="16"/>
                          </w:rPr>
                          <w:t xml:space="preserve"> </w:t>
                        </w:r>
                        <w:r>
                          <w:rPr>
                            <w:rFonts w:ascii="Times New Roman"/>
                            <w:i/>
                            <w:spacing w:val="-2"/>
                            <w:position w:val="1"/>
                            <w:sz w:val="16"/>
                          </w:rPr>
                          <w:t>Materno</w:t>
                        </w:r>
                      </w:p>
                    </w:txbxContent>
                  </v:textbox>
                </v:shape>
                <v:shape id="Textbox 48" o:spid="_x0000_s1039" type="#_x0000_t202" style="position:absolute;left:34360;top:10867;width:478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166166" w:rsidRDefault="00B7696D">
                        <w:pPr>
                          <w:spacing w:before="11"/>
                          <w:ind w:left="20"/>
                          <w:rPr>
                            <w:rFonts w:ascii="Times New Roman"/>
                            <w:i/>
                            <w:sz w:val="16"/>
                          </w:rPr>
                        </w:pPr>
                        <w:r>
                          <w:rPr>
                            <w:rFonts w:ascii="Times New Roman"/>
                            <w:i/>
                            <w:spacing w:val="-2"/>
                            <w:sz w:val="16"/>
                          </w:rPr>
                          <w:t>Nombre(s)</w:t>
                        </w:r>
                      </w:p>
                    </w:txbxContent>
                  </v:textbox>
                </v:shape>
                <v:shape id="Textbox 49" o:spid="_x0000_s1040" type="#_x0000_t202" style="position:absolute;left:48598;top:10867;width:306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166166" w:rsidRDefault="00B7696D">
                        <w:pPr>
                          <w:spacing w:before="11"/>
                          <w:ind w:left="20"/>
                          <w:rPr>
                            <w:rFonts w:ascii="Times New Roman"/>
                            <w:i/>
                            <w:sz w:val="16"/>
                          </w:rPr>
                        </w:pPr>
                        <w:r>
                          <w:rPr>
                            <w:rFonts w:ascii="Times New Roman"/>
                            <w:i/>
                            <w:spacing w:val="-2"/>
                            <w:sz w:val="16"/>
                          </w:rPr>
                          <w:t>Cargo</w:t>
                        </w:r>
                      </w:p>
                    </w:txbxContent>
                  </v:textbox>
                </v:shape>
                <v:shape id="Textbox 50" o:spid="_x0000_s1041" type="#_x0000_t202" style="position:absolute;left:42290;top:12195;width:1549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" fillcolor="#dbe4f0" strokeweight=".48pt">
                  <v:textbox inset="0,0,0,0">
                    <w:txbxContent>
                      <w:p w:rsidR="00166166" w:rsidRDefault="00B7696D">
                        <w:pPr>
                          <w:spacing w:line="244" w:lineRule="auto"/>
                          <w:ind w:left="581" w:hanging="476"/>
                          <w:rPr>
                            <w:rFonts w:ascii="Arial MT" w:hAnsi="Arial MT"/>
                            <w:color w:val="000000"/>
                            <w:sz w:val="16"/>
                          </w:rPr>
                        </w:pPr>
                        <w:r>
                          <w:rPr>
                            <w:rFonts w:ascii="Arial MT" w:hAnsi="Arial MT"/>
                            <w:color w:val="000000"/>
                            <w:sz w:val="16"/>
                          </w:rPr>
                          <w:t>RESPONSABLE</w:t>
                        </w:r>
                        <w:r>
                          <w:rPr>
                            <w:rFonts w:ascii="Arial MT" w:hAnsi="Arial MT"/>
                            <w:color w:val="000000"/>
                            <w:spacing w:val="-12"/>
                            <w:sz w:val="16"/>
                          </w:rPr>
                          <w:t xml:space="preserve"> </w:t>
                        </w:r>
                        <w:r>
                          <w:rPr>
                            <w:rFonts w:ascii="Arial MT" w:hAnsi="Arial MT"/>
                            <w:color w:val="000000"/>
                            <w:sz w:val="16"/>
                          </w:rPr>
                          <w:t>GESTIÓN</w:t>
                        </w:r>
                        <w:r>
                          <w:rPr>
                            <w:rFonts w:ascii="Arial MT" w:hAnsi="Arial MT"/>
                            <w:color w:val="000000"/>
                            <w:spacing w:val="-12"/>
                            <w:sz w:val="16"/>
                          </w:rPr>
                          <w:t xml:space="preserve"> </w:t>
                        </w:r>
                        <w:r>
                          <w:rPr>
                            <w:rFonts w:ascii="Arial MT" w:hAnsi="Arial MT"/>
                            <w:color w:val="000000"/>
                            <w:sz w:val="16"/>
                          </w:rPr>
                          <w:t>DE PROYECTOS a.i.</w:t>
                        </w:r>
                      </w:p>
                    </w:txbxContent>
                  </v:textbox>
                </v:shape>
                <v:shape id="Textbox 51" o:spid="_x0000_s1042" type="#_x0000_t202" style="position:absolute;left:32595;top:12195;width:811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" fillcolor="#dbe4f0" strokeweight=".16931mm">
                  <v:textbox inset="0,0,0,0">
                    <w:txbxContent>
                      <w:p w:rsidR="00166166" w:rsidRDefault="00B7696D">
                        <w:pPr>
                          <w:spacing w:before="94"/>
                          <w:ind w:left="4"/>
                          <w:jc w:val="center"/>
                          <w:rPr>
                            <w:rFonts w:ascii="Arial MT"/>
                            <w:color w:val="000000"/>
                            <w:sz w:val="16"/>
                          </w:rPr>
                        </w:pPr>
                        <w:r>
                          <w:rPr>
                            <w:rFonts w:ascii="Arial MT"/>
                            <w:color w:val="000000"/>
                            <w:spacing w:val="-4"/>
                            <w:sz w:val="16"/>
                          </w:rPr>
                          <w:t>JOSE</w:t>
                        </w:r>
                      </w:p>
                    </w:txbxContent>
                  </v:textbox>
                </v:shape>
                <v:shape id="Textbox 52" o:spid="_x0000_s1043" type="#_x0000_t202" style="position:absolute;left:25460;top:12195;width:628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" fillcolor="#dbe4f0" strokeweight=".48pt">
                  <v:textbox inset="0,0,0,0">
                    <w:txbxContent>
                      <w:p w:rsidR="00166166" w:rsidRDefault="00B7696D">
                        <w:pPr>
                          <w:spacing w:before="94"/>
                          <w:ind w:left="52"/>
                          <w:rPr>
                            <w:rFonts w:ascii="Arial MT"/>
                            <w:color w:val="000000"/>
                            <w:sz w:val="16"/>
                          </w:rPr>
                        </w:pPr>
                        <w:r>
                          <w:rPr>
                            <w:rFonts w:ascii="Arial MT"/>
                            <w:color w:val="000000"/>
                            <w:spacing w:val="-2"/>
                            <w:sz w:val="16"/>
                          </w:rPr>
                          <w:t>NEGRETTY</w:t>
                        </w:r>
                      </w:p>
                    </w:txbxContent>
                  </v:textbox>
                </v:shape>
                <v:shape id="Textbox 53" o:spid="_x0000_s1044" type="#_x0000_t202" style="position:absolute;left:18571;top:12195;width:603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" fillcolor="#dbe4f0" strokeweight=".16931mm">
                  <v:textbox inset="0,0,0,0">
                    <w:txbxContent>
                      <w:p w:rsidR="00166166" w:rsidRDefault="00B7696D">
                        <w:pPr>
                          <w:spacing w:before="94"/>
                          <w:ind w:left="235"/>
                          <w:rPr>
                            <w:rFonts w:ascii="Arial MT"/>
                            <w:color w:val="000000"/>
                            <w:sz w:val="16"/>
                          </w:rPr>
                        </w:pPr>
                        <w:r>
                          <w:rPr>
                            <w:rFonts w:ascii="Arial MT"/>
                            <w:color w:val="000000"/>
                            <w:spacing w:val="-4"/>
                            <w:sz w:val="16"/>
                          </w:rPr>
                          <w:t>POMA</w:t>
                        </w:r>
                      </w:p>
                    </w:txbxContent>
                  </v:textbox>
                </v:shape>
                <v:shape id="Textbox 54" o:spid="_x0000_s1045" type="#_x0000_t202" style="position:absolute;left:42290;top:7654;width:1549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" fillcolor="#dbe4f0" strokeweight=".48pt">
                  <v:textbox inset="0,0,0,0">
                    <w:txbxContent>
                      <w:p w:rsidR="00166166" w:rsidRDefault="00B7696D">
                        <w:pPr>
                          <w:spacing w:before="84"/>
                          <w:ind w:left="216"/>
                          <w:rPr>
                            <w:rFonts w:ascii="Arial MT"/>
                            <w:color w:val="000000"/>
                            <w:sz w:val="14"/>
                          </w:rPr>
                        </w:pPr>
                        <w:r>
                          <w:rPr>
                            <w:rFonts w:ascii="Arial MT"/>
                            <w:color w:val="000000"/>
                            <w:sz w:val="14"/>
                          </w:rPr>
                          <w:t>DIRECTOR</w:t>
                        </w:r>
                        <w:r>
                          <w:rPr>
                            <w:rFonts w:ascii="Arial MT"/>
                            <w:color w:val="000000"/>
                            <w:spacing w:val="-4"/>
                            <w:sz w:val="14"/>
                          </w:rPr>
                          <w:t xml:space="preserve"> </w:t>
                        </w:r>
                        <w:r>
                          <w:rPr>
                            <w:rFonts w:ascii="Arial MT"/>
                            <w:color w:val="000000"/>
                            <w:spacing w:val="-2"/>
                            <w:sz w:val="14"/>
                          </w:rPr>
                          <w:t>DEPARTAMENTAL</w:t>
                        </w:r>
                      </w:p>
                    </w:txbxContent>
                  </v:textbox>
                </v:shape>
                <v:shape id="Textbox 55" o:spid="_x0000_s1046" type="#_x0000_t202" style="position:absolute;left:32595;top:7654;width:811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" fillcolor="#dbe4f0" strokeweight=".16931mm">
                  <v:textbox inset="0,0,0,0">
                    <w:txbxContent>
                      <w:p w:rsidR="00166166" w:rsidRDefault="00B7696D">
                        <w:pPr>
                          <w:spacing w:before="5" w:line="235" w:lineRule="auto"/>
                          <w:ind w:left="346" w:right="284" w:hanging="53"/>
                          <w:rPr>
                            <w:rFonts w:ascii="Arial MT"/>
                            <w:color w:val="000000"/>
                            <w:sz w:val="14"/>
                          </w:rPr>
                        </w:pPr>
                        <w:r>
                          <w:rPr>
                            <w:rFonts w:ascii="Arial MT"/>
                            <w:color w:val="000000"/>
                            <w:spacing w:val="-2"/>
                            <w:sz w:val="14"/>
                          </w:rPr>
                          <w:t>GUSTAVO</w:t>
                        </w:r>
                        <w:r>
                          <w:rPr>
                            <w:rFonts w:ascii="Arial MT"/>
                            <w:color w:val="000000"/>
                            <w:spacing w:val="40"/>
                            <w:sz w:val="14"/>
                          </w:rPr>
                          <w:t xml:space="preserve"> </w:t>
                        </w:r>
                        <w:r>
                          <w:rPr>
                            <w:rFonts w:ascii="Arial MT"/>
                            <w:color w:val="000000"/>
                            <w:spacing w:val="-2"/>
                            <w:sz w:val="14"/>
                          </w:rPr>
                          <w:t>ADOLFO</w:t>
                        </w:r>
                      </w:p>
                    </w:txbxContent>
                  </v:textbox>
                </v:shape>
                <v:shape id="Textbox 56" o:spid="_x0000_s1047" type="#_x0000_t202" style="position:absolute;left:25460;top:7654;width:628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" fillcolor="#dbe4f0" strokeweight=".48pt">
                  <v:textbox inset="0,0,0,0">
                    <w:txbxContent>
                      <w:p w:rsidR="00166166" w:rsidRDefault="00B7696D">
                        <w:pPr>
                          <w:spacing w:before="84"/>
                          <w:ind w:left="288"/>
                          <w:rPr>
                            <w:rFonts w:ascii="Arial MT"/>
                            <w:color w:val="000000"/>
                            <w:sz w:val="14"/>
                          </w:rPr>
                        </w:pPr>
                        <w:r>
                          <w:rPr>
                            <w:rFonts w:ascii="Arial MT"/>
                            <w:color w:val="000000"/>
                            <w:spacing w:val="-4"/>
                            <w:sz w:val="14"/>
                          </w:rPr>
                          <w:t>MENA</w:t>
                        </w:r>
                      </w:p>
                    </w:txbxContent>
                  </v:textbox>
                </v:shape>
                <v:shape id="Textbox 57" o:spid="_x0000_s1048" type="#_x0000_t202" style="position:absolute;left:18571;top:7654;width:603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" fillcolor="#dbe4f0" strokeweight=".16931mm">
                  <v:textbox inset="0,0,0,0">
                    <w:txbxContent>
                      <w:p w:rsidR="00166166" w:rsidRDefault="00B7696D">
                        <w:pPr>
                          <w:spacing w:before="84"/>
                          <w:ind w:left="278"/>
                          <w:rPr>
                            <w:rFonts w:ascii="Arial MT"/>
                            <w:color w:val="000000"/>
                            <w:sz w:val="14"/>
                          </w:rPr>
                        </w:pPr>
                        <w:r>
                          <w:rPr>
                            <w:rFonts w:ascii="Arial MT"/>
                            <w:color w:val="000000"/>
                            <w:spacing w:val="-4"/>
                            <w:sz w:val="14"/>
                          </w:rPr>
                          <w:t>VEGA</w:t>
                        </w:r>
                      </w:p>
                    </w:txbxContent>
                  </v:textbox>
                </v:shape>
                <v:shape id="Textbox 58" o:spid="_x0000_s1049" type="#_x0000_t202" style="position:absolute;left:42290;top:3962;width:1549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" fillcolor="#dbe4f0" strokeweight=".48pt">
                  <v:textbox inset="0,0,0,0">
                    <w:txbxContent>
                      <w:p w:rsidR="00166166" w:rsidRDefault="00B7696D">
                        <w:pPr>
                          <w:spacing w:before="12"/>
                          <w:ind w:left="82"/>
                          <w:rPr>
                            <w:rFonts w:ascii="Arial MT"/>
                            <w:color w:val="000000"/>
                            <w:sz w:val="14"/>
                          </w:rPr>
                        </w:pPr>
                        <w:r>
                          <w:rPr>
                            <w:rFonts w:ascii="Arial MT"/>
                            <w:color w:val="000000"/>
                            <w:sz w:val="14"/>
                          </w:rPr>
                          <w:t>DIRECTOR</w:t>
                        </w:r>
                        <w:r>
                          <w:rPr>
                            <w:rFonts w:ascii="Arial MT"/>
                            <w:color w:val="000000"/>
                            <w:spacing w:val="-10"/>
                            <w:sz w:val="14"/>
                          </w:rPr>
                          <w:t xml:space="preserve"> </w:t>
                        </w:r>
                        <w:r>
                          <w:rPr>
                            <w:rFonts w:ascii="Arial MT"/>
                            <w:color w:val="000000"/>
                            <w:sz w:val="14"/>
                          </w:rPr>
                          <w:t>GENERAL</w:t>
                        </w:r>
                        <w:r>
                          <w:rPr>
                            <w:rFonts w:ascii="Arial MT"/>
                            <w:color w:val="000000"/>
                            <w:spacing w:val="-8"/>
                            <w:sz w:val="14"/>
                          </w:rPr>
                          <w:t xml:space="preserve"> </w:t>
                        </w:r>
                        <w:r>
                          <w:rPr>
                            <w:rFonts w:ascii="Arial MT"/>
                            <w:color w:val="000000"/>
                            <w:spacing w:val="-2"/>
                            <w:sz w:val="14"/>
                          </w:rPr>
                          <w:t>EJECUTIVO</w:t>
                        </w:r>
                      </w:p>
                    </w:txbxContent>
                  </v:textbox>
                </v:shape>
                <v:shape id="Textbox 59" o:spid="_x0000_s1050" type="#_x0000_t202" style="position:absolute;left:32595;top:3962;width:811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" fillcolor="#dbe4f0" strokeweight=".16931mm">
                  <v:textbox inset="0,0,0,0">
                    <w:txbxContent>
                      <w:p w:rsidR="00166166" w:rsidRDefault="00B7696D">
                        <w:pPr>
                          <w:spacing w:before="12"/>
                          <w:ind w:left="249"/>
                          <w:rPr>
                            <w:rFonts w:ascii="Arial MT" w:hAnsi="Arial MT"/>
                            <w:color w:val="000000"/>
                            <w:sz w:val="14"/>
                          </w:rPr>
                        </w:pPr>
                        <w:r>
                          <w:rPr>
                            <w:rFonts w:ascii="Arial MT" w:hAnsi="Arial MT"/>
                            <w:color w:val="000000"/>
                            <w:sz w:val="14"/>
                          </w:rPr>
                          <w:t>JUAN</w:t>
                        </w:r>
                        <w:r>
                          <w:rPr>
                            <w:rFonts w:ascii="Arial MT" w:hAnsi="Arial MT"/>
                            <w:color w:val="000000"/>
                            <w:spacing w:val="-5"/>
                            <w:sz w:val="14"/>
                          </w:rPr>
                          <w:t xml:space="preserve"> </w:t>
                        </w:r>
                        <w:r>
                          <w:rPr>
                            <w:rFonts w:ascii="Arial MT" w:hAnsi="Arial MT"/>
                            <w:color w:val="000000"/>
                            <w:spacing w:val="-4"/>
                            <w:sz w:val="14"/>
                          </w:rPr>
                          <w:t>JOSÉ</w:t>
                        </w:r>
                      </w:p>
                    </w:txbxContent>
                  </v:textbox>
                </v:shape>
                <v:shape id="Textbox 60" o:spid="_x0000_s1051" type="#_x0000_t202" style="position:absolute;left:25460;top:3962;width:6286;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" fillcolor="#dbe4f0" strokeweight=".48pt">
                  <v:textbox inset="0,0,0,0">
                    <w:txbxContent>
                      <w:p w:rsidR="00166166" w:rsidRDefault="00B7696D">
                        <w:pPr>
                          <w:spacing w:before="12"/>
                          <w:ind w:left="158"/>
                          <w:rPr>
                            <w:rFonts w:ascii="Arial MT"/>
                            <w:color w:val="000000"/>
                            <w:sz w:val="14"/>
                          </w:rPr>
                        </w:pPr>
                        <w:r>
                          <w:rPr>
                            <w:rFonts w:ascii="Arial MT"/>
                            <w:color w:val="000000"/>
                            <w:spacing w:val="-2"/>
                            <w:sz w:val="14"/>
                          </w:rPr>
                          <w:t>CONDORI</w:t>
                        </w:r>
                      </w:p>
                    </w:txbxContent>
                  </v:textbox>
                </v:shape>
                <v:shape id="Textbox 61" o:spid="_x0000_s1052" type="#_x0000_t202" style="position:absolute;left:18571;top:3962;width:603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" fillcolor="#dbe4f0" strokeweight=".16931mm">
                  <v:textbox inset="0,0,0,0">
                    <w:txbxContent>
                      <w:p w:rsidR="00166166" w:rsidRDefault="00B7696D">
                        <w:pPr>
                          <w:spacing w:before="12"/>
                          <w:ind w:left="52"/>
                          <w:rPr>
                            <w:rFonts w:ascii="Arial MT"/>
                            <w:color w:val="000000"/>
                            <w:sz w:val="14"/>
                          </w:rPr>
                        </w:pPr>
                        <w:r>
                          <w:rPr>
                            <w:rFonts w:ascii="Arial MT"/>
                            <w:color w:val="000000"/>
                            <w:spacing w:val="-2"/>
                            <w:sz w:val="14"/>
                          </w:rPr>
                          <w:t>ESPEJO</w:t>
                        </w:r>
                      </w:p>
                    </w:txbxContent>
                  </v:textbox>
                </v:shape>
                <w10:anchorlock/>
              </v:group>
            </w:pict>
          </mc:Fallback>
        </mc:AlternateContent>
      </w:r>
    </w:p>
    <w:p w:rsidR="00166166" w:rsidRDefault="00B7696D">
      <w:pPr>
        <w:pStyle w:val="Prrafodelista"/>
        <w:numPr>
          <w:ilvl w:val="0"/>
          <w:numId w:val="101"/>
        </w:numPr>
        <w:tabs>
          <w:tab w:val="left" w:pos="1404"/>
        </w:tabs>
        <w:spacing w:before="154"/>
        <w:ind w:left="1404" w:hanging="358"/>
        <w:rPr>
          <w:rFonts w:ascii="Verdana" w:hAnsi="Verdana"/>
          <w:b/>
          <w:sz w:val="18"/>
        </w:rPr>
      </w:pPr>
      <w:bookmarkStart w:id="36" w:name="28._CRONOGRAMA_DE_PLAZOS_DEL_PROCESO_DE_"/>
      <w:bookmarkEnd w:id="36"/>
      <w:r>
        <w:rPr>
          <w:rFonts w:ascii="Verdana" w:hAnsi="Verdana"/>
          <w:b/>
          <w:sz w:val="18"/>
        </w:rPr>
        <w:t>CRONOGRAMA</w:t>
      </w:r>
      <w:r>
        <w:rPr>
          <w:rFonts w:ascii="Verdana" w:hAnsi="Verdana"/>
          <w:b/>
          <w:spacing w:val="-4"/>
          <w:sz w:val="18"/>
        </w:rPr>
        <w:t xml:space="preserve"> </w:t>
      </w:r>
      <w:r>
        <w:rPr>
          <w:rFonts w:ascii="Verdana" w:hAnsi="Verdana"/>
          <w:b/>
          <w:sz w:val="18"/>
        </w:rPr>
        <w:t>DE</w:t>
      </w:r>
      <w:r>
        <w:rPr>
          <w:rFonts w:ascii="Verdana" w:hAnsi="Verdana"/>
          <w:b/>
          <w:spacing w:val="-4"/>
          <w:sz w:val="18"/>
        </w:rPr>
        <w:t xml:space="preserve"> </w:t>
      </w:r>
      <w:r>
        <w:rPr>
          <w:rFonts w:ascii="Verdana" w:hAnsi="Verdana"/>
          <w:b/>
          <w:sz w:val="18"/>
        </w:rPr>
        <w:t>PLAZOS</w:t>
      </w:r>
      <w:r>
        <w:rPr>
          <w:rFonts w:ascii="Verdana" w:hAnsi="Verdana"/>
          <w:b/>
          <w:spacing w:val="-5"/>
          <w:sz w:val="18"/>
        </w:rPr>
        <w:t xml:space="preserve"> </w:t>
      </w:r>
      <w:r>
        <w:rPr>
          <w:rFonts w:ascii="Verdana" w:hAnsi="Verdana"/>
          <w:b/>
          <w:sz w:val="18"/>
        </w:rPr>
        <w:t>DEL</w:t>
      </w:r>
      <w:r>
        <w:rPr>
          <w:rFonts w:ascii="Verdana" w:hAnsi="Verdana"/>
          <w:b/>
          <w:spacing w:val="-6"/>
          <w:sz w:val="18"/>
        </w:rPr>
        <w:t xml:space="preserve"> </w:t>
      </w:r>
      <w:r>
        <w:rPr>
          <w:rFonts w:ascii="Verdana" w:hAnsi="Verdana"/>
          <w:b/>
          <w:sz w:val="18"/>
        </w:rPr>
        <w:t>PROCESO</w:t>
      </w:r>
      <w:r>
        <w:rPr>
          <w:rFonts w:ascii="Verdana" w:hAnsi="Verdana"/>
          <w:b/>
          <w:spacing w:val="-6"/>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CONTRATACIÓN</w:t>
      </w:r>
    </w:p>
    <w:p w:rsidR="00166166" w:rsidRDefault="00B7696D">
      <w:pPr>
        <w:spacing w:before="194"/>
        <w:ind w:left="979"/>
        <w:rPr>
          <w:sz w:val="18"/>
        </w:rPr>
      </w:pPr>
      <w:r>
        <w:rPr>
          <w:sz w:val="18"/>
        </w:rPr>
        <w:t>El</w:t>
      </w:r>
      <w:r>
        <w:rPr>
          <w:spacing w:val="-6"/>
          <w:sz w:val="18"/>
        </w:rPr>
        <w:t xml:space="preserve"> </w:t>
      </w:r>
      <w:r>
        <w:rPr>
          <w:sz w:val="18"/>
        </w:rPr>
        <w:t>proceso</w:t>
      </w:r>
      <w:r>
        <w:rPr>
          <w:spacing w:val="-6"/>
          <w:sz w:val="18"/>
        </w:rPr>
        <w:t xml:space="preserve"> </w:t>
      </w:r>
      <w:r>
        <w:rPr>
          <w:sz w:val="18"/>
        </w:rPr>
        <w:t>de</w:t>
      </w:r>
      <w:r>
        <w:rPr>
          <w:spacing w:val="-3"/>
          <w:sz w:val="18"/>
        </w:rPr>
        <w:t xml:space="preserve"> </w:t>
      </w:r>
      <w:r>
        <w:rPr>
          <w:sz w:val="18"/>
        </w:rPr>
        <w:t>contratación</w:t>
      </w:r>
      <w:r>
        <w:rPr>
          <w:spacing w:val="-5"/>
          <w:sz w:val="18"/>
        </w:rPr>
        <w:t xml:space="preserve"> </w:t>
      </w:r>
      <w:r>
        <w:rPr>
          <w:sz w:val="18"/>
        </w:rPr>
        <w:t>se</w:t>
      </w:r>
      <w:r>
        <w:rPr>
          <w:spacing w:val="-3"/>
          <w:sz w:val="18"/>
        </w:rPr>
        <w:t xml:space="preserve"> </w:t>
      </w:r>
      <w:r>
        <w:rPr>
          <w:sz w:val="18"/>
        </w:rPr>
        <w:t>sujetará</w:t>
      </w:r>
      <w:r>
        <w:rPr>
          <w:spacing w:val="-4"/>
          <w:sz w:val="18"/>
        </w:rPr>
        <w:t xml:space="preserve"> </w:t>
      </w:r>
      <w:r>
        <w:rPr>
          <w:sz w:val="18"/>
        </w:rPr>
        <w:t>al</w:t>
      </w:r>
      <w:r>
        <w:rPr>
          <w:spacing w:val="-6"/>
          <w:sz w:val="18"/>
        </w:rPr>
        <w:t xml:space="preserve"> </w:t>
      </w:r>
      <w:r>
        <w:rPr>
          <w:sz w:val="18"/>
        </w:rPr>
        <w:t>siguiente</w:t>
      </w:r>
      <w:r>
        <w:rPr>
          <w:spacing w:val="-8"/>
          <w:sz w:val="18"/>
        </w:rPr>
        <w:t xml:space="preserve"> </w:t>
      </w:r>
      <w:r>
        <w:rPr>
          <w:sz w:val="18"/>
        </w:rPr>
        <w:t>Cronograma</w:t>
      </w:r>
      <w:r>
        <w:rPr>
          <w:spacing w:val="-4"/>
          <w:sz w:val="18"/>
        </w:rPr>
        <w:t xml:space="preserve"> </w:t>
      </w:r>
      <w:r>
        <w:rPr>
          <w:sz w:val="18"/>
        </w:rPr>
        <w:t>de</w:t>
      </w:r>
      <w:r>
        <w:rPr>
          <w:spacing w:val="-3"/>
          <w:sz w:val="18"/>
        </w:rPr>
        <w:t xml:space="preserve"> </w:t>
      </w:r>
      <w:r>
        <w:rPr>
          <w:spacing w:val="-2"/>
          <w:sz w:val="18"/>
        </w:rPr>
        <w:t>Plazos:</w:t>
      </w:r>
    </w:p>
    <w:p w:rsidR="00166166" w:rsidRDefault="00166166">
      <w:pPr>
        <w:pStyle w:val="Textoindependiente"/>
        <w:spacing w:before="3"/>
        <w:ind w:left="0"/>
        <w:rPr>
          <w:sz w:val="18"/>
        </w:rPr>
      </w:pPr>
    </w:p>
    <w:tbl>
      <w:tblPr>
        <w:tblStyle w:val="TableNormal"/>
        <w:tblW w:w="0" w:type="auto"/>
        <w:tblInd w:w="10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3376"/>
        <w:gridCol w:w="1623"/>
        <w:gridCol w:w="1172"/>
        <w:gridCol w:w="2180"/>
        <w:gridCol w:w="120"/>
      </w:tblGrid>
      <w:tr w:rsidR="00166166">
        <w:trPr>
          <w:trHeight w:val="282"/>
        </w:trPr>
        <w:tc>
          <w:tcPr>
            <w:tcW w:w="9240" w:type="dxa"/>
            <w:gridSpan w:val="6"/>
            <w:shd w:val="clear" w:color="auto" w:fill="313D4F"/>
          </w:tcPr>
          <w:p w:rsidR="00166166" w:rsidRDefault="00B7696D">
            <w:pPr>
              <w:pStyle w:val="TableParagraph"/>
              <w:spacing w:before="32"/>
              <w:ind w:left="32"/>
              <w:jc w:val="center"/>
              <w:rPr>
                <w:rFonts w:ascii="Arial"/>
                <w:b/>
                <w:sz w:val="18"/>
              </w:rPr>
            </w:pPr>
            <w:r>
              <w:rPr>
                <w:rFonts w:ascii="Arial"/>
                <w:b/>
                <w:color w:val="FFFFFF"/>
                <w:sz w:val="18"/>
              </w:rPr>
              <w:t>CRONOGRAMA</w:t>
            </w:r>
            <w:r>
              <w:rPr>
                <w:rFonts w:ascii="Arial"/>
                <w:b/>
                <w:color w:val="FFFFFF"/>
                <w:spacing w:val="-3"/>
                <w:sz w:val="18"/>
              </w:rPr>
              <w:t xml:space="preserve"> </w:t>
            </w:r>
            <w:r>
              <w:rPr>
                <w:rFonts w:ascii="Arial"/>
                <w:b/>
                <w:color w:val="FFFFFF"/>
                <w:sz w:val="18"/>
              </w:rPr>
              <w:t>DE</w:t>
            </w:r>
            <w:r>
              <w:rPr>
                <w:rFonts w:ascii="Arial"/>
                <w:b/>
                <w:color w:val="FFFFFF"/>
                <w:spacing w:val="-4"/>
                <w:sz w:val="18"/>
              </w:rPr>
              <w:t xml:space="preserve"> </w:t>
            </w:r>
            <w:r>
              <w:rPr>
                <w:rFonts w:ascii="Arial"/>
                <w:b/>
                <w:color w:val="FFFFFF"/>
                <w:spacing w:val="-2"/>
                <w:sz w:val="18"/>
              </w:rPr>
              <w:t>PLAZOS</w:t>
            </w:r>
          </w:p>
        </w:tc>
      </w:tr>
      <w:tr w:rsidR="00166166">
        <w:trPr>
          <w:trHeight w:val="282"/>
        </w:trPr>
        <w:tc>
          <w:tcPr>
            <w:tcW w:w="4145" w:type="dxa"/>
            <w:gridSpan w:val="2"/>
            <w:shd w:val="clear" w:color="auto" w:fill="DEEAF6"/>
          </w:tcPr>
          <w:p w:rsidR="00166166" w:rsidRDefault="00B7696D">
            <w:pPr>
              <w:pStyle w:val="TableParagraph"/>
              <w:spacing w:before="32"/>
              <w:ind w:left="39"/>
              <w:jc w:val="center"/>
              <w:rPr>
                <w:rFonts w:ascii="Arial"/>
                <w:b/>
                <w:sz w:val="18"/>
              </w:rPr>
            </w:pPr>
            <w:r>
              <w:rPr>
                <w:rFonts w:ascii="Arial"/>
                <w:b/>
                <w:spacing w:val="-2"/>
                <w:sz w:val="18"/>
              </w:rPr>
              <w:t>ACTIVIDAD</w:t>
            </w:r>
          </w:p>
        </w:tc>
        <w:tc>
          <w:tcPr>
            <w:tcW w:w="1623" w:type="dxa"/>
            <w:shd w:val="clear" w:color="auto" w:fill="DEEAF6"/>
          </w:tcPr>
          <w:p w:rsidR="00166166" w:rsidRDefault="00B7696D">
            <w:pPr>
              <w:pStyle w:val="TableParagraph"/>
              <w:spacing w:before="32"/>
              <w:ind w:left="497"/>
              <w:rPr>
                <w:rFonts w:ascii="Arial"/>
                <w:b/>
                <w:sz w:val="18"/>
              </w:rPr>
            </w:pPr>
            <w:r>
              <w:rPr>
                <w:rFonts w:ascii="Arial"/>
                <w:b/>
                <w:spacing w:val="-2"/>
                <w:sz w:val="18"/>
              </w:rPr>
              <w:t>FECHA</w:t>
            </w:r>
          </w:p>
        </w:tc>
        <w:tc>
          <w:tcPr>
            <w:tcW w:w="1172" w:type="dxa"/>
            <w:shd w:val="clear" w:color="auto" w:fill="DEEAF6"/>
          </w:tcPr>
          <w:p w:rsidR="00166166" w:rsidRDefault="00B7696D">
            <w:pPr>
              <w:pStyle w:val="TableParagraph"/>
              <w:spacing w:before="32"/>
              <w:ind w:left="320"/>
              <w:rPr>
                <w:rFonts w:ascii="Arial"/>
                <w:b/>
                <w:sz w:val="18"/>
              </w:rPr>
            </w:pPr>
            <w:r>
              <w:rPr>
                <w:rFonts w:ascii="Arial"/>
                <w:b/>
                <w:spacing w:val="-4"/>
                <w:sz w:val="18"/>
              </w:rPr>
              <w:t>HORA</w:t>
            </w:r>
          </w:p>
        </w:tc>
        <w:tc>
          <w:tcPr>
            <w:tcW w:w="2300" w:type="dxa"/>
            <w:gridSpan w:val="2"/>
            <w:shd w:val="clear" w:color="auto" w:fill="DEEAF6"/>
          </w:tcPr>
          <w:p w:rsidR="00166166" w:rsidRDefault="00B7696D">
            <w:pPr>
              <w:pStyle w:val="TableParagraph"/>
              <w:spacing w:before="32"/>
              <w:ind w:left="32"/>
              <w:jc w:val="center"/>
              <w:rPr>
                <w:rFonts w:ascii="Arial"/>
                <w:b/>
                <w:sz w:val="18"/>
              </w:rPr>
            </w:pPr>
            <w:r>
              <w:rPr>
                <w:rFonts w:ascii="Arial"/>
                <w:b/>
                <w:spacing w:val="-2"/>
                <w:sz w:val="18"/>
              </w:rPr>
              <w:t>LUGAR</w:t>
            </w:r>
          </w:p>
        </w:tc>
      </w:tr>
      <w:tr w:rsidR="00166166">
        <w:trPr>
          <w:trHeight w:val="714"/>
        </w:trPr>
        <w:tc>
          <w:tcPr>
            <w:tcW w:w="769" w:type="dxa"/>
            <w:vMerge w:val="restart"/>
          </w:tcPr>
          <w:p w:rsidR="00166166" w:rsidRDefault="00B7696D">
            <w:pPr>
              <w:pStyle w:val="TableParagraph"/>
              <w:spacing w:before="113"/>
              <w:ind w:left="146" w:right="117"/>
              <w:jc w:val="center"/>
              <w:rPr>
                <w:rFonts w:ascii="Arial MT"/>
                <w:sz w:val="14"/>
              </w:rPr>
            </w:pPr>
            <w:r>
              <w:rPr>
                <w:rFonts w:ascii="Arial MT"/>
                <w:spacing w:val="-10"/>
                <w:sz w:val="14"/>
              </w:rPr>
              <w:t>1</w:t>
            </w: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spacing w:before="156"/>
              <w:rPr>
                <w:rFonts w:ascii="Verdana"/>
                <w:sz w:val="14"/>
              </w:rPr>
            </w:pPr>
          </w:p>
          <w:p w:rsidR="00166166" w:rsidRDefault="00B7696D">
            <w:pPr>
              <w:pStyle w:val="TableParagraph"/>
              <w:ind w:left="146" w:right="117"/>
              <w:jc w:val="center"/>
              <w:rPr>
                <w:rFonts w:ascii="Arial MT"/>
                <w:sz w:val="14"/>
              </w:rPr>
            </w:pPr>
            <w:r>
              <w:rPr>
                <w:rFonts w:ascii="Arial MT"/>
                <w:spacing w:val="-10"/>
                <w:sz w:val="14"/>
              </w:rPr>
              <w:t>2</w:t>
            </w: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spacing w:before="82"/>
              <w:rPr>
                <w:rFonts w:ascii="Verdana"/>
                <w:sz w:val="14"/>
              </w:rPr>
            </w:pPr>
          </w:p>
          <w:p w:rsidR="00166166" w:rsidRDefault="00B7696D">
            <w:pPr>
              <w:pStyle w:val="TableParagraph"/>
              <w:ind w:left="146" w:right="117"/>
              <w:jc w:val="center"/>
              <w:rPr>
                <w:rFonts w:ascii="Arial MT"/>
                <w:sz w:val="14"/>
              </w:rPr>
            </w:pPr>
            <w:r>
              <w:rPr>
                <w:rFonts w:ascii="Arial MT"/>
                <w:spacing w:val="-10"/>
                <w:sz w:val="14"/>
              </w:rPr>
              <w:t>3</w:t>
            </w:r>
          </w:p>
          <w:p w:rsidR="00166166" w:rsidRDefault="00166166">
            <w:pPr>
              <w:pStyle w:val="TableParagraph"/>
              <w:rPr>
                <w:rFonts w:ascii="Verdana"/>
                <w:sz w:val="14"/>
              </w:rPr>
            </w:pPr>
          </w:p>
          <w:p w:rsidR="00166166" w:rsidRDefault="00166166">
            <w:pPr>
              <w:pStyle w:val="TableParagraph"/>
              <w:spacing w:before="132"/>
              <w:rPr>
                <w:rFonts w:ascii="Verdana"/>
                <w:sz w:val="14"/>
              </w:rPr>
            </w:pPr>
          </w:p>
          <w:p w:rsidR="00166166" w:rsidRDefault="00B7696D">
            <w:pPr>
              <w:pStyle w:val="TableParagraph"/>
              <w:ind w:left="146" w:right="117"/>
              <w:jc w:val="center"/>
              <w:rPr>
                <w:rFonts w:ascii="Arial MT"/>
                <w:sz w:val="14"/>
              </w:rPr>
            </w:pPr>
            <w:r>
              <w:rPr>
                <w:rFonts w:ascii="Arial MT"/>
                <w:spacing w:val="-10"/>
                <w:sz w:val="14"/>
              </w:rPr>
              <w:t>4</w:t>
            </w:r>
          </w:p>
          <w:p w:rsidR="00166166" w:rsidRDefault="00166166">
            <w:pPr>
              <w:pStyle w:val="TableParagraph"/>
              <w:rPr>
                <w:rFonts w:ascii="Verdana"/>
                <w:sz w:val="14"/>
              </w:rPr>
            </w:pPr>
          </w:p>
          <w:p w:rsidR="00166166" w:rsidRDefault="00166166">
            <w:pPr>
              <w:pStyle w:val="TableParagraph"/>
              <w:spacing w:before="75"/>
              <w:rPr>
                <w:rFonts w:ascii="Verdana"/>
                <w:sz w:val="14"/>
              </w:rPr>
            </w:pPr>
          </w:p>
          <w:p w:rsidR="00166166" w:rsidRDefault="00B7696D">
            <w:pPr>
              <w:pStyle w:val="TableParagraph"/>
              <w:ind w:left="146" w:right="117"/>
              <w:jc w:val="center"/>
              <w:rPr>
                <w:rFonts w:ascii="Arial MT"/>
                <w:sz w:val="14"/>
              </w:rPr>
            </w:pPr>
            <w:r>
              <w:rPr>
                <w:rFonts w:ascii="Arial MT"/>
                <w:spacing w:val="-10"/>
                <w:sz w:val="14"/>
              </w:rPr>
              <w:t>5</w:t>
            </w:r>
          </w:p>
          <w:p w:rsidR="00166166" w:rsidRDefault="00166166">
            <w:pPr>
              <w:pStyle w:val="TableParagraph"/>
              <w:rPr>
                <w:rFonts w:ascii="Verdana"/>
                <w:sz w:val="14"/>
              </w:rPr>
            </w:pPr>
          </w:p>
          <w:p w:rsidR="00166166" w:rsidRDefault="00166166">
            <w:pPr>
              <w:pStyle w:val="TableParagraph"/>
              <w:spacing w:before="99"/>
              <w:rPr>
                <w:rFonts w:ascii="Verdana"/>
                <w:sz w:val="14"/>
              </w:rPr>
            </w:pPr>
          </w:p>
          <w:p w:rsidR="00166166" w:rsidRDefault="00B7696D">
            <w:pPr>
              <w:pStyle w:val="TableParagraph"/>
              <w:ind w:left="146" w:right="117"/>
              <w:jc w:val="center"/>
              <w:rPr>
                <w:rFonts w:ascii="Arial MT"/>
                <w:sz w:val="14"/>
              </w:rPr>
            </w:pPr>
            <w:r>
              <w:rPr>
                <w:rFonts w:ascii="Arial MT"/>
                <w:spacing w:val="-10"/>
                <w:sz w:val="14"/>
              </w:rPr>
              <w:t>6</w:t>
            </w:r>
          </w:p>
          <w:p w:rsidR="00166166" w:rsidRDefault="00166166">
            <w:pPr>
              <w:pStyle w:val="TableParagraph"/>
              <w:rPr>
                <w:rFonts w:ascii="Verdana"/>
                <w:sz w:val="14"/>
              </w:rPr>
            </w:pPr>
          </w:p>
          <w:p w:rsidR="00166166" w:rsidRDefault="00166166">
            <w:pPr>
              <w:pStyle w:val="TableParagraph"/>
              <w:spacing w:before="132"/>
              <w:rPr>
                <w:rFonts w:ascii="Verdana"/>
                <w:sz w:val="14"/>
              </w:rPr>
            </w:pPr>
          </w:p>
          <w:p w:rsidR="00166166" w:rsidRDefault="00B7696D">
            <w:pPr>
              <w:pStyle w:val="TableParagraph"/>
              <w:ind w:left="146" w:right="117"/>
              <w:jc w:val="center"/>
              <w:rPr>
                <w:rFonts w:ascii="Arial MT"/>
                <w:sz w:val="14"/>
              </w:rPr>
            </w:pPr>
            <w:r>
              <w:rPr>
                <w:rFonts w:ascii="Arial MT"/>
                <w:spacing w:val="-10"/>
                <w:sz w:val="14"/>
              </w:rPr>
              <w:t>7</w:t>
            </w:r>
          </w:p>
        </w:tc>
        <w:tc>
          <w:tcPr>
            <w:tcW w:w="3376" w:type="dxa"/>
            <w:vMerge w:val="restart"/>
          </w:tcPr>
          <w:p w:rsidR="00166166" w:rsidRDefault="00B7696D">
            <w:pPr>
              <w:pStyle w:val="TableParagraph"/>
              <w:spacing w:before="8"/>
              <w:ind w:left="128" w:right="138"/>
              <w:rPr>
                <w:rFonts w:ascii="Arial MT" w:hAnsi="Arial MT"/>
                <w:sz w:val="16"/>
              </w:rPr>
            </w:pPr>
            <w:r>
              <w:rPr>
                <w:rFonts w:ascii="Arial MT" w:hAnsi="Arial MT"/>
                <w:sz w:val="16"/>
              </w:rPr>
              <w:t>Publicación</w:t>
            </w:r>
            <w:r>
              <w:rPr>
                <w:rFonts w:ascii="Arial MT" w:hAnsi="Arial MT"/>
                <w:spacing w:val="80"/>
                <w:sz w:val="16"/>
              </w:rPr>
              <w:t xml:space="preserve"> </w:t>
            </w:r>
            <w:r>
              <w:rPr>
                <w:rFonts w:ascii="Arial MT" w:hAnsi="Arial MT"/>
                <w:sz w:val="16"/>
              </w:rPr>
              <w:t>en</w:t>
            </w:r>
            <w:r>
              <w:rPr>
                <w:rFonts w:ascii="Arial MT" w:hAnsi="Arial MT"/>
                <w:spacing w:val="80"/>
                <w:sz w:val="16"/>
              </w:rPr>
              <w:t xml:space="preserve"> </w:t>
            </w:r>
            <w:r>
              <w:rPr>
                <w:rFonts w:ascii="Arial MT" w:hAnsi="Arial MT"/>
                <w:sz w:val="16"/>
              </w:rPr>
              <w:t>la</w:t>
            </w:r>
            <w:r>
              <w:rPr>
                <w:rFonts w:ascii="Arial MT" w:hAnsi="Arial MT"/>
                <w:spacing w:val="80"/>
                <w:sz w:val="16"/>
              </w:rPr>
              <w:t xml:space="preserve"> </w:t>
            </w:r>
            <w:r>
              <w:rPr>
                <w:rFonts w:ascii="Arial MT" w:hAnsi="Arial MT"/>
                <w:sz w:val="16"/>
              </w:rPr>
              <w:t>página</w:t>
            </w:r>
            <w:r>
              <w:rPr>
                <w:rFonts w:ascii="Arial MT" w:hAnsi="Arial MT"/>
                <w:spacing w:val="80"/>
                <w:sz w:val="16"/>
              </w:rPr>
              <w:t xml:space="preserve"> </w:t>
            </w:r>
            <w:r>
              <w:rPr>
                <w:rFonts w:ascii="Arial MT" w:hAnsi="Arial MT"/>
                <w:sz w:val="16"/>
              </w:rPr>
              <w:t>web</w:t>
            </w:r>
            <w:r>
              <w:rPr>
                <w:rFonts w:ascii="Arial MT" w:hAnsi="Arial MT"/>
                <w:spacing w:val="80"/>
                <w:sz w:val="16"/>
              </w:rPr>
              <w:t xml:space="preserve"> </w:t>
            </w:r>
            <w:r>
              <w:rPr>
                <w:rFonts w:ascii="Arial MT" w:hAnsi="Arial MT"/>
                <w:sz w:val="16"/>
              </w:rPr>
              <w:t>de</w:t>
            </w:r>
            <w:r>
              <w:rPr>
                <w:rFonts w:ascii="Arial MT" w:hAnsi="Arial MT"/>
                <w:spacing w:val="80"/>
                <w:sz w:val="16"/>
              </w:rPr>
              <w:t xml:space="preserve"> </w:t>
            </w:r>
            <w:r>
              <w:rPr>
                <w:rFonts w:ascii="Arial MT" w:hAnsi="Arial MT"/>
                <w:sz w:val="16"/>
              </w:rPr>
              <w:t>la AEVIVIENDA / Invitación.</w:t>
            </w: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spacing w:before="119"/>
              <w:rPr>
                <w:rFonts w:ascii="Verdana"/>
                <w:sz w:val="16"/>
              </w:rPr>
            </w:pPr>
          </w:p>
          <w:p w:rsidR="00166166" w:rsidRDefault="00B7696D">
            <w:pPr>
              <w:pStyle w:val="TableParagraph"/>
              <w:ind w:left="128" w:right="138"/>
              <w:rPr>
                <w:rFonts w:ascii="Arial MT" w:hAnsi="Arial MT"/>
                <w:sz w:val="16"/>
              </w:rPr>
            </w:pPr>
            <w:r>
              <w:rPr>
                <w:rFonts w:ascii="Arial MT" w:hAnsi="Arial MT"/>
                <w:sz w:val="16"/>
              </w:rPr>
              <w:t>Presentación</w:t>
            </w:r>
            <w:r>
              <w:rPr>
                <w:rFonts w:ascii="Arial MT" w:hAnsi="Arial MT"/>
                <w:spacing w:val="75"/>
                <w:sz w:val="16"/>
              </w:rPr>
              <w:t xml:space="preserve"> </w:t>
            </w:r>
            <w:r>
              <w:rPr>
                <w:rFonts w:ascii="Arial MT" w:hAnsi="Arial MT"/>
                <w:sz w:val="16"/>
              </w:rPr>
              <w:t>y</w:t>
            </w:r>
            <w:r>
              <w:rPr>
                <w:rFonts w:ascii="Arial MT" w:hAnsi="Arial MT"/>
                <w:spacing w:val="40"/>
                <w:sz w:val="16"/>
              </w:rPr>
              <w:t xml:space="preserve"> </w:t>
            </w:r>
            <w:r>
              <w:rPr>
                <w:rFonts w:ascii="Arial MT" w:hAnsi="Arial MT"/>
                <w:sz w:val="16"/>
              </w:rPr>
              <w:t>Apertura</w:t>
            </w:r>
            <w:r>
              <w:rPr>
                <w:rFonts w:ascii="Arial MT" w:hAnsi="Arial MT"/>
                <w:spacing w:val="40"/>
                <w:sz w:val="16"/>
              </w:rPr>
              <w:t xml:space="preserve"> </w:t>
            </w:r>
            <w:r>
              <w:rPr>
                <w:rFonts w:ascii="Arial MT" w:hAnsi="Arial MT"/>
                <w:sz w:val="16"/>
              </w:rPr>
              <w:t>de</w:t>
            </w:r>
            <w:r>
              <w:rPr>
                <w:rFonts w:ascii="Arial MT" w:hAnsi="Arial MT"/>
                <w:spacing w:val="40"/>
                <w:sz w:val="16"/>
              </w:rPr>
              <w:t xml:space="preserve"> </w:t>
            </w:r>
            <w:r>
              <w:rPr>
                <w:rFonts w:ascii="Arial MT" w:hAnsi="Arial MT"/>
                <w:sz w:val="16"/>
              </w:rPr>
              <w:t>Propuestas (fecha</w:t>
            </w:r>
            <w:r>
              <w:rPr>
                <w:rFonts w:ascii="Arial MT" w:hAnsi="Arial MT"/>
                <w:spacing w:val="-2"/>
                <w:sz w:val="16"/>
              </w:rPr>
              <w:t xml:space="preserve"> </w:t>
            </w:r>
            <w:r>
              <w:rPr>
                <w:rFonts w:ascii="Arial MT" w:hAnsi="Arial MT"/>
                <w:sz w:val="16"/>
              </w:rPr>
              <w:t>límite)</w:t>
            </w: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spacing w:before="172"/>
              <w:rPr>
                <w:rFonts w:ascii="Verdana"/>
                <w:sz w:val="16"/>
              </w:rPr>
            </w:pPr>
          </w:p>
          <w:p w:rsidR="00166166" w:rsidRDefault="00B7696D">
            <w:pPr>
              <w:pStyle w:val="TableParagraph"/>
              <w:ind w:left="128" w:right="102"/>
              <w:jc w:val="both"/>
              <w:rPr>
                <w:rFonts w:ascii="Arial MT" w:hAnsi="Arial MT"/>
                <w:sz w:val="16"/>
              </w:rPr>
            </w:pPr>
            <w:r>
              <w:rPr>
                <w:rFonts w:ascii="Arial MT" w:hAnsi="Arial MT"/>
                <w:sz w:val="16"/>
              </w:rPr>
              <w:t>Informe</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Evaluación</w:t>
            </w:r>
            <w:r>
              <w:rPr>
                <w:rFonts w:ascii="Arial MT" w:hAnsi="Arial MT"/>
                <w:spacing w:val="-11"/>
                <w:sz w:val="16"/>
              </w:rPr>
              <w:t xml:space="preserve"> </w:t>
            </w:r>
            <w:r>
              <w:rPr>
                <w:rFonts w:ascii="Arial MT" w:hAnsi="Arial MT"/>
                <w:sz w:val="16"/>
              </w:rPr>
              <w:t>y</w:t>
            </w:r>
            <w:r>
              <w:rPr>
                <w:rFonts w:ascii="Arial MT" w:hAnsi="Arial MT"/>
                <w:spacing w:val="-11"/>
                <w:sz w:val="16"/>
              </w:rPr>
              <w:t xml:space="preserve"> </w:t>
            </w:r>
            <w:r>
              <w:rPr>
                <w:rFonts w:ascii="Arial MT" w:hAnsi="Arial MT"/>
                <w:sz w:val="16"/>
              </w:rPr>
              <w:t>Recomendación</w:t>
            </w:r>
            <w:r>
              <w:rPr>
                <w:rFonts w:ascii="Arial MT" w:hAnsi="Arial MT"/>
                <w:spacing w:val="-11"/>
                <w:sz w:val="16"/>
              </w:rPr>
              <w:t xml:space="preserve"> </w:t>
            </w:r>
            <w:r>
              <w:rPr>
                <w:rFonts w:ascii="Arial MT" w:hAnsi="Arial MT"/>
                <w:sz w:val="16"/>
              </w:rPr>
              <w:t>de Adjudicación o</w:t>
            </w:r>
            <w:r>
              <w:rPr>
                <w:rFonts w:ascii="Arial MT" w:hAnsi="Arial MT"/>
                <w:spacing w:val="-2"/>
                <w:sz w:val="16"/>
              </w:rPr>
              <w:t xml:space="preserve"> </w:t>
            </w:r>
            <w:r>
              <w:rPr>
                <w:rFonts w:ascii="Arial MT" w:hAnsi="Arial MT"/>
                <w:sz w:val="16"/>
              </w:rPr>
              <w:t>Declaratoria</w:t>
            </w:r>
            <w:r>
              <w:rPr>
                <w:rFonts w:ascii="Arial MT" w:hAnsi="Arial MT"/>
                <w:spacing w:val="-2"/>
                <w:sz w:val="16"/>
              </w:rPr>
              <w:t xml:space="preserve"> </w:t>
            </w:r>
            <w:r>
              <w:rPr>
                <w:rFonts w:ascii="Arial MT" w:hAnsi="Arial MT"/>
                <w:sz w:val="16"/>
              </w:rPr>
              <w:t>Desierta</w:t>
            </w:r>
            <w:r>
              <w:rPr>
                <w:rFonts w:ascii="Arial MT" w:hAnsi="Arial MT"/>
                <w:spacing w:val="-2"/>
                <w:sz w:val="16"/>
              </w:rPr>
              <w:t xml:space="preserve"> </w:t>
            </w:r>
            <w:r>
              <w:rPr>
                <w:rFonts w:ascii="Arial MT" w:hAnsi="Arial MT"/>
                <w:sz w:val="16"/>
              </w:rPr>
              <w:t xml:space="preserve">(fecha </w:t>
            </w:r>
            <w:r>
              <w:rPr>
                <w:rFonts w:ascii="Arial MT" w:hAnsi="Arial MT"/>
                <w:spacing w:val="-2"/>
                <w:sz w:val="16"/>
              </w:rPr>
              <w:t>límite)</w:t>
            </w:r>
          </w:p>
          <w:p w:rsidR="00166166" w:rsidRDefault="00B7696D">
            <w:pPr>
              <w:pStyle w:val="TableParagraph"/>
              <w:spacing w:before="173"/>
              <w:ind w:left="171" w:right="138"/>
              <w:rPr>
                <w:rFonts w:ascii="Arial MT" w:hAnsi="Arial MT"/>
                <w:sz w:val="16"/>
              </w:rPr>
            </w:pPr>
            <w:r>
              <w:rPr>
                <w:rFonts w:ascii="Arial MT" w:hAnsi="Arial MT"/>
                <w:sz w:val="16"/>
              </w:rPr>
              <w:t>Adjudicación</w:t>
            </w:r>
            <w:r>
              <w:rPr>
                <w:rFonts w:ascii="Arial MT" w:hAnsi="Arial MT"/>
                <w:spacing w:val="-12"/>
                <w:sz w:val="16"/>
              </w:rPr>
              <w:t xml:space="preserve"> </w:t>
            </w:r>
            <w:r>
              <w:rPr>
                <w:rFonts w:ascii="Arial MT" w:hAnsi="Arial MT"/>
                <w:sz w:val="16"/>
              </w:rPr>
              <w:t>o</w:t>
            </w:r>
            <w:r>
              <w:rPr>
                <w:rFonts w:ascii="Arial MT" w:hAnsi="Arial MT"/>
                <w:spacing w:val="-13"/>
                <w:sz w:val="16"/>
              </w:rPr>
              <w:t xml:space="preserve"> </w:t>
            </w:r>
            <w:r>
              <w:rPr>
                <w:rFonts w:ascii="Arial MT" w:hAnsi="Arial MT"/>
                <w:sz w:val="16"/>
              </w:rPr>
              <w:t>Declaratoria</w:t>
            </w:r>
            <w:r>
              <w:rPr>
                <w:rFonts w:ascii="Arial MT" w:hAnsi="Arial MT"/>
                <w:spacing w:val="-18"/>
                <w:sz w:val="16"/>
              </w:rPr>
              <w:t xml:space="preserve"> </w:t>
            </w:r>
            <w:r>
              <w:rPr>
                <w:rFonts w:ascii="Arial MT" w:hAnsi="Arial MT"/>
                <w:sz w:val="16"/>
              </w:rPr>
              <w:t>Desierta</w:t>
            </w:r>
            <w:r>
              <w:rPr>
                <w:rFonts w:ascii="Arial MT" w:hAnsi="Arial MT"/>
                <w:spacing w:val="-18"/>
                <w:sz w:val="16"/>
              </w:rPr>
              <w:t xml:space="preserve"> </w:t>
            </w:r>
            <w:r>
              <w:rPr>
                <w:rFonts w:ascii="Arial MT" w:hAnsi="Arial MT"/>
                <w:sz w:val="16"/>
              </w:rPr>
              <w:t xml:space="preserve">(fecha </w:t>
            </w:r>
            <w:r>
              <w:rPr>
                <w:rFonts w:ascii="Arial MT" w:hAnsi="Arial MT"/>
                <w:spacing w:val="-2"/>
                <w:sz w:val="16"/>
              </w:rPr>
              <w:t>límite)</w:t>
            </w:r>
          </w:p>
          <w:p w:rsidR="00166166" w:rsidRDefault="00166166">
            <w:pPr>
              <w:pStyle w:val="TableParagraph"/>
              <w:spacing w:before="14"/>
              <w:rPr>
                <w:rFonts w:ascii="Verdana"/>
                <w:sz w:val="16"/>
              </w:rPr>
            </w:pPr>
          </w:p>
          <w:p w:rsidR="00166166" w:rsidRDefault="00B7696D">
            <w:pPr>
              <w:pStyle w:val="TableParagraph"/>
              <w:ind w:left="128" w:right="102"/>
              <w:rPr>
                <w:rFonts w:ascii="Arial MT" w:hAnsi="Arial MT"/>
                <w:sz w:val="16"/>
              </w:rPr>
            </w:pPr>
            <w:r>
              <w:rPr>
                <w:rFonts w:ascii="Arial MT" w:hAnsi="Arial MT"/>
                <w:spacing w:val="-2"/>
                <w:sz w:val="16"/>
              </w:rPr>
              <w:t>Notificación de</w:t>
            </w:r>
            <w:r>
              <w:rPr>
                <w:rFonts w:ascii="Arial MT" w:hAnsi="Arial MT"/>
                <w:spacing w:val="-7"/>
                <w:sz w:val="16"/>
              </w:rPr>
              <w:t xml:space="preserve"> </w:t>
            </w:r>
            <w:r>
              <w:rPr>
                <w:rFonts w:ascii="Arial MT" w:hAnsi="Arial MT"/>
                <w:spacing w:val="-2"/>
                <w:sz w:val="16"/>
              </w:rPr>
              <w:t>la adjudicación o</w:t>
            </w:r>
            <w:r>
              <w:rPr>
                <w:rFonts w:ascii="Arial MT" w:hAnsi="Arial MT"/>
                <w:spacing w:val="-7"/>
                <w:sz w:val="16"/>
              </w:rPr>
              <w:t xml:space="preserve"> </w:t>
            </w:r>
            <w:r>
              <w:rPr>
                <w:rFonts w:ascii="Arial MT" w:hAnsi="Arial MT"/>
                <w:spacing w:val="-2"/>
                <w:sz w:val="16"/>
              </w:rPr>
              <w:t xml:space="preserve">declaratoria </w:t>
            </w:r>
            <w:r>
              <w:rPr>
                <w:rFonts w:ascii="Arial MT" w:hAnsi="Arial MT"/>
                <w:sz w:val="16"/>
              </w:rPr>
              <w:t>desierta (fecha límite)</w:t>
            </w:r>
          </w:p>
          <w:p w:rsidR="00166166" w:rsidRDefault="00166166">
            <w:pPr>
              <w:pStyle w:val="TableParagraph"/>
              <w:spacing w:before="38"/>
              <w:rPr>
                <w:rFonts w:ascii="Verdana"/>
                <w:sz w:val="16"/>
              </w:rPr>
            </w:pPr>
          </w:p>
          <w:p w:rsidR="00166166" w:rsidRDefault="00B7696D">
            <w:pPr>
              <w:pStyle w:val="TableParagraph"/>
              <w:tabs>
                <w:tab w:val="left" w:pos="1331"/>
                <w:tab w:val="left" w:pos="1777"/>
                <w:tab w:val="left" w:pos="2918"/>
              </w:tabs>
              <w:ind w:left="128" w:right="102"/>
              <w:rPr>
                <w:rFonts w:ascii="Arial MT" w:hAnsi="Arial MT"/>
                <w:sz w:val="16"/>
              </w:rPr>
            </w:pPr>
            <w:r>
              <w:rPr>
                <w:rFonts w:ascii="Arial MT" w:hAnsi="Arial MT"/>
                <w:spacing w:val="-2"/>
                <w:sz w:val="16"/>
              </w:rPr>
              <w:t>Presentación</w:t>
            </w:r>
            <w:r>
              <w:rPr>
                <w:rFonts w:ascii="Arial MT" w:hAnsi="Arial MT"/>
                <w:sz w:val="16"/>
              </w:rPr>
              <w:tab/>
            </w:r>
            <w:r>
              <w:rPr>
                <w:rFonts w:ascii="Arial MT" w:hAnsi="Arial MT"/>
                <w:spacing w:val="-6"/>
                <w:sz w:val="16"/>
              </w:rPr>
              <w:t>de</w:t>
            </w:r>
            <w:r>
              <w:rPr>
                <w:rFonts w:ascii="Arial MT" w:hAnsi="Arial MT"/>
                <w:sz w:val="16"/>
              </w:rPr>
              <w:tab/>
            </w:r>
            <w:r>
              <w:rPr>
                <w:rFonts w:ascii="Arial MT" w:hAnsi="Arial MT"/>
                <w:spacing w:val="-2"/>
                <w:sz w:val="16"/>
              </w:rPr>
              <w:t>documentos</w:t>
            </w:r>
            <w:r>
              <w:rPr>
                <w:rFonts w:ascii="Arial MT" w:hAnsi="Arial MT"/>
                <w:sz w:val="16"/>
              </w:rPr>
              <w:tab/>
            </w:r>
            <w:r>
              <w:rPr>
                <w:rFonts w:ascii="Arial MT" w:hAnsi="Arial MT"/>
                <w:spacing w:val="-4"/>
                <w:sz w:val="16"/>
              </w:rPr>
              <w:t xml:space="preserve">para </w:t>
            </w:r>
            <w:r>
              <w:rPr>
                <w:rFonts w:ascii="Arial MT" w:hAnsi="Arial MT"/>
                <w:sz w:val="16"/>
              </w:rPr>
              <w:t>suscripción de contrato (fecha límite)</w:t>
            </w:r>
          </w:p>
          <w:p w:rsidR="00166166" w:rsidRDefault="00166166">
            <w:pPr>
              <w:pStyle w:val="TableParagraph"/>
              <w:spacing w:before="162"/>
              <w:rPr>
                <w:rFonts w:ascii="Verdana"/>
                <w:sz w:val="16"/>
              </w:rPr>
            </w:pPr>
          </w:p>
          <w:p w:rsidR="00166166" w:rsidRDefault="00B7696D">
            <w:pPr>
              <w:pStyle w:val="TableParagraph"/>
              <w:ind w:left="128"/>
              <w:rPr>
                <w:rFonts w:ascii="Arial MT" w:hAnsi="Arial MT"/>
                <w:sz w:val="16"/>
              </w:rPr>
            </w:pPr>
            <w:r>
              <w:rPr>
                <w:rFonts w:ascii="Arial MT" w:hAnsi="Arial MT"/>
                <w:sz w:val="16"/>
              </w:rPr>
              <w:t>Suscripción</w:t>
            </w:r>
            <w:r>
              <w:rPr>
                <w:rFonts w:ascii="Arial MT" w:hAnsi="Arial MT"/>
                <w:spacing w:val="-3"/>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contrato</w:t>
            </w:r>
            <w:r>
              <w:rPr>
                <w:rFonts w:ascii="Arial MT" w:hAnsi="Arial MT"/>
                <w:spacing w:val="-7"/>
                <w:sz w:val="16"/>
              </w:rPr>
              <w:t xml:space="preserve"> </w:t>
            </w:r>
            <w:r>
              <w:rPr>
                <w:rFonts w:ascii="Arial MT" w:hAnsi="Arial MT"/>
                <w:sz w:val="16"/>
              </w:rPr>
              <w:t>(fecha</w:t>
            </w:r>
            <w:r>
              <w:rPr>
                <w:rFonts w:ascii="Arial MT" w:hAnsi="Arial MT"/>
                <w:spacing w:val="-7"/>
                <w:sz w:val="16"/>
              </w:rPr>
              <w:t xml:space="preserve"> </w:t>
            </w:r>
            <w:r>
              <w:rPr>
                <w:rFonts w:ascii="Arial MT" w:hAnsi="Arial MT"/>
                <w:spacing w:val="-2"/>
                <w:sz w:val="16"/>
              </w:rPr>
              <w:t>límite)</w:t>
            </w:r>
          </w:p>
        </w:tc>
        <w:tc>
          <w:tcPr>
            <w:tcW w:w="1623" w:type="dxa"/>
            <w:vMerge w:val="restart"/>
          </w:tcPr>
          <w:p w:rsidR="00166166" w:rsidRDefault="00B7696D">
            <w:pPr>
              <w:pStyle w:val="TableParagraph"/>
              <w:tabs>
                <w:tab w:val="left" w:pos="617"/>
                <w:tab w:val="left" w:pos="1150"/>
              </w:tabs>
              <w:spacing w:before="13"/>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B7696D">
            <w:pPr>
              <w:pStyle w:val="TableParagraph"/>
              <w:tabs>
                <w:tab w:val="left" w:pos="646"/>
                <w:tab w:val="left" w:pos="1088"/>
              </w:tabs>
              <w:spacing w:before="21"/>
              <w:ind w:left="190"/>
              <w:rPr>
                <w:rFonts w:ascii="Arial MT"/>
                <w:sz w:val="16"/>
              </w:rPr>
            </w:pPr>
            <w:r>
              <w:rPr>
                <w:rFonts w:ascii="Arial MT"/>
                <w:noProof/>
                <w:sz w:val="16"/>
                <w:lang w:val="en-US"/>
              </w:rPr>
              <mc:AlternateContent>
                <mc:Choice Requires="wpg">
                  <w:drawing>
                    <wp:anchor distT="0" distB="0" distL="0" distR="0" simplePos="0" relativeHeight="477563904" behindDoc="1" locked="0" layoutInCell="1" allowOverlap="1">
                      <wp:simplePos x="0" y="0"/>
                      <wp:positionH relativeFrom="column">
                        <wp:posOffset>73152</wp:posOffset>
                      </wp:positionH>
                      <wp:positionV relativeFrom="paragraph">
                        <wp:posOffset>8050</wp:posOffset>
                      </wp:positionV>
                      <wp:extent cx="210820" cy="12827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28270"/>
                                <a:chOff x="0" y="0"/>
                                <a:chExt cx="210820" cy="128270"/>
                              </a:xfrm>
                            </wpg:grpSpPr>
                            <wps:wsp>
                              <wps:cNvPr id="63" name="Graphic 63"/>
                              <wps:cNvSpPr/>
                              <wps:spPr>
                                <a:xfrm>
                                  <a:off x="6095" y="6095"/>
                                  <a:ext cx="198120" cy="116205"/>
                                </a:xfrm>
                                <a:custGeom>
                                  <a:avLst/>
                                  <a:gdLst/>
                                  <a:ahLst/>
                                  <a:cxnLst/>
                                  <a:rect l="l" t="t" r="r" b="b"/>
                                  <a:pathLst>
                                    <a:path w="198120" h="116205">
                                      <a:moveTo>
                                        <a:pt x="198120" y="0"/>
                                      </a:moveTo>
                                      <a:lnTo>
                                        <a:pt x="0" y="0"/>
                                      </a:lnTo>
                                      <a:lnTo>
                                        <a:pt x="0" y="115824"/>
                                      </a:lnTo>
                                      <a:lnTo>
                                        <a:pt x="198120" y="115824"/>
                                      </a:lnTo>
                                      <a:lnTo>
                                        <a:pt x="198120" y="0"/>
                                      </a:lnTo>
                                      <a:close/>
                                    </a:path>
                                  </a:pathLst>
                                </a:custGeom>
                                <a:solidFill>
                                  <a:srgbClr val="DEEAF6"/>
                                </a:solidFill>
                              </wps:spPr>
                              <wps:bodyPr wrap="square" lIns="0" tIns="0" rIns="0" bIns="0" rtlCol="0">
                                <a:prstTxWarp prst="textNoShape">
                                  <a:avLst/>
                                </a:prstTxWarp>
                                <a:noAutofit/>
                              </wps:bodyPr>
                            </wps:wsp>
                            <wps:wsp>
                              <wps:cNvPr id="64" name="Graphic 64"/>
                              <wps:cNvSpPr/>
                              <wps:spPr>
                                <a:xfrm>
                                  <a:off x="0" y="12"/>
                                  <a:ext cx="210820" cy="128270"/>
                                </a:xfrm>
                                <a:custGeom>
                                  <a:avLst/>
                                  <a:gdLst/>
                                  <a:ahLst/>
                                  <a:cxnLst/>
                                  <a:rect l="l" t="t" r="r" b="b"/>
                                  <a:pathLst>
                                    <a:path w="210820" h="128270">
                                      <a:moveTo>
                                        <a:pt x="210299" y="0"/>
                                      </a:moveTo>
                                      <a:lnTo>
                                        <a:pt x="204216" y="0"/>
                                      </a:lnTo>
                                      <a:lnTo>
                                        <a:pt x="204216" y="6083"/>
                                      </a:lnTo>
                                      <a:lnTo>
                                        <a:pt x="204216" y="121907"/>
                                      </a:lnTo>
                                      <a:lnTo>
                                        <a:pt x="12192" y="121907"/>
                                      </a:lnTo>
                                      <a:lnTo>
                                        <a:pt x="6096" y="121907"/>
                                      </a:lnTo>
                                      <a:lnTo>
                                        <a:pt x="6096" y="6083"/>
                                      </a:lnTo>
                                      <a:lnTo>
                                        <a:pt x="12192" y="6083"/>
                                      </a:lnTo>
                                      <a:lnTo>
                                        <a:pt x="204216" y="6083"/>
                                      </a:lnTo>
                                      <a:lnTo>
                                        <a:pt x="204216" y="0"/>
                                      </a:lnTo>
                                      <a:lnTo>
                                        <a:pt x="12192" y="0"/>
                                      </a:lnTo>
                                      <a:lnTo>
                                        <a:pt x="6096" y="0"/>
                                      </a:lnTo>
                                      <a:lnTo>
                                        <a:pt x="0" y="0"/>
                                      </a:lnTo>
                                      <a:lnTo>
                                        <a:pt x="0" y="6083"/>
                                      </a:lnTo>
                                      <a:lnTo>
                                        <a:pt x="0" y="121907"/>
                                      </a:lnTo>
                                      <a:lnTo>
                                        <a:pt x="0" y="128003"/>
                                      </a:lnTo>
                                      <a:lnTo>
                                        <a:pt x="6096" y="128003"/>
                                      </a:lnTo>
                                      <a:lnTo>
                                        <a:pt x="12192" y="128003"/>
                                      </a:lnTo>
                                      <a:lnTo>
                                        <a:pt x="204216" y="128003"/>
                                      </a:lnTo>
                                      <a:lnTo>
                                        <a:pt x="210299" y="128003"/>
                                      </a:lnTo>
                                      <a:lnTo>
                                        <a:pt x="210299" y="121907"/>
                                      </a:lnTo>
                                      <a:lnTo>
                                        <a:pt x="210299" y="6083"/>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28528A" id="Group 62" o:spid="_x0000_s1026" style="position:absolute;margin-left:5.75pt;margin-top:.65pt;width:16.6pt;height:10.1pt;z-index:-25752576;mso-wrap-distance-left:0;mso-wrap-distance-right:0" coordsize="21082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">
                      <v:shape id="Graphic 63" o:spid="_x0000_s1027" style="position:absolute;left:6095;top:6095;width:198120;height:116205;visibility:visible;mso-wrap-style:square;v-text-anchor:top" coordsize="19812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" path="m198120,l,,,115824r198120,l198120,xe" fillcolor="#deeaf6" stroked="f">
                        <v:path arrowok="t"/>
                      </v:shape>
                      <v:shape id="Graphic 64" o:spid="_x0000_s1028" style="position:absolute;top:12;width:210820;height:128270;visibility:visible;mso-wrap-style:square;v-text-anchor:top" coordsize="21082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" path="m210299,r-6083,l204216,6083r,115824l12192,121907r-6096,l6096,6083r6096,l204216,6083r,-6083l12192,,6096,,,,,6083,,121907r,6096l6096,128003r6096,l204216,128003r6083,l210299,121907r,-115824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64416" behindDoc="1" locked="0" layoutInCell="1" allowOverlap="1">
                      <wp:simplePos x="0" y="0"/>
                      <wp:positionH relativeFrom="column">
                        <wp:posOffset>353568</wp:posOffset>
                      </wp:positionH>
                      <wp:positionV relativeFrom="paragraph">
                        <wp:posOffset>8050</wp:posOffset>
                      </wp:positionV>
                      <wp:extent cx="228600" cy="12827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28270"/>
                                <a:chOff x="0" y="0"/>
                                <a:chExt cx="228600" cy="128270"/>
                              </a:xfrm>
                            </wpg:grpSpPr>
                            <wps:wsp>
                              <wps:cNvPr id="66" name="Graphic 66"/>
                              <wps:cNvSpPr/>
                              <wps:spPr>
                                <a:xfrm>
                                  <a:off x="9144" y="6095"/>
                                  <a:ext cx="213360" cy="116205"/>
                                </a:xfrm>
                                <a:custGeom>
                                  <a:avLst/>
                                  <a:gdLst/>
                                  <a:ahLst/>
                                  <a:cxnLst/>
                                  <a:rect l="l" t="t" r="r" b="b"/>
                                  <a:pathLst>
                                    <a:path w="213360" h="116205">
                                      <a:moveTo>
                                        <a:pt x="213360" y="0"/>
                                      </a:moveTo>
                                      <a:lnTo>
                                        <a:pt x="0" y="0"/>
                                      </a:lnTo>
                                      <a:lnTo>
                                        <a:pt x="0" y="115824"/>
                                      </a:lnTo>
                                      <a:lnTo>
                                        <a:pt x="213360" y="115824"/>
                                      </a:lnTo>
                                      <a:lnTo>
                                        <a:pt x="213360" y="0"/>
                                      </a:lnTo>
                                      <a:close/>
                                    </a:path>
                                  </a:pathLst>
                                </a:custGeom>
                                <a:solidFill>
                                  <a:srgbClr val="DEEAF6"/>
                                </a:solidFill>
                              </wps:spPr>
                              <wps:bodyPr wrap="square" lIns="0" tIns="0" rIns="0" bIns="0" rtlCol="0">
                                <a:prstTxWarp prst="textNoShape">
                                  <a:avLst/>
                                </a:prstTxWarp>
                                <a:noAutofit/>
                              </wps:bodyPr>
                            </wps:wsp>
                            <wps:wsp>
                              <wps:cNvPr id="67" name="Graphic 67"/>
                              <wps:cNvSpPr/>
                              <wps:spPr>
                                <a:xfrm>
                                  <a:off x="0" y="12"/>
                                  <a:ext cx="228600" cy="128270"/>
                                </a:xfrm>
                                <a:custGeom>
                                  <a:avLst/>
                                  <a:gdLst/>
                                  <a:ahLst/>
                                  <a:cxnLst/>
                                  <a:rect l="l" t="t" r="r" b="b"/>
                                  <a:pathLst>
                                    <a:path w="228600" h="128270">
                                      <a:moveTo>
                                        <a:pt x="6083" y="0"/>
                                      </a:moveTo>
                                      <a:lnTo>
                                        <a:pt x="0" y="0"/>
                                      </a:lnTo>
                                      <a:lnTo>
                                        <a:pt x="0" y="6083"/>
                                      </a:lnTo>
                                      <a:lnTo>
                                        <a:pt x="0" y="121907"/>
                                      </a:lnTo>
                                      <a:lnTo>
                                        <a:pt x="0" y="128003"/>
                                      </a:lnTo>
                                      <a:lnTo>
                                        <a:pt x="6083" y="128003"/>
                                      </a:lnTo>
                                      <a:lnTo>
                                        <a:pt x="6083" y="121907"/>
                                      </a:lnTo>
                                      <a:lnTo>
                                        <a:pt x="6083" y="6083"/>
                                      </a:lnTo>
                                      <a:lnTo>
                                        <a:pt x="6083" y="0"/>
                                      </a:lnTo>
                                      <a:close/>
                                    </a:path>
                                    <a:path w="228600" h="128270">
                                      <a:moveTo>
                                        <a:pt x="228600" y="0"/>
                                      </a:moveTo>
                                      <a:lnTo>
                                        <a:pt x="222504" y="0"/>
                                      </a:lnTo>
                                      <a:lnTo>
                                        <a:pt x="12192" y="0"/>
                                      </a:lnTo>
                                      <a:lnTo>
                                        <a:pt x="6096" y="0"/>
                                      </a:lnTo>
                                      <a:lnTo>
                                        <a:pt x="6096" y="6083"/>
                                      </a:lnTo>
                                      <a:lnTo>
                                        <a:pt x="12192" y="6083"/>
                                      </a:lnTo>
                                      <a:lnTo>
                                        <a:pt x="222504" y="6083"/>
                                      </a:lnTo>
                                      <a:lnTo>
                                        <a:pt x="222504" y="121907"/>
                                      </a:lnTo>
                                      <a:lnTo>
                                        <a:pt x="12192" y="121907"/>
                                      </a:lnTo>
                                      <a:lnTo>
                                        <a:pt x="6096" y="121907"/>
                                      </a:lnTo>
                                      <a:lnTo>
                                        <a:pt x="6096" y="128003"/>
                                      </a:lnTo>
                                      <a:lnTo>
                                        <a:pt x="12192" y="128003"/>
                                      </a:lnTo>
                                      <a:lnTo>
                                        <a:pt x="222504" y="128003"/>
                                      </a:lnTo>
                                      <a:lnTo>
                                        <a:pt x="228600" y="128003"/>
                                      </a:lnTo>
                                      <a:lnTo>
                                        <a:pt x="228600" y="121907"/>
                                      </a:lnTo>
                                      <a:lnTo>
                                        <a:pt x="228600" y="6083"/>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1B92EE" id="Group 65" o:spid="_x0000_s1026" style="position:absolute;margin-left:27.85pt;margin-top:.65pt;width:18pt;height:10.1pt;z-index:-25752064;mso-wrap-distance-left:0;mso-wrap-distance-right:0" coordsize="2286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">
                      <v:shape id="Graphic 66" o:spid="_x0000_s1027" style="position:absolute;left:9144;top:6095;width:213360;height:116205;visibility:visible;mso-wrap-style:square;v-text-anchor:top" coordsize="2133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" path="m213360,l,,,115824r213360,l213360,xe" fillcolor="#deeaf6" stroked="f">
                        <v:path arrowok="t"/>
                      </v:shape>
                      <v:shape id="Graphic 67" o:spid="_x0000_s1028" style="position:absolute;top:12;width:228600;height:128270;visibility:visible;mso-wrap-style:square;v-text-anchor:top" coordsize="2286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" path="m6083,l,,,6083,,121907r,6096l6083,128003r,-6096l6083,6083,6083,xem228600,r-6096,l12192,,6096,r,6083l12192,6083r210312,l222504,121907r-210312,l6096,121907r,6096l12192,128003r210312,l228600,128003r,-6096l228600,6083r,-6083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64928" behindDoc="1" locked="0" layoutInCell="1" allowOverlap="1">
                      <wp:simplePos x="0" y="0"/>
                      <wp:positionH relativeFrom="column">
                        <wp:posOffset>652272</wp:posOffset>
                      </wp:positionH>
                      <wp:positionV relativeFrom="paragraph">
                        <wp:posOffset>8050</wp:posOffset>
                      </wp:positionV>
                      <wp:extent cx="305435" cy="12827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28270"/>
                                <a:chOff x="0" y="0"/>
                                <a:chExt cx="305435" cy="128270"/>
                              </a:xfrm>
                            </wpg:grpSpPr>
                            <wps:wsp>
                              <wps:cNvPr id="69" name="Graphic 69"/>
                              <wps:cNvSpPr/>
                              <wps:spPr>
                                <a:xfrm>
                                  <a:off x="6095" y="6095"/>
                                  <a:ext cx="293370" cy="116205"/>
                                </a:xfrm>
                                <a:custGeom>
                                  <a:avLst/>
                                  <a:gdLst/>
                                  <a:ahLst/>
                                  <a:cxnLst/>
                                  <a:rect l="l" t="t" r="r" b="b"/>
                                  <a:pathLst>
                                    <a:path w="293370" h="116205">
                                      <a:moveTo>
                                        <a:pt x="292912" y="0"/>
                                      </a:moveTo>
                                      <a:lnTo>
                                        <a:pt x="0" y="0"/>
                                      </a:lnTo>
                                      <a:lnTo>
                                        <a:pt x="0" y="115824"/>
                                      </a:lnTo>
                                      <a:lnTo>
                                        <a:pt x="292912" y="115824"/>
                                      </a:lnTo>
                                      <a:lnTo>
                                        <a:pt x="292912" y="0"/>
                                      </a:lnTo>
                                      <a:close/>
                                    </a:path>
                                  </a:pathLst>
                                </a:custGeom>
                                <a:solidFill>
                                  <a:srgbClr val="DEEAF6"/>
                                </a:solidFill>
                              </wps:spPr>
                              <wps:bodyPr wrap="square" lIns="0" tIns="0" rIns="0" bIns="0" rtlCol="0">
                                <a:prstTxWarp prst="textNoShape">
                                  <a:avLst/>
                                </a:prstTxWarp>
                                <a:noAutofit/>
                              </wps:bodyPr>
                            </wps:wsp>
                            <wps:wsp>
                              <wps:cNvPr id="70" name="Graphic 70"/>
                              <wps:cNvSpPr/>
                              <wps:spPr>
                                <a:xfrm>
                                  <a:off x="0" y="12"/>
                                  <a:ext cx="305435" cy="128270"/>
                                </a:xfrm>
                                <a:custGeom>
                                  <a:avLst/>
                                  <a:gdLst/>
                                  <a:ahLst/>
                                  <a:cxnLst/>
                                  <a:rect l="l" t="t" r="r" b="b"/>
                                  <a:pathLst>
                                    <a:path w="305435" h="128270">
                                      <a:moveTo>
                                        <a:pt x="12179" y="0"/>
                                      </a:moveTo>
                                      <a:lnTo>
                                        <a:pt x="6096" y="0"/>
                                      </a:lnTo>
                                      <a:lnTo>
                                        <a:pt x="0" y="0"/>
                                      </a:lnTo>
                                      <a:lnTo>
                                        <a:pt x="0" y="6083"/>
                                      </a:lnTo>
                                      <a:lnTo>
                                        <a:pt x="0" y="121907"/>
                                      </a:lnTo>
                                      <a:lnTo>
                                        <a:pt x="0" y="128003"/>
                                      </a:lnTo>
                                      <a:lnTo>
                                        <a:pt x="6096" y="128003"/>
                                      </a:lnTo>
                                      <a:lnTo>
                                        <a:pt x="12179" y="128003"/>
                                      </a:lnTo>
                                      <a:lnTo>
                                        <a:pt x="12179" y="121907"/>
                                      </a:lnTo>
                                      <a:lnTo>
                                        <a:pt x="6096" y="121907"/>
                                      </a:lnTo>
                                      <a:lnTo>
                                        <a:pt x="6096" y="6083"/>
                                      </a:lnTo>
                                      <a:lnTo>
                                        <a:pt x="12179" y="6083"/>
                                      </a:lnTo>
                                      <a:lnTo>
                                        <a:pt x="12179" y="0"/>
                                      </a:lnTo>
                                      <a:close/>
                                    </a:path>
                                    <a:path w="305435" h="128270">
                                      <a:moveTo>
                                        <a:pt x="305054" y="0"/>
                                      </a:moveTo>
                                      <a:lnTo>
                                        <a:pt x="299008" y="0"/>
                                      </a:lnTo>
                                      <a:lnTo>
                                        <a:pt x="12192" y="0"/>
                                      </a:lnTo>
                                      <a:lnTo>
                                        <a:pt x="12192" y="6083"/>
                                      </a:lnTo>
                                      <a:lnTo>
                                        <a:pt x="298958" y="6083"/>
                                      </a:lnTo>
                                      <a:lnTo>
                                        <a:pt x="298958" y="121907"/>
                                      </a:lnTo>
                                      <a:lnTo>
                                        <a:pt x="12192" y="121907"/>
                                      </a:lnTo>
                                      <a:lnTo>
                                        <a:pt x="12192" y="128003"/>
                                      </a:lnTo>
                                      <a:lnTo>
                                        <a:pt x="298958" y="128003"/>
                                      </a:lnTo>
                                      <a:lnTo>
                                        <a:pt x="305054" y="128003"/>
                                      </a:lnTo>
                                      <a:lnTo>
                                        <a:pt x="305054" y="121907"/>
                                      </a:lnTo>
                                      <a:lnTo>
                                        <a:pt x="305054" y="6083"/>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109D7E" id="Group 68" o:spid="_x0000_s1026" style="position:absolute;margin-left:51.35pt;margin-top:.65pt;width:24.05pt;height:10.1pt;z-index:-25751552;mso-wrap-distance-left:0;mso-wrap-distance-right:0" coordsize="30543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">
                      <v:shape id="Graphic 69" o:spid="_x0000_s1027" style="position:absolute;left:6095;top:6095;width:293370;height:116205;visibility:visible;mso-wrap-style:square;v-text-anchor:top" coordsize="29337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" path="m292912,l,,,115824r292912,l292912,xe" fillcolor="#deeaf6" stroked="f">
                        <v:path arrowok="t"/>
                      </v:shape>
                      <v:shape id="Graphic 70" o:spid="_x0000_s1028" style="position:absolute;top:12;width:305435;height:128270;visibility:visible;mso-wrap-style:square;v-text-anchor:top" coordsize="30543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" path="m12179,l6096,,,,,6083,,121907r,6096l6096,128003r6083,l12179,121907r-6083,l6096,6083r6083,l12179,xem305054,r-6046,l12192,r,6083l298958,6083r,115824l12192,121907r,6096l298958,128003r6096,l305054,121907r,-115824l305054,xe" fillcolor="black" stroked="f">
                        <v:path arrowok="t"/>
                      </v:shape>
                    </v:group>
                  </w:pict>
                </mc:Fallback>
              </mc:AlternateContent>
            </w:r>
            <w:r>
              <w:rPr>
                <w:rFonts w:ascii="Arial MT"/>
                <w:spacing w:val="-5"/>
                <w:sz w:val="16"/>
              </w:rPr>
              <w:t>31</w:t>
            </w:r>
            <w:r>
              <w:rPr>
                <w:rFonts w:ascii="Arial MT"/>
                <w:sz w:val="16"/>
              </w:rPr>
              <w:tab/>
            </w:r>
            <w:r>
              <w:rPr>
                <w:rFonts w:ascii="Arial MT"/>
                <w:spacing w:val="-5"/>
                <w:sz w:val="16"/>
              </w:rPr>
              <w:t>12</w:t>
            </w:r>
            <w:r>
              <w:rPr>
                <w:rFonts w:ascii="Arial MT"/>
                <w:sz w:val="16"/>
              </w:rPr>
              <w:tab/>
            </w:r>
            <w:r>
              <w:rPr>
                <w:rFonts w:ascii="Arial MT"/>
                <w:spacing w:val="-4"/>
                <w:sz w:val="16"/>
              </w:rPr>
              <w:t>2024</w:t>
            </w:r>
          </w:p>
          <w:p w:rsidR="00166166" w:rsidRDefault="00166166">
            <w:pPr>
              <w:pStyle w:val="TableParagraph"/>
              <w:rPr>
                <w:rFonts w:ascii="Verdana"/>
                <w:sz w:val="16"/>
              </w:rPr>
            </w:pPr>
          </w:p>
          <w:p w:rsidR="00166166" w:rsidRDefault="00166166">
            <w:pPr>
              <w:pStyle w:val="TableParagraph"/>
              <w:spacing w:before="138"/>
              <w:rPr>
                <w:rFonts w:ascii="Verdana"/>
                <w:sz w:val="16"/>
              </w:rPr>
            </w:pPr>
          </w:p>
          <w:p w:rsidR="00166166" w:rsidRDefault="00B7696D">
            <w:pPr>
              <w:pStyle w:val="TableParagraph"/>
              <w:tabs>
                <w:tab w:val="left" w:pos="617"/>
                <w:tab w:val="left" w:pos="1150"/>
              </w:tabs>
              <w:ind w:left="171"/>
              <w:rPr>
                <w:rFonts w:ascii="Times New Roman" w:hAnsi="Times New Roman"/>
                <w:i/>
                <w:sz w:val="14"/>
              </w:rPr>
            </w:pPr>
            <w:r>
              <w:rPr>
                <w:rFonts w:ascii="Times New Roman" w:hAnsi="Times New Roman"/>
                <w:i/>
                <w:noProof/>
                <w:sz w:val="14"/>
                <w:lang w:val="en-US"/>
              </w:rPr>
              <mc:AlternateContent>
                <mc:Choice Requires="wpg">
                  <w:drawing>
                    <wp:anchor distT="0" distB="0" distL="0" distR="0" simplePos="0" relativeHeight="477565952" behindDoc="1" locked="0" layoutInCell="1" allowOverlap="1">
                      <wp:simplePos x="0" y="0"/>
                      <wp:positionH relativeFrom="column">
                        <wp:posOffset>73152</wp:posOffset>
                      </wp:positionH>
                      <wp:positionV relativeFrom="paragraph">
                        <wp:posOffset>113476</wp:posOffset>
                      </wp:positionV>
                      <wp:extent cx="210820" cy="134175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341755"/>
                                <a:chOff x="0" y="0"/>
                                <a:chExt cx="210820" cy="1341755"/>
                              </a:xfrm>
                            </wpg:grpSpPr>
                            <wps:wsp>
                              <wps:cNvPr id="72" name="Graphic 72"/>
                              <wps:cNvSpPr/>
                              <wps:spPr>
                                <a:xfrm>
                                  <a:off x="6095" y="6095"/>
                                  <a:ext cx="198120" cy="1329690"/>
                                </a:xfrm>
                                <a:custGeom>
                                  <a:avLst/>
                                  <a:gdLst/>
                                  <a:ahLst/>
                                  <a:cxnLst/>
                                  <a:rect l="l" t="t" r="r" b="b"/>
                                  <a:pathLst>
                                    <a:path w="198120" h="1329690">
                                      <a:moveTo>
                                        <a:pt x="198120" y="0"/>
                                      </a:moveTo>
                                      <a:lnTo>
                                        <a:pt x="0" y="0"/>
                                      </a:lnTo>
                                      <a:lnTo>
                                        <a:pt x="0" y="1329181"/>
                                      </a:lnTo>
                                      <a:lnTo>
                                        <a:pt x="198120" y="1329181"/>
                                      </a:lnTo>
                                      <a:lnTo>
                                        <a:pt x="198120" y="0"/>
                                      </a:lnTo>
                                      <a:close/>
                                    </a:path>
                                  </a:pathLst>
                                </a:custGeom>
                                <a:solidFill>
                                  <a:srgbClr val="DEEAF6"/>
                                </a:solidFill>
                              </wps:spPr>
                              <wps:bodyPr wrap="square" lIns="0" tIns="0" rIns="0" bIns="0" rtlCol="0">
                                <a:prstTxWarp prst="textNoShape">
                                  <a:avLst/>
                                </a:prstTxWarp>
                                <a:noAutofit/>
                              </wps:bodyPr>
                            </wps:wsp>
                            <wps:wsp>
                              <wps:cNvPr id="73" name="Graphic 73"/>
                              <wps:cNvSpPr/>
                              <wps:spPr>
                                <a:xfrm>
                                  <a:off x="0" y="12"/>
                                  <a:ext cx="210820" cy="1341755"/>
                                </a:xfrm>
                                <a:custGeom>
                                  <a:avLst/>
                                  <a:gdLst/>
                                  <a:ahLst/>
                                  <a:cxnLst/>
                                  <a:rect l="l" t="t" r="r" b="b"/>
                                  <a:pathLst>
                                    <a:path w="210820" h="1341755">
                                      <a:moveTo>
                                        <a:pt x="210299" y="0"/>
                                      </a:moveTo>
                                      <a:lnTo>
                                        <a:pt x="204216" y="0"/>
                                      </a:lnTo>
                                      <a:lnTo>
                                        <a:pt x="204216" y="6083"/>
                                      </a:lnTo>
                                      <a:lnTo>
                                        <a:pt x="204216" y="1335265"/>
                                      </a:lnTo>
                                      <a:lnTo>
                                        <a:pt x="12192" y="1335265"/>
                                      </a:lnTo>
                                      <a:lnTo>
                                        <a:pt x="6096" y="1335265"/>
                                      </a:lnTo>
                                      <a:lnTo>
                                        <a:pt x="6096" y="6083"/>
                                      </a:lnTo>
                                      <a:lnTo>
                                        <a:pt x="12192" y="6083"/>
                                      </a:lnTo>
                                      <a:lnTo>
                                        <a:pt x="204216" y="6083"/>
                                      </a:lnTo>
                                      <a:lnTo>
                                        <a:pt x="204216" y="0"/>
                                      </a:lnTo>
                                      <a:lnTo>
                                        <a:pt x="12192" y="0"/>
                                      </a:lnTo>
                                      <a:lnTo>
                                        <a:pt x="6096" y="0"/>
                                      </a:lnTo>
                                      <a:lnTo>
                                        <a:pt x="0" y="0"/>
                                      </a:lnTo>
                                      <a:lnTo>
                                        <a:pt x="0" y="6083"/>
                                      </a:lnTo>
                                      <a:lnTo>
                                        <a:pt x="0" y="1335265"/>
                                      </a:lnTo>
                                      <a:lnTo>
                                        <a:pt x="0" y="1341361"/>
                                      </a:lnTo>
                                      <a:lnTo>
                                        <a:pt x="6096" y="1341361"/>
                                      </a:lnTo>
                                      <a:lnTo>
                                        <a:pt x="12192" y="1341361"/>
                                      </a:lnTo>
                                      <a:lnTo>
                                        <a:pt x="204216" y="1341361"/>
                                      </a:lnTo>
                                      <a:lnTo>
                                        <a:pt x="210299" y="1341361"/>
                                      </a:lnTo>
                                      <a:lnTo>
                                        <a:pt x="210299" y="1335265"/>
                                      </a:lnTo>
                                      <a:lnTo>
                                        <a:pt x="210299" y="6083"/>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4855CA" id="Group 71" o:spid="_x0000_s1026" style="position:absolute;margin-left:5.75pt;margin-top:8.95pt;width:16.6pt;height:105.65pt;z-index:-25750528;mso-wrap-distance-left:0;mso-wrap-distance-right:0" coordsize="2108,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">
                      <v:shape id="Graphic 72" o:spid="_x0000_s1027" style="position:absolute;left:60;top:60;width:1982;height:13297;visibility:visible;mso-wrap-style:square;v-text-anchor:top" coordsize="19812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" path="m198120,l,,,1329181r198120,l198120,xe" fillcolor="#deeaf6" stroked="f">
                        <v:path arrowok="t"/>
                      </v:shape>
                      <v:shape id="Graphic 73" o:spid="_x0000_s1028" style="position:absolute;width:2108;height:13417;visibility:visible;mso-wrap-style:square;v-text-anchor:top" coordsize="21082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" path="m210299,r-6083,l204216,6083r,1329182l12192,1335265r-6096,l6096,6083r6096,l204216,6083r,-6083l12192,,6096,,,,,6083,,1335265r,6096l6096,1341361r6096,l204216,1341361r6083,l210299,1335265r,-1329182l210299,xe" fillcolor="black" stroked="f">
                        <v:path arrowok="t"/>
                      </v:shape>
                    </v:group>
                  </w:pict>
                </mc:Fallback>
              </mc:AlternateContent>
            </w:r>
            <w:r>
              <w:rPr>
                <w:rFonts w:ascii="Times New Roman" w:hAnsi="Times New Roman"/>
                <w:i/>
                <w:noProof/>
                <w:sz w:val="14"/>
                <w:lang w:val="en-US"/>
              </w:rPr>
              <mc:AlternateContent>
                <mc:Choice Requires="wpg">
                  <w:drawing>
                    <wp:anchor distT="0" distB="0" distL="0" distR="0" simplePos="0" relativeHeight="477566464" behindDoc="1" locked="0" layoutInCell="1" allowOverlap="1">
                      <wp:simplePos x="0" y="0"/>
                      <wp:positionH relativeFrom="column">
                        <wp:posOffset>353568</wp:posOffset>
                      </wp:positionH>
                      <wp:positionV relativeFrom="paragraph">
                        <wp:posOffset>113476</wp:posOffset>
                      </wp:positionV>
                      <wp:extent cx="228600" cy="134175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341755"/>
                                <a:chOff x="0" y="0"/>
                                <a:chExt cx="228600" cy="1341755"/>
                              </a:xfrm>
                            </wpg:grpSpPr>
                            <wps:wsp>
                              <wps:cNvPr id="75" name="Graphic 75"/>
                              <wps:cNvSpPr/>
                              <wps:spPr>
                                <a:xfrm>
                                  <a:off x="9144" y="6095"/>
                                  <a:ext cx="213360" cy="1329690"/>
                                </a:xfrm>
                                <a:custGeom>
                                  <a:avLst/>
                                  <a:gdLst/>
                                  <a:ahLst/>
                                  <a:cxnLst/>
                                  <a:rect l="l" t="t" r="r" b="b"/>
                                  <a:pathLst>
                                    <a:path w="213360" h="1329690">
                                      <a:moveTo>
                                        <a:pt x="213360" y="0"/>
                                      </a:moveTo>
                                      <a:lnTo>
                                        <a:pt x="0" y="0"/>
                                      </a:lnTo>
                                      <a:lnTo>
                                        <a:pt x="0" y="1329181"/>
                                      </a:lnTo>
                                      <a:lnTo>
                                        <a:pt x="213360" y="1329181"/>
                                      </a:lnTo>
                                      <a:lnTo>
                                        <a:pt x="213360" y="0"/>
                                      </a:lnTo>
                                      <a:close/>
                                    </a:path>
                                  </a:pathLst>
                                </a:custGeom>
                                <a:solidFill>
                                  <a:srgbClr val="DEEAF6"/>
                                </a:solidFill>
                              </wps:spPr>
                              <wps:bodyPr wrap="square" lIns="0" tIns="0" rIns="0" bIns="0" rtlCol="0">
                                <a:prstTxWarp prst="textNoShape">
                                  <a:avLst/>
                                </a:prstTxWarp>
                                <a:noAutofit/>
                              </wps:bodyPr>
                            </wps:wsp>
                            <wps:wsp>
                              <wps:cNvPr id="76" name="Graphic 76"/>
                              <wps:cNvSpPr/>
                              <wps:spPr>
                                <a:xfrm>
                                  <a:off x="0" y="12"/>
                                  <a:ext cx="228600" cy="1341755"/>
                                </a:xfrm>
                                <a:custGeom>
                                  <a:avLst/>
                                  <a:gdLst/>
                                  <a:ahLst/>
                                  <a:cxnLst/>
                                  <a:rect l="l" t="t" r="r" b="b"/>
                                  <a:pathLst>
                                    <a:path w="228600" h="1341755">
                                      <a:moveTo>
                                        <a:pt x="6083" y="0"/>
                                      </a:moveTo>
                                      <a:lnTo>
                                        <a:pt x="0" y="0"/>
                                      </a:lnTo>
                                      <a:lnTo>
                                        <a:pt x="0" y="6083"/>
                                      </a:lnTo>
                                      <a:lnTo>
                                        <a:pt x="0" y="1335265"/>
                                      </a:lnTo>
                                      <a:lnTo>
                                        <a:pt x="0" y="1341361"/>
                                      </a:lnTo>
                                      <a:lnTo>
                                        <a:pt x="6083" y="1341361"/>
                                      </a:lnTo>
                                      <a:lnTo>
                                        <a:pt x="6083" y="1335265"/>
                                      </a:lnTo>
                                      <a:lnTo>
                                        <a:pt x="6083" y="6083"/>
                                      </a:lnTo>
                                      <a:lnTo>
                                        <a:pt x="6083" y="0"/>
                                      </a:lnTo>
                                      <a:close/>
                                    </a:path>
                                    <a:path w="228600" h="1341755">
                                      <a:moveTo>
                                        <a:pt x="228600" y="0"/>
                                      </a:moveTo>
                                      <a:lnTo>
                                        <a:pt x="222504" y="0"/>
                                      </a:lnTo>
                                      <a:lnTo>
                                        <a:pt x="12192" y="0"/>
                                      </a:lnTo>
                                      <a:lnTo>
                                        <a:pt x="6096" y="0"/>
                                      </a:lnTo>
                                      <a:lnTo>
                                        <a:pt x="6096" y="6083"/>
                                      </a:lnTo>
                                      <a:lnTo>
                                        <a:pt x="12192" y="6083"/>
                                      </a:lnTo>
                                      <a:lnTo>
                                        <a:pt x="222504" y="6083"/>
                                      </a:lnTo>
                                      <a:lnTo>
                                        <a:pt x="222504" y="1335265"/>
                                      </a:lnTo>
                                      <a:lnTo>
                                        <a:pt x="12192" y="1335265"/>
                                      </a:lnTo>
                                      <a:lnTo>
                                        <a:pt x="6096" y="1335265"/>
                                      </a:lnTo>
                                      <a:lnTo>
                                        <a:pt x="6096" y="1341361"/>
                                      </a:lnTo>
                                      <a:lnTo>
                                        <a:pt x="12192" y="1341361"/>
                                      </a:lnTo>
                                      <a:lnTo>
                                        <a:pt x="222504" y="1341361"/>
                                      </a:lnTo>
                                      <a:lnTo>
                                        <a:pt x="228600" y="1341361"/>
                                      </a:lnTo>
                                      <a:lnTo>
                                        <a:pt x="228600" y="1335265"/>
                                      </a:lnTo>
                                      <a:lnTo>
                                        <a:pt x="228600" y="6083"/>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CF58A6" id="Group 74" o:spid="_x0000_s1026" style="position:absolute;margin-left:27.85pt;margin-top:8.95pt;width:18pt;height:105.65pt;z-index:-25750016;mso-wrap-distance-left:0;mso-wrap-distance-right:0" coordsize="228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">
                      <v:shape id="Graphic 75" o:spid="_x0000_s1027" style="position:absolute;left:91;top:60;width:2134;height:13297;visibility:visible;mso-wrap-style:square;v-text-anchor:top" coordsize="21336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" path="m213360,l,,,1329181r213360,l213360,xe" fillcolor="#deeaf6" stroked="f">
                        <v:path arrowok="t"/>
                      </v:shape>
                      <v:shape id="Graphic 76" o:spid="_x0000_s1028" style="position:absolute;width:2286;height:13417;visibility:visible;mso-wrap-style:square;v-text-anchor:top" coordsize="22860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" path="m6083,l,,,6083,,1335265r,6096l6083,1341361r,-6096l6083,6083,6083,xem228600,r-6096,l12192,,6096,r,6083l12192,6083r210312,l222504,1335265r-210312,l6096,1335265r,6096l12192,1341361r210312,l228600,1341361r,-6096l228600,6083r,-6083xe" fillcolor="black" stroked="f">
                        <v:path arrowok="t"/>
                      </v:shape>
                    </v:group>
                  </w:pict>
                </mc:Fallback>
              </mc:AlternateContent>
            </w:r>
            <w:r>
              <w:rPr>
                <w:rFonts w:ascii="Times New Roman" w:hAnsi="Times New Roman"/>
                <w:i/>
                <w:noProof/>
                <w:sz w:val="14"/>
                <w:lang w:val="en-US"/>
              </w:rPr>
              <mc:AlternateContent>
                <mc:Choice Requires="wpg">
                  <w:drawing>
                    <wp:anchor distT="0" distB="0" distL="0" distR="0" simplePos="0" relativeHeight="477566976" behindDoc="1" locked="0" layoutInCell="1" allowOverlap="1">
                      <wp:simplePos x="0" y="0"/>
                      <wp:positionH relativeFrom="column">
                        <wp:posOffset>652272</wp:posOffset>
                      </wp:positionH>
                      <wp:positionV relativeFrom="paragraph">
                        <wp:posOffset>113476</wp:posOffset>
                      </wp:positionV>
                      <wp:extent cx="305435" cy="134175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341755"/>
                                <a:chOff x="0" y="0"/>
                                <a:chExt cx="305435" cy="1341755"/>
                              </a:xfrm>
                            </wpg:grpSpPr>
                            <wps:wsp>
                              <wps:cNvPr id="78" name="Graphic 78"/>
                              <wps:cNvSpPr/>
                              <wps:spPr>
                                <a:xfrm>
                                  <a:off x="6095" y="6095"/>
                                  <a:ext cx="293370" cy="1329690"/>
                                </a:xfrm>
                                <a:custGeom>
                                  <a:avLst/>
                                  <a:gdLst/>
                                  <a:ahLst/>
                                  <a:cxnLst/>
                                  <a:rect l="l" t="t" r="r" b="b"/>
                                  <a:pathLst>
                                    <a:path w="293370" h="1329690">
                                      <a:moveTo>
                                        <a:pt x="292912" y="0"/>
                                      </a:moveTo>
                                      <a:lnTo>
                                        <a:pt x="0" y="0"/>
                                      </a:lnTo>
                                      <a:lnTo>
                                        <a:pt x="0" y="1329181"/>
                                      </a:lnTo>
                                      <a:lnTo>
                                        <a:pt x="292912" y="1329181"/>
                                      </a:lnTo>
                                      <a:lnTo>
                                        <a:pt x="292912" y="0"/>
                                      </a:lnTo>
                                      <a:close/>
                                    </a:path>
                                  </a:pathLst>
                                </a:custGeom>
                                <a:solidFill>
                                  <a:srgbClr val="DEEAF6"/>
                                </a:solidFill>
                              </wps:spPr>
                              <wps:bodyPr wrap="square" lIns="0" tIns="0" rIns="0" bIns="0" rtlCol="0">
                                <a:prstTxWarp prst="textNoShape">
                                  <a:avLst/>
                                </a:prstTxWarp>
                                <a:noAutofit/>
                              </wps:bodyPr>
                            </wps:wsp>
                            <wps:wsp>
                              <wps:cNvPr id="79" name="Graphic 79"/>
                              <wps:cNvSpPr/>
                              <wps:spPr>
                                <a:xfrm>
                                  <a:off x="0" y="12"/>
                                  <a:ext cx="305435" cy="1341755"/>
                                </a:xfrm>
                                <a:custGeom>
                                  <a:avLst/>
                                  <a:gdLst/>
                                  <a:ahLst/>
                                  <a:cxnLst/>
                                  <a:rect l="l" t="t" r="r" b="b"/>
                                  <a:pathLst>
                                    <a:path w="305435" h="1341755">
                                      <a:moveTo>
                                        <a:pt x="12179" y="0"/>
                                      </a:moveTo>
                                      <a:lnTo>
                                        <a:pt x="6096" y="0"/>
                                      </a:lnTo>
                                      <a:lnTo>
                                        <a:pt x="0" y="0"/>
                                      </a:lnTo>
                                      <a:lnTo>
                                        <a:pt x="0" y="6083"/>
                                      </a:lnTo>
                                      <a:lnTo>
                                        <a:pt x="0" y="1335265"/>
                                      </a:lnTo>
                                      <a:lnTo>
                                        <a:pt x="0" y="1341361"/>
                                      </a:lnTo>
                                      <a:lnTo>
                                        <a:pt x="6096" y="1341361"/>
                                      </a:lnTo>
                                      <a:lnTo>
                                        <a:pt x="12179" y="1341361"/>
                                      </a:lnTo>
                                      <a:lnTo>
                                        <a:pt x="12179" y="1335265"/>
                                      </a:lnTo>
                                      <a:lnTo>
                                        <a:pt x="6096" y="1335265"/>
                                      </a:lnTo>
                                      <a:lnTo>
                                        <a:pt x="6096" y="6083"/>
                                      </a:lnTo>
                                      <a:lnTo>
                                        <a:pt x="12179" y="6083"/>
                                      </a:lnTo>
                                      <a:lnTo>
                                        <a:pt x="12179" y="0"/>
                                      </a:lnTo>
                                      <a:close/>
                                    </a:path>
                                    <a:path w="305435" h="1341755">
                                      <a:moveTo>
                                        <a:pt x="305054" y="0"/>
                                      </a:moveTo>
                                      <a:lnTo>
                                        <a:pt x="299008" y="0"/>
                                      </a:lnTo>
                                      <a:lnTo>
                                        <a:pt x="12192" y="0"/>
                                      </a:lnTo>
                                      <a:lnTo>
                                        <a:pt x="12192" y="6083"/>
                                      </a:lnTo>
                                      <a:lnTo>
                                        <a:pt x="298958" y="6083"/>
                                      </a:lnTo>
                                      <a:lnTo>
                                        <a:pt x="298958" y="1335265"/>
                                      </a:lnTo>
                                      <a:lnTo>
                                        <a:pt x="12192" y="1335265"/>
                                      </a:lnTo>
                                      <a:lnTo>
                                        <a:pt x="12192" y="1341361"/>
                                      </a:lnTo>
                                      <a:lnTo>
                                        <a:pt x="298958" y="1341361"/>
                                      </a:lnTo>
                                      <a:lnTo>
                                        <a:pt x="305054" y="1341361"/>
                                      </a:lnTo>
                                      <a:lnTo>
                                        <a:pt x="305054" y="1335265"/>
                                      </a:lnTo>
                                      <a:lnTo>
                                        <a:pt x="305054" y="6083"/>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18ECFD" id="Group 77" o:spid="_x0000_s1026" style="position:absolute;margin-left:51.35pt;margin-top:8.95pt;width:24.05pt;height:105.65pt;z-index:-25749504;mso-wrap-distance-left:0;mso-wrap-distance-right:0" coordsize="3054,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">
                      <v:shape id="Graphic 78" o:spid="_x0000_s1027" style="position:absolute;left:60;top:60;width:2934;height:13297;visibility:visible;mso-wrap-style:square;v-text-anchor:top" coordsize="29337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" path="m292912,l,,,1329181r292912,l292912,xe" fillcolor="#deeaf6" stroked="f">
                        <v:path arrowok="t"/>
                      </v:shape>
                      <v:shape id="Graphic 79" o:spid="_x0000_s1028" style="position:absolute;width:3054;height:13417;visibility:visible;mso-wrap-style:square;v-text-anchor:top" coordsize="3054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" path="m12179,l6096,,,,,6083,,1335265r,6096l6096,1341361r6083,l12179,1335265r-6083,l6096,6083r6083,l12179,xem305054,r-6046,l12192,r,6083l298958,6083r,1329182l12192,1335265r,6096l298958,1341361r6096,l305054,1335265r,-1329182l305054,xe" fillcolor="black" stroked="f">
                        <v:path arrowok="t"/>
                      </v:shape>
                    </v:group>
                  </w:pict>
                </mc:Fallback>
              </mc:AlternateContent>
            </w: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166166">
            <w:pPr>
              <w:pStyle w:val="TableParagraph"/>
              <w:spacing w:before="168"/>
              <w:rPr>
                <w:rFonts w:ascii="Verdana"/>
                <w:sz w:val="14"/>
              </w:rPr>
            </w:pPr>
          </w:p>
          <w:p w:rsidR="00166166" w:rsidRDefault="00B7696D">
            <w:pPr>
              <w:pStyle w:val="TableParagraph"/>
              <w:tabs>
                <w:tab w:val="left" w:pos="646"/>
                <w:tab w:val="left" w:pos="1088"/>
              </w:tabs>
              <w:ind w:left="190"/>
              <w:rPr>
                <w:rFonts w:ascii="Arial MT"/>
                <w:sz w:val="16"/>
              </w:rPr>
            </w:pPr>
            <w:r>
              <w:rPr>
                <w:rFonts w:ascii="Arial MT"/>
                <w:spacing w:val="-5"/>
                <w:sz w:val="16"/>
              </w:rPr>
              <w:t>09</w:t>
            </w:r>
            <w:r>
              <w:rPr>
                <w:rFonts w:ascii="Arial MT"/>
                <w:sz w:val="16"/>
              </w:rPr>
              <w:tab/>
            </w:r>
            <w:r>
              <w:rPr>
                <w:rFonts w:ascii="Arial MT"/>
                <w:spacing w:val="-5"/>
                <w:sz w:val="16"/>
              </w:rPr>
              <w:t>01</w:t>
            </w:r>
            <w:r>
              <w:rPr>
                <w:rFonts w:ascii="Arial MT"/>
                <w:sz w:val="16"/>
              </w:rPr>
              <w:tab/>
            </w:r>
            <w:r>
              <w:rPr>
                <w:rFonts w:ascii="Arial MT"/>
                <w:spacing w:val="-4"/>
                <w:sz w:val="16"/>
              </w:rPr>
              <w:t>2025</w:t>
            </w: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spacing w:before="130"/>
              <w:rPr>
                <w:rFonts w:ascii="Verdana"/>
                <w:sz w:val="16"/>
              </w:rPr>
            </w:pPr>
          </w:p>
          <w:p w:rsidR="00166166" w:rsidRDefault="00B7696D">
            <w:pPr>
              <w:pStyle w:val="TableParagraph"/>
              <w:tabs>
                <w:tab w:val="left" w:pos="646"/>
                <w:tab w:val="left" w:pos="1088"/>
              </w:tabs>
              <w:ind w:left="190"/>
              <w:rPr>
                <w:rFonts w:ascii="Arial MT"/>
                <w:sz w:val="16"/>
              </w:rPr>
            </w:pPr>
            <w:r>
              <w:rPr>
                <w:rFonts w:ascii="Arial MT"/>
                <w:spacing w:val="-5"/>
                <w:sz w:val="16"/>
              </w:rPr>
              <w:t>09</w:t>
            </w:r>
            <w:r>
              <w:rPr>
                <w:rFonts w:ascii="Arial MT"/>
                <w:sz w:val="16"/>
              </w:rPr>
              <w:tab/>
            </w:r>
            <w:r>
              <w:rPr>
                <w:rFonts w:ascii="Arial MT"/>
                <w:spacing w:val="-5"/>
                <w:sz w:val="16"/>
              </w:rPr>
              <w:t>01</w:t>
            </w:r>
            <w:r>
              <w:rPr>
                <w:rFonts w:ascii="Arial MT"/>
                <w:sz w:val="16"/>
              </w:rPr>
              <w:tab/>
            </w:r>
            <w:r>
              <w:rPr>
                <w:rFonts w:ascii="Arial MT"/>
                <w:spacing w:val="-4"/>
                <w:sz w:val="16"/>
              </w:rPr>
              <w:t>2025</w:t>
            </w:r>
          </w:p>
          <w:p w:rsidR="00166166" w:rsidRDefault="00166166">
            <w:pPr>
              <w:pStyle w:val="TableParagraph"/>
              <w:rPr>
                <w:rFonts w:ascii="Verdana"/>
                <w:sz w:val="16"/>
              </w:rPr>
            </w:pPr>
          </w:p>
          <w:p w:rsidR="00166166" w:rsidRDefault="00166166">
            <w:pPr>
              <w:pStyle w:val="TableParagraph"/>
              <w:spacing w:before="119"/>
              <w:rPr>
                <w:rFonts w:ascii="Verdana"/>
                <w:sz w:val="16"/>
              </w:rPr>
            </w:pPr>
          </w:p>
          <w:p w:rsidR="00166166" w:rsidRDefault="00B7696D">
            <w:pPr>
              <w:pStyle w:val="TableParagraph"/>
              <w:tabs>
                <w:tab w:val="left" w:pos="617"/>
                <w:tab w:val="left" w:pos="1150"/>
              </w:tabs>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B7696D">
            <w:pPr>
              <w:pStyle w:val="TableParagraph"/>
              <w:tabs>
                <w:tab w:val="left" w:pos="646"/>
                <w:tab w:val="left" w:pos="1088"/>
              </w:tabs>
              <w:spacing w:before="108"/>
              <w:ind w:left="190"/>
              <w:rPr>
                <w:rFonts w:ascii="Arial MT"/>
                <w:sz w:val="16"/>
              </w:rPr>
            </w:pPr>
            <w:r>
              <w:rPr>
                <w:rFonts w:ascii="Arial MT"/>
                <w:noProof/>
                <w:sz w:val="16"/>
                <w:lang w:val="en-US"/>
              </w:rPr>
              <mc:AlternateContent>
                <mc:Choice Requires="wpg">
                  <w:drawing>
                    <wp:anchor distT="0" distB="0" distL="0" distR="0" simplePos="0" relativeHeight="477569024" behindDoc="1" locked="0" layoutInCell="1" allowOverlap="1">
                      <wp:simplePos x="0" y="0"/>
                      <wp:positionH relativeFrom="column">
                        <wp:posOffset>73152</wp:posOffset>
                      </wp:positionH>
                      <wp:positionV relativeFrom="paragraph">
                        <wp:posOffset>11480</wp:posOffset>
                      </wp:positionV>
                      <wp:extent cx="210820" cy="23495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34950"/>
                                <a:chOff x="0" y="0"/>
                                <a:chExt cx="210820" cy="234950"/>
                              </a:xfrm>
                            </wpg:grpSpPr>
                            <wps:wsp>
                              <wps:cNvPr id="81" name="Graphic 81"/>
                              <wps:cNvSpPr/>
                              <wps:spPr>
                                <a:xfrm>
                                  <a:off x="6095" y="6095"/>
                                  <a:ext cx="198120" cy="222885"/>
                                </a:xfrm>
                                <a:custGeom>
                                  <a:avLst/>
                                  <a:gdLst/>
                                  <a:ahLst/>
                                  <a:cxnLst/>
                                  <a:rect l="l" t="t" r="r" b="b"/>
                                  <a:pathLst>
                                    <a:path w="198120" h="222885">
                                      <a:moveTo>
                                        <a:pt x="198120" y="0"/>
                                      </a:moveTo>
                                      <a:lnTo>
                                        <a:pt x="0" y="0"/>
                                      </a:lnTo>
                                      <a:lnTo>
                                        <a:pt x="0" y="222503"/>
                                      </a:lnTo>
                                      <a:lnTo>
                                        <a:pt x="198120" y="222503"/>
                                      </a:lnTo>
                                      <a:lnTo>
                                        <a:pt x="198120" y="0"/>
                                      </a:lnTo>
                                      <a:close/>
                                    </a:path>
                                  </a:pathLst>
                                </a:custGeom>
                                <a:solidFill>
                                  <a:srgbClr val="DEEAF6"/>
                                </a:solidFill>
                              </wps:spPr>
                              <wps:bodyPr wrap="square" lIns="0" tIns="0" rIns="0" bIns="0" rtlCol="0">
                                <a:prstTxWarp prst="textNoShape">
                                  <a:avLst/>
                                </a:prstTxWarp>
                                <a:noAutofit/>
                              </wps:bodyPr>
                            </wps:wsp>
                            <wps:wsp>
                              <wps:cNvPr id="82" name="Graphic 82"/>
                              <wps:cNvSpPr/>
                              <wps:spPr>
                                <a:xfrm>
                                  <a:off x="0" y="12"/>
                                  <a:ext cx="210820" cy="234950"/>
                                </a:xfrm>
                                <a:custGeom>
                                  <a:avLst/>
                                  <a:gdLst/>
                                  <a:ahLst/>
                                  <a:cxnLst/>
                                  <a:rect l="l" t="t" r="r" b="b"/>
                                  <a:pathLst>
                                    <a:path w="210820" h="234950">
                                      <a:moveTo>
                                        <a:pt x="210299" y="228600"/>
                                      </a:moveTo>
                                      <a:lnTo>
                                        <a:pt x="204216" y="228600"/>
                                      </a:lnTo>
                                      <a:lnTo>
                                        <a:pt x="12192" y="228600"/>
                                      </a:lnTo>
                                      <a:lnTo>
                                        <a:pt x="6096" y="228600"/>
                                      </a:lnTo>
                                      <a:lnTo>
                                        <a:pt x="0" y="228600"/>
                                      </a:lnTo>
                                      <a:lnTo>
                                        <a:pt x="0" y="234683"/>
                                      </a:lnTo>
                                      <a:lnTo>
                                        <a:pt x="6096" y="234683"/>
                                      </a:lnTo>
                                      <a:lnTo>
                                        <a:pt x="12192" y="234683"/>
                                      </a:lnTo>
                                      <a:lnTo>
                                        <a:pt x="204216" y="234683"/>
                                      </a:lnTo>
                                      <a:lnTo>
                                        <a:pt x="210299" y="234683"/>
                                      </a:lnTo>
                                      <a:lnTo>
                                        <a:pt x="210299" y="228600"/>
                                      </a:lnTo>
                                      <a:close/>
                                    </a:path>
                                    <a:path w="210820" h="234950">
                                      <a:moveTo>
                                        <a:pt x="210299" y="0"/>
                                      </a:moveTo>
                                      <a:lnTo>
                                        <a:pt x="204216" y="0"/>
                                      </a:lnTo>
                                      <a:lnTo>
                                        <a:pt x="12192" y="0"/>
                                      </a:lnTo>
                                      <a:lnTo>
                                        <a:pt x="6096" y="0"/>
                                      </a:lnTo>
                                      <a:lnTo>
                                        <a:pt x="0" y="0"/>
                                      </a:lnTo>
                                      <a:lnTo>
                                        <a:pt x="0" y="6083"/>
                                      </a:lnTo>
                                      <a:lnTo>
                                        <a:pt x="0" y="228587"/>
                                      </a:lnTo>
                                      <a:lnTo>
                                        <a:pt x="6096" y="228587"/>
                                      </a:lnTo>
                                      <a:lnTo>
                                        <a:pt x="6096" y="6083"/>
                                      </a:lnTo>
                                      <a:lnTo>
                                        <a:pt x="12192" y="6083"/>
                                      </a:lnTo>
                                      <a:lnTo>
                                        <a:pt x="204216" y="6083"/>
                                      </a:lnTo>
                                      <a:lnTo>
                                        <a:pt x="204216" y="228587"/>
                                      </a:lnTo>
                                      <a:lnTo>
                                        <a:pt x="210299" y="228587"/>
                                      </a:lnTo>
                                      <a:lnTo>
                                        <a:pt x="210299" y="6083"/>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1D1BF8" id="Group 80" o:spid="_x0000_s1026" style="position:absolute;margin-left:5.75pt;margin-top:.9pt;width:16.6pt;height:18.5pt;z-index:-25747456;mso-wrap-distance-left:0;mso-wrap-distance-right:0" coordsize="21082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">
                      <v:shape id="Graphic 81" o:spid="_x0000_s1027" style="position:absolute;left:6095;top:6095;width:198120;height:222885;visibility:visible;mso-wrap-style:square;v-text-anchor:top" coordsize="1981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" path="m198120,l,,,222503r198120,l198120,xe" fillcolor="#deeaf6" stroked="f">
                        <v:path arrowok="t"/>
                      </v:shape>
                      <v:shape id="Graphic 82" o:spid="_x0000_s1028" style="position:absolute;top:12;width:210820;height:234950;visibility:visible;mso-wrap-style:square;v-text-anchor:top" coordsize="21082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" path="m210299,228600r-6083,l12192,228600r-6096,l,228600r,6083l6096,234683r6096,l204216,234683r6083,l210299,228600xem210299,r-6083,l12192,,6096,,,,,6083,,228587r6096,l6096,6083r6096,l204216,6083r,222504l210299,228587r,-222504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69536" behindDoc="1" locked="0" layoutInCell="1" allowOverlap="1">
                      <wp:simplePos x="0" y="0"/>
                      <wp:positionH relativeFrom="column">
                        <wp:posOffset>353568</wp:posOffset>
                      </wp:positionH>
                      <wp:positionV relativeFrom="paragraph">
                        <wp:posOffset>11480</wp:posOffset>
                      </wp:positionV>
                      <wp:extent cx="228600" cy="23495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34950"/>
                                <a:chOff x="0" y="0"/>
                                <a:chExt cx="228600" cy="234950"/>
                              </a:xfrm>
                            </wpg:grpSpPr>
                            <wps:wsp>
                              <wps:cNvPr id="84" name="Graphic 84"/>
                              <wps:cNvSpPr/>
                              <wps:spPr>
                                <a:xfrm>
                                  <a:off x="9144" y="6095"/>
                                  <a:ext cx="213360" cy="222885"/>
                                </a:xfrm>
                                <a:custGeom>
                                  <a:avLst/>
                                  <a:gdLst/>
                                  <a:ahLst/>
                                  <a:cxnLst/>
                                  <a:rect l="l" t="t" r="r" b="b"/>
                                  <a:pathLst>
                                    <a:path w="213360" h="222885">
                                      <a:moveTo>
                                        <a:pt x="213360" y="0"/>
                                      </a:moveTo>
                                      <a:lnTo>
                                        <a:pt x="0" y="0"/>
                                      </a:lnTo>
                                      <a:lnTo>
                                        <a:pt x="0" y="222503"/>
                                      </a:lnTo>
                                      <a:lnTo>
                                        <a:pt x="213360" y="222503"/>
                                      </a:lnTo>
                                      <a:lnTo>
                                        <a:pt x="213360" y="0"/>
                                      </a:lnTo>
                                      <a:close/>
                                    </a:path>
                                  </a:pathLst>
                                </a:custGeom>
                                <a:solidFill>
                                  <a:srgbClr val="DEEAF6"/>
                                </a:solidFill>
                              </wps:spPr>
                              <wps:bodyPr wrap="square" lIns="0" tIns="0" rIns="0" bIns="0" rtlCol="0">
                                <a:prstTxWarp prst="textNoShape">
                                  <a:avLst/>
                                </a:prstTxWarp>
                                <a:noAutofit/>
                              </wps:bodyPr>
                            </wps:wsp>
                            <wps:wsp>
                              <wps:cNvPr id="85" name="Graphic 85"/>
                              <wps:cNvSpPr/>
                              <wps:spPr>
                                <a:xfrm>
                                  <a:off x="0" y="12"/>
                                  <a:ext cx="228600" cy="234950"/>
                                </a:xfrm>
                                <a:custGeom>
                                  <a:avLst/>
                                  <a:gdLst/>
                                  <a:ahLst/>
                                  <a:cxnLst/>
                                  <a:rect l="l" t="t" r="r" b="b"/>
                                  <a:pathLst>
                                    <a:path w="228600" h="234950">
                                      <a:moveTo>
                                        <a:pt x="6083" y="228600"/>
                                      </a:moveTo>
                                      <a:lnTo>
                                        <a:pt x="0" y="228600"/>
                                      </a:lnTo>
                                      <a:lnTo>
                                        <a:pt x="0" y="234683"/>
                                      </a:lnTo>
                                      <a:lnTo>
                                        <a:pt x="6083" y="234683"/>
                                      </a:lnTo>
                                      <a:lnTo>
                                        <a:pt x="6083" y="228600"/>
                                      </a:lnTo>
                                      <a:close/>
                                    </a:path>
                                    <a:path w="228600" h="234950">
                                      <a:moveTo>
                                        <a:pt x="6083" y="0"/>
                                      </a:moveTo>
                                      <a:lnTo>
                                        <a:pt x="0" y="0"/>
                                      </a:lnTo>
                                      <a:lnTo>
                                        <a:pt x="0" y="6083"/>
                                      </a:lnTo>
                                      <a:lnTo>
                                        <a:pt x="0" y="228587"/>
                                      </a:lnTo>
                                      <a:lnTo>
                                        <a:pt x="6083" y="228587"/>
                                      </a:lnTo>
                                      <a:lnTo>
                                        <a:pt x="6083" y="6083"/>
                                      </a:lnTo>
                                      <a:lnTo>
                                        <a:pt x="6083" y="0"/>
                                      </a:lnTo>
                                      <a:close/>
                                    </a:path>
                                    <a:path w="228600" h="234950">
                                      <a:moveTo>
                                        <a:pt x="228600" y="228600"/>
                                      </a:moveTo>
                                      <a:lnTo>
                                        <a:pt x="222504" y="228600"/>
                                      </a:lnTo>
                                      <a:lnTo>
                                        <a:pt x="12192" y="228600"/>
                                      </a:lnTo>
                                      <a:lnTo>
                                        <a:pt x="6096" y="228600"/>
                                      </a:lnTo>
                                      <a:lnTo>
                                        <a:pt x="6096" y="234683"/>
                                      </a:lnTo>
                                      <a:lnTo>
                                        <a:pt x="12192" y="234683"/>
                                      </a:lnTo>
                                      <a:lnTo>
                                        <a:pt x="222504" y="234683"/>
                                      </a:lnTo>
                                      <a:lnTo>
                                        <a:pt x="228600" y="234683"/>
                                      </a:lnTo>
                                      <a:lnTo>
                                        <a:pt x="228600" y="228600"/>
                                      </a:lnTo>
                                      <a:close/>
                                    </a:path>
                                    <a:path w="228600" h="234950">
                                      <a:moveTo>
                                        <a:pt x="228600" y="0"/>
                                      </a:moveTo>
                                      <a:lnTo>
                                        <a:pt x="222504" y="0"/>
                                      </a:lnTo>
                                      <a:lnTo>
                                        <a:pt x="12192" y="0"/>
                                      </a:lnTo>
                                      <a:lnTo>
                                        <a:pt x="6096" y="0"/>
                                      </a:lnTo>
                                      <a:lnTo>
                                        <a:pt x="6096" y="6083"/>
                                      </a:lnTo>
                                      <a:lnTo>
                                        <a:pt x="12192" y="6083"/>
                                      </a:lnTo>
                                      <a:lnTo>
                                        <a:pt x="222504" y="6083"/>
                                      </a:lnTo>
                                      <a:lnTo>
                                        <a:pt x="222504" y="228587"/>
                                      </a:lnTo>
                                      <a:lnTo>
                                        <a:pt x="228600" y="228587"/>
                                      </a:lnTo>
                                      <a:lnTo>
                                        <a:pt x="228600" y="6083"/>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7C6A00" id="Group 83" o:spid="_x0000_s1026" style="position:absolute;margin-left:27.85pt;margin-top:.9pt;width:18pt;height:18.5pt;z-index:-25746944;mso-wrap-distance-left:0;mso-wrap-distance-right:0" coordsize="2286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">
                      <v:shape id="Graphic 84" o:spid="_x0000_s1027" style="position:absolute;left:9144;top:6095;width:213360;height:222885;visibility:visible;mso-wrap-style:square;v-text-anchor:top" coordsize="21336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" path="m213360,l,,,222503r213360,l213360,xe" fillcolor="#deeaf6" stroked="f">
                        <v:path arrowok="t"/>
                      </v:shape>
                      <v:shape id="Graphic 85" o:spid="_x0000_s1028" style="position:absolute;top:12;width:228600;height:234950;visibility:visible;mso-wrap-style:square;v-text-anchor:top" coordsize="2286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" path="m6083,228600r-6083,l,234683r6083,l6083,228600xem6083,l,,,6083,,228587r6083,l6083,6083,6083,xem228600,228600r-6096,l12192,228600r-6096,l6096,234683r6096,l222504,234683r6096,l228600,228600xem228600,r-6096,l12192,,6096,r,6083l12192,6083r210312,l222504,228587r6096,l228600,6083r,-6083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0048" behindDoc="1" locked="0" layoutInCell="1" allowOverlap="1">
                      <wp:simplePos x="0" y="0"/>
                      <wp:positionH relativeFrom="column">
                        <wp:posOffset>652272</wp:posOffset>
                      </wp:positionH>
                      <wp:positionV relativeFrom="paragraph">
                        <wp:posOffset>11480</wp:posOffset>
                      </wp:positionV>
                      <wp:extent cx="305435" cy="23495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234950"/>
                                <a:chOff x="0" y="0"/>
                                <a:chExt cx="305435" cy="234950"/>
                              </a:xfrm>
                            </wpg:grpSpPr>
                            <wps:wsp>
                              <wps:cNvPr id="87" name="Graphic 87"/>
                              <wps:cNvSpPr/>
                              <wps:spPr>
                                <a:xfrm>
                                  <a:off x="6095" y="6095"/>
                                  <a:ext cx="293370" cy="222885"/>
                                </a:xfrm>
                                <a:custGeom>
                                  <a:avLst/>
                                  <a:gdLst/>
                                  <a:ahLst/>
                                  <a:cxnLst/>
                                  <a:rect l="l" t="t" r="r" b="b"/>
                                  <a:pathLst>
                                    <a:path w="293370" h="222885">
                                      <a:moveTo>
                                        <a:pt x="292912" y="0"/>
                                      </a:moveTo>
                                      <a:lnTo>
                                        <a:pt x="0" y="0"/>
                                      </a:lnTo>
                                      <a:lnTo>
                                        <a:pt x="0" y="222503"/>
                                      </a:lnTo>
                                      <a:lnTo>
                                        <a:pt x="292912" y="222503"/>
                                      </a:lnTo>
                                      <a:lnTo>
                                        <a:pt x="292912" y="0"/>
                                      </a:lnTo>
                                      <a:close/>
                                    </a:path>
                                  </a:pathLst>
                                </a:custGeom>
                                <a:solidFill>
                                  <a:srgbClr val="DEEAF6"/>
                                </a:solidFill>
                              </wps:spPr>
                              <wps:bodyPr wrap="square" lIns="0" tIns="0" rIns="0" bIns="0" rtlCol="0">
                                <a:prstTxWarp prst="textNoShape">
                                  <a:avLst/>
                                </a:prstTxWarp>
                                <a:noAutofit/>
                              </wps:bodyPr>
                            </wps:wsp>
                            <wps:wsp>
                              <wps:cNvPr id="88" name="Graphic 88"/>
                              <wps:cNvSpPr/>
                              <wps:spPr>
                                <a:xfrm>
                                  <a:off x="0" y="12"/>
                                  <a:ext cx="305435" cy="234950"/>
                                </a:xfrm>
                                <a:custGeom>
                                  <a:avLst/>
                                  <a:gdLst/>
                                  <a:ahLst/>
                                  <a:cxnLst/>
                                  <a:rect l="l" t="t" r="r" b="b"/>
                                  <a:pathLst>
                                    <a:path w="305435" h="234950">
                                      <a:moveTo>
                                        <a:pt x="12179" y="228600"/>
                                      </a:moveTo>
                                      <a:lnTo>
                                        <a:pt x="6096" y="228600"/>
                                      </a:lnTo>
                                      <a:lnTo>
                                        <a:pt x="0" y="228600"/>
                                      </a:lnTo>
                                      <a:lnTo>
                                        <a:pt x="0" y="234683"/>
                                      </a:lnTo>
                                      <a:lnTo>
                                        <a:pt x="6096" y="234683"/>
                                      </a:lnTo>
                                      <a:lnTo>
                                        <a:pt x="12179" y="234683"/>
                                      </a:lnTo>
                                      <a:lnTo>
                                        <a:pt x="12179" y="228600"/>
                                      </a:lnTo>
                                      <a:close/>
                                    </a:path>
                                    <a:path w="305435" h="234950">
                                      <a:moveTo>
                                        <a:pt x="12179" y="0"/>
                                      </a:moveTo>
                                      <a:lnTo>
                                        <a:pt x="6096" y="0"/>
                                      </a:lnTo>
                                      <a:lnTo>
                                        <a:pt x="0" y="0"/>
                                      </a:lnTo>
                                      <a:lnTo>
                                        <a:pt x="0" y="6083"/>
                                      </a:lnTo>
                                      <a:lnTo>
                                        <a:pt x="0" y="228587"/>
                                      </a:lnTo>
                                      <a:lnTo>
                                        <a:pt x="6096" y="228587"/>
                                      </a:lnTo>
                                      <a:lnTo>
                                        <a:pt x="6096" y="6083"/>
                                      </a:lnTo>
                                      <a:lnTo>
                                        <a:pt x="12179" y="6083"/>
                                      </a:lnTo>
                                      <a:lnTo>
                                        <a:pt x="12179" y="0"/>
                                      </a:lnTo>
                                      <a:close/>
                                    </a:path>
                                    <a:path w="305435" h="234950">
                                      <a:moveTo>
                                        <a:pt x="305054" y="228600"/>
                                      </a:moveTo>
                                      <a:lnTo>
                                        <a:pt x="299008" y="228600"/>
                                      </a:lnTo>
                                      <a:lnTo>
                                        <a:pt x="12192" y="228600"/>
                                      </a:lnTo>
                                      <a:lnTo>
                                        <a:pt x="12192" y="234683"/>
                                      </a:lnTo>
                                      <a:lnTo>
                                        <a:pt x="298958" y="234683"/>
                                      </a:lnTo>
                                      <a:lnTo>
                                        <a:pt x="305054" y="234683"/>
                                      </a:lnTo>
                                      <a:lnTo>
                                        <a:pt x="305054" y="228600"/>
                                      </a:lnTo>
                                      <a:close/>
                                    </a:path>
                                    <a:path w="305435" h="234950">
                                      <a:moveTo>
                                        <a:pt x="305054" y="0"/>
                                      </a:moveTo>
                                      <a:lnTo>
                                        <a:pt x="299008" y="0"/>
                                      </a:lnTo>
                                      <a:lnTo>
                                        <a:pt x="12192" y="0"/>
                                      </a:lnTo>
                                      <a:lnTo>
                                        <a:pt x="12192" y="6083"/>
                                      </a:lnTo>
                                      <a:lnTo>
                                        <a:pt x="298958" y="6083"/>
                                      </a:lnTo>
                                      <a:lnTo>
                                        <a:pt x="298958" y="228587"/>
                                      </a:lnTo>
                                      <a:lnTo>
                                        <a:pt x="305054" y="228587"/>
                                      </a:lnTo>
                                      <a:lnTo>
                                        <a:pt x="305054" y="6083"/>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23B5D3" id="Group 86" o:spid="_x0000_s1026" style="position:absolute;margin-left:51.35pt;margin-top:.9pt;width:24.05pt;height:18.5pt;z-index:-25746432;mso-wrap-distance-left:0;mso-wrap-distance-right:0" coordsize="30543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">
                      <v:shape id="Graphic 87" o:spid="_x0000_s1027" style="position:absolute;left:6095;top:6095;width:293370;height:222885;visibility:visible;mso-wrap-style:square;v-text-anchor:top" coordsize="2933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" path="m292912,l,,,222503r292912,l292912,xe" fillcolor="#deeaf6" stroked="f">
                        <v:path arrowok="t"/>
                      </v:shape>
                      <v:shape id="Graphic 88" o:spid="_x0000_s1028" style="position:absolute;top:12;width:305435;height:234950;visibility:visible;mso-wrap-style:square;v-text-anchor:top" coordsize="30543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" path="m12179,228600r-6083,l,228600r,6083l6096,234683r6083,l12179,228600xem12179,l6096,,,,,6083,,228587r6096,l6096,6083r6083,l12179,xem305054,228600r-6046,l12192,228600r,6083l298958,234683r6096,l305054,228600xem305054,r-6046,l12192,r,6083l298958,6083r,222504l305054,228587r,-222504l305054,xe" fillcolor="black" stroked="f">
                        <v:path arrowok="t"/>
                      </v:shape>
                    </v:group>
                  </w:pict>
                </mc:Fallback>
              </mc:AlternateContent>
            </w:r>
            <w:r>
              <w:rPr>
                <w:rFonts w:ascii="Arial MT"/>
                <w:spacing w:val="-5"/>
                <w:sz w:val="16"/>
              </w:rPr>
              <w:t>14</w:t>
            </w:r>
            <w:r>
              <w:rPr>
                <w:rFonts w:ascii="Arial MT"/>
                <w:sz w:val="16"/>
              </w:rPr>
              <w:tab/>
            </w:r>
            <w:r>
              <w:rPr>
                <w:rFonts w:ascii="Arial MT"/>
                <w:spacing w:val="-5"/>
                <w:sz w:val="16"/>
              </w:rPr>
              <w:t>01</w:t>
            </w:r>
            <w:r>
              <w:rPr>
                <w:rFonts w:ascii="Arial MT"/>
                <w:sz w:val="16"/>
              </w:rPr>
              <w:tab/>
            </w:r>
            <w:r>
              <w:rPr>
                <w:rFonts w:ascii="Arial MT"/>
                <w:spacing w:val="-4"/>
                <w:sz w:val="16"/>
              </w:rPr>
              <w:t>2025</w:t>
            </w:r>
          </w:p>
          <w:p w:rsidR="00166166" w:rsidRDefault="00166166">
            <w:pPr>
              <w:pStyle w:val="TableParagraph"/>
              <w:spacing w:before="58"/>
              <w:rPr>
                <w:rFonts w:ascii="Verdana"/>
                <w:sz w:val="16"/>
              </w:rPr>
            </w:pPr>
          </w:p>
          <w:p w:rsidR="00166166" w:rsidRDefault="00B7696D">
            <w:pPr>
              <w:pStyle w:val="TableParagraph"/>
              <w:tabs>
                <w:tab w:val="left" w:pos="617"/>
                <w:tab w:val="left" w:pos="1150"/>
              </w:tabs>
              <w:ind w:left="176"/>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B7696D">
            <w:pPr>
              <w:pStyle w:val="TableParagraph"/>
              <w:tabs>
                <w:tab w:val="left" w:pos="646"/>
                <w:tab w:val="left" w:pos="1088"/>
              </w:tabs>
              <w:spacing w:before="22"/>
              <w:ind w:left="190"/>
              <w:rPr>
                <w:rFonts w:ascii="Arial MT"/>
                <w:sz w:val="16"/>
              </w:rPr>
            </w:pPr>
            <w:r>
              <w:rPr>
                <w:rFonts w:ascii="Arial MT"/>
                <w:noProof/>
                <w:sz w:val="16"/>
                <w:lang w:val="en-US"/>
              </w:rPr>
              <mc:AlternateContent>
                <mc:Choice Requires="wpg">
                  <w:drawing>
                    <wp:anchor distT="0" distB="0" distL="0" distR="0" simplePos="0" relativeHeight="477570560" behindDoc="1" locked="0" layoutInCell="1" allowOverlap="1">
                      <wp:simplePos x="0" y="0"/>
                      <wp:positionH relativeFrom="column">
                        <wp:posOffset>73152</wp:posOffset>
                      </wp:positionH>
                      <wp:positionV relativeFrom="paragraph">
                        <wp:posOffset>2589</wp:posOffset>
                      </wp:positionV>
                      <wp:extent cx="210820" cy="13716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37160"/>
                                <a:chOff x="0" y="0"/>
                                <a:chExt cx="210820" cy="137160"/>
                              </a:xfrm>
                            </wpg:grpSpPr>
                            <wps:wsp>
                              <wps:cNvPr id="90" name="Graphic 90"/>
                              <wps:cNvSpPr/>
                              <wps:spPr>
                                <a:xfrm>
                                  <a:off x="0" y="12"/>
                                  <a:ext cx="210820" cy="137160"/>
                                </a:xfrm>
                                <a:custGeom>
                                  <a:avLst/>
                                  <a:gdLst/>
                                  <a:ahLst/>
                                  <a:cxnLst/>
                                  <a:rect l="l" t="t" r="r" b="b"/>
                                  <a:pathLst>
                                    <a:path w="210820" h="137160">
                                      <a:moveTo>
                                        <a:pt x="210299" y="0"/>
                                      </a:moveTo>
                                      <a:lnTo>
                                        <a:pt x="204216" y="0"/>
                                      </a:lnTo>
                                      <a:lnTo>
                                        <a:pt x="204216" y="6083"/>
                                      </a:lnTo>
                                      <a:lnTo>
                                        <a:pt x="204216" y="131051"/>
                                      </a:lnTo>
                                      <a:lnTo>
                                        <a:pt x="12192" y="131051"/>
                                      </a:lnTo>
                                      <a:lnTo>
                                        <a:pt x="6096" y="131051"/>
                                      </a:lnTo>
                                      <a:lnTo>
                                        <a:pt x="6096" y="6083"/>
                                      </a:lnTo>
                                      <a:lnTo>
                                        <a:pt x="12192" y="6083"/>
                                      </a:lnTo>
                                      <a:lnTo>
                                        <a:pt x="204216" y="6083"/>
                                      </a:lnTo>
                                      <a:lnTo>
                                        <a:pt x="204216" y="0"/>
                                      </a:lnTo>
                                      <a:lnTo>
                                        <a:pt x="12192" y="0"/>
                                      </a:lnTo>
                                      <a:lnTo>
                                        <a:pt x="6096" y="0"/>
                                      </a:lnTo>
                                      <a:lnTo>
                                        <a:pt x="0" y="0"/>
                                      </a:lnTo>
                                      <a:lnTo>
                                        <a:pt x="0" y="6083"/>
                                      </a:lnTo>
                                      <a:lnTo>
                                        <a:pt x="0" y="131051"/>
                                      </a:lnTo>
                                      <a:lnTo>
                                        <a:pt x="0" y="137147"/>
                                      </a:lnTo>
                                      <a:lnTo>
                                        <a:pt x="6096" y="137147"/>
                                      </a:lnTo>
                                      <a:lnTo>
                                        <a:pt x="12192" y="137147"/>
                                      </a:lnTo>
                                      <a:lnTo>
                                        <a:pt x="204216" y="137147"/>
                                      </a:lnTo>
                                      <a:lnTo>
                                        <a:pt x="210299" y="137147"/>
                                      </a:lnTo>
                                      <a:lnTo>
                                        <a:pt x="210299" y="131051"/>
                                      </a:lnTo>
                                      <a:lnTo>
                                        <a:pt x="210299" y="6083"/>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65DB22" id="Group 89" o:spid="_x0000_s1026" style="position:absolute;margin-left:5.75pt;margin-top:.2pt;width:16.6pt;height:10.8pt;z-index:-25745920;mso-wrap-distance-left:0;mso-wrap-distance-right:0" coordsize="21082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">
                      <v:shape id="Graphic 90" o:spid="_x0000_s1027" style="position:absolute;top:12;width:210820;height:137160;visibility:visible;mso-wrap-style:square;v-text-anchor:top" coordsize="21082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" path="m210299,r-6083,l204216,6083r,124968l12192,131051r-6096,l6096,6083r6096,l204216,6083r,-6083l12192,,6096,,,,,6083,,131051r,6096l6096,137147r6096,l204216,137147r6083,l210299,131051r,-124968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1072" behindDoc="1" locked="0" layoutInCell="1" allowOverlap="1">
                      <wp:simplePos x="0" y="0"/>
                      <wp:positionH relativeFrom="column">
                        <wp:posOffset>353568</wp:posOffset>
                      </wp:positionH>
                      <wp:positionV relativeFrom="paragraph">
                        <wp:posOffset>2589</wp:posOffset>
                      </wp:positionV>
                      <wp:extent cx="228600" cy="13716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37160"/>
                                <a:chOff x="0" y="0"/>
                                <a:chExt cx="228600" cy="137160"/>
                              </a:xfrm>
                            </wpg:grpSpPr>
                            <wps:wsp>
                              <wps:cNvPr id="92" name="Graphic 92"/>
                              <wps:cNvSpPr/>
                              <wps:spPr>
                                <a:xfrm>
                                  <a:off x="0" y="12"/>
                                  <a:ext cx="228600" cy="137160"/>
                                </a:xfrm>
                                <a:custGeom>
                                  <a:avLst/>
                                  <a:gdLst/>
                                  <a:ahLst/>
                                  <a:cxnLst/>
                                  <a:rect l="l" t="t" r="r" b="b"/>
                                  <a:pathLst>
                                    <a:path w="228600" h="137160">
                                      <a:moveTo>
                                        <a:pt x="6083" y="0"/>
                                      </a:moveTo>
                                      <a:lnTo>
                                        <a:pt x="0" y="0"/>
                                      </a:lnTo>
                                      <a:lnTo>
                                        <a:pt x="0" y="6083"/>
                                      </a:lnTo>
                                      <a:lnTo>
                                        <a:pt x="0" y="131051"/>
                                      </a:lnTo>
                                      <a:lnTo>
                                        <a:pt x="0" y="137147"/>
                                      </a:lnTo>
                                      <a:lnTo>
                                        <a:pt x="6083" y="137147"/>
                                      </a:lnTo>
                                      <a:lnTo>
                                        <a:pt x="6083" y="131051"/>
                                      </a:lnTo>
                                      <a:lnTo>
                                        <a:pt x="6083" y="6083"/>
                                      </a:lnTo>
                                      <a:lnTo>
                                        <a:pt x="6083" y="0"/>
                                      </a:lnTo>
                                      <a:close/>
                                    </a:path>
                                    <a:path w="228600" h="137160">
                                      <a:moveTo>
                                        <a:pt x="228600" y="0"/>
                                      </a:moveTo>
                                      <a:lnTo>
                                        <a:pt x="222504" y="0"/>
                                      </a:lnTo>
                                      <a:lnTo>
                                        <a:pt x="12192" y="0"/>
                                      </a:lnTo>
                                      <a:lnTo>
                                        <a:pt x="6096" y="0"/>
                                      </a:lnTo>
                                      <a:lnTo>
                                        <a:pt x="6096" y="6083"/>
                                      </a:lnTo>
                                      <a:lnTo>
                                        <a:pt x="12192" y="6083"/>
                                      </a:lnTo>
                                      <a:lnTo>
                                        <a:pt x="222504" y="6083"/>
                                      </a:lnTo>
                                      <a:lnTo>
                                        <a:pt x="222504" y="131051"/>
                                      </a:lnTo>
                                      <a:lnTo>
                                        <a:pt x="12192" y="131051"/>
                                      </a:lnTo>
                                      <a:lnTo>
                                        <a:pt x="6096" y="131051"/>
                                      </a:lnTo>
                                      <a:lnTo>
                                        <a:pt x="6096" y="137147"/>
                                      </a:lnTo>
                                      <a:lnTo>
                                        <a:pt x="12192" y="137147"/>
                                      </a:lnTo>
                                      <a:lnTo>
                                        <a:pt x="222504" y="137147"/>
                                      </a:lnTo>
                                      <a:lnTo>
                                        <a:pt x="228600" y="137147"/>
                                      </a:lnTo>
                                      <a:lnTo>
                                        <a:pt x="228600" y="131051"/>
                                      </a:lnTo>
                                      <a:lnTo>
                                        <a:pt x="228600" y="6083"/>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F29FAF" id="Group 91" o:spid="_x0000_s1026" style="position:absolute;margin-left:27.85pt;margin-top:.2pt;width:18pt;height:10.8pt;z-index:-25745408;mso-wrap-distance-left:0;mso-wrap-distance-right:0" coordsize="2286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">
                      <v:shape id="Graphic 92" o:spid="_x0000_s1027" style="position:absolute;top:12;width:228600;height:137160;visibility:visible;mso-wrap-style:square;v-text-anchor:top" coordsize="2286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" path="m6083,l,,,6083,,131051r,6096l6083,137147r,-6096l6083,6083,6083,xem228600,r-6096,l12192,,6096,r,6083l12192,6083r210312,l222504,131051r-210312,l6096,131051r,6096l12192,137147r210312,l228600,137147r,-6096l228600,6083r,-6083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1584" behindDoc="1" locked="0" layoutInCell="1" allowOverlap="1">
                      <wp:simplePos x="0" y="0"/>
                      <wp:positionH relativeFrom="column">
                        <wp:posOffset>652272</wp:posOffset>
                      </wp:positionH>
                      <wp:positionV relativeFrom="paragraph">
                        <wp:posOffset>2589</wp:posOffset>
                      </wp:positionV>
                      <wp:extent cx="305435" cy="13716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37160"/>
                                <a:chOff x="0" y="0"/>
                                <a:chExt cx="305435" cy="137160"/>
                              </a:xfrm>
                            </wpg:grpSpPr>
                            <wps:wsp>
                              <wps:cNvPr id="94" name="Graphic 94"/>
                              <wps:cNvSpPr/>
                              <wps:spPr>
                                <a:xfrm>
                                  <a:off x="0" y="12"/>
                                  <a:ext cx="305435" cy="137160"/>
                                </a:xfrm>
                                <a:custGeom>
                                  <a:avLst/>
                                  <a:gdLst/>
                                  <a:ahLst/>
                                  <a:cxnLst/>
                                  <a:rect l="l" t="t" r="r" b="b"/>
                                  <a:pathLst>
                                    <a:path w="305435" h="137160">
                                      <a:moveTo>
                                        <a:pt x="12179" y="0"/>
                                      </a:moveTo>
                                      <a:lnTo>
                                        <a:pt x="6096" y="0"/>
                                      </a:lnTo>
                                      <a:lnTo>
                                        <a:pt x="0" y="0"/>
                                      </a:lnTo>
                                      <a:lnTo>
                                        <a:pt x="0" y="6083"/>
                                      </a:lnTo>
                                      <a:lnTo>
                                        <a:pt x="0" y="131051"/>
                                      </a:lnTo>
                                      <a:lnTo>
                                        <a:pt x="0" y="137147"/>
                                      </a:lnTo>
                                      <a:lnTo>
                                        <a:pt x="6096" y="137147"/>
                                      </a:lnTo>
                                      <a:lnTo>
                                        <a:pt x="12179" y="137147"/>
                                      </a:lnTo>
                                      <a:lnTo>
                                        <a:pt x="12179" y="131051"/>
                                      </a:lnTo>
                                      <a:lnTo>
                                        <a:pt x="6096" y="131051"/>
                                      </a:lnTo>
                                      <a:lnTo>
                                        <a:pt x="6096" y="6083"/>
                                      </a:lnTo>
                                      <a:lnTo>
                                        <a:pt x="12179" y="6083"/>
                                      </a:lnTo>
                                      <a:lnTo>
                                        <a:pt x="12179" y="0"/>
                                      </a:lnTo>
                                      <a:close/>
                                    </a:path>
                                    <a:path w="305435" h="137160">
                                      <a:moveTo>
                                        <a:pt x="305054" y="0"/>
                                      </a:moveTo>
                                      <a:lnTo>
                                        <a:pt x="299008" y="0"/>
                                      </a:lnTo>
                                      <a:lnTo>
                                        <a:pt x="12192" y="0"/>
                                      </a:lnTo>
                                      <a:lnTo>
                                        <a:pt x="12192" y="6083"/>
                                      </a:lnTo>
                                      <a:lnTo>
                                        <a:pt x="298958" y="6083"/>
                                      </a:lnTo>
                                      <a:lnTo>
                                        <a:pt x="298958" y="131051"/>
                                      </a:lnTo>
                                      <a:lnTo>
                                        <a:pt x="12192" y="131051"/>
                                      </a:lnTo>
                                      <a:lnTo>
                                        <a:pt x="12192" y="137147"/>
                                      </a:lnTo>
                                      <a:lnTo>
                                        <a:pt x="298958" y="137147"/>
                                      </a:lnTo>
                                      <a:lnTo>
                                        <a:pt x="305054" y="137147"/>
                                      </a:lnTo>
                                      <a:lnTo>
                                        <a:pt x="305054" y="131051"/>
                                      </a:lnTo>
                                      <a:lnTo>
                                        <a:pt x="305054" y="6083"/>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54651E" id="Group 93" o:spid="_x0000_s1026" style="position:absolute;margin-left:51.35pt;margin-top:.2pt;width:24.05pt;height:10.8pt;z-index:-25744896;mso-wrap-distance-left:0;mso-wrap-distance-right:0" coordsize="305435,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">
                      <v:shape id="Graphic 94" o:spid="_x0000_s1027" style="position:absolute;top:12;width:305435;height:137160;visibility:visible;mso-wrap-style:square;v-text-anchor:top" coordsize="30543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" path="m12179,l6096,,,,,6083,,131051r,6096l6096,137147r6083,l12179,131051r-6083,l6096,6083r6083,l12179,xem305054,r-6046,l12192,r,6083l298958,6083r,124968l12192,131051r,6096l298958,137147r6096,l305054,131051r,-124968l305054,xe" fillcolor="black" stroked="f">
                        <v:path arrowok="t"/>
                      </v:shape>
                    </v:group>
                  </w:pict>
                </mc:Fallback>
              </mc:AlternateContent>
            </w:r>
            <w:r>
              <w:rPr>
                <w:rFonts w:ascii="Arial MT"/>
                <w:spacing w:val="-5"/>
                <w:sz w:val="16"/>
              </w:rPr>
              <w:t>16</w:t>
            </w:r>
            <w:r>
              <w:rPr>
                <w:rFonts w:ascii="Arial MT"/>
                <w:sz w:val="16"/>
              </w:rPr>
              <w:tab/>
            </w:r>
            <w:r>
              <w:rPr>
                <w:rFonts w:ascii="Arial MT"/>
                <w:spacing w:val="-5"/>
                <w:sz w:val="16"/>
              </w:rPr>
              <w:t>01</w:t>
            </w:r>
            <w:r>
              <w:rPr>
                <w:rFonts w:ascii="Arial MT"/>
                <w:sz w:val="16"/>
              </w:rPr>
              <w:tab/>
            </w:r>
            <w:r>
              <w:rPr>
                <w:rFonts w:ascii="Arial MT"/>
                <w:spacing w:val="-4"/>
                <w:sz w:val="16"/>
              </w:rPr>
              <w:t>2025</w:t>
            </w:r>
          </w:p>
          <w:p w:rsidR="00166166" w:rsidRDefault="00B7696D">
            <w:pPr>
              <w:pStyle w:val="TableParagraph"/>
              <w:tabs>
                <w:tab w:val="left" w:pos="617"/>
                <w:tab w:val="left" w:pos="1150"/>
              </w:tabs>
              <w:spacing w:before="185"/>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B7696D">
            <w:pPr>
              <w:pStyle w:val="TableParagraph"/>
              <w:tabs>
                <w:tab w:val="left" w:pos="646"/>
                <w:tab w:val="left" w:pos="1088"/>
              </w:tabs>
              <w:spacing w:before="31"/>
              <w:ind w:left="190"/>
              <w:rPr>
                <w:rFonts w:ascii="Arial MT"/>
                <w:sz w:val="16"/>
              </w:rPr>
            </w:pPr>
            <w:r>
              <w:rPr>
                <w:rFonts w:ascii="Arial MT"/>
                <w:noProof/>
                <w:sz w:val="16"/>
                <w:lang w:val="en-US"/>
              </w:rPr>
              <mc:AlternateContent>
                <mc:Choice Requires="wpg">
                  <w:drawing>
                    <wp:anchor distT="0" distB="0" distL="0" distR="0" simplePos="0" relativeHeight="477572096" behindDoc="1" locked="0" layoutInCell="1" allowOverlap="1">
                      <wp:simplePos x="0" y="0"/>
                      <wp:positionH relativeFrom="column">
                        <wp:posOffset>73152</wp:posOffset>
                      </wp:positionH>
                      <wp:positionV relativeFrom="paragraph">
                        <wp:posOffset>11352</wp:posOffset>
                      </wp:positionV>
                      <wp:extent cx="210820" cy="13144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31445"/>
                                <a:chOff x="0" y="0"/>
                                <a:chExt cx="210820" cy="131445"/>
                              </a:xfrm>
                            </wpg:grpSpPr>
                            <wps:wsp>
                              <wps:cNvPr id="96" name="Graphic 96"/>
                              <wps:cNvSpPr/>
                              <wps:spPr>
                                <a:xfrm>
                                  <a:off x="6095" y="9144"/>
                                  <a:ext cx="198120" cy="116205"/>
                                </a:xfrm>
                                <a:custGeom>
                                  <a:avLst/>
                                  <a:gdLst/>
                                  <a:ahLst/>
                                  <a:cxnLst/>
                                  <a:rect l="l" t="t" r="r" b="b"/>
                                  <a:pathLst>
                                    <a:path w="198120" h="116205">
                                      <a:moveTo>
                                        <a:pt x="198120" y="0"/>
                                      </a:moveTo>
                                      <a:lnTo>
                                        <a:pt x="0" y="0"/>
                                      </a:lnTo>
                                      <a:lnTo>
                                        <a:pt x="0" y="115824"/>
                                      </a:lnTo>
                                      <a:lnTo>
                                        <a:pt x="198120" y="115824"/>
                                      </a:lnTo>
                                      <a:lnTo>
                                        <a:pt x="198120" y="0"/>
                                      </a:lnTo>
                                      <a:close/>
                                    </a:path>
                                  </a:pathLst>
                                </a:custGeom>
                                <a:solidFill>
                                  <a:srgbClr val="DEEAF6"/>
                                </a:solidFill>
                              </wps:spPr>
                              <wps:bodyPr wrap="square" lIns="0" tIns="0" rIns="0" bIns="0" rtlCol="0">
                                <a:prstTxWarp prst="textNoShape">
                                  <a:avLst/>
                                </a:prstTxWarp>
                                <a:noAutofit/>
                              </wps:bodyPr>
                            </wps:wsp>
                            <wps:wsp>
                              <wps:cNvPr id="97" name="Graphic 97"/>
                              <wps:cNvSpPr/>
                              <wps:spPr>
                                <a:xfrm>
                                  <a:off x="0" y="0"/>
                                  <a:ext cx="210820" cy="131445"/>
                                </a:xfrm>
                                <a:custGeom>
                                  <a:avLst/>
                                  <a:gdLst/>
                                  <a:ahLst/>
                                  <a:cxnLst/>
                                  <a:rect l="l" t="t" r="r" b="b"/>
                                  <a:pathLst>
                                    <a:path w="210820" h="131445">
                                      <a:moveTo>
                                        <a:pt x="210299" y="124980"/>
                                      </a:moveTo>
                                      <a:lnTo>
                                        <a:pt x="204216" y="124980"/>
                                      </a:lnTo>
                                      <a:lnTo>
                                        <a:pt x="12192" y="124980"/>
                                      </a:lnTo>
                                      <a:lnTo>
                                        <a:pt x="6096" y="124980"/>
                                      </a:lnTo>
                                      <a:lnTo>
                                        <a:pt x="0" y="124980"/>
                                      </a:lnTo>
                                      <a:lnTo>
                                        <a:pt x="0" y="131064"/>
                                      </a:lnTo>
                                      <a:lnTo>
                                        <a:pt x="6096" y="131064"/>
                                      </a:lnTo>
                                      <a:lnTo>
                                        <a:pt x="12192" y="131064"/>
                                      </a:lnTo>
                                      <a:lnTo>
                                        <a:pt x="204216" y="131064"/>
                                      </a:lnTo>
                                      <a:lnTo>
                                        <a:pt x="210299" y="131064"/>
                                      </a:lnTo>
                                      <a:lnTo>
                                        <a:pt x="210299" y="124980"/>
                                      </a:lnTo>
                                      <a:close/>
                                    </a:path>
                                    <a:path w="210820" h="131445">
                                      <a:moveTo>
                                        <a:pt x="210299" y="0"/>
                                      </a:moveTo>
                                      <a:lnTo>
                                        <a:pt x="204216" y="0"/>
                                      </a:lnTo>
                                      <a:lnTo>
                                        <a:pt x="12192" y="0"/>
                                      </a:lnTo>
                                      <a:lnTo>
                                        <a:pt x="6096" y="0"/>
                                      </a:lnTo>
                                      <a:lnTo>
                                        <a:pt x="0" y="0"/>
                                      </a:lnTo>
                                      <a:lnTo>
                                        <a:pt x="0" y="6096"/>
                                      </a:lnTo>
                                      <a:lnTo>
                                        <a:pt x="0" y="124968"/>
                                      </a:lnTo>
                                      <a:lnTo>
                                        <a:pt x="6096" y="124968"/>
                                      </a:lnTo>
                                      <a:lnTo>
                                        <a:pt x="6096" y="6096"/>
                                      </a:lnTo>
                                      <a:lnTo>
                                        <a:pt x="12192" y="6096"/>
                                      </a:lnTo>
                                      <a:lnTo>
                                        <a:pt x="204216" y="6096"/>
                                      </a:lnTo>
                                      <a:lnTo>
                                        <a:pt x="204216" y="124968"/>
                                      </a:lnTo>
                                      <a:lnTo>
                                        <a:pt x="210299" y="124968"/>
                                      </a:lnTo>
                                      <a:lnTo>
                                        <a:pt x="210299" y="6096"/>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B74234" id="Group 95" o:spid="_x0000_s1026" style="position:absolute;margin-left:5.75pt;margin-top:.9pt;width:16.6pt;height:10.35pt;z-index:-25744384;mso-wrap-distance-left:0;mso-wrap-distance-right:0" coordsize="21082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">
                      <v:shape id="Graphic 96" o:spid="_x0000_s1027" style="position:absolute;left:6095;top:9144;width:198120;height:116205;visibility:visible;mso-wrap-style:square;v-text-anchor:top" coordsize="19812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" path="m198120,l,,,115824r198120,l198120,xe" fillcolor="#deeaf6" stroked="f">
                        <v:path arrowok="t"/>
                      </v:shape>
                      <v:shape id="Graphic 97" o:spid="_x0000_s1028" style="position:absolute;width:210820;height:131445;visibility:visible;mso-wrap-style:square;v-text-anchor:top" coordsize="21082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" path="m210299,124980r-6083,l12192,124980r-6096,l,124980r,6084l6096,131064r6096,l204216,131064r6083,l210299,124980xem210299,r-6083,l12192,,6096,,,,,6096,,124968r6096,l6096,6096r6096,l204216,6096r,118872l210299,124968r,-118872l210299,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2608" behindDoc="1" locked="0" layoutInCell="1" allowOverlap="1">
                      <wp:simplePos x="0" y="0"/>
                      <wp:positionH relativeFrom="column">
                        <wp:posOffset>353568</wp:posOffset>
                      </wp:positionH>
                      <wp:positionV relativeFrom="paragraph">
                        <wp:posOffset>11352</wp:posOffset>
                      </wp:positionV>
                      <wp:extent cx="228600" cy="13144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31445"/>
                                <a:chOff x="0" y="0"/>
                                <a:chExt cx="228600" cy="131445"/>
                              </a:xfrm>
                            </wpg:grpSpPr>
                            <wps:wsp>
                              <wps:cNvPr id="99" name="Graphic 99"/>
                              <wps:cNvSpPr/>
                              <wps:spPr>
                                <a:xfrm>
                                  <a:off x="9144" y="9144"/>
                                  <a:ext cx="213360" cy="116205"/>
                                </a:xfrm>
                                <a:custGeom>
                                  <a:avLst/>
                                  <a:gdLst/>
                                  <a:ahLst/>
                                  <a:cxnLst/>
                                  <a:rect l="l" t="t" r="r" b="b"/>
                                  <a:pathLst>
                                    <a:path w="213360" h="116205">
                                      <a:moveTo>
                                        <a:pt x="213360" y="0"/>
                                      </a:moveTo>
                                      <a:lnTo>
                                        <a:pt x="0" y="0"/>
                                      </a:lnTo>
                                      <a:lnTo>
                                        <a:pt x="0" y="115824"/>
                                      </a:lnTo>
                                      <a:lnTo>
                                        <a:pt x="213360" y="115824"/>
                                      </a:lnTo>
                                      <a:lnTo>
                                        <a:pt x="213360" y="0"/>
                                      </a:lnTo>
                                      <a:close/>
                                    </a:path>
                                  </a:pathLst>
                                </a:custGeom>
                                <a:solidFill>
                                  <a:srgbClr val="DEEAF6"/>
                                </a:solidFill>
                              </wps:spPr>
                              <wps:bodyPr wrap="square" lIns="0" tIns="0" rIns="0" bIns="0" rtlCol="0">
                                <a:prstTxWarp prst="textNoShape">
                                  <a:avLst/>
                                </a:prstTxWarp>
                                <a:noAutofit/>
                              </wps:bodyPr>
                            </wps:wsp>
                            <wps:wsp>
                              <wps:cNvPr id="100" name="Graphic 100"/>
                              <wps:cNvSpPr/>
                              <wps:spPr>
                                <a:xfrm>
                                  <a:off x="0" y="0"/>
                                  <a:ext cx="228600" cy="131445"/>
                                </a:xfrm>
                                <a:custGeom>
                                  <a:avLst/>
                                  <a:gdLst/>
                                  <a:ahLst/>
                                  <a:cxnLst/>
                                  <a:rect l="l" t="t" r="r" b="b"/>
                                  <a:pathLst>
                                    <a:path w="228600" h="131445">
                                      <a:moveTo>
                                        <a:pt x="6083" y="124980"/>
                                      </a:moveTo>
                                      <a:lnTo>
                                        <a:pt x="0" y="124980"/>
                                      </a:lnTo>
                                      <a:lnTo>
                                        <a:pt x="0" y="131064"/>
                                      </a:lnTo>
                                      <a:lnTo>
                                        <a:pt x="6083" y="131064"/>
                                      </a:lnTo>
                                      <a:lnTo>
                                        <a:pt x="6083" y="124980"/>
                                      </a:lnTo>
                                      <a:close/>
                                    </a:path>
                                    <a:path w="228600" h="131445">
                                      <a:moveTo>
                                        <a:pt x="6083" y="0"/>
                                      </a:moveTo>
                                      <a:lnTo>
                                        <a:pt x="0" y="0"/>
                                      </a:lnTo>
                                      <a:lnTo>
                                        <a:pt x="0" y="6096"/>
                                      </a:lnTo>
                                      <a:lnTo>
                                        <a:pt x="0" y="124968"/>
                                      </a:lnTo>
                                      <a:lnTo>
                                        <a:pt x="6083" y="124968"/>
                                      </a:lnTo>
                                      <a:lnTo>
                                        <a:pt x="6083" y="6096"/>
                                      </a:lnTo>
                                      <a:lnTo>
                                        <a:pt x="6083" y="0"/>
                                      </a:lnTo>
                                      <a:close/>
                                    </a:path>
                                    <a:path w="228600" h="131445">
                                      <a:moveTo>
                                        <a:pt x="228600" y="124980"/>
                                      </a:moveTo>
                                      <a:lnTo>
                                        <a:pt x="222504" y="124980"/>
                                      </a:lnTo>
                                      <a:lnTo>
                                        <a:pt x="12192" y="124980"/>
                                      </a:lnTo>
                                      <a:lnTo>
                                        <a:pt x="6096" y="124980"/>
                                      </a:lnTo>
                                      <a:lnTo>
                                        <a:pt x="6096" y="131064"/>
                                      </a:lnTo>
                                      <a:lnTo>
                                        <a:pt x="12192" y="131064"/>
                                      </a:lnTo>
                                      <a:lnTo>
                                        <a:pt x="222504" y="131064"/>
                                      </a:lnTo>
                                      <a:lnTo>
                                        <a:pt x="228600" y="131064"/>
                                      </a:lnTo>
                                      <a:lnTo>
                                        <a:pt x="228600" y="124980"/>
                                      </a:lnTo>
                                      <a:close/>
                                    </a:path>
                                    <a:path w="228600" h="131445">
                                      <a:moveTo>
                                        <a:pt x="228600" y="0"/>
                                      </a:moveTo>
                                      <a:lnTo>
                                        <a:pt x="222504" y="0"/>
                                      </a:lnTo>
                                      <a:lnTo>
                                        <a:pt x="12192" y="0"/>
                                      </a:lnTo>
                                      <a:lnTo>
                                        <a:pt x="6096" y="0"/>
                                      </a:lnTo>
                                      <a:lnTo>
                                        <a:pt x="6096" y="6096"/>
                                      </a:lnTo>
                                      <a:lnTo>
                                        <a:pt x="12192" y="6096"/>
                                      </a:lnTo>
                                      <a:lnTo>
                                        <a:pt x="222504" y="6096"/>
                                      </a:lnTo>
                                      <a:lnTo>
                                        <a:pt x="222504" y="124968"/>
                                      </a:lnTo>
                                      <a:lnTo>
                                        <a:pt x="228600" y="124968"/>
                                      </a:lnTo>
                                      <a:lnTo>
                                        <a:pt x="228600" y="6096"/>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975778" id="Group 98" o:spid="_x0000_s1026" style="position:absolute;margin-left:27.85pt;margin-top:.9pt;width:18pt;height:10.35pt;z-index:-25743872;mso-wrap-distance-left:0;mso-wrap-distance-right:0" coordsize="22860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">
                      <v:shape id="Graphic 99" o:spid="_x0000_s1027" style="position:absolute;left:9144;top:9144;width:213360;height:116205;visibility:visible;mso-wrap-style:square;v-text-anchor:top" coordsize="2133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" path="m213360,l,,,115824r213360,l213360,xe" fillcolor="#deeaf6" stroked="f">
                        <v:path arrowok="t"/>
                      </v:shape>
                      <v:shape id="Graphic 100" o:spid="_x0000_s1028" style="position:absolute;width:228600;height:131445;visibility:visible;mso-wrap-style:square;v-text-anchor:top" coordsize="22860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" path="m6083,124980r-6083,l,131064r6083,l6083,124980xem6083,l,,,6096,,124968r6083,l6083,6096,6083,xem228600,124980r-6096,l12192,124980r-6096,l6096,131064r6096,l222504,131064r6096,l228600,124980xem228600,r-6096,l12192,,6096,r,6096l12192,6096r210312,l222504,124968r6096,l228600,6096r,-6096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3120" behindDoc="1" locked="0" layoutInCell="1" allowOverlap="1">
                      <wp:simplePos x="0" y="0"/>
                      <wp:positionH relativeFrom="column">
                        <wp:posOffset>652272</wp:posOffset>
                      </wp:positionH>
                      <wp:positionV relativeFrom="paragraph">
                        <wp:posOffset>11352</wp:posOffset>
                      </wp:positionV>
                      <wp:extent cx="305435" cy="1314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31445"/>
                                <a:chOff x="0" y="0"/>
                                <a:chExt cx="305435" cy="131445"/>
                              </a:xfrm>
                            </wpg:grpSpPr>
                            <wps:wsp>
                              <wps:cNvPr id="102" name="Graphic 102"/>
                              <wps:cNvSpPr/>
                              <wps:spPr>
                                <a:xfrm>
                                  <a:off x="6095" y="9144"/>
                                  <a:ext cx="293370" cy="116205"/>
                                </a:xfrm>
                                <a:custGeom>
                                  <a:avLst/>
                                  <a:gdLst/>
                                  <a:ahLst/>
                                  <a:cxnLst/>
                                  <a:rect l="l" t="t" r="r" b="b"/>
                                  <a:pathLst>
                                    <a:path w="293370" h="116205">
                                      <a:moveTo>
                                        <a:pt x="292912" y="0"/>
                                      </a:moveTo>
                                      <a:lnTo>
                                        <a:pt x="0" y="0"/>
                                      </a:lnTo>
                                      <a:lnTo>
                                        <a:pt x="0" y="115824"/>
                                      </a:lnTo>
                                      <a:lnTo>
                                        <a:pt x="292912" y="115824"/>
                                      </a:lnTo>
                                      <a:lnTo>
                                        <a:pt x="292912" y="0"/>
                                      </a:lnTo>
                                      <a:close/>
                                    </a:path>
                                  </a:pathLst>
                                </a:custGeom>
                                <a:solidFill>
                                  <a:srgbClr val="DEEAF6"/>
                                </a:solidFill>
                              </wps:spPr>
                              <wps:bodyPr wrap="square" lIns="0" tIns="0" rIns="0" bIns="0" rtlCol="0">
                                <a:prstTxWarp prst="textNoShape">
                                  <a:avLst/>
                                </a:prstTxWarp>
                                <a:noAutofit/>
                              </wps:bodyPr>
                            </wps:wsp>
                            <wps:wsp>
                              <wps:cNvPr id="103" name="Graphic 103"/>
                              <wps:cNvSpPr/>
                              <wps:spPr>
                                <a:xfrm>
                                  <a:off x="0" y="0"/>
                                  <a:ext cx="305435" cy="131445"/>
                                </a:xfrm>
                                <a:custGeom>
                                  <a:avLst/>
                                  <a:gdLst/>
                                  <a:ahLst/>
                                  <a:cxnLst/>
                                  <a:rect l="l" t="t" r="r" b="b"/>
                                  <a:pathLst>
                                    <a:path w="305435" h="131445">
                                      <a:moveTo>
                                        <a:pt x="12179" y="124980"/>
                                      </a:moveTo>
                                      <a:lnTo>
                                        <a:pt x="6096" y="124980"/>
                                      </a:lnTo>
                                      <a:lnTo>
                                        <a:pt x="0" y="124980"/>
                                      </a:lnTo>
                                      <a:lnTo>
                                        <a:pt x="0" y="131064"/>
                                      </a:lnTo>
                                      <a:lnTo>
                                        <a:pt x="6096" y="131064"/>
                                      </a:lnTo>
                                      <a:lnTo>
                                        <a:pt x="12179" y="131064"/>
                                      </a:lnTo>
                                      <a:lnTo>
                                        <a:pt x="12179" y="124980"/>
                                      </a:lnTo>
                                      <a:close/>
                                    </a:path>
                                    <a:path w="305435" h="131445">
                                      <a:moveTo>
                                        <a:pt x="12179" y="0"/>
                                      </a:moveTo>
                                      <a:lnTo>
                                        <a:pt x="6096" y="0"/>
                                      </a:lnTo>
                                      <a:lnTo>
                                        <a:pt x="0" y="0"/>
                                      </a:lnTo>
                                      <a:lnTo>
                                        <a:pt x="0" y="6096"/>
                                      </a:lnTo>
                                      <a:lnTo>
                                        <a:pt x="0" y="124968"/>
                                      </a:lnTo>
                                      <a:lnTo>
                                        <a:pt x="6096" y="124968"/>
                                      </a:lnTo>
                                      <a:lnTo>
                                        <a:pt x="6096" y="6096"/>
                                      </a:lnTo>
                                      <a:lnTo>
                                        <a:pt x="12179" y="6096"/>
                                      </a:lnTo>
                                      <a:lnTo>
                                        <a:pt x="12179" y="0"/>
                                      </a:lnTo>
                                      <a:close/>
                                    </a:path>
                                    <a:path w="305435" h="131445">
                                      <a:moveTo>
                                        <a:pt x="305054" y="124980"/>
                                      </a:moveTo>
                                      <a:lnTo>
                                        <a:pt x="299008" y="124980"/>
                                      </a:lnTo>
                                      <a:lnTo>
                                        <a:pt x="12192" y="124980"/>
                                      </a:lnTo>
                                      <a:lnTo>
                                        <a:pt x="12192" y="131064"/>
                                      </a:lnTo>
                                      <a:lnTo>
                                        <a:pt x="298958" y="131064"/>
                                      </a:lnTo>
                                      <a:lnTo>
                                        <a:pt x="305054" y="131064"/>
                                      </a:lnTo>
                                      <a:lnTo>
                                        <a:pt x="305054" y="124980"/>
                                      </a:lnTo>
                                      <a:close/>
                                    </a:path>
                                    <a:path w="305435" h="131445">
                                      <a:moveTo>
                                        <a:pt x="305054" y="0"/>
                                      </a:moveTo>
                                      <a:lnTo>
                                        <a:pt x="299008" y="0"/>
                                      </a:lnTo>
                                      <a:lnTo>
                                        <a:pt x="12192" y="0"/>
                                      </a:lnTo>
                                      <a:lnTo>
                                        <a:pt x="12192" y="6096"/>
                                      </a:lnTo>
                                      <a:lnTo>
                                        <a:pt x="298958" y="6096"/>
                                      </a:lnTo>
                                      <a:lnTo>
                                        <a:pt x="298958" y="124968"/>
                                      </a:lnTo>
                                      <a:lnTo>
                                        <a:pt x="305054" y="124968"/>
                                      </a:lnTo>
                                      <a:lnTo>
                                        <a:pt x="305054" y="6096"/>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48373D" id="Group 101" o:spid="_x0000_s1026" style="position:absolute;margin-left:51.35pt;margin-top:.9pt;width:24.05pt;height:10.35pt;z-index:-25743360;mso-wrap-distance-left:0;mso-wrap-distance-right:0" coordsize="3054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">
                      <v:shape id="Graphic 102" o:spid="_x0000_s1027" style="position:absolute;left:6095;top:9144;width:293370;height:116205;visibility:visible;mso-wrap-style:square;v-text-anchor:top" coordsize="29337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" path="m292912,l,,,115824r292912,l292912,xe" fillcolor="#deeaf6" stroked="f">
                        <v:path arrowok="t"/>
                      </v:shape>
                      <v:shape id="Graphic 103" o:spid="_x0000_s1028" style="position:absolute;width:305435;height:131445;visibility:visible;mso-wrap-style:square;v-text-anchor:top" coordsize="30543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" path="m12179,124980r-6083,l,124980r,6084l6096,131064r6083,l12179,124980xem12179,l6096,,,,,6096,,124968r6096,l6096,6096r6083,l12179,xem305054,124980r-6046,l12192,124980r,6084l298958,131064r6096,l305054,124980xem305054,r-6046,l12192,r,6096l298958,6096r,118872l305054,124968r,-118872l305054,xe" fillcolor="black" stroked="f">
                        <v:path arrowok="t"/>
                      </v:shape>
                    </v:group>
                  </w:pict>
                </mc:Fallback>
              </mc:AlternateContent>
            </w:r>
            <w:r>
              <w:rPr>
                <w:rFonts w:ascii="Arial MT"/>
                <w:spacing w:val="-5"/>
                <w:sz w:val="16"/>
              </w:rPr>
              <w:t>17</w:t>
            </w:r>
            <w:r>
              <w:rPr>
                <w:rFonts w:ascii="Arial MT"/>
                <w:sz w:val="16"/>
              </w:rPr>
              <w:tab/>
            </w:r>
            <w:r>
              <w:rPr>
                <w:rFonts w:ascii="Arial MT"/>
                <w:spacing w:val="-5"/>
                <w:sz w:val="16"/>
              </w:rPr>
              <w:t>01</w:t>
            </w:r>
            <w:r>
              <w:rPr>
                <w:rFonts w:ascii="Arial MT"/>
                <w:sz w:val="16"/>
              </w:rPr>
              <w:tab/>
            </w:r>
            <w:r>
              <w:rPr>
                <w:rFonts w:ascii="Arial MT"/>
                <w:spacing w:val="-4"/>
                <w:sz w:val="16"/>
              </w:rPr>
              <w:t>2025</w:t>
            </w:r>
          </w:p>
          <w:p w:rsidR="00166166" w:rsidRDefault="00166166">
            <w:pPr>
              <w:pStyle w:val="TableParagraph"/>
              <w:spacing w:before="50"/>
              <w:rPr>
                <w:rFonts w:ascii="Verdana"/>
                <w:sz w:val="16"/>
              </w:rPr>
            </w:pPr>
          </w:p>
          <w:p w:rsidR="00166166" w:rsidRDefault="00B7696D">
            <w:pPr>
              <w:pStyle w:val="TableParagraph"/>
              <w:tabs>
                <w:tab w:val="left" w:pos="617"/>
                <w:tab w:val="left" w:pos="1150"/>
              </w:tabs>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B7696D">
            <w:pPr>
              <w:pStyle w:val="TableParagraph"/>
              <w:tabs>
                <w:tab w:val="left" w:pos="646"/>
                <w:tab w:val="left" w:pos="1088"/>
              </w:tabs>
              <w:spacing w:before="50"/>
              <w:ind w:left="190"/>
              <w:rPr>
                <w:rFonts w:ascii="Arial MT"/>
                <w:sz w:val="16"/>
              </w:rPr>
            </w:pPr>
            <w:r>
              <w:rPr>
                <w:rFonts w:ascii="Arial MT"/>
                <w:noProof/>
                <w:sz w:val="16"/>
                <w:lang w:val="en-US"/>
              </w:rPr>
              <mc:AlternateContent>
                <mc:Choice Requires="wpg">
                  <w:drawing>
                    <wp:anchor distT="0" distB="0" distL="0" distR="0" simplePos="0" relativeHeight="477573632" behindDoc="1" locked="0" layoutInCell="1" allowOverlap="1">
                      <wp:simplePos x="0" y="0"/>
                      <wp:positionH relativeFrom="column">
                        <wp:posOffset>73152</wp:posOffset>
                      </wp:positionH>
                      <wp:positionV relativeFrom="paragraph">
                        <wp:posOffset>11225</wp:posOffset>
                      </wp:positionV>
                      <wp:extent cx="210820" cy="14668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46685"/>
                                <a:chOff x="0" y="0"/>
                                <a:chExt cx="210820" cy="146685"/>
                              </a:xfrm>
                            </wpg:grpSpPr>
                            <wps:wsp>
                              <wps:cNvPr id="105" name="Graphic 105"/>
                              <wps:cNvSpPr/>
                              <wps:spPr>
                                <a:xfrm>
                                  <a:off x="6095" y="18288"/>
                                  <a:ext cx="198120" cy="121920"/>
                                </a:xfrm>
                                <a:custGeom>
                                  <a:avLst/>
                                  <a:gdLst/>
                                  <a:ahLst/>
                                  <a:cxnLst/>
                                  <a:rect l="l" t="t" r="r" b="b"/>
                                  <a:pathLst>
                                    <a:path w="198120" h="121920">
                                      <a:moveTo>
                                        <a:pt x="198120" y="0"/>
                                      </a:moveTo>
                                      <a:lnTo>
                                        <a:pt x="0" y="0"/>
                                      </a:lnTo>
                                      <a:lnTo>
                                        <a:pt x="0" y="121919"/>
                                      </a:lnTo>
                                      <a:lnTo>
                                        <a:pt x="198120" y="121919"/>
                                      </a:lnTo>
                                      <a:lnTo>
                                        <a:pt x="198120" y="0"/>
                                      </a:lnTo>
                                      <a:close/>
                                    </a:path>
                                  </a:pathLst>
                                </a:custGeom>
                                <a:solidFill>
                                  <a:srgbClr val="DEEAF6"/>
                                </a:solidFill>
                              </wps:spPr>
                              <wps:bodyPr wrap="square" lIns="0" tIns="0" rIns="0" bIns="0" rtlCol="0">
                                <a:prstTxWarp prst="textNoShape">
                                  <a:avLst/>
                                </a:prstTxWarp>
                                <a:noAutofit/>
                              </wps:bodyPr>
                            </wps:wsp>
                            <wps:wsp>
                              <wps:cNvPr id="106" name="Graphic 106"/>
                              <wps:cNvSpPr/>
                              <wps:spPr>
                                <a:xfrm>
                                  <a:off x="0" y="12"/>
                                  <a:ext cx="6350" cy="18415"/>
                                </a:xfrm>
                                <a:custGeom>
                                  <a:avLst/>
                                  <a:gdLst/>
                                  <a:ahLst/>
                                  <a:cxnLst/>
                                  <a:rect l="l" t="t" r="r" b="b"/>
                                  <a:pathLst>
                                    <a:path w="6350" h="18415">
                                      <a:moveTo>
                                        <a:pt x="6096" y="0"/>
                                      </a:moveTo>
                                      <a:lnTo>
                                        <a:pt x="0" y="0"/>
                                      </a:lnTo>
                                      <a:lnTo>
                                        <a:pt x="0" y="6083"/>
                                      </a:lnTo>
                                      <a:lnTo>
                                        <a:pt x="0" y="18275"/>
                                      </a:lnTo>
                                      <a:lnTo>
                                        <a:pt x="6096" y="18275"/>
                                      </a:lnTo>
                                      <a:lnTo>
                                        <a:pt x="6096" y="6083"/>
                                      </a:lnTo>
                                      <a:lnTo>
                                        <a:pt x="6096"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6095"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DEEAF6"/>
                                </a:solidFill>
                              </wps:spPr>
                              <wps:bodyPr wrap="square" lIns="0" tIns="0" rIns="0" bIns="0" rtlCol="0">
                                <a:prstTxWarp prst="textNoShape">
                                  <a:avLst/>
                                </a:prstTxWarp>
                                <a:noAutofit/>
                              </wps:bodyPr>
                            </wps:wsp>
                            <wps:wsp>
                              <wps:cNvPr id="108" name="Graphic 108"/>
                              <wps:cNvSpPr/>
                              <wps:spPr>
                                <a:xfrm>
                                  <a:off x="6096" y="12"/>
                                  <a:ext cx="198120" cy="6350"/>
                                </a:xfrm>
                                <a:custGeom>
                                  <a:avLst/>
                                  <a:gdLst/>
                                  <a:ahLst/>
                                  <a:cxnLst/>
                                  <a:rect l="l" t="t" r="r" b="b"/>
                                  <a:pathLst>
                                    <a:path w="198120" h="6350">
                                      <a:moveTo>
                                        <a:pt x="198120" y="0"/>
                                      </a:moveTo>
                                      <a:lnTo>
                                        <a:pt x="6096" y="0"/>
                                      </a:lnTo>
                                      <a:lnTo>
                                        <a:pt x="0" y="0"/>
                                      </a:lnTo>
                                      <a:lnTo>
                                        <a:pt x="0" y="6083"/>
                                      </a:lnTo>
                                      <a:lnTo>
                                        <a:pt x="6096" y="6083"/>
                                      </a:lnTo>
                                      <a:lnTo>
                                        <a:pt x="198120" y="6083"/>
                                      </a:lnTo>
                                      <a:lnTo>
                                        <a:pt x="198120"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12191" y="6095"/>
                                  <a:ext cx="192405" cy="12700"/>
                                </a:xfrm>
                                <a:custGeom>
                                  <a:avLst/>
                                  <a:gdLst/>
                                  <a:ahLst/>
                                  <a:cxnLst/>
                                  <a:rect l="l" t="t" r="r" b="b"/>
                                  <a:pathLst>
                                    <a:path w="192405" h="12700">
                                      <a:moveTo>
                                        <a:pt x="192024" y="0"/>
                                      </a:moveTo>
                                      <a:lnTo>
                                        <a:pt x="0" y="0"/>
                                      </a:lnTo>
                                      <a:lnTo>
                                        <a:pt x="0" y="12192"/>
                                      </a:lnTo>
                                      <a:lnTo>
                                        <a:pt x="192024" y="12192"/>
                                      </a:lnTo>
                                      <a:lnTo>
                                        <a:pt x="192024" y="0"/>
                                      </a:lnTo>
                                      <a:close/>
                                    </a:path>
                                  </a:pathLst>
                                </a:custGeom>
                                <a:solidFill>
                                  <a:srgbClr val="DEEAF6"/>
                                </a:solidFill>
                              </wps:spPr>
                              <wps:bodyPr wrap="square" lIns="0" tIns="0" rIns="0" bIns="0" rtlCol="0">
                                <a:prstTxWarp prst="textNoShape">
                                  <a:avLst/>
                                </a:prstTxWarp>
                                <a:noAutofit/>
                              </wps:bodyPr>
                            </wps:wsp>
                            <wps:wsp>
                              <wps:cNvPr id="110" name="Graphic 110"/>
                              <wps:cNvSpPr/>
                              <wps:spPr>
                                <a:xfrm>
                                  <a:off x="0" y="12"/>
                                  <a:ext cx="210820" cy="146685"/>
                                </a:xfrm>
                                <a:custGeom>
                                  <a:avLst/>
                                  <a:gdLst/>
                                  <a:ahLst/>
                                  <a:cxnLst/>
                                  <a:rect l="l" t="t" r="r" b="b"/>
                                  <a:pathLst>
                                    <a:path w="210820" h="146685">
                                      <a:moveTo>
                                        <a:pt x="210299" y="0"/>
                                      </a:moveTo>
                                      <a:lnTo>
                                        <a:pt x="204216" y="0"/>
                                      </a:lnTo>
                                      <a:lnTo>
                                        <a:pt x="204216" y="6083"/>
                                      </a:lnTo>
                                      <a:lnTo>
                                        <a:pt x="204216" y="18275"/>
                                      </a:lnTo>
                                      <a:lnTo>
                                        <a:pt x="204216" y="140195"/>
                                      </a:lnTo>
                                      <a:lnTo>
                                        <a:pt x="12192" y="140195"/>
                                      </a:lnTo>
                                      <a:lnTo>
                                        <a:pt x="6096" y="140195"/>
                                      </a:lnTo>
                                      <a:lnTo>
                                        <a:pt x="6096" y="18275"/>
                                      </a:lnTo>
                                      <a:lnTo>
                                        <a:pt x="0" y="18275"/>
                                      </a:lnTo>
                                      <a:lnTo>
                                        <a:pt x="0" y="140195"/>
                                      </a:lnTo>
                                      <a:lnTo>
                                        <a:pt x="0" y="146291"/>
                                      </a:lnTo>
                                      <a:lnTo>
                                        <a:pt x="6096" y="146291"/>
                                      </a:lnTo>
                                      <a:lnTo>
                                        <a:pt x="12192" y="146291"/>
                                      </a:lnTo>
                                      <a:lnTo>
                                        <a:pt x="204216" y="146291"/>
                                      </a:lnTo>
                                      <a:lnTo>
                                        <a:pt x="210299" y="146291"/>
                                      </a:lnTo>
                                      <a:lnTo>
                                        <a:pt x="210299" y="140195"/>
                                      </a:lnTo>
                                      <a:lnTo>
                                        <a:pt x="210299" y="18275"/>
                                      </a:lnTo>
                                      <a:lnTo>
                                        <a:pt x="210299" y="6083"/>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52B86B" id="Group 104" o:spid="_x0000_s1026" style="position:absolute;margin-left:5.75pt;margin-top:.9pt;width:16.6pt;height:11.55pt;z-index:-25742848;mso-wrap-distance-left:0;mso-wrap-distance-right:0" coordsize="21082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">
                      <v:shape id="Graphic 105" o:spid="_x0000_s1027" style="position:absolute;left:6095;top:18288;width:198120;height:121920;visibility:visible;mso-wrap-style:square;v-text-anchor:top" coordsize="1981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" path="m198120,l,,,121919r198120,l198120,xe" fillcolor="#deeaf6" stroked="f">
                        <v:path arrowok="t"/>
                      </v:shape>
                      <v:shape id="Graphic 106" o:spid="_x0000_s1028" style="position:absolute;top:12;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" path="m6096,l,,,6083,,18275r6096,l6096,6083,6096,xe" fillcolor="black" stroked="f">
                        <v:path arrowok="t"/>
                      </v:shape>
                      <v:shape id="Graphic 107"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" path="m6096,l,,,12192r6096,l6096,xe" fillcolor="#deeaf6" stroked="f">
                        <v:path arrowok="t"/>
                      </v:shape>
                      <v:shape id="Graphic 108" o:spid="_x0000_s1030" style="position:absolute;left:6096;top:12;width:198120;height:6350;visibility:visible;mso-wrap-style:square;v-text-anchor:top" coordsize="198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" path="m198120,l6096,,,,,6083r6096,l198120,6083r,-6083xe" fillcolor="black" stroked="f">
                        <v:path arrowok="t"/>
                      </v:shape>
                      <v:shape id="Graphic 109" o:spid="_x0000_s1031" style="position:absolute;left:12191;top:6095;width:192405;height:12700;visibility:visible;mso-wrap-style:square;v-text-anchor:top" coordsize="192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" path="m192024,l,,,12192r192024,l192024,xe" fillcolor="#deeaf6" stroked="f">
                        <v:path arrowok="t"/>
                      </v:shape>
                      <v:shape id="Graphic 110" o:spid="_x0000_s1032" style="position:absolute;top:12;width:210820;height:146685;visibility:visible;mso-wrap-style:square;v-text-anchor:top" coordsize="21082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" path="m210299,r-6083,l204216,6083r,12192l204216,140195r-192024,l6096,140195r,-121920l,18275,,140195r,6096l6096,146291r6096,l204216,146291r6083,l210299,140195r,-121920l210299,6083r,-6083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4144" behindDoc="1" locked="0" layoutInCell="1" allowOverlap="1">
                      <wp:simplePos x="0" y="0"/>
                      <wp:positionH relativeFrom="column">
                        <wp:posOffset>353568</wp:posOffset>
                      </wp:positionH>
                      <wp:positionV relativeFrom="paragraph">
                        <wp:posOffset>11225</wp:posOffset>
                      </wp:positionV>
                      <wp:extent cx="228600" cy="14668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46685"/>
                                <a:chOff x="0" y="0"/>
                                <a:chExt cx="228600" cy="146685"/>
                              </a:xfrm>
                            </wpg:grpSpPr>
                            <wps:wsp>
                              <wps:cNvPr id="112" name="Graphic 112"/>
                              <wps:cNvSpPr/>
                              <wps:spPr>
                                <a:xfrm>
                                  <a:off x="9144" y="18288"/>
                                  <a:ext cx="213360" cy="121920"/>
                                </a:xfrm>
                                <a:custGeom>
                                  <a:avLst/>
                                  <a:gdLst/>
                                  <a:ahLst/>
                                  <a:cxnLst/>
                                  <a:rect l="l" t="t" r="r" b="b"/>
                                  <a:pathLst>
                                    <a:path w="213360" h="121920">
                                      <a:moveTo>
                                        <a:pt x="213360" y="0"/>
                                      </a:moveTo>
                                      <a:lnTo>
                                        <a:pt x="0" y="0"/>
                                      </a:lnTo>
                                      <a:lnTo>
                                        <a:pt x="0" y="121919"/>
                                      </a:lnTo>
                                      <a:lnTo>
                                        <a:pt x="213360" y="121919"/>
                                      </a:lnTo>
                                      <a:lnTo>
                                        <a:pt x="213360" y="0"/>
                                      </a:lnTo>
                                      <a:close/>
                                    </a:path>
                                  </a:pathLst>
                                </a:custGeom>
                                <a:solidFill>
                                  <a:srgbClr val="DEEAF6"/>
                                </a:solidFill>
                              </wps:spPr>
                              <wps:bodyPr wrap="square" lIns="0" tIns="0" rIns="0" bIns="0" rtlCol="0">
                                <a:prstTxWarp prst="textNoShape">
                                  <a:avLst/>
                                </a:prstTxWarp>
                                <a:noAutofit/>
                              </wps:bodyPr>
                            </wps:wsp>
                            <wps:wsp>
                              <wps:cNvPr id="113" name="Graphic 113"/>
                              <wps:cNvSpPr/>
                              <wps:spPr>
                                <a:xfrm>
                                  <a:off x="0" y="12"/>
                                  <a:ext cx="6350" cy="18415"/>
                                </a:xfrm>
                                <a:custGeom>
                                  <a:avLst/>
                                  <a:gdLst/>
                                  <a:ahLst/>
                                  <a:cxnLst/>
                                  <a:rect l="l" t="t" r="r" b="b"/>
                                  <a:pathLst>
                                    <a:path w="6350" h="18415">
                                      <a:moveTo>
                                        <a:pt x="6083" y="0"/>
                                      </a:moveTo>
                                      <a:lnTo>
                                        <a:pt x="0" y="0"/>
                                      </a:lnTo>
                                      <a:lnTo>
                                        <a:pt x="0" y="6083"/>
                                      </a:lnTo>
                                      <a:lnTo>
                                        <a:pt x="0" y="18275"/>
                                      </a:lnTo>
                                      <a:lnTo>
                                        <a:pt x="6083" y="18275"/>
                                      </a:lnTo>
                                      <a:lnTo>
                                        <a:pt x="6083" y="6083"/>
                                      </a:lnTo>
                                      <a:lnTo>
                                        <a:pt x="6083"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6095"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DEEAF6"/>
                                </a:solidFill>
                              </wps:spPr>
                              <wps:bodyPr wrap="square" lIns="0" tIns="0" rIns="0" bIns="0" rtlCol="0">
                                <a:prstTxWarp prst="textNoShape">
                                  <a:avLst/>
                                </a:prstTxWarp>
                                <a:noAutofit/>
                              </wps:bodyPr>
                            </wps:wsp>
                            <wps:wsp>
                              <wps:cNvPr id="115" name="Graphic 115"/>
                              <wps:cNvSpPr/>
                              <wps:spPr>
                                <a:xfrm>
                                  <a:off x="6096" y="12"/>
                                  <a:ext cx="216535" cy="6350"/>
                                </a:xfrm>
                                <a:custGeom>
                                  <a:avLst/>
                                  <a:gdLst/>
                                  <a:ahLst/>
                                  <a:cxnLst/>
                                  <a:rect l="l" t="t" r="r" b="b"/>
                                  <a:pathLst>
                                    <a:path w="216535" h="6350">
                                      <a:moveTo>
                                        <a:pt x="216408" y="0"/>
                                      </a:moveTo>
                                      <a:lnTo>
                                        <a:pt x="6096" y="0"/>
                                      </a:lnTo>
                                      <a:lnTo>
                                        <a:pt x="0" y="0"/>
                                      </a:lnTo>
                                      <a:lnTo>
                                        <a:pt x="0" y="6083"/>
                                      </a:lnTo>
                                      <a:lnTo>
                                        <a:pt x="6096" y="6083"/>
                                      </a:lnTo>
                                      <a:lnTo>
                                        <a:pt x="216408" y="6083"/>
                                      </a:lnTo>
                                      <a:lnTo>
                                        <a:pt x="216408"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2191" y="6095"/>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DEEAF6"/>
                                </a:solidFill>
                              </wps:spPr>
                              <wps:bodyPr wrap="square" lIns="0" tIns="0" rIns="0" bIns="0" rtlCol="0">
                                <a:prstTxWarp prst="textNoShape">
                                  <a:avLst/>
                                </a:prstTxWarp>
                                <a:noAutofit/>
                              </wps:bodyPr>
                            </wps:wsp>
                            <wps:wsp>
                              <wps:cNvPr id="117" name="Graphic 117"/>
                              <wps:cNvSpPr/>
                              <wps:spPr>
                                <a:xfrm>
                                  <a:off x="0" y="12"/>
                                  <a:ext cx="228600" cy="146685"/>
                                </a:xfrm>
                                <a:custGeom>
                                  <a:avLst/>
                                  <a:gdLst/>
                                  <a:ahLst/>
                                  <a:cxnLst/>
                                  <a:rect l="l" t="t" r="r" b="b"/>
                                  <a:pathLst>
                                    <a:path w="228600" h="146685">
                                      <a:moveTo>
                                        <a:pt x="6083" y="18275"/>
                                      </a:moveTo>
                                      <a:lnTo>
                                        <a:pt x="0" y="18275"/>
                                      </a:lnTo>
                                      <a:lnTo>
                                        <a:pt x="0" y="140195"/>
                                      </a:lnTo>
                                      <a:lnTo>
                                        <a:pt x="0" y="146291"/>
                                      </a:lnTo>
                                      <a:lnTo>
                                        <a:pt x="6083" y="146291"/>
                                      </a:lnTo>
                                      <a:lnTo>
                                        <a:pt x="6083" y="140195"/>
                                      </a:lnTo>
                                      <a:lnTo>
                                        <a:pt x="6083" y="18275"/>
                                      </a:lnTo>
                                      <a:close/>
                                    </a:path>
                                    <a:path w="228600" h="146685">
                                      <a:moveTo>
                                        <a:pt x="228600" y="0"/>
                                      </a:moveTo>
                                      <a:lnTo>
                                        <a:pt x="222504" y="0"/>
                                      </a:lnTo>
                                      <a:lnTo>
                                        <a:pt x="222504" y="6083"/>
                                      </a:lnTo>
                                      <a:lnTo>
                                        <a:pt x="222504" y="18275"/>
                                      </a:lnTo>
                                      <a:lnTo>
                                        <a:pt x="222504" y="140195"/>
                                      </a:lnTo>
                                      <a:lnTo>
                                        <a:pt x="12192" y="140195"/>
                                      </a:lnTo>
                                      <a:lnTo>
                                        <a:pt x="6096" y="140195"/>
                                      </a:lnTo>
                                      <a:lnTo>
                                        <a:pt x="6096" y="146291"/>
                                      </a:lnTo>
                                      <a:lnTo>
                                        <a:pt x="12192" y="146291"/>
                                      </a:lnTo>
                                      <a:lnTo>
                                        <a:pt x="222504" y="146291"/>
                                      </a:lnTo>
                                      <a:lnTo>
                                        <a:pt x="228600" y="146291"/>
                                      </a:lnTo>
                                      <a:lnTo>
                                        <a:pt x="228600" y="140195"/>
                                      </a:lnTo>
                                      <a:lnTo>
                                        <a:pt x="228600" y="18275"/>
                                      </a:lnTo>
                                      <a:lnTo>
                                        <a:pt x="228600" y="6083"/>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485806" id="Group 111" o:spid="_x0000_s1026" style="position:absolute;margin-left:27.85pt;margin-top:.9pt;width:18pt;height:11.55pt;z-index:-25742336;mso-wrap-distance-left:0;mso-wrap-distance-right:0" coordsize="22860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">
                      <v:shape id="Graphic 112" o:spid="_x0000_s1027" style="position:absolute;left:9144;top:18288;width:213360;height:121920;visibility:visible;mso-wrap-style:square;v-text-anchor:top" coordsize="21336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" path="m213360,l,,,121919r213360,l213360,xe" fillcolor="#deeaf6" stroked="f">
                        <v:path arrowok="t"/>
                      </v:shape>
                      <v:shape id="Graphic 113" o:spid="_x0000_s1028" style="position:absolute;top:12;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" path="m6083,l,,,6083,,18275r6083,l6083,6083,6083,xe" fillcolor="black" stroked="f">
                        <v:path arrowok="t"/>
                      </v:shape>
                      <v:shape id="Graphic 114"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" path="m6096,l,,,12192r6096,l6096,xe" fillcolor="#deeaf6" stroked="f">
                        <v:path arrowok="t"/>
                      </v:shape>
                      <v:shape id="Graphic 115" o:spid="_x0000_s1030" style="position:absolute;left:6096;top:12;width:216535;height:6350;visibility:visible;mso-wrap-style:square;v-text-anchor:top" coordsize="216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" path="m216408,l6096,,,,,6083r6096,l216408,6083r,-6083xe" fillcolor="black" stroked="f">
                        <v:path arrowok="t"/>
                      </v:shape>
                      <v:shape id="Graphic 116" o:spid="_x0000_s1031" style="position:absolute;left:12191;top:6095;width:210820;height:12700;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" path="m210312,l,,,12192r210312,l210312,xe" fillcolor="#deeaf6" stroked="f">
                        <v:path arrowok="t"/>
                      </v:shape>
                      <v:shape id="Graphic 117" o:spid="_x0000_s1032" style="position:absolute;top:12;width:228600;height:146685;visibility:visible;mso-wrap-style:square;v-text-anchor:top" coordsize="2286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" path="m6083,18275l,18275,,140195r,6096l6083,146291r,-6096l6083,18275xem228600,r-6096,l222504,6083r,12192l222504,140195r-210312,l6096,140195r,6096l12192,146291r210312,l228600,146291r,-6096l228600,18275r,-12192l228600,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4656" behindDoc="1" locked="0" layoutInCell="1" allowOverlap="1">
                      <wp:simplePos x="0" y="0"/>
                      <wp:positionH relativeFrom="column">
                        <wp:posOffset>652272</wp:posOffset>
                      </wp:positionH>
                      <wp:positionV relativeFrom="paragraph">
                        <wp:posOffset>11225</wp:posOffset>
                      </wp:positionV>
                      <wp:extent cx="305435" cy="14668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46685"/>
                                <a:chOff x="0" y="0"/>
                                <a:chExt cx="305435" cy="146685"/>
                              </a:xfrm>
                            </wpg:grpSpPr>
                            <wps:wsp>
                              <wps:cNvPr id="119" name="Graphic 119"/>
                              <wps:cNvSpPr/>
                              <wps:spPr>
                                <a:xfrm>
                                  <a:off x="6095" y="18288"/>
                                  <a:ext cx="293370" cy="121920"/>
                                </a:xfrm>
                                <a:custGeom>
                                  <a:avLst/>
                                  <a:gdLst/>
                                  <a:ahLst/>
                                  <a:cxnLst/>
                                  <a:rect l="l" t="t" r="r" b="b"/>
                                  <a:pathLst>
                                    <a:path w="293370" h="121920">
                                      <a:moveTo>
                                        <a:pt x="292912" y="0"/>
                                      </a:moveTo>
                                      <a:lnTo>
                                        <a:pt x="0" y="0"/>
                                      </a:lnTo>
                                      <a:lnTo>
                                        <a:pt x="0" y="121919"/>
                                      </a:lnTo>
                                      <a:lnTo>
                                        <a:pt x="292912" y="121919"/>
                                      </a:lnTo>
                                      <a:lnTo>
                                        <a:pt x="292912" y="0"/>
                                      </a:lnTo>
                                      <a:close/>
                                    </a:path>
                                  </a:pathLst>
                                </a:custGeom>
                                <a:solidFill>
                                  <a:srgbClr val="DEEAF6"/>
                                </a:solidFill>
                              </wps:spPr>
                              <wps:bodyPr wrap="square" lIns="0" tIns="0" rIns="0" bIns="0" rtlCol="0">
                                <a:prstTxWarp prst="textNoShape">
                                  <a:avLst/>
                                </a:prstTxWarp>
                                <a:noAutofit/>
                              </wps:bodyPr>
                            </wps:wsp>
                            <wps:wsp>
                              <wps:cNvPr id="120" name="Graphic 120"/>
                              <wps:cNvSpPr/>
                              <wps:spPr>
                                <a:xfrm>
                                  <a:off x="0" y="12"/>
                                  <a:ext cx="6350" cy="18415"/>
                                </a:xfrm>
                                <a:custGeom>
                                  <a:avLst/>
                                  <a:gdLst/>
                                  <a:ahLst/>
                                  <a:cxnLst/>
                                  <a:rect l="l" t="t" r="r" b="b"/>
                                  <a:pathLst>
                                    <a:path w="6350" h="18415">
                                      <a:moveTo>
                                        <a:pt x="6096" y="0"/>
                                      </a:moveTo>
                                      <a:lnTo>
                                        <a:pt x="0" y="0"/>
                                      </a:lnTo>
                                      <a:lnTo>
                                        <a:pt x="0" y="6083"/>
                                      </a:lnTo>
                                      <a:lnTo>
                                        <a:pt x="0" y="18275"/>
                                      </a:lnTo>
                                      <a:lnTo>
                                        <a:pt x="6096" y="18275"/>
                                      </a:lnTo>
                                      <a:lnTo>
                                        <a:pt x="6096" y="6083"/>
                                      </a:lnTo>
                                      <a:lnTo>
                                        <a:pt x="6096"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6095" y="6095"/>
                                  <a:ext cx="6350" cy="12700"/>
                                </a:xfrm>
                                <a:custGeom>
                                  <a:avLst/>
                                  <a:gdLst/>
                                  <a:ahLst/>
                                  <a:cxnLst/>
                                  <a:rect l="l" t="t" r="r" b="b"/>
                                  <a:pathLst>
                                    <a:path w="6350" h="12700">
                                      <a:moveTo>
                                        <a:pt x="6095" y="0"/>
                                      </a:moveTo>
                                      <a:lnTo>
                                        <a:pt x="0" y="0"/>
                                      </a:lnTo>
                                      <a:lnTo>
                                        <a:pt x="0" y="12192"/>
                                      </a:lnTo>
                                      <a:lnTo>
                                        <a:pt x="6095" y="12192"/>
                                      </a:lnTo>
                                      <a:lnTo>
                                        <a:pt x="6095" y="0"/>
                                      </a:lnTo>
                                      <a:close/>
                                    </a:path>
                                  </a:pathLst>
                                </a:custGeom>
                                <a:solidFill>
                                  <a:srgbClr val="DEEAF6"/>
                                </a:solidFill>
                              </wps:spPr>
                              <wps:bodyPr wrap="square" lIns="0" tIns="0" rIns="0" bIns="0" rtlCol="0">
                                <a:prstTxWarp prst="textNoShape">
                                  <a:avLst/>
                                </a:prstTxWarp>
                                <a:noAutofit/>
                              </wps:bodyPr>
                            </wps:wsp>
                            <wps:wsp>
                              <wps:cNvPr id="122" name="Graphic 122"/>
                              <wps:cNvSpPr/>
                              <wps:spPr>
                                <a:xfrm>
                                  <a:off x="6096" y="12"/>
                                  <a:ext cx="293370" cy="6350"/>
                                </a:xfrm>
                                <a:custGeom>
                                  <a:avLst/>
                                  <a:gdLst/>
                                  <a:ahLst/>
                                  <a:cxnLst/>
                                  <a:rect l="l" t="t" r="r" b="b"/>
                                  <a:pathLst>
                                    <a:path w="293370" h="6350">
                                      <a:moveTo>
                                        <a:pt x="6083" y="0"/>
                                      </a:moveTo>
                                      <a:lnTo>
                                        <a:pt x="0" y="0"/>
                                      </a:lnTo>
                                      <a:lnTo>
                                        <a:pt x="0" y="6083"/>
                                      </a:lnTo>
                                      <a:lnTo>
                                        <a:pt x="6083" y="6083"/>
                                      </a:lnTo>
                                      <a:lnTo>
                                        <a:pt x="6083" y="0"/>
                                      </a:lnTo>
                                      <a:close/>
                                    </a:path>
                                    <a:path w="293370" h="6350">
                                      <a:moveTo>
                                        <a:pt x="292912" y="0"/>
                                      </a:moveTo>
                                      <a:lnTo>
                                        <a:pt x="6096" y="0"/>
                                      </a:lnTo>
                                      <a:lnTo>
                                        <a:pt x="6096" y="6083"/>
                                      </a:lnTo>
                                      <a:lnTo>
                                        <a:pt x="292912" y="6083"/>
                                      </a:lnTo>
                                      <a:lnTo>
                                        <a:pt x="292912"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12191" y="6095"/>
                                  <a:ext cx="287020" cy="12700"/>
                                </a:xfrm>
                                <a:custGeom>
                                  <a:avLst/>
                                  <a:gdLst/>
                                  <a:ahLst/>
                                  <a:cxnLst/>
                                  <a:rect l="l" t="t" r="r" b="b"/>
                                  <a:pathLst>
                                    <a:path w="287020" h="12700">
                                      <a:moveTo>
                                        <a:pt x="286816" y="0"/>
                                      </a:moveTo>
                                      <a:lnTo>
                                        <a:pt x="0" y="0"/>
                                      </a:lnTo>
                                      <a:lnTo>
                                        <a:pt x="0" y="12192"/>
                                      </a:lnTo>
                                      <a:lnTo>
                                        <a:pt x="286816" y="12192"/>
                                      </a:lnTo>
                                      <a:lnTo>
                                        <a:pt x="286816" y="0"/>
                                      </a:lnTo>
                                      <a:close/>
                                    </a:path>
                                  </a:pathLst>
                                </a:custGeom>
                                <a:solidFill>
                                  <a:srgbClr val="DEEAF6"/>
                                </a:solidFill>
                              </wps:spPr>
                              <wps:bodyPr wrap="square" lIns="0" tIns="0" rIns="0" bIns="0" rtlCol="0">
                                <a:prstTxWarp prst="textNoShape">
                                  <a:avLst/>
                                </a:prstTxWarp>
                                <a:noAutofit/>
                              </wps:bodyPr>
                            </wps:wsp>
                            <wps:wsp>
                              <wps:cNvPr id="124" name="Graphic 124"/>
                              <wps:cNvSpPr/>
                              <wps:spPr>
                                <a:xfrm>
                                  <a:off x="0" y="12"/>
                                  <a:ext cx="305435" cy="146685"/>
                                </a:xfrm>
                                <a:custGeom>
                                  <a:avLst/>
                                  <a:gdLst/>
                                  <a:ahLst/>
                                  <a:cxnLst/>
                                  <a:rect l="l" t="t" r="r" b="b"/>
                                  <a:pathLst>
                                    <a:path w="305435" h="146685">
                                      <a:moveTo>
                                        <a:pt x="12179" y="140195"/>
                                      </a:moveTo>
                                      <a:lnTo>
                                        <a:pt x="6096" y="140195"/>
                                      </a:lnTo>
                                      <a:lnTo>
                                        <a:pt x="6096" y="18275"/>
                                      </a:lnTo>
                                      <a:lnTo>
                                        <a:pt x="0" y="18275"/>
                                      </a:lnTo>
                                      <a:lnTo>
                                        <a:pt x="0" y="140195"/>
                                      </a:lnTo>
                                      <a:lnTo>
                                        <a:pt x="0" y="146291"/>
                                      </a:lnTo>
                                      <a:lnTo>
                                        <a:pt x="6096" y="146291"/>
                                      </a:lnTo>
                                      <a:lnTo>
                                        <a:pt x="12179" y="146291"/>
                                      </a:lnTo>
                                      <a:lnTo>
                                        <a:pt x="12179" y="140195"/>
                                      </a:lnTo>
                                      <a:close/>
                                    </a:path>
                                    <a:path w="305435" h="146685">
                                      <a:moveTo>
                                        <a:pt x="305054" y="0"/>
                                      </a:moveTo>
                                      <a:lnTo>
                                        <a:pt x="298958" y="0"/>
                                      </a:lnTo>
                                      <a:lnTo>
                                        <a:pt x="298958" y="6083"/>
                                      </a:lnTo>
                                      <a:lnTo>
                                        <a:pt x="298958" y="18275"/>
                                      </a:lnTo>
                                      <a:lnTo>
                                        <a:pt x="298958" y="140195"/>
                                      </a:lnTo>
                                      <a:lnTo>
                                        <a:pt x="12192" y="140195"/>
                                      </a:lnTo>
                                      <a:lnTo>
                                        <a:pt x="12192" y="146291"/>
                                      </a:lnTo>
                                      <a:lnTo>
                                        <a:pt x="298958" y="146291"/>
                                      </a:lnTo>
                                      <a:lnTo>
                                        <a:pt x="305054" y="146291"/>
                                      </a:lnTo>
                                      <a:lnTo>
                                        <a:pt x="305054" y="140195"/>
                                      </a:lnTo>
                                      <a:lnTo>
                                        <a:pt x="305054" y="18275"/>
                                      </a:lnTo>
                                      <a:lnTo>
                                        <a:pt x="305054" y="6083"/>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FE88C6" id="Group 118" o:spid="_x0000_s1026" style="position:absolute;margin-left:51.35pt;margin-top:.9pt;width:24.05pt;height:11.55pt;z-index:-25741824;mso-wrap-distance-left:0;mso-wrap-distance-right:0" coordsize="30543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">
                      <v:shape id="Graphic 119" o:spid="_x0000_s1027" style="position:absolute;left:6095;top:18288;width:293370;height:121920;visibility:visible;mso-wrap-style:square;v-text-anchor:top" coordsize="293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" path="m292912,l,,,121919r292912,l292912,xe" fillcolor="#deeaf6" stroked="f">
                        <v:path arrowok="t"/>
                      </v:shape>
                      <v:shape id="Graphic 120" o:spid="_x0000_s1028" style="position:absolute;top:12;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" path="m6096,l,,,6083,,18275r6096,l6096,6083,6096,xe" fillcolor="black" stroked="f">
                        <v:path arrowok="t"/>
                      </v:shape>
                      <v:shape id="Graphic 121" o:spid="_x0000_s1029" style="position:absolute;left:6095;top:6095;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" path="m6095,l,,,12192r6095,l6095,xe" fillcolor="#deeaf6" stroked="f">
                        <v:path arrowok="t"/>
                      </v:shape>
                      <v:shape id="Graphic 122" o:spid="_x0000_s1030" style="position:absolute;left:6096;top:12;width:293370;height:6350;visibility:visible;mso-wrap-style:square;v-text-anchor:top" coordsize="293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" path="m6083,l,,,6083r6083,l6083,xem292912,l6096,r,6083l292912,6083r,-6083xe" fillcolor="black" stroked="f">
                        <v:path arrowok="t"/>
                      </v:shape>
                      <v:shape id="Graphic 123" o:spid="_x0000_s1031" style="position:absolute;left:12191;top:6095;width:287020;height:12700;visibility:visible;mso-wrap-style:square;v-text-anchor:top" coordsize="287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" path="m286816,l,,,12192r286816,l286816,xe" fillcolor="#deeaf6" stroked="f">
                        <v:path arrowok="t"/>
                      </v:shape>
                      <v:shape id="Graphic 124" o:spid="_x0000_s1032" style="position:absolute;top:12;width:305435;height:146685;visibility:visible;mso-wrap-style:square;v-text-anchor:top" coordsize="3054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" path="m12179,140195r-6083,l6096,18275,,18275,,140195r,6096l6096,146291r6083,l12179,140195xem305054,r-6096,l298958,6083r,12192l298958,140195r-286766,l12192,146291r286766,l305054,146291r,-6096l305054,18275r,-12192l305054,xe" fillcolor="black" stroked="f">
                        <v:path arrowok="t"/>
                      </v:shape>
                    </v:group>
                  </w:pict>
                </mc:Fallback>
              </mc:AlternateContent>
            </w:r>
            <w:r>
              <w:rPr>
                <w:rFonts w:ascii="Arial MT"/>
                <w:spacing w:val="-5"/>
                <w:sz w:val="16"/>
              </w:rPr>
              <w:t>27</w:t>
            </w:r>
            <w:r>
              <w:rPr>
                <w:rFonts w:ascii="Arial MT"/>
                <w:sz w:val="16"/>
              </w:rPr>
              <w:tab/>
            </w:r>
            <w:r>
              <w:rPr>
                <w:rFonts w:ascii="Arial MT"/>
                <w:spacing w:val="-5"/>
                <w:sz w:val="16"/>
              </w:rPr>
              <w:t>01</w:t>
            </w:r>
            <w:r>
              <w:rPr>
                <w:rFonts w:ascii="Arial MT"/>
                <w:sz w:val="16"/>
              </w:rPr>
              <w:tab/>
            </w:r>
            <w:r>
              <w:rPr>
                <w:rFonts w:ascii="Arial MT"/>
                <w:spacing w:val="-4"/>
                <w:sz w:val="16"/>
              </w:rPr>
              <w:t>2025</w:t>
            </w:r>
          </w:p>
          <w:p w:rsidR="00166166" w:rsidRDefault="00166166">
            <w:pPr>
              <w:pStyle w:val="TableParagraph"/>
              <w:spacing w:before="44"/>
              <w:rPr>
                <w:rFonts w:ascii="Verdana"/>
                <w:sz w:val="16"/>
              </w:rPr>
            </w:pPr>
          </w:p>
          <w:p w:rsidR="00166166" w:rsidRDefault="00B7696D">
            <w:pPr>
              <w:pStyle w:val="TableParagraph"/>
              <w:tabs>
                <w:tab w:val="left" w:pos="617"/>
                <w:tab w:val="left" w:pos="1150"/>
              </w:tabs>
              <w:ind w:left="171"/>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rsidR="00166166" w:rsidRDefault="00B7696D">
            <w:pPr>
              <w:pStyle w:val="TableParagraph"/>
              <w:tabs>
                <w:tab w:val="left" w:pos="646"/>
                <w:tab w:val="left" w:pos="1088"/>
              </w:tabs>
              <w:spacing w:before="45"/>
              <w:ind w:left="190"/>
              <w:rPr>
                <w:rFonts w:ascii="Arial MT"/>
                <w:sz w:val="16"/>
              </w:rPr>
            </w:pPr>
            <w:r>
              <w:rPr>
                <w:rFonts w:ascii="Arial MT"/>
                <w:noProof/>
                <w:sz w:val="16"/>
                <w:lang w:val="en-US"/>
              </w:rPr>
              <mc:AlternateContent>
                <mc:Choice Requires="wpg">
                  <w:drawing>
                    <wp:anchor distT="0" distB="0" distL="0" distR="0" simplePos="0" relativeHeight="477575168" behindDoc="1" locked="0" layoutInCell="1" allowOverlap="1">
                      <wp:simplePos x="0" y="0"/>
                      <wp:positionH relativeFrom="column">
                        <wp:posOffset>73152</wp:posOffset>
                      </wp:positionH>
                      <wp:positionV relativeFrom="paragraph">
                        <wp:posOffset>11098</wp:posOffset>
                      </wp:positionV>
                      <wp:extent cx="210820" cy="14351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43510"/>
                                <a:chOff x="0" y="0"/>
                                <a:chExt cx="210820" cy="143510"/>
                              </a:xfrm>
                            </wpg:grpSpPr>
                            <wps:wsp>
                              <wps:cNvPr id="126" name="Graphic 126"/>
                              <wps:cNvSpPr/>
                              <wps:spPr>
                                <a:xfrm>
                                  <a:off x="6095" y="18288"/>
                                  <a:ext cx="198120" cy="119380"/>
                                </a:xfrm>
                                <a:custGeom>
                                  <a:avLst/>
                                  <a:gdLst/>
                                  <a:ahLst/>
                                  <a:cxnLst/>
                                  <a:rect l="l" t="t" r="r" b="b"/>
                                  <a:pathLst>
                                    <a:path w="198120" h="119380">
                                      <a:moveTo>
                                        <a:pt x="198120" y="0"/>
                                      </a:moveTo>
                                      <a:lnTo>
                                        <a:pt x="0" y="0"/>
                                      </a:lnTo>
                                      <a:lnTo>
                                        <a:pt x="0" y="118872"/>
                                      </a:lnTo>
                                      <a:lnTo>
                                        <a:pt x="198120" y="118872"/>
                                      </a:lnTo>
                                      <a:lnTo>
                                        <a:pt x="198120" y="0"/>
                                      </a:lnTo>
                                      <a:close/>
                                    </a:path>
                                  </a:pathLst>
                                </a:custGeom>
                                <a:solidFill>
                                  <a:srgbClr val="DEEAF6"/>
                                </a:solidFill>
                              </wps:spPr>
                              <wps:bodyPr wrap="square" lIns="0" tIns="0" rIns="0" bIns="0" rtlCol="0">
                                <a:prstTxWarp prst="textNoShape">
                                  <a:avLst/>
                                </a:prstTxWarp>
                                <a:noAutofit/>
                              </wps:bodyPr>
                            </wps:wsp>
                            <wps:wsp>
                              <wps:cNvPr id="127" name="Graphic 127"/>
                              <wps:cNvSpPr/>
                              <wps:spPr>
                                <a:xfrm>
                                  <a:off x="0" y="0"/>
                                  <a:ext cx="6350" cy="18415"/>
                                </a:xfrm>
                                <a:custGeom>
                                  <a:avLst/>
                                  <a:gdLst/>
                                  <a:ahLst/>
                                  <a:cxnLst/>
                                  <a:rect l="l" t="t" r="r" b="b"/>
                                  <a:pathLst>
                                    <a:path w="6350" h="18415">
                                      <a:moveTo>
                                        <a:pt x="6096" y="0"/>
                                      </a:moveTo>
                                      <a:lnTo>
                                        <a:pt x="0" y="0"/>
                                      </a:lnTo>
                                      <a:lnTo>
                                        <a:pt x="0" y="6096"/>
                                      </a:lnTo>
                                      <a:lnTo>
                                        <a:pt x="0" y="18288"/>
                                      </a:lnTo>
                                      <a:lnTo>
                                        <a:pt x="6096" y="18288"/>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6095" y="6097"/>
                                  <a:ext cx="6350" cy="12700"/>
                                </a:xfrm>
                                <a:custGeom>
                                  <a:avLst/>
                                  <a:gdLst/>
                                  <a:ahLst/>
                                  <a:cxnLst/>
                                  <a:rect l="l" t="t" r="r" b="b"/>
                                  <a:pathLst>
                                    <a:path w="6350" h="12700">
                                      <a:moveTo>
                                        <a:pt x="6096" y="0"/>
                                      </a:moveTo>
                                      <a:lnTo>
                                        <a:pt x="0" y="0"/>
                                      </a:lnTo>
                                      <a:lnTo>
                                        <a:pt x="0" y="12191"/>
                                      </a:lnTo>
                                      <a:lnTo>
                                        <a:pt x="6096" y="12191"/>
                                      </a:lnTo>
                                      <a:lnTo>
                                        <a:pt x="6096" y="0"/>
                                      </a:lnTo>
                                      <a:close/>
                                    </a:path>
                                  </a:pathLst>
                                </a:custGeom>
                                <a:solidFill>
                                  <a:srgbClr val="DEEAF6"/>
                                </a:solidFill>
                              </wps:spPr>
                              <wps:bodyPr wrap="square" lIns="0" tIns="0" rIns="0" bIns="0" rtlCol="0">
                                <a:prstTxWarp prst="textNoShape">
                                  <a:avLst/>
                                </a:prstTxWarp>
                                <a:noAutofit/>
                              </wps:bodyPr>
                            </wps:wsp>
                            <wps:wsp>
                              <wps:cNvPr id="129" name="Graphic 129"/>
                              <wps:cNvSpPr/>
                              <wps:spPr>
                                <a:xfrm>
                                  <a:off x="6096" y="0"/>
                                  <a:ext cx="198120" cy="6350"/>
                                </a:xfrm>
                                <a:custGeom>
                                  <a:avLst/>
                                  <a:gdLst/>
                                  <a:ahLst/>
                                  <a:cxnLst/>
                                  <a:rect l="l" t="t" r="r" b="b"/>
                                  <a:pathLst>
                                    <a:path w="198120" h="6350">
                                      <a:moveTo>
                                        <a:pt x="198120" y="0"/>
                                      </a:moveTo>
                                      <a:lnTo>
                                        <a:pt x="6096" y="0"/>
                                      </a:lnTo>
                                      <a:lnTo>
                                        <a:pt x="0" y="0"/>
                                      </a:lnTo>
                                      <a:lnTo>
                                        <a:pt x="0" y="6096"/>
                                      </a:lnTo>
                                      <a:lnTo>
                                        <a:pt x="6096" y="6096"/>
                                      </a:lnTo>
                                      <a:lnTo>
                                        <a:pt x="198120" y="6096"/>
                                      </a:lnTo>
                                      <a:lnTo>
                                        <a:pt x="19812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12191" y="6097"/>
                                  <a:ext cx="192405" cy="12700"/>
                                </a:xfrm>
                                <a:custGeom>
                                  <a:avLst/>
                                  <a:gdLst/>
                                  <a:ahLst/>
                                  <a:cxnLst/>
                                  <a:rect l="l" t="t" r="r" b="b"/>
                                  <a:pathLst>
                                    <a:path w="192405" h="12700">
                                      <a:moveTo>
                                        <a:pt x="192024" y="0"/>
                                      </a:moveTo>
                                      <a:lnTo>
                                        <a:pt x="0" y="0"/>
                                      </a:lnTo>
                                      <a:lnTo>
                                        <a:pt x="0" y="12191"/>
                                      </a:lnTo>
                                      <a:lnTo>
                                        <a:pt x="192024" y="12191"/>
                                      </a:lnTo>
                                      <a:lnTo>
                                        <a:pt x="192024" y="0"/>
                                      </a:lnTo>
                                      <a:close/>
                                    </a:path>
                                  </a:pathLst>
                                </a:custGeom>
                                <a:solidFill>
                                  <a:srgbClr val="DEEAF6"/>
                                </a:solidFill>
                              </wps:spPr>
                              <wps:bodyPr wrap="square" lIns="0" tIns="0" rIns="0" bIns="0" rtlCol="0">
                                <a:prstTxWarp prst="textNoShape">
                                  <a:avLst/>
                                </a:prstTxWarp>
                                <a:noAutofit/>
                              </wps:bodyPr>
                            </wps:wsp>
                            <wps:wsp>
                              <wps:cNvPr id="131" name="Graphic 131"/>
                              <wps:cNvSpPr/>
                              <wps:spPr>
                                <a:xfrm>
                                  <a:off x="0" y="0"/>
                                  <a:ext cx="210820" cy="143510"/>
                                </a:xfrm>
                                <a:custGeom>
                                  <a:avLst/>
                                  <a:gdLst/>
                                  <a:ahLst/>
                                  <a:cxnLst/>
                                  <a:rect l="l" t="t" r="r" b="b"/>
                                  <a:pathLst>
                                    <a:path w="210820" h="143510">
                                      <a:moveTo>
                                        <a:pt x="210299" y="0"/>
                                      </a:moveTo>
                                      <a:lnTo>
                                        <a:pt x="204216" y="0"/>
                                      </a:lnTo>
                                      <a:lnTo>
                                        <a:pt x="204216" y="6096"/>
                                      </a:lnTo>
                                      <a:lnTo>
                                        <a:pt x="204216" y="18288"/>
                                      </a:lnTo>
                                      <a:lnTo>
                                        <a:pt x="204216" y="137160"/>
                                      </a:lnTo>
                                      <a:lnTo>
                                        <a:pt x="12192" y="137160"/>
                                      </a:lnTo>
                                      <a:lnTo>
                                        <a:pt x="6096" y="137160"/>
                                      </a:lnTo>
                                      <a:lnTo>
                                        <a:pt x="6096" y="18288"/>
                                      </a:lnTo>
                                      <a:lnTo>
                                        <a:pt x="0" y="18288"/>
                                      </a:lnTo>
                                      <a:lnTo>
                                        <a:pt x="0" y="137160"/>
                                      </a:lnTo>
                                      <a:lnTo>
                                        <a:pt x="0" y="143256"/>
                                      </a:lnTo>
                                      <a:lnTo>
                                        <a:pt x="6096" y="143256"/>
                                      </a:lnTo>
                                      <a:lnTo>
                                        <a:pt x="12192" y="143256"/>
                                      </a:lnTo>
                                      <a:lnTo>
                                        <a:pt x="204216" y="143256"/>
                                      </a:lnTo>
                                      <a:lnTo>
                                        <a:pt x="210299" y="143256"/>
                                      </a:lnTo>
                                      <a:lnTo>
                                        <a:pt x="210299" y="137160"/>
                                      </a:lnTo>
                                      <a:lnTo>
                                        <a:pt x="210299" y="18288"/>
                                      </a:lnTo>
                                      <a:lnTo>
                                        <a:pt x="210299" y="6096"/>
                                      </a:lnTo>
                                      <a:lnTo>
                                        <a:pt x="2102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630951" id="Group 125" o:spid="_x0000_s1026" style="position:absolute;margin-left:5.75pt;margin-top:.85pt;width:16.6pt;height:11.3pt;z-index:-25741312;mso-wrap-distance-left:0;mso-wrap-distance-right:0" coordsize="21082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">
                      <v:shape id="Graphic 126" o:spid="_x0000_s1027" style="position:absolute;left:6095;top:18288;width:198120;height:119380;visibility:visible;mso-wrap-style:square;v-text-anchor:top" coordsize="1981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" path="m198120,l,,,118872r198120,l198120,xe" fillcolor="#deeaf6" stroked="f">
                        <v:path arrowok="t"/>
                      </v:shape>
                      <v:shape id="Graphic 127"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" path="m6096,l,,,6096,,18288r6096,l6096,6096,6096,xe" fillcolor="black" stroked="f">
                        <v:path arrowok="t"/>
                      </v:shape>
                      <v:shape id="Graphic 128" o:spid="_x0000_s1029" style="position:absolute;left:6095;top:6097;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" path="m6096,l,,,12191r6096,l6096,xe" fillcolor="#deeaf6" stroked="f">
                        <v:path arrowok="t"/>
                      </v:shape>
                      <v:shape id="Graphic 129" o:spid="_x0000_s1030" style="position:absolute;left:6096;width:198120;height:6350;visibility:visible;mso-wrap-style:square;v-text-anchor:top" coordsize="198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" path="m198120,l6096,,,,,6096r6096,l198120,6096r,-6096xe" fillcolor="black" stroked="f">
                        <v:path arrowok="t"/>
                      </v:shape>
                      <v:shape id="Graphic 130" o:spid="_x0000_s1031" style="position:absolute;left:12191;top:6097;width:192405;height:12700;visibility:visible;mso-wrap-style:square;v-text-anchor:top" coordsize="1924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" path="m192024,l,,,12191r192024,l192024,xe" fillcolor="#deeaf6" stroked="f">
                        <v:path arrowok="t"/>
                      </v:shape>
                      <v:shape id="Graphic 131" o:spid="_x0000_s1032" style="position:absolute;width:210820;height:143510;visibility:visible;mso-wrap-style:square;v-text-anchor:top" coordsize="21082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" path="m210299,r-6083,l204216,6096r,12192l204216,137160r-192024,l6096,137160r,-118872l,18288,,137160r,6096l6096,143256r6096,l204216,143256r6083,l210299,137160r,-118872l210299,6096r,-6096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5680" behindDoc="1" locked="0" layoutInCell="1" allowOverlap="1">
                      <wp:simplePos x="0" y="0"/>
                      <wp:positionH relativeFrom="column">
                        <wp:posOffset>353568</wp:posOffset>
                      </wp:positionH>
                      <wp:positionV relativeFrom="paragraph">
                        <wp:posOffset>11098</wp:posOffset>
                      </wp:positionV>
                      <wp:extent cx="228600" cy="14351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43510"/>
                                <a:chOff x="0" y="0"/>
                                <a:chExt cx="228600" cy="143510"/>
                              </a:xfrm>
                            </wpg:grpSpPr>
                            <wps:wsp>
                              <wps:cNvPr id="133" name="Graphic 133"/>
                              <wps:cNvSpPr/>
                              <wps:spPr>
                                <a:xfrm>
                                  <a:off x="9144" y="18288"/>
                                  <a:ext cx="213360" cy="119380"/>
                                </a:xfrm>
                                <a:custGeom>
                                  <a:avLst/>
                                  <a:gdLst/>
                                  <a:ahLst/>
                                  <a:cxnLst/>
                                  <a:rect l="l" t="t" r="r" b="b"/>
                                  <a:pathLst>
                                    <a:path w="213360" h="119380">
                                      <a:moveTo>
                                        <a:pt x="213360" y="0"/>
                                      </a:moveTo>
                                      <a:lnTo>
                                        <a:pt x="0" y="0"/>
                                      </a:lnTo>
                                      <a:lnTo>
                                        <a:pt x="0" y="118872"/>
                                      </a:lnTo>
                                      <a:lnTo>
                                        <a:pt x="213360" y="118872"/>
                                      </a:lnTo>
                                      <a:lnTo>
                                        <a:pt x="213360" y="0"/>
                                      </a:lnTo>
                                      <a:close/>
                                    </a:path>
                                  </a:pathLst>
                                </a:custGeom>
                                <a:solidFill>
                                  <a:srgbClr val="DEEAF6"/>
                                </a:solidFill>
                              </wps:spPr>
                              <wps:bodyPr wrap="square" lIns="0" tIns="0" rIns="0" bIns="0" rtlCol="0">
                                <a:prstTxWarp prst="textNoShape">
                                  <a:avLst/>
                                </a:prstTxWarp>
                                <a:noAutofit/>
                              </wps:bodyPr>
                            </wps:wsp>
                            <wps:wsp>
                              <wps:cNvPr id="134" name="Graphic 134"/>
                              <wps:cNvSpPr/>
                              <wps:spPr>
                                <a:xfrm>
                                  <a:off x="0" y="0"/>
                                  <a:ext cx="6350" cy="18415"/>
                                </a:xfrm>
                                <a:custGeom>
                                  <a:avLst/>
                                  <a:gdLst/>
                                  <a:ahLst/>
                                  <a:cxnLst/>
                                  <a:rect l="l" t="t" r="r" b="b"/>
                                  <a:pathLst>
                                    <a:path w="6350" h="18415">
                                      <a:moveTo>
                                        <a:pt x="6083" y="0"/>
                                      </a:moveTo>
                                      <a:lnTo>
                                        <a:pt x="0" y="0"/>
                                      </a:lnTo>
                                      <a:lnTo>
                                        <a:pt x="0" y="6096"/>
                                      </a:lnTo>
                                      <a:lnTo>
                                        <a:pt x="0" y="18288"/>
                                      </a:lnTo>
                                      <a:lnTo>
                                        <a:pt x="6083" y="18288"/>
                                      </a:lnTo>
                                      <a:lnTo>
                                        <a:pt x="6083" y="6096"/>
                                      </a:lnTo>
                                      <a:lnTo>
                                        <a:pt x="6083"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6095" y="6097"/>
                                  <a:ext cx="6350" cy="12700"/>
                                </a:xfrm>
                                <a:custGeom>
                                  <a:avLst/>
                                  <a:gdLst/>
                                  <a:ahLst/>
                                  <a:cxnLst/>
                                  <a:rect l="l" t="t" r="r" b="b"/>
                                  <a:pathLst>
                                    <a:path w="6350" h="12700">
                                      <a:moveTo>
                                        <a:pt x="6096" y="0"/>
                                      </a:moveTo>
                                      <a:lnTo>
                                        <a:pt x="0" y="0"/>
                                      </a:lnTo>
                                      <a:lnTo>
                                        <a:pt x="0" y="12191"/>
                                      </a:lnTo>
                                      <a:lnTo>
                                        <a:pt x="6096" y="12191"/>
                                      </a:lnTo>
                                      <a:lnTo>
                                        <a:pt x="6096" y="0"/>
                                      </a:lnTo>
                                      <a:close/>
                                    </a:path>
                                  </a:pathLst>
                                </a:custGeom>
                                <a:solidFill>
                                  <a:srgbClr val="DEEAF6"/>
                                </a:solidFill>
                              </wps:spPr>
                              <wps:bodyPr wrap="square" lIns="0" tIns="0" rIns="0" bIns="0" rtlCol="0">
                                <a:prstTxWarp prst="textNoShape">
                                  <a:avLst/>
                                </a:prstTxWarp>
                                <a:noAutofit/>
                              </wps:bodyPr>
                            </wps:wsp>
                            <wps:wsp>
                              <wps:cNvPr id="136" name="Graphic 136"/>
                              <wps:cNvSpPr/>
                              <wps:spPr>
                                <a:xfrm>
                                  <a:off x="6096" y="0"/>
                                  <a:ext cx="216535" cy="6350"/>
                                </a:xfrm>
                                <a:custGeom>
                                  <a:avLst/>
                                  <a:gdLst/>
                                  <a:ahLst/>
                                  <a:cxnLst/>
                                  <a:rect l="l" t="t" r="r" b="b"/>
                                  <a:pathLst>
                                    <a:path w="216535" h="6350">
                                      <a:moveTo>
                                        <a:pt x="216408" y="0"/>
                                      </a:moveTo>
                                      <a:lnTo>
                                        <a:pt x="6096" y="0"/>
                                      </a:lnTo>
                                      <a:lnTo>
                                        <a:pt x="0" y="0"/>
                                      </a:lnTo>
                                      <a:lnTo>
                                        <a:pt x="0" y="6096"/>
                                      </a:lnTo>
                                      <a:lnTo>
                                        <a:pt x="6096" y="6096"/>
                                      </a:lnTo>
                                      <a:lnTo>
                                        <a:pt x="216408" y="6096"/>
                                      </a:lnTo>
                                      <a:lnTo>
                                        <a:pt x="216408"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12191" y="6097"/>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DEEAF6"/>
                                </a:solidFill>
                              </wps:spPr>
                              <wps:bodyPr wrap="square" lIns="0" tIns="0" rIns="0" bIns="0" rtlCol="0">
                                <a:prstTxWarp prst="textNoShape">
                                  <a:avLst/>
                                </a:prstTxWarp>
                                <a:noAutofit/>
                              </wps:bodyPr>
                            </wps:wsp>
                            <wps:wsp>
                              <wps:cNvPr id="138" name="Graphic 138"/>
                              <wps:cNvSpPr/>
                              <wps:spPr>
                                <a:xfrm>
                                  <a:off x="0" y="0"/>
                                  <a:ext cx="228600" cy="143510"/>
                                </a:xfrm>
                                <a:custGeom>
                                  <a:avLst/>
                                  <a:gdLst/>
                                  <a:ahLst/>
                                  <a:cxnLst/>
                                  <a:rect l="l" t="t" r="r" b="b"/>
                                  <a:pathLst>
                                    <a:path w="228600" h="143510">
                                      <a:moveTo>
                                        <a:pt x="6083" y="18288"/>
                                      </a:moveTo>
                                      <a:lnTo>
                                        <a:pt x="0" y="18288"/>
                                      </a:lnTo>
                                      <a:lnTo>
                                        <a:pt x="0" y="137160"/>
                                      </a:lnTo>
                                      <a:lnTo>
                                        <a:pt x="0" y="143256"/>
                                      </a:lnTo>
                                      <a:lnTo>
                                        <a:pt x="6083" y="143256"/>
                                      </a:lnTo>
                                      <a:lnTo>
                                        <a:pt x="6083" y="137160"/>
                                      </a:lnTo>
                                      <a:lnTo>
                                        <a:pt x="6083" y="18288"/>
                                      </a:lnTo>
                                      <a:close/>
                                    </a:path>
                                    <a:path w="228600" h="143510">
                                      <a:moveTo>
                                        <a:pt x="228600" y="0"/>
                                      </a:moveTo>
                                      <a:lnTo>
                                        <a:pt x="222504" y="0"/>
                                      </a:lnTo>
                                      <a:lnTo>
                                        <a:pt x="222504" y="6096"/>
                                      </a:lnTo>
                                      <a:lnTo>
                                        <a:pt x="222504" y="18288"/>
                                      </a:lnTo>
                                      <a:lnTo>
                                        <a:pt x="222504" y="137160"/>
                                      </a:lnTo>
                                      <a:lnTo>
                                        <a:pt x="12192" y="137160"/>
                                      </a:lnTo>
                                      <a:lnTo>
                                        <a:pt x="6096" y="137160"/>
                                      </a:lnTo>
                                      <a:lnTo>
                                        <a:pt x="6096" y="143256"/>
                                      </a:lnTo>
                                      <a:lnTo>
                                        <a:pt x="12192" y="143256"/>
                                      </a:lnTo>
                                      <a:lnTo>
                                        <a:pt x="222504" y="143256"/>
                                      </a:lnTo>
                                      <a:lnTo>
                                        <a:pt x="228600" y="143256"/>
                                      </a:lnTo>
                                      <a:lnTo>
                                        <a:pt x="228600" y="137160"/>
                                      </a:lnTo>
                                      <a:lnTo>
                                        <a:pt x="228600" y="18288"/>
                                      </a:lnTo>
                                      <a:lnTo>
                                        <a:pt x="228600" y="6096"/>
                                      </a:lnTo>
                                      <a:lnTo>
                                        <a:pt x="228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FDDF20" id="Group 132" o:spid="_x0000_s1026" style="position:absolute;margin-left:27.85pt;margin-top:.85pt;width:18pt;height:11.3pt;z-index:-25740800;mso-wrap-distance-left:0;mso-wrap-distance-right:0" coordsize="22860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">
                      <v:shape id="Graphic 133" o:spid="_x0000_s1027" style="position:absolute;left:9144;top:18288;width:213360;height:119380;visibility:visible;mso-wrap-style:square;v-text-anchor:top" coordsize="2133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" path="m213360,l,,,118872r213360,l213360,xe" fillcolor="#deeaf6" stroked="f">
                        <v:path arrowok="t"/>
                      </v:shape>
                      <v:shape id="Graphic 134"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" path="m6083,l,,,6096,,18288r6083,l6083,6096,6083,xe" fillcolor="black" stroked="f">
                        <v:path arrowok="t"/>
                      </v:shape>
                      <v:shape id="Graphic 135" o:spid="_x0000_s1029" style="position:absolute;left:6095;top:6097;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" path="m6096,l,,,12191r6096,l6096,xe" fillcolor="#deeaf6" stroked="f">
                        <v:path arrowok="t"/>
                      </v:shape>
                      <v:shape id="Graphic 136" o:spid="_x0000_s1030" style="position:absolute;left:6096;width:216535;height:6350;visibility:visible;mso-wrap-style:square;v-text-anchor:top" coordsize="216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" path="m216408,l6096,,,,,6096r6096,l216408,6096r,-6096xe" fillcolor="black" stroked="f">
                        <v:path arrowok="t"/>
                      </v:shape>
                      <v:shape id="Graphic 137" o:spid="_x0000_s1031" style="position:absolute;left:12191;top:6097;width:210820;height:12700;visibility:visible;mso-wrap-style:square;v-text-anchor:top" coordsize="210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" path="m210312,l,,,12191r210312,l210312,xe" fillcolor="#deeaf6" stroked="f">
                        <v:path arrowok="t"/>
                      </v:shape>
                      <v:shape id="Graphic 138" o:spid="_x0000_s1032" style="position:absolute;width:228600;height:143510;visibility:visible;mso-wrap-style:square;v-text-anchor:top" coordsize="22860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" path="m6083,18288l,18288,,137160r,6096l6083,143256r,-6096l6083,18288xem228600,r-6096,l222504,6096r,12192l222504,137160r-210312,l6096,137160r,6096l12192,143256r210312,l228600,143256r,-6096l228600,18288r,-12192l228600,xe" fillcolor="black" stroked="f">
                        <v:path arrowok="t"/>
                      </v:shape>
                    </v:group>
                  </w:pict>
                </mc:Fallback>
              </mc:AlternateContent>
            </w:r>
            <w:r>
              <w:rPr>
                <w:rFonts w:ascii="Arial MT"/>
                <w:noProof/>
                <w:sz w:val="16"/>
                <w:lang w:val="en-US"/>
              </w:rPr>
              <mc:AlternateContent>
                <mc:Choice Requires="wpg">
                  <w:drawing>
                    <wp:anchor distT="0" distB="0" distL="0" distR="0" simplePos="0" relativeHeight="477576192" behindDoc="1" locked="0" layoutInCell="1" allowOverlap="1">
                      <wp:simplePos x="0" y="0"/>
                      <wp:positionH relativeFrom="column">
                        <wp:posOffset>652272</wp:posOffset>
                      </wp:positionH>
                      <wp:positionV relativeFrom="paragraph">
                        <wp:posOffset>11098</wp:posOffset>
                      </wp:positionV>
                      <wp:extent cx="305435" cy="1435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143510"/>
                                <a:chOff x="0" y="0"/>
                                <a:chExt cx="305435" cy="143510"/>
                              </a:xfrm>
                            </wpg:grpSpPr>
                            <wps:wsp>
                              <wps:cNvPr id="140" name="Graphic 140"/>
                              <wps:cNvSpPr/>
                              <wps:spPr>
                                <a:xfrm>
                                  <a:off x="6095" y="18288"/>
                                  <a:ext cx="293370" cy="119380"/>
                                </a:xfrm>
                                <a:custGeom>
                                  <a:avLst/>
                                  <a:gdLst/>
                                  <a:ahLst/>
                                  <a:cxnLst/>
                                  <a:rect l="l" t="t" r="r" b="b"/>
                                  <a:pathLst>
                                    <a:path w="293370" h="119380">
                                      <a:moveTo>
                                        <a:pt x="292912" y="0"/>
                                      </a:moveTo>
                                      <a:lnTo>
                                        <a:pt x="0" y="0"/>
                                      </a:lnTo>
                                      <a:lnTo>
                                        <a:pt x="0" y="118872"/>
                                      </a:lnTo>
                                      <a:lnTo>
                                        <a:pt x="292912" y="118872"/>
                                      </a:lnTo>
                                      <a:lnTo>
                                        <a:pt x="292912" y="0"/>
                                      </a:lnTo>
                                      <a:close/>
                                    </a:path>
                                  </a:pathLst>
                                </a:custGeom>
                                <a:solidFill>
                                  <a:srgbClr val="DEEAF6"/>
                                </a:solidFill>
                              </wps:spPr>
                              <wps:bodyPr wrap="square" lIns="0" tIns="0" rIns="0" bIns="0" rtlCol="0">
                                <a:prstTxWarp prst="textNoShape">
                                  <a:avLst/>
                                </a:prstTxWarp>
                                <a:noAutofit/>
                              </wps:bodyPr>
                            </wps:wsp>
                            <wps:wsp>
                              <wps:cNvPr id="141" name="Graphic 141"/>
                              <wps:cNvSpPr/>
                              <wps:spPr>
                                <a:xfrm>
                                  <a:off x="0" y="0"/>
                                  <a:ext cx="6350" cy="18415"/>
                                </a:xfrm>
                                <a:custGeom>
                                  <a:avLst/>
                                  <a:gdLst/>
                                  <a:ahLst/>
                                  <a:cxnLst/>
                                  <a:rect l="l" t="t" r="r" b="b"/>
                                  <a:pathLst>
                                    <a:path w="6350" h="18415">
                                      <a:moveTo>
                                        <a:pt x="6096" y="0"/>
                                      </a:moveTo>
                                      <a:lnTo>
                                        <a:pt x="0" y="0"/>
                                      </a:lnTo>
                                      <a:lnTo>
                                        <a:pt x="0" y="6096"/>
                                      </a:lnTo>
                                      <a:lnTo>
                                        <a:pt x="0" y="18288"/>
                                      </a:lnTo>
                                      <a:lnTo>
                                        <a:pt x="6096" y="18288"/>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6095" y="6097"/>
                                  <a:ext cx="6350" cy="12700"/>
                                </a:xfrm>
                                <a:custGeom>
                                  <a:avLst/>
                                  <a:gdLst/>
                                  <a:ahLst/>
                                  <a:cxnLst/>
                                  <a:rect l="l" t="t" r="r" b="b"/>
                                  <a:pathLst>
                                    <a:path w="6350" h="12700">
                                      <a:moveTo>
                                        <a:pt x="6095" y="0"/>
                                      </a:moveTo>
                                      <a:lnTo>
                                        <a:pt x="0" y="0"/>
                                      </a:lnTo>
                                      <a:lnTo>
                                        <a:pt x="0" y="12191"/>
                                      </a:lnTo>
                                      <a:lnTo>
                                        <a:pt x="6095" y="12191"/>
                                      </a:lnTo>
                                      <a:lnTo>
                                        <a:pt x="6095" y="0"/>
                                      </a:lnTo>
                                      <a:close/>
                                    </a:path>
                                  </a:pathLst>
                                </a:custGeom>
                                <a:solidFill>
                                  <a:srgbClr val="DEEAF6"/>
                                </a:solidFill>
                              </wps:spPr>
                              <wps:bodyPr wrap="square" lIns="0" tIns="0" rIns="0" bIns="0" rtlCol="0">
                                <a:prstTxWarp prst="textNoShape">
                                  <a:avLst/>
                                </a:prstTxWarp>
                                <a:noAutofit/>
                              </wps:bodyPr>
                            </wps:wsp>
                            <wps:wsp>
                              <wps:cNvPr id="143" name="Graphic 143"/>
                              <wps:cNvSpPr/>
                              <wps:spPr>
                                <a:xfrm>
                                  <a:off x="6096" y="0"/>
                                  <a:ext cx="293370" cy="6350"/>
                                </a:xfrm>
                                <a:custGeom>
                                  <a:avLst/>
                                  <a:gdLst/>
                                  <a:ahLst/>
                                  <a:cxnLst/>
                                  <a:rect l="l" t="t" r="r" b="b"/>
                                  <a:pathLst>
                                    <a:path w="293370" h="6350">
                                      <a:moveTo>
                                        <a:pt x="6083" y="0"/>
                                      </a:moveTo>
                                      <a:lnTo>
                                        <a:pt x="0" y="0"/>
                                      </a:lnTo>
                                      <a:lnTo>
                                        <a:pt x="0" y="6096"/>
                                      </a:lnTo>
                                      <a:lnTo>
                                        <a:pt x="6083" y="6096"/>
                                      </a:lnTo>
                                      <a:lnTo>
                                        <a:pt x="6083" y="0"/>
                                      </a:lnTo>
                                      <a:close/>
                                    </a:path>
                                    <a:path w="293370" h="6350">
                                      <a:moveTo>
                                        <a:pt x="292912" y="0"/>
                                      </a:moveTo>
                                      <a:lnTo>
                                        <a:pt x="6096" y="0"/>
                                      </a:lnTo>
                                      <a:lnTo>
                                        <a:pt x="6096" y="6096"/>
                                      </a:lnTo>
                                      <a:lnTo>
                                        <a:pt x="292912" y="6096"/>
                                      </a:lnTo>
                                      <a:lnTo>
                                        <a:pt x="292912"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2191" y="6097"/>
                                  <a:ext cx="287020" cy="12700"/>
                                </a:xfrm>
                                <a:custGeom>
                                  <a:avLst/>
                                  <a:gdLst/>
                                  <a:ahLst/>
                                  <a:cxnLst/>
                                  <a:rect l="l" t="t" r="r" b="b"/>
                                  <a:pathLst>
                                    <a:path w="287020" h="12700">
                                      <a:moveTo>
                                        <a:pt x="286816" y="0"/>
                                      </a:moveTo>
                                      <a:lnTo>
                                        <a:pt x="0" y="0"/>
                                      </a:lnTo>
                                      <a:lnTo>
                                        <a:pt x="0" y="12191"/>
                                      </a:lnTo>
                                      <a:lnTo>
                                        <a:pt x="286816" y="12191"/>
                                      </a:lnTo>
                                      <a:lnTo>
                                        <a:pt x="286816" y="0"/>
                                      </a:lnTo>
                                      <a:close/>
                                    </a:path>
                                  </a:pathLst>
                                </a:custGeom>
                                <a:solidFill>
                                  <a:srgbClr val="DEEAF6"/>
                                </a:solidFill>
                              </wps:spPr>
                              <wps:bodyPr wrap="square" lIns="0" tIns="0" rIns="0" bIns="0" rtlCol="0">
                                <a:prstTxWarp prst="textNoShape">
                                  <a:avLst/>
                                </a:prstTxWarp>
                                <a:noAutofit/>
                              </wps:bodyPr>
                            </wps:wsp>
                            <wps:wsp>
                              <wps:cNvPr id="145" name="Graphic 145"/>
                              <wps:cNvSpPr/>
                              <wps:spPr>
                                <a:xfrm>
                                  <a:off x="0" y="0"/>
                                  <a:ext cx="305435" cy="143510"/>
                                </a:xfrm>
                                <a:custGeom>
                                  <a:avLst/>
                                  <a:gdLst/>
                                  <a:ahLst/>
                                  <a:cxnLst/>
                                  <a:rect l="l" t="t" r="r" b="b"/>
                                  <a:pathLst>
                                    <a:path w="305435" h="143510">
                                      <a:moveTo>
                                        <a:pt x="12179" y="137160"/>
                                      </a:moveTo>
                                      <a:lnTo>
                                        <a:pt x="6096" y="137160"/>
                                      </a:lnTo>
                                      <a:lnTo>
                                        <a:pt x="6096" y="18288"/>
                                      </a:lnTo>
                                      <a:lnTo>
                                        <a:pt x="0" y="18288"/>
                                      </a:lnTo>
                                      <a:lnTo>
                                        <a:pt x="0" y="137160"/>
                                      </a:lnTo>
                                      <a:lnTo>
                                        <a:pt x="0" y="143256"/>
                                      </a:lnTo>
                                      <a:lnTo>
                                        <a:pt x="6096" y="143256"/>
                                      </a:lnTo>
                                      <a:lnTo>
                                        <a:pt x="12179" y="143256"/>
                                      </a:lnTo>
                                      <a:lnTo>
                                        <a:pt x="12179" y="137160"/>
                                      </a:lnTo>
                                      <a:close/>
                                    </a:path>
                                    <a:path w="305435" h="143510">
                                      <a:moveTo>
                                        <a:pt x="305054" y="0"/>
                                      </a:moveTo>
                                      <a:lnTo>
                                        <a:pt x="298958" y="0"/>
                                      </a:lnTo>
                                      <a:lnTo>
                                        <a:pt x="298958" y="6096"/>
                                      </a:lnTo>
                                      <a:lnTo>
                                        <a:pt x="298958" y="18288"/>
                                      </a:lnTo>
                                      <a:lnTo>
                                        <a:pt x="298958" y="137160"/>
                                      </a:lnTo>
                                      <a:lnTo>
                                        <a:pt x="12192" y="137160"/>
                                      </a:lnTo>
                                      <a:lnTo>
                                        <a:pt x="12192" y="143256"/>
                                      </a:lnTo>
                                      <a:lnTo>
                                        <a:pt x="298958" y="143256"/>
                                      </a:lnTo>
                                      <a:lnTo>
                                        <a:pt x="305054" y="143256"/>
                                      </a:lnTo>
                                      <a:lnTo>
                                        <a:pt x="305054" y="137160"/>
                                      </a:lnTo>
                                      <a:lnTo>
                                        <a:pt x="305054" y="18288"/>
                                      </a:lnTo>
                                      <a:lnTo>
                                        <a:pt x="305054" y="6096"/>
                                      </a:lnTo>
                                      <a:lnTo>
                                        <a:pt x="3050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8FB2DA" id="Group 139" o:spid="_x0000_s1026" style="position:absolute;margin-left:51.35pt;margin-top:.85pt;width:24.05pt;height:11.3pt;z-index:-25740288;mso-wrap-distance-left:0;mso-wrap-distance-right:0" coordsize="305435,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">
                      <v:shape id="Graphic 140" o:spid="_x0000_s1027" style="position:absolute;left:6095;top:18288;width:293370;height:119380;visibility:visible;mso-wrap-style:square;v-text-anchor:top" coordsize="2933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" path="m292912,l,,,118872r292912,l292912,xe" fillcolor="#deeaf6" stroked="f">
                        <v:path arrowok="t"/>
                      </v:shape>
                      <v:shape id="Graphic 141" o:spid="_x0000_s1028" style="position:absolute;width:6350;height:18415;visibility:visible;mso-wrap-style:square;v-text-anchor:top" coordsize="63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" path="m6096,l,,,6096,,18288r6096,l6096,6096,6096,xe" fillcolor="black" stroked="f">
                        <v:path arrowok="t"/>
                      </v:shape>
                      <v:shape id="Graphic 142" o:spid="_x0000_s1029" style="position:absolute;left:6095;top:6097;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" path="m6095,l,,,12191r6095,l6095,xe" fillcolor="#deeaf6" stroked="f">
                        <v:path arrowok="t"/>
                      </v:shape>
                      <v:shape id="Graphic 143" o:spid="_x0000_s1030" style="position:absolute;left:6096;width:293370;height:6350;visibility:visible;mso-wrap-style:square;v-text-anchor:top" coordsize="2933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" path="m6083,l,,,6096r6083,l6083,xem292912,l6096,r,6096l292912,6096r,-6096xe" fillcolor="black" stroked="f">
                        <v:path arrowok="t"/>
                      </v:shape>
                      <v:shape id="Graphic 144" o:spid="_x0000_s1031" style="position:absolute;left:12191;top:6097;width:287020;height:12700;visibility:visible;mso-wrap-style:square;v-text-anchor:top" coordsize="287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" path="m286816,l,,,12191r286816,l286816,xe" fillcolor="#deeaf6" stroked="f">
                        <v:path arrowok="t"/>
                      </v:shape>
                      <v:shape id="Graphic 145" o:spid="_x0000_s1032" style="position:absolute;width:305435;height:143510;visibility:visible;mso-wrap-style:square;v-text-anchor:top" coordsize="3054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" path="m12179,137160r-6083,l6096,18288,,18288,,137160r,6096l6096,143256r6083,l12179,137160xem305054,r-6096,l298958,6096r,12192l298958,137160r-286766,l12192,143256r286766,l305054,143256r,-6096l305054,18288r,-12192l305054,xe" fillcolor="black" stroked="f">
                        <v:path arrowok="t"/>
                      </v:shape>
                    </v:group>
                  </w:pict>
                </mc:Fallback>
              </mc:AlternateContent>
            </w:r>
            <w:r>
              <w:rPr>
                <w:rFonts w:ascii="Arial MT"/>
                <w:spacing w:val="-5"/>
                <w:sz w:val="16"/>
              </w:rPr>
              <w:t>30</w:t>
            </w:r>
            <w:r>
              <w:rPr>
                <w:rFonts w:ascii="Arial MT"/>
                <w:sz w:val="16"/>
              </w:rPr>
              <w:tab/>
            </w:r>
            <w:r>
              <w:rPr>
                <w:rFonts w:ascii="Arial MT"/>
                <w:spacing w:val="-5"/>
                <w:sz w:val="16"/>
              </w:rPr>
              <w:t>01</w:t>
            </w:r>
            <w:r>
              <w:rPr>
                <w:rFonts w:ascii="Arial MT"/>
                <w:sz w:val="16"/>
              </w:rPr>
              <w:tab/>
            </w:r>
            <w:r>
              <w:rPr>
                <w:rFonts w:ascii="Arial MT"/>
                <w:spacing w:val="-4"/>
                <w:sz w:val="16"/>
              </w:rPr>
              <w:t>2025</w:t>
            </w:r>
          </w:p>
        </w:tc>
        <w:tc>
          <w:tcPr>
            <w:tcW w:w="1172" w:type="dxa"/>
            <w:vMerge w:val="restart"/>
          </w:tcPr>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spacing w:before="55"/>
              <w:rPr>
                <w:rFonts w:ascii="Verdana"/>
                <w:sz w:val="14"/>
              </w:rPr>
            </w:pPr>
          </w:p>
          <w:p w:rsidR="00166166" w:rsidRDefault="00B7696D">
            <w:pPr>
              <w:pStyle w:val="TableParagraph"/>
              <w:tabs>
                <w:tab w:val="left" w:pos="728"/>
              </w:tabs>
              <w:ind w:left="152"/>
              <w:rPr>
                <w:rFonts w:ascii="Times New Roman"/>
                <w:i/>
                <w:sz w:val="14"/>
              </w:rPr>
            </w:pPr>
            <w:r>
              <w:rPr>
                <w:rFonts w:ascii="Times New Roman"/>
                <w:i/>
                <w:noProof/>
                <w:sz w:val="14"/>
                <w:lang w:val="en-US"/>
              </w:rPr>
              <mc:AlternateContent>
                <mc:Choice Requires="wpg">
                  <w:drawing>
                    <wp:anchor distT="0" distB="0" distL="0" distR="0" simplePos="0" relativeHeight="477567488" behindDoc="1" locked="0" layoutInCell="1" allowOverlap="1">
                      <wp:simplePos x="0" y="0"/>
                      <wp:positionH relativeFrom="column">
                        <wp:posOffset>73152</wp:posOffset>
                      </wp:positionH>
                      <wp:positionV relativeFrom="paragraph">
                        <wp:posOffset>113476</wp:posOffset>
                      </wp:positionV>
                      <wp:extent cx="241300" cy="134175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1341755"/>
                                <a:chOff x="0" y="0"/>
                                <a:chExt cx="241300" cy="1341755"/>
                              </a:xfrm>
                            </wpg:grpSpPr>
                            <wps:wsp>
                              <wps:cNvPr id="147" name="Graphic 147"/>
                              <wps:cNvSpPr/>
                              <wps:spPr>
                                <a:xfrm>
                                  <a:off x="6095" y="6095"/>
                                  <a:ext cx="228600" cy="1329690"/>
                                </a:xfrm>
                                <a:custGeom>
                                  <a:avLst/>
                                  <a:gdLst/>
                                  <a:ahLst/>
                                  <a:cxnLst/>
                                  <a:rect l="l" t="t" r="r" b="b"/>
                                  <a:pathLst>
                                    <a:path w="228600" h="1329690">
                                      <a:moveTo>
                                        <a:pt x="228600" y="0"/>
                                      </a:moveTo>
                                      <a:lnTo>
                                        <a:pt x="0" y="0"/>
                                      </a:lnTo>
                                      <a:lnTo>
                                        <a:pt x="0" y="1329181"/>
                                      </a:lnTo>
                                      <a:lnTo>
                                        <a:pt x="228600" y="1329181"/>
                                      </a:lnTo>
                                      <a:lnTo>
                                        <a:pt x="228600" y="0"/>
                                      </a:lnTo>
                                      <a:close/>
                                    </a:path>
                                  </a:pathLst>
                                </a:custGeom>
                                <a:solidFill>
                                  <a:srgbClr val="DEEAF6"/>
                                </a:solidFill>
                              </wps:spPr>
                              <wps:bodyPr wrap="square" lIns="0" tIns="0" rIns="0" bIns="0" rtlCol="0">
                                <a:prstTxWarp prst="textNoShape">
                                  <a:avLst/>
                                </a:prstTxWarp>
                                <a:noAutofit/>
                              </wps:bodyPr>
                            </wps:wsp>
                            <wps:wsp>
                              <wps:cNvPr id="148" name="Graphic 148"/>
                              <wps:cNvSpPr/>
                              <wps:spPr>
                                <a:xfrm>
                                  <a:off x="0" y="12"/>
                                  <a:ext cx="241300" cy="1341755"/>
                                </a:xfrm>
                                <a:custGeom>
                                  <a:avLst/>
                                  <a:gdLst/>
                                  <a:ahLst/>
                                  <a:cxnLst/>
                                  <a:rect l="l" t="t" r="r" b="b"/>
                                  <a:pathLst>
                                    <a:path w="241300" h="1341755">
                                      <a:moveTo>
                                        <a:pt x="12179" y="0"/>
                                      </a:moveTo>
                                      <a:lnTo>
                                        <a:pt x="6096" y="0"/>
                                      </a:lnTo>
                                      <a:lnTo>
                                        <a:pt x="0" y="0"/>
                                      </a:lnTo>
                                      <a:lnTo>
                                        <a:pt x="0" y="6083"/>
                                      </a:lnTo>
                                      <a:lnTo>
                                        <a:pt x="0" y="1335265"/>
                                      </a:lnTo>
                                      <a:lnTo>
                                        <a:pt x="0" y="1341361"/>
                                      </a:lnTo>
                                      <a:lnTo>
                                        <a:pt x="6096" y="1341361"/>
                                      </a:lnTo>
                                      <a:lnTo>
                                        <a:pt x="12179" y="1341361"/>
                                      </a:lnTo>
                                      <a:lnTo>
                                        <a:pt x="12179" y="1335265"/>
                                      </a:lnTo>
                                      <a:lnTo>
                                        <a:pt x="6096" y="1335265"/>
                                      </a:lnTo>
                                      <a:lnTo>
                                        <a:pt x="6096" y="6083"/>
                                      </a:lnTo>
                                      <a:lnTo>
                                        <a:pt x="12179" y="6083"/>
                                      </a:lnTo>
                                      <a:lnTo>
                                        <a:pt x="12179" y="0"/>
                                      </a:lnTo>
                                      <a:close/>
                                    </a:path>
                                    <a:path w="241300" h="1341755">
                                      <a:moveTo>
                                        <a:pt x="234683" y="1335265"/>
                                      </a:moveTo>
                                      <a:lnTo>
                                        <a:pt x="12192" y="1335265"/>
                                      </a:lnTo>
                                      <a:lnTo>
                                        <a:pt x="12192" y="1341361"/>
                                      </a:lnTo>
                                      <a:lnTo>
                                        <a:pt x="234683" y="1341361"/>
                                      </a:lnTo>
                                      <a:lnTo>
                                        <a:pt x="234683" y="1335265"/>
                                      </a:lnTo>
                                      <a:close/>
                                    </a:path>
                                    <a:path w="241300" h="1341755">
                                      <a:moveTo>
                                        <a:pt x="234683" y="0"/>
                                      </a:moveTo>
                                      <a:lnTo>
                                        <a:pt x="12192" y="0"/>
                                      </a:lnTo>
                                      <a:lnTo>
                                        <a:pt x="12192" y="6083"/>
                                      </a:lnTo>
                                      <a:lnTo>
                                        <a:pt x="234683" y="6083"/>
                                      </a:lnTo>
                                      <a:lnTo>
                                        <a:pt x="234683" y="0"/>
                                      </a:lnTo>
                                      <a:close/>
                                    </a:path>
                                    <a:path w="241300" h="1341755">
                                      <a:moveTo>
                                        <a:pt x="240779" y="0"/>
                                      </a:moveTo>
                                      <a:lnTo>
                                        <a:pt x="234696" y="0"/>
                                      </a:lnTo>
                                      <a:lnTo>
                                        <a:pt x="234696" y="6083"/>
                                      </a:lnTo>
                                      <a:lnTo>
                                        <a:pt x="234696" y="1335265"/>
                                      </a:lnTo>
                                      <a:lnTo>
                                        <a:pt x="234696" y="1341361"/>
                                      </a:lnTo>
                                      <a:lnTo>
                                        <a:pt x="240779" y="1341361"/>
                                      </a:lnTo>
                                      <a:lnTo>
                                        <a:pt x="240779" y="1335265"/>
                                      </a:lnTo>
                                      <a:lnTo>
                                        <a:pt x="240779" y="6083"/>
                                      </a:lnTo>
                                      <a:lnTo>
                                        <a:pt x="2407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AB2BE7" id="Group 146" o:spid="_x0000_s1026" style="position:absolute;margin-left:5.75pt;margin-top:8.95pt;width:19pt;height:105.65pt;z-index:-25748992;mso-wrap-distance-left:0;mso-wrap-distance-right:0" coordsize="2413,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">
                      <v:shape id="Graphic 147" o:spid="_x0000_s1027" style="position:absolute;left:60;top:60;width:2286;height:13297;visibility:visible;mso-wrap-style:square;v-text-anchor:top" coordsize="22860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" path="m228600,l,,,1329181r228600,l228600,xe" fillcolor="#deeaf6" stroked="f">
                        <v:path arrowok="t"/>
                      </v:shape>
                      <v:shape id="Graphic 148" o:spid="_x0000_s1028" style="position:absolute;width:2413;height:13417;visibility:visible;mso-wrap-style:square;v-text-anchor:top" coordsize="24130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" path="m12179,l6096,,,,,6083,,1335265r,6096l6096,1341361r6083,l12179,1335265r-6083,l6096,6083r6083,l12179,xem234683,1335265r-222491,l12192,1341361r222491,l234683,1335265xem234683,l12192,r,6083l234683,6083r,-6083xem240779,r-6083,l234696,6083r,1329182l234696,1341361r6083,l240779,1335265r,-1329182l240779,xe" fillcolor="black" stroked="f">
                        <v:path arrowok="t"/>
                      </v:shape>
                    </v:group>
                  </w:pict>
                </mc:Fallback>
              </mc:AlternateContent>
            </w:r>
            <w:r>
              <w:rPr>
                <w:rFonts w:ascii="Times New Roman"/>
                <w:i/>
                <w:noProof/>
                <w:sz w:val="14"/>
                <w:lang w:val="en-US"/>
              </w:rPr>
              <mc:AlternateContent>
                <mc:Choice Requires="wpg">
                  <w:drawing>
                    <wp:anchor distT="0" distB="0" distL="0" distR="0" simplePos="0" relativeHeight="477568000" behindDoc="1" locked="0" layoutInCell="1" allowOverlap="1">
                      <wp:simplePos x="0" y="0"/>
                      <wp:positionH relativeFrom="column">
                        <wp:posOffset>423672</wp:posOffset>
                      </wp:positionH>
                      <wp:positionV relativeFrom="paragraph">
                        <wp:posOffset>113476</wp:posOffset>
                      </wp:positionV>
                      <wp:extent cx="247650" cy="134175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1341755"/>
                                <a:chOff x="0" y="0"/>
                                <a:chExt cx="247650" cy="1341755"/>
                              </a:xfrm>
                            </wpg:grpSpPr>
                            <wps:wsp>
                              <wps:cNvPr id="150" name="Graphic 150"/>
                              <wps:cNvSpPr/>
                              <wps:spPr>
                                <a:xfrm>
                                  <a:off x="6095" y="6095"/>
                                  <a:ext cx="238125" cy="1329690"/>
                                </a:xfrm>
                                <a:custGeom>
                                  <a:avLst/>
                                  <a:gdLst/>
                                  <a:ahLst/>
                                  <a:cxnLst/>
                                  <a:rect l="l" t="t" r="r" b="b"/>
                                  <a:pathLst>
                                    <a:path w="238125" h="1329690">
                                      <a:moveTo>
                                        <a:pt x="238048" y="0"/>
                                      </a:moveTo>
                                      <a:lnTo>
                                        <a:pt x="0" y="0"/>
                                      </a:lnTo>
                                      <a:lnTo>
                                        <a:pt x="0" y="1329181"/>
                                      </a:lnTo>
                                      <a:lnTo>
                                        <a:pt x="238048" y="1329181"/>
                                      </a:lnTo>
                                      <a:lnTo>
                                        <a:pt x="238048" y="0"/>
                                      </a:lnTo>
                                      <a:close/>
                                    </a:path>
                                  </a:pathLst>
                                </a:custGeom>
                                <a:solidFill>
                                  <a:srgbClr val="DEEAF6"/>
                                </a:solidFill>
                              </wps:spPr>
                              <wps:bodyPr wrap="square" lIns="0" tIns="0" rIns="0" bIns="0" rtlCol="0">
                                <a:prstTxWarp prst="textNoShape">
                                  <a:avLst/>
                                </a:prstTxWarp>
                                <a:noAutofit/>
                              </wps:bodyPr>
                            </wps:wsp>
                            <wps:wsp>
                              <wps:cNvPr id="151" name="Graphic 151"/>
                              <wps:cNvSpPr/>
                              <wps:spPr>
                                <a:xfrm>
                                  <a:off x="0" y="12"/>
                                  <a:ext cx="247650" cy="1341755"/>
                                </a:xfrm>
                                <a:custGeom>
                                  <a:avLst/>
                                  <a:gdLst/>
                                  <a:ahLst/>
                                  <a:cxnLst/>
                                  <a:rect l="l" t="t" r="r" b="b"/>
                                  <a:pathLst>
                                    <a:path w="247650" h="1341755">
                                      <a:moveTo>
                                        <a:pt x="6083" y="0"/>
                                      </a:moveTo>
                                      <a:lnTo>
                                        <a:pt x="0" y="0"/>
                                      </a:lnTo>
                                      <a:lnTo>
                                        <a:pt x="0" y="6083"/>
                                      </a:lnTo>
                                      <a:lnTo>
                                        <a:pt x="0" y="1335265"/>
                                      </a:lnTo>
                                      <a:lnTo>
                                        <a:pt x="0" y="1341361"/>
                                      </a:lnTo>
                                      <a:lnTo>
                                        <a:pt x="6083" y="1341361"/>
                                      </a:lnTo>
                                      <a:lnTo>
                                        <a:pt x="6083" y="1335265"/>
                                      </a:lnTo>
                                      <a:lnTo>
                                        <a:pt x="6083" y="6083"/>
                                      </a:lnTo>
                                      <a:lnTo>
                                        <a:pt x="6083" y="0"/>
                                      </a:lnTo>
                                      <a:close/>
                                    </a:path>
                                    <a:path w="247650" h="1341755">
                                      <a:moveTo>
                                        <a:pt x="241096" y="1335265"/>
                                      </a:moveTo>
                                      <a:lnTo>
                                        <a:pt x="12192" y="1335265"/>
                                      </a:lnTo>
                                      <a:lnTo>
                                        <a:pt x="6096" y="1335265"/>
                                      </a:lnTo>
                                      <a:lnTo>
                                        <a:pt x="6096" y="1341361"/>
                                      </a:lnTo>
                                      <a:lnTo>
                                        <a:pt x="12192" y="1341361"/>
                                      </a:lnTo>
                                      <a:lnTo>
                                        <a:pt x="241096" y="1341361"/>
                                      </a:lnTo>
                                      <a:lnTo>
                                        <a:pt x="241096" y="1335265"/>
                                      </a:lnTo>
                                      <a:close/>
                                    </a:path>
                                    <a:path w="247650" h="1341755">
                                      <a:moveTo>
                                        <a:pt x="241096" y="0"/>
                                      </a:moveTo>
                                      <a:lnTo>
                                        <a:pt x="12192" y="0"/>
                                      </a:lnTo>
                                      <a:lnTo>
                                        <a:pt x="6096" y="0"/>
                                      </a:lnTo>
                                      <a:lnTo>
                                        <a:pt x="6096" y="6083"/>
                                      </a:lnTo>
                                      <a:lnTo>
                                        <a:pt x="12192" y="6083"/>
                                      </a:lnTo>
                                      <a:lnTo>
                                        <a:pt x="241096" y="6083"/>
                                      </a:lnTo>
                                      <a:lnTo>
                                        <a:pt x="241096" y="0"/>
                                      </a:lnTo>
                                      <a:close/>
                                    </a:path>
                                    <a:path w="247650" h="1341755">
                                      <a:moveTo>
                                        <a:pt x="247269" y="0"/>
                                      </a:moveTo>
                                      <a:lnTo>
                                        <a:pt x="241173" y="0"/>
                                      </a:lnTo>
                                      <a:lnTo>
                                        <a:pt x="241173" y="6083"/>
                                      </a:lnTo>
                                      <a:lnTo>
                                        <a:pt x="241173" y="1335265"/>
                                      </a:lnTo>
                                      <a:lnTo>
                                        <a:pt x="241173" y="1341361"/>
                                      </a:lnTo>
                                      <a:lnTo>
                                        <a:pt x="247269" y="1341361"/>
                                      </a:lnTo>
                                      <a:lnTo>
                                        <a:pt x="247269" y="1335265"/>
                                      </a:lnTo>
                                      <a:lnTo>
                                        <a:pt x="247269" y="6083"/>
                                      </a:lnTo>
                                      <a:lnTo>
                                        <a:pt x="2472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94C633" id="Group 149" o:spid="_x0000_s1026" style="position:absolute;margin-left:33.35pt;margin-top:8.95pt;width:19.5pt;height:105.65pt;z-index:-25748480;mso-wrap-distance-left:0;mso-wrap-distance-right:0" coordsize="2476,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">
                      <v:shape id="Graphic 150" o:spid="_x0000_s1027" style="position:absolute;left:60;top:60;width:2382;height:13297;visibility:visible;mso-wrap-style:square;v-text-anchor:top" coordsize="238125,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" path="m238048,l,,,1329181r238048,l238048,xe" fillcolor="#deeaf6" stroked="f">
                        <v:path arrowok="t"/>
                      </v:shape>
                      <v:shape id="Graphic 151" o:spid="_x0000_s1028" style="position:absolute;width:2476;height:13417;visibility:visible;mso-wrap-style:square;v-text-anchor:top" coordsize="24765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" path="m6083,l,,,6083,,1335265r,6096l6083,1341361r,-6096l6083,6083,6083,xem241096,1335265r-228904,l6096,1335265r,6096l12192,1341361r228904,l241096,1335265xem241096,l12192,,6096,r,6083l12192,6083r228904,l241096,xem247269,r-6096,l241173,6083r,1329182l241173,1341361r6096,l247269,1335265r,-1329182l247269,xe" fillcolor="black" stroked="f">
                        <v:path arrowok="t"/>
                      </v:shape>
                    </v:group>
                  </w:pict>
                </mc:Fallback>
              </mc:AlternateContent>
            </w:r>
            <w:r>
              <w:rPr>
                <w:rFonts w:ascii="Times New Roman"/>
                <w:i/>
                <w:spacing w:val="-4"/>
                <w:sz w:val="14"/>
              </w:rPr>
              <w:t>Hora</w:t>
            </w:r>
            <w:r>
              <w:rPr>
                <w:rFonts w:ascii="Times New Roman"/>
                <w:i/>
                <w:sz w:val="14"/>
              </w:rPr>
              <w:tab/>
            </w:r>
            <w:r>
              <w:rPr>
                <w:rFonts w:ascii="Times New Roman"/>
                <w:i/>
                <w:spacing w:val="-4"/>
                <w:sz w:val="14"/>
              </w:rPr>
              <w:t>Min.</w:t>
            </w:r>
          </w:p>
          <w:p w:rsidR="00166166" w:rsidRDefault="00166166">
            <w:pPr>
              <w:pStyle w:val="TableParagraph"/>
              <w:spacing w:before="168"/>
              <w:rPr>
                <w:rFonts w:ascii="Verdana"/>
                <w:sz w:val="14"/>
              </w:rPr>
            </w:pPr>
          </w:p>
          <w:p w:rsidR="00166166" w:rsidRDefault="00B7696D">
            <w:pPr>
              <w:pStyle w:val="TableParagraph"/>
              <w:tabs>
                <w:tab w:val="left" w:pos="771"/>
              </w:tabs>
              <w:ind w:left="214"/>
              <w:rPr>
                <w:rFonts w:ascii="Arial MT"/>
                <w:sz w:val="16"/>
              </w:rPr>
            </w:pPr>
            <w:r>
              <w:rPr>
                <w:rFonts w:ascii="Arial MT"/>
                <w:spacing w:val="-5"/>
                <w:sz w:val="16"/>
              </w:rPr>
              <w:t>09</w:t>
            </w:r>
            <w:r>
              <w:rPr>
                <w:rFonts w:ascii="Arial MT"/>
                <w:sz w:val="16"/>
              </w:rPr>
              <w:tab/>
            </w:r>
            <w:r>
              <w:rPr>
                <w:rFonts w:ascii="Arial MT"/>
                <w:spacing w:val="-5"/>
                <w:sz w:val="16"/>
              </w:rPr>
              <w:t>00</w:t>
            </w: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rPr>
                <w:rFonts w:ascii="Verdana"/>
                <w:sz w:val="16"/>
              </w:rPr>
            </w:pPr>
          </w:p>
          <w:p w:rsidR="00166166" w:rsidRDefault="00166166">
            <w:pPr>
              <w:pStyle w:val="TableParagraph"/>
              <w:spacing w:before="130"/>
              <w:rPr>
                <w:rFonts w:ascii="Verdana"/>
                <w:sz w:val="16"/>
              </w:rPr>
            </w:pPr>
          </w:p>
          <w:p w:rsidR="00166166" w:rsidRDefault="00B7696D">
            <w:pPr>
              <w:pStyle w:val="TableParagraph"/>
              <w:tabs>
                <w:tab w:val="left" w:pos="771"/>
              </w:tabs>
              <w:spacing w:before="1"/>
              <w:ind w:left="214"/>
              <w:rPr>
                <w:rFonts w:ascii="Arial MT"/>
                <w:sz w:val="16"/>
              </w:rPr>
            </w:pPr>
            <w:r>
              <w:rPr>
                <w:rFonts w:ascii="Arial MT"/>
                <w:spacing w:val="-5"/>
                <w:sz w:val="16"/>
              </w:rPr>
              <w:t>09</w:t>
            </w:r>
            <w:r>
              <w:rPr>
                <w:rFonts w:ascii="Arial MT"/>
                <w:sz w:val="16"/>
              </w:rPr>
              <w:tab/>
            </w:r>
            <w:r>
              <w:rPr>
                <w:rFonts w:ascii="Arial MT"/>
                <w:spacing w:val="-5"/>
                <w:sz w:val="16"/>
              </w:rPr>
              <w:t>30</w:t>
            </w:r>
          </w:p>
        </w:tc>
        <w:tc>
          <w:tcPr>
            <w:tcW w:w="2180" w:type="dxa"/>
            <w:vMerge w:val="restart"/>
            <w:tcBorders>
              <w:right w:val="nil"/>
            </w:tcBorders>
          </w:tcPr>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rPr>
                <w:rFonts w:ascii="Verdana"/>
                <w:sz w:val="14"/>
              </w:rPr>
            </w:pPr>
          </w:p>
          <w:p w:rsidR="00166166" w:rsidRDefault="00166166">
            <w:pPr>
              <w:pStyle w:val="TableParagraph"/>
              <w:spacing w:before="71"/>
              <w:rPr>
                <w:rFonts w:ascii="Verdana"/>
                <w:sz w:val="14"/>
              </w:rPr>
            </w:pPr>
          </w:p>
          <w:p w:rsidR="00166166" w:rsidRDefault="00B7696D">
            <w:pPr>
              <w:pStyle w:val="TableParagraph"/>
              <w:spacing w:before="1" w:line="160" w:lineRule="exact"/>
              <w:ind w:left="130"/>
              <w:jc w:val="center"/>
              <w:rPr>
                <w:rFonts w:ascii="Arial" w:hAnsi="Arial"/>
                <w:b/>
                <w:i/>
                <w:sz w:val="14"/>
              </w:rPr>
            </w:pPr>
            <w:r>
              <w:rPr>
                <w:rFonts w:ascii="Arial" w:hAnsi="Arial"/>
                <w:b/>
                <w:i/>
                <w:noProof/>
                <w:sz w:val="14"/>
                <w:lang w:val="en-US"/>
              </w:rPr>
              <mc:AlternateContent>
                <mc:Choice Requires="wpg">
                  <w:drawing>
                    <wp:anchor distT="0" distB="0" distL="0" distR="0" simplePos="0" relativeHeight="477565440" behindDoc="1" locked="0" layoutInCell="1" allowOverlap="1">
                      <wp:simplePos x="0" y="0"/>
                      <wp:positionH relativeFrom="column">
                        <wp:posOffset>73152</wp:posOffset>
                      </wp:positionH>
                      <wp:positionV relativeFrom="paragraph">
                        <wp:posOffset>-574345</wp:posOffset>
                      </wp:positionV>
                      <wp:extent cx="1314450" cy="23812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238125"/>
                                <a:chOff x="0" y="0"/>
                                <a:chExt cx="1314450" cy="238125"/>
                              </a:xfrm>
                            </wpg:grpSpPr>
                            <wps:wsp>
                              <wps:cNvPr id="153" name="Graphic 153"/>
                              <wps:cNvSpPr/>
                              <wps:spPr>
                                <a:xfrm>
                                  <a:off x="9144" y="6095"/>
                                  <a:ext cx="1299210" cy="226060"/>
                                </a:xfrm>
                                <a:custGeom>
                                  <a:avLst/>
                                  <a:gdLst/>
                                  <a:ahLst/>
                                  <a:cxnLst/>
                                  <a:rect l="l" t="t" r="r" b="b"/>
                                  <a:pathLst>
                                    <a:path w="1299210" h="226060">
                                      <a:moveTo>
                                        <a:pt x="1298702" y="0"/>
                                      </a:moveTo>
                                      <a:lnTo>
                                        <a:pt x="0" y="0"/>
                                      </a:lnTo>
                                      <a:lnTo>
                                        <a:pt x="0" y="225551"/>
                                      </a:lnTo>
                                      <a:lnTo>
                                        <a:pt x="1298702" y="225551"/>
                                      </a:lnTo>
                                      <a:lnTo>
                                        <a:pt x="1298702" y="0"/>
                                      </a:lnTo>
                                      <a:close/>
                                    </a:path>
                                  </a:pathLst>
                                </a:custGeom>
                                <a:solidFill>
                                  <a:srgbClr val="DEEAF6"/>
                                </a:solidFill>
                              </wps:spPr>
                              <wps:bodyPr wrap="square" lIns="0" tIns="0" rIns="0" bIns="0" rtlCol="0">
                                <a:prstTxWarp prst="textNoShape">
                                  <a:avLst/>
                                </a:prstTxWarp>
                                <a:noAutofit/>
                              </wps:bodyPr>
                            </wps:wsp>
                            <wps:wsp>
                              <wps:cNvPr id="154" name="Graphic 154"/>
                              <wps:cNvSpPr/>
                              <wps:spPr>
                                <a:xfrm>
                                  <a:off x="0" y="12"/>
                                  <a:ext cx="1314450" cy="238125"/>
                                </a:xfrm>
                                <a:custGeom>
                                  <a:avLst/>
                                  <a:gdLst/>
                                  <a:ahLst/>
                                  <a:cxnLst/>
                                  <a:rect l="l" t="t" r="r" b="b"/>
                                  <a:pathLst>
                                    <a:path w="1314450" h="238125">
                                      <a:moveTo>
                                        <a:pt x="1313929" y="0"/>
                                      </a:moveTo>
                                      <a:lnTo>
                                        <a:pt x="1307846" y="0"/>
                                      </a:lnTo>
                                      <a:lnTo>
                                        <a:pt x="1307846" y="6083"/>
                                      </a:lnTo>
                                      <a:lnTo>
                                        <a:pt x="1307846" y="121907"/>
                                      </a:lnTo>
                                      <a:lnTo>
                                        <a:pt x="1307846" y="128003"/>
                                      </a:lnTo>
                                      <a:lnTo>
                                        <a:pt x="1307846" y="231635"/>
                                      </a:lnTo>
                                      <a:lnTo>
                                        <a:pt x="12192" y="231635"/>
                                      </a:lnTo>
                                      <a:lnTo>
                                        <a:pt x="6096" y="231635"/>
                                      </a:lnTo>
                                      <a:lnTo>
                                        <a:pt x="6096" y="128003"/>
                                      </a:lnTo>
                                      <a:lnTo>
                                        <a:pt x="6096" y="121907"/>
                                      </a:lnTo>
                                      <a:lnTo>
                                        <a:pt x="6096" y="6083"/>
                                      </a:lnTo>
                                      <a:lnTo>
                                        <a:pt x="12192" y="6083"/>
                                      </a:lnTo>
                                      <a:lnTo>
                                        <a:pt x="1307846" y="6083"/>
                                      </a:lnTo>
                                      <a:lnTo>
                                        <a:pt x="1307846" y="0"/>
                                      </a:lnTo>
                                      <a:lnTo>
                                        <a:pt x="12192" y="0"/>
                                      </a:lnTo>
                                      <a:lnTo>
                                        <a:pt x="6096" y="0"/>
                                      </a:lnTo>
                                      <a:lnTo>
                                        <a:pt x="0" y="0"/>
                                      </a:lnTo>
                                      <a:lnTo>
                                        <a:pt x="0" y="6083"/>
                                      </a:lnTo>
                                      <a:lnTo>
                                        <a:pt x="0" y="121907"/>
                                      </a:lnTo>
                                      <a:lnTo>
                                        <a:pt x="0" y="128003"/>
                                      </a:lnTo>
                                      <a:lnTo>
                                        <a:pt x="0" y="231635"/>
                                      </a:lnTo>
                                      <a:lnTo>
                                        <a:pt x="0" y="237731"/>
                                      </a:lnTo>
                                      <a:lnTo>
                                        <a:pt x="6096" y="237731"/>
                                      </a:lnTo>
                                      <a:lnTo>
                                        <a:pt x="12192" y="237731"/>
                                      </a:lnTo>
                                      <a:lnTo>
                                        <a:pt x="1307846" y="237731"/>
                                      </a:lnTo>
                                      <a:lnTo>
                                        <a:pt x="1313929" y="237731"/>
                                      </a:lnTo>
                                      <a:lnTo>
                                        <a:pt x="1313929" y="231635"/>
                                      </a:lnTo>
                                      <a:lnTo>
                                        <a:pt x="1313929" y="128003"/>
                                      </a:lnTo>
                                      <a:lnTo>
                                        <a:pt x="1313929" y="121907"/>
                                      </a:lnTo>
                                      <a:lnTo>
                                        <a:pt x="1313929" y="6083"/>
                                      </a:lnTo>
                                      <a:lnTo>
                                        <a:pt x="1313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60CE22" id="Group 152" o:spid="_x0000_s1026" style="position:absolute;margin-left:5.75pt;margin-top:-45.2pt;width:103.5pt;height:18.75pt;z-index:-25751040;mso-wrap-distance-left:0;mso-wrap-distance-right:0" coordsize="1314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">
                      <v:shape id="Graphic 153" o:spid="_x0000_s1027" style="position:absolute;left:91;top:60;width:12992;height:2261;visibility:visible;mso-wrap-style:square;v-text-anchor:top" coordsize="129921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" path="m1298702,l,,,225551r1298702,l1298702,xe" fillcolor="#deeaf6" stroked="f">
                        <v:path arrowok="t"/>
                      </v:shape>
                      <v:shape id="Graphic 154" o:spid="_x0000_s1028" style="position:absolute;width:13144;height:2381;visibility:visible;mso-wrap-style:square;v-text-anchor:top" coordsize="13144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" path="m1313929,r-6083,l1307846,6083r,115824l1307846,128003r,103632l12192,231635r-6096,l6096,128003r,-6096l6096,6083r6096,l1307846,6083r,-6083l12192,,6096,,,,,6083,,121907r,6096l,231635r,6096l6096,237731r6096,l1307846,237731r6083,l1313929,231635r,-103632l1313929,121907r,-115824l1313929,xe" fillcolor="black" stroked="f">
                        <v:path arrowok="t"/>
                      </v:shape>
                    </v:group>
                  </w:pict>
                </mc:Fallback>
              </mc:AlternateContent>
            </w:r>
            <w:r>
              <w:rPr>
                <w:rFonts w:ascii="Arial" w:hAnsi="Arial"/>
                <w:b/>
                <w:i/>
                <w:spacing w:val="-2"/>
                <w:sz w:val="14"/>
              </w:rPr>
              <w:t>PRESENTACIÓN</w:t>
            </w:r>
          </w:p>
          <w:p w:rsidR="00166166" w:rsidRDefault="00B7696D">
            <w:pPr>
              <w:pStyle w:val="TableParagraph"/>
              <w:ind w:left="223" w:right="87"/>
              <w:jc w:val="center"/>
              <w:rPr>
                <w:rFonts w:ascii="Arial" w:hAnsi="Arial"/>
                <w:i/>
                <w:sz w:val="14"/>
              </w:rPr>
            </w:pPr>
            <w:r>
              <w:rPr>
                <w:rFonts w:ascii="Arial" w:hAnsi="Arial"/>
                <w:i/>
                <w:noProof/>
                <w:sz w:val="14"/>
                <w:lang w:val="en-US"/>
              </w:rPr>
              <mc:AlternateContent>
                <mc:Choice Requires="wpg">
                  <w:drawing>
                    <wp:anchor distT="0" distB="0" distL="0" distR="0" simplePos="0" relativeHeight="477568512" behindDoc="1" locked="0" layoutInCell="1" allowOverlap="1">
                      <wp:simplePos x="0" y="0"/>
                      <wp:positionH relativeFrom="column">
                        <wp:posOffset>73152</wp:posOffset>
                      </wp:positionH>
                      <wp:positionV relativeFrom="paragraph">
                        <wp:posOffset>-105588</wp:posOffset>
                      </wp:positionV>
                      <wp:extent cx="1314450" cy="134175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1341755"/>
                                <a:chOff x="0" y="0"/>
                                <a:chExt cx="1314450" cy="1341755"/>
                              </a:xfrm>
                            </wpg:grpSpPr>
                            <wps:wsp>
                              <wps:cNvPr id="156" name="Graphic 156"/>
                              <wps:cNvSpPr/>
                              <wps:spPr>
                                <a:xfrm>
                                  <a:off x="9144" y="6095"/>
                                  <a:ext cx="1299210" cy="1329690"/>
                                </a:xfrm>
                                <a:custGeom>
                                  <a:avLst/>
                                  <a:gdLst/>
                                  <a:ahLst/>
                                  <a:cxnLst/>
                                  <a:rect l="l" t="t" r="r" b="b"/>
                                  <a:pathLst>
                                    <a:path w="1299210" h="1329690">
                                      <a:moveTo>
                                        <a:pt x="1298702" y="0"/>
                                      </a:moveTo>
                                      <a:lnTo>
                                        <a:pt x="0" y="0"/>
                                      </a:lnTo>
                                      <a:lnTo>
                                        <a:pt x="0" y="1329181"/>
                                      </a:lnTo>
                                      <a:lnTo>
                                        <a:pt x="1298702" y="1329181"/>
                                      </a:lnTo>
                                      <a:lnTo>
                                        <a:pt x="1298702" y="0"/>
                                      </a:lnTo>
                                      <a:close/>
                                    </a:path>
                                  </a:pathLst>
                                </a:custGeom>
                                <a:solidFill>
                                  <a:srgbClr val="DEEAF6"/>
                                </a:solidFill>
                              </wps:spPr>
                              <wps:bodyPr wrap="square" lIns="0" tIns="0" rIns="0" bIns="0" rtlCol="0">
                                <a:prstTxWarp prst="textNoShape">
                                  <a:avLst/>
                                </a:prstTxWarp>
                                <a:noAutofit/>
                              </wps:bodyPr>
                            </wps:wsp>
                            <wps:wsp>
                              <wps:cNvPr id="157" name="Graphic 157"/>
                              <wps:cNvSpPr/>
                              <wps:spPr>
                                <a:xfrm>
                                  <a:off x="0" y="12"/>
                                  <a:ext cx="1314450" cy="1341755"/>
                                </a:xfrm>
                                <a:custGeom>
                                  <a:avLst/>
                                  <a:gdLst/>
                                  <a:ahLst/>
                                  <a:cxnLst/>
                                  <a:rect l="l" t="t" r="r" b="b"/>
                                  <a:pathLst>
                                    <a:path w="1314450" h="1341755">
                                      <a:moveTo>
                                        <a:pt x="1313929" y="0"/>
                                      </a:moveTo>
                                      <a:lnTo>
                                        <a:pt x="1307846" y="0"/>
                                      </a:lnTo>
                                      <a:lnTo>
                                        <a:pt x="1307846" y="6083"/>
                                      </a:lnTo>
                                      <a:lnTo>
                                        <a:pt x="1307846" y="1335265"/>
                                      </a:lnTo>
                                      <a:lnTo>
                                        <a:pt x="12192" y="1335265"/>
                                      </a:lnTo>
                                      <a:lnTo>
                                        <a:pt x="6096" y="1335265"/>
                                      </a:lnTo>
                                      <a:lnTo>
                                        <a:pt x="6096" y="6083"/>
                                      </a:lnTo>
                                      <a:lnTo>
                                        <a:pt x="12192" y="6083"/>
                                      </a:lnTo>
                                      <a:lnTo>
                                        <a:pt x="1307846" y="6083"/>
                                      </a:lnTo>
                                      <a:lnTo>
                                        <a:pt x="1307846" y="0"/>
                                      </a:lnTo>
                                      <a:lnTo>
                                        <a:pt x="12192" y="0"/>
                                      </a:lnTo>
                                      <a:lnTo>
                                        <a:pt x="6096" y="0"/>
                                      </a:lnTo>
                                      <a:lnTo>
                                        <a:pt x="0" y="0"/>
                                      </a:lnTo>
                                      <a:lnTo>
                                        <a:pt x="0" y="6083"/>
                                      </a:lnTo>
                                      <a:lnTo>
                                        <a:pt x="0" y="1335265"/>
                                      </a:lnTo>
                                      <a:lnTo>
                                        <a:pt x="0" y="1341361"/>
                                      </a:lnTo>
                                      <a:lnTo>
                                        <a:pt x="6096" y="1341361"/>
                                      </a:lnTo>
                                      <a:lnTo>
                                        <a:pt x="12192" y="1341361"/>
                                      </a:lnTo>
                                      <a:lnTo>
                                        <a:pt x="1307846" y="1341361"/>
                                      </a:lnTo>
                                      <a:lnTo>
                                        <a:pt x="1313929" y="1341361"/>
                                      </a:lnTo>
                                      <a:lnTo>
                                        <a:pt x="1313929" y="1335265"/>
                                      </a:lnTo>
                                      <a:lnTo>
                                        <a:pt x="1313929" y="6083"/>
                                      </a:lnTo>
                                      <a:lnTo>
                                        <a:pt x="1313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6462E3" id="Group 155" o:spid="_x0000_s1026" style="position:absolute;margin-left:5.75pt;margin-top:-8.3pt;width:103.5pt;height:105.65pt;z-index:-25747968;mso-wrap-distance-left:0;mso-wrap-distance-right:0" coordsize="13144,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">
                      <v:shape id="Graphic 156" o:spid="_x0000_s1027" style="position:absolute;left:91;top:60;width:12992;height:13297;visibility:visible;mso-wrap-style:square;v-text-anchor:top" coordsize="129921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" path="m1298702,l,,,1329181r1298702,l1298702,xe" fillcolor="#deeaf6" stroked="f">
                        <v:path arrowok="t"/>
                      </v:shape>
                      <v:shape id="Graphic 157" o:spid="_x0000_s1028" style="position:absolute;width:13144;height:13417;visibility:visible;mso-wrap-style:square;v-text-anchor:top" coordsize="131445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" path="m1313929,r-6083,l1307846,6083r,1329182l12192,1335265r-6096,l6096,6083r6096,l1307846,6083r,-6083l12192,,6096,,,,,6083,,1335265r,6096l6096,1341361r6096,l1307846,1341361r6083,l1313929,1335265r,-1329182l1313929,xe" fillcolor="black" stroked="f">
                        <v:path arrowok="t"/>
                      </v:shape>
                    </v:group>
                  </w:pict>
                </mc:Fallback>
              </mc:AlternateContent>
            </w:r>
            <w:r>
              <w:rPr>
                <w:rFonts w:ascii="Arial" w:hAnsi="Arial"/>
                <w:i/>
                <w:sz w:val="14"/>
              </w:rPr>
              <w:t>Oficinas</w:t>
            </w:r>
            <w:r>
              <w:rPr>
                <w:rFonts w:ascii="Arial" w:hAnsi="Arial"/>
                <w:i/>
                <w:spacing w:val="-10"/>
                <w:sz w:val="14"/>
              </w:rPr>
              <w:t xml:space="preserve"> </w:t>
            </w:r>
            <w:r>
              <w:rPr>
                <w:rFonts w:ascii="Arial" w:hAnsi="Arial"/>
                <w:i/>
                <w:sz w:val="14"/>
              </w:rPr>
              <w:t>AEVIVIENDA</w:t>
            </w:r>
            <w:r>
              <w:rPr>
                <w:rFonts w:ascii="Arial" w:hAnsi="Arial"/>
                <w:i/>
                <w:spacing w:val="-10"/>
                <w:sz w:val="14"/>
              </w:rPr>
              <w:t xml:space="preserve"> </w:t>
            </w:r>
            <w:r>
              <w:rPr>
                <w:rFonts w:ascii="Arial" w:hAnsi="Arial"/>
                <w:i/>
                <w:sz w:val="14"/>
              </w:rPr>
              <w:t>Potosí,</w:t>
            </w:r>
            <w:r>
              <w:rPr>
                <w:rFonts w:ascii="Arial" w:hAnsi="Arial"/>
                <w:i/>
                <w:spacing w:val="40"/>
                <w:sz w:val="14"/>
              </w:rPr>
              <w:t xml:space="preserve"> </w:t>
            </w:r>
            <w:r>
              <w:rPr>
                <w:rFonts w:ascii="Arial" w:hAnsi="Arial"/>
                <w:i/>
                <w:sz w:val="14"/>
              </w:rPr>
              <w:t>Calle América Nº 75, 2do.</w:t>
            </w:r>
            <w:r>
              <w:rPr>
                <w:rFonts w:ascii="Arial" w:hAnsi="Arial"/>
                <w:i/>
                <w:spacing w:val="40"/>
                <w:sz w:val="14"/>
              </w:rPr>
              <w:t xml:space="preserve"> </w:t>
            </w:r>
            <w:r>
              <w:rPr>
                <w:rFonts w:ascii="Arial" w:hAnsi="Arial"/>
                <w:i/>
                <w:sz w:val="14"/>
              </w:rPr>
              <w:t>Piso, Casi Esquina Calle</w:t>
            </w:r>
            <w:r>
              <w:rPr>
                <w:rFonts w:ascii="Arial" w:hAnsi="Arial"/>
                <w:i/>
                <w:spacing w:val="40"/>
                <w:sz w:val="14"/>
              </w:rPr>
              <w:t xml:space="preserve"> </w:t>
            </w:r>
            <w:r>
              <w:rPr>
                <w:rFonts w:ascii="Arial" w:hAnsi="Arial"/>
                <w:i/>
                <w:sz w:val="14"/>
              </w:rPr>
              <w:t>Gabriel René Moreno.</w:t>
            </w:r>
          </w:p>
          <w:p w:rsidR="00166166" w:rsidRDefault="00B7696D">
            <w:pPr>
              <w:pStyle w:val="TableParagraph"/>
              <w:spacing w:before="161" w:line="160" w:lineRule="exact"/>
              <w:ind w:left="135"/>
              <w:jc w:val="center"/>
              <w:rPr>
                <w:rFonts w:ascii="Arial"/>
                <w:b/>
                <w:i/>
                <w:sz w:val="14"/>
              </w:rPr>
            </w:pPr>
            <w:r>
              <w:rPr>
                <w:rFonts w:ascii="Arial"/>
                <w:b/>
                <w:i/>
                <w:spacing w:val="-2"/>
                <w:sz w:val="14"/>
              </w:rPr>
              <w:t>APERTURA</w:t>
            </w:r>
          </w:p>
          <w:p w:rsidR="00166166" w:rsidRDefault="00B7696D">
            <w:pPr>
              <w:pStyle w:val="TableParagraph"/>
              <w:ind w:left="223" w:right="87"/>
              <w:jc w:val="center"/>
              <w:rPr>
                <w:rFonts w:ascii="Times New Roman" w:hAnsi="Times New Roman"/>
                <w:sz w:val="14"/>
              </w:rPr>
            </w:pPr>
            <w:r>
              <w:rPr>
                <w:rFonts w:ascii="Arial" w:hAnsi="Arial"/>
                <w:i/>
                <w:sz w:val="14"/>
              </w:rPr>
              <w:t>Oficinas</w:t>
            </w:r>
            <w:r>
              <w:rPr>
                <w:rFonts w:ascii="Arial" w:hAnsi="Arial"/>
                <w:i/>
                <w:spacing w:val="-10"/>
                <w:sz w:val="14"/>
              </w:rPr>
              <w:t xml:space="preserve"> </w:t>
            </w:r>
            <w:r>
              <w:rPr>
                <w:rFonts w:ascii="Arial" w:hAnsi="Arial"/>
                <w:i/>
                <w:sz w:val="14"/>
              </w:rPr>
              <w:t>AEVIVIENDA</w:t>
            </w:r>
            <w:r>
              <w:rPr>
                <w:rFonts w:ascii="Arial" w:hAnsi="Arial"/>
                <w:i/>
                <w:spacing w:val="-10"/>
                <w:sz w:val="14"/>
              </w:rPr>
              <w:t xml:space="preserve"> </w:t>
            </w:r>
            <w:r>
              <w:rPr>
                <w:rFonts w:ascii="Arial" w:hAnsi="Arial"/>
                <w:i/>
                <w:sz w:val="14"/>
              </w:rPr>
              <w:t>Potosí,</w:t>
            </w:r>
            <w:r>
              <w:rPr>
                <w:rFonts w:ascii="Arial" w:hAnsi="Arial"/>
                <w:i/>
                <w:spacing w:val="40"/>
                <w:sz w:val="14"/>
              </w:rPr>
              <w:t xml:space="preserve"> </w:t>
            </w:r>
            <w:r>
              <w:rPr>
                <w:rFonts w:ascii="Arial" w:hAnsi="Arial"/>
                <w:i/>
                <w:sz w:val="14"/>
              </w:rPr>
              <w:t>Calle América Nº 75, 2do.</w:t>
            </w:r>
            <w:r>
              <w:rPr>
                <w:rFonts w:ascii="Arial" w:hAnsi="Arial"/>
                <w:i/>
                <w:spacing w:val="40"/>
                <w:sz w:val="14"/>
              </w:rPr>
              <w:t xml:space="preserve"> </w:t>
            </w:r>
            <w:r>
              <w:rPr>
                <w:rFonts w:ascii="Arial" w:hAnsi="Arial"/>
                <w:i/>
                <w:sz w:val="14"/>
              </w:rPr>
              <w:t>Piso, Casi Esquina Calle</w:t>
            </w:r>
            <w:r>
              <w:rPr>
                <w:rFonts w:ascii="Arial" w:hAnsi="Arial"/>
                <w:i/>
                <w:spacing w:val="40"/>
                <w:sz w:val="14"/>
              </w:rPr>
              <w:t xml:space="preserve"> </w:t>
            </w:r>
            <w:r>
              <w:rPr>
                <w:rFonts w:ascii="Arial" w:hAnsi="Arial"/>
                <w:i/>
                <w:sz w:val="14"/>
              </w:rPr>
              <w:t>Gabriel René Moreno.</w:t>
            </w:r>
            <w:r>
              <w:rPr>
                <w:rFonts w:ascii="Arial" w:hAnsi="Arial"/>
                <w:i/>
                <w:spacing w:val="40"/>
                <w:sz w:val="14"/>
              </w:rPr>
              <w:t xml:space="preserve"> </w:t>
            </w:r>
            <w:hyperlink r:id="rId13">
              <w:r>
                <w:rPr>
                  <w:rFonts w:ascii="Arial MT" w:hAnsi="Arial MT"/>
                  <w:color w:val="0000FF"/>
                  <w:spacing w:val="-2"/>
                  <w:sz w:val="14"/>
                  <w:u w:val="single" w:color="0000FF"/>
                </w:rPr>
                <w:t>https://meet.google.com/b</w:t>
              </w:r>
              <w:r>
                <w:rPr>
                  <w:rFonts w:ascii="Times New Roman" w:hAnsi="Times New Roman"/>
                  <w:color w:val="0000FF"/>
                  <w:spacing w:val="-2"/>
                  <w:sz w:val="14"/>
                  <w:u w:val="single" w:color="0000FF"/>
                </w:rPr>
                <w:t>bp</w:t>
              </w:r>
              <w:r>
                <w:rPr>
                  <w:rFonts w:ascii="Arial MT" w:hAnsi="Arial MT"/>
                  <w:color w:val="0000FF"/>
                  <w:spacing w:val="-2"/>
                  <w:sz w:val="14"/>
                  <w:u w:val="single" w:color="0000FF"/>
                </w:rPr>
                <w:t>-</w:t>
              </w:r>
            </w:hyperlink>
            <w:r>
              <w:rPr>
                <w:rFonts w:ascii="Arial MT" w:hAnsi="Arial MT"/>
                <w:color w:val="0000FF"/>
                <w:spacing w:val="40"/>
                <w:sz w:val="14"/>
              </w:rPr>
              <w:t xml:space="preserve"> </w:t>
            </w:r>
            <w:hyperlink r:id="rId14">
              <w:r>
                <w:rPr>
                  <w:rFonts w:ascii="Arial MT" w:hAnsi="Arial MT"/>
                  <w:color w:val="0000FF"/>
                  <w:spacing w:val="-2"/>
                  <w:sz w:val="14"/>
                  <w:u w:val="single" w:color="0000FF"/>
                </w:rPr>
                <w:t>x</w:t>
              </w:r>
              <w:r>
                <w:rPr>
                  <w:rFonts w:ascii="Times New Roman" w:hAnsi="Times New Roman"/>
                  <w:color w:val="0000FF"/>
                  <w:spacing w:val="-2"/>
                  <w:sz w:val="14"/>
                  <w:u w:val="single" w:color="0000FF"/>
                </w:rPr>
                <w:t>vzn</w:t>
              </w:r>
              <w:r>
                <w:rPr>
                  <w:rFonts w:ascii="Arial MT" w:hAnsi="Arial MT"/>
                  <w:color w:val="0000FF"/>
                  <w:spacing w:val="-2"/>
                  <w:sz w:val="14"/>
                  <w:u w:val="single" w:color="0000FF"/>
                </w:rPr>
                <w:t>-a</w:t>
              </w:r>
              <w:r>
                <w:rPr>
                  <w:rFonts w:ascii="Times New Roman" w:hAnsi="Times New Roman"/>
                  <w:color w:val="0000FF"/>
                  <w:spacing w:val="-2"/>
                  <w:sz w:val="14"/>
                  <w:u w:val="single" w:color="0000FF"/>
                </w:rPr>
                <w:t>yr</w:t>
              </w:r>
            </w:hyperlink>
          </w:p>
        </w:tc>
        <w:tc>
          <w:tcPr>
            <w:tcW w:w="120" w:type="dxa"/>
            <w:tcBorders>
              <w:left w:val="nil"/>
              <w:bottom w:val="single" w:sz="4" w:space="0" w:color="000000"/>
            </w:tcBorders>
          </w:tcPr>
          <w:p w:rsidR="00166166" w:rsidRDefault="00166166">
            <w:pPr>
              <w:pStyle w:val="TableParagraph"/>
              <w:rPr>
                <w:rFonts w:ascii="Times New Roman"/>
                <w:sz w:val="16"/>
              </w:rPr>
            </w:pPr>
          </w:p>
        </w:tc>
      </w:tr>
      <w:tr w:rsidR="00166166">
        <w:trPr>
          <w:trHeight w:val="5625"/>
        </w:trPr>
        <w:tc>
          <w:tcPr>
            <w:tcW w:w="769" w:type="dxa"/>
            <w:vMerge/>
            <w:tcBorders>
              <w:top w:val="nil"/>
            </w:tcBorders>
          </w:tcPr>
          <w:p w:rsidR="00166166" w:rsidRDefault="00166166">
            <w:pPr>
              <w:rPr>
                <w:sz w:val="2"/>
                <w:szCs w:val="2"/>
              </w:rPr>
            </w:pPr>
          </w:p>
        </w:tc>
        <w:tc>
          <w:tcPr>
            <w:tcW w:w="3376" w:type="dxa"/>
            <w:vMerge/>
            <w:tcBorders>
              <w:top w:val="nil"/>
            </w:tcBorders>
          </w:tcPr>
          <w:p w:rsidR="00166166" w:rsidRDefault="00166166">
            <w:pPr>
              <w:rPr>
                <w:sz w:val="2"/>
                <w:szCs w:val="2"/>
              </w:rPr>
            </w:pPr>
          </w:p>
        </w:tc>
        <w:tc>
          <w:tcPr>
            <w:tcW w:w="1623" w:type="dxa"/>
            <w:vMerge/>
            <w:tcBorders>
              <w:top w:val="nil"/>
            </w:tcBorders>
          </w:tcPr>
          <w:p w:rsidR="00166166" w:rsidRDefault="00166166">
            <w:pPr>
              <w:rPr>
                <w:sz w:val="2"/>
                <w:szCs w:val="2"/>
              </w:rPr>
            </w:pPr>
          </w:p>
        </w:tc>
        <w:tc>
          <w:tcPr>
            <w:tcW w:w="1172" w:type="dxa"/>
            <w:vMerge/>
            <w:tcBorders>
              <w:top w:val="nil"/>
            </w:tcBorders>
          </w:tcPr>
          <w:p w:rsidR="00166166" w:rsidRDefault="00166166">
            <w:pPr>
              <w:rPr>
                <w:sz w:val="2"/>
                <w:szCs w:val="2"/>
              </w:rPr>
            </w:pPr>
          </w:p>
        </w:tc>
        <w:tc>
          <w:tcPr>
            <w:tcW w:w="2180" w:type="dxa"/>
            <w:vMerge/>
            <w:tcBorders>
              <w:top w:val="nil"/>
              <w:right w:val="nil"/>
            </w:tcBorders>
          </w:tcPr>
          <w:p w:rsidR="00166166" w:rsidRDefault="00166166">
            <w:pPr>
              <w:rPr>
                <w:sz w:val="2"/>
                <w:szCs w:val="2"/>
              </w:rPr>
            </w:pPr>
          </w:p>
        </w:tc>
        <w:tc>
          <w:tcPr>
            <w:tcW w:w="120" w:type="dxa"/>
            <w:tcBorders>
              <w:top w:val="single" w:sz="4" w:space="0" w:color="000000"/>
              <w:left w:val="nil"/>
            </w:tcBorders>
          </w:tcPr>
          <w:p w:rsidR="00166166" w:rsidRDefault="00166166">
            <w:pPr>
              <w:pStyle w:val="TableParagraph"/>
              <w:rPr>
                <w:rFonts w:ascii="Times New Roman"/>
                <w:sz w:val="16"/>
              </w:rPr>
            </w:pPr>
          </w:p>
        </w:tc>
      </w:tr>
    </w:tbl>
    <w:p w:rsidR="00166166" w:rsidRDefault="00B7696D">
      <w:pPr>
        <w:pStyle w:val="Prrafodelista"/>
        <w:numPr>
          <w:ilvl w:val="1"/>
          <w:numId w:val="101"/>
        </w:numPr>
        <w:tabs>
          <w:tab w:val="left" w:pos="1695"/>
        </w:tabs>
        <w:spacing w:before="179"/>
        <w:rPr>
          <w:rFonts w:ascii="Verdana" w:hAnsi="Verdana"/>
          <w:sz w:val="18"/>
        </w:rPr>
      </w:pPr>
      <w:r>
        <w:rPr>
          <w:rFonts w:ascii="Verdana" w:hAnsi="Verdana"/>
          <w:sz w:val="18"/>
        </w:rPr>
        <w:t>Todos</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z w:val="18"/>
        </w:rPr>
        <w:t>plazos</w:t>
      </w:r>
      <w:r>
        <w:rPr>
          <w:rFonts w:ascii="Verdana" w:hAnsi="Verdana"/>
          <w:spacing w:val="-5"/>
          <w:sz w:val="18"/>
        </w:rPr>
        <w:t xml:space="preserve"> </w:t>
      </w:r>
      <w:r>
        <w:rPr>
          <w:rFonts w:ascii="Verdana" w:hAnsi="Verdana"/>
          <w:sz w:val="18"/>
        </w:rPr>
        <w:t>son</w:t>
      </w:r>
      <w:r>
        <w:rPr>
          <w:rFonts w:ascii="Verdana" w:hAnsi="Verdana"/>
          <w:spacing w:val="-8"/>
          <w:sz w:val="18"/>
        </w:rPr>
        <w:t xml:space="preserve"> </w:t>
      </w:r>
      <w:r>
        <w:rPr>
          <w:rFonts w:ascii="Verdana" w:hAnsi="Verdana"/>
          <w:sz w:val="18"/>
        </w:rPr>
        <w:t>de</w:t>
      </w:r>
      <w:r>
        <w:rPr>
          <w:rFonts w:ascii="Verdana" w:hAnsi="Verdana"/>
          <w:spacing w:val="-5"/>
          <w:sz w:val="18"/>
        </w:rPr>
        <w:t xml:space="preserve"> </w:t>
      </w:r>
      <w:r>
        <w:rPr>
          <w:rFonts w:ascii="Verdana" w:hAnsi="Verdana"/>
          <w:sz w:val="18"/>
        </w:rPr>
        <w:t>cumplimiento</w:t>
      </w:r>
      <w:r>
        <w:rPr>
          <w:rFonts w:ascii="Verdana" w:hAnsi="Verdana"/>
          <w:spacing w:val="-2"/>
          <w:sz w:val="18"/>
        </w:rPr>
        <w:t xml:space="preserve"> obligatorio.</w:t>
      </w:r>
    </w:p>
    <w:p w:rsidR="00166166" w:rsidRDefault="00B7696D">
      <w:pPr>
        <w:pStyle w:val="Prrafodelista"/>
        <w:numPr>
          <w:ilvl w:val="1"/>
          <w:numId w:val="101"/>
        </w:numPr>
        <w:tabs>
          <w:tab w:val="left" w:pos="1695"/>
        </w:tabs>
        <w:spacing w:before="1"/>
        <w:ind w:right="905"/>
        <w:rPr>
          <w:rFonts w:ascii="Verdana" w:hAnsi="Verdana"/>
          <w:sz w:val="18"/>
        </w:rPr>
      </w:pPr>
      <w:r>
        <w:rPr>
          <w:rFonts w:ascii="Verdana" w:hAnsi="Verdana"/>
          <w:sz w:val="18"/>
        </w:rPr>
        <w:t>Posterior a la presentación y apertura de propuestas, si la actividad fuese realizada antes del plazo establecido, el proceso deberá continuar.</w:t>
      </w:r>
    </w:p>
    <w:p w:rsidR="00166166" w:rsidRDefault="00B7696D">
      <w:pPr>
        <w:pStyle w:val="Prrafodelista"/>
        <w:numPr>
          <w:ilvl w:val="0"/>
          <w:numId w:val="101"/>
        </w:numPr>
        <w:tabs>
          <w:tab w:val="left" w:pos="1404"/>
        </w:tabs>
        <w:spacing w:before="180"/>
        <w:ind w:left="1404" w:hanging="358"/>
        <w:rPr>
          <w:rFonts w:ascii="Verdana" w:hAnsi="Verdana"/>
          <w:b/>
          <w:sz w:val="18"/>
        </w:rPr>
      </w:pPr>
      <w:bookmarkStart w:id="37" w:name="29._TÉRMINOS_DE_REFERENCIA"/>
      <w:bookmarkEnd w:id="37"/>
      <w:r>
        <w:rPr>
          <w:rFonts w:ascii="Verdana" w:hAnsi="Verdana"/>
          <w:b/>
          <w:sz w:val="18"/>
        </w:rPr>
        <w:t>TÉRMINOS</w:t>
      </w:r>
      <w:r>
        <w:rPr>
          <w:rFonts w:ascii="Verdana" w:hAnsi="Verdana"/>
          <w:b/>
          <w:spacing w:val="-5"/>
          <w:sz w:val="18"/>
        </w:rPr>
        <w:t xml:space="preserve"> </w:t>
      </w:r>
      <w:r>
        <w:rPr>
          <w:rFonts w:ascii="Verdana" w:hAnsi="Verdana"/>
          <w:b/>
          <w:sz w:val="18"/>
        </w:rPr>
        <w:t>DE</w:t>
      </w:r>
      <w:r>
        <w:rPr>
          <w:rFonts w:ascii="Verdana" w:hAnsi="Verdana"/>
          <w:b/>
          <w:spacing w:val="-5"/>
          <w:sz w:val="18"/>
        </w:rPr>
        <w:t xml:space="preserve"> </w:t>
      </w:r>
      <w:r>
        <w:rPr>
          <w:rFonts w:ascii="Verdana" w:hAnsi="Verdana"/>
          <w:b/>
          <w:spacing w:val="-2"/>
          <w:sz w:val="18"/>
        </w:rPr>
        <w:t>REFERENCIA</w:t>
      </w:r>
    </w:p>
    <w:p w:rsidR="00166166" w:rsidRDefault="00166166">
      <w:pPr>
        <w:pStyle w:val="Textoindependiente"/>
        <w:spacing w:before="5"/>
        <w:ind w:left="0"/>
        <w:rPr>
          <w:b/>
          <w:sz w:val="18"/>
        </w:rPr>
      </w:pPr>
    </w:p>
    <w:p w:rsidR="00166166" w:rsidRDefault="00B7696D">
      <w:pPr>
        <w:ind w:left="2103" w:right="2047"/>
        <w:jc w:val="center"/>
        <w:rPr>
          <w:rFonts w:ascii="Tahoma" w:hAnsi="Tahoma"/>
          <w:b/>
          <w:sz w:val="28"/>
        </w:rPr>
      </w:pPr>
      <w:r>
        <w:rPr>
          <w:rFonts w:ascii="Tahoma" w:hAnsi="Tahoma"/>
          <w:b/>
          <w:sz w:val="28"/>
        </w:rPr>
        <w:t>TÉRMINOS</w:t>
      </w:r>
      <w:r>
        <w:rPr>
          <w:rFonts w:ascii="Tahoma" w:hAnsi="Tahoma"/>
          <w:b/>
          <w:spacing w:val="-8"/>
          <w:sz w:val="28"/>
        </w:rPr>
        <w:t xml:space="preserve"> </w:t>
      </w:r>
      <w:r>
        <w:rPr>
          <w:rFonts w:ascii="Tahoma" w:hAnsi="Tahoma"/>
          <w:b/>
          <w:sz w:val="28"/>
        </w:rPr>
        <w:t>DE</w:t>
      </w:r>
      <w:r>
        <w:rPr>
          <w:rFonts w:ascii="Tahoma" w:hAnsi="Tahoma"/>
          <w:b/>
          <w:spacing w:val="-7"/>
          <w:sz w:val="28"/>
        </w:rPr>
        <w:t xml:space="preserve"> </w:t>
      </w:r>
      <w:r>
        <w:rPr>
          <w:rFonts w:ascii="Tahoma" w:hAnsi="Tahoma"/>
          <w:b/>
          <w:spacing w:val="-2"/>
          <w:sz w:val="28"/>
        </w:rPr>
        <w:t>REFERENCIA</w:t>
      </w:r>
    </w:p>
    <w:p w:rsidR="00166166" w:rsidRDefault="00166166">
      <w:pPr>
        <w:jc w:val="center"/>
        <w:rPr>
          <w:rFonts w:ascii="Tahoma" w:hAnsi="Tahoma"/>
          <w:b/>
          <w:sz w:val="28"/>
        </w:rPr>
        <w:sectPr w:rsidR="00166166">
          <w:pgSz w:w="12240" w:h="15840"/>
          <w:pgMar w:top="1400" w:right="360" w:bottom="1160" w:left="720" w:header="710" w:footer="964" w:gutter="0"/>
          <w:cols w:space="720"/>
        </w:sectPr>
      </w:pPr>
    </w:p>
    <w:p w:rsidR="00166166" w:rsidRDefault="00B7696D">
      <w:pPr>
        <w:spacing w:before="122"/>
        <w:ind w:left="2110" w:right="2047"/>
        <w:jc w:val="center"/>
        <w:rPr>
          <w:rFonts w:ascii="Tahoma"/>
          <w:b/>
          <w:sz w:val="28"/>
        </w:rPr>
      </w:pPr>
      <w:r>
        <w:rPr>
          <w:rFonts w:ascii="Tahoma"/>
          <w:b/>
          <w:sz w:val="28"/>
        </w:rPr>
        <w:t>ENTIDAD</w:t>
      </w:r>
      <w:r>
        <w:rPr>
          <w:rFonts w:ascii="Tahoma"/>
          <w:b/>
          <w:spacing w:val="-10"/>
          <w:sz w:val="28"/>
        </w:rPr>
        <w:t xml:space="preserve"> </w:t>
      </w:r>
      <w:r>
        <w:rPr>
          <w:rFonts w:ascii="Tahoma"/>
          <w:b/>
          <w:spacing w:val="-2"/>
          <w:sz w:val="28"/>
        </w:rPr>
        <w:t>EJECUTORA</w:t>
      </w:r>
    </w:p>
    <w:p w:rsidR="00166166" w:rsidRDefault="00B7696D">
      <w:pPr>
        <w:pStyle w:val="Textoindependiente"/>
        <w:spacing w:before="11"/>
        <w:ind w:left="0"/>
        <w:rPr>
          <w:rFonts w:ascii="Tahoma"/>
          <w:b/>
          <w:sz w:val="11"/>
        </w:rPr>
      </w:pPr>
      <w:r>
        <w:rPr>
          <w:rFonts w:ascii="Tahoma"/>
          <w:b/>
          <w:noProof/>
          <w:sz w:val="11"/>
          <w:lang w:val="en-US"/>
        </w:rPr>
        <mc:AlternateContent>
          <mc:Choice Requires="wps">
            <w:drawing>
              <wp:anchor distT="0" distB="0" distL="0" distR="0" simplePos="0" relativeHeight="487605248" behindDoc="1" locked="0" layoutInCell="1" allowOverlap="1">
                <wp:simplePos x="0" y="0"/>
                <wp:positionH relativeFrom="page">
                  <wp:posOffset>1347850</wp:posOffset>
                </wp:positionH>
                <wp:positionV relativeFrom="paragraph">
                  <wp:posOffset>106661</wp:posOffset>
                </wp:positionV>
                <wp:extent cx="5582920" cy="390525"/>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2920" cy="390525"/>
                        </a:xfrm>
                        <a:prstGeom prst="rect">
                          <a:avLst/>
                        </a:prstGeom>
                        <a:solidFill>
                          <a:srgbClr val="2D74B5"/>
                        </a:solidFill>
                      </wps:spPr>
                      <wps:txbx>
                        <w:txbxContent>
                          <w:p w:rsidR="00166166" w:rsidRDefault="00B7696D">
                            <w:pPr>
                              <w:spacing w:before="63"/>
                              <w:ind w:left="3649" w:right="324" w:hanging="3318"/>
                              <w:rPr>
                                <w:rFonts w:ascii="Tahoma" w:hAnsi="Tahoma"/>
                                <w:b/>
                                <w:color w:val="000000"/>
                                <w:sz w:val="20"/>
                              </w:rPr>
                            </w:pPr>
                            <w:r>
                              <w:rPr>
                                <w:rFonts w:ascii="Tahoma" w:hAnsi="Tahoma"/>
                                <w:b/>
                                <w:color w:val="FFFFFF"/>
                                <w:sz w:val="20"/>
                              </w:rPr>
                              <w:t>PROYECTO</w:t>
                            </w:r>
                            <w:r>
                              <w:rPr>
                                <w:rFonts w:ascii="Tahoma" w:hAnsi="Tahoma"/>
                                <w:b/>
                                <w:color w:val="FFFFFF"/>
                                <w:spacing w:val="-9"/>
                                <w:sz w:val="20"/>
                              </w:rPr>
                              <w:t xml:space="preserve"> </w:t>
                            </w:r>
                            <w:r>
                              <w:rPr>
                                <w:rFonts w:ascii="Tahoma" w:hAnsi="Tahoma"/>
                                <w:b/>
                                <w:color w:val="FFFFFF"/>
                                <w:sz w:val="20"/>
                              </w:rPr>
                              <w:t>DE</w:t>
                            </w:r>
                            <w:r>
                              <w:rPr>
                                <w:rFonts w:ascii="Tahoma" w:hAnsi="Tahoma"/>
                                <w:b/>
                                <w:color w:val="FFFFFF"/>
                                <w:spacing w:val="-2"/>
                                <w:sz w:val="20"/>
                              </w:rPr>
                              <w:t xml:space="preserve"> </w:t>
                            </w:r>
                            <w:r>
                              <w:rPr>
                                <w:rFonts w:ascii="Tahoma" w:hAnsi="Tahoma"/>
                                <w:b/>
                                <w:color w:val="FFFFFF"/>
                                <w:sz w:val="20"/>
                              </w:rPr>
                              <w:t>VIVIENDA</w:t>
                            </w:r>
                            <w:r>
                              <w:rPr>
                                <w:rFonts w:ascii="Tahoma" w:hAnsi="Tahoma"/>
                                <w:b/>
                                <w:color w:val="FFFFFF"/>
                                <w:spacing w:val="-2"/>
                                <w:sz w:val="20"/>
                              </w:rPr>
                              <w:t xml:space="preserve"> </w:t>
                            </w:r>
                            <w:r>
                              <w:rPr>
                                <w:rFonts w:ascii="Tahoma" w:hAnsi="Tahoma"/>
                                <w:b/>
                                <w:color w:val="FFFFFF"/>
                                <w:sz w:val="20"/>
                              </w:rPr>
                              <w:t>CUALITATIVA</w:t>
                            </w:r>
                            <w:r>
                              <w:rPr>
                                <w:rFonts w:ascii="Tahoma" w:hAnsi="Tahoma"/>
                                <w:b/>
                                <w:color w:val="FFFFFF"/>
                                <w:spacing w:val="-2"/>
                                <w:sz w:val="20"/>
                              </w:rPr>
                              <w:t xml:space="preserve"> </w:t>
                            </w:r>
                            <w:r>
                              <w:rPr>
                                <w:rFonts w:ascii="Tahoma" w:hAnsi="Tahoma"/>
                                <w:b/>
                                <w:color w:val="FFFFFF"/>
                                <w:sz w:val="20"/>
                              </w:rPr>
                              <w:t>EN</w:t>
                            </w:r>
                            <w:r>
                              <w:rPr>
                                <w:rFonts w:ascii="Tahoma" w:hAnsi="Tahoma"/>
                                <w:b/>
                                <w:color w:val="FFFFFF"/>
                                <w:spacing w:val="-4"/>
                                <w:sz w:val="20"/>
                              </w:rPr>
                              <w:t xml:space="preserve"> </w:t>
                            </w:r>
                            <w:r>
                              <w:rPr>
                                <w:rFonts w:ascii="Tahoma" w:hAnsi="Tahoma"/>
                                <w:b/>
                                <w:color w:val="FFFFFF"/>
                                <w:sz w:val="20"/>
                              </w:rPr>
                              <w:t>EL</w:t>
                            </w:r>
                            <w:r>
                              <w:rPr>
                                <w:rFonts w:ascii="Tahoma" w:hAnsi="Tahoma"/>
                                <w:b/>
                                <w:color w:val="FFFFFF"/>
                                <w:spacing w:val="-8"/>
                                <w:sz w:val="20"/>
                              </w:rPr>
                              <w:t xml:space="preserve"> </w:t>
                            </w:r>
                            <w:r>
                              <w:rPr>
                                <w:rFonts w:ascii="Tahoma" w:hAnsi="Tahoma"/>
                                <w:b/>
                                <w:color w:val="FFFFFF"/>
                                <w:sz w:val="20"/>
                              </w:rPr>
                              <w:t>MUNICIPIO</w:t>
                            </w:r>
                            <w:r>
                              <w:rPr>
                                <w:rFonts w:ascii="Tahoma" w:hAnsi="Tahoma"/>
                                <w:b/>
                                <w:color w:val="FFFFFF"/>
                                <w:spacing w:val="-4"/>
                                <w:sz w:val="20"/>
                              </w:rPr>
                              <w:t xml:space="preserve"> </w:t>
                            </w:r>
                            <w:r>
                              <w:rPr>
                                <w:rFonts w:ascii="Tahoma" w:hAnsi="Tahoma"/>
                                <w:b/>
                                <w:color w:val="FFFFFF"/>
                                <w:sz w:val="20"/>
                              </w:rPr>
                              <w:t>DE</w:t>
                            </w:r>
                            <w:r>
                              <w:rPr>
                                <w:rFonts w:ascii="Tahoma" w:hAnsi="Tahoma"/>
                                <w:b/>
                                <w:color w:val="FFFFFF"/>
                                <w:spacing w:val="-2"/>
                                <w:sz w:val="20"/>
                              </w:rPr>
                              <w:t xml:space="preserve"> </w:t>
                            </w:r>
                            <w:r>
                              <w:rPr>
                                <w:rFonts w:ascii="Tahoma" w:hAnsi="Tahoma"/>
                                <w:b/>
                                <w:color w:val="FFFFFF"/>
                                <w:sz w:val="20"/>
                              </w:rPr>
                              <w:t>OCURI –</w:t>
                            </w:r>
                            <w:r>
                              <w:rPr>
                                <w:rFonts w:ascii="Tahoma" w:hAnsi="Tahoma"/>
                                <w:b/>
                                <w:color w:val="FFFFFF"/>
                                <w:spacing w:val="-1"/>
                                <w:sz w:val="20"/>
                              </w:rPr>
                              <w:t xml:space="preserve"> </w:t>
                            </w:r>
                            <w:r>
                              <w:rPr>
                                <w:rFonts w:ascii="Tahoma" w:hAnsi="Tahoma"/>
                                <w:b/>
                                <w:color w:val="FFFFFF"/>
                                <w:sz w:val="20"/>
                              </w:rPr>
                              <w:t>FASE</w:t>
                            </w:r>
                            <w:r>
                              <w:rPr>
                                <w:rFonts w:ascii="Tahoma" w:hAnsi="Tahoma"/>
                                <w:b/>
                                <w:color w:val="FFFFFF"/>
                                <w:spacing w:val="-1"/>
                                <w:sz w:val="20"/>
                              </w:rPr>
                              <w:t xml:space="preserve"> </w:t>
                            </w:r>
                            <w:r>
                              <w:rPr>
                                <w:rFonts w:ascii="Tahoma" w:hAnsi="Tahoma"/>
                                <w:b/>
                                <w:color w:val="FFFFFF"/>
                                <w:sz w:val="20"/>
                              </w:rPr>
                              <w:t>(XI) 2024 - POTOSI</w:t>
                            </w:r>
                          </w:p>
                        </w:txbxContent>
                      </wps:txbx>
                      <wps:bodyPr wrap="square" lIns="0" tIns="0" rIns="0" bIns="0" rtlCol="0">
                        <a:noAutofit/>
                      </wps:bodyPr>
                    </wps:wsp>
                  </a:graphicData>
                </a:graphic>
              </wp:anchor>
            </w:drawing>
          </mc:Choice>
          <mc:Fallback>
            <w:pict>
              <v:shape id="Textbox 158" o:spid="_x0000_s1053" type="#_x0000_t202" style="position:absolute;margin-left:106.15pt;margin-top:8.4pt;width:439.6pt;height:30.7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" fillcolor="#2d74b5" stroked="f">
                <v:path arrowok="t"/>
                <v:textbox inset="0,0,0,0">
                  <w:txbxContent>
                    <w:p w:rsidR="00166166" w:rsidRDefault="00B7696D">
                      <w:pPr>
                        <w:spacing w:before="63"/>
                        <w:ind w:left="3649" w:right="324" w:hanging="3318"/>
                        <w:rPr>
                          <w:rFonts w:ascii="Tahoma" w:hAnsi="Tahoma"/>
                          <w:b/>
                          <w:color w:val="000000"/>
                          <w:sz w:val="20"/>
                        </w:rPr>
                      </w:pPr>
                      <w:r>
                        <w:rPr>
                          <w:rFonts w:ascii="Tahoma" w:hAnsi="Tahoma"/>
                          <w:b/>
                          <w:color w:val="FFFFFF"/>
                          <w:sz w:val="20"/>
                        </w:rPr>
                        <w:t>PROYECTO</w:t>
                      </w:r>
                      <w:r>
                        <w:rPr>
                          <w:rFonts w:ascii="Tahoma" w:hAnsi="Tahoma"/>
                          <w:b/>
                          <w:color w:val="FFFFFF"/>
                          <w:spacing w:val="-9"/>
                          <w:sz w:val="20"/>
                        </w:rPr>
                        <w:t xml:space="preserve"> </w:t>
                      </w:r>
                      <w:r>
                        <w:rPr>
                          <w:rFonts w:ascii="Tahoma" w:hAnsi="Tahoma"/>
                          <w:b/>
                          <w:color w:val="FFFFFF"/>
                          <w:sz w:val="20"/>
                        </w:rPr>
                        <w:t>DE</w:t>
                      </w:r>
                      <w:r>
                        <w:rPr>
                          <w:rFonts w:ascii="Tahoma" w:hAnsi="Tahoma"/>
                          <w:b/>
                          <w:color w:val="FFFFFF"/>
                          <w:spacing w:val="-2"/>
                          <w:sz w:val="20"/>
                        </w:rPr>
                        <w:t xml:space="preserve"> </w:t>
                      </w:r>
                      <w:r>
                        <w:rPr>
                          <w:rFonts w:ascii="Tahoma" w:hAnsi="Tahoma"/>
                          <w:b/>
                          <w:color w:val="FFFFFF"/>
                          <w:sz w:val="20"/>
                        </w:rPr>
                        <w:t>VIVIENDA</w:t>
                      </w:r>
                      <w:r>
                        <w:rPr>
                          <w:rFonts w:ascii="Tahoma" w:hAnsi="Tahoma"/>
                          <w:b/>
                          <w:color w:val="FFFFFF"/>
                          <w:spacing w:val="-2"/>
                          <w:sz w:val="20"/>
                        </w:rPr>
                        <w:t xml:space="preserve"> </w:t>
                      </w:r>
                      <w:r>
                        <w:rPr>
                          <w:rFonts w:ascii="Tahoma" w:hAnsi="Tahoma"/>
                          <w:b/>
                          <w:color w:val="FFFFFF"/>
                          <w:sz w:val="20"/>
                        </w:rPr>
                        <w:t>CUALITATIVA</w:t>
                      </w:r>
                      <w:r>
                        <w:rPr>
                          <w:rFonts w:ascii="Tahoma" w:hAnsi="Tahoma"/>
                          <w:b/>
                          <w:color w:val="FFFFFF"/>
                          <w:spacing w:val="-2"/>
                          <w:sz w:val="20"/>
                        </w:rPr>
                        <w:t xml:space="preserve"> </w:t>
                      </w:r>
                      <w:r>
                        <w:rPr>
                          <w:rFonts w:ascii="Tahoma" w:hAnsi="Tahoma"/>
                          <w:b/>
                          <w:color w:val="FFFFFF"/>
                          <w:sz w:val="20"/>
                        </w:rPr>
                        <w:t>EN</w:t>
                      </w:r>
                      <w:r>
                        <w:rPr>
                          <w:rFonts w:ascii="Tahoma" w:hAnsi="Tahoma"/>
                          <w:b/>
                          <w:color w:val="FFFFFF"/>
                          <w:spacing w:val="-4"/>
                          <w:sz w:val="20"/>
                        </w:rPr>
                        <w:t xml:space="preserve"> </w:t>
                      </w:r>
                      <w:r>
                        <w:rPr>
                          <w:rFonts w:ascii="Tahoma" w:hAnsi="Tahoma"/>
                          <w:b/>
                          <w:color w:val="FFFFFF"/>
                          <w:sz w:val="20"/>
                        </w:rPr>
                        <w:t>EL</w:t>
                      </w:r>
                      <w:r>
                        <w:rPr>
                          <w:rFonts w:ascii="Tahoma" w:hAnsi="Tahoma"/>
                          <w:b/>
                          <w:color w:val="FFFFFF"/>
                          <w:spacing w:val="-8"/>
                          <w:sz w:val="20"/>
                        </w:rPr>
                        <w:t xml:space="preserve"> </w:t>
                      </w:r>
                      <w:r>
                        <w:rPr>
                          <w:rFonts w:ascii="Tahoma" w:hAnsi="Tahoma"/>
                          <w:b/>
                          <w:color w:val="FFFFFF"/>
                          <w:sz w:val="20"/>
                        </w:rPr>
                        <w:t>MUNICIPIO</w:t>
                      </w:r>
                      <w:r>
                        <w:rPr>
                          <w:rFonts w:ascii="Tahoma" w:hAnsi="Tahoma"/>
                          <w:b/>
                          <w:color w:val="FFFFFF"/>
                          <w:spacing w:val="-4"/>
                          <w:sz w:val="20"/>
                        </w:rPr>
                        <w:t xml:space="preserve"> </w:t>
                      </w:r>
                      <w:r>
                        <w:rPr>
                          <w:rFonts w:ascii="Tahoma" w:hAnsi="Tahoma"/>
                          <w:b/>
                          <w:color w:val="FFFFFF"/>
                          <w:sz w:val="20"/>
                        </w:rPr>
                        <w:t>DE</w:t>
                      </w:r>
                      <w:r>
                        <w:rPr>
                          <w:rFonts w:ascii="Tahoma" w:hAnsi="Tahoma"/>
                          <w:b/>
                          <w:color w:val="FFFFFF"/>
                          <w:spacing w:val="-2"/>
                          <w:sz w:val="20"/>
                        </w:rPr>
                        <w:t xml:space="preserve"> </w:t>
                      </w:r>
                      <w:r>
                        <w:rPr>
                          <w:rFonts w:ascii="Tahoma" w:hAnsi="Tahoma"/>
                          <w:b/>
                          <w:color w:val="FFFFFF"/>
                          <w:sz w:val="20"/>
                        </w:rPr>
                        <w:t>OCURI –</w:t>
                      </w:r>
                      <w:r>
                        <w:rPr>
                          <w:rFonts w:ascii="Tahoma" w:hAnsi="Tahoma"/>
                          <w:b/>
                          <w:color w:val="FFFFFF"/>
                          <w:spacing w:val="-1"/>
                          <w:sz w:val="20"/>
                        </w:rPr>
                        <w:t xml:space="preserve"> </w:t>
                      </w:r>
                      <w:r>
                        <w:rPr>
                          <w:rFonts w:ascii="Tahoma" w:hAnsi="Tahoma"/>
                          <w:b/>
                          <w:color w:val="FFFFFF"/>
                          <w:sz w:val="20"/>
                        </w:rPr>
                        <w:t>FASE</w:t>
                      </w:r>
                      <w:r>
                        <w:rPr>
                          <w:rFonts w:ascii="Tahoma" w:hAnsi="Tahoma"/>
                          <w:b/>
                          <w:color w:val="FFFFFF"/>
                          <w:spacing w:val="-1"/>
                          <w:sz w:val="20"/>
                        </w:rPr>
                        <w:t xml:space="preserve"> </w:t>
                      </w:r>
                      <w:r>
                        <w:rPr>
                          <w:rFonts w:ascii="Tahoma" w:hAnsi="Tahoma"/>
                          <w:b/>
                          <w:color w:val="FFFFFF"/>
                          <w:sz w:val="20"/>
                        </w:rPr>
                        <w:t>(XI) 2024 - POTOSI</w:t>
                      </w:r>
                    </w:p>
                  </w:txbxContent>
                </v:textbox>
                <w10:wrap type="topAndBottom" anchorx="page"/>
              </v:shape>
            </w:pict>
          </mc:Fallback>
        </mc:AlternateContent>
      </w:r>
    </w:p>
    <w:p w:rsidR="00166166" w:rsidRDefault="00166166">
      <w:pPr>
        <w:pStyle w:val="Textoindependiente"/>
        <w:spacing w:before="6"/>
        <w:ind w:left="0"/>
        <w:rPr>
          <w:rFonts w:ascii="Tahoma"/>
          <w:b/>
          <w:sz w:val="15"/>
        </w:rPr>
      </w:pPr>
    </w:p>
    <w:tbl>
      <w:tblPr>
        <w:tblStyle w:val="TableNormal"/>
        <w:tblW w:w="0" w:type="auto"/>
        <w:tblInd w:w="1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1"/>
        <w:gridCol w:w="3366"/>
      </w:tblGrid>
      <w:tr w:rsidR="00166166">
        <w:trPr>
          <w:trHeight w:val="479"/>
        </w:trPr>
        <w:tc>
          <w:tcPr>
            <w:tcW w:w="5071" w:type="dxa"/>
          </w:tcPr>
          <w:p w:rsidR="00166166" w:rsidRDefault="00B7696D">
            <w:pPr>
              <w:pStyle w:val="TableParagraph"/>
              <w:spacing w:before="1"/>
              <w:ind w:left="110"/>
              <w:rPr>
                <w:rFonts w:ascii="Tahoma"/>
                <w:b/>
                <w:sz w:val="20"/>
              </w:rPr>
            </w:pPr>
            <w:r>
              <w:rPr>
                <w:rFonts w:ascii="Tahoma"/>
                <w:b/>
                <w:sz w:val="20"/>
              </w:rPr>
              <w:t>Modalidad</w:t>
            </w:r>
            <w:r>
              <w:rPr>
                <w:rFonts w:ascii="Tahoma"/>
                <w:b/>
                <w:spacing w:val="-10"/>
                <w:sz w:val="20"/>
              </w:rPr>
              <w:t xml:space="preserve"> </w:t>
            </w:r>
            <w:r>
              <w:rPr>
                <w:rFonts w:ascii="Tahoma"/>
                <w:b/>
                <w:sz w:val="20"/>
              </w:rPr>
              <w:t>de</w:t>
            </w:r>
            <w:r>
              <w:rPr>
                <w:rFonts w:ascii="Tahoma"/>
                <w:b/>
                <w:spacing w:val="-7"/>
                <w:sz w:val="20"/>
              </w:rPr>
              <w:t xml:space="preserve"> </w:t>
            </w:r>
            <w:r>
              <w:rPr>
                <w:rFonts w:ascii="Tahoma"/>
                <w:b/>
                <w:spacing w:val="-2"/>
                <w:sz w:val="20"/>
              </w:rPr>
              <w:t>Proyecto:</w:t>
            </w:r>
          </w:p>
        </w:tc>
        <w:tc>
          <w:tcPr>
            <w:tcW w:w="3366" w:type="dxa"/>
          </w:tcPr>
          <w:p w:rsidR="00166166" w:rsidRDefault="00B7696D">
            <w:pPr>
              <w:pStyle w:val="TableParagraph"/>
              <w:spacing w:before="1"/>
              <w:ind w:left="109"/>
              <w:rPr>
                <w:rFonts w:ascii="Tahoma"/>
                <w:b/>
                <w:sz w:val="20"/>
              </w:rPr>
            </w:pPr>
            <w:r>
              <w:rPr>
                <w:rFonts w:ascii="Tahoma"/>
                <w:b/>
                <w:sz w:val="20"/>
              </w:rPr>
              <w:t>A</w:t>
            </w:r>
            <w:r>
              <w:rPr>
                <w:rFonts w:ascii="Tahoma"/>
                <w:b/>
                <w:spacing w:val="-1"/>
                <w:sz w:val="20"/>
              </w:rPr>
              <w:t xml:space="preserve"> </w:t>
            </w:r>
            <w:r>
              <w:rPr>
                <w:rFonts w:ascii="Tahoma"/>
                <w:b/>
                <w:spacing w:val="-2"/>
                <w:sz w:val="20"/>
              </w:rPr>
              <w:t>Iniciativa</w:t>
            </w:r>
          </w:p>
        </w:tc>
      </w:tr>
      <w:tr w:rsidR="00166166">
        <w:trPr>
          <w:trHeight w:val="479"/>
        </w:trPr>
        <w:tc>
          <w:tcPr>
            <w:tcW w:w="5071" w:type="dxa"/>
          </w:tcPr>
          <w:p w:rsidR="00166166" w:rsidRDefault="00B7696D">
            <w:pPr>
              <w:pStyle w:val="TableParagraph"/>
              <w:spacing w:before="1"/>
              <w:ind w:left="110"/>
              <w:rPr>
                <w:rFonts w:ascii="Tahoma"/>
                <w:b/>
                <w:sz w:val="20"/>
              </w:rPr>
            </w:pPr>
            <w:r>
              <w:rPr>
                <w:rFonts w:ascii="Tahoma"/>
                <w:b/>
                <w:sz w:val="20"/>
              </w:rPr>
              <w:t>Tipo</w:t>
            </w:r>
            <w:r>
              <w:rPr>
                <w:rFonts w:ascii="Tahoma"/>
                <w:b/>
                <w:spacing w:val="-3"/>
                <w:sz w:val="20"/>
              </w:rPr>
              <w:t xml:space="preserve"> </w:t>
            </w:r>
            <w:r>
              <w:rPr>
                <w:rFonts w:ascii="Tahoma"/>
                <w:b/>
                <w:sz w:val="20"/>
              </w:rPr>
              <w:t>de</w:t>
            </w:r>
            <w:r>
              <w:rPr>
                <w:rFonts w:ascii="Tahoma"/>
                <w:b/>
                <w:spacing w:val="-3"/>
                <w:sz w:val="20"/>
              </w:rPr>
              <w:t xml:space="preserve"> </w:t>
            </w:r>
            <w:r>
              <w:rPr>
                <w:rFonts w:ascii="Tahoma"/>
                <w:b/>
                <w:spacing w:val="-2"/>
                <w:sz w:val="20"/>
              </w:rPr>
              <w:t>Proponente:</w:t>
            </w:r>
          </w:p>
        </w:tc>
        <w:tc>
          <w:tcPr>
            <w:tcW w:w="3366" w:type="dxa"/>
          </w:tcPr>
          <w:p w:rsidR="00166166" w:rsidRDefault="00B7696D">
            <w:pPr>
              <w:pStyle w:val="TableParagraph"/>
              <w:spacing w:before="1"/>
              <w:ind w:left="109"/>
              <w:rPr>
                <w:rFonts w:ascii="Tahoma" w:hAnsi="Tahoma"/>
                <w:b/>
                <w:sz w:val="20"/>
              </w:rPr>
            </w:pPr>
            <w:r>
              <w:rPr>
                <w:rFonts w:ascii="Tahoma" w:hAnsi="Tahoma"/>
                <w:b/>
                <w:sz w:val="20"/>
              </w:rPr>
              <w:t>Persona</w:t>
            </w:r>
            <w:r>
              <w:rPr>
                <w:rFonts w:ascii="Tahoma" w:hAnsi="Tahoma"/>
                <w:b/>
                <w:spacing w:val="-6"/>
                <w:sz w:val="20"/>
              </w:rPr>
              <w:t xml:space="preserve"> </w:t>
            </w:r>
            <w:r>
              <w:rPr>
                <w:rFonts w:ascii="Tahoma" w:hAnsi="Tahoma"/>
                <w:b/>
                <w:spacing w:val="-2"/>
                <w:sz w:val="20"/>
              </w:rPr>
              <w:t>Jurídica</w:t>
            </w:r>
          </w:p>
        </w:tc>
      </w:tr>
      <w:tr w:rsidR="00166166">
        <w:trPr>
          <w:trHeight w:val="724"/>
        </w:trPr>
        <w:tc>
          <w:tcPr>
            <w:tcW w:w="5071" w:type="dxa"/>
          </w:tcPr>
          <w:p w:rsidR="00166166" w:rsidRDefault="00B7696D">
            <w:pPr>
              <w:pStyle w:val="TableParagraph"/>
              <w:spacing w:before="126"/>
              <w:ind w:left="110"/>
              <w:rPr>
                <w:rFonts w:ascii="Tahoma" w:hAnsi="Tahoma"/>
                <w:b/>
                <w:sz w:val="20"/>
              </w:rPr>
            </w:pPr>
            <w:r>
              <w:rPr>
                <w:rFonts w:ascii="Tahoma" w:hAnsi="Tahoma"/>
                <w:b/>
                <w:sz w:val="20"/>
              </w:rPr>
              <w:t>Método</w:t>
            </w:r>
            <w:r>
              <w:rPr>
                <w:rFonts w:ascii="Tahoma" w:hAnsi="Tahoma"/>
                <w:b/>
                <w:spacing w:val="-6"/>
                <w:sz w:val="20"/>
              </w:rPr>
              <w:t xml:space="preserve"> </w:t>
            </w:r>
            <w:r>
              <w:rPr>
                <w:rFonts w:ascii="Tahoma" w:hAnsi="Tahoma"/>
                <w:b/>
                <w:sz w:val="20"/>
              </w:rPr>
              <w:t>de</w:t>
            </w:r>
            <w:r>
              <w:rPr>
                <w:rFonts w:ascii="Tahoma" w:hAnsi="Tahoma"/>
                <w:b/>
                <w:spacing w:val="-5"/>
                <w:sz w:val="20"/>
              </w:rPr>
              <w:t xml:space="preserve"> </w:t>
            </w:r>
            <w:r>
              <w:rPr>
                <w:rFonts w:ascii="Tahoma" w:hAnsi="Tahoma"/>
                <w:b/>
                <w:sz w:val="20"/>
              </w:rPr>
              <w:t>Selección</w:t>
            </w:r>
            <w:r>
              <w:rPr>
                <w:rFonts w:ascii="Tahoma" w:hAnsi="Tahoma"/>
                <w:b/>
                <w:spacing w:val="-5"/>
                <w:sz w:val="20"/>
              </w:rPr>
              <w:t xml:space="preserve"> </w:t>
            </w:r>
            <w:r>
              <w:rPr>
                <w:rFonts w:ascii="Tahoma" w:hAnsi="Tahoma"/>
                <w:b/>
                <w:sz w:val="20"/>
              </w:rPr>
              <w:t>y</w:t>
            </w:r>
            <w:r>
              <w:rPr>
                <w:rFonts w:ascii="Tahoma" w:hAnsi="Tahoma"/>
                <w:b/>
                <w:spacing w:val="-5"/>
                <w:sz w:val="20"/>
              </w:rPr>
              <w:t xml:space="preserve"> </w:t>
            </w:r>
            <w:r>
              <w:rPr>
                <w:rFonts w:ascii="Tahoma" w:hAnsi="Tahoma"/>
                <w:b/>
                <w:spacing w:val="-2"/>
                <w:sz w:val="20"/>
              </w:rPr>
              <w:t>adjudicación:</w:t>
            </w:r>
          </w:p>
        </w:tc>
        <w:tc>
          <w:tcPr>
            <w:tcW w:w="3366" w:type="dxa"/>
          </w:tcPr>
          <w:p w:rsidR="00166166" w:rsidRDefault="00B7696D">
            <w:pPr>
              <w:pStyle w:val="TableParagraph"/>
              <w:spacing w:before="1" w:line="244" w:lineRule="auto"/>
              <w:ind w:left="109" w:right="787"/>
              <w:rPr>
                <w:rFonts w:ascii="Tahoma" w:hAnsi="Tahoma"/>
                <w:b/>
                <w:sz w:val="20"/>
              </w:rPr>
            </w:pPr>
            <w:r>
              <w:rPr>
                <w:rFonts w:ascii="Tahoma" w:hAnsi="Tahoma"/>
                <w:b/>
                <w:sz w:val="20"/>
              </w:rPr>
              <w:t>Precio</w:t>
            </w:r>
            <w:r>
              <w:rPr>
                <w:rFonts w:ascii="Tahoma" w:hAnsi="Tahoma"/>
                <w:b/>
                <w:spacing w:val="-15"/>
                <w:sz w:val="20"/>
              </w:rPr>
              <w:t xml:space="preserve"> </w:t>
            </w:r>
            <w:r>
              <w:rPr>
                <w:rFonts w:ascii="Tahoma" w:hAnsi="Tahoma"/>
                <w:b/>
                <w:sz w:val="20"/>
              </w:rPr>
              <w:t>Evaluado</w:t>
            </w:r>
            <w:r>
              <w:rPr>
                <w:rFonts w:ascii="Tahoma" w:hAnsi="Tahoma"/>
                <w:b/>
                <w:spacing w:val="-15"/>
                <w:sz w:val="20"/>
              </w:rPr>
              <w:t xml:space="preserve"> </w:t>
            </w:r>
            <w:r>
              <w:rPr>
                <w:rFonts w:ascii="Tahoma" w:hAnsi="Tahoma"/>
                <w:b/>
                <w:sz w:val="20"/>
              </w:rPr>
              <w:t xml:space="preserve">más </w:t>
            </w:r>
            <w:r>
              <w:rPr>
                <w:rFonts w:ascii="Tahoma" w:hAnsi="Tahoma"/>
                <w:b/>
                <w:spacing w:val="-4"/>
                <w:sz w:val="20"/>
              </w:rPr>
              <w:t>Bajo</w:t>
            </w:r>
          </w:p>
        </w:tc>
      </w:tr>
      <w:tr w:rsidR="00166166">
        <w:trPr>
          <w:trHeight w:val="479"/>
        </w:trPr>
        <w:tc>
          <w:tcPr>
            <w:tcW w:w="5071" w:type="dxa"/>
          </w:tcPr>
          <w:p w:rsidR="00166166" w:rsidRDefault="00B7696D">
            <w:pPr>
              <w:pStyle w:val="TableParagraph"/>
              <w:spacing w:before="1"/>
              <w:ind w:left="110"/>
              <w:rPr>
                <w:rFonts w:ascii="Tahoma" w:hAnsi="Tahoma"/>
                <w:b/>
                <w:sz w:val="20"/>
              </w:rPr>
            </w:pPr>
            <w:r>
              <w:rPr>
                <w:rFonts w:ascii="Tahoma" w:hAnsi="Tahoma"/>
                <w:b/>
                <w:sz w:val="20"/>
              </w:rPr>
              <w:t>Forma</w:t>
            </w:r>
            <w:r>
              <w:rPr>
                <w:rFonts w:ascii="Tahoma" w:hAnsi="Tahoma"/>
                <w:b/>
                <w:spacing w:val="-6"/>
                <w:sz w:val="20"/>
              </w:rPr>
              <w:t xml:space="preserve"> </w:t>
            </w:r>
            <w:r>
              <w:rPr>
                <w:rFonts w:ascii="Tahoma" w:hAnsi="Tahoma"/>
                <w:b/>
                <w:sz w:val="20"/>
              </w:rPr>
              <w:t>de</w:t>
            </w:r>
            <w:r>
              <w:rPr>
                <w:rFonts w:ascii="Tahoma" w:hAnsi="Tahoma"/>
                <w:b/>
                <w:spacing w:val="-4"/>
                <w:sz w:val="20"/>
              </w:rPr>
              <w:t xml:space="preserve"> </w:t>
            </w:r>
            <w:r>
              <w:rPr>
                <w:rFonts w:ascii="Tahoma" w:hAnsi="Tahoma"/>
                <w:b/>
                <w:spacing w:val="-2"/>
                <w:sz w:val="20"/>
              </w:rPr>
              <w:t>Adjudicación:</w:t>
            </w:r>
          </w:p>
        </w:tc>
        <w:tc>
          <w:tcPr>
            <w:tcW w:w="3366" w:type="dxa"/>
          </w:tcPr>
          <w:p w:rsidR="00166166" w:rsidRDefault="00B7696D">
            <w:pPr>
              <w:pStyle w:val="TableParagraph"/>
              <w:spacing w:before="1"/>
              <w:ind w:left="109"/>
              <w:rPr>
                <w:rFonts w:ascii="Tahoma"/>
                <w:b/>
                <w:sz w:val="20"/>
              </w:rPr>
            </w:pPr>
            <w:r>
              <w:rPr>
                <w:rFonts w:ascii="Tahoma"/>
                <w:b/>
                <w:sz w:val="20"/>
              </w:rPr>
              <w:t>Por</w:t>
            </w:r>
            <w:r>
              <w:rPr>
                <w:rFonts w:ascii="Tahoma"/>
                <w:b/>
                <w:spacing w:val="-4"/>
                <w:sz w:val="20"/>
              </w:rPr>
              <w:t xml:space="preserve"> </w:t>
            </w:r>
            <w:r>
              <w:rPr>
                <w:rFonts w:ascii="Tahoma"/>
                <w:b/>
                <w:sz w:val="20"/>
              </w:rPr>
              <w:t>el</w:t>
            </w:r>
            <w:r>
              <w:rPr>
                <w:rFonts w:ascii="Tahoma"/>
                <w:b/>
                <w:spacing w:val="-4"/>
                <w:sz w:val="20"/>
              </w:rPr>
              <w:t xml:space="preserve"> </w:t>
            </w:r>
            <w:r>
              <w:rPr>
                <w:rFonts w:ascii="Tahoma"/>
                <w:b/>
                <w:spacing w:val="-2"/>
                <w:sz w:val="20"/>
              </w:rPr>
              <w:t>Total</w:t>
            </w:r>
          </w:p>
        </w:tc>
      </w:tr>
    </w:tbl>
    <w:p w:rsidR="00166166" w:rsidRDefault="00B7696D">
      <w:pPr>
        <w:spacing w:before="4"/>
        <w:ind w:left="979"/>
        <w:jc w:val="both"/>
        <w:rPr>
          <w:rFonts w:ascii="Tahoma"/>
          <w:b/>
          <w:sz w:val="20"/>
        </w:rPr>
      </w:pPr>
      <w:r>
        <w:rPr>
          <w:rFonts w:ascii="Tahoma"/>
          <w:b/>
          <w:sz w:val="20"/>
          <w:u w:val="single"/>
        </w:rPr>
        <w:t>CONDICIONES</w:t>
      </w:r>
      <w:r>
        <w:rPr>
          <w:rFonts w:ascii="Tahoma"/>
          <w:b/>
          <w:spacing w:val="-13"/>
          <w:sz w:val="20"/>
          <w:u w:val="single"/>
        </w:rPr>
        <w:t xml:space="preserve"> </w:t>
      </w:r>
      <w:r>
        <w:rPr>
          <w:rFonts w:ascii="Tahoma"/>
          <w:b/>
          <w:spacing w:val="-2"/>
          <w:sz w:val="20"/>
          <w:u w:val="single"/>
        </w:rPr>
        <w:t>GENERALES:</w:t>
      </w:r>
    </w:p>
    <w:p w:rsidR="00166166" w:rsidRDefault="00166166">
      <w:pPr>
        <w:pStyle w:val="Textoindependiente"/>
        <w:spacing w:before="2"/>
        <w:ind w:left="0"/>
        <w:rPr>
          <w:rFonts w:ascii="Tahoma"/>
          <w:b/>
        </w:rPr>
      </w:pPr>
    </w:p>
    <w:p w:rsidR="00166166" w:rsidRDefault="00B7696D">
      <w:pPr>
        <w:pStyle w:val="Ttulo4"/>
        <w:numPr>
          <w:ilvl w:val="0"/>
          <w:numId w:val="100"/>
        </w:numPr>
        <w:tabs>
          <w:tab w:val="left" w:pos="1340"/>
        </w:tabs>
        <w:jc w:val="left"/>
        <w:rPr>
          <w:rFonts w:ascii="Tahoma"/>
          <w:b w:val="0"/>
          <w:sz w:val="32"/>
        </w:rPr>
      </w:pPr>
      <w:bookmarkStart w:id="38" w:name="I._ANTECEDENTES."/>
      <w:bookmarkEnd w:id="38"/>
      <w:r>
        <w:rPr>
          <w:rFonts w:ascii="Tahoma"/>
          <w:spacing w:val="-2"/>
        </w:rPr>
        <w:t>ANTECEDENTES</w:t>
      </w:r>
      <w:r>
        <w:rPr>
          <w:rFonts w:ascii="Tahoma"/>
          <w:b w:val="0"/>
          <w:spacing w:val="-2"/>
          <w:sz w:val="32"/>
        </w:rPr>
        <w:t>.</w:t>
      </w:r>
    </w:p>
    <w:p w:rsidR="00166166" w:rsidRDefault="00B7696D">
      <w:pPr>
        <w:pStyle w:val="Textoindependiente"/>
        <w:spacing w:before="79" w:line="259" w:lineRule="auto"/>
        <w:ind w:right="912"/>
        <w:jc w:val="both"/>
        <w:rPr>
          <w:rFonts w:ascii="Tahoma" w:hAnsi="Tahoma"/>
        </w:rPr>
      </w:pPr>
      <w:r>
        <w:rPr>
          <w:rFonts w:ascii="Tahoma" w:hAnsi="Tahoma"/>
        </w:rPr>
        <w:t xml:space="preserve">Mediante Decreto Supremo Nº 0986 del 21 de septiembre de 2011, se creó la </w:t>
      </w:r>
      <w:r>
        <w:rPr>
          <w:rFonts w:ascii="Tahoma" w:hAnsi="Tahoma"/>
          <w:b/>
        </w:rPr>
        <w:t xml:space="preserve">Agencia Estatal de Vivienda - AEVIVIENDA, </w:t>
      </w:r>
      <w:r>
        <w:rPr>
          <w:rFonts w:ascii="Tahoma" w:hAnsi="Tahoma"/>
        </w:rPr>
        <w:t>como una institución pública descentralizada de derecho público, con personería</w:t>
      </w:r>
      <w:r>
        <w:rPr>
          <w:rFonts w:ascii="Tahoma" w:hAnsi="Tahoma"/>
          <w:spacing w:val="-16"/>
        </w:rPr>
        <w:t xml:space="preserve"> </w:t>
      </w:r>
      <w:r>
        <w:rPr>
          <w:rFonts w:ascii="Tahoma" w:hAnsi="Tahoma"/>
        </w:rPr>
        <w:t>jurídica,</w:t>
      </w:r>
      <w:r>
        <w:rPr>
          <w:rFonts w:ascii="Tahoma" w:hAnsi="Tahoma"/>
          <w:spacing w:val="-16"/>
        </w:rPr>
        <w:t xml:space="preserve"> </w:t>
      </w:r>
      <w:r>
        <w:rPr>
          <w:rFonts w:ascii="Tahoma" w:hAnsi="Tahoma"/>
        </w:rPr>
        <w:t>autonomía</w:t>
      </w:r>
      <w:r>
        <w:rPr>
          <w:rFonts w:ascii="Tahoma" w:hAnsi="Tahoma"/>
          <w:spacing w:val="-15"/>
        </w:rPr>
        <w:t xml:space="preserve"> </w:t>
      </w:r>
      <w:r>
        <w:rPr>
          <w:rFonts w:ascii="Tahoma" w:hAnsi="Tahoma"/>
        </w:rPr>
        <w:t>de</w:t>
      </w:r>
      <w:r>
        <w:rPr>
          <w:rFonts w:ascii="Tahoma" w:hAnsi="Tahoma"/>
          <w:spacing w:val="-16"/>
        </w:rPr>
        <w:t xml:space="preserve"> </w:t>
      </w:r>
      <w:r>
        <w:rPr>
          <w:rFonts w:ascii="Tahoma" w:hAnsi="Tahoma"/>
        </w:rPr>
        <w:t>gestión</w:t>
      </w:r>
      <w:r>
        <w:rPr>
          <w:rFonts w:ascii="Tahoma" w:hAnsi="Tahoma"/>
          <w:spacing w:val="-16"/>
        </w:rPr>
        <w:t xml:space="preserve"> </w:t>
      </w:r>
      <w:r>
        <w:rPr>
          <w:rFonts w:ascii="Tahoma" w:hAnsi="Tahoma"/>
        </w:rPr>
        <w:t>administrativa,</w:t>
      </w:r>
      <w:r>
        <w:rPr>
          <w:rFonts w:ascii="Tahoma" w:hAnsi="Tahoma"/>
          <w:spacing w:val="-15"/>
        </w:rPr>
        <w:t xml:space="preserve"> </w:t>
      </w:r>
      <w:r>
        <w:rPr>
          <w:rFonts w:ascii="Tahoma" w:hAnsi="Tahoma"/>
        </w:rPr>
        <w:t>financiera,</w:t>
      </w:r>
      <w:r>
        <w:rPr>
          <w:rFonts w:ascii="Tahoma" w:hAnsi="Tahoma"/>
          <w:spacing w:val="-16"/>
        </w:rPr>
        <w:t xml:space="preserve"> </w:t>
      </w:r>
      <w:r>
        <w:rPr>
          <w:rFonts w:ascii="Tahoma" w:hAnsi="Tahoma"/>
        </w:rPr>
        <w:t>legal</w:t>
      </w:r>
      <w:r>
        <w:rPr>
          <w:rFonts w:ascii="Tahoma" w:hAnsi="Tahoma"/>
          <w:spacing w:val="-15"/>
        </w:rPr>
        <w:t xml:space="preserve"> </w:t>
      </w:r>
      <w:r>
        <w:rPr>
          <w:rFonts w:ascii="Tahoma" w:hAnsi="Tahoma"/>
        </w:rPr>
        <w:t>y</w:t>
      </w:r>
      <w:r>
        <w:rPr>
          <w:rFonts w:ascii="Tahoma" w:hAnsi="Tahoma"/>
          <w:spacing w:val="-16"/>
        </w:rPr>
        <w:t xml:space="preserve"> </w:t>
      </w:r>
      <w:r>
        <w:rPr>
          <w:rFonts w:ascii="Tahoma" w:hAnsi="Tahoma"/>
        </w:rPr>
        <w:t>técnica,</w:t>
      </w:r>
      <w:r>
        <w:rPr>
          <w:rFonts w:ascii="Tahoma" w:hAnsi="Tahoma"/>
          <w:spacing w:val="-16"/>
        </w:rPr>
        <w:t xml:space="preserve"> </w:t>
      </w:r>
      <w:r>
        <w:rPr>
          <w:rFonts w:ascii="Tahoma" w:hAnsi="Tahoma"/>
        </w:rPr>
        <w:t>con</w:t>
      </w:r>
      <w:r>
        <w:rPr>
          <w:rFonts w:ascii="Tahoma" w:hAnsi="Tahoma"/>
          <w:spacing w:val="-15"/>
        </w:rPr>
        <w:t xml:space="preserve"> </w:t>
      </w:r>
      <w:r>
        <w:rPr>
          <w:rFonts w:ascii="Tahoma" w:hAnsi="Tahoma"/>
        </w:rPr>
        <w:t>patrimonio</w:t>
      </w:r>
      <w:r>
        <w:rPr>
          <w:rFonts w:ascii="Tahoma" w:hAnsi="Tahoma"/>
          <w:spacing w:val="-16"/>
        </w:rPr>
        <w:t xml:space="preserve"> </w:t>
      </w:r>
      <w:r>
        <w:rPr>
          <w:rFonts w:ascii="Tahoma" w:hAnsi="Tahoma"/>
        </w:rPr>
        <w:t>propio, bajo tuición del Ministerio de Obras Públicas, Servicios y Vivienda – MOPSV, cuya finalidad es diseñar y ejecutar</w:t>
      </w:r>
      <w:r>
        <w:rPr>
          <w:rFonts w:ascii="Tahoma" w:hAnsi="Tahoma"/>
          <w:spacing w:val="-8"/>
        </w:rPr>
        <w:t xml:space="preserve"> </w:t>
      </w:r>
      <w:r>
        <w:rPr>
          <w:rFonts w:ascii="Tahoma" w:hAnsi="Tahoma"/>
        </w:rPr>
        <w:t>todos</w:t>
      </w:r>
      <w:r>
        <w:rPr>
          <w:rFonts w:ascii="Tahoma" w:hAnsi="Tahoma"/>
          <w:spacing w:val="-11"/>
        </w:rPr>
        <w:t xml:space="preserve"> </w:t>
      </w:r>
      <w:r>
        <w:rPr>
          <w:rFonts w:ascii="Tahoma" w:hAnsi="Tahoma"/>
        </w:rPr>
        <w:t>los</w:t>
      </w:r>
      <w:r>
        <w:rPr>
          <w:rFonts w:ascii="Tahoma" w:hAnsi="Tahoma"/>
          <w:spacing w:val="-6"/>
        </w:rPr>
        <w:t xml:space="preserve"> </w:t>
      </w:r>
      <w:r>
        <w:rPr>
          <w:rFonts w:ascii="Tahoma" w:hAnsi="Tahoma"/>
        </w:rPr>
        <w:t>proyectos</w:t>
      </w:r>
      <w:r>
        <w:rPr>
          <w:rFonts w:ascii="Tahoma" w:hAnsi="Tahoma"/>
          <w:spacing w:val="-6"/>
        </w:rPr>
        <w:t xml:space="preserve"> </w:t>
      </w:r>
      <w:r>
        <w:rPr>
          <w:rFonts w:ascii="Tahoma" w:hAnsi="Tahoma"/>
        </w:rPr>
        <w:t>estatales</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vivienda</w:t>
      </w:r>
      <w:r>
        <w:rPr>
          <w:rFonts w:ascii="Tahoma" w:hAnsi="Tahoma"/>
          <w:spacing w:val="-8"/>
        </w:rPr>
        <w:t xml:space="preserve"> </w:t>
      </w:r>
      <w:r>
        <w:rPr>
          <w:rFonts w:ascii="Tahoma" w:hAnsi="Tahoma"/>
        </w:rPr>
        <w:t>y</w:t>
      </w:r>
      <w:r>
        <w:rPr>
          <w:rFonts w:ascii="Tahoma" w:hAnsi="Tahoma"/>
          <w:spacing w:val="-7"/>
        </w:rPr>
        <w:t xml:space="preserve"> </w:t>
      </w:r>
      <w:r>
        <w:rPr>
          <w:rFonts w:ascii="Tahoma" w:hAnsi="Tahoma"/>
        </w:rPr>
        <w:t>hábitat</w:t>
      </w:r>
      <w:r>
        <w:rPr>
          <w:rFonts w:ascii="Tahoma" w:hAnsi="Tahoma"/>
          <w:spacing w:val="-8"/>
        </w:rPr>
        <w:t xml:space="preserve"> </w:t>
      </w:r>
      <w:r>
        <w:rPr>
          <w:rFonts w:ascii="Tahoma" w:hAnsi="Tahoma"/>
        </w:rPr>
        <w:t>del</w:t>
      </w:r>
      <w:r>
        <w:rPr>
          <w:rFonts w:ascii="Tahoma" w:hAnsi="Tahoma"/>
          <w:spacing w:val="-6"/>
        </w:rPr>
        <w:t xml:space="preserve"> </w:t>
      </w:r>
      <w:r>
        <w:rPr>
          <w:rFonts w:ascii="Tahoma" w:hAnsi="Tahoma"/>
        </w:rPr>
        <w:t>nivel</w:t>
      </w:r>
      <w:r>
        <w:rPr>
          <w:rFonts w:ascii="Tahoma" w:hAnsi="Tahoma"/>
          <w:spacing w:val="-6"/>
        </w:rPr>
        <w:t xml:space="preserve"> </w:t>
      </w:r>
      <w:r>
        <w:rPr>
          <w:rFonts w:ascii="Tahoma" w:hAnsi="Tahoma"/>
        </w:rPr>
        <w:t>central</w:t>
      </w:r>
      <w:r>
        <w:rPr>
          <w:rFonts w:ascii="Tahoma" w:hAnsi="Tahoma"/>
          <w:spacing w:val="-6"/>
        </w:rPr>
        <w:t xml:space="preserve"> </w:t>
      </w:r>
      <w:r>
        <w:rPr>
          <w:rFonts w:ascii="Tahoma" w:hAnsi="Tahoma"/>
        </w:rPr>
        <w:t>del</w:t>
      </w:r>
      <w:r>
        <w:rPr>
          <w:rFonts w:ascii="Tahoma" w:hAnsi="Tahoma"/>
          <w:spacing w:val="-11"/>
        </w:rPr>
        <w:t xml:space="preserve"> </w:t>
      </w:r>
      <w:r>
        <w:rPr>
          <w:rFonts w:ascii="Tahoma" w:hAnsi="Tahoma"/>
        </w:rPr>
        <w:t>Estado,</w:t>
      </w:r>
      <w:r>
        <w:rPr>
          <w:rFonts w:ascii="Tahoma" w:hAnsi="Tahoma"/>
          <w:spacing w:val="-11"/>
        </w:rPr>
        <w:t xml:space="preserve"> </w:t>
      </w:r>
      <w:r>
        <w:rPr>
          <w:rFonts w:ascii="Tahoma" w:hAnsi="Tahoma"/>
        </w:rPr>
        <w:t>así</w:t>
      </w:r>
      <w:r>
        <w:rPr>
          <w:rFonts w:ascii="Tahoma" w:hAnsi="Tahoma"/>
          <w:spacing w:val="-6"/>
        </w:rPr>
        <w:t xml:space="preserve"> </w:t>
      </w:r>
      <w:r>
        <w:rPr>
          <w:rFonts w:ascii="Tahoma" w:hAnsi="Tahoma"/>
        </w:rPr>
        <w:t>como</w:t>
      </w:r>
      <w:r>
        <w:rPr>
          <w:rFonts w:ascii="Tahoma" w:hAnsi="Tahoma"/>
          <w:spacing w:val="-7"/>
        </w:rPr>
        <w:t xml:space="preserve"> </w:t>
      </w:r>
      <w:r>
        <w:rPr>
          <w:rFonts w:ascii="Tahoma" w:hAnsi="Tahoma"/>
        </w:rPr>
        <w:t>aquellos en los que concurra con las entidades territoriales autónomas.</w:t>
      </w:r>
    </w:p>
    <w:p w:rsidR="00166166" w:rsidRDefault="00B7696D">
      <w:pPr>
        <w:pStyle w:val="Textoindependiente"/>
        <w:spacing w:line="256" w:lineRule="auto"/>
        <w:ind w:right="912"/>
        <w:jc w:val="both"/>
        <w:rPr>
          <w:rFonts w:ascii="Tahoma" w:hAnsi="Tahoma"/>
        </w:rPr>
      </w:pPr>
      <w:r>
        <w:rPr>
          <w:rFonts w:ascii="Tahoma" w:hAnsi="Tahoma"/>
        </w:rPr>
        <w:t>La creación de la AEVIVIENDA se encuentra orientada a generar cambios sustanciales respecto a los anteriores programas de</w:t>
      </w:r>
      <w:r>
        <w:rPr>
          <w:rFonts w:ascii="Tahoma" w:hAnsi="Tahoma"/>
          <w:spacing w:val="-1"/>
        </w:rPr>
        <w:t xml:space="preserve"> </w:t>
      </w:r>
      <w:r>
        <w:rPr>
          <w:rFonts w:ascii="Tahoma" w:hAnsi="Tahoma"/>
        </w:rPr>
        <w:t>vivienda</w:t>
      </w:r>
      <w:r>
        <w:rPr>
          <w:rFonts w:ascii="Tahoma" w:hAnsi="Tahoma"/>
          <w:spacing w:val="-1"/>
        </w:rPr>
        <w:t xml:space="preserve"> </w:t>
      </w:r>
      <w:r>
        <w:rPr>
          <w:rFonts w:ascii="Tahoma" w:hAnsi="Tahoma"/>
        </w:rPr>
        <w:t>social implementados</w:t>
      </w:r>
      <w:r>
        <w:rPr>
          <w:rFonts w:ascii="Tahoma" w:hAnsi="Tahoma"/>
          <w:spacing w:val="-4"/>
        </w:rPr>
        <w:t xml:space="preserve"> </w:t>
      </w:r>
      <w:r>
        <w:rPr>
          <w:rFonts w:ascii="Tahoma" w:hAnsi="Tahoma"/>
        </w:rPr>
        <w:t>en</w:t>
      </w:r>
      <w:r>
        <w:rPr>
          <w:rFonts w:ascii="Tahoma" w:hAnsi="Tahoma"/>
          <w:spacing w:val="-3"/>
        </w:rPr>
        <w:t xml:space="preserve"> </w:t>
      </w:r>
      <w:r>
        <w:rPr>
          <w:rFonts w:ascii="Tahoma" w:hAnsi="Tahoma"/>
        </w:rPr>
        <w:t>el país y en</w:t>
      </w:r>
      <w:r>
        <w:rPr>
          <w:rFonts w:ascii="Tahoma" w:hAnsi="Tahoma"/>
        </w:rPr>
        <w:t>carar</w:t>
      </w:r>
      <w:r>
        <w:rPr>
          <w:rFonts w:ascii="Tahoma" w:hAnsi="Tahoma"/>
          <w:spacing w:val="-1"/>
        </w:rPr>
        <w:t xml:space="preserve"> </w:t>
      </w:r>
      <w:r>
        <w:rPr>
          <w:rFonts w:ascii="Tahoma" w:hAnsi="Tahoma"/>
        </w:rPr>
        <w:t>de</w:t>
      </w:r>
      <w:r>
        <w:rPr>
          <w:rFonts w:ascii="Tahoma" w:hAnsi="Tahoma"/>
          <w:spacing w:val="-1"/>
        </w:rPr>
        <w:t xml:space="preserve"> </w:t>
      </w:r>
      <w:r>
        <w:rPr>
          <w:rFonts w:ascii="Tahoma" w:hAnsi="Tahoma"/>
        </w:rPr>
        <w:t>manera</w:t>
      </w:r>
      <w:r>
        <w:rPr>
          <w:rFonts w:ascii="Tahoma" w:hAnsi="Tahoma"/>
          <w:spacing w:val="-1"/>
        </w:rPr>
        <w:t xml:space="preserve"> </w:t>
      </w:r>
      <w:r>
        <w:rPr>
          <w:rFonts w:ascii="Tahoma" w:hAnsi="Tahoma"/>
        </w:rPr>
        <w:t>más eficiente</w:t>
      </w:r>
      <w:r>
        <w:rPr>
          <w:rFonts w:ascii="Tahoma" w:hAnsi="Tahoma"/>
          <w:spacing w:val="-1"/>
        </w:rPr>
        <w:t xml:space="preserve"> </w:t>
      </w:r>
      <w:r>
        <w:rPr>
          <w:rFonts w:ascii="Tahoma" w:hAnsi="Tahoma"/>
        </w:rPr>
        <w:t>los programas</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vivienda</w:t>
      </w:r>
      <w:r>
        <w:rPr>
          <w:rFonts w:ascii="Tahoma" w:hAnsi="Tahoma"/>
          <w:spacing w:val="-6"/>
        </w:rPr>
        <w:t xml:space="preserve"> </w:t>
      </w:r>
      <w:r>
        <w:rPr>
          <w:rFonts w:ascii="Tahoma" w:hAnsi="Tahoma"/>
        </w:rPr>
        <w:t>social</w:t>
      </w:r>
      <w:r>
        <w:rPr>
          <w:rFonts w:ascii="Tahoma" w:hAnsi="Tahoma"/>
          <w:spacing w:val="-4"/>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4"/>
        </w:rPr>
        <w:t xml:space="preserve"> </w:t>
      </w:r>
      <w:r>
        <w:rPr>
          <w:rFonts w:ascii="Tahoma" w:hAnsi="Tahoma"/>
        </w:rPr>
        <w:t>marco</w:t>
      </w:r>
      <w:r>
        <w:rPr>
          <w:rFonts w:ascii="Tahoma" w:hAnsi="Tahoma"/>
          <w:spacing w:val="-5"/>
        </w:rPr>
        <w:t xml:space="preserve"> </w:t>
      </w:r>
      <w:r>
        <w:rPr>
          <w:rFonts w:ascii="Tahoma" w:hAnsi="Tahoma"/>
        </w:rPr>
        <w:t>del</w:t>
      </w:r>
      <w:r>
        <w:rPr>
          <w:rFonts w:ascii="Tahoma" w:hAnsi="Tahoma"/>
          <w:spacing w:val="-4"/>
        </w:rPr>
        <w:t xml:space="preserve"> </w:t>
      </w:r>
      <w:r>
        <w:rPr>
          <w:rFonts w:ascii="Tahoma" w:hAnsi="Tahoma"/>
        </w:rPr>
        <w:t>cumplimiento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Constitución</w:t>
      </w:r>
      <w:r>
        <w:rPr>
          <w:rFonts w:ascii="Tahoma" w:hAnsi="Tahoma"/>
          <w:spacing w:val="-7"/>
        </w:rPr>
        <w:t xml:space="preserve"> </w:t>
      </w:r>
      <w:r>
        <w:rPr>
          <w:rFonts w:ascii="Tahoma" w:hAnsi="Tahoma"/>
        </w:rPr>
        <w:t>Política</w:t>
      </w:r>
      <w:r>
        <w:rPr>
          <w:rFonts w:ascii="Tahoma" w:hAnsi="Tahoma"/>
          <w:spacing w:val="-6"/>
        </w:rPr>
        <w:t xml:space="preserve"> </w:t>
      </w:r>
      <w:r>
        <w:rPr>
          <w:rFonts w:ascii="Tahoma" w:hAnsi="Tahoma"/>
        </w:rPr>
        <w:t>del</w:t>
      </w:r>
      <w:r>
        <w:rPr>
          <w:rFonts w:ascii="Tahoma" w:hAnsi="Tahoma"/>
          <w:spacing w:val="-4"/>
        </w:rPr>
        <w:t xml:space="preserve"> </w:t>
      </w:r>
      <w:r>
        <w:rPr>
          <w:rFonts w:ascii="Tahoma" w:hAnsi="Tahoma"/>
        </w:rPr>
        <w:t>Estado,</w:t>
      </w:r>
      <w:r>
        <w:rPr>
          <w:rFonts w:ascii="Tahoma" w:hAnsi="Tahoma"/>
          <w:spacing w:val="-4"/>
        </w:rPr>
        <w:t xml:space="preserve"> </w:t>
      </w:r>
      <w:r>
        <w:rPr>
          <w:rFonts w:ascii="Tahoma" w:hAnsi="Tahoma"/>
        </w:rPr>
        <w:t>Agenda Patriótica 2025 y el Plan Plurianual de Reducción del Déficit Habitacional (PPRDH) elaborado por el Viceministerio de Vivienda y Urbanismo – VMVU dependiente del MOPSV.</w:t>
      </w:r>
    </w:p>
    <w:p w:rsidR="00166166" w:rsidRDefault="00B7696D">
      <w:pPr>
        <w:pStyle w:val="Textoindependiente"/>
        <w:spacing w:before="6" w:line="259" w:lineRule="auto"/>
        <w:ind w:right="908"/>
        <w:jc w:val="both"/>
        <w:rPr>
          <w:rFonts w:ascii="Tahoma" w:hAnsi="Tahoma"/>
        </w:rPr>
      </w:pPr>
      <w:r>
        <w:rPr>
          <w:rFonts w:ascii="Tahoma" w:hAnsi="Tahoma"/>
        </w:rPr>
        <w:t>Los proyectos de vivienda social a ser ejecutados por la AEVIVIENDA están encami</w:t>
      </w:r>
      <w:r>
        <w:rPr>
          <w:rFonts w:ascii="Tahoma" w:hAnsi="Tahoma"/>
        </w:rPr>
        <w:t xml:space="preserve">nados a hacer frente de manera planificada y concertada la problemática del </w:t>
      </w:r>
      <w:r>
        <w:rPr>
          <w:rFonts w:ascii="Tahoma" w:hAnsi="Tahoma"/>
          <w:b/>
        </w:rPr>
        <w:t>déficit habitacional en el Estado Plurinacional</w:t>
      </w:r>
      <w:r>
        <w:rPr>
          <w:rFonts w:ascii="Tahoma" w:hAnsi="Tahoma"/>
          <w:b/>
          <w:spacing w:val="-11"/>
        </w:rPr>
        <w:t xml:space="preserve"> </w:t>
      </w:r>
      <w:r>
        <w:rPr>
          <w:rFonts w:ascii="Tahoma" w:hAnsi="Tahoma"/>
          <w:b/>
        </w:rPr>
        <w:t>de</w:t>
      </w:r>
      <w:r>
        <w:rPr>
          <w:rFonts w:ascii="Tahoma" w:hAnsi="Tahoma"/>
          <w:b/>
          <w:spacing w:val="-12"/>
        </w:rPr>
        <w:t xml:space="preserve"> </w:t>
      </w:r>
      <w:r>
        <w:rPr>
          <w:rFonts w:ascii="Tahoma" w:hAnsi="Tahoma"/>
          <w:b/>
        </w:rPr>
        <w:t>Bolivia</w:t>
      </w:r>
      <w:r>
        <w:rPr>
          <w:rFonts w:ascii="Tahoma" w:hAnsi="Tahoma"/>
        </w:rPr>
        <w:t>,</w:t>
      </w:r>
      <w:r>
        <w:rPr>
          <w:rFonts w:ascii="Tahoma" w:hAnsi="Tahoma"/>
          <w:spacing w:val="-10"/>
        </w:rPr>
        <w:t xml:space="preserve"> </w:t>
      </w:r>
      <w:r>
        <w:rPr>
          <w:rFonts w:ascii="Tahoma" w:hAnsi="Tahoma"/>
        </w:rPr>
        <w:t>mismo</w:t>
      </w:r>
      <w:r>
        <w:rPr>
          <w:rFonts w:ascii="Tahoma" w:hAnsi="Tahoma"/>
          <w:spacing w:val="-10"/>
        </w:rPr>
        <w:t xml:space="preserve"> </w:t>
      </w:r>
      <w:r>
        <w:rPr>
          <w:rFonts w:ascii="Tahoma" w:hAnsi="Tahoma"/>
        </w:rPr>
        <w:t>que</w:t>
      </w:r>
      <w:r>
        <w:rPr>
          <w:rFonts w:ascii="Tahoma" w:hAnsi="Tahoma"/>
          <w:spacing w:val="-16"/>
        </w:rPr>
        <w:t xml:space="preserve"> </w:t>
      </w:r>
      <w:r>
        <w:rPr>
          <w:rFonts w:ascii="Tahoma" w:hAnsi="Tahoma"/>
        </w:rPr>
        <w:t>se</w:t>
      </w:r>
      <w:r>
        <w:rPr>
          <w:rFonts w:ascii="Tahoma" w:hAnsi="Tahoma"/>
          <w:spacing w:val="-12"/>
        </w:rPr>
        <w:t xml:space="preserve"> </w:t>
      </w:r>
      <w:r>
        <w:rPr>
          <w:rFonts w:ascii="Tahoma" w:hAnsi="Tahoma"/>
        </w:rPr>
        <w:t>fracciona</w:t>
      </w:r>
      <w:r>
        <w:rPr>
          <w:rFonts w:ascii="Tahoma" w:hAnsi="Tahoma"/>
          <w:spacing w:val="-11"/>
        </w:rPr>
        <w:t xml:space="preserve"> </w:t>
      </w:r>
      <w:r>
        <w:rPr>
          <w:rFonts w:ascii="Tahoma" w:hAnsi="Tahoma"/>
        </w:rPr>
        <w:t>en</w:t>
      </w:r>
      <w:r>
        <w:rPr>
          <w:rFonts w:ascii="Tahoma" w:hAnsi="Tahoma"/>
          <w:spacing w:val="-14"/>
        </w:rPr>
        <w:t xml:space="preserve"> </w:t>
      </w:r>
      <w:r>
        <w:rPr>
          <w:rFonts w:ascii="Tahoma" w:hAnsi="Tahoma"/>
        </w:rPr>
        <w:t>dos</w:t>
      </w:r>
      <w:r>
        <w:rPr>
          <w:rFonts w:ascii="Tahoma" w:hAnsi="Tahoma"/>
          <w:spacing w:val="-10"/>
        </w:rPr>
        <w:t xml:space="preserve"> </w:t>
      </w:r>
      <w:r>
        <w:rPr>
          <w:rFonts w:ascii="Tahoma" w:hAnsi="Tahoma"/>
        </w:rPr>
        <w:t>tipos:</w:t>
      </w:r>
      <w:r>
        <w:rPr>
          <w:rFonts w:ascii="Tahoma" w:hAnsi="Tahoma"/>
          <w:spacing w:val="-7"/>
        </w:rPr>
        <w:t xml:space="preserve"> </w:t>
      </w:r>
      <w:r>
        <w:rPr>
          <w:rFonts w:ascii="Tahoma" w:hAnsi="Tahoma"/>
          <w:b/>
        </w:rPr>
        <w:t>Cualitativo</w:t>
      </w:r>
      <w:r>
        <w:rPr>
          <w:rFonts w:ascii="Tahoma" w:hAnsi="Tahoma"/>
          <w:b/>
          <w:spacing w:val="-12"/>
        </w:rPr>
        <w:t xml:space="preserve"> </w:t>
      </w:r>
      <w:r>
        <w:rPr>
          <w:rFonts w:ascii="Tahoma" w:hAnsi="Tahoma"/>
          <w:b/>
        </w:rPr>
        <w:t>y</w:t>
      </w:r>
      <w:r>
        <w:rPr>
          <w:rFonts w:ascii="Tahoma" w:hAnsi="Tahoma"/>
          <w:b/>
          <w:spacing w:val="-13"/>
        </w:rPr>
        <w:t xml:space="preserve"> </w:t>
      </w:r>
      <w:r>
        <w:rPr>
          <w:rFonts w:ascii="Tahoma" w:hAnsi="Tahoma"/>
          <w:b/>
        </w:rPr>
        <w:t>Cuantitativo</w:t>
      </w:r>
      <w:r>
        <w:rPr>
          <w:rFonts w:ascii="Tahoma" w:hAnsi="Tahoma"/>
        </w:rPr>
        <w:t>.</w:t>
      </w:r>
      <w:r>
        <w:rPr>
          <w:rFonts w:ascii="Tahoma" w:hAnsi="Tahoma"/>
          <w:spacing w:val="-15"/>
        </w:rPr>
        <w:t xml:space="preserve"> </w:t>
      </w:r>
      <w:r>
        <w:rPr>
          <w:rFonts w:ascii="Tahoma" w:hAnsi="Tahoma"/>
        </w:rPr>
        <w:t>El</w:t>
      </w:r>
      <w:r>
        <w:rPr>
          <w:rFonts w:ascii="Tahoma" w:hAnsi="Tahoma"/>
          <w:spacing w:val="-9"/>
        </w:rPr>
        <w:t xml:space="preserve"> </w:t>
      </w:r>
      <w:r>
        <w:rPr>
          <w:rFonts w:ascii="Tahoma" w:hAnsi="Tahoma"/>
        </w:rPr>
        <w:t xml:space="preserve">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b/>
        </w:rPr>
        <w:t>Plan Plur</w:t>
      </w:r>
      <w:r>
        <w:rPr>
          <w:rFonts w:ascii="Tahoma" w:hAnsi="Tahoma"/>
          <w:b/>
        </w:rPr>
        <w:t xml:space="preserve">ianual de Reducción del Déficit Habitacional </w:t>
      </w:r>
      <w:r>
        <w:rPr>
          <w:rFonts w:ascii="Tahoma" w:hAnsi="Tahoma"/>
        </w:rPr>
        <w:t xml:space="preserve">con participación de instancias públicas y privadas involucradas, en el cual se definirán metas de reducción del </w:t>
      </w:r>
      <w:r>
        <w:rPr>
          <w:rFonts w:ascii="Tahoma" w:hAnsi="Tahoma"/>
          <w:b/>
        </w:rPr>
        <w:t>déficit habitacional por municipio</w:t>
      </w:r>
      <w:r>
        <w:rPr>
          <w:rFonts w:ascii="Tahoma" w:hAnsi="Tahoma"/>
        </w:rPr>
        <w:t>, considerando prioritariamente criterios de equidad, atención d</w:t>
      </w:r>
      <w:r>
        <w:rPr>
          <w:rFonts w:ascii="Tahoma" w:hAnsi="Tahoma"/>
        </w:rPr>
        <w:t>e</w:t>
      </w:r>
      <w:r>
        <w:rPr>
          <w:rFonts w:ascii="Tahoma" w:hAnsi="Tahoma"/>
          <w:spacing w:val="-7"/>
        </w:rPr>
        <w:t xml:space="preserve"> </w:t>
      </w:r>
      <w:r>
        <w:rPr>
          <w:rFonts w:ascii="Tahoma" w:hAnsi="Tahoma"/>
        </w:rPr>
        <w:t>sectores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menores</w:t>
      </w:r>
      <w:r>
        <w:rPr>
          <w:rFonts w:ascii="Tahoma" w:hAnsi="Tahoma"/>
          <w:spacing w:val="-10"/>
        </w:rPr>
        <w:t xml:space="preserve"> </w:t>
      </w:r>
      <w:r>
        <w:rPr>
          <w:rFonts w:ascii="Tahoma" w:hAnsi="Tahoma"/>
        </w:rPr>
        <w:t>ingresos,</w:t>
      </w:r>
      <w:r>
        <w:rPr>
          <w:rFonts w:ascii="Tahoma" w:hAnsi="Tahoma"/>
          <w:spacing w:val="-5"/>
        </w:rPr>
        <w:t xml:space="preserve"> </w:t>
      </w:r>
      <w:r>
        <w:rPr>
          <w:rFonts w:ascii="Tahoma" w:hAnsi="Tahoma"/>
        </w:rPr>
        <w:t>mujeres</w:t>
      </w:r>
      <w:r>
        <w:rPr>
          <w:rFonts w:ascii="Tahoma" w:hAnsi="Tahoma"/>
          <w:spacing w:val="-6"/>
        </w:rPr>
        <w:t xml:space="preserve"> </w:t>
      </w:r>
      <w:r>
        <w:rPr>
          <w:rFonts w:ascii="Tahoma" w:hAnsi="Tahoma"/>
        </w:rPr>
        <w:t>jefas</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hogar</w:t>
      </w:r>
      <w:r>
        <w:rPr>
          <w:rFonts w:ascii="Tahoma" w:hAnsi="Tahoma"/>
          <w:spacing w:val="-7"/>
        </w:rPr>
        <w:t xml:space="preserve"> </w:t>
      </w:r>
      <w:r>
        <w:rPr>
          <w:rFonts w:ascii="Tahoma" w:hAnsi="Tahoma"/>
        </w:rPr>
        <w:t>y</w:t>
      </w:r>
      <w:r>
        <w:rPr>
          <w:rFonts w:ascii="Tahoma" w:hAnsi="Tahoma"/>
          <w:spacing w:val="-6"/>
        </w:rPr>
        <w:t xml:space="preserve"> </w:t>
      </w:r>
      <w:r>
        <w:rPr>
          <w:rFonts w:ascii="Tahoma" w:hAnsi="Tahoma"/>
        </w:rPr>
        <w:t>población</w:t>
      </w:r>
      <w:r>
        <w:rPr>
          <w:rFonts w:ascii="Tahoma" w:hAnsi="Tahoma"/>
          <w:spacing w:val="-8"/>
        </w:rPr>
        <w:t xml:space="preserve"> </w:t>
      </w:r>
      <w:r>
        <w:rPr>
          <w:rFonts w:ascii="Tahoma" w:hAnsi="Tahoma"/>
        </w:rPr>
        <w:t>beneficiaria</w:t>
      </w:r>
      <w:r>
        <w:rPr>
          <w:rFonts w:ascii="Tahoma" w:hAnsi="Tahoma"/>
          <w:spacing w:val="-7"/>
        </w:rPr>
        <w:t xml:space="preserve"> </w:t>
      </w:r>
      <w:r>
        <w:rPr>
          <w:rFonts w:ascii="Tahoma" w:hAnsi="Tahoma"/>
        </w:rPr>
        <w:t>que</w:t>
      </w:r>
      <w:r>
        <w:rPr>
          <w:rFonts w:ascii="Tahoma" w:hAnsi="Tahoma"/>
          <w:spacing w:val="-7"/>
        </w:rPr>
        <w:t xml:space="preserve"> </w:t>
      </w:r>
      <w:r>
        <w:rPr>
          <w:rFonts w:ascii="Tahoma" w:hAnsi="Tahoma"/>
        </w:rPr>
        <w:t>cuente</w:t>
      </w:r>
      <w:r>
        <w:rPr>
          <w:rFonts w:ascii="Tahoma" w:hAnsi="Tahoma"/>
          <w:spacing w:val="-7"/>
        </w:rPr>
        <w:t xml:space="preserve"> </w:t>
      </w:r>
      <w:r>
        <w:rPr>
          <w:rFonts w:ascii="Tahoma" w:hAnsi="Tahoma"/>
        </w:rPr>
        <w:t>con</w:t>
      </w:r>
      <w:r>
        <w:rPr>
          <w:rFonts w:ascii="Tahoma" w:hAnsi="Tahoma"/>
          <w:spacing w:val="-8"/>
        </w:rPr>
        <w:t xml:space="preserve"> </w:t>
      </w:r>
      <w:r>
        <w:rPr>
          <w:rFonts w:ascii="Tahoma" w:hAnsi="Tahoma"/>
        </w:rPr>
        <w:t xml:space="preserve">terreno </w:t>
      </w:r>
      <w:r>
        <w:rPr>
          <w:rFonts w:ascii="Tahoma" w:hAnsi="Tahoma"/>
          <w:spacing w:val="-2"/>
        </w:rPr>
        <w:t>propio”.</w:t>
      </w:r>
    </w:p>
    <w:p w:rsidR="00166166" w:rsidRDefault="00166166">
      <w:pPr>
        <w:pStyle w:val="Textoindependiente"/>
        <w:spacing w:before="8"/>
        <w:ind w:left="0"/>
        <w:rPr>
          <w:rFonts w:ascii="Tahoma"/>
        </w:rPr>
      </w:pPr>
    </w:p>
    <w:p w:rsidR="00166166" w:rsidRDefault="00B7696D">
      <w:pPr>
        <w:pStyle w:val="Textoindependiente"/>
        <w:spacing w:line="259" w:lineRule="auto"/>
        <w:ind w:right="912"/>
        <w:jc w:val="both"/>
        <w:rPr>
          <w:rFonts w:ascii="Tahoma" w:hAnsi="Tahoma"/>
        </w:rPr>
      </w:pPr>
      <w:r>
        <w:rPr>
          <w:rFonts w:ascii="Tahoma" w:hAnsi="Tahoma"/>
        </w:rPr>
        <w:t>En</w:t>
      </w:r>
      <w:r>
        <w:rPr>
          <w:rFonts w:ascii="Tahoma" w:hAnsi="Tahoma"/>
          <w:spacing w:val="-4"/>
        </w:rPr>
        <w:t xml:space="preserve"> </w:t>
      </w:r>
      <w:r>
        <w:rPr>
          <w:rFonts w:ascii="Tahoma" w:hAnsi="Tahoma"/>
        </w:rPr>
        <w:t>este</w:t>
      </w:r>
      <w:r>
        <w:rPr>
          <w:rFonts w:ascii="Tahoma" w:hAnsi="Tahoma"/>
          <w:spacing w:val="-8"/>
        </w:rPr>
        <w:t xml:space="preserve"> </w:t>
      </w:r>
      <w:r>
        <w:rPr>
          <w:rFonts w:ascii="Tahoma" w:hAnsi="Tahoma"/>
        </w:rPr>
        <w:t>sentido,</w:t>
      </w:r>
      <w:r>
        <w:rPr>
          <w:rFonts w:ascii="Tahoma" w:hAnsi="Tahoma"/>
          <w:spacing w:val="-1"/>
        </w:rPr>
        <w:t xml:space="preserve"> </w:t>
      </w:r>
      <w:r>
        <w:rPr>
          <w:rFonts w:ascii="Tahoma" w:hAnsi="Tahoma"/>
        </w:rPr>
        <w:t>en</w:t>
      </w:r>
      <w:r>
        <w:rPr>
          <w:rFonts w:ascii="Tahoma" w:hAnsi="Tahoma"/>
          <w:spacing w:val="-5"/>
        </w:rPr>
        <w:t xml:space="preserve"> </w:t>
      </w:r>
      <w:r>
        <w:rPr>
          <w:rFonts w:ascii="Tahoma" w:hAnsi="Tahoma"/>
        </w:rPr>
        <w:t>el</w:t>
      </w:r>
      <w:r>
        <w:rPr>
          <w:rFonts w:ascii="Tahoma" w:hAnsi="Tahoma"/>
          <w:spacing w:val="-1"/>
        </w:rPr>
        <w:t xml:space="preserve"> </w:t>
      </w:r>
      <w:r>
        <w:rPr>
          <w:rFonts w:ascii="Tahoma" w:hAnsi="Tahoma"/>
        </w:rPr>
        <w:t>marco</w:t>
      </w:r>
      <w:r>
        <w:rPr>
          <w:rFonts w:ascii="Tahoma" w:hAnsi="Tahoma"/>
          <w:spacing w:val="-2"/>
        </w:rPr>
        <w:t xml:space="preserve"> </w:t>
      </w:r>
      <w:r>
        <w:rPr>
          <w:rFonts w:ascii="Tahoma" w:hAnsi="Tahoma"/>
        </w:rPr>
        <w:t>de</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normativa</w:t>
      </w:r>
      <w:r>
        <w:rPr>
          <w:rFonts w:ascii="Tahoma" w:hAnsi="Tahoma"/>
          <w:spacing w:val="-7"/>
        </w:rPr>
        <w:t xml:space="preserve"> </w:t>
      </w:r>
      <w:r>
        <w:rPr>
          <w:rFonts w:ascii="Tahoma" w:hAnsi="Tahoma"/>
        </w:rPr>
        <w:t>vigente,</w:t>
      </w:r>
      <w:r>
        <w:rPr>
          <w:rFonts w:ascii="Tahoma" w:hAnsi="Tahoma"/>
          <w:spacing w:val="-6"/>
        </w:rPr>
        <w:t xml:space="preserve"> </w:t>
      </w:r>
      <w:r>
        <w:rPr>
          <w:rFonts w:ascii="Tahoma" w:hAnsi="Tahoma"/>
        </w:rPr>
        <w:t>reglamento</w:t>
      </w:r>
      <w:r>
        <w:rPr>
          <w:rFonts w:ascii="Tahoma" w:hAnsi="Tahoma"/>
          <w:spacing w:val="-7"/>
        </w:rPr>
        <w:t xml:space="preserve"> </w:t>
      </w:r>
      <w:r>
        <w:rPr>
          <w:rFonts w:ascii="Tahoma" w:hAnsi="Tahoma"/>
        </w:rPr>
        <w:t>operativo</w:t>
      </w:r>
      <w:r>
        <w:rPr>
          <w:rFonts w:ascii="Tahoma" w:hAnsi="Tahoma"/>
          <w:spacing w:val="-6"/>
        </w:rPr>
        <w:t xml:space="preserve"> </w:t>
      </w:r>
      <w:r>
        <w:rPr>
          <w:rFonts w:ascii="Tahoma" w:hAnsi="Tahoma"/>
        </w:rPr>
        <w:t>y</w:t>
      </w:r>
      <w:r>
        <w:rPr>
          <w:rFonts w:ascii="Tahoma" w:hAnsi="Tahoma"/>
          <w:spacing w:val="-2"/>
        </w:rPr>
        <w:t xml:space="preserve"> </w:t>
      </w:r>
      <w:r>
        <w:rPr>
          <w:rFonts w:ascii="Tahoma" w:hAnsi="Tahoma"/>
        </w:rPr>
        <w:t>reglamento</w:t>
      </w:r>
      <w:r>
        <w:rPr>
          <w:rFonts w:ascii="Tahoma" w:hAnsi="Tahoma"/>
          <w:spacing w:val="-7"/>
        </w:rPr>
        <w:t xml:space="preserve"> </w:t>
      </w:r>
      <w:r>
        <w:rPr>
          <w:rFonts w:ascii="Tahoma" w:hAnsi="Tahoma"/>
        </w:rPr>
        <w:t>específico</w:t>
      </w:r>
      <w:r>
        <w:rPr>
          <w:rFonts w:ascii="Tahoma" w:hAnsi="Tahoma"/>
          <w:spacing w:val="-2"/>
        </w:rPr>
        <w:t xml:space="preserve"> </w:t>
      </w:r>
      <w:r>
        <w:rPr>
          <w:rFonts w:ascii="Tahoma" w:hAnsi="Tahoma"/>
        </w:rPr>
        <w:t>de</w:t>
      </w:r>
      <w:r>
        <w:rPr>
          <w:rFonts w:ascii="Tahoma" w:hAnsi="Tahoma"/>
          <w:spacing w:val="-8"/>
        </w:rPr>
        <w:t xml:space="preserve"> </w:t>
      </w:r>
      <w:r>
        <w:rPr>
          <w:rFonts w:ascii="Tahoma" w:hAnsi="Tahoma"/>
        </w:rPr>
        <w:t>la AEVIVIENDA;</w:t>
      </w:r>
      <w:r>
        <w:rPr>
          <w:rFonts w:ascii="Tahoma" w:hAnsi="Tahoma"/>
          <w:spacing w:val="-5"/>
        </w:rPr>
        <w:t xml:space="preserve"> </w:t>
      </w:r>
      <w:r>
        <w:rPr>
          <w:rFonts w:ascii="Tahoma" w:hAnsi="Tahoma"/>
        </w:rPr>
        <w:t>con</w:t>
      </w:r>
      <w:r>
        <w:rPr>
          <w:rFonts w:ascii="Tahoma" w:hAnsi="Tahoma"/>
          <w:spacing w:val="-8"/>
        </w:rPr>
        <w:t xml:space="preserve"> </w:t>
      </w:r>
      <w:r>
        <w:rPr>
          <w:rFonts w:ascii="Tahoma" w:hAnsi="Tahoma"/>
        </w:rPr>
        <w:t>el</w:t>
      </w:r>
      <w:r>
        <w:rPr>
          <w:rFonts w:ascii="Tahoma" w:hAnsi="Tahoma"/>
          <w:spacing w:val="-4"/>
        </w:rPr>
        <w:t xml:space="preserve"> </w:t>
      </w:r>
      <w:r>
        <w:rPr>
          <w:rFonts w:ascii="Tahoma" w:hAnsi="Tahoma"/>
        </w:rPr>
        <w:t>objetivo</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incidir</w:t>
      </w:r>
      <w:r>
        <w:rPr>
          <w:rFonts w:ascii="Tahoma" w:hAnsi="Tahoma"/>
          <w:spacing w:val="-7"/>
        </w:rPr>
        <w:t xml:space="preserve"> </w:t>
      </w:r>
      <w:r>
        <w:rPr>
          <w:rFonts w:ascii="Tahoma" w:hAnsi="Tahoma"/>
        </w:rPr>
        <w:t>en</w:t>
      </w:r>
      <w:r>
        <w:rPr>
          <w:rFonts w:ascii="Tahoma" w:hAnsi="Tahoma"/>
          <w:spacing w:val="-8"/>
        </w:rPr>
        <w:t xml:space="preserve"> </w:t>
      </w:r>
      <w:r>
        <w:rPr>
          <w:rFonts w:ascii="Tahoma" w:hAnsi="Tahoma"/>
        </w:rPr>
        <w:t>la</w:t>
      </w:r>
      <w:r>
        <w:rPr>
          <w:rFonts w:ascii="Tahoma" w:hAnsi="Tahoma"/>
          <w:spacing w:val="-7"/>
        </w:rPr>
        <w:t xml:space="preserve"> </w:t>
      </w:r>
      <w:r>
        <w:rPr>
          <w:rFonts w:ascii="Tahoma" w:hAnsi="Tahoma"/>
        </w:rPr>
        <w:t>disminución</w:t>
      </w:r>
      <w:r>
        <w:rPr>
          <w:rFonts w:ascii="Tahoma" w:hAnsi="Tahoma"/>
          <w:spacing w:val="-7"/>
        </w:rPr>
        <w:t xml:space="preserve"> </w:t>
      </w:r>
      <w:r>
        <w:rPr>
          <w:rFonts w:ascii="Tahoma" w:hAnsi="Tahoma"/>
        </w:rPr>
        <w:t>del</w:t>
      </w:r>
      <w:r>
        <w:rPr>
          <w:rFonts w:ascii="Tahoma" w:hAnsi="Tahoma"/>
          <w:spacing w:val="-5"/>
        </w:rPr>
        <w:t xml:space="preserve"> </w:t>
      </w:r>
      <w:r>
        <w:rPr>
          <w:rFonts w:ascii="Tahoma" w:hAnsi="Tahoma"/>
        </w:rPr>
        <w:t>déficit</w:t>
      </w:r>
      <w:r>
        <w:rPr>
          <w:rFonts w:ascii="Tahoma" w:hAnsi="Tahoma"/>
          <w:spacing w:val="-6"/>
        </w:rPr>
        <w:t xml:space="preserve"> </w:t>
      </w:r>
      <w:r>
        <w:rPr>
          <w:rFonts w:ascii="Tahoma" w:hAnsi="Tahoma"/>
        </w:rPr>
        <w:t xml:space="preserve">habitacional </w:t>
      </w:r>
      <w:r>
        <w:rPr>
          <w:rFonts w:ascii="Tahoma" w:hAnsi="Tahoma"/>
          <w:b/>
        </w:rPr>
        <w:t>cualitativo</w:t>
      </w:r>
      <w:r>
        <w:rPr>
          <w:rFonts w:ascii="Tahoma" w:hAnsi="Tahoma"/>
          <w:b/>
          <w:spacing w:val="-1"/>
        </w:rPr>
        <w:t xml:space="preserve"> </w:t>
      </w:r>
      <w:r>
        <w:rPr>
          <w:rFonts w:ascii="Tahoma" w:hAnsi="Tahoma"/>
        </w:rPr>
        <w:t>se</w:t>
      </w:r>
      <w:r>
        <w:rPr>
          <w:rFonts w:ascii="Tahoma" w:hAnsi="Tahoma"/>
          <w:spacing w:val="-7"/>
        </w:rPr>
        <w:t xml:space="preserve"> </w:t>
      </w:r>
      <w:r>
        <w:rPr>
          <w:rFonts w:ascii="Tahoma" w:hAnsi="Tahoma"/>
        </w:rPr>
        <w:t>aprobó</w:t>
      </w:r>
      <w:r>
        <w:rPr>
          <w:rFonts w:ascii="Tahoma" w:hAnsi="Tahoma"/>
          <w:spacing w:val="-5"/>
        </w:rPr>
        <w:t xml:space="preserve"> </w:t>
      </w:r>
      <w:r>
        <w:rPr>
          <w:rFonts w:ascii="Tahoma" w:hAnsi="Tahoma"/>
        </w:rPr>
        <w:t xml:space="preserve">el </w:t>
      </w:r>
      <w:r>
        <w:rPr>
          <w:rFonts w:ascii="Tahoma" w:hAnsi="Tahoma"/>
          <w:spacing w:val="-2"/>
        </w:rPr>
        <w:t>proyecto:</w:t>
      </w:r>
    </w:p>
    <w:p w:rsidR="00166166" w:rsidRDefault="00B7696D">
      <w:pPr>
        <w:pStyle w:val="Textoindependiente"/>
        <w:spacing w:before="2"/>
        <w:ind w:left="0"/>
        <w:rPr>
          <w:rFonts w:ascii="Tahoma"/>
          <w:sz w:val="18"/>
        </w:rPr>
      </w:pPr>
      <w:r>
        <w:rPr>
          <w:rFonts w:ascii="Tahoma"/>
          <w:noProof/>
          <w:sz w:val="18"/>
          <w:lang w:val="en-US"/>
        </w:rPr>
        <mc:AlternateContent>
          <mc:Choice Requires="wps">
            <w:drawing>
              <wp:anchor distT="0" distB="0" distL="0" distR="0" simplePos="0" relativeHeight="487605760" behindDoc="1" locked="0" layoutInCell="1" allowOverlap="1">
                <wp:simplePos x="0" y="0"/>
                <wp:positionH relativeFrom="page">
                  <wp:posOffset>1009192</wp:posOffset>
                </wp:positionH>
                <wp:positionV relativeFrom="paragraph">
                  <wp:posOffset>157648</wp:posOffset>
                </wp:positionV>
                <wp:extent cx="6025515" cy="41465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5515" cy="414655"/>
                        </a:xfrm>
                        <a:prstGeom prst="rect">
                          <a:avLst/>
                        </a:prstGeom>
                        <a:ln w="6095">
                          <a:solidFill>
                            <a:srgbClr val="000000"/>
                          </a:solidFill>
                          <a:prstDash val="solid"/>
                        </a:ln>
                      </wps:spPr>
                      <wps:txbx>
                        <w:txbxContent>
                          <w:p w:rsidR="00166166" w:rsidRDefault="00B7696D">
                            <w:pPr>
                              <w:spacing w:before="16" w:line="300" w:lineRule="auto"/>
                              <w:ind w:left="4345" w:right="338" w:hanging="4010"/>
                              <w:rPr>
                                <w:rFonts w:ascii="Tahoma"/>
                                <w:b/>
                                <w:sz w:val="20"/>
                              </w:rPr>
                            </w:pPr>
                            <w:r>
                              <w:rPr>
                                <w:rFonts w:ascii="Tahoma"/>
                                <w:b/>
                                <w:sz w:val="20"/>
                              </w:rPr>
                              <w:t>PROYECTO</w:t>
                            </w:r>
                            <w:r>
                              <w:rPr>
                                <w:rFonts w:ascii="Tahoma"/>
                                <w:b/>
                                <w:spacing w:val="-9"/>
                                <w:sz w:val="20"/>
                              </w:rPr>
                              <w:t xml:space="preserve"> </w:t>
                            </w:r>
                            <w:r>
                              <w:rPr>
                                <w:rFonts w:ascii="Tahoma"/>
                                <w:b/>
                                <w:sz w:val="20"/>
                              </w:rPr>
                              <w:t>DE</w:t>
                            </w:r>
                            <w:r>
                              <w:rPr>
                                <w:rFonts w:ascii="Tahoma"/>
                                <w:b/>
                                <w:spacing w:val="-2"/>
                                <w:sz w:val="20"/>
                              </w:rPr>
                              <w:t xml:space="preserve"> </w:t>
                            </w:r>
                            <w:r>
                              <w:rPr>
                                <w:rFonts w:ascii="Tahoma"/>
                                <w:b/>
                                <w:sz w:val="20"/>
                              </w:rPr>
                              <w:t>VIVIENDA</w:t>
                            </w:r>
                            <w:r>
                              <w:rPr>
                                <w:rFonts w:ascii="Tahoma"/>
                                <w:b/>
                                <w:spacing w:val="-2"/>
                                <w:sz w:val="20"/>
                              </w:rPr>
                              <w:t xml:space="preserve"> </w:t>
                            </w:r>
                            <w:r>
                              <w:rPr>
                                <w:rFonts w:ascii="Tahoma"/>
                                <w:b/>
                                <w:sz w:val="20"/>
                              </w:rPr>
                              <w:t>CUALITATIVA</w:t>
                            </w:r>
                            <w:r>
                              <w:rPr>
                                <w:rFonts w:ascii="Tahoma"/>
                                <w:b/>
                                <w:spacing w:val="-2"/>
                                <w:sz w:val="20"/>
                              </w:rPr>
                              <w:t xml:space="preserve"> </w:t>
                            </w:r>
                            <w:r>
                              <w:rPr>
                                <w:rFonts w:ascii="Tahoma"/>
                                <w:b/>
                                <w:sz w:val="20"/>
                              </w:rPr>
                              <w:t>EN</w:t>
                            </w:r>
                            <w:r>
                              <w:rPr>
                                <w:rFonts w:ascii="Tahoma"/>
                                <w:b/>
                                <w:spacing w:val="-4"/>
                                <w:sz w:val="20"/>
                              </w:rPr>
                              <w:t xml:space="preserve"> </w:t>
                            </w:r>
                            <w:r>
                              <w:rPr>
                                <w:rFonts w:ascii="Tahoma"/>
                                <w:b/>
                                <w:sz w:val="20"/>
                              </w:rPr>
                              <w:t>EL</w:t>
                            </w:r>
                            <w:r>
                              <w:rPr>
                                <w:rFonts w:ascii="Tahoma"/>
                                <w:b/>
                                <w:spacing w:val="-8"/>
                                <w:sz w:val="20"/>
                              </w:rPr>
                              <w:t xml:space="preserve"> </w:t>
                            </w:r>
                            <w:r>
                              <w:rPr>
                                <w:rFonts w:ascii="Tahoma"/>
                                <w:b/>
                                <w:sz w:val="20"/>
                              </w:rPr>
                              <w:t>MUNICIPIO</w:t>
                            </w:r>
                            <w:r>
                              <w:rPr>
                                <w:rFonts w:ascii="Tahoma"/>
                                <w:b/>
                                <w:spacing w:val="-4"/>
                                <w:sz w:val="20"/>
                              </w:rPr>
                              <w:t xml:space="preserve"> </w:t>
                            </w:r>
                            <w:r>
                              <w:rPr>
                                <w:rFonts w:ascii="Tahoma"/>
                                <w:b/>
                                <w:sz w:val="20"/>
                              </w:rPr>
                              <w:t>DE</w:t>
                            </w:r>
                            <w:r>
                              <w:rPr>
                                <w:rFonts w:ascii="Tahoma"/>
                                <w:b/>
                                <w:spacing w:val="-2"/>
                                <w:sz w:val="20"/>
                              </w:rPr>
                              <w:t xml:space="preserve"> </w:t>
                            </w:r>
                            <w:r>
                              <w:rPr>
                                <w:rFonts w:ascii="Tahoma"/>
                                <w:b/>
                                <w:sz w:val="20"/>
                              </w:rPr>
                              <w:t>OCURI</w:t>
                            </w:r>
                            <w:r>
                              <w:rPr>
                                <w:rFonts w:ascii="Tahoma"/>
                                <w:b/>
                                <w:spacing w:val="-1"/>
                                <w:sz w:val="20"/>
                              </w:rPr>
                              <w:t xml:space="preserve"> </w:t>
                            </w:r>
                            <w:r>
                              <w:rPr>
                                <w:rFonts w:ascii="Tahoma"/>
                                <w:b/>
                                <w:sz w:val="20"/>
                              </w:rPr>
                              <w:t>-</w:t>
                            </w:r>
                            <w:r>
                              <w:rPr>
                                <w:rFonts w:ascii="Tahoma"/>
                                <w:b/>
                                <w:spacing w:val="-3"/>
                                <w:sz w:val="20"/>
                              </w:rPr>
                              <w:t xml:space="preserve"> </w:t>
                            </w:r>
                            <w:r>
                              <w:rPr>
                                <w:rFonts w:ascii="Tahoma"/>
                                <w:b/>
                                <w:sz w:val="20"/>
                              </w:rPr>
                              <w:t>FASE</w:t>
                            </w:r>
                            <w:r>
                              <w:rPr>
                                <w:rFonts w:ascii="Tahoma"/>
                                <w:b/>
                                <w:spacing w:val="-1"/>
                                <w:sz w:val="20"/>
                              </w:rPr>
                              <w:t xml:space="preserve"> </w:t>
                            </w:r>
                            <w:r>
                              <w:rPr>
                                <w:rFonts w:ascii="Tahoma"/>
                                <w:b/>
                                <w:sz w:val="20"/>
                              </w:rPr>
                              <w:t>(XI)</w:t>
                            </w:r>
                            <w:r>
                              <w:rPr>
                                <w:rFonts w:ascii="Tahoma"/>
                                <w:b/>
                                <w:spacing w:val="-3"/>
                                <w:sz w:val="20"/>
                              </w:rPr>
                              <w:t xml:space="preserve"> </w:t>
                            </w:r>
                            <w:r>
                              <w:rPr>
                                <w:rFonts w:ascii="Tahoma"/>
                                <w:b/>
                                <w:sz w:val="20"/>
                              </w:rPr>
                              <w:t>2024</w:t>
                            </w:r>
                            <w:r>
                              <w:rPr>
                                <w:rFonts w:ascii="Tahoma"/>
                                <w:b/>
                                <w:spacing w:val="-1"/>
                                <w:sz w:val="20"/>
                              </w:rPr>
                              <w:t xml:space="preserve"> </w:t>
                            </w:r>
                            <w:r>
                              <w:rPr>
                                <w:rFonts w:ascii="Tahoma"/>
                                <w:b/>
                                <w:sz w:val="20"/>
                              </w:rPr>
                              <w:t xml:space="preserve">- </w:t>
                            </w:r>
                            <w:r>
                              <w:rPr>
                                <w:rFonts w:ascii="Tahoma"/>
                                <w:b/>
                                <w:spacing w:val="-2"/>
                                <w:sz w:val="20"/>
                              </w:rPr>
                              <w:t>POTOSI</w:t>
                            </w:r>
                          </w:p>
                        </w:txbxContent>
                      </wps:txbx>
                      <wps:bodyPr wrap="square" lIns="0" tIns="0" rIns="0" bIns="0" rtlCol="0">
                        <a:noAutofit/>
                      </wps:bodyPr>
                    </wps:wsp>
                  </a:graphicData>
                </a:graphic>
              </wp:anchor>
            </w:drawing>
          </mc:Choice>
          <mc:Fallback>
            <w:pict>
              <v:shape id="Textbox 159" o:spid="_x0000_s1054" type="#_x0000_t202" style="position:absolute;margin-left:79.45pt;margin-top:12.4pt;width:474.45pt;height:32.6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" filled="f" strokeweight=".16931mm">
                <v:path arrowok="t"/>
                <v:textbox inset="0,0,0,0">
                  <w:txbxContent>
                    <w:p w:rsidR="00166166" w:rsidRDefault="00B7696D">
                      <w:pPr>
                        <w:spacing w:before="16" w:line="300" w:lineRule="auto"/>
                        <w:ind w:left="4345" w:right="338" w:hanging="4010"/>
                        <w:rPr>
                          <w:rFonts w:ascii="Tahoma"/>
                          <w:b/>
                          <w:sz w:val="20"/>
                        </w:rPr>
                      </w:pPr>
                      <w:r>
                        <w:rPr>
                          <w:rFonts w:ascii="Tahoma"/>
                          <w:b/>
                          <w:sz w:val="20"/>
                        </w:rPr>
                        <w:t>PROYECTO</w:t>
                      </w:r>
                      <w:r>
                        <w:rPr>
                          <w:rFonts w:ascii="Tahoma"/>
                          <w:b/>
                          <w:spacing w:val="-9"/>
                          <w:sz w:val="20"/>
                        </w:rPr>
                        <w:t xml:space="preserve"> </w:t>
                      </w:r>
                      <w:r>
                        <w:rPr>
                          <w:rFonts w:ascii="Tahoma"/>
                          <w:b/>
                          <w:sz w:val="20"/>
                        </w:rPr>
                        <w:t>DE</w:t>
                      </w:r>
                      <w:r>
                        <w:rPr>
                          <w:rFonts w:ascii="Tahoma"/>
                          <w:b/>
                          <w:spacing w:val="-2"/>
                          <w:sz w:val="20"/>
                        </w:rPr>
                        <w:t xml:space="preserve"> </w:t>
                      </w:r>
                      <w:r>
                        <w:rPr>
                          <w:rFonts w:ascii="Tahoma"/>
                          <w:b/>
                          <w:sz w:val="20"/>
                        </w:rPr>
                        <w:t>VIVIENDA</w:t>
                      </w:r>
                      <w:r>
                        <w:rPr>
                          <w:rFonts w:ascii="Tahoma"/>
                          <w:b/>
                          <w:spacing w:val="-2"/>
                          <w:sz w:val="20"/>
                        </w:rPr>
                        <w:t xml:space="preserve"> </w:t>
                      </w:r>
                      <w:r>
                        <w:rPr>
                          <w:rFonts w:ascii="Tahoma"/>
                          <w:b/>
                          <w:sz w:val="20"/>
                        </w:rPr>
                        <w:t>CUALITATIVA</w:t>
                      </w:r>
                      <w:r>
                        <w:rPr>
                          <w:rFonts w:ascii="Tahoma"/>
                          <w:b/>
                          <w:spacing w:val="-2"/>
                          <w:sz w:val="20"/>
                        </w:rPr>
                        <w:t xml:space="preserve"> </w:t>
                      </w:r>
                      <w:r>
                        <w:rPr>
                          <w:rFonts w:ascii="Tahoma"/>
                          <w:b/>
                          <w:sz w:val="20"/>
                        </w:rPr>
                        <w:t>EN</w:t>
                      </w:r>
                      <w:r>
                        <w:rPr>
                          <w:rFonts w:ascii="Tahoma"/>
                          <w:b/>
                          <w:spacing w:val="-4"/>
                          <w:sz w:val="20"/>
                        </w:rPr>
                        <w:t xml:space="preserve"> </w:t>
                      </w:r>
                      <w:r>
                        <w:rPr>
                          <w:rFonts w:ascii="Tahoma"/>
                          <w:b/>
                          <w:sz w:val="20"/>
                        </w:rPr>
                        <w:t>EL</w:t>
                      </w:r>
                      <w:r>
                        <w:rPr>
                          <w:rFonts w:ascii="Tahoma"/>
                          <w:b/>
                          <w:spacing w:val="-8"/>
                          <w:sz w:val="20"/>
                        </w:rPr>
                        <w:t xml:space="preserve"> </w:t>
                      </w:r>
                      <w:r>
                        <w:rPr>
                          <w:rFonts w:ascii="Tahoma"/>
                          <w:b/>
                          <w:sz w:val="20"/>
                        </w:rPr>
                        <w:t>MUNICIPIO</w:t>
                      </w:r>
                      <w:r>
                        <w:rPr>
                          <w:rFonts w:ascii="Tahoma"/>
                          <w:b/>
                          <w:spacing w:val="-4"/>
                          <w:sz w:val="20"/>
                        </w:rPr>
                        <w:t xml:space="preserve"> </w:t>
                      </w:r>
                      <w:r>
                        <w:rPr>
                          <w:rFonts w:ascii="Tahoma"/>
                          <w:b/>
                          <w:sz w:val="20"/>
                        </w:rPr>
                        <w:t>DE</w:t>
                      </w:r>
                      <w:r>
                        <w:rPr>
                          <w:rFonts w:ascii="Tahoma"/>
                          <w:b/>
                          <w:spacing w:val="-2"/>
                          <w:sz w:val="20"/>
                        </w:rPr>
                        <w:t xml:space="preserve"> </w:t>
                      </w:r>
                      <w:r>
                        <w:rPr>
                          <w:rFonts w:ascii="Tahoma"/>
                          <w:b/>
                          <w:sz w:val="20"/>
                        </w:rPr>
                        <w:t>OCURI</w:t>
                      </w:r>
                      <w:r>
                        <w:rPr>
                          <w:rFonts w:ascii="Tahoma"/>
                          <w:b/>
                          <w:spacing w:val="-1"/>
                          <w:sz w:val="20"/>
                        </w:rPr>
                        <w:t xml:space="preserve"> </w:t>
                      </w:r>
                      <w:r>
                        <w:rPr>
                          <w:rFonts w:ascii="Tahoma"/>
                          <w:b/>
                          <w:sz w:val="20"/>
                        </w:rPr>
                        <w:t>-</w:t>
                      </w:r>
                      <w:r>
                        <w:rPr>
                          <w:rFonts w:ascii="Tahoma"/>
                          <w:b/>
                          <w:spacing w:val="-3"/>
                          <w:sz w:val="20"/>
                        </w:rPr>
                        <w:t xml:space="preserve"> </w:t>
                      </w:r>
                      <w:r>
                        <w:rPr>
                          <w:rFonts w:ascii="Tahoma"/>
                          <w:b/>
                          <w:sz w:val="20"/>
                        </w:rPr>
                        <w:t>FASE</w:t>
                      </w:r>
                      <w:r>
                        <w:rPr>
                          <w:rFonts w:ascii="Tahoma"/>
                          <w:b/>
                          <w:spacing w:val="-1"/>
                          <w:sz w:val="20"/>
                        </w:rPr>
                        <w:t xml:space="preserve"> </w:t>
                      </w:r>
                      <w:r>
                        <w:rPr>
                          <w:rFonts w:ascii="Tahoma"/>
                          <w:b/>
                          <w:sz w:val="20"/>
                        </w:rPr>
                        <w:t>(XI)</w:t>
                      </w:r>
                      <w:r>
                        <w:rPr>
                          <w:rFonts w:ascii="Tahoma"/>
                          <w:b/>
                          <w:spacing w:val="-3"/>
                          <w:sz w:val="20"/>
                        </w:rPr>
                        <w:t xml:space="preserve"> </w:t>
                      </w:r>
                      <w:r>
                        <w:rPr>
                          <w:rFonts w:ascii="Tahoma"/>
                          <w:b/>
                          <w:sz w:val="20"/>
                        </w:rPr>
                        <w:t>2024</w:t>
                      </w:r>
                      <w:r>
                        <w:rPr>
                          <w:rFonts w:ascii="Tahoma"/>
                          <w:b/>
                          <w:spacing w:val="-1"/>
                          <w:sz w:val="20"/>
                        </w:rPr>
                        <w:t xml:space="preserve"> </w:t>
                      </w:r>
                      <w:r>
                        <w:rPr>
                          <w:rFonts w:ascii="Tahoma"/>
                          <w:b/>
                          <w:sz w:val="20"/>
                        </w:rPr>
                        <w:t xml:space="preserve">- </w:t>
                      </w:r>
                      <w:r>
                        <w:rPr>
                          <w:rFonts w:ascii="Tahoma"/>
                          <w:b/>
                          <w:spacing w:val="-2"/>
                          <w:sz w:val="20"/>
                        </w:rPr>
                        <w:t>POTOSI</w:t>
                      </w:r>
                    </w:p>
                  </w:txbxContent>
                </v:textbox>
                <w10:wrap type="topAndBottom" anchorx="page"/>
              </v:shape>
            </w:pict>
          </mc:Fallback>
        </mc:AlternateContent>
      </w:r>
    </w:p>
    <w:p w:rsidR="00166166" w:rsidRDefault="00166166">
      <w:pPr>
        <w:pStyle w:val="Textoindependiente"/>
        <w:rPr>
          <w:rFonts w:ascii="Tahoma"/>
          <w:sz w:val="18"/>
        </w:rPr>
        <w:sectPr w:rsidR="00166166">
          <w:pgSz w:w="12240" w:h="15840"/>
          <w:pgMar w:top="1400" w:right="360" w:bottom="1160" w:left="720" w:header="710" w:footer="964" w:gutter="0"/>
          <w:cols w:space="720"/>
        </w:sectPr>
      </w:pPr>
    </w:p>
    <w:p w:rsidR="00166166" w:rsidRDefault="00B7696D">
      <w:pPr>
        <w:pStyle w:val="Ttulo4"/>
        <w:numPr>
          <w:ilvl w:val="0"/>
          <w:numId w:val="100"/>
        </w:numPr>
        <w:tabs>
          <w:tab w:val="left" w:pos="1340"/>
        </w:tabs>
        <w:spacing w:before="115"/>
        <w:ind w:hanging="615"/>
        <w:jc w:val="left"/>
        <w:rPr>
          <w:rFonts w:ascii="Tahoma" w:hAnsi="Tahoma"/>
          <w:b w:val="0"/>
          <w:sz w:val="32"/>
        </w:rPr>
      </w:pPr>
      <w:bookmarkStart w:id="39" w:name="II._JUSTIFICACIÓN."/>
      <w:bookmarkEnd w:id="39"/>
      <w:r>
        <w:rPr>
          <w:rFonts w:ascii="Tahoma" w:hAnsi="Tahoma"/>
          <w:spacing w:val="-2"/>
        </w:rPr>
        <w:t>JUSTIFICACIÓN</w:t>
      </w:r>
      <w:r>
        <w:rPr>
          <w:rFonts w:ascii="Tahoma" w:hAnsi="Tahoma"/>
          <w:b w:val="0"/>
          <w:spacing w:val="-2"/>
          <w:sz w:val="32"/>
        </w:rPr>
        <w:t>.</w:t>
      </w:r>
    </w:p>
    <w:p w:rsidR="00166166" w:rsidRDefault="00166166">
      <w:pPr>
        <w:pStyle w:val="Textoindependiente"/>
        <w:spacing w:before="165"/>
        <w:ind w:left="0"/>
        <w:rPr>
          <w:rFonts w:ascii="Tahoma"/>
        </w:rPr>
      </w:pPr>
    </w:p>
    <w:p w:rsidR="00166166" w:rsidRDefault="00B7696D">
      <w:pPr>
        <w:spacing w:line="259" w:lineRule="auto"/>
        <w:ind w:left="979" w:right="912"/>
        <w:jc w:val="both"/>
        <w:rPr>
          <w:rFonts w:ascii="Tahoma" w:hAnsi="Tahoma"/>
          <w:sz w:val="20"/>
        </w:rPr>
      </w:pPr>
      <w:r>
        <w:rPr>
          <w:rFonts w:ascii="Tahoma" w:hAnsi="Tahoma"/>
          <w:sz w:val="20"/>
        </w:rPr>
        <w:t xml:space="preserve">El Municipio de </w:t>
      </w:r>
      <w:r>
        <w:rPr>
          <w:rFonts w:ascii="Tahoma" w:hAnsi="Tahoma"/>
          <w:b/>
          <w:color w:val="C00000"/>
          <w:sz w:val="20"/>
        </w:rPr>
        <w:t xml:space="preserve">Ocuri </w:t>
      </w:r>
      <w:r>
        <w:rPr>
          <w:rFonts w:ascii="Tahoma" w:hAnsi="Tahoma"/>
          <w:sz w:val="20"/>
        </w:rPr>
        <w:t xml:space="preserve">del Departamento de </w:t>
      </w:r>
      <w:r>
        <w:rPr>
          <w:rFonts w:ascii="Tahoma" w:hAnsi="Tahoma"/>
          <w:b/>
          <w:color w:val="C00000"/>
          <w:sz w:val="20"/>
        </w:rPr>
        <w:t xml:space="preserve">Potosí </w:t>
      </w:r>
      <w:r>
        <w:rPr>
          <w:rFonts w:ascii="Tahoma" w:hAnsi="Tahoma"/>
          <w:sz w:val="20"/>
        </w:rPr>
        <w:t xml:space="preserve">se encuentra inscrito en el </w:t>
      </w:r>
      <w:r>
        <w:rPr>
          <w:rFonts w:ascii="Tahoma" w:hAnsi="Tahoma"/>
          <w:b/>
          <w:sz w:val="20"/>
        </w:rPr>
        <w:t>Plan Plurianual de Reducción</w:t>
      </w:r>
      <w:r>
        <w:rPr>
          <w:rFonts w:ascii="Tahoma" w:hAnsi="Tahoma"/>
          <w:b/>
          <w:spacing w:val="-2"/>
          <w:sz w:val="20"/>
        </w:rPr>
        <w:t xml:space="preserve"> </w:t>
      </w:r>
      <w:r>
        <w:rPr>
          <w:rFonts w:ascii="Tahoma" w:hAnsi="Tahoma"/>
          <w:b/>
          <w:sz w:val="20"/>
        </w:rPr>
        <w:t>del</w:t>
      </w:r>
      <w:r>
        <w:rPr>
          <w:rFonts w:ascii="Tahoma" w:hAnsi="Tahoma"/>
          <w:b/>
          <w:spacing w:val="-1"/>
          <w:sz w:val="20"/>
        </w:rPr>
        <w:t xml:space="preserve"> </w:t>
      </w:r>
      <w:r>
        <w:rPr>
          <w:rFonts w:ascii="Tahoma" w:hAnsi="Tahoma"/>
          <w:b/>
          <w:sz w:val="20"/>
        </w:rPr>
        <w:t>Déficit</w:t>
      </w:r>
      <w:r>
        <w:rPr>
          <w:rFonts w:ascii="Tahoma" w:hAnsi="Tahoma"/>
          <w:b/>
          <w:spacing w:val="-5"/>
          <w:sz w:val="20"/>
        </w:rPr>
        <w:t xml:space="preserve"> </w:t>
      </w:r>
      <w:r>
        <w:rPr>
          <w:rFonts w:ascii="Tahoma" w:hAnsi="Tahoma"/>
          <w:b/>
          <w:sz w:val="20"/>
        </w:rPr>
        <w:t>Habitacional –</w:t>
      </w:r>
      <w:r>
        <w:rPr>
          <w:rFonts w:ascii="Tahoma" w:hAnsi="Tahoma"/>
          <w:b/>
          <w:spacing w:val="-1"/>
          <w:sz w:val="20"/>
        </w:rPr>
        <w:t xml:space="preserve"> </w:t>
      </w:r>
      <w:r>
        <w:rPr>
          <w:rFonts w:ascii="Tahoma" w:hAnsi="Tahoma"/>
          <w:b/>
          <w:sz w:val="20"/>
        </w:rPr>
        <w:t>PPRDH</w:t>
      </w:r>
      <w:r>
        <w:rPr>
          <w:rFonts w:ascii="Tahoma" w:hAnsi="Tahoma"/>
          <w:b/>
          <w:spacing w:val="-2"/>
          <w:sz w:val="20"/>
        </w:rPr>
        <w:t xml:space="preserve"> </w:t>
      </w:r>
      <w:r>
        <w:rPr>
          <w:rFonts w:ascii="Tahoma" w:hAnsi="Tahoma"/>
          <w:sz w:val="20"/>
        </w:rPr>
        <w:t>vigente;</w:t>
      </w:r>
      <w:r>
        <w:rPr>
          <w:rFonts w:ascii="Tahoma" w:hAnsi="Tahoma"/>
          <w:spacing w:val="-1"/>
          <w:sz w:val="20"/>
        </w:rPr>
        <w:t xml:space="preserve"> </w:t>
      </w:r>
      <w:r>
        <w:rPr>
          <w:rFonts w:ascii="Tahoma" w:hAnsi="Tahoma"/>
          <w:sz w:val="20"/>
        </w:rPr>
        <w:t>así mismo</w:t>
      </w:r>
      <w:r>
        <w:rPr>
          <w:rFonts w:ascii="Tahoma" w:hAnsi="Tahoma"/>
          <w:spacing w:val="-1"/>
          <w:sz w:val="20"/>
        </w:rPr>
        <w:t xml:space="preserve"> </w:t>
      </w:r>
      <w:r>
        <w:rPr>
          <w:rFonts w:ascii="Tahoma" w:hAnsi="Tahoma"/>
          <w:sz w:val="20"/>
        </w:rPr>
        <w:t>dentro</w:t>
      </w:r>
      <w:r>
        <w:rPr>
          <w:rFonts w:ascii="Tahoma" w:hAnsi="Tahoma"/>
          <w:spacing w:val="-1"/>
          <w:sz w:val="20"/>
        </w:rPr>
        <w:t xml:space="preserve"> </w:t>
      </w:r>
      <w:r>
        <w:rPr>
          <w:rFonts w:ascii="Tahoma" w:hAnsi="Tahoma"/>
          <w:sz w:val="20"/>
        </w:rPr>
        <w:t>del POA</w:t>
      </w:r>
      <w:r>
        <w:rPr>
          <w:rFonts w:ascii="Tahoma" w:hAnsi="Tahoma"/>
          <w:spacing w:val="-2"/>
          <w:sz w:val="20"/>
        </w:rPr>
        <w:t xml:space="preserve"> </w:t>
      </w:r>
      <w:r>
        <w:rPr>
          <w:rFonts w:ascii="Tahoma" w:hAnsi="Tahoma"/>
          <w:sz w:val="20"/>
        </w:rPr>
        <w:t>de</w:t>
      </w:r>
      <w:r>
        <w:rPr>
          <w:rFonts w:ascii="Tahoma" w:hAnsi="Tahoma"/>
          <w:spacing w:val="-2"/>
          <w:sz w:val="20"/>
        </w:rPr>
        <w:t xml:space="preserve"> </w:t>
      </w:r>
      <w:r>
        <w:rPr>
          <w:rFonts w:ascii="Tahoma" w:hAnsi="Tahoma"/>
          <w:sz w:val="20"/>
        </w:rPr>
        <w:t>la</w:t>
      </w:r>
      <w:r>
        <w:rPr>
          <w:rFonts w:ascii="Tahoma" w:hAnsi="Tahoma"/>
          <w:spacing w:val="-2"/>
          <w:sz w:val="20"/>
        </w:rPr>
        <w:t xml:space="preserve"> </w:t>
      </w:r>
      <w:r>
        <w:rPr>
          <w:rFonts w:ascii="Tahoma" w:hAnsi="Tahoma"/>
          <w:sz w:val="20"/>
        </w:rPr>
        <w:t xml:space="preserve">AEVIVIENDA. Los beneficiarios del proyecto deberán cumplir con los requisitos de postulación establecidos por la AEVIVIENDA y con alguno o varios de los siguientes </w:t>
      </w:r>
      <w:r>
        <w:rPr>
          <w:rFonts w:ascii="Tahoma" w:hAnsi="Tahoma"/>
          <w:b/>
          <w:sz w:val="20"/>
        </w:rPr>
        <w:t>Criterios de Priorización</w:t>
      </w:r>
      <w:r>
        <w:rPr>
          <w:rFonts w:ascii="Tahoma" w:hAnsi="Tahoma"/>
          <w:sz w:val="20"/>
        </w:rPr>
        <w:t>:</w:t>
      </w:r>
    </w:p>
    <w:p w:rsidR="00166166" w:rsidRDefault="00166166">
      <w:pPr>
        <w:pStyle w:val="Textoindependiente"/>
        <w:spacing w:before="17"/>
        <w:ind w:left="0"/>
        <w:rPr>
          <w:rFonts w:ascii="Tahoma"/>
        </w:rPr>
      </w:pPr>
    </w:p>
    <w:p w:rsidR="00166166" w:rsidRDefault="00B7696D">
      <w:pPr>
        <w:pStyle w:val="Prrafodelista"/>
        <w:numPr>
          <w:ilvl w:val="1"/>
          <w:numId w:val="100"/>
        </w:numPr>
        <w:tabs>
          <w:tab w:val="left" w:pos="1698"/>
        </w:tabs>
        <w:ind w:left="1698" w:hanging="358"/>
        <w:rPr>
          <w:sz w:val="20"/>
        </w:rPr>
      </w:pPr>
      <w:r>
        <w:rPr>
          <w:sz w:val="20"/>
        </w:rPr>
        <w:t>Número</w:t>
      </w:r>
      <w:r>
        <w:rPr>
          <w:spacing w:val="-8"/>
          <w:sz w:val="20"/>
        </w:rPr>
        <w:t xml:space="preserve"> </w:t>
      </w:r>
      <w:r>
        <w:rPr>
          <w:sz w:val="20"/>
        </w:rPr>
        <w:t>de</w:t>
      </w:r>
      <w:r>
        <w:rPr>
          <w:spacing w:val="-6"/>
          <w:sz w:val="20"/>
        </w:rPr>
        <w:t xml:space="preserve"> </w:t>
      </w:r>
      <w:r>
        <w:rPr>
          <w:sz w:val="20"/>
        </w:rPr>
        <w:t>miembros</w:t>
      </w:r>
      <w:r>
        <w:rPr>
          <w:spacing w:val="-5"/>
          <w:sz w:val="20"/>
        </w:rPr>
        <w:t xml:space="preserve"> </w:t>
      </w:r>
      <w:r>
        <w:rPr>
          <w:sz w:val="20"/>
        </w:rPr>
        <w:t>del</w:t>
      </w:r>
      <w:r>
        <w:rPr>
          <w:spacing w:val="-4"/>
          <w:sz w:val="20"/>
        </w:rPr>
        <w:t xml:space="preserve"> </w:t>
      </w:r>
      <w:r>
        <w:rPr>
          <w:sz w:val="20"/>
        </w:rPr>
        <w:t>núcleo</w:t>
      </w:r>
      <w:r>
        <w:rPr>
          <w:spacing w:val="-5"/>
          <w:sz w:val="20"/>
        </w:rPr>
        <w:t xml:space="preserve"> </w:t>
      </w:r>
      <w:r>
        <w:rPr>
          <w:sz w:val="20"/>
        </w:rPr>
        <w:t>familiar,</w:t>
      </w:r>
      <w:r>
        <w:rPr>
          <w:spacing w:val="-5"/>
          <w:sz w:val="20"/>
        </w:rPr>
        <w:t xml:space="preserve"> </w:t>
      </w:r>
      <w:r>
        <w:rPr>
          <w:sz w:val="20"/>
        </w:rPr>
        <w:t>en</w:t>
      </w:r>
      <w:r>
        <w:rPr>
          <w:spacing w:val="-8"/>
          <w:sz w:val="20"/>
        </w:rPr>
        <w:t xml:space="preserve"> </w:t>
      </w:r>
      <w:r>
        <w:rPr>
          <w:sz w:val="20"/>
        </w:rPr>
        <w:t>estado</w:t>
      </w:r>
      <w:r>
        <w:rPr>
          <w:spacing w:val="-5"/>
          <w:sz w:val="20"/>
        </w:rPr>
        <w:t xml:space="preserve"> </w:t>
      </w:r>
      <w:r>
        <w:rPr>
          <w:sz w:val="20"/>
        </w:rPr>
        <w:t>de</w:t>
      </w:r>
      <w:r>
        <w:rPr>
          <w:spacing w:val="-10"/>
          <w:sz w:val="20"/>
        </w:rPr>
        <w:t xml:space="preserve"> </w:t>
      </w:r>
      <w:r>
        <w:rPr>
          <w:spacing w:val="-2"/>
          <w:sz w:val="20"/>
        </w:rPr>
        <w:t>hacinamiento,</w:t>
      </w:r>
    </w:p>
    <w:p w:rsidR="00166166" w:rsidRDefault="00B7696D">
      <w:pPr>
        <w:pStyle w:val="Prrafodelista"/>
        <w:numPr>
          <w:ilvl w:val="1"/>
          <w:numId w:val="100"/>
        </w:numPr>
        <w:tabs>
          <w:tab w:val="left" w:pos="1698"/>
        </w:tabs>
        <w:spacing w:before="18"/>
        <w:ind w:left="1698" w:hanging="358"/>
        <w:rPr>
          <w:sz w:val="20"/>
        </w:rPr>
      </w:pPr>
      <w:r>
        <w:rPr>
          <w:sz w:val="20"/>
        </w:rPr>
        <w:t>Discapacidad</w:t>
      </w:r>
      <w:r>
        <w:rPr>
          <w:spacing w:val="-7"/>
          <w:sz w:val="20"/>
        </w:rPr>
        <w:t xml:space="preserve"> </w:t>
      </w:r>
      <w:r>
        <w:rPr>
          <w:sz w:val="20"/>
        </w:rPr>
        <w:t>del</w:t>
      </w:r>
      <w:r>
        <w:rPr>
          <w:spacing w:val="-8"/>
          <w:sz w:val="20"/>
        </w:rPr>
        <w:t xml:space="preserve"> </w:t>
      </w:r>
      <w:r>
        <w:rPr>
          <w:sz w:val="20"/>
        </w:rPr>
        <w:t>solicitante</w:t>
      </w:r>
      <w:r>
        <w:rPr>
          <w:spacing w:val="-6"/>
          <w:sz w:val="20"/>
        </w:rPr>
        <w:t xml:space="preserve"> </w:t>
      </w:r>
      <w:r>
        <w:rPr>
          <w:sz w:val="20"/>
        </w:rPr>
        <w:t>o</w:t>
      </w:r>
      <w:r>
        <w:rPr>
          <w:spacing w:val="-4"/>
          <w:sz w:val="20"/>
        </w:rPr>
        <w:t xml:space="preserve"> </w:t>
      </w:r>
      <w:r>
        <w:rPr>
          <w:sz w:val="20"/>
        </w:rPr>
        <w:t>de</w:t>
      </w:r>
      <w:r>
        <w:rPr>
          <w:spacing w:val="-6"/>
          <w:sz w:val="20"/>
        </w:rPr>
        <w:t xml:space="preserve"> </w:t>
      </w:r>
      <w:r>
        <w:rPr>
          <w:sz w:val="20"/>
        </w:rPr>
        <w:t>algún</w:t>
      </w:r>
      <w:r>
        <w:rPr>
          <w:spacing w:val="-6"/>
          <w:sz w:val="20"/>
        </w:rPr>
        <w:t xml:space="preserve"> </w:t>
      </w:r>
      <w:r>
        <w:rPr>
          <w:sz w:val="20"/>
        </w:rPr>
        <w:t>miembro</w:t>
      </w:r>
      <w:r>
        <w:rPr>
          <w:spacing w:val="-5"/>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familia,</w:t>
      </w:r>
    </w:p>
    <w:p w:rsidR="00166166" w:rsidRDefault="00B7696D">
      <w:pPr>
        <w:pStyle w:val="Prrafodelista"/>
        <w:numPr>
          <w:ilvl w:val="1"/>
          <w:numId w:val="100"/>
        </w:numPr>
        <w:tabs>
          <w:tab w:val="left" w:pos="1699"/>
        </w:tabs>
        <w:spacing w:before="18"/>
        <w:ind w:left="1699" w:hanging="359"/>
        <w:rPr>
          <w:sz w:val="20"/>
        </w:rPr>
      </w:pPr>
      <w:r>
        <w:rPr>
          <w:sz w:val="20"/>
        </w:rPr>
        <w:t>Padre</w:t>
      </w:r>
      <w:r>
        <w:rPr>
          <w:spacing w:val="-5"/>
          <w:sz w:val="20"/>
        </w:rPr>
        <w:t xml:space="preserve"> </w:t>
      </w:r>
      <w:r>
        <w:rPr>
          <w:sz w:val="20"/>
        </w:rPr>
        <w:t>o</w:t>
      </w:r>
      <w:r>
        <w:rPr>
          <w:spacing w:val="-4"/>
          <w:sz w:val="20"/>
        </w:rPr>
        <w:t xml:space="preserve"> </w:t>
      </w:r>
      <w:r>
        <w:rPr>
          <w:sz w:val="20"/>
        </w:rPr>
        <w:t>madre</w:t>
      </w:r>
      <w:r>
        <w:rPr>
          <w:spacing w:val="-4"/>
          <w:sz w:val="20"/>
        </w:rPr>
        <w:t xml:space="preserve"> </w:t>
      </w:r>
      <w:r>
        <w:rPr>
          <w:spacing w:val="-2"/>
          <w:sz w:val="20"/>
        </w:rPr>
        <w:t>soltera/o;</w:t>
      </w:r>
    </w:p>
    <w:p w:rsidR="00166166" w:rsidRDefault="00B7696D">
      <w:pPr>
        <w:pStyle w:val="Prrafodelista"/>
        <w:numPr>
          <w:ilvl w:val="1"/>
          <w:numId w:val="100"/>
        </w:numPr>
        <w:tabs>
          <w:tab w:val="left" w:pos="1698"/>
        </w:tabs>
        <w:spacing w:before="22"/>
        <w:ind w:left="1698" w:hanging="358"/>
        <w:rPr>
          <w:sz w:val="20"/>
        </w:rPr>
      </w:pPr>
      <w:r>
        <w:rPr>
          <w:sz w:val="20"/>
        </w:rPr>
        <w:t>Adulto</w:t>
      </w:r>
      <w:r>
        <w:rPr>
          <w:spacing w:val="-6"/>
          <w:sz w:val="20"/>
        </w:rPr>
        <w:t xml:space="preserve"> </w:t>
      </w:r>
      <w:r>
        <w:rPr>
          <w:sz w:val="20"/>
        </w:rPr>
        <w:t>mayor</w:t>
      </w:r>
      <w:r>
        <w:rPr>
          <w:spacing w:val="-6"/>
          <w:sz w:val="20"/>
        </w:rPr>
        <w:t xml:space="preserve"> </w:t>
      </w:r>
      <w:r>
        <w:rPr>
          <w:sz w:val="20"/>
        </w:rPr>
        <w:t>dependiente</w:t>
      </w:r>
      <w:r>
        <w:rPr>
          <w:spacing w:val="-6"/>
          <w:sz w:val="20"/>
        </w:rPr>
        <w:t xml:space="preserve"> </w:t>
      </w:r>
      <w:r>
        <w:rPr>
          <w:sz w:val="20"/>
        </w:rPr>
        <w:t>del</w:t>
      </w:r>
      <w:r>
        <w:rPr>
          <w:spacing w:val="-9"/>
          <w:sz w:val="20"/>
        </w:rPr>
        <w:t xml:space="preserve"> </w:t>
      </w:r>
      <w:r>
        <w:rPr>
          <w:spacing w:val="-2"/>
          <w:sz w:val="20"/>
        </w:rPr>
        <w:t>solicitante</w:t>
      </w:r>
    </w:p>
    <w:p w:rsidR="00166166" w:rsidRDefault="00B7696D">
      <w:pPr>
        <w:pStyle w:val="Prrafodelista"/>
        <w:numPr>
          <w:ilvl w:val="1"/>
          <w:numId w:val="100"/>
        </w:numPr>
        <w:tabs>
          <w:tab w:val="left" w:pos="1698"/>
        </w:tabs>
        <w:spacing w:before="18"/>
        <w:ind w:left="1698" w:hanging="358"/>
        <w:rPr>
          <w:sz w:val="20"/>
        </w:rPr>
      </w:pPr>
      <w:r>
        <w:rPr>
          <w:sz w:val="20"/>
        </w:rPr>
        <w:t>Adulto</w:t>
      </w:r>
      <w:r>
        <w:rPr>
          <w:spacing w:val="-4"/>
          <w:sz w:val="20"/>
        </w:rPr>
        <w:t xml:space="preserve"> </w:t>
      </w:r>
      <w:r>
        <w:rPr>
          <w:sz w:val="20"/>
        </w:rPr>
        <w:t>mayor</w:t>
      </w:r>
      <w:r>
        <w:rPr>
          <w:spacing w:val="-4"/>
          <w:sz w:val="20"/>
        </w:rPr>
        <w:t xml:space="preserve"> </w:t>
      </w:r>
      <w:r>
        <w:rPr>
          <w:sz w:val="20"/>
        </w:rPr>
        <w:t>en</w:t>
      </w:r>
      <w:r>
        <w:rPr>
          <w:spacing w:val="-9"/>
          <w:sz w:val="20"/>
        </w:rPr>
        <w:t xml:space="preserve"> </w:t>
      </w:r>
      <w:r>
        <w:rPr>
          <w:sz w:val="20"/>
        </w:rPr>
        <w:t>situación</w:t>
      </w:r>
      <w:r>
        <w:rPr>
          <w:spacing w:val="-5"/>
          <w:sz w:val="20"/>
        </w:rPr>
        <w:t xml:space="preserve"> </w:t>
      </w:r>
      <w:r>
        <w:rPr>
          <w:sz w:val="20"/>
        </w:rPr>
        <w:t>de</w:t>
      </w:r>
      <w:r>
        <w:rPr>
          <w:spacing w:val="-4"/>
          <w:sz w:val="20"/>
        </w:rPr>
        <w:t xml:space="preserve"> </w:t>
      </w:r>
      <w:r>
        <w:rPr>
          <w:spacing w:val="-2"/>
          <w:sz w:val="20"/>
        </w:rPr>
        <w:t>abandono</w:t>
      </w:r>
    </w:p>
    <w:p w:rsidR="00166166" w:rsidRDefault="00B7696D">
      <w:pPr>
        <w:pStyle w:val="Prrafodelista"/>
        <w:numPr>
          <w:ilvl w:val="1"/>
          <w:numId w:val="100"/>
        </w:numPr>
        <w:tabs>
          <w:tab w:val="left" w:pos="1700"/>
        </w:tabs>
        <w:spacing w:before="18" w:line="241" w:lineRule="exact"/>
        <w:ind w:left="1700" w:hanging="360"/>
        <w:rPr>
          <w:sz w:val="20"/>
        </w:rPr>
      </w:pPr>
      <w:r>
        <w:rPr>
          <w:sz w:val="20"/>
        </w:rPr>
        <w:t>Bajos</w:t>
      </w:r>
      <w:r>
        <w:rPr>
          <w:spacing w:val="-7"/>
          <w:sz w:val="20"/>
        </w:rPr>
        <w:t xml:space="preserve"> </w:t>
      </w:r>
      <w:r>
        <w:rPr>
          <w:sz w:val="20"/>
        </w:rPr>
        <w:t>ingresos</w:t>
      </w:r>
      <w:r>
        <w:rPr>
          <w:spacing w:val="-6"/>
          <w:sz w:val="20"/>
        </w:rPr>
        <w:t xml:space="preserve"> </w:t>
      </w:r>
      <w:r>
        <w:rPr>
          <w:spacing w:val="-2"/>
          <w:sz w:val="20"/>
        </w:rPr>
        <w:t>económicos</w:t>
      </w:r>
    </w:p>
    <w:p w:rsidR="00166166" w:rsidRDefault="00B7696D">
      <w:pPr>
        <w:pStyle w:val="Ttulo4"/>
        <w:numPr>
          <w:ilvl w:val="0"/>
          <w:numId w:val="100"/>
        </w:numPr>
        <w:tabs>
          <w:tab w:val="left" w:pos="1340"/>
        </w:tabs>
        <w:spacing w:line="386" w:lineRule="exact"/>
        <w:ind w:hanging="711"/>
        <w:jc w:val="left"/>
        <w:rPr>
          <w:rFonts w:ascii="Tahoma" w:hAnsi="Tahoma"/>
          <w:b w:val="0"/>
          <w:sz w:val="32"/>
        </w:rPr>
      </w:pPr>
      <w:bookmarkStart w:id="40" w:name="III._DESCRIPCIÓN_DEL_PROYECTO."/>
      <w:bookmarkEnd w:id="40"/>
      <w:r>
        <w:rPr>
          <w:rFonts w:ascii="Tahoma" w:hAnsi="Tahoma"/>
        </w:rPr>
        <w:t>DESCRIPCIÓN</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spacing w:val="-2"/>
        </w:rPr>
        <w:t>PROYECTO</w:t>
      </w:r>
      <w:r>
        <w:rPr>
          <w:rFonts w:ascii="Tahoma" w:hAnsi="Tahoma"/>
          <w:b w:val="0"/>
          <w:spacing w:val="-2"/>
          <w:sz w:val="32"/>
        </w:rPr>
        <w:t>.</w:t>
      </w:r>
    </w:p>
    <w:p w:rsidR="00166166" w:rsidRDefault="00B7696D">
      <w:pPr>
        <w:spacing w:before="80" w:line="259" w:lineRule="auto"/>
        <w:ind w:left="979" w:right="912"/>
        <w:jc w:val="both"/>
        <w:rPr>
          <w:rFonts w:ascii="Tahoma" w:hAnsi="Tahoma"/>
          <w:sz w:val="20"/>
        </w:rPr>
      </w:pPr>
      <w:r>
        <w:rPr>
          <w:rFonts w:ascii="Tahoma" w:hAnsi="Tahoma"/>
          <w:sz w:val="20"/>
        </w:rPr>
        <w:t>El</w:t>
      </w:r>
      <w:r>
        <w:rPr>
          <w:rFonts w:ascii="Tahoma" w:hAnsi="Tahoma"/>
          <w:spacing w:val="-6"/>
          <w:sz w:val="20"/>
        </w:rPr>
        <w:t xml:space="preserve"> </w:t>
      </w:r>
      <w:r>
        <w:rPr>
          <w:rFonts w:ascii="Tahoma" w:hAnsi="Tahoma"/>
          <w:sz w:val="20"/>
        </w:rPr>
        <w:t>presente</w:t>
      </w:r>
      <w:r>
        <w:rPr>
          <w:rFonts w:ascii="Tahoma" w:hAnsi="Tahoma"/>
          <w:spacing w:val="-4"/>
          <w:sz w:val="20"/>
        </w:rPr>
        <w:t xml:space="preserve"> </w:t>
      </w:r>
      <w:r>
        <w:rPr>
          <w:rFonts w:ascii="Tahoma" w:hAnsi="Tahoma"/>
          <w:sz w:val="20"/>
        </w:rPr>
        <w:t>es</w:t>
      </w:r>
      <w:r>
        <w:rPr>
          <w:rFonts w:ascii="Tahoma" w:hAnsi="Tahoma"/>
          <w:spacing w:val="-3"/>
          <w:sz w:val="20"/>
        </w:rPr>
        <w:t xml:space="preserve"> </w:t>
      </w:r>
      <w:r>
        <w:rPr>
          <w:rFonts w:ascii="Tahoma" w:hAnsi="Tahoma"/>
          <w:sz w:val="20"/>
        </w:rPr>
        <w:t>un</w:t>
      </w:r>
      <w:r>
        <w:rPr>
          <w:rFonts w:ascii="Tahoma" w:hAnsi="Tahoma"/>
          <w:spacing w:val="-9"/>
          <w:sz w:val="20"/>
        </w:rPr>
        <w:t xml:space="preserve"> </w:t>
      </w:r>
      <w:r>
        <w:rPr>
          <w:rFonts w:ascii="Tahoma" w:hAnsi="Tahoma"/>
          <w:b/>
          <w:sz w:val="20"/>
        </w:rPr>
        <w:t>Proyecto</w:t>
      </w:r>
      <w:r>
        <w:rPr>
          <w:rFonts w:ascii="Tahoma" w:hAnsi="Tahoma"/>
          <w:b/>
          <w:spacing w:val="-4"/>
          <w:sz w:val="20"/>
        </w:rPr>
        <w:t xml:space="preserve"> </w:t>
      </w:r>
      <w:r>
        <w:rPr>
          <w:rFonts w:ascii="Tahoma" w:hAnsi="Tahoma"/>
          <w:b/>
          <w:sz w:val="20"/>
        </w:rPr>
        <w:t>de</w:t>
      </w:r>
      <w:r>
        <w:rPr>
          <w:rFonts w:ascii="Tahoma" w:hAnsi="Tahoma"/>
          <w:b/>
          <w:spacing w:val="-4"/>
          <w:sz w:val="20"/>
        </w:rPr>
        <w:t xml:space="preserve"> </w:t>
      </w:r>
      <w:r>
        <w:rPr>
          <w:rFonts w:ascii="Tahoma" w:hAnsi="Tahoma"/>
          <w:b/>
          <w:sz w:val="20"/>
        </w:rPr>
        <w:t>Vivienda</w:t>
      </w:r>
      <w:r>
        <w:rPr>
          <w:rFonts w:ascii="Tahoma" w:hAnsi="Tahoma"/>
          <w:b/>
          <w:spacing w:val="-5"/>
          <w:sz w:val="20"/>
        </w:rPr>
        <w:t xml:space="preserve"> </w:t>
      </w:r>
      <w:r>
        <w:rPr>
          <w:rFonts w:ascii="Tahoma" w:hAnsi="Tahoma"/>
          <w:b/>
          <w:sz w:val="20"/>
        </w:rPr>
        <w:t>Cualitativa</w:t>
      </w:r>
      <w:r>
        <w:rPr>
          <w:rFonts w:ascii="Tahoma" w:hAnsi="Tahoma"/>
          <w:b/>
          <w:spacing w:val="-10"/>
          <w:sz w:val="20"/>
        </w:rPr>
        <w:t xml:space="preserve"> </w:t>
      </w:r>
      <w:r>
        <w:rPr>
          <w:rFonts w:ascii="Tahoma" w:hAnsi="Tahoma"/>
          <w:b/>
          <w:sz w:val="20"/>
        </w:rPr>
        <w:t>A</w:t>
      </w:r>
      <w:r>
        <w:rPr>
          <w:rFonts w:ascii="Tahoma" w:hAnsi="Tahoma"/>
          <w:b/>
          <w:spacing w:val="-4"/>
          <w:sz w:val="20"/>
        </w:rPr>
        <w:t xml:space="preserve"> </w:t>
      </w:r>
      <w:r>
        <w:rPr>
          <w:rFonts w:ascii="Tahoma" w:hAnsi="Tahoma"/>
          <w:b/>
          <w:sz w:val="20"/>
        </w:rPr>
        <w:t xml:space="preserve">Iniciativa </w:t>
      </w:r>
      <w:r>
        <w:rPr>
          <w:rFonts w:ascii="Tahoma" w:hAnsi="Tahoma"/>
          <w:sz w:val="20"/>
        </w:rPr>
        <w:t>(no</w:t>
      </w:r>
      <w:r>
        <w:rPr>
          <w:rFonts w:ascii="Tahoma" w:hAnsi="Tahoma"/>
          <w:spacing w:val="-3"/>
          <w:sz w:val="20"/>
        </w:rPr>
        <w:t xml:space="preserve"> </w:t>
      </w:r>
      <w:r>
        <w:rPr>
          <w:rFonts w:ascii="Tahoma" w:hAnsi="Tahoma"/>
          <w:sz w:val="20"/>
        </w:rPr>
        <w:t>cuenta</w:t>
      </w:r>
      <w:r>
        <w:rPr>
          <w:rFonts w:ascii="Tahoma" w:hAnsi="Tahoma"/>
          <w:spacing w:val="-4"/>
          <w:sz w:val="20"/>
        </w:rPr>
        <w:t xml:space="preserve"> </w:t>
      </w:r>
      <w:r>
        <w:rPr>
          <w:rFonts w:ascii="Tahoma" w:hAnsi="Tahoma"/>
          <w:sz w:val="20"/>
        </w:rPr>
        <w:t>con</w:t>
      </w:r>
      <w:r>
        <w:rPr>
          <w:rFonts w:ascii="Tahoma" w:hAnsi="Tahoma"/>
          <w:spacing w:val="-10"/>
          <w:sz w:val="20"/>
        </w:rPr>
        <w:t xml:space="preserve"> </w:t>
      </w:r>
      <w:r>
        <w:rPr>
          <w:rFonts w:ascii="Tahoma" w:hAnsi="Tahoma"/>
          <w:sz w:val="20"/>
        </w:rPr>
        <w:t>lista</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 xml:space="preserve">beneficiarios aprobados por la AEVIVIENDA, la Entidad Ejecutora estará a cargo, de manera conjunta con la AEVIVIENDA, de la selección de beneficiarios) bajo Administración </w:t>
      </w:r>
      <w:r>
        <w:rPr>
          <w:rFonts w:ascii="Tahoma" w:hAnsi="Tahoma"/>
          <w:b/>
          <w:sz w:val="20"/>
        </w:rPr>
        <w:t>Instruida</w:t>
      </w:r>
      <w:r>
        <w:rPr>
          <w:rFonts w:ascii="Tahoma" w:hAnsi="Tahoma"/>
          <w:sz w:val="20"/>
        </w:rPr>
        <w:t>, con</w:t>
      </w:r>
      <w:r>
        <w:rPr>
          <w:rFonts w:ascii="Tahoma" w:hAnsi="Tahoma"/>
          <w:sz w:val="20"/>
        </w:rPr>
        <w:t xml:space="preserve"> la Modalidad de Financiamiento – </w:t>
      </w:r>
      <w:r>
        <w:rPr>
          <w:rFonts w:ascii="Tahoma" w:hAnsi="Tahoma"/>
          <w:b/>
          <w:sz w:val="20"/>
        </w:rPr>
        <w:t>Subsidio</w:t>
      </w:r>
      <w:r>
        <w:rPr>
          <w:rFonts w:ascii="Tahoma" w:hAnsi="Tahoma"/>
          <w:sz w:val="20"/>
        </w:rPr>
        <w:t xml:space="preserve">, contempla las siguientes Modalidades de Intervención en las viviendas: </w:t>
      </w:r>
      <w:r>
        <w:rPr>
          <w:rFonts w:ascii="Tahoma" w:hAnsi="Tahoma"/>
          <w:b/>
          <w:color w:val="FF0000"/>
          <w:sz w:val="20"/>
        </w:rPr>
        <w:t>mejoramiento, ampliación y mejoramiento + ampliación o renovación</w:t>
      </w:r>
      <w:r>
        <w:rPr>
          <w:rFonts w:ascii="Tahoma" w:hAnsi="Tahoma"/>
          <w:color w:val="FF0000"/>
          <w:sz w:val="20"/>
        </w:rPr>
        <w:t>.</w:t>
      </w:r>
    </w:p>
    <w:p w:rsidR="00166166" w:rsidRDefault="00B7696D">
      <w:pPr>
        <w:pStyle w:val="Textoindependiente"/>
        <w:spacing w:line="256" w:lineRule="auto"/>
        <w:ind w:right="906"/>
        <w:jc w:val="both"/>
        <w:rPr>
          <w:rFonts w:ascii="Tahoma" w:hAnsi="Tahoma"/>
        </w:rPr>
      </w:pPr>
      <w:r>
        <w:rPr>
          <w:rFonts w:ascii="Tahoma" w:hAnsi="Tahoma"/>
        </w:rPr>
        <w:t xml:space="preserve">El proyecto se caracteriza por ser realizado mediante procesos de </w:t>
      </w:r>
      <w:r>
        <w:rPr>
          <w:rFonts w:ascii="Tahoma" w:hAnsi="Tahoma"/>
          <w:b/>
        </w:rPr>
        <w:t>Autocons</w:t>
      </w:r>
      <w:r>
        <w:rPr>
          <w:rFonts w:ascii="Tahoma" w:hAnsi="Tahoma"/>
          <w:b/>
        </w:rPr>
        <w:t>trucción Asistida</w:t>
      </w:r>
      <w:r>
        <w:rPr>
          <w:rFonts w:ascii="Tahoma" w:hAnsi="Tahoma"/>
        </w:rPr>
        <w:t>, que se entiende por las actividades y/o procesos constructivos que desarrolla la familia beneficiada para la construcción de su vivienda, posterior a un proceso de capacitación, seguimiento y con una asistencia técnica constante, pudiend</w:t>
      </w:r>
      <w:r>
        <w:rPr>
          <w:rFonts w:ascii="Tahoma" w:hAnsi="Tahoma"/>
        </w:rPr>
        <w:t>o coordinar con la comunidad, vecinos u otros beneficiarios o mediante la participación de terceras personas para el logro de los objetivos del proyecto.</w:t>
      </w:r>
    </w:p>
    <w:p w:rsidR="00166166" w:rsidRDefault="00166166">
      <w:pPr>
        <w:pStyle w:val="Textoindependiente"/>
        <w:spacing w:before="24"/>
        <w:ind w:left="0"/>
        <w:rPr>
          <w:rFonts w:ascii="Tahoma"/>
        </w:rPr>
      </w:pPr>
    </w:p>
    <w:p w:rsidR="00166166" w:rsidRDefault="00B7696D">
      <w:pPr>
        <w:pStyle w:val="Ttulo4"/>
        <w:ind w:left="2111" w:right="2047"/>
        <w:jc w:val="center"/>
        <w:rPr>
          <w:rFonts w:ascii="Tahoma"/>
        </w:rPr>
      </w:pPr>
      <w:r>
        <w:rPr>
          <w:rFonts w:ascii="Tahoma"/>
        </w:rPr>
        <w:t>MODULO</w:t>
      </w:r>
      <w:r>
        <w:rPr>
          <w:rFonts w:ascii="Tahoma"/>
          <w:spacing w:val="-10"/>
        </w:rPr>
        <w:t xml:space="preserve"> </w:t>
      </w:r>
      <w:r>
        <w:rPr>
          <w:rFonts w:ascii="Tahoma"/>
        </w:rPr>
        <w:t>2:</w:t>
      </w:r>
      <w:r>
        <w:rPr>
          <w:rFonts w:ascii="Tahoma"/>
          <w:spacing w:val="-9"/>
        </w:rPr>
        <w:t xml:space="preserve"> </w:t>
      </w:r>
      <w:r>
        <w:t>RENOVACION</w:t>
      </w:r>
      <w:r>
        <w:rPr>
          <w:spacing w:val="-8"/>
        </w:rPr>
        <w:t xml:space="preserve"> </w:t>
      </w:r>
      <w:r>
        <w:t>TIPO</w:t>
      </w:r>
      <w:r>
        <w:rPr>
          <w:spacing w:val="-8"/>
        </w:rPr>
        <w:t xml:space="preserve"> </w:t>
      </w:r>
      <w:r>
        <w:t>2</w:t>
      </w:r>
      <w:r>
        <w:rPr>
          <w:spacing w:val="-7"/>
        </w:rPr>
        <w:t xml:space="preserve"> </w:t>
      </w:r>
      <w:r>
        <w:rPr>
          <w:color w:val="C00000"/>
        </w:rPr>
        <w:t>(</w:t>
      </w:r>
      <w:r>
        <w:rPr>
          <w:rFonts w:ascii="Tahoma"/>
          <w:color w:val="C00000"/>
        </w:rPr>
        <w:t>CANTIDAD</w:t>
      </w:r>
      <w:r>
        <w:rPr>
          <w:rFonts w:ascii="Tahoma"/>
          <w:color w:val="C00000"/>
          <w:spacing w:val="-12"/>
        </w:rPr>
        <w:t xml:space="preserve"> </w:t>
      </w:r>
      <w:r>
        <w:rPr>
          <w:rFonts w:ascii="Tahoma"/>
          <w:color w:val="C00000"/>
        </w:rPr>
        <w:t>DE</w:t>
      </w:r>
      <w:r>
        <w:rPr>
          <w:rFonts w:ascii="Tahoma"/>
          <w:color w:val="C00000"/>
          <w:spacing w:val="-8"/>
        </w:rPr>
        <w:t xml:space="preserve"> </w:t>
      </w:r>
      <w:r>
        <w:rPr>
          <w:rFonts w:ascii="Tahoma"/>
          <w:color w:val="C00000"/>
        </w:rPr>
        <w:t>VIVIENDAS</w:t>
      </w:r>
      <w:r>
        <w:rPr>
          <w:rFonts w:ascii="Tahoma"/>
          <w:color w:val="C00000"/>
          <w:spacing w:val="-6"/>
        </w:rPr>
        <w:t xml:space="preserve"> </w:t>
      </w:r>
      <w:r>
        <w:rPr>
          <w:rFonts w:ascii="Tahoma"/>
          <w:color w:val="C00000"/>
          <w:spacing w:val="-5"/>
        </w:rPr>
        <w:t>50)</w:t>
      </w:r>
    </w:p>
    <w:p w:rsidR="00166166" w:rsidRDefault="00166166">
      <w:pPr>
        <w:pStyle w:val="Textoindependiente"/>
        <w:spacing w:before="19"/>
        <w:ind w:left="0"/>
        <w:rPr>
          <w:rFonts w:ascii="Tahoma"/>
          <w:b/>
        </w:rPr>
      </w:pPr>
    </w:p>
    <w:tbl>
      <w:tblPr>
        <w:tblStyle w:val="TableNormal"/>
        <w:tblW w:w="0" w:type="auto"/>
        <w:tblInd w:w="2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2501"/>
      </w:tblGrid>
      <w:tr w:rsidR="00166166">
        <w:trPr>
          <w:trHeight w:val="287"/>
        </w:trPr>
        <w:tc>
          <w:tcPr>
            <w:tcW w:w="3039" w:type="dxa"/>
            <w:shd w:val="clear" w:color="auto" w:fill="394777"/>
          </w:tcPr>
          <w:p w:rsidR="00166166" w:rsidRDefault="00B7696D">
            <w:pPr>
              <w:pStyle w:val="TableParagraph"/>
              <w:spacing w:before="21"/>
              <w:ind w:left="638"/>
              <w:rPr>
                <w:rFonts w:ascii="Tahoma"/>
                <w:b/>
                <w:sz w:val="20"/>
              </w:rPr>
            </w:pPr>
            <w:r>
              <w:rPr>
                <w:rFonts w:ascii="Tahoma"/>
                <w:b/>
                <w:color w:val="FFFFFF"/>
                <w:sz w:val="20"/>
              </w:rPr>
              <w:t>Tipo</w:t>
            </w:r>
            <w:r>
              <w:rPr>
                <w:rFonts w:ascii="Tahoma"/>
                <w:b/>
                <w:color w:val="FFFFFF"/>
                <w:spacing w:val="-3"/>
                <w:sz w:val="20"/>
              </w:rPr>
              <w:t xml:space="preserve"> </w:t>
            </w:r>
            <w:r>
              <w:rPr>
                <w:rFonts w:ascii="Tahoma"/>
                <w:b/>
                <w:color w:val="FFFFFF"/>
                <w:sz w:val="20"/>
              </w:rPr>
              <w:t>de</w:t>
            </w:r>
            <w:r>
              <w:rPr>
                <w:rFonts w:ascii="Tahoma"/>
                <w:b/>
                <w:color w:val="FFFFFF"/>
                <w:spacing w:val="-3"/>
                <w:sz w:val="20"/>
              </w:rPr>
              <w:t xml:space="preserve"> </w:t>
            </w:r>
            <w:r>
              <w:rPr>
                <w:rFonts w:ascii="Tahoma"/>
                <w:b/>
                <w:color w:val="FFFFFF"/>
                <w:spacing w:val="-2"/>
                <w:sz w:val="20"/>
              </w:rPr>
              <w:t>Ambiente</w:t>
            </w:r>
          </w:p>
        </w:tc>
        <w:tc>
          <w:tcPr>
            <w:tcW w:w="2501" w:type="dxa"/>
            <w:shd w:val="clear" w:color="auto" w:fill="394777"/>
          </w:tcPr>
          <w:p w:rsidR="00166166" w:rsidRDefault="00B7696D">
            <w:pPr>
              <w:pStyle w:val="TableParagraph"/>
              <w:spacing w:before="21"/>
              <w:ind w:left="543"/>
              <w:rPr>
                <w:rFonts w:ascii="Tahoma" w:hAnsi="Tahoma"/>
                <w:b/>
                <w:sz w:val="20"/>
              </w:rPr>
            </w:pPr>
            <w:r>
              <w:rPr>
                <w:rFonts w:ascii="Tahoma" w:hAnsi="Tahoma"/>
                <w:b/>
                <w:color w:val="FFFFFF"/>
                <w:sz w:val="20"/>
              </w:rPr>
              <w:t>Área</w:t>
            </w:r>
            <w:r>
              <w:rPr>
                <w:rFonts w:ascii="Tahoma" w:hAnsi="Tahoma"/>
                <w:b/>
                <w:color w:val="FFFFFF"/>
                <w:spacing w:val="-6"/>
                <w:sz w:val="20"/>
              </w:rPr>
              <w:t xml:space="preserve"> </w:t>
            </w:r>
            <w:r>
              <w:rPr>
                <w:rFonts w:ascii="Tahoma" w:hAnsi="Tahoma"/>
                <w:b/>
                <w:color w:val="FFFFFF"/>
                <w:sz w:val="20"/>
              </w:rPr>
              <w:t>Útil</w:t>
            </w:r>
            <w:r>
              <w:rPr>
                <w:rFonts w:ascii="Tahoma" w:hAnsi="Tahoma"/>
                <w:b/>
                <w:color w:val="FFFFFF"/>
                <w:spacing w:val="-1"/>
                <w:sz w:val="20"/>
              </w:rPr>
              <w:t xml:space="preserve"> </w:t>
            </w:r>
            <w:r>
              <w:rPr>
                <w:rFonts w:ascii="Tahoma" w:hAnsi="Tahoma"/>
                <w:b/>
                <w:color w:val="FFFFFF"/>
                <w:spacing w:val="-4"/>
                <w:sz w:val="20"/>
              </w:rPr>
              <w:t>(M2)</w:t>
            </w:r>
          </w:p>
        </w:tc>
      </w:tr>
      <w:tr w:rsidR="00166166">
        <w:trPr>
          <w:trHeight w:val="287"/>
        </w:trPr>
        <w:tc>
          <w:tcPr>
            <w:tcW w:w="3039" w:type="dxa"/>
          </w:tcPr>
          <w:p w:rsidR="00166166" w:rsidRDefault="00B7696D">
            <w:pPr>
              <w:pStyle w:val="TableParagraph"/>
              <w:spacing w:before="20"/>
              <w:ind w:left="71"/>
              <w:rPr>
                <w:rFonts w:ascii="Tahoma"/>
                <w:sz w:val="20"/>
              </w:rPr>
            </w:pPr>
            <w:r>
              <w:rPr>
                <w:rFonts w:ascii="Tahoma"/>
                <w:color w:val="FF0000"/>
                <w:sz w:val="20"/>
              </w:rPr>
              <w:t>Dormitorio</w:t>
            </w:r>
            <w:r>
              <w:rPr>
                <w:rFonts w:ascii="Tahoma"/>
                <w:color w:val="FF0000"/>
                <w:spacing w:val="-9"/>
                <w:sz w:val="20"/>
              </w:rPr>
              <w:t xml:space="preserve"> </w:t>
            </w:r>
            <w:r>
              <w:rPr>
                <w:rFonts w:ascii="Tahoma"/>
                <w:color w:val="FF0000"/>
                <w:spacing w:val="-10"/>
                <w:sz w:val="20"/>
              </w:rPr>
              <w:t>1</w:t>
            </w:r>
          </w:p>
        </w:tc>
        <w:tc>
          <w:tcPr>
            <w:tcW w:w="2501" w:type="dxa"/>
          </w:tcPr>
          <w:p w:rsidR="00166166" w:rsidRDefault="00B7696D">
            <w:pPr>
              <w:pStyle w:val="TableParagraph"/>
              <w:spacing w:before="20"/>
              <w:ind w:right="50"/>
              <w:jc w:val="right"/>
              <w:rPr>
                <w:rFonts w:ascii="Tahoma"/>
                <w:sz w:val="20"/>
              </w:rPr>
            </w:pPr>
            <w:r>
              <w:rPr>
                <w:rFonts w:ascii="Tahoma"/>
                <w:color w:val="FF0000"/>
                <w:spacing w:val="-2"/>
                <w:sz w:val="20"/>
              </w:rPr>
              <w:t>10,65</w:t>
            </w:r>
          </w:p>
        </w:tc>
      </w:tr>
      <w:tr w:rsidR="00166166">
        <w:trPr>
          <w:trHeight w:val="287"/>
        </w:trPr>
        <w:tc>
          <w:tcPr>
            <w:tcW w:w="3039" w:type="dxa"/>
          </w:tcPr>
          <w:p w:rsidR="00166166" w:rsidRDefault="00B7696D">
            <w:pPr>
              <w:pStyle w:val="TableParagraph"/>
              <w:spacing w:before="20"/>
              <w:ind w:left="71"/>
              <w:rPr>
                <w:rFonts w:ascii="Tahoma"/>
                <w:sz w:val="20"/>
              </w:rPr>
            </w:pPr>
            <w:r>
              <w:rPr>
                <w:rFonts w:ascii="Tahoma"/>
                <w:color w:val="FF0000"/>
                <w:sz w:val="20"/>
              </w:rPr>
              <w:t>Dormitorio</w:t>
            </w:r>
            <w:r>
              <w:rPr>
                <w:rFonts w:ascii="Tahoma"/>
                <w:color w:val="FF0000"/>
                <w:spacing w:val="-7"/>
                <w:sz w:val="20"/>
              </w:rPr>
              <w:t xml:space="preserve"> </w:t>
            </w:r>
            <w:r>
              <w:rPr>
                <w:rFonts w:ascii="Tahoma"/>
                <w:color w:val="FF0000"/>
                <w:spacing w:val="-10"/>
                <w:sz w:val="20"/>
              </w:rPr>
              <w:t>2</w:t>
            </w:r>
          </w:p>
        </w:tc>
        <w:tc>
          <w:tcPr>
            <w:tcW w:w="2501" w:type="dxa"/>
          </w:tcPr>
          <w:p w:rsidR="00166166" w:rsidRDefault="00B7696D">
            <w:pPr>
              <w:pStyle w:val="TableParagraph"/>
              <w:spacing w:before="20"/>
              <w:ind w:right="50"/>
              <w:jc w:val="right"/>
              <w:rPr>
                <w:rFonts w:ascii="Tahoma"/>
                <w:sz w:val="20"/>
              </w:rPr>
            </w:pPr>
            <w:r>
              <w:rPr>
                <w:rFonts w:ascii="Tahoma"/>
                <w:color w:val="FF0000"/>
                <w:spacing w:val="-2"/>
                <w:sz w:val="20"/>
              </w:rPr>
              <w:t>10.00</w:t>
            </w:r>
          </w:p>
        </w:tc>
      </w:tr>
      <w:tr w:rsidR="00166166">
        <w:trPr>
          <w:trHeight w:val="287"/>
        </w:trPr>
        <w:tc>
          <w:tcPr>
            <w:tcW w:w="3039" w:type="dxa"/>
          </w:tcPr>
          <w:p w:rsidR="00166166" w:rsidRDefault="00B7696D">
            <w:pPr>
              <w:pStyle w:val="TableParagraph"/>
              <w:spacing w:before="20"/>
              <w:ind w:left="71"/>
              <w:rPr>
                <w:rFonts w:ascii="Tahoma" w:hAnsi="Tahoma"/>
                <w:sz w:val="20"/>
              </w:rPr>
            </w:pPr>
            <w:r>
              <w:rPr>
                <w:rFonts w:ascii="Tahoma" w:hAnsi="Tahoma"/>
                <w:color w:val="FF0000"/>
                <w:spacing w:val="-4"/>
                <w:sz w:val="20"/>
              </w:rPr>
              <w:t>Baño</w:t>
            </w:r>
          </w:p>
        </w:tc>
        <w:tc>
          <w:tcPr>
            <w:tcW w:w="2501" w:type="dxa"/>
          </w:tcPr>
          <w:p w:rsidR="00166166" w:rsidRDefault="00B7696D">
            <w:pPr>
              <w:pStyle w:val="TableParagraph"/>
              <w:spacing w:before="20"/>
              <w:ind w:right="50"/>
              <w:jc w:val="right"/>
              <w:rPr>
                <w:rFonts w:ascii="Tahoma"/>
                <w:sz w:val="20"/>
              </w:rPr>
            </w:pPr>
            <w:r>
              <w:rPr>
                <w:rFonts w:ascii="Tahoma"/>
                <w:color w:val="FF0000"/>
                <w:spacing w:val="-4"/>
                <w:sz w:val="20"/>
              </w:rPr>
              <w:t>3,52</w:t>
            </w:r>
          </w:p>
        </w:tc>
      </w:tr>
      <w:tr w:rsidR="00166166">
        <w:trPr>
          <w:trHeight w:val="292"/>
        </w:trPr>
        <w:tc>
          <w:tcPr>
            <w:tcW w:w="3039" w:type="dxa"/>
          </w:tcPr>
          <w:p w:rsidR="00166166" w:rsidRDefault="00B7696D">
            <w:pPr>
              <w:pStyle w:val="TableParagraph"/>
              <w:spacing w:before="20"/>
              <w:ind w:left="71"/>
              <w:rPr>
                <w:rFonts w:ascii="Tahoma"/>
                <w:sz w:val="20"/>
              </w:rPr>
            </w:pPr>
            <w:r>
              <w:rPr>
                <w:rFonts w:ascii="Tahoma"/>
                <w:color w:val="FF0000"/>
                <w:spacing w:val="-2"/>
                <w:sz w:val="20"/>
              </w:rPr>
              <w:t>Cocina</w:t>
            </w:r>
          </w:p>
        </w:tc>
        <w:tc>
          <w:tcPr>
            <w:tcW w:w="2501" w:type="dxa"/>
          </w:tcPr>
          <w:p w:rsidR="00166166" w:rsidRDefault="00B7696D">
            <w:pPr>
              <w:pStyle w:val="TableParagraph"/>
              <w:spacing w:before="20"/>
              <w:ind w:right="50"/>
              <w:jc w:val="right"/>
              <w:rPr>
                <w:rFonts w:ascii="Tahoma"/>
                <w:sz w:val="20"/>
              </w:rPr>
            </w:pPr>
            <w:r>
              <w:rPr>
                <w:rFonts w:ascii="Tahoma"/>
                <w:color w:val="FF0000"/>
                <w:spacing w:val="-4"/>
                <w:sz w:val="20"/>
              </w:rPr>
              <w:t>7,63</w:t>
            </w:r>
          </w:p>
        </w:tc>
      </w:tr>
      <w:tr w:rsidR="00166166">
        <w:trPr>
          <w:trHeight w:val="287"/>
        </w:trPr>
        <w:tc>
          <w:tcPr>
            <w:tcW w:w="3039" w:type="dxa"/>
          </w:tcPr>
          <w:p w:rsidR="00166166" w:rsidRDefault="00B7696D">
            <w:pPr>
              <w:pStyle w:val="TableParagraph"/>
              <w:spacing w:before="15"/>
              <w:ind w:left="71"/>
              <w:rPr>
                <w:rFonts w:ascii="Tahoma" w:hAnsi="Tahoma"/>
                <w:sz w:val="20"/>
              </w:rPr>
            </w:pPr>
            <w:r>
              <w:rPr>
                <w:rFonts w:ascii="Tahoma" w:hAnsi="Tahoma"/>
                <w:color w:val="FF0000"/>
                <w:sz w:val="20"/>
              </w:rPr>
              <w:t>Pasillo</w:t>
            </w:r>
            <w:r>
              <w:rPr>
                <w:rFonts w:ascii="Tahoma" w:hAnsi="Tahoma"/>
                <w:color w:val="FF0000"/>
                <w:spacing w:val="-3"/>
                <w:sz w:val="20"/>
              </w:rPr>
              <w:t xml:space="preserve"> </w:t>
            </w:r>
            <w:r>
              <w:rPr>
                <w:rFonts w:ascii="Tahoma" w:hAnsi="Tahoma"/>
                <w:color w:val="FF0000"/>
                <w:spacing w:val="-2"/>
                <w:sz w:val="20"/>
              </w:rPr>
              <w:t>(Vestíbulo)</w:t>
            </w:r>
          </w:p>
        </w:tc>
        <w:tc>
          <w:tcPr>
            <w:tcW w:w="2501" w:type="dxa"/>
          </w:tcPr>
          <w:p w:rsidR="00166166" w:rsidRDefault="00B7696D">
            <w:pPr>
              <w:pStyle w:val="TableParagraph"/>
              <w:spacing w:before="15"/>
              <w:ind w:right="50"/>
              <w:jc w:val="right"/>
              <w:rPr>
                <w:rFonts w:ascii="Tahoma"/>
                <w:sz w:val="20"/>
              </w:rPr>
            </w:pPr>
            <w:r>
              <w:rPr>
                <w:rFonts w:ascii="Tahoma"/>
                <w:color w:val="FF0000"/>
                <w:spacing w:val="-4"/>
                <w:sz w:val="20"/>
              </w:rPr>
              <w:t>3,74</w:t>
            </w:r>
          </w:p>
        </w:tc>
      </w:tr>
      <w:tr w:rsidR="00166166">
        <w:trPr>
          <w:trHeight w:val="288"/>
        </w:trPr>
        <w:tc>
          <w:tcPr>
            <w:tcW w:w="3039" w:type="dxa"/>
          </w:tcPr>
          <w:p w:rsidR="00166166" w:rsidRDefault="00B7696D">
            <w:pPr>
              <w:pStyle w:val="TableParagraph"/>
              <w:spacing w:before="21"/>
              <w:ind w:left="71"/>
              <w:rPr>
                <w:rFonts w:ascii="Tahoma"/>
                <w:sz w:val="20"/>
              </w:rPr>
            </w:pPr>
            <w:r>
              <w:rPr>
                <w:rFonts w:ascii="Tahoma"/>
                <w:color w:val="FF0000"/>
                <w:spacing w:val="-2"/>
                <w:sz w:val="20"/>
              </w:rPr>
              <w:t>Servicio</w:t>
            </w:r>
          </w:p>
        </w:tc>
        <w:tc>
          <w:tcPr>
            <w:tcW w:w="2501" w:type="dxa"/>
          </w:tcPr>
          <w:p w:rsidR="00166166" w:rsidRDefault="00B7696D">
            <w:pPr>
              <w:pStyle w:val="TableParagraph"/>
              <w:spacing w:before="21"/>
              <w:ind w:right="50"/>
              <w:jc w:val="right"/>
              <w:rPr>
                <w:rFonts w:ascii="Tahoma"/>
                <w:sz w:val="20"/>
              </w:rPr>
            </w:pPr>
            <w:r>
              <w:rPr>
                <w:rFonts w:ascii="Tahoma"/>
                <w:color w:val="FF0000"/>
                <w:spacing w:val="-4"/>
                <w:sz w:val="20"/>
              </w:rPr>
              <w:t>2,30</w:t>
            </w:r>
          </w:p>
        </w:tc>
      </w:tr>
      <w:tr w:rsidR="00166166">
        <w:trPr>
          <w:trHeight w:val="287"/>
        </w:trPr>
        <w:tc>
          <w:tcPr>
            <w:tcW w:w="3039" w:type="dxa"/>
          </w:tcPr>
          <w:p w:rsidR="00166166" w:rsidRDefault="00B7696D">
            <w:pPr>
              <w:pStyle w:val="TableParagraph"/>
              <w:spacing w:before="20"/>
              <w:ind w:left="71"/>
              <w:rPr>
                <w:rFonts w:ascii="Tahoma"/>
                <w:sz w:val="20"/>
              </w:rPr>
            </w:pPr>
            <w:r>
              <w:rPr>
                <w:rFonts w:ascii="Tahoma"/>
                <w:color w:val="FF0000"/>
                <w:sz w:val="20"/>
              </w:rPr>
              <w:t>Comedor</w:t>
            </w:r>
            <w:r>
              <w:rPr>
                <w:rFonts w:ascii="Tahoma"/>
                <w:color w:val="FF0000"/>
                <w:spacing w:val="-8"/>
                <w:sz w:val="20"/>
              </w:rPr>
              <w:t xml:space="preserve"> </w:t>
            </w:r>
            <w:r>
              <w:rPr>
                <w:rFonts w:ascii="Tahoma"/>
                <w:color w:val="FF0000"/>
                <w:sz w:val="20"/>
              </w:rPr>
              <w:t>(ambiente</w:t>
            </w:r>
            <w:r>
              <w:rPr>
                <w:rFonts w:ascii="Tahoma"/>
                <w:color w:val="FF0000"/>
                <w:spacing w:val="-7"/>
                <w:sz w:val="20"/>
              </w:rPr>
              <w:t xml:space="preserve"> </w:t>
            </w:r>
            <w:r>
              <w:rPr>
                <w:rFonts w:ascii="Tahoma"/>
                <w:color w:val="FF0000"/>
                <w:spacing w:val="-2"/>
                <w:sz w:val="20"/>
              </w:rPr>
              <w:t>multiuso)</w:t>
            </w:r>
          </w:p>
        </w:tc>
        <w:tc>
          <w:tcPr>
            <w:tcW w:w="2501" w:type="dxa"/>
          </w:tcPr>
          <w:p w:rsidR="00166166" w:rsidRDefault="00B7696D">
            <w:pPr>
              <w:pStyle w:val="TableParagraph"/>
              <w:spacing w:before="20"/>
              <w:ind w:right="50"/>
              <w:jc w:val="right"/>
              <w:rPr>
                <w:rFonts w:ascii="Tahoma"/>
                <w:sz w:val="20"/>
              </w:rPr>
            </w:pPr>
            <w:r>
              <w:rPr>
                <w:rFonts w:ascii="Tahoma"/>
                <w:color w:val="FF0000"/>
                <w:spacing w:val="-2"/>
                <w:sz w:val="20"/>
              </w:rPr>
              <w:t>15,65</w:t>
            </w:r>
          </w:p>
        </w:tc>
      </w:tr>
      <w:tr w:rsidR="00166166">
        <w:trPr>
          <w:trHeight w:val="287"/>
        </w:trPr>
        <w:tc>
          <w:tcPr>
            <w:tcW w:w="3039" w:type="dxa"/>
            <w:shd w:val="clear" w:color="auto" w:fill="394777"/>
          </w:tcPr>
          <w:p w:rsidR="00166166" w:rsidRDefault="00B7696D">
            <w:pPr>
              <w:pStyle w:val="TableParagraph"/>
              <w:spacing w:before="20"/>
              <w:ind w:left="71"/>
              <w:rPr>
                <w:rFonts w:ascii="Tahoma" w:hAnsi="Tahoma"/>
                <w:b/>
                <w:sz w:val="20"/>
              </w:rPr>
            </w:pPr>
            <w:r>
              <w:rPr>
                <w:rFonts w:ascii="Tahoma" w:hAnsi="Tahoma"/>
                <w:b/>
                <w:color w:val="FFFFFF"/>
                <w:sz w:val="20"/>
              </w:rPr>
              <w:t>Total</w:t>
            </w:r>
            <w:r>
              <w:rPr>
                <w:rFonts w:ascii="Tahoma" w:hAnsi="Tahoma"/>
                <w:b/>
                <w:color w:val="FFFFFF"/>
                <w:spacing w:val="-4"/>
                <w:sz w:val="20"/>
              </w:rPr>
              <w:t xml:space="preserve"> </w:t>
            </w:r>
            <w:r>
              <w:rPr>
                <w:rFonts w:ascii="Tahoma" w:hAnsi="Tahoma"/>
                <w:b/>
                <w:color w:val="FFFFFF"/>
                <w:sz w:val="20"/>
              </w:rPr>
              <w:t>Área</w:t>
            </w:r>
            <w:r>
              <w:rPr>
                <w:rFonts w:ascii="Tahoma" w:hAnsi="Tahoma"/>
                <w:b/>
                <w:color w:val="FFFFFF"/>
                <w:spacing w:val="-8"/>
                <w:sz w:val="20"/>
              </w:rPr>
              <w:t xml:space="preserve"> </w:t>
            </w:r>
            <w:r>
              <w:rPr>
                <w:rFonts w:ascii="Tahoma" w:hAnsi="Tahoma"/>
                <w:b/>
                <w:color w:val="FFFFFF"/>
                <w:spacing w:val="-4"/>
                <w:sz w:val="20"/>
              </w:rPr>
              <w:t>Util</w:t>
            </w:r>
          </w:p>
        </w:tc>
        <w:tc>
          <w:tcPr>
            <w:tcW w:w="2501" w:type="dxa"/>
            <w:shd w:val="clear" w:color="auto" w:fill="394777"/>
          </w:tcPr>
          <w:p w:rsidR="00166166" w:rsidRDefault="00B7696D">
            <w:pPr>
              <w:pStyle w:val="TableParagraph"/>
              <w:spacing w:before="20"/>
              <w:ind w:right="50"/>
              <w:jc w:val="right"/>
              <w:rPr>
                <w:rFonts w:ascii="Tahoma"/>
                <w:b/>
                <w:sz w:val="20"/>
              </w:rPr>
            </w:pPr>
            <w:r>
              <w:rPr>
                <w:rFonts w:ascii="Tahoma"/>
                <w:b/>
                <w:color w:val="FFFFFF"/>
                <w:spacing w:val="-2"/>
                <w:sz w:val="20"/>
              </w:rPr>
              <w:t>53,49</w:t>
            </w:r>
          </w:p>
        </w:tc>
      </w:tr>
      <w:tr w:rsidR="00166166">
        <w:trPr>
          <w:trHeight w:val="287"/>
        </w:trPr>
        <w:tc>
          <w:tcPr>
            <w:tcW w:w="3039" w:type="dxa"/>
            <w:shd w:val="clear" w:color="auto" w:fill="394777"/>
          </w:tcPr>
          <w:p w:rsidR="00166166" w:rsidRDefault="00B7696D">
            <w:pPr>
              <w:pStyle w:val="TableParagraph"/>
              <w:spacing w:before="20"/>
              <w:ind w:left="71"/>
              <w:rPr>
                <w:rFonts w:ascii="Tahoma" w:hAnsi="Tahoma"/>
                <w:b/>
                <w:sz w:val="20"/>
              </w:rPr>
            </w:pPr>
            <w:r>
              <w:rPr>
                <w:rFonts w:ascii="Tahoma" w:hAnsi="Tahoma"/>
                <w:b/>
                <w:color w:val="FFFFFF"/>
                <w:sz w:val="20"/>
              </w:rPr>
              <w:t>Total</w:t>
            </w:r>
            <w:r>
              <w:rPr>
                <w:rFonts w:ascii="Tahoma" w:hAnsi="Tahoma"/>
                <w:b/>
                <w:color w:val="FFFFFF"/>
                <w:spacing w:val="-2"/>
                <w:sz w:val="20"/>
              </w:rPr>
              <w:t xml:space="preserve"> </w:t>
            </w:r>
            <w:r>
              <w:rPr>
                <w:rFonts w:ascii="Tahoma" w:hAnsi="Tahoma"/>
                <w:b/>
                <w:color w:val="FFFFFF"/>
                <w:sz w:val="20"/>
              </w:rPr>
              <w:t>Área</w:t>
            </w:r>
            <w:r>
              <w:rPr>
                <w:rFonts w:ascii="Tahoma" w:hAnsi="Tahoma"/>
                <w:b/>
                <w:color w:val="FFFFFF"/>
                <w:spacing w:val="-3"/>
                <w:sz w:val="20"/>
              </w:rPr>
              <w:t xml:space="preserve"> </w:t>
            </w:r>
            <w:r>
              <w:rPr>
                <w:rFonts w:ascii="Tahoma" w:hAnsi="Tahoma"/>
                <w:b/>
                <w:color w:val="FFFFFF"/>
                <w:spacing w:val="-2"/>
                <w:sz w:val="20"/>
              </w:rPr>
              <w:t>Construida</w:t>
            </w:r>
          </w:p>
        </w:tc>
        <w:tc>
          <w:tcPr>
            <w:tcW w:w="2501" w:type="dxa"/>
            <w:shd w:val="clear" w:color="auto" w:fill="394777"/>
          </w:tcPr>
          <w:p w:rsidR="00166166" w:rsidRDefault="00B7696D">
            <w:pPr>
              <w:pStyle w:val="TableParagraph"/>
              <w:spacing w:before="20"/>
              <w:ind w:right="50"/>
              <w:jc w:val="right"/>
              <w:rPr>
                <w:rFonts w:ascii="Tahoma"/>
                <w:b/>
                <w:sz w:val="20"/>
              </w:rPr>
            </w:pPr>
            <w:r>
              <w:rPr>
                <w:rFonts w:ascii="Tahoma"/>
                <w:b/>
                <w:color w:val="FFFFFF"/>
                <w:spacing w:val="-2"/>
                <w:sz w:val="20"/>
              </w:rPr>
              <w:t>60,90</w:t>
            </w:r>
          </w:p>
        </w:tc>
      </w:tr>
    </w:tbl>
    <w:p w:rsidR="00166166" w:rsidRDefault="00B7696D">
      <w:pPr>
        <w:pStyle w:val="Prrafodelista"/>
        <w:numPr>
          <w:ilvl w:val="0"/>
          <w:numId w:val="99"/>
        </w:numPr>
        <w:tabs>
          <w:tab w:val="left" w:pos="1261"/>
          <w:tab w:val="left" w:pos="1263"/>
        </w:tabs>
        <w:spacing w:before="241"/>
        <w:ind w:right="912"/>
        <w:jc w:val="both"/>
        <w:rPr>
          <w:sz w:val="20"/>
        </w:rPr>
      </w:pPr>
      <w:r>
        <w:rPr>
          <w:sz w:val="20"/>
        </w:rPr>
        <w:t xml:space="preserve">La Entidad Ejecutora deberá realizar y presentar el llenado del Formulario de </w:t>
      </w:r>
      <w:r>
        <w:rPr>
          <w:b/>
          <w:sz w:val="20"/>
        </w:rPr>
        <w:t xml:space="preserve">Registro Único de Beneficiarios (RUB) </w:t>
      </w:r>
      <w:r>
        <w:rPr>
          <w:sz w:val="20"/>
        </w:rPr>
        <w:t>uno por cada beneficiario impreso y digital, cuando el proyecto se encuentre concluido y con recepción provisional, efectuada y aceptada por</w:t>
      </w:r>
      <w:r>
        <w:rPr>
          <w:sz w:val="20"/>
        </w:rPr>
        <w:t xml:space="preserve"> la comisión de recepción.</w:t>
      </w:r>
    </w:p>
    <w:p w:rsidR="00166166" w:rsidRDefault="00B7696D">
      <w:pPr>
        <w:pStyle w:val="Prrafodelista"/>
        <w:numPr>
          <w:ilvl w:val="0"/>
          <w:numId w:val="99"/>
        </w:numPr>
        <w:tabs>
          <w:tab w:val="left" w:pos="1261"/>
          <w:tab w:val="left" w:pos="1263"/>
        </w:tabs>
        <w:ind w:right="912"/>
        <w:jc w:val="both"/>
        <w:rPr>
          <w:sz w:val="20"/>
        </w:rPr>
      </w:pPr>
      <w:r>
        <w:rPr>
          <w:sz w:val="20"/>
        </w:rPr>
        <w:t xml:space="preserve">La Entidad Ejecutora, gestionará los certificados de no propiedad a Nivel Nacional de los </w:t>
      </w:r>
      <w:r>
        <w:rPr>
          <w:b/>
          <w:color w:val="FF0000"/>
          <w:sz w:val="20"/>
        </w:rPr>
        <w:t xml:space="preserve">100 </w:t>
      </w:r>
      <w:r>
        <w:rPr>
          <w:sz w:val="20"/>
        </w:rPr>
        <w:t>beneficiarios emitido por Derechos Reales, (asumiendo los costos), del titular y su conyugue (si corresponde),</w:t>
      </w:r>
      <w:r>
        <w:rPr>
          <w:spacing w:val="-5"/>
          <w:sz w:val="20"/>
        </w:rPr>
        <w:t xml:space="preserve"> </w:t>
      </w:r>
      <w:r>
        <w:rPr>
          <w:sz w:val="20"/>
        </w:rPr>
        <w:t>y</w:t>
      </w:r>
      <w:r>
        <w:rPr>
          <w:spacing w:val="-2"/>
          <w:sz w:val="20"/>
        </w:rPr>
        <w:t xml:space="preserve"> </w:t>
      </w:r>
      <w:r>
        <w:rPr>
          <w:sz w:val="20"/>
        </w:rPr>
        <w:t>presentar</w:t>
      </w:r>
      <w:r>
        <w:rPr>
          <w:spacing w:val="-4"/>
          <w:sz w:val="20"/>
        </w:rPr>
        <w:t xml:space="preserve"> </w:t>
      </w:r>
      <w:r>
        <w:rPr>
          <w:sz w:val="20"/>
        </w:rPr>
        <w:t>a</w:t>
      </w:r>
      <w:r>
        <w:rPr>
          <w:spacing w:val="-8"/>
          <w:sz w:val="20"/>
        </w:rPr>
        <w:t xml:space="preserve"> </w:t>
      </w:r>
      <w:r>
        <w:rPr>
          <w:sz w:val="20"/>
        </w:rPr>
        <w:t>la</w:t>
      </w:r>
      <w:r>
        <w:rPr>
          <w:spacing w:val="-3"/>
          <w:sz w:val="20"/>
        </w:rPr>
        <w:t xml:space="preserve"> </w:t>
      </w:r>
      <w:r>
        <w:rPr>
          <w:sz w:val="20"/>
        </w:rPr>
        <w:t>AEVIVIENDA</w:t>
      </w:r>
      <w:r>
        <w:rPr>
          <w:spacing w:val="-3"/>
          <w:sz w:val="20"/>
        </w:rPr>
        <w:t xml:space="preserve"> </w:t>
      </w:r>
      <w:r>
        <w:rPr>
          <w:sz w:val="20"/>
        </w:rPr>
        <w:t>hasta</w:t>
      </w:r>
      <w:r>
        <w:rPr>
          <w:spacing w:val="-3"/>
          <w:sz w:val="20"/>
        </w:rPr>
        <w:t xml:space="preserve"> </w:t>
      </w:r>
      <w:r>
        <w:rPr>
          <w:sz w:val="20"/>
        </w:rPr>
        <w:t>antes</w:t>
      </w:r>
      <w:r>
        <w:rPr>
          <w:spacing w:val="-2"/>
          <w:sz w:val="20"/>
        </w:rPr>
        <w:t xml:space="preserve"> </w:t>
      </w:r>
      <w:r>
        <w:rPr>
          <w:sz w:val="20"/>
        </w:rPr>
        <w:t>de</w:t>
      </w:r>
      <w:r>
        <w:rPr>
          <w:spacing w:val="-3"/>
          <w:sz w:val="20"/>
        </w:rPr>
        <w:t xml:space="preserve"> </w:t>
      </w:r>
      <w:r>
        <w:rPr>
          <w:sz w:val="20"/>
        </w:rPr>
        <w:t>iniciar</w:t>
      </w:r>
      <w:r>
        <w:rPr>
          <w:spacing w:val="-3"/>
          <w:sz w:val="20"/>
        </w:rPr>
        <w:t xml:space="preserve"> </w:t>
      </w:r>
      <w:r>
        <w:rPr>
          <w:sz w:val="20"/>
        </w:rPr>
        <w:t>con</w:t>
      </w:r>
      <w:r>
        <w:rPr>
          <w:spacing w:val="-4"/>
          <w:sz w:val="20"/>
        </w:rPr>
        <w:t xml:space="preserve"> </w:t>
      </w:r>
      <w:r>
        <w:rPr>
          <w:sz w:val="20"/>
        </w:rPr>
        <w:t>la</w:t>
      </w:r>
      <w:r>
        <w:rPr>
          <w:spacing w:val="-3"/>
          <w:sz w:val="20"/>
        </w:rPr>
        <w:t xml:space="preserve"> </w:t>
      </w:r>
      <w:r>
        <w:rPr>
          <w:sz w:val="20"/>
        </w:rPr>
        <w:t>ejecución</w:t>
      </w:r>
      <w:r>
        <w:rPr>
          <w:spacing w:val="-4"/>
          <w:sz w:val="20"/>
        </w:rPr>
        <w:t xml:space="preserve"> </w:t>
      </w:r>
      <w:r>
        <w:rPr>
          <w:sz w:val="20"/>
        </w:rPr>
        <w:t>física</w:t>
      </w:r>
      <w:r>
        <w:rPr>
          <w:spacing w:val="-3"/>
          <w:sz w:val="20"/>
        </w:rPr>
        <w:t xml:space="preserve"> </w:t>
      </w:r>
      <w:r>
        <w:rPr>
          <w:sz w:val="20"/>
        </w:rPr>
        <w:t>del</w:t>
      </w:r>
      <w:r>
        <w:rPr>
          <w:spacing w:val="-1"/>
          <w:sz w:val="20"/>
        </w:rPr>
        <w:t xml:space="preserve"> </w:t>
      </w:r>
      <w:r>
        <w:rPr>
          <w:sz w:val="20"/>
        </w:rPr>
        <w:t>proyecto.</w:t>
      </w:r>
    </w:p>
    <w:p w:rsidR="00166166" w:rsidRDefault="00166166">
      <w:pPr>
        <w:pStyle w:val="Prrafodelista"/>
        <w:jc w:val="both"/>
        <w:rPr>
          <w:sz w:val="20"/>
        </w:rPr>
        <w:sectPr w:rsidR="00166166">
          <w:pgSz w:w="12240" w:h="15840"/>
          <w:pgMar w:top="1400" w:right="360" w:bottom="1160" w:left="720" w:header="710" w:footer="964" w:gutter="0"/>
          <w:cols w:space="720"/>
        </w:sectPr>
      </w:pPr>
    </w:p>
    <w:p w:rsidR="00166166" w:rsidRDefault="00166166">
      <w:pPr>
        <w:pStyle w:val="Textoindependiente"/>
        <w:spacing w:before="119"/>
        <w:ind w:left="0"/>
        <w:rPr>
          <w:rFonts w:ascii="Tahoma"/>
        </w:rPr>
      </w:pPr>
    </w:p>
    <w:p w:rsidR="00166166" w:rsidRDefault="00B7696D">
      <w:pPr>
        <w:pStyle w:val="Textoindependiente"/>
        <w:ind w:left="3025"/>
        <w:rPr>
          <w:rFonts w:ascii="Tahoma"/>
        </w:rPr>
      </w:pPr>
      <w:r>
        <w:rPr>
          <w:rFonts w:ascii="Tahoma"/>
          <w:noProof/>
          <w:lang w:val="en-US"/>
        </w:rPr>
        <mc:AlternateContent>
          <mc:Choice Requires="wpg">
            <w:drawing>
              <wp:anchor distT="0" distB="0" distL="0" distR="0" simplePos="0" relativeHeight="15748096" behindDoc="0" locked="0" layoutInCell="1" allowOverlap="1">
                <wp:simplePos x="0" y="0"/>
                <wp:positionH relativeFrom="page">
                  <wp:posOffset>4195444</wp:posOffset>
                </wp:positionH>
                <wp:positionV relativeFrom="paragraph">
                  <wp:posOffset>289049</wp:posOffset>
                </wp:positionV>
                <wp:extent cx="2546985" cy="180657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985" cy="1806575"/>
                          <a:chOff x="0" y="0"/>
                          <a:chExt cx="2546985" cy="1806575"/>
                        </a:xfrm>
                      </wpg:grpSpPr>
                      <pic:pic xmlns:pic="http://schemas.openxmlformats.org/drawingml/2006/picture">
                        <pic:nvPicPr>
                          <pic:cNvPr id="161" name="Image 161"/>
                          <pic:cNvPicPr/>
                        </pic:nvPicPr>
                        <pic:blipFill>
                          <a:blip r:embed="rId15" cstate="print"/>
                          <a:stretch>
                            <a:fillRect/>
                          </a:stretch>
                        </pic:blipFill>
                        <pic:spPr>
                          <a:xfrm>
                            <a:off x="0" y="0"/>
                            <a:ext cx="2541438" cy="1805951"/>
                          </a:xfrm>
                          <a:prstGeom prst="rect">
                            <a:avLst/>
                          </a:prstGeom>
                        </pic:spPr>
                      </pic:pic>
                      <pic:pic xmlns:pic="http://schemas.openxmlformats.org/drawingml/2006/picture">
                        <pic:nvPicPr>
                          <pic:cNvPr id="162" name="Image 162"/>
                          <pic:cNvPicPr/>
                        </pic:nvPicPr>
                        <pic:blipFill>
                          <a:blip r:embed="rId16" cstate="print"/>
                          <a:stretch>
                            <a:fillRect/>
                          </a:stretch>
                        </pic:blipFill>
                        <pic:spPr>
                          <a:xfrm>
                            <a:off x="1171575" y="68553"/>
                            <a:ext cx="1375155" cy="224066"/>
                          </a:xfrm>
                          <a:prstGeom prst="rect">
                            <a:avLst/>
                          </a:prstGeom>
                        </pic:spPr>
                      </pic:pic>
                      <wps:wsp>
                        <wps:cNvPr id="163" name="Textbox 163"/>
                        <wps:cNvSpPr txBox="1"/>
                        <wps:spPr>
                          <a:xfrm>
                            <a:off x="0" y="0"/>
                            <a:ext cx="2546985" cy="1806575"/>
                          </a:xfrm>
                          <a:prstGeom prst="rect">
                            <a:avLst/>
                          </a:prstGeom>
                        </wps:spPr>
                        <wps:txbx>
                          <w:txbxContent>
                            <w:p w:rsidR="00166166" w:rsidRDefault="00B7696D">
                              <w:pPr>
                                <w:spacing w:before="179"/>
                                <w:ind w:left="1993"/>
                                <w:rPr>
                                  <w:rFonts w:ascii="Tahoma"/>
                                  <w:sz w:val="19"/>
                                </w:rPr>
                              </w:pPr>
                              <w:r>
                                <w:rPr>
                                  <w:rFonts w:ascii="Tahoma"/>
                                  <w:spacing w:val="-6"/>
                                  <w:sz w:val="19"/>
                                </w:rPr>
                                <w:t>ELEVACION</w:t>
                              </w:r>
                              <w:r>
                                <w:rPr>
                                  <w:rFonts w:ascii="Tahoma"/>
                                  <w:spacing w:val="-4"/>
                                  <w:sz w:val="19"/>
                                </w:rPr>
                                <w:t xml:space="preserve"> </w:t>
                              </w:r>
                              <w:r>
                                <w:rPr>
                                  <w:rFonts w:ascii="Tahoma"/>
                                  <w:spacing w:val="-2"/>
                                  <w:sz w:val="19"/>
                                </w:rPr>
                                <w:t>PRINCIPAL</w:t>
                              </w:r>
                            </w:p>
                          </w:txbxContent>
                        </wps:txbx>
                        <wps:bodyPr wrap="square" lIns="0" tIns="0" rIns="0" bIns="0" rtlCol="0">
                          <a:noAutofit/>
                        </wps:bodyPr>
                      </wps:wsp>
                    </wpg:wgp>
                  </a:graphicData>
                </a:graphic>
              </wp:anchor>
            </w:drawing>
          </mc:Choice>
          <mc:Fallback>
            <w:pict>
              <v:group id="Group 160" o:spid="_x0000_s1055" style="position:absolute;left:0;text-align:left;margin-left:330.35pt;margin-top:22.75pt;width:200.55pt;height:142.25pt;z-index:15748096;mso-wrap-distance-left:0;mso-wrap-distance-right:0;mso-position-horizontal-relative:page;mso-position-vertical-relative:text" coordsize="25469,18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">
                <v:shape id="Image 161" o:spid="_x0000_s1056" type="#_x0000_t75" style="position:absolute;width:25414;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">
                  <v:imagedata r:id="rId17" o:title=""/>
                </v:shape>
                <v:shape id="Image 162" o:spid="_x0000_s1057" type="#_x0000_t75" style="position:absolute;left:11715;top:685;width:1375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">
                  <v:imagedata r:id="rId18" o:title=""/>
                </v:shape>
                <v:shape id="Textbox 163" o:spid="_x0000_s1058" type="#_x0000_t202" style="position:absolute;width:25469;height:1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166166" w:rsidRDefault="00B7696D">
                        <w:pPr>
                          <w:spacing w:before="179"/>
                          <w:ind w:left="1993"/>
                          <w:rPr>
                            <w:rFonts w:ascii="Tahoma"/>
                            <w:sz w:val="19"/>
                          </w:rPr>
                        </w:pPr>
                        <w:r>
                          <w:rPr>
                            <w:rFonts w:ascii="Tahoma"/>
                            <w:spacing w:val="-6"/>
                            <w:sz w:val="19"/>
                          </w:rPr>
                          <w:t>ELEVACION</w:t>
                        </w:r>
                        <w:r>
                          <w:rPr>
                            <w:rFonts w:ascii="Tahoma"/>
                            <w:spacing w:val="-4"/>
                            <w:sz w:val="19"/>
                          </w:rPr>
                          <w:t xml:space="preserve"> </w:t>
                        </w:r>
                        <w:r>
                          <w:rPr>
                            <w:rFonts w:ascii="Tahoma"/>
                            <w:spacing w:val="-2"/>
                            <w:sz w:val="19"/>
                          </w:rPr>
                          <w:t>PRINCIPAL</w:t>
                        </w:r>
                      </w:p>
                    </w:txbxContent>
                  </v:textbox>
                </v:shape>
                <w10:wrap anchorx="page"/>
              </v:group>
            </w:pict>
          </mc:Fallback>
        </mc:AlternateContent>
      </w:r>
      <w:r>
        <w:rPr>
          <w:rFonts w:ascii="Tahoma"/>
          <w:u w:val="single"/>
        </w:rPr>
        <w:t>PLANOS</w:t>
      </w:r>
      <w:r>
        <w:rPr>
          <w:rFonts w:ascii="Tahoma"/>
          <w:spacing w:val="-10"/>
          <w:u w:val="single"/>
        </w:rPr>
        <w:t xml:space="preserve"> </w:t>
      </w:r>
      <w:r>
        <w:rPr>
          <w:rFonts w:ascii="Tahoma"/>
          <w:u w:val="single"/>
        </w:rPr>
        <w:t>REFERENCIALES</w:t>
      </w:r>
      <w:r>
        <w:rPr>
          <w:rFonts w:ascii="Tahoma"/>
          <w:spacing w:val="-10"/>
          <w:u w:val="single"/>
        </w:rPr>
        <w:t xml:space="preserve"> </w:t>
      </w:r>
      <w:r>
        <w:rPr>
          <w:rFonts w:ascii="Tahoma"/>
          <w:u w:val="single"/>
        </w:rPr>
        <w:t>DE</w:t>
      </w:r>
      <w:r>
        <w:rPr>
          <w:rFonts w:ascii="Tahoma"/>
          <w:spacing w:val="-7"/>
          <w:u w:val="single"/>
        </w:rPr>
        <w:t xml:space="preserve"> </w:t>
      </w:r>
      <w:r>
        <w:rPr>
          <w:rFonts w:ascii="Tahoma"/>
          <w:u w:val="single"/>
        </w:rPr>
        <w:t>LA</w:t>
      </w:r>
      <w:r>
        <w:rPr>
          <w:rFonts w:ascii="Tahoma"/>
          <w:spacing w:val="-8"/>
          <w:u w:val="single"/>
        </w:rPr>
        <w:t xml:space="preserve"> </w:t>
      </w:r>
      <w:r>
        <w:rPr>
          <w:rFonts w:ascii="Tahoma"/>
          <w:u w:val="single"/>
        </w:rPr>
        <w:t>VIVIENDA</w:t>
      </w:r>
      <w:r>
        <w:rPr>
          <w:rFonts w:ascii="Tahoma"/>
          <w:spacing w:val="-6"/>
          <w:u w:val="single"/>
        </w:rPr>
        <w:t xml:space="preserve"> </w:t>
      </w:r>
      <w:r>
        <w:rPr>
          <w:rFonts w:ascii="Tahoma"/>
          <w:color w:val="C00000"/>
          <w:u w:val="single" w:color="C00000"/>
        </w:rPr>
        <w:t>(RENOVACION</w:t>
      </w:r>
      <w:r>
        <w:rPr>
          <w:rFonts w:ascii="Tahoma"/>
          <w:color w:val="C00000"/>
          <w:spacing w:val="-9"/>
          <w:u w:val="single" w:color="C00000"/>
        </w:rPr>
        <w:t xml:space="preserve"> </w:t>
      </w:r>
      <w:r>
        <w:rPr>
          <w:rFonts w:ascii="Tahoma"/>
          <w:color w:val="C00000"/>
          <w:u w:val="single" w:color="C00000"/>
        </w:rPr>
        <w:t>TIPO</w:t>
      </w:r>
      <w:r>
        <w:rPr>
          <w:rFonts w:ascii="Tahoma"/>
          <w:color w:val="C00000"/>
          <w:spacing w:val="-11"/>
          <w:u w:val="single" w:color="C00000"/>
        </w:rPr>
        <w:t xml:space="preserve"> </w:t>
      </w:r>
      <w:r>
        <w:rPr>
          <w:rFonts w:ascii="Tahoma"/>
          <w:color w:val="C00000"/>
          <w:spacing w:val="-5"/>
          <w:u w:val="single" w:color="C00000"/>
        </w:rPr>
        <w:t>2)</w:t>
      </w:r>
    </w:p>
    <w:p w:rsidR="00166166" w:rsidRDefault="00B7696D">
      <w:pPr>
        <w:pStyle w:val="Textoindependiente"/>
        <w:spacing w:before="56"/>
        <w:ind w:left="0"/>
        <w:rPr>
          <w:rFonts w:ascii="Tahoma"/>
        </w:rPr>
      </w:pPr>
      <w:r>
        <w:rPr>
          <w:rFonts w:ascii="Tahoma"/>
          <w:noProof/>
          <w:lang w:val="en-US"/>
        </w:rPr>
        <w:drawing>
          <wp:anchor distT="0" distB="0" distL="0" distR="0" simplePos="0" relativeHeight="487606272" behindDoc="1" locked="0" layoutInCell="1" allowOverlap="1">
            <wp:simplePos x="0" y="0"/>
            <wp:positionH relativeFrom="page">
              <wp:posOffset>1398905</wp:posOffset>
            </wp:positionH>
            <wp:positionV relativeFrom="paragraph">
              <wp:posOffset>204347</wp:posOffset>
            </wp:positionV>
            <wp:extent cx="2599843" cy="300990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9" cstate="print"/>
                    <a:stretch>
                      <a:fillRect/>
                    </a:stretch>
                  </pic:blipFill>
                  <pic:spPr>
                    <a:xfrm>
                      <a:off x="0" y="0"/>
                      <a:ext cx="2599843" cy="3009900"/>
                    </a:xfrm>
                    <a:prstGeom prst="rect">
                      <a:avLst/>
                    </a:prstGeom>
                  </pic:spPr>
                </pic:pic>
              </a:graphicData>
            </a:graphic>
          </wp:anchor>
        </w:drawing>
      </w:r>
    </w:p>
    <w:p w:rsidR="00166166" w:rsidRDefault="00166166">
      <w:pPr>
        <w:pStyle w:val="Textoindependiente"/>
        <w:ind w:left="0"/>
        <w:rPr>
          <w:rFonts w:ascii="Tahoma"/>
        </w:rPr>
      </w:pPr>
    </w:p>
    <w:p w:rsidR="00166166" w:rsidRDefault="00166166">
      <w:pPr>
        <w:pStyle w:val="Textoindependiente"/>
        <w:ind w:left="0"/>
        <w:rPr>
          <w:rFonts w:ascii="Tahoma"/>
        </w:rPr>
      </w:pPr>
    </w:p>
    <w:p w:rsidR="00166166" w:rsidRDefault="00166166">
      <w:pPr>
        <w:pStyle w:val="Textoindependiente"/>
        <w:ind w:left="0"/>
        <w:rPr>
          <w:rFonts w:ascii="Tahoma"/>
        </w:rPr>
      </w:pPr>
    </w:p>
    <w:p w:rsidR="00166166" w:rsidRDefault="00166166">
      <w:pPr>
        <w:pStyle w:val="Textoindependiente"/>
        <w:spacing w:before="5"/>
        <w:ind w:left="0"/>
        <w:rPr>
          <w:rFonts w:ascii="Tahoma"/>
        </w:rPr>
      </w:pPr>
    </w:p>
    <w:p w:rsidR="00166166" w:rsidRDefault="00B7696D">
      <w:pPr>
        <w:pStyle w:val="Prrafodelista"/>
        <w:numPr>
          <w:ilvl w:val="1"/>
          <w:numId w:val="99"/>
        </w:numPr>
        <w:tabs>
          <w:tab w:val="left" w:pos="2060"/>
        </w:tabs>
        <w:spacing w:before="1"/>
        <w:ind w:right="919"/>
        <w:rPr>
          <w:sz w:val="20"/>
        </w:rPr>
      </w:pPr>
      <w:r>
        <w:rPr>
          <w:noProof/>
          <w:sz w:val="20"/>
          <w:lang w:val="en-US"/>
        </w:rPr>
        <mc:AlternateContent>
          <mc:Choice Requires="wpg">
            <w:drawing>
              <wp:anchor distT="0" distB="0" distL="0" distR="0" simplePos="0" relativeHeight="15748608" behindDoc="0" locked="0" layoutInCell="1" allowOverlap="1">
                <wp:simplePos x="0" y="0"/>
                <wp:positionH relativeFrom="page">
                  <wp:posOffset>4195444</wp:posOffset>
                </wp:positionH>
                <wp:positionV relativeFrom="paragraph">
                  <wp:posOffset>-1728893</wp:posOffset>
                </wp:positionV>
                <wp:extent cx="2574290" cy="158242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1582420"/>
                          <a:chOff x="0" y="0"/>
                          <a:chExt cx="2574290" cy="1582420"/>
                        </a:xfrm>
                      </wpg:grpSpPr>
                      <pic:pic xmlns:pic="http://schemas.openxmlformats.org/drawingml/2006/picture">
                        <pic:nvPicPr>
                          <pic:cNvPr id="166" name="Image 166"/>
                          <pic:cNvPicPr/>
                        </pic:nvPicPr>
                        <pic:blipFill>
                          <a:blip r:embed="rId20" cstate="print"/>
                          <a:stretch>
                            <a:fillRect/>
                          </a:stretch>
                        </pic:blipFill>
                        <pic:spPr>
                          <a:xfrm>
                            <a:off x="0" y="0"/>
                            <a:ext cx="2573916" cy="1582418"/>
                          </a:xfrm>
                          <a:prstGeom prst="rect">
                            <a:avLst/>
                          </a:prstGeom>
                        </pic:spPr>
                      </pic:pic>
                      <pic:pic xmlns:pic="http://schemas.openxmlformats.org/drawingml/2006/picture">
                        <pic:nvPicPr>
                          <pic:cNvPr id="167" name="Image 167"/>
                          <pic:cNvPicPr/>
                        </pic:nvPicPr>
                        <pic:blipFill>
                          <a:blip r:embed="rId21" cstate="print"/>
                          <a:stretch>
                            <a:fillRect/>
                          </a:stretch>
                        </pic:blipFill>
                        <pic:spPr>
                          <a:xfrm>
                            <a:off x="0" y="89777"/>
                            <a:ext cx="1371600" cy="224066"/>
                          </a:xfrm>
                          <a:prstGeom prst="rect">
                            <a:avLst/>
                          </a:prstGeom>
                        </pic:spPr>
                      </pic:pic>
                      <wps:wsp>
                        <wps:cNvPr id="168" name="Textbox 168"/>
                        <wps:cNvSpPr txBox="1"/>
                        <wps:spPr>
                          <a:xfrm>
                            <a:off x="0" y="0"/>
                            <a:ext cx="2574290" cy="1582420"/>
                          </a:xfrm>
                          <a:prstGeom prst="rect">
                            <a:avLst/>
                          </a:prstGeom>
                        </wps:spPr>
                        <wps:txbx>
                          <w:txbxContent>
                            <w:p w:rsidR="00166166" w:rsidRDefault="00B7696D">
                              <w:pPr>
                                <w:spacing w:before="213"/>
                                <w:ind w:left="144"/>
                                <w:rPr>
                                  <w:rFonts w:ascii="Tahoma"/>
                                  <w:sz w:val="19"/>
                                </w:rPr>
                              </w:pPr>
                              <w:r>
                                <w:rPr>
                                  <w:rFonts w:ascii="Tahoma"/>
                                  <w:spacing w:val="-6"/>
                                  <w:sz w:val="19"/>
                                </w:rPr>
                                <w:t>ELEVACION</w:t>
                              </w:r>
                              <w:r>
                                <w:rPr>
                                  <w:rFonts w:ascii="Tahoma"/>
                                  <w:spacing w:val="-5"/>
                                  <w:sz w:val="19"/>
                                </w:rPr>
                                <w:t xml:space="preserve"> </w:t>
                              </w:r>
                              <w:r>
                                <w:rPr>
                                  <w:rFonts w:ascii="Tahoma"/>
                                  <w:spacing w:val="-2"/>
                                  <w:sz w:val="19"/>
                                </w:rPr>
                                <w:t>LATERAL</w:t>
                              </w:r>
                            </w:p>
                          </w:txbxContent>
                        </wps:txbx>
                        <wps:bodyPr wrap="square" lIns="0" tIns="0" rIns="0" bIns="0" rtlCol="0">
                          <a:noAutofit/>
                        </wps:bodyPr>
                      </wps:wsp>
                    </wpg:wgp>
                  </a:graphicData>
                </a:graphic>
              </wp:anchor>
            </w:drawing>
          </mc:Choice>
          <mc:Fallback>
            <w:pict>
              <v:group id="Group 165" o:spid="_x0000_s1059" style="position:absolute;left:0;text-align:left;margin-left:330.35pt;margin-top:-136.15pt;width:202.7pt;height:124.6pt;z-index:15748608;mso-wrap-distance-left:0;mso-wrap-distance-right:0;mso-position-horizontal-relative:page;mso-position-vertical-relative:text" coordsize="25742,158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">
                <v:shape id="Image 166" o:spid="_x0000_s1060" type="#_x0000_t75" style="position:absolute;width:25739;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">
                  <v:imagedata r:id="rId22" o:title=""/>
                </v:shape>
                <v:shape id="Image 167" o:spid="_x0000_s1061" type="#_x0000_t75" style="position:absolute;top:897;width:13716;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">
                  <v:imagedata r:id="rId23" o:title=""/>
                </v:shape>
                <v:shape id="Textbox 168" o:spid="_x0000_s1062" type="#_x0000_t202" style="position:absolute;width:25742;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166166" w:rsidRDefault="00B7696D">
                        <w:pPr>
                          <w:spacing w:before="213"/>
                          <w:ind w:left="144"/>
                          <w:rPr>
                            <w:rFonts w:ascii="Tahoma"/>
                            <w:sz w:val="19"/>
                          </w:rPr>
                        </w:pPr>
                        <w:r>
                          <w:rPr>
                            <w:rFonts w:ascii="Tahoma"/>
                            <w:spacing w:val="-6"/>
                            <w:sz w:val="19"/>
                          </w:rPr>
                          <w:t>ELEVACION</w:t>
                        </w:r>
                        <w:r>
                          <w:rPr>
                            <w:rFonts w:ascii="Tahoma"/>
                            <w:spacing w:val="-5"/>
                            <w:sz w:val="19"/>
                          </w:rPr>
                          <w:t xml:space="preserve"> </w:t>
                        </w:r>
                        <w:r>
                          <w:rPr>
                            <w:rFonts w:ascii="Tahoma"/>
                            <w:spacing w:val="-2"/>
                            <w:sz w:val="19"/>
                          </w:rPr>
                          <w:t>LATERAL</w:t>
                        </w:r>
                      </w:p>
                    </w:txbxContent>
                  </v:textbox>
                </v:shape>
                <w10:wrap anchorx="page"/>
              </v:group>
            </w:pict>
          </mc:Fallback>
        </mc:AlternateContent>
      </w:r>
      <w:r>
        <w:rPr>
          <w:noProof/>
          <w:sz w:val="20"/>
          <w:lang w:val="en-US"/>
        </w:rPr>
        <mc:AlternateContent>
          <mc:Choice Requires="wpg">
            <w:drawing>
              <wp:anchor distT="0" distB="0" distL="0" distR="0" simplePos="0" relativeHeight="15749120" behindDoc="0" locked="0" layoutInCell="1" allowOverlap="1">
                <wp:simplePos x="0" y="0"/>
                <wp:positionH relativeFrom="page">
                  <wp:posOffset>1718945</wp:posOffset>
                </wp:positionH>
                <wp:positionV relativeFrom="paragraph">
                  <wp:posOffset>-458828</wp:posOffset>
                </wp:positionV>
                <wp:extent cx="1371600" cy="224154"/>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224154"/>
                          <a:chOff x="0" y="0"/>
                          <a:chExt cx="1371600" cy="224154"/>
                        </a:xfrm>
                      </wpg:grpSpPr>
                      <wps:wsp>
                        <wps:cNvPr id="170" name="Graphic 170"/>
                        <wps:cNvSpPr/>
                        <wps:spPr>
                          <a:xfrm>
                            <a:off x="0" y="0"/>
                            <a:ext cx="1371600" cy="224154"/>
                          </a:xfrm>
                          <a:custGeom>
                            <a:avLst/>
                            <a:gdLst/>
                            <a:ahLst/>
                            <a:cxnLst/>
                            <a:rect l="l" t="t" r="r" b="b"/>
                            <a:pathLst>
                              <a:path w="1371600" h="224154">
                                <a:moveTo>
                                  <a:pt x="1371600" y="0"/>
                                </a:moveTo>
                                <a:lnTo>
                                  <a:pt x="0" y="0"/>
                                </a:lnTo>
                                <a:lnTo>
                                  <a:pt x="0" y="224116"/>
                                </a:lnTo>
                                <a:lnTo>
                                  <a:pt x="1371600" y="224116"/>
                                </a:lnTo>
                                <a:lnTo>
                                  <a:pt x="1371600" y="0"/>
                                </a:lnTo>
                                <a:close/>
                              </a:path>
                            </a:pathLst>
                          </a:custGeom>
                          <a:solidFill>
                            <a:srgbClr val="D9D9D9">
                              <a:alpha val="32940"/>
                            </a:srgbClr>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24" cstate="print"/>
                          <a:stretch>
                            <a:fillRect/>
                          </a:stretch>
                        </pic:blipFill>
                        <pic:spPr>
                          <a:xfrm>
                            <a:off x="9271" y="43014"/>
                            <a:ext cx="1216914" cy="134112"/>
                          </a:xfrm>
                          <a:prstGeom prst="rect">
                            <a:avLst/>
                          </a:prstGeom>
                        </pic:spPr>
                      </pic:pic>
                      <wps:wsp>
                        <wps:cNvPr id="172" name="Textbox 172"/>
                        <wps:cNvSpPr txBox="1"/>
                        <wps:spPr>
                          <a:xfrm>
                            <a:off x="0" y="0"/>
                            <a:ext cx="1371600" cy="224154"/>
                          </a:xfrm>
                          <a:prstGeom prst="rect">
                            <a:avLst/>
                          </a:prstGeom>
                        </wps:spPr>
                        <wps:txbx>
                          <w:txbxContent>
                            <w:p w:rsidR="00166166" w:rsidRDefault="00B7696D">
                              <w:pPr>
                                <w:spacing w:before="72"/>
                                <w:ind w:left="145"/>
                                <w:rPr>
                                  <w:rFonts w:ascii="Tahoma"/>
                                  <w:sz w:val="19"/>
                                </w:rPr>
                              </w:pPr>
                              <w:r>
                                <w:rPr>
                                  <w:rFonts w:ascii="Tahoma"/>
                                  <w:spacing w:val="-5"/>
                                  <w:sz w:val="19"/>
                                </w:rPr>
                                <w:t>PLANTA</w:t>
                              </w:r>
                              <w:r>
                                <w:rPr>
                                  <w:rFonts w:ascii="Tahoma"/>
                                  <w:spacing w:val="-7"/>
                                  <w:sz w:val="19"/>
                                </w:rPr>
                                <w:t xml:space="preserve"> </w:t>
                              </w:r>
                              <w:r>
                                <w:rPr>
                                  <w:rFonts w:ascii="Tahoma"/>
                                  <w:spacing w:val="-2"/>
                                  <w:sz w:val="19"/>
                                </w:rPr>
                                <w:t>PRINCIPAL</w:t>
                              </w:r>
                            </w:p>
                          </w:txbxContent>
                        </wps:txbx>
                        <wps:bodyPr wrap="square" lIns="0" tIns="0" rIns="0" bIns="0" rtlCol="0">
                          <a:noAutofit/>
                        </wps:bodyPr>
                      </wps:wsp>
                    </wpg:wgp>
                  </a:graphicData>
                </a:graphic>
              </wp:anchor>
            </w:drawing>
          </mc:Choice>
          <mc:Fallback>
            <w:pict>
              <v:group id="Group 169" o:spid="_x0000_s1063" style="position:absolute;left:0;text-align:left;margin-left:135.35pt;margin-top:-36.15pt;width:108pt;height:17.65pt;z-index:15749120;mso-wrap-distance-left:0;mso-wrap-distance-right:0;mso-position-horizontal-relative:page;mso-position-vertical-relative:text" coordsize="13716,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">
                <v:shape id="Graphic 170" o:spid="_x0000_s1064" style="position:absolute;width:13716;height:2241;visibility:visible;mso-wrap-style:square;v-text-anchor:top" coordsize="137160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" path="m1371600,l,,,224116r1371600,l1371600,xe" fillcolor="#d9d9d9" stroked="f">
                  <v:fill opacity="21588f"/>
                  <v:path arrowok="t"/>
                </v:shape>
                <v:shape id="Image 171" o:spid="_x0000_s1065" type="#_x0000_t75" style="position:absolute;left:92;top:430;width:1216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">
                  <v:imagedata r:id="rId25" o:title=""/>
                </v:shape>
                <v:shape id="Textbox 172" o:spid="_x0000_s1066" type="#_x0000_t202" style="position:absolute;width:1371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166166" w:rsidRDefault="00B7696D">
                        <w:pPr>
                          <w:spacing w:before="72"/>
                          <w:ind w:left="145"/>
                          <w:rPr>
                            <w:rFonts w:ascii="Tahoma"/>
                            <w:sz w:val="19"/>
                          </w:rPr>
                        </w:pPr>
                        <w:r>
                          <w:rPr>
                            <w:rFonts w:ascii="Tahoma"/>
                            <w:spacing w:val="-5"/>
                            <w:sz w:val="19"/>
                          </w:rPr>
                          <w:t>PLANTA</w:t>
                        </w:r>
                        <w:r>
                          <w:rPr>
                            <w:rFonts w:ascii="Tahoma"/>
                            <w:spacing w:val="-7"/>
                            <w:sz w:val="19"/>
                          </w:rPr>
                          <w:t xml:space="preserve"> </w:t>
                        </w:r>
                        <w:r>
                          <w:rPr>
                            <w:rFonts w:ascii="Tahoma"/>
                            <w:spacing w:val="-2"/>
                            <w:sz w:val="19"/>
                          </w:rPr>
                          <w:t>PRINCIPAL</w:t>
                        </w:r>
                      </w:p>
                    </w:txbxContent>
                  </v:textbox>
                </v:shape>
                <w10:wrap anchorx="page"/>
              </v:group>
            </w:pict>
          </mc:Fallback>
        </mc:AlternateContent>
      </w:r>
      <w:r>
        <w:rPr>
          <w:sz w:val="20"/>
        </w:rPr>
        <w:t>La</w:t>
      </w:r>
      <w:r>
        <w:rPr>
          <w:spacing w:val="40"/>
          <w:sz w:val="20"/>
        </w:rPr>
        <w:t xml:space="preserve"> </w:t>
      </w:r>
      <w:r>
        <w:rPr>
          <w:sz w:val="20"/>
        </w:rPr>
        <w:t>Entidad</w:t>
      </w:r>
      <w:r>
        <w:rPr>
          <w:spacing w:val="40"/>
          <w:sz w:val="20"/>
        </w:rPr>
        <w:t xml:space="preserve"> </w:t>
      </w:r>
      <w:r>
        <w:rPr>
          <w:sz w:val="20"/>
        </w:rPr>
        <w:t>Ejecutora</w:t>
      </w:r>
      <w:r>
        <w:rPr>
          <w:spacing w:val="40"/>
          <w:sz w:val="20"/>
        </w:rPr>
        <w:t xml:space="preserve"> </w:t>
      </w:r>
      <w:r>
        <w:rPr>
          <w:sz w:val="20"/>
        </w:rPr>
        <w:t>deberá</w:t>
      </w:r>
      <w:r>
        <w:rPr>
          <w:spacing w:val="40"/>
          <w:sz w:val="20"/>
        </w:rPr>
        <w:t xml:space="preserve"> </w:t>
      </w:r>
      <w:r>
        <w:rPr>
          <w:sz w:val="20"/>
        </w:rPr>
        <w:t>cumplir</w:t>
      </w:r>
      <w:r>
        <w:rPr>
          <w:spacing w:val="40"/>
          <w:sz w:val="20"/>
        </w:rPr>
        <w:t xml:space="preserve"> </w:t>
      </w:r>
      <w:r>
        <w:rPr>
          <w:sz w:val="20"/>
        </w:rPr>
        <w:t>los</w:t>
      </w:r>
      <w:r>
        <w:rPr>
          <w:spacing w:val="40"/>
          <w:sz w:val="20"/>
        </w:rPr>
        <w:t xml:space="preserve"> </w:t>
      </w:r>
      <w:r>
        <w:rPr>
          <w:sz w:val="20"/>
        </w:rPr>
        <w:t>Instructivos</w:t>
      </w:r>
      <w:r>
        <w:rPr>
          <w:spacing w:val="40"/>
          <w:sz w:val="20"/>
        </w:rPr>
        <w:t xml:space="preserve"> </w:t>
      </w:r>
      <w:r>
        <w:rPr>
          <w:sz w:val="20"/>
        </w:rPr>
        <w:t>y</w:t>
      </w:r>
      <w:r>
        <w:rPr>
          <w:spacing w:val="40"/>
          <w:sz w:val="20"/>
        </w:rPr>
        <w:t xml:space="preserve"> </w:t>
      </w:r>
      <w:r>
        <w:rPr>
          <w:sz w:val="20"/>
        </w:rPr>
        <w:t>lineamientos</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AEVIVIENDA respecto a la imagen y acabados exteriores e interiores de la Solución Habitacional.</w:t>
      </w:r>
    </w:p>
    <w:p w:rsidR="00166166" w:rsidRDefault="00166166">
      <w:pPr>
        <w:pStyle w:val="Textoindependiente"/>
        <w:spacing w:before="17"/>
        <w:ind w:left="0"/>
        <w:rPr>
          <w:rFonts w:ascii="Tahoma"/>
        </w:rPr>
      </w:pPr>
    </w:p>
    <w:p w:rsidR="00166166" w:rsidRDefault="00B7696D">
      <w:pPr>
        <w:pStyle w:val="Ttulo4"/>
        <w:numPr>
          <w:ilvl w:val="0"/>
          <w:numId w:val="100"/>
        </w:numPr>
        <w:tabs>
          <w:tab w:val="left" w:pos="1340"/>
        </w:tabs>
        <w:ind w:hanging="654"/>
        <w:jc w:val="left"/>
        <w:rPr>
          <w:rFonts w:ascii="Tahoma" w:hAnsi="Tahoma"/>
        </w:rPr>
      </w:pPr>
      <w:bookmarkStart w:id="41" w:name="IV._UBICACIÓN_GEOGRÁFICA_DEL_PROYECTO."/>
      <w:bookmarkEnd w:id="41"/>
      <w:r>
        <w:rPr>
          <w:rFonts w:ascii="Tahoma" w:hAnsi="Tahoma"/>
        </w:rPr>
        <w:t>UBICACIÓN</w:t>
      </w:r>
      <w:r>
        <w:rPr>
          <w:rFonts w:ascii="Tahoma" w:hAnsi="Tahoma"/>
          <w:spacing w:val="-13"/>
        </w:rPr>
        <w:t xml:space="preserve"> </w:t>
      </w:r>
      <w:r>
        <w:rPr>
          <w:rFonts w:ascii="Tahoma" w:hAnsi="Tahoma"/>
        </w:rPr>
        <w:t>GEOGRÁFICA</w:t>
      </w:r>
      <w:r>
        <w:rPr>
          <w:rFonts w:ascii="Tahoma" w:hAnsi="Tahoma"/>
          <w:spacing w:val="-10"/>
        </w:rPr>
        <w:t xml:space="preserve"> </w:t>
      </w:r>
      <w:r>
        <w:rPr>
          <w:rFonts w:ascii="Tahoma" w:hAnsi="Tahoma"/>
        </w:rPr>
        <w:t>DEL</w:t>
      </w:r>
      <w:r>
        <w:rPr>
          <w:rFonts w:ascii="Tahoma" w:hAnsi="Tahoma"/>
          <w:spacing w:val="-14"/>
        </w:rPr>
        <w:t xml:space="preserve"> </w:t>
      </w:r>
      <w:r>
        <w:rPr>
          <w:rFonts w:ascii="Tahoma" w:hAnsi="Tahoma"/>
          <w:spacing w:val="-2"/>
        </w:rPr>
        <w:t>PROYECTO.</w:t>
      </w:r>
    </w:p>
    <w:p w:rsidR="00166166" w:rsidRDefault="00B7696D">
      <w:pPr>
        <w:pStyle w:val="Textoindependiente"/>
        <w:spacing w:before="65"/>
        <w:ind w:right="906"/>
        <w:jc w:val="both"/>
      </w:pPr>
      <w:r>
        <w:rPr>
          <w:noProof/>
          <w:lang w:val="en-US"/>
        </w:rPr>
        <mc:AlternateContent>
          <mc:Choice Requires="wps">
            <w:drawing>
              <wp:anchor distT="0" distB="0" distL="0" distR="0" simplePos="0" relativeHeight="487587840" behindDoc="1" locked="0" layoutInCell="1" allowOverlap="1">
                <wp:simplePos x="0" y="0"/>
                <wp:positionH relativeFrom="page">
                  <wp:posOffset>1079296</wp:posOffset>
                </wp:positionH>
                <wp:positionV relativeFrom="paragraph">
                  <wp:posOffset>1495384</wp:posOffset>
                </wp:positionV>
                <wp:extent cx="2830195" cy="1512570"/>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195" cy="15125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3059"/>
                            </w:tblGrid>
                            <w:tr w:rsidR="00166166">
                              <w:trPr>
                                <w:trHeight w:val="580"/>
                              </w:trPr>
                              <w:tc>
                                <w:tcPr>
                                  <w:tcW w:w="1388" w:type="dxa"/>
                                </w:tcPr>
                                <w:p w:rsidR="00166166" w:rsidRDefault="00B7696D">
                                  <w:pPr>
                                    <w:pStyle w:val="TableParagraph"/>
                                    <w:spacing w:before="194"/>
                                    <w:ind w:left="110"/>
                                    <w:rPr>
                                      <w:rFonts w:ascii="Verdana"/>
                                      <w:sz w:val="16"/>
                                    </w:rPr>
                                  </w:pPr>
                                  <w:r>
                                    <w:rPr>
                                      <w:rFonts w:ascii="Verdana"/>
                                      <w:b/>
                                      <w:sz w:val="16"/>
                                    </w:rPr>
                                    <w:t>Al</w:t>
                                  </w:r>
                                  <w:r>
                                    <w:rPr>
                                      <w:rFonts w:ascii="Verdana"/>
                                      <w:b/>
                                      <w:spacing w:val="-5"/>
                                      <w:sz w:val="16"/>
                                    </w:rPr>
                                    <w:t xml:space="preserve"> </w:t>
                                  </w:r>
                                  <w:r>
                                    <w:rPr>
                                      <w:rFonts w:ascii="Verdana"/>
                                      <w:b/>
                                      <w:spacing w:val="-2"/>
                                      <w:sz w:val="16"/>
                                    </w:rPr>
                                    <w:t>Norte</w:t>
                                  </w:r>
                                  <w:r>
                                    <w:rPr>
                                      <w:rFonts w:ascii="Verdana"/>
                                      <w:spacing w:val="-2"/>
                                      <w:sz w:val="16"/>
                                    </w:rPr>
                                    <w:t>:</w:t>
                                  </w:r>
                                </w:p>
                              </w:tc>
                              <w:tc>
                                <w:tcPr>
                                  <w:tcW w:w="3059" w:type="dxa"/>
                                </w:tcPr>
                                <w:p w:rsidR="00166166" w:rsidRDefault="00B7696D">
                                  <w:pPr>
                                    <w:pStyle w:val="TableParagraph"/>
                                    <w:spacing w:line="192" w:lineRule="exact"/>
                                    <w:ind w:left="110"/>
                                    <w:rPr>
                                      <w:rFonts w:ascii="Verdana"/>
                                      <w:sz w:val="16"/>
                                    </w:rPr>
                                  </w:pPr>
                                  <w:r>
                                    <w:rPr>
                                      <w:rFonts w:ascii="Verdana"/>
                                      <w:sz w:val="16"/>
                                    </w:rPr>
                                    <w:t>Con</w:t>
                                  </w:r>
                                  <w:r>
                                    <w:rPr>
                                      <w:rFonts w:ascii="Verdana"/>
                                      <w:spacing w:val="-3"/>
                                      <w:sz w:val="16"/>
                                    </w:rPr>
                                    <w:t xml:space="preserve"> </w:t>
                                  </w:r>
                                  <w:r>
                                    <w:rPr>
                                      <w:rFonts w:ascii="Verdana"/>
                                      <w:sz w:val="16"/>
                                    </w:rPr>
                                    <w:t>el</w:t>
                                  </w:r>
                                  <w:r>
                                    <w:rPr>
                                      <w:rFonts w:ascii="Verdana"/>
                                      <w:spacing w:val="-4"/>
                                      <w:sz w:val="16"/>
                                    </w:rPr>
                                    <w:t xml:space="preserve"> </w:t>
                                  </w:r>
                                  <w:r>
                                    <w:rPr>
                                      <w:rFonts w:ascii="Verdana"/>
                                      <w:sz w:val="16"/>
                                    </w:rPr>
                                    <w:t>municipio</w:t>
                                  </w:r>
                                  <w:r>
                                    <w:rPr>
                                      <w:rFonts w:ascii="Verdana"/>
                                      <w:spacing w:val="-3"/>
                                      <w:sz w:val="16"/>
                                    </w:rPr>
                                    <w:t xml:space="preserve"> </w:t>
                                  </w:r>
                                  <w:r>
                                    <w:rPr>
                                      <w:rFonts w:ascii="Verdana"/>
                                      <w:spacing w:val="-2"/>
                                      <w:sz w:val="16"/>
                                    </w:rPr>
                                    <w:t>Colquechaca</w:t>
                                  </w:r>
                                </w:p>
                                <w:p w:rsidR="00166166" w:rsidRDefault="00B7696D">
                                  <w:pPr>
                                    <w:pStyle w:val="TableParagraph"/>
                                    <w:spacing w:line="192" w:lineRule="exact"/>
                                    <w:ind w:left="110"/>
                                    <w:rPr>
                                      <w:rFonts w:ascii="Verdana" w:hAnsi="Verdana"/>
                                      <w:sz w:val="16"/>
                                    </w:rPr>
                                  </w:pPr>
                                  <w:r>
                                    <w:rPr>
                                      <w:rFonts w:ascii="Verdana" w:hAnsi="Verdana"/>
                                      <w:sz w:val="16"/>
                                    </w:rPr>
                                    <w:t>(Primera</w:t>
                                  </w:r>
                                  <w:r>
                                    <w:rPr>
                                      <w:rFonts w:ascii="Verdana" w:hAnsi="Verdana"/>
                                      <w:spacing w:val="-15"/>
                                      <w:sz w:val="16"/>
                                    </w:rPr>
                                    <w:t xml:space="preserve"> </w:t>
                                  </w:r>
                                  <w:r>
                                    <w:rPr>
                                      <w:rFonts w:ascii="Verdana" w:hAnsi="Verdana"/>
                                      <w:sz w:val="16"/>
                                    </w:rPr>
                                    <w:t>Sección</w:t>
                                  </w:r>
                                  <w:r>
                                    <w:rPr>
                                      <w:rFonts w:ascii="Verdana" w:hAnsi="Verdana"/>
                                      <w:spacing w:val="-14"/>
                                      <w:sz w:val="16"/>
                                    </w:rPr>
                                    <w:t xml:space="preserve"> </w:t>
                                  </w:r>
                                  <w:r>
                                    <w:rPr>
                                      <w:rFonts w:ascii="Verdana" w:hAnsi="Verdana"/>
                                      <w:sz w:val="16"/>
                                    </w:rPr>
                                    <w:t xml:space="preserve">provincia </w:t>
                                  </w:r>
                                  <w:r>
                                    <w:rPr>
                                      <w:rFonts w:ascii="Verdana" w:hAnsi="Verdana"/>
                                      <w:spacing w:val="-2"/>
                                      <w:sz w:val="16"/>
                                    </w:rPr>
                                    <w:t>Chayanta).</w:t>
                                  </w:r>
                                </w:p>
                              </w:tc>
                            </w:tr>
                            <w:tr w:rsidR="00166166">
                              <w:trPr>
                                <w:trHeight w:val="388"/>
                              </w:trPr>
                              <w:tc>
                                <w:tcPr>
                                  <w:tcW w:w="1388" w:type="dxa"/>
                                </w:tcPr>
                                <w:p w:rsidR="00166166" w:rsidRDefault="00B7696D">
                                  <w:pPr>
                                    <w:pStyle w:val="TableParagraph"/>
                                    <w:spacing w:before="98"/>
                                    <w:ind w:left="110"/>
                                    <w:rPr>
                                      <w:rFonts w:ascii="Verdana"/>
                                      <w:sz w:val="16"/>
                                    </w:rPr>
                                  </w:pPr>
                                  <w:r>
                                    <w:rPr>
                                      <w:rFonts w:ascii="Verdana"/>
                                      <w:b/>
                                      <w:sz w:val="16"/>
                                    </w:rPr>
                                    <w:t>Al</w:t>
                                  </w:r>
                                  <w:r>
                                    <w:rPr>
                                      <w:rFonts w:ascii="Verdana"/>
                                      <w:b/>
                                      <w:spacing w:val="-5"/>
                                      <w:sz w:val="16"/>
                                    </w:rPr>
                                    <w:t xml:space="preserve"> </w:t>
                                  </w:r>
                                  <w:r>
                                    <w:rPr>
                                      <w:rFonts w:ascii="Verdana"/>
                                      <w:b/>
                                      <w:spacing w:val="-2"/>
                                      <w:sz w:val="16"/>
                                    </w:rPr>
                                    <w:t>Este</w:t>
                                  </w:r>
                                  <w:r>
                                    <w:rPr>
                                      <w:rFonts w:ascii="Verdana"/>
                                      <w:spacing w:val="-2"/>
                                      <w:sz w:val="16"/>
                                    </w:rPr>
                                    <w:t>:</w:t>
                                  </w:r>
                                </w:p>
                              </w:tc>
                              <w:tc>
                                <w:tcPr>
                                  <w:tcW w:w="3059" w:type="dxa"/>
                                </w:tcPr>
                                <w:p w:rsidR="00166166" w:rsidRDefault="00B7696D">
                                  <w:pPr>
                                    <w:pStyle w:val="TableParagraph"/>
                                    <w:spacing w:line="192" w:lineRule="exact"/>
                                    <w:ind w:left="110"/>
                                    <w:rPr>
                                      <w:rFonts w:ascii="Verdana" w:hAnsi="Verdana"/>
                                      <w:sz w:val="16"/>
                                    </w:rPr>
                                  </w:pPr>
                                  <w:r>
                                    <w:rPr>
                                      <w:rFonts w:ascii="Verdana" w:hAnsi="Verdana"/>
                                      <w:sz w:val="16"/>
                                    </w:rPr>
                                    <w:t>Con</w:t>
                                  </w:r>
                                  <w:r>
                                    <w:rPr>
                                      <w:rFonts w:ascii="Verdana" w:hAnsi="Verdana"/>
                                      <w:spacing w:val="-11"/>
                                      <w:sz w:val="16"/>
                                    </w:rPr>
                                    <w:t xml:space="preserve"> </w:t>
                                  </w:r>
                                  <w:r>
                                    <w:rPr>
                                      <w:rFonts w:ascii="Verdana" w:hAnsi="Verdana"/>
                                      <w:sz w:val="16"/>
                                    </w:rPr>
                                    <w:t>el</w:t>
                                  </w:r>
                                  <w:r>
                                    <w:rPr>
                                      <w:rFonts w:ascii="Verdana" w:hAnsi="Verdana"/>
                                      <w:spacing w:val="-12"/>
                                      <w:sz w:val="16"/>
                                    </w:rPr>
                                    <w:t xml:space="preserve"> </w:t>
                                  </w:r>
                                  <w:r>
                                    <w:rPr>
                                      <w:rFonts w:ascii="Verdana" w:hAnsi="Verdana"/>
                                      <w:sz w:val="16"/>
                                    </w:rPr>
                                    <w:t>municipio</w:t>
                                  </w:r>
                                  <w:r>
                                    <w:rPr>
                                      <w:rFonts w:ascii="Verdana" w:hAnsi="Verdana"/>
                                      <w:spacing w:val="-11"/>
                                      <w:sz w:val="16"/>
                                    </w:rPr>
                                    <w:t xml:space="preserve"> </w:t>
                                  </w:r>
                                  <w:r>
                                    <w:rPr>
                                      <w:rFonts w:ascii="Verdana" w:hAnsi="Verdana"/>
                                      <w:sz w:val="16"/>
                                    </w:rPr>
                                    <w:t>Ravelo</w:t>
                                  </w:r>
                                  <w:r>
                                    <w:rPr>
                                      <w:rFonts w:ascii="Verdana" w:hAnsi="Verdana"/>
                                      <w:spacing w:val="-11"/>
                                      <w:sz w:val="16"/>
                                    </w:rPr>
                                    <w:t xml:space="preserve"> </w:t>
                                  </w:r>
                                  <w:r>
                                    <w:rPr>
                                      <w:rFonts w:ascii="Verdana" w:hAnsi="Verdana"/>
                                      <w:sz w:val="16"/>
                                    </w:rPr>
                                    <w:t>(Segunda Sección provincia Chayanta).</w:t>
                                  </w:r>
                                </w:p>
                              </w:tc>
                            </w:tr>
                            <w:tr w:rsidR="00166166">
                              <w:trPr>
                                <w:trHeight w:val="777"/>
                              </w:trPr>
                              <w:tc>
                                <w:tcPr>
                                  <w:tcW w:w="1388" w:type="dxa"/>
                                </w:tcPr>
                                <w:p w:rsidR="00166166" w:rsidRDefault="00166166">
                                  <w:pPr>
                                    <w:pStyle w:val="TableParagraph"/>
                                    <w:spacing w:before="100"/>
                                    <w:rPr>
                                      <w:rFonts w:ascii="Verdana"/>
                                      <w:sz w:val="16"/>
                                    </w:rPr>
                                  </w:pPr>
                                </w:p>
                                <w:p w:rsidR="00166166" w:rsidRDefault="00B7696D">
                                  <w:pPr>
                                    <w:pStyle w:val="TableParagraph"/>
                                    <w:spacing w:before="1"/>
                                    <w:ind w:left="110"/>
                                    <w:rPr>
                                      <w:rFonts w:ascii="Verdana"/>
                                      <w:sz w:val="16"/>
                                    </w:rPr>
                                  </w:pPr>
                                  <w:r>
                                    <w:rPr>
                                      <w:rFonts w:ascii="Verdana"/>
                                      <w:b/>
                                      <w:sz w:val="16"/>
                                    </w:rPr>
                                    <w:t>Al</w:t>
                                  </w:r>
                                  <w:r>
                                    <w:rPr>
                                      <w:rFonts w:ascii="Verdana"/>
                                      <w:b/>
                                      <w:spacing w:val="-5"/>
                                      <w:sz w:val="16"/>
                                    </w:rPr>
                                    <w:t xml:space="preserve"> </w:t>
                                  </w:r>
                                  <w:r>
                                    <w:rPr>
                                      <w:rFonts w:ascii="Verdana"/>
                                      <w:b/>
                                      <w:spacing w:val="-4"/>
                                      <w:sz w:val="16"/>
                                    </w:rPr>
                                    <w:t>Sur</w:t>
                                  </w:r>
                                  <w:r>
                                    <w:rPr>
                                      <w:rFonts w:ascii="Verdana"/>
                                      <w:spacing w:val="-4"/>
                                      <w:sz w:val="16"/>
                                    </w:rPr>
                                    <w:t>:</w:t>
                                  </w:r>
                                </w:p>
                              </w:tc>
                              <w:tc>
                                <w:tcPr>
                                  <w:tcW w:w="3059" w:type="dxa"/>
                                </w:tcPr>
                                <w:p w:rsidR="00166166" w:rsidRDefault="00B7696D">
                                  <w:pPr>
                                    <w:pStyle w:val="TableParagraph"/>
                                    <w:spacing w:before="2"/>
                                    <w:ind w:left="110"/>
                                    <w:rPr>
                                      <w:rFonts w:ascii="Verdana" w:hAnsi="Verdana"/>
                                      <w:sz w:val="16"/>
                                    </w:rPr>
                                  </w:pPr>
                                  <w:r>
                                    <w:rPr>
                                      <w:rFonts w:ascii="Verdana" w:hAnsi="Verdana"/>
                                      <w:sz w:val="16"/>
                                    </w:rPr>
                                    <w:t>Con el municipio</w:t>
                                  </w:r>
                                  <w:r>
                                    <w:rPr>
                                      <w:rFonts w:ascii="Verdana" w:hAnsi="Verdana"/>
                                      <w:spacing w:val="40"/>
                                      <w:sz w:val="16"/>
                                    </w:rPr>
                                    <w:t xml:space="preserve"> </w:t>
                                  </w:r>
                                  <w:r>
                                    <w:rPr>
                                      <w:rFonts w:ascii="Verdana" w:hAnsi="Verdana"/>
                                      <w:sz w:val="16"/>
                                    </w:rPr>
                                    <w:t>Tinquipaya (Primera</w:t>
                                  </w:r>
                                  <w:r>
                                    <w:rPr>
                                      <w:rFonts w:ascii="Verdana" w:hAnsi="Verdana"/>
                                      <w:spacing w:val="-12"/>
                                      <w:sz w:val="16"/>
                                    </w:rPr>
                                    <w:t xml:space="preserve"> </w:t>
                                  </w:r>
                                  <w:r>
                                    <w:rPr>
                                      <w:rFonts w:ascii="Verdana" w:hAnsi="Verdana"/>
                                      <w:sz w:val="16"/>
                                    </w:rPr>
                                    <w:t>Sección</w:t>
                                  </w:r>
                                  <w:r>
                                    <w:rPr>
                                      <w:rFonts w:ascii="Verdana" w:hAnsi="Verdana"/>
                                      <w:spacing w:val="-12"/>
                                      <w:sz w:val="16"/>
                                    </w:rPr>
                                    <w:t xml:space="preserve"> </w:t>
                                  </w:r>
                                  <w:r>
                                    <w:rPr>
                                      <w:rFonts w:ascii="Verdana" w:hAnsi="Verdana"/>
                                      <w:sz w:val="16"/>
                                    </w:rPr>
                                    <w:t>Provincia</w:t>
                                  </w:r>
                                  <w:r>
                                    <w:rPr>
                                      <w:rFonts w:ascii="Verdana" w:hAnsi="Verdana"/>
                                      <w:spacing w:val="-11"/>
                                      <w:sz w:val="16"/>
                                    </w:rPr>
                                    <w:t xml:space="preserve"> </w:t>
                                  </w:r>
                                  <w:r>
                                    <w:rPr>
                                      <w:rFonts w:ascii="Verdana" w:hAnsi="Verdana"/>
                                      <w:sz w:val="16"/>
                                    </w:rPr>
                                    <w:t>Frías)</w:t>
                                  </w:r>
                                  <w:r>
                                    <w:rPr>
                                      <w:rFonts w:ascii="Verdana" w:hAnsi="Verdana"/>
                                      <w:spacing w:val="-12"/>
                                      <w:sz w:val="16"/>
                                    </w:rPr>
                                    <w:t xml:space="preserve"> </w:t>
                                  </w:r>
                                  <w:r>
                                    <w:rPr>
                                      <w:rFonts w:ascii="Verdana" w:hAnsi="Verdana"/>
                                      <w:sz w:val="16"/>
                                    </w:rPr>
                                    <w:t>y Tacobamba (Tercera Sección</w:t>
                                  </w:r>
                                </w:p>
                                <w:p w:rsidR="00166166" w:rsidRDefault="00B7696D">
                                  <w:pPr>
                                    <w:pStyle w:val="TableParagraph"/>
                                    <w:spacing w:line="172" w:lineRule="exact"/>
                                    <w:ind w:left="110"/>
                                    <w:rPr>
                                      <w:rFonts w:ascii="Verdana"/>
                                      <w:sz w:val="16"/>
                                    </w:rPr>
                                  </w:pPr>
                                  <w:r>
                                    <w:rPr>
                                      <w:rFonts w:ascii="Verdana"/>
                                      <w:sz w:val="16"/>
                                    </w:rPr>
                                    <w:t>Provincia</w:t>
                                  </w:r>
                                  <w:r>
                                    <w:rPr>
                                      <w:rFonts w:ascii="Verdana"/>
                                      <w:spacing w:val="-3"/>
                                      <w:sz w:val="16"/>
                                    </w:rPr>
                                    <w:t xml:space="preserve"> </w:t>
                                  </w:r>
                                  <w:r>
                                    <w:rPr>
                                      <w:rFonts w:ascii="Verdana"/>
                                      <w:sz w:val="16"/>
                                    </w:rPr>
                                    <w:t>C.</w:t>
                                  </w:r>
                                  <w:r>
                                    <w:rPr>
                                      <w:rFonts w:ascii="Verdana"/>
                                      <w:spacing w:val="-4"/>
                                      <w:sz w:val="16"/>
                                    </w:rPr>
                                    <w:t xml:space="preserve"> </w:t>
                                  </w:r>
                                  <w:r>
                                    <w:rPr>
                                      <w:rFonts w:ascii="Verdana"/>
                                      <w:spacing w:val="-2"/>
                                      <w:sz w:val="16"/>
                                    </w:rPr>
                                    <w:t>Saavedra)</w:t>
                                  </w:r>
                                </w:p>
                              </w:tc>
                            </w:tr>
                            <w:tr w:rsidR="00166166">
                              <w:trPr>
                                <w:trHeight w:val="585"/>
                              </w:trPr>
                              <w:tc>
                                <w:tcPr>
                                  <w:tcW w:w="1388" w:type="dxa"/>
                                </w:tcPr>
                                <w:p w:rsidR="00166166" w:rsidRDefault="00B7696D">
                                  <w:pPr>
                                    <w:pStyle w:val="TableParagraph"/>
                                    <w:spacing w:before="194"/>
                                    <w:ind w:left="110"/>
                                    <w:rPr>
                                      <w:rFonts w:ascii="Verdana"/>
                                      <w:b/>
                                      <w:sz w:val="16"/>
                                    </w:rPr>
                                  </w:pPr>
                                  <w:r>
                                    <w:rPr>
                                      <w:rFonts w:ascii="Verdana"/>
                                      <w:b/>
                                      <w:sz w:val="16"/>
                                    </w:rPr>
                                    <w:t>Al</w:t>
                                  </w:r>
                                  <w:r>
                                    <w:rPr>
                                      <w:rFonts w:ascii="Verdana"/>
                                      <w:b/>
                                      <w:spacing w:val="-5"/>
                                      <w:sz w:val="16"/>
                                    </w:rPr>
                                    <w:t xml:space="preserve"> </w:t>
                                  </w:r>
                                  <w:r>
                                    <w:rPr>
                                      <w:rFonts w:ascii="Verdana"/>
                                      <w:b/>
                                      <w:spacing w:val="-2"/>
                                      <w:sz w:val="16"/>
                                    </w:rPr>
                                    <w:t>Oeste:</w:t>
                                  </w:r>
                                </w:p>
                              </w:tc>
                              <w:tc>
                                <w:tcPr>
                                  <w:tcW w:w="3059" w:type="dxa"/>
                                </w:tcPr>
                                <w:p w:rsidR="00166166" w:rsidRDefault="00B7696D">
                                  <w:pPr>
                                    <w:pStyle w:val="TableParagraph"/>
                                    <w:spacing w:before="3" w:line="237" w:lineRule="auto"/>
                                    <w:ind w:left="110"/>
                                    <w:rPr>
                                      <w:rFonts w:ascii="Verdana" w:hAnsi="Verdana"/>
                                      <w:sz w:val="16"/>
                                    </w:rPr>
                                  </w:pPr>
                                  <w:r>
                                    <w:rPr>
                                      <w:rFonts w:ascii="Verdana" w:hAnsi="Verdana"/>
                                      <w:sz w:val="16"/>
                                    </w:rPr>
                                    <w:t>Con</w:t>
                                  </w:r>
                                  <w:r>
                                    <w:rPr>
                                      <w:rFonts w:ascii="Verdana" w:hAnsi="Verdana"/>
                                      <w:spacing w:val="-15"/>
                                      <w:sz w:val="16"/>
                                    </w:rPr>
                                    <w:t xml:space="preserve"> </w:t>
                                  </w:r>
                                  <w:r>
                                    <w:rPr>
                                      <w:rFonts w:ascii="Verdana" w:hAnsi="Verdana"/>
                                      <w:sz w:val="16"/>
                                    </w:rPr>
                                    <w:t>el</w:t>
                                  </w:r>
                                  <w:r>
                                    <w:rPr>
                                      <w:rFonts w:ascii="Verdana" w:hAnsi="Verdana"/>
                                      <w:spacing w:val="-14"/>
                                      <w:sz w:val="16"/>
                                    </w:rPr>
                                    <w:t xml:space="preserve"> </w:t>
                                  </w:r>
                                  <w:r>
                                    <w:rPr>
                                      <w:rFonts w:ascii="Verdana" w:hAnsi="Verdana"/>
                                      <w:sz w:val="16"/>
                                    </w:rPr>
                                    <w:t>municipio</w:t>
                                  </w:r>
                                  <w:r>
                                    <w:rPr>
                                      <w:rFonts w:ascii="Verdana" w:hAnsi="Verdana"/>
                                      <w:spacing w:val="-14"/>
                                      <w:sz w:val="16"/>
                                    </w:rPr>
                                    <w:t xml:space="preserve"> </w:t>
                                  </w:r>
                                  <w:r>
                                    <w:rPr>
                                      <w:rFonts w:ascii="Verdana" w:hAnsi="Verdana"/>
                                      <w:sz w:val="16"/>
                                    </w:rPr>
                                    <w:t>Colquechaca (Primera Sección provincia</w:t>
                                  </w:r>
                                </w:p>
                                <w:p w:rsidR="00166166" w:rsidRDefault="00B7696D">
                                  <w:pPr>
                                    <w:pStyle w:val="TableParagraph"/>
                                    <w:spacing w:before="3" w:line="174" w:lineRule="exact"/>
                                    <w:ind w:left="110"/>
                                    <w:rPr>
                                      <w:rFonts w:ascii="Verdana"/>
                                      <w:sz w:val="16"/>
                                    </w:rPr>
                                  </w:pPr>
                                  <w:r>
                                    <w:rPr>
                                      <w:rFonts w:ascii="Verdana"/>
                                      <w:spacing w:val="-2"/>
                                      <w:sz w:val="16"/>
                                    </w:rPr>
                                    <w:t>Chayanta).</w:t>
                                  </w:r>
                                </w:p>
                              </w:tc>
                            </w:tr>
                          </w:tbl>
                          <w:p w:rsidR="00166166" w:rsidRDefault="00166166">
                            <w:pPr>
                              <w:pStyle w:val="Textoindependiente"/>
                              <w:ind w:left="0"/>
                            </w:pPr>
                          </w:p>
                        </w:txbxContent>
                      </wps:txbx>
                      <wps:bodyPr wrap="square" lIns="0" tIns="0" rIns="0" bIns="0" rtlCol="0">
                        <a:noAutofit/>
                      </wps:bodyPr>
                    </wps:wsp>
                  </a:graphicData>
                </a:graphic>
              </wp:anchor>
            </w:drawing>
          </mc:Choice>
          <mc:Fallback>
            <w:pict>
              <v:shape id="Textbox 173" o:spid="_x0000_s1067" type="#_x0000_t202" style="position:absolute;left:0;text-align:left;margin-left:85pt;margin-top:117.75pt;width:222.85pt;height:119.1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3059"/>
                      </w:tblGrid>
                      <w:tr w:rsidR="00166166">
                        <w:trPr>
                          <w:trHeight w:val="580"/>
                        </w:trPr>
                        <w:tc>
                          <w:tcPr>
                            <w:tcW w:w="1388" w:type="dxa"/>
                          </w:tcPr>
                          <w:p w:rsidR="00166166" w:rsidRDefault="00B7696D">
                            <w:pPr>
                              <w:pStyle w:val="TableParagraph"/>
                              <w:spacing w:before="194"/>
                              <w:ind w:left="110"/>
                              <w:rPr>
                                <w:rFonts w:ascii="Verdana"/>
                                <w:sz w:val="16"/>
                              </w:rPr>
                            </w:pPr>
                            <w:r>
                              <w:rPr>
                                <w:rFonts w:ascii="Verdana"/>
                                <w:b/>
                                <w:sz w:val="16"/>
                              </w:rPr>
                              <w:t>Al</w:t>
                            </w:r>
                            <w:r>
                              <w:rPr>
                                <w:rFonts w:ascii="Verdana"/>
                                <w:b/>
                                <w:spacing w:val="-5"/>
                                <w:sz w:val="16"/>
                              </w:rPr>
                              <w:t xml:space="preserve"> </w:t>
                            </w:r>
                            <w:r>
                              <w:rPr>
                                <w:rFonts w:ascii="Verdana"/>
                                <w:b/>
                                <w:spacing w:val="-2"/>
                                <w:sz w:val="16"/>
                              </w:rPr>
                              <w:t>Norte</w:t>
                            </w:r>
                            <w:r>
                              <w:rPr>
                                <w:rFonts w:ascii="Verdana"/>
                                <w:spacing w:val="-2"/>
                                <w:sz w:val="16"/>
                              </w:rPr>
                              <w:t>:</w:t>
                            </w:r>
                          </w:p>
                        </w:tc>
                        <w:tc>
                          <w:tcPr>
                            <w:tcW w:w="3059" w:type="dxa"/>
                          </w:tcPr>
                          <w:p w:rsidR="00166166" w:rsidRDefault="00B7696D">
                            <w:pPr>
                              <w:pStyle w:val="TableParagraph"/>
                              <w:spacing w:line="192" w:lineRule="exact"/>
                              <w:ind w:left="110"/>
                              <w:rPr>
                                <w:rFonts w:ascii="Verdana"/>
                                <w:sz w:val="16"/>
                              </w:rPr>
                            </w:pPr>
                            <w:r>
                              <w:rPr>
                                <w:rFonts w:ascii="Verdana"/>
                                <w:sz w:val="16"/>
                              </w:rPr>
                              <w:t>Con</w:t>
                            </w:r>
                            <w:r>
                              <w:rPr>
                                <w:rFonts w:ascii="Verdana"/>
                                <w:spacing w:val="-3"/>
                                <w:sz w:val="16"/>
                              </w:rPr>
                              <w:t xml:space="preserve"> </w:t>
                            </w:r>
                            <w:r>
                              <w:rPr>
                                <w:rFonts w:ascii="Verdana"/>
                                <w:sz w:val="16"/>
                              </w:rPr>
                              <w:t>el</w:t>
                            </w:r>
                            <w:r>
                              <w:rPr>
                                <w:rFonts w:ascii="Verdana"/>
                                <w:spacing w:val="-4"/>
                                <w:sz w:val="16"/>
                              </w:rPr>
                              <w:t xml:space="preserve"> </w:t>
                            </w:r>
                            <w:r>
                              <w:rPr>
                                <w:rFonts w:ascii="Verdana"/>
                                <w:sz w:val="16"/>
                              </w:rPr>
                              <w:t>municipio</w:t>
                            </w:r>
                            <w:r>
                              <w:rPr>
                                <w:rFonts w:ascii="Verdana"/>
                                <w:spacing w:val="-3"/>
                                <w:sz w:val="16"/>
                              </w:rPr>
                              <w:t xml:space="preserve"> </w:t>
                            </w:r>
                            <w:r>
                              <w:rPr>
                                <w:rFonts w:ascii="Verdana"/>
                                <w:spacing w:val="-2"/>
                                <w:sz w:val="16"/>
                              </w:rPr>
                              <w:t>Colquechaca</w:t>
                            </w:r>
                          </w:p>
                          <w:p w:rsidR="00166166" w:rsidRDefault="00B7696D">
                            <w:pPr>
                              <w:pStyle w:val="TableParagraph"/>
                              <w:spacing w:line="192" w:lineRule="exact"/>
                              <w:ind w:left="110"/>
                              <w:rPr>
                                <w:rFonts w:ascii="Verdana" w:hAnsi="Verdana"/>
                                <w:sz w:val="16"/>
                              </w:rPr>
                            </w:pPr>
                            <w:r>
                              <w:rPr>
                                <w:rFonts w:ascii="Verdana" w:hAnsi="Verdana"/>
                                <w:sz w:val="16"/>
                              </w:rPr>
                              <w:t>(Primera</w:t>
                            </w:r>
                            <w:r>
                              <w:rPr>
                                <w:rFonts w:ascii="Verdana" w:hAnsi="Verdana"/>
                                <w:spacing w:val="-15"/>
                                <w:sz w:val="16"/>
                              </w:rPr>
                              <w:t xml:space="preserve"> </w:t>
                            </w:r>
                            <w:r>
                              <w:rPr>
                                <w:rFonts w:ascii="Verdana" w:hAnsi="Verdana"/>
                                <w:sz w:val="16"/>
                              </w:rPr>
                              <w:t>Sección</w:t>
                            </w:r>
                            <w:r>
                              <w:rPr>
                                <w:rFonts w:ascii="Verdana" w:hAnsi="Verdana"/>
                                <w:spacing w:val="-14"/>
                                <w:sz w:val="16"/>
                              </w:rPr>
                              <w:t xml:space="preserve"> </w:t>
                            </w:r>
                            <w:r>
                              <w:rPr>
                                <w:rFonts w:ascii="Verdana" w:hAnsi="Verdana"/>
                                <w:sz w:val="16"/>
                              </w:rPr>
                              <w:t xml:space="preserve">provincia </w:t>
                            </w:r>
                            <w:r>
                              <w:rPr>
                                <w:rFonts w:ascii="Verdana" w:hAnsi="Verdana"/>
                                <w:spacing w:val="-2"/>
                                <w:sz w:val="16"/>
                              </w:rPr>
                              <w:t>Chayanta).</w:t>
                            </w:r>
                          </w:p>
                        </w:tc>
                      </w:tr>
                      <w:tr w:rsidR="00166166">
                        <w:trPr>
                          <w:trHeight w:val="388"/>
                        </w:trPr>
                        <w:tc>
                          <w:tcPr>
                            <w:tcW w:w="1388" w:type="dxa"/>
                          </w:tcPr>
                          <w:p w:rsidR="00166166" w:rsidRDefault="00B7696D">
                            <w:pPr>
                              <w:pStyle w:val="TableParagraph"/>
                              <w:spacing w:before="98"/>
                              <w:ind w:left="110"/>
                              <w:rPr>
                                <w:rFonts w:ascii="Verdana"/>
                                <w:sz w:val="16"/>
                              </w:rPr>
                            </w:pPr>
                            <w:r>
                              <w:rPr>
                                <w:rFonts w:ascii="Verdana"/>
                                <w:b/>
                                <w:sz w:val="16"/>
                              </w:rPr>
                              <w:t>Al</w:t>
                            </w:r>
                            <w:r>
                              <w:rPr>
                                <w:rFonts w:ascii="Verdana"/>
                                <w:b/>
                                <w:spacing w:val="-5"/>
                                <w:sz w:val="16"/>
                              </w:rPr>
                              <w:t xml:space="preserve"> </w:t>
                            </w:r>
                            <w:r>
                              <w:rPr>
                                <w:rFonts w:ascii="Verdana"/>
                                <w:b/>
                                <w:spacing w:val="-2"/>
                                <w:sz w:val="16"/>
                              </w:rPr>
                              <w:t>Este</w:t>
                            </w:r>
                            <w:r>
                              <w:rPr>
                                <w:rFonts w:ascii="Verdana"/>
                                <w:spacing w:val="-2"/>
                                <w:sz w:val="16"/>
                              </w:rPr>
                              <w:t>:</w:t>
                            </w:r>
                          </w:p>
                        </w:tc>
                        <w:tc>
                          <w:tcPr>
                            <w:tcW w:w="3059" w:type="dxa"/>
                          </w:tcPr>
                          <w:p w:rsidR="00166166" w:rsidRDefault="00B7696D">
                            <w:pPr>
                              <w:pStyle w:val="TableParagraph"/>
                              <w:spacing w:line="192" w:lineRule="exact"/>
                              <w:ind w:left="110"/>
                              <w:rPr>
                                <w:rFonts w:ascii="Verdana" w:hAnsi="Verdana"/>
                                <w:sz w:val="16"/>
                              </w:rPr>
                            </w:pPr>
                            <w:r>
                              <w:rPr>
                                <w:rFonts w:ascii="Verdana" w:hAnsi="Verdana"/>
                                <w:sz w:val="16"/>
                              </w:rPr>
                              <w:t>Con</w:t>
                            </w:r>
                            <w:r>
                              <w:rPr>
                                <w:rFonts w:ascii="Verdana" w:hAnsi="Verdana"/>
                                <w:spacing w:val="-11"/>
                                <w:sz w:val="16"/>
                              </w:rPr>
                              <w:t xml:space="preserve"> </w:t>
                            </w:r>
                            <w:r>
                              <w:rPr>
                                <w:rFonts w:ascii="Verdana" w:hAnsi="Verdana"/>
                                <w:sz w:val="16"/>
                              </w:rPr>
                              <w:t>el</w:t>
                            </w:r>
                            <w:r>
                              <w:rPr>
                                <w:rFonts w:ascii="Verdana" w:hAnsi="Verdana"/>
                                <w:spacing w:val="-12"/>
                                <w:sz w:val="16"/>
                              </w:rPr>
                              <w:t xml:space="preserve"> </w:t>
                            </w:r>
                            <w:r>
                              <w:rPr>
                                <w:rFonts w:ascii="Verdana" w:hAnsi="Verdana"/>
                                <w:sz w:val="16"/>
                              </w:rPr>
                              <w:t>municipio</w:t>
                            </w:r>
                            <w:r>
                              <w:rPr>
                                <w:rFonts w:ascii="Verdana" w:hAnsi="Verdana"/>
                                <w:spacing w:val="-11"/>
                                <w:sz w:val="16"/>
                              </w:rPr>
                              <w:t xml:space="preserve"> </w:t>
                            </w:r>
                            <w:r>
                              <w:rPr>
                                <w:rFonts w:ascii="Verdana" w:hAnsi="Verdana"/>
                                <w:sz w:val="16"/>
                              </w:rPr>
                              <w:t>Ravelo</w:t>
                            </w:r>
                            <w:r>
                              <w:rPr>
                                <w:rFonts w:ascii="Verdana" w:hAnsi="Verdana"/>
                                <w:spacing w:val="-11"/>
                                <w:sz w:val="16"/>
                              </w:rPr>
                              <w:t xml:space="preserve"> </w:t>
                            </w:r>
                            <w:r>
                              <w:rPr>
                                <w:rFonts w:ascii="Verdana" w:hAnsi="Verdana"/>
                                <w:sz w:val="16"/>
                              </w:rPr>
                              <w:t>(Segunda Sección provincia Chayanta).</w:t>
                            </w:r>
                          </w:p>
                        </w:tc>
                      </w:tr>
                      <w:tr w:rsidR="00166166">
                        <w:trPr>
                          <w:trHeight w:val="777"/>
                        </w:trPr>
                        <w:tc>
                          <w:tcPr>
                            <w:tcW w:w="1388" w:type="dxa"/>
                          </w:tcPr>
                          <w:p w:rsidR="00166166" w:rsidRDefault="00166166">
                            <w:pPr>
                              <w:pStyle w:val="TableParagraph"/>
                              <w:spacing w:before="100"/>
                              <w:rPr>
                                <w:rFonts w:ascii="Verdana"/>
                                <w:sz w:val="16"/>
                              </w:rPr>
                            </w:pPr>
                          </w:p>
                          <w:p w:rsidR="00166166" w:rsidRDefault="00B7696D">
                            <w:pPr>
                              <w:pStyle w:val="TableParagraph"/>
                              <w:spacing w:before="1"/>
                              <w:ind w:left="110"/>
                              <w:rPr>
                                <w:rFonts w:ascii="Verdana"/>
                                <w:sz w:val="16"/>
                              </w:rPr>
                            </w:pPr>
                            <w:r>
                              <w:rPr>
                                <w:rFonts w:ascii="Verdana"/>
                                <w:b/>
                                <w:sz w:val="16"/>
                              </w:rPr>
                              <w:t>Al</w:t>
                            </w:r>
                            <w:r>
                              <w:rPr>
                                <w:rFonts w:ascii="Verdana"/>
                                <w:b/>
                                <w:spacing w:val="-5"/>
                                <w:sz w:val="16"/>
                              </w:rPr>
                              <w:t xml:space="preserve"> </w:t>
                            </w:r>
                            <w:r>
                              <w:rPr>
                                <w:rFonts w:ascii="Verdana"/>
                                <w:b/>
                                <w:spacing w:val="-4"/>
                                <w:sz w:val="16"/>
                              </w:rPr>
                              <w:t>Sur</w:t>
                            </w:r>
                            <w:r>
                              <w:rPr>
                                <w:rFonts w:ascii="Verdana"/>
                                <w:spacing w:val="-4"/>
                                <w:sz w:val="16"/>
                              </w:rPr>
                              <w:t>:</w:t>
                            </w:r>
                          </w:p>
                        </w:tc>
                        <w:tc>
                          <w:tcPr>
                            <w:tcW w:w="3059" w:type="dxa"/>
                          </w:tcPr>
                          <w:p w:rsidR="00166166" w:rsidRDefault="00B7696D">
                            <w:pPr>
                              <w:pStyle w:val="TableParagraph"/>
                              <w:spacing w:before="2"/>
                              <w:ind w:left="110"/>
                              <w:rPr>
                                <w:rFonts w:ascii="Verdana" w:hAnsi="Verdana"/>
                                <w:sz w:val="16"/>
                              </w:rPr>
                            </w:pPr>
                            <w:r>
                              <w:rPr>
                                <w:rFonts w:ascii="Verdana" w:hAnsi="Verdana"/>
                                <w:sz w:val="16"/>
                              </w:rPr>
                              <w:t>Con el municipio</w:t>
                            </w:r>
                            <w:r>
                              <w:rPr>
                                <w:rFonts w:ascii="Verdana" w:hAnsi="Verdana"/>
                                <w:spacing w:val="40"/>
                                <w:sz w:val="16"/>
                              </w:rPr>
                              <w:t xml:space="preserve"> </w:t>
                            </w:r>
                            <w:r>
                              <w:rPr>
                                <w:rFonts w:ascii="Verdana" w:hAnsi="Verdana"/>
                                <w:sz w:val="16"/>
                              </w:rPr>
                              <w:t>Tinquipaya (Primera</w:t>
                            </w:r>
                            <w:r>
                              <w:rPr>
                                <w:rFonts w:ascii="Verdana" w:hAnsi="Verdana"/>
                                <w:spacing w:val="-12"/>
                                <w:sz w:val="16"/>
                              </w:rPr>
                              <w:t xml:space="preserve"> </w:t>
                            </w:r>
                            <w:r>
                              <w:rPr>
                                <w:rFonts w:ascii="Verdana" w:hAnsi="Verdana"/>
                                <w:sz w:val="16"/>
                              </w:rPr>
                              <w:t>Sección</w:t>
                            </w:r>
                            <w:r>
                              <w:rPr>
                                <w:rFonts w:ascii="Verdana" w:hAnsi="Verdana"/>
                                <w:spacing w:val="-12"/>
                                <w:sz w:val="16"/>
                              </w:rPr>
                              <w:t xml:space="preserve"> </w:t>
                            </w:r>
                            <w:r>
                              <w:rPr>
                                <w:rFonts w:ascii="Verdana" w:hAnsi="Verdana"/>
                                <w:sz w:val="16"/>
                              </w:rPr>
                              <w:t>Provincia</w:t>
                            </w:r>
                            <w:r>
                              <w:rPr>
                                <w:rFonts w:ascii="Verdana" w:hAnsi="Verdana"/>
                                <w:spacing w:val="-11"/>
                                <w:sz w:val="16"/>
                              </w:rPr>
                              <w:t xml:space="preserve"> </w:t>
                            </w:r>
                            <w:r>
                              <w:rPr>
                                <w:rFonts w:ascii="Verdana" w:hAnsi="Verdana"/>
                                <w:sz w:val="16"/>
                              </w:rPr>
                              <w:t>Frías)</w:t>
                            </w:r>
                            <w:r>
                              <w:rPr>
                                <w:rFonts w:ascii="Verdana" w:hAnsi="Verdana"/>
                                <w:spacing w:val="-12"/>
                                <w:sz w:val="16"/>
                              </w:rPr>
                              <w:t xml:space="preserve"> </w:t>
                            </w:r>
                            <w:r>
                              <w:rPr>
                                <w:rFonts w:ascii="Verdana" w:hAnsi="Verdana"/>
                                <w:sz w:val="16"/>
                              </w:rPr>
                              <w:t>y Tacobamba (Tercera Sección</w:t>
                            </w:r>
                          </w:p>
                          <w:p w:rsidR="00166166" w:rsidRDefault="00B7696D">
                            <w:pPr>
                              <w:pStyle w:val="TableParagraph"/>
                              <w:spacing w:line="172" w:lineRule="exact"/>
                              <w:ind w:left="110"/>
                              <w:rPr>
                                <w:rFonts w:ascii="Verdana"/>
                                <w:sz w:val="16"/>
                              </w:rPr>
                            </w:pPr>
                            <w:r>
                              <w:rPr>
                                <w:rFonts w:ascii="Verdana"/>
                                <w:sz w:val="16"/>
                              </w:rPr>
                              <w:t>Provincia</w:t>
                            </w:r>
                            <w:r>
                              <w:rPr>
                                <w:rFonts w:ascii="Verdana"/>
                                <w:spacing w:val="-3"/>
                                <w:sz w:val="16"/>
                              </w:rPr>
                              <w:t xml:space="preserve"> </w:t>
                            </w:r>
                            <w:r>
                              <w:rPr>
                                <w:rFonts w:ascii="Verdana"/>
                                <w:sz w:val="16"/>
                              </w:rPr>
                              <w:t>C.</w:t>
                            </w:r>
                            <w:r>
                              <w:rPr>
                                <w:rFonts w:ascii="Verdana"/>
                                <w:spacing w:val="-4"/>
                                <w:sz w:val="16"/>
                              </w:rPr>
                              <w:t xml:space="preserve"> </w:t>
                            </w:r>
                            <w:r>
                              <w:rPr>
                                <w:rFonts w:ascii="Verdana"/>
                                <w:spacing w:val="-2"/>
                                <w:sz w:val="16"/>
                              </w:rPr>
                              <w:t>Saavedra)</w:t>
                            </w:r>
                          </w:p>
                        </w:tc>
                      </w:tr>
                      <w:tr w:rsidR="00166166">
                        <w:trPr>
                          <w:trHeight w:val="585"/>
                        </w:trPr>
                        <w:tc>
                          <w:tcPr>
                            <w:tcW w:w="1388" w:type="dxa"/>
                          </w:tcPr>
                          <w:p w:rsidR="00166166" w:rsidRDefault="00B7696D">
                            <w:pPr>
                              <w:pStyle w:val="TableParagraph"/>
                              <w:spacing w:before="194"/>
                              <w:ind w:left="110"/>
                              <w:rPr>
                                <w:rFonts w:ascii="Verdana"/>
                                <w:b/>
                                <w:sz w:val="16"/>
                              </w:rPr>
                            </w:pPr>
                            <w:r>
                              <w:rPr>
                                <w:rFonts w:ascii="Verdana"/>
                                <w:b/>
                                <w:sz w:val="16"/>
                              </w:rPr>
                              <w:t>Al</w:t>
                            </w:r>
                            <w:r>
                              <w:rPr>
                                <w:rFonts w:ascii="Verdana"/>
                                <w:b/>
                                <w:spacing w:val="-5"/>
                                <w:sz w:val="16"/>
                              </w:rPr>
                              <w:t xml:space="preserve"> </w:t>
                            </w:r>
                            <w:r>
                              <w:rPr>
                                <w:rFonts w:ascii="Verdana"/>
                                <w:b/>
                                <w:spacing w:val="-2"/>
                                <w:sz w:val="16"/>
                              </w:rPr>
                              <w:t>Oeste:</w:t>
                            </w:r>
                          </w:p>
                        </w:tc>
                        <w:tc>
                          <w:tcPr>
                            <w:tcW w:w="3059" w:type="dxa"/>
                          </w:tcPr>
                          <w:p w:rsidR="00166166" w:rsidRDefault="00B7696D">
                            <w:pPr>
                              <w:pStyle w:val="TableParagraph"/>
                              <w:spacing w:before="3" w:line="237" w:lineRule="auto"/>
                              <w:ind w:left="110"/>
                              <w:rPr>
                                <w:rFonts w:ascii="Verdana" w:hAnsi="Verdana"/>
                                <w:sz w:val="16"/>
                              </w:rPr>
                            </w:pPr>
                            <w:r>
                              <w:rPr>
                                <w:rFonts w:ascii="Verdana" w:hAnsi="Verdana"/>
                                <w:sz w:val="16"/>
                              </w:rPr>
                              <w:t>Con</w:t>
                            </w:r>
                            <w:r>
                              <w:rPr>
                                <w:rFonts w:ascii="Verdana" w:hAnsi="Verdana"/>
                                <w:spacing w:val="-15"/>
                                <w:sz w:val="16"/>
                              </w:rPr>
                              <w:t xml:space="preserve"> </w:t>
                            </w:r>
                            <w:r>
                              <w:rPr>
                                <w:rFonts w:ascii="Verdana" w:hAnsi="Verdana"/>
                                <w:sz w:val="16"/>
                              </w:rPr>
                              <w:t>el</w:t>
                            </w:r>
                            <w:r>
                              <w:rPr>
                                <w:rFonts w:ascii="Verdana" w:hAnsi="Verdana"/>
                                <w:spacing w:val="-14"/>
                                <w:sz w:val="16"/>
                              </w:rPr>
                              <w:t xml:space="preserve"> </w:t>
                            </w:r>
                            <w:r>
                              <w:rPr>
                                <w:rFonts w:ascii="Verdana" w:hAnsi="Verdana"/>
                                <w:sz w:val="16"/>
                              </w:rPr>
                              <w:t>municipio</w:t>
                            </w:r>
                            <w:r>
                              <w:rPr>
                                <w:rFonts w:ascii="Verdana" w:hAnsi="Verdana"/>
                                <w:spacing w:val="-14"/>
                                <w:sz w:val="16"/>
                              </w:rPr>
                              <w:t xml:space="preserve"> </w:t>
                            </w:r>
                            <w:r>
                              <w:rPr>
                                <w:rFonts w:ascii="Verdana" w:hAnsi="Verdana"/>
                                <w:sz w:val="16"/>
                              </w:rPr>
                              <w:t>Colquechaca (Primera Sección provincia</w:t>
                            </w:r>
                          </w:p>
                          <w:p w:rsidR="00166166" w:rsidRDefault="00B7696D">
                            <w:pPr>
                              <w:pStyle w:val="TableParagraph"/>
                              <w:spacing w:before="3" w:line="174" w:lineRule="exact"/>
                              <w:ind w:left="110"/>
                              <w:rPr>
                                <w:rFonts w:ascii="Verdana"/>
                                <w:sz w:val="16"/>
                              </w:rPr>
                            </w:pPr>
                            <w:r>
                              <w:rPr>
                                <w:rFonts w:ascii="Verdana"/>
                                <w:spacing w:val="-2"/>
                                <w:sz w:val="16"/>
                              </w:rPr>
                              <w:t>Chayanta).</w:t>
                            </w:r>
                          </w:p>
                        </w:tc>
                      </w:tr>
                    </w:tbl>
                    <w:p w:rsidR="00166166" w:rsidRDefault="00166166">
                      <w:pPr>
                        <w:pStyle w:val="Textoindependiente"/>
                        <w:ind w:left="0"/>
                      </w:pPr>
                    </w:p>
                  </w:txbxContent>
                </v:textbox>
                <w10:wrap type="topAndBottom" anchorx="page"/>
              </v:shape>
            </w:pict>
          </mc:Fallback>
        </mc:AlternateContent>
      </w:r>
      <w:r>
        <w:rPr>
          <w:noProof/>
          <w:lang w:val="en-US"/>
        </w:rPr>
        <w:drawing>
          <wp:anchor distT="0" distB="0" distL="0" distR="0" simplePos="0" relativeHeight="487606784" behindDoc="1" locked="0" layoutInCell="1" allowOverlap="1">
            <wp:simplePos x="0" y="0"/>
            <wp:positionH relativeFrom="page">
              <wp:posOffset>4340225</wp:posOffset>
            </wp:positionH>
            <wp:positionV relativeFrom="paragraph">
              <wp:posOffset>525930</wp:posOffset>
            </wp:positionV>
            <wp:extent cx="2650663" cy="2762916"/>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6" cstate="print"/>
                    <a:stretch>
                      <a:fillRect/>
                    </a:stretch>
                  </pic:blipFill>
                  <pic:spPr>
                    <a:xfrm>
                      <a:off x="0" y="0"/>
                      <a:ext cx="2650663" cy="2762916"/>
                    </a:xfrm>
                    <a:prstGeom prst="rect">
                      <a:avLst/>
                    </a:prstGeom>
                  </pic:spPr>
                </pic:pic>
              </a:graphicData>
            </a:graphic>
          </wp:anchor>
        </w:drawing>
      </w:r>
      <w:r>
        <w:t>El Municipio de Ocuri se encuentra ubicado en la región Norte del departamento de Potosí, geográficamente está situado en la Provincia Chayanta del Departamento de Potosí, tiene los siguientes límites de acuerdo a su ubicación geográfica.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tulo4"/>
        <w:numPr>
          <w:ilvl w:val="0"/>
          <w:numId w:val="100"/>
        </w:numPr>
        <w:tabs>
          <w:tab w:val="left" w:pos="1340"/>
        </w:tabs>
        <w:spacing w:before="135"/>
        <w:ind w:hanging="558"/>
        <w:jc w:val="left"/>
        <w:rPr>
          <w:rFonts w:ascii="Tahoma"/>
        </w:rPr>
      </w:pPr>
      <w:bookmarkStart w:id="42" w:name="V._NUMERO_DE_VIVIENDAS_A_SER_INTERVENIDA"/>
      <w:bookmarkEnd w:id="42"/>
      <w:r>
        <w:rPr>
          <w:rFonts w:ascii="Tahoma"/>
        </w:rPr>
        <w:t>NUMERO</w:t>
      </w:r>
      <w:r>
        <w:rPr>
          <w:rFonts w:ascii="Tahoma"/>
          <w:spacing w:val="-8"/>
        </w:rPr>
        <w:t xml:space="preserve"> </w:t>
      </w:r>
      <w:r>
        <w:rPr>
          <w:rFonts w:ascii="Tahoma"/>
        </w:rPr>
        <w:t>DE</w:t>
      </w:r>
      <w:r>
        <w:rPr>
          <w:rFonts w:ascii="Tahoma"/>
          <w:spacing w:val="-6"/>
        </w:rPr>
        <w:t xml:space="preserve"> </w:t>
      </w:r>
      <w:r>
        <w:rPr>
          <w:rFonts w:ascii="Tahoma"/>
        </w:rPr>
        <w:t>VIVIENDAS</w:t>
      </w:r>
      <w:r>
        <w:rPr>
          <w:rFonts w:ascii="Tahoma"/>
          <w:spacing w:val="-5"/>
        </w:rPr>
        <w:t xml:space="preserve"> </w:t>
      </w:r>
      <w:r>
        <w:rPr>
          <w:rFonts w:ascii="Tahoma"/>
        </w:rPr>
        <w:t>A</w:t>
      </w:r>
      <w:r>
        <w:rPr>
          <w:rFonts w:ascii="Tahoma"/>
          <w:spacing w:val="-6"/>
        </w:rPr>
        <w:t xml:space="preserve"> </w:t>
      </w:r>
      <w:r>
        <w:rPr>
          <w:rFonts w:ascii="Tahoma"/>
        </w:rPr>
        <w:t>SER</w:t>
      </w:r>
      <w:r>
        <w:rPr>
          <w:rFonts w:ascii="Tahoma"/>
          <w:spacing w:val="-4"/>
        </w:rPr>
        <w:t xml:space="preserve"> </w:t>
      </w:r>
      <w:r>
        <w:rPr>
          <w:rFonts w:ascii="Tahoma"/>
          <w:spacing w:val="-2"/>
        </w:rPr>
        <w:t>INTERVENIDAS</w:t>
      </w:r>
    </w:p>
    <w:p w:rsidR="00166166" w:rsidRDefault="00166166">
      <w:pPr>
        <w:pStyle w:val="Textoindependiente"/>
        <w:spacing w:before="3"/>
        <w:ind w:left="0"/>
        <w:rPr>
          <w:rFonts w:ascii="Tahoma"/>
          <w:b/>
          <w:sz w:val="5"/>
        </w:rPr>
      </w:pPr>
    </w:p>
    <w:tbl>
      <w:tblPr>
        <w:tblStyle w:val="TableNormal"/>
        <w:tblW w:w="0" w:type="auto"/>
        <w:tblInd w:w="2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4341"/>
        <w:gridCol w:w="1431"/>
      </w:tblGrid>
      <w:tr w:rsidR="00166166">
        <w:trPr>
          <w:trHeight w:val="652"/>
        </w:trPr>
        <w:tc>
          <w:tcPr>
            <w:tcW w:w="480" w:type="dxa"/>
            <w:shd w:val="clear" w:color="auto" w:fill="1F4E79"/>
          </w:tcPr>
          <w:p w:rsidR="00166166" w:rsidRDefault="00B7696D">
            <w:pPr>
              <w:pStyle w:val="TableParagraph"/>
              <w:spacing w:line="215" w:lineRule="exact"/>
              <w:ind w:left="15"/>
              <w:jc w:val="center"/>
              <w:rPr>
                <w:rFonts w:ascii="Tahoma" w:hAnsi="Tahoma"/>
                <w:b/>
                <w:sz w:val="18"/>
              </w:rPr>
            </w:pPr>
            <w:r>
              <w:rPr>
                <w:rFonts w:ascii="Tahoma" w:hAnsi="Tahoma"/>
                <w:b/>
                <w:color w:val="FFFFFF"/>
                <w:spacing w:val="-5"/>
                <w:sz w:val="18"/>
              </w:rPr>
              <w:t>Nº</w:t>
            </w:r>
          </w:p>
        </w:tc>
        <w:tc>
          <w:tcPr>
            <w:tcW w:w="4341" w:type="dxa"/>
            <w:shd w:val="clear" w:color="auto" w:fill="1F4E79"/>
          </w:tcPr>
          <w:p w:rsidR="00166166" w:rsidRDefault="00B7696D">
            <w:pPr>
              <w:pStyle w:val="TableParagraph"/>
              <w:spacing w:line="237" w:lineRule="auto"/>
              <w:ind w:left="667" w:firstLine="807"/>
              <w:rPr>
                <w:rFonts w:ascii="Tahoma" w:hAnsi="Tahoma"/>
                <w:b/>
                <w:sz w:val="18"/>
              </w:rPr>
            </w:pPr>
            <w:r>
              <w:rPr>
                <w:rFonts w:ascii="Tahoma" w:hAnsi="Tahoma"/>
                <w:b/>
                <w:color w:val="FFFFFF"/>
                <w:sz w:val="18"/>
              </w:rPr>
              <w:t xml:space="preserve">Comunidades o </w:t>
            </w:r>
            <w:r>
              <w:rPr>
                <w:rFonts w:ascii="Tahoma" w:hAnsi="Tahoma"/>
                <w:b/>
                <w:color w:val="FFFFFF"/>
                <w:spacing w:val="-2"/>
                <w:sz w:val="18"/>
              </w:rPr>
              <w:t>Barrio/Zona/Urbanización/Junta</w:t>
            </w:r>
          </w:p>
          <w:p w:rsidR="00166166" w:rsidRDefault="00B7696D">
            <w:pPr>
              <w:pStyle w:val="TableParagraph"/>
              <w:spacing w:before="4" w:line="198" w:lineRule="exact"/>
              <w:ind w:left="1450"/>
              <w:rPr>
                <w:rFonts w:ascii="Tahoma"/>
                <w:b/>
                <w:sz w:val="18"/>
              </w:rPr>
            </w:pPr>
            <w:r>
              <w:rPr>
                <w:rFonts w:ascii="Tahoma"/>
                <w:b/>
                <w:color w:val="FFFFFF"/>
                <w:spacing w:val="-2"/>
                <w:sz w:val="18"/>
              </w:rPr>
              <w:t>Vecinal/Distrito</w:t>
            </w:r>
          </w:p>
        </w:tc>
        <w:tc>
          <w:tcPr>
            <w:tcW w:w="1431" w:type="dxa"/>
            <w:shd w:val="clear" w:color="auto" w:fill="1F4E79"/>
          </w:tcPr>
          <w:p w:rsidR="00166166" w:rsidRDefault="00B7696D">
            <w:pPr>
              <w:pStyle w:val="TableParagraph"/>
              <w:spacing w:line="237" w:lineRule="auto"/>
              <w:ind w:left="561" w:right="207" w:hanging="347"/>
              <w:rPr>
                <w:rFonts w:ascii="Tahoma" w:hAnsi="Tahoma"/>
                <w:b/>
                <w:sz w:val="18"/>
              </w:rPr>
            </w:pPr>
            <w:r>
              <w:rPr>
                <w:rFonts w:ascii="Tahoma" w:hAnsi="Tahoma"/>
                <w:b/>
                <w:color w:val="FFFFFF"/>
                <w:sz w:val="18"/>
              </w:rPr>
              <w:t>Número</w:t>
            </w:r>
            <w:r>
              <w:rPr>
                <w:rFonts w:ascii="Tahoma" w:hAnsi="Tahoma"/>
                <w:b/>
                <w:color w:val="FFFFFF"/>
                <w:spacing w:val="-14"/>
                <w:sz w:val="18"/>
              </w:rPr>
              <w:t xml:space="preserve"> </w:t>
            </w:r>
            <w:r>
              <w:rPr>
                <w:rFonts w:ascii="Tahoma" w:hAnsi="Tahoma"/>
                <w:b/>
                <w:color w:val="FFFFFF"/>
                <w:sz w:val="18"/>
              </w:rPr>
              <w:t xml:space="preserve">de </w:t>
            </w:r>
            <w:r>
              <w:rPr>
                <w:rFonts w:ascii="Tahoma" w:hAnsi="Tahoma"/>
                <w:b/>
                <w:color w:val="FFFFFF"/>
                <w:spacing w:val="-4"/>
                <w:sz w:val="18"/>
              </w:rPr>
              <w:t>SH.</w:t>
            </w:r>
          </w:p>
        </w:tc>
      </w:tr>
      <w:tr w:rsidR="00166166">
        <w:trPr>
          <w:trHeight w:val="249"/>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1</w:t>
            </w:r>
          </w:p>
        </w:tc>
        <w:tc>
          <w:tcPr>
            <w:tcW w:w="4341" w:type="dxa"/>
          </w:tcPr>
          <w:p w:rsidR="00166166" w:rsidRDefault="00B7696D">
            <w:pPr>
              <w:pStyle w:val="TableParagraph"/>
              <w:spacing w:line="215" w:lineRule="exact"/>
              <w:ind w:left="8" w:right="5"/>
              <w:jc w:val="center"/>
              <w:rPr>
                <w:rFonts w:ascii="Verdana"/>
                <w:sz w:val="18"/>
              </w:rPr>
            </w:pPr>
            <w:r>
              <w:rPr>
                <w:rFonts w:ascii="Verdana"/>
                <w:sz w:val="18"/>
              </w:rPr>
              <w:t>CANCHAS</w:t>
            </w:r>
            <w:r>
              <w:rPr>
                <w:rFonts w:ascii="Verdana"/>
                <w:spacing w:val="-3"/>
                <w:sz w:val="18"/>
              </w:rPr>
              <w:t xml:space="preserve"> </w:t>
            </w:r>
            <w:r>
              <w:rPr>
                <w:rFonts w:ascii="Verdana"/>
                <w:sz w:val="18"/>
              </w:rPr>
              <w:t>BLANCA</w:t>
            </w:r>
            <w:r>
              <w:rPr>
                <w:rFonts w:ascii="Verdana"/>
                <w:spacing w:val="-2"/>
                <w:sz w:val="18"/>
              </w:rPr>
              <w:t xml:space="preserve"> </w:t>
            </w:r>
            <w:r>
              <w:rPr>
                <w:rFonts w:ascii="Verdana"/>
                <w:spacing w:val="-4"/>
                <w:sz w:val="18"/>
              </w:rPr>
              <w:t>BAJA</w:t>
            </w:r>
          </w:p>
        </w:tc>
        <w:tc>
          <w:tcPr>
            <w:tcW w:w="1431" w:type="dxa"/>
            <w:vMerge w:val="restart"/>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86"/>
              <w:rPr>
                <w:rFonts w:ascii="Tahoma"/>
                <w:b/>
                <w:sz w:val="18"/>
              </w:rPr>
            </w:pPr>
          </w:p>
          <w:p w:rsidR="00166166" w:rsidRDefault="00B7696D">
            <w:pPr>
              <w:pStyle w:val="TableParagraph"/>
              <w:spacing w:before="1"/>
              <w:ind w:left="9"/>
              <w:jc w:val="center"/>
              <w:rPr>
                <w:rFonts w:ascii="Tahoma"/>
                <w:b/>
                <w:sz w:val="18"/>
              </w:rPr>
            </w:pPr>
            <w:r>
              <w:rPr>
                <w:rFonts w:ascii="Tahoma"/>
                <w:b/>
                <w:color w:val="C00000"/>
                <w:spacing w:val="-5"/>
                <w:sz w:val="18"/>
              </w:rPr>
              <w:t>50</w:t>
            </w:r>
          </w:p>
        </w:tc>
      </w:tr>
      <w:tr w:rsidR="00166166">
        <w:trPr>
          <w:trHeight w:val="254"/>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2</w:t>
            </w:r>
          </w:p>
        </w:tc>
        <w:tc>
          <w:tcPr>
            <w:tcW w:w="4341" w:type="dxa"/>
          </w:tcPr>
          <w:p w:rsidR="00166166" w:rsidRDefault="00B7696D">
            <w:pPr>
              <w:pStyle w:val="TableParagraph"/>
              <w:spacing w:line="215" w:lineRule="exact"/>
              <w:ind w:left="8"/>
              <w:jc w:val="center"/>
              <w:rPr>
                <w:rFonts w:ascii="Verdana"/>
                <w:sz w:val="18"/>
              </w:rPr>
            </w:pPr>
            <w:r>
              <w:rPr>
                <w:rFonts w:ascii="Verdana"/>
                <w:spacing w:val="-2"/>
                <w:sz w:val="18"/>
              </w:rPr>
              <w:t>CKALTA</w:t>
            </w:r>
          </w:p>
        </w:tc>
        <w:tc>
          <w:tcPr>
            <w:tcW w:w="1431" w:type="dxa"/>
            <w:vMerge/>
            <w:tcBorders>
              <w:top w:val="nil"/>
            </w:tcBorders>
          </w:tcPr>
          <w:p w:rsidR="00166166" w:rsidRDefault="00166166">
            <w:pPr>
              <w:rPr>
                <w:sz w:val="2"/>
                <w:szCs w:val="2"/>
              </w:rPr>
            </w:pPr>
          </w:p>
        </w:tc>
      </w:tr>
      <w:tr w:rsidR="00166166">
        <w:trPr>
          <w:trHeight w:val="249"/>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3</w:t>
            </w:r>
          </w:p>
        </w:tc>
        <w:tc>
          <w:tcPr>
            <w:tcW w:w="4341" w:type="dxa"/>
          </w:tcPr>
          <w:p w:rsidR="00166166" w:rsidRDefault="00B7696D">
            <w:pPr>
              <w:pStyle w:val="TableParagraph"/>
              <w:spacing w:line="215" w:lineRule="exact"/>
              <w:ind w:left="8"/>
              <w:jc w:val="center"/>
              <w:rPr>
                <w:rFonts w:ascii="Verdana"/>
                <w:sz w:val="18"/>
              </w:rPr>
            </w:pPr>
            <w:r>
              <w:rPr>
                <w:rFonts w:ascii="Verdana"/>
                <w:sz w:val="18"/>
              </w:rPr>
              <w:t xml:space="preserve">ILABE </w:t>
            </w:r>
            <w:r>
              <w:rPr>
                <w:rFonts w:ascii="Verdana"/>
                <w:spacing w:val="-4"/>
                <w:sz w:val="18"/>
              </w:rPr>
              <w:t>BAJA</w:t>
            </w:r>
          </w:p>
        </w:tc>
        <w:tc>
          <w:tcPr>
            <w:tcW w:w="1431" w:type="dxa"/>
            <w:vMerge/>
            <w:tcBorders>
              <w:top w:val="nil"/>
            </w:tcBorders>
          </w:tcPr>
          <w:p w:rsidR="00166166" w:rsidRDefault="00166166">
            <w:pPr>
              <w:rPr>
                <w:sz w:val="2"/>
                <w:szCs w:val="2"/>
              </w:rPr>
            </w:pPr>
          </w:p>
        </w:tc>
      </w:tr>
      <w:tr w:rsidR="00166166">
        <w:trPr>
          <w:trHeight w:val="254"/>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4</w:t>
            </w:r>
          </w:p>
        </w:tc>
        <w:tc>
          <w:tcPr>
            <w:tcW w:w="4341" w:type="dxa"/>
          </w:tcPr>
          <w:p w:rsidR="00166166" w:rsidRDefault="00B7696D">
            <w:pPr>
              <w:pStyle w:val="TableParagraph"/>
              <w:spacing w:line="215" w:lineRule="exact"/>
              <w:ind w:left="8"/>
              <w:jc w:val="center"/>
              <w:rPr>
                <w:rFonts w:ascii="Verdana"/>
                <w:sz w:val="18"/>
              </w:rPr>
            </w:pPr>
            <w:r>
              <w:rPr>
                <w:rFonts w:ascii="Verdana"/>
                <w:sz w:val="18"/>
              </w:rPr>
              <w:t>HUANQUINISU</w:t>
            </w:r>
            <w:r>
              <w:rPr>
                <w:rFonts w:ascii="Verdana"/>
                <w:spacing w:val="-7"/>
                <w:sz w:val="18"/>
              </w:rPr>
              <w:t xml:space="preserve"> </w:t>
            </w:r>
            <w:r>
              <w:rPr>
                <w:rFonts w:ascii="Verdana"/>
                <w:spacing w:val="-4"/>
                <w:sz w:val="18"/>
              </w:rPr>
              <w:t>ALTA</w:t>
            </w:r>
          </w:p>
        </w:tc>
        <w:tc>
          <w:tcPr>
            <w:tcW w:w="1431" w:type="dxa"/>
            <w:vMerge/>
            <w:tcBorders>
              <w:top w:val="nil"/>
            </w:tcBorders>
          </w:tcPr>
          <w:p w:rsidR="00166166" w:rsidRDefault="00166166">
            <w:pPr>
              <w:rPr>
                <w:sz w:val="2"/>
                <w:szCs w:val="2"/>
              </w:rPr>
            </w:pPr>
          </w:p>
        </w:tc>
      </w:tr>
      <w:tr w:rsidR="00166166">
        <w:trPr>
          <w:trHeight w:val="249"/>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5</w:t>
            </w:r>
          </w:p>
        </w:tc>
        <w:tc>
          <w:tcPr>
            <w:tcW w:w="4341" w:type="dxa"/>
          </w:tcPr>
          <w:p w:rsidR="00166166" w:rsidRDefault="00B7696D">
            <w:pPr>
              <w:pStyle w:val="TableParagraph"/>
              <w:spacing w:line="215" w:lineRule="exact"/>
              <w:ind w:left="8"/>
              <w:jc w:val="center"/>
              <w:rPr>
                <w:rFonts w:ascii="Verdana"/>
                <w:sz w:val="18"/>
              </w:rPr>
            </w:pPr>
            <w:r>
              <w:rPr>
                <w:rFonts w:ascii="Verdana"/>
                <w:sz w:val="18"/>
              </w:rPr>
              <w:t>LARA</w:t>
            </w:r>
            <w:r>
              <w:rPr>
                <w:rFonts w:ascii="Verdana"/>
                <w:spacing w:val="-2"/>
                <w:sz w:val="18"/>
              </w:rPr>
              <w:t xml:space="preserve"> </w:t>
            </w:r>
            <w:r>
              <w:rPr>
                <w:rFonts w:ascii="Verdana"/>
                <w:spacing w:val="-4"/>
                <w:sz w:val="18"/>
              </w:rPr>
              <w:t>MAYO</w:t>
            </w:r>
          </w:p>
        </w:tc>
        <w:tc>
          <w:tcPr>
            <w:tcW w:w="1431" w:type="dxa"/>
            <w:vMerge/>
            <w:tcBorders>
              <w:top w:val="nil"/>
            </w:tcBorders>
          </w:tcPr>
          <w:p w:rsidR="00166166" w:rsidRDefault="00166166">
            <w:pPr>
              <w:rPr>
                <w:sz w:val="2"/>
                <w:szCs w:val="2"/>
              </w:rPr>
            </w:pPr>
          </w:p>
        </w:tc>
      </w:tr>
      <w:tr w:rsidR="00166166">
        <w:trPr>
          <w:trHeight w:val="253"/>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6</w:t>
            </w:r>
          </w:p>
        </w:tc>
        <w:tc>
          <w:tcPr>
            <w:tcW w:w="4341" w:type="dxa"/>
          </w:tcPr>
          <w:p w:rsidR="00166166" w:rsidRDefault="00B7696D">
            <w:pPr>
              <w:pStyle w:val="TableParagraph"/>
              <w:spacing w:line="215" w:lineRule="exact"/>
              <w:ind w:left="8"/>
              <w:jc w:val="center"/>
              <w:rPr>
                <w:rFonts w:ascii="Verdana"/>
                <w:sz w:val="18"/>
              </w:rPr>
            </w:pPr>
            <w:r>
              <w:rPr>
                <w:rFonts w:ascii="Verdana"/>
                <w:sz w:val="18"/>
              </w:rPr>
              <w:t>SOCOPUCO</w:t>
            </w:r>
            <w:r>
              <w:rPr>
                <w:rFonts w:ascii="Verdana"/>
                <w:spacing w:val="-7"/>
                <w:sz w:val="18"/>
              </w:rPr>
              <w:t xml:space="preserve"> </w:t>
            </w:r>
            <w:r>
              <w:rPr>
                <w:rFonts w:ascii="Verdana"/>
                <w:spacing w:val="-4"/>
                <w:sz w:val="18"/>
              </w:rPr>
              <w:t>ALTO</w:t>
            </w:r>
          </w:p>
        </w:tc>
        <w:tc>
          <w:tcPr>
            <w:tcW w:w="1431" w:type="dxa"/>
            <w:vMerge/>
            <w:tcBorders>
              <w:top w:val="nil"/>
            </w:tcBorders>
          </w:tcPr>
          <w:p w:rsidR="00166166" w:rsidRDefault="00166166">
            <w:pPr>
              <w:rPr>
                <w:sz w:val="2"/>
                <w:szCs w:val="2"/>
              </w:rPr>
            </w:pPr>
          </w:p>
        </w:tc>
      </w:tr>
      <w:tr w:rsidR="00166166">
        <w:trPr>
          <w:trHeight w:val="249"/>
        </w:trPr>
        <w:tc>
          <w:tcPr>
            <w:tcW w:w="480" w:type="dxa"/>
          </w:tcPr>
          <w:p w:rsidR="00166166" w:rsidRDefault="00B7696D">
            <w:pPr>
              <w:pStyle w:val="TableParagraph"/>
              <w:spacing w:line="216" w:lineRule="exact"/>
              <w:ind w:left="15" w:right="5"/>
              <w:jc w:val="center"/>
              <w:rPr>
                <w:rFonts w:ascii="Verdana"/>
                <w:sz w:val="18"/>
              </w:rPr>
            </w:pPr>
            <w:r>
              <w:rPr>
                <w:rFonts w:ascii="Verdana"/>
                <w:spacing w:val="-10"/>
                <w:sz w:val="18"/>
              </w:rPr>
              <w:t>7</w:t>
            </w:r>
          </w:p>
        </w:tc>
        <w:tc>
          <w:tcPr>
            <w:tcW w:w="4341" w:type="dxa"/>
          </w:tcPr>
          <w:p w:rsidR="00166166" w:rsidRDefault="00B7696D">
            <w:pPr>
              <w:pStyle w:val="TableParagraph"/>
              <w:spacing w:line="216" w:lineRule="exact"/>
              <w:ind w:left="8" w:right="5"/>
              <w:jc w:val="center"/>
              <w:rPr>
                <w:rFonts w:ascii="Verdana"/>
                <w:sz w:val="18"/>
              </w:rPr>
            </w:pPr>
            <w:r>
              <w:rPr>
                <w:rFonts w:ascii="Verdana"/>
                <w:spacing w:val="-2"/>
                <w:sz w:val="18"/>
              </w:rPr>
              <w:t>FINAWI</w:t>
            </w:r>
          </w:p>
        </w:tc>
        <w:tc>
          <w:tcPr>
            <w:tcW w:w="1431" w:type="dxa"/>
            <w:vMerge/>
            <w:tcBorders>
              <w:top w:val="nil"/>
            </w:tcBorders>
          </w:tcPr>
          <w:p w:rsidR="00166166" w:rsidRDefault="00166166">
            <w:pPr>
              <w:rPr>
                <w:sz w:val="2"/>
                <w:szCs w:val="2"/>
              </w:rPr>
            </w:pPr>
          </w:p>
        </w:tc>
      </w:tr>
      <w:tr w:rsidR="00166166">
        <w:trPr>
          <w:trHeight w:val="254"/>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8</w:t>
            </w:r>
          </w:p>
        </w:tc>
        <w:tc>
          <w:tcPr>
            <w:tcW w:w="4341" w:type="dxa"/>
          </w:tcPr>
          <w:p w:rsidR="00166166" w:rsidRDefault="00B7696D">
            <w:pPr>
              <w:pStyle w:val="TableParagraph"/>
              <w:spacing w:line="215" w:lineRule="exact"/>
              <w:ind w:left="8"/>
              <w:jc w:val="center"/>
              <w:rPr>
                <w:rFonts w:ascii="Verdana"/>
                <w:sz w:val="18"/>
              </w:rPr>
            </w:pPr>
            <w:r>
              <w:rPr>
                <w:rFonts w:ascii="Verdana"/>
                <w:sz w:val="18"/>
              </w:rPr>
              <w:t>JAYWARI</w:t>
            </w:r>
            <w:r>
              <w:rPr>
                <w:rFonts w:ascii="Verdana"/>
                <w:spacing w:val="-5"/>
                <w:sz w:val="18"/>
              </w:rPr>
              <w:t xml:space="preserve"> </w:t>
            </w:r>
            <w:r>
              <w:rPr>
                <w:rFonts w:ascii="Verdana"/>
                <w:spacing w:val="-2"/>
                <w:sz w:val="18"/>
              </w:rPr>
              <w:t>LUQIPAMPA</w:t>
            </w:r>
          </w:p>
        </w:tc>
        <w:tc>
          <w:tcPr>
            <w:tcW w:w="1431" w:type="dxa"/>
            <w:vMerge/>
            <w:tcBorders>
              <w:top w:val="nil"/>
            </w:tcBorders>
          </w:tcPr>
          <w:p w:rsidR="00166166" w:rsidRDefault="00166166">
            <w:pPr>
              <w:rPr>
                <w:sz w:val="2"/>
                <w:szCs w:val="2"/>
              </w:rPr>
            </w:pPr>
          </w:p>
        </w:tc>
      </w:tr>
      <w:tr w:rsidR="00166166">
        <w:trPr>
          <w:trHeight w:val="249"/>
        </w:trPr>
        <w:tc>
          <w:tcPr>
            <w:tcW w:w="480" w:type="dxa"/>
          </w:tcPr>
          <w:p w:rsidR="00166166" w:rsidRDefault="00B7696D">
            <w:pPr>
              <w:pStyle w:val="TableParagraph"/>
              <w:spacing w:line="215" w:lineRule="exact"/>
              <w:ind w:left="15" w:right="5"/>
              <w:jc w:val="center"/>
              <w:rPr>
                <w:rFonts w:ascii="Verdana"/>
                <w:sz w:val="18"/>
              </w:rPr>
            </w:pPr>
            <w:r>
              <w:rPr>
                <w:rFonts w:ascii="Verdana"/>
                <w:spacing w:val="-10"/>
                <w:sz w:val="18"/>
              </w:rPr>
              <w:t>9</w:t>
            </w:r>
          </w:p>
        </w:tc>
        <w:tc>
          <w:tcPr>
            <w:tcW w:w="4341" w:type="dxa"/>
          </w:tcPr>
          <w:p w:rsidR="00166166" w:rsidRDefault="00B7696D">
            <w:pPr>
              <w:pStyle w:val="TableParagraph"/>
              <w:spacing w:line="215" w:lineRule="exact"/>
              <w:ind w:left="8" w:right="5"/>
              <w:jc w:val="center"/>
              <w:rPr>
                <w:rFonts w:ascii="Verdana"/>
                <w:sz w:val="18"/>
              </w:rPr>
            </w:pPr>
            <w:r>
              <w:rPr>
                <w:rFonts w:ascii="Verdana"/>
                <w:sz w:val="18"/>
              </w:rPr>
              <w:t>PASTO</w:t>
            </w:r>
            <w:r>
              <w:rPr>
                <w:rFonts w:ascii="Verdana"/>
                <w:spacing w:val="-5"/>
                <w:sz w:val="18"/>
              </w:rPr>
              <w:t xml:space="preserve"> </w:t>
            </w:r>
            <w:r>
              <w:rPr>
                <w:rFonts w:ascii="Verdana"/>
                <w:spacing w:val="-2"/>
                <w:sz w:val="18"/>
              </w:rPr>
              <w:t>PAMPA</w:t>
            </w:r>
          </w:p>
        </w:tc>
        <w:tc>
          <w:tcPr>
            <w:tcW w:w="1431" w:type="dxa"/>
            <w:vMerge/>
            <w:tcBorders>
              <w:top w:val="nil"/>
            </w:tcBorders>
          </w:tcPr>
          <w:p w:rsidR="00166166" w:rsidRDefault="00166166">
            <w:pPr>
              <w:rPr>
                <w:sz w:val="2"/>
                <w:szCs w:val="2"/>
              </w:rPr>
            </w:pPr>
          </w:p>
        </w:tc>
      </w:tr>
      <w:tr w:rsidR="00166166">
        <w:trPr>
          <w:trHeight w:val="253"/>
        </w:trPr>
        <w:tc>
          <w:tcPr>
            <w:tcW w:w="480" w:type="dxa"/>
          </w:tcPr>
          <w:p w:rsidR="00166166" w:rsidRDefault="00B7696D">
            <w:pPr>
              <w:pStyle w:val="TableParagraph"/>
              <w:spacing w:line="215" w:lineRule="exact"/>
              <w:ind w:left="15" w:right="6"/>
              <w:jc w:val="center"/>
              <w:rPr>
                <w:rFonts w:ascii="Verdana"/>
                <w:sz w:val="18"/>
              </w:rPr>
            </w:pPr>
            <w:r>
              <w:rPr>
                <w:rFonts w:ascii="Verdana"/>
                <w:spacing w:val="-5"/>
                <w:sz w:val="18"/>
              </w:rPr>
              <w:t>10</w:t>
            </w:r>
          </w:p>
        </w:tc>
        <w:tc>
          <w:tcPr>
            <w:tcW w:w="4341" w:type="dxa"/>
          </w:tcPr>
          <w:p w:rsidR="00166166" w:rsidRDefault="00B7696D">
            <w:pPr>
              <w:pStyle w:val="TableParagraph"/>
              <w:spacing w:line="215" w:lineRule="exact"/>
              <w:ind w:left="8"/>
              <w:jc w:val="center"/>
              <w:rPr>
                <w:rFonts w:ascii="Verdana"/>
                <w:sz w:val="18"/>
              </w:rPr>
            </w:pPr>
            <w:r>
              <w:rPr>
                <w:rFonts w:ascii="Verdana"/>
                <w:spacing w:val="-2"/>
                <w:sz w:val="18"/>
              </w:rPr>
              <w:t>TARHUAQUE</w:t>
            </w:r>
          </w:p>
        </w:tc>
        <w:tc>
          <w:tcPr>
            <w:tcW w:w="1431" w:type="dxa"/>
            <w:vMerge/>
            <w:tcBorders>
              <w:top w:val="nil"/>
            </w:tcBorders>
          </w:tcPr>
          <w:p w:rsidR="00166166" w:rsidRDefault="00166166">
            <w:pPr>
              <w:rPr>
                <w:sz w:val="2"/>
                <w:szCs w:val="2"/>
              </w:rPr>
            </w:pPr>
          </w:p>
        </w:tc>
      </w:tr>
      <w:tr w:rsidR="00166166">
        <w:trPr>
          <w:trHeight w:val="215"/>
        </w:trPr>
        <w:tc>
          <w:tcPr>
            <w:tcW w:w="480" w:type="dxa"/>
            <w:shd w:val="clear" w:color="auto" w:fill="1F4E79"/>
          </w:tcPr>
          <w:p w:rsidR="00166166" w:rsidRDefault="00166166">
            <w:pPr>
              <w:pStyle w:val="TableParagraph"/>
              <w:rPr>
                <w:rFonts w:ascii="Times New Roman"/>
                <w:sz w:val="14"/>
              </w:rPr>
            </w:pPr>
          </w:p>
        </w:tc>
        <w:tc>
          <w:tcPr>
            <w:tcW w:w="4341" w:type="dxa"/>
            <w:shd w:val="clear" w:color="auto" w:fill="1F4E79"/>
          </w:tcPr>
          <w:p w:rsidR="00166166" w:rsidRDefault="00B7696D">
            <w:pPr>
              <w:pStyle w:val="TableParagraph"/>
              <w:spacing w:line="196" w:lineRule="exact"/>
              <w:ind w:left="8" w:right="6"/>
              <w:jc w:val="center"/>
              <w:rPr>
                <w:rFonts w:ascii="Tahoma"/>
                <w:b/>
                <w:sz w:val="18"/>
              </w:rPr>
            </w:pPr>
            <w:r>
              <w:rPr>
                <w:rFonts w:ascii="Tahoma"/>
                <w:b/>
                <w:color w:val="FFFFFF"/>
                <w:spacing w:val="-4"/>
                <w:sz w:val="18"/>
              </w:rPr>
              <w:t>TOTAL</w:t>
            </w:r>
          </w:p>
        </w:tc>
        <w:tc>
          <w:tcPr>
            <w:tcW w:w="1431" w:type="dxa"/>
          </w:tcPr>
          <w:p w:rsidR="00166166" w:rsidRDefault="00B7696D">
            <w:pPr>
              <w:pStyle w:val="TableParagraph"/>
              <w:spacing w:line="196" w:lineRule="exact"/>
              <w:ind w:left="9"/>
              <w:jc w:val="center"/>
              <w:rPr>
                <w:rFonts w:ascii="Tahoma"/>
                <w:b/>
                <w:sz w:val="18"/>
              </w:rPr>
            </w:pPr>
            <w:r>
              <w:rPr>
                <w:rFonts w:ascii="Tahoma"/>
                <w:b/>
                <w:color w:val="C00000"/>
                <w:spacing w:val="-5"/>
                <w:sz w:val="18"/>
              </w:rPr>
              <w:t>50</w:t>
            </w:r>
          </w:p>
        </w:tc>
      </w:tr>
    </w:tbl>
    <w:p w:rsidR="00166166" w:rsidRDefault="00166166">
      <w:pPr>
        <w:pStyle w:val="Textoindependiente"/>
        <w:spacing w:before="35"/>
        <w:ind w:left="0"/>
        <w:rPr>
          <w:rFonts w:ascii="Tahoma"/>
          <w:b/>
        </w:rPr>
      </w:pPr>
    </w:p>
    <w:p w:rsidR="00166166" w:rsidRDefault="00B7696D">
      <w:pPr>
        <w:spacing w:line="273" w:lineRule="auto"/>
        <w:ind w:left="979" w:right="916"/>
        <w:jc w:val="both"/>
        <w:rPr>
          <w:rFonts w:ascii="Tahoma" w:hAnsi="Tahoma"/>
          <w:sz w:val="19"/>
        </w:rPr>
      </w:pPr>
      <w:bookmarkStart w:id="43" w:name="La_lista_de_comunidades/barrios/zonas/ur"/>
      <w:bookmarkEnd w:id="43"/>
      <w:r>
        <w:rPr>
          <w:rFonts w:ascii="Tahoma" w:hAnsi="Tahoma"/>
          <w:spacing w:val="-2"/>
          <w:sz w:val="19"/>
        </w:rPr>
        <w:t>La</w:t>
      </w:r>
      <w:r>
        <w:rPr>
          <w:rFonts w:ascii="Tahoma" w:hAnsi="Tahoma"/>
          <w:spacing w:val="-10"/>
          <w:sz w:val="19"/>
        </w:rPr>
        <w:t xml:space="preserve"> </w:t>
      </w:r>
      <w:r>
        <w:rPr>
          <w:rFonts w:ascii="Tahoma" w:hAnsi="Tahoma"/>
          <w:spacing w:val="-2"/>
          <w:sz w:val="19"/>
        </w:rPr>
        <w:t>lista</w:t>
      </w:r>
      <w:r>
        <w:rPr>
          <w:rFonts w:ascii="Tahoma" w:hAnsi="Tahoma"/>
          <w:spacing w:val="-10"/>
          <w:sz w:val="19"/>
        </w:rPr>
        <w:t xml:space="preserve"> </w:t>
      </w:r>
      <w:r>
        <w:rPr>
          <w:rFonts w:ascii="Tahoma" w:hAnsi="Tahoma"/>
          <w:spacing w:val="-2"/>
          <w:sz w:val="19"/>
        </w:rPr>
        <w:t>de</w:t>
      </w:r>
      <w:r>
        <w:rPr>
          <w:rFonts w:ascii="Tahoma" w:hAnsi="Tahoma"/>
          <w:spacing w:val="-13"/>
          <w:sz w:val="19"/>
        </w:rPr>
        <w:t xml:space="preserve"> </w:t>
      </w:r>
      <w:r>
        <w:rPr>
          <w:rFonts w:ascii="Tahoma" w:hAnsi="Tahoma"/>
          <w:spacing w:val="-2"/>
          <w:sz w:val="19"/>
        </w:rPr>
        <w:t>comunidades/barrios/zonas/urbanizaciones/otros</w:t>
      </w:r>
      <w:r>
        <w:rPr>
          <w:rFonts w:ascii="Tahoma" w:hAnsi="Tahoma"/>
          <w:spacing w:val="-13"/>
          <w:sz w:val="19"/>
        </w:rPr>
        <w:t xml:space="preserve"> </w:t>
      </w:r>
      <w:r>
        <w:rPr>
          <w:rFonts w:ascii="Tahoma" w:hAnsi="Tahoma"/>
          <w:spacing w:val="-2"/>
          <w:sz w:val="19"/>
        </w:rPr>
        <w:t>sectores,</w:t>
      </w:r>
      <w:r>
        <w:rPr>
          <w:rFonts w:ascii="Tahoma" w:hAnsi="Tahoma"/>
          <w:spacing w:val="-8"/>
          <w:sz w:val="19"/>
        </w:rPr>
        <w:t xml:space="preserve"> </w:t>
      </w:r>
      <w:r>
        <w:rPr>
          <w:rFonts w:ascii="Tahoma" w:hAnsi="Tahoma"/>
          <w:spacing w:val="-2"/>
          <w:sz w:val="19"/>
        </w:rPr>
        <w:t>podrán</w:t>
      </w:r>
      <w:r>
        <w:rPr>
          <w:rFonts w:ascii="Tahoma" w:hAnsi="Tahoma"/>
          <w:spacing w:val="-11"/>
          <w:sz w:val="19"/>
        </w:rPr>
        <w:t xml:space="preserve"> </w:t>
      </w:r>
      <w:r>
        <w:rPr>
          <w:rFonts w:ascii="Tahoma" w:hAnsi="Tahoma"/>
          <w:spacing w:val="-2"/>
          <w:sz w:val="19"/>
        </w:rPr>
        <w:t>ser</w:t>
      </w:r>
      <w:r>
        <w:rPr>
          <w:rFonts w:ascii="Tahoma" w:hAnsi="Tahoma"/>
          <w:spacing w:val="-13"/>
          <w:sz w:val="19"/>
        </w:rPr>
        <w:t xml:space="preserve"> </w:t>
      </w:r>
      <w:r>
        <w:rPr>
          <w:rFonts w:ascii="Tahoma" w:hAnsi="Tahoma"/>
          <w:spacing w:val="-2"/>
          <w:sz w:val="19"/>
        </w:rPr>
        <w:t>modificados</w:t>
      </w:r>
      <w:r>
        <w:rPr>
          <w:rFonts w:ascii="Tahoma" w:hAnsi="Tahoma"/>
          <w:spacing w:val="-10"/>
          <w:sz w:val="19"/>
        </w:rPr>
        <w:t xml:space="preserve"> </w:t>
      </w:r>
      <w:r>
        <w:rPr>
          <w:rFonts w:ascii="Tahoma" w:hAnsi="Tahoma"/>
          <w:spacing w:val="-2"/>
          <w:sz w:val="19"/>
        </w:rPr>
        <w:t>durante</w:t>
      </w:r>
      <w:r>
        <w:rPr>
          <w:rFonts w:ascii="Tahoma" w:hAnsi="Tahoma"/>
          <w:spacing w:val="-10"/>
          <w:sz w:val="19"/>
        </w:rPr>
        <w:t xml:space="preserve"> </w:t>
      </w:r>
      <w:r>
        <w:rPr>
          <w:rFonts w:ascii="Tahoma" w:hAnsi="Tahoma"/>
          <w:spacing w:val="-2"/>
          <w:sz w:val="19"/>
        </w:rPr>
        <w:t>la</w:t>
      </w:r>
      <w:r>
        <w:rPr>
          <w:rFonts w:ascii="Tahoma" w:hAnsi="Tahoma"/>
          <w:spacing w:val="-10"/>
          <w:sz w:val="19"/>
        </w:rPr>
        <w:t xml:space="preserve"> </w:t>
      </w:r>
      <w:r>
        <w:rPr>
          <w:rFonts w:ascii="Tahoma" w:hAnsi="Tahoma"/>
          <w:spacing w:val="-2"/>
          <w:sz w:val="19"/>
        </w:rPr>
        <w:t>etapa</w:t>
      </w:r>
      <w:r>
        <w:rPr>
          <w:rFonts w:ascii="Tahoma" w:hAnsi="Tahoma"/>
          <w:spacing w:val="-13"/>
          <w:sz w:val="19"/>
        </w:rPr>
        <w:t xml:space="preserve"> </w:t>
      </w:r>
      <w:r>
        <w:rPr>
          <w:rFonts w:ascii="Tahoma" w:hAnsi="Tahoma"/>
          <w:spacing w:val="-2"/>
          <w:sz w:val="19"/>
        </w:rPr>
        <w:t xml:space="preserve">de </w:t>
      </w:r>
      <w:r>
        <w:rPr>
          <w:rFonts w:ascii="Tahoma" w:hAnsi="Tahoma"/>
          <w:spacing w:val="-4"/>
          <w:sz w:val="19"/>
        </w:rPr>
        <w:t>ejecución,</w:t>
      </w:r>
      <w:r>
        <w:rPr>
          <w:rFonts w:ascii="Tahoma" w:hAnsi="Tahoma"/>
          <w:spacing w:val="-11"/>
          <w:sz w:val="19"/>
        </w:rPr>
        <w:t xml:space="preserve"> </w:t>
      </w:r>
      <w:r>
        <w:rPr>
          <w:rFonts w:ascii="Tahoma" w:hAnsi="Tahoma"/>
          <w:spacing w:val="-4"/>
          <w:sz w:val="19"/>
        </w:rPr>
        <w:t>previa</w:t>
      </w:r>
      <w:r>
        <w:rPr>
          <w:rFonts w:ascii="Tahoma" w:hAnsi="Tahoma"/>
          <w:spacing w:val="-11"/>
          <w:sz w:val="19"/>
        </w:rPr>
        <w:t xml:space="preserve"> </w:t>
      </w:r>
      <w:r>
        <w:rPr>
          <w:rFonts w:ascii="Tahoma" w:hAnsi="Tahoma"/>
          <w:spacing w:val="-4"/>
          <w:sz w:val="19"/>
        </w:rPr>
        <w:t>justificación</w:t>
      </w:r>
      <w:r>
        <w:rPr>
          <w:rFonts w:ascii="Tahoma" w:hAnsi="Tahoma"/>
          <w:spacing w:val="-11"/>
          <w:sz w:val="19"/>
        </w:rPr>
        <w:t xml:space="preserve"> </w:t>
      </w:r>
      <w:r>
        <w:rPr>
          <w:rFonts w:ascii="Tahoma" w:hAnsi="Tahoma"/>
          <w:spacing w:val="-4"/>
          <w:sz w:val="19"/>
        </w:rPr>
        <w:t>técnica</w:t>
      </w:r>
      <w:r>
        <w:rPr>
          <w:rFonts w:ascii="Tahoma" w:hAnsi="Tahoma"/>
          <w:spacing w:val="-11"/>
          <w:sz w:val="19"/>
        </w:rPr>
        <w:t xml:space="preserve"> </w:t>
      </w:r>
      <w:r>
        <w:rPr>
          <w:rFonts w:ascii="Tahoma" w:hAnsi="Tahoma"/>
          <w:spacing w:val="-4"/>
          <w:sz w:val="19"/>
        </w:rPr>
        <w:t>y</w:t>
      </w:r>
      <w:r>
        <w:rPr>
          <w:rFonts w:ascii="Tahoma" w:hAnsi="Tahoma"/>
          <w:spacing w:val="-11"/>
          <w:sz w:val="19"/>
        </w:rPr>
        <w:t xml:space="preserve"> </w:t>
      </w:r>
      <w:r>
        <w:rPr>
          <w:rFonts w:ascii="Tahoma" w:hAnsi="Tahoma"/>
          <w:spacing w:val="-4"/>
          <w:sz w:val="19"/>
        </w:rPr>
        <w:t>social</w:t>
      </w:r>
      <w:r>
        <w:rPr>
          <w:rFonts w:ascii="Tahoma" w:hAnsi="Tahoma"/>
          <w:spacing w:val="-11"/>
          <w:sz w:val="19"/>
        </w:rPr>
        <w:t xml:space="preserve"> </w:t>
      </w:r>
      <w:r>
        <w:rPr>
          <w:rFonts w:ascii="Tahoma" w:hAnsi="Tahoma"/>
          <w:spacing w:val="-4"/>
          <w:sz w:val="19"/>
        </w:rPr>
        <w:t>de</w:t>
      </w:r>
      <w:r>
        <w:rPr>
          <w:rFonts w:ascii="Tahoma" w:hAnsi="Tahoma"/>
          <w:spacing w:val="-10"/>
          <w:sz w:val="19"/>
        </w:rPr>
        <w:t xml:space="preserve"> </w:t>
      </w:r>
      <w:r>
        <w:rPr>
          <w:rFonts w:ascii="Tahoma" w:hAnsi="Tahoma"/>
          <w:spacing w:val="-4"/>
          <w:sz w:val="19"/>
        </w:rPr>
        <w:t>la</w:t>
      </w:r>
      <w:r>
        <w:rPr>
          <w:rFonts w:ascii="Tahoma" w:hAnsi="Tahoma"/>
          <w:spacing w:val="-11"/>
          <w:sz w:val="19"/>
        </w:rPr>
        <w:t xml:space="preserve"> </w:t>
      </w:r>
      <w:r>
        <w:rPr>
          <w:rFonts w:ascii="Tahoma" w:hAnsi="Tahoma"/>
          <w:spacing w:val="-4"/>
          <w:sz w:val="19"/>
        </w:rPr>
        <w:t>Entidad</w:t>
      </w:r>
      <w:r>
        <w:rPr>
          <w:rFonts w:ascii="Tahoma" w:hAnsi="Tahoma"/>
          <w:spacing w:val="-11"/>
          <w:sz w:val="19"/>
        </w:rPr>
        <w:t xml:space="preserve"> </w:t>
      </w:r>
      <w:r>
        <w:rPr>
          <w:rFonts w:ascii="Tahoma" w:hAnsi="Tahoma"/>
          <w:spacing w:val="-4"/>
          <w:sz w:val="19"/>
        </w:rPr>
        <w:t>Ejecutora,</w:t>
      </w:r>
      <w:r>
        <w:rPr>
          <w:rFonts w:ascii="Tahoma" w:hAnsi="Tahoma"/>
          <w:spacing w:val="-11"/>
          <w:sz w:val="19"/>
        </w:rPr>
        <w:t xml:space="preserve"> </w:t>
      </w:r>
      <w:r>
        <w:rPr>
          <w:rFonts w:ascii="Tahoma" w:hAnsi="Tahoma"/>
          <w:spacing w:val="-4"/>
          <w:sz w:val="19"/>
        </w:rPr>
        <w:t>aprobada</w:t>
      </w:r>
      <w:r>
        <w:rPr>
          <w:rFonts w:ascii="Tahoma" w:hAnsi="Tahoma"/>
          <w:spacing w:val="-11"/>
          <w:sz w:val="19"/>
        </w:rPr>
        <w:t xml:space="preserve"> </w:t>
      </w:r>
      <w:r>
        <w:rPr>
          <w:rFonts w:ascii="Tahoma" w:hAnsi="Tahoma"/>
          <w:spacing w:val="-4"/>
          <w:sz w:val="19"/>
        </w:rPr>
        <w:t>por</w:t>
      </w:r>
      <w:r>
        <w:rPr>
          <w:rFonts w:ascii="Tahoma" w:hAnsi="Tahoma"/>
          <w:spacing w:val="-11"/>
          <w:sz w:val="19"/>
        </w:rPr>
        <w:t xml:space="preserve"> </w:t>
      </w:r>
      <w:r>
        <w:rPr>
          <w:rFonts w:ascii="Tahoma" w:hAnsi="Tahoma"/>
          <w:spacing w:val="-4"/>
          <w:sz w:val="19"/>
        </w:rPr>
        <w:t>la</w:t>
      </w:r>
      <w:r>
        <w:rPr>
          <w:rFonts w:ascii="Tahoma" w:hAnsi="Tahoma"/>
          <w:spacing w:val="-10"/>
          <w:sz w:val="19"/>
        </w:rPr>
        <w:t xml:space="preserve"> </w:t>
      </w:r>
      <w:r>
        <w:rPr>
          <w:rFonts w:ascii="Tahoma" w:hAnsi="Tahoma"/>
          <w:spacing w:val="-4"/>
          <w:sz w:val="19"/>
        </w:rPr>
        <w:t>Inspectoría</w:t>
      </w:r>
      <w:r>
        <w:rPr>
          <w:rFonts w:ascii="Tahoma" w:hAnsi="Tahoma"/>
          <w:spacing w:val="-11"/>
          <w:sz w:val="19"/>
        </w:rPr>
        <w:t xml:space="preserve"> </w:t>
      </w:r>
      <w:r>
        <w:rPr>
          <w:rFonts w:ascii="Tahoma" w:hAnsi="Tahoma"/>
          <w:spacing w:val="-4"/>
          <w:sz w:val="19"/>
        </w:rPr>
        <w:t>y</w:t>
      </w:r>
      <w:r>
        <w:rPr>
          <w:rFonts w:ascii="Tahoma" w:hAnsi="Tahoma"/>
          <w:spacing w:val="-11"/>
          <w:sz w:val="19"/>
        </w:rPr>
        <w:t xml:space="preserve"> </w:t>
      </w:r>
      <w:r>
        <w:rPr>
          <w:rFonts w:ascii="Tahoma" w:hAnsi="Tahoma"/>
          <w:spacing w:val="-4"/>
          <w:sz w:val="19"/>
        </w:rPr>
        <w:t>autorizada</w:t>
      </w:r>
      <w:r>
        <w:rPr>
          <w:rFonts w:ascii="Tahoma" w:hAnsi="Tahoma"/>
          <w:spacing w:val="-11"/>
          <w:sz w:val="19"/>
        </w:rPr>
        <w:t xml:space="preserve"> </w:t>
      </w:r>
      <w:r>
        <w:rPr>
          <w:rFonts w:ascii="Tahoma" w:hAnsi="Tahoma"/>
          <w:spacing w:val="-4"/>
          <w:sz w:val="19"/>
        </w:rPr>
        <w:t>por</w:t>
      </w:r>
      <w:r>
        <w:rPr>
          <w:rFonts w:ascii="Tahoma" w:hAnsi="Tahoma"/>
          <w:spacing w:val="-11"/>
          <w:sz w:val="19"/>
        </w:rPr>
        <w:t xml:space="preserve"> </w:t>
      </w:r>
      <w:r>
        <w:rPr>
          <w:rFonts w:ascii="Tahoma" w:hAnsi="Tahoma"/>
          <w:spacing w:val="-4"/>
          <w:sz w:val="19"/>
        </w:rPr>
        <w:t xml:space="preserve">la </w:t>
      </w:r>
      <w:r>
        <w:rPr>
          <w:rFonts w:ascii="Tahoma" w:hAnsi="Tahoma"/>
          <w:sz w:val="19"/>
        </w:rPr>
        <w:t xml:space="preserve">AEVIVIENDA, pudiendo considerar la incorporación de otras comunidades/barrios/zonas/urbanizaciones/otros </w:t>
      </w:r>
      <w:r>
        <w:rPr>
          <w:rFonts w:ascii="Tahoma" w:hAnsi="Tahoma"/>
          <w:spacing w:val="-2"/>
          <w:sz w:val="19"/>
        </w:rPr>
        <w:t>sectores.</w:t>
      </w:r>
    </w:p>
    <w:p w:rsidR="00166166" w:rsidRDefault="00B7696D">
      <w:pPr>
        <w:pStyle w:val="Prrafodelista"/>
        <w:numPr>
          <w:ilvl w:val="0"/>
          <w:numId w:val="100"/>
        </w:numPr>
        <w:tabs>
          <w:tab w:val="left" w:pos="1340"/>
        </w:tabs>
        <w:spacing w:before="221" w:after="49" w:line="256" w:lineRule="auto"/>
        <w:ind w:right="1531" w:hanging="654"/>
        <w:jc w:val="left"/>
        <w:rPr>
          <w:b/>
          <w:sz w:val="20"/>
        </w:rPr>
      </w:pPr>
      <w:bookmarkStart w:id="44" w:name="VI._ACCESO_A_LAS_COMUNIDADES_O_BARRIO/ZO"/>
      <w:bookmarkEnd w:id="44"/>
      <w:r>
        <w:rPr>
          <w:b/>
          <w:sz w:val="20"/>
        </w:rPr>
        <w:t>ACCESO</w:t>
      </w:r>
      <w:r>
        <w:rPr>
          <w:b/>
          <w:spacing w:val="-8"/>
          <w:sz w:val="20"/>
        </w:rPr>
        <w:t xml:space="preserve"> </w:t>
      </w:r>
      <w:r>
        <w:rPr>
          <w:b/>
          <w:sz w:val="20"/>
        </w:rPr>
        <w:t>A</w:t>
      </w:r>
      <w:r>
        <w:rPr>
          <w:b/>
          <w:spacing w:val="-6"/>
          <w:sz w:val="20"/>
        </w:rPr>
        <w:t xml:space="preserve"> </w:t>
      </w:r>
      <w:r>
        <w:rPr>
          <w:b/>
          <w:sz w:val="20"/>
        </w:rPr>
        <w:t>LAS</w:t>
      </w:r>
      <w:r>
        <w:rPr>
          <w:b/>
          <w:spacing w:val="-5"/>
          <w:sz w:val="20"/>
        </w:rPr>
        <w:t xml:space="preserve"> </w:t>
      </w:r>
      <w:r>
        <w:rPr>
          <w:b/>
          <w:sz w:val="20"/>
        </w:rPr>
        <w:t>COMUNIDADES</w:t>
      </w:r>
      <w:r>
        <w:rPr>
          <w:b/>
          <w:spacing w:val="-5"/>
          <w:sz w:val="20"/>
        </w:rPr>
        <w:t xml:space="preserve"> </w:t>
      </w:r>
      <w:r>
        <w:rPr>
          <w:b/>
          <w:sz w:val="20"/>
        </w:rPr>
        <w:t>O</w:t>
      </w:r>
      <w:r>
        <w:rPr>
          <w:b/>
          <w:spacing w:val="-8"/>
          <w:sz w:val="20"/>
        </w:rPr>
        <w:t xml:space="preserve"> </w:t>
      </w:r>
      <w:r>
        <w:rPr>
          <w:b/>
          <w:sz w:val="20"/>
        </w:rPr>
        <w:t>BARRIO/ZONA/URBANIZACIÓN/JUNTA</w:t>
      </w:r>
      <w:r>
        <w:rPr>
          <w:b/>
          <w:spacing w:val="-6"/>
          <w:sz w:val="20"/>
        </w:rPr>
        <w:t xml:space="preserve"> </w:t>
      </w:r>
      <w:r>
        <w:rPr>
          <w:b/>
          <w:sz w:val="20"/>
        </w:rPr>
        <w:t xml:space="preserve">VECINAL </w:t>
      </w:r>
      <w:r>
        <w:rPr>
          <w:b/>
          <w:spacing w:val="-2"/>
          <w:sz w:val="20"/>
        </w:rPr>
        <w:t>BENEFICIADAS</w:t>
      </w: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2036"/>
        <w:gridCol w:w="2137"/>
        <w:gridCol w:w="1076"/>
        <w:gridCol w:w="1451"/>
        <w:gridCol w:w="1950"/>
      </w:tblGrid>
      <w:tr w:rsidR="00166166">
        <w:trPr>
          <w:trHeight w:val="278"/>
        </w:trPr>
        <w:tc>
          <w:tcPr>
            <w:tcW w:w="428" w:type="dxa"/>
            <w:shd w:val="clear" w:color="auto" w:fill="8EAADB"/>
          </w:tcPr>
          <w:p w:rsidR="00166166" w:rsidRDefault="00B7696D">
            <w:pPr>
              <w:pStyle w:val="TableParagraph"/>
              <w:spacing w:line="238" w:lineRule="exact"/>
              <w:ind w:left="13" w:right="8"/>
              <w:jc w:val="center"/>
              <w:rPr>
                <w:rFonts w:ascii="Tahoma" w:hAnsi="Tahoma"/>
                <w:b/>
                <w:sz w:val="20"/>
              </w:rPr>
            </w:pPr>
            <w:r>
              <w:rPr>
                <w:rFonts w:ascii="Tahoma" w:hAnsi="Tahoma"/>
                <w:b/>
                <w:spacing w:val="-5"/>
                <w:sz w:val="20"/>
              </w:rPr>
              <w:t>Nº</w:t>
            </w:r>
          </w:p>
        </w:tc>
        <w:tc>
          <w:tcPr>
            <w:tcW w:w="2036" w:type="dxa"/>
            <w:shd w:val="clear" w:color="auto" w:fill="8EAADB"/>
          </w:tcPr>
          <w:p w:rsidR="00166166" w:rsidRDefault="00B7696D">
            <w:pPr>
              <w:pStyle w:val="TableParagraph"/>
              <w:spacing w:line="238" w:lineRule="exact"/>
              <w:ind w:left="19" w:right="2"/>
              <w:jc w:val="center"/>
              <w:rPr>
                <w:rFonts w:ascii="Tahoma"/>
                <w:b/>
                <w:sz w:val="20"/>
              </w:rPr>
            </w:pPr>
            <w:r>
              <w:rPr>
                <w:rFonts w:ascii="Tahoma"/>
                <w:b/>
                <w:spacing w:val="-2"/>
                <w:sz w:val="20"/>
              </w:rPr>
              <w:t>Desde</w:t>
            </w:r>
          </w:p>
        </w:tc>
        <w:tc>
          <w:tcPr>
            <w:tcW w:w="2137" w:type="dxa"/>
            <w:shd w:val="clear" w:color="auto" w:fill="8EAADB"/>
          </w:tcPr>
          <w:p w:rsidR="00166166" w:rsidRDefault="00B7696D">
            <w:pPr>
              <w:pStyle w:val="TableParagraph"/>
              <w:spacing w:line="238" w:lineRule="exact"/>
              <w:ind w:left="18"/>
              <w:jc w:val="center"/>
              <w:rPr>
                <w:rFonts w:ascii="Tahoma"/>
                <w:b/>
                <w:sz w:val="20"/>
              </w:rPr>
            </w:pPr>
            <w:r>
              <w:rPr>
                <w:rFonts w:ascii="Tahoma"/>
                <w:b/>
                <w:spacing w:val="-2"/>
                <w:sz w:val="20"/>
              </w:rPr>
              <w:t>Hasta</w:t>
            </w:r>
          </w:p>
        </w:tc>
        <w:tc>
          <w:tcPr>
            <w:tcW w:w="1076" w:type="dxa"/>
            <w:shd w:val="clear" w:color="auto" w:fill="8EAADB"/>
          </w:tcPr>
          <w:p w:rsidR="00166166" w:rsidRDefault="00B7696D">
            <w:pPr>
              <w:pStyle w:val="TableParagraph"/>
              <w:spacing w:line="238" w:lineRule="exact"/>
              <w:ind w:left="13" w:right="1"/>
              <w:jc w:val="center"/>
              <w:rPr>
                <w:rFonts w:ascii="Tahoma"/>
                <w:b/>
                <w:sz w:val="20"/>
              </w:rPr>
            </w:pPr>
            <w:r>
              <w:rPr>
                <w:rFonts w:ascii="Tahoma"/>
                <w:b/>
                <w:spacing w:val="-2"/>
                <w:sz w:val="20"/>
              </w:rPr>
              <w:t>Distancia</w:t>
            </w:r>
          </w:p>
        </w:tc>
        <w:tc>
          <w:tcPr>
            <w:tcW w:w="1451" w:type="dxa"/>
            <w:shd w:val="clear" w:color="auto" w:fill="8EAADB"/>
          </w:tcPr>
          <w:p w:rsidR="00166166" w:rsidRDefault="00B7696D">
            <w:pPr>
              <w:pStyle w:val="TableParagraph"/>
              <w:spacing w:line="238" w:lineRule="exact"/>
              <w:ind w:left="17" w:right="8"/>
              <w:jc w:val="center"/>
              <w:rPr>
                <w:rFonts w:ascii="Tahoma"/>
                <w:b/>
                <w:sz w:val="20"/>
              </w:rPr>
            </w:pPr>
            <w:r>
              <w:rPr>
                <w:rFonts w:ascii="Tahoma"/>
                <w:b/>
                <w:spacing w:val="-2"/>
                <w:sz w:val="20"/>
              </w:rPr>
              <w:t>Tiempo</w:t>
            </w:r>
          </w:p>
        </w:tc>
        <w:tc>
          <w:tcPr>
            <w:tcW w:w="1950" w:type="dxa"/>
            <w:shd w:val="clear" w:color="auto" w:fill="8EAADB"/>
          </w:tcPr>
          <w:p w:rsidR="00166166" w:rsidRDefault="00B7696D">
            <w:pPr>
              <w:pStyle w:val="TableParagraph"/>
              <w:spacing w:line="238" w:lineRule="exact"/>
              <w:ind w:left="15" w:right="5"/>
              <w:jc w:val="center"/>
              <w:rPr>
                <w:rFonts w:ascii="Tahoma"/>
                <w:b/>
                <w:sz w:val="20"/>
              </w:rPr>
            </w:pPr>
            <w:r>
              <w:rPr>
                <w:rFonts w:ascii="Tahoma"/>
                <w:b/>
                <w:sz w:val="20"/>
              </w:rPr>
              <w:t>Tipo</w:t>
            </w:r>
            <w:r>
              <w:rPr>
                <w:rFonts w:ascii="Tahoma"/>
                <w:b/>
                <w:spacing w:val="-3"/>
                <w:sz w:val="20"/>
              </w:rPr>
              <w:t xml:space="preserve"> </w:t>
            </w:r>
            <w:r>
              <w:rPr>
                <w:rFonts w:ascii="Tahoma"/>
                <w:b/>
                <w:sz w:val="20"/>
              </w:rPr>
              <w:t>de</w:t>
            </w:r>
            <w:r>
              <w:rPr>
                <w:rFonts w:ascii="Tahoma"/>
                <w:b/>
                <w:spacing w:val="-3"/>
                <w:sz w:val="20"/>
              </w:rPr>
              <w:t xml:space="preserve"> </w:t>
            </w:r>
            <w:r>
              <w:rPr>
                <w:rFonts w:ascii="Tahoma"/>
                <w:b/>
                <w:spacing w:val="-2"/>
                <w:sz w:val="20"/>
              </w:rPr>
              <w:t>Rodadura</w:t>
            </w:r>
          </w:p>
        </w:tc>
      </w:tr>
      <w:tr w:rsidR="00166166">
        <w:trPr>
          <w:trHeight w:val="278"/>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1</w:t>
            </w:r>
          </w:p>
        </w:tc>
        <w:tc>
          <w:tcPr>
            <w:tcW w:w="2036" w:type="dxa"/>
          </w:tcPr>
          <w:p w:rsidR="00166166" w:rsidRDefault="00B7696D">
            <w:pPr>
              <w:pStyle w:val="TableParagraph"/>
              <w:spacing w:line="238" w:lineRule="exact"/>
              <w:ind w:left="19" w:right="4"/>
              <w:jc w:val="center"/>
              <w:rPr>
                <w:rFonts w:ascii="Tahoma"/>
                <w:sz w:val="20"/>
              </w:rPr>
            </w:pPr>
            <w:r>
              <w:rPr>
                <w:rFonts w:ascii="Tahoma"/>
                <w:spacing w:val="-2"/>
                <w:sz w:val="20"/>
              </w:rPr>
              <w:t>POTOSI</w:t>
            </w:r>
          </w:p>
        </w:tc>
        <w:tc>
          <w:tcPr>
            <w:tcW w:w="2137" w:type="dxa"/>
          </w:tcPr>
          <w:p w:rsidR="00166166" w:rsidRDefault="00B7696D">
            <w:pPr>
              <w:pStyle w:val="TableParagraph"/>
              <w:spacing w:line="238" w:lineRule="exact"/>
              <w:ind w:left="18" w:right="7"/>
              <w:jc w:val="center"/>
              <w:rPr>
                <w:rFonts w:ascii="Tahoma"/>
                <w:sz w:val="20"/>
              </w:rPr>
            </w:pPr>
            <w:r>
              <w:rPr>
                <w:rFonts w:ascii="Tahoma"/>
                <w:spacing w:val="-2"/>
                <w:sz w:val="20"/>
              </w:rPr>
              <w:t>OCURI</w:t>
            </w:r>
          </w:p>
        </w:tc>
        <w:tc>
          <w:tcPr>
            <w:tcW w:w="1076" w:type="dxa"/>
          </w:tcPr>
          <w:p w:rsidR="00166166" w:rsidRDefault="00B7696D">
            <w:pPr>
              <w:pStyle w:val="TableParagraph"/>
              <w:spacing w:line="238" w:lineRule="exact"/>
              <w:ind w:left="13" w:right="5"/>
              <w:jc w:val="center"/>
              <w:rPr>
                <w:rFonts w:ascii="Tahoma"/>
                <w:sz w:val="20"/>
              </w:rPr>
            </w:pPr>
            <w:r>
              <w:rPr>
                <w:rFonts w:ascii="Tahoma"/>
                <w:sz w:val="20"/>
              </w:rPr>
              <w:t xml:space="preserve">185 </w:t>
            </w:r>
            <w:r>
              <w:rPr>
                <w:rFonts w:ascii="Tahoma"/>
                <w:spacing w:val="-5"/>
                <w:sz w:val="20"/>
              </w:rPr>
              <w:t>km</w:t>
            </w:r>
          </w:p>
        </w:tc>
        <w:tc>
          <w:tcPr>
            <w:tcW w:w="1451" w:type="dxa"/>
          </w:tcPr>
          <w:p w:rsidR="00166166" w:rsidRDefault="00B7696D">
            <w:pPr>
              <w:pStyle w:val="TableParagraph"/>
              <w:spacing w:line="238" w:lineRule="exact"/>
              <w:ind w:left="17" w:right="4"/>
              <w:jc w:val="center"/>
              <w:rPr>
                <w:rFonts w:ascii="Tahoma"/>
                <w:sz w:val="20"/>
              </w:rPr>
            </w:pPr>
            <w:r>
              <w:rPr>
                <w:rFonts w:ascii="Tahoma"/>
                <w:sz w:val="20"/>
              </w:rPr>
              <w:t>3 h</w:t>
            </w:r>
            <w:r>
              <w:rPr>
                <w:rFonts w:ascii="Tahoma"/>
                <w:spacing w:val="-3"/>
                <w:sz w:val="20"/>
              </w:rPr>
              <w:t xml:space="preserve"> </w:t>
            </w:r>
            <w:r>
              <w:rPr>
                <w:rFonts w:ascii="Tahoma"/>
                <w:sz w:val="20"/>
              </w:rPr>
              <w:t xml:space="preserve">y 30 </w:t>
            </w:r>
            <w:r>
              <w:rPr>
                <w:rFonts w:ascii="Tahoma"/>
                <w:spacing w:val="-5"/>
                <w:sz w:val="20"/>
              </w:rPr>
              <w:t>min</w:t>
            </w:r>
          </w:p>
        </w:tc>
        <w:tc>
          <w:tcPr>
            <w:tcW w:w="1950" w:type="dxa"/>
          </w:tcPr>
          <w:p w:rsidR="00166166" w:rsidRDefault="00B7696D">
            <w:pPr>
              <w:pStyle w:val="TableParagraph"/>
              <w:spacing w:line="238" w:lineRule="exact"/>
              <w:ind w:left="15" w:right="5"/>
              <w:jc w:val="center"/>
              <w:rPr>
                <w:rFonts w:ascii="Tahoma"/>
                <w:sz w:val="20"/>
              </w:rPr>
            </w:pPr>
            <w:r>
              <w:rPr>
                <w:rFonts w:ascii="Tahoma"/>
                <w:spacing w:val="-2"/>
                <w:sz w:val="20"/>
              </w:rPr>
              <w:t>Asfalto-Tierra</w:t>
            </w:r>
          </w:p>
        </w:tc>
      </w:tr>
      <w:tr w:rsidR="00166166">
        <w:trPr>
          <w:trHeight w:val="277"/>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2</w:t>
            </w:r>
          </w:p>
        </w:tc>
        <w:tc>
          <w:tcPr>
            <w:tcW w:w="2036" w:type="dxa"/>
          </w:tcPr>
          <w:p w:rsidR="00166166" w:rsidRDefault="00B7696D">
            <w:pPr>
              <w:pStyle w:val="TableParagraph"/>
              <w:spacing w:line="238" w:lineRule="exact"/>
              <w:ind w:left="19" w:right="4"/>
              <w:jc w:val="center"/>
              <w:rPr>
                <w:rFonts w:ascii="Tahoma"/>
                <w:sz w:val="20"/>
              </w:rPr>
            </w:pPr>
            <w:r>
              <w:rPr>
                <w:rFonts w:ascii="Tahoma"/>
                <w:spacing w:val="-2"/>
                <w:sz w:val="20"/>
              </w:rPr>
              <w:t>OCURI</w:t>
            </w:r>
          </w:p>
        </w:tc>
        <w:tc>
          <w:tcPr>
            <w:tcW w:w="2137" w:type="dxa"/>
          </w:tcPr>
          <w:p w:rsidR="00166166" w:rsidRDefault="00B7696D">
            <w:pPr>
              <w:pStyle w:val="TableParagraph"/>
              <w:spacing w:line="238" w:lineRule="exact"/>
              <w:ind w:left="18" w:right="3"/>
              <w:jc w:val="center"/>
              <w:rPr>
                <w:rFonts w:ascii="Tahoma"/>
                <w:sz w:val="20"/>
              </w:rPr>
            </w:pPr>
            <w:r>
              <w:rPr>
                <w:rFonts w:ascii="Tahoma"/>
                <w:spacing w:val="-2"/>
                <w:sz w:val="20"/>
              </w:rPr>
              <w:t>TARHUAQUE</w:t>
            </w:r>
          </w:p>
        </w:tc>
        <w:tc>
          <w:tcPr>
            <w:tcW w:w="1076" w:type="dxa"/>
          </w:tcPr>
          <w:p w:rsidR="00166166" w:rsidRDefault="00B7696D">
            <w:pPr>
              <w:pStyle w:val="TableParagraph"/>
              <w:spacing w:line="238" w:lineRule="exact"/>
              <w:ind w:left="229"/>
              <w:rPr>
                <w:rFonts w:ascii="Tahoma"/>
                <w:sz w:val="20"/>
              </w:rPr>
            </w:pPr>
            <w:r>
              <w:rPr>
                <w:rFonts w:ascii="Tahoma"/>
                <w:sz w:val="20"/>
              </w:rPr>
              <w:t>4.9</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8" w:lineRule="exact"/>
              <w:ind w:left="17"/>
              <w:jc w:val="center"/>
              <w:rPr>
                <w:rFonts w:ascii="Tahoma"/>
                <w:sz w:val="20"/>
              </w:rPr>
            </w:pPr>
            <w:r>
              <w:rPr>
                <w:rFonts w:ascii="Tahoma"/>
                <w:sz w:val="20"/>
              </w:rPr>
              <w:t xml:space="preserve">6 </w:t>
            </w:r>
            <w:r>
              <w:rPr>
                <w:rFonts w:ascii="Tahoma"/>
                <w:spacing w:val="-5"/>
                <w:sz w:val="20"/>
              </w:rPr>
              <w:t>min</w:t>
            </w:r>
          </w:p>
        </w:tc>
        <w:tc>
          <w:tcPr>
            <w:tcW w:w="1950" w:type="dxa"/>
          </w:tcPr>
          <w:p w:rsidR="00166166" w:rsidRDefault="00B7696D">
            <w:pPr>
              <w:pStyle w:val="TableParagraph"/>
              <w:spacing w:line="238" w:lineRule="exact"/>
              <w:ind w:left="15" w:right="5"/>
              <w:jc w:val="center"/>
              <w:rPr>
                <w:rFonts w:ascii="Tahoma"/>
                <w:sz w:val="20"/>
              </w:rPr>
            </w:pPr>
            <w:r>
              <w:rPr>
                <w:rFonts w:ascii="Tahoma"/>
                <w:spacing w:val="-2"/>
                <w:sz w:val="20"/>
              </w:rPr>
              <w:t>Asfalto-Tierra</w:t>
            </w:r>
          </w:p>
        </w:tc>
      </w:tr>
      <w:tr w:rsidR="00166166">
        <w:trPr>
          <w:trHeight w:val="282"/>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3</w:t>
            </w:r>
          </w:p>
        </w:tc>
        <w:tc>
          <w:tcPr>
            <w:tcW w:w="2036" w:type="dxa"/>
          </w:tcPr>
          <w:p w:rsidR="00166166" w:rsidRDefault="00B7696D">
            <w:pPr>
              <w:pStyle w:val="TableParagraph"/>
              <w:spacing w:line="238" w:lineRule="exact"/>
              <w:ind w:left="19" w:right="4"/>
              <w:jc w:val="center"/>
              <w:rPr>
                <w:rFonts w:ascii="Tahoma"/>
                <w:sz w:val="20"/>
              </w:rPr>
            </w:pPr>
            <w:r>
              <w:rPr>
                <w:rFonts w:ascii="Tahoma"/>
                <w:spacing w:val="-2"/>
                <w:sz w:val="20"/>
              </w:rPr>
              <w:t>OCURI</w:t>
            </w:r>
          </w:p>
        </w:tc>
        <w:tc>
          <w:tcPr>
            <w:tcW w:w="2137" w:type="dxa"/>
          </w:tcPr>
          <w:p w:rsidR="00166166" w:rsidRDefault="00B7696D">
            <w:pPr>
              <w:pStyle w:val="TableParagraph"/>
              <w:spacing w:line="238" w:lineRule="exact"/>
              <w:ind w:left="18" w:right="5"/>
              <w:jc w:val="center"/>
              <w:rPr>
                <w:rFonts w:ascii="Tahoma"/>
                <w:sz w:val="20"/>
              </w:rPr>
            </w:pPr>
            <w:r>
              <w:rPr>
                <w:rFonts w:ascii="Tahoma"/>
                <w:sz w:val="20"/>
              </w:rPr>
              <w:t>CANCHAS</w:t>
            </w:r>
            <w:r>
              <w:rPr>
                <w:rFonts w:ascii="Tahoma"/>
                <w:spacing w:val="-10"/>
                <w:sz w:val="20"/>
              </w:rPr>
              <w:t xml:space="preserve"> </w:t>
            </w:r>
            <w:r>
              <w:rPr>
                <w:rFonts w:ascii="Tahoma"/>
                <w:spacing w:val="-2"/>
                <w:sz w:val="20"/>
              </w:rPr>
              <w:t>BLANCAS</w:t>
            </w:r>
          </w:p>
        </w:tc>
        <w:tc>
          <w:tcPr>
            <w:tcW w:w="1076" w:type="dxa"/>
          </w:tcPr>
          <w:p w:rsidR="00166166" w:rsidRDefault="00B7696D">
            <w:pPr>
              <w:pStyle w:val="TableParagraph"/>
              <w:spacing w:line="238" w:lineRule="exact"/>
              <w:ind w:left="229"/>
              <w:rPr>
                <w:rFonts w:ascii="Tahoma"/>
                <w:sz w:val="20"/>
              </w:rPr>
            </w:pPr>
            <w:r>
              <w:rPr>
                <w:rFonts w:ascii="Tahoma"/>
                <w:sz w:val="20"/>
              </w:rPr>
              <w:t>1.9</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8" w:lineRule="exact"/>
              <w:ind w:left="17"/>
              <w:jc w:val="center"/>
              <w:rPr>
                <w:rFonts w:ascii="Tahoma"/>
                <w:sz w:val="20"/>
              </w:rPr>
            </w:pPr>
            <w:r>
              <w:rPr>
                <w:rFonts w:ascii="Tahoma"/>
                <w:sz w:val="20"/>
              </w:rPr>
              <w:t xml:space="preserve">3 </w:t>
            </w:r>
            <w:r>
              <w:rPr>
                <w:rFonts w:ascii="Tahoma"/>
                <w:spacing w:val="-5"/>
                <w:sz w:val="20"/>
              </w:rPr>
              <w:t>min</w:t>
            </w:r>
          </w:p>
        </w:tc>
        <w:tc>
          <w:tcPr>
            <w:tcW w:w="1950" w:type="dxa"/>
          </w:tcPr>
          <w:p w:rsidR="00166166" w:rsidRDefault="00B7696D">
            <w:pPr>
              <w:pStyle w:val="TableParagraph"/>
              <w:spacing w:line="238" w:lineRule="exact"/>
              <w:ind w:left="15" w:right="5"/>
              <w:jc w:val="center"/>
              <w:rPr>
                <w:rFonts w:ascii="Tahoma"/>
                <w:sz w:val="20"/>
              </w:rPr>
            </w:pPr>
            <w:r>
              <w:rPr>
                <w:rFonts w:ascii="Tahoma"/>
                <w:spacing w:val="-2"/>
                <w:sz w:val="20"/>
              </w:rPr>
              <w:t>Asfalto-Tierra</w:t>
            </w:r>
          </w:p>
        </w:tc>
      </w:tr>
      <w:tr w:rsidR="00166166">
        <w:trPr>
          <w:trHeight w:val="278"/>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4</w:t>
            </w:r>
          </w:p>
        </w:tc>
        <w:tc>
          <w:tcPr>
            <w:tcW w:w="2036" w:type="dxa"/>
          </w:tcPr>
          <w:p w:rsidR="00166166" w:rsidRDefault="00B7696D">
            <w:pPr>
              <w:pStyle w:val="TableParagraph"/>
              <w:spacing w:line="238" w:lineRule="exact"/>
              <w:ind w:left="19" w:right="4"/>
              <w:jc w:val="center"/>
              <w:rPr>
                <w:rFonts w:ascii="Tahoma"/>
                <w:sz w:val="20"/>
              </w:rPr>
            </w:pPr>
            <w:r>
              <w:rPr>
                <w:rFonts w:ascii="Tahoma"/>
                <w:spacing w:val="-2"/>
                <w:sz w:val="20"/>
              </w:rPr>
              <w:t>OCURI</w:t>
            </w:r>
          </w:p>
        </w:tc>
        <w:tc>
          <w:tcPr>
            <w:tcW w:w="2137" w:type="dxa"/>
          </w:tcPr>
          <w:p w:rsidR="00166166" w:rsidRDefault="00B7696D">
            <w:pPr>
              <w:pStyle w:val="TableParagraph"/>
              <w:spacing w:line="238" w:lineRule="exact"/>
              <w:ind w:left="18"/>
              <w:jc w:val="center"/>
              <w:rPr>
                <w:rFonts w:ascii="Tahoma"/>
                <w:sz w:val="20"/>
              </w:rPr>
            </w:pPr>
            <w:r>
              <w:rPr>
                <w:rFonts w:ascii="Tahoma"/>
                <w:sz w:val="20"/>
              </w:rPr>
              <w:t>PASTO</w:t>
            </w:r>
            <w:r>
              <w:rPr>
                <w:rFonts w:ascii="Tahoma"/>
                <w:spacing w:val="-3"/>
                <w:sz w:val="20"/>
              </w:rPr>
              <w:t xml:space="preserve"> </w:t>
            </w:r>
            <w:r>
              <w:rPr>
                <w:rFonts w:ascii="Tahoma"/>
                <w:spacing w:val="-2"/>
                <w:sz w:val="20"/>
              </w:rPr>
              <w:t>PAMPA</w:t>
            </w:r>
          </w:p>
        </w:tc>
        <w:tc>
          <w:tcPr>
            <w:tcW w:w="1076" w:type="dxa"/>
          </w:tcPr>
          <w:p w:rsidR="00166166" w:rsidRDefault="00B7696D">
            <w:pPr>
              <w:pStyle w:val="TableParagraph"/>
              <w:spacing w:line="238" w:lineRule="exact"/>
              <w:ind w:left="229"/>
              <w:rPr>
                <w:rFonts w:ascii="Tahoma"/>
                <w:sz w:val="20"/>
              </w:rPr>
            </w:pPr>
            <w:r>
              <w:rPr>
                <w:rFonts w:ascii="Tahoma"/>
                <w:sz w:val="20"/>
              </w:rPr>
              <w:t>6.7</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8" w:lineRule="exact"/>
              <w:ind w:left="17" w:right="5"/>
              <w:jc w:val="center"/>
              <w:rPr>
                <w:rFonts w:ascii="Tahoma"/>
                <w:sz w:val="20"/>
              </w:rPr>
            </w:pPr>
            <w:r>
              <w:rPr>
                <w:rFonts w:ascii="Tahoma"/>
                <w:sz w:val="20"/>
              </w:rPr>
              <w:t xml:space="preserve">15 </w:t>
            </w:r>
            <w:r>
              <w:rPr>
                <w:rFonts w:ascii="Tahoma"/>
                <w:spacing w:val="-5"/>
                <w:sz w:val="20"/>
              </w:rPr>
              <w:t>min</w:t>
            </w:r>
          </w:p>
        </w:tc>
        <w:tc>
          <w:tcPr>
            <w:tcW w:w="1950" w:type="dxa"/>
          </w:tcPr>
          <w:p w:rsidR="00166166" w:rsidRDefault="00B7696D">
            <w:pPr>
              <w:pStyle w:val="TableParagraph"/>
              <w:spacing w:line="238" w:lineRule="exact"/>
              <w:ind w:left="15" w:right="6"/>
              <w:jc w:val="center"/>
              <w:rPr>
                <w:rFonts w:ascii="Tahoma"/>
                <w:sz w:val="20"/>
              </w:rPr>
            </w:pPr>
            <w:r>
              <w:rPr>
                <w:rFonts w:ascii="Tahoma"/>
                <w:spacing w:val="-2"/>
                <w:sz w:val="20"/>
              </w:rPr>
              <w:t>Tierra</w:t>
            </w:r>
          </w:p>
        </w:tc>
      </w:tr>
      <w:tr w:rsidR="00166166">
        <w:trPr>
          <w:trHeight w:val="278"/>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5</w:t>
            </w:r>
          </w:p>
        </w:tc>
        <w:tc>
          <w:tcPr>
            <w:tcW w:w="2036" w:type="dxa"/>
          </w:tcPr>
          <w:p w:rsidR="00166166" w:rsidRDefault="00B7696D">
            <w:pPr>
              <w:pStyle w:val="TableParagraph"/>
              <w:spacing w:line="238" w:lineRule="exact"/>
              <w:ind w:left="19" w:right="4"/>
              <w:jc w:val="center"/>
              <w:rPr>
                <w:rFonts w:ascii="Tahoma"/>
                <w:sz w:val="20"/>
              </w:rPr>
            </w:pPr>
            <w:r>
              <w:rPr>
                <w:rFonts w:ascii="Tahoma"/>
                <w:spacing w:val="-2"/>
                <w:sz w:val="20"/>
              </w:rPr>
              <w:t>OCURI</w:t>
            </w:r>
          </w:p>
        </w:tc>
        <w:tc>
          <w:tcPr>
            <w:tcW w:w="2137" w:type="dxa"/>
          </w:tcPr>
          <w:p w:rsidR="00166166" w:rsidRDefault="00B7696D">
            <w:pPr>
              <w:pStyle w:val="TableParagraph"/>
              <w:spacing w:line="238" w:lineRule="exact"/>
              <w:ind w:left="18" w:right="1"/>
              <w:jc w:val="center"/>
              <w:rPr>
                <w:rFonts w:ascii="Tahoma"/>
                <w:sz w:val="20"/>
              </w:rPr>
            </w:pPr>
            <w:r>
              <w:rPr>
                <w:rFonts w:ascii="Tahoma"/>
                <w:sz w:val="20"/>
              </w:rPr>
              <w:t>ILABE</w:t>
            </w:r>
            <w:r>
              <w:rPr>
                <w:rFonts w:ascii="Tahoma"/>
                <w:spacing w:val="-7"/>
                <w:sz w:val="20"/>
              </w:rPr>
              <w:t xml:space="preserve"> </w:t>
            </w:r>
            <w:r>
              <w:rPr>
                <w:rFonts w:ascii="Tahoma"/>
                <w:spacing w:val="-4"/>
                <w:sz w:val="20"/>
              </w:rPr>
              <w:t>BAJA</w:t>
            </w:r>
          </w:p>
        </w:tc>
        <w:tc>
          <w:tcPr>
            <w:tcW w:w="1076" w:type="dxa"/>
          </w:tcPr>
          <w:p w:rsidR="00166166" w:rsidRDefault="00B7696D">
            <w:pPr>
              <w:pStyle w:val="TableParagraph"/>
              <w:spacing w:line="238" w:lineRule="exact"/>
              <w:ind w:left="13"/>
              <w:jc w:val="center"/>
              <w:rPr>
                <w:rFonts w:ascii="Tahoma"/>
                <w:sz w:val="20"/>
              </w:rPr>
            </w:pPr>
            <w:r>
              <w:rPr>
                <w:rFonts w:ascii="Tahoma"/>
                <w:sz w:val="20"/>
              </w:rPr>
              <w:t xml:space="preserve">11 </w:t>
            </w:r>
            <w:r>
              <w:rPr>
                <w:rFonts w:ascii="Tahoma"/>
                <w:spacing w:val="-5"/>
                <w:sz w:val="20"/>
              </w:rPr>
              <w:t>km</w:t>
            </w:r>
          </w:p>
        </w:tc>
        <w:tc>
          <w:tcPr>
            <w:tcW w:w="1451" w:type="dxa"/>
          </w:tcPr>
          <w:p w:rsidR="00166166" w:rsidRDefault="00B7696D">
            <w:pPr>
              <w:pStyle w:val="TableParagraph"/>
              <w:spacing w:line="238" w:lineRule="exact"/>
              <w:ind w:left="17" w:right="5"/>
              <w:jc w:val="center"/>
              <w:rPr>
                <w:rFonts w:ascii="Tahoma"/>
                <w:sz w:val="20"/>
              </w:rPr>
            </w:pPr>
            <w:r>
              <w:rPr>
                <w:rFonts w:ascii="Tahoma"/>
                <w:sz w:val="20"/>
              </w:rPr>
              <w:t xml:space="preserve">25 </w:t>
            </w:r>
            <w:r>
              <w:rPr>
                <w:rFonts w:ascii="Tahoma"/>
                <w:spacing w:val="-5"/>
                <w:sz w:val="20"/>
              </w:rPr>
              <w:t>min</w:t>
            </w:r>
          </w:p>
        </w:tc>
        <w:tc>
          <w:tcPr>
            <w:tcW w:w="1950" w:type="dxa"/>
          </w:tcPr>
          <w:p w:rsidR="00166166" w:rsidRDefault="00B7696D">
            <w:pPr>
              <w:pStyle w:val="TableParagraph"/>
              <w:spacing w:line="238" w:lineRule="exact"/>
              <w:ind w:left="15" w:right="6"/>
              <w:jc w:val="center"/>
              <w:rPr>
                <w:rFonts w:ascii="Tahoma"/>
                <w:sz w:val="20"/>
              </w:rPr>
            </w:pPr>
            <w:r>
              <w:rPr>
                <w:rFonts w:ascii="Tahoma"/>
                <w:spacing w:val="-2"/>
                <w:sz w:val="20"/>
              </w:rPr>
              <w:t>Tierra</w:t>
            </w:r>
          </w:p>
        </w:tc>
      </w:tr>
      <w:tr w:rsidR="00166166">
        <w:trPr>
          <w:trHeight w:val="278"/>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6</w:t>
            </w:r>
          </w:p>
        </w:tc>
        <w:tc>
          <w:tcPr>
            <w:tcW w:w="2036" w:type="dxa"/>
          </w:tcPr>
          <w:p w:rsidR="00166166" w:rsidRDefault="00B7696D">
            <w:pPr>
              <w:pStyle w:val="TableParagraph"/>
              <w:spacing w:line="238" w:lineRule="exact"/>
              <w:ind w:left="19" w:right="7"/>
              <w:jc w:val="center"/>
              <w:rPr>
                <w:rFonts w:ascii="Tahoma"/>
                <w:sz w:val="20"/>
              </w:rPr>
            </w:pPr>
            <w:r>
              <w:rPr>
                <w:rFonts w:ascii="Tahoma"/>
                <w:sz w:val="20"/>
              </w:rPr>
              <w:t>ILABE</w:t>
            </w:r>
            <w:r>
              <w:rPr>
                <w:rFonts w:ascii="Tahoma"/>
                <w:spacing w:val="-7"/>
                <w:sz w:val="20"/>
              </w:rPr>
              <w:t xml:space="preserve"> </w:t>
            </w:r>
            <w:r>
              <w:rPr>
                <w:rFonts w:ascii="Tahoma"/>
                <w:spacing w:val="-4"/>
                <w:sz w:val="20"/>
              </w:rPr>
              <w:t>BAJA</w:t>
            </w:r>
          </w:p>
        </w:tc>
        <w:tc>
          <w:tcPr>
            <w:tcW w:w="2137" w:type="dxa"/>
          </w:tcPr>
          <w:p w:rsidR="00166166" w:rsidRDefault="00B7696D">
            <w:pPr>
              <w:pStyle w:val="TableParagraph"/>
              <w:spacing w:line="238" w:lineRule="exact"/>
              <w:ind w:left="18" w:right="2"/>
              <w:jc w:val="center"/>
              <w:rPr>
                <w:rFonts w:ascii="Tahoma"/>
                <w:sz w:val="20"/>
              </w:rPr>
            </w:pPr>
            <w:r>
              <w:rPr>
                <w:rFonts w:ascii="Tahoma"/>
                <w:sz w:val="20"/>
              </w:rPr>
              <w:t>LARA</w:t>
            </w:r>
            <w:r>
              <w:rPr>
                <w:rFonts w:ascii="Tahoma"/>
                <w:spacing w:val="-4"/>
                <w:sz w:val="20"/>
              </w:rPr>
              <w:t xml:space="preserve"> MAYO</w:t>
            </w:r>
          </w:p>
        </w:tc>
        <w:tc>
          <w:tcPr>
            <w:tcW w:w="1076" w:type="dxa"/>
          </w:tcPr>
          <w:p w:rsidR="00166166" w:rsidRDefault="00B7696D">
            <w:pPr>
              <w:pStyle w:val="TableParagraph"/>
              <w:spacing w:line="238" w:lineRule="exact"/>
              <w:ind w:left="176"/>
              <w:rPr>
                <w:rFonts w:ascii="Tahoma"/>
                <w:sz w:val="20"/>
              </w:rPr>
            </w:pPr>
            <w:r>
              <w:rPr>
                <w:rFonts w:ascii="Tahoma"/>
                <w:sz w:val="20"/>
              </w:rPr>
              <w:t>12.5</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8" w:lineRule="exact"/>
              <w:ind w:left="17" w:right="5"/>
              <w:jc w:val="center"/>
              <w:rPr>
                <w:rFonts w:ascii="Tahoma"/>
                <w:sz w:val="20"/>
              </w:rPr>
            </w:pPr>
            <w:r>
              <w:rPr>
                <w:rFonts w:ascii="Tahoma"/>
                <w:sz w:val="20"/>
              </w:rPr>
              <w:t xml:space="preserve">27 </w:t>
            </w:r>
            <w:r>
              <w:rPr>
                <w:rFonts w:ascii="Tahoma"/>
                <w:spacing w:val="-5"/>
                <w:sz w:val="20"/>
              </w:rPr>
              <w:t>min</w:t>
            </w:r>
          </w:p>
        </w:tc>
        <w:tc>
          <w:tcPr>
            <w:tcW w:w="1950" w:type="dxa"/>
          </w:tcPr>
          <w:p w:rsidR="00166166" w:rsidRDefault="00B7696D">
            <w:pPr>
              <w:pStyle w:val="TableParagraph"/>
              <w:spacing w:line="238" w:lineRule="exact"/>
              <w:ind w:left="15" w:right="6"/>
              <w:jc w:val="center"/>
              <w:rPr>
                <w:rFonts w:ascii="Tahoma"/>
                <w:sz w:val="20"/>
              </w:rPr>
            </w:pPr>
            <w:r>
              <w:rPr>
                <w:rFonts w:ascii="Tahoma"/>
                <w:spacing w:val="-2"/>
                <w:sz w:val="20"/>
              </w:rPr>
              <w:t>Tierra</w:t>
            </w:r>
          </w:p>
        </w:tc>
      </w:tr>
      <w:tr w:rsidR="00166166">
        <w:trPr>
          <w:trHeight w:val="282"/>
        </w:trPr>
        <w:tc>
          <w:tcPr>
            <w:tcW w:w="428" w:type="dxa"/>
            <w:shd w:val="clear" w:color="auto" w:fill="8EAADB"/>
          </w:tcPr>
          <w:p w:rsidR="00166166" w:rsidRDefault="00B7696D">
            <w:pPr>
              <w:pStyle w:val="TableParagraph"/>
              <w:spacing w:before="5"/>
              <w:ind w:left="13" w:right="9"/>
              <w:jc w:val="center"/>
              <w:rPr>
                <w:rFonts w:ascii="Verdana"/>
                <w:b/>
                <w:sz w:val="20"/>
              </w:rPr>
            </w:pPr>
            <w:r>
              <w:rPr>
                <w:rFonts w:ascii="Verdana"/>
                <w:b/>
                <w:spacing w:val="-10"/>
                <w:sz w:val="20"/>
              </w:rPr>
              <w:t>7</w:t>
            </w:r>
          </w:p>
        </w:tc>
        <w:tc>
          <w:tcPr>
            <w:tcW w:w="2036" w:type="dxa"/>
          </w:tcPr>
          <w:p w:rsidR="00166166" w:rsidRDefault="00B7696D">
            <w:pPr>
              <w:pStyle w:val="TableParagraph"/>
              <w:spacing w:before="1"/>
              <w:ind w:left="19" w:right="8"/>
              <w:jc w:val="center"/>
              <w:rPr>
                <w:rFonts w:ascii="Tahoma"/>
                <w:sz w:val="20"/>
              </w:rPr>
            </w:pPr>
            <w:r>
              <w:rPr>
                <w:rFonts w:ascii="Tahoma"/>
                <w:sz w:val="20"/>
              </w:rPr>
              <w:t>LARA</w:t>
            </w:r>
            <w:r>
              <w:rPr>
                <w:rFonts w:ascii="Tahoma"/>
                <w:spacing w:val="-4"/>
                <w:sz w:val="20"/>
              </w:rPr>
              <w:t xml:space="preserve"> MAYU</w:t>
            </w:r>
          </w:p>
        </w:tc>
        <w:tc>
          <w:tcPr>
            <w:tcW w:w="2137" w:type="dxa"/>
          </w:tcPr>
          <w:p w:rsidR="00166166" w:rsidRDefault="00B7696D">
            <w:pPr>
              <w:pStyle w:val="TableParagraph"/>
              <w:spacing w:before="1"/>
              <w:ind w:left="18" w:right="7"/>
              <w:jc w:val="center"/>
              <w:rPr>
                <w:rFonts w:ascii="Tahoma"/>
                <w:sz w:val="20"/>
              </w:rPr>
            </w:pPr>
            <w:r>
              <w:rPr>
                <w:rFonts w:ascii="Tahoma"/>
                <w:sz w:val="20"/>
              </w:rPr>
              <w:t>HUAQUINISU</w:t>
            </w:r>
            <w:r>
              <w:rPr>
                <w:rFonts w:ascii="Tahoma"/>
                <w:spacing w:val="-8"/>
                <w:sz w:val="20"/>
              </w:rPr>
              <w:t xml:space="preserve"> </w:t>
            </w:r>
            <w:r>
              <w:rPr>
                <w:rFonts w:ascii="Tahoma"/>
                <w:spacing w:val="-4"/>
                <w:sz w:val="20"/>
              </w:rPr>
              <w:t>ALTA</w:t>
            </w:r>
          </w:p>
        </w:tc>
        <w:tc>
          <w:tcPr>
            <w:tcW w:w="1076" w:type="dxa"/>
          </w:tcPr>
          <w:p w:rsidR="00166166" w:rsidRDefault="00B7696D">
            <w:pPr>
              <w:pStyle w:val="TableParagraph"/>
              <w:spacing w:before="1"/>
              <w:ind w:left="13"/>
              <w:jc w:val="center"/>
              <w:rPr>
                <w:rFonts w:ascii="Tahoma"/>
                <w:sz w:val="20"/>
              </w:rPr>
            </w:pPr>
            <w:r>
              <w:rPr>
                <w:rFonts w:ascii="Tahoma"/>
                <w:sz w:val="20"/>
              </w:rPr>
              <w:t xml:space="preserve">28 </w:t>
            </w:r>
            <w:r>
              <w:rPr>
                <w:rFonts w:ascii="Tahoma"/>
                <w:spacing w:val="-5"/>
                <w:sz w:val="20"/>
              </w:rPr>
              <w:t>km</w:t>
            </w:r>
          </w:p>
        </w:tc>
        <w:tc>
          <w:tcPr>
            <w:tcW w:w="1451" w:type="dxa"/>
          </w:tcPr>
          <w:p w:rsidR="00166166" w:rsidRDefault="00B7696D">
            <w:pPr>
              <w:pStyle w:val="TableParagraph"/>
              <w:spacing w:before="1"/>
              <w:ind w:left="17" w:right="5"/>
              <w:jc w:val="center"/>
              <w:rPr>
                <w:rFonts w:ascii="Tahoma"/>
                <w:sz w:val="20"/>
              </w:rPr>
            </w:pPr>
            <w:r>
              <w:rPr>
                <w:rFonts w:ascii="Tahoma"/>
                <w:sz w:val="20"/>
              </w:rPr>
              <w:t xml:space="preserve">54 </w:t>
            </w:r>
            <w:r>
              <w:rPr>
                <w:rFonts w:ascii="Tahoma"/>
                <w:spacing w:val="-5"/>
                <w:sz w:val="20"/>
              </w:rPr>
              <w:t>min</w:t>
            </w:r>
          </w:p>
        </w:tc>
        <w:tc>
          <w:tcPr>
            <w:tcW w:w="1950" w:type="dxa"/>
          </w:tcPr>
          <w:p w:rsidR="00166166" w:rsidRDefault="00B7696D">
            <w:pPr>
              <w:pStyle w:val="TableParagraph"/>
              <w:spacing w:before="1"/>
              <w:ind w:left="15" w:right="6"/>
              <w:jc w:val="center"/>
              <w:rPr>
                <w:rFonts w:ascii="Tahoma"/>
                <w:sz w:val="20"/>
              </w:rPr>
            </w:pPr>
            <w:r>
              <w:rPr>
                <w:rFonts w:ascii="Tahoma"/>
                <w:spacing w:val="-2"/>
                <w:sz w:val="20"/>
              </w:rPr>
              <w:t>Tierra</w:t>
            </w:r>
          </w:p>
        </w:tc>
      </w:tr>
      <w:tr w:rsidR="00166166">
        <w:trPr>
          <w:trHeight w:val="277"/>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8</w:t>
            </w:r>
          </w:p>
        </w:tc>
        <w:tc>
          <w:tcPr>
            <w:tcW w:w="2036" w:type="dxa"/>
          </w:tcPr>
          <w:p w:rsidR="00166166" w:rsidRDefault="00B7696D">
            <w:pPr>
              <w:pStyle w:val="TableParagraph"/>
              <w:spacing w:line="238" w:lineRule="exact"/>
              <w:ind w:left="19"/>
              <w:jc w:val="center"/>
              <w:rPr>
                <w:rFonts w:ascii="Tahoma"/>
                <w:sz w:val="20"/>
              </w:rPr>
            </w:pPr>
            <w:r>
              <w:rPr>
                <w:rFonts w:ascii="Tahoma"/>
                <w:sz w:val="20"/>
              </w:rPr>
              <w:t>CANCHAS</w:t>
            </w:r>
            <w:r>
              <w:rPr>
                <w:rFonts w:ascii="Tahoma"/>
                <w:spacing w:val="-10"/>
                <w:sz w:val="20"/>
              </w:rPr>
              <w:t xml:space="preserve"> </w:t>
            </w:r>
            <w:r>
              <w:rPr>
                <w:rFonts w:ascii="Tahoma"/>
                <w:spacing w:val="-2"/>
                <w:sz w:val="20"/>
              </w:rPr>
              <w:t>BLANCAS</w:t>
            </w:r>
          </w:p>
        </w:tc>
        <w:tc>
          <w:tcPr>
            <w:tcW w:w="2137" w:type="dxa"/>
          </w:tcPr>
          <w:p w:rsidR="00166166" w:rsidRDefault="00B7696D">
            <w:pPr>
              <w:pStyle w:val="TableParagraph"/>
              <w:spacing w:line="238" w:lineRule="exact"/>
              <w:ind w:left="18" w:right="7"/>
              <w:jc w:val="center"/>
              <w:rPr>
                <w:rFonts w:ascii="Tahoma"/>
                <w:sz w:val="20"/>
              </w:rPr>
            </w:pPr>
            <w:r>
              <w:rPr>
                <w:rFonts w:ascii="Tahoma"/>
                <w:spacing w:val="-2"/>
                <w:sz w:val="20"/>
              </w:rPr>
              <w:t>FINAWI</w:t>
            </w:r>
          </w:p>
        </w:tc>
        <w:tc>
          <w:tcPr>
            <w:tcW w:w="1076" w:type="dxa"/>
          </w:tcPr>
          <w:p w:rsidR="00166166" w:rsidRDefault="00B7696D">
            <w:pPr>
              <w:pStyle w:val="TableParagraph"/>
              <w:spacing w:line="238" w:lineRule="exact"/>
              <w:ind w:left="176"/>
              <w:rPr>
                <w:rFonts w:ascii="Tahoma"/>
                <w:sz w:val="20"/>
              </w:rPr>
            </w:pPr>
            <w:r>
              <w:rPr>
                <w:rFonts w:ascii="Tahoma"/>
                <w:sz w:val="20"/>
              </w:rPr>
              <w:t>18.6</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8" w:lineRule="exact"/>
              <w:ind w:left="17" w:right="5"/>
              <w:jc w:val="center"/>
              <w:rPr>
                <w:rFonts w:ascii="Tahoma"/>
                <w:sz w:val="20"/>
              </w:rPr>
            </w:pPr>
            <w:r>
              <w:rPr>
                <w:rFonts w:ascii="Tahoma"/>
                <w:sz w:val="20"/>
              </w:rPr>
              <w:t xml:space="preserve">35 </w:t>
            </w:r>
            <w:r>
              <w:rPr>
                <w:rFonts w:ascii="Tahoma"/>
                <w:spacing w:val="-5"/>
                <w:sz w:val="20"/>
              </w:rPr>
              <w:t>min</w:t>
            </w:r>
          </w:p>
        </w:tc>
        <w:tc>
          <w:tcPr>
            <w:tcW w:w="1950" w:type="dxa"/>
          </w:tcPr>
          <w:p w:rsidR="00166166" w:rsidRDefault="00B7696D">
            <w:pPr>
              <w:pStyle w:val="TableParagraph"/>
              <w:spacing w:line="238" w:lineRule="exact"/>
              <w:ind w:left="15" w:right="5"/>
              <w:jc w:val="center"/>
              <w:rPr>
                <w:rFonts w:ascii="Tahoma"/>
                <w:sz w:val="20"/>
              </w:rPr>
            </w:pPr>
            <w:r>
              <w:rPr>
                <w:rFonts w:ascii="Tahoma"/>
                <w:spacing w:val="-2"/>
                <w:sz w:val="20"/>
              </w:rPr>
              <w:t>Asfalto-Tierra</w:t>
            </w:r>
          </w:p>
        </w:tc>
      </w:tr>
      <w:tr w:rsidR="00166166">
        <w:trPr>
          <w:trHeight w:val="278"/>
        </w:trPr>
        <w:tc>
          <w:tcPr>
            <w:tcW w:w="428" w:type="dxa"/>
            <w:shd w:val="clear" w:color="auto" w:fill="8EAADB"/>
          </w:tcPr>
          <w:p w:rsidR="00166166" w:rsidRDefault="00B7696D">
            <w:pPr>
              <w:pStyle w:val="TableParagraph"/>
              <w:ind w:left="13" w:right="9"/>
              <w:jc w:val="center"/>
              <w:rPr>
                <w:rFonts w:ascii="Verdana"/>
                <w:b/>
                <w:sz w:val="20"/>
              </w:rPr>
            </w:pPr>
            <w:r>
              <w:rPr>
                <w:rFonts w:ascii="Verdana"/>
                <w:b/>
                <w:spacing w:val="-10"/>
                <w:sz w:val="20"/>
              </w:rPr>
              <w:t>9</w:t>
            </w:r>
          </w:p>
        </w:tc>
        <w:tc>
          <w:tcPr>
            <w:tcW w:w="2036" w:type="dxa"/>
          </w:tcPr>
          <w:p w:rsidR="00166166" w:rsidRDefault="00B7696D">
            <w:pPr>
              <w:pStyle w:val="TableParagraph"/>
              <w:spacing w:line="238" w:lineRule="exact"/>
              <w:ind w:left="19" w:right="3"/>
              <w:jc w:val="center"/>
              <w:rPr>
                <w:rFonts w:ascii="Tahoma"/>
                <w:sz w:val="20"/>
              </w:rPr>
            </w:pPr>
            <w:r>
              <w:rPr>
                <w:rFonts w:ascii="Tahoma"/>
                <w:spacing w:val="-2"/>
                <w:sz w:val="20"/>
              </w:rPr>
              <w:t>FINAWI</w:t>
            </w:r>
          </w:p>
        </w:tc>
        <w:tc>
          <w:tcPr>
            <w:tcW w:w="2137" w:type="dxa"/>
          </w:tcPr>
          <w:p w:rsidR="00166166" w:rsidRDefault="00B7696D">
            <w:pPr>
              <w:pStyle w:val="TableParagraph"/>
              <w:spacing w:line="238" w:lineRule="exact"/>
              <w:ind w:left="18" w:right="5"/>
              <w:jc w:val="center"/>
              <w:rPr>
                <w:rFonts w:ascii="Tahoma"/>
                <w:sz w:val="20"/>
              </w:rPr>
            </w:pPr>
            <w:r>
              <w:rPr>
                <w:rFonts w:ascii="Tahoma"/>
                <w:spacing w:val="-2"/>
                <w:sz w:val="20"/>
              </w:rPr>
              <w:t>CKALTA</w:t>
            </w:r>
          </w:p>
        </w:tc>
        <w:tc>
          <w:tcPr>
            <w:tcW w:w="1076" w:type="dxa"/>
          </w:tcPr>
          <w:p w:rsidR="00166166" w:rsidRDefault="00B7696D">
            <w:pPr>
              <w:pStyle w:val="TableParagraph"/>
              <w:spacing w:line="238" w:lineRule="exact"/>
              <w:ind w:left="229"/>
              <w:rPr>
                <w:rFonts w:ascii="Tahoma"/>
                <w:sz w:val="20"/>
              </w:rPr>
            </w:pPr>
            <w:r>
              <w:rPr>
                <w:rFonts w:ascii="Tahoma"/>
                <w:sz w:val="20"/>
              </w:rPr>
              <w:t>8.9</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8" w:lineRule="exact"/>
              <w:ind w:left="17" w:right="5"/>
              <w:jc w:val="center"/>
              <w:rPr>
                <w:rFonts w:ascii="Tahoma"/>
                <w:sz w:val="20"/>
              </w:rPr>
            </w:pPr>
            <w:r>
              <w:rPr>
                <w:rFonts w:ascii="Tahoma"/>
                <w:sz w:val="20"/>
              </w:rPr>
              <w:t xml:space="preserve">19 </w:t>
            </w:r>
            <w:r>
              <w:rPr>
                <w:rFonts w:ascii="Tahoma"/>
                <w:spacing w:val="-5"/>
                <w:sz w:val="20"/>
              </w:rPr>
              <w:t>min</w:t>
            </w:r>
          </w:p>
        </w:tc>
        <w:tc>
          <w:tcPr>
            <w:tcW w:w="1950" w:type="dxa"/>
          </w:tcPr>
          <w:p w:rsidR="00166166" w:rsidRDefault="00B7696D">
            <w:pPr>
              <w:pStyle w:val="TableParagraph"/>
              <w:spacing w:line="238" w:lineRule="exact"/>
              <w:ind w:left="15" w:right="6"/>
              <w:jc w:val="center"/>
              <w:rPr>
                <w:rFonts w:ascii="Tahoma"/>
                <w:sz w:val="20"/>
              </w:rPr>
            </w:pPr>
            <w:r>
              <w:rPr>
                <w:rFonts w:ascii="Tahoma"/>
                <w:spacing w:val="-2"/>
                <w:sz w:val="20"/>
              </w:rPr>
              <w:t>Tierra</w:t>
            </w:r>
          </w:p>
        </w:tc>
      </w:tr>
      <w:tr w:rsidR="00166166">
        <w:trPr>
          <w:trHeight w:val="282"/>
        </w:trPr>
        <w:tc>
          <w:tcPr>
            <w:tcW w:w="428" w:type="dxa"/>
            <w:shd w:val="clear" w:color="auto" w:fill="8EAADB"/>
          </w:tcPr>
          <w:p w:rsidR="00166166" w:rsidRDefault="00B7696D">
            <w:pPr>
              <w:pStyle w:val="TableParagraph"/>
              <w:spacing w:before="5"/>
              <w:ind w:left="13"/>
              <w:jc w:val="center"/>
              <w:rPr>
                <w:rFonts w:ascii="Verdana"/>
                <w:b/>
                <w:sz w:val="20"/>
              </w:rPr>
            </w:pPr>
            <w:r>
              <w:rPr>
                <w:rFonts w:ascii="Verdana"/>
                <w:b/>
                <w:spacing w:val="-5"/>
                <w:sz w:val="20"/>
              </w:rPr>
              <w:t>10</w:t>
            </w:r>
          </w:p>
        </w:tc>
        <w:tc>
          <w:tcPr>
            <w:tcW w:w="2036" w:type="dxa"/>
          </w:tcPr>
          <w:p w:rsidR="00166166" w:rsidRDefault="00B7696D">
            <w:pPr>
              <w:pStyle w:val="TableParagraph"/>
              <w:spacing w:before="1"/>
              <w:ind w:left="19" w:right="3"/>
              <w:jc w:val="center"/>
              <w:rPr>
                <w:rFonts w:ascii="Tahoma"/>
                <w:sz w:val="20"/>
              </w:rPr>
            </w:pPr>
            <w:r>
              <w:rPr>
                <w:rFonts w:ascii="Tahoma"/>
                <w:spacing w:val="-2"/>
                <w:sz w:val="20"/>
              </w:rPr>
              <w:t>FINAWI</w:t>
            </w:r>
          </w:p>
        </w:tc>
        <w:tc>
          <w:tcPr>
            <w:tcW w:w="2137" w:type="dxa"/>
          </w:tcPr>
          <w:p w:rsidR="00166166" w:rsidRDefault="00B7696D">
            <w:pPr>
              <w:pStyle w:val="TableParagraph"/>
              <w:spacing w:before="1"/>
              <w:ind w:left="18" w:right="2"/>
              <w:jc w:val="center"/>
              <w:rPr>
                <w:rFonts w:ascii="Tahoma"/>
                <w:sz w:val="20"/>
              </w:rPr>
            </w:pPr>
            <w:r>
              <w:rPr>
                <w:rFonts w:ascii="Tahoma"/>
                <w:sz w:val="20"/>
              </w:rPr>
              <w:t>SOCOPUCO</w:t>
            </w:r>
            <w:r>
              <w:rPr>
                <w:rFonts w:ascii="Tahoma"/>
                <w:spacing w:val="-7"/>
                <w:sz w:val="20"/>
              </w:rPr>
              <w:t xml:space="preserve"> </w:t>
            </w:r>
            <w:r>
              <w:rPr>
                <w:rFonts w:ascii="Tahoma"/>
                <w:spacing w:val="-4"/>
                <w:sz w:val="20"/>
              </w:rPr>
              <w:t>ALTO</w:t>
            </w:r>
          </w:p>
        </w:tc>
        <w:tc>
          <w:tcPr>
            <w:tcW w:w="1076" w:type="dxa"/>
          </w:tcPr>
          <w:p w:rsidR="00166166" w:rsidRDefault="00B7696D">
            <w:pPr>
              <w:pStyle w:val="TableParagraph"/>
              <w:spacing w:before="1"/>
              <w:ind w:left="229"/>
              <w:rPr>
                <w:rFonts w:ascii="Tahoma"/>
                <w:sz w:val="20"/>
              </w:rPr>
            </w:pPr>
            <w:r>
              <w:rPr>
                <w:rFonts w:ascii="Tahoma"/>
                <w:sz w:val="20"/>
              </w:rPr>
              <w:t>15</w:t>
            </w:r>
            <w:r>
              <w:rPr>
                <w:rFonts w:ascii="Tahoma"/>
                <w:spacing w:val="62"/>
                <w:sz w:val="20"/>
              </w:rPr>
              <w:t xml:space="preserve"> </w:t>
            </w:r>
            <w:r>
              <w:rPr>
                <w:rFonts w:ascii="Tahoma"/>
                <w:spacing w:val="-5"/>
                <w:sz w:val="20"/>
              </w:rPr>
              <w:t>km</w:t>
            </w:r>
          </w:p>
        </w:tc>
        <w:tc>
          <w:tcPr>
            <w:tcW w:w="1451" w:type="dxa"/>
          </w:tcPr>
          <w:p w:rsidR="00166166" w:rsidRDefault="00B7696D">
            <w:pPr>
              <w:pStyle w:val="TableParagraph"/>
              <w:spacing w:before="1"/>
              <w:ind w:left="17" w:right="5"/>
              <w:jc w:val="center"/>
              <w:rPr>
                <w:rFonts w:ascii="Tahoma"/>
                <w:sz w:val="20"/>
              </w:rPr>
            </w:pPr>
            <w:r>
              <w:rPr>
                <w:rFonts w:ascii="Tahoma"/>
                <w:sz w:val="20"/>
              </w:rPr>
              <w:t xml:space="preserve">30 </w:t>
            </w:r>
            <w:r>
              <w:rPr>
                <w:rFonts w:ascii="Tahoma"/>
                <w:spacing w:val="-5"/>
                <w:sz w:val="20"/>
              </w:rPr>
              <w:t>min</w:t>
            </w:r>
          </w:p>
        </w:tc>
        <w:tc>
          <w:tcPr>
            <w:tcW w:w="1950" w:type="dxa"/>
          </w:tcPr>
          <w:p w:rsidR="00166166" w:rsidRDefault="00B7696D">
            <w:pPr>
              <w:pStyle w:val="TableParagraph"/>
              <w:spacing w:before="1"/>
              <w:ind w:left="15"/>
              <w:jc w:val="center"/>
              <w:rPr>
                <w:rFonts w:ascii="Tahoma"/>
                <w:sz w:val="20"/>
              </w:rPr>
            </w:pPr>
            <w:r>
              <w:rPr>
                <w:rFonts w:ascii="Tahoma"/>
                <w:spacing w:val="-2"/>
                <w:sz w:val="20"/>
              </w:rPr>
              <w:t>tierra</w:t>
            </w:r>
          </w:p>
        </w:tc>
      </w:tr>
      <w:tr w:rsidR="00166166">
        <w:trPr>
          <w:trHeight w:val="278"/>
        </w:trPr>
        <w:tc>
          <w:tcPr>
            <w:tcW w:w="428" w:type="dxa"/>
            <w:shd w:val="clear" w:color="auto" w:fill="8EAADB"/>
          </w:tcPr>
          <w:p w:rsidR="00166166" w:rsidRDefault="00B7696D">
            <w:pPr>
              <w:pStyle w:val="TableParagraph"/>
              <w:spacing w:before="1"/>
              <w:ind w:left="13"/>
              <w:jc w:val="center"/>
              <w:rPr>
                <w:rFonts w:ascii="Verdana"/>
                <w:b/>
                <w:sz w:val="20"/>
              </w:rPr>
            </w:pPr>
            <w:r>
              <w:rPr>
                <w:rFonts w:ascii="Verdana"/>
                <w:b/>
                <w:spacing w:val="-5"/>
                <w:sz w:val="20"/>
              </w:rPr>
              <w:t>11</w:t>
            </w:r>
          </w:p>
        </w:tc>
        <w:tc>
          <w:tcPr>
            <w:tcW w:w="2036" w:type="dxa"/>
          </w:tcPr>
          <w:p w:rsidR="00166166" w:rsidRDefault="00B7696D">
            <w:pPr>
              <w:pStyle w:val="TableParagraph"/>
              <w:spacing w:line="239" w:lineRule="exact"/>
              <w:ind w:left="19" w:right="1"/>
              <w:jc w:val="center"/>
              <w:rPr>
                <w:rFonts w:ascii="Tahoma"/>
                <w:sz w:val="20"/>
              </w:rPr>
            </w:pPr>
            <w:r>
              <w:rPr>
                <w:rFonts w:ascii="Tahoma"/>
                <w:spacing w:val="-2"/>
                <w:sz w:val="20"/>
              </w:rPr>
              <w:t>CKALTA</w:t>
            </w:r>
          </w:p>
        </w:tc>
        <w:tc>
          <w:tcPr>
            <w:tcW w:w="2137" w:type="dxa"/>
          </w:tcPr>
          <w:p w:rsidR="00166166" w:rsidRDefault="00B7696D">
            <w:pPr>
              <w:pStyle w:val="TableParagraph"/>
              <w:spacing w:line="239" w:lineRule="exact"/>
              <w:ind w:left="18" w:right="5"/>
              <w:jc w:val="center"/>
              <w:rPr>
                <w:rFonts w:ascii="Tahoma"/>
                <w:sz w:val="20"/>
              </w:rPr>
            </w:pPr>
            <w:r>
              <w:rPr>
                <w:rFonts w:ascii="Tahoma"/>
                <w:spacing w:val="-2"/>
                <w:sz w:val="20"/>
              </w:rPr>
              <w:t>LUQIPAMPA</w:t>
            </w:r>
          </w:p>
        </w:tc>
        <w:tc>
          <w:tcPr>
            <w:tcW w:w="1076" w:type="dxa"/>
          </w:tcPr>
          <w:p w:rsidR="00166166" w:rsidRDefault="00B7696D">
            <w:pPr>
              <w:pStyle w:val="TableParagraph"/>
              <w:spacing w:line="239" w:lineRule="exact"/>
              <w:ind w:left="176"/>
              <w:rPr>
                <w:rFonts w:ascii="Tahoma"/>
                <w:sz w:val="20"/>
              </w:rPr>
            </w:pPr>
            <w:r>
              <w:rPr>
                <w:rFonts w:ascii="Tahoma"/>
                <w:sz w:val="20"/>
              </w:rPr>
              <w:t>21.3</w:t>
            </w:r>
            <w:r>
              <w:rPr>
                <w:rFonts w:ascii="Tahoma"/>
                <w:spacing w:val="1"/>
                <w:sz w:val="20"/>
              </w:rPr>
              <w:t xml:space="preserve"> </w:t>
            </w:r>
            <w:r>
              <w:rPr>
                <w:rFonts w:ascii="Tahoma"/>
                <w:spacing w:val="-5"/>
                <w:sz w:val="20"/>
              </w:rPr>
              <w:t>km</w:t>
            </w:r>
          </w:p>
        </w:tc>
        <w:tc>
          <w:tcPr>
            <w:tcW w:w="1451" w:type="dxa"/>
          </w:tcPr>
          <w:p w:rsidR="00166166" w:rsidRDefault="00B7696D">
            <w:pPr>
              <w:pStyle w:val="TableParagraph"/>
              <w:spacing w:line="239" w:lineRule="exact"/>
              <w:ind w:left="17" w:right="5"/>
              <w:jc w:val="center"/>
              <w:rPr>
                <w:rFonts w:ascii="Tahoma"/>
                <w:sz w:val="20"/>
              </w:rPr>
            </w:pPr>
            <w:r>
              <w:rPr>
                <w:rFonts w:ascii="Tahoma"/>
                <w:sz w:val="20"/>
              </w:rPr>
              <w:t xml:space="preserve">40 </w:t>
            </w:r>
            <w:r>
              <w:rPr>
                <w:rFonts w:ascii="Tahoma"/>
                <w:spacing w:val="-5"/>
                <w:sz w:val="20"/>
              </w:rPr>
              <w:t>min</w:t>
            </w:r>
          </w:p>
        </w:tc>
        <w:tc>
          <w:tcPr>
            <w:tcW w:w="1950" w:type="dxa"/>
          </w:tcPr>
          <w:p w:rsidR="00166166" w:rsidRDefault="00B7696D">
            <w:pPr>
              <w:pStyle w:val="TableParagraph"/>
              <w:spacing w:line="239" w:lineRule="exact"/>
              <w:ind w:left="15"/>
              <w:jc w:val="center"/>
              <w:rPr>
                <w:rFonts w:ascii="Tahoma"/>
                <w:sz w:val="20"/>
              </w:rPr>
            </w:pPr>
            <w:r>
              <w:rPr>
                <w:rFonts w:ascii="Tahoma"/>
                <w:spacing w:val="-2"/>
                <w:sz w:val="20"/>
              </w:rPr>
              <w:t>tierra</w:t>
            </w:r>
          </w:p>
        </w:tc>
      </w:tr>
    </w:tbl>
    <w:p w:rsidR="00166166" w:rsidRDefault="00B7696D">
      <w:pPr>
        <w:pStyle w:val="Prrafodelista"/>
        <w:numPr>
          <w:ilvl w:val="0"/>
          <w:numId w:val="98"/>
        </w:numPr>
        <w:tabs>
          <w:tab w:val="left" w:pos="2060"/>
        </w:tabs>
        <w:spacing w:line="230" w:lineRule="auto"/>
        <w:ind w:right="1013"/>
        <w:rPr>
          <w:sz w:val="21"/>
        </w:rPr>
      </w:pPr>
      <w:r>
        <w:rPr>
          <w:spacing w:val="-4"/>
          <w:sz w:val="21"/>
        </w:rPr>
        <w:t>Es</w:t>
      </w:r>
      <w:r>
        <w:rPr>
          <w:spacing w:val="-11"/>
          <w:sz w:val="21"/>
        </w:rPr>
        <w:t xml:space="preserve"> </w:t>
      </w:r>
      <w:r>
        <w:rPr>
          <w:spacing w:val="-4"/>
          <w:sz w:val="21"/>
        </w:rPr>
        <w:t>responsabilidad</w:t>
      </w:r>
      <w:r>
        <w:rPr>
          <w:spacing w:val="-11"/>
          <w:sz w:val="21"/>
        </w:rPr>
        <w:t xml:space="preserve"> </w:t>
      </w:r>
      <w:r>
        <w:rPr>
          <w:spacing w:val="-4"/>
          <w:sz w:val="21"/>
        </w:rPr>
        <w:t>plena</w:t>
      </w:r>
      <w:r>
        <w:rPr>
          <w:spacing w:val="-10"/>
          <w:sz w:val="21"/>
        </w:rPr>
        <w:t xml:space="preserve"> </w:t>
      </w:r>
      <w:r>
        <w:rPr>
          <w:spacing w:val="-4"/>
          <w:sz w:val="21"/>
        </w:rPr>
        <w:t>de</w:t>
      </w:r>
      <w:r>
        <w:rPr>
          <w:spacing w:val="-13"/>
          <w:sz w:val="21"/>
        </w:rPr>
        <w:t xml:space="preserve"> </w:t>
      </w:r>
      <w:r>
        <w:rPr>
          <w:spacing w:val="-4"/>
          <w:sz w:val="21"/>
        </w:rPr>
        <w:t>la</w:t>
      </w:r>
      <w:r>
        <w:rPr>
          <w:spacing w:val="-7"/>
          <w:sz w:val="21"/>
        </w:rPr>
        <w:t xml:space="preserve"> </w:t>
      </w:r>
      <w:r>
        <w:rPr>
          <w:spacing w:val="-4"/>
          <w:sz w:val="21"/>
        </w:rPr>
        <w:t>Entidad</w:t>
      </w:r>
      <w:r>
        <w:rPr>
          <w:spacing w:val="-11"/>
          <w:sz w:val="21"/>
        </w:rPr>
        <w:t xml:space="preserve"> </w:t>
      </w:r>
      <w:r>
        <w:rPr>
          <w:spacing w:val="-4"/>
          <w:sz w:val="21"/>
        </w:rPr>
        <w:t>Ejecutora</w:t>
      </w:r>
      <w:r>
        <w:rPr>
          <w:spacing w:val="-10"/>
          <w:sz w:val="21"/>
        </w:rPr>
        <w:t xml:space="preserve"> </w:t>
      </w:r>
      <w:r>
        <w:rPr>
          <w:spacing w:val="-4"/>
          <w:sz w:val="21"/>
        </w:rPr>
        <w:t>conocer</w:t>
      </w:r>
      <w:r>
        <w:rPr>
          <w:spacing w:val="-11"/>
          <w:sz w:val="21"/>
        </w:rPr>
        <w:t xml:space="preserve"> </w:t>
      </w:r>
      <w:r>
        <w:rPr>
          <w:spacing w:val="-4"/>
          <w:sz w:val="21"/>
        </w:rPr>
        <w:t>el</w:t>
      </w:r>
      <w:r>
        <w:rPr>
          <w:spacing w:val="-9"/>
          <w:sz w:val="21"/>
        </w:rPr>
        <w:t xml:space="preserve"> </w:t>
      </w:r>
      <w:r>
        <w:rPr>
          <w:spacing w:val="-4"/>
          <w:sz w:val="21"/>
        </w:rPr>
        <w:t>lugar</w:t>
      </w:r>
      <w:r>
        <w:rPr>
          <w:spacing w:val="-10"/>
          <w:sz w:val="21"/>
        </w:rPr>
        <w:t xml:space="preserve"> </w:t>
      </w:r>
      <w:r>
        <w:rPr>
          <w:spacing w:val="-4"/>
          <w:sz w:val="21"/>
        </w:rPr>
        <w:t>de</w:t>
      </w:r>
      <w:r>
        <w:rPr>
          <w:spacing w:val="-10"/>
          <w:sz w:val="21"/>
        </w:rPr>
        <w:t xml:space="preserve"> </w:t>
      </w:r>
      <w:r>
        <w:rPr>
          <w:spacing w:val="-4"/>
          <w:sz w:val="21"/>
        </w:rPr>
        <w:t>intervención,</w:t>
      </w:r>
      <w:r>
        <w:rPr>
          <w:spacing w:val="-9"/>
          <w:sz w:val="21"/>
        </w:rPr>
        <w:t xml:space="preserve"> </w:t>
      </w:r>
      <w:r>
        <w:rPr>
          <w:spacing w:val="-4"/>
          <w:sz w:val="21"/>
        </w:rPr>
        <w:t>no</w:t>
      </w:r>
      <w:r>
        <w:rPr>
          <w:spacing w:val="-9"/>
          <w:sz w:val="21"/>
        </w:rPr>
        <w:t xml:space="preserve"> </w:t>
      </w:r>
      <w:r>
        <w:rPr>
          <w:spacing w:val="-4"/>
          <w:sz w:val="21"/>
        </w:rPr>
        <w:t>podrá alegar</w:t>
      </w:r>
      <w:r>
        <w:rPr>
          <w:spacing w:val="-6"/>
          <w:sz w:val="21"/>
        </w:rPr>
        <w:t xml:space="preserve"> </w:t>
      </w:r>
      <w:r>
        <w:rPr>
          <w:spacing w:val="-4"/>
          <w:sz w:val="21"/>
        </w:rPr>
        <w:t>desconocimiento</w:t>
      </w:r>
      <w:r>
        <w:rPr>
          <w:spacing w:val="-5"/>
          <w:sz w:val="21"/>
        </w:rPr>
        <w:t xml:space="preserve"> </w:t>
      </w:r>
      <w:r>
        <w:rPr>
          <w:spacing w:val="-4"/>
          <w:sz w:val="21"/>
        </w:rPr>
        <w:t>dado</w:t>
      </w:r>
      <w:r>
        <w:rPr>
          <w:spacing w:val="-5"/>
          <w:sz w:val="21"/>
        </w:rPr>
        <w:t xml:space="preserve"> </w:t>
      </w:r>
      <w:r>
        <w:rPr>
          <w:spacing w:val="-4"/>
          <w:sz w:val="21"/>
        </w:rPr>
        <w:t>que</w:t>
      </w:r>
      <w:r>
        <w:rPr>
          <w:spacing w:val="-6"/>
          <w:sz w:val="21"/>
        </w:rPr>
        <w:t xml:space="preserve"> </w:t>
      </w:r>
      <w:r>
        <w:rPr>
          <w:spacing w:val="-4"/>
          <w:sz w:val="21"/>
        </w:rPr>
        <w:t>en</w:t>
      </w:r>
      <w:r>
        <w:rPr>
          <w:spacing w:val="-8"/>
          <w:sz w:val="21"/>
        </w:rPr>
        <w:t xml:space="preserve"> </w:t>
      </w:r>
      <w:r>
        <w:rPr>
          <w:spacing w:val="-4"/>
          <w:sz w:val="21"/>
        </w:rPr>
        <w:t>su</w:t>
      </w:r>
      <w:r>
        <w:rPr>
          <w:spacing w:val="-8"/>
          <w:sz w:val="21"/>
        </w:rPr>
        <w:t xml:space="preserve"> </w:t>
      </w:r>
      <w:r>
        <w:rPr>
          <w:spacing w:val="-4"/>
          <w:sz w:val="21"/>
        </w:rPr>
        <w:t>propuesta</w:t>
      </w:r>
      <w:r>
        <w:rPr>
          <w:spacing w:val="-6"/>
          <w:sz w:val="21"/>
        </w:rPr>
        <w:t xml:space="preserve"> </w:t>
      </w:r>
      <w:r>
        <w:rPr>
          <w:spacing w:val="-4"/>
          <w:sz w:val="21"/>
        </w:rPr>
        <w:t>acepta</w:t>
      </w:r>
      <w:r>
        <w:rPr>
          <w:spacing w:val="-6"/>
          <w:sz w:val="21"/>
        </w:rPr>
        <w:t xml:space="preserve"> </w:t>
      </w:r>
      <w:r>
        <w:rPr>
          <w:spacing w:val="-4"/>
          <w:sz w:val="21"/>
        </w:rPr>
        <w:t>conocer</w:t>
      </w:r>
      <w:r>
        <w:rPr>
          <w:spacing w:val="-7"/>
          <w:sz w:val="21"/>
        </w:rPr>
        <w:t xml:space="preserve"> </w:t>
      </w:r>
      <w:r>
        <w:rPr>
          <w:spacing w:val="-4"/>
          <w:sz w:val="21"/>
        </w:rPr>
        <w:t>la</w:t>
      </w:r>
      <w:r>
        <w:rPr>
          <w:spacing w:val="-6"/>
          <w:sz w:val="21"/>
        </w:rPr>
        <w:t xml:space="preserve"> </w:t>
      </w:r>
      <w:r>
        <w:rPr>
          <w:spacing w:val="-4"/>
          <w:sz w:val="21"/>
        </w:rPr>
        <w:t>zona</w:t>
      </w:r>
      <w:r>
        <w:rPr>
          <w:spacing w:val="-6"/>
          <w:sz w:val="21"/>
        </w:rPr>
        <w:t xml:space="preserve"> </w:t>
      </w:r>
      <w:r>
        <w:rPr>
          <w:spacing w:val="-4"/>
          <w:sz w:val="21"/>
        </w:rPr>
        <w:t>de</w:t>
      </w:r>
      <w:r>
        <w:rPr>
          <w:spacing w:val="-6"/>
          <w:sz w:val="21"/>
        </w:rPr>
        <w:t xml:space="preserve"> </w:t>
      </w:r>
      <w:r>
        <w:rPr>
          <w:spacing w:val="-4"/>
          <w:sz w:val="21"/>
        </w:rPr>
        <w:t>intervención.</w:t>
      </w:r>
    </w:p>
    <w:p w:rsidR="00166166" w:rsidRDefault="00B7696D">
      <w:pPr>
        <w:pStyle w:val="Ttulo4"/>
        <w:numPr>
          <w:ilvl w:val="0"/>
          <w:numId w:val="100"/>
        </w:numPr>
        <w:tabs>
          <w:tab w:val="left" w:pos="979"/>
          <w:tab w:val="left" w:pos="1340"/>
        </w:tabs>
        <w:spacing w:line="290" w:lineRule="auto"/>
        <w:ind w:left="979" w:right="6503" w:hanging="389"/>
        <w:jc w:val="left"/>
        <w:rPr>
          <w:rFonts w:ascii="Tahoma" w:hAnsi="Tahoma"/>
        </w:rPr>
      </w:pPr>
      <w:bookmarkStart w:id="45" w:name="VII._OBJETIVO_DE_LA_CONSULTORÍA."/>
      <w:bookmarkEnd w:id="45"/>
      <w:r>
        <w:rPr>
          <w:rFonts w:ascii="Tahoma" w:hAnsi="Tahoma"/>
        </w:rPr>
        <w:t>OBJETIVO DE LA CONSULTORÍA</w:t>
      </w:r>
      <w:r>
        <w:rPr>
          <w:rFonts w:ascii="Tahoma" w:hAnsi="Tahoma"/>
          <w:b w:val="0"/>
          <w:sz w:val="32"/>
        </w:rPr>
        <w:t xml:space="preserve">. </w:t>
      </w:r>
      <w:r>
        <w:rPr>
          <w:rFonts w:ascii="Tahoma" w:hAnsi="Tahoma"/>
          <w:spacing w:val="-2"/>
        </w:rPr>
        <w:t>GENERAL</w:t>
      </w:r>
    </w:p>
    <w:p w:rsidR="00166166" w:rsidRDefault="00B7696D">
      <w:pPr>
        <w:spacing w:before="205"/>
        <w:ind w:left="979"/>
        <w:rPr>
          <w:rFonts w:ascii="Tahoma" w:hAnsi="Tahoma"/>
          <w:b/>
          <w:sz w:val="20"/>
        </w:rPr>
      </w:pPr>
      <w:r>
        <w:rPr>
          <w:rFonts w:ascii="Tahoma" w:hAnsi="Tahoma"/>
          <w:sz w:val="20"/>
        </w:rPr>
        <w:t>Ejecutar</w:t>
      </w:r>
      <w:r>
        <w:rPr>
          <w:rFonts w:ascii="Tahoma" w:hAnsi="Tahoma"/>
          <w:spacing w:val="3"/>
          <w:sz w:val="20"/>
        </w:rPr>
        <w:t xml:space="preserve"> </w:t>
      </w:r>
      <w:r>
        <w:rPr>
          <w:rFonts w:ascii="Tahoma" w:hAnsi="Tahoma"/>
          <w:sz w:val="20"/>
        </w:rPr>
        <w:t>el</w:t>
      </w:r>
      <w:r>
        <w:rPr>
          <w:rFonts w:ascii="Tahoma" w:hAnsi="Tahoma"/>
          <w:spacing w:val="6"/>
          <w:sz w:val="20"/>
        </w:rPr>
        <w:t xml:space="preserve"> </w:t>
      </w:r>
      <w:r>
        <w:rPr>
          <w:rFonts w:ascii="Tahoma" w:hAnsi="Tahoma"/>
          <w:b/>
          <w:color w:val="C00000"/>
          <w:sz w:val="20"/>
        </w:rPr>
        <w:t>PROYECTO</w:t>
      </w:r>
      <w:r>
        <w:rPr>
          <w:rFonts w:ascii="Tahoma" w:hAnsi="Tahoma"/>
          <w:b/>
          <w:color w:val="C00000"/>
          <w:spacing w:val="2"/>
          <w:sz w:val="20"/>
        </w:rPr>
        <w:t xml:space="preserve"> </w:t>
      </w:r>
      <w:r>
        <w:rPr>
          <w:rFonts w:ascii="Tahoma" w:hAnsi="Tahoma"/>
          <w:b/>
          <w:color w:val="C00000"/>
          <w:sz w:val="20"/>
        </w:rPr>
        <w:t>DE</w:t>
      </w:r>
      <w:r>
        <w:rPr>
          <w:rFonts w:ascii="Tahoma" w:hAnsi="Tahoma"/>
          <w:b/>
          <w:color w:val="C00000"/>
          <w:spacing w:val="3"/>
          <w:sz w:val="20"/>
        </w:rPr>
        <w:t xml:space="preserve"> </w:t>
      </w:r>
      <w:r>
        <w:rPr>
          <w:rFonts w:ascii="Tahoma" w:hAnsi="Tahoma"/>
          <w:b/>
          <w:color w:val="C00000"/>
          <w:sz w:val="20"/>
        </w:rPr>
        <w:t>VIVIENDA</w:t>
      </w:r>
      <w:r>
        <w:rPr>
          <w:rFonts w:ascii="Tahoma" w:hAnsi="Tahoma"/>
          <w:b/>
          <w:color w:val="C00000"/>
          <w:spacing w:val="4"/>
          <w:sz w:val="20"/>
        </w:rPr>
        <w:t xml:space="preserve"> </w:t>
      </w:r>
      <w:r>
        <w:rPr>
          <w:rFonts w:ascii="Tahoma" w:hAnsi="Tahoma"/>
          <w:b/>
          <w:color w:val="C00000"/>
          <w:sz w:val="20"/>
        </w:rPr>
        <w:t>CUALITATIVA</w:t>
      </w:r>
      <w:r>
        <w:rPr>
          <w:rFonts w:ascii="Tahoma" w:hAnsi="Tahoma"/>
          <w:b/>
          <w:color w:val="C00000"/>
          <w:spacing w:val="5"/>
          <w:sz w:val="20"/>
        </w:rPr>
        <w:t xml:space="preserve"> </w:t>
      </w:r>
      <w:r>
        <w:rPr>
          <w:rFonts w:ascii="Tahoma" w:hAnsi="Tahoma"/>
          <w:b/>
          <w:color w:val="C00000"/>
          <w:sz w:val="20"/>
        </w:rPr>
        <w:t>EN</w:t>
      </w:r>
      <w:r>
        <w:rPr>
          <w:rFonts w:ascii="Tahoma" w:hAnsi="Tahoma"/>
          <w:b/>
          <w:color w:val="C00000"/>
          <w:spacing w:val="1"/>
          <w:sz w:val="20"/>
        </w:rPr>
        <w:t xml:space="preserve"> </w:t>
      </w:r>
      <w:r>
        <w:rPr>
          <w:rFonts w:ascii="Tahoma" w:hAnsi="Tahoma"/>
          <w:b/>
          <w:color w:val="C00000"/>
          <w:sz w:val="20"/>
        </w:rPr>
        <w:t>EL</w:t>
      </w:r>
      <w:r>
        <w:rPr>
          <w:rFonts w:ascii="Tahoma" w:hAnsi="Tahoma"/>
          <w:b/>
          <w:color w:val="C00000"/>
          <w:spacing w:val="3"/>
          <w:sz w:val="20"/>
        </w:rPr>
        <w:t xml:space="preserve"> </w:t>
      </w:r>
      <w:r>
        <w:rPr>
          <w:rFonts w:ascii="Tahoma" w:hAnsi="Tahoma"/>
          <w:b/>
          <w:color w:val="C00000"/>
          <w:sz w:val="20"/>
        </w:rPr>
        <w:t>MUNICIPIO</w:t>
      </w:r>
      <w:r>
        <w:rPr>
          <w:rFonts w:ascii="Tahoma" w:hAnsi="Tahoma"/>
          <w:b/>
          <w:color w:val="C00000"/>
          <w:spacing w:val="2"/>
          <w:sz w:val="20"/>
        </w:rPr>
        <w:t xml:space="preserve"> </w:t>
      </w:r>
      <w:r>
        <w:rPr>
          <w:rFonts w:ascii="Tahoma" w:hAnsi="Tahoma"/>
          <w:b/>
          <w:color w:val="C00000"/>
          <w:sz w:val="20"/>
        </w:rPr>
        <w:t>DE</w:t>
      </w:r>
      <w:r>
        <w:rPr>
          <w:rFonts w:ascii="Tahoma" w:hAnsi="Tahoma"/>
          <w:b/>
          <w:color w:val="C00000"/>
          <w:spacing w:val="3"/>
          <w:sz w:val="20"/>
        </w:rPr>
        <w:t xml:space="preserve"> </w:t>
      </w:r>
      <w:r>
        <w:rPr>
          <w:rFonts w:ascii="Tahoma" w:hAnsi="Tahoma"/>
          <w:b/>
          <w:color w:val="C00000"/>
          <w:sz w:val="20"/>
        </w:rPr>
        <w:t>OCURI</w:t>
      </w:r>
      <w:r>
        <w:rPr>
          <w:rFonts w:ascii="Tahoma" w:hAnsi="Tahoma"/>
          <w:b/>
          <w:color w:val="C00000"/>
          <w:spacing w:val="10"/>
          <w:sz w:val="20"/>
        </w:rPr>
        <w:t xml:space="preserve"> </w:t>
      </w:r>
      <w:r>
        <w:rPr>
          <w:rFonts w:ascii="Tahoma" w:hAnsi="Tahoma"/>
          <w:b/>
          <w:color w:val="C00000"/>
          <w:sz w:val="20"/>
        </w:rPr>
        <w:t>–</w:t>
      </w:r>
      <w:r>
        <w:rPr>
          <w:rFonts w:ascii="Tahoma" w:hAnsi="Tahoma"/>
          <w:b/>
          <w:color w:val="C00000"/>
          <w:spacing w:val="4"/>
          <w:sz w:val="20"/>
        </w:rPr>
        <w:t xml:space="preserve"> </w:t>
      </w:r>
      <w:r>
        <w:rPr>
          <w:rFonts w:ascii="Tahoma" w:hAnsi="Tahoma"/>
          <w:b/>
          <w:color w:val="C00000"/>
          <w:sz w:val="20"/>
        </w:rPr>
        <w:t>FASE</w:t>
      </w:r>
      <w:r>
        <w:rPr>
          <w:rFonts w:ascii="Tahoma" w:hAnsi="Tahoma"/>
          <w:b/>
          <w:color w:val="C00000"/>
          <w:spacing w:val="5"/>
          <w:sz w:val="20"/>
        </w:rPr>
        <w:t xml:space="preserve"> </w:t>
      </w:r>
      <w:r>
        <w:rPr>
          <w:rFonts w:ascii="Tahoma" w:hAnsi="Tahoma"/>
          <w:b/>
          <w:color w:val="C00000"/>
          <w:spacing w:val="-4"/>
          <w:sz w:val="20"/>
        </w:rPr>
        <w:t>(XI)</w:t>
      </w:r>
    </w:p>
    <w:p w:rsidR="00166166" w:rsidRDefault="00B7696D">
      <w:pPr>
        <w:spacing w:before="61"/>
        <w:ind w:left="979"/>
        <w:jc w:val="both"/>
        <w:rPr>
          <w:rFonts w:ascii="Tahoma"/>
          <w:sz w:val="20"/>
        </w:rPr>
      </w:pPr>
      <w:r>
        <w:rPr>
          <w:rFonts w:ascii="Tahoma"/>
          <w:b/>
          <w:color w:val="C00000"/>
          <w:sz w:val="20"/>
        </w:rPr>
        <w:t>2024</w:t>
      </w:r>
      <w:r>
        <w:rPr>
          <w:rFonts w:ascii="Tahoma"/>
          <w:b/>
          <w:color w:val="C00000"/>
          <w:spacing w:val="-2"/>
          <w:sz w:val="20"/>
        </w:rPr>
        <w:t xml:space="preserve"> </w:t>
      </w:r>
      <w:r>
        <w:rPr>
          <w:rFonts w:ascii="Tahoma"/>
          <w:b/>
          <w:color w:val="C00000"/>
          <w:sz w:val="20"/>
        </w:rPr>
        <w:t>-</w:t>
      </w:r>
      <w:r>
        <w:rPr>
          <w:rFonts w:ascii="Tahoma"/>
          <w:b/>
          <w:color w:val="C00000"/>
          <w:spacing w:val="-5"/>
          <w:sz w:val="20"/>
        </w:rPr>
        <w:t xml:space="preserve"> </w:t>
      </w:r>
      <w:r>
        <w:rPr>
          <w:rFonts w:ascii="Tahoma"/>
          <w:b/>
          <w:color w:val="C00000"/>
          <w:sz w:val="20"/>
        </w:rPr>
        <w:t>POTOSI</w:t>
      </w:r>
      <w:r>
        <w:rPr>
          <w:rFonts w:ascii="Tahoma"/>
          <w:sz w:val="20"/>
        </w:rPr>
        <w:t>,</w:t>
      </w:r>
      <w:r>
        <w:rPr>
          <w:rFonts w:ascii="Tahoma"/>
          <w:spacing w:val="-7"/>
          <w:sz w:val="20"/>
        </w:rPr>
        <w:t xml:space="preserve"> </w:t>
      </w:r>
      <w:r>
        <w:rPr>
          <w:rFonts w:ascii="Tahoma"/>
          <w:sz w:val="20"/>
        </w:rPr>
        <w:t>en</w:t>
      </w:r>
      <w:r>
        <w:rPr>
          <w:rFonts w:ascii="Tahoma"/>
          <w:spacing w:val="-11"/>
          <w:sz w:val="20"/>
        </w:rPr>
        <w:t xml:space="preserve"> </w:t>
      </w:r>
      <w:r>
        <w:rPr>
          <w:rFonts w:ascii="Tahoma"/>
          <w:b/>
          <w:color w:val="C00000"/>
          <w:sz w:val="20"/>
        </w:rPr>
        <w:t>50</w:t>
      </w:r>
      <w:r>
        <w:rPr>
          <w:rFonts w:ascii="Tahoma"/>
          <w:b/>
          <w:color w:val="C00000"/>
          <w:spacing w:val="-2"/>
          <w:sz w:val="20"/>
        </w:rPr>
        <w:t xml:space="preserve"> </w:t>
      </w:r>
      <w:r>
        <w:rPr>
          <w:rFonts w:ascii="Tahoma"/>
          <w:spacing w:val="-2"/>
          <w:sz w:val="20"/>
        </w:rPr>
        <w:t>viviendas.</w:t>
      </w:r>
    </w:p>
    <w:p w:rsidR="00166166" w:rsidRDefault="00166166">
      <w:pPr>
        <w:pStyle w:val="Textoindependiente"/>
        <w:spacing w:before="98"/>
        <w:ind w:left="0"/>
        <w:rPr>
          <w:rFonts w:ascii="Tahoma"/>
        </w:rPr>
      </w:pPr>
    </w:p>
    <w:p w:rsidR="00166166" w:rsidRDefault="00B7696D">
      <w:pPr>
        <w:pStyle w:val="Ttulo4"/>
        <w:rPr>
          <w:rFonts w:ascii="Tahoma"/>
        </w:rPr>
      </w:pPr>
      <w:r>
        <w:rPr>
          <w:rFonts w:ascii="Tahoma"/>
          <w:spacing w:val="-2"/>
        </w:rPr>
        <w:t>ESPECIFICO</w:t>
      </w:r>
    </w:p>
    <w:p w:rsidR="00166166" w:rsidRDefault="00B7696D">
      <w:pPr>
        <w:pStyle w:val="Ttulo5"/>
        <w:spacing w:before="18" w:line="256" w:lineRule="auto"/>
        <w:ind w:right="921"/>
        <w:rPr>
          <w:rFonts w:ascii="Tahoma" w:hAnsi="Tahoma"/>
        </w:rPr>
      </w:pPr>
      <w:r>
        <w:rPr>
          <w:rFonts w:ascii="Tahoma" w:hAnsi="Tahoma"/>
        </w:rPr>
        <w:t xml:space="preserve">Desarrollar adecuadamente todos los componentes que comprenden la ejecución del </w:t>
      </w:r>
      <w:r>
        <w:rPr>
          <w:rFonts w:ascii="Tahoma" w:hAnsi="Tahoma"/>
          <w:spacing w:val="-2"/>
        </w:rPr>
        <w:t>proyecto:</w:t>
      </w:r>
    </w:p>
    <w:p w:rsidR="00166166" w:rsidRDefault="00B7696D">
      <w:pPr>
        <w:pStyle w:val="Prrafodelista"/>
        <w:numPr>
          <w:ilvl w:val="0"/>
          <w:numId w:val="97"/>
        </w:numPr>
        <w:tabs>
          <w:tab w:val="left" w:pos="1700"/>
        </w:tabs>
        <w:spacing w:before="6"/>
        <w:rPr>
          <w:sz w:val="20"/>
        </w:rPr>
      </w:pPr>
      <w:r>
        <w:rPr>
          <w:sz w:val="20"/>
        </w:rPr>
        <w:t>Capacitación,</w:t>
      </w:r>
      <w:r>
        <w:rPr>
          <w:spacing w:val="-8"/>
          <w:sz w:val="20"/>
        </w:rPr>
        <w:t xml:space="preserve"> </w:t>
      </w:r>
      <w:r>
        <w:rPr>
          <w:sz w:val="20"/>
        </w:rPr>
        <w:t>Asistencia</w:t>
      </w:r>
      <w:r>
        <w:rPr>
          <w:spacing w:val="-13"/>
          <w:sz w:val="20"/>
        </w:rPr>
        <w:t xml:space="preserve"> </w:t>
      </w:r>
      <w:r>
        <w:rPr>
          <w:sz w:val="20"/>
        </w:rPr>
        <w:t>Técnica</w:t>
      </w:r>
      <w:r>
        <w:rPr>
          <w:spacing w:val="-9"/>
          <w:sz w:val="20"/>
        </w:rPr>
        <w:t xml:space="preserve"> </w:t>
      </w:r>
      <w:r>
        <w:rPr>
          <w:sz w:val="20"/>
        </w:rPr>
        <w:t>y</w:t>
      </w:r>
      <w:r>
        <w:rPr>
          <w:spacing w:val="-7"/>
          <w:sz w:val="20"/>
        </w:rPr>
        <w:t xml:space="preserve"> </w:t>
      </w:r>
      <w:r>
        <w:rPr>
          <w:spacing w:val="-2"/>
          <w:sz w:val="20"/>
        </w:rPr>
        <w:t>Seguimiento</w:t>
      </w:r>
    </w:p>
    <w:p w:rsidR="00166166" w:rsidRDefault="00166166">
      <w:pPr>
        <w:pStyle w:val="Prrafodelista"/>
        <w:rPr>
          <w:sz w:val="20"/>
        </w:rPr>
        <w:sectPr w:rsidR="00166166">
          <w:pgSz w:w="12240" w:h="15840"/>
          <w:pgMar w:top="1400" w:right="360" w:bottom="1160" w:left="720" w:header="710" w:footer="964" w:gutter="0"/>
          <w:cols w:space="720"/>
        </w:sectPr>
      </w:pPr>
    </w:p>
    <w:p w:rsidR="00166166" w:rsidRDefault="00B7696D">
      <w:pPr>
        <w:pStyle w:val="Prrafodelista"/>
        <w:numPr>
          <w:ilvl w:val="0"/>
          <w:numId w:val="97"/>
        </w:numPr>
        <w:tabs>
          <w:tab w:val="left" w:pos="1700"/>
        </w:tabs>
        <w:spacing w:before="134"/>
        <w:rPr>
          <w:sz w:val="20"/>
        </w:rPr>
      </w:pPr>
      <w:r>
        <w:rPr>
          <w:sz w:val="20"/>
        </w:rPr>
        <w:t>Provisión</w:t>
      </w:r>
      <w:r>
        <w:rPr>
          <w:spacing w:val="-8"/>
          <w:sz w:val="20"/>
        </w:rPr>
        <w:t xml:space="preserve"> </w:t>
      </w:r>
      <w:r>
        <w:rPr>
          <w:sz w:val="20"/>
        </w:rPr>
        <w:t>y</w:t>
      </w:r>
      <w:r>
        <w:rPr>
          <w:spacing w:val="-5"/>
          <w:sz w:val="20"/>
        </w:rPr>
        <w:t xml:space="preserve"> </w:t>
      </w:r>
      <w:r>
        <w:rPr>
          <w:sz w:val="20"/>
        </w:rPr>
        <w:t>Dotación</w:t>
      </w:r>
      <w:r>
        <w:rPr>
          <w:spacing w:val="-7"/>
          <w:sz w:val="20"/>
        </w:rPr>
        <w:t xml:space="preserve"> </w:t>
      </w:r>
      <w:r>
        <w:rPr>
          <w:sz w:val="20"/>
        </w:rPr>
        <w:t>de</w:t>
      </w:r>
      <w:r>
        <w:rPr>
          <w:spacing w:val="-7"/>
          <w:sz w:val="20"/>
        </w:rPr>
        <w:t xml:space="preserve"> </w:t>
      </w:r>
      <w:r>
        <w:rPr>
          <w:sz w:val="20"/>
        </w:rPr>
        <w:t>Materiales</w:t>
      </w:r>
      <w:r>
        <w:rPr>
          <w:spacing w:val="-5"/>
          <w:sz w:val="20"/>
        </w:rPr>
        <w:t xml:space="preserve"> </w:t>
      </w:r>
      <w:r>
        <w:rPr>
          <w:sz w:val="20"/>
        </w:rPr>
        <w:t>de</w:t>
      </w:r>
      <w:r>
        <w:rPr>
          <w:spacing w:val="-6"/>
          <w:sz w:val="20"/>
        </w:rPr>
        <w:t xml:space="preserve"> </w:t>
      </w:r>
      <w:r>
        <w:rPr>
          <w:spacing w:val="-2"/>
          <w:sz w:val="20"/>
        </w:rPr>
        <w:t>Construcción</w:t>
      </w:r>
    </w:p>
    <w:p w:rsidR="00166166" w:rsidRDefault="00B7696D">
      <w:pPr>
        <w:pStyle w:val="Textoindependiente"/>
        <w:spacing w:before="15"/>
        <w:rPr>
          <w:rFonts w:ascii="Tahoma" w:hAnsi="Tahoma"/>
          <w:b/>
        </w:rPr>
      </w:pPr>
      <w:r>
        <w:rPr>
          <w:rFonts w:ascii="Tahoma" w:hAnsi="Tahoma"/>
        </w:rPr>
        <w:t>La</w:t>
      </w:r>
      <w:r>
        <w:rPr>
          <w:rFonts w:ascii="Tahoma" w:hAnsi="Tahoma"/>
          <w:spacing w:val="22"/>
        </w:rPr>
        <w:t xml:space="preserve"> </w:t>
      </w:r>
      <w:r>
        <w:rPr>
          <w:rFonts w:ascii="Tahoma" w:hAnsi="Tahoma"/>
        </w:rPr>
        <w:t>Entidad</w:t>
      </w:r>
      <w:r>
        <w:rPr>
          <w:rFonts w:ascii="Tahoma" w:hAnsi="Tahoma"/>
          <w:spacing w:val="18"/>
        </w:rPr>
        <w:t xml:space="preserve"> </w:t>
      </w:r>
      <w:r>
        <w:rPr>
          <w:rFonts w:ascii="Tahoma" w:hAnsi="Tahoma"/>
        </w:rPr>
        <w:t>Ejecutora,</w:t>
      </w:r>
      <w:r>
        <w:rPr>
          <w:rFonts w:ascii="Tahoma" w:hAnsi="Tahoma"/>
          <w:spacing w:val="23"/>
        </w:rPr>
        <w:t xml:space="preserve"> </w:t>
      </w:r>
      <w:r>
        <w:rPr>
          <w:rFonts w:ascii="Tahoma" w:hAnsi="Tahoma"/>
        </w:rPr>
        <w:t>deberá</w:t>
      </w:r>
      <w:r>
        <w:rPr>
          <w:rFonts w:ascii="Tahoma" w:hAnsi="Tahoma"/>
          <w:spacing w:val="23"/>
        </w:rPr>
        <w:t xml:space="preserve"> </w:t>
      </w:r>
      <w:r>
        <w:rPr>
          <w:rFonts w:ascii="Tahoma" w:hAnsi="Tahoma"/>
        </w:rPr>
        <w:t>gestionar</w:t>
      </w:r>
      <w:r>
        <w:rPr>
          <w:rFonts w:ascii="Tahoma" w:hAnsi="Tahoma"/>
          <w:spacing w:val="22"/>
        </w:rPr>
        <w:t xml:space="preserve"> </w:t>
      </w:r>
      <w:r>
        <w:rPr>
          <w:rFonts w:ascii="Tahoma" w:hAnsi="Tahoma"/>
        </w:rPr>
        <w:t>los</w:t>
      </w:r>
      <w:r>
        <w:rPr>
          <w:rFonts w:ascii="Tahoma" w:hAnsi="Tahoma"/>
          <w:spacing w:val="24"/>
        </w:rPr>
        <w:t xml:space="preserve"> </w:t>
      </w:r>
      <w:r>
        <w:rPr>
          <w:rFonts w:ascii="Tahoma" w:hAnsi="Tahoma"/>
        </w:rPr>
        <w:t>Certificados</w:t>
      </w:r>
      <w:r>
        <w:rPr>
          <w:rFonts w:ascii="Tahoma" w:hAnsi="Tahoma"/>
          <w:spacing w:val="24"/>
        </w:rPr>
        <w:t xml:space="preserve"> </w:t>
      </w:r>
      <w:r>
        <w:rPr>
          <w:rFonts w:ascii="Tahoma" w:hAnsi="Tahoma"/>
        </w:rPr>
        <w:t>de</w:t>
      </w:r>
      <w:r>
        <w:rPr>
          <w:rFonts w:ascii="Tahoma" w:hAnsi="Tahoma"/>
          <w:spacing w:val="21"/>
        </w:rPr>
        <w:t xml:space="preserve"> </w:t>
      </w:r>
      <w:r>
        <w:rPr>
          <w:rFonts w:ascii="Tahoma" w:hAnsi="Tahoma"/>
        </w:rPr>
        <w:t>no</w:t>
      </w:r>
      <w:r>
        <w:rPr>
          <w:rFonts w:ascii="Tahoma" w:hAnsi="Tahoma"/>
          <w:spacing w:val="24"/>
        </w:rPr>
        <w:t xml:space="preserve"> </w:t>
      </w:r>
      <w:r>
        <w:rPr>
          <w:rFonts w:ascii="Tahoma" w:hAnsi="Tahoma"/>
        </w:rPr>
        <w:t>Propiedad</w:t>
      </w:r>
      <w:r>
        <w:rPr>
          <w:rFonts w:ascii="Tahoma" w:hAnsi="Tahoma"/>
          <w:spacing w:val="22"/>
        </w:rPr>
        <w:t xml:space="preserve"> </w:t>
      </w:r>
      <w:r>
        <w:rPr>
          <w:rFonts w:ascii="Tahoma" w:hAnsi="Tahoma"/>
        </w:rPr>
        <w:t>a</w:t>
      </w:r>
      <w:r>
        <w:rPr>
          <w:rFonts w:ascii="Tahoma" w:hAnsi="Tahoma"/>
          <w:spacing w:val="23"/>
        </w:rPr>
        <w:t xml:space="preserve"> </w:t>
      </w:r>
      <w:r>
        <w:rPr>
          <w:rFonts w:ascii="Tahoma" w:hAnsi="Tahoma"/>
        </w:rPr>
        <w:t>Nivel</w:t>
      </w:r>
      <w:r>
        <w:rPr>
          <w:rFonts w:ascii="Tahoma" w:hAnsi="Tahoma"/>
          <w:spacing w:val="25"/>
        </w:rPr>
        <w:t xml:space="preserve"> </w:t>
      </w:r>
      <w:r>
        <w:rPr>
          <w:rFonts w:ascii="Tahoma" w:hAnsi="Tahoma"/>
        </w:rPr>
        <w:t>Nacional</w:t>
      </w:r>
      <w:r>
        <w:rPr>
          <w:rFonts w:ascii="Tahoma" w:hAnsi="Tahoma"/>
          <w:spacing w:val="23"/>
        </w:rPr>
        <w:t xml:space="preserve"> </w:t>
      </w:r>
      <w:r>
        <w:rPr>
          <w:rFonts w:ascii="Tahoma" w:hAnsi="Tahoma"/>
        </w:rPr>
        <w:t>de</w:t>
      </w:r>
      <w:r>
        <w:rPr>
          <w:rFonts w:ascii="Tahoma" w:hAnsi="Tahoma"/>
          <w:spacing w:val="22"/>
        </w:rPr>
        <w:t xml:space="preserve"> </w:t>
      </w:r>
      <w:r>
        <w:rPr>
          <w:rFonts w:ascii="Tahoma" w:hAnsi="Tahoma"/>
        </w:rPr>
        <w:t>los</w:t>
      </w:r>
      <w:r>
        <w:rPr>
          <w:rFonts w:ascii="Tahoma" w:hAnsi="Tahoma"/>
          <w:spacing w:val="34"/>
        </w:rPr>
        <w:t xml:space="preserve"> </w:t>
      </w:r>
      <w:r>
        <w:rPr>
          <w:rFonts w:ascii="Tahoma" w:hAnsi="Tahoma"/>
          <w:b/>
          <w:color w:val="FF0000"/>
          <w:spacing w:val="-5"/>
        </w:rPr>
        <w:t>100</w:t>
      </w:r>
    </w:p>
    <w:p w:rsidR="00166166" w:rsidRDefault="00B7696D">
      <w:pPr>
        <w:pStyle w:val="Textoindependiente"/>
        <w:spacing w:before="22"/>
        <w:rPr>
          <w:rFonts w:ascii="Tahoma"/>
        </w:rPr>
      </w:pPr>
      <w:r>
        <w:rPr>
          <w:rFonts w:ascii="Tahoma"/>
        </w:rPr>
        <w:t>beneficiarios</w:t>
      </w:r>
      <w:r>
        <w:rPr>
          <w:rFonts w:ascii="Tahoma"/>
          <w:spacing w:val="-12"/>
        </w:rPr>
        <w:t xml:space="preserve"> </w:t>
      </w:r>
      <w:r>
        <w:rPr>
          <w:rFonts w:ascii="Tahoma"/>
        </w:rPr>
        <w:t>emitidos</w:t>
      </w:r>
      <w:r>
        <w:rPr>
          <w:rFonts w:ascii="Tahoma"/>
          <w:spacing w:val="-10"/>
        </w:rPr>
        <w:t xml:space="preserve"> </w:t>
      </w:r>
      <w:r>
        <w:rPr>
          <w:rFonts w:ascii="Tahoma"/>
        </w:rPr>
        <w:t>por</w:t>
      </w:r>
      <w:r>
        <w:rPr>
          <w:rFonts w:ascii="Tahoma"/>
          <w:spacing w:val="-11"/>
        </w:rPr>
        <w:t xml:space="preserve"> </w:t>
      </w:r>
      <w:r>
        <w:rPr>
          <w:rFonts w:ascii="Tahoma"/>
        </w:rPr>
        <w:t>Derechos</w:t>
      </w:r>
      <w:r>
        <w:rPr>
          <w:rFonts w:ascii="Tahoma"/>
          <w:spacing w:val="-10"/>
        </w:rPr>
        <w:t xml:space="preserve"> </w:t>
      </w:r>
      <w:r>
        <w:rPr>
          <w:rFonts w:ascii="Tahoma"/>
        </w:rPr>
        <w:t>Reales,</w:t>
      </w:r>
      <w:r>
        <w:rPr>
          <w:rFonts w:ascii="Tahoma"/>
          <w:spacing w:val="-9"/>
        </w:rPr>
        <w:t xml:space="preserve"> </w:t>
      </w:r>
      <w:r>
        <w:rPr>
          <w:rFonts w:ascii="Tahoma"/>
        </w:rPr>
        <w:t>correspondientes</w:t>
      </w:r>
      <w:r>
        <w:rPr>
          <w:rFonts w:ascii="Tahoma"/>
          <w:spacing w:val="-10"/>
        </w:rPr>
        <w:t xml:space="preserve"> </w:t>
      </w:r>
      <w:r>
        <w:rPr>
          <w:rFonts w:ascii="Tahoma"/>
        </w:rPr>
        <w:t>al</w:t>
      </w:r>
      <w:r>
        <w:rPr>
          <w:rFonts w:ascii="Tahoma"/>
          <w:spacing w:val="-10"/>
        </w:rPr>
        <w:t xml:space="preserve"> </w:t>
      </w:r>
      <w:r>
        <w:rPr>
          <w:rFonts w:ascii="Tahoma"/>
        </w:rPr>
        <w:t>presente</w:t>
      </w:r>
      <w:r>
        <w:rPr>
          <w:rFonts w:ascii="Tahoma"/>
          <w:spacing w:val="-10"/>
        </w:rPr>
        <w:t xml:space="preserve"> </w:t>
      </w:r>
      <w:r>
        <w:rPr>
          <w:rFonts w:ascii="Tahoma"/>
          <w:spacing w:val="-2"/>
        </w:rPr>
        <w:t>proyecto.</w:t>
      </w:r>
    </w:p>
    <w:p w:rsidR="00166166" w:rsidRDefault="00B7696D">
      <w:pPr>
        <w:pStyle w:val="Textoindependiente"/>
        <w:spacing w:before="19" w:line="256" w:lineRule="auto"/>
        <w:ind w:right="918"/>
        <w:rPr>
          <w:rFonts w:ascii="Tahoma" w:hAnsi="Tahoma"/>
        </w:rPr>
      </w:pPr>
      <w:r>
        <w:rPr>
          <w:rFonts w:ascii="Tahoma" w:hAnsi="Tahoma"/>
        </w:rPr>
        <w:t>Con la participación activa de los beneficiarios del proyecto mediante un</w:t>
      </w:r>
      <w:r>
        <w:rPr>
          <w:rFonts w:ascii="Tahoma" w:hAnsi="Tahoma"/>
          <w:spacing w:val="27"/>
        </w:rPr>
        <w:t xml:space="preserve"> </w:t>
      </w:r>
      <w:r>
        <w:rPr>
          <w:rFonts w:ascii="Tahoma" w:hAnsi="Tahoma"/>
        </w:rPr>
        <w:t>proceso de autoconstrucción</w:t>
      </w:r>
      <w:r>
        <w:rPr>
          <w:rFonts w:ascii="Tahoma" w:hAnsi="Tahoma"/>
          <w:spacing w:val="40"/>
        </w:rPr>
        <w:t xml:space="preserve"> </w:t>
      </w:r>
      <w:r>
        <w:rPr>
          <w:rFonts w:ascii="Tahoma" w:hAnsi="Tahoma"/>
        </w:rPr>
        <w:t>asistida, para lograr una mejora en sus condiciones de calidad de vida.</w:t>
      </w:r>
    </w:p>
    <w:p w:rsidR="00166166" w:rsidRDefault="00166166">
      <w:pPr>
        <w:pStyle w:val="Textoindependiente"/>
        <w:ind w:left="0"/>
        <w:rPr>
          <w:rFonts w:ascii="Tahoma"/>
        </w:rPr>
      </w:pPr>
    </w:p>
    <w:p w:rsidR="00166166" w:rsidRDefault="00B7696D">
      <w:pPr>
        <w:pStyle w:val="Ttulo4"/>
        <w:numPr>
          <w:ilvl w:val="0"/>
          <w:numId w:val="100"/>
        </w:numPr>
        <w:tabs>
          <w:tab w:val="left" w:pos="1340"/>
        </w:tabs>
        <w:ind w:hanging="850"/>
        <w:jc w:val="left"/>
        <w:rPr>
          <w:rFonts w:ascii="Tahoma" w:hAnsi="Tahoma"/>
        </w:rPr>
      </w:pPr>
      <w:bookmarkStart w:id="46" w:name="VIII._ALCANCE_DE_LA_CONSULTORÍA."/>
      <w:bookmarkEnd w:id="46"/>
      <w:r>
        <w:rPr>
          <w:rFonts w:ascii="Tahoma" w:hAnsi="Tahoma"/>
        </w:rPr>
        <w:t>ALCANCE</w:t>
      </w:r>
      <w:r>
        <w:rPr>
          <w:rFonts w:ascii="Tahoma" w:hAnsi="Tahoma"/>
          <w:spacing w:val="-5"/>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spacing w:val="-2"/>
        </w:rPr>
        <w:t>CONSULTORÍA.</w:t>
      </w:r>
    </w:p>
    <w:p w:rsidR="00166166" w:rsidRDefault="00B7696D">
      <w:pPr>
        <w:pStyle w:val="Textoindependiente"/>
        <w:spacing w:before="80"/>
        <w:rPr>
          <w:rFonts w:ascii="Tahoma" w:hAnsi="Tahoma"/>
        </w:rPr>
      </w:pPr>
      <w:r>
        <w:rPr>
          <w:rFonts w:ascii="Tahoma" w:hAnsi="Tahoma"/>
        </w:rPr>
        <w:t>A</w:t>
      </w:r>
      <w:r>
        <w:rPr>
          <w:rFonts w:ascii="Tahoma" w:hAnsi="Tahoma"/>
          <w:spacing w:val="-6"/>
        </w:rPr>
        <w:t xml:space="preserve"> </w:t>
      </w:r>
      <w:r>
        <w:rPr>
          <w:rFonts w:ascii="Tahoma" w:hAnsi="Tahoma"/>
        </w:rPr>
        <w:t>nivel</w:t>
      </w:r>
      <w:r>
        <w:rPr>
          <w:rFonts w:ascii="Tahoma" w:hAnsi="Tahoma"/>
          <w:spacing w:val="-4"/>
        </w:rPr>
        <w:t xml:space="preserve"> </w:t>
      </w:r>
      <w:r>
        <w:rPr>
          <w:rFonts w:ascii="Tahoma" w:hAnsi="Tahoma"/>
        </w:rPr>
        <w:t>enunciativo</w:t>
      </w:r>
      <w:r>
        <w:rPr>
          <w:rFonts w:ascii="Tahoma" w:hAnsi="Tahoma"/>
          <w:spacing w:val="-3"/>
        </w:rPr>
        <w:t xml:space="preserve"> </w:t>
      </w:r>
      <w:r>
        <w:rPr>
          <w:rFonts w:ascii="Tahoma" w:hAnsi="Tahoma"/>
        </w:rPr>
        <w:t>y</w:t>
      </w:r>
      <w:r>
        <w:rPr>
          <w:rFonts w:ascii="Tahoma" w:hAnsi="Tahoma"/>
          <w:spacing w:val="-5"/>
        </w:rPr>
        <w:t xml:space="preserve"> </w:t>
      </w:r>
      <w:r>
        <w:rPr>
          <w:rFonts w:ascii="Tahoma" w:hAnsi="Tahoma"/>
        </w:rPr>
        <w:t>no</w:t>
      </w:r>
      <w:r>
        <w:rPr>
          <w:rFonts w:ascii="Tahoma" w:hAnsi="Tahoma"/>
          <w:spacing w:val="-9"/>
        </w:rPr>
        <w:t xml:space="preserve"> </w:t>
      </w:r>
      <w:r>
        <w:rPr>
          <w:rFonts w:ascii="Tahoma" w:hAnsi="Tahoma"/>
        </w:rPr>
        <w:t>limitativo,</w:t>
      </w:r>
      <w:r>
        <w:rPr>
          <w:rFonts w:ascii="Tahoma" w:hAnsi="Tahoma"/>
          <w:spacing w:val="-4"/>
        </w:rPr>
        <w:t xml:space="preserve"> </w:t>
      </w:r>
      <w:r>
        <w:rPr>
          <w:rFonts w:ascii="Tahoma" w:hAnsi="Tahoma"/>
        </w:rPr>
        <w:t>los</w:t>
      </w:r>
      <w:r>
        <w:rPr>
          <w:rFonts w:ascii="Tahoma" w:hAnsi="Tahoma"/>
          <w:spacing w:val="-4"/>
        </w:rPr>
        <w:t xml:space="preserve"> </w:t>
      </w:r>
      <w:r>
        <w:rPr>
          <w:rFonts w:ascii="Tahoma" w:hAnsi="Tahoma"/>
        </w:rPr>
        <w:t>alcances</w:t>
      </w:r>
      <w:r>
        <w:rPr>
          <w:rFonts w:ascii="Tahoma" w:hAnsi="Tahoma"/>
          <w:spacing w:val="-5"/>
        </w:rPr>
        <w:t xml:space="preserve"> </w:t>
      </w:r>
      <w:r>
        <w:rPr>
          <w:rFonts w:ascii="Tahoma" w:hAnsi="Tahoma"/>
        </w:rPr>
        <w:t>de</w:t>
      </w:r>
      <w:r>
        <w:rPr>
          <w:rFonts w:ascii="Tahoma" w:hAnsi="Tahoma"/>
          <w:spacing w:val="-10"/>
        </w:rPr>
        <w:t xml:space="preserve"> </w:t>
      </w:r>
      <w:r>
        <w:rPr>
          <w:rFonts w:ascii="Tahoma" w:hAnsi="Tahoma"/>
        </w:rPr>
        <w:t>la</w:t>
      </w:r>
      <w:r>
        <w:rPr>
          <w:rFonts w:ascii="Tahoma" w:hAnsi="Tahoma"/>
          <w:spacing w:val="-5"/>
        </w:rPr>
        <w:t xml:space="preserve"> </w:t>
      </w:r>
      <w:r>
        <w:rPr>
          <w:rFonts w:ascii="Tahoma" w:hAnsi="Tahoma"/>
        </w:rPr>
        <w:t>consultoría</w:t>
      </w:r>
      <w:r>
        <w:rPr>
          <w:rFonts w:ascii="Tahoma" w:hAnsi="Tahoma"/>
          <w:spacing w:val="-10"/>
        </w:rPr>
        <w:t xml:space="preserve"> </w:t>
      </w:r>
      <w:r>
        <w:rPr>
          <w:rFonts w:ascii="Tahoma" w:hAnsi="Tahoma"/>
          <w:spacing w:val="-4"/>
        </w:rPr>
        <w:t>son:</w:t>
      </w:r>
    </w:p>
    <w:p w:rsidR="00166166" w:rsidRDefault="00166166">
      <w:pPr>
        <w:pStyle w:val="Textoindependiente"/>
        <w:spacing w:before="36"/>
        <w:ind w:left="0"/>
        <w:rPr>
          <w:rFonts w:ascii="Tahoma"/>
        </w:rPr>
      </w:pPr>
    </w:p>
    <w:p w:rsidR="00166166" w:rsidRDefault="00B7696D">
      <w:pPr>
        <w:pStyle w:val="Ttulo4"/>
        <w:numPr>
          <w:ilvl w:val="0"/>
          <w:numId w:val="96"/>
        </w:numPr>
        <w:tabs>
          <w:tab w:val="left" w:pos="1122"/>
        </w:tabs>
        <w:spacing w:line="241" w:lineRule="exact"/>
        <w:ind w:left="1122" w:hanging="143"/>
        <w:rPr>
          <w:rFonts w:ascii="Tahoma" w:hAnsi="Tahoma"/>
        </w:rPr>
      </w:pPr>
      <w:r>
        <w:rPr>
          <w:rFonts w:ascii="Tahoma" w:hAnsi="Tahoma"/>
        </w:rPr>
        <w:t>SELECCIÓN</w:t>
      </w:r>
      <w:r>
        <w:rPr>
          <w:rFonts w:ascii="Tahoma" w:hAnsi="Tahoma"/>
          <w:spacing w:val="-9"/>
        </w:rPr>
        <w:t xml:space="preserve"> </w:t>
      </w:r>
      <w:r>
        <w:rPr>
          <w:rFonts w:ascii="Tahoma" w:hAnsi="Tahoma"/>
        </w:rPr>
        <w:t>DE</w:t>
      </w:r>
      <w:r>
        <w:rPr>
          <w:rFonts w:ascii="Tahoma" w:hAnsi="Tahoma"/>
          <w:spacing w:val="-6"/>
        </w:rPr>
        <w:t xml:space="preserve"> </w:t>
      </w:r>
      <w:r>
        <w:rPr>
          <w:rFonts w:ascii="Tahoma" w:hAnsi="Tahoma"/>
          <w:spacing w:val="-2"/>
        </w:rPr>
        <w:t>BENEFICIARIOS</w:t>
      </w:r>
    </w:p>
    <w:p w:rsidR="00166166" w:rsidRDefault="00B7696D">
      <w:pPr>
        <w:pStyle w:val="Prrafodelista"/>
        <w:numPr>
          <w:ilvl w:val="1"/>
          <w:numId w:val="100"/>
        </w:numPr>
        <w:tabs>
          <w:tab w:val="left" w:pos="1263"/>
        </w:tabs>
        <w:spacing w:line="300" w:lineRule="auto"/>
        <w:ind w:left="1263" w:right="907" w:hanging="361"/>
        <w:jc w:val="both"/>
        <w:rPr>
          <w:b/>
          <w:sz w:val="20"/>
        </w:rPr>
      </w:pPr>
      <w:r>
        <w:rPr>
          <w:sz w:val="20"/>
        </w:rPr>
        <w:t>Suscrito el contrato administrativo, la Entidad ejecutora realizará la selección y el Inspector Asignado al proyecto emitirá la Orden</w:t>
      </w:r>
      <w:r>
        <w:rPr>
          <w:spacing w:val="-1"/>
          <w:sz w:val="20"/>
        </w:rPr>
        <w:t xml:space="preserve"> </w:t>
      </w:r>
      <w:r>
        <w:rPr>
          <w:sz w:val="20"/>
        </w:rPr>
        <w:t>de Proceder a la Entidad Ejecutora, quien</w:t>
      </w:r>
      <w:r>
        <w:rPr>
          <w:spacing w:val="-1"/>
          <w:sz w:val="20"/>
        </w:rPr>
        <w:t xml:space="preserve"> </w:t>
      </w:r>
      <w:r>
        <w:rPr>
          <w:sz w:val="20"/>
        </w:rPr>
        <w:t>deberá realizar la s</w:t>
      </w:r>
      <w:r>
        <w:rPr>
          <w:sz w:val="20"/>
        </w:rPr>
        <w:t>elección de postulantes y la Evaluación de beneficiarios, bajo los siguientes plazos:</w:t>
      </w:r>
    </w:p>
    <w:p w:rsidR="00166166" w:rsidRDefault="00B7696D">
      <w:pPr>
        <w:pStyle w:val="Prrafodelista"/>
        <w:numPr>
          <w:ilvl w:val="2"/>
          <w:numId w:val="100"/>
        </w:numPr>
        <w:tabs>
          <w:tab w:val="left" w:pos="1699"/>
        </w:tabs>
        <w:ind w:left="1699" w:hanging="359"/>
        <w:jc w:val="both"/>
        <w:rPr>
          <w:rFonts w:ascii="Symbol" w:hAnsi="Symbol"/>
          <w:sz w:val="20"/>
        </w:rPr>
      </w:pPr>
      <w:r>
        <w:rPr>
          <w:sz w:val="20"/>
        </w:rPr>
        <w:t>Hasta</w:t>
      </w:r>
      <w:r>
        <w:rPr>
          <w:spacing w:val="-9"/>
          <w:sz w:val="20"/>
        </w:rPr>
        <w:t xml:space="preserve"> </w:t>
      </w:r>
      <w:r>
        <w:rPr>
          <w:b/>
          <w:color w:val="FF0000"/>
          <w:sz w:val="20"/>
        </w:rPr>
        <w:t>20</w:t>
      </w:r>
      <w:r>
        <w:rPr>
          <w:b/>
          <w:color w:val="FF0000"/>
          <w:spacing w:val="-1"/>
          <w:sz w:val="20"/>
        </w:rPr>
        <w:t xml:space="preserve"> </w:t>
      </w:r>
      <w:r>
        <w:rPr>
          <w:sz w:val="20"/>
        </w:rPr>
        <w:t>días</w:t>
      </w:r>
      <w:r>
        <w:rPr>
          <w:spacing w:val="-6"/>
          <w:sz w:val="20"/>
        </w:rPr>
        <w:t xml:space="preserve"> </w:t>
      </w:r>
      <w:r>
        <w:rPr>
          <w:sz w:val="20"/>
        </w:rPr>
        <w:t>calendario</w:t>
      </w:r>
      <w:r>
        <w:rPr>
          <w:spacing w:val="-6"/>
          <w:sz w:val="20"/>
        </w:rPr>
        <w:t xml:space="preserve"> </w:t>
      </w:r>
      <w:r>
        <w:rPr>
          <w:sz w:val="20"/>
        </w:rPr>
        <w:t>si</w:t>
      </w:r>
      <w:r>
        <w:rPr>
          <w:spacing w:val="-6"/>
          <w:sz w:val="20"/>
        </w:rPr>
        <w:t xml:space="preserve"> </w:t>
      </w:r>
      <w:r>
        <w:rPr>
          <w:sz w:val="20"/>
        </w:rPr>
        <w:t>el</w:t>
      </w:r>
      <w:r>
        <w:rPr>
          <w:spacing w:val="-5"/>
          <w:sz w:val="20"/>
        </w:rPr>
        <w:t xml:space="preserve"> </w:t>
      </w:r>
      <w:r>
        <w:rPr>
          <w:sz w:val="20"/>
        </w:rPr>
        <w:t>proyecto</w:t>
      </w:r>
      <w:r>
        <w:rPr>
          <w:spacing w:val="-6"/>
          <w:sz w:val="20"/>
        </w:rPr>
        <w:t xml:space="preserve"> </w:t>
      </w:r>
      <w:r>
        <w:rPr>
          <w:sz w:val="20"/>
        </w:rPr>
        <w:t>contempla</w:t>
      </w:r>
      <w:r>
        <w:rPr>
          <w:spacing w:val="-7"/>
          <w:sz w:val="20"/>
        </w:rPr>
        <w:t xml:space="preserve"> </w:t>
      </w:r>
      <w:r>
        <w:rPr>
          <w:sz w:val="20"/>
        </w:rPr>
        <w:t>hasta</w:t>
      </w:r>
      <w:r>
        <w:rPr>
          <w:spacing w:val="-6"/>
          <w:sz w:val="20"/>
        </w:rPr>
        <w:t xml:space="preserve"> </w:t>
      </w:r>
      <w:r>
        <w:rPr>
          <w:sz w:val="20"/>
        </w:rPr>
        <w:t>30</w:t>
      </w:r>
      <w:r>
        <w:rPr>
          <w:spacing w:val="-6"/>
          <w:sz w:val="20"/>
        </w:rPr>
        <w:t xml:space="preserve"> </w:t>
      </w:r>
      <w:r>
        <w:rPr>
          <w:sz w:val="20"/>
        </w:rPr>
        <w:t>Soluciones</w:t>
      </w:r>
      <w:r>
        <w:rPr>
          <w:spacing w:val="-6"/>
          <w:sz w:val="20"/>
        </w:rPr>
        <w:t xml:space="preserve"> </w:t>
      </w:r>
      <w:r>
        <w:rPr>
          <w:spacing w:val="-2"/>
          <w:sz w:val="20"/>
        </w:rPr>
        <w:t>Habitacionales</w:t>
      </w:r>
    </w:p>
    <w:p w:rsidR="00166166" w:rsidRDefault="00B7696D">
      <w:pPr>
        <w:pStyle w:val="Prrafodelista"/>
        <w:numPr>
          <w:ilvl w:val="2"/>
          <w:numId w:val="100"/>
        </w:numPr>
        <w:tabs>
          <w:tab w:val="left" w:pos="1699"/>
        </w:tabs>
        <w:spacing w:before="58"/>
        <w:ind w:left="1699" w:hanging="359"/>
        <w:jc w:val="both"/>
        <w:rPr>
          <w:rFonts w:ascii="Symbol" w:hAnsi="Symbol"/>
          <w:sz w:val="20"/>
        </w:rPr>
      </w:pPr>
      <w:r>
        <w:rPr>
          <w:sz w:val="20"/>
        </w:rPr>
        <w:t>Hasta</w:t>
      </w:r>
      <w:r>
        <w:rPr>
          <w:spacing w:val="-9"/>
          <w:sz w:val="20"/>
        </w:rPr>
        <w:t xml:space="preserve"> </w:t>
      </w:r>
      <w:r>
        <w:rPr>
          <w:b/>
          <w:color w:val="FF0000"/>
          <w:sz w:val="20"/>
        </w:rPr>
        <w:t>30</w:t>
      </w:r>
      <w:r>
        <w:rPr>
          <w:b/>
          <w:color w:val="FF0000"/>
          <w:spacing w:val="-6"/>
          <w:sz w:val="20"/>
        </w:rPr>
        <w:t xml:space="preserve"> </w:t>
      </w:r>
      <w:r>
        <w:rPr>
          <w:sz w:val="20"/>
        </w:rPr>
        <w:t>días</w:t>
      </w:r>
      <w:r>
        <w:rPr>
          <w:spacing w:val="-6"/>
          <w:sz w:val="20"/>
        </w:rPr>
        <w:t xml:space="preserve"> </w:t>
      </w:r>
      <w:r>
        <w:rPr>
          <w:sz w:val="20"/>
        </w:rPr>
        <w:t>calendario</w:t>
      </w:r>
      <w:r>
        <w:rPr>
          <w:spacing w:val="-10"/>
          <w:sz w:val="20"/>
        </w:rPr>
        <w:t xml:space="preserve"> </w:t>
      </w:r>
      <w:r>
        <w:rPr>
          <w:sz w:val="20"/>
        </w:rPr>
        <w:t>si</w:t>
      </w:r>
      <w:r>
        <w:rPr>
          <w:spacing w:val="-5"/>
          <w:sz w:val="20"/>
        </w:rPr>
        <w:t xml:space="preserve"> </w:t>
      </w:r>
      <w:r>
        <w:rPr>
          <w:sz w:val="20"/>
        </w:rPr>
        <w:t>el</w:t>
      </w:r>
      <w:r>
        <w:rPr>
          <w:spacing w:val="-5"/>
          <w:sz w:val="20"/>
        </w:rPr>
        <w:t xml:space="preserve"> </w:t>
      </w:r>
      <w:r>
        <w:rPr>
          <w:sz w:val="20"/>
        </w:rPr>
        <w:t>proyecto</w:t>
      </w:r>
      <w:r>
        <w:rPr>
          <w:spacing w:val="-6"/>
          <w:sz w:val="20"/>
        </w:rPr>
        <w:t xml:space="preserve"> </w:t>
      </w:r>
      <w:r>
        <w:rPr>
          <w:sz w:val="20"/>
        </w:rPr>
        <w:t>contempla</w:t>
      </w:r>
      <w:r>
        <w:rPr>
          <w:spacing w:val="-6"/>
          <w:sz w:val="20"/>
        </w:rPr>
        <w:t xml:space="preserve"> </w:t>
      </w:r>
      <w:r>
        <w:rPr>
          <w:sz w:val="20"/>
        </w:rPr>
        <w:t>desde</w:t>
      </w:r>
      <w:r>
        <w:rPr>
          <w:spacing w:val="-7"/>
          <w:sz w:val="20"/>
        </w:rPr>
        <w:t xml:space="preserve"> </w:t>
      </w:r>
      <w:r>
        <w:rPr>
          <w:sz w:val="20"/>
        </w:rPr>
        <w:t>31</w:t>
      </w:r>
      <w:r>
        <w:rPr>
          <w:spacing w:val="-6"/>
          <w:sz w:val="20"/>
        </w:rPr>
        <w:t xml:space="preserve"> </w:t>
      </w:r>
      <w:r>
        <w:rPr>
          <w:sz w:val="20"/>
        </w:rPr>
        <w:t>hasta</w:t>
      </w:r>
      <w:r>
        <w:rPr>
          <w:spacing w:val="-7"/>
          <w:sz w:val="20"/>
        </w:rPr>
        <w:t xml:space="preserve"> </w:t>
      </w:r>
      <w:r>
        <w:rPr>
          <w:sz w:val="20"/>
        </w:rPr>
        <w:t>50</w:t>
      </w:r>
      <w:r>
        <w:rPr>
          <w:spacing w:val="-6"/>
          <w:sz w:val="20"/>
        </w:rPr>
        <w:t xml:space="preserve"> </w:t>
      </w:r>
      <w:r>
        <w:rPr>
          <w:sz w:val="20"/>
        </w:rPr>
        <w:t>Soluciones</w:t>
      </w:r>
      <w:r>
        <w:rPr>
          <w:spacing w:val="-5"/>
          <w:sz w:val="20"/>
        </w:rPr>
        <w:t xml:space="preserve"> </w:t>
      </w:r>
      <w:r>
        <w:rPr>
          <w:spacing w:val="-2"/>
          <w:sz w:val="20"/>
        </w:rPr>
        <w:t>Habitacionales.</w:t>
      </w:r>
    </w:p>
    <w:p w:rsidR="00166166" w:rsidRDefault="00B7696D">
      <w:pPr>
        <w:pStyle w:val="Prrafodelista"/>
        <w:numPr>
          <w:ilvl w:val="1"/>
          <w:numId w:val="100"/>
        </w:numPr>
        <w:tabs>
          <w:tab w:val="left" w:pos="1263"/>
        </w:tabs>
        <w:spacing w:before="59" w:line="300" w:lineRule="auto"/>
        <w:ind w:left="1263" w:right="911" w:hanging="361"/>
        <w:jc w:val="both"/>
        <w:rPr>
          <w:b/>
          <w:sz w:val="20"/>
        </w:rPr>
      </w:pPr>
      <w:r>
        <w:rPr>
          <w:sz w:val="20"/>
        </w:rPr>
        <w:t xml:space="preserve">En el plazo establecido la Entidad Ejecutora deberá realizar la </w:t>
      </w:r>
      <w:r>
        <w:rPr>
          <w:b/>
          <w:sz w:val="20"/>
        </w:rPr>
        <w:t xml:space="preserve">socialización y evaluación </w:t>
      </w:r>
      <w:r>
        <w:rPr>
          <w:sz w:val="20"/>
        </w:rPr>
        <w:t xml:space="preserve">a los solicitantes en la Zona de intervención, </w:t>
      </w:r>
      <w:r>
        <w:rPr>
          <w:b/>
          <w:sz w:val="20"/>
        </w:rPr>
        <w:t xml:space="preserve">de manera conjunta </w:t>
      </w:r>
      <w:r>
        <w:rPr>
          <w:sz w:val="20"/>
        </w:rPr>
        <w:t>con la AEVIVIENDA, de acuerdo a normativa</w:t>
      </w:r>
      <w:r>
        <w:rPr>
          <w:spacing w:val="-16"/>
          <w:sz w:val="20"/>
        </w:rPr>
        <w:t xml:space="preserve"> </w:t>
      </w:r>
      <w:r>
        <w:rPr>
          <w:sz w:val="20"/>
        </w:rPr>
        <w:t>vigente</w:t>
      </w:r>
      <w:r>
        <w:rPr>
          <w:spacing w:val="-16"/>
          <w:sz w:val="20"/>
        </w:rPr>
        <w:t xml:space="preserve"> </w:t>
      </w:r>
      <w:r>
        <w:rPr>
          <w:sz w:val="20"/>
        </w:rPr>
        <w:t>referida</w:t>
      </w:r>
      <w:r>
        <w:rPr>
          <w:spacing w:val="-15"/>
          <w:sz w:val="20"/>
        </w:rPr>
        <w:t xml:space="preserve"> </w:t>
      </w:r>
      <w:r>
        <w:rPr>
          <w:sz w:val="20"/>
        </w:rPr>
        <w:t>a</w:t>
      </w:r>
      <w:r>
        <w:rPr>
          <w:spacing w:val="-16"/>
          <w:sz w:val="20"/>
        </w:rPr>
        <w:t xml:space="preserve"> </w:t>
      </w:r>
      <w:r>
        <w:rPr>
          <w:b/>
          <w:sz w:val="20"/>
          <w:u w:val="single"/>
        </w:rPr>
        <w:t>SELECCIÓN</w:t>
      </w:r>
      <w:r>
        <w:rPr>
          <w:b/>
          <w:spacing w:val="-15"/>
          <w:sz w:val="20"/>
          <w:u w:val="single"/>
        </w:rPr>
        <w:t xml:space="preserve"> </w:t>
      </w:r>
      <w:r>
        <w:rPr>
          <w:b/>
          <w:sz w:val="20"/>
          <w:u w:val="single"/>
        </w:rPr>
        <w:t>DE</w:t>
      </w:r>
      <w:r>
        <w:rPr>
          <w:b/>
          <w:spacing w:val="-14"/>
          <w:sz w:val="20"/>
          <w:u w:val="single"/>
        </w:rPr>
        <w:t xml:space="preserve"> </w:t>
      </w:r>
      <w:r>
        <w:rPr>
          <w:b/>
          <w:sz w:val="20"/>
          <w:u w:val="single"/>
        </w:rPr>
        <w:t>BENEFICIARIOS</w:t>
      </w:r>
      <w:r>
        <w:rPr>
          <w:b/>
          <w:spacing w:val="-4"/>
          <w:sz w:val="20"/>
        </w:rPr>
        <w:t xml:space="preserve"> </w:t>
      </w:r>
      <w:r>
        <w:rPr>
          <w:sz w:val="20"/>
        </w:rPr>
        <w:t>y</w:t>
      </w:r>
      <w:r>
        <w:rPr>
          <w:spacing w:val="-16"/>
          <w:sz w:val="20"/>
        </w:rPr>
        <w:t xml:space="preserve"> </w:t>
      </w:r>
      <w:r>
        <w:rPr>
          <w:sz w:val="20"/>
        </w:rPr>
        <w:t>la</w:t>
      </w:r>
      <w:r>
        <w:rPr>
          <w:spacing w:val="-16"/>
          <w:sz w:val="20"/>
        </w:rPr>
        <w:t xml:space="preserve"> </w:t>
      </w:r>
      <w:r>
        <w:rPr>
          <w:sz w:val="20"/>
        </w:rPr>
        <w:t>aplicación</w:t>
      </w:r>
      <w:r>
        <w:rPr>
          <w:spacing w:val="-13"/>
          <w:sz w:val="20"/>
        </w:rPr>
        <w:t xml:space="preserve"> </w:t>
      </w:r>
      <w:r>
        <w:rPr>
          <w:sz w:val="20"/>
        </w:rPr>
        <w:t>del</w:t>
      </w:r>
      <w:r>
        <w:rPr>
          <w:spacing w:val="-16"/>
          <w:sz w:val="20"/>
        </w:rPr>
        <w:t xml:space="preserve"> </w:t>
      </w:r>
      <w:r>
        <w:rPr>
          <w:sz w:val="20"/>
        </w:rPr>
        <w:t>Sistema</w:t>
      </w:r>
      <w:r>
        <w:rPr>
          <w:spacing w:val="-11"/>
          <w:sz w:val="20"/>
        </w:rPr>
        <w:t xml:space="preserve"> </w:t>
      </w:r>
      <w:r>
        <w:rPr>
          <w:sz w:val="20"/>
        </w:rPr>
        <w:t>de</w:t>
      </w:r>
      <w:r>
        <w:rPr>
          <w:spacing w:val="-16"/>
          <w:sz w:val="20"/>
        </w:rPr>
        <w:t xml:space="preserve"> </w:t>
      </w:r>
      <w:r>
        <w:rPr>
          <w:sz w:val="20"/>
        </w:rPr>
        <w:t>Gestión Social (SIGES), el Sistema de Evaluación Técnica (SIETE) y recabar el certificado de no Propiedad a Nivel Nacional para obtener la Evaluación de Beneficiarios APROBADOS del proyecto.</w:t>
      </w:r>
    </w:p>
    <w:p w:rsidR="00166166" w:rsidRDefault="00B7696D">
      <w:pPr>
        <w:pStyle w:val="Prrafodelista"/>
        <w:numPr>
          <w:ilvl w:val="1"/>
          <w:numId w:val="100"/>
        </w:numPr>
        <w:tabs>
          <w:tab w:val="left" w:pos="1261"/>
          <w:tab w:val="left" w:pos="1263"/>
        </w:tabs>
        <w:spacing w:line="300" w:lineRule="auto"/>
        <w:ind w:left="1263" w:right="911" w:hanging="361"/>
        <w:jc w:val="both"/>
        <w:rPr>
          <w:b/>
          <w:sz w:val="20"/>
        </w:rPr>
      </w:pPr>
      <w:r>
        <w:rPr>
          <w:sz w:val="20"/>
        </w:rPr>
        <w:t>La Entidad Ejecutora</w:t>
      </w:r>
      <w:r>
        <w:rPr>
          <w:sz w:val="20"/>
        </w:rPr>
        <w:t xml:space="preserve"> al momento de visitar a las familias para la evaluación técnica-social deberá cumplir</w:t>
      </w:r>
      <w:r>
        <w:rPr>
          <w:spacing w:val="-6"/>
          <w:sz w:val="20"/>
        </w:rPr>
        <w:t xml:space="preserve"> </w:t>
      </w:r>
      <w:r>
        <w:rPr>
          <w:sz w:val="20"/>
        </w:rPr>
        <w:t>con</w:t>
      </w:r>
      <w:r>
        <w:rPr>
          <w:spacing w:val="-7"/>
          <w:sz w:val="20"/>
        </w:rPr>
        <w:t xml:space="preserve"> </w:t>
      </w:r>
      <w:r>
        <w:rPr>
          <w:sz w:val="20"/>
        </w:rPr>
        <w:t>todas</w:t>
      </w:r>
      <w:r>
        <w:rPr>
          <w:spacing w:val="-5"/>
          <w:sz w:val="20"/>
        </w:rPr>
        <w:t xml:space="preserve"> </w:t>
      </w:r>
      <w:r>
        <w:rPr>
          <w:sz w:val="20"/>
        </w:rPr>
        <w:t>las</w:t>
      </w:r>
      <w:r>
        <w:rPr>
          <w:spacing w:val="-5"/>
          <w:sz w:val="20"/>
        </w:rPr>
        <w:t xml:space="preserve"> </w:t>
      </w:r>
      <w:r>
        <w:rPr>
          <w:sz w:val="20"/>
        </w:rPr>
        <w:t>medidas</w:t>
      </w:r>
      <w:r>
        <w:rPr>
          <w:spacing w:val="-5"/>
          <w:sz w:val="20"/>
        </w:rPr>
        <w:t xml:space="preserve"> </w:t>
      </w:r>
      <w:r>
        <w:rPr>
          <w:sz w:val="20"/>
        </w:rPr>
        <w:t>de</w:t>
      </w:r>
      <w:r>
        <w:rPr>
          <w:spacing w:val="-6"/>
          <w:sz w:val="20"/>
        </w:rPr>
        <w:t xml:space="preserve"> </w:t>
      </w:r>
      <w:r>
        <w:rPr>
          <w:sz w:val="20"/>
        </w:rPr>
        <w:t>seguridad,</w:t>
      </w:r>
      <w:r>
        <w:rPr>
          <w:spacing w:val="-4"/>
          <w:sz w:val="20"/>
        </w:rPr>
        <w:t xml:space="preserve"> </w:t>
      </w:r>
      <w:r>
        <w:rPr>
          <w:sz w:val="20"/>
        </w:rPr>
        <w:t>además</w:t>
      </w:r>
      <w:r>
        <w:rPr>
          <w:spacing w:val="-5"/>
          <w:sz w:val="20"/>
        </w:rPr>
        <w:t xml:space="preserve"> </w:t>
      </w:r>
      <w:r>
        <w:rPr>
          <w:sz w:val="20"/>
        </w:rPr>
        <w:t>de</w:t>
      </w:r>
      <w:r>
        <w:rPr>
          <w:spacing w:val="-6"/>
          <w:sz w:val="20"/>
        </w:rPr>
        <w:t xml:space="preserve"> </w:t>
      </w:r>
      <w:r>
        <w:rPr>
          <w:sz w:val="20"/>
        </w:rPr>
        <w:t>aplicar</w:t>
      </w:r>
      <w:r>
        <w:rPr>
          <w:spacing w:val="-6"/>
          <w:sz w:val="20"/>
        </w:rPr>
        <w:t xml:space="preserve"> </w:t>
      </w:r>
      <w:r>
        <w:rPr>
          <w:sz w:val="20"/>
        </w:rPr>
        <w:t>el</w:t>
      </w:r>
      <w:r>
        <w:rPr>
          <w:spacing w:val="-4"/>
          <w:sz w:val="20"/>
        </w:rPr>
        <w:t xml:space="preserve"> </w:t>
      </w:r>
      <w:r>
        <w:rPr>
          <w:sz w:val="20"/>
        </w:rPr>
        <w:t>protocolo</w:t>
      </w:r>
      <w:r>
        <w:rPr>
          <w:spacing w:val="-5"/>
          <w:sz w:val="20"/>
        </w:rPr>
        <w:t xml:space="preserve"> </w:t>
      </w:r>
      <w:r>
        <w:rPr>
          <w:sz w:val="20"/>
        </w:rPr>
        <w:t>para</w:t>
      </w:r>
      <w:r>
        <w:rPr>
          <w:spacing w:val="-6"/>
          <w:sz w:val="20"/>
        </w:rPr>
        <w:t xml:space="preserve"> </w:t>
      </w:r>
      <w:r>
        <w:rPr>
          <w:sz w:val="20"/>
        </w:rPr>
        <w:t>la</w:t>
      </w:r>
      <w:r>
        <w:rPr>
          <w:spacing w:val="-6"/>
          <w:sz w:val="20"/>
        </w:rPr>
        <w:t xml:space="preserve"> </w:t>
      </w:r>
      <w:r>
        <w:rPr>
          <w:sz w:val="20"/>
        </w:rPr>
        <w:t>evaluación</w:t>
      </w:r>
      <w:r>
        <w:rPr>
          <w:spacing w:val="-7"/>
          <w:sz w:val="20"/>
        </w:rPr>
        <w:t xml:space="preserve"> </w:t>
      </w:r>
      <w:r>
        <w:rPr>
          <w:sz w:val="20"/>
        </w:rPr>
        <w:t>técnica social</w:t>
      </w:r>
      <w:r>
        <w:rPr>
          <w:spacing w:val="-7"/>
          <w:sz w:val="20"/>
        </w:rPr>
        <w:t xml:space="preserve"> </w:t>
      </w:r>
      <w:r>
        <w:rPr>
          <w:sz w:val="20"/>
        </w:rPr>
        <w:t>establecida</w:t>
      </w:r>
      <w:r>
        <w:rPr>
          <w:spacing w:val="-9"/>
          <w:sz w:val="20"/>
        </w:rPr>
        <w:t xml:space="preserve"> </w:t>
      </w:r>
      <w:r>
        <w:rPr>
          <w:sz w:val="20"/>
        </w:rPr>
        <w:t>por</w:t>
      </w:r>
      <w:r>
        <w:rPr>
          <w:spacing w:val="-14"/>
          <w:sz w:val="20"/>
        </w:rPr>
        <w:t xml:space="preserve"> </w:t>
      </w:r>
      <w:r>
        <w:rPr>
          <w:sz w:val="20"/>
        </w:rPr>
        <w:t>la</w:t>
      </w:r>
      <w:r>
        <w:rPr>
          <w:spacing w:val="-13"/>
          <w:sz w:val="20"/>
        </w:rPr>
        <w:t xml:space="preserve"> </w:t>
      </w:r>
      <w:r>
        <w:rPr>
          <w:sz w:val="20"/>
        </w:rPr>
        <w:t>AEVIVIENDA,</w:t>
      </w:r>
      <w:r>
        <w:rPr>
          <w:spacing w:val="-7"/>
          <w:sz w:val="20"/>
        </w:rPr>
        <w:t xml:space="preserve"> </w:t>
      </w:r>
      <w:r>
        <w:rPr>
          <w:sz w:val="20"/>
        </w:rPr>
        <w:t>el</w:t>
      </w:r>
      <w:r>
        <w:rPr>
          <w:spacing w:val="-7"/>
          <w:sz w:val="20"/>
        </w:rPr>
        <w:t xml:space="preserve"> </w:t>
      </w:r>
      <w:r>
        <w:rPr>
          <w:sz w:val="20"/>
        </w:rPr>
        <w:t>cual</w:t>
      </w:r>
      <w:r>
        <w:rPr>
          <w:spacing w:val="-12"/>
          <w:sz w:val="20"/>
        </w:rPr>
        <w:t xml:space="preserve"> </w:t>
      </w:r>
      <w:r>
        <w:rPr>
          <w:sz w:val="20"/>
        </w:rPr>
        <w:t>será</w:t>
      </w:r>
      <w:r>
        <w:rPr>
          <w:spacing w:val="-9"/>
          <w:sz w:val="20"/>
        </w:rPr>
        <w:t xml:space="preserve"> </w:t>
      </w:r>
      <w:r>
        <w:rPr>
          <w:sz w:val="20"/>
        </w:rPr>
        <w:t>proporcionado</w:t>
      </w:r>
      <w:r>
        <w:rPr>
          <w:spacing w:val="-12"/>
          <w:sz w:val="20"/>
        </w:rPr>
        <w:t xml:space="preserve"> </w:t>
      </w:r>
      <w:r>
        <w:rPr>
          <w:sz w:val="20"/>
        </w:rPr>
        <w:t>por</w:t>
      </w:r>
      <w:r>
        <w:rPr>
          <w:spacing w:val="-9"/>
          <w:sz w:val="20"/>
        </w:rPr>
        <w:t xml:space="preserve"> </w:t>
      </w:r>
      <w:r>
        <w:rPr>
          <w:sz w:val="20"/>
        </w:rPr>
        <w:t>el</w:t>
      </w:r>
      <w:r>
        <w:rPr>
          <w:spacing w:val="-11"/>
          <w:sz w:val="20"/>
        </w:rPr>
        <w:t xml:space="preserve"> </w:t>
      </w:r>
      <w:r>
        <w:rPr>
          <w:sz w:val="20"/>
        </w:rPr>
        <w:t>Fiscal</w:t>
      </w:r>
      <w:r>
        <w:rPr>
          <w:spacing w:val="-7"/>
          <w:sz w:val="20"/>
        </w:rPr>
        <w:t xml:space="preserve"> </w:t>
      </w:r>
      <w:r>
        <w:rPr>
          <w:sz w:val="20"/>
        </w:rPr>
        <w:t>del</w:t>
      </w:r>
      <w:r>
        <w:rPr>
          <w:spacing w:val="-7"/>
          <w:sz w:val="20"/>
        </w:rPr>
        <w:t xml:space="preserve"> </w:t>
      </w:r>
      <w:r>
        <w:rPr>
          <w:sz w:val="20"/>
        </w:rPr>
        <w:t>Proyecto</w:t>
      </w:r>
      <w:r>
        <w:rPr>
          <w:spacing w:val="-12"/>
          <w:sz w:val="20"/>
        </w:rPr>
        <w:t xml:space="preserve"> </w:t>
      </w:r>
      <w:r>
        <w:rPr>
          <w:sz w:val="20"/>
        </w:rPr>
        <w:t>a</w:t>
      </w:r>
      <w:r>
        <w:rPr>
          <w:spacing w:val="-9"/>
          <w:sz w:val="20"/>
        </w:rPr>
        <w:t xml:space="preserve"> </w:t>
      </w:r>
      <w:r>
        <w:rPr>
          <w:sz w:val="20"/>
        </w:rPr>
        <w:t>través</w:t>
      </w:r>
      <w:r>
        <w:rPr>
          <w:spacing w:val="-7"/>
          <w:sz w:val="20"/>
        </w:rPr>
        <w:t xml:space="preserve"> </w:t>
      </w:r>
      <w:r>
        <w:rPr>
          <w:sz w:val="20"/>
        </w:rPr>
        <w:t xml:space="preserve">del </w:t>
      </w:r>
      <w:r>
        <w:rPr>
          <w:spacing w:val="-2"/>
          <w:sz w:val="20"/>
        </w:rPr>
        <w:t>Inspector.</w:t>
      </w:r>
    </w:p>
    <w:p w:rsidR="00166166" w:rsidRDefault="00B7696D">
      <w:pPr>
        <w:pStyle w:val="Prrafodelista"/>
        <w:numPr>
          <w:ilvl w:val="1"/>
          <w:numId w:val="100"/>
        </w:numPr>
        <w:tabs>
          <w:tab w:val="left" w:pos="1260"/>
          <w:tab w:val="left" w:pos="1263"/>
        </w:tabs>
        <w:spacing w:before="1" w:line="300" w:lineRule="auto"/>
        <w:ind w:left="1263" w:right="913" w:hanging="361"/>
        <w:jc w:val="both"/>
        <w:rPr>
          <w:b/>
          <w:sz w:val="20"/>
        </w:rPr>
      </w:pPr>
      <w:r>
        <w:rPr>
          <w:sz w:val="20"/>
        </w:rPr>
        <w:t>El</w:t>
      </w:r>
      <w:r>
        <w:rPr>
          <w:spacing w:val="-5"/>
          <w:sz w:val="20"/>
        </w:rPr>
        <w:t xml:space="preserve"> </w:t>
      </w:r>
      <w:r>
        <w:rPr>
          <w:sz w:val="20"/>
        </w:rPr>
        <w:t>incumplimiento</w:t>
      </w:r>
      <w:r>
        <w:rPr>
          <w:spacing w:val="-2"/>
          <w:sz w:val="20"/>
        </w:rPr>
        <w:t xml:space="preserve"> </w:t>
      </w:r>
      <w:r>
        <w:rPr>
          <w:sz w:val="20"/>
        </w:rPr>
        <w:t>a</w:t>
      </w:r>
      <w:r>
        <w:rPr>
          <w:spacing w:val="-7"/>
          <w:sz w:val="20"/>
        </w:rPr>
        <w:t xml:space="preserve"> </w:t>
      </w:r>
      <w:r>
        <w:rPr>
          <w:sz w:val="20"/>
        </w:rPr>
        <w:t>los</w:t>
      </w:r>
      <w:r>
        <w:rPr>
          <w:spacing w:val="-2"/>
          <w:sz w:val="20"/>
        </w:rPr>
        <w:t xml:space="preserve"> </w:t>
      </w:r>
      <w:r>
        <w:rPr>
          <w:sz w:val="20"/>
        </w:rPr>
        <w:t>plazos</w:t>
      </w:r>
      <w:r>
        <w:rPr>
          <w:spacing w:val="-5"/>
          <w:sz w:val="20"/>
        </w:rPr>
        <w:t xml:space="preserve"> </w:t>
      </w:r>
      <w:r>
        <w:rPr>
          <w:sz w:val="20"/>
        </w:rPr>
        <w:t>establecidos</w:t>
      </w:r>
      <w:r>
        <w:rPr>
          <w:spacing w:val="-2"/>
          <w:sz w:val="20"/>
        </w:rPr>
        <w:t xml:space="preserve"> </w:t>
      </w:r>
      <w:r>
        <w:rPr>
          <w:sz w:val="20"/>
        </w:rPr>
        <w:t>para</w:t>
      </w:r>
      <w:r>
        <w:rPr>
          <w:spacing w:val="-7"/>
          <w:sz w:val="20"/>
        </w:rPr>
        <w:t xml:space="preserve"> </w:t>
      </w:r>
      <w:r>
        <w:rPr>
          <w:sz w:val="20"/>
        </w:rPr>
        <w:t>obtener</w:t>
      </w:r>
      <w:r>
        <w:rPr>
          <w:spacing w:val="-3"/>
          <w:sz w:val="20"/>
        </w:rPr>
        <w:t xml:space="preserve"> </w:t>
      </w:r>
      <w:r>
        <w:rPr>
          <w:sz w:val="20"/>
        </w:rPr>
        <w:t>la</w:t>
      </w:r>
      <w:r>
        <w:rPr>
          <w:spacing w:val="-7"/>
          <w:sz w:val="20"/>
        </w:rPr>
        <w:t xml:space="preserve"> </w:t>
      </w:r>
      <w:r>
        <w:rPr>
          <w:sz w:val="20"/>
        </w:rPr>
        <w:t>Evaluación</w:t>
      </w:r>
      <w:r>
        <w:rPr>
          <w:spacing w:val="-4"/>
          <w:sz w:val="20"/>
        </w:rPr>
        <w:t xml:space="preserve"> </w:t>
      </w:r>
      <w:r>
        <w:rPr>
          <w:sz w:val="20"/>
        </w:rPr>
        <w:t>de</w:t>
      </w:r>
      <w:r>
        <w:rPr>
          <w:spacing w:val="-7"/>
          <w:sz w:val="20"/>
        </w:rPr>
        <w:t xml:space="preserve"> </w:t>
      </w:r>
      <w:r>
        <w:rPr>
          <w:sz w:val="20"/>
        </w:rPr>
        <w:t>Beneficiarios</w:t>
      </w:r>
      <w:r>
        <w:rPr>
          <w:spacing w:val="-2"/>
          <w:sz w:val="20"/>
        </w:rPr>
        <w:t xml:space="preserve"> </w:t>
      </w:r>
      <w:r>
        <w:rPr>
          <w:sz w:val="20"/>
        </w:rPr>
        <w:t>por</w:t>
      </w:r>
      <w:r>
        <w:rPr>
          <w:spacing w:val="-3"/>
          <w:sz w:val="20"/>
        </w:rPr>
        <w:t xml:space="preserve"> </w:t>
      </w:r>
      <w:r>
        <w:rPr>
          <w:sz w:val="20"/>
        </w:rPr>
        <w:t>parte</w:t>
      </w:r>
      <w:r>
        <w:rPr>
          <w:spacing w:val="-7"/>
          <w:sz w:val="20"/>
        </w:rPr>
        <w:t xml:space="preserve"> </w:t>
      </w:r>
      <w:r>
        <w:rPr>
          <w:sz w:val="20"/>
        </w:rPr>
        <w:t>de</w:t>
      </w:r>
      <w:r>
        <w:rPr>
          <w:spacing w:val="-3"/>
          <w:sz w:val="20"/>
        </w:rPr>
        <w:t xml:space="preserve"> </w:t>
      </w:r>
      <w:r>
        <w:rPr>
          <w:sz w:val="20"/>
        </w:rPr>
        <w:t>la Entidad Ejecutora, será sancionado según lo establecido en los presentes TDR´s.</w:t>
      </w:r>
    </w:p>
    <w:p w:rsidR="00166166" w:rsidRDefault="00166166">
      <w:pPr>
        <w:pStyle w:val="Textoindependiente"/>
        <w:spacing w:before="39"/>
        <w:ind w:left="0"/>
        <w:rPr>
          <w:rFonts w:ascii="Tahoma"/>
        </w:rPr>
      </w:pPr>
    </w:p>
    <w:p w:rsidR="00166166" w:rsidRDefault="00B7696D">
      <w:pPr>
        <w:pStyle w:val="Ttulo4"/>
        <w:numPr>
          <w:ilvl w:val="0"/>
          <w:numId w:val="96"/>
        </w:numPr>
        <w:tabs>
          <w:tab w:val="left" w:pos="1122"/>
        </w:tabs>
        <w:ind w:left="1122" w:hanging="143"/>
        <w:rPr>
          <w:rFonts w:ascii="Tahoma" w:hAnsi="Tahoma"/>
        </w:rPr>
      </w:pPr>
      <w:r>
        <w:rPr>
          <w:rFonts w:ascii="Tahoma" w:hAnsi="Tahoma"/>
          <w:spacing w:val="-2"/>
        </w:rPr>
        <w:t>CAPACITACIÓN:</w:t>
      </w:r>
    </w:p>
    <w:p w:rsidR="00166166" w:rsidRDefault="00B7696D">
      <w:pPr>
        <w:pStyle w:val="Prrafodelista"/>
        <w:numPr>
          <w:ilvl w:val="0"/>
          <w:numId w:val="95"/>
        </w:numPr>
        <w:tabs>
          <w:tab w:val="left" w:pos="1407"/>
        </w:tabs>
        <w:spacing w:before="18" w:line="256" w:lineRule="auto"/>
        <w:ind w:right="912"/>
        <w:jc w:val="both"/>
        <w:rPr>
          <w:sz w:val="20"/>
        </w:rPr>
      </w:pPr>
      <w:r>
        <w:rPr>
          <w:sz w:val="20"/>
        </w:rPr>
        <w:t>Realizar</w:t>
      </w:r>
      <w:r>
        <w:rPr>
          <w:spacing w:val="-8"/>
          <w:sz w:val="20"/>
        </w:rPr>
        <w:t xml:space="preserve"> </w:t>
      </w:r>
      <w:r>
        <w:rPr>
          <w:sz w:val="20"/>
        </w:rPr>
        <w:t>las</w:t>
      </w:r>
      <w:r>
        <w:rPr>
          <w:spacing w:val="-3"/>
          <w:sz w:val="20"/>
        </w:rPr>
        <w:t xml:space="preserve"> </w:t>
      </w:r>
      <w:r>
        <w:rPr>
          <w:sz w:val="20"/>
        </w:rPr>
        <w:t>gestiones</w:t>
      </w:r>
      <w:r>
        <w:rPr>
          <w:spacing w:val="-3"/>
          <w:sz w:val="20"/>
        </w:rPr>
        <w:t xml:space="preserve"> </w:t>
      </w:r>
      <w:r>
        <w:rPr>
          <w:sz w:val="20"/>
        </w:rPr>
        <w:t>para</w:t>
      </w:r>
      <w:r>
        <w:rPr>
          <w:spacing w:val="-4"/>
          <w:sz w:val="20"/>
        </w:rPr>
        <w:t xml:space="preserve"> </w:t>
      </w:r>
      <w:r>
        <w:rPr>
          <w:sz w:val="20"/>
        </w:rPr>
        <w:t>el</w:t>
      </w:r>
      <w:r>
        <w:rPr>
          <w:spacing w:val="-6"/>
          <w:sz w:val="20"/>
        </w:rPr>
        <w:t xml:space="preserve"> </w:t>
      </w:r>
      <w:r>
        <w:rPr>
          <w:sz w:val="20"/>
        </w:rPr>
        <w:t>inicio</w:t>
      </w:r>
      <w:r>
        <w:rPr>
          <w:spacing w:val="-3"/>
          <w:sz w:val="20"/>
        </w:rPr>
        <w:t xml:space="preserve"> </w:t>
      </w:r>
      <w:r>
        <w:rPr>
          <w:sz w:val="20"/>
        </w:rPr>
        <w:t>del</w:t>
      </w:r>
      <w:r>
        <w:rPr>
          <w:spacing w:val="-2"/>
          <w:sz w:val="20"/>
        </w:rPr>
        <w:t xml:space="preserve"> </w:t>
      </w:r>
      <w:r>
        <w:rPr>
          <w:sz w:val="20"/>
        </w:rPr>
        <w:t>trámite</w:t>
      </w:r>
      <w:r>
        <w:rPr>
          <w:spacing w:val="-4"/>
          <w:sz w:val="20"/>
        </w:rPr>
        <w:t xml:space="preserve"> </w:t>
      </w:r>
      <w:r>
        <w:rPr>
          <w:sz w:val="20"/>
        </w:rPr>
        <w:t>del</w:t>
      </w:r>
      <w:r>
        <w:rPr>
          <w:spacing w:val="-2"/>
          <w:sz w:val="20"/>
        </w:rPr>
        <w:t xml:space="preserve"> </w:t>
      </w:r>
      <w:r>
        <w:rPr>
          <w:sz w:val="20"/>
        </w:rPr>
        <w:t>Certificado</w:t>
      </w:r>
      <w:r>
        <w:rPr>
          <w:spacing w:val="-3"/>
          <w:sz w:val="20"/>
        </w:rPr>
        <w:t xml:space="preserve"> </w:t>
      </w:r>
      <w:r>
        <w:rPr>
          <w:sz w:val="20"/>
        </w:rPr>
        <w:t>de</w:t>
      </w:r>
      <w:r>
        <w:rPr>
          <w:spacing w:val="-4"/>
          <w:sz w:val="20"/>
        </w:rPr>
        <w:t xml:space="preserve"> </w:t>
      </w:r>
      <w:r>
        <w:rPr>
          <w:sz w:val="20"/>
        </w:rPr>
        <w:t>no</w:t>
      </w:r>
      <w:r>
        <w:rPr>
          <w:spacing w:val="-3"/>
          <w:sz w:val="20"/>
        </w:rPr>
        <w:t xml:space="preserve"> </w:t>
      </w:r>
      <w:r>
        <w:rPr>
          <w:sz w:val="20"/>
        </w:rPr>
        <w:t>Propiedad,</w:t>
      </w:r>
      <w:r>
        <w:rPr>
          <w:spacing w:val="-2"/>
          <w:sz w:val="20"/>
        </w:rPr>
        <w:t xml:space="preserve"> </w:t>
      </w:r>
      <w:r>
        <w:rPr>
          <w:sz w:val="20"/>
        </w:rPr>
        <w:t>para</w:t>
      </w:r>
      <w:r>
        <w:rPr>
          <w:spacing w:val="-8"/>
          <w:sz w:val="20"/>
        </w:rPr>
        <w:t xml:space="preserve"> </w:t>
      </w:r>
      <w:r>
        <w:rPr>
          <w:sz w:val="20"/>
        </w:rPr>
        <w:t>poder</w:t>
      </w:r>
      <w:r>
        <w:rPr>
          <w:spacing w:val="-5"/>
          <w:sz w:val="20"/>
        </w:rPr>
        <w:t xml:space="preserve"> </w:t>
      </w:r>
      <w:r>
        <w:rPr>
          <w:sz w:val="20"/>
        </w:rPr>
        <w:t>dar</w:t>
      </w:r>
      <w:r>
        <w:rPr>
          <w:spacing w:val="-8"/>
          <w:sz w:val="20"/>
        </w:rPr>
        <w:t xml:space="preserve"> </w:t>
      </w:r>
      <w:r>
        <w:rPr>
          <w:sz w:val="20"/>
        </w:rPr>
        <w:t>inicio a la obra física.</w:t>
      </w:r>
    </w:p>
    <w:p w:rsidR="00166166" w:rsidRDefault="00B7696D">
      <w:pPr>
        <w:pStyle w:val="Prrafodelista"/>
        <w:numPr>
          <w:ilvl w:val="0"/>
          <w:numId w:val="95"/>
        </w:numPr>
        <w:tabs>
          <w:tab w:val="left" w:pos="1263"/>
        </w:tabs>
        <w:spacing w:before="1" w:line="259" w:lineRule="auto"/>
        <w:ind w:left="1263" w:right="909" w:hanging="284"/>
        <w:jc w:val="both"/>
        <w:rPr>
          <w:sz w:val="20"/>
        </w:rPr>
      </w:pPr>
      <w:r>
        <w:rPr>
          <w:sz w:val="20"/>
        </w:rPr>
        <w:t>Diseñar,</w:t>
      </w:r>
      <w:r>
        <w:rPr>
          <w:spacing w:val="-2"/>
          <w:sz w:val="20"/>
        </w:rPr>
        <w:t xml:space="preserve"> </w:t>
      </w:r>
      <w:r>
        <w:rPr>
          <w:sz w:val="20"/>
        </w:rPr>
        <w:t>elaborar</w:t>
      </w:r>
      <w:r>
        <w:rPr>
          <w:spacing w:val="-8"/>
          <w:sz w:val="20"/>
        </w:rPr>
        <w:t xml:space="preserve"> </w:t>
      </w:r>
      <w:r>
        <w:rPr>
          <w:sz w:val="20"/>
        </w:rPr>
        <w:t>y</w:t>
      </w:r>
      <w:r>
        <w:rPr>
          <w:spacing w:val="-2"/>
          <w:sz w:val="20"/>
        </w:rPr>
        <w:t xml:space="preserve"> </w:t>
      </w:r>
      <w:r>
        <w:rPr>
          <w:sz w:val="20"/>
        </w:rPr>
        <w:t>distribuir</w:t>
      </w:r>
      <w:r>
        <w:rPr>
          <w:spacing w:val="-3"/>
          <w:sz w:val="20"/>
        </w:rPr>
        <w:t xml:space="preserve"> </w:t>
      </w:r>
      <w:r>
        <w:rPr>
          <w:sz w:val="20"/>
        </w:rPr>
        <w:t>el</w:t>
      </w:r>
      <w:r>
        <w:rPr>
          <w:spacing w:val="-4"/>
          <w:sz w:val="20"/>
        </w:rPr>
        <w:t xml:space="preserve"> </w:t>
      </w:r>
      <w:r>
        <w:rPr>
          <w:b/>
          <w:sz w:val="20"/>
        </w:rPr>
        <w:t>material</w:t>
      </w:r>
      <w:r>
        <w:rPr>
          <w:b/>
          <w:spacing w:val="-2"/>
          <w:sz w:val="20"/>
        </w:rPr>
        <w:t xml:space="preserve"> </w:t>
      </w:r>
      <w:r>
        <w:rPr>
          <w:b/>
          <w:sz w:val="20"/>
        </w:rPr>
        <w:t xml:space="preserve">educativo </w:t>
      </w:r>
      <w:r>
        <w:rPr>
          <w:sz w:val="20"/>
        </w:rPr>
        <w:t>para</w:t>
      </w:r>
      <w:r>
        <w:rPr>
          <w:spacing w:val="-3"/>
          <w:sz w:val="20"/>
        </w:rPr>
        <w:t xml:space="preserve"> </w:t>
      </w:r>
      <w:r>
        <w:rPr>
          <w:sz w:val="20"/>
        </w:rPr>
        <w:t>realizar</w:t>
      </w:r>
      <w:r>
        <w:rPr>
          <w:spacing w:val="-8"/>
          <w:sz w:val="20"/>
        </w:rPr>
        <w:t xml:space="preserve"> </w:t>
      </w:r>
      <w:r>
        <w:rPr>
          <w:sz w:val="20"/>
        </w:rPr>
        <w:t>la</w:t>
      </w:r>
      <w:r>
        <w:rPr>
          <w:spacing w:val="-3"/>
          <w:sz w:val="20"/>
        </w:rPr>
        <w:t xml:space="preserve"> </w:t>
      </w:r>
      <w:r>
        <w:rPr>
          <w:sz w:val="20"/>
        </w:rPr>
        <w:t>capacitación</w:t>
      </w:r>
      <w:r>
        <w:rPr>
          <w:spacing w:val="-4"/>
          <w:sz w:val="20"/>
        </w:rPr>
        <w:t xml:space="preserve"> </w:t>
      </w:r>
      <w:r>
        <w:rPr>
          <w:sz w:val="20"/>
        </w:rPr>
        <w:t>con</w:t>
      </w:r>
      <w:r>
        <w:rPr>
          <w:spacing w:val="-4"/>
          <w:sz w:val="20"/>
        </w:rPr>
        <w:t xml:space="preserve"> </w:t>
      </w:r>
      <w:r>
        <w:rPr>
          <w:sz w:val="20"/>
        </w:rPr>
        <w:t>enfoque</w:t>
      </w:r>
      <w:r>
        <w:rPr>
          <w:spacing w:val="-3"/>
          <w:sz w:val="20"/>
        </w:rPr>
        <w:t xml:space="preserve"> </w:t>
      </w:r>
      <w:r>
        <w:rPr>
          <w:sz w:val="20"/>
        </w:rPr>
        <w:t>étnico- cultural,</w:t>
      </w:r>
      <w:r>
        <w:rPr>
          <w:spacing w:val="-16"/>
          <w:sz w:val="20"/>
        </w:rPr>
        <w:t xml:space="preserve"> </w:t>
      </w:r>
      <w:r>
        <w:rPr>
          <w:sz w:val="20"/>
        </w:rPr>
        <w:t>género</w:t>
      </w:r>
      <w:r>
        <w:rPr>
          <w:spacing w:val="-16"/>
          <w:sz w:val="20"/>
        </w:rPr>
        <w:t xml:space="preserve"> </w:t>
      </w:r>
      <w:r>
        <w:rPr>
          <w:sz w:val="20"/>
        </w:rPr>
        <w:t>y</w:t>
      </w:r>
      <w:r>
        <w:rPr>
          <w:spacing w:val="-15"/>
          <w:sz w:val="20"/>
        </w:rPr>
        <w:t xml:space="preserve"> </w:t>
      </w:r>
      <w:r>
        <w:rPr>
          <w:sz w:val="20"/>
        </w:rPr>
        <w:t>generacional,</w:t>
      </w:r>
      <w:r>
        <w:rPr>
          <w:spacing w:val="-16"/>
          <w:sz w:val="20"/>
        </w:rPr>
        <w:t xml:space="preserve"> </w:t>
      </w:r>
      <w:r>
        <w:rPr>
          <w:sz w:val="20"/>
        </w:rPr>
        <w:t>concordantes</w:t>
      </w:r>
      <w:r>
        <w:rPr>
          <w:spacing w:val="-16"/>
          <w:sz w:val="20"/>
        </w:rPr>
        <w:t xml:space="preserve"> </w:t>
      </w:r>
      <w:r>
        <w:rPr>
          <w:sz w:val="20"/>
        </w:rPr>
        <w:t>con</w:t>
      </w:r>
      <w:r>
        <w:rPr>
          <w:spacing w:val="-15"/>
          <w:sz w:val="20"/>
        </w:rPr>
        <w:t xml:space="preserve"> </w:t>
      </w:r>
      <w:r>
        <w:rPr>
          <w:sz w:val="20"/>
        </w:rPr>
        <w:t>el</w:t>
      </w:r>
      <w:r>
        <w:rPr>
          <w:spacing w:val="-16"/>
          <w:sz w:val="20"/>
        </w:rPr>
        <w:t xml:space="preserve"> </w:t>
      </w:r>
      <w:r>
        <w:rPr>
          <w:sz w:val="20"/>
        </w:rPr>
        <w:t>presente</w:t>
      </w:r>
      <w:r>
        <w:rPr>
          <w:spacing w:val="-15"/>
          <w:sz w:val="20"/>
        </w:rPr>
        <w:t xml:space="preserve"> </w:t>
      </w:r>
      <w:r>
        <w:rPr>
          <w:sz w:val="20"/>
        </w:rPr>
        <w:t>Proyecto,</w:t>
      </w:r>
      <w:r>
        <w:rPr>
          <w:spacing w:val="-16"/>
          <w:sz w:val="20"/>
        </w:rPr>
        <w:t xml:space="preserve"> </w:t>
      </w:r>
      <w:r>
        <w:rPr>
          <w:sz w:val="20"/>
        </w:rPr>
        <w:t>para</w:t>
      </w:r>
      <w:r>
        <w:rPr>
          <w:spacing w:val="-16"/>
          <w:sz w:val="20"/>
        </w:rPr>
        <w:t xml:space="preserve"> </w:t>
      </w:r>
      <w:r>
        <w:rPr>
          <w:sz w:val="20"/>
        </w:rPr>
        <w:t>cada</w:t>
      </w:r>
      <w:r>
        <w:rPr>
          <w:spacing w:val="-15"/>
          <w:sz w:val="20"/>
        </w:rPr>
        <w:t xml:space="preserve"> </w:t>
      </w:r>
      <w:r>
        <w:rPr>
          <w:sz w:val="20"/>
        </w:rPr>
        <w:t>módulo</w:t>
      </w:r>
      <w:r>
        <w:rPr>
          <w:spacing w:val="-16"/>
          <w:sz w:val="20"/>
        </w:rPr>
        <w:t xml:space="preserve"> </w:t>
      </w:r>
      <w:r>
        <w:rPr>
          <w:sz w:val="20"/>
        </w:rPr>
        <w:t>y/o</w:t>
      </w:r>
      <w:r>
        <w:rPr>
          <w:spacing w:val="-16"/>
          <w:sz w:val="20"/>
        </w:rPr>
        <w:t xml:space="preserve"> </w:t>
      </w:r>
      <w:r>
        <w:rPr>
          <w:sz w:val="20"/>
        </w:rPr>
        <w:t>actividad constructiva, y propuestos por el equipo técnico y social.</w:t>
      </w:r>
    </w:p>
    <w:p w:rsidR="00166166" w:rsidRDefault="00B7696D">
      <w:pPr>
        <w:pStyle w:val="Prrafodelista"/>
        <w:numPr>
          <w:ilvl w:val="0"/>
          <w:numId w:val="95"/>
        </w:numPr>
        <w:tabs>
          <w:tab w:val="left" w:pos="1261"/>
          <w:tab w:val="left" w:pos="1263"/>
        </w:tabs>
        <w:spacing w:before="1" w:line="256" w:lineRule="auto"/>
        <w:ind w:left="1263" w:right="912" w:hanging="284"/>
        <w:jc w:val="both"/>
        <w:rPr>
          <w:sz w:val="20"/>
        </w:rPr>
      </w:pPr>
      <w:r>
        <w:rPr>
          <w:sz w:val="20"/>
        </w:rPr>
        <w:t xml:space="preserve">Elaborar y distribuir el </w:t>
      </w:r>
      <w:r>
        <w:rPr>
          <w:b/>
          <w:sz w:val="20"/>
        </w:rPr>
        <w:t>material comunicacional educativo (manuales de capacitación de acuerdo a los talleres realizados por p</w:t>
      </w:r>
      <w:r>
        <w:rPr>
          <w:b/>
          <w:sz w:val="20"/>
        </w:rPr>
        <w:t xml:space="preserve">arte del TOA, y Educador Social) </w:t>
      </w:r>
      <w:r>
        <w:rPr>
          <w:sz w:val="20"/>
        </w:rPr>
        <w:t xml:space="preserve">para realizar la socialización y difusión de la ejecución del proyecto, conforme a lineamientos establecidos por la </w:t>
      </w:r>
      <w:r>
        <w:rPr>
          <w:spacing w:val="-2"/>
          <w:sz w:val="20"/>
        </w:rPr>
        <w:t>AEVIVIENDA.</w:t>
      </w:r>
    </w:p>
    <w:p w:rsidR="00166166" w:rsidRDefault="00B7696D">
      <w:pPr>
        <w:pStyle w:val="Prrafodelista"/>
        <w:numPr>
          <w:ilvl w:val="0"/>
          <w:numId w:val="95"/>
        </w:numPr>
        <w:tabs>
          <w:tab w:val="left" w:pos="1261"/>
          <w:tab w:val="left" w:pos="1263"/>
        </w:tabs>
        <w:spacing w:before="4" w:line="259" w:lineRule="auto"/>
        <w:ind w:left="1263" w:right="909" w:hanging="284"/>
        <w:jc w:val="both"/>
        <w:rPr>
          <w:sz w:val="20"/>
        </w:rPr>
      </w:pPr>
      <w:r>
        <w:rPr>
          <w:b/>
          <w:sz w:val="20"/>
        </w:rPr>
        <w:t xml:space="preserve">Capacitar </w:t>
      </w:r>
      <w:r>
        <w:rPr>
          <w:sz w:val="20"/>
        </w:rPr>
        <w:t xml:space="preserve">a su </w:t>
      </w:r>
      <w:r>
        <w:rPr>
          <w:b/>
          <w:sz w:val="20"/>
        </w:rPr>
        <w:t>equipo técnico-social y si hubiere a los promotores y almaceneros comunales</w:t>
      </w:r>
      <w:r>
        <w:rPr>
          <w:sz w:val="20"/>
        </w:rPr>
        <w:t>,</w:t>
      </w:r>
      <w:r>
        <w:rPr>
          <w:spacing w:val="-1"/>
          <w:sz w:val="20"/>
        </w:rPr>
        <w:t xml:space="preserve"> </w:t>
      </w:r>
      <w:r>
        <w:rPr>
          <w:sz w:val="20"/>
        </w:rPr>
        <w:t>con</w:t>
      </w:r>
      <w:r>
        <w:rPr>
          <w:spacing w:val="-4"/>
          <w:sz w:val="20"/>
        </w:rPr>
        <w:t xml:space="preserve"> </w:t>
      </w:r>
      <w:r>
        <w:rPr>
          <w:sz w:val="20"/>
        </w:rPr>
        <w:t>la</w:t>
      </w:r>
      <w:r>
        <w:rPr>
          <w:spacing w:val="-3"/>
          <w:sz w:val="20"/>
        </w:rPr>
        <w:t xml:space="preserve"> </w:t>
      </w:r>
      <w:r>
        <w:rPr>
          <w:sz w:val="20"/>
        </w:rPr>
        <w:t>finalidad</w:t>
      </w:r>
      <w:r>
        <w:rPr>
          <w:spacing w:val="-4"/>
          <w:sz w:val="20"/>
        </w:rPr>
        <w:t xml:space="preserve"> </w:t>
      </w:r>
      <w:r>
        <w:rPr>
          <w:sz w:val="20"/>
        </w:rPr>
        <w:t>de</w:t>
      </w:r>
      <w:r>
        <w:rPr>
          <w:spacing w:val="-3"/>
          <w:sz w:val="20"/>
        </w:rPr>
        <w:t xml:space="preserve"> </w:t>
      </w:r>
      <w:r>
        <w:rPr>
          <w:sz w:val="20"/>
        </w:rPr>
        <w:t>unificar</w:t>
      </w:r>
      <w:r>
        <w:rPr>
          <w:spacing w:val="-3"/>
          <w:sz w:val="20"/>
        </w:rPr>
        <w:t xml:space="preserve"> </w:t>
      </w:r>
      <w:r>
        <w:rPr>
          <w:sz w:val="20"/>
        </w:rPr>
        <w:t>criterios</w:t>
      </w:r>
      <w:r>
        <w:rPr>
          <w:spacing w:val="-2"/>
          <w:sz w:val="20"/>
        </w:rPr>
        <w:t xml:space="preserve"> </w:t>
      </w:r>
      <w:r>
        <w:rPr>
          <w:sz w:val="20"/>
        </w:rPr>
        <w:t>y</w:t>
      </w:r>
      <w:r>
        <w:rPr>
          <w:spacing w:val="-2"/>
          <w:sz w:val="20"/>
        </w:rPr>
        <w:t xml:space="preserve"> </w:t>
      </w:r>
      <w:r>
        <w:rPr>
          <w:sz w:val="20"/>
        </w:rPr>
        <w:t>establecer</w:t>
      </w:r>
      <w:r>
        <w:rPr>
          <w:spacing w:val="-4"/>
          <w:sz w:val="20"/>
        </w:rPr>
        <w:t xml:space="preserve"> </w:t>
      </w:r>
      <w:r>
        <w:rPr>
          <w:sz w:val="20"/>
        </w:rPr>
        <w:t>lineamientos</w:t>
      </w:r>
      <w:r>
        <w:rPr>
          <w:spacing w:val="-5"/>
          <w:sz w:val="20"/>
        </w:rPr>
        <w:t xml:space="preserve"> </w:t>
      </w:r>
      <w:r>
        <w:rPr>
          <w:sz w:val="20"/>
        </w:rPr>
        <w:t>generales</w:t>
      </w:r>
      <w:r>
        <w:rPr>
          <w:spacing w:val="-6"/>
          <w:sz w:val="20"/>
        </w:rPr>
        <w:t xml:space="preserve"> </w:t>
      </w:r>
      <w:r>
        <w:rPr>
          <w:sz w:val="20"/>
        </w:rPr>
        <w:t>para</w:t>
      </w:r>
      <w:r>
        <w:rPr>
          <w:spacing w:val="-3"/>
          <w:sz w:val="20"/>
        </w:rPr>
        <w:t xml:space="preserve"> </w:t>
      </w:r>
      <w:r>
        <w:rPr>
          <w:sz w:val="20"/>
        </w:rPr>
        <w:t>su</w:t>
      </w:r>
      <w:r>
        <w:rPr>
          <w:spacing w:val="-4"/>
          <w:sz w:val="20"/>
        </w:rPr>
        <w:t xml:space="preserve"> </w:t>
      </w:r>
      <w:r>
        <w:rPr>
          <w:sz w:val="20"/>
        </w:rPr>
        <w:t>correcta aplicación en el manejo de instrumentos normativos y de procedimientos del Proyecto, contar con la participación activa de la Inspectoría en esta capacitación.</w:t>
      </w:r>
    </w:p>
    <w:p w:rsidR="00166166" w:rsidRDefault="00B7696D">
      <w:pPr>
        <w:pStyle w:val="Prrafodelista"/>
        <w:numPr>
          <w:ilvl w:val="0"/>
          <w:numId w:val="95"/>
        </w:numPr>
        <w:tabs>
          <w:tab w:val="left" w:pos="1261"/>
          <w:tab w:val="left" w:pos="1263"/>
        </w:tabs>
        <w:spacing w:line="256" w:lineRule="auto"/>
        <w:ind w:left="1263" w:right="914" w:hanging="284"/>
        <w:jc w:val="both"/>
        <w:rPr>
          <w:sz w:val="20"/>
        </w:rPr>
      </w:pPr>
      <w:r>
        <w:rPr>
          <w:b/>
          <w:sz w:val="20"/>
        </w:rPr>
        <w:t>Brindar</w:t>
      </w:r>
      <w:r>
        <w:rPr>
          <w:b/>
          <w:sz w:val="20"/>
        </w:rPr>
        <w:t xml:space="preserve"> toda la información </w:t>
      </w:r>
      <w:r>
        <w:rPr>
          <w:sz w:val="20"/>
        </w:rPr>
        <w:t xml:space="preserve">necesaria de los objetivos y alcances del Proyecto a los beneficiarios, enfatizando sus responsabilidades, para una adecuada identificación de promotores y almaceneros </w:t>
      </w:r>
      <w:r>
        <w:rPr>
          <w:spacing w:val="-2"/>
          <w:sz w:val="20"/>
        </w:rPr>
        <w:t>locales.</w:t>
      </w:r>
    </w:p>
    <w:p w:rsidR="00166166" w:rsidRDefault="00B7696D">
      <w:pPr>
        <w:pStyle w:val="Prrafodelista"/>
        <w:numPr>
          <w:ilvl w:val="0"/>
          <w:numId w:val="95"/>
        </w:numPr>
        <w:tabs>
          <w:tab w:val="left" w:pos="1261"/>
          <w:tab w:val="left" w:pos="1263"/>
        </w:tabs>
        <w:spacing w:before="6" w:line="256" w:lineRule="auto"/>
        <w:ind w:left="1263" w:right="916" w:hanging="284"/>
        <w:jc w:val="both"/>
        <w:rPr>
          <w:sz w:val="20"/>
        </w:rPr>
      </w:pPr>
      <w:r>
        <w:rPr>
          <w:b/>
          <w:sz w:val="20"/>
        </w:rPr>
        <w:t xml:space="preserve">Desarrollar </w:t>
      </w:r>
      <w:r>
        <w:rPr>
          <w:sz w:val="20"/>
        </w:rPr>
        <w:t xml:space="preserve">al menos, </w:t>
      </w:r>
      <w:r>
        <w:rPr>
          <w:b/>
          <w:sz w:val="20"/>
        </w:rPr>
        <w:t>5</w:t>
      </w:r>
      <w:r>
        <w:rPr>
          <w:b/>
          <w:spacing w:val="-1"/>
          <w:sz w:val="20"/>
        </w:rPr>
        <w:t xml:space="preserve"> </w:t>
      </w:r>
      <w:r>
        <w:rPr>
          <w:b/>
          <w:sz w:val="20"/>
        </w:rPr>
        <w:t xml:space="preserve">talleres </w:t>
      </w:r>
      <w:r>
        <w:rPr>
          <w:sz w:val="20"/>
        </w:rPr>
        <w:t>de</w:t>
      </w:r>
      <w:r>
        <w:rPr>
          <w:spacing w:val="-2"/>
          <w:sz w:val="20"/>
        </w:rPr>
        <w:t xml:space="preserve"> </w:t>
      </w:r>
      <w:r>
        <w:rPr>
          <w:sz w:val="20"/>
        </w:rPr>
        <w:t>capacitación</w:t>
      </w:r>
      <w:r>
        <w:rPr>
          <w:spacing w:val="-3"/>
          <w:sz w:val="20"/>
        </w:rPr>
        <w:t xml:space="preserve"> </w:t>
      </w:r>
      <w:r>
        <w:rPr>
          <w:sz w:val="20"/>
        </w:rPr>
        <w:t>social ed</w:t>
      </w:r>
      <w:r>
        <w:rPr>
          <w:sz w:val="20"/>
        </w:rPr>
        <w:t>ucativa</w:t>
      </w:r>
      <w:r>
        <w:rPr>
          <w:spacing w:val="-1"/>
          <w:sz w:val="20"/>
        </w:rPr>
        <w:t xml:space="preserve"> </w:t>
      </w:r>
      <w:r>
        <w:rPr>
          <w:sz w:val="20"/>
        </w:rPr>
        <w:t>a</w:t>
      </w:r>
      <w:r>
        <w:rPr>
          <w:spacing w:val="-2"/>
          <w:sz w:val="20"/>
        </w:rPr>
        <w:t xml:space="preserve"> </w:t>
      </w:r>
      <w:r>
        <w:rPr>
          <w:sz w:val="20"/>
        </w:rPr>
        <w:t>los</w:t>
      </w:r>
      <w:r>
        <w:rPr>
          <w:spacing w:val="-1"/>
          <w:sz w:val="20"/>
        </w:rPr>
        <w:t xml:space="preserve"> </w:t>
      </w:r>
      <w:r>
        <w:rPr>
          <w:sz w:val="20"/>
        </w:rPr>
        <w:t>beneficiarios</w:t>
      </w:r>
      <w:r>
        <w:rPr>
          <w:spacing w:val="-1"/>
          <w:sz w:val="20"/>
        </w:rPr>
        <w:t xml:space="preserve"> </w:t>
      </w:r>
      <w:r>
        <w:rPr>
          <w:sz w:val="20"/>
        </w:rPr>
        <w:t>por</w:t>
      </w:r>
      <w:r>
        <w:rPr>
          <w:spacing w:val="-2"/>
          <w:sz w:val="20"/>
        </w:rPr>
        <w:t xml:space="preserve"> </w:t>
      </w:r>
      <w:r>
        <w:rPr>
          <w:sz w:val="20"/>
        </w:rPr>
        <w:t>cada</w:t>
      </w:r>
      <w:r>
        <w:rPr>
          <w:spacing w:val="-2"/>
          <w:sz w:val="20"/>
        </w:rPr>
        <w:t xml:space="preserve"> </w:t>
      </w:r>
      <w:r>
        <w:rPr>
          <w:sz w:val="20"/>
        </w:rPr>
        <w:t>grupo de comunidades o frentes de trabajo para los beneficiarios (padres y/o hijos u otros).</w:t>
      </w:r>
    </w:p>
    <w:p w:rsidR="00166166" w:rsidRDefault="00166166">
      <w:pPr>
        <w:pStyle w:val="Prrafodelista"/>
        <w:spacing w:line="256" w:lineRule="auto"/>
        <w:jc w:val="both"/>
        <w:rPr>
          <w:sz w:val="20"/>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left="1263" w:right="914"/>
        <w:jc w:val="both"/>
        <w:rPr>
          <w:rFonts w:ascii="Tahoma" w:hAnsi="Tahoma"/>
        </w:rPr>
      </w:pPr>
      <w:r>
        <w:rPr>
          <w:rFonts w:ascii="Tahoma" w:hAnsi="Tahoma"/>
        </w:rPr>
        <w:t>El Educador Social de la Entidad Ejecutora, deberá ser contratado a tiempo completo y desarrollará sus</w:t>
      </w:r>
      <w:r>
        <w:rPr>
          <w:rFonts w:ascii="Tahoma" w:hAnsi="Tahoma"/>
          <w:spacing w:val="-6"/>
        </w:rPr>
        <w:t xml:space="preserve"> </w:t>
      </w:r>
      <w:r>
        <w:rPr>
          <w:rFonts w:ascii="Tahoma" w:hAnsi="Tahoma"/>
        </w:rPr>
        <w:t>actividad</w:t>
      </w:r>
      <w:r>
        <w:rPr>
          <w:rFonts w:ascii="Tahoma" w:hAnsi="Tahoma"/>
        </w:rPr>
        <w:t>es</w:t>
      </w:r>
      <w:r>
        <w:rPr>
          <w:rFonts w:ascii="Tahoma" w:hAnsi="Tahoma"/>
          <w:spacing w:val="-7"/>
        </w:rPr>
        <w:t xml:space="preserve"> </w:t>
      </w:r>
      <w:r>
        <w:rPr>
          <w:rFonts w:ascii="Tahoma" w:hAnsi="Tahoma"/>
        </w:rPr>
        <w:t>con</w:t>
      </w:r>
      <w:r>
        <w:rPr>
          <w:rFonts w:ascii="Tahoma" w:hAnsi="Tahoma"/>
          <w:spacing w:val="-9"/>
        </w:rPr>
        <w:t xml:space="preserve"> </w:t>
      </w:r>
      <w:r>
        <w:rPr>
          <w:rFonts w:ascii="Tahoma" w:hAnsi="Tahoma"/>
        </w:rPr>
        <w:t>el</w:t>
      </w:r>
      <w:r>
        <w:rPr>
          <w:rFonts w:ascii="Tahoma" w:hAnsi="Tahoma"/>
          <w:spacing w:val="-6"/>
        </w:rPr>
        <w:t xml:space="preserve"> </w:t>
      </w:r>
      <w:r>
        <w:rPr>
          <w:rFonts w:ascii="Tahoma" w:hAnsi="Tahoma"/>
        </w:rPr>
        <w:t>objetivo</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“Fortalecer</w:t>
      </w:r>
      <w:r>
        <w:rPr>
          <w:rFonts w:ascii="Tahoma" w:hAnsi="Tahoma"/>
          <w:spacing w:val="-8"/>
        </w:rPr>
        <w:t xml:space="preserve"> </w:t>
      </w:r>
      <w:r>
        <w:rPr>
          <w:rFonts w:ascii="Tahoma" w:hAnsi="Tahoma"/>
        </w:rPr>
        <w:t>e</w:t>
      </w:r>
      <w:r>
        <w:rPr>
          <w:rFonts w:ascii="Tahoma" w:hAnsi="Tahoma"/>
          <w:spacing w:val="-13"/>
        </w:rPr>
        <w:t xml:space="preserve"> </w:t>
      </w:r>
      <w:r>
        <w:rPr>
          <w:rFonts w:ascii="Tahoma" w:hAnsi="Tahoma"/>
        </w:rPr>
        <w:t>incentivar</w:t>
      </w:r>
      <w:r>
        <w:rPr>
          <w:rFonts w:ascii="Tahoma" w:hAnsi="Tahoma"/>
          <w:spacing w:val="-8"/>
        </w:rPr>
        <w:t xml:space="preserve"> </w:t>
      </w:r>
      <w:r>
        <w:rPr>
          <w:rFonts w:ascii="Tahoma" w:hAnsi="Tahoma"/>
        </w:rPr>
        <w:t>hábitos</w:t>
      </w:r>
      <w:r>
        <w:rPr>
          <w:rFonts w:ascii="Tahoma" w:hAnsi="Tahoma"/>
          <w:spacing w:val="-6"/>
        </w:rPr>
        <w:t xml:space="preserve"> </w:t>
      </w:r>
      <w:r>
        <w:rPr>
          <w:rFonts w:ascii="Tahoma" w:hAnsi="Tahoma"/>
        </w:rPr>
        <w:t>de</w:t>
      </w:r>
      <w:r>
        <w:rPr>
          <w:rFonts w:ascii="Tahoma" w:hAnsi="Tahoma"/>
          <w:spacing w:val="-8"/>
        </w:rPr>
        <w:t xml:space="preserve"> </w:t>
      </w:r>
      <w:r>
        <w:rPr>
          <w:rFonts w:ascii="Tahoma" w:hAnsi="Tahoma"/>
        </w:rPr>
        <w:t>convivencia</w:t>
      </w:r>
      <w:r>
        <w:rPr>
          <w:rFonts w:ascii="Tahoma" w:hAnsi="Tahoma"/>
          <w:spacing w:val="-8"/>
        </w:rPr>
        <w:t xml:space="preserve"> </w:t>
      </w:r>
      <w:r>
        <w:rPr>
          <w:rFonts w:ascii="Tahoma" w:hAnsi="Tahoma"/>
        </w:rPr>
        <w:t>armónica</w:t>
      </w:r>
      <w:r>
        <w:rPr>
          <w:rFonts w:ascii="Tahoma" w:hAnsi="Tahoma"/>
          <w:spacing w:val="-8"/>
        </w:rPr>
        <w:t xml:space="preserve"> </w:t>
      </w:r>
      <w:r>
        <w:rPr>
          <w:rFonts w:ascii="Tahoma" w:hAnsi="Tahoma"/>
        </w:rPr>
        <w:t>de</w:t>
      </w:r>
      <w:r>
        <w:rPr>
          <w:rFonts w:ascii="Tahoma" w:hAnsi="Tahoma"/>
          <w:spacing w:val="-13"/>
        </w:rPr>
        <w:t xml:space="preserve"> </w:t>
      </w:r>
      <w:r>
        <w:rPr>
          <w:rFonts w:ascii="Tahoma" w:hAnsi="Tahoma"/>
        </w:rPr>
        <w:t>la</w:t>
      </w:r>
      <w:r>
        <w:rPr>
          <w:rFonts w:ascii="Tahoma" w:hAnsi="Tahoma"/>
          <w:spacing w:val="-8"/>
        </w:rPr>
        <w:t xml:space="preserve"> </w:t>
      </w:r>
      <w:r>
        <w:rPr>
          <w:rFonts w:ascii="Tahoma" w:hAnsi="Tahoma"/>
        </w:rPr>
        <w:t>triada individuo-familia-comunidad con su entorno, interviniendo mediante acciones socioeducativas con un enfoque integral para promover la cultura del vivir bien en</w:t>
      </w:r>
      <w:r>
        <w:rPr>
          <w:rFonts w:ascii="Tahoma" w:hAnsi="Tahoma"/>
          <w:spacing w:val="40"/>
        </w:rPr>
        <w:t xml:space="preserve"> </w:t>
      </w:r>
      <w:r>
        <w:rPr>
          <w:rFonts w:ascii="Tahoma" w:hAnsi="Tahoma"/>
        </w:rPr>
        <w:t>los proyectos de vivienda social de la AEVIVIENDA”,</w:t>
      </w:r>
      <w:r>
        <w:rPr>
          <w:rFonts w:ascii="Tahoma" w:hAnsi="Tahoma"/>
          <w:spacing w:val="-16"/>
        </w:rPr>
        <w:t xml:space="preserve"> </w:t>
      </w:r>
      <w:r>
        <w:rPr>
          <w:rFonts w:ascii="Tahoma" w:hAnsi="Tahoma"/>
        </w:rPr>
        <w:t>en</w:t>
      </w:r>
      <w:r>
        <w:rPr>
          <w:rFonts w:ascii="Tahoma" w:hAnsi="Tahoma"/>
          <w:spacing w:val="-16"/>
        </w:rPr>
        <w:t xml:space="preserve"> </w:t>
      </w:r>
      <w:r>
        <w:rPr>
          <w:rFonts w:ascii="Tahoma" w:hAnsi="Tahoma"/>
        </w:rPr>
        <w:t>coordinación</w:t>
      </w:r>
      <w:r>
        <w:rPr>
          <w:rFonts w:ascii="Tahoma" w:hAnsi="Tahoma"/>
          <w:spacing w:val="-15"/>
        </w:rPr>
        <w:t xml:space="preserve"> </w:t>
      </w:r>
      <w:r>
        <w:rPr>
          <w:rFonts w:ascii="Tahoma" w:hAnsi="Tahoma"/>
        </w:rPr>
        <w:t>con</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Responsable</w:t>
      </w:r>
      <w:r>
        <w:rPr>
          <w:rFonts w:ascii="Tahoma" w:hAnsi="Tahoma"/>
          <w:spacing w:val="-15"/>
        </w:rPr>
        <w:t xml:space="preserve"> </w:t>
      </w:r>
      <w:r>
        <w:rPr>
          <w:rFonts w:ascii="Tahoma" w:hAnsi="Tahoma"/>
        </w:rPr>
        <w:t>Social</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Seguimiento</w:t>
      </w:r>
      <w:r>
        <w:rPr>
          <w:rFonts w:ascii="Tahoma" w:hAnsi="Tahoma"/>
          <w:spacing w:val="-16"/>
        </w:rPr>
        <w:t xml:space="preserve"> </w:t>
      </w:r>
      <w:r>
        <w:rPr>
          <w:rFonts w:ascii="Tahoma" w:hAnsi="Tahoma"/>
        </w:rPr>
        <w:t>asignado</w:t>
      </w:r>
      <w:r>
        <w:rPr>
          <w:rFonts w:ascii="Tahoma" w:hAnsi="Tahoma"/>
          <w:spacing w:val="-16"/>
        </w:rPr>
        <w:t xml:space="preserve"> </w:t>
      </w:r>
      <w:r>
        <w:rPr>
          <w:rFonts w:ascii="Tahoma" w:hAnsi="Tahoma"/>
        </w:rPr>
        <w:t>por</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AEVIVIENDA, y su cumplimento será controlado y monitoreado por la Inspectoría del proyecto.</w:t>
      </w:r>
    </w:p>
    <w:p w:rsidR="00166166" w:rsidRDefault="00B7696D">
      <w:pPr>
        <w:pStyle w:val="Textoindependiente"/>
        <w:spacing w:line="259" w:lineRule="auto"/>
        <w:ind w:left="1263" w:right="914"/>
        <w:jc w:val="both"/>
        <w:rPr>
          <w:rFonts w:ascii="Tahoma" w:hAnsi="Tahoma"/>
        </w:rPr>
      </w:pPr>
      <w:r>
        <w:rPr>
          <w:rFonts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w:t>
      </w:r>
      <w:r>
        <w:rPr>
          <w:rFonts w:ascii="Tahoma" w:hAnsi="Tahoma"/>
        </w:rPr>
        <w:t>n cambio integral, fortaleciendo conocimientos, desarrollando las habilidades (competencias) que permitan mejorar la calidad de vida de los beneficiarios y la comunidad a partir del Vivir Bien.</w:t>
      </w:r>
    </w:p>
    <w:p w:rsidR="00166166" w:rsidRDefault="00B7696D">
      <w:pPr>
        <w:pStyle w:val="Textoindependiente"/>
        <w:spacing w:line="259" w:lineRule="auto"/>
        <w:ind w:left="1263" w:right="917"/>
        <w:jc w:val="both"/>
        <w:rPr>
          <w:rFonts w:ascii="Tahoma" w:hAnsi="Tahoma"/>
        </w:rPr>
      </w:pPr>
      <w:r>
        <w:rPr>
          <w:rFonts w:ascii="Tahoma" w:hAnsi="Tahoma"/>
        </w:rPr>
        <w:t xml:space="preserve">El/la Educador Social de la Entidad Ejecutora deberá analizar </w:t>
      </w:r>
      <w:r>
        <w:rPr>
          <w:rFonts w:ascii="Tahoma" w:hAnsi="Tahoma"/>
        </w:rPr>
        <w:t>el grado de dispersión de las comunidades/zonas/barrios/urbanizaciones</w:t>
      </w:r>
      <w:r>
        <w:rPr>
          <w:rFonts w:ascii="Tahoma" w:hAnsi="Tahoma"/>
          <w:spacing w:val="-2"/>
        </w:rPr>
        <w:t xml:space="preserve"> </w:t>
      </w:r>
      <w:r>
        <w:rPr>
          <w:rFonts w:ascii="Tahoma" w:hAnsi="Tahoma"/>
        </w:rPr>
        <w:t>y</w:t>
      </w:r>
      <w:r>
        <w:rPr>
          <w:rFonts w:ascii="Tahoma" w:hAnsi="Tahoma"/>
          <w:spacing w:val="-2"/>
        </w:rPr>
        <w:t xml:space="preserve"> </w:t>
      </w:r>
      <w:r>
        <w:rPr>
          <w:rFonts w:ascii="Tahoma" w:hAnsi="Tahoma"/>
        </w:rPr>
        <w:t>realizar</w:t>
      </w:r>
      <w:r>
        <w:rPr>
          <w:rFonts w:ascii="Tahoma" w:hAnsi="Tahoma"/>
          <w:spacing w:val="-3"/>
        </w:rPr>
        <w:t xml:space="preserve"> </w:t>
      </w:r>
      <w:r>
        <w:rPr>
          <w:rFonts w:ascii="Tahoma" w:hAnsi="Tahoma"/>
        </w:rPr>
        <w:t>la</w:t>
      </w:r>
      <w:r>
        <w:rPr>
          <w:rFonts w:ascii="Tahoma" w:hAnsi="Tahoma"/>
          <w:spacing w:val="-8"/>
        </w:rPr>
        <w:t xml:space="preserve"> </w:t>
      </w:r>
      <w:r>
        <w:rPr>
          <w:rFonts w:ascii="Tahoma" w:hAnsi="Tahoma"/>
        </w:rPr>
        <w:t>réplica</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talleres</w:t>
      </w:r>
      <w:r>
        <w:rPr>
          <w:rFonts w:ascii="Tahoma" w:hAnsi="Tahoma"/>
          <w:spacing w:val="-2"/>
        </w:rPr>
        <w:t xml:space="preserve"> </w:t>
      </w:r>
      <w:r>
        <w:rPr>
          <w:rFonts w:ascii="Tahoma" w:hAnsi="Tahoma"/>
        </w:rPr>
        <w:t>(las</w:t>
      </w:r>
      <w:r>
        <w:rPr>
          <w:rFonts w:ascii="Tahoma" w:hAnsi="Tahoma"/>
          <w:spacing w:val="-2"/>
        </w:rPr>
        <w:t xml:space="preserve"> </w:t>
      </w:r>
      <w:r>
        <w:rPr>
          <w:rFonts w:ascii="Tahoma" w:hAnsi="Tahoma"/>
        </w:rPr>
        <w:t>réplicas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un</w:t>
      </w:r>
      <w:r>
        <w:rPr>
          <w:rFonts w:ascii="Tahoma" w:hAnsi="Tahoma"/>
          <w:spacing w:val="-4"/>
        </w:rPr>
        <w:t xml:space="preserve"> </w:t>
      </w:r>
      <w:r>
        <w:rPr>
          <w:rFonts w:ascii="Tahoma" w:hAnsi="Tahoma"/>
        </w:rPr>
        <w:t xml:space="preserve">tema solo hacen un taller) con el objetivo de llegar a todos los beneficiarios y su grupo familiar en su </w:t>
      </w:r>
      <w:r>
        <w:rPr>
          <w:rFonts w:ascii="Tahoma" w:hAnsi="Tahoma"/>
          <w:spacing w:val="-2"/>
        </w:rPr>
        <w:t>contexto.</w:t>
      </w:r>
    </w:p>
    <w:p w:rsidR="00166166" w:rsidRDefault="00B7696D">
      <w:pPr>
        <w:pStyle w:val="Textoindependiente"/>
        <w:spacing w:line="240" w:lineRule="exact"/>
        <w:ind w:left="1263"/>
        <w:jc w:val="both"/>
        <w:rPr>
          <w:rFonts w:ascii="Tahoma" w:hAnsi="Tahoma"/>
        </w:rPr>
      </w:pPr>
      <w:r>
        <w:rPr>
          <w:rFonts w:ascii="Tahoma" w:hAnsi="Tahoma"/>
        </w:rPr>
        <w:t>Temáticas</w:t>
      </w:r>
      <w:r>
        <w:rPr>
          <w:rFonts w:ascii="Tahoma" w:hAnsi="Tahoma"/>
          <w:spacing w:val="-4"/>
        </w:rPr>
        <w:t xml:space="preserve"> </w:t>
      </w:r>
      <w:r>
        <w:rPr>
          <w:rFonts w:ascii="Tahoma" w:hAnsi="Tahoma"/>
        </w:rPr>
        <w:t>a</w:t>
      </w:r>
      <w:r>
        <w:rPr>
          <w:rFonts w:ascii="Tahoma" w:hAnsi="Tahoma"/>
          <w:spacing w:val="-4"/>
        </w:rPr>
        <w:t xml:space="preserve"> </w:t>
      </w:r>
      <w:r>
        <w:rPr>
          <w:rFonts w:ascii="Tahoma" w:hAnsi="Tahoma"/>
          <w:spacing w:val="-2"/>
        </w:rPr>
        <w:t>desarrollar:</w:t>
      </w:r>
    </w:p>
    <w:p w:rsidR="00166166" w:rsidRDefault="00B7696D">
      <w:pPr>
        <w:pStyle w:val="Prrafodelista"/>
        <w:numPr>
          <w:ilvl w:val="1"/>
          <w:numId w:val="95"/>
        </w:numPr>
        <w:tabs>
          <w:tab w:val="left" w:pos="1983"/>
        </w:tabs>
        <w:spacing w:before="11"/>
        <w:rPr>
          <w:sz w:val="20"/>
        </w:rPr>
      </w:pPr>
      <w:r>
        <w:rPr>
          <w:sz w:val="20"/>
        </w:rPr>
        <w:t>Educación</w:t>
      </w:r>
      <w:r>
        <w:rPr>
          <w:spacing w:val="-10"/>
          <w:sz w:val="20"/>
        </w:rPr>
        <w:t xml:space="preserve"> </w:t>
      </w:r>
      <w:r>
        <w:rPr>
          <w:sz w:val="20"/>
        </w:rPr>
        <w:t>Socio</w:t>
      </w:r>
      <w:r>
        <w:rPr>
          <w:spacing w:val="-10"/>
          <w:sz w:val="20"/>
        </w:rPr>
        <w:t xml:space="preserve"> </w:t>
      </w:r>
      <w:r>
        <w:rPr>
          <w:sz w:val="20"/>
        </w:rPr>
        <w:t>ambiental</w:t>
      </w:r>
      <w:r>
        <w:rPr>
          <w:spacing w:val="-4"/>
          <w:sz w:val="20"/>
        </w:rPr>
        <w:t xml:space="preserve"> </w:t>
      </w:r>
      <w:r>
        <w:rPr>
          <w:sz w:val="20"/>
        </w:rPr>
        <w:t>y</w:t>
      </w:r>
      <w:r>
        <w:rPr>
          <w:spacing w:val="-5"/>
          <w:sz w:val="20"/>
        </w:rPr>
        <w:t xml:space="preserve"> </w:t>
      </w:r>
      <w:r>
        <w:rPr>
          <w:sz w:val="20"/>
        </w:rPr>
        <w:t>la</w:t>
      </w:r>
      <w:r>
        <w:rPr>
          <w:spacing w:val="-11"/>
          <w:sz w:val="20"/>
        </w:rPr>
        <w:t xml:space="preserve"> </w:t>
      </w:r>
      <w:r>
        <w:rPr>
          <w:sz w:val="20"/>
        </w:rPr>
        <w:t>importancia</w:t>
      </w:r>
      <w:r>
        <w:rPr>
          <w:spacing w:val="-7"/>
          <w:sz w:val="20"/>
        </w:rPr>
        <w:t xml:space="preserve"> </w:t>
      </w:r>
      <w:r>
        <w:rPr>
          <w:sz w:val="20"/>
        </w:rPr>
        <w:t>en</w:t>
      </w:r>
      <w:r>
        <w:rPr>
          <w:spacing w:val="-8"/>
          <w:sz w:val="20"/>
        </w:rPr>
        <w:t xml:space="preserve"> </w:t>
      </w:r>
      <w:r>
        <w:rPr>
          <w:sz w:val="20"/>
        </w:rPr>
        <w:t>los</w:t>
      </w:r>
      <w:r>
        <w:rPr>
          <w:spacing w:val="-5"/>
          <w:sz w:val="20"/>
        </w:rPr>
        <w:t xml:space="preserve"> </w:t>
      </w:r>
      <w:r>
        <w:rPr>
          <w:sz w:val="20"/>
        </w:rPr>
        <w:t>servicios</w:t>
      </w:r>
      <w:r>
        <w:rPr>
          <w:spacing w:val="-5"/>
          <w:sz w:val="20"/>
        </w:rPr>
        <w:t xml:space="preserve"> </w:t>
      </w:r>
      <w:r>
        <w:rPr>
          <w:spacing w:val="-2"/>
          <w:sz w:val="20"/>
        </w:rPr>
        <w:t>ambientales.</w:t>
      </w:r>
    </w:p>
    <w:p w:rsidR="00166166" w:rsidRDefault="00B7696D">
      <w:pPr>
        <w:pStyle w:val="Prrafodelista"/>
        <w:numPr>
          <w:ilvl w:val="1"/>
          <w:numId w:val="95"/>
        </w:numPr>
        <w:tabs>
          <w:tab w:val="left" w:pos="1983"/>
        </w:tabs>
        <w:spacing w:before="14"/>
        <w:rPr>
          <w:sz w:val="20"/>
        </w:rPr>
      </w:pPr>
      <w:r>
        <w:rPr>
          <w:sz w:val="20"/>
        </w:rPr>
        <w:t>Higiene,</w:t>
      </w:r>
      <w:r>
        <w:rPr>
          <w:spacing w:val="-4"/>
          <w:sz w:val="20"/>
        </w:rPr>
        <w:t xml:space="preserve"> </w:t>
      </w:r>
      <w:r>
        <w:rPr>
          <w:sz w:val="20"/>
        </w:rPr>
        <w:t>salubridad</w:t>
      </w:r>
      <w:r>
        <w:rPr>
          <w:spacing w:val="-10"/>
          <w:sz w:val="20"/>
        </w:rPr>
        <w:t xml:space="preserve"> </w:t>
      </w:r>
      <w:r>
        <w:rPr>
          <w:sz w:val="20"/>
        </w:rPr>
        <w:t>y</w:t>
      </w:r>
      <w:r>
        <w:rPr>
          <w:spacing w:val="-3"/>
          <w:sz w:val="20"/>
        </w:rPr>
        <w:t xml:space="preserve"> </w:t>
      </w:r>
      <w:r>
        <w:rPr>
          <w:spacing w:val="-2"/>
          <w:sz w:val="20"/>
        </w:rPr>
        <w:t>bioseguridad</w:t>
      </w:r>
    </w:p>
    <w:p w:rsidR="00166166" w:rsidRDefault="00B7696D">
      <w:pPr>
        <w:pStyle w:val="Prrafodelista"/>
        <w:numPr>
          <w:ilvl w:val="1"/>
          <w:numId w:val="95"/>
        </w:numPr>
        <w:tabs>
          <w:tab w:val="left" w:pos="1983"/>
        </w:tabs>
        <w:spacing w:before="14"/>
        <w:rPr>
          <w:sz w:val="20"/>
        </w:rPr>
      </w:pPr>
      <w:r>
        <w:rPr>
          <w:sz w:val="20"/>
        </w:rPr>
        <w:t>Saneamiento</w:t>
      </w:r>
      <w:r>
        <w:rPr>
          <w:spacing w:val="-10"/>
          <w:sz w:val="20"/>
        </w:rPr>
        <w:t xml:space="preserve"> </w:t>
      </w:r>
      <w:r>
        <w:rPr>
          <w:spacing w:val="-2"/>
          <w:sz w:val="20"/>
        </w:rPr>
        <w:t>Básico</w:t>
      </w:r>
    </w:p>
    <w:p w:rsidR="00166166" w:rsidRDefault="00B7696D">
      <w:pPr>
        <w:pStyle w:val="Prrafodelista"/>
        <w:numPr>
          <w:ilvl w:val="1"/>
          <w:numId w:val="95"/>
        </w:numPr>
        <w:tabs>
          <w:tab w:val="left" w:pos="1983"/>
        </w:tabs>
        <w:spacing w:before="14"/>
        <w:rPr>
          <w:sz w:val="20"/>
        </w:rPr>
      </w:pPr>
      <w:r>
        <w:rPr>
          <w:sz w:val="20"/>
        </w:rPr>
        <w:t>Equidad</w:t>
      </w:r>
      <w:r>
        <w:rPr>
          <w:spacing w:val="-11"/>
          <w:sz w:val="20"/>
        </w:rPr>
        <w:t xml:space="preserve"> </w:t>
      </w:r>
      <w:r>
        <w:rPr>
          <w:sz w:val="20"/>
        </w:rPr>
        <w:t>de</w:t>
      </w:r>
      <w:r>
        <w:rPr>
          <w:spacing w:val="-8"/>
          <w:sz w:val="20"/>
        </w:rPr>
        <w:t xml:space="preserve"> </w:t>
      </w:r>
      <w:r>
        <w:rPr>
          <w:sz w:val="20"/>
        </w:rPr>
        <w:t>género</w:t>
      </w:r>
      <w:r>
        <w:rPr>
          <w:spacing w:val="-7"/>
          <w:sz w:val="20"/>
        </w:rPr>
        <w:t xml:space="preserve"> </w:t>
      </w:r>
      <w:r>
        <w:rPr>
          <w:sz w:val="20"/>
        </w:rPr>
        <w:t>y</w:t>
      </w:r>
      <w:r>
        <w:rPr>
          <w:spacing w:val="-7"/>
          <w:sz w:val="20"/>
        </w:rPr>
        <w:t xml:space="preserve"> </w:t>
      </w:r>
      <w:r>
        <w:rPr>
          <w:sz w:val="20"/>
        </w:rPr>
        <w:t>generacional,</w:t>
      </w:r>
      <w:r>
        <w:rPr>
          <w:spacing w:val="-6"/>
          <w:sz w:val="20"/>
        </w:rPr>
        <w:t xml:space="preserve"> </w:t>
      </w:r>
      <w:r>
        <w:rPr>
          <w:sz w:val="20"/>
        </w:rPr>
        <w:t>Prevención</w:t>
      </w:r>
      <w:r>
        <w:rPr>
          <w:spacing w:val="-9"/>
          <w:sz w:val="20"/>
        </w:rPr>
        <w:t xml:space="preserve"> </w:t>
      </w:r>
      <w:r>
        <w:rPr>
          <w:sz w:val="20"/>
        </w:rPr>
        <w:t>de</w:t>
      </w:r>
      <w:r>
        <w:rPr>
          <w:spacing w:val="-8"/>
          <w:sz w:val="20"/>
        </w:rPr>
        <w:t xml:space="preserve"> </w:t>
      </w:r>
      <w:r>
        <w:rPr>
          <w:sz w:val="20"/>
        </w:rPr>
        <w:t>violencia</w:t>
      </w:r>
      <w:r>
        <w:rPr>
          <w:spacing w:val="-7"/>
          <w:sz w:val="20"/>
        </w:rPr>
        <w:t xml:space="preserve"> </w:t>
      </w:r>
      <w:r>
        <w:rPr>
          <w:spacing w:val="-2"/>
          <w:sz w:val="20"/>
        </w:rPr>
        <w:t>intrafamiliar.</w:t>
      </w:r>
    </w:p>
    <w:p w:rsidR="00166166" w:rsidRDefault="00B7696D">
      <w:pPr>
        <w:pStyle w:val="Prrafodelista"/>
        <w:numPr>
          <w:ilvl w:val="1"/>
          <w:numId w:val="95"/>
        </w:numPr>
        <w:tabs>
          <w:tab w:val="left" w:pos="1983"/>
        </w:tabs>
        <w:spacing w:before="19"/>
        <w:rPr>
          <w:sz w:val="20"/>
        </w:rPr>
      </w:pPr>
      <w:r>
        <w:rPr>
          <w:spacing w:val="-2"/>
          <w:sz w:val="20"/>
        </w:rPr>
        <w:t>Hábitat,</w:t>
      </w:r>
      <w:r>
        <w:rPr>
          <w:spacing w:val="-11"/>
          <w:sz w:val="20"/>
        </w:rPr>
        <w:t xml:space="preserve"> </w:t>
      </w:r>
      <w:r>
        <w:rPr>
          <w:spacing w:val="-2"/>
          <w:sz w:val="20"/>
        </w:rPr>
        <w:t>calidad</w:t>
      </w:r>
      <w:r>
        <w:rPr>
          <w:spacing w:val="-10"/>
          <w:sz w:val="20"/>
        </w:rPr>
        <w:t xml:space="preserve"> </w:t>
      </w:r>
      <w:r>
        <w:rPr>
          <w:spacing w:val="-2"/>
          <w:sz w:val="20"/>
        </w:rPr>
        <w:t>de</w:t>
      </w:r>
      <w:r>
        <w:rPr>
          <w:spacing w:val="-9"/>
          <w:sz w:val="20"/>
        </w:rPr>
        <w:t xml:space="preserve"> </w:t>
      </w:r>
      <w:r>
        <w:rPr>
          <w:spacing w:val="-2"/>
          <w:sz w:val="20"/>
        </w:rPr>
        <w:t>vida,</w:t>
      </w:r>
      <w:r>
        <w:rPr>
          <w:spacing w:val="-9"/>
          <w:sz w:val="20"/>
        </w:rPr>
        <w:t xml:space="preserve"> </w:t>
      </w:r>
      <w:r>
        <w:rPr>
          <w:spacing w:val="-2"/>
          <w:sz w:val="20"/>
        </w:rPr>
        <w:t>hábitos</w:t>
      </w:r>
      <w:r>
        <w:rPr>
          <w:spacing w:val="-13"/>
          <w:sz w:val="20"/>
        </w:rPr>
        <w:t xml:space="preserve"> </w:t>
      </w:r>
      <w:r>
        <w:rPr>
          <w:spacing w:val="-2"/>
          <w:sz w:val="20"/>
        </w:rPr>
        <w:t>saludables</w:t>
      </w:r>
      <w:r>
        <w:rPr>
          <w:spacing w:val="-8"/>
          <w:sz w:val="20"/>
        </w:rPr>
        <w:t xml:space="preserve"> </w:t>
      </w:r>
      <w:r>
        <w:rPr>
          <w:spacing w:val="-2"/>
          <w:sz w:val="20"/>
        </w:rPr>
        <w:t>y</w:t>
      </w:r>
      <w:r>
        <w:rPr>
          <w:spacing w:val="-10"/>
          <w:sz w:val="20"/>
        </w:rPr>
        <w:t xml:space="preserve"> </w:t>
      </w:r>
      <w:r>
        <w:rPr>
          <w:spacing w:val="-2"/>
          <w:sz w:val="20"/>
        </w:rPr>
        <w:t>el</w:t>
      </w:r>
      <w:r>
        <w:rPr>
          <w:spacing w:val="-7"/>
          <w:sz w:val="20"/>
        </w:rPr>
        <w:t xml:space="preserve"> </w:t>
      </w:r>
      <w:r>
        <w:rPr>
          <w:spacing w:val="-2"/>
          <w:sz w:val="20"/>
        </w:rPr>
        <w:t>cumplimento</w:t>
      </w:r>
      <w:r>
        <w:rPr>
          <w:spacing w:val="-8"/>
          <w:sz w:val="20"/>
        </w:rPr>
        <w:t xml:space="preserve"> </w:t>
      </w:r>
      <w:r>
        <w:rPr>
          <w:spacing w:val="-2"/>
          <w:sz w:val="20"/>
        </w:rPr>
        <w:t>de</w:t>
      </w:r>
      <w:r>
        <w:rPr>
          <w:spacing w:val="-9"/>
          <w:sz w:val="20"/>
        </w:rPr>
        <w:t xml:space="preserve"> </w:t>
      </w:r>
      <w:r>
        <w:rPr>
          <w:spacing w:val="-2"/>
          <w:sz w:val="20"/>
        </w:rPr>
        <w:t>la</w:t>
      </w:r>
      <w:r>
        <w:rPr>
          <w:spacing w:val="-10"/>
          <w:sz w:val="20"/>
        </w:rPr>
        <w:t xml:space="preserve"> </w:t>
      </w:r>
      <w:r>
        <w:rPr>
          <w:spacing w:val="-2"/>
          <w:sz w:val="20"/>
        </w:rPr>
        <w:t>función</w:t>
      </w:r>
      <w:r>
        <w:rPr>
          <w:spacing w:val="-11"/>
          <w:sz w:val="20"/>
        </w:rPr>
        <w:t xml:space="preserve"> </w:t>
      </w:r>
      <w:r>
        <w:rPr>
          <w:spacing w:val="-2"/>
          <w:sz w:val="20"/>
        </w:rPr>
        <w:t>social</w:t>
      </w:r>
      <w:r>
        <w:rPr>
          <w:spacing w:val="-8"/>
          <w:sz w:val="20"/>
        </w:rPr>
        <w:t xml:space="preserve"> </w:t>
      </w:r>
      <w:r>
        <w:rPr>
          <w:spacing w:val="-2"/>
          <w:sz w:val="20"/>
        </w:rPr>
        <w:t>de</w:t>
      </w:r>
      <w:r>
        <w:rPr>
          <w:spacing w:val="-15"/>
          <w:sz w:val="20"/>
        </w:rPr>
        <w:t xml:space="preserve"> </w:t>
      </w:r>
      <w:r>
        <w:rPr>
          <w:spacing w:val="-2"/>
          <w:sz w:val="20"/>
        </w:rPr>
        <w:t>la</w:t>
      </w:r>
      <w:r>
        <w:rPr>
          <w:spacing w:val="-9"/>
          <w:sz w:val="20"/>
        </w:rPr>
        <w:t xml:space="preserve"> </w:t>
      </w:r>
      <w:r>
        <w:rPr>
          <w:spacing w:val="-2"/>
          <w:sz w:val="20"/>
        </w:rPr>
        <w:t>vivienda.</w:t>
      </w:r>
    </w:p>
    <w:p w:rsidR="00166166" w:rsidRDefault="00B7696D">
      <w:pPr>
        <w:pStyle w:val="Prrafodelista"/>
        <w:numPr>
          <w:ilvl w:val="1"/>
          <w:numId w:val="95"/>
        </w:numPr>
        <w:tabs>
          <w:tab w:val="left" w:pos="1983"/>
        </w:tabs>
        <w:spacing w:before="15"/>
        <w:rPr>
          <w:sz w:val="20"/>
        </w:rPr>
      </w:pPr>
      <w:r>
        <w:rPr>
          <w:sz w:val="20"/>
        </w:rPr>
        <w:t>otros</w:t>
      </w:r>
      <w:r>
        <w:rPr>
          <w:spacing w:val="-4"/>
          <w:sz w:val="20"/>
        </w:rPr>
        <w:t xml:space="preserve"> </w:t>
      </w:r>
      <w:r>
        <w:rPr>
          <w:sz w:val="20"/>
        </w:rPr>
        <w:t>a</w:t>
      </w:r>
      <w:r>
        <w:rPr>
          <w:spacing w:val="-5"/>
          <w:sz w:val="20"/>
        </w:rPr>
        <w:t xml:space="preserve"> </w:t>
      </w:r>
      <w:r>
        <w:rPr>
          <w:sz w:val="20"/>
        </w:rPr>
        <w:t>requerimiento</w:t>
      </w:r>
      <w:r>
        <w:rPr>
          <w:spacing w:val="-4"/>
          <w:sz w:val="20"/>
        </w:rPr>
        <w:t xml:space="preserve"> </w:t>
      </w:r>
      <w:r>
        <w:rPr>
          <w:sz w:val="20"/>
        </w:rPr>
        <w:t>de</w:t>
      </w:r>
      <w:r>
        <w:rPr>
          <w:spacing w:val="-9"/>
          <w:sz w:val="20"/>
        </w:rPr>
        <w:t xml:space="preserve"> </w:t>
      </w:r>
      <w:r>
        <w:rPr>
          <w:sz w:val="20"/>
        </w:rPr>
        <w:t>la</w:t>
      </w:r>
      <w:r>
        <w:rPr>
          <w:spacing w:val="-4"/>
          <w:sz w:val="20"/>
        </w:rPr>
        <w:t xml:space="preserve"> </w:t>
      </w:r>
      <w:r>
        <w:rPr>
          <w:spacing w:val="-2"/>
          <w:sz w:val="20"/>
        </w:rPr>
        <w:t>AEVIVIENDA.</w:t>
      </w:r>
    </w:p>
    <w:p w:rsidR="00166166" w:rsidRDefault="00B7696D">
      <w:pPr>
        <w:pStyle w:val="Prrafodelista"/>
        <w:numPr>
          <w:ilvl w:val="0"/>
          <w:numId w:val="95"/>
        </w:numPr>
        <w:tabs>
          <w:tab w:val="left" w:pos="1261"/>
          <w:tab w:val="left" w:pos="1263"/>
        </w:tabs>
        <w:spacing w:before="15" w:line="256" w:lineRule="auto"/>
        <w:ind w:left="1263" w:right="919" w:hanging="284"/>
        <w:jc w:val="both"/>
        <w:rPr>
          <w:sz w:val="20"/>
        </w:rPr>
      </w:pPr>
      <w:r>
        <w:rPr>
          <w:b/>
          <w:sz w:val="20"/>
        </w:rPr>
        <w:t xml:space="preserve">Desarrollar </w:t>
      </w:r>
      <w:r>
        <w:rPr>
          <w:sz w:val="20"/>
        </w:rPr>
        <w:t xml:space="preserve">al menos </w:t>
      </w:r>
      <w:r>
        <w:rPr>
          <w:b/>
          <w:sz w:val="20"/>
        </w:rPr>
        <w:t xml:space="preserve">6 talleres </w:t>
      </w:r>
      <w:r>
        <w:rPr>
          <w:sz w:val="20"/>
        </w:rPr>
        <w:t>de capacitación técnica por cada grupo de comunidades o frentes de trabajo para los beneficiarios (padres y/o hijos u o</w:t>
      </w:r>
      <w:r>
        <w:rPr>
          <w:sz w:val="20"/>
        </w:rPr>
        <w:t>tros) que realizarán las acciones de autoconstrucción asistida en:</w:t>
      </w:r>
    </w:p>
    <w:p w:rsidR="00166166" w:rsidRDefault="00B7696D">
      <w:pPr>
        <w:pStyle w:val="Prrafodelista"/>
        <w:numPr>
          <w:ilvl w:val="1"/>
          <w:numId w:val="95"/>
        </w:numPr>
        <w:tabs>
          <w:tab w:val="left" w:pos="1983"/>
        </w:tabs>
        <w:spacing w:before="2"/>
        <w:rPr>
          <w:sz w:val="20"/>
        </w:rPr>
      </w:pPr>
      <w:r>
        <w:rPr>
          <w:sz w:val="20"/>
        </w:rPr>
        <w:t>Métodos</w:t>
      </w:r>
      <w:r>
        <w:rPr>
          <w:spacing w:val="-8"/>
          <w:sz w:val="20"/>
        </w:rPr>
        <w:t xml:space="preserve"> </w:t>
      </w:r>
      <w:r>
        <w:rPr>
          <w:sz w:val="20"/>
        </w:rPr>
        <w:t>constructivos</w:t>
      </w:r>
      <w:r>
        <w:rPr>
          <w:spacing w:val="-6"/>
          <w:sz w:val="20"/>
        </w:rPr>
        <w:t xml:space="preserve"> </w:t>
      </w:r>
      <w:r>
        <w:rPr>
          <w:sz w:val="20"/>
        </w:rPr>
        <w:t>(seguridad</w:t>
      </w:r>
      <w:r>
        <w:rPr>
          <w:spacing w:val="-7"/>
          <w:sz w:val="20"/>
        </w:rPr>
        <w:t xml:space="preserve"> </w:t>
      </w:r>
      <w:r>
        <w:rPr>
          <w:sz w:val="20"/>
        </w:rPr>
        <w:t>laboral</w:t>
      </w:r>
      <w:r>
        <w:rPr>
          <w:spacing w:val="-5"/>
          <w:sz w:val="20"/>
        </w:rPr>
        <w:t xml:space="preserve"> </w:t>
      </w:r>
      <w:r>
        <w:rPr>
          <w:sz w:val="20"/>
        </w:rPr>
        <w:t>e</w:t>
      </w:r>
      <w:r>
        <w:rPr>
          <w:spacing w:val="-6"/>
          <w:sz w:val="20"/>
        </w:rPr>
        <w:t xml:space="preserve"> </w:t>
      </w:r>
      <w:r>
        <w:rPr>
          <w:sz w:val="20"/>
        </w:rPr>
        <w:t>higiene</w:t>
      </w:r>
      <w:r>
        <w:rPr>
          <w:spacing w:val="-7"/>
          <w:sz w:val="20"/>
        </w:rPr>
        <w:t xml:space="preserve"> </w:t>
      </w:r>
      <w:r>
        <w:rPr>
          <w:sz w:val="20"/>
        </w:rPr>
        <w:t>en</w:t>
      </w:r>
      <w:r>
        <w:rPr>
          <w:spacing w:val="-8"/>
          <w:sz w:val="20"/>
        </w:rPr>
        <w:t xml:space="preserve"> </w:t>
      </w:r>
      <w:r>
        <w:rPr>
          <w:sz w:val="20"/>
        </w:rPr>
        <w:t>el</w:t>
      </w:r>
      <w:r>
        <w:rPr>
          <w:spacing w:val="-4"/>
          <w:sz w:val="20"/>
        </w:rPr>
        <w:t xml:space="preserve"> </w:t>
      </w:r>
      <w:r>
        <w:rPr>
          <w:spacing w:val="-2"/>
          <w:sz w:val="20"/>
        </w:rPr>
        <w:t>trabajo),</w:t>
      </w:r>
    </w:p>
    <w:p w:rsidR="00166166" w:rsidRDefault="00B7696D">
      <w:pPr>
        <w:pStyle w:val="Prrafodelista"/>
        <w:numPr>
          <w:ilvl w:val="1"/>
          <w:numId w:val="95"/>
        </w:numPr>
        <w:tabs>
          <w:tab w:val="left" w:pos="1983"/>
        </w:tabs>
        <w:spacing w:before="19" w:line="254" w:lineRule="auto"/>
        <w:ind w:right="916"/>
        <w:rPr>
          <w:sz w:val="20"/>
        </w:rPr>
      </w:pPr>
      <w:r>
        <w:rPr>
          <w:sz w:val="20"/>
        </w:rPr>
        <w:t>Análisis</w:t>
      </w:r>
      <w:r>
        <w:rPr>
          <w:spacing w:val="-11"/>
          <w:sz w:val="20"/>
        </w:rPr>
        <w:t xml:space="preserve"> </w:t>
      </w:r>
      <w:r>
        <w:rPr>
          <w:sz w:val="20"/>
        </w:rPr>
        <w:t>de</w:t>
      </w:r>
      <w:r>
        <w:rPr>
          <w:spacing w:val="-13"/>
          <w:sz w:val="20"/>
        </w:rPr>
        <w:t xml:space="preserve"> </w:t>
      </w:r>
      <w:r>
        <w:rPr>
          <w:sz w:val="20"/>
        </w:rPr>
        <w:t>riesgo</w:t>
      </w:r>
      <w:r>
        <w:rPr>
          <w:spacing w:val="-10"/>
          <w:sz w:val="20"/>
        </w:rPr>
        <w:t xml:space="preserve"> </w:t>
      </w:r>
      <w:r>
        <w:rPr>
          <w:sz w:val="20"/>
        </w:rPr>
        <w:t>y</w:t>
      </w:r>
      <w:r>
        <w:rPr>
          <w:spacing w:val="-12"/>
          <w:sz w:val="20"/>
        </w:rPr>
        <w:t xml:space="preserve"> </w:t>
      </w:r>
      <w:r>
        <w:rPr>
          <w:sz w:val="20"/>
        </w:rPr>
        <w:t>planes</w:t>
      </w:r>
      <w:r>
        <w:rPr>
          <w:spacing w:val="-11"/>
          <w:sz w:val="20"/>
        </w:rPr>
        <w:t xml:space="preserve"> </w:t>
      </w:r>
      <w:r>
        <w:rPr>
          <w:sz w:val="20"/>
        </w:rPr>
        <w:t>de</w:t>
      </w:r>
      <w:r>
        <w:rPr>
          <w:spacing w:val="-13"/>
          <w:sz w:val="20"/>
        </w:rPr>
        <w:t xml:space="preserve"> </w:t>
      </w:r>
      <w:r>
        <w:rPr>
          <w:sz w:val="20"/>
        </w:rPr>
        <w:t>contingencia</w:t>
      </w:r>
      <w:r>
        <w:rPr>
          <w:spacing w:val="-12"/>
          <w:sz w:val="20"/>
        </w:rPr>
        <w:t xml:space="preserve"> </w:t>
      </w:r>
      <w:r>
        <w:rPr>
          <w:sz w:val="20"/>
        </w:rPr>
        <w:t>y</w:t>
      </w:r>
      <w:r>
        <w:rPr>
          <w:spacing w:val="-12"/>
          <w:sz w:val="20"/>
        </w:rPr>
        <w:t xml:space="preserve"> </w:t>
      </w:r>
      <w:r>
        <w:rPr>
          <w:sz w:val="20"/>
        </w:rPr>
        <w:t>uso</w:t>
      </w:r>
      <w:r>
        <w:rPr>
          <w:spacing w:val="-11"/>
          <w:sz w:val="20"/>
        </w:rPr>
        <w:t xml:space="preserve"> </w:t>
      </w:r>
      <w:r>
        <w:rPr>
          <w:sz w:val="20"/>
        </w:rPr>
        <w:t>y</w:t>
      </w:r>
      <w:r>
        <w:rPr>
          <w:spacing w:val="-12"/>
          <w:sz w:val="20"/>
        </w:rPr>
        <w:t xml:space="preserve"> </w:t>
      </w:r>
      <w:r>
        <w:rPr>
          <w:sz w:val="20"/>
        </w:rPr>
        <w:t>equipo</w:t>
      </w:r>
      <w:r>
        <w:rPr>
          <w:spacing w:val="-11"/>
          <w:sz w:val="20"/>
        </w:rPr>
        <w:t xml:space="preserve"> </w:t>
      </w:r>
      <w:r>
        <w:rPr>
          <w:sz w:val="20"/>
        </w:rPr>
        <w:t>de</w:t>
      </w:r>
      <w:r>
        <w:rPr>
          <w:spacing w:val="-13"/>
          <w:sz w:val="20"/>
        </w:rPr>
        <w:t xml:space="preserve"> </w:t>
      </w:r>
      <w:r>
        <w:rPr>
          <w:sz w:val="20"/>
        </w:rPr>
        <w:t>protección</w:t>
      </w:r>
      <w:r>
        <w:rPr>
          <w:spacing w:val="-14"/>
          <w:sz w:val="20"/>
        </w:rPr>
        <w:t xml:space="preserve"> </w:t>
      </w:r>
      <w:r>
        <w:rPr>
          <w:sz w:val="20"/>
        </w:rPr>
        <w:t>personal</w:t>
      </w:r>
      <w:r>
        <w:rPr>
          <w:spacing w:val="-11"/>
          <w:sz w:val="20"/>
        </w:rPr>
        <w:t xml:space="preserve"> </w:t>
      </w:r>
      <w:r>
        <w:rPr>
          <w:sz w:val="20"/>
        </w:rPr>
        <w:t xml:space="preserve">(repeticiones </w:t>
      </w:r>
      <w:r>
        <w:rPr>
          <w:spacing w:val="-2"/>
          <w:sz w:val="20"/>
        </w:rPr>
        <w:t>semanales),</w:t>
      </w:r>
    </w:p>
    <w:p w:rsidR="00166166" w:rsidRDefault="00B7696D">
      <w:pPr>
        <w:pStyle w:val="Prrafodelista"/>
        <w:numPr>
          <w:ilvl w:val="1"/>
          <w:numId w:val="95"/>
        </w:numPr>
        <w:tabs>
          <w:tab w:val="left" w:pos="1983"/>
        </w:tabs>
        <w:spacing w:before="3"/>
        <w:rPr>
          <w:sz w:val="20"/>
        </w:rPr>
      </w:pPr>
      <w:r>
        <w:rPr>
          <w:sz w:val="20"/>
        </w:rPr>
        <w:t>Obra</w:t>
      </w:r>
      <w:r>
        <w:rPr>
          <w:spacing w:val="-3"/>
          <w:sz w:val="20"/>
        </w:rPr>
        <w:t xml:space="preserve"> </w:t>
      </w:r>
      <w:r>
        <w:rPr>
          <w:spacing w:val="-2"/>
          <w:sz w:val="20"/>
        </w:rPr>
        <w:t>Gruesa,</w:t>
      </w:r>
    </w:p>
    <w:p w:rsidR="00166166" w:rsidRDefault="00B7696D">
      <w:pPr>
        <w:pStyle w:val="Prrafodelista"/>
        <w:numPr>
          <w:ilvl w:val="1"/>
          <w:numId w:val="95"/>
        </w:numPr>
        <w:tabs>
          <w:tab w:val="left" w:pos="1983"/>
        </w:tabs>
        <w:spacing w:before="14"/>
        <w:rPr>
          <w:sz w:val="20"/>
        </w:rPr>
      </w:pPr>
      <w:r>
        <w:rPr>
          <w:sz w:val="20"/>
        </w:rPr>
        <w:t>Materiales</w:t>
      </w:r>
      <w:r>
        <w:rPr>
          <w:spacing w:val="-9"/>
          <w:sz w:val="20"/>
        </w:rPr>
        <w:t xml:space="preserve"> </w:t>
      </w:r>
      <w:r>
        <w:rPr>
          <w:spacing w:val="-2"/>
          <w:sz w:val="20"/>
        </w:rPr>
        <w:t>Prefabricados,</w:t>
      </w:r>
    </w:p>
    <w:p w:rsidR="00166166" w:rsidRDefault="00B7696D">
      <w:pPr>
        <w:pStyle w:val="Prrafodelista"/>
        <w:numPr>
          <w:ilvl w:val="1"/>
          <w:numId w:val="95"/>
        </w:numPr>
        <w:tabs>
          <w:tab w:val="left" w:pos="1983"/>
        </w:tabs>
        <w:spacing w:before="14"/>
        <w:rPr>
          <w:sz w:val="20"/>
        </w:rPr>
      </w:pPr>
      <w:r>
        <w:rPr>
          <w:sz w:val="20"/>
        </w:rPr>
        <w:t>Obra</w:t>
      </w:r>
      <w:r>
        <w:rPr>
          <w:spacing w:val="-3"/>
          <w:sz w:val="20"/>
        </w:rPr>
        <w:t xml:space="preserve"> </w:t>
      </w:r>
      <w:r>
        <w:rPr>
          <w:spacing w:val="-2"/>
          <w:sz w:val="20"/>
        </w:rPr>
        <w:t>Fina,</w:t>
      </w:r>
    </w:p>
    <w:p w:rsidR="00166166" w:rsidRDefault="00B7696D">
      <w:pPr>
        <w:pStyle w:val="Prrafodelista"/>
        <w:numPr>
          <w:ilvl w:val="1"/>
          <w:numId w:val="95"/>
        </w:numPr>
        <w:tabs>
          <w:tab w:val="left" w:pos="1983"/>
        </w:tabs>
        <w:spacing w:before="15"/>
        <w:rPr>
          <w:sz w:val="20"/>
        </w:rPr>
      </w:pPr>
      <w:r>
        <w:rPr>
          <w:sz w:val="20"/>
        </w:rPr>
        <w:t>Instalaciones</w:t>
      </w:r>
      <w:r>
        <w:rPr>
          <w:spacing w:val="-11"/>
          <w:sz w:val="20"/>
        </w:rPr>
        <w:t xml:space="preserve"> </w:t>
      </w:r>
      <w:r>
        <w:rPr>
          <w:sz w:val="20"/>
        </w:rPr>
        <w:t>Sanitaria</w:t>
      </w:r>
      <w:r>
        <w:rPr>
          <w:spacing w:val="-11"/>
          <w:sz w:val="20"/>
        </w:rPr>
        <w:t xml:space="preserve"> </w:t>
      </w:r>
      <w:r>
        <w:rPr>
          <w:sz w:val="20"/>
        </w:rPr>
        <w:t>/Agua</w:t>
      </w:r>
      <w:r>
        <w:rPr>
          <w:spacing w:val="-11"/>
          <w:sz w:val="20"/>
        </w:rPr>
        <w:t xml:space="preserve"> </w:t>
      </w:r>
      <w:r>
        <w:rPr>
          <w:sz w:val="20"/>
        </w:rPr>
        <w:t>Potable,</w:t>
      </w:r>
      <w:r>
        <w:rPr>
          <w:spacing w:val="-10"/>
          <w:sz w:val="20"/>
        </w:rPr>
        <w:t xml:space="preserve"> </w:t>
      </w:r>
      <w:r>
        <w:rPr>
          <w:sz w:val="20"/>
        </w:rPr>
        <w:t>Instalación</w:t>
      </w:r>
      <w:r>
        <w:rPr>
          <w:spacing w:val="-11"/>
          <w:sz w:val="20"/>
        </w:rPr>
        <w:t xml:space="preserve"> </w:t>
      </w:r>
      <w:r>
        <w:rPr>
          <w:spacing w:val="-2"/>
          <w:sz w:val="20"/>
        </w:rPr>
        <w:t>Eléctrica</w:t>
      </w:r>
    </w:p>
    <w:p w:rsidR="00166166" w:rsidRDefault="00B7696D">
      <w:pPr>
        <w:pStyle w:val="Textoindependiente"/>
        <w:spacing w:before="20" w:line="256" w:lineRule="auto"/>
        <w:ind w:left="1263" w:right="911"/>
        <w:jc w:val="both"/>
        <w:rPr>
          <w:rFonts w:ascii="Tahoma" w:hAnsi="Tahoma"/>
        </w:rPr>
      </w:pPr>
      <w:r>
        <w:rPr>
          <w:rFonts w:ascii="Tahoma" w:hAnsi="Tahoma"/>
        </w:rPr>
        <w:t>Las</w:t>
      </w:r>
      <w:r>
        <w:rPr>
          <w:rFonts w:ascii="Tahoma" w:hAnsi="Tahoma"/>
          <w:spacing w:val="-8"/>
        </w:rPr>
        <w:t xml:space="preserve"> </w:t>
      </w:r>
      <w:r>
        <w:rPr>
          <w:rFonts w:ascii="Tahoma" w:hAnsi="Tahoma"/>
        </w:rPr>
        <w:t>capacitaciones</w:t>
      </w:r>
      <w:r>
        <w:rPr>
          <w:rFonts w:ascii="Tahoma" w:hAnsi="Tahoma"/>
          <w:spacing w:val="-12"/>
        </w:rPr>
        <w:t xml:space="preserve"> </w:t>
      </w:r>
      <w:r>
        <w:rPr>
          <w:rFonts w:ascii="Tahoma" w:hAnsi="Tahoma"/>
        </w:rPr>
        <w:t>en</w:t>
      </w:r>
      <w:r>
        <w:rPr>
          <w:rFonts w:ascii="Tahoma" w:hAnsi="Tahoma"/>
          <w:spacing w:val="-12"/>
        </w:rPr>
        <w:t xml:space="preserve"> </w:t>
      </w:r>
      <w:r>
        <w:rPr>
          <w:rFonts w:ascii="Tahoma" w:hAnsi="Tahoma"/>
        </w:rPr>
        <w:t>técnicas</w:t>
      </w:r>
      <w:r>
        <w:rPr>
          <w:rFonts w:ascii="Tahoma" w:hAnsi="Tahoma"/>
          <w:spacing w:val="-9"/>
        </w:rPr>
        <w:t xml:space="preserve"> </w:t>
      </w:r>
      <w:r>
        <w:rPr>
          <w:rFonts w:ascii="Tahoma" w:hAnsi="Tahoma"/>
        </w:rPr>
        <w:t>constructivas</w:t>
      </w:r>
      <w:r>
        <w:rPr>
          <w:rFonts w:ascii="Tahoma" w:hAnsi="Tahoma"/>
          <w:spacing w:val="-8"/>
        </w:rPr>
        <w:t xml:space="preserve"> </w:t>
      </w:r>
      <w:r>
        <w:rPr>
          <w:rFonts w:ascii="Tahoma" w:hAnsi="Tahoma"/>
        </w:rPr>
        <w:t>deben</w:t>
      </w:r>
      <w:r>
        <w:rPr>
          <w:rFonts w:ascii="Tahoma" w:hAnsi="Tahoma"/>
          <w:spacing w:val="-12"/>
        </w:rPr>
        <w:t xml:space="preserve"> </w:t>
      </w:r>
      <w:r>
        <w:rPr>
          <w:rFonts w:ascii="Tahoma" w:hAnsi="Tahoma"/>
        </w:rPr>
        <w:t>considerar</w:t>
      </w:r>
      <w:r>
        <w:rPr>
          <w:rFonts w:ascii="Tahoma" w:hAnsi="Tahoma"/>
          <w:spacing w:val="-10"/>
        </w:rPr>
        <w:t xml:space="preserve"> </w:t>
      </w:r>
      <w:r>
        <w:rPr>
          <w:rFonts w:ascii="Tahoma" w:hAnsi="Tahoma"/>
        </w:rPr>
        <w:t>tecnologías</w:t>
      </w:r>
      <w:r>
        <w:rPr>
          <w:rFonts w:ascii="Tahoma" w:hAnsi="Tahoma"/>
          <w:spacing w:val="-12"/>
        </w:rPr>
        <w:t xml:space="preserve"> </w:t>
      </w:r>
      <w:r>
        <w:rPr>
          <w:rFonts w:ascii="Tahoma" w:hAnsi="Tahoma"/>
        </w:rPr>
        <w:t>apropiadas</w:t>
      </w:r>
      <w:r>
        <w:rPr>
          <w:rFonts w:ascii="Tahoma" w:hAnsi="Tahoma"/>
          <w:spacing w:val="-9"/>
        </w:rPr>
        <w:t xml:space="preserve"> </w:t>
      </w:r>
      <w:r>
        <w:rPr>
          <w:rFonts w:ascii="Tahoma" w:hAnsi="Tahoma"/>
        </w:rPr>
        <w:t>(dependiendo</w:t>
      </w:r>
      <w:r>
        <w:rPr>
          <w:rFonts w:ascii="Tahoma" w:hAnsi="Tahoma"/>
          <w:spacing w:val="-9"/>
        </w:rPr>
        <w:t xml:space="preserve"> </w:t>
      </w:r>
      <w:r>
        <w:rPr>
          <w:rFonts w:ascii="Tahoma" w:hAnsi="Tahoma"/>
        </w:rPr>
        <w:t>el piso</w:t>
      </w:r>
      <w:r>
        <w:rPr>
          <w:rFonts w:ascii="Tahoma" w:hAnsi="Tahoma"/>
          <w:spacing w:val="-2"/>
        </w:rPr>
        <w:t xml:space="preserve"> </w:t>
      </w:r>
      <w:r>
        <w:rPr>
          <w:rFonts w:ascii="Tahoma" w:hAnsi="Tahoma"/>
        </w:rPr>
        <w:t>ecológico)</w:t>
      </w:r>
      <w:r>
        <w:rPr>
          <w:rFonts w:ascii="Tahoma" w:hAnsi="Tahoma"/>
          <w:spacing w:val="-3"/>
        </w:rPr>
        <w:t xml:space="preserve"> </w:t>
      </w:r>
      <w:r>
        <w:rPr>
          <w:rFonts w:ascii="Tahoma" w:hAnsi="Tahoma"/>
        </w:rPr>
        <w:t>y</w:t>
      </w:r>
      <w:r>
        <w:rPr>
          <w:rFonts w:ascii="Tahoma" w:hAnsi="Tahoma"/>
          <w:spacing w:val="-2"/>
        </w:rPr>
        <w:t xml:space="preserve"> </w:t>
      </w:r>
      <w:r>
        <w:rPr>
          <w:rFonts w:ascii="Tahoma" w:hAnsi="Tahoma"/>
        </w:rPr>
        <w:t>concordantes</w:t>
      </w:r>
      <w:r>
        <w:rPr>
          <w:rFonts w:ascii="Tahoma" w:hAnsi="Tahoma"/>
          <w:spacing w:val="-2"/>
        </w:rPr>
        <w:t xml:space="preserve"> </w:t>
      </w:r>
      <w:r>
        <w:rPr>
          <w:rFonts w:ascii="Tahoma" w:hAnsi="Tahoma"/>
        </w:rPr>
        <w:t>con</w:t>
      </w:r>
      <w:r>
        <w:rPr>
          <w:rFonts w:ascii="Tahoma" w:hAnsi="Tahoma"/>
          <w:spacing w:val="-4"/>
        </w:rPr>
        <w:t xml:space="preserve"> </w:t>
      </w:r>
      <w:r>
        <w:rPr>
          <w:rFonts w:ascii="Tahoma" w:hAnsi="Tahoma"/>
        </w:rPr>
        <w:t>las</w:t>
      </w:r>
      <w:r>
        <w:rPr>
          <w:rFonts w:ascii="Tahoma" w:hAnsi="Tahoma"/>
          <w:spacing w:val="-2"/>
        </w:rPr>
        <w:t xml:space="preserve"> </w:t>
      </w:r>
      <w:r>
        <w:rPr>
          <w:rFonts w:ascii="Tahoma" w:hAnsi="Tahoma"/>
        </w:rPr>
        <w:t>exigencias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la</w:t>
      </w:r>
      <w:r>
        <w:rPr>
          <w:rFonts w:ascii="Tahoma" w:hAnsi="Tahoma"/>
          <w:spacing w:val="-8"/>
        </w:rPr>
        <w:t xml:space="preserve"> </w:t>
      </w:r>
      <w:r>
        <w:rPr>
          <w:rFonts w:ascii="Tahoma" w:hAnsi="Tahoma"/>
        </w:rPr>
        <w:t>autoconstrucción</w:t>
      </w:r>
      <w:r>
        <w:rPr>
          <w:rFonts w:ascii="Tahoma" w:hAnsi="Tahoma"/>
          <w:spacing w:val="-4"/>
        </w:rPr>
        <w:t xml:space="preserve"> </w:t>
      </w:r>
      <w:r>
        <w:rPr>
          <w:rFonts w:ascii="Tahoma" w:hAnsi="Tahoma"/>
        </w:rPr>
        <w:t>asistida</w:t>
      </w:r>
      <w:r>
        <w:rPr>
          <w:rFonts w:ascii="Tahoma" w:hAnsi="Tahoma"/>
          <w:spacing w:val="-3"/>
        </w:rPr>
        <w:t xml:space="preserve"> </w:t>
      </w:r>
      <w:r>
        <w:rPr>
          <w:rFonts w:ascii="Tahoma" w:hAnsi="Tahoma"/>
        </w:rPr>
        <w:t>durante</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rPr>
        <w:t>ejecución del Proyecto.</w:t>
      </w:r>
    </w:p>
    <w:p w:rsidR="00166166" w:rsidRDefault="00B7696D">
      <w:pPr>
        <w:pStyle w:val="Prrafodelista"/>
        <w:numPr>
          <w:ilvl w:val="0"/>
          <w:numId w:val="95"/>
        </w:numPr>
        <w:tabs>
          <w:tab w:val="left" w:pos="1261"/>
          <w:tab w:val="left" w:pos="1263"/>
        </w:tabs>
        <w:spacing w:before="3" w:line="256" w:lineRule="auto"/>
        <w:ind w:left="1263" w:right="911" w:hanging="284"/>
        <w:jc w:val="both"/>
        <w:rPr>
          <w:sz w:val="20"/>
        </w:rPr>
      </w:pPr>
      <w:r>
        <w:rPr>
          <w:b/>
          <w:sz w:val="20"/>
        </w:rPr>
        <w:t xml:space="preserve">Capacitar </w:t>
      </w:r>
      <w:r>
        <w:rPr>
          <w:sz w:val="20"/>
        </w:rPr>
        <w:t>a</w:t>
      </w:r>
      <w:r>
        <w:rPr>
          <w:spacing w:val="-3"/>
          <w:sz w:val="20"/>
        </w:rPr>
        <w:t xml:space="preserve"> </w:t>
      </w:r>
      <w:r>
        <w:rPr>
          <w:sz w:val="20"/>
        </w:rPr>
        <w:t>los</w:t>
      </w:r>
      <w:r>
        <w:rPr>
          <w:spacing w:val="-2"/>
          <w:sz w:val="20"/>
        </w:rPr>
        <w:t xml:space="preserve"> </w:t>
      </w:r>
      <w:r>
        <w:rPr>
          <w:sz w:val="20"/>
        </w:rPr>
        <w:t>beneficiarios</w:t>
      </w:r>
      <w:r>
        <w:rPr>
          <w:spacing w:val="-2"/>
          <w:sz w:val="20"/>
        </w:rPr>
        <w:t xml:space="preserve"> </w:t>
      </w:r>
      <w:r>
        <w:rPr>
          <w:sz w:val="20"/>
        </w:rPr>
        <w:t>en</w:t>
      </w:r>
      <w:r>
        <w:rPr>
          <w:spacing w:val="-5"/>
          <w:sz w:val="20"/>
        </w:rPr>
        <w:t xml:space="preserve"> </w:t>
      </w:r>
      <w:r>
        <w:rPr>
          <w:sz w:val="20"/>
        </w:rPr>
        <w:t>acciones</w:t>
      </w:r>
      <w:r>
        <w:rPr>
          <w:spacing w:val="-2"/>
          <w:sz w:val="20"/>
        </w:rPr>
        <w:t xml:space="preserve"> </w:t>
      </w:r>
      <w:r>
        <w:rPr>
          <w:sz w:val="20"/>
        </w:rPr>
        <w:t>de</w:t>
      </w:r>
      <w:r>
        <w:rPr>
          <w:spacing w:val="-3"/>
          <w:sz w:val="20"/>
        </w:rPr>
        <w:t xml:space="preserve"> </w:t>
      </w:r>
      <w:r>
        <w:rPr>
          <w:b/>
          <w:sz w:val="20"/>
        </w:rPr>
        <w:t>mantenimiento</w:t>
      </w:r>
      <w:r>
        <w:rPr>
          <w:b/>
          <w:spacing w:val="-3"/>
          <w:sz w:val="20"/>
        </w:rPr>
        <w:t xml:space="preserve"> </w:t>
      </w:r>
      <w:r>
        <w:rPr>
          <w:b/>
          <w:sz w:val="20"/>
        </w:rPr>
        <w:t>preventivo</w:t>
      </w:r>
      <w:r>
        <w:rPr>
          <w:sz w:val="20"/>
        </w:rPr>
        <w:t>,</w:t>
      </w:r>
      <w:r>
        <w:rPr>
          <w:spacing w:val="-1"/>
          <w:sz w:val="20"/>
        </w:rPr>
        <w:t xml:space="preserve"> </w:t>
      </w:r>
      <w:r>
        <w:rPr>
          <w:sz w:val="20"/>
        </w:rPr>
        <w:t>adecuado</w:t>
      </w:r>
      <w:r>
        <w:rPr>
          <w:spacing w:val="-2"/>
          <w:sz w:val="20"/>
        </w:rPr>
        <w:t xml:space="preserve"> </w:t>
      </w:r>
      <w:r>
        <w:rPr>
          <w:sz w:val="20"/>
        </w:rPr>
        <w:t>uso</w:t>
      </w:r>
      <w:r>
        <w:rPr>
          <w:spacing w:val="-2"/>
          <w:sz w:val="20"/>
        </w:rPr>
        <w:t xml:space="preserve"> </w:t>
      </w:r>
      <w:r>
        <w:rPr>
          <w:sz w:val="20"/>
        </w:rPr>
        <w:t>y</w:t>
      </w:r>
      <w:r>
        <w:rPr>
          <w:spacing w:val="-2"/>
          <w:sz w:val="20"/>
        </w:rPr>
        <w:t xml:space="preserve"> </w:t>
      </w:r>
      <w:r>
        <w:rPr>
          <w:sz w:val="20"/>
        </w:rPr>
        <w:t>limpieza de la vivienda una vez que hayan concluido las acciones de autoconstrucción.</w:t>
      </w:r>
    </w:p>
    <w:p w:rsidR="00166166" w:rsidRDefault="00B7696D">
      <w:pPr>
        <w:pStyle w:val="Prrafodelista"/>
        <w:numPr>
          <w:ilvl w:val="0"/>
          <w:numId w:val="95"/>
        </w:numPr>
        <w:tabs>
          <w:tab w:val="left" w:pos="1261"/>
          <w:tab w:val="left" w:pos="1263"/>
        </w:tabs>
        <w:spacing w:before="2" w:line="261" w:lineRule="auto"/>
        <w:ind w:left="1263" w:right="918" w:hanging="284"/>
        <w:jc w:val="both"/>
        <w:rPr>
          <w:sz w:val="20"/>
        </w:rPr>
      </w:pPr>
      <w:r>
        <w:rPr>
          <w:sz w:val="20"/>
        </w:rPr>
        <w:t>Capacitar y Comunicar a</w:t>
      </w:r>
      <w:r>
        <w:rPr>
          <w:sz w:val="20"/>
        </w:rPr>
        <w:t xml:space="preserve"> los beneficiarios para el inicio de los tramites de los certificados de no Propiedad previo a la ejecución física de la obra.</w:t>
      </w:r>
    </w:p>
    <w:p w:rsidR="00166166" w:rsidRDefault="00166166">
      <w:pPr>
        <w:pStyle w:val="Textoindependiente"/>
        <w:spacing w:before="14"/>
        <w:ind w:left="0"/>
        <w:rPr>
          <w:rFonts w:ascii="Tahoma"/>
        </w:rPr>
      </w:pPr>
    </w:p>
    <w:p w:rsidR="00166166" w:rsidRDefault="00B7696D">
      <w:pPr>
        <w:pStyle w:val="Ttulo4"/>
        <w:numPr>
          <w:ilvl w:val="0"/>
          <w:numId w:val="96"/>
        </w:numPr>
        <w:tabs>
          <w:tab w:val="left" w:pos="1122"/>
        </w:tabs>
        <w:ind w:left="1122" w:hanging="143"/>
        <w:rPr>
          <w:rFonts w:ascii="Tahoma" w:hAnsi="Tahoma"/>
        </w:rPr>
      </w:pPr>
      <w:r>
        <w:rPr>
          <w:rFonts w:ascii="Tahoma" w:hAnsi="Tahoma"/>
        </w:rPr>
        <w:t>ASISTENCIA</w:t>
      </w:r>
      <w:r>
        <w:rPr>
          <w:rFonts w:ascii="Tahoma" w:hAnsi="Tahoma"/>
          <w:spacing w:val="-14"/>
        </w:rPr>
        <w:t xml:space="preserve"> </w:t>
      </w:r>
      <w:r>
        <w:rPr>
          <w:rFonts w:ascii="Tahoma" w:hAnsi="Tahoma"/>
          <w:spacing w:val="-2"/>
        </w:rPr>
        <w:t>TÉCNICA:</w:t>
      </w:r>
    </w:p>
    <w:p w:rsidR="00166166" w:rsidRDefault="00B7696D">
      <w:pPr>
        <w:pStyle w:val="Prrafodelista"/>
        <w:numPr>
          <w:ilvl w:val="0"/>
          <w:numId w:val="94"/>
        </w:numPr>
        <w:tabs>
          <w:tab w:val="left" w:pos="1261"/>
          <w:tab w:val="left" w:pos="1263"/>
        </w:tabs>
        <w:spacing w:before="18" w:line="259" w:lineRule="auto"/>
        <w:ind w:right="909"/>
        <w:jc w:val="both"/>
        <w:rPr>
          <w:sz w:val="20"/>
        </w:rPr>
      </w:pPr>
      <w:r>
        <w:rPr>
          <w:sz w:val="20"/>
        </w:rPr>
        <w:t>Realizar</w:t>
      </w:r>
      <w:r>
        <w:rPr>
          <w:spacing w:val="-3"/>
          <w:sz w:val="20"/>
        </w:rPr>
        <w:t xml:space="preserve"> </w:t>
      </w:r>
      <w:r>
        <w:rPr>
          <w:sz w:val="20"/>
        </w:rPr>
        <w:t>el</w:t>
      </w:r>
      <w:r>
        <w:rPr>
          <w:spacing w:val="-1"/>
          <w:sz w:val="20"/>
        </w:rPr>
        <w:t xml:space="preserve"> </w:t>
      </w:r>
      <w:r>
        <w:rPr>
          <w:b/>
          <w:sz w:val="20"/>
        </w:rPr>
        <w:t>Diagnóstico</w:t>
      </w:r>
      <w:r>
        <w:rPr>
          <w:b/>
          <w:spacing w:val="-3"/>
          <w:sz w:val="20"/>
        </w:rPr>
        <w:t xml:space="preserve"> </w:t>
      </w:r>
      <w:r>
        <w:rPr>
          <w:b/>
          <w:sz w:val="20"/>
        </w:rPr>
        <w:t xml:space="preserve">Habitacional </w:t>
      </w:r>
      <w:r>
        <w:rPr>
          <w:sz w:val="20"/>
        </w:rPr>
        <w:t>(Línea</w:t>
      </w:r>
      <w:r>
        <w:rPr>
          <w:spacing w:val="-3"/>
          <w:sz w:val="20"/>
        </w:rPr>
        <w:t xml:space="preserve"> </w:t>
      </w:r>
      <w:r>
        <w:rPr>
          <w:sz w:val="20"/>
        </w:rPr>
        <w:t>de</w:t>
      </w:r>
      <w:r>
        <w:rPr>
          <w:spacing w:val="-8"/>
          <w:sz w:val="20"/>
        </w:rPr>
        <w:t xml:space="preserve"> </w:t>
      </w:r>
      <w:r>
        <w:rPr>
          <w:sz w:val="20"/>
        </w:rPr>
        <w:t>Base)</w:t>
      </w:r>
      <w:r>
        <w:rPr>
          <w:spacing w:val="-8"/>
          <w:sz w:val="20"/>
        </w:rPr>
        <w:t xml:space="preserve"> </w:t>
      </w:r>
      <w:r>
        <w:rPr>
          <w:sz w:val="20"/>
        </w:rPr>
        <w:t>consistente</w:t>
      </w:r>
      <w:r>
        <w:rPr>
          <w:spacing w:val="-3"/>
          <w:sz w:val="20"/>
        </w:rPr>
        <w:t xml:space="preserve"> </w:t>
      </w:r>
      <w:r>
        <w:rPr>
          <w:sz w:val="20"/>
        </w:rPr>
        <w:t>en</w:t>
      </w:r>
      <w:r>
        <w:rPr>
          <w:spacing w:val="-5"/>
          <w:sz w:val="20"/>
        </w:rPr>
        <w:t xml:space="preserve"> </w:t>
      </w:r>
      <w:r>
        <w:rPr>
          <w:sz w:val="20"/>
        </w:rPr>
        <w:t>el</w:t>
      </w:r>
      <w:r>
        <w:rPr>
          <w:spacing w:val="-1"/>
          <w:sz w:val="20"/>
        </w:rPr>
        <w:t xml:space="preserve"> </w:t>
      </w:r>
      <w:r>
        <w:rPr>
          <w:sz w:val="20"/>
        </w:rPr>
        <w:t>estudio</w:t>
      </w:r>
      <w:r>
        <w:rPr>
          <w:spacing w:val="-2"/>
          <w:sz w:val="20"/>
        </w:rPr>
        <w:t xml:space="preserve"> </w:t>
      </w:r>
      <w:r>
        <w:rPr>
          <w:sz w:val="20"/>
        </w:rPr>
        <w:t>y</w:t>
      </w:r>
      <w:r>
        <w:rPr>
          <w:spacing w:val="-2"/>
          <w:sz w:val="20"/>
        </w:rPr>
        <w:t xml:space="preserve"> </w:t>
      </w:r>
      <w:r>
        <w:rPr>
          <w:sz w:val="20"/>
        </w:rPr>
        <w:t>análisis</w:t>
      </w:r>
      <w:r>
        <w:rPr>
          <w:spacing w:val="-6"/>
          <w:sz w:val="20"/>
        </w:rPr>
        <w:t xml:space="preserve"> </w:t>
      </w:r>
      <w:r>
        <w:rPr>
          <w:sz w:val="20"/>
        </w:rPr>
        <w:t>del</w:t>
      </w:r>
      <w:r>
        <w:rPr>
          <w:spacing w:val="-1"/>
          <w:sz w:val="20"/>
        </w:rPr>
        <w:t xml:space="preserve"> </w:t>
      </w:r>
      <w:r>
        <w:rPr>
          <w:sz w:val="20"/>
        </w:rPr>
        <w:t>estado inicial de las viviendas y habitabilidad que le brinda a cada beneficiario y su núcleo familiar. Este diagnóstico debe validar la modalidad de intervención (mejoramiento, ampliación, mejoramiento + ampliación o renovación).</w:t>
      </w:r>
    </w:p>
    <w:p w:rsidR="00166166" w:rsidRDefault="00B7696D">
      <w:pPr>
        <w:pStyle w:val="Textoindependiente"/>
        <w:spacing w:line="256" w:lineRule="auto"/>
        <w:ind w:left="1263" w:right="914"/>
        <w:jc w:val="both"/>
        <w:rPr>
          <w:rFonts w:ascii="Tahoma" w:hAnsi="Tahoma"/>
        </w:rPr>
      </w:pPr>
      <w:r>
        <w:rPr>
          <w:rFonts w:ascii="Tahoma" w:hAnsi="Tahoma"/>
        </w:rPr>
        <w:t>El Diagnostico Habitacional realizado por la ENTIDAD EJECUTORA EN COORDINACIÓN CON INSPECTORÍA Y AEVIVIENDA, puede re-definir (EXCEPCIONALMENTE) la intervención, ésta en coordinación con la familia beneficiaria, para evitar deficiencias en</w:t>
      </w:r>
      <w:r>
        <w:rPr>
          <w:rFonts w:ascii="Tahoma" w:hAnsi="Tahoma"/>
          <w:spacing w:val="-1"/>
        </w:rPr>
        <w:t xml:space="preserve"> </w:t>
      </w:r>
      <w:r>
        <w:rPr>
          <w:rFonts w:ascii="Tahoma" w:hAnsi="Tahoma"/>
        </w:rPr>
        <w:t>el diseño, aplic</w:t>
      </w:r>
      <w:r>
        <w:rPr>
          <w:rFonts w:ascii="Tahoma" w:hAnsi="Tahoma"/>
        </w:rPr>
        <w:t>ando para el efecto los</w:t>
      </w:r>
      <w:r>
        <w:rPr>
          <w:rFonts w:ascii="Tahoma" w:hAnsi="Tahoma"/>
          <w:spacing w:val="-13"/>
        </w:rPr>
        <w:t xml:space="preserve"> </w:t>
      </w:r>
      <w:r>
        <w:rPr>
          <w:rFonts w:ascii="Tahoma" w:hAnsi="Tahoma"/>
        </w:rPr>
        <w:t>medios</w:t>
      </w:r>
      <w:r>
        <w:rPr>
          <w:rFonts w:ascii="Tahoma" w:hAnsi="Tahoma"/>
          <w:spacing w:val="-12"/>
        </w:rPr>
        <w:t xml:space="preserve"> </w:t>
      </w:r>
      <w:r>
        <w:rPr>
          <w:rFonts w:ascii="Tahoma" w:hAnsi="Tahoma"/>
        </w:rPr>
        <w:t>establecidos</w:t>
      </w:r>
      <w:r>
        <w:rPr>
          <w:rFonts w:ascii="Tahoma" w:hAnsi="Tahoma"/>
          <w:spacing w:val="-12"/>
        </w:rPr>
        <w:t xml:space="preserve"> </w:t>
      </w:r>
      <w:r>
        <w:rPr>
          <w:rFonts w:ascii="Tahoma" w:hAnsi="Tahoma"/>
        </w:rPr>
        <w:t>y</w:t>
      </w:r>
      <w:r>
        <w:rPr>
          <w:rFonts w:ascii="Tahoma" w:hAnsi="Tahoma"/>
          <w:spacing w:val="-13"/>
        </w:rPr>
        <w:t xml:space="preserve"> </w:t>
      </w:r>
      <w:r>
        <w:rPr>
          <w:rFonts w:ascii="Tahoma" w:hAnsi="Tahoma"/>
        </w:rPr>
        <w:t>documentación</w:t>
      </w:r>
      <w:r>
        <w:rPr>
          <w:rFonts w:ascii="Tahoma" w:hAnsi="Tahoma"/>
          <w:spacing w:val="-15"/>
        </w:rPr>
        <w:t xml:space="preserve"> </w:t>
      </w:r>
      <w:r>
        <w:rPr>
          <w:rFonts w:ascii="Tahoma" w:hAnsi="Tahoma"/>
        </w:rPr>
        <w:t>contractual</w:t>
      </w:r>
      <w:r>
        <w:rPr>
          <w:rFonts w:ascii="Tahoma" w:hAnsi="Tahoma"/>
          <w:spacing w:val="-12"/>
        </w:rPr>
        <w:t xml:space="preserve"> </w:t>
      </w:r>
      <w:r>
        <w:rPr>
          <w:rFonts w:ascii="Tahoma" w:hAnsi="Tahoma"/>
        </w:rPr>
        <w:t>(Contrato</w:t>
      </w:r>
      <w:r>
        <w:rPr>
          <w:rFonts w:ascii="Tahoma" w:hAnsi="Tahoma"/>
          <w:spacing w:val="-13"/>
        </w:rPr>
        <w:t xml:space="preserve"> </w:t>
      </w:r>
      <w:r>
        <w:rPr>
          <w:rFonts w:ascii="Tahoma" w:hAnsi="Tahoma"/>
        </w:rPr>
        <w:t>Modificatorio,</w:t>
      </w:r>
      <w:r>
        <w:rPr>
          <w:rFonts w:ascii="Tahoma" w:hAnsi="Tahoma"/>
          <w:spacing w:val="-16"/>
        </w:rPr>
        <w:t xml:space="preserve"> </w:t>
      </w:r>
      <w:r>
        <w:rPr>
          <w:rFonts w:ascii="Tahoma" w:hAnsi="Tahoma"/>
        </w:rPr>
        <w:t>Orden</w:t>
      </w:r>
      <w:r>
        <w:rPr>
          <w:rFonts w:ascii="Tahoma" w:hAnsi="Tahoma"/>
          <w:spacing w:val="-15"/>
        </w:rPr>
        <w:t xml:space="preserve"> </w:t>
      </w:r>
      <w:r>
        <w:rPr>
          <w:rFonts w:ascii="Tahoma" w:hAnsi="Tahoma"/>
        </w:rPr>
        <w:t>de</w:t>
      </w:r>
      <w:r>
        <w:rPr>
          <w:rFonts w:ascii="Tahoma" w:hAnsi="Tahoma"/>
          <w:spacing w:val="-14"/>
        </w:rPr>
        <w:t xml:space="preserve"> </w:t>
      </w:r>
      <w:r>
        <w:rPr>
          <w:rFonts w:ascii="Tahoma" w:hAnsi="Tahoma"/>
        </w:rPr>
        <w:t>Cambio,</w:t>
      </w:r>
      <w:r>
        <w:rPr>
          <w:rFonts w:ascii="Tahoma" w:hAnsi="Tahoma"/>
          <w:spacing w:val="-16"/>
        </w:rPr>
        <w:t xml:space="preserve"> </w:t>
      </w:r>
      <w:r>
        <w:rPr>
          <w:rFonts w:ascii="Tahoma" w:hAnsi="Tahoma"/>
        </w:rPr>
        <w:t>Orden</w:t>
      </w:r>
    </w:p>
    <w:p w:rsidR="00166166" w:rsidRDefault="00166166">
      <w:pPr>
        <w:pStyle w:val="Textoindependiente"/>
        <w:spacing w:line="256"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line="256" w:lineRule="auto"/>
        <w:ind w:left="1263" w:right="916"/>
        <w:jc w:val="both"/>
        <w:rPr>
          <w:rFonts w:ascii="Tahoma" w:hAnsi="Tahoma"/>
        </w:rPr>
      </w:pPr>
      <w:r>
        <w:rPr>
          <w:rFonts w:ascii="Tahoma" w:hAnsi="Tahoma"/>
        </w:rPr>
        <w:t>de</w:t>
      </w:r>
      <w:r>
        <w:rPr>
          <w:rFonts w:ascii="Tahoma" w:hAnsi="Tahoma"/>
          <w:spacing w:val="-6"/>
        </w:rPr>
        <w:t xml:space="preserve"> </w:t>
      </w:r>
      <w:r>
        <w:rPr>
          <w:rFonts w:ascii="Tahoma" w:hAnsi="Tahoma"/>
        </w:rPr>
        <w:t>Trabajo)</w:t>
      </w:r>
      <w:r>
        <w:rPr>
          <w:rFonts w:ascii="Tahoma" w:hAnsi="Tahoma"/>
          <w:spacing w:val="-6"/>
        </w:rPr>
        <w:t xml:space="preserve"> </w:t>
      </w:r>
      <w:r>
        <w:rPr>
          <w:rFonts w:ascii="Tahoma" w:hAnsi="Tahoma"/>
        </w:rPr>
        <w:t>con</w:t>
      </w:r>
      <w:r>
        <w:rPr>
          <w:rFonts w:ascii="Tahoma" w:hAnsi="Tahoma"/>
          <w:spacing w:val="-7"/>
        </w:rPr>
        <w:t xml:space="preserve"> </w:t>
      </w:r>
      <w:r>
        <w:rPr>
          <w:rFonts w:ascii="Tahoma" w:hAnsi="Tahoma"/>
        </w:rPr>
        <w:t>el</w:t>
      </w:r>
      <w:r>
        <w:rPr>
          <w:rFonts w:ascii="Tahoma" w:hAnsi="Tahoma"/>
          <w:spacing w:val="-4"/>
        </w:rPr>
        <w:t xml:space="preserve"> </w:t>
      </w:r>
      <w:r>
        <w:rPr>
          <w:rFonts w:ascii="Tahoma" w:hAnsi="Tahoma"/>
        </w:rPr>
        <w:t>fin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obtener</w:t>
      </w:r>
      <w:r>
        <w:rPr>
          <w:rFonts w:ascii="Tahoma" w:hAnsi="Tahoma"/>
          <w:spacing w:val="-6"/>
        </w:rPr>
        <w:t xml:space="preserve"> </w:t>
      </w:r>
      <w:r>
        <w:rPr>
          <w:rFonts w:ascii="Tahoma" w:hAnsi="Tahoma"/>
        </w:rPr>
        <w:t>resultados</w:t>
      </w:r>
      <w:r>
        <w:rPr>
          <w:rFonts w:ascii="Tahoma" w:hAnsi="Tahoma"/>
          <w:spacing w:val="-4"/>
        </w:rPr>
        <w:t xml:space="preserve"> </w:t>
      </w:r>
      <w:r>
        <w:rPr>
          <w:rFonts w:ascii="Tahoma" w:hAnsi="Tahoma"/>
        </w:rPr>
        <w:t>óptimos</w:t>
      </w:r>
      <w:r>
        <w:rPr>
          <w:rFonts w:ascii="Tahoma" w:hAnsi="Tahoma"/>
          <w:spacing w:val="-4"/>
        </w:rPr>
        <w:t xml:space="preserve"> </w:t>
      </w:r>
      <w:r>
        <w:rPr>
          <w:rFonts w:ascii="Tahoma" w:hAnsi="Tahoma"/>
        </w:rPr>
        <w:t>en</w:t>
      </w:r>
      <w:r>
        <w:rPr>
          <w:rFonts w:ascii="Tahoma" w:hAnsi="Tahoma"/>
          <w:spacing w:val="-13"/>
        </w:rPr>
        <w:t xml:space="preserve"> </w:t>
      </w:r>
      <w:r>
        <w:rPr>
          <w:rFonts w:ascii="Tahoma" w:hAnsi="Tahoma"/>
        </w:rPr>
        <w:t>la</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las</w:t>
      </w:r>
      <w:r>
        <w:rPr>
          <w:rFonts w:ascii="Tahoma" w:hAnsi="Tahoma"/>
          <w:spacing w:val="-5"/>
        </w:rPr>
        <w:t xml:space="preserve"> </w:t>
      </w:r>
      <w:r>
        <w:rPr>
          <w:rFonts w:ascii="Tahoma" w:hAnsi="Tahoma"/>
        </w:rPr>
        <w:t>viviendas,</w:t>
      </w:r>
      <w:r>
        <w:rPr>
          <w:rFonts w:ascii="Tahoma" w:hAnsi="Tahoma"/>
          <w:spacing w:val="-4"/>
        </w:rPr>
        <w:t xml:space="preserve"> </w:t>
      </w:r>
      <w:r>
        <w:rPr>
          <w:rFonts w:ascii="Tahoma" w:hAnsi="Tahoma"/>
        </w:rPr>
        <w:t>mediante</w:t>
      </w:r>
      <w:r>
        <w:rPr>
          <w:rFonts w:ascii="Tahoma" w:hAnsi="Tahoma"/>
          <w:spacing w:val="-6"/>
        </w:rPr>
        <w:t xml:space="preserve"> </w:t>
      </w:r>
      <w:r>
        <w:rPr>
          <w:rFonts w:ascii="Tahoma" w:hAnsi="Tahoma"/>
        </w:rPr>
        <w:t>visitas al sitio, aprobado por el Inspector y validado por el Fiscal del Proyecto, previo acompañamiento.</w:t>
      </w:r>
    </w:p>
    <w:p w:rsidR="00166166" w:rsidRDefault="00B7696D">
      <w:pPr>
        <w:pStyle w:val="Prrafodelista"/>
        <w:numPr>
          <w:ilvl w:val="0"/>
          <w:numId w:val="94"/>
        </w:numPr>
        <w:tabs>
          <w:tab w:val="left" w:pos="1262"/>
        </w:tabs>
        <w:spacing w:line="228" w:lineRule="exact"/>
        <w:ind w:left="1262" w:hanging="283"/>
        <w:jc w:val="both"/>
        <w:rPr>
          <w:sz w:val="20"/>
        </w:rPr>
      </w:pPr>
      <w:r>
        <w:rPr>
          <w:sz w:val="20"/>
        </w:rPr>
        <w:t>Presentar</w:t>
      </w:r>
      <w:r>
        <w:rPr>
          <w:spacing w:val="-8"/>
          <w:sz w:val="20"/>
        </w:rPr>
        <w:t xml:space="preserve"> </w:t>
      </w:r>
      <w:r>
        <w:rPr>
          <w:sz w:val="20"/>
        </w:rPr>
        <w:t>al</w:t>
      </w:r>
      <w:r>
        <w:rPr>
          <w:spacing w:val="-4"/>
          <w:sz w:val="20"/>
        </w:rPr>
        <w:t xml:space="preserve"> </w:t>
      </w:r>
      <w:r>
        <w:rPr>
          <w:sz w:val="20"/>
        </w:rPr>
        <w:t>Inspector</w:t>
      </w:r>
      <w:r>
        <w:rPr>
          <w:spacing w:val="-7"/>
          <w:sz w:val="20"/>
        </w:rPr>
        <w:t xml:space="preserve"> </w:t>
      </w:r>
      <w:r>
        <w:rPr>
          <w:sz w:val="20"/>
        </w:rPr>
        <w:t>del</w:t>
      </w:r>
      <w:r>
        <w:rPr>
          <w:spacing w:val="-4"/>
          <w:sz w:val="20"/>
        </w:rPr>
        <w:t xml:space="preserve"> </w:t>
      </w:r>
      <w:r>
        <w:rPr>
          <w:sz w:val="20"/>
        </w:rPr>
        <w:t>Proyecto</w:t>
      </w:r>
      <w:r>
        <w:rPr>
          <w:spacing w:val="-6"/>
          <w:sz w:val="20"/>
        </w:rPr>
        <w:t xml:space="preserve"> </w:t>
      </w:r>
      <w:r>
        <w:rPr>
          <w:sz w:val="20"/>
        </w:rPr>
        <w:t>un</w:t>
      </w:r>
      <w:r>
        <w:rPr>
          <w:spacing w:val="-7"/>
          <w:sz w:val="20"/>
        </w:rPr>
        <w:t xml:space="preserve"> </w:t>
      </w:r>
      <w:r>
        <w:rPr>
          <w:sz w:val="20"/>
        </w:rPr>
        <w:t>documento</w:t>
      </w:r>
      <w:r>
        <w:rPr>
          <w:spacing w:val="-6"/>
          <w:sz w:val="20"/>
        </w:rPr>
        <w:t xml:space="preserve"> </w:t>
      </w:r>
      <w:r>
        <w:rPr>
          <w:sz w:val="20"/>
        </w:rPr>
        <w:t>detallando</w:t>
      </w:r>
      <w:r>
        <w:rPr>
          <w:spacing w:val="-5"/>
          <w:sz w:val="20"/>
        </w:rPr>
        <w:t xml:space="preserve"> </w:t>
      </w:r>
      <w:r>
        <w:rPr>
          <w:sz w:val="20"/>
        </w:rPr>
        <w:t>las</w:t>
      </w:r>
      <w:r>
        <w:rPr>
          <w:spacing w:val="-6"/>
          <w:sz w:val="20"/>
        </w:rPr>
        <w:t xml:space="preserve"> </w:t>
      </w:r>
      <w:r>
        <w:rPr>
          <w:sz w:val="20"/>
        </w:rPr>
        <w:t>técnicas</w:t>
      </w:r>
      <w:r>
        <w:rPr>
          <w:spacing w:val="-5"/>
          <w:sz w:val="20"/>
        </w:rPr>
        <w:t xml:space="preserve"> </w:t>
      </w:r>
      <w:r>
        <w:rPr>
          <w:sz w:val="20"/>
        </w:rPr>
        <w:t>constructivas</w:t>
      </w:r>
      <w:r>
        <w:rPr>
          <w:spacing w:val="-6"/>
          <w:sz w:val="20"/>
        </w:rPr>
        <w:t xml:space="preserve"> </w:t>
      </w:r>
      <w:r>
        <w:rPr>
          <w:sz w:val="20"/>
        </w:rPr>
        <w:t>a</w:t>
      </w:r>
      <w:r>
        <w:rPr>
          <w:spacing w:val="-6"/>
          <w:sz w:val="20"/>
        </w:rPr>
        <w:t xml:space="preserve"> </w:t>
      </w:r>
      <w:r>
        <w:rPr>
          <w:sz w:val="20"/>
        </w:rPr>
        <w:t>utilizar</w:t>
      </w:r>
      <w:r>
        <w:rPr>
          <w:spacing w:val="-6"/>
          <w:sz w:val="20"/>
        </w:rPr>
        <w:t xml:space="preserve"> </w:t>
      </w:r>
      <w:r>
        <w:rPr>
          <w:spacing w:val="-4"/>
          <w:sz w:val="20"/>
        </w:rPr>
        <w:t>para</w:t>
      </w:r>
    </w:p>
    <w:p w:rsidR="00166166" w:rsidRDefault="00B7696D">
      <w:pPr>
        <w:pStyle w:val="Textoindependiente"/>
        <w:ind w:left="1263" w:right="919"/>
        <w:jc w:val="both"/>
        <w:rPr>
          <w:rFonts w:ascii="Tahoma" w:hAnsi="Tahoma"/>
        </w:rPr>
      </w:pPr>
      <w:r>
        <w:rPr>
          <w:rFonts w:ascii="Tahoma" w:hAnsi="Tahoma"/>
        </w:rPr>
        <w:t>la ejecución de los ítems del proyecto, hasta d</w:t>
      </w:r>
      <w:r>
        <w:rPr>
          <w:rFonts w:ascii="Tahoma" w:hAnsi="Tahoma"/>
        </w:rPr>
        <w:t xml:space="preserve">iez días hábiles a partir de la entrega de la orden de </w:t>
      </w:r>
      <w:r>
        <w:rPr>
          <w:rFonts w:ascii="Tahoma" w:hAnsi="Tahoma"/>
          <w:spacing w:val="-2"/>
        </w:rPr>
        <w:t>proceder.</w:t>
      </w:r>
    </w:p>
    <w:p w:rsidR="00166166" w:rsidRDefault="00B7696D">
      <w:pPr>
        <w:pStyle w:val="Prrafodelista"/>
        <w:numPr>
          <w:ilvl w:val="0"/>
          <w:numId w:val="94"/>
        </w:numPr>
        <w:tabs>
          <w:tab w:val="left" w:pos="1261"/>
          <w:tab w:val="left" w:pos="1263"/>
        </w:tabs>
        <w:spacing w:before="16" w:line="259" w:lineRule="auto"/>
        <w:ind w:right="919"/>
        <w:jc w:val="both"/>
        <w:rPr>
          <w:sz w:val="20"/>
        </w:rPr>
      </w:pPr>
      <w:r>
        <w:rPr>
          <w:sz w:val="20"/>
        </w:rPr>
        <w:t>Solicitar al Fiscal del Proyecto a través del Inspector, se entregue oficialmente a la Entidad Ejecutora una fotocopia de la Licencia Ambiental Vigente y copia en formato digital de los docum</w:t>
      </w:r>
      <w:r>
        <w:rPr>
          <w:sz w:val="20"/>
        </w:rPr>
        <w:t>entos ambientales correspondientes (PPM-PASA).</w:t>
      </w:r>
    </w:p>
    <w:p w:rsidR="00166166" w:rsidRDefault="00B7696D">
      <w:pPr>
        <w:pStyle w:val="Prrafodelista"/>
        <w:numPr>
          <w:ilvl w:val="0"/>
          <w:numId w:val="94"/>
        </w:numPr>
        <w:tabs>
          <w:tab w:val="left" w:pos="1261"/>
          <w:tab w:val="left" w:pos="1263"/>
        </w:tabs>
        <w:spacing w:line="256" w:lineRule="auto"/>
        <w:ind w:right="913"/>
        <w:jc w:val="both"/>
        <w:rPr>
          <w:sz w:val="20"/>
        </w:rPr>
      </w:pPr>
      <w:r>
        <w:rPr>
          <w:sz w:val="20"/>
        </w:rPr>
        <w:t xml:space="preserve">La Entidad Ejecutora, en coordinación con la Inspectoría, gestionará los certificados de no propiedad a Nivel Nacional de los </w:t>
      </w:r>
      <w:r>
        <w:rPr>
          <w:b/>
          <w:color w:val="FF0000"/>
          <w:sz w:val="20"/>
        </w:rPr>
        <w:t xml:space="preserve">100 </w:t>
      </w:r>
      <w:r>
        <w:rPr>
          <w:sz w:val="20"/>
        </w:rPr>
        <w:t>beneficiarios emitido por Derechos Reales, (asumiendo los costos), del titular y su conyugue (si corresponde), y presentar a la AEVIVIENDA hasta antes de iniciar con la ejecución física del proyecto.</w:t>
      </w:r>
    </w:p>
    <w:p w:rsidR="00166166" w:rsidRDefault="00B7696D">
      <w:pPr>
        <w:pStyle w:val="Prrafodelista"/>
        <w:numPr>
          <w:ilvl w:val="0"/>
          <w:numId w:val="94"/>
        </w:numPr>
        <w:tabs>
          <w:tab w:val="left" w:pos="1261"/>
          <w:tab w:val="left" w:pos="1263"/>
        </w:tabs>
        <w:spacing w:before="9" w:line="256" w:lineRule="auto"/>
        <w:ind w:right="910"/>
        <w:jc w:val="both"/>
        <w:rPr>
          <w:sz w:val="20"/>
        </w:rPr>
      </w:pPr>
      <w:r>
        <w:rPr>
          <w:sz w:val="20"/>
        </w:rPr>
        <w:t xml:space="preserve">La Entidad Ejecutora remitirá al Inspector del Proyecto </w:t>
      </w:r>
      <w:r>
        <w:rPr>
          <w:sz w:val="20"/>
        </w:rPr>
        <w:t>los Formularios de autorización de Ingreso a Áreas Protegidas Nacionales o Sub Nacionales (cuando corresponda).</w:t>
      </w:r>
    </w:p>
    <w:p w:rsidR="00166166" w:rsidRDefault="00B7696D">
      <w:pPr>
        <w:pStyle w:val="Prrafodelista"/>
        <w:numPr>
          <w:ilvl w:val="0"/>
          <w:numId w:val="94"/>
        </w:numPr>
        <w:tabs>
          <w:tab w:val="left" w:pos="1261"/>
          <w:tab w:val="left" w:pos="1263"/>
        </w:tabs>
        <w:spacing w:before="1" w:line="256" w:lineRule="auto"/>
        <w:ind w:right="912"/>
        <w:jc w:val="both"/>
        <w:rPr>
          <w:sz w:val="20"/>
        </w:rPr>
      </w:pPr>
      <w:r>
        <w:rPr>
          <w:sz w:val="20"/>
        </w:rPr>
        <w:t>La</w:t>
      </w:r>
      <w:r>
        <w:rPr>
          <w:spacing w:val="-2"/>
          <w:sz w:val="20"/>
        </w:rPr>
        <w:t xml:space="preserve"> </w:t>
      </w:r>
      <w:r>
        <w:rPr>
          <w:sz w:val="20"/>
        </w:rPr>
        <w:t>Entidad</w:t>
      </w:r>
      <w:r>
        <w:rPr>
          <w:spacing w:val="-9"/>
          <w:sz w:val="20"/>
        </w:rPr>
        <w:t xml:space="preserve"> </w:t>
      </w:r>
      <w:r>
        <w:rPr>
          <w:sz w:val="20"/>
        </w:rPr>
        <w:t>Ejecutora</w:t>
      </w:r>
      <w:r>
        <w:rPr>
          <w:spacing w:val="-3"/>
          <w:sz w:val="20"/>
        </w:rPr>
        <w:t xml:space="preserve"> </w:t>
      </w:r>
      <w:r>
        <w:rPr>
          <w:sz w:val="20"/>
        </w:rPr>
        <w:t>debe</w:t>
      </w:r>
      <w:r>
        <w:rPr>
          <w:spacing w:val="-3"/>
          <w:sz w:val="20"/>
        </w:rPr>
        <w:t xml:space="preserve"> </w:t>
      </w:r>
      <w:r>
        <w:rPr>
          <w:sz w:val="20"/>
        </w:rPr>
        <w:t>verificar</w:t>
      </w:r>
      <w:r>
        <w:rPr>
          <w:spacing w:val="-8"/>
          <w:sz w:val="20"/>
        </w:rPr>
        <w:t xml:space="preserve"> </w:t>
      </w:r>
      <w:r>
        <w:rPr>
          <w:sz w:val="20"/>
        </w:rPr>
        <w:t>la</w:t>
      </w:r>
      <w:r>
        <w:rPr>
          <w:spacing w:val="-3"/>
          <w:sz w:val="20"/>
        </w:rPr>
        <w:t xml:space="preserve"> </w:t>
      </w:r>
      <w:r>
        <w:rPr>
          <w:sz w:val="20"/>
        </w:rPr>
        <w:t>zona</w:t>
      </w:r>
      <w:r>
        <w:rPr>
          <w:spacing w:val="-3"/>
          <w:sz w:val="20"/>
        </w:rPr>
        <w:t xml:space="preserve"> </w:t>
      </w:r>
      <w:r>
        <w:rPr>
          <w:sz w:val="20"/>
        </w:rPr>
        <w:t>de</w:t>
      </w:r>
      <w:r>
        <w:rPr>
          <w:spacing w:val="-8"/>
          <w:sz w:val="20"/>
        </w:rPr>
        <w:t xml:space="preserve"> </w:t>
      </w:r>
      <w:r>
        <w:rPr>
          <w:sz w:val="20"/>
        </w:rPr>
        <w:t>intervención</w:t>
      </w:r>
      <w:r>
        <w:rPr>
          <w:spacing w:val="-4"/>
          <w:sz w:val="20"/>
        </w:rPr>
        <w:t xml:space="preserve"> </w:t>
      </w:r>
      <w:r>
        <w:rPr>
          <w:sz w:val="20"/>
        </w:rPr>
        <w:t>y</w:t>
      </w:r>
      <w:r>
        <w:rPr>
          <w:spacing w:val="-7"/>
          <w:sz w:val="20"/>
        </w:rPr>
        <w:t xml:space="preserve"> </w:t>
      </w:r>
      <w:r>
        <w:rPr>
          <w:sz w:val="20"/>
        </w:rPr>
        <w:t>el</w:t>
      </w:r>
      <w:r>
        <w:rPr>
          <w:spacing w:val="-1"/>
          <w:sz w:val="20"/>
        </w:rPr>
        <w:t xml:space="preserve"> </w:t>
      </w:r>
      <w:r>
        <w:rPr>
          <w:sz w:val="20"/>
        </w:rPr>
        <w:t>derecho</w:t>
      </w:r>
      <w:r>
        <w:rPr>
          <w:spacing w:val="-6"/>
          <w:sz w:val="20"/>
        </w:rPr>
        <w:t xml:space="preserve"> </w:t>
      </w:r>
      <w:r>
        <w:rPr>
          <w:sz w:val="20"/>
        </w:rPr>
        <w:t>propietario</w:t>
      </w:r>
      <w:r>
        <w:rPr>
          <w:spacing w:val="-2"/>
          <w:sz w:val="20"/>
        </w:rPr>
        <w:t xml:space="preserve"> </w:t>
      </w:r>
      <w:r>
        <w:rPr>
          <w:sz w:val="20"/>
        </w:rPr>
        <w:t>de</w:t>
      </w:r>
      <w:r>
        <w:rPr>
          <w:spacing w:val="-8"/>
          <w:sz w:val="20"/>
        </w:rPr>
        <w:t xml:space="preserve"> </w:t>
      </w:r>
      <w:r>
        <w:rPr>
          <w:sz w:val="20"/>
        </w:rPr>
        <w:t>los</w:t>
      </w:r>
      <w:r>
        <w:rPr>
          <w:spacing w:val="-2"/>
          <w:sz w:val="20"/>
        </w:rPr>
        <w:t xml:space="preserve"> </w:t>
      </w:r>
      <w:r>
        <w:rPr>
          <w:sz w:val="20"/>
        </w:rPr>
        <w:t>terrenos</w:t>
      </w:r>
      <w:r>
        <w:rPr>
          <w:spacing w:val="-2"/>
          <w:sz w:val="20"/>
        </w:rPr>
        <w:t xml:space="preserve"> </w:t>
      </w:r>
      <w:r>
        <w:rPr>
          <w:sz w:val="20"/>
        </w:rPr>
        <w:t>no debiendo emplazar las soluciones habitac</w:t>
      </w:r>
      <w:r>
        <w:rPr>
          <w:sz w:val="20"/>
        </w:rPr>
        <w:t>ionales en; Áreas Protegidas, Propiedades del nivel Central de Gobierno, Departamental, Municipal, Franjas de Seguridad, Derechos de Vía y otros que no son propiedad particular de los beneficiarios.</w:t>
      </w:r>
    </w:p>
    <w:p w:rsidR="00166166" w:rsidRDefault="00B7696D">
      <w:pPr>
        <w:pStyle w:val="Prrafodelista"/>
        <w:numPr>
          <w:ilvl w:val="0"/>
          <w:numId w:val="94"/>
        </w:numPr>
        <w:tabs>
          <w:tab w:val="left" w:pos="1261"/>
          <w:tab w:val="left" w:pos="1263"/>
        </w:tabs>
        <w:spacing w:before="9" w:line="256" w:lineRule="auto"/>
        <w:ind w:right="914"/>
        <w:jc w:val="both"/>
        <w:rPr>
          <w:sz w:val="20"/>
        </w:rPr>
      </w:pPr>
      <w:r>
        <w:rPr>
          <w:sz w:val="20"/>
        </w:rPr>
        <w:t>Solicitar al Fiscal del Proyecto a través del Inspector, se entregue oficialmente a la Entidad Ejecutora una</w:t>
      </w:r>
      <w:r>
        <w:rPr>
          <w:spacing w:val="-11"/>
          <w:sz w:val="20"/>
        </w:rPr>
        <w:t xml:space="preserve"> </w:t>
      </w:r>
      <w:r>
        <w:rPr>
          <w:sz w:val="20"/>
        </w:rPr>
        <w:t>copia</w:t>
      </w:r>
      <w:r>
        <w:rPr>
          <w:spacing w:val="-11"/>
          <w:sz w:val="20"/>
        </w:rPr>
        <w:t xml:space="preserve"> </w:t>
      </w:r>
      <w:r>
        <w:rPr>
          <w:sz w:val="20"/>
        </w:rPr>
        <w:t>en</w:t>
      </w:r>
      <w:r>
        <w:rPr>
          <w:spacing w:val="-14"/>
          <w:sz w:val="20"/>
        </w:rPr>
        <w:t xml:space="preserve"> </w:t>
      </w:r>
      <w:r>
        <w:rPr>
          <w:sz w:val="20"/>
        </w:rPr>
        <w:t>formato</w:t>
      </w:r>
      <w:r>
        <w:rPr>
          <w:spacing w:val="-11"/>
          <w:sz w:val="20"/>
        </w:rPr>
        <w:t xml:space="preserve"> </w:t>
      </w:r>
      <w:r>
        <w:rPr>
          <w:sz w:val="20"/>
        </w:rPr>
        <w:t>magnético</w:t>
      </w:r>
      <w:r>
        <w:rPr>
          <w:spacing w:val="-10"/>
          <w:sz w:val="20"/>
        </w:rPr>
        <w:t xml:space="preserve"> </w:t>
      </w:r>
      <w:r>
        <w:rPr>
          <w:sz w:val="20"/>
        </w:rPr>
        <w:t>de</w:t>
      </w:r>
      <w:r>
        <w:rPr>
          <w:spacing w:val="-12"/>
          <w:sz w:val="20"/>
        </w:rPr>
        <w:t xml:space="preserve"> </w:t>
      </w:r>
      <w:r>
        <w:rPr>
          <w:sz w:val="20"/>
        </w:rPr>
        <w:t>la</w:t>
      </w:r>
      <w:r>
        <w:rPr>
          <w:spacing w:val="-11"/>
          <w:sz w:val="20"/>
        </w:rPr>
        <w:t xml:space="preserve"> </w:t>
      </w:r>
      <w:r>
        <w:rPr>
          <w:sz w:val="20"/>
        </w:rPr>
        <w:t>Guía</w:t>
      </w:r>
      <w:r>
        <w:rPr>
          <w:spacing w:val="-11"/>
          <w:sz w:val="20"/>
        </w:rPr>
        <w:t xml:space="preserve"> </w:t>
      </w:r>
      <w:r>
        <w:rPr>
          <w:sz w:val="20"/>
        </w:rPr>
        <w:t>002</w:t>
      </w:r>
      <w:r>
        <w:rPr>
          <w:spacing w:val="-11"/>
          <w:sz w:val="20"/>
        </w:rPr>
        <w:t xml:space="preserve"> </w:t>
      </w:r>
      <w:r>
        <w:rPr>
          <w:sz w:val="20"/>
        </w:rPr>
        <w:t>y</w:t>
      </w:r>
      <w:r>
        <w:rPr>
          <w:spacing w:val="-11"/>
          <w:sz w:val="20"/>
        </w:rPr>
        <w:t xml:space="preserve"> </w:t>
      </w:r>
      <w:r>
        <w:rPr>
          <w:sz w:val="20"/>
        </w:rPr>
        <w:t>Guía</w:t>
      </w:r>
      <w:r>
        <w:rPr>
          <w:spacing w:val="-11"/>
          <w:sz w:val="20"/>
        </w:rPr>
        <w:t xml:space="preserve"> </w:t>
      </w:r>
      <w:r>
        <w:rPr>
          <w:sz w:val="20"/>
        </w:rPr>
        <w:t>006</w:t>
      </w:r>
      <w:r>
        <w:rPr>
          <w:spacing w:val="-11"/>
          <w:sz w:val="20"/>
        </w:rPr>
        <w:t xml:space="preserve"> </w:t>
      </w:r>
      <w:r>
        <w:rPr>
          <w:sz w:val="20"/>
        </w:rPr>
        <w:t>“Llenado</w:t>
      </w:r>
      <w:r>
        <w:rPr>
          <w:spacing w:val="-10"/>
          <w:sz w:val="20"/>
        </w:rPr>
        <w:t xml:space="preserve"> </w:t>
      </w:r>
      <w:r>
        <w:rPr>
          <w:sz w:val="20"/>
        </w:rPr>
        <w:t>de</w:t>
      </w:r>
      <w:r>
        <w:rPr>
          <w:spacing w:val="-12"/>
          <w:sz w:val="20"/>
        </w:rPr>
        <w:t xml:space="preserve"> </w:t>
      </w:r>
      <w:r>
        <w:rPr>
          <w:sz w:val="20"/>
        </w:rPr>
        <w:t>las</w:t>
      </w:r>
      <w:r>
        <w:rPr>
          <w:spacing w:val="-10"/>
          <w:sz w:val="20"/>
        </w:rPr>
        <w:t xml:space="preserve"> </w:t>
      </w:r>
      <w:r>
        <w:rPr>
          <w:sz w:val="20"/>
        </w:rPr>
        <w:t>Planillas</w:t>
      </w:r>
      <w:r>
        <w:rPr>
          <w:spacing w:val="-10"/>
          <w:sz w:val="20"/>
        </w:rPr>
        <w:t xml:space="preserve"> </w:t>
      </w:r>
      <w:r>
        <w:rPr>
          <w:sz w:val="20"/>
        </w:rPr>
        <w:t>Ambientales”,</w:t>
      </w:r>
      <w:r>
        <w:rPr>
          <w:spacing w:val="-10"/>
          <w:sz w:val="20"/>
        </w:rPr>
        <w:t xml:space="preserve"> </w:t>
      </w:r>
      <w:r>
        <w:rPr>
          <w:sz w:val="20"/>
        </w:rPr>
        <w:t>para el reporte de las Medidas del PPM-PASA implementadas.</w:t>
      </w:r>
    </w:p>
    <w:p w:rsidR="00166166" w:rsidRDefault="00B7696D">
      <w:pPr>
        <w:pStyle w:val="Prrafodelista"/>
        <w:numPr>
          <w:ilvl w:val="0"/>
          <w:numId w:val="94"/>
        </w:numPr>
        <w:tabs>
          <w:tab w:val="left" w:pos="1261"/>
          <w:tab w:val="left" w:pos="1263"/>
        </w:tabs>
        <w:spacing w:before="3" w:line="259" w:lineRule="auto"/>
        <w:ind w:right="911"/>
        <w:jc w:val="both"/>
        <w:rPr>
          <w:sz w:val="20"/>
        </w:rPr>
      </w:pPr>
      <w:r>
        <w:rPr>
          <w:sz w:val="20"/>
        </w:rPr>
        <w:t>Para</w:t>
      </w:r>
      <w:r>
        <w:rPr>
          <w:spacing w:val="-2"/>
          <w:sz w:val="20"/>
        </w:rPr>
        <w:t xml:space="preserve"> </w:t>
      </w:r>
      <w:r>
        <w:rPr>
          <w:sz w:val="20"/>
        </w:rPr>
        <w:t>el cumplimiento</w:t>
      </w:r>
      <w:r>
        <w:rPr>
          <w:spacing w:val="-1"/>
          <w:sz w:val="20"/>
        </w:rPr>
        <w:t xml:space="preserve"> </w:t>
      </w:r>
      <w:r>
        <w:rPr>
          <w:sz w:val="20"/>
        </w:rPr>
        <w:t>del PPM</w:t>
      </w:r>
      <w:r>
        <w:rPr>
          <w:spacing w:val="-2"/>
          <w:sz w:val="20"/>
        </w:rPr>
        <w:t xml:space="preserve"> </w:t>
      </w:r>
      <w:r>
        <w:rPr>
          <w:sz w:val="20"/>
        </w:rPr>
        <w:t>–</w:t>
      </w:r>
      <w:r>
        <w:rPr>
          <w:spacing w:val="-1"/>
          <w:sz w:val="20"/>
        </w:rPr>
        <w:t xml:space="preserve"> </w:t>
      </w:r>
      <w:r>
        <w:rPr>
          <w:sz w:val="20"/>
        </w:rPr>
        <w:t>PASA</w:t>
      </w:r>
      <w:r>
        <w:rPr>
          <w:spacing w:val="-2"/>
          <w:sz w:val="20"/>
        </w:rPr>
        <w:t xml:space="preserve"> </w:t>
      </w:r>
      <w:r>
        <w:rPr>
          <w:sz w:val="20"/>
        </w:rPr>
        <w:t>del Proyecto, la</w:t>
      </w:r>
      <w:r>
        <w:rPr>
          <w:spacing w:val="-7"/>
          <w:sz w:val="20"/>
        </w:rPr>
        <w:t xml:space="preserve"> </w:t>
      </w:r>
      <w:r>
        <w:rPr>
          <w:sz w:val="20"/>
        </w:rPr>
        <w:t>Entidad</w:t>
      </w:r>
      <w:r>
        <w:rPr>
          <w:spacing w:val="-3"/>
          <w:sz w:val="20"/>
        </w:rPr>
        <w:t xml:space="preserve"> </w:t>
      </w:r>
      <w:r>
        <w:rPr>
          <w:sz w:val="20"/>
        </w:rPr>
        <w:t>Ejecutora</w:t>
      </w:r>
      <w:r>
        <w:rPr>
          <w:spacing w:val="-2"/>
          <w:sz w:val="20"/>
        </w:rPr>
        <w:t xml:space="preserve"> </w:t>
      </w:r>
      <w:r>
        <w:rPr>
          <w:sz w:val="20"/>
        </w:rPr>
        <w:t>debe</w:t>
      </w:r>
      <w:r>
        <w:rPr>
          <w:spacing w:val="-2"/>
          <w:sz w:val="20"/>
        </w:rPr>
        <w:t xml:space="preserve"> </w:t>
      </w:r>
      <w:r>
        <w:rPr>
          <w:sz w:val="20"/>
        </w:rPr>
        <w:t>implementar, registro</w:t>
      </w:r>
      <w:r>
        <w:rPr>
          <w:spacing w:val="-1"/>
          <w:sz w:val="20"/>
        </w:rPr>
        <w:t xml:space="preserve"> </w:t>
      </w:r>
      <w:r>
        <w:rPr>
          <w:sz w:val="20"/>
        </w:rPr>
        <w:t>y reporte</w:t>
      </w:r>
      <w:r>
        <w:rPr>
          <w:spacing w:val="-2"/>
          <w:sz w:val="20"/>
        </w:rPr>
        <w:t xml:space="preserve"> </w:t>
      </w:r>
      <w:r>
        <w:rPr>
          <w:sz w:val="20"/>
        </w:rPr>
        <w:t>de</w:t>
      </w:r>
      <w:r>
        <w:rPr>
          <w:spacing w:val="-2"/>
          <w:sz w:val="20"/>
        </w:rPr>
        <w:t xml:space="preserve"> </w:t>
      </w:r>
      <w:r>
        <w:rPr>
          <w:sz w:val="20"/>
        </w:rPr>
        <w:t>las</w:t>
      </w:r>
      <w:r>
        <w:rPr>
          <w:spacing w:val="-6"/>
          <w:sz w:val="20"/>
        </w:rPr>
        <w:t xml:space="preserve"> </w:t>
      </w:r>
      <w:r>
        <w:rPr>
          <w:sz w:val="20"/>
        </w:rPr>
        <w:t>siguientes</w:t>
      </w:r>
      <w:r>
        <w:rPr>
          <w:spacing w:val="-1"/>
          <w:sz w:val="20"/>
        </w:rPr>
        <w:t xml:space="preserve"> </w:t>
      </w:r>
      <w:r>
        <w:rPr>
          <w:sz w:val="20"/>
        </w:rPr>
        <w:t>medidas</w:t>
      </w:r>
      <w:r>
        <w:rPr>
          <w:spacing w:val="-1"/>
          <w:sz w:val="20"/>
        </w:rPr>
        <w:t xml:space="preserve"> </w:t>
      </w:r>
      <w:r>
        <w:rPr>
          <w:sz w:val="20"/>
        </w:rPr>
        <w:t>de</w:t>
      </w:r>
      <w:r>
        <w:rPr>
          <w:spacing w:val="-2"/>
          <w:sz w:val="20"/>
        </w:rPr>
        <w:t xml:space="preserve"> </w:t>
      </w:r>
      <w:r>
        <w:rPr>
          <w:sz w:val="20"/>
        </w:rPr>
        <w:t>prevención</w:t>
      </w:r>
      <w:r>
        <w:rPr>
          <w:spacing w:val="-3"/>
          <w:sz w:val="20"/>
        </w:rPr>
        <w:t xml:space="preserve"> </w:t>
      </w:r>
      <w:r>
        <w:rPr>
          <w:sz w:val="20"/>
        </w:rPr>
        <w:t>y</w:t>
      </w:r>
      <w:r>
        <w:rPr>
          <w:spacing w:val="-1"/>
          <w:sz w:val="20"/>
        </w:rPr>
        <w:t xml:space="preserve"> </w:t>
      </w:r>
      <w:r>
        <w:rPr>
          <w:sz w:val="20"/>
        </w:rPr>
        <w:t>mitigación</w:t>
      </w:r>
      <w:r>
        <w:rPr>
          <w:spacing w:val="-3"/>
          <w:sz w:val="20"/>
        </w:rPr>
        <w:t xml:space="preserve"> </w:t>
      </w:r>
      <w:r>
        <w:rPr>
          <w:sz w:val="20"/>
        </w:rPr>
        <w:t>ambiental:</w:t>
      </w:r>
      <w:r>
        <w:rPr>
          <w:spacing w:val="-1"/>
          <w:sz w:val="20"/>
        </w:rPr>
        <w:t xml:space="preserve"> </w:t>
      </w:r>
      <w:r>
        <w:rPr>
          <w:sz w:val="20"/>
        </w:rPr>
        <w:t>1.-</w:t>
      </w:r>
      <w:r>
        <w:rPr>
          <w:spacing w:val="-3"/>
          <w:sz w:val="20"/>
        </w:rPr>
        <w:t xml:space="preserve"> </w:t>
      </w:r>
      <w:r>
        <w:rPr>
          <w:sz w:val="20"/>
        </w:rPr>
        <w:t>Actividades</w:t>
      </w:r>
      <w:r>
        <w:rPr>
          <w:spacing w:val="-1"/>
          <w:sz w:val="20"/>
        </w:rPr>
        <w:t xml:space="preserve"> </w:t>
      </w:r>
      <w:r>
        <w:rPr>
          <w:sz w:val="20"/>
        </w:rPr>
        <w:t>de</w:t>
      </w:r>
      <w:r>
        <w:rPr>
          <w:spacing w:val="-2"/>
          <w:sz w:val="20"/>
        </w:rPr>
        <w:t xml:space="preserve"> </w:t>
      </w:r>
      <w:r>
        <w:rPr>
          <w:sz w:val="20"/>
        </w:rPr>
        <w:t>contro</w:t>
      </w:r>
      <w:r>
        <w:rPr>
          <w:sz w:val="20"/>
        </w:rPr>
        <w:t>l de emisiones de polvo (riego de áreas de trabajo y otras requeridas); 2.- Medidas para evitar la contaminación</w:t>
      </w:r>
      <w:r>
        <w:rPr>
          <w:spacing w:val="-16"/>
          <w:sz w:val="20"/>
        </w:rPr>
        <w:t xml:space="preserve"> </w:t>
      </w:r>
      <w:r>
        <w:rPr>
          <w:sz w:val="20"/>
        </w:rPr>
        <w:t>por</w:t>
      </w:r>
      <w:r>
        <w:rPr>
          <w:spacing w:val="-16"/>
          <w:sz w:val="20"/>
        </w:rPr>
        <w:t xml:space="preserve"> </w:t>
      </w:r>
      <w:r>
        <w:rPr>
          <w:sz w:val="20"/>
        </w:rPr>
        <w:t>aguas</w:t>
      </w:r>
      <w:r>
        <w:rPr>
          <w:spacing w:val="-15"/>
          <w:sz w:val="20"/>
        </w:rPr>
        <w:t xml:space="preserve"> </w:t>
      </w:r>
      <w:r>
        <w:rPr>
          <w:sz w:val="20"/>
        </w:rPr>
        <w:t>residuales</w:t>
      </w:r>
      <w:r>
        <w:rPr>
          <w:spacing w:val="-16"/>
          <w:sz w:val="20"/>
        </w:rPr>
        <w:t xml:space="preserve"> </w:t>
      </w:r>
      <w:r>
        <w:rPr>
          <w:sz w:val="20"/>
        </w:rPr>
        <w:t>(pozos</w:t>
      </w:r>
      <w:r>
        <w:rPr>
          <w:spacing w:val="-16"/>
          <w:sz w:val="20"/>
        </w:rPr>
        <w:t xml:space="preserve"> </w:t>
      </w:r>
      <w:r>
        <w:rPr>
          <w:sz w:val="20"/>
        </w:rPr>
        <w:t>de</w:t>
      </w:r>
      <w:r>
        <w:rPr>
          <w:spacing w:val="-15"/>
          <w:sz w:val="20"/>
        </w:rPr>
        <w:t xml:space="preserve"> </w:t>
      </w:r>
      <w:r>
        <w:rPr>
          <w:sz w:val="20"/>
        </w:rPr>
        <w:t>infiltración</w:t>
      </w:r>
      <w:r>
        <w:rPr>
          <w:spacing w:val="-16"/>
          <w:sz w:val="20"/>
        </w:rPr>
        <w:t xml:space="preserve"> </w:t>
      </w:r>
      <w:r>
        <w:rPr>
          <w:sz w:val="20"/>
        </w:rPr>
        <w:t>o</w:t>
      </w:r>
      <w:r>
        <w:rPr>
          <w:spacing w:val="-15"/>
          <w:sz w:val="20"/>
        </w:rPr>
        <w:t xml:space="preserve"> </w:t>
      </w:r>
      <w:r>
        <w:rPr>
          <w:sz w:val="20"/>
        </w:rPr>
        <w:t>conexión</w:t>
      </w:r>
      <w:r>
        <w:rPr>
          <w:spacing w:val="-16"/>
          <w:sz w:val="20"/>
        </w:rPr>
        <w:t xml:space="preserve"> </w:t>
      </w:r>
      <w:r>
        <w:rPr>
          <w:sz w:val="20"/>
        </w:rPr>
        <w:t>al</w:t>
      </w:r>
      <w:r>
        <w:rPr>
          <w:spacing w:val="-16"/>
          <w:sz w:val="20"/>
        </w:rPr>
        <w:t xml:space="preserve"> </w:t>
      </w:r>
      <w:r>
        <w:rPr>
          <w:sz w:val="20"/>
        </w:rPr>
        <w:t>sistema</w:t>
      </w:r>
      <w:r>
        <w:rPr>
          <w:spacing w:val="-15"/>
          <w:sz w:val="20"/>
        </w:rPr>
        <w:t xml:space="preserve"> </w:t>
      </w:r>
      <w:r>
        <w:rPr>
          <w:sz w:val="20"/>
        </w:rPr>
        <w:t>de</w:t>
      </w:r>
      <w:r>
        <w:rPr>
          <w:spacing w:val="-16"/>
          <w:sz w:val="20"/>
        </w:rPr>
        <w:t xml:space="preserve"> </w:t>
      </w:r>
      <w:r>
        <w:rPr>
          <w:sz w:val="20"/>
        </w:rPr>
        <w:t>alcantarillado,</w:t>
      </w:r>
      <w:r>
        <w:rPr>
          <w:spacing w:val="-16"/>
          <w:sz w:val="20"/>
        </w:rPr>
        <w:t xml:space="preserve"> </w:t>
      </w:r>
      <w:r>
        <w:rPr>
          <w:sz w:val="20"/>
        </w:rPr>
        <w:t>según corresponda; 3.-</w:t>
      </w:r>
      <w:r>
        <w:rPr>
          <w:spacing w:val="40"/>
          <w:sz w:val="20"/>
        </w:rPr>
        <w:t xml:space="preserve"> </w:t>
      </w:r>
      <w:r>
        <w:rPr>
          <w:sz w:val="20"/>
        </w:rPr>
        <w:t>Medidas para evitar la contaminación por residuos sólidos (Uso de basureros diferenciados para materia orgánica, plásticos y otros; y registros fotográficos de entrega de los residuos sólidos al servicio de recolección del municipio correspondiente, para s</w:t>
      </w:r>
      <w:r>
        <w:rPr>
          <w:sz w:val="20"/>
        </w:rPr>
        <w:t>u disposición final en lugares autorizados; 4.- Medidas para evitar impactos a la Fauna y Flora del área del proyecto y el cumplimiento del Plan de Manejo del Área Protegida cuando corresponda; 5.- Uso de los equipos de protección personal (E.P.P.s) y de c</w:t>
      </w:r>
      <w:r>
        <w:rPr>
          <w:sz w:val="20"/>
        </w:rPr>
        <w:t>arteles de prevención contra accidentes y cuidado del medio ambiente; 6.- Limpieza general (cierre y abandono de la etapa de ejecución).</w:t>
      </w:r>
    </w:p>
    <w:p w:rsidR="00166166" w:rsidRDefault="00B7696D">
      <w:pPr>
        <w:pStyle w:val="Prrafodelista"/>
        <w:numPr>
          <w:ilvl w:val="0"/>
          <w:numId w:val="94"/>
        </w:numPr>
        <w:tabs>
          <w:tab w:val="left" w:pos="1261"/>
          <w:tab w:val="left" w:pos="1263"/>
        </w:tabs>
        <w:spacing w:line="256" w:lineRule="auto"/>
        <w:ind w:right="912"/>
        <w:jc w:val="both"/>
        <w:rPr>
          <w:sz w:val="20"/>
        </w:rPr>
      </w:pPr>
      <w:r>
        <w:rPr>
          <w:sz w:val="20"/>
        </w:rPr>
        <w:t>Para</w:t>
      </w:r>
      <w:r>
        <w:rPr>
          <w:spacing w:val="-12"/>
          <w:sz w:val="20"/>
        </w:rPr>
        <w:t xml:space="preserve"> </w:t>
      </w:r>
      <w:r>
        <w:rPr>
          <w:sz w:val="20"/>
        </w:rPr>
        <w:t>los</w:t>
      </w:r>
      <w:r>
        <w:rPr>
          <w:spacing w:val="-10"/>
          <w:sz w:val="20"/>
        </w:rPr>
        <w:t xml:space="preserve"> </w:t>
      </w:r>
      <w:r>
        <w:rPr>
          <w:sz w:val="20"/>
        </w:rPr>
        <w:t>proyectos</w:t>
      </w:r>
      <w:r>
        <w:rPr>
          <w:spacing w:val="-10"/>
          <w:sz w:val="20"/>
        </w:rPr>
        <w:t xml:space="preserve"> </w:t>
      </w:r>
      <w:r>
        <w:rPr>
          <w:sz w:val="20"/>
        </w:rPr>
        <w:t>con</w:t>
      </w:r>
      <w:r>
        <w:rPr>
          <w:spacing w:val="-13"/>
          <w:sz w:val="20"/>
        </w:rPr>
        <w:t xml:space="preserve"> </w:t>
      </w:r>
      <w:r>
        <w:rPr>
          <w:sz w:val="20"/>
        </w:rPr>
        <w:t>montos</w:t>
      </w:r>
      <w:r>
        <w:rPr>
          <w:spacing w:val="-10"/>
          <w:sz w:val="20"/>
        </w:rPr>
        <w:t xml:space="preserve"> </w:t>
      </w:r>
      <w:r>
        <w:rPr>
          <w:sz w:val="20"/>
        </w:rPr>
        <w:t>mayores</w:t>
      </w:r>
      <w:r>
        <w:rPr>
          <w:spacing w:val="-10"/>
          <w:sz w:val="20"/>
        </w:rPr>
        <w:t xml:space="preserve"> </w:t>
      </w:r>
      <w:r>
        <w:rPr>
          <w:sz w:val="20"/>
        </w:rPr>
        <w:t>a</w:t>
      </w:r>
      <w:r>
        <w:rPr>
          <w:spacing w:val="-11"/>
          <w:sz w:val="20"/>
        </w:rPr>
        <w:t xml:space="preserve"> </w:t>
      </w:r>
      <w:r>
        <w:rPr>
          <w:sz w:val="20"/>
        </w:rPr>
        <w:t>los</w:t>
      </w:r>
      <w:r>
        <w:rPr>
          <w:spacing w:val="-10"/>
          <w:sz w:val="20"/>
        </w:rPr>
        <w:t xml:space="preserve"> </w:t>
      </w:r>
      <w:r>
        <w:rPr>
          <w:sz w:val="20"/>
        </w:rPr>
        <w:t>cuatro</w:t>
      </w:r>
      <w:r>
        <w:rPr>
          <w:spacing w:val="-10"/>
          <w:sz w:val="20"/>
        </w:rPr>
        <w:t xml:space="preserve"> </w:t>
      </w:r>
      <w:r>
        <w:rPr>
          <w:sz w:val="20"/>
        </w:rPr>
        <w:t>millones,</w:t>
      </w:r>
      <w:r>
        <w:rPr>
          <w:spacing w:val="-10"/>
          <w:sz w:val="20"/>
        </w:rPr>
        <w:t xml:space="preserve"> </w:t>
      </w:r>
      <w:r>
        <w:rPr>
          <w:sz w:val="20"/>
        </w:rPr>
        <w:t>se</w:t>
      </w:r>
      <w:r>
        <w:rPr>
          <w:spacing w:val="-12"/>
          <w:sz w:val="20"/>
        </w:rPr>
        <w:t xml:space="preserve"> </w:t>
      </w:r>
      <w:r>
        <w:rPr>
          <w:sz w:val="20"/>
        </w:rPr>
        <w:t>debe</w:t>
      </w:r>
      <w:r>
        <w:rPr>
          <w:spacing w:val="-16"/>
          <w:sz w:val="20"/>
        </w:rPr>
        <w:t xml:space="preserve"> </w:t>
      </w:r>
      <w:r>
        <w:rPr>
          <w:sz w:val="20"/>
        </w:rPr>
        <w:t>instruir</w:t>
      </w:r>
      <w:r>
        <w:rPr>
          <w:spacing w:val="-16"/>
          <w:sz w:val="20"/>
        </w:rPr>
        <w:t xml:space="preserve"> </w:t>
      </w:r>
      <w:r>
        <w:rPr>
          <w:sz w:val="20"/>
        </w:rPr>
        <w:t>la</w:t>
      </w:r>
      <w:r>
        <w:rPr>
          <w:spacing w:val="-10"/>
          <w:sz w:val="20"/>
        </w:rPr>
        <w:t xml:space="preserve"> </w:t>
      </w:r>
      <w:r>
        <w:rPr>
          <w:sz w:val="20"/>
        </w:rPr>
        <w:t>realización</w:t>
      </w:r>
      <w:r>
        <w:rPr>
          <w:spacing w:val="-13"/>
          <w:sz w:val="20"/>
        </w:rPr>
        <w:t xml:space="preserve"> </w:t>
      </w:r>
      <w:r>
        <w:rPr>
          <w:sz w:val="20"/>
        </w:rPr>
        <w:t>de</w:t>
      </w:r>
      <w:r>
        <w:rPr>
          <w:spacing w:val="-12"/>
          <w:sz w:val="20"/>
        </w:rPr>
        <w:t xml:space="preserve"> </w:t>
      </w:r>
      <w:r>
        <w:rPr>
          <w:sz w:val="20"/>
        </w:rPr>
        <w:t>ensayos de</w:t>
      </w:r>
      <w:r>
        <w:rPr>
          <w:spacing w:val="-12"/>
          <w:sz w:val="20"/>
        </w:rPr>
        <w:t xml:space="preserve"> </w:t>
      </w:r>
      <w:r>
        <w:rPr>
          <w:sz w:val="20"/>
        </w:rPr>
        <w:t>laboratorio</w:t>
      </w:r>
      <w:r>
        <w:rPr>
          <w:spacing w:val="-10"/>
          <w:sz w:val="20"/>
        </w:rPr>
        <w:t xml:space="preserve"> </w:t>
      </w:r>
      <w:r>
        <w:rPr>
          <w:sz w:val="20"/>
        </w:rPr>
        <w:t>de</w:t>
      </w:r>
      <w:r>
        <w:rPr>
          <w:spacing w:val="-12"/>
          <w:sz w:val="20"/>
        </w:rPr>
        <w:t xml:space="preserve"> </w:t>
      </w:r>
      <w:r>
        <w:rPr>
          <w:sz w:val="20"/>
        </w:rPr>
        <w:t>los</w:t>
      </w:r>
      <w:r>
        <w:rPr>
          <w:spacing w:val="-10"/>
          <w:sz w:val="20"/>
        </w:rPr>
        <w:t xml:space="preserve"> </w:t>
      </w:r>
      <w:r>
        <w:rPr>
          <w:sz w:val="20"/>
        </w:rPr>
        <w:t>factores</w:t>
      </w:r>
      <w:r>
        <w:rPr>
          <w:spacing w:val="-10"/>
          <w:sz w:val="20"/>
        </w:rPr>
        <w:t xml:space="preserve"> </w:t>
      </w:r>
      <w:r>
        <w:rPr>
          <w:sz w:val="20"/>
        </w:rPr>
        <w:t>ambientales</w:t>
      </w:r>
      <w:r>
        <w:rPr>
          <w:spacing w:val="-10"/>
          <w:sz w:val="20"/>
        </w:rPr>
        <w:t xml:space="preserve"> </w:t>
      </w:r>
      <w:r>
        <w:rPr>
          <w:sz w:val="20"/>
        </w:rPr>
        <w:t>que</w:t>
      </w:r>
      <w:r>
        <w:rPr>
          <w:spacing w:val="-12"/>
          <w:sz w:val="20"/>
        </w:rPr>
        <w:t xml:space="preserve"> </w:t>
      </w:r>
      <w:r>
        <w:rPr>
          <w:sz w:val="20"/>
        </w:rPr>
        <w:t>correspondan,</w:t>
      </w:r>
      <w:r>
        <w:rPr>
          <w:spacing w:val="-10"/>
          <w:sz w:val="20"/>
        </w:rPr>
        <w:t xml:space="preserve"> </w:t>
      </w:r>
      <w:r>
        <w:rPr>
          <w:sz w:val="20"/>
        </w:rPr>
        <w:t>esto</w:t>
      </w:r>
      <w:r>
        <w:rPr>
          <w:spacing w:val="-11"/>
          <w:sz w:val="20"/>
        </w:rPr>
        <w:t xml:space="preserve"> </w:t>
      </w:r>
      <w:r>
        <w:rPr>
          <w:sz w:val="20"/>
        </w:rPr>
        <w:t>en</w:t>
      </w:r>
      <w:r>
        <w:rPr>
          <w:spacing w:val="-14"/>
          <w:sz w:val="20"/>
        </w:rPr>
        <w:t xml:space="preserve"> </w:t>
      </w:r>
      <w:r>
        <w:rPr>
          <w:sz w:val="20"/>
        </w:rPr>
        <w:t>la</w:t>
      </w:r>
      <w:r>
        <w:rPr>
          <w:spacing w:val="-11"/>
          <w:sz w:val="20"/>
        </w:rPr>
        <w:t xml:space="preserve"> </w:t>
      </w:r>
      <w:r>
        <w:rPr>
          <w:sz w:val="20"/>
        </w:rPr>
        <w:t>etapa</w:t>
      </w:r>
      <w:r>
        <w:rPr>
          <w:spacing w:val="-11"/>
          <w:sz w:val="20"/>
        </w:rPr>
        <w:t xml:space="preserve"> </w:t>
      </w:r>
      <w:r>
        <w:rPr>
          <w:sz w:val="20"/>
        </w:rPr>
        <w:t>de</w:t>
      </w:r>
      <w:r>
        <w:rPr>
          <w:spacing w:val="-12"/>
          <w:sz w:val="20"/>
        </w:rPr>
        <w:t xml:space="preserve"> </w:t>
      </w:r>
      <w:r>
        <w:rPr>
          <w:sz w:val="20"/>
        </w:rPr>
        <w:t>ejecución</w:t>
      </w:r>
      <w:r>
        <w:rPr>
          <w:spacing w:val="-13"/>
          <w:sz w:val="20"/>
        </w:rPr>
        <w:t xml:space="preserve"> </w:t>
      </w:r>
      <w:r>
        <w:rPr>
          <w:sz w:val="20"/>
        </w:rPr>
        <w:t>y</w:t>
      </w:r>
      <w:r>
        <w:rPr>
          <w:spacing w:val="-11"/>
          <w:sz w:val="20"/>
        </w:rPr>
        <w:t xml:space="preserve"> </w:t>
      </w:r>
      <w:r>
        <w:rPr>
          <w:sz w:val="20"/>
        </w:rPr>
        <w:t>de</w:t>
      </w:r>
      <w:r>
        <w:rPr>
          <w:spacing w:val="-12"/>
          <w:sz w:val="20"/>
        </w:rPr>
        <w:t xml:space="preserve"> </w:t>
      </w:r>
      <w:r>
        <w:rPr>
          <w:sz w:val="20"/>
        </w:rPr>
        <w:t>mayor movimiento,</w:t>
      </w:r>
      <w:r>
        <w:rPr>
          <w:spacing w:val="-7"/>
          <w:sz w:val="20"/>
        </w:rPr>
        <w:t xml:space="preserve"> </w:t>
      </w:r>
      <w:r>
        <w:rPr>
          <w:sz w:val="20"/>
        </w:rPr>
        <w:t>el</w:t>
      </w:r>
      <w:r>
        <w:rPr>
          <w:spacing w:val="-7"/>
          <w:sz w:val="20"/>
        </w:rPr>
        <w:t xml:space="preserve"> </w:t>
      </w:r>
      <w:r>
        <w:rPr>
          <w:sz w:val="20"/>
        </w:rPr>
        <w:t>cual</w:t>
      </w:r>
      <w:r>
        <w:rPr>
          <w:spacing w:val="-2"/>
          <w:sz w:val="20"/>
        </w:rPr>
        <w:t xml:space="preserve"> </w:t>
      </w:r>
      <w:r>
        <w:rPr>
          <w:sz w:val="20"/>
        </w:rPr>
        <w:t>deberá</w:t>
      </w:r>
      <w:r>
        <w:rPr>
          <w:spacing w:val="-9"/>
          <w:sz w:val="20"/>
        </w:rPr>
        <w:t xml:space="preserve"> </w:t>
      </w:r>
      <w:r>
        <w:rPr>
          <w:sz w:val="20"/>
        </w:rPr>
        <w:t>ser</w:t>
      </w:r>
      <w:r>
        <w:rPr>
          <w:spacing w:val="-5"/>
          <w:sz w:val="20"/>
        </w:rPr>
        <w:t xml:space="preserve"> </w:t>
      </w:r>
      <w:r>
        <w:rPr>
          <w:sz w:val="20"/>
        </w:rPr>
        <w:t>adjuntado</w:t>
      </w:r>
      <w:r>
        <w:rPr>
          <w:spacing w:val="-3"/>
          <w:sz w:val="20"/>
        </w:rPr>
        <w:t xml:space="preserve"> </w:t>
      </w:r>
      <w:r>
        <w:rPr>
          <w:sz w:val="20"/>
        </w:rPr>
        <w:t>al</w:t>
      </w:r>
      <w:r>
        <w:rPr>
          <w:spacing w:val="-7"/>
          <w:sz w:val="20"/>
        </w:rPr>
        <w:t xml:space="preserve"> </w:t>
      </w:r>
      <w:r>
        <w:rPr>
          <w:sz w:val="20"/>
        </w:rPr>
        <w:t>Informe</w:t>
      </w:r>
      <w:r>
        <w:rPr>
          <w:spacing w:val="-4"/>
          <w:sz w:val="20"/>
        </w:rPr>
        <w:t xml:space="preserve"> </w:t>
      </w:r>
      <w:r>
        <w:rPr>
          <w:sz w:val="20"/>
        </w:rPr>
        <w:t>de</w:t>
      </w:r>
      <w:r>
        <w:rPr>
          <w:spacing w:val="-7"/>
          <w:sz w:val="20"/>
        </w:rPr>
        <w:t xml:space="preserve"> </w:t>
      </w:r>
      <w:r>
        <w:rPr>
          <w:sz w:val="20"/>
        </w:rPr>
        <w:t>Monitoreo</w:t>
      </w:r>
      <w:r>
        <w:rPr>
          <w:spacing w:val="-3"/>
          <w:sz w:val="20"/>
        </w:rPr>
        <w:t xml:space="preserve"> </w:t>
      </w:r>
      <w:r>
        <w:rPr>
          <w:sz w:val="20"/>
        </w:rPr>
        <w:t>Ambiental</w:t>
      </w:r>
      <w:r>
        <w:rPr>
          <w:spacing w:val="-7"/>
          <w:sz w:val="20"/>
        </w:rPr>
        <w:t xml:space="preserve"> </w:t>
      </w:r>
      <w:r>
        <w:rPr>
          <w:sz w:val="20"/>
        </w:rPr>
        <w:t>en</w:t>
      </w:r>
      <w:r>
        <w:rPr>
          <w:spacing w:val="-6"/>
          <w:sz w:val="20"/>
        </w:rPr>
        <w:t xml:space="preserve"> </w:t>
      </w:r>
      <w:r>
        <w:rPr>
          <w:sz w:val="20"/>
        </w:rPr>
        <w:t>el</w:t>
      </w:r>
      <w:r>
        <w:rPr>
          <w:spacing w:val="-2"/>
          <w:sz w:val="20"/>
        </w:rPr>
        <w:t xml:space="preserve"> </w:t>
      </w:r>
      <w:r>
        <w:rPr>
          <w:sz w:val="20"/>
        </w:rPr>
        <w:t>50%</w:t>
      </w:r>
      <w:r>
        <w:rPr>
          <w:spacing w:val="-3"/>
          <w:sz w:val="20"/>
        </w:rPr>
        <w:t xml:space="preserve"> </w:t>
      </w:r>
      <w:r>
        <w:rPr>
          <w:sz w:val="20"/>
        </w:rPr>
        <w:t>de</w:t>
      </w:r>
      <w:r>
        <w:rPr>
          <w:spacing w:val="-4"/>
          <w:sz w:val="20"/>
        </w:rPr>
        <w:t xml:space="preserve"> </w:t>
      </w:r>
      <w:r>
        <w:rPr>
          <w:sz w:val="20"/>
        </w:rPr>
        <w:t>avance</w:t>
      </w:r>
      <w:r>
        <w:rPr>
          <w:spacing w:val="-4"/>
          <w:sz w:val="20"/>
        </w:rPr>
        <w:t xml:space="preserve"> </w:t>
      </w:r>
      <w:r>
        <w:rPr>
          <w:sz w:val="20"/>
        </w:rPr>
        <w:t>de la obra o en su caso en el informe final.</w:t>
      </w:r>
    </w:p>
    <w:p w:rsidR="00166166" w:rsidRDefault="00B7696D">
      <w:pPr>
        <w:pStyle w:val="Prrafodelista"/>
        <w:numPr>
          <w:ilvl w:val="0"/>
          <w:numId w:val="94"/>
        </w:numPr>
        <w:tabs>
          <w:tab w:val="left" w:pos="1261"/>
          <w:tab w:val="left" w:pos="1263"/>
        </w:tabs>
        <w:spacing w:before="3" w:line="256" w:lineRule="auto"/>
        <w:ind w:right="919"/>
        <w:jc w:val="both"/>
        <w:rPr>
          <w:sz w:val="20"/>
        </w:rPr>
      </w:pPr>
      <w:r>
        <w:rPr>
          <w:sz w:val="20"/>
        </w:rPr>
        <w:t>Remitir informes ambientales al inicio, al 50 % de avance y en el informe final, contemplando un acápite referido a Seguridad y Salud Ocupacional con los respectivos respaldos.</w:t>
      </w:r>
    </w:p>
    <w:p w:rsidR="00166166" w:rsidRDefault="00B7696D">
      <w:pPr>
        <w:pStyle w:val="Prrafodelista"/>
        <w:numPr>
          <w:ilvl w:val="0"/>
          <w:numId w:val="94"/>
        </w:numPr>
        <w:tabs>
          <w:tab w:val="left" w:pos="1261"/>
          <w:tab w:val="left" w:pos="1263"/>
        </w:tabs>
        <w:spacing w:before="2" w:line="259" w:lineRule="auto"/>
        <w:ind w:right="911"/>
        <w:jc w:val="both"/>
        <w:rPr>
          <w:sz w:val="20"/>
        </w:rPr>
      </w:pPr>
      <w:r>
        <w:rPr>
          <w:sz w:val="20"/>
        </w:rPr>
        <w:t>Cumplir con el personal técnico multidisciplinario de la Entidad Ejecutora en l</w:t>
      </w:r>
      <w:r>
        <w:rPr>
          <w:sz w:val="20"/>
        </w:rPr>
        <w:t>a implantación de la Seguridad</w:t>
      </w:r>
      <w:r>
        <w:rPr>
          <w:spacing w:val="-9"/>
          <w:sz w:val="20"/>
        </w:rPr>
        <w:t xml:space="preserve"> </w:t>
      </w:r>
      <w:r>
        <w:rPr>
          <w:sz w:val="20"/>
        </w:rPr>
        <w:t>y</w:t>
      </w:r>
      <w:r>
        <w:rPr>
          <w:spacing w:val="-7"/>
          <w:sz w:val="20"/>
        </w:rPr>
        <w:t xml:space="preserve"> </w:t>
      </w:r>
      <w:r>
        <w:rPr>
          <w:sz w:val="20"/>
        </w:rPr>
        <w:t>Salud</w:t>
      </w:r>
      <w:r>
        <w:rPr>
          <w:spacing w:val="-12"/>
          <w:sz w:val="20"/>
        </w:rPr>
        <w:t xml:space="preserve"> </w:t>
      </w:r>
      <w:r>
        <w:rPr>
          <w:sz w:val="20"/>
        </w:rPr>
        <w:t>Ocupacional,</w:t>
      </w:r>
      <w:r>
        <w:rPr>
          <w:spacing w:val="-6"/>
          <w:sz w:val="20"/>
        </w:rPr>
        <w:t xml:space="preserve"> </w:t>
      </w:r>
      <w:r>
        <w:rPr>
          <w:sz w:val="20"/>
        </w:rPr>
        <w:t>dotación</w:t>
      </w:r>
      <w:r>
        <w:rPr>
          <w:spacing w:val="-13"/>
          <w:sz w:val="20"/>
        </w:rPr>
        <w:t xml:space="preserve"> </w:t>
      </w:r>
      <w:r>
        <w:rPr>
          <w:sz w:val="20"/>
        </w:rPr>
        <w:t>y</w:t>
      </w:r>
      <w:r>
        <w:rPr>
          <w:spacing w:val="-7"/>
          <w:sz w:val="20"/>
        </w:rPr>
        <w:t xml:space="preserve"> </w:t>
      </w:r>
      <w:r>
        <w:rPr>
          <w:sz w:val="20"/>
        </w:rPr>
        <w:t>uso</w:t>
      </w:r>
      <w:r>
        <w:rPr>
          <w:spacing w:val="-11"/>
          <w:sz w:val="20"/>
        </w:rPr>
        <w:t xml:space="preserve"> </w:t>
      </w:r>
      <w:r>
        <w:rPr>
          <w:sz w:val="20"/>
        </w:rPr>
        <w:t>de</w:t>
      </w:r>
      <w:r>
        <w:rPr>
          <w:spacing w:val="-8"/>
          <w:sz w:val="20"/>
        </w:rPr>
        <w:t xml:space="preserve"> </w:t>
      </w:r>
      <w:r>
        <w:rPr>
          <w:sz w:val="20"/>
        </w:rPr>
        <w:t>los</w:t>
      </w:r>
      <w:r>
        <w:rPr>
          <w:spacing w:val="-11"/>
          <w:sz w:val="20"/>
        </w:rPr>
        <w:t xml:space="preserve"> </w:t>
      </w:r>
      <w:r>
        <w:rPr>
          <w:sz w:val="20"/>
        </w:rPr>
        <w:t>Equipos</w:t>
      </w:r>
      <w:r>
        <w:rPr>
          <w:spacing w:val="-6"/>
          <w:sz w:val="20"/>
        </w:rPr>
        <w:t xml:space="preserve"> </w:t>
      </w:r>
      <w:r>
        <w:rPr>
          <w:sz w:val="20"/>
        </w:rPr>
        <w:t>de</w:t>
      </w:r>
      <w:r>
        <w:rPr>
          <w:spacing w:val="-12"/>
          <w:sz w:val="20"/>
        </w:rPr>
        <w:t xml:space="preserve"> </w:t>
      </w:r>
      <w:r>
        <w:rPr>
          <w:sz w:val="20"/>
        </w:rPr>
        <w:t>Protección</w:t>
      </w:r>
      <w:r>
        <w:rPr>
          <w:spacing w:val="-13"/>
          <w:sz w:val="20"/>
        </w:rPr>
        <w:t xml:space="preserve"> </w:t>
      </w:r>
      <w:r>
        <w:rPr>
          <w:sz w:val="20"/>
        </w:rPr>
        <w:t>Personal</w:t>
      </w:r>
      <w:r>
        <w:rPr>
          <w:spacing w:val="-2"/>
          <w:sz w:val="20"/>
        </w:rPr>
        <w:t xml:space="preserve"> </w:t>
      </w:r>
      <w:r>
        <w:rPr>
          <w:sz w:val="20"/>
        </w:rPr>
        <w:t>–</w:t>
      </w:r>
      <w:r>
        <w:rPr>
          <w:spacing w:val="-12"/>
          <w:sz w:val="20"/>
        </w:rPr>
        <w:t xml:space="preserve"> </w:t>
      </w:r>
      <w:r>
        <w:rPr>
          <w:sz w:val="20"/>
        </w:rPr>
        <w:t>EPP´s</w:t>
      </w:r>
      <w:r>
        <w:rPr>
          <w:spacing w:val="-6"/>
          <w:sz w:val="20"/>
        </w:rPr>
        <w:t xml:space="preserve"> </w:t>
      </w:r>
      <w:r>
        <w:rPr>
          <w:sz w:val="20"/>
        </w:rPr>
        <w:t>(cascos, botines punta de</w:t>
      </w:r>
      <w:r>
        <w:rPr>
          <w:spacing w:val="-3"/>
          <w:sz w:val="20"/>
        </w:rPr>
        <w:t xml:space="preserve"> </w:t>
      </w:r>
      <w:r>
        <w:rPr>
          <w:sz w:val="20"/>
        </w:rPr>
        <w:t>acero, guantes de</w:t>
      </w:r>
      <w:r>
        <w:rPr>
          <w:spacing w:val="-3"/>
          <w:sz w:val="20"/>
        </w:rPr>
        <w:t xml:space="preserve"> </w:t>
      </w:r>
      <w:r>
        <w:rPr>
          <w:sz w:val="20"/>
        </w:rPr>
        <w:t>trabajo,</w:t>
      </w:r>
      <w:r>
        <w:rPr>
          <w:spacing w:val="-2"/>
          <w:sz w:val="20"/>
        </w:rPr>
        <w:t xml:space="preserve"> </w:t>
      </w:r>
      <w:r>
        <w:rPr>
          <w:sz w:val="20"/>
        </w:rPr>
        <w:t>lentes, protectores auditivos);</w:t>
      </w:r>
      <w:r>
        <w:rPr>
          <w:spacing w:val="-3"/>
          <w:sz w:val="20"/>
        </w:rPr>
        <w:t xml:space="preserve"> </w:t>
      </w:r>
      <w:r>
        <w:rPr>
          <w:sz w:val="20"/>
        </w:rPr>
        <w:t>ropa de trabajo (overoles, chalecos con reflectivos); seña</w:t>
      </w:r>
      <w:r>
        <w:rPr>
          <w:sz w:val="20"/>
        </w:rPr>
        <w:t>lización en obra (límite de velocidad, prohibido hacer fuego cerca de combustibles y vehículos, cintas de seguridad en caso de zanjas y pendientes o lugares con riesgo); barandas y uso de arnés en el caso de trabajos en altura, además de capacitaciones per</w:t>
      </w:r>
      <w:r>
        <w:rPr>
          <w:sz w:val="20"/>
        </w:rPr>
        <w:t>iódicas; los vehículos, maquinaria y equipos deben contar con mantenimiento preventivo y correctivo.</w:t>
      </w:r>
    </w:p>
    <w:p w:rsidR="00166166" w:rsidRDefault="00B7696D">
      <w:pPr>
        <w:pStyle w:val="Prrafodelista"/>
        <w:numPr>
          <w:ilvl w:val="0"/>
          <w:numId w:val="94"/>
        </w:numPr>
        <w:tabs>
          <w:tab w:val="left" w:pos="1261"/>
          <w:tab w:val="left" w:pos="1263"/>
        </w:tabs>
        <w:spacing w:line="259" w:lineRule="auto"/>
        <w:ind w:right="910"/>
        <w:jc w:val="both"/>
        <w:rPr>
          <w:sz w:val="20"/>
        </w:rPr>
      </w:pPr>
      <w:r>
        <w:rPr>
          <w:sz w:val="20"/>
        </w:rPr>
        <w:t>Presentar la Evaluación de Medio Término durante la ejecución del Proyecto; cuando se alcance al menos el 30% hasta el 70% de ejecución física, que permita</w:t>
      </w:r>
      <w:r>
        <w:rPr>
          <w:sz w:val="20"/>
        </w:rPr>
        <w:t>n individualizar la intervención por beneficiario</w:t>
      </w:r>
      <w:r>
        <w:rPr>
          <w:spacing w:val="-16"/>
          <w:sz w:val="20"/>
        </w:rPr>
        <w:t xml:space="preserve"> </w:t>
      </w:r>
      <w:r>
        <w:rPr>
          <w:sz w:val="20"/>
        </w:rPr>
        <w:t>y</w:t>
      </w:r>
      <w:r>
        <w:rPr>
          <w:spacing w:val="-16"/>
          <w:sz w:val="20"/>
        </w:rPr>
        <w:t xml:space="preserve"> </w:t>
      </w:r>
      <w:r>
        <w:rPr>
          <w:sz w:val="20"/>
        </w:rPr>
        <w:t>validar</w:t>
      </w:r>
      <w:r>
        <w:rPr>
          <w:spacing w:val="-15"/>
          <w:sz w:val="20"/>
        </w:rPr>
        <w:t xml:space="preserve"> </w:t>
      </w:r>
      <w:r>
        <w:rPr>
          <w:sz w:val="20"/>
        </w:rPr>
        <w:t>los</w:t>
      </w:r>
      <w:r>
        <w:rPr>
          <w:spacing w:val="-16"/>
          <w:sz w:val="20"/>
        </w:rPr>
        <w:t xml:space="preserve"> </w:t>
      </w:r>
      <w:r>
        <w:rPr>
          <w:sz w:val="20"/>
        </w:rPr>
        <w:t>ajustes</w:t>
      </w:r>
      <w:r>
        <w:rPr>
          <w:spacing w:val="-12"/>
          <w:sz w:val="20"/>
        </w:rPr>
        <w:t xml:space="preserve"> </w:t>
      </w:r>
      <w:r>
        <w:rPr>
          <w:sz w:val="20"/>
        </w:rPr>
        <w:t>que</w:t>
      </w:r>
      <w:r>
        <w:rPr>
          <w:spacing w:val="-16"/>
          <w:sz w:val="20"/>
        </w:rPr>
        <w:t xml:space="preserve"> </w:t>
      </w:r>
      <w:r>
        <w:rPr>
          <w:sz w:val="20"/>
        </w:rPr>
        <w:t>sean</w:t>
      </w:r>
      <w:r>
        <w:rPr>
          <w:spacing w:val="-13"/>
          <w:sz w:val="20"/>
        </w:rPr>
        <w:t xml:space="preserve"> </w:t>
      </w:r>
      <w:r>
        <w:rPr>
          <w:sz w:val="20"/>
        </w:rPr>
        <w:t>necesarios</w:t>
      </w:r>
      <w:r>
        <w:rPr>
          <w:spacing w:val="-16"/>
          <w:sz w:val="20"/>
        </w:rPr>
        <w:t xml:space="preserve"> </w:t>
      </w:r>
      <w:r>
        <w:rPr>
          <w:sz w:val="20"/>
        </w:rPr>
        <w:t>para</w:t>
      </w:r>
      <w:r>
        <w:rPr>
          <w:spacing w:val="-12"/>
          <w:sz w:val="20"/>
        </w:rPr>
        <w:t xml:space="preserve"> </w:t>
      </w:r>
      <w:r>
        <w:rPr>
          <w:sz w:val="20"/>
        </w:rPr>
        <w:t>una</w:t>
      </w:r>
      <w:r>
        <w:rPr>
          <w:spacing w:val="-12"/>
          <w:sz w:val="20"/>
        </w:rPr>
        <w:t xml:space="preserve"> </w:t>
      </w:r>
      <w:r>
        <w:rPr>
          <w:sz w:val="20"/>
        </w:rPr>
        <w:t>adecuada</w:t>
      </w:r>
      <w:r>
        <w:rPr>
          <w:spacing w:val="-12"/>
          <w:sz w:val="20"/>
        </w:rPr>
        <w:t xml:space="preserve"> </w:t>
      </w:r>
      <w:r>
        <w:rPr>
          <w:sz w:val="20"/>
        </w:rPr>
        <w:t>conclusión</w:t>
      </w:r>
      <w:r>
        <w:rPr>
          <w:spacing w:val="-14"/>
          <w:sz w:val="20"/>
        </w:rPr>
        <w:t xml:space="preserve"> </w:t>
      </w:r>
      <w:r>
        <w:rPr>
          <w:sz w:val="20"/>
        </w:rPr>
        <w:t>del</w:t>
      </w:r>
      <w:r>
        <w:rPr>
          <w:spacing w:val="-10"/>
          <w:sz w:val="20"/>
        </w:rPr>
        <w:t xml:space="preserve"> </w:t>
      </w:r>
      <w:r>
        <w:rPr>
          <w:sz w:val="20"/>
        </w:rPr>
        <w:t>Proyecto;</w:t>
      </w:r>
      <w:r>
        <w:rPr>
          <w:spacing w:val="-16"/>
          <w:sz w:val="20"/>
        </w:rPr>
        <w:t xml:space="preserve"> </w:t>
      </w:r>
      <w:r>
        <w:rPr>
          <w:sz w:val="20"/>
        </w:rPr>
        <w:t>éstos serán gestionados a través del contrato modificatorio cuando corresponda.</w:t>
      </w:r>
    </w:p>
    <w:p w:rsidR="00166166" w:rsidRDefault="00166166">
      <w:pPr>
        <w:pStyle w:val="Prrafodelista"/>
        <w:spacing w:line="259" w:lineRule="auto"/>
        <w:jc w:val="both"/>
        <w:rPr>
          <w:sz w:val="20"/>
        </w:rPr>
        <w:sectPr w:rsidR="00166166">
          <w:pgSz w:w="12240" w:h="15840"/>
          <w:pgMar w:top="1400" w:right="360" w:bottom="1160" w:left="720" w:header="710" w:footer="964" w:gutter="0"/>
          <w:cols w:space="720"/>
        </w:sectPr>
      </w:pPr>
    </w:p>
    <w:p w:rsidR="00166166" w:rsidRDefault="00B7696D">
      <w:pPr>
        <w:pStyle w:val="Prrafodelista"/>
        <w:numPr>
          <w:ilvl w:val="0"/>
          <w:numId w:val="94"/>
        </w:numPr>
        <w:tabs>
          <w:tab w:val="left" w:pos="1261"/>
          <w:tab w:val="left" w:pos="1263"/>
        </w:tabs>
        <w:spacing w:before="135" w:line="259" w:lineRule="auto"/>
        <w:ind w:right="914"/>
        <w:jc w:val="both"/>
        <w:rPr>
          <w:sz w:val="20"/>
        </w:rPr>
      </w:pPr>
      <w:r>
        <w:rPr>
          <w:sz w:val="20"/>
        </w:rPr>
        <w:t>En el caso de área rural, realizar el sembrado de al menos un plantín de una especie arbórea nativa de</w:t>
      </w:r>
      <w:r>
        <w:rPr>
          <w:spacing w:val="-8"/>
          <w:sz w:val="20"/>
        </w:rPr>
        <w:t xml:space="preserve"> </w:t>
      </w:r>
      <w:r>
        <w:rPr>
          <w:sz w:val="20"/>
        </w:rPr>
        <w:t>altura</w:t>
      </w:r>
      <w:r>
        <w:rPr>
          <w:spacing w:val="-8"/>
          <w:sz w:val="20"/>
        </w:rPr>
        <w:t xml:space="preserve"> </w:t>
      </w:r>
      <w:r>
        <w:rPr>
          <w:sz w:val="20"/>
        </w:rPr>
        <w:t>y</w:t>
      </w:r>
      <w:r>
        <w:rPr>
          <w:spacing w:val="-7"/>
          <w:sz w:val="20"/>
        </w:rPr>
        <w:t xml:space="preserve"> </w:t>
      </w:r>
      <w:r>
        <w:rPr>
          <w:sz w:val="20"/>
        </w:rPr>
        <w:t>de</w:t>
      </w:r>
      <w:r>
        <w:rPr>
          <w:spacing w:val="-8"/>
          <w:sz w:val="20"/>
        </w:rPr>
        <w:t xml:space="preserve"> </w:t>
      </w:r>
      <w:r>
        <w:rPr>
          <w:sz w:val="20"/>
        </w:rPr>
        <w:t>copa</w:t>
      </w:r>
      <w:r>
        <w:rPr>
          <w:spacing w:val="-8"/>
          <w:sz w:val="20"/>
        </w:rPr>
        <w:t xml:space="preserve"> </w:t>
      </w:r>
      <w:r>
        <w:rPr>
          <w:sz w:val="20"/>
        </w:rPr>
        <w:t>mediana</w:t>
      </w:r>
      <w:r>
        <w:rPr>
          <w:spacing w:val="-8"/>
          <w:sz w:val="20"/>
        </w:rPr>
        <w:t xml:space="preserve"> </w:t>
      </w:r>
      <w:r>
        <w:rPr>
          <w:sz w:val="20"/>
        </w:rPr>
        <w:t>por</w:t>
      </w:r>
      <w:r>
        <w:rPr>
          <w:spacing w:val="-8"/>
          <w:sz w:val="20"/>
        </w:rPr>
        <w:t xml:space="preserve"> </w:t>
      </w:r>
      <w:r>
        <w:rPr>
          <w:sz w:val="20"/>
        </w:rPr>
        <w:t>vivienda,</w:t>
      </w:r>
      <w:r>
        <w:rPr>
          <w:spacing w:val="-6"/>
          <w:sz w:val="20"/>
        </w:rPr>
        <w:t xml:space="preserve"> </w:t>
      </w:r>
      <w:r>
        <w:rPr>
          <w:sz w:val="20"/>
        </w:rPr>
        <w:t>como</w:t>
      </w:r>
      <w:r>
        <w:rPr>
          <w:spacing w:val="-7"/>
          <w:sz w:val="20"/>
        </w:rPr>
        <w:t xml:space="preserve"> </w:t>
      </w:r>
      <w:r>
        <w:rPr>
          <w:sz w:val="20"/>
        </w:rPr>
        <w:t>medida</w:t>
      </w:r>
      <w:r>
        <w:rPr>
          <w:spacing w:val="-8"/>
          <w:sz w:val="20"/>
        </w:rPr>
        <w:t xml:space="preserve"> </w:t>
      </w:r>
      <w:r>
        <w:rPr>
          <w:sz w:val="20"/>
        </w:rPr>
        <w:t>ambiental</w:t>
      </w:r>
      <w:r>
        <w:rPr>
          <w:spacing w:val="-6"/>
          <w:sz w:val="20"/>
        </w:rPr>
        <w:t xml:space="preserve"> </w:t>
      </w:r>
      <w:r>
        <w:rPr>
          <w:sz w:val="20"/>
        </w:rPr>
        <w:t>de</w:t>
      </w:r>
      <w:r>
        <w:rPr>
          <w:spacing w:val="-8"/>
          <w:sz w:val="20"/>
        </w:rPr>
        <w:t xml:space="preserve"> </w:t>
      </w:r>
      <w:r>
        <w:rPr>
          <w:sz w:val="20"/>
        </w:rPr>
        <w:t>carácter</w:t>
      </w:r>
      <w:r>
        <w:rPr>
          <w:spacing w:val="-9"/>
          <w:sz w:val="20"/>
        </w:rPr>
        <w:t xml:space="preserve"> </w:t>
      </w:r>
      <w:r>
        <w:rPr>
          <w:sz w:val="20"/>
        </w:rPr>
        <w:t>paisajístico,</w:t>
      </w:r>
      <w:r>
        <w:rPr>
          <w:spacing w:val="-6"/>
          <w:sz w:val="20"/>
        </w:rPr>
        <w:t xml:space="preserve"> </w:t>
      </w:r>
      <w:r>
        <w:rPr>
          <w:sz w:val="20"/>
        </w:rPr>
        <w:t>que</w:t>
      </w:r>
      <w:r>
        <w:rPr>
          <w:spacing w:val="-8"/>
          <w:sz w:val="20"/>
        </w:rPr>
        <w:t xml:space="preserve"> </w:t>
      </w:r>
      <w:r>
        <w:rPr>
          <w:sz w:val="20"/>
        </w:rPr>
        <w:t>aporte a las características ambientales del sitio del proyect</w:t>
      </w:r>
      <w:r>
        <w:rPr>
          <w:sz w:val="20"/>
        </w:rPr>
        <w:t>o (cuando corresponda).</w:t>
      </w:r>
    </w:p>
    <w:p w:rsidR="00166166" w:rsidRDefault="00B7696D">
      <w:pPr>
        <w:pStyle w:val="Prrafodelista"/>
        <w:numPr>
          <w:ilvl w:val="0"/>
          <w:numId w:val="94"/>
        </w:numPr>
        <w:tabs>
          <w:tab w:val="left" w:pos="1261"/>
        </w:tabs>
        <w:ind w:left="1261" w:hanging="282"/>
        <w:jc w:val="both"/>
        <w:rPr>
          <w:sz w:val="20"/>
        </w:rPr>
      </w:pPr>
      <w:r>
        <w:rPr>
          <w:sz w:val="20"/>
        </w:rPr>
        <w:t>Presentar</w:t>
      </w:r>
      <w:r>
        <w:rPr>
          <w:spacing w:val="-11"/>
          <w:sz w:val="20"/>
        </w:rPr>
        <w:t xml:space="preserve"> </w:t>
      </w:r>
      <w:r>
        <w:rPr>
          <w:b/>
          <w:sz w:val="20"/>
        </w:rPr>
        <w:t>evaluaciones</w:t>
      </w:r>
      <w:r>
        <w:rPr>
          <w:b/>
          <w:spacing w:val="-8"/>
          <w:sz w:val="20"/>
        </w:rPr>
        <w:t xml:space="preserve"> </w:t>
      </w:r>
      <w:r>
        <w:rPr>
          <w:b/>
          <w:sz w:val="20"/>
        </w:rPr>
        <w:t>técnicas</w:t>
      </w:r>
      <w:r>
        <w:rPr>
          <w:b/>
          <w:spacing w:val="-1"/>
          <w:sz w:val="20"/>
        </w:rPr>
        <w:t xml:space="preserve"> </w:t>
      </w:r>
      <w:r>
        <w:rPr>
          <w:sz w:val="20"/>
        </w:rPr>
        <w:t>a</w:t>
      </w:r>
      <w:r>
        <w:rPr>
          <w:spacing w:val="-9"/>
          <w:sz w:val="20"/>
        </w:rPr>
        <w:t xml:space="preserve"> </w:t>
      </w:r>
      <w:r>
        <w:rPr>
          <w:sz w:val="20"/>
        </w:rPr>
        <w:t>requerimiento</w:t>
      </w:r>
      <w:r>
        <w:rPr>
          <w:spacing w:val="-8"/>
          <w:sz w:val="20"/>
        </w:rPr>
        <w:t xml:space="preserve"> </w:t>
      </w:r>
      <w:r>
        <w:rPr>
          <w:sz w:val="20"/>
        </w:rPr>
        <w:t>de</w:t>
      </w:r>
      <w:r>
        <w:rPr>
          <w:spacing w:val="-14"/>
          <w:sz w:val="20"/>
        </w:rPr>
        <w:t xml:space="preserve"> </w:t>
      </w:r>
      <w:r>
        <w:rPr>
          <w:sz w:val="20"/>
        </w:rPr>
        <w:t>la</w:t>
      </w:r>
      <w:r>
        <w:rPr>
          <w:spacing w:val="-8"/>
          <w:sz w:val="20"/>
        </w:rPr>
        <w:t xml:space="preserve"> </w:t>
      </w:r>
      <w:r>
        <w:rPr>
          <w:spacing w:val="-2"/>
          <w:sz w:val="20"/>
        </w:rPr>
        <w:t>AEVIVIENDA.</w:t>
      </w:r>
    </w:p>
    <w:p w:rsidR="00166166" w:rsidRDefault="00B7696D">
      <w:pPr>
        <w:pStyle w:val="Prrafodelista"/>
        <w:numPr>
          <w:ilvl w:val="0"/>
          <w:numId w:val="94"/>
        </w:numPr>
        <w:tabs>
          <w:tab w:val="left" w:pos="1261"/>
          <w:tab w:val="left" w:pos="1263"/>
        </w:tabs>
        <w:spacing w:before="18" w:line="256" w:lineRule="auto"/>
        <w:ind w:right="910"/>
        <w:jc w:val="both"/>
        <w:rPr>
          <w:sz w:val="20"/>
        </w:rPr>
      </w:pPr>
      <w:r>
        <w:rPr>
          <w:sz w:val="20"/>
        </w:rPr>
        <w:t xml:space="preserve">Contar con </w:t>
      </w:r>
      <w:r>
        <w:rPr>
          <w:b/>
          <w:sz w:val="20"/>
        </w:rPr>
        <w:t xml:space="preserve">personal idóneo </w:t>
      </w:r>
      <w:r>
        <w:rPr>
          <w:sz w:val="20"/>
        </w:rPr>
        <w:t xml:space="preserve">conforme lo establecido en los presentes términos de referencia, el mismo deberá estar </w:t>
      </w:r>
      <w:r>
        <w:rPr>
          <w:b/>
          <w:sz w:val="20"/>
        </w:rPr>
        <w:t xml:space="preserve">permanentemente </w:t>
      </w:r>
      <w:r>
        <w:rPr>
          <w:sz w:val="20"/>
        </w:rPr>
        <w:t>en el proyecto para ejecutar las actividades de asistencia técnica individualizada en la autoconstrucción asistida</w:t>
      </w:r>
      <w:r>
        <w:rPr>
          <w:spacing w:val="-1"/>
          <w:sz w:val="20"/>
        </w:rPr>
        <w:t xml:space="preserve"> </w:t>
      </w:r>
      <w:r>
        <w:rPr>
          <w:sz w:val="20"/>
        </w:rPr>
        <w:t>a todas las familias beneficiarias, garantizando el correcto y adecuado uso de los materiales de construcción.</w:t>
      </w:r>
    </w:p>
    <w:p w:rsidR="00166166" w:rsidRDefault="00B7696D">
      <w:pPr>
        <w:pStyle w:val="Prrafodelista"/>
        <w:numPr>
          <w:ilvl w:val="0"/>
          <w:numId w:val="94"/>
        </w:numPr>
        <w:tabs>
          <w:tab w:val="left" w:pos="1261"/>
          <w:tab w:val="left" w:pos="1263"/>
        </w:tabs>
        <w:spacing w:before="9" w:line="256" w:lineRule="auto"/>
        <w:ind w:right="905"/>
        <w:jc w:val="both"/>
        <w:rPr>
          <w:sz w:val="20"/>
        </w:rPr>
      </w:pPr>
      <w:r>
        <w:rPr>
          <w:sz w:val="20"/>
        </w:rPr>
        <w:t>Garantizar</w:t>
      </w:r>
      <w:r>
        <w:rPr>
          <w:spacing w:val="-16"/>
          <w:sz w:val="20"/>
        </w:rPr>
        <w:t xml:space="preserve"> </w:t>
      </w:r>
      <w:r>
        <w:rPr>
          <w:sz w:val="20"/>
        </w:rPr>
        <w:t>que</w:t>
      </w:r>
      <w:r>
        <w:rPr>
          <w:spacing w:val="-16"/>
          <w:sz w:val="20"/>
        </w:rPr>
        <w:t xml:space="preserve"> </w:t>
      </w:r>
      <w:r>
        <w:rPr>
          <w:sz w:val="20"/>
        </w:rPr>
        <w:t>todos</w:t>
      </w:r>
      <w:r>
        <w:rPr>
          <w:spacing w:val="-15"/>
          <w:sz w:val="20"/>
        </w:rPr>
        <w:t xml:space="preserve"> </w:t>
      </w:r>
      <w:r>
        <w:rPr>
          <w:sz w:val="20"/>
        </w:rPr>
        <w:t>los</w:t>
      </w:r>
      <w:r>
        <w:rPr>
          <w:spacing w:val="-16"/>
          <w:sz w:val="20"/>
        </w:rPr>
        <w:t xml:space="preserve"> </w:t>
      </w:r>
      <w:r>
        <w:rPr>
          <w:b/>
          <w:sz w:val="20"/>
        </w:rPr>
        <w:t>ítems</w:t>
      </w:r>
      <w:r>
        <w:rPr>
          <w:b/>
          <w:spacing w:val="-15"/>
          <w:sz w:val="20"/>
        </w:rPr>
        <w:t xml:space="preserve"> </w:t>
      </w:r>
      <w:r>
        <w:rPr>
          <w:sz w:val="20"/>
        </w:rPr>
        <w:t>ejecutados</w:t>
      </w:r>
      <w:r>
        <w:rPr>
          <w:spacing w:val="-15"/>
          <w:sz w:val="20"/>
        </w:rPr>
        <w:t xml:space="preserve"> </w:t>
      </w:r>
      <w:r>
        <w:rPr>
          <w:sz w:val="20"/>
        </w:rPr>
        <w:t>cumplan</w:t>
      </w:r>
      <w:r>
        <w:rPr>
          <w:spacing w:val="-16"/>
          <w:sz w:val="20"/>
        </w:rPr>
        <w:t xml:space="preserve"> </w:t>
      </w:r>
      <w:r>
        <w:rPr>
          <w:sz w:val="20"/>
        </w:rPr>
        <w:t>con</w:t>
      </w:r>
      <w:r>
        <w:rPr>
          <w:spacing w:val="-16"/>
          <w:sz w:val="20"/>
        </w:rPr>
        <w:t xml:space="preserve"> </w:t>
      </w:r>
      <w:r>
        <w:rPr>
          <w:b/>
          <w:sz w:val="20"/>
        </w:rPr>
        <w:t>requerimientos</w:t>
      </w:r>
      <w:r>
        <w:rPr>
          <w:b/>
          <w:spacing w:val="-14"/>
          <w:sz w:val="20"/>
        </w:rPr>
        <w:t xml:space="preserve"> </w:t>
      </w:r>
      <w:r>
        <w:rPr>
          <w:b/>
          <w:sz w:val="20"/>
        </w:rPr>
        <w:t>adecuados</w:t>
      </w:r>
      <w:r>
        <w:rPr>
          <w:b/>
          <w:spacing w:val="-13"/>
          <w:sz w:val="20"/>
        </w:rPr>
        <w:t xml:space="preserve"> </w:t>
      </w:r>
      <w:r>
        <w:rPr>
          <w:sz w:val="20"/>
        </w:rPr>
        <w:t>de</w:t>
      </w:r>
      <w:r>
        <w:rPr>
          <w:spacing w:val="-15"/>
          <w:sz w:val="20"/>
        </w:rPr>
        <w:t xml:space="preserve"> </w:t>
      </w:r>
      <w:r>
        <w:rPr>
          <w:sz w:val="20"/>
        </w:rPr>
        <w:t>construcción y lo indicado en las especificaciones técnicas.</w:t>
      </w:r>
    </w:p>
    <w:p w:rsidR="00166166" w:rsidRDefault="00B7696D">
      <w:pPr>
        <w:pStyle w:val="Prrafodelista"/>
        <w:numPr>
          <w:ilvl w:val="0"/>
          <w:numId w:val="94"/>
        </w:numPr>
        <w:tabs>
          <w:tab w:val="left" w:pos="1261"/>
          <w:tab w:val="left" w:pos="1263"/>
        </w:tabs>
        <w:spacing w:before="2" w:line="256" w:lineRule="auto"/>
        <w:ind w:right="908"/>
        <w:jc w:val="both"/>
        <w:rPr>
          <w:sz w:val="20"/>
        </w:rPr>
      </w:pPr>
      <w:r>
        <w:rPr>
          <w:sz w:val="20"/>
        </w:rPr>
        <w:t>Garantizar</w:t>
      </w:r>
      <w:r>
        <w:rPr>
          <w:spacing w:val="-16"/>
          <w:sz w:val="20"/>
        </w:rPr>
        <w:t xml:space="preserve"> </w:t>
      </w:r>
      <w:r>
        <w:rPr>
          <w:sz w:val="20"/>
        </w:rPr>
        <w:t>que</w:t>
      </w:r>
      <w:r>
        <w:rPr>
          <w:spacing w:val="-15"/>
          <w:sz w:val="20"/>
        </w:rPr>
        <w:t xml:space="preserve"> </w:t>
      </w:r>
      <w:r>
        <w:rPr>
          <w:sz w:val="20"/>
        </w:rPr>
        <w:t>las</w:t>
      </w:r>
      <w:r>
        <w:rPr>
          <w:spacing w:val="-9"/>
          <w:sz w:val="20"/>
        </w:rPr>
        <w:t xml:space="preserve"> </w:t>
      </w:r>
      <w:r>
        <w:rPr>
          <w:b/>
          <w:sz w:val="20"/>
        </w:rPr>
        <w:t>herramientas</w:t>
      </w:r>
      <w:r>
        <w:rPr>
          <w:b/>
          <w:spacing w:val="-10"/>
          <w:sz w:val="20"/>
        </w:rPr>
        <w:t xml:space="preserve"> </w:t>
      </w:r>
      <w:r>
        <w:rPr>
          <w:b/>
          <w:sz w:val="20"/>
        </w:rPr>
        <w:t>de</w:t>
      </w:r>
      <w:r>
        <w:rPr>
          <w:b/>
          <w:spacing w:val="-12"/>
          <w:sz w:val="20"/>
        </w:rPr>
        <w:t xml:space="preserve"> </w:t>
      </w:r>
      <w:r>
        <w:rPr>
          <w:b/>
          <w:sz w:val="20"/>
        </w:rPr>
        <w:t>albañilería</w:t>
      </w:r>
      <w:r>
        <w:rPr>
          <w:b/>
          <w:spacing w:val="-6"/>
          <w:sz w:val="20"/>
        </w:rPr>
        <w:t xml:space="preserve"> </w:t>
      </w:r>
      <w:r>
        <w:rPr>
          <w:sz w:val="20"/>
        </w:rPr>
        <w:t>estén</w:t>
      </w:r>
      <w:r>
        <w:rPr>
          <w:spacing w:val="-16"/>
          <w:sz w:val="20"/>
        </w:rPr>
        <w:t xml:space="preserve"> </w:t>
      </w:r>
      <w:r>
        <w:rPr>
          <w:sz w:val="20"/>
        </w:rPr>
        <w:t>en</w:t>
      </w:r>
      <w:r>
        <w:rPr>
          <w:spacing w:val="-14"/>
          <w:sz w:val="20"/>
        </w:rPr>
        <w:t xml:space="preserve"> </w:t>
      </w:r>
      <w:r>
        <w:rPr>
          <w:sz w:val="20"/>
        </w:rPr>
        <w:t>buen</w:t>
      </w:r>
      <w:r>
        <w:rPr>
          <w:spacing w:val="-14"/>
          <w:sz w:val="20"/>
        </w:rPr>
        <w:t xml:space="preserve"> </w:t>
      </w:r>
      <w:r>
        <w:rPr>
          <w:sz w:val="20"/>
        </w:rPr>
        <w:t>estado,</w:t>
      </w:r>
      <w:r>
        <w:rPr>
          <w:spacing w:val="-15"/>
          <w:sz w:val="20"/>
        </w:rPr>
        <w:t xml:space="preserve"> </w:t>
      </w:r>
      <w:r>
        <w:rPr>
          <w:sz w:val="20"/>
        </w:rPr>
        <w:t>según</w:t>
      </w:r>
      <w:r>
        <w:rPr>
          <w:spacing w:val="-13"/>
          <w:sz w:val="20"/>
        </w:rPr>
        <w:t xml:space="preserve"> </w:t>
      </w:r>
      <w:r>
        <w:rPr>
          <w:sz w:val="20"/>
        </w:rPr>
        <w:t>la</w:t>
      </w:r>
      <w:r>
        <w:rPr>
          <w:spacing w:val="-11"/>
          <w:sz w:val="20"/>
        </w:rPr>
        <w:t xml:space="preserve"> </w:t>
      </w:r>
      <w:r>
        <w:rPr>
          <w:sz w:val="20"/>
        </w:rPr>
        <w:t>cantidad</w:t>
      </w:r>
      <w:r>
        <w:rPr>
          <w:spacing w:val="-13"/>
          <w:sz w:val="20"/>
        </w:rPr>
        <w:t xml:space="preserve"> </w:t>
      </w:r>
      <w:r>
        <w:rPr>
          <w:sz w:val="20"/>
        </w:rPr>
        <w:t>establecida en el proyecto, como insumos para los taller</w:t>
      </w:r>
      <w:r>
        <w:rPr>
          <w:sz w:val="20"/>
        </w:rPr>
        <w:t>es de capacitación técnica y acciones de construcción, durante los procesos constructivos. Estas herramientas serán dadas en calidad de préstamo a los beneficiarios más vulnerables, para su uso según avance físico de los ítems de la vivienda.</w:t>
      </w:r>
    </w:p>
    <w:p w:rsidR="00166166" w:rsidRDefault="00B7696D">
      <w:pPr>
        <w:pStyle w:val="Prrafodelista"/>
        <w:numPr>
          <w:ilvl w:val="0"/>
          <w:numId w:val="94"/>
        </w:numPr>
        <w:tabs>
          <w:tab w:val="left" w:pos="1261"/>
          <w:tab w:val="left" w:pos="1263"/>
        </w:tabs>
        <w:spacing w:before="8" w:line="256" w:lineRule="auto"/>
        <w:ind w:right="919"/>
        <w:jc w:val="both"/>
        <w:rPr>
          <w:sz w:val="20"/>
        </w:rPr>
      </w:pPr>
      <w:r>
        <w:rPr>
          <w:sz w:val="20"/>
        </w:rPr>
        <w:t>Garantizar qu</w:t>
      </w:r>
      <w:r>
        <w:rPr>
          <w:sz w:val="20"/>
        </w:rPr>
        <w:t>e el equipo mínimo comprometido de la</w:t>
      </w:r>
      <w:r>
        <w:rPr>
          <w:spacing w:val="-2"/>
          <w:sz w:val="20"/>
        </w:rPr>
        <w:t xml:space="preserve"> </w:t>
      </w:r>
      <w:r>
        <w:rPr>
          <w:sz w:val="20"/>
        </w:rPr>
        <w:t xml:space="preserve">propuesta técnica del proponente (Mezcladora, vibradora, otros) para el proyecto sea debidamente compartido por los beneficiarios (cuando </w:t>
      </w:r>
      <w:r>
        <w:rPr>
          <w:spacing w:val="-2"/>
          <w:sz w:val="20"/>
        </w:rPr>
        <w:t>corresponda).</w:t>
      </w:r>
    </w:p>
    <w:p w:rsidR="00166166" w:rsidRDefault="00B7696D">
      <w:pPr>
        <w:pStyle w:val="Prrafodelista"/>
        <w:numPr>
          <w:ilvl w:val="0"/>
          <w:numId w:val="94"/>
        </w:numPr>
        <w:tabs>
          <w:tab w:val="left" w:pos="1261"/>
          <w:tab w:val="left" w:pos="1263"/>
        </w:tabs>
        <w:spacing w:before="3" w:line="256" w:lineRule="auto"/>
        <w:ind w:right="913"/>
        <w:jc w:val="both"/>
        <w:rPr>
          <w:sz w:val="20"/>
        </w:rPr>
      </w:pPr>
      <w:r>
        <w:rPr>
          <w:sz w:val="20"/>
        </w:rPr>
        <w:t>La Entidad Ejecutora debe garantizar y asumir plena responsabilidad para que el proceso de autoconstrucción</w:t>
      </w:r>
      <w:r>
        <w:rPr>
          <w:spacing w:val="-9"/>
          <w:sz w:val="20"/>
        </w:rPr>
        <w:t xml:space="preserve"> </w:t>
      </w:r>
      <w:r>
        <w:rPr>
          <w:sz w:val="20"/>
        </w:rPr>
        <w:t>asistida</w:t>
      </w:r>
      <w:r>
        <w:rPr>
          <w:spacing w:val="-8"/>
          <w:sz w:val="20"/>
        </w:rPr>
        <w:t xml:space="preserve"> </w:t>
      </w:r>
      <w:r>
        <w:rPr>
          <w:sz w:val="20"/>
        </w:rPr>
        <w:t>de</w:t>
      </w:r>
      <w:r>
        <w:rPr>
          <w:spacing w:val="-12"/>
          <w:sz w:val="20"/>
        </w:rPr>
        <w:t xml:space="preserve"> </w:t>
      </w:r>
      <w:r>
        <w:rPr>
          <w:sz w:val="20"/>
        </w:rPr>
        <w:t>la</w:t>
      </w:r>
      <w:r>
        <w:rPr>
          <w:spacing w:val="-11"/>
          <w:sz w:val="20"/>
        </w:rPr>
        <w:t xml:space="preserve"> </w:t>
      </w:r>
      <w:r>
        <w:rPr>
          <w:sz w:val="20"/>
        </w:rPr>
        <w:t>solución</w:t>
      </w:r>
      <w:r>
        <w:rPr>
          <w:spacing w:val="-9"/>
          <w:sz w:val="20"/>
        </w:rPr>
        <w:t xml:space="preserve"> </w:t>
      </w:r>
      <w:r>
        <w:rPr>
          <w:sz w:val="20"/>
        </w:rPr>
        <w:t>habitacional</w:t>
      </w:r>
      <w:r>
        <w:rPr>
          <w:spacing w:val="-6"/>
          <w:sz w:val="20"/>
        </w:rPr>
        <w:t xml:space="preserve"> </w:t>
      </w:r>
      <w:r>
        <w:rPr>
          <w:sz w:val="20"/>
        </w:rPr>
        <w:t>cumpla</w:t>
      </w:r>
      <w:r>
        <w:rPr>
          <w:spacing w:val="-8"/>
          <w:sz w:val="20"/>
        </w:rPr>
        <w:t xml:space="preserve"> </w:t>
      </w:r>
      <w:r>
        <w:rPr>
          <w:sz w:val="20"/>
        </w:rPr>
        <w:t>con</w:t>
      </w:r>
      <w:r>
        <w:rPr>
          <w:spacing w:val="-13"/>
          <w:sz w:val="20"/>
        </w:rPr>
        <w:t xml:space="preserve"> </w:t>
      </w:r>
      <w:r>
        <w:rPr>
          <w:sz w:val="20"/>
        </w:rPr>
        <w:t>los</w:t>
      </w:r>
      <w:r>
        <w:rPr>
          <w:spacing w:val="-10"/>
          <w:sz w:val="20"/>
        </w:rPr>
        <w:t xml:space="preserve"> </w:t>
      </w:r>
      <w:r>
        <w:rPr>
          <w:sz w:val="20"/>
        </w:rPr>
        <w:t>estándares</w:t>
      </w:r>
      <w:r>
        <w:rPr>
          <w:spacing w:val="-6"/>
          <w:sz w:val="20"/>
        </w:rPr>
        <w:t xml:space="preserve"> </w:t>
      </w:r>
      <w:r>
        <w:rPr>
          <w:sz w:val="20"/>
        </w:rPr>
        <w:t>de</w:t>
      </w:r>
      <w:r>
        <w:rPr>
          <w:spacing w:val="-8"/>
          <w:sz w:val="20"/>
        </w:rPr>
        <w:t xml:space="preserve"> </w:t>
      </w:r>
      <w:r>
        <w:rPr>
          <w:sz w:val="20"/>
        </w:rPr>
        <w:t>calidad</w:t>
      </w:r>
      <w:r>
        <w:rPr>
          <w:spacing w:val="-9"/>
          <w:sz w:val="20"/>
        </w:rPr>
        <w:t xml:space="preserve"> </w:t>
      </w:r>
      <w:r>
        <w:rPr>
          <w:sz w:val="20"/>
        </w:rPr>
        <w:t>en</w:t>
      </w:r>
      <w:r>
        <w:rPr>
          <w:spacing w:val="-14"/>
          <w:sz w:val="20"/>
        </w:rPr>
        <w:t xml:space="preserve"> </w:t>
      </w:r>
      <w:r>
        <w:rPr>
          <w:sz w:val="20"/>
        </w:rPr>
        <w:t>mano</w:t>
      </w:r>
      <w:r>
        <w:rPr>
          <w:spacing w:val="-7"/>
          <w:sz w:val="20"/>
        </w:rPr>
        <w:t xml:space="preserve"> </w:t>
      </w:r>
      <w:r>
        <w:rPr>
          <w:sz w:val="20"/>
        </w:rPr>
        <w:t>de obra y acabado, validado por el Inspector.</w:t>
      </w:r>
    </w:p>
    <w:p w:rsidR="00166166" w:rsidRDefault="00B7696D">
      <w:pPr>
        <w:pStyle w:val="Prrafodelista"/>
        <w:numPr>
          <w:ilvl w:val="0"/>
          <w:numId w:val="94"/>
        </w:numPr>
        <w:tabs>
          <w:tab w:val="left" w:pos="1261"/>
          <w:tab w:val="left" w:pos="1263"/>
        </w:tabs>
        <w:spacing w:before="8" w:line="256" w:lineRule="auto"/>
        <w:ind w:right="912"/>
        <w:jc w:val="both"/>
        <w:rPr>
          <w:sz w:val="20"/>
        </w:rPr>
      </w:pPr>
      <w:r>
        <w:rPr>
          <w:sz w:val="20"/>
        </w:rPr>
        <w:t>Apoyo</w:t>
      </w:r>
      <w:r>
        <w:rPr>
          <w:spacing w:val="-5"/>
          <w:sz w:val="20"/>
        </w:rPr>
        <w:t xml:space="preserve"> </w:t>
      </w:r>
      <w:r>
        <w:rPr>
          <w:sz w:val="20"/>
        </w:rPr>
        <w:t>en</w:t>
      </w:r>
      <w:r>
        <w:rPr>
          <w:spacing w:val="-9"/>
          <w:sz w:val="20"/>
        </w:rPr>
        <w:t xml:space="preserve"> </w:t>
      </w:r>
      <w:r>
        <w:rPr>
          <w:sz w:val="20"/>
        </w:rPr>
        <w:t>mano</w:t>
      </w:r>
      <w:r>
        <w:rPr>
          <w:spacing w:val="-6"/>
          <w:sz w:val="20"/>
        </w:rPr>
        <w:t xml:space="preserve"> </w:t>
      </w:r>
      <w:r>
        <w:rPr>
          <w:sz w:val="20"/>
        </w:rPr>
        <w:t>de</w:t>
      </w:r>
      <w:r>
        <w:rPr>
          <w:spacing w:val="-12"/>
          <w:sz w:val="20"/>
        </w:rPr>
        <w:t xml:space="preserve"> </w:t>
      </w:r>
      <w:r>
        <w:rPr>
          <w:sz w:val="20"/>
        </w:rPr>
        <w:t>obr</w:t>
      </w:r>
      <w:r>
        <w:rPr>
          <w:sz w:val="20"/>
        </w:rPr>
        <w:t>a</w:t>
      </w:r>
      <w:r>
        <w:rPr>
          <w:spacing w:val="-7"/>
          <w:sz w:val="20"/>
        </w:rPr>
        <w:t xml:space="preserve"> </w:t>
      </w:r>
      <w:r>
        <w:rPr>
          <w:sz w:val="20"/>
        </w:rPr>
        <w:t>calificada</w:t>
      </w:r>
      <w:r>
        <w:rPr>
          <w:spacing w:val="-7"/>
          <w:sz w:val="20"/>
        </w:rPr>
        <w:t xml:space="preserve"> </w:t>
      </w:r>
      <w:r>
        <w:rPr>
          <w:sz w:val="20"/>
        </w:rPr>
        <w:t>a</w:t>
      </w:r>
      <w:r>
        <w:rPr>
          <w:spacing w:val="-7"/>
          <w:sz w:val="20"/>
        </w:rPr>
        <w:t xml:space="preserve"> </w:t>
      </w:r>
      <w:r>
        <w:rPr>
          <w:sz w:val="20"/>
        </w:rPr>
        <w:t>las</w:t>
      </w:r>
      <w:r>
        <w:rPr>
          <w:spacing w:val="-6"/>
          <w:sz w:val="20"/>
        </w:rPr>
        <w:t xml:space="preserve"> </w:t>
      </w:r>
      <w:r>
        <w:rPr>
          <w:sz w:val="20"/>
        </w:rPr>
        <w:t>familias</w:t>
      </w:r>
      <w:r>
        <w:rPr>
          <w:spacing w:val="-5"/>
          <w:sz w:val="20"/>
        </w:rPr>
        <w:t xml:space="preserve"> </w:t>
      </w:r>
      <w:r>
        <w:rPr>
          <w:sz w:val="20"/>
        </w:rPr>
        <w:t>de</w:t>
      </w:r>
      <w:r>
        <w:rPr>
          <w:spacing w:val="-7"/>
          <w:sz w:val="20"/>
        </w:rPr>
        <w:t xml:space="preserve"> </w:t>
      </w:r>
      <w:r>
        <w:rPr>
          <w:sz w:val="20"/>
        </w:rPr>
        <w:t>alta</w:t>
      </w:r>
      <w:r>
        <w:rPr>
          <w:spacing w:val="-12"/>
          <w:sz w:val="20"/>
        </w:rPr>
        <w:t xml:space="preserve"> </w:t>
      </w:r>
      <w:r>
        <w:rPr>
          <w:sz w:val="20"/>
        </w:rPr>
        <w:t>vulnerabilidad</w:t>
      </w:r>
      <w:r>
        <w:rPr>
          <w:spacing w:val="-8"/>
          <w:sz w:val="20"/>
        </w:rPr>
        <w:t xml:space="preserve"> </w:t>
      </w:r>
      <w:r>
        <w:rPr>
          <w:sz w:val="20"/>
        </w:rPr>
        <w:t>identificadas</w:t>
      </w:r>
      <w:r>
        <w:rPr>
          <w:spacing w:val="-6"/>
          <w:sz w:val="20"/>
        </w:rPr>
        <w:t xml:space="preserve"> </w:t>
      </w:r>
      <w:r>
        <w:rPr>
          <w:sz w:val="20"/>
        </w:rPr>
        <w:t>por</w:t>
      </w:r>
      <w:r>
        <w:rPr>
          <w:spacing w:val="-7"/>
          <w:sz w:val="20"/>
        </w:rPr>
        <w:t xml:space="preserve"> </w:t>
      </w:r>
      <w:r>
        <w:rPr>
          <w:sz w:val="20"/>
        </w:rPr>
        <w:t>la</w:t>
      </w:r>
      <w:r>
        <w:rPr>
          <w:spacing w:val="-7"/>
          <w:sz w:val="20"/>
        </w:rPr>
        <w:t xml:space="preserve"> </w:t>
      </w:r>
      <w:r>
        <w:rPr>
          <w:sz w:val="20"/>
        </w:rPr>
        <w:t xml:space="preserve">AEVIVIENDA y por parte de la Entidad Ejecutora, la Inspectoría de proyecto debe controlar y monitorear el </w:t>
      </w:r>
      <w:r>
        <w:rPr>
          <w:spacing w:val="-2"/>
          <w:sz w:val="20"/>
        </w:rPr>
        <w:t>cumplimiento.</w:t>
      </w:r>
    </w:p>
    <w:p w:rsidR="00166166" w:rsidRDefault="00B7696D">
      <w:pPr>
        <w:pStyle w:val="Prrafodelista"/>
        <w:numPr>
          <w:ilvl w:val="0"/>
          <w:numId w:val="94"/>
        </w:numPr>
        <w:tabs>
          <w:tab w:val="left" w:pos="1261"/>
          <w:tab w:val="left" w:pos="1263"/>
        </w:tabs>
        <w:spacing w:before="3" w:line="259" w:lineRule="auto"/>
        <w:ind w:right="915"/>
        <w:jc w:val="both"/>
        <w:rPr>
          <w:sz w:val="20"/>
        </w:rPr>
      </w:pPr>
      <w:r>
        <w:rPr>
          <w:sz w:val="20"/>
        </w:rPr>
        <w:t>Los</w:t>
      </w:r>
      <w:r>
        <w:rPr>
          <w:spacing w:val="-2"/>
          <w:sz w:val="20"/>
        </w:rPr>
        <w:t xml:space="preserve"> </w:t>
      </w:r>
      <w:r>
        <w:rPr>
          <w:sz w:val="20"/>
        </w:rPr>
        <w:t>materiales</w:t>
      </w:r>
      <w:r>
        <w:rPr>
          <w:spacing w:val="-2"/>
          <w:sz w:val="20"/>
        </w:rPr>
        <w:t xml:space="preserve"> </w:t>
      </w:r>
      <w:r>
        <w:rPr>
          <w:sz w:val="20"/>
        </w:rPr>
        <w:t>de</w:t>
      </w:r>
      <w:r>
        <w:rPr>
          <w:spacing w:val="-3"/>
          <w:sz w:val="20"/>
        </w:rPr>
        <w:t xml:space="preserve"> </w:t>
      </w:r>
      <w:r>
        <w:rPr>
          <w:sz w:val="20"/>
        </w:rPr>
        <w:t>construcción</w:t>
      </w:r>
      <w:r>
        <w:rPr>
          <w:spacing w:val="-4"/>
          <w:sz w:val="20"/>
        </w:rPr>
        <w:t xml:space="preserve"> </w:t>
      </w:r>
      <w:r>
        <w:rPr>
          <w:sz w:val="20"/>
        </w:rPr>
        <w:t>deben</w:t>
      </w:r>
      <w:r>
        <w:rPr>
          <w:spacing w:val="-5"/>
          <w:sz w:val="20"/>
        </w:rPr>
        <w:t xml:space="preserve"> </w:t>
      </w:r>
      <w:r>
        <w:rPr>
          <w:sz w:val="20"/>
        </w:rPr>
        <w:t>cumplir</w:t>
      </w:r>
      <w:r>
        <w:rPr>
          <w:spacing w:val="-3"/>
          <w:sz w:val="20"/>
        </w:rPr>
        <w:t xml:space="preserve"> </w:t>
      </w:r>
      <w:r>
        <w:rPr>
          <w:sz w:val="20"/>
        </w:rPr>
        <w:t>con</w:t>
      </w:r>
      <w:r>
        <w:rPr>
          <w:spacing w:val="-9"/>
          <w:sz w:val="20"/>
        </w:rPr>
        <w:t xml:space="preserve"> </w:t>
      </w:r>
      <w:r>
        <w:rPr>
          <w:sz w:val="20"/>
        </w:rPr>
        <w:t>lo</w:t>
      </w:r>
      <w:r>
        <w:rPr>
          <w:spacing w:val="-2"/>
          <w:sz w:val="20"/>
        </w:rPr>
        <w:t xml:space="preserve"> </w:t>
      </w:r>
      <w:r>
        <w:rPr>
          <w:sz w:val="20"/>
        </w:rPr>
        <w:t>estipulado</w:t>
      </w:r>
      <w:r>
        <w:rPr>
          <w:spacing w:val="-2"/>
          <w:sz w:val="20"/>
        </w:rPr>
        <w:t xml:space="preserve"> </w:t>
      </w:r>
      <w:r>
        <w:rPr>
          <w:sz w:val="20"/>
        </w:rPr>
        <w:t>en</w:t>
      </w:r>
      <w:r>
        <w:rPr>
          <w:spacing w:val="-10"/>
          <w:sz w:val="20"/>
        </w:rPr>
        <w:t xml:space="preserve"> </w:t>
      </w:r>
      <w:r>
        <w:rPr>
          <w:sz w:val="20"/>
        </w:rPr>
        <w:t>las</w:t>
      </w:r>
      <w:r>
        <w:rPr>
          <w:spacing w:val="-2"/>
          <w:sz w:val="20"/>
        </w:rPr>
        <w:t xml:space="preserve"> </w:t>
      </w:r>
      <w:r>
        <w:rPr>
          <w:sz w:val="20"/>
        </w:rPr>
        <w:t>especificaciones</w:t>
      </w:r>
      <w:r>
        <w:rPr>
          <w:spacing w:val="-2"/>
          <w:sz w:val="20"/>
        </w:rPr>
        <w:t xml:space="preserve"> </w:t>
      </w:r>
      <w:r>
        <w:rPr>
          <w:sz w:val="20"/>
        </w:rPr>
        <w:t>técnicas</w:t>
      </w:r>
      <w:r>
        <w:rPr>
          <w:spacing w:val="-2"/>
          <w:sz w:val="20"/>
        </w:rPr>
        <w:t xml:space="preserve"> </w:t>
      </w:r>
      <w:r>
        <w:rPr>
          <w:sz w:val="20"/>
        </w:rPr>
        <w:t>de</w:t>
      </w:r>
      <w:r>
        <w:rPr>
          <w:spacing w:val="-3"/>
          <w:sz w:val="20"/>
        </w:rPr>
        <w:t xml:space="preserve"> </w:t>
      </w:r>
      <w:r>
        <w:rPr>
          <w:sz w:val="20"/>
        </w:rPr>
        <w:t>los materiales de construcción y Formulario B-1. (En caso que el precio propuesto en el mencionado formulario</w:t>
      </w:r>
      <w:r>
        <w:rPr>
          <w:spacing w:val="-9"/>
          <w:sz w:val="20"/>
        </w:rPr>
        <w:t xml:space="preserve"> </w:t>
      </w:r>
      <w:r>
        <w:rPr>
          <w:sz w:val="20"/>
        </w:rPr>
        <w:t>este</w:t>
      </w:r>
      <w:r>
        <w:rPr>
          <w:spacing w:val="-11"/>
          <w:sz w:val="20"/>
        </w:rPr>
        <w:t xml:space="preserve"> </w:t>
      </w:r>
      <w:r>
        <w:rPr>
          <w:sz w:val="20"/>
        </w:rPr>
        <w:t>por</w:t>
      </w:r>
      <w:r>
        <w:rPr>
          <w:spacing w:val="-11"/>
          <w:sz w:val="20"/>
        </w:rPr>
        <w:t xml:space="preserve"> </w:t>
      </w:r>
      <w:r>
        <w:rPr>
          <w:sz w:val="20"/>
        </w:rPr>
        <w:t>debajo</w:t>
      </w:r>
      <w:r>
        <w:rPr>
          <w:spacing w:val="-9"/>
          <w:sz w:val="20"/>
        </w:rPr>
        <w:t xml:space="preserve"> </w:t>
      </w:r>
      <w:r>
        <w:rPr>
          <w:sz w:val="20"/>
        </w:rPr>
        <w:t>de</w:t>
      </w:r>
      <w:r>
        <w:rPr>
          <w:spacing w:val="-11"/>
          <w:sz w:val="20"/>
        </w:rPr>
        <w:t xml:space="preserve"> </w:t>
      </w:r>
      <w:r>
        <w:rPr>
          <w:sz w:val="20"/>
        </w:rPr>
        <w:t>lo</w:t>
      </w:r>
      <w:r>
        <w:rPr>
          <w:spacing w:val="-9"/>
          <w:sz w:val="20"/>
        </w:rPr>
        <w:t xml:space="preserve"> </w:t>
      </w:r>
      <w:r>
        <w:rPr>
          <w:sz w:val="20"/>
        </w:rPr>
        <w:t>establecido</w:t>
      </w:r>
      <w:r>
        <w:rPr>
          <w:spacing w:val="-9"/>
          <w:sz w:val="20"/>
        </w:rPr>
        <w:t xml:space="preserve"> </w:t>
      </w:r>
      <w:r>
        <w:rPr>
          <w:sz w:val="20"/>
        </w:rPr>
        <w:t>en</w:t>
      </w:r>
      <w:r>
        <w:rPr>
          <w:spacing w:val="-13"/>
          <w:sz w:val="20"/>
        </w:rPr>
        <w:t xml:space="preserve"> </w:t>
      </w:r>
      <w:r>
        <w:rPr>
          <w:sz w:val="20"/>
        </w:rPr>
        <w:t>el</w:t>
      </w:r>
      <w:r>
        <w:rPr>
          <w:spacing w:val="-9"/>
          <w:sz w:val="20"/>
        </w:rPr>
        <w:t xml:space="preserve"> </w:t>
      </w:r>
      <w:r>
        <w:rPr>
          <w:sz w:val="20"/>
        </w:rPr>
        <w:t>mercado</w:t>
      </w:r>
      <w:r>
        <w:rPr>
          <w:spacing w:val="-9"/>
          <w:sz w:val="20"/>
        </w:rPr>
        <w:t xml:space="preserve"> </w:t>
      </w:r>
      <w:r>
        <w:rPr>
          <w:sz w:val="20"/>
        </w:rPr>
        <w:t>será</w:t>
      </w:r>
      <w:r>
        <w:rPr>
          <w:spacing w:val="-10"/>
          <w:sz w:val="20"/>
        </w:rPr>
        <w:t xml:space="preserve"> </w:t>
      </w:r>
      <w:r>
        <w:rPr>
          <w:sz w:val="20"/>
        </w:rPr>
        <w:t>de</w:t>
      </w:r>
      <w:r>
        <w:rPr>
          <w:spacing w:val="-11"/>
          <w:sz w:val="20"/>
        </w:rPr>
        <w:t xml:space="preserve"> </w:t>
      </w:r>
      <w:r>
        <w:rPr>
          <w:sz w:val="20"/>
        </w:rPr>
        <w:t>plena</w:t>
      </w:r>
      <w:r>
        <w:rPr>
          <w:spacing w:val="-10"/>
          <w:sz w:val="20"/>
        </w:rPr>
        <w:t xml:space="preserve"> </w:t>
      </w:r>
      <w:r>
        <w:rPr>
          <w:sz w:val="20"/>
        </w:rPr>
        <w:t>responsabilidad</w:t>
      </w:r>
      <w:r>
        <w:rPr>
          <w:spacing w:val="-12"/>
          <w:sz w:val="20"/>
        </w:rPr>
        <w:t xml:space="preserve"> </w:t>
      </w:r>
      <w:r>
        <w:rPr>
          <w:sz w:val="20"/>
        </w:rPr>
        <w:t>de</w:t>
      </w:r>
      <w:r>
        <w:rPr>
          <w:spacing w:val="-11"/>
          <w:sz w:val="20"/>
        </w:rPr>
        <w:t xml:space="preserve"> </w:t>
      </w:r>
      <w:r>
        <w:rPr>
          <w:sz w:val="20"/>
        </w:rPr>
        <w:t>la</w:t>
      </w:r>
      <w:r>
        <w:rPr>
          <w:spacing w:val="-10"/>
          <w:sz w:val="20"/>
        </w:rPr>
        <w:t xml:space="preserve"> </w:t>
      </w:r>
      <w:r>
        <w:rPr>
          <w:sz w:val="20"/>
        </w:rPr>
        <w:t>Entidad Ejecutora asumir l</w:t>
      </w:r>
      <w:r>
        <w:rPr>
          <w:sz w:val="20"/>
        </w:rPr>
        <w:t>a pérdida).</w:t>
      </w:r>
    </w:p>
    <w:p w:rsidR="00166166" w:rsidRDefault="00B7696D">
      <w:pPr>
        <w:pStyle w:val="Prrafodelista"/>
        <w:numPr>
          <w:ilvl w:val="0"/>
          <w:numId w:val="94"/>
        </w:numPr>
        <w:tabs>
          <w:tab w:val="left" w:pos="1261"/>
        </w:tabs>
        <w:spacing w:line="240" w:lineRule="exact"/>
        <w:ind w:left="1261" w:hanging="282"/>
        <w:jc w:val="both"/>
        <w:rPr>
          <w:sz w:val="20"/>
        </w:rPr>
      </w:pPr>
      <w:r>
        <w:rPr>
          <w:sz w:val="20"/>
        </w:rPr>
        <w:t>Elaborar</w:t>
      </w:r>
      <w:r>
        <w:rPr>
          <w:spacing w:val="-7"/>
          <w:sz w:val="20"/>
        </w:rPr>
        <w:t xml:space="preserve"> </w:t>
      </w:r>
      <w:r>
        <w:rPr>
          <w:sz w:val="20"/>
        </w:rPr>
        <w:t>los</w:t>
      </w:r>
      <w:r>
        <w:rPr>
          <w:spacing w:val="-3"/>
          <w:sz w:val="20"/>
        </w:rPr>
        <w:t xml:space="preserve"> </w:t>
      </w:r>
      <w:r>
        <w:rPr>
          <w:b/>
          <w:sz w:val="20"/>
        </w:rPr>
        <w:t>planos</w:t>
      </w:r>
      <w:r>
        <w:rPr>
          <w:b/>
          <w:spacing w:val="-9"/>
          <w:sz w:val="20"/>
        </w:rPr>
        <w:t xml:space="preserve"> </w:t>
      </w:r>
      <w:r>
        <w:rPr>
          <w:b/>
          <w:sz w:val="20"/>
        </w:rPr>
        <w:t>AS</w:t>
      </w:r>
      <w:r>
        <w:rPr>
          <w:b/>
          <w:spacing w:val="-3"/>
          <w:sz w:val="20"/>
        </w:rPr>
        <w:t xml:space="preserve"> </w:t>
      </w:r>
      <w:r>
        <w:rPr>
          <w:b/>
          <w:sz w:val="20"/>
        </w:rPr>
        <w:t>BUILT</w:t>
      </w:r>
      <w:r>
        <w:rPr>
          <w:b/>
          <w:spacing w:val="2"/>
          <w:sz w:val="20"/>
        </w:rPr>
        <w:t xml:space="preserve"> </w:t>
      </w:r>
      <w:r>
        <w:rPr>
          <w:b/>
          <w:sz w:val="20"/>
        </w:rPr>
        <w:t>de</w:t>
      </w:r>
      <w:r>
        <w:rPr>
          <w:b/>
          <w:spacing w:val="-4"/>
          <w:sz w:val="20"/>
        </w:rPr>
        <w:t xml:space="preserve"> </w:t>
      </w:r>
      <w:r>
        <w:rPr>
          <w:b/>
          <w:sz w:val="20"/>
        </w:rPr>
        <w:t>cada</w:t>
      </w:r>
      <w:r>
        <w:rPr>
          <w:b/>
          <w:spacing w:val="-6"/>
          <w:sz w:val="20"/>
        </w:rPr>
        <w:t xml:space="preserve"> </w:t>
      </w:r>
      <w:r>
        <w:rPr>
          <w:b/>
          <w:sz w:val="20"/>
        </w:rPr>
        <w:t>una</w:t>
      </w:r>
      <w:r>
        <w:rPr>
          <w:b/>
          <w:spacing w:val="-5"/>
          <w:sz w:val="20"/>
        </w:rPr>
        <w:t xml:space="preserve"> </w:t>
      </w:r>
      <w:r>
        <w:rPr>
          <w:b/>
          <w:sz w:val="20"/>
        </w:rPr>
        <w:t>de</w:t>
      </w:r>
      <w:r>
        <w:rPr>
          <w:b/>
          <w:spacing w:val="-9"/>
          <w:sz w:val="20"/>
        </w:rPr>
        <w:t xml:space="preserve"> </w:t>
      </w:r>
      <w:r>
        <w:rPr>
          <w:b/>
          <w:sz w:val="20"/>
        </w:rPr>
        <w:t>las</w:t>
      </w:r>
      <w:r>
        <w:rPr>
          <w:b/>
          <w:spacing w:val="-3"/>
          <w:sz w:val="20"/>
        </w:rPr>
        <w:t xml:space="preserve"> </w:t>
      </w:r>
      <w:r>
        <w:rPr>
          <w:b/>
          <w:spacing w:val="-2"/>
          <w:sz w:val="20"/>
        </w:rPr>
        <w:t>viviendas</w:t>
      </w:r>
      <w:r>
        <w:rPr>
          <w:spacing w:val="-2"/>
          <w:sz w:val="20"/>
        </w:rPr>
        <w:t>.</w:t>
      </w:r>
    </w:p>
    <w:p w:rsidR="00166166" w:rsidRDefault="00166166">
      <w:pPr>
        <w:pStyle w:val="Textoindependiente"/>
        <w:spacing w:before="36"/>
        <w:ind w:left="0"/>
        <w:rPr>
          <w:rFonts w:ascii="Tahoma"/>
        </w:rPr>
      </w:pPr>
    </w:p>
    <w:p w:rsidR="00166166" w:rsidRDefault="00B7696D">
      <w:pPr>
        <w:pStyle w:val="Ttulo4"/>
        <w:rPr>
          <w:rFonts w:ascii="Tahoma"/>
        </w:rPr>
      </w:pPr>
      <w:r>
        <w:rPr>
          <w:rFonts w:ascii="Tahoma"/>
          <w:spacing w:val="-2"/>
        </w:rPr>
        <w:t>-SEGUIMIENTO:</w:t>
      </w:r>
    </w:p>
    <w:p w:rsidR="00166166" w:rsidRDefault="00B7696D">
      <w:pPr>
        <w:pStyle w:val="Prrafodelista"/>
        <w:numPr>
          <w:ilvl w:val="0"/>
          <w:numId w:val="93"/>
        </w:numPr>
        <w:tabs>
          <w:tab w:val="left" w:pos="1261"/>
          <w:tab w:val="left" w:pos="1263"/>
        </w:tabs>
        <w:spacing w:before="18" w:line="259" w:lineRule="auto"/>
        <w:ind w:right="910"/>
        <w:jc w:val="both"/>
        <w:rPr>
          <w:sz w:val="20"/>
        </w:rPr>
      </w:pPr>
      <w:r>
        <w:rPr>
          <w:sz w:val="20"/>
        </w:rPr>
        <w:t>El educador social de Entidad Ejecutora deberá realizar un seguimiento al trámite de la obtención de los</w:t>
      </w:r>
      <w:r>
        <w:rPr>
          <w:spacing w:val="-2"/>
          <w:sz w:val="20"/>
        </w:rPr>
        <w:t xml:space="preserve"> </w:t>
      </w:r>
      <w:r>
        <w:rPr>
          <w:sz w:val="20"/>
        </w:rPr>
        <w:t>certificados</w:t>
      </w:r>
      <w:r>
        <w:rPr>
          <w:spacing w:val="-2"/>
          <w:sz w:val="20"/>
        </w:rPr>
        <w:t xml:space="preserve"> </w:t>
      </w:r>
      <w:r>
        <w:rPr>
          <w:sz w:val="20"/>
        </w:rPr>
        <w:t>de</w:t>
      </w:r>
      <w:r>
        <w:rPr>
          <w:spacing w:val="-3"/>
          <w:sz w:val="20"/>
        </w:rPr>
        <w:t xml:space="preserve"> </w:t>
      </w:r>
      <w:r>
        <w:rPr>
          <w:sz w:val="20"/>
        </w:rPr>
        <w:t>no</w:t>
      </w:r>
      <w:r>
        <w:rPr>
          <w:spacing w:val="-2"/>
          <w:sz w:val="20"/>
        </w:rPr>
        <w:t xml:space="preserve"> </w:t>
      </w:r>
      <w:r>
        <w:rPr>
          <w:sz w:val="20"/>
        </w:rPr>
        <w:t>propiedad</w:t>
      </w:r>
      <w:r>
        <w:rPr>
          <w:spacing w:val="-4"/>
          <w:sz w:val="20"/>
        </w:rPr>
        <w:t xml:space="preserve"> </w:t>
      </w:r>
      <w:r>
        <w:rPr>
          <w:sz w:val="20"/>
        </w:rPr>
        <w:t>a</w:t>
      </w:r>
      <w:r>
        <w:rPr>
          <w:spacing w:val="-3"/>
          <w:sz w:val="20"/>
        </w:rPr>
        <w:t xml:space="preserve"> </w:t>
      </w:r>
      <w:r>
        <w:rPr>
          <w:sz w:val="20"/>
        </w:rPr>
        <w:t>nivel</w:t>
      </w:r>
      <w:r>
        <w:rPr>
          <w:spacing w:val="-6"/>
          <w:sz w:val="20"/>
        </w:rPr>
        <w:t xml:space="preserve"> </w:t>
      </w:r>
      <w:r>
        <w:rPr>
          <w:sz w:val="20"/>
        </w:rPr>
        <w:t>individual</w:t>
      </w:r>
      <w:r>
        <w:rPr>
          <w:spacing w:val="-1"/>
          <w:sz w:val="20"/>
        </w:rPr>
        <w:t xml:space="preserve"> </w:t>
      </w:r>
      <w:r>
        <w:rPr>
          <w:sz w:val="20"/>
        </w:rPr>
        <w:t>o</w:t>
      </w:r>
      <w:r>
        <w:rPr>
          <w:spacing w:val="-6"/>
          <w:sz w:val="20"/>
        </w:rPr>
        <w:t xml:space="preserve"> </w:t>
      </w:r>
      <w:r>
        <w:rPr>
          <w:sz w:val="20"/>
        </w:rPr>
        <w:t>grupal,</w:t>
      </w:r>
      <w:r>
        <w:rPr>
          <w:spacing w:val="-1"/>
          <w:sz w:val="20"/>
        </w:rPr>
        <w:t xml:space="preserve"> </w:t>
      </w:r>
      <w:r>
        <w:rPr>
          <w:sz w:val="20"/>
        </w:rPr>
        <w:t>con</w:t>
      </w:r>
      <w:r>
        <w:rPr>
          <w:spacing w:val="-4"/>
          <w:sz w:val="20"/>
        </w:rPr>
        <w:t xml:space="preserve"> </w:t>
      </w:r>
      <w:r>
        <w:rPr>
          <w:sz w:val="20"/>
        </w:rPr>
        <w:t>el</w:t>
      </w:r>
      <w:r>
        <w:rPr>
          <w:spacing w:val="-1"/>
          <w:sz w:val="20"/>
        </w:rPr>
        <w:t xml:space="preserve"> </w:t>
      </w:r>
      <w:r>
        <w:rPr>
          <w:sz w:val="20"/>
        </w:rPr>
        <w:t>objetivo</w:t>
      </w:r>
      <w:r>
        <w:rPr>
          <w:spacing w:val="-6"/>
          <w:sz w:val="20"/>
        </w:rPr>
        <w:t xml:space="preserve"> </w:t>
      </w:r>
      <w:r>
        <w:rPr>
          <w:sz w:val="20"/>
        </w:rPr>
        <w:t>de</w:t>
      </w:r>
      <w:r>
        <w:rPr>
          <w:spacing w:val="-3"/>
          <w:sz w:val="20"/>
        </w:rPr>
        <w:t xml:space="preserve"> </w:t>
      </w:r>
      <w:r>
        <w:rPr>
          <w:sz w:val="20"/>
        </w:rPr>
        <w:t>tener</w:t>
      </w:r>
      <w:r>
        <w:rPr>
          <w:spacing w:val="-4"/>
          <w:sz w:val="20"/>
        </w:rPr>
        <w:t xml:space="preserve"> </w:t>
      </w:r>
      <w:r>
        <w:rPr>
          <w:sz w:val="20"/>
        </w:rPr>
        <w:t>los</w:t>
      </w:r>
      <w:r>
        <w:rPr>
          <w:spacing w:val="-2"/>
          <w:sz w:val="20"/>
        </w:rPr>
        <w:t xml:space="preserve"> </w:t>
      </w:r>
      <w:r>
        <w:rPr>
          <w:sz w:val="20"/>
        </w:rPr>
        <w:t>certificados</w:t>
      </w:r>
      <w:r>
        <w:rPr>
          <w:spacing w:val="-2"/>
          <w:sz w:val="20"/>
        </w:rPr>
        <w:t xml:space="preserve"> </w:t>
      </w:r>
      <w:r>
        <w:rPr>
          <w:sz w:val="20"/>
        </w:rPr>
        <w:t>de no propiedad, validados, antes de dar inicio a la obra física del proyecto.</w:t>
      </w:r>
    </w:p>
    <w:p w:rsidR="00166166" w:rsidRDefault="00B7696D">
      <w:pPr>
        <w:pStyle w:val="Prrafodelista"/>
        <w:numPr>
          <w:ilvl w:val="0"/>
          <w:numId w:val="93"/>
        </w:numPr>
        <w:tabs>
          <w:tab w:val="left" w:pos="1263"/>
        </w:tabs>
        <w:spacing w:line="256" w:lineRule="auto"/>
        <w:ind w:right="910"/>
        <w:jc w:val="both"/>
        <w:rPr>
          <w:sz w:val="20"/>
        </w:rPr>
      </w:pPr>
      <w:r>
        <w:rPr>
          <w:sz w:val="20"/>
        </w:rPr>
        <w:t>El</w:t>
      </w:r>
      <w:r>
        <w:rPr>
          <w:spacing w:val="-14"/>
          <w:sz w:val="20"/>
        </w:rPr>
        <w:t xml:space="preserve"> </w:t>
      </w:r>
      <w:r>
        <w:rPr>
          <w:sz w:val="20"/>
        </w:rPr>
        <w:t>educador</w:t>
      </w:r>
      <w:r>
        <w:rPr>
          <w:spacing w:val="-16"/>
          <w:sz w:val="20"/>
        </w:rPr>
        <w:t xml:space="preserve"> </w:t>
      </w:r>
      <w:r>
        <w:rPr>
          <w:sz w:val="20"/>
        </w:rPr>
        <w:t>social</w:t>
      </w:r>
      <w:r>
        <w:rPr>
          <w:spacing w:val="-10"/>
          <w:sz w:val="20"/>
        </w:rPr>
        <w:t xml:space="preserve"> </w:t>
      </w:r>
      <w:r>
        <w:rPr>
          <w:sz w:val="20"/>
        </w:rPr>
        <w:t>de</w:t>
      </w:r>
      <w:r>
        <w:rPr>
          <w:spacing w:val="-16"/>
          <w:sz w:val="20"/>
        </w:rPr>
        <w:t xml:space="preserve"> </w:t>
      </w:r>
      <w:r>
        <w:rPr>
          <w:sz w:val="20"/>
        </w:rPr>
        <w:t>Entidad</w:t>
      </w:r>
      <w:r>
        <w:rPr>
          <w:spacing w:val="-14"/>
          <w:sz w:val="20"/>
        </w:rPr>
        <w:t xml:space="preserve"> </w:t>
      </w:r>
      <w:r>
        <w:rPr>
          <w:sz w:val="20"/>
        </w:rPr>
        <w:t>Ejecutora</w:t>
      </w:r>
      <w:r>
        <w:rPr>
          <w:spacing w:val="-13"/>
          <w:sz w:val="20"/>
        </w:rPr>
        <w:t xml:space="preserve"> </w:t>
      </w:r>
      <w:r>
        <w:rPr>
          <w:sz w:val="20"/>
        </w:rPr>
        <w:t>deberá</w:t>
      </w:r>
      <w:r>
        <w:rPr>
          <w:spacing w:val="-12"/>
          <w:sz w:val="20"/>
        </w:rPr>
        <w:t xml:space="preserve"> </w:t>
      </w:r>
      <w:r>
        <w:rPr>
          <w:sz w:val="20"/>
        </w:rPr>
        <w:t>realizar</w:t>
      </w:r>
      <w:r>
        <w:rPr>
          <w:spacing w:val="-16"/>
          <w:sz w:val="20"/>
        </w:rPr>
        <w:t xml:space="preserve"> </w:t>
      </w:r>
      <w:r>
        <w:rPr>
          <w:sz w:val="20"/>
        </w:rPr>
        <w:t>un</w:t>
      </w:r>
      <w:r>
        <w:rPr>
          <w:spacing w:val="-14"/>
          <w:sz w:val="20"/>
        </w:rPr>
        <w:t xml:space="preserve"> </w:t>
      </w:r>
      <w:r>
        <w:rPr>
          <w:sz w:val="20"/>
        </w:rPr>
        <w:t>seguimiento</w:t>
      </w:r>
      <w:r>
        <w:rPr>
          <w:spacing w:val="-16"/>
          <w:sz w:val="20"/>
        </w:rPr>
        <w:t xml:space="preserve"> </w:t>
      </w:r>
      <w:r>
        <w:rPr>
          <w:sz w:val="20"/>
        </w:rPr>
        <w:t>social</w:t>
      </w:r>
      <w:r>
        <w:rPr>
          <w:spacing w:val="-11"/>
          <w:sz w:val="20"/>
        </w:rPr>
        <w:t xml:space="preserve"> </w:t>
      </w:r>
      <w:r>
        <w:rPr>
          <w:sz w:val="20"/>
        </w:rPr>
        <w:t>a</w:t>
      </w:r>
      <w:r>
        <w:rPr>
          <w:spacing w:val="-12"/>
          <w:sz w:val="20"/>
        </w:rPr>
        <w:t xml:space="preserve"> </w:t>
      </w:r>
      <w:r>
        <w:rPr>
          <w:sz w:val="20"/>
        </w:rPr>
        <w:t>nivel</w:t>
      </w:r>
      <w:r>
        <w:rPr>
          <w:spacing w:val="-10"/>
          <w:sz w:val="20"/>
        </w:rPr>
        <w:t xml:space="preserve"> </w:t>
      </w:r>
      <w:r>
        <w:rPr>
          <w:sz w:val="20"/>
        </w:rPr>
        <w:t>individual,</w:t>
      </w:r>
      <w:r>
        <w:rPr>
          <w:spacing w:val="-11"/>
          <w:sz w:val="20"/>
        </w:rPr>
        <w:t xml:space="preserve"> </w:t>
      </w:r>
      <w:r>
        <w:rPr>
          <w:sz w:val="20"/>
        </w:rPr>
        <w:t>familiar y</w:t>
      </w:r>
      <w:r>
        <w:rPr>
          <w:spacing w:val="-7"/>
          <w:sz w:val="20"/>
        </w:rPr>
        <w:t xml:space="preserve"> </w:t>
      </w:r>
      <w:r>
        <w:rPr>
          <w:sz w:val="20"/>
        </w:rPr>
        <w:t>grupal,</w:t>
      </w:r>
      <w:r>
        <w:rPr>
          <w:spacing w:val="-6"/>
          <w:sz w:val="20"/>
        </w:rPr>
        <w:t xml:space="preserve"> </w:t>
      </w:r>
      <w:r>
        <w:rPr>
          <w:sz w:val="20"/>
        </w:rPr>
        <w:t>con</w:t>
      </w:r>
      <w:r>
        <w:rPr>
          <w:spacing w:val="-9"/>
          <w:sz w:val="20"/>
        </w:rPr>
        <w:t xml:space="preserve"> </w:t>
      </w:r>
      <w:r>
        <w:rPr>
          <w:sz w:val="20"/>
        </w:rPr>
        <w:t>el</w:t>
      </w:r>
      <w:r>
        <w:rPr>
          <w:spacing w:val="-11"/>
          <w:sz w:val="20"/>
        </w:rPr>
        <w:t xml:space="preserve"> </w:t>
      </w:r>
      <w:r>
        <w:rPr>
          <w:sz w:val="20"/>
        </w:rPr>
        <w:t>objetivo</w:t>
      </w:r>
      <w:r>
        <w:rPr>
          <w:spacing w:val="-11"/>
          <w:sz w:val="20"/>
        </w:rPr>
        <w:t xml:space="preserve"> </w:t>
      </w:r>
      <w:r>
        <w:rPr>
          <w:sz w:val="20"/>
        </w:rPr>
        <w:t>de</w:t>
      </w:r>
      <w:r>
        <w:rPr>
          <w:spacing w:val="-8"/>
          <w:sz w:val="20"/>
        </w:rPr>
        <w:t xml:space="preserve"> </w:t>
      </w:r>
      <w:r>
        <w:rPr>
          <w:sz w:val="20"/>
        </w:rPr>
        <w:t>realizar</w:t>
      </w:r>
      <w:r>
        <w:rPr>
          <w:spacing w:val="-8"/>
          <w:sz w:val="20"/>
        </w:rPr>
        <w:t xml:space="preserve"> </w:t>
      </w:r>
      <w:r>
        <w:rPr>
          <w:sz w:val="20"/>
        </w:rPr>
        <w:t>una</w:t>
      </w:r>
      <w:r>
        <w:rPr>
          <w:spacing w:val="-8"/>
          <w:sz w:val="20"/>
        </w:rPr>
        <w:t xml:space="preserve"> </w:t>
      </w:r>
      <w:r>
        <w:rPr>
          <w:sz w:val="20"/>
        </w:rPr>
        <w:t>intervención</w:t>
      </w:r>
      <w:r>
        <w:rPr>
          <w:spacing w:val="-14"/>
          <w:sz w:val="20"/>
        </w:rPr>
        <w:t xml:space="preserve"> </w:t>
      </w:r>
      <w:r>
        <w:rPr>
          <w:sz w:val="20"/>
        </w:rPr>
        <w:t>integral</w:t>
      </w:r>
      <w:r>
        <w:rPr>
          <w:spacing w:val="-6"/>
          <w:sz w:val="20"/>
        </w:rPr>
        <w:t xml:space="preserve"> </w:t>
      </w:r>
      <w:r>
        <w:rPr>
          <w:sz w:val="20"/>
        </w:rPr>
        <w:t>(basado</w:t>
      </w:r>
      <w:r>
        <w:rPr>
          <w:spacing w:val="-7"/>
          <w:sz w:val="20"/>
        </w:rPr>
        <w:t xml:space="preserve"> </w:t>
      </w:r>
      <w:r>
        <w:rPr>
          <w:sz w:val="20"/>
        </w:rPr>
        <w:t>en</w:t>
      </w:r>
      <w:r>
        <w:rPr>
          <w:spacing w:val="-10"/>
          <w:sz w:val="20"/>
        </w:rPr>
        <w:t xml:space="preserve"> </w:t>
      </w:r>
      <w:r>
        <w:rPr>
          <w:sz w:val="20"/>
        </w:rPr>
        <w:t>el</w:t>
      </w:r>
      <w:r>
        <w:rPr>
          <w:spacing w:val="-6"/>
          <w:sz w:val="20"/>
        </w:rPr>
        <w:t xml:space="preserve"> </w:t>
      </w:r>
      <w:r>
        <w:rPr>
          <w:sz w:val="20"/>
        </w:rPr>
        <w:t>modelo</w:t>
      </w:r>
      <w:r>
        <w:rPr>
          <w:spacing w:val="-11"/>
          <w:sz w:val="20"/>
        </w:rPr>
        <w:t xml:space="preserve"> </w:t>
      </w:r>
      <w:r>
        <w:rPr>
          <w:sz w:val="20"/>
        </w:rPr>
        <w:t>sistémico</w:t>
      </w:r>
      <w:r>
        <w:rPr>
          <w:spacing w:val="-7"/>
          <w:sz w:val="20"/>
        </w:rPr>
        <w:t xml:space="preserve"> </w:t>
      </w:r>
      <w:r>
        <w:rPr>
          <w:sz w:val="20"/>
        </w:rPr>
        <w:t>como</w:t>
      </w:r>
      <w:r>
        <w:rPr>
          <w:spacing w:val="-7"/>
          <w:sz w:val="20"/>
        </w:rPr>
        <w:t xml:space="preserve"> </w:t>
      </w:r>
      <w:r>
        <w:rPr>
          <w:sz w:val="20"/>
        </w:rPr>
        <w:t>eje transversal) para las familias beneficiarias.</w:t>
      </w:r>
    </w:p>
    <w:p w:rsidR="00166166" w:rsidRDefault="00B7696D">
      <w:pPr>
        <w:pStyle w:val="Prrafodelista"/>
        <w:numPr>
          <w:ilvl w:val="0"/>
          <w:numId w:val="93"/>
        </w:numPr>
        <w:tabs>
          <w:tab w:val="left" w:pos="1261"/>
          <w:tab w:val="left" w:pos="1263"/>
        </w:tabs>
        <w:spacing w:before="3" w:line="256" w:lineRule="auto"/>
        <w:ind w:right="913"/>
        <w:jc w:val="both"/>
        <w:rPr>
          <w:sz w:val="20"/>
        </w:rPr>
      </w:pPr>
      <w:r>
        <w:rPr>
          <w:sz w:val="20"/>
        </w:rPr>
        <w:t>Solicitar a</w:t>
      </w:r>
      <w:r>
        <w:rPr>
          <w:spacing w:val="-3"/>
          <w:sz w:val="20"/>
        </w:rPr>
        <w:t xml:space="preserve"> </w:t>
      </w:r>
      <w:r>
        <w:rPr>
          <w:sz w:val="20"/>
        </w:rPr>
        <w:t>la</w:t>
      </w:r>
      <w:r>
        <w:rPr>
          <w:spacing w:val="-3"/>
          <w:sz w:val="20"/>
        </w:rPr>
        <w:t xml:space="preserve"> </w:t>
      </w:r>
      <w:r>
        <w:rPr>
          <w:sz w:val="20"/>
        </w:rPr>
        <w:t>AEVIVIENDA de</w:t>
      </w:r>
      <w:r>
        <w:rPr>
          <w:spacing w:val="-3"/>
          <w:sz w:val="20"/>
        </w:rPr>
        <w:t xml:space="preserve"> </w:t>
      </w:r>
      <w:r>
        <w:rPr>
          <w:sz w:val="20"/>
        </w:rPr>
        <w:t>manera</w:t>
      </w:r>
      <w:r>
        <w:rPr>
          <w:spacing w:val="-3"/>
          <w:sz w:val="20"/>
        </w:rPr>
        <w:t xml:space="preserve"> </w:t>
      </w:r>
      <w:r>
        <w:rPr>
          <w:sz w:val="20"/>
        </w:rPr>
        <w:t>oportuna y</w:t>
      </w:r>
      <w:r>
        <w:rPr>
          <w:spacing w:val="-3"/>
          <w:sz w:val="20"/>
        </w:rPr>
        <w:t xml:space="preserve"> </w:t>
      </w:r>
      <w:r>
        <w:rPr>
          <w:sz w:val="20"/>
        </w:rPr>
        <w:t xml:space="preserve">fundamentada la </w:t>
      </w:r>
      <w:r>
        <w:rPr>
          <w:b/>
          <w:sz w:val="20"/>
        </w:rPr>
        <w:t xml:space="preserve">sustitución de beneficiarios </w:t>
      </w:r>
      <w:r>
        <w:rPr>
          <w:sz w:val="20"/>
        </w:rPr>
        <w:t>(el proceso se sujeta al cumplimiento de la</w:t>
      </w:r>
      <w:r>
        <w:rPr>
          <w:sz w:val="20"/>
        </w:rPr>
        <w:t xml:space="preserve"> normativa de la AEVIVIENDA):</w:t>
      </w:r>
    </w:p>
    <w:p w:rsidR="00166166" w:rsidRDefault="00B7696D">
      <w:pPr>
        <w:pStyle w:val="Prrafodelista"/>
        <w:numPr>
          <w:ilvl w:val="1"/>
          <w:numId w:val="93"/>
        </w:numPr>
        <w:tabs>
          <w:tab w:val="left" w:pos="1828"/>
        </w:tabs>
        <w:spacing w:before="6"/>
        <w:ind w:left="1828" w:hanging="359"/>
        <w:jc w:val="both"/>
        <w:rPr>
          <w:sz w:val="20"/>
        </w:rPr>
      </w:pPr>
      <w:r>
        <w:rPr>
          <w:sz w:val="20"/>
        </w:rPr>
        <w:t>Por</w:t>
      </w:r>
      <w:r>
        <w:rPr>
          <w:spacing w:val="-6"/>
          <w:sz w:val="20"/>
        </w:rPr>
        <w:t xml:space="preserve"> </w:t>
      </w:r>
      <w:r>
        <w:rPr>
          <w:sz w:val="20"/>
        </w:rPr>
        <w:t>renuncia</w:t>
      </w:r>
      <w:r>
        <w:rPr>
          <w:spacing w:val="-6"/>
          <w:sz w:val="20"/>
        </w:rPr>
        <w:t xml:space="preserve"> </w:t>
      </w:r>
      <w:r>
        <w:rPr>
          <w:sz w:val="20"/>
        </w:rPr>
        <w:t>escrita</w:t>
      </w:r>
      <w:r>
        <w:rPr>
          <w:spacing w:val="-6"/>
          <w:sz w:val="20"/>
        </w:rPr>
        <w:t xml:space="preserve"> </w:t>
      </w:r>
      <w:r>
        <w:rPr>
          <w:sz w:val="20"/>
        </w:rPr>
        <w:t>del</w:t>
      </w:r>
      <w:r>
        <w:rPr>
          <w:spacing w:val="-4"/>
          <w:sz w:val="20"/>
        </w:rPr>
        <w:t xml:space="preserve"> </w:t>
      </w:r>
      <w:r>
        <w:rPr>
          <w:spacing w:val="-2"/>
          <w:sz w:val="20"/>
        </w:rPr>
        <w:t>beneficiario.</w:t>
      </w:r>
    </w:p>
    <w:p w:rsidR="00166166" w:rsidRDefault="00B7696D">
      <w:pPr>
        <w:pStyle w:val="Prrafodelista"/>
        <w:numPr>
          <w:ilvl w:val="1"/>
          <w:numId w:val="93"/>
        </w:numPr>
        <w:tabs>
          <w:tab w:val="left" w:pos="1828"/>
        </w:tabs>
        <w:spacing w:before="14"/>
        <w:ind w:left="1828" w:hanging="359"/>
        <w:jc w:val="both"/>
        <w:rPr>
          <w:sz w:val="20"/>
        </w:rPr>
      </w:pPr>
      <w:r>
        <w:rPr>
          <w:sz w:val="20"/>
        </w:rPr>
        <w:t>Por</w:t>
      </w:r>
      <w:r>
        <w:rPr>
          <w:spacing w:val="-9"/>
          <w:sz w:val="20"/>
        </w:rPr>
        <w:t xml:space="preserve"> </w:t>
      </w:r>
      <w:r>
        <w:rPr>
          <w:sz w:val="20"/>
        </w:rPr>
        <w:t>incumplimiento</w:t>
      </w:r>
      <w:r>
        <w:rPr>
          <w:spacing w:val="-6"/>
          <w:sz w:val="20"/>
        </w:rPr>
        <w:t xml:space="preserve"> </w:t>
      </w:r>
      <w:r>
        <w:rPr>
          <w:sz w:val="20"/>
        </w:rPr>
        <w:t>de</w:t>
      </w:r>
      <w:r>
        <w:rPr>
          <w:spacing w:val="-6"/>
          <w:sz w:val="20"/>
        </w:rPr>
        <w:t xml:space="preserve"> </w:t>
      </w:r>
      <w:r>
        <w:rPr>
          <w:sz w:val="20"/>
        </w:rPr>
        <w:t>aporte</w:t>
      </w:r>
      <w:r>
        <w:rPr>
          <w:spacing w:val="-6"/>
          <w:sz w:val="20"/>
        </w:rPr>
        <w:t xml:space="preserve"> </w:t>
      </w:r>
      <w:r>
        <w:rPr>
          <w:sz w:val="20"/>
        </w:rPr>
        <w:t>propio,</w:t>
      </w:r>
      <w:r>
        <w:rPr>
          <w:spacing w:val="-5"/>
          <w:sz w:val="20"/>
        </w:rPr>
        <w:t xml:space="preserve"> </w:t>
      </w:r>
      <w:r>
        <w:rPr>
          <w:sz w:val="20"/>
        </w:rPr>
        <w:t>a</w:t>
      </w:r>
      <w:r>
        <w:rPr>
          <w:spacing w:val="-11"/>
          <w:sz w:val="20"/>
        </w:rPr>
        <w:t xml:space="preserve"> </w:t>
      </w:r>
      <w:r>
        <w:rPr>
          <w:sz w:val="20"/>
        </w:rPr>
        <w:t>la</w:t>
      </w:r>
      <w:r>
        <w:rPr>
          <w:spacing w:val="-7"/>
          <w:sz w:val="20"/>
        </w:rPr>
        <w:t xml:space="preserve"> </w:t>
      </w:r>
      <w:r>
        <w:rPr>
          <w:sz w:val="20"/>
        </w:rPr>
        <w:t>tercera</w:t>
      </w:r>
      <w:r>
        <w:rPr>
          <w:spacing w:val="-6"/>
          <w:sz w:val="20"/>
        </w:rPr>
        <w:t xml:space="preserve"> </w:t>
      </w:r>
      <w:r>
        <w:rPr>
          <w:sz w:val="20"/>
        </w:rPr>
        <w:t>notificación</w:t>
      </w:r>
      <w:r>
        <w:rPr>
          <w:spacing w:val="-8"/>
          <w:sz w:val="20"/>
        </w:rPr>
        <w:t xml:space="preserve"> </w:t>
      </w:r>
      <w:r>
        <w:rPr>
          <w:sz w:val="20"/>
        </w:rPr>
        <w:t>de</w:t>
      </w:r>
      <w:r>
        <w:rPr>
          <w:spacing w:val="-6"/>
          <w:sz w:val="20"/>
        </w:rPr>
        <w:t xml:space="preserve"> </w:t>
      </w:r>
      <w:r>
        <w:rPr>
          <w:spacing w:val="-2"/>
          <w:sz w:val="20"/>
        </w:rPr>
        <w:t>incumplimiento.</w:t>
      </w:r>
    </w:p>
    <w:p w:rsidR="00166166" w:rsidRDefault="00B7696D">
      <w:pPr>
        <w:pStyle w:val="Prrafodelista"/>
        <w:numPr>
          <w:ilvl w:val="1"/>
          <w:numId w:val="93"/>
        </w:numPr>
        <w:tabs>
          <w:tab w:val="left" w:pos="1829"/>
        </w:tabs>
        <w:spacing w:before="14" w:line="254" w:lineRule="auto"/>
        <w:ind w:right="917"/>
        <w:rPr>
          <w:sz w:val="20"/>
        </w:rPr>
      </w:pPr>
      <w:r>
        <w:rPr>
          <w:sz w:val="20"/>
        </w:rPr>
        <w:t>En caso</w:t>
      </w:r>
      <w:r>
        <w:rPr>
          <w:spacing w:val="22"/>
          <w:sz w:val="20"/>
        </w:rPr>
        <w:t xml:space="preserve"> </w:t>
      </w:r>
      <w:r>
        <w:rPr>
          <w:sz w:val="20"/>
        </w:rPr>
        <w:t>de</w:t>
      </w:r>
      <w:r>
        <w:rPr>
          <w:spacing w:val="21"/>
          <w:sz w:val="20"/>
        </w:rPr>
        <w:t xml:space="preserve"> </w:t>
      </w:r>
      <w:r>
        <w:rPr>
          <w:sz w:val="20"/>
        </w:rPr>
        <w:t>comprobarse que</w:t>
      </w:r>
      <w:r>
        <w:rPr>
          <w:spacing w:val="21"/>
          <w:sz w:val="20"/>
        </w:rPr>
        <w:t xml:space="preserve"> </w:t>
      </w:r>
      <w:r>
        <w:rPr>
          <w:sz w:val="20"/>
        </w:rPr>
        <w:t>el</w:t>
      </w:r>
      <w:r>
        <w:rPr>
          <w:spacing w:val="23"/>
          <w:sz w:val="20"/>
        </w:rPr>
        <w:t xml:space="preserve"> </w:t>
      </w:r>
      <w:r>
        <w:rPr>
          <w:sz w:val="20"/>
        </w:rPr>
        <w:t>beneficiario y</w:t>
      </w:r>
      <w:r>
        <w:rPr>
          <w:spacing w:val="22"/>
          <w:sz w:val="20"/>
        </w:rPr>
        <w:t xml:space="preserve"> </w:t>
      </w:r>
      <w:r>
        <w:rPr>
          <w:sz w:val="20"/>
        </w:rPr>
        <w:t>su familia</w:t>
      </w:r>
      <w:r>
        <w:rPr>
          <w:spacing w:val="21"/>
          <w:sz w:val="20"/>
        </w:rPr>
        <w:t xml:space="preserve"> </w:t>
      </w:r>
      <w:r>
        <w:rPr>
          <w:sz w:val="20"/>
        </w:rPr>
        <w:t>no</w:t>
      </w:r>
      <w:r>
        <w:rPr>
          <w:spacing w:val="22"/>
          <w:sz w:val="20"/>
        </w:rPr>
        <w:t xml:space="preserve"> </w:t>
      </w:r>
      <w:r>
        <w:rPr>
          <w:sz w:val="20"/>
        </w:rPr>
        <w:t>habiten permanentemente</w:t>
      </w:r>
      <w:r>
        <w:rPr>
          <w:spacing w:val="21"/>
          <w:sz w:val="20"/>
        </w:rPr>
        <w:t xml:space="preserve"> </w:t>
      </w:r>
      <w:r>
        <w:rPr>
          <w:sz w:val="20"/>
        </w:rPr>
        <w:t xml:space="preserve">en la </w:t>
      </w:r>
      <w:r>
        <w:rPr>
          <w:spacing w:val="-2"/>
          <w:sz w:val="20"/>
        </w:rPr>
        <w:t>vivienda.</w:t>
      </w:r>
    </w:p>
    <w:p w:rsidR="00166166" w:rsidRDefault="00B7696D">
      <w:pPr>
        <w:pStyle w:val="Prrafodelista"/>
        <w:numPr>
          <w:ilvl w:val="1"/>
          <w:numId w:val="93"/>
        </w:numPr>
        <w:tabs>
          <w:tab w:val="left" w:pos="1829"/>
        </w:tabs>
        <w:spacing w:before="4" w:line="254" w:lineRule="auto"/>
        <w:ind w:right="919"/>
        <w:rPr>
          <w:sz w:val="20"/>
        </w:rPr>
      </w:pPr>
      <w:r>
        <w:rPr>
          <w:sz w:val="20"/>
        </w:rPr>
        <w:t>En</w:t>
      </w:r>
      <w:r>
        <w:rPr>
          <w:spacing w:val="39"/>
          <w:sz w:val="20"/>
        </w:rPr>
        <w:t xml:space="preserve"> </w:t>
      </w:r>
      <w:r>
        <w:rPr>
          <w:sz w:val="20"/>
        </w:rPr>
        <w:t>caso</w:t>
      </w:r>
      <w:r>
        <w:rPr>
          <w:spacing w:val="40"/>
          <w:sz w:val="20"/>
        </w:rPr>
        <w:t xml:space="preserve"> </w:t>
      </w:r>
      <w:r>
        <w:rPr>
          <w:sz w:val="20"/>
        </w:rPr>
        <w:t>de</w:t>
      </w:r>
      <w:r>
        <w:rPr>
          <w:spacing w:val="40"/>
          <w:sz w:val="20"/>
        </w:rPr>
        <w:t xml:space="preserve"> </w:t>
      </w:r>
      <w:r>
        <w:rPr>
          <w:sz w:val="20"/>
        </w:rPr>
        <w:t>comprobarse</w:t>
      </w:r>
      <w:r>
        <w:rPr>
          <w:spacing w:val="40"/>
          <w:sz w:val="20"/>
        </w:rPr>
        <w:t xml:space="preserve"> </w:t>
      </w:r>
      <w:r>
        <w:rPr>
          <w:sz w:val="20"/>
        </w:rPr>
        <w:t>inconsistencia</w:t>
      </w:r>
      <w:r>
        <w:rPr>
          <w:spacing w:val="40"/>
          <w:sz w:val="20"/>
        </w:rPr>
        <w:t xml:space="preserve"> </w:t>
      </w:r>
      <w:r>
        <w:rPr>
          <w:sz w:val="20"/>
        </w:rPr>
        <w:t>en</w:t>
      </w:r>
      <w:r>
        <w:rPr>
          <w:spacing w:val="38"/>
          <w:sz w:val="20"/>
        </w:rPr>
        <w:t xml:space="preserve"> </w:t>
      </w:r>
      <w:r>
        <w:rPr>
          <w:sz w:val="20"/>
        </w:rPr>
        <w:t>la</w:t>
      </w:r>
      <w:r>
        <w:rPr>
          <w:spacing w:val="40"/>
          <w:sz w:val="20"/>
        </w:rPr>
        <w:t xml:space="preserve"> </w:t>
      </w:r>
      <w:r>
        <w:rPr>
          <w:sz w:val="20"/>
        </w:rPr>
        <w:t>veracidad</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información</w:t>
      </w:r>
      <w:r>
        <w:rPr>
          <w:spacing w:val="39"/>
          <w:sz w:val="20"/>
        </w:rPr>
        <w:t xml:space="preserve"> </w:t>
      </w:r>
      <w:r>
        <w:rPr>
          <w:sz w:val="20"/>
        </w:rPr>
        <w:t>contenida</w:t>
      </w:r>
      <w:r>
        <w:rPr>
          <w:spacing w:val="40"/>
          <w:sz w:val="20"/>
        </w:rPr>
        <w:t xml:space="preserve"> </w:t>
      </w:r>
      <w:r>
        <w:rPr>
          <w:sz w:val="20"/>
        </w:rPr>
        <w:t>en</w:t>
      </w:r>
      <w:r>
        <w:rPr>
          <w:spacing w:val="38"/>
          <w:sz w:val="20"/>
        </w:rPr>
        <w:t xml:space="preserve"> </w:t>
      </w:r>
      <w:r>
        <w:rPr>
          <w:sz w:val="20"/>
        </w:rPr>
        <w:t>el formulario de solicitud o declaración jurada.</w:t>
      </w:r>
    </w:p>
    <w:p w:rsidR="00166166" w:rsidRDefault="00B7696D">
      <w:pPr>
        <w:pStyle w:val="Prrafodelista"/>
        <w:numPr>
          <w:ilvl w:val="1"/>
          <w:numId w:val="93"/>
        </w:numPr>
        <w:tabs>
          <w:tab w:val="left" w:pos="1829"/>
        </w:tabs>
        <w:spacing w:before="7"/>
        <w:rPr>
          <w:sz w:val="20"/>
        </w:rPr>
      </w:pPr>
      <w:r>
        <w:rPr>
          <w:sz w:val="20"/>
        </w:rPr>
        <w:t>Por</w:t>
      </w:r>
      <w:r>
        <w:rPr>
          <w:spacing w:val="-10"/>
          <w:sz w:val="20"/>
        </w:rPr>
        <w:t xml:space="preserve"> </w:t>
      </w:r>
      <w:r>
        <w:rPr>
          <w:sz w:val="20"/>
        </w:rPr>
        <w:t>abandono</w:t>
      </w:r>
      <w:r>
        <w:rPr>
          <w:spacing w:val="-7"/>
          <w:sz w:val="20"/>
        </w:rPr>
        <w:t xml:space="preserve"> </w:t>
      </w:r>
      <w:r>
        <w:rPr>
          <w:sz w:val="20"/>
        </w:rPr>
        <w:t>del</w:t>
      </w:r>
      <w:r>
        <w:rPr>
          <w:spacing w:val="-6"/>
          <w:sz w:val="20"/>
        </w:rPr>
        <w:t xml:space="preserve"> </w:t>
      </w:r>
      <w:r>
        <w:rPr>
          <w:sz w:val="20"/>
        </w:rPr>
        <w:t>proyecto</w:t>
      </w:r>
      <w:r>
        <w:rPr>
          <w:spacing w:val="-11"/>
          <w:sz w:val="20"/>
        </w:rPr>
        <w:t xml:space="preserve"> </w:t>
      </w:r>
      <w:r>
        <w:rPr>
          <w:sz w:val="20"/>
        </w:rPr>
        <w:t>sin</w:t>
      </w:r>
      <w:r>
        <w:rPr>
          <w:spacing w:val="-9"/>
          <w:sz w:val="20"/>
        </w:rPr>
        <w:t xml:space="preserve"> </w:t>
      </w:r>
      <w:r>
        <w:rPr>
          <w:sz w:val="20"/>
        </w:rPr>
        <w:t>justificación</w:t>
      </w:r>
      <w:r>
        <w:rPr>
          <w:spacing w:val="-8"/>
          <w:sz w:val="20"/>
        </w:rPr>
        <w:t xml:space="preserve"> </w:t>
      </w:r>
      <w:r>
        <w:rPr>
          <w:sz w:val="20"/>
        </w:rPr>
        <w:t>y</w:t>
      </w:r>
      <w:r>
        <w:rPr>
          <w:spacing w:val="-7"/>
          <w:sz w:val="20"/>
        </w:rPr>
        <w:t xml:space="preserve"> </w:t>
      </w:r>
      <w:r>
        <w:rPr>
          <w:sz w:val="20"/>
        </w:rPr>
        <w:t>comunicación</w:t>
      </w:r>
      <w:r>
        <w:rPr>
          <w:spacing w:val="-8"/>
          <w:sz w:val="20"/>
        </w:rPr>
        <w:t xml:space="preserve"> </w:t>
      </w:r>
      <w:r>
        <w:rPr>
          <w:spacing w:val="-2"/>
          <w:sz w:val="20"/>
        </w:rPr>
        <w:t>alguna.</w:t>
      </w:r>
    </w:p>
    <w:p w:rsidR="00166166" w:rsidRDefault="00B7696D">
      <w:pPr>
        <w:pStyle w:val="Prrafodelista"/>
        <w:numPr>
          <w:ilvl w:val="1"/>
          <w:numId w:val="93"/>
        </w:numPr>
        <w:tabs>
          <w:tab w:val="left" w:pos="1829"/>
        </w:tabs>
        <w:spacing w:before="14" w:line="254" w:lineRule="auto"/>
        <w:ind w:right="915"/>
        <w:rPr>
          <w:sz w:val="20"/>
        </w:rPr>
      </w:pPr>
      <w:r>
        <w:rPr>
          <w:sz w:val="20"/>
        </w:rPr>
        <w:t>En otro tipo de casos, no previstos en el proyecto, la Dirección Departamental previo análisis social y jurídico, definirá la sustitución del beneficiario.</w:t>
      </w:r>
    </w:p>
    <w:p w:rsidR="00166166" w:rsidRDefault="00166166">
      <w:pPr>
        <w:pStyle w:val="Prrafodelista"/>
        <w:spacing w:line="254" w:lineRule="auto"/>
        <w:rPr>
          <w:sz w:val="20"/>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right="914"/>
        <w:jc w:val="both"/>
        <w:rPr>
          <w:rFonts w:ascii="Tahoma" w:hAnsi="Tahoma"/>
        </w:rPr>
      </w:pPr>
      <w:r>
        <w:rPr>
          <w:rFonts w:ascii="Tahoma" w:hAnsi="Tahoma"/>
        </w:rPr>
        <w:t>La Entidad Ejecutora deberá ratificar la lista de beneficiarios y de corresponder debe</w:t>
      </w:r>
      <w:r>
        <w:rPr>
          <w:rFonts w:ascii="Tahoma" w:hAnsi="Tahoma"/>
        </w:rPr>
        <w:t>rá solicitar la sustitución al Inspector hasta antes del 30% del avance físico del proyecto (posterior al porcentaje de avance físico indicado se realizará el recorte de beneficiarios del proyecto).</w:t>
      </w:r>
    </w:p>
    <w:p w:rsidR="00166166" w:rsidRDefault="00B7696D">
      <w:pPr>
        <w:pStyle w:val="Textoindependiente"/>
        <w:spacing w:line="256" w:lineRule="auto"/>
        <w:ind w:right="909"/>
        <w:jc w:val="both"/>
        <w:rPr>
          <w:rFonts w:ascii="Tahoma" w:hAnsi="Tahoma"/>
        </w:rPr>
      </w:pPr>
      <w:r>
        <w:rPr>
          <w:rFonts w:ascii="Tahoma" w:hAnsi="Tahoma"/>
        </w:rPr>
        <w:t>Para</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evaluación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nuevos</w:t>
      </w:r>
      <w:r>
        <w:rPr>
          <w:rFonts w:ascii="Tahoma" w:hAnsi="Tahoma"/>
          <w:spacing w:val="-4"/>
        </w:rPr>
        <w:t xml:space="preserve"> </w:t>
      </w:r>
      <w:r>
        <w:rPr>
          <w:rFonts w:ascii="Tahoma" w:hAnsi="Tahoma"/>
        </w:rPr>
        <w:t>beneficiarios,</w:t>
      </w:r>
      <w:r>
        <w:rPr>
          <w:rFonts w:ascii="Tahoma" w:hAnsi="Tahoma"/>
          <w:spacing w:val="-4"/>
        </w:rPr>
        <w:t xml:space="preserve"> </w:t>
      </w:r>
      <w:r>
        <w:rPr>
          <w:rFonts w:ascii="Tahoma" w:hAnsi="Tahoma"/>
        </w:rPr>
        <w:t>la</w:t>
      </w:r>
      <w:r>
        <w:rPr>
          <w:rFonts w:ascii="Tahoma" w:hAnsi="Tahoma"/>
          <w:spacing w:val="-6"/>
        </w:rPr>
        <w:t xml:space="preserve"> </w:t>
      </w:r>
      <w:r>
        <w:rPr>
          <w:rFonts w:ascii="Tahoma" w:hAnsi="Tahoma"/>
        </w:rPr>
        <w:t>Entidad</w:t>
      </w:r>
      <w:r>
        <w:rPr>
          <w:rFonts w:ascii="Tahoma" w:hAnsi="Tahoma"/>
          <w:spacing w:val="-7"/>
        </w:rPr>
        <w:t xml:space="preserve"> </w:t>
      </w:r>
      <w:r>
        <w:rPr>
          <w:rFonts w:ascii="Tahoma" w:hAnsi="Tahoma"/>
        </w:rPr>
        <w:t>Ej</w:t>
      </w:r>
      <w:r>
        <w:rPr>
          <w:rFonts w:ascii="Tahoma" w:hAnsi="Tahoma"/>
        </w:rPr>
        <w:t>ecutora</w:t>
      </w:r>
      <w:r>
        <w:rPr>
          <w:rFonts w:ascii="Tahoma" w:hAnsi="Tahoma"/>
          <w:spacing w:val="-6"/>
        </w:rPr>
        <w:t xml:space="preserve"> </w:t>
      </w:r>
      <w:r>
        <w:rPr>
          <w:rFonts w:ascii="Tahoma" w:hAnsi="Tahoma"/>
        </w:rPr>
        <w:t>deberá</w:t>
      </w:r>
      <w:r>
        <w:rPr>
          <w:rFonts w:ascii="Tahoma" w:hAnsi="Tahoma"/>
          <w:spacing w:val="-6"/>
        </w:rPr>
        <w:t xml:space="preserve"> </w:t>
      </w:r>
      <w:r>
        <w:rPr>
          <w:rFonts w:ascii="Tahoma" w:hAnsi="Tahoma"/>
        </w:rPr>
        <w:t>aplicar</w:t>
      </w:r>
      <w:r>
        <w:rPr>
          <w:rFonts w:ascii="Tahoma" w:hAnsi="Tahoma"/>
          <w:spacing w:val="-6"/>
        </w:rPr>
        <w:t xml:space="preserve"> </w:t>
      </w:r>
      <w:r>
        <w:rPr>
          <w:rFonts w:ascii="Tahoma" w:hAnsi="Tahoma"/>
        </w:rPr>
        <w:t>el</w:t>
      </w:r>
      <w:r>
        <w:rPr>
          <w:rFonts w:ascii="Tahoma" w:hAnsi="Tahoma"/>
          <w:spacing w:val="-4"/>
        </w:rPr>
        <w:t xml:space="preserve"> </w:t>
      </w:r>
      <w:r>
        <w:rPr>
          <w:rFonts w:ascii="Tahoma" w:hAnsi="Tahoma"/>
        </w:rPr>
        <w:t>protocolo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evaluación técnica</w:t>
      </w:r>
      <w:r>
        <w:rPr>
          <w:rFonts w:ascii="Tahoma" w:hAnsi="Tahoma"/>
          <w:spacing w:val="-16"/>
        </w:rPr>
        <w:t xml:space="preserve"> </w:t>
      </w:r>
      <w:r>
        <w:rPr>
          <w:rFonts w:ascii="Tahoma" w:hAnsi="Tahoma"/>
        </w:rPr>
        <w:t>social</w:t>
      </w:r>
      <w:r>
        <w:rPr>
          <w:rFonts w:ascii="Tahoma" w:hAnsi="Tahoma"/>
          <w:spacing w:val="-16"/>
        </w:rPr>
        <w:t xml:space="preserve"> </w:t>
      </w:r>
      <w:r>
        <w:rPr>
          <w:rFonts w:ascii="Tahoma" w:hAnsi="Tahoma"/>
        </w:rPr>
        <w:t>establecida</w:t>
      </w:r>
      <w:r>
        <w:rPr>
          <w:rFonts w:ascii="Tahoma" w:hAnsi="Tahoma"/>
          <w:spacing w:val="-15"/>
        </w:rPr>
        <w:t xml:space="preserve"> </w:t>
      </w:r>
      <w:r>
        <w:rPr>
          <w:rFonts w:ascii="Tahoma" w:hAnsi="Tahoma"/>
        </w:rPr>
        <w:t>por</w:t>
      </w:r>
      <w:r>
        <w:rPr>
          <w:rFonts w:ascii="Tahoma" w:hAnsi="Tahoma"/>
          <w:spacing w:val="-15"/>
        </w:rPr>
        <w:t xml:space="preserve"> </w:t>
      </w:r>
      <w:r>
        <w:rPr>
          <w:rFonts w:ascii="Tahoma" w:hAnsi="Tahoma"/>
        </w:rPr>
        <w:t>la</w:t>
      </w:r>
      <w:r>
        <w:rPr>
          <w:rFonts w:ascii="Tahoma" w:hAnsi="Tahoma"/>
          <w:spacing w:val="-13"/>
        </w:rPr>
        <w:t xml:space="preserve"> </w:t>
      </w:r>
      <w:r>
        <w:rPr>
          <w:rFonts w:ascii="Tahoma" w:hAnsi="Tahoma"/>
        </w:rPr>
        <w:t>AEVIVIENDA,</w:t>
      </w:r>
      <w:r>
        <w:rPr>
          <w:rFonts w:ascii="Tahoma" w:hAnsi="Tahoma"/>
          <w:spacing w:val="-12"/>
        </w:rPr>
        <w:t xml:space="preserve"> </w:t>
      </w:r>
      <w:r>
        <w:rPr>
          <w:rFonts w:ascii="Tahoma" w:hAnsi="Tahoma"/>
        </w:rPr>
        <w:t>el</w:t>
      </w:r>
      <w:r>
        <w:rPr>
          <w:rFonts w:ascii="Tahoma" w:hAnsi="Tahoma"/>
          <w:spacing w:val="-11"/>
        </w:rPr>
        <w:t xml:space="preserve"> </w:t>
      </w:r>
      <w:r>
        <w:rPr>
          <w:rFonts w:ascii="Tahoma" w:hAnsi="Tahoma"/>
        </w:rPr>
        <w:t>cual</w:t>
      </w:r>
      <w:r>
        <w:rPr>
          <w:rFonts w:ascii="Tahoma" w:hAnsi="Tahoma"/>
          <w:spacing w:val="-16"/>
        </w:rPr>
        <w:t xml:space="preserve"> </w:t>
      </w:r>
      <w:r>
        <w:rPr>
          <w:rFonts w:ascii="Tahoma" w:hAnsi="Tahoma"/>
        </w:rPr>
        <w:t>será</w:t>
      </w:r>
      <w:r>
        <w:rPr>
          <w:rFonts w:ascii="Tahoma" w:hAnsi="Tahoma"/>
          <w:spacing w:val="-13"/>
        </w:rPr>
        <w:t xml:space="preserve"> </w:t>
      </w:r>
      <w:r>
        <w:rPr>
          <w:rFonts w:ascii="Tahoma" w:hAnsi="Tahoma"/>
        </w:rPr>
        <w:t>proporcionado</w:t>
      </w:r>
      <w:r>
        <w:rPr>
          <w:rFonts w:ascii="Tahoma" w:hAnsi="Tahoma"/>
          <w:spacing w:val="-12"/>
        </w:rPr>
        <w:t xml:space="preserve"> </w:t>
      </w:r>
      <w:r>
        <w:rPr>
          <w:rFonts w:ascii="Tahoma" w:hAnsi="Tahoma"/>
        </w:rPr>
        <w:t>por</w:t>
      </w:r>
      <w:r>
        <w:rPr>
          <w:rFonts w:ascii="Tahoma" w:hAnsi="Tahoma"/>
          <w:spacing w:val="-14"/>
        </w:rPr>
        <w:t xml:space="preserve"> </w:t>
      </w:r>
      <w:r>
        <w:rPr>
          <w:rFonts w:ascii="Tahoma" w:hAnsi="Tahoma"/>
        </w:rPr>
        <w:t>el</w:t>
      </w:r>
      <w:r>
        <w:rPr>
          <w:rFonts w:ascii="Tahoma" w:hAnsi="Tahoma"/>
          <w:spacing w:val="-11"/>
        </w:rPr>
        <w:t xml:space="preserve"> </w:t>
      </w:r>
      <w:r>
        <w:rPr>
          <w:rFonts w:ascii="Tahoma" w:hAnsi="Tahoma"/>
        </w:rPr>
        <w:t>Fiscal</w:t>
      </w:r>
      <w:r>
        <w:rPr>
          <w:rFonts w:ascii="Tahoma" w:hAnsi="Tahoma"/>
          <w:spacing w:val="-11"/>
        </w:rPr>
        <w:t xml:space="preserve"> </w:t>
      </w:r>
      <w:r>
        <w:rPr>
          <w:rFonts w:ascii="Tahoma" w:hAnsi="Tahoma"/>
        </w:rPr>
        <w:t>del</w:t>
      </w:r>
      <w:r>
        <w:rPr>
          <w:rFonts w:ascii="Tahoma" w:hAnsi="Tahoma"/>
          <w:spacing w:val="-16"/>
        </w:rPr>
        <w:t xml:space="preserve"> </w:t>
      </w:r>
      <w:r>
        <w:rPr>
          <w:rFonts w:ascii="Tahoma" w:hAnsi="Tahoma"/>
        </w:rPr>
        <w:t>Proyecto</w:t>
      </w:r>
      <w:r>
        <w:rPr>
          <w:rFonts w:ascii="Tahoma" w:hAnsi="Tahoma"/>
          <w:spacing w:val="-12"/>
        </w:rPr>
        <w:t xml:space="preserve"> </w:t>
      </w:r>
      <w:r>
        <w:rPr>
          <w:rFonts w:ascii="Tahoma" w:hAnsi="Tahoma"/>
        </w:rPr>
        <w:t>a</w:t>
      </w:r>
      <w:r>
        <w:rPr>
          <w:rFonts w:ascii="Tahoma" w:hAnsi="Tahoma"/>
          <w:spacing w:val="-16"/>
        </w:rPr>
        <w:t xml:space="preserve"> </w:t>
      </w:r>
      <w:r>
        <w:rPr>
          <w:rFonts w:ascii="Tahoma" w:hAnsi="Tahoma"/>
        </w:rPr>
        <w:t>través del Inspector.</w:t>
      </w:r>
    </w:p>
    <w:p w:rsidR="00166166" w:rsidRDefault="00B7696D">
      <w:pPr>
        <w:pStyle w:val="Textoindependiente"/>
        <w:spacing w:before="3" w:line="259" w:lineRule="auto"/>
        <w:ind w:right="917"/>
        <w:jc w:val="both"/>
        <w:rPr>
          <w:rFonts w:ascii="Tahoma" w:hAnsi="Tahoma"/>
        </w:rPr>
      </w:pPr>
      <w:r>
        <w:rPr>
          <w:rFonts w:ascii="Tahoma" w:hAnsi="Tahoma"/>
        </w:rPr>
        <w:t>Una</w:t>
      </w:r>
      <w:r>
        <w:rPr>
          <w:rFonts w:ascii="Tahoma" w:hAnsi="Tahoma"/>
          <w:spacing w:val="-16"/>
        </w:rPr>
        <w:t xml:space="preserve"> </w:t>
      </w:r>
      <w:r>
        <w:rPr>
          <w:rFonts w:ascii="Tahoma" w:hAnsi="Tahoma"/>
        </w:rPr>
        <w:t>vez</w:t>
      </w:r>
      <w:r>
        <w:rPr>
          <w:rFonts w:ascii="Tahoma" w:hAnsi="Tahoma"/>
          <w:spacing w:val="-16"/>
        </w:rPr>
        <w:t xml:space="preserve"> </w:t>
      </w:r>
      <w:r>
        <w:rPr>
          <w:rFonts w:ascii="Tahoma" w:hAnsi="Tahoma"/>
        </w:rPr>
        <w:t>realizada</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solicitud</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sustitución</w:t>
      </w:r>
      <w:r>
        <w:rPr>
          <w:rFonts w:ascii="Tahoma" w:hAnsi="Tahoma"/>
          <w:spacing w:val="-15"/>
        </w:rPr>
        <w:t xml:space="preserve"> </w:t>
      </w:r>
      <w:r>
        <w:rPr>
          <w:rFonts w:ascii="Tahoma" w:hAnsi="Tahoma"/>
        </w:rPr>
        <w:t>por</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5"/>
        </w:rPr>
        <w:t xml:space="preserve"> </w:t>
      </w:r>
      <w:r>
        <w:rPr>
          <w:rFonts w:ascii="Tahoma" w:hAnsi="Tahoma"/>
        </w:rPr>
        <w:t>Ejecutora,</w:t>
      </w:r>
      <w:r>
        <w:rPr>
          <w:rFonts w:ascii="Tahoma" w:hAnsi="Tahoma"/>
          <w:spacing w:val="-14"/>
        </w:rPr>
        <w:t xml:space="preserve"> </w:t>
      </w:r>
      <w:r>
        <w:rPr>
          <w:rFonts w:ascii="Tahoma" w:hAnsi="Tahoma"/>
        </w:rPr>
        <w:t>la</w:t>
      </w:r>
      <w:r>
        <w:rPr>
          <w:rFonts w:ascii="Tahoma" w:hAnsi="Tahoma"/>
          <w:spacing w:val="-15"/>
        </w:rPr>
        <w:t xml:space="preserve"> </w:t>
      </w:r>
      <w:r>
        <w:rPr>
          <w:rFonts w:ascii="Tahoma" w:hAnsi="Tahoma"/>
        </w:rPr>
        <w:t>AEVIVIENDA</w:t>
      </w:r>
      <w:r>
        <w:rPr>
          <w:rFonts w:ascii="Tahoma" w:hAnsi="Tahoma"/>
          <w:spacing w:val="-16"/>
        </w:rPr>
        <w:t xml:space="preserve"> </w:t>
      </w:r>
      <w:r>
        <w:rPr>
          <w:rFonts w:ascii="Tahoma" w:hAnsi="Tahoma"/>
        </w:rPr>
        <w:t>remitirá</w:t>
      </w:r>
      <w:r>
        <w:rPr>
          <w:rFonts w:ascii="Tahoma" w:hAnsi="Tahoma"/>
          <w:spacing w:val="-16"/>
        </w:rPr>
        <w:t xml:space="preserve"> </w:t>
      </w:r>
      <w:r>
        <w:rPr>
          <w:rFonts w:ascii="Tahoma" w:hAnsi="Tahoma"/>
        </w:rPr>
        <w:t>la</w:t>
      </w:r>
      <w:r>
        <w:rPr>
          <w:rFonts w:ascii="Tahoma" w:hAnsi="Tahoma"/>
          <w:spacing w:val="-14"/>
        </w:rPr>
        <w:t xml:space="preserve"> </w:t>
      </w:r>
      <w:r>
        <w:rPr>
          <w:rFonts w:ascii="Tahoma" w:hAnsi="Tahoma"/>
        </w:rPr>
        <w:t xml:space="preserve">aprobación de los nuevos beneficiarios y la lista final hasta 20 días calendario, mismo tiempo bajo análisis de la Inspectoría y fiscalización del proyecto, se podrá compensar por ampliación de plazo respectivo a favor de la Entidad </w:t>
      </w:r>
      <w:r>
        <w:rPr>
          <w:rFonts w:ascii="Tahoma" w:hAnsi="Tahoma"/>
        </w:rPr>
        <w:t>Ejecutora.</w:t>
      </w:r>
    </w:p>
    <w:p w:rsidR="00166166" w:rsidRDefault="00B7696D">
      <w:pPr>
        <w:pStyle w:val="Prrafodelista"/>
        <w:numPr>
          <w:ilvl w:val="0"/>
          <w:numId w:val="93"/>
        </w:numPr>
        <w:tabs>
          <w:tab w:val="left" w:pos="1261"/>
        </w:tabs>
        <w:spacing w:line="241" w:lineRule="exact"/>
        <w:ind w:left="1261" w:hanging="282"/>
        <w:jc w:val="both"/>
        <w:rPr>
          <w:b/>
          <w:sz w:val="20"/>
        </w:rPr>
      </w:pPr>
      <w:r>
        <w:rPr>
          <w:sz w:val="20"/>
        </w:rPr>
        <w:t>Solicitar</w:t>
      </w:r>
      <w:r>
        <w:rPr>
          <w:spacing w:val="-7"/>
          <w:sz w:val="20"/>
        </w:rPr>
        <w:t xml:space="preserve"> </w:t>
      </w:r>
      <w:r>
        <w:rPr>
          <w:sz w:val="20"/>
        </w:rPr>
        <w:t>a</w:t>
      </w:r>
      <w:r>
        <w:rPr>
          <w:spacing w:val="-5"/>
          <w:sz w:val="20"/>
        </w:rPr>
        <w:t xml:space="preserve"> </w:t>
      </w:r>
      <w:r>
        <w:rPr>
          <w:sz w:val="20"/>
        </w:rPr>
        <w:t>la</w:t>
      </w:r>
      <w:r>
        <w:rPr>
          <w:spacing w:val="-5"/>
          <w:sz w:val="20"/>
        </w:rPr>
        <w:t xml:space="preserve"> </w:t>
      </w:r>
      <w:r>
        <w:rPr>
          <w:sz w:val="20"/>
        </w:rPr>
        <w:t>AEVIVIENDA</w:t>
      </w:r>
      <w:r>
        <w:rPr>
          <w:spacing w:val="-4"/>
          <w:sz w:val="20"/>
        </w:rPr>
        <w:t xml:space="preserve"> </w:t>
      </w:r>
      <w:r>
        <w:rPr>
          <w:sz w:val="20"/>
        </w:rPr>
        <w:t>de</w:t>
      </w:r>
      <w:r>
        <w:rPr>
          <w:spacing w:val="-5"/>
          <w:sz w:val="20"/>
        </w:rPr>
        <w:t xml:space="preserve"> </w:t>
      </w:r>
      <w:r>
        <w:rPr>
          <w:sz w:val="20"/>
        </w:rPr>
        <w:t>manera</w:t>
      </w:r>
      <w:r>
        <w:rPr>
          <w:spacing w:val="-5"/>
          <w:sz w:val="20"/>
        </w:rPr>
        <w:t xml:space="preserve"> </w:t>
      </w:r>
      <w:r>
        <w:rPr>
          <w:sz w:val="20"/>
        </w:rPr>
        <w:t>oportuna</w:t>
      </w:r>
      <w:r>
        <w:rPr>
          <w:spacing w:val="-4"/>
          <w:sz w:val="20"/>
        </w:rPr>
        <w:t xml:space="preserve"> </w:t>
      </w:r>
      <w:r>
        <w:rPr>
          <w:sz w:val="20"/>
        </w:rPr>
        <w:t>y</w:t>
      </w:r>
      <w:r>
        <w:rPr>
          <w:spacing w:val="-4"/>
          <w:sz w:val="20"/>
        </w:rPr>
        <w:t xml:space="preserve"> </w:t>
      </w:r>
      <w:r>
        <w:rPr>
          <w:sz w:val="20"/>
        </w:rPr>
        <w:t>fundamentada</w:t>
      </w:r>
      <w:r>
        <w:rPr>
          <w:spacing w:val="-5"/>
          <w:sz w:val="20"/>
        </w:rPr>
        <w:t xml:space="preserve"> </w:t>
      </w:r>
      <w:r>
        <w:rPr>
          <w:sz w:val="20"/>
        </w:rPr>
        <w:t>el</w:t>
      </w:r>
      <w:r>
        <w:rPr>
          <w:spacing w:val="1"/>
          <w:sz w:val="20"/>
        </w:rPr>
        <w:t xml:space="preserve"> </w:t>
      </w:r>
      <w:r>
        <w:rPr>
          <w:b/>
          <w:sz w:val="20"/>
        </w:rPr>
        <w:t>cambio</w:t>
      </w:r>
      <w:r>
        <w:rPr>
          <w:b/>
          <w:spacing w:val="-4"/>
          <w:sz w:val="20"/>
        </w:rPr>
        <w:t xml:space="preserve"> </w:t>
      </w:r>
      <w:r>
        <w:rPr>
          <w:b/>
          <w:sz w:val="20"/>
        </w:rPr>
        <w:t>de</w:t>
      </w:r>
      <w:r>
        <w:rPr>
          <w:b/>
          <w:spacing w:val="-5"/>
          <w:sz w:val="20"/>
        </w:rPr>
        <w:t xml:space="preserve"> </w:t>
      </w:r>
      <w:r>
        <w:rPr>
          <w:b/>
          <w:sz w:val="20"/>
        </w:rPr>
        <w:t>titular</w:t>
      </w:r>
      <w:r>
        <w:rPr>
          <w:b/>
          <w:spacing w:val="-5"/>
          <w:sz w:val="20"/>
        </w:rPr>
        <w:t xml:space="preserve"> </w:t>
      </w:r>
      <w:r>
        <w:rPr>
          <w:b/>
          <w:sz w:val="20"/>
        </w:rPr>
        <w:t>del</w:t>
      </w:r>
      <w:r>
        <w:rPr>
          <w:b/>
          <w:spacing w:val="-3"/>
          <w:sz w:val="20"/>
        </w:rPr>
        <w:t xml:space="preserve"> </w:t>
      </w:r>
      <w:r>
        <w:rPr>
          <w:b/>
          <w:spacing w:val="-2"/>
          <w:sz w:val="20"/>
        </w:rPr>
        <w:t>beneficio</w:t>
      </w:r>
    </w:p>
    <w:p w:rsidR="00166166" w:rsidRDefault="00B7696D">
      <w:pPr>
        <w:pStyle w:val="Textoindependiente"/>
        <w:spacing w:before="18"/>
        <w:ind w:left="1263"/>
        <w:jc w:val="both"/>
        <w:rPr>
          <w:rFonts w:ascii="Tahoma"/>
        </w:rPr>
      </w:pPr>
      <w:r>
        <w:rPr>
          <w:rFonts w:ascii="Tahoma"/>
        </w:rPr>
        <w:t>(el</w:t>
      </w:r>
      <w:r>
        <w:rPr>
          <w:rFonts w:ascii="Tahoma"/>
          <w:spacing w:val="-6"/>
        </w:rPr>
        <w:t xml:space="preserve"> </w:t>
      </w:r>
      <w:r>
        <w:rPr>
          <w:rFonts w:ascii="Tahoma"/>
        </w:rPr>
        <w:t>proceso</w:t>
      </w:r>
      <w:r>
        <w:rPr>
          <w:rFonts w:ascii="Tahoma"/>
          <w:spacing w:val="-5"/>
        </w:rPr>
        <w:t xml:space="preserve"> </w:t>
      </w:r>
      <w:r>
        <w:rPr>
          <w:rFonts w:ascii="Tahoma"/>
        </w:rPr>
        <w:t>se</w:t>
      </w:r>
      <w:r>
        <w:rPr>
          <w:rFonts w:ascii="Tahoma"/>
          <w:spacing w:val="-6"/>
        </w:rPr>
        <w:t xml:space="preserve"> </w:t>
      </w:r>
      <w:r>
        <w:rPr>
          <w:rFonts w:ascii="Tahoma"/>
        </w:rPr>
        <w:t>sujeta</w:t>
      </w:r>
      <w:r>
        <w:rPr>
          <w:rFonts w:ascii="Tahoma"/>
          <w:spacing w:val="-5"/>
        </w:rPr>
        <w:t xml:space="preserve"> </w:t>
      </w:r>
      <w:r>
        <w:rPr>
          <w:rFonts w:ascii="Tahoma"/>
        </w:rPr>
        <w:t>al</w:t>
      </w:r>
      <w:r>
        <w:rPr>
          <w:rFonts w:ascii="Tahoma"/>
          <w:spacing w:val="-4"/>
        </w:rPr>
        <w:t xml:space="preserve"> </w:t>
      </w:r>
      <w:r>
        <w:rPr>
          <w:rFonts w:ascii="Tahoma"/>
        </w:rPr>
        <w:t>cumplimiento</w:t>
      </w:r>
      <w:r>
        <w:rPr>
          <w:rFonts w:ascii="Tahoma"/>
          <w:spacing w:val="-5"/>
        </w:rPr>
        <w:t xml:space="preserve"> </w:t>
      </w:r>
      <w:r>
        <w:rPr>
          <w:rFonts w:ascii="Tahoma"/>
        </w:rPr>
        <w:t>de</w:t>
      </w:r>
      <w:r>
        <w:rPr>
          <w:rFonts w:ascii="Tahoma"/>
          <w:spacing w:val="-6"/>
        </w:rPr>
        <w:t xml:space="preserve"> </w:t>
      </w:r>
      <w:r>
        <w:rPr>
          <w:rFonts w:ascii="Tahoma"/>
        </w:rPr>
        <w:t>la</w:t>
      </w:r>
      <w:r>
        <w:rPr>
          <w:rFonts w:ascii="Tahoma"/>
          <w:spacing w:val="-5"/>
        </w:rPr>
        <w:t xml:space="preserve"> </w:t>
      </w:r>
      <w:r>
        <w:rPr>
          <w:rFonts w:ascii="Tahoma"/>
        </w:rPr>
        <w:t>normativa</w:t>
      </w:r>
      <w:r>
        <w:rPr>
          <w:rFonts w:ascii="Tahoma"/>
          <w:spacing w:val="-5"/>
        </w:rPr>
        <w:t xml:space="preserve"> </w:t>
      </w:r>
      <w:r>
        <w:rPr>
          <w:rFonts w:ascii="Tahoma"/>
        </w:rPr>
        <w:t>de</w:t>
      </w:r>
      <w:r>
        <w:rPr>
          <w:rFonts w:ascii="Tahoma"/>
          <w:spacing w:val="-6"/>
        </w:rPr>
        <w:t xml:space="preserve"> </w:t>
      </w:r>
      <w:r>
        <w:rPr>
          <w:rFonts w:ascii="Tahoma"/>
        </w:rPr>
        <w:t>la</w:t>
      </w:r>
      <w:r>
        <w:rPr>
          <w:rFonts w:ascii="Tahoma"/>
          <w:spacing w:val="-5"/>
        </w:rPr>
        <w:t xml:space="preserve"> </w:t>
      </w:r>
      <w:r>
        <w:rPr>
          <w:rFonts w:ascii="Tahoma"/>
          <w:spacing w:val="-2"/>
        </w:rPr>
        <w:t>AEVIVIENDA).</w:t>
      </w:r>
    </w:p>
    <w:p w:rsidR="00166166" w:rsidRDefault="00B7696D">
      <w:pPr>
        <w:pStyle w:val="Prrafodelista"/>
        <w:numPr>
          <w:ilvl w:val="1"/>
          <w:numId w:val="93"/>
        </w:numPr>
        <w:tabs>
          <w:tab w:val="left" w:pos="1829"/>
        </w:tabs>
        <w:spacing w:before="17" w:line="259" w:lineRule="auto"/>
        <w:ind w:right="918"/>
        <w:jc w:val="both"/>
        <w:rPr>
          <w:sz w:val="20"/>
        </w:rPr>
      </w:pPr>
      <w:r>
        <w:rPr>
          <w:sz w:val="20"/>
        </w:rPr>
        <w:t>Por fallecimiento del beneficiario titular, debiendo procederse al cambio de nombre a favor de sus descendientes, ascendientes o colaterales, respetando ese orden legal, que cumplan los requisitos exigidos por la AEVIVIENDA para ser beneficiario.</w:t>
      </w:r>
    </w:p>
    <w:p w:rsidR="00166166" w:rsidRDefault="00B7696D">
      <w:pPr>
        <w:pStyle w:val="Prrafodelista"/>
        <w:numPr>
          <w:ilvl w:val="1"/>
          <w:numId w:val="93"/>
        </w:numPr>
        <w:tabs>
          <w:tab w:val="left" w:pos="1829"/>
        </w:tabs>
        <w:spacing w:line="254" w:lineRule="auto"/>
        <w:ind w:right="918"/>
        <w:jc w:val="both"/>
        <w:rPr>
          <w:sz w:val="20"/>
        </w:rPr>
      </w:pPr>
      <w:r>
        <w:rPr>
          <w:sz w:val="20"/>
        </w:rPr>
        <w:t>Ruptura</w:t>
      </w:r>
      <w:r>
        <w:rPr>
          <w:spacing w:val="-16"/>
          <w:sz w:val="20"/>
        </w:rPr>
        <w:t xml:space="preserve"> </w:t>
      </w:r>
      <w:r>
        <w:rPr>
          <w:sz w:val="20"/>
        </w:rPr>
        <w:t>de</w:t>
      </w:r>
      <w:r>
        <w:rPr>
          <w:spacing w:val="-16"/>
          <w:sz w:val="20"/>
        </w:rPr>
        <w:t xml:space="preserve"> </w:t>
      </w:r>
      <w:r>
        <w:rPr>
          <w:sz w:val="20"/>
        </w:rPr>
        <w:t>la</w:t>
      </w:r>
      <w:r>
        <w:rPr>
          <w:spacing w:val="-15"/>
          <w:sz w:val="20"/>
        </w:rPr>
        <w:t xml:space="preserve"> </w:t>
      </w:r>
      <w:r>
        <w:rPr>
          <w:sz w:val="20"/>
        </w:rPr>
        <w:t>relación</w:t>
      </w:r>
      <w:r>
        <w:rPr>
          <w:spacing w:val="-16"/>
          <w:sz w:val="20"/>
        </w:rPr>
        <w:t xml:space="preserve"> </w:t>
      </w:r>
      <w:r>
        <w:rPr>
          <w:sz w:val="20"/>
        </w:rPr>
        <w:t>conyugal</w:t>
      </w:r>
      <w:r>
        <w:rPr>
          <w:spacing w:val="-16"/>
          <w:sz w:val="20"/>
        </w:rPr>
        <w:t xml:space="preserve"> </w:t>
      </w:r>
      <w:r>
        <w:rPr>
          <w:sz w:val="20"/>
        </w:rPr>
        <w:t>o</w:t>
      </w:r>
      <w:r>
        <w:rPr>
          <w:spacing w:val="-15"/>
          <w:sz w:val="20"/>
        </w:rPr>
        <w:t xml:space="preserve"> </w:t>
      </w:r>
      <w:r>
        <w:rPr>
          <w:sz w:val="20"/>
        </w:rPr>
        <w:t>de</w:t>
      </w:r>
      <w:r>
        <w:rPr>
          <w:spacing w:val="-16"/>
          <w:sz w:val="20"/>
        </w:rPr>
        <w:t xml:space="preserve"> </w:t>
      </w:r>
      <w:r>
        <w:rPr>
          <w:sz w:val="20"/>
        </w:rPr>
        <w:t>convivencia,</w:t>
      </w:r>
      <w:r>
        <w:rPr>
          <w:spacing w:val="-15"/>
          <w:sz w:val="20"/>
        </w:rPr>
        <w:t xml:space="preserve"> </w:t>
      </w:r>
      <w:r>
        <w:rPr>
          <w:sz w:val="20"/>
        </w:rPr>
        <w:t>en</w:t>
      </w:r>
      <w:r>
        <w:rPr>
          <w:spacing w:val="-16"/>
          <w:sz w:val="20"/>
        </w:rPr>
        <w:t xml:space="preserve"> </w:t>
      </w:r>
      <w:r>
        <w:rPr>
          <w:sz w:val="20"/>
        </w:rPr>
        <w:t>cuyo</w:t>
      </w:r>
      <w:r>
        <w:rPr>
          <w:spacing w:val="-16"/>
          <w:sz w:val="20"/>
        </w:rPr>
        <w:t xml:space="preserve"> </w:t>
      </w:r>
      <w:r>
        <w:rPr>
          <w:sz w:val="20"/>
        </w:rPr>
        <w:t>caso</w:t>
      </w:r>
      <w:r>
        <w:rPr>
          <w:spacing w:val="-15"/>
          <w:sz w:val="20"/>
        </w:rPr>
        <w:t xml:space="preserve"> </w:t>
      </w:r>
      <w:r>
        <w:rPr>
          <w:sz w:val="20"/>
        </w:rPr>
        <w:t>el</w:t>
      </w:r>
      <w:r>
        <w:rPr>
          <w:spacing w:val="-16"/>
          <w:sz w:val="20"/>
        </w:rPr>
        <w:t xml:space="preserve"> </w:t>
      </w:r>
      <w:r>
        <w:rPr>
          <w:sz w:val="20"/>
        </w:rPr>
        <w:t>beneficio</w:t>
      </w:r>
      <w:r>
        <w:rPr>
          <w:spacing w:val="-16"/>
          <w:sz w:val="20"/>
        </w:rPr>
        <w:t xml:space="preserve"> </w:t>
      </w:r>
      <w:r>
        <w:rPr>
          <w:sz w:val="20"/>
        </w:rPr>
        <w:t>será</w:t>
      </w:r>
      <w:r>
        <w:rPr>
          <w:spacing w:val="-15"/>
          <w:sz w:val="20"/>
        </w:rPr>
        <w:t xml:space="preserve"> </w:t>
      </w:r>
      <w:r>
        <w:rPr>
          <w:sz w:val="20"/>
        </w:rPr>
        <w:t>prioritariamente, a favor del cónyuge o conviviente que este con la tutela de los hijos.</w:t>
      </w:r>
    </w:p>
    <w:p w:rsidR="00166166" w:rsidRDefault="00B7696D">
      <w:pPr>
        <w:pStyle w:val="Prrafodelista"/>
        <w:numPr>
          <w:ilvl w:val="1"/>
          <w:numId w:val="93"/>
        </w:numPr>
        <w:tabs>
          <w:tab w:val="left" w:pos="1829"/>
        </w:tabs>
        <w:spacing w:line="254" w:lineRule="auto"/>
        <w:ind w:right="910"/>
        <w:jc w:val="both"/>
        <w:rPr>
          <w:sz w:val="20"/>
        </w:rPr>
      </w:pPr>
      <w:r>
        <w:rPr>
          <w:sz w:val="20"/>
        </w:rPr>
        <w:t xml:space="preserve">En caso de abandono de los padres el beneficio será a favor del hijo/a que asuma la carga </w:t>
      </w:r>
      <w:r>
        <w:rPr>
          <w:spacing w:val="-2"/>
          <w:sz w:val="20"/>
        </w:rPr>
        <w:t>familiar.</w:t>
      </w:r>
    </w:p>
    <w:p w:rsidR="00166166" w:rsidRDefault="00B7696D">
      <w:pPr>
        <w:pStyle w:val="Prrafodelista"/>
        <w:numPr>
          <w:ilvl w:val="1"/>
          <w:numId w:val="93"/>
        </w:numPr>
        <w:tabs>
          <w:tab w:val="left" w:pos="1829"/>
        </w:tabs>
        <w:spacing w:before="2" w:line="259" w:lineRule="auto"/>
        <w:ind w:right="914"/>
        <w:jc w:val="both"/>
        <w:rPr>
          <w:sz w:val="20"/>
        </w:rPr>
      </w:pPr>
      <w:r>
        <w:rPr>
          <w:sz w:val="20"/>
        </w:rPr>
        <w:t>En caso de fallecimiento de una asociada o un asociado de la Cooperativa de Vivienda Social, los</w:t>
      </w:r>
      <w:r>
        <w:rPr>
          <w:spacing w:val="-11"/>
          <w:sz w:val="20"/>
        </w:rPr>
        <w:t xml:space="preserve"> </w:t>
      </w:r>
      <w:r>
        <w:rPr>
          <w:sz w:val="20"/>
        </w:rPr>
        <w:t>derechos</w:t>
      </w:r>
      <w:r>
        <w:rPr>
          <w:spacing w:val="-11"/>
          <w:sz w:val="20"/>
        </w:rPr>
        <w:t xml:space="preserve"> </w:t>
      </w:r>
      <w:r>
        <w:rPr>
          <w:sz w:val="20"/>
        </w:rPr>
        <w:t>del</w:t>
      </w:r>
      <w:r>
        <w:rPr>
          <w:spacing w:val="-11"/>
          <w:sz w:val="20"/>
        </w:rPr>
        <w:t xml:space="preserve"> </w:t>
      </w:r>
      <w:r>
        <w:rPr>
          <w:sz w:val="20"/>
        </w:rPr>
        <w:t>socio</w:t>
      </w:r>
      <w:r>
        <w:rPr>
          <w:spacing w:val="-11"/>
          <w:sz w:val="20"/>
        </w:rPr>
        <w:t xml:space="preserve"> </w:t>
      </w:r>
      <w:r>
        <w:rPr>
          <w:sz w:val="20"/>
        </w:rPr>
        <w:t>fallecido</w:t>
      </w:r>
      <w:r>
        <w:rPr>
          <w:spacing w:val="-11"/>
          <w:sz w:val="20"/>
        </w:rPr>
        <w:t xml:space="preserve"> </w:t>
      </w:r>
      <w:r>
        <w:rPr>
          <w:sz w:val="20"/>
        </w:rPr>
        <w:t>irán</w:t>
      </w:r>
      <w:r>
        <w:rPr>
          <w:spacing w:val="-14"/>
          <w:sz w:val="20"/>
        </w:rPr>
        <w:t xml:space="preserve"> </w:t>
      </w:r>
      <w:r>
        <w:rPr>
          <w:sz w:val="20"/>
        </w:rPr>
        <w:t>a</w:t>
      </w:r>
      <w:r>
        <w:rPr>
          <w:spacing w:val="-12"/>
          <w:sz w:val="20"/>
        </w:rPr>
        <w:t xml:space="preserve"> </w:t>
      </w:r>
      <w:r>
        <w:rPr>
          <w:sz w:val="20"/>
        </w:rPr>
        <w:t>favor</w:t>
      </w:r>
      <w:r>
        <w:rPr>
          <w:spacing w:val="-13"/>
          <w:sz w:val="20"/>
        </w:rPr>
        <w:t xml:space="preserve"> </w:t>
      </w:r>
      <w:r>
        <w:rPr>
          <w:sz w:val="20"/>
        </w:rPr>
        <w:t>de</w:t>
      </w:r>
      <w:r>
        <w:rPr>
          <w:spacing w:val="-13"/>
          <w:sz w:val="20"/>
        </w:rPr>
        <w:t xml:space="preserve"> </w:t>
      </w:r>
      <w:r>
        <w:rPr>
          <w:sz w:val="20"/>
        </w:rPr>
        <w:t>los</w:t>
      </w:r>
      <w:r>
        <w:rPr>
          <w:spacing w:val="-11"/>
          <w:sz w:val="20"/>
        </w:rPr>
        <w:t xml:space="preserve"> </w:t>
      </w:r>
      <w:r>
        <w:rPr>
          <w:sz w:val="20"/>
        </w:rPr>
        <w:t>herederos</w:t>
      </w:r>
      <w:r>
        <w:rPr>
          <w:spacing w:val="-11"/>
          <w:sz w:val="20"/>
        </w:rPr>
        <w:t xml:space="preserve"> </w:t>
      </w:r>
      <w:r>
        <w:rPr>
          <w:sz w:val="20"/>
        </w:rPr>
        <w:t>u</w:t>
      </w:r>
      <w:r>
        <w:rPr>
          <w:spacing w:val="-14"/>
          <w:sz w:val="20"/>
        </w:rPr>
        <w:t xml:space="preserve"> </w:t>
      </w:r>
      <w:r>
        <w:rPr>
          <w:sz w:val="20"/>
        </w:rPr>
        <w:t>otro</w:t>
      </w:r>
      <w:r>
        <w:rPr>
          <w:spacing w:val="-11"/>
          <w:sz w:val="20"/>
        </w:rPr>
        <w:t xml:space="preserve"> </w:t>
      </w:r>
      <w:r>
        <w:rPr>
          <w:sz w:val="20"/>
        </w:rPr>
        <w:t>socio,</w:t>
      </w:r>
      <w:r>
        <w:rPr>
          <w:spacing w:val="-11"/>
          <w:sz w:val="20"/>
        </w:rPr>
        <w:t xml:space="preserve"> </w:t>
      </w:r>
      <w:r>
        <w:rPr>
          <w:sz w:val="20"/>
        </w:rPr>
        <w:t>conforme</w:t>
      </w:r>
      <w:r>
        <w:rPr>
          <w:spacing w:val="-13"/>
          <w:sz w:val="20"/>
        </w:rPr>
        <w:t xml:space="preserve"> </w:t>
      </w:r>
      <w:r>
        <w:rPr>
          <w:sz w:val="20"/>
        </w:rPr>
        <w:t>los</w:t>
      </w:r>
      <w:r>
        <w:rPr>
          <w:spacing w:val="-11"/>
          <w:sz w:val="20"/>
        </w:rPr>
        <w:t xml:space="preserve"> </w:t>
      </w:r>
      <w:r>
        <w:rPr>
          <w:sz w:val="20"/>
        </w:rPr>
        <w:t xml:space="preserve">Estatutos y Reglamentos internos de la Cooperativa, mismos que </w:t>
      </w:r>
      <w:r>
        <w:rPr>
          <w:sz w:val="20"/>
        </w:rPr>
        <w:t>deberán cumplir con los requisitos y criterios de priorización establecidos en el presente reglamento.</w:t>
      </w:r>
    </w:p>
    <w:p w:rsidR="00166166" w:rsidRDefault="00B7696D">
      <w:pPr>
        <w:pStyle w:val="Prrafodelista"/>
        <w:numPr>
          <w:ilvl w:val="1"/>
          <w:numId w:val="93"/>
        </w:numPr>
        <w:tabs>
          <w:tab w:val="left" w:pos="1829"/>
        </w:tabs>
        <w:spacing w:line="254" w:lineRule="auto"/>
        <w:ind w:right="919"/>
        <w:jc w:val="both"/>
        <w:rPr>
          <w:sz w:val="20"/>
        </w:rPr>
      </w:pPr>
      <w:r>
        <w:rPr>
          <w:sz w:val="20"/>
        </w:rPr>
        <w:t>En otro tipo de casos, no previstos en este reglamento, la Dirección Departamental previo análisis social y jurídico, definirá el cambio de beneficiario.</w:t>
      </w:r>
    </w:p>
    <w:p w:rsidR="00166166" w:rsidRDefault="00B7696D">
      <w:pPr>
        <w:pStyle w:val="Prrafodelista"/>
        <w:numPr>
          <w:ilvl w:val="0"/>
          <w:numId w:val="93"/>
        </w:numPr>
        <w:tabs>
          <w:tab w:val="left" w:pos="1261"/>
          <w:tab w:val="left" w:pos="1263"/>
        </w:tabs>
        <w:spacing w:line="261" w:lineRule="auto"/>
        <w:ind w:right="913"/>
        <w:jc w:val="both"/>
        <w:rPr>
          <w:sz w:val="20"/>
        </w:rPr>
      </w:pPr>
      <w:r>
        <w:rPr>
          <w:sz w:val="20"/>
        </w:rPr>
        <w:t xml:space="preserve">Garantizar el </w:t>
      </w:r>
      <w:r>
        <w:rPr>
          <w:b/>
          <w:sz w:val="20"/>
        </w:rPr>
        <w:t xml:space="preserve">uso adecuado de los materiales de construcción, </w:t>
      </w:r>
      <w:r>
        <w:rPr>
          <w:sz w:val="20"/>
        </w:rPr>
        <w:t>tanto de los financiados por la AEVIVIENDA como de los de aporte propio.</w:t>
      </w:r>
    </w:p>
    <w:p w:rsidR="00166166" w:rsidRDefault="00B7696D">
      <w:pPr>
        <w:pStyle w:val="Prrafodelista"/>
        <w:numPr>
          <w:ilvl w:val="0"/>
          <w:numId w:val="93"/>
        </w:numPr>
        <w:tabs>
          <w:tab w:val="left" w:pos="1261"/>
        </w:tabs>
        <w:spacing w:line="238" w:lineRule="exact"/>
        <w:ind w:left="1261" w:hanging="282"/>
        <w:jc w:val="both"/>
        <w:rPr>
          <w:sz w:val="20"/>
        </w:rPr>
      </w:pPr>
      <w:r>
        <w:rPr>
          <w:sz w:val="20"/>
        </w:rPr>
        <w:t>Asegurar</w:t>
      </w:r>
      <w:r>
        <w:rPr>
          <w:spacing w:val="-9"/>
          <w:sz w:val="20"/>
        </w:rPr>
        <w:t xml:space="preserve"> </w:t>
      </w:r>
      <w:r>
        <w:rPr>
          <w:sz w:val="20"/>
        </w:rPr>
        <w:t>el</w:t>
      </w:r>
      <w:r>
        <w:rPr>
          <w:spacing w:val="-5"/>
          <w:sz w:val="20"/>
        </w:rPr>
        <w:t xml:space="preserve"> </w:t>
      </w:r>
      <w:r>
        <w:rPr>
          <w:b/>
          <w:sz w:val="20"/>
        </w:rPr>
        <w:t>cumplimiento</w:t>
      </w:r>
      <w:r>
        <w:rPr>
          <w:b/>
          <w:spacing w:val="-6"/>
          <w:sz w:val="20"/>
        </w:rPr>
        <w:t xml:space="preserve"> </w:t>
      </w:r>
      <w:r>
        <w:rPr>
          <w:b/>
          <w:sz w:val="20"/>
        </w:rPr>
        <w:t>del</w:t>
      </w:r>
      <w:r>
        <w:rPr>
          <w:b/>
          <w:spacing w:val="-5"/>
          <w:sz w:val="20"/>
        </w:rPr>
        <w:t xml:space="preserve"> </w:t>
      </w:r>
      <w:r>
        <w:rPr>
          <w:b/>
          <w:sz w:val="20"/>
        </w:rPr>
        <w:t>aporte</w:t>
      </w:r>
      <w:r>
        <w:rPr>
          <w:b/>
          <w:spacing w:val="-6"/>
          <w:sz w:val="20"/>
        </w:rPr>
        <w:t xml:space="preserve"> </w:t>
      </w:r>
      <w:r>
        <w:rPr>
          <w:b/>
          <w:sz w:val="20"/>
        </w:rPr>
        <w:t xml:space="preserve">propio </w:t>
      </w:r>
      <w:r>
        <w:rPr>
          <w:sz w:val="20"/>
        </w:rPr>
        <w:t>por</w:t>
      </w:r>
      <w:r>
        <w:rPr>
          <w:spacing w:val="-6"/>
          <w:sz w:val="20"/>
        </w:rPr>
        <w:t xml:space="preserve"> </w:t>
      </w:r>
      <w:r>
        <w:rPr>
          <w:sz w:val="20"/>
        </w:rPr>
        <w:t>parte</w:t>
      </w:r>
      <w:r>
        <w:rPr>
          <w:spacing w:val="-7"/>
          <w:sz w:val="20"/>
        </w:rPr>
        <w:t xml:space="preserve"> </w:t>
      </w:r>
      <w:r>
        <w:rPr>
          <w:sz w:val="20"/>
        </w:rPr>
        <w:t>de</w:t>
      </w:r>
      <w:r>
        <w:rPr>
          <w:spacing w:val="-6"/>
          <w:sz w:val="20"/>
        </w:rPr>
        <w:t xml:space="preserve"> </w:t>
      </w:r>
      <w:r>
        <w:rPr>
          <w:sz w:val="20"/>
        </w:rPr>
        <w:t>los</w:t>
      </w:r>
      <w:r>
        <w:rPr>
          <w:spacing w:val="-9"/>
          <w:sz w:val="20"/>
        </w:rPr>
        <w:t xml:space="preserve"> </w:t>
      </w:r>
      <w:r>
        <w:rPr>
          <w:spacing w:val="-2"/>
          <w:sz w:val="20"/>
        </w:rPr>
        <w:t>Beneficiarios.</w:t>
      </w:r>
    </w:p>
    <w:p w:rsidR="00166166" w:rsidRDefault="00B7696D">
      <w:pPr>
        <w:pStyle w:val="Prrafodelista"/>
        <w:numPr>
          <w:ilvl w:val="0"/>
          <w:numId w:val="93"/>
        </w:numPr>
        <w:tabs>
          <w:tab w:val="left" w:pos="1261"/>
          <w:tab w:val="left" w:pos="1263"/>
        </w:tabs>
        <w:spacing w:before="17" w:line="256" w:lineRule="auto"/>
        <w:ind w:right="911"/>
        <w:jc w:val="both"/>
        <w:rPr>
          <w:sz w:val="20"/>
        </w:rPr>
      </w:pPr>
      <w:r>
        <w:rPr>
          <w:sz w:val="20"/>
        </w:rPr>
        <w:t xml:space="preserve">Cumplir el </w:t>
      </w:r>
      <w:r>
        <w:rPr>
          <w:b/>
          <w:sz w:val="20"/>
        </w:rPr>
        <w:t>cronograma de plazos</w:t>
      </w:r>
      <w:r>
        <w:rPr>
          <w:b/>
          <w:spacing w:val="-1"/>
          <w:sz w:val="20"/>
        </w:rPr>
        <w:t xml:space="preserve"> </w:t>
      </w:r>
      <w:r>
        <w:rPr>
          <w:sz w:val="20"/>
        </w:rPr>
        <w:t>de la consultoría, (cumplimiento</w:t>
      </w:r>
      <w:r>
        <w:rPr>
          <w:spacing w:val="-2"/>
          <w:sz w:val="20"/>
        </w:rPr>
        <w:t xml:space="preserve"> </w:t>
      </w:r>
      <w:r>
        <w:rPr>
          <w:sz w:val="20"/>
        </w:rPr>
        <w:t>de los</w:t>
      </w:r>
      <w:r>
        <w:rPr>
          <w:spacing w:val="-2"/>
          <w:sz w:val="20"/>
        </w:rPr>
        <w:t xml:space="preserve"> </w:t>
      </w:r>
      <w:r>
        <w:rPr>
          <w:sz w:val="20"/>
        </w:rPr>
        <w:t>productos)</w:t>
      </w:r>
      <w:r>
        <w:rPr>
          <w:spacing w:val="-3"/>
          <w:sz w:val="20"/>
        </w:rPr>
        <w:t xml:space="preserve"> </w:t>
      </w:r>
      <w:r>
        <w:rPr>
          <w:sz w:val="20"/>
        </w:rPr>
        <w:t>asegurando</w:t>
      </w:r>
      <w:r>
        <w:rPr>
          <w:spacing w:val="-2"/>
          <w:sz w:val="20"/>
        </w:rPr>
        <w:t xml:space="preserve"> </w:t>
      </w:r>
      <w:r>
        <w:rPr>
          <w:sz w:val="20"/>
        </w:rPr>
        <w:t>la recepción provisional y definitiva de las viviendas según normativa de la AEVIVIENDA, programando recepciones provisionales parciales (cuando corresponda).</w:t>
      </w:r>
    </w:p>
    <w:p w:rsidR="00166166" w:rsidRDefault="00B7696D">
      <w:pPr>
        <w:pStyle w:val="Prrafodelista"/>
        <w:numPr>
          <w:ilvl w:val="0"/>
          <w:numId w:val="93"/>
        </w:numPr>
        <w:tabs>
          <w:tab w:val="left" w:pos="1261"/>
          <w:tab w:val="left" w:pos="1263"/>
        </w:tabs>
        <w:spacing w:before="3" w:line="261" w:lineRule="auto"/>
        <w:ind w:right="908"/>
        <w:jc w:val="both"/>
        <w:rPr>
          <w:sz w:val="20"/>
        </w:rPr>
      </w:pPr>
      <w:r>
        <w:rPr>
          <w:sz w:val="20"/>
        </w:rPr>
        <w:t xml:space="preserve">Realizar el </w:t>
      </w:r>
      <w:r>
        <w:rPr>
          <w:b/>
          <w:sz w:val="20"/>
        </w:rPr>
        <w:t xml:space="preserve">reporte fotográfico </w:t>
      </w:r>
      <w:r>
        <w:rPr>
          <w:sz w:val="20"/>
        </w:rPr>
        <w:t>(co</w:t>
      </w:r>
      <w:r>
        <w:rPr>
          <w:sz w:val="20"/>
        </w:rPr>
        <w:t>n buena resolución de imagen) del estado inicial y post intervención de la totalidad de las viviendas.</w:t>
      </w:r>
    </w:p>
    <w:p w:rsidR="00166166" w:rsidRDefault="00B7696D">
      <w:pPr>
        <w:pStyle w:val="Prrafodelista"/>
        <w:numPr>
          <w:ilvl w:val="0"/>
          <w:numId w:val="93"/>
        </w:numPr>
        <w:tabs>
          <w:tab w:val="left" w:pos="1261"/>
          <w:tab w:val="left" w:pos="1263"/>
        </w:tabs>
        <w:spacing w:line="256" w:lineRule="auto"/>
        <w:ind w:right="912"/>
        <w:jc w:val="both"/>
        <w:rPr>
          <w:sz w:val="20"/>
        </w:rPr>
      </w:pPr>
      <w:r>
        <w:rPr>
          <w:b/>
          <w:sz w:val="20"/>
        </w:rPr>
        <w:t>Utilizar</w:t>
      </w:r>
      <w:r>
        <w:rPr>
          <w:b/>
          <w:spacing w:val="-13"/>
          <w:sz w:val="20"/>
        </w:rPr>
        <w:t xml:space="preserve"> </w:t>
      </w:r>
      <w:r>
        <w:rPr>
          <w:sz w:val="20"/>
        </w:rPr>
        <w:t>los</w:t>
      </w:r>
      <w:r>
        <w:rPr>
          <w:spacing w:val="-10"/>
          <w:sz w:val="20"/>
        </w:rPr>
        <w:t xml:space="preserve"> </w:t>
      </w:r>
      <w:r>
        <w:rPr>
          <w:b/>
          <w:sz w:val="20"/>
        </w:rPr>
        <w:t>instrumentos</w:t>
      </w:r>
      <w:r>
        <w:rPr>
          <w:b/>
          <w:spacing w:val="-5"/>
          <w:sz w:val="20"/>
        </w:rPr>
        <w:t xml:space="preserve"> </w:t>
      </w:r>
      <w:r>
        <w:rPr>
          <w:sz w:val="20"/>
        </w:rPr>
        <w:t>físicos</w:t>
      </w:r>
      <w:r>
        <w:rPr>
          <w:spacing w:val="-10"/>
          <w:sz w:val="20"/>
        </w:rPr>
        <w:t xml:space="preserve"> </w:t>
      </w:r>
      <w:r>
        <w:rPr>
          <w:sz w:val="20"/>
        </w:rPr>
        <w:t>y</w:t>
      </w:r>
      <w:r>
        <w:rPr>
          <w:spacing w:val="-11"/>
          <w:sz w:val="20"/>
        </w:rPr>
        <w:t xml:space="preserve"> </w:t>
      </w:r>
      <w:r>
        <w:rPr>
          <w:sz w:val="20"/>
        </w:rPr>
        <w:t>digital</w:t>
      </w:r>
      <w:r>
        <w:rPr>
          <w:spacing w:val="-10"/>
          <w:sz w:val="20"/>
        </w:rPr>
        <w:t xml:space="preserve"> </w:t>
      </w:r>
      <w:r>
        <w:rPr>
          <w:sz w:val="20"/>
        </w:rPr>
        <w:t>es</w:t>
      </w:r>
      <w:r>
        <w:rPr>
          <w:spacing w:val="-10"/>
          <w:sz w:val="20"/>
        </w:rPr>
        <w:t xml:space="preserve"> </w:t>
      </w:r>
      <w:r>
        <w:rPr>
          <w:sz w:val="20"/>
        </w:rPr>
        <w:t>de</w:t>
      </w:r>
      <w:r>
        <w:rPr>
          <w:spacing w:val="-12"/>
          <w:sz w:val="20"/>
        </w:rPr>
        <w:t xml:space="preserve"> </w:t>
      </w:r>
      <w:r>
        <w:rPr>
          <w:sz w:val="20"/>
        </w:rPr>
        <w:t>seguimiento</w:t>
      </w:r>
      <w:r>
        <w:rPr>
          <w:spacing w:val="-11"/>
          <w:sz w:val="20"/>
        </w:rPr>
        <w:t xml:space="preserve"> </w:t>
      </w:r>
      <w:r>
        <w:rPr>
          <w:sz w:val="20"/>
        </w:rPr>
        <w:t>y</w:t>
      </w:r>
      <w:r>
        <w:rPr>
          <w:spacing w:val="-11"/>
          <w:sz w:val="20"/>
        </w:rPr>
        <w:t xml:space="preserve"> </w:t>
      </w:r>
      <w:r>
        <w:rPr>
          <w:sz w:val="20"/>
        </w:rPr>
        <w:t>monitoreo</w:t>
      </w:r>
      <w:r>
        <w:rPr>
          <w:spacing w:val="-10"/>
          <w:sz w:val="20"/>
        </w:rPr>
        <w:t xml:space="preserve"> </w:t>
      </w:r>
      <w:r>
        <w:rPr>
          <w:sz w:val="20"/>
        </w:rPr>
        <w:t>de</w:t>
      </w:r>
      <w:r>
        <w:rPr>
          <w:spacing w:val="-12"/>
          <w:sz w:val="20"/>
        </w:rPr>
        <w:t xml:space="preserve"> </w:t>
      </w:r>
      <w:r>
        <w:rPr>
          <w:sz w:val="20"/>
        </w:rPr>
        <w:t>la</w:t>
      </w:r>
      <w:r>
        <w:rPr>
          <w:spacing w:val="-11"/>
          <w:sz w:val="20"/>
        </w:rPr>
        <w:t xml:space="preserve"> </w:t>
      </w:r>
      <w:r>
        <w:rPr>
          <w:sz w:val="20"/>
        </w:rPr>
        <w:t>ejecución</w:t>
      </w:r>
      <w:r>
        <w:rPr>
          <w:spacing w:val="-13"/>
          <w:sz w:val="20"/>
        </w:rPr>
        <w:t xml:space="preserve"> </w:t>
      </w:r>
      <w:r>
        <w:rPr>
          <w:sz w:val="20"/>
        </w:rPr>
        <w:t>del</w:t>
      </w:r>
      <w:r>
        <w:rPr>
          <w:spacing w:val="-10"/>
          <w:sz w:val="20"/>
        </w:rPr>
        <w:t xml:space="preserve"> </w:t>
      </w:r>
      <w:r>
        <w:rPr>
          <w:sz w:val="20"/>
        </w:rPr>
        <w:t>proyecto (ej. manejo de</w:t>
      </w:r>
      <w:r>
        <w:rPr>
          <w:spacing w:val="-3"/>
          <w:sz w:val="20"/>
        </w:rPr>
        <w:t xml:space="preserve"> </w:t>
      </w:r>
      <w:r>
        <w:rPr>
          <w:sz w:val="20"/>
        </w:rPr>
        <w:t>almacenes, dotación de materiales de construcción, seguimiento</w:t>
      </w:r>
      <w:r>
        <w:rPr>
          <w:spacing w:val="-2"/>
          <w:sz w:val="20"/>
        </w:rPr>
        <w:t xml:space="preserve"> </w:t>
      </w:r>
      <w:r>
        <w:rPr>
          <w:sz w:val="20"/>
        </w:rPr>
        <w:t>al avance físico etc.)</w:t>
      </w:r>
    </w:p>
    <w:p w:rsidR="00166166" w:rsidRDefault="00B7696D">
      <w:pPr>
        <w:pStyle w:val="Prrafodelista"/>
        <w:numPr>
          <w:ilvl w:val="0"/>
          <w:numId w:val="93"/>
        </w:numPr>
        <w:tabs>
          <w:tab w:val="left" w:pos="1261"/>
        </w:tabs>
        <w:ind w:left="1261" w:hanging="282"/>
        <w:jc w:val="both"/>
        <w:rPr>
          <w:sz w:val="20"/>
        </w:rPr>
      </w:pPr>
      <w:r>
        <w:rPr>
          <w:sz w:val="20"/>
        </w:rPr>
        <w:t>Verificar</w:t>
      </w:r>
      <w:r>
        <w:rPr>
          <w:spacing w:val="-9"/>
          <w:sz w:val="20"/>
        </w:rPr>
        <w:t xml:space="preserve"> </w:t>
      </w:r>
      <w:r>
        <w:rPr>
          <w:sz w:val="20"/>
        </w:rPr>
        <w:t>la</w:t>
      </w:r>
      <w:r>
        <w:rPr>
          <w:spacing w:val="-6"/>
          <w:sz w:val="20"/>
        </w:rPr>
        <w:t xml:space="preserve"> </w:t>
      </w:r>
      <w:r>
        <w:rPr>
          <w:b/>
          <w:sz w:val="20"/>
        </w:rPr>
        <w:t>culminación</w:t>
      </w:r>
      <w:r>
        <w:rPr>
          <w:b/>
          <w:spacing w:val="-2"/>
          <w:sz w:val="20"/>
        </w:rPr>
        <w:t xml:space="preserve"> </w:t>
      </w:r>
      <w:r>
        <w:rPr>
          <w:sz w:val="20"/>
        </w:rPr>
        <w:t>de</w:t>
      </w:r>
      <w:r>
        <w:rPr>
          <w:spacing w:val="-11"/>
          <w:sz w:val="20"/>
        </w:rPr>
        <w:t xml:space="preserve"> </w:t>
      </w:r>
      <w:r>
        <w:rPr>
          <w:sz w:val="20"/>
        </w:rPr>
        <w:t>las</w:t>
      </w:r>
      <w:r>
        <w:rPr>
          <w:spacing w:val="-5"/>
          <w:sz w:val="20"/>
        </w:rPr>
        <w:t xml:space="preserve"> </w:t>
      </w:r>
      <w:r>
        <w:rPr>
          <w:b/>
          <w:sz w:val="20"/>
        </w:rPr>
        <w:t>actividades</w:t>
      </w:r>
      <w:r>
        <w:rPr>
          <w:b/>
          <w:spacing w:val="-6"/>
          <w:sz w:val="20"/>
        </w:rPr>
        <w:t xml:space="preserve"> </w:t>
      </w:r>
      <w:r>
        <w:rPr>
          <w:b/>
          <w:sz w:val="20"/>
        </w:rPr>
        <w:t>de</w:t>
      </w:r>
      <w:r>
        <w:rPr>
          <w:b/>
          <w:spacing w:val="-6"/>
          <w:sz w:val="20"/>
        </w:rPr>
        <w:t xml:space="preserve"> </w:t>
      </w:r>
      <w:r>
        <w:rPr>
          <w:b/>
          <w:spacing w:val="-2"/>
          <w:sz w:val="20"/>
        </w:rPr>
        <w:t>autoconstrucción</w:t>
      </w:r>
      <w:r>
        <w:rPr>
          <w:spacing w:val="-2"/>
          <w:sz w:val="20"/>
        </w:rPr>
        <w:t>.</w:t>
      </w:r>
    </w:p>
    <w:p w:rsidR="00166166" w:rsidRDefault="00B7696D">
      <w:pPr>
        <w:pStyle w:val="Prrafodelista"/>
        <w:numPr>
          <w:ilvl w:val="0"/>
          <w:numId w:val="93"/>
        </w:numPr>
        <w:tabs>
          <w:tab w:val="left" w:pos="1261"/>
          <w:tab w:val="left" w:pos="1263"/>
        </w:tabs>
        <w:spacing w:before="17" w:line="256" w:lineRule="auto"/>
        <w:ind w:right="918"/>
        <w:rPr>
          <w:sz w:val="20"/>
        </w:rPr>
      </w:pPr>
      <w:r>
        <w:rPr>
          <w:sz w:val="20"/>
        </w:rPr>
        <w:t>La</w:t>
      </w:r>
      <w:r>
        <w:rPr>
          <w:spacing w:val="-16"/>
          <w:sz w:val="20"/>
        </w:rPr>
        <w:t xml:space="preserve"> </w:t>
      </w:r>
      <w:r>
        <w:rPr>
          <w:sz w:val="20"/>
        </w:rPr>
        <w:t>Entidad</w:t>
      </w:r>
      <w:r>
        <w:rPr>
          <w:spacing w:val="-21"/>
          <w:sz w:val="20"/>
        </w:rPr>
        <w:t xml:space="preserve"> </w:t>
      </w:r>
      <w:r>
        <w:rPr>
          <w:sz w:val="20"/>
        </w:rPr>
        <w:t>Ejecutora</w:t>
      </w:r>
      <w:r>
        <w:rPr>
          <w:spacing w:val="-16"/>
          <w:sz w:val="20"/>
        </w:rPr>
        <w:t xml:space="preserve"> </w:t>
      </w:r>
      <w:r>
        <w:rPr>
          <w:sz w:val="20"/>
        </w:rPr>
        <w:t>debe</w:t>
      </w:r>
      <w:r>
        <w:rPr>
          <w:spacing w:val="-15"/>
          <w:sz w:val="20"/>
        </w:rPr>
        <w:t xml:space="preserve"> </w:t>
      </w:r>
      <w:r>
        <w:rPr>
          <w:sz w:val="20"/>
        </w:rPr>
        <w:t>garantizar</w:t>
      </w:r>
      <w:r>
        <w:rPr>
          <w:spacing w:val="-16"/>
          <w:sz w:val="20"/>
        </w:rPr>
        <w:t xml:space="preserve"> </w:t>
      </w:r>
      <w:r>
        <w:rPr>
          <w:sz w:val="20"/>
        </w:rPr>
        <w:t>y</w:t>
      </w:r>
      <w:r>
        <w:rPr>
          <w:spacing w:val="-16"/>
          <w:sz w:val="20"/>
        </w:rPr>
        <w:t xml:space="preserve"> </w:t>
      </w:r>
      <w:r>
        <w:rPr>
          <w:sz w:val="20"/>
        </w:rPr>
        <w:t>asegurar</w:t>
      </w:r>
      <w:r>
        <w:rPr>
          <w:spacing w:val="-16"/>
          <w:sz w:val="20"/>
        </w:rPr>
        <w:t xml:space="preserve"> </w:t>
      </w:r>
      <w:r>
        <w:rPr>
          <w:sz w:val="20"/>
        </w:rPr>
        <w:t>la</w:t>
      </w:r>
      <w:r>
        <w:rPr>
          <w:spacing w:val="-16"/>
          <w:sz w:val="20"/>
        </w:rPr>
        <w:t xml:space="preserve"> </w:t>
      </w:r>
      <w:r>
        <w:rPr>
          <w:sz w:val="20"/>
        </w:rPr>
        <w:t>culminación</w:t>
      </w:r>
      <w:r>
        <w:rPr>
          <w:spacing w:val="-17"/>
          <w:sz w:val="20"/>
        </w:rPr>
        <w:t xml:space="preserve"> </w:t>
      </w:r>
      <w:r>
        <w:rPr>
          <w:sz w:val="20"/>
        </w:rPr>
        <w:t>de</w:t>
      </w:r>
      <w:r>
        <w:rPr>
          <w:spacing w:val="-15"/>
          <w:sz w:val="20"/>
        </w:rPr>
        <w:t xml:space="preserve"> </w:t>
      </w:r>
      <w:r>
        <w:rPr>
          <w:sz w:val="20"/>
        </w:rPr>
        <w:t>la</w:t>
      </w:r>
      <w:r>
        <w:rPr>
          <w:spacing w:val="-20"/>
          <w:sz w:val="20"/>
        </w:rPr>
        <w:t xml:space="preserve"> </w:t>
      </w:r>
      <w:r>
        <w:rPr>
          <w:sz w:val="20"/>
        </w:rPr>
        <w:t>intervención</w:t>
      </w:r>
      <w:r>
        <w:rPr>
          <w:spacing w:val="-17"/>
          <w:sz w:val="20"/>
        </w:rPr>
        <w:t xml:space="preserve"> </w:t>
      </w:r>
      <w:r>
        <w:rPr>
          <w:sz w:val="20"/>
        </w:rPr>
        <w:t>en</w:t>
      </w:r>
      <w:r>
        <w:rPr>
          <w:spacing w:val="-18"/>
          <w:sz w:val="20"/>
        </w:rPr>
        <w:t xml:space="preserve"> </w:t>
      </w:r>
      <w:r>
        <w:rPr>
          <w:sz w:val="20"/>
        </w:rPr>
        <w:t>todas</w:t>
      </w:r>
      <w:r>
        <w:rPr>
          <w:spacing w:val="-16"/>
          <w:sz w:val="20"/>
        </w:rPr>
        <w:t xml:space="preserve"> </w:t>
      </w:r>
      <w:r>
        <w:rPr>
          <w:sz w:val="20"/>
        </w:rPr>
        <w:t>las</w:t>
      </w:r>
      <w:r>
        <w:rPr>
          <w:spacing w:val="-15"/>
          <w:sz w:val="20"/>
        </w:rPr>
        <w:t xml:space="preserve"> </w:t>
      </w:r>
      <w:r>
        <w:rPr>
          <w:sz w:val="20"/>
        </w:rPr>
        <w:t>viviendas y la conclusión integral del proyecto.</w:t>
      </w:r>
    </w:p>
    <w:p w:rsidR="00166166" w:rsidRDefault="00B7696D">
      <w:pPr>
        <w:pStyle w:val="Prrafodelista"/>
        <w:numPr>
          <w:ilvl w:val="0"/>
          <w:numId w:val="93"/>
        </w:numPr>
        <w:tabs>
          <w:tab w:val="left" w:pos="1261"/>
          <w:tab w:val="left" w:pos="1263"/>
        </w:tabs>
        <w:spacing w:before="7" w:line="256" w:lineRule="auto"/>
        <w:ind w:right="922"/>
        <w:rPr>
          <w:sz w:val="20"/>
        </w:rPr>
      </w:pPr>
      <w:r>
        <w:rPr>
          <w:sz w:val="20"/>
        </w:rPr>
        <w:t>A lo largo del proyecto,</w:t>
      </w:r>
      <w:r>
        <w:rPr>
          <w:spacing w:val="-1"/>
          <w:sz w:val="20"/>
        </w:rPr>
        <w:t xml:space="preserve"> </w:t>
      </w:r>
      <w:r>
        <w:rPr>
          <w:sz w:val="20"/>
        </w:rPr>
        <w:t>ir obteniendo</w:t>
      </w:r>
      <w:r>
        <w:rPr>
          <w:spacing w:val="-2"/>
          <w:sz w:val="20"/>
        </w:rPr>
        <w:t xml:space="preserve"> </w:t>
      </w:r>
      <w:r>
        <w:rPr>
          <w:sz w:val="20"/>
        </w:rPr>
        <w:t>y registrando los</w:t>
      </w:r>
      <w:r>
        <w:rPr>
          <w:spacing w:val="-2"/>
          <w:sz w:val="20"/>
        </w:rPr>
        <w:t xml:space="preserve"> </w:t>
      </w:r>
      <w:r>
        <w:rPr>
          <w:sz w:val="20"/>
        </w:rPr>
        <w:t>datos técnicos ambientales necesarios para el llenado de las Planillas Ambientales, principalmente las evidencias necesarias.</w:t>
      </w:r>
    </w:p>
    <w:p w:rsidR="00166166" w:rsidRDefault="00B7696D">
      <w:pPr>
        <w:pStyle w:val="Prrafodelista"/>
        <w:numPr>
          <w:ilvl w:val="0"/>
          <w:numId w:val="93"/>
        </w:numPr>
        <w:tabs>
          <w:tab w:val="left" w:pos="1261"/>
          <w:tab w:val="left" w:pos="1263"/>
        </w:tabs>
        <w:spacing w:before="2" w:line="256" w:lineRule="auto"/>
        <w:ind w:right="908"/>
        <w:rPr>
          <w:sz w:val="20"/>
        </w:rPr>
      </w:pPr>
      <w:r>
        <w:rPr>
          <w:sz w:val="20"/>
        </w:rPr>
        <w:t>Efectuar</w:t>
      </w:r>
      <w:r>
        <w:rPr>
          <w:spacing w:val="21"/>
          <w:sz w:val="20"/>
        </w:rPr>
        <w:t xml:space="preserve"> </w:t>
      </w:r>
      <w:r>
        <w:rPr>
          <w:sz w:val="20"/>
        </w:rPr>
        <w:t>el</w:t>
      </w:r>
      <w:r>
        <w:rPr>
          <w:spacing w:val="19"/>
          <w:sz w:val="20"/>
        </w:rPr>
        <w:t xml:space="preserve"> </w:t>
      </w:r>
      <w:r>
        <w:rPr>
          <w:sz w:val="20"/>
        </w:rPr>
        <w:t>cumplimiento</w:t>
      </w:r>
      <w:r>
        <w:rPr>
          <w:spacing w:val="23"/>
          <w:sz w:val="20"/>
        </w:rPr>
        <w:t xml:space="preserve"> </w:t>
      </w:r>
      <w:r>
        <w:rPr>
          <w:sz w:val="20"/>
        </w:rPr>
        <w:t>de</w:t>
      </w:r>
      <w:r>
        <w:rPr>
          <w:spacing w:val="22"/>
          <w:sz w:val="20"/>
        </w:rPr>
        <w:t xml:space="preserve"> </w:t>
      </w:r>
      <w:r>
        <w:rPr>
          <w:sz w:val="20"/>
        </w:rPr>
        <w:t>productos</w:t>
      </w:r>
      <w:r>
        <w:rPr>
          <w:spacing w:val="23"/>
          <w:sz w:val="20"/>
        </w:rPr>
        <w:t xml:space="preserve"> </w:t>
      </w:r>
      <w:r>
        <w:rPr>
          <w:sz w:val="20"/>
        </w:rPr>
        <w:t>por</w:t>
      </w:r>
      <w:r>
        <w:rPr>
          <w:spacing w:val="22"/>
          <w:sz w:val="20"/>
        </w:rPr>
        <w:t xml:space="preserve"> </w:t>
      </w:r>
      <w:r>
        <w:rPr>
          <w:sz w:val="20"/>
        </w:rPr>
        <w:t>parte</w:t>
      </w:r>
      <w:r>
        <w:rPr>
          <w:spacing w:val="22"/>
          <w:sz w:val="20"/>
        </w:rPr>
        <w:t xml:space="preserve"> </w:t>
      </w:r>
      <w:r>
        <w:rPr>
          <w:sz w:val="20"/>
        </w:rPr>
        <w:t>de</w:t>
      </w:r>
      <w:r>
        <w:rPr>
          <w:spacing w:val="22"/>
          <w:sz w:val="20"/>
        </w:rPr>
        <w:t xml:space="preserve"> </w:t>
      </w:r>
      <w:r>
        <w:rPr>
          <w:sz w:val="20"/>
        </w:rPr>
        <w:t>la</w:t>
      </w:r>
      <w:r>
        <w:rPr>
          <w:spacing w:val="22"/>
          <w:sz w:val="20"/>
        </w:rPr>
        <w:t xml:space="preserve"> </w:t>
      </w:r>
      <w:r>
        <w:rPr>
          <w:sz w:val="20"/>
        </w:rPr>
        <w:t>consultoría</w:t>
      </w:r>
      <w:r>
        <w:rPr>
          <w:spacing w:val="22"/>
          <w:sz w:val="20"/>
        </w:rPr>
        <w:t xml:space="preserve"> </w:t>
      </w:r>
      <w:r>
        <w:rPr>
          <w:sz w:val="20"/>
        </w:rPr>
        <w:t>durante</w:t>
      </w:r>
      <w:r>
        <w:rPr>
          <w:spacing w:val="22"/>
          <w:sz w:val="20"/>
        </w:rPr>
        <w:t xml:space="preserve"> </w:t>
      </w:r>
      <w:r>
        <w:rPr>
          <w:sz w:val="20"/>
        </w:rPr>
        <w:t>y</w:t>
      </w:r>
      <w:r>
        <w:rPr>
          <w:spacing w:val="28"/>
          <w:sz w:val="20"/>
        </w:rPr>
        <w:t xml:space="preserve"> </w:t>
      </w:r>
      <w:r>
        <w:rPr>
          <w:sz w:val="20"/>
        </w:rPr>
        <w:t>a</w:t>
      </w:r>
      <w:r>
        <w:rPr>
          <w:spacing w:val="22"/>
          <w:sz w:val="20"/>
        </w:rPr>
        <w:t xml:space="preserve"> </w:t>
      </w:r>
      <w:r>
        <w:rPr>
          <w:sz w:val="20"/>
        </w:rPr>
        <w:t>la</w:t>
      </w:r>
      <w:r>
        <w:rPr>
          <w:spacing w:val="22"/>
          <w:sz w:val="20"/>
        </w:rPr>
        <w:t xml:space="preserve"> </w:t>
      </w:r>
      <w:r>
        <w:rPr>
          <w:sz w:val="20"/>
        </w:rPr>
        <w:t>finalización</w:t>
      </w:r>
      <w:r>
        <w:rPr>
          <w:spacing w:val="20"/>
          <w:sz w:val="20"/>
        </w:rPr>
        <w:t xml:space="preserve"> </w:t>
      </w:r>
      <w:r>
        <w:rPr>
          <w:sz w:val="20"/>
        </w:rPr>
        <w:t>de</w:t>
      </w:r>
      <w:r>
        <w:rPr>
          <w:spacing w:val="22"/>
          <w:sz w:val="20"/>
        </w:rPr>
        <w:t xml:space="preserve"> </w:t>
      </w:r>
      <w:r>
        <w:rPr>
          <w:sz w:val="20"/>
        </w:rPr>
        <w:t>la recepción definitiva de las viviendas según normativa de la AEVIVIENDA.</w:t>
      </w:r>
    </w:p>
    <w:p w:rsidR="00166166" w:rsidRDefault="00166166">
      <w:pPr>
        <w:pStyle w:val="Textoindependiente"/>
        <w:spacing w:before="19"/>
        <w:ind w:left="0"/>
        <w:rPr>
          <w:rFonts w:ascii="Tahoma"/>
        </w:rPr>
      </w:pPr>
    </w:p>
    <w:p w:rsidR="00166166" w:rsidRDefault="00B7696D">
      <w:pPr>
        <w:pStyle w:val="Ttulo4"/>
        <w:numPr>
          <w:ilvl w:val="0"/>
          <w:numId w:val="96"/>
        </w:numPr>
        <w:tabs>
          <w:tab w:val="left" w:pos="1122"/>
        </w:tabs>
        <w:spacing w:before="1"/>
        <w:ind w:left="1122" w:hanging="143"/>
        <w:jc w:val="both"/>
        <w:rPr>
          <w:rFonts w:ascii="Tahoma" w:hAnsi="Tahoma"/>
        </w:rPr>
      </w:pPr>
      <w:r>
        <w:rPr>
          <w:rFonts w:ascii="Tahoma" w:hAnsi="Tahoma"/>
        </w:rPr>
        <w:t>PROVISIÓN</w:t>
      </w:r>
      <w:r>
        <w:rPr>
          <w:rFonts w:ascii="Tahoma" w:hAnsi="Tahoma"/>
          <w:spacing w:val="-12"/>
        </w:rPr>
        <w:t xml:space="preserve"> </w:t>
      </w:r>
      <w:r>
        <w:rPr>
          <w:rFonts w:ascii="Tahoma" w:hAnsi="Tahoma"/>
        </w:rPr>
        <w:t>Y</w:t>
      </w:r>
      <w:r>
        <w:rPr>
          <w:rFonts w:ascii="Tahoma" w:hAnsi="Tahoma"/>
          <w:spacing w:val="-8"/>
        </w:rPr>
        <w:t xml:space="preserve"> </w:t>
      </w:r>
      <w:r>
        <w:rPr>
          <w:rFonts w:ascii="Tahoma" w:hAnsi="Tahoma"/>
        </w:rPr>
        <w:t>DOTACIÓN</w:t>
      </w:r>
      <w:r>
        <w:rPr>
          <w:rFonts w:ascii="Tahoma" w:hAnsi="Tahoma"/>
          <w:spacing w:val="-10"/>
        </w:rPr>
        <w:t xml:space="preserve"> </w:t>
      </w:r>
      <w:r>
        <w:rPr>
          <w:rFonts w:ascii="Tahoma" w:hAnsi="Tahoma"/>
        </w:rPr>
        <w:t>DE</w:t>
      </w:r>
      <w:r>
        <w:rPr>
          <w:rFonts w:ascii="Tahoma" w:hAnsi="Tahoma"/>
          <w:spacing w:val="-8"/>
        </w:rPr>
        <w:t xml:space="preserve"> </w:t>
      </w:r>
      <w:r>
        <w:rPr>
          <w:rFonts w:ascii="Tahoma" w:hAnsi="Tahoma"/>
        </w:rPr>
        <w:t>MATERIALES</w:t>
      </w:r>
      <w:r>
        <w:rPr>
          <w:rFonts w:ascii="Tahoma" w:hAnsi="Tahoma"/>
          <w:spacing w:val="-6"/>
        </w:rPr>
        <w:t xml:space="preserve"> </w:t>
      </w:r>
      <w:r>
        <w:rPr>
          <w:rFonts w:ascii="Tahoma" w:hAnsi="Tahoma"/>
        </w:rPr>
        <w:t>DE</w:t>
      </w:r>
      <w:r>
        <w:rPr>
          <w:rFonts w:ascii="Tahoma" w:hAnsi="Tahoma"/>
          <w:spacing w:val="-12"/>
        </w:rPr>
        <w:t xml:space="preserve"> </w:t>
      </w:r>
      <w:r>
        <w:rPr>
          <w:rFonts w:ascii="Tahoma" w:hAnsi="Tahoma"/>
          <w:spacing w:val="-2"/>
        </w:rPr>
        <w:t>CONSTRUCCIÓN:</w:t>
      </w:r>
    </w:p>
    <w:p w:rsidR="00166166" w:rsidRDefault="00B7696D">
      <w:pPr>
        <w:pStyle w:val="Prrafodelista"/>
        <w:numPr>
          <w:ilvl w:val="0"/>
          <w:numId w:val="92"/>
        </w:numPr>
        <w:tabs>
          <w:tab w:val="left" w:pos="1261"/>
        </w:tabs>
        <w:spacing w:before="22"/>
        <w:ind w:left="1261" w:hanging="282"/>
        <w:jc w:val="both"/>
        <w:rPr>
          <w:b/>
          <w:sz w:val="20"/>
        </w:rPr>
      </w:pPr>
      <w:r>
        <w:rPr>
          <w:sz w:val="20"/>
        </w:rPr>
        <w:t>Elaborar</w:t>
      </w:r>
      <w:r>
        <w:rPr>
          <w:spacing w:val="-9"/>
          <w:sz w:val="20"/>
        </w:rPr>
        <w:t xml:space="preserve"> </w:t>
      </w:r>
      <w:r>
        <w:rPr>
          <w:sz w:val="20"/>
        </w:rPr>
        <w:t>y</w:t>
      </w:r>
      <w:r>
        <w:rPr>
          <w:spacing w:val="-6"/>
          <w:sz w:val="20"/>
        </w:rPr>
        <w:t xml:space="preserve"> </w:t>
      </w:r>
      <w:r>
        <w:rPr>
          <w:sz w:val="20"/>
        </w:rPr>
        <w:t>ejecutar</w:t>
      </w:r>
      <w:r>
        <w:rPr>
          <w:spacing w:val="-7"/>
          <w:sz w:val="20"/>
        </w:rPr>
        <w:t xml:space="preserve"> </w:t>
      </w:r>
      <w:r>
        <w:rPr>
          <w:sz w:val="20"/>
        </w:rPr>
        <w:t>la</w:t>
      </w:r>
      <w:r>
        <w:rPr>
          <w:spacing w:val="-14"/>
          <w:sz w:val="20"/>
        </w:rPr>
        <w:t xml:space="preserve"> </w:t>
      </w:r>
      <w:r>
        <w:rPr>
          <w:b/>
          <w:sz w:val="20"/>
        </w:rPr>
        <w:t>Programación</w:t>
      </w:r>
      <w:r>
        <w:rPr>
          <w:b/>
          <w:spacing w:val="-1"/>
          <w:sz w:val="20"/>
        </w:rPr>
        <w:t xml:space="preserve"> </w:t>
      </w:r>
      <w:r>
        <w:rPr>
          <w:sz w:val="20"/>
        </w:rPr>
        <w:t>de</w:t>
      </w:r>
      <w:r>
        <w:rPr>
          <w:spacing w:val="-7"/>
          <w:sz w:val="20"/>
        </w:rPr>
        <w:t xml:space="preserve"> </w:t>
      </w:r>
      <w:r>
        <w:rPr>
          <w:sz w:val="20"/>
        </w:rPr>
        <w:t>la</w:t>
      </w:r>
      <w:r>
        <w:rPr>
          <w:spacing w:val="-10"/>
          <w:sz w:val="20"/>
        </w:rPr>
        <w:t xml:space="preserve"> </w:t>
      </w:r>
      <w:r>
        <w:rPr>
          <w:b/>
          <w:sz w:val="20"/>
        </w:rPr>
        <w:t>provisión</w:t>
      </w:r>
      <w:r>
        <w:rPr>
          <w:b/>
          <w:spacing w:val="-10"/>
          <w:sz w:val="20"/>
        </w:rPr>
        <w:t xml:space="preserve"> </w:t>
      </w:r>
      <w:r>
        <w:rPr>
          <w:b/>
          <w:sz w:val="20"/>
        </w:rPr>
        <w:t>y</w:t>
      </w:r>
      <w:r>
        <w:rPr>
          <w:b/>
          <w:spacing w:val="-7"/>
          <w:sz w:val="20"/>
        </w:rPr>
        <w:t xml:space="preserve"> </w:t>
      </w:r>
      <w:r>
        <w:rPr>
          <w:b/>
          <w:sz w:val="20"/>
        </w:rPr>
        <w:t>dotación</w:t>
      </w:r>
      <w:r>
        <w:rPr>
          <w:b/>
          <w:spacing w:val="-7"/>
          <w:sz w:val="20"/>
        </w:rPr>
        <w:t xml:space="preserve"> </w:t>
      </w:r>
      <w:r>
        <w:rPr>
          <w:b/>
          <w:sz w:val="20"/>
        </w:rPr>
        <w:t>de</w:t>
      </w:r>
      <w:r>
        <w:rPr>
          <w:b/>
          <w:spacing w:val="-6"/>
          <w:sz w:val="20"/>
        </w:rPr>
        <w:t xml:space="preserve"> </w:t>
      </w:r>
      <w:r>
        <w:rPr>
          <w:b/>
          <w:sz w:val="20"/>
        </w:rPr>
        <w:t>materiales</w:t>
      </w:r>
      <w:r>
        <w:rPr>
          <w:b/>
          <w:spacing w:val="-5"/>
          <w:sz w:val="20"/>
        </w:rPr>
        <w:t xml:space="preserve"> </w:t>
      </w:r>
      <w:r>
        <w:rPr>
          <w:b/>
          <w:sz w:val="20"/>
        </w:rPr>
        <w:t>de</w:t>
      </w:r>
      <w:r>
        <w:rPr>
          <w:b/>
          <w:spacing w:val="-6"/>
          <w:sz w:val="20"/>
        </w:rPr>
        <w:t xml:space="preserve"> </w:t>
      </w:r>
      <w:r>
        <w:rPr>
          <w:b/>
          <w:spacing w:val="-2"/>
          <w:sz w:val="20"/>
        </w:rPr>
        <w:t>construcción</w:t>
      </w:r>
    </w:p>
    <w:p w:rsidR="00166166" w:rsidRDefault="00B7696D">
      <w:pPr>
        <w:pStyle w:val="Textoindependiente"/>
        <w:spacing w:before="18"/>
        <w:ind w:left="1263"/>
        <w:jc w:val="both"/>
        <w:rPr>
          <w:rFonts w:ascii="Tahoma"/>
        </w:rPr>
      </w:pPr>
      <w:r>
        <w:rPr>
          <w:rFonts w:ascii="Tahoma"/>
        </w:rPr>
        <w:t>por</w:t>
      </w:r>
      <w:r>
        <w:rPr>
          <w:rFonts w:ascii="Tahoma"/>
          <w:spacing w:val="-6"/>
        </w:rPr>
        <w:t xml:space="preserve"> </w:t>
      </w:r>
      <w:r>
        <w:rPr>
          <w:rFonts w:ascii="Tahoma"/>
        </w:rPr>
        <w:t>producto,</w:t>
      </w:r>
      <w:r>
        <w:rPr>
          <w:rFonts w:ascii="Tahoma"/>
          <w:spacing w:val="-3"/>
        </w:rPr>
        <w:t xml:space="preserve"> </w:t>
      </w:r>
      <w:r>
        <w:rPr>
          <w:rFonts w:ascii="Tahoma"/>
        </w:rPr>
        <w:t>de</w:t>
      </w:r>
      <w:r>
        <w:rPr>
          <w:rFonts w:ascii="Tahoma"/>
          <w:spacing w:val="-5"/>
        </w:rPr>
        <w:t xml:space="preserve"> </w:t>
      </w:r>
      <w:r>
        <w:rPr>
          <w:rFonts w:ascii="Tahoma"/>
        </w:rPr>
        <w:t>acuerdo</w:t>
      </w:r>
      <w:r>
        <w:rPr>
          <w:rFonts w:ascii="Tahoma"/>
          <w:spacing w:val="-5"/>
        </w:rPr>
        <w:t xml:space="preserve"> </w:t>
      </w:r>
      <w:r>
        <w:rPr>
          <w:rFonts w:ascii="Tahoma"/>
        </w:rPr>
        <w:t>al</w:t>
      </w:r>
      <w:r>
        <w:rPr>
          <w:rFonts w:ascii="Tahoma"/>
          <w:spacing w:val="-3"/>
        </w:rPr>
        <w:t xml:space="preserve"> </w:t>
      </w:r>
      <w:r>
        <w:rPr>
          <w:rFonts w:ascii="Tahoma"/>
        </w:rPr>
        <w:t>avance</w:t>
      </w:r>
      <w:r>
        <w:rPr>
          <w:rFonts w:ascii="Tahoma"/>
          <w:spacing w:val="-5"/>
        </w:rPr>
        <w:t xml:space="preserve"> </w:t>
      </w:r>
      <w:r>
        <w:rPr>
          <w:rFonts w:ascii="Tahoma"/>
        </w:rPr>
        <w:t>del</w:t>
      </w:r>
      <w:r>
        <w:rPr>
          <w:rFonts w:ascii="Tahoma"/>
          <w:spacing w:val="-3"/>
        </w:rPr>
        <w:t xml:space="preserve"> </w:t>
      </w:r>
      <w:r>
        <w:rPr>
          <w:rFonts w:ascii="Tahoma"/>
          <w:spacing w:val="-2"/>
        </w:rPr>
        <w:t>proyecto.</w:t>
      </w:r>
    </w:p>
    <w:p w:rsidR="00166166" w:rsidRDefault="00B7696D">
      <w:pPr>
        <w:pStyle w:val="Prrafodelista"/>
        <w:numPr>
          <w:ilvl w:val="0"/>
          <w:numId w:val="92"/>
        </w:numPr>
        <w:tabs>
          <w:tab w:val="left" w:pos="1263"/>
        </w:tabs>
        <w:spacing w:before="18" w:line="256" w:lineRule="auto"/>
        <w:ind w:right="910"/>
        <w:jc w:val="both"/>
        <w:rPr>
          <w:sz w:val="20"/>
        </w:rPr>
      </w:pPr>
      <w:r>
        <w:rPr>
          <w:sz w:val="20"/>
        </w:rPr>
        <w:t>Realizar</w:t>
      </w:r>
      <w:r>
        <w:rPr>
          <w:spacing w:val="-3"/>
          <w:sz w:val="20"/>
        </w:rPr>
        <w:t xml:space="preserve"> </w:t>
      </w:r>
      <w:r>
        <w:rPr>
          <w:sz w:val="20"/>
        </w:rPr>
        <w:t>y</w:t>
      </w:r>
      <w:r>
        <w:rPr>
          <w:spacing w:val="-2"/>
          <w:sz w:val="20"/>
        </w:rPr>
        <w:t xml:space="preserve"> </w:t>
      </w:r>
      <w:r>
        <w:rPr>
          <w:sz w:val="20"/>
        </w:rPr>
        <w:t>garantizar</w:t>
      </w:r>
      <w:r>
        <w:rPr>
          <w:spacing w:val="-8"/>
          <w:sz w:val="20"/>
        </w:rPr>
        <w:t xml:space="preserve"> </w:t>
      </w:r>
      <w:r>
        <w:rPr>
          <w:sz w:val="20"/>
        </w:rPr>
        <w:t>la</w:t>
      </w:r>
      <w:r>
        <w:rPr>
          <w:spacing w:val="-3"/>
          <w:sz w:val="20"/>
        </w:rPr>
        <w:t xml:space="preserve"> </w:t>
      </w:r>
      <w:r>
        <w:rPr>
          <w:sz w:val="20"/>
        </w:rPr>
        <w:t>provisión</w:t>
      </w:r>
      <w:r>
        <w:rPr>
          <w:spacing w:val="-9"/>
          <w:sz w:val="20"/>
        </w:rPr>
        <w:t xml:space="preserve"> </w:t>
      </w:r>
      <w:r>
        <w:rPr>
          <w:sz w:val="20"/>
        </w:rPr>
        <w:t>y</w:t>
      </w:r>
      <w:r>
        <w:rPr>
          <w:spacing w:val="-2"/>
          <w:sz w:val="20"/>
        </w:rPr>
        <w:t xml:space="preserve"> </w:t>
      </w:r>
      <w:r>
        <w:rPr>
          <w:sz w:val="20"/>
        </w:rPr>
        <w:t>dotación</w:t>
      </w:r>
      <w:r>
        <w:rPr>
          <w:spacing w:val="-1"/>
          <w:sz w:val="20"/>
        </w:rPr>
        <w:t xml:space="preserve"> </w:t>
      </w:r>
      <w:r>
        <w:rPr>
          <w:sz w:val="20"/>
        </w:rPr>
        <w:t>de</w:t>
      </w:r>
      <w:r>
        <w:rPr>
          <w:spacing w:val="-3"/>
          <w:sz w:val="20"/>
        </w:rPr>
        <w:t xml:space="preserve"> </w:t>
      </w:r>
      <w:r>
        <w:rPr>
          <w:sz w:val="20"/>
        </w:rPr>
        <w:t>materiales</w:t>
      </w:r>
      <w:r>
        <w:rPr>
          <w:spacing w:val="-2"/>
          <w:sz w:val="20"/>
        </w:rPr>
        <w:t xml:space="preserve"> </w:t>
      </w:r>
      <w:r>
        <w:rPr>
          <w:sz w:val="20"/>
        </w:rPr>
        <w:t>de</w:t>
      </w:r>
      <w:r>
        <w:rPr>
          <w:spacing w:val="-3"/>
          <w:sz w:val="20"/>
        </w:rPr>
        <w:t xml:space="preserve"> </w:t>
      </w:r>
      <w:r>
        <w:rPr>
          <w:sz w:val="20"/>
        </w:rPr>
        <w:t>construcción</w:t>
      </w:r>
      <w:r>
        <w:rPr>
          <w:spacing w:val="-4"/>
          <w:sz w:val="20"/>
        </w:rPr>
        <w:t xml:space="preserve"> </w:t>
      </w:r>
      <w:r>
        <w:rPr>
          <w:sz w:val="20"/>
        </w:rPr>
        <w:t>mínimas</w:t>
      </w:r>
      <w:r>
        <w:rPr>
          <w:spacing w:val="-2"/>
          <w:sz w:val="20"/>
        </w:rPr>
        <w:t xml:space="preserve"> </w:t>
      </w:r>
      <w:r>
        <w:rPr>
          <w:sz w:val="20"/>
        </w:rPr>
        <w:t>requeridas</w:t>
      </w:r>
      <w:r>
        <w:rPr>
          <w:spacing w:val="-4"/>
          <w:sz w:val="20"/>
        </w:rPr>
        <w:t xml:space="preserve"> </w:t>
      </w:r>
      <w:r>
        <w:rPr>
          <w:b/>
          <w:sz w:val="20"/>
        </w:rPr>
        <w:t xml:space="preserve">según </w:t>
      </w:r>
      <w:r>
        <w:rPr>
          <w:sz w:val="20"/>
        </w:rPr>
        <w:t>las</w:t>
      </w:r>
      <w:r>
        <w:rPr>
          <w:spacing w:val="-16"/>
          <w:sz w:val="20"/>
        </w:rPr>
        <w:t xml:space="preserve"> </w:t>
      </w:r>
      <w:r>
        <w:rPr>
          <w:b/>
          <w:sz w:val="20"/>
        </w:rPr>
        <w:t>especificaciones</w:t>
      </w:r>
      <w:r>
        <w:rPr>
          <w:b/>
          <w:spacing w:val="-15"/>
          <w:sz w:val="20"/>
        </w:rPr>
        <w:t xml:space="preserve"> </w:t>
      </w:r>
      <w:r>
        <w:rPr>
          <w:b/>
          <w:sz w:val="20"/>
        </w:rPr>
        <w:t>técnicas</w:t>
      </w:r>
      <w:r>
        <w:rPr>
          <w:b/>
          <w:spacing w:val="-14"/>
          <w:sz w:val="20"/>
        </w:rPr>
        <w:t xml:space="preserve"> </w:t>
      </w:r>
      <w:r>
        <w:rPr>
          <w:sz w:val="20"/>
        </w:rPr>
        <w:t>desarrolladas</w:t>
      </w:r>
      <w:r>
        <w:rPr>
          <w:spacing w:val="-14"/>
          <w:sz w:val="20"/>
        </w:rPr>
        <w:t xml:space="preserve"> </w:t>
      </w:r>
      <w:r>
        <w:rPr>
          <w:sz w:val="20"/>
        </w:rPr>
        <w:t>por</w:t>
      </w:r>
      <w:r>
        <w:rPr>
          <w:spacing w:val="-16"/>
          <w:sz w:val="20"/>
        </w:rPr>
        <w:t xml:space="preserve"> </w:t>
      </w:r>
      <w:r>
        <w:rPr>
          <w:sz w:val="20"/>
        </w:rPr>
        <w:t>la</w:t>
      </w:r>
      <w:r>
        <w:rPr>
          <w:spacing w:val="-16"/>
          <w:sz w:val="20"/>
        </w:rPr>
        <w:t xml:space="preserve"> </w:t>
      </w:r>
      <w:r>
        <w:rPr>
          <w:sz w:val="20"/>
        </w:rPr>
        <w:t>AEVIVIENDA</w:t>
      </w:r>
      <w:r>
        <w:rPr>
          <w:spacing w:val="-15"/>
          <w:sz w:val="20"/>
        </w:rPr>
        <w:t xml:space="preserve"> </w:t>
      </w:r>
      <w:r>
        <w:rPr>
          <w:sz w:val="20"/>
        </w:rPr>
        <w:t>o</w:t>
      </w:r>
      <w:r>
        <w:rPr>
          <w:spacing w:val="-15"/>
          <w:sz w:val="20"/>
        </w:rPr>
        <w:t xml:space="preserve"> </w:t>
      </w:r>
      <w:r>
        <w:rPr>
          <w:sz w:val="20"/>
        </w:rPr>
        <w:t>mejoradas</w:t>
      </w:r>
      <w:r>
        <w:rPr>
          <w:spacing w:val="-15"/>
          <w:sz w:val="20"/>
        </w:rPr>
        <w:t xml:space="preserve"> </w:t>
      </w:r>
      <w:r>
        <w:rPr>
          <w:sz w:val="20"/>
        </w:rPr>
        <w:t>por</w:t>
      </w:r>
      <w:r>
        <w:rPr>
          <w:spacing w:val="-16"/>
          <w:sz w:val="20"/>
        </w:rPr>
        <w:t xml:space="preserve"> </w:t>
      </w:r>
      <w:r>
        <w:rPr>
          <w:sz w:val="20"/>
        </w:rPr>
        <w:t>la</w:t>
      </w:r>
      <w:r>
        <w:rPr>
          <w:spacing w:val="-16"/>
          <w:sz w:val="20"/>
        </w:rPr>
        <w:t xml:space="preserve"> </w:t>
      </w:r>
      <w:r>
        <w:rPr>
          <w:sz w:val="20"/>
        </w:rPr>
        <w:t>Entidad</w:t>
      </w:r>
      <w:r>
        <w:rPr>
          <w:spacing w:val="-15"/>
          <w:sz w:val="20"/>
        </w:rPr>
        <w:t xml:space="preserve"> </w:t>
      </w:r>
      <w:r>
        <w:rPr>
          <w:sz w:val="20"/>
        </w:rPr>
        <w:t>Ejecutora de</w:t>
      </w:r>
      <w:r>
        <w:rPr>
          <w:spacing w:val="23"/>
          <w:sz w:val="20"/>
        </w:rPr>
        <w:t xml:space="preserve"> </w:t>
      </w:r>
      <w:r>
        <w:rPr>
          <w:sz w:val="20"/>
        </w:rPr>
        <w:t>acuerdo</w:t>
      </w:r>
      <w:r>
        <w:rPr>
          <w:spacing w:val="24"/>
          <w:sz w:val="20"/>
        </w:rPr>
        <w:t xml:space="preserve"> </w:t>
      </w:r>
      <w:r>
        <w:rPr>
          <w:sz w:val="20"/>
        </w:rPr>
        <w:t>a</w:t>
      </w:r>
      <w:r>
        <w:rPr>
          <w:spacing w:val="23"/>
          <w:sz w:val="20"/>
        </w:rPr>
        <w:t xml:space="preserve"> </w:t>
      </w:r>
      <w:r>
        <w:rPr>
          <w:sz w:val="20"/>
        </w:rPr>
        <w:t>su</w:t>
      </w:r>
      <w:r>
        <w:rPr>
          <w:spacing w:val="21"/>
          <w:sz w:val="20"/>
        </w:rPr>
        <w:t xml:space="preserve"> </w:t>
      </w:r>
      <w:r>
        <w:rPr>
          <w:sz w:val="20"/>
        </w:rPr>
        <w:t>propuesta</w:t>
      </w:r>
      <w:r>
        <w:rPr>
          <w:spacing w:val="23"/>
          <w:sz w:val="20"/>
        </w:rPr>
        <w:t xml:space="preserve"> </w:t>
      </w:r>
      <w:r>
        <w:rPr>
          <w:sz w:val="20"/>
        </w:rPr>
        <w:t>y</w:t>
      </w:r>
      <w:r>
        <w:rPr>
          <w:spacing w:val="24"/>
          <w:sz w:val="20"/>
        </w:rPr>
        <w:t xml:space="preserve"> </w:t>
      </w:r>
      <w:r>
        <w:rPr>
          <w:sz w:val="20"/>
        </w:rPr>
        <w:t>de</w:t>
      </w:r>
      <w:r>
        <w:rPr>
          <w:spacing w:val="23"/>
          <w:sz w:val="20"/>
        </w:rPr>
        <w:t xml:space="preserve"> </w:t>
      </w:r>
      <w:r>
        <w:rPr>
          <w:sz w:val="20"/>
        </w:rPr>
        <w:t>acuerdo</w:t>
      </w:r>
      <w:r>
        <w:rPr>
          <w:spacing w:val="24"/>
          <w:sz w:val="20"/>
        </w:rPr>
        <w:t xml:space="preserve"> </w:t>
      </w:r>
      <w:r>
        <w:rPr>
          <w:sz w:val="20"/>
        </w:rPr>
        <w:t>al</w:t>
      </w:r>
      <w:r>
        <w:rPr>
          <w:spacing w:val="25"/>
          <w:sz w:val="20"/>
        </w:rPr>
        <w:t xml:space="preserve"> </w:t>
      </w:r>
      <w:r>
        <w:rPr>
          <w:sz w:val="20"/>
        </w:rPr>
        <w:t>Formulario</w:t>
      </w:r>
      <w:r>
        <w:rPr>
          <w:spacing w:val="24"/>
          <w:sz w:val="20"/>
        </w:rPr>
        <w:t xml:space="preserve"> </w:t>
      </w:r>
      <w:r>
        <w:rPr>
          <w:sz w:val="20"/>
        </w:rPr>
        <w:t>B1</w:t>
      </w:r>
      <w:r>
        <w:rPr>
          <w:spacing w:val="24"/>
          <w:sz w:val="20"/>
        </w:rPr>
        <w:t xml:space="preserve"> </w:t>
      </w:r>
      <w:r>
        <w:rPr>
          <w:sz w:val="20"/>
        </w:rPr>
        <w:t>(en</w:t>
      </w:r>
      <w:r>
        <w:rPr>
          <w:spacing w:val="21"/>
          <w:sz w:val="20"/>
        </w:rPr>
        <w:t xml:space="preserve"> </w:t>
      </w:r>
      <w:r>
        <w:rPr>
          <w:sz w:val="20"/>
        </w:rPr>
        <w:t>caso</w:t>
      </w:r>
      <w:r>
        <w:rPr>
          <w:spacing w:val="24"/>
          <w:sz w:val="20"/>
        </w:rPr>
        <w:t xml:space="preserve"> </w:t>
      </w:r>
      <w:r>
        <w:rPr>
          <w:sz w:val="20"/>
        </w:rPr>
        <w:t>que</w:t>
      </w:r>
      <w:r>
        <w:rPr>
          <w:spacing w:val="23"/>
          <w:sz w:val="20"/>
        </w:rPr>
        <w:t xml:space="preserve"> </w:t>
      </w:r>
      <w:r>
        <w:rPr>
          <w:sz w:val="20"/>
        </w:rPr>
        <w:t>el</w:t>
      </w:r>
      <w:r>
        <w:rPr>
          <w:spacing w:val="25"/>
          <w:sz w:val="20"/>
        </w:rPr>
        <w:t xml:space="preserve"> </w:t>
      </w:r>
      <w:r>
        <w:rPr>
          <w:sz w:val="20"/>
        </w:rPr>
        <w:t>precio</w:t>
      </w:r>
      <w:r>
        <w:rPr>
          <w:spacing w:val="24"/>
          <w:sz w:val="20"/>
        </w:rPr>
        <w:t xml:space="preserve"> </w:t>
      </w:r>
      <w:r>
        <w:rPr>
          <w:sz w:val="20"/>
        </w:rPr>
        <w:t>propuesto</w:t>
      </w:r>
      <w:r>
        <w:rPr>
          <w:spacing w:val="24"/>
          <w:sz w:val="20"/>
        </w:rPr>
        <w:t xml:space="preserve"> </w:t>
      </w:r>
      <w:r>
        <w:rPr>
          <w:sz w:val="20"/>
        </w:rPr>
        <w:t>en</w:t>
      </w:r>
      <w:r>
        <w:rPr>
          <w:spacing w:val="21"/>
          <w:sz w:val="20"/>
        </w:rPr>
        <w:t xml:space="preserve"> </w:t>
      </w:r>
      <w:r>
        <w:rPr>
          <w:sz w:val="20"/>
        </w:rPr>
        <w:t>el</w:t>
      </w:r>
    </w:p>
    <w:p w:rsidR="00166166" w:rsidRDefault="00166166">
      <w:pPr>
        <w:pStyle w:val="Prrafodelista"/>
        <w:spacing w:line="256" w:lineRule="auto"/>
        <w:jc w:val="both"/>
        <w:rPr>
          <w:sz w:val="20"/>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left="1263" w:right="915"/>
        <w:jc w:val="both"/>
        <w:rPr>
          <w:rFonts w:ascii="Tahoma" w:hAnsi="Tahoma"/>
        </w:rPr>
      </w:pPr>
      <w:r>
        <w:rPr>
          <w:rFonts w:ascii="Tahoma" w:hAnsi="Tahoma"/>
        </w:rPr>
        <w:t>mencionado</w:t>
      </w:r>
      <w:r>
        <w:rPr>
          <w:rFonts w:ascii="Tahoma" w:hAnsi="Tahoma"/>
          <w:spacing w:val="-4"/>
        </w:rPr>
        <w:t xml:space="preserve"> </w:t>
      </w:r>
      <w:r>
        <w:rPr>
          <w:rFonts w:ascii="Tahoma" w:hAnsi="Tahoma"/>
        </w:rPr>
        <w:t>formulario</w:t>
      </w:r>
      <w:r>
        <w:rPr>
          <w:rFonts w:ascii="Tahoma" w:hAnsi="Tahoma"/>
          <w:spacing w:val="-4"/>
        </w:rPr>
        <w:t xml:space="preserve"> </w:t>
      </w:r>
      <w:r>
        <w:rPr>
          <w:rFonts w:ascii="Tahoma" w:hAnsi="Tahoma"/>
        </w:rPr>
        <w:t>este</w:t>
      </w:r>
      <w:r>
        <w:rPr>
          <w:rFonts w:ascii="Tahoma" w:hAnsi="Tahoma"/>
          <w:spacing w:val="-5"/>
        </w:rPr>
        <w:t xml:space="preserve"> </w:t>
      </w:r>
      <w:r>
        <w:rPr>
          <w:rFonts w:ascii="Tahoma" w:hAnsi="Tahoma"/>
        </w:rPr>
        <w:t>por</w:t>
      </w:r>
      <w:r>
        <w:rPr>
          <w:rFonts w:ascii="Tahoma" w:hAnsi="Tahoma"/>
          <w:spacing w:val="-9"/>
        </w:rPr>
        <w:t xml:space="preserve"> </w:t>
      </w:r>
      <w:r>
        <w:rPr>
          <w:rFonts w:ascii="Tahoma" w:hAnsi="Tahoma"/>
        </w:rPr>
        <w:t>debajo</w:t>
      </w:r>
      <w:r>
        <w:rPr>
          <w:rFonts w:ascii="Tahoma" w:hAnsi="Tahoma"/>
          <w:spacing w:val="-4"/>
        </w:rPr>
        <w:t xml:space="preserve"> </w:t>
      </w:r>
      <w:r>
        <w:rPr>
          <w:rFonts w:ascii="Tahoma" w:hAnsi="Tahoma"/>
        </w:rPr>
        <w:t>de</w:t>
      </w:r>
      <w:r>
        <w:rPr>
          <w:rFonts w:ascii="Tahoma" w:hAnsi="Tahoma"/>
          <w:spacing w:val="-9"/>
        </w:rPr>
        <w:t xml:space="preserve"> </w:t>
      </w:r>
      <w:r>
        <w:rPr>
          <w:rFonts w:ascii="Tahoma" w:hAnsi="Tahoma"/>
        </w:rPr>
        <w:t>lo</w:t>
      </w:r>
      <w:r>
        <w:rPr>
          <w:rFonts w:ascii="Tahoma" w:hAnsi="Tahoma"/>
          <w:spacing w:val="-4"/>
        </w:rPr>
        <w:t xml:space="preserve"> </w:t>
      </w:r>
      <w:r>
        <w:rPr>
          <w:rFonts w:ascii="Tahoma" w:hAnsi="Tahoma"/>
        </w:rPr>
        <w:t>establecido</w:t>
      </w:r>
      <w:r>
        <w:rPr>
          <w:rFonts w:ascii="Tahoma" w:hAnsi="Tahoma"/>
          <w:spacing w:val="-4"/>
        </w:rPr>
        <w:t xml:space="preserve"> </w:t>
      </w:r>
      <w:r>
        <w:rPr>
          <w:rFonts w:ascii="Tahoma" w:hAnsi="Tahoma"/>
        </w:rPr>
        <w:t>en</w:t>
      </w:r>
      <w:r>
        <w:rPr>
          <w:rFonts w:ascii="Tahoma" w:hAnsi="Tahoma"/>
          <w:spacing w:val="-6"/>
        </w:rPr>
        <w:t xml:space="preserve"> </w:t>
      </w:r>
      <w:r>
        <w:rPr>
          <w:rFonts w:ascii="Tahoma" w:hAnsi="Tahoma"/>
        </w:rPr>
        <w:t>el</w:t>
      </w:r>
      <w:r>
        <w:rPr>
          <w:rFonts w:ascii="Tahoma" w:hAnsi="Tahoma"/>
          <w:spacing w:val="-3"/>
        </w:rPr>
        <w:t xml:space="preserve"> </w:t>
      </w:r>
      <w:r>
        <w:rPr>
          <w:rFonts w:ascii="Tahoma" w:hAnsi="Tahoma"/>
        </w:rPr>
        <w:t>mercado</w:t>
      </w:r>
      <w:r>
        <w:rPr>
          <w:rFonts w:ascii="Tahoma" w:hAnsi="Tahoma"/>
          <w:spacing w:val="-4"/>
        </w:rPr>
        <w:t xml:space="preserve"> </w:t>
      </w:r>
      <w:r>
        <w:rPr>
          <w:rFonts w:ascii="Tahoma" w:hAnsi="Tahoma"/>
        </w:rPr>
        <w:t>será</w:t>
      </w:r>
      <w:r>
        <w:rPr>
          <w:rFonts w:ascii="Tahoma" w:hAnsi="Tahoma"/>
          <w:spacing w:val="-5"/>
        </w:rPr>
        <w:t xml:space="preserve"> </w:t>
      </w:r>
      <w:r>
        <w:rPr>
          <w:rFonts w:ascii="Tahoma" w:hAnsi="Tahoma"/>
        </w:rPr>
        <w:t>de</w:t>
      </w:r>
      <w:r>
        <w:rPr>
          <w:rFonts w:ascii="Tahoma" w:hAnsi="Tahoma"/>
          <w:spacing w:val="-9"/>
        </w:rPr>
        <w:t xml:space="preserve"> </w:t>
      </w:r>
      <w:r>
        <w:rPr>
          <w:rFonts w:ascii="Tahoma" w:hAnsi="Tahoma"/>
        </w:rPr>
        <w:t>plena</w:t>
      </w:r>
      <w:r>
        <w:rPr>
          <w:rFonts w:ascii="Tahoma" w:hAnsi="Tahoma"/>
          <w:spacing w:val="-9"/>
        </w:rPr>
        <w:t xml:space="preserve"> </w:t>
      </w:r>
      <w:r>
        <w:rPr>
          <w:rFonts w:ascii="Tahoma" w:hAnsi="Tahoma"/>
        </w:rPr>
        <w:t>responsabilidad de la Entidad Ejecutora asumir la perdida, puesto que deberá proveer del material mínimo requerido por la AEVIVIENDA).</w:t>
      </w:r>
    </w:p>
    <w:p w:rsidR="00166166" w:rsidRDefault="00B7696D">
      <w:pPr>
        <w:pStyle w:val="Prrafodelista"/>
        <w:numPr>
          <w:ilvl w:val="0"/>
          <w:numId w:val="92"/>
        </w:numPr>
        <w:tabs>
          <w:tab w:val="left" w:pos="1261"/>
          <w:tab w:val="left" w:pos="1263"/>
        </w:tabs>
        <w:spacing w:line="256" w:lineRule="auto"/>
        <w:ind w:right="910"/>
        <w:jc w:val="both"/>
        <w:rPr>
          <w:sz w:val="20"/>
        </w:rPr>
      </w:pPr>
      <w:r>
        <w:rPr>
          <w:sz w:val="20"/>
        </w:rPr>
        <w:t xml:space="preserve">Garantizar la implementación y el correcto funcionamiento de </w:t>
      </w:r>
      <w:r>
        <w:rPr>
          <w:b/>
          <w:sz w:val="20"/>
        </w:rPr>
        <w:t xml:space="preserve">almacenes </w:t>
      </w:r>
      <w:r>
        <w:rPr>
          <w:sz w:val="20"/>
        </w:rPr>
        <w:t>destinados para el almacenamiento de los materiale</w:t>
      </w:r>
      <w:r>
        <w:rPr>
          <w:sz w:val="20"/>
        </w:rPr>
        <w:t>s de construcción, el funcionamiento del mismo se realizará con la aplicación</w:t>
      </w:r>
      <w:r>
        <w:rPr>
          <w:spacing w:val="-4"/>
          <w:sz w:val="20"/>
        </w:rPr>
        <w:t xml:space="preserve"> </w:t>
      </w:r>
      <w:r>
        <w:rPr>
          <w:sz w:val="20"/>
        </w:rPr>
        <w:t>de</w:t>
      </w:r>
      <w:r>
        <w:rPr>
          <w:spacing w:val="-4"/>
          <w:sz w:val="20"/>
        </w:rPr>
        <w:t xml:space="preserve"> </w:t>
      </w:r>
      <w:r>
        <w:rPr>
          <w:sz w:val="20"/>
        </w:rPr>
        <w:t>boletas</w:t>
      </w:r>
      <w:r>
        <w:rPr>
          <w:spacing w:val="-3"/>
          <w:sz w:val="20"/>
        </w:rPr>
        <w:t xml:space="preserve"> </w:t>
      </w:r>
      <w:r>
        <w:rPr>
          <w:sz w:val="20"/>
        </w:rPr>
        <w:t>de</w:t>
      </w:r>
      <w:r>
        <w:rPr>
          <w:spacing w:val="-8"/>
          <w:sz w:val="20"/>
        </w:rPr>
        <w:t xml:space="preserve"> </w:t>
      </w:r>
      <w:r>
        <w:rPr>
          <w:sz w:val="20"/>
        </w:rPr>
        <w:t>ingreso</w:t>
      </w:r>
      <w:r>
        <w:rPr>
          <w:spacing w:val="-6"/>
          <w:sz w:val="20"/>
        </w:rPr>
        <w:t xml:space="preserve"> </w:t>
      </w:r>
      <w:r>
        <w:rPr>
          <w:sz w:val="20"/>
        </w:rPr>
        <w:t>de</w:t>
      </w:r>
      <w:r>
        <w:rPr>
          <w:spacing w:val="-4"/>
          <w:sz w:val="20"/>
        </w:rPr>
        <w:t xml:space="preserve"> </w:t>
      </w:r>
      <w:r>
        <w:rPr>
          <w:sz w:val="20"/>
        </w:rPr>
        <w:t>material,</w:t>
      </w:r>
      <w:r>
        <w:rPr>
          <w:spacing w:val="-2"/>
          <w:sz w:val="20"/>
        </w:rPr>
        <w:t xml:space="preserve"> </w:t>
      </w:r>
      <w:r>
        <w:rPr>
          <w:sz w:val="20"/>
        </w:rPr>
        <w:t>inventario,</w:t>
      </w:r>
      <w:r>
        <w:rPr>
          <w:spacing w:val="-2"/>
          <w:sz w:val="20"/>
        </w:rPr>
        <w:t xml:space="preserve"> </w:t>
      </w:r>
      <w:r>
        <w:rPr>
          <w:sz w:val="20"/>
        </w:rPr>
        <w:t>kardex</w:t>
      </w:r>
      <w:r>
        <w:rPr>
          <w:spacing w:val="-7"/>
          <w:sz w:val="20"/>
        </w:rPr>
        <w:t xml:space="preserve"> </w:t>
      </w:r>
      <w:r>
        <w:rPr>
          <w:sz w:val="20"/>
        </w:rPr>
        <w:t>y</w:t>
      </w:r>
      <w:r>
        <w:rPr>
          <w:spacing w:val="-3"/>
          <w:sz w:val="20"/>
        </w:rPr>
        <w:t xml:space="preserve"> </w:t>
      </w:r>
      <w:r>
        <w:rPr>
          <w:sz w:val="20"/>
        </w:rPr>
        <w:t>constancia</w:t>
      </w:r>
      <w:r>
        <w:rPr>
          <w:spacing w:val="-4"/>
          <w:sz w:val="20"/>
        </w:rPr>
        <w:t xml:space="preserve"> </w:t>
      </w:r>
      <w:r>
        <w:rPr>
          <w:sz w:val="20"/>
        </w:rPr>
        <w:t>de</w:t>
      </w:r>
      <w:r>
        <w:rPr>
          <w:spacing w:val="-8"/>
          <w:sz w:val="20"/>
        </w:rPr>
        <w:t xml:space="preserve"> </w:t>
      </w:r>
      <w:r>
        <w:rPr>
          <w:sz w:val="20"/>
        </w:rPr>
        <w:t>entrega</w:t>
      </w:r>
      <w:r>
        <w:rPr>
          <w:spacing w:val="-4"/>
          <w:sz w:val="20"/>
        </w:rPr>
        <w:t xml:space="preserve"> </w:t>
      </w:r>
      <w:r>
        <w:rPr>
          <w:sz w:val="20"/>
        </w:rPr>
        <w:t>de</w:t>
      </w:r>
      <w:r>
        <w:rPr>
          <w:spacing w:val="-4"/>
          <w:sz w:val="20"/>
        </w:rPr>
        <w:t xml:space="preserve"> </w:t>
      </w:r>
      <w:r>
        <w:rPr>
          <w:sz w:val="20"/>
        </w:rPr>
        <w:t>materiales de construcción.</w:t>
      </w:r>
    </w:p>
    <w:p w:rsidR="00166166" w:rsidRDefault="00B7696D">
      <w:pPr>
        <w:pStyle w:val="Prrafodelista"/>
        <w:numPr>
          <w:ilvl w:val="0"/>
          <w:numId w:val="92"/>
        </w:numPr>
        <w:tabs>
          <w:tab w:val="left" w:pos="1261"/>
          <w:tab w:val="left" w:pos="1263"/>
        </w:tabs>
        <w:spacing w:before="4" w:line="259" w:lineRule="auto"/>
        <w:ind w:right="909"/>
        <w:jc w:val="both"/>
        <w:rPr>
          <w:sz w:val="20"/>
        </w:rPr>
      </w:pPr>
      <w:r>
        <w:rPr>
          <w:sz w:val="20"/>
        </w:rPr>
        <w:t xml:space="preserve">Asegurar que los beneficiarios reciban los </w:t>
      </w:r>
      <w:r>
        <w:rPr>
          <w:b/>
          <w:sz w:val="20"/>
        </w:rPr>
        <w:t>materiales de construcción</w:t>
      </w:r>
      <w:r>
        <w:rPr>
          <w:b/>
          <w:sz w:val="20"/>
        </w:rPr>
        <w:t xml:space="preserve"> en óptimas condiciones </w:t>
      </w:r>
      <w:r>
        <w:rPr>
          <w:sz w:val="20"/>
        </w:rPr>
        <w:t>según</w:t>
      </w:r>
      <w:r>
        <w:rPr>
          <w:spacing w:val="-2"/>
          <w:sz w:val="20"/>
        </w:rPr>
        <w:t xml:space="preserve"> </w:t>
      </w:r>
      <w:r>
        <w:rPr>
          <w:sz w:val="20"/>
        </w:rPr>
        <w:t xml:space="preserve">el </w:t>
      </w:r>
      <w:r>
        <w:rPr>
          <w:b/>
          <w:sz w:val="20"/>
        </w:rPr>
        <w:t>proyecto aprobado y/o</w:t>
      </w:r>
      <w:r>
        <w:rPr>
          <w:b/>
          <w:spacing w:val="-5"/>
          <w:sz w:val="20"/>
        </w:rPr>
        <w:t xml:space="preserve"> </w:t>
      </w:r>
      <w:r>
        <w:rPr>
          <w:b/>
          <w:sz w:val="20"/>
        </w:rPr>
        <w:t xml:space="preserve">modificaciones </w:t>
      </w:r>
      <w:r>
        <w:rPr>
          <w:sz w:val="20"/>
        </w:rPr>
        <w:t>realizadas, respetando</w:t>
      </w:r>
      <w:r>
        <w:rPr>
          <w:spacing w:val="-4"/>
          <w:sz w:val="20"/>
        </w:rPr>
        <w:t xml:space="preserve"> </w:t>
      </w:r>
      <w:r>
        <w:rPr>
          <w:sz w:val="20"/>
        </w:rPr>
        <w:t>las</w:t>
      </w:r>
      <w:r>
        <w:rPr>
          <w:spacing w:val="-4"/>
          <w:sz w:val="20"/>
        </w:rPr>
        <w:t xml:space="preserve"> </w:t>
      </w:r>
      <w:r>
        <w:rPr>
          <w:sz w:val="20"/>
        </w:rPr>
        <w:t>cantidades asignadas y garantizando su adecuado uso.</w:t>
      </w:r>
    </w:p>
    <w:p w:rsidR="00166166" w:rsidRDefault="00B7696D">
      <w:pPr>
        <w:pStyle w:val="Ttulo4"/>
        <w:numPr>
          <w:ilvl w:val="0"/>
          <w:numId w:val="100"/>
        </w:numPr>
        <w:tabs>
          <w:tab w:val="left" w:pos="1340"/>
        </w:tabs>
        <w:spacing w:before="241"/>
        <w:ind w:hanging="658"/>
        <w:jc w:val="left"/>
        <w:rPr>
          <w:rFonts w:ascii="Tahoma" w:hAnsi="Tahoma"/>
        </w:rPr>
      </w:pPr>
      <w:bookmarkStart w:id="47" w:name="IX._FASES_DE_LA_CONSULTORÍA."/>
      <w:bookmarkEnd w:id="47"/>
      <w:r>
        <w:rPr>
          <w:rFonts w:ascii="Tahoma" w:hAnsi="Tahoma"/>
        </w:rPr>
        <w:t>FASES</w:t>
      </w:r>
      <w:r>
        <w:rPr>
          <w:rFonts w:ascii="Tahoma" w:hAnsi="Tahoma"/>
          <w:spacing w:val="-5"/>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4"/>
        </w:rPr>
        <w:t xml:space="preserve"> </w:t>
      </w:r>
      <w:r>
        <w:rPr>
          <w:rFonts w:ascii="Tahoma" w:hAnsi="Tahoma"/>
          <w:spacing w:val="-2"/>
        </w:rPr>
        <w:t>CONSULTORÍA.</w:t>
      </w:r>
    </w:p>
    <w:p w:rsidR="00166166" w:rsidRDefault="00B7696D">
      <w:pPr>
        <w:pStyle w:val="Textoindependiente"/>
        <w:spacing w:before="80"/>
        <w:jc w:val="both"/>
        <w:rPr>
          <w:rFonts w:ascii="Tahoma" w:hAnsi="Tahoma"/>
        </w:rPr>
      </w:pPr>
      <w:r>
        <w:rPr>
          <w:rFonts w:ascii="Tahoma" w:hAnsi="Tahoma"/>
        </w:rPr>
        <w:t>La</w:t>
      </w:r>
      <w:r>
        <w:rPr>
          <w:rFonts w:ascii="Tahoma" w:hAnsi="Tahoma"/>
          <w:spacing w:val="-8"/>
        </w:rPr>
        <w:t xml:space="preserve"> </w:t>
      </w:r>
      <w:r>
        <w:rPr>
          <w:rFonts w:ascii="Tahoma" w:hAnsi="Tahoma"/>
        </w:rPr>
        <w:t>consultoría</w:t>
      </w:r>
      <w:r>
        <w:rPr>
          <w:rFonts w:ascii="Tahoma" w:hAnsi="Tahoma"/>
          <w:spacing w:val="-5"/>
        </w:rPr>
        <w:t xml:space="preserve"> </w:t>
      </w:r>
      <w:r>
        <w:rPr>
          <w:rFonts w:ascii="Tahoma" w:hAnsi="Tahoma"/>
        </w:rPr>
        <w:t>del</w:t>
      </w:r>
      <w:r>
        <w:rPr>
          <w:rFonts w:ascii="Tahoma" w:hAnsi="Tahoma"/>
          <w:spacing w:val="-5"/>
        </w:rPr>
        <w:t xml:space="preserve"> </w:t>
      </w:r>
      <w:r>
        <w:rPr>
          <w:rFonts w:ascii="Tahoma" w:hAnsi="Tahoma"/>
        </w:rPr>
        <w:t>proyecto,</w:t>
      </w:r>
      <w:r>
        <w:rPr>
          <w:rFonts w:ascii="Tahoma" w:hAnsi="Tahoma"/>
          <w:spacing w:val="-4"/>
        </w:rPr>
        <w:t xml:space="preserve"> </w:t>
      </w:r>
      <w:r>
        <w:rPr>
          <w:rFonts w:ascii="Tahoma" w:hAnsi="Tahoma"/>
        </w:rPr>
        <w:t>se</w:t>
      </w:r>
      <w:r>
        <w:rPr>
          <w:rFonts w:ascii="Tahoma" w:hAnsi="Tahoma"/>
          <w:spacing w:val="-6"/>
        </w:rPr>
        <w:t xml:space="preserve"> </w:t>
      </w:r>
      <w:r>
        <w:rPr>
          <w:rFonts w:ascii="Tahoma" w:hAnsi="Tahoma"/>
        </w:rPr>
        <w:t>divide</w:t>
      </w:r>
      <w:r>
        <w:rPr>
          <w:rFonts w:ascii="Tahoma" w:hAnsi="Tahoma"/>
          <w:spacing w:val="-6"/>
        </w:rPr>
        <w:t xml:space="preserve"> </w:t>
      </w:r>
      <w:r>
        <w:rPr>
          <w:rFonts w:ascii="Tahoma" w:hAnsi="Tahoma"/>
        </w:rPr>
        <w:t>en</w:t>
      </w:r>
      <w:r>
        <w:rPr>
          <w:rFonts w:ascii="Tahoma" w:hAnsi="Tahoma"/>
          <w:spacing w:val="-7"/>
        </w:rPr>
        <w:t xml:space="preserve"> </w:t>
      </w:r>
      <w:r>
        <w:rPr>
          <w:rFonts w:ascii="Tahoma" w:hAnsi="Tahoma"/>
        </w:rPr>
        <w:t>tres</w:t>
      </w:r>
      <w:r>
        <w:rPr>
          <w:rFonts w:ascii="Tahoma" w:hAnsi="Tahoma"/>
          <w:spacing w:val="-5"/>
        </w:rPr>
        <w:t xml:space="preserve"> </w:t>
      </w:r>
      <w:r>
        <w:rPr>
          <w:rFonts w:ascii="Tahoma" w:hAnsi="Tahoma"/>
          <w:spacing w:val="-2"/>
        </w:rPr>
        <w:t>fases:</w:t>
      </w:r>
    </w:p>
    <w:p w:rsidR="00166166" w:rsidRDefault="00B7696D">
      <w:pPr>
        <w:pStyle w:val="Textoindependiente"/>
        <w:spacing w:before="27"/>
        <w:ind w:left="0"/>
        <w:rPr>
          <w:rFonts w:ascii="Tahoma"/>
        </w:rPr>
      </w:pPr>
      <w:r>
        <w:rPr>
          <w:rFonts w:ascii="Tahoma"/>
          <w:noProof/>
          <w:lang w:val="en-US"/>
        </w:rPr>
        <mc:AlternateContent>
          <mc:Choice Requires="wpg">
            <w:drawing>
              <wp:anchor distT="0" distB="0" distL="0" distR="0" simplePos="0" relativeHeight="487608832" behindDoc="1" locked="0" layoutInCell="1" allowOverlap="1">
                <wp:simplePos x="0" y="0"/>
                <wp:positionH relativeFrom="page">
                  <wp:posOffset>1505458</wp:posOffset>
                </wp:positionH>
                <wp:positionV relativeFrom="paragraph">
                  <wp:posOffset>189151</wp:posOffset>
                </wp:positionV>
                <wp:extent cx="1369695" cy="69342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693420"/>
                          <a:chOff x="0" y="0"/>
                          <a:chExt cx="1369695" cy="693420"/>
                        </a:xfrm>
                      </wpg:grpSpPr>
                      <pic:pic xmlns:pic="http://schemas.openxmlformats.org/drawingml/2006/picture">
                        <pic:nvPicPr>
                          <pic:cNvPr id="176" name="Image 176"/>
                          <pic:cNvPicPr/>
                        </pic:nvPicPr>
                        <pic:blipFill>
                          <a:blip r:embed="rId27" cstate="print"/>
                          <a:stretch>
                            <a:fillRect/>
                          </a:stretch>
                        </pic:blipFill>
                        <pic:spPr>
                          <a:xfrm>
                            <a:off x="9398" y="26156"/>
                            <a:ext cx="1360170" cy="666755"/>
                          </a:xfrm>
                          <a:prstGeom prst="rect">
                            <a:avLst/>
                          </a:prstGeom>
                        </pic:spPr>
                      </pic:pic>
                      <pic:pic xmlns:pic="http://schemas.openxmlformats.org/drawingml/2006/picture">
                        <pic:nvPicPr>
                          <pic:cNvPr id="177" name="Image 177"/>
                          <pic:cNvPicPr/>
                        </pic:nvPicPr>
                        <pic:blipFill>
                          <a:blip r:embed="rId28" cstate="print"/>
                          <a:stretch>
                            <a:fillRect/>
                          </a:stretch>
                        </pic:blipFill>
                        <pic:spPr>
                          <a:xfrm>
                            <a:off x="24638" y="76453"/>
                            <a:ext cx="1332738" cy="555497"/>
                          </a:xfrm>
                          <a:prstGeom prst="rect">
                            <a:avLst/>
                          </a:prstGeom>
                        </pic:spPr>
                      </pic:pic>
                      <pic:pic xmlns:pic="http://schemas.openxmlformats.org/drawingml/2006/picture">
                        <pic:nvPicPr>
                          <pic:cNvPr id="178" name="Image 178"/>
                          <pic:cNvPicPr/>
                        </pic:nvPicPr>
                        <pic:blipFill>
                          <a:blip r:embed="rId29" cstate="print"/>
                          <a:stretch>
                            <a:fillRect/>
                          </a:stretch>
                        </pic:blipFill>
                        <pic:spPr>
                          <a:xfrm>
                            <a:off x="6350" y="6350"/>
                            <a:ext cx="1342390" cy="654685"/>
                          </a:xfrm>
                          <a:prstGeom prst="rect">
                            <a:avLst/>
                          </a:prstGeom>
                        </pic:spPr>
                      </pic:pic>
                      <wps:wsp>
                        <wps:cNvPr id="179" name="Textbox 179"/>
                        <wps:cNvSpPr txBox="1"/>
                        <wps:spPr>
                          <a:xfrm>
                            <a:off x="6350" y="6350"/>
                            <a:ext cx="1342390" cy="654685"/>
                          </a:xfrm>
                          <a:prstGeom prst="rect">
                            <a:avLst/>
                          </a:prstGeom>
                          <a:ln w="12700">
                            <a:solidFill>
                              <a:srgbClr val="4F81BC"/>
                            </a:solidFill>
                            <a:prstDash val="solid"/>
                          </a:ln>
                        </wps:spPr>
                        <wps:txbx>
                          <w:txbxContent>
                            <w:p w:rsidR="00166166" w:rsidRDefault="00B7696D">
                              <w:pPr>
                                <w:spacing w:before="137" w:line="244" w:lineRule="auto"/>
                                <w:ind w:left="374" w:right="362" w:hanging="2"/>
                                <w:jc w:val="center"/>
                                <w:rPr>
                                  <w:rFonts w:ascii="Tahoma"/>
                                  <w:sz w:val="20"/>
                                </w:rPr>
                              </w:pPr>
                              <w:r>
                                <w:rPr>
                                  <w:rFonts w:ascii="Tahoma"/>
                                  <w:b/>
                                  <w:color w:val="FFFFFF"/>
                                  <w:sz w:val="20"/>
                                </w:rPr>
                                <w:t xml:space="preserve">FASE 1 </w:t>
                              </w:r>
                              <w:r>
                                <w:rPr>
                                  <w:rFonts w:ascii="Tahoma"/>
                                  <w:color w:val="FFFFFF"/>
                                  <w:spacing w:val="-2"/>
                                  <w:sz w:val="20"/>
                                </w:rPr>
                                <w:t>ACTIVIDADES PRELIMINARES</w:t>
                              </w:r>
                            </w:p>
                          </w:txbxContent>
                        </wps:txbx>
                        <wps:bodyPr wrap="square" lIns="0" tIns="0" rIns="0" bIns="0" rtlCol="0">
                          <a:noAutofit/>
                        </wps:bodyPr>
                      </wps:wsp>
                    </wpg:wgp>
                  </a:graphicData>
                </a:graphic>
              </wp:anchor>
            </w:drawing>
          </mc:Choice>
          <mc:Fallback>
            <w:pict>
              <v:group id="Group 175" o:spid="_x0000_s1068" style="position:absolute;margin-left:118.55pt;margin-top:14.9pt;width:107.85pt;height:54.6pt;z-index:-15707648;mso-wrap-distance-left:0;mso-wrap-distance-right:0;mso-position-horizontal-relative:page;mso-position-vertical-relative:text" coordsize="1369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">
                <v:shape id="Image 176" o:spid="_x0000_s1069" type="#_x0000_t75" style="position:absolute;left:93;top:261;width:13602;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">
                  <v:imagedata r:id="rId30" o:title=""/>
                </v:shape>
                <v:shape id="Image 177" o:spid="_x0000_s1070" type="#_x0000_t75" style="position:absolute;left:246;top:764;width:13327;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">
                  <v:imagedata r:id="rId31" o:title=""/>
                </v:shape>
                <v:shape id="Image 178" o:spid="_x0000_s1071" type="#_x0000_t75" style="position:absolute;left:63;top:63;width:1342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">
                  <v:imagedata r:id="rId32" o:title=""/>
                </v:shape>
                <v:shape id="Textbox 179" o:spid="_x0000_s1072" type="#_x0000_t202" style="position:absolute;left:63;top:63;width:13424;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" filled="f" strokecolor="#4f81bc" strokeweight="1pt">
                  <v:textbox inset="0,0,0,0">
                    <w:txbxContent>
                      <w:p w:rsidR="00166166" w:rsidRDefault="00B7696D">
                        <w:pPr>
                          <w:spacing w:before="137" w:line="244" w:lineRule="auto"/>
                          <w:ind w:left="374" w:right="362" w:hanging="2"/>
                          <w:jc w:val="center"/>
                          <w:rPr>
                            <w:rFonts w:ascii="Tahoma"/>
                            <w:sz w:val="20"/>
                          </w:rPr>
                        </w:pPr>
                        <w:r>
                          <w:rPr>
                            <w:rFonts w:ascii="Tahoma"/>
                            <w:b/>
                            <w:color w:val="FFFFFF"/>
                            <w:sz w:val="20"/>
                          </w:rPr>
                          <w:t xml:space="preserve">FASE 1 </w:t>
                        </w:r>
                        <w:r>
                          <w:rPr>
                            <w:rFonts w:ascii="Tahoma"/>
                            <w:color w:val="FFFFFF"/>
                            <w:spacing w:val="-2"/>
                            <w:sz w:val="20"/>
                          </w:rPr>
                          <w:t>ACTIVIDADES PRELIMINARES</w:t>
                        </w:r>
                      </w:p>
                    </w:txbxContent>
                  </v:textbox>
                </v:shape>
                <w10:wrap type="topAndBottom" anchorx="page"/>
              </v:group>
            </w:pict>
          </mc:Fallback>
        </mc:AlternateContent>
      </w:r>
      <w:r>
        <w:rPr>
          <w:rFonts w:ascii="Tahoma"/>
          <w:noProof/>
          <w:lang w:val="en-US"/>
        </w:rPr>
        <mc:AlternateContent>
          <mc:Choice Requires="wpg">
            <w:drawing>
              <wp:anchor distT="0" distB="0" distL="0" distR="0" simplePos="0" relativeHeight="487609344" behindDoc="1" locked="0" layoutInCell="1" allowOverlap="1">
                <wp:simplePos x="0" y="0"/>
                <wp:positionH relativeFrom="page">
                  <wp:posOffset>2923539</wp:posOffset>
                </wp:positionH>
                <wp:positionV relativeFrom="paragraph">
                  <wp:posOffset>185722</wp:posOffset>
                </wp:positionV>
                <wp:extent cx="241300" cy="70866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708660"/>
                          <a:chOff x="0" y="0"/>
                          <a:chExt cx="241300" cy="708660"/>
                        </a:xfrm>
                      </wpg:grpSpPr>
                      <pic:pic xmlns:pic="http://schemas.openxmlformats.org/drawingml/2006/picture">
                        <pic:nvPicPr>
                          <pic:cNvPr id="181" name="Image 181"/>
                          <pic:cNvPicPr/>
                        </pic:nvPicPr>
                        <pic:blipFill>
                          <a:blip r:embed="rId33" cstate="print"/>
                          <a:stretch>
                            <a:fillRect/>
                          </a:stretch>
                        </pic:blipFill>
                        <pic:spPr>
                          <a:xfrm>
                            <a:off x="8636" y="6730"/>
                            <a:ext cx="232397" cy="701802"/>
                          </a:xfrm>
                          <a:prstGeom prst="rect">
                            <a:avLst/>
                          </a:prstGeom>
                        </pic:spPr>
                      </pic:pic>
                      <pic:pic xmlns:pic="http://schemas.openxmlformats.org/drawingml/2006/picture">
                        <pic:nvPicPr>
                          <pic:cNvPr id="182" name="Image 182"/>
                          <pic:cNvPicPr/>
                        </pic:nvPicPr>
                        <pic:blipFill>
                          <a:blip r:embed="rId34" cstate="print"/>
                          <a:stretch>
                            <a:fillRect/>
                          </a:stretch>
                        </pic:blipFill>
                        <pic:spPr>
                          <a:xfrm>
                            <a:off x="6350" y="6350"/>
                            <a:ext cx="213360" cy="654685"/>
                          </a:xfrm>
                          <a:prstGeom prst="rect">
                            <a:avLst/>
                          </a:prstGeom>
                        </pic:spPr>
                      </pic:pic>
                      <wps:wsp>
                        <wps:cNvPr id="183" name="Graphic 183"/>
                        <wps:cNvSpPr/>
                        <wps:spPr>
                          <a:xfrm>
                            <a:off x="6350" y="6350"/>
                            <a:ext cx="213360" cy="654685"/>
                          </a:xfrm>
                          <a:custGeom>
                            <a:avLst/>
                            <a:gdLst/>
                            <a:ahLst/>
                            <a:cxnLst/>
                            <a:rect l="l" t="t" r="r" b="b"/>
                            <a:pathLst>
                              <a:path w="213360" h="654685">
                                <a:moveTo>
                                  <a:pt x="0" y="0"/>
                                </a:moveTo>
                                <a:lnTo>
                                  <a:pt x="213360" y="327279"/>
                                </a:lnTo>
                                <a:lnTo>
                                  <a:pt x="0" y="654685"/>
                                </a:lnTo>
                                <a:lnTo>
                                  <a:pt x="0" y="0"/>
                                </a:lnTo>
                                <a:close/>
                              </a:path>
                            </a:pathLst>
                          </a:custGeom>
                          <a:ln w="127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4A2B1A9A" id="Group 180" o:spid="_x0000_s1026" style="position:absolute;margin-left:230.2pt;margin-top:14.6pt;width:19pt;height:55.8pt;z-index:-15707136;mso-wrap-distance-left:0;mso-wrap-distance-right:0;mso-position-horizontal-relative:page" coordsize="2413,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">
                <v:shape id="Image 181" o:spid="_x0000_s1027" type="#_x0000_t75" style="position:absolute;left:86;top:67;width:2324;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">
                  <v:imagedata r:id="rId35" o:title=""/>
                </v:shape>
                <v:shape id="Image 182" o:spid="_x0000_s1028" type="#_x0000_t75" style="position:absolute;left:63;top:63;width:213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">
                  <v:imagedata r:id="rId36" o:title=""/>
                </v:shape>
                <v:shape id="Graphic 183" o:spid="_x0000_s1029" style="position:absolute;left:63;top:63;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" path="m,l213360,327279,,654685,,xe" filled="f" strokecolor="#4f81bc" strokeweight="1pt">
                  <v:path arrowok="t"/>
                </v:shape>
                <w10:wrap type="topAndBottom" anchorx="page"/>
              </v:group>
            </w:pict>
          </mc:Fallback>
        </mc:AlternateContent>
      </w:r>
      <w:r>
        <w:rPr>
          <w:rFonts w:ascii="Tahoma"/>
          <w:noProof/>
          <w:lang w:val="en-US"/>
        </w:rPr>
        <mc:AlternateContent>
          <mc:Choice Requires="wpg">
            <w:drawing>
              <wp:anchor distT="0" distB="0" distL="0" distR="0" simplePos="0" relativeHeight="487609856" behindDoc="1" locked="0" layoutInCell="1" allowOverlap="1">
                <wp:simplePos x="0" y="0"/>
                <wp:positionH relativeFrom="page">
                  <wp:posOffset>3352546</wp:posOffset>
                </wp:positionH>
                <wp:positionV relativeFrom="paragraph">
                  <wp:posOffset>189151</wp:posOffset>
                </wp:positionV>
                <wp:extent cx="1369695" cy="69342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693420"/>
                          <a:chOff x="0" y="0"/>
                          <a:chExt cx="1369695" cy="693420"/>
                        </a:xfrm>
                      </wpg:grpSpPr>
                      <pic:pic xmlns:pic="http://schemas.openxmlformats.org/drawingml/2006/picture">
                        <pic:nvPicPr>
                          <pic:cNvPr id="185" name="Image 185"/>
                          <pic:cNvPicPr/>
                        </pic:nvPicPr>
                        <pic:blipFill>
                          <a:blip r:embed="rId27" cstate="print"/>
                          <a:stretch>
                            <a:fillRect/>
                          </a:stretch>
                        </pic:blipFill>
                        <pic:spPr>
                          <a:xfrm>
                            <a:off x="9398" y="26156"/>
                            <a:ext cx="1360170" cy="666755"/>
                          </a:xfrm>
                          <a:prstGeom prst="rect">
                            <a:avLst/>
                          </a:prstGeom>
                        </pic:spPr>
                      </pic:pic>
                      <pic:pic xmlns:pic="http://schemas.openxmlformats.org/drawingml/2006/picture">
                        <pic:nvPicPr>
                          <pic:cNvPr id="186" name="Image 186"/>
                          <pic:cNvPicPr/>
                        </pic:nvPicPr>
                        <pic:blipFill>
                          <a:blip r:embed="rId37" cstate="print"/>
                          <a:stretch>
                            <a:fillRect/>
                          </a:stretch>
                        </pic:blipFill>
                        <pic:spPr>
                          <a:xfrm>
                            <a:off x="24638" y="76453"/>
                            <a:ext cx="1332738" cy="555497"/>
                          </a:xfrm>
                          <a:prstGeom prst="rect">
                            <a:avLst/>
                          </a:prstGeom>
                        </pic:spPr>
                      </pic:pic>
                      <pic:pic xmlns:pic="http://schemas.openxmlformats.org/drawingml/2006/picture">
                        <pic:nvPicPr>
                          <pic:cNvPr id="187" name="Image 187"/>
                          <pic:cNvPicPr/>
                        </pic:nvPicPr>
                        <pic:blipFill>
                          <a:blip r:embed="rId29" cstate="print"/>
                          <a:stretch>
                            <a:fillRect/>
                          </a:stretch>
                        </pic:blipFill>
                        <pic:spPr>
                          <a:xfrm>
                            <a:off x="6350" y="6350"/>
                            <a:ext cx="1342389" cy="654685"/>
                          </a:xfrm>
                          <a:prstGeom prst="rect">
                            <a:avLst/>
                          </a:prstGeom>
                        </pic:spPr>
                      </pic:pic>
                      <wps:wsp>
                        <wps:cNvPr id="188" name="Textbox 188"/>
                        <wps:cNvSpPr txBox="1"/>
                        <wps:spPr>
                          <a:xfrm>
                            <a:off x="6350" y="6350"/>
                            <a:ext cx="1342390" cy="654685"/>
                          </a:xfrm>
                          <a:prstGeom prst="rect">
                            <a:avLst/>
                          </a:prstGeom>
                          <a:ln w="12700">
                            <a:solidFill>
                              <a:srgbClr val="4F81BC"/>
                            </a:solidFill>
                            <a:prstDash val="solid"/>
                          </a:ln>
                        </wps:spPr>
                        <wps:txbx>
                          <w:txbxContent>
                            <w:p w:rsidR="00166166" w:rsidRDefault="00B7696D">
                              <w:pPr>
                                <w:spacing w:before="137" w:line="244" w:lineRule="auto"/>
                                <w:ind w:left="203" w:right="190" w:hanging="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6"/>
                                  <w:sz w:val="20"/>
                                </w:rPr>
                                <w:t xml:space="preserve"> </w:t>
                              </w:r>
                              <w:r>
                                <w:rPr>
                                  <w:rFonts w:ascii="Tahoma" w:hAnsi="Tahoma"/>
                                  <w:color w:val="FFFFFF"/>
                                  <w:sz w:val="20"/>
                                </w:rPr>
                                <w:t>FÍSICA DEL PROYECTO</w:t>
                              </w:r>
                            </w:p>
                          </w:txbxContent>
                        </wps:txbx>
                        <wps:bodyPr wrap="square" lIns="0" tIns="0" rIns="0" bIns="0" rtlCol="0">
                          <a:noAutofit/>
                        </wps:bodyPr>
                      </wps:wsp>
                    </wpg:wgp>
                  </a:graphicData>
                </a:graphic>
              </wp:anchor>
            </w:drawing>
          </mc:Choice>
          <mc:Fallback>
            <w:pict>
              <v:group id="Group 184" o:spid="_x0000_s1073" style="position:absolute;margin-left:264pt;margin-top:14.9pt;width:107.85pt;height:54.6pt;z-index:-15706624;mso-wrap-distance-left:0;mso-wrap-distance-right:0;mso-position-horizontal-relative:page;mso-position-vertical-relative:text" coordsize="1369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">
                <v:shape id="Image 185" o:spid="_x0000_s1074" type="#_x0000_t75" style="position:absolute;left:93;top:261;width:13602;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">
                  <v:imagedata r:id="rId30" o:title=""/>
                </v:shape>
                <v:shape id="Image 186" o:spid="_x0000_s1075" type="#_x0000_t75" style="position:absolute;left:246;top:764;width:13327;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">
                  <v:imagedata r:id="rId38" o:title=""/>
                </v:shape>
                <v:shape id="Image 187" o:spid="_x0000_s1076" type="#_x0000_t75" style="position:absolute;left:63;top:63;width:1342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">
                  <v:imagedata r:id="rId32" o:title=""/>
                </v:shape>
                <v:shape id="Textbox 188" o:spid="_x0000_s1077" type="#_x0000_t202" style="position:absolute;left:63;top:63;width:13424;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" filled="f" strokecolor="#4f81bc" strokeweight="1pt">
                  <v:textbox inset="0,0,0,0">
                    <w:txbxContent>
                      <w:p w:rsidR="00166166" w:rsidRDefault="00B7696D">
                        <w:pPr>
                          <w:spacing w:before="137" w:line="244" w:lineRule="auto"/>
                          <w:ind w:left="203" w:right="190" w:hanging="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6"/>
                            <w:sz w:val="20"/>
                          </w:rPr>
                          <w:t xml:space="preserve"> </w:t>
                        </w:r>
                        <w:r>
                          <w:rPr>
                            <w:rFonts w:ascii="Tahoma" w:hAnsi="Tahoma"/>
                            <w:color w:val="FFFFFF"/>
                            <w:sz w:val="20"/>
                          </w:rPr>
                          <w:t>FÍSICA DEL PROYECTO</w:t>
                        </w:r>
                      </w:p>
                    </w:txbxContent>
                  </v:textbox>
                </v:shape>
                <w10:wrap type="topAndBottom" anchorx="page"/>
              </v:group>
            </w:pict>
          </mc:Fallback>
        </mc:AlternateContent>
      </w:r>
      <w:r>
        <w:rPr>
          <w:rFonts w:ascii="Tahoma"/>
          <w:noProof/>
          <w:lang w:val="en-US"/>
        </w:rPr>
        <mc:AlternateContent>
          <mc:Choice Requires="wpg">
            <w:drawing>
              <wp:anchor distT="0" distB="0" distL="0" distR="0" simplePos="0" relativeHeight="487610368" behindDoc="1" locked="0" layoutInCell="1" allowOverlap="1">
                <wp:simplePos x="0" y="0"/>
                <wp:positionH relativeFrom="page">
                  <wp:posOffset>4779009</wp:posOffset>
                </wp:positionH>
                <wp:positionV relativeFrom="paragraph">
                  <wp:posOffset>200708</wp:posOffset>
                </wp:positionV>
                <wp:extent cx="241935" cy="709295"/>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709295"/>
                          <a:chOff x="0" y="0"/>
                          <a:chExt cx="241935" cy="709295"/>
                        </a:xfrm>
                      </wpg:grpSpPr>
                      <pic:pic xmlns:pic="http://schemas.openxmlformats.org/drawingml/2006/picture">
                        <pic:nvPicPr>
                          <pic:cNvPr id="190" name="Image 190"/>
                          <pic:cNvPicPr/>
                        </pic:nvPicPr>
                        <pic:blipFill>
                          <a:blip r:embed="rId39" cstate="print"/>
                          <a:stretch>
                            <a:fillRect/>
                          </a:stretch>
                        </pic:blipFill>
                        <pic:spPr>
                          <a:xfrm>
                            <a:off x="9398" y="6985"/>
                            <a:ext cx="232397" cy="701801"/>
                          </a:xfrm>
                          <a:prstGeom prst="rect">
                            <a:avLst/>
                          </a:prstGeom>
                        </pic:spPr>
                      </pic:pic>
                      <pic:pic xmlns:pic="http://schemas.openxmlformats.org/drawingml/2006/picture">
                        <pic:nvPicPr>
                          <pic:cNvPr id="191" name="Image 191"/>
                          <pic:cNvPicPr/>
                        </pic:nvPicPr>
                        <pic:blipFill>
                          <a:blip r:embed="rId40" cstate="print"/>
                          <a:stretch>
                            <a:fillRect/>
                          </a:stretch>
                        </pic:blipFill>
                        <pic:spPr>
                          <a:xfrm>
                            <a:off x="6350" y="6350"/>
                            <a:ext cx="213360" cy="654684"/>
                          </a:xfrm>
                          <a:prstGeom prst="rect">
                            <a:avLst/>
                          </a:prstGeom>
                        </pic:spPr>
                      </pic:pic>
                      <wps:wsp>
                        <wps:cNvPr id="192" name="Graphic 192"/>
                        <wps:cNvSpPr/>
                        <wps:spPr>
                          <a:xfrm>
                            <a:off x="6350" y="6350"/>
                            <a:ext cx="213360" cy="654685"/>
                          </a:xfrm>
                          <a:custGeom>
                            <a:avLst/>
                            <a:gdLst/>
                            <a:ahLst/>
                            <a:cxnLst/>
                            <a:rect l="l" t="t" r="r" b="b"/>
                            <a:pathLst>
                              <a:path w="213360" h="654685">
                                <a:moveTo>
                                  <a:pt x="0" y="0"/>
                                </a:moveTo>
                                <a:lnTo>
                                  <a:pt x="213360" y="327405"/>
                                </a:lnTo>
                                <a:lnTo>
                                  <a:pt x="0" y="654684"/>
                                </a:lnTo>
                                <a:lnTo>
                                  <a:pt x="0" y="0"/>
                                </a:lnTo>
                                <a:close/>
                              </a:path>
                            </a:pathLst>
                          </a:custGeom>
                          <a:ln w="12700">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283CCB02" id="Group 189" o:spid="_x0000_s1026" style="position:absolute;margin-left:376.3pt;margin-top:15.8pt;width:19.05pt;height:55.85pt;z-index:-15706112;mso-wrap-distance-left:0;mso-wrap-distance-right:0;mso-position-horizontal-relative:page" coordsize="2419,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">
                <v:shape id="Image 190" o:spid="_x0000_s1027" type="#_x0000_t75" style="position:absolute;left:93;top:69;width:2324;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">
                  <v:imagedata r:id="rId41" o:title=""/>
                </v:shape>
                <v:shape id="Image 191" o:spid="_x0000_s1028" type="#_x0000_t75" style="position:absolute;left:63;top:63;width:213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">
                  <v:imagedata r:id="rId42" o:title=""/>
                </v:shape>
                <v:shape id="Graphic 192" o:spid="_x0000_s1029" style="position:absolute;left:63;top:63;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" path="m,l213360,327405,,654684,,xe" filled="f" strokecolor="#4f81bc" strokeweight="1pt">
                  <v:path arrowok="t"/>
                </v:shape>
                <w10:wrap type="topAndBottom" anchorx="page"/>
              </v:group>
            </w:pict>
          </mc:Fallback>
        </mc:AlternateContent>
      </w:r>
      <w:r>
        <w:rPr>
          <w:rFonts w:ascii="Tahoma"/>
          <w:noProof/>
          <w:lang w:val="en-US"/>
        </w:rPr>
        <mc:AlternateContent>
          <mc:Choice Requires="wpg">
            <w:drawing>
              <wp:anchor distT="0" distB="0" distL="0" distR="0" simplePos="0" relativeHeight="487610880" behindDoc="1" locked="0" layoutInCell="1" allowOverlap="1">
                <wp:simplePos x="0" y="0"/>
                <wp:positionH relativeFrom="page">
                  <wp:posOffset>5190490</wp:posOffset>
                </wp:positionH>
                <wp:positionV relativeFrom="paragraph">
                  <wp:posOffset>189151</wp:posOffset>
                </wp:positionV>
                <wp:extent cx="1729739" cy="693420"/>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739" cy="693420"/>
                          <a:chOff x="0" y="0"/>
                          <a:chExt cx="1729739" cy="693420"/>
                        </a:xfrm>
                      </wpg:grpSpPr>
                      <pic:pic xmlns:pic="http://schemas.openxmlformats.org/drawingml/2006/picture">
                        <pic:nvPicPr>
                          <pic:cNvPr id="194" name="Image 194"/>
                          <pic:cNvPicPr/>
                        </pic:nvPicPr>
                        <pic:blipFill>
                          <a:blip r:embed="rId43" cstate="print"/>
                          <a:stretch>
                            <a:fillRect/>
                          </a:stretch>
                        </pic:blipFill>
                        <pic:spPr>
                          <a:xfrm>
                            <a:off x="9398" y="26156"/>
                            <a:ext cx="1719834" cy="666755"/>
                          </a:xfrm>
                          <a:prstGeom prst="rect">
                            <a:avLst/>
                          </a:prstGeom>
                        </pic:spPr>
                      </pic:pic>
                      <pic:pic xmlns:pic="http://schemas.openxmlformats.org/drawingml/2006/picture">
                        <pic:nvPicPr>
                          <pic:cNvPr id="195" name="Image 195"/>
                          <pic:cNvPicPr/>
                        </pic:nvPicPr>
                        <pic:blipFill>
                          <a:blip r:embed="rId44" cstate="print"/>
                          <a:stretch>
                            <a:fillRect/>
                          </a:stretch>
                        </pic:blipFill>
                        <pic:spPr>
                          <a:xfrm>
                            <a:off x="24638" y="76453"/>
                            <a:ext cx="1695450" cy="555497"/>
                          </a:xfrm>
                          <a:prstGeom prst="rect">
                            <a:avLst/>
                          </a:prstGeom>
                        </pic:spPr>
                      </pic:pic>
                      <pic:pic xmlns:pic="http://schemas.openxmlformats.org/drawingml/2006/picture">
                        <pic:nvPicPr>
                          <pic:cNvPr id="196" name="Image 196"/>
                          <pic:cNvPicPr/>
                        </pic:nvPicPr>
                        <pic:blipFill>
                          <a:blip r:embed="rId45" cstate="print"/>
                          <a:stretch>
                            <a:fillRect/>
                          </a:stretch>
                        </pic:blipFill>
                        <pic:spPr>
                          <a:xfrm>
                            <a:off x="6350" y="6350"/>
                            <a:ext cx="1704339" cy="654685"/>
                          </a:xfrm>
                          <a:prstGeom prst="rect">
                            <a:avLst/>
                          </a:prstGeom>
                        </pic:spPr>
                      </pic:pic>
                      <wps:wsp>
                        <wps:cNvPr id="197" name="Textbox 197"/>
                        <wps:cNvSpPr txBox="1"/>
                        <wps:spPr>
                          <a:xfrm>
                            <a:off x="6350" y="6350"/>
                            <a:ext cx="1704339" cy="654685"/>
                          </a:xfrm>
                          <a:prstGeom prst="rect">
                            <a:avLst/>
                          </a:prstGeom>
                          <a:ln w="12700">
                            <a:solidFill>
                              <a:srgbClr val="4F81BC"/>
                            </a:solidFill>
                            <a:prstDash val="solid"/>
                          </a:ln>
                        </wps:spPr>
                        <wps:txbx>
                          <w:txbxContent>
                            <w:p w:rsidR="00166166" w:rsidRDefault="00B7696D">
                              <w:pPr>
                                <w:spacing w:before="137" w:line="241" w:lineRule="exact"/>
                                <w:ind w:left="22" w:right="3"/>
                                <w:jc w:val="center"/>
                                <w:rPr>
                                  <w:rFonts w:ascii="Tahoma"/>
                                  <w:b/>
                                  <w:sz w:val="20"/>
                                </w:rPr>
                              </w:pPr>
                              <w:r>
                                <w:rPr>
                                  <w:rFonts w:ascii="Tahoma"/>
                                  <w:b/>
                                  <w:color w:val="FFFFFF"/>
                                  <w:sz w:val="20"/>
                                </w:rPr>
                                <w:t>FASE</w:t>
                              </w:r>
                              <w:r>
                                <w:rPr>
                                  <w:rFonts w:ascii="Tahoma"/>
                                  <w:b/>
                                  <w:color w:val="FFFFFF"/>
                                  <w:spacing w:val="-3"/>
                                  <w:sz w:val="20"/>
                                </w:rPr>
                                <w:t xml:space="preserve"> </w:t>
                              </w:r>
                              <w:r>
                                <w:rPr>
                                  <w:rFonts w:ascii="Tahoma"/>
                                  <w:b/>
                                  <w:color w:val="FFFFFF"/>
                                  <w:spacing w:val="-10"/>
                                  <w:sz w:val="20"/>
                                </w:rPr>
                                <w:t>3</w:t>
                              </w:r>
                            </w:p>
                            <w:p w:rsidR="00166166" w:rsidRDefault="00B7696D">
                              <w:pPr>
                                <w:spacing w:line="247" w:lineRule="auto"/>
                                <w:ind w:left="21" w:right="3"/>
                                <w:jc w:val="center"/>
                                <w:rPr>
                                  <w:rFonts w:ascii="Tahoma"/>
                                  <w:sz w:val="20"/>
                                </w:rPr>
                              </w:pPr>
                              <w:r>
                                <w:rPr>
                                  <w:rFonts w:ascii="Tahoma"/>
                                  <w:color w:val="FFFFFF"/>
                                  <w:sz w:val="20"/>
                                </w:rPr>
                                <w:t>CIERRE</w:t>
                              </w:r>
                              <w:r>
                                <w:rPr>
                                  <w:rFonts w:ascii="Tahoma"/>
                                  <w:color w:val="FFFFFF"/>
                                  <w:spacing w:val="-16"/>
                                  <w:sz w:val="20"/>
                                </w:rPr>
                                <w:t xml:space="preserve"> </w:t>
                              </w:r>
                              <w:r>
                                <w:rPr>
                                  <w:rFonts w:ascii="Tahoma"/>
                                  <w:color w:val="FFFFFF"/>
                                  <w:sz w:val="20"/>
                                </w:rPr>
                                <w:t>ADMINISTRATIVO DEL PROYECTO</w:t>
                              </w:r>
                            </w:p>
                          </w:txbxContent>
                        </wps:txbx>
                        <wps:bodyPr wrap="square" lIns="0" tIns="0" rIns="0" bIns="0" rtlCol="0">
                          <a:noAutofit/>
                        </wps:bodyPr>
                      </wps:wsp>
                    </wpg:wgp>
                  </a:graphicData>
                </a:graphic>
              </wp:anchor>
            </w:drawing>
          </mc:Choice>
          <mc:Fallback>
            <w:pict>
              <v:group id="Group 193" o:spid="_x0000_s1078" style="position:absolute;margin-left:408.7pt;margin-top:14.9pt;width:136.2pt;height:54.6pt;z-index:-15705600;mso-wrap-distance-left:0;mso-wrap-distance-right:0;mso-position-horizontal-relative:page;mso-position-vertical-relative:text" coordsize="1729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">
                <v:shape id="Image 194" o:spid="_x0000_s1079" type="#_x0000_t75" style="position:absolute;left:93;top:261;width:17199;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">
                  <v:imagedata r:id="rId46" o:title=""/>
                </v:shape>
                <v:shape id="Image 195" o:spid="_x0000_s1080" type="#_x0000_t75" style="position:absolute;left:246;top:764;width:16954;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">
                  <v:imagedata r:id="rId47" o:title=""/>
                </v:shape>
                <v:shape id="Image 196" o:spid="_x0000_s1081" type="#_x0000_t75" style="position:absolute;left:63;top:63;width:17043;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">
                  <v:imagedata r:id="rId48" o:title=""/>
                </v:shape>
                <v:shape id="Textbox 197" o:spid="_x0000_s1082" type="#_x0000_t202" style="position:absolute;left:63;top:63;width:17043;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" filled="f" strokecolor="#4f81bc" strokeweight="1pt">
                  <v:textbox inset="0,0,0,0">
                    <w:txbxContent>
                      <w:p w:rsidR="00166166" w:rsidRDefault="00B7696D">
                        <w:pPr>
                          <w:spacing w:before="137" w:line="241" w:lineRule="exact"/>
                          <w:ind w:left="22" w:right="3"/>
                          <w:jc w:val="center"/>
                          <w:rPr>
                            <w:rFonts w:ascii="Tahoma"/>
                            <w:b/>
                            <w:sz w:val="20"/>
                          </w:rPr>
                        </w:pPr>
                        <w:r>
                          <w:rPr>
                            <w:rFonts w:ascii="Tahoma"/>
                            <w:b/>
                            <w:color w:val="FFFFFF"/>
                            <w:sz w:val="20"/>
                          </w:rPr>
                          <w:t>FASE</w:t>
                        </w:r>
                        <w:r>
                          <w:rPr>
                            <w:rFonts w:ascii="Tahoma"/>
                            <w:b/>
                            <w:color w:val="FFFFFF"/>
                            <w:spacing w:val="-3"/>
                            <w:sz w:val="20"/>
                          </w:rPr>
                          <w:t xml:space="preserve"> </w:t>
                        </w:r>
                        <w:r>
                          <w:rPr>
                            <w:rFonts w:ascii="Tahoma"/>
                            <w:b/>
                            <w:color w:val="FFFFFF"/>
                            <w:spacing w:val="-10"/>
                            <w:sz w:val="20"/>
                          </w:rPr>
                          <w:t>3</w:t>
                        </w:r>
                      </w:p>
                      <w:p w:rsidR="00166166" w:rsidRDefault="00B7696D">
                        <w:pPr>
                          <w:spacing w:line="247" w:lineRule="auto"/>
                          <w:ind w:left="21" w:right="3"/>
                          <w:jc w:val="center"/>
                          <w:rPr>
                            <w:rFonts w:ascii="Tahoma"/>
                            <w:sz w:val="20"/>
                          </w:rPr>
                        </w:pPr>
                        <w:r>
                          <w:rPr>
                            <w:rFonts w:ascii="Tahoma"/>
                            <w:color w:val="FFFFFF"/>
                            <w:sz w:val="20"/>
                          </w:rPr>
                          <w:t>CIERRE</w:t>
                        </w:r>
                        <w:r>
                          <w:rPr>
                            <w:rFonts w:ascii="Tahoma"/>
                            <w:color w:val="FFFFFF"/>
                            <w:spacing w:val="-16"/>
                            <w:sz w:val="20"/>
                          </w:rPr>
                          <w:t xml:space="preserve"> </w:t>
                        </w:r>
                        <w:r>
                          <w:rPr>
                            <w:rFonts w:ascii="Tahoma"/>
                            <w:color w:val="FFFFFF"/>
                            <w:sz w:val="20"/>
                          </w:rPr>
                          <w:t>ADMINISTRATIVO DEL PROYECTO</w:t>
                        </w:r>
                      </w:p>
                    </w:txbxContent>
                  </v:textbox>
                </v:shape>
                <w10:wrap type="topAndBottom" anchorx="page"/>
              </v:group>
            </w:pict>
          </mc:Fallback>
        </mc:AlternateContent>
      </w:r>
    </w:p>
    <w:p w:rsidR="00166166" w:rsidRDefault="00B7696D">
      <w:pPr>
        <w:pStyle w:val="Textoindependiente"/>
        <w:spacing w:line="256" w:lineRule="auto"/>
        <w:ind w:right="911"/>
        <w:jc w:val="both"/>
        <w:rPr>
          <w:rFonts w:ascii="Tahoma" w:hAnsi="Tahoma"/>
        </w:rPr>
      </w:pPr>
      <w:r>
        <w:rPr>
          <w:rFonts w:ascii="Tahoma" w:hAnsi="Tahoma"/>
        </w:rPr>
        <w:t>Cada</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estas</w:t>
      </w:r>
      <w:r>
        <w:rPr>
          <w:rFonts w:ascii="Tahoma" w:hAnsi="Tahoma"/>
          <w:spacing w:val="-6"/>
        </w:rPr>
        <w:t xml:space="preserve"> </w:t>
      </w:r>
      <w:r>
        <w:rPr>
          <w:rFonts w:ascii="Tahoma" w:hAnsi="Tahoma"/>
        </w:rPr>
        <w:t>fases</w:t>
      </w:r>
      <w:r>
        <w:rPr>
          <w:rFonts w:ascii="Tahoma" w:hAnsi="Tahoma"/>
          <w:spacing w:val="-6"/>
        </w:rPr>
        <w:t xml:space="preserve"> </w:t>
      </w:r>
      <w:r>
        <w:rPr>
          <w:rFonts w:ascii="Tahoma" w:hAnsi="Tahoma"/>
        </w:rPr>
        <w:t>deberá</w:t>
      </w:r>
      <w:r>
        <w:rPr>
          <w:rFonts w:ascii="Tahoma" w:hAnsi="Tahoma"/>
          <w:spacing w:val="-11"/>
        </w:rPr>
        <w:t xml:space="preserve"> </w:t>
      </w:r>
      <w:r>
        <w:rPr>
          <w:rFonts w:ascii="Tahoma" w:hAnsi="Tahoma"/>
        </w:rPr>
        <w:t>ser</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estricto</w:t>
      </w:r>
      <w:r>
        <w:rPr>
          <w:rFonts w:ascii="Tahoma" w:hAnsi="Tahoma"/>
          <w:spacing w:val="-6"/>
        </w:rPr>
        <w:t xml:space="preserve"> </w:t>
      </w:r>
      <w:r>
        <w:rPr>
          <w:rFonts w:ascii="Tahoma" w:hAnsi="Tahoma"/>
        </w:rPr>
        <w:t>cumplimiento,</w:t>
      </w:r>
      <w:r>
        <w:rPr>
          <w:rFonts w:ascii="Tahoma" w:hAnsi="Tahoma"/>
          <w:spacing w:val="-5"/>
        </w:rPr>
        <w:t xml:space="preserve"> </w:t>
      </w:r>
      <w:r>
        <w:rPr>
          <w:rFonts w:ascii="Tahoma" w:hAnsi="Tahoma"/>
        </w:rPr>
        <w:t>entendiéndose</w:t>
      </w:r>
      <w:r>
        <w:rPr>
          <w:rFonts w:ascii="Tahoma" w:hAnsi="Tahoma"/>
          <w:spacing w:val="-7"/>
        </w:rPr>
        <w:t xml:space="preserve"> </w:t>
      </w:r>
      <w:r>
        <w:rPr>
          <w:rFonts w:ascii="Tahoma" w:hAnsi="Tahoma"/>
        </w:rPr>
        <w:t>que</w:t>
      </w:r>
      <w:r>
        <w:rPr>
          <w:rFonts w:ascii="Tahoma" w:hAnsi="Tahoma"/>
          <w:spacing w:val="-7"/>
        </w:rPr>
        <w:t xml:space="preserve"> </w:t>
      </w:r>
      <w:r>
        <w:rPr>
          <w:rFonts w:ascii="Tahoma" w:hAnsi="Tahoma"/>
        </w:rPr>
        <w:t>cada</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tiene</w:t>
      </w:r>
      <w:r>
        <w:rPr>
          <w:rFonts w:ascii="Tahoma" w:hAnsi="Tahoma"/>
          <w:spacing w:val="-7"/>
        </w:rPr>
        <w:t xml:space="preserve"> </w:t>
      </w:r>
      <w:r>
        <w:rPr>
          <w:rFonts w:ascii="Tahoma" w:hAnsi="Tahoma"/>
        </w:rPr>
        <w:t>un</w:t>
      </w:r>
      <w:r>
        <w:rPr>
          <w:rFonts w:ascii="Tahoma" w:hAnsi="Tahoma"/>
          <w:spacing w:val="-8"/>
        </w:rPr>
        <w:t xml:space="preserve"> </w:t>
      </w:r>
      <w:r>
        <w:rPr>
          <w:rFonts w:ascii="Tahoma" w:hAnsi="Tahoma"/>
        </w:rPr>
        <w:t xml:space="preserve">inicio y un final con un documento de verificación; requiere de actividades a realizar y genera resultados </w:t>
      </w:r>
      <w:r>
        <w:rPr>
          <w:rFonts w:ascii="Tahoma" w:hAnsi="Tahoma"/>
          <w:spacing w:val="-2"/>
        </w:rPr>
        <w:t>específicos.</w:t>
      </w:r>
    </w:p>
    <w:p w:rsidR="00166166" w:rsidRDefault="00B7696D">
      <w:pPr>
        <w:pStyle w:val="Ttulo4"/>
        <w:spacing w:before="235"/>
        <w:jc w:val="both"/>
        <w:rPr>
          <w:rFonts w:ascii="Tahoma"/>
        </w:rPr>
      </w:pPr>
      <w:r>
        <w:rPr>
          <w:rFonts w:ascii="Tahoma"/>
        </w:rPr>
        <w:t>FASE</w:t>
      </w:r>
      <w:r>
        <w:rPr>
          <w:rFonts w:ascii="Tahoma"/>
          <w:spacing w:val="-10"/>
        </w:rPr>
        <w:t xml:space="preserve"> </w:t>
      </w:r>
      <w:r>
        <w:rPr>
          <w:rFonts w:ascii="Tahoma"/>
        </w:rPr>
        <w:t>1</w:t>
      </w:r>
      <w:r>
        <w:rPr>
          <w:rFonts w:ascii="Tahoma"/>
          <w:spacing w:val="-3"/>
        </w:rPr>
        <w:t xml:space="preserve"> </w:t>
      </w:r>
      <w:r>
        <w:rPr>
          <w:rFonts w:ascii="Tahoma"/>
        </w:rPr>
        <w:t>-</w:t>
      </w:r>
      <w:r>
        <w:rPr>
          <w:rFonts w:ascii="Tahoma"/>
          <w:spacing w:val="-7"/>
        </w:rPr>
        <w:t xml:space="preserve"> </w:t>
      </w:r>
      <w:r>
        <w:rPr>
          <w:rFonts w:ascii="Tahoma"/>
        </w:rPr>
        <w:t>ACTIVIDADES</w:t>
      </w:r>
      <w:r>
        <w:rPr>
          <w:rFonts w:ascii="Tahoma"/>
          <w:spacing w:val="-6"/>
        </w:rPr>
        <w:t xml:space="preserve"> </w:t>
      </w:r>
      <w:r>
        <w:rPr>
          <w:rFonts w:ascii="Tahoma"/>
          <w:spacing w:val="-2"/>
        </w:rPr>
        <w:t>PRELIMINARES:</w:t>
      </w:r>
    </w:p>
    <w:p w:rsidR="00166166" w:rsidRDefault="00B7696D">
      <w:pPr>
        <w:pStyle w:val="Textoindependiente"/>
        <w:spacing w:before="18"/>
        <w:jc w:val="both"/>
        <w:rPr>
          <w:rFonts w:ascii="Tahoma"/>
        </w:rPr>
      </w:pPr>
      <w:r>
        <w:rPr>
          <w:rFonts w:ascii="Tahoma"/>
          <w:b/>
        </w:rPr>
        <w:t>Inicio:</w:t>
      </w:r>
      <w:r>
        <w:rPr>
          <w:rFonts w:ascii="Tahoma"/>
          <w:b/>
          <w:spacing w:val="-7"/>
        </w:rPr>
        <w:t xml:space="preserve"> </w:t>
      </w:r>
      <w:r>
        <w:rPr>
          <w:rFonts w:ascii="Tahoma"/>
        </w:rPr>
        <w:t>Orden</w:t>
      </w:r>
      <w:r>
        <w:rPr>
          <w:rFonts w:ascii="Tahoma"/>
          <w:spacing w:val="-7"/>
        </w:rPr>
        <w:t xml:space="preserve"> </w:t>
      </w:r>
      <w:r>
        <w:rPr>
          <w:rFonts w:ascii="Tahoma"/>
        </w:rPr>
        <w:t>de</w:t>
      </w:r>
      <w:r>
        <w:rPr>
          <w:rFonts w:ascii="Tahoma"/>
          <w:spacing w:val="-6"/>
        </w:rPr>
        <w:t xml:space="preserve"> </w:t>
      </w:r>
      <w:r>
        <w:rPr>
          <w:rFonts w:ascii="Tahoma"/>
        </w:rPr>
        <w:t>Proceder</w:t>
      </w:r>
      <w:r>
        <w:rPr>
          <w:rFonts w:ascii="Tahoma"/>
          <w:spacing w:val="-6"/>
        </w:rPr>
        <w:t xml:space="preserve"> </w:t>
      </w:r>
      <w:r>
        <w:rPr>
          <w:rFonts w:ascii="Tahoma"/>
        </w:rPr>
        <w:t>emitida</w:t>
      </w:r>
      <w:r>
        <w:rPr>
          <w:rFonts w:ascii="Tahoma"/>
          <w:spacing w:val="-5"/>
        </w:rPr>
        <w:t xml:space="preserve"> </w:t>
      </w:r>
      <w:r>
        <w:rPr>
          <w:rFonts w:ascii="Tahoma"/>
        </w:rPr>
        <w:t>por</w:t>
      </w:r>
      <w:r>
        <w:rPr>
          <w:rFonts w:ascii="Tahoma"/>
          <w:spacing w:val="-5"/>
        </w:rPr>
        <w:t xml:space="preserve"> </w:t>
      </w:r>
      <w:r>
        <w:rPr>
          <w:rFonts w:ascii="Tahoma"/>
        </w:rPr>
        <w:t>el</w:t>
      </w:r>
      <w:r>
        <w:rPr>
          <w:rFonts w:ascii="Tahoma"/>
          <w:spacing w:val="-3"/>
        </w:rPr>
        <w:t xml:space="preserve"> </w:t>
      </w:r>
      <w:r>
        <w:rPr>
          <w:rFonts w:ascii="Tahoma"/>
        </w:rPr>
        <w:t>Inspector</w:t>
      </w:r>
      <w:r>
        <w:rPr>
          <w:rFonts w:ascii="Tahoma"/>
          <w:spacing w:val="-6"/>
        </w:rPr>
        <w:t xml:space="preserve"> </w:t>
      </w:r>
      <w:r>
        <w:rPr>
          <w:rFonts w:ascii="Tahoma"/>
        </w:rPr>
        <w:t>del</w:t>
      </w:r>
      <w:r>
        <w:rPr>
          <w:rFonts w:ascii="Tahoma"/>
          <w:spacing w:val="-7"/>
        </w:rPr>
        <w:t xml:space="preserve"> </w:t>
      </w:r>
      <w:r>
        <w:rPr>
          <w:rFonts w:ascii="Tahoma"/>
          <w:spacing w:val="-2"/>
        </w:rPr>
        <w:t>proyecto</w:t>
      </w:r>
    </w:p>
    <w:p w:rsidR="00166166" w:rsidRDefault="00B7696D">
      <w:pPr>
        <w:pStyle w:val="Textoindependiente"/>
        <w:spacing w:before="18"/>
        <w:jc w:val="both"/>
        <w:rPr>
          <w:rFonts w:ascii="Tahoma" w:hAnsi="Tahoma"/>
        </w:rPr>
      </w:pPr>
      <w:r>
        <w:rPr>
          <w:rFonts w:ascii="Tahoma" w:hAnsi="Tahoma"/>
          <w:b/>
        </w:rPr>
        <w:t>Fin:</w:t>
      </w:r>
      <w:r>
        <w:rPr>
          <w:rFonts w:ascii="Tahoma" w:hAnsi="Tahoma"/>
          <w:b/>
          <w:spacing w:val="-7"/>
        </w:rPr>
        <w:t xml:space="preserve"> </w:t>
      </w:r>
      <w:r>
        <w:rPr>
          <w:rFonts w:ascii="Tahoma" w:hAnsi="Tahoma"/>
        </w:rPr>
        <w:t>Diagnóstico</w:t>
      </w:r>
      <w:r>
        <w:rPr>
          <w:rFonts w:ascii="Tahoma" w:hAnsi="Tahoma"/>
          <w:spacing w:val="-5"/>
        </w:rPr>
        <w:t xml:space="preserve"> </w:t>
      </w:r>
      <w:r>
        <w:rPr>
          <w:rFonts w:ascii="Tahoma" w:hAnsi="Tahoma"/>
        </w:rPr>
        <w:t>Inicial</w:t>
      </w:r>
      <w:r>
        <w:rPr>
          <w:rFonts w:ascii="Tahoma" w:hAnsi="Tahoma"/>
          <w:spacing w:val="-7"/>
        </w:rPr>
        <w:t xml:space="preserve"> </w:t>
      </w:r>
      <w:r>
        <w:rPr>
          <w:rFonts w:ascii="Tahoma" w:hAnsi="Tahoma"/>
        </w:rPr>
        <w:t>–</w:t>
      </w:r>
      <w:r>
        <w:rPr>
          <w:rFonts w:ascii="Tahoma" w:hAnsi="Tahoma"/>
          <w:spacing w:val="-6"/>
        </w:rPr>
        <w:t xml:space="preserve"> </w:t>
      </w:r>
      <w:r>
        <w:rPr>
          <w:rFonts w:ascii="Tahoma" w:hAnsi="Tahoma"/>
        </w:rPr>
        <w:t>Producto</w:t>
      </w:r>
      <w:r>
        <w:rPr>
          <w:rFonts w:ascii="Tahoma" w:hAnsi="Tahoma"/>
          <w:spacing w:val="-5"/>
        </w:rPr>
        <w:t xml:space="preserve"> </w:t>
      </w:r>
      <w:r>
        <w:rPr>
          <w:rFonts w:ascii="Tahoma" w:hAnsi="Tahoma"/>
          <w:spacing w:val="-10"/>
        </w:rPr>
        <w:t>1</w:t>
      </w:r>
    </w:p>
    <w:p w:rsidR="00166166" w:rsidRDefault="00B7696D">
      <w:pPr>
        <w:pStyle w:val="Textoindependiente"/>
        <w:spacing w:before="18" w:line="259" w:lineRule="auto"/>
        <w:ind w:right="912"/>
        <w:jc w:val="both"/>
        <w:rPr>
          <w:rFonts w:ascii="Tahoma" w:hAnsi="Tahoma"/>
        </w:rPr>
      </w:pPr>
      <w:r>
        <w:rPr>
          <w:rFonts w:ascii="Tahoma" w:hAnsi="Tahoma"/>
        </w:rPr>
        <w:t>Son actividades que la Entidad Ejecutora debe realizar de manera obligatoria antes de iniciar las actividades</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autoconstrucción</w:t>
      </w:r>
      <w:r>
        <w:rPr>
          <w:rFonts w:ascii="Tahoma" w:hAnsi="Tahoma"/>
          <w:spacing w:val="-15"/>
        </w:rPr>
        <w:t xml:space="preserve"> </w:t>
      </w:r>
      <w:r>
        <w:rPr>
          <w:rFonts w:ascii="Tahoma" w:hAnsi="Tahoma"/>
        </w:rPr>
        <w:t>en</w:t>
      </w:r>
      <w:r>
        <w:rPr>
          <w:rFonts w:ascii="Tahoma" w:hAnsi="Tahoma"/>
          <w:spacing w:val="-16"/>
        </w:rPr>
        <w:t xml:space="preserve"> </w:t>
      </w:r>
      <w:r>
        <w:rPr>
          <w:rFonts w:ascii="Tahoma" w:hAnsi="Tahoma"/>
        </w:rPr>
        <w:t>las</w:t>
      </w:r>
      <w:r>
        <w:rPr>
          <w:rFonts w:ascii="Tahoma" w:hAnsi="Tahoma"/>
          <w:spacing w:val="-16"/>
        </w:rPr>
        <w:t xml:space="preserve"> </w:t>
      </w:r>
      <w:r>
        <w:rPr>
          <w:rFonts w:ascii="Tahoma" w:hAnsi="Tahoma"/>
        </w:rPr>
        <w:t>viviendas;</w:t>
      </w:r>
      <w:r>
        <w:rPr>
          <w:rFonts w:ascii="Tahoma" w:hAnsi="Tahoma"/>
          <w:spacing w:val="-15"/>
        </w:rPr>
        <w:t xml:space="preserve"> </w:t>
      </w:r>
      <w:r>
        <w:rPr>
          <w:rFonts w:ascii="Tahoma" w:hAnsi="Tahoma"/>
        </w:rPr>
        <w:t>consisten</w:t>
      </w:r>
      <w:r>
        <w:rPr>
          <w:rFonts w:ascii="Tahoma" w:hAnsi="Tahoma"/>
          <w:spacing w:val="-16"/>
        </w:rPr>
        <w:t xml:space="preserve"> </w:t>
      </w:r>
      <w:r>
        <w:rPr>
          <w:rFonts w:ascii="Tahoma" w:hAnsi="Tahoma"/>
        </w:rPr>
        <w:t>en</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realización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Gestión</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los</w:t>
      </w:r>
      <w:r>
        <w:rPr>
          <w:rFonts w:ascii="Tahoma" w:hAnsi="Tahoma"/>
          <w:spacing w:val="-14"/>
        </w:rPr>
        <w:t xml:space="preserve"> </w:t>
      </w:r>
      <w:r>
        <w:rPr>
          <w:rFonts w:ascii="Tahoma" w:hAnsi="Tahoma"/>
        </w:rPr>
        <w:t>Certificados de</w:t>
      </w:r>
      <w:r>
        <w:rPr>
          <w:rFonts w:ascii="Tahoma" w:hAnsi="Tahoma"/>
          <w:spacing w:val="-3"/>
        </w:rPr>
        <w:t xml:space="preserve"> </w:t>
      </w:r>
      <w:r>
        <w:rPr>
          <w:rFonts w:ascii="Tahoma" w:hAnsi="Tahoma"/>
        </w:rPr>
        <w:t>no</w:t>
      </w:r>
      <w:r>
        <w:rPr>
          <w:rFonts w:ascii="Tahoma" w:hAnsi="Tahoma"/>
          <w:spacing w:val="-2"/>
        </w:rPr>
        <w:t xml:space="preserve"> </w:t>
      </w:r>
      <w:r>
        <w:rPr>
          <w:rFonts w:ascii="Tahoma" w:hAnsi="Tahoma"/>
        </w:rPr>
        <w:t>Propiedad</w:t>
      </w:r>
      <w:r>
        <w:rPr>
          <w:rFonts w:ascii="Tahoma" w:hAnsi="Tahoma"/>
          <w:spacing w:val="-4"/>
        </w:rPr>
        <w:t xml:space="preserve"> </w:t>
      </w:r>
      <w:r>
        <w:rPr>
          <w:rFonts w:ascii="Tahoma" w:hAnsi="Tahoma"/>
        </w:rPr>
        <w:t>a</w:t>
      </w:r>
      <w:r>
        <w:rPr>
          <w:rFonts w:ascii="Tahoma" w:hAnsi="Tahoma"/>
          <w:spacing w:val="-3"/>
        </w:rPr>
        <w:t xml:space="preserve"> </w:t>
      </w:r>
      <w:r>
        <w:rPr>
          <w:rFonts w:ascii="Tahoma" w:hAnsi="Tahoma"/>
        </w:rPr>
        <w:t>Nivel</w:t>
      </w:r>
      <w:r>
        <w:rPr>
          <w:rFonts w:ascii="Tahoma" w:hAnsi="Tahoma"/>
          <w:spacing w:val="-1"/>
        </w:rPr>
        <w:t xml:space="preserve"> </w:t>
      </w:r>
      <w:r>
        <w:rPr>
          <w:rFonts w:ascii="Tahoma" w:hAnsi="Tahoma"/>
        </w:rPr>
        <w:t>Nacional</w:t>
      </w:r>
      <w:r>
        <w:rPr>
          <w:rFonts w:ascii="Tahoma" w:hAnsi="Tahoma"/>
          <w:spacing w:val="-1"/>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beneficiarios</w:t>
      </w:r>
      <w:r>
        <w:rPr>
          <w:rFonts w:ascii="Tahoma" w:hAnsi="Tahoma"/>
          <w:spacing w:val="-2"/>
        </w:rPr>
        <w:t xml:space="preserve"> </w:t>
      </w:r>
      <w:r>
        <w:rPr>
          <w:rFonts w:ascii="Tahoma" w:hAnsi="Tahoma"/>
        </w:rPr>
        <w:t>del</w:t>
      </w:r>
      <w:r>
        <w:rPr>
          <w:rFonts w:ascii="Tahoma" w:hAnsi="Tahoma"/>
          <w:spacing w:val="-1"/>
        </w:rPr>
        <w:t xml:space="preserve"> </w:t>
      </w:r>
      <w:r>
        <w:rPr>
          <w:rFonts w:ascii="Tahoma" w:hAnsi="Tahoma"/>
        </w:rPr>
        <w:t>proyecto,</w:t>
      </w:r>
      <w:r>
        <w:rPr>
          <w:rFonts w:ascii="Tahoma" w:hAnsi="Tahoma"/>
          <w:spacing w:val="-1"/>
        </w:rPr>
        <w:t xml:space="preserve"> </w:t>
      </w:r>
      <w:r>
        <w:rPr>
          <w:rFonts w:ascii="Tahoma" w:hAnsi="Tahoma"/>
        </w:rPr>
        <w:t>talleres,</w:t>
      </w:r>
      <w:r>
        <w:rPr>
          <w:rFonts w:ascii="Tahoma" w:hAnsi="Tahoma"/>
          <w:spacing w:val="-1"/>
        </w:rPr>
        <w:t xml:space="preserve"> </w:t>
      </w:r>
      <w:r>
        <w:rPr>
          <w:rFonts w:ascii="Tahoma" w:hAnsi="Tahoma"/>
        </w:rPr>
        <w:t>reuniones</w:t>
      </w:r>
      <w:r>
        <w:rPr>
          <w:rFonts w:ascii="Tahoma" w:hAnsi="Tahoma"/>
          <w:spacing w:val="-2"/>
        </w:rPr>
        <w:t xml:space="preserve"> </w:t>
      </w:r>
      <w:r>
        <w:rPr>
          <w:rFonts w:ascii="Tahoma" w:hAnsi="Tahoma"/>
        </w:rPr>
        <w:t>con</w:t>
      </w:r>
      <w:r>
        <w:rPr>
          <w:rFonts w:ascii="Tahoma" w:hAnsi="Tahoma"/>
          <w:spacing w:val="-4"/>
        </w:rPr>
        <w:t xml:space="preserve"> </w:t>
      </w:r>
      <w:r>
        <w:rPr>
          <w:rFonts w:ascii="Tahoma" w:hAnsi="Tahoma"/>
        </w:rPr>
        <w:t>beneficiarios</w:t>
      </w:r>
      <w:r>
        <w:rPr>
          <w:rFonts w:ascii="Tahoma" w:hAnsi="Tahoma"/>
          <w:spacing w:val="-2"/>
        </w:rPr>
        <w:t xml:space="preserve"> </w:t>
      </w:r>
      <w:r>
        <w:rPr>
          <w:rFonts w:ascii="Tahoma" w:hAnsi="Tahoma"/>
        </w:rPr>
        <w:t>y dirigentes/autoridades, visita a la zona de intervención a cada uno de los terrenos a ser intervenidos y levantamiento de información necesaria para programar la ejecución del proyecto, as</w:t>
      </w:r>
      <w:r>
        <w:rPr>
          <w:rFonts w:ascii="Tahoma" w:hAnsi="Tahoma"/>
        </w:rPr>
        <w:t>imismo realizar las valoraciones sociales a las familias en su vivienda actual.</w:t>
      </w:r>
    </w:p>
    <w:p w:rsidR="00166166" w:rsidRDefault="00166166">
      <w:pPr>
        <w:pStyle w:val="Textoindependiente"/>
        <w:spacing w:before="14"/>
        <w:ind w:left="0"/>
        <w:rPr>
          <w:rFonts w:ascii="Tahoma"/>
        </w:rPr>
      </w:pPr>
    </w:p>
    <w:p w:rsidR="00166166" w:rsidRDefault="00B7696D">
      <w:pPr>
        <w:pStyle w:val="Ttulo5"/>
        <w:jc w:val="left"/>
        <w:rPr>
          <w:rFonts w:ascii="Tahoma"/>
        </w:rPr>
      </w:pPr>
      <w:r>
        <w:rPr>
          <w:rFonts w:ascii="Tahoma"/>
        </w:rPr>
        <w:t>Resultados</w:t>
      </w:r>
      <w:r>
        <w:rPr>
          <w:rFonts w:ascii="Tahoma"/>
          <w:spacing w:val="-10"/>
        </w:rPr>
        <w:t xml:space="preserve"> </w:t>
      </w:r>
      <w:r>
        <w:rPr>
          <w:rFonts w:ascii="Tahoma"/>
        </w:rPr>
        <w:t>principales</w:t>
      </w:r>
      <w:r>
        <w:rPr>
          <w:rFonts w:ascii="Tahoma"/>
          <w:spacing w:val="-7"/>
        </w:rPr>
        <w:t xml:space="preserve"> </w:t>
      </w:r>
      <w:r>
        <w:rPr>
          <w:rFonts w:ascii="Tahoma"/>
        </w:rPr>
        <w:t>de</w:t>
      </w:r>
      <w:r>
        <w:rPr>
          <w:rFonts w:ascii="Tahoma"/>
          <w:spacing w:val="-8"/>
        </w:rPr>
        <w:t xml:space="preserve"> </w:t>
      </w:r>
      <w:r>
        <w:rPr>
          <w:rFonts w:ascii="Tahoma"/>
        </w:rPr>
        <w:t>la</w:t>
      </w:r>
      <w:r>
        <w:rPr>
          <w:rFonts w:ascii="Tahoma"/>
          <w:spacing w:val="-9"/>
        </w:rPr>
        <w:t xml:space="preserve"> </w:t>
      </w:r>
      <w:r>
        <w:rPr>
          <w:rFonts w:ascii="Tahoma"/>
        </w:rPr>
        <w:t>FASE</w:t>
      </w:r>
      <w:r>
        <w:rPr>
          <w:rFonts w:ascii="Tahoma"/>
          <w:spacing w:val="-8"/>
        </w:rPr>
        <w:t xml:space="preserve"> </w:t>
      </w:r>
      <w:r>
        <w:rPr>
          <w:rFonts w:ascii="Tahoma"/>
          <w:spacing w:val="-5"/>
        </w:rPr>
        <w:t>1:</w:t>
      </w:r>
    </w:p>
    <w:p w:rsidR="00166166" w:rsidRDefault="00B7696D">
      <w:pPr>
        <w:pStyle w:val="Prrafodelista"/>
        <w:numPr>
          <w:ilvl w:val="1"/>
          <w:numId w:val="100"/>
        </w:numPr>
        <w:tabs>
          <w:tab w:val="left" w:pos="1261"/>
          <w:tab w:val="left" w:pos="1263"/>
        </w:tabs>
        <w:spacing w:before="18" w:line="261" w:lineRule="auto"/>
        <w:ind w:left="1263" w:right="919" w:hanging="284"/>
        <w:rPr>
          <w:sz w:val="20"/>
        </w:rPr>
      </w:pPr>
      <w:r>
        <w:rPr>
          <w:sz w:val="20"/>
        </w:rPr>
        <w:t>Gestión y presentación de los Certificados de no Propiedad a nivel nacional de los beneficiarios del</w:t>
      </w:r>
      <w:r>
        <w:rPr>
          <w:spacing w:val="40"/>
          <w:sz w:val="20"/>
        </w:rPr>
        <w:t xml:space="preserve"> </w:t>
      </w:r>
      <w:r>
        <w:rPr>
          <w:spacing w:val="-2"/>
          <w:sz w:val="20"/>
        </w:rPr>
        <w:t>proyecto.</w:t>
      </w:r>
    </w:p>
    <w:p w:rsidR="00166166" w:rsidRDefault="00B7696D">
      <w:pPr>
        <w:pStyle w:val="Prrafodelista"/>
        <w:numPr>
          <w:ilvl w:val="1"/>
          <w:numId w:val="100"/>
        </w:numPr>
        <w:tabs>
          <w:tab w:val="left" w:pos="1261"/>
          <w:tab w:val="left" w:pos="1263"/>
        </w:tabs>
        <w:spacing w:line="256" w:lineRule="auto"/>
        <w:ind w:left="1263" w:right="921" w:hanging="284"/>
        <w:rPr>
          <w:sz w:val="20"/>
        </w:rPr>
      </w:pPr>
      <w:r>
        <w:rPr>
          <w:sz w:val="20"/>
        </w:rPr>
        <w:t>Se</w:t>
      </w:r>
      <w:r>
        <w:rPr>
          <w:spacing w:val="31"/>
          <w:sz w:val="20"/>
        </w:rPr>
        <w:t xml:space="preserve"> </w:t>
      </w:r>
      <w:r>
        <w:rPr>
          <w:sz w:val="20"/>
        </w:rPr>
        <w:t>ha</w:t>
      </w:r>
      <w:r>
        <w:rPr>
          <w:spacing w:val="31"/>
          <w:sz w:val="20"/>
        </w:rPr>
        <w:t xml:space="preserve"> </w:t>
      </w:r>
      <w:r>
        <w:rPr>
          <w:sz w:val="20"/>
        </w:rPr>
        <w:t>elaborado</w:t>
      </w:r>
      <w:r>
        <w:rPr>
          <w:spacing w:val="32"/>
          <w:sz w:val="20"/>
        </w:rPr>
        <w:t xml:space="preserve"> </w:t>
      </w:r>
      <w:r>
        <w:rPr>
          <w:sz w:val="20"/>
        </w:rPr>
        <w:t>el</w:t>
      </w:r>
      <w:r>
        <w:rPr>
          <w:spacing w:val="33"/>
          <w:sz w:val="20"/>
        </w:rPr>
        <w:t xml:space="preserve"> </w:t>
      </w:r>
      <w:r>
        <w:rPr>
          <w:sz w:val="20"/>
        </w:rPr>
        <w:t>Diagnóstico</w:t>
      </w:r>
      <w:r>
        <w:rPr>
          <w:spacing w:val="32"/>
          <w:sz w:val="20"/>
        </w:rPr>
        <w:t xml:space="preserve"> </w:t>
      </w:r>
      <w:r>
        <w:rPr>
          <w:sz w:val="20"/>
        </w:rPr>
        <w:t>Inicial,</w:t>
      </w:r>
      <w:r>
        <w:rPr>
          <w:spacing w:val="33"/>
          <w:sz w:val="20"/>
        </w:rPr>
        <w:t xml:space="preserve"> </w:t>
      </w:r>
      <w:r>
        <w:rPr>
          <w:sz w:val="20"/>
        </w:rPr>
        <w:t>con</w:t>
      </w:r>
      <w:r>
        <w:rPr>
          <w:spacing w:val="29"/>
          <w:sz w:val="20"/>
        </w:rPr>
        <w:t xml:space="preserve"> </w:t>
      </w:r>
      <w:r>
        <w:rPr>
          <w:sz w:val="20"/>
        </w:rPr>
        <w:t>aprobación</w:t>
      </w:r>
      <w:r>
        <w:rPr>
          <w:spacing w:val="29"/>
          <w:sz w:val="20"/>
        </w:rPr>
        <w:t xml:space="preserve"> </w:t>
      </w:r>
      <w:r>
        <w:rPr>
          <w:sz w:val="20"/>
        </w:rPr>
        <w:t>del</w:t>
      </w:r>
      <w:r>
        <w:rPr>
          <w:spacing w:val="33"/>
          <w:sz w:val="20"/>
        </w:rPr>
        <w:t xml:space="preserve"> </w:t>
      </w:r>
      <w:r>
        <w:rPr>
          <w:sz w:val="20"/>
        </w:rPr>
        <w:t>Inspector,</w:t>
      </w:r>
      <w:r>
        <w:rPr>
          <w:spacing w:val="32"/>
          <w:sz w:val="20"/>
        </w:rPr>
        <w:t xml:space="preserve"> </w:t>
      </w:r>
      <w:r>
        <w:rPr>
          <w:sz w:val="20"/>
        </w:rPr>
        <w:t>previo</w:t>
      </w:r>
      <w:r>
        <w:rPr>
          <w:spacing w:val="32"/>
          <w:sz w:val="20"/>
        </w:rPr>
        <w:t xml:space="preserve"> </w:t>
      </w:r>
      <w:r>
        <w:rPr>
          <w:sz w:val="20"/>
        </w:rPr>
        <w:t>acompañamiento</w:t>
      </w:r>
      <w:r>
        <w:rPr>
          <w:spacing w:val="32"/>
          <w:sz w:val="20"/>
        </w:rPr>
        <w:t xml:space="preserve"> </w:t>
      </w:r>
      <w:r>
        <w:rPr>
          <w:sz w:val="20"/>
        </w:rPr>
        <w:t xml:space="preserve">del </w:t>
      </w:r>
      <w:r>
        <w:rPr>
          <w:spacing w:val="-2"/>
          <w:sz w:val="20"/>
        </w:rPr>
        <w:t>mismo.</w:t>
      </w:r>
    </w:p>
    <w:p w:rsidR="00166166" w:rsidRDefault="00B7696D">
      <w:pPr>
        <w:pStyle w:val="Prrafodelista"/>
        <w:numPr>
          <w:ilvl w:val="1"/>
          <w:numId w:val="100"/>
        </w:numPr>
        <w:tabs>
          <w:tab w:val="left" w:pos="1262"/>
        </w:tabs>
        <w:ind w:left="1262" w:hanging="283"/>
        <w:rPr>
          <w:sz w:val="20"/>
        </w:rPr>
      </w:pPr>
      <w:r>
        <w:rPr>
          <w:sz w:val="20"/>
        </w:rPr>
        <w:t>Se</w:t>
      </w:r>
      <w:r>
        <w:rPr>
          <w:spacing w:val="-8"/>
          <w:sz w:val="20"/>
        </w:rPr>
        <w:t xml:space="preserve"> </w:t>
      </w:r>
      <w:r>
        <w:rPr>
          <w:sz w:val="20"/>
        </w:rPr>
        <w:t>tienen</w:t>
      </w:r>
      <w:r>
        <w:rPr>
          <w:spacing w:val="-8"/>
          <w:sz w:val="20"/>
        </w:rPr>
        <w:t xml:space="preserve"> </w:t>
      </w:r>
      <w:r>
        <w:rPr>
          <w:sz w:val="20"/>
        </w:rPr>
        <w:t>acuerdos</w:t>
      </w:r>
      <w:r>
        <w:rPr>
          <w:spacing w:val="-5"/>
          <w:sz w:val="20"/>
        </w:rPr>
        <w:t xml:space="preserve"> </w:t>
      </w:r>
      <w:r>
        <w:rPr>
          <w:sz w:val="20"/>
        </w:rPr>
        <w:t>y</w:t>
      </w:r>
      <w:r>
        <w:rPr>
          <w:spacing w:val="-5"/>
          <w:sz w:val="20"/>
        </w:rPr>
        <w:t xml:space="preserve"> </w:t>
      </w:r>
      <w:r>
        <w:rPr>
          <w:sz w:val="20"/>
        </w:rPr>
        <w:t>carpetas</w:t>
      </w:r>
      <w:r>
        <w:rPr>
          <w:spacing w:val="-5"/>
          <w:sz w:val="20"/>
        </w:rPr>
        <w:t xml:space="preserve"> </w:t>
      </w:r>
      <w:r>
        <w:rPr>
          <w:sz w:val="20"/>
        </w:rPr>
        <w:t>familiares</w:t>
      </w:r>
      <w:r>
        <w:rPr>
          <w:spacing w:val="-5"/>
          <w:sz w:val="20"/>
        </w:rPr>
        <w:t xml:space="preserve"> </w:t>
      </w:r>
      <w:r>
        <w:rPr>
          <w:sz w:val="20"/>
        </w:rPr>
        <w:t>entregadas</w:t>
      </w:r>
      <w:r>
        <w:rPr>
          <w:spacing w:val="-5"/>
          <w:sz w:val="20"/>
        </w:rPr>
        <w:t xml:space="preserve"> </w:t>
      </w:r>
      <w:r>
        <w:rPr>
          <w:sz w:val="20"/>
        </w:rPr>
        <w:t>al</w:t>
      </w:r>
      <w:r>
        <w:rPr>
          <w:spacing w:val="-8"/>
          <w:sz w:val="20"/>
        </w:rPr>
        <w:t xml:space="preserve"> </w:t>
      </w:r>
      <w:r>
        <w:rPr>
          <w:sz w:val="20"/>
        </w:rPr>
        <w:t>total</w:t>
      </w:r>
      <w:r>
        <w:rPr>
          <w:spacing w:val="-4"/>
          <w:sz w:val="20"/>
        </w:rPr>
        <w:t xml:space="preserve"> </w:t>
      </w:r>
      <w:r>
        <w:rPr>
          <w:sz w:val="20"/>
        </w:rPr>
        <w:t>de</w:t>
      </w:r>
      <w:r>
        <w:rPr>
          <w:spacing w:val="-11"/>
          <w:sz w:val="20"/>
        </w:rPr>
        <w:t xml:space="preserve"> </w:t>
      </w:r>
      <w:r>
        <w:rPr>
          <w:sz w:val="20"/>
        </w:rPr>
        <w:t>las</w:t>
      </w:r>
      <w:r>
        <w:rPr>
          <w:spacing w:val="-5"/>
          <w:sz w:val="20"/>
        </w:rPr>
        <w:t xml:space="preserve"> </w:t>
      </w:r>
      <w:r>
        <w:rPr>
          <w:sz w:val="20"/>
        </w:rPr>
        <w:t>familias</w:t>
      </w:r>
      <w:r>
        <w:rPr>
          <w:spacing w:val="-4"/>
          <w:sz w:val="20"/>
        </w:rPr>
        <w:t xml:space="preserve"> </w:t>
      </w:r>
      <w:r>
        <w:rPr>
          <w:spacing w:val="-2"/>
          <w:sz w:val="20"/>
        </w:rPr>
        <w:t>beneficiarias.</w:t>
      </w:r>
    </w:p>
    <w:p w:rsidR="00166166" w:rsidRDefault="00B7696D">
      <w:pPr>
        <w:pStyle w:val="Prrafodelista"/>
        <w:numPr>
          <w:ilvl w:val="1"/>
          <w:numId w:val="100"/>
        </w:numPr>
        <w:tabs>
          <w:tab w:val="left" w:pos="1261"/>
          <w:tab w:val="left" w:pos="1263"/>
        </w:tabs>
        <w:spacing w:before="17" w:line="259" w:lineRule="auto"/>
        <w:ind w:left="1263" w:right="911" w:hanging="284"/>
        <w:jc w:val="both"/>
        <w:rPr>
          <w:sz w:val="20"/>
        </w:rPr>
      </w:pPr>
      <w:r>
        <w:rPr>
          <w:sz w:val="20"/>
        </w:rPr>
        <w:t>Los</w:t>
      </w:r>
      <w:r>
        <w:rPr>
          <w:spacing w:val="-12"/>
          <w:sz w:val="20"/>
        </w:rPr>
        <w:t xml:space="preserve"> </w:t>
      </w:r>
      <w:r>
        <w:rPr>
          <w:sz w:val="20"/>
        </w:rPr>
        <w:t>beneficiarios</w:t>
      </w:r>
      <w:r>
        <w:rPr>
          <w:spacing w:val="-12"/>
          <w:sz w:val="20"/>
        </w:rPr>
        <w:t xml:space="preserve"> </w:t>
      </w:r>
      <w:r>
        <w:rPr>
          <w:sz w:val="20"/>
        </w:rPr>
        <w:t>conocen</w:t>
      </w:r>
      <w:r>
        <w:rPr>
          <w:spacing w:val="-15"/>
          <w:sz w:val="20"/>
        </w:rPr>
        <w:t xml:space="preserve"> </w:t>
      </w:r>
      <w:r>
        <w:rPr>
          <w:sz w:val="20"/>
        </w:rPr>
        <w:t>el</w:t>
      </w:r>
      <w:r>
        <w:rPr>
          <w:spacing w:val="-12"/>
          <w:sz w:val="20"/>
        </w:rPr>
        <w:t xml:space="preserve"> </w:t>
      </w:r>
      <w:r>
        <w:rPr>
          <w:sz w:val="20"/>
        </w:rPr>
        <w:t>alcance</w:t>
      </w:r>
      <w:r>
        <w:rPr>
          <w:spacing w:val="-14"/>
          <w:sz w:val="20"/>
        </w:rPr>
        <w:t xml:space="preserve"> </w:t>
      </w:r>
      <w:r>
        <w:rPr>
          <w:sz w:val="20"/>
        </w:rPr>
        <w:t>y</w:t>
      </w:r>
      <w:r>
        <w:rPr>
          <w:spacing w:val="-13"/>
          <w:sz w:val="20"/>
        </w:rPr>
        <w:t xml:space="preserve"> </w:t>
      </w:r>
      <w:r>
        <w:rPr>
          <w:sz w:val="20"/>
        </w:rPr>
        <w:t>los</w:t>
      </w:r>
      <w:r>
        <w:rPr>
          <w:spacing w:val="-12"/>
          <w:sz w:val="20"/>
        </w:rPr>
        <w:t xml:space="preserve"> </w:t>
      </w:r>
      <w:r>
        <w:rPr>
          <w:sz w:val="20"/>
        </w:rPr>
        <w:t>requisitos</w:t>
      </w:r>
      <w:r>
        <w:rPr>
          <w:spacing w:val="-16"/>
          <w:sz w:val="20"/>
        </w:rPr>
        <w:t xml:space="preserve"> </w:t>
      </w:r>
      <w:r>
        <w:rPr>
          <w:sz w:val="20"/>
        </w:rPr>
        <w:t>Técnicos-Sociales</w:t>
      </w:r>
      <w:r>
        <w:rPr>
          <w:spacing w:val="-12"/>
          <w:sz w:val="20"/>
        </w:rPr>
        <w:t xml:space="preserve"> </w:t>
      </w:r>
      <w:r>
        <w:rPr>
          <w:sz w:val="20"/>
        </w:rPr>
        <w:t>del</w:t>
      </w:r>
      <w:r>
        <w:rPr>
          <w:spacing w:val="-10"/>
          <w:sz w:val="20"/>
        </w:rPr>
        <w:t xml:space="preserve"> </w:t>
      </w:r>
      <w:r>
        <w:rPr>
          <w:sz w:val="20"/>
        </w:rPr>
        <w:t>Proyecto;</w:t>
      </w:r>
      <w:r>
        <w:rPr>
          <w:spacing w:val="-12"/>
          <w:sz w:val="20"/>
        </w:rPr>
        <w:t xml:space="preserve"> </w:t>
      </w:r>
      <w:r>
        <w:rPr>
          <w:sz w:val="20"/>
        </w:rPr>
        <w:t>su</w:t>
      </w:r>
      <w:r>
        <w:rPr>
          <w:spacing w:val="-14"/>
          <w:sz w:val="20"/>
        </w:rPr>
        <w:t xml:space="preserve"> </w:t>
      </w:r>
      <w:r>
        <w:rPr>
          <w:sz w:val="20"/>
        </w:rPr>
        <w:t>duración,</w:t>
      </w:r>
      <w:r>
        <w:rPr>
          <w:spacing w:val="-12"/>
          <w:sz w:val="20"/>
        </w:rPr>
        <w:t xml:space="preserve"> </w:t>
      </w:r>
      <w:r>
        <w:rPr>
          <w:sz w:val="20"/>
        </w:rPr>
        <w:t xml:space="preserve">forma de asignación y entrega de materiales de construcción por familia para su respectivo control y </w:t>
      </w:r>
      <w:r>
        <w:rPr>
          <w:spacing w:val="-2"/>
          <w:sz w:val="20"/>
        </w:rPr>
        <w:t>seguimiento.</w:t>
      </w:r>
    </w:p>
    <w:p w:rsidR="00166166" w:rsidRDefault="00B7696D">
      <w:pPr>
        <w:pStyle w:val="Prrafodelista"/>
        <w:numPr>
          <w:ilvl w:val="1"/>
          <w:numId w:val="100"/>
        </w:numPr>
        <w:tabs>
          <w:tab w:val="left" w:pos="1261"/>
          <w:tab w:val="left" w:pos="1263"/>
        </w:tabs>
        <w:spacing w:line="256" w:lineRule="auto"/>
        <w:ind w:left="1263" w:right="918" w:hanging="284"/>
        <w:jc w:val="both"/>
        <w:rPr>
          <w:sz w:val="20"/>
        </w:rPr>
      </w:pPr>
      <w:r>
        <w:rPr>
          <w:sz w:val="20"/>
        </w:rPr>
        <w:t xml:space="preserve">Se tiene la/s oficina/s aperturada/s y con el equipamiento e insumos necesarios establecidos en este </w:t>
      </w:r>
      <w:r>
        <w:rPr>
          <w:spacing w:val="-2"/>
          <w:sz w:val="20"/>
        </w:rPr>
        <w:t>documento.</w:t>
      </w:r>
    </w:p>
    <w:p w:rsidR="00166166" w:rsidRDefault="00166166">
      <w:pPr>
        <w:pStyle w:val="Textoindependiente"/>
        <w:spacing w:before="20"/>
        <w:ind w:left="0"/>
        <w:rPr>
          <w:rFonts w:ascii="Tahoma"/>
        </w:rPr>
      </w:pPr>
    </w:p>
    <w:p w:rsidR="00166166" w:rsidRDefault="00B7696D">
      <w:pPr>
        <w:pStyle w:val="Ttulo4"/>
        <w:rPr>
          <w:rFonts w:ascii="Tahoma" w:hAnsi="Tahoma"/>
        </w:rPr>
      </w:pPr>
      <w:r>
        <w:rPr>
          <w:rFonts w:ascii="Tahoma" w:hAnsi="Tahoma"/>
        </w:rPr>
        <w:t>FASE</w:t>
      </w:r>
      <w:r>
        <w:rPr>
          <w:rFonts w:ascii="Tahoma" w:hAnsi="Tahoma"/>
          <w:spacing w:val="-10"/>
        </w:rPr>
        <w:t xml:space="preserve"> </w:t>
      </w:r>
      <w:r>
        <w:rPr>
          <w:rFonts w:ascii="Tahoma" w:hAnsi="Tahoma"/>
        </w:rPr>
        <w:t>2</w:t>
      </w:r>
      <w:r>
        <w:rPr>
          <w:rFonts w:ascii="Tahoma" w:hAnsi="Tahoma"/>
          <w:spacing w:val="-3"/>
        </w:rPr>
        <w:t xml:space="preserve"> </w:t>
      </w:r>
      <w:r>
        <w:rPr>
          <w:rFonts w:ascii="Tahoma" w:hAnsi="Tahoma"/>
        </w:rPr>
        <w:t>-</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rPr>
        <w:t>FÍSICA</w:t>
      </w:r>
      <w:r>
        <w:rPr>
          <w:rFonts w:ascii="Tahoma" w:hAnsi="Tahoma"/>
          <w:spacing w:val="-5"/>
        </w:rPr>
        <w:t xml:space="preserve"> </w:t>
      </w:r>
      <w:r>
        <w:rPr>
          <w:rFonts w:ascii="Tahoma" w:hAnsi="Tahoma"/>
        </w:rPr>
        <w:t>DEL</w:t>
      </w:r>
      <w:r>
        <w:rPr>
          <w:rFonts w:ascii="Tahoma" w:hAnsi="Tahoma"/>
          <w:spacing w:val="-5"/>
        </w:rPr>
        <w:t xml:space="preserve"> </w:t>
      </w:r>
      <w:r>
        <w:rPr>
          <w:rFonts w:ascii="Tahoma" w:hAnsi="Tahoma"/>
          <w:spacing w:val="-2"/>
        </w:rPr>
        <w:t>PROYECTO:</w:t>
      </w:r>
    </w:p>
    <w:p w:rsidR="00166166" w:rsidRDefault="00B7696D">
      <w:pPr>
        <w:pStyle w:val="Textoindependiente"/>
        <w:spacing w:before="18"/>
        <w:rPr>
          <w:rFonts w:ascii="Tahoma" w:hAnsi="Tahoma"/>
        </w:rPr>
      </w:pPr>
      <w:r>
        <w:rPr>
          <w:rFonts w:ascii="Tahoma" w:hAnsi="Tahoma"/>
          <w:b/>
        </w:rPr>
        <w:t>Inicio:</w:t>
      </w:r>
      <w:r>
        <w:rPr>
          <w:rFonts w:ascii="Tahoma" w:hAnsi="Tahoma"/>
          <w:b/>
          <w:spacing w:val="-8"/>
        </w:rPr>
        <w:t xml:space="preserve"> </w:t>
      </w:r>
      <w:r>
        <w:rPr>
          <w:rFonts w:ascii="Tahoma" w:hAnsi="Tahoma"/>
        </w:rPr>
        <w:t>Diagnóstico</w:t>
      </w:r>
      <w:r>
        <w:rPr>
          <w:rFonts w:ascii="Tahoma" w:hAnsi="Tahoma"/>
          <w:spacing w:val="-8"/>
        </w:rPr>
        <w:t xml:space="preserve"> </w:t>
      </w:r>
      <w:r>
        <w:rPr>
          <w:rFonts w:ascii="Tahoma" w:hAnsi="Tahoma"/>
        </w:rPr>
        <w:t>Inicial</w:t>
      </w:r>
      <w:r>
        <w:rPr>
          <w:rFonts w:ascii="Tahoma" w:hAnsi="Tahoma"/>
          <w:spacing w:val="-5"/>
        </w:rPr>
        <w:t xml:space="preserve"> </w:t>
      </w:r>
      <w:r>
        <w:rPr>
          <w:rFonts w:ascii="Tahoma" w:hAnsi="Tahoma"/>
        </w:rPr>
        <w:t>–</w:t>
      </w:r>
      <w:r>
        <w:rPr>
          <w:rFonts w:ascii="Tahoma" w:hAnsi="Tahoma"/>
          <w:spacing w:val="-7"/>
        </w:rPr>
        <w:t xml:space="preserve"> </w:t>
      </w:r>
      <w:r>
        <w:rPr>
          <w:rFonts w:ascii="Tahoma" w:hAnsi="Tahoma"/>
        </w:rPr>
        <w:t>Producto</w:t>
      </w:r>
      <w:r>
        <w:rPr>
          <w:rFonts w:ascii="Tahoma" w:hAnsi="Tahoma"/>
          <w:spacing w:val="-7"/>
        </w:rPr>
        <w:t xml:space="preserve"> </w:t>
      </w:r>
      <w:r>
        <w:rPr>
          <w:rFonts w:ascii="Tahoma" w:hAnsi="Tahoma"/>
          <w:spacing w:val="-10"/>
        </w:rPr>
        <w:t>1</w:t>
      </w:r>
    </w:p>
    <w:p w:rsidR="00166166" w:rsidRDefault="00B7696D">
      <w:pPr>
        <w:pStyle w:val="Textoindependiente"/>
        <w:spacing w:before="22"/>
        <w:rPr>
          <w:rFonts w:ascii="Tahoma" w:hAnsi="Tahoma"/>
        </w:rPr>
      </w:pPr>
      <w:r>
        <w:rPr>
          <w:rFonts w:ascii="Tahoma" w:hAnsi="Tahoma"/>
          <w:b/>
        </w:rPr>
        <w:t>Fin:</w:t>
      </w:r>
      <w:r>
        <w:rPr>
          <w:rFonts w:ascii="Tahoma" w:hAnsi="Tahoma"/>
          <w:b/>
          <w:spacing w:val="-4"/>
        </w:rPr>
        <w:t xml:space="preserve"> </w:t>
      </w:r>
      <w:r>
        <w:rPr>
          <w:rFonts w:ascii="Tahoma" w:hAnsi="Tahoma"/>
        </w:rPr>
        <w:t>Acta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Recepción</w:t>
      </w:r>
      <w:r>
        <w:rPr>
          <w:rFonts w:ascii="Tahoma" w:hAnsi="Tahoma"/>
          <w:spacing w:val="-6"/>
        </w:rPr>
        <w:t xml:space="preserve"> </w:t>
      </w:r>
      <w:r>
        <w:rPr>
          <w:rFonts w:ascii="Tahoma" w:hAnsi="Tahoma"/>
        </w:rPr>
        <w:t>Provisional</w:t>
      </w:r>
      <w:r>
        <w:rPr>
          <w:rFonts w:ascii="Tahoma" w:hAnsi="Tahoma"/>
          <w:spacing w:val="-4"/>
        </w:rPr>
        <w:t xml:space="preserve"> </w:t>
      </w:r>
      <w:r>
        <w:rPr>
          <w:rFonts w:ascii="Tahoma" w:hAnsi="Tahoma"/>
        </w:rPr>
        <w:t>del</w:t>
      </w:r>
      <w:r>
        <w:rPr>
          <w:rFonts w:ascii="Tahoma" w:hAnsi="Tahoma"/>
          <w:spacing w:val="-4"/>
        </w:rPr>
        <w:t xml:space="preserve"> </w:t>
      </w:r>
      <w:r>
        <w:rPr>
          <w:rFonts w:ascii="Tahoma" w:hAnsi="Tahoma"/>
        </w:rPr>
        <w:t>Proyecto</w:t>
      </w:r>
      <w:r>
        <w:rPr>
          <w:rFonts w:ascii="Tahoma" w:hAnsi="Tahoma"/>
          <w:spacing w:val="-3"/>
        </w:rPr>
        <w:t xml:space="preserve"> </w:t>
      </w:r>
      <w:r>
        <w:rPr>
          <w:rFonts w:ascii="Tahoma" w:hAnsi="Tahoma"/>
        </w:rPr>
        <w:t>–</w:t>
      </w:r>
      <w:r>
        <w:rPr>
          <w:rFonts w:ascii="Tahoma" w:hAnsi="Tahoma"/>
          <w:spacing w:val="-9"/>
        </w:rPr>
        <w:t xml:space="preserve"> </w:t>
      </w:r>
      <w:r>
        <w:rPr>
          <w:rFonts w:ascii="Tahoma" w:hAnsi="Tahoma"/>
        </w:rPr>
        <w:t>informe</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avance</w:t>
      </w:r>
      <w:r>
        <w:rPr>
          <w:rFonts w:ascii="Tahoma" w:hAnsi="Tahoma"/>
          <w:spacing w:val="-5"/>
        </w:rPr>
        <w:t xml:space="preserve"> </w:t>
      </w:r>
      <w:r>
        <w:rPr>
          <w:rFonts w:ascii="Tahoma" w:hAnsi="Tahoma"/>
        </w:rPr>
        <w:t>al</w:t>
      </w:r>
      <w:r>
        <w:rPr>
          <w:rFonts w:ascii="Tahoma" w:hAnsi="Tahoma"/>
          <w:spacing w:val="-4"/>
        </w:rPr>
        <w:t xml:space="preserve"> </w:t>
      </w:r>
      <w:r>
        <w:rPr>
          <w:rFonts w:ascii="Tahoma" w:hAnsi="Tahoma"/>
        </w:rPr>
        <w:t>100%</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6"/>
        </w:rPr>
        <w:t xml:space="preserve"> </w:t>
      </w:r>
      <w:r>
        <w:rPr>
          <w:rFonts w:ascii="Tahoma" w:hAnsi="Tahoma"/>
          <w:spacing w:val="-2"/>
        </w:rPr>
        <w:t>física</w:t>
      </w:r>
    </w:p>
    <w:p w:rsidR="00166166" w:rsidRDefault="00166166">
      <w:pPr>
        <w:pStyle w:val="Textoindependiente"/>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right="915"/>
        <w:jc w:val="both"/>
        <w:rPr>
          <w:rFonts w:ascii="Tahoma" w:hAnsi="Tahoma"/>
        </w:rPr>
      </w:pPr>
      <w:r>
        <w:rPr>
          <w:rFonts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166166" w:rsidRDefault="00166166">
      <w:pPr>
        <w:pStyle w:val="Textoindependiente"/>
        <w:spacing w:before="18"/>
        <w:ind w:left="0"/>
        <w:rPr>
          <w:rFonts w:ascii="Tahoma"/>
        </w:rPr>
      </w:pPr>
    </w:p>
    <w:p w:rsidR="00166166" w:rsidRDefault="00B7696D">
      <w:pPr>
        <w:pStyle w:val="Ttulo5"/>
        <w:jc w:val="left"/>
        <w:rPr>
          <w:rFonts w:ascii="Tahoma"/>
        </w:rPr>
      </w:pPr>
      <w:r>
        <w:rPr>
          <w:rFonts w:ascii="Tahoma"/>
        </w:rPr>
        <w:t>Resul</w:t>
      </w:r>
      <w:r>
        <w:rPr>
          <w:rFonts w:ascii="Tahoma"/>
        </w:rPr>
        <w:t>tados</w:t>
      </w:r>
      <w:r>
        <w:rPr>
          <w:rFonts w:ascii="Tahoma"/>
          <w:spacing w:val="-10"/>
        </w:rPr>
        <w:t xml:space="preserve"> </w:t>
      </w:r>
      <w:r>
        <w:rPr>
          <w:rFonts w:ascii="Tahoma"/>
        </w:rPr>
        <w:t>principales</w:t>
      </w:r>
      <w:r>
        <w:rPr>
          <w:rFonts w:ascii="Tahoma"/>
          <w:spacing w:val="-7"/>
        </w:rPr>
        <w:t xml:space="preserve"> </w:t>
      </w:r>
      <w:r>
        <w:rPr>
          <w:rFonts w:ascii="Tahoma"/>
        </w:rPr>
        <w:t>de</w:t>
      </w:r>
      <w:r>
        <w:rPr>
          <w:rFonts w:ascii="Tahoma"/>
          <w:spacing w:val="-8"/>
        </w:rPr>
        <w:t xml:space="preserve"> </w:t>
      </w:r>
      <w:r>
        <w:rPr>
          <w:rFonts w:ascii="Tahoma"/>
        </w:rPr>
        <w:t>la</w:t>
      </w:r>
      <w:r>
        <w:rPr>
          <w:rFonts w:ascii="Tahoma"/>
          <w:spacing w:val="-9"/>
        </w:rPr>
        <w:t xml:space="preserve"> </w:t>
      </w:r>
      <w:r>
        <w:rPr>
          <w:rFonts w:ascii="Tahoma"/>
        </w:rPr>
        <w:t>FASE</w:t>
      </w:r>
      <w:r>
        <w:rPr>
          <w:rFonts w:ascii="Tahoma"/>
          <w:spacing w:val="-8"/>
        </w:rPr>
        <w:t xml:space="preserve"> </w:t>
      </w:r>
      <w:r>
        <w:rPr>
          <w:rFonts w:ascii="Tahoma"/>
          <w:spacing w:val="-5"/>
        </w:rPr>
        <w:t>2:</w:t>
      </w:r>
    </w:p>
    <w:p w:rsidR="00166166" w:rsidRDefault="00B7696D">
      <w:pPr>
        <w:pStyle w:val="Prrafodelista"/>
        <w:numPr>
          <w:ilvl w:val="0"/>
          <w:numId w:val="91"/>
        </w:numPr>
        <w:tabs>
          <w:tab w:val="left" w:pos="1261"/>
        </w:tabs>
        <w:spacing w:before="18"/>
        <w:ind w:left="1261" w:hanging="282"/>
        <w:rPr>
          <w:sz w:val="20"/>
        </w:rPr>
      </w:pPr>
      <w:r>
        <w:rPr>
          <w:sz w:val="20"/>
        </w:rPr>
        <w:t>Se</w:t>
      </w:r>
      <w:r>
        <w:rPr>
          <w:spacing w:val="-7"/>
          <w:sz w:val="20"/>
        </w:rPr>
        <w:t xml:space="preserve"> </w:t>
      </w:r>
      <w:r>
        <w:rPr>
          <w:sz w:val="20"/>
        </w:rPr>
        <w:t>ha</w:t>
      </w:r>
      <w:r>
        <w:rPr>
          <w:spacing w:val="-5"/>
          <w:sz w:val="20"/>
        </w:rPr>
        <w:t xml:space="preserve"> </w:t>
      </w:r>
      <w:r>
        <w:rPr>
          <w:sz w:val="20"/>
        </w:rPr>
        <w:t>realizado</w:t>
      </w:r>
      <w:r>
        <w:rPr>
          <w:spacing w:val="-4"/>
          <w:sz w:val="20"/>
        </w:rPr>
        <w:t xml:space="preserve"> </w:t>
      </w:r>
      <w:r>
        <w:rPr>
          <w:sz w:val="20"/>
        </w:rPr>
        <w:t>la</w:t>
      </w:r>
      <w:r>
        <w:rPr>
          <w:spacing w:val="-9"/>
          <w:sz w:val="20"/>
        </w:rPr>
        <w:t xml:space="preserve"> </w:t>
      </w:r>
      <w:r>
        <w:rPr>
          <w:sz w:val="20"/>
        </w:rPr>
        <w:t>Evaluación</w:t>
      </w:r>
      <w:r>
        <w:rPr>
          <w:spacing w:val="-6"/>
          <w:sz w:val="20"/>
        </w:rPr>
        <w:t xml:space="preserve"> </w:t>
      </w:r>
      <w:r>
        <w:rPr>
          <w:sz w:val="20"/>
        </w:rPr>
        <w:t>de</w:t>
      </w:r>
      <w:r>
        <w:rPr>
          <w:spacing w:val="-5"/>
          <w:sz w:val="20"/>
        </w:rPr>
        <w:t xml:space="preserve"> </w:t>
      </w:r>
      <w:r>
        <w:rPr>
          <w:sz w:val="20"/>
        </w:rPr>
        <w:t>Medio</w:t>
      </w:r>
      <w:r>
        <w:rPr>
          <w:spacing w:val="-8"/>
          <w:sz w:val="20"/>
        </w:rPr>
        <w:t xml:space="preserve"> </w:t>
      </w:r>
      <w:r>
        <w:rPr>
          <w:sz w:val="20"/>
        </w:rPr>
        <w:t>Término</w:t>
      </w:r>
      <w:r>
        <w:rPr>
          <w:spacing w:val="-9"/>
          <w:sz w:val="20"/>
        </w:rPr>
        <w:t xml:space="preserve"> </w:t>
      </w:r>
      <w:r>
        <w:rPr>
          <w:sz w:val="20"/>
        </w:rPr>
        <w:t>y</w:t>
      </w:r>
      <w:r>
        <w:rPr>
          <w:spacing w:val="-4"/>
          <w:sz w:val="20"/>
        </w:rPr>
        <w:t xml:space="preserve"> </w:t>
      </w:r>
      <w:r>
        <w:rPr>
          <w:sz w:val="20"/>
        </w:rPr>
        <w:t>su</w:t>
      </w:r>
      <w:r>
        <w:rPr>
          <w:spacing w:val="-6"/>
          <w:sz w:val="20"/>
        </w:rPr>
        <w:t xml:space="preserve"> </w:t>
      </w:r>
      <w:r>
        <w:rPr>
          <w:sz w:val="20"/>
        </w:rPr>
        <w:t>respectiva</w:t>
      </w:r>
      <w:r>
        <w:rPr>
          <w:spacing w:val="-3"/>
          <w:sz w:val="20"/>
        </w:rPr>
        <w:t xml:space="preserve"> </w:t>
      </w:r>
      <w:r>
        <w:rPr>
          <w:spacing w:val="-2"/>
          <w:sz w:val="20"/>
        </w:rPr>
        <w:t>aprobación.</w:t>
      </w:r>
    </w:p>
    <w:p w:rsidR="00166166" w:rsidRDefault="00B7696D">
      <w:pPr>
        <w:pStyle w:val="Prrafodelista"/>
        <w:numPr>
          <w:ilvl w:val="0"/>
          <w:numId w:val="91"/>
        </w:numPr>
        <w:tabs>
          <w:tab w:val="left" w:pos="1261"/>
        </w:tabs>
        <w:spacing w:before="18"/>
        <w:ind w:left="1261" w:hanging="282"/>
        <w:rPr>
          <w:sz w:val="20"/>
        </w:rPr>
      </w:pPr>
      <w:r>
        <w:rPr>
          <w:sz w:val="20"/>
        </w:rPr>
        <w:t>Se</w:t>
      </w:r>
      <w:r>
        <w:rPr>
          <w:spacing w:val="-8"/>
          <w:sz w:val="20"/>
        </w:rPr>
        <w:t xml:space="preserve"> </w:t>
      </w:r>
      <w:r>
        <w:rPr>
          <w:sz w:val="20"/>
        </w:rPr>
        <w:t>ha</w:t>
      </w:r>
      <w:r>
        <w:rPr>
          <w:spacing w:val="-6"/>
          <w:sz w:val="20"/>
        </w:rPr>
        <w:t xml:space="preserve"> </w:t>
      </w:r>
      <w:r>
        <w:rPr>
          <w:sz w:val="20"/>
        </w:rPr>
        <w:t>distribuido</w:t>
      </w:r>
      <w:r>
        <w:rPr>
          <w:spacing w:val="-5"/>
          <w:sz w:val="20"/>
        </w:rPr>
        <w:t xml:space="preserve"> </w:t>
      </w:r>
      <w:r>
        <w:rPr>
          <w:sz w:val="20"/>
        </w:rPr>
        <w:t>el</w:t>
      </w:r>
      <w:r>
        <w:rPr>
          <w:spacing w:val="-4"/>
          <w:sz w:val="20"/>
        </w:rPr>
        <w:t xml:space="preserve"> </w:t>
      </w:r>
      <w:r>
        <w:rPr>
          <w:sz w:val="20"/>
        </w:rPr>
        <w:t>100%</w:t>
      </w:r>
      <w:r>
        <w:rPr>
          <w:spacing w:val="-6"/>
          <w:sz w:val="20"/>
        </w:rPr>
        <w:t xml:space="preserve"> </w:t>
      </w:r>
      <w:r>
        <w:rPr>
          <w:sz w:val="20"/>
        </w:rPr>
        <w:t>del</w:t>
      </w:r>
      <w:r>
        <w:rPr>
          <w:spacing w:val="-4"/>
          <w:sz w:val="20"/>
        </w:rPr>
        <w:t xml:space="preserve"> </w:t>
      </w:r>
      <w:r>
        <w:rPr>
          <w:sz w:val="20"/>
        </w:rPr>
        <w:t>material</w:t>
      </w:r>
      <w:r>
        <w:rPr>
          <w:spacing w:val="-4"/>
          <w:sz w:val="20"/>
        </w:rPr>
        <w:t xml:space="preserve"> </w:t>
      </w:r>
      <w:r>
        <w:rPr>
          <w:sz w:val="20"/>
        </w:rPr>
        <w:t>de</w:t>
      </w:r>
      <w:r>
        <w:rPr>
          <w:spacing w:val="-6"/>
          <w:sz w:val="20"/>
        </w:rPr>
        <w:t xml:space="preserve"> </w:t>
      </w:r>
      <w:r>
        <w:rPr>
          <w:sz w:val="20"/>
        </w:rPr>
        <w:t>construcción</w:t>
      </w:r>
      <w:r>
        <w:rPr>
          <w:spacing w:val="-6"/>
          <w:sz w:val="20"/>
        </w:rPr>
        <w:t xml:space="preserve"> </w:t>
      </w:r>
      <w:r>
        <w:rPr>
          <w:sz w:val="20"/>
        </w:rPr>
        <w:t>adquirido</w:t>
      </w:r>
      <w:r>
        <w:rPr>
          <w:spacing w:val="-5"/>
          <w:sz w:val="20"/>
        </w:rPr>
        <w:t xml:space="preserve"> </w:t>
      </w:r>
      <w:r>
        <w:rPr>
          <w:sz w:val="20"/>
        </w:rPr>
        <w:t>a</w:t>
      </w:r>
      <w:r>
        <w:rPr>
          <w:spacing w:val="-11"/>
          <w:sz w:val="20"/>
        </w:rPr>
        <w:t xml:space="preserve"> </w:t>
      </w:r>
      <w:r>
        <w:rPr>
          <w:sz w:val="20"/>
        </w:rPr>
        <w:t>los</w:t>
      </w:r>
      <w:r>
        <w:rPr>
          <w:spacing w:val="-4"/>
          <w:sz w:val="20"/>
        </w:rPr>
        <w:t xml:space="preserve"> </w:t>
      </w:r>
      <w:r>
        <w:rPr>
          <w:spacing w:val="-2"/>
          <w:sz w:val="20"/>
        </w:rPr>
        <w:t>beneficiarios.</w:t>
      </w:r>
    </w:p>
    <w:p w:rsidR="00166166" w:rsidRDefault="00B7696D">
      <w:pPr>
        <w:pStyle w:val="Prrafodelista"/>
        <w:numPr>
          <w:ilvl w:val="0"/>
          <w:numId w:val="91"/>
        </w:numPr>
        <w:tabs>
          <w:tab w:val="left" w:pos="1262"/>
        </w:tabs>
        <w:spacing w:before="18"/>
        <w:ind w:left="1262" w:hanging="283"/>
        <w:rPr>
          <w:sz w:val="20"/>
        </w:rPr>
      </w:pPr>
      <w:r>
        <w:rPr>
          <w:sz w:val="20"/>
        </w:rPr>
        <w:t>Se</w:t>
      </w:r>
      <w:r>
        <w:rPr>
          <w:spacing w:val="-7"/>
          <w:sz w:val="20"/>
        </w:rPr>
        <w:t xml:space="preserve"> </w:t>
      </w:r>
      <w:r>
        <w:rPr>
          <w:sz w:val="20"/>
        </w:rPr>
        <w:t>ha</w:t>
      </w:r>
      <w:r>
        <w:rPr>
          <w:spacing w:val="-4"/>
          <w:sz w:val="20"/>
        </w:rPr>
        <w:t xml:space="preserve"> </w:t>
      </w:r>
      <w:r>
        <w:rPr>
          <w:sz w:val="20"/>
        </w:rPr>
        <w:t>realizado</w:t>
      </w:r>
      <w:r>
        <w:rPr>
          <w:spacing w:val="-4"/>
          <w:sz w:val="20"/>
        </w:rPr>
        <w:t xml:space="preserve"> </w:t>
      </w:r>
      <w:r>
        <w:rPr>
          <w:sz w:val="20"/>
        </w:rPr>
        <w:t>la</w:t>
      </w:r>
      <w:r>
        <w:rPr>
          <w:spacing w:val="-4"/>
          <w:sz w:val="20"/>
        </w:rPr>
        <w:t xml:space="preserve"> </w:t>
      </w:r>
      <w:r>
        <w:rPr>
          <w:sz w:val="20"/>
        </w:rPr>
        <w:t>Asistencia</w:t>
      </w:r>
      <w:r>
        <w:rPr>
          <w:spacing w:val="-10"/>
          <w:sz w:val="20"/>
        </w:rPr>
        <w:t xml:space="preserve"> </w:t>
      </w:r>
      <w:r>
        <w:rPr>
          <w:sz w:val="20"/>
        </w:rPr>
        <w:t>Técnica</w:t>
      </w:r>
      <w:r>
        <w:rPr>
          <w:spacing w:val="-4"/>
          <w:sz w:val="20"/>
        </w:rPr>
        <w:t xml:space="preserve"> </w:t>
      </w:r>
      <w:r>
        <w:rPr>
          <w:sz w:val="20"/>
        </w:rPr>
        <w:t>al</w:t>
      </w:r>
      <w:r>
        <w:rPr>
          <w:spacing w:val="-5"/>
          <w:sz w:val="20"/>
        </w:rPr>
        <w:t xml:space="preserve"> </w:t>
      </w:r>
      <w:r>
        <w:rPr>
          <w:sz w:val="20"/>
        </w:rPr>
        <w:t>100%</w:t>
      </w:r>
      <w:r>
        <w:rPr>
          <w:spacing w:val="-3"/>
          <w:sz w:val="20"/>
        </w:rPr>
        <w:t xml:space="preserve"> </w:t>
      </w:r>
      <w:r>
        <w:rPr>
          <w:sz w:val="20"/>
        </w:rPr>
        <w:t>de</w:t>
      </w:r>
      <w:r>
        <w:rPr>
          <w:spacing w:val="-9"/>
          <w:sz w:val="20"/>
        </w:rPr>
        <w:t xml:space="preserve"> </w:t>
      </w:r>
      <w:r>
        <w:rPr>
          <w:sz w:val="20"/>
        </w:rPr>
        <w:t>las</w:t>
      </w:r>
      <w:r>
        <w:rPr>
          <w:spacing w:val="-4"/>
          <w:sz w:val="20"/>
        </w:rPr>
        <w:t xml:space="preserve"> </w:t>
      </w:r>
      <w:r>
        <w:rPr>
          <w:sz w:val="20"/>
        </w:rPr>
        <w:t>familias</w:t>
      </w:r>
      <w:r>
        <w:rPr>
          <w:spacing w:val="-3"/>
          <w:sz w:val="20"/>
        </w:rPr>
        <w:t xml:space="preserve"> </w:t>
      </w:r>
      <w:r>
        <w:rPr>
          <w:sz w:val="20"/>
        </w:rPr>
        <w:t>de</w:t>
      </w:r>
      <w:r>
        <w:rPr>
          <w:spacing w:val="-5"/>
          <w:sz w:val="20"/>
        </w:rPr>
        <w:t xml:space="preserve"> </w:t>
      </w:r>
      <w:r>
        <w:rPr>
          <w:sz w:val="20"/>
        </w:rPr>
        <w:t>los</w:t>
      </w:r>
      <w:r>
        <w:rPr>
          <w:spacing w:val="-3"/>
          <w:sz w:val="20"/>
        </w:rPr>
        <w:t xml:space="preserve"> </w:t>
      </w:r>
      <w:r>
        <w:rPr>
          <w:spacing w:val="-2"/>
          <w:sz w:val="20"/>
        </w:rPr>
        <w:t>beneficiarios.</w:t>
      </w:r>
    </w:p>
    <w:p w:rsidR="00166166" w:rsidRDefault="00B7696D">
      <w:pPr>
        <w:pStyle w:val="Prrafodelista"/>
        <w:numPr>
          <w:ilvl w:val="0"/>
          <w:numId w:val="91"/>
        </w:numPr>
        <w:tabs>
          <w:tab w:val="left" w:pos="1261"/>
        </w:tabs>
        <w:spacing w:before="22"/>
        <w:ind w:left="1261" w:hanging="282"/>
        <w:rPr>
          <w:sz w:val="20"/>
        </w:rPr>
      </w:pPr>
      <w:r>
        <w:rPr>
          <w:sz w:val="20"/>
        </w:rPr>
        <w:t>Se</w:t>
      </w:r>
      <w:r>
        <w:rPr>
          <w:spacing w:val="-7"/>
          <w:sz w:val="20"/>
        </w:rPr>
        <w:t xml:space="preserve"> </w:t>
      </w:r>
      <w:r>
        <w:rPr>
          <w:sz w:val="20"/>
        </w:rPr>
        <w:t>ha</w:t>
      </w:r>
      <w:r>
        <w:rPr>
          <w:spacing w:val="-5"/>
          <w:sz w:val="20"/>
        </w:rPr>
        <w:t xml:space="preserve"> </w:t>
      </w:r>
      <w:r>
        <w:rPr>
          <w:sz w:val="20"/>
        </w:rPr>
        <w:t>realizado</w:t>
      </w:r>
      <w:r>
        <w:rPr>
          <w:spacing w:val="-4"/>
          <w:sz w:val="20"/>
        </w:rPr>
        <w:t xml:space="preserve"> </w:t>
      </w:r>
      <w:r>
        <w:rPr>
          <w:sz w:val="20"/>
        </w:rPr>
        <w:t>el</w:t>
      </w:r>
      <w:r>
        <w:rPr>
          <w:spacing w:val="-7"/>
          <w:sz w:val="20"/>
        </w:rPr>
        <w:t xml:space="preserve"> </w:t>
      </w:r>
      <w:r>
        <w:rPr>
          <w:sz w:val="20"/>
        </w:rPr>
        <w:t>seguimiento</w:t>
      </w:r>
      <w:r>
        <w:rPr>
          <w:spacing w:val="-4"/>
          <w:sz w:val="20"/>
        </w:rPr>
        <w:t xml:space="preserve"> </w:t>
      </w:r>
      <w:r>
        <w:rPr>
          <w:sz w:val="20"/>
        </w:rPr>
        <w:t>social</w:t>
      </w:r>
      <w:r>
        <w:rPr>
          <w:spacing w:val="-8"/>
          <w:sz w:val="20"/>
        </w:rPr>
        <w:t xml:space="preserve"> </w:t>
      </w:r>
      <w:r>
        <w:rPr>
          <w:sz w:val="20"/>
        </w:rPr>
        <w:t>al</w:t>
      </w:r>
      <w:r>
        <w:rPr>
          <w:spacing w:val="-3"/>
          <w:sz w:val="20"/>
        </w:rPr>
        <w:t xml:space="preserve"> </w:t>
      </w:r>
      <w:r>
        <w:rPr>
          <w:sz w:val="20"/>
        </w:rPr>
        <w:t>100%</w:t>
      </w:r>
      <w:r>
        <w:rPr>
          <w:spacing w:val="-5"/>
          <w:sz w:val="20"/>
        </w:rPr>
        <w:t xml:space="preserve"> </w:t>
      </w:r>
      <w:r>
        <w:rPr>
          <w:sz w:val="20"/>
        </w:rPr>
        <w:t>de</w:t>
      </w:r>
      <w:r>
        <w:rPr>
          <w:spacing w:val="-9"/>
          <w:sz w:val="20"/>
        </w:rPr>
        <w:t xml:space="preserve"> </w:t>
      </w:r>
      <w:r>
        <w:rPr>
          <w:sz w:val="20"/>
        </w:rPr>
        <w:t>las</w:t>
      </w:r>
      <w:r>
        <w:rPr>
          <w:spacing w:val="-4"/>
          <w:sz w:val="20"/>
        </w:rPr>
        <w:t xml:space="preserve"> </w:t>
      </w:r>
      <w:r>
        <w:rPr>
          <w:sz w:val="20"/>
        </w:rPr>
        <w:t>familias</w:t>
      </w:r>
      <w:r>
        <w:rPr>
          <w:spacing w:val="-4"/>
          <w:sz w:val="20"/>
        </w:rPr>
        <w:t xml:space="preserve"> </w:t>
      </w:r>
      <w:r>
        <w:rPr>
          <w:sz w:val="20"/>
        </w:rPr>
        <w:t>y</w:t>
      </w:r>
      <w:r>
        <w:rPr>
          <w:spacing w:val="-3"/>
          <w:sz w:val="20"/>
        </w:rPr>
        <w:t xml:space="preserve"> </w:t>
      </w:r>
      <w:r>
        <w:rPr>
          <w:spacing w:val="-2"/>
          <w:sz w:val="20"/>
        </w:rPr>
        <w:t>beneficiarios.</w:t>
      </w:r>
    </w:p>
    <w:p w:rsidR="00166166" w:rsidRDefault="00B7696D">
      <w:pPr>
        <w:pStyle w:val="Prrafodelista"/>
        <w:numPr>
          <w:ilvl w:val="0"/>
          <w:numId w:val="91"/>
        </w:numPr>
        <w:tabs>
          <w:tab w:val="left" w:pos="1261"/>
        </w:tabs>
        <w:spacing w:before="18"/>
        <w:ind w:left="1261" w:hanging="282"/>
        <w:rPr>
          <w:sz w:val="20"/>
        </w:rPr>
      </w:pPr>
      <w:r>
        <w:rPr>
          <w:sz w:val="20"/>
        </w:rPr>
        <w:t>Se</w:t>
      </w:r>
      <w:r>
        <w:rPr>
          <w:spacing w:val="-8"/>
          <w:sz w:val="20"/>
        </w:rPr>
        <w:t xml:space="preserve"> </w:t>
      </w:r>
      <w:r>
        <w:rPr>
          <w:sz w:val="20"/>
        </w:rPr>
        <w:t>han</w:t>
      </w:r>
      <w:r>
        <w:rPr>
          <w:spacing w:val="-8"/>
          <w:sz w:val="20"/>
        </w:rPr>
        <w:t xml:space="preserve"> </w:t>
      </w:r>
      <w:r>
        <w:rPr>
          <w:sz w:val="20"/>
        </w:rPr>
        <w:t>realizado</w:t>
      </w:r>
      <w:r>
        <w:rPr>
          <w:spacing w:val="-5"/>
          <w:sz w:val="20"/>
        </w:rPr>
        <w:t xml:space="preserve"> </w:t>
      </w:r>
      <w:r>
        <w:rPr>
          <w:sz w:val="20"/>
        </w:rPr>
        <w:t>el</w:t>
      </w:r>
      <w:r>
        <w:rPr>
          <w:spacing w:val="-4"/>
          <w:sz w:val="20"/>
        </w:rPr>
        <w:t xml:space="preserve"> </w:t>
      </w:r>
      <w:r>
        <w:rPr>
          <w:sz w:val="20"/>
        </w:rPr>
        <w:t>100%</w:t>
      </w:r>
      <w:r>
        <w:rPr>
          <w:spacing w:val="-6"/>
          <w:sz w:val="20"/>
        </w:rPr>
        <w:t xml:space="preserve"> </w:t>
      </w:r>
      <w:r>
        <w:rPr>
          <w:sz w:val="20"/>
        </w:rPr>
        <w:t>de</w:t>
      </w:r>
      <w:r>
        <w:rPr>
          <w:spacing w:val="-11"/>
          <w:sz w:val="20"/>
        </w:rPr>
        <w:t xml:space="preserve"> </w:t>
      </w:r>
      <w:r>
        <w:rPr>
          <w:sz w:val="20"/>
        </w:rPr>
        <w:t>los</w:t>
      </w:r>
      <w:r>
        <w:rPr>
          <w:spacing w:val="-8"/>
          <w:sz w:val="20"/>
        </w:rPr>
        <w:t xml:space="preserve"> </w:t>
      </w:r>
      <w:r>
        <w:rPr>
          <w:sz w:val="20"/>
        </w:rPr>
        <w:t>talleres</w:t>
      </w:r>
      <w:r>
        <w:rPr>
          <w:spacing w:val="-5"/>
          <w:sz w:val="20"/>
        </w:rPr>
        <w:t xml:space="preserve"> </w:t>
      </w:r>
      <w:r>
        <w:rPr>
          <w:sz w:val="20"/>
        </w:rPr>
        <w:t>técnicos</w:t>
      </w:r>
      <w:r>
        <w:rPr>
          <w:spacing w:val="-5"/>
          <w:sz w:val="20"/>
        </w:rPr>
        <w:t xml:space="preserve"> </w:t>
      </w:r>
      <w:r>
        <w:rPr>
          <w:sz w:val="20"/>
        </w:rPr>
        <w:t>y</w:t>
      </w:r>
      <w:r>
        <w:rPr>
          <w:spacing w:val="-5"/>
          <w:sz w:val="20"/>
        </w:rPr>
        <w:t xml:space="preserve"> </w:t>
      </w:r>
      <w:r>
        <w:rPr>
          <w:sz w:val="20"/>
        </w:rPr>
        <w:t>talleres</w:t>
      </w:r>
      <w:r>
        <w:rPr>
          <w:spacing w:val="-5"/>
          <w:sz w:val="20"/>
        </w:rPr>
        <w:t xml:space="preserve"> </w:t>
      </w:r>
      <w:r>
        <w:rPr>
          <w:sz w:val="20"/>
        </w:rPr>
        <w:t>socio-educativos</w:t>
      </w:r>
      <w:r>
        <w:rPr>
          <w:spacing w:val="-5"/>
          <w:sz w:val="20"/>
        </w:rPr>
        <w:t xml:space="preserve"> </w:t>
      </w:r>
      <w:r>
        <w:rPr>
          <w:spacing w:val="-2"/>
          <w:sz w:val="20"/>
        </w:rPr>
        <w:t>programados.</w:t>
      </w:r>
    </w:p>
    <w:p w:rsidR="00166166" w:rsidRDefault="00B7696D">
      <w:pPr>
        <w:pStyle w:val="Prrafodelista"/>
        <w:numPr>
          <w:ilvl w:val="0"/>
          <w:numId w:val="91"/>
        </w:numPr>
        <w:tabs>
          <w:tab w:val="left" w:pos="1262"/>
        </w:tabs>
        <w:spacing w:before="18"/>
        <w:ind w:left="1262" w:hanging="283"/>
        <w:rPr>
          <w:sz w:val="20"/>
        </w:rPr>
      </w:pPr>
      <w:r>
        <w:rPr>
          <w:sz w:val="20"/>
        </w:rPr>
        <w:t>Se</w:t>
      </w:r>
      <w:r>
        <w:rPr>
          <w:spacing w:val="-8"/>
          <w:sz w:val="20"/>
        </w:rPr>
        <w:t xml:space="preserve"> </w:t>
      </w:r>
      <w:r>
        <w:rPr>
          <w:sz w:val="20"/>
        </w:rPr>
        <w:t>tiene</w:t>
      </w:r>
      <w:r>
        <w:rPr>
          <w:spacing w:val="-5"/>
          <w:sz w:val="20"/>
        </w:rPr>
        <w:t xml:space="preserve"> </w:t>
      </w:r>
      <w:r>
        <w:rPr>
          <w:sz w:val="20"/>
        </w:rPr>
        <w:t>la</w:t>
      </w:r>
      <w:r>
        <w:rPr>
          <w:spacing w:val="-6"/>
          <w:sz w:val="20"/>
        </w:rPr>
        <w:t xml:space="preserve"> </w:t>
      </w:r>
      <w:r>
        <w:rPr>
          <w:sz w:val="20"/>
        </w:rPr>
        <w:t>memoria</w:t>
      </w:r>
      <w:r>
        <w:rPr>
          <w:spacing w:val="-5"/>
          <w:sz w:val="20"/>
        </w:rPr>
        <w:t xml:space="preserve"> </w:t>
      </w:r>
      <w:r>
        <w:rPr>
          <w:sz w:val="20"/>
        </w:rPr>
        <w:t>fotográfica</w:t>
      </w:r>
      <w:r>
        <w:rPr>
          <w:spacing w:val="-5"/>
          <w:sz w:val="20"/>
        </w:rPr>
        <w:t xml:space="preserve"> </w:t>
      </w:r>
      <w:r>
        <w:rPr>
          <w:sz w:val="20"/>
        </w:rPr>
        <w:t>del</w:t>
      </w:r>
      <w:r>
        <w:rPr>
          <w:spacing w:val="-4"/>
          <w:sz w:val="20"/>
        </w:rPr>
        <w:t xml:space="preserve"> </w:t>
      </w:r>
      <w:r>
        <w:rPr>
          <w:sz w:val="20"/>
        </w:rPr>
        <w:t>antes</w:t>
      </w:r>
      <w:r>
        <w:rPr>
          <w:spacing w:val="-4"/>
          <w:sz w:val="20"/>
        </w:rPr>
        <w:t xml:space="preserve"> </w:t>
      </w:r>
      <w:r>
        <w:rPr>
          <w:sz w:val="20"/>
        </w:rPr>
        <w:t>y</w:t>
      </w:r>
      <w:r>
        <w:rPr>
          <w:spacing w:val="-2"/>
          <w:sz w:val="20"/>
        </w:rPr>
        <w:t xml:space="preserve"> </w:t>
      </w:r>
      <w:r>
        <w:rPr>
          <w:sz w:val="20"/>
        </w:rPr>
        <w:t>después</w:t>
      </w:r>
      <w:r>
        <w:rPr>
          <w:spacing w:val="-4"/>
          <w:sz w:val="20"/>
        </w:rPr>
        <w:t xml:space="preserve"> </w:t>
      </w:r>
      <w:r>
        <w:rPr>
          <w:sz w:val="20"/>
        </w:rPr>
        <w:t>de</w:t>
      </w:r>
      <w:r>
        <w:rPr>
          <w:spacing w:val="-10"/>
          <w:sz w:val="20"/>
        </w:rPr>
        <w:t xml:space="preserve"> </w:t>
      </w:r>
      <w:r>
        <w:rPr>
          <w:sz w:val="20"/>
        </w:rPr>
        <w:t>la</w:t>
      </w:r>
      <w:r>
        <w:rPr>
          <w:spacing w:val="-5"/>
          <w:sz w:val="20"/>
        </w:rPr>
        <w:t xml:space="preserve"> </w:t>
      </w:r>
      <w:r>
        <w:rPr>
          <w:spacing w:val="-2"/>
          <w:sz w:val="20"/>
        </w:rPr>
        <w:t>intervención.</w:t>
      </w:r>
    </w:p>
    <w:p w:rsidR="00166166" w:rsidRDefault="00B7696D">
      <w:pPr>
        <w:pStyle w:val="Prrafodelista"/>
        <w:numPr>
          <w:ilvl w:val="0"/>
          <w:numId w:val="91"/>
        </w:numPr>
        <w:tabs>
          <w:tab w:val="left" w:pos="1261"/>
          <w:tab w:val="left" w:pos="1263"/>
        </w:tabs>
        <w:spacing w:before="18" w:line="256" w:lineRule="auto"/>
        <w:ind w:right="910"/>
        <w:rPr>
          <w:sz w:val="20"/>
        </w:rPr>
      </w:pPr>
      <w:r>
        <w:rPr>
          <w:sz w:val="20"/>
        </w:rPr>
        <w:t>Se</w:t>
      </w:r>
      <w:r>
        <w:rPr>
          <w:spacing w:val="-12"/>
          <w:sz w:val="20"/>
        </w:rPr>
        <w:t xml:space="preserve"> </w:t>
      </w:r>
      <w:r>
        <w:rPr>
          <w:sz w:val="20"/>
        </w:rPr>
        <w:t>tiene</w:t>
      </w:r>
      <w:r>
        <w:rPr>
          <w:spacing w:val="-12"/>
          <w:sz w:val="20"/>
        </w:rPr>
        <w:t xml:space="preserve"> </w:t>
      </w:r>
      <w:r>
        <w:rPr>
          <w:sz w:val="20"/>
        </w:rPr>
        <w:t>la</w:t>
      </w:r>
      <w:r>
        <w:rPr>
          <w:spacing w:val="-11"/>
          <w:sz w:val="20"/>
        </w:rPr>
        <w:t xml:space="preserve"> </w:t>
      </w:r>
      <w:r>
        <w:rPr>
          <w:sz w:val="20"/>
        </w:rPr>
        <w:t>documentación</w:t>
      </w:r>
      <w:r>
        <w:rPr>
          <w:spacing w:val="-13"/>
          <w:sz w:val="20"/>
        </w:rPr>
        <w:t xml:space="preserve"> </w:t>
      </w:r>
      <w:r>
        <w:rPr>
          <w:sz w:val="20"/>
        </w:rPr>
        <w:t>de</w:t>
      </w:r>
      <w:r>
        <w:rPr>
          <w:spacing w:val="-12"/>
          <w:sz w:val="20"/>
        </w:rPr>
        <w:t xml:space="preserve"> </w:t>
      </w:r>
      <w:r>
        <w:rPr>
          <w:sz w:val="20"/>
        </w:rPr>
        <w:t>almacenes</w:t>
      </w:r>
      <w:r>
        <w:rPr>
          <w:spacing w:val="-11"/>
          <w:sz w:val="20"/>
        </w:rPr>
        <w:t xml:space="preserve"> </w:t>
      </w:r>
      <w:r>
        <w:rPr>
          <w:sz w:val="20"/>
        </w:rPr>
        <w:t>ordenada</w:t>
      </w:r>
      <w:r>
        <w:rPr>
          <w:spacing w:val="-11"/>
          <w:sz w:val="20"/>
        </w:rPr>
        <w:t xml:space="preserve"> </w:t>
      </w:r>
      <w:r>
        <w:rPr>
          <w:sz w:val="20"/>
        </w:rPr>
        <w:t>y</w:t>
      </w:r>
      <w:r>
        <w:rPr>
          <w:spacing w:val="-11"/>
          <w:sz w:val="20"/>
        </w:rPr>
        <w:t xml:space="preserve"> </w:t>
      </w:r>
      <w:r>
        <w:rPr>
          <w:sz w:val="20"/>
        </w:rPr>
        <w:t>cerrada;</w:t>
      </w:r>
      <w:r>
        <w:rPr>
          <w:spacing w:val="-11"/>
          <w:sz w:val="20"/>
        </w:rPr>
        <w:t xml:space="preserve"> </w:t>
      </w:r>
      <w:r>
        <w:rPr>
          <w:sz w:val="20"/>
        </w:rPr>
        <w:t>Kardex</w:t>
      </w:r>
      <w:r>
        <w:rPr>
          <w:spacing w:val="-11"/>
          <w:sz w:val="20"/>
        </w:rPr>
        <w:t xml:space="preserve"> </w:t>
      </w:r>
      <w:r>
        <w:rPr>
          <w:sz w:val="20"/>
        </w:rPr>
        <w:t>de</w:t>
      </w:r>
      <w:r>
        <w:rPr>
          <w:spacing w:val="-16"/>
          <w:sz w:val="20"/>
        </w:rPr>
        <w:t xml:space="preserve"> </w:t>
      </w:r>
      <w:r>
        <w:rPr>
          <w:sz w:val="20"/>
        </w:rPr>
        <w:t>Ingreso</w:t>
      </w:r>
      <w:r>
        <w:rPr>
          <w:spacing w:val="-9"/>
          <w:sz w:val="20"/>
        </w:rPr>
        <w:t xml:space="preserve"> </w:t>
      </w:r>
      <w:r>
        <w:rPr>
          <w:sz w:val="20"/>
        </w:rPr>
        <w:t>y</w:t>
      </w:r>
      <w:r>
        <w:rPr>
          <w:spacing w:val="-11"/>
          <w:sz w:val="20"/>
        </w:rPr>
        <w:t xml:space="preserve"> </w:t>
      </w:r>
      <w:r>
        <w:rPr>
          <w:sz w:val="20"/>
        </w:rPr>
        <w:t>Salida</w:t>
      </w:r>
      <w:r>
        <w:rPr>
          <w:spacing w:val="-11"/>
          <w:sz w:val="20"/>
        </w:rPr>
        <w:t xml:space="preserve"> </w:t>
      </w:r>
      <w:r>
        <w:rPr>
          <w:sz w:val="20"/>
        </w:rPr>
        <w:t>de</w:t>
      </w:r>
      <w:r>
        <w:rPr>
          <w:spacing w:val="-12"/>
          <w:sz w:val="20"/>
        </w:rPr>
        <w:t xml:space="preserve"> </w:t>
      </w:r>
      <w:r>
        <w:rPr>
          <w:sz w:val="20"/>
        </w:rPr>
        <w:t>Materiales de Construcción</w:t>
      </w:r>
    </w:p>
    <w:p w:rsidR="00166166" w:rsidRDefault="00B7696D">
      <w:pPr>
        <w:pStyle w:val="Prrafodelista"/>
        <w:numPr>
          <w:ilvl w:val="0"/>
          <w:numId w:val="91"/>
        </w:numPr>
        <w:tabs>
          <w:tab w:val="left" w:pos="1261"/>
        </w:tabs>
        <w:spacing w:before="2"/>
        <w:ind w:left="1261" w:hanging="282"/>
        <w:rPr>
          <w:sz w:val="20"/>
        </w:rPr>
      </w:pPr>
      <w:r>
        <w:rPr>
          <w:sz w:val="20"/>
        </w:rPr>
        <w:t>Se</w:t>
      </w:r>
      <w:r>
        <w:rPr>
          <w:spacing w:val="-6"/>
          <w:sz w:val="20"/>
        </w:rPr>
        <w:t xml:space="preserve"> </w:t>
      </w:r>
      <w:r>
        <w:rPr>
          <w:sz w:val="20"/>
        </w:rPr>
        <w:t>ha</w:t>
      </w:r>
      <w:r>
        <w:rPr>
          <w:spacing w:val="-6"/>
          <w:sz w:val="20"/>
        </w:rPr>
        <w:t xml:space="preserve"> </w:t>
      </w:r>
      <w:r>
        <w:rPr>
          <w:sz w:val="20"/>
        </w:rPr>
        <w:t>realizado</w:t>
      </w:r>
      <w:r>
        <w:rPr>
          <w:spacing w:val="-4"/>
          <w:sz w:val="20"/>
        </w:rPr>
        <w:t xml:space="preserve"> </w:t>
      </w:r>
      <w:r>
        <w:rPr>
          <w:sz w:val="20"/>
        </w:rPr>
        <w:t>la</w:t>
      </w:r>
      <w:r>
        <w:rPr>
          <w:spacing w:val="-11"/>
          <w:sz w:val="20"/>
        </w:rPr>
        <w:t xml:space="preserve"> </w:t>
      </w:r>
      <w:r>
        <w:rPr>
          <w:sz w:val="20"/>
        </w:rPr>
        <w:t>Recepción</w:t>
      </w:r>
      <w:r>
        <w:rPr>
          <w:spacing w:val="-6"/>
          <w:sz w:val="20"/>
        </w:rPr>
        <w:t xml:space="preserve"> </w:t>
      </w:r>
      <w:r>
        <w:rPr>
          <w:sz w:val="20"/>
        </w:rPr>
        <w:t>Provisional</w:t>
      </w:r>
      <w:r>
        <w:rPr>
          <w:spacing w:val="-4"/>
          <w:sz w:val="20"/>
        </w:rPr>
        <w:t xml:space="preserve"> </w:t>
      </w:r>
      <w:r>
        <w:rPr>
          <w:sz w:val="20"/>
        </w:rPr>
        <w:t>de</w:t>
      </w:r>
      <w:r>
        <w:rPr>
          <w:spacing w:val="-6"/>
          <w:sz w:val="20"/>
        </w:rPr>
        <w:t xml:space="preserve"> </w:t>
      </w:r>
      <w:r>
        <w:rPr>
          <w:sz w:val="20"/>
        </w:rPr>
        <w:t>las</w:t>
      </w:r>
      <w:r>
        <w:rPr>
          <w:spacing w:val="-4"/>
          <w:sz w:val="20"/>
        </w:rPr>
        <w:t xml:space="preserve"> </w:t>
      </w:r>
      <w:r>
        <w:rPr>
          <w:spacing w:val="-2"/>
          <w:sz w:val="20"/>
        </w:rPr>
        <w:t>viviendas.</w:t>
      </w:r>
    </w:p>
    <w:p w:rsidR="00166166" w:rsidRDefault="00166166">
      <w:pPr>
        <w:pStyle w:val="Textoindependiente"/>
        <w:spacing w:before="40"/>
        <w:ind w:left="0"/>
        <w:rPr>
          <w:rFonts w:ascii="Tahoma"/>
        </w:rPr>
      </w:pPr>
    </w:p>
    <w:p w:rsidR="00166166" w:rsidRDefault="00B7696D">
      <w:pPr>
        <w:pStyle w:val="Ttulo4"/>
        <w:rPr>
          <w:rFonts w:ascii="Tahoma"/>
        </w:rPr>
      </w:pPr>
      <w:r>
        <w:rPr>
          <w:rFonts w:ascii="Tahoma"/>
        </w:rPr>
        <w:t>FASE</w:t>
      </w:r>
      <w:r>
        <w:rPr>
          <w:rFonts w:ascii="Tahoma"/>
          <w:spacing w:val="-11"/>
        </w:rPr>
        <w:t xml:space="preserve"> </w:t>
      </w:r>
      <w:r>
        <w:rPr>
          <w:rFonts w:ascii="Tahoma"/>
        </w:rPr>
        <w:t>3</w:t>
      </w:r>
      <w:r>
        <w:rPr>
          <w:rFonts w:ascii="Tahoma"/>
          <w:spacing w:val="-3"/>
        </w:rPr>
        <w:t xml:space="preserve"> </w:t>
      </w:r>
      <w:r>
        <w:rPr>
          <w:rFonts w:ascii="Tahoma"/>
        </w:rPr>
        <w:t>-</w:t>
      </w:r>
      <w:r>
        <w:rPr>
          <w:rFonts w:ascii="Tahoma"/>
          <w:spacing w:val="-7"/>
        </w:rPr>
        <w:t xml:space="preserve"> </w:t>
      </w:r>
      <w:r>
        <w:rPr>
          <w:rFonts w:ascii="Tahoma"/>
        </w:rPr>
        <w:t>CIERRE</w:t>
      </w:r>
      <w:r>
        <w:rPr>
          <w:rFonts w:ascii="Tahoma"/>
          <w:spacing w:val="-10"/>
        </w:rPr>
        <w:t xml:space="preserve"> </w:t>
      </w:r>
      <w:r>
        <w:rPr>
          <w:rFonts w:ascii="Tahoma"/>
        </w:rPr>
        <w:t>ADMINISTRATIVO</w:t>
      </w:r>
      <w:r>
        <w:rPr>
          <w:rFonts w:ascii="Tahoma"/>
          <w:spacing w:val="-7"/>
        </w:rPr>
        <w:t xml:space="preserve"> </w:t>
      </w:r>
      <w:r>
        <w:rPr>
          <w:rFonts w:ascii="Tahoma"/>
        </w:rPr>
        <w:t>DEL</w:t>
      </w:r>
      <w:r>
        <w:rPr>
          <w:rFonts w:ascii="Tahoma"/>
          <w:spacing w:val="-6"/>
        </w:rPr>
        <w:t xml:space="preserve"> </w:t>
      </w:r>
      <w:r>
        <w:rPr>
          <w:rFonts w:ascii="Tahoma"/>
          <w:spacing w:val="-2"/>
        </w:rPr>
        <w:t>PROYECTO:</w:t>
      </w:r>
    </w:p>
    <w:p w:rsidR="00166166" w:rsidRDefault="00B7696D">
      <w:pPr>
        <w:pStyle w:val="Textoindependiente"/>
        <w:spacing w:before="19"/>
        <w:jc w:val="both"/>
        <w:rPr>
          <w:rFonts w:ascii="Tahoma" w:hAnsi="Tahoma"/>
        </w:rPr>
      </w:pPr>
      <w:r>
        <w:rPr>
          <w:rFonts w:ascii="Tahoma" w:hAnsi="Tahoma"/>
          <w:b/>
        </w:rPr>
        <w:t>Inicio:</w:t>
      </w:r>
      <w:r>
        <w:rPr>
          <w:rFonts w:ascii="Tahoma" w:hAnsi="Tahoma"/>
          <w:b/>
          <w:spacing w:val="-9"/>
        </w:rPr>
        <w:t xml:space="preserve"> </w:t>
      </w:r>
      <w:r>
        <w:rPr>
          <w:rFonts w:ascii="Tahoma" w:hAnsi="Tahoma"/>
        </w:rPr>
        <w:t>Acta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Recepción</w:t>
      </w:r>
      <w:r>
        <w:rPr>
          <w:rFonts w:ascii="Tahoma" w:hAnsi="Tahoma"/>
          <w:spacing w:val="-7"/>
        </w:rPr>
        <w:t xml:space="preserve"> </w:t>
      </w:r>
      <w:r>
        <w:rPr>
          <w:rFonts w:ascii="Tahoma" w:hAnsi="Tahoma"/>
        </w:rPr>
        <w:t>Provisional</w:t>
      </w:r>
      <w:r>
        <w:rPr>
          <w:rFonts w:ascii="Tahoma" w:hAnsi="Tahoma"/>
          <w:spacing w:val="-4"/>
        </w:rPr>
        <w:t xml:space="preserve"> </w:t>
      </w:r>
      <w:r>
        <w:rPr>
          <w:rFonts w:ascii="Tahoma" w:hAnsi="Tahoma"/>
        </w:rPr>
        <w:t>del</w:t>
      </w:r>
      <w:r>
        <w:rPr>
          <w:rFonts w:ascii="Tahoma" w:hAnsi="Tahoma"/>
          <w:spacing w:val="-5"/>
        </w:rPr>
        <w:t xml:space="preserve"> </w:t>
      </w:r>
      <w:r>
        <w:rPr>
          <w:rFonts w:ascii="Tahoma" w:hAnsi="Tahoma"/>
        </w:rPr>
        <w:t>Proyecto</w:t>
      </w:r>
      <w:r>
        <w:rPr>
          <w:rFonts w:ascii="Tahoma" w:hAnsi="Tahoma"/>
          <w:b/>
        </w:rPr>
        <w:t>-</w:t>
      </w:r>
      <w:r>
        <w:rPr>
          <w:rFonts w:ascii="Tahoma" w:hAnsi="Tahoma"/>
          <w:b/>
          <w:spacing w:val="-6"/>
        </w:rPr>
        <w:t xml:space="preserve"> </w:t>
      </w:r>
      <w:r>
        <w:rPr>
          <w:rFonts w:ascii="Tahoma" w:hAnsi="Tahoma"/>
        </w:rPr>
        <w:t>informe</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avance</w:t>
      </w:r>
      <w:r>
        <w:rPr>
          <w:rFonts w:ascii="Tahoma" w:hAnsi="Tahoma"/>
          <w:spacing w:val="-6"/>
        </w:rPr>
        <w:t xml:space="preserve"> </w:t>
      </w:r>
      <w:r>
        <w:rPr>
          <w:rFonts w:ascii="Tahoma" w:hAnsi="Tahoma"/>
        </w:rPr>
        <w:t>al</w:t>
      </w:r>
      <w:r>
        <w:rPr>
          <w:rFonts w:ascii="Tahoma" w:hAnsi="Tahoma"/>
          <w:spacing w:val="-4"/>
        </w:rPr>
        <w:t xml:space="preserve"> </w:t>
      </w:r>
      <w:r>
        <w:rPr>
          <w:rFonts w:ascii="Tahoma" w:hAnsi="Tahoma"/>
        </w:rPr>
        <w:t>100%</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6"/>
        </w:rPr>
        <w:t xml:space="preserve"> </w:t>
      </w:r>
      <w:r>
        <w:rPr>
          <w:rFonts w:ascii="Tahoma" w:hAnsi="Tahoma"/>
          <w:spacing w:val="-2"/>
        </w:rPr>
        <w:t>física.</w:t>
      </w:r>
    </w:p>
    <w:p w:rsidR="00166166" w:rsidRDefault="00B7696D">
      <w:pPr>
        <w:pStyle w:val="Textoindependiente"/>
        <w:spacing w:before="17" w:line="256" w:lineRule="auto"/>
        <w:ind w:right="914"/>
        <w:jc w:val="both"/>
        <w:rPr>
          <w:rFonts w:ascii="Tahoma" w:hAnsi="Tahoma"/>
        </w:rPr>
      </w:pPr>
      <w:r>
        <w:rPr>
          <w:rFonts w:ascii="Tahoma" w:hAnsi="Tahoma"/>
          <w:b/>
        </w:rPr>
        <w:t xml:space="preserve">Fin: </w:t>
      </w:r>
      <w:r>
        <w:rPr>
          <w:rFonts w:ascii="Tahoma" w:hAnsi="Tahoma"/>
        </w:rPr>
        <w:t>Acta de</w:t>
      </w:r>
      <w:r>
        <w:rPr>
          <w:rFonts w:ascii="Tahoma" w:hAnsi="Tahoma"/>
          <w:spacing w:val="-3"/>
        </w:rPr>
        <w:t xml:space="preserve"> </w:t>
      </w:r>
      <w:r>
        <w:rPr>
          <w:rFonts w:ascii="Tahoma" w:hAnsi="Tahoma"/>
        </w:rPr>
        <w:t>Recepción Definitiva de Proyecto –</w:t>
      </w:r>
      <w:r>
        <w:rPr>
          <w:rFonts w:ascii="Tahoma" w:hAnsi="Tahoma"/>
          <w:spacing w:val="-2"/>
        </w:rPr>
        <w:t xml:space="preserve"> </w:t>
      </w:r>
      <w:r>
        <w:rPr>
          <w:rFonts w:ascii="Tahoma" w:hAnsi="Tahoma"/>
        </w:rPr>
        <w:t>informe de producto</w:t>
      </w:r>
      <w:r>
        <w:rPr>
          <w:rFonts w:ascii="Tahoma" w:hAnsi="Tahoma"/>
          <w:spacing w:val="-2"/>
        </w:rPr>
        <w:t xml:space="preserve"> </w:t>
      </w:r>
      <w:r>
        <w:rPr>
          <w:rFonts w:ascii="Tahoma" w:hAnsi="Tahoma"/>
        </w:rPr>
        <w:t>final y Certificado</w:t>
      </w:r>
      <w:r>
        <w:rPr>
          <w:rFonts w:ascii="Tahoma" w:hAnsi="Tahoma"/>
          <w:spacing w:val="-2"/>
        </w:rPr>
        <w:t xml:space="preserve"> </w:t>
      </w:r>
      <w:r>
        <w:rPr>
          <w:rFonts w:ascii="Tahoma" w:hAnsi="Tahoma"/>
        </w:rPr>
        <w:t>de Cumplimiento de Contrato.</w:t>
      </w:r>
    </w:p>
    <w:p w:rsidR="00166166" w:rsidRDefault="00B7696D">
      <w:pPr>
        <w:pStyle w:val="Textoindependiente"/>
        <w:spacing w:before="2" w:line="259" w:lineRule="auto"/>
        <w:ind w:right="912"/>
        <w:jc w:val="both"/>
        <w:rPr>
          <w:rFonts w:ascii="Tahoma" w:hAnsi="Tahoma"/>
        </w:rPr>
      </w:pPr>
      <w:r>
        <w:rPr>
          <w:rFonts w:ascii="Tahoma" w:hAnsi="Tahoma"/>
        </w:rPr>
        <w:t>Son</w:t>
      </w:r>
      <w:r>
        <w:rPr>
          <w:rFonts w:ascii="Tahoma" w:hAnsi="Tahoma"/>
          <w:spacing w:val="-3"/>
        </w:rPr>
        <w:t xml:space="preserve"> </w:t>
      </w:r>
      <w:r>
        <w:rPr>
          <w:rFonts w:ascii="Tahoma" w:hAnsi="Tahoma"/>
        </w:rPr>
        <w:t>actividades</w:t>
      </w:r>
      <w:r>
        <w:rPr>
          <w:rFonts w:ascii="Tahoma" w:hAnsi="Tahoma"/>
          <w:spacing w:val="-1"/>
        </w:rPr>
        <w:t xml:space="preserve"> </w:t>
      </w:r>
      <w:r>
        <w:rPr>
          <w:rFonts w:ascii="Tahoma" w:hAnsi="Tahoma"/>
        </w:rPr>
        <w:t>que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Entidad</w:t>
      </w:r>
      <w:r>
        <w:rPr>
          <w:rFonts w:ascii="Tahoma" w:hAnsi="Tahoma"/>
          <w:spacing w:val="-8"/>
        </w:rPr>
        <w:t xml:space="preserve"> </w:t>
      </w:r>
      <w:r>
        <w:rPr>
          <w:rFonts w:ascii="Tahoma" w:hAnsi="Tahoma"/>
        </w:rPr>
        <w:t>Ejecutora</w:t>
      </w:r>
      <w:r>
        <w:rPr>
          <w:rFonts w:ascii="Tahoma" w:hAnsi="Tahoma"/>
          <w:spacing w:val="-2"/>
        </w:rPr>
        <w:t xml:space="preserve"> </w:t>
      </w:r>
      <w:r>
        <w:rPr>
          <w:rFonts w:ascii="Tahoma" w:hAnsi="Tahoma"/>
        </w:rPr>
        <w:t>debe realizar</w:t>
      </w:r>
      <w:r>
        <w:rPr>
          <w:rFonts w:ascii="Tahoma" w:hAnsi="Tahoma"/>
          <w:spacing w:val="-12"/>
        </w:rPr>
        <w:t xml:space="preserve"> </w:t>
      </w:r>
      <w:r>
        <w:rPr>
          <w:rFonts w:ascii="Tahoma" w:hAnsi="Tahoma"/>
        </w:rPr>
        <w:t>p</w:t>
      </w:r>
      <w:r>
        <w:rPr>
          <w:rFonts w:ascii="Tahoma" w:hAnsi="Tahoma"/>
        </w:rPr>
        <w:t>ara</w:t>
      </w:r>
      <w:r>
        <w:rPr>
          <w:rFonts w:ascii="Tahoma" w:hAnsi="Tahoma"/>
          <w:spacing w:val="-2"/>
        </w:rPr>
        <w:t xml:space="preserve"> </w:t>
      </w:r>
      <w:r>
        <w:rPr>
          <w:rFonts w:ascii="Tahoma" w:hAnsi="Tahoma"/>
        </w:rPr>
        <w:t>el cierre</w:t>
      </w:r>
      <w:r>
        <w:rPr>
          <w:rFonts w:ascii="Tahoma" w:hAnsi="Tahoma"/>
          <w:spacing w:val="-3"/>
        </w:rPr>
        <w:t xml:space="preserve"> </w:t>
      </w:r>
      <w:r>
        <w:rPr>
          <w:rFonts w:ascii="Tahoma" w:hAnsi="Tahoma"/>
        </w:rPr>
        <w:t>documental de</w:t>
      </w:r>
      <w:r>
        <w:rPr>
          <w:rFonts w:ascii="Tahoma" w:hAnsi="Tahoma"/>
          <w:spacing w:val="-7"/>
        </w:rPr>
        <w:t xml:space="preserve"> </w:t>
      </w:r>
      <w:r>
        <w:rPr>
          <w:rFonts w:ascii="Tahoma" w:hAnsi="Tahoma"/>
        </w:rPr>
        <w:t>la</w:t>
      </w:r>
      <w:r>
        <w:rPr>
          <w:rFonts w:ascii="Tahoma" w:hAnsi="Tahoma"/>
          <w:spacing w:val="-2"/>
        </w:rPr>
        <w:t xml:space="preserve"> </w:t>
      </w:r>
      <w:r>
        <w:rPr>
          <w:rFonts w:ascii="Tahoma" w:hAnsi="Tahoma"/>
        </w:rPr>
        <w:t>consultoría,</w:t>
      </w:r>
      <w:r>
        <w:rPr>
          <w:rFonts w:ascii="Tahoma" w:hAnsi="Tahoma"/>
          <w:spacing w:val="-5"/>
        </w:rPr>
        <w:t xml:space="preserve"> </w:t>
      </w:r>
      <w:r>
        <w:rPr>
          <w:rFonts w:ascii="Tahoma" w:hAnsi="Tahoma"/>
        </w:rPr>
        <w:t>donde se analiza la ejecución del proyecto, se sistematiza la experiencia y se consolida toda la documentación generada en la ejecución del proyecto.</w:t>
      </w:r>
    </w:p>
    <w:p w:rsidR="00166166" w:rsidRDefault="00B7696D">
      <w:pPr>
        <w:pStyle w:val="Ttulo5"/>
        <w:rPr>
          <w:rFonts w:ascii="Tahoma"/>
        </w:rPr>
      </w:pPr>
      <w:r>
        <w:rPr>
          <w:rFonts w:ascii="Tahoma"/>
        </w:rPr>
        <w:t>Resultados</w:t>
      </w:r>
      <w:r>
        <w:rPr>
          <w:rFonts w:ascii="Tahoma"/>
          <w:spacing w:val="-10"/>
        </w:rPr>
        <w:t xml:space="preserve"> </w:t>
      </w:r>
      <w:r>
        <w:rPr>
          <w:rFonts w:ascii="Tahoma"/>
        </w:rPr>
        <w:t>principales</w:t>
      </w:r>
      <w:r>
        <w:rPr>
          <w:rFonts w:ascii="Tahoma"/>
          <w:spacing w:val="-7"/>
        </w:rPr>
        <w:t xml:space="preserve"> </w:t>
      </w:r>
      <w:r>
        <w:rPr>
          <w:rFonts w:ascii="Tahoma"/>
        </w:rPr>
        <w:t>de</w:t>
      </w:r>
      <w:r>
        <w:rPr>
          <w:rFonts w:ascii="Tahoma"/>
          <w:spacing w:val="-8"/>
        </w:rPr>
        <w:t xml:space="preserve"> </w:t>
      </w:r>
      <w:r>
        <w:rPr>
          <w:rFonts w:ascii="Tahoma"/>
        </w:rPr>
        <w:t>la</w:t>
      </w:r>
      <w:r>
        <w:rPr>
          <w:rFonts w:ascii="Tahoma"/>
          <w:spacing w:val="-9"/>
        </w:rPr>
        <w:t xml:space="preserve"> </w:t>
      </w:r>
      <w:r>
        <w:rPr>
          <w:rFonts w:ascii="Tahoma"/>
        </w:rPr>
        <w:t>FASE</w:t>
      </w:r>
      <w:r>
        <w:rPr>
          <w:rFonts w:ascii="Tahoma"/>
          <w:spacing w:val="-8"/>
        </w:rPr>
        <w:t xml:space="preserve"> </w:t>
      </w:r>
      <w:r>
        <w:rPr>
          <w:rFonts w:ascii="Tahoma"/>
          <w:spacing w:val="-5"/>
        </w:rPr>
        <w:t>3:</w:t>
      </w:r>
    </w:p>
    <w:p w:rsidR="00166166" w:rsidRDefault="00B7696D">
      <w:pPr>
        <w:pStyle w:val="Prrafodelista"/>
        <w:numPr>
          <w:ilvl w:val="0"/>
          <w:numId w:val="90"/>
        </w:numPr>
        <w:tabs>
          <w:tab w:val="left" w:pos="1261"/>
          <w:tab w:val="left" w:pos="1263"/>
        </w:tabs>
        <w:spacing w:before="19" w:line="256" w:lineRule="auto"/>
        <w:ind w:right="922"/>
        <w:rPr>
          <w:sz w:val="20"/>
        </w:rPr>
      </w:pPr>
      <w:r>
        <w:rPr>
          <w:sz w:val="20"/>
        </w:rPr>
        <w:t>Se</w:t>
      </w:r>
      <w:r>
        <w:rPr>
          <w:spacing w:val="25"/>
          <w:sz w:val="20"/>
        </w:rPr>
        <w:t xml:space="preserve"> </w:t>
      </w:r>
      <w:r>
        <w:rPr>
          <w:sz w:val="20"/>
        </w:rPr>
        <w:t>ha</w:t>
      </w:r>
      <w:r>
        <w:rPr>
          <w:spacing w:val="26"/>
          <w:sz w:val="20"/>
        </w:rPr>
        <w:t xml:space="preserve"> </w:t>
      </w:r>
      <w:r>
        <w:rPr>
          <w:sz w:val="20"/>
        </w:rPr>
        <w:t>realizado</w:t>
      </w:r>
      <w:r>
        <w:rPr>
          <w:spacing w:val="22"/>
          <w:sz w:val="20"/>
        </w:rPr>
        <w:t xml:space="preserve"> </w:t>
      </w:r>
      <w:r>
        <w:rPr>
          <w:sz w:val="20"/>
        </w:rPr>
        <w:t>la</w:t>
      </w:r>
      <w:r>
        <w:rPr>
          <w:spacing w:val="26"/>
          <w:sz w:val="20"/>
        </w:rPr>
        <w:t xml:space="preserve"> </w:t>
      </w:r>
      <w:r>
        <w:rPr>
          <w:sz w:val="20"/>
        </w:rPr>
        <w:t>entrega</w:t>
      </w:r>
      <w:r>
        <w:rPr>
          <w:spacing w:val="26"/>
          <w:sz w:val="20"/>
        </w:rPr>
        <w:t xml:space="preserve"> </w:t>
      </w:r>
      <w:r>
        <w:rPr>
          <w:sz w:val="20"/>
        </w:rPr>
        <w:t>de</w:t>
      </w:r>
      <w:r>
        <w:rPr>
          <w:spacing w:val="25"/>
          <w:sz w:val="20"/>
        </w:rPr>
        <w:t xml:space="preserve"> </w:t>
      </w:r>
      <w:r>
        <w:rPr>
          <w:sz w:val="20"/>
        </w:rPr>
        <w:t>las</w:t>
      </w:r>
      <w:r>
        <w:rPr>
          <w:spacing w:val="27"/>
          <w:sz w:val="20"/>
        </w:rPr>
        <w:t xml:space="preserve"> </w:t>
      </w:r>
      <w:r>
        <w:rPr>
          <w:sz w:val="20"/>
        </w:rPr>
        <w:t>Actas</w:t>
      </w:r>
      <w:r>
        <w:rPr>
          <w:spacing w:val="22"/>
          <w:sz w:val="20"/>
        </w:rPr>
        <w:t xml:space="preserve"> </w:t>
      </w:r>
      <w:r>
        <w:rPr>
          <w:sz w:val="20"/>
        </w:rPr>
        <w:t>de</w:t>
      </w:r>
      <w:r>
        <w:rPr>
          <w:spacing w:val="25"/>
          <w:sz w:val="20"/>
        </w:rPr>
        <w:t xml:space="preserve"> </w:t>
      </w:r>
      <w:r>
        <w:rPr>
          <w:sz w:val="20"/>
        </w:rPr>
        <w:t>Recepción</w:t>
      </w:r>
      <w:r>
        <w:rPr>
          <w:spacing w:val="19"/>
          <w:sz w:val="20"/>
        </w:rPr>
        <w:t xml:space="preserve"> </w:t>
      </w:r>
      <w:r>
        <w:rPr>
          <w:sz w:val="20"/>
        </w:rPr>
        <w:t>Individual</w:t>
      </w:r>
      <w:r>
        <w:rPr>
          <w:spacing w:val="28"/>
          <w:sz w:val="20"/>
        </w:rPr>
        <w:t xml:space="preserve"> </w:t>
      </w:r>
      <w:r>
        <w:rPr>
          <w:sz w:val="20"/>
        </w:rPr>
        <w:t>(definitivo)</w:t>
      </w:r>
      <w:r>
        <w:rPr>
          <w:spacing w:val="26"/>
          <w:sz w:val="20"/>
        </w:rPr>
        <w:t xml:space="preserve"> </w:t>
      </w:r>
      <w:r>
        <w:rPr>
          <w:sz w:val="20"/>
        </w:rPr>
        <w:t>a</w:t>
      </w:r>
      <w:r>
        <w:rPr>
          <w:spacing w:val="26"/>
          <w:sz w:val="20"/>
        </w:rPr>
        <w:t xml:space="preserve"> </w:t>
      </w:r>
      <w:r>
        <w:rPr>
          <w:sz w:val="20"/>
        </w:rPr>
        <w:t>los</w:t>
      </w:r>
      <w:r>
        <w:rPr>
          <w:spacing w:val="27"/>
          <w:sz w:val="20"/>
        </w:rPr>
        <w:t xml:space="preserve"> </w:t>
      </w:r>
      <w:r>
        <w:rPr>
          <w:sz w:val="20"/>
        </w:rPr>
        <w:t>beneficiarios</w:t>
      </w:r>
      <w:r>
        <w:rPr>
          <w:spacing w:val="27"/>
          <w:sz w:val="20"/>
        </w:rPr>
        <w:t xml:space="preserve"> </w:t>
      </w:r>
      <w:r>
        <w:rPr>
          <w:sz w:val="20"/>
        </w:rPr>
        <w:t xml:space="preserve">del </w:t>
      </w:r>
      <w:r>
        <w:rPr>
          <w:spacing w:val="-2"/>
          <w:sz w:val="20"/>
        </w:rPr>
        <w:t>proyecto.</w:t>
      </w:r>
    </w:p>
    <w:p w:rsidR="00166166" w:rsidRDefault="00B7696D">
      <w:pPr>
        <w:pStyle w:val="Prrafodelista"/>
        <w:numPr>
          <w:ilvl w:val="0"/>
          <w:numId w:val="90"/>
        </w:numPr>
        <w:tabs>
          <w:tab w:val="left" w:pos="1261"/>
        </w:tabs>
        <w:spacing w:before="1"/>
        <w:ind w:left="1261" w:hanging="282"/>
        <w:rPr>
          <w:sz w:val="20"/>
        </w:rPr>
      </w:pPr>
      <w:r>
        <w:rPr>
          <w:sz w:val="20"/>
        </w:rPr>
        <w:t>La</w:t>
      </w:r>
      <w:r>
        <w:rPr>
          <w:spacing w:val="-6"/>
          <w:sz w:val="20"/>
        </w:rPr>
        <w:t xml:space="preserve"> </w:t>
      </w:r>
      <w:r>
        <w:rPr>
          <w:sz w:val="20"/>
        </w:rPr>
        <w:t>Entidad</w:t>
      </w:r>
      <w:r>
        <w:rPr>
          <w:spacing w:val="-12"/>
          <w:sz w:val="20"/>
        </w:rPr>
        <w:t xml:space="preserve"> </w:t>
      </w:r>
      <w:r>
        <w:rPr>
          <w:sz w:val="20"/>
        </w:rPr>
        <w:t>Ejecutora</w:t>
      </w:r>
      <w:r>
        <w:rPr>
          <w:spacing w:val="-7"/>
          <w:sz w:val="20"/>
        </w:rPr>
        <w:t xml:space="preserve"> </w:t>
      </w:r>
      <w:r>
        <w:rPr>
          <w:sz w:val="20"/>
        </w:rPr>
        <w:t>cuenta</w:t>
      </w:r>
      <w:r>
        <w:rPr>
          <w:spacing w:val="-6"/>
          <w:sz w:val="20"/>
        </w:rPr>
        <w:t xml:space="preserve"> </w:t>
      </w:r>
      <w:r>
        <w:rPr>
          <w:sz w:val="20"/>
        </w:rPr>
        <w:t>con</w:t>
      </w:r>
      <w:r>
        <w:rPr>
          <w:spacing w:val="-8"/>
          <w:sz w:val="20"/>
        </w:rPr>
        <w:t xml:space="preserve"> </w:t>
      </w:r>
      <w:r>
        <w:rPr>
          <w:sz w:val="20"/>
        </w:rPr>
        <w:t>el</w:t>
      </w:r>
      <w:r>
        <w:rPr>
          <w:spacing w:val="-5"/>
          <w:sz w:val="20"/>
        </w:rPr>
        <w:t xml:space="preserve"> </w:t>
      </w:r>
      <w:r>
        <w:rPr>
          <w:sz w:val="20"/>
        </w:rPr>
        <w:t>Producto</w:t>
      </w:r>
      <w:r>
        <w:rPr>
          <w:spacing w:val="-5"/>
          <w:sz w:val="20"/>
        </w:rPr>
        <w:t xml:space="preserve"> </w:t>
      </w:r>
      <w:r>
        <w:rPr>
          <w:sz w:val="20"/>
        </w:rPr>
        <w:t>Final,</w:t>
      </w:r>
      <w:r>
        <w:rPr>
          <w:spacing w:val="-5"/>
          <w:sz w:val="20"/>
        </w:rPr>
        <w:t xml:space="preserve"> </w:t>
      </w:r>
      <w:r>
        <w:rPr>
          <w:sz w:val="20"/>
        </w:rPr>
        <w:t>debidamente</w:t>
      </w:r>
      <w:r>
        <w:rPr>
          <w:spacing w:val="-6"/>
          <w:sz w:val="20"/>
        </w:rPr>
        <w:t xml:space="preserve"> </w:t>
      </w:r>
      <w:r>
        <w:rPr>
          <w:spacing w:val="-2"/>
          <w:sz w:val="20"/>
        </w:rPr>
        <w:t>aprobado.</w:t>
      </w:r>
    </w:p>
    <w:p w:rsidR="00166166" w:rsidRDefault="00B7696D">
      <w:pPr>
        <w:pStyle w:val="Prrafodelista"/>
        <w:numPr>
          <w:ilvl w:val="0"/>
          <w:numId w:val="90"/>
        </w:numPr>
        <w:tabs>
          <w:tab w:val="left" w:pos="1262"/>
        </w:tabs>
        <w:spacing w:before="23"/>
        <w:ind w:left="1262" w:hanging="283"/>
        <w:rPr>
          <w:sz w:val="20"/>
        </w:rPr>
      </w:pPr>
      <w:r>
        <w:rPr>
          <w:sz w:val="20"/>
        </w:rPr>
        <w:t>Se</w:t>
      </w:r>
      <w:r>
        <w:rPr>
          <w:spacing w:val="-10"/>
          <w:sz w:val="20"/>
        </w:rPr>
        <w:t xml:space="preserve"> </w:t>
      </w:r>
      <w:r>
        <w:rPr>
          <w:sz w:val="20"/>
        </w:rPr>
        <w:t>tienen</w:t>
      </w:r>
      <w:r>
        <w:rPr>
          <w:spacing w:val="-9"/>
          <w:sz w:val="20"/>
        </w:rPr>
        <w:t xml:space="preserve"> </w:t>
      </w:r>
      <w:r>
        <w:rPr>
          <w:sz w:val="20"/>
        </w:rPr>
        <w:t>las</w:t>
      </w:r>
      <w:r>
        <w:rPr>
          <w:spacing w:val="-7"/>
          <w:sz w:val="20"/>
        </w:rPr>
        <w:t xml:space="preserve"> </w:t>
      </w:r>
      <w:r>
        <w:rPr>
          <w:sz w:val="20"/>
        </w:rPr>
        <w:t>carpetas</w:t>
      </w:r>
      <w:r>
        <w:rPr>
          <w:spacing w:val="-6"/>
          <w:sz w:val="20"/>
        </w:rPr>
        <w:t xml:space="preserve"> </w:t>
      </w:r>
      <w:r>
        <w:rPr>
          <w:sz w:val="20"/>
        </w:rPr>
        <w:t>familiares</w:t>
      </w:r>
      <w:r>
        <w:rPr>
          <w:spacing w:val="-7"/>
          <w:sz w:val="20"/>
        </w:rPr>
        <w:t xml:space="preserve"> </w:t>
      </w:r>
      <w:r>
        <w:rPr>
          <w:sz w:val="20"/>
        </w:rPr>
        <w:t>con</w:t>
      </w:r>
      <w:r>
        <w:rPr>
          <w:spacing w:val="-8"/>
          <w:sz w:val="20"/>
        </w:rPr>
        <w:t xml:space="preserve"> </w:t>
      </w:r>
      <w:r>
        <w:rPr>
          <w:sz w:val="20"/>
        </w:rPr>
        <w:t>planos</w:t>
      </w:r>
      <w:r>
        <w:rPr>
          <w:spacing w:val="-7"/>
          <w:sz w:val="20"/>
        </w:rPr>
        <w:t xml:space="preserve"> </w:t>
      </w:r>
      <w:r>
        <w:rPr>
          <w:sz w:val="20"/>
        </w:rPr>
        <w:t>de</w:t>
      </w:r>
      <w:r>
        <w:rPr>
          <w:spacing w:val="-8"/>
          <w:sz w:val="20"/>
        </w:rPr>
        <w:t xml:space="preserve"> </w:t>
      </w:r>
      <w:r>
        <w:rPr>
          <w:sz w:val="20"/>
        </w:rPr>
        <w:t>construcción</w:t>
      </w:r>
      <w:r>
        <w:rPr>
          <w:spacing w:val="-8"/>
          <w:sz w:val="20"/>
        </w:rPr>
        <w:t xml:space="preserve"> </w:t>
      </w:r>
      <w:r>
        <w:rPr>
          <w:sz w:val="20"/>
        </w:rPr>
        <w:t>individualizado</w:t>
      </w:r>
      <w:r>
        <w:rPr>
          <w:spacing w:val="-6"/>
          <w:sz w:val="20"/>
        </w:rPr>
        <w:t xml:space="preserve"> </w:t>
      </w:r>
      <w:r>
        <w:rPr>
          <w:spacing w:val="-2"/>
          <w:sz w:val="20"/>
        </w:rPr>
        <w:t>(ASBUILT),</w:t>
      </w:r>
    </w:p>
    <w:p w:rsidR="00166166" w:rsidRDefault="00B7696D">
      <w:pPr>
        <w:pStyle w:val="Prrafodelista"/>
        <w:numPr>
          <w:ilvl w:val="0"/>
          <w:numId w:val="90"/>
        </w:numPr>
        <w:tabs>
          <w:tab w:val="left" w:pos="1261"/>
        </w:tabs>
        <w:spacing w:before="18"/>
        <w:ind w:left="1261" w:hanging="282"/>
        <w:rPr>
          <w:sz w:val="20"/>
        </w:rPr>
      </w:pPr>
      <w:r>
        <w:rPr>
          <w:sz w:val="20"/>
        </w:rPr>
        <w:t>Se</w:t>
      </w:r>
      <w:r>
        <w:rPr>
          <w:spacing w:val="-8"/>
          <w:sz w:val="20"/>
        </w:rPr>
        <w:t xml:space="preserve"> </w:t>
      </w:r>
      <w:r>
        <w:rPr>
          <w:sz w:val="20"/>
        </w:rPr>
        <w:t>tiene</w:t>
      </w:r>
      <w:r>
        <w:rPr>
          <w:spacing w:val="-6"/>
          <w:sz w:val="20"/>
        </w:rPr>
        <w:t xml:space="preserve"> </w:t>
      </w:r>
      <w:r>
        <w:rPr>
          <w:sz w:val="20"/>
        </w:rPr>
        <w:t>el</w:t>
      </w:r>
      <w:r>
        <w:rPr>
          <w:spacing w:val="-4"/>
          <w:sz w:val="20"/>
        </w:rPr>
        <w:t xml:space="preserve"> </w:t>
      </w:r>
      <w:r>
        <w:rPr>
          <w:sz w:val="20"/>
        </w:rPr>
        <w:t>detalle</w:t>
      </w:r>
      <w:r>
        <w:rPr>
          <w:spacing w:val="-6"/>
          <w:sz w:val="20"/>
        </w:rPr>
        <w:t xml:space="preserve"> </w:t>
      </w:r>
      <w:r>
        <w:rPr>
          <w:sz w:val="20"/>
        </w:rPr>
        <w:t>final</w:t>
      </w:r>
      <w:r>
        <w:rPr>
          <w:spacing w:val="-4"/>
          <w:sz w:val="20"/>
        </w:rPr>
        <w:t xml:space="preserve"> </w:t>
      </w:r>
      <w:r>
        <w:rPr>
          <w:sz w:val="20"/>
        </w:rPr>
        <w:t>de</w:t>
      </w:r>
      <w:r>
        <w:rPr>
          <w:spacing w:val="-6"/>
          <w:sz w:val="20"/>
        </w:rPr>
        <w:t xml:space="preserve"> </w:t>
      </w:r>
      <w:r>
        <w:rPr>
          <w:sz w:val="20"/>
        </w:rPr>
        <w:t>Asignación</w:t>
      </w:r>
      <w:r>
        <w:rPr>
          <w:spacing w:val="-7"/>
          <w:sz w:val="20"/>
        </w:rPr>
        <w:t xml:space="preserve"> </w:t>
      </w:r>
      <w:r>
        <w:rPr>
          <w:sz w:val="20"/>
        </w:rPr>
        <w:t>de</w:t>
      </w:r>
      <w:r>
        <w:rPr>
          <w:spacing w:val="-5"/>
          <w:sz w:val="20"/>
        </w:rPr>
        <w:t xml:space="preserve"> </w:t>
      </w:r>
      <w:r>
        <w:rPr>
          <w:sz w:val="20"/>
        </w:rPr>
        <w:t>materiales</w:t>
      </w:r>
      <w:r>
        <w:rPr>
          <w:spacing w:val="-5"/>
          <w:sz w:val="20"/>
        </w:rPr>
        <w:t xml:space="preserve"> </w:t>
      </w:r>
      <w:r>
        <w:rPr>
          <w:sz w:val="20"/>
        </w:rPr>
        <w:t>de</w:t>
      </w:r>
      <w:r>
        <w:rPr>
          <w:spacing w:val="-11"/>
          <w:sz w:val="20"/>
        </w:rPr>
        <w:t xml:space="preserve"> </w:t>
      </w:r>
      <w:r>
        <w:rPr>
          <w:sz w:val="20"/>
        </w:rPr>
        <w:t>construcción</w:t>
      </w:r>
      <w:r>
        <w:rPr>
          <w:spacing w:val="-7"/>
          <w:sz w:val="20"/>
        </w:rPr>
        <w:t xml:space="preserve"> </w:t>
      </w:r>
      <w:r>
        <w:rPr>
          <w:sz w:val="20"/>
        </w:rPr>
        <w:t>por</w:t>
      </w:r>
      <w:r>
        <w:rPr>
          <w:spacing w:val="-5"/>
          <w:sz w:val="20"/>
        </w:rPr>
        <w:t xml:space="preserve"> </w:t>
      </w:r>
      <w:r>
        <w:rPr>
          <w:spacing w:val="-2"/>
          <w:sz w:val="20"/>
        </w:rPr>
        <w:t>vivienda.</w:t>
      </w:r>
    </w:p>
    <w:p w:rsidR="00166166" w:rsidRDefault="00B7696D">
      <w:pPr>
        <w:pStyle w:val="Prrafodelista"/>
        <w:numPr>
          <w:ilvl w:val="0"/>
          <w:numId w:val="90"/>
        </w:numPr>
        <w:tabs>
          <w:tab w:val="left" w:pos="1261"/>
        </w:tabs>
        <w:spacing w:before="18"/>
        <w:ind w:left="1261" w:hanging="282"/>
        <w:rPr>
          <w:sz w:val="20"/>
        </w:rPr>
      </w:pPr>
      <w:r>
        <w:rPr>
          <w:sz w:val="20"/>
        </w:rPr>
        <w:t>Se</w:t>
      </w:r>
      <w:r>
        <w:rPr>
          <w:spacing w:val="-7"/>
          <w:sz w:val="20"/>
        </w:rPr>
        <w:t xml:space="preserve"> </w:t>
      </w:r>
      <w:r>
        <w:rPr>
          <w:sz w:val="20"/>
        </w:rPr>
        <w:t>ha</w:t>
      </w:r>
      <w:r>
        <w:rPr>
          <w:spacing w:val="-6"/>
          <w:sz w:val="20"/>
        </w:rPr>
        <w:t xml:space="preserve"> </w:t>
      </w:r>
      <w:r>
        <w:rPr>
          <w:sz w:val="20"/>
        </w:rPr>
        <w:t>realizado</w:t>
      </w:r>
      <w:r>
        <w:rPr>
          <w:spacing w:val="-5"/>
          <w:sz w:val="20"/>
        </w:rPr>
        <w:t xml:space="preserve"> </w:t>
      </w:r>
      <w:r>
        <w:rPr>
          <w:sz w:val="20"/>
        </w:rPr>
        <w:t>la</w:t>
      </w:r>
      <w:r>
        <w:rPr>
          <w:spacing w:val="-10"/>
          <w:sz w:val="20"/>
        </w:rPr>
        <w:t xml:space="preserve"> </w:t>
      </w:r>
      <w:r>
        <w:rPr>
          <w:sz w:val="20"/>
        </w:rPr>
        <w:t>Recepción</w:t>
      </w:r>
      <w:r>
        <w:rPr>
          <w:spacing w:val="-7"/>
          <w:sz w:val="20"/>
        </w:rPr>
        <w:t xml:space="preserve"> </w:t>
      </w:r>
      <w:r>
        <w:rPr>
          <w:sz w:val="20"/>
        </w:rPr>
        <w:t>Definitiva</w:t>
      </w:r>
      <w:r>
        <w:rPr>
          <w:spacing w:val="-5"/>
          <w:sz w:val="20"/>
        </w:rPr>
        <w:t xml:space="preserve"> </w:t>
      </w:r>
      <w:r>
        <w:rPr>
          <w:sz w:val="20"/>
        </w:rPr>
        <w:t>del</w:t>
      </w:r>
      <w:r>
        <w:rPr>
          <w:spacing w:val="-4"/>
          <w:sz w:val="20"/>
        </w:rPr>
        <w:t xml:space="preserve"> </w:t>
      </w:r>
      <w:r>
        <w:rPr>
          <w:spacing w:val="-2"/>
          <w:sz w:val="20"/>
        </w:rPr>
        <w:t>Proyecto.</w:t>
      </w:r>
    </w:p>
    <w:p w:rsidR="00166166" w:rsidRDefault="00B7696D">
      <w:pPr>
        <w:pStyle w:val="Prrafodelista"/>
        <w:numPr>
          <w:ilvl w:val="0"/>
          <w:numId w:val="90"/>
        </w:numPr>
        <w:tabs>
          <w:tab w:val="left" w:pos="1263"/>
        </w:tabs>
        <w:spacing w:before="18" w:line="256" w:lineRule="auto"/>
        <w:ind w:right="919"/>
        <w:rPr>
          <w:sz w:val="20"/>
        </w:rPr>
      </w:pPr>
      <w:r>
        <w:rPr>
          <w:sz w:val="20"/>
        </w:rPr>
        <w:t>Se tiene el Formulario Registro Único de Beneficiarios (RUB), debidamente llenado con cada uno de los beneficiarios.</w:t>
      </w:r>
    </w:p>
    <w:p w:rsidR="00166166" w:rsidRDefault="00166166">
      <w:pPr>
        <w:pStyle w:val="Textoindependiente"/>
        <w:spacing w:before="8"/>
        <w:ind w:left="0"/>
        <w:rPr>
          <w:rFonts w:ascii="Tahoma"/>
        </w:rPr>
      </w:pPr>
    </w:p>
    <w:p w:rsidR="00166166" w:rsidRDefault="00B7696D">
      <w:pPr>
        <w:pStyle w:val="Ttulo1"/>
        <w:rPr>
          <w:u w:val="none"/>
        </w:rPr>
      </w:pPr>
      <w:r>
        <w:t>CON</w:t>
      </w:r>
      <w:r>
        <w:t>DICIONES</w:t>
      </w:r>
      <w:r>
        <w:rPr>
          <w:spacing w:val="-1"/>
        </w:rPr>
        <w:t xml:space="preserve"> </w:t>
      </w:r>
      <w:r>
        <w:rPr>
          <w:spacing w:val="-2"/>
        </w:rPr>
        <w:t>ADMINISTRATIVA:</w:t>
      </w:r>
    </w:p>
    <w:p w:rsidR="00166166" w:rsidRDefault="00166166">
      <w:pPr>
        <w:pStyle w:val="Textoindependiente"/>
        <w:spacing w:before="13"/>
        <w:ind w:left="0"/>
        <w:rPr>
          <w:rFonts w:ascii="Tahoma"/>
          <w:b/>
        </w:rPr>
      </w:pPr>
    </w:p>
    <w:p w:rsidR="00166166" w:rsidRDefault="00B7696D">
      <w:pPr>
        <w:pStyle w:val="Ttulo4"/>
        <w:numPr>
          <w:ilvl w:val="0"/>
          <w:numId w:val="100"/>
        </w:numPr>
        <w:tabs>
          <w:tab w:val="left" w:pos="1340"/>
        </w:tabs>
        <w:ind w:hanging="562"/>
        <w:jc w:val="left"/>
        <w:rPr>
          <w:rFonts w:ascii="Tahoma" w:hAnsi="Tahoma"/>
        </w:rPr>
      </w:pPr>
      <w:bookmarkStart w:id="48" w:name="X._PLAZO_DE_EJECUCIÓN_DE_LA_CONSULTORÍA"/>
      <w:bookmarkEnd w:id="48"/>
      <w:r>
        <w:rPr>
          <w:rFonts w:ascii="Tahoma" w:hAnsi="Tahoma"/>
        </w:rPr>
        <w:t>PLAZO</w:t>
      </w:r>
      <w:r>
        <w:rPr>
          <w:rFonts w:ascii="Tahoma" w:hAnsi="Tahoma"/>
          <w:spacing w:val="-8"/>
        </w:rPr>
        <w:t xml:space="preserve"> </w:t>
      </w:r>
      <w:r>
        <w:rPr>
          <w:rFonts w:ascii="Tahoma" w:hAnsi="Tahoma"/>
        </w:rPr>
        <w:t>DE</w:t>
      </w:r>
      <w:r>
        <w:rPr>
          <w:rFonts w:ascii="Tahoma" w:hAnsi="Tahoma"/>
          <w:spacing w:val="-5"/>
        </w:rPr>
        <w:t xml:space="preserve"> </w:t>
      </w:r>
      <w:r>
        <w:rPr>
          <w:rFonts w:ascii="Tahoma" w:hAnsi="Tahoma"/>
        </w:rPr>
        <w:t>EJECUCIÓN</w:t>
      </w:r>
      <w:r>
        <w:rPr>
          <w:rFonts w:ascii="Tahoma" w:hAnsi="Tahoma"/>
          <w:spacing w:val="-7"/>
        </w:rPr>
        <w:t xml:space="preserve"> </w:t>
      </w: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spacing w:val="-2"/>
        </w:rPr>
        <w:t>CONSULTORÍA</w:t>
      </w:r>
    </w:p>
    <w:p w:rsidR="00166166" w:rsidRDefault="00B7696D">
      <w:pPr>
        <w:pStyle w:val="Textoindependiente"/>
        <w:spacing w:before="81" w:line="256" w:lineRule="auto"/>
        <w:ind w:right="913"/>
        <w:jc w:val="both"/>
        <w:rPr>
          <w:rFonts w:ascii="Tahoma" w:hAnsi="Tahoma"/>
        </w:rPr>
      </w:pPr>
      <w:r>
        <w:rPr>
          <w:rFonts w:ascii="Tahoma" w:hAnsi="Tahoma"/>
        </w:rPr>
        <w:t>El</w:t>
      </w:r>
      <w:r>
        <w:rPr>
          <w:rFonts w:ascii="Tahoma" w:hAnsi="Tahoma"/>
          <w:spacing w:val="-1"/>
        </w:rPr>
        <w:t xml:space="preserve"> </w:t>
      </w:r>
      <w:r>
        <w:rPr>
          <w:rFonts w:ascii="Tahoma" w:hAnsi="Tahoma"/>
        </w:rPr>
        <w:t>plazo</w:t>
      </w:r>
      <w:r>
        <w:rPr>
          <w:rFonts w:ascii="Tahoma" w:hAnsi="Tahoma"/>
          <w:spacing w:val="-2"/>
        </w:rPr>
        <w:t xml:space="preserve"> </w:t>
      </w:r>
      <w:r>
        <w:rPr>
          <w:rFonts w:ascii="Tahoma" w:hAnsi="Tahoma"/>
        </w:rPr>
        <w:t>total</w:t>
      </w:r>
      <w:r>
        <w:rPr>
          <w:rFonts w:ascii="Tahoma" w:hAnsi="Tahoma"/>
          <w:spacing w:val="-1"/>
        </w:rPr>
        <w:t xml:space="preserve"> </w:t>
      </w:r>
      <w:r>
        <w:rPr>
          <w:rFonts w:ascii="Tahoma" w:hAnsi="Tahoma"/>
        </w:rPr>
        <w:t>para</w:t>
      </w:r>
      <w:r>
        <w:rPr>
          <w:rFonts w:ascii="Tahoma" w:hAnsi="Tahoma"/>
          <w:spacing w:val="-3"/>
        </w:rPr>
        <w:t xml:space="preserve"> </w:t>
      </w:r>
      <w:r>
        <w:rPr>
          <w:rFonts w:ascii="Tahoma" w:hAnsi="Tahoma"/>
        </w:rPr>
        <w:t>el</w:t>
      </w:r>
      <w:r>
        <w:rPr>
          <w:rFonts w:ascii="Tahoma" w:hAnsi="Tahoma"/>
          <w:spacing w:val="-1"/>
        </w:rPr>
        <w:t xml:space="preserve"> </w:t>
      </w:r>
      <w:r>
        <w:rPr>
          <w:rFonts w:ascii="Tahoma" w:hAnsi="Tahoma"/>
        </w:rPr>
        <w:t>desarrollo</w:t>
      </w:r>
      <w:r>
        <w:rPr>
          <w:rFonts w:ascii="Tahoma" w:hAnsi="Tahoma"/>
          <w:spacing w:val="-2"/>
        </w:rPr>
        <w:t xml:space="preserve"> </w:t>
      </w:r>
      <w:r>
        <w:rPr>
          <w:rFonts w:ascii="Tahoma" w:hAnsi="Tahoma"/>
        </w:rPr>
        <w:t>del</w:t>
      </w:r>
      <w:r>
        <w:rPr>
          <w:rFonts w:ascii="Tahoma" w:hAnsi="Tahoma"/>
          <w:spacing w:val="-6"/>
        </w:rPr>
        <w:t xml:space="preserve"> </w:t>
      </w:r>
      <w:r>
        <w:rPr>
          <w:rFonts w:ascii="Tahoma" w:hAnsi="Tahoma"/>
        </w:rPr>
        <w:t>servicio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consultoría</w:t>
      </w:r>
      <w:r>
        <w:rPr>
          <w:rFonts w:ascii="Tahoma" w:hAnsi="Tahoma"/>
          <w:spacing w:val="-3"/>
        </w:rPr>
        <w:t xml:space="preserve"> </w:t>
      </w:r>
      <w:r>
        <w:rPr>
          <w:rFonts w:ascii="Tahoma" w:hAnsi="Tahoma"/>
        </w:rPr>
        <w:t>es</w:t>
      </w:r>
      <w:r>
        <w:rPr>
          <w:rFonts w:ascii="Tahoma" w:hAnsi="Tahoma"/>
          <w:spacing w:val="-7"/>
        </w:rPr>
        <w:t xml:space="preserve"> </w:t>
      </w:r>
      <w:r>
        <w:rPr>
          <w:rFonts w:ascii="Tahoma" w:hAnsi="Tahoma"/>
        </w:rPr>
        <w:t>la</w:t>
      </w:r>
      <w:r>
        <w:rPr>
          <w:rFonts w:ascii="Tahoma" w:hAnsi="Tahoma"/>
          <w:spacing w:val="-3"/>
        </w:rPr>
        <w:t xml:space="preserve"> </w:t>
      </w:r>
      <w:r>
        <w:rPr>
          <w:rFonts w:ascii="Tahoma" w:hAnsi="Tahoma"/>
        </w:rPr>
        <w:t>sumatoria</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plazos</w:t>
      </w:r>
      <w:r>
        <w:rPr>
          <w:rFonts w:ascii="Tahoma" w:hAnsi="Tahoma"/>
          <w:spacing w:val="-2"/>
        </w:rPr>
        <w:t xml:space="preserve"> </w:t>
      </w:r>
      <w:r>
        <w:rPr>
          <w:rFonts w:ascii="Tahoma" w:hAnsi="Tahoma"/>
        </w:rPr>
        <w:t>establecidos</w:t>
      </w:r>
      <w:r>
        <w:rPr>
          <w:rFonts w:ascii="Tahoma" w:hAnsi="Tahoma"/>
          <w:spacing w:val="-2"/>
        </w:rPr>
        <w:t xml:space="preserve"> </w:t>
      </w:r>
      <w:r>
        <w:rPr>
          <w:rFonts w:ascii="Tahoma" w:hAnsi="Tahoma"/>
        </w:rPr>
        <w:t xml:space="preserve">para cada producto del proyecto, el mismo que es de </w:t>
      </w:r>
      <w:r>
        <w:rPr>
          <w:rFonts w:ascii="Tahoma" w:hAnsi="Tahoma"/>
          <w:b/>
          <w:color w:val="FF0000"/>
        </w:rPr>
        <w:t xml:space="preserve">180 (ciento ochenta) </w:t>
      </w:r>
      <w:r>
        <w:rPr>
          <w:rFonts w:ascii="Tahoma" w:hAnsi="Tahoma"/>
        </w:rPr>
        <w:t>días calendario a partir de la fecha de la Orden de Proceder emitida por el Inspector del Proyecto. Considerando lo establecido en el cronograma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plazos</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consultoría.</w:t>
      </w:r>
      <w:r>
        <w:rPr>
          <w:rFonts w:ascii="Tahoma" w:hAnsi="Tahoma"/>
          <w:spacing w:val="-6"/>
        </w:rPr>
        <w:t xml:space="preserve"> </w:t>
      </w:r>
      <w:r>
        <w:rPr>
          <w:rFonts w:ascii="Tahoma" w:hAnsi="Tahoma"/>
        </w:rPr>
        <w:t>El</w:t>
      </w:r>
      <w:r>
        <w:rPr>
          <w:rFonts w:ascii="Tahoma" w:hAnsi="Tahoma"/>
          <w:spacing w:val="-4"/>
        </w:rPr>
        <w:t xml:space="preserve"> </w:t>
      </w:r>
      <w:r>
        <w:rPr>
          <w:rFonts w:ascii="Tahoma" w:hAnsi="Tahoma"/>
        </w:rPr>
        <w:t>Plazo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consultoría</w:t>
      </w:r>
      <w:r>
        <w:rPr>
          <w:rFonts w:ascii="Tahoma" w:hAnsi="Tahoma"/>
          <w:spacing w:val="-6"/>
        </w:rPr>
        <w:t xml:space="preserve"> </w:t>
      </w:r>
      <w:r>
        <w:rPr>
          <w:rFonts w:ascii="Tahoma" w:hAnsi="Tahoma"/>
        </w:rPr>
        <w:t>y</w:t>
      </w:r>
      <w:r>
        <w:rPr>
          <w:rFonts w:ascii="Tahoma" w:hAnsi="Tahoma"/>
          <w:spacing w:val="-5"/>
        </w:rPr>
        <w:t xml:space="preserve"> </w:t>
      </w:r>
      <w:r>
        <w:rPr>
          <w:rFonts w:ascii="Tahoma" w:hAnsi="Tahoma"/>
        </w:rPr>
        <w:t>el</w:t>
      </w:r>
      <w:r>
        <w:rPr>
          <w:rFonts w:ascii="Tahoma" w:hAnsi="Tahoma"/>
          <w:spacing w:val="-4"/>
        </w:rPr>
        <w:t xml:space="preserve"> </w:t>
      </w:r>
      <w:r>
        <w:rPr>
          <w:rFonts w:ascii="Tahoma" w:hAnsi="Tahoma"/>
        </w:rPr>
        <w:t>cronograma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 xml:space="preserve">plazos para cada producto, </w:t>
      </w:r>
      <w:r>
        <w:rPr>
          <w:rFonts w:ascii="Tahoma" w:hAnsi="Tahoma"/>
          <w:b/>
        </w:rPr>
        <w:t xml:space="preserve">no </w:t>
      </w:r>
      <w:r>
        <w:rPr>
          <w:rFonts w:ascii="Tahoma" w:hAnsi="Tahoma"/>
        </w:rPr>
        <w:t>podrá ser ajustado por el proponente.</w:t>
      </w:r>
    </w:p>
    <w:p w:rsidR="00166166" w:rsidRDefault="00166166">
      <w:pPr>
        <w:pStyle w:val="Textoindependiente"/>
        <w:spacing w:before="3"/>
        <w:ind w:left="0"/>
        <w:rPr>
          <w:rFonts w:ascii="Tahoma"/>
        </w:rPr>
      </w:pPr>
    </w:p>
    <w:p w:rsidR="00166166" w:rsidRDefault="00B7696D">
      <w:pPr>
        <w:pStyle w:val="Ttulo4"/>
        <w:numPr>
          <w:ilvl w:val="0"/>
          <w:numId w:val="100"/>
        </w:numPr>
        <w:tabs>
          <w:tab w:val="left" w:pos="1340"/>
        </w:tabs>
        <w:ind w:hanging="658"/>
        <w:jc w:val="left"/>
        <w:rPr>
          <w:rFonts w:ascii="Tahoma" w:hAnsi="Tahoma"/>
        </w:rPr>
      </w:pPr>
      <w:bookmarkStart w:id="49" w:name="XI._CRONOGRAMA_DE_PLAZOS_DE_LA_CONSULTOR"/>
      <w:bookmarkEnd w:id="49"/>
      <w:r>
        <w:rPr>
          <w:rFonts w:ascii="Tahoma" w:hAnsi="Tahoma"/>
        </w:rPr>
        <w:t>CRONOGRAMA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PLAZOS</w:t>
      </w:r>
      <w:r>
        <w:rPr>
          <w:rFonts w:ascii="Tahoma" w:hAnsi="Tahoma"/>
          <w:spacing w:val="-9"/>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5"/>
        </w:rPr>
        <w:t xml:space="preserve"> </w:t>
      </w:r>
      <w:r>
        <w:rPr>
          <w:rFonts w:ascii="Tahoma" w:hAnsi="Tahoma"/>
          <w:spacing w:val="-2"/>
        </w:rPr>
        <w:t>CONSULTORÍA</w:t>
      </w:r>
    </w:p>
    <w:p w:rsidR="00166166" w:rsidRDefault="00B7696D">
      <w:pPr>
        <w:pStyle w:val="Textoindependiente"/>
        <w:spacing w:before="81" w:line="259" w:lineRule="auto"/>
        <w:ind w:right="912"/>
        <w:jc w:val="both"/>
        <w:rPr>
          <w:rFonts w:ascii="Tahoma" w:hAnsi="Tahoma"/>
        </w:rPr>
      </w:pPr>
      <w:r>
        <w:rPr>
          <w:rFonts w:ascii="Tahoma" w:hAnsi="Tahoma"/>
        </w:rPr>
        <w:t>Para fines</w:t>
      </w:r>
      <w:r>
        <w:rPr>
          <w:rFonts w:ascii="Tahoma" w:hAnsi="Tahoma"/>
          <w:spacing w:val="-1"/>
        </w:rPr>
        <w:t xml:space="preserve"> </w:t>
      </w:r>
      <w:r>
        <w:rPr>
          <w:rFonts w:ascii="Tahoma" w:hAnsi="Tahoma"/>
        </w:rPr>
        <w:t>de este Proyecto, el enfoque del cronograma de plazos de</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Consultoría</w:t>
      </w:r>
      <w:r>
        <w:rPr>
          <w:rFonts w:ascii="Tahoma" w:hAnsi="Tahoma"/>
          <w:spacing w:val="-2"/>
        </w:rPr>
        <w:t xml:space="preserve"> </w:t>
      </w:r>
      <w:r>
        <w:rPr>
          <w:rFonts w:ascii="Tahoma" w:hAnsi="Tahoma"/>
        </w:rPr>
        <w:t>debe estar</w:t>
      </w:r>
      <w:r>
        <w:rPr>
          <w:rFonts w:ascii="Tahoma" w:hAnsi="Tahoma"/>
          <w:spacing w:val="-3"/>
        </w:rPr>
        <w:t xml:space="preserve"> </w:t>
      </w:r>
      <w:r>
        <w:rPr>
          <w:rFonts w:ascii="Tahoma" w:hAnsi="Tahoma"/>
        </w:rPr>
        <w:t>orientado bajo</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método</w:t>
      </w:r>
      <w:r>
        <w:rPr>
          <w:rFonts w:ascii="Tahoma" w:hAnsi="Tahoma"/>
          <w:spacing w:val="-14"/>
        </w:rPr>
        <w:t xml:space="preserve"> </w:t>
      </w:r>
      <w:r>
        <w:rPr>
          <w:rFonts w:ascii="Tahoma" w:hAnsi="Tahoma"/>
        </w:rPr>
        <w:t>y</w:t>
      </w:r>
      <w:r>
        <w:rPr>
          <w:rFonts w:ascii="Tahoma" w:hAnsi="Tahoma"/>
          <w:spacing w:val="-15"/>
        </w:rPr>
        <w:t xml:space="preserve"> </w:t>
      </w:r>
      <w:r>
        <w:rPr>
          <w:rFonts w:ascii="Tahoma" w:hAnsi="Tahoma"/>
        </w:rPr>
        <w:t>concepto</w:t>
      </w:r>
      <w:r>
        <w:rPr>
          <w:rFonts w:ascii="Tahoma" w:hAnsi="Tahoma"/>
          <w:spacing w:val="-14"/>
        </w:rPr>
        <w:t xml:space="preserve"> </w:t>
      </w:r>
      <w:r>
        <w:rPr>
          <w:rFonts w:ascii="Tahoma" w:hAnsi="Tahoma"/>
        </w:rPr>
        <w:t>de</w:t>
      </w:r>
      <w:r>
        <w:rPr>
          <w:rFonts w:ascii="Tahoma" w:hAnsi="Tahoma"/>
          <w:spacing w:val="-15"/>
        </w:rPr>
        <w:t xml:space="preserve"> </w:t>
      </w:r>
      <w:r>
        <w:rPr>
          <w:rFonts w:ascii="Tahoma" w:hAnsi="Tahoma"/>
        </w:rPr>
        <w:t>RUTA</w:t>
      </w:r>
      <w:r>
        <w:rPr>
          <w:rFonts w:ascii="Tahoma" w:hAnsi="Tahoma"/>
          <w:spacing w:val="-16"/>
        </w:rPr>
        <w:t xml:space="preserve"> </w:t>
      </w:r>
      <w:r>
        <w:rPr>
          <w:rFonts w:ascii="Tahoma" w:hAnsi="Tahoma"/>
        </w:rPr>
        <w:t>CRITICA</w:t>
      </w:r>
      <w:r>
        <w:rPr>
          <w:rFonts w:ascii="Tahoma" w:hAnsi="Tahoma"/>
          <w:spacing w:val="-16"/>
        </w:rPr>
        <w:t xml:space="preserve"> </w:t>
      </w:r>
      <w:r>
        <w:rPr>
          <w:rFonts w:ascii="Tahoma" w:hAnsi="Tahoma"/>
        </w:rPr>
        <w:t>(CPM),</w:t>
      </w:r>
      <w:r>
        <w:rPr>
          <w:rFonts w:ascii="Tahoma" w:hAnsi="Tahoma"/>
          <w:spacing w:val="-14"/>
        </w:rPr>
        <w:t xml:space="preserve"> </w:t>
      </w:r>
      <w:r>
        <w:rPr>
          <w:rFonts w:ascii="Tahoma" w:hAnsi="Tahoma"/>
        </w:rPr>
        <w:t>e</w:t>
      </w:r>
      <w:r>
        <w:rPr>
          <w:rFonts w:ascii="Tahoma" w:hAnsi="Tahoma"/>
          <w:color w:val="111111"/>
        </w:rPr>
        <w:t>l</w:t>
      </w:r>
      <w:r>
        <w:rPr>
          <w:rFonts w:ascii="Tahoma" w:hAnsi="Tahoma"/>
          <w:color w:val="111111"/>
          <w:spacing w:val="-13"/>
        </w:rPr>
        <w:t xml:space="preserve"> </w:t>
      </w:r>
      <w:r>
        <w:rPr>
          <w:rFonts w:ascii="Tahoma" w:hAnsi="Tahoma"/>
          <w:color w:val="111111"/>
        </w:rPr>
        <w:t>resultado</w:t>
      </w:r>
      <w:r>
        <w:rPr>
          <w:rFonts w:ascii="Tahoma" w:hAnsi="Tahoma"/>
          <w:color w:val="111111"/>
          <w:spacing w:val="-14"/>
        </w:rPr>
        <w:t xml:space="preserve"> </w:t>
      </w:r>
      <w:r>
        <w:rPr>
          <w:rFonts w:ascii="Tahoma" w:hAnsi="Tahoma"/>
          <w:color w:val="111111"/>
        </w:rPr>
        <w:t>final</w:t>
      </w:r>
      <w:r>
        <w:rPr>
          <w:rFonts w:ascii="Tahoma" w:hAnsi="Tahoma"/>
          <w:color w:val="111111"/>
          <w:spacing w:val="-12"/>
        </w:rPr>
        <w:t xml:space="preserve"> </w:t>
      </w:r>
      <w:r>
        <w:rPr>
          <w:rFonts w:ascii="Tahoma" w:hAnsi="Tahoma"/>
          <w:color w:val="111111"/>
        </w:rPr>
        <w:t>es</w:t>
      </w:r>
      <w:r>
        <w:rPr>
          <w:rFonts w:ascii="Tahoma" w:hAnsi="Tahoma"/>
          <w:color w:val="111111"/>
          <w:spacing w:val="-14"/>
        </w:rPr>
        <w:t xml:space="preserve"> </w:t>
      </w:r>
      <w:r>
        <w:rPr>
          <w:rFonts w:ascii="Tahoma" w:hAnsi="Tahoma"/>
          <w:color w:val="111111"/>
        </w:rPr>
        <w:t>un</w:t>
      </w:r>
      <w:r>
        <w:rPr>
          <w:rFonts w:ascii="Tahoma" w:hAnsi="Tahoma"/>
          <w:color w:val="111111"/>
          <w:spacing w:val="-16"/>
        </w:rPr>
        <w:t xml:space="preserve"> </w:t>
      </w:r>
      <w:r>
        <w:rPr>
          <w:rFonts w:ascii="Tahoma" w:hAnsi="Tahoma"/>
          <w:color w:val="111111"/>
        </w:rPr>
        <w:t>cronograma</w:t>
      </w:r>
      <w:r>
        <w:rPr>
          <w:rFonts w:ascii="Tahoma" w:hAnsi="Tahoma"/>
          <w:color w:val="111111"/>
          <w:spacing w:val="-15"/>
        </w:rPr>
        <w:t xml:space="preserve"> </w:t>
      </w:r>
      <w:r>
        <w:rPr>
          <w:rFonts w:ascii="Tahoma" w:hAnsi="Tahoma"/>
          <w:color w:val="111111"/>
        </w:rPr>
        <w:t>en</w:t>
      </w:r>
      <w:r>
        <w:rPr>
          <w:rFonts w:ascii="Tahoma" w:hAnsi="Tahoma"/>
          <w:color w:val="111111"/>
          <w:spacing w:val="-16"/>
        </w:rPr>
        <w:t xml:space="preserve"> </w:t>
      </w:r>
      <w:r>
        <w:rPr>
          <w:rFonts w:ascii="Tahoma" w:hAnsi="Tahoma"/>
          <w:color w:val="111111"/>
        </w:rPr>
        <w:t>el</w:t>
      </w:r>
      <w:r>
        <w:rPr>
          <w:rFonts w:ascii="Tahoma" w:hAnsi="Tahoma"/>
          <w:color w:val="111111"/>
          <w:spacing w:val="-14"/>
        </w:rPr>
        <w:t xml:space="preserve"> </w:t>
      </w:r>
      <w:r>
        <w:rPr>
          <w:rFonts w:ascii="Tahoma" w:hAnsi="Tahoma"/>
          <w:color w:val="111111"/>
        </w:rPr>
        <w:t>cual</w:t>
      </w:r>
      <w:r>
        <w:rPr>
          <w:rFonts w:ascii="Tahoma" w:hAnsi="Tahoma"/>
          <w:color w:val="111111"/>
          <w:spacing w:val="-14"/>
        </w:rPr>
        <w:t xml:space="preserve"> </w:t>
      </w:r>
      <w:r>
        <w:rPr>
          <w:rFonts w:ascii="Tahoma" w:hAnsi="Tahoma"/>
          <w:color w:val="111111"/>
        </w:rPr>
        <w:t>además de conocer el Plazo de Ejecución de la Consultoría, se plasman los productos contemplados con sus respectivos</w:t>
      </w:r>
      <w:r>
        <w:rPr>
          <w:rFonts w:ascii="Tahoma" w:hAnsi="Tahoma"/>
          <w:color w:val="111111"/>
          <w:spacing w:val="-2"/>
        </w:rPr>
        <w:t xml:space="preserve"> </w:t>
      </w:r>
      <w:r>
        <w:rPr>
          <w:rFonts w:ascii="Tahoma" w:hAnsi="Tahoma"/>
          <w:color w:val="111111"/>
        </w:rPr>
        <w:t>tiempos</w:t>
      </w:r>
      <w:r>
        <w:rPr>
          <w:rFonts w:ascii="Tahoma" w:hAnsi="Tahoma"/>
          <w:color w:val="111111"/>
          <w:spacing w:val="-2"/>
        </w:rPr>
        <w:t xml:space="preserve"> </w:t>
      </w:r>
      <w:r>
        <w:rPr>
          <w:rFonts w:ascii="Tahoma" w:hAnsi="Tahoma"/>
          <w:color w:val="111111"/>
        </w:rPr>
        <w:t>críticos.</w:t>
      </w:r>
      <w:r>
        <w:rPr>
          <w:rFonts w:ascii="Tahoma" w:hAnsi="Tahoma"/>
          <w:color w:val="111111"/>
          <w:spacing w:val="-6"/>
        </w:rPr>
        <w:t xml:space="preserve"> </w:t>
      </w:r>
      <w:r>
        <w:rPr>
          <w:rFonts w:ascii="Tahoma" w:hAnsi="Tahoma"/>
          <w:color w:val="111111"/>
        </w:rPr>
        <w:t>Este</w:t>
      </w:r>
      <w:r>
        <w:rPr>
          <w:rFonts w:ascii="Tahoma" w:hAnsi="Tahoma"/>
          <w:color w:val="111111"/>
          <w:spacing w:val="-3"/>
        </w:rPr>
        <w:t xml:space="preserve"> </w:t>
      </w:r>
      <w:r>
        <w:rPr>
          <w:rFonts w:ascii="Tahoma" w:hAnsi="Tahoma"/>
          <w:color w:val="111111"/>
        </w:rPr>
        <w:t>método,</w:t>
      </w:r>
      <w:r>
        <w:rPr>
          <w:rFonts w:ascii="Tahoma" w:hAnsi="Tahoma"/>
          <w:color w:val="111111"/>
          <w:spacing w:val="-1"/>
        </w:rPr>
        <w:t xml:space="preserve"> </w:t>
      </w:r>
      <w:r>
        <w:rPr>
          <w:rFonts w:ascii="Tahoma" w:hAnsi="Tahoma"/>
          <w:color w:val="111111"/>
        </w:rPr>
        <w:t>a</w:t>
      </w:r>
      <w:r>
        <w:rPr>
          <w:rFonts w:ascii="Tahoma" w:hAnsi="Tahoma"/>
          <w:color w:val="111111"/>
          <w:spacing w:val="-3"/>
        </w:rPr>
        <w:t xml:space="preserve"> </w:t>
      </w:r>
      <w:r>
        <w:rPr>
          <w:rFonts w:ascii="Tahoma" w:hAnsi="Tahoma"/>
          <w:color w:val="111111"/>
        </w:rPr>
        <w:t>diferencia</w:t>
      </w:r>
      <w:r>
        <w:rPr>
          <w:rFonts w:ascii="Tahoma" w:hAnsi="Tahoma"/>
          <w:color w:val="111111"/>
          <w:spacing w:val="-8"/>
        </w:rPr>
        <w:t xml:space="preserve"> </w:t>
      </w:r>
      <w:r>
        <w:rPr>
          <w:rFonts w:ascii="Tahoma" w:hAnsi="Tahoma"/>
          <w:color w:val="111111"/>
        </w:rPr>
        <w:t>de</w:t>
      </w:r>
      <w:r>
        <w:rPr>
          <w:rFonts w:ascii="Tahoma" w:hAnsi="Tahoma"/>
          <w:color w:val="111111"/>
          <w:spacing w:val="-3"/>
        </w:rPr>
        <w:t xml:space="preserve"> </w:t>
      </w:r>
      <w:r>
        <w:rPr>
          <w:rFonts w:ascii="Tahoma" w:hAnsi="Tahoma"/>
          <w:color w:val="111111"/>
        </w:rPr>
        <w:t>otros</w:t>
      </w:r>
      <w:r>
        <w:rPr>
          <w:rFonts w:ascii="Tahoma" w:hAnsi="Tahoma"/>
          <w:color w:val="111111"/>
          <w:spacing w:val="-2"/>
        </w:rPr>
        <w:t xml:space="preserve"> </w:t>
      </w:r>
      <w:r>
        <w:rPr>
          <w:rFonts w:ascii="Tahoma" w:hAnsi="Tahoma"/>
          <w:color w:val="111111"/>
        </w:rPr>
        <w:t>que</w:t>
      </w:r>
      <w:r>
        <w:rPr>
          <w:rFonts w:ascii="Tahoma" w:hAnsi="Tahoma"/>
          <w:color w:val="111111"/>
          <w:spacing w:val="-3"/>
        </w:rPr>
        <w:t xml:space="preserve"> </w:t>
      </w:r>
      <w:r>
        <w:rPr>
          <w:rFonts w:ascii="Tahoma" w:hAnsi="Tahoma"/>
          <w:color w:val="111111"/>
        </w:rPr>
        <w:t>contemplan</w:t>
      </w:r>
      <w:r>
        <w:rPr>
          <w:rFonts w:ascii="Tahoma" w:hAnsi="Tahoma"/>
          <w:color w:val="111111"/>
          <w:spacing w:val="-5"/>
        </w:rPr>
        <w:t xml:space="preserve"> </w:t>
      </w:r>
      <w:r>
        <w:rPr>
          <w:rFonts w:ascii="Tahoma" w:hAnsi="Tahoma"/>
          <w:color w:val="111111"/>
        </w:rPr>
        <w:t>tiempos</w:t>
      </w:r>
      <w:r>
        <w:rPr>
          <w:rFonts w:ascii="Tahoma" w:hAnsi="Tahoma"/>
          <w:color w:val="111111"/>
          <w:spacing w:val="-2"/>
        </w:rPr>
        <w:t xml:space="preserve"> </w:t>
      </w:r>
      <w:r>
        <w:rPr>
          <w:rFonts w:ascii="Tahoma" w:hAnsi="Tahoma"/>
          <w:color w:val="111111"/>
        </w:rPr>
        <w:t>establecidos,</w:t>
      </w:r>
      <w:r>
        <w:rPr>
          <w:rFonts w:ascii="Tahoma" w:hAnsi="Tahoma"/>
          <w:color w:val="111111"/>
          <w:spacing w:val="-1"/>
        </w:rPr>
        <w:t xml:space="preserve"> </w:t>
      </w:r>
      <w:r>
        <w:rPr>
          <w:rFonts w:ascii="Tahoma" w:hAnsi="Tahoma"/>
          <w:color w:val="111111"/>
        </w:rPr>
        <w:t xml:space="preserve">se orienta al cumplimiento de Plazos “DETERMINANTES”, tal cual lo son </w:t>
      </w:r>
      <w:r>
        <w:rPr>
          <w:rFonts w:ascii="Tahoma" w:hAnsi="Tahoma"/>
        </w:rPr>
        <w:t>el requisito de ejecución física (Recepción Provisional) y el plazo total de la Consultoría (Recepción Definitiva).</w:t>
      </w:r>
    </w:p>
    <w:p w:rsidR="00166166" w:rsidRDefault="00166166">
      <w:pPr>
        <w:pStyle w:val="Textoindependiente"/>
        <w:spacing w:line="259"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right="908"/>
        <w:jc w:val="both"/>
        <w:rPr>
          <w:rFonts w:ascii="Tahoma" w:hAnsi="Tahoma"/>
        </w:rPr>
      </w:pPr>
      <w:r>
        <w:rPr>
          <w:rFonts w:ascii="Tahoma" w:hAnsi="Tahoma"/>
        </w:rPr>
        <w:t>El plazo establecido deberá incluir el tie</w:t>
      </w:r>
      <w:r>
        <w:rPr>
          <w:rFonts w:ascii="Tahoma" w:hAnsi="Tahoma"/>
        </w:rPr>
        <w:t>mpo en el cual se realizará la emisión de los Certificados de no Propiedad a Nivel nacional, que estará comprendido en el Diagnostico Inicial (Producto n°1) como una actividad preliminar.</w:t>
      </w:r>
    </w:p>
    <w:p w:rsidR="00166166" w:rsidRDefault="00B7696D">
      <w:pPr>
        <w:pStyle w:val="Textoindependiente"/>
        <w:spacing w:after="2"/>
        <w:jc w:val="both"/>
        <w:rPr>
          <w:rFonts w:ascii="Tahoma"/>
        </w:rPr>
      </w:pPr>
      <w:r>
        <w:rPr>
          <w:rFonts w:ascii="Tahoma"/>
        </w:rPr>
        <w:t>El</w:t>
      </w:r>
      <w:r>
        <w:rPr>
          <w:rFonts w:ascii="Tahoma"/>
          <w:spacing w:val="-7"/>
        </w:rPr>
        <w:t xml:space="preserve"> </w:t>
      </w:r>
      <w:r>
        <w:rPr>
          <w:rFonts w:ascii="Tahoma"/>
        </w:rPr>
        <w:t>Cronograma</w:t>
      </w:r>
      <w:r>
        <w:rPr>
          <w:rFonts w:ascii="Tahoma"/>
          <w:spacing w:val="-7"/>
        </w:rPr>
        <w:t xml:space="preserve"> </w:t>
      </w:r>
      <w:r>
        <w:rPr>
          <w:rFonts w:ascii="Tahoma"/>
        </w:rPr>
        <w:t>establecido</w:t>
      </w:r>
      <w:r>
        <w:rPr>
          <w:rFonts w:ascii="Tahoma"/>
          <w:spacing w:val="-7"/>
        </w:rPr>
        <w:t xml:space="preserve"> </w:t>
      </w:r>
      <w:r>
        <w:rPr>
          <w:rFonts w:ascii="Tahoma"/>
        </w:rPr>
        <w:t>es</w:t>
      </w:r>
      <w:r>
        <w:rPr>
          <w:rFonts w:ascii="Tahoma"/>
          <w:spacing w:val="-7"/>
        </w:rPr>
        <w:t xml:space="preserve"> </w:t>
      </w:r>
      <w:r>
        <w:rPr>
          <w:rFonts w:ascii="Tahoma"/>
        </w:rPr>
        <w:t>el</w:t>
      </w:r>
      <w:r>
        <w:rPr>
          <w:rFonts w:ascii="Tahoma"/>
          <w:spacing w:val="-6"/>
        </w:rPr>
        <w:t xml:space="preserve"> </w:t>
      </w:r>
      <w:r>
        <w:rPr>
          <w:rFonts w:ascii="Tahoma"/>
          <w:spacing w:val="-2"/>
        </w:rPr>
        <w:t>siguiente:</w:t>
      </w:r>
    </w:p>
    <w:p w:rsidR="00166166" w:rsidRDefault="00B7696D">
      <w:pPr>
        <w:pStyle w:val="Textoindependiente"/>
        <w:ind w:left="840"/>
        <w:rPr>
          <w:rFonts w:ascii="Tahoma"/>
        </w:rPr>
      </w:pPr>
      <w:r>
        <w:rPr>
          <w:rFonts w:ascii="Tahoma"/>
          <w:noProof/>
          <w:lang w:val="en-US"/>
        </w:rPr>
        <mc:AlternateContent>
          <mc:Choice Requires="wpg">
            <w:drawing>
              <wp:inline distT="0" distB="0" distL="0" distR="0">
                <wp:extent cx="6092825" cy="4610100"/>
                <wp:effectExtent l="9525"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825" cy="4610100"/>
                          <a:chOff x="0" y="0"/>
                          <a:chExt cx="6092825" cy="4610100"/>
                        </a:xfrm>
                      </wpg:grpSpPr>
                      <wps:wsp>
                        <wps:cNvPr id="199" name="Graphic 199"/>
                        <wps:cNvSpPr/>
                        <wps:spPr>
                          <a:xfrm>
                            <a:off x="0" y="825956"/>
                            <a:ext cx="6062345" cy="3783965"/>
                          </a:xfrm>
                          <a:custGeom>
                            <a:avLst/>
                            <a:gdLst/>
                            <a:ahLst/>
                            <a:cxnLst/>
                            <a:rect l="l" t="t" r="r" b="b"/>
                            <a:pathLst>
                              <a:path w="6062345" h="3783965">
                                <a:moveTo>
                                  <a:pt x="6096" y="1097661"/>
                                </a:moveTo>
                                <a:lnTo>
                                  <a:pt x="0" y="1097661"/>
                                </a:lnTo>
                                <a:lnTo>
                                  <a:pt x="0" y="1637461"/>
                                </a:lnTo>
                                <a:lnTo>
                                  <a:pt x="0" y="1643507"/>
                                </a:lnTo>
                                <a:lnTo>
                                  <a:pt x="0" y="2357043"/>
                                </a:lnTo>
                                <a:lnTo>
                                  <a:pt x="0" y="2363139"/>
                                </a:lnTo>
                                <a:lnTo>
                                  <a:pt x="0" y="2838627"/>
                                </a:lnTo>
                                <a:lnTo>
                                  <a:pt x="6096" y="2838627"/>
                                </a:lnTo>
                                <a:lnTo>
                                  <a:pt x="6096" y="1637461"/>
                                </a:lnTo>
                                <a:lnTo>
                                  <a:pt x="6096" y="1097661"/>
                                </a:lnTo>
                                <a:close/>
                              </a:path>
                              <a:path w="6062345" h="3783965">
                                <a:moveTo>
                                  <a:pt x="347776" y="1091488"/>
                                </a:moveTo>
                                <a:lnTo>
                                  <a:pt x="6096" y="1091488"/>
                                </a:lnTo>
                                <a:lnTo>
                                  <a:pt x="0" y="1091488"/>
                                </a:lnTo>
                                <a:lnTo>
                                  <a:pt x="0" y="1097584"/>
                                </a:lnTo>
                                <a:lnTo>
                                  <a:pt x="6096" y="1097584"/>
                                </a:lnTo>
                                <a:lnTo>
                                  <a:pt x="347776" y="1097584"/>
                                </a:lnTo>
                                <a:lnTo>
                                  <a:pt x="347776" y="1091488"/>
                                </a:lnTo>
                                <a:close/>
                              </a:path>
                              <a:path w="6062345" h="3783965">
                                <a:moveTo>
                                  <a:pt x="2811462" y="1637461"/>
                                </a:moveTo>
                                <a:lnTo>
                                  <a:pt x="2805379" y="1637461"/>
                                </a:lnTo>
                                <a:lnTo>
                                  <a:pt x="2805379" y="1643507"/>
                                </a:lnTo>
                                <a:lnTo>
                                  <a:pt x="2805379" y="2357043"/>
                                </a:lnTo>
                                <a:lnTo>
                                  <a:pt x="2811462" y="2357043"/>
                                </a:lnTo>
                                <a:lnTo>
                                  <a:pt x="2811462" y="1643557"/>
                                </a:lnTo>
                                <a:lnTo>
                                  <a:pt x="2811462" y="1637461"/>
                                </a:lnTo>
                                <a:close/>
                              </a:path>
                              <a:path w="6062345" h="3783965">
                                <a:moveTo>
                                  <a:pt x="6061900" y="1097661"/>
                                </a:moveTo>
                                <a:lnTo>
                                  <a:pt x="6055817" y="1097661"/>
                                </a:lnTo>
                                <a:lnTo>
                                  <a:pt x="6055817" y="1637461"/>
                                </a:lnTo>
                                <a:lnTo>
                                  <a:pt x="2811475" y="1637461"/>
                                </a:lnTo>
                                <a:lnTo>
                                  <a:pt x="2811475" y="1643557"/>
                                </a:lnTo>
                                <a:lnTo>
                                  <a:pt x="6055817" y="1643557"/>
                                </a:lnTo>
                                <a:lnTo>
                                  <a:pt x="6055817" y="2357043"/>
                                </a:lnTo>
                                <a:lnTo>
                                  <a:pt x="2811475" y="2357043"/>
                                </a:lnTo>
                                <a:lnTo>
                                  <a:pt x="2811475" y="2363139"/>
                                </a:lnTo>
                                <a:lnTo>
                                  <a:pt x="6055817" y="2363139"/>
                                </a:lnTo>
                                <a:lnTo>
                                  <a:pt x="6055817" y="2838627"/>
                                </a:lnTo>
                                <a:lnTo>
                                  <a:pt x="2811475" y="2838627"/>
                                </a:lnTo>
                                <a:lnTo>
                                  <a:pt x="2811475" y="2844723"/>
                                </a:lnTo>
                                <a:lnTo>
                                  <a:pt x="6055817" y="2844723"/>
                                </a:lnTo>
                                <a:lnTo>
                                  <a:pt x="6055817" y="3329355"/>
                                </a:lnTo>
                                <a:lnTo>
                                  <a:pt x="2811475" y="3329355"/>
                                </a:lnTo>
                                <a:lnTo>
                                  <a:pt x="2811475" y="3335451"/>
                                </a:lnTo>
                                <a:lnTo>
                                  <a:pt x="6055817" y="3335451"/>
                                </a:lnTo>
                                <a:lnTo>
                                  <a:pt x="6055817" y="3777665"/>
                                </a:lnTo>
                                <a:lnTo>
                                  <a:pt x="2811475" y="3777665"/>
                                </a:lnTo>
                                <a:lnTo>
                                  <a:pt x="2811475" y="3783761"/>
                                </a:lnTo>
                                <a:lnTo>
                                  <a:pt x="6055817" y="3783761"/>
                                </a:lnTo>
                                <a:lnTo>
                                  <a:pt x="6061900" y="3783761"/>
                                </a:lnTo>
                                <a:lnTo>
                                  <a:pt x="6061900" y="1637461"/>
                                </a:lnTo>
                                <a:lnTo>
                                  <a:pt x="6061900" y="1097661"/>
                                </a:lnTo>
                                <a:close/>
                              </a:path>
                              <a:path w="6062345" h="3783965">
                                <a:moveTo>
                                  <a:pt x="6061900" y="0"/>
                                </a:moveTo>
                                <a:lnTo>
                                  <a:pt x="6055817" y="0"/>
                                </a:lnTo>
                                <a:lnTo>
                                  <a:pt x="6055817" y="634288"/>
                                </a:lnTo>
                                <a:lnTo>
                                  <a:pt x="6055817" y="640384"/>
                                </a:lnTo>
                                <a:lnTo>
                                  <a:pt x="6055817" y="1091488"/>
                                </a:lnTo>
                                <a:lnTo>
                                  <a:pt x="2811475" y="1091488"/>
                                </a:lnTo>
                                <a:lnTo>
                                  <a:pt x="2811475" y="1097584"/>
                                </a:lnTo>
                                <a:lnTo>
                                  <a:pt x="6055817" y="1097584"/>
                                </a:lnTo>
                                <a:lnTo>
                                  <a:pt x="6061900" y="1097584"/>
                                </a:lnTo>
                                <a:lnTo>
                                  <a:pt x="6061900" y="1091488"/>
                                </a:lnTo>
                                <a:lnTo>
                                  <a:pt x="6061900" y="640384"/>
                                </a:lnTo>
                                <a:lnTo>
                                  <a:pt x="6061900" y="634288"/>
                                </a:lnTo>
                                <a:lnTo>
                                  <a:pt x="60619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49" cstate="print"/>
                          <a:stretch>
                            <a:fillRect/>
                          </a:stretch>
                        </pic:blipFill>
                        <pic:spPr>
                          <a:xfrm>
                            <a:off x="5271195" y="3864241"/>
                            <a:ext cx="651525" cy="204965"/>
                          </a:xfrm>
                          <a:prstGeom prst="rect">
                            <a:avLst/>
                          </a:prstGeom>
                        </pic:spPr>
                      </pic:pic>
                      <wps:wsp>
                        <wps:cNvPr id="201" name="Graphic 201"/>
                        <wps:cNvSpPr/>
                        <wps:spPr>
                          <a:xfrm>
                            <a:off x="5277180" y="3860546"/>
                            <a:ext cx="611505" cy="162560"/>
                          </a:xfrm>
                          <a:custGeom>
                            <a:avLst/>
                            <a:gdLst/>
                            <a:ahLst/>
                            <a:cxnLst/>
                            <a:rect l="l" t="t" r="r" b="b"/>
                            <a:pathLst>
                              <a:path w="611505" h="162560">
                                <a:moveTo>
                                  <a:pt x="584454" y="0"/>
                                </a:moveTo>
                                <a:lnTo>
                                  <a:pt x="27050" y="0"/>
                                </a:lnTo>
                                <a:lnTo>
                                  <a:pt x="16555" y="2119"/>
                                </a:lnTo>
                                <a:lnTo>
                                  <a:pt x="7953" y="7905"/>
                                </a:lnTo>
                                <a:lnTo>
                                  <a:pt x="2137" y="16502"/>
                                </a:lnTo>
                                <a:lnTo>
                                  <a:pt x="0" y="27050"/>
                                </a:lnTo>
                                <a:lnTo>
                                  <a:pt x="0" y="135381"/>
                                </a:lnTo>
                                <a:lnTo>
                                  <a:pt x="2137" y="145950"/>
                                </a:lnTo>
                                <a:lnTo>
                                  <a:pt x="7953" y="154590"/>
                                </a:lnTo>
                                <a:lnTo>
                                  <a:pt x="16555" y="160420"/>
                                </a:lnTo>
                                <a:lnTo>
                                  <a:pt x="27050" y="162560"/>
                                </a:lnTo>
                                <a:lnTo>
                                  <a:pt x="584454" y="162560"/>
                                </a:lnTo>
                                <a:lnTo>
                                  <a:pt x="595002" y="160420"/>
                                </a:lnTo>
                                <a:lnTo>
                                  <a:pt x="603599" y="154590"/>
                                </a:lnTo>
                                <a:lnTo>
                                  <a:pt x="609385" y="145950"/>
                                </a:lnTo>
                                <a:lnTo>
                                  <a:pt x="611505" y="135381"/>
                                </a:lnTo>
                                <a:lnTo>
                                  <a:pt x="611505" y="27050"/>
                                </a:lnTo>
                                <a:lnTo>
                                  <a:pt x="609385" y="16502"/>
                                </a:lnTo>
                                <a:lnTo>
                                  <a:pt x="603599" y="7905"/>
                                </a:lnTo>
                                <a:lnTo>
                                  <a:pt x="595002" y="2119"/>
                                </a:lnTo>
                                <a:lnTo>
                                  <a:pt x="584454" y="0"/>
                                </a:lnTo>
                                <a:close/>
                              </a:path>
                            </a:pathLst>
                          </a:custGeom>
                          <a:solidFill>
                            <a:srgbClr val="6FAC46"/>
                          </a:solidFill>
                        </wps:spPr>
                        <wps:bodyPr wrap="square" lIns="0" tIns="0" rIns="0" bIns="0" rtlCol="0">
                          <a:prstTxWarp prst="textNoShape">
                            <a:avLst/>
                          </a:prstTxWarp>
                          <a:noAutofit/>
                        </wps:bodyPr>
                      </wps:wsp>
                      <wps:wsp>
                        <wps:cNvPr id="202" name="Graphic 202"/>
                        <wps:cNvSpPr/>
                        <wps:spPr>
                          <a:xfrm>
                            <a:off x="5277180" y="3860546"/>
                            <a:ext cx="611505" cy="162560"/>
                          </a:xfrm>
                          <a:custGeom>
                            <a:avLst/>
                            <a:gdLst/>
                            <a:ahLst/>
                            <a:cxnLst/>
                            <a:rect l="l" t="t" r="r" b="b"/>
                            <a:pathLst>
                              <a:path w="611505" h="162560">
                                <a:moveTo>
                                  <a:pt x="0" y="27050"/>
                                </a:moveTo>
                                <a:lnTo>
                                  <a:pt x="2137" y="16502"/>
                                </a:lnTo>
                                <a:lnTo>
                                  <a:pt x="7953" y="7905"/>
                                </a:lnTo>
                                <a:lnTo>
                                  <a:pt x="16555" y="2119"/>
                                </a:lnTo>
                                <a:lnTo>
                                  <a:pt x="27050" y="0"/>
                                </a:lnTo>
                                <a:lnTo>
                                  <a:pt x="584454" y="0"/>
                                </a:lnTo>
                                <a:lnTo>
                                  <a:pt x="595002" y="2119"/>
                                </a:lnTo>
                                <a:lnTo>
                                  <a:pt x="603599" y="7905"/>
                                </a:lnTo>
                                <a:lnTo>
                                  <a:pt x="609385" y="16502"/>
                                </a:lnTo>
                                <a:lnTo>
                                  <a:pt x="611505" y="27050"/>
                                </a:lnTo>
                                <a:lnTo>
                                  <a:pt x="611505" y="135381"/>
                                </a:lnTo>
                                <a:lnTo>
                                  <a:pt x="609385" y="145950"/>
                                </a:lnTo>
                                <a:lnTo>
                                  <a:pt x="603599" y="154590"/>
                                </a:lnTo>
                                <a:lnTo>
                                  <a:pt x="595002" y="160420"/>
                                </a:lnTo>
                                <a:lnTo>
                                  <a:pt x="584454" y="162560"/>
                                </a:lnTo>
                                <a:lnTo>
                                  <a:pt x="27050" y="162560"/>
                                </a:lnTo>
                                <a:lnTo>
                                  <a:pt x="16555" y="160420"/>
                                </a:lnTo>
                                <a:lnTo>
                                  <a:pt x="7953" y="154590"/>
                                </a:lnTo>
                                <a:lnTo>
                                  <a:pt x="2137" y="145950"/>
                                </a:lnTo>
                                <a:lnTo>
                                  <a:pt x="0" y="135381"/>
                                </a:lnTo>
                                <a:lnTo>
                                  <a:pt x="0" y="27050"/>
                                </a:lnTo>
                                <a:close/>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50" cstate="print"/>
                          <a:stretch>
                            <a:fillRect/>
                          </a:stretch>
                        </pic:blipFill>
                        <pic:spPr>
                          <a:xfrm>
                            <a:off x="3450031" y="2114664"/>
                            <a:ext cx="832865" cy="211086"/>
                          </a:xfrm>
                          <a:prstGeom prst="rect">
                            <a:avLst/>
                          </a:prstGeom>
                        </pic:spPr>
                      </pic:pic>
                      <wps:wsp>
                        <wps:cNvPr id="204" name="Graphic 204"/>
                        <wps:cNvSpPr/>
                        <wps:spPr>
                          <a:xfrm>
                            <a:off x="3459175" y="2111629"/>
                            <a:ext cx="791845" cy="168910"/>
                          </a:xfrm>
                          <a:custGeom>
                            <a:avLst/>
                            <a:gdLst/>
                            <a:ahLst/>
                            <a:cxnLst/>
                            <a:rect l="l" t="t" r="r" b="b"/>
                            <a:pathLst>
                              <a:path w="791845" h="168910">
                                <a:moveTo>
                                  <a:pt x="763651" y="0"/>
                                </a:moveTo>
                                <a:lnTo>
                                  <a:pt x="28194" y="0"/>
                                </a:lnTo>
                                <a:lnTo>
                                  <a:pt x="17198" y="2208"/>
                                </a:lnTo>
                                <a:lnTo>
                                  <a:pt x="8239" y="8239"/>
                                </a:lnTo>
                                <a:lnTo>
                                  <a:pt x="2208" y="17198"/>
                                </a:lnTo>
                                <a:lnTo>
                                  <a:pt x="0" y="28194"/>
                                </a:lnTo>
                                <a:lnTo>
                                  <a:pt x="0" y="140716"/>
                                </a:lnTo>
                                <a:lnTo>
                                  <a:pt x="2208" y="151711"/>
                                </a:lnTo>
                                <a:lnTo>
                                  <a:pt x="8239" y="160670"/>
                                </a:lnTo>
                                <a:lnTo>
                                  <a:pt x="17198" y="166701"/>
                                </a:lnTo>
                                <a:lnTo>
                                  <a:pt x="28194" y="168910"/>
                                </a:lnTo>
                                <a:lnTo>
                                  <a:pt x="763651" y="168910"/>
                                </a:lnTo>
                                <a:lnTo>
                                  <a:pt x="774646" y="166701"/>
                                </a:lnTo>
                                <a:lnTo>
                                  <a:pt x="783605" y="160670"/>
                                </a:lnTo>
                                <a:lnTo>
                                  <a:pt x="789636" y="151711"/>
                                </a:lnTo>
                                <a:lnTo>
                                  <a:pt x="791845" y="140716"/>
                                </a:lnTo>
                                <a:lnTo>
                                  <a:pt x="791845" y="28194"/>
                                </a:lnTo>
                                <a:lnTo>
                                  <a:pt x="789636" y="17198"/>
                                </a:lnTo>
                                <a:lnTo>
                                  <a:pt x="783605" y="8239"/>
                                </a:lnTo>
                                <a:lnTo>
                                  <a:pt x="774646" y="2208"/>
                                </a:lnTo>
                                <a:lnTo>
                                  <a:pt x="763651" y="0"/>
                                </a:lnTo>
                                <a:close/>
                              </a:path>
                            </a:pathLst>
                          </a:custGeom>
                          <a:solidFill>
                            <a:srgbClr val="6FAC46"/>
                          </a:solidFill>
                        </wps:spPr>
                        <wps:bodyPr wrap="square" lIns="0" tIns="0" rIns="0" bIns="0" rtlCol="0">
                          <a:prstTxWarp prst="textNoShape">
                            <a:avLst/>
                          </a:prstTxWarp>
                          <a:noAutofit/>
                        </wps:bodyPr>
                      </wps:wsp>
                      <wps:wsp>
                        <wps:cNvPr id="205" name="Graphic 205"/>
                        <wps:cNvSpPr/>
                        <wps:spPr>
                          <a:xfrm>
                            <a:off x="3459175" y="2111629"/>
                            <a:ext cx="791845" cy="168910"/>
                          </a:xfrm>
                          <a:custGeom>
                            <a:avLst/>
                            <a:gdLst/>
                            <a:ahLst/>
                            <a:cxnLst/>
                            <a:rect l="l" t="t" r="r" b="b"/>
                            <a:pathLst>
                              <a:path w="791845" h="168910">
                                <a:moveTo>
                                  <a:pt x="0" y="28194"/>
                                </a:moveTo>
                                <a:lnTo>
                                  <a:pt x="2208" y="17198"/>
                                </a:lnTo>
                                <a:lnTo>
                                  <a:pt x="8239" y="8239"/>
                                </a:lnTo>
                                <a:lnTo>
                                  <a:pt x="17198" y="2208"/>
                                </a:lnTo>
                                <a:lnTo>
                                  <a:pt x="28194" y="0"/>
                                </a:lnTo>
                                <a:lnTo>
                                  <a:pt x="763651" y="0"/>
                                </a:lnTo>
                                <a:lnTo>
                                  <a:pt x="774646" y="2208"/>
                                </a:lnTo>
                                <a:lnTo>
                                  <a:pt x="783605" y="8239"/>
                                </a:lnTo>
                                <a:lnTo>
                                  <a:pt x="789636" y="17198"/>
                                </a:lnTo>
                                <a:lnTo>
                                  <a:pt x="791845" y="28194"/>
                                </a:lnTo>
                                <a:lnTo>
                                  <a:pt x="791845" y="140716"/>
                                </a:lnTo>
                                <a:lnTo>
                                  <a:pt x="789636" y="151711"/>
                                </a:lnTo>
                                <a:lnTo>
                                  <a:pt x="783605" y="160670"/>
                                </a:lnTo>
                                <a:lnTo>
                                  <a:pt x="774646" y="166701"/>
                                </a:lnTo>
                                <a:lnTo>
                                  <a:pt x="763651" y="168910"/>
                                </a:lnTo>
                                <a:lnTo>
                                  <a:pt x="28194" y="168910"/>
                                </a:lnTo>
                                <a:lnTo>
                                  <a:pt x="17198" y="166701"/>
                                </a:lnTo>
                                <a:lnTo>
                                  <a:pt x="8239" y="160670"/>
                                </a:lnTo>
                                <a:lnTo>
                                  <a:pt x="2208" y="151711"/>
                                </a:lnTo>
                                <a:lnTo>
                                  <a:pt x="0" y="140716"/>
                                </a:lnTo>
                                <a:lnTo>
                                  <a:pt x="0" y="28194"/>
                                </a:lnTo>
                                <a:close/>
                              </a:path>
                            </a:pathLst>
                          </a:custGeom>
                          <a:ln w="38099">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51" cstate="print"/>
                          <a:stretch>
                            <a:fillRect/>
                          </a:stretch>
                        </pic:blipFill>
                        <pic:spPr>
                          <a:xfrm>
                            <a:off x="2858719" y="3330828"/>
                            <a:ext cx="2451354" cy="208025"/>
                          </a:xfrm>
                          <a:prstGeom prst="rect">
                            <a:avLst/>
                          </a:prstGeom>
                        </pic:spPr>
                      </pic:pic>
                      <wps:wsp>
                        <wps:cNvPr id="207" name="Graphic 207"/>
                        <wps:cNvSpPr/>
                        <wps:spPr>
                          <a:xfrm>
                            <a:off x="2866720" y="3327146"/>
                            <a:ext cx="2411730" cy="165100"/>
                          </a:xfrm>
                          <a:custGeom>
                            <a:avLst/>
                            <a:gdLst/>
                            <a:ahLst/>
                            <a:cxnLst/>
                            <a:rect l="l" t="t" r="r" b="b"/>
                            <a:pathLst>
                              <a:path w="2411730" h="165100">
                                <a:moveTo>
                                  <a:pt x="2384171" y="0"/>
                                </a:moveTo>
                                <a:lnTo>
                                  <a:pt x="27559" y="0"/>
                                </a:lnTo>
                                <a:lnTo>
                                  <a:pt x="16823" y="2160"/>
                                </a:lnTo>
                                <a:lnTo>
                                  <a:pt x="8064" y="8048"/>
                                </a:lnTo>
                                <a:lnTo>
                                  <a:pt x="2162" y="16769"/>
                                </a:lnTo>
                                <a:lnTo>
                                  <a:pt x="0" y="27431"/>
                                </a:lnTo>
                                <a:lnTo>
                                  <a:pt x="0" y="137540"/>
                                </a:lnTo>
                                <a:lnTo>
                                  <a:pt x="2162" y="148276"/>
                                </a:lnTo>
                                <a:lnTo>
                                  <a:pt x="8064" y="157035"/>
                                </a:lnTo>
                                <a:lnTo>
                                  <a:pt x="16823" y="162937"/>
                                </a:lnTo>
                                <a:lnTo>
                                  <a:pt x="27559" y="165100"/>
                                </a:lnTo>
                                <a:lnTo>
                                  <a:pt x="2384171" y="165100"/>
                                </a:lnTo>
                                <a:lnTo>
                                  <a:pt x="2394906" y="162937"/>
                                </a:lnTo>
                                <a:lnTo>
                                  <a:pt x="2403665" y="157035"/>
                                </a:lnTo>
                                <a:lnTo>
                                  <a:pt x="2409567" y="148276"/>
                                </a:lnTo>
                                <a:lnTo>
                                  <a:pt x="2411729" y="137540"/>
                                </a:lnTo>
                                <a:lnTo>
                                  <a:pt x="2411729" y="27431"/>
                                </a:lnTo>
                                <a:lnTo>
                                  <a:pt x="2409567" y="16769"/>
                                </a:lnTo>
                                <a:lnTo>
                                  <a:pt x="2403665" y="8048"/>
                                </a:lnTo>
                                <a:lnTo>
                                  <a:pt x="2394906" y="2160"/>
                                </a:lnTo>
                                <a:lnTo>
                                  <a:pt x="2384171" y="0"/>
                                </a:lnTo>
                                <a:close/>
                              </a:path>
                            </a:pathLst>
                          </a:custGeom>
                          <a:solidFill>
                            <a:srgbClr val="EC7C30"/>
                          </a:solidFill>
                        </wps:spPr>
                        <wps:bodyPr wrap="square" lIns="0" tIns="0" rIns="0" bIns="0" rtlCol="0">
                          <a:prstTxWarp prst="textNoShape">
                            <a:avLst/>
                          </a:prstTxWarp>
                          <a:noAutofit/>
                        </wps:bodyPr>
                      </wps:wsp>
                      <wps:wsp>
                        <wps:cNvPr id="208" name="Graphic 208"/>
                        <wps:cNvSpPr/>
                        <wps:spPr>
                          <a:xfrm>
                            <a:off x="2866720" y="3327146"/>
                            <a:ext cx="2411730" cy="165100"/>
                          </a:xfrm>
                          <a:custGeom>
                            <a:avLst/>
                            <a:gdLst/>
                            <a:ahLst/>
                            <a:cxnLst/>
                            <a:rect l="l" t="t" r="r" b="b"/>
                            <a:pathLst>
                              <a:path w="2411730" h="165100">
                                <a:moveTo>
                                  <a:pt x="0" y="27431"/>
                                </a:moveTo>
                                <a:lnTo>
                                  <a:pt x="2162" y="16769"/>
                                </a:lnTo>
                                <a:lnTo>
                                  <a:pt x="8064" y="8048"/>
                                </a:lnTo>
                                <a:lnTo>
                                  <a:pt x="16823" y="2160"/>
                                </a:lnTo>
                                <a:lnTo>
                                  <a:pt x="27559" y="0"/>
                                </a:lnTo>
                                <a:lnTo>
                                  <a:pt x="2384171" y="0"/>
                                </a:lnTo>
                                <a:lnTo>
                                  <a:pt x="2394906" y="2160"/>
                                </a:lnTo>
                                <a:lnTo>
                                  <a:pt x="2403665" y="8048"/>
                                </a:lnTo>
                                <a:lnTo>
                                  <a:pt x="2409567" y="16769"/>
                                </a:lnTo>
                                <a:lnTo>
                                  <a:pt x="2411729" y="27431"/>
                                </a:lnTo>
                                <a:lnTo>
                                  <a:pt x="2411729" y="137540"/>
                                </a:lnTo>
                                <a:lnTo>
                                  <a:pt x="2409567" y="148276"/>
                                </a:lnTo>
                                <a:lnTo>
                                  <a:pt x="2403665" y="157035"/>
                                </a:lnTo>
                                <a:lnTo>
                                  <a:pt x="2394906" y="162937"/>
                                </a:lnTo>
                                <a:lnTo>
                                  <a:pt x="2384171" y="165100"/>
                                </a:lnTo>
                                <a:lnTo>
                                  <a:pt x="27559" y="165100"/>
                                </a:lnTo>
                                <a:lnTo>
                                  <a:pt x="16823" y="162937"/>
                                </a:lnTo>
                                <a:lnTo>
                                  <a:pt x="8064" y="157035"/>
                                </a:lnTo>
                                <a:lnTo>
                                  <a:pt x="2162" y="148276"/>
                                </a:lnTo>
                                <a:lnTo>
                                  <a:pt x="0" y="137540"/>
                                </a:lnTo>
                                <a:lnTo>
                                  <a:pt x="0" y="27431"/>
                                </a:lnTo>
                                <a:close/>
                              </a:path>
                            </a:pathLst>
                          </a:custGeom>
                          <a:ln w="38100">
                            <a:solidFill>
                              <a:srgbClr val="F1F1F1"/>
                            </a:solidFill>
                            <a:prstDash val="solid"/>
                          </a:ln>
                        </wps:spPr>
                        <wps:bodyPr wrap="square" lIns="0" tIns="0" rIns="0" bIns="0" rtlCol="0">
                          <a:prstTxWarp prst="textNoShape">
                            <a:avLst/>
                          </a:prstTxWarp>
                          <a:noAutofit/>
                        </wps:bodyPr>
                      </wps:wsp>
                      <wps:wsp>
                        <wps:cNvPr id="209" name="Graphic 209"/>
                        <wps:cNvSpPr/>
                        <wps:spPr>
                          <a:xfrm>
                            <a:off x="4219651" y="2259076"/>
                            <a:ext cx="95250" cy="471805"/>
                          </a:xfrm>
                          <a:custGeom>
                            <a:avLst/>
                            <a:gdLst/>
                            <a:ahLst/>
                            <a:cxnLst/>
                            <a:rect l="l" t="t" r="r" b="b"/>
                            <a:pathLst>
                              <a:path w="95250" h="471805">
                                <a:moveTo>
                                  <a:pt x="31709" y="376682"/>
                                </a:moveTo>
                                <a:lnTo>
                                  <a:pt x="0" y="376682"/>
                                </a:lnTo>
                                <a:lnTo>
                                  <a:pt x="47879" y="471805"/>
                                </a:lnTo>
                                <a:lnTo>
                                  <a:pt x="87302" y="392430"/>
                                </a:lnTo>
                                <a:lnTo>
                                  <a:pt x="31750" y="392430"/>
                                </a:lnTo>
                                <a:lnTo>
                                  <a:pt x="31709" y="376682"/>
                                </a:lnTo>
                                <a:close/>
                              </a:path>
                              <a:path w="95250" h="471805">
                                <a:moveTo>
                                  <a:pt x="62484" y="0"/>
                                </a:moveTo>
                                <a:lnTo>
                                  <a:pt x="30734" y="0"/>
                                </a:lnTo>
                                <a:lnTo>
                                  <a:pt x="31709" y="376682"/>
                                </a:lnTo>
                                <a:lnTo>
                                  <a:pt x="31750" y="392430"/>
                                </a:lnTo>
                                <a:lnTo>
                                  <a:pt x="63500" y="392302"/>
                                </a:lnTo>
                                <a:lnTo>
                                  <a:pt x="62484" y="0"/>
                                </a:lnTo>
                                <a:close/>
                              </a:path>
                              <a:path w="95250" h="471805">
                                <a:moveTo>
                                  <a:pt x="95123" y="376682"/>
                                </a:moveTo>
                                <a:lnTo>
                                  <a:pt x="63459" y="376682"/>
                                </a:lnTo>
                                <a:lnTo>
                                  <a:pt x="63500" y="392302"/>
                                </a:lnTo>
                                <a:lnTo>
                                  <a:pt x="31750" y="392430"/>
                                </a:lnTo>
                                <a:lnTo>
                                  <a:pt x="87302" y="392430"/>
                                </a:lnTo>
                                <a:lnTo>
                                  <a:pt x="95123" y="376682"/>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52" cstate="print"/>
                          <a:stretch>
                            <a:fillRect/>
                          </a:stretch>
                        </pic:blipFill>
                        <pic:spPr>
                          <a:xfrm>
                            <a:off x="2880055" y="4306201"/>
                            <a:ext cx="3064001" cy="214109"/>
                          </a:xfrm>
                          <a:prstGeom prst="rect">
                            <a:avLst/>
                          </a:prstGeom>
                        </pic:spPr>
                      </pic:pic>
                      <wps:wsp>
                        <wps:cNvPr id="211" name="Graphic 211"/>
                        <wps:cNvSpPr/>
                        <wps:spPr>
                          <a:xfrm>
                            <a:off x="2888945" y="4303140"/>
                            <a:ext cx="3023870" cy="171450"/>
                          </a:xfrm>
                          <a:custGeom>
                            <a:avLst/>
                            <a:gdLst/>
                            <a:ahLst/>
                            <a:cxnLst/>
                            <a:rect l="l" t="t" r="r" b="b"/>
                            <a:pathLst>
                              <a:path w="3023870" h="171450">
                                <a:moveTo>
                                  <a:pt x="2995295" y="0"/>
                                </a:moveTo>
                                <a:lnTo>
                                  <a:pt x="28575" y="0"/>
                                </a:lnTo>
                                <a:lnTo>
                                  <a:pt x="17466" y="2232"/>
                                </a:lnTo>
                                <a:lnTo>
                                  <a:pt x="8382" y="8334"/>
                                </a:lnTo>
                                <a:lnTo>
                                  <a:pt x="2250" y="17412"/>
                                </a:lnTo>
                                <a:lnTo>
                                  <a:pt x="0" y="28575"/>
                                </a:lnTo>
                                <a:lnTo>
                                  <a:pt x="0" y="142875"/>
                                </a:lnTo>
                                <a:lnTo>
                                  <a:pt x="2250" y="153983"/>
                                </a:lnTo>
                                <a:lnTo>
                                  <a:pt x="8382" y="163067"/>
                                </a:lnTo>
                                <a:lnTo>
                                  <a:pt x="17466" y="169199"/>
                                </a:lnTo>
                                <a:lnTo>
                                  <a:pt x="28575" y="171450"/>
                                </a:lnTo>
                                <a:lnTo>
                                  <a:pt x="2995295" y="171450"/>
                                </a:lnTo>
                                <a:lnTo>
                                  <a:pt x="3006403" y="169199"/>
                                </a:lnTo>
                                <a:lnTo>
                                  <a:pt x="3015488" y="163067"/>
                                </a:lnTo>
                                <a:lnTo>
                                  <a:pt x="3021619" y="153983"/>
                                </a:lnTo>
                                <a:lnTo>
                                  <a:pt x="3023870" y="142875"/>
                                </a:lnTo>
                                <a:lnTo>
                                  <a:pt x="3023870" y="28575"/>
                                </a:lnTo>
                                <a:lnTo>
                                  <a:pt x="3021619" y="17412"/>
                                </a:lnTo>
                                <a:lnTo>
                                  <a:pt x="3015488" y="8334"/>
                                </a:lnTo>
                                <a:lnTo>
                                  <a:pt x="3006403" y="2232"/>
                                </a:lnTo>
                                <a:lnTo>
                                  <a:pt x="2995295" y="0"/>
                                </a:lnTo>
                                <a:close/>
                              </a:path>
                            </a:pathLst>
                          </a:custGeom>
                          <a:solidFill>
                            <a:srgbClr val="EC7C30"/>
                          </a:solidFill>
                        </wps:spPr>
                        <wps:bodyPr wrap="square" lIns="0" tIns="0" rIns="0" bIns="0" rtlCol="0">
                          <a:prstTxWarp prst="textNoShape">
                            <a:avLst/>
                          </a:prstTxWarp>
                          <a:noAutofit/>
                        </wps:bodyPr>
                      </wps:wsp>
                      <wps:wsp>
                        <wps:cNvPr id="212" name="Graphic 212"/>
                        <wps:cNvSpPr/>
                        <wps:spPr>
                          <a:xfrm>
                            <a:off x="2888945" y="4303140"/>
                            <a:ext cx="3023870" cy="171450"/>
                          </a:xfrm>
                          <a:custGeom>
                            <a:avLst/>
                            <a:gdLst/>
                            <a:ahLst/>
                            <a:cxnLst/>
                            <a:rect l="l" t="t" r="r" b="b"/>
                            <a:pathLst>
                              <a:path w="3023870" h="171450">
                                <a:moveTo>
                                  <a:pt x="0" y="28575"/>
                                </a:moveTo>
                                <a:lnTo>
                                  <a:pt x="2250" y="17412"/>
                                </a:lnTo>
                                <a:lnTo>
                                  <a:pt x="8382" y="8334"/>
                                </a:lnTo>
                                <a:lnTo>
                                  <a:pt x="17466" y="2232"/>
                                </a:lnTo>
                                <a:lnTo>
                                  <a:pt x="28575" y="0"/>
                                </a:lnTo>
                                <a:lnTo>
                                  <a:pt x="2995295" y="0"/>
                                </a:lnTo>
                                <a:lnTo>
                                  <a:pt x="3006403" y="2232"/>
                                </a:lnTo>
                                <a:lnTo>
                                  <a:pt x="3015488" y="8334"/>
                                </a:lnTo>
                                <a:lnTo>
                                  <a:pt x="3021619" y="17412"/>
                                </a:lnTo>
                                <a:lnTo>
                                  <a:pt x="3023870" y="28575"/>
                                </a:lnTo>
                                <a:lnTo>
                                  <a:pt x="3023870" y="142875"/>
                                </a:lnTo>
                                <a:lnTo>
                                  <a:pt x="3021619" y="153983"/>
                                </a:lnTo>
                                <a:lnTo>
                                  <a:pt x="3015488" y="163067"/>
                                </a:lnTo>
                                <a:lnTo>
                                  <a:pt x="3006403" y="169199"/>
                                </a:lnTo>
                                <a:lnTo>
                                  <a:pt x="2995295" y="171450"/>
                                </a:lnTo>
                                <a:lnTo>
                                  <a:pt x="28575" y="171450"/>
                                </a:lnTo>
                                <a:lnTo>
                                  <a:pt x="17466" y="169199"/>
                                </a:lnTo>
                                <a:lnTo>
                                  <a:pt x="8382" y="163067"/>
                                </a:lnTo>
                                <a:lnTo>
                                  <a:pt x="2250" y="153983"/>
                                </a:lnTo>
                                <a:lnTo>
                                  <a:pt x="0" y="142875"/>
                                </a:lnTo>
                                <a:lnTo>
                                  <a:pt x="0" y="28575"/>
                                </a:lnTo>
                                <a:close/>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53" cstate="print"/>
                          <a:stretch>
                            <a:fillRect/>
                          </a:stretch>
                        </pic:blipFill>
                        <pic:spPr>
                          <a:xfrm>
                            <a:off x="4254703" y="2742564"/>
                            <a:ext cx="1049274" cy="235458"/>
                          </a:xfrm>
                          <a:prstGeom prst="rect">
                            <a:avLst/>
                          </a:prstGeom>
                        </pic:spPr>
                      </pic:pic>
                      <wps:wsp>
                        <wps:cNvPr id="214" name="Graphic 214"/>
                        <wps:cNvSpPr/>
                        <wps:spPr>
                          <a:xfrm>
                            <a:off x="4263720" y="2739135"/>
                            <a:ext cx="1007744" cy="192405"/>
                          </a:xfrm>
                          <a:custGeom>
                            <a:avLst/>
                            <a:gdLst/>
                            <a:ahLst/>
                            <a:cxnLst/>
                            <a:rect l="l" t="t" r="r" b="b"/>
                            <a:pathLst>
                              <a:path w="1007744" h="192405">
                                <a:moveTo>
                                  <a:pt x="975740" y="0"/>
                                </a:moveTo>
                                <a:lnTo>
                                  <a:pt x="32130" y="0"/>
                                </a:lnTo>
                                <a:lnTo>
                                  <a:pt x="19609" y="2518"/>
                                </a:lnTo>
                                <a:lnTo>
                                  <a:pt x="9398" y="9382"/>
                                </a:lnTo>
                                <a:lnTo>
                                  <a:pt x="2520" y="19556"/>
                                </a:lnTo>
                                <a:lnTo>
                                  <a:pt x="0" y="32003"/>
                                </a:lnTo>
                                <a:lnTo>
                                  <a:pt x="0" y="160274"/>
                                </a:lnTo>
                                <a:lnTo>
                                  <a:pt x="2520" y="172795"/>
                                </a:lnTo>
                                <a:lnTo>
                                  <a:pt x="9398" y="183006"/>
                                </a:lnTo>
                                <a:lnTo>
                                  <a:pt x="19609" y="189884"/>
                                </a:lnTo>
                                <a:lnTo>
                                  <a:pt x="32130" y="192404"/>
                                </a:lnTo>
                                <a:lnTo>
                                  <a:pt x="975740" y="192404"/>
                                </a:lnTo>
                                <a:lnTo>
                                  <a:pt x="988188" y="189884"/>
                                </a:lnTo>
                                <a:lnTo>
                                  <a:pt x="998362" y="183006"/>
                                </a:lnTo>
                                <a:lnTo>
                                  <a:pt x="1005226" y="172795"/>
                                </a:lnTo>
                                <a:lnTo>
                                  <a:pt x="1007745" y="160274"/>
                                </a:lnTo>
                                <a:lnTo>
                                  <a:pt x="1007745" y="32003"/>
                                </a:lnTo>
                                <a:lnTo>
                                  <a:pt x="1005226" y="19556"/>
                                </a:lnTo>
                                <a:lnTo>
                                  <a:pt x="998362" y="9382"/>
                                </a:lnTo>
                                <a:lnTo>
                                  <a:pt x="988188" y="2518"/>
                                </a:lnTo>
                                <a:lnTo>
                                  <a:pt x="975740" y="0"/>
                                </a:lnTo>
                                <a:close/>
                              </a:path>
                            </a:pathLst>
                          </a:custGeom>
                          <a:solidFill>
                            <a:srgbClr val="6FAC46"/>
                          </a:solidFill>
                        </wps:spPr>
                        <wps:bodyPr wrap="square" lIns="0" tIns="0" rIns="0" bIns="0" rtlCol="0">
                          <a:prstTxWarp prst="textNoShape">
                            <a:avLst/>
                          </a:prstTxWarp>
                          <a:noAutofit/>
                        </wps:bodyPr>
                      </wps:wsp>
                      <wps:wsp>
                        <wps:cNvPr id="215" name="Graphic 215"/>
                        <wps:cNvSpPr/>
                        <wps:spPr>
                          <a:xfrm>
                            <a:off x="4263720" y="2739135"/>
                            <a:ext cx="1007744" cy="192405"/>
                          </a:xfrm>
                          <a:custGeom>
                            <a:avLst/>
                            <a:gdLst/>
                            <a:ahLst/>
                            <a:cxnLst/>
                            <a:rect l="l" t="t" r="r" b="b"/>
                            <a:pathLst>
                              <a:path w="1007744" h="192405">
                                <a:moveTo>
                                  <a:pt x="0" y="32003"/>
                                </a:moveTo>
                                <a:lnTo>
                                  <a:pt x="2520" y="19556"/>
                                </a:lnTo>
                                <a:lnTo>
                                  <a:pt x="9398" y="9382"/>
                                </a:lnTo>
                                <a:lnTo>
                                  <a:pt x="19609" y="2518"/>
                                </a:lnTo>
                                <a:lnTo>
                                  <a:pt x="32130" y="0"/>
                                </a:lnTo>
                                <a:lnTo>
                                  <a:pt x="975740" y="0"/>
                                </a:lnTo>
                                <a:lnTo>
                                  <a:pt x="988188" y="2518"/>
                                </a:lnTo>
                                <a:lnTo>
                                  <a:pt x="998362" y="9382"/>
                                </a:lnTo>
                                <a:lnTo>
                                  <a:pt x="1005226" y="19556"/>
                                </a:lnTo>
                                <a:lnTo>
                                  <a:pt x="1007745" y="32003"/>
                                </a:lnTo>
                                <a:lnTo>
                                  <a:pt x="1007745" y="160274"/>
                                </a:lnTo>
                                <a:lnTo>
                                  <a:pt x="1005226" y="172795"/>
                                </a:lnTo>
                                <a:lnTo>
                                  <a:pt x="998362" y="183006"/>
                                </a:lnTo>
                                <a:lnTo>
                                  <a:pt x="988188" y="189884"/>
                                </a:lnTo>
                                <a:lnTo>
                                  <a:pt x="975740" y="192404"/>
                                </a:lnTo>
                                <a:lnTo>
                                  <a:pt x="32130" y="192404"/>
                                </a:lnTo>
                                <a:lnTo>
                                  <a:pt x="19609" y="189884"/>
                                </a:lnTo>
                                <a:lnTo>
                                  <a:pt x="9398" y="183006"/>
                                </a:lnTo>
                                <a:lnTo>
                                  <a:pt x="2520" y="172795"/>
                                </a:lnTo>
                                <a:lnTo>
                                  <a:pt x="0" y="160274"/>
                                </a:lnTo>
                                <a:lnTo>
                                  <a:pt x="0" y="32003"/>
                                </a:lnTo>
                                <a:close/>
                              </a:path>
                            </a:pathLst>
                          </a:custGeom>
                          <a:ln w="38100">
                            <a:solidFill>
                              <a:srgbClr val="F1F1F1"/>
                            </a:solidFill>
                            <a:prstDash val="solid"/>
                          </a:ln>
                        </wps:spPr>
                        <wps:bodyPr wrap="square" lIns="0" tIns="0" rIns="0" bIns="0" rtlCol="0">
                          <a:prstTxWarp prst="textNoShape">
                            <a:avLst/>
                          </a:prstTxWarp>
                          <a:noAutofit/>
                        </wps:bodyPr>
                      </wps:wsp>
                      <wps:wsp>
                        <wps:cNvPr id="216" name="Graphic 216"/>
                        <wps:cNvSpPr/>
                        <wps:spPr>
                          <a:xfrm>
                            <a:off x="3414725" y="1337055"/>
                            <a:ext cx="1925955" cy="2611755"/>
                          </a:xfrm>
                          <a:custGeom>
                            <a:avLst/>
                            <a:gdLst/>
                            <a:ahLst/>
                            <a:cxnLst/>
                            <a:rect l="l" t="t" r="r" b="b"/>
                            <a:pathLst>
                              <a:path w="1925955" h="2611755">
                                <a:moveTo>
                                  <a:pt x="95250" y="657225"/>
                                </a:moveTo>
                                <a:lnTo>
                                  <a:pt x="63500" y="657225"/>
                                </a:lnTo>
                                <a:lnTo>
                                  <a:pt x="63500" y="0"/>
                                </a:lnTo>
                                <a:lnTo>
                                  <a:pt x="31750" y="0"/>
                                </a:lnTo>
                                <a:lnTo>
                                  <a:pt x="31750" y="657225"/>
                                </a:lnTo>
                                <a:lnTo>
                                  <a:pt x="0" y="657225"/>
                                </a:lnTo>
                                <a:lnTo>
                                  <a:pt x="47625" y="752475"/>
                                </a:lnTo>
                                <a:lnTo>
                                  <a:pt x="87312" y="673100"/>
                                </a:lnTo>
                                <a:lnTo>
                                  <a:pt x="95250" y="657225"/>
                                </a:lnTo>
                                <a:close/>
                              </a:path>
                              <a:path w="1925955" h="2611755">
                                <a:moveTo>
                                  <a:pt x="1925574" y="2516886"/>
                                </a:moveTo>
                                <a:lnTo>
                                  <a:pt x="1893849" y="2516594"/>
                                </a:lnTo>
                                <a:lnTo>
                                  <a:pt x="1903730" y="1528572"/>
                                </a:lnTo>
                                <a:lnTo>
                                  <a:pt x="1871980" y="1528191"/>
                                </a:lnTo>
                                <a:lnTo>
                                  <a:pt x="1862099" y="2515997"/>
                                </a:lnTo>
                                <a:lnTo>
                                  <a:pt x="1862099" y="2516301"/>
                                </a:lnTo>
                                <a:lnTo>
                                  <a:pt x="1830451" y="2515997"/>
                                </a:lnTo>
                                <a:lnTo>
                                  <a:pt x="1877060" y="2611755"/>
                                </a:lnTo>
                                <a:lnTo>
                                  <a:pt x="1917585" y="2532507"/>
                                </a:lnTo>
                                <a:lnTo>
                                  <a:pt x="1925574" y="2516886"/>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54" cstate="print"/>
                          <a:stretch>
                            <a:fillRect/>
                          </a:stretch>
                        </pic:blipFill>
                        <pic:spPr>
                          <a:xfrm>
                            <a:off x="2846527" y="1175905"/>
                            <a:ext cx="653034" cy="204965"/>
                          </a:xfrm>
                          <a:prstGeom prst="rect">
                            <a:avLst/>
                          </a:prstGeom>
                        </pic:spPr>
                      </pic:pic>
                      <wps:wsp>
                        <wps:cNvPr id="218" name="Graphic 218"/>
                        <wps:cNvSpPr/>
                        <wps:spPr>
                          <a:xfrm>
                            <a:off x="2855290" y="1173861"/>
                            <a:ext cx="611505" cy="162560"/>
                          </a:xfrm>
                          <a:custGeom>
                            <a:avLst/>
                            <a:gdLst/>
                            <a:ahLst/>
                            <a:cxnLst/>
                            <a:rect l="l" t="t" r="r" b="b"/>
                            <a:pathLst>
                              <a:path w="611505" h="162560">
                                <a:moveTo>
                                  <a:pt x="584453" y="0"/>
                                </a:moveTo>
                                <a:lnTo>
                                  <a:pt x="27050" y="0"/>
                                </a:lnTo>
                                <a:lnTo>
                                  <a:pt x="16555" y="2119"/>
                                </a:lnTo>
                                <a:lnTo>
                                  <a:pt x="7953" y="7905"/>
                                </a:lnTo>
                                <a:lnTo>
                                  <a:pt x="2137" y="16502"/>
                                </a:lnTo>
                                <a:lnTo>
                                  <a:pt x="0" y="27050"/>
                                </a:lnTo>
                                <a:lnTo>
                                  <a:pt x="0" y="135381"/>
                                </a:lnTo>
                                <a:lnTo>
                                  <a:pt x="2137" y="145950"/>
                                </a:lnTo>
                                <a:lnTo>
                                  <a:pt x="7953" y="154590"/>
                                </a:lnTo>
                                <a:lnTo>
                                  <a:pt x="16555" y="160420"/>
                                </a:lnTo>
                                <a:lnTo>
                                  <a:pt x="27050" y="162559"/>
                                </a:lnTo>
                                <a:lnTo>
                                  <a:pt x="584453" y="162559"/>
                                </a:lnTo>
                                <a:lnTo>
                                  <a:pt x="594949" y="160420"/>
                                </a:lnTo>
                                <a:lnTo>
                                  <a:pt x="603551" y="154590"/>
                                </a:lnTo>
                                <a:lnTo>
                                  <a:pt x="609367" y="145950"/>
                                </a:lnTo>
                                <a:lnTo>
                                  <a:pt x="611504" y="135381"/>
                                </a:lnTo>
                                <a:lnTo>
                                  <a:pt x="611504" y="27050"/>
                                </a:lnTo>
                                <a:lnTo>
                                  <a:pt x="609367" y="16502"/>
                                </a:lnTo>
                                <a:lnTo>
                                  <a:pt x="603551" y="7905"/>
                                </a:lnTo>
                                <a:lnTo>
                                  <a:pt x="594949" y="2119"/>
                                </a:lnTo>
                                <a:lnTo>
                                  <a:pt x="584453" y="0"/>
                                </a:lnTo>
                                <a:close/>
                              </a:path>
                            </a:pathLst>
                          </a:custGeom>
                          <a:solidFill>
                            <a:srgbClr val="6FAC46"/>
                          </a:solidFill>
                        </wps:spPr>
                        <wps:bodyPr wrap="square" lIns="0" tIns="0" rIns="0" bIns="0" rtlCol="0">
                          <a:prstTxWarp prst="textNoShape">
                            <a:avLst/>
                          </a:prstTxWarp>
                          <a:noAutofit/>
                        </wps:bodyPr>
                      </wps:wsp>
                      <wps:wsp>
                        <wps:cNvPr id="219" name="Graphic 219"/>
                        <wps:cNvSpPr/>
                        <wps:spPr>
                          <a:xfrm>
                            <a:off x="2855290" y="1173861"/>
                            <a:ext cx="611505" cy="162560"/>
                          </a:xfrm>
                          <a:custGeom>
                            <a:avLst/>
                            <a:gdLst/>
                            <a:ahLst/>
                            <a:cxnLst/>
                            <a:rect l="l" t="t" r="r" b="b"/>
                            <a:pathLst>
                              <a:path w="611505" h="162560">
                                <a:moveTo>
                                  <a:pt x="0" y="27050"/>
                                </a:moveTo>
                                <a:lnTo>
                                  <a:pt x="2137" y="16502"/>
                                </a:lnTo>
                                <a:lnTo>
                                  <a:pt x="7953" y="7905"/>
                                </a:lnTo>
                                <a:lnTo>
                                  <a:pt x="16555" y="2119"/>
                                </a:lnTo>
                                <a:lnTo>
                                  <a:pt x="27050" y="0"/>
                                </a:lnTo>
                                <a:lnTo>
                                  <a:pt x="584453" y="0"/>
                                </a:lnTo>
                                <a:lnTo>
                                  <a:pt x="594949" y="2119"/>
                                </a:lnTo>
                                <a:lnTo>
                                  <a:pt x="603551" y="7905"/>
                                </a:lnTo>
                                <a:lnTo>
                                  <a:pt x="609367" y="16502"/>
                                </a:lnTo>
                                <a:lnTo>
                                  <a:pt x="611504" y="27050"/>
                                </a:lnTo>
                                <a:lnTo>
                                  <a:pt x="611504" y="135381"/>
                                </a:lnTo>
                                <a:lnTo>
                                  <a:pt x="609367" y="145950"/>
                                </a:lnTo>
                                <a:lnTo>
                                  <a:pt x="603551" y="154590"/>
                                </a:lnTo>
                                <a:lnTo>
                                  <a:pt x="594949" y="160420"/>
                                </a:lnTo>
                                <a:lnTo>
                                  <a:pt x="584453" y="162559"/>
                                </a:lnTo>
                                <a:lnTo>
                                  <a:pt x="27050" y="162559"/>
                                </a:lnTo>
                                <a:lnTo>
                                  <a:pt x="16555" y="160420"/>
                                </a:lnTo>
                                <a:lnTo>
                                  <a:pt x="7953" y="154590"/>
                                </a:lnTo>
                                <a:lnTo>
                                  <a:pt x="2137" y="145950"/>
                                </a:lnTo>
                                <a:lnTo>
                                  <a:pt x="0" y="135381"/>
                                </a:lnTo>
                                <a:lnTo>
                                  <a:pt x="0" y="27050"/>
                                </a:lnTo>
                                <a:close/>
                              </a:path>
                            </a:pathLst>
                          </a:custGeom>
                          <a:ln w="38100">
                            <a:solidFill>
                              <a:srgbClr val="F1F1F1"/>
                            </a:solidFill>
                            <a:prstDash val="solid"/>
                          </a:ln>
                        </wps:spPr>
                        <wps:bodyPr wrap="square" lIns="0" tIns="0" rIns="0" bIns="0" rtlCol="0">
                          <a:prstTxWarp prst="textNoShape">
                            <a:avLst/>
                          </a:prstTxWarp>
                          <a:noAutofit/>
                        </wps:bodyPr>
                      </wps:wsp>
                      <wps:wsp>
                        <wps:cNvPr id="220" name="Textbox 220"/>
                        <wps:cNvSpPr txBox="1"/>
                        <wps:spPr>
                          <a:xfrm>
                            <a:off x="350850" y="1920494"/>
                            <a:ext cx="1490980" cy="546100"/>
                          </a:xfrm>
                          <a:prstGeom prst="rect">
                            <a:avLst/>
                          </a:prstGeom>
                          <a:ln w="6095">
                            <a:solidFill>
                              <a:srgbClr val="000000"/>
                            </a:solidFill>
                            <a:prstDash val="solid"/>
                          </a:ln>
                        </wps:spPr>
                        <wps:txbx>
                          <w:txbxContent>
                            <w:p w:rsidR="00166166" w:rsidRDefault="00B7696D">
                              <w:pPr>
                                <w:spacing w:before="21" w:line="300"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2</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w:t>
                              </w:r>
                              <w:r>
                                <w:rPr>
                                  <w:rFonts w:ascii="Tahoma" w:hAnsi="Tahoma"/>
                                  <w:sz w:val="18"/>
                                </w:rPr>
                                <w:t>e avance al 50% de ejecución física.</w:t>
                              </w:r>
                            </w:p>
                          </w:txbxContent>
                        </wps:txbx>
                        <wps:bodyPr wrap="square" lIns="0" tIns="0" rIns="0" bIns="0" rtlCol="0">
                          <a:noAutofit/>
                        </wps:bodyPr>
                      </wps:wsp>
                      <wps:wsp>
                        <wps:cNvPr id="221" name="Textbox 221"/>
                        <wps:cNvSpPr txBox="1"/>
                        <wps:spPr>
                          <a:xfrm>
                            <a:off x="1841576" y="3186048"/>
                            <a:ext cx="967105" cy="481965"/>
                          </a:xfrm>
                          <a:prstGeom prst="rect">
                            <a:avLst/>
                          </a:prstGeom>
                          <a:ln w="6095">
                            <a:solidFill>
                              <a:srgbClr val="000000"/>
                            </a:solidFill>
                            <a:prstDash val="solid"/>
                          </a:ln>
                        </wps:spPr>
                        <wps:txbx>
                          <w:txbxContent>
                            <w:p w:rsidR="00166166" w:rsidRDefault="00B7696D">
                              <w:pPr>
                                <w:spacing w:before="236"/>
                                <w:ind w:left="9"/>
                                <w:jc w:val="center"/>
                                <w:rPr>
                                  <w:rFonts w:ascii="Tahoma"/>
                                  <w:sz w:val="20"/>
                                </w:rPr>
                              </w:pPr>
                              <w:r>
                                <w:rPr>
                                  <w:rFonts w:ascii="Tahoma"/>
                                  <w:color w:val="C00000"/>
                                  <w:spacing w:val="-5"/>
                                  <w:sz w:val="20"/>
                                </w:rPr>
                                <w:t>165</w:t>
                              </w:r>
                            </w:p>
                          </w:txbxContent>
                        </wps:txbx>
                        <wps:bodyPr wrap="square" lIns="0" tIns="0" rIns="0" bIns="0" rtlCol="0">
                          <a:noAutofit/>
                        </wps:bodyPr>
                      </wps:wsp>
                      <wps:wsp>
                        <wps:cNvPr id="222" name="Textbox 222"/>
                        <wps:cNvSpPr txBox="1"/>
                        <wps:spPr>
                          <a:xfrm>
                            <a:off x="48767" y="2695004"/>
                            <a:ext cx="83185" cy="154940"/>
                          </a:xfrm>
                          <a:prstGeom prst="rect">
                            <a:avLst/>
                          </a:prstGeom>
                        </wps:spPr>
                        <wps:txbx>
                          <w:txbxContent>
                            <w:p w:rsidR="00166166" w:rsidRDefault="00B7696D">
                              <w:pPr>
                                <w:spacing w:before="1"/>
                                <w:rPr>
                                  <w:rFonts w:ascii="Tahoma"/>
                                  <w:sz w:val="20"/>
                                </w:rPr>
                              </w:pPr>
                              <w:r>
                                <w:rPr>
                                  <w:rFonts w:ascii="Tahoma"/>
                                  <w:spacing w:val="-10"/>
                                  <w:sz w:val="20"/>
                                </w:rPr>
                                <w:t>2</w:t>
                              </w:r>
                            </w:p>
                          </w:txbxContent>
                        </wps:txbx>
                        <wps:bodyPr wrap="square" lIns="0" tIns="0" rIns="0" bIns="0" rtlCol="0">
                          <a:noAutofit/>
                        </wps:bodyPr>
                      </wps:wsp>
                      <wps:wsp>
                        <wps:cNvPr id="223" name="Textbox 223"/>
                        <wps:cNvSpPr txBox="1"/>
                        <wps:spPr>
                          <a:xfrm>
                            <a:off x="1841576" y="1463293"/>
                            <a:ext cx="967105" cy="457200"/>
                          </a:xfrm>
                          <a:prstGeom prst="rect">
                            <a:avLst/>
                          </a:prstGeom>
                          <a:ln w="6095">
                            <a:solidFill>
                              <a:srgbClr val="000000"/>
                            </a:solidFill>
                            <a:prstDash val="solid"/>
                          </a:ln>
                        </wps:spPr>
                        <wps:txbx>
                          <w:txbxContent>
                            <w:p w:rsidR="00166166" w:rsidRDefault="00B7696D">
                              <w:pPr>
                                <w:spacing w:before="217"/>
                                <w:ind w:left="9" w:right="5"/>
                                <w:jc w:val="center"/>
                                <w:rPr>
                                  <w:rFonts w:ascii="Tahoma"/>
                                  <w:sz w:val="20"/>
                                </w:rPr>
                              </w:pPr>
                              <w:r>
                                <w:rPr>
                                  <w:rFonts w:ascii="Tahoma"/>
                                  <w:color w:val="C00000"/>
                                  <w:spacing w:val="-5"/>
                                  <w:sz w:val="20"/>
                                </w:rPr>
                                <w:t>20</w:t>
                              </w:r>
                            </w:p>
                          </w:txbxContent>
                        </wps:txbx>
                        <wps:bodyPr wrap="square" lIns="0" tIns="0" rIns="0" bIns="0" rtlCol="0">
                          <a:noAutofit/>
                        </wps:bodyPr>
                      </wps:wsp>
                      <wps:wsp>
                        <wps:cNvPr id="224" name="Textbox 224"/>
                        <wps:cNvSpPr txBox="1"/>
                        <wps:spPr>
                          <a:xfrm>
                            <a:off x="1841576" y="822960"/>
                            <a:ext cx="967105" cy="640715"/>
                          </a:xfrm>
                          <a:prstGeom prst="rect">
                            <a:avLst/>
                          </a:prstGeom>
                          <a:ln w="6095">
                            <a:solidFill>
                              <a:srgbClr val="000000"/>
                            </a:solidFill>
                            <a:prstDash val="solid"/>
                          </a:ln>
                        </wps:spPr>
                        <wps:txbx>
                          <w:txbxContent>
                            <w:p w:rsidR="00166166" w:rsidRDefault="00B7696D">
                              <w:pPr>
                                <w:spacing w:line="200" w:lineRule="exact"/>
                                <w:ind w:left="9" w:right="5"/>
                                <w:jc w:val="center"/>
                                <w:rPr>
                                  <w:rFonts w:ascii="Tahoma"/>
                                  <w:sz w:val="20"/>
                                </w:rPr>
                              </w:pPr>
                              <w:r>
                                <w:rPr>
                                  <w:rFonts w:ascii="Tahoma"/>
                                  <w:color w:val="C00000"/>
                                  <w:spacing w:val="-5"/>
                                  <w:sz w:val="20"/>
                                </w:rPr>
                                <w:t>30</w:t>
                              </w:r>
                            </w:p>
                            <w:p w:rsidR="00166166" w:rsidRDefault="00B7696D">
                              <w:pPr>
                                <w:spacing w:line="249" w:lineRule="auto"/>
                                <w:ind w:left="130" w:right="122" w:hanging="11"/>
                                <w:jc w:val="center"/>
                                <w:rPr>
                                  <w:rFonts w:ascii="Tahoma" w:hAnsi="Tahoma"/>
                                  <w:sz w:val="16"/>
                                </w:rPr>
                              </w:pPr>
                              <w:r>
                                <w:rPr>
                                  <w:rFonts w:ascii="Tahoma" w:hAnsi="Tahoma"/>
                                  <w:color w:val="C00000"/>
                                  <w:sz w:val="16"/>
                                </w:rPr>
                                <w:t>(el plazo será establecido</w:t>
                              </w:r>
                              <w:r>
                                <w:rPr>
                                  <w:rFonts w:ascii="Tahoma" w:hAnsi="Tahoma"/>
                                  <w:color w:val="C00000"/>
                                  <w:spacing w:val="-13"/>
                                  <w:sz w:val="16"/>
                                </w:rPr>
                                <w:t xml:space="preserve"> </w:t>
                              </w:r>
                              <w:r>
                                <w:rPr>
                                  <w:rFonts w:ascii="Tahoma" w:hAnsi="Tahoma"/>
                                  <w:color w:val="C00000"/>
                                  <w:sz w:val="16"/>
                                </w:rPr>
                                <w:t>según lo señalado en el numeral VIII)</w:t>
                              </w:r>
                            </w:p>
                          </w:txbxContent>
                        </wps:txbx>
                        <wps:bodyPr wrap="square" lIns="0" tIns="0" rIns="0" bIns="0" rtlCol="0">
                          <a:noAutofit/>
                        </wps:bodyPr>
                      </wps:wsp>
                      <wps:wsp>
                        <wps:cNvPr id="225" name="Textbox 225"/>
                        <wps:cNvSpPr txBox="1"/>
                        <wps:spPr>
                          <a:xfrm>
                            <a:off x="350850" y="822960"/>
                            <a:ext cx="1490980" cy="1097915"/>
                          </a:xfrm>
                          <a:prstGeom prst="rect">
                            <a:avLst/>
                          </a:prstGeom>
                          <a:ln w="6095">
                            <a:solidFill>
                              <a:srgbClr val="000000"/>
                            </a:solidFill>
                            <a:prstDash val="solid"/>
                          </a:ln>
                        </wps:spPr>
                        <wps:txbx>
                          <w:txbxContent>
                            <w:p w:rsidR="00166166" w:rsidRDefault="00166166">
                              <w:pPr>
                                <w:rPr>
                                  <w:rFonts w:ascii="Tahoma"/>
                                  <w:sz w:val="18"/>
                                </w:rPr>
                              </w:pPr>
                            </w:p>
                            <w:p w:rsidR="00166166" w:rsidRDefault="00166166">
                              <w:pPr>
                                <w:spacing w:before="153"/>
                                <w:rPr>
                                  <w:rFonts w:ascii="Tahoma"/>
                                  <w:sz w:val="18"/>
                                </w:rPr>
                              </w:pPr>
                            </w:p>
                            <w:p w:rsidR="00166166" w:rsidRDefault="00B7696D">
                              <w:pPr>
                                <w:spacing w:line="302" w:lineRule="auto"/>
                                <w:ind w:left="67" w:right="117"/>
                                <w:rPr>
                                  <w:rFonts w:ascii="Tahoma"/>
                                  <w:sz w:val="18"/>
                                </w:rPr>
                              </w:pPr>
                              <w:r>
                                <w:rPr>
                                  <w:rFonts w:ascii="Tahoma"/>
                                  <w:b/>
                                  <w:sz w:val="18"/>
                                </w:rPr>
                                <w:t>Producto</w:t>
                              </w:r>
                              <w:r>
                                <w:rPr>
                                  <w:rFonts w:ascii="Tahoma"/>
                                  <w:b/>
                                  <w:spacing w:val="-12"/>
                                  <w:sz w:val="18"/>
                                </w:rPr>
                                <w:t xml:space="preserve"> </w:t>
                              </w:r>
                              <w:r>
                                <w:rPr>
                                  <w:rFonts w:ascii="Tahoma"/>
                                  <w:b/>
                                  <w:sz w:val="18"/>
                                </w:rPr>
                                <w:t>1</w:t>
                              </w:r>
                              <w:r>
                                <w:rPr>
                                  <w:rFonts w:ascii="Tahoma"/>
                                  <w:b/>
                                  <w:spacing w:val="-11"/>
                                  <w:sz w:val="18"/>
                                </w:rPr>
                                <w:t xml:space="preserve"> </w:t>
                              </w:r>
                              <w:r>
                                <w:rPr>
                                  <w:rFonts w:ascii="Tahoma"/>
                                  <w:b/>
                                  <w:sz w:val="18"/>
                                </w:rPr>
                                <w:t>-</w:t>
                              </w:r>
                              <w:r>
                                <w:rPr>
                                  <w:rFonts w:ascii="Tahoma"/>
                                  <w:b/>
                                  <w:spacing w:val="-12"/>
                                  <w:sz w:val="18"/>
                                </w:rPr>
                                <w:t xml:space="preserve"> </w:t>
                              </w:r>
                              <w:r>
                                <w:rPr>
                                  <w:rFonts w:ascii="Tahoma"/>
                                  <w:sz w:val="18"/>
                                </w:rPr>
                                <w:t xml:space="preserve">Informe </w:t>
                              </w:r>
                              <w:r>
                                <w:rPr>
                                  <w:rFonts w:ascii="Tahoma"/>
                                  <w:spacing w:val="-2"/>
                                  <w:sz w:val="18"/>
                                </w:rPr>
                                <w:t>inicial.</w:t>
                              </w:r>
                            </w:p>
                          </w:txbxContent>
                        </wps:txbx>
                        <wps:bodyPr wrap="square" lIns="0" tIns="0" rIns="0" bIns="0" rtlCol="0">
                          <a:noAutofit/>
                        </wps:bodyPr>
                      </wps:wsp>
                      <wps:wsp>
                        <wps:cNvPr id="226" name="Textbox 226"/>
                        <wps:cNvSpPr txBox="1"/>
                        <wps:spPr>
                          <a:xfrm>
                            <a:off x="3047" y="822960"/>
                            <a:ext cx="347980" cy="1097915"/>
                          </a:xfrm>
                          <a:prstGeom prst="rect">
                            <a:avLst/>
                          </a:prstGeom>
                          <a:ln w="6096">
                            <a:solidFill>
                              <a:srgbClr val="000000"/>
                            </a:solidFill>
                            <a:prstDash val="solid"/>
                          </a:ln>
                        </wps:spPr>
                        <wps:txbx>
                          <w:txbxContent>
                            <w:p w:rsidR="00166166" w:rsidRDefault="00166166">
                              <w:pPr>
                                <w:rPr>
                                  <w:rFonts w:ascii="Tahoma"/>
                                  <w:sz w:val="20"/>
                                </w:rPr>
                              </w:pPr>
                            </w:p>
                            <w:p w:rsidR="00166166" w:rsidRDefault="00166166">
                              <w:pPr>
                                <w:spacing w:before="219"/>
                                <w:rPr>
                                  <w:rFonts w:ascii="Tahoma"/>
                                  <w:sz w:val="20"/>
                                </w:rPr>
                              </w:pPr>
                            </w:p>
                            <w:p w:rsidR="00166166" w:rsidRDefault="00B7696D">
                              <w:pPr>
                                <w:spacing w:before="1"/>
                                <w:ind w:left="67"/>
                                <w:rPr>
                                  <w:rFonts w:ascii="Tahoma"/>
                                  <w:sz w:val="20"/>
                                </w:rPr>
                              </w:pPr>
                              <w:r>
                                <w:rPr>
                                  <w:rFonts w:ascii="Tahoma"/>
                                  <w:spacing w:val="-10"/>
                                  <w:sz w:val="20"/>
                                </w:rPr>
                                <w:t>1</w:t>
                              </w:r>
                            </w:p>
                          </w:txbxContent>
                        </wps:txbx>
                        <wps:bodyPr wrap="square" lIns="0" tIns="0" rIns="0" bIns="0" rtlCol="0">
                          <a:noAutofit/>
                        </wps:bodyPr>
                      </wps:wsp>
                      <wps:wsp>
                        <wps:cNvPr id="227" name="Textbox 227"/>
                        <wps:cNvSpPr txBox="1"/>
                        <wps:spPr>
                          <a:xfrm>
                            <a:off x="2808427" y="3047"/>
                            <a:ext cx="3250565" cy="820419"/>
                          </a:xfrm>
                          <a:prstGeom prst="rect">
                            <a:avLst/>
                          </a:prstGeom>
                          <a:solidFill>
                            <a:srgbClr val="D9E1F3"/>
                          </a:solidFill>
                          <a:ln w="6095">
                            <a:solidFill>
                              <a:srgbClr val="000000"/>
                            </a:solidFill>
                            <a:prstDash val="solid"/>
                          </a:ln>
                        </wps:spPr>
                        <wps:txbx>
                          <w:txbxContent>
                            <w:p w:rsidR="00166166" w:rsidRDefault="00166166">
                              <w:pPr>
                                <w:spacing w:before="178"/>
                                <w:rPr>
                                  <w:rFonts w:ascii="Tahoma"/>
                                  <w:color w:val="000000"/>
                                  <w:sz w:val="18"/>
                                </w:rPr>
                              </w:pPr>
                            </w:p>
                            <w:p w:rsidR="00166166" w:rsidRDefault="00B7696D">
                              <w:pPr>
                                <w:ind w:left="1109"/>
                                <w:rPr>
                                  <w:rFonts w:ascii="Tahoma" w:hAnsi="Tahoma"/>
                                  <w:b/>
                                  <w:color w:val="000000"/>
                                  <w:sz w:val="18"/>
                                </w:rPr>
                              </w:pPr>
                              <w:r>
                                <w:rPr>
                                  <w:rFonts w:ascii="Tahoma" w:hAnsi="Tahoma"/>
                                  <w:b/>
                                  <w:color w:val="000000"/>
                                  <w:sz w:val="18"/>
                                </w:rPr>
                                <w:t>RUTA</w:t>
                              </w:r>
                              <w:r>
                                <w:rPr>
                                  <w:rFonts w:ascii="Tahoma" w:hAnsi="Tahoma"/>
                                  <w:b/>
                                  <w:color w:val="000000"/>
                                  <w:spacing w:val="-5"/>
                                  <w:sz w:val="18"/>
                                </w:rPr>
                                <w:t xml:space="preserve"> </w:t>
                              </w:r>
                              <w:r>
                                <w:rPr>
                                  <w:rFonts w:ascii="Tahoma" w:hAnsi="Tahoma"/>
                                  <w:b/>
                                  <w:color w:val="000000"/>
                                  <w:sz w:val="18"/>
                                </w:rPr>
                                <w:t>CRÍTICA</w:t>
                              </w:r>
                              <w:r>
                                <w:rPr>
                                  <w:rFonts w:ascii="Tahoma" w:hAnsi="Tahoma"/>
                                  <w:b/>
                                  <w:color w:val="000000"/>
                                  <w:spacing w:val="-5"/>
                                  <w:sz w:val="18"/>
                                </w:rPr>
                                <w:t xml:space="preserve"> </w:t>
                              </w:r>
                              <w:r>
                                <w:rPr>
                                  <w:rFonts w:ascii="Tahoma" w:hAnsi="Tahoma"/>
                                  <w:b/>
                                  <w:color w:val="000000"/>
                                  <w:sz w:val="18"/>
                                </w:rPr>
                                <w:t>(Detalle</w:t>
                              </w:r>
                              <w:r>
                                <w:rPr>
                                  <w:rFonts w:ascii="Tahoma" w:hAnsi="Tahoma"/>
                                  <w:b/>
                                  <w:color w:val="000000"/>
                                  <w:spacing w:val="-5"/>
                                  <w:sz w:val="18"/>
                                </w:rPr>
                                <w:t xml:space="preserve"> </w:t>
                              </w:r>
                              <w:r>
                                <w:rPr>
                                  <w:rFonts w:ascii="Tahoma" w:hAnsi="Tahoma"/>
                                  <w:b/>
                                  <w:color w:val="000000"/>
                                  <w:spacing w:val="-2"/>
                                  <w:sz w:val="18"/>
                                </w:rPr>
                                <w:t>Gráfico)</w:t>
                              </w:r>
                            </w:p>
                          </w:txbxContent>
                        </wps:txbx>
                        <wps:bodyPr wrap="square" lIns="0" tIns="0" rIns="0" bIns="0" rtlCol="0">
                          <a:noAutofit/>
                        </wps:bodyPr>
                      </wps:wsp>
                      <wps:wsp>
                        <wps:cNvPr id="228" name="Textbox 228"/>
                        <wps:cNvSpPr txBox="1"/>
                        <wps:spPr>
                          <a:xfrm>
                            <a:off x="1841576" y="3047"/>
                            <a:ext cx="967105" cy="820419"/>
                          </a:xfrm>
                          <a:prstGeom prst="rect">
                            <a:avLst/>
                          </a:prstGeom>
                          <a:solidFill>
                            <a:srgbClr val="D9E1F3"/>
                          </a:solidFill>
                          <a:ln w="6095">
                            <a:solidFill>
                              <a:srgbClr val="000000"/>
                            </a:solidFill>
                            <a:prstDash val="solid"/>
                          </a:ln>
                        </wps:spPr>
                        <wps:txbx>
                          <w:txbxContent>
                            <w:p w:rsidR="00166166" w:rsidRDefault="00B7696D">
                              <w:pPr>
                                <w:spacing w:before="79" w:line="352" w:lineRule="auto"/>
                                <w:ind w:left="351" w:right="341" w:hanging="1"/>
                                <w:jc w:val="center"/>
                                <w:rPr>
                                  <w:rFonts w:ascii="Tahoma" w:hAnsi="Tahoma"/>
                                  <w:b/>
                                  <w:color w:val="000000"/>
                                  <w:sz w:val="18"/>
                                </w:rPr>
                              </w:pPr>
                              <w:r>
                                <w:rPr>
                                  <w:rFonts w:ascii="Tahoma" w:hAnsi="Tahoma"/>
                                  <w:b/>
                                  <w:color w:val="000000"/>
                                  <w:sz w:val="18"/>
                                </w:rPr>
                                <w:t>Plazo</w:t>
                              </w:r>
                              <w:r>
                                <w:rPr>
                                  <w:rFonts w:ascii="Tahoma" w:hAnsi="Tahoma"/>
                                  <w:b/>
                                  <w:color w:val="000000"/>
                                  <w:spacing w:val="-14"/>
                                  <w:sz w:val="18"/>
                                </w:rPr>
                                <w:t xml:space="preserve"> </w:t>
                              </w:r>
                              <w:r>
                                <w:rPr>
                                  <w:rFonts w:ascii="Tahoma" w:hAnsi="Tahoma"/>
                                  <w:b/>
                                  <w:color w:val="000000"/>
                                  <w:sz w:val="18"/>
                                </w:rPr>
                                <w:t xml:space="preserve">del </w:t>
                              </w:r>
                              <w:r>
                                <w:rPr>
                                  <w:rFonts w:ascii="Tahoma" w:hAnsi="Tahoma"/>
                                  <w:b/>
                                  <w:color w:val="000000"/>
                                  <w:spacing w:val="-2"/>
                                  <w:sz w:val="18"/>
                                </w:rPr>
                                <w:t>producto (Días</w:t>
                              </w:r>
                            </w:p>
                            <w:p w:rsidR="00166166" w:rsidRDefault="00B7696D">
                              <w:pPr>
                                <w:spacing w:before="2"/>
                                <w:ind w:left="9" w:right="9"/>
                                <w:jc w:val="center"/>
                                <w:rPr>
                                  <w:rFonts w:ascii="Tahoma"/>
                                  <w:b/>
                                  <w:color w:val="000000"/>
                                  <w:sz w:val="18"/>
                                </w:rPr>
                              </w:pPr>
                              <w:r>
                                <w:rPr>
                                  <w:rFonts w:ascii="Tahoma"/>
                                  <w:b/>
                                  <w:color w:val="000000"/>
                                  <w:spacing w:val="-2"/>
                                  <w:sz w:val="18"/>
                                </w:rPr>
                                <w:t>Calendario)</w:t>
                              </w:r>
                            </w:p>
                          </w:txbxContent>
                        </wps:txbx>
                        <wps:bodyPr wrap="square" lIns="0" tIns="0" rIns="0" bIns="0" rtlCol="0">
                          <a:noAutofit/>
                        </wps:bodyPr>
                      </wps:wsp>
                      <wps:wsp>
                        <wps:cNvPr id="229" name="Textbox 229"/>
                        <wps:cNvSpPr txBox="1"/>
                        <wps:spPr>
                          <a:xfrm>
                            <a:off x="350850" y="3047"/>
                            <a:ext cx="1490980" cy="820419"/>
                          </a:xfrm>
                          <a:prstGeom prst="rect">
                            <a:avLst/>
                          </a:prstGeom>
                          <a:solidFill>
                            <a:srgbClr val="D9E1F3"/>
                          </a:solidFill>
                          <a:ln w="6095">
                            <a:solidFill>
                              <a:srgbClr val="000000"/>
                            </a:solidFill>
                            <a:prstDash val="solid"/>
                          </a:ln>
                        </wps:spPr>
                        <wps:txbx>
                          <w:txbxContent>
                            <w:p w:rsidR="00166166" w:rsidRDefault="00166166">
                              <w:pPr>
                                <w:rPr>
                                  <w:rFonts w:ascii="Tahoma"/>
                                  <w:color w:val="000000"/>
                                  <w:sz w:val="18"/>
                                </w:rPr>
                              </w:pPr>
                            </w:p>
                            <w:p w:rsidR="00166166" w:rsidRDefault="00166166">
                              <w:pPr>
                                <w:spacing w:before="95"/>
                                <w:rPr>
                                  <w:rFonts w:ascii="Tahoma"/>
                                  <w:color w:val="000000"/>
                                  <w:sz w:val="18"/>
                                </w:rPr>
                              </w:pPr>
                            </w:p>
                            <w:p w:rsidR="00166166" w:rsidRDefault="00B7696D">
                              <w:pPr>
                                <w:ind w:left="6"/>
                                <w:jc w:val="center"/>
                                <w:rPr>
                                  <w:rFonts w:ascii="Tahoma"/>
                                  <w:b/>
                                  <w:color w:val="000000"/>
                                  <w:sz w:val="18"/>
                                </w:rPr>
                              </w:pPr>
                              <w:r>
                                <w:rPr>
                                  <w:rFonts w:ascii="Tahoma"/>
                                  <w:b/>
                                  <w:color w:val="000000"/>
                                  <w:spacing w:val="-2"/>
                                  <w:sz w:val="18"/>
                                </w:rPr>
                                <w:t>Detalle</w:t>
                              </w:r>
                            </w:p>
                          </w:txbxContent>
                        </wps:txbx>
                        <wps:bodyPr wrap="square" lIns="0" tIns="0" rIns="0" bIns="0" rtlCol="0">
                          <a:noAutofit/>
                        </wps:bodyPr>
                      </wps:wsp>
                      <wps:wsp>
                        <wps:cNvPr id="230" name="Textbox 230"/>
                        <wps:cNvSpPr txBox="1"/>
                        <wps:spPr>
                          <a:xfrm>
                            <a:off x="3047" y="3047"/>
                            <a:ext cx="347980" cy="820419"/>
                          </a:xfrm>
                          <a:prstGeom prst="rect">
                            <a:avLst/>
                          </a:prstGeom>
                          <a:solidFill>
                            <a:srgbClr val="D9E1F3"/>
                          </a:solidFill>
                          <a:ln w="6096">
                            <a:solidFill>
                              <a:srgbClr val="000000"/>
                            </a:solidFill>
                            <a:prstDash val="solid"/>
                          </a:ln>
                        </wps:spPr>
                        <wps:txbx>
                          <w:txbxContent>
                            <w:p w:rsidR="00166166" w:rsidRDefault="00166166">
                              <w:pPr>
                                <w:spacing w:before="202"/>
                                <w:rPr>
                                  <w:rFonts w:ascii="Tahoma"/>
                                  <w:color w:val="000000"/>
                                  <w:sz w:val="18"/>
                                </w:rPr>
                              </w:pPr>
                            </w:p>
                            <w:p w:rsidR="00166166" w:rsidRDefault="00B7696D">
                              <w:pPr>
                                <w:ind w:left="215" w:right="54" w:hanging="101"/>
                                <w:rPr>
                                  <w:rFonts w:ascii="Tahoma"/>
                                  <w:b/>
                                  <w:color w:val="000000"/>
                                  <w:sz w:val="18"/>
                                </w:rPr>
                              </w:pPr>
                              <w:r>
                                <w:rPr>
                                  <w:rFonts w:ascii="Tahoma"/>
                                  <w:b/>
                                  <w:color w:val="000000"/>
                                  <w:spacing w:val="-4"/>
                                  <w:sz w:val="18"/>
                                </w:rPr>
                                <w:t xml:space="preserve">Fas </w:t>
                              </w:r>
                              <w:r>
                                <w:rPr>
                                  <w:rFonts w:ascii="Tahoma"/>
                                  <w:b/>
                                  <w:color w:val="000000"/>
                                  <w:spacing w:val="-10"/>
                                  <w:sz w:val="18"/>
                                </w:rPr>
                                <w:t>e</w:t>
                              </w:r>
                            </w:p>
                          </w:txbxContent>
                        </wps:txbx>
                        <wps:bodyPr wrap="square" lIns="0" tIns="0" rIns="0" bIns="0" rtlCol="0">
                          <a:noAutofit/>
                        </wps:bodyPr>
                      </wps:wsp>
                      <wps:wsp>
                        <wps:cNvPr id="231" name="Textbox 231"/>
                        <wps:cNvSpPr txBox="1"/>
                        <wps:spPr>
                          <a:xfrm>
                            <a:off x="1841576" y="1920494"/>
                            <a:ext cx="967105" cy="546100"/>
                          </a:xfrm>
                          <a:prstGeom prst="rect">
                            <a:avLst/>
                          </a:prstGeom>
                          <a:ln w="6095">
                            <a:solidFill>
                              <a:srgbClr val="000000"/>
                            </a:solidFill>
                            <a:prstDash val="solid"/>
                          </a:ln>
                        </wps:spPr>
                        <wps:txbx>
                          <w:txbxContent>
                            <w:p w:rsidR="00166166" w:rsidRDefault="00166166">
                              <w:pPr>
                                <w:spacing w:before="43"/>
                                <w:rPr>
                                  <w:rFonts w:ascii="Tahoma"/>
                                  <w:sz w:val="20"/>
                                </w:rPr>
                              </w:pPr>
                            </w:p>
                            <w:p w:rsidR="00166166" w:rsidRDefault="00B7696D">
                              <w:pPr>
                                <w:spacing w:before="1"/>
                                <w:ind w:left="9" w:right="5"/>
                                <w:jc w:val="center"/>
                                <w:rPr>
                                  <w:rFonts w:ascii="Tahoma"/>
                                  <w:sz w:val="20"/>
                                </w:rPr>
                              </w:pPr>
                              <w:r>
                                <w:rPr>
                                  <w:rFonts w:ascii="Tahoma"/>
                                  <w:color w:val="C00000"/>
                                  <w:spacing w:val="-5"/>
                                  <w:sz w:val="20"/>
                                </w:rPr>
                                <w:t>55</w:t>
                              </w:r>
                            </w:p>
                          </w:txbxContent>
                        </wps:txbx>
                        <wps:bodyPr wrap="square" lIns="0" tIns="0" rIns="0" bIns="0" rtlCol="0">
                          <a:noAutofit/>
                        </wps:bodyPr>
                      </wps:wsp>
                      <wps:wsp>
                        <wps:cNvPr id="232" name="Textbox 232"/>
                        <wps:cNvSpPr txBox="1"/>
                        <wps:spPr>
                          <a:xfrm>
                            <a:off x="350850" y="2466466"/>
                            <a:ext cx="1490980" cy="720090"/>
                          </a:xfrm>
                          <a:prstGeom prst="rect">
                            <a:avLst/>
                          </a:prstGeom>
                          <a:ln w="6095">
                            <a:solidFill>
                              <a:srgbClr val="000000"/>
                            </a:solidFill>
                            <a:prstDash val="solid"/>
                          </a:ln>
                        </wps:spPr>
                        <wps:txbx>
                          <w:txbxContent>
                            <w:p w:rsidR="00166166" w:rsidRDefault="00166166">
                              <w:pPr>
                                <w:spacing w:before="15"/>
                                <w:rPr>
                                  <w:rFonts w:ascii="Tahoma"/>
                                  <w:sz w:val="18"/>
                                </w:rPr>
                              </w:pPr>
                            </w:p>
                            <w:p w:rsidR="00166166" w:rsidRDefault="00B7696D">
                              <w:pPr>
                                <w:spacing w:line="242"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3</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100% de ejecución física.</w:t>
                              </w:r>
                            </w:p>
                          </w:txbxContent>
                        </wps:txbx>
                        <wps:bodyPr wrap="square" lIns="0" tIns="0" rIns="0" bIns="0" rtlCol="0">
                          <a:noAutofit/>
                        </wps:bodyPr>
                      </wps:wsp>
                      <wps:wsp>
                        <wps:cNvPr id="233" name="Textbox 233"/>
                        <wps:cNvSpPr txBox="1"/>
                        <wps:spPr>
                          <a:xfrm>
                            <a:off x="1841576" y="2466466"/>
                            <a:ext cx="967105" cy="720090"/>
                          </a:xfrm>
                          <a:prstGeom prst="rect">
                            <a:avLst/>
                          </a:prstGeom>
                          <a:ln w="6095">
                            <a:solidFill>
                              <a:srgbClr val="000000"/>
                            </a:solidFill>
                            <a:prstDash val="solid"/>
                          </a:ln>
                        </wps:spPr>
                        <wps:txbx>
                          <w:txbxContent>
                            <w:p w:rsidR="00166166" w:rsidRDefault="00166166">
                              <w:pPr>
                                <w:spacing w:before="182"/>
                                <w:rPr>
                                  <w:rFonts w:ascii="Tahoma"/>
                                  <w:sz w:val="20"/>
                                </w:rPr>
                              </w:pPr>
                            </w:p>
                            <w:p w:rsidR="00166166" w:rsidRDefault="00B7696D">
                              <w:pPr>
                                <w:ind w:left="9" w:right="5"/>
                                <w:jc w:val="center"/>
                                <w:rPr>
                                  <w:rFonts w:ascii="Tahoma"/>
                                  <w:sz w:val="20"/>
                                </w:rPr>
                              </w:pPr>
                              <w:r>
                                <w:rPr>
                                  <w:rFonts w:ascii="Tahoma"/>
                                  <w:color w:val="C00000"/>
                                  <w:spacing w:val="-5"/>
                                  <w:sz w:val="20"/>
                                </w:rPr>
                                <w:t>60</w:t>
                              </w:r>
                            </w:p>
                          </w:txbxContent>
                        </wps:txbx>
                        <wps:bodyPr wrap="square" lIns="0" tIns="0" rIns="0" bIns="0" rtlCol="0">
                          <a:noAutofit/>
                        </wps:bodyPr>
                      </wps:wsp>
                      <wps:wsp>
                        <wps:cNvPr id="234" name="Textbox 234"/>
                        <wps:cNvSpPr txBox="1"/>
                        <wps:spPr>
                          <a:xfrm>
                            <a:off x="350850" y="3186048"/>
                            <a:ext cx="1490980" cy="481965"/>
                          </a:xfrm>
                          <a:prstGeom prst="rect">
                            <a:avLst/>
                          </a:prstGeom>
                          <a:ln w="6095">
                            <a:solidFill>
                              <a:srgbClr val="000000"/>
                            </a:solidFill>
                            <a:prstDash val="solid"/>
                          </a:ln>
                        </wps:spPr>
                        <wps:txbx>
                          <w:txbxContent>
                            <w:p w:rsidR="00166166" w:rsidRDefault="00B7696D">
                              <w:pPr>
                                <w:spacing w:before="156"/>
                                <w:ind w:left="67" w:right="117"/>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ejecución</w:t>
                              </w:r>
                              <w:r>
                                <w:rPr>
                                  <w:rFonts w:ascii="Tahoma" w:hAnsi="Tahoma"/>
                                  <w:b/>
                                  <w:spacing w:val="-11"/>
                                  <w:sz w:val="18"/>
                                </w:rPr>
                                <w:t xml:space="preserve"> </w:t>
                              </w:r>
                              <w:r>
                                <w:rPr>
                                  <w:rFonts w:ascii="Tahoma" w:hAnsi="Tahoma"/>
                                  <w:b/>
                                  <w:sz w:val="18"/>
                                </w:rPr>
                                <w:t xml:space="preserve">del </w:t>
                              </w:r>
                              <w:r>
                                <w:rPr>
                                  <w:rFonts w:ascii="Tahoma" w:hAnsi="Tahoma"/>
                                  <w:b/>
                                  <w:spacing w:val="-2"/>
                                  <w:sz w:val="18"/>
                                </w:rPr>
                                <w:t>Proyecto</w:t>
                              </w:r>
                            </w:p>
                          </w:txbxContent>
                        </wps:txbx>
                        <wps:bodyPr wrap="square" lIns="0" tIns="0" rIns="0" bIns="0" rtlCol="0">
                          <a:noAutofit/>
                        </wps:bodyPr>
                      </wps:wsp>
                      <wps:wsp>
                        <wps:cNvPr id="235" name="Textbox 235"/>
                        <wps:cNvSpPr txBox="1"/>
                        <wps:spPr>
                          <a:xfrm>
                            <a:off x="5506796" y="3343244"/>
                            <a:ext cx="76835" cy="142240"/>
                          </a:xfrm>
                          <a:prstGeom prst="rect">
                            <a:avLst/>
                          </a:prstGeom>
                        </wps:spPr>
                        <wps:txbx>
                          <w:txbxContent>
                            <w:p w:rsidR="00166166" w:rsidRDefault="00B7696D">
                              <w:pPr>
                                <w:spacing w:line="223" w:lineRule="exact"/>
                                <w:rPr>
                                  <w:rFonts w:ascii="Times New Roman"/>
                                  <w:b/>
                                  <w:sz w:val="20"/>
                                </w:rPr>
                              </w:pPr>
                              <w:r>
                                <w:rPr>
                                  <w:rFonts w:ascii="Times New Roman"/>
                                  <w:b/>
                                  <w:spacing w:val="-10"/>
                                  <w:sz w:val="20"/>
                                </w:rPr>
                                <w:t>*</w:t>
                              </w:r>
                            </w:p>
                          </w:txbxContent>
                        </wps:txbx>
                        <wps:bodyPr wrap="square" lIns="0" tIns="0" rIns="0" bIns="0" rtlCol="0">
                          <a:noAutofit/>
                        </wps:bodyPr>
                      </wps:wsp>
                      <wps:wsp>
                        <wps:cNvPr id="236" name="Textbox 236"/>
                        <wps:cNvSpPr txBox="1"/>
                        <wps:spPr>
                          <a:xfrm>
                            <a:off x="3047" y="3667633"/>
                            <a:ext cx="347980" cy="939165"/>
                          </a:xfrm>
                          <a:prstGeom prst="rect">
                            <a:avLst/>
                          </a:prstGeom>
                          <a:ln w="6096">
                            <a:solidFill>
                              <a:srgbClr val="000000"/>
                            </a:solidFill>
                            <a:prstDash val="solid"/>
                          </a:ln>
                        </wps:spPr>
                        <wps:txbx>
                          <w:txbxContent>
                            <w:p w:rsidR="00166166" w:rsidRDefault="00166166">
                              <w:pPr>
                                <w:spacing w:before="192"/>
                                <w:rPr>
                                  <w:rFonts w:ascii="Tahoma"/>
                                  <w:sz w:val="20"/>
                                </w:rPr>
                              </w:pPr>
                            </w:p>
                            <w:p w:rsidR="00166166" w:rsidRDefault="00B7696D">
                              <w:pPr>
                                <w:ind w:left="67"/>
                                <w:rPr>
                                  <w:rFonts w:ascii="Tahoma"/>
                                  <w:sz w:val="20"/>
                                </w:rPr>
                              </w:pPr>
                              <w:r>
                                <w:rPr>
                                  <w:rFonts w:ascii="Tahoma"/>
                                  <w:spacing w:val="-10"/>
                                  <w:sz w:val="20"/>
                                </w:rPr>
                                <w:t>3</w:t>
                              </w:r>
                            </w:p>
                          </w:txbxContent>
                        </wps:txbx>
                        <wps:bodyPr wrap="square" lIns="0" tIns="0" rIns="0" bIns="0" rtlCol="0">
                          <a:noAutofit/>
                        </wps:bodyPr>
                      </wps:wsp>
                      <wps:wsp>
                        <wps:cNvPr id="237" name="Textbox 237"/>
                        <wps:cNvSpPr txBox="1"/>
                        <wps:spPr>
                          <a:xfrm>
                            <a:off x="350850" y="3667633"/>
                            <a:ext cx="1490980" cy="490855"/>
                          </a:xfrm>
                          <a:prstGeom prst="rect">
                            <a:avLst/>
                          </a:prstGeom>
                          <a:ln w="6095">
                            <a:solidFill>
                              <a:srgbClr val="000000"/>
                            </a:solidFill>
                            <a:prstDash val="solid"/>
                          </a:ln>
                        </wps:spPr>
                        <wps:txbx>
                          <w:txbxContent>
                            <w:p w:rsidR="00166166" w:rsidRDefault="00B7696D">
                              <w:pPr>
                                <w:spacing w:before="160" w:line="244"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4</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Producto final.</w:t>
                              </w:r>
                            </w:p>
                          </w:txbxContent>
                        </wps:txbx>
                        <wps:bodyPr wrap="square" lIns="0" tIns="0" rIns="0" bIns="0" rtlCol="0">
                          <a:noAutofit/>
                        </wps:bodyPr>
                      </wps:wsp>
                      <wps:wsp>
                        <wps:cNvPr id="238" name="Textbox 238"/>
                        <wps:cNvSpPr txBox="1"/>
                        <wps:spPr>
                          <a:xfrm>
                            <a:off x="1841576" y="3667633"/>
                            <a:ext cx="967105" cy="490855"/>
                          </a:xfrm>
                          <a:prstGeom prst="rect">
                            <a:avLst/>
                          </a:prstGeom>
                          <a:ln w="6095">
                            <a:solidFill>
                              <a:srgbClr val="000000"/>
                            </a:solidFill>
                            <a:prstDash val="solid"/>
                          </a:ln>
                        </wps:spPr>
                        <wps:txbx>
                          <w:txbxContent>
                            <w:p w:rsidR="00166166" w:rsidRDefault="00166166">
                              <w:pPr>
                                <w:rPr>
                                  <w:rFonts w:ascii="Tahoma"/>
                                  <w:sz w:val="20"/>
                                </w:rPr>
                              </w:pPr>
                            </w:p>
                            <w:p w:rsidR="00166166" w:rsidRDefault="00B7696D">
                              <w:pPr>
                                <w:ind w:left="365"/>
                                <w:rPr>
                                  <w:rFonts w:ascii="Tahoma"/>
                                  <w:sz w:val="20"/>
                                </w:rPr>
                              </w:pPr>
                              <w:r>
                                <w:rPr>
                                  <w:rFonts w:ascii="Tahoma"/>
                                  <w:color w:val="C00000"/>
                                  <w:sz w:val="20"/>
                                </w:rPr>
                                <w:t>Hasta</w:t>
                              </w:r>
                              <w:r>
                                <w:rPr>
                                  <w:rFonts w:ascii="Tahoma"/>
                                  <w:color w:val="C00000"/>
                                  <w:spacing w:val="-4"/>
                                  <w:sz w:val="20"/>
                                </w:rPr>
                                <w:t xml:space="preserve"> </w:t>
                              </w:r>
                              <w:r>
                                <w:rPr>
                                  <w:rFonts w:ascii="Tahoma"/>
                                  <w:color w:val="C00000"/>
                                  <w:spacing w:val="-5"/>
                                  <w:sz w:val="20"/>
                                </w:rPr>
                                <w:t>15</w:t>
                              </w:r>
                            </w:p>
                          </w:txbxContent>
                        </wps:txbx>
                        <wps:bodyPr wrap="square" lIns="0" tIns="0" rIns="0" bIns="0" rtlCol="0">
                          <a:noAutofit/>
                        </wps:bodyPr>
                      </wps:wsp>
                      <wps:wsp>
                        <wps:cNvPr id="239" name="Textbox 239"/>
                        <wps:cNvSpPr txBox="1"/>
                        <wps:spPr>
                          <a:xfrm>
                            <a:off x="350850" y="4158360"/>
                            <a:ext cx="1490980" cy="448309"/>
                          </a:xfrm>
                          <a:prstGeom prst="rect">
                            <a:avLst/>
                          </a:prstGeom>
                          <a:ln w="6095">
                            <a:solidFill>
                              <a:srgbClr val="000000"/>
                            </a:solidFill>
                            <a:prstDash val="solid"/>
                          </a:ln>
                        </wps:spPr>
                        <wps:txbx>
                          <w:txbxContent>
                            <w:p w:rsidR="00166166" w:rsidRDefault="00B7696D">
                              <w:pPr>
                                <w:spacing w:before="79" w:line="302" w:lineRule="auto"/>
                                <w:ind w:left="67"/>
                                <w:rPr>
                                  <w:rFonts w:ascii="Tahoma" w:hAnsi="Tahoma"/>
                                  <w:b/>
                                  <w:sz w:val="18"/>
                                </w:rPr>
                              </w:pPr>
                              <w:r>
                                <w:rPr>
                                  <w:rFonts w:ascii="Tahoma" w:hAnsi="Tahoma"/>
                                  <w:b/>
                                  <w:sz w:val="18"/>
                                </w:rPr>
                                <w:t>Plazo</w:t>
                              </w:r>
                              <w:r>
                                <w:rPr>
                                  <w:rFonts w:ascii="Tahoma" w:hAnsi="Tahoma"/>
                                  <w:b/>
                                  <w:spacing w:val="-11"/>
                                  <w:sz w:val="18"/>
                                </w:rPr>
                                <w:t xml:space="preserve"> </w:t>
                              </w:r>
                              <w:r>
                                <w:rPr>
                                  <w:rFonts w:ascii="Tahoma" w:hAnsi="Tahoma"/>
                                  <w:b/>
                                  <w:sz w:val="18"/>
                                </w:rPr>
                                <w:t>de</w:t>
                              </w:r>
                              <w:r>
                                <w:rPr>
                                  <w:rFonts w:ascii="Tahoma" w:hAnsi="Tahoma"/>
                                  <w:b/>
                                  <w:spacing w:val="-7"/>
                                  <w:sz w:val="18"/>
                                </w:rPr>
                                <w:t xml:space="preserve"> </w:t>
                              </w:r>
                              <w:r>
                                <w:rPr>
                                  <w:rFonts w:ascii="Tahoma" w:hAnsi="Tahoma"/>
                                  <w:b/>
                                  <w:sz w:val="18"/>
                                </w:rPr>
                                <w:t>Ejecución</w:t>
                              </w:r>
                              <w:r>
                                <w:rPr>
                                  <w:rFonts w:ascii="Tahoma" w:hAnsi="Tahoma"/>
                                  <w:b/>
                                  <w:spacing w:val="-10"/>
                                  <w:sz w:val="18"/>
                                </w:rPr>
                                <w:t xml:space="preserve"> </w:t>
                              </w:r>
                              <w:r>
                                <w:rPr>
                                  <w:rFonts w:ascii="Tahoma" w:hAnsi="Tahoma"/>
                                  <w:b/>
                                  <w:sz w:val="18"/>
                                </w:rPr>
                                <w:t>de</w:t>
                              </w:r>
                              <w:r>
                                <w:rPr>
                                  <w:rFonts w:ascii="Tahoma" w:hAnsi="Tahoma"/>
                                  <w:b/>
                                  <w:spacing w:val="-7"/>
                                  <w:sz w:val="18"/>
                                </w:rPr>
                                <w:t xml:space="preserve"> </w:t>
                              </w:r>
                              <w:r>
                                <w:rPr>
                                  <w:rFonts w:ascii="Tahoma" w:hAnsi="Tahoma"/>
                                  <w:b/>
                                  <w:sz w:val="18"/>
                                </w:rPr>
                                <w:t xml:space="preserve">la </w:t>
                              </w:r>
                              <w:r>
                                <w:rPr>
                                  <w:rFonts w:ascii="Tahoma" w:hAnsi="Tahoma"/>
                                  <w:b/>
                                  <w:spacing w:val="-2"/>
                                  <w:sz w:val="18"/>
                                </w:rPr>
                                <w:t>Consultoría</w:t>
                              </w:r>
                            </w:p>
                          </w:txbxContent>
                        </wps:txbx>
                        <wps:bodyPr wrap="square" lIns="0" tIns="0" rIns="0" bIns="0" rtlCol="0">
                          <a:noAutofit/>
                        </wps:bodyPr>
                      </wps:wsp>
                      <wps:wsp>
                        <wps:cNvPr id="240" name="Textbox 240"/>
                        <wps:cNvSpPr txBox="1"/>
                        <wps:spPr>
                          <a:xfrm>
                            <a:off x="1841576" y="4158360"/>
                            <a:ext cx="967105" cy="448309"/>
                          </a:xfrm>
                          <a:prstGeom prst="rect">
                            <a:avLst/>
                          </a:prstGeom>
                          <a:ln w="6095">
                            <a:solidFill>
                              <a:srgbClr val="000000"/>
                            </a:solidFill>
                            <a:prstDash val="solid"/>
                          </a:ln>
                        </wps:spPr>
                        <wps:txbx>
                          <w:txbxContent>
                            <w:p w:rsidR="00166166" w:rsidRDefault="00B7696D">
                              <w:pPr>
                                <w:spacing w:before="208"/>
                                <w:ind w:left="9"/>
                                <w:jc w:val="center"/>
                                <w:rPr>
                                  <w:rFonts w:ascii="Tahoma"/>
                                  <w:sz w:val="20"/>
                                </w:rPr>
                              </w:pPr>
                              <w:r>
                                <w:rPr>
                                  <w:rFonts w:ascii="Tahoma"/>
                                  <w:color w:val="C00000"/>
                                  <w:spacing w:val="-5"/>
                                  <w:sz w:val="20"/>
                                </w:rPr>
                                <w:t>180</w:t>
                              </w:r>
                            </w:p>
                          </w:txbxContent>
                        </wps:txbx>
                        <wps:bodyPr wrap="square" lIns="0" tIns="0" rIns="0" bIns="0" rtlCol="0">
                          <a:noAutofit/>
                        </wps:bodyPr>
                      </wps:wsp>
                      <wps:wsp>
                        <wps:cNvPr id="241" name="Textbox 241"/>
                        <wps:cNvSpPr txBox="1"/>
                        <wps:spPr>
                          <a:xfrm>
                            <a:off x="5951804" y="4306666"/>
                            <a:ext cx="140970" cy="142240"/>
                          </a:xfrm>
                          <a:prstGeom prst="rect">
                            <a:avLst/>
                          </a:prstGeom>
                        </wps:spPr>
                        <wps:txbx>
                          <w:txbxContent>
                            <w:p w:rsidR="00166166" w:rsidRDefault="00B7696D">
                              <w:pPr>
                                <w:spacing w:line="223" w:lineRule="exact"/>
                                <w:rPr>
                                  <w:rFonts w:ascii="Times New Roman"/>
                                  <w:b/>
                                  <w:sz w:val="20"/>
                                </w:rPr>
                              </w:pPr>
                              <w:r>
                                <w:rPr>
                                  <w:rFonts w:ascii="Times New Roman"/>
                                  <w:b/>
                                  <w:spacing w:val="-5"/>
                                  <w:sz w:val="20"/>
                                </w:rPr>
                                <w:t>**</w:t>
                              </w:r>
                            </w:p>
                          </w:txbxContent>
                        </wps:txbx>
                        <wps:bodyPr wrap="square" lIns="0" tIns="0" rIns="0" bIns="0" rtlCol="0">
                          <a:noAutofit/>
                        </wps:bodyPr>
                      </wps:wsp>
                    </wpg:wgp>
                  </a:graphicData>
                </a:graphic>
              </wp:inline>
            </w:drawing>
          </mc:Choice>
          <mc:Fallback>
            <w:pict>
              <v:group id="Group 198" o:spid="_x0000_s1083" style="width:479.75pt;height:363pt;mso-position-horizontal-relative:char;mso-position-vertical-relative:line" coordsize="60928,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">
                <v:shape id="Graphic 199" o:spid="_x0000_s1084" style="position:absolute;top:8259;width:60623;height:37840;visibility:visible;mso-wrap-style:square;v-text-anchor:top" coordsize="6062345,37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" path="m6096,1097661r-6096,l,1637461r,6046l,2357043r,6096l,2838627r6096,l6096,1637461r,-539800xem347776,1091488r-341680,l,1091488r,6096l6096,1097584r341680,l347776,1091488xem2811462,1637461r-6083,l2805379,1643507r,713536l2811462,2357043r,-713486l2811462,1637461xem6061900,1097661r-6083,l6055817,1637461r-3244342,l2811475,1643557r3244342,l6055817,2357043r-3244342,l2811475,2363139r3244342,l6055817,2838627r-3244342,l2811475,2844723r3244342,l6055817,3329355r-3244342,l2811475,3335451r3244342,l6055817,3777665r-3244342,l2811475,3783761r3244342,l6061900,3783761r,-2146300l6061900,1097661xem6061900,r-6083,l6055817,634288r,6096l6055817,1091488r-3244342,l2811475,1097584r3244342,l6061900,1097584r,-6096l6061900,640384r,-6096l6061900,xe" fillcolor="black" stroked="f">
                  <v:path arrowok="t"/>
                </v:shape>
                <v:shape id="Image 200" o:spid="_x0000_s1085" type="#_x0000_t75" style="position:absolute;left:52711;top:38642;width:6516;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">
                  <v:imagedata r:id="rId55" o:title=""/>
                </v:shape>
                <v:shape id="Graphic 201" o:spid="_x0000_s1086" style="position:absolute;left:52771;top:38605;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" path="m584454,l27050,,16555,2119,7953,7905,2137,16502,,27050,,135381r2137,10569l7953,154590r8602,5830l27050,162560r557404,l595002,160420r8597,-5830l609385,145950r2120,-10569l611505,27050,609385,16502,603599,7905,595002,2119,584454,xe" fillcolor="#6fac46" stroked="f">
                  <v:path arrowok="t"/>
                </v:shape>
                <v:shape id="Graphic 202" o:spid="_x0000_s1087" style="position:absolute;left:52771;top:38605;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" path="m,27050l2137,16502,7953,7905,16555,2119,27050,,584454,r10548,2119l603599,7905r5786,8597l611505,27050r,108331l609385,145950r-5786,8640l595002,160420r-10548,2140l27050,162560,16555,160420,7953,154590,2137,145950,,135381,,27050xe" filled="f" strokecolor="#f1f1f1" strokeweight="3pt">
                  <v:path arrowok="t"/>
                </v:shape>
                <v:shape id="Image 203" o:spid="_x0000_s1088" type="#_x0000_t75" style="position:absolute;left:34500;top:21146;width:8328;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">
                  <v:imagedata r:id="rId56" o:title=""/>
                </v:shape>
                <v:shape id="Graphic 204" o:spid="_x0000_s1089" style="position:absolute;left:34591;top:21116;width:7919;height:1689;visibility:visible;mso-wrap-style:square;v-text-anchor:top" coordsize="79184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" path="m763651,l28194,,17198,2208,8239,8239,2208,17198,,28194,,140716r2208,10995l8239,160670r8959,6031l28194,168910r735457,l774646,166701r8959,-6031l789636,151711r2209,-10995l791845,28194,789636,17198,783605,8239,774646,2208,763651,xe" fillcolor="#6fac46" stroked="f">
                  <v:path arrowok="t"/>
                </v:shape>
                <v:shape id="Graphic 205" o:spid="_x0000_s1090" style="position:absolute;left:34591;top:21116;width:7919;height:1689;visibility:visible;mso-wrap-style:square;v-text-anchor:top" coordsize="79184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" path="m,28194l2208,17198,8239,8239,17198,2208,28194,,763651,r10995,2208l783605,8239r6031,8959l791845,28194r,112522l789636,151711r-6031,8959l774646,166701r-10995,2209l28194,168910,17198,166701,8239,160670,2208,151711,,140716,,28194xe" filled="f" strokecolor="#f1f1f1" strokeweight="1.0583mm">
                  <v:path arrowok="t"/>
                </v:shape>
                <v:shape id="Image 206" o:spid="_x0000_s1091" type="#_x0000_t75" style="position:absolute;left:28587;top:33308;width:2451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">
                  <v:imagedata r:id="rId57" o:title=""/>
                </v:shape>
                <v:shape id="Graphic 207" o:spid="_x0000_s1092" style="position:absolute;left:28667;top:33271;width:24117;height:1651;visibility:visible;mso-wrap-style:square;v-text-anchor:top" coordsize="24117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" path="m2384171,l27559,,16823,2160,8064,8048,2162,16769,,27431,,137540r2162,10736l8064,157035r8759,5902l27559,165100r2356612,l2394906,162937r8759,-5902l2409567,148276r2162,-10736l2411729,27431r-2162,-10662l2403665,8048r-8759,-5888l2384171,xe" fillcolor="#ec7c30" stroked="f">
                  <v:path arrowok="t"/>
                </v:shape>
                <v:shape id="Graphic 208" o:spid="_x0000_s1093" style="position:absolute;left:28667;top:33271;width:24117;height:1651;visibility:visible;mso-wrap-style:square;v-text-anchor:top" coordsize="24117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" path="m,27431l2162,16769,8064,8048,16823,2160,27559,,2384171,r10735,2160l2403665,8048r5902,8721l2411729,27431r,110109l2409567,148276r-5902,8759l2394906,162937r-10735,2163l27559,165100,16823,162937,8064,157035,2162,148276,,137540,,27431xe" filled="f" strokecolor="#f1f1f1" strokeweight="3pt">
                  <v:path arrowok="t"/>
                </v:shape>
                <v:shape id="Graphic 209" o:spid="_x0000_s1094" style="position:absolute;left:42196;top:22590;width:953;height:4718;visibility:visible;mso-wrap-style:square;v-text-anchor:top" coordsize="9525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" path="m31709,376682l,376682r47879,95123l87302,392430r-55552,l31709,376682xem62484,l30734,r975,376682l31750,392430r31750,-128l62484,xem95123,376682r-31664,l63500,392302r-31750,128l87302,392430r7821,-15748xe" fillcolor="#ec7c30" stroked="f">
                  <v:path arrowok="t"/>
                </v:shape>
                <v:shape id="Image 210" o:spid="_x0000_s1095" type="#_x0000_t75" style="position:absolute;left:28800;top:43062;width:30640;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">
                  <v:imagedata r:id="rId58" o:title=""/>
                </v:shape>
                <v:shape id="Graphic 211" o:spid="_x0000_s1096" style="position:absolute;left:28889;top:43031;width:30239;height:1714;visibility:visible;mso-wrap-style:square;v-text-anchor:top" coordsize="30238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" path="m2995295,l28575,,17466,2232,8382,8334,2250,17412,,28575,,142875r2250,11108l8382,163067r9084,6132l28575,171450r2966720,l3006403,169199r9085,-6132l3021619,153983r2251,-11108l3023870,28575r-2251,-11163l3015488,8334r-9085,-6102l2995295,xe" fillcolor="#ec7c30" stroked="f">
                  <v:path arrowok="t"/>
                </v:shape>
                <v:shape id="Graphic 212" o:spid="_x0000_s1097" style="position:absolute;left:28889;top:43031;width:30239;height:1714;visibility:visible;mso-wrap-style:square;v-text-anchor:top" coordsize="30238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" path="m,28575l2250,17412,8382,8334,17466,2232,28575,,2995295,r11108,2232l3015488,8334r6131,9078l3023870,28575r,114300l3021619,153983r-6131,9084l3006403,169199r-11108,2251l28575,171450,17466,169199,8382,163067,2250,153983,,142875,,28575xe" filled="f" strokecolor="#f1f1f1" strokeweight="3pt">
                  <v:path arrowok="t"/>
                </v:shape>
                <v:shape id="Image 213" o:spid="_x0000_s1098" type="#_x0000_t75" style="position:absolute;left:42547;top:27425;width:10492;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">
                  <v:imagedata r:id="rId59" o:title=""/>
                </v:shape>
                <v:shape id="Graphic 214" o:spid="_x0000_s1099" style="position:absolute;left:42637;top:27391;width:10077;height:1924;visibility:visible;mso-wrap-style:square;v-text-anchor:top" coordsize="1007744,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" path="m975740,l32130,,19609,2518,9398,9382,2520,19556,,32003,,160274r2520,12521l9398,183006r10211,6878l32130,192404r943610,l988188,189884r10174,-6878l1005226,172795r2519,-12521l1007745,32003r-2519,-12447l998362,9382,988188,2518,975740,xe" fillcolor="#6fac46" stroked="f">
                  <v:path arrowok="t"/>
                </v:shape>
                <v:shape id="Graphic 215" o:spid="_x0000_s1100" style="position:absolute;left:42637;top:27391;width:10077;height:1924;visibility:visible;mso-wrap-style:square;v-text-anchor:top" coordsize="1007744,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" path="m,32003l2520,19556,9398,9382,19609,2518,32130,,975740,r12448,2518l998362,9382r6864,10174l1007745,32003r,128271l1005226,172795r-6864,10211l988188,189884r-12448,2520l32130,192404,19609,189884,9398,183006,2520,172795,,160274,,32003xe" filled="f" strokecolor="#f1f1f1" strokeweight="3pt">
                  <v:path arrowok="t"/>
                </v:shape>
                <v:shape id="Graphic 216" o:spid="_x0000_s1101" style="position:absolute;left:34147;top:13370;width:19259;height:26118;visibility:visible;mso-wrap-style:square;v-text-anchor:top" coordsize="1925955,261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" path="m95250,657225r-31750,l63500,,31750,r,657225l,657225r47625,95250l87312,673100r7938,-15875xem1925574,2516886r-31725,-292l1903730,1528572r-31750,-381l1862099,2515997r,304l1830451,2515997r46609,95758l1917585,2532507r7989,-15621xe" fillcolor="#ec7c30" stroked="f">
                  <v:path arrowok="t"/>
                </v:shape>
                <v:shape id="Image 217" o:spid="_x0000_s1102" type="#_x0000_t75" style="position:absolute;left:28465;top:11759;width:6530;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">
                  <v:imagedata r:id="rId60" o:title=""/>
                </v:shape>
                <v:shape id="Graphic 218" o:spid="_x0000_s1103" style="position:absolute;left:28552;top:11738;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" path="m584453,l27050,,16555,2119,7953,7905,2137,16502,,27050,,135381r2137,10569l7953,154590r8602,5830l27050,162559r557403,l594949,160420r8602,-5830l609367,145950r2137,-10569l611504,27050,609367,16502,603551,7905,594949,2119,584453,xe" fillcolor="#6fac46" stroked="f">
                  <v:path arrowok="t"/>
                </v:shape>
                <v:shape id="Graphic 219" o:spid="_x0000_s1104" style="position:absolute;left:28552;top:11738;width:6115;height:1626;visibility:visible;mso-wrap-style:square;v-text-anchor:top" coordsize="61150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" path="m,27050l2137,16502,7953,7905,16555,2119,27050,,584453,r10496,2119l603551,7905r5816,8597l611504,27050r,108331l609367,145950r-5816,8640l594949,160420r-10496,2139l27050,162559,16555,160420,7953,154590,2137,145950,,135381,,27050xe" filled="f" strokecolor="#f1f1f1" strokeweight="3pt">
                  <v:path arrowok="t"/>
                </v:shape>
                <v:shape id="Textbox 220" o:spid="_x0000_s1105" type="#_x0000_t202" style="position:absolute;left:3508;top:19204;width:1491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" filled="f" strokeweight=".16931mm">
                  <v:textbox inset="0,0,0,0">
                    <w:txbxContent>
                      <w:p w:rsidR="00166166" w:rsidRDefault="00B7696D">
                        <w:pPr>
                          <w:spacing w:before="21" w:line="300"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2</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w:t>
                        </w:r>
                        <w:r>
                          <w:rPr>
                            <w:rFonts w:ascii="Tahoma" w:hAnsi="Tahoma"/>
                            <w:sz w:val="18"/>
                          </w:rPr>
                          <w:t>e avance al 50% de ejecución física.</w:t>
                        </w:r>
                      </w:p>
                    </w:txbxContent>
                  </v:textbox>
                </v:shape>
                <v:shape id="Textbox 221" o:spid="_x0000_s1106" type="#_x0000_t202" style="position:absolute;left:18415;top:31860;width:967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" filled="f" strokeweight=".16931mm">
                  <v:textbox inset="0,0,0,0">
                    <w:txbxContent>
                      <w:p w:rsidR="00166166" w:rsidRDefault="00B7696D">
                        <w:pPr>
                          <w:spacing w:before="236"/>
                          <w:ind w:left="9"/>
                          <w:jc w:val="center"/>
                          <w:rPr>
                            <w:rFonts w:ascii="Tahoma"/>
                            <w:sz w:val="20"/>
                          </w:rPr>
                        </w:pPr>
                        <w:r>
                          <w:rPr>
                            <w:rFonts w:ascii="Tahoma"/>
                            <w:color w:val="C00000"/>
                            <w:spacing w:val="-5"/>
                            <w:sz w:val="20"/>
                          </w:rPr>
                          <w:t>165</w:t>
                        </w:r>
                      </w:p>
                    </w:txbxContent>
                  </v:textbox>
                </v:shape>
                <v:shape id="Textbox 222" o:spid="_x0000_s1107" type="#_x0000_t202" style="position:absolute;left:487;top:26950;width:8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166166" w:rsidRDefault="00B7696D">
                        <w:pPr>
                          <w:spacing w:before="1"/>
                          <w:rPr>
                            <w:rFonts w:ascii="Tahoma"/>
                            <w:sz w:val="20"/>
                          </w:rPr>
                        </w:pPr>
                        <w:r>
                          <w:rPr>
                            <w:rFonts w:ascii="Tahoma"/>
                            <w:spacing w:val="-10"/>
                            <w:sz w:val="20"/>
                          </w:rPr>
                          <w:t>2</w:t>
                        </w:r>
                      </w:p>
                    </w:txbxContent>
                  </v:textbox>
                </v:shape>
                <v:shape id="Textbox 223" o:spid="_x0000_s1108" type="#_x0000_t202" style="position:absolute;left:18415;top:14632;width:96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" filled="f" strokeweight=".16931mm">
                  <v:textbox inset="0,0,0,0">
                    <w:txbxContent>
                      <w:p w:rsidR="00166166" w:rsidRDefault="00B7696D">
                        <w:pPr>
                          <w:spacing w:before="217"/>
                          <w:ind w:left="9" w:right="5"/>
                          <w:jc w:val="center"/>
                          <w:rPr>
                            <w:rFonts w:ascii="Tahoma"/>
                            <w:sz w:val="20"/>
                          </w:rPr>
                        </w:pPr>
                        <w:r>
                          <w:rPr>
                            <w:rFonts w:ascii="Tahoma"/>
                            <w:color w:val="C00000"/>
                            <w:spacing w:val="-5"/>
                            <w:sz w:val="20"/>
                          </w:rPr>
                          <w:t>20</w:t>
                        </w:r>
                      </w:p>
                    </w:txbxContent>
                  </v:textbox>
                </v:shape>
                <v:shape id="Textbox 224" o:spid="_x0000_s1109" type="#_x0000_t202" style="position:absolute;left:18415;top:8229;width:967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" filled="f" strokeweight=".16931mm">
                  <v:textbox inset="0,0,0,0">
                    <w:txbxContent>
                      <w:p w:rsidR="00166166" w:rsidRDefault="00B7696D">
                        <w:pPr>
                          <w:spacing w:line="200" w:lineRule="exact"/>
                          <w:ind w:left="9" w:right="5"/>
                          <w:jc w:val="center"/>
                          <w:rPr>
                            <w:rFonts w:ascii="Tahoma"/>
                            <w:sz w:val="20"/>
                          </w:rPr>
                        </w:pPr>
                        <w:r>
                          <w:rPr>
                            <w:rFonts w:ascii="Tahoma"/>
                            <w:color w:val="C00000"/>
                            <w:spacing w:val="-5"/>
                            <w:sz w:val="20"/>
                          </w:rPr>
                          <w:t>30</w:t>
                        </w:r>
                      </w:p>
                      <w:p w:rsidR="00166166" w:rsidRDefault="00B7696D">
                        <w:pPr>
                          <w:spacing w:line="249" w:lineRule="auto"/>
                          <w:ind w:left="130" w:right="122" w:hanging="11"/>
                          <w:jc w:val="center"/>
                          <w:rPr>
                            <w:rFonts w:ascii="Tahoma" w:hAnsi="Tahoma"/>
                            <w:sz w:val="16"/>
                          </w:rPr>
                        </w:pPr>
                        <w:r>
                          <w:rPr>
                            <w:rFonts w:ascii="Tahoma" w:hAnsi="Tahoma"/>
                            <w:color w:val="C00000"/>
                            <w:sz w:val="16"/>
                          </w:rPr>
                          <w:t>(el plazo será establecido</w:t>
                        </w:r>
                        <w:r>
                          <w:rPr>
                            <w:rFonts w:ascii="Tahoma" w:hAnsi="Tahoma"/>
                            <w:color w:val="C00000"/>
                            <w:spacing w:val="-13"/>
                            <w:sz w:val="16"/>
                          </w:rPr>
                          <w:t xml:space="preserve"> </w:t>
                        </w:r>
                        <w:r>
                          <w:rPr>
                            <w:rFonts w:ascii="Tahoma" w:hAnsi="Tahoma"/>
                            <w:color w:val="C00000"/>
                            <w:sz w:val="16"/>
                          </w:rPr>
                          <w:t>según lo señalado en el numeral VIII)</w:t>
                        </w:r>
                      </w:p>
                    </w:txbxContent>
                  </v:textbox>
                </v:shape>
                <v:shape id="Textbox 225" o:spid="_x0000_s1110" type="#_x0000_t202" style="position:absolute;left:3508;top:8229;width:14910;height:10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" filled="f" strokeweight=".16931mm">
                  <v:textbox inset="0,0,0,0">
                    <w:txbxContent>
                      <w:p w:rsidR="00166166" w:rsidRDefault="00166166">
                        <w:pPr>
                          <w:rPr>
                            <w:rFonts w:ascii="Tahoma"/>
                            <w:sz w:val="18"/>
                          </w:rPr>
                        </w:pPr>
                      </w:p>
                      <w:p w:rsidR="00166166" w:rsidRDefault="00166166">
                        <w:pPr>
                          <w:spacing w:before="153"/>
                          <w:rPr>
                            <w:rFonts w:ascii="Tahoma"/>
                            <w:sz w:val="18"/>
                          </w:rPr>
                        </w:pPr>
                      </w:p>
                      <w:p w:rsidR="00166166" w:rsidRDefault="00B7696D">
                        <w:pPr>
                          <w:spacing w:line="302" w:lineRule="auto"/>
                          <w:ind w:left="67" w:right="117"/>
                          <w:rPr>
                            <w:rFonts w:ascii="Tahoma"/>
                            <w:sz w:val="18"/>
                          </w:rPr>
                        </w:pPr>
                        <w:r>
                          <w:rPr>
                            <w:rFonts w:ascii="Tahoma"/>
                            <w:b/>
                            <w:sz w:val="18"/>
                          </w:rPr>
                          <w:t>Producto</w:t>
                        </w:r>
                        <w:r>
                          <w:rPr>
                            <w:rFonts w:ascii="Tahoma"/>
                            <w:b/>
                            <w:spacing w:val="-12"/>
                            <w:sz w:val="18"/>
                          </w:rPr>
                          <w:t xml:space="preserve"> </w:t>
                        </w:r>
                        <w:r>
                          <w:rPr>
                            <w:rFonts w:ascii="Tahoma"/>
                            <w:b/>
                            <w:sz w:val="18"/>
                          </w:rPr>
                          <w:t>1</w:t>
                        </w:r>
                        <w:r>
                          <w:rPr>
                            <w:rFonts w:ascii="Tahoma"/>
                            <w:b/>
                            <w:spacing w:val="-11"/>
                            <w:sz w:val="18"/>
                          </w:rPr>
                          <w:t xml:space="preserve"> </w:t>
                        </w:r>
                        <w:r>
                          <w:rPr>
                            <w:rFonts w:ascii="Tahoma"/>
                            <w:b/>
                            <w:sz w:val="18"/>
                          </w:rPr>
                          <w:t>-</w:t>
                        </w:r>
                        <w:r>
                          <w:rPr>
                            <w:rFonts w:ascii="Tahoma"/>
                            <w:b/>
                            <w:spacing w:val="-12"/>
                            <w:sz w:val="18"/>
                          </w:rPr>
                          <w:t xml:space="preserve"> </w:t>
                        </w:r>
                        <w:r>
                          <w:rPr>
                            <w:rFonts w:ascii="Tahoma"/>
                            <w:sz w:val="18"/>
                          </w:rPr>
                          <w:t xml:space="preserve">Informe </w:t>
                        </w:r>
                        <w:r>
                          <w:rPr>
                            <w:rFonts w:ascii="Tahoma"/>
                            <w:spacing w:val="-2"/>
                            <w:sz w:val="18"/>
                          </w:rPr>
                          <w:t>inicial.</w:t>
                        </w:r>
                      </w:p>
                    </w:txbxContent>
                  </v:textbox>
                </v:shape>
                <v:shape id="Textbox 226" o:spid="_x0000_s1111" type="#_x0000_t202" style="position:absolute;left:30;top:8229;width:3480;height:10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" filled="f" strokeweight=".48pt">
                  <v:textbox inset="0,0,0,0">
                    <w:txbxContent>
                      <w:p w:rsidR="00166166" w:rsidRDefault="00166166">
                        <w:pPr>
                          <w:rPr>
                            <w:rFonts w:ascii="Tahoma"/>
                            <w:sz w:val="20"/>
                          </w:rPr>
                        </w:pPr>
                      </w:p>
                      <w:p w:rsidR="00166166" w:rsidRDefault="00166166">
                        <w:pPr>
                          <w:spacing w:before="219"/>
                          <w:rPr>
                            <w:rFonts w:ascii="Tahoma"/>
                            <w:sz w:val="20"/>
                          </w:rPr>
                        </w:pPr>
                      </w:p>
                      <w:p w:rsidR="00166166" w:rsidRDefault="00B7696D">
                        <w:pPr>
                          <w:spacing w:before="1"/>
                          <w:ind w:left="67"/>
                          <w:rPr>
                            <w:rFonts w:ascii="Tahoma"/>
                            <w:sz w:val="20"/>
                          </w:rPr>
                        </w:pPr>
                        <w:r>
                          <w:rPr>
                            <w:rFonts w:ascii="Tahoma"/>
                            <w:spacing w:val="-10"/>
                            <w:sz w:val="20"/>
                          </w:rPr>
                          <w:t>1</w:t>
                        </w:r>
                      </w:p>
                    </w:txbxContent>
                  </v:textbox>
                </v:shape>
                <v:shape id="Textbox 227" o:spid="_x0000_s1112" type="#_x0000_t202" style="position:absolute;left:28084;top:30;width:32505;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" fillcolor="#d9e1f3" strokeweight=".16931mm">
                  <v:textbox inset="0,0,0,0">
                    <w:txbxContent>
                      <w:p w:rsidR="00166166" w:rsidRDefault="00166166">
                        <w:pPr>
                          <w:spacing w:before="178"/>
                          <w:rPr>
                            <w:rFonts w:ascii="Tahoma"/>
                            <w:color w:val="000000"/>
                            <w:sz w:val="18"/>
                          </w:rPr>
                        </w:pPr>
                      </w:p>
                      <w:p w:rsidR="00166166" w:rsidRDefault="00B7696D">
                        <w:pPr>
                          <w:ind w:left="1109"/>
                          <w:rPr>
                            <w:rFonts w:ascii="Tahoma" w:hAnsi="Tahoma"/>
                            <w:b/>
                            <w:color w:val="000000"/>
                            <w:sz w:val="18"/>
                          </w:rPr>
                        </w:pPr>
                        <w:r>
                          <w:rPr>
                            <w:rFonts w:ascii="Tahoma" w:hAnsi="Tahoma"/>
                            <w:b/>
                            <w:color w:val="000000"/>
                            <w:sz w:val="18"/>
                          </w:rPr>
                          <w:t>RUTA</w:t>
                        </w:r>
                        <w:r>
                          <w:rPr>
                            <w:rFonts w:ascii="Tahoma" w:hAnsi="Tahoma"/>
                            <w:b/>
                            <w:color w:val="000000"/>
                            <w:spacing w:val="-5"/>
                            <w:sz w:val="18"/>
                          </w:rPr>
                          <w:t xml:space="preserve"> </w:t>
                        </w:r>
                        <w:r>
                          <w:rPr>
                            <w:rFonts w:ascii="Tahoma" w:hAnsi="Tahoma"/>
                            <w:b/>
                            <w:color w:val="000000"/>
                            <w:sz w:val="18"/>
                          </w:rPr>
                          <w:t>CRÍTICA</w:t>
                        </w:r>
                        <w:r>
                          <w:rPr>
                            <w:rFonts w:ascii="Tahoma" w:hAnsi="Tahoma"/>
                            <w:b/>
                            <w:color w:val="000000"/>
                            <w:spacing w:val="-5"/>
                            <w:sz w:val="18"/>
                          </w:rPr>
                          <w:t xml:space="preserve"> </w:t>
                        </w:r>
                        <w:r>
                          <w:rPr>
                            <w:rFonts w:ascii="Tahoma" w:hAnsi="Tahoma"/>
                            <w:b/>
                            <w:color w:val="000000"/>
                            <w:sz w:val="18"/>
                          </w:rPr>
                          <w:t>(Detalle</w:t>
                        </w:r>
                        <w:r>
                          <w:rPr>
                            <w:rFonts w:ascii="Tahoma" w:hAnsi="Tahoma"/>
                            <w:b/>
                            <w:color w:val="000000"/>
                            <w:spacing w:val="-5"/>
                            <w:sz w:val="18"/>
                          </w:rPr>
                          <w:t xml:space="preserve"> </w:t>
                        </w:r>
                        <w:r>
                          <w:rPr>
                            <w:rFonts w:ascii="Tahoma" w:hAnsi="Tahoma"/>
                            <w:b/>
                            <w:color w:val="000000"/>
                            <w:spacing w:val="-2"/>
                            <w:sz w:val="18"/>
                          </w:rPr>
                          <w:t>Gráfico)</w:t>
                        </w:r>
                      </w:p>
                    </w:txbxContent>
                  </v:textbox>
                </v:shape>
                <v:shape id="Textbox 228" o:spid="_x0000_s1113" type="#_x0000_t202" style="position:absolute;left:18415;top:30;width:9671;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" fillcolor="#d9e1f3" strokeweight=".16931mm">
                  <v:textbox inset="0,0,0,0">
                    <w:txbxContent>
                      <w:p w:rsidR="00166166" w:rsidRDefault="00B7696D">
                        <w:pPr>
                          <w:spacing w:before="79" w:line="352" w:lineRule="auto"/>
                          <w:ind w:left="351" w:right="341" w:hanging="1"/>
                          <w:jc w:val="center"/>
                          <w:rPr>
                            <w:rFonts w:ascii="Tahoma" w:hAnsi="Tahoma"/>
                            <w:b/>
                            <w:color w:val="000000"/>
                            <w:sz w:val="18"/>
                          </w:rPr>
                        </w:pPr>
                        <w:r>
                          <w:rPr>
                            <w:rFonts w:ascii="Tahoma" w:hAnsi="Tahoma"/>
                            <w:b/>
                            <w:color w:val="000000"/>
                            <w:sz w:val="18"/>
                          </w:rPr>
                          <w:t>Plazo</w:t>
                        </w:r>
                        <w:r>
                          <w:rPr>
                            <w:rFonts w:ascii="Tahoma" w:hAnsi="Tahoma"/>
                            <w:b/>
                            <w:color w:val="000000"/>
                            <w:spacing w:val="-14"/>
                            <w:sz w:val="18"/>
                          </w:rPr>
                          <w:t xml:space="preserve"> </w:t>
                        </w:r>
                        <w:r>
                          <w:rPr>
                            <w:rFonts w:ascii="Tahoma" w:hAnsi="Tahoma"/>
                            <w:b/>
                            <w:color w:val="000000"/>
                            <w:sz w:val="18"/>
                          </w:rPr>
                          <w:t xml:space="preserve">del </w:t>
                        </w:r>
                        <w:r>
                          <w:rPr>
                            <w:rFonts w:ascii="Tahoma" w:hAnsi="Tahoma"/>
                            <w:b/>
                            <w:color w:val="000000"/>
                            <w:spacing w:val="-2"/>
                            <w:sz w:val="18"/>
                          </w:rPr>
                          <w:t>producto (Días</w:t>
                        </w:r>
                      </w:p>
                      <w:p w:rsidR="00166166" w:rsidRDefault="00B7696D">
                        <w:pPr>
                          <w:spacing w:before="2"/>
                          <w:ind w:left="9" w:right="9"/>
                          <w:jc w:val="center"/>
                          <w:rPr>
                            <w:rFonts w:ascii="Tahoma"/>
                            <w:b/>
                            <w:color w:val="000000"/>
                            <w:sz w:val="18"/>
                          </w:rPr>
                        </w:pPr>
                        <w:r>
                          <w:rPr>
                            <w:rFonts w:ascii="Tahoma"/>
                            <w:b/>
                            <w:color w:val="000000"/>
                            <w:spacing w:val="-2"/>
                            <w:sz w:val="18"/>
                          </w:rPr>
                          <w:t>Calendario)</w:t>
                        </w:r>
                      </w:p>
                    </w:txbxContent>
                  </v:textbox>
                </v:shape>
                <v:shape id="Textbox 229" o:spid="_x0000_s1114" type="#_x0000_t202" style="position:absolute;left:3508;top:30;width:14910;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" fillcolor="#d9e1f3" strokeweight=".16931mm">
                  <v:textbox inset="0,0,0,0">
                    <w:txbxContent>
                      <w:p w:rsidR="00166166" w:rsidRDefault="00166166">
                        <w:pPr>
                          <w:rPr>
                            <w:rFonts w:ascii="Tahoma"/>
                            <w:color w:val="000000"/>
                            <w:sz w:val="18"/>
                          </w:rPr>
                        </w:pPr>
                      </w:p>
                      <w:p w:rsidR="00166166" w:rsidRDefault="00166166">
                        <w:pPr>
                          <w:spacing w:before="95"/>
                          <w:rPr>
                            <w:rFonts w:ascii="Tahoma"/>
                            <w:color w:val="000000"/>
                            <w:sz w:val="18"/>
                          </w:rPr>
                        </w:pPr>
                      </w:p>
                      <w:p w:rsidR="00166166" w:rsidRDefault="00B7696D">
                        <w:pPr>
                          <w:ind w:left="6"/>
                          <w:jc w:val="center"/>
                          <w:rPr>
                            <w:rFonts w:ascii="Tahoma"/>
                            <w:b/>
                            <w:color w:val="000000"/>
                            <w:sz w:val="18"/>
                          </w:rPr>
                        </w:pPr>
                        <w:r>
                          <w:rPr>
                            <w:rFonts w:ascii="Tahoma"/>
                            <w:b/>
                            <w:color w:val="000000"/>
                            <w:spacing w:val="-2"/>
                            <w:sz w:val="18"/>
                          </w:rPr>
                          <w:t>Detalle</w:t>
                        </w:r>
                      </w:p>
                    </w:txbxContent>
                  </v:textbox>
                </v:shape>
                <v:shape id="Textbox 230" o:spid="_x0000_s1115" type="#_x0000_t202" style="position:absolute;left:30;top:30;width:3480;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" fillcolor="#d9e1f3" strokeweight=".48pt">
                  <v:textbox inset="0,0,0,0">
                    <w:txbxContent>
                      <w:p w:rsidR="00166166" w:rsidRDefault="00166166">
                        <w:pPr>
                          <w:spacing w:before="202"/>
                          <w:rPr>
                            <w:rFonts w:ascii="Tahoma"/>
                            <w:color w:val="000000"/>
                            <w:sz w:val="18"/>
                          </w:rPr>
                        </w:pPr>
                      </w:p>
                      <w:p w:rsidR="00166166" w:rsidRDefault="00B7696D">
                        <w:pPr>
                          <w:ind w:left="215" w:right="54" w:hanging="101"/>
                          <w:rPr>
                            <w:rFonts w:ascii="Tahoma"/>
                            <w:b/>
                            <w:color w:val="000000"/>
                            <w:sz w:val="18"/>
                          </w:rPr>
                        </w:pPr>
                        <w:r>
                          <w:rPr>
                            <w:rFonts w:ascii="Tahoma"/>
                            <w:b/>
                            <w:color w:val="000000"/>
                            <w:spacing w:val="-4"/>
                            <w:sz w:val="18"/>
                          </w:rPr>
                          <w:t xml:space="preserve">Fas </w:t>
                        </w:r>
                        <w:r>
                          <w:rPr>
                            <w:rFonts w:ascii="Tahoma"/>
                            <w:b/>
                            <w:color w:val="000000"/>
                            <w:spacing w:val="-10"/>
                            <w:sz w:val="18"/>
                          </w:rPr>
                          <w:t>e</w:t>
                        </w:r>
                      </w:p>
                    </w:txbxContent>
                  </v:textbox>
                </v:shape>
                <v:shape id="Textbox 231" o:spid="_x0000_s1116" type="#_x0000_t202" style="position:absolute;left:18415;top:19204;width:9671;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" filled="f" strokeweight=".16931mm">
                  <v:textbox inset="0,0,0,0">
                    <w:txbxContent>
                      <w:p w:rsidR="00166166" w:rsidRDefault="00166166">
                        <w:pPr>
                          <w:spacing w:before="43"/>
                          <w:rPr>
                            <w:rFonts w:ascii="Tahoma"/>
                            <w:sz w:val="20"/>
                          </w:rPr>
                        </w:pPr>
                      </w:p>
                      <w:p w:rsidR="00166166" w:rsidRDefault="00B7696D">
                        <w:pPr>
                          <w:spacing w:before="1"/>
                          <w:ind w:left="9" w:right="5"/>
                          <w:jc w:val="center"/>
                          <w:rPr>
                            <w:rFonts w:ascii="Tahoma"/>
                            <w:sz w:val="20"/>
                          </w:rPr>
                        </w:pPr>
                        <w:r>
                          <w:rPr>
                            <w:rFonts w:ascii="Tahoma"/>
                            <w:color w:val="C00000"/>
                            <w:spacing w:val="-5"/>
                            <w:sz w:val="20"/>
                          </w:rPr>
                          <w:t>55</w:t>
                        </w:r>
                      </w:p>
                    </w:txbxContent>
                  </v:textbox>
                </v:shape>
                <v:shape id="Textbox 232" o:spid="_x0000_s1117" type="#_x0000_t202" style="position:absolute;left:3508;top:24664;width:14910;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" filled="f" strokeweight=".16931mm">
                  <v:textbox inset="0,0,0,0">
                    <w:txbxContent>
                      <w:p w:rsidR="00166166" w:rsidRDefault="00166166">
                        <w:pPr>
                          <w:spacing w:before="15"/>
                          <w:rPr>
                            <w:rFonts w:ascii="Tahoma"/>
                            <w:sz w:val="18"/>
                          </w:rPr>
                        </w:pPr>
                      </w:p>
                      <w:p w:rsidR="00166166" w:rsidRDefault="00B7696D">
                        <w:pPr>
                          <w:spacing w:line="242"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3</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100% de ejecución física.</w:t>
                        </w:r>
                      </w:p>
                    </w:txbxContent>
                  </v:textbox>
                </v:shape>
                <v:shape id="Textbox 233" o:spid="_x0000_s1118" type="#_x0000_t202" style="position:absolute;left:18415;top:24664;width:967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" filled="f" strokeweight=".16931mm">
                  <v:textbox inset="0,0,0,0">
                    <w:txbxContent>
                      <w:p w:rsidR="00166166" w:rsidRDefault="00166166">
                        <w:pPr>
                          <w:spacing w:before="182"/>
                          <w:rPr>
                            <w:rFonts w:ascii="Tahoma"/>
                            <w:sz w:val="20"/>
                          </w:rPr>
                        </w:pPr>
                      </w:p>
                      <w:p w:rsidR="00166166" w:rsidRDefault="00B7696D">
                        <w:pPr>
                          <w:ind w:left="9" w:right="5"/>
                          <w:jc w:val="center"/>
                          <w:rPr>
                            <w:rFonts w:ascii="Tahoma"/>
                            <w:sz w:val="20"/>
                          </w:rPr>
                        </w:pPr>
                        <w:r>
                          <w:rPr>
                            <w:rFonts w:ascii="Tahoma"/>
                            <w:color w:val="C00000"/>
                            <w:spacing w:val="-5"/>
                            <w:sz w:val="20"/>
                          </w:rPr>
                          <w:t>60</w:t>
                        </w:r>
                      </w:p>
                    </w:txbxContent>
                  </v:textbox>
                </v:shape>
                <v:shape id="Textbox 234" o:spid="_x0000_s1119" type="#_x0000_t202" style="position:absolute;left:3508;top:31860;width:14910;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" filled="f" strokeweight=".16931mm">
                  <v:textbox inset="0,0,0,0">
                    <w:txbxContent>
                      <w:p w:rsidR="00166166" w:rsidRDefault="00B7696D">
                        <w:pPr>
                          <w:spacing w:before="156"/>
                          <w:ind w:left="67" w:right="117"/>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ejecución</w:t>
                        </w:r>
                        <w:r>
                          <w:rPr>
                            <w:rFonts w:ascii="Tahoma" w:hAnsi="Tahoma"/>
                            <w:b/>
                            <w:spacing w:val="-11"/>
                            <w:sz w:val="18"/>
                          </w:rPr>
                          <w:t xml:space="preserve"> </w:t>
                        </w:r>
                        <w:r>
                          <w:rPr>
                            <w:rFonts w:ascii="Tahoma" w:hAnsi="Tahoma"/>
                            <w:b/>
                            <w:sz w:val="18"/>
                          </w:rPr>
                          <w:t xml:space="preserve">del </w:t>
                        </w:r>
                        <w:r>
                          <w:rPr>
                            <w:rFonts w:ascii="Tahoma" w:hAnsi="Tahoma"/>
                            <w:b/>
                            <w:spacing w:val="-2"/>
                            <w:sz w:val="18"/>
                          </w:rPr>
                          <w:t>Proyecto</w:t>
                        </w:r>
                      </w:p>
                    </w:txbxContent>
                  </v:textbox>
                </v:shape>
                <v:shape id="Textbox 235" o:spid="_x0000_s1120" type="#_x0000_t202" style="position:absolute;left:55067;top:33432;width:76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166166" w:rsidRDefault="00B7696D">
                        <w:pPr>
                          <w:spacing w:line="223" w:lineRule="exact"/>
                          <w:rPr>
                            <w:rFonts w:ascii="Times New Roman"/>
                            <w:b/>
                            <w:sz w:val="20"/>
                          </w:rPr>
                        </w:pPr>
                        <w:r>
                          <w:rPr>
                            <w:rFonts w:ascii="Times New Roman"/>
                            <w:b/>
                            <w:spacing w:val="-10"/>
                            <w:sz w:val="20"/>
                          </w:rPr>
                          <w:t>*</w:t>
                        </w:r>
                      </w:p>
                    </w:txbxContent>
                  </v:textbox>
                </v:shape>
                <v:shape id="Textbox 236" o:spid="_x0000_s1121" type="#_x0000_t202" style="position:absolute;left:30;top:36676;width:3480;height:9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" filled="f" strokeweight=".48pt">
                  <v:textbox inset="0,0,0,0">
                    <w:txbxContent>
                      <w:p w:rsidR="00166166" w:rsidRDefault="00166166">
                        <w:pPr>
                          <w:spacing w:before="192"/>
                          <w:rPr>
                            <w:rFonts w:ascii="Tahoma"/>
                            <w:sz w:val="20"/>
                          </w:rPr>
                        </w:pPr>
                      </w:p>
                      <w:p w:rsidR="00166166" w:rsidRDefault="00B7696D">
                        <w:pPr>
                          <w:ind w:left="67"/>
                          <w:rPr>
                            <w:rFonts w:ascii="Tahoma"/>
                            <w:sz w:val="20"/>
                          </w:rPr>
                        </w:pPr>
                        <w:r>
                          <w:rPr>
                            <w:rFonts w:ascii="Tahoma"/>
                            <w:spacing w:val="-10"/>
                            <w:sz w:val="20"/>
                          </w:rPr>
                          <w:t>3</w:t>
                        </w:r>
                      </w:p>
                    </w:txbxContent>
                  </v:textbox>
                </v:shape>
                <v:shape id="Textbox 237" o:spid="_x0000_s1122" type="#_x0000_t202" style="position:absolute;left:3508;top:36676;width:1491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" filled="f" strokeweight=".16931mm">
                  <v:textbox inset="0,0,0,0">
                    <w:txbxContent>
                      <w:p w:rsidR="00166166" w:rsidRDefault="00B7696D">
                        <w:pPr>
                          <w:spacing w:before="160" w:line="244" w:lineRule="auto"/>
                          <w:ind w:left="67" w:right="117"/>
                          <w:rPr>
                            <w:rFonts w:ascii="Tahoma" w:hAnsi="Tahoma"/>
                            <w:sz w:val="18"/>
                          </w:rPr>
                        </w:pPr>
                        <w:r>
                          <w:rPr>
                            <w:rFonts w:ascii="Tahoma" w:hAnsi="Tahoma"/>
                            <w:b/>
                            <w:sz w:val="18"/>
                          </w:rPr>
                          <w:t>Producto</w:t>
                        </w:r>
                        <w:r>
                          <w:rPr>
                            <w:rFonts w:ascii="Tahoma" w:hAnsi="Tahoma"/>
                            <w:b/>
                            <w:spacing w:val="-9"/>
                            <w:sz w:val="18"/>
                          </w:rPr>
                          <w:t xml:space="preserve"> </w:t>
                        </w:r>
                        <w:r>
                          <w:rPr>
                            <w:rFonts w:ascii="Tahoma" w:hAnsi="Tahoma"/>
                            <w:b/>
                            <w:sz w:val="18"/>
                          </w:rPr>
                          <w:t>4</w:t>
                        </w:r>
                        <w:r>
                          <w:rPr>
                            <w:rFonts w:ascii="Tahoma" w:hAnsi="Tahoma"/>
                            <w:b/>
                            <w:spacing w:val="-7"/>
                            <w:sz w:val="18"/>
                          </w:rPr>
                          <w:t xml:space="preserve"> </w:t>
                        </w:r>
                        <w:r>
                          <w:rPr>
                            <w:rFonts w:ascii="Tahoma" w:hAnsi="Tahoma"/>
                            <w:sz w:val="18"/>
                          </w:rPr>
                          <w:t>–</w:t>
                        </w:r>
                        <w:r>
                          <w:rPr>
                            <w:rFonts w:ascii="Tahoma" w:hAnsi="Tahoma"/>
                            <w:spacing w:val="-5"/>
                            <w:sz w:val="18"/>
                          </w:rPr>
                          <w:t xml:space="preserve"> </w:t>
                        </w:r>
                        <w:r>
                          <w:rPr>
                            <w:rFonts w:ascii="Tahoma" w:hAnsi="Tahoma"/>
                            <w:sz w:val="18"/>
                          </w:rPr>
                          <w:t>Informe</w:t>
                        </w:r>
                        <w:r>
                          <w:rPr>
                            <w:rFonts w:ascii="Tahoma" w:hAnsi="Tahoma"/>
                            <w:spacing w:val="-10"/>
                            <w:sz w:val="18"/>
                          </w:rPr>
                          <w:t xml:space="preserve"> </w:t>
                        </w:r>
                        <w:r>
                          <w:rPr>
                            <w:rFonts w:ascii="Tahoma" w:hAnsi="Tahoma"/>
                            <w:sz w:val="18"/>
                          </w:rPr>
                          <w:t>de Producto final.</w:t>
                        </w:r>
                      </w:p>
                    </w:txbxContent>
                  </v:textbox>
                </v:shape>
                <v:shape id="Textbox 238" o:spid="_x0000_s1123" type="#_x0000_t202" style="position:absolute;left:18415;top:36676;width:967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" filled="f" strokeweight=".16931mm">
                  <v:textbox inset="0,0,0,0">
                    <w:txbxContent>
                      <w:p w:rsidR="00166166" w:rsidRDefault="00166166">
                        <w:pPr>
                          <w:rPr>
                            <w:rFonts w:ascii="Tahoma"/>
                            <w:sz w:val="20"/>
                          </w:rPr>
                        </w:pPr>
                      </w:p>
                      <w:p w:rsidR="00166166" w:rsidRDefault="00B7696D">
                        <w:pPr>
                          <w:ind w:left="365"/>
                          <w:rPr>
                            <w:rFonts w:ascii="Tahoma"/>
                            <w:sz w:val="20"/>
                          </w:rPr>
                        </w:pPr>
                        <w:r>
                          <w:rPr>
                            <w:rFonts w:ascii="Tahoma"/>
                            <w:color w:val="C00000"/>
                            <w:sz w:val="20"/>
                          </w:rPr>
                          <w:t>Hasta</w:t>
                        </w:r>
                        <w:r>
                          <w:rPr>
                            <w:rFonts w:ascii="Tahoma"/>
                            <w:color w:val="C00000"/>
                            <w:spacing w:val="-4"/>
                            <w:sz w:val="20"/>
                          </w:rPr>
                          <w:t xml:space="preserve"> </w:t>
                        </w:r>
                        <w:r>
                          <w:rPr>
                            <w:rFonts w:ascii="Tahoma"/>
                            <w:color w:val="C00000"/>
                            <w:spacing w:val="-5"/>
                            <w:sz w:val="20"/>
                          </w:rPr>
                          <w:t>15</w:t>
                        </w:r>
                      </w:p>
                    </w:txbxContent>
                  </v:textbox>
                </v:shape>
                <v:shape id="Textbox 239" o:spid="_x0000_s1124" type="#_x0000_t202" style="position:absolute;left:3508;top:41583;width:1491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" filled="f" strokeweight=".16931mm">
                  <v:textbox inset="0,0,0,0">
                    <w:txbxContent>
                      <w:p w:rsidR="00166166" w:rsidRDefault="00B7696D">
                        <w:pPr>
                          <w:spacing w:before="79" w:line="302" w:lineRule="auto"/>
                          <w:ind w:left="67"/>
                          <w:rPr>
                            <w:rFonts w:ascii="Tahoma" w:hAnsi="Tahoma"/>
                            <w:b/>
                            <w:sz w:val="18"/>
                          </w:rPr>
                        </w:pPr>
                        <w:r>
                          <w:rPr>
                            <w:rFonts w:ascii="Tahoma" w:hAnsi="Tahoma"/>
                            <w:b/>
                            <w:sz w:val="18"/>
                          </w:rPr>
                          <w:t>Plazo</w:t>
                        </w:r>
                        <w:r>
                          <w:rPr>
                            <w:rFonts w:ascii="Tahoma" w:hAnsi="Tahoma"/>
                            <w:b/>
                            <w:spacing w:val="-11"/>
                            <w:sz w:val="18"/>
                          </w:rPr>
                          <w:t xml:space="preserve"> </w:t>
                        </w:r>
                        <w:r>
                          <w:rPr>
                            <w:rFonts w:ascii="Tahoma" w:hAnsi="Tahoma"/>
                            <w:b/>
                            <w:sz w:val="18"/>
                          </w:rPr>
                          <w:t>de</w:t>
                        </w:r>
                        <w:r>
                          <w:rPr>
                            <w:rFonts w:ascii="Tahoma" w:hAnsi="Tahoma"/>
                            <w:b/>
                            <w:spacing w:val="-7"/>
                            <w:sz w:val="18"/>
                          </w:rPr>
                          <w:t xml:space="preserve"> </w:t>
                        </w:r>
                        <w:r>
                          <w:rPr>
                            <w:rFonts w:ascii="Tahoma" w:hAnsi="Tahoma"/>
                            <w:b/>
                            <w:sz w:val="18"/>
                          </w:rPr>
                          <w:t>Ejecución</w:t>
                        </w:r>
                        <w:r>
                          <w:rPr>
                            <w:rFonts w:ascii="Tahoma" w:hAnsi="Tahoma"/>
                            <w:b/>
                            <w:spacing w:val="-10"/>
                            <w:sz w:val="18"/>
                          </w:rPr>
                          <w:t xml:space="preserve"> </w:t>
                        </w:r>
                        <w:r>
                          <w:rPr>
                            <w:rFonts w:ascii="Tahoma" w:hAnsi="Tahoma"/>
                            <w:b/>
                            <w:sz w:val="18"/>
                          </w:rPr>
                          <w:t>de</w:t>
                        </w:r>
                        <w:r>
                          <w:rPr>
                            <w:rFonts w:ascii="Tahoma" w:hAnsi="Tahoma"/>
                            <w:b/>
                            <w:spacing w:val="-7"/>
                            <w:sz w:val="18"/>
                          </w:rPr>
                          <w:t xml:space="preserve"> </w:t>
                        </w:r>
                        <w:r>
                          <w:rPr>
                            <w:rFonts w:ascii="Tahoma" w:hAnsi="Tahoma"/>
                            <w:b/>
                            <w:sz w:val="18"/>
                          </w:rPr>
                          <w:t xml:space="preserve">la </w:t>
                        </w:r>
                        <w:r>
                          <w:rPr>
                            <w:rFonts w:ascii="Tahoma" w:hAnsi="Tahoma"/>
                            <w:b/>
                            <w:spacing w:val="-2"/>
                            <w:sz w:val="18"/>
                          </w:rPr>
                          <w:t>Consultoría</w:t>
                        </w:r>
                      </w:p>
                    </w:txbxContent>
                  </v:textbox>
                </v:shape>
                <v:shape id="Textbox 240" o:spid="_x0000_s1125" type="#_x0000_t202" style="position:absolute;left:18415;top:41583;width:967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" filled="f" strokeweight=".16931mm">
                  <v:textbox inset="0,0,0,0">
                    <w:txbxContent>
                      <w:p w:rsidR="00166166" w:rsidRDefault="00B7696D">
                        <w:pPr>
                          <w:spacing w:before="208"/>
                          <w:ind w:left="9"/>
                          <w:jc w:val="center"/>
                          <w:rPr>
                            <w:rFonts w:ascii="Tahoma"/>
                            <w:sz w:val="20"/>
                          </w:rPr>
                        </w:pPr>
                        <w:r>
                          <w:rPr>
                            <w:rFonts w:ascii="Tahoma"/>
                            <w:color w:val="C00000"/>
                            <w:spacing w:val="-5"/>
                            <w:sz w:val="20"/>
                          </w:rPr>
                          <w:t>180</w:t>
                        </w:r>
                      </w:p>
                    </w:txbxContent>
                  </v:textbox>
                </v:shape>
                <v:shape id="Textbox 241" o:spid="_x0000_s1126" type="#_x0000_t202" style="position:absolute;left:59518;top:43066;width:140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166166" w:rsidRDefault="00B7696D">
                        <w:pPr>
                          <w:spacing w:line="223" w:lineRule="exact"/>
                          <w:rPr>
                            <w:rFonts w:ascii="Times New Roman"/>
                            <w:b/>
                            <w:sz w:val="20"/>
                          </w:rPr>
                        </w:pPr>
                        <w:r>
                          <w:rPr>
                            <w:rFonts w:ascii="Times New Roman"/>
                            <w:b/>
                            <w:spacing w:val="-5"/>
                            <w:sz w:val="20"/>
                          </w:rPr>
                          <w:t>**</w:t>
                        </w:r>
                      </w:p>
                    </w:txbxContent>
                  </v:textbox>
                </v:shape>
                <w10:anchorlock/>
              </v:group>
            </w:pict>
          </mc:Fallback>
        </mc:AlternateContent>
      </w:r>
    </w:p>
    <w:p w:rsidR="00166166" w:rsidRDefault="00166166">
      <w:pPr>
        <w:pStyle w:val="Textoindependiente"/>
        <w:spacing w:before="3"/>
        <w:ind w:left="0"/>
        <w:rPr>
          <w:rFonts w:ascii="Tahoma"/>
        </w:rPr>
      </w:pPr>
    </w:p>
    <w:p w:rsidR="00166166" w:rsidRDefault="00B7696D">
      <w:pPr>
        <w:pStyle w:val="Ttulo5"/>
        <w:spacing w:before="1"/>
        <w:jc w:val="left"/>
        <w:rPr>
          <w:rFonts w:ascii="Tahoma"/>
        </w:rPr>
      </w:pPr>
      <w:r>
        <w:rPr>
          <w:rFonts w:ascii="Tahoma"/>
          <w:spacing w:val="-2"/>
        </w:rPr>
        <w:t>Notas:</w:t>
      </w:r>
    </w:p>
    <w:p w:rsidR="00166166" w:rsidRDefault="00B7696D">
      <w:pPr>
        <w:pStyle w:val="Prrafodelista"/>
        <w:numPr>
          <w:ilvl w:val="0"/>
          <w:numId w:val="89"/>
        </w:numPr>
        <w:tabs>
          <w:tab w:val="left" w:pos="1407"/>
        </w:tabs>
        <w:spacing w:before="56"/>
        <w:rPr>
          <w:sz w:val="20"/>
        </w:rPr>
      </w:pPr>
      <w:r>
        <w:rPr>
          <w:sz w:val="20"/>
        </w:rPr>
        <w:t>El</w:t>
      </w:r>
      <w:r>
        <w:rPr>
          <w:spacing w:val="-7"/>
          <w:sz w:val="20"/>
        </w:rPr>
        <w:t xml:space="preserve"> </w:t>
      </w:r>
      <w:r>
        <w:rPr>
          <w:sz w:val="20"/>
        </w:rPr>
        <w:t>método</w:t>
      </w:r>
      <w:r>
        <w:rPr>
          <w:spacing w:val="-5"/>
          <w:sz w:val="20"/>
        </w:rPr>
        <w:t xml:space="preserve"> </w:t>
      </w:r>
      <w:r>
        <w:rPr>
          <w:sz w:val="20"/>
        </w:rPr>
        <w:t>de</w:t>
      </w:r>
      <w:r>
        <w:rPr>
          <w:spacing w:val="-6"/>
          <w:sz w:val="20"/>
        </w:rPr>
        <w:t xml:space="preserve"> </w:t>
      </w:r>
      <w:r>
        <w:rPr>
          <w:sz w:val="20"/>
        </w:rPr>
        <w:t>la</w:t>
      </w:r>
      <w:r>
        <w:rPr>
          <w:spacing w:val="-6"/>
          <w:sz w:val="20"/>
        </w:rPr>
        <w:t xml:space="preserve"> </w:t>
      </w:r>
      <w:r>
        <w:rPr>
          <w:sz w:val="20"/>
        </w:rPr>
        <w:t>ruta</w:t>
      </w:r>
      <w:r>
        <w:rPr>
          <w:spacing w:val="-7"/>
          <w:sz w:val="20"/>
        </w:rPr>
        <w:t xml:space="preserve"> </w:t>
      </w:r>
      <w:r>
        <w:rPr>
          <w:sz w:val="20"/>
        </w:rPr>
        <w:t>crítica</w:t>
      </w:r>
      <w:r>
        <w:rPr>
          <w:spacing w:val="-6"/>
          <w:sz w:val="20"/>
        </w:rPr>
        <w:t xml:space="preserve"> </w:t>
      </w:r>
      <w:r>
        <w:rPr>
          <w:sz w:val="20"/>
        </w:rPr>
        <w:t>(CPM)</w:t>
      </w:r>
      <w:r>
        <w:rPr>
          <w:spacing w:val="-6"/>
          <w:sz w:val="20"/>
        </w:rPr>
        <w:t xml:space="preserve"> </w:t>
      </w:r>
      <w:r>
        <w:rPr>
          <w:sz w:val="20"/>
        </w:rPr>
        <w:t>programa</w:t>
      </w:r>
      <w:r>
        <w:rPr>
          <w:spacing w:val="-6"/>
          <w:sz w:val="20"/>
        </w:rPr>
        <w:t xml:space="preserve"> </w:t>
      </w:r>
      <w:r>
        <w:rPr>
          <w:sz w:val="20"/>
        </w:rPr>
        <w:t>los</w:t>
      </w:r>
      <w:r>
        <w:rPr>
          <w:spacing w:val="-5"/>
          <w:sz w:val="20"/>
        </w:rPr>
        <w:t xml:space="preserve"> </w:t>
      </w:r>
      <w:r>
        <w:rPr>
          <w:sz w:val="20"/>
        </w:rPr>
        <w:t>alcances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consultoría</w:t>
      </w:r>
      <w:r>
        <w:rPr>
          <w:spacing w:val="-6"/>
          <w:sz w:val="20"/>
        </w:rPr>
        <w:t xml:space="preserve"> </w:t>
      </w:r>
      <w:r>
        <w:rPr>
          <w:sz w:val="20"/>
        </w:rPr>
        <w:t>basado</w:t>
      </w:r>
      <w:r>
        <w:rPr>
          <w:spacing w:val="-5"/>
          <w:sz w:val="20"/>
        </w:rPr>
        <w:t xml:space="preserve"> en:</w:t>
      </w:r>
    </w:p>
    <w:p w:rsidR="00166166" w:rsidRDefault="00B7696D">
      <w:pPr>
        <w:pStyle w:val="Prrafodelista"/>
        <w:numPr>
          <w:ilvl w:val="1"/>
          <w:numId w:val="89"/>
        </w:numPr>
        <w:tabs>
          <w:tab w:val="left" w:pos="1689"/>
        </w:tabs>
        <w:spacing w:before="3" w:line="243" w:lineRule="exact"/>
        <w:ind w:left="1689" w:hanging="181"/>
        <w:rPr>
          <w:sz w:val="20"/>
        </w:rPr>
      </w:pPr>
      <w:r>
        <w:rPr>
          <w:sz w:val="20"/>
        </w:rPr>
        <w:t>Lista</w:t>
      </w:r>
      <w:r>
        <w:rPr>
          <w:spacing w:val="-8"/>
          <w:sz w:val="20"/>
        </w:rPr>
        <w:t xml:space="preserve"> </w:t>
      </w:r>
      <w:r>
        <w:rPr>
          <w:sz w:val="20"/>
        </w:rPr>
        <w:t>de</w:t>
      </w:r>
      <w:r>
        <w:rPr>
          <w:spacing w:val="-7"/>
          <w:sz w:val="20"/>
        </w:rPr>
        <w:t xml:space="preserve"> </w:t>
      </w:r>
      <w:r>
        <w:rPr>
          <w:sz w:val="20"/>
        </w:rPr>
        <w:t>productos</w:t>
      </w:r>
      <w:r>
        <w:rPr>
          <w:spacing w:val="-6"/>
          <w:sz w:val="20"/>
        </w:rPr>
        <w:t xml:space="preserve"> </w:t>
      </w:r>
      <w:r>
        <w:rPr>
          <w:sz w:val="20"/>
        </w:rPr>
        <w:t>necesarios</w:t>
      </w:r>
      <w:r>
        <w:rPr>
          <w:spacing w:val="-6"/>
          <w:sz w:val="20"/>
        </w:rPr>
        <w:t xml:space="preserve"> </w:t>
      </w:r>
      <w:r>
        <w:rPr>
          <w:sz w:val="20"/>
        </w:rPr>
        <w:t>para</w:t>
      </w:r>
      <w:r>
        <w:rPr>
          <w:spacing w:val="-7"/>
          <w:sz w:val="20"/>
        </w:rPr>
        <w:t xml:space="preserve"> </w:t>
      </w:r>
      <w:r>
        <w:rPr>
          <w:sz w:val="20"/>
        </w:rPr>
        <w:t>finalizar</w:t>
      </w:r>
      <w:r>
        <w:rPr>
          <w:spacing w:val="-7"/>
          <w:sz w:val="20"/>
        </w:rPr>
        <w:t xml:space="preserve"> </w:t>
      </w:r>
      <w:r>
        <w:rPr>
          <w:sz w:val="20"/>
        </w:rPr>
        <w:t>el</w:t>
      </w:r>
      <w:r>
        <w:rPr>
          <w:spacing w:val="-5"/>
          <w:sz w:val="20"/>
        </w:rPr>
        <w:t xml:space="preserve"> </w:t>
      </w:r>
      <w:r>
        <w:rPr>
          <w:spacing w:val="-2"/>
          <w:sz w:val="20"/>
        </w:rPr>
        <w:t>proyecto,</w:t>
      </w:r>
    </w:p>
    <w:p w:rsidR="00166166" w:rsidRDefault="00B7696D">
      <w:pPr>
        <w:pStyle w:val="Prrafodelista"/>
        <w:numPr>
          <w:ilvl w:val="1"/>
          <w:numId w:val="89"/>
        </w:numPr>
        <w:tabs>
          <w:tab w:val="left" w:pos="1689"/>
        </w:tabs>
        <w:spacing w:line="242" w:lineRule="exact"/>
        <w:ind w:left="1689" w:hanging="181"/>
        <w:rPr>
          <w:sz w:val="20"/>
        </w:rPr>
      </w:pPr>
      <w:r>
        <w:rPr>
          <w:sz w:val="20"/>
        </w:rPr>
        <w:t>Las</w:t>
      </w:r>
      <w:r>
        <w:rPr>
          <w:spacing w:val="-4"/>
          <w:sz w:val="20"/>
        </w:rPr>
        <w:t xml:space="preserve"> </w:t>
      </w:r>
      <w:r>
        <w:rPr>
          <w:sz w:val="20"/>
        </w:rPr>
        <w:t>dependencias</w:t>
      </w:r>
      <w:r>
        <w:rPr>
          <w:spacing w:val="-5"/>
          <w:sz w:val="20"/>
        </w:rPr>
        <w:t xml:space="preserve"> </w:t>
      </w:r>
      <w:r>
        <w:rPr>
          <w:sz w:val="20"/>
        </w:rPr>
        <w:t>entre</w:t>
      </w:r>
      <w:r>
        <w:rPr>
          <w:spacing w:val="-10"/>
          <w:sz w:val="20"/>
        </w:rPr>
        <w:t xml:space="preserve"> </w:t>
      </w:r>
      <w:r>
        <w:rPr>
          <w:sz w:val="20"/>
        </w:rPr>
        <w:t>los</w:t>
      </w:r>
      <w:r>
        <w:rPr>
          <w:spacing w:val="-4"/>
          <w:sz w:val="20"/>
        </w:rPr>
        <w:t xml:space="preserve"> </w:t>
      </w:r>
      <w:r>
        <w:rPr>
          <w:spacing w:val="-2"/>
          <w:sz w:val="20"/>
        </w:rPr>
        <w:t>mismos,</w:t>
      </w:r>
    </w:p>
    <w:p w:rsidR="00166166" w:rsidRDefault="00B7696D">
      <w:pPr>
        <w:pStyle w:val="Prrafodelista"/>
        <w:numPr>
          <w:ilvl w:val="1"/>
          <w:numId w:val="89"/>
        </w:numPr>
        <w:tabs>
          <w:tab w:val="left" w:pos="1689"/>
        </w:tabs>
        <w:spacing w:line="243" w:lineRule="exact"/>
        <w:ind w:left="1689" w:hanging="181"/>
        <w:rPr>
          <w:sz w:val="20"/>
        </w:rPr>
      </w:pPr>
      <w:r>
        <w:rPr>
          <w:sz w:val="20"/>
        </w:rPr>
        <w:t>El</w:t>
      </w:r>
      <w:r>
        <w:rPr>
          <w:spacing w:val="-5"/>
          <w:sz w:val="20"/>
        </w:rPr>
        <w:t xml:space="preserve"> </w:t>
      </w:r>
      <w:r>
        <w:rPr>
          <w:sz w:val="20"/>
        </w:rPr>
        <w:t>tiempo</w:t>
      </w:r>
      <w:r>
        <w:rPr>
          <w:spacing w:val="-5"/>
          <w:sz w:val="20"/>
        </w:rPr>
        <w:t xml:space="preserve"> </w:t>
      </w:r>
      <w:r>
        <w:rPr>
          <w:sz w:val="20"/>
        </w:rPr>
        <w:t>(plazo)</w:t>
      </w:r>
      <w:r>
        <w:rPr>
          <w:spacing w:val="-7"/>
          <w:sz w:val="20"/>
        </w:rPr>
        <w:t xml:space="preserve"> </w:t>
      </w:r>
      <w:r>
        <w:rPr>
          <w:sz w:val="20"/>
        </w:rPr>
        <w:t>para</w:t>
      </w:r>
      <w:r>
        <w:rPr>
          <w:spacing w:val="-6"/>
          <w:sz w:val="20"/>
        </w:rPr>
        <w:t xml:space="preserve"> </w:t>
      </w:r>
      <w:r>
        <w:rPr>
          <w:sz w:val="20"/>
        </w:rPr>
        <w:t>alcanzar</w:t>
      </w:r>
      <w:r>
        <w:rPr>
          <w:spacing w:val="-6"/>
          <w:sz w:val="20"/>
        </w:rPr>
        <w:t xml:space="preserve"> </w:t>
      </w:r>
      <w:r>
        <w:rPr>
          <w:sz w:val="20"/>
        </w:rPr>
        <w:t>cada</w:t>
      </w:r>
      <w:r>
        <w:rPr>
          <w:spacing w:val="-6"/>
          <w:sz w:val="20"/>
        </w:rPr>
        <w:t xml:space="preserve"> </w:t>
      </w:r>
      <w:r>
        <w:rPr>
          <w:spacing w:val="-2"/>
          <w:sz w:val="20"/>
        </w:rPr>
        <w:t>producto.</w:t>
      </w:r>
    </w:p>
    <w:p w:rsidR="00166166" w:rsidRDefault="00B7696D">
      <w:pPr>
        <w:pStyle w:val="Prrafodelista"/>
        <w:numPr>
          <w:ilvl w:val="0"/>
          <w:numId w:val="89"/>
        </w:numPr>
        <w:tabs>
          <w:tab w:val="left" w:pos="1405"/>
          <w:tab w:val="left" w:pos="1407"/>
        </w:tabs>
        <w:ind w:right="913"/>
        <w:jc w:val="both"/>
        <w:rPr>
          <w:sz w:val="20"/>
        </w:rPr>
      </w:pPr>
      <w:r>
        <w:rPr>
          <w:sz w:val="20"/>
        </w:rPr>
        <w:t>Con</w:t>
      </w:r>
      <w:r>
        <w:rPr>
          <w:spacing w:val="-3"/>
          <w:sz w:val="20"/>
        </w:rPr>
        <w:t xml:space="preserve"> </w:t>
      </w:r>
      <w:r>
        <w:rPr>
          <w:sz w:val="20"/>
        </w:rPr>
        <w:t>estos</w:t>
      </w:r>
      <w:r>
        <w:rPr>
          <w:spacing w:val="-5"/>
          <w:sz w:val="20"/>
        </w:rPr>
        <w:t xml:space="preserve"> </w:t>
      </w:r>
      <w:r>
        <w:rPr>
          <w:sz w:val="20"/>
        </w:rPr>
        <w:t>valores, se</w:t>
      </w:r>
      <w:r>
        <w:rPr>
          <w:spacing w:val="-2"/>
          <w:sz w:val="20"/>
        </w:rPr>
        <w:t xml:space="preserve"> </w:t>
      </w:r>
      <w:r>
        <w:rPr>
          <w:sz w:val="20"/>
        </w:rPr>
        <w:t>establece</w:t>
      </w:r>
      <w:r>
        <w:rPr>
          <w:spacing w:val="-7"/>
          <w:sz w:val="20"/>
        </w:rPr>
        <w:t xml:space="preserve"> </w:t>
      </w:r>
      <w:r>
        <w:rPr>
          <w:sz w:val="20"/>
        </w:rPr>
        <w:t>la</w:t>
      </w:r>
      <w:r>
        <w:rPr>
          <w:spacing w:val="-2"/>
          <w:sz w:val="20"/>
        </w:rPr>
        <w:t xml:space="preserve"> </w:t>
      </w:r>
      <w:r>
        <w:rPr>
          <w:sz w:val="20"/>
        </w:rPr>
        <w:t>ruta</w:t>
      </w:r>
      <w:r>
        <w:rPr>
          <w:spacing w:val="-2"/>
          <w:sz w:val="20"/>
        </w:rPr>
        <w:t xml:space="preserve"> </w:t>
      </w:r>
      <w:r>
        <w:rPr>
          <w:sz w:val="20"/>
        </w:rPr>
        <w:t>más</w:t>
      </w:r>
      <w:r>
        <w:rPr>
          <w:spacing w:val="-6"/>
          <w:sz w:val="20"/>
        </w:rPr>
        <w:t xml:space="preserve"> </w:t>
      </w:r>
      <w:r>
        <w:rPr>
          <w:sz w:val="20"/>
        </w:rPr>
        <w:t>larga</w:t>
      </w:r>
      <w:r>
        <w:rPr>
          <w:spacing w:val="-2"/>
          <w:sz w:val="20"/>
        </w:rPr>
        <w:t xml:space="preserve"> </w:t>
      </w:r>
      <w:r>
        <w:rPr>
          <w:sz w:val="20"/>
        </w:rPr>
        <w:t>para</w:t>
      </w:r>
      <w:r>
        <w:rPr>
          <w:spacing w:val="-7"/>
          <w:sz w:val="20"/>
        </w:rPr>
        <w:t xml:space="preserve"> </w:t>
      </w:r>
      <w:r>
        <w:rPr>
          <w:sz w:val="20"/>
        </w:rPr>
        <w:t>llevar</w:t>
      </w:r>
      <w:r>
        <w:rPr>
          <w:spacing w:val="-2"/>
          <w:sz w:val="20"/>
        </w:rPr>
        <w:t xml:space="preserve"> </w:t>
      </w:r>
      <w:r>
        <w:rPr>
          <w:sz w:val="20"/>
        </w:rPr>
        <w:t>a</w:t>
      </w:r>
      <w:r>
        <w:rPr>
          <w:spacing w:val="-2"/>
          <w:sz w:val="20"/>
        </w:rPr>
        <w:t xml:space="preserve"> </w:t>
      </w:r>
      <w:r>
        <w:rPr>
          <w:sz w:val="20"/>
        </w:rPr>
        <w:t>cabo</w:t>
      </w:r>
      <w:r>
        <w:rPr>
          <w:spacing w:val="-6"/>
          <w:sz w:val="20"/>
        </w:rPr>
        <w:t xml:space="preserve"> </w:t>
      </w:r>
      <w:r>
        <w:rPr>
          <w:sz w:val="20"/>
        </w:rPr>
        <w:t>las</w:t>
      </w:r>
      <w:r>
        <w:rPr>
          <w:spacing w:val="-1"/>
          <w:sz w:val="20"/>
        </w:rPr>
        <w:t xml:space="preserve"> </w:t>
      </w:r>
      <w:r>
        <w:rPr>
          <w:sz w:val="20"/>
        </w:rPr>
        <w:t>actividades</w:t>
      </w:r>
      <w:r>
        <w:rPr>
          <w:spacing w:val="-1"/>
          <w:sz w:val="20"/>
        </w:rPr>
        <w:t xml:space="preserve"> </w:t>
      </w:r>
      <w:r>
        <w:rPr>
          <w:sz w:val="20"/>
        </w:rPr>
        <w:t>planificadas</w:t>
      </w:r>
      <w:r>
        <w:rPr>
          <w:spacing w:val="-1"/>
          <w:sz w:val="20"/>
        </w:rPr>
        <w:t xml:space="preserve"> </w:t>
      </w:r>
      <w:r>
        <w:rPr>
          <w:sz w:val="20"/>
        </w:rPr>
        <w:t>para alcanzar</w:t>
      </w:r>
      <w:r>
        <w:rPr>
          <w:spacing w:val="-1"/>
          <w:sz w:val="20"/>
        </w:rPr>
        <w:t xml:space="preserve"> </w:t>
      </w:r>
      <w:r>
        <w:rPr>
          <w:sz w:val="20"/>
        </w:rPr>
        <w:t>los productos hasta</w:t>
      </w:r>
      <w:r>
        <w:rPr>
          <w:spacing w:val="-1"/>
          <w:sz w:val="20"/>
        </w:rPr>
        <w:t xml:space="preserve"> </w:t>
      </w:r>
      <w:r>
        <w:rPr>
          <w:sz w:val="20"/>
        </w:rPr>
        <w:t>el final de</w:t>
      </w:r>
      <w:r>
        <w:rPr>
          <w:spacing w:val="-1"/>
          <w:sz w:val="20"/>
        </w:rPr>
        <w:t xml:space="preserve"> </w:t>
      </w:r>
      <w:r>
        <w:rPr>
          <w:sz w:val="20"/>
        </w:rPr>
        <w:t>la</w:t>
      </w:r>
      <w:r>
        <w:rPr>
          <w:spacing w:val="-1"/>
          <w:sz w:val="20"/>
        </w:rPr>
        <w:t xml:space="preserve"> </w:t>
      </w:r>
      <w:r>
        <w:rPr>
          <w:sz w:val="20"/>
        </w:rPr>
        <w:t>consultoría, y</w:t>
      </w:r>
      <w:r>
        <w:rPr>
          <w:spacing w:val="-5"/>
          <w:sz w:val="20"/>
        </w:rPr>
        <w:t xml:space="preserve"> </w:t>
      </w:r>
      <w:r>
        <w:rPr>
          <w:sz w:val="20"/>
        </w:rPr>
        <w:t>los puntos más tempranos y más tardíos en los que cada producto se debe alcanzar y finalizar sin que por ello se retrase la consultoría.</w:t>
      </w:r>
    </w:p>
    <w:p w:rsidR="00166166" w:rsidRDefault="00B7696D">
      <w:pPr>
        <w:pStyle w:val="Prrafodelista"/>
        <w:numPr>
          <w:ilvl w:val="0"/>
          <w:numId w:val="89"/>
        </w:numPr>
        <w:tabs>
          <w:tab w:val="left" w:pos="1405"/>
          <w:tab w:val="left" w:pos="1407"/>
        </w:tabs>
        <w:ind w:right="908"/>
        <w:jc w:val="both"/>
        <w:rPr>
          <w:sz w:val="20"/>
        </w:rPr>
      </w:pPr>
      <w:r>
        <w:rPr>
          <w:sz w:val="20"/>
        </w:rPr>
        <w:t xml:space="preserve">Este proceso también determina qué actividades son "críticas" (es decir, pueden alargar la ruta del </w:t>
      </w:r>
      <w:r>
        <w:rPr>
          <w:spacing w:val="-2"/>
          <w:sz w:val="20"/>
        </w:rPr>
        <w:t>proyecto).</w:t>
      </w:r>
    </w:p>
    <w:p w:rsidR="00166166" w:rsidRDefault="00B7696D">
      <w:pPr>
        <w:pStyle w:val="Prrafodelista"/>
        <w:numPr>
          <w:ilvl w:val="0"/>
          <w:numId w:val="89"/>
        </w:numPr>
        <w:tabs>
          <w:tab w:val="left" w:pos="1405"/>
          <w:tab w:val="left" w:pos="1407"/>
        </w:tabs>
        <w:spacing w:before="1"/>
        <w:ind w:right="907"/>
        <w:jc w:val="both"/>
        <w:rPr>
          <w:sz w:val="20"/>
        </w:rPr>
      </w:pPr>
      <w:r>
        <w:rPr>
          <w:sz w:val="20"/>
        </w:rPr>
        <w:t>La Entidad Ejecutora tendrá hasta 5 días hábiles como máximo para presentar el inicio de las gestiones correspondientes a la emisión de los Certi</w:t>
      </w:r>
      <w:r>
        <w:rPr>
          <w:sz w:val="20"/>
        </w:rPr>
        <w:t>ficado de No Propiedad emitido por Derechos reales,</w:t>
      </w:r>
      <w:r>
        <w:rPr>
          <w:spacing w:val="-6"/>
          <w:sz w:val="20"/>
        </w:rPr>
        <w:t xml:space="preserve"> </w:t>
      </w:r>
      <w:r>
        <w:rPr>
          <w:sz w:val="20"/>
        </w:rPr>
        <w:t>en</w:t>
      </w:r>
      <w:r>
        <w:rPr>
          <w:spacing w:val="-10"/>
          <w:sz w:val="20"/>
        </w:rPr>
        <w:t xml:space="preserve"> </w:t>
      </w:r>
      <w:r>
        <w:rPr>
          <w:sz w:val="20"/>
        </w:rPr>
        <w:t>caso</w:t>
      </w:r>
      <w:r>
        <w:rPr>
          <w:spacing w:val="-7"/>
          <w:sz w:val="20"/>
        </w:rPr>
        <w:t xml:space="preserve"> </w:t>
      </w:r>
      <w:r>
        <w:rPr>
          <w:sz w:val="20"/>
        </w:rPr>
        <w:t>de</w:t>
      </w:r>
      <w:r>
        <w:rPr>
          <w:spacing w:val="-13"/>
          <w:sz w:val="20"/>
        </w:rPr>
        <w:t xml:space="preserve"> </w:t>
      </w:r>
      <w:r>
        <w:rPr>
          <w:sz w:val="20"/>
        </w:rPr>
        <w:t>incumplimiento</w:t>
      </w:r>
      <w:r>
        <w:rPr>
          <w:spacing w:val="-7"/>
          <w:sz w:val="20"/>
        </w:rPr>
        <w:t xml:space="preserve"> </w:t>
      </w:r>
      <w:r>
        <w:rPr>
          <w:sz w:val="20"/>
        </w:rPr>
        <w:t>de</w:t>
      </w:r>
      <w:r>
        <w:rPr>
          <w:spacing w:val="-13"/>
          <w:sz w:val="20"/>
        </w:rPr>
        <w:t xml:space="preserve"> </w:t>
      </w:r>
      <w:r>
        <w:rPr>
          <w:sz w:val="20"/>
        </w:rPr>
        <w:t>los</w:t>
      </w:r>
      <w:r>
        <w:rPr>
          <w:spacing w:val="-6"/>
          <w:sz w:val="20"/>
        </w:rPr>
        <w:t xml:space="preserve"> </w:t>
      </w:r>
      <w:r>
        <w:rPr>
          <w:sz w:val="20"/>
        </w:rPr>
        <w:t>plazos</w:t>
      </w:r>
      <w:r>
        <w:rPr>
          <w:spacing w:val="-11"/>
          <w:sz w:val="20"/>
        </w:rPr>
        <w:t xml:space="preserve"> </w:t>
      </w:r>
      <w:r>
        <w:rPr>
          <w:sz w:val="20"/>
        </w:rPr>
        <w:t>indicados</w:t>
      </w:r>
      <w:r>
        <w:rPr>
          <w:spacing w:val="-6"/>
          <w:sz w:val="20"/>
        </w:rPr>
        <w:t xml:space="preserve"> </w:t>
      </w:r>
      <w:r>
        <w:rPr>
          <w:sz w:val="20"/>
        </w:rPr>
        <w:t>atribuibles</w:t>
      </w:r>
      <w:r>
        <w:rPr>
          <w:spacing w:val="-6"/>
          <w:sz w:val="20"/>
        </w:rPr>
        <w:t xml:space="preserve"> </w:t>
      </w:r>
      <w:r>
        <w:rPr>
          <w:sz w:val="20"/>
        </w:rPr>
        <w:t>a</w:t>
      </w:r>
      <w:r>
        <w:rPr>
          <w:spacing w:val="-12"/>
          <w:sz w:val="20"/>
        </w:rPr>
        <w:t xml:space="preserve"> </w:t>
      </w:r>
      <w:r>
        <w:rPr>
          <w:sz w:val="20"/>
        </w:rPr>
        <w:t>la</w:t>
      </w:r>
      <w:r>
        <w:rPr>
          <w:spacing w:val="-12"/>
          <w:sz w:val="20"/>
        </w:rPr>
        <w:t xml:space="preserve"> </w:t>
      </w:r>
      <w:r>
        <w:rPr>
          <w:sz w:val="20"/>
        </w:rPr>
        <w:t>Entidad</w:t>
      </w:r>
      <w:r>
        <w:rPr>
          <w:spacing w:val="-9"/>
          <w:sz w:val="20"/>
        </w:rPr>
        <w:t xml:space="preserve"> </w:t>
      </w:r>
      <w:r>
        <w:rPr>
          <w:sz w:val="20"/>
        </w:rPr>
        <w:t>Ejecutora,</w:t>
      </w:r>
      <w:r>
        <w:rPr>
          <w:spacing w:val="-11"/>
          <w:sz w:val="20"/>
        </w:rPr>
        <w:t xml:space="preserve"> </w:t>
      </w:r>
      <w:r>
        <w:rPr>
          <w:sz w:val="20"/>
        </w:rPr>
        <w:t>no</w:t>
      </w:r>
      <w:r>
        <w:rPr>
          <w:spacing w:val="-7"/>
          <w:sz w:val="20"/>
        </w:rPr>
        <w:t xml:space="preserve"> </w:t>
      </w:r>
      <w:r>
        <w:rPr>
          <w:sz w:val="20"/>
        </w:rPr>
        <w:t>serán considerados</w:t>
      </w:r>
      <w:r>
        <w:rPr>
          <w:spacing w:val="-4"/>
          <w:sz w:val="20"/>
        </w:rPr>
        <w:t xml:space="preserve"> </w:t>
      </w:r>
      <w:r>
        <w:rPr>
          <w:sz w:val="20"/>
        </w:rPr>
        <w:t>como</w:t>
      </w:r>
      <w:r>
        <w:rPr>
          <w:spacing w:val="-5"/>
          <w:sz w:val="20"/>
        </w:rPr>
        <w:t xml:space="preserve"> </w:t>
      </w:r>
      <w:r>
        <w:rPr>
          <w:sz w:val="20"/>
        </w:rPr>
        <w:t>evento</w:t>
      </w:r>
      <w:r>
        <w:rPr>
          <w:spacing w:val="-5"/>
          <w:sz w:val="20"/>
        </w:rPr>
        <w:t xml:space="preserve"> </w:t>
      </w:r>
      <w:r>
        <w:rPr>
          <w:sz w:val="20"/>
        </w:rPr>
        <w:t>compensable.</w:t>
      </w:r>
      <w:r>
        <w:rPr>
          <w:spacing w:val="-5"/>
          <w:sz w:val="20"/>
        </w:rPr>
        <w:t xml:space="preserve"> </w:t>
      </w:r>
      <w:r>
        <w:rPr>
          <w:sz w:val="20"/>
        </w:rPr>
        <w:t>Por</w:t>
      </w:r>
      <w:r>
        <w:rPr>
          <w:spacing w:val="-6"/>
          <w:sz w:val="20"/>
        </w:rPr>
        <w:t xml:space="preserve"> </w:t>
      </w:r>
      <w:r>
        <w:rPr>
          <w:sz w:val="20"/>
        </w:rPr>
        <w:t>otro</w:t>
      </w:r>
      <w:r>
        <w:rPr>
          <w:spacing w:val="-5"/>
          <w:sz w:val="20"/>
        </w:rPr>
        <w:t xml:space="preserve"> </w:t>
      </w:r>
      <w:r>
        <w:rPr>
          <w:sz w:val="20"/>
        </w:rPr>
        <w:t>lado,</w:t>
      </w:r>
      <w:r>
        <w:rPr>
          <w:spacing w:val="-9"/>
          <w:sz w:val="20"/>
        </w:rPr>
        <w:t xml:space="preserve"> </w:t>
      </w:r>
      <w:r>
        <w:rPr>
          <w:sz w:val="20"/>
        </w:rPr>
        <w:t>si</w:t>
      </w:r>
      <w:r>
        <w:rPr>
          <w:spacing w:val="-4"/>
          <w:sz w:val="20"/>
        </w:rPr>
        <w:t xml:space="preserve"> </w:t>
      </w:r>
      <w:r>
        <w:rPr>
          <w:sz w:val="20"/>
        </w:rPr>
        <w:t>el</w:t>
      </w:r>
      <w:r>
        <w:rPr>
          <w:spacing w:val="-4"/>
          <w:sz w:val="20"/>
        </w:rPr>
        <w:t xml:space="preserve"> </w:t>
      </w:r>
      <w:r>
        <w:rPr>
          <w:sz w:val="20"/>
        </w:rPr>
        <w:t>retraso</w:t>
      </w:r>
      <w:r>
        <w:rPr>
          <w:spacing w:val="-5"/>
          <w:sz w:val="20"/>
        </w:rPr>
        <w:t xml:space="preserve"> </w:t>
      </w:r>
      <w:r>
        <w:rPr>
          <w:sz w:val="20"/>
        </w:rPr>
        <w:t>en</w:t>
      </w:r>
      <w:r>
        <w:rPr>
          <w:spacing w:val="-8"/>
          <w:sz w:val="20"/>
        </w:rPr>
        <w:t xml:space="preserve"> </w:t>
      </w:r>
      <w:r>
        <w:rPr>
          <w:sz w:val="20"/>
        </w:rPr>
        <w:t>la</w:t>
      </w:r>
      <w:r>
        <w:rPr>
          <w:spacing w:val="-6"/>
          <w:sz w:val="20"/>
        </w:rPr>
        <w:t xml:space="preserve"> </w:t>
      </w:r>
      <w:r>
        <w:rPr>
          <w:sz w:val="20"/>
        </w:rPr>
        <w:t>emisión</w:t>
      </w:r>
      <w:r>
        <w:rPr>
          <w:spacing w:val="-7"/>
          <w:sz w:val="20"/>
        </w:rPr>
        <w:t xml:space="preserve"> </w:t>
      </w:r>
      <w:r>
        <w:rPr>
          <w:sz w:val="20"/>
        </w:rPr>
        <w:t>de</w:t>
      </w:r>
      <w:r>
        <w:rPr>
          <w:spacing w:val="-6"/>
          <w:sz w:val="20"/>
        </w:rPr>
        <w:t xml:space="preserve"> </w:t>
      </w:r>
      <w:r>
        <w:rPr>
          <w:sz w:val="20"/>
        </w:rPr>
        <w:t>los</w:t>
      </w:r>
      <w:r>
        <w:rPr>
          <w:spacing w:val="-4"/>
          <w:sz w:val="20"/>
        </w:rPr>
        <w:t xml:space="preserve"> </w:t>
      </w:r>
      <w:r>
        <w:rPr>
          <w:sz w:val="20"/>
        </w:rPr>
        <w:t>Certificados de no Propiedad que son emitidos por Derechos Reales, el Fiscal de Proyecto analizará la posible ampliación</w:t>
      </w:r>
      <w:r>
        <w:rPr>
          <w:spacing w:val="-17"/>
          <w:sz w:val="20"/>
        </w:rPr>
        <w:t xml:space="preserve"> </w:t>
      </w:r>
      <w:r>
        <w:rPr>
          <w:sz w:val="20"/>
        </w:rPr>
        <w:t>de</w:t>
      </w:r>
      <w:r>
        <w:rPr>
          <w:spacing w:val="-16"/>
          <w:sz w:val="20"/>
        </w:rPr>
        <w:t xml:space="preserve"> </w:t>
      </w:r>
      <w:r>
        <w:rPr>
          <w:sz w:val="20"/>
        </w:rPr>
        <w:t>plazo</w:t>
      </w:r>
      <w:r>
        <w:rPr>
          <w:spacing w:val="-16"/>
          <w:sz w:val="20"/>
        </w:rPr>
        <w:t xml:space="preserve"> </w:t>
      </w:r>
      <w:r>
        <w:rPr>
          <w:sz w:val="20"/>
        </w:rPr>
        <w:t>del</w:t>
      </w:r>
      <w:r>
        <w:rPr>
          <w:spacing w:val="-15"/>
          <w:sz w:val="20"/>
        </w:rPr>
        <w:t xml:space="preserve"> </w:t>
      </w:r>
      <w:r>
        <w:rPr>
          <w:sz w:val="20"/>
        </w:rPr>
        <w:t>proyecto</w:t>
      </w:r>
      <w:r>
        <w:rPr>
          <w:spacing w:val="-19"/>
          <w:sz w:val="20"/>
        </w:rPr>
        <w:t xml:space="preserve"> </w:t>
      </w:r>
      <w:r>
        <w:rPr>
          <w:sz w:val="20"/>
        </w:rPr>
        <w:t>a</w:t>
      </w:r>
      <w:r>
        <w:rPr>
          <w:spacing w:val="-16"/>
          <w:sz w:val="20"/>
        </w:rPr>
        <w:t xml:space="preserve"> </w:t>
      </w:r>
      <w:r>
        <w:rPr>
          <w:sz w:val="20"/>
        </w:rPr>
        <w:t>cuyo</w:t>
      </w:r>
      <w:r>
        <w:rPr>
          <w:spacing w:val="-16"/>
          <w:sz w:val="20"/>
        </w:rPr>
        <w:t xml:space="preserve"> </w:t>
      </w:r>
      <w:r>
        <w:rPr>
          <w:sz w:val="20"/>
        </w:rPr>
        <w:t>efecto,</w:t>
      </w:r>
      <w:r>
        <w:rPr>
          <w:spacing w:val="-15"/>
          <w:sz w:val="20"/>
        </w:rPr>
        <w:t xml:space="preserve"> </w:t>
      </w:r>
      <w:r>
        <w:rPr>
          <w:sz w:val="20"/>
        </w:rPr>
        <w:t>el</w:t>
      </w:r>
      <w:r>
        <w:rPr>
          <w:spacing w:val="-16"/>
          <w:sz w:val="20"/>
        </w:rPr>
        <w:t xml:space="preserve"> </w:t>
      </w:r>
      <w:r>
        <w:rPr>
          <w:sz w:val="20"/>
        </w:rPr>
        <w:t>Inspector</w:t>
      </w:r>
      <w:r>
        <w:rPr>
          <w:spacing w:val="-16"/>
          <w:sz w:val="20"/>
        </w:rPr>
        <w:t xml:space="preserve"> </w:t>
      </w:r>
      <w:r>
        <w:rPr>
          <w:sz w:val="20"/>
        </w:rPr>
        <w:t>preparará</w:t>
      </w:r>
      <w:r>
        <w:rPr>
          <w:spacing w:val="-15"/>
          <w:sz w:val="20"/>
        </w:rPr>
        <w:t xml:space="preserve"> </w:t>
      </w:r>
      <w:r>
        <w:rPr>
          <w:sz w:val="20"/>
        </w:rPr>
        <w:t>la</w:t>
      </w:r>
      <w:r>
        <w:rPr>
          <w:spacing w:val="-16"/>
          <w:sz w:val="20"/>
        </w:rPr>
        <w:t xml:space="preserve"> </w:t>
      </w:r>
      <w:r>
        <w:rPr>
          <w:sz w:val="20"/>
        </w:rPr>
        <w:t>respectiva</w:t>
      </w:r>
      <w:r>
        <w:rPr>
          <w:spacing w:val="-20"/>
          <w:sz w:val="20"/>
        </w:rPr>
        <w:t xml:space="preserve"> </w:t>
      </w:r>
      <w:r>
        <w:rPr>
          <w:sz w:val="20"/>
        </w:rPr>
        <w:t>Orden</w:t>
      </w:r>
      <w:r>
        <w:rPr>
          <w:spacing w:val="-18"/>
          <w:sz w:val="20"/>
        </w:rPr>
        <w:t xml:space="preserve"> </w:t>
      </w:r>
      <w:r>
        <w:rPr>
          <w:sz w:val="20"/>
        </w:rPr>
        <w:t>de</w:t>
      </w:r>
      <w:r>
        <w:rPr>
          <w:spacing w:val="-16"/>
          <w:sz w:val="20"/>
        </w:rPr>
        <w:t xml:space="preserve"> </w:t>
      </w:r>
      <w:r>
        <w:rPr>
          <w:sz w:val="20"/>
        </w:rPr>
        <w:t>Cambio.</w:t>
      </w:r>
    </w:p>
    <w:p w:rsidR="00166166" w:rsidRDefault="00166166">
      <w:pPr>
        <w:pStyle w:val="Prrafodelista"/>
        <w:jc w:val="both"/>
        <w:rPr>
          <w:sz w:val="20"/>
        </w:rPr>
        <w:sectPr w:rsidR="00166166">
          <w:pgSz w:w="12240" w:h="15840"/>
          <w:pgMar w:top="1400" w:right="360" w:bottom="1160" w:left="720" w:header="710" w:footer="964" w:gutter="0"/>
          <w:cols w:space="720"/>
        </w:sectPr>
      </w:pPr>
    </w:p>
    <w:p w:rsidR="00166166" w:rsidRDefault="00B7696D">
      <w:pPr>
        <w:pStyle w:val="Prrafodelista"/>
        <w:numPr>
          <w:ilvl w:val="0"/>
          <w:numId w:val="89"/>
        </w:numPr>
        <w:tabs>
          <w:tab w:val="left" w:pos="1407"/>
        </w:tabs>
        <w:spacing w:before="115" w:line="242" w:lineRule="auto"/>
        <w:ind w:right="915"/>
        <w:rPr>
          <w:sz w:val="20"/>
        </w:rPr>
      </w:pPr>
      <w:r>
        <w:rPr>
          <w:sz w:val="20"/>
        </w:rPr>
        <w:t>(En caso que la presentación d</w:t>
      </w:r>
      <w:r>
        <w:rPr>
          <w:sz w:val="20"/>
        </w:rPr>
        <w:t>e los documentos de los Productos remitida al Fiscal de Proyecto se encuentre en fin de semana o feriado este deberá ser presentado el primer día hábil)</w:t>
      </w:r>
    </w:p>
    <w:p w:rsidR="00166166" w:rsidRDefault="00B7696D">
      <w:pPr>
        <w:pStyle w:val="Textoindependiente"/>
        <w:spacing w:before="238"/>
        <w:rPr>
          <w:rFonts w:ascii="Tahoma"/>
        </w:rPr>
      </w:pPr>
      <w:r>
        <w:rPr>
          <w:rFonts w:ascii="Tahoma"/>
          <w:b/>
        </w:rPr>
        <w:t>(*)</w:t>
      </w:r>
      <w:r>
        <w:rPr>
          <w:rFonts w:ascii="Tahoma"/>
          <w:b/>
          <w:spacing w:val="-1"/>
        </w:rPr>
        <w:t xml:space="preserve"> </w:t>
      </w:r>
      <w:r>
        <w:rPr>
          <w:rFonts w:ascii="Tahoma"/>
        </w:rPr>
        <w:t>Periodo</w:t>
      </w:r>
      <w:r>
        <w:rPr>
          <w:rFonts w:ascii="Tahoma"/>
          <w:spacing w:val="-4"/>
        </w:rPr>
        <w:t xml:space="preserve"> </w:t>
      </w:r>
      <w:r>
        <w:rPr>
          <w:rFonts w:ascii="Tahoma"/>
        </w:rPr>
        <w:t>constructivo</w:t>
      </w:r>
      <w:r>
        <w:rPr>
          <w:rFonts w:ascii="Tahoma"/>
          <w:spacing w:val="-3"/>
        </w:rPr>
        <w:t xml:space="preserve"> </w:t>
      </w:r>
      <w:r>
        <w:rPr>
          <w:rFonts w:ascii="Tahoma"/>
        </w:rPr>
        <w:t>de</w:t>
      </w:r>
      <w:r>
        <w:rPr>
          <w:rFonts w:ascii="Tahoma"/>
          <w:spacing w:val="-10"/>
        </w:rPr>
        <w:t xml:space="preserve"> </w:t>
      </w:r>
      <w:r>
        <w:rPr>
          <w:rFonts w:ascii="Tahoma"/>
        </w:rPr>
        <w:t>la</w:t>
      </w:r>
      <w:r>
        <w:rPr>
          <w:rFonts w:ascii="Tahoma"/>
          <w:spacing w:val="-5"/>
        </w:rPr>
        <w:t xml:space="preserve"> </w:t>
      </w:r>
      <w:r>
        <w:rPr>
          <w:rFonts w:ascii="Tahoma"/>
          <w:spacing w:val="-4"/>
        </w:rPr>
        <w:t>obra.</w:t>
      </w:r>
    </w:p>
    <w:p w:rsidR="00166166" w:rsidRDefault="00B7696D">
      <w:pPr>
        <w:pStyle w:val="Textoindependiente"/>
        <w:spacing w:before="61"/>
        <w:rPr>
          <w:rFonts w:ascii="Tahoma" w:hAnsi="Tahoma"/>
        </w:rPr>
      </w:pPr>
      <w:r>
        <w:rPr>
          <w:rFonts w:ascii="Tahoma" w:hAnsi="Tahoma"/>
          <w:b/>
        </w:rPr>
        <w:t>(**)</w:t>
      </w:r>
      <w:r>
        <w:rPr>
          <w:rFonts w:ascii="Tahoma" w:hAnsi="Tahoma"/>
          <w:b/>
          <w:spacing w:val="-6"/>
        </w:rPr>
        <w:t xml:space="preserve"> </w:t>
      </w:r>
      <w:r>
        <w:rPr>
          <w:rFonts w:ascii="Tahoma" w:hAnsi="Tahoma"/>
        </w:rPr>
        <w:t>Periodo</w:t>
      </w:r>
      <w:r>
        <w:rPr>
          <w:rFonts w:ascii="Tahoma" w:hAnsi="Tahoma"/>
          <w:spacing w:val="-6"/>
        </w:rPr>
        <w:t xml:space="preserve"> </w:t>
      </w:r>
      <w:r>
        <w:rPr>
          <w:rFonts w:ascii="Tahoma" w:hAnsi="Tahoma"/>
        </w:rPr>
        <w:t>administrativo</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spacing w:val="-2"/>
        </w:rPr>
        <w:t>consultoría.</w:t>
      </w:r>
    </w:p>
    <w:p w:rsidR="00166166" w:rsidRDefault="00B7696D">
      <w:pPr>
        <w:pStyle w:val="Textoindependiente"/>
        <w:spacing w:before="61"/>
        <w:ind w:right="819"/>
        <w:rPr>
          <w:rFonts w:ascii="Tahoma" w:hAnsi="Tahoma"/>
        </w:rPr>
      </w:pPr>
      <w:r>
        <w:rPr>
          <w:rFonts w:ascii="Tahoma" w:hAnsi="Tahoma"/>
          <w:noProof/>
          <w:lang w:val="en-US"/>
        </w:rPr>
        <mc:AlternateContent>
          <mc:Choice Requires="wps">
            <w:drawing>
              <wp:anchor distT="0" distB="0" distL="0" distR="0" simplePos="0" relativeHeight="15752704" behindDoc="0" locked="0" layoutInCell="1" allowOverlap="1">
                <wp:simplePos x="0" y="0"/>
                <wp:positionH relativeFrom="page">
                  <wp:posOffset>4899914</wp:posOffset>
                </wp:positionH>
                <wp:positionV relativeFrom="paragraph">
                  <wp:posOffset>275822</wp:posOffset>
                </wp:positionV>
                <wp:extent cx="36830" cy="952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3"/>
                              </a:lnTo>
                              <a:lnTo>
                                <a:pt x="36575" y="9143"/>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06AA2" id="Graphic 242" o:spid="_x0000_s1026" style="position:absolute;margin-left:385.8pt;margin-top:21.7pt;width:2.9pt;height:.75pt;z-index:15752704;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" path="m36575,l,,,9143r36575,l36575,xe" fillcolor="black" stroked="f">
                <v:path arrowok="t"/>
                <w10:wrap anchorx="page"/>
              </v:shape>
            </w:pict>
          </mc:Fallback>
        </mc:AlternateContent>
      </w:r>
      <w:r>
        <w:rPr>
          <w:rFonts w:ascii="Tahoma" w:hAnsi="Tahoma"/>
        </w:rPr>
        <w:t>En</w:t>
      </w:r>
      <w:r>
        <w:rPr>
          <w:rFonts w:ascii="Tahoma" w:hAnsi="Tahoma"/>
          <w:spacing w:val="-8"/>
        </w:rPr>
        <w:t xml:space="preserve"> </w:t>
      </w:r>
      <w:r>
        <w:rPr>
          <w:rFonts w:ascii="Tahoma" w:hAnsi="Tahoma"/>
        </w:rPr>
        <w:t>caso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que</w:t>
      </w:r>
      <w:r>
        <w:rPr>
          <w:rFonts w:ascii="Tahoma" w:hAnsi="Tahoma"/>
          <w:spacing w:val="-7"/>
        </w:rPr>
        <w:t xml:space="preserve"> </w:t>
      </w:r>
      <w:r>
        <w:rPr>
          <w:rFonts w:ascii="Tahoma" w:hAnsi="Tahoma"/>
        </w:rPr>
        <w:t>se</w:t>
      </w:r>
      <w:r>
        <w:rPr>
          <w:rFonts w:ascii="Tahoma" w:hAnsi="Tahoma"/>
          <w:spacing w:val="-7"/>
        </w:rPr>
        <w:t xml:space="preserve"> </w:t>
      </w:r>
      <w:r>
        <w:rPr>
          <w:rFonts w:ascii="Tahoma" w:hAnsi="Tahoma"/>
        </w:rPr>
        <w:t>necesite</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plazo</w:t>
      </w:r>
      <w:r>
        <w:rPr>
          <w:rFonts w:ascii="Tahoma" w:hAnsi="Tahoma"/>
          <w:spacing w:val="-6"/>
        </w:rPr>
        <w:t xml:space="preserve"> </w:t>
      </w:r>
      <w:r>
        <w:rPr>
          <w:rFonts w:ascii="Tahoma" w:hAnsi="Tahoma"/>
        </w:rPr>
        <w:t>en</w:t>
      </w:r>
      <w:r>
        <w:rPr>
          <w:rFonts w:ascii="Tahoma" w:hAnsi="Tahoma"/>
          <w:spacing w:val="-14"/>
        </w:rPr>
        <w:t xml:space="preserve"> </w:t>
      </w:r>
      <w:r>
        <w:rPr>
          <w:rFonts w:ascii="Tahoma" w:hAnsi="Tahoma"/>
        </w:rPr>
        <w:t>algún</w:t>
      </w:r>
      <w:r>
        <w:rPr>
          <w:rFonts w:ascii="Tahoma" w:hAnsi="Tahoma"/>
          <w:spacing w:val="-8"/>
        </w:rPr>
        <w:t xml:space="preserve"> </w:t>
      </w:r>
      <w:r>
        <w:rPr>
          <w:rFonts w:ascii="Tahoma" w:hAnsi="Tahoma"/>
        </w:rPr>
        <w:t>producto,</w:t>
      </w:r>
      <w:r>
        <w:rPr>
          <w:rFonts w:ascii="Tahoma" w:hAnsi="Tahoma"/>
          <w:spacing w:val="-10"/>
        </w:rPr>
        <w:t xml:space="preserve"> </w:t>
      </w:r>
      <w:r>
        <w:rPr>
          <w:rFonts w:ascii="Tahoma" w:hAnsi="Tahoma"/>
        </w:rPr>
        <w:t>se</w:t>
      </w:r>
      <w:r>
        <w:rPr>
          <w:rFonts w:ascii="Tahoma" w:hAnsi="Tahoma"/>
          <w:spacing w:val="-7"/>
        </w:rPr>
        <w:t xml:space="preserve"> </w:t>
      </w:r>
      <w:r>
        <w:rPr>
          <w:rFonts w:ascii="Tahoma" w:hAnsi="Tahoma"/>
        </w:rPr>
        <w:t>realizará</w:t>
      </w:r>
      <w:r>
        <w:rPr>
          <w:rFonts w:ascii="Tahoma" w:hAnsi="Tahoma"/>
          <w:spacing w:val="-7"/>
        </w:rPr>
        <w:t xml:space="preserve"> </w:t>
      </w:r>
      <w:r>
        <w:rPr>
          <w:rFonts w:ascii="Tahoma" w:hAnsi="Tahoma"/>
        </w:rPr>
        <w:t>una</w:t>
      </w:r>
      <w:r>
        <w:rPr>
          <w:rFonts w:ascii="Tahoma" w:hAnsi="Tahoma"/>
          <w:spacing w:val="-7"/>
        </w:rPr>
        <w:t xml:space="preserve"> </w:t>
      </w:r>
      <w:r>
        <w:rPr>
          <w:rFonts w:ascii="Tahoma" w:hAnsi="Tahoma"/>
        </w:rPr>
        <w:t>Orden</w:t>
      </w:r>
      <w:r>
        <w:rPr>
          <w:rFonts w:ascii="Tahoma" w:hAnsi="Tahoma"/>
          <w:spacing w:val="-9"/>
        </w:rPr>
        <w:t xml:space="preserve"> </w:t>
      </w:r>
      <w:r>
        <w:rPr>
          <w:rFonts w:ascii="Tahoma" w:hAnsi="Tahoma"/>
        </w:rPr>
        <w:t>de</w:t>
      </w:r>
      <w:r>
        <w:rPr>
          <w:rFonts w:ascii="Tahoma" w:hAnsi="Tahoma"/>
          <w:spacing w:val="-12"/>
        </w:rPr>
        <w:t xml:space="preserve"> </w:t>
      </w:r>
      <w:r>
        <w:rPr>
          <w:rFonts w:ascii="Tahoma" w:hAnsi="Tahoma"/>
        </w:rPr>
        <w:t>Cambio por ampliación de plazo o Contrato Modificatorio según corresponda.</w:t>
      </w:r>
    </w:p>
    <w:p w:rsidR="00166166" w:rsidRDefault="00B7696D">
      <w:pPr>
        <w:spacing w:line="242" w:lineRule="auto"/>
        <w:ind w:left="979" w:right="918"/>
        <w:rPr>
          <w:rFonts w:ascii="Tahoma" w:hAnsi="Tahoma"/>
          <w:sz w:val="20"/>
        </w:rPr>
      </w:pPr>
      <w:r>
        <w:rPr>
          <w:rFonts w:ascii="Tahoma" w:hAnsi="Tahoma"/>
          <w:sz w:val="20"/>
        </w:rPr>
        <w:t>Las</w:t>
      </w:r>
      <w:r>
        <w:rPr>
          <w:rFonts w:ascii="Tahoma" w:hAnsi="Tahoma"/>
          <w:spacing w:val="20"/>
          <w:sz w:val="20"/>
        </w:rPr>
        <w:t xml:space="preserve"> </w:t>
      </w:r>
      <w:r>
        <w:rPr>
          <w:rFonts w:ascii="Tahoma" w:hAnsi="Tahoma"/>
          <w:sz w:val="20"/>
        </w:rPr>
        <w:t>multas se constituyen en un instrumento sancionatorio que no modifica</w:t>
      </w:r>
      <w:r>
        <w:rPr>
          <w:rFonts w:ascii="Tahoma" w:hAnsi="Tahoma"/>
          <w:spacing w:val="25"/>
          <w:sz w:val="20"/>
        </w:rPr>
        <w:t xml:space="preserve"> </w:t>
      </w:r>
      <w:r>
        <w:rPr>
          <w:rFonts w:ascii="Tahoma" w:hAnsi="Tahoma"/>
          <w:b/>
          <w:sz w:val="20"/>
        </w:rPr>
        <w:t>el</w:t>
      </w:r>
      <w:r>
        <w:rPr>
          <w:rFonts w:ascii="Tahoma" w:hAnsi="Tahoma"/>
          <w:b/>
          <w:spacing w:val="19"/>
          <w:sz w:val="20"/>
        </w:rPr>
        <w:t xml:space="preserve"> </w:t>
      </w:r>
      <w:r>
        <w:rPr>
          <w:rFonts w:ascii="Tahoma" w:hAnsi="Tahoma"/>
          <w:b/>
          <w:sz w:val="18"/>
        </w:rPr>
        <w:t xml:space="preserve">plazo de ejecución del </w:t>
      </w:r>
      <w:r>
        <w:rPr>
          <w:rFonts w:ascii="Tahoma" w:hAnsi="Tahoma"/>
          <w:b/>
          <w:spacing w:val="-2"/>
          <w:sz w:val="18"/>
        </w:rPr>
        <w:t>Proyecto</w:t>
      </w:r>
      <w:r>
        <w:rPr>
          <w:rFonts w:ascii="Tahoma" w:hAnsi="Tahoma"/>
          <w:spacing w:val="-2"/>
          <w:sz w:val="20"/>
        </w:rPr>
        <w:t>.</w:t>
      </w:r>
    </w:p>
    <w:p w:rsidR="00166166" w:rsidRDefault="00166166">
      <w:pPr>
        <w:pStyle w:val="Textoindependiente"/>
        <w:spacing w:before="13"/>
        <w:ind w:left="0"/>
        <w:rPr>
          <w:rFonts w:ascii="Tahoma"/>
        </w:rPr>
      </w:pPr>
    </w:p>
    <w:p w:rsidR="00166166" w:rsidRDefault="00B7696D">
      <w:pPr>
        <w:pStyle w:val="Ttulo4"/>
        <w:numPr>
          <w:ilvl w:val="0"/>
          <w:numId w:val="100"/>
        </w:numPr>
        <w:tabs>
          <w:tab w:val="left" w:pos="1340"/>
        </w:tabs>
        <w:ind w:hanging="754"/>
        <w:jc w:val="left"/>
        <w:rPr>
          <w:rFonts w:ascii="Tahoma"/>
        </w:rPr>
      </w:pPr>
      <w:bookmarkStart w:id="50" w:name="XII._PRECIO_REFERENCIAL"/>
      <w:bookmarkEnd w:id="50"/>
      <w:r>
        <w:rPr>
          <w:rFonts w:ascii="Tahoma"/>
        </w:rPr>
        <w:t>PRECIO</w:t>
      </w:r>
      <w:r>
        <w:rPr>
          <w:rFonts w:ascii="Tahoma"/>
          <w:spacing w:val="-8"/>
        </w:rPr>
        <w:t xml:space="preserve"> </w:t>
      </w:r>
      <w:r>
        <w:rPr>
          <w:rFonts w:ascii="Tahoma"/>
          <w:spacing w:val="-2"/>
        </w:rPr>
        <w:t>REFERENCIAL</w:t>
      </w:r>
    </w:p>
    <w:p w:rsidR="00166166" w:rsidRDefault="00B7696D">
      <w:pPr>
        <w:spacing w:before="61"/>
        <w:ind w:left="979" w:right="908"/>
        <w:jc w:val="both"/>
        <w:rPr>
          <w:rFonts w:ascii="Tahoma" w:hAnsi="Tahoma"/>
          <w:sz w:val="20"/>
        </w:rPr>
      </w:pPr>
      <w:r>
        <w:rPr>
          <w:rFonts w:ascii="Tahoma" w:hAnsi="Tahoma"/>
          <w:sz w:val="20"/>
        </w:rPr>
        <w:t xml:space="preserve">El Precio Referencial destinado al Objeto de Contratación es de </w:t>
      </w:r>
      <w:r>
        <w:rPr>
          <w:rFonts w:ascii="Tahoma" w:hAnsi="Tahoma"/>
          <w:b/>
          <w:color w:val="C00000"/>
          <w:sz w:val="20"/>
        </w:rPr>
        <w:t>Bs. 3.826.122,67 (Tres millones ochocientos</w:t>
      </w:r>
      <w:r>
        <w:rPr>
          <w:rFonts w:ascii="Tahoma" w:hAnsi="Tahoma"/>
          <w:b/>
          <w:color w:val="C00000"/>
          <w:spacing w:val="-15"/>
          <w:sz w:val="20"/>
        </w:rPr>
        <w:t xml:space="preserve"> </w:t>
      </w:r>
      <w:r>
        <w:rPr>
          <w:rFonts w:ascii="Tahoma" w:hAnsi="Tahoma"/>
          <w:b/>
          <w:color w:val="C00000"/>
          <w:sz w:val="20"/>
        </w:rPr>
        <w:t>veintiséis</w:t>
      </w:r>
      <w:r>
        <w:rPr>
          <w:rFonts w:ascii="Tahoma" w:hAnsi="Tahoma"/>
          <w:b/>
          <w:color w:val="C00000"/>
          <w:spacing w:val="-15"/>
          <w:sz w:val="20"/>
        </w:rPr>
        <w:t xml:space="preserve"> </w:t>
      </w:r>
      <w:r>
        <w:rPr>
          <w:rFonts w:ascii="Tahoma" w:hAnsi="Tahoma"/>
          <w:b/>
          <w:color w:val="C00000"/>
          <w:sz w:val="20"/>
        </w:rPr>
        <w:t>mil</w:t>
      </w:r>
      <w:r>
        <w:rPr>
          <w:rFonts w:ascii="Tahoma" w:hAnsi="Tahoma"/>
          <w:b/>
          <w:color w:val="C00000"/>
          <w:spacing w:val="-14"/>
          <w:sz w:val="20"/>
        </w:rPr>
        <w:t xml:space="preserve"> </w:t>
      </w:r>
      <w:r>
        <w:rPr>
          <w:rFonts w:ascii="Tahoma" w:hAnsi="Tahoma"/>
          <w:b/>
          <w:color w:val="C00000"/>
          <w:sz w:val="20"/>
        </w:rPr>
        <w:t>ciento</w:t>
      </w:r>
      <w:r>
        <w:rPr>
          <w:rFonts w:ascii="Tahoma" w:hAnsi="Tahoma"/>
          <w:b/>
          <w:color w:val="C00000"/>
          <w:spacing w:val="-15"/>
          <w:sz w:val="20"/>
        </w:rPr>
        <w:t xml:space="preserve"> </w:t>
      </w:r>
      <w:r>
        <w:rPr>
          <w:rFonts w:ascii="Tahoma" w:hAnsi="Tahoma"/>
          <w:b/>
          <w:color w:val="C00000"/>
          <w:sz w:val="20"/>
        </w:rPr>
        <w:t>veintidós</w:t>
      </w:r>
      <w:r>
        <w:rPr>
          <w:rFonts w:ascii="Tahoma" w:hAnsi="Tahoma"/>
          <w:b/>
          <w:color w:val="C00000"/>
          <w:spacing w:val="-15"/>
          <w:sz w:val="20"/>
        </w:rPr>
        <w:t xml:space="preserve"> </w:t>
      </w:r>
      <w:r>
        <w:rPr>
          <w:rFonts w:ascii="Tahoma" w:hAnsi="Tahoma"/>
          <w:b/>
          <w:color w:val="C00000"/>
          <w:sz w:val="20"/>
        </w:rPr>
        <w:t>67/100</w:t>
      </w:r>
      <w:r>
        <w:rPr>
          <w:rFonts w:ascii="Tahoma" w:hAnsi="Tahoma"/>
          <w:b/>
          <w:color w:val="C00000"/>
          <w:spacing w:val="-14"/>
          <w:sz w:val="20"/>
        </w:rPr>
        <w:t xml:space="preserve"> </w:t>
      </w:r>
      <w:r>
        <w:rPr>
          <w:rFonts w:ascii="Tahoma" w:hAnsi="Tahoma"/>
          <w:b/>
          <w:color w:val="C00000"/>
          <w:sz w:val="20"/>
        </w:rPr>
        <w:t>Bolivianos).</w:t>
      </w:r>
      <w:r>
        <w:rPr>
          <w:rFonts w:ascii="Tahoma" w:hAnsi="Tahoma"/>
          <w:b/>
          <w:color w:val="C00000"/>
          <w:spacing w:val="-15"/>
          <w:sz w:val="20"/>
        </w:rPr>
        <w:t xml:space="preserve"> </w:t>
      </w:r>
      <w:r>
        <w:rPr>
          <w:rFonts w:ascii="Tahoma" w:hAnsi="Tahoma"/>
          <w:sz w:val="20"/>
        </w:rPr>
        <w:t>Que</w:t>
      </w:r>
      <w:r>
        <w:rPr>
          <w:rFonts w:ascii="Tahoma" w:hAnsi="Tahoma"/>
          <w:spacing w:val="-16"/>
          <w:sz w:val="20"/>
        </w:rPr>
        <w:t xml:space="preserve"> </w:t>
      </w:r>
      <w:r>
        <w:rPr>
          <w:rFonts w:ascii="Tahoma" w:hAnsi="Tahoma"/>
          <w:sz w:val="20"/>
        </w:rPr>
        <w:t>contempla</w:t>
      </w:r>
      <w:r>
        <w:rPr>
          <w:rFonts w:ascii="Tahoma" w:hAnsi="Tahoma"/>
          <w:spacing w:val="-15"/>
          <w:sz w:val="20"/>
        </w:rPr>
        <w:t xml:space="preserve"> </w:t>
      </w:r>
      <w:r>
        <w:rPr>
          <w:rFonts w:ascii="Tahoma" w:hAnsi="Tahoma"/>
          <w:sz w:val="20"/>
        </w:rPr>
        <w:t>los</w:t>
      </w:r>
      <w:r>
        <w:rPr>
          <w:rFonts w:ascii="Tahoma" w:hAnsi="Tahoma"/>
          <w:spacing w:val="-16"/>
          <w:sz w:val="20"/>
        </w:rPr>
        <w:t xml:space="preserve"> </w:t>
      </w:r>
      <w:r>
        <w:rPr>
          <w:rFonts w:ascii="Tahoma" w:hAnsi="Tahoma"/>
          <w:sz w:val="20"/>
        </w:rPr>
        <w:t>costos</w:t>
      </w:r>
      <w:r>
        <w:rPr>
          <w:rFonts w:ascii="Tahoma" w:hAnsi="Tahoma"/>
          <w:spacing w:val="-16"/>
          <w:sz w:val="20"/>
        </w:rPr>
        <w:t xml:space="preserve"> </w:t>
      </w:r>
      <w:r>
        <w:rPr>
          <w:rFonts w:ascii="Tahoma" w:hAnsi="Tahoma"/>
          <w:sz w:val="20"/>
        </w:rPr>
        <w:t>de</w:t>
      </w:r>
      <w:r>
        <w:rPr>
          <w:rFonts w:ascii="Tahoma" w:hAnsi="Tahoma"/>
          <w:spacing w:val="-15"/>
          <w:sz w:val="20"/>
        </w:rPr>
        <w:t xml:space="preserve"> </w:t>
      </w:r>
      <w:r>
        <w:rPr>
          <w:rFonts w:ascii="Tahoma" w:hAnsi="Tahoma"/>
          <w:sz w:val="20"/>
        </w:rPr>
        <w:t>todos los</w:t>
      </w:r>
      <w:r>
        <w:rPr>
          <w:rFonts w:ascii="Tahoma" w:hAnsi="Tahoma"/>
          <w:spacing w:val="-11"/>
          <w:sz w:val="20"/>
        </w:rPr>
        <w:t xml:space="preserve"> </w:t>
      </w:r>
      <w:r>
        <w:rPr>
          <w:rFonts w:ascii="Tahoma" w:hAnsi="Tahoma"/>
          <w:sz w:val="20"/>
        </w:rPr>
        <w:t>componentes</w:t>
      </w:r>
      <w:r>
        <w:rPr>
          <w:rFonts w:ascii="Tahoma" w:hAnsi="Tahoma"/>
          <w:spacing w:val="-11"/>
          <w:sz w:val="20"/>
        </w:rPr>
        <w:t xml:space="preserve"> </w:t>
      </w:r>
      <w:r>
        <w:rPr>
          <w:rFonts w:ascii="Tahoma" w:hAnsi="Tahoma"/>
          <w:sz w:val="20"/>
        </w:rPr>
        <w:t>del</w:t>
      </w:r>
      <w:r>
        <w:rPr>
          <w:rFonts w:ascii="Tahoma" w:hAnsi="Tahoma"/>
          <w:spacing w:val="-7"/>
          <w:sz w:val="20"/>
        </w:rPr>
        <w:t xml:space="preserve"> </w:t>
      </w:r>
      <w:r>
        <w:rPr>
          <w:rFonts w:ascii="Tahoma" w:hAnsi="Tahoma"/>
          <w:sz w:val="20"/>
        </w:rPr>
        <w:t>Proyecto</w:t>
      </w:r>
      <w:r>
        <w:rPr>
          <w:rFonts w:ascii="Tahoma" w:hAnsi="Tahoma"/>
          <w:spacing w:val="-11"/>
          <w:sz w:val="20"/>
        </w:rPr>
        <w:t xml:space="preserve"> </w:t>
      </w:r>
      <w:r>
        <w:rPr>
          <w:rFonts w:ascii="Tahoma" w:hAnsi="Tahoma"/>
          <w:sz w:val="20"/>
        </w:rPr>
        <w:t>de:</w:t>
      </w:r>
      <w:r>
        <w:rPr>
          <w:rFonts w:ascii="Tahoma" w:hAnsi="Tahoma"/>
          <w:spacing w:val="-8"/>
          <w:sz w:val="20"/>
        </w:rPr>
        <w:t xml:space="preserve"> </w:t>
      </w:r>
      <w:r>
        <w:rPr>
          <w:rFonts w:ascii="Tahoma" w:hAnsi="Tahoma"/>
          <w:sz w:val="20"/>
        </w:rPr>
        <w:t>Capacitación,</w:t>
      </w:r>
      <w:r>
        <w:rPr>
          <w:rFonts w:ascii="Tahoma" w:hAnsi="Tahoma"/>
          <w:spacing w:val="-7"/>
          <w:sz w:val="20"/>
        </w:rPr>
        <w:t xml:space="preserve"> </w:t>
      </w:r>
      <w:r>
        <w:rPr>
          <w:rFonts w:ascii="Tahoma" w:hAnsi="Tahoma"/>
          <w:sz w:val="20"/>
        </w:rPr>
        <w:t>Asistencia</w:t>
      </w:r>
      <w:r>
        <w:rPr>
          <w:rFonts w:ascii="Tahoma" w:hAnsi="Tahoma"/>
          <w:spacing w:val="-8"/>
          <w:sz w:val="20"/>
        </w:rPr>
        <w:t xml:space="preserve"> </w:t>
      </w:r>
      <w:r>
        <w:rPr>
          <w:rFonts w:ascii="Tahoma" w:hAnsi="Tahoma"/>
          <w:sz w:val="20"/>
        </w:rPr>
        <w:t>Técnica</w:t>
      </w:r>
      <w:r>
        <w:rPr>
          <w:rFonts w:ascii="Tahoma" w:hAnsi="Tahoma"/>
          <w:spacing w:val="-12"/>
          <w:sz w:val="20"/>
        </w:rPr>
        <w:t xml:space="preserve"> </w:t>
      </w:r>
      <w:r>
        <w:rPr>
          <w:rFonts w:ascii="Tahoma" w:hAnsi="Tahoma"/>
          <w:sz w:val="20"/>
        </w:rPr>
        <w:t>y</w:t>
      </w:r>
      <w:r>
        <w:rPr>
          <w:rFonts w:ascii="Tahoma" w:hAnsi="Tahoma"/>
          <w:spacing w:val="-8"/>
          <w:sz w:val="20"/>
        </w:rPr>
        <w:t xml:space="preserve"> </w:t>
      </w:r>
      <w:r>
        <w:rPr>
          <w:rFonts w:ascii="Tahoma" w:hAnsi="Tahoma"/>
          <w:sz w:val="20"/>
        </w:rPr>
        <w:t>Seguimiento</w:t>
      </w:r>
      <w:r>
        <w:rPr>
          <w:rFonts w:ascii="Tahoma" w:hAnsi="Tahoma"/>
          <w:spacing w:val="-12"/>
          <w:sz w:val="20"/>
        </w:rPr>
        <w:t xml:space="preserve"> </w:t>
      </w:r>
      <w:r>
        <w:rPr>
          <w:rFonts w:ascii="Tahoma" w:hAnsi="Tahoma"/>
          <w:sz w:val="20"/>
        </w:rPr>
        <w:t>y</w:t>
      </w:r>
      <w:r>
        <w:rPr>
          <w:rFonts w:ascii="Tahoma" w:hAnsi="Tahoma"/>
          <w:spacing w:val="-8"/>
          <w:sz w:val="20"/>
        </w:rPr>
        <w:t xml:space="preserve"> </w:t>
      </w:r>
      <w:r>
        <w:rPr>
          <w:rFonts w:ascii="Tahoma" w:hAnsi="Tahoma"/>
          <w:sz w:val="20"/>
        </w:rPr>
        <w:t>Provisión/Dotación</w:t>
      </w:r>
      <w:r>
        <w:rPr>
          <w:rFonts w:ascii="Tahoma" w:hAnsi="Tahoma"/>
          <w:spacing w:val="-9"/>
          <w:sz w:val="20"/>
        </w:rPr>
        <w:t xml:space="preserve"> </w:t>
      </w:r>
      <w:r>
        <w:rPr>
          <w:rFonts w:ascii="Tahoma" w:hAnsi="Tahoma"/>
          <w:sz w:val="20"/>
        </w:rPr>
        <w:t>de Materiales de Construcción.</w:t>
      </w:r>
    </w:p>
    <w:p w:rsidR="00166166" w:rsidRDefault="00166166">
      <w:pPr>
        <w:pStyle w:val="Textoindependiente"/>
        <w:spacing w:before="17"/>
        <w:ind w:left="0"/>
        <w:rPr>
          <w:rFonts w:ascii="Tahoma"/>
        </w:rPr>
      </w:pPr>
    </w:p>
    <w:p w:rsidR="00166166" w:rsidRDefault="00B7696D">
      <w:pPr>
        <w:pStyle w:val="Ttulo4"/>
        <w:numPr>
          <w:ilvl w:val="0"/>
          <w:numId w:val="100"/>
        </w:numPr>
        <w:tabs>
          <w:tab w:val="left" w:pos="1340"/>
        </w:tabs>
        <w:ind w:hanging="850"/>
        <w:jc w:val="left"/>
        <w:rPr>
          <w:rFonts w:ascii="Tahoma"/>
        </w:rPr>
      </w:pPr>
      <w:bookmarkStart w:id="51" w:name="XIII._FORMA_DE_PAGO."/>
      <w:bookmarkEnd w:id="51"/>
      <w:r>
        <w:rPr>
          <w:rFonts w:ascii="Tahoma"/>
        </w:rPr>
        <w:t>FORMA</w:t>
      </w:r>
      <w:r>
        <w:rPr>
          <w:rFonts w:ascii="Tahoma"/>
          <w:spacing w:val="-5"/>
        </w:rPr>
        <w:t xml:space="preserve"> </w:t>
      </w:r>
      <w:r>
        <w:rPr>
          <w:rFonts w:ascii="Tahoma"/>
        </w:rPr>
        <w:t>DE</w:t>
      </w:r>
      <w:r>
        <w:rPr>
          <w:rFonts w:ascii="Tahoma"/>
          <w:spacing w:val="-8"/>
        </w:rPr>
        <w:t xml:space="preserve"> </w:t>
      </w:r>
      <w:r>
        <w:rPr>
          <w:rFonts w:ascii="Tahoma"/>
          <w:spacing w:val="-2"/>
        </w:rPr>
        <w:t>PAGO.</w:t>
      </w:r>
    </w:p>
    <w:p w:rsidR="00166166" w:rsidRDefault="00B7696D">
      <w:pPr>
        <w:pStyle w:val="Textoindependiente"/>
        <w:spacing w:before="61"/>
        <w:rPr>
          <w:rFonts w:ascii="Tahoma" w:hAnsi="Tahoma"/>
        </w:rPr>
      </w:pPr>
      <w:r>
        <w:rPr>
          <w:rFonts w:ascii="Tahoma" w:hAnsi="Tahoma"/>
        </w:rPr>
        <w:t>Se</w:t>
      </w:r>
      <w:r>
        <w:rPr>
          <w:rFonts w:ascii="Tahoma" w:hAnsi="Tahoma"/>
          <w:spacing w:val="-5"/>
        </w:rPr>
        <w:t xml:space="preserve"> </w:t>
      </w:r>
      <w:r>
        <w:rPr>
          <w:rFonts w:ascii="Tahoma" w:hAnsi="Tahoma"/>
        </w:rPr>
        <w:t>realizará</w:t>
      </w:r>
      <w:r>
        <w:rPr>
          <w:rFonts w:ascii="Tahoma" w:hAnsi="Tahoma"/>
          <w:spacing w:val="-5"/>
        </w:rPr>
        <w:t xml:space="preserve"> </w:t>
      </w:r>
      <w:r>
        <w:rPr>
          <w:rFonts w:ascii="Tahoma" w:hAnsi="Tahoma"/>
        </w:rPr>
        <w:t>el</w:t>
      </w:r>
      <w:r>
        <w:rPr>
          <w:rFonts w:ascii="Tahoma" w:hAnsi="Tahoma"/>
          <w:spacing w:val="-2"/>
        </w:rPr>
        <w:t xml:space="preserve"> </w:t>
      </w:r>
      <w:r>
        <w:rPr>
          <w:rFonts w:ascii="Tahoma" w:hAnsi="Tahoma"/>
        </w:rPr>
        <w:t>pago</w:t>
      </w:r>
      <w:r>
        <w:rPr>
          <w:rFonts w:ascii="Tahoma" w:hAnsi="Tahoma"/>
          <w:spacing w:val="-4"/>
        </w:rPr>
        <w:t xml:space="preserve"> </w:t>
      </w:r>
      <w:r>
        <w:rPr>
          <w:rFonts w:ascii="Tahoma" w:hAnsi="Tahoma"/>
        </w:rPr>
        <w:t>según</w:t>
      </w:r>
      <w:r>
        <w:rPr>
          <w:rFonts w:ascii="Tahoma" w:hAnsi="Tahoma"/>
          <w:spacing w:val="-6"/>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4"/>
        </w:rPr>
        <w:t xml:space="preserve"> </w:t>
      </w:r>
      <w:r>
        <w:rPr>
          <w:rFonts w:ascii="Tahoma" w:hAnsi="Tahoma"/>
          <w:spacing w:val="-2"/>
        </w:rPr>
        <w:t>detalle:</w:t>
      </w:r>
    </w:p>
    <w:p w:rsidR="00166166" w:rsidRDefault="00166166">
      <w:pPr>
        <w:pStyle w:val="Textoindependiente"/>
        <w:spacing w:before="11"/>
        <w:ind w:left="0"/>
        <w:rPr>
          <w:rFonts w:ascii="Tahoma"/>
          <w:sz w:val="4"/>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806"/>
        <w:gridCol w:w="1219"/>
        <w:gridCol w:w="946"/>
        <w:gridCol w:w="1219"/>
        <w:gridCol w:w="1488"/>
        <w:gridCol w:w="3111"/>
      </w:tblGrid>
      <w:tr w:rsidR="00166166">
        <w:trPr>
          <w:trHeight w:val="321"/>
        </w:trPr>
        <w:tc>
          <w:tcPr>
            <w:tcW w:w="682" w:type="dxa"/>
            <w:vMerge w:val="restart"/>
          </w:tcPr>
          <w:p w:rsidR="00166166" w:rsidRDefault="00166166">
            <w:pPr>
              <w:pStyle w:val="TableParagraph"/>
              <w:rPr>
                <w:rFonts w:ascii="Tahoma"/>
                <w:sz w:val="18"/>
              </w:rPr>
            </w:pPr>
          </w:p>
          <w:p w:rsidR="00166166" w:rsidRDefault="00166166">
            <w:pPr>
              <w:pStyle w:val="TableParagraph"/>
              <w:spacing w:before="114"/>
              <w:rPr>
                <w:rFonts w:ascii="Tahoma"/>
                <w:sz w:val="18"/>
              </w:rPr>
            </w:pPr>
          </w:p>
          <w:p w:rsidR="00166166" w:rsidRDefault="00B7696D">
            <w:pPr>
              <w:pStyle w:val="TableParagraph"/>
              <w:spacing w:line="355" w:lineRule="auto"/>
              <w:ind w:left="115" w:right="71" w:hanging="29"/>
              <w:rPr>
                <w:rFonts w:ascii="Tahoma" w:hAnsi="Tahoma"/>
                <w:b/>
                <w:sz w:val="18"/>
              </w:rPr>
            </w:pPr>
            <w:r>
              <w:rPr>
                <w:rFonts w:ascii="Tahoma" w:hAnsi="Tahoma"/>
                <w:b/>
                <w:sz w:val="18"/>
              </w:rPr>
              <w:t>Nº</w:t>
            </w:r>
            <w:r>
              <w:rPr>
                <w:rFonts w:ascii="Tahoma" w:hAnsi="Tahoma"/>
                <w:b/>
                <w:spacing w:val="-14"/>
                <w:sz w:val="18"/>
              </w:rPr>
              <w:t xml:space="preserve"> </w:t>
            </w:r>
            <w:r>
              <w:rPr>
                <w:rFonts w:ascii="Tahoma" w:hAnsi="Tahoma"/>
                <w:b/>
                <w:sz w:val="18"/>
              </w:rPr>
              <w:t xml:space="preserve">de </w:t>
            </w:r>
            <w:r>
              <w:rPr>
                <w:rFonts w:ascii="Tahoma" w:hAnsi="Tahoma"/>
                <w:b/>
                <w:spacing w:val="-4"/>
                <w:sz w:val="18"/>
              </w:rPr>
              <w:t>Pago</w:t>
            </w:r>
          </w:p>
        </w:tc>
        <w:tc>
          <w:tcPr>
            <w:tcW w:w="4190" w:type="dxa"/>
            <w:gridSpan w:val="4"/>
          </w:tcPr>
          <w:p w:rsidR="00166166" w:rsidRDefault="00B7696D">
            <w:pPr>
              <w:pStyle w:val="TableParagraph"/>
              <w:spacing w:before="79"/>
              <w:ind w:left="619"/>
              <w:rPr>
                <w:rFonts w:ascii="Tahoma"/>
                <w:b/>
                <w:sz w:val="18"/>
              </w:rPr>
            </w:pPr>
            <w:r>
              <w:rPr>
                <w:rFonts w:ascii="Tahoma"/>
                <w:b/>
                <w:sz w:val="18"/>
              </w:rPr>
              <w:t>Componentes</w:t>
            </w:r>
            <w:r>
              <w:rPr>
                <w:rFonts w:ascii="Tahoma"/>
                <w:b/>
                <w:spacing w:val="-5"/>
                <w:sz w:val="18"/>
              </w:rPr>
              <w:t xml:space="preserve"> </w:t>
            </w:r>
            <w:r>
              <w:rPr>
                <w:rFonts w:ascii="Tahoma"/>
                <w:b/>
                <w:sz w:val="18"/>
              </w:rPr>
              <w:t>de</w:t>
            </w:r>
            <w:r>
              <w:rPr>
                <w:rFonts w:ascii="Tahoma"/>
                <w:b/>
                <w:spacing w:val="-4"/>
                <w:sz w:val="18"/>
              </w:rPr>
              <w:t xml:space="preserve"> </w:t>
            </w:r>
            <w:r>
              <w:rPr>
                <w:rFonts w:ascii="Tahoma"/>
                <w:b/>
                <w:spacing w:val="-2"/>
                <w:sz w:val="18"/>
              </w:rPr>
              <w:t>Financiamiento</w:t>
            </w:r>
          </w:p>
        </w:tc>
        <w:tc>
          <w:tcPr>
            <w:tcW w:w="1488" w:type="dxa"/>
            <w:vMerge w:val="restart"/>
          </w:tcPr>
          <w:p w:rsidR="00166166" w:rsidRDefault="00166166">
            <w:pPr>
              <w:pStyle w:val="TableParagraph"/>
              <w:rPr>
                <w:rFonts w:ascii="Tahoma"/>
                <w:sz w:val="18"/>
              </w:rPr>
            </w:pPr>
          </w:p>
          <w:p w:rsidR="00166166" w:rsidRDefault="00166166">
            <w:pPr>
              <w:pStyle w:val="TableParagraph"/>
              <w:spacing w:before="85"/>
              <w:rPr>
                <w:rFonts w:ascii="Tahoma"/>
                <w:sz w:val="18"/>
              </w:rPr>
            </w:pPr>
          </w:p>
          <w:p w:rsidR="00166166" w:rsidRDefault="00B7696D">
            <w:pPr>
              <w:pStyle w:val="TableParagraph"/>
              <w:spacing w:before="1"/>
              <w:ind w:left="452"/>
              <w:rPr>
                <w:rFonts w:ascii="Tahoma"/>
                <w:b/>
                <w:sz w:val="18"/>
              </w:rPr>
            </w:pPr>
            <w:r>
              <w:rPr>
                <w:rFonts w:ascii="Tahoma"/>
                <w:b/>
                <w:spacing w:val="-4"/>
                <w:sz w:val="18"/>
              </w:rPr>
              <w:t>TOTAL</w:t>
            </w:r>
          </w:p>
        </w:tc>
        <w:tc>
          <w:tcPr>
            <w:tcW w:w="3111" w:type="dxa"/>
            <w:vMerge w:val="restart"/>
          </w:tcPr>
          <w:p w:rsidR="00166166" w:rsidRDefault="00166166">
            <w:pPr>
              <w:pStyle w:val="TableParagraph"/>
              <w:rPr>
                <w:rFonts w:ascii="Tahoma"/>
                <w:sz w:val="18"/>
              </w:rPr>
            </w:pPr>
          </w:p>
          <w:p w:rsidR="00166166" w:rsidRDefault="00166166">
            <w:pPr>
              <w:pStyle w:val="TableParagraph"/>
              <w:spacing w:before="138"/>
              <w:rPr>
                <w:rFonts w:ascii="Tahoma"/>
                <w:sz w:val="18"/>
              </w:rPr>
            </w:pPr>
          </w:p>
          <w:p w:rsidR="00166166" w:rsidRDefault="00B7696D">
            <w:pPr>
              <w:pStyle w:val="TableParagraph"/>
              <w:ind w:left="1169" w:right="158" w:hanging="990"/>
              <w:rPr>
                <w:rFonts w:ascii="Tahoma"/>
                <w:b/>
                <w:sz w:val="18"/>
              </w:rPr>
            </w:pPr>
            <w:r>
              <w:rPr>
                <w:rFonts w:ascii="Tahoma"/>
                <w:b/>
                <w:sz w:val="18"/>
              </w:rPr>
              <w:t>Requisito</w:t>
            </w:r>
            <w:r>
              <w:rPr>
                <w:rFonts w:ascii="Tahoma"/>
                <w:b/>
                <w:spacing w:val="-12"/>
                <w:sz w:val="18"/>
              </w:rPr>
              <w:t xml:space="preserve"> </w:t>
            </w:r>
            <w:r>
              <w:rPr>
                <w:rFonts w:ascii="Tahoma"/>
                <w:b/>
                <w:sz w:val="18"/>
              </w:rPr>
              <w:t>para</w:t>
            </w:r>
            <w:r>
              <w:rPr>
                <w:rFonts w:ascii="Tahoma"/>
                <w:b/>
                <w:spacing w:val="-6"/>
                <w:sz w:val="18"/>
              </w:rPr>
              <w:t xml:space="preserve"> </w:t>
            </w:r>
            <w:r>
              <w:rPr>
                <w:rFonts w:ascii="Tahoma"/>
                <w:b/>
                <w:sz w:val="18"/>
              </w:rPr>
              <w:t>proceder</w:t>
            </w:r>
            <w:r>
              <w:rPr>
                <w:rFonts w:ascii="Tahoma"/>
                <w:b/>
                <w:spacing w:val="-9"/>
                <w:sz w:val="18"/>
              </w:rPr>
              <w:t xml:space="preserve"> </w:t>
            </w:r>
            <w:r>
              <w:rPr>
                <w:rFonts w:ascii="Tahoma"/>
                <w:b/>
                <w:sz w:val="18"/>
              </w:rPr>
              <w:t>con</w:t>
            </w:r>
            <w:r>
              <w:rPr>
                <w:rFonts w:ascii="Tahoma"/>
                <w:b/>
                <w:spacing w:val="-8"/>
                <w:sz w:val="18"/>
              </w:rPr>
              <w:t xml:space="preserve"> </w:t>
            </w:r>
            <w:r>
              <w:rPr>
                <w:rFonts w:ascii="Tahoma"/>
                <w:b/>
                <w:sz w:val="18"/>
              </w:rPr>
              <w:t>el pago (*)</w:t>
            </w:r>
          </w:p>
        </w:tc>
      </w:tr>
      <w:tr w:rsidR="00166166">
        <w:trPr>
          <w:trHeight w:val="868"/>
        </w:trPr>
        <w:tc>
          <w:tcPr>
            <w:tcW w:w="682" w:type="dxa"/>
            <w:vMerge/>
            <w:tcBorders>
              <w:top w:val="nil"/>
            </w:tcBorders>
          </w:tcPr>
          <w:p w:rsidR="00166166" w:rsidRDefault="00166166">
            <w:pPr>
              <w:rPr>
                <w:sz w:val="2"/>
                <w:szCs w:val="2"/>
              </w:rPr>
            </w:pPr>
          </w:p>
        </w:tc>
        <w:tc>
          <w:tcPr>
            <w:tcW w:w="2025" w:type="dxa"/>
            <w:gridSpan w:val="2"/>
          </w:tcPr>
          <w:p w:rsidR="00166166" w:rsidRDefault="00B7696D">
            <w:pPr>
              <w:pStyle w:val="TableParagraph"/>
              <w:spacing w:before="107"/>
              <w:ind w:left="158" w:right="142" w:firstLine="1"/>
              <w:jc w:val="center"/>
              <w:rPr>
                <w:rFonts w:ascii="Tahoma" w:hAnsi="Tahoma"/>
                <w:b/>
                <w:sz w:val="18"/>
              </w:rPr>
            </w:pPr>
            <w:r>
              <w:rPr>
                <w:rFonts w:ascii="Tahoma" w:hAnsi="Tahoma"/>
                <w:b/>
                <w:spacing w:val="-2"/>
                <w:sz w:val="18"/>
              </w:rPr>
              <w:t xml:space="preserve">Capacitación, </w:t>
            </w:r>
            <w:r>
              <w:rPr>
                <w:rFonts w:ascii="Tahoma" w:hAnsi="Tahoma"/>
                <w:b/>
                <w:sz w:val="18"/>
              </w:rPr>
              <w:t>Asistencia</w:t>
            </w:r>
            <w:r>
              <w:rPr>
                <w:rFonts w:ascii="Tahoma" w:hAnsi="Tahoma"/>
                <w:b/>
                <w:spacing w:val="-14"/>
                <w:sz w:val="18"/>
              </w:rPr>
              <w:t xml:space="preserve"> </w:t>
            </w:r>
            <w:r>
              <w:rPr>
                <w:rFonts w:ascii="Tahoma" w:hAnsi="Tahoma"/>
                <w:b/>
                <w:sz w:val="18"/>
              </w:rPr>
              <w:t xml:space="preserve">Técnica, </w:t>
            </w:r>
            <w:r>
              <w:rPr>
                <w:rFonts w:ascii="Tahoma" w:hAnsi="Tahoma"/>
                <w:b/>
                <w:spacing w:val="-2"/>
                <w:sz w:val="18"/>
              </w:rPr>
              <w:t>Seguimiento</w:t>
            </w:r>
          </w:p>
        </w:tc>
        <w:tc>
          <w:tcPr>
            <w:tcW w:w="2165" w:type="dxa"/>
            <w:gridSpan w:val="2"/>
          </w:tcPr>
          <w:p w:rsidR="00166166" w:rsidRDefault="00B7696D">
            <w:pPr>
              <w:pStyle w:val="TableParagraph"/>
              <w:spacing w:line="237" w:lineRule="auto"/>
              <w:ind w:left="11"/>
              <w:jc w:val="center"/>
              <w:rPr>
                <w:rFonts w:ascii="Tahoma" w:hAnsi="Tahoma"/>
                <w:b/>
                <w:sz w:val="18"/>
              </w:rPr>
            </w:pPr>
            <w:r>
              <w:rPr>
                <w:rFonts w:ascii="Tahoma" w:hAnsi="Tahoma"/>
                <w:b/>
                <w:sz w:val="18"/>
              </w:rPr>
              <w:t>Provisión/dotación</w:t>
            </w:r>
            <w:r>
              <w:rPr>
                <w:rFonts w:ascii="Tahoma" w:hAnsi="Tahoma"/>
                <w:b/>
                <w:spacing w:val="-14"/>
                <w:sz w:val="18"/>
              </w:rPr>
              <w:t xml:space="preserve"> </w:t>
            </w:r>
            <w:r>
              <w:rPr>
                <w:rFonts w:ascii="Tahoma" w:hAnsi="Tahoma"/>
                <w:b/>
                <w:sz w:val="18"/>
              </w:rPr>
              <w:t>de Materiales de</w:t>
            </w:r>
          </w:p>
          <w:p w:rsidR="00166166" w:rsidRDefault="00B7696D">
            <w:pPr>
              <w:pStyle w:val="TableParagraph"/>
              <w:spacing w:line="216" w:lineRule="exact"/>
              <w:ind w:left="375" w:right="356" w:firstLine="1"/>
              <w:jc w:val="center"/>
              <w:rPr>
                <w:rFonts w:ascii="Tahoma" w:hAnsi="Tahoma"/>
                <w:b/>
                <w:sz w:val="18"/>
              </w:rPr>
            </w:pPr>
            <w:r>
              <w:rPr>
                <w:rFonts w:ascii="Tahoma" w:hAnsi="Tahoma"/>
                <w:b/>
                <w:spacing w:val="-2"/>
                <w:sz w:val="18"/>
              </w:rPr>
              <w:t xml:space="preserve">Construcción </w:t>
            </w:r>
            <w:r>
              <w:rPr>
                <w:rFonts w:ascii="Tahoma" w:hAnsi="Tahoma"/>
                <w:b/>
                <w:sz w:val="18"/>
              </w:rPr>
              <w:t>(referencial)</w:t>
            </w:r>
            <w:r>
              <w:rPr>
                <w:rFonts w:ascii="Tahoma" w:hAnsi="Tahoma"/>
                <w:b/>
                <w:spacing w:val="-14"/>
                <w:sz w:val="18"/>
              </w:rPr>
              <w:t xml:space="preserve"> </w:t>
            </w:r>
            <w:r>
              <w:rPr>
                <w:rFonts w:ascii="Tahoma" w:hAnsi="Tahoma"/>
                <w:b/>
                <w:sz w:val="18"/>
              </w:rPr>
              <w:t>**</w:t>
            </w:r>
          </w:p>
        </w:tc>
        <w:tc>
          <w:tcPr>
            <w:tcW w:w="1488" w:type="dxa"/>
            <w:vMerge/>
            <w:tcBorders>
              <w:top w:val="nil"/>
            </w:tcBorders>
          </w:tcPr>
          <w:p w:rsidR="00166166" w:rsidRDefault="00166166">
            <w:pPr>
              <w:rPr>
                <w:sz w:val="2"/>
                <w:szCs w:val="2"/>
              </w:rPr>
            </w:pPr>
          </w:p>
        </w:tc>
        <w:tc>
          <w:tcPr>
            <w:tcW w:w="3111" w:type="dxa"/>
            <w:vMerge/>
            <w:tcBorders>
              <w:top w:val="nil"/>
            </w:tcBorders>
          </w:tcPr>
          <w:p w:rsidR="00166166" w:rsidRDefault="00166166">
            <w:pPr>
              <w:rPr>
                <w:sz w:val="2"/>
                <w:szCs w:val="2"/>
              </w:rPr>
            </w:pPr>
          </w:p>
        </w:tc>
      </w:tr>
      <w:tr w:rsidR="00166166">
        <w:trPr>
          <w:trHeight w:val="374"/>
        </w:trPr>
        <w:tc>
          <w:tcPr>
            <w:tcW w:w="682" w:type="dxa"/>
            <w:vMerge/>
            <w:tcBorders>
              <w:top w:val="nil"/>
            </w:tcBorders>
          </w:tcPr>
          <w:p w:rsidR="00166166" w:rsidRDefault="00166166">
            <w:pPr>
              <w:rPr>
                <w:sz w:val="2"/>
                <w:szCs w:val="2"/>
              </w:rPr>
            </w:pPr>
          </w:p>
        </w:tc>
        <w:tc>
          <w:tcPr>
            <w:tcW w:w="806" w:type="dxa"/>
          </w:tcPr>
          <w:p w:rsidR="00166166" w:rsidRDefault="00B7696D">
            <w:pPr>
              <w:pStyle w:val="TableParagraph"/>
              <w:spacing w:before="88"/>
              <w:ind w:left="11"/>
              <w:jc w:val="center"/>
              <w:rPr>
                <w:rFonts w:ascii="Tahoma"/>
                <w:b/>
                <w:sz w:val="20"/>
              </w:rPr>
            </w:pPr>
            <w:r>
              <w:rPr>
                <w:rFonts w:ascii="Tahoma"/>
                <w:b/>
                <w:spacing w:val="-10"/>
                <w:sz w:val="20"/>
              </w:rPr>
              <w:t>%</w:t>
            </w:r>
          </w:p>
        </w:tc>
        <w:tc>
          <w:tcPr>
            <w:tcW w:w="1219" w:type="dxa"/>
          </w:tcPr>
          <w:p w:rsidR="00166166" w:rsidRDefault="00B7696D">
            <w:pPr>
              <w:pStyle w:val="TableParagraph"/>
              <w:spacing w:before="88"/>
              <w:ind w:left="22" w:right="1"/>
              <w:jc w:val="center"/>
              <w:rPr>
                <w:rFonts w:ascii="Tahoma"/>
                <w:b/>
                <w:sz w:val="20"/>
              </w:rPr>
            </w:pPr>
            <w:r>
              <w:rPr>
                <w:rFonts w:ascii="Tahoma"/>
                <w:b/>
                <w:spacing w:val="-5"/>
                <w:sz w:val="20"/>
              </w:rPr>
              <w:t>Bs.</w:t>
            </w:r>
          </w:p>
        </w:tc>
        <w:tc>
          <w:tcPr>
            <w:tcW w:w="946" w:type="dxa"/>
          </w:tcPr>
          <w:p w:rsidR="00166166" w:rsidRDefault="00B7696D">
            <w:pPr>
              <w:pStyle w:val="TableParagraph"/>
              <w:spacing w:before="88"/>
              <w:ind w:left="17"/>
              <w:jc w:val="center"/>
              <w:rPr>
                <w:rFonts w:ascii="Tahoma"/>
                <w:b/>
                <w:sz w:val="20"/>
              </w:rPr>
            </w:pPr>
            <w:r>
              <w:rPr>
                <w:rFonts w:ascii="Tahoma"/>
                <w:b/>
                <w:spacing w:val="-10"/>
                <w:sz w:val="20"/>
              </w:rPr>
              <w:t>%</w:t>
            </w:r>
          </w:p>
        </w:tc>
        <w:tc>
          <w:tcPr>
            <w:tcW w:w="1219" w:type="dxa"/>
          </w:tcPr>
          <w:p w:rsidR="00166166" w:rsidRDefault="00B7696D">
            <w:pPr>
              <w:pStyle w:val="TableParagraph"/>
              <w:spacing w:before="88"/>
              <w:ind w:left="22"/>
              <w:jc w:val="center"/>
              <w:rPr>
                <w:rFonts w:ascii="Tahoma"/>
                <w:b/>
                <w:sz w:val="20"/>
              </w:rPr>
            </w:pPr>
            <w:r>
              <w:rPr>
                <w:rFonts w:ascii="Tahoma"/>
                <w:b/>
                <w:spacing w:val="-5"/>
                <w:sz w:val="20"/>
              </w:rPr>
              <w:t>Bs.</w:t>
            </w:r>
          </w:p>
        </w:tc>
        <w:tc>
          <w:tcPr>
            <w:tcW w:w="1488" w:type="dxa"/>
          </w:tcPr>
          <w:p w:rsidR="00166166" w:rsidRDefault="00B7696D">
            <w:pPr>
              <w:pStyle w:val="TableParagraph"/>
              <w:spacing w:before="88"/>
              <w:ind w:left="23"/>
              <w:jc w:val="center"/>
              <w:rPr>
                <w:rFonts w:ascii="Tahoma"/>
                <w:b/>
                <w:sz w:val="20"/>
              </w:rPr>
            </w:pPr>
            <w:r>
              <w:rPr>
                <w:rFonts w:ascii="Tahoma"/>
                <w:b/>
                <w:spacing w:val="-5"/>
                <w:sz w:val="20"/>
              </w:rPr>
              <w:t>Bs.</w:t>
            </w:r>
          </w:p>
        </w:tc>
        <w:tc>
          <w:tcPr>
            <w:tcW w:w="3111" w:type="dxa"/>
            <w:vMerge/>
            <w:tcBorders>
              <w:top w:val="nil"/>
            </w:tcBorders>
          </w:tcPr>
          <w:p w:rsidR="00166166" w:rsidRDefault="00166166">
            <w:pPr>
              <w:rPr>
                <w:sz w:val="2"/>
                <w:szCs w:val="2"/>
              </w:rPr>
            </w:pPr>
          </w:p>
        </w:tc>
      </w:tr>
      <w:tr w:rsidR="00166166">
        <w:trPr>
          <w:trHeight w:val="412"/>
        </w:trPr>
        <w:tc>
          <w:tcPr>
            <w:tcW w:w="682" w:type="dxa"/>
          </w:tcPr>
          <w:p w:rsidR="00166166" w:rsidRDefault="00B7696D">
            <w:pPr>
              <w:pStyle w:val="TableParagraph"/>
              <w:spacing w:before="108"/>
              <w:ind w:left="22" w:right="13"/>
              <w:jc w:val="center"/>
              <w:rPr>
                <w:rFonts w:ascii="Tahoma"/>
                <w:sz w:val="16"/>
              </w:rPr>
            </w:pPr>
            <w:r>
              <w:rPr>
                <w:rFonts w:ascii="Tahoma"/>
                <w:spacing w:val="-10"/>
                <w:sz w:val="16"/>
              </w:rPr>
              <w:t>1</w:t>
            </w:r>
          </w:p>
        </w:tc>
        <w:tc>
          <w:tcPr>
            <w:tcW w:w="806" w:type="dxa"/>
          </w:tcPr>
          <w:p w:rsidR="00166166" w:rsidRDefault="00B7696D">
            <w:pPr>
              <w:pStyle w:val="TableParagraph"/>
              <w:spacing w:before="108"/>
              <w:ind w:right="54"/>
              <w:jc w:val="right"/>
              <w:rPr>
                <w:rFonts w:ascii="Tahoma"/>
                <w:b/>
                <w:sz w:val="16"/>
              </w:rPr>
            </w:pPr>
            <w:r>
              <w:rPr>
                <w:rFonts w:ascii="Tahoma"/>
                <w:b/>
                <w:spacing w:val="-5"/>
                <w:sz w:val="16"/>
              </w:rPr>
              <w:t>10</w:t>
            </w:r>
          </w:p>
        </w:tc>
        <w:tc>
          <w:tcPr>
            <w:tcW w:w="1219" w:type="dxa"/>
          </w:tcPr>
          <w:p w:rsidR="00166166" w:rsidRDefault="00B7696D">
            <w:pPr>
              <w:pStyle w:val="TableParagraph"/>
              <w:spacing w:before="108"/>
              <w:ind w:right="59"/>
              <w:jc w:val="right"/>
              <w:rPr>
                <w:rFonts w:ascii="Tahoma"/>
                <w:sz w:val="16"/>
              </w:rPr>
            </w:pPr>
            <w:r>
              <w:rPr>
                <w:rFonts w:ascii="Tahoma"/>
                <w:color w:val="FF0000"/>
                <w:spacing w:val="-2"/>
                <w:sz w:val="16"/>
              </w:rPr>
              <w:t>62.324,43</w:t>
            </w:r>
          </w:p>
        </w:tc>
        <w:tc>
          <w:tcPr>
            <w:tcW w:w="946" w:type="dxa"/>
          </w:tcPr>
          <w:p w:rsidR="00166166" w:rsidRDefault="00B7696D">
            <w:pPr>
              <w:pStyle w:val="TableParagraph"/>
              <w:spacing w:line="214" w:lineRule="exact"/>
              <w:ind w:left="356"/>
              <w:rPr>
                <w:rFonts w:ascii="Tahoma"/>
                <w:b/>
                <w:sz w:val="18"/>
              </w:rPr>
            </w:pPr>
            <w:r>
              <w:rPr>
                <w:rFonts w:ascii="Tahoma"/>
                <w:b/>
                <w:spacing w:val="-2"/>
                <w:sz w:val="18"/>
              </w:rPr>
              <w:t>Hasta</w:t>
            </w:r>
          </w:p>
          <w:p w:rsidR="00166166" w:rsidRDefault="00B7696D">
            <w:pPr>
              <w:pStyle w:val="TableParagraph"/>
              <w:spacing w:line="178" w:lineRule="exact"/>
              <w:ind w:left="438"/>
              <w:rPr>
                <w:rFonts w:ascii="Tahoma"/>
                <w:b/>
                <w:sz w:val="16"/>
              </w:rPr>
            </w:pPr>
            <w:r>
              <w:rPr>
                <w:rFonts w:ascii="Tahoma"/>
                <w:b/>
                <w:sz w:val="16"/>
              </w:rPr>
              <w:t>50</w:t>
            </w:r>
            <w:r>
              <w:rPr>
                <w:rFonts w:ascii="Tahoma"/>
                <w:b/>
                <w:spacing w:val="-3"/>
                <w:sz w:val="16"/>
              </w:rPr>
              <w:t xml:space="preserve"> </w:t>
            </w:r>
            <w:r>
              <w:rPr>
                <w:rFonts w:ascii="Tahoma"/>
                <w:b/>
                <w:spacing w:val="-10"/>
                <w:sz w:val="16"/>
              </w:rPr>
              <w:t>%</w:t>
            </w:r>
          </w:p>
        </w:tc>
        <w:tc>
          <w:tcPr>
            <w:tcW w:w="1219" w:type="dxa"/>
          </w:tcPr>
          <w:p w:rsidR="00166166" w:rsidRDefault="00B7696D">
            <w:pPr>
              <w:pStyle w:val="TableParagraph"/>
              <w:spacing w:before="108"/>
              <w:ind w:right="59"/>
              <w:jc w:val="right"/>
              <w:rPr>
                <w:rFonts w:ascii="Tahoma"/>
                <w:sz w:val="16"/>
              </w:rPr>
            </w:pPr>
            <w:r>
              <w:rPr>
                <w:rFonts w:ascii="Tahoma"/>
                <w:color w:val="FF0000"/>
                <w:spacing w:val="-2"/>
                <w:sz w:val="16"/>
              </w:rPr>
              <w:t>1.601.439,21</w:t>
            </w:r>
          </w:p>
        </w:tc>
        <w:tc>
          <w:tcPr>
            <w:tcW w:w="1488" w:type="dxa"/>
          </w:tcPr>
          <w:p w:rsidR="00166166" w:rsidRDefault="00B7696D">
            <w:pPr>
              <w:pStyle w:val="TableParagraph"/>
              <w:spacing w:before="83"/>
              <w:ind w:right="57"/>
              <w:jc w:val="right"/>
              <w:rPr>
                <w:b/>
                <w:sz w:val="20"/>
              </w:rPr>
            </w:pPr>
            <w:r>
              <w:rPr>
                <w:b/>
                <w:color w:val="FF0000"/>
                <w:spacing w:val="-2"/>
                <w:sz w:val="20"/>
              </w:rPr>
              <w:t>1.663.763,64</w:t>
            </w:r>
          </w:p>
        </w:tc>
        <w:tc>
          <w:tcPr>
            <w:tcW w:w="3111" w:type="dxa"/>
          </w:tcPr>
          <w:p w:rsidR="00166166" w:rsidRDefault="00B7696D">
            <w:pPr>
              <w:pStyle w:val="TableParagraph"/>
              <w:spacing w:before="108"/>
              <w:ind w:left="74"/>
              <w:rPr>
                <w:rFonts w:ascii="Tahoma" w:hAnsi="Tahoma"/>
                <w:sz w:val="16"/>
              </w:rPr>
            </w:pPr>
            <w:r>
              <w:rPr>
                <w:rFonts w:ascii="Tahoma" w:hAnsi="Tahoma"/>
                <w:sz w:val="16"/>
              </w:rPr>
              <w:t>Aprobación</w:t>
            </w:r>
            <w:r>
              <w:rPr>
                <w:rFonts w:ascii="Tahoma" w:hAnsi="Tahoma"/>
                <w:spacing w:val="-6"/>
                <w:sz w:val="16"/>
              </w:rPr>
              <w:t xml:space="preserve"> </w:t>
            </w:r>
            <w:r>
              <w:rPr>
                <w:rFonts w:ascii="Tahoma" w:hAnsi="Tahoma"/>
                <w:sz w:val="16"/>
              </w:rPr>
              <w:t>del</w:t>
            </w:r>
            <w:r>
              <w:rPr>
                <w:rFonts w:ascii="Tahoma" w:hAnsi="Tahoma"/>
                <w:spacing w:val="-3"/>
                <w:sz w:val="16"/>
              </w:rPr>
              <w:t xml:space="preserve"> </w:t>
            </w:r>
            <w:r>
              <w:rPr>
                <w:rFonts w:ascii="Tahoma" w:hAnsi="Tahoma"/>
                <w:sz w:val="16"/>
              </w:rPr>
              <w:t>informe</w:t>
            </w:r>
            <w:r>
              <w:rPr>
                <w:rFonts w:ascii="Tahoma" w:hAnsi="Tahoma"/>
                <w:spacing w:val="-6"/>
                <w:sz w:val="16"/>
              </w:rPr>
              <w:t xml:space="preserve"> </w:t>
            </w:r>
            <w:r>
              <w:rPr>
                <w:rFonts w:ascii="Tahoma" w:hAnsi="Tahoma"/>
                <w:spacing w:val="-2"/>
                <w:sz w:val="16"/>
              </w:rPr>
              <w:t>Inicial</w:t>
            </w:r>
          </w:p>
        </w:tc>
      </w:tr>
      <w:tr w:rsidR="00166166">
        <w:trPr>
          <w:trHeight w:val="383"/>
        </w:trPr>
        <w:tc>
          <w:tcPr>
            <w:tcW w:w="682" w:type="dxa"/>
          </w:tcPr>
          <w:p w:rsidR="00166166" w:rsidRDefault="00B7696D">
            <w:pPr>
              <w:pStyle w:val="TableParagraph"/>
              <w:spacing w:before="94"/>
              <w:ind w:left="22" w:right="13"/>
              <w:jc w:val="center"/>
              <w:rPr>
                <w:rFonts w:ascii="Tahoma"/>
                <w:sz w:val="16"/>
              </w:rPr>
            </w:pPr>
            <w:r>
              <w:rPr>
                <w:rFonts w:ascii="Tahoma"/>
                <w:spacing w:val="-10"/>
                <w:sz w:val="16"/>
              </w:rPr>
              <w:t>2</w:t>
            </w:r>
          </w:p>
        </w:tc>
        <w:tc>
          <w:tcPr>
            <w:tcW w:w="806" w:type="dxa"/>
          </w:tcPr>
          <w:p w:rsidR="00166166" w:rsidRDefault="00B7696D">
            <w:pPr>
              <w:pStyle w:val="TableParagraph"/>
              <w:spacing w:before="94"/>
              <w:ind w:right="54"/>
              <w:jc w:val="right"/>
              <w:rPr>
                <w:rFonts w:ascii="Tahoma"/>
                <w:b/>
                <w:sz w:val="16"/>
              </w:rPr>
            </w:pPr>
            <w:r>
              <w:rPr>
                <w:rFonts w:ascii="Tahoma"/>
                <w:b/>
                <w:spacing w:val="-5"/>
                <w:sz w:val="16"/>
              </w:rPr>
              <w:t>20</w:t>
            </w:r>
          </w:p>
        </w:tc>
        <w:tc>
          <w:tcPr>
            <w:tcW w:w="1219" w:type="dxa"/>
          </w:tcPr>
          <w:p w:rsidR="00166166" w:rsidRDefault="00B7696D">
            <w:pPr>
              <w:pStyle w:val="TableParagraph"/>
              <w:spacing w:before="94"/>
              <w:ind w:right="59"/>
              <w:jc w:val="right"/>
              <w:rPr>
                <w:rFonts w:ascii="Tahoma"/>
                <w:sz w:val="16"/>
              </w:rPr>
            </w:pPr>
            <w:r>
              <w:rPr>
                <w:rFonts w:ascii="Tahoma"/>
                <w:color w:val="FF0000"/>
                <w:spacing w:val="-2"/>
                <w:sz w:val="16"/>
              </w:rPr>
              <w:t>124.648,85</w:t>
            </w:r>
          </w:p>
        </w:tc>
        <w:tc>
          <w:tcPr>
            <w:tcW w:w="946" w:type="dxa"/>
          </w:tcPr>
          <w:p w:rsidR="00166166" w:rsidRDefault="00B7696D">
            <w:pPr>
              <w:pStyle w:val="TableParagraph"/>
              <w:spacing w:line="192" w:lineRule="exact"/>
              <w:ind w:left="438" w:right="45" w:hanging="20"/>
              <w:rPr>
                <w:rFonts w:ascii="Tahoma"/>
                <w:b/>
                <w:sz w:val="16"/>
              </w:rPr>
            </w:pPr>
            <w:r>
              <w:rPr>
                <w:rFonts w:ascii="Tahoma"/>
                <w:b/>
                <w:spacing w:val="-2"/>
                <w:sz w:val="16"/>
              </w:rPr>
              <w:t xml:space="preserve">Hasta </w:t>
            </w:r>
            <w:r>
              <w:rPr>
                <w:rFonts w:ascii="Tahoma"/>
                <w:b/>
                <w:sz w:val="16"/>
              </w:rPr>
              <w:t>50</w:t>
            </w:r>
            <w:r>
              <w:rPr>
                <w:rFonts w:ascii="Tahoma"/>
                <w:b/>
                <w:spacing w:val="-3"/>
                <w:sz w:val="16"/>
              </w:rPr>
              <w:t xml:space="preserve"> </w:t>
            </w:r>
            <w:r>
              <w:rPr>
                <w:rFonts w:ascii="Tahoma"/>
                <w:b/>
                <w:spacing w:val="-10"/>
                <w:sz w:val="16"/>
              </w:rPr>
              <w:t>%</w:t>
            </w:r>
          </w:p>
        </w:tc>
        <w:tc>
          <w:tcPr>
            <w:tcW w:w="1219" w:type="dxa"/>
          </w:tcPr>
          <w:p w:rsidR="00166166" w:rsidRDefault="00B7696D">
            <w:pPr>
              <w:pStyle w:val="TableParagraph"/>
              <w:spacing w:before="94"/>
              <w:ind w:right="59"/>
              <w:jc w:val="right"/>
              <w:rPr>
                <w:rFonts w:ascii="Tahoma"/>
                <w:sz w:val="16"/>
              </w:rPr>
            </w:pPr>
            <w:r>
              <w:rPr>
                <w:rFonts w:ascii="Tahoma"/>
                <w:color w:val="FF0000"/>
                <w:spacing w:val="-2"/>
                <w:sz w:val="16"/>
              </w:rPr>
              <w:t>1.601.439,21</w:t>
            </w:r>
          </w:p>
        </w:tc>
        <w:tc>
          <w:tcPr>
            <w:tcW w:w="1488" w:type="dxa"/>
          </w:tcPr>
          <w:p w:rsidR="00166166" w:rsidRDefault="00B7696D">
            <w:pPr>
              <w:pStyle w:val="TableParagraph"/>
              <w:spacing w:before="68"/>
              <w:ind w:right="57"/>
              <w:jc w:val="right"/>
              <w:rPr>
                <w:b/>
                <w:sz w:val="20"/>
              </w:rPr>
            </w:pPr>
            <w:r>
              <w:rPr>
                <w:b/>
                <w:color w:val="FF0000"/>
                <w:spacing w:val="-2"/>
                <w:sz w:val="20"/>
              </w:rPr>
              <w:t>1.726.088,06</w:t>
            </w:r>
          </w:p>
        </w:tc>
        <w:tc>
          <w:tcPr>
            <w:tcW w:w="3111" w:type="dxa"/>
          </w:tcPr>
          <w:p w:rsidR="00166166" w:rsidRDefault="00B7696D">
            <w:pPr>
              <w:pStyle w:val="TableParagraph"/>
              <w:spacing w:before="94"/>
              <w:ind w:left="74"/>
              <w:rPr>
                <w:rFonts w:ascii="Tahoma" w:hAnsi="Tahoma"/>
                <w:sz w:val="16"/>
              </w:rPr>
            </w:pPr>
            <w:r>
              <w:rPr>
                <w:rFonts w:ascii="Tahoma" w:hAnsi="Tahoma"/>
                <w:sz w:val="16"/>
              </w:rPr>
              <w:t>Aprobación</w:t>
            </w:r>
            <w:r>
              <w:rPr>
                <w:rFonts w:ascii="Tahoma" w:hAnsi="Tahoma"/>
                <w:spacing w:val="-4"/>
                <w:sz w:val="16"/>
              </w:rPr>
              <w:t xml:space="preserve"> </w:t>
            </w:r>
            <w:r>
              <w:rPr>
                <w:rFonts w:ascii="Tahoma" w:hAnsi="Tahoma"/>
                <w:sz w:val="16"/>
              </w:rPr>
              <w:t>del</w:t>
            </w:r>
            <w:r>
              <w:rPr>
                <w:rFonts w:ascii="Tahoma" w:hAnsi="Tahoma"/>
                <w:spacing w:val="-1"/>
                <w:sz w:val="16"/>
              </w:rPr>
              <w:t xml:space="preserve"> </w:t>
            </w:r>
            <w:r>
              <w:rPr>
                <w:rFonts w:ascii="Tahoma" w:hAnsi="Tahoma"/>
                <w:sz w:val="16"/>
              </w:rPr>
              <w:t>informe</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avance</w:t>
            </w:r>
            <w:r>
              <w:rPr>
                <w:rFonts w:ascii="Tahoma" w:hAnsi="Tahoma"/>
                <w:spacing w:val="-4"/>
                <w:sz w:val="16"/>
              </w:rPr>
              <w:t xml:space="preserve"> </w:t>
            </w:r>
            <w:r>
              <w:rPr>
                <w:rFonts w:ascii="Tahoma" w:hAnsi="Tahoma"/>
                <w:sz w:val="16"/>
              </w:rPr>
              <w:t>al</w:t>
            </w:r>
            <w:r>
              <w:rPr>
                <w:rFonts w:ascii="Tahoma" w:hAnsi="Tahoma"/>
                <w:spacing w:val="-6"/>
                <w:sz w:val="16"/>
              </w:rPr>
              <w:t xml:space="preserve"> </w:t>
            </w:r>
            <w:r>
              <w:rPr>
                <w:rFonts w:ascii="Tahoma" w:hAnsi="Tahoma"/>
                <w:spacing w:val="-5"/>
                <w:sz w:val="16"/>
              </w:rPr>
              <w:t>50%</w:t>
            </w:r>
          </w:p>
        </w:tc>
      </w:tr>
      <w:tr w:rsidR="00166166">
        <w:trPr>
          <w:trHeight w:val="388"/>
        </w:trPr>
        <w:tc>
          <w:tcPr>
            <w:tcW w:w="682" w:type="dxa"/>
          </w:tcPr>
          <w:p w:rsidR="00166166" w:rsidRDefault="00B7696D">
            <w:pPr>
              <w:pStyle w:val="TableParagraph"/>
              <w:spacing w:before="93"/>
              <w:ind w:left="22" w:right="13"/>
              <w:jc w:val="center"/>
              <w:rPr>
                <w:rFonts w:ascii="Tahoma"/>
                <w:sz w:val="16"/>
              </w:rPr>
            </w:pPr>
            <w:r>
              <w:rPr>
                <w:rFonts w:ascii="Tahoma"/>
                <w:spacing w:val="-10"/>
                <w:sz w:val="16"/>
              </w:rPr>
              <w:t>3</w:t>
            </w:r>
          </w:p>
        </w:tc>
        <w:tc>
          <w:tcPr>
            <w:tcW w:w="806" w:type="dxa"/>
          </w:tcPr>
          <w:p w:rsidR="00166166" w:rsidRDefault="00B7696D">
            <w:pPr>
              <w:pStyle w:val="TableParagraph"/>
              <w:spacing w:before="93"/>
              <w:ind w:right="54"/>
              <w:jc w:val="right"/>
              <w:rPr>
                <w:rFonts w:ascii="Tahoma"/>
                <w:b/>
                <w:sz w:val="16"/>
              </w:rPr>
            </w:pPr>
            <w:r>
              <w:rPr>
                <w:rFonts w:ascii="Tahoma"/>
                <w:b/>
                <w:spacing w:val="-5"/>
                <w:sz w:val="16"/>
              </w:rPr>
              <w:t>20</w:t>
            </w:r>
          </w:p>
        </w:tc>
        <w:tc>
          <w:tcPr>
            <w:tcW w:w="1219" w:type="dxa"/>
          </w:tcPr>
          <w:p w:rsidR="00166166" w:rsidRDefault="00B7696D">
            <w:pPr>
              <w:pStyle w:val="TableParagraph"/>
              <w:spacing w:before="93"/>
              <w:ind w:right="59"/>
              <w:jc w:val="right"/>
              <w:rPr>
                <w:rFonts w:ascii="Tahoma"/>
                <w:sz w:val="16"/>
              </w:rPr>
            </w:pPr>
            <w:r>
              <w:rPr>
                <w:rFonts w:ascii="Tahoma"/>
                <w:color w:val="FF0000"/>
                <w:spacing w:val="-2"/>
                <w:sz w:val="16"/>
              </w:rPr>
              <w:t>124.648,85</w:t>
            </w:r>
          </w:p>
        </w:tc>
        <w:tc>
          <w:tcPr>
            <w:tcW w:w="946" w:type="dxa"/>
          </w:tcPr>
          <w:p w:rsidR="00166166" w:rsidRDefault="00B7696D">
            <w:pPr>
              <w:pStyle w:val="TableParagraph"/>
              <w:spacing w:before="93"/>
              <w:ind w:right="56"/>
              <w:jc w:val="right"/>
              <w:rPr>
                <w:rFonts w:ascii="Tahoma"/>
                <w:b/>
                <w:sz w:val="16"/>
              </w:rPr>
            </w:pPr>
            <w:r>
              <w:rPr>
                <w:rFonts w:ascii="Tahoma"/>
                <w:b/>
                <w:sz w:val="16"/>
              </w:rPr>
              <w:t>0</w:t>
            </w:r>
            <w:r>
              <w:rPr>
                <w:rFonts w:ascii="Tahoma"/>
                <w:b/>
                <w:spacing w:val="-2"/>
                <w:sz w:val="16"/>
              </w:rPr>
              <w:t xml:space="preserve"> </w:t>
            </w:r>
            <w:r>
              <w:rPr>
                <w:rFonts w:ascii="Tahoma"/>
                <w:b/>
                <w:spacing w:val="-10"/>
                <w:sz w:val="16"/>
              </w:rPr>
              <w:t>%</w:t>
            </w:r>
          </w:p>
        </w:tc>
        <w:tc>
          <w:tcPr>
            <w:tcW w:w="1219" w:type="dxa"/>
          </w:tcPr>
          <w:p w:rsidR="00166166" w:rsidRDefault="00B7696D">
            <w:pPr>
              <w:pStyle w:val="TableParagraph"/>
              <w:spacing w:before="93"/>
              <w:ind w:right="53"/>
              <w:jc w:val="right"/>
              <w:rPr>
                <w:rFonts w:ascii="Tahoma"/>
                <w:sz w:val="16"/>
              </w:rPr>
            </w:pPr>
            <w:r>
              <w:rPr>
                <w:rFonts w:ascii="Tahoma"/>
                <w:color w:val="FF0000"/>
                <w:spacing w:val="-4"/>
                <w:sz w:val="16"/>
              </w:rPr>
              <w:t>0,00</w:t>
            </w:r>
          </w:p>
        </w:tc>
        <w:tc>
          <w:tcPr>
            <w:tcW w:w="1488" w:type="dxa"/>
          </w:tcPr>
          <w:p w:rsidR="00166166" w:rsidRDefault="00B7696D">
            <w:pPr>
              <w:pStyle w:val="TableParagraph"/>
              <w:spacing w:before="73"/>
              <w:ind w:right="57"/>
              <w:jc w:val="right"/>
              <w:rPr>
                <w:b/>
                <w:sz w:val="20"/>
              </w:rPr>
            </w:pPr>
            <w:r>
              <w:rPr>
                <w:b/>
                <w:color w:val="FF0000"/>
                <w:spacing w:val="-2"/>
                <w:sz w:val="20"/>
              </w:rPr>
              <w:t>124.648,85</w:t>
            </w:r>
          </w:p>
        </w:tc>
        <w:tc>
          <w:tcPr>
            <w:tcW w:w="3111" w:type="dxa"/>
          </w:tcPr>
          <w:p w:rsidR="00166166" w:rsidRDefault="00B7696D">
            <w:pPr>
              <w:pStyle w:val="TableParagraph"/>
              <w:spacing w:line="196" w:lineRule="exact"/>
              <w:ind w:left="74" w:right="116"/>
              <w:rPr>
                <w:rFonts w:ascii="Tahoma" w:hAnsi="Tahoma"/>
                <w:sz w:val="16"/>
              </w:rPr>
            </w:pPr>
            <w:r>
              <w:rPr>
                <w:rFonts w:ascii="Tahoma" w:hAnsi="Tahoma"/>
                <w:sz w:val="16"/>
              </w:rPr>
              <w:t>Aprobación</w:t>
            </w:r>
            <w:r>
              <w:rPr>
                <w:rFonts w:ascii="Tahoma" w:hAnsi="Tahoma"/>
                <w:spacing w:val="-10"/>
                <w:sz w:val="16"/>
              </w:rPr>
              <w:t xml:space="preserve"> </w:t>
            </w:r>
            <w:r>
              <w:rPr>
                <w:rFonts w:ascii="Tahoma" w:hAnsi="Tahoma"/>
                <w:sz w:val="16"/>
              </w:rPr>
              <w:t>del</w:t>
            </w:r>
            <w:r>
              <w:rPr>
                <w:rFonts w:ascii="Tahoma" w:hAnsi="Tahoma"/>
                <w:spacing w:val="-7"/>
                <w:sz w:val="16"/>
              </w:rPr>
              <w:t xml:space="preserve"> </w:t>
            </w:r>
            <w:r>
              <w:rPr>
                <w:rFonts w:ascii="Tahoma" w:hAnsi="Tahoma"/>
                <w:sz w:val="16"/>
              </w:rPr>
              <w:t>informe</w:t>
            </w:r>
            <w:r>
              <w:rPr>
                <w:rFonts w:ascii="Tahoma" w:hAnsi="Tahoma"/>
                <w:spacing w:val="-10"/>
                <w:sz w:val="16"/>
              </w:rPr>
              <w:t xml:space="preserve"> </w:t>
            </w:r>
            <w:r>
              <w:rPr>
                <w:rFonts w:ascii="Tahoma" w:hAnsi="Tahoma"/>
                <w:sz w:val="16"/>
              </w:rPr>
              <w:t>de</w:t>
            </w:r>
            <w:r>
              <w:rPr>
                <w:rFonts w:ascii="Tahoma" w:hAnsi="Tahoma"/>
                <w:spacing w:val="-10"/>
                <w:sz w:val="16"/>
              </w:rPr>
              <w:t xml:space="preserve"> </w:t>
            </w:r>
            <w:r>
              <w:rPr>
                <w:rFonts w:ascii="Tahoma" w:hAnsi="Tahoma"/>
                <w:sz w:val="16"/>
              </w:rPr>
              <w:t>avance</w:t>
            </w:r>
            <w:r>
              <w:rPr>
                <w:rFonts w:ascii="Tahoma" w:hAnsi="Tahoma"/>
                <w:spacing w:val="-10"/>
                <w:sz w:val="16"/>
              </w:rPr>
              <w:t xml:space="preserve"> </w:t>
            </w:r>
            <w:r>
              <w:rPr>
                <w:rFonts w:ascii="Tahoma" w:hAnsi="Tahoma"/>
                <w:sz w:val="16"/>
              </w:rPr>
              <w:t xml:space="preserve">al </w:t>
            </w:r>
            <w:r>
              <w:rPr>
                <w:rFonts w:ascii="Tahoma" w:hAnsi="Tahoma"/>
                <w:spacing w:val="-4"/>
                <w:sz w:val="16"/>
              </w:rPr>
              <w:t>100%</w:t>
            </w:r>
          </w:p>
        </w:tc>
      </w:tr>
      <w:tr w:rsidR="00166166">
        <w:trPr>
          <w:trHeight w:val="303"/>
        </w:trPr>
        <w:tc>
          <w:tcPr>
            <w:tcW w:w="682" w:type="dxa"/>
          </w:tcPr>
          <w:p w:rsidR="00166166" w:rsidRDefault="00B7696D">
            <w:pPr>
              <w:pStyle w:val="TableParagraph"/>
              <w:spacing w:before="52"/>
              <w:ind w:left="22" w:right="13"/>
              <w:jc w:val="center"/>
              <w:rPr>
                <w:rFonts w:ascii="Tahoma"/>
                <w:sz w:val="16"/>
              </w:rPr>
            </w:pPr>
            <w:r>
              <w:rPr>
                <w:rFonts w:ascii="Tahoma"/>
                <w:spacing w:val="-10"/>
                <w:sz w:val="16"/>
              </w:rPr>
              <w:t>4</w:t>
            </w:r>
          </w:p>
        </w:tc>
        <w:tc>
          <w:tcPr>
            <w:tcW w:w="806" w:type="dxa"/>
          </w:tcPr>
          <w:p w:rsidR="00166166" w:rsidRDefault="00B7696D">
            <w:pPr>
              <w:pStyle w:val="TableParagraph"/>
              <w:spacing w:before="52"/>
              <w:ind w:right="54"/>
              <w:jc w:val="right"/>
              <w:rPr>
                <w:rFonts w:ascii="Tahoma"/>
                <w:b/>
                <w:sz w:val="16"/>
              </w:rPr>
            </w:pPr>
            <w:r>
              <w:rPr>
                <w:rFonts w:ascii="Tahoma"/>
                <w:b/>
                <w:spacing w:val="-5"/>
                <w:sz w:val="16"/>
              </w:rPr>
              <w:t>50</w:t>
            </w:r>
          </w:p>
        </w:tc>
        <w:tc>
          <w:tcPr>
            <w:tcW w:w="1219" w:type="dxa"/>
          </w:tcPr>
          <w:p w:rsidR="00166166" w:rsidRDefault="00B7696D">
            <w:pPr>
              <w:pStyle w:val="TableParagraph"/>
              <w:spacing w:before="52"/>
              <w:ind w:right="59"/>
              <w:jc w:val="right"/>
              <w:rPr>
                <w:rFonts w:ascii="Tahoma"/>
                <w:sz w:val="16"/>
              </w:rPr>
            </w:pPr>
            <w:r>
              <w:rPr>
                <w:rFonts w:ascii="Tahoma"/>
                <w:color w:val="FF0000"/>
                <w:spacing w:val="-2"/>
                <w:sz w:val="16"/>
              </w:rPr>
              <w:t>311.622,12</w:t>
            </w:r>
          </w:p>
        </w:tc>
        <w:tc>
          <w:tcPr>
            <w:tcW w:w="946" w:type="dxa"/>
          </w:tcPr>
          <w:p w:rsidR="00166166" w:rsidRDefault="00B7696D">
            <w:pPr>
              <w:pStyle w:val="TableParagraph"/>
              <w:spacing w:before="52"/>
              <w:ind w:right="56"/>
              <w:jc w:val="right"/>
              <w:rPr>
                <w:rFonts w:ascii="Tahoma"/>
                <w:b/>
                <w:sz w:val="16"/>
              </w:rPr>
            </w:pPr>
            <w:r>
              <w:rPr>
                <w:rFonts w:ascii="Tahoma"/>
                <w:b/>
                <w:sz w:val="16"/>
              </w:rPr>
              <w:t>0</w:t>
            </w:r>
            <w:r>
              <w:rPr>
                <w:rFonts w:ascii="Tahoma"/>
                <w:b/>
                <w:spacing w:val="-2"/>
                <w:sz w:val="16"/>
              </w:rPr>
              <w:t xml:space="preserve"> </w:t>
            </w:r>
            <w:r>
              <w:rPr>
                <w:rFonts w:ascii="Tahoma"/>
                <w:b/>
                <w:spacing w:val="-10"/>
                <w:sz w:val="16"/>
              </w:rPr>
              <w:t>%</w:t>
            </w:r>
          </w:p>
        </w:tc>
        <w:tc>
          <w:tcPr>
            <w:tcW w:w="1219" w:type="dxa"/>
          </w:tcPr>
          <w:p w:rsidR="00166166" w:rsidRDefault="00B7696D">
            <w:pPr>
              <w:pStyle w:val="TableParagraph"/>
              <w:spacing w:before="52"/>
              <w:ind w:right="58"/>
              <w:jc w:val="right"/>
              <w:rPr>
                <w:rFonts w:ascii="Tahoma"/>
                <w:sz w:val="16"/>
              </w:rPr>
            </w:pPr>
            <w:r>
              <w:rPr>
                <w:rFonts w:ascii="Tahoma"/>
                <w:color w:val="FF0000"/>
                <w:spacing w:val="-4"/>
                <w:sz w:val="16"/>
              </w:rPr>
              <w:t>0,00</w:t>
            </w:r>
          </w:p>
        </w:tc>
        <w:tc>
          <w:tcPr>
            <w:tcW w:w="1488" w:type="dxa"/>
          </w:tcPr>
          <w:p w:rsidR="00166166" w:rsidRDefault="00B7696D">
            <w:pPr>
              <w:pStyle w:val="TableParagraph"/>
              <w:spacing w:before="26"/>
              <w:ind w:right="57"/>
              <w:jc w:val="right"/>
              <w:rPr>
                <w:b/>
                <w:sz w:val="20"/>
              </w:rPr>
            </w:pPr>
            <w:r>
              <w:rPr>
                <w:b/>
                <w:color w:val="FF0000"/>
                <w:spacing w:val="-2"/>
                <w:sz w:val="20"/>
              </w:rPr>
              <w:t>311.622,12</w:t>
            </w:r>
          </w:p>
        </w:tc>
        <w:tc>
          <w:tcPr>
            <w:tcW w:w="3111" w:type="dxa"/>
          </w:tcPr>
          <w:p w:rsidR="00166166" w:rsidRDefault="00B7696D">
            <w:pPr>
              <w:pStyle w:val="TableParagraph"/>
              <w:spacing w:before="52"/>
              <w:ind w:left="74"/>
              <w:rPr>
                <w:rFonts w:ascii="Tahoma" w:hAnsi="Tahoma"/>
                <w:sz w:val="16"/>
              </w:rPr>
            </w:pPr>
            <w:r>
              <w:rPr>
                <w:rFonts w:ascii="Tahoma" w:hAnsi="Tahoma"/>
                <w:sz w:val="16"/>
              </w:rPr>
              <w:t>Aprobación</w:t>
            </w:r>
            <w:r>
              <w:rPr>
                <w:rFonts w:ascii="Tahoma" w:hAnsi="Tahoma"/>
                <w:spacing w:val="-5"/>
                <w:sz w:val="16"/>
              </w:rPr>
              <w:t xml:space="preserve"> </w:t>
            </w:r>
            <w:r>
              <w:rPr>
                <w:rFonts w:ascii="Tahoma" w:hAnsi="Tahoma"/>
                <w:sz w:val="16"/>
              </w:rPr>
              <w:t>del</w:t>
            </w:r>
            <w:r>
              <w:rPr>
                <w:rFonts w:ascii="Tahoma" w:hAnsi="Tahoma"/>
                <w:spacing w:val="-2"/>
                <w:sz w:val="16"/>
              </w:rPr>
              <w:t xml:space="preserve"> </w:t>
            </w:r>
            <w:r>
              <w:rPr>
                <w:rFonts w:ascii="Tahoma" w:hAnsi="Tahoma"/>
                <w:sz w:val="16"/>
              </w:rPr>
              <w:t>informe</w:t>
            </w:r>
            <w:r>
              <w:rPr>
                <w:rFonts w:ascii="Tahoma" w:hAnsi="Tahoma"/>
                <w:spacing w:val="-5"/>
                <w:sz w:val="16"/>
              </w:rPr>
              <w:t xml:space="preserve"> </w:t>
            </w:r>
            <w:r>
              <w:rPr>
                <w:rFonts w:ascii="Tahoma" w:hAnsi="Tahoma"/>
                <w:sz w:val="16"/>
              </w:rPr>
              <w:t>de</w:t>
            </w:r>
            <w:r>
              <w:rPr>
                <w:rFonts w:ascii="Tahoma" w:hAnsi="Tahoma"/>
                <w:spacing w:val="-6"/>
                <w:sz w:val="16"/>
              </w:rPr>
              <w:t xml:space="preserve"> </w:t>
            </w:r>
            <w:r>
              <w:rPr>
                <w:rFonts w:ascii="Tahoma" w:hAnsi="Tahoma"/>
                <w:sz w:val="16"/>
              </w:rPr>
              <w:t>Producto</w:t>
            </w:r>
            <w:r>
              <w:rPr>
                <w:rFonts w:ascii="Tahoma" w:hAnsi="Tahoma"/>
                <w:spacing w:val="-7"/>
                <w:sz w:val="16"/>
              </w:rPr>
              <w:t xml:space="preserve"> </w:t>
            </w:r>
            <w:r>
              <w:rPr>
                <w:rFonts w:ascii="Tahoma" w:hAnsi="Tahoma"/>
                <w:spacing w:val="-4"/>
                <w:sz w:val="16"/>
              </w:rPr>
              <w:t>final</w:t>
            </w:r>
          </w:p>
        </w:tc>
      </w:tr>
      <w:tr w:rsidR="00166166">
        <w:trPr>
          <w:trHeight w:val="383"/>
        </w:trPr>
        <w:tc>
          <w:tcPr>
            <w:tcW w:w="682" w:type="dxa"/>
          </w:tcPr>
          <w:p w:rsidR="00166166" w:rsidRDefault="00B7696D">
            <w:pPr>
              <w:pStyle w:val="TableParagraph"/>
              <w:spacing w:before="94"/>
              <w:ind w:left="18" w:right="31"/>
              <w:jc w:val="center"/>
              <w:rPr>
                <w:rFonts w:ascii="Tahoma"/>
                <w:b/>
                <w:sz w:val="16"/>
              </w:rPr>
            </w:pPr>
            <w:r>
              <w:rPr>
                <w:rFonts w:ascii="Tahoma"/>
                <w:b/>
                <w:spacing w:val="-2"/>
                <w:sz w:val="16"/>
              </w:rPr>
              <w:t>TOTAL</w:t>
            </w:r>
          </w:p>
        </w:tc>
        <w:tc>
          <w:tcPr>
            <w:tcW w:w="806" w:type="dxa"/>
          </w:tcPr>
          <w:p w:rsidR="00166166" w:rsidRDefault="00B7696D">
            <w:pPr>
              <w:pStyle w:val="TableParagraph"/>
              <w:spacing w:before="94"/>
              <w:ind w:right="61"/>
              <w:jc w:val="right"/>
              <w:rPr>
                <w:rFonts w:ascii="Tahoma"/>
                <w:b/>
                <w:sz w:val="16"/>
              </w:rPr>
            </w:pPr>
            <w:r>
              <w:rPr>
                <w:rFonts w:ascii="Tahoma"/>
                <w:b/>
                <w:spacing w:val="-4"/>
                <w:sz w:val="16"/>
              </w:rPr>
              <w:t>100%</w:t>
            </w:r>
          </w:p>
        </w:tc>
        <w:tc>
          <w:tcPr>
            <w:tcW w:w="1219" w:type="dxa"/>
          </w:tcPr>
          <w:p w:rsidR="00166166" w:rsidRDefault="00B7696D">
            <w:pPr>
              <w:pStyle w:val="TableParagraph"/>
              <w:spacing w:before="94"/>
              <w:ind w:right="59"/>
              <w:jc w:val="right"/>
              <w:rPr>
                <w:rFonts w:ascii="Tahoma"/>
                <w:b/>
                <w:sz w:val="16"/>
              </w:rPr>
            </w:pPr>
            <w:r>
              <w:rPr>
                <w:rFonts w:ascii="Tahoma"/>
                <w:b/>
                <w:color w:val="FF0000"/>
                <w:spacing w:val="-2"/>
                <w:sz w:val="16"/>
              </w:rPr>
              <w:t>623.244,25</w:t>
            </w:r>
          </w:p>
        </w:tc>
        <w:tc>
          <w:tcPr>
            <w:tcW w:w="946" w:type="dxa"/>
          </w:tcPr>
          <w:p w:rsidR="00166166" w:rsidRDefault="00B7696D">
            <w:pPr>
              <w:pStyle w:val="TableParagraph"/>
              <w:spacing w:before="94"/>
              <w:ind w:right="61"/>
              <w:jc w:val="right"/>
              <w:rPr>
                <w:rFonts w:ascii="Tahoma"/>
                <w:b/>
                <w:sz w:val="16"/>
              </w:rPr>
            </w:pPr>
            <w:r>
              <w:rPr>
                <w:rFonts w:ascii="Tahoma"/>
                <w:b/>
                <w:spacing w:val="-4"/>
                <w:sz w:val="16"/>
              </w:rPr>
              <w:t>100%</w:t>
            </w:r>
          </w:p>
        </w:tc>
        <w:tc>
          <w:tcPr>
            <w:tcW w:w="1219" w:type="dxa"/>
          </w:tcPr>
          <w:p w:rsidR="00166166" w:rsidRDefault="00B7696D">
            <w:pPr>
              <w:pStyle w:val="TableParagraph"/>
              <w:spacing w:before="94"/>
              <w:ind w:right="58"/>
              <w:jc w:val="right"/>
              <w:rPr>
                <w:rFonts w:ascii="Tahoma"/>
                <w:b/>
                <w:sz w:val="16"/>
              </w:rPr>
            </w:pPr>
            <w:r>
              <w:rPr>
                <w:rFonts w:ascii="Tahoma"/>
                <w:b/>
                <w:color w:val="FF0000"/>
                <w:spacing w:val="-2"/>
                <w:sz w:val="16"/>
              </w:rPr>
              <w:t>3.202.878,42</w:t>
            </w:r>
          </w:p>
        </w:tc>
        <w:tc>
          <w:tcPr>
            <w:tcW w:w="1488" w:type="dxa"/>
          </w:tcPr>
          <w:p w:rsidR="00166166" w:rsidRDefault="00B7696D">
            <w:pPr>
              <w:pStyle w:val="TableParagraph"/>
              <w:spacing w:before="68"/>
              <w:ind w:right="57"/>
              <w:jc w:val="right"/>
              <w:rPr>
                <w:b/>
                <w:sz w:val="20"/>
              </w:rPr>
            </w:pPr>
            <w:r>
              <w:rPr>
                <w:b/>
                <w:color w:val="FF0000"/>
                <w:spacing w:val="-2"/>
                <w:sz w:val="20"/>
              </w:rPr>
              <w:t>3.826.122,67</w:t>
            </w:r>
          </w:p>
        </w:tc>
        <w:tc>
          <w:tcPr>
            <w:tcW w:w="3111" w:type="dxa"/>
          </w:tcPr>
          <w:p w:rsidR="00166166" w:rsidRDefault="00166166">
            <w:pPr>
              <w:pStyle w:val="TableParagraph"/>
              <w:rPr>
                <w:rFonts w:ascii="Times New Roman"/>
                <w:sz w:val="18"/>
              </w:rPr>
            </w:pPr>
          </w:p>
        </w:tc>
      </w:tr>
    </w:tbl>
    <w:p w:rsidR="00166166" w:rsidRDefault="00B7696D">
      <w:pPr>
        <w:pStyle w:val="Ttulo5"/>
        <w:spacing w:before="19"/>
        <w:jc w:val="left"/>
        <w:rPr>
          <w:rFonts w:ascii="Tahoma"/>
        </w:rPr>
      </w:pPr>
      <w:r>
        <w:rPr>
          <w:rFonts w:ascii="Tahoma"/>
          <w:spacing w:val="-2"/>
        </w:rPr>
        <w:t>Notas:</w:t>
      </w:r>
    </w:p>
    <w:p w:rsidR="00166166" w:rsidRDefault="00B7696D">
      <w:pPr>
        <w:pStyle w:val="Prrafodelista"/>
        <w:numPr>
          <w:ilvl w:val="0"/>
          <w:numId w:val="88"/>
        </w:numPr>
        <w:tabs>
          <w:tab w:val="left" w:pos="1540"/>
        </w:tabs>
        <w:spacing w:before="18" w:line="256" w:lineRule="auto"/>
        <w:ind w:right="915" w:firstLine="0"/>
        <w:jc w:val="both"/>
        <w:rPr>
          <w:b/>
          <w:sz w:val="20"/>
        </w:rPr>
      </w:pPr>
      <w:r>
        <w:rPr>
          <w:b/>
          <w:sz w:val="20"/>
        </w:rPr>
        <w:t>(*)</w:t>
      </w:r>
      <w:r>
        <w:rPr>
          <w:b/>
          <w:spacing w:val="-6"/>
          <w:sz w:val="20"/>
        </w:rPr>
        <w:t xml:space="preserve"> </w:t>
      </w:r>
      <w:r>
        <w:rPr>
          <w:sz w:val="20"/>
        </w:rPr>
        <w:t>El</w:t>
      </w:r>
      <w:r>
        <w:rPr>
          <w:spacing w:val="-8"/>
          <w:sz w:val="20"/>
        </w:rPr>
        <w:t xml:space="preserve"> </w:t>
      </w:r>
      <w:r>
        <w:rPr>
          <w:sz w:val="20"/>
        </w:rPr>
        <w:t>requisito</w:t>
      </w:r>
      <w:r>
        <w:rPr>
          <w:spacing w:val="-10"/>
          <w:sz w:val="20"/>
        </w:rPr>
        <w:t xml:space="preserve"> </w:t>
      </w:r>
      <w:r>
        <w:rPr>
          <w:sz w:val="20"/>
        </w:rPr>
        <w:t>para</w:t>
      </w:r>
      <w:r>
        <w:rPr>
          <w:spacing w:val="-10"/>
          <w:sz w:val="20"/>
        </w:rPr>
        <w:t xml:space="preserve"> </w:t>
      </w:r>
      <w:r>
        <w:rPr>
          <w:sz w:val="20"/>
        </w:rPr>
        <w:t>proceder</w:t>
      </w:r>
      <w:r>
        <w:rPr>
          <w:spacing w:val="-11"/>
          <w:sz w:val="20"/>
        </w:rPr>
        <w:t xml:space="preserve"> </w:t>
      </w:r>
      <w:r>
        <w:rPr>
          <w:sz w:val="20"/>
        </w:rPr>
        <w:t>con</w:t>
      </w:r>
      <w:r>
        <w:rPr>
          <w:spacing w:val="-12"/>
          <w:sz w:val="20"/>
        </w:rPr>
        <w:t xml:space="preserve"> </w:t>
      </w:r>
      <w:r>
        <w:rPr>
          <w:sz w:val="20"/>
        </w:rPr>
        <w:t>el</w:t>
      </w:r>
      <w:r>
        <w:rPr>
          <w:spacing w:val="-9"/>
          <w:sz w:val="20"/>
        </w:rPr>
        <w:t xml:space="preserve"> </w:t>
      </w:r>
      <w:r>
        <w:rPr>
          <w:sz w:val="20"/>
        </w:rPr>
        <w:t>pago</w:t>
      </w:r>
      <w:r>
        <w:rPr>
          <w:spacing w:val="-9"/>
          <w:sz w:val="20"/>
        </w:rPr>
        <w:t xml:space="preserve"> </w:t>
      </w:r>
      <w:r>
        <w:rPr>
          <w:sz w:val="20"/>
        </w:rPr>
        <w:t>se</w:t>
      </w:r>
      <w:r>
        <w:rPr>
          <w:spacing w:val="-11"/>
          <w:sz w:val="20"/>
        </w:rPr>
        <w:t xml:space="preserve"> </w:t>
      </w:r>
      <w:r>
        <w:rPr>
          <w:sz w:val="20"/>
        </w:rPr>
        <w:t>refiere</w:t>
      </w:r>
      <w:r>
        <w:rPr>
          <w:spacing w:val="-11"/>
          <w:sz w:val="20"/>
        </w:rPr>
        <w:t xml:space="preserve"> </w:t>
      </w:r>
      <w:r>
        <w:rPr>
          <w:sz w:val="20"/>
        </w:rPr>
        <w:t>a</w:t>
      </w:r>
      <w:r>
        <w:rPr>
          <w:spacing w:val="-10"/>
          <w:sz w:val="20"/>
        </w:rPr>
        <w:t xml:space="preserve"> </w:t>
      </w:r>
      <w:r>
        <w:rPr>
          <w:sz w:val="20"/>
        </w:rPr>
        <w:t>la</w:t>
      </w:r>
      <w:r>
        <w:rPr>
          <w:spacing w:val="-10"/>
          <w:sz w:val="20"/>
        </w:rPr>
        <w:t xml:space="preserve"> </w:t>
      </w:r>
      <w:r>
        <w:rPr>
          <w:sz w:val="20"/>
        </w:rPr>
        <w:t>aprobación</w:t>
      </w:r>
      <w:r>
        <w:rPr>
          <w:spacing w:val="-12"/>
          <w:sz w:val="20"/>
        </w:rPr>
        <w:t xml:space="preserve"> </w:t>
      </w:r>
      <w:r>
        <w:rPr>
          <w:sz w:val="20"/>
        </w:rPr>
        <w:t>del</w:t>
      </w:r>
      <w:r>
        <w:rPr>
          <w:spacing w:val="-9"/>
          <w:sz w:val="20"/>
        </w:rPr>
        <w:t xml:space="preserve"> </w:t>
      </w:r>
      <w:r>
        <w:rPr>
          <w:sz w:val="20"/>
        </w:rPr>
        <w:t>informe/producto</w:t>
      </w:r>
      <w:r>
        <w:rPr>
          <w:spacing w:val="-10"/>
          <w:sz w:val="20"/>
        </w:rPr>
        <w:t xml:space="preserve"> </w:t>
      </w:r>
      <w:r>
        <w:rPr>
          <w:sz w:val="20"/>
        </w:rPr>
        <w:t>por</w:t>
      </w:r>
      <w:r>
        <w:rPr>
          <w:spacing w:val="-11"/>
          <w:sz w:val="20"/>
        </w:rPr>
        <w:t xml:space="preserve"> </w:t>
      </w:r>
      <w:r>
        <w:rPr>
          <w:sz w:val="20"/>
        </w:rPr>
        <w:t>parte de la Entidad Contratante.</w:t>
      </w:r>
    </w:p>
    <w:p w:rsidR="00166166" w:rsidRDefault="00B7696D">
      <w:pPr>
        <w:pStyle w:val="Prrafodelista"/>
        <w:numPr>
          <w:ilvl w:val="0"/>
          <w:numId w:val="88"/>
        </w:numPr>
        <w:tabs>
          <w:tab w:val="left" w:pos="1574"/>
        </w:tabs>
        <w:spacing w:before="2" w:line="256" w:lineRule="auto"/>
        <w:ind w:right="912" w:firstLine="0"/>
        <w:jc w:val="both"/>
        <w:rPr>
          <w:b/>
          <w:sz w:val="20"/>
        </w:rPr>
      </w:pPr>
      <w:r>
        <w:rPr>
          <w:b/>
          <w:sz w:val="20"/>
        </w:rPr>
        <w:t xml:space="preserve">(**) </w:t>
      </w:r>
      <w:r>
        <w:rPr>
          <w:sz w:val="20"/>
        </w:rPr>
        <w:t>Cuando el porcentaje solicitado por producto del componente de Provisión y Dotación de Materiales de Construcción no alcance al porcentaje establecido, éste podrá ser ajustado en el penúltimo producto</w:t>
      </w:r>
    </w:p>
    <w:p w:rsidR="00166166" w:rsidRDefault="00B7696D">
      <w:pPr>
        <w:pStyle w:val="Prrafodelista"/>
        <w:numPr>
          <w:ilvl w:val="0"/>
          <w:numId w:val="88"/>
        </w:numPr>
        <w:tabs>
          <w:tab w:val="left" w:pos="1526"/>
        </w:tabs>
        <w:spacing w:before="8" w:line="256" w:lineRule="auto"/>
        <w:ind w:right="914" w:firstLine="0"/>
        <w:jc w:val="both"/>
        <w:rPr>
          <w:sz w:val="20"/>
        </w:rPr>
      </w:pPr>
      <w:r>
        <w:rPr>
          <w:sz w:val="20"/>
        </w:rPr>
        <w:t>Para</w:t>
      </w:r>
      <w:r>
        <w:rPr>
          <w:spacing w:val="-16"/>
          <w:sz w:val="20"/>
        </w:rPr>
        <w:t xml:space="preserve"> </w:t>
      </w:r>
      <w:r>
        <w:rPr>
          <w:sz w:val="20"/>
        </w:rPr>
        <w:t>el</w:t>
      </w:r>
      <w:r>
        <w:rPr>
          <w:spacing w:val="-16"/>
          <w:sz w:val="20"/>
        </w:rPr>
        <w:t xml:space="preserve"> </w:t>
      </w:r>
      <w:r>
        <w:rPr>
          <w:sz w:val="20"/>
        </w:rPr>
        <w:t>pago</w:t>
      </w:r>
      <w:r>
        <w:rPr>
          <w:spacing w:val="-15"/>
          <w:sz w:val="20"/>
        </w:rPr>
        <w:t xml:space="preserve"> </w:t>
      </w:r>
      <w:r>
        <w:rPr>
          <w:sz w:val="20"/>
        </w:rPr>
        <w:t>de</w:t>
      </w:r>
      <w:r>
        <w:rPr>
          <w:spacing w:val="-16"/>
          <w:sz w:val="20"/>
        </w:rPr>
        <w:t xml:space="preserve"> </w:t>
      </w:r>
      <w:r>
        <w:rPr>
          <w:sz w:val="20"/>
        </w:rPr>
        <w:t>cada</w:t>
      </w:r>
      <w:r>
        <w:rPr>
          <w:spacing w:val="-16"/>
          <w:sz w:val="20"/>
        </w:rPr>
        <w:t xml:space="preserve"> </w:t>
      </w:r>
      <w:r>
        <w:rPr>
          <w:sz w:val="20"/>
        </w:rPr>
        <w:t>informe/producto,</w:t>
      </w:r>
      <w:r>
        <w:rPr>
          <w:spacing w:val="-15"/>
          <w:sz w:val="20"/>
        </w:rPr>
        <w:t xml:space="preserve"> </w:t>
      </w:r>
      <w:r>
        <w:rPr>
          <w:sz w:val="20"/>
        </w:rPr>
        <w:t>la</w:t>
      </w:r>
      <w:r>
        <w:rPr>
          <w:spacing w:val="-16"/>
          <w:sz w:val="20"/>
        </w:rPr>
        <w:t xml:space="preserve"> </w:t>
      </w:r>
      <w:r>
        <w:rPr>
          <w:sz w:val="20"/>
        </w:rPr>
        <w:t>entidad</w:t>
      </w:r>
      <w:r>
        <w:rPr>
          <w:spacing w:val="-15"/>
          <w:sz w:val="20"/>
        </w:rPr>
        <w:t xml:space="preserve"> </w:t>
      </w:r>
      <w:r>
        <w:rPr>
          <w:sz w:val="20"/>
        </w:rPr>
        <w:t>ejecutora</w:t>
      </w:r>
      <w:r>
        <w:rPr>
          <w:spacing w:val="-16"/>
          <w:sz w:val="20"/>
        </w:rPr>
        <w:t xml:space="preserve"> </w:t>
      </w:r>
      <w:r>
        <w:rPr>
          <w:sz w:val="20"/>
        </w:rPr>
        <w:t>deberá</w:t>
      </w:r>
      <w:r>
        <w:rPr>
          <w:spacing w:val="-16"/>
          <w:sz w:val="20"/>
        </w:rPr>
        <w:t xml:space="preserve"> </w:t>
      </w:r>
      <w:r>
        <w:rPr>
          <w:sz w:val="20"/>
        </w:rPr>
        <w:t>presentar</w:t>
      </w:r>
      <w:r>
        <w:rPr>
          <w:spacing w:val="-15"/>
          <w:sz w:val="20"/>
        </w:rPr>
        <w:t xml:space="preserve"> </w:t>
      </w:r>
      <w:r>
        <w:rPr>
          <w:sz w:val="20"/>
        </w:rPr>
        <w:t>la</w:t>
      </w:r>
      <w:r>
        <w:rPr>
          <w:spacing w:val="-16"/>
          <w:sz w:val="20"/>
        </w:rPr>
        <w:t xml:space="preserve"> </w:t>
      </w:r>
      <w:r>
        <w:rPr>
          <w:sz w:val="20"/>
        </w:rPr>
        <w:t>nota</w:t>
      </w:r>
      <w:r>
        <w:rPr>
          <w:spacing w:val="-16"/>
          <w:sz w:val="20"/>
        </w:rPr>
        <w:t xml:space="preserve"> </w:t>
      </w:r>
      <w:r>
        <w:rPr>
          <w:sz w:val="20"/>
        </w:rPr>
        <w:t>fiscal</w:t>
      </w:r>
      <w:r>
        <w:rPr>
          <w:spacing w:val="-15"/>
          <w:sz w:val="20"/>
        </w:rPr>
        <w:t xml:space="preserve"> </w:t>
      </w:r>
      <w:r>
        <w:rPr>
          <w:sz w:val="20"/>
        </w:rPr>
        <w:t>(factura) correspondiente, a nombre del Fideicomiso AEVIVIENDA.</w:t>
      </w:r>
    </w:p>
    <w:p w:rsidR="00166166" w:rsidRDefault="00B7696D">
      <w:pPr>
        <w:pStyle w:val="Prrafodelista"/>
        <w:numPr>
          <w:ilvl w:val="0"/>
          <w:numId w:val="88"/>
        </w:numPr>
        <w:tabs>
          <w:tab w:val="left" w:pos="1584"/>
        </w:tabs>
        <w:spacing w:before="2" w:line="256" w:lineRule="auto"/>
        <w:ind w:right="912" w:firstLine="0"/>
        <w:jc w:val="both"/>
        <w:rPr>
          <w:sz w:val="20"/>
        </w:rPr>
      </w:pPr>
      <w:r>
        <w:rPr>
          <w:sz w:val="20"/>
        </w:rPr>
        <w:t>El</w:t>
      </w:r>
      <w:r>
        <w:rPr>
          <w:spacing w:val="-9"/>
          <w:sz w:val="20"/>
        </w:rPr>
        <w:t xml:space="preserve"> </w:t>
      </w:r>
      <w:r>
        <w:rPr>
          <w:sz w:val="20"/>
        </w:rPr>
        <w:t>periodo</w:t>
      </w:r>
      <w:r>
        <w:rPr>
          <w:spacing w:val="-10"/>
          <w:sz w:val="20"/>
        </w:rPr>
        <w:t xml:space="preserve"> </w:t>
      </w:r>
      <w:r>
        <w:rPr>
          <w:sz w:val="20"/>
        </w:rPr>
        <w:t>del</w:t>
      </w:r>
      <w:r>
        <w:rPr>
          <w:spacing w:val="-9"/>
          <w:sz w:val="20"/>
        </w:rPr>
        <w:t xml:space="preserve"> </w:t>
      </w:r>
      <w:r>
        <w:rPr>
          <w:sz w:val="20"/>
        </w:rPr>
        <w:t>producto</w:t>
      </w:r>
      <w:r>
        <w:rPr>
          <w:spacing w:val="-11"/>
          <w:sz w:val="20"/>
        </w:rPr>
        <w:t xml:space="preserve"> </w:t>
      </w:r>
      <w:r>
        <w:rPr>
          <w:sz w:val="20"/>
        </w:rPr>
        <w:t>final</w:t>
      </w:r>
      <w:r>
        <w:rPr>
          <w:spacing w:val="-10"/>
          <w:sz w:val="20"/>
        </w:rPr>
        <w:t xml:space="preserve"> </w:t>
      </w:r>
      <w:r>
        <w:rPr>
          <w:sz w:val="20"/>
        </w:rPr>
        <w:t>no</w:t>
      </w:r>
      <w:r>
        <w:rPr>
          <w:spacing w:val="-10"/>
          <w:sz w:val="20"/>
        </w:rPr>
        <w:t xml:space="preserve"> </w:t>
      </w:r>
      <w:r>
        <w:rPr>
          <w:sz w:val="20"/>
        </w:rPr>
        <w:t>contempla</w:t>
      </w:r>
      <w:r>
        <w:rPr>
          <w:spacing w:val="-11"/>
          <w:sz w:val="20"/>
        </w:rPr>
        <w:t xml:space="preserve"> </w:t>
      </w:r>
      <w:r>
        <w:rPr>
          <w:sz w:val="20"/>
        </w:rPr>
        <w:t>provisión</w:t>
      </w:r>
      <w:r>
        <w:rPr>
          <w:spacing w:val="-13"/>
          <w:sz w:val="20"/>
        </w:rPr>
        <w:t xml:space="preserve"> </w:t>
      </w:r>
      <w:r>
        <w:rPr>
          <w:sz w:val="20"/>
        </w:rPr>
        <w:t>y</w:t>
      </w:r>
      <w:r>
        <w:rPr>
          <w:spacing w:val="-16"/>
          <w:sz w:val="20"/>
        </w:rPr>
        <w:t xml:space="preserve"> </w:t>
      </w:r>
      <w:r>
        <w:rPr>
          <w:sz w:val="20"/>
        </w:rPr>
        <w:t>dotación</w:t>
      </w:r>
      <w:r>
        <w:rPr>
          <w:spacing w:val="-12"/>
          <w:sz w:val="20"/>
        </w:rPr>
        <w:t xml:space="preserve"> </w:t>
      </w:r>
      <w:r>
        <w:rPr>
          <w:sz w:val="20"/>
        </w:rPr>
        <w:t>de</w:t>
      </w:r>
      <w:r>
        <w:rPr>
          <w:spacing w:val="-12"/>
          <w:sz w:val="20"/>
        </w:rPr>
        <w:t xml:space="preserve"> </w:t>
      </w:r>
      <w:r>
        <w:rPr>
          <w:sz w:val="20"/>
        </w:rPr>
        <w:t>materiales</w:t>
      </w:r>
      <w:r>
        <w:rPr>
          <w:spacing w:val="-11"/>
          <w:sz w:val="20"/>
        </w:rPr>
        <w:t xml:space="preserve"> </w:t>
      </w:r>
      <w:r>
        <w:rPr>
          <w:sz w:val="20"/>
        </w:rPr>
        <w:t>de</w:t>
      </w:r>
      <w:r>
        <w:rPr>
          <w:spacing w:val="-12"/>
          <w:sz w:val="20"/>
        </w:rPr>
        <w:t xml:space="preserve"> </w:t>
      </w:r>
      <w:r>
        <w:rPr>
          <w:sz w:val="20"/>
        </w:rPr>
        <w:t>construcción</w:t>
      </w:r>
      <w:r>
        <w:rPr>
          <w:spacing w:val="-13"/>
          <w:sz w:val="20"/>
        </w:rPr>
        <w:t xml:space="preserve"> </w:t>
      </w:r>
      <w:r>
        <w:rPr>
          <w:sz w:val="20"/>
        </w:rPr>
        <w:t>salvo casos especiales y debidamente justificados.</w:t>
      </w:r>
    </w:p>
    <w:p w:rsidR="00166166" w:rsidRDefault="00166166">
      <w:pPr>
        <w:pStyle w:val="Textoindependiente"/>
        <w:ind w:left="0"/>
        <w:rPr>
          <w:rFonts w:ascii="Tahoma"/>
        </w:rPr>
      </w:pPr>
    </w:p>
    <w:p w:rsidR="00166166" w:rsidRDefault="00B7696D">
      <w:pPr>
        <w:pStyle w:val="Ttulo4"/>
        <w:numPr>
          <w:ilvl w:val="0"/>
          <w:numId w:val="100"/>
        </w:numPr>
        <w:tabs>
          <w:tab w:val="left" w:pos="1340"/>
        </w:tabs>
        <w:ind w:hanging="793"/>
        <w:jc w:val="left"/>
        <w:rPr>
          <w:rFonts w:ascii="Tahoma"/>
        </w:rPr>
      </w:pPr>
      <w:bookmarkStart w:id="52" w:name="XIV._SEGUROS"/>
      <w:bookmarkEnd w:id="52"/>
      <w:r>
        <w:rPr>
          <w:rFonts w:ascii="Tahoma"/>
          <w:spacing w:val="-2"/>
        </w:rPr>
        <w:t>SEGUROS</w:t>
      </w:r>
    </w:p>
    <w:p w:rsidR="00166166" w:rsidRDefault="00B7696D">
      <w:pPr>
        <w:pStyle w:val="Textoindependiente"/>
        <w:spacing w:before="81" w:line="256" w:lineRule="auto"/>
        <w:ind w:right="913"/>
        <w:jc w:val="both"/>
        <w:rPr>
          <w:rFonts w:ascii="Tahoma" w:hAnsi="Tahoma"/>
        </w:rPr>
      </w:pPr>
      <w:r>
        <w:rPr>
          <w:rFonts w:ascii="Tahoma" w:hAnsi="Tahoma"/>
        </w:rPr>
        <w:t>El CONSULTOR contratará exclusivamente por su cuenta los seguros necesarios para la cobertura de cualquier riesgo que implique la ejecución del servicio de CONSULTORÍA (deberá presentar los seguros en</w:t>
      </w:r>
      <w:r>
        <w:rPr>
          <w:rFonts w:ascii="Tahoma" w:hAnsi="Tahoma"/>
          <w:spacing w:val="-5"/>
        </w:rPr>
        <w:t xml:space="preserve"> </w:t>
      </w:r>
      <w:r>
        <w:rPr>
          <w:rFonts w:ascii="Tahoma" w:hAnsi="Tahoma"/>
        </w:rPr>
        <w:t>cada</w:t>
      </w:r>
      <w:r>
        <w:rPr>
          <w:rFonts w:ascii="Tahoma" w:hAnsi="Tahoma"/>
          <w:spacing w:val="-3"/>
        </w:rPr>
        <w:t xml:space="preserve"> </w:t>
      </w:r>
      <w:r>
        <w:rPr>
          <w:rFonts w:ascii="Tahoma" w:hAnsi="Tahoma"/>
        </w:rPr>
        <w:t>producto).</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cobertura</w:t>
      </w:r>
      <w:r>
        <w:rPr>
          <w:rFonts w:ascii="Tahoma" w:hAnsi="Tahoma"/>
          <w:spacing w:val="-3"/>
        </w:rPr>
        <w:t xml:space="preserve"> </w:t>
      </w:r>
      <w:r>
        <w:rPr>
          <w:rFonts w:ascii="Tahoma" w:hAnsi="Tahoma"/>
        </w:rPr>
        <w:t>de</w:t>
      </w:r>
      <w:r>
        <w:rPr>
          <w:rFonts w:ascii="Tahoma" w:hAnsi="Tahoma"/>
          <w:spacing w:val="-8"/>
        </w:rPr>
        <w:t xml:space="preserve"> </w:t>
      </w:r>
      <w:r>
        <w:rPr>
          <w:rFonts w:ascii="Tahoma" w:hAnsi="Tahoma"/>
        </w:rPr>
        <w:t>los</w:t>
      </w:r>
      <w:r>
        <w:rPr>
          <w:rFonts w:ascii="Tahoma" w:hAnsi="Tahoma"/>
          <w:spacing w:val="-6"/>
        </w:rPr>
        <w:t xml:space="preserve"> </w:t>
      </w:r>
      <w:r>
        <w:rPr>
          <w:rFonts w:ascii="Tahoma" w:hAnsi="Tahoma"/>
        </w:rPr>
        <w:t>seguros</w:t>
      </w:r>
      <w:r>
        <w:rPr>
          <w:rFonts w:ascii="Tahoma" w:hAnsi="Tahoma"/>
          <w:spacing w:val="-1"/>
        </w:rPr>
        <w:t xml:space="preserve"> </w:t>
      </w:r>
      <w:r>
        <w:rPr>
          <w:rFonts w:ascii="Tahoma" w:hAnsi="Tahoma"/>
        </w:rPr>
        <w:t>deb</w:t>
      </w:r>
      <w:r>
        <w:rPr>
          <w:rFonts w:ascii="Tahoma" w:hAnsi="Tahoma"/>
        </w:rPr>
        <w:t>e</w:t>
      </w:r>
      <w:r>
        <w:rPr>
          <w:rFonts w:ascii="Tahoma" w:hAnsi="Tahoma"/>
          <w:spacing w:val="-3"/>
        </w:rPr>
        <w:t xml:space="preserve"> </w:t>
      </w:r>
      <w:r>
        <w:rPr>
          <w:rFonts w:ascii="Tahoma" w:hAnsi="Tahoma"/>
        </w:rPr>
        <w:t>considerar</w:t>
      </w:r>
      <w:r>
        <w:rPr>
          <w:rFonts w:ascii="Tahoma" w:hAnsi="Tahoma"/>
          <w:spacing w:val="-3"/>
        </w:rPr>
        <w:t xml:space="preserve"> </w:t>
      </w:r>
      <w:r>
        <w:rPr>
          <w:rFonts w:ascii="Tahoma" w:hAnsi="Tahoma"/>
        </w:rPr>
        <w:t>el</w:t>
      </w:r>
      <w:r>
        <w:rPr>
          <w:rFonts w:ascii="Tahoma" w:hAnsi="Tahoma"/>
          <w:spacing w:val="-1"/>
        </w:rPr>
        <w:t xml:space="preserve"> </w:t>
      </w:r>
      <w:r>
        <w:rPr>
          <w:rFonts w:ascii="Tahoma" w:hAnsi="Tahoma"/>
        </w:rPr>
        <w:t>inicio</w:t>
      </w:r>
      <w:r>
        <w:rPr>
          <w:rFonts w:ascii="Tahoma" w:hAnsi="Tahoma"/>
          <w:spacing w:val="-2"/>
        </w:rPr>
        <w:t xml:space="preserve"> </w:t>
      </w:r>
      <w:r>
        <w:rPr>
          <w:rFonts w:ascii="Tahoma" w:hAnsi="Tahoma"/>
        </w:rPr>
        <w:t>del</w:t>
      </w:r>
      <w:r>
        <w:rPr>
          <w:rFonts w:ascii="Tahoma" w:hAnsi="Tahoma"/>
          <w:spacing w:val="-1"/>
        </w:rPr>
        <w:t xml:space="preserve"> </w:t>
      </w:r>
      <w:r>
        <w:rPr>
          <w:rFonts w:ascii="Tahoma" w:hAnsi="Tahoma"/>
        </w:rPr>
        <w:t>servicio</w:t>
      </w:r>
      <w:r>
        <w:rPr>
          <w:rFonts w:ascii="Tahoma" w:hAnsi="Tahoma"/>
          <w:spacing w:val="-2"/>
        </w:rPr>
        <w:t xml:space="preserve"> </w:t>
      </w:r>
      <w:r>
        <w:rPr>
          <w:rFonts w:ascii="Tahoma" w:hAnsi="Tahoma"/>
        </w:rPr>
        <w:t>hasta</w:t>
      </w:r>
      <w:r>
        <w:rPr>
          <w:rFonts w:ascii="Tahoma" w:hAnsi="Tahoma"/>
          <w:spacing w:val="-3"/>
        </w:rPr>
        <w:t xml:space="preserve"> </w:t>
      </w:r>
      <w:r>
        <w:rPr>
          <w:rFonts w:ascii="Tahoma" w:hAnsi="Tahoma"/>
        </w:rPr>
        <w:t>su</w:t>
      </w:r>
      <w:r>
        <w:rPr>
          <w:rFonts w:ascii="Tahoma" w:hAnsi="Tahoma"/>
          <w:spacing w:val="-4"/>
        </w:rPr>
        <w:t xml:space="preserve"> </w:t>
      </w:r>
      <w:r>
        <w:rPr>
          <w:rFonts w:ascii="Tahoma" w:hAnsi="Tahoma"/>
        </w:rPr>
        <w:t>conclusión, y deben emitirse por los conceptos siguientes, cuyo costo estará incluido en los precios de contrato:</w:t>
      </w:r>
    </w:p>
    <w:p w:rsidR="00166166" w:rsidRDefault="00166166">
      <w:pPr>
        <w:pStyle w:val="Textoindependiente"/>
        <w:spacing w:line="256"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Prrafodelista"/>
        <w:numPr>
          <w:ilvl w:val="1"/>
          <w:numId w:val="100"/>
        </w:numPr>
        <w:tabs>
          <w:tab w:val="left" w:pos="1698"/>
          <w:tab w:val="left" w:pos="1700"/>
        </w:tabs>
        <w:spacing w:before="135" w:line="256" w:lineRule="auto"/>
        <w:ind w:left="1700" w:right="921" w:hanging="360"/>
        <w:rPr>
          <w:sz w:val="20"/>
        </w:rPr>
      </w:pPr>
      <w:r>
        <w:rPr>
          <w:sz w:val="20"/>
        </w:rPr>
        <w:t>Accidentes</w:t>
      </w:r>
      <w:r>
        <w:rPr>
          <w:spacing w:val="27"/>
          <w:sz w:val="20"/>
        </w:rPr>
        <w:t xml:space="preserve"> </w:t>
      </w:r>
      <w:r>
        <w:rPr>
          <w:sz w:val="20"/>
        </w:rPr>
        <w:t>o</w:t>
      </w:r>
      <w:r>
        <w:rPr>
          <w:spacing w:val="28"/>
          <w:sz w:val="20"/>
        </w:rPr>
        <w:t xml:space="preserve"> </w:t>
      </w:r>
      <w:r>
        <w:rPr>
          <w:sz w:val="20"/>
        </w:rPr>
        <w:t>incapacidad</w:t>
      </w:r>
      <w:r>
        <w:rPr>
          <w:spacing w:val="26"/>
          <w:sz w:val="20"/>
        </w:rPr>
        <w:t xml:space="preserve"> </w:t>
      </w:r>
      <w:r>
        <w:rPr>
          <w:sz w:val="20"/>
        </w:rPr>
        <w:t>para</w:t>
      </w:r>
      <w:r>
        <w:rPr>
          <w:spacing w:val="27"/>
          <w:sz w:val="20"/>
        </w:rPr>
        <w:t xml:space="preserve"> </w:t>
      </w:r>
      <w:r>
        <w:rPr>
          <w:sz w:val="20"/>
        </w:rPr>
        <w:t>el</w:t>
      </w:r>
      <w:r>
        <w:rPr>
          <w:spacing w:val="28"/>
          <w:sz w:val="20"/>
        </w:rPr>
        <w:t xml:space="preserve"> </w:t>
      </w:r>
      <w:r>
        <w:rPr>
          <w:sz w:val="20"/>
        </w:rPr>
        <w:t>personal</w:t>
      </w:r>
      <w:r>
        <w:rPr>
          <w:spacing w:val="28"/>
          <w:sz w:val="20"/>
        </w:rPr>
        <w:t xml:space="preserve"> </w:t>
      </w:r>
      <w:r>
        <w:rPr>
          <w:sz w:val="20"/>
        </w:rPr>
        <w:t>del</w:t>
      </w:r>
      <w:r>
        <w:rPr>
          <w:spacing w:val="28"/>
          <w:sz w:val="20"/>
        </w:rPr>
        <w:t xml:space="preserve"> </w:t>
      </w:r>
      <w:r>
        <w:rPr>
          <w:sz w:val="20"/>
        </w:rPr>
        <w:t>CONSULTOR,</w:t>
      </w:r>
      <w:r>
        <w:rPr>
          <w:spacing w:val="28"/>
          <w:sz w:val="20"/>
        </w:rPr>
        <w:t xml:space="preserve"> </w:t>
      </w:r>
      <w:r>
        <w:rPr>
          <w:sz w:val="20"/>
        </w:rPr>
        <w:t>de</w:t>
      </w:r>
      <w:r>
        <w:rPr>
          <w:spacing w:val="26"/>
          <w:sz w:val="20"/>
        </w:rPr>
        <w:t xml:space="preserve"> </w:t>
      </w:r>
      <w:r>
        <w:rPr>
          <w:sz w:val="20"/>
        </w:rPr>
        <w:t>acuerdo</w:t>
      </w:r>
      <w:r>
        <w:rPr>
          <w:spacing w:val="28"/>
          <w:sz w:val="20"/>
        </w:rPr>
        <w:t xml:space="preserve"> </w:t>
      </w:r>
      <w:r>
        <w:rPr>
          <w:sz w:val="20"/>
        </w:rPr>
        <w:t>a</w:t>
      </w:r>
      <w:r>
        <w:rPr>
          <w:spacing w:val="27"/>
          <w:sz w:val="20"/>
        </w:rPr>
        <w:t xml:space="preserve"> </w:t>
      </w:r>
      <w:r>
        <w:rPr>
          <w:sz w:val="20"/>
        </w:rPr>
        <w:t>la</w:t>
      </w:r>
      <w:r>
        <w:rPr>
          <w:spacing w:val="27"/>
          <w:sz w:val="20"/>
        </w:rPr>
        <w:t xml:space="preserve"> </w:t>
      </w:r>
      <w:r>
        <w:rPr>
          <w:sz w:val="20"/>
        </w:rPr>
        <w:t>Ley</w:t>
      </w:r>
      <w:r>
        <w:rPr>
          <w:spacing w:val="27"/>
          <w:sz w:val="20"/>
        </w:rPr>
        <w:t xml:space="preserve"> </w:t>
      </w:r>
      <w:r>
        <w:rPr>
          <w:sz w:val="20"/>
        </w:rPr>
        <w:t>General</w:t>
      </w:r>
      <w:r>
        <w:rPr>
          <w:spacing w:val="28"/>
          <w:sz w:val="20"/>
        </w:rPr>
        <w:t xml:space="preserve"> </w:t>
      </w:r>
      <w:r>
        <w:rPr>
          <w:sz w:val="20"/>
        </w:rPr>
        <w:t>del Trabajo del Estado Plurinacional de Bolivia.</w:t>
      </w:r>
    </w:p>
    <w:p w:rsidR="00166166" w:rsidRDefault="00B7696D">
      <w:pPr>
        <w:pStyle w:val="Prrafodelista"/>
        <w:numPr>
          <w:ilvl w:val="1"/>
          <w:numId w:val="100"/>
        </w:numPr>
        <w:tabs>
          <w:tab w:val="left" w:pos="1698"/>
        </w:tabs>
        <w:spacing w:before="6"/>
        <w:ind w:left="1698" w:hanging="358"/>
        <w:rPr>
          <w:sz w:val="20"/>
        </w:rPr>
      </w:pPr>
      <w:r>
        <w:rPr>
          <w:sz w:val="20"/>
        </w:rPr>
        <w:t>Seguro</w:t>
      </w:r>
      <w:r>
        <w:rPr>
          <w:spacing w:val="-8"/>
          <w:sz w:val="20"/>
        </w:rPr>
        <w:t xml:space="preserve"> </w:t>
      </w:r>
      <w:r>
        <w:rPr>
          <w:sz w:val="20"/>
        </w:rPr>
        <w:t>contra</w:t>
      </w:r>
      <w:r>
        <w:rPr>
          <w:spacing w:val="-7"/>
          <w:sz w:val="20"/>
        </w:rPr>
        <w:t xml:space="preserve"> </w:t>
      </w:r>
      <w:r>
        <w:rPr>
          <w:sz w:val="20"/>
        </w:rPr>
        <w:t>todo</w:t>
      </w:r>
      <w:r>
        <w:rPr>
          <w:spacing w:val="-6"/>
          <w:sz w:val="20"/>
        </w:rPr>
        <w:t xml:space="preserve"> </w:t>
      </w:r>
      <w:r>
        <w:rPr>
          <w:sz w:val="20"/>
        </w:rPr>
        <w:t>riesgo,</w:t>
      </w:r>
      <w:r>
        <w:rPr>
          <w:spacing w:val="-5"/>
          <w:sz w:val="20"/>
        </w:rPr>
        <w:t xml:space="preserve"> </w:t>
      </w:r>
      <w:r>
        <w:rPr>
          <w:sz w:val="20"/>
        </w:rPr>
        <w:t>de</w:t>
      </w:r>
      <w:r>
        <w:rPr>
          <w:spacing w:val="-7"/>
          <w:sz w:val="20"/>
        </w:rPr>
        <w:t xml:space="preserve"> </w:t>
      </w:r>
      <w:r>
        <w:rPr>
          <w:sz w:val="20"/>
        </w:rPr>
        <w:t>los</w:t>
      </w:r>
      <w:r>
        <w:rPr>
          <w:spacing w:val="-6"/>
          <w:sz w:val="20"/>
        </w:rPr>
        <w:t xml:space="preserve"> </w:t>
      </w:r>
      <w:r>
        <w:rPr>
          <w:sz w:val="20"/>
        </w:rPr>
        <w:t>vehículos</w:t>
      </w:r>
      <w:r>
        <w:rPr>
          <w:spacing w:val="-6"/>
          <w:sz w:val="20"/>
        </w:rPr>
        <w:t xml:space="preserve"> </w:t>
      </w:r>
      <w:r>
        <w:rPr>
          <w:sz w:val="20"/>
        </w:rPr>
        <w:t>y</w:t>
      </w:r>
      <w:r>
        <w:rPr>
          <w:spacing w:val="-6"/>
          <w:sz w:val="20"/>
        </w:rPr>
        <w:t xml:space="preserve"> </w:t>
      </w:r>
      <w:r>
        <w:rPr>
          <w:sz w:val="20"/>
        </w:rPr>
        <w:t>equipo</w:t>
      </w:r>
      <w:r>
        <w:rPr>
          <w:spacing w:val="-6"/>
          <w:sz w:val="20"/>
        </w:rPr>
        <w:t xml:space="preserve"> </w:t>
      </w:r>
      <w:r>
        <w:rPr>
          <w:sz w:val="20"/>
        </w:rPr>
        <w:t>asignados</w:t>
      </w:r>
      <w:r>
        <w:rPr>
          <w:spacing w:val="-6"/>
          <w:sz w:val="20"/>
        </w:rPr>
        <w:t xml:space="preserve"> </w:t>
      </w:r>
      <w:r>
        <w:rPr>
          <w:sz w:val="20"/>
        </w:rPr>
        <w:t>al</w:t>
      </w:r>
      <w:r>
        <w:rPr>
          <w:spacing w:val="-5"/>
          <w:sz w:val="20"/>
        </w:rPr>
        <w:t xml:space="preserve"> </w:t>
      </w:r>
      <w:r>
        <w:rPr>
          <w:spacing w:val="-2"/>
          <w:sz w:val="20"/>
        </w:rPr>
        <w:t>servicio.</w:t>
      </w:r>
    </w:p>
    <w:p w:rsidR="00166166" w:rsidRDefault="00B7696D">
      <w:pPr>
        <w:pStyle w:val="Prrafodelista"/>
        <w:numPr>
          <w:ilvl w:val="1"/>
          <w:numId w:val="100"/>
        </w:numPr>
        <w:tabs>
          <w:tab w:val="left" w:pos="1699"/>
        </w:tabs>
        <w:spacing w:before="19"/>
        <w:ind w:left="1699" w:hanging="359"/>
        <w:rPr>
          <w:sz w:val="20"/>
        </w:rPr>
      </w:pPr>
      <w:r>
        <w:rPr>
          <w:sz w:val="20"/>
        </w:rPr>
        <w:t>Seguro</w:t>
      </w:r>
      <w:r>
        <w:rPr>
          <w:spacing w:val="-2"/>
          <w:sz w:val="20"/>
        </w:rPr>
        <w:t xml:space="preserve"> </w:t>
      </w:r>
      <w:r>
        <w:rPr>
          <w:sz w:val="20"/>
        </w:rPr>
        <w:t>de</w:t>
      </w:r>
      <w:r>
        <w:rPr>
          <w:spacing w:val="-3"/>
          <w:sz w:val="20"/>
        </w:rPr>
        <w:t xml:space="preserve"> </w:t>
      </w:r>
      <w:r>
        <w:rPr>
          <w:sz w:val="20"/>
        </w:rPr>
        <w:t>salud</w:t>
      </w:r>
      <w:r>
        <w:rPr>
          <w:spacing w:val="-3"/>
          <w:sz w:val="20"/>
        </w:rPr>
        <w:t xml:space="preserve"> </w:t>
      </w:r>
      <w:r>
        <w:rPr>
          <w:sz w:val="20"/>
        </w:rPr>
        <w:t>a</w:t>
      </w:r>
      <w:r>
        <w:rPr>
          <w:spacing w:val="-3"/>
          <w:sz w:val="20"/>
        </w:rPr>
        <w:t xml:space="preserve"> </w:t>
      </w:r>
      <w:r>
        <w:rPr>
          <w:sz w:val="20"/>
        </w:rPr>
        <w:t>su</w:t>
      </w:r>
      <w:r>
        <w:rPr>
          <w:spacing w:val="-3"/>
          <w:sz w:val="20"/>
        </w:rPr>
        <w:t xml:space="preserve"> </w:t>
      </w:r>
      <w:r>
        <w:rPr>
          <w:spacing w:val="-2"/>
          <w:sz w:val="20"/>
        </w:rPr>
        <w:t>personal.</w:t>
      </w:r>
    </w:p>
    <w:p w:rsidR="00166166" w:rsidRDefault="00B7696D">
      <w:pPr>
        <w:pStyle w:val="Textoindependiente"/>
        <w:spacing w:before="17" w:line="256" w:lineRule="auto"/>
        <w:ind w:right="918"/>
        <w:rPr>
          <w:rFonts w:ascii="Tahoma" w:hAnsi="Tahoma"/>
        </w:rPr>
      </w:pPr>
      <w:r>
        <w:rPr>
          <w:rFonts w:ascii="Tahoma" w:hAnsi="Tahoma"/>
        </w:rPr>
        <w:t>Estos seguros deberán presentarse al Fiscal del Proyecto hasta los 5 días hábiles después de emitida la orden de proceder.</w:t>
      </w:r>
    </w:p>
    <w:p w:rsidR="00166166" w:rsidRDefault="00166166">
      <w:pPr>
        <w:pStyle w:val="Textoindependiente"/>
        <w:spacing w:before="1"/>
        <w:ind w:left="0"/>
        <w:rPr>
          <w:rFonts w:ascii="Tahoma"/>
        </w:rPr>
      </w:pPr>
    </w:p>
    <w:p w:rsidR="00166166" w:rsidRDefault="00B7696D">
      <w:pPr>
        <w:pStyle w:val="Ttulo4"/>
        <w:numPr>
          <w:ilvl w:val="0"/>
          <w:numId w:val="100"/>
        </w:numPr>
        <w:tabs>
          <w:tab w:val="left" w:pos="1340"/>
        </w:tabs>
        <w:ind w:hanging="697"/>
        <w:jc w:val="left"/>
        <w:rPr>
          <w:rFonts w:ascii="Tahoma"/>
        </w:rPr>
      </w:pPr>
      <w:bookmarkStart w:id="53" w:name="XV._PAGO_DE_IMPUESTOS"/>
      <w:bookmarkEnd w:id="53"/>
      <w:r>
        <w:rPr>
          <w:rFonts w:ascii="Tahoma"/>
        </w:rPr>
        <w:t>PAGO</w:t>
      </w:r>
      <w:r>
        <w:rPr>
          <w:rFonts w:ascii="Tahoma"/>
          <w:spacing w:val="-6"/>
        </w:rPr>
        <w:t xml:space="preserve"> </w:t>
      </w:r>
      <w:r>
        <w:rPr>
          <w:rFonts w:ascii="Tahoma"/>
        </w:rPr>
        <w:t>DE</w:t>
      </w:r>
      <w:r>
        <w:rPr>
          <w:rFonts w:ascii="Tahoma"/>
          <w:spacing w:val="-3"/>
        </w:rPr>
        <w:t xml:space="preserve"> </w:t>
      </w:r>
      <w:r>
        <w:rPr>
          <w:rFonts w:ascii="Tahoma"/>
          <w:spacing w:val="-2"/>
        </w:rPr>
        <w:t>IMPUESTOS</w:t>
      </w:r>
    </w:p>
    <w:p w:rsidR="00166166" w:rsidRDefault="00B7696D">
      <w:pPr>
        <w:pStyle w:val="Textoindependiente"/>
        <w:spacing w:before="80" w:line="256" w:lineRule="auto"/>
        <w:ind w:right="918"/>
        <w:rPr>
          <w:rFonts w:ascii="Tahoma" w:hAnsi="Tahoma"/>
        </w:rPr>
      </w:pPr>
      <w:r>
        <w:rPr>
          <w:rFonts w:ascii="Tahoma" w:hAnsi="Tahoma"/>
        </w:rPr>
        <w:t>El</w:t>
      </w:r>
      <w:r>
        <w:rPr>
          <w:rFonts w:ascii="Tahoma" w:hAnsi="Tahoma"/>
          <w:spacing w:val="-5"/>
        </w:rPr>
        <w:t xml:space="preserve"> </w:t>
      </w:r>
      <w:r>
        <w:rPr>
          <w:rFonts w:ascii="Tahoma" w:hAnsi="Tahoma"/>
        </w:rPr>
        <w:t>pago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impuestos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ley</w:t>
      </w:r>
      <w:r>
        <w:rPr>
          <w:rFonts w:ascii="Tahoma" w:hAnsi="Tahoma"/>
          <w:spacing w:val="-6"/>
        </w:rPr>
        <w:t xml:space="preserve"> </w:t>
      </w:r>
      <w:r>
        <w:rPr>
          <w:rFonts w:ascii="Tahoma" w:hAnsi="Tahoma"/>
        </w:rPr>
        <w:t>es</w:t>
      </w:r>
      <w:r>
        <w:rPr>
          <w:rFonts w:ascii="Tahoma" w:hAnsi="Tahoma"/>
          <w:spacing w:val="-6"/>
        </w:rPr>
        <w:t xml:space="preserve"> </w:t>
      </w:r>
      <w:r>
        <w:rPr>
          <w:rFonts w:ascii="Tahoma" w:hAnsi="Tahoma"/>
        </w:rPr>
        <w:t>responsabilidad</w:t>
      </w:r>
      <w:r>
        <w:rPr>
          <w:rFonts w:ascii="Tahoma" w:hAnsi="Tahoma"/>
          <w:spacing w:val="-8"/>
        </w:rPr>
        <w:t xml:space="preserve"> </w:t>
      </w:r>
      <w:r>
        <w:rPr>
          <w:rFonts w:ascii="Tahoma" w:hAnsi="Tahoma"/>
        </w:rPr>
        <w:t>exclusiva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Entidad</w:t>
      </w:r>
      <w:r>
        <w:rPr>
          <w:rFonts w:ascii="Tahoma" w:hAnsi="Tahoma"/>
          <w:spacing w:val="-8"/>
        </w:rPr>
        <w:t xml:space="preserve"> </w:t>
      </w:r>
      <w:r>
        <w:rPr>
          <w:rFonts w:ascii="Tahoma" w:hAnsi="Tahoma"/>
        </w:rPr>
        <w:t>Ejecutora,</w:t>
      </w:r>
      <w:r>
        <w:rPr>
          <w:rFonts w:ascii="Tahoma" w:hAnsi="Tahoma"/>
          <w:spacing w:val="-5"/>
        </w:rPr>
        <w:t xml:space="preserve"> </w:t>
      </w:r>
      <w:r>
        <w:rPr>
          <w:rFonts w:ascii="Tahoma" w:hAnsi="Tahoma"/>
        </w:rPr>
        <w:t>quien</w:t>
      </w:r>
      <w:r>
        <w:rPr>
          <w:rFonts w:ascii="Tahoma" w:hAnsi="Tahoma"/>
          <w:spacing w:val="-9"/>
        </w:rPr>
        <w:t xml:space="preserve"> </w:t>
      </w:r>
      <w:r>
        <w:rPr>
          <w:rFonts w:ascii="Tahoma" w:hAnsi="Tahoma"/>
        </w:rPr>
        <w:t>deberá</w:t>
      </w:r>
      <w:r>
        <w:rPr>
          <w:rFonts w:ascii="Tahoma" w:hAnsi="Tahoma"/>
          <w:spacing w:val="-1"/>
        </w:rPr>
        <w:t xml:space="preserve"> </w:t>
      </w:r>
      <w:r>
        <w:rPr>
          <w:rFonts w:ascii="Tahoma" w:hAnsi="Tahoma"/>
        </w:rPr>
        <w:t>presentar factura emitida a favor del Fideicomiso AEVIVIENDA.</w:t>
      </w:r>
    </w:p>
    <w:p w:rsidR="00166166" w:rsidRDefault="00166166">
      <w:pPr>
        <w:pStyle w:val="Textoindependiente"/>
        <w:spacing w:before="1"/>
        <w:ind w:left="0"/>
        <w:rPr>
          <w:rFonts w:ascii="Tahoma"/>
        </w:rPr>
      </w:pPr>
    </w:p>
    <w:p w:rsidR="00166166" w:rsidRDefault="00B7696D">
      <w:pPr>
        <w:pStyle w:val="Ttulo4"/>
        <w:numPr>
          <w:ilvl w:val="0"/>
          <w:numId w:val="100"/>
        </w:numPr>
        <w:tabs>
          <w:tab w:val="left" w:pos="1340"/>
        </w:tabs>
        <w:ind w:hanging="793"/>
        <w:jc w:val="left"/>
        <w:rPr>
          <w:rFonts w:ascii="Tahoma"/>
        </w:rPr>
      </w:pPr>
      <w:bookmarkStart w:id="54" w:name="XVI._APORTES_AL_SISTEMA_INTEGRADO_DE_PEN"/>
      <w:bookmarkEnd w:id="54"/>
      <w:r>
        <w:rPr>
          <w:rFonts w:ascii="Tahoma"/>
        </w:rPr>
        <w:t>APORTES</w:t>
      </w:r>
      <w:r>
        <w:rPr>
          <w:rFonts w:ascii="Tahoma"/>
          <w:spacing w:val="-14"/>
        </w:rPr>
        <w:t xml:space="preserve"> </w:t>
      </w:r>
      <w:r>
        <w:rPr>
          <w:rFonts w:ascii="Tahoma"/>
        </w:rPr>
        <w:t>AL</w:t>
      </w:r>
      <w:r>
        <w:rPr>
          <w:rFonts w:ascii="Tahoma"/>
          <w:spacing w:val="-8"/>
        </w:rPr>
        <w:t xml:space="preserve"> </w:t>
      </w:r>
      <w:r>
        <w:rPr>
          <w:rFonts w:ascii="Tahoma"/>
        </w:rPr>
        <w:t>SISTEMA</w:t>
      </w:r>
      <w:r>
        <w:rPr>
          <w:rFonts w:ascii="Tahoma"/>
          <w:spacing w:val="-8"/>
        </w:rPr>
        <w:t xml:space="preserve"> </w:t>
      </w:r>
      <w:r>
        <w:rPr>
          <w:rFonts w:ascii="Tahoma"/>
        </w:rPr>
        <w:t>INTEGRADO</w:t>
      </w:r>
      <w:r>
        <w:rPr>
          <w:rFonts w:ascii="Tahoma"/>
          <w:spacing w:val="-9"/>
        </w:rPr>
        <w:t xml:space="preserve"> </w:t>
      </w:r>
      <w:r>
        <w:rPr>
          <w:rFonts w:ascii="Tahoma"/>
        </w:rPr>
        <w:t>DE</w:t>
      </w:r>
      <w:r>
        <w:rPr>
          <w:rFonts w:ascii="Tahoma"/>
          <w:spacing w:val="-12"/>
        </w:rPr>
        <w:t xml:space="preserve"> </w:t>
      </w:r>
      <w:r>
        <w:rPr>
          <w:rFonts w:ascii="Tahoma"/>
          <w:spacing w:val="-2"/>
        </w:rPr>
        <w:t>PENSIONES</w:t>
      </w:r>
    </w:p>
    <w:p w:rsidR="00166166" w:rsidRDefault="00B7696D">
      <w:pPr>
        <w:pStyle w:val="Textoindependiente"/>
        <w:spacing w:before="80" w:line="256" w:lineRule="auto"/>
        <w:ind w:right="915"/>
        <w:jc w:val="both"/>
        <w:rPr>
          <w:rFonts w:ascii="Tahoma" w:hAnsi="Tahoma"/>
        </w:rPr>
      </w:pPr>
      <w:r>
        <w:rPr>
          <w:rFonts w:ascii="Tahoma" w:hAnsi="Tahoma"/>
        </w:rPr>
        <w:t>El pago de los aportes al Sistema Integrado de Pensiones es responsabilidad exclusiva de la Entidad Ejecutora</w:t>
      </w:r>
      <w:r>
        <w:rPr>
          <w:rFonts w:ascii="Tahoma" w:hAnsi="Tahoma"/>
          <w:spacing w:val="-3"/>
        </w:rPr>
        <w:t xml:space="preserve"> </w:t>
      </w:r>
      <w:r>
        <w:rPr>
          <w:rFonts w:ascii="Tahoma" w:hAnsi="Tahoma"/>
        </w:rPr>
        <w:t>y deberá</w:t>
      </w:r>
      <w:r>
        <w:rPr>
          <w:rFonts w:ascii="Tahoma" w:hAnsi="Tahoma"/>
          <w:spacing w:val="-2"/>
        </w:rPr>
        <w:t xml:space="preserve"> </w:t>
      </w:r>
      <w:r>
        <w:rPr>
          <w:rFonts w:ascii="Tahoma" w:hAnsi="Tahoma"/>
        </w:rPr>
        <w:t>ser</w:t>
      </w:r>
      <w:r>
        <w:rPr>
          <w:rFonts w:ascii="Tahoma" w:hAnsi="Tahoma"/>
          <w:spacing w:val="-3"/>
        </w:rPr>
        <w:t xml:space="preserve"> </w:t>
      </w:r>
      <w:r>
        <w:rPr>
          <w:rFonts w:ascii="Tahoma" w:hAnsi="Tahoma"/>
        </w:rPr>
        <w:t>realizada de</w:t>
      </w:r>
      <w:r>
        <w:rPr>
          <w:rFonts w:ascii="Tahoma" w:hAnsi="Tahoma"/>
          <w:spacing w:val="-2"/>
        </w:rPr>
        <w:t xml:space="preserve"> </w:t>
      </w:r>
      <w:r>
        <w:rPr>
          <w:rFonts w:ascii="Tahoma" w:hAnsi="Tahoma"/>
        </w:rPr>
        <w:t>acuerdo a</w:t>
      </w:r>
      <w:r>
        <w:rPr>
          <w:rFonts w:ascii="Tahoma" w:hAnsi="Tahoma"/>
          <w:spacing w:val="-2"/>
        </w:rPr>
        <w:t xml:space="preserve"> </w:t>
      </w:r>
      <w:r>
        <w:rPr>
          <w:rFonts w:ascii="Tahoma" w:hAnsi="Tahoma"/>
        </w:rPr>
        <w:t>Ley de</w:t>
      </w:r>
      <w:r>
        <w:rPr>
          <w:rFonts w:ascii="Tahoma" w:hAnsi="Tahoma"/>
          <w:spacing w:val="-2"/>
        </w:rPr>
        <w:t xml:space="preserve"> </w:t>
      </w:r>
      <w:r>
        <w:rPr>
          <w:rFonts w:ascii="Tahoma" w:hAnsi="Tahoma"/>
        </w:rPr>
        <w:t>pensiones</w:t>
      </w:r>
      <w:r>
        <w:rPr>
          <w:rFonts w:ascii="Tahoma" w:hAnsi="Tahoma"/>
          <w:spacing w:val="-1"/>
        </w:rPr>
        <w:t xml:space="preserve"> </w:t>
      </w:r>
      <w:r>
        <w:rPr>
          <w:rFonts w:ascii="Tahoma" w:hAnsi="Tahoma"/>
        </w:rPr>
        <w:t>y</w:t>
      </w:r>
      <w:r>
        <w:rPr>
          <w:rFonts w:ascii="Tahoma" w:hAnsi="Tahoma"/>
          <w:spacing w:val="-2"/>
        </w:rPr>
        <w:t xml:space="preserve"> </w:t>
      </w:r>
      <w:r>
        <w:rPr>
          <w:rFonts w:ascii="Tahoma" w:hAnsi="Tahoma"/>
        </w:rPr>
        <w:t>normativa</w:t>
      </w:r>
      <w:r>
        <w:rPr>
          <w:rFonts w:ascii="Tahoma" w:hAnsi="Tahoma"/>
          <w:spacing w:val="-1"/>
        </w:rPr>
        <w:t xml:space="preserve"> </w:t>
      </w:r>
      <w:r>
        <w:rPr>
          <w:rFonts w:ascii="Tahoma" w:hAnsi="Tahoma"/>
        </w:rPr>
        <w:t>vigente.</w:t>
      </w:r>
      <w:r>
        <w:rPr>
          <w:rFonts w:ascii="Tahoma" w:hAnsi="Tahoma"/>
          <w:spacing w:val="-1"/>
        </w:rPr>
        <w:t xml:space="preserve"> </w:t>
      </w:r>
      <w:r>
        <w:rPr>
          <w:rFonts w:ascii="Tahoma" w:hAnsi="Tahoma"/>
        </w:rPr>
        <w:t>Esta</w:t>
      </w:r>
      <w:r>
        <w:rPr>
          <w:rFonts w:ascii="Tahoma" w:hAnsi="Tahoma"/>
          <w:spacing w:val="-2"/>
        </w:rPr>
        <w:t xml:space="preserve"> </w:t>
      </w:r>
      <w:r>
        <w:rPr>
          <w:rFonts w:ascii="Tahoma" w:hAnsi="Tahoma"/>
        </w:rPr>
        <w:t>disposición</w:t>
      </w:r>
      <w:r>
        <w:rPr>
          <w:rFonts w:ascii="Tahoma" w:hAnsi="Tahoma"/>
          <w:spacing w:val="-3"/>
        </w:rPr>
        <w:t xml:space="preserve"> </w:t>
      </w:r>
      <w:r>
        <w:rPr>
          <w:rFonts w:ascii="Tahoma" w:hAnsi="Tahoma"/>
        </w:rPr>
        <w:t>es obligatoria de hacer cumplir por parte del Inspector.</w:t>
      </w:r>
    </w:p>
    <w:p w:rsidR="00166166" w:rsidRDefault="00166166">
      <w:pPr>
        <w:pStyle w:val="Textoindependiente"/>
        <w:spacing w:before="2"/>
        <w:ind w:left="0"/>
        <w:rPr>
          <w:rFonts w:ascii="Tahoma"/>
        </w:rPr>
      </w:pPr>
    </w:p>
    <w:p w:rsidR="00166166" w:rsidRDefault="00B7696D">
      <w:pPr>
        <w:pStyle w:val="Ttulo4"/>
        <w:numPr>
          <w:ilvl w:val="0"/>
          <w:numId w:val="100"/>
        </w:numPr>
        <w:tabs>
          <w:tab w:val="left" w:pos="1340"/>
        </w:tabs>
        <w:ind w:hanging="889"/>
        <w:jc w:val="left"/>
        <w:rPr>
          <w:rFonts w:ascii="Tahoma" w:hAnsi="Tahoma"/>
        </w:rPr>
      </w:pPr>
      <w:bookmarkStart w:id="55" w:name="XVII._GARANTÍAS"/>
      <w:bookmarkEnd w:id="55"/>
      <w:r>
        <w:rPr>
          <w:rFonts w:ascii="Tahoma" w:hAnsi="Tahoma"/>
          <w:spacing w:val="-2"/>
        </w:rPr>
        <w:t>GARANTÍAS</w:t>
      </w:r>
    </w:p>
    <w:p w:rsidR="00166166" w:rsidRDefault="00B7696D">
      <w:pPr>
        <w:pStyle w:val="Textoindependiente"/>
        <w:spacing w:before="61"/>
        <w:ind w:right="912"/>
        <w:jc w:val="both"/>
        <w:rPr>
          <w:rFonts w:ascii="Tahoma" w:hAnsi="Tahoma"/>
        </w:rPr>
      </w:pPr>
      <w:r>
        <w:rPr>
          <w:rFonts w:ascii="Tahoma" w:hAnsi="Tahoma"/>
        </w:rPr>
        <w:t>De acuerdo con lo establecido en el Reglamento para la Contratación Directa de Obras, Adquisición de Material de Construcción y Servi</w:t>
      </w:r>
      <w:r>
        <w:rPr>
          <w:rFonts w:ascii="Tahoma" w:hAnsi="Tahoma"/>
        </w:rPr>
        <w:t>cios de Consultoría para Diseñar y Ejecutar Programas y Proyectos Estatales de Vivienda, se establece las garantías según</w:t>
      </w:r>
      <w:r>
        <w:rPr>
          <w:rFonts w:ascii="Tahoma" w:hAnsi="Tahoma"/>
          <w:spacing w:val="-3"/>
        </w:rPr>
        <w:t xml:space="preserve"> </w:t>
      </w:r>
      <w:r>
        <w:rPr>
          <w:rFonts w:ascii="Tahoma" w:hAnsi="Tahoma"/>
        </w:rPr>
        <w:t>el objeto, las cuales deberán ser presentadas de acuerdo a lo solicitado en el DCD.</w:t>
      </w:r>
    </w:p>
    <w:p w:rsidR="00166166" w:rsidRDefault="00B7696D">
      <w:pPr>
        <w:pStyle w:val="Ttulo4"/>
        <w:spacing w:line="241" w:lineRule="exact"/>
        <w:rPr>
          <w:rFonts w:ascii="Tahoma" w:hAnsi="Tahoma"/>
        </w:rPr>
      </w:pPr>
      <w:r>
        <w:rPr>
          <w:rFonts w:ascii="Tahoma" w:hAnsi="Tahoma"/>
        </w:rPr>
        <w:t>GARANTÍA</w:t>
      </w:r>
      <w:r>
        <w:rPr>
          <w:rFonts w:ascii="Tahoma" w:hAnsi="Tahoma"/>
          <w:spacing w:val="-11"/>
        </w:rPr>
        <w:t xml:space="preserve"> </w:t>
      </w:r>
      <w:r>
        <w:rPr>
          <w:rFonts w:ascii="Tahoma" w:hAnsi="Tahoma"/>
        </w:rPr>
        <w:t>DE</w:t>
      </w:r>
      <w:r>
        <w:rPr>
          <w:rFonts w:ascii="Tahoma" w:hAnsi="Tahoma"/>
          <w:spacing w:val="-7"/>
        </w:rPr>
        <w:t xml:space="preserve"> </w:t>
      </w:r>
      <w:r>
        <w:rPr>
          <w:rFonts w:ascii="Tahoma" w:hAnsi="Tahoma"/>
        </w:rPr>
        <w:t>SERIEDAD</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spacing w:val="-2"/>
        </w:rPr>
        <w:t>PROPUESTA:</w:t>
      </w:r>
    </w:p>
    <w:p w:rsidR="00166166" w:rsidRDefault="00B7696D">
      <w:pPr>
        <w:pStyle w:val="Textoindependiente"/>
        <w:spacing w:before="23" w:line="256" w:lineRule="auto"/>
        <w:ind w:right="914"/>
        <w:jc w:val="both"/>
        <w:rPr>
          <w:rFonts w:ascii="Tahoma" w:hAnsi="Tahoma"/>
        </w:rPr>
      </w:pPr>
      <w:r>
        <w:rPr>
          <w:rFonts w:ascii="Tahoma" w:hAnsi="Tahoma"/>
        </w:rPr>
        <w:t>Tiene</w:t>
      </w:r>
      <w:r>
        <w:rPr>
          <w:rFonts w:ascii="Tahoma" w:hAnsi="Tahoma"/>
          <w:spacing w:val="-1"/>
        </w:rPr>
        <w:t xml:space="preserve"> </w:t>
      </w:r>
      <w:r>
        <w:rPr>
          <w:rFonts w:ascii="Tahoma" w:hAnsi="Tahoma"/>
        </w:rPr>
        <w:t>por</w:t>
      </w:r>
      <w:r>
        <w:rPr>
          <w:rFonts w:ascii="Tahoma" w:hAnsi="Tahoma"/>
          <w:spacing w:val="-1"/>
        </w:rPr>
        <w:t xml:space="preserve"> </w:t>
      </w:r>
      <w:r>
        <w:rPr>
          <w:rFonts w:ascii="Tahoma" w:hAnsi="Tahoma"/>
        </w:rPr>
        <w:t>objet</w:t>
      </w:r>
      <w:r>
        <w:rPr>
          <w:rFonts w:ascii="Tahoma" w:hAnsi="Tahoma"/>
        </w:rPr>
        <w:t>o garantizar</w:t>
      </w:r>
      <w:r>
        <w:rPr>
          <w:rFonts w:ascii="Tahoma" w:hAnsi="Tahoma"/>
          <w:spacing w:val="-1"/>
        </w:rPr>
        <w:t xml:space="preserve"> </w:t>
      </w:r>
      <w:r>
        <w:rPr>
          <w:rFonts w:ascii="Tahoma" w:hAnsi="Tahoma"/>
        </w:rPr>
        <w:t>que</w:t>
      </w:r>
      <w:r>
        <w:rPr>
          <w:rFonts w:ascii="Tahoma" w:hAnsi="Tahoma"/>
          <w:spacing w:val="-1"/>
        </w:rPr>
        <w:t xml:space="preserve"> </w:t>
      </w:r>
      <w:r>
        <w:rPr>
          <w:rFonts w:ascii="Tahoma" w:hAnsi="Tahoma"/>
        </w:rPr>
        <w:t>los proponentes participan</w:t>
      </w:r>
      <w:r>
        <w:rPr>
          <w:rFonts w:ascii="Tahoma" w:hAnsi="Tahoma"/>
          <w:spacing w:val="-3"/>
        </w:rPr>
        <w:t xml:space="preserve"> </w:t>
      </w:r>
      <w:r>
        <w:rPr>
          <w:rFonts w:ascii="Tahoma" w:hAnsi="Tahoma"/>
        </w:rPr>
        <w:t>de</w:t>
      </w:r>
      <w:r>
        <w:rPr>
          <w:rFonts w:ascii="Tahoma" w:hAnsi="Tahoma"/>
          <w:spacing w:val="-1"/>
        </w:rPr>
        <w:t xml:space="preserve"> </w:t>
      </w:r>
      <w:r>
        <w:rPr>
          <w:rFonts w:ascii="Tahoma" w:hAnsi="Tahoma"/>
        </w:rPr>
        <w:t>buena</w:t>
      </w:r>
      <w:r>
        <w:rPr>
          <w:rFonts w:ascii="Tahoma" w:hAnsi="Tahoma"/>
          <w:spacing w:val="-1"/>
        </w:rPr>
        <w:t xml:space="preserve"> </w:t>
      </w:r>
      <w:r>
        <w:rPr>
          <w:rFonts w:ascii="Tahoma" w:hAnsi="Tahoma"/>
        </w:rPr>
        <w:t>fe y con</w:t>
      </w:r>
      <w:r>
        <w:rPr>
          <w:rFonts w:ascii="Tahoma" w:hAnsi="Tahoma"/>
          <w:spacing w:val="-2"/>
        </w:rPr>
        <w:t xml:space="preserve"> </w:t>
      </w:r>
      <w:r>
        <w:rPr>
          <w:rFonts w:ascii="Tahoma" w:hAnsi="Tahoma"/>
        </w:rPr>
        <w:t>la</w:t>
      </w:r>
      <w:r>
        <w:rPr>
          <w:rFonts w:ascii="Tahoma" w:hAnsi="Tahoma"/>
          <w:spacing w:val="-1"/>
        </w:rPr>
        <w:t xml:space="preserve"> </w:t>
      </w:r>
      <w:r>
        <w:rPr>
          <w:rFonts w:ascii="Tahoma" w:hAnsi="Tahoma"/>
        </w:rPr>
        <w:t>intención</w:t>
      </w:r>
      <w:r>
        <w:rPr>
          <w:rFonts w:ascii="Tahoma" w:hAnsi="Tahoma"/>
          <w:spacing w:val="-2"/>
        </w:rPr>
        <w:t xml:space="preserve"> </w:t>
      </w:r>
      <w:r>
        <w:rPr>
          <w:rFonts w:ascii="Tahoma" w:hAnsi="Tahoma"/>
        </w:rPr>
        <w:t>de culminar</w:t>
      </w:r>
      <w:r>
        <w:rPr>
          <w:rFonts w:ascii="Tahoma" w:hAnsi="Tahoma"/>
          <w:spacing w:val="-1"/>
        </w:rPr>
        <w:t xml:space="preserve"> </w:t>
      </w:r>
      <w:r>
        <w:rPr>
          <w:rFonts w:ascii="Tahoma" w:hAnsi="Tahoma"/>
        </w:rPr>
        <w:t>el proceso de</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contratación directa. Será</w:t>
      </w:r>
      <w:r>
        <w:rPr>
          <w:rFonts w:ascii="Tahoma" w:hAnsi="Tahoma"/>
          <w:spacing w:val="-2"/>
        </w:rPr>
        <w:t xml:space="preserve"> </w:t>
      </w:r>
      <w:r>
        <w:rPr>
          <w:rFonts w:ascii="Tahoma" w:hAnsi="Tahoma"/>
        </w:rPr>
        <w:t>por un monto</w:t>
      </w:r>
      <w:r>
        <w:rPr>
          <w:rFonts w:ascii="Tahoma" w:hAnsi="Tahoma"/>
          <w:spacing w:val="-1"/>
        </w:rPr>
        <w:t xml:space="preserve"> </w:t>
      </w:r>
      <w:r>
        <w:rPr>
          <w:rFonts w:ascii="Tahoma" w:hAnsi="Tahoma"/>
        </w:rPr>
        <w:t>equivalente</w:t>
      </w:r>
      <w:r>
        <w:rPr>
          <w:rFonts w:ascii="Tahoma" w:hAnsi="Tahoma"/>
          <w:spacing w:val="-3"/>
        </w:rPr>
        <w:t xml:space="preserve"> </w:t>
      </w:r>
      <w:r>
        <w:rPr>
          <w:rFonts w:ascii="Tahoma" w:hAnsi="Tahoma"/>
        </w:rPr>
        <w:t>al cero punto</w:t>
      </w:r>
      <w:r>
        <w:rPr>
          <w:rFonts w:ascii="Tahoma" w:hAnsi="Tahoma"/>
          <w:spacing w:val="-1"/>
        </w:rPr>
        <w:t xml:space="preserve"> </w:t>
      </w:r>
      <w:r>
        <w:rPr>
          <w:rFonts w:ascii="Tahoma" w:hAnsi="Tahoma"/>
        </w:rPr>
        <w:t>cinco por</w:t>
      </w:r>
      <w:r>
        <w:rPr>
          <w:rFonts w:ascii="Tahoma" w:hAnsi="Tahoma"/>
          <w:spacing w:val="-3"/>
        </w:rPr>
        <w:t xml:space="preserve"> </w:t>
      </w:r>
      <w:r>
        <w:rPr>
          <w:rFonts w:ascii="Tahoma" w:hAnsi="Tahoma"/>
        </w:rPr>
        <w:t>ciento</w:t>
      </w:r>
      <w:r>
        <w:rPr>
          <w:rFonts w:ascii="Tahoma" w:hAnsi="Tahoma"/>
          <w:spacing w:val="-1"/>
        </w:rPr>
        <w:t xml:space="preserve"> </w:t>
      </w:r>
      <w:r>
        <w:rPr>
          <w:rFonts w:ascii="Tahoma" w:hAnsi="Tahoma"/>
        </w:rPr>
        <w:t>(0.5%) del precio referencial de la contratación.</w:t>
      </w:r>
    </w:p>
    <w:p w:rsidR="00166166" w:rsidRDefault="00B7696D">
      <w:pPr>
        <w:pStyle w:val="Textoindependiente"/>
        <w:spacing w:before="3" w:line="256" w:lineRule="auto"/>
        <w:ind w:right="919"/>
        <w:jc w:val="both"/>
        <w:rPr>
          <w:rFonts w:ascii="Tahoma" w:hAnsi="Tahoma"/>
        </w:rPr>
      </w:pPr>
      <w:r>
        <w:rPr>
          <w:rFonts w:ascii="Tahoma" w:hAnsi="Tahoma"/>
        </w:rPr>
        <w:t>La vigencia de esta garantía deberá tener noventa (90) días calendario a partir de la apertura de la propuesta establecida en el DCD.</w:t>
      </w:r>
    </w:p>
    <w:p w:rsidR="00166166" w:rsidRDefault="00B7696D">
      <w:pPr>
        <w:pStyle w:val="Textoindependiente"/>
        <w:spacing w:before="1"/>
        <w:jc w:val="both"/>
        <w:rPr>
          <w:rFonts w:ascii="Tahoma" w:hAnsi="Tahoma"/>
        </w:rPr>
      </w:pPr>
      <w:r>
        <w:rPr>
          <w:rFonts w:ascii="Tahoma" w:hAnsi="Tahoma"/>
        </w:rPr>
        <w:t>La</w:t>
      </w:r>
      <w:r>
        <w:rPr>
          <w:rFonts w:ascii="Tahoma" w:hAnsi="Tahoma"/>
          <w:spacing w:val="-5"/>
        </w:rPr>
        <w:t xml:space="preserve"> </w:t>
      </w:r>
      <w:r>
        <w:rPr>
          <w:rFonts w:ascii="Tahoma" w:hAnsi="Tahoma"/>
        </w:rPr>
        <w:t>Garantía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Seriedad</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Propuesta</w:t>
      </w:r>
      <w:r>
        <w:rPr>
          <w:rFonts w:ascii="Tahoma" w:hAnsi="Tahoma"/>
          <w:spacing w:val="-6"/>
        </w:rPr>
        <w:t xml:space="preserve"> </w:t>
      </w:r>
      <w:r>
        <w:rPr>
          <w:rFonts w:ascii="Tahoma" w:hAnsi="Tahoma"/>
        </w:rPr>
        <w:t>será</w:t>
      </w:r>
      <w:r>
        <w:rPr>
          <w:rFonts w:ascii="Tahoma" w:hAnsi="Tahoma"/>
          <w:spacing w:val="-5"/>
        </w:rPr>
        <w:t xml:space="preserve"> </w:t>
      </w:r>
      <w:r>
        <w:rPr>
          <w:rFonts w:ascii="Tahoma" w:hAnsi="Tahoma"/>
        </w:rPr>
        <w:t>devuelta</w:t>
      </w:r>
      <w:r>
        <w:rPr>
          <w:rFonts w:ascii="Tahoma" w:hAnsi="Tahoma"/>
          <w:spacing w:val="-6"/>
        </w:rPr>
        <w:t xml:space="preserve"> </w:t>
      </w:r>
      <w:r>
        <w:rPr>
          <w:rFonts w:ascii="Tahoma" w:hAnsi="Tahoma"/>
        </w:rPr>
        <w:t>conforme</w:t>
      </w:r>
      <w:r>
        <w:rPr>
          <w:rFonts w:ascii="Tahoma" w:hAnsi="Tahoma"/>
          <w:spacing w:val="-6"/>
        </w:rPr>
        <w:t xml:space="preserve"> </w:t>
      </w:r>
      <w:r>
        <w:rPr>
          <w:rFonts w:ascii="Tahoma" w:hAnsi="Tahoma"/>
        </w:rPr>
        <w:t>a</w:t>
      </w:r>
      <w:r>
        <w:rPr>
          <w:rFonts w:ascii="Tahoma" w:hAnsi="Tahoma"/>
          <w:spacing w:val="-6"/>
        </w:rPr>
        <w:t xml:space="preserve"> </w:t>
      </w:r>
      <w:r>
        <w:rPr>
          <w:rFonts w:ascii="Tahoma" w:hAnsi="Tahoma"/>
        </w:rPr>
        <w:t>lo</w:t>
      </w:r>
      <w:r>
        <w:rPr>
          <w:rFonts w:ascii="Tahoma" w:hAnsi="Tahoma"/>
          <w:spacing w:val="-4"/>
        </w:rPr>
        <w:t xml:space="preserve"> </w:t>
      </w:r>
      <w:r>
        <w:rPr>
          <w:rFonts w:ascii="Tahoma" w:hAnsi="Tahoma"/>
        </w:rPr>
        <w:t>establecido</w:t>
      </w:r>
      <w:r>
        <w:rPr>
          <w:rFonts w:ascii="Tahoma" w:hAnsi="Tahoma"/>
          <w:spacing w:val="-5"/>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3"/>
        </w:rPr>
        <w:t xml:space="preserve"> </w:t>
      </w:r>
      <w:r>
        <w:rPr>
          <w:rFonts w:ascii="Tahoma" w:hAnsi="Tahoma"/>
          <w:spacing w:val="-4"/>
        </w:rPr>
        <w:t>DCD.</w:t>
      </w:r>
    </w:p>
    <w:p w:rsidR="00166166" w:rsidRDefault="00166166">
      <w:pPr>
        <w:pStyle w:val="Textoindependiente"/>
        <w:spacing w:before="22"/>
        <w:ind w:left="0"/>
        <w:rPr>
          <w:rFonts w:ascii="Tahoma"/>
        </w:rPr>
      </w:pPr>
    </w:p>
    <w:p w:rsidR="00166166" w:rsidRDefault="00B7696D">
      <w:pPr>
        <w:pStyle w:val="Ttulo4"/>
        <w:rPr>
          <w:rFonts w:ascii="Tahoma" w:hAnsi="Tahoma"/>
        </w:rPr>
      </w:pPr>
      <w:r>
        <w:rPr>
          <w:rFonts w:ascii="Tahoma" w:hAnsi="Tahoma"/>
        </w:rPr>
        <w:t>GARANTÍA</w:t>
      </w:r>
      <w:r>
        <w:rPr>
          <w:rFonts w:ascii="Tahoma" w:hAnsi="Tahoma"/>
          <w:spacing w:val="-12"/>
        </w:rPr>
        <w:t xml:space="preserve"> </w:t>
      </w:r>
      <w:r>
        <w:rPr>
          <w:rFonts w:ascii="Tahoma" w:hAnsi="Tahoma"/>
        </w:rPr>
        <w:t>DE</w:t>
      </w:r>
      <w:r>
        <w:rPr>
          <w:rFonts w:ascii="Tahoma" w:hAnsi="Tahoma"/>
          <w:spacing w:val="-8"/>
        </w:rPr>
        <w:t xml:space="preserve"> </w:t>
      </w:r>
      <w:r>
        <w:rPr>
          <w:rFonts w:ascii="Tahoma" w:hAnsi="Tahoma"/>
        </w:rPr>
        <w:t>CUMPLIMIENTO</w:t>
      </w:r>
      <w:r>
        <w:rPr>
          <w:rFonts w:ascii="Tahoma" w:hAnsi="Tahoma"/>
          <w:spacing w:val="-10"/>
        </w:rPr>
        <w:t xml:space="preserve"> </w:t>
      </w:r>
      <w:r>
        <w:rPr>
          <w:rFonts w:ascii="Tahoma" w:hAnsi="Tahoma"/>
        </w:rPr>
        <w:t>DE</w:t>
      </w:r>
      <w:r>
        <w:rPr>
          <w:rFonts w:ascii="Tahoma" w:hAnsi="Tahoma"/>
          <w:spacing w:val="-8"/>
        </w:rPr>
        <w:t xml:space="preserve"> </w:t>
      </w:r>
      <w:r>
        <w:rPr>
          <w:rFonts w:ascii="Tahoma" w:hAnsi="Tahoma"/>
          <w:spacing w:val="-2"/>
        </w:rPr>
        <w:t>CONTRATO</w:t>
      </w:r>
    </w:p>
    <w:p w:rsidR="00166166" w:rsidRDefault="00B7696D">
      <w:pPr>
        <w:pStyle w:val="Textoindependiente"/>
        <w:spacing w:before="18" w:line="259" w:lineRule="auto"/>
        <w:ind w:right="906"/>
        <w:jc w:val="both"/>
        <w:rPr>
          <w:rFonts w:ascii="Tahoma" w:hAnsi="Tahoma"/>
        </w:rPr>
      </w:pPr>
      <w:r>
        <w:rPr>
          <w:rFonts w:ascii="Tahoma" w:hAnsi="Tahoma"/>
        </w:rPr>
        <w:t>Tiene</w:t>
      </w:r>
      <w:r>
        <w:rPr>
          <w:rFonts w:ascii="Tahoma" w:hAnsi="Tahoma"/>
          <w:spacing w:val="-2"/>
        </w:rPr>
        <w:t xml:space="preserve"> </w:t>
      </w:r>
      <w:r>
        <w:rPr>
          <w:rFonts w:ascii="Tahoma" w:hAnsi="Tahoma"/>
        </w:rPr>
        <w:t>por</w:t>
      </w:r>
      <w:r>
        <w:rPr>
          <w:rFonts w:ascii="Tahoma" w:hAnsi="Tahoma"/>
          <w:spacing w:val="-7"/>
        </w:rPr>
        <w:t xml:space="preserve"> </w:t>
      </w:r>
      <w:r>
        <w:rPr>
          <w:rFonts w:ascii="Tahoma" w:hAnsi="Tahoma"/>
        </w:rPr>
        <w:t>objeto</w:t>
      </w:r>
      <w:r>
        <w:rPr>
          <w:rFonts w:ascii="Tahoma" w:hAnsi="Tahoma"/>
          <w:spacing w:val="-1"/>
        </w:rPr>
        <w:t xml:space="preserve"> </w:t>
      </w:r>
      <w:r>
        <w:rPr>
          <w:rFonts w:ascii="Tahoma" w:hAnsi="Tahoma"/>
        </w:rPr>
        <w:t>garantizar</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conclusión</w:t>
      </w:r>
      <w:r>
        <w:rPr>
          <w:rFonts w:ascii="Tahoma" w:hAnsi="Tahoma"/>
          <w:spacing w:val="-3"/>
        </w:rPr>
        <w:t xml:space="preserve"> </w:t>
      </w:r>
      <w:r>
        <w:rPr>
          <w:rFonts w:ascii="Tahoma" w:hAnsi="Tahoma"/>
        </w:rPr>
        <w:t>y</w:t>
      </w:r>
      <w:r>
        <w:rPr>
          <w:rFonts w:ascii="Tahoma" w:hAnsi="Tahoma"/>
          <w:spacing w:val="-1"/>
        </w:rPr>
        <w:t xml:space="preserve"> </w:t>
      </w:r>
      <w:r>
        <w:rPr>
          <w:rFonts w:ascii="Tahoma" w:hAnsi="Tahoma"/>
        </w:rPr>
        <w:t>entrega</w:t>
      </w:r>
      <w:r>
        <w:rPr>
          <w:rFonts w:ascii="Tahoma" w:hAnsi="Tahoma"/>
          <w:spacing w:val="-2"/>
        </w:rPr>
        <w:t xml:space="preserve"> </w:t>
      </w:r>
      <w:r>
        <w:rPr>
          <w:rFonts w:ascii="Tahoma" w:hAnsi="Tahoma"/>
        </w:rPr>
        <w:t>del</w:t>
      </w:r>
      <w:r>
        <w:rPr>
          <w:rFonts w:ascii="Tahoma" w:hAnsi="Tahoma"/>
          <w:spacing w:val="-5"/>
        </w:rPr>
        <w:t xml:space="preserve"> </w:t>
      </w:r>
      <w:r>
        <w:rPr>
          <w:rFonts w:ascii="Tahoma" w:hAnsi="Tahoma"/>
        </w:rPr>
        <w:t>objeto</w:t>
      </w:r>
      <w:r>
        <w:rPr>
          <w:rFonts w:ascii="Tahoma" w:hAnsi="Tahoma"/>
          <w:spacing w:val="-1"/>
        </w:rPr>
        <w:t xml:space="preserve"> </w:t>
      </w:r>
      <w:r>
        <w:rPr>
          <w:rFonts w:ascii="Tahoma" w:hAnsi="Tahoma"/>
        </w:rPr>
        <w:t>del contrato</w:t>
      </w:r>
      <w:r>
        <w:rPr>
          <w:rFonts w:ascii="Tahoma" w:hAnsi="Tahoma"/>
          <w:spacing w:val="-6"/>
        </w:rPr>
        <w:t xml:space="preserve"> </w:t>
      </w:r>
      <w:r>
        <w:rPr>
          <w:rFonts w:ascii="Tahoma" w:hAnsi="Tahoma"/>
        </w:rPr>
        <w:t>y</w:t>
      </w:r>
      <w:r>
        <w:rPr>
          <w:rFonts w:ascii="Tahoma" w:hAnsi="Tahoma"/>
          <w:spacing w:val="-1"/>
        </w:rPr>
        <w:t xml:space="preserve"> </w:t>
      </w:r>
      <w:r>
        <w:rPr>
          <w:rFonts w:ascii="Tahoma" w:hAnsi="Tahoma"/>
        </w:rPr>
        <w:t>será</w:t>
      </w:r>
      <w:r>
        <w:rPr>
          <w:rFonts w:ascii="Tahoma" w:hAnsi="Tahoma"/>
          <w:spacing w:val="-2"/>
        </w:rPr>
        <w:t xml:space="preserve"> </w:t>
      </w:r>
      <w:r>
        <w:rPr>
          <w:rFonts w:ascii="Tahoma" w:hAnsi="Tahoma"/>
        </w:rPr>
        <w:t>equivalente</w:t>
      </w:r>
      <w:r>
        <w:rPr>
          <w:rFonts w:ascii="Tahoma" w:hAnsi="Tahoma"/>
          <w:spacing w:val="-2"/>
        </w:rPr>
        <w:t xml:space="preserve"> </w:t>
      </w:r>
      <w:r>
        <w:rPr>
          <w:rFonts w:ascii="Tahoma" w:hAnsi="Tahoma"/>
        </w:rPr>
        <w:t>al</w:t>
      </w:r>
      <w:r>
        <w:rPr>
          <w:rFonts w:ascii="Tahoma" w:hAnsi="Tahoma"/>
          <w:spacing w:val="-5"/>
        </w:rPr>
        <w:t xml:space="preserve"> </w:t>
      </w:r>
      <w:r>
        <w:rPr>
          <w:rFonts w:ascii="Tahoma" w:hAnsi="Tahoma"/>
        </w:rPr>
        <w:t>siete</w:t>
      </w:r>
      <w:r>
        <w:rPr>
          <w:rFonts w:ascii="Tahoma" w:hAnsi="Tahoma"/>
          <w:spacing w:val="-3"/>
        </w:rPr>
        <w:t xml:space="preserve"> </w:t>
      </w:r>
      <w:r>
        <w:rPr>
          <w:rFonts w:ascii="Tahoma" w:hAnsi="Tahoma"/>
        </w:rPr>
        <w:t>por ciento (7%) del monto total del contrato. En contrataciones menores o iguales a Bs1.000.000.- (UN MILLÓN 00/100 BOLIVIANOS), cuando se tengan programados pagos parciales, en sustitución de la Garantía de Cumplimiento de Contrato, se podrá</w:t>
      </w:r>
      <w:r>
        <w:rPr>
          <w:rFonts w:ascii="Tahoma" w:hAnsi="Tahoma"/>
          <w:spacing w:val="-2"/>
        </w:rPr>
        <w:t xml:space="preserve"> </w:t>
      </w:r>
      <w:r>
        <w:rPr>
          <w:rFonts w:ascii="Tahoma" w:hAnsi="Tahoma"/>
        </w:rPr>
        <w:t>prever una re</w:t>
      </w:r>
      <w:r>
        <w:rPr>
          <w:rFonts w:ascii="Tahoma" w:hAnsi="Tahoma"/>
        </w:rPr>
        <w:t>tención del siete por ciento (7%) de</w:t>
      </w:r>
      <w:r>
        <w:rPr>
          <w:rFonts w:ascii="Tahoma" w:hAnsi="Tahoma"/>
          <w:spacing w:val="-1"/>
        </w:rPr>
        <w:t xml:space="preserve"> </w:t>
      </w:r>
      <w:r>
        <w:rPr>
          <w:rFonts w:ascii="Tahoma" w:hAnsi="Tahoma"/>
        </w:rPr>
        <w:t xml:space="preserve">cada </w:t>
      </w:r>
      <w:r>
        <w:rPr>
          <w:rFonts w:ascii="Tahoma" w:hAnsi="Tahoma"/>
          <w:spacing w:val="-4"/>
        </w:rPr>
        <w:t>pago.</w:t>
      </w:r>
    </w:p>
    <w:p w:rsidR="00166166" w:rsidRDefault="00B7696D">
      <w:pPr>
        <w:pStyle w:val="Textoindependiente"/>
        <w:spacing w:line="256" w:lineRule="auto"/>
        <w:ind w:right="917"/>
        <w:jc w:val="both"/>
        <w:rPr>
          <w:rFonts w:ascii="Tahoma" w:hAnsi="Tahoma"/>
        </w:rPr>
      </w:pPr>
      <w:r>
        <w:rPr>
          <w:rFonts w:ascii="Tahoma" w:hAnsi="Tahoma"/>
        </w:rPr>
        <w:t>La</w:t>
      </w:r>
      <w:r>
        <w:rPr>
          <w:rFonts w:ascii="Tahoma" w:hAnsi="Tahoma"/>
          <w:spacing w:val="-6"/>
        </w:rPr>
        <w:t xml:space="preserve"> </w:t>
      </w:r>
      <w:r>
        <w:rPr>
          <w:rFonts w:ascii="Tahoma" w:hAnsi="Tahoma"/>
        </w:rPr>
        <w:t>vigencia</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7"/>
        </w:rPr>
        <w:t xml:space="preserve"> </w:t>
      </w:r>
      <w:r>
        <w:rPr>
          <w:rFonts w:ascii="Tahoma" w:hAnsi="Tahoma"/>
        </w:rPr>
        <w:t>Garantía</w:t>
      </w:r>
      <w:r>
        <w:rPr>
          <w:rFonts w:ascii="Tahoma" w:hAnsi="Tahoma"/>
          <w:spacing w:val="-11"/>
        </w:rPr>
        <w:t xml:space="preserve"> </w:t>
      </w:r>
      <w:r>
        <w:rPr>
          <w:rFonts w:ascii="Tahoma" w:hAnsi="Tahoma"/>
        </w:rPr>
        <w:t>será</w:t>
      </w:r>
      <w:r>
        <w:rPr>
          <w:rFonts w:ascii="Tahoma" w:hAnsi="Tahoma"/>
          <w:spacing w:val="-7"/>
        </w:rPr>
        <w:t xml:space="preserve"> </w:t>
      </w:r>
      <w:r>
        <w:rPr>
          <w:rFonts w:ascii="Tahoma" w:hAnsi="Tahoma"/>
        </w:rPr>
        <w:t>computable</w:t>
      </w:r>
      <w:r>
        <w:rPr>
          <w:rFonts w:ascii="Tahoma" w:hAnsi="Tahoma"/>
          <w:spacing w:val="-12"/>
        </w:rPr>
        <w:t xml:space="preserve"> </w:t>
      </w:r>
      <w:r>
        <w:rPr>
          <w:rFonts w:ascii="Tahoma" w:hAnsi="Tahoma"/>
        </w:rPr>
        <w:t>a</w:t>
      </w:r>
      <w:r>
        <w:rPr>
          <w:rFonts w:ascii="Tahoma" w:hAnsi="Tahoma"/>
          <w:spacing w:val="-7"/>
        </w:rPr>
        <w:t xml:space="preserve"> </w:t>
      </w:r>
      <w:r>
        <w:rPr>
          <w:rFonts w:ascii="Tahoma" w:hAnsi="Tahoma"/>
        </w:rPr>
        <w:t>partir</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7"/>
        </w:rPr>
        <w:t xml:space="preserve"> </w:t>
      </w:r>
      <w:r>
        <w:rPr>
          <w:rFonts w:ascii="Tahoma" w:hAnsi="Tahoma"/>
        </w:rPr>
        <w:t>firma</w:t>
      </w:r>
      <w:r>
        <w:rPr>
          <w:rFonts w:ascii="Tahoma" w:hAnsi="Tahoma"/>
          <w:spacing w:val="-7"/>
        </w:rPr>
        <w:t xml:space="preserve"> </w:t>
      </w:r>
      <w:r>
        <w:rPr>
          <w:rFonts w:ascii="Tahoma" w:hAnsi="Tahoma"/>
        </w:rPr>
        <w:t>del</w:t>
      </w:r>
      <w:r>
        <w:rPr>
          <w:rFonts w:ascii="Tahoma" w:hAnsi="Tahoma"/>
          <w:spacing w:val="-5"/>
        </w:rPr>
        <w:t xml:space="preserve"> </w:t>
      </w:r>
      <w:r>
        <w:rPr>
          <w:rFonts w:ascii="Tahoma" w:hAnsi="Tahoma"/>
        </w:rPr>
        <w:t>contrato</w:t>
      </w:r>
      <w:r>
        <w:rPr>
          <w:rFonts w:ascii="Tahoma" w:hAnsi="Tahoma"/>
          <w:spacing w:val="-6"/>
        </w:rPr>
        <w:t xml:space="preserve"> </w:t>
      </w:r>
      <w:r>
        <w:rPr>
          <w:rFonts w:ascii="Tahoma" w:hAnsi="Tahoma"/>
        </w:rPr>
        <w:t>hasta</w:t>
      </w:r>
      <w:r>
        <w:rPr>
          <w:rFonts w:ascii="Tahoma" w:hAnsi="Tahoma"/>
          <w:spacing w:val="-7"/>
        </w:rPr>
        <w:t xml:space="preserve"> </w:t>
      </w:r>
      <w:r>
        <w:rPr>
          <w:rFonts w:ascii="Tahoma" w:hAnsi="Tahoma"/>
        </w:rPr>
        <w:t>el</w:t>
      </w:r>
      <w:r>
        <w:rPr>
          <w:rFonts w:ascii="Tahoma" w:hAnsi="Tahoma"/>
          <w:spacing w:val="-5"/>
        </w:rPr>
        <w:t xml:space="preserve"> </w:t>
      </w:r>
      <w:r>
        <w:rPr>
          <w:rFonts w:ascii="Tahoma" w:hAnsi="Tahoma"/>
        </w:rPr>
        <w:t>pago</w:t>
      </w:r>
      <w:r>
        <w:rPr>
          <w:rFonts w:ascii="Tahoma" w:hAnsi="Tahoma"/>
          <w:spacing w:val="-6"/>
        </w:rPr>
        <w:t xml:space="preserve"> </w:t>
      </w:r>
      <w:r>
        <w:rPr>
          <w:rFonts w:ascii="Tahoma" w:hAnsi="Tahoma"/>
        </w:rPr>
        <w:t>final</w:t>
      </w:r>
      <w:r>
        <w:rPr>
          <w:rFonts w:ascii="Tahoma" w:hAnsi="Tahoma"/>
          <w:spacing w:val="-5"/>
        </w:rPr>
        <w:t xml:space="preserve"> </w:t>
      </w:r>
      <w:r>
        <w:rPr>
          <w:rFonts w:ascii="Tahoma" w:hAnsi="Tahoma"/>
        </w:rPr>
        <w:t>del</w:t>
      </w:r>
      <w:r>
        <w:rPr>
          <w:rFonts w:ascii="Tahoma" w:hAnsi="Tahoma"/>
          <w:spacing w:val="-5"/>
        </w:rPr>
        <w:t xml:space="preserve"> </w:t>
      </w:r>
      <w:r>
        <w:rPr>
          <w:rFonts w:ascii="Tahoma" w:hAnsi="Tahoma"/>
        </w:rPr>
        <w:t>servicio de consultoría.</w:t>
      </w:r>
    </w:p>
    <w:p w:rsidR="00166166" w:rsidRDefault="00B7696D">
      <w:pPr>
        <w:pStyle w:val="Textoindependiente"/>
        <w:spacing w:line="256" w:lineRule="auto"/>
        <w:ind w:right="915"/>
        <w:jc w:val="both"/>
        <w:rPr>
          <w:rFonts w:ascii="Tahoma" w:hAnsi="Tahoma"/>
        </w:rPr>
      </w:pPr>
      <w:r>
        <w:rPr>
          <w:rFonts w:ascii="Tahoma" w:hAnsi="Tahoma"/>
        </w:rPr>
        <w:t>La</w:t>
      </w:r>
      <w:r>
        <w:rPr>
          <w:rFonts w:ascii="Tahoma" w:hAnsi="Tahoma"/>
          <w:spacing w:val="-1"/>
        </w:rPr>
        <w:t xml:space="preserve"> </w:t>
      </w:r>
      <w:r>
        <w:rPr>
          <w:rFonts w:ascii="Tahoma" w:hAnsi="Tahoma"/>
        </w:rPr>
        <w:t>garantía,</w:t>
      </w:r>
      <w:r>
        <w:rPr>
          <w:rFonts w:ascii="Tahoma" w:hAnsi="Tahoma"/>
          <w:spacing w:val="-1"/>
        </w:rPr>
        <w:t xml:space="preserve"> </w:t>
      </w:r>
      <w:r>
        <w:rPr>
          <w:rFonts w:ascii="Tahoma" w:hAnsi="Tahoma"/>
        </w:rPr>
        <w:t>será</w:t>
      </w:r>
      <w:r>
        <w:rPr>
          <w:rFonts w:ascii="Tahoma" w:hAnsi="Tahoma"/>
          <w:spacing w:val="-2"/>
        </w:rPr>
        <w:t xml:space="preserve"> </w:t>
      </w:r>
      <w:r>
        <w:rPr>
          <w:rFonts w:ascii="Tahoma" w:hAnsi="Tahoma"/>
        </w:rPr>
        <w:t>devuelta</w:t>
      </w:r>
      <w:r>
        <w:rPr>
          <w:rFonts w:ascii="Tahoma" w:hAnsi="Tahoma"/>
          <w:spacing w:val="-2"/>
        </w:rPr>
        <w:t xml:space="preserve"> </w:t>
      </w:r>
      <w:r>
        <w:rPr>
          <w:rFonts w:ascii="Tahoma" w:hAnsi="Tahoma"/>
        </w:rPr>
        <w:t>a</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Entidad</w:t>
      </w:r>
      <w:r>
        <w:rPr>
          <w:rFonts w:ascii="Tahoma" w:hAnsi="Tahoma"/>
          <w:spacing w:val="-8"/>
        </w:rPr>
        <w:t xml:space="preserve"> </w:t>
      </w:r>
      <w:r>
        <w:rPr>
          <w:rFonts w:ascii="Tahoma" w:hAnsi="Tahoma"/>
        </w:rPr>
        <w:t>Ejecutora, una</w:t>
      </w:r>
      <w:r>
        <w:rPr>
          <w:rFonts w:ascii="Tahoma" w:hAnsi="Tahoma"/>
          <w:spacing w:val="-2"/>
        </w:rPr>
        <w:t xml:space="preserve"> </w:t>
      </w:r>
      <w:r>
        <w:rPr>
          <w:rFonts w:ascii="Tahoma" w:hAnsi="Tahoma"/>
        </w:rPr>
        <w:t>vez que</w:t>
      </w:r>
      <w:r>
        <w:rPr>
          <w:rFonts w:ascii="Tahoma" w:hAnsi="Tahoma"/>
          <w:spacing w:val="-2"/>
        </w:rPr>
        <w:t xml:space="preserve"> </w:t>
      </w:r>
      <w:r>
        <w:rPr>
          <w:rFonts w:ascii="Tahoma" w:hAnsi="Tahoma"/>
        </w:rPr>
        <w:t>se</w:t>
      </w:r>
      <w:r>
        <w:rPr>
          <w:rFonts w:ascii="Tahoma" w:hAnsi="Tahoma"/>
          <w:spacing w:val="-2"/>
        </w:rPr>
        <w:t xml:space="preserve"> </w:t>
      </w:r>
      <w:r>
        <w:rPr>
          <w:rFonts w:ascii="Tahoma" w:hAnsi="Tahoma"/>
        </w:rPr>
        <w:t>cuente</w:t>
      </w:r>
      <w:r>
        <w:rPr>
          <w:rFonts w:ascii="Tahoma" w:hAnsi="Tahoma"/>
          <w:spacing w:val="-2"/>
        </w:rPr>
        <w:t xml:space="preserve"> </w:t>
      </w:r>
      <w:r>
        <w:rPr>
          <w:rFonts w:ascii="Tahoma" w:hAnsi="Tahoma"/>
        </w:rPr>
        <w:t>con</w:t>
      </w:r>
      <w:r>
        <w:rPr>
          <w:rFonts w:ascii="Tahoma" w:hAnsi="Tahoma"/>
          <w:spacing w:val="-3"/>
        </w:rPr>
        <w:t xml:space="preserve"> </w:t>
      </w:r>
      <w:r>
        <w:rPr>
          <w:rFonts w:ascii="Tahoma" w:hAnsi="Tahoma"/>
        </w:rPr>
        <w:t>el pago</w:t>
      </w:r>
      <w:r>
        <w:rPr>
          <w:rFonts w:ascii="Tahoma" w:hAnsi="Tahoma"/>
          <w:spacing w:val="-1"/>
        </w:rPr>
        <w:t xml:space="preserve"> </w:t>
      </w:r>
      <w:r>
        <w:rPr>
          <w:rFonts w:ascii="Tahoma" w:hAnsi="Tahoma"/>
        </w:rPr>
        <w:t>final del servicio</w:t>
      </w:r>
      <w:r>
        <w:rPr>
          <w:rFonts w:ascii="Tahoma" w:hAnsi="Tahoma"/>
          <w:spacing w:val="-1"/>
        </w:rPr>
        <w:t xml:space="preserve"> </w:t>
      </w:r>
      <w:r>
        <w:rPr>
          <w:rFonts w:ascii="Tahoma" w:hAnsi="Tahoma"/>
        </w:rPr>
        <w:t xml:space="preserve">de </w:t>
      </w:r>
      <w:r>
        <w:rPr>
          <w:rFonts w:ascii="Tahoma" w:hAnsi="Tahoma"/>
          <w:spacing w:val="-2"/>
        </w:rPr>
        <w:t>consultoría.</w:t>
      </w:r>
    </w:p>
    <w:p w:rsidR="00166166" w:rsidRDefault="00166166">
      <w:pPr>
        <w:pStyle w:val="Textoindependiente"/>
        <w:spacing w:before="4"/>
        <w:ind w:left="0"/>
        <w:rPr>
          <w:rFonts w:ascii="Tahoma"/>
        </w:rPr>
      </w:pPr>
    </w:p>
    <w:p w:rsidR="00166166" w:rsidRDefault="00B7696D">
      <w:pPr>
        <w:pStyle w:val="Ttulo4"/>
        <w:spacing w:line="241" w:lineRule="exact"/>
        <w:rPr>
          <w:rFonts w:ascii="Tahoma" w:hAnsi="Tahoma"/>
        </w:rPr>
      </w:pPr>
      <w:r>
        <w:rPr>
          <w:rFonts w:ascii="Tahoma" w:hAnsi="Tahoma"/>
        </w:rPr>
        <w:t>GARANTÍA</w:t>
      </w:r>
      <w:r>
        <w:rPr>
          <w:rFonts w:ascii="Tahoma" w:hAnsi="Tahoma"/>
          <w:spacing w:val="-10"/>
        </w:rPr>
        <w:t xml:space="preserve"> </w:t>
      </w:r>
      <w:r>
        <w:rPr>
          <w:rFonts w:ascii="Tahoma" w:hAnsi="Tahoma"/>
        </w:rPr>
        <w:t>ADICIONAL</w:t>
      </w:r>
      <w:r>
        <w:rPr>
          <w:rFonts w:ascii="Tahoma" w:hAnsi="Tahoma"/>
          <w:spacing w:val="-9"/>
        </w:rPr>
        <w:t xml:space="preserve"> </w:t>
      </w:r>
      <w:r>
        <w:rPr>
          <w:rFonts w:ascii="Tahoma" w:hAnsi="Tahoma"/>
        </w:rPr>
        <w:t>A</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GARANTÍA</w:t>
      </w:r>
      <w:r>
        <w:rPr>
          <w:rFonts w:ascii="Tahoma" w:hAnsi="Tahoma"/>
          <w:spacing w:val="-11"/>
        </w:rPr>
        <w:t xml:space="preserve"> </w:t>
      </w:r>
      <w:r>
        <w:rPr>
          <w:rFonts w:ascii="Tahoma" w:hAnsi="Tahoma"/>
        </w:rPr>
        <w:t>DE</w:t>
      </w:r>
      <w:r>
        <w:rPr>
          <w:rFonts w:ascii="Tahoma" w:hAnsi="Tahoma"/>
          <w:spacing w:val="-8"/>
        </w:rPr>
        <w:t xml:space="preserve"> </w:t>
      </w:r>
      <w:r>
        <w:rPr>
          <w:rFonts w:ascii="Tahoma" w:hAnsi="Tahoma"/>
        </w:rPr>
        <w:t>CUMPLIMIENTO</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rPr>
        <w:t>CONTRATO</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spacing w:val="-2"/>
        </w:rPr>
        <w:t>OBRAS.</w:t>
      </w:r>
    </w:p>
    <w:p w:rsidR="00166166" w:rsidRDefault="00B7696D">
      <w:pPr>
        <w:pStyle w:val="Textoindependiente"/>
        <w:ind w:right="912"/>
        <w:jc w:val="both"/>
        <w:rPr>
          <w:rFonts w:ascii="Tahoma" w:hAnsi="Tahoma"/>
        </w:rPr>
      </w:pPr>
      <w:r>
        <w:rPr>
          <w:rFonts w:ascii="Tahoma" w:hAnsi="Tahoma"/>
        </w:rPr>
        <w:t>El proponente adjudicado, cuya propuesta económica esté por debajo del ochenta y cinco por ciento (85%)</w:t>
      </w:r>
      <w:r>
        <w:rPr>
          <w:rFonts w:ascii="Tahoma" w:hAnsi="Tahoma"/>
          <w:spacing w:val="-4"/>
        </w:rPr>
        <w:t xml:space="preserve"> </w:t>
      </w:r>
      <w:r>
        <w:rPr>
          <w:rFonts w:ascii="Tahoma" w:hAnsi="Tahoma"/>
        </w:rPr>
        <w:t>del</w:t>
      </w:r>
      <w:r>
        <w:rPr>
          <w:rFonts w:ascii="Tahoma" w:hAnsi="Tahoma"/>
          <w:spacing w:val="-2"/>
        </w:rPr>
        <w:t xml:space="preserve"> </w:t>
      </w:r>
      <w:r>
        <w:rPr>
          <w:rFonts w:ascii="Tahoma" w:hAnsi="Tahoma"/>
        </w:rPr>
        <w:t>Precio</w:t>
      </w:r>
      <w:r>
        <w:rPr>
          <w:rFonts w:ascii="Tahoma" w:hAnsi="Tahoma"/>
          <w:spacing w:val="-7"/>
        </w:rPr>
        <w:t xml:space="preserve"> </w:t>
      </w:r>
      <w:r>
        <w:rPr>
          <w:rFonts w:ascii="Tahoma" w:hAnsi="Tahoma"/>
        </w:rPr>
        <w:t>Referencial,</w:t>
      </w:r>
      <w:r>
        <w:rPr>
          <w:rFonts w:ascii="Tahoma" w:hAnsi="Tahoma"/>
          <w:spacing w:val="-2"/>
        </w:rPr>
        <w:t xml:space="preserve"> </w:t>
      </w:r>
      <w:r>
        <w:rPr>
          <w:rFonts w:ascii="Tahoma" w:hAnsi="Tahoma"/>
        </w:rPr>
        <w:t>deberá</w:t>
      </w:r>
      <w:r>
        <w:rPr>
          <w:rFonts w:ascii="Tahoma" w:hAnsi="Tahoma"/>
          <w:spacing w:val="-8"/>
        </w:rPr>
        <w:t xml:space="preserve"> </w:t>
      </w:r>
      <w:r>
        <w:rPr>
          <w:rFonts w:ascii="Tahoma" w:hAnsi="Tahoma"/>
        </w:rPr>
        <w:t>presen</w:t>
      </w:r>
      <w:r>
        <w:rPr>
          <w:rFonts w:ascii="Tahoma" w:hAnsi="Tahoma"/>
        </w:rPr>
        <w:t>tar</w:t>
      </w:r>
      <w:r>
        <w:rPr>
          <w:rFonts w:ascii="Tahoma" w:hAnsi="Tahoma"/>
          <w:spacing w:val="-8"/>
        </w:rPr>
        <w:t xml:space="preserve"> </w:t>
      </w:r>
      <w:r>
        <w:rPr>
          <w:rFonts w:ascii="Tahoma" w:hAnsi="Tahoma"/>
        </w:rPr>
        <w:t>una</w:t>
      </w:r>
      <w:r>
        <w:rPr>
          <w:rFonts w:ascii="Tahoma" w:hAnsi="Tahoma"/>
          <w:spacing w:val="-4"/>
        </w:rPr>
        <w:t xml:space="preserve"> </w:t>
      </w:r>
      <w:r>
        <w:rPr>
          <w:rFonts w:ascii="Tahoma" w:hAnsi="Tahoma"/>
        </w:rPr>
        <w:t>Garantía</w:t>
      </w:r>
      <w:r>
        <w:rPr>
          <w:rFonts w:ascii="Tahoma" w:hAnsi="Tahoma"/>
          <w:spacing w:val="-4"/>
        </w:rPr>
        <w:t xml:space="preserve"> </w:t>
      </w:r>
      <w:r>
        <w:rPr>
          <w:rFonts w:ascii="Tahoma" w:hAnsi="Tahoma"/>
        </w:rPr>
        <w:t>Adicional</w:t>
      </w:r>
      <w:r>
        <w:rPr>
          <w:rFonts w:ascii="Tahoma" w:hAnsi="Tahoma"/>
          <w:spacing w:val="-2"/>
        </w:rPr>
        <w:t xml:space="preserve"> </w:t>
      </w:r>
      <w:r>
        <w:rPr>
          <w:rFonts w:ascii="Tahoma" w:hAnsi="Tahoma"/>
        </w:rPr>
        <w:t>a</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de</w:t>
      </w:r>
      <w:r>
        <w:rPr>
          <w:rFonts w:ascii="Tahoma" w:hAnsi="Tahoma"/>
          <w:spacing w:val="-4"/>
        </w:rPr>
        <w:t xml:space="preserve"> </w:t>
      </w:r>
      <w:r>
        <w:rPr>
          <w:rFonts w:ascii="Tahoma" w:hAnsi="Tahoma"/>
        </w:rPr>
        <w:t>Cumplimiento</w:t>
      </w:r>
      <w:r>
        <w:rPr>
          <w:rFonts w:ascii="Tahoma" w:hAnsi="Tahoma"/>
          <w:spacing w:val="-7"/>
        </w:rPr>
        <w:t xml:space="preserve"> </w:t>
      </w:r>
      <w:r>
        <w:rPr>
          <w:rFonts w:ascii="Tahoma" w:hAnsi="Tahoma"/>
        </w:rPr>
        <w:t>de</w:t>
      </w:r>
      <w:r>
        <w:rPr>
          <w:rFonts w:ascii="Tahoma" w:hAnsi="Tahoma"/>
          <w:spacing w:val="-4"/>
        </w:rPr>
        <w:t xml:space="preserve"> </w:t>
      </w:r>
      <w:r>
        <w:rPr>
          <w:rFonts w:ascii="Tahoma" w:hAnsi="Tahoma"/>
        </w:rPr>
        <w:t>Contrato, equivalente a</w:t>
      </w:r>
      <w:r>
        <w:rPr>
          <w:rFonts w:ascii="Tahoma" w:hAnsi="Tahoma"/>
          <w:spacing w:val="-2"/>
        </w:rPr>
        <w:t xml:space="preserve"> </w:t>
      </w:r>
      <w:r>
        <w:rPr>
          <w:rFonts w:ascii="Tahoma" w:hAnsi="Tahoma"/>
        </w:rPr>
        <w:t>la diferencia entre el ochenta y cinco por</w:t>
      </w:r>
      <w:r>
        <w:rPr>
          <w:rFonts w:ascii="Tahoma" w:hAnsi="Tahoma"/>
          <w:spacing w:val="-3"/>
        </w:rPr>
        <w:t xml:space="preserve"> </w:t>
      </w:r>
      <w:r>
        <w:rPr>
          <w:rFonts w:ascii="Tahoma" w:hAnsi="Tahoma"/>
        </w:rPr>
        <w:t>ciento (85%) del Precio Referencial y el valor de su propuesta económica.</w:t>
      </w:r>
    </w:p>
    <w:p w:rsidR="00166166" w:rsidRDefault="00B7696D">
      <w:pPr>
        <w:pStyle w:val="Ttulo4"/>
        <w:spacing w:before="239" w:line="242" w:lineRule="auto"/>
        <w:rPr>
          <w:rFonts w:ascii="Tahoma" w:hAnsi="Tahoma"/>
        </w:rPr>
      </w:pPr>
      <w:r>
        <w:rPr>
          <w:rFonts w:ascii="Tahoma" w:hAnsi="Tahoma"/>
        </w:rPr>
        <w:t>GARANTÍA</w:t>
      </w:r>
      <w:r>
        <w:rPr>
          <w:rFonts w:ascii="Tahoma" w:hAnsi="Tahoma"/>
          <w:spacing w:val="-7"/>
        </w:rPr>
        <w:t xml:space="preserve"> </w:t>
      </w:r>
      <w:r>
        <w:rPr>
          <w:rFonts w:ascii="Tahoma" w:hAnsi="Tahoma"/>
        </w:rPr>
        <w:t>DE</w:t>
      </w:r>
      <w:r>
        <w:rPr>
          <w:rFonts w:ascii="Tahoma" w:hAnsi="Tahoma"/>
          <w:spacing w:val="-3"/>
        </w:rPr>
        <w:t xml:space="preserve"> </w:t>
      </w:r>
      <w:r>
        <w:rPr>
          <w:rFonts w:ascii="Tahoma" w:hAnsi="Tahoma"/>
        </w:rPr>
        <w:t>CORRECTA</w:t>
      </w:r>
      <w:r>
        <w:rPr>
          <w:rFonts w:ascii="Tahoma" w:hAnsi="Tahoma"/>
          <w:spacing w:val="-3"/>
        </w:rPr>
        <w:t xml:space="preserve"> </w:t>
      </w:r>
      <w:r>
        <w:rPr>
          <w:rFonts w:ascii="Tahoma" w:hAnsi="Tahoma"/>
        </w:rPr>
        <w:t>INVERSIÓN</w:t>
      </w:r>
      <w:r>
        <w:rPr>
          <w:rFonts w:ascii="Tahoma" w:hAnsi="Tahoma"/>
          <w:spacing w:val="-5"/>
        </w:rPr>
        <w:t xml:space="preserve"> </w:t>
      </w:r>
      <w:r>
        <w:rPr>
          <w:rFonts w:ascii="Tahoma" w:hAnsi="Tahoma"/>
        </w:rPr>
        <w:t>DE</w:t>
      </w:r>
      <w:r>
        <w:rPr>
          <w:rFonts w:ascii="Tahoma" w:hAnsi="Tahoma"/>
          <w:spacing w:val="-8"/>
        </w:rPr>
        <w:t xml:space="preserve"> </w:t>
      </w:r>
      <w:r>
        <w:rPr>
          <w:rFonts w:ascii="Tahoma" w:hAnsi="Tahoma"/>
        </w:rPr>
        <w:t>ANTICIPO</w:t>
      </w:r>
      <w:r>
        <w:rPr>
          <w:rFonts w:ascii="Tahoma" w:hAnsi="Tahoma"/>
          <w:spacing w:val="-5"/>
        </w:rPr>
        <w:t xml:space="preserve"> </w:t>
      </w:r>
      <w:r>
        <w:rPr>
          <w:rFonts w:ascii="Tahoma" w:hAnsi="Tahoma"/>
        </w:rPr>
        <w:t>PARA</w:t>
      </w:r>
      <w:r>
        <w:rPr>
          <w:rFonts w:ascii="Tahoma" w:hAnsi="Tahoma"/>
          <w:spacing w:val="-3"/>
        </w:rPr>
        <w:t xml:space="preserve"> </w:t>
      </w:r>
      <w:r>
        <w:rPr>
          <w:rFonts w:ascii="Tahoma" w:hAnsi="Tahoma"/>
        </w:rPr>
        <w:t>EL</w:t>
      </w:r>
      <w:r>
        <w:rPr>
          <w:rFonts w:ascii="Tahoma" w:hAnsi="Tahoma"/>
          <w:spacing w:val="-4"/>
        </w:rPr>
        <w:t xml:space="preserve"> </w:t>
      </w:r>
      <w:r>
        <w:rPr>
          <w:rFonts w:ascii="Tahoma" w:hAnsi="Tahoma"/>
        </w:rPr>
        <w:t>COMPONENTE</w:t>
      </w:r>
      <w:r>
        <w:rPr>
          <w:rFonts w:ascii="Tahoma" w:hAnsi="Tahoma"/>
          <w:spacing w:val="-3"/>
        </w:rPr>
        <w:t xml:space="preserve"> </w:t>
      </w:r>
      <w:r>
        <w:rPr>
          <w:rFonts w:ascii="Tahoma" w:hAnsi="Tahoma"/>
        </w:rPr>
        <w:t>DE PROVISIÓN/DOTACIÓN DE MATERIALES DE CONSTRUCCIÓN</w:t>
      </w:r>
    </w:p>
    <w:p w:rsidR="00166166" w:rsidRDefault="00B7696D">
      <w:pPr>
        <w:pStyle w:val="Textoindependiente"/>
        <w:spacing w:before="17" w:line="259" w:lineRule="auto"/>
        <w:ind w:right="917"/>
        <w:jc w:val="both"/>
        <w:rPr>
          <w:rFonts w:ascii="Tahoma" w:hAnsi="Tahoma"/>
        </w:rPr>
      </w:pPr>
      <w:r>
        <w:rPr>
          <w:rFonts w:ascii="Tahoma" w:hAnsi="Tahoma"/>
        </w:rPr>
        <w:t>La</w:t>
      </w:r>
      <w:r>
        <w:rPr>
          <w:rFonts w:ascii="Tahoma" w:hAnsi="Tahoma"/>
          <w:spacing w:val="-8"/>
        </w:rPr>
        <w:t xml:space="preserve"> </w:t>
      </w:r>
      <w:r>
        <w:rPr>
          <w:rFonts w:ascii="Tahoma" w:hAnsi="Tahoma"/>
        </w:rPr>
        <w:t>AEVIVIENDA</w:t>
      </w:r>
      <w:r>
        <w:rPr>
          <w:rFonts w:ascii="Tahoma" w:hAnsi="Tahoma"/>
          <w:spacing w:val="-13"/>
        </w:rPr>
        <w:t xml:space="preserve"> </w:t>
      </w:r>
      <w:r>
        <w:rPr>
          <w:rFonts w:ascii="Tahoma" w:hAnsi="Tahoma"/>
        </w:rPr>
        <w:t>a</w:t>
      </w:r>
      <w:r>
        <w:rPr>
          <w:rFonts w:ascii="Tahoma" w:hAnsi="Tahoma"/>
          <w:spacing w:val="-8"/>
        </w:rPr>
        <w:t xml:space="preserve"> </w:t>
      </w:r>
      <w:r>
        <w:rPr>
          <w:rFonts w:ascii="Tahoma" w:hAnsi="Tahoma"/>
        </w:rPr>
        <w:t>requerimiento</w:t>
      </w:r>
      <w:r>
        <w:rPr>
          <w:rFonts w:ascii="Tahoma" w:hAnsi="Tahoma"/>
          <w:spacing w:val="-7"/>
        </w:rPr>
        <w:t xml:space="preserve"> </w:t>
      </w:r>
      <w:r>
        <w:rPr>
          <w:rFonts w:ascii="Tahoma" w:hAnsi="Tahoma"/>
        </w:rPr>
        <w:t>de</w:t>
      </w:r>
      <w:r>
        <w:rPr>
          <w:rFonts w:ascii="Tahoma" w:hAnsi="Tahoma"/>
          <w:spacing w:val="-13"/>
        </w:rPr>
        <w:t xml:space="preserve"> </w:t>
      </w:r>
      <w:r>
        <w:rPr>
          <w:rFonts w:ascii="Tahoma" w:hAnsi="Tahoma"/>
        </w:rPr>
        <w:t>la</w:t>
      </w:r>
      <w:r>
        <w:rPr>
          <w:rFonts w:ascii="Tahoma" w:hAnsi="Tahoma"/>
          <w:spacing w:val="-12"/>
        </w:rPr>
        <w:t xml:space="preserve"> </w:t>
      </w:r>
      <w:r>
        <w:rPr>
          <w:rFonts w:ascii="Tahoma" w:hAnsi="Tahoma"/>
        </w:rPr>
        <w:t>Entidad</w:t>
      </w:r>
      <w:r>
        <w:rPr>
          <w:rFonts w:ascii="Tahoma" w:hAnsi="Tahoma"/>
          <w:spacing w:val="-9"/>
        </w:rPr>
        <w:t xml:space="preserve"> </w:t>
      </w:r>
      <w:r>
        <w:rPr>
          <w:rFonts w:ascii="Tahoma" w:hAnsi="Tahoma"/>
        </w:rPr>
        <w:t>Ejecutora,</w:t>
      </w:r>
      <w:r>
        <w:rPr>
          <w:rFonts w:ascii="Tahoma" w:hAnsi="Tahoma"/>
          <w:spacing w:val="-6"/>
        </w:rPr>
        <w:t xml:space="preserve"> </w:t>
      </w:r>
      <w:r>
        <w:rPr>
          <w:rFonts w:ascii="Tahoma" w:hAnsi="Tahoma"/>
        </w:rPr>
        <w:t>podrá</w:t>
      </w:r>
      <w:r>
        <w:rPr>
          <w:rFonts w:ascii="Tahoma" w:hAnsi="Tahoma"/>
          <w:spacing w:val="-13"/>
        </w:rPr>
        <w:t xml:space="preserve"> </w:t>
      </w:r>
      <w:r>
        <w:rPr>
          <w:rFonts w:ascii="Tahoma" w:hAnsi="Tahoma"/>
        </w:rPr>
        <w:t>otorgar</w:t>
      </w:r>
      <w:r>
        <w:rPr>
          <w:rFonts w:ascii="Tahoma" w:hAnsi="Tahoma"/>
          <w:spacing w:val="-13"/>
        </w:rPr>
        <w:t xml:space="preserve"> </w:t>
      </w:r>
      <w:r>
        <w:rPr>
          <w:rFonts w:ascii="Tahoma" w:hAnsi="Tahoma"/>
        </w:rPr>
        <w:t>un</w:t>
      </w:r>
      <w:r>
        <w:rPr>
          <w:rFonts w:ascii="Tahoma" w:hAnsi="Tahoma"/>
          <w:spacing w:val="-9"/>
        </w:rPr>
        <w:t xml:space="preserve"> </w:t>
      </w:r>
      <w:r>
        <w:rPr>
          <w:rFonts w:ascii="Tahoma" w:hAnsi="Tahoma"/>
        </w:rPr>
        <w:t>único</w:t>
      </w:r>
      <w:r>
        <w:rPr>
          <w:rFonts w:ascii="Tahoma" w:hAnsi="Tahoma"/>
          <w:spacing w:val="-7"/>
        </w:rPr>
        <w:t xml:space="preserve"> </w:t>
      </w:r>
      <w:r>
        <w:rPr>
          <w:rFonts w:ascii="Tahoma" w:hAnsi="Tahoma"/>
        </w:rPr>
        <w:t>Anticipo</w:t>
      </w:r>
      <w:r>
        <w:rPr>
          <w:rFonts w:ascii="Tahoma" w:hAnsi="Tahoma"/>
          <w:spacing w:val="-7"/>
        </w:rPr>
        <w:t xml:space="preserve"> </w:t>
      </w:r>
      <w:r>
        <w:rPr>
          <w:rFonts w:ascii="Tahoma" w:hAnsi="Tahoma"/>
        </w:rPr>
        <w:t>una</w:t>
      </w:r>
      <w:r>
        <w:rPr>
          <w:rFonts w:ascii="Tahoma" w:hAnsi="Tahoma"/>
          <w:spacing w:val="-8"/>
        </w:rPr>
        <w:t xml:space="preserve"> </w:t>
      </w:r>
      <w:r>
        <w:rPr>
          <w:rFonts w:ascii="Tahoma" w:hAnsi="Tahoma"/>
        </w:rPr>
        <w:t>vez</w:t>
      </w:r>
      <w:r>
        <w:rPr>
          <w:rFonts w:ascii="Tahoma" w:hAnsi="Tahoma"/>
          <w:spacing w:val="-11"/>
        </w:rPr>
        <w:t xml:space="preserve"> </w:t>
      </w:r>
      <w:r>
        <w:rPr>
          <w:rFonts w:ascii="Tahoma" w:hAnsi="Tahoma"/>
        </w:rPr>
        <w:t>suscrito el</w:t>
      </w:r>
      <w:r>
        <w:rPr>
          <w:rFonts w:ascii="Tahoma" w:hAnsi="Tahoma"/>
          <w:spacing w:val="-6"/>
        </w:rPr>
        <w:t xml:space="preserve"> </w:t>
      </w:r>
      <w:r>
        <w:rPr>
          <w:rFonts w:ascii="Tahoma" w:hAnsi="Tahoma"/>
        </w:rPr>
        <w:t>contrato,</w:t>
      </w:r>
      <w:r>
        <w:rPr>
          <w:rFonts w:ascii="Tahoma" w:hAnsi="Tahoma"/>
          <w:spacing w:val="-6"/>
        </w:rPr>
        <w:t xml:space="preserve"> </w:t>
      </w:r>
      <w:r>
        <w:rPr>
          <w:rFonts w:ascii="Tahoma" w:hAnsi="Tahoma"/>
        </w:rPr>
        <w:t>emitida</w:t>
      </w:r>
      <w:r>
        <w:rPr>
          <w:rFonts w:ascii="Tahoma" w:hAnsi="Tahoma"/>
          <w:spacing w:val="-12"/>
        </w:rPr>
        <w:t xml:space="preserve"> </w:t>
      </w:r>
      <w:r>
        <w:rPr>
          <w:rFonts w:ascii="Tahoma" w:hAnsi="Tahoma"/>
        </w:rPr>
        <w:t>la</w:t>
      </w:r>
      <w:r>
        <w:rPr>
          <w:rFonts w:ascii="Tahoma" w:hAnsi="Tahoma"/>
          <w:spacing w:val="-12"/>
        </w:rPr>
        <w:t xml:space="preserve"> </w:t>
      </w:r>
      <w:r>
        <w:rPr>
          <w:rFonts w:ascii="Tahoma" w:hAnsi="Tahoma"/>
        </w:rPr>
        <w:t>orden</w:t>
      </w:r>
      <w:r>
        <w:rPr>
          <w:rFonts w:ascii="Tahoma" w:hAnsi="Tahoma"/>
          <w:spacing w:val="-10"/>
        </w:rPr>
        <w:t xml:space="preserve"> </w:t>
      </w:r>
      <w:r>
        <w:rPr>
          <w:rFonts w:ascii="Tahoma" w:hAnsi="Tahoma"/>
        </w:rPr>
        <w:t>de</w:t>
      </w:r>
      <w:r>
        <w:rPr>
          <w:rFonts w:ascii="Tahoma" w:hAnsi="Tahoma"/>
          <w:spacing w:val="-13"/>
        </w:rPr>
        <w:t xml:space="preserve"> </w:t>
      </w:r>
      <w:r>
        <w:rPr>
          <w:rFonts w:ascii="Tahoma" w:hAnsi="Tahoma"/>
        </w:rPr>
        <w:t>proceder</w:t>
      </w:r>
      <w:r>
        <w:rPr>
          <w:rFonts w:ascii="Tahoma" w:hAnsi="Tahoma"/>
          <w:spacing w:val="-13"/>
        </w:rPr>
        <w:t xml:space="preserve"> </w:t>
      </w:r>
      <w:r>
        <w:rPr>
          <w:rFonts w:ascii="Tahoma" w:hAnsi="Tahoma"/>
        </w:rPr>
        <w:t>y</w:t>
      </w:r>
      <w:r>
        <w:rPr>
          <w:rFonts w:ascii="Tahoma" w:hAnsi="Tahoma"/>
          <w:spacing w:val="-7"/>
        </w:rPr>
        <w:t xml:space="preserve"> </w:t>
      </w:r>
      <w:r>
        <w:rPr>
          <w:rFonts w:ascii="Tahoma" w:hAnsi="Tahoma"/>
        </w:rPr>
        <w:t>previo</w:t>
      </w:r>
      <w:r>
        <w:rPr>
          <w:rFonts w:ascii="Tahoma" w:hAnsi="Tahoma"/>
          <w:spacing w:val="-11"/>
        </w:rPr>
        <w:t xml:space="preserve"> </w:t>
      </w:r>
      <w:r>
        <w:rPr>
          <w:rFonts w:ascii="Tahoma" w:hAnsi="Tahoma"/>
        </w:rPr>
        <w:t>cumplimiento</w:t>
      </w:r>
      <w:r>
        <w:rPr>
          <w:rFonts w:ascii="Tahoma" w:hAnsi="Tahoma"/>
          <w:spacing w:val="-11"/>
        </w:rPr>
        <w:t xml:space="preserve"> </w:t>
      </w:r>
      <w:r>
        <w:rPr>
          <w:rFonts w:ascii="Tahoma" w:hAnsi="Tahoma"/>
        </w:rPr>
        <w:t>a</w:t>
      </w:r>
      <w:r>
        <w:rPr>
          <w:rFonts w:ascii="Tahoma" w:hAnsi="Tahoma"/>
          <w:spacing w:val="-12"/>
        </w:rPr>
        <w:t xml:space="preserve"> </w:t>
      </w:r>
      <w:r>
        <w:rPr>
          <w:rFonts w:ascii="Tahoma" w:hAnsi="Tahoma"/>
        </w:rPr>
        <w:t>los</w:t>
      </w:r>
      <w:r>
        <w:rPr>
          <w:rFonts w:ascii="Tahoma" w:hAnsi="Tahoma"/>
          <w:spacing w:val="-11"/>
        </w:rPr>
        <w:t xml:space="preserve"> </w:t>
      </w:r>
      <w:r>
        <w:rPr>
          <w:rFonts w:ascii="Tahoma" w:hAnsi="Tahoma"/>
        </w:rPr>
        <w:t>requisitos</w:t>
      </w:r>
      <w:r>
        <w:rPr>
          <w:rFonts w:ascii="Tahoma" w:hAnsi="Tahoma"/>
          <w:spacing w:val="-6"/>
        </w:rPr>
        <w:t xml:space="preserve"> </w:t>
      </w:r>
      <w:r>
        <w:rPr>
          <w:rFonts w:ascii="Tahoma" w:hAnsi="Tahoma"/>
        </w:rPr>
        <w:t>establecidos</w:t>
      </w:r>
      <w:r>
        <w:rPr>
          <w:rFonts w:ascii="Tahoma" w:hAnsi="Tahoma"/>
          <w:spacing w:val="-11"/>
        </w:rPr>
        <w:t xml:space="preserve"> </w:t>
      </w:r>
      <w:r>
        <w:rPr>
          <w:rFonts w:ascii="Tahoma" w:hAnsi="Tahoma"/>
        </w:rPr>
        <w:t>para</w:t>
      </w:r>
      <w:r>
        <w:rPr>
          <w:rFonts w:ascii="Tahoma" w:hAnsi="Tahoma"/>
          <w:spacing w:val="-12"/>
        </w:rPr>
        <w:t xml:space="preserve"> </w:t>
      </w:r>
      <w:r>
        <w:rPr>
          <w:rFonts w:ascii="Tahoma" w:hAnsi="Tahoma"/>
        </w:rPr>
        <w:t>este</w:t>
      </w:r>
      <w:r>
        <w:rPr>
          <w:rFonts w:ascii="Tahoma" w:hAnsi="Tahoma"/>
          <w:spacing w:val="-8"/>
        </w:rPr>
        <w:t xml:space="preserve"> </w:t>
      </w:r>
      <w:r>
        <w:rPr>
          <w:rFonts w:ascii="Tahoma" w:hAnsi="Tahoma"/>
        </w:rPr>
        <w:t>fin.</w:t>
      </w:r>
    </w:p>
    <w:p w:rsidR="00166166" w:rsidRDefault="00166166">
      <w:pPr>
        <w:pStyle w:val="Textoindependiente"/>
        <w:spacing w:line="259"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right="914"/>
        <w:jc w:val="both"/>
        <w:rPr>
          <w:rFonts w:ascii="Tahoma" w:hAnsi="Tahoma"/>
        </w:rPr>
      </w:pPr>
      <w:r>
        <w:rPr>
          <w:rFonts w:ascii="Tahoma" w:hAnsi="Tahoma"/>
        </w:rPr>
        <w:t xml:space="preserve">Este tiene por objeto cubrir gastos de Provisión/Dotación de Materiales de Construcción del Proyecto. El anticipo solicitado por la Entidad Ejecutora deberá cubrir los gastos en lo que se refiere al componente provisión/dotación de </w:t>
      </w:r>
      <w:r>
        <w:rPr>
          <w:rFonts w:ascii="Tahoma" w:hAnsi="Tahoma"/>
        </w:rPr>
        <w:t>material de construcción, siendo destinados únicamente al objeto del anticipo.</w:t>
      </w:r>
    </w:p>
    <w:p w:rsidR="00166166" w:rsidRDefault="00B7696D">
      <w:pPr>
        <w:pStyle w:val="Textoindependiente"/>
        <w:spacing w:line="256" w:lineRule="auto"/>
        <w:ind w:right="913"/>
        <w:jc w:val="both"/>
        <w:rPr>
          <w:rFonts w:ascii="Tahoma" w:hAnsi="Tahoma"/>
        </w:rPr>
      </w:pPr>
      <w:r>
        <w:rPr>
          <w:rFonts w:ascii="Tahoma" w:hAnsi="Tahoma"/>
        </w:rPr>
        <w:t>Dicho monto no deberá exceder el 20% del monto asignado al componente de provisión y dotación de materiales de construcción, según el monto establecido en el acápite detalle de Precio Referencial por Componente del presente TDR.</w:t>
      </w:r>
    </w:p>
    <w:p w:rsidR="00166166" w:rsidRDefault="00B7696D">
      <w:pPr>
        <w:pStyle w:val="Textoindependiente"/>
        <w:spacing w:before="3" w:line="259" w:lineRule="auto"/>
        <w:ind w:right="909"/>
        <w:jc w:val="both"/>
        <w:rPr>
          <w:rFonts w:ascii="Tahoma" w:hAnsi="Tahoma"/>
        </w:rPr>
      </w:pPr>
      <w:r>
        <w:rPr>
          <w:rFonts w:ascii="Tahoma" w:hAnsi="Tahoma"/>
        </w:rPr>
        <w:t>La</w:t>
      </w:r>
      <w:r>
        <w:rPr>
          <w:rFonts w:ascii="Tahoma" w:hAnsi="Tahoma"/>
          <w:spacing w:val="-1"/>
        </w:rPr>
        <w:t xml:space="preserve"> </w:t>
      </w:r>
      <w:r>
        <w:rPr>
          <w:rFonts w:ascii="Tahoma" w:hAnsi="Tahoma"/>
        </w:rPr>
        <w:t>Entidad</w:t>
      </w:r>
      <w:r>
        <w:rPr>
          <w:rFonts w:ascii="Tahoma" w:hAnsi="Tahoma"/>
          <w:spacing w:val="-8"/>
        </w:rPr>
        <w:t xml:space="preserve"> </w:t>
      </w:r>
      <w:r>
        <w:rPr>
          <w:rFonts w:ascii="Tahoma" w:hAnsi="Tahoma"/>
        </w:rPr>
        <w:t>Ejecutora</w:t>
      </w:r>
      <w:r>
        <w:rPr>
          <w:rFonts w:ascii="Tahoma" w:hAnsi="Tahoma"/>
          <w:spacing w:val="-2"/>
        </w:rPr>
        <w:t xml:space="preserve"> </w:t>
      </w:r>
      <w:r>
        <w:rPr>
          <w:rFonts w:ascii="Tahoma" w:hAnsi="Tahoma"/>
        </w:rPr>
        <w:t>contra</w:t>
      </w:r>
      <w:r>
        <w:rPr>
          <w:rFonts w:ascii="Tahoma" w:hAnsi="Tahoma"/>
        </w:rPr>
        <w:t>tada</w:t>
      </w:r>
      <w:r>
        <w:rPr>
          <w:rFonts w:ascii="Tahoma" w:hAnsi="Tahoma"/>
          <w:spacing w:val="-2"/>
        </w:rPr>
        <w:t xml:space="preserve"> </w:t>
      </w:r>
      <w:r>
        <w:rPr>
          <w:rFonts w:ascii="Tahoma" w:hAnsi="Tahoma"/>
        </w:rPr>
        <w:t>podrá</w:t>
      </w:r>
      <w:r>
        <w:rPr>
          <w:rFonts w:ascii="Tahoma" w:hAnsi="Tahoma"/>
          <w:spacing w:val="-7"/>
        </w:rPr>
        <w:t xml:space="preserve"> </w:t>
      </w:r>
      <w:r>
        <w:rPr>
          <w:rFonts w:ascii="Tahoma" w:hAnsi="Tahoma"/>
        </w:rPr>
        <w:t>solicitar</w:t>
      </w:r>
      <w:r>
        <w:rPr>
          <w:rFonts w:ascii="Tahoma" w:hAnsi="Tahoma"/>
          <w:spacing w:val="-2"/>
        </w:rPr>
        <w:t xml:space="preserve"> </w:t>
      </w:r>
      <w:r>
        <w:rPr>
          <w:rFonts w:ascii="Tahoma" w:hAnsi="Tahoma"/>
        </w:rPr>
        <w:t>el Anticipo hasta</w:t>
      </w:r>
      <w:r>
        <w:rPr>
          <w:rFonts w:ascii="Tahoma" w:hAnsi="Tahoma"/>
          <w:spacing w:val="-2"/>
        </w:rPr>
        <w:t xml:space="preserve"> </w:t>
      </w:r>
      <w:r>
        <w:rPr>
          <w:rFonts w:ascii="Tahoma" w:hAnsi="Tahoma"/>
        </w:rPr>
        <w:t>los</w:t>
      </w:r>
      <w:r>
        <w:rPr>
          <w:rFonts w:ascii="Tahoma" w:hAnsi="Tahoma"/>
          <w:spacing w:val="-1"/>
        </w:rPr>
        <w:t xml:space="preserve"> </w:t>
      </w:r>
      <w:r>
        <w:rPr>
          <w:rFonts w:ascii="Tahoma" w:hAnsi="Tahoma"/>
        </w:rPr>
        <w:t>2</w:t>
      </w:r>
      <w:r>
        <w:rPr>
          <w:rFonts w:ascii="Tahoma" w:hAnsi="Tahoma"/>
          <w:spacing w:val="-1"/>
        </w:rPr>
        <w:t xml:space="preserve"> </w:t>
      </w:r>
      <w:r>
        <w:rPr>
          <w:rFonts w:ascii="Tahoma" w:hAnsi="Tahoma"/>
        </w:rPr>
        <w:t>días</w:t>
      </w:r>
      <w:r>
        <w:rPr>
          <w:rFonts w:ascii="Tahoma" w:hAnsi="Tahoma"/>
          <w:spacing w:val="-1"/>
        </w:rPr>
        <w:t xml:space="preserve"> </w:t>
      </w:r>
      <w:r>
        <w:rPr>
          <w:rFonts w:ascii="Tahoma" w:hAnsi="Tahoma"/>
        </w:rPr>
        <w:t>hábiles</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emitida</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orden</w:t>
      </w:r>
      <w:r>
        <w:rPr>
          <w:rFonts w:ascii="Tahoma" w:hAnsi="Tahoma"/>
          <w:spacing w:val="-4"/>
        </w:rPr>
        <w:t xml:space="preserve"> </w:t>
      </w:r>
      <w:r>
        <w:rPr>
          <w:rFonts w:ascii="Tahoma" w:hAnsi="Tahoma"/>
        </w:rPr>
        <w:t>de proceder, caso contrario se dará por Anticipo no solicitado; en caso de solicitarse el anticipo tendrá un plazo</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10</w:t>
      </w:r>
      <w:r>
        <w:rPr>
          <w:rFonts w:ascii="Tahoma" w:hAnsi="Tahoma"/>
          <w:spacing w:val="-1"/>
        </w:rPr>
        <w:t xml:space="preserve"> </w:t>
      </w:r>
      <w:r>
        <w:rPr>
          <w:rFonts w:ascii="Tahoma" w:hAnsi="Tahoma"/>
        </w:rPr>
        <w:t>días</w:t>
      </w:r>
      <w:r>
        <w:rPr>
          <w:rFonts w:ascii="Tahoma" w:hAnsi="Tahoma"/>
          <w:spacing w:val="-1"/>
        </w:rPr>
        <w:t xml:space="preserve"> </w:t>
      </w:r>
      <w:r>
        <w:rPr>
          <w:rFonts w:ascii="Tahoma" w:hAnsi="Tahoma"/>
        </w:rPr>
        <w:t>hábiles</w:t>
      </w:r>
      <w:r>
        <w:rPr>
          <w:rFonts w:ascii="Tahoma" w:hAnsi="Tahoma"/>
          <w:spacing w:val="-1"/>
        </w:rPr>
        <w:t xml:space="preserve"> </w:t>
      </w:r>
      <w:r>
        <w:rPr>
          <w:rFonts w:ascii="Tahoma" w:hAnsi="Tahoma"/>
        </w:rPr>
        <w:t>a</w:t>
      </w:r>
      <w:r>
        <w:rPr>
          <w:rFonts w:ascii="Tahoma" w:hAnsi="Tahoma"/>
          <w:spacing w:val="-2"/>
        </w:rPr>
        <w:t xml:space="preserve"> </w:t>
      </w:r>
      <w:r>
        <w:rPr>
          <w:rFonts w:ascii="Tahoma" w:hAnsi="Tahoma"/>
        </w:rPr>
        <w:t>partir</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la</w:t>
      </w:r>
      <w:r>
        <w:rPr>
          <w:rFonts w:ascii="Tahoma" w:hAnsi="Tahoma"/>
          <w:spacing w:val="-2"/>
        </w:rPr>
        <w:t xml:space="preserve"> </w:t>
      </w:r>
      <w:r>
        <w:rPr>
          <w:rFonts w:ascii="Tahoma" w:hAnsi="Tahoma"/>
        </w:rPr>
        <w:t>presentación</w:t>
      </w:r>
      <w:r>
        <w:rPr>
          <w:rFonts w:ascii="Tahoma" w:hAnsi="Tahoma"/>
          <w:spacing w:val="-3"/>
        </w:rPr>
        <w:t xml:space="preserve"> </w:t>
      </w:r>
      <w:r>
        <w:rPr>
          <w:rFonts w:ascii="Tahoma" w:hAnsi="Tahoma"/>
        </w:rPr>
        <w:t>de</w:t>
      </w:r>
      <w:r>
        <w:rPr>
          <w:rFonts w:ascii="Tahoma" w:hAnsi="Tahoma"/>
          <w:spacing w:val="-2"/>
        </w:rPr>
        <w:t xml:space="preserve"> </w:t>
      </w:r>
      <w:r>
        <w:rPr>
          <w:rFonts w:ascii="Tahoma" w:hAnsi="Tahoma"/>
        </w:rPr>
        <w:t>su</w:t>
      </w:r>
      <w:r>
        <w:rPr>
          <w:rFonts w:ascii="Tahoma" w:hAnsi="Tahoma"/>
          <w:spacing w:val="-3"/>
        </w:rPr>
        <w:t xml:space="preserve"> </w:t>
      </w:r>
      <w:r>
        <w:rPr>
          <w:rFonts w:ascii="Tahoma" w:hAnsi="Tahoma"/>
        </w:rPr>
        <w:t>solicitud</w:t>
      </w:r>
      <w:r>
        <w:rPr>
          <w:rFonts w:ascii="Tahoma" w:hAnsi="Tahoma"/>
          <w:spacing w:val="-2"/>
        </w:rPr>
        <w:t xml:space="preserve"> </w:t>
      </w:r>
      <w:r>
        <w:rPr>
          <w:rFonts w:ascii="Tahoma" w:hAnsi="Tahoma"/>
        </w:rPr>
        <w:t>adjuntado</w:t>
      </w:r>
      <w:r>
        <w:rPr>
          <w:rFonts w:ascii="Tahoma" w:hAnsi="Tahoma"/>
          <w:spacing w:val="-6"/>
        </w:rPr>
        <w:t xml:space="preserve"> </w:t>
      </w:r>
      <w:r>
        <w:rPr>
          <w:rFonts w:ascii="Tahoma" w:hAnsi="Tahoma"/>
        </w:rPr>
        <w:t>la</w:t>
      </w:r>
      <w:r>
        <w:rPr>
          <w:rFonts w:ascii="Tahoma" w:hAnsi="Tahoma"/>
          <w:spacing w:val="-2"/>
        </w:rPr>
        <w:t xml:space="preserve"> </w:t>
      </w:r>
      <w:r>
        <w:rPr>
          <w:rFonts w:ascii="Tahoma" w:hAnsi="Tahoma"/>
        </w:rPr>
        <w:t>correspondiente</w:t>
      </w:r>
      <w:r>
        <w:rPr>
          <w:rFonts w:ascii="Tahoma" w:hAnsi="Tahoma"/>
          <w:spacing w:val="-2"/>
        </w:rPr>
        <w:t xml:space="preserve"> </w:t>
      </w:r>
      <w:r>
        <w:rPr>
          <w:rFonts w:ascii="Tahoma" w:hAnsi="Tahoma"/>
        </w:rPr>
        <w:t>Garantía de Correcta Inversión de Anticipo por el 100% del monto solicitado.</w:t>
      </w:r>
    </w:p>
    <w:p w:rsidR="00166166" w:rsidRDefault="00B7696D">
      <w:pPr>
        <w:pStyle w:val="Textoindependiente"/>
        <w:spacing w:line="256" w:lineRule="auto"/>
        <w:ind w:right="914"/>
        <w:jc w:val="both"/>
        <w:rPr>
          <w:rFonts w:ascii="Tahoma" w:hAnsi="Tahoma"/>
        </w:rPr>
      </w:pPr>
      <w:r>
        <w:rPr>
          <w:rFonts w:ascii="Tahoma" w:hAnsi="Tahoma"/>
        </w:rPr>
        <w:t>La Entidad Ejecutora contratada que solicite el Anticipo para el componente de Provisión/Dotación de materiales</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construcción,</w:t>
      </w:r>
      <w:r>
        <w:rPr>
          <w:rFonts w:ascii="Tahoma" w:hAnsi="Tahoma"/>
          <w:spacing w:val="-4"/>
        </w:rPr>
        <w:t xml:space="preserve"> </w:t>
      </w:r>
      <w:r>
        <w:rPr>
          <w:rFonts w:ascii="Tahoma" w:hAnsi="Tahoma"/>
        </w:rPr>
        <w:t>una</w:t>
      </w:r>
      <w:r>
        <w:rPr>
          <w:rFonts w:ascii="Tahoma" w:hAnsi="Tahoma"/>
          <w:spacing w:val="-6"/>
        </w:rPr>
        <w:t xml:space="preserve"> </w:t>
      </w:r>
      <w:r>
        <w:rPr>
          <w:rFonts w:ascii="Tahoma" w:hAnsi="Tahoma"/>
        </w:rPr>
        <w:t>vez</w:t>
      </w:r>
      <w:r>
        <w:rPr>
          <w:rFonts w:ascii="Tahoma" w:hAnsi="Tahoma"/>
          <w:spacing w:val="-4"/>
        </w:rPr>
        <w:t xml:space="preserve"> </w:t>
      </w:r>
      <w:r>
        <w:rPr>
          <w:rFonts w:ascii="Tahoma" w:hAnsi="Tahoma"/>
        </w:rPr>
        <w:t>suscrito</w:t>
      </w:r>
      <w:r>
        <w:rPr>
          <w:rFonts w:ascii="Tahoma" w:hAnsi="Tahoma"/>
          <w:spacing w:val="-5"/>
        </w:rPr>
        <w:t xml:space="preserve"> </w:t>
      </w:r>
      <w:r>
        <w:rPr>
          <w:rFonts w:ascii="Tahoma" w:hAnsi="Tahoma"/>
        </w:rPr>
        <w:t>el</w:t>
      </w:r>
      <w:r>
        <w:rPr>
          <w:rFonts w:ascii="Tahoma" w:hAnsi="Tahoma"/>
          <w:spacing w:val="-4"/>
        </w:rPr>
        <w:t xml:space="preserve"> </w:t>
      </w:r>
      <w:r>
        <w:rPr>
          <w:rFonts w:ascii="Tahoma" w:hAnsi="Tahoma"/>
        </w:rPr>
        <w:t>c</w:t>
      </w:r>
      <w:r>
        <w:rPr>
          <w:rFonts w:ascii="Tahoma" w:hAnsi="Tahoma"/>
        </w:rPr>
        <w:t>ontrato</w:t>
      </w:r>
      <w:r>
        <w:rPr>
          <w:rFonts w:ascii="Tahoma" w:hAnsi="Tahoma"/>
          <w:spacing w:val="-10"/>
        </w:rPr>
        <w:t xml:space="preserve"> </w:t>
      </w:r>
      <w:r>
        <w:rPr>
          <w:rFonts w:ascii="Tahoma" w:hAnsi="Tahoma"/>
        </w:rPr>
        <w:t>y</w:t>
      </w:r>
      <w:r>
        <w:rPr>
          <w:rFonts w:ascii="Tahoma" w:hAnsi="Tahoma"/>
          <w:spacing w:val="-5"/>
        </w:rPr>
        <w:t xml:space="preserve"> </w:t>
      </w:r>
      <w:r>
        <w:rPr>
          <w:rFonts w:ascii="Tahoma" w:hAnsi="Tahoma"/>
        </w:rPr>
        <w:t>emitida</w:t>
      </w:r>
      <w:r>
        <w:rPr>
          <w:rFonts w:ascii="Tahoma" w:hAnsi="Tahoma"/>
          <w:spacing w:val="-6"/>
        </w:rPr>
        <w:t xml:space="preserve"> </w:t>
      </w:r>
      <w:r>
        <w:rPr>
          <w:rFonts w:ascii="Tahoma" w:hAnsi="Tahoma"/>
        </w:rPr>
        <w:t>la</w:t>
      </w:r>
      <w:r>
        <w:rPr>
          <w:rFonts w:ascii="Tahoma" w:hAnsi="Tahoma"/>
          <w:spacing w:val="-10"/>
        </w:rPr>
        <w:t xml:space="preserve"> </w:t>
      </w:r>
      <w:r>
        <w:rPr>
          <w:rFonts w:ascii="Tahoma" w:hAnsi="Tahoma"/>
        </w:rPr>
        <w:t>Orden</w:t>
      </w:r>
      <w:r>
        <w:rPr>
          <w:rFonts w:ascii="Tahoma" w:hAnsi="Tahoma"/>
          <w:spacing w:val="-8"/>
        </w:rPr>
        <w:t xml:space="preserve"> </w:t>
      </w:r>
      <w:r>
        <w:rPr>
          <w:rFonts w:ascii="Tahoma" w:hAnsi="Tahoma"/>
        </w:rPr>
        <w:t>de</w:t>
      </w:r>
      <w:r>
        <w:rPr>
          <w:rFonts w:ascii="Tahoma" w:hAnsi="Tahoma"/>
          <w:spacing w:val="-6"/>
        </w:rPr>
        <w:t xml:space="preserve"> </w:t>
      </w:r>
      <w:r>
        <w:rPr>
          <w:rFonts w:ascii="Tahoma" w:hAnsi="Tahoma"/>
        </w:rPr>
        <w:t>Proceder</w:t>
      </w:r>
      <w:r>
        <w:rPr>
          <w:rFonts w:ascii="Tahoma" w:hAnsi="Tahoma"/>
          <w:spacing w:val="-6"/>
        </w:rPr>
        <w:t xml:space="preserve"> </w:t>
      </w:r>
      <w:r>
        <w:rPr>
          <w:rFonts w:ascii="Tahoma" w:hAnsi="Tahoma"/>
        </w:rPr>
        <w:t>para</w:t>
      </w:r>
      <w:r>
        <w:rPr>
          <w:rFonts w:ascii="Tahoma" w:hAnsi="Tahoma"/>
          <w:spacing w:val="-6"/>
        </w:rPr>
        <w:t xml:space="preserve"> </w:t>
      </w:r>
      <w:r>
        <w:rPr>
          <w:rFonts w:ascii="Tahoma" w:hAnsi="Tahoma"/>
        </w:rPr>
        <w:t>garantizar</w:t>
      </w:r>
      <w:r>
        <w:rPr>
          <w:rFonts w:ascii="Tahoma" w:hAnsi="Tahoma"/>
          <w:spacing w:val="-11"/>
        </w:rPr>
        <w:t xml:space="preserve"> </w:t>
      </w:r>
      <w:r>
        <w:rPr>
          <w:rFonts w:ascii="Tahoma" w:hAnsi="Tahoma"/>
        </w:rPr>
        <w:t>la provisión y dotación materiales de construcción de manera oportuna. Para el efecto deberá presentar:</w:t>
      </w:r>
    </w:p>
    <w:p w:rsidR="00166166" w:rsidRDefault="00B7696D">
      <w:pPr>
        <w:pStyle w:val="Prrafodelista"/>
        <w:numPr>
          <w:ilvl w:val="0"/>
          <w:numId w:val="87"/>
        </w:numPr>
        <w:tabs>
          <w:tab w:val="left" w:pos="1544"/>
          <w:tab w:val="left" w:pos="1546"/>
        </w:tabs>
        <w:spacing w:before="2" w:line="261" w:lineRule="auto"/>
        <w:ind w:right="914"/>
        <w:jc w:val="both"/>
        <w:rPr>
          <w:sz w:val="20"/>
        </w:rPr>
      </w:pPr>
      <w:r>
        <w:rPr>
          <w:sz w:val="20"/>
        </w:rPr>
        <w:t xml:space="preserve">Detalle de la lista de materiales de construcción a ser adquiridos con el anticipo, aprobado por </w:t>
      </w:r>
      <w:r>
        <w:rPr>
          <w:sz w:val="20"/>
        </w:rPr>
        <w:t>el Inspector del proyecto.</w:t>
      </w:r>
    </w:p>
    <w:p w:rsidR="00166166" w:rsidRDefault="00B7696D">
      <w:pPr>
        <w:pStyle w:val="Prrafodelista"/>
        <w:numPr>
          <w:ilvl w:val="0"/>
          <w:numId w:val="87"/>
        </w:numPr>
        <w:tabs>
          <w:tab w:val="left" w:pos="1544"/>
          <w:tab w:val="left" w:pos="1546"/>
        </w:tabs>
        <w:spacing w:line="256" w:lineRule="auto"/>
        <w:ind w:right="911"/>
        <w:jc w:val="both"/>
        <w:rPr>
          <w:sz w:val="20"/>
        </w:rPr>
      </w:pPr>
      <w:r>
        <w:rPr>
          <w:sz w:val="20"/>
        </w:rPr>
        <w:t>Garantía</w:t>
      </w:r>
      <w:r>
        <w:rPr>
          <w:spacing w:val="-10"/>
          <w:sz w:val="20"/>
        </w:rPr>
        <w:t xml:space="preserve"> </w:t>
      </w:r>
      <w:r>
        <w:rPr>
          <w:sz w:val="20"/>
        </w:rPr>
        <w:t>de</w:t>
      </w:r>
      <w:r>
        <w:rPr>
          <w:spacing w:val="-11"/>
          <w:sz w:val="20"/>
        </w:rPr>
        <w:t xml:space="preserve"> </w:t>
      </w:r>
      <w:r>
        <w:rPr>
          <w:sz w:val="20"/>
        </w:rPr>
        <w:t>Correcta</w:t>
      </w:r>
      <w:r>
        <w:rPr>
          <w:spacing w:val="-11"/>
          <w:sz w:val="20"/>
        </w:rPr>
        <w:t xml:space="preserve"> </w:t>
      </w:r>
      <w:r>
        <w:rPr>
          <w:sz w:val="20"/>
        </w:rPr>
        <w:t>Inversión</w:t>
      </w:r>
      <w:r>
        <w:rPr>
          <w:spacing w:val="-12"/>
          <w:sz w:val="20"/>
        </w:rPr>
        <w:t xml:space="preserve"> </w:t>
      </w:r>
      <w:r>
        <w:rPr>
          <w:sz w:val="20"/>
        </w:rPr>
        <w:t>de</w:t>
      </w:r>
      <w:r>
        <w:rPr>
          <w:spacing w:val="-11"/>
          <w:sz w:val="20"/>
        </w:rPr>
        <w:t xml:space="preserve"> </w:t>
      </w:r>
      <w:r>
        <w:rPr>
          <w:sz w:val="20"/>
        </w:rPr>
        <w:t>Anticipo</w:t>
      </w:r>
      <w:r>
        <w:rPr>
          <w:spacing w:val="-9"/>
          <w:sz w:val="20"/>
        </w:rPr>
        <w:t xml:space="preserve"> </w:t>
      </w:r>
      <w:r>
        <w:rPr>
          <w:sz w:val="20"/>
        </w:rPr>
        <w:t>para</w:t>
      </w:r>
      <w:r>
        <w:rPr>
          <w:spacing w:val="-10"/>
          <w:sz w:val="20"/>
        </w:rPr>
        <w:t xml:space="preserve"> </w:t>
      </w:r>
      <w:r>
        <w:rPr>
          <w:sz w:val="20"/>
        </w:rPr>
        <w:t>el</w:t>
      </w:r>
      <w:r>
        <w:rPr>
          <w:spacing w:val="-9"/>
          <w:sz w:val="20"/>
        </w:rPr>
        <w:t xml:space="preserve"> </w:t>
      </w:r>
      <w:r>
        <w:rPr>
          <w:sz w:val="20"/>
        </w:rPr>
        <w:t>componente</w:t>
      </w:r>
      <w:r>
        <w:rPr>
          <w:spacing w:val="-11"/>
          <w:sz w:val="20"/>
        </w:rPr>
        <w:t xml:space="preserve"> </w:t>
      </w:r>
      <w:r>
        <w:rPr>
          <w:sz w:val="20"/>
        </w:rPr>
        <w:t>de</w:t>
      </w:r>
      <w:r>
        <w:rPr>
          <w:spacing w:val="-11"/>
          <w:sz w:val="20"/>
        </w:rPr>
        <w:t xml:space="preserve"> </w:t>
      </w:r>
      <w:r>
        <w:rPr>
          <w:sz w:val="20"/>
        </w:rPr>
        <w:t>Provisión/Dotación</w:t>
      </w:r>
      <w:r>
        <w:rPr>
          <w:spacing w:val="-12"/>
          <w:sz w:val="20"/>
        </w:rPr>
        <w:t xml:space="preserve"> </w:t>
      </w:r>
      <w:r>
        <w:rPr>
          <w:sz w:val="20"/>
        </w:rPr>
        <w:t>de</w:t>
      </w:r>
      <w:r>
        <w:rPr>
          <w:spacing w:val="-11"/>
          <w:sz w:val="20"/>
        </w:rPr>
        <w:t xml:space="preserve"> </w:t>
      </w:r>
      <w:r>
        <w:rPr>
          <w:sz w:val="20"/>
        </w:rPr>
        <w:t>Materiales de Construcción por el total del monto solicitado. En cuanto a la vigencia de la garantía,</w:t>
      </w:r>
      <w:r>
        <w:rPr>
          <w:spacing w:val="-1"/>
          <w:sz w:val="20"/>
        </w:rPr>
        <w:t xml:space="preserve"> </w:t>
      </w:r>
      <w:r>
        <w:rPr>
          <w:sz w:val="20"/>
        </w:rPr>
        <w:t>la misma cubrirá todo el contrato.</w:t>
      </w:r>
    </w:p>
    <w:p w:rsidR="00166166" w:rsidRDefault="00B7696D">
      <w:pPr>
        <w:pStyle w:val="Textoindependiente"/>
        <w:spacing w:line="256" w:lineRule="auto"/>
        <w:ind w:right="916"/>
        <w:jc w:val="both"/>
        <w:rPr>
          <w:rFonts w:ascii="Tahoma" w:hAnsi="Tahoma"/>
        </w:rPr>
      </w:pPr>
      <w:r>
        <w:rPr>
          <w:rFonts w:ascii="Tahoma" w:hAnsi="Tahoma"/>
        </w:rPr>
        <w:t>La deducción</w:t>
      </w:r>
      <w:r>
        <w:rPr>
          <w:rFonts w:ascii="Tahoma" w:hAnsi="Tahoma"/>
          <w:spacing w:val="-2"/>
        </w:rPr>
        <w:t xml:space="preserve"> </w:t>
      </w:r>
      <w:r>
        <w:rPr>
          <w:rFonts w:ascii="Tahoma" w:hAnsi="Tahoma"/>
        </w:rPr>
        <w:t>del Anticipo se</w:t>
      </w:r>
      <w:r>
        <w:rPr>
          <w:rFonts w:ascii="Tahoma" w:hAnsi="Tahoma"/>
          <w:spacing w:val="-1"/>
        </w:rPr>
        <w:t xml:space="preserve"> </w:t>
      </w:r>
      <w:r>
        <w:rPr>
          <w:rFonts w:ascii="Tahoma" w:hAnsi="Tahoma"/>
        </w:rPr>
        <w:t>realizará</w:t>
      </w:r>
      <w:r>
        <w:rPr>
          <w:rFonts w:ascii="Tahoma" w:hAnsi="Tahoma"/>
          <w:spacing w:val="-1"/>
        </w:rPr>
        <w:t xml:space="preserve"> </w:t>
      </w:r>
      <w:r>
        <w:rPr>
          <w:rFonts w:ascii="Tahoma" w:hAnsi="Tahoma"/>
        </w:rPr>
        <w:t>en</w:t>
      </w:r>
      <w:r>
        <w:rPr>
          <w:rFonts w:ascii="Tahoma" w:hAnsi="Tahoma"/>
          <w:spacing w:val="-3"/>
        </w:rPr>
        <w:t xml:space="preserve"> </w:t>
      </w:r>
      <w:r>
        <w:rPr>
          <w:rFonts w:ascii="Tahoma" w:hAnsi="Tahoma"/>
        </w:rPr>
        <w:t>cada</w:t>
      </w:r>
      <w:r>
        <w:rPr>
          <w:rFonts w:ascii="Tahoma" w:hAnsi="Tahoma"/>
          <w:spacing w:val="-1"/>
        </w:rPr>
        <w:t xml:space="preserve"> </w:t>
      </w:r>
      <w:r>
        <w:rPr>
          <w:rFonts w:ascii="Tahoma" w:hAnsi="Tahoma"/>
        </w:rPr>
        <w:t>producto y deberá</w:t>
      </w:r>
      <w:r>
        <w:rPr>
          <w:rFonts w:ascii="Tahoma" w:hAnsi="Tahoma"/>
          <w:spacing w:val="-1"/>
        </w:rPr>
        <w:t xml:space="preserve"> </w:t>
      </w:r>
      <w:r>
        <w:rPr>
          <w:rFonts w:ascii="Tahoma" w:hAnsi="Tahoma"/>
        </w:rPr>
        <w:t>ser</w:t>
      </w:r>
      <w:r>
        <w:rPr>
          <w:rFonts w:ascii="Tahoma" w:hAnsi="Tahoma"/>
          <w:spacing w:val="-2"/>
        </w:rPr>
        <w:t xml:space="preserve"> </w:t>
      </w:r>
      <w:r>
        <w:rPr>
          <w:rFonts w:ascii="Tahoma" w:hAnsi="Tahoma"/>
        </w:rPr>
        <w:t>amortizada</w:t>
      </w:r>
      <w:r>
        <w:rPr>
          <w:rFonts w:ascii="Tahoma" w:hAnsi="Tahoma"/>
          <w:spacing w:val="-1"/>
        </w:rPr>
        <w:t xml:space="preserve"> </w:t>
      </w:r>
      <w:r>
        <w:rPr>
          <w:rFonts w:ascii="Tahoma" w:hAnsi="Tahoma"/>
        </w:rPr>
        <w:t>en</w:t>
      </w:r>
      <w:r>
        <w:rPr>
          <w:rFonts w:ascii="Tahoma" w:hAnsi="Tahoma"/>
          <w:spacing w:val="-3"/>
        </w:rPr>
        <w:t xml:space="preserve"> </w:t>
      </w:r>
      <w:r>
        <w:rPr>
          <w:rFonts w:ascii="Tahoma" w:hAnsi="Tahoma"/>
        </w:rPr>
        <w:t>su</w:t>
      </w:r>
      <w:r>
        <w:rPr>
          <w:rFonts w:ascii="Tahoma" w:hAnsi="Tahoma"/>
          <w:spacing w:val="-2"/>
        </w:rPr>
        <w:t xml:space="preserve"> </w:t>
      </w:r>
      <w:r>
        <w:rPr>
          <w:rFonts w:ascii="Tahoma" w:hAnsi="Tahoma"/>
        </w:rPr>
        <w:t>totalidad</w:t>
      </w:r>
      <w:r>
        <w:rPr>
          <w:rFonts w:ascii="Tahoma" w:hAnsi="Tahoma"/>
          <w:spacing w:val="-2"/>
        </w:rPr>
        <w:t xml:space="preserve"> </w:t>
      </w:r>
      <w:r>
        <w:rPr>
          <w:rFonts w:ascii="Tahoma" w:hAnsi="Tahoma"/>
        </w:rPr>
        <w:t>hasta</w:t>
      </w:r>
      <w:r>
        <w:rPr>
          <w:rFonts w:ascii="Tahoma" w:hAnsi="Tahoma"/>
          <w:spacing w:val="-1"/>
        </w:rPr>
        <w:t xml:space="preserve"> </w:t>
      </w:r>
      <w:r>
        <w:rPr>
          <w:rFonts w:ascii="Tahoma" w:hAnsi="Tahoma"/>
        </w:rPr>
        <w:t>la presentación del penúltimo producto (Informe de avance al 100% de ejecución física).</w:t>
      </w:r>
    </w:p>
    <w:p w:rsidR="00166166" w:rsidRDefault="00B7696D">
      <w:pPr>
        <w:pStyle w:val="Textoindependiente"/>
        <w:spacing w:before="7" w:line="256" w:lineRule="auto"/>
        <w:ind w:right="911"/>
        <w:jc w:val="both"/>
        <w:rPr>
          <w:rFonts w:ascii="Tahoma" w:hAnsi="Tahoma"/>
        </w:rPr>
      </w:pPr>
      <w:r>
        <w:rPr>
          <w:rFonts w:ascii="Tahoma" w:hAnsi="Tahoma"/>
        </w:rPr>
        <w:t>La</w:t>
      </w:r>
      <w:r>
        <w:rPr>
          <w:rFonts w:ascii="Tahoma" w:hAnsi="Tahoma"/>
          <w:spacing w:val="-6"/>
        </w:rPr>
        <w:t xml:space="preserve"> </w:t>
      </w:r>
      <w:r>
        <w:rPr>
          <w:rFonts w:ascii="Tahoma" w:hAnsi="Tahoma"/>
        </w:rPr>
        <w:t>Inspectoría</w:t>
      </w:r>
      <w:r>
        <w:rPr>
          <w:rFonts w:ascii="Tahoma" w:hAnsi="Tahoma"/>
          <w:spacing w:val="-11"/>
        </w:rPr>
        <w:t xml:space="preserve"> </w:t>
      </w:r>
      <w:r>
        <w:rPr>
          <w:rFonts w:ascii="Tahoma" w:hAnsi="Tahoma"/>
        </w:rPr>
        <w:t>llevará</w:t>
      </w:r>
      <w:r>
        <w:rPr>
          <w:rFonts w:ascii="Tahoma" w:hAnsi="Tahoma"/>
          <w:spacing w:val="-11"/>
        </w:rPr>
        <w:t xml:space="preserve"> </w:t>
      </w:r>
      <w:r>
        <w:rPr>
          <w:rFonts w:ascii="Tahoma" w:hAnsi="Tahoma"/>
        </w:rPr>
        <w:t>el</w:t>
      </w:r>
      <w:r>
        <w:rPr>
          <w:rFonts w:ascii="Tahoma" w:hAnsi="Tahoma"/>
          <w:spacing w:val="-5"/>
        </w:rPr>
        <w:t xml:space="preserve"> </w:t>
      </w:r>
      <w:r>
        <w:rPr>
          <w:rFonts w:ascii="Tahoma" w:hAnsi="Tahoma"/>
        </w:rPr>
        <w:t>control</w:t>
      </w:r>
      <w:r>
        <w:rPr>
          <w:rFonts w:ascii="Tahoma" w:hAnsi="Tahoma"/>
          <w:spacing w:val="-9"/>
        </w:rPr>
        <w:t xml:space="preserve"> </w:t>
      </w:r>
      <w:r>
        <w:rPr>
          <w:rFonts w:ascii="Tahoma" w:hAnsi="Tahoma"/>
        </w:rPr>
        <w:t>directo</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la</w:t>
      </w:r>
      <w:r>
        <w:rPr>
          <w:rFonts w:ascii="Tahoma" w:hAnsi="Tahoma"/>
          <w:spacing w:val="-7"/>
        </w:rPr>
        <w:t xml:space="preserve"> </w:t>
      </w:r>
      <w:r>
        <w:rPr>
          <w:rFonts w:ascii="Tahoma" w:hAnsi="Tahoma"/>
        </w:rPr>
        <w:t>vigencia</w:t>
      </w:r>
      <w:r>
        <w:rPr>
          <w:rFonts w:ascii="Tahoma" w:hAnsi="Tahoma"/>
          <w:spacing w:val="-7"/>
        </w:rPr>
        <w:t xml:space="preserve"> </w:t>
      </w:r>
      <w:r>
        <w:rPr>
          <w:rFonts w:ascii="Tahoma" w:hAnsi="Tahoma"/>
        </w:rPr>
        <w:t>y</w:t>
      </w:r>
      <w:r>
        <w:rPr>
          <w:rFonts w:ascii="Tahoma" w:hAnsi="Tahoma"/>
          <w:spacing w:val="-16"/>
        </w:rPr>
        <w:t xml:space="preserve"> </w:t>
      </w:r>
      <w:r>
        <w:rPr>
          <w:rFonts w:ascii="Tahoma" w:hAnsi="Tahoma"/>
        </w:rPr>
        <w:t>validez</w:t>
      </w:r>
      <w:r>
        <w:rPr>
          <w:rFonts w:ascii="Tahoma" w:hAnsi="Tahoma"/>
          <w:spacing w:val="-5"/>
        </w:rPr>
        <w:t xml:space="preserve"> </w:t>
      </w:r>
      <w:r>
        <w:rPr>
          <w:rFonts w:ascii="Tahoma" w:hAnsi="Tahoma"/>
        </w:rPr>
        <w:t>de</w:t>
      </w:r>
      <w:r>
        <w:rPr>
          <w:rFonts w:ascii="Tahoma" w:hAnsi="Tahoma"/>
          <w:spacing w:val="-12"/>
        </w:rPr>
        <w:t xml:space="preserve"> </w:t>
      </w:r>
      <w:r>
        <w:rPr>
          <w:rFonts w:ascii="Tahoma" w:hAnsi="Tahoma"/>
        </w:rPr>
        <w:t>la</w:t>
      </w:r>
      <w:r>
        <w:rPr>
          <w:rFonts w:ascii="Tahoma" w:hAnsi="Tahoma"/>
          <w:spacing w:val="-11"/>
        </w:rPr>
        <w:t xml:space="preserve"> </w:t>
      </w:r>
      <w:r>
        <w:rPr>
          <w:rFonts w:ascii="Tahoma" w:hAnsi="Tahoma"/>
        </w:rPr>
        <w:t>garantía,</w:t>
      </w:r>
      <w:r>
        <w:rPr>
          <w:rFonts w:ascii="Tahoma" w:hAnsi="Tahoma"/>
          <w:spacing w:val="-5"/>
        </w:rPr>
        <w:t xml:space="preserve"> </w:t>
      </w:r>
      <w:r>
        <w:rPr>
          <w:rFonts w:ascii="Tahoma" w:hAnsi="Tahoma"/>
        </w:rPr>
        <w:t>en</w:t>
      </w:r>
      <w:r>
        <w:rPr>
          <w:rFonts w:ascii="Tahoma" w:hAnsi="Tahoma"/>
          <w:spacing w:val="-9"/>
        </w:rPr>
        <w:t xml:space="preserve"> </w:t>
      </w:r>
      <w:r>
        <w:rPr>
          <w:rFonts w:ascii="Tahoma" w:hAnsi="Tahoma"/>
        </w:rPr>
        <w:t>cuanto</w:t>
      </w:r>
      <w:r>
        <w:rPr>
          <w:rFonts w:ascii="Tahoma" w:hAnsi="Tahoma"/>
          <w:spacing w:val="-11"/>
        </w:rPr>
        <w:t xml:space="preserve"> </w:t>
      </w:r>
      <w:r>
        <w:rPr>
          <w:rFonts w:ascii="Tahoma" w:hAnsi="Tahoma"/>
        </w:rPr>
        <w:t>al</w:t>
      </w:r>
      <w:r>
        <w:rPr>
          <w:rFonts w:ascii="Tahoma" w:hAnsi="Tahoma"/>
          <w:spacing w:val="-5"/>
        </w:rPr>
        <w:t xml:space="preserve"> </w:t>
      </w:r>
      <w:r>
        <w:rPr>
          <w:rFonts w:ascii="Tahoma" w:hAnsi="Tahoma"/>
        </w:rPr>
        <w:t>monto</w:t>
      </w:r>
      <w:r>
        <w:rPr>
          <w:rFonts w:ascii="Tahoma" w:hAnsi="Tahoma"/>
          <w:spacing w:val="-11"/>
        </w:rPr>
        <w:t xml:space="preserve"> </w:t>
      </w:r>
      <w:r>
        <w:rPr>
          <w:rFonts w:ascii="Tahoma" w:hAnsi="Tahoma"/>
        </w:rPr>
        <w:t>y</w:t>
      </w:r>
      <w:r>
        <w:rPr>
          <w:rFonts w:ascii="Tahoma" w:hAnsi="Tahoma"/>
          <w:spacing w:val="-6"/>
        </w:rPr>
        <w:t xml:space="preserve"> </w:t>
      </w:r>
      <w:r>
        <w:rPr>
          <w:rFonts w:ascii="Tahoma" w:hAnsi="Tahoma"/>
        </w:rPr>
        <w:t xml:space="preserve">plazo, este deberá notificar al Fiscal del Proyecto en </w:t>
      </w:r>
      <w:r>
        <w:rPr>
          <w:rFonts w:ascii="Tahoma" w:hAnsi="Tahoma"/>
          <w:b/>
        </w:rPr>
        <w:t>quince</w:t>
      </w:r>
      <w:r>
        <w:rPr>
          <w:rFonts w:ascii="Tahoma" w:hAnsi="Tahoma"/>
          <w:b/>
          <w:spacing w:val="-3"/>
        </w:rPr>
        <w:t xml:space="preserve"> </w:t>
      </w:r>
      <w:r>
        <w:rPr>
          <w:rFonts w:ascii="Tahoma" w:hAnsi="Tahoma"/>
          <w:b/>
        </w:rPr>
        <w:t xml:space="preserve">15 días hábiles </w:t>
      </w:r>
      <w:r>
        <w:rPr>
          <w:rFonts w:ascii="Tahoma" w:hAnsi="Tahoma"/>
        </w:rPr>
        <w:t>mediante nota expresa</w:t>
      </w:r>
      <w:r>
        <w:rPr>
          <w:rFonts w:ascii="Tahoma" w:hAnsi="Tahoma"/>
          <w:spacing w:val="-1"/>
        </w:rPr>
        <w:t xml:space="preserve"> </w:t>
      </w:r>
      <w:r>
        <w:rPr>
          <w:rFonts w:ascii="Tahoma" w:hAnsi="Tahoma"/>
        </w:rPr>
        <w:t>antes de su</w:t>
      </w:r>
      <w:r>
        <w:rPr>
          <w:rFonts w:ascii="Tahoma" w:hAnsi="Tahoma"/>
          <w:spacing w:val="-8"/>
        </w:rPr>
        <w:t xml:space="preserve"> </w:t>
      </w:r>
      <w:r>
        <w:rPr>
          <w:rFonts w:ascii="Tahoma" w:hAnsi="Tahoma"/>
        </w:rPr>
        <w:t>vencimiento</w:t>
      </w:r>
      <w:r>
        <w:rPr>
          <w:rFonts w:ascii="Tahoma" w:hAnsi="Tahoma"/>
          <w:spacing w:val="-11"/>
        </w:rPr>
        <w:t xml:space="preserve"> </w:t>
      </w:r>
      <w:r>
        <w:rPr>
          <w:rFonts w:ascii="Tahoma" w:hAnsi="Tahoma"/>
        </w:rPr>
        <w:t>a</w:t>
      </w:r>
      <w:r>
        <w:rPr>
          <w:rFonts w:ascii="Tahoma" w:hAnsi="Tahoma"/>
          <w:spacing w:val="-7"/>
        </w:rPr>
        <w:t xml:space="preserve"> </w:t>
      </w:r>
      <w:r>
        <w:rPr>
          <w:rFonts w:ascii="Tahoma" w:hAnsi="Tahoma"/>
        </w:rPr>
        <w:t>efectos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requerir</w:t>
      </w:r>
      <w:r>
        <w:rPr>
          <w:rFonts w:ascii="Tahoma" w:hAnsi="Tahoma"/>
          <w:spacing w:val="-7"/>
        </w:rPr>
        <w:t xml:space="preserve"> </w:t>
      </w:r>
      <w:r>
        <w:rPr>
          <w:rFonts w:ascii="Tahoma" w:hAnsi="Tahoma"/>
        </w:rPr>
        <w:t>su</w:t>
      </w:r>
      <w:r>
        <w:rPr>
          <w:rFonts w:ascii="Tahoma" w:hAnsi="Tahoma"/>
          <w:spacing w:val="-8"/>
        </w:rPr>
        <w:t xml:space="preserve"> </w:t>
      </w:r>
      <w:r>
        <w:rPr>
          <w:rFonts w:ascii="Tahoma" w:hAnsi="Tahoma"/>
        </w:rPr>
        <w:t>ampliación</w:t>
      </w:r>
      <w:r>
        <w:rPr>
          <w:rFonts w:ascii="Tahoma" w:hAnsi="Tahoma"/>
          <w:spacing w:val="-8"/>
        </w:rPr>
        <w:t xml:space="preserve"> </w:t>
      </w:r>
      <w:r>
        <w:rPr>
          <w:rFonts w:ascii="Tahoma" w:hAnsi="Tahoma"/>
        </w:rPr>
        <w:t>a</w:t>
      </w:r>
      <w:r>
        <w:rPr>
          <w:rFonts w:ascii="Tahoma" w:hAnsi="Tahoma"/>
          <w:spacing w:val="-11"/>
        </w:rPr>
        <w:t xml:space="preserve"> </w:t>
      </w:r>
      <w:r>
        <w:rPr>
          <w:rFonts w:ascii="Tahoma" w:hAnsi="Tahoma"/>
        </w:rPr>
        <w:t>la</w:t>
      </w:r>
      <w:r>
        <w:rPr>
          <w:rFonts w:ascii="Tahoma" w:hAnsi="Tahoma"/>
          <w:spacing w:val="-11"/>
        </w:rPr>
        <w:t xml:space="preserve"> </w:t>
      </w:r>
      <w:r>
        <w:rPr>
          <w:rFonts w:ascii="Tahoma" w:hAnsi="Tahoma"/>
        </w:rPr>
        <w:t>ENTIDAD</w:t>
      </w:r>
      <w:r>
        <w:rPr>
          <w:rFonts w:ascii="Tahoma" w:hAnsi="Tahoma"/>
          <w:spacing w:val="-9"/>
        </w:rPr>
        <w:t xml:space="preserve"> </w:t>
      </w:r>
      <w:r>
        <w:rPr>
          <w:rFonts w:ascii="Tahoma" w:hAnsi="Tahoma"/>
        </w:rPr>
        <w:t>EJECUTORA</w:t>
      </w:r>
      <w:r>
        <w:rPr>
          <w:rFonts w:ascii="Tahoma" w:hAnsi="Tahoma"/>
          <w:spacing w:val="-13"/>
        </w:rPr>
        <w:t xml:space="preserve"> </w:t>
      </w:r>
      <w:r>
        <w:rPr>
          <w:rFonts w:ascii="Tahoma" w:hAnsi="Tahoma"/>
        </w:rPr>
        <w:t>o</w:t>
      </w:r>
      <w:r>
        <w:rPr>
          <w:rFonts w:ascii="Tahoma" w:hAnsi="Tahoma"/>
          <w:spacing w:val="-6"/>
        </w:rPr>
        <w:t xml:space="preserve"> </w:t>
      </w:r>
      <w:r>
        <w:rPr>
          <w:rFonts w:ascii="Tahoma" w:hAnsi="Tahoma"/>
        </w:rPr>
        <w:t>solicitar</w:t>
      </w:r>
      <w:r>
        <w:rPr>
          <w:rFonts w:ascii="Tahoma" w:hAnsi="Tahoma"/>
          <w:spacing w:val="-1"/>
        </w:rPr>
        <w:t xml:space="preserve"> </w:t>
      </w:r>
      <w:r>
        <w:rPr>
          <w:rFonts w:ascii="Tahoma" w:hAnsi="Tahoma"/>
        </w:rPr>
        <w:t>a</w:t>
      </w:r>
      <w:r>
        <w:rPr>
          <w:rFonts w:ascii="Tahoma" w:hAnsi="Tahoma"/>
          <w:spacing w:val="-11"/>
        </w:rPr>
        <w:t xml:space="preserve"> </w:t>
      </w:r>
      <w:r>
        <w:rPr>
          <w:rFonts w:ascii="Tahoma" w:hAnsi="Tahoma"/>
        </w:rPr>
        <w:t>la</w:t>
      </w:r>
      <w:r>
        <w:rPr>
          <w:rFonts w:ascii="Tahoma" w:hAnsi="Tahoma"/>
          <w:spacing w:val="-7"/>
        </w:rPr>
        <w:t xml:space="preserve"> </w:t>
      </w:r>
      <w:r>
        <w:rPr>
          <w:rFonts w:ascii="Tahoma" w:hAnsi="Tahoma"/>
        </w:rPr>
        <w:t>AEVIVIENDA su libe</w:t>
      </w:r>
      <w:r>
        <w:rPr>
          <w:rFonts w:ascii="Tahoma" w:hAnsi="Tahoma"/>
        </w:rPr>
        <w:t>ración u ejecución si corresponde.</w:t>
      </w:r>
    </w:p>
    <w:p w:rsidR="00166166" w:rsidRDefault="00166166">
      <w:pPr>
        <w:pStyle w:val="Textoindependiente"/>
        <w:spacing w:before="2"/>
        <w:ind w:left="0"/>
        <w:rPr>
          <w:rFonts w:ascii="Tahoma"/>
        </w:rPr>
      </w:pPr>
    </w:p>
    <w:p w:rsidR="00166166" w:rsidRDefault="00B7696D">
      <w:pPr>
        <w:pStyle w:val="Ttulo4"/>
        <w:numPr>
          <w:ilvl w:val="0"/>
          <w:numId w:val="100"/>
        </w:numPr>
        <w:tabs>
          <w:tab w:val="left" w:pos="1340"/>
        </w:tabs>
        <w:ind w:hanging="985"/>
        <w:jc w:val="left"/>
        <w:rPr>
          <w:rFonts w:ascii="Tahoma" w:hAnsi="Tahoma"/>
        </w:rPr>
      </w:pPr>
      <w:bookmarkStart w:id="56" w:name="XVIII._LIBERACIÓN_DE_GARANTÍA_DE_ANTICIP"/>
      <w:bookmarkEnd w:id="56"/>
      <w:r>
        <w:rPr>
          <w:rFonts w:ascii="Tahoma" w:hAnsi="Tahoma"/>
        </w:rPr>
        <w:t>LIBERACIÓN</w:t>
      </w:r>
      <w:r>
        <w:rPr>
          <w:rFonts w:ascii="Tahoma" w:hAnsi="Tahoma"/>
          <w:spacing w:val="-10"/>
        </w:rPr>
        <w:t xml:space="preserve"> </w:t>
      </w:r>
      <w:r>
        <w:rPr>
          <w:rFonts w:ascii="Tahoma" w:hAnsi="Tahoma"/>
        </w:rPr>
        <w:t>DE</w:t>
      </w:r>
      <w:r>
        <w:rPr>
          <w:rFonts w:ascii="Tahoma" w:hAnsi="Tahoma"/>
          <w:spacing w:val="-8"/>
        </w:rPr>
        <w:t xml:space="preserve"> </w:t>
      </w:r>
      <w:r>
        <w:rPr>
          <w:rFonts w:ascii="Tahoma" w:hAnsi="Tahoma"/>
        </w:rPr>
        <w:t>GARANTÍA</w:t>
      </w:r>
      <w:r>
        <w:rPr>
          <w:rFonts w:ascii="Tahoma" w:hAnsi="Tahoma"/>
          <w:spacing w:val="-8"/>
        </w:rPr>
        <w:t xml:space="preserve"> </w:t>
      </w:r>
      <w:r>
        <w:rPr>
          <w:rFonts w:ascii="Tahoma" w:hAnsi="Tahoma"/>
        </w:rPr>
        <w:t>DE</w:t>
      </w:r>
      <w:r>
        <w:rPr>
          <w:rFonts w:ascii="Tahoma" w:hAnsi="Tahoma"/>
          <w:spacing w:val="-12"/>
        </w:rPr>
        <w:t xml:space="preserve"> </w:t>
      </w:r>
      <w:r>
        <w:rPr>
          <w:rFonts w:ascii="Tahoma" w:hAnsi="Tahoma"/>
          <w:spacing w:val="-2"/>
        </w:rPr>
        <w:t>ANTICIPO</w:t>
      </w:r>
    </w:p>
    <w:p w:rsidR="00166166" w:rsidRDefault="00B7696D">
      <w:pPr>
        <w:spacing w:before="81" w:line="259" w:lineRule="auto"/>
        <w:ind w:left="979" w:right="908"/>
        <w:jc w:val="both"/>
        <w:rPr>
          <w:rFonts w:ascii="Tahoma" w:hAnsi="Tahoma"/>
          <w:sz w:val="20"/>
        </w:rPr>
      </w:pPr>
      <w:r>
        <w:rPr>
          <w:rFonts w:ascii="Tahoma" w:hAnsi="Tahoma"/>
          <w:sz w:val="20"/>
        </w:rPr>
        <w:t>Una vez provistos/dotados los materiales de construcción de acuerdo al cronograma y productos establecidos en los TDR, habiéndose deducido la totalidad del monto del anticipo y contando con la conformidad del Inspector, el Fiscal del Proyecto emitirá un in</w:t>
      </w:r>
      <w:r>
        <w:rPr>
          <w:rFonts w:ascii="Tahoma" w:hAnsi="Tahoma"/>
          <w:sz w:val="20"/>
        </w:rPr>
        <w:t xml:space="preserve">forme de conformidad recomendando y solicitando la liberación de la </w:t>
      </w:r>
      <w:r>
        <w:rPr>
          <w:rFonts w:ascii="Tahoma" w:hAnsi="Tahoma"/>
          <w:b/>
          <w:sz w:val="20"/>
        </w:rPr>
        <w:t>“Garantía de Correcta Inversión de Anticipo para la Provisión/Dotación de Materiales de Construcción”</w:t>
      </w:r>
      <w:r>
        <w:rPr>
          <w:rFonts w:ascii="Tahoma" w:hAnsi="Tahoma"/>
          <w:sz w:val="20"/>
        </w:rPr>
        <w:t>.</w:t>
      </w:r>
    </w:p>
    <w:p w:rsidR="00166166" w:rsidRDefault="00B7696D">
      <w:pPr>
        <w:pStyle w:val="Ttulo4"/>
        <w:numPr>
          <w:ilvl w:val="0"/>
          <w:numId w:val="100"/>
        </w:numPr>
        <w:tabs>
          <w:tab w:val="left" w:pos="1340"/>
        </w:tabs>
        <w:spacing w:before="237"/>
        <w:ind w:hanging="793"/>
        <w:jc w:val="left"/>
        <w:rPr>
          <w:rFonts w:ascii="Tahoma"/>
        </w:rPr>
      </w:pPr>
      <w:bookmarkStart w:id="57" w:name="XIX._MULTAS_Y_SANCIONES"/>
      <w:bookmarkEnd w:id="57"/>
      <w:r>
        <w:rPr>
          <w:rFonts w:ascii="Tahoma"/>
        </w:rPr>
        <w:t>MULTAS</w:t>
      </w:r>
      <w:r>
        <w:rPr>
          <w:rFonts w:ascii="Tahoma"/>
          <w:spacing w:val="-5"/>
        </w:rPr>
        <w:t xml:space="preserve"> </w:t>
      </w:r>
      <w:r>
        <w:rPr>
          <w:rFonts w:ascii="Tahoma"/>
        </w:rPr>
        <w:t>Y</w:t>
      </w:r>
      <w:r>
        <w:rPr>
          <w:rFonts w:ascii="Tahoma"/>
          <w:spacing w:val="-5"/>
        </w:rPr>
        <w:t xml:space="preserve"> </w:t>
      </w:r>
      <w:r>
        <w:rPr>
          <w:rFonts w:ascii="Tahoma"/>
          <w:spacing w:val="-2"/>
        </w:rPr>
        <w:t>SANCIONES</w:t>
      </w:r>
    </w:p>
    <w:p w:rsidR="00166166" w:rsidRDefault="00B7696D">
      <w:pPr>
        <w:pStyle w:val="Prrafodelista"/>
        <w:numPr>
          <w:ilvl w:val="1"/>
          <w:numId w:val="100"/>
        </w:numPr>
        <w:tabs>
          <w:tab w:val="left" w:pos="1544"/>
          <w:tab w:val="left" w:pos="1546"/>
        </w:tabs>
        <w:spacing w:before="76" w:line="261" w:lineRule="auto"/>
        <w:ind w:left="1546" w:right="907" w:hanging="284"/>
        <w:jc w:val="both"/>
        <w:rPr>
          <w:b/>
          <w:sz w:val="20"/>
        </w:rPr>
      </w:pPr>
      <w:r>
        <w:rPr>
          <w:sz w:val="20"/>
        </w:rPr>
        <w:t xml:space="preserve">A la Entidad Ejecutora contratada, se aplicará una multa de: el equivalente al </w:t>
      </w:r>
      <w:r>
        <w:rPr>
          <w:b/>
          <w:sz w:val="20"/>
        </w:rPr>
        <w:t>1 por 1.000 del monto total del Contrato</w:t>
      </w:r>
      <w:r>
        <w:rPr>
          <w:sz w:val="20"/>
        </w:rPr>
        <w:t>, por cada día calendario.</w:t>
      </w:r>
    </w:p>
    <w:p w:rsidR="00166166" w:rsidRDefault="00B7696D">
      <w:pPr>
        <w:pStyle w:val="Textoindependiente"/>
        <w:spacing w:line="239" w:lineRule="exact"/>
        <w:ind w:left="1263"/>
        <w:jc w:val="both"/>
        <w:rPr>
          <w:rFonts w:ascii="Tahoma" w:hAnsi="Tahoma"/>
        </w:rPr>
      </w:pPr>
      <w:r>
        <w:rPr>
          <w:rFonts w:ascii="Tahoma" w:hAnsi="Tahoma"/>
        </w:rPr>
        <w:t>Las</w:t>
      </w:r>
      <w:r>
        <w:rPr>
          <w:rFonts w:ascii="Tahoma" w:hAnsi="Tahoma"/>
          <w:spacing w:val="-4"/>
        </w:rPr>
        <w:t xml:space="preserve"> </w:t>
      </w:r>
      <w:r>
        <w:rPr>
          <w:rFonts w:ascii="Tahoma" w:hAnsi="Tahoma"/>
        </w:rPr>
        <w:t>causales</w:t>
      </w:r>
      <w:r>
        <w:rPr>
          <w:rFonts w:ascii="Tahoma" w:hAnsi="Tahoma"/>
          <w:spacing w:val="-5"/>
        </w:rPr>
        <w:t xml:space="preserve"> </w:t>
      </w:r>
      <w:r>
        <w:rPr>
          <w:rFonts w:ascii="Tahoma" w:hAnsi="Tahoma"/>
        </w:rPr>
        <w:t>para</w:t>
      </w:r>
      <w:r>
        <w:rPr>
          <w:rFonts w:ascii="Tahoma" w:hAnsi="Tahoma"/>
          <w:spacing w:val="-10"/>
        </w:rPr>
        <w:t xml:space="preserve"> </w:t>
      </w:r>
      <w:r>
        <w:rPr>
          <w:rFonts w:ascii="Tahoma" w:hAnsi="Tahoma"/>
        </w:rPr>
        <w:t>la</w:t>
      </w:r>
      <w:r>
        <w:rPr>
          <w:rFonts w:ascii="Tahoma" w:hAnsi="Tahoma"/>
          <w:spacing w:val="-6"/>
        </w:rPr>
        <w:t xml:space="preserve"> </w:t>
      </w:r>
      <w:r>
        <w:rPr>
          <w:rFonts w:ascii="Tahoma" w:hAnsi="Tahoma"/>
        </w:rPr>
        <w:t>aplicación</w:t>
      </w:r>
      <w:r>
        <w:rPr>
          <w:rFonts w:ascii="Tahoma" w:hAnsi="Tahoma"/>
          <w:spacing w:val="-7"/>
        </w:rPr>
        <w:t xml:space="preserve"> </w:t>
      </w:r>
      <w:r>
        <w:rPr>
          <w:rFonts w:ascii="Tahoma" w:hAnsi="Tahoma"/>
        </w:rPr>
        <w:t>de</w:t>
      </w:r>
      <w:r>
        <w:rPr>
          <w:rFonts w:ascii="Tahoma" w:hAnsi="Tahoma"/>
          <w:spacing w:val="-5"/>
        </w:rPr>
        <w:t xml:space="preserve"> </w:t>
      </w:r>
      <w:r>
        <w:rPr>
          <w:rFonts w:ascii="Tahoma" w:hAnsi="Tahoma"/>
        </w:rPr>
        <w:t>multas</w:t>
      </w:r>
      <w:r>
        <w:rPr>
          <w:rFonts w:ascii="Tahoma" w:hAnsi="Tahoma"/>
          <w:spacing w:val="-5"/>
        </w:rPr>
        <w:t xml:space="preserve"> </w:t>
      </w:r>
      <w:r>
        <w:rPr>
          <w:rFonts w:ascii="Tahoma" w:hAnsi="Tahoma"/>
        </w:rPr>
        <w:t>son</w:t>
      </w:r>
      <w:r>
        <w:rPr>
          <w:rFonts w:ascii="Tahoma" w:hAnsi="Tahoma"/>
          <w:spacing w:val="-7"/>
        </w:rPr>
        <w:t xml:space="preserve"> </w:t>
      </w:r>
      <w:r>
        <w:rPr>
          <w:rFonts w:ascii="Tahoma" w:hAnsi="Tahoma"/>
        </w:rPr>
        <w:t>las</w:t>
      </w:r>
      <w:r>
        <w:rPr>
          <w:rFonts w:ascii="Tahoma" w:hAnsi="Tahoma"/>
          <w:spacing w:val="-4"/>
        </w:rPr>
        <w:t xml:space="preserve"> </w:t>
      </w:r>
      <w:r>
        <w:rPr>
          <w:rFonts w:ascii="Tahoma" w:hAnsi="Tahoma"/>
          <w:spacing w:val="-2"/>
        </w:rPr>
        <w:t>siguientes:</w:t>
      </w:r>
    </w:p>
    <w:p w:rsidR="00166166" w:rsidRDefault="00B7696D">
      <w:pPr>
        <w:pStyle w:val="Prrafodelista"/>
        <w:numPr>
          <w:ilvl w:val="2"/>
          <w:numId w:val="100"/>
        </w:numPr>
        <w:tabs>
          <w:tab w:val="left" w:pos="1545"/>
        </w:tabs>
        <w:spacing w:before="16"/>
        <w:ind w:left="1545" w:hanging="282"/>
        <w:jc w:val="both"/>
        <w:rPr>
          <w:rFonts w:ascii="Symbol" w:hAnsi="Symbol"/>
          <w:sz w:val="20"/>
        </w:rPr>
      </w:pPr>
      <w:r>
        <w:rPr>
          <w:sz w:val="20"/>
        </w:rPr>
        <w:t>Cuando</w:t>
      </w:r>
      <w:r>
        <w:rPr>
          <w:spacing w:val="-13"/>
          <w:sz w:val="20"/>
        </w:rPr>
        <w:t xml:space="preserve"> </w:t>
      </w:r>
      <w:r>
        <w:rPr>
          <w:sz w:val="20"/>
        </w:rPr>
        <w:t>la</w:t>
      </w:r>
      <w:r>
        <w:rPr>
          <w:spacing w:val="-10"/>
          <w:sz w:val="20"/>
        </w:rPr>
        <w:t xml:space="preserve"> </w:t>
      </w:r>
      <w:r>
        <w:rPr>
          <w:sz w:val="20"/>
        </w:rPr>
        <w:t>Entidad</w:t>
      </w:r>
      <w:r>
        <w:rPr>
          <w:spacing w:val="-12"/>
          <w:sz w:val="20"/>
        </w:rPr>
        <w:t xml:space="preserve"> </w:t>
      </w:r>
      <w:r>
        <w:rPr>
          <w:sz w:val="20"/>
        </w:rPr>
        <w:t>Ejecutora,</w:t>
      </w:r>
      <w:r>
        <w:rPr>
          <w:spacing w:val="-8"/>
          <w:sz w:val="20"/>
        </w:rPr>
        <w:t xml:space="preserve"> </w:t>
      </w:r>
      <w:r>
        <w:rPr>
          <w:sz w:val="20"/>
        </w:rPr>
        <w:t>no</w:t>
      </w:r>
      <w:r>
        <w:rPr>
          <w:spacing w:val="-10"/>
          <w:sz w:val="20"/>
        </w:rPr>
        <w:t xml:space="preserve"> </w:t>
      </w:r>
      <w:r>
        <w:rPr>
          <w:sz w:val="20"/>
        </w:rPr>
        <w:t>cumpla</w:t>
      </w:r>
      <w:r>
        <w:rPr>
          <w:spacing w:val="-10"/>
          <w:sz w:val="20"/>
        </w:rPr>
        <w:t xml:space="preserve"> </w:t>
      </w:r>
      <w:r>
        <w:rPr>
          <w:sz w:val="20"/>
        </w:rPr>
        <w:t>con</w:t>
      </w:r>
      <w:r>
        <w:rPr>
          <w:spacing w:val="-11"/>
          <w:sz w:val="20"/>
        </w:rPr>
        <w:t xml:space="preserve"> </w:t>
      </w:r>
      <w:r>
        <w:rPr>
          <w:sz w:val="20"/>
        </w:rPr>
        <w:t>la</w:t>
      </w:r>
      <w:r>
        <w:rPr>
          <w:spacing w:val="-14"/>
          <w:sz w:val="20"/>
        </w:rPr>
        <w:t xml:space="preserve"> </w:t>
      </w:r>
      <w:r>
        <w:rPr>
          <w:sz w:val="20"/>
        </w:rPr>
        <w:t>entrega</w:t>
      </w:r>
      <w:r>
        <w:rPr>
          <w:spacing w:val="-14"/>
          <w:sz w:val="20"/>
        </w:rPr>
        <w:t xml:space="preserve"> </w:t>
      </w:r>
      <w:r>
        <w:rPr>
          <w:sz w:val="20"/>
        </w:rPr>
        <w:t>de</w:t>
      </w:r>
      <w:r>
        <w:rPr>
          <w:spacing w:val="-11"/>
          <w:sz w:val="20"/>
        </w:rPr>
        <w:t xml:space="preserve"> </w:t>
      </w:r>
      <w:r>
        <w:rPr>
          <w:sz w:val="20"/>
        </w:rPr>
        <w:t>los</w:t>
      </w:r>
      <w:r>
        <w:rPr>
          <w:spacing w:val="-8"/>
          <w:sz w:val="20"/>
        </w:rPr>
        <w:t xml:space="preserve"> </w:t>
      </w:r>
      <w:r>
        <w:rPr>
          <w:sz w:val="20"/>
        </w:rPr>
        <w:t>productos</w:t>
      </w:r>
      <w:r>
        <w:rPr>
          <w:spacing w:val="-9"/>
          <w:sz w:val="20"/>
        </w:rPr>
        <w:t xml:space="preserve"> </w:t>
      </w:r>
      <w:r>
        <w:rPr>
          <w:sz w:val="20"/>
        </w:rPr>
        <w:t>en</w:t>
      </w:r>
      <w:r>
        <w:rPr>
          <w:spacing w:val="-15"/>
          <w:sz w:val="20"/>
        </w:rPr>
        <w:t xml:space="preserve"> </w:t>
      </w:r>
      <w:r>
        <w:rPr>
          <w:sz w:val="20"/>
        </w:rPr>
        <w:t>los</w:t>
      </w:r>
      <w:r>
        <w:rPr>
          <w:spacing w:val="-9"/>
          <w:sz w:val="20"/>
        </w:rPr>
        <w:t xml:space="preserve"> </w:t>
      </w:r>
      <w:r>
        <w:rPr>
          <w:sz w:val="20"/>
        </w:rPr>
        <w:t>plazos</w:t>
      </w:r>
      <w:r>
        <w:rPr>
          <w:spacing w:val="-8"/>
          <w:sz w:val="20"/>
        </w:rPr>
        <w:t xml:space="preserve"> </w:t>
      </w:r>
      <w:r>
        <w:rPr>
          <w:spacing w:val="-2"/>
          <w:sz w:val="20"/>
        </w:rPr>
        <w:t>establecidos.</w:t>
      </w:r>
    </w:p>
    <w:p w:rsidR="00166166" w:rsidRDefault="00B7696D">
      <w:pPr>
        <w:pStyle w:val="Prrafodelista"/>
        <w:numPr>
          <w:ilvl w:val="2"/>
          <w:numId w:val="100"/>
        </w:numPr>
        <w:tabs>
          <w:tab w:val="left" w:pos="1544"/>
          <w:tab w:val="left" w:pos="1546"/>
        </w:tabs>
        <w:spacing w:before="15" w:line="256" w:lineRule="auto"/>
        <w:ind w:left="1546" w:right="910" w:hanging="284"/>
        <w:jc w:val="both"/>
        <w:rPr>
          <w:rFonts w:ascii="Symbol" w:hAnsi="Symbol"/>
          <w:sz w:val="20"/>
        </w:rPr>
      </w:pPr>
      <w:r>
        <w:rPr>
          <w:sz w:val="20"/>
        </w:rPr>
        <w:t>Cuando la Entidad Ejecutora presente el producto observado ya corregido y nuevamente sea observado</w:t>
      </w:r>
      <w:r>
        <w:rPr>
          <w:spacing w:val="-10"/>
          <w:sz w:val="20"/>
        </w:rPr>
        <w:t xml:space="preserve"> </w:t>
      </w:r>
      <w:r>
        <w:rPr>
          <w:sz w:val="20"/>
        </w:rPr>
        <w:t>por</w:t>
      </w:r>
      <w:r>
        <w:rPr>
          <w:spacing w:val="-12"/>
          <w:sz w:val="20"/>
        </w:rPr>
        <w:t xml:space="preserve"> </w:t>
      </w:r>
      <w:r>
        <w:rPr>
          <w:sz w:val="20"/>
        </w:rPr>
        <w:t>el</w:t>
      </w:r>
      <w:r>
        <w:rPr>
          <w:spacing w:val="-15"/>
          <w:sz w:val="20"/>
        </w:rPr>
        <w:t xml:space="preserve"> </w:t>
      </w:r>
      <w:r>
        <w:rPr>
          <w:sz w:val="20"/>
        </w:rPr>
        <w:t>Inspector,</w:t>
      </w:r>
      <w:r>
        <w:rPr>
          <w:spacing w:val="-10"/>
          <w:sz w:val="20"/>
        </w:rPr>
        <w:t xml:space="preserve"> </w:t>
      </w:r>
      <w:r>
        <w:rPr>
          <w:sz w:val="20"/>
        </w:rPr>
        <w:t>se</w:t>
      </w:r>
      <w:r>
        <w:rPr>
          <w:spacing w:val="-12"/>
          <w:sz w:val="20"/>
        </w:rPr>
        <w:t xml:space="preserve"> </w:t>
      </w:r>
      <w:r>
        <w:rPr>
          <w:sz w:val="20"/>
        </w:rPr>
        <w:t>procederá</w:t>
      </w:r>
      <w:r>
        <w:rPr>
          <w:spacing w:val="-11"/>
          <w:sz w:val="20"/>
        </w:rPr>
        <w:t xml:space="preserve"> </w:t>
      </w:r>
      <w:r>
        <w:rPr>
          <w:sz w:val="20"/>
        </w:rPr>
        <w:t>al</w:t>
      </w:r>
      <w:r>
        <w:rPr>
          <w:spacing w:val="-9"/>
          <w:sz w:val="20"/>
        </w:rPr>
        <w:t xml:space="preserve"> </w:t>
      </w:r>
      <w:r>
        <w:rPr>
          <w:sz w:val="20"/>
        </w:rPr>
        <w:t>cobro</w:t>
      </w:r>
      <w:r>
        <w:rPr>
          <w:spacing w:val="-11"/>
          <w:sz w:val="20"/>
        </w:rPr>
        <w:t xml:space="preserve"> </w:t>
      </w:r>
      <w:r>
        <w:rPr>
          <w:sz w:val="20"/>
        </w:rPr>
        <w:t>de</w:t>
      </w:r>
      <w:r>
        <w:rPr>
          <w:spacing w:val="-16"/>
          <w:sz w:val="20"/>
        </w:rPr>
        <w:t xml:space="preserve"> </w:t>
      </w:r>
      <w:r>
        <w:rPr>
          <w:sz w:val="20"/>
        </w:rPr>
        <w:t>la</w:t>
      </w:r>
      <w:r>
        <w:rPr>
          <w:spacing w:val="-16"/>
          <w:sz w:val="20"/>
        </w:rPr>
        <w:t xml:space="preserve"> </w:t>
      </w:r>
      <w:r>
        <w:rPr>
          <w:sz w:val="20"/>
        </w:rPr>
        <w:t>multa</w:t>
      </w:r>
      <w:r>
        <w:rPr>
          <w:spacing w:val="-11"/>
          <w:sz w:val="20"/>
        </w:rPr>
        <w:t xml:space="preserve"> </w:t>
      </w:r>
      <w:r>
        <w:rPr>
          <w:sz w:val="20"/>
        </w:rPr>
        <w:t>respectiva.</w:t>
      </w:r>
      <w:r>
        <w:rPr>
          <w:spacing w:val="-10"/>
          <w:sz w:val="20"/>
        </w:rPr>
        <w:t xml:space="preserve"> </w:t>
      </w:r>
      <w:r>
        <w:rPr>
          <w:sz w:val="20"/>
        </w:rPr>
        <w:t>(la</w:t>
      </w:r>
      <w:r>
        <w:rPr>
          <w:spacing w:val="-11"/>
          <w:sz w:val="20"/>
        </w:rPr>
        <w:t xml:space="preserve"> </w:t>
      </w:r>
      <w:r>
        <w:rPr>
          <w:sz w:val="20"/>
        </w:rPr>
        <w:t>multa</w:t>
      </w:r>
      <w:r>
        <w:rPr>
          <w:spacing w:val="-12"/>
          <w:sz w:val="20"/>
        </w:rPr>
        <w:t xml:space="preserve"> </w:t>
      </w:r>
      <w:r>
        <w:rPr>
          <w:sz w:val="20"/>
        </w:rPr>
        <w:t>será</w:t>
      </w:r>
      <w:r>
        <w:rPr>
          <w:spacing w:val="-11"/>
          <w:sz w:val="20"/>
        </w:rPr>
        <w:t xml:space="preserve"> </w:t>
      </w:r>
      <w:r>
        <w:rPr>
          <w:sz w:val="20"/>
        </w:rPr>
        <w:t>computable a partir desde</w:t>
      </w:r>
      <w:r>
        <w:rPr>
          <w:sz w:val="20"/>
        </w:rPr>
        <w:t xml:space="preserve"> el siguiente día del plazo de presentación del producto).</w:t>
      </w:r>
    </w:p>
    <w:p w:rsidR="00166166" w:rsidRDefault="00B7696D">
      <w:pPr>
        <w:pStyle w:val="Prrafodelista"/>
        <w:numPr>
          <w:ilvl w:val="2"/>
          <w:numId w:val="100"/>
        </w:numPr>
        <w:tabs>
          <w:tab w:val="left" w:pos="1544"/>
          <w:tab w:val="left" w:pos="1546"/>
        </w:tabs>
        <w:spacing w:before="3" w:line="256" w:lineRule="auto"/>
        <w:ind w:left="1546" w:right="911" w:hanging="284"/>
        <w:jc w:val="both"/>
        <w:rPr>
          <w:rFonts w:ascii="Symbol" w:hAnsi="Symbol"/>
          <w:sz w:val="20"/>
        </w:rPr>
      </w:pPr>
      <w:r>
        <w:rPr>
          <w:sz w:val="20"/>
        </w:rPr>
        <w:t xml:space="preserve">Cuando la Entidad Ejecutora presente el producto observado ya corregido y nuevamente sea observado por el Fiscal del Proyecto se procederá al cobro de la multa respectiva (la multa será computable </w:t>
      </w:r>
      <w:r>
        <w:rPr>
          <w:sz w:val="20"/>
        </w:rPr>
        <w:t>a partir desde el siguiente día de la primera presentación al Fiscal).</w:t>
      </w:r>
    </w:p>
    <w:p w:rsidR="00166166" w:rsidRDefault="00B7696D">
      <w:pPr>
        <w:pStyle w:val="Prrafodelista"/>
        <w:numPr>
          <w:ilvl w:val="2"/>
          <w:numId w:val="100"/>
        </w:numPr>
        <w:tabs>
          <w:tab w:val="left" w:pos="1544"/>
          <w:tab w:val="left" w:pos="1546"/>
        </w:tabs>
        <w:spacing w:line="256" w:lineRule="auto"/>
        <w:ind w:left="1546" w:right="913" w:hanging="284"/>
        <w:jc w:val="both"/>
        <w:rPr>
          <w:rFonts w:ascii="Symbol" w:hAnsi="Symbol"/>
          <w:sz w:val="20"/>
        </w:rPr>
      </w:pPr>
      <w:r>
        <w:rPr>
          <w:sz w:val="20"/>
        </w:rPr>
        <w:t xml:space="preserve">Cuando la Entidad Ejecutora demorare más de </w:t>
      </w:r>
      <w:r>
        <w:rPr>
          <w:b/>
          <w:sz w:val="20"/>
        </w:rPr>
        <w:t xml:space="preserve">cinco (5) días calendario </w:t>
      </w:r>
      <w:r>
        <w:rPr>
          <w:sz w:val="20"/>
        </w:rPr>
        <w:t>en responder las consultas (instructivos, cartas, informe, otros) formuladas por escrito por la AEVIVIENDA o por la</w:t>
      </w:r>
      <w:r>
        <w:rPr>
          <w:sz w:val="20"/>
        </w:rPr>
        <w:t xml:space="preserve"> INSPECTORÍA, en asuntos relacionados con el objeto del contrato.</w:t>
      </w:r>
    </w:p>
    <w:p w:rsidR="00166166" w:rsidRDefault="00B7696D">
      <w:pPr>
        <w:pStyle w:val="Prrafodelista"/>
        <w:numPr>
          <w:ilvl w:val="2"/>
          <w:numId w:val="100"/>
        </w:numPr>
        <w:tabs>
          <w:tab w:val="left" w:pos="1544"/>
          <w:tab w:val="left" w:pos="1546"/>
        </w:tabs>
        <w:spacing w:before="3" w:line="254" w:lineRule="auto"/>
        <w:ind w:left="1546" w:right="916" w:hanging="284"/>
        <w:jc w:val="both"/>
        <w:rPr>
          <w:rFonts w:ascii="Symbol" w:hAnsi="Symbol"/>
          <w:sz w:val="20"/>
        </w:rPr>
      </w:pPr>
      <w:r>
        <w:rPr>
          <w:sz w:val="20"/>
        </w:rPr>
        <w:t>Cuando</w:t>
      </w:r>
      <w:r>
        <w:rPr>
          <w:spacing w:val="-7"/>
          <w:sz w:val="20"/>
        </w:rPr>
        <w:t xml:space="preserve"> </w:t>
      </w:r>
      <w:r>
        <w:rPr>
          <w:sz w:val="20"/>
        </w:rPr>
        <w:t>la</w:t>
      </w:r>
      <w:r>
        <w:rPr>
          <w:spacing w:val="-11"/>
          <w:sz w:val="20"/>
        </w:rPr>
        <w:t xml:space="preserve"> </w:t>
      </w:r>
      <w:r>
        <w:rPr>
          <w:sz w:val="20"/>
        </w:rPr>
        <w:t>Entidad</w:t>
      </w:r>
      <w:r>
        <w:rPr>
          <w:spacing w:val="-13"/>
          <w:sz w:val="20"/>
        </w:rPr>
        <w:t xml:space="preserve"> </w:t>
      </w:r>
      <w:r>
        <w:rPr>
          <w:sz w:val="20"/>
        </w:rPr>
        <w:t>Ejecutora</w:t>
      </w:r>
      <w:r>
        <w:rPr>
          <w:spacing w:val="-8"/>
          <w:sz w:val="20"/>
        </w:rPr>
        <w:t xml:space="preserve"> </w:t>
      </w:r>
      <w:r>
        <w:rPr>
          <w:sz w:val="20"/>
        </w:rPr>
        <w:t>contratada,</w:t>
      </w:r>
      <w:r>
        <w:rPr>
          <w:spacing w:val="-6"/>
          <w:sz w:val="20"/>
        </w:rPr>
        <w:t xml:space="preserve"> </w:t>
      </w:r>
      <w:r>
        <w:rPr>
          <w:sz w:val="20"/>
        </w:rPr>
        <w:t>retrase,</w:t>
      </w:r>
      <w:r>
        <w:rPr>
          <w:spacing w:val="-11"/>
          <w:sz w:val="20"/>
        </w:rPr>
        <w:t xml:space="preserve"> </w:t>
      </w:r>
      <w:r>
        <w:rPr>
          <w:sz w:val="20"/>
        </w:rPr>
        <w:t>incumpla</w:t>
      </w:r>
      <w:r>
        <w:rPr>
          <w:spacing w:val="-8"/>
          <w:sz w:val="20"/>
        </w:rPr>
        <w:t xml:space="preserve"> </w:t>
      </w:r>
      <w:r>
        <w:rPr>
          <w:sz w:val="20"/>
        </w:rPr>
        <w:t>o</w:t>
      </w:r>
      <w:r>
        <w:rPr>
          <w:spacing w:val="-10"/>
          <w:sz w:val="20"/>
        </w:rPr>
        <w:t xml:space="preserve"> </w:t>
      </w:r>
      <w:r>
        <w:rPr>
          <w:sz w:val="20"/>
        </w:rPr>
        <w:t>no</w:t>
      </w:r>
      <w:r>
        <w:rPr>
          <w:spacing w:val="-7"/>
          <w:sz w:val="20"/>
        </w:rPr>
        <w:t xml:space="preserve"> </w:t>
      </w:r>
      <w:r>
        <w:rPr>
          <w:sz w:val="20"/>
        </w:rPr>
        <w:t>se</w:t>
      </w:r>
      <w:r>
        <w:rPr>
          <w:spacing w:val="-12"/>
          <w:sz w:val="20"/>
        </w:rPr>
        <w:t xml:space="preserve"> </w:t>
      </w:r>
      <w:r>
        <w:rPr>
          <w:sz w:val="20"/>
        </w:rPr>
        <w:t>encuentre</w:t>
      </w:r>
      <w:r>
        <w:rPr>
          <w:spacing w:val="-8"/>
          <w:sz w:val="20"/>
        </w:rPr>
        <w:t xml:space="preserve"> </w:t>
      </w:r>
      <w:r>
        <w:rPr>
          <w:sz w:val="20"/>
        </w:rPr>
        <w:t>en</w:t>
      </w:r>
      <w:r>
        <w:rPr>
          <w:spacing w:val="-10"/>
          <w:sz w:val="20"/>
        </w:rPr>
        <w:t xml:space="preserve"> </w:t>
      </w:r>
      <w:r>
        <w:rPr>
          <w:sz w:val="20"/>
        </w:rPr>
        <w:t>obra</w:t>
      </w:r>
      <w:r>
        <w:rPr>
          <w:spacing w:val="-8"/>
          <w:sz w:val="20"/>
        </w:rPr>
        <w:t xml:space="preserve"> </w:t>
      </w:r>
      <w:r>
        <w:rPr>
          <w:sz w:val="20"/>
        </w:rPr>
        <w:t>alguno</w:t>
      </w:r>
      <w:r>
        <w:rPr>
          <w:spacing w:val="-7"/>
          <w:sz w:val="20"/>
        </w:rPr>
        <w:t xml:space="preserve"> </w:t>
      </w:r>
      <w:r>
        <w:rPr>
          <w:sz w:val="20"/>
        </w:rPr>
        <w:t>de</w:t>
      </w:r>
      <w:r>
        <w:rPr>
          <w:spacing w:val="-12"/>
          <w:sz w:val="20"/>
        </w:rPr>
        <w:t xml:space="preserve"> </w:t>
      </w:r>
      <w:r>
        <w:rPr>
          <w:sz w:val="20"/>
        </w:rPr>
        <w:t>los siguientes</w:t>
      </w:r>
      <w:r>
        <w:rPr>
          <w:spacing w:val="40"/>
          <w:sz w:val="20"/>
        </w:rPr>
        <w:t xml:space="preserve"> </w:t>
      </w:r>
      <w:r>
        <w:rPr>
          <w:sz w:val="20"/>
        </w:rPr>
        <w:t>insumos</w:t>
      </w:r>
      <w:r>
        <w:rPr>
          <w:spacing w:val="40"/>
          <w:sz w:val="20"/>
        </w:rPr>
        <w:t xml:space="preserve"> </w:t>
      </w:r>
      <w:r>
        <w:rPr>
          <w:sz w:val="20"/>
        </w:rPr>
        <w:t>considerados</w:t>
      </w:r>
      <w:r>
        <w:rPr>
          <w:spacing w:val="40"/>
          <w:sz w:val="20"/>
        </w:rPr>
        <w:t xml:space="preserve"> </w:t>
      </w:r>
      <w:r>
        <w:rPr>
          <w:sz w:val="20"/>
        </w:rPr>
        <w:t>para</w:t>
      </w:r>
      <w:r>
        <w:rPr>
          <w:spacing w:val="40"/>
          <w:sz w:val="20"/>
        </w:rPr>
        <w:t xml:space="preserve"> </w:t>
      </w:r>
      <w:r>
        <w:rPr>
          <w:sz w:val="20"/>
        </w:rPr>
        <w:t>los</w:t>
      </w:r>
      <w:r>
        <w:rPr>
          <w:spacing w:val="40"/>
          <w:sz w:val="20"/>
        </w:rPr>
        <w:t xml:space="preserve"> </w:t>
      </w:r>
      <w:r>
        <w:rPr>
          <w:sz w:val="20"/>
        </w:rPr>
        <w:t>Costos</w:t>
      </w:r>
      <w:r>
        <w:rPr>
          <w:spacing w:val="40"/>
          <w:sz w:val="20"/>
        </w:rPr>
        <w:t xml:space="preserve"> </w:t>
      </w:r>
      <w:r>
        <w:rPr>
          <w:sz w:val="20"/>
        </w:rPr>
        <w:t>Operativos:</w:t>
      </w:r>
      <w:r>
        <w:rPr>
          <w:spacing w:val="40"/>
          <w:sz w:val="20"/>
        </w:rPr>
        <w:t xml:space="preserve"> </w:t>
      </w:r>
      <w:r>
        <w:rPr>
          <w:sz w:val="20"/>
        </w:rPr>
        <w:t>almacenes,</w:t>
      </w:r>
      <w:r>
        <w:rPr>
          <w:spacing w:val="40"/>
          <w:sz w:val="20"/>
        </w:rPr>
        <w:t xml:space="preserve"> </w:t>
      </w:r>
      <w:r>
        <w:rPr>
          <w:sz w:val="20"/>
        </w:rPr>
        <w:t>oficina,</w:t>
      </w:r>
      <w:r>
        <w:rPr>
          <w:spacing w:val="40"/>
          <w:sz w:val="20"/>
        </w:rPr>
        <w:t xml:space="preserve"> </w:t>
      </w:r>
      <w:r>
        <w:rPr>
          <w:sz w:val="20"/>
        </w:rPr>
        <w:t>muebles</w:t>
      </w:r>
      <w:r>
        <w:rPr>
          <w:spacing w:val="40"/>
          <w:sz w:val="20"/>
        </w:rPr>
        <w:t xml:space="preserve"> </w:t>
      </w:r>
      <w:r>
        <w:rPr>
          <w:sz w:val="20"/>
        </w:rPr>
        <w:t>y</w:t>
      </w:r>
    </w:p>
    <w:p w:rsidR="00166166" w:rsidRDefault="00166166">
      <w:pPr>
        <w:pStyle w:val="Prrafodelista"/>
        <w:spacing w:line="254" w:lineRule="auto"/>
        <w:jc w:val="both"/>
        <w:rPr>
          <w:rFonts w:ascii="Symbol" w:hAnsi="Symbol"/>
          <w:sz w:val="20"/>
        </w:rPr>
        <w:sectPr w:rsidR="00166166">
          <w:pgSz w:w="12240" w:h="15840"/>
          <w:pgMar w:top="1400" w:right="360" w:bottom="1160" w:left="720" w:header="710" w:footer="964" w:gutter="0"/>
          <w:cols w:space="720"/>
        </w:sectPr>
      </w:pPr>
    </w:p>
    <w:p w:rsidR="00166166" w:rsidRDefault="00B7696D">
      <w:pPr>
        <w:pStyle w:val="Textoindependiente"/>
        <w:spacing w:before="135" w:line="256" w:lineRule="auto"/>
        <w:ind w:left="1546"/>
        <w:rPr>
          <w:rFonts w:ascii="Tahoma" w:hAnsi="Tahoma"/>
        </w:rPr>
      </w:pPr>
      <w:r>
        <w:rPr>
          <w:rFonts w:ascii="Tahoma" w:hAnsi="Tahoma"/>
        </w:rPr>
        <w:t xml:space="preserve">enseres, ropa de trabajo, equipo de computación, herramientas, personal de proyecto y vehículos </w:t>
      </w:r>
      <w:r>
        <w:rPr>
          <w:rFonts w:ascii="Tahoma" w:hAnsi="Tahoma"/>
          <w:spacing w:val="-2"/>
        </w:rPr>
        <w:t>propuestos.</w:t>
      </w:r>
    </w:p>
    <w:p w:rsidR="00166166" w:rsidRDefault="00166166">
      <w:pPr>
        <w:pStyle w:val="Textoindependiente"/>
        <w:spacing w:before="24"/>
        <w:ind w:left="0"/>
        <w:rPr>
          <w:rFonts w:ascii="Tahoma"/>
        </w:rPr>
      </w:pPr>
    </w:p>
    <w:p w:rsidR="00166166" w:rsidRDefault="00B7696D">
      <w:pPr>
        <w:pStyle w:val="Prrafodelista"/>
        <w:numPr>
          <w:ilvl w:val="1"/>
          <w:numId w:val="100"/>
        </w:numPr>
        <w:tabs>
          <w:tab w:val="left" w:pos="1544"/>
          <w:tab w:val="left" w:pos="1546"/>
        </w:tabs>
        <w:spacing w:before="1" w:line="256" w:lineRule="auto"/>
        <w:ind w:left="1546" w:right="907" w:hanging="284"/>
        <w:jc w:val="both"/>
        <w:rPr>
          <w:b/>
          <w:sz w:val="20"/>
        </w:rPr>
      </w:pPr>
      <w:r>
        <w:rPr>
          <w:sz w:val="20"/>
        </w:rPr>
        <w:t xml:space="preserve">A la Entidad Ejecutora contratada, se aplicará una multa de: el equivalente al </w:t>
      </w:r>
      <w:r>
        <w:rPr>
          <w:b/>
          <w:sz w:val="20"/>
        </w:rPr>
        <w:t>3 por 1.000 del monto total del Contrato</w:t>
      </w:r>
      <w:r>
        <w:rPr>
          <w:sz w:val="20"/>
        </w:rPr>
        <w:t>, en las sigu</w:t>
      </w:r>
      <w:r>
        <w:rPr>
          <w:sz w:val="20"/>
        </w:rPr>
        <w:t>ientes acciones:</w:t>
      </w:r>
    </w:p>
    <w:p w:rsidR="00166166" w:rsidRDefault="00B7696D">
      <w:pPr>
        <w:pStyle w:val="Prrafodelista"/>
        <w:numPr>
          <w:ilvl w:val="2"/>
          <w:numId w:val="100"/>
        </w:numPr>
        <w:tabs>
          <w:tab w:val="left" w:pos="1544"/>
          <w:tab w:val="left" w:pos="1546"/>
        </w:tabs>
        <w:spacing w:before="240" w:line="259" w:lineRule="auto"/>
        <w:ind w:left="1546" w:right="916" w:hanging="284"/>
        <w:jc w:val="both"/>
        <w:rPr>
          <w:rFonts w:ascii="Symbol" w:hAnsi="Symbol"/>
          <w:sz w:val="20"/>
        </w:rPr>
      </w:pPr>
      <w:r>
        <w:rPr>
          <w:sz w:val="20"/>
        </w:rPr>
        <w:t>Cuando la Entidad Ejecutora contratada, sustituya por cada personal clave (TOA, Educador Social y</w:t>
      </w:r>
      <w:r>
        <w:rPr>
          <w:spacing w:val="-1"/>
          <w:sz w:val="20"/>
        </w:rPr>
        <w:t xml:space="preserve"> </w:t>
      </w:r>
      <w:r>
        <w:rPr>
          <w:sz w:val="20"/>
        </w:rPr>
        <w:t>Almacenero)</w:t>
      </w:r>
      <w:r>
        <w:rPr>
          <w:spacing w:val="-2"/>
          <w:sz w:val="20"/>
        </w:rPr>
        <w:t xml:space="preserve"> </w:t>
      </w:r>
      <w:r>
        <w:rPr>
          <w:sz w:val="20"/>
        </w:rPr>
        <w:t>excepto</w:t>
      </w:r>
      <w:r>
        <w:rPr>
          <w:spacing w:val="-1"/>
          <w:sz w:val="20"/>
        </w:rPr>
        <w:t xml:space="preserve"> </w:t>
      </w:r>
      <w:r>
        <w:rPr>
          <w:sz w:val="20"/>
        </w:rPr>
        <w:t>por</w:t>
      </w:r>
      <w:r>
        <w:rPr>
          <w:spacing w:val="-7"/>
          <w:sz w:val="20"/>
        </w:rPr>
        <w:t xml:space="preserve"> </w:t>
      </w:r>
      <w:r>
        <w:rPr>
          <w:sz w:val="20"/>
        </w:rPr>
        <w:t>incapacidad</w:t>
      </w:r>
      <w:r>
        <w:rPr>
          <w:spacing w:val="-3"/>
          <w:sz w:val="20"/>
        </w:rPr>
        <w:t xml:space="preserve"> </w:t>
      </w:r>
      <w:r>
        <w:rPr>
          <w:sz w:val="20"/>
        </w:rPr>
        <w:t>física</w:t>
      </w:r>
      <w:r>
        <w:rPr>
          <w:spacing w:val="-2"/>
          <w:sz w:val="20"/>
        </w:rPr>
        <w:t xml:space="preserve"> </w:t>
      </w:r>
      <w:r>
        <w:rPr>
          <w:sz w:val="20"/>
        </w:rPr>
        <w:t>del profesional, caso</w:t>
      </w:r>
      <w:r>
        <w:rPr>
          <w:spacing w:val="-1"/>
          <w:sz w:val="20"/>
        </w:rPr>
        <w:t xml:space="preserve"> </w:t>
      </w:r>
      <w:r>
        <w:rPr>
          <w:sz w:val="20"/>
        </w:rPr>
        <w:t>de</w:t>
      </w:r>
      <w:r>
        <w:rPr>
          <w:spacing w:val="-2"/>
          <w:sz w:val="20"/>
        </w:rPr>
        <w:t xml:space="preserve"> </w:t>
      </w:r>
      <w:r>
        <w:rPr>
          <w:sz w:val="20"/>
        </w:rPr>
        <w:t>gestación</w:t>
      </w:r>
      <w:r>
        <w:rPr>
          <w:spacing w:val="-3"/>
          <w:sz w:val="20"/>
        </w:rPr>
        <w:t xml:space="preserve"> </w:t>
      </w:r>
      <w:r>
        <w:rPr>
          <w:sz w:val="20"/>
        </w:rPr>
        <w:t>o</w:t>
      </w:r>
      <w:r>
        <w:rPr>
          <w:spacing w:val="-1"/>
          <w:sz w:val="20"/>
        </w:rPr>
        <w:t xml:space="preserve"> </w:t>
      </w:r>
      <w:r>
        <w:rPr>
          <w:sz w:val="20"/>
        </w:rPr>
        <w:t>caso</w:t>
      </w:r>
      <w:r>
        <w:rPr>
          <w:spacing w:val="-1"/>
          <w:sz w:val="20"/>
        </w:rPr>
        <w:t xml:space="preserve"> </w:t>
      </w:r>
      <w:r>
        <w:rPr>
          <w:sz w:val="20"/>
        </w:rPr>
        <w:t>de</w:t>
      </w:r>
      <w:r>
        <w:rPr>
          <w:spacing w:val="-2"/>
          <w:sz w:val="20"/>
        </w:rPr>
        <w:t xml:space="preserve"> </w:t>
      </w:r>
      <w:r>
        <w:rPr>
          <w:sz w:val="20"/>
        </w:rPr>
        <w:t>muerte. En cualquiera de los casos la Entidad Ejecutora contratada, deberá acreditar oportunamente con los certificados respectivos de la causa aducida.</w:t>
      </w:r>
    </w:p>
    <w:p w:rsidR="00166166" w:rsidRDefault="00B7696D">
      <w:pPr>
        <w:pStyle w:val="Prrafodelista"/>
        <w:numPr>
          <w:ilvl w:val="2"/>
          <w:numId w:val="100"/>
        </w:numPr>
        <w:tabs>
          <w:tab w:val="left" w:pos="1544"/>
          <w:tab w:val="left" w:pos="1546"/>
        </w:tabs>
        <w:spacing w:line="254" w:lineRule="auto"/>
        <w:ind w:left="1546" w:right="921" w:hanging="284"/>
        <w:jc w:val="both"/>
        <w:rPr>
          <w:rFonts w:ascii="Symbol" w:hAnsi="Symbol"/>
          <w:sz w:val="20"/>
        </w:rPr>
      </w:pPr>
      <w:r>
        <w:rPr>
          <w:sz w:val="20"/>
        </w:rPr>
        <w:t>Cuando se verifique la ausencia, la mala administración y la falta de actualización de las carpetas fam</w:t>
      </w:r>
      <w:r>
        <w:rPr>
          <w:sz w:val="20"/>
        </w:rPr>
        <w:t>iliares por parte de la Entidad Ejecutora.</w:t>
      </w:r>
    </w:p>
    <w:p w:rsidR="00166166" w:rsidRDefault="00B7696D">
      <w:pPr>
        <w:pStyle w:val="Prrafodelista"/>
        <w:numPr>
          <w:ilvl w:val="1"/>
          <w:numId w:val="100"/>
        </w:numPr>
        <w:tabs>
          <w:tab w:val="left" w:pos="1544"/>
          <w:tab w:val="left" w:pos="1546"/>
        </w:tabs>
        <w:spacing w:line="261" w:lineRule="auto"/>
        <w:ind w:left="1546" w:right="912" w:hanging="284"/>
        <w:jc w:val="both"/>
        <w:rPr>
          <w:b/>
          <w:sz w:val="20"/>
        </w:rPr>
      </w:pPr>
      <w:r>
        <w:rPr>
          <w:sz w:val="20"/>
        </w:rPr>
        <w:t xml:space="preserve">A la Entidad Ejecutora contratada, se aplicará una multa de: el equivalente al </w:t>
      </w:r>
      <w:r>
        <w:rPr>
          <w:b/>
          <w:sz w:val="20"/>
        </w:rPr>
        <w:t>5</w:t>
      </w:r>
      <w:r>
        <w:rPr>
          <w:b/>
          <w:spacing w:val="-1"/>
          <w:sz w:val="20"/>
        </w:rPr>
        <w:t xml:space="preserve"> </w:t>
      </w:r>
      <w:r>
        <w:rPr>
          <w:b/>
          <w:sz w:val="20"/>
        </w:rPr>
        <w:t>por 1.000 del monto total del Contrato</w:t>
      </w:r>
      <w:r>
        <w:rPr>
          <w:sz w:val="20"/>
        </w:rPr>
        <w:t>, en las siguientes acciones:</w:t>
      </w:r>
    </w:p>
    <w:p w:rsidR="00166166" w:rsidRDefault="00B7696D">
      <w:pPr>
        <w:pStyle w:val="Prrafodelista"/>
        <w:numPr>
          <w:ilvl w:val="2"/>
          <w:numId w:val="100"/>
        </w:numPr>
        <w:tabs>
          <w:tab w:val="left" w:pos="1700"/>
        </w:tabs>
        <w:spacing w:line="254" w:lineRule="auto"/>
        <w:ind w:left="1700" w:right="921"/>
        <w:jc w:val="both"/>
        <w:rPr>
          <w:rFonts w:ascii="Symbol" w:hAnsi="Symbol"/>
          <w:sz w:val="20"/>
        </w:rPr>
      </w:pPr>
      <w:r>
        <w:rPr>
          <w:sz w:val="20"/>
        </w:rPr>
        <w:t>Cuando la ENTIDAD EJECUTORA, no cumpla con la Recepción Provisional en los plazos contractuales establecidos.</w:t>
      </w:r>
    </w:p>
    <w:p w:rsidR="00166166" w:rsidRDefault="00B7696D">
      <w:pPr>
        <w:pStyle w:val="Prrafodelista"/>
        <w:numPr>
          <w:ilvl w:val="2"/>
          <w:numId w:val="100"/>
        </w:numPr>
        <w:tabs>
          <w:tab w:val="left" w:pos="1700"/>
        </w:tabs>
        <w:spacing w:line="254" w:lineRule="auto"/>
        <w:ind w:left="1700" w:right="917"/>
        <w:jc w:val="both"/>
        <w:rPr>
          <w:rFonts w:ascii="Symbol" w:hAnsi="Symbol"/>
          <w:sz w:val="20"/>
        </w:rPr>
      </w:pPr>
      <w:r>
        <w:rPr>
          <w:sz w:val="20"/>
        </w:rPr>
        <w:t>Cuando la ENTIDAD EJECUTORA, no cumpla con la Recepción Definitiva en los plazos contractuales establecidos.</w:t>
      </w:r>
    </w:p>
    <w:p w:rsidR="00166166" w:rsidRDefault="00B7696D">
      <w:pPr>
        <w:spacing w:line="246" w:lineRule="exact"/>
        <w:ind w:left="979"/>
        <w:rPr>
          <w:rFonts w:ascii="Tahoma"/>
          <w:sz w:val="21"/>
        </w:rPr>
      </w:pPr>
      <w:r>
        <w:rPr>
          <w:rFonts w:ascii="Tahoma"/>
          <w:spacing w:val="-2"/>
          <w:sz w:val="21"/>
        </w:rPr>
        <w:t>Nota:</w:t>
      </w:r>
    </w:p>
    <w:p w:rsidR="00166166" w:rsidRDefault="00B7696D">
      <w:pPr>
        <w:spacing w:before="10"/>
        <w:ind w:left="979"/>
        <w:rPr>
          <w:rFonts w:ascii="Tahoma" w:hAnsi="Tahoma"/>
          <w:sz w:val="21"/>
        </w:rPr>
      </w:pPr>
      <w:r>
        <w:rPr>
          <w:rFonts w:ascii="Tahoma" w:hAnsi="Tahoma"/>
          <w:spacing w:val="-4"/>
          <w:sz w:val="21"/>
        </w:rPr>
        <w:t>No</w:t>
      </w:r>
      <w:r>
        <w:rPr>
          <w:rFonts w:ascii="Tahoma" w:hAnsi="Tahoma"/>
          <w:spacing w:val="-8"/>
          <w:sz w:val="21"/>
        </w:rPr>
        <w:t xml:space="preserve"> </w:t>
      </w:r>
      <w:r>
        <w:rPr>
          <w:rFonts w:ascii="Tahoma" w:hAnsi="Tahoma"/>
          <w:spacing w:val="-4"/>
          <w:sz w:val="21"/>
        </w:rPr>
        <w:t>se</w:t>
      </w:r>
      <w:r>
        <w:rPr>
          <w:rFonts w:ascii="Tahoma" w:hAnsi="Tahoma"/>
          <w:spacing w:val="-8"/>
          <w:sz w:val="21"/>
        </w:rPr>
        <w:t xml:space="preserve"> </w:t>
      </w:r>
      <w:r>
        <w:rPr>
          <w:rFonts w:ascii="Tahoma" w:hAnsi="Tahoma"/>
          <w:spacing w:val="-4"/>
          <w:sz w:val="21"/>
        </w:rPr>
        <w:t>deberá</w:t>
      </w:r>
      <w:r>
        <w:rPr>
          <w:rFonts w:ascii="Tahoma" w:hAnsi="Tahoma"/>
          <w:spacing w:val="-9"/>
          <w:sz w:val="21"/>
        </w:rPr>
        <w:t xml:space="preserve"> </w:t>
      </w:r>
      <w:r>
        <w:rPr>
          <w:rFonts w:ascii="Tahoma" w:hAnsi="Tahoma"/>
          <w:spacing w:val="-4"/>
          <w:sz w:val="21"/>
        </w:rPr>
        <w:t>cobrar</w:t>
      </w:r>
      <w:r>
        <w:rPr>
          <w:rFonts w:ascii="Tahoma" w:hAnsi="Tahoma"/>
          <w:spacing w:val="-8"/>
          <w:sz w:val="21"/>
        </w:rPr>
        <w:t xml:space="preserve"> </w:t>
      </w:r>
      <w:r>
        <w:rPr>
          <w:rFonts w:ascii="Tahoma" w:hAnsi="Tahoma"/>
          <w:spacing w:val="-4"/>
          <w:sz w:val="21"/>
        </w:rPr>
        <w:t>doble</w:t>
      </w:r>
      <w:r>
        <w:rPr>
          <w:rFonts w:ascii="Tahoma" w:hAnsi="Tahoma"/>
          <w:spacing w:val="-8"/>
          <w:sz w:val="21"/>
        </w:rPr>
        <w:t xml:space="preserve"> </w:t>
      </w:r>
      <w:r>
        <w:rPr>
          <w:rFonts w:ascii="Tahoma" w:hAnsi="Tahoma"/>
          <w:spacing w:val="-4"/>
          <w:sz w:val="21"/>
        </w:rPr>
        <w:t>multa</w:t>
      </w:r>
      <w:r>
        <w:rPr>
          <w:rFonts w:ascii="Tahoma" w:hAnsi="Tahoma"/>
          <w:spacing w:val="-8"/>
          <w:sz w:val="21"/>
        </w:rPr>
        <w:t xml:space="preserve"> </w:t>
      </w:r>
      <w:r>
        <w:rPr>
          <w:rFonts w:ascii="Tahoma" w:hAnsi="Tahoma"/>
          <w:spacing w:val="-4"/>
          <w:sz w:val="21"/>
        </w:rPr>
        <w:t>por</w:t>
      </w:r>
      <w:r>
        <w:rPr>
          <w:rFonts w:ascii="Tahoma" w:hAnsi="Tahoma"/>
          <w:spacing w:val="-13"/>
          <w:sz w:val="21"/>
        </w:rPr>
        <w:t xml:space="preserve"> </w:t>
      </w:r>
      <w:r>
        <w:rPr>
          <w:rFonts w:ascii="Tahoma" w:hAnsi="Tahoma"/>
          <w:spacing w:val="-4"/>
          <w:sz w:val="21"/>
        </w:rPr>
        <w:t>las</w:t>
      </w:r>
      <w:r>
        <w:rPr>
          <w:rFonts w:ascii="Tahoma" w:hAnsi="Tahoma"/>
          <w:spacing w:val="-7"/>
          <w:sz w:val="21"/>
        </w:rPr>
        <w:t xml:space="preserve"> </w:t>
      </w:r>
      <w:r>
        <w:rPr>
          <w:rFonts w:ascii="Tahoma" w:hAnsi="Tahoma"/>
          <w:spacing w:val="-4"/>
          <w:sz w:val="21"/>
        </w:rPr>
        <w:t>mismas</w:t>
      </w:r>
      <w:r>
        <w:rPr>
          <w:rFonts w:ascii="Tahoma" w:hAnsi="Tahoma"/>
          <w:spacing w:val="-7"/>
          <w:sz w:val="21"/>
        </w:rPr>
        <w:t xml:space="preserve"> </w:t>
      </w:r>
      <w:r>
        <w:rPr>
          <w:rFonts w:ascii="Tahoma" w:hAnsi="Tahoma"/>
          <w:spacing w:val="-4"/>
          <w:sz w:val="21"/>
        </w:rPr>
        <w:t>causales</w:t>
      </w:r>
      <w:r>
        <w:rPr>
          <w:rFonts w:ascii="Tahoma" w:hAnsi="Tahoma"/>
          <w:spacing w:val="-8"/>
          <w:sz w:val="21"/>
        </w:rPr>
        <w:t xml:space="preserve"> </w:t>
      </w:r>
      <w:r>
        <w:rPr>
          <w:rFonts w:ascii="Tahoma" w:hAnsi="Tahoma"/>
          <w:spacing w:val="-4"/>
          <w:sz w:val="21"/>
        </w:rPr>
        <w:t>en</w:t>
      </w:r>
      <w:r>
        <w:rPr>
          <w:rFonts w:ascii="Tahoma" w:hAnsi="Tahoma"/>
          <w:spacing w:val="-10"/>
          <w:sz w:val="21"/>
        </w:rPr>
        <w:t xml:space="preserve"> </w:t>
      </w:r>
      <w:r>
        <w:rPr>
          <w:rFonts w:ascii="Tahoma" w:hAnsi="Tahoma"/>
          <w:spacing w:val="-4"/>
          <w:sz w:val="21"/>
        </w:rPr>
        <w:t>la</w:t>
      </w:r>
      <w:r>
        <w:rPr>
          <w:rFonts w:ascii="Tahoma" w:hAnsi="Tahoma"/>
          <w:spacing w:val="-8"/>
          <w:sz w:val="21"/>
        </w:rPr>
        <w:t xml:space="preserve"> </w:t>
      </w:r>
      <w:r>
        <w:rPr>
          <w:rFonts w:ascii="Tahoma" w:hAnsi="Tahoma"/>
          <w:spacing w:val="-4"/>
          <w:sz w:val="21"/>
        </w:rPr>
        <w:t>entrega</w:t>
      </w:r>
      <w:r>
        <w:rPr>
          <w:rFonts w:ascii="Tahoma" w:hAnsi="Tahoma"/>
          <w:spacing w:val="-8"/>
          <w:sz w:val="21"/>
        </w:rPr>
        <w:t xml:space="preserve"> </w:t>
      </w:r>
      <w:r>
        <w:rPr>
          <w:rFonts w:ascii="Tahoma" w:hAnsi="Tahoma"/>
          <w:spacing w:val="-4"/>
          <w:sz w:val="21"/>
        </w:rPr>
        <w:t>de</w:t>
      </w:r>
      <w:r>
        <w:rPr>
          <w:rFonts w:ascii="Tahoma" w:hAnsi="Tahoma"/>
          <w:spacing w:val="-8"/>
          <w:sz w:val="21"/>
        </w:rPr>
        <w:t xml:space="preserve"> </w:t>
      </w:r>
      <w:r>
        <w:rPr>
          <w:rFonts w:ascii="Tahoma" w:hAnsi="Tahoma"/>
          <w:spacing w:val="-4"/>
          <w:sz w:val="21"/>
        </w:rPr>
        <w:t>los</w:t>
      </w:r>
      <w:r>
        <w:rPr>
          <w:rFonts w:ascii="Tahoma" w:hAnsi="Tahoma"/>
          <w:spacing w:val="-8"/>
          <w:sz w:val="21"/>
        </w:rPr>
        <w:t xml:space="preserve"> </w:t>
      </w:r>
      <w:r>
        <w:rPr>
          <w:rFonts w:ascii="Tahoma" w:hAnsi="Tahoma"/>
          <w:spacing w:val="-4"/>
          <w:sz w:val="21"/>
        </w:rPr>
        <w:t>productos.</w:t>
      </w:r>
    </w:p>
    <w:p w:rsidR="00166166" w:rsidRDefault="00B7696D">
      <w:pPr>
        <w:spacing w:before="6"/>
        <w:ind w:left="979"/>
        <w:rPr>
          <w:rFonts w:ascii="Tahoma" w:hAnsi="Tahoma"/>
          <w:sz w:val="21"/>
        </w:rPr>
      </w:pPr>
      <w:r>
        <w:rPr>
          <w:rFonts w:ascii="Tahoma" w:hAnsi="Tahoma"/>
          <w:spacing w:val="-4"/>
          <w:sz w:val="21"/>
        </w:rPr>
        <w:t>Se</w:t>
      </w:r>
      <w:r>
        <w:rPr>
          <w:rFonts w:ascii="Tahoma" w:hAnsi="Tahoma"/>
          <w:spacing w:val="-13"/>
          <w:sz w:val="21"/>
        </w:rPr>
        <w:t xml:space="preserve"> </w:t>
      </w:r>
      <w:r>
        <w:rPr>
          <w:rFonts w:ascii="Tahoma" w:hAnsi="Tahoma"/>
          <w:spacing w:val="-4"/>
          <w:sz w:val="21"/>
        </w:rPr>
        <w:t>realizarán</w:t>
      </w:r>
      <w:r>
        <w:rPr>
          <w:rFonts w:ascii="Tahoma" w:hAnsi="Tahoma"/>
          <w:spacing w:val="-12"/>
          <w:sz w:val="21"/>
        </w:rPr>
        <w:t xml:space="preserve"> </w:t>
      </w:r>
      <w:r>
        <w:rPr>
          <w:rFonts w:ascii="Tahoma" w:hAnsi="Tahoma"/>
          <w:spacing w:val="-4"/>
          <w:sz w:val="21"/>
        </w:rPr>
        <w:t>llamadas</w:t>
      </w:r>
      <w:r>
        <w:rPr>
          <w:rFonts w:ascii="Tahoma" w:hAnsi="Tahoma"/>
          <w:spacing w:val="-9"/>
          <w:sz w:val="21"/>
        </w:rPr>
        <w:t xml:space="preserve"> </w:t>
      </w:r>
      <w:r>
        <w:rPr>
          <w:rFonts w:ascii="Tahoma" w:hAnsi="Tahoma"/>
          <w:spacing w:val="-4"/>
          <w:sz w:val="21"/>
        </w:rPr>
        <w:t>de</w:t>
      </w:r>
      <w:r>
        <w:rPr>
          <w:rFonts w:ascii="Tahoma" w:hAnsi="Tahoma"/>
          <w:spacing w:val="-9"/>
          <w:sz w:val="21"/>
        </w:rPr>
        <w:t xml:space="preserve"> </w:t>
      </w:r>
      <w:r>
        <w:rPr>
          <w:rFonts w:ascii="Tahoma" w:hAnsi="Tahoma"/>
          <w:spacing w:val="-4"/>
          <w:sz w:val="21"/>
        </w:rPr>
        <w:t>atención</w:t>
      </w:r>
      <w:r>
        <w:rPr>
          <w:rFonts w:ascii="Tahoma" w:hAnsi="Tahoma"/>
          <w:spacing w:val="-11"/>
          <w:sz w:val="21"/>
        </w:rPr>
        <w:t xml:space="preserve"> </w:t>
      </w:r>
      <w:r>
        <w:rPr>
          <w:rFonts w:ascii="Tahoma" w:hAnsi="Tahoma"/>
          <w:spacing w:val="-4"/>
          <w:sz w:val="21"/>
        </w:rPr>
        <w:t>cuando</w:t>
      </w:r>
      <w:r>
        <w:rPr>
          <w:rFonts w:ascii="Tahoma" w:hAnsi="Tahoma"/>
          <w:spacing w:val="-9"/>
          <w:sz w:val="21"/>
        </w:rPr>
        <w:t xml:space="preserve"> </w:t>
      </w:r>
      <w:r>
        <w:rPr>
          <w:rFonts w:ascii="Tahoma" w:hAnsi="Tahoma"/>
          <w:spacing w:val="-4"/>
          <w:sz w:val="21"/>
        </w:rPr>
        <w:t>evidencien</w:t>
      </w:r>
      <w:r>
        <w:rPr>
          <w:rFonts w:ascii="Tahoma" w:hAnsi="Tahoma"/>
          <w:spacing w:val="-12"/>
          <w:sz w:val="21"/>
        </w:rPr>
        <w:t xml:space="preserve"> </w:t>
      </w:r>
      <w:r>
        <w:rPr>
          <w:rFonts w:ascii="Tahoma" w:hAnsi="Tahoma"/>
          <w:spacing w:val="-4"/>
          <w:sz w:val="21"/>
        </w:rPr>
        <w:t>las</w:t>
      </w:r>
      <w:r>
        <w:rPr>
          <w:rFonts w:ascii="Tahoma" w:hAnsi="Tahoma"/>
          <w:spacing w:val="-9"/>
          <w:sz w:val="21"/>
        </w:rPr>
        <w:t xml:space="preserve"> </w:t>
      </w:r>
      <w:r>
        <w:rPr>
          <w:rFonts w:ascii="Tahoma" w:hAnsi="Tahoma"/>
          <w:spacing w:val="-4"/>
          <w:sz w:val="21"/>
        </w:rPr>
        <w:t>causas</w:t>
      </w:r>
      <w:r>
        <w:rPr>
          <w:rFonts w:ascii="Tahoma" w:hAnsi="Tahoma"/>
          <w:spacing w:val="-9"/>
          <w:sz w:val="21"/>
        </w:rPr>
        <w:t xml:space="preserve"> </w:t>
      </w:r>
      <w:r>
        <w:rPr>
          <w:rFonts w:ascii="Tahoma" w:hAnsi="Tahoma"/>
          <w:spacing w:val="-4"/>
          <w:sz w:val="21"/>
        </w:rPr>
        <w:t>y/o</w:t>
      </w:r>
      <w:r>
        <w:rPr>
          <w:rFonts w:ascii="Tahoma" w:hAnsi="Tahoma"/>
          <w:spacing w:val="-8"/>
          <w:sz w:val="21"/>
        </w:rPr>
        <w:t xml:space="preserve"> </w:t>
      </w:r>
      <w:r>
        <w:rPr>
          <w:rFonts w:ascii="Tahoma" w:hAnsi="Tahoma"/>
          <w:spacing w:val="-4"/>
          <w:sz w:val="21"/>
        </w:rPr>
        <w:t>motivos</w:t>
      </w:r>
      <w:r>
        <w:rPr>
          <w:rFonts w:ascii="Tahoma" w:hAnsi="Tahoma"/>
          <w:spacing w:val="-9"/>
          <w:sz w:val="21"/>
        </w:rPr>
        <w:t xml:space="preserve"> </w:t>
      </w:r>
      <w:r>
        <w:rPr>
          <w:rFonts w:ascii="Tahoma" w:hAnsi="Tahoma"/>
          <w:spacing w:val="-4"/>
          <w:sz w:val="21"/>
        </w:rPr>
        <w:t>del</w:t>
      </w:r>
      <w:r>
        <w:rPr>
          <w:rFonts w:ascii="Tahoma" w:hAnsi="Tahoma"/>
          <w:spacing w:val="-12"/>
          <w:sz w:val="21"/>
        </w:rPr>
        <w:t xml:space="preserve"> </w:t>
      </w:r>
      <w:r>
        <w:rPr>
          <w:rFonts w:ascii="Tahoma" w:hAnsi="Tahoma"/>
          <w:spacing w:val="-4"/>
          <w:sz w:val="21"/>
        </w:rPr>
        <w:t>incumplimiento.</w:t>
      </w:r>
    </w:p>
    <w:p w:rsidR="00166166" w:rsidRDefault="00166166">
      <w:pPr>
        <w:pStyle w:val="Textoindependiente"/>
        <w:spacing w:before="21"/>
        <w:ind w:left="0"/>
        <w:rPr>
          <w:rFonts w:ascii="Tahoma"/>
          <w:sz w:val="21"/>
        </w:rPr>
      </w:pPr>
    </w:p>
    <w:p w:rsidR="00166166" w:rsidRDefault="00B7696D">
      <w:pPr>
        <w:pStyle w:val="Ttulo5"/>
        <w:numPr>
          <w:ilvl w:val="1"/>
          <w:numId w:val="100"/>
        </w:numPr>
        <w:tabs>
          <w:tab w:val="left" w:pos="1545"/>
        </w:tabs>
        <w:ind w:left="1545" w:hanging="282"/>
        <w:rPr>
          <w:rFonts w:ascii="Tahoma" w:hAnsi="Tahoma"/>
        </w:rPr>
      </w:pPr>
      <w:r>
        <w:rPr>
          <w:rFonts w:ascii="Tahoma" w:hAnsi="Tahoma"/>
        </w:rPr>
        <w:t>Llamadas</w:t>
      </w:r>
      <w:r>
        <w:rPr>
          <w:rFonts w:ascii="Tahoma" w:hAnsi="Tahoma"/>
          <w:spacing w:val="-5"/>
        </w:rPr>
        <w:t xml:space="preserve"> </w:t>
      </w:r>
      <w:r>
        <w:rPr>
          <w:rFonts w:ascii="Tahoma" w:hAnsi="Tahoma"/>
        </w:rPr>
        <w:t>de</w:t>
      </w:r>
      <w:r>
        <w:rPr>
          <w:rFonts w:ascii="Tahoma" w:hAnsi="Tahoma"/>
          <w:spacing w:val="-4"/>
        </w:rPr>
        <w:t xml:space="preserve"> </w:t>
      </w:r>
      <w:r>
        <w:rPr>
          <w:rFonts w:ascii="Tahoma" w:hAnsi="Tahoma"/>
          <w:spacing w:val="-2"/>
        </w:rPr>
        <w:t>Atención:</w:t>
      </w:r>
    </w:p>
    <w:p w:rsidR="00166166" w:rsidRDefault="00B7696D">
      <w:pPr>
        <w:pStyle w:val="Textoindependiente"/>
        <w:spacing w:before="19"/>
        <w:ind w:left="1263"/>
        <w:rPr>
          <w:rFonts w:ascii="Tahoma" w:hAnsi="Tahoma"/>
        </w:rPr>
      </w:pPr>
      <w:r>
        <w:rPr>
          <w:rFonts w:ascii="Tahoma" w:hAnsi="Tahoma"/>
        </w:rPr>
        <w:t>El</w:t>
      </w:r>
      <w:r>
        <w:rPr>
          <w:rFonts w:ascii="Tahoma" w:hAnsi="Tahoma"/>
          <w:spacing w:val="-9"/>
        </w:rPr>
        <w:t xml:space="preserve"> </w:t>
      </w:r>
      <w:r>
        <w:rPr>
          <w:rFonts w:ascii="Tahoma" w:hAnsi="Tahoma"/>
        </w:rPr>
        <w:t>Inspector</w:t>
      </w:r>
      <w:r>
        <w:rPr>
          <w:rFonts w:ascii="Tahoma" w:hAnsi="Tahoma"/>
          <w:spacing w:val="-4"/>
        </w:rPr>
        <w:t xml:space="preserve"> </w:t>
      </w:r>
      <w:r>
        <w:rPr>
          <w:rFonts w:ascii="Tahoma" w:hAnsi="Tahoma"/>
        </w:rPr>
        <w:t>del</w:t>
      </w:r>
      <w:r>
        <w:rPr>
          <w:rFonts w:ascii="Tahoma" w:hAnsi="Tahoma"/>
          <w:spacing w:val="-4"/>
        </w:rPr>
        <w:t xml:space="preserve"> </w:t>
      </w:r>
      <w:r>
        <w:rPr>
          <w:rFonts w:ascii="Tahoma" w:hAnsi="Tahoma"/>
        </w:rPr>
        <w:t>proyecto</w:t>
      </w:r>
      <w:r>
        <w:rPr>
          <w:rFonts w:ascii="Tahoma" w:hAnsi="Tahoma"/>
          <w:spacing w:val="-5"/>
        </w:rPr>
        <w:t xml:space="preserve"> </w:t>
      </w:r>
      <w:r>
        <w:rPr>
          <w:rFonts w:ascii="Tahoma" w:hAnsi="Tahoma"/>
        </w:rPr>
        <w:t>podrá</w:t>
      </w:r>
      <w:r>
        <w:rPr>
          <w:rFonts w:ascii="Tahoma" w:hAnsi="Tahoma"/>
          <w:spacing w:val="-5"/>
        </w:rPr>
        <w:t xml:space="preserve"> </w:t>
      </w:r>
      <w:r>
        <w:rPr>
          <w:rFonts w:ascii="Tahoma" w:hAnsi="Tahoma"/>
        </w:rPr>
        <w:t>emitir</w:t>
      </w:r>
      <w:r>
        <w:rPr>
          <w:rFonts w:ascii="Tahoma" w:hAnsi="Tahoma"/>
          <w:spacing w:val="-6"/>
        </w:rPr>
        <w:t xml:space="preserve"> </w:t>
      </w:r>
      <w:r>
        <w:rPr>
          <w:rFonts w:ascii="Tahoma" w:hAnsi="Tahoma"/>
        </w:rPr>
        <w:t>llamadas</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atención</w:t>
      </w:r>
      <w:r>
        <w:rPr>
          <w:rFonts w:ascii="Tahoma" w:hAnsi="Tahoma"/>
          <w:spacing w:val="-6"/>
        </w:rPr>
        <w:t xml:space="preserve"> </w:t>
      </w:r>
      <w:r>
        <w:rPr>
          <w:rFonts w:ascii="Tahoma" w:hAnsi="Tahoma"/>
        </w:rPr>
        <w:t>a</w:t>
      </w:r>
      <w:r>
        <w:rPr>
          <w:rFonts w:ascii="Tahoma" w:hAnsi="Tahoma"/>
          <w:spacing w:val="-6"/>
        </w:rPr>
        <w:t xml:space="preserve"> </w:t>
      </w:r>
      <w:r>
        <w:rPr>
          <w:rFonts w:ascii="Tahoma" w:hAnsi="Tahoma"/>
        </w:rPr>
        <w:t>la</w:t>
      </w:r>
      <w:r>
        <w:rPr>
          <w:rFonts w:ascii="Tahoma" w:hAnsi="Tahoma"/>
          <w:spacing w:val="-10"/>
        </w:rPr>
        <w:t xml:space="preserve"> </w:t>
      </w:r>
      <w:r>
        <w:rPr>
          <w:rFonts w:ascii="Tahoma" w:hAnsi="Tahoma"/>
        </w:rPr>
        <w:t>Entidad</w:t>
      </w:r>
      <w:r>
        <w:rPr>
          <w:rFonts w:ascii="Tahoma" w:hAnsi="Tahoma"/>
          <w:spacing w:val="-11"/>
        </w:rPr>
        <w:t xml:space="preserve"> </w:t>
      </w:r>
      <w:r>
        <w:rPr>
          <w:rFonts w:ascii="Tahoma" w:hAnsi="Tahoma"/>
        </w:rPr>
        <w:t>Ejecutora</w:t>
      </w:r>
      <w:r>
        <w:rPr>
          <w:rFonts w:ascii="Tahoma" w:hAnsi="Tahoma"/>
          <w:spacing w:val="-5"/>
        </w:rPr>
        <w:t xml:space="preserve"> </w:t>
      </w:r>
      <w:r>
        <w:rPr>
          <w:rFonts w:ascii="Tahoma" w:hAnsi="Tahoma"/>
          <w:spacing w:val="-4"/>
        </w:rPr>
        <w:t>por:</w:t>
      </w:r>
    </w:p>
    <w:p w:rsidR="00166166" w:rsidRDefault="00B7696D">
      <w:pPr>
        <w:pStyle w:val="Prrafodelista"/>
        <w:numPr>
          <w:ilvl w:val="2"/>
          <w:numId w:val="100"/>
        </w:numPr>
        <w:tabs>
          <w:tab w:val="left" w:pos="1545"/>
        </w:tabs>
        <w:spacing w:before="16"/>
        <w:ind w:left="1545" w:hanging="282"/>
        <w:rPr>
          <w:rFonts w:ascii="Symbol" w:hAnsi="Symbol"/>
          <w:sz w:val="20"/>
        </w:rPr>
      </w:pPr>
      <w:r>
        <w:rPr>
          <w:sz w:val="20"/>
        </w:rPr>
        <w:t>Incumplimiento</w:t>
      </w:r>
      <w:r>
        <w:rPr>
          <w:spacing w:val="-13"/>
          <w:sz w:val="20"/>
        </w:rPr>
        <w:t xml:space="preserve"> </w:t>
      </w:r>
      <w:r>
        <w:rPr>
          <w:sz w:val="20"/>
        </w:rPr>
        <w:t>a</w:t>
      </w:r>
      <w:r>
        <w:rPr>
          <w:spacing w:val="-7"/>
          <w:sz w:val="20"/>
        </w:rPr>
        <w:t xml:space="preserve"> </w:t>
      </w:r>
      <w:r>
        <w:rPr>
          <w:sz w:val="20"/>
        </w:rPr>
        <w:t>las</w:t>
      </w:r>
      <w:r>
        <w:rPr>
          <w:spacing w:val="-6"/>
          <w:sz w:val="20"/>
        </w:rPr>
        <w:t xml:space="preserve"> </w:t>
      </w:r>
      <w:r>
        <w:rPr>
          <w:sz w:val="20"/>
        </w:rPr>
        <w:t>instrucciones</w:t>
      </w:r>
      <w:r>
        <w:rPr>
          <w:spacing w:val="-6"/>
          <w:sz w:val="20"/>
        </w:rPr>
        <w:t xml:space="preserve"> </w:t>
      </w:r>
      <w:r>
        <w:rPr>
          <w:sz w:val="20"/>
        </w:rPr>
        <w:t>impartidas</w:t>
      </w:r>
      <w:r>
        <w:rPr>
          <w:spacing w:val="-6"/>
          <w:sz w:val="20"/>
        </w:rPr>
        <w:t xml:space="preserve"> </w:t>
      </w:r>
      <w:r>
        <w:rPr>
          <w:sz w:val="20"/>
        </w:rPr>
        <w:t>por</w:t>
      </w:r>
      <w:r>
        <w:rPr>
          <w:spacing w:val="-7"/>
          <w:sz w:val="20"/>
        </w:rPr>
        <w:t xml:space="preserve"> </w:t>
      </w:r>
      <w:r>
        <w:rPr>
          <w:sz w:val="20"/>
        </w:rPr>
        <w:t>el</w:t>
      </w:r>
      <w:r>
        <w:rPr>
          <w:spacing w:val="-6"/>
          <w:sz w:val="20"/>
        </w:rPr>
        <w:t xml:space="preserve"> </w:t>
      </w:r>
      <w:r>
        <w:rPr>
          <w:sz w:val="20"/>
        </w:rPr>
        <w:t>Inspector</w:t>
      </w:r>
      <w:r>
        <w:rPr>
          <w:spacing w:val="-7"/>
          <w:sz w:val="20"/>
        </w:rPr>
        <w:t xml:space="preserve"> </w:t>
      </w:r>
      <w:r>
        <w:rPr>
          <w:sz w:val="20"/>
        </w:rPr>
        <w:t>del</w:t>
      </w:r>
      <w:r>
        <w:rPr>
          <w:spacing w:val="-5"/>
          <w:sz w:val="20"/>
        </w:rPr>
        <w:t xml:space="preserve"> </w:t>
      </w:r>
      <w:r>
        <w:rPr>
          <w:spacing w:val="-2"/>
          <w:sz w:val="20"/>
        </w:rPr>
        <w:t>proyecto.</w:t>
      </w:r>
    </w:p>
    <w:p w:rsidR="00166166" w:rsidRDefault="00B7696D">
      <w:pPr>
        <w:pStyle w:val="Prrafodelista"/>
        <w:numPr>
          <w:ilvl w:val="2"/>
          <w:numId w:val="100"/>
        </w:numPr>
        <w:tabs>
          <w:tab w:val="left" w:pos="1544"/>
          <w:tab w:val="left" w:pos="1546"/>
        </w:tabs>
        <w:spacing w:before="19" w:line="254" w:lineRule="auto"/>
        <w:ind w:left="1546" w:right="919" w:hanging="284"/>
        <w:rPr>
          <w:rFonts w:ascii="Symbol" w:hAnsi="Symbol"/>
          <w:sz w:val="20"/>
        </w:rPr>
      </w:pPr>
      <w:r>
        <w:rPr>
          <w:sz w:val="20"/>
        </w:rPr>
        <w:t>Incumplimiento en la cantidad y plazo de movilización del equipo comprometido en su propuesta para la ejecución del proyecto.</w:t>
      </w:r>
    </w:p>
    <w:p w:rsidR="00166166" w:rsidRDefault="00B7696D">
      <w:pPr>
        <w:pStyle w:val="Prrafodelista"/>
        <w:numPr>
          <w:ilvl w:val="2"/>
          <w:numId w:val="100"/>
        </w:numPr>
        <w:tabs>
          <w:tab w:val="left" w:pos="1545"/>
        </w:tabs>
        <w:spacing w:before="3"/>
        <w:ind w:left="1545" w:hanging="282"/>
        <w:rPr>
          <w:rFonts w:ascii="Symbol" w:hAnsi="Symbol"/>
          <w:sz w:val="20"/>
        </w:rPr>
      </w:pPr>
      <w:r>
        <w:rPr>
          <w:sz w:val="20"/>
        </w:rPr>
        <w:t>Incumplimiento</w:t>
      </w:r>
      <w:r>
        <w:rPr>
          <w:spacing w:val="-13"/>
          <w:sz w:val="20"/>
        </w:rPr>
        <w:t xml:space="preserve"> </w:t>
      </w:r>
      <w:r>
        <w:rPr>
          <w:sz w:val="20"/>
        </w:rPr>
        <w:t>en</w:t>
      </w:r>
      <w:r>
        <w:rPr>
          <w:spacing w:val="-8"/>
          <w:sz w:val="20"/>
        </w:rPr>
        <w:t xml:space="preserve"> </w:t>
      </w:r>
      <w:r>
        <w:rPr>
          <w:sz w:val="20"/>
        </w:rPr>
        <w:t>el</w:t>
      </w:r>
      <w:r>
        <w:rPr>
          <w:spacing w:val="-5"/>
          <w:sz w:val="20"/>
        </w:rPr>
        <w:t xml:space="preserve"> </w:t>
      </w:r>
      <w:r>
        <w:rPr>
          <w:sz w:val="20"/>
        </w:rPr>
        <w:t>porcentaje</w:t>
      </w:r>
      <w:r>
        <w:rPr>
          <w:spacing w:val="-7"/>
          <w:sz w:val="20"/>
        </w:rPr>
        <w:t xml:space="preserve"> </w:t>
      </w:r>
      <w:r>
        <w:rPr>
          <w:sz w:val="20"/>
        </w:rPr>
        <w:t>de</w:t>
      </w:r>
      <w:r>
        <w:rPr>
          <w:spacing w:val="-7"/>
          <w:sz w:val="20"/>
        </w:rPr>
        <w:t xml:space="preserve"> </w:t>
      </w:r>
      <w:r>
        <w:rPr>
          <w:sz w:val="20"/>
        </w:rPr>
        <w:t>participación</w:t>
      </w:r>
      <w:r>
        <w:rPr>
          <w:spacing w:val="-7"/>
          <w:sz w:val="20"/>
        </w:rPr>
        <w:t xml:space="preserve"> </w:t>
      </w:r>
      <w:r>
        <w:rPr>
          <w:sz w:val="20"/>
        </w:rPr>
        <w:t>del</w:t>
      </w:r>
      <w:r>
        <w:rPr>
          <w:spacing w:val="-5"/>
          <w:sz w:val="20"/>
        </w:rPr>
        <w:t xml:space="preserve"> </w:t>
      </w:r>
      <w:r>
        <w:rPr>
          <w:sz w:val="20"/>
        </w:rPr>
        <w:t>personal</w:t>
      </w:r>
      <w:r>
        <w:rPr>
          <w:spacing w:val="-5"/>
          <w:sz w:val="20"/>
        </w:rPr>
        <w:t xml:space="preserve"> </w:t>
      </w:r>
      <w:r>
        <w:rPr>
          <w:sz w:val="20"/>
        </w:rPr>
        <w:t>femenino</w:t>
      </w:r>
      <w:r>
        <w:rPr>
          <w:spacing w:val="-6"/>
          <w:sz w:val="20"/>
        </w:rPr>
        <w:t xml:space="preserve"> </w:t>
      </w:r>
      <w:r>
        <w:rPr>
          <w:sz w:val="20"/>
        </w:rPr>
        <w:t>en</w:t>
      </w:r>
      <w:r>
        <w:rPr>
          <w:spacing w:val="-9"/>
          <w:sz w:val="20"/>
        </w:rPr>
        <w:t xml:space="preserve"> </w:t>
      </w:r>
      <w:r>
        <w:rPr>
          <w:sz w:val="20"/>
        </w:rPr>
        <w:t>el</w:t>
      </w:r>
      <w:r>
        <w:rPr>
          <w:spacing w:val="-4"/>
          <w:sz w:val="20"/>
        </w:rPr>
        <w:t xml:space="preserve"> </w:t>
      </w:r>
      <w:r>
        <w:rPr>
          <w:spacing w:val="-2"/>
          <w:sz w:val="20"/>
        </w:rPr>
        <w:t>proyecto.</w:t>
      </w:r>
    </w:p>
    <w:p w:rsidR="00166166" w:rsidRDefault="00B7696D">
      <w:pPr>
        <w:pStyle w:val="Prrafodelista"/>
        <w:numPr>
          <w:ilvl w:val="2"/>
          <w:numId w:val="100"/>
        </w:numPr>
        <w:tabs>
          <w:tab w:val="left" w:pos="1544"/>
          <w:tab w:val="left" w:pos="1546"/>
        </w:tabs>
        <w:spacing w:before="14" w:line="254" w:lineRule="auto"/>
        <w:ind w:left="1546" w:right="918" w:hanging="284"/>
        <w:rPr>
          <w:rFonts w:ascii="Symbol" w:hAnsi="Symbol"/>
          <w:sz w:val="20"/>
        </w:rPr>
      </w:pPr>
      <w:r>
        <w:rPr>
          <w:sz w:val="20"/>
        </w:rPr>
        <w:t>Incumplimiento</w:t>
      </w:r>
      <w:r>
        <w:rPr>
          <w:spacing w:val="-11"/>
          <w:sz w:val="20"/>
        </w:rPr>
        <w:t xml:space="preserve"> </w:t>
      </w:r>
      <w:r>
        <w:rPr>
          <w:sz w:val="20"/>
        </w:rPr>
        <w:t>a</w:t>
      </w:r>
      <w:r>
        <w:rPr>
          <w:spacing w:val="-16"/>
          <w:sz w:val="20"/>
        </w:rPr>
        <w:t xml:space="preserve"> </w:t>
      </w:r>
      <w:r>
        <w:rPr>
          <w:sz w:val="20"/>
        </w:rPr>
        <w:t>los</w:t>
      </w:r>
      <w:r>
        <w:rPr>
          <w:spacing w:val="-10"/>
          <w:sz w:val="20"/>
        </w:rPr>
        <w:t xml:space="preserve"> </w:t>
      </w:r>
      <w:r>
        <w:rPr>
          <w:sz w:val="20"/>
        </w:rPr>
        <w:t>plazos</w:t>
      </w:r>
      <w:r>
        <w:rPr>
          <w:spacing w:val="-10"/>
          <w:sz w:val="20"/>
        </w:rPr>
        <w:t xml:space="preserve"> </w:t>
      </w:r>
      <w:r>
        <w:rPr>
          <w:sz w:val="20"/>
        </w:rPr>
        <w:t>establecidos</w:t>
      </w:r>
      <w:r>
        <w:rPr>
          <w:spacing w:val="-10"/>
          <w:sz w:val="20"/>
        </w:rPr>
        <w:t xml:space="preserve"> </w:t>
      </w:r>
      <w:r>
        <w:rPr>
          <w:sz w:val="20"/>
        </w:rPr>
        <w:t>en</w:t>
      </w:r>
      <w:r>
        <w:rPr>
          <w:spacing w:val="-14"/>
          <w:sz w:val="20"/>
        </w:rPr>
        <w:t xml:space="preserve"> </w:t>
      </w:r>
      <w:r>
        <w:rPr>
          <w:sz w:val="20"/>
        </w:rPr>
        <w:t>la</w:t>
      </w:r>
      <w:r>
        <w:rPr>
          <w:spacing w:val="-11"/>
          <w:sz w:val="20"/>
        </w:rPr>
        <w:t xml:space="preserve"> </w:t>
      </w:r>
      <w:r>
        <w:rPr>
          <w:sz w:val="20"/>
        </w:rPr>
        <w:t>presentación</w:t>
      </w:r>
      <w:r>
        <w:rPr>
          <w:spacing w:val="-13"/>
          <w:sz w:val="20"/>
        </w:rPr>
        <w:t xml:space="preserve"> </w:t>
      </w:r>
      <w:r>
        <w:rPr>
          <w:sz w:val="20"/>
        </w:rPr>
        <w:t>del</w:t>
      </w:r>
      <w:r>
        <w:rPr>
          <w:spacing w:val="-10"/>
          <w:sz w:val="20"/>
        </w:rPr>
        <w:t xml:space="preserve"> </w:t>
      </w:r>
      <w:r>
        <w:rPr>
          <w:sz w:val="20"/>
        </w:rPr>
        <w:t>Certificado</w:t>
      </w:r>
      <w:r>
        <w:rPr>
          <w:spacing w:val="-10"/>
          <w:sz w:val="20"/>
        </w:rPr>
        <w:t xml:space="preserve"> </w:t>
      </w:r>
      <w:r>
        <w:rPr>
          <w:sz w:val="20"/>
        </w:rPr>
        <w:t>de</w:t>
      </w:r>
      <w:r>
        <w:rPr>
          <w:spacing w:val="-12"/>
          <w:sz w:val="20"/>
        </w:rPr>
        <w:t xml:space="preserve"> </w:t>
      </w:r>
      <w:r>
        <w:rPr>
          <w:sz w:val="20"/>
        </w:rPr>
        <w:t>no</w:t>
      </w:r>
      <w:r>
        <w:rPr>
          <w:spacing w:val="-10"/>
          <w:sz w:val="20"/>
        </w:rPr>
        <w:t xml:space="preserve"> </w:t>
      </w:r>
      <w:r>
        <w:rPr>
          <w:sz w:val="20"/>
        </w:rPr>
        <w:t>propiedad</w:t>
      </w:r>
      <w:r>
        <w:rPr>
          <w:spacing w:val="-13"/>
          <w:sz w:val="20"/>
        </w:rPr>
        <w:t xml:space="preserve"> </w:t>
      </w:r>
      <w:r>
        <w:rPr>
          <w:sz w:val="20"/>
        </w:rPr>
        <w:t>emitido por derechos reales, descrito en punto XI CRONOGRAMA DE PLAZOS DE LA CONSULTORIA.</w:t>
      </w:r>
    </w:p>
    <w:p w:rsidR="00166166" w:rsidRDefault="00B7696D">
      <w:pPr>
        <w:spacing w:line="249" w:lineRule="auto"/>
        <w:ind w:left="979" w:firstLine="283"/>
        <w:rPr>
          <w:rFonts w:ascii="Tahoma" w:hAnsi="Tahoma"/>
          <w:sz w:val="21"/>
        </w:rPr>
      </w:pPr>
      <w:r>
        <w:rPr>
          <w:rFonts w:ascii="Tahoma" w:hAnsi="Tahoma"/>
          <w:spacing w:val="-2"/>
          <w:sz w:val="21"/>
        </w:rPr>
        <w:t>NOTA:</w:t>
      </w:r>
      <w:r>
        <w:rPr>
          <w:rFonts w:ascii="Tahoma" w:hAnsi="Tahoma"/>
          <w:spacing w:val="-15"/>
          <w:sz w:val="21"/>
        </w:rPr>
        <w:t xml:space="preserve"> </w:t>
      </w:r>
      <w:r>
        <w:rPr>
          <w:rFonts w:ascii="Tahoma" w:hAnsi="Tahoma"/>
          <w:spacing w:val="-2"/>
          <w:sz w:val="21"/>
        </w:rPr>
        <w:t>La</w:t>
      </w:r>
      <w:r>
        <w:rPr>
          <w:rFonts w:ascii="Tahoma" w:hAnsi="Tahoma"/>
          <w:spacing w:val="-13"/>
          <w:sz w:val="21"/>
        </w:rPr>
        <w:t xml:space="preserve"> </w:t>
      </w:r>
      <w:r>
        <w:rPr>
          <w:rFonts w:ascii="Tahoma" w:hAnsi="Tahoma"/>
          <w:spacing w:val="-2"/>
          <w:sz w:val="21"/>
        </w:rPr>
        <w:t>tercera</w:t>
      </w:r>
      <w:r>
        <w:rPr>
          <w:rFonts w:ascii="Tahoma" w:hAnsi="Tahoma"/>
          <w:spacing w:val="-14"/>
          <w:sz w:val="21"/>
        </w:rPr>
        <w:t xml:space="preserve"> </w:t>
      </w:r>
      <w:r>
        <w:rPr>
          <w:rFonts w:ascii="Tahoma" w:hAnsi="Tahoma"/>
          <w:spacing w:val="-2"/>
          <w:sz w:val="21"/>
        </w:rPr>
        <w:t>llamada</w:t>
      </w:r>
      <w:r>
        <w:rPr>
          <w:rFonts w:ascii="Tahoma" w:hAnsi="Tahoma"/>
          <w:spacing w:val="-14"/>
          <w:sz w:val="21"/>
        </w:rPr>
        <w:t xml:space="preserve"> </w:t>
      </w:r>
      <w:r>
        <w:rPr>
          <w:rFonts w:ascii="Tahoma" w:hAnsi="Tahoma"/>
          <w:spacing w:val="-2"/>
          <w:sz w:val="21"/>
        </w:rPr>
        <w:t>de</w:t>
      </w:r>
      <w:r>
        <w:rPr>
          <w:rFonts w:ascii="Tahoma" w:hAnsi="Tahoma"/>
          <w:spacing w:val="-14"/>
          <w:sz w:val="21"/>
        </w:rPr>
        <w:t xml:space="preserve"> </w:t>
      </w:r>
      <w:r>
        <w:rPr>
          <w:rFonts w:ascii="Tahoma" w:hAnsi="Tahoma"/>
          <w:spacing w:val="-2"/>
          <w:sz w:val="21"/>
        </w:rPr>
        <w:t>atención</w:t>
      </w:r>
      <w:r>
        <w:rPr>
          <w:rFonts w:ascii="Tahoma" w:hAnsi="Tahoma"/>
          <w:spacing w:val="-15"/>
          <w:sz w:val="21"/>
        </w:rPr>
        <w:t xml:space="preserve"> </w:t>
      </w:r>
      <w:r>
        <w:rPr>
          <w:rFonts w:ascii="Tahoma" w:hAnsi="Tahoma"/>
          <w:spacing w:val="-2"/>
          <w:sz w:val="21"/>
        </w:rPr>
        <w:t>por</w:t>
      </w:r>
      <w:r>
        <w:rPr>
          <w:rFonts w:ascii="Tahoma" w:hAnsi="Tahoma"/>
          <w:spacing w:val="-14"/>
          <w:sz w:val="21"/>
        </w:rPr>
        <w:t xml:space="preserve"> </w:t>
      </w:r>
      <w:r>
        <w:rPr>
          <w:rFonts w:ascii="Tahoma" w:hAnsi="Tahoma"/>
          <w:spacing w:val="-2"/>
          <w:sz w:val="21"/>
        </w:rPr>
        <w:t>la</w:t>
      </w:r>
      <w:r>
        <w:rPr>
          <w:rFonts w:ascii="Tahoma" w:hAnsi="Tahoma"/>
          <w:spacing w:val="-13"/>
          <w:sz w:val="21"/>
        </w:rPr>
        <w:t xml:space="preserve"> </w:t>
      </w:r>
      <w:r>
        <w:rPr>
          <w:rFonts w:ascii="Tahoma" w:hAnsi="Tahoma"/>
          <w:spacing w:val="-2"/>
          <w:sz w:val="21"/>
        </w:rPr>
        <w:t>misma</w:t>
      </w:r>
      <w:r>
        <w:rPr>
          <w:rFonts w:ascii="Tahoma" w:hAnsi="Tahoma"/>
          <w:spacing w:val="-14"/>
          <w:sz w:val="21"/>
        </w:rPr>
        <w:t xml:space="preserve"> </w:t>
      </w:r>
      <w:r>
        <w:rPr>
          <w:rFonts w:ascii="Tahoma" w:hAnsi="Tahoma"/>
          <w:spacing w:val="-2"/>
          <w:sz w:val="21"/>
        </w:rPr>
        <w:t>causal,</w:t>
      </w:r>
      <w:r>
        <w:rPr>
          <w:rFonts w:ascii="Tahoma" w:hAnsi="Tahoma"/>
          <w:spacing w:val="-13"/>
          <w:sz w:val="21"/>
        </w:rPr>
        <w:t xml:space="preserve"> </w:t>
      </w:r>
      <w:r>
        <w:rPr>
          <w:rFonts w:ascii="Tahoma" w:hAnsi="Tahoma"/>
          <w:spacing w:val="-2"/>
          <w:sz w:val="21"/>
        </w:rPr>
        <w:t>se</w:t>
      </w:r>
      <w:r>
        <w:rPr>
          <w:rFonts w:ascii="Tahoma" w:hAnsi="Tahoma"/>
          <w:spacing w:val="-14"/>
          <w:sz w:val="21"/>
        </w:rPr>
        <w:t xml:space="preserve"> </w:t>
      </w:r>
      <w:r>
        <w:rPr>
          <w:rFonts w:ascii="Tahoma" w:hAnsi="Tahoma"/>
          <w:spacing w:val="-2"/>
          <w:sz w:val="21"/>
        </w:rPr>
        <w:t>podrá</w:t>
      </w:r>
      <w:r>
        <w:rPr>
          <w:rFonts w:ascii="Tahoma" w:hAnsi="Tahoma"/>
          <w:spacing w:val="-14"/>
          <w:sz w:val="21"/>
        </w:rPr>
        <w:t xml:space="preserve"> </w:t>
      </w:r>
      <w:r>
        <w:rPr>
          <w:rFonts w:ascii="Tahoma" w:hAnsi="Tahoma"/>
          <w:spacing w:val="-2"/>
          <w:sz w:val="21"/>
        </w:rPr>
        <w:t>constituir</w:t>
      </w:r>
      <w:r>
        <w:rPr>
          <w:rFonts w:ascii="Tahoma" w:hAnsi="Tahoma"/>
          <w:spacing w:val="-14"/>
          <w:sz w:val="21"/>
        </w:rPr>
        <w:t xml:space="preserve"> </w:t>
      </w:r>
      <w:r>
        <w:rPr>
          <w:rFonts w:ascii="Tahoma" w:hAnsi="Tahoma"/>
          <w:spacing w:val="-2"/>
          <w:sz w:val="21"/>
        </w:rPr>
        <w:t>en</w:t>
      </w:r>
      <w:r>
        <w:rPr>
          <w:rFonts w:ascii="Tahoma" w:hAnsi="Tahoma"/>
          <w:spacing w:val="-15"/>
          <w:sz w:val="21"/>
        </w:rPr>
        <w:t xml:space="preserve"> </w:t>
      </w:r>
      <w:r>
        <w:rPr>
          <w:rFonts w:ascii="Tahoma" w:hAnsi="Tahoma"/>
          <w:spacing w:val="-2"/>
          <w:sz w:val="21"/>
        </w:rPr>
        <w:t>una</w:t>
      </w:r>
      <w:r>
        <w:rPr>
          <w:rFonts w:ascii="Tahoma" w:hAnsi="Tahoma"/>
          <w:spacing w:val="-13"/>
          <w:sz w:val="21"/>
        </w:rPr>
        <w:t xml:space="preserve"> </w:t>
      </w:r>
      <w:r>
        <w:rPr>
          <w:rFonts w:ascii="Tahoma" w:hAnsi="Tahoma"/>
          <w:spacing w:val="-2"/>
          <w:sz w:val="21"/>
        </w:rPr>
        <w:t>causal</w:t>
      </w:r>
      <w:r>
        <w:rPr>
          <w:rFonts w:ascii="Tahoma" w:hAnsi="Tahoma"/>
          <w:spacing w:val="-13"/>
          <w:sz w:val="21"/>
        </w:rPr>
        <w:t xml:space="preserve"> </w:t>
      </w:r>
      <w:r>
        <w:rPr>
          <w:rFonts w:ascii="Tahoma" w:hAnsi="Tahoma"/>
          <w:spacing w:val="-2"/>
          <w:sz w:val="21"/>
        </w:rPr>
        <w:t>para</w:t>
      </w:r>
      <w:r>
        <w:rPr>
          <w:rFonts w:ascii="Tahoma" w:hAnsi="Tahoma"/>
          <w:spacing w:val="-14"/>
          <w:sz w:val="21"/>
        </w:rPr>
        <w:t xml:space="preserve"> </w:t>
      </w:r>
      <w:r>
        <w:rPr>
          <w:rFonts w:ascii="Tahoma" w:hAnsi="Tahoma"/>
          <w:spacing w:val="-2"/>
          <w:sz w:val="21"/>
        </w:rPr>
        <w:t xml:space="preserve">la </w:t>
      </w:r>
      <w:r>
        <w:rPr>
          <w:rFonts w:ascii="Tahoma" w:hAnsi="Tahoma"/>
          <w:sz w:val="21"/>
        </w:rPr>
        <w:t>Resolución de Contrato</w:t>
      </w:r>
    </w:p>
    <w:p w:rsidR="00166166" w:rsidRDefault="00B7696D">
      <w:pPr>
        <w:pStyle w:val="Ttulo5"/>
        <w:numPr>
          <w:ilvl w:val="1"/>
          <w:numId w:val="100"/>
        </w:numPr>
        <w:tabs>
          <w:tab w:val="left" w:pos="1545"/>
        </w:tabs>
        <w:spacing w:before="240"/>
        <w:ind w:left="1545" w:hanging="359"/>
        <w:jc w:val="both"/>
        <w:rPr>
          <w:rFonts w:ascii="Tahoma" w:hAnsi="Tahoma"/>
        </w:rPr>
      </w:pPr>
      <w:r>
        <w:rPr>
          <w:rFonts w:ascii="Tahoma" w:hAnsi="Tahoma"/>
        </w:rPr>
        <w:t>Resolución</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spacing w:val="-2"/>
        </w:rPr>
        <w:t>Contrato:</w:t>
      </w:r>
    </w:p>
    <w:p w:rsidR="00166166" w:rsidRDefault="00B7696D">
      <w:pPr>
        <w:pStyle w:val="Textoindependiente"/>
        <w:spacing w:before="37"/>
        <w:ind w:left="1186"/>
        <w:jc w:val="both"/>
        <w:rPr>
          <w:rFonts w:ascii="Tahoma" w:hAnsi="Tahoma"/>
        </w:rPr>
      </w:pPr>
      <w:r>
        <w:rPr>
          <w:rFonts w:ascii="Tahoma" w:hAnsi="Tahoma"/>
        </w:rPr>
        <w:t>Se</w:t>
      </w:r>
      <w:r>
        <w:rPr>
          <w:rFonts w:ascii="Tahoma" w:hAnsi="Tahoma"/>
          <w:spacing w:val="-7"/>
        </w:rPr>
        <w:t xml:space="preserve"> </w:t>
      </w:r>
      <w:r>
        <w:rPr>
          <w:rFonts w:ascii="Tahoma" w:hAnsi="Tahoma"/>
        </w:rPr>
        <w:t>procederá</w:t>
      </w:r>
      <w:r>
        <w:rPr>
          <w:rFonts w:ascii="Tahoma" w:hAnsi="Tahoma"/>
          <w:spacing w:val="-7"/>
        </w:rPr>
        <w:t xml:space="preserve"> </w:t>
      </w:r>
      <w:r>
        <w:rPr>
          <w:rFonts w:ascii="Tahoma" w:hAnsi="Tahoma"/>
        </w:rPr>
        <w:t>al</w:t>
      </w:r>
      <w:r>
        <w:rPr>
          <w:rFonts w:ascii="Tahoma" w:hAnsi="Tahoma"/>
          <w:spacing w:val="-6"/>
        </w:rPr>
        <w:t xml:space="preserve"> </w:t>
      </w:r>
      <w:r>
        <w:rPr>
          <w:rFonts w:ascii="Tahoma" w:hAnsi="Tahoma"/>
        </w:rPr>
        <w:t>trámite</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resolución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Contrato,</w:t>
      </w:r>
      <w:r>
        <w:rPr>
          <w:rFonts w:ascii="Tahoma" w:hAnsi="Tahoma"/>
          <w:spacing w:val="-5"/>
        </w:rPr>
        <w:t xml:space="preserve"> </w:t>
      </w:r>
      <w:r>
        <w:rPr>
          <w:rFonts w:ascii="Tahoma" w:hAnsi="Tahoma"/>
          <w:spacing w:val="-2"/>
        </w:rPr>
        <w:t>cuando:</w:t>
      </w:r>
    </w:p>
    <w:p w:rsidR="00166166" w:rsidRDefault="00B7696D">
      <w:pPr>
        <w:pStyle w:val="Prrafodelista"/>
        <w:numPr>
          <w:ilvl w:val="2"/>
          <w:numId w:val="100"/>
        </w:numPr>
        <w:tabs>
          <w:tab w:val="left" w:pos="1698"/>
          <w:tab w:val="left" w:pos="1700"/>
        </w:tabs>
        <w:spacing w:before="18" w:line="256" w:lineRule="auto"/>
        <w:ind w:left="1700" w:right="920" w:hanging="154"/>
        <w:jc w:val="both"/>
        <w:rPr>
          <w:rFonts w:ascii="Symbol" w:hAnsi="Symbol"/>
          <w:sz w:val="20"/>
        </w:rPr>
      </w:pPr>
      <w:r>
        <w:rPr>
          <w:sz w:val="20"/>
        </w:rPr>
        <w:t>De establecerse, que por la aplicación de multas por moras se ha llegado al límite del siete por ciento (7%) del monto total del Contrato, podrá iniciar el proceso de resolución del Contrato (Decisión optativa).</w:t>
      </w:r>
    </w:p>
    <w:p w:rsidR="00166166" w:rsidRDefault="00B7696D">
      <w:pPr>
        <w:pStyle w:val="Prrafodelista"/>
        <w:numPr>
          <w:ilvl w:val="2"/>
          <w:numId w:val="100"/>
        </w:numPr>
        <w:tabs>
          <w:tab w:val="left" w:pos="1698"/>
          <w:tab w:val="left" w:pos="1700"/>
        </w:tabs>
        <w:spacing w:line="259" w:lineRule="auto"/>
        <w:ind w:left="1700" w:right="912" w:hanging="154"/>
        <w:jc w:val="both"/>
        <w:rPr>
          <w:rFonts w:ascii="Symbol" w:hAnsi="Symbol"/>
          <w:sz w:val="20"/>
        </w:rPr>
      </w:pPr>
      <w:r>
        <w:rPr>
          <w:sz w:val="20"/>
        </w:rPr>
        <w:t>De establecerse, que por la aplicación de mu</w:t>
      </w:r>
      <w:r>
        <w:rPr>
          <w:sz w:val="20"/>
        </w:rPr>
        <w:t>ltas por moras se ha llegado al límite máximo del diez por ciento (10%) del monto total del Contrato, comunicará oficialmente esta situación a la ENTIDAD a efectos del procesamiento de la resolución del Contrato (de forma obligatoria).</w:t>
      </w:r>
    </w:p>
    <w:p w:rsidR="00166166" w:rsidRDefault="00B7696D">
      <w:pPr>
        <w:spacing w:line="241" w:lineRule="exact"/>
        <w:ind w:left="979"/>
        <w:jc w:val="both"/>
        <w:rPr>
          <w:rFonts w:ascii="Tahoma" w:hAnsi="Tahoma"/>
          <w:sz w:val="21"/>
        </w:rPr>
      </w:pPr>
      <w:r>
        <w:rPr>
          <w:rFonts w:ascii="Tahoma" w:hAnsi="Tahoma"/>
          <w:spacing w:val="-4"/>
          <w:sz w:val="21"/>
        </w:rPr>
        <w:t>NOTA:</w:t>
      </w:r>
      <w:r>
        <w:rPr>
          <w:rFonts w:ascii="Tahoma" w:hAnsi="Tahoma"/>
          <w:spacing w:val="-11"/>
          <w:sz w:val="21"/>
        </w:rPr>
        <w:t xml:space="preserve"> </w:t>
      </w:r>
      <w:r>
        <w:rPr>
          <w:rFonts w:ascii="Tahoma" w:hAnsi="Tahoma"/>
          <w:spacing w:val="-4"/>
          <w:sz w:val="21"/>
        </w:rPr>
        <w:t>Las</w:t>
      </w:r>
      <w:r>
        <w:rPr>
          <w:rFonts w:ascii="Tahoma" w:hAnsi="Tahoma"/>
          <w:spacing w:val="-8"/>
          <w:sz w:val="21"/>
        </w:rPr>
        <w:t xml:space="preserve"> </w:t>
      </w:r>
      <w:r>
        <w:rPr>
          <w:rFonts w:ascii="Tahoma" w:hAnsi="Tahoma"/>
          <w:spacing w:val="-4"/>
          <w:sz w:val="21"/>
        </w:rPr>
        <w:t>multas</w:t>
      </w:r>
      <w:r>
        <w:rPr>
          <w:rFonts w:ascii="Tahoma" w:hAnsi="Tahoma"/>
          <w:spacing w:val="-12"/>
          <w:sz w:val="21"/>
        </w:rPr>
        <w:t xml:space="preserve"> </w:t>
      </w:r>
      <w:r>
        <w:rPr>
          <w:rFonts w:ascii="Tahoma" w:hAnsi="Tahoma"/>
          <w:spacing w:val="-4"/>
          <w:sz w:val="21"/>
        </w:rPr>
        <w:t>serán</w:t>
      </w:r>
      <w:r>
        <w:rPr>
          <w:rFonts w:ascii="Tahoma" w:hAnsi="Tahoma"/>
          <w:spacing w:val="-10"/>
          <w:sz w:val="21"/>
        </w:rPr>
        <w:t xml:space="preserve"> </w:t>
      </w:r>
      <w:r>
        <w:rPr>
          <w:rFonts w:ascii="Tahoma" w:hAnsi="Tahoma"/>
          <w:spacing w:val="-4"/>
          <w:sz w:val="21"/>
        </w:rPr>
        <w:t>aplicadas</w:t>
      </w:r>
      <w:r>
        <w:rPr>
          <w:rFonts w:ascii="Tahoma" w:hAnsi="Tahoma"/>
          <w:spacing w:val="-9"/>
          <w:sz w:val="21"/>
        </w:rPr>
        <w:t xml:space="preserve"> </w:t>
      </w:r>
      <w:r>
        <w:rPr>
          <w:rFonts w:ascii="Tahoma" w:hAnsi="Tahoma"/>
          <w:spacing w:val="-4"/>
          <w:sz w:val="21"/>
        </w:rPr>
        <w:t>de</w:t>
      </w:r>
      <w:r>
        <w:rPr>
          <w:rFonts w:ascii="Tahoma" w:hAnsi="Tahoma"/>
          <w:spacing w:val="-10"/>
          <w:sz w:val="21"/>
        </w:rPr>
        <w:t xml:space="preserve"> </w:t>
      </w:r>
      <w:r>
        <w:rPr>
          <w:rFonts w:ascii="Tahoma" w:hAnsi="Tahoma"/>
          <w:spacing w:val="-4"/>
          <w:sz w:val="21"/>
        </w:rPr>
        <w:t>acuerdo</w:t>
      </w:r>
      <w:r>
        <w:rPr>
          <w:rFonts w:ascii="Tahoma" w:hAnsi="Tahoma"/>
          <w:spacing w:val="-9"/>
          <w:sz w:val="21"/>
        </w:rPr>
        <w:t xml:space="preserve"> </w:t>
      </w:r>
      <w:r>
        <w:rPr>
          <w:rFonts w:ascii="Tahoma" w:hAnsi="Tahoma"/>
          <w:spacing w:val="-4"/>
          <w:sz w:val="21"/>
        </w:rPr>
        <w:t>al</w:t>
      </w:r>
      <w:r>
        <w:rPr>
          <w:rFonts w:ascii="Tahoma" w:hAnsi="Tahoma"/>
          <w:spacing w:val="-8"/>
          <w:sz w:val="21"/>
        </w:rPr>
        <w:t xml:space="preserve"> </w:t>
      </w:r>
      <w:r>
        <w:rPr>
          <w:rFonts w:ascii="Tahoma" w:hAnsi="Tahoma"/>
          <w:spacing w:val="-4"/>
          <w:sz w:val="21"/>
        </w:rPr>
        <w:t>último</w:t>
      </w:r>
      <w:r>
        <w:rPr>
          <w:rFonts w:ascii="Tahoma" w:hAnsi="Tahoma"/>
          <w:spacing w:val="-13"/>
          <w:sz w:val="21"/>
        </w:rPr>
        <w:t xml:space="preserve"> </w:t>
      </w:r>
      <w:r>
        <w:rPr>
          <w:rFonts w:ascii="Tahoma" w:hAnsi="Tahoma"/>
          <w:spacing w:val="-4"/>
          <w:sz w:val="21"/>
        </w:rPr>
        <w:t>contrato</w:t>
      </w:r>
      <w:r>
        <w:rPr>
          <w:rFonts w:ascii="Tahoma" w:hAnsi="Tahoma"/>
          <w:spacing w:val="-9"/>
          <w:sz w:val="21"/>
        </w:rPr>
        <w:t xml:space="preserve"> </w:t>
      </w:r>
      <w:r>
        <w:rPr>
          <w:rFonts w:ascii="Tahoma" w:hAnsi="Tahoma"/>
          <w:spacing w:val="-4"/>
          <w:sz w:val="21"/>
        </w:rPr>
        <w:t>vigente.</w:t>
      </w:r>
    </w:p>
    <w:p w:rsidR="00166166" w:rsidRDefault="00B7696D">
      <w:pPr>
        <w:pStyle w:val="Ttulo4"/>
        <w:numPr>
          <w:ilvl w:val="0"/>
          <w:numId w:val="100"/>
        </w:numPr>
        <w:tabs>
          <w:tab w:val="left" w:pos="1340"/>
        </w:tabs>
        <w:spacing w:before="236"/>
        <w:ind w:hanging="697"/>
        <w:jc w:val="left"/>
        <w:rPr>
          <w:rFonts w:ascii="Tahoma"/>
        </w:rPr>
      </w:pPr>
      <w:bookmarkStart w:id="58" w:name="XX._MODIFICACIONES_AL_CONTRATO"/>
      <w:bookmarkEnd w:id="58"/>
      <w:r>
        <w:rPr>
          <w:rFonts w:ascii="Tahoma"/>
        </w:rPr>
        <w:t>MODIFICACIONES</w:t>
      </w:r>
      <w:r>
        <w:rPr>
          <w:rFonts w:ascii="Tahoma"/>
          <w:spacing w:val="-12"/>
        </w:rPr>
        <w:t xml:space="preserve"> </w:t>
      </w:r>
      <w:r>
        <w:rPr>
          <w:rFonts w:ascii="Tahoma"/>
        </w:rPr>
        <w:t>AL</w:t>
      </w:r>
      <w:r>
        <w:rPr>
          <w:rFonts w:ascii="Tahoma"/>
          <w:spacing w:val="-12"/>
        </w:rPr>
        <w:t xml:space="preserve"> </w:t>
      </w:r>
      <w:r>
        <w:rPr>
          <w:rFonts w:ascii="Tahoma"/>
          <w:spacing w:val="-2"/>
        </w:rPr>
        <w:t>CONTRATO</w:t>
      </w:r>
    </w:p>
    <w:p w:rsidR="00166166" w:rsidRDefault="00B7696D">
      <w:pPr>
        <w:pStyle w:val="Prrafodelista"/>
        <w:numPr>
          <w:ilvl w:val="1"/>
          <w:numId w:val="100"/>
        </w:numPr>
        <w:tabs>
          <w:tab w:val="left" w:pos="1261"/>
        </w:tabs>
        <w:spacing w:before="17"/>
        <w:ind w:left="1261" w:hanging="282"/>
        <w:rPr>
          <w:b/>
          <w:sz w:val="20"/>
        </w:rPr>
      </w:pPr>
      <w:r>
        <w:rPr>
          <w:b/>
          <w:sz w:val="20"/>
        </w:rPr>
        <w:t>ORDEN</w:t>
      </w:r>
      <w:r>
        <w:rPr>
          <w:b/>
          <w:spacing w:val="-16"/>
          <w:sz w:val="20"/>
        </w:rPr>
        <w:t xml:space="preserve"> </w:t>
      </w:r>
      <w:r>
        <w:rPr>
          <w:b/>
          <w:sz w:val="20"/>
        </w:rPr>
        <w:t>DE</w:t>
      </w:r>
      <w:r>
        <w:rPr>
          <w:b/>
          <w:spacing w:val="-7"/>
          <w:sz w:val="20"/>
        </w:rPr>
        <w:t xml:space="preserve"> </w:t>
      </w:r>
      <w:r>
        <w:rPr>
          <w:b/>
          <w:sz w:val="20"/>
        </w:rPr>
        <w:t>CAMBIO</w:t>
      </w:r>
      <w:r>
        <w:rPr>
          <w:b/>
          <w:spacing w:val="-8"/>
          <w:sz w:val="20"/>
        </w:rPr>
        <w:t xml:space="preserve"> </w:t>
      </w:r>
      <w:r>
        <w:rPr>
          <w:b/>
          <w:sz w:val="20"/>
        </w:rPr>
        <w:t>PARA</w:t>
      </w:r>
      <w:r>
        <w:rPr>
          <w:b/>
          <w:spacing w:val="-7"/>
          <w:sz w:val="20"/>
        </w:rPr>
        <w:t xml:space="preserve"> </w:t>
      </w:r>
      <w:r>
        <w:rPr>
          <w:b/>
          <w:sz w:val="20"/>
        </w:rPr>
        <w:t>PROYECTOS</w:t>
      </w:r>
      <w:r>
        <w:rPr>
          <w:b/>
          <w:spacing w:val="-11"/>
          <w:sz w:val="20"/>
        </w:rPr>
        <w:t xml:space="preserve"> </w:t>
      </w:r>
      <w:r>
        <w:rPr>
          <w:b/>
          <w:sz w:val="20"/>
        </w:rPr>
        <w:t>DE</w:t>
      </w:r>
      <w:r>
        <w:rPr>
          <w:b/>
          <w:spacing w:val="-7"/>
          <w:sz w:val="20"/>
        </w:rPr>
        <w:t xml:space="preserve"> </w:t>
      </w:r>
      <w:r>
        <w:rPr>
          <w:b/>
          <w:sz w:val="20"/>
        </w:rPr>
        <w:t>VIVIENDA</w:t>
      </w:r>
      <w:r>
        <w:rPr>
          <w:b/>
          <w:spacing w:val="-6"/>
          <w:sz w:val="20"/>
        </w:rPr>
        <w:t xml:space="preserve"> </w:t>
      </w:r>
      <w:r>
        <w:rPr>
          <w:b/>
          <w:spacing w:val="-2"/>
          <w:sz w:val="20"/>
        </w:rPr>
        <w:t>CUALITATIVA</w:t>
      </w:r>
    </w:p>
    <w:p w:rsidR="00166166" w:rsidRDefault="00B7696D">
      <w:pPr>
        <w:pStyle w:val="Textoindependiente"/>
        <w:spacing w:before="23" w:line="256" w:lineRule="auto"/>
        <w:ind w:right="917"/>
        <w:jc w:val="both"/>
        <w:rPr>
          <w:rFonts w:ascii="Tahoma" w:hAnsi="Tahoma"/>
        </w:rPr>
      </w:pPr>
      <w:r>
        <w:rPr>
          <w:rFonts w:ascii="Tahoma" w:hAnsi="Tahoma"/>
        </w:rPr>
        <w:t>La</w:t>
      </w:r>
      <w:r>
        <w:rPr>
          <w:rFonts w:ascii="Tahoma" w:hAnsi="Tahoma"/>
          <w:spacing w:val="-10"/>
        </w:rPr>
        <w:t xml:space="preserve"> </w:t>
      </w:r>
      <w:r>
        <w:rPr>
          <w:rFonts w:ascii="Tahoma" w:hAnsi="Tahoma"/>
        </w:rPr>
        <w:t>Orden</w:t>
      </w:r>
      <w:r>
        <w:rPr>
          <w:rFonts w:ascii="Tahoma" w:hAnsi="Tahoma"/>
          <w:spacing w:val="-13"/>
        </w:rPr>
        <w:t xml:space="preserve"> </w:t>
      </w:r>
      <w:r>
        <w:rPr>
          <w:rFonts w:ascii="Tahoma" w:hAnsi="Tahoma"/>
        </w:rPr>
        <w:t>de</w:t>
      </w:r>
      <w:r>
        <w:rPr>
          <w:rFonts w:ascii="Tahoma" w:hAnsi="Tahoma"/>
          <w:spacing w:val="-11"/>
        </w:rPr>
        <w:t xml:space="preserve"> </w:t>
      </w:r>
      <w:r>
        <w:rPr>
          <w:rFonts w:ascii="Tahoma" w:hAnsi="Tahoma"/>
        </w:rPr>
        <w:t>Cambio</w:t>
      </w:r>
      <w:r>
        <w:rPr>
          <w:rFonts w:ascii="Tahoma" w:hAnsi="Tahoma"/>
          <w:spacing w:val="-9"/>
        </w:rPr>
        <w:t xml:space="preserve"> </w:t>
      </w:r>
      <w:r>
        <w:rPr>
          <w:rFonts w:ascii="Tahoma" w:hAnsi="Tahoma"/>
        </w:rPr>
        <w:t>para</w:t>
      </w:r>
      <w:r>
        <w:rPr>
          <w:rFonts w:ascii="Tahoma" w:hAnsi="Tahoma"/>
          <w:spacing w:val="-10"/>
        </w:rPr>
        <w:t xml:space="preserve"> </w:t>
      </w:r>
      <w:r>
        <w:rPr>
          <w:rFonts w:ascii="Tahoma" w:hAnsi="Tahoma"/>
        </w:rPr>
        <w:t>este</w:t>
      </w:r>
      <w:r>
        <w:rPr>
          <w:rFonts w:ascii="Tahoma" w:hAnsi="Tahoma"/>
          <w:spacing w:val="-11"/>
        </w:rPr>
        <w:t xml:space="preserve"> </w:t>
      </w:r>
      <w:r>
        <w:rPr>
          <w:rFonts w:ascii="Tahoma" w:hAnsi="Tahoma"/>
        </w:rPr>
        <w:t>tipo</w:t>
      </w:r>
      <w:r>
        <w:rPr>
          <w:rFonts w:ascii="Tahoma" w:hAnsi="Tahoma"/>
          <w:spacing w:val="-9"/>
        </w:rPr>
        <w:t xml:space="preserve"> </w:t>
      </w:r>
      <w:r>
        <w:rPr>
          <w:rFonts w:ascii="Tahoma" w:hAnsi="Tahoma"/>
        </w:rPr>
        <w:t>de</w:t>
      </w:r>
      <w:r>
        <w:rPr>
          <w:rFonts w:ascii="Tahoma" w:hAnsi="Tahoma"/>
          <w:spacing w:val="-11"/>
        </w:rPr>
        <w:t xml:space="preserve"> </w:t>
      </w:r>
      <w:r>
        <w:rPr>
          <w:rFonts w:ascii="Tahoma" w:hAnsi="Tahoma"/>
        </w:rPr>
        <w:t>proyectos</w:t>
      </w:r>
      <w:r>
        <w:rPr>
          <w:rFonts w:ascii="Tahoma" w:hAnsi="Tahoma"/>
          <w:spacing w:val="-9"/>
        </w:rPr>
        <w:t xml:space="preserve"> </w:t>
      </w:r>
      <w:r>
        <w:rPr>
          <w:rFonts w:ascii="Tahoma" w:hAnsi="Tahoma"/>
        </w:rPr>
        <w:t>se</w:t>
      </w:r>
      <w:r>
        <w:rPr>
          <w:rFonts w:ascii="Tahoma" w:hAnsi="Tahoma"/>
          <w:spacing w:val="-11"/>
        </w:rPr>
        <w:t xml:space="preserve"> </w:t>
      </w:r>
      <w:r>
        <w:rPr>
          <w:rFonts w:ascii="Tahoma" w:hAnsi="Tahoma"/>
        </w:rPr>
        <w:t>aplica</w:t>
      </w:r>
      <w:r>
        <w:rPr>
          <w:rFonts w:ascii="Tahoma" w:hAnsi="Tahoma"/>
          <w:spacing w:val="-10"/>
        </w:rPr>
        <w:t xml:space="preserve"> </w:t>
      </w:r>
      <w:r>
        <w:rPr>
          <w:rFonts w:ascii="Tahoma" w:hAnsi="Tahoma"/>
        </w:rPr>
        <w:t>cuando</w:t>
      </w:r>
      <w:r>
        <w:rPr>
          <w:rFonts w:ascii="Tahoma" w:hAnsi="Tahoma"/>
          <w:spacing w:val="-9"/>
        </w:rPr>
        <w:t xml:space="preserve"> </w:t>
      </w:r>
      <w:r>
        <w:rPr>
          <w:rFonts w:ascii="Tahoma" w:hAnsi="Tahoma"/>
        </w:rPr>
        <w:t>la</w:t>
      </w:r>
      <w:r>
        <w:rPr>
          <w:rFonts w:ascii="Tahoma" w:hAnsi="Tahoma"/>
          <w:spacing w:val="-10"/>
        </w:rPr>
        <w:t xml:space="preserve"> </w:t>
      </w:r>
      <w:r>
        <w:rPr>
          <w:rFonts w:ascii="Tahoma" w:hAnsi="Tahoma"/>
        </w:rPr>
        <w:t>modificación</w:t>
      </w:r>
      <w:r>
        <w:rPr>
          <w:rFonts w:ascii="Tahoma" w:hAnsi="Tahoma"/>
          <w:spacing w:val="-12"/>
        </w:rPr>
        <w:t xml:space="preserve"> </w:t>
      </w:r>
      <w:r>
        <w:rPr>
          <w:rFonts w:ascii="Tahoma" w:hAnsi="Tahoma"/>
        </w:rPr>
        <w:t>a</w:t>
      </w:r>
      <w:r>
        <w:rPr>
          <w:rFonts w:ascii="Tahoma" w:hAnsi="Tahoma"/>
          <w:spacing w:val="-10"/>
        </w:rPr>
        <w:t xml:space="preserve"> </w:t>
      </w:r>
      <w:r>
        <w:rPr>
          <w:rFonts w:ascii="Tahoma" w:hAnsi="Tahoma"/>
        </w:rPr>
        <w:t>ser</w:t>
      </w:r>
      <w:r>
        <w:rPr>
          <w:rFonts w:ascii="Tahoma" w:hAnsi="Tahoma"/>
          <w:spacing w:val="-11"/>
        </w:rPr>
        <w:t xml:space="preserve"> </w:t>
      </w:r>
      <w:r>
        <w:rPr>
          <w:rFonts w:ascii="Tahoma" w:hAnsi="Tahoma"/>
        </w:rPr>
        <w:t>introducida</w:t>
      </w:r>
      <w:r>
        <w:rPr>
          <w:rFonts w:ascii="Tahoma" w:hAnsi="Tahoma"/>
          <w:spacing w:val="-10"/>
        </w:rPr>
        <w:t xml:space="preserve"> </w:t>
      </w:r>
      <w:r>
        <w:rPr>
          <w:rFonts w:ascii="Tahoma" w:hAnsi="Tahoma"/>
        </w:rPr>
        <w:t>implica una modificación de plazos, ajuste o redistribución de cantidades de materiales de construcción, sin modificación</w:t>
      </w:r>
      <w:r>
        <w:rPr>
          <w:rFonts w:ascii="Tahoma" w:hAnsi="Tahoma"/>
          <w:spacing w:val="34"/>
        </w:rPr>
        <w:t xml:space="preserve"> </w:t>
      </w:r>
      <w:r>
        <w:rPr>
          <w:rFonts w:ascii="Tahoma" w:hAnsi="Tahoma"/>
        </w:rPr>
        <w:t>de</w:t>
      </w:r>
      <w:r>
        <w:rPr>
          <w:rFonts w:ascii="Tahoma" w:hAnsi="Tahoma"/>
          <w:spacing w:val="36"/>
        </w:rPr>
        <w:t xml:space="preserve"> </w:t>
      </w:r>
      <w:r>
        <w:rPr>
          <w:rFonts w:ascii="Tahoma" w:hAnsi="Tahoma"/>
        </w:rPr>
        <w:t>precios</w:t>
      </w:r>
      <w:r>
        <w:rPr>
          <w:rFonts w:ascii="Tahoma" w:hAnsi="Tahoma"/>
          <w:spacing w:val="37"/>
        </w:rPr>
        <w:t xml:space="preserve"> </w:t>
      </w:r>
      <w:r>
        <w:rPr>
          <w:rFonts w:ascii="Tahoma" w:hAnsi="Tahoma"/>
        </w:rPr>
        <w:t>unitarios,</w:t>
      </w:r>
      <w:r>
        <w:rPr>
          <w:rFonts w:ascii="Tahoma" w:hAnsi="Tahoma"/>
          <w:spacing w:val="37"/>
        </w:rPr>
        <w:t xml:space="preserve"> </w:t>
      </w:r>
      <w:r>
        <w:rPr>
          <w:rFonts w:ascii="Tahoma" w:hAnsi="Tahoma"/>
        </w:rPr>
        <w:t>ni</w:t>
      </w:r>
      <w:r>
        <w:rPr>
          <w:rFonts w:ascii="Tahoma" w:hAnsi="Tahoma"/>
          <w:spacing w:val="38"/>
        </w:rPr>
        <w:t xml:space="preserve"> </w:t>
      </w:r>
      <w:r>
        <w:rPr>
          <w:rFonts w:ascii="Tahoma" w:hAnsi="Tahoma"/>
        </w:rPr>
        <w:t>creación</w:t>
      </w:r>
      <w:r>
        <w:rPr>
          <w:rFonts w:ascii="Tahoma" w:hAnsi="Tahoma"/>
          <w:spacing w:val="34"/>
        </w:rPr>
        <w:t xml:space="preserve"> </w:t>
      </w:r>
      <w:r>
        <w:rPr>
          <w:rFonts w:ascii="Tahoma" w:hAnsi="Tahoma"/>
        </w:rPr>
        <w:t>de</w:t>
      </w:r>
      <w:r>
        <w:rPr>
          <w:rFonts w:ascii="Tahoma" w:hAnsi="Tahoma"/>
          <w:spacing w:val="36"/>
        </w:rPr>
        <w:t xml:space="preserve"> </w:t>
      </w:r>
      <w:r>
        <w:rPr>
          <w:rFonts w:ascii="Tahoma" w:hAnsi="Tahoma"/>
        </w:rPr>
        <w:t>nuevos</w:t>
      </w:r>
      <w:r>
        <w:rPr>
          <w:rFonts w:ascii="Tahoma" w:hAnsi="Tahoma"/>
          <w:spacing w:val="37"/>
        </w:rPr>
        <w:t xml:space="preserve"> </w:t>
      </w:r>
      <w:r>
        <w:rPr>
          <w:rFonts w:ascii="Tahoma" w:hAnsi="Tahoma"/>
        </w:rPr>
        <w:t>ítems.</w:t>
      </w:r>
      <w:r>
        <w:rPr>
          <w:rFonts w:ascii="Tahoma" w:hAnsi="Tahoma"/>
          <w:spacing w:val="33"/>
        </w:rPr>
        <w:t xml:space="preserve"> </w:t>
      </w:r>
      <w:r>
        <w:rPr>
          <w:rFonts w:ascii="Tahoma" w:hAnsi="Tahoma"/>
        </w:rPr>
        <w:t>El</w:t>
      </w:r>
      <w:r>
        <w:rPr>
          <w:rFonts w:ascii="Tahoma" w:hAnsi="Tahoma"/>
          <w:spacing w:val="38"/>
        </w:rPr>
        <w:t xml:space="preserve"> </w:t>
      </w:r>
      <w:r>
        <w:rPr>
          <w:rFonts w:ascii="Tahoma" w:hAnsi="Tahoma"/>
        </w:rPr>
        <w:t>ajuste</w:t>
      </w:r>
      <w:r>
        <w:rPr>
          <w:rFonts w:ascii="Tahoma" w:hAnsi="Tahoma"/>
          <w:spacing w:val="35"/>
        </w:rPr>
        <w:t xml:space="preserve"> </w:t>
      </w:r>
      <w:r>
        <w:rPr>
          <w:rFonts w:ascii="Tahoma" w:hAnsi="Tahoma"/>
        </w:rPr>
        <w:t>o</w:t>
      </w:r>
      <w:r>
        <w:rPr>
          <w:rFonts w:ascii="Tahoma" w:hAnsi="Tahoma"/>
          <w:spacing w:val="37"/>
        </w:rPr>
        <w:t xml:space="preserve"> </w:t>
      </w:r>
      <w:r>
        <w:rPr>
          <w:rFonts w:ascii="Tahoma" w:hAnsi="Tahoma"/>
        </w:rPr>
        <w:t>redistribución</w:t>
      </w:r>
      <w:r>
        <w:rPr>
          <w:rFonts w:ascii="Tahoma" w:hAnsi="Tahoma"/>
          <w:spacing w:val="34"/>
        </w:rPr>
        <w:t xml:space="preserve"> </w:t>
      </w:r>
      <w:r>
        <w:rPr>
          <w:rFonts w:ascii="Tahoma" w:hAnsi="Tahoma"/>
        </w:rPr>
        <w:t>no</w:t>
      </w:r>
      <w:r>
        <w:rPr>
          <w:rFonts w:ascii="Tahoma" w:hAnsi="Tahoma"/>
          <w:spacing w:val="37"/>
        </w:rPr>
        <w:t xml:space="preserve"> </w:t>
      </w:r>
      <w:r>
        <w:rPr>
          <w:rFonts w:ascii="Tahoma" w:hAnsi="Tahoma"/>
        </w:rPr>
        <w:t>deberá</w:t>
      </w:r>
    </w:p>
    <w:p w:rsidR="00166166" w:rsidRDefault="00166166">
      <w:pPr>
        <w:pStyle w:val="Textoindependiente"/>
        <w:spacing w:line="256"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rPr>
          <w:rFonts w:ascii="Tahoma" w:hAnsi="Tahoma"/>
        </w:rPr>
      </w:pPr>
      <w:r>
        <w:rPr>
          <w:rFonts w:ascii="Tahoma" w:hAnsi="Tahoma"/>
        </w:rPr>
        <w:t>incrementar</w:t>
      </w:r>
      <w:r>
        <w:rPr>
          <w:rFonts w:ascii="Tahoma" w:hAnsi="Tahoma"/>
          <w:spacing w:val="-13"/>
        </w:rPr>
        <w:t xml:space="preserve"> </w:t>
      </w:r>
      <w:r>
        <w:rPr>
          <w:rFonts w:ascii="Tahoma" w:hAnsi="Tahoma"/>
        </w:rPr>
        <w:t>o</w:t>
      </w:r>
      <w:r>
        <w:rPr>
          <w:rFonts w:ascii="Tahoma" w:hAnsi="Tahoma"/>
          <w:spacing w:val="-9"/>
        </w:rPr>
        <w:t xml:space="preserve"> </w:t>
      </w:r>
      <w:r>
        <w:rPr>
          <w:rFonts w:ascii="Tahoma" w:hAnsi="Tahoma"/>
        </w:rPr>
        <w:t>disminuir</w:t>
      </w:r>
      <w:r>
        <w:rPr>
          <w:rFonts w:ascii="Tahoma" w:hAnsi="Tahoma"/>
          <w:spacing w:val="-11"/>
        </w:rPr>
        <w:t xml:space="preserve"> </w:t>
      </w:r>
      <w:r>
        <w:rPr>
          <w:rFonts w:ascii="Tahoma" w:hAnsi="Tahoma"/>
        </w:rPr>
        <w:t>más</w:t>
      </w:r>
      <w:r>
        <w:rPr>
          <w:rFonts w:ascii="Tahoma" w:hAnsi="Tahoma"/>
          <w:spacing w:val="-9"/>
        </w:rPr>
        <w:t xml:space="preserve"> </w:t>
      </w:r>
      <w:r>
        <w:rPr>
          <w:rFonts w:ascii="Tahoma" w:hAnsi="Tahoma"/>
        </w:rPr>
        <w:t>del</w:t>
      </w:r>
      <w:r>
        <w:rPr>
          <w:rFonts w:ascii="Tahoma" w:hAnsi="Tahoma"/>
          <w:spacing w:val="-9"/>
        </w:rPr>
        <w:t xml:space="preserve"> </w:t>
      </w:r>
      <w:r>
        <w:rPr>
          <w:rFonts w:ascii="Tahoma" w:hAnsi="Tahoma"/>
        </w:rPr>
        <w:t>cinco</w:t>
      </w:r>
      <w:r>
        <w:rPr>
          <w:rFonts w:ascii="Tahoma" w:hAnsi="Tahoma"/>
          <w:spacing w:val="-10"/>
        </w:rPr>
        <w:t xml:space="preserve"> </w:t>
      </w:r>
      <w:r>
        <w:rPr>
          <w:rFonts w:ascii="Tahoma" w:hAnsi="Tahoma"/>
        </w:rPr>
        <w:t>por</w:t>
      </w:r>
      <w:r>
        <w:rPr>
          <w:rFonts w:ascii="Tahoma" w:hAnsi="Tahoma"/>
          <w:spacing w:val="-10"/>
        </w:rPr>
        <w:t xml:space="preserve"> </w:t>
      </w:r>
      <w:r>
        <w:rPr>
          <w:rFonts w:ascii="Tahoma" w:hAnsi="Tahoma"/>
        </w:rPr>
        <w:t>ciento</w:t>
      </w:r>
      <w:r>
        <w:rPr>
          <w:rFonts w:ascii="Tahoma" w:hAnsi="Tahoma"/>
          <w:spacing w:val="-10"/>
        </w:rPr>
        <w:t xml:space="preserve"> </w:t>
      </w:r>
      <w:r>
        <w:rPr>
          <w:rFonts w:ascii="Tahoma" w:hAnsi="Tahoma"/>
        </w:rPr>
        <w:t>(5%)</w:t>
      </w:r>
      <w:r>
        <w:rPr>
          <w:rFonts w:ascii="Tahoma" w:hAnsi="Tahoma"/>
          <w:spacing w:val="-15"/>
        </w:rPr>
        <w:t xml:space="preserve"> </w:t>
      </w:r>
      <w:r>
        <w:rPr>
          <w:rFonts w:ascii="Tahoma" w:hAnsi="Tahoma"/>
        </w:rPr>
        <w:t>del</w:t>
      </w:r>
      <w:r>
        <w:rPr>
          <w:rFonts w:ascii="Tahoma" w:hAnsi="Tahoma"/>
          <w:spacing w:val="-8"/>
        </w:rPr>
        <w:t xml:space="preserve"> </w:t>
      </w:r>
      <w:r>
        <w:rPr>
          <w:rFonts w:ascii="Tahoma" w:hAnsi="Tahoma"/>
        </w:rPr>
        <w:t>componente</w:t>
      </w:r>
      <w:r>
        <w:rPr>
          <w:rFonts w:ascii="Tahoma" w:hAnsi="Tahoma"/>
          <w:spacing w:val="-11"/>
        </w:rPr>
        <w:t xml:space="preserve"> </w:t>
      </w:r>
      <w:r>
        <w:rPr>
          <w:rFonts w:ascii="Tahoma" w:hAnsi="Tahoma"/>
        </w:rPr>
        <w:t>“provisión/dotación</w:t>
      </w:r>
      <w:r>
        <w:rPr>
          <w:rFonts w:ascii="Tahoma" w:hAnsi="Tahoma"/>
          <w:spacing w:val="-11"/>
        </w:rPr>
        <w:t xml:space="preserve"> </w:t>
      </w:r>
      <w:r>
        <w:rPr>
          <w:rFonts w:ascii="Tahoma" w:hAnsi="Tahoma"/>
        </w:rPr>
        <w:t>de</w:t>
      </w:r>
      <w:r>
        <w:rPr>
          <w:rFonts w:ascii="Tahoma" w:hAnsi="Tahoma"/>
          <w:spacing w:val="-10"/>
        </w:rPr>
        <w:t xml:space="preserve"> </w:t>
      </w:r>
      <w:r>
        <w:rPr>
          <w:rFonts w:ascii="Tahoma" w:hAnsi="Tahoma"/>
          <w:spacing w:val="-2"/>
        </w:rPr>
        <w:t>materiales</w:t>
      </w:r>
    </w:p>
    <w:p w:rsidR="00166166" w:rsidRDefault="00B7696D">
      <w:pPr>
        <w:pStyle w:val="Textoindependiente"/>
        <w:spacing w:before="17"/>
        <w:rPr>
          <w:rFonts w:ascii="Tahoma" w:hAnsi="Tahoma"/>
        </w:rPr>
      </w:pPr>
      <w:r>
        <w:rPr>
          <w:rFonts w:ascii="Tahoma" w:hAnsi="Tahoma"/>
        </w:rPr>
        <w:t>de</w:t>
      </w:r>
      <w:r>
        <w:rPr>
          <w:rFonts w:ascii="Tahoma" w:hAnsi="Tahoma"/>
          <w:spacing w:val="-8"/>
        </w:rPr>
        <w:t xml:space="preserve"> </w:t>
      </w:r>
      <w:r>
        <w:rPr>
          <w:rFonts w:ascii="Tahoma" w:hAnsi="Tahoma"/>
        </w:rPr>
        <w:t>construcción”</w:t>
      </w:r>
      <w:r>
        <w:rPr>
          <w:rFonts w:ascii="Tahoma" w:hAnsi="Tahoma"/>
          <w:spacing w:val="-7"/>
        </w:rPr>
        <w:t xml:space="preserve"> </w:t>
      </w:r>
      <w:r>
        <w:rPr>
          <w:rFonts w:ascii="Tahoma" w:hAnsi="Tahoma"/>
        </w:rPr>
        <w:t>del</w:t>
      </w:r>
      <w:r>
        <w:rPr>
          <w:rFonts w:ascii="Tahoma" w:hAnsi="Tahoma"/>
          <w:spacing w:val="-6"/>
        </w:rPr>
        <w:t xml:space="preserve"> </w:t>
      </w:r>
      <w:r>
        <w:rPr>
          <w:rFonts w:ascii="Tahoma" w:hAnsi="Tahoma"/>
        </w:rPr>
        <w:t>contrato</w:t>
      </w:r>
      <w:r>
        <w:rPr>
          <w:rFonts w:ascii="Tahoma" w:hAnsi="Tahoma"/>
          <w:spacing w:val="-7"/>
        </w:rPr>
        <w:t xml:space="preserve"> </w:t>
      </w:r>
      <w:r>
        <w:rPr>
          <w:rFonts w:ascii="Tahoma" w:hAnsi="Tahoma"/>
          <w:spacing w:val="-2"/>
        </w:rPr>
        <w:t>principal.</w:t>
      </w:r>
    </w:p>
    <w:p w:rsidR="00166166" w:rsidRDefault="00B7696D">
      <w:pPr>
        <w:pStyle w:val="Textoindependiente"/>
        <w:spacing w:before="23"/>
        <w:rPr>
          <w:rFonts w:ascii="Tahoma" w:hAnsi="Tahoma"/>
        </w:rPr>
      </w:pPr>
      <w:r>
        <w:rPr>
          <w:rFonts w:ascii="Tahoma" w:hAnsi="Tahoma"/>
        </w:rPr>
        <w:t>Las</w:t>
      </w:r>
      <w:r>
        <w:rPr>
          <w:rFonts w:ascii="Tahoma" w:hAnsi="Tahoma"/>
          <w:spacing w:val="-9"/>
        </w:rPr>
        <w:t xml:space="preserve"> </w:t>
      </w:r>
      <w:r>
        <w:rPr>
          <w:rFonts w:ascii="Tahoma" w:hAnsi="Tahoma"/>
        </w:rPr>
        <w:t>modificaciones</w:t>
      </w:r>
      <w:r>
        <w:rPr>
          <w:rFonts w:ascii="Tahoma" w:hAnsi="Tahoma"/>
          <w:spacing w:val="-7"/>
        </w:rPr>
        <w:t xml:space="preserve"> </w:t>
      </w:r>
      <w:r>
        <w:rPr>
          <w:rFonts w:ascii="Tahoma" w:hAnsi="Tahoma"/>
        </w:rPr>
        <w:t>aplicaran</w:t>
      </w:r>
      <w:r>
        <w:rPr>
          <w:rFonts w:ascii="Tahoma" w:hAnsi="Tahoma"/>
          <w:spacing w:val="-10"/>
        </w:rPr>
        <w:t xml:space="preserve"> </w:t>
      </w:r>
      <w:r>
        <w:rPr>
          <w:rFonts w:ascii="Tahoma" w:hAnsi="Tahoma"/>
        </w:rPr>
        <w:t>únicamente</w:t>
      </w:r>
      <w:r>
        <w:rPr>
          <w:rFonts w:ascii="Tahoma" w:hAnsi="Tahoma"/>
          <w:spacing w:val="-8"/>
        </w:rPr>
        <w:t xml:space="preserve"> </w:t>
      </w:r>
      <w:r>
        <w:rPr>
          <w:rFonts w:ascii="Tahoma" w:hAnsi="Tahoma"/>
        </w:rPr>
        <w:t>al</w:t>
      </w:r>
      <w:r>
        <w:rPr>
          <w:rFonts w:ascii="Tahoma" w:hAnsi="Tahoma"/>
          <w:spacing w:val="-6"/>
        </w:rPr>
        <w:t xml:space="preserve"> </w:t>
      </w:r>
      <w:r>
        <w:rPr>
          <w:rFonts w:ascii="Tahoma" w:hAnsi="Tahoma"/>
        </w:rPr>
        <w:t>componente</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provisión</w:t>
      </w:r>
      <w:r>
        <w:rPr>
          <w:rFonts w:ascii="Tahoma" w:hAnsi="Tahoma"/>
          <w:spacing w:val="-9"/>
        </w:rPr>
        <w:t xml:space="preserve"> </w:t>
      </w:r>
      <w:r>
        <w:rPr>
          <w:rFonts w:ascii="Tahoma" w:hAnsi="Tahoma"/>
        </w:rPr>
        <w:t>y</w:t>
      </w:r>
      <w:r>
        <w:rPr>
          <w:rFonts w:ascii="Tahoma" w:hAnsi="Tahoma"/>
          <w:spacing w:val="-7"/>
        </w:rPr>
        <w:t xml:space="preserve"> </w:t>
      </w:r>
      <w:r>
        <w:rPr>
          <w:rFonts w:ascii="Tahoma" w:hAnsi="Tahoma"/>
        </w:rPr>
        <w:t>dotación</w:t>
      </w:r>
      <w:r>
        <w:rPr>
          <w:rFonts w:ascii="Tahoma" w:hAnsi="Tahoma"/>
          <w:spacing w:val="-9"/>
        </w:rPr>
        <w:t xml:space="preserve"> </w:t>
      </w:r>
      <w:r>
        <w:rPr>
          <w:rFonts w:ascii="Tahoma" w:hAnsi="Tahoma"/>
        </w:rPr>
        <w:t>de</w:t>
      </w:r>
      <w:r>
        <w:rPr>
          <w:rFonts w:ascii="Tahoma" w:hAnsi="Tahoma"/>
          <w:spacing w:val="-7"/>
        </w:rPr>
        <w:t xml:space="preserve"> </w:t>
      </w:r>
      <w:r>
        <w:rPr>
          <w:rFonts w:ascii="Tahoma" w:hAnsi="Tahoma"/>
          <w:spacing w:val="-2"/>
        </w:rPr>
        <w:t>materiales.</w:t>
      </w:r>
    </w:p>
    <w:p w:rsidR="00166166" w:rsidRDefault="00B7696D">
      <w:pPr>
        <w:pStyle w:val="Textoindependiente"/>
        <w:spacing w:before="18" w:line="256" w:lineRule="auto"/>
        <w:ind w:right="912"/>
        <w:jc w:val="both"/>
        <w:rPr>
          <w:rFonts w:ascii="Tahoma" w:hAnsi="Tahoma"/>
        </w:rPr>
      </w:pPr>
      <w:r>
        <w:rPr>
          <w:rFonts w:ascii="Tahoma" w:hAnsi="Tahoma"/>
        </w:rPr>
        <w:t>La solicitud de emisión de Orden de Cambio deberá s</w:t>
      </w:r>
      <w:r>
        <w:rPr>
          <w:rFonts w:ascii="Tahoma" w:hAnsi="Tahoma"/>
        </w:rPr>
        <w:t>er analizada y aprobada por las instancias responsables del seguimiento del proyecto de</w:t>
      </w:r>
      <w:r>
        <w:rPr>
          <w:rFonts w:ascii="Tahoma" w:hAnsi="Tahoma"/>
          <w:spacing w:val="-2"/>
        </w:rPr>
        <w:t xml:space="preserve"> </w:t>
      </w:r>
      <w:r>
        <w:rPr>
          <w:rFonts w:ascii="Tahoma" w:hAnsi="Tahoma"/>
        </w:rPr>
        <w:t>la AEVIVIENDA y no podrá exceder el monto del Contrato principal o del Componente de Provisión y Dotación de Materiales según corresponda.</w:t>
      </w:r>
    </w:p>
    <w:p w:rsidR="00166166" w:rsidRDefault="00B7696D">
      <w:pPr>
        <w:pStyle w:val="Textoindependiente"/>
        <w:spacing w:before="3" w:line="256" w:lineRule="auto"/>
        <w:ind w:right="912"/>
        <w:jc w:val="both"/>
        <w:rPr>
          <w:rFonts w:ascii="Tahoma" w:hAnsi="Tahoma"/>
        </w:rPr>
      </w:pPr>
      <w:r>
        <w:rPr>
          <w:rFonts w:ascii="Tahoma" w:hAnsi="Tahoma"/>
        </w:rPr>
        <w:t>El</w:t>
      </w:r>
      <w:r>
        <w:rPr>
          <w:rFonts w:ascii="Tahoma" w:hAnsi="Tahoma"/>
          <w:spacing w:val="-3"/>
        </w:rPr>
        <w:t xml:space="preserve"> </w:t>
      </w:r>
      <w:r>
        <w:rPr>
          <w:rFonts w:ascii="Tahoma" w:hAnsi="Tahoma"/>
        </w:rPr>
        <w:t>documento</w:t>
      </w:r>
      <w:r>
        <w:rPr>
          <w:rFonts w:ascii="Tahoma" w:hAnsi="Tahoma"/>
          <w:spacing w:val="-4"/>
        </w:rPr>
        <w:t xml:space="preserve"> </w:t>
      </w:r>
      <w:r>
        <w:rPr>
          <w:rFonts w:ascii="Tahoma" w:hAnsi="Tahoma"/>
        </w:rPr>
        <w:t>denominado</w:t>
      </w:r>
      <w:r>
        <w:rPr>
          <w:rFonts w:ascii="Tahoma" w:hAnsi="Tahoma"/>
          <w:spacing w:val="-7"/>
        </w:rPr>
        <w:t xml:space="preserve"> </w:t>
      </w:r>
      <w:r>
        <w:rPr>
          <w:rFonts w:ascii="Tahoma" w:hAnsi="Tahoma"/>
        </w:rPr>
        <w:t>Orden</w:t>
      </w:r>
      <w:r>
        <w:rPr>
          <w:rFonts w:ascii="Tahoma" w:hAnsi="Tahoma"/>
          <w:spacing w:val="-6"/>
        </w:rPr>
        <w:t xml:space="preserve"> </w:t>
      </w:r>
      <w:r>
        <w:rPr>
          <w:rFonts w:ascii="Tahoma" w:hAnsi="Tahoma"/>
        </w:rPr>
        <w:t>de</w:t>
      </w:r>
      <w:r>
        <w:rPr>
          <w:rFonts w:ascii="Tahoma" w:hAnsi="Tahoma"/>
          <w:spacing w:val="-4"/>
        </w:rPr>
        <w:t xml:space="preserve"> </w:t>
      </w:r>
      <w:r>
        <w:rPr>
          <w:rFonts w:ascii="Tahoma" w:hAnsi="Tahoma"/>
        </w:rPr>
        <w:t>Cambio</w:t>
      </w:r>
      <w:r>
        <w:rPr>
          <w:rFonts w:ascii="Tahoma" w:hAnsi="Tahoma"/>
          <w:spacing w:val="-4"/>
        </w:rPr>
        <w:t xml:space="preserve"> </w:t>
      </w:r>
      <w:r>
        <w:rPr>
          <w:rFonts w:ascii="Tahoma" w:hAnsi="Tahoma"/>
        </w:rPr>
        <w:t>deberá</w:t>
      </w:r>
      <w:r>
        <w:rPr>
          <w:rFonts w:ascii="Tahoma" w:hAnsi="Tahoma"/>
          <w:spacing w:val="-4"/>
        </w:rPr>
        <w:t xml:space="preserve"> </w:t>
      </w:r>
      <w:r>
        <w:rPr>
          <w:rFonts w:ascii="Tahoma" w:hAnsi="Tahoma"/>
        </w:rPr>
        <w:t>contener</w:t>
      </w:r>
      <w:r>
        <w:rPr>
          <w:rFonts w:ascii="Tahoma" w:hAnsi="Tahoma"/>
          <w:spacing w:val="-5"/>
        </w:rPr>
        <w:t xml:space="preserve"> </w:t>
      </w:r>
      <w:r>
        <w:rPr>
          <w:rFonts w:ascii="Tahoma" w:hAnsi="Tahoma"/>
        </w:rPr>
        <w:t>mínimamente, número</w:t>
      </w:r>
      <w:r>
        <w:rPr>
          <w:rFonts w:ascii="Tahoma" w:hAnsi="Tahoma"/>
          <w:spacing w:val="-4"/>
        </w:rPr>
        <w:t xml:space="preserve"> </w:t>
      </w:r>
      <w:r>
        <w:rPr>
          <w:rFonts w:ascii="Tahoma" w:hAnsi="Tahoma"/>
        </w:rPr>
        <w:t>correlativo,</w:t>
      </w:r>
      <w:r>
        <w:rPr>
          <w:rFonts w:ascii="Tahoma" w:hAnsi="Tahoma"/>
          <w:spacing w:val="-3"/>
        </w:rPr>
        <w:t xml:space="preserve"> </w:t>
      </w:r>
      <w:r>
        <w:rPr>
          <w:rFonts w:ascii="Tahoma" w:hAnsi="Tahoma"/>
        </w:rPr>
        <w:t>fecha</w:t>
      </w:r>
      <w:r>
        <w:rPr>
          <w:rFonts w:ascii="Tahoma" w:hAnsi="Tahoma"/>
          <w:spacing w:val="-4"/>
        </w:rPr>
        <w:t xml:space="preserve"> </w:t>
      </w:r>
      <w:r>
        <w:rPr>
          <w:rFonts w:ascii="Tahoma" w:hAnsi="Tahoma"/>
        </w:rPr>
        <w:t>y objeto, debiendo ser elaborado con los sustentos técnicos.</w:t>
      </w:r>
    </w:p>
    <w:p w:rsidR="00166166" w:rsidRDefault="00B7696D">
      <w:pPr>
        <w:pStyle w:val="Textoindependiente"/>
        <w:spacing w:before="7" w:line="256" w:lineRule="auto"/>
        <w:ind w:right="913"/>
        <w:jc w:val="both"/>
        <w:rPr>
          <w:rFonts w:ascii="Tahoma" w:hAnsi="Tahoma"/>
        </w:rPr>
      </w:pPr>
      <w:r>
        <w:rPr>
          <w:rFonts w:ascii="Tahoma" w:hAnsi="Tahoma"/>
        </w:rPr>
        <w:t>La “Orden de Cambio para proyectos de vivienda cualitativa” será aprobada y firmada por el Inspector, Fiscal del Proyecto</w:t>
      </w:r>
      <w:r>
        <w:rPr>
          <w:rFonts w:ascii="Tahoma" w:hAnsi="Tahoma"/>
          <w:spacing w:val="-1"/>
        </w:rPr>
        <w:t xml:space="preserve"> </w:t>
      </w:r>
      <w:r>
        <w:rPr>
          <w:rFonts w:ascii="Tahoma" w:hAnsi="Tahoma"/>
        </w:rPr>
        <w:t>y</w:t>
      </w:r>
      <w:r>
        <w:rPr>
          <w:rFonts w:ascii="Tahoma" w:hAnsi="Tahoma"/>
          <w:spacing w:val="-1"/>
        </w:rPr>
        <w:t xml:space="preserve"> </w:t>
      </w:r>
      <w:r>
        <w:rPr>
          <w:rFonts w:ascii="Tahoma" w:hAnsi="Tahoma"/>
        </w:rPr>
        <w:t>la</w:t>
      </w:r>
      <w:r>
        <w:rPr>
          <w:rFonts w:ascii="Tahoma" w:hAnsi="Tahoma"/>
          <w:spacing w:val="-2"/>
        </w:rPr>
        <w:t xml:space="preserve"> </w:t>
      </w:r>
      <w:r>
        <w:rPr>
          <w:rFonts w:ascii="Tahoma" w:hAnsi="Tahoma"/>
        </w:rPr>
        <w:t>au</w:t>
      </w:r>
      <w:r>
        <w:rPr>
          <w:rFonts w:ascii="Tahoma" w:hAnsi="Tahoma"/>
        </w:rPr>
        <w:t>toridad</w:t>
      </w:r>
      <w:r>
        <w:rPr>
          <w:rFonts w:ascii="Tahoma" w:hAnsi="Tahoma"/>
          <w:spacing w:val="-3"/>
        </w:rPr>
        <w:t xml:space="preserve"> </w:t>
      </w:r>
      <w:r>
        <w:rPr>
          <w:rFonts w:ascii="Tahoma" w:hAnsi="Tahoma"/>
        </w:rPr>
        <w:t>(o</w:t>
      </w:r>
      <w:r>
        <w:rPr>
          <w:rFonts w:ascii="Tahoma" w:hAnsi="Tahoma"/>
          <w:spacing w:val="-1"/>
        </w:rPr>
        <w:t xml:space="preserve"> </w:t>
      </w:r>
      <w:r>
        <w:rPr>
          <w:rFonts w:ascii="Tahoma" w:hAnsi="Tahoma"/>
        </w:rPr>
        <w:t>su</w:t>
      </w:r>
      <w:r>
        <w:rPr>
          <w:rFonts w:ascii="Tahoma" w:hAnsi="Tahoma"/>
          <w:spacing w:val="-3"/>
        </w:rPr>
        <w:t xml:space="preserve"> </w:t>
      </w:r>
      <w:r>
        <w:rPr>
          <w:rFonts w:ascii="Tahoma" w:hAnsi="Tahoma"/>
        </w:rPr>
        <w:t>reemplazante</w:t>
      </w:r>
      <w:r>
        <w:rPr>
          <w:rFonts w:ascii="Tahoma" w:hAnsi="Tahoma"/>
          <w:spacing w:val="-2"/>
        </w:rPr>
        <w:t xml:space="preserve"> </w:t>
      </w:r>
      <w:r>
        <w:rPr>
          <w:rFonts w:ascii="Tahoma" w:hAnsi="Tahoma"/>
        </w:rPr>
        <w:t>si</w:t>
      </w:r>
      <w:r>
        <w:rPr>
          <w:rFonts w:ascii="Tahoma" w:hAnsi="Tahoma"/>
          <w:spacing w:val="-4"/>
        </w:rPr>
        <w:t xml:space="preserve"> </w:t>
      </w:r>
      <w:r>
        <w:rPr>
          <w:rFonts w:ascii="Tahoma" w:hAnsi="Tahoma"/>
        </w:rPr>
        <w:t>fuese</w:t>
      </w:r>
      <w:r>
        <w:rPr>
          <w:rFonts w:ascii="Tahoma" w:hAnsi="Tahoma"/>
          <w:spacing w:val="-2"/>
        </w:rPr>
        <w:t xml:space="preserve"> </w:t>
      </w:r>
      <w:r>
        <w:rPr>
          <w:rFonts w:ascii="Tahoma" w:hAnsi="Tahoma"/>
        </w:rPr>
        <w:t>el caso)</w:t>
      </w:r>
      <w:r>
        <w:rPr>
          <w:rFonts w:ascii="Tahoma" w:hAnsi="Tahoma"/>
          <w:spacing w:val="-2"/>
        </w:rPr>
        <w:t xml:space="preserve"> </w:t>
      </w:r>
      <w:r>
        <w:rPr>
          <w:rFonts w:ascii="Tahoma" w:hAnsi="Tahoma"/>
        </w:rPr>
        <w:t>que</w:t>
      </w:r>
      <w:r>
        <w:rPr>
          <w:rFonts w:ascii="Tahoma" w:hAnsi="Tahoma"/>
          <w:spacing w:val="-2"/>
        </w:rPr>
        <w:t xml:space="preserve"> </w:t>
      </w:r>
      <w:r>
        <w:rPr>
          <w:rFonts w:ascii="Tahoma" w:hAnsi="Tahoma"/>
        </w:rPr>
        <w:t>firmó</w:t>
      </w:r>
      <w:r>
        <w:rPr>
          <w:rFonts w:ascii="Tahoma" w:hAnsi="Tahoma"/>
          <w:spacing w:val="-1"/>
        </w:rPr>
        <w:t xml:space="preserve"> </w:t>
      </w:r>
      <w:r>
        <w:rPr>
          <w:rFonts w:ascii="Tahoma" w:hAnsi="Tahoma"/>
        </w:rPr>
        <w:t>el contrato</w:t>
      </w:r>
      <w:r>
        <w:rPr>
          <w:rFonts w:ascii="Tahoma" w:hAnsi="Tahoma"/>
          <w:spacing w:val="-1"/>
        </w:rPr>
        <w:t xml:space="preserve"> </w:t>
      </w:r>
      <w:r>
        <w:rPr>
          <w:rFonts w:ascii="Tahoma" w:hAnsi="Tahoma"/>
        </w:rPr>
        <w:t>principal y</w:t>
      </w:r>
      <w:r>
        <w:rPr>
          <w:rFonts w:ascii="Tahoma" w:hAnsi="Tahoma"/>
          <w:spacing w:val="-6"/>
        </w:rPr>
        <w:t xml:space="preserve"> </w:t>
      </w:r>
      <w:r>
        <w:rPr>
          <w:rFonts w:ascii="Tahoma" w:hAnsi="Tahoma"/>
        </w:rPr>
        <w:t>la Entidad Ejecutora.</w:t>
      </w:r>
    </w:p>
    <w:p w:rsidR="00166166" w:rsidRDefault="00B7696D">
      <w:pPr>
        <w:pStyle w:val="Textoindependiente"/>
        <w:spacing w:before="3" w:line="256" w:lineRule="auto"/>
        <w:ind w:right="914"/>
        <w:jc w:val="both"/>
        <w:rPr>
          <w:rFonts w:ascii="Tahoma" w:hAnsi="Tahoma"/>
        </w:rPr>
      </w:pPr>
      <w:r>
        <w:rPr>
          <w:rFonts w:ascii="Tahoma" w:hAnsi="Tahoma"/>
        </w:rPr>
        <w:t>La</w:t>
      </w:r>
      <w:r>
        <w:rPr>
          <w:rFonts w:ascii="Tahoma" w:hAnsi="Tahoma"/>
          <w:spacing w:val="-2"/>
        </w:rPr>
        <w:t xml:space="preserve"> </w:t>
      </w:r>
      <w:r>
        <w:rPr>
          <w:rFonts w:ascii="Tahoma" w:hAnsi="Tahoma"/>
        </w:rPr>
        <w:t>Orden</w:t>
      </w:r>
      <w:r>
        <w:rPr>
          <w:rFonts w:ascii="Tahoma" w:hAnsi="Tahoma"/>
          <w:spacing w:val="-5"/>
        </w:rPr>
        <w:t xml:space="preserve"> </w:t>
      </w:r>
      <w:r>
        <w:rPr>
          <w:rFonts w:ascii="Tahoma" w:hAnsi="Tahoma"/>
        </w:rPr>
        <w:t>de</w:t>
      </w:r>
      <w:r>
        <w:rPr>
          <w:rFonts w:ascii="Tahoma" w:hAnsi="Tahoma"/>
          <w:spacing w:val="-3"/>
        </w:rPr>
        <w:t xml:space="preserve"> </w:t>
      </w:r>
      <w:r>
        <w:rPr>
          <w:rFonts w:ascii="Tahoma" w:hAnsi="Tahoma"/>
        </w:rPr>
        <w:t>Cambio</w:t>
      </w:r>
      <w:r>
        <w:rPr>
          <w:rFonts w:ascii="Tahoma" w:hAnsi="Tahoma"/>
          <w:spacing w:val="-2"/>
        </w:rPr>
        <w:t xml:space="preserve"> </w:t>
      </w:r>
      <w:r>
        <w:rPr>
          <w:rFonts w:ascii="Tahoma" w:hAnsi="Tahoma"/>
        </w:rPr>
        <w:t>no</w:t>
      </w:r>
      <w:r>
        <w:rPr>
          <w:rFonts w:ascii="Tahoma" w:hAnsi="Tahoma"/>
          <w:spacing w:val="-2"/>
        </w:rPr>
        <w:t xml:space="preserve"> </w:t>
      </w:r>
      <w:r>
        <w:rPr>
          <w:rFonts w:ascii="Tahoma" w:hAnsi="Tahoma"/>
        </w:rPr>
        <w:t>deberá</w:t>
      </w:r>
      <w:r>
        <w:rPr>
          <w:rFonts w:ascii="Tahoma" w:hAnsi="Tahoma"/>
          <w:spacing w:val="-3"/>
        </w:rPr>
        <w:t xml:space="preserve"> </w:t>
      </w:r>
      <w:r>
        <w:rPr>
          <w:rFonts w:ascii="Tahoma" w:hAnsi="Tahoma"/>
        </w:rPr>
        <w:t>ejecutarse</w:t>
      </w:r>
      <w:r>
        <w:rPr>
          <w:rFonts w:ascii="Tahoma" w:hAnsi="Tahoma"/>
          <w:spacing w:val="-3"/>
        </w:rPr>
        <w:t xml:space="preserve"> </w:t>
      </w:r>
      <w:r>
        <w:rPr>
          <w:rFonts w:ascii="Tahoma" w:hAnsi="Tahoma"/>
        </w:rPr>
        <w:t>en</w:t>
      </w:r>
      <w:r>
        <w:rPr>
          <w:rFonts w:ascii="Tahoma" w:hAnsi="Tahoma"/>
          <w:spacing w:val="-5"/>
        </w:rPr>
        <w:t xml:space="preserve"> </w:t>
      </w:r>
      <w:r>
        <w:rPr>
          <w:rFonts w:ascii="Tahoma" w:hAnsi="Tahoma"/>
        </w:rPr>
        <w:t>tanto</w:t>
      </w:r>
      <w:r>
        <w:rPr>
          <w:rFonts w:ascii="Tahoma" w:hAnsi="Tahoma"/>
          <w:spacing w:val="-2"/>
        </w:rPr>
        <w:t xml:space="preserve"> </w:t>
      </w:r>
      <w:r>
        <w:rPr>
          <w:rFonts w:ascii="Tahoma" w:hAnsi="Tahoma"/>
        </w:rPr>
        <w:t>no</w:t>
      </w:r>
      <w:r>
        <w:rPr>
          <w:rFonts w:ascii="Tahoma" w:hAnsi="Tahoma"/>
          <w:spacing w:val="-7"/>
        </w:rPr>
        <w:t xml:space="preserve"> </w:t>
      </w:r>
      <w:r>
        <w:rPr>
          <w:rFonts w:ascii="Tahoma" w:hAnsi="Tahoma"/>
        </w:rPr>
        <w:t>sea</w:t>
      </w:r>
      <w:r>
        <w:rPr>
          <w:rFonts w:ascii="Tahoma" w:hAnsi="Tahoma"/>
          <w:spacing w:val="-3"/>
        </w:rPr>
        <w:t xml:space="preserve"> </w:t>
      </w:r>
      <w:r>
        <w:rPr>
          <w:rFonts w:ascii="Tahoma" w:hAnsi="Tahoma"/>
        </w:rPr>
        <w:t>aprobada</w:t>
      </w:r>
      <w:r>
        <w:rPr>
          <w:rFonts w:ascii="Tahoma" w:hAnsi="Tahoma"/>
          <w:spacing w:val="-8"/>
        </w:rPr>
        <w:t xml:space="preserve"> </w:t>
      </w:r>
      <w:r>
        <w:rPr>
          <w:rFonts w:ascii="Tahoma" w:hAnsi="Tahoma"/>
        </w:rPr>
        <w:t>por</w:t>
      </w:r>
      <w:r>
        <w:rPr>
          <w:rFonts w:ascii="Tahoma" w:hAnsi="Tahoma"/>
          <w:spacing w:val="-8"/>
        </w:rPr>
        <w:t xml:space="preserve"> </w:t>
      </w:r>
      <w:r>
        <w:rPr>
          <w:rFonts w:ascii="Tahoma" w:hAnsi="Tahoma"/>
        </w:rPr>
        <w:t>las</w:t>
      </w:r>
      <w:r>
        <w:rPr>
          <w:rFonts w:ascii="Tahoma" w:hAnsi="Tahoma"/>
          <w:spacing w:val="-7"/>
        </w:rPr>
        <w:t xml:space="preserve"> </w:t>
      </w:r>
      <w:r>
        <w:rPr>
          <w:rFonts w:ascii="Tahoma" w:hAnsi="Tahoma"/>
        </w:rPr>
        <w:t>instancias</w:t>
      </w:r>
      <w:r>
        <w:rPr>
          <w:rFonts w:ascii="Tahoma" w:hAnsi="Tahoma"/>
          <w:spacing w:val="-2"/>
        </w:rPr>
        <w:t xml:space="preserve"> </w:t>
      </w:r>
      <w:r>
        <w:rPr>
          <w:rFonts w:ascii="Tahoma" w:hAnsi="Tahoma"/>
        </w:rPr>
        <w:t xml:space="preserve">correspondientes. La Orden de Cambio podrá presentarse hasta 10 días calendario antes de la recepción provisional del </w:t>
      </w:r>
      <w:r>
        <w:rPr>
          <w:rFonts w:ascii="Tahoma" w:hAnsi="Tahoma"/>
          <w:spacing w:val="-2"/>
        </w:rPr>
        <w:t>proyecto.</w:t>
      </w:r>
    </w:p>
    <w:p w:rsidR="00166166" w:rsidRDefault="00B7696D">
      <w:pPr>
        <w:pStyle w:val="Textoindependiente"/>
        <w:spacing w:before="7" w:line="259" w:lineRule="auto"/>
        <w:ind w:right="907"/>
        <w:jc w:val="both"/>
        <w:rPr>
          <w:rFonts w:ascii="Tahoma" w:hAnsi="Tahoma"/>
        </w:rPr>
      </w:pPr>
      <w:r>
        <w:rPr>
          <w:rFonts w:ascii="Tahoma" w:hAnsi="Tahoma"/>
        </w:rPr>
        <w:t>Las Órdenes de Cambio cuando se soliciten para realizar modificaciones de los plazos establecidos para los productos; la Entidad</w:t>
      </w:r>
      <w:r>
        <w:rPr>
          <w:rFonts w:ascii="Tahoma" w:hAnsi="Tahoma"/>
        </w:rPr>
        <w:t xml:space="preserve"> Ejecutora deberá presentar la solicitud documentada para Ordenes de Cambio al Inspector del Proyecto con un plazo mínimo de </w:t>
      </w:r>
      <w:r>
        <w:rPr>
          <w:rFonts w:ascii="Tahoma" w:hAnsi="Tahoma"/>
          <w:b/>
        </w:rPr>
        <w:t xml:space="preserve">seis (6) días calendario </w:t>
      </w:r>
      <w:r>
        <w:rPr>
          <w:rFonts w:ascii="Tahoma" w:hAnsi="Tahoma"/>
        </w:rPr>
        <w:t xml:space="preserve">de </w:t>
      </w:r>
      <w:r>
        <w:rPr>
          <w:rFonts w:ascii="Tahoma" w:hAnsi="Tahoma"/>
          <w:b/>
        </w:rPr>
        <w:t xml:space="preserve">anticipación </w:t>
      </w:r>
      <w:r>
        <w:rPr>
          <w:rFonts w:ascii="Tahoma" w:hAnsi="Tahoma"/>
        </w:rPr>
        <w:t>al cumplimiento del plazo de entrega del informe/producto correspondiente, excepto en el p</w:t>
      </w:r>
      <w:r>
        <w:rPr>
          <w:rFonts w:ascii="Tahoma" w:hAnsi="Tahoma"/>
        </w:rPr>
        <w:t>enúltimo producto</w:t>
      </w:r>
      <w:r>
        <w:rPr>
          <w:rFonts w:ascii="Tahoma" w:hAnsi="Tahoma"/>
          <w:spacing w:val="-15"/>
        </w:rPr>
        <w:t xml:space="preserve"> </w:t>
      </w:r>
      <w:r>
        <w:rPr>
          <w:rFonts w:ascii="Tahoma" w:hAnsi="Tahoma"/>
        </w:rPr>
        <w:t>que</w:t>
      </w:r>
      <w:r>
        <w:rPr>
          <w:rFonts w:ascii="Tahoma" w:hAnsi="Tahoma"/>
          <w:spacing w:val="-13"/>
        </w:rPr>
        <w:t xml:space="preserve"> </w:t>
      </w:r>
      <w:r>
        <w:rPr>
          <w:rFonts w:ascii="Tahoma" w:hAnsi="Tahoma"/>
        </w:rPr>
        <w:t>podrá</w:t>
      </w:r>
      <w:r>
        <w:rPr>
          <w:rFonts w:ascii="Tahoma" w:hAnsi="Tahoma"/>
          <w:spacing w:val="-16"/>
        </w:rPr>
        <w:t xml:space="preserve"> </w:t>
      </w:r>
      <w:r>
        <w:rPr>
          <w:rFonts w:ascii="Tahoma" w:hAnsi="Tahoma"/>
        </w:rPr>
        <w:t>ser</w:t>
      </w:r>
      <w:r>
        <w:rPr>
          <w:rFonts w:ascii="Tahoma" w:hAnsi="Tahoma"/>
          <w:spacing w:val="-13"/>
        </w:rPr>
        <w:t xml:space="preserve"> </w:t>
      </w:r>
      <w:r>
        <w:rPr>
          <w:rFonts w:ascii="Tahoma" w:hAnsi="Tahoma"/>
        </w:rPr>
        <w:t>presentado</w:t>
      </w:r>
      <w:r>
        <w:rPr>
          <w:rFonts w:ascii="Tahoma" w:hAnsi="Tahoma"/>
          <w:spacing w:val="-15"/>
        </w:rPr>
        <w:t xml:space="preserve"> </w:t>
      </w:r>
      <w:r>
        <w:rPr>
          <w:rFonts w:ascii="Tahoma" w:hAnsi="Tahoma"/>
        </w:rPr>
        <w:t>hasta</w:t>
      </w:r>
      <w:r>
        <w:rPr>
          <w:rFonts w:ascii="Tahoma" w:hAnsi="Tahoma"/>
          <w:spacing w:val="-16"/>
        </w:rPr>
        <w:t xml:space="preserve"> </w:t>
      </w:r>
      <w:r>
        <w:rPr>
          <w:rFonts w:ascii="Tahoma" w:hAnsi="Tahoma"/>
        </w:rPr>
        <w:t>10</w:t>
      </w:r>
      <w:r>
        <w:rPr>
          <w:rFonts w:ascii="Tahoma" w:hAnsi="Tahoma"/>
          <w:spacing w:val="-12"/>
        </w:rPr>
        <w:t xml:space="preserve"> </w:t>
      </w:r>
      <w:r>
        <w:rPr>
          <w:rFonts w:ascii="Tahoma" w:hAnsi="Tahoma"/>
        </w:rPr>
        <w:t>días</w:t>
      </w:r>
      <w:r>
        <w:rPr>
          <w:rFonts w:ascii="Tahoma" w:hAnsi="Tahoma"/>
          <w:spacing w:val="-16"/>
        </w:rPr>
        <w:t xml:space="preserve"> </w:t>
      </w:r>
      <w:r>
        <w:rPr>
          <w:rFonts w:ascii="Tahoma" w:hAnsi="Tahoma"/>
        </w:rPr>
        <w:t>calendario</w:t>
      </w:r>
      <w:r>
        <w:rPr>
          <w:rFonts w:ascii="Tahoma" w:hAnsi="Tahoma"/>
          <w:spacing w:val="-11"/>
        </w:rPr>
        <w:t xml:space="preserve"> </w:t>
      </w:r>
      <w:r>
        <w:rPr>
          <w:rFonts w:ascii="Tahoma" w:hAnsi="Tahoma"/>
        </w:rPr>
        <w:t>antes</w:t>
      </w:r>
      <w:r>
        <w:rPr>
          <w:rFonts w:ascii="Tahoma" w:hAnsi="Tahoma"/>
          <w:spacing w:val="-11"/>
        </w:rPr>
        <w:t xml:space="preserve"> </w:t>
      </w:r>
      <w:r>
        <w:rPr>
          <w:rFonts w:ascii="Tahoma" w:hAnsi="Tahoma"/>
        </w:rPr>
        <w:t>de</w:t>
      </w:r>
      <w:r>
        <w:rPr>
          <w:rFonts w:ascii="Tahoma" w:hAnsi="Tahoma"/>
          <w:spacing w:val="-16"/>
        </w:rPr>
        <w:t xml:space="preserve"> </w:t>
      </w:r>
      <w:r>
        <w:rPr>
          <w:rFonts w:ascii="Tahoma" w:hAnsi="Tahoma"/>
        </w:rPr>
        <w:t>la</w:t>
      </w:r>
      <w:r>
        <w:rPr>
          <w:rFonts w:ascii="Tahoma" w:hAnsi="Tahoma"/>
          <w:spacing w:val="-12"/>
        </w:rPr>
        <w:t xml:space="preserve"> </w:t>
      </w:r>
      <w:r>
        <w:rPr>
          <w:rFonts w:ascii="Tahoma" w:hAnsi="Tahoma"/>
        </w:rPr>
        <w:t>recepción</w:t>
      </w:r>
      <w:r>
        <w:rPr>
          <w:rFonts w:ascii="Tahoma" w:hAnsi="Tahoma"/>
          <w:spacing w:val="-14"/>
        </w:rPr>
        <w:t xml:space="preserve"> </w:t>
      </w:r>
      <w:r>
        <w:rPr>
          <w:rFonts w:ascii="Tahoma" w:hAnsi="Tahoma"/>
        </w:rPr>
        <w:t>provisional.</w:t>
      </w:r>
      <w:r>
        <w:rPr>
          <w:rFonts w:ascii="Tahoma" w:hAnsi="Tahoma"/>
          <w:spacing w:val="-16"/>
        </w:rPr>
        <w:t xml:space="preserve"> </w:t>
      </w:r>
      <w:r>
        <w:rPr>
          <w:rFonts w:ascii="Tahoma" w:hAnsi="Tahoma"/>
        </w:rPr>
        <w:t>El</w:t>
      </w:r>
      <w:r>
        <w:rPr>
          <w:rFonts w:ascii="Tahoma" w:hAnsi="Tahoma"/>
          <w:spacing w:val="-10"/>
        </w:rPr>
        <w:t xml:space="preserve"> </w:t>
      </w:r>
      <w:r>
        <w:rPr>
          <w:rFonts w:ascii="Tahoma" w:hAnsi="Tahoma"/>
        </w:rPr>
        <w:t>Inspector deberá revisar y aprobar</w:t>
      </w:r>
      <w:r>
        <w:rPr>
          <w:rFonts w:ascii="Tahoma" w:hAnsi="Tahoma"/>
          <w:spacing w:val="-2"/>
        </w:rPr>
        <w:t xml:space="preserve"> </w:t>
      </w:r>
      <w:r>
        <w:rPr>
          <w:rFonts w:ascii="Tahoma" w:hAnsi="Tahoma"/>
        </w:rPr>
        <w:t xml:space="preserve">la solicitud en un plazo máximo de </w:t>
      </w:r>
      <w:r>
        <w:rPr>
          <w:rFonts w:ascii="Tahoma" w:hAnsi="Tahoma"/>
          <w:b/>
        </w:rPr>
        <w:t xml:space="preserve">cuatro (4) días calendario, </w:t>
      </w:r>
      <w:r>
        <w:rPr>
          <w:rFonts w:ascii="Tahoma" w:hAnsi="Tahoma"/>
        </w:rPr>
        <w:t>debiendo</w:t>
      </w:r>
      <w:r>
        <w:rPr>
          <w:rFonts w:ascii="Tahoma" w:hAnsi="Tahoma"/>
          <w:spacing w:val="-1"/>
        </w:rPr>
        <w:t xml:space="preserve"> </w:t>
      </w:r>
      <w:r>
        <w:rPr>
          <w:rFonts w:ascii="Tahoma" w:hAnsi="Tahoma"/>
        </w:rPr>
        <w:t>ser entregado al Fiscal del Proyecto con un</w:t>
      </w:r>
      <w:r>
        <w:rPr>
          <w:rFonts w:ascii="Tahoma" w:hAnsi="Tahoma"/>
        </w:rPr>
        <w:t xml:space="preserve"> plazo máximo de </w:t>
      </w:r>
      <w:r>
        <w:rPr>
          <w:rFonts w:ascii="Tahoma" w:hAnsi="Tahoma"/>
          <w:b/>
        </w:rPr>
        <w:t xml:space="preserve">dos (2) días hábiles </w:t>
      </w:r>
      <w:r>
        <w:rPr>
          <w:rFonts w:ascii="Tahoma" w:hAnsi="Tahoma"/>
        </w:rPr>
        <w:t xml:space="preserve">de </w:t>
      </w:r>
      <w:r>
        <w:rPr>
          <w:rFonts w:ascii="Tahoma" w:hAnsi="Tahoma"/>
          <w:b/>
        </w:rPr>
        <w:t xml:space="preserve">anticipación </w:t>
      </w:r>
      <w:r>
        <w:rPr>
          <w:rFonts w:ascii="Tahoma" w:hAnsi="Tahoma"/>
        </w:rPr>
        <w:t>al cumplimiento del plazo de entrega del informe/producto correspondiente.</w:t>
      </w:r>
    </w:p>
    <w:p w:rsidR="00166166" w:rsidRDefault="00B7696D">
      <w:pPr>
        <w:pStyle w:val="Ttulo4"/>
        <w:numPr>
          <w:ilvl w:val="1"/>
          <w:numId w:val="100"/>
        </w:numPr>
        <w:tabs>
          <w:tab w:val="left" w:pos="1262"/>
        </w:tabs>
        <w:spacing w:line="235" w:lineRule="exact"/>
        <w:ind w:left="1262" w:hanging="283"/>
        <w:rPr>
          <w:rFonts w:ascii="Tahoma"/>
        </w:rPr>
      </w:pPr>
      <w:r>
        <w:rPr>
          <w:rFonts w:ascii="Tahoma"/>
        </w:rPr>
        <w:t>CONTRATO</w:t>
      </w:r>
      <w:r>
        <w:rPr>
          <w:rFonts w:ascii="Tahoma"/>
          <w:spacing w:val="-13"/>
        </w:rPr>
        <w:t xml:space="preserve"> </w:t>
      </w:r>
      <w:r>
        <w:rPr>
          <w:rFonts w:ascii="Tahoma"/>
          <w:spacing w:val="-2"/>
        </w:rPr>
        <w:t>MODIFICATORIO</w:t>
      </w:r>
    </w:p>
    <w:p w:rsidR="00166166" w:rsidRDefault="00B7696D">
      <w:pPr>
        <w:pStyle w:val="Textoindependiente"/>
        <w:spacing w:before="18" w:line="259" w:lineRule="auto"/>
        <w:ind w:right="912"/>
        <w:jc w:val="both"/>
        <w:rPr>
          <w:rFonts w:ascii="Tahoma" w:hAnsi="Tahoma"/>
        </w:rPr>
      </w:pPr>
      <w:r>
        <w:rPr>
          <w:rFonts w:ascii="Tahoma" w:hAnsi="Tahoma"/>
        </w:rPr>
        <w:t>Es</w:t>
      </w:r>
      <w:r>
        <w:rPr>
          <w:rFonts w:ascii="Tahoma" w:hAnsi="Tahoma"/>
          <w:spacing w:val="-1"/>
        </w:rPr>
        <w:t xml:space="preserve"> </w:t>
      </w:r>
      <w:r>
        <w:rPr>
          <w:rFonts w:ascii="Tahoma" w:hAnsi="Tahoma"/>
        </w:rPr>
        <w:t>aplicable</w:t>
      </w:r>
      <w:r>
        <w:rPr>
          <w:rFonts w:ascii="Tahoma" w:hAnsi="Tahoma"/>
          <w:spacing w:val="-2"/>
        </w:rPr>
        <w:t xml:space="preserve"> </w:t>
      </w:r>
      <w:r>
        <w:rPr>
          <w:rFonts w:ascii="Tahoma" w:hAnsi="Tahoma"/>
        </w:rPr>
        <w:t>cuando</w:t>
      </w:r>
      <w:r>
        <w:rPr>
          <w:rFonts w:ascii="Tahoma" w:hAnsi="Tahoma"/>
          <w:spacing w:val="-1"/>
        </w:rPr>
        <w:t xml:space="preserve"> </w:t>
      </w:r>
      <w:r>
        <w:rPr>
          <w:rFonts w:ascii="Tahoma" w:hAnsi="Tahoma"/>
        </w:rPr>
        <w:t>la</w:t>
      </w:r>
      <w:r>
        <w:rPr>
          <w:rFonts w:ascii="Tahoma" w:hAnsi="Tahoma"/>
          <w:spacing w:val="-2"/>
        </w:rPr>
        <w:t xml:space="preserve"> </w:t>
      </w:r>
      <w:r>
        <w:rPr>
          <w:rFonts w:ascii="Tahoma" w:hAnsi="Tahoma"/>
        </w:rPr>
        <w:t>modificación</w:t>
      </w:r>
      <w:r>
        <w:rPr>
          <w:rFonts w:ascii="Tahoma" w:hAnsi="Tahoma"/>
          <w:spacing w:val="-3"/>
        </w:rPr>
        <w:t xml:space="preserve"> </w:t>
      </w:r>
      <w:r>
        <w:rPr>
          <w:rFonts w:ascii="Tahoma" w:hAnsi="Tahoma"/>
        </w:rPr>
        <w:t>a</w:t>
      </w:r>
      <w:r>
        <w:rPr>
          <w:rFonts w:ascii="Tahoma" w:hAnsi="Tahoma"/>
          <w:spacing w:val="-2"/>
        </w:rPr>
        <w:t xml:space="preserve"> </w:t>
      </w:r>
      <w:r>
        <w:rPr>
          <w:rFonts w:ascii="Tahoma" w:hAnsi="Tahoma"/>
        </w:rPr>
        <w:t>ser</w:t>
      </w:r>
      <w:r>
        <w:rPr>
          <w:rFonts w:ascii="Tahoma" w:hAnsi="Tahoma"/>
          <w:spacing w:val="-3"/>
        </w:rPr>
        <w:t xml:space="preserve"> </w:t>
      </w:r>
      <w:r>
        <w:rPr>
          <w:rFonts w:ascii="Tahoma" w:hAnsi="Tahoma"/>
        </w:rPr>
        <w:t>introducida</w:t>
      </w:r>
      <w:r>
        <w:rPr>
          <w:rFonts w:ascii="Tahoma" w:hAnsi="Tahoma"/>
          <w:spacing w:val="-2"/>
        </w:rPr>
        <w:t xml:space="preserve"> </w:t>
      </w:r>
      <w:r>
        <w:rPr>
          <w:rFonts w:ascii="Tahoma" w:hAnsi="Tahoma"/>
        </w:rPr>
        <w:t>afecte</w:t>
      </w:r>
      <w:r>
        <w:rPr>
          <w:rFonts w:ascii="Tahoma" w:hAnsi="Tahoma"/>
          <w:spacing w:val="-2"/>
        </w:rPr>
        <w:t xml:space="preserve"> </w:t>
      </w:r>
      <w:r>
        <w:rPr>
          <w:rFonts w:ascii="Tahoma" w:hAnsi="Tahoma"/>
        </w:rPr>
        <w:t>el alcance,</w:t>
      </w:r>
      <w:r>
        <w:rPr>
          <w:rFonts w:ascii="Tahoma" w:hAnsi="Tahoma"/>
          <w:spacing w:val="-1"/>
        </w:rPr>
        <w:t xml:space="preserve"> </w:t>
      </w:r>
      <w:r>
        <w:rPr>
          <w:rFonts w:ascii="Tahoma" w:hAnsi="Tahoma"/>
        </w:rPr>
        <w:t>monto</w:t>
      </w:r>
      <w:r>
        <w:rPr>
          <w:rFonts w:ascii="Tahoma" w:hAnsi="Tahoma"/>
          <w:spacing w:val="-1"/>
        </w:rPr>
        <w:t xml:space="preserve"> </w:t>
      </w:r>
      <w:r>
        <w:rPr>
          <w:rFonts w:ascii="Tahoma" w:hAnsi="Tahoma"/>
        </w:rPr>
        <w:t>y/o</w:t>
      </w:r>
      <w:r>
        <w:rPr>
          <w:rFonts w:ascii="Tahoma" w:hAnsi="Tahoma"/>
          <w:spacing w:val="-1"/>
        </w:rPr>
        <w:t xml:space="preserve"> </w:t>
      </w:r>
      <w:r>
        <w:rPr>
          <w:rFonts w:ascii="Tahoma" w:hAnsi="Tahoma"/>
        </w:rPr>
        <w:t>plazo</w:t>
      </w:r>
      <w:r>
        <w:rPr>
          <w:rFonts w:ascii="Tahoma" w:hAnsi="Tahoma"/>
          <w:spacing w:val="-1"/>
        </w:rPr>
        <w:t xml:space="preserve"> </w:t>
      </w:r>
      <w:r>
        <w:rPr>
          <w:rFonts w:ascii="Tahoma" w:hAnsi="Tahoma"/>
        </w:rPr>
        <w:t>del Contrato, sin dar lugar al incremento de los precios unitarios. Deben ser sustentadas con informe técnico y legal que establezca</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rPr>
        <w:t>viabilidad</w:t>
      </w:r>
      <w:r>
        <w:rPr>
          <w:rFonts w:ascii="Tahoma" w:hAnsi="Tahoma"/>
          <w:spacing w:val="-4"/>
        </w:rPr>
        <w:t xml:space="preserve"> </w:t>
      </w:r>
      <w:r>
        <w:rPr>
          <w:rFonts w:ascii="Tahoma" w:hAnsi="Tahoma"/>
        </w:rPr>
        <w:t>técnica,</w:t>
      </w:r>
      <w:r>
        <w:rPr>
          <w:rFonts w:ascii="Tahoma" w:hAnsi="Tahoma"/>
          <w:spacing w:val="-2"/>
        </w:rPr>
        <w:t xml:space="preserve"> </w:t>
      </w:r>
      <w:r>
        <w:rPr>
          <w:rFonts w:ascii="Tahoma" w:hAnsi="Tahoma"/>
        </w:rPr>
        <w:t>legal</w:t>
      </w:r>
      <w:r>
        <w:rPr>
          <w:rFonts w:ascii="Tahoma" w:hAnsi="Tahoma"/>
          <w:spacing w:val="-1"/>
        </w:rPr>
        <w:t xml:space="preserve"> </w:t>
      </w:r>
      <w:r>
        <w:rPr>
          <w:rFonts w:ascii="Tahoma" w:hAnsi="Tahoma"/>
        </w:rPr>
        <w:t>y/o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financiamiento</w:t>
      </w:r>
      <w:r>
        <w:rPr>
          <w:rFonts w:ascii="Tahoma" w:hAnsi="Tahoma"/>
          <w:spacing w:val="-2"/>
        </w:rPr>
        <w:t xml:space="preserve"> </w:t>
      </w:r>
      <w:r>
        <w:rPr>
          <w:rFonts w:ascii="Tahoma" w:hAnsi="Tahoma"/>
        </w:rPr>
        <w:t>y</w:t>
      </w:r>
      <w:r>
        <w:rPr>
          <w:rFonts w:ascii="Tahoma" w:hAnsi="Tahoma"/>
          <w:spacing w:val="-2"/>
        </w:rPr>
        <w:t xml:space="preserve"> </w:t>
      </w:r>
      <w:r>
        <w:rPr>
          <w:rFonts w:ascii="Tahoma" w:hAnsi="Tahoma"/>
        </w:rPr>
        <w:t>destinados</w:t>
      </w:r>
      <w:r>
        <w:rPr>
          <w:rFonts w:ascii="Tahoma" w:hAnsi="Tahoma"/>
          <w:spacing w:val="-2"/>
        </w:rPr>
        <w:t xml:space="preserve"> </w:t>
      </w:r>
      <w:r>
        <w:rPr>
          <w:rFonts w:ascii="Tahoma" w:hAnsi="Tahoma"/>
        </w:rPr>
        <w:t>al</w:t>
      </w:r>
      <w:r>
        <w:rPr>
          <w:rFonts w:ascii="Tahoma" w:hAnsi="Tahoma"/>
          <w:spacing w:val="-1"/>
        </w:rPr>
        <w:t xml:space="preserve"> </w:t>
      </w:r>
      <w:r>
        <w:rPr>
          <w:rFonts w:ascii="Tahoma" w:hAnsi="Tahoma"/>
        </w:rPr>
        <w:t>cumplimiento</w:t>
      </w:r>
      <w:r>
        <w:rPr>
          <w:rFonts w:ascii="Tahoma" w:hAnsi="Tahoma"/>
          <w:spacing w:val="-2"/>
        </w:rPr>
        <w:t xml:space="preserve"> </w:t>
      </w:r>
      <w:r>
        <w:rPr>
          <w:rFonts w:ascii="Tahoma" w:hAnsi="Tahoma"/>
        </w:rPr>
        <w:t>del</w:t>
      </w:r>
      <w:r>
        <w:rPr>
          <w:rFonts w:ascii="Tahoma" w:hAnsi="Tahoma"/>
          <w:spacing w:val="-6"/>
        </w:rPr>
        <w:t xml:space="preserve"> </w:t>
      </w:r>
      <w:r>
        <w:rPr>
          <w:rFonts w:ascii="Tahoma" w:hAnsi="Tahoma"/>
        </w:rPr>
        <w:t>objeto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 xml:space="preserve">la </w:t>
      </w:r>
      <w:r>
        <w:rPr>
          <w:rFonts w:ascii="Tahoma" w:hAnsi="Tahoma"/>
          <w:spacing w:val="-2"/>
        </w:rPr>
        <w:t>contratación.</w:t>
      </w:r>
    </w:p>
    <w:p w:rsidR="00166166" w:rsidRDefault="00B7696D">
      <w:pPr>
        <w:pStyle w:val="Textoindependiente"/>
        <w:spacing w:line="256" w:lineRule="auto"/>
        <w:ind w:right="918"/>
        <w:jc w:val="both"/>
        <w:rPr>
          <w:rFonts w:ascii="Tahoma" w:hAnsi="Tahoma"/>
        </w:rPr>
      </w:pPr>
      <w:r>
        <w:rPr>
          <w:rFonts w:ascii="Tahoma" w:hAnsi="Tahoma"/>
        </w:rPr>
        <w:t xml:space="preserve">El Contrato </w:t>
      </w:r>
      <w:r>
        <w:rPr>
          <w:rFonts w:ascii="Tahoma" w:hAnsi="Tahoma"/>
        </w:rPr>
        <w:t>Modificatorio será suscrito por la MAE o por la autoridad delegada que suscribió el contrato principal y la Entidad Ejecutora.</w:t>
      </w:r>
    </w:p>
    <w:p w:rsidR="00166166" w:rsidRDefault="00B7696D">
      <w:pPr>
        <w:pStyle w:val="Textoindependiente"/>
        <w:spacing w:before="1" w:line="256" w:lineRule="auto"/>
        <w:ind w:right="915"/>
        <w:jc w:val="both"/>
        <w:rPr>
          <w:rFonts w:ascii="Tahoma" w:hAnsi="Tahoma"/>
        </w:rPr>
      </w:pPr>
      <w:r>
        <w:rPr>
          <w:rFonts w:ascii="Tahoma" w:hAnsi="Tahoma"/>
        </w:rPr>
        <w:t>Se podrá realizar uno o varios contratos modificatorios, que sumados no deberá incrementar el diez por ciento</w:t>
      </w:r>
      <w:r>
        <w:rPr>
          <w:rFonts w:ascii="Tahoma" w:hAnsi="Tahoma"/>
          <w:spacing w:val="-12"/>
        </w:rPr>
        <w:t xml:space="preserve"> </w:t>
      </w:r>
      <w:r>
        <w:rPr>
          <w:rFonts w:ascii="Tahoma" w:hAnsi="Tahoma"/>
        </w:rPr>
        <w:t>(10%)</w:t>
      </w:r>
      <w:r>
        <w:rPr>
          <w:rFonts w:ascii="Tahoma" w:hAnsi="Tahoma"/>
          <w:spacing w:val="-13"/>
        </w:rPr>
        <w:t xml:space="preserve"> </w:t>
      </w:r>
      <w:r>
        <w:rPr>
          <w:rFonts w:ascii="Tahoma" w:hAnsi="Tahoma"/>
        </w:rPr>
        <w:t>del</w:t>
      </w:r>
      <w:r>
        <w:rPr>
          <w:rFonts w:ascii="Tahoma" w:hAnsi="Tahoma"/>
          <w:spacing w:val="-10"/>
        </w:rPr>
        <w:t xml:space="preserve"> </w:t>
      </w:r>
      <w:r>
        <w:rPr>
          <w:rFonts w:ascii="Tahoma" w:hAnsi="Tahoma"/>
        </w:rPr>
        <w:t>monto</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rPr>
        <w:t>contrato</w:t>
      </w:r>
      <w:r>
        <w:rPr>
          <w:rFonts w:ascii="Tahoma" w:hAnsi="Tahoma"/>
          <w:spacing w:val="-12"/>
        </w:rPr>
        <w:t xml:space="preserve"> </w:t>
      </w:r>
      <w:r>
        <w:rPr>
          <w:rFonts w:ascii="Tahoma" w:hAnsi="Tahoma"/>
        </w:rPr>
        <w:t>principal,</w:t>
      </w:r>
      <w:r>
        <w:rPr>
          <w:rFonts w:ascii="Tahoma" w:hAnsi="Tahoma"/>
          <w:spacing w:val="-11"/>
        </w:rPr>
        <w:t xml:space="preserve"> </w:t>
      </w:r>
      <w:r>
        <w:rPr>
          <w:rFonts w:ascii="Tahoma" w:hAnsi="Tahoma"/>
        </w:rPr>
        <w:t>en</w:t>
      </w:r>
      <w:r>
        <w:rPr>
          <w:rFonts w:ascii="Tahoma" w:hAnsi="Tahoma"/>
          <w:spacing w:val="-15"/>
        </w:rPr>
        <w:t xml:space="preserve"> </w:t>
      </w:r>
      <w:r>
        <w:rPr>
          <w:rFonts w:ascii="Tahoma" w:hAnsi="Tahoma"/>
        </w:rPr>
        <w:t>el</w:t>
      </w:r>
      <w:r>
        <w:rPr>
          <w:rFonts w:ascii="Tahoma" w:hAnsi="Tahoma"/>
          <w:spacing w:val="-11"/>
        </w:rPr>
        <w:t xml:space="preserve"> </w:t>
      </w:r>
      <w:r>
        <w:rPr>
          <w:rFonts w:ascii="Tahoma" w:hAnsi="Tahoma"/>
        </w:rPr>
        <w:t>caso</w:t>
      </w:r>
      <w:r>
        <w:rPr>
          <w:rFonts w:ascii="Tahoma" w:hAnsi="Tahoma"/>
          <w:spacing w:val="-11"/>
        </w:rPr>
        <w:t xml:space="preserve"> </w:t>
      </w:r>
      <w:r>
        <w:rPr>
          <w:rFonts w:ascii="Tahoma" w:hAnsi="Tahoma"/>
        </w:rPr>
        <w:t>de</w:t>
      </w:r>
      <w:r>
        <w:rPr>
          <w:rFonts w:ascii="Tahoma" w:hAnsi="Tahoma"/>
          <w:spacing w:val="-13"/>
        </w:rPr>
        <w:t xml:space="preserve"> </w:t>
      </w:r>
      <w:r>
        <w:rPr>
          <w:rFonts w:ascii="Tahoma" w:hAnsi="Tahoma"/>
        </w:rPr>
        <w:t>decremento</w:t>
      </w:r>
      <w:r>
        <w:rPr>
          <w:rFonts w:ascii="Tahoma" w:hAnsi="Tahoma"/>
          <w:spacing w:val="-12"/>
        </w:rPr>
        <w:t xml:space="preserve"> </w:t>
      </w:r>
      <w:r>
        <w:rPr>
          <w:rFonts w:ascii="Tahoma" w:hAnsi="Tahoma"/>
        </w:rPr>
        <w:t>el</w:t>
      </w:r>
      <w:r>
        <w:rPr>
          <w:rFonts w:ascii="Tahoma" w:hAnsi="Tahoma"/>
          <w:spacing w:val="-11"/>
        </w:rPr>
        <w:t xml:space="preserve"> </w:t>
      </w:r>
      <w:r>
        <w:rPr>
          <w:rFonts w:ascii="Tahoma" w:hAnsi="Tahoma"/>
        </w:rPr>
        <w:t>porcentaje</w:t>
      </w:r>
      <w:r>
        <w:rPr>
          <w:rFonts w:ascii="Tahoma" w:hAnsi="Tahoma"/>
          <w:spacing w:val="-12"/>
        </w:rPr>
        <w:t xml:space="preserve"> </w:t>
      </w:r>
      <w:r>
        <w:rPr>
          <w:rFonts w:ascii="Tahoma" w:hAnsi="Tahoma"/>
        </w:rPr>
        <w:t>deberá</w:t>
      </w:r>
      <w:r>
        <w:rPr>
          <w:rFonts w:ascii="Tahoma" w:hAnsi="Tahoma"/>
          <w:spacing w:val="-12"/>
        </w:rPr>
        <w:t xml:space="preserve"> </w:t>
      </w:r>
      <w:r>
        <w:rPr>
          <w:rFonts w:ascii="Tahoma" w:hAnsi="Tahoma"/>
        </w:rPr>
        <w:t>concertarse con la entidad ejecutora para evitar reclamos posteriores.</w:t>
      </w:r>
    </w:p>
    <w:p w:rsidR="00166166" w:rsidRDefault="00B7696D">
      <w:pPr>
        <w:pStyle w:val="Textoindependiente"/>
        <w:spacing w:before="8" w:line="256" w:lineRule="auto"/>
        <w:ind w:right="918"/>
        <w:jc w:val="both"/>
        <w:rPr>
          <w:rFonts w:ascii="Tahoma" w:hAnsi="Tahoma"/>
        </w:rPr>
      </w:pPr>
      <w:r>
        <w:rPr>
          <w:rFonts w:ascii="Tahoma" w:hAnsi="Tahoma"/>
        </w:rPr>
        <w:t>El</w:t>
      </w:r>
      <w:r>
        <w:rPr>
          <w:rFonts w:ascii="Tahoma" w:hAnsi="Tahoma"/>
          <w:spacing w:val="-2"/>
        </w:rPr>
        <w:t xml:space="preserve"> </w:t>
      </w:r>
      <w:r>
        <w:rPr>
          <w:rFonts w:ascii="Tahoma" w:hAnsi="Tahoma"/>
        </w:rPr>
        <w:t>contrato</w:t>
      </w:r>
      <w:r>
        <w:rPr>
          <w:rFonts w:ascii="Tahoma" w:hAnsi="Tahoma"/>
          <w:spacing w:val="-3"/>
        </w:rPr>
        <w:t xml:space="preserve"> </w:t>
      </w:r>
      <w:r>
        <w:rPr>
          <w:rFonts w:ascii="Tahoma" w:hAnsi="Tahoma"/>
        </w:rPr>
        <w:t>modificatorio</w:t>
      </w:r>
      <w:r>
        <w:rPr>
          <w:rFonts w:ascii="Tahoma" w:hAnsi="Tahoma"/>
          <w:spacing w:val="-3"/>
        </w:rPr>
        <w:t xml:space="preserve"> </w:t>
      </w:r>
      <w:r>
        <w:rPr>
          <w:rFonts w:ascii="Tahoma" w:hAnsi="Tahoma"/>
        </w:rPr>
        <w:t>podrá</w:t>
      </w:r>
      <w:r>
        <w:rPr>
          <w:rFonts w:ascii="Tahoma" w:hAnsi="Tahoma"/>
          <w:spacing w:val="-9"/>
        </w:rPr>
        <w:t xml:space="preserve"> </w:t>
      </w:r>
      <w:r>
        <w:rPr>
          <w:rFonts w:ascii="Tahoma" w:hAnsi="Tahoma"/>
        </w:rPr>
        <w:t>presentarse</w:t>
      </w:r>
      <w:r>
        <w:rPr>
          <w:rFonts w:ascii="Tahoma" w:hAnsi="Tahoma"/>
          <w:spacing w:val="-4"/>
        </w:rPr>
        <w:t xml:space="preserve"> </w:t>
      </w:r>
      <w:r>
        <w:rPr>
          <w:rFonts w:ascii="Tahoma" w:hAnsi="Tahoma"/>
        </w:rPr>
        <w:t>hasta</w:t>
      </w:r>
      <w:r>
        <w:rPr>
          <w:rFonts w:ascii="Tahoma" w:hAnsi="Tahoma"/>
          <w:spacing w:val="-9"/>
        </w:rPr>
        <w:t xml:space="preserve"> </w:t>
      </w:r>
      <w:r>
        <w:rPr>
          <w:rFonts w:ascii="Tahoma" w:hAnsi="Tahoma"/>
        </w:rPr>
        <w:t>10</w:t>
      </w:r>
      <w:r>
        <w:rPr>
          <w:rFonts w:ascii="Tahoma" w:hAnsi="Tahoma"/>
          <w:spacing w:val="-8"/>
        </w:rPr>
        <w:t xml:space="preserve"> </w:t>
      </w:r>
      <w:r>
        <w:rPr>
          <w:rFonts w:ascii="Tahoma" w:hAnsi="Tahoma"/>
        </w:rPr>
        <w:t>días</w:t>
      </w:r>
      <w:r>
        <w:rPr>
          <w:rFonts w:ascii="Tahoma" w:hAnsi="Tahoma"/>
          <w:spacing w:val="-3"/>
        </w:rPr>
        <w:t xml:space="preserve"> </w:t>
      </w:r>
      <w:r>
        <w:rPr>
          <w:rFonts w:ascii="Tahoma" w:hAnsi="Tahoma"/>
        </w:rPr>
        <w:t>calendario</w:t>
      </w:r>
      <w:r>
        <w:rPr>
          <w:rFonts w:ascii="Tahoma" w:hAnsi="Tahoma"/>
          <w:spacing w:val="-3"/>
        </w:rPr>
        <w:t xml:space="preserve"> </w:t>
      </w:r>
      <w:r>
        <w:rPr>
          <w:rFonts w:ascii="Tahoma" w:hAnsi="Tahoma"/>
        </w:rPr>
        <w:t>antes</w:t>
      </w:r>
      <w:r>
        <w:rPr>
          <w:rFonts w:ascii="Tahoma" w:hAnsi="Tahoma"/>
          <w:spacing w:val="-3"/>
        </w:rPr>
        <w:t xml:space="preserve"> </w:t>
      </w:r>
      <w:r>
        <w:rPr>
          <w:rFonts w:ascii="Tahoma" w:hAnsi="Tahoma"/>
        </w:rPr>
        <w:t>de</w:t>
      </w:r>
      <w:r>
        <w:rPr>
          <w:rFonts w:ascii="Tahoma" w:hAnsi="Tahoma"/>
          <w:spacing w:val="-9"/>
        </w:rPr>
        <w:t xml:space="preserve"> </w:t>
      </w:r>
      <w:r>
        <w:rPr>
          <w:rFonts w:ascii="Tahoma" w:hAnsi="Tahoma"/>
        </w:rPr>
        <w:t>la</w:t>
      </w:r>
      <w:r>
        <w:rPr>
          <w:rFonts w:ascii="Tahoma" w:hAnsi="Tahoma"/>
          <w:spacing w:val="-4"/>
        </w:rPr>
        <w:t xml:space="preserve"> </w:t>
      </w:r>
      <w:r>
        <w:rPr>
          <w:rFonts w:ascii="Tahoma" w:hAnsi="Tahoma"/>
        </w:rPr>
        <w:t>recepción</w:t>
      </w:r>
      <w:r>
        <w:rPr>
          <w:rFonts w:ascii="Tahoma" w:hAnsi="Tahoma"/>
          <w:spacing w:val="-5"/>
        </w:rPr>
        <w:t xml:space="preserve"> </w:t>
      </w:r>
      <w:r>
        <w:rPr>
          <w:rFonts w:ascii="Tahoma" w:hAnsi="Tahoma"/>
        </w:rPr>
        <w:t>provisional</w:t>
      </w:r>
      <w:r>
        <w:rPr>
          <w:rFonts w:ascii="Tahoma" w:hAnsi="Tahoma"/>
          <w:spacing w:val="-2"/>
        </w:rPr>
        <w:t xml:space="preserve"> </w:t>
      </w:r>
      <w:r>
        <w:rPr>
          <w:rFonts w:ascii="Tahoma" w:hAnsi="Tahoma"/>
        </w:rPr>
        <w:t xml:space="preserve">del </w:t>
      </w:r>
      <w:r>
        <w:rPr>
          <w:rFonts w:ascii="Tahoma" w:hAnsi="Tahoma"/>
          <w:spacing w:val="-2"/>
        </w:rPr>
        <w:t>proyecto.</w:t>
      </w:r>
    </w:p>
    <w:p w:rsidR="00166166" w:rsidRDefault="00B7696D">
      <w:pPr>
        <w:pStyle w:val="Textoindependiente"/>
        <w:spacing w:before="2" w:line="256" w:lineRule="auto"/>
        <w:ind w:right="916"/>
        <w:jc w:val="both"/>
        <w:rPr>
          <w:rFonts w:ascii="Tahoma" w:hAnsi="Tahoma"/>
        </w:rPr>
      </w:pPr>
      <w:r>
        <w:rPr>
          <w:rFonts w:ascii="Tahoma" w:hAnsi="Tahoma"/>
        </w:rPr>
        <w:t>Si</w:t>
      </w:r>
      <w:r>
        <w:rPr>
          <w:rFonts w:ascii="Tahoma" w:hAnsi="Tahoma"/>
          <w:spacing w:val="-16"/>
        </w:rPr>
        <w:t xml:space="preserve"> </w:t>
      </w:r>
      <w:r>
        <w:rPr>
          <w:rFonts w:ascii="Tahoma" w:hAnsi="Tahoma"/>
        </w:rPr>
        <w:t>para</w:t>
      </w:r>
      <w:r>
        <w:rPr>
          <w:rFonts w:ascii="Tahoma" w:hAnsi="Tahoma"/>
          <w:spacing w:val="-16"/>
        </w:rPr>
        <w:t xml:space="preserve"> </w:t>
      </w:r>
      <w:r>
        <w:rPr>
          <w:rFonts w:ascii="Tahoma" w:hAnsi="Tahoma"/>
        </w:rPr>
        <w:t>el</w:t>
      </w:r>
      <w:r>
        <w:rPr>
          <w:rFonts w:ascii="Tahoma" w:hAnsi="Tahoma"/>
          <w:spacing w:val="-15"/>
        </w:rPr>
        <w:t xml:space="preserve"> </w:t>
      </w:r>
      <w:r>
        <w:rPr>
          <w:rFonts w:ascii="Tahoma" w:hAnsi="Tahoma"/>
        </w:rPr>
        <w:t>cumplimiento</w:t>
      </w:r>
      <w:r>
        <w:rPr>
          <w:rFonts w:ascii="Tahoma" w:hAnsi="Tahoma"/>
          <w:spacing w:val="-16"/>
        </w:rPr>
        <w:t xml:space="preserve"> </w:t>
      </w:r>
      <w:r>
        <w:rPr>
          <w:rFonts w:ascii="Tahoma" w:hAnsi="Tahoma"/>
        </w:rPr>
        <w:t>del</w:t>
      </w:r>
      <w:r>
        <w:rPr>
          <w:rFonts w:ascii="Tahoma" w:hAnsi="Tahoma"/>
          <w:spacing w:val="-16"/>
        </w:rPr>
        <w:t xml:space="preserve"> </w:t>
      </w:r>
      <w:r>
        <w:rPr>
          <w:rFonts w:ascii="Tahoma" w:hAnsi="Tahoma"/>
        </w:rPr>
        <w:t>objeto</w:t>
      </w:r>
      <w:r>
        <w:rPr>
          <w:rFonts w:ascii="Tahoma" w:hAnsi="Tahoma"/>
          <w:spacing w:val="-15"/>
        </w:rPr>
        <w:t xml:space="preserve"> </w:t>
      </w:r>
      <w:r>
        <w:rPr>
          <w:rFonts w:ascii="Tahoma" w:hAnsi="Tahoma"/>
        </w:rPr>
        <w:t>del</w:t>
      </w:r>
      <w:r>
        <w:rPr>
          <w:rFonts w:ascii="Tahoma" w:hAnsi="Tahoma"/>
          <w:spacing w:val="-16"/>
        </w:rPr>
        <w:t xml:space="preserve"> </w:t>
      </w:r>
      <w:r>
        <w:rPr>
          <w:rFonts w:ascii="Tahoma" w:hAnsi="Tahoma"/>
        </w:rPr>
        <w:t>contrato,</w:t>
      </w:r>
      <w:r>
        <w:rPr>
          <w:rFonts w:ascii="Tahoma" w:hAnsi="Tahoma"/>
          <w:spacing w:val="-15"/>
        </w:rPr>
        <w:t xml:space="preserve"> </w:t>
      </w:r>
      <w:r>
        <w:rPr>
          <w:rFonts w:ascii="Tahoma" w:hAnsi="Tahoma"/>
        </w:rPr>
        <w:t>fuese</w:t>
      </w:r>
      <w:r>
        <w:rPr>
          <w:rFonts w:ascii="Tahoma" w:hAnsi="Tahoma"/>
          <w:spacing w:val="-16"/>
        </w:rPr>
        <w:t xml:space="preserve"> </w:t>
      </w:r>
      <w:r>
        <w:rPr>
          <w:rFonts w:ascii="Tahoma" w:hAnsi="Tahoma"/>
        </w:rPr>
        <w:t>necesaria</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creación</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nuevos</w:t>
      </w:r>
      <w:r>
        <w:rPr>
          <w:rFonts w:ascii="Tahoma" w:hAnsi="Tahoma"/>
          <w:spacing w:val="-15"/>
        </w:rPr>
        <w:t xml:space="preserve"> </w:t>
      </w:r>
      <w:r>
        <w:rPr>
          <w:rFonts w:ascii="Tahoma" w:hAnsi="Tahoma"/>
        </w:rPr>
        <w:t>insumos</w:t>
      </w:r>
      <w:r>
        <w:rPr>
          <w:rFonts w:ascii="Tahoma" w:hAnsi="Tahoma"/>
          <w:spacing w:val="-16"/>
        </w:rPr>
        <w:t xml:space="preserve"> </w:t>
      </w:r>
      <w:r>
        <w:rPr>
          <w:rFonts w:ascii="Tahoma" w:hAnsi="Tahoma"/>
        </w:rPr>
        <w:t>(volúmenes o cantidades no previstas), los precios unitarios de estos ítems deberán ser evaluados. El contrato modificatorio no deberá ejecutarse en tanto no sea aprobado por las instancias correspondientes.</w:t>
      </w:r>
    </w:p>
    <w:p w:rsidR="00166166" w:rsidRDefault="00166166">
      <w:pPr>
        <w:pStyle w:val="Textoindependiente"/>
        <w:spacing w:before="24"/>
        <w:ind w:left="0"/>
        <w:rPr>
          <w:rFonts w:ascii="Tahoma"/>
        </w:rPr>
      </w:pPr>
    </w:p>
    <w:p w:rsidR="00166166" w:rsidRDefault="00B7696D">
      <w:pPr>
        <w:pStyle w:val="Ttulo4"/>
        <w:tabs>
          <w:tab w:val="left" w:pos="979"/>
        </w:tabs>
        <w:spacing w:before="1"/>
        <w:ind w:left="619"/>
        <w:rPr>
          <w:rFonts w:ascii="Tahoma"/>
        </w:rPr>
      </w:pPr>
      <w:r>
        <w:rPr>
          <w:b w:val="0"/>
          <w:spacing w:val="-10"/>
        </w:rPr>
        <w:t>-</w:t>
      </w:r>
      <w:r>
        <w:rPr>
          <w:b w:val="0"/>
        </w:rPr>
        <w:tab/>
      </w:r>
      <w:r>
        <w:rPr>
          <w:rFonts w:ascii="Tahoma"/>
        </w:rPr>
        <w:t>CAUSAS</w:t>
      </w:r>
      <w:r>
        <w:rPr>
          <w:rFonts w:ascii="Tahoma"/>
          <w:spacing w:val="-6"/>
        </w:rPr>
        <w:t xml:space="preserve"> </w:t>
      </w:r>
      <w:r>
        <w:rPr>
          <w:rFonts w:ascii="Tahoma"/>
        </w:rPr>
        <w:t>DE</w:t>
      </w:r>
      <w:r>
        <w:rPr>
          <w:rFonts w:ascii="Tahoma"/>
          <w:spacing w:val="-7"/>
        </w:rPr>
        <w:t xml:space="preserve"> </w:t>
      </w:r>
      <w:r>
        <w:rPr>
          <w:rFonts w:ascii="Tahoma"/>
        </w:rPr>
        <w:t>FUERZA</w:t>
      </w:r>
      <w:r>
        <w:rPr>
          <w:rFonts w:ascii="Tahoma"/>
          <w:spacing w:val="-7"/>
        </w:rPr>
        <w:t xml:space="preserve"> </w:t>
      </w:r>
      <w:r>
        <w:rPr>
          <w:rFonts w:ascii="Tahoma"/>
        </w:rPr>
        <w:t>MAYOR</w:t>
      </w:r>
      <w:r>
        <w:rPr>
          <w:rFonts w:ascii="Tahoma"/>
          <w:spacing w:val="-5"/>
        </w:rPr>
        <w:t xml:space="preserve"> </w:t>
      </w:r>
      <w:r>
        <w:rPr>
          <w:rFonts w:ascii="Tahoma"/>
        </w:rPr>
        <w:t>Y/O</w:t>
      </w:r>
      <w:r>
        <w:rPr>
          <w:rFonts w:ascii="Tahoma"/>
          <w:spacing w:val="-8"/>
        </w:rPr>
        <w:t xml:space="preserve"> </w:t>
      </w:r>
      <w:r>
        <w:rPr>
          <w:rFonts w:ascii="Tahoma"/>
        </w:rPr>
        <w:t>CASO</w:t>
      </w:r>
      <w:r>
        <w:rPr>
          <w:rFonts w:ascii="Tahoma"/>
          <w:spacing w:val="-8"/>
        </w:rPr>
        <w:t xml:space="preserve"> </w:t>
      </w:r>
      <w:r>
        <w:rPr>
          <w:rFonts w:ascii="Tahoma"/>
          <w:spacing w:val="-2"/>
        </w:rPr>
        <w:t>FORTUITO.</w:t>
      </w:r>
    </w:p>
    <w:p w:rsidR="00166166" w:rsidRDefault="00B7696D">
      <w:pPr>
        <w:pStyle w:val="Textoindependiente"/>
        <w:spacing w:before="17" w:line="256" w:lineRule="auto"/>
        <w:ind w:right="912"/>
        <w:jc w:val="both"/>
        <w:rPr>
          <w:rFonts w:ascii="Tahoma" w:hAnsi="Tahoma"/>
        </w:rPr>
      </w:pPr>
      <w:r>
        <w:rPr>
          <w:rFonts w:ascii="Tahoma" w:hAnsi="Tahoma"/>
        </w:rPr>
        <w:t>Con</w:t>
      </w:r>
      <w:r>
        <w:rPr>
          <w:rFonts w:ascii="Tahoma" w:hAnsi="Tahoma"/>
        </w:rPr>
        <w:t xml:space="preserve"> el fin de exceptuar a la </w:t>
      </w:r>
      <w:r>
        <w:rPr>
          <w:rFonts w:ascii="Tahoma" w:hAnsi="Tahoma"/>
          <w:b/>
        </w:rPr>
        <w:t xml:space="preserve">ENTIDAD EJECUTORA </w:t>
      </w:r>
      <w:r>
        <w:rPr>
          <w:rFonts w:ascii="Tahoma" w:hAnsi="Tahoma"/>
        </w:rPr>
        <w:t xml:space="preserve">de determinadas responsabilidades por mora o incumplimiento del presente contrato, la </w:t>
      </w:r>
      <w:r>
        <w:rPr>
          <w:rFonts w:ascii="Tahoma" w:hAnsi="Tahoma"/>
          <w:b/>
        </w:rPr>
        <w:t xml:space="preserve">INSPECTORÍA </w:t>
      </w:r>
      <w:r>
        <w:rPr>
          <w:rFonts w:ascii="Tahoma" w:hAnsi="Tahoma"/>
        </w:rPr>
        <w:t>tendrá la facultad de calificar las causas de fuerza mayor, caso fortuito u otras casusas debidamente justificadas</w:t>
      </w:r>
      <w:r>
        <w:rPr>
          <w:rFonts w:ascii="Tahoma" w:hAnsi="Tahoma"/>
        </w:rPr>
        <w:t>, que pudieran tener directa consecuencia sobre el cumplimiento del presente Contrato.</w:t>
      </w:r>
    </w:p>
    <w:p w:rsidR="00166166" w:rsidRDefault="00B7696D">
      <w:pPr>
        <w:pStyle w:val="Textoindependiente"/>
        <w:spacing w:before="4" w:line="259" w:lineRule="auto"/>
        <w:ind w:right="913"/>
        <w:jc w:val="both"/>
        <w:rPr>
          <w:rFonts w:ascii="Tahoma" w:hAnsi="Tahoma"/>
        </w:rPr>
      </w:pPr>
      <w:r>
        <w:rPr>
          <w:rFonts w:ascii="Tahoma" w:hAnsi="Tahoma"/>
        </w:rPr>
        <w:t>Se entenderá por hechos de</w:t>
      </w:r>
      <w:r>
        <w:rPr>
          <w:rFonts w:ascii="Tahoma" w:hAnsi="Tahoma"/>
          <w:spacing w:val="-4"/>
        </w:rPr>
        <w:t xml:space="preserve"> </w:t>
      </w:r>
      <w:r>
        <w:rPr>
          <w:rFonts w:ascii="Tahoma" w:hAnsi="Tahoma"/>
        </w:rPr>
        <w:t>Fuerza</w:t>
      </w:r>
      <w:r>
        <w:rPr>
          <w:rFonts w:ascii="Tahoma" w:hAnsi="Tahoma"/>
          <w:spacing w:val="-4"/>
        </w:rPr>
        <w:t xml:space="preserve"> </w:t>
      </w:r>
      <w:r>
        <w:rPr>
          <w:rFonts w:ascii="Tahoma" w:hAnsi="Tahoma"/>
        </w:rPr>
        <w:t>Mayor, Caso Fortuito u</w:t>
      </w:r>
      <w:r>
        <w:rPr>
          <w:rFonts w:ascii="Tahoma" w:hAnsi="Tahoma"/>
          <w:spacing w:val="-1"/>
        </w:rPr>
        <w:t xml:space="preserve"> </w:t>
      </w:r>
      <w:r>
        <w:rPr>
          <w:rFonts w:ascii="Tahoma" w:hAnsi="Tahoma"/>
        </w:rPr>
        <w:t>otras causas debidamente justificadas, como aquellos</w:t>
      </w:r>
      <w:r>
        <w:rPr>
          <w:rFonts w:ascii="Tahoma" w:hAnsi="Tahoma"/>
          <w:spacing w:val="-1"/>
        </w:rPr>
        <w:t xml:space="preserve"> </w:t>
      </w:r>
      <w:r>
        <w:rPr>
          <w:rFonts w:ascii="Tahoma" w:hAnsi="Tahoma"/>
        </w:rPr>
        <w:t>eventos</w:t>
      </w:r>
      <w:r>
        <w:rPr>
          <w:rFonts w:ascii="Tahoma" w:hAnsi="Tahoma"/>
          <w:spacing w:val="-5"/>
        </w:rPr>
        <w:t xml:space="preserve"> </w:t>
      </w:r>
      <w:r>
        <w:rPr>
          <w:rFonts w:ascii="Tahoma" w:hAnsi="Tahoma"/>
        </w:rPr>
        <w:t>imprevisibles</w:t>
      </w:r>
      <w:r>
        <w:rPr>
          <w:rFonts w:ascii="Tahoma" w:hAnsi="Tahoma"/>
          <w:spacing w:val="-6"/>
        </w:rPr>
        <w:t xml:space="preserve"> </w:t>
      </w:r>
      <w:r>
        <w:rPr>
          <w:rFonts w:ascii="Tahoma" w:hAnsi="Tahoma"/>
        </w:rPr>
        <w:t>o</w:t>
      </w:r>
      <w:r>
        <w:rPr>
          <w:rFonts w:ascii="Tahoma" w:hAnsi="Tahoma"/>
          <w:spacing w:val="-6"/>
        </w:rPr>
        <w:t xml:space="preserve"> </w:t>
      </w:r>
      <w:r>
        <w:rPr>
          <w:rFonts w:ascii="Tahoma" w:hAnsi="Tahoma"/>
        </w:rPr>
        <w:t>inevitables</w:t>
      </w:r>
      <w:r>
        <w:rPr>
          <w:rFonts w:ascii="Tahoma" w:hAnsi="Tahoma"/>
          <w:spacing w:val="-6"/>
        </w:rPr>
        <w:t xml:space="preserve"> </w:t>
      </w:r>
      <w:r>
        <w:rPr>
          <w:rFonts w:ascii="Tahoma" w:hAnsi="Tahoma"/>
        </w:rPr>
        <w:t>que</w:t>
      </w:r>
      <w:r>
        <w:rPr>
          <w:rFonts w:ascii="Tahoma" w:hAnsi="Tahoma"/>
          <w:spacing w:val="-2"/>
        </w:rPr>
        <w:t xml:space="preserve"> </w:t>
      </w:r>
      <w:r>
        <w:rPr>
          <w:rFonts w:ascii="Tahoma" w:hAnsi="Tahoma"/>
        </w:rPr>
        <w:t>se</w:t>
      </w:r>
      <w:r>
        <w:rPr>
          <w:rFonts w:ascii="Tahoma" w:hAnsi="Tahoma"/>
          <w:spacing w:val="-2"/>
        </w:rPr>
        <w:t xml:space="preserve"> </w:t>
      </w:r>
      <w:r>
        <w:rPr>
          <w:rFonts w:ascii="Tahoma" w:hAnsi="Tahoma"/>
        </w:rPr>
        <w:t>encuentren</w:t>
      </w:r>
      <w:r>
        <w:rPr>
          <w:rFonts w:ascii="Tahoma" w:hAnsi="Tahoma"/>
          <w:spacing w:val="-4"/>
        </w:rPr>
        <w:t xml:space="preserve"> </w:t>
      </w:r>
      <w:r>
        <w:rPr>
          <w:rFonts w:ascii="Tahoma" w:hAnsi="Tahoma"/>
        </w:rPr>
        <w:t>fuera</w:t>
      </w:r>
      <w:r>
        <w:rPr>
          <w:rFonts w:ascii="Tahoma" w:hAnsi="Tahoma"/>
          <w:spacing w:val="-2"/>
        </w:rPr>
        <w:t xml:space="preserve"> </w:t>
      </w:r>
      <w:r>
        <w:rPr>
          <w:rFonts w:ascii="Tahoma" w:hAnsi="Tahoma"/>
        </w:rPr>
        <w:t>del</w:t>
      </w:r>
      <w:r>
        <w:rPr>
          <w:rFonts w:ascii="Tahoma" w:hAnsi="Tahoma"/>
          <w:spacing w:val="-1"/>
        </w:rPr>
        <w:t xml:space="preserve"> </w:t>
      </w:r>
      <w:r>
        <w:rPr>
          <w:rFonts w:ascii="Tahoma" w:hAnsi="Tahoma"/>
        </w:rPr>
        <w:t>control</w:t>
      </w:r>
      <w:r>
        <w:rPr>
          <w:rFonts w:ascii="Tahoma" w:hAnsi="Tahoma"/>
          <w:spacing w:val="-4"/>
        </w:rPr>
        <w:t xml:space="preserve"> </w:t>
      </w:r>
      <w:r>
        <w:rPr>
          <w:rFonts w:ascii="Tahoma" w:hAnsi="Tahoma"/>
        </w:rPr>
        <w:t>y</w:t>
      </w:r>
      <w:r>
        <w:rPr>
          <w:rFonts w:ascii="Tahoma" w:hAnsi="Tahoma"/>
          <w:spacing w:val="-1"/>
        </w:rPr>
        <w:t xml:space="preserve"> </w:t>
      </w:r>
      <w:r>
        <w:rPr>
          <w:rFonts w:ascii="Tahoma" w:hAnsi="Tahoma"/>
        </w:rPr>
        <w:t>voluntad</w:t>
      </w:r>
      <w:r>
        <w:rPr>
          <w:rFonts w:ascii="Tahoma" w:hAnsi="Tahoma"/>
          <w:spacing w:val="-3"/>
        </w:rPr>
        <w:t xml:space="preserve"> </w:t>
      </w:r>
      <w:r>
        <w:rPr>
          <w:rFonts w:ascii="Tahoma" w:hAnsi="Tahoma"/>
        </w:rPr>
        <w:t>de</w:t>
      </w:r>
      <w:r>
        <w:rPr>
          <w:rFonts w:ascii="Tahoma" w:hAnsi="Tahoma"/>
          <w:spacing w:val="-7"/>
        </w:rPr>
        <w:t xml:space="preserve"> </w:t>
      </w:r>
      <w:r>
        <w:rPr>
          <w:rFonts w:ascii="Tahoma" w:hAnsi="Tahoma"/>
        </w:rPr>
        <w:t>las</w:t>
      </w:r>
      <w:r>
        <w:rPr>
          <w:rFonts w:ascii="Tahoma" w:hAnsi="Tahoma"/>
          <w:spacing w:val="-5"/>
        </w:rPr>
        <w:t xml:space="preserve"> </w:t>
      </w:r>
      <w:r>
        <w:rPr>
          <w:rFonts w:ascii="Tahoma" w:hAnsi="Tahoma"/>
        </w:rPr>
        <w:t>partes, haciendo imposible el cumplimiento de las obligaciones dentro de las condiciones inicialmente pactadas. Los hechos de Fuerza Mayor, Caso Fortuito u otras causas debidamente justificadas, incluyen y no se limitan a: in</w:t>
      </w:r>
      <w:r>
        <w:rPr>
          <w:rFonts w:ascii="Tahoma" w:hAnsi="Tahoma"/>
        </w:rPr>
        <w:t>cendios, inundaciones, desastres naturales, conmociones civiles, huelgas, bloqueos, revoluciones,</w:t>
      </w:r>
      <w:r>
        <w:rPr>
          <w:rFonts w:ascii="Tahoma" w:hAnsi="Tahoma"/>
          <w:spacing w:val="-6"/>
        </w:rPr>
        <w:t xml:space="preserve"> </w:t>
      </w:r>
      <w:r>
        <w:rPr>
          <w:rFonts w:ascii="Tahoma" w:hAnsi="Tahoma"/>
        </w:rPr>
        <w:t>y</w:t>
      </w:r>
      <w:r>
        <w:rPr>
          <w:rFonts w:ascii="Tahoma" w:hAnsi="Tahoma"/>
          <w:spacing w:val="-2"/>
        </w:rPr>
        <w:t xml:space="preserve"> </w:t>
      </w:r>
      <w:r>
        <w:rPr>
          <w:rFonts w:ascii="Tahoma" w:hAnsi="Tahoma"/>
        </w:rPr>
        <w:t>otros</w:t>
      </w:r>
      <w:r>
        <w:rPr>
          <w:rFonts w:ascii="Tahoma" w:hAnsi="Tahoma"/>
          <w:spacing w:val="-2"/>
        </w:rPr>
        <w:t xml:space="preserve"> </w:t>
      </w:r>
      <w:r>
        <w:rPr>
          <w:rFonts w:ascii="Tahoma" w:hAnsi="Tahoma"/>
        </w:rPr>
        <w:t>aspectos</w:t>
      </w:r>
      <w:r>
        <w:rPr>
          <w:rFonts w:ascii="Tahoma" w:hAnsi="Tahoma"/>
          <w:spacing w:val="-6"/>
        </w:rPr>
        <w:t xml:space="preserve"> </w:t>
      </w:r>
      <w:r>
        <w:rPr>
          <w:rFonts w:ascii="Tahoma" w:hAnsi="Tahoma"/>
        </w:rPr>
        <w:t>inherentes</w:t>
      </w:r>
      <w:r>
        <w:rPr>
          <w:rFonts w:ascii="Tahoma" w:hAnsi="Tahoma"/>
          <w:spacing w:val="-2"/>
        </w:rPr>
        <w:t xml:space="preserve"> </w:t>
      </w:r>
      <w:r>
        <w:rPr>
          <w:rFonts w:ascii="Tahoma" w:hAnsi="Tahoma"/>
        </w:rPr>
        <w:t>relativos</w:t>
      </w:r>
      <w:r>
        <w:rPr>
          <w:rFonts w:ascii="Tahoma" w:hAnsi="Tahoma"/>
          <w:spacing w:val="-2"/>
        </w:rPr>
        <w:t xml:space="preserve"> </w:t>
      </w:r>
      <w:r>
        <w:rPr>
          <w:rFonts w:ascii="Tahoma" w:hAnsi="Tahoma"/>
        </w:rPr>
        <w:t>a</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naturaleza</w:t>
      </w:r>
      <w:r>
        <w:rPr>
          <w:rFonts w:ascii="Tahoma" w:hAnsi="Tahoma"/>
          <w:spacing w:val="-3"/>
        </w:rPr>
        <w:t xml:space="preserve"> </w:t>
      </w:r>
      <w:r>
        <w:rPr>
          <w:rFonts w:ascii="Tahoma" w:hAnsi="Tahoma"/>
        </w:rPr>
        <w:t>del</w:t>
      </w:r>
      <w:r>
        <w:rPr>
          <w:rFonts w:ascii="Tahoma" w:hAnsi="Tahoma"/>
          <w:spacing w:val="-1"/>
        </w:rPr>
        <w:t xml:space="preserve"> </w:t>
      </w:r>
      <w:r>
        <w:rPr>
          <w:rFonts w:ascii="Tahoma" w:hAnsi="Tahoma"/>
        </w:rPr>
        <w:t>Proyecto,</w:t>
      </w:r>
      <w:r>
        <w:rPr>
          <w:rFonts w:ascii="Tahoma" w:hAnsi="Tahoma"/>
          <w:spacing w:val="-1"/>
        </w:rPr>
        <w:t xml:space="preserve"> </w:t>
      </w:r>
      <w:r>
        <w:rPr>
          <w:rFonts w:ascii="Tahoma" w:hAnsi="Tahoma"/>
        </w:rPr>
        <w:t>por</w:t>
      </w:r>
      <w:r>
        <w:rPr>
          <w:rFonts w:ascii="Tahoma" w:hAnsi="Tahoma"/>
          <w:spacing w:val="-3"/>
        </w:rPr>
        <w:t xml:space="preserve"> </w:t>
      </w:r>
      <w:r>
        <w:rPr>
          <w:rFonts w:ascii="Tahoma" w:hAnsi="Tahoma"/>
        </w:rPr>
        <w:t>retraso</w:t>
      </w:r>
      <w:r>
        <w:rPr>
          <w:rFonts w:ascii="Tahoma" w:hAnsi="Tahoma"/>
          <w:spacing w:val="-2"/>
        </w:rPr>
        <w:t xml:space="preserve"> </w:t>
      </w:r>
      <w:r>
        <w:rPr>
          <w:rFonts w:ascii="Tahoma" w:hAnsi="Tahoma"/>
        </w:rPr>
        <w:t>en</w:t>
      </w:r>
      <w:r>
        <w:rPr>
          <w:rFonts w:ascii="Tahoma" w:hAnsi="Tahoma"/>
          <w:spacing w:val="-10"/>
        </w:rPr>
        <w:t xml:space="preserve"> </w:t>
      </w:r>
      <w:r>
        <w:rPr>
          <w:rFonts w:ascii="Tahoma" w:hAnsi="Tahoma"/>
        </w:rPr>
        <w:t>la</w:t>
      </w:r>
      <w:r>
        <w:rPr>
          <w:rFonts w:ascii="Tahoma" w:hAnsi="Tahoma"/>
          <w:spacing w:val="-3"/>
        </w:rPr>
        <w:t xml:space="preserve"> </w:t>
      </w:r>
      <w:r>
        <w:rPr>
          <w:rFonts w:ascii="Tahoma" w:hAnsi="Tahoma"/>
        </w:rPr>
        <w:t>emisión</w:t>
      </w:r>
    </w:p>
    <w:p w:rsidR="00166166" w:rsidRDefault="00166166">
      <w:pPr>
        <w:pStyle w:val="Textoindependiente"/>
        <w:spacing w:line="259"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right="910"/>
        <w:jc w:val="both"/>
        <w:rPr>
          <w:rFonts w:ascii="Tahoma" w:hAnsi="Tahoma"/>
        </w:rPr>
      </w:pPr>
      <w:r>
        <w:rPr>
          <w:rFonts w:ascii="Tahoma" w:hAnsi="Tahoma"/>
        </w:rPr>
        <w:t>del Certificado de no Propiedad emitido por Derechos Reales. (la Entidad Ejecutora deberá solicitar al Fiscal del Proyecto el Certificado de Impedimento que corroborar el impedimento respectivo, formando parte de los respaldos necesarios para la elaboració</w:t>
      </w:r>
      <w:r>
        <w:rPr>
          <w:rFonts w:ascii="Tahoma" w:hAnsi="Tahoma"/>
        </w:rPr>
        <w:t>n del documento modificatorio del contrato).</w:t>
      </w:r>
    </w:p>
    <w:p w:rsidR="00166166" w:rsidRDefault="00B7696D">
      <w:pPr>
        <w:pStyle w:val="Textoindependiente"/>
        <w:spacing w:line="259" w:lineRule="auto"/>
        <w:ind w:right="908"/>
        <w:jc w:val="both"/>
        <w:rPr>
          <w:rFonts w:ascii="Tahoma" w:hAnsi="Tahoma"/>
        </w:rPr>
      </w:pPr>
      <w:r>
        <w:rPr>
          <w:rFonts w:ascii="Tahoma" w:hAnsi="Tahoma"/>
        </w:rPr>
        <w:t>Para</w:t>
      </w:r>
      <w:r>
        <w:rPr>
          <w:rFonts w:ascii="Tahoma" w:hAnsi="Tahoma"/>
          <w:spacing w:val="-2"/>
        </w:rPr>
        <w:t xml:space="preserve"> </w:t>
      </w:r>
      <w:r>
        <w:rPr>
          <w:rFonts w:ascii="Tahoma" w:hAnsi="Tahoma"/>
        </w:rPr>
        <w:t>que</w:t>
      </w:r>
      <w:r>
        <w:rPr>
          <w:rFonts w:ascii="Tahoma" w:hAnsi="Tahoma"/>
          <w:spacing w:val="-2"/>
        </w:rPr>
        <w:t xml:space="preserve"> </w:t>
      </w:r>
      <w:r>
        <w:rPr>
          <w:rFonts w:ascii="Tahoma" w:hAnsi="Tahoma"/>
        </w:rPr>
        <w:t>cualquiera</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estos</w:t>
      </w:r>
      <w:r>
        <w:rPr>
          <w:rFonts w:ascii="Tahoma" w:hAnsi="Tahoma"/>
          <w:spacing w:val="-1"/>
        </w:rPr>
        <w:t xml:space="preserve"> </w:t>
      </w:r>
      <w:r>
        <w:rPr>
          <w:rFonts w:ascii="Tahoma" w:hAnsi="Tahoma"/>
        </w:rPr>
        <w:t>hechos</w:t>
      </w:r>
      <w:r>
        <w:rPr>
          <w:rFonts w:ascii="Tahoma" w:hAnsi="Tahoma"/>
          <w:spacing w:val="-1"/>
        </w:rPr>
        <w:t xml:space="preserve"> </w:t>
      </w:r>
      <w:r>
        <w:rPr>
          <w:rFonts w:ascii="Tahoma" w:hAnsi="Tahoma"/>
        </w:rPr>
        <w:t>puedan</w:t>
      </w:r>
      <w:r>
        <w:rPr>
          <w:rFonts w:ascii="Tahoma" w:hAnsi="Tahoma"/>
          <w:spacing w:val="-4"/>
        </w:rPr>
        <w:t xml:space="preserve"> </w:t>
      </w:r>
      <w:r>
        <w:rPr>
          <w:rFonts w:ascii="Tahoma" w:hAnsi="Tahoma"/>
        </w:rPr>
        <w:t>constituirse</w:t>
      </w:r>
      <w:r>
        <w:rPr>
          <w:rFonts w:ascii="Tahoma" w:hAnsi="Tahoma"/>
          <w:spacing w:val="-2"/>
        </w:rPr>
        <w:t xml:space="preserve"> </w:t>
      </w:r>
      <w:r>
        <w:rPr>
          <w:rFonts w:ascii="Tahoma" w:hAnsi="Tahoma"/>
        </w:rPr>
        <w:t>en</w:t>
      </w:r>
      <w:r>
        <w:rPr>
          <w:rFonts w:ascii="Tahoma" w:hAnsi="Tahoma"/>
          <w:spacing w:val="-4"/>
        </w:rPr>
        <w:t xml:space="preserve"> </w:t>
      </w:r>
      <w:r>
        <w:rPr>
          <w:rFonts w:ascii="Tahoma" w:hAnsi="Tahoma"/>
        </w:rPr>
        <w:t>justificación</w:t>
      </w:r>
      <w:r>
        <w:rPr>
          <w:rFonts w:ascii="Tahoma" w:hAnsi="Tahoma"/>
          <w:spacing w:val="-3"/>
        </w:rPr>
        <w:t xml:space="preserve"> </w:t>
      </w:r>
      <w:r>
        <w:rPr>
          <w:rFonts w:ascii="Tahoma" w:hAnsi="Tahoma"/>
        </w:rPr>
        <w:t>de</w:t>
      </w:r>
      <w:r>
        <w:rPr>
          <w:rFonts w:ascii="Tahoma" w:hAnsi="Tahoma"/>
          <w:spacing w:val="-2"/>
        </w:rPr>
        <w:t xml:space="preserve"> </w:t>
      </w:r>
      <w:r>
        <w:rPr>
          <w:rFonts w:ascii="Tahoma" w:hAnsi="Tahoma"/>
        </w:rPr>
        <w:t>impedimento</w:t>
      </w:r>
      <w:r>
        <w:rPr>
          <w:rFonts w:ascii="Tahoma" w:hAnsi="Tahoma"/>
          <w:spacing w:val="-6"/>
        </w:rPr>
        <w:t xml:space="preserve"> </w:t>
      </w:r>
      <w:r>
        <w:rPr>
          <w:rFonts w:ascii="Tahoma" w:hAnsi="Tahoma"/>
        </w:rPr>
        <w:t>o</w:t>
      </w:r>
      <w:r>
        <w:rPr>
          <w:rFonts w:ascii="Tahoma" w:hAnsi="Tahoma"/>
          <w:spacing w:val="-1"/>
        </w:rPr>
        <w:t xml:space="preserve"> </w:t>
      </w:r>
      <w:r>
        <w:rPr>
          <w:rFonts w:ascii="Tahoma" w:hAnsi="Tahoma"/>
        </w:rPr>
        <w:t>demora</w:t>
      </w:r>
      <w:r>
        <w:rPr>
          <w:rFonts w:ascii="Tahoma" w:hAnsi="Tahoma"/>
          <w:spacing w:val="-7"/>
        </w:rPr>
        <w:t xml:space="preserve"> </w:t>
      </w:r>
      <w:r>
        <w:rPr>
          <w:rFonts w:ascii="Tahoma" w:hAnsi="Tahoma"/>
        </w:rPr>
        <w:t>en</w:t>
      </w:r>
      <w:r>
        <w:rPr>
          <w:rFonts w:ascii="Tahoma" w:hAnsi="Tahoma"/>
          <w:spacing w:val="-4"/>
        </w:rPr>
        <w:t xml:space="preserve"> </w:t>
      </w:r>
      <w:r>
        <w:rPr>
          <w:rFonts w:ascii="Tahoma" w:hAnsi="Tahoma"/>
        </w:rPr>
        <w:t>el cumplimiento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la</w:t>
      </w:r>
      <w:r>
        <w:rPr>
          <w:rFonts w:ascii="Tahoma" w:hAnsi="Tahoma"/>
          <w:spacing w:val="-10"/>
        </w:rPr>
        <w:t xml:space="preserve"> </w:t>
      </w:r>
      <w:r>
        <w:rPr>
          <w:rFonts w:ascii="Tahoma" w:hAnsi="Tahoma"/>
          <w:b/>
        </w:rPr>
        <w:t>CONSULTORÍA</w:t>
      </w:r>
      <w:r>
        <w:rPr>
          <w:rFonts w:ascii="Tahoma" w:hAnsi="Tahoma"/>
          <w:b/>
          <w:spacing w:val="-5"/>
        </w:rPr>
        <w:t xml:space="preserve"> </w:t>
      </w:r>
      <w:r>
        <w:rPr>
          <w:rFonts w:ascii="Tahoma" w:hAnsi="Tahoma"/>
        </w:rPr>
        <w:t>o</w:t>
      </w:r>
      <w:r>
        <w:rPr>
          <w:rFonts w:ascii="Tahoma" w:hAnsi="Tahoma"/>
          <w:spacing w:val="-10"/>
        </w:rPr>
        <w:t xml:space="preserve"> </w:t>
      </w:r>
      <w:r>
        <w:rPr>
          <w:rFonts w:ascii="Tahoma" w:hAnsi="Tahoma"/>
        </w:rPr>
        <w:t>del</w:t>
      </w:r>
      <w:r>
        <w:rPr>
          <w:rFonts w:ascii="Tahoma" w:hAnsi="Tahoma"/>
          <w:spacing w:val="-5"/>
        </w:rPr>
        <w:t xml:space="preserve"> </w:t>
      </w:r>
      <w:r>
        <w:rPr>
          <w:rFonts w:ascii="Tahoma" w:hAnsi="Tahoma"/>
        </w:rPr>
        <w:t>Cronograma</w:t>
      </w:r>
      <w:r>
        <w:rPr>
          <w:rFonts w:ascii="Tahoma" w:hAnsi="Tahoma"/>
          <w:spacing w:val="-11"/>
        </w:rPr>
        <w:t xml:space="preserve"> </w:t>
      </w:r>
      <w:r>
        <w:rPr>
          <w:rFonts w:ascii="Tahoma" w:hAnsi="Tahoma"/>
        </w:rPr>
        <w:t>de</w:t>
      </w:r>
      <w:r>
        <w:rPr>
          <w:rFonts w:ascii="Tahoma" w:hAnsi="Tahoma"/>
          <w:spacing w:val="-7"/>
        </w:rPr>
        <w:t xml:space="preserve"> </w:t>
      </w:r>
      <w:r>
        <w:rPr>
          <w:rFonts w:ascii="Tahoma" w:hAnsi="Tahoma"/>
        </w:rPr>
        <w:t>Plazos,</w:t>
      </w:r>
      <w:r>
        <w:rPr>
          <w:rFonts w:ascii="Tahoma" w:hAnsi="Tahoma"/>
          <w:spacing w:val="-4"/>
        </w:rPr>
        <w:t xml:space="preserve"> </w:t>
      </w:r>
      <w:r>
        <w:rPr>
          <w:rFonts w:ascii="Tahoma" w:hAnsi="Tahoma"/>
        </w:rPr>
        <w:t>dando</w:t>
      </w:r>
      <w:r>
        <w:rPr>
          <w:rFonts w:ascii="Tahoma" w:hAnsi="Tahoma"/>
          <w:spacing w:val="-10"/>
        </w:rPr>
        <w:t xml:space="preserve"> </w:t>
      </w:r>
      <w:r>
        <w:rPr>
          <w:rFonts w:ascii="Tahoma" w:hAnsi="Tahoma"/>
        </w:rPr>
        <w:t>lugar</w:t>
      </w:r>
      <w:r>
        <w:rPr>
          <w:rFonts w:ascii="Tahoma" w:hAnsi="Tahoma"/>
          <w:spacing w:val="-7"/>
        </w:rPr>
        <w:t xml:space="preserve"> </w:t>
      </w:r>
      <w:r>
        <w:rPr>
          <w:rFonts w:ascii="Tahoma" w:hAnsi="Tahoma"/>
        </w:rPr>
        <w:t>a</w:t>
      </w:r>
      <w:r>
        <w:rPr>
          <w:rFonts w:ascii="Tahoma" w:hAnsi="Tahoma"/>
          <w:spacing w:val="-7"/>
        </w:rPr>
        <w:t xml:space="preserve"> </w:t>
      </w:r>
      <w:r>
        <w:rPr>
          <w:rFonts w:ascii="Tahoma" w:hAnsi="Tahoma"/>
        </w:rPr>
        <w:t>retrasos</w:t>
      </w:r>
      <w:r>
        <w:rPr>
          <w:rFonts w:ascii="Tahoma" w:hAnsi="Tahoma"/>
          <w:spacing w:val="-10"/>
        </w:rPr>
        <w:t xml:space="preserve"> </w:t>
      </w:r>
      <w:r>
        <w:rPr>
          <w:rFonts w:ascii="Tahoma" w:hAnsi="Tahoma"/>
        </w:rPr>
        <w:t>en</w:t>
      </w:r>
      <w:r>
        <w:rPr>
          <w:rFonts w:ascii="Tahoma" w:hAnsi="Tahoma"/>
          <w:spacing w:val="-9"/>
        </w:rPr>
        <w:t xml:space="preserve"> </w:t>
      </w:r>
      <w:r>
        <w:rPr>
          <w:rFonts w:ascii="Tahoma" w:hAnsi="Tahoma"/>
        </w:rPr>
        <w:t>el</w:t>
      </w:r>
      <w:r>
        <w:rPr>
          <w:rFonts w:ascii="Tahoma" w:hAnsi="Tahoma"/>
          <w:spacing w:val="-10"/>
        </w:rPr>
        <w:t xml:space="preserve"> </w:t>
      </w:r>
      <w:r>
        <w:rPr>
          <w:rFonts w:ascii="Tahoma" w:hAnsi="Tahoma"/>
        </w:rPr>
        <w:t>avance</w:t>
      </w:r>
      <w:r>
        <w:rPr>
          <w:rFonts w:ascii="Tahoma" w:hAnsi="Tahoma"/>
          <w:spacing w:val="-7"/>
        </w:rPr>
        <w:t xml:space="preserve"> </w:t>
      </w:r>
      <w:r>
        <w:rPr>
          <w:rFonts w:ascii="Tahoma" w:hAnsi="Tahoma"/>
        </w:rPr>
        <w:t>del proyecto, de manera obligatoria y justificada la Entidad Ejecutora deberá presentar a la INSPECTORÍA DEL</w:t>
      </w:r>
      <w:r>
        <w:rPr>
          <w:rFonts w:ascii="Tahoma" w:hAnsi="Tahoma"/>
          <w:spacing w:val="-6"/>
        </w:rPr>
        <w:t xml:space="preserve"> </w:t>
      </w:r>
      <w:r>
        <w:rPr>
          <w:rFonts w:ascii="Tahoma" w:hAnsi="Tahoma"/>
        </w:rPr>
        <w:t>PROYECTO</w:t>
      </w:r>
      <w:r>
        <w:rPr>
          <w:rFonts w:ascii="Tahoma" w:hAnsi="Tahoma"/>
          <w:spacing w:val="-5"/>
        </w:rPr>
        <w:t xml:space="preserve"> </w:t>
      </w:r>
      <w:r>
        <w:rPr>
          <w:rFonts w:ascii="Tahoma" w:hAnsi="Tahoma"/>
        </w:rPr>
        <w:t>el</w:t>
      </w:r>
      <w:r>
        <w:rPr>
          <w:rFonts w:ascii="Tahoma" w:hAnsi="Tahoma"/>
          <w:spacing w:val="-5"/>
        </w:rPr>
        <w:t xml:space="preserve"> </w:t>
      </w:r>
      <w:r>
        <w:rPr>
          <w:rFonts w:ascii="Tahoma" w:hAnsi="Tahoma"/>
        </w:rPr>
        <w:t>informe</w:t>
      </w:r>
      <w:r>
        <w:rPr>
          <w:rFonts w:ascii="Tahoma" w:hAnsi="Tahoma"/>
          <w:spacing w:val="-12"/>
        </w:rPr>
        <w:t xml:space="preserve"> </w:t>
      </w:r>
      <w:r>
        <w:rPr>
          <w:rFonts w:ascii="Tahoma" w:hAnsi="Tahoma"/>
        </w:rPr>
        <w:t>y</w:t>
      </w:r>
      <w:r>
        <w:rPr>
          <w:rFonts w:ascii="Tahoma" w:hAnsi="Tahoma"/>
          <w:spacing w:val="-6"/>
        </w:rPr>
        <w:t xml:space="preserve"> </w:t>
      </w:r>
      <w:r>
        <w:rPr>
          <w:rFonts w:ascii="Tahoma" w:hAnsi="Tahoma"/>
        </w:rPr>
        <w:t>respaldos</w:t>
      </w:r>
      <w:r>
        <w:rPr>
          <w:rFonts w:ascii="Tahoma" w:hAnsi="Tahoma"/>
          <w:spacing w:val="-5"/>
        </w:rPr>
        <w:t xml:space="preserve"> </w:t>
      </w:r>
      <w:r>
        <w:rPr>
          <w:rFonts w:ascii="Tahoma" w:hAnsi="Tahoma"/>
        </w:rPr>
        <w:t>de</w:t>
      </w:r>
      <w:r>
        <w:rPr>
          <w:rFonts w:ascii="Tahoma" w:hAnsi="Tahoma"/>
          <w:spacing w:val="-7"/>
        </w:rPr>
        <w:t xml:space="preserve"> </w:t>
      </w:r>
      <w:r>
        <w:rPr>
          <w:rFonts w:ascii="Tahoma" w:hAnsi="Tahoma"/>
        </w:rPr>
        <w:t>existencia</w:t>
      </w:r>
      <w:r>
        <w:rPr>
          <w:rFonts w:ascii="Tahoma" w:hAnsi="Tahoma"/>
          <w:spacing w:val="-7"/>
        </w:rPr>
        <w:t xml:space="preserve"> </w:t>
      </w:r>
      <w:r>
        <w:rPr>
          <w:rFonts w:ascii="Tahoma" w:hAnsi="Tahoma"/>
        </w:rPr>
        <w:t>de</w:t>
      </w:r>
      <w:r>
        <w:rPr>
          <w:rFonts w:ascii="Tahoma" w:hAnsi="Tahoma"/>
          <w:spacing w:val="-12"/>
        </w:rPr>
        <w:t xml:space="preserve"> </w:t>
      </w:r>
      <w:r>
        <w:rPr>
          <w:rFonts w:ascii="Tahoma" w:hAnsi="Tahoma"/>
        </w:rPr>
        <w:t>impedimento</w:t>
      </w:r>
      <w:r>
        <w:rPr>
          <w:rFonts w:ascii="Tahoma" w:hAnsi="Tahoma"/>
          <w:spacing w:val="-6"/>
        </w:rPr>
        <w:t xml:space="preserve"> </w:t>
      </w:r>
      <w:r>
        <w:rPr>
          <w:rFonts w:ascii="Tahoma" w:hAnsi="Tahoma"/>
        </w:rPr>
        <w:t>en</w:t>
      </w:r>
      <w:r>
        <w:rPr>
          <w:rFonts w:ascii="Tahoma" w:hAnsi="Tahoma"/>
          <w:spacing w:val="-14"/>
        </w:rPr>
        <w:t xml:space="preserve"> </w:t>
      </w:r>
      <w:r>
        <w:rPr>
          <w:rFonts w:ascii="Tahoma" w:hAnsi="Tahoma"/>
        </w:rPr>
        <w:t>la</w:t>
      </w:r>
      <w:r>
        <w:rPr>
          <w:rFonts w:ascii="Tahoma" w:hAnsi="Tahoma"/>
          <w:spacing w:val="-7"/>
        </w:rPr>
        <w:t xml:space="preserve"> </w:t>
      </w:r>
      <w:r>
        <w:rPr>
          <w:rFonts w:ascii="Tahoma" w:hAnsi="Tahoma"/>
        </w:rPr>
        <w:t>ejecución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proyecto</w:t>
      </w:r>
      <w:r>
        <w:rPr>
          <w:rFonts w:ascii="Tahoma" w:hAnsi="Tahoma"/>
          <w:spacing w:val="-6"/>
        </w:rPr>
        <w:t xml:space="preserve"> </w:t>
      </w:r>
      <w:r>
        <w:rPr>
          <w:rFonts w:ascii="Tahoma" w:hAnsi="Tahoma"/>
        </w:rPr>
        <w:t>para</w:t>
      </w:r>
      <w:r>
        <w:rPr>
          <w:rFonts w:ascii="Tahoma" w:hAnsi="Tahoma"/>
          <w:spacing w:val="-11"/>
        </w:rPr>
        <w:t xml:space="preserve"> </w:t>
      </w:r>
      <w:r>
        <w:rPr>
          <w:rFonts w:ascii="Tahoma" w:hAnsi="Tahoma"/>
        </w:rPr>
        <w:t>su consideración, el mismo que deberá ser presentada en cada periodo de los productos del proyecto si corresponde, sin el cual de ninguna manera y por ningún motivo podrá solicitar luego al INSPECTOR, la ampliación del plazo de presentación de algún produc</w:t>
      </w:r>
      <w:r>
        <w:rPr>
          <w:rFonts w:ascii="Tahoma" w:hAnsi="Tahoma"/>
        </w:rPr>
        <w:t>to o la exención del pago de penalidades o la intención de resolución de contrato.</w:t>
      </w:r>
    </w:p>
    <w:p w:rsidR="00166166" w:rsidRDefault="00B7696D">
      <w:pPr>
        <w:pStyle w:val="Textoindependiente"/>
        <w:spacing w:line="259" w:lineRule="auto"/>
        <w:ind w:right="910"/>
        <w:jc w:val="both"/>
        <w:rPr>
          <w:rFonts w:ascii="Tahoma" w:hAnsi="Tahoma"/>
        </w:rPr>
      </w:pPr>
      <w:r>
        <w:rPr>
          <w:rFonts w:ascii="Tahoma" w:hAnsi="Tahoma"/>
        </w:rPr>
        <w:t>La</w:t>
      </w:r>
      <w:r>
        <w:rPr>
          <w:rFonts w:ascii="Tahoma" w:hAnsi="Tahoma"/>
          <w:spacing w:val="-5"/>
        </w:rPr>
        <w:t xml:space="preserve"> </w:t>
      </w:r>
      <w:r>
        <w:rPr>
          <w:rFonts w:ascii="Tahoma" w:hAnsi="Tahoma"/>
        </w:rPr>
        <w:t>Entidad</w:t>
      </w:r>
      <w:r>
        <w:rPr>
          <w:rFonts w:ascii="Tahoma" w:hAnsi="Tahoma"/>
          <w:spacing w:val="-7"/>
        </w:rPr>
        <w:t xml:space="preserve"> </w:t>
      </w:r>
      <w:r>
        <w:rPr>
          <w:rFonts w:ascii="Tahoma" w:hAnsi="Tahoma"/>
        </w:rPr>
        <w:t>Ejecutora,</w:t>
      </w:r>
      <w:r>
        <w:rPr>
          <w:rFonts w:ascii="Tahoma" w:hAnsi="Tahoma"/>
          <w:spacing w:val="-4"/>
        </w:rPr>
        <w:t xml:space="preserve"> </w:t>
      </w:r>
      <w:r>
        <w:rPr>
          <w:rFonts w:ascii="Tahoma" w:hAnsi="Tahoma"/>
        </w:rPr>
        <w:t>con</w:t>
      </w:r>
      <w:r>
        <w:rPr>
          <w:rFonts w:ascii="Tahoma" w:hAnsi="Tahoma"/>
          <w:spacing w:val="-7"/>
        </w:rPr>
        <w:t xml:space="preserve"> </w:t>
      </w:r>
      <w:r>
        <w:rPr>
          <w:rFonts w:ascii="Tahoma" w:hAnsi="Tahoma"/>
        </w:rPr>
        <w:t>la</w:t>
      </w:r>
      <w:r>
        <w:rPr>
          <w:rFonts w:ascii="Tahoma" w:hAnsi="Tahoma"/>
          <w:spacing w:val="-6"/>
        </w:rPr>
        <w:t xml:space="preserve"> </w:t>
      </w:r>
      <w:r>
        <w:rPr>
          <w:rFonts w:ascii="Tahoma" w:hAnsi="Tahoma"/>
        </w:rPr>
        <w:t>aceptación</w:t>
      </w:r>
      <w:r>
        <w:rPr>
          <w:rFonts w:ascii="Tahoma" w:hAnsi="Tahoma"/>
          <w:spacing w:val="-7"/>
        </w:rPr>
        <w:t xml:space="preserve"> </w:t>
      </w:r>
      <w:r>
        <w:rPr>
          <w:rFonts w:ascii="Tahoma" w:hAnsi="Tahoma"/>
        </w:rPr>
        <w:t>del</w:t>
      </w:r>
      <w:r>
        <w:rPr>
          <w:rFonts w:ascii="Tahoma" w:hAnsi="Tahoma"/>
          <w:spacing w:val="-4"/>
        </w:rPr>
        <w:t xml:space="preserve"> </w:t>
      </w:r>
      <w:r>
        <w:rPr>
          <w:rFonts w:ascii="Tahoma" w:hAnsi="Tahoma"/>
        </w:rPr>
        <w:t>impedimento</w:t>
      </w:r>
      <w:r>
        <w:rPr>
          <w:rFonts w:ascii="Tahoma" w:hAnsi="Tahoma"/>
          <w:spacing w:val="-5"/>
        </w:rPr>
        <w:t xml:space="preserve"> </w:t>
      </w:r>
      <w:r>
        <w:rPr>
          <w:rFonts w:ascii="Tahoma" w:hAnsi="Tahoma"/>
        </w:rPr>
        <w:t>emitida</w:t>
      </w:r>
      <w:r>
        <w:rPr>
          <w:rFonts w:ascii="Tahoma" w:hAnsi="Tahoma"/>
          <w:spacing w:val="-6"/>
        </w:rPr>
        <w:t xml:space="preserve"> </w:t>
      </w:r>
      <w:r>
        <w:rPr>
          <w:rFonts w:ascii="Tahoma" w:hAnsi="Tahoma"/>
        </w:rPr>
        <w:t>por</w:t>
      </w:r>
      <w:r>
        <w:rPr>
          <w:rFonts w:ascii="Tahoma" w:hAnsi="Tahoma"/>
          <w:spacing w:val="-6"/>
        </w:rPr>
        <w:t xml:space="preserve"> </w:t>
      </w:r>
      <w:r>
        <w:rPr>
          <w:rFonts w:ascii="Tahoma" w:hAnsi="Tahoma"/>
        </w:rPr>
        <w:t>el</w:t>
      </w:r>
      <w:r>
        <w:rPr>
          <w:rFonts w:ascii="Tahoma" w:hAnsi="Tahoma"/>
          <w:spacing w:val="-4"/>
        </w:rPr>
        <w:t xml:space="preserve"> </w:t>
      </w:r>
      <w:r>
        <w:rPr>
          <w:rFonts w:ascii="Tahoma" w:hAnsi="Tahoma"/>
        </w:rPr>
        <w:t>Inspector</w:t>
      </w:r>
      <w:r>
        <w:rPr>
          <w:rFonts w:ascii="Tahoma" w:hAnsi="Tahoma"/>
          <w:spacing w:val="-6"/>
        </w:rPr>
        <w:t xml:space="preserve"> </w:t>
      </w:r>
      <w:r>
        <w:rPr>
          <w:rFonts w:ascii="Tahoma" w:hAnsi="Tahoma"/>
        </w:rPr>
        <w:t>o</w:t>
      </w:r>
      <w:r>
        <w:rPr>
          <w:rFonts w:ascii="Tahoma" w:hAnsi="Tahoma"/>
          <w:spacing w:val="-5"/>
        </w:rPr>
        <w:t xml:space="preserve"> </w:t>
      </w:r>
      <w:r>
        <w:rPr>
          <w:rFonts w:ascii="Tahoma" w:hAnsi="Tahoma"/>
        </w:rPr>
        <w:t>por</w:t>
      </w:r>
      <w:r>
        <w:rPr>
          <w:rFonts w:ascii="Tahoma" w:hAnsi="Tahoma"/>
          <w:spacing w:val="-6"/>
        </w:rPr>
        <w:t xml:space="preserve"> </w:t>
      </w:r>
      <w:r>
        <w:rPr>
          <w:rFonts w:ascii="Tahoma" w:hAnsi="Tahoma"/>
        </w:rPr>
        <w:t>aceptación</w:t>
      </w:r>
      <w:r>
        <w:rPr>
          <w:rFonts w:ascii="Tahoma" w:hAnsi="Tahoma"/>
          <w:spacing w:val="-7"/>
        </w:rPr>
        <w:t xml:space="preserve"> </w:t>
      </w:r>
      <w:r>
        <w:rPr>
          <w:rFonts w:ascii="Tahoma" w:hAnsi="Tahoma"/>
        </w:rPr>
        <w:t>tácita, podrá</w:t>
      </w:r>
      <w:r>
        <w:rPr>
          <w:rFonts w:ascii="Tahoma" w:hAnsi="Tahoma"/>
          <w:spacing w:val="-7"/>
        </w:rPr>
        <w:t xml:space="preserve"> </w:t>
      </w:r>
      <w:r>
        <w:rPr>
          <w:rFonts w:ascii="Tahoma" w:hAnsi="Tahoma"/>
        </w:rPr>
        <w:t>solicitar</w:t>
      </w:r>
      <w:r>
        <w:rPr>
          <w:rFonts w:ascii="Tahoma" w:hAnsi="Tahoma"/>
          <w:spacing w:val="-7"/>
        </w:rPr>
        <w:t xml:space="preserve"> </w:t>
      </w:r>
      <w:r>
        <w:rPr>
          <w:rFonts w:ascii="Tahoma" w:hAnsi="Tahoma"/>
        </w:rPr>
        <w:t>a</w:t>
      </w:r>
      <w:r>
        <w:rPr>
          <w:rFonts w:ascii="Tahoma" w:hAnsi="Tahoma"/>
          <w:spacing w:val="-7"/>
        </w:rPr>
        <w:t xml:space="preserve"> </w:t>
      </w:r>
      <w:r>
        <w:rPr>
          <w:rFonts w:ascii="Tahoma" w:hAnsi="Tahoma"/>
        </w:rPr>
        <w:t>la</w:t>
      </w:r>
      <w:r>
        <w:rPr>
          <w:rFonts w:ascii="Tahoma" w:hAnsi="Tahoma"/>
          <w:spacing w:val="-5"/>
        </w:rPr>
        <w:t xml:space="preserve"> </w:t>
      </w:r>
      <w:r>
        <w:rPr>
          <w:rFonts w:ascii="Tahoma" w:hAnsi="Tahoma"/>
          <w:b/>
        </w:rPr>
        <w:t>AEVIVIENDA</w:t>
      </w:r>
      <w:r>
        <w:rPr>
          <w:rFonts w:ascii="Tahoma" w:hAnsi="Tahoma"/>
        </w:rPr>
        <w:t>,</w:t>
      </w:r>
      <w:r>
        <w:rPr>
          <w:rFonts w:ascii="Tahoma" w:hAnsi="Tahoma"/>
          <w:spacing w:val="-5"/>
        </w:rPr>
        <w:t xml:space="preserve"> </w:t>
      </w:r>
      <w:r>
        <w:rPr>
          <w:rFonts w:ascii="Tahoma" w:hAnsi="Tahoma"/>
        </w:rPr>
        <w:t>la</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del</w:t>
      </w:r>
      <w:r>
        <w:rPr>
          <w:rFonts w:ascii="Tahoma" w:hAnsi="Tahoma"/>
          <w:spacing w:val="-5"/>
        </w:rPr>
        <w:t xml:space="preserve"> </w:t>
      </w:r>
      <w:r>
        <w:rPr>
          <w:rFonts w:ascii="Tahoma" w:hAnsi="Tahoma"/>
        </w:rPr>
        <w:t>plazo</w:t>
      </w:r>
      <w:r>
        <w:rPr>
          <w:rFonts w:ascii="Tahoma" w:hAnsi="Tahoma"/>
          <w:spacing w:val="-6"/>
        </w:rPr>
        <w:t xml:space="preserve"> </w:t>
      </w:r>
      <w:r>
        <w:rPr>
          <w:rFonts w:ascii="Tahoma" w:hAnsi="Tahoma"/>
        </w:rPr>
        <w:t>del</w:t>
      </w:r>
      <w:r>
        <w:rPr>
          <w:rFonts w:ascii="Tahoma" w:hAnsi="Tahoma"/>
          <w:spacing w:val="-5"/>
        </w:rPr>
        <w:t xml:space="preserve"> </w:t>
      </w:r>
      <w:r>
        <w:rPr>
          <w:rFonts w:ascii="Tahoma" w:hAnsi="Tahoma"/>
        </w:rPr>
        <w:t>Contra</w:t>
      </w:r>
      <w:r>
        <w:rPr>
          <w:rFonts w:ascii="Tahoma" w:hAnsi="Tahoma"/>
        </w:rPr>
        <w:t>to.</w:t>
      </w:r>
      <w:r>
        <w:rPr>
          <w:rFonts w:ascii="Tahoma" w:hAnsi="Tahoma"/>
          <w:spacing w:val="-10"/>
        </w:rPr>
        <w:t xml:space="preserve"> </w:t>
      </w:r>
      <w:r>
        <w:rPr>
          <w:rFonts w:ascii="Tahoma" w:hAnsi="Tahoma"/>
        </w:rPr>
        <w:t>En</w:t>
      </w:r>
      <w:r>
        <w:rPr>
          <w:rFonts w:ascii="Tahoma" w:hAnsi="Tahoma"/>
          <w:spacing w:val="-8"/>
        </w:rPr>
        <w:t xml:space="preserve"> </w:t>
      </w:r>
      <w:r>
        <w:rPr>
          <w:rFonts w:ascii="Tahoma" w:hAnsi="Tahoma"/>
        </w:rPr>
        <w:t>caso</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plazo</w:t>
      </w:r>
      <w:r>
        <w:rPr>
          <w:rFonts w:ascii="Tahoma" w:hAnsi="Tahoma"/>
          <w:spacing w:val="-6"/>
        </w:rPr>
        <w:t xml:space="preserve"> </w:t>
      </w:r>
      <w:r>
        <w:rPr>
          <w:rFonts w:ascii="Tahoma" w:hAnsi="Tahoma"/>
        </w:rPr>
        <w:t>el mismo mínimamente deberá considerar un periodo igual al tiempo durante el cual no se haya podido realizar</w:t>
      </w:r>
      <w:r>
        <w:rPr>
          <w:rFonts w:ascii="Tahoma" w:hAnsi="Tahoma"/>
          <w:spacing w:val="-13"/>
        </w:rPr>
        <w:t xml:space="preserve"> </w:t>
      </w:r>
      <w:r>
        <w:rPr>
          <w:rFonts w:ascii="Tahoma" w:hAnsi="Tahoma"/>
        </w:rPr>
        <w:t>la</w:t>
      </w:r>
      <w:r>
        <w:rPr>
          <w:rFonts w:ascii="Tahoma" w:hAnsi="Tahoma"/>
          <w:spacing w:val="-8"/>
        </w:rPr>
        <w:t xml:space="preserve"> </w:t>
      </w:r>
      <w:r>
        <w:rPr>
          <w:rFonts w:ascii="Tahoma" w:hAnsi="Tahoma"/>
        </w:rPr>
        <w:t>ejecución</w:t>
      </w:r>
      <w:r>
        <w:rPr>
          <w:rFonts w:ascii="Tahoma" w:hAnsi="Tahoma"/>
          <w:spacing w:val="-9"/>
        </w:rPr>
        <w:t xml:space="preserve"> </w:t>
      </w:r>
      <w:r>
        <w:rPr>
          <w:rFonts w:ascii="Tahoma" w:hAnsi="Tahoma"/>
        </w:rPr>
        <w:t>del</w:t>
      </w:r>
      <w:r>
        <w:rPr>
          <w:rFonts w:ascii="Tahoma" w:hAnsi="Tahoma"/>
          <w:spacing w:val="-11"/>
        </w:rPr>
        <w:t xml:space="preserve"> </w:t>
      </w:r>
      <w:r>
        <w:rPr>
          <w:rFonts w:ascii="Tahoma" w:hAnsi="Tahoma"/>
        </w:rPr>
        <w:t>contrato</w:t>
      </w:r>
      <w:r>
        <w:rPr>
          <w:rFonts w:ascii="Tahoma" w:hAnsi="Tahoma"/>
          <w:spacing w:val="-12"/>
        </w:rPr>
        <w:t xml:space="preserve"> </w:t>
      </w:r>
      <w:r>
        <w:rPr>
          <w:rFonts w:ascii="Tahoma" w:hAnsi="Tahoma"/>
        </w:rPr>
        <w:t>como</w:t>
      </w:r>
      <w:r>
        <w:rPr>
          <w:rFonts w:ascii="Tahoma" w:hAnsi="Tahoma"/>
          <w:spacing w:val="-11"/>
        </w:rPr>
        <w:t xml:space="preserve"> </w:t>
      </w:r>
      <w:r>
        <w:rPr>
          <w:rFonts w:ascii="Tahoma" w:hAnsi="Tahoma"/>
        </w:rPr>
        <w:t>resultado</w:t>
      </w:r>
      <w:r>
        <w:rPr>
          <w:rFonts w:ascii="Tahoma" w:hAnsi="Tahoma"/>
          <w:spacing w:val="-7"/>
        </w:rPr>
        <w:t xml:space="preserve"> </w:t>
      </w:r>
      <w:r>
        <w:rPr>
          <w:rFonts w:ascii="Tahoma" w:hAnsi="Tahoma"/>
        </w:rPr>
        <w:t>del</w:t>
      </w:r>
      <w:r>
        <w:rPr>
          <w:rFonts w:ascii="Tahoma" w:hAnsi="Tahoma"/>
          <w:spacing w:val="-6"/>
        </w:rPr>
        <w:t xml:space="preserve"> </w:t>
      </w:r>
      <w:r>
        <w:rPr>
          <w:rFonts w:ascii="Tahoma" w:hAnsi="Tahoma"/>
        </w:rPr>
        <w:t>hecho</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fuerza</w:t>
      </w:r>
      <w:r>
        <w:rPr>
          <w:rFonts w:ascii="Tahoma" w:hAnsi="Tahoma"/>
          <w:spacing w:val="-8"/>
        </w:rPr>
        <w:t xml:space="preserve"> </w:t>
      </w:r>
      <w:r>
        <w:rPr>
          <w:rFonts w:ascii="Tahoma" w:hAnsi="Tahoma"/>
        </w:rPr>
        <w:t>mayor</w:t>
      </w:r>
      <w:r>
        <w:rPr>
          <w:rFonts w:ascii="Tahoma" w:hAnsi="Tahoma"/>
          <w:spacing w:val="-13"/>
        </w:rPr>
        <w:t xml:space="preserve"> </w:t>
      </w:r>
      <w:r>
        <w:rPr>
          <w:rFonts w:ascii="Tahoma" w:hAnsi="Tahoma"/>
        </w:rPr>
        <w:t>o</w:t>
      </w:r>
      <w:r>
        <w:rPr>
          <w:rFonts w:ascii="Tahoma" w:hAnsi="Tahoma"/>
          <w:spacing w:val="-7"/>
        </w:rPr>
        <w:t xml:space="preserve"> </w:t>
      </w:r>
      <w:r>
        <w:rPr>
          <w:rFonts w:ascii="Tahoma" w:hAnsi="Tahoma"/>
        </w:rPr>
        <w:t>caso</w:t>
      </w:r>
      <w:r>
        <w:rPr>
          <w:rFonts w:ascii="Tahoma" w:hAnsi="Tahoma"/>
          <w:spacing w:val="-7"/>
        </w:rPr>
        <w:t xml:space="preserve"> </w:t>
      </w:r>
      <w:r>
        <w:rPr>
          <w:rFonts w:ascii="Tahoma" w:hAnsi="Tahoma"/>
        </w:rPr>
        <w:t>fortuito,</w:t>
      </w:r>
      <w:r>
        <w:rPr>
          <w:rFonts w:ascii="Tahoma" w:hAnsi="Tahoma"/>
          <w:spacing w:val="-11"/>
        </w:rPr>
        <w:t xml:space="preserve"> </w:t>
      </w:r>
      <w:r>
        <w:rPr>
          <w:rFonts w:ascii="Tahoma" w:hAnsi="Tahoma"/>
        </w:rPr>
        <w:t>salvo</w:t>
      </w:r>
      <w:r>
        <w:rPr>
          <w:rFonts w:ascii="Tahoma" w:hAnsi="Tahoma"/>
          <w:spacing w:val="-7"/>
        </w:rPr>
        <w:t xml:space="preserve"> </w:t>
      </w:r>
      <w:r>
        <w:rPr>
          <w:rFonts w:ascii="Tahoma" w:hAnsi="Tahoma"/>
        </w:rPr>
        <w:t>acuerdo contrario entre las partes.</w:t>
      </w:r>
    </w:p>
    <w:p w:rsidR="00166166" w:rsidRDefault="00B7696D">
      <w:pPr>
        <w:pStyle w:val="Textoindependiente"/>
        <w:spacing w:line="256" w:lineRule="auto"/>
        <w:ind w:right="910"/>
        <w:jc w:val="both"/>
        <w:rPr>
          <w:rFonts w:ascii="Tahoma" w:hAnsi="Tahoma"/>
        </w:rPr>
      </w:pPr>
      <w:r>
        <w:rPr>
          <w:rFonts w:ascii="Tahoma" w:hAnsi="Tahoma"/>
        </w:rPr>
        <w:t>La</w:t>
      </w:r>
      <w:r>
        <w:rPr>
          <w:rFonts w:ascii="Tahoma" w:hAnsi="Tahoma"/>
          <w:spacing w:val="-2"/>
        </w:rPr>
        <w:t xml:space="preserve"> </w:t>
      </w:r>
      <w:r>
        <w:rPr>
          <w:rFonts w:ascii="Tahoma" w:hAnsi="Tahoma"/>
        </w:rPr>
        <w:t>solicitud</w:t>
      </w:r>
      <w:r>
        <w:rPr>
          <w:rFonts w:ascii="Tahoma" w:hAnsi="Tahoma"/>
          <w:spacing w:val="-3"/>
        </w:rPr>
        <w:t xml:space="preserve"> </w:t>
      </w:r>
      <w:r>
        <w:rPr>
          <w:rFonts w:ascii="Tahoma" w:hAnsi="Tahoma"/>
        </w:rPr>
        <w:t xml:space="preserve">del </w:t>
      </w:r>
      <w:r>
        <w:rPr>
          <w:rFonts w:ascii="Tahoma" w:hAnsi="Tahoma"/>
          <w:b/>
        </w:rPr>
        <w:t>CONSULTOR</w:t>
      </w:r>
      <w:r>
        <w:rPr>
          <w:rFonts w:ascii="Tahoma" w:hAnsi="Tahoma"/>
        </w:rPr>
        <w:t>,</w:t>
      </w:r>
      <w:r>
        <w:rPr>
          <w:rFonts w:ascii="Tahoma" w:hAnsi="Tahoma"/>
          <w:spacing w:val="-1"/>
        </w:rPr>
        <w:t xml:space="preserve"> </w:t>
      </w:r>
      <w:r>
        <w:rPr>
          <w:rFonts w:ascii="Tahoma" w:hAnsi="Tahoma"/>
        </w:rPr>
        <w:t>para</w:t>
      </w:r>
      <w:r>
        <w:rPr>
          <w:rFonts w:ascii="Tahoma" w:hAnsi="Tahoma"/>
          <w:spacing w:val="-8"/>
        </w:rPr>
        <w:t xml:space="preserve"> </w:t>
      </w:r>
      <w:r>
        <w:rPr>
          <w:rFonts w:ascii="Tahoma" w:hAnsi="Tahoma"/>
        </w:rPr>
        <w:t>la</w:t>
      </w:r>
      <w:r>
        <w:rPr>
          <w:rFonts w:ascii="Tahoma" w:hAnsi="Tahoma"/>
          <w:spacing w:val="-3"/>
        </w:rPr>
        <w:t xml:space="preserve"> </w:t>
      </w:r>
      <w:r>
        <w:rPr>
          <w:rFonts w:ascii="Tahoma" w:hAnsi="Tahoma"/>
        </w:rPr>
        <w:t>calificación</w:t>
      </w:r>
      <w:r>
        <w:rPr>
          <w:rFonts w:ascii="Tahoma" w:hAnsi="Tahoma"/>
          <w:spacing w:val="-4"/>
        </w:rPr>
        <w:t xml:space="preserve"> </w:t>
      </w:r>
      <w:r>
        <w:rPr>
          <w:rFonts w:ascii="Tahoma" w:hAnsi="Tahoma"/>
        </w:rPr>
        <w:t>de</w:t>
      </w:r>
      <w:r>
        <w:rPr>
          <w:rFonts w:ascii="Tahoma" w:hAnsi="Tahoma"/>
          <w:spacing w:val="-3"/>
        </w:rPr>
        <w:t xml:space="preserve"> </w:t>
      </w:r>
      <w:r>
        <w:rPr>
          <w:rFonts w:ascii="Tahoma" w:hAnsi="Tahoma"/>
        </w:rPr>
        <w:t>los</w:t>
      </w:r>
      <w:r>
        <w:rPr>
          <w:rFonts w:ascii="Tahoma" w:hAnsi="Tahoma"/>
          <w:spacing w:val="-2"/>
        </w:rPr>
        <w:t xml:space="preserve"> </w:t>
      </w:r>
      <w:r>
        <w:rPr>
          <w:rFonts w:ascii="Tahoma" w:hAnsi="Tahoma"/>
        </w:rPr>
        <w:t>hechos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impedimento,</w:t>
      </w:r>
      <w:r>
        <w:rPr>
          <w:rFonts w:ascii="Tahoma" w:hAnsi="Tahoma"/>
          <w:spacing w:val="-1"/>
        </w:rPr>
        <w:t xml:space="preserve"> </w:t>
      </w:r>
      <w:r>
        <w:rPr>
          <w:rFonts w:ascii="Tahoma" w:hAnsi="Tahoma"/>
        </w:rPr>
        <w:t>como</w:t>
      </w:r>
      <w:r>
        <w:rPr>
          <w:rFonts w:ascii="Tahoma" w:hAnsi="Tahoma"/>
          <w:spacing w:val="-2"/>
        </w:rPr>
        <w:t xml:space="preserve"> </w:t>
      </w:r>
      <w:r>
        <w:rPr>
          <w:rFonts w:ascii="Tahoma" w:hAnsi="Tahoma"/>
        </w:rPr>
        <w:t>causas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fuerza mayor, caso fortuito u otras causas debidamente justificadas no serán consideradas como reclamos.</w:t>
      </w:r>
    </w:p>
    <w:p w:rsidR="00166166" w:rsidRDefault="00B7696D">
      <w:pPr>
        <w:pStyle w:val="Textoindependiente"/>
        <w:spacing w:line="259" w:lineRule="auto"/>
        <w:ind w:right="913"/>
        <w:jc w:val="both"/>
        <w:rPr>
          <w:rFonts w:ascii="Tahoma" w:hAnsi="Tahoma"/>
        </w:rPr>
      </w:pPr>
      <w:r>
        <w:rPr>
          <w:rFonts w:ascii="Tahoma" w:hAnsi="Tahoma"/>
        </w:rPr>
        <w:t>Se</w:t>
      </w:r>
      <w:r>
        <w:rPr>
          <w:rFonts w:ascii="Tahoma" w:hAnsi="Tahoma"/>
          <w:spacing w:val="-7"/>
        </w:rPr>
        <w:t xml:space="preserve"> </w:t>
      </w:r>
      <w:r>
        <w:rPr>
          <w:rFonts w:ascii="Tahoma" w:hAnsi="Tahoma"/>
        </w:rPr>
        <w:t>considerará</w:t>
      </w:r>
      <w:r>
        <w:rPr>
          <w:rFonts w:ascii="Tahoma" w:hAnsi="Tahoma"/>
          <w:spacing w:val="-7"/>
        </w:rPr>
        <w:t xml:space="preserve"> </w:t>
      </w:r>
      <w:r>
        <w:rPr>
          <w:rFonts w:ascii="Tahoma" w:hAnsi="Tahoma"/>
        </w:rPr>
        <w:t>como</w:t>
      </w:r>
      <w:r>
        <w:rPr>
          <w:rFonts w:ascii="Tahoma" w:hAnsi="Tahoma"/>
          <w:spacing w:val="-6"/>
        </w:rPr>
        <w:t xml:space="preserve"> </w:t>
      </w:r>
      <w:r>
        <w:rPr>
          <w:rFonts w:ascii="Tahoma" w:hAnsi="Tahoma"/>
        </w:rPr>
        <w:t>causa</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ampliación</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rPr>
        <w:t>plazo</w:t>
      </w:r>
      <w:r>
        <w:rPr>
          <w:rFonts w:ascii="Tahoma" w:hAnsi="Tahoma"/>
          <w:spacing w:val="-6"/>
        </w:rPr>
        <w:t xml:space="preserve"> </w:t>
      </w:r>
      <w:r>
        <w:rPr>
          <w:rFonts w:ascii="Tahoma" w:hAnsi="Tahoma"/>
        </w:rPr>
        <w:t>el</w:t>
      </w:r>
      <w:r>
        <w:rPr>
          <w:rFonts w:ascii="Tahoma" w:hAnsi="Tahoma"/>
          <w:spacing w:val="-5"/>
        </w:rPr>
        <w:t xml:space="preserve"> </w:t>
      </w:r>
      <w:r>
        <w:rPr>
          <w:rFonts w:ascii="Tahoma" w:hAnsi="Tahoma"/>
        </w:rPr>
        <w:t>mal</w:t>
      </w:r>
      <w:r>
        <w:rPr>
          <w:rFonts w:ascii="Tahoma" w:hAnsi="Tahoma"/>
          <w:spacing w:val="-5"/>
        </w:rPr>
        <w:t xml:space="preserve"> </w:t>
      </w:r>
      <w:r>
        <w:rPr>
          <w:rFonts w:ascii="Tahoma" w:hAnsi="Tahoma"/>
        </w:rPr>
        <w:t>tiempo</w:t>
      </w:r>
      <w:r>
        <w:rPr>
          <w:rFonts w:ascii="Tahoma" w:hAnsi="Tahoma"/>
          <w:spacing w:val="-6"/>
        </w:rPr>
        <w:t xml:space="preserve"> </w:t>
      </w:r>
      <w:r>
        <w:rPr>
          <w:rFonts w:ascii="Tahoma" w:hAnsi="Tahoma"/>
        </w:rPr>
        <w:t>que</w:t>
      </w:r>
      <w:r>
        <w:rPr>
          <w:rFonts w:ascii="Tahoma" w:hAnsi="Tahoma"/>
          <w:spacing w:val="-7"/>
        </w:rPr>
        <w:t xml:space="preserve"> </w:t>
      </w:r>
      <w:r>
        <w:rPr>
          <w:rFonts w:ascii="Tahoma" w:hAnsi="Tahoma"/>
        </w:rPr>
        <w:t>de</w:t>
      </w:r>
      <w:r>
        <w:rPr>
          <w:rFonts w:ascii="Tahoma" w:hAnsi="Tahoma"/>
          <w:spacing w:val="-7"/>
        </w:rPr>
        <w:t xml:space="preserve"> </w:t>
      </w:r>
      <w:r>
        <w:rPr>
          <w:rFonts w:ascii="Tahoma" w:hAnsi="Tahoma"/>
        </w:rPr>
        <w:t>acuerdo</w:t>
      </w:r>
      <w:r>
        <w:rPr>
          <w:rFonts w:ascii="Tahoma" w:hAnsi="Tahoma"/>
          <w:spacing w:val="-6"/>
        </w:rPr>
        <w:t xml:space="preserve"> </w:t>
      </w:r>
      <w:r>
        <w:rPr>
          <w:rFonts w:ascii="Tahoma" w:hAnsi="Tahoma"/>
        </w:rPr>
        <w:t>al</w:t>
      </w:r>
      <w:r>
        <w:rPr>
          <w:rFonts w:ascii="Tahoma" w:hAnsi="Tahoma"/>
          <w:spacing w:val="-5"/>
        </w:rPr>
        <w:t xml:space="preserve"> </w:t>
      </w:r>
      <w:r>
        <w:rPr>
          <w:rFonts w:ascii="Tahoma" w:hAnsi="Tahoma"/>
        </w:rPr>
        <w:t>informe</w:t>
      </w:r>
      <w:r>
        <w:rPr>
          <w:rFonts w:ascii="Tahoma" w:hAnsi="Tahoma"/>
          <w:spacing w:val="-7"/>
        </w:rPr>
        <w:t xml:space="preserve"> </w:t>
      </w:r>
      <w:r>
        <w:rPr>
          <w:rFonts w:ascii="Tahoma" w:hAnsi="Tahoma"/>
        </w:rPr>
        <w:t>o</w:t>
      </w:r>
      <w:r>
        <w:rPr>
          <w:rFonts w:ascii="Tahoma" w:hAnsi="Tahoma"/>
          <w:spacing w:val="-6"/>
        </w:rPr>
        <w:t xml:space="preserve"> </w:t>
      </w:r>
      <w:r>
        <w:rPr>
          <w:rFonts w:ascii="Tahoma" w:hAnsi="Tahoma"/>
        </w:rPr>
        <w:t>reporte</w:t>
      </w:r>
      <w:r>
        <w:rPr>
          <w:rFonts w:ascii="Tahoma" w:hAnsi="Tahoma"/>
          <w:spacing w:val="-7"/>
        </w:rPr>
        <w:t xml:space="preserve"> </w:t>
      </w:r>
      <w:r>
        <w:rPr>
          <w:rFonts w:ascii="Tahoma" w:hAnsi="Tahoma"/>
        </w:rPr>
        <w:t>del SENAMHI reporte una intensidad de lluvia mayor a 5</w:t>
      </w:r>
      <w:r>
        <w:rPr>
          <w:rFonts w:ascii="Tahoma" w:hAnsi="Tahoma"/>
          <w:spacing w:val="-1"/>
        </w:rPr>
        <w:t xml:space="preserve"> </w:t>
      </w:r>
      <w:r>
        <w:rPr>
          <w:rFonts w:ascii="Tahoma" w:hAnsi="Tahoma"/>
        </w:rPr>
        <w:t>mm o reporte fotográfico emitido según el sistema SSP, en el caso de</w:t>
      </w:r>
      <w:r>
        <w:rPr>
          <w:rFonts w:ascii="Tahoma" w:hAnsi="Tahoma"/>
          <w:spacing w:val="-2"/>
        </w:rPr>
        <w:t xml:space="preserve"> </w:t>
      </w:r>
      <w:r>
        <w:rPr>
          <w:rFonts w:ascii="Tahoma" w:hAnsi="Tahoma"/>
        </w:rPr>
        <w:t>saturación del terreno post</w:t>
      </w:r>
      <w:r>
        <w:rPr>
          <w:rFonts w:ascii="Tahoma" w:hAnsi="Tahoma"/>
          <w:spacing w:val="-2"/>
        </w:rPr>
        <w:t xml:space="preserve"> </w:t>
      </w:r>
      <w:r>
        <w:rPr>
          <w:rFonts w:ascii="Tahoma" w:hAnsi="Tahoma"/>
        </w:rPr>
        <w:t>lluvias con la emisión de</w:t>
      </w:r>
      <w:r>
        <w:rPr>
          <w:rFonts w:ascii="Tahoma" w:hAnsi="Tahoma"/>
        </w:rPr>
        <w:t>l informe técnico de</w:t>
      </w:r>
      <w:r>
        <w:rPr>
          <w:rFonts w:ascii="Tahoma" w:hAnsi="Tahoma"/>
          <w:spacing w:val="-2"/>
        </w:rPr>
        <w:t xml:space="preserve"> </w:t>
      </w:r>
      <w:r>
        <w:rPr>
          <w:rFonts w:ascii="Tahoma" w:hAnsi="Tahoma"/>
        </w:rPr>
        <w:t>la institución correspondiente u otro documento técnico certificado.</w:t>
      </w:r>
    </w:p>
    <w:p w:rsidR="00166166" w:rsidRDefault="00B7696D">
      <w:pPr>
        <w:pStyle w:val="Textoindependiente"/>
        <w:spacing w:line="256" w:lineRule="auto"/>
        <w:ind w:right="915"/>
        <w:jc w:val="both"/>
        <w:rPr>
          <w:rFonts w:ascii="Tahoma" w:hAnsi="Tahoma"/>
        </w:rPr>
      </w:pPr>
      <w:r>
        <w:rPr>
          <w:rFonts w:ascii="Tahoma" w:hAnsi="Tahoma"/>
        </w:rPr>
        <w:t>No se considerarán como fuerza mayor o caso fortuito, las demoras en la entrega de los materiales, equipos e insumos, por ser obligación de la Entidad Ejecutora tomar</w:t>
      </w:r>
      <w:r>
        <w:rPr>
          <w:rFonts w:ascii="Tahoma" w:hAnsi="Tahoma"/>
        </w:rPr>
        <w:t xml:space="preserve"> y adoptar todas las previsiones necesarias para evitar demoras por dichas contingencias.</w:t>
      </w:r>
    </w:p>
    <w:p w:rsidR="00166166" w:rsidRDefault="00B7696D">
      <w:pPr>
        <w:pStyle w:val="Ttulo4"/>
        <w:numPr>
          <w:ilvl w:val="0"/>
          <w:numId w:val="100"/>
        </w:numPr>
        <w:tabs>
          <w:tab w:val="left" w:pos="1340"/>
        </w:tabs>
        <w:spacing w:before="235"/>
        <w:ind w:hanging="793"/>
        <w:jc w:val="left"/>
        <w:rPr>
          <w:rFonts w:ascii="Tahoma"/>
        </w:rPr>
      </w:pPr>
      <w:bookmarkStart w:id="59" w:name="XXI._INFORMES_/_PRODUCTOS_ESPERADOS:"/>
      <w:bookmarkEnd w:id="59"/>
      <w:r>
        <w:rPr>
          <w:rFonts w:ascii="Tahoma"/>
        </w:rPr>
        <w:t>INFORMES</w:t>
      </w:r>
      <w:r>
        <w:rPr>
          <w:rFonts w:ascii="Tahoma"/>
          <w:spacing w:val="-9"/>
        </w:rPr>
        <w:t xml:space="preserve"> </w:t>
      </w:r>
      <w:r>
        <w:rPr>
          <w:rFonts w:ascii="Tahoma"/>
        </w:rPr>
        <w:t>/</w:t>
      </w:r>
      <w:r>
        <w:rPr>
          <w:rFonts w:ascii="Tahoma"/>
          <w:spacing w:val="-12"/>
        </w:rPr>
        <w:t xml:space="preserve"> </w:t>
      </w:r>
      <w:r>
        <w:rPr>
          <w:rFonts w:ascii="Tahoma"/>
        </w:rPr>
        <w:t>PRODUCTOS</w:t>
      </w:r>
      <w:r>
        <w:rPr>
          <w:rFonts w:ascii="Tahoma"/>
          <w:spacing w:val="-8"/>
        </w:rPr>
        <w:t xml:space="preserve"> </w:t>
      </w:r>
      <w:r>
        <w:rPr>
          <w:rFonts w:ascii="Tahoma"/>
          <w:spacing w:val="-2"/>
        </w:rPr>
        <w:t>ESPERADOS:</w:t>
      </w:r>
    </w:p>
    <w:p w:rsidR="00166166" w:rsidRDefault="00B7696D">
      <w:pPr>
        <w:pStyle w:val="Textoindependiente"/>
        <w:spacing w:before="80" w:after="2"/>
        <w:jc w:val="both"/>
        <w:rPr>
          <w:rFonts w:ascii="Tahoma"/>
        </w:rPr>
      </w:pPr>
      <w:r>
        <w:rPr>
          <w:rFonts w:ascii="Tahoma"/>
        </w:rPr>
        <w:t>La</w:t>
      </w:r>
      <w:r>
        <w:rPr>
          <w:rFonts w:ascii="Tahoma"/>
          <w:spacing w:val="-6"/>
        </w:rPr>
        <w:t xml:space="preserve"> </w:t>
      </w:r>
      <w:r>
        <w:rPr>
          <w:rFonts w:ascii="Tahoma"/>
        </w:rPr>
        <w:t>Entidad</w:t>
      </w:r>
      <w:r>
        <w:rPr>
          <w:rFonts w:ascii="Tahoma"/>
          <w:spacing w:val="-11"/>
        </w:rPr>
        <w:t xml:space="preserve"> </w:t>
      </w:r>
      <w:r>
        <w:rPr>
          <w:rFonts w:ascii="Tahoma"/>
        </w:rPr>
        <w:t>Ejecutora</w:t>
      </w:r>
      <w:r>
        <w:rPr>
          <w:rFonts w:ascii="Tahoma"/>
          <w:spacing w:val="-6"/>
        </w:rPr>
        <w:t xml:space="preserve"> </w:t>
      </w:r>
      <w:r>
        <w:rPr>
          <w:rFonts w:ascii="Tahoma"/>
        </w:rPr>
        <w:t>debe</w:t>
      </w:r>
      <w:r>
        <w:rPr>
          <w:rFonts w:ascii="Tahoma"/>
          <w:spacing w:val="-5"/>
        </w:rPr>
        <w:t xml:space="preserve"> </w:t>
      </w:r>
      <w:r>
        <w:rPr>
          <w:rFonts w:ascii="Tahoma"/>
        </w:rPr>
        <w:t>entregar</w:t>
      </w:r>
      <w:r>
        <w:rPr>
          <w:rFonts w:ascii="Tahoma"/>
          <w:spacing w:val="-7"/>
        </w:rPr>
        <w:t xml:space="preserve"> </w:t>
      </w:r>
      <w:r>
        <w:rPr>
          <w:rFonts w:ascii="Tahoma"/>
        </w:rPr>
        <w:t>los</w:t>
      </w:r>
      <w:r>
        <w:rPr>
          <w:rFonts w:ascii="Tahoma"/>
          <w:spacing w:val="-5"/>
        </w:rPr>
        <w:t xml:space="preserve"> </w:t>
      </w:r>
      <w:r>
        <w:rPr>
          <w:rFonts w:ascii="Tahoma"/>
        </w:rPr>
        <w:t>siguientes</w:t>
      </w:r>
      <w:r>
        <w:rPr>
          <w:rFonts w:ascii="Tahoma"/>
          <w:spacing w:val="-9"/>
        </w:rPr>
        <w:t xml:space="preserve"> </w:t>
      </w:r>
      <w:r>
        <w:rPr>
          <w:rFonts w:ascii="Tahoma"/>
          <w:spacing w:val="-2"/>
        </w:rPr>
        <w:t>informes/productos:</w:t>
      </w:r>
    </w:p>
    <w:tbl>
      <w:tblPr>
        <w:tblStyle w:val="TableNormal"/>
        <w:tblW w:w="0" w:type="auto"/>
        <w:tblInd w:w="2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6319"/>
      </w:tblGrid>
      <w:tr w:rsidR="00166166">
        <w:trPr>
          <w:trHeight w:val="364"/>
        </w:trPr>
        <w:tc>
          <w:tcPr>
            <w:tcW w:w="639" w:type="dxa"/>
            <w:shd w:val="clear" w:color="auto" w:fill="D9E1F3"/>
          </w:tcPr>
          <w:p w:rsidR="00166166" w:rsidRDefault="00B7696D">
            <w:pPr>
              <w:pStyle w:val="TableParagraph"/>
              <w:spacing w:before="30"/>
              <w:ind w:left="182"/>
              <w:rPr>
                <w:rFonts w:ascii="Tahoma" w:hAnsi="Tahoma"/>
                <w:b/>
                <w:sz w:val="20"/>
              </w:rPr>
            </w:pPr>
            <w:r>
              <w:rPr>
                <w:rFonts w:ascii="Tahoma" w:hAnsi="Tahoma"/>
                <w:b/>
                <w:spacing w:val="-5"/>
                <w:sz w:val="20"/>
              </w:rPr>
              <w:t>Nº</w:t>
            </w:r>
          </w:p>
        </w:tc>
        <w:tc>
          <w:tcPr>
            <w:tcW w:w="6319" w:type="dxa"/>
            <w:shd w:val="clear" w:color="auto" w:fill="D9E1F3"/>
          </w:tcPr>
          <w:p w:rsidR="00166166" w:rsidRDefault="00B7696D">
            <w:pPr>
              <w:pStyle w:val="TableParagraph"/>
              <w:spacing w:before="30"/>
              <w:ind w:left="1886"/>
              <w:rPr>
                <w:rFonts w:ascii="Tahoma"/>
                <w:b/>
                <w:sz w:val="20"/>
              </w:rPr>
            </w:pPr>
            <w:r>
              <w:rPr>
                <w:rFonts w:ascii="Tahoma"/>
                <w:b/>
                <w:sz w:val="20"/>
              </w:rPr>
              <w:t>INFORMES/</w:t>
            </w:r>
            <w:r>
              <w:rPr>
                <w:rFonts w:ascii="Tahoma"/>
                <w:b/>
                <w:spacing w:val="-12"/>
                <w:sz w:val="20"/>
              </w:rPr>
              <w:t xml:space="preserve"> </w:t>
            </w:r>
            <w:r>
              <w:rPr>
                <w:rFonts w:ascii="Tahoma"/>
                <w:b/>
                <w:spacing w:val="-2"/>
                <w:sz w:val="20"/>
              </w:rPr>
              <w:t>PRODUCTOS</w:t>
            </w:r>
          </w:p>
        </w:tc>
      </w:tr>
      <w:tr w:rsidR="00166166">
        <w:trPr>
          <w:trHeight w:val="302"/>
        </w:trPr>
        <w:tc>
          <w:tcPr>
            <w:tcW w:w="639" w:type="dxa"/>
          </w:tcPr>
          <w:p w:rsidR="00166166" w:rsidRDefault="00B7696D">
            <w:pPr>
              <w:pStyle w:val="TableParagraph"/>
              <w:spacing w:line="238" w:lineRule="exact"/>
              <w:ind w:left="67"/>
              <w:rPr>
                <w:rFonts w:ascii="Tahoma"/>
                <w:sz w:val="20"/>
              </w:rPr>
            </w:pPr>
            <w:r>
              <w:rPr>
                <w:rFonts w:ascii="Tahoma"/>
                <w:spacing w:val="-10"/>
                <w:sz w:val="20"/>
              </w:rPr>
              <w:t>1</w:t>
            </w:r>
          </w:p>
        </w:tc>
        <w:tc>
          <w:tcPr>
            <w:tcW w:w="6319" w:type="dxa"/>
          </w:tcPr>
          <w:p w:rsidR="00166166" w:rsidRDefault="00B7696D">
            <w:pPr>
              <w:pStyle w:val="TableParagraph"/>
              <w:spacing w:line="238" w:lineRule="exact"/>
              <w:ind w:left="66"/>
              <w:rPr>
                <w:rFonts w:ascii="Tahoma"/>
                <w:sz w:val="20"/>
              </w:rPr>
            </w:pPr>
            <w:r>
              <w:rPr>
                <w:rFonts w:ascii="Tahoma"/>
                <w:b/>
                <w:sz w:val="20"/>
              </w:rPr>
              <w:t>Producto</w:t>
            </w:r>
            <w:r>
              <w:rPr>
                <w:rFonts w:ascii="Tahoma"/>
                <w:b/>
                <w:spacing w:val="-4"/>
                <w:sz w:val="20"/>
              </w:rPr>
              <w:t xml:space="preserve"> </w:t>
            </w:r>
            <w:r>
              <w:rPr>
                <w:rFonts w:ascii="Tahoma"/>
                <w:b/>
                <w:sz w:val="20"/>
              </w:rPr>
              <w:t>1</w:t>
            </w:r>
            <w:r>
              <w:rPr>
                <w:rFonts w:ascii="Tahoma"/>
                <w:b/>
                <w:spacing w:val="-3"/>
                <w:sz w:val="20"/>
              </w:rPr>
              <w:t xml:space="preserve"> </w:t>
            </w:r>
            <w:r>
              <w:rPr>
                <w:rFonts w:ascii="Tahoma"/>
                <w:b/>
                <w:sz w:val="20"/>
              </w:rPr>
              <w:t>-</w:t>
            </w:r>
            <w:r>
              <w:rPr>
                <w:rFonts w:ascii="Tahoma"/>
                <w:b/>
                <w:spacing w:val="-5"/>
                <w:sz w:val="20"/>
              </w:rPr>
              <w:t xml:space="preserve"> </w:t>
            </w:r>
            <w:r>
              <w:rPr>
                <w:rFonts w:ascii="Tahoma"/>
                <w:sz w:val="20"/>
              </w:rPr>
              <w:t>Informe</w:t>
            </w:r>
            <w:r>
              <w:rPr>
                <w:rFonts w:ascii="Tahoma"/>
                <w:spacing w:val="-8"/>
                <w:sz w:val="20"/>
              </w:rPr>
              <w:t xml:space="preserve"> </w:t>
            </w:r>
            <w:r>
              <w:rPr>
                <w:rFonts w:ascii="Tahoma"/>
                <w:spacing w:val="-2"/>
                <w:sz w:val="20"/>
              </w:rPr>
              <w:t>inicial</w:t>
            </w:r>
          </w:p>
        </w:tc>
      </w:tr>
      <w:tr w:rsidR="00166166">
        <w:trPr>
          <w:trHeight w:val="301"/>
        </w:trPr>
        <w:tc>
          <w:tcPr>
            <w:tcW w:w="639" w:type="dxa"/>
          </w:tcPr>
          <w:p w:rsidR="00166166" w:rsidRDefault="00B7696D">
            <w:pPr>
              <w:pStyle w:val="TableParagraph"/>
              <w:spacing w:line="238" w:lineRule="exact"/>
              <w:ind w:left="67"/>
              <w:rPr>
                <w:rFonts w:ascii="Tahoma"/>
                <w:sz w:val="20"/>
              </w:rPr>
            </w:pPr>
            <w:r>
              <w:rPr>
                <w:rFonts w:ascii="Tahoma"/>
                <w:spacing w:val="-10"/>
                <w:sz w:val="20"/>
              </w:rPr>
              <w:t>2</w:t>
            </w:r>
          </w:p>
        </w:tc>
        <w:tc>
          <w:tcPr>
            <w:tcW w:w="6319" w:type="dxa"/>
          </w:tcPr>
          <w:p w:rsidR="00166166" w:rsidRDefault="00B7696D">
            <w:pPr>
              <w:pStyle w:val="TableParagraph"/>
              <w:spacing w:line="238" w:lineRule="exact"/>
              <w:ind w:left="66"/>
              <w:rPr>
                <w:rFonts w:ascii="Tahoma" w:hAnsi="Tahoma"/>
                <w:sz w:val="20"/>
              </w:rPr>
            </w:pPr>
            <w:r>
              <w:rPr>
                <w:rFonts w:ascii="Tahoma" w:hAnsi="Tahoma"/>
                <w:b/>
                <w:sz w:val="20"/>
              </w:rPr>
              <w:t>Producto</w:t>
            </w:r>
            <w:r>
              <w:rPr>
                <w:rFonts w:ascii="Tahoma" w:hAnsi="Tahoma"/>
                <w:b/>
                <w:spacing w:val="-5"/>
                <w:sz w:val="20"/>
              </w:rPr>
              <w:t xml:space="preserve"> </w:t>
            </w:r>
            <w:r>
              <w:rPr>
                <w:rFonts w:ascii="Tahoma" w:hAnsi="Tahoma"/>
                <w:b/>
                <w:sz w:val="20"/>
              </w:rPr>
              <w:t>2</w:t>
            </w:r>
            <w:r>
              <w:rPr>
                <w:rFonts w:ascii="Tahoma" w:hAnsi="Tahoma"/>
                <w:b/>
                <w:spacing w:val="1"/>
                <w:sz w:val="20"/>
              </w:rPr>
              <w:t xml:space="preserve"> </w:t>
            </w:r>
            <w:r>
              <w:rPr>
                <w:rFonts w:ascii="Tahoma" w:hAnsi="Tahoma"/>
                <w:sz w:val="20"/>
              </w:rPr>
              <w:t>-</w:t>
            </w:r>
            <w:r>
              <w:rPr>
                <w:rFonts w:ascii="Tahoma" w:hAnsi="Tahoma"/>
                <w:spacing w:val="-10"/>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4"/>
                <w:sz w:val="20"/>
              </w:rPr>
              <w:t xml:space="preserve"> </w:t>
            </w:r>
            <w:r>
              <w:rPr>
                <w:rFonts w:ascii="Tahoma" w:hAnsi="Tahoma"/>
                <w:sz w:val="20"/>
              </w:rPr>
              <w:t>avance</w:t>
            </w:r>
            <w:r>
              <w:rPr>
                <w:rFonts w:ascii="Tahoma" w:hAnsi="Tahoma"/>
                <w:spacing w:val="-5"/>
                <w:sz w:val="20"/>
              </w:rPr>
              <w:t xml:space="preserve"> </w:t>
            </w:r>
            <w:r>
              <w:rPr>
                <w:rFonts w:ascii="Tahoma" w:hAnsi="Tahoma"/>
                <w:sz w:val="20"/>
              </w:rPr>
              <w:t>al</w:t>
            </w:r>
            <w:r>
              <w:rPr>
                <w:rFonts w:ascii="Tahoma" w:hAnsi="Tahoma"/>
                <w:spacing w:val="-3"/>
                <w:sz w:val="20"/>
              </w:rPr>
              <w:t xml:space="preserve"> </w:t>
            </w:r>
            <w:r>
              <w:rPr>
                <w:rFonts w:ascii="Tahoma" w:hAnsi="Tahoma"/>
                <w:sz w:val="20"/>
              </w:rPr>
              <w:t>50%</w:t>
            </w:r>
            <w:r>
              <w:rPr>
                <w:rFonts w:ascii="Tahoma" w:hAnsi="Tahoma"/>
                <w:spacing w:val="-3"/>
                <w:sz w:val="20"/>
              </w:rPr>
              <w:t xml:space="preserve"> </w:t>
            </w:r>
            <w:r>
              <w:rPr>
                <w:rFonts w:ascii="Tahoma" w:hAnsi="Tahoma"/>
                <w:sz w:val="20"/>
              </w:rPr>
              <w:t>de</w:t>
            </w:r>
            <w:r>
              <w:rPr>
                <w:rFonts w:ascii="Tahoma" w:hAnsi="Tahoma"/>
                <w:spacing w:val="-5"/>
                <w:sz w:val="20"/>
              </w:rPr>
              <w:t xml:space="preserve"> </w:t>
            </w:r>
            <w:r>
              <w:rPr>
                <w:rFonts w:ascii="Tahoma" w:hAnsi="Tahoma"/>
                <w:sz w:val="20"/>
              </w:rPr>
              <w:t>ejecución</w:t>
            </w:r>
            <w:r>
              <w:rPr>
                <w:rFonts w:ascii="Tahoma" w:hAnsi="Tahoma"/>
                <w:spacing w:val="-5"/>
                <w:sz w:val="20"/>
              </w:rPr>
              <w:t xml:space="preserve"> </w:t>
            </w:r>
            <w:r>
              <w:rPr>
                <w:rFonts w:ascii="Tahoma" w:hAnsi="Tahoma"/>
                <w:spacing w:val="-2"/>
                <w:sz w:val="20"/>
              </w:rPr>
              <w:t>física</w:t>
            </w:r>
          </w:p>
        </w:tc>
      </w:tr>
      <w:tr w:rsidR="00166166">
        <w:trPr>
          <w:trHeight w:val="301"/>
        </w:trPr>
        <w:tc>
          <w:tcPr>
            <w:tcW w:w="639" w:type="dxa"/>
          </w:tcPr>
          <w:p w:rsidR="00166166" w:rsidRDefault="00B7696D">
            <w:pPr>
              <w:pStyle w:val="TableParagraph"/>
              <w:spacing w:line="238" w:lineRule="exact"/>
              <w:ind w:left="67"/>
              <w:rPr>
                <w:rFonts w:ascii="Tahoma"/>
                <w:sz w:val="20"/>
              </w:rPr>
            </w:pPr>
            <w:r>
              <w:rPr>
                <w:rFonts w:ascii="Tahoma"/>
                <w:spacing w:val="-10"/>
                <w:sz w:val="20"/>
              </w:rPr>
              <w:t>3</w:t>
            </w:r>
          </w:p>
        </w:tc>
        <w:tc>
          <w:tcPr>
            <w:tcW w:w="6319" w:type="dxa"/>
          </w:tcPr>
          <w:p w:rsidR="00166166" w:rsidRDefault="00B7696D">
            <w:pPr>
              <w:pStyle w:val="TableParagraph"/>
              <w:spacing w:line="238" w:lineRule="exact"/>
              <w:ind w:left="66"/>
              <w:rPr>
                <w:rFonts w:ascii="Tahoma" w:hAnsi="Tahoma"/>
                <w:sz w:val="20"/>
              </w:rPr>
            </w:pPr>
            <w:r>
              <w:rPr>
                <w:rFonts w:ascii="Tahoma" w:hAnsi="Tahoma"/>
                <w:b/>
                <w:sz w:val="20"/>
              </w:rPr>
              <w:t>Producto</w:t>
            </w:r>
            <w:r>
              <w:rPr>
                <w:rFonts w:ascii="Tahoma" w:hAnsi="Tahoma"/>
                <w:b/>
                <w:spacing w:val="-5"/>
                <w:sz w:val="20"/>
              </w:rPr>
              <w:t xml:space="preserve"> </w:t>
            </w:r>
            <w:r>
              <w:rPr>
                <w:rFonts w:ascii="Tahoma" w:hAnsi="Tahoma"/>
                <w:b/>
                <w:sz w:val="20"/>
              </w:rPr>
              <w:t>3</w:t>
            </w:r>
            <w:r>
              <w:rPr>
                <w:rFonts w:ascii="Tahoma" w:hAnsi="Tahoma"/>
                <w:b/>
                <w:spacing w:val="1"/>
                <w:sz w:val="20"/>
              </w:rPr>
              <w:t xml:space="preserve"> </w:t>
            </w:r>
            <w:r>
              <w:rPr>
                <w:rFonts w:ascii="Tahoma" w:hAnsi="Tahoma"/>
                <w:sz w:val="20"/>
              </w:rPr>
              <w:t>-</w:t>
            </w:r>
            <w:r>
              <w:rPr>
                <w:rFonts w:ascii="Tahoma" w:hAnsi="Tahoma"/>
                <w:spacing w:val="-11"/>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5"/>
                <w:sz w:val="20"/>
              </w:rPr>
              <w:t xml:space="preserve"> </w:t>
            </w:r>
            <w:r>
              <w:rPr>
                <w:rFonts w:ascii="Tahoma" w:hAnsi="Tahoma"/>
                <w:sz w:val="20"/>
              </w:rPr>
              <w:t>avance</w:t>
            </w:r>
            <w:r>
              <w:rPr>
                <w:rFonts w:ascii="Tahoma" w:hAnsi="Tahoma"/>
                <w:spacing w:val="-5"/>
                <w:sz w:val="20"/>
              </w:rPr>
              <w:t xml:space="preserve"> </w:t>
            </w:r>
            <w:r>
              <w:rPr>
                <w:rFonts w:ascii="Tahoma" w:hAnsi="Tahoma"/>
                <w:sz w:val="20"/>
              </w:rPr>
              <w:t>al</w:t>
            </w:r>
            <w:r>
              <w:rPr>
                <w:rFonts w:ascii="Tahoma" w:hAnsi="Tahoma"/>
                <w:spacing w:val="-3"/>
                <w:sz w:val="20"/>
              </w:rPr>
              <w:t xml:space="preserve"> </w:t>
            </w:r>
            <w:r>
              <w:rPr>
                <w:rFonts w:ascii="Tahoma" w:hAnsi="Tahoma"/>
                <w:sz w:val="20"/>
              </w:rPr>
              <w:t>100%</w:t>
            </w:r>
            <w:r>
              <w:rPr>
                <w:rFonts w:ascii="Tahoma" w:hAnsi="Tahoma"/>
                <w:spacing w:val="-5"/>
                <w:sz w:val="20"/>
              </w:rPr>
              <w:t xml:space="preserve"> </w:t>
            </w:r>
            <w:r>
              <w:rPr>
                <w:rFonts w:ascii="Tahoma" w:hAnsi="Tahoma"/>
                <w:sz w:val="20"/>
              </w:rPr>
              <w:t>de</w:t>
            </w:r>
            <w:r>
              <w:rPr>
                <w:rFonts w:ascii="Tahoma" w:hAnsi="Tahoma"/>
                <w:spacing w:val="-6"/>
                <w:sz w:val="20"/>
              </w:rPr>
              <w:t xml:space="preserve"> </w:t>
            </w:r>
            <w:r>
              <w:rPr>
                <w:rFonts w:ascii="Tahoma" w:hAnsi="Tahoma"/>
                <w:sz w:val="20"/>
              </w:rPr>
              <w:t>ejecución</w:t>
            </w:r>
            <w:r>
              <w:rPr>
                <w:rFonts w:ascii="Tahoma" w:hAnsi="Tahoma"/>
                <w:spacing w:val="-5"/>
                <w:sz w:val="20"/>
              </w:rPr>
              <w:t xml:space="preserve"> </w:t>
            </w:r>
            <w:r>
              <w:rPr>
                <w:rFonts w:ascii="Tahoma" w:hAnsi="Tahoma"/>
                <w:spacing w:val="-2"/>
                <w:sz w:val="20"/>
              </w:rPr>
              <w:t>física</w:t>
            </w:r>
          </w:p>
        </w:tc>
      </w:tr>
      <w:tr w:rsidR="00166166">
        <w:trPr>
          <w:trHeight w:val="301"/>
        </w:trPr>
        <w:tc>
          <w:tcPr>
            <w:tcW w:w="639" w:type="dxa"/>
          </w:tcPr>
          <w:p w:rsidR="00166166" w:rsidRDefault="00B7696D">
            <w:pPr>
              <w:pStyle w:val="TableParagraph"/>
              <w:spacing w:line="238" w:lineRule="exact"/>
              <w:ind w:left="67"/>
              <w:rPr>
                <w:rFonts w:ascii="Tahoma"/>
                <w:sz w:val="20"/>
              </w:rPr>
            </w:pPr>
            <w:r>
              <w:rPr>
                <w:rFonts w:ascii="Tahoma"/>
                <w:spacing w:val="-10"/>
                <w:sz w:val="20"/>
              </w:rPr>
              <w:t>4</w:t>
            </w:r>
          </w:p>
        </w:tc>
        <w:tc>
          <w:tcPr>
            <w:tcW w:w="6319" w:type="dxa"/>
          </w:tcPr>
          <w:p w:rsidR="00166166" w:rsidRDefault="00B7696D">
            <w:pPr>
              <w:pStyle w:val="TableParagraph"/>
              <w:spacing w:line="238" w:lineRule="exact"/>
              <w:ind w:left="66"/>
              <w:rPr>
                <w:rFonts w:ascii="Tahoma"/>
                <w:sz w:val="20"/>
              </w:rPr>
            </w:pPr>
            <w:r>
              <w:rPr>
                <w:rFonts w:ascii="Tahoma"/>
                <w:b/>
                <w:sz w:val="20"/>
              </w:rPr>
              <w:t>Producto</w:t>
            </w:r>
            <w:r>
              <w:rPr>
                <w:rFonts w:ascii="Tahoma"/>
                <w:b/>
                <w:spacing w:val="-4"/>
                <w:sz w:val="20"/>
              </w:rPr>
              <w:t xml:space="preserve"> </w:t>
            </w:r>
            <w:r>
              <w:rPr>
                <w:rFonts w:ascii="Tahoma"/>
                <w:b/>
                <w:sz w:val="20"/>
              </w:rPr>
              <w:t>4</w:t>
            </w:r>
            <w:r>
              <w:rPr>
                <w:rFonts w:ascii="Tahoma"/>
                <w:b/>
                <w:spacing w:val="1"/>
                <w:sz w:val="20"/>
              </w:rPr>
              <w:t xml:space="preserve"> </w:t>
            </w:r>
            <w:r>
              <w:rPr>
                <w:rFonts w:ascii="Tahoma"/>
                <w:sz w:val="20"/>
              </w:rPr>
              <w:t>-</w:t>
            </w:r>
            <w:r>
              <w:rPr>
                <w:rFonts w:ascii="Tahoma"/>
                <w:spacing w:val="-9"/>
                <w:sz w:val="20"/>
              </w:rPr>
              <w:t xml:space="preserve"> </w:t>
            </w:r>
            <w:r>
              <w:rPr>
                <w:rFonts w:ascii="Tahoma"/>
                <w:sz w:val="20"/>
              </w:rPr>
              <w:t>Informe</w:t>
            </w:r>
            <w:r>
              <w:rPr>
                <w:rFonts w:ascii="Tahoma"/>
                <w:spacing w:val="-4"/>
                <w:sz w:val="20"/>
              </w:rPr>
              <w:t xml:space="preserve"> </w:t>
            </w:r>
            <w:r>
              <w:rPr>
                <w:rFonts w:ascii="Tahoma"/>
                <w:sz w:val="20"/>
              </w:rPr>
              <w:t>de</w:t>
            </w:r>
            <w:r>
              <w:rPr>
                <w:rFonts w:ascii="Tahoma"/>
                <w:spacing w:val="-4"/>
                <w:sz w:val="20"/>
              </w:rPr>
              <w:t xml:space="preserve"> </w:t>
            </w:r>
            <w:r>
              <w:rPr>
                <w:rFonts w:ascii="Tahoma"/>
                <w:sz w:val="20"/>
              </w:rPr>
              <w:t>producto</w:t>
            </w:r>
            <w:r>
              <w:rPr>
                <w:rFonts w:ascii="Tahoma"/>
                <w:spacing w:val="-3"/>
                <w:sz w:val="20"/>
              </w:rPr>
              <w:t xml:space="preserve"> </w:t>
            </w:r>
            <w:r>
              <w:rPr>
                <w:rFonts w:ascii="Tahoma"/>
                <w:spacing w:val="-4"/>
                <w:sz w:val="20"/>
              </w:rPr>
              <w:t>final</w:t>
            </w:r>
          </w:p>
        </w:tc>
      </w:tr>
    </w:tbl>
    <w:p w:rsidR="00166166" w:rsidRDefault="00166166">
      <w:pPr>
        <w:pStyle w:val="Textoindependiente"/>
        <w:spacing w:before="37"/>
        <w:ind w:left="0"/>
        <w:rPr>
          <w:rFonts w:ascii="Tahoma"/>
        </w:rPr>
      </w:pPr>
    </w:p>
    <w:p w:rsidR="00166166" w:rsidRDefault="00B7696D">
      <w:pPr>
        <w:pStyle w:val="Textoindependiente"/>
        <w:spacing w:line="256" w:lineRule="auto"/>
        <w:ind w:right="911"/>
        <w:jc w:val="both"/>
        <w:rPr>
          <w:rFonts w:ascii="Tahoma" w:hAnsi="Tahoma"/>
        </w:rPr>
      </w:pPr>
      <w:r>
        <w:rPr>
          <w:rFonts w:ascii="Tahoma" w:hAnsi="Tahoma"/>
        </w:rPr>
        <w:t>Cada</w:t>
      </w:r>
      <w:r>
        <w:rPr>
          <w:rFonts w:ascii="Tahoma" w:hAnsi="Tahoma"/>
          <w:spacing w:val="-2"/>
        </w:rPr>
        <w:t xml:space="preserve"> </w:t>
      </w:r>
      <w:r>
        <w:rPr>
          <w:rFonts w:ascii="Tahoma" w:hAnsi="Tahoma"/>
        </w:rPr>
        <w:t>informe/producto</w:t>
      </w:r>
      <w:r>
        <w:rPr>
          <w:rFonts w:ascii="Tahoma" w:hAnsi="Tahoma"/>
          <w:spacing w:val="-1"/>
        </w:rPr>
        <w:t xml:space="preserve"> </w:t>
      </w:r>
      <w:r>
        <w:rPr>
          <w:rFonts w:ascii="Tahoma" w:hAnsi="Tahoma"/>
        </w:rPr>
        <w:t>deberá</w:t>
      </w:r>
      <w:r>
        <w:rPr>
          <w:rFonts w:ascii="Tahoma" w:hAnsi="Tahoma"/>
          <w:spacing w:val="-2"/>
        </w:rPr>
        <w:t xml:space="preserve"> </w:t>
      </w:r>
      <w:r>
        <w:rPr>
          <w:rFonts w:ascii="Tahoma" w:hAnsi="Tahoma"/>
        </w:rPr>
        <w:t>ser</w:t>
      </w:r>
      <w:r>
        <w:rPr>
          <w:rFonts w:ascii="Tahoma" w:hAnsi="Tahoma"/>
          <w:spacing w:val="-1"/>
        </w:rPr>
        <w:t xml:space="preserve"> </w:t>
      </w:r>
      <w:r>
        <w:rPr>
          <w:rFonts w:ascii="Tahoma" w:hAnsi="Tahoma"/>
        </w:rPr>
        <w:t>presentado</w:t>
      </w:r>
      <w:r>
        <w:rPr>
          <w:rFonts w:ascii="Tahoma" w:hAnsi="Tahoma"/>
          <w:spacing w:val="-1"/>
        </w:rPr>
        <w:t xml:space="preserve"> </w:t>
      </w:r>
      <w:r>
        <w:rPr>
          <w:rFonts w:ascii="Tahoma" w:hAnsi="Tahoma"/>
        </w:rPr>
        <w:t>en</w:t>
      </w:r>
      <w:r>
        <w:rPr>
          <w:rFonts w:ascii="Tahoma" w:hAnsi="Tahoma"/>
          <w:spacing w:val="-4"/>
        </w:rPr>
        <w:t xml:space="preserve"> </w:t>
      </w:r>
      <w:r>
        <w:rPr>
          <w:rFonts w:ascii="Tahoma" w:hAnsi="Tahoma"/>
          <w:u w:val="single"/>
        </w:rPr>
        <w:t>2</w:t>
      </w:r>
      <w:r>
        <w:rPr>
          <w:rFonts w:ascii="Tahoma" w:hAnsi="Tahoma"/>
          <w:spacing w:val="-1"/>
          <w:u w:val="single"/>
        </w:rPr>
        <w:t xml:space="preserve"> </w:t>
      </w:r>
      <w:r>
        <w:rPr>
          <w:rFonts w:ascii="Tahoma" w:hAnsi="Tahoma"/>
          <w:u w:val="single"/>
        </w:rPr>
        <w:t>ejemplares</w:t>
      </w:r>
      <w:r>
        <w:rPr>
          <w:rFonts w:ascii="Tahoma" w:hAnsi="Tahoma"/>
          <w:spacing w:val="-1"/>
          <w:u w:val="single"/>
        </w:rPr>
        <w:t xml:space="preserve"> </w:t>
      </w:r>
      <w:r>
        <w:rPr>
          <w:rFonts w:ascii="Tahoma" w:hAnsi="Tahoma"/>
          <w:u w:val="single"/>
        </w:rPr>
        <w:t>(1</w:t>
      </w:r>
      <w:r>
        <w:rPr>
          <w:rFonts w:ascii="Tahoma" w:hAnsi="Tahoma"/>
          <w:spacing w:val="-2"/>
          <w:u w:val="single"/>
        </w:rPr>
        <w:t xml:space="preserve"> </w:t>
      </w:r>
      <w:r>
        <w:rPr>
          <w:rFonts w:ascii="Tahoma" w:hAnsi="Tahoma"/>
          <w:u w:val="single"/>
        </w:rPr>
        <w:t>original y</w:t>
      </w:r>
      <w:r>
        <w:rPr>
          <w:rFonts w:ascii="Tahoma" w:hAnsi="Tahoma"/>
          <w:spacing w:val="-1"/>
          <w:u w:val="single"/>
        </w:rPr>
        <w:t xml:space="preserve"> </w:t>
      </w:r>
      <w:r>
        <w:rPr>
          <w:rFonts w:ascii="Tahoma" w:hAnsi="Tahoma"/>
          <w:u w:val="single"/>
        </w:rPr>
        <w:t>1</w:t>
      </w:r>
      <w:r>
        <w:rPr>
          <w:rFonts w:ascii="Tahoma" w:hAnsi="Tahoma"/>
          <w:spacing w:val="-1"/>
          <w:u w:val="single"/>
        </w:rPr>
        <w:t xml:space="preserve"> </w:t>
      </w:r>
      <w:r>
        <w:rPr>
          <w:rFonts w:ascii="Tahoma" w:hAnsi="Tahoma"/>
          <w:u w:val="single"/>
        </w:rPr>
        <w:t>copia),</w:t>
      </w:r>
      <w:r>
        <w:rPr>
          <w:rFonts w:ascii="Tahoma" w:hAnsi="Tahoma"/>
        </w:rPr>
        <w:t xml:space="preserve"> en</w:t>
      </w:r>
      <w:r>
        <w:rPr>
          <w:rFonts w:ascii="Tahoma" w:hAnsi="Tahoma"/>
          <w:spacing w:val="-4"/>
        </w:rPr>
        <w:t xml:space="preserve"> </w:t>
      </w:r>
      <w:r>
        <w:rPr>
          <w:rFonts w:ascii="Tahoma" w:hAnsi="Tahoma"/>
        </w:rPr>
        <w:t>versión</w:t>
      </w:r>
      <w:r>
        <w:rPr>
          <w:rFonts w:ascii="Tahoma" w:hAnsi="Tahoma"/>
          <w:spacing w:val="-3"/>
        </w:rPr>
        <w:t xml:space="preserve"> </w:t>
      </w:r>
      <w:r>
        <w:rPr>
          <w:rFonts w:ascii="Tahoma" w:hAnsi="Tahoma"/>
        </w:rPr>
        <w:t>impresa y digital (editable) al Inspector (la copia es para el Inspector) del proyecto, quien</w:t>
      </w:r>
      <w:r>
        <w:rPr>
          <w:rFonts w:ascii="Tahoma" w:hAnsi="Tahoma"/>
          <w:spacing w:val="-1"/>
        </w:rPr>
        <w:t xml:space="preserve"> </w:t>
      </w:r>
      <w:r>
        <w:rPr>
          <w:rFonts w:ascii="Tahoma" w:hAnsi="Tahoma"/>
        </w:rPr>
        <w:t>deberá proceder de la siguiente manera según corresponda:</w:t>
      </w:r>
    </w:p>
    <w:p w:rsidR="00166166" w:rsidRDefault="00B7696D">
      <w:pPr>
        <w:pStyle w:val="Prrafodelista"/>
        <w:numPr>
          <w:ilvl w:val="0"/>
          <w:numId w:val="86"/>
        </w:numPr>
        <w:tabs>
          <w:tab w:val="left" w:pos="1698"/>
          <w:tab w:val="left" w:pos="1700"/>
        </w:tabs>
        <w:spacing w:before="2" w:line="259" w:lineRule="auto"/>
        <w:ind w:right="908"/>
        <w:jc w:val="both"/>
        <w:rPr>
          <w:sz w:val="20"/>
        </w:rPr>
      </w:pPr>
      <w:r>
        <w:rPr>
          <w:sz w:val="20"/>
        </w:rPr>
        <w:t xml:space="preserve">Aprobar el producto: en un plazo máximo de </w:t>
      </w:r>
      <w:r>
        <w:rPr>
          <w:b/>
          <w:sz w:val="20"/>
        </w:rPr>
        <w:t>cinco (5) días calendario</w:t>
      </w:r>
      <w:r>
        <w:rPr>
          <w:sz w:val="20"/>
        </w:rPr>
        <w:t>; deberá aprobar el producto correspondiente y remitir al Fiscal del Proyecto, quien deberá dar su conformidad o requerir su complementación. (En caso que la presentación del producto remitido al Fiscal del Proyecto</w:t>
      </w:r>
      <w:r>
        <w:rPr>
          <w:spacing w:val="-10"/>
          <w:sz w:val="20"/>
        </w:rPr>
        <w:t xml:space="preserve"> </w:t>
      </w:r>
      <w:r>
        <w:rPr>
          <w:sz w:val="20"/>
        </w:rPr>
        <w:t>se</w:t>
      </w:r>
      <w:r>
        <w:rPr>
          <w:spacing w:val="-11"/>
          <w:sz w:val="20"/>
        </w:rPr>
        <w:t xml:space="preserve"> </w:t>
      </w:r>
      <w:r>
        <w:rPr>
          <w:sz w:val="20"/>
        </w:rPr>
        <w:t>encuentre</w:t>
      </w:r>
      <w:r>
        <w:rPr>
          <w:spacing w:val="-11"/>
          <w:sz w:val="20"/>
        </w:rPr>
        <w:t xml:space="preserve"> </w:t>
      </w:r>
      <w:r>
        <w:rPr>
          <w:sz w:val="20"/>
        </w:rPr>
        <w:t>en</w:t>
      </w:r>
      <w:r>
        <w:rPr>
          <w:spacing w:val="-13"/>
          <w:sz w:val="20"/>
        </w:rPr>
        <w:t xml:space="preserve"> </w:t>
      </w:r>
      <w:r>
        <w:rPr>
          <w:sz w:val="20"/>
        </w:rPr>
        <w:t>fin</w:t>
      </w:r>
      <w:r>
        <w:rPr>
          <w:spacing w:val="-8"/>
          <w:sz w:val="20"/>
        </w:rPr>
        <w:t xml:space="preserve"> </w:t>
      </w:r>
      <w:r>
        <w:rPr>
          <w:sz w:val="20"/>
        </w:rPr>
        <w:t>de</w:t>
      </w:r>
      <w:r>
        <w:rPr>
          <w:spacing w:val="-11"/>
          <w:sz w:val="20"/>
        </w:rPr>
        <w:t xml:space="preserve"> </w:t>
      </w:r>
      <w:r>
        <w:rPr>
          <w:sz w:val="20"/>
        </w:rPr>
        <w:t>semana</w:t>
      </w:r>
      <w:r>
        <w:rPr>
          <w:spacing w:val="-10"/>
          <w:sz w:val="20"/>
        </w:rPr>
        <w:t xml:space="preserve"> </w:t>
      </w:r>
      <w:r>
        <w:rPr>
          <w:sz w:val="20"/>
        </w:rPr>
        <w:t>o</w:t>
      </w:r>
      <w:r>
        <w:rPr>
          <w:spacing w:val="-9"/>
          <w:sz w:val="20"/>
        </w:rPr>
        <w:t xml:space="preserve"> </w:t>
      </w:r>
      <w:r>
        <w:rPr>
          <w:sz w:val="20"/>
        </w:rPr>
        <w:t>feriado</w:t>
      </w:r>
      <w:r>
        <w:rPr>
          <w:spacing w:val="-9"/>
          <w:sz w:val="20"/>
        </w:rPr>
        <w:t xml:space="preserve"> </w:t>
      </w:r>
      <w:r>
        <w:rPr>
          <w:sz w:val="20"/>
        </w:rPr>
        <w:t>este</w:t>
      </w:r>
      <w:r>
        <w:rPr>
          <w:spacing w:val="-11"/>
          <w:sz w:val="20"/>
        </w:rPr>
        <w:t xml:space="preserve"> </w:t>
      </w:r>
      <w:r>
        <w:rPr>
          <w:sz w:val="20"/>
        </w:rPr>
        <w:t>deberá</w:t>
      </w:r>
      <w:r>
        <w:rPr>
          <w:spacing w:val="-10"/>
          <w:sz w:val="20"/>
        </w:rPr>
        <w:t xml:space="preserve"> </w:t>
      </w:r>
      <w:r>
        <w:rPr>
          <w:sz w:val="20"/>
        </w:rPr>
        <w:t>ser</w:t>
      </w:r>
      <w:r>
        <w:rPr>
          <w:spacing w:val="-11"/>
          <w:sz w:val="20"/>
        </w:rPr>
        <w:t xml:space="preserve"> </w:t>
      </w:r>
      <w:r>
        <w:rPr>
          <w:sz w:val="20"/>
        </w:rPr>
        <w:t>presentado</w:t>
      </w:r>
      <w:r>
        <w:rPr>
          <w:spacing w:val="-9"/>
          <w:sz w:val="20"/>
        </w:rPr>
        <w:t xml:space="preserve"> </w:t>
      </w:r>
      <w:r>
        <w:rPr>
          <w:sz w:val="20"/>
        </w:rPr>
        <w:t>el</w:t>
      </w:r>
      <w:r>
        <w:rPr>
          <w:spacing w:val="-9"/>
          <w:sz w:val="20"/>
        </w:rPr>
        <w:t xml:space="preserve"> </w:t>
      </w:r>
      <w:r>
        <w:rPr>
          <w:sz w:val="20"/>
        </w:rPr>
        <w:t>primer</w:t>
      </w:r>
      <w:r>
        <w:rPr>
          <w:spacing w:val="-11"/>
          <w:sz w:val="20"/>
        </w:rPr>
        <w:t xml:space="preserve"> </w:t>
      </w:r>
      <w:r>
        <w:rPr>
          <w:sz w:val="20"/>
        </w:rPr>
        <w:t>día</w:t>
      </w:r>
      <w:r>
        <w:rPr>
          <w:spacing w:val="-10"/>
          <w:sz w:val="20"/>
        </w:rPr>
        <w:t xml:space="preserve"> </w:t>
      </w:r>
      <w:r>
        <w:rPr>
          <w:sz w:val="20"/>
        </w:rPr>
        <w:t>hábil).</w:t>
      </w:r>
    </w:p>
    <w:p w:rsidR="00166166" w:rsidRDefault="00B7696D">
      <w:pPr>
        <w:pStyle w:val="Prrafodelista"/>
        <w:numPr>
          <w:ilvl w:val="0"/>
          <w:numId w:val="86"/>
        </w:numPr>
        <w:tabs>
          <w:tab w:val="left" w:pos="1698"/>
          <w:tab w:val="left" w:pos="1700"/>
        </w:tabs>
        <w:spacing w:line="259" w:lineRule="auto"/>
        <w:ind w:right="907"/>
        <w:jc w:val="both"/>
        <w:rPr>
          <w:sz w:val="20"/>
        </w:rPr>
      </w:pPr>
      <w:r>
        <w:rPr>
          <w:sz w:val="20"/>
        </w:rPr>
        <w:t>Devolver</w:t>
      </w:r>
      <w:r>
        <w:rPr>
          <w:spacing w:val="-7"/>
          <w:sz w:val="20"/>
        </w:rPr>
        <w:t xml:space="preserve"> </w:t>
      </w:r>
      <w:r>
        <w:rPr>
          <w:sz w:val="20"/>
        </w:rPr>
        <w:t>con</w:t>
      </w:r>
      <w:r>
        <w:rPr>
          <w:spacing w:val="-8"/>
          <w:sz w:val="20"/>
        </w:rPr>
        <w:t xml:space="preserve"> </w:t>
      </w:r>
      <w:r>
        <w:rPr>
          <w:sz w:val="20"/>
        </w:rPr>
        <w:t>observaciones</w:t>
      </w:r>
      <w:r>
        <w:rPr>
          <w:spacing w:val="-5"/>
          <w:sz w:val="20"/>
        </w:rPr>
        <w:t xml:space="preserve"> </w:t>
      </w:r>
      <w:r>
        <w:rPr>
          <w:sz w:val="20"/>
        </w:rPr>
        <w:t>el</w:t>
      </w:r>
      <w:r>
        <w:rPr>
          <w:spacing w:val="-5"/>
          <w:sz w:val="20"/>
        </w:rPr>
        <w:t xml:space="preserve"> </w:t>
      </w:r>
      <w:r>
        <w:rPr>
          <w:sz w:val="20"/>
        </w:rPr>
        <w:t>producto:</w:t>
      </w:r>
      <w:r>
        <w:rPr>
          <w:spacing w:val="-6"/>
          <w:sz w:val="20"/>
        </w:rPr>
        <w:t xml:space="preserve"> </w:t>
      </w:r>
      <w:r>
        <w:rPr>
          <w:sz w:val="20"/>
        </w:rPr>
        <w:t>en</w:t>
      </w:r>
      <w:r>
        <w:rPr>
          <w:spacing w:val="-9"/>
          <w:sz w:val="20"/>
        </w:rPr>
        <w:t xml:space="preserve"> </w:t>
      </w:r>
      <w:r>
        <w:rPr>
          <w:sz w:val="20"/>
        </w:rPr>
        <w:t>el</w:t>
      </w:r>
      <w:r>
        <w:rPr>
          <w:spacing w:val="-5"/>
          <w:sz w:val="20"/>
        </w:rPr>
        <w:t xml:space="preserve"> </w:t>
      </w:r>
      <w:r>
        <w:rPr>
          <w:sz w:val="20"/>
        </w:rPr>
        <w:t>plazo</w:t>
      </w:r>
      <w:r>
        <w:rPr>
          <w:spacing w:val="-6"/>
          <w:sz w:val="20"/>
        </w:rPr>
        <w:t xml:space="preserve"> </w:t>
      </w:r>
      <w:r>
        <w:rPr>
          <w:sz w:val="20"/>
        </w:rPr>
        <w:t>máximo</w:t>
      </w:r>
      <w:r>
        <w:rPr>
          <w:spacing w:val="-6"/>
          <w:sz w:val="20"/>
        </w:rPr>
        <w:t xml:space="preserve"> </w:t>
      </w:r>
      <w:r>
        <w:rPr>
          <w:sz w:val="20"/>
        </w:rPr>
        <w:t>de</w:t>
      </w:r>
      <w:r>
        <w:rPr>
          <w:spacing w:val="-3"/>
          <w:sz w:val="20"/>
        </w:rPr>
        <w:t xml:space="preserve"> </w:t>
      </w:r>
      <w:r>
        <w:rPr>
          <w:b/>
          <w:sz w:val="20"/>
        </w:rPr>
        <w:t>cinco</w:t>
      </w:r>
      <w:r>
        <w:rPr>
          <w:b/>
          <w:spacing w:val="-7"/>
          <w:sz w:val="20"/>
        </w:rPr>
        <w:t xml:space="preserve"> </w:t>
      </w:r>
      <w:r>
        <w:rPr>
          <w:b/>
          <w:sz w:val="20"/>
        </w:rPr>
        <w:t>(5)</w:t>
      </w:r>
      <w:r>
        <w:rPr>
          <w:b/>
          <w:spacing w:val="-8"/>
          <w:sz w:val="20"/>
        </w:rPr>
        <w:t xml:space="preserve"> </w:t>
      </w:r>
      <w:r>
        <w:rPr>
          <w:b/>
          <w:sz w:val="20"/>
        </w:rPr>
        <w:t>días</w:t>
      </w:r>
      <w:r>
        <w:rPr>
          <w:b/>
          <w:spacing w:val="-6"/>
          <w:sz w:val="20"/>
        </w:rPr>
        <w:t xml:space="preserve"> </w:t>
      </w:r>
      <w:r>
        <w:rPr>
          <w:b/>
          <w:sz w:val="20"/>
        </w:rPr>
        <w:t>calendario</w:t>
      </w:r>
      <w:r>
        <w:rPr>
          <w:b/>
          <w:spacing w:val="-5"/>
          <w:sz w:val="20"/>
        </w:rPr>
        <w:t xml:space="preserve"> </w:t>
      </w:r>
      <w:r>
        <w:rPr>
          <w:sz w:val="20"/>
        </w:rPr>
        <w:t>y</w:t>
      </w:r>
      <w:r>
        <w:rPr>
          <w:spacing w:val="-6"/>
          <w:sz w:val="20"/>
        </w:rPr>
        <w:t xml:space="preserve"> </w:t>
      </w:r>
      <w:r>
        <w:rPr>
          <w:sz w:val="20"/>
        </w:rPr>
        <w:t xml:space="preserve">en caso de existir observaciones que pueden ser subsanadas, se aceptará la presentación del producto correspondiente y la Entidad Ejecutora deberá subsanar los mismos en un plazo no mayor </w:t>
      </w:r>
      <w:r>
        <w:rPr>
          <w:b/>
          <w:sz w:val="20"/>
        </w:rPr>
        <w:t>tres (3) días calendario</w:t>
      </w:r>
      <w:r>
        <w:rPr>
          <w:sz w:val="20"/>
        </w:rPr>
        <w:t>; recibido el producto por el Inspector por segunda vez, este deberá</w:t>
      </w:r>
      <w:r>
        <w:rPr>
          <w:spacing w:val="-8"/>
          <w:sz w:val="20"/>
        </w:rPr>
        <w:t xml:space="preserve"> </w:t>
      </w:r>
      <w:r>
        <w:rPr>
          <w:sz w:val="20"/>
        </w:rPr>
        <w:t>aprobar</w:t>
      </w:r>
      <w:r>
        <w:rPr>
          <w:spacing w:val="-8"/>
          <w:sz w:val="20"/>
        </w:rPr>
        <w:t xml:space="preserve"> </w:t>
      </w:r>
      <w:r>
        <w:rPr>
          <w:sz w:val="20"/>
        </w:rPr>
        <w:t>el</w:t>
      </w:r>
      <w:r>
        <w:rPr>
          <w:spacing w:val="-6"/>
          <w:sz w:val="20"/>
        </w:rPr>
        <w:t xml:space="preserve"> </w:t>
      </w:r>
      <w:r>
        <w:rPr>
          <w:sz w:val="20"/>
        </w:rPr>
        <w:t>mismo</w:t>
      </w:r>
      <w:r>
        <w:rPr>
          <w:spacing w:val="-11"/>
          <w:sz w:val="20"/>
        </w:rPr>
        <w:t xml:space="preserve"> </w:t>
      </w:r>
      <w:r>
        <w:rPr>
          <w:sz w:val="20"/>
        </w:rPr>
        <w:t>en</w:t>
      </w:r>
      <w:r>
        <w:rPr>
          <w:spacing w:val="-10"/>
          <w:sz w:val="20"/>
        </w:rPr>
        <w:t xml:space="preserve"> </w:t>
      </w:r>
      <w:r>
        <w:rPr>
          <w:sz w:val="20"/>
        </w:rPr>
        <w:t>un</w:t>
      </w:r>
      <w:r>
        <w:rPr>
          <w:spacing w:val="-9"/>
          <w:sz w:val="20"/>
        </w:rPr>
        <w:t xml:space="preserve"> </w:t>
      </w:r>
      <w:r>
        <w:rPr>
          <w:sz w:val="20"/>
        </w:rPr>
        <w:t>plazo</w:t>
      </w:r>
      <w:r>
        <w:rPr>
          <w:spacing w:val="-7"/>
          <w:sz w:val="20"/>
        </w:rPr>
        <w:t xml:space="preserve"> </w:t>
      </w:r>
      <w:r>
        <w:rPr>
          <w:sz w:val="20"/>
        </w:rPr>
        <w:t>máximo</w:t>
      </w:r>
      <w:r>
        <w:rPr>
          <w:spacing w:val="-7"/>
          <w:sz w:val="20"/>
        </w:rPr>
        <w:t xml:space="preserve"> </w:t>
      </w:r>
      <w:r>
        <w:rPr>
          <w:sz w:val="20"/>
        </w:rPr>
        <w:t>de</w:t>
      </w:r>
      <w:r>
        <w:rPr>
          <w:spacing w:val="-6"/>
          <w:sz w:val="20"/>
        </w:rPr>
        <w:t xml:space="preserve"> </w:t>
      </w:r>
      <w:r>
        <w:rPr>
          <w:b/>
          <w:sz w:val="20"/>
        </w:rPr>
        <w:t>dos</w:t>
      </w:r>
      <w:r>
        <w:rPr>
          <w:b/>
          <w:spacing w:val="-6"/>
          <w:sz w:val="20"/>
        </w:rPr>
        <w:t xml:space="preserve"> </w:t>
      </w:r>
      <w:r>
        <w:rPr>
          <w:b/>
          <w:sz w:val="20"/>
        </w:rPr>
        <w:t>(2)</w:t>
      </w:r>
      <w:r>
        <w:rPr>
          <w:b/>
          <w:spacing w:val="-9"/>
          <w:sz w:val="20"/>
        </w:rPr>
        <w:t xml:space="preserve"> </w:t>
      </w:r>
      <w:r>
        <w:rPr>
          <w:b/>
          <w:sz w:val="20"/>
        </w:rPr>
        <w:t>días</w:t>
      </w:r>
      <w:r>
        <w:rPr>
          <w:b/>
          <w:spacing w:val="-7"/>
          <w:sz w:val="20"/>
        </w:rPr>
        <w:t xml:space="preserve"> </w:t>
      </w:r>
      <w:r>
        <w:rPr>
          <w:b/>
          <w:sz w:val="20"/>
        </w:rPr>
        <w:t>calendario</w:t>
      </w:r>
      <w:r>
        <w:rPr>
          <w:b/>
          <w:spacing w:val="-1"/>
          <w:sz w:val="20"/>
        </w:rPr>
        <w:t xml:space="preserve"> </w:t>
      </w:r>
      <w:r>
        <w:rPr>
          <w:sz w:val="20"/>
        </w:rPr>
        <w:t>y</w:t>
      </w:r>
      <w:r>
        <w:rPr>
          <w:spacing w:val="-12"/>
          <w:sz w:val="20"/>
        </w:rPr>
        <w:t xml:space="preserve"> </w:t>
      </w:r>
      <w:r>
        <w:rPr>
          <w:sz w:val="20"/>
        </w:rPr>
        <w:t>deberá</w:t>
      </w:r>
      <w:r>
        <w:rPr>
          <w:spacing w:val="-8"/>
          <w:sz w:val="20"/>
        </w:rPr>
        <w:t xml:space="preserve"> </w:t>
      </w:r>
      <w:r>
        <w:rPr>
          <w:sz w:val="20"/>
        </w:rPr>
        <w:t>ser</w:t>
      </w:r>
      <w:r>
        <w:rPr>
          <w:spacing w:val="-13"/>
          <w:sz w:val="20"/>
        </w:rPr>
        <w:t xml:space="preserve"> </w:t>
      </w:r>
      <w:r>
        <w:rPr>
          <w:sz w:val="20"/>
        </w:rPr>
        <w:t>remitido al Fiscal del Proyecto. En caso de continuar las observaciones deberá ser sujeto a multas.</w:t>
      </w:r>
    </w:p>
    <w:p w:rsidR="00166166" w:rsidRDefault="00166166">
      <w:pPr>
        <w:pStyle w:val="Prrafodelista"/>
        <w:spacing w:line="259" w:lineRule="auto"/>
        <w:jc w:val="both"/>
        <w:rPr>
          <w:sz w:val="20"/>
        </w:rPr>
        <w:sectPr w:rsidR="00166166">
          <w:pgSz w:w="12240" w:h="15840"/>
          <w:pgMar w:top="1400" w:right="360" w:bottom="1160" w:left="720" w:header="710" w:footer="964" w:gutter="0"/>
          <w:cols w:space="720"/>
        </w:sectPr>
      </w:pPr>
    </w:p>
    <w:p w:rsidR="00166166" w:rsidRDefault="00B7696D">
      <w:pPr>
        <w:pStyle w:val="Prrafodelista"/>
        <w:numPr>
          <w:ilvl w:val="0"/>
          <w:numId w:val="86"/>
        </w:numPr>
        <w:tabs>
          <w:tab w:val="left" w:pos="1698"/>
          <w:tab w:val="left" w:pos="1700"/>
        </w:tabs>
        <w:spacing w:before="134" w:line="259" w:lineRule="auto"/>
        <w:ind w:right="907"/>
        <w:jc w:val="both"/>
        <w:rPr>
          <w:sz w:val="20"/>
        </w:rPr>
      </w:pPr>
      <w:r>
        <w:rPr>
          <w:sz w:val="20"/>
        </w:rPr>
        <w:t xml:space="preserve">Rechazar la presentación del producto: En el plazo máximo de </w:t>
      </w:r>
      <w:r>
        <w:rPr>
          <w:b/>
          <w:sz w:val="20"/>
        </w:rPr>
        <w:t>dos (2) días calendario</w:t>
      </w:r>
      <w:r>
        <w:rPr>
          <w:sz w:val="20"/>
        </w:rPr>
        <w:t>, el Inspector</w:t>
      </w:r>
      <w:r>
        <w:rPr>
          <w:spacing w:val="-2"/>
          <w:sz w:val="20"/>
        </w:rPr>
        <w:t xml:space="preserve"> </w:t>
      </w:r>
      <w:r>
        <w:rPr>
          <w:sz w:val="20"/>
        </w:rPr>
        <w:t>rechazara</w:t>
      </w:r>
      <w:r>
        <w:rPr>
          <w:spacing w:val="-2"/>
          <w:sz w:val="20"/>
        </w:rPr>
        <w:t xml:space="preserve"> </w:t>
      </w:r>
      <w:r>
        <w:rPr>
          <w:sz w:val="20"/>
        </w:rPr>
        <w:t>la</w:t>
      </w:r>
      <w:r>
        <w:rPr>
          <w:spacing w:val="-2"/>
          <w:sz w:val="20"/>
        </w:rPr>
        <w:t xml:space="preserve"> </w:t>
      </w:r>
      <w:r>
        <w:rPr>
          <w:sz w:val="20"/>
        </w:rPr>
        <w:t>presentación</w:t>
      </w:r>
      <w:r>
        <w:rPr>
          <w:spacing w:val="-3"/>
          <w:sz w:val="20"/>
        </w:rPr>
        <w:t xml:space="preserve"> </w:t>
      </w:r>
      <w:r>
        <w:rPr>
          <w:sz w:val="20"/>
        </w:rPr>
        <w:t>del Producto</w:t>
      </w:r>
      <w:r>
        <w:rPr>
          <w:spacing w:val="-1"/>
          <w:sz w:val="20"/>
        </w:rPr>
        <w:t xml:space="preserve"> </w:t>
      </w:r>
      <w:r>
        <w:rPr>
          <w:sz w:val="20"/>
        </w:rPr>
        <w:t>correspondiente</w:t>
      </w:r>
      <w:r>
        <w:rPr>
          <w:spacing w:val="-2"/>
          <w:sz w:val="20"/>
        </w:rPr>
        <w:t xml:space="preserve"> </w:t>
      </w:r>
      <w:r>
        <w:rPr>
          <w:sz w:val="20"/>
        </w:rPr>
        <w:t>en</w:t>
      </w:r>
      <w:r>
        <w:rPr>
          <w:spacing w:val="-4"/>
          <w:sz w:val="20"/>
        </w:rPr>
        <w:t xml:space="preserve"> </w:t>
      </w:r>
      <w:r>
        <w:rPr>
          <w:sz w:val="20"/>
        </w:rPr>
        <w:t>caso</w:t>
      </w:r>
      <w:r>
        <w:rPr>
          <w:spacing w:val="-1"/>
          <w:sz w:val="20"/>
        </w:rPr>
        <w:t xml:space="preserve"> </w:t>
      </w:r>
      <w:r>
        <w:rPr>
          <w:sz w:val="20"/>
        </w:rPr>
        <w:t>que</w:t>
      </w:r>
      <w:r>
        <w:rPr>
          <w:spacing w:val="-2"/>
          <w:sz w:val="20"/>
        </w:rPr>
        <w:t xml:space="preserve"> </w:t>
      </w:r>
      <w:r>
        <w:rPr>
          <w:sz w:val="20"/>
        </w:rPr>
        <w:t>no</w:t>
      </w:r>
      <w:r>
        <w:rPr>
          <w:spacing w:val="-1"/>
          <w:sz w:val="20"/>
        </w:rPr>
        <w:t xml:space="preserve"> </w:t>
      </w:r>
      <w:r>
        <w:rPr>
          <w:sz w:val="20"/>
        </w:rPr>
        <w:t>esté</w:t>
      </w:r>
      <w:r>
        <w:rPr>
          <w:spacing w:val="-2"/>
          <w:sz w:val="20"/>
        </w:rPr>
        <w:t xml:space="preserve"> </w:t>
      </w:r>
      <w:r>
        <w:rPr>
          <w:sz w:val="20"/>
        </w:rPr>
        <w:t>conforme con</w:t>
      </w:r>
      <w:r>
        <w:rPr>
          <w:spacing w:val="-5"/>
          <w:sz w:val="20"/>
        </w:rPr>
        <w:t xml:space="preserve"> </w:t>
      </w:r>
      <w:r>
        <w:rPr>
          <w:sz w:val="20"/>
        </w:rPr>
        <w:t>las</w:t>
      </w:r>
      <w:r>
        <w:rPr>
          <w:spacing w:val="-3"/>
          <w:sz w:val="20"/>
        </w:rPr>
        <w:t xml:space="preserve"> </w:t>
      </w:r>
      <w:r>
        <w:rPr>
          <w:sz w:val="20"/>
        </w:rPr>
        <w:t>observaciones</w:t>
      </w:r>
      <w:r>
        <w:rPr>
          <w:spacing w:val="-3"/>
          <w:sz w:val="20"/>
        </w:rPr>
        <w:t xml:space="preserve"> </w:t>
      </w:r>
      <w:r>
        <w:rPr>
          <w:sz w:val="20"/>
        </w:rPr>
        <w:t>devueltas,</w:t>
      </w:r>
      <w:r>
        <w:rPr>
          <w:spacing w:val="-2"/>
          <w:sz w:val="20"/>
        </w:rPr>
        <w:t xml:space="preserve"> </w:t>
      </w:r>
      <w:r>
        <w:rPr>
          <w:sz w:val="20"/>
        </w:rPr>
        <w:t>si</w:t>
      </w:r>
      <w:r>
        <w:rPr>
          <w:spacing w:val="-2"/>
          <w:sz w:val="20"/>
        </w:rPr>
        <w:t xml:space="preserve"> </w:t>
      </w:r>
      <w:r>
        <w:rPr>
          <w:sz w:val="20"/>
        </w:rPr>
        <w:t>revisada</w:t>
      </w:r>
      <w:r>
        <w:rPr>
          <w:spacing w:val="-4"/>
          <w:sz w:val="20"/>
        </w:rPr>
        <w:t xml:space="preserve"> </w:t>
      </w:r>
      <w:r>
        <w:rPr>
          <w:sz w:val="20"/>
        </w:rPr>
        <w:t>la</w:t>
      </w:r>
      <w:r>
        <w:rPr>
          <w:spacing w:val="-4"/>
          <w:sz w:val="20"/>
        </w:rPr>
        <w:t xml:space="preserve"> </w:t>
      </w:r>
      <w:r>
        <w:rPr>
          <w:sz w:val="20"/>
        </w:rPr>
        <w:t>documentación,</w:t>
      </w:r>
      <w:r>
        <w:rPr>
          <w:spacing w:val="-2"/>
          <w:sz w:val="20"/>
        </w:rPr>
        <w:t xml:space="preserve"> </w:t>
      </w:r>
      <w:r>
        <w:rPr>
          <w:sz w:val="20"/>
        </w:rPr>
        <w:t>este</w:t>
      </w:r>
      <w:r>
        <w:rPr>
          <w:spacing w:val="-4"/>
          <w:sz w:val="20"/>
        </w:rPr>
        <w:t xml:space="preserve"> </w:t>
      </w:r>
      <w:r>
        <w:rPr>
          <w:sz w:val="20"/>
        </w:rPr>
        <w:t>no</w:t>
      </w:r>
      <w:r>
        <w:rPr>
          <w:spacing w:val="-3"/>
          <w:sz w:val="20"/>
        </w:rPr>
        <w:t xml:space="preserve"> </w:t>
      </w:r>
      <w:r>
        <w:rPr>
          <w:sz w:val="20"/>
        </w:rPr>
        <w:t>cumple</w:t>
      </w:r>
      <w:r>
        <w:rPr>
          <w:spacing w:val="-4"/>
          <w:sz w:val="20"/>
        </w:rPr>
        <w:t xml:space="preserve"> </w:t>
      </w:r>
      <w:r>
        <w:rPr>
          <w:sz w:val="20"/>
        </w:rPr>
        <w:t>con</w:t>
      </w:r>
      <w:r>
        <w:rPr>
          <w:spacing w:val="-5"/>
          <w:sz w:val="20"/>
        </w:rPr>
        <w:t xml:space="preserve"> </w:t>
      </w:r>
      <w:r>
        <w:rPr>
          <w:sz w:val="20"/>
        </w:rPr>
        <w:t>los</w:t>
      </w:r>
      <w:r>
        <w:rPr>
          <w:spacing w:val="-3"/>
          <w:sz w:val="20"/>
        </w:rPr>
        <w:t xml:space="preserve"> </w:t>
      </w:r>
      <w:r>
        <w:rPr>
          <w:sz w:val="20"/>
        </w:rPr>
        <w:t>requisitos mínimos</w:t>
      </w:r>
      <w:r>
        <w:rPr>
          <w:spacing w:val="-2"/>
          <w:sz w:val="20"/>
        </w:rPr>
        <w:t xml:space="preserve"> </w:t>
      </w:r>
      <w:r>
        <w:rPr>
          <w:sz w:val="20"/>
        </w:rPr>
        <w:t>establecidos</w:t>
      </w:r>
      <w:r>
        <w:rPr>
          <w:spacing w:val="-2"/>
          <w:sz w:val="20"/>
        </w:rPr>
        <w:t xml:space="preserve"> </w:t>
      </w:r>
      <w:r>
        <w:rPr>
          <w:sz w:val="20"/>
        </w:rPr>
        <w:t>en</w:t>
      </w:r>
      <w:r>
        <w:rPr>
          <w:spacing w:val="-10"/>
          <w:sz w:val="20"/>
        </w:rPr>
        <w:t xml:space="preserve"> </w:t>
      </w:r>
      <w:r>
        <w:rPr>
          <w:sz w:val="20"/>
        </w:rPr>
        <w:t>la</w:t>
      </w:r>
      <w:r>
        <w:rPr>
          <w:spacing w:val="-3"/>
          <w:sz w:val="20"/>
        </w:rPr>
        <w:t xml:space="preserve"> </w:t>
      </w:r>
      <w:r>
        <w:rPr>
          <w:sz w:val="20"/>
        </w:rPr>
        <w:t>presentación</w:t>
      </w:r>
      <w:r>
        <w:rPr>
          <w:spacing w:val="-4"/>
          <w:sz w:val="20"/>
        </w:rPr>
        <w:t xml:space="preserve"> </w:t>
      </w:r>
      <w:r>
        <w:rPr>
          <w:sz w:val="20"/>
        </w:rPr>
        <w:t>de</w:t>
      </w:r>
      <w:r>
        <w:rPr>
          <w:spacing w:val="-3"/>
          <w:sz w:val="20"/>
        </w:rPr>
        <w:t xml:space="preserve"> </w:t>
      </w:r>
      <w:r>
        <w:rPr>
          <w:sz w:val="20"/>
        </w:rPr>
        <w:t>cada</w:t>
      </w:r>
      <w:r>
        <w:rPr>
          <w:spacing w:val="-8"/>
          <w:sz w:val="20"/>
        </w:rPr>
        <w:t xml:space="preserve"> </w:t>
      </w:r>
      <w:r>
        <w:rPr>
          <w:sz w:val="20"/>
        </w:rPr>
        <w:t>Producto</w:t>
      </w:r>
      <w:r>
        <w:rPr>
          <w:spacing w:val="-2"/>
          <w:sz w:val="20"/>
        </w:rPr>
        <w:t xml:space="preserve"> </w:t>
      </w:r>
      <w:r>
        <w:rPr>
          <w:sz w:val="20"/>
        </w:rPr>
        <w:t>y</w:t>
      </w:r>
      <w:r>
        <w:rPr>
          <w:spacing w:val="-2"/>
          <w:sz w:val="20"/>
        </w:rPr>
        <w:t xml:space="preserve"> </w:t>
      </w:r>
      <w:r>
        <w:rPr>
          <w:sz w:val="20"/>
        </w:rPr>
        <w:t>su</w:t>
      </w:r>
      <w:r>
        <w:rPr>
          <w:spacing w:val="-9"/>
          <w:sz w:val="20"/>
        </w:rPr>
        <w:t xml:space="preserve"> </w:t>
      </w:r>
      <w:r>
        <w:rPr>
          <w:sz w:val="20"/>
        </w:rPr>
        <w:t>Lista</w:t>
      </w:r>
      <w:r>
        <w:rPr>
          <w:spacing w:val="-3"/>
          <w:sz w:val="20"/>
        </w:rPr>
        <w:t xml:space="preserve"> </w:t>
      </w:r>
      <w:r>
        <w:rPr>
          <w:sz w:val="20"/>
        </w:rPr>
        <w:t>de</w:t>
      </w:r>
      <w:r>
        <w:rPr>
          <w:spacing w:val="-3"/>
          <w:sz w:val="20"/>
        </w:rPr>
        <w:t xml:space="preserve"> </w:t>
      </w:r>
      <w:r>
        <w:rPr>
          <w:sz w:val="20"/>
        </w:rPr>
        <w:t>Control</w:t>
      </w:r>
      <w:r>
        <w:rPr>
          <w:spacing w:val="-1"/>
          <w:sz w:val="20"/>
        </w:rPr>
        <w:t xml:space="preserve"> </w:t>
      </w:r>
      <w:r>
        <w:rPr>
          <w:sz w:val="20"/>
        </w:rPr>
        <w:t>correspondiente. Este</w:t>
      </w:r>
      <w:r>
        <w:rPr>
          <w:spacing w:val="-13"/>
          <w:sz w:val="20"/>
        </w:rPr>
        <w:t xml:space="preserve"> </w:t>
      </w:r>
      <w:r>
        <w:rPr>
          <w:sz w:val="20"/>
        </w:rPr>
        <w:t>hecho</w:t>
      </w:r>
      <w:r>
        <w:rPr>
          <w:spacing w:val="-7"/>
          <w:sz w:val="20"/>
        </w:rPr>
        <w:t xml:space="preserve"> </w:t>
      </w:r>
      <w:r>
        <w:rPr>
          <w:sz w:val="20"/>
        </w:rPr>
        <w:t>deberá</w:t>
      </w:r>
      <w:r>
        <w:rPr>
          <w:spacing w:val="-12"/>
          <w:sz w:val="20"/>
        </w:rPr>
        <w:t xml:space="preserve"> </w:t>
      </w:r>
      <w:r>
        <w:rPr>
          <w:sz w:val="20"/>
        </w:rPr>
        <w:t>ser</w:t>
      </w:r>
      <w:r>
        <w:rPr>
          <w:spacing w:val="-8"/>
          <w:sz w:val="20"/>
        </w:rPr>
        <w:t xml:space="preserve"> </w:t>
      </w:r>
      <w:r>
        <w:rPr>
          <w:sz w:val="20"/>
        </w:rPr>
        <w:t>notificado</w:t>
      </w:r>
      <w:r>
        <w:rPr>
          <w:spacing w:val="-11"/>
          <w:sz w:val="20"/>
        </w:rPr>
        <w:t xml:space="preserve"> </w:t>
      </w:r>
      <w:r>
        <w:rPr>
          <w:sz w:val="20"/>
        </w:rPr>
        <w:t>formalmente</w:t>
      </w:r>
      <w:r>
        <w:rPr>
          <w:spacing w:val="-8"/>
          <w:sz w:val="20"/>
        </w:rPr>
        <w:t xml:space="preserve"> </w:t>
      </w:r>
      <w:r>
        <w:rPr>
          <w:sz w:val="20"/>
        </w:rPr>
        <w:t>por</w:t>
      </w:r>
      <w:r>
        <w:rPr>
          <w:spacing w:val="-13"/>
          <w:sz w:val="20"/>
        </w:rPr>
        <w:t xml:space="preserve"> </w:t>
      </w:r>
      <w:r>
        <w:rPr>
          <w:sz w:val="20"/>
        </w:rPr>
        <w:t>el</w:t>
      </w:r>
      <w:r>
        <w:rPr>
          <w:spacing w:val="-11"/>
          <w:sz w:val="20"/>
        </w:rPr>
        <w:t xml:space="preserve"> </w:t>
      </w:r>
      <w:r>
        <w:rPr>
          <w:sz w:val="20"/>
        </w:rPr>
        <w:t>Inspector</w:t>
      </w:r>
      <w:r>
        <w:rPr>
          <w:spacing w:val="-8"/>
          <w:sz w:val="20"/>
        </w:rPr>
        <w:t xml:space="preserve"> </w:t>
      </w:r>
      <w:r>
        <w:rPr>
          <w:sz w:val="20"/>
        </w:rPr>
        <w:t>y</w:t>
      </w:r>
      <w:r>
        <w:rPr>
          <w:spacing w:val="-12"/>
          <w:sz w:val="20"/>
        </w:rPr>
        <w:t xml:space="preserve"> </w:t>
      </w:r>
      <w:r>
        <w:rPr>
          <w:sz w:val="20"/>
        </w:rPr>
        <w:t>será</w:t>
      </w:r>
      <w:r>
        <w:rPr>
          <w:spacing w:val="-12"/>
          <w:sz w:val="20"/>
        </w:rPr>
        <w:t xml:space="preserve"> </w:t>
      </w:r>
      <w:r>
        <w:rPr>
          <w:sz w:val="20"/>
        </w:rPr>
        <w:t>considerado</w:t>
      </w:r>
      <w:r>
        <w:rPr>
          <w:spacing w:val="-7"/>
          <w:sz w:val="20"/>
        </w:rPr>
        <w:t xml:space="preserve"> </w:t>
      </w:r>
      <w:r>
        <w:rPr>
          <w:sz w:val="20"/>
        </w:rPr>
        <w:t>como</w:t>
      </w:r>
      <w:r>
        <w:rPr>
          <w:spacing w:val="-7"/>
          <w:sz w:val="20"/>
        </w:rPr>
        <w:t xml:space="preserve"> </w:t>
      </w:r>
      <w:r>
        <w:rPr>
          <w:sz w:val="20"/>
        </w:rPr>
        <w:t>producto que no cumple con las condiciones establecidas y sancionado conforme lo establecido en el presente termino de referencia.</w:t>
      </w:r>
    </w:p>
    <w:p w:rsidR="00166166" w:rsidRDefault="00B7696D">
      <w:pPr>
        <w:pStyle w:val="Textoindependiente"/>
        <w:spacing w:line="261" w:lineRule="auto"/>
        <w:ind w:right="915"/>
        <w:jc w:val="both"/>
        <w:rPr>
          <w:rFonts w:ascii="Tahoma" w:hAnsi="Tahoma"/>
        </w:rPr>
      </w:pPr>
      <w:r>
        <w:rPr>
          <w:rFonts w:ascii="Tahoma" w:hAnsi="Tahoma"/>
        </w:rPr>
        <w:t>Aprobado el Producto por parte del Inspector, el mismo deberá remitirse a la AEVIVIENDA para que el Fiscal del Proyecto emita</w:t>
      </w:r>
      <w:r>
        <w:rPr>
          <w:rFonts w:ascii="Tahoma" w:hAnsi="Tahoma"/>
        </w:rPr>
        <w:t xml:space="preserve"> su conformidad; quien podrá proceder de la siguiente manera:</w:t>
      </w:r>
    </w:p>
    <w:p w:rsidR="00166166" w:rsidRDefault="00B7696D">
      <w:pPr>
        <w:pStyle w:val="Prrafodelista"/>
        <w:numPr>
          <w:ilvl w:val="0"/>
          <w:numId w:val="86"/>
        </w:numPr>
        <w:tabs>
          <w:tab w:val="left" w:pos="1698"/>
          <w:tab w:val="left" w:pos="1700"/>
        </w:tabs>
        <w:spacing w:line="256" w:lineRule="auto"/>
        <w:ind w:right="914"/>
        <w:jc w:val="both"/>
        <w:rPr>
          <w:sz w:val="20"/>
        </w:rPr>
      </w:pPr>
      <w:r>
        <w:rPr>
          <w:sz w:val="20"/>
        </w:rPr>
        <w:t xml:space="preserve">El Fiscal del Proyecto tendrá hasta </w:t>
      </w:r>
      <w:r>
        <w:rPr>
          <w:b/>
          <w:sz w:val="20"/>
        </w:rPr>
        <w:t xml:space="preserve">cinco (5) días hábiles </w:t>
      </w:r>
      <w:r>
        <w:rPr>
          <w:sz w:val="20"/>
        </w:rPr>
        <w:t>para la revisión del producto. Si no existiese observaciones al producto presentado, el Fiscal del Proyecto elaborara el Informe de Con</w:t>
      </w:r>
      <w:r>
        <w:rPr>
          <w:sz w:val="20"/>
        </w:rPr>
        <w:t>formidad para remitir el producto a la instancia correspondiente.</w:t>
      </w:r>
    </w:p>
    <w:p w:rsidR="00166166" w:rsidRDefault="00B7696D">
      <w:pPr>
        <w:pStyle w:val="Prrafodelista"/>
        <w:numPr>
          <w:ilvl w:val="0"/>
          <w:numId w:val="86"/>
        </w:numPr>
        <w:tabs>
          <w:tab w:val="left" w:pos="1698"/>
          <w:tab w:val="left" w:pos="1700"/>
        </w:tabs>
        <w:spacing w:line="259" w:lineRule="auto"/>
        <w:ind w:right="908"/>
        <w:jc w:val="both"/>
        <w:rPr>
          <w:sz w:val="20"/>
        </w:rPr>
      </w:pPr>
      <w:r>
        <w:rPr>
          <w:sz w:val="20"/>
        </w:rPr>
        <w:t>El</w:t>
      </w:r>
      <w:r>
        <w:rPr>
          <w:spacing w:val="-6"/>
          <w:sz w:val="20"/>
        </w:rPr>
        <w:t xml:space="preserve"> </w:t>
      </w:r>
      <w:r>
        <w:rPr>
          <w:sz w:val="20"/>
        </w:rPr>
        <w:t>Fiscal</w:t>
      </w:r>
      <w:r>
        <w:rPr>
          <w:spacing w:val="-1"/>
          <w:sz w:val="20"/>
        </w:rPr>
        <w:t xml:space="preserve"> </w:t>
      </w:r>
      <w:r>
        <w:rPr>
          <w:sz w:val="20"/>
        </w:rPr>
        <w:t>del</w:t>
      </w:r>
      <w:r>
        <w:rPr>
          <w:spacing w:val="-1"/>
          <w:sz w:val="20"/>
        </w:rPr>
        <w:t xml:space="preserve"> </w:t>
      </w:r>
      <w:r>
        <w:rPr>
          <w:sz w:val="20"/>
        </w:rPr>
        <w:t>Proyecto</w:t>
      </w:r>
      <w:r>
        <w:rPr>
          <w:spacing w:val="-2"/>
          <w:sz w:val="20"/>
        </w:rPr>
        <w:t xml:space="preserve"> </w:t>
      </w:r>
      <w:r>
        <w:rPr>
          <w:sz w:val="20"/>
        </w:rPr>
        <w:t>podrá</w:t>
      </w:r>
      <w:r>
        <w:rPr>
          <w:spacing w:val="-3"/>
          <w:sz w:val="20"/>
        </w:rPr>
        <w:t xml:space="preserve"> </w:t>
      </w:r>
      <w:r>
        <w:rPr>
          <w:sz w:val="20"/>
        </w:rPr>
        <w:t>hacer</w:t>
      </w:r>
      <w:r>
        <w:rPr>
          <w:spacing w:val="-8"/>
          <w:sz w:val="20"/>
        </w:rPr>
        <w:t xml:space="preserve"> </w:t>
      </w:r>
      <w:r>
        <w:rPr>
          <w:sz w:val="20"/>
        </w:rPr>
        <w:t>observaciones</w:t>
      </w:r>
      <w:r>
        <w:rPr>
          <w:spacing w:val="-7"/>
          <w:sz w:val="20"/>
        </w:rPr>
        <w:t xml:space="preserve"> </w:t>
      </w:r>
      <w:r>
        <w:rPr>
          <w:sz w:val="20"/>
        </w:rPr>
        <w:t>al</w:t>
      </w:r>
      <w:r>
        <w:rPr>
          <w:spacing w:val="-1"/>
          <w:sz w:val="20"/>
        </w:rPr>
        <w:t xml:space="preserve"> </w:t>
      </w:r>
      <w:r>
        <w:rPr>
          <w:sz w:val="20"/>
        </w:rPr>
        <w:t>producto</w:t>
      </w:r>
      <w:r>
        <w:rPr>
          <w:spacing w:val="-2"/>
          <w:sz w:val="20"/>
        </w:rPr>
        <w:t xml:space="preserve"> </w:t>
      </w:r>
      <w:r>
        <w:rPr>
          <w:sz w:val="20"/>
        </w:rPr>
        <w:t>presentado</w:t>
      </w:r>
      <w:r>
        <w:rPr>
          <w:spacing w:val="-2"/>
          <w:sz w:val="20"/>
        </w:rPr>
        <w:t xml:space="preserve"> </w:t>
      </w:r>
      <w:r>
        <w:rPr>
          <w:sz w:val="20"/>
        </w:rPr>
        <w:t>dentro</w:t>
      </w:r>
      <w:r>
        <w:rPr>
          <w:spacing w:val="-6"/>
          <w:sz w:val="20"/>
        </w:rPr>
        <w:t xml:space="preserve"> </w:t>
      </w:r>
      <w:r>
        <w:rPr>
          <w:sz w:val="20"/>
        </w:rPr>
        <w:t>de</w:t>
      </w:r>
      <w:r>
        <w:rPr>
          <w:spacing w:val="-3"/>
          <w:sz w:val="20"/>
        </w:rPr>
        <w:t xml:space="preserve"> </w:t>
      </w:r>
      <w:r>
        <w:rPr>
          <w:sz w:val="20"/>
        </w:rPr>
        <w:t>los</w:t>
      </w:r>
      <w:r>
        <w:rPr>
          <w:spacing w:val="-1"/>
          <w:sz w:val="20"/>
        </w:rPr>
        <w:t xml:space="preserve"> </w:t>
      </w:r>
      <w:r>
        <w:rPr>
          <w:b/>
          <w:sz w:val="20"/>
        </w:rPr>
        <w:t>cinco</w:t>
      </w:r>
      <w:r>
        <w:rPr>
          <w:b/>
          <w:spacing w:val="-3"/>
          <w:sz w:val="20"/>
        </w:rPr>
        <w:t xml:space="preserve"> </w:t>
      </w:r>
      <w:r>
        <w:rPr>
          <w:b/>
          <w:sz w:val="20"/>
        </w:rPr>
        <w:t>(5) días</w:t>
      </w:r>
      <w:r>
        <w:rPr>
          <w:b/>
          <w:spacing w:val="-10"/>
          <w:sz w:val="20"/>
        </w:rPr>
        <w:t xml:space="preserve"> </w:t>
      </w:r>
      <w:r>
        <w:rPr>
          <w:b/>
          <w:sz w:val="20"/>
        </w:rPr>
        <w:t>hábiles</w:t>
      </w:r>
      <w:r>
        <w:rPr>
          <w:b/>
          <w:spacing w:val="-5"/>
          <w:sz w:val="20"/>
        </w:rPr>
        <w:t xml:space="preserve"> </w:t>
      </w:r>
      <w:r>
        <w:rPr>
          <w:sz w:val="20"/>
        </w:rPr>
        <w:t>y</w:t>
      </w:r>
      <w:r>
        <w:rPr>
          <w:spacing w:val="-12"/>
          <w:sz w:val="20"/>
        </w:rPr>
        <w:t xml:space="preserve"> </w:t>
      </w:r>
      <w:r>
        <w:rPr>
          <w:sz w:val="20"/>
        </w:rPr>
        <w:t>devolver</w:t>
      </w:r>
      <w:r>
        <w:rPr>
          <w:spacing w:val="-12"/>
          <w:sz w:val="20"/>
        </w:rPr>
        <w:t xml:space="preserve"> </w:t>
      </w:r>
      <w:r>
        <w:rPr>
          <w:sz w:val="20"/>
        </w:rPr>
        <w:t>al</w:t>
      </w:r>
      <w:r>
        <w:rPr>
          <w:spacing w:val="-11"/>
          <w:sz w:val="20"/>
        </w:rPr>
        <w:t xml:space="preserve"> </w:t>
      </w:r>
      <w:r>
        <w:rPr>
          <w:sz w:val="20"/>
        </w:rPr>
        <w:t>Inspector</w:t>
      </w:r>
      <w:r>
        <w:rPr>
          <w:spacing w:val="-12"/>
          <w:sz w:val="20"/>
        </w:rPr>
        <w:t xml:space="preserve"> </w:t>
      </w:r>
      <w:r>
        <w:rPr>
          <w:sz w:val="20"/>
        </w:rPr>
        <w:t>para</w:t>
      </w:r>
      <w:r>
        <w:rPr>
          <w:spacing w:val="-12"/>
          <w:sz w:val="20"/>
        </w:rPr>
        <w:t xml:space="preserve"> </w:t>
      </w:r>
      <w:r>
        <w:rPr>
          <w:sz w:val="20"/>
        </w:rPr>
        <w:t>su</w:t>
      </w:r>
      <w:r>
        <w:rPr>
          <w:spacing w:val="-13"/>
          <w:sz w:val="20"/>
        </w:rPr>
        <w:t xml:space="preserve"> </w:t>
      </w:r>
      <w:r>
        <w:rPr>
          <w:sz w:val="20"/>
        </w:rPr>
        <w:t>corrección.</w:t>
      </w:r>
      <w:r>
        <w:rPr>
          <w:spacing w:val="-11"/>
          <w:sz w:val="20"/>
        </w:rPr>
        <w:t xml:space="preserve"> </w:t>
      </w:r>
      <w:r>
        <w:rPr>
          <w:sz w:val="20"/>
        </w:rPr>
        <w:t>La</w:t>
      </w:r>
      <w:r>
        <w:rPr>
          <w:spacing w:val="-12"/>
          <w:sz w:val="20"/>
        </w:rPr>
        <w:t xml:space="preserve"> </w:t>
      </w:r>
      <w:r>
        <w:rPr>
          <w:sz w:val="20"/>
        </w:rPr>
        <w:t>Entidad</w:t>
      </w:r>
      <w:r>
        <w:rPr>
          <w:spacing w:val="-13"/>
          <w:sz w:val="20"/>
        </w:rPr>
        <w:t xml:space="preserve"> </w:t>
      </w:r>
      <w:r>
        <w:rPr>
          <w:sz w:val="20"/>
        </w:rPr>
        <w:t>Ejecutora</w:t>
      </w:r>
      <w:r>
        <w:rPr>
          <w:spacing w:val="-12"/>
          <w:sz w:val="20"/>
        </w:rPr>
        <w:t xml:space="preserve"> </w:t>
      </w:r>
      <w:r>
        <w:rPr>
          <w:sz w:val="20"/>
        </w:rPr>
        <w:t>tiene</w:t>
      </w:r>
      <w:r>
        <w:rPr>
          <w:spacing w:val="-8"/>
          <w:sz w:val="20"/>
        </w:rPr>
        <w:t xml:space="preserve"> </w:t>
      </w:r>
      <w:r>
        <w:rPr>
          <w:b/>
          <w:sz w:val="20"/>
        </w:rPr>
        <w:t>tres</w:t>
      </w:r>
      <w:r>
        <w:rPr>
          <w:b/>
          <w:spacing w:val="-10"/>
          <w:sz w:val="20"/>
        </w:rPr>
        <w:t xml:space="preserve"> </w:t>
      </w:r>
      <w:r>
        <w:rPr>
          <w:b/>
          <w:sz w:val="20"/>
        </w:rPr>
        <w:t>(3)</w:t>
      </w:r>
      <w:r>
        <w:rPr>
          <w:b/>
          <w:spacing w:val="-13"/>
          <w:sz w:val="20"/>
        </w:rPr>
        <w:t xml:space="preserve"> </w:t>
      </w:r>
      <w:r>
        <w:rPr>
          <w:b/>
          <w:sz w:val="20"/>
        </w:rPr>
        <w:t xml:space="preserve">días calendario </w:t>
      </w:r>
      <w:r>
        <w:rPr>
          <w:sz w:val="20"/>
        </w:rPr>
        <w:t>para</w:t>
      </w:r>
      <w:r>
        <w:rPr>
          <w:spacing w:val="-8"/>
          <w:sz w:val="20"/>
        </w:rPr>
        <w:t xml:space="preserve"> </w:t>
      </w:r>
      <w:r>
        <w:rPr>
          <w:sz w:val="20"/>
        </w:rPr>
        <w:t>sus</w:t>
      </w:r>
      <w:r>
        <w:rPr>
          <w:spacing w:val="-3"/>
          <w:sz w:val="20"/>
        </w:rPr>
        <w:t xml:space="preserve"> </w:t>
      </w:r>
      <w:r>
        <w:rPr>
          <w:sz w:val="20"/>
        </w:rPr>
        <w:t>correcciones</w:t>
      </w:r>
      <w:r>
        <w:rPr>
          <w:spacing w:val="-3"/>
          <w:sz w:val="20"/>
        </w:rPr>
        <w:t xml:space="preserve"> </w:t>
      </w:r>
      <w:r>
        <w:rPr>
          <w:sz w:val="20"/>
        </w:rPr>
        <w:t>y</w:t>
      </w:r>
      <w:r>
        <w:rPr>
          <w:spacing w:val="-7"/>
          <w:sz w:val="20"/>
        </w:rPr>
        <w:t xml:space="preserve"> </w:t>
      </w:r>
      <w:r>
        <w:rPr>
          <w:sz w:val="20"/>
        </w:rPr>
        <w:t>la</w:t>
      </w:r>
      <w:r>
        <w:rPr>
          <w:spacing w:val="-2"/>
          <w:sz w:val="20"/>
        </w:rPr>
        <w:t xml:space="preserve"> </w:t>
      </w:r>
      <w:r>
        <w:rPr>
          <w:b/>
          <w:sz w:val="20"/>
        </w:rPr>
        <w:t>Inspectoría</w:t>
      </w:r>
      <w:r>
        <w:rPr>
          <w:b/>
          <w:spacing w:val="-4"/>
          <w:sz w:val="20"/>
        </w:rPr>
        <w:t xml:space="preserve"> </w:t>
      </w:r>
      <w:r>
        <w:rPr>
          <w:b/>
          <w:sz w:val="20"/>
        </w:rPr>
        <w:t>dos</w:t>
      </w:r>
      <w:r>
        <w:rPr>
          <w:b/>
          <w:spacing w:val="-2"/>
          <w:sz w:val="20"/>
        </w:rPr>
        <w:t xml:space="preserve"> </w:t>
      </w:r>
      <w:r>
        <w:rPr>
          <w:b/>
          <w:sz w:val="20"/>
        </w:rPr>
        <w:t>(2)</w:t>
      </w:r>
      <w:r>
        <w:rPr>
          <w:b/>
          <w:spacing w:val="-4"/>
          <w:sz w:val="20"/>
        </w:rPr>
        <w:t xml:space="preserve"> </w:t>
      </w:r>
      <w:r>
        <w:rPr>
          <w:b/>
          <w:sz w:val="20"/>
        </w:rPr>
        <w:t>días</w:t>
      </w:r>
      <w:r>
        <w:rPr>
          <w:b/>
          <w:spacing w:val="-2"/>
          <w:sz w:val="20"/>
        </w:rPr>
        <w:t xml:space="preserve"> </w:t>
      </w:r>
      <w:r>
        <w:rPr>
          <w:b/>
          <w:sz w:val="20"/>
        </w:rPr>
        <w:t>calendario</w:t>
      </w:r>
      <w:r>
        <w:rPr>
          <w:b/>
          <w:spacing w:val="-1"/>
          <w:sz w:val="20"/>
        </w:rPr>
        <w:t xml:space="preserve"> </w:t>
      </w:r>
      <w:r>
        <w:rPr>
          <w:sz w:val="20"/>
        </w:rPr>
        <w:t>para</w:t>
      </w:r>
      <w:r>
        <w:rPr>
          <w:spacing w:val="-3"/>
          <w:sz w:val="20"/>
        </w:rPr>
        <w:t xml:space="preserve"> </w:t>
      </w:r>
      <w:r>
        <w:rPr>
          <w:sz w:val="20"/>
        </w:rPr>
        <w:t>su</w:t>
      </w:r>
      <w:r>
        <w:rPr>
          <w:spacing w:val="-4"/>
          <w:sz w:val="20"/>
        </w:rPr>
        <w:t xml:space="preserve"> </w:t>
      </w:r>
      <w:r>
        <w:rPr>
          <w:sz w:val="20"/>
        </w:rPr>
        <w:t>reingreso a la AEVIVIENDA.</w:t>
      </w:r>
    </w:p>
    <w:p w:rsidR="00166166" w:rsidRDefault="00B7696D">
      <w:pPr>
        <w:pStyle w:val="Prrafodelista"/>
        <w:numPr>
          <w:ilvl w:val="0"/>
          <w:numId w:val="86"/>
        </w:numPr>
        <w:tabs>
          <w:tab w:val="left" w:pos="1698"/>
          <w:tab w:val="left" w:pos="1700"/>
        </w:tabs>
        <w:spacing w:line="256" w:lineRule="auto"/>
        <w:ind w:right="911"/>
        <w:jc w:val="both"/>
        <w:rPr>
          <w:sz w:val="20"/>
        </w:rPr>
      </w:pPr>
      <w:r>
        <w:rPr>
          <w:sz w:val="20"/>
        </w:rPr>
        <w:t>Si</w:t>
      </w:r>
      <w:r>
        <w:rPr>
          <w:spacing w:val="-16"/>
          <w:sz w:val="20"/>
        </w:rPr>
        <w:t xml:space="preserve"> </w:t>
      </w:r>
      <w:r>
        <w:rPr>
          <w:sz w:val="20"/>
        </w:rPr>
        <w:t>hubiera</w:t>
      </w:r>
      <w:r>
        <w:rPr>
          <w:spacing w:val="-16"/>
          <w:sz w:val="20"/>
        </w:rPr>
        <w:t xml:space="preserve"> </w:t>
      </w:r>
      <w:r>
        <w:rPr>
          <w:b/>
          <w:sz w:val="20"/>
        </w:rPr>
        <w:t>observaciones</w:t>
      </w:r>
      <w:r>
        <w:rPr>
          <w:b/>
          <w:spacing w:val="-14"/>
          <w:sz w:val="20"/>
        </w:rPr>
        <w:t xml:space="preserve"> </w:t>
      </w:r>
      <w:r>
        <w:rPr>
          <w:b/>
          <w:sz w:val="20"/>
        </w:rPr>
        <w:t>al</w:t>
      </w:r>
      <w:r>
        <w:rPr>
          <w:b/>
          <w:spacing w:val="-11"/>
          <w:sz w:val="20"/>
        </w:rPr>
        <w:t xml:space="preserve"> </w:t>
      </w:r>
      <w:r>
        <w:rPr>
          <w:b/>
          <w:sz w:val="20"/>
        </w:rPr>
        <w:t>producto</w:t>
      </w:r>
      <w:r>
        <w:rPr>
          <w:b/>
          <w:spacing w:val="-12"/>
          <w:sz w:val="20"/>
        </w:rPr>
        <w:t xml:space="preserve"> </w:t>
      </w:r>
      <w:r>
        <w:rPr>
          <w:b/>
          <w:sz w:val="20"/>
        </w:rPr>
        <w:t>por</w:t>
      </w:r>
      <w:r>
        <w:rPr>
          <w:b/>
          <w:spacing w:val="-15"/>
          <w:sz w:val="20"/>
        </w:rPr>
        <w:t xml:space="preserve"> </w:t>
      </w:r>
      <w:r>
        <w:rPr>
          <w:b/>
          <w:sz w:val="20"/>
        </w:rPr>
        <w:t>segunda</w:t>
      </w:r>
      <w:r>
        <w:rPr>
          <w:b/>
          <w:spacing w:val="-15"/>
          <w:sz w:val="20"/>
        </w:rPr>
        <w:t xml:space="preserve"> </w:t>
      </w:r>
      <w:r>
        <w:rPr>
          <w:b/>
          <w:sz w:val="20"/>
        </w:rPr>
        <w:t>vez</w:t>
      </w:r>
      <w:r>
        <w:rPr>
          <w:b/>
          <w:spacing w:val="-9"/>
          <w:sz w:val="20"/>
        </w:rPr>
        <w:t xml:space="preserve"> </w:t>
      </w:r>
      <w:r>
        <w:rPr>
          <w:sz w:val="20"/>
        </w:rPr>
        <w:t>por</w:t>
      </w:r>
      <w:r>
        <w:rPr>
          <w:spacing w:val="-16"/>
          <w:sz w:val="20"/>
        </w:rPr>
        <w:t xml:space="preserve"> </w:t>
      </w:r>
      <w:r>
        <w:rPr>
          <w:sz w:val="20"/>
        </w:rPr>
        <w:t>parte</w:t>
      </w:r>
      <w:r>
        <w:rPr>
          <w:spacing w:val="-16"/>
          <w:sz w:val="20"/>
        </w:rPr>
        <w:t xml:space="preserve"> </w:t>
      </w:r>
      <w:r>
        <w:rPr>
          <w:sz w:val="20"/>
        </w:rPr>
        <w:t>del</w:t>
      </w:r>
      <w:r>
        <w:rPr>
          <w:spacing w:val="-14"/>
          <w:sz w:val="20"/>
        </w:rPr>
        <w:t xml:space="preserve"> </w:t>
      </w:r>
      <w:r>
        <w:rPr>
          <w:sz w:val="20"/>
        </w:rPr>
        <w:t>Fiscal</w:t>
      </w:r>
      <w:r>
        <w:rPr>
          <w:spacing w:val="-15"/>
          <w:sz w:val="20"/>
        </w:rPr>
        <w:t xml:space="preserve"> </w:t>
      </w:r>
      <w:r>
        <w:rPr>
          <w:sz w:val="20"/>
        </w:rPr>
        <w:t>del</w:t>
      </w:r>
      <w:r>
        <w:rPr>
          <w:spacing w:val="-15"/>
          <w:sz w:val="20"/>
        </w:rPr>
        <w:t xml:space="preserve"> </w:t>
      </w:r>
      <w:r>
        <w:rPr>
          <w:sz w:val="20"/>
        </w:rPr>
        <w:t>Proyecto</w:t>
      </w:r>
      <w:r>
        <w:rPr>
          <w:spacing w:val="-15"/>
          <w:sz w:val="20"/>
        </w:rPr>
        <w:t xml:space="preserve"> </w:t>
      </w:r>
      <w:r>
        <w:rPr>
          <w:sz w:val="20"/>
        </w:rPr>
        <w:t>antes de</w:t>
      </w:r>
      <w:r>
        <w:rPr>
          <w:spacing w:val="-16"/>
          <w:sz w:val="20"/>
        </w:rPr>
        <w:t xml:space="preserve"> </w:t>
      </w:r>
      <w:r>
        <w:rPr>
          <w:sz w:val="20"/>
        </w:rPr>
        <w:t>ser</w:t>
      </w:r>
      <w:r>
        <w:rPr>
          <w:spacing w:val="-16"/>
          <w:sz w:val="20"/>
        </w:rPr>
        <w:t xml:space="preserve"> </w:t>
      </w:r>
      <w:r>
        <w:rPr>
          <w:sz w:val="20"/>
        </w:rPr>
        <w:t>remitido</w:t>
      </w:r>
      <w:r>
        <w:rPr>
          <w:spacing w:val="-15"/>
          <w:sz w:val="20"/>
        </w:rPr>
        <w:t xml:space="preserve"> </w:t>
      </w:r>
      <w:r>
        <w:rPr>
          <w:sz w:val="20"/>
        </w:rPr>
        <w:t>a</w:t>
      </w:r>
      <w:r>
        <w:rPr>
          <w:spacing w:val="-16"/>
          <w:sz w:val="20"/>
        </w:rPr>
        <w:t xml:space="preserve"> </w:t>
      </w:r>
      <w:r>
        <w:rPr>
          <w:sz w:val="20"/>
        </w:rPr>
        <w:t>otra</w:t>
      </w:r>
      <w:r>
        <w:rPr>
          <w:spacing w:val="-16"/>
          <w:sz w:val="20"/>
        </w:rPr>
        <w:t xml:space="preserve"> </w:t>
      </w:r>
      <w:r>
        <w:rPr>
          <w:sz w:val="20"/>
        </w:rPr>
        <w:t>instancia,</w:t>
      </w:r>
      <w:r>
        <w:rPr>
          <w:spacing w:val="-15"/>
          <w:sz w:val="20"/>
        </w:rPr>
        <w:t xml:space="preserve"> </w:t>
      </w:r>
      <w:r>
        <w:rPr>
          <w:sz w:val="20"/>
        </w:rPr>
        <w:t>dentro</w:t>
      </w:r>
      <w:r>
        <w:rPr>
          <w:spacing w:val="-16"/>
          <w:sz w:val="20"/>
        </w:rPr>
        <w:t xml:space="preserve"> </w:t>
      </w:r>
      <w:r>
        <w:rPr>
          <w:sz w:val="20"/>
        </w:rPr>
        <w:t>de</w:t>
      </w:r>
      <w:r>
        <w:rPr>
          <w:spacing w:val="-15"/>
          <w:sz w:val="20"/>
        </w:rPr>
        <w:t xml:space="preserve"> </w:t>
      </w:r>
      <w:r>
        <w:rPr>
          <w:b/>
          <w:sz w:val="20"/>
        </w:rPr>
        <w:t>tres</w:t>
      </w:r>
      <w:r>
        <w:rPr>
          <w:b/>
          <w:spacing w:val="-15"/>
          <w:sz w:val="20"/>
        </w:rPr>
        <w:t xml:space="preserve"> </w:t>
      </w:r>
      <w:r>
        <w:rPr>
          <w:b/>
          <w:sz w:val="20"/>
        </w:rPr>
        <w:t>(3)</w:t>
      </w:r>
      <w:r>
        <w:rPr>
          <w:b/>
          <w:spacing w:val="-15"/>
          <w:sz w:val="20"/>
        </w:rPr>
        <w:t xml:space="preserve"> </w:t>
      </w:r>
      <w:r>
        <w:rPr>
          <w:b/>
          <w:sz w:val="20"/>
        </w:rPr>
        <w:t>días</w:t>
      </w:r>
      <w:r>
        <w:rPr>
          <w:b/>
          <w:spacing w:val="-14"/>
          <w:sz w:val="20"/>
        </w:rPr>
        <w:t xml:space="preserve"> </w:t>
      </w:r>
      <w:r>
        <w:rPr>
          <w:b/>
          <w:sz w:val="20"/>
        </w:rPr>
        <w:t>hábiles</w:t>
      </w:r>
      <w:r>
        <w:rPr>
          <w:b/>
          <w:spacing w:val="-15"/>
          <w:sz w:val="20"/>
        </w:rPr>
        <w:t xml:space="preserve"> </w:t>
      </w:r>
      <w:r>
        <w:rPr>
          <w:sz w:val="20"/>
        </w:rPr>
        <w:t>este</w:t>
      </w:r>
      <w:r>
        <w:rPr>
          <w:spacing w:val="-16"/>
          <w:sz w:val="20"/>
        </w:rPr>
        <w:t xml:space="preserve"> </w:t>
      </w:r>
      <w:r>
        <w:rPr>
          <w:sz w:val="20"/>
        </w:rPr>
        <w:t>deberá</w:t>
      </w:r>
      <w:r>
        <w:rPr>
          <w:spacing w:val="-15"/>
          <w:sz w:val="20"/>
        </w:rPr>
        <w:t xml:space="preserve"> </w:t>
      </w:r>
      <w:r>
        <w:rPr>
          <w:sz w:val="20"/>
        </w:rPr>
        <w:t>notificar</w:t>
      </w:r>
      <w:r>
        <w:rPr>
          <w:spacing w:val="-16"/>
          <w:sz w:val="20"/>
        </w:rPr>
        <w:t xml:space="preserve"> </w:t>
      </w:r>
      <w:r>
        <w:rPr>
          <w:sz w:val="20"/>
        </w:rPr>
        <w:t>tal</w:t>
      </w:r>
      <w:r>
        <w:rPr>
          <w:spacing w:val="-16"/>
          <w:sz w:val="20"/>
        </w:rPr>
        <w:t xml:space="preserve"> </w:t>
      </w:r>
      <w:r>
        <w:rPr>
          <w:sz w:val="20"/>
        </w:rPr>
        <w:t xml:space="preserve">situación y sancionar al Inspector y a la Entidad Ejecutora, según lo señalado en el punto MULTAS Y </w:t>
      </w:r>
      <w:r>
        <w:rPr>
          <w:spacing w:val="-2"/>
          <w:sz w:val="20"/>
        </w:rPr>
        <w:t>SANCIONES.</w:t>
      </w:r>
    </w:p>
    <w:p w:rsidR="00166166" w:rsidRDefault="00166166">
      <w:pPr>
        <w:pStyle w:val="Textoindependiente"/>
        <w:spacing w:before="5"/>
        <w:ind w:left="0"/>
        <w:rPr>
          <w:rFonts w:ascii="Tahoma"/>
        </w:rPr>
      </w:pPr>
    </w:p>
    <w:p w:rsidR="00166166" w:rsidRDefault="00B7696D">
      <w:pPr>
        <w:pStyle w:val="Textoindependiente"/>
        <w:spacing w:line="256" w:lineRule="auto"/>
        <w:ind w:right="919"/>
        <w:jc w:val="both"/>
        <w:rPr>
          <w:rFonts w:ascii="Tahoma" w:hAnsi="Tahoma"/>
        </w:rPr>
      </w:pPr>
      <w:r>
        <w:rPr>
          <w:rFonts w:ascii="Tahoma" w:hAnsi="Tahoma"/>
        </w:rPr>
        <w:t xml:space="preserve">Paralelamente a la ejecución de las soluciones habitacional la Entidad Ejecutora tiene la obligación </w:t>
      </w:r>
      <w:r>
        <w:rPr>
          <w:rFonts w:ascii="Tahoma" w:hAnsi="Tahoma"/>
        </w:rPr>
        <w:t>de realizar</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avance</w:t>
      </w:r>
      <w:r>
        <w:rPr>
          <w:rFonts w:ascii="Tahoma" w:hAnsi="Tahoma"/>
          <w:spacing w:val="-15"/>
        </w:rPr>
        <w:t xml:space="preserve"> </w:t>
      </w:r>
      <w:r>
        <w:rPr>
          <w:rFonts w:ascii="Tahoma" w:hAnsi="Tahoma"/>
        </w:rPr>
        <w:t>documental</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consultoría,</w:t>
      </w:r>
      <w:r>
        <w:rPr>
          <w:rFonts w:ascii="Tahoma" w:hAnsi="Tahoma"/>
          <w:spacing w:val="-16"/>
        </w:rPr>
        <w:t xml:space="preserve"> </w:t>
      </w:r>
      <w:r>
        <w:rPr>
          <w:rFonts w:ascii="Tahoma" w:hAnsi="Tahoma"/>
        </w:rPr>
        <w:t>para</w:t>
      </w:r>
      <w:r>
        <w:rPr>
          <w:rFonts w:ascii="Tahoma" w:hAnsi="Tahoma"/>
          <w:spacing w:val="-15"/>
        </w:rPr>
        <w:t xml:space="preserve"> </w:t>
      </w:r>
      <w:r>
        <w:rPr>
          <w:rFonts w:ascii="Tahoma" w:hAnsi="Tahoma"/>
        </w:rPr>
        <w:t>la</w:t>
      </w:r>
      <w:r>
        <w:rPr>
          <w:rFonts w:ascii="Tahoma" w:hAnsi="Tahoma"/>
          <w:spacing w:val="-16"/>
        </w:rPr>
        <w:t xml:space="preserve"> </w:t>
      </w:r>
      <w:r>
        <w:rPr>
          <w:rFonts w:ascii="Tahoma" w:hAnsi="Tahoma"/>
        </w:rPr>
        <w:t>entrega</w:t>
      </w:r>
      <w:r>
        <w:rPr>
          <w:rFonts w:ascii="Tahoma" w:hAnsi="Tahoma"/>
          <w:spacing w:val="-15"/>
        </w:rPr>
        <w:t xml:space="preserve"> </w:t>
      </w:r>
      <w:r>
        <w:rPr>
          <w:rFonts w:ascii="Tahoma" w:hAnsi="Tahoma"/>
        </w:rPr>
        <w:t>de</w:t>
      </w:r>
      <w:r>
        <w:rPr>
          <w:rFonts w:ascii="Tahoma" w:hAnsi="Tahoma"/>
          <w:spacing w:val="-15"/>
        </w:rPr>
        <w:t xml:space="preserve"> </w:t>
      </w:r>
      <w:r>
        <w:rPr>
          <w:rFonts w:ascii="Tahoma" w:hAnsi="Tahoma"/>
        </w:rPr>
        <w:t>los</w:t>
      </w:r>
      <w:r>
        <w:rPr>
          <w:rFonts w:ascii="Tahoma" w:hAnsi="Tahoma"/>
          <w:spacing w:val="-14"/>
        </w:rPr>
        <w:t xml:space="preserve"> </w:t>
      </w:r>
      <w:r>
        <w:rPr>
          <w:rFonts w:ascii="Tahoma" w:hAnsi="Tahoma"/>
        </w:rPr>
        <w:t>productos</w:t>
      </w:r>
      <w:r>
        <w:rPr>
          <w:rFonts w:ascii="Tahoma" w:hAnsi="Tahoma"/>
          <w:spacing w:val="-14"/>
        </w:rPr>
        <w:t xml:space="preserve"> </w:t>
      </w:r>
      <w:r>
        <w:rPr>
          <w:rFonts w:ascii="Tahoma" w:hAnsi="Tahoma"/>
        </w:rPr>
        <w:t>en</w:t>
      </w:r>
      <w:r>
        <w:rPr>
          <w:rFonts w:ascii="Tahoma" w:hAnsi="Tahoma"/>
          <w:spacing w:val="-16"/>
        </w:rPr>
        <w:t xml:space="preserve"> </w:t>
      </w:r>
      <w:r>
        <w:rPr>
          <w:rFonts w:ascii="Tahoma" w:hAnsi="Tahoma"/>
        </w:rPr>
        <w:t>las</w:t>
      </w:r>
      <w:r>
        <w:rPr>
          <w:rFonts w:ascii="Tahoma" w:hAnsi="Tahoma"/>
          <w:spacing w:val="-14"/>
        </w:rPr>
        <w:t xml:space="preserve"> </w:t>
      </w:r>
      <w:r>
        <w:rPr>
          <w:rFonts w:ascii="Tahoma" w:hAnsi="Tahoma"/>
        </w:rPr>
        <w:t>fechas</w:t>
      </w:r>
      <w:r>
        <w:rPr>
          <w:rFonts w:ascii="Tahoma" w:hAnsi="Tahoma"/>
          <w:spacing w:val="-14"/>
        </w:rPr>
        <w:t xml:space="preserve"> </w:t>
      </w:r>
      <w:r>
        <w:rPr>
          <w:rFonts w:ascii="Tahoma" w:hAnsi="Tahoma"/>
        </w:rPr>
        <w:t>establecidas de acuerdo al cronograma.</w:t>
      </w:r>
    </w:p>
    <w:p w:rsidR="00166166" w:rsidRDefault="00B7696D">
      <w:pPr>
        <w:pStyle w:val="Textoindependiente"/>
        <w:spacing w:before="3" w:line="256" w:lineRule="auto"/>
        <w:ind w:right="916"/>
        <w:jc w:val="both"/>
        <w:rPr>
          <w:rFonts w:ascii="Tahoma" w:hAnsi="Tahoma"/>
        </w:rPr>
      </w:pPr>
      <w:r>
        <w:rPr>
          <w:rFonts w:ascii="Tahoma" w:hAnsi="Tahoma"/>
        </w:rPr>
        <w:t>Estos</w:t>
      </w:r>
      <w:r>
        <w:rPr>
          <w:rFonts w:ascii="Tahoma" w:hAnsi="Tahoma"/>
          <w:spacing w:val="-7"/>
        </w:rPr>
        <w:t xml:space="preserve"> </w:t>
      </w:r>
      <w:r>
        <w:rPr>
          <w:rFonts w:ascii="Tahoma" w:hAnsi="Tahoma"/>
        </w:rPr>
        <w:t>informes/productos</w:t>
      </w:r>
      <w:r>
        <w:rPr>
          <w:rFonts w:ascii="Tahoma" w:hAnsi="Tahoma"/>
          <w:spacing w:val="-7"/>
        </w:rPr>
        <w:t xml:space="preserve"> </w:t>
      </w:r>
      <w:r>
        <w:rPr>
          <w:rFonts w:ascii="Tahoma" w:hAnsi="Tahoma"/>
        </w:rPr>
        <w:t>de</w:t>
      </w:r>
      <w:r>
        <w:rPr>
          <w:rFonts w:ascii="Tahoma" w:hAnsi="Tahoma"/>
          <w:spacing w:val="-9"/>
        </w:rPr>
        <w:t xml:space="preserve"> </w:t>
      </w:r>
      <w:r>
        <w:rPr>
          <w:rFonts w:ascii="Tahoma" w:hAnsi="Tahoma"/>
        </w:rPr>
        <w:t>manera</w:t>
      </w:r>
      <w:r>
        <w:rPr>
          <w:rFonts w:ascii="Tahoma" w:hAnsi="Tahoma"/>
          <w:spacing w:val="-13"/>
        </w:rPr>
        <w:t xml:space="preserve"> </w:t>
      </w:r>
      <w:r>
        <w:rPr>
          <w:rFonts w:ascii="Tahoma" w:hAnsi="Tahoma"/>
        </w:rPr>
        <w:t>indicativa</w:t>
      </w:r>
      <w:r>
        <w:rPr>
          <w:rFonts w:ascii="Tahoma" w:hAnsi="Tahoma"/>
          <w:spacing w:val="-8"/>
        </w:rPr>
        <w:t xml:space="preserve"> </w:t>
      </w:r>
      <w:r>
        <w:rPr>
          <w:rFonts w:ascii="Tahoma" w:hAnsi="Tahoma"/>
        </w:rPr>
        <w:t>y</w:t>
      </w:r>
      <w:r>
        <w:rPr>
          <w:rFonts w:ascii="Tahoma" w:hAnsi="Tahoma"/>
          <w:spacing w:val="-8"/>
        </w:rPr>
        <w:t xml:space="preserve"> </w:t>
      </w:r>
      <w:r>
        <w:rPr>
          <w:rFonts w:ascii="Tahoma" w:hAnsi="Tahoma"/>
        </w:rPr>
        <w:t>no</w:t>
      </w:r>
      <w:r>
        <w:rPr>
          <w:rFonts w:ascii="Tahoma" w:hAnsi="Tahoma"/>
          <w:spacing w:val="-8"/>
        </w:rPr>
        <w:t xml:space="preserve"> </w:t>
      </w:r>
      <w:r>
        <w:rPr>
          <w:rFonts w:ascii="Tahoma" w:hAnsi="Tahoma"/>
        </w:rPr>
        <w:t>restrictiva,</w:t>
      </w:r>
      <w:r>
        <w:rPr>
          <w:rFonts w:ascii="Tahoma" w:hAnsi="Tahoma"/>
          <w:spacing w:val="-7"/>
        </w:rPr>
        <w:t xml:space="preserve"> </w:t>
      </w:r>
      <w:r>
        <w:rPr>
          <w:rFonts w:ascii="Tahoma" w:hAnsi="Tahoma"/>
        </w:rPr>
        <w:t>deberán</w:t>
      </w:r>
      <w:r>
        <w:rPr>
          <w:rFonts w:ascii="Tahoma" w:hAnsi="Tahoma"/>
          <w:spacing w:val="-11"/>
        </w:rPr>
        <w:t xml:space="preserve"> </w:t>
      </w:r>
      <w:r>
        <w:rPr>
          <w:rFonts w:ascii="Tahoma" w:hAnsi="Tahoma"/>
        </w:rPr>
        <w:t>contar</w:t>
      </w:r>
      <w:r>
        <w:rPr>
          <w:rFonts w:ascii="Tahoma" w:hAnsi="Tahoma"/>
          <w:spacing w:val="-9"/>
        </w:rPr>
        <w:t xml:space="preserve"> </w:t>
      </w:r>
      <w:r>
        <w:rPr>
          <w:rFonts w:ascii="Tahoma" w:hAnsi="Tahoma"/>
        </w:rPr>
        <w:t>con</w:t>
      </w:r>
      <w:r>
        <w:rPr>
          <w:rFonts w:ascii="Tahoma" w:hAnsi="Tahoma"/>
          <w:spacing w:val="-10"/>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9"/>
        </w:rPr>
        <w:t xml:space="preserve"> </w:t>
      </w:r>
      <w:r>
        <w:rPr>
          <w:rFonts w:ascii="Tahoma" w:hAnsi="Tahoma"/>
        </w:rPr>
        <w:t xml:space="preserve">contenido </w:t>
      </w:r>
      <w:r>
        <w:rPr>
          <w:rFonts w:ascii="Tahoma" w:hAnsi="Tahoma"/>
          <w:spacing w:val="-2"/>
        </w:rPr>
        <w:t>mínimo:</w:t>
      </w:r>
    </w:p>
    <w:p w:rsidR="00166166" w:rsidRDefault="00166166">
      <w:pPr>
        <w:pStyle w:val="Textoindependiente"/>
        <w:spacing w:before="25"/>
        <w:ind w:left="0"/>
        <w:rPr>
          <w:rFonts w:ascii="Tahoma"/>
        </w:rPr>
      </w:pPr>
    </w:p>
    <w:p w:rsidR="00166166" w:rsidRDefault="00B7696D">
      <w:pPr>
        <w:pStyle w:val="Ttulo4"/>
        <w:jc w:val="both"/>
        <w:rPr>
          <w:rFonts w:ascii="Tahoma"/>
        </w:rPr>
      </w:pPr>
      <w:r>
        <w:rPr>
          <w:rFonts w:ascii="Tahoma"/>
        </w:rPr>
        <w:t>PRODUCTO</w:t>
      </w:r>
      <w:r>
        <w:rPr>
          <w:rFonts w:ascii="Tahoma"/>
          <w:spacing w:val="-9"/>
        </w:rPr>
        <w:t xml:space="preserve"> </w:t>
      </w:r>
      <w:r>
        <w:rPr>
          <w:rFonts w:ascii="Tahoma"/>
        </w:rPr>
        <w:t>1-</w:t>
      </w:r>
      <w:r>
        <w:rPr>
          <w:rFonts w:ascii="Tahoma"/>
          <w:spacing w:val="-8"/>
        </w:rPr>
        <w:t xml:space="preserve"> </w:t>
      </w:r>
      <w:r>
        <w:rPr>
          <w:rFonts w:ascii="Tahoma"/>
        </w:rPr>
        <w:t>INFORME</w:t>
      </w:r>
      <w:r>
        <w:rPr>
          <w:rFonts w:ascii="Tahoma"/>
          <w:spacing w:val="-7"/>
        </w:rPr>
        <w:t xml:space="preserve"> </w:t>
      </w:r>
      <w:r>
        <w:rPr>
          <w:rFonts w:ascii="Tahoma"/>
          <w:spacing w:val="-2"/>
        </w:rPr>
        <w:t>INICIAL</w:t>
      </w:r>
    </w:p>
    <w:p w:rsidR="00166166" w:rsidRDefault="00B7696D">
      <w:pPr>
        <w:pStyle w:val="Textoindependiente"/>
        <w:spacing w:before="18" w:line="256" w:lineRule="auto"/>
        <w:ind w:right="911"/>
        <w:jc w:val="both"/>
        <w:rPr>
          <w:rFonts w:ascii="Tahoma" w:hAnsi="Tahoma"/>
        </w:rPr>
      </w:pPr>
      <w:r>
        <w:rPr>
          <w:rFonts w:ascii="Tahoma" w:hAnsi="Tahoma"/>
        </w:rPr>
        <w:t>Emitida la</w:t>
      </w:r>
      <w:r>
        <w:rPr>
          <w:rFonts w:ascii="Tahoma" w:hAnsi="Tahoma"/>
          <w:spacing w:val="-1"/>
        </w:rPr>
        <w:t xml:space="preserve"> </w:t>
      </w:r>
      <w:r>
        <w:rPr>
          <w:rFonts w:ascii="Tahoma" w:hAnsi="Tahoma"/>
        </w:rPr>
        <w:t>Orden de Proceder, la Entidad</w:t>
      </w:r>
      <w:r>
        <w:rPr>
          <w:rFonts w:ascii="Tahoma" w:hAnsi="Tahoma"/>
          <w:spacing w:val="-2"/>
        </w:rPr>
        <w:t xml:space="preserve"> </w:t>
      </w:r>
      <w:r>
        <w:rPr>
          <w:rFonts w:ascii="Tahoma" w:hAnsi="Tahoma"/>
        </w:rPr>
        <w:t>Ejecutora deberá presentar en el plazo establecido en el punto XI (Cronograma de plazos), el producto inicial al Inspector del Proyecto para su posterior aprobación, dicho producto deberá</w:t>
      </w:r>
      <w:r>
        <w:rPr>
          <w:rFonts w:ascii="Tahoma" w:hAnsi="Tahoma"/>
        </w:rPr>
        <w:t xml:space="preserve"> contener mínimamente el siguiente detalle:</w:t>
      </w:r>
    </w:p>
    <w:p w:rsidR="00166166" w:rsidRDefault="00B7696D">
      <w:pPr>
        <w:pStyle w:val="Prrafodelista"/>
        <w:numPr>
          <w:ilvl w:val="0"/>
          <w:numId w:val="85"/>
        </w:numPr>
        <w:tabs>
          <w:tab w:val="left" w:pos="1407"/>
        </w:tabs>
        <w:spacing w:before="3" w:line="259" w:lineRule="auto"/>
        <w:ind w:right="911"/>
        <w:jc w:val="both"/>
        <w:rPr>
          <w:sz w:val="20"/>
        </w:rPr>
      </w:pPr>
      <w:r>
        <w:rPr>
          <w:sz w:val="20"/>
        </w:rPr>
        <w:t>Informe</w:t>
      </w:r>
      <w:r>
        <w:rPr>
          <w:spacing w:val="-1"/>
          <w:sz w:val="20"/>
        </w:rPr>
        <w:t xml:space="preserve"> </w:t>
      </w:r>
      <w:r>
        <w:rPr>
          <w:sz w:val="20"/>
        </w:rPr>
        <w:t>especial de</w:t>
      </w:r>
      <w:r>
        <w:rPr>
          <w:spacing w:val="-1"/>
          <w:sz w:val="20"/>
        </w:rPr>
        <w:t xml:space="preserve"> </w:t>
      </w:r>
      <w:r>
        <w:rPr>
          <w:sz w:val="20"/>
        </w:rPr>
        <w:t>verificación</w:t>
      </w:r>
      <w:r>
        <w:rPr>
          <w:spacing w:val="-2"/>
          <w:sz w:val="20"/>
        </w:rPr>
        <w:t xml:space="preserve"> </w:t>
      </w:r>
      <w:r>
        <w:rPr>
          <w:sz w:val="20"/>
        </w:rPr>
        <w:t>de</w:t>
      </w:r>
      <w:r>
        <w:rPr>
          <w:spacing w:val="-1"/>
          <w:sz w:val="20"/>
        </w:rPr>
        <w:t xml:space="preserve"> </w:t>
      </w:r>
      <w:r>
        <w:rPr>
          <w:sz w:val="20"/>
        </w:rPr>
        <w:t>certificados de</w:t>
      </w:r>
      <w:r>
        <w:rPr>
          <w:spacing w:val="-1"/>
          <w:sz w:val="20"/>
        </w:rPr>
        <w:t xml:space="preserve"> </w:t>
      </w:r>
      <w:r>
        <w:rPr>
          <w:sz w:val="20"/>
        </w:rPr>
        <w:t>no propiedad</w:t>
      </w:r>
      <w:r>
        <w:rPr>
          <w:spacing w:val="-2"/>
          <w:sz w:val="20"/>
        </w:rPr>
        <w:t xml:space="preserve"> </w:t>
      </w:r>
      <w:r>
        <w:rPr>
          <w:sz w:val="20"/>
        </w:rPr>
        <w:t>de</w:t>
      </w:r>
      <w:r>
        <w:rPr>
          <w:spacing w:val="-1"/>
          <w:sz w:val="20"/>
        </w:rPr>
        <w:t xml:space="preserve"> </w:t>
      </w:r>
      <w:r>
        <w:rPr>
          <w:sz w:val="20"/>
        </w:rPr>
        <w:t>los beneficiarios del proyecto, la entidad ejecutora en coordinación con la Inspectoría, deberá presentar los Certificados de no propiedad de la totalidad de los beneficiarios, a través de un informe especial que demuestre el cumplimiento del requerimiento</w:t>
      </w:r>
      <w:r>
        <w:rPr>
          <w:sz w:val="20"/>
        </w:rPr>
        <w:t xml:space="preserve"> solicitado en el proyecto.</w:t>
      </w:r>
    </w:p>
    <w:p w:rsidR="00166166" w:rsidRDefault="00B7696D">
      <w:pPr>
        <w:pStyle w:val="Prrafodelista"/>
        <w:numPr>
          <w:ilvl w:val="0"/>
          <w:numId w:val="85"/>
        </w:numPr>
        <w:tabs>
          <w:tab w:val="left" w:pos="1407"/>
        </w:tabs>
        <w:spacing w:line="259" w:lineRule="auto"/>
        <w:ind w:right="907"/>
        <w:jc w:val="both"/>
        <w:rPr>
          <w:sz w:val="20"/>
        </w:rPr>
      </w:pPr>
      <w:r>
        <w:rPr>
          <w:sz w:val="20"/>
        </w:rPr>
        <w:t>Informe</w:t>
      </w:r>
      <w:r>
        <w:rPr>
          <w:spacing w:val="-2"/>
          <w:sz w:val="20"/>
        </w:rPr>
        <w:t xml:space="preserve"> </w:t>
      </w:r>
      <w:r>
        <w:rPr>
          <w:sz w:val="20"/>
        </w:rPr>
        <w:t>Técnico-Social que</w:t>
      </w:r>
      <w:r>
        <w:rPr>
          <w:spacing w:val="-2"/>
          <w:sz w:val="20"/>
        </w:rPr>
        <w:t xml:space="preserve"> </w:t>
      </w:r>
      <w:r>
        <w:rPr>
          <w:sz w:val="20"/>
        </w:rPr>
        <w:t>detalle</w:t>
      </w:r>
      <w:r>
        <w:rPr>
          <w:spacing w:val="-2"/>
          <w:sz w:val="20"/>
        </w:rPr>
        <w:t xml:space="preserve"> </w:t>
      </w:r>
      <w:r>
        <w:rPr>
          <w:sz w:val="20"/>
        </w:rPr>
        <w:t>las</w:t>
      </w:r>
      <w:r>
        <w:rPr>
          <w:spacing w:val="-1"/>
          <w:sz w:val="20"/>
        </w:rPr>
        <w:t xml:space="preserve"> </w:t>
      </w:r>
      <w:r>
        <w:rPr>
          <w:sz w:val="20"/>
        </w:rPr>
        <w:t>actividades</w:t>
      </w:r>
      <w:r>
        <w:rPr>
          <w:spacing w:val="-1"/>
          <w:sz w:val="20"/>
        </w:rPr>
        <w:t xml:space="preserve"> </w:t>
      </w:r>
      <w:r>
        <w:rPr>
          <w:sz w:val="20"/>
        </w:rPr>
        <w:t>del alcance</w:t>
      </w:r>
      <w:r>
        <w:rPr>
          <w:spacing w:val="-2"/>
          <w:sz w:val="20"/>
        </w:rPr>
        <w:t xml:space="preserve"> </w:t>
      </w:r>
      <w:r>
        <w:rPr>
          <w:sz w:val="20"/>
        </w:rPr>
        <w:t>y</w:t>
      </w:r>
      <w:r>
        <w:rPr>
          <w:spacing w:val="-1"/>
          <w:sz w:val="20"/>
        </w:rPr>
        <w:t xml:space="preserve"> </w:t>
      </w:r>
      <w:r>
        <w:rPr>
          <w:sz w:val="20"/>
        </w:rPr>
        <w:t>los</w:t>
      </w:r>
      <w:r>
        <w:rPr>
          <w:spacing w:val="-1"/>
          <w:sz w:val="20"/>
        </w:rPr>
        <w:t xml:space="preserve"> </w:t>
      </w:r>
      <w:r>
        <w:rPr>
          <w:sz w:val="20"/>
        </w:rPr>
        <w:t>componentes</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consultoría</w:t>
      </w:r>
      <w:r>
        <w:rPr>
          <w:spacing w:val="-2"/>
          <w:sz w:val="20"/>
        </w:rPr>
        <w:t xml:space="preserve"> </w:t>
      </w:r>
      <w:r>
        <w:rPr>
          <w:sz w:val="20"/>
        </w:rPr>
        <w:t>y aspectos</w:t>
      </w:r>
      <w:r>
        <w:rPr>
          <w:spacing w:val="-5"/>
          <w:sz w:val="20"/>
        </w:rPr>
        <w:t xml:space="preserve"> </w:t>
      </w:r>
      <w:r>
        <w:rPr>
          <w:sz w:val="20"/>
        </w:rPr>
        <w:t>más</w:t>
      </w:r>
      <w:r>
        <w:rPr>
          <w:spacing w:val="-5"/>
          <w:sz w:val="20"/>
        </w:rPr>
        <w:t xml:space="preserve"> </w:t>
      </w:r>
      <w:r>
        <w:rPr>
          <w:sz w:val="20"/>
        </w:rPr>
        <w:t>relevantes</w:t>
      </w:r>
      <w:r>
        <w:rPr>
          <w:spacing w:val="-5"/>
          <w:sz w:val="20"/>
        </w:rPr>
        <w:t xml:space="preserve"> </w:t>
      </w:r>
      <w:r>
        <w:rPr>
          <w:sz w:val="20"/>
        </w:rPr>
        <w:t>durante</w:t>
      </w:r>
      <w:r>
        <w:rPr>
          <w:spacing w:val="-7"/>
          <w:sz w:val="20"/>
        </w:rPr>
        <w:t xml:space="preserve"> </w:t>
      </w:r>
      <w:r>
        <w:rPr>
          <w:sz w:val="20"/>
        </w:rPr>
        <w:t>la</w:t>
      </w:r>
      <w:r>
        <w:rPr>
          <w:spacing w:val="-7"/>
          <w:sz w:val="20"/>
        </w:rPr>
        <w:t xml:space="preserve"> </w:t>
      </w:r>
      <w:r>
        <w:rPr>
          <w:sz w:val="20"/>
        </w:rPr>
        <w:t>ejecución</w:t>
      </w:r>
      <w:r>
        <w:rPr>
          <w:spacing w:val="-8"/>
          <w:sz w:val="20"/>
        </w:rPr>
        <w:t xml:space="preserve"> </w:t>
      </w:r>
      <w:r>
        <w:rPr>
          <w:sz w:val="20"/>
        </w:rPr>
        <w:t>del</w:t>
      </w:r>
      <w:r>
        <w:rPr>
          <w:spacing w:val="-5"/>
          <w:sz w:val="20"/>
        </w:rPr>
        <w:t xml:space="preserve"> </w:t>
      </w:r>
      <w:r>
        <w:rPr>
          <w:sz w:val="20"/>
        </w:rPr>
        <w:t>periodo</w:t>
      </w:r>
      <w:r>
        <w:rPr>
          <w:spacing w:val="-6"/>
          <w:sz w:val="20"/>
        </w:rPr>
        <w:t xml:space="preserve"> </w:t>
      </w:r>
      <w:r>
        <w:rPr>
          <w:sz w:val="20"/>
        </w:rPr>
        <w:t>(Acta</w:t>
      </w:r>
      <w:r>
        <w:rPr>
          <w:spacing w:val="-7"/>
          <w:sz w:val="20"/>
        </w:rPr>
        <w:t xml:space="preserve"> </w:t>
      </w:r>
      <w:r>
        <w:rPr>
          <w:sz w:val="20"/>
        </w:rPr>
        <w:t>de</w:t>
      </w:r>
      <w:r>
        <w:rPr>
          <w:spacing w:val="-7"/>
          <w:sz w:val="20"/>
        </w:rPr>
        <w:t xml:space="preserve"> </w:t>
      </w:r>
      <w:r>
        <w:rPr>
          <w:sz w:val="20"/>
        </w:rPr>
        <w:t>conformación</w:t>
      </w:r>
      <w:r>
        <w:rPr>
          <w:spacing w:val="-8"/>
          <w:sz w:val="20"/>
        </w:rPr>
        <w:t xml:space="preserve"> </w:t>
      </w:r>
      <w:r>
        <w:rPr>
          <w:sz w:val="20"/>
        </w:rPr>
        <w:t>y</w:t>
      </w:r>
      <w:r>
        <w:rPr>
          <w:spacing w:val="-6"/>
          <w:sz w:val="20"/>
        </w:rPr>
        <w:t xml:space="preserve"> </w:t>
      </w:r>
      <w:r>
        <w:rPr>
          <w:sz w:val="20"/>
        </w:rPr>
        <w:t>capacitación</w:t>
      </w:r>
      <w:r>
        <w:rPr>
          <w:spacing w:val="-8"/>
          <w:sz w:val="20"/>
        </w:rPr>
        <w:t xml:space="preserve"> </w:t>
      </w:r>
      <w:r>
        <w:rPr>
          <w:sz w:val="20"/>
        </w:rPr>
        <w:t>a</w:t>
      </w:r>
      <w:r>
        <w:rPr>
          <w:spacing w:val="-7"/>
          <w:sz w:val="20"/>
        </w:rPr>
        <w:t xml:space="preserve"> </w:t>
      </w:r>
      <w:r>
        <w:rPr>
          <w:sz w:val="20"/>
        </w:rPr>
        <w:t>los responsables</w:t>
      </w:r>
      <w:r>
        <w:rPr>
          <w:spacing w:val="-2"/>
          <w:sz w:val="20"/>
        </w:rPr>
        <w:t xml:space="preserve"> </w:t>
      </w:r>
      <w:r>
        <w:rPr>
          <w:sz w:val="20"/>
        </w:rPr>
        <w:t>comunales</w:t>
      </w:r>
      <w:r>
        <w:rPr>
          <w:spacing w:val="-2"/>
          <w:sz w:val="20"/>
        </w:rPr>
        <w:t xml:space="preserve"> </w:t>
      </w:r>
      <w:r>
        <w:rPr>
          <w:sz w:val="20"/>
        </w:rPr>
        <w:t>o</w:t>
      </w:r>
      <w:r>
        <w:rPr>
          <w:spacing w:val="-6"/>
          <w:sz w:val="20"/>
        </w:rPr>
        <w:t xml:space="preserve"> </w:t>
      </w:r>
      <w:r>
        <w:rPr>
          <w:sz w:val="20"/>
        </w:rPr>
        <w:t>zo</w:t>
      </w:r>
      <w:r>
        <w:rPr>
          <w:sz w:val="20"/>
        </w:rPr>
        <w:t>nales,</w:t>
      </w:r>
      <w:r>
        <w:rPr>
          <w:spacing w:val="-2"/>
          <w:sz w:val="20"/>
        </w:rPr>
        <w:t xml:space="preserve"> </w:t>
      </w:r>
      <w:r>
        <w:rPr>
          <w:sz w:val="20"/>
        </w:rPr>
        <w:t>promotores</w:t>
      </w:r>
      <w:r>
        <w:rPr>
          <w:spacing w:val="-6"/>
          <w:sz w:val="20"/>
        </w:rPr>
        <w:t xml:space="preserve"> </w:t>
      </w:r>
      <w:r>
        <w:rPr>
          <w:sz w:val="20"/>
        </w:rPr>
        <w:t>y</w:t>
      </w:r>
      <w:r>
        <w:rPr>
          <w:spacing w:val="-2"/>
          <w:sz w:val="20"/>
        </w:rPr>
        <w:t xml:space="preserve"> </w:t>
      </w:r>
      <w:r>
        <w:rPr>
          <w:sz w:val="20"/>
        </w:rPr>
        <w:t>almaceneros;</w:t>
      </w:r>
      <w:r>
        <w:rPr>
          <w:spacing w:val="-2"/>
          <w:sz w:val="20"/>
        </w:rPr>
        <w:t xml:space="preserve"> </w:t>
      </w:r>
      <w:r>
        <w:rPr>
          <w:sz w:val="20"/>
        </w:rPr>
        <w:t>Socialización</w:t>
      </w:r>
      <w:r>
        <w:rPr>
          <w:spacing w:val="-4"/>
          <w:sz w:val="20"/>
        </w:rPr>
        <w:t xml:space="preserve"> </w:t>
      </w:r>
      <w:r>
        <w:rPr>
          <w:sz w:val="20"/>
        </w:rPr>
        <w:t>de</w:t>
      </w:r>
      <w:r>
        <w:rPr>
          <w:spacing w:val="-3"/>
          <w:sz w:val="20"/>
        </w:rPr>
        <w:t xml:space="preserve"> </w:t>
      </w:r>
      <w:r>
        <w:rPr>
          <w:sz w:val="20"/>
        </w:rPr>
        <w:t>las</w:t>
      </w:r>
      <w:r>
        <w:rPr>
          <w:spacing w:val="-2"/>
          <w:sz w:val="20"/>
        </w:rPr>
        <w:t xml:space="preserve"> </w:t>
      </w:r>
      <w:r>
        <w:rPr>
          <w:sz w:val="20"/>
        </w:rPr>
        <w:t>actividades</w:t>
      </w:r>
      <w:r>
        <w:rPr>
          <w:spacing w:val="-2"/>
          <w:sz w:val="20"/>
        </w:rPr>
        <w:t xml:space="preserve"> </w:t>
      </w:r>
      <w:r>
        <w:rPr>
          <w:sz w:val="20"/>
        </w:rPr>
        <w:t>de</w:t>
      </w:r>
      <w:r>
        <w:rPr>
          <w:spacing w:val="-8"/>
          <w:sz w:val="20"/>
        </w:rPr>
        <w:t xml:space="preserve"> </w:t>
      </w:r>
      <w:r>
        <w:rPr>
          <w:sz w:val="20"/>
        </w:rPr>
        <w:t>la consultoría debidamente consensuado con los beneficiarios e identificación de módulos técnicos, dicha</w:t>
      </w:r>
      <w:r>
        <w:rPr>
          <w:spacing w:val="-9"/>
          <w:sz w:val="20"/>
        </w:rPr>
        <w:t xml:space="preserve"> </w:t>
      </w:r>
      <w:r>
        <w:rPr>
          <w:sz w:val="20"/>
        </w:rPr>
        <w:t>socialización</w:t>
      </w:r>
      <w:r>
        <w:rPr>
          <w:spacing w:val="-10"/>
          <w:sz w:val="20"/>
        </w:rPr>
        <w:t xml:space="preserve"> </w:t>
      </w:r>
      <w:r>
        <w:rPr>
          <w:sz w:val="20"/>
        </w:rPr>
        <w:t>deberá</w:t>
      </w:r>
      <w:r>
        <w:rPr>
          <w:spacing w:val="-9"/>
          <w:sz w:val="20"/>
        </w:rPr>
        <w:t xml:space="preserve"> </w:t>
      </w:r>
      <w:r>
        <w:rPr>
          <w:sz w:val="20"/>
        </w:rPr>
        <w:t>considerar</w:t>
      </w:r>
      <w:r>
        <w:rPr>
          <w:spacing w:val="-9"/>
          <w:sz w:val="20"/>
        </w:rPr>
        <w:t xml:space="preserve"> </w:t>
      </w:r>
      <w:r>
        <w:rPr>
          <w:sz w:val="20"/>
        </w:rPr>
        <w:t>aspectos</w:t>
      </w:r>
      <w:r>
        <w:rPr>
          <w:spacing w:val="-7"/>
          <w:sz w:val="20"/>
        </w:rPr>
        <w:t xml:space="preserve"> </w:t>
      </w:r>
      <w:r>
        <w:rPr>
          <w:sz w:val="20"/>
        </w:rPr>
        <w:t>como</w:t>
      </w:r>
      <w:r>
        <w:rPr>
          <w:spacing w:val="-8"/>
          <w:sz w:val="20"/>
        </w:rPr>
        <w:t xml:space="preserve"> </w:t>
      </w:r>
      <w:r>
        <w:rPr>
          <w:sz w:val="20"/>
        </w:rPr>
        <w:t>el</w:t>
      </w:r>
      <w:r>
        <w:rPr>
          <w:spacing w:val="-11"/>
          <w:sz w:val="20"/>
        </w:rPr>
        <w:t xml:space="preserve"> </w:t>
      </w:r>
      <w:r>
        <w:rPr>
          <w:sz w:val="20"/>
        </w:rPr>
        <w:t>calendario</w:t>
      </w:r>
      <w:r>
        <w:rPr>
          <w:spacing w:val="-8"/>
          <w:sz w:val="20"/>
        </w:rPr>
        <w:t xml:space="preserve"> </w:t>
      </w:r>
      <w:r>
        <w:rPr>
          <w:sz w:val="20"/>
        </w:rPr>
        <w:t>agrícola,</w:t>
      </w:r>
      <w:r>
        <w:rPr>
          <w:spacing w:val="-7"/>
          <w:sz w:val="20"/>
        </w:rPr>
        <w:t xml:space="preserve"> </w:t>
      </w:r>
      <w:r>
        <w:rPr>
          <w:sz w:val="20"/>
        </w:rPr>
        <w:t>fiestas</w:t>
      </w:r>
      <w:r>
        <w:rPr>
          <w:spacing w:val="-7"/>
          <w:sz w:val="20"/>
        </w:rPr>
        <w:t xml:space="preserve"> </w:t>
      </w:r>
      <w:r>
        <w:rPr>
          <w:sz w:val="20"/>
        </w:rPr>
        <w:t>patronales</w:t>
      </w:r>
      <w:r>
        <w:rPr>
          <w:spacing w:val="-8"/>
          <w:sz w:val="20"/>
        </w:rPr>
        <w:t xml:space="preserve"> </w:t>
      </w:r>
      <w:r>
        <w:rPr>
          <w:sz w:val="20"/>
        </w:rPr>
        <w:t>u</w:t>
      </w:r>
      <w:r>
        <w:rPr>
          <w:spacing w:val="-14"/>
          <w:sz w:val="20"/>
        </w:rPr>
        <w:t xml:space="preserve"> </w:t>
      </w:r>
      <w:r>
        <w:rPr>
          <w:sz w:val="20"/>
        </w:rPr>
        <w:t>otros que se hayan identificado; con memoria fotográfica.</w:t>
      </w:r>
    </w:p>
    <w:p w:rsidR="00166166" w:rsidRDefault="00B7696D">
      <w:pPr>
        <w:pStyle w:val="Prrafodelista"/>
        <w:numPr>
          <w:ilvl w:val="0"/>
          <w:numId w:val="85"/>
        </w:numPr>
        <w:tabs>
          <w:tab w:val="left" w:pos="1406"/>
        </w:tabs>
        <w:spacing w:line="237" w:lineRule="exact"/>
        <w:ind w:left="1406" w:hanging="427"/>
        <w:jc w:val="both"/>
        <w:rPr>
          <w:sz w:val="20"/>
        </w:rPr>
      </w:pPr>
      <w:r>
        <w:rPr>
          <w:sz w:val="20"/>
        </w:rPr>
        <w:t>Nota</w:t>
      </w:r>
      <w:r>
        <w:rPr>
          <w:spacing w:val="-9"/>
          <w:sz w:val="20"/>
        </w:rPr>
        <w:t xml:space="preserve"> </w:t>
      </w:r>
      <w:r>
        <w:rPr>
          <w:sz w:val="20"/>
        </w:rPr>
        <w:t>de</w:t>
      </w:r>
      <w:r>
        <w:rPr>
          <w:spacing w:val="-6"/>
          <w:sz w:val="20"/>
        </w:rPr>
        <w:t xml:space="preserve"> </w:t>
      </w:r>
      <w:r>
        <w:rPr>
          <w:sz w:val="20"/>
        </w:rPr>
        <w:t>Consolidación</w:t>
      </w:r>
      <w:r>
        <w:rPr>
          <w:spacing w:val="-7"/>
          <w:sz w:val="20"/>
        </w:rPr>
        <w:t xml:space="preserve"> </w:t>
      </w:r>
      <w:r>
        <w:rPr>
          <w:sz w:val="20"/>
        </w:rPr>
        <w:t>de</w:t>
      </w:r>
      <w:r>
        <w:rPr>
          <w:spacing w:val="-10"/>
          <w:sz w:val="20"/>
        </w:rPr>
        <w:t xml:space="preserve"> </w:t>
      </w:r>
      <w:r>
        <w:rPr>
          <w:sz w:val="20"/>
        </w:rPr>
        <w:t>la</w:t>
      </w:r>
      <w:r>
        <w:rPr>
          <w:spacing w:val="-6"/>
          <w:sz w:val="20"/>
        </w:rPr>
        <w:t xml:space="preserve"> </w:t>
      </w:r>
      <w:r>
        <w:rPr>
          <w:sz w:val="20"/>
        </w:rPr>
        <w:t>lista</w:t>
      </w:r>
      <w:r>
        <w:rPr>
          <w:spacing w:val="-7"/>
          <w:sz w:val="20"/>
        </w:rPr>
        <w:t xml:space="preserve"> </w:t>
      </w:r>
      <w:r>
        <w:rPr>
          <w:sz w:val="20"/>
        </w:rPr>
        <w:t>de</w:t>
      </w:r>
      <w:r>
        <w:rPr>
          <w:spacing w:val="-10"/>
          <w:sz w:val="20"/>
        </w:rPr>
        <w:t xml:space="preserve"> </w:t>
      </w:r>
      <w:r>
        <w:rPr>
          <w:sz w:val="20"/>
        </w:rPr>
        <w:t>Beneficiarios</w:t>
      </w:r>
      <w:r>
        <w:rPr>
          <w:spacing w:val="-5"/>
          <w:sz w:val="20"/>
        </w:rPr>
        <w:t xml:space="preserve"> </w:t>
      </w:r>
      <w:r>
        <w:rPr>
          <w:sz w:val="20"/>
        </w:rPr>
        <w:t>emitida</w:t>
      </w:r>
      <w:r>
        <w:rPr>
          <w:spacing w:val="-7"/>
          <w:sz w:val="20"/>
        </w:rPr>
        <w:t xml:space="preserve"> </w:t>
      </w:r>
      <w:r>
        <w:rPr>
          <w:sz w:val="20"/>
        </w:rPr>
        <w:t>por</w:t>
      </w:r>
      <w:r>
        <w:rPr>
          <w:spacing w:val="-6"/>
          <w:sz w:val="20"/>
        </w:rPr>
        <w:t xml:space="preserve"> </w:t>
      </w:r>
      <w:r>
        <w:rPr>
          <w:sz w:val="20"/>
        </w:rPr>
        <w:t>la</w:t>
      </w:r>
      <w:r>
        <w:rPr>
          <w:spacing w:val="-6"/>
          <w:sz w:val="20"/>
        </w:rPr>
        <w:t xml:space="preserve"> </w:t>
      </w:r>
      <w:r>
        <w:rPr>
          <w:sz w:val="20"/>
        </w:rPr>
        <w:t>AEVIVIENDA</w:t>
      </w:r>
      <w:r>
        <w:rPr>
          <w:spacing w:val="-6"/>
          <w:sz w:val="20"/>
        </w:rPr>
        <w:t xml:space="preserve"> </w:t>
      </w:r>
      <w:r>
        <w:rPr>
          <w:sz w:val="20"/>
        </w:rPr>
        <w:t>(copia</w:t>
      </w:r>
      <w:r>
        <w:rPr>
          <w:spacing w:val="-10"/>
          <w:sz w:val="20"/>
        </w:rPr>
        <w:t xml:space="preserve"> </w:t>
      </w:r>
      <w:r>
        <w:rPr>
          <w:spacing w:val="-2"/>
          <w:sz w:val="20"/>
        </w:rPr>
        <w:t>simple).</w:t>
      </w:r>
    </w:p>
    <w:p w:rsidR="00166166" w:rsidRDefault="00B7696D">
      <w:pPr>
        <w:pStyle w:val="Prrafodelista"/>
        <w:numPr>
          <w:ilvl w:val="0"/>
          <w:numId w:val="85"/>
        </w:numPr>
        <w:tabs>
          <w:tab w:val="left" w:pos="1407"/>
        </w:tabs>
        <w:spacing w:before="17" w:line="259" w:lineRule="auto"/>
        <w:ind w:right="910"/>
        <w:jc w:val="both"/>
        <w:rPr>
          <w:sz w:val="20"/>
        </w:rPr>
      </w:pPr>
      <w:r>
        <w:rPr>
          <w:sz w:val="20"/>
        </w:rPr>
        <w:t>Informe de DIAGNOSTICO MEDIOAMBIENTAL INICIAL</w:t>
      </w:r>
      <w:r>
        <w:rPr>
          <w:spacing w:val="-1"/>
          <w:sz w:val="20"/>
        </w:rPr>
        <w:t xml:space="preserve"> </w:t>
      </w:r>
      <w:r>
        <w:rPr>
          <w:sz w:val="20"/>
        </w:rPr>
        <w:t>en el que se establezcan las condiciones del A</w:t>
      </w:r>
      <w:r>
        <w:rPr>
          <w:sz w:val="20"/>
        </w:rPr>
        <w:t>gua, Aire,</w:t>
      </w:r>
      <w:r>
        <w:rPr>
          <w:spacing w:val="-1"/>
          <w:sz w:val="20"/>
        </w:rPr>
        <w:t xml:space="preserve"> </w:t>
      </w:r>
      <w:r>
        <w:rPr>
          <w:sz w:val="20"/>
        </w:rPr>
        <w:t>Suelo</w:t>
      </w:r>
      <w:r>
        <w:rPr>
          <w:spacing w:val="-2"/>
          <w:sz w:val="20"/>
        </w:rPr>
        <w:t xml:space="preserve"> </w:t>
      </w:r>
      <w:r>
        <w:rPr>
          <w:sz w:val="20"/>
        </w:rPr>
        <w:t>y Biodiversidad,</w:t>
      </w:r>
      <w:r>
        <w:rPr>
          <w:spacing w:val="-1"/>
          <w:sz w:val="20"/>
        </w:rPr>
        <w:t xml:space="preserve"> </w:t>
      </w:r>
      <w:r>
        <w:rPr>
          <w:sz w:val="20"/>
        </w:rPr>
        <w:t>referida al contexto</w:t>
      </w:r>
      <w:r>
        <w:rPr>
          <w:spacing w:val="-2"/>
          <w:sz w:val="20"/>
        </w:rPr>
        <w:t xml:space="preserve"> </w:t>
      </w:r>
      <w:r>
        <w:rPr>
          <w:sz w:val="20"/>
        </w:rPr>
        <w:t>donde se estaría</w:t>
      </w:r>
      <w:r>
        <w:rPr>
          <w:spacing w:val="-3"/>
          <w:sz w:val="20"/>
        </w:rPr>
        <w:t xml:space="preserve"> </w:t>
      </w:r>
      <w:r>
        <w:rPr>
          <w:sz w:val="20"/>
        </w:rPr>
        <w:t xml:space="preserve">implementando el Proyecto, el </w:t>
      </w:r>
      <w:r>
        <w:rPr>
          <w:sz w:val="20"/>
          <w:u w:val="single"/>
        </w:rPr>
        <w:t>Diagnostico Medioambiental Inicial</w:t>
      </w:r>
      <w:r>
        <w:rPr>
          <w:sz w:val="20"/>
        </w:rPr>
        <w:t xml:space="preserve"> deberá presentar en dos ejemplares, uno será enviado a la Oficina Nacional a través de la Dirección Departamental para </w:t>
      </w:r>
      <w:r>
        <w:rPr>
          <w:sz w:val="20"/>
        </w:rPr>
        <w:t>su posterior remisión a la Autoridad Ambiental Competente y el segundo se mantiene en el presente producto.</w:t>
      </w:r>
    </w:p>
    <w:p w:rsidR="00166166" w:rsidRDefault="00B7696D">
      <w:pPr>
        <w:pStyle w:val="Prrafodelista"/>
        <w:numPr>
          <w:ilvl w:val="0"/>
          <w:numId w:val="85"/>
        </w:numPr>
        <w:tabs>
          <w:tab w:val="left" w:pos="1407"/>
        </w:tabs>
        <w:spacing w:line="259" w:lineRule="auto"/>
        <w:ind w:right="916"/>
        <w:jc w:val="both"/>
        <w:rPr>
          <w:sz w:val="20"/>
        </w:rPr>
      </w:pPr>
      <w:r>
        <w:rPr>
          <w:sz w:val="20"/>
        </w:rPr>
        <w:t>Respaldo de Instalación del letrero del proyecto de acuerdo al formato dotado por la AEVIVIENDA (adjuntar fotografía y mapa georreferenciado).</w:t>
      </w:r>
    </w:p>
    <w:p w:rsidR="00166166" w:rsidRDefault="00166166">
      <w:pPr>
        <w:pStyle w:val="Prrafodelista"/>
        <w:spacing w:line="259" w:lineRule="auto"/>
        <w:jc w:val="both"/>
        <w:rPr>
          <w:sz w:val="20"/>
        </w:rPr>
        <w:sectPr w:rsidR="00166166">
          <w:pgSz w:w="12240" w:h="15840"/>
          <w:pgMar w:top="1400" w:right="360" w:bottom="1160" w:left="720" w:header="710" w:footer="964" w:gutter="0"/>
          <w:cols w:space="720"/>
        </w:sectPr>
      </w:pPr>
    </w:p>
    <w:p w:rsidR="00166166" w:rsidRDefault="00B7696D">
      <w:pPr>
        <w:pStyle w:val="Prrafodelista"/>
        <w:numPr>
          <w:ilvl w:val="0"/>
          <w:numId w:val="85"/>
        </w:numPr>
        <w:tabs>
          <w:tab w:val="left" w:pos="1407"/>
        </w:tabs>
        <w:spacing w:before="135" w:line="259" w:lineRule="auto"/>
        <w:ind w:right="910"/>
        <w:jc w:val="both"/>
        <w:rPr>
          <w:sz w:val="20"/>
        </w:rPr>
      </w:pPr>
      <w:r>
        <w:rPr>
          <w:sz w:val="20"/>
        </w:rPr>
        <w:t>Ficha</w:t>
      </w:r>
      <w:r>
        <w:rPr>
          <w:spacing w:val="-3"/>
          <w:sz w:val="20"/>
        </w:rPr>
        <w:t xml:space="preserve"> </w:t>
      </w:r>
      <w:r>
        <w:rPr>
          <w:sz w:val="20"/>
        </w:rPr>
        <w:t>de</w:t>
      </w:r>
      <w:r>
        <w:rPr>
          <w:spacing w:val="-3"/>
          <w:sz w:val="20"/>
        </w:rPr>
        <w:t xml:space="preserve"> </w:t>
      </w:r>
      <w:r>
        <w:rPr>
          <w:sz w:val="20"/>
        </w:rPr>
        <w:t>Diagnóstico</w:t>
      </w:r>
      <w:r>
        <w:rPr>
          <w:spacing w:val="-7"/>
          <w:sz w:val="20"/>
        </w:rPr>
        <w:t xml:space="preserve"> </w:t>
      </w:r>
      <w:r>
        <w:rPr>
          <w:sz w:val="20"/>
        </w:rPr>
        <w:t>Inicial</w:t>
      </w:r>
      <w:r>
        <w:rPr>
          <w:spacing w:val="-1"/>
          <w:sz w:val="20"/>
        </w:rPr>
        <w:t xml:space="preserve"> </w:t>
      </w:r>
      <w:r>
        <w:rPr>
          <w:sz w:val="20"/>
        </w:rPr>
        <w:t>(Línea</w:t>
      </w:r>
      <w:r>
        <w:rPr>
          <w:spacing w:val="-8"/>
          <w:sz w:val="20"/>
        </w:rPr>
        <w:t xml:space="preserve"> </w:t>
      </w:r>
      <w:r>
        <w:rPr>
          <w:sz w:val="20"/>
        </w:rPr>
        <w:t>Base),</w:t>
      </w:r>
      <w:r>
        <w:rPr>
          <w:spacing w:val="-1"/>
          <w:sz w:val="20"/>
        </w:rPr>
        <w:t xml:space="preserve"> </w:t>
      </w:r>
      <w:r>
        <w:rPr>
          <w:sz w:val="20"/>
        </w:rPr>
        <w:t>que</w:t>
      </w:r>
      <w:r>
        <w:rPr>
          <w:spacing w:val="-3"/>
          <w:sz w:val="20"/>
        </w:rPr>
        <w:t xml:space="preserve"> </w:t>
      </w:r>
      <w:r>
        <w:rPr>
          <w:sz w:val="20"/>
        </w:rPr>
        <w:t>contenga</w:t>
      </w:r>
      <w:r>
        <w:rPr>
          <w:spacing w:val="-8"/>
          <w:sz w:val="20"/>
        </w:rPr>
        <w:t xml:space="preserve"> </w:t>
      </w:r>
      <w:r>
        <w:rPr>
          <w:sz w:val="20"/>
        </w:rPr>
        <w:t>memoria</w:t>
      </w:r>
      <w:r>
        <w:rPr>
          <w:spacing w:val="-8"/>
          <w:sz w:val="20"/>
        </w:rPr>
        <w:t xml:space="preserve"> </w:t>
      </w:r>
      <w:r>
        <w:rPr>
          <w:sz w:val="20"/>
        </w:rPr>
        <w:t>fotográfica</w:t>
      </w:r>
      <w:r>
        <w:rPr>
          <w:spacing w:val="-3"/>
          <w:sz w:val="20"/>
        </w:rPr>
        <w:t xml:space="preserve"> </w:t>
      </w:r>
      <w:r>
        <w:rPr>
          <w:sz w:val="20"/>
        </w:rPr>
        <w:t>y</w:t>
      </w:r>
      <w:r>
        <w:rPr>
          <w:spacing w:val="-2"/>
          <w:sz w:val="20"/>
        </w:rPr>
        <w:t xml:space="preserve"> </w:t>
      </w:r>
      <w:r>
        <w:rPr>
          <w:sz w:val="20"/>
        </w:rPr>
        <w:t>croquis</w:t>
      </w:r>
      <w:r>
        <w:rPr>
          <w:spacing w:val="-6"/>
          <w:sz w:val="20"/>
        </w:rPr>
        <w:t xml:space="preserve"> </w:t>
      </w:r>
      <w:r>
        <w:rPr>
          <w:sz w:val="20"/>
        </w:rPr>
        <w:t>de</w:t>
      </w:r>
      <w:r>
        <w:rPr>
          <w:spacing w:val="-3"/>
          <w:sz w:val="20"/>
        </w:rPr>
        <w:t xml:space="preserve"> </w:t>
      </w:r>
      <w:r>
        <w:rPr>
          <w:sz w:val="20"/>
        </w:rPr>
        <w:t>la</w:t>
      </w:r>
      <w:r>
        <w:rPr>
          <w:spacing w:val="-3"/>
          <w:sz w:val="20"/>
        </w:rPr>
        <w:t xml:space="preserve"> </w:t>
      </w:r>
      <w:r>
        <w:rPr>
          <w:sz w:val="20"/>
        </w:rPr>
        <w:t xml:space="preserve">vivienda en planta y su emplazamiento cuando exista lote definido, que permitan identificar la </w:t>
      </w:r>
      <w:r>
        <w:rPr>
          <w:b/>
          <w:sz w:val="20"/>
        </w:rPr>
        <w:t xml:space="preserve">tipología </w:t>
      </w:r>
      <w:r>
        <w:rPr>
          <w:sz w:val="20"/>
        </w:rPr>
        <w:t>de intervención</w:t>
      </w:r>
      <w:r>
        <w:rPr>
          <w:spacing w:val="-4"/>
          <w:sz w:val="20"/>
        </w:rPr>
        <w:t xml:space="preserve"> </w:t>
      </w:r>
      <w:r>
        <w:rPr>
          <w:sz w:val="20"/>
        </w:rPr>
        <w:t>de</w:t>
      </w:r>
      <w:r>
        <w:rPr>
          <w:spacing w:val="-8"/>
          <w:sz w:val="20"/>
        </w:rPr>
        <w:t xml:space="preserve"> </w:t>
      </w:r>
      <w:r>
        <w:rPr>
          <w:sz w:val="20"/>
        </w:rPr>
        <w:t>cada</w:t>
      </w:r>
      <w:r>
        <w:rPr>
          <w:spacing w:val="-3"/>
          <w:sz w:val="20"/>
        </w:rPr>
        <w:t xml:space="preserve"> </w:t>
      </w:r>
      <w:r>
        <w:rPr>
          <w:sz w:val="20"/>
        </w:rPr>
        <w:t>una</w:t>
      </w:r>
      <w:r>
        <w:rPr>
          <w:spacing w:val="-3"/>
          <w:sz w:val="20"/>
        </w:rPr>
        <w:t xml:space="preserve"> </w:t>
      </w:r>
      <w:r>
        <w:rPr>
          <w:sz w:val="20"/>
        </w:rPr>
        <w:t>de</w:t>
      </w:r>
      <w:r>
        <w:rPr>
          <w:spacing w:val="-8"/>
          <w:sz w:val="20"/>
        </w:rPr>
        <w:t xml:space="preserve"> </w:t>
      </w:r>
      <w:r>
        <w:rPr>
          <w:sz w:val="20"/>
        </w:rPr>
        <w:t>las</w:t>
      </w:r>
      <w:r>
        <w:rPr>
          <w:spacing w:val="-2"/>
          <w:sz w:val="20"/>
        </w:rPr>
        <w:t xml:space="preserve"> </w:t>
      </w:r>
      <w:r>
        <w:rPr>
          <w:sz w:val="20"/>
        </w:rPr>
        <w:t>mismas</w:t>
      </w:r>
      <w:r>
        <w:rPr>
          <w:spacing w:val="-6"/>
          <w:sz w:val="20"/>
        </w:rPr>
        <w:t xml:space="preserve"> </w:t>
      </w:r>
      <w:r>
        <w:rPr>
          <w:sz w:val="20"/>
        </w:rPr>
        <w:t>en</w:t>
      </w:r>
      <w:r>
        <w:rPr>
          <w:spacing w:val="-5"/>
          <w:sz w:val="20"/>
        </w:rPr>
        <w:t xml:space="preserve"> </w:t>
      </w:r>
      <w:r>
        <w:rPr>
          <w:sz w:val="20"/>
        </w:rPr>
        <w:t>formato</w:t>
      </w:r>
      <w:r>
        <w:rPr>
          <w:spacing w:val="-2"/>
          <w:sz w:val="20"/>
        </w:rPr>
        <w:t xml:space="preserve"> </w:t>
      </w:r>
      <w:r>
        <w:rPr>
          <w:sz w:val="20"/>
        </w:rPr>
        <w:t>físico</w:t>
      </w:r>
      <w:r>
        <w:rPr>
          <w:spacing w:val="-2"/>
          <w:sz w:val="20"/>
        </w:rPr>
        <w:t xml:space="preserve"> </w:t>
      </w:r>
      <w:r>
        <w:rPr>
          <w:sz w:val="20"/>
        </w:rPr>
        <w:t>y</w:t>
      </w:r>
      <w:r>
        <w:rPr>
          <w:spacing w:val="-2"/>
          <w:sz w:val="20"/>
        </w:rPr>
        <w:t xml:space="preserve"> </w:t>
      </w:r>
      <w:r>
        <w:rPr>
          <w:sz w:val="20"/>
        </w:rPr>
        <w:t>digital</w:t>
      </w:r>
      <w:r>
        <w:rPr>
          <w:spacing w:val="-1"/>
          <w:sz w:val="20"/>
        </w:rPr>
        <w:t xml:space="preserve"> </w:t>
      </w:r>
      <w:r>
        <w:rPr>
          <w:sz w:val="20"/>
        </w:rPr>
        <w:t>que</w:t>
      </w:r>
      <w:r>
        <w:rPr>
          <w:spacing w:val="-3"/>
          <w:sz w:val="20"/>
        </w:rPr>
        <w:t xml:space="preserve"> </w:t>
      </w:r>
      <w:r>
        <w:rPr>
          <w:sz w:val="20"/>
        </w:rPr>
        <w:t>demuestre</w:t>
      </w:r>
      <w:r>
        <w:rPr>
          <w:spacing w:val="-8"/>
          <w:sz w:val="20"/>
        </w:rPr>
        <w:t xml:space="preserve"> </w:t>
      </w:r>
      <w:r>
        <w:rPr>
          <w:sz w:val="20"/>
        </w:rPr>
        <w:t>la</w:t>
      </w:r>
      <w:r>
        <w:rPr>
          <w:spacing w:val="-3"/>
          <w:sz w:val="20"/>
        </w:rPr>
        <w:t xml:space="preserve"> </w:t>
      </w:r>
      <w:r>
        <w:rPr>
          <w:sz w:val="20"/>
        </w:rPr>
        <w:t>condición</w:t>
      </w:r>
      <w:r>
        <w:rPr>
          <w:spacing w:val="-9"/>
          <w:sz w:val="20"/>
        </w:rPr>
        <w:t xml:space="preserve"> </w:t>
      </w:r>
      <w:r>
        <w:rPr>
          <w:sz w:val="20"/>
        </w:rPr>
        <w:t>inicial del proyecto, por vivienda.</w:t>
      </w:r>
    </w:p>
    <w:p w:rsidR="00166166" w:rsidRDefault="00B7696D">
      <w:pPr>
        <w:pStyle w:val="Prrafodelista"/>
        <w:numPr>
          <w:ilvl w:val="0"/>
          <w:numId w:val="85"/>
        </w:numPr>
        <w:tabs>
          <w:tab w:val="left" w:pos="1407"/>
        </w:tabs>
        <w:spacing w:line="256" w:lineRule="auto"/>
        <w:ind w:right="906"/>
        <w:jc w:val="both"/>
        <w:rPr>
          <w:sz w:val="20"/>
        </w:rPr>
      </w:pPr>
      <w:r>
        <w:rPr>
          <w:sz w:val="20"/>
        </w:rPr>
        <w:t>Si los terrenos o algunos de los terrenos de los beneficiarios se encuentran en un Área Protegida Nacional o Sub nacional, adjuntar el Formulario de Autorización de Ingreso al Parque Nacional o la Carta de Ingreso al Parque Sub Nacional, debidamente sellad</w:t>
      </w:r>
      <w:r>
        <w:rPr>
          <w:sz w:val="20"/>
        </w:rPr>
        <w:t xml:space="preserve">o por la oficina pertinente (si </w:t>
      </w:r>
      <w:r>
        <w:rPr>
          <w:spacing w:val="-2"/>
          <w:sz w:val="20"/>
        </w:rPr>
        <w:t>corresponde).</w:t>
      </w:r>
    </w:p>
    <w:p w:rsidR="00166166" w:rsidRDefault="00B7696D">
      <w:pPr>
        <w:pStyle w:val="Prrafodelista"/>
        <w:numPr>
          <w:ilvl w:val="0"/>
          <w:numId w:val="85"/>
        </w:numPr>
        <w:tabs>
          <w:tab w:val="left" w:pos="1407"/>
        </w:tabs>
        <w:spacing w:before="7" w:line="256" w:lineRule="auto"/>
        <w:ind w:right="915"/>
        <w:jc w:val="both"/>
        <w:rPr>
          <w:sz w:val="20"/>
        </w:rPr>
      </w:pPr>
      <w:r>
        <w:rPr>
          <w:sz w:val="20"/>
        </w:rPr>
        <w:t xml:space="preserve">Programación de provisión/dotación de materiales de construcción inicial y hasta la finalización del </w:t>
      </w:r>
      <w:r>
        <w:rPr>
          <w:spacing w:val="-2"/>
          <w:sz w:val="20"/>
        </w:rPr>
        <w:t>proyecto.</w:t>
      </w:r>
    </w:p>
    <w:p w:rsidR="00166166" w:rsidRDefault="00B7696D">
      <w:pPr>
        <w:pStyle w:val="Prrafodelista"/>
        <w:numPr>
          <w:ilvl w:val="0"/>
          <w:numId w:val="85"/>
        </w:numPr>
        <w:tabs>
          <w:tab w:val="left" w:pos="1407"/>
        </w:tabs>
        <w:spacing w:before="3" w:line="256" w:lineRule="auto"/>
        <w:ind w:right="910"/>
        <w:jc w:val="both"/>
        <w:rPr>
          <w:sz w:val="20"/>
        </w:rPr>
      </w:pPr>
      <w:r>
        <w:rPr>
          <w:sz w:val="20"/>
        </w:rPr>
        <w:t>Cronograma de actividades de la consultoría debidamente consensuado con los beneficiarios como cons</w:t>
      </w:r>
      <w:r>
        <w:rPr>
          <w:sz w:val="20"/>
        </w:rPr>
        <w:t>ecuencia de los resultados del taller(es) de socialización e identificación de módulos técnicos, dicho</w:t>
      </w:r>
      <w:r>
        <w:rPr>
          <w:spacing w:val="-7"/>
          <w:sz w:val="20"/>
        </w:rPr>
        <w:t xml:space="preserve"> </w:t>
      </w:r>
      <w:r>
        <w:rPr>
          <w:sz w:val="20"/>
        </w:rPr>
        <w:t>cronograma</w:t>
      </w:r>
      <w:r>
        <w:rPr>
          <w:spacing w:val="-8"/>
          <w:sz w:val="20"/>
        </w:rPr>
        <w:t xml:space="preserve"> </w:t>
      </w:r>
      <w:r>
        <w:rPr>
          <w:sz w:val="20"/>
        </w:rPr>
        <w:t>deberá</w:t>
      </w:r>
      <w:r>
        <w:rPr>
          <w:spacing w:val="-8"/>
          <w:sz w:val="20"/>
        </w:rPr>
        <w:t xml:space="preserve"> </w:t>
      </w:r>
      <w:r>
        <w:rPr>
          <w:sz w:val="20"/>
        </w:rPr>
        <w:t>considerar</w:t>
      </w:r>
      <w:r>
        <w:rPr>
          <w:spacing w:val="-8"/>
          <w:sz w:val="20"/>
        </w:rPr>
        <w:t xml:space="preserve"> </w:t>
      </w:r>
      <w:r>
        <w:rPr>
          <w:sz w:val="20"/>
        </w:rPr>
        <w:t>aspectos</w:t>
      </w:r>
      <w:r>
        <w:rPr>
          <w:spacing w:val="-6"/>
          <w:sz w:val="20"/>
        </w:rPr>
        <w:t xml:space="preserve"> </w:t>
      </w:r>
      <w:r>
        <w:rPr>
          <w:sz w:val="20"/>
        </w:rPr>
        <w:t>como</w:t>
      </w:r>
      <w:r>
        <w:rPr>
          <w:spacing w:val="-7"/>
          <w:sz w:val="20"/>
        </w:rPr>
        <w:t xml:space="preserve"> </w:t>
      </w:r>
      <w:r>
        <w:rPr>
          <w:sz w:val="20"/>
        </w:rPr>
        <w:t>el</w:t>
      </w:r>
      <w:r>
        <w:rPr>
          <w:spacing w:val="-6"/>
          <w:sz w:val="20"/>
        </w:rPr>
        <w:t xml:space="preserve"> </w:t>
      </w:r>
      <w:r>
        <w:rPr>
          <w:sz w:val="20"/>
        </w:rPr>
        <w:t>calendario</w:t>
      </w:r>
      <w:r>
        <w:rPr>
          <w:spacing w:val="-7"/>
          <w:sz w:val="20"/>
        </w:rPr>
        <w:t xml:space="preserve"> </w:t>
      </w:r>
      <w:r>
        <w:rPr>
          <w:sz w:val="20"/>
        </w:rPr>
        <w:t>agrícola,</w:t>
      </w:r>
      <w:r>
        <w:rPr>
          <w:spacing w:val="-6"/>
          <w:sz w:val="20"/>
        </w:rPr>
        <w:t xml:space="preserve"> </w:t>
      </w:r>
      <w:r>
        <w:rPr>
          <w:sz w:val="20"/>
        </w:rPr>
        <w:t>fiestas</w:t>
      </w:r>
      <w:r>
        <w:rPr>
          <w:spacing w:val="-6"/>
          <w:sz w:val="20"/>
        </w:rPr>
        <w:t xml:space="preserve"> </w:t>
      </w:r>
      <w:r>
        <w:rPr>
          <w:sz w:val="20"/>
        </w:rPr>
        <w:t>patronales</w:t>
      </w:r>
      <w:r>
        <w:rPr>
          <w:spacing w:val="-6"/>
          <w:sz w:val="20"/>
        </w:rPr>
        <w:t xml:space="preserve"> </w:t>
      </w:r>
      <w:r>
        <w:rPr>
          <w:sz w:val="20"/>
        </w:rPr>
        <w:t>u</w:t>
      </w:r>
      <w:r>
        <w:rPr>
          <w:spacing w:val="-9"/>
          <w:sz w:val="20"/>
        </w:rPr>
        <w:t xml:space="preserve"> </w:t>
      </w:r>
      <w:r>
        <w:rPr>
          <w:sz w:val="20"/>
        </w:rPr>
        <w:t>otros que se hayan identificado.</w:t>
      </w:r>
    </w:p>
    <w:p w:rsidR="00166166" w:rsidRDefault="00B7696D">
      <w:pPr>
        <w:pStyle w:val="Prrafodelista"/>
        <w:numPr>
          <w:ilvl w:val="0"/>
          <w:numId w:val="85"/>
        </w:numPr>
        <w:tabs>
          <w:tab w:val="left" w:pos="1405"/>
          <w:tab w:val="left" w:pos="1407"/>
        </w:tabs>
        <w:spacing w:before="8" w:line="256" w:lineRule="auto"/>
        <w:ind w:right="907"/>
        <w:jc w:val="both"/>
        <w:rPr>
          <w:sz w:val="20"/>
        </w:rPr>
      </w:pPr>
      <w:r>
        <w:rPr>
          <w:sz w:val="20"/>
        </w:rPr>
        <w:t>Identificación</w:t>
      </w:r>
      <w:r>
        <w:rPr>
          <w:spacing w:val="-4"/>
          <w:sz w:val="20"/>
        </w:rPr>
        <w:t xml:space="preserve"> </w:t>
      </w:r>
      <w:r>
        <w:rPr>
          <w:sz w:val="20"/>
        </w:rPr>
        <w:t>de</w:t>
      </w:r>
      <w:r>
        <w:rPr>
          <w:spacing w:val="-8"/>
          <w:sz w:val="20"/>
        </w:rPr>
        <w:t xml:space="preserve"> </w:t>
      </w:r>
      <w:r>
        <w:rPr>
          <w:sz w:val="20"/>
        </w:rPr>
        <w:t>la</w:t>
      </w:r>
      <w:r>
        <w:rPr>
          <w:spacing w:val="-3"/>
          <w:sz w:val="20"/>
        </w:rPr>
        <w:t xml:space="preserve"> </w:t>
      </w:r>
      <w:r>
        <w:rPr>
          <w:sz w:val="20"/>
        </w:rPr>
        <w:t>ubicación</w:t>
      </w:r>
      <w:r>
        <w:rPr>
          <w:spacing w:val="-4"/>
          <w:sz w:val="20"/>
        </w:rPr>
        <w:t xml:space="preserve"> </w:t>
      </w:r>
      <w:r>
        <w:rPr>
          <w:sz w:val="20"/>
        </w:rPr>
        <w:t>de</w:t>
      </w:r>
      <w:r>
        <w:rPr>
          <w:spacing w:val="-8"/>
          <w:sz w:val="20"/>
        </w:rPr>
        <w:t xml:space="preserve"> </w:t>
      </w:r>
      <w:r>
        <w:rPr>
          <w:sz w:val="20"/>
        </w:rPr>
        <w:t>los</w:t>
      </w:r>
      <w:r>
        <w:rPr>
          <w:spacing w:val="-2"/>
          <w:sz w:val="20"/>
        </w:rPr>
        <w:t xml:space="preserve"> </w:t>
      </w:r>
      <w:r>
        <w:rPr>
          <w:sz w:val="20"/>
        </w:rPr>
        <w:t>almacenes,</w:t>
      </w:r>
      <w:r>
        <w:rPr>
          <w:spacing w:val="-6"/>
          <w:sz w:val="20"/>
        </w:rPr>
        <w:t xml:space="preserve"> </w:t>
      </w:r>
      <w:r>
        <w:rPr>
          <w:sz w:val="20"/>
        </w:rPr>
        <w:t>debidamente</w:t>
      </w:r>
      <w:r>
        <w:rPr>
          <w:spacing w:val="-3"/>
          <w:sz w:val="20"/>
        </w:rPr>
        <w:t xml:space="preserve"> </w:t>
      </w:r>
      <w:r>
        <w:rPr>
          <w:sz w:val="20"/>
        </w:rPr>
        <w:t>geo-referenciados,</w:t>
      </w:r>
      <w:r>
        <w:rPr>
          <w:spacing w:val="-1"/>
          <w:sz w:val="20"/>
        </w:rPr>
        <w:t xml:space="preserve"> </w:t>
      </w:r>
      <w:r>
        <w:rPr>
          <w:sz w:val="20"/>
        </w:rPr>
        <w:t>en</w:t>
      </w:r>
      <w:r>
        <w:rPr>
          <w:spacing w:val="-5"/>
          <w:sz w:val="20"/>
        </w:rPr>
        <w:t xml:space="preserve"> </w:t>
      </w:r>
      <w:r>
        <w:rPr>
          <w:sz w:val="20"/>
        </w:rPr>
        <w:t>mapa</w:t>
      </w:r>
      <w:r>
        <w:rPr>
          <w:spacing w:val="-8"/>
          <w:sz w:val="20"/>
        </w:rPr>
        <w:t xml:space="preserve"> </w:t>
      </w:r>
      <w:r>
        <w:rPr>
          <w:sz w:val="20"/>
        </w:rPr>
        <w:t>impreso</w:t>
      </w:r>
      <w:r>
        <w:rPr>
          <w:spacing w:val="-6"/>
          <w:sz w:val="20"/>
        </w:rPr>
        <w:t xml:space="preserve"> </w:t>
      </w:r>
      <w:r>
        <w:rPr>
          <w:sz w:val="20"/>
        </w:rPr>
        <w:t>y el acta de apertura de los mismos.</w:t>
      </w:r>
    </w:p>
    <w:p w:rsidR="00166166" w:rsidRDefault="00B7696D">
      <w:pPr>
        <w:pStyle w:val="Prrafodelista"/>
        <w:numPr>
          <w:ilvl w:val="0"/>
          <w:numId w:val="85"/>
        </w:numPr>
        <w:tabs>
          <w:tab w:val="left" w:pos="1405"/>
          <w:tab w:val="left" w:pos="1407"/>
        </w:tabs>
        <w:spacing w:before="2" w:line="256" w:lineRule="auto"/>
        <w:ind w:right="910"/>
        <w:jc w:val="both"/>
        <w:rPr>
          <w:sz w:val="20"/>
        </w:rPr>
      </w:pPr>
      <w:r>
        <w:rPr>
          <w:sz w:val="20"/>
        </w:rPr>
        <w:t>Detalle</w:t>
      </w:r>
      <w:r>
        <w:rPr>
          <w:spacing w:val="-2"/>
          <w:sz w:val="20"/>
        </w:rPr>
        <w:t xml:space="preserve"> </w:t>
      </w:r>
      <w:r>
        <w:rPr>
          <w:sz w:val="20"/>
        </w:rPr>
        <w:t>de</w:t>
      </w:r>
      <w:r>
        <w:rPr>
          <w:spacing w:val="-2"/>
          <w:sz w:val="20"/>
        </w:rPr>
        <w:t xml:space="preserve"> </w:t>
      </w:r>
      <w:r>
        <w:rPr>
          <w:sz w:val="20"/>
        </w:rPr>
        <w:t>ubicación</w:t>
      </w:r>
      <w:r>
        <w:rPr>
          <w:spacing w:val="-3"/>
          <w:sz w:val="20"/>
        </w:rPr>
        <w:t xml:space="preserve"> </w:t>
      </w:r>
      <w:r>
        <w:rPr>
          <w:sz w:val="20"/>
        </w:rPr>
        <w:t>de</w:t>
      </w:r>
      <w:r>
        <w:rPr>
          <w:spacing w:val="-2"/>
          <w:sz w:val="20"/>
        </w:rPr>
        <w:t xml:space="preserve"> </w:t>
      </w:r>
      <w:r>
        <w:rPr>
          <w:sz w:val="20"/>
        </w:rPr>
        <w:t>las</w:t>
      </w:r>
      <w:r>
        <w:rPr>
          <w:spacing w:val="-1"/>
          <w:sz w:val="20"/>
        </w:rPr>
        <w:t xml:space="preserve"> </w:t>
      </w:r>
      <w:r>
        <w:rPr>
          <w:sz w:val="20"/>
        </w:rPr>
        <w:t>oficinas</w:t>
      </w:r>
      <w:r>
        <w:rPr>
          <w:spacing w:val="-1"/>
          <w:sz w:val="20"/>
        </w:rPr>
        <w:t xml:space="preserve"> </w:t>
      </w:r>
      <w:r>
        <w:rPr>
          <w:sz w:val="20"/>
        </w:rPr>
        <w:t>de</w:t>
      </w:r>
      <w:r>
        <w:rPr>
          <w:spacing w:val="-7"/>
          <w:sz w:val="20"/>
        </w:rPr>
        <w:t xml:space="preserve"> </w:t>
      </w:r>
      <w:r>
        <w:rPr>
          <w:sz w:val="20"/>
        </w:rPr>
        <w:t>la</w:t>
      </w:r>
      <w:r>
        <w:rPr>
          <w:spacing w:val="-2"/>
          <w:sz w:val="20"/>
        </w:rPr>
        <w:t xml:space="preserve"> </w:t>
      </w:r>
      <w:r>
        <w:rPr>
          <w:sz w:val="20"/>
        </w:rPr>
        <w:t>Entidad</w:t>
      </w:r>
      <w:r>
        <w:rPr>
          <w:spacing w:val="-3"/>
          <w:sz w:val="20"/>
        </w:rPr>
        <w:t xml:space="preserve"> </w:t>
      </w:r>
      <w:r>
        <w:rPr>
          <w:sz w:val="20"/>
        </w:rPr>
        <w:t>Ejecutora</w:t>
      </w:r>
      <w:r>
        <w:rPr>
          <w:spacing w:val="-2"/>
          <w:sz w:val="20"/>
        </w:rPr>
        <w:t xml:space="preserve"> </w:t>
      </w:r>
      <w:r>
        <w:rPr>
          <w:sz w:val="20"/>
        </w:rPr>
        <w:t>en</w:t>
      </w:r>
      <w:r>
        <w:rPr>
          <w:spacing w:val="-4"/>
          <w:sz w:val="20"/>
        </w:rPr>
        <w:t xml:space="preserve"> </w:t>
      </w:r>
      <w:r>
        <w:rPr>
          <w:sz w:val="20"/>
        </w:rPr>
        <w:t>la</w:t>
      </w:r>
      <w:r>
        <w:rPr>
          <w:spacing w:val="-7"/>
          <w:sz w:val="20"/>
        </w:rPr>
        <w:t xml:space="preserve"> </w:t>
      </w:r>
      <w:r>
        <w:rPr>
          <w:sz w:val="20"/>
        </w:rPr>
        <w:t>zona</w:t>
      </w:r>
      <w:r>
        <w:rPr>
          <w:spacing w:val="-2"/>
          <w:sz w:val="20"/>
        </w:rPr>
        <w:t xml:space="preserve"> </w:t>
      </w:r>
      <w:r>
        <w:rPr>
          <w:sz w:val="20"/>
        </w:rPr>
        <w:t>de</w:t>
      </w:r>
      <w:r>
        <w:rPr>
          <w:spacing w:val="-2"/>
          <w:sz w:val="20"/>
        </w:rPr>
        <w:t xml:space="preserve"> </w:t>
      </w:r>
      <w:r>
        <w:rPr>
          <w:sz w:val="20"/>
        </w:rPr>
        <w:t>intervención, debidamente geo-referenciados, en mapa impreso y el acta de apert</w:t>
      </w:r>
      <w:r>
        <w:rPr>
          <w:sz w:val="20"/>
        </w:rPr>
        <w:t>ura de los mismos.</w:t>
      </w:r>
    </w:p>
    <w:p w:rsidR="00166166" w:rsidRDefault="00B7696D">
      <w:pPr>
        <w:pStyle w:val="Prrafodelista"/>
        <w:numPr>
          <w:ilvl w:val="0"/>
          <w:numId w:val="85"/>
        </w:numPr>
        <w:tabs>
          <w:tab w:val="left" w:pos="1405"/>
          <w:tab w:val="left" w:pos="1407"/>
        </w:tabs>
        <w:spacing w:before="2" w:line="256" w:lineRule="auto"/>
        <w:ind w:right="908"/>
        <w:jc w:val="both"/>
        <w:rPr>
          <w:sz w:val="20"/>
        </w:rPr>
      </w:pPr>
      <w:r>
        <w:rPr>
          <w:sz w:val="20"/>
        </w:rPr>
        <w:t>Detalle (organigrama y fotocopia de cedula de identidad) del personal contratado por la Entidad Ejecutora para desarrollar el Proyecto, según propuesta presentada.</w:t>
      </w:r>
    </w:p>
    <w:p w:rsidR="00166166" w:rsidRDefault="00B7696D">
      <w:pPr>
        <w:pStyle w:val="Prrafodelista"/>
        <w:numPr>
          <w:ilvl w:val="0"/>
          <w:numId w:val="85"/>
        </w:numPr>
        <w:tabs>
          <w:tab w:val="left" w:pos="1405"/>
          <w:tab w:val="left" w:pos="1407"/>
        </w:tabs>
        <w:spacing w:before="7" w:line="256" w:lineRule="auto"/>
        <w:ind w:right="911"/>
        <w:jc w:val="both"/>
        <w:rPr>
          <w:sz w:val="20"/>
        </w:rPr>
      </w:pPr>
      <w:r>
        <w:rPr>
          <w:sz w:val="20"/>
        </w:rPr>
        <w:t>Kardex del detalle del material adquirido en el periodo con recursos prop</w:t>
      </w:r>
      <w:r>
        <w:rPr>
          <w:sz w:val="20"/>
        </w:rPr>
        <w:t>ios o anticipo, registrando el ingreso</w:t>
      </w:r>
      <w:r>
        <w:rPr>
          <w:spacing w:val="-1"/>
          <w:sz w:val="20"/>
        </w:rPr>
        <w:t xml:space="preserve"> </w:t>
      </w:r>
      <w:r>
        <w:rPr>
          <w:sz w:val="20"/>
        </w:rPr>
        <w:t>y</w:t>
      </w:r>
      <w:r>
        <w:rPr>
          <w:spacing w:val="-1"/>
          <w:sz w:val="20"/>
        </w:rPr>
        <w:t xml:space="preserve"> </w:t>
      </w:r>
      <w:r>
        <w:rPr>
          <w:sz w:val="20"/>
        </w:rPr>
        <w:t>salida</w:t>
      </w:r>
      <w:r>
        <w:rPr>
          <w:spacing w:val="-2"/>
          <w:sz w:val="20"/>
        </w:rPr>
        <w:t xml:space="preserve"> </w:t>
      </w:r>
      <w:r>
        <w:rPr>
          <w:sz w:val="20"/>
        </w:rPr>
        <w:t>del material en</w:t>
      </w:r>
      <w:r>
        <w:rPr>
          <w:spacing w:val="-4"/>
          <w:sz w:val="20"/>
        </w:rPr>
        <w:t xml:space="preserve"> </w:t>
      </w:r>
      <w:r>
        <w:rPr>
          <w:sz w:val="20"/>
        </w:rPr>
        <w:t>el almacén</w:t>
      </w:r>
      <w:r>
        <w:rPr>
          <w:spacing w:val="-4"/>
          <w:sz w:val="20"/>
        </w:rPr>
        <w:t xml:space="preserve"> </w:t>
      </w:r>
      <w:r>
        <w:rPr>
          <w:sz w:val="20"/>
        </w:rPr>
        <w:t>(control de</w:t>
      </w:r>
      <w:r>
        <w:rPr>
          <w:spacing w:val="-2"/>
          <w:sz w:val="20"/>
        </w:rPr>
        <w:t xml:space="preserve"> </w:t>
      </w:r>
      <w:r>
        <w:rPr>
          <w:sz w:val="20"/>
        </w:rPr>
        <w:t>materiales</w:t>
      </w:r>
      <w:r>
        <w:rPr>
          <w:spacing w:val="-1"/>
          <w:sz w:val="20"/>
        </w:rPr>
        <w:t xml:space="preserve"> </w:t>
      </w:r>
      <w:r>
        <w:rPr>
          <w:sz w:val="20"/>
        </w:rPr>
        <w:t>en</w:t>
      </w:r>
      <w:r>
        <w:rPr>
          <w:spacing w:val="-4"/>
          <w:sz w:val="20"/>
        </w:rPr>
        <w:t xml:space="preserve"> </w:t>
      </w:r>
      <w:r>
        <w:rPr>
          <w:sz w:val="20"/>
        </w:rPr>
        <w:t>almacén</w:t>
      </w:r>
      <w:r>
        <w:rPr>
          <w:spacing w:val="-4"/>
          <w:sz w:val="20"/>
        </w:rPr>
        <w:t xml:space="preserve"> </w:t>
      </w:r>
      <w:r>
        <w:rPr>
          <w:sz w:val="20"/>
        </w:rPr>
        <w:t>correspondientes</w:t>
      </w:r>
      <w:r>
        <w:rPr>
          <w:spacing w:val="-1"/>
          <w:sz w:val="20"/>
        </w:rPr>
        <w:t xml:space="preserve"> </w:t>
      </w:r>
      <w:r>
        <w:rPr>
          <w:sz w:val="20"/>
        </w:rPr>
        <w:t>al periodo si hubiere).</w:t>
      </w:r>
    </w:p>
    <w:p w:rsidR="00166166" w:rsidRDefault="00B7696D">
      <w:pPr>
        <w:pStyle w:val="Prrafodelista"/>
        <w:numPr>
          <w:ilvl w:val="0"/>
          <w:numId w:val="85"/>
        </w:numPr>
        <w:tabs>
          <w:tab w:val="left" w:pos="1405"/>
          <w:tab w:val="left" w:pos="1407"/>
        </w:tabs>
        <w:spacing w:before="3" w:line="256" w:lineRule="auto"/>
        <w:ind w:right="915"/>
        <w:jc w:val="both"/>
        <w:rPr>
          <w:sz w:val="20"/>
        </w:rPr>
      </w:pPr>
      <w:r>
        <w:rPr>
          <w:sz w:val="20"/>
        </w:rPr>
        <w:t>Acta y lista de entrega de los acuerdos de aceptación de los beneficiarios, adjunto a las carpetas familiares. (carpeta rotulada).</w:t>
      </w:r>
    </w:p>
    <w:p w:rsidR="00166166" w:rsidRDefault="00B7696D">
      <w:pPr>
        <w:pStyle w:val="Prrafodelista"/>
        <w:numPr>
          <w:ilvl w:val="0"/>
          <w:numId w:val="85"/>
        </w:numPr>
        <w:tabs>
          <w:tab w:val="left" w:pos="1338"/>
        </w:tabs>
        <w:spacing w:line="224" w:lineRule="exact"/>
        <w:ind w:left="1338" w:hanging="359"/>
        <w:jc w:val="both"/>
        <w:rPr>
          <w:sz w:val="20"/>
        </w:rPr>
      </w:pPr>
      <w:r>
        <w:rPr>
          <w:sz w:val="20"/>
        </w:rPr>
        <w:t>La</w:t>
      </w:r>
      <w:r>
        <w:rPr>
          <w:spacing w:val="3"/>
          <w:sz w:val="20"/>
        </w:rPr>
        <w:t xml:space="preserve"> </w:t>
      </w:r>
      <w:r>
        <w:rPr>
          <w:sz w:val="20"/>
        </w:rPr>
        <w:t>Entidad</w:t>
      </w:r>
      <w:r>
        <w:rPr>
          <w:spacing w:val="-2"/>
          <w:sz w:val="20"/>
        </w:rPr>
        <w:t xml:space="preserve"> </w:t>
      </w:r>
      <w:r>
        <w:rPr>
          <w:sz w:val="20"/>
        </w:rPr>
        <w:t>Ejecutora</w:t>
      </w:r>
      <w:r>
        <w:rPr>
          <w:spacing w:val="-2"/>
          <w:sz w:val="20"/>
        </w:rPr>
        <w:t xml:space="preserve"> </w:t>
      </w:r>
      <w:r>
        <w:rPr>
          <w:sz w:val="20"/>
        </w:rPr>
        <w:t>deberá</w:t>
      </w:r>
      <w:r>
        <w:rPr>
          <w:spacing w:val="-2"/>
          <w:sz w:val="20"/>
        </w:rPr>
        <w:t xml:space="preserve"> </w:t>
      </w:r>
      <w:r>
        <w:rPr>
          <w:sz w:val="20"/>
        </w:rPr>
        <w:t>cumplir</w:t>
      </w:r>
      <w:r>
        <w:rPr>
          <w:spacing w:val="-2"/>
          <w:sz w:val="20"/>
        </w:rPr>
        <w:t xml:space="preserve"> </w:t>
      </w:r>
      <w:r>
        <w:rPr>
          <w:sz w:val="20"/>
        </w:rPr>
        <w:t>los</w:t>
      </w:r>
      <w:r>
        <w:rPr>
          <w:spacing w:val="4"/>
          <w:sz w:val="20"/>
        </w:rPr>
        <w:t xml:space="preserve"> </w:t>
      </w:r>
      <w:r>
        <w:rPr>
          <w:sz w:val="20"/>
        </w:rPr>
        <w:t>Instructivos</w:t>
      </w:r>
      <w:r>
        <w:rPr>
          <w:spacing w:val="-1"/>
          <w:sz w:val="20"/>
        </w:rPr>
        <w:t xml:space="preserve"> </w:t>
      </w:r>
      <w:r>
        <w:rPr>
          <w:sz w:val="20"/>
        </w:rPr>
        <w:t>y</w:t>
      </w:r>
      <w:r>
        <w:rPr>
          <w:spacing w:val="-1"/>
          <w:sz w:val="20"/>
        </w:rPr>
        <w:t xml:space="preserve"> </w:t>
      </w:r>
      <w:r>
        <w:rPr>
          <w:sz w:val="20"/>
        </w:rPr>
        <w:t>lineamientos de</w:t>
      </w:r>
      <w:r>
        <w:rPr>
          <w:spacing w:val="-2"/>
          <w:sz w:val="20"/>
        </w:rPr>
        <w:t xml:space="preserve"> </w:t>
      </w:r>
      <w:r>
        <w:rPr>
          <w:sz w:val="20"/>
        </w:rPr>
        <w:t>la</w:t>
      </w:r>
      <w:r>
        <w:rPr>
          <w:spacing w:val="3"/>
          <w:sz w:val="20"/>
        </w:rPr>
        <w:t xml:space="preserve"> </w:t>
      </w:r>
      <w:r>
        <w:rPr>
          <w:sz w:val="20"/>
        </w:rPr>
        <w:t>AEVIVIENDA</w:t>
      </w:r>
      <w:r>
        <w:rPr>
          <w:spacing w:val="2"/>
          <w:sz w:val="20"/>
        </w:rPr>
        <w:t xml:space="preserve"> </w:t>
      </w:r>
      <w:r>
        <w:rPr>
          <w:sz w:val="20"/>
        </w:rPr>
        <w:t>respecto</w:t>
      </w:r>
      <w:r>
        <w:rPr>
          <w:spacing w:val="4"/>
          <w:sz w:val="20"/>
        </w:rPr>
        <w:t xml:space="preserve"> </w:t>
      </w:r>
      <w:r>
        <w:rPr>
          <w:sz w:val="20"/>
        </w:rPr>
        <w:t>a</w:t>
      </w:r>
      <w:r>
        <w:rPr>
          <w:spacing w:val="-1"/>
          <w:sz w:val="20"/>
        </w:rPr>
        <w:t xml:space="preserve"> </w:t>
      </w:r>
      <w:r>
        <w:rPr>
          <w:spacing w:val="-5"/>
          <w:sz w:val="20"/>
        </w:rPr>
        <w:t>la</w:t>
      </w:r>
    </w:p>
    <w:p w:rsidR="00166166" w:rsidRDefault="00B7696D">
      <w:pPr>
        <w:pStyle w:val="Textoindependiente"/>
        <w:spacing w:before="3"/>
        <w:ind w:left="1340"/>
        <w:jc w:val="both"/>
        <w:rPr>
          <w:rFonts w:ascii="Tahoma" w:hAnsi="Tahoma"/>
        </w:rPr>
      </w:pPr>
      <w:r>
        <w:rPr>
          <w:rFonts w:ascii="Tahoma" w:hAnsi="Tahoma"/>
        </w:rPr>
        <w:t>imagen</w:t>
      </w:r>
      <w:r>
        <w:rPr>
          <w:rFonts w:ascii="Tahoma" w:hAnsi="Tahoma"/>
          <w:spacing w:val="-11"/>
        </w:rPr>
        <w:t xml:space="preserve"> </w:t>
      </w:r>
      <w:r>
        <w:rPr>
          <w:rFonts w:ascii="Tahoma" w:hAnsi="Tahoma"/>
        </w:rPr>
        <w:t>y</w:t>
      </w:r>
      <w:r>
        <w:rPr>
          <w:rFonts w:ascii="Tahoma" w:hAnsi="Tahoma"/>
          <w:spacing w:val="-6"/>
        </w:rPr>
        <w:t xml:space="preserve"> </w:t>
      </w:r>
      <w:r>
        <w:rPr>
          <w:rFonts w:ascii="Tahoma" w:hAnsi="Tahoma"/>
        </w:rPr>
        <w:t>acabados</w:t>
      </w:r>
      <w:r>
        <w:rPr>
          <w:rFonts w:ascii="Tahoma" w:hAnsi="Tahoma"/>
          <w:spacing w:val="-5"/>
        </w:rPr>
        <w:t xml:space="preserve"> </w:t>
      </w:r>
      <w:r>
        <w:rPr>
          <w:rFonts w:ascii="Tahoma" w:hAnsi="Tahoma"/>
        </w:rPr>
        <w:t>exteriores</w:t>
      </w:r>
      <w:r>
        <w:rPr>
          <w:rFonts w:ascii="Tahoma" w:hAnsi="Tahoma"/>
          <w:spacing w:val="-6"/>
        </w:rPr>
        <w:t xml:space="preserve"> </w:t>
      </w:r>
      <w:r>
        <w:rPr>
          <w:rFonts w:ascii="Tahoma" w:hAnsi="Tahoma"/>
        </w:rPr>
        <w:t>e</w:t>
      </w:r>
      <w:r>
        <w:rPr>
          <w:rFonts w:ascii="Tahoma" w:hAnsi="Tahoma"/>
          <w:spacing w:val="-11"/>
        </w:rPr>
        <w:t xml:space="preserve"> </w:t>
      </w:r>
      <w:r>
        <w:rPr>
          <w:rFonts w:ascii="Tahoma" w:hAnsi="Tahoma"/>
        </w:rPr>
        <w:t>interiores</w:t>
      </w:r>
      <w:r>
        <w:rPr>
          <w:rFonts w:ascii="Tahoma" w:hAnsi="Tahoma"/>
          <w:spacing w:val="-6"/>
        </w:rPr>
        <w:t xml:space="preserve"> </w:t>
      </w:r>
      <w:r>
        <w:rPr>
          <w:rFonts w:ascii="Tahoma" w:hAnsi="Tahoma"/>
        </w:rPr>
        <w:t>de</w:t>
      </w:r>
      <w:r>
        <w:rPr>
          <w:rFonts w:ascii="Tahoma" w:hAnsi="Tahoma"/>
          <w:spacing w:val="-11"/>
        </w:rPr>
        <w:t xml:space="preserve"> </w:t>
      </w:r>
      <w:r>
        <w:rPr>
          <w:rFonts w:ascii="Tahoma" w:hAnsi="Tahoma"/>
        </w:rPr>
        <w:t>la</w:t>
      </w:r>
      <w:r>
        <w:rPr>
          <w:rFonts w:ascii="Tahoma" w:hAnsi="Tahoma"/>
          <w:spacing w:val="-7"/>
        </w:rPr>
        <w:t xml:space="preserve"> </w:t>
      </w:r>
      <w:r>
        <w:rPr>
          <w:rFonts w:ascii="Tahoma" w:hAnsi="Tahoma"/>
        </w:rPr>
        <w:t>Solución</w:t>
      </w:r>
      <w:r>
        <w:rPr>
          <w:rFonts w:ascii="Tahoma" w:hAnsi="Tahoma"/>
          <w:spacing w:val="-7"/>
        </w:rPr>
        <w:t xml:space="preserve"> </w:t>
      </w:r>
      <w:r>
        <w:rPr>
          <w:rFonts w:ascii="Tahoma" w:hAnsi="Tahoma"/>
          <w:spacing w:val="-2"/>
        </w:rPr>
        <w:t>Habitacional.</w:t>
      </w:r>
    </w:p>
    <w:p w:rsidR="00166166" w:rsidRDefault="00B7696D">
      <w:pPr>
        <w:pStyle w:val="Textoindependiente"/>
        <w:spacing w:before="18" w:line="259" w:lineRule="auto"/>
        <w:ind w:right="911"/>
        <w:jc w:val="both"/>
        <w:rPr>
          <w:rFonts w:ascii="Tahoma" w:hAnsi="Tahoma"/>
        </w:rPr>
      </w:pPr>
      <w:r>
        <w:rPr>
          <w:rFonts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w:t>
      </w:r>
      <w:r>
        <w:rPr>
          <w:rFonts w:ascii="Tahoma" w:hAnsi="Tahoma"/>
        </w:rPr>
        <w:t>l de los mismos y mantener actualizada la misma, pudiendo el Fiscal del Proyecto realizar una inspección aleatoria y de verificar una mala administración deberá sancionarse al Inspector y a la Entidad Ejecutora.</w:t>
      </w:r>
    </w:p>
    <w:p w:rsidR="00166166" w:rsidRDefault="00B7696D">
      <w:pPr>
        <w:pStyle w:val="Textoindependiente"/>
        <w:spacing w:line="256" w:lineRule="auto"/>
        <w:ind w:right="914"/>
        <w:jc w:val="both"/>
        <w:rPr>
          <w:rFonts w:ascii="Tahoma" w:hAnsi="Tahoma"/>
        </w:rPr>
      </w:pPr>
      <w:r>
        <w:rPr>
          <w:rFonts w:ascii="Tahoma" w:hAnsi="Tahoma"/>
        </w:rPr>
        <w:t>Al incumplimiento de los puntos anteriorment</w:t>
      </w:r>
      <w:r>
        <w:rPr>
          <w:rFonts w:ascii="Tahoma" w:hAnsi="Tahoma"/>
        </w:rPr>
        <w:t>e señalados el producto no deberá ser aprobado por parte de la Inspectoría.</w:t>
      </w:r>
    </w:p>
    <w:p w:rsidR="00166166" w:rsidRDefault="00166166">
      <w:pPr>
        <w:pStyle w:val="Textoindependiente"/>
        <w:spacing w:before="17"/>
        <w:ind w:left="0"/>
        <w:rPr>
          <w:rFonts w:ascii="Tahoma"/>
        </w:rPr>
      </w:pPr>
    </w:p>
    <w:p w:rsidR="00166166" w:rsidRDefault="00B7696D">
      <w:pPr>
        <w:pStyle w:val="Ttulo5"/>
        <w:rPr>
          <w:rFonts w:ascii="Tahoma" w:hAnsi="Tahoma"/>
        </w:rPr>
      </w:pPr>
      <w:r>
        <w:rPr>
          <w:rFonts w:ascii="Tahoma" w:hAnsi="Tahoma"/>
        </w:rPr>
        <w:t>PRODUCTO</w:t>
      </w:r>
      <w:r>
        <w:rPr>
          <w:rFonts w:ascii="Tahoma" w:hAnsi="Tahoma"/>
          <w:spacing w:val="-9"/>
        </w:rPr>
        <w:t xml:space="preserve"> </w:t>
      </w:r>
      <w:r>
        <w:rPr>
          <w:rFonts w:ascii="Tahoma" w:hAnsi="Tahoma"/>
        </w:rPr>
        <w:t>2</w:t>
      </w:r>
      <w:r>
        <w:rPr>
          <w:rFonts w:ascii="Tahoma" w:hAnsi="Tahoma"/>
          <w:spacing w:val="-3"/>
        </w:rPr>
        <w:t xml:space="preserve"> </w:t>
      </w:r>
      <w:r>
        <w:rPr>
          <w:rFonts w:ascii="Tahoma" w:hAnsi="Tahoma"/>
        </w:rPr>
        <w:t>-</w:t>
      </w:r>
      <w:r>
        <w:rPr>
          <w:rFonts w:ascii="Tahoma" w:hAnsi="Tahoma"/>
          <w:spacing w:val="-5"/>
        </w:rPr>
        <w:t xml:space="preserve"> </w:t>
      </w:r>
      <w:r>
        <w:rPr>
          <w:rFonts w:ascii="Tahoma" w:hAnsi="Tahoma"/>
        </w:rPr>
        <w:t>INFORME</w:t>
      </w:r>
      <w:r>
        <w:rPr>
          <w:rFonts w:ascii="Tahoma" w:hAnsi="Tahoma"/>
          <w:spacing w:val="-5"/>
        </w:rPr>
        <w:t xml:space="preserve"> </w:t>
      </w:r>
      <w:r>
        <w:rPr>
          <w:rFonts w:ascii="Tahoma" w:hAnsi="Tahoma"/>
        </w:rPr>
        <w:t>DE</w:t>
      </w:r>
      <w:r>
        <w:rPr>
          <w:rFonts w:ascii="Tahoma" w:hAnsi="Tahoma"/>
          <w:spacing w:val="-9"/>
        </w:rPr>
        <w:t xml:space="preserve"> </w:t>
      </w:r>
      <w:r>
        <w:rPr>
          <w:rFonts w:ascii="Tahoma" w:hAnsi="Tahoma"/>
        </w:rPr>
        <w:t>AVANCE</w:t>
      </w:r>
      <w:r>
        <w:rPr>
          <w:rFonts w:ascii="Tahoma" w:hAnsi="Tahoma"/>
          <w:spacing w:val="-5"/>
        </w:rPr>
        <w:t xml:space="preserve"> </w:t>
      </w:r>
      <w:r>
        <w:rPr>
          <w:rFonts w:ascii="Tahoma" w:hAnsi="Tahoma"/>
        </w:rPr>
        <w:t>Al</w:t>
      </w:r>
      <w:r>
        <w:rPr>
          <w:rFonts w:ascii="Tahoma" w:hAnsi="Tahoma"/>
          <w:spacing w:val="-8"/>
        </w:rPr>
        <w:t xml:space="preserve"> </w:t>
      </w:r>
      <w:r>
        <w:rPr>
          <w:rFonts w:ascii="Tahoma" w:hAnsi="Tahoma"/>
        </w:rPr>
        <w:t>50%</w:t>
      </w:r>
      <w:r>
        <w:rPr>
          <w:rFonts w:ascii="Tahoma" w:hAnsi="Tahoma"/>
          <w:spacing w:val="-6"/>
        </w:rPr>
        <w:t xml:space="preserve"> </w:t>
      </w:r>
      <w:r>
        <w:rPr>
          <w:rFonts w:ascii="Tahoma" w:hAnsi="Tahoma"/>
        </w:rPr>
        <w:t>DE</w:t>
      </w:r>
      <w:r>
        <w:rPr>
          <w:rFonts w:ascii="Tahoma" w:hAnsi="Tahoma"/>
          <w:spacing w:val="-5"/>
        </w:rPr>
        <w:t xml:space="preserve"> </w:t>
      </w:r>
      <w:r>
        <w:rPr>
          <w:rFonts w:ascii="Tahoma" w:hAnsi="Tahoma"/>
        </w:rPr>
        <w:t>EJECUCIÓN</w:t>
      </w:r>
      <w:r>
        <w:rPr>
          <w:rFonts w:ascii="Tahoma" w:hAnsi="Tahoma"/>
          <w:spacing w:val="-6"/>
        </w:rPr>
        <w:t xml:space="preserve"> </w:t>
      </w:r>
      <w:r>
        <w:rPr>
          <w:rFonts w:ascii="Tahoma" w:hAnsi="Tahoma"/>
          <w:spacing w:val="-2"/>
        </w:rPr>
        <w:t>FÍSICA</w:t>
      </w:r>
    </w:p>
    <w:p w:rsidR="00166166" w:rsidRDefault="00B7696D">
      <w:pPr>
        <w:pStyle w:val="Textoindependiente"/>
        <w:spacing w:before="19" w:line="259" w:lineRule="auto"/>
        <w:ind w:right="914"/>
        <w:jc w:val="both"/>
        <w:rPr>
          <w:rFonts w:ascii="Tahoma" w:hAnsi="Tahoma"/>
        </w:rPr>
      </w:pPr>
      <w:r>
        <w:rPr>
          <w:rFonts w:ascii="Tahoma" w:hAnsi="Tahoma"/>
        </w:rPr>
        <w:t>Posterior a la presentación del producto anterior, La Entidad Ejecutora deberá presentar en el plazo establecido</w:t>
      </w:r>
      <w:r>
        <w:rPr>
          <w:rFonts w:ascii="Tahoma" w:hAnsi="Tahoma"/>
          <w:spacing w:val="-2"/>
        </w:rPr>
        <w:t xml:space="preserve"> </w:t>
      </w:r>
      <w:r>
        <w:rPr>
          <w:rFonts w:ascii="Tahoma" w:hAnsi="Tahoma"/>
        </w:rPr>
        <w:t>en</w:t>
      </w:r>
      <w:r>
        <w:rPr>
          <w:rFonts w:ascii="Tahoma" w:hAnsi="Tahoma"/>
          <w:spacing w:val="-5"/>
        </w:rPr>
        <w:t xml:space="preserve"> </w:t>
      </w:r>
      <w:r>
        <w:rPr>
          <w:rFonts w:ascii="Tahoma" w:hAnsi="Tahoma"/>
        </w:rPr>
        <w:t>el</w:t>
      </w:r>
      <w:r>
        <w:rPr>
          <w:rFonts w:ascii="Tahoma" w:hAnsi="Tahoma"/>
          <w:spacing w:val="-1"/>
        </w:rPr>
        <w:t xml:space="preserve"> </w:t>
      </w:r>
      <w:r>
        <w:rPr>
          <w:rFonts w:ascii="Tahoma" w:hAnsi="Tahoma"/>
        </w:rPr>
        <w:t>pu</w:t>
      </w:r>
      <w:r>
        <w:rPr>
          <w:rFonts w:ascii="Tahoma" w:hAnsi="Tahoma"/>
        </w:rPr>
        <w:t>nto</w:t>
      </w:r>
      <w:r>
        <w:rPr>
          <w:rFonts w:ascii="Tahoma" w:hAnsi="Tahoma"/>
          <w:spacing w:val="-2"/>
        </w:rPr>
        <w:t xml:space="preserve"> </w:t>
      </w:r>
      <w:r>
        <w:rPr>
          <w:rFonts w:ascii="Tahoma" w:hAnsi="Tahoma"/>
        </w:rPr>
        <w:t>XI</w:t>
      </w:r>
      <w:r>
        <w:rPr>
          <w:rFonts w:ascii="Tahoma" w:hAnsi="Tahoma"/>
          <w:spacing w:val="-1"/>
        </w:rPr>
        <w:t xml:space="preserve"> </w:t>
      </w:r>
      <w:r>
        <w:rPr>
          <w:rFonts w:ascii="Tahoma" w:hAnsi="Tahoma"/>
        </w:rPr>
        <w:t>(Cronograma</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plazos),</w:t>
      </w:r>
      <w:r>
        <w:rPr>
          <w:rFonts w:ascii="Tahoma" w:hAnsi="Tahoma"/>
          <w:spacing w:val="-1"/>
        </w:rPr>
        <w:t xml:space="preserve"> </w:t>
      </w:r>
      <w:r>
        <w:rPr>
          <w:rFonts w:ascii="Tahoma" w:hAnsi="Tahoma"/>
        </w:rPr>
        <w:t>el</w:t>
      </w:r>
      <w:r>
        <w:rPr>
          <w:rFonts w:ascii="Tahoma" w:hAnsi="Tahoma"/>
          <w:spacing w:val="-6"/>
        </w:rPr>
        <w:t xml:space="preserve"> </w:t>
      </w:r>
      <w:r>
        <w:rPr>
          <w:rFonts w:ascii="Tahoma" w:hAnsi="Tahoma"/>
        </w:rPr>
        <w:t>producto</w:t>
      </w:r>
      <w:r>
        <w:rPr>
          <w:rFonts w:ascii="Tahoma" w:hAnsi="Tahoma"/>
          <w:spacing w:val="-2"/>
        </w:rPr>
        <w:t xml:space="preserve"> </w:t>
      </w:r>
      <w:r>
        <w:rPr>
          <w:rFonts w:ascii="Tahoma" w:hAnsi="Tahoma"/>
        </w:rPr>
        <w:t>correspondiente</w:t>
      </w:r>
      <w:r>
        <w:rPr>
          <w:rFonts w:ascii="Tahoma" w:hAnsi="Tahoma"/>
          <w:spacing w:val="-3"/>
        </w:rPr>
        <w:t xml:space="preserve"> </w:t>
      </w:r>
      <w:r>
        <w:rPr>
          <w:rFonts w:ascii="Tahoma" w:hAnsi="Tahoma"/>
        </w:rPr>
        <w:t>al</w:t>
      </w:r>
      <w:r>
        <w:rPr>
          <w:rFonts w:ascii="Tahoma" w:hAnsi="Tahoma"/>
          <w:spacing w:val="-1"/>
        </w:rPr>
        <w:t xml:space="preserve"> </w:t>
      </w:r>
      <w:r>
        <w:rPr>
          <w:rFonts w:ascii="Tahoma" w:hAnsi="Tahoma"/>
        </w:rPr>
        <w:t>Inspector,</w:t>
      </w:r>
      <w:r>
        <w:rPr>
          <w:rFonts w:ascii="Tahoma" w:hAnsi="Tahoma"/>
          <w:spacing w:val="-2"/>
        </w:rPr>
        <w:t xml:space="preserve"> </w:t>
      </w:r>
      <w:r>
        <w:rPr>
          <w:rFonts w:ascii="Tahoma" w:hAnsi="Tahoma"/>
        </w:rPr>
        <w:t>una</w:t>
      </w:r>
      <w:r>
        <w:rPr>
          <w:rFonts w:ascii="Tahoma" w:hAnsi="Tahoma"/>
          <w:spacing w:val="-3"/>
        </w:rPr>
        <w:t xml:space="preserve"> </w:t>
      </w:r>
      <w:r>
        <w:rPr>
          <w:rFonts w:ascii="Tahoma" w:hAnsi="Tahoma"/>
        </w:rPr>
        <w:t>vez</w:t>
      </w:r>
      <w:r>
        <w:rPr>
          <w:rFonts w:ascii="Tahoma" w:hAnsi="Tahoma"/>
          <w:spacing w:val="-1"/>
        </w:rPr>
        <w:t xml:space="preserve"> </w:t>
      </w:r>
      <w:r>
        <w:rPr>
          <w:rFonts w:ascii="Tahoma" w:hAnsi="Tahoma"/>
        </w:rPr>
        <w:t>se alcance el requisito del porcentaje de ejecución física señalado. Dicho producto deberá contener mínimamente el siguiente detalle:</w:t>
      </w:r>
    </w:p>
    <w:p w:rsidR="00166166" w:rsidRDefault="00B7696D">
      <w:pPr>
        <w:pStyle w:val="Prrafodelista"/>
        <w:numPr>
          <w:ilvl w:val="0"/>
          <w:numId w:val="84"/>
        </w:numPr>
        <w:tabs>
          <w:tab w:val="left" w:pos="1407"/>
        </w:tabs>
        <w:spacing w:line="259" w:lineRule="auto"/>
        <w:ind w:right="908"/>
        <w:jc w:val="both"/>
        <w:rPr>
          <w:sz w:val="20"/>
        </w:rPr>
      </w:pPr>
      <w:r>
        <w:rPr>
          <w:sz w:val="20"/>
        </w:rPr>
        <w:t>Informe</w:t>
      </w:r>
      <w:r>
        <w:rPr>
          <w:spacing w:val="-2"/>
          <w:sz w:val="20"/>
        </w:rPr>
        <w:t xml:space="preserve"> </w:t>
      </w:r>
      <w:r>
        <w:rPr>
          <w:sz w:val="20"/>
        </w:rPr>
        <w:t>Técnico-Social que</w:t>
      </w:r>
      <w:r>
        <w:rPr>
          <w:spacing w:val="-2"/>
          <w:sz w:val="20"/>
        </w:rPr>
        <w:t xml:space="preserve"> </w:t>
      </w:r>
      <w:r>
        <w:rPr>
          <w:sz w:val="20"/>
        </w:rPr>
        <w:t>detalle</w:t>
      </w:r>
      <w:r>
        <w:rPr>
          <w:spacing w:val="-2"/>
          <w:sz w:val="20"/>
        </w:rPr>
        <w:t xml:space="preserve"> </w:t>
      </w:r>
      <w:r>
        <w:rPr>
          <w:sz w:val="20"/>
        </w:rPr>
        <w:t>las</w:t>
      </w:r>
      <w:r>
        <w:rPr>
          <w:spacing w:val="-1"/>
          <w:sz w:val="20"/>
        </w:rPr>
        <w:t xml:space="preserve"> </w:t>
      </w:r>
      <w:r>
        <w:rPr>
          <w:sz w:val="20"/>
        </w:rPr>
        <w:t>actividades</w:t>
      </w:r>
      <w:r>
        <w:rPr>
          <w:spacing w:val="-1"/>
          <w:sz w:val="20"/>
        </w:rPr>
        <w:t xml:space="preserve"> </w:t>
      </w:r>
      <w:r>
        <w:rPr>
          <w:sz w:val="20"/>
        </w:rPr>
        <w:t>del alcance</w:t>
      </w:r>
      <w:r>
        <w:rPr>
          <w:spacing w:val="-2"/>
          <w:sz w:val="20"/>
        </w:rPr>
        <w:t xml:space="preserve"> </w:t>
      </w:r>
      <w:r>
        <w:rPr>
          <w:sz w:val="20"/>
        </w:rPr>
        <w:t>y</w:t>
      </w:r>
      <w:r>
        <w:rPr>
          <w:spacing w:val="-1"/>
          <w:sz w:val="20"/>
        </w:rPr>
        <w:t xml:space="preserve"> </w:t>
      </w:r>
      <w:r>
        <w:rPr>
          <w:sz w:val="20"/>
        </w:rPr>
        <w:t>los</w:t>
      </w:r>
      <w:r>
        <w:rPr>
          <w:spacing w:val="-1"/>
          <w:sz w:val="20"/>
        </w:rPr>
        <w:t xml:space="preserve"> </w:t>
      </w:r>
      <w:r>
        <w:rPr>
          <w:sz w:val="20"/>
        </w:rPr>
        <w:t>componentes</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consultoría</w:t>
      </w:r>
      <w:r>
        <w:rPr>
          <w:spacing w:val="-2"/>
          <w:sz w:val="20"/>
        </w:rPr>
        <w:t xml:space="preserve"> </w:t>
      </w:r>
      <w:r>
        <w:rPr>
          <w:sz w:val="20"/>
        </w:rPr>
        <w:t>y aspectos más relevantes durante la ejecución del periodo (asistencia técnica, acompañamiento educativo, procesos de ejecución; Acta con lista de participantes de los talleres de manejo de almace</w:t>
      </w:r>
      <w:r>
        <w:rPr>
          <w:sz w:val="20"/>
        </w:rPr>
        <w:t>nes, replanteo de viviendas y otros de talleres técnicos y sociales a los beneficiarios, con memoria fotográfica.</w:t>
      </w:r>
    </w:p>
    <w:p w:rsidR="00166166" w:rsidRDefault="00B7696D">
      <w:pPr>
        <w:pStyle w:val="Prrafodelista"/>
        <w:numPr>
          <w:ilvl w:val="0"/>
          <w:numId w:val="84"/>
        </w:numPr>
        <w:tabs>
          <w:tab w:val="left" w:pos="1407"/>
        </w:tabs>
        <w:spacing w:line="256" w:lineRule="auto"/>
        <w:ind w:right="914"/>
        <w:jc w:val="both"/>
        <w:rPr>
          <w:sz w:val="20"/>
        </w:rPr>
      </w:pPr>
      <w:r>
        <w:rPr>
          <w:sz w:val="20"/>
        </w:rPr>
        <w:t>Informe del AVANCE DE MONITOREO MEDIOAMBIENTAL del proyecto (Agua, Aire, suelo, biodiversidad, capacitación y limpieza general) que contribuir</w:t>
      </w:r>
      <w:r>
        <w:rPr>
          <w:sz w:val="20"/>
        </w:rPr>
        <w:t>á como respaldo a la planilla final conforme al modelo y lo establecido en la guía 002 de Monitoreo Ambiental de las Licencias Ambientales</w:t>
      </w:r>
      <w:r>
        <w:rPr>
          <w:spacing w:val="-16"/>
          <w:sz w:val="20"/>
        </w:rPr>
        <w:t xml:space="preserve"> </w:t>
      </w:r>
      <w:r>
        <w:rPr>
          <w:sz w:val="20"/>
        </w:rPr>
        <w:t>regionalizadas</w:t>
      </w:r>
      <w:r>
        <w:rPr>
          <w:spacing w:val="-16"/>
          <w:sz w:val="20"/>
        </w:rPr>
        <w:t xml:space="preserve"> </w:t>
      </w:r>
      <w:r>
        <w:rPr>
          <w:sz w:val="20"/>
        </w:rPr>
        <w:t>de</w:t>
      </w:r>
      <w:r>
        <w:rPr>
          <w:spacing w:val="-15"/>
          <w:sz w:val="20"/>
        </w:rPr>
        <w:t xml:space="preserve"> </w:t>
      </w:r>
      <w:r>
        <w:rPr>
          <w:sz w:val="20"/>
        </w:rPr>
        <w:t>la</w:t>
      </w:r>
      <w:r>
        <w:rPr>
          <w:spacing w:val="-15"/>
          <w:sz w:val="20"/>
        </w:rPr>
        <w:t xml:space="preserve"> </w:t>
      </w:r>
      <w:r>
        <w:rPr>
          <w:sz w:val="20"/>
        </w:rPr>
        <w:t>AEVIVIENDA,</w:t>
      </w:r>
      <w:r>
        <w:rPr>
          <w:spacing w:val="-13"/>
          <w:sz w:val="20"/>
        </w:rPr>
        <w:t xml:space="preserve"> </w:t>
      </w:r>
      <w:r>
        <w:rPr>
          <w:sz w:val="20"/>
        </w:rPr>
        <w:t>el</w:t>
      </w:r>
      <w:r>
        <w:rPr>
          <w:spacing w:val="-12"/>
          <w:sz w:val="20"/>
        </w:rPr>
        <w:t xml:space="preserve"> </w:t>
      </w:r>
      <w:r>
        <w:rPr>
          <w:sz w:val="20"/>
        </w:rPr>
        <w:t>Monitoreo</w:t>
      </w:r>
      <w:r>
        <w:rPr>
          <w:spacing w:val="-13"/>
          <w:sz w:val="20"/>
        </w:rPr>
        <w:t xml:space="preserve"> </w:t>
      </w:r>
      <w:r>
        <w:rPr>
          <w:sz w:val="20"/>
        </w:rPr>
        <w:t>Medioambiental</w:t>
      </w:r>
      <w:r>
        <w:rPr>
          <w:spacing w:val="-12"/>
          <w:sz w:val="20"/>
        </w:rPr>
        <w:t xml:space="preserve"> </w:t>
      </w:r>
      <w:r>
        <w:rPr>
          <w:sz w:val="20"/>
        </w:rPr>
        <w:t>deberá</w:t>
      </w:r>
      <w:r>
        <w:rPr>
          <w:spacing w:val="-14"/>
          <w:sz w:val="20"/>
        </w:rPr>
        <w:t xml:space="preserve"> </w:t>
      </w:r>
      <w:r>
        <w:rPr>
          <w:sz w:val="20"/>
        </w:rPr>
        <w:t>presentar</w:t>
      </w:r>
      <w:r>
        <w:rPr>
          <w:spacing w:val="-15"/>
          <w:sz w:val="20"/>
        </w:rPr>
        <w:t xml:space="preserve"> </w:t>
      </w:r>
      <w:r>
        <w:rPr>
          <w:sz w:val="20"/>
        </w:rPr>
        <w:t>en</w:t>
      </w:r>
      <w:r>
        <w:rPr>
          <w:spacing w:val="-16"/>
          <w:sz w:val="20"/>
        </w:rPr>
        <w:t xml:space="preserve"> </w:t>
      </w:r>
      <w:r>
        <w:rPr>
          <w:sz w:val="20"/>
        </w:rPr>
        <w:t>dos</w:t>
      </w:r>
    </w:p>
    <w:p w:rsidR="00166166" w:rsidRDefault="00166166">
      <w:pPr>
        <w:pStyle w:val="Prrafodelista"/>
        <w:spacing w:line="256" w:lineRule="auto"/>
        <w:jc w:val="both"/>
        <w:rPr>
          <w:sz w:val="20"/>
        </w:rPr>
        <w:sectPr w:rsidR="00166166">
          <w:pgSz w:w="12240" w:h="15840"/>
          <w:pgMar w:top="1400" w:right="360" w:bottom="1160" w:left="720" w:header="710" w:footer="964" w:gutter="0"/>
          <w:cols w:space="720"/>
        </w:sectPr>
      </w:pPr>
    </w:p>
    <w:p w:rsidR="00166166" w:rsidRDefault="00B7696D">
      <w:pPr>
        <w:pStyle w:val="Textoindependiente"/>
        <w:spacing w:before="135" w:line="259" w:lineRule="auto"/>
        <w:ind w:left="1407" w:right="911"/>
        <w:jc w:val="both"/>
        <w:rPr>
          <w:rFonts w:ascii="Tahoma" w:hAnsi="Tahoma"/>
        </w:rPr>
      </w:pPr>
      <w:r>
        <w:rPr>
          <w:rFonts w:ascii="Tahoma" w:hAnsi="Tahoma"/>
        </w:rPr>
        <w:t>ejemplares, uno se</w:t>
      </w:r>
      <w:r>
        <w:rPr>
          <w:rFonts w:ascii="Tahoma" w:hAnsi="Tahoma"/>
        </w:rPr>
        <w:t xml:space="preserve">rá enviado a la Oficina Nacional a través de la Dirección Departamental para su posterior remisión a la Autoridad Ambiental Competente y el segundo se mantiene en el presente </w:t>
      </w:r>
      <w:r>
        <w:rPr>
          <w:rFonts w:ascii="Tahoma" w:hAnsi="Tahoma"/>
          <w:spacing w:val="-2"/>
        </w:rPr>
        <w:t>producto.</w:t>
      </w:r>
    </w:p>
    <w:p w:rsidR="00166166" w:rsidRDefault="00B7696D">
      <w:pPr>
        <w:pStyle w:val="Prrafodelista"/>
        <w:numPr>
          <w:ilvl w:val="0"/>
          <w:numId w:val="84"/>
        </w:numPr>
        <w:tabs>
          <w:tab w:val="left" w:pos="1407"/>
        </w:tabs>
        <w:spacing w:line="256" w:lineRule="auto"/>
        <w:ind w:right="916"/>
        <w:jc w:val="both"/>
        <w:rPr>
          <w:sz w:val="20"/>
        </w:rPr>
      </w:pPr>
      <w:r>
        <w:rPr>
          <w:sz w:val="20"/>
        </w:rPr>
        <w:t>Planilla de entrega de materiales de construcción por familia beneficiaria y detalle de material adquirido debidamente cuantificado y almacenado, correspondiente al periodo, verificado por el Inspector del proyecto.</w:t>
      </w:r>
    </w:p>
    <w:p w:rsidR="00166166" w:rsidRDefault="00B7696D">
      <w:pPr>
        <w:pStyle w:val="Prrafodelista"/>
        <w:numPr>
          <w:ilvl w:val="0"/>
          <w:numId w:val="84"/>
        </w:numPr>
        <w:tabs>
          <w:tab w:val="left" w:pos="1407"/>
        </w:tabs>
        <w:spacing w:before="3" w:line="256" w:lineRule="auto"/>
        <w:ind w:right="913"/>
        <w:jc w:val="both"/>
        <w:rPr>
          <w:sz w:val="20"/>
        </w:rPr>
      </w:pPr>
      <w:r>
        <w:rPr>
          <w:sz w:val="20"/>
        </w:rPr>
        <w:t xml:space="preserve">Kardex de ingreso y salida del material </w:t>
      </w:r>
      <w:r>
        <w:rPr>
          <w:sz w:val="20"/>
        </w:rPr>
        <w:t>en el almacén (control de materiales de construcción en almacén correspondientes al periodo)</w:t>
      </w:r>
    </w:p>
    <w:p w:rsidR="00166166" w:rsidRDefault="00B7696D">
      <w:pPr>
        <w:pStyle w:val="Prrafodelista"/>
        <w:numPr>
          <w:ilvl w:val="0"/>
          <w:numId w:val="84"/>
        </w:numPr>
        <w:tabs>
          <w:tab w:val="left" w:pos="1407"/>
        </w:tabs>
        <w:spacing w:before="7" w:line="256" w:lineRule="auto"/>
        <w:ind w:right="911"/>
        <w:jc w:val="both"/>
        <w:rPr>
          <w:sz w:val="20"/>
        </w:rPr>
      </w:pPr>
      <w:r>
        <w:rPr>
          <w:sz w:val="20"/>
        </w:rPr>
        <w:t>Matriz</w:t>
      </w:r>
      <w:r>
        <w:rPr>
          <w:spacing w:val="-13"/>
          <w:sz w:val="20"/>
        </w:rPr>
        <w:t xml:space="preserve"> </w:t>
      </w:r>
      <w:r>
        <w:rPr>
          <w:sz w:val="20"/>
        </w:rPr>
        <w:t>de</w:t>
      </w:r>
      <w:r>
        <w:rPr>
          <w:spacing w:val="-16"/>
          <w:sz w:val="20"/>
        </w:rPr>
        <w:t xml:space="preserve"> </w:t>
      </w:r>
      <w:r>
        <w:rPr>
          <w:sz w:val="20"/>
        </w:rPr>
        <w:t>seguimiento</w:t>
      </w:r>
      <w:r>
        <w:rPr>
          <w:spacing w:val="-12"/>
          <w:sz w:val="20"/>
        </w:rPr>
        <w:t xml:space="preserve"> </w:t>
      </w:r>
      <w:r>
        <w:rPr>
          <w:sz w:val="20"/>
        </w:rPr>
        <w:t>físico</w:t>
      </w:r>
      <w:r>
        <w:rPr>
          <w:spacing w:val="-11"/>
          <w:sz w:val="20"/>
        </w:rPr>
        <w:t xml:space="preserve"> </w:t>
      </w:r>
      <w:r>
        <w:rPr>
          <w:sz w:val="20"/>
        </w:rPr>
        <w:t>que</w:t>
      </w:r>
      <w:r>
        <w:rPr>
          <w:spacing w:val="-13"/>
          <w:sz w:val="20"/>
        </w:rPr>
        <w:t xml:space="preserve"> </w:t>
      </w:r>
      <w:r>
        <w:rPr>
          <w:sz w:val="20"/>
        </w:rPr>
        <w:t>refleje</w:t>
      </w:r>
      <w:r>
        <w:rPr>
          <w:spacing w:val="-13"/>
          <w:sz w:val="20"/>
        </w:rPr>
        <w:t xml:space="preserve"> </w:t>
      </w:r>
      <w:r>
        <w:rPr>
          <w:sz w:val="20"/>
        </w:rPr>
        <w:t>el</w:t>
      </w:r>
      <w:r>
        <w:rPr>
          <w:spacing w:val="-16"/>
          <w:sz w:val="20"/>
        </w:rPr>
        <w:t xml:space="preserve"> </w:t>
      </w:r>
      <w:r>
        <w:rPr>
          <w:sz w:val="20"/>
        </w:rPr>
        <w:t>avance</w:t>
      </w:r>
      <w:r>
        <w:rPr>
          <w:spacing w:val="-13"/>
          <w:sz w:val="20"/>
        </w:rPr>
        <w:t xml:space="preserve"> </w:t>
      </w:r>
      <w:r>
        <w:rPr>
          <w:sz w:val="20"/>
        </w:rPr>
        <w:t>porcentual</w:t>
      </w:r>
      <w:r>
        <w:rPr>
          <w:spacing w:val="-11"/>
          <w:sz w:val="20"/>
        </w:rPr>
        <w:t xml:space="preserve"> </w:t>
      </w:r>
      <w:r>
        <w:rPr>
          <w:sz w:val="20"/>
        </w:rPr>
        <w:t>por</w:t>
      </w:r>
      <w:r>
        <w:rPr>
          <w:spacing w:val="-13"/>
          <w:sz w:val="20"/>
        </w:rPr>
        <w:t xml:space="preserve"> </w:t>
      </w:r>
      <w:r>
        <w:rPr>
          <w:sz w:val="20"/>
        </w:rPr>
        <w:t>cada</w:t>
      </w:r>
      <w:r>
        <w:rPr>
          <w:spacing w:val="-16"/>
          <w:sz w:val="20"/>
        </w:rPr>
        <w:t xml:space="preserve"> </w:t>
      </w:r>
      <w:r>
        <w:rPr>
          <w:sz w:val="20"/>
        </w:rPr>
        <w:t>ítem</w:t>
      </w:r>
      <w:r>
        <w:rPr>
          <w:spacing w:val="-14"/>
          <w:sz w:val="20"/>
        </w:rPr>
        <w:t xml:space="preserve"> </w:t>
      </w:r>
      <w:r>
        <w:rPr>
          <w:sz w:val="20"/>
        </w:rPr>
        <w:t>ejecutado</w:t>
      </w:r>
      <w:r>
        <w:rPr>
          <w:spacing w:val="-11"/>
          <w:sz w:val="20"/>
        </w:rPr>
        <w:t xml:space="preserve"> </w:t>
      </w:r>
      <w:r>
        <w:rPr>
          <w:sz w:val="20"/>
        </w:rPr>
        <w:t>en</w:t>
      </w:r>
      <w:r>
        <w:rPr>
          <w:spacing w:val="-15"/>
          <w:sz w:val="20"/>
        </w:rPr>
        <w:t xml:space="preserve"> </w:t>
      </w:r>
      <w:r>
        <w:rPr>
          <w:sz w:val="20"/>
        </w:rPr>
        <w:t>las</w:t>
      </w:r>
      <w:r>
        <w:rPr>
          <w:spacing w:val="-16"/>
          <w:sz w:val="20"/>
        </w:rPr>
        <w:t xml:space="preserve"> </w:t>
      </w:r>
      <w:r>
        <w:rPr>
          <w:sz w:val="20"/>
        </w:rPr>
        <w:t>viviendas y el avance físico total requerido para el presente producto. (50%)</w:t>
      </w:r>
    </w:p>
    <w:p w:rsidR="00166166" w:rsidRDefault="00B7696D">
      <w:pPr>
        <w:pStyle w:val="Prrafodelista"/>
        <w:numPr>
          <w:ilvl w:val="0"/>
          <w:numId w:val="84"/>
        </w:numPr>
        <w:tabs>
          <w:tab w:val="left" w:pos="1407"/>
        </w:tabs>
        <w:spacing w:before="2" w:line="256" w:lineRule="auto"/>
        <w:ind w:right="912"/>
        <w:jc w:val="both"/>
        <w:rPr>
          <w:sz w:val="20"/>
        </w:rPr>
      </w:pPr>
      <w:r>
        <w:rPr>
          <w:sz w:val="20"/>
        </w:rPr>
        <w:t>Ficha Técnica con memoria fotográfica en formato físico y digital que demuestre el porcentaje de avance por vivienda.</w:t>
      </w:r>
    </w:p>
    <w:p w:rsidR="00166166" w:rsidRDefault="00B7696D">
      <w:pPr>
        <w:pStyle w:val="Textoindependiente"/>
        <w:spacing w:before="2" w:line="256" w:lineRule="auto"/>
        <w:ind w:left="970" w:right="906"/>
        <w:jc w:val="both"/>
        <w:rPr>
          <w:rFonts w:ascii="Tahoma" w:hAnsi="Tahoma"/>
        </w:rPr>
      </w:pPr>
      <w:r>
        <w:rPr>
          <w:rFonts w:ascii="Tahoma" w:hAnsi="Tahoma"/>
        </w:rPr>
        <w:t>Al incumplimiento de los puntos anteriormente señalados el p</w:t>
      </w:r>
      <w:r>
        <w:rPr>
          <w:rFonts w:ascii="Tahoma" w:hAnsi="Tahoma"/>
        </w:rPr>
        <w:t>roducto no deberá ser aprobado por parte de la Inspectoría.</w:t>
      </w:r>
    </w:p>
    <w:p w:rsidR="00166166" w:rsidRDefault="00166166">
      <w:pPr>
        <w:pStyle w:val="Textoindependiente"/>
        <w:spacing w:before="24"/>
        <w:ind w:left="0"/>
        <w:rPr>
          <w:rFonts w:ascii="Tahoma"/>
        </w:rPr>
      </w:pPr>
    </w:p>
    <w:p w:rsidR="00166166" w:rsidRDefault="00B7696D">
      <w:pPr>
        <w:pStyle w:val="Ttulo4"/>
        <w:jc w:val="both"/>
        <w:rPr>
          <w:rFonts w:ascii="Tahoma" w:hAnsi="Tahoma"/>
        </w:rPr>
      </w:pPr>
      <w:r>
        <w:rPr>
          <w:rFonts w:ascii="Tahoma" w:hAnsi="Tahoma"/>
        </w:rPr>
        <w:t>PRODUCTO</w:t>
      </w:r>
      <w:r>
        <w:rPr>
          <w:rFonts w:ascii="Tahoma" w:hAnsi="Tahoma"/>
          <w:spacing w:val="-10"/>
        </w:rPr>
        <w:t xml:space="preserve"> </w:t>
      </w:r>
      <w:r>
        <w:rPr>
          <w:rFonts w:ascii="Tahoma" w:hAnsi="Tahoma"/>
        </w:rPr>
        <w:t>3</w:t>
      </w:r>
      <w:r>
        <w:rPr>
          <w:rFonts w:ascii="Tahoma" w:hAnsi="Tahoma"/>
          <w:spacing w:val="-4"/>
        </w:rPr>
        <w:t xml:space="preserve"> </w:t>
      </w:r>
      <w:r>
        <w:rPr>
          <w:rFonts w:ascii="Tahoma" w:hAnsi="Tahoma"/>
        </w:rPr>
        <w:t>-</w:t>
      </w:r>
      <w:r>
        <w:rPr>
          <w:rFonts w:ascii="Tahoma" w:hAnsi="Tahoma"/>
          <w:spacing w:val="-7"/>
        </w:rPr>
        <w:t xml:space="preserve"> </w:t>
      </w:r>
      <w:r>
        <w:rPr>
          <w:rFonts w:ascii="Tahoma" w:hAnsi="Tahoma"/>
        </w:rPr>
        <w:t>INFORME</w:t>
      </w:r>
      <w:r>
        <w:rPr>
          <w:rFonts w:ascii="Tahoma" w:hAnsi="Tahoma"/>
          <w:spacing w:val="-5"/>
        </w:rPr>
        <w:t xml:space="preserve"> </w:t>
      </w:r>
      <w:r>
        <w:rPr>
          <w:rFonts w:ascii="Tahoma" w:hAnsi="Tahoma"/>
        </w:rPr>
        <w:t>DE</w:t>
      </w:r>
      <w:r>
        <w:rPr>
          <w:rFonts w:ascii="Tahoma" w:hAnsi="Tahoma"/>
          <w:spacing w:val="-11"/>
        </w:rPr>
        <w:t xml:space="preserve"> </w:t>
      </w:r>
      <w:r>
        <w:rPr>
          <w:rFonts w:ascii="Tahoma" w:hAnsi="Tahoma"/>
        </w:rPr>
        <w:t>AVANCE</w:t>
      </w:r>
      <w:r>
        <w:rPr>
          <w:rFonts w:ascii="Tahoma" w:hAnsi="Tahoma"/>
          <w:spacing w:val="-5"/>
        </w:rPr>
        <w:t xml:space="preserve"> </w:t>
      </w:r>
      <w:r>
        <w:rPr>
          <w:rFonts w:ascii="Tahoma" w:hAnsi="Tahoma"/>
        </w:rPr>
        <w:t>AL</w:t>
      </w:r>
      <w:r>
        <w:rPr>
          <w:rFonts w:ascii="Tahoma" w:hAnsi="Tahoma"/>
          <w:spacing w:val="-7"/>
        </w:rPr>
        <w:t xml:space="preserve"> </w:t>
      </w:r>
      <w:r>
        <w:rPr>
          <w:rFonts w:ascii="Tahoma" w:hAnsi="Tahoma"/>
        </w:rPr>
        <w:t>100%</w:t>
      </w:r>
      <w:r>
        <w:rPr>
          <w:rFonts w:ascii="Tahoma" w:hAnsi="Tahoma"/>
          <w:spacing w:val="-12"/>
        </w:rPr>
        <w:t xml:space="preserve"> </w:t>
      </w:r>
      <w:r>
        <w:rPr>
          <w:rFonts w:ascii="Tahoma" w:hAnsi="Tahoma"/>
        </w:rPr>
        <w:t>DE</w:t>
      </w:r>
      <w:r>
        <w:rPr>
          <w:rFonts w:ascii="Tahoma" w:hAnsi="Tahoma"/>
          <w:spacing w:val="-6"/>
        </w:rPr>
        <w:t xml:space="preserve"> </w:t>
      </w:r>
      <w:r>
        <w:rPr>
          <w:rFonts w:ascii="Tahoma" w:hAnsi="Tahoma"/>
        </w:rPr>
        <w:t>EJECUCIÓN</w:t>
      </w:r>
      <w:r>
        <w:rPr>
          <w:rFonts w:ascii="Tahoma" w:hAnsi="Tahoma"/>
          <w:spacing w:val="-7"/>
        </w:rPr>
        <w:t xml:space="preserve"> </w:t>
      </w:r>
      <w:r>
        <w:rPr>
          <w:rFonts w:ascii="Tahoma" w:hAnsi="Tahoma"/>
          <w:spacing w:val="-2"/>
        </w:rPr>
        <w:t>FÍSICA.</w:t>
      </w:r>
    </w:p>
    <w:p w:rsidR="00166166" w:rsidRDefault="00B7696D">
      <w:pPr>
        <w:pStyle w:val="Textoindependiente"/>
        <w:spacing w:before="19" w:line="256" w:lineRule="auto"/>
        <w:ind w:right="910"/>
        <w:jc w:val="both"/>
        <w:rPr>
          <w:rFonts w:ascii="Tahoma" w:hAnsi="Tahoma"/>
        </w:rPr>
      </w:pPr>
      <w:r>
        <w:rPr>
          <w:rFonts w:ascii="Tahoma" w:hAnsi="Tahoma"/>
        </w:rPr>
        <w:t>Por la particularidad de la presente consultoría, donde</w:t>
      </w:r>
      <w:r>
        <w:rPr>
          <w:rFonts w:ascii="Tahoma" w:hAnsi="Tahoma"/>
          <w:spacing w:val="-1"/>
        </w:rPr>
        <w:t xml:space="preserve"> </w:t>
      </w:r>
      <w:r>
        <w:rPr>
          <w:rFonts w:ascii="Tahoma" w:hAnsi="Tahoma"/>
        </w:rPr>
        <w:t xml:space="preserve">se encuentra inserto el componente de ejecución de viviendas sociales, para la </w:t>
      </w:r>
      <w:r>
        <w:rPr>
          <w:rFonts w:ascii="Tahoma" w:hAnsi="Tahoma"/>
        </w:rPr>
        <w:t>presentación del presente producto se realizarán las siguientes consideraciones que son de cumplimiento obligatorio:</w:t>
      </w:r>
    </w:p>
    <w:p w:rsidR="00166166" w:rsidRDefault="00166166">
      <w:pPr>
        <w:pStyle w:val="Textoindependiente"/>
        <w:spacing w:before="5"/>
        <w:ind w:left="0"/>
        <w:rPr>
          <w:rFonts w:ascii="Tahoma"/>
        </w:rPr>
      </w:pPr>
    </w:p>
    <w:p w:rsidR="00166166" w:rsidRDefault="00B7696D">
      <w:pPr>
        <w:pStyle w:val="Textoindependiente"/>
        <w:spacing w:before="1"/>
        <w:ind w:right="912"/>
        <w:jc w:val="both"/>
        <w:rPr>
          <w:rFonts w:ascii="Tahoma" w:hAnsi="Tahoma"/>
        </w:rPr>
      </w:pPr>
      <w:r>
        <w:rPr>
          <w:rFonts w:ascii="Tahoma" w:hAnsi="Tahoma"/>
        </w:rPr>
        <w:t>La Entidad Ejecutora deberá</w:t>
      </w:r>
      <w:r>
        <w:rPr>
          <w:rFonts w:ascii="Tahoma" w:hAnsi="Tahoma"/>
          <w:spacing w:val="-2"/>
        </w:rPr>
        <w:t xml:space="preserve"> </w:t>
      </w:r>
      <w:r>
        <w:rPr>
          <w:rFonts w:ascii="Tahoma" w:hAnsi="Tahoma"/>
        </w:rPr>
        <w:t>solicitar la</w:t>
      </w:r>
      <w:r>
        <w:rPr>
          <w:rFonts w:ascii="Tahoma" w:hAnsi="Tahoma"/>
          <w:spacing w:val="-2"/>
        </w:rPr>
        <w:t xml:space="preserve"> </w:t>
      </w:r>
      <w:r>
        <w:rPr>
          <w:rFonts w:ascii="Tahoma" w:hAnsi="Tahoma"/>
        </w:rPr>
        <w:t>RECEPCIÓN PROVISIONAL</w:t>
      </w:r>
      <w:r>
        <w:rPr>
          <w:rFonts w:ascii="Tahoma" w:hAnsi="Tahoma"/>
          <w:spacing w:val="-1"/>
        </w:rPr>
        <w:t xml:space="preserve"> </w:t>
      </w:r>
      <w:r>
        <w:rPr>
          <w:rFonts w:ascii="Tahoma" w:hAnsi="Tahoma"/>
        </w:rPr>
        <w:t>de las Viviendas Sociales</w:t>
      </w:r>
      <w:r>
        <w:rPr>
          <w:rFonts w:ascii="Tahoma" w:hAnsi="Tahoma"/>
          <w:spacing w:val="-1"/>
        </w:rPr>
        <w:t xml:space="preserve"> </w:t>
      </w:r>
      <w:r>
        <w:rPr>
          <w:rFonts w:ascii="Tahoma" w:hAnsi="Tahoma"/>
        </w:rPr>
        <w:t>al Inspector del</w:t>
      </w:r>
      <w:r>
        <w:rPr>
          <w:rFonts w:ascii="Tahoma" w:hAnsi="Tahoma"/>
          <w:spacing w:val="-11"/>
        </w:rPr>
        <w:t xml:space="preserve"> </w:t>
      </w:r>
      <w:r>
        <w:rPr>
          <w:rFonts w:ascii="Tahoma" w:hAnsi="Tahoma"/>
        </w:rPr>
        <w:t>Proyecto</w:t>
      </w:r>
      <w:r>
        <w:rPr>
          <w:rFonts w:ascii="Tahoma" w:hAnsi="Tahoma"/>
          <w:spacing w:val="-16"/>
        </w:rPr>
        <w:t xml:space="preserve"> </w:t>
      </w:r>
      <w:r>
        <w:rPr>
          <w:rFonts w:ascii="Tahoma" w:hAnsi="Tahoma"/>
        </w:rPr>
        <w:t>en</w:t>
      </w:r>
      <w:r>
        <w:rPr>
          <w:rFonts w:ascii="Tahoma" w:hAnsi="Tahoma"/>
          <w:spacing w:val="-14"/>
        </w:rPr>
        <w:t xml:space="preserve"> </w:t>
      </w:r>
      <w:r>
        <w:rPr>
          <w:rFonts w:ascii="Tahoma" w:hAnsi="Tahoma"/>
        </w:rPr>
        <w:t>un</w:t>
      </w:r>
      <w:r>
        <w:rPr>
          <w:rFonts w:ascii="Tahoma" w:hAnsi="Tahoma"/>
          <w:spacing w:val="-14"/>
        </w:rPr>
        <w:t xml:space="preserve"> </w:t>
      </w:r>
      <w:r>
        <w:rPr>
          <w:rFonts w:ascii="Tahoma" w:hAnsi="Tahoma"/>
        </w:rPr>
        <w:t>plazo</w:t>
      </w:r>
      <w:r>
        <w:rPr>
          <w:rFonts w:ascii="Tahoma" w:hAnsi="Tahoma"/>
          <w:spacing w:val="-11"/>
        </w:rPr>
        <w:t xml:space="preserve"> </w:t>
      </w:r>
      <w:r>
        <w:rPr>
          <w:rFonts w:ascii="Tahoma" w:hAnsi="Tahoma"/>
        </w:rPr>
        <w:t>máximo</w:t>
      </w:r>
      <w:r>
        <w:rPr>
          <w:rFonts w:ascii="Tahoma" w:hAnsi="Tahoma"/>
          <w:spacing w:val="-11"/>
        </w:rPr>
        <w:t xml:space="preserve"> </w:t>
      </w:r>
      <w:r>
        <w:rPr>
          <w:rFonts w:ascii="Tahoma" w:hAnsi="Tahoma"/>
        </w:rPr>
        <w:t>de</w:t>
      </w:r>
      <w:r>
        <w:rPr>
          <w:rFonts w:ascii="Tahoma" w:hAnsi="Tahoma"/>
          <w:spacing w:val="-10"/>
        </w:rPr>
        <w:t xml:space="preserve"> </w:t>
      </w:r>
      <w:r>
        <w:rPr>
          <w:rFonts w:ascii="Tahoma" w:hAnsi="Tahoma"/>
          <w:b/>
        </w:rPr>
        <w:t>cinco</w:t>
      </w:r>
      <w:r>
        <w:rPr>
          <w:rFonts w:ascii="Tahoma" w:hAnsi="Tahoma"/>
          <w:b/>
          <w:spacing w:val="-13"/>
        </w:rPr>
        <w:t xml:space="preserve"> </w:t>
      </w:r>
      <w:r>
        <w:rPr>
          <w:rFonts w:ascii="Tahoma" w:hAnsi="Tahoma"/>
          <w:b/>
        </w:rPr>
        <w:t>(5)</w:t>
      </w:r>
      <w:r>
        <w:rPr>
          <w:rFonts w:ascii="Tahoma" w:hAnsi="Tahoma"/>
          <w:b/>
          <w:spacing w:val="-13"/>
        </w:rPr>
        <w:t xml:space="preserve"> </w:t>
      </w:r>
      <w:r>
        <w:rPr>
          <w:rFonts w:ascii="Tahoma" w:hAnsi="Tahoma"/>
          <w:b/>
        </w:rPr>
        <w:t>días</w:t>
      </w:r>
      <w:r>
        <w:rPr>
          <w:rFonts w:ascii="Tahoma" w:hAnsi="Tahoma"/>
          <w:b/>
          <w:spacing w:val="-11"/>
        </w:rPr>
        <w:t xml:space="preserve"> </w:t>
      </w:r>
      <w:r>
        <w:rPr>
          <w:rFonts w:ascii="Tahoma" w:hAnsi="Tahoma"/>
          <w:b/>
        </w:rPr>
        <w:t>calendario</w:t>
      </w:r>
      <w:r>
        <w:rPr>
          <w:rFonts w:ascii="Tahoma" w:hAnsi="Tahoma"/>
          <w:b/>
          <w:spacing w:val="-12"/>
        </w:rPr>
        <w:t xml:space="preserve"> </w:t>
      </w:r>
      <w:r>
        <w:rPr>
          <w:rFonts w:ascii="Tahoma" w:hAnsi="Tahoma"/>
        </w:rPr>
        <w:t>de</w:t>
      </w:r>
      <w:r>
        <w:rPr>
          <w:rFonts w:ascii="Tahoma" w:hAnsi="Tahoma"/>
          <w:spacing w:val="-13"/>
        </w:rPr>
        <w:t xml:space="preserve"> </w:t>
      </w:r>
      <w:r>
        <w:rPr>
          <w:rFonts w:ascii="Tahoma" w:hAnsi="Tahoma"/>
        </w:rPr>
        <w:t>anticipación</w:t>
      </w:r>
      <w:r>
        <w:rPr>
          <w:rFonts w:ascii="Tahoma" w:hAnsi="Tahoma"/>
          <w:spacing w:val="-14"/>
        </w:rPr>
        <w:t xml:space="preserve"> </w:t>
      </w:r>
      <w:r>
        <w:rPr>
          <w:rFonts w:ascii="Tahoma" w:hAnsi="Tahoma"/>
        </w:rPr>
        <w:t>al</w:t>
      </w:r>
      <w:r>
        <w:rPr>
          <w:rFonts w:ascii="Tahoma" w:hAnsi="Tahoma"/>
          <w:spacing w:val="-10"/>
        </w:rPr>
        <w:t xml:space="preserve"> </w:t>
      </w:r>
      <w:r>
        <w:rPr>
          <w:rFonts w:ascii="Tahoma" w:hAnsi="Tahoma"/>
        </w:rPr>
        <w:t>cumplimiento</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rPr>
        <w:t>plazo de la Recepción Provisional,</w:t>
      </w:r>
      <w:r>
        <w:rPr>
          <w:rFonts w:ascii="Tahoma" w:hAnsi="Tahoma"/>
          <w:spacing w:val="-1"/>
        </w:rPr>
        <w:t xml:space="preserve"> </w:t>
      </w:r>
      <w:r>
        <w:rPr>
          <w:rFonts w:ascii="Tahoma" w:hAnsi="Tahoma"/>
        </w:rPr>
        <w:t>el</w:t>
      </w:r>
      <w:r>
        <w:rPr>
          <w:rFonts w:ascii="Tahoma" w:hAnsi="Tahoma"/>
          <w:spacing w:val="-1"/>
        </w:rPr>
        <w:t xml:space="preserve"> </w:t>
      </w:r>
      <w:r>
        <w:rPr>
          <w:rFonts w:ascii="Tahoma" w:hAnsi="Tahoma"/>
        </w:rPr>
        <w:t>Inspector deberá revisar</w:t>
      </w:r>
      <w:r>
        <w:rPr>
          <w:rFonts w:ascii="Tahoma" w:hAnsi="Tahoma"/>
          <w:spacing w:val="-3"/>
        </w:rPr>
        <w:t xml:space="preserve"> </w:t>
      </w:r>
      <w:r>
        <w:rPr>
          <w:rFonts w:ascii="Tahoma" w:hAnsi="Tahoma"/>
        </w:rPr>
        <w:t xml:space="preserve">y validar la solicitud, debiendo remitir la nota de solicitud de recepción Provisional a la AEVIVIENDA en un plazo máximo de </w:t>
      </w:r>
      <w:r>
        <w:rPr>
          <w:rFonts w:ascii="Tahoma" w:hAnsi="Tahoma"/>
          <w:b/>
        </w:rPr>
        <w:t>dos (2</w:t>
      </w:r>
      <w:r>
        <w:rPr>
          <w:rFonts w:ascii="Tahoma" w:hAnsi="Tahoma"/>
          <w:b/>
        </w:rPr>
        <w:t xml:space="preserve">) días calendario </w:t>
      </w:r>
      <w:r>
        <w:rPr>
          <w:rFonts w:ascii="Tahoma" w:hAnsi="Tahoma"/>
        </w:rPr>
        <w:t>posteriores a la recepción de la solicitud. El Fiscal del Proyecto deberá solicitar la conformación de la comisión de recepción del Proyecto, debiendo llevarse a cabo el acto de recepción Provisional hasta la fecha establecida en el crono</w:t>
      </w:r>
      <w:r>
        <w:rPr>
          <w:rFonts w:ascii="Tahoma" w:hAnsi="Tahoma"/>
        </w:rPr>
        <w:t>grama.</w:t>
      </w:r>
    </w:p>
    <w:p w:rsidR="00166166" w:rsidRDefault="00166166">
      <w:pPr>
        <w:pStyle w:val="Textoindependiente"/>
        <w:spacing w:before="37"/>
        <w:ind w:left="0"/>
        <w:rPr>
          <w:rFonts w:ascii="Tahoma"/>
        </w:rPr>
      </w:pPr>
    </w:p>
    <w:p w:rsidR="00166166" w:rsidRDefault="00B7696D">
      <w:pPr>
        <w:pStyle w:val="Textoindependiente"/>
        <w:spacing w:line="259" w:lineRule="auto"/>
        <w:ind w:right="915"/>
        <w:jc w:val="both"/>
        <w:rPr>
          <w:rFonts w:ascii="Tahoma" w:hAnsi="Tahoma"/>
        </w:rPr>
      </w:pPr>
      <w:r>
        <w:rPr>
          <w:rFonts w:ascii="Tahoma" w:hAnsi="Tahoma"/>
        </w:rPr>
        <w:t>En caso que la Comisión de Recepción rechazará la recepción Provisional del proyecto, se aplicará las multas correspondientes por incumplimiento al plazo de presentación del producto.</w:t>
      </w:r>
    </w:p>
    <w:p w:rsidR="00166166" w:rsidRDefault="00B7696D">
      <w:pPr>
        <w:pStyle w:val="Textoindependiente"/>
        <w:spacing w:line="259" w:lineRule="auto"/>
        <w:ind w:right="908"/>
        <w:jc w:val="both"/>
        <w:rPr>
          <w:rFonts w:ascii="Tahoma" w:hAnsi="Tahoma"/>
        </w:rPr>
      </w:pPr>
      <w:r>
        <w:rPr>
          <w:rFonts w:ascii="Tahoma" w:hAnsi="Tahoma"/>
        </w:rPr>
        <w:t>Aprobada</w:t>
      </w:r>
      <w:r>
        <w:rPr>
          <w:rFonts w:ascii="Tahoma" w:hAnsi="Tahoma"/>
          <w:spacing w:val="-8"/>
        </w:rPr>
        <w:t xml:space="preserve"> </w:t>
      </w:r>
      <w:r>
        <w:rPr>
          <w:rFonts w:ascii="Tahoma" w:hAnsi="Tahoma"/>
        </w:rPr>
        <w:t>y</w:t>
      </w:r>
      <w:r>
        <w:rPr>
          <w:rFonts w:ascii="Tahoma" w:hAnsi="Tahoma"/>
          <w:spacing w:val="-7"/>
        </w:rPr>
        <w:t xml:space="preserve"> </w:t>
      </w:r>
      <w:r>
        <w:rPr>
          <w:rFonts w:ascii="Tahoma" w:hAnsi="Tahoma"/>
        </w:rPr>
        <w:t>realizada</w:t>
      </w:r>
      <w:r>
        <w:rPr>
          <w:rFonts w:ascii="Tahoma" w:hAnsi="Tahoma"/>
          <w:spacing w:val="-11"/>
        </w:rPr>
        <w:t xml:space="preserve"> </w:t>
      </w:r>
      <w:r>
        <w:rPr>
          <w:rFonts w:ascii="Tahoma" w:hAnsi="Tahoma"/>
        </w:rPr>
        <w:t>la</w:t>
      </w:r>
      <w:r>
        <w:rPr>
          <w:rFonts w:ascii="Tahoma" w:hAnsi="Tahoma"/>
          <w:spacing w:val="-8"/>
        </w:rPr>
        <w:t xml:space="preserve"> </w:t>
      </w:r>
      <w:r>
        <w:rPr>
          <w:rFonts w:ascii="Tahoma" w:hAnsi="Tahoma"/>
        </w:rPr>
        <w:t>recepción</w:t>
      </w:r>
      <w:r>
        <w:rPr>
          <w:rFonts w:ascii="Tahoma" w:hAnsi="Tahoma"/>
          <w:spacing w:val="-9"/>
        </w:rPr>
        <w:t xml:space="preserve"> </w:t>
      </w:r>
      <w:r>
        <w:rPr>
          <w:rFonts w:ascii="Tahoma" w:hAnsi="Tahoma"/>
        </w:rPr>
        <w:t>Provisional</w:t>
      </w:r>
      <w:r>
        <w:rPr>
          <w:rFonts w:ascii="Tahoma" w:hAnsi="Tahoma"/>
          <w:spacing w:val="-10"/>
        </w:rPr>
        <w:t xml:space="preserve"> </w:t>
      </w:r>
      <w:r>
        <w:rPr>
          <w:rFonts w:ascii="Tahoma" w:hAnsi="Tahoma"/>
        </w:rPr>
        <w:t>por</w:t>
      </w:r>
      <w:r>
        <w:rPr>
          <w:rFonts w:ascii="Tahoma" w:hAnsi="Tahoma"/>
          <w:spacing w:val="-8"/>
        </w:rPr>
        <w:t xml:space="preserve"> </w:t>
      </w:r>
      <w:r>
        <w:rPr>
          <w:rFonts w:ascii="Tahoma" w:hAnsi="Tahoma"/>
        </w:rPr>
        <w:t>parte</w:t>
      </w:r>
      <w:r>
        <w:rPr>
          <w:rFonts w:ascii="Tahoma" w:hAnsi="Tahoma"/>
          <w:spacing w:val="-12"/>
        </w:rPr>
        <w:t xml:space="preserve"> </w:t>
      </w:r>
      <w:r>
        <w:rPr>
          <w:rFonts w:ascii="Tahoma" w:hAnsi="Tahoma"/>
        </w:rPr>
        <w:t>de</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comisión</w:t>
      </w:r>
      <w:r>
        <w:rPr>
          <w:rFonts w:ascii="Tahoma" w:hAnsi="Tahoma"/>
          <w:spacing w:val="-9"/>
        </w:rPr>
        <w:t xml:space="preserve"> </w:t>
      </w:r>
      <w:r>
        <w:rPr>
          <w:rFonts w:ascii="Tahoma" w:hAnsi="Tahoma"/>
        </w:rPr>
        <w:t>de</w:t>
      </w:r>
      <w:r>
        <w:rPr>
          <w:rFonts w:ascii="Tahoma" w:hAnsi="Tahoma"/>
          <w:spacing w:val="-8"/>
        </w:rPr>
        <w:t xml:space="preserve"> </w:t>
      </w:r>
      <w:r>
        <w:rPr>
          <w:rFonts w:ascii="Tahoma" w:hAnsi="Tahoma"/>
        </w:rPr>
        <w:t>recepción</w:t>
      </w:r>
      <w:r>
        <w:rPr>
          <w:rFonts w:ascii="Tahoma" w:hAnsi="Tahoma"/>
          <w:spacing w:val="-9"/>
        </w:rPr>
        <w:t xml:space="preserve"> </w:t>
      </w:r>
      <w:r>
        <w:rPr>
          <w:rFonts w:ascii="Tahoma" w:hAnsi="Tahoma"/>
        </w:rPr>
        <w:t>de</w:t>
      </w:r>
      <w:r>
        <w:rPr>
          <w:rFonts w:ascii="Tahoma" w:hAnsi="Tahoma"/>
          <w:spacing w:val="-8"/>
        </w:rPr>
        <w:t xml:space="preserve"> </w:t>
      </w:r>
      <w:r>
        <w:rPr>
          <w:rFonts w:ascii="Tahoma" w:hAnsi="Tahoma"/>
        </w:rPr>
        <w:t>todas</w:t>
      </w:r>
      <w:r>
        <w:rPr>
          <w:rFonts w:ascii="Tahoma" w:hAnsi="Tahoma"/>
          <w:spacing w:val="-6"/>
        </w:rPr>
        <w:t xml:space="preserve"> </w:t>
      </w:r>
      <w:r>
        <w:rPr>
          <w:rFonts w:ascii="Tahoma" w:hAnsi="Tahoma"/>
        </w:rPr>
        <w:t>las</w:t>
      </w:r>
      <w:r>
        <w:rPr>
          <w:rFonts w:ascii="Tahoma" w:hAnsi="Tahoma"/>
          <w:spacing w:val="-7"/>
        </w:rPr>
        <w:t xml:space="preserve"> </w:t>
      </w:r>
      <w:r>
        <w:rPr>
          <w:rFonts w:ascii="Tahoma" w:hAnsi="Tahoma"/>
        </w:rPr>
        <w:t>viviendas en el caso de que se presenten observaciones, deberán ser corregidas y/o complementadas bajo la asistencia técnica y seguimiento de la Entidad Ejecutora en un plazo no mayor al establecido para la recepción defi</w:t>
      </w:r>
      <w:r>
        <w:rPr>
          <w:rFonts w:ascii="Tahoma" w:hAnsi="Tahoma"/>
        </w:rPr>
        <w:t>nitiva, considerando el plazo señalado según cronograma.</w:t>
      </w:r>
    </w:p>
    <w:p w:rsidR="00166166" w:rsidRDefault="00166166">
      <w:pPr>
        <w:pStyle w:val="Textoindependiente"/>
        <w:spacing w:before="13"/>
        <w:ind w:left="0"/>
        <w:rPr>
          <w:rFonts w:ascii="Tahoma"/>
        </w:rPr>
      </w:pPr>
    </w:p>
    <w:p w:rsidR="00166166" w:rsidRDefault="00B7696D">
      <w:pPr>
        <w:pStyle w:val="Textoindependiente"/>
        <w:spacing w:before="1" w:line="259" w:lineRule="auto"/>
        <w:ind w:right="910"/>
        <w:jc w:val="both"/>
        <w:rPr>
          <w:rFonts w:ascii="Tahoma" w:hAnsi="Tahoma"/>
        </w:rPr>
      </w:pPr>
      <w:r>
        <w:rPr>
          <w:rFonts w:ascii="Tahoma" w:hAnsi="Tahoma"/>
        </w:rPr>
        <w:t xml:space="preserve">Para la presentación del producto, la Entidad Ejecutora deberá alcanzar </w:t>
      </w:r>
      <w:r>
        <w:rPr>
          <w:rFonts w:ascii="Tahoma" w:hAnsi="Tahoma"/>
          <w:b/>
        </w:rPr>
        <w:t xml:space="preserve">el requisito del 100% </w:t>
      </w:r>
      <w:r>
        <w:rPr>
          <w:rFonts w:ascii="Tahoma" w:hAnsi="Tahoma"/>
        </w:rPr>
        <w:t>de ejecución Física de las viviendas sociales.</w:t>
      </w:r>
    </w:p>
    <w:p w:rsidR="00166166" w:rsidRDefault="00B7696D">
      <w:pPr>
        <w:pStyle w:val="Textoindependiente"/>
        <w:spacing w:line="239" w:lineRule="exact"/>
        <w:jc w:val="both"/>
        <w:rPr>
          <w:rFonts w:ascii="Tahoma" w:hAnsi="Tahoma"/>
        </w:rPr>
      </w:pPr>
      <w:r>
        <w:rPr>
          <w:rFonts w:ascii="Tahoma" w:hAnsi="Tahoma"/>
        </w:rPr>
        <w:t>Dicho</w:t>
      </w:r>
      <w:r>
        <w:rPr>
          <w:rFonts w:ascii="Tahoma" w:hAnsi="Tahoma"/>
          <w:spacing w:val="-8"/>
        </w:rPr>
        <w:t xml:space="preserve"> </w:t>
      </w:r>
      <w:r>
        <w:rPr>
          <w:rFonts w:ascii="Tahoma" w:hAnsi="Tahoma"/>
        </w:rPr>
        <w:t>informe</w:t>
      </w:r>
      <w:r>
        <w:rPr>
          <w:rFonts w:ascii="Tahoma" w:hAnsi="Tahoma"/>
          <w:spacing w:val="-9"/>
        </w:rPr>
        <w:t xml:space="preserve"> </w:t>
      </w:r>
      <w:r>
        <w:rPr>
          <w:rFonts w:ascii="Tahoma" w:hAnsi="Tahoma"/>
        </w:rPr>
        <w:t>deberá</w:t>
      </w:r>
      <w:r>
        <w:rPr>
          <w:rFonts w:ascii="Tahoma" w:hAnsi="Tahoma"/>
          <w:spacing w:val="-9"/>
        </w:rPr>
        <w:t xml:space="preserve"> </w:t>
      </w:r>
      <w:r>
        <w:rPr>
          <w:rFonts w:ascii="Tahoma" w:hAnsi="Tahoma"/>
        </w:rPr>
        <w:t>contener</w:t>
      </w:r>
      <w:r>
        <w:rPr>
          <w:rFonts w:ascii="Tahoma" w:hAnsi="Tahoma"/>
          <w:spacing w:val="-9"/>
        </w:rPr>
        <w:t xml:space="preserve"> </w:t>
      </w:r>
      <w:r>
        <w:rPr>
          <w:rFonts w:ascii="Tahoma" w:hAnsi="Tahoma"/>
        </w:rPr>
        <w:t>mínimamente</w:t>
      </w:r>
      <w:r>
        <w:rPr>
          <w:rFonts w:ascii="Tahoma" w:hAnsi="Tahoma"/>
          <w:spacing w:val="-9"/>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8"/>
        </w:rPr>
        <w:t xml:space="preserve"> </w:t>
      </w:r>
      <w:r>
        <w:rPr>
          <w:rFonts w:ascii="Tahoma" w:hAnsi="Tahoma"/>
          <w:spacing w:val="-2"/>
        </w:rPr>
        <w:t>de</w:t>
      </w:r>
      <w:r>
        <w:rPr>
          <w:rFonts w:ascii="Tahoma" w:hAnsi="Tahoma"/>
          <w:spacing w:val="-2"/>
        </w:rPr>
        <w:t>talle:</w:t>
      </w:r>
    </w:p>
    <w:p w:rsidR="00166166" w:rsidRDefault="00166166">
      <w:pPr>
        <w:pStyle w:val="Textoindependiente"/>
        <w:spacing w:before="40"/>
        <w:ind w:left="0"/>
        <w:rPr>
          <w:rFonts w:ascii="Tahoma"/>
        </w:rPr>
      </w:pPr>
    </w:p>
    <w:p w:rsidR="00166166" w:rsidRDefault="00B7696D">
      <w:pPr>
        <w:pStyle w:val="Prrafodelista"/>
        <w:numPr>
          <w:ilvl w:val="0"/>
          <w:numId w:val="83"/>
        </w:numPr>
        <w:tabs>
          <w:tab w:val="left" w:pos="1405"/>
          <w:tab w:val="left" w:pos="1407"/>
        </w:tabs>
        <w:spacing w:line="256" w:lineRule="auto"/>
        <w:ind w:right="912"/>
        <w:jc w:val="both"/>
        <w:rPr>
          <w:sz w:val="20"/>
        </w:rPr>
      </w:pPr>
      <w:r>
        <w:rPr>
          <w:sz w:val="20"/>
        </w:rPr>
        <w:t>Informe</w:t>
      </w:r>
      <w:r>
        <w:rPr>
          <w:spacing w:val="-3"/>
          <w:sz w:val="20"/>
        </w:rPr>
        <w:t xml:space="preserve"> </w:t>
      </w:r>
      <w:r>
        <w:rPr>
          <w:sz w:val="20"/>
        </w:rPr>
        <w:t>Técnico-Social</w:t>
      </w:r>
      <w:r>
        <w:rPr>
          <w:spacing w:val="-1"/>
          <w:sz w:val="20"/>
        </w:rPr>
        <w:t xml:space="preserve"> </w:t>
      </w:r>
      <w:r>
        <w:rPr>
          <w:sz w:val="20"/>
        </w:rPr>
        <w:t>que</w:t>
      </w:r>
      <w:r>
        <w:rPr>
          <w:spacing w:val="-3"/>
          <w:sz w:val="20"/>
        </w:rPr>
        <w:t xml:space="preserve"> </w:t>
      </w:r>
      <w:r>
        <w:rPr>
          <w:sz w:val="20"/>
        </w:rPr>
        <w:t>detalle</w:t>
      </w:r>
      <w:r>
        <w:rPr>
          <w:spacing w:val="-3"/>
          <w:sz w:val="20"/>
        </w:rPr>
        <w:t xml:space="preserve"> </w:t>
      </w:r>
      <w:r>
        <w:rPr>
          <w:sz w:val="20"/>
        </w:rPr>
        <w:t>las</w:t>
      </w:r>
      <w:r>
        <w:rPr>
          <w:spacing w:val="-2"/>
          <w:sz w:val="20"/>
        </w:rPr>
        <w:t xml:space="preserve"> </w:t>
      </w:r>
      <w:r>
        <w:rPr>
          <w:sz w:val="20"/>
        </w:rPr>
        <w:t>actividades</w:t>
      </w:r>
      <w:r>
        <w:rPr>
          <w:spacing w:val="-2"/>
          <w:sz w:val="20"/>
        </w:rPr>
        <w:t xml:space="preserve"> </w:t>
      </w:r>
      <w:r>
        <w:rPr>
          <w:sz w:val="20"/>
        </w:rPr>
        <w:t>del</w:t>
      </w:r>
      <w:r>
        <w:rPr>
          <w:spacing w:val="-1"/>
          <w:sz w:val="20"/>
        </w:rPr>
        <w:t xml:space="preserve"> </w:t>
      </w:r>
      <w:r>
        <w:rPr>
          <w:sz w:val="20"/>
        </w:rPr>
        <w:t>alcance</w:t>
      </w:r>
      <w:r>
        <w:rPr>
          <w:spacing w:val="-3"/>
          <w:sz w:val="20"/>
        </w:rPr>
        <w:t xml:space="preserve"> </w:t>
      </w:r>
      <w:r>
        <w:rPr>
          <w:sz w:val="20"/>
        </w:rPr>
        <w:t>y</w:t>
      </w:r>
      <w:r>
        <w:rPr>
          <w:spacing w:val="-2"/>
          <w:sz w:val="20"/>
        </w:rPr>
        <w:t xml:space="preserve"> </w:t>
      </w:r>
      <w:r>
        <w:rPr>
          <w:sz w:val="20"/>
        </w:rPr>
        <w:t>los</w:t>
      </w:r>
      <w:r>
        <w:rPr>
          <w:spacing w:val="-2"/>
          <w:sz w:val="20"/>
        </w:rPr>
        <w:t xml:space="preserve"> </w:t>
      </w:r>
      <w:r>
        <w:rPr>
          <w:sz w:val="20"/>
        </w:rPr>
        <w:t>componentes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consultoría</w:t>
      </w:r>
      <w:r>
        <w:rPr>
          <w:spacing w:val="-3"/>
          <w:sz w:val="20"/>
        </w:rPr>
        <w:t xml:space="preserve"> </w:t>
      </w:r>
      <w:r>
        <w:rPr>
          <w:sz w:val="20"/>
        </w:rPr>
        <w:t>y aspectos más relevantes durante la ejecución del periodo (asistencia técnica, acompañamiento educativo, procesos de ejecución, con memoria fotográfica.</w:t>
      </w:r>
    </w:p>
    <w:p w:rsidR="00166166" w:rsidRDefault="00B7696D">
      <w:pPr>
        <w:pStyle w:val="Prrafodelista"/>
        <w:numPr>
          <w:ilvl w:val="0"/>
          <w:numId w:val="83"/>
        </w:numPr>
        <w:tabs>
          <w:tab w:val="left" w:pos="1405"/>
          <w:tab w:val="left" w:pos="1407"/>
        </w:tabs>
        <w:spacing w:before="3" w:line="256" w:lineRule="auto"/>
        <w:ind w:right="915"/>
        <w:jc w:val="both"/>
        <w:rPr>
          <w:sz w:val="20"/>
        </w:rPr>
      </w:pPr>
      <w:r>
        <w:rPr>
          <w:sz w:val="20"/>
        </w:rPr>
        <w:t>Acta de aprobación de</w:t>
      </w:r>
      <w:r>
        <w:rPr>
          <w:spacing w:val="-8"/>
          <w:sz w:val="20"/>
        </w:rPr>
        <w:t xml:space="preserve"> </w:t>
      </w:r>
      <w:r>
        <w:rPr>
          <w:sz w:val="20"/>
        </w:rPr>
        <w:t>Evaluación de</w:t>
      </w:r>
      <w:r>
        <w:rPr>
          <w:spacing w:val="-3"/>
          <w:sz w:val="20"/>
        </w:rPr>
        <w:t xml:space="preserve"> </w:t>
      </w:r>
      <w:r>
        <w:rPr>
          <w:sz w:val="20"/>
        </w:rPr>
        <w:t>medio término.</w:t>
      </w:r>
      <w:r>
        <w:rPr>
          <w:spacing w:val="-1"/>
          <w:sz w:val="20"/>
        </w:rPr>
        <w:t xml:space="preserve"> </w:t>
      </w:r>
      <w:r>
        <w:rPr>
          <w:sz w:val="20"/>
        </w:rPr>
        <w:t>(El</w:t>
      </w:r>
      <w:r>
        <w:rPr>
          <w:spacing w:val="-1"/>
          <w:sz w:val="20"/>
        </w:rPr>
        <w:t xml:space="preserve"> </w:t>
      </w:r>
      <w:r>
        <w:rPr>
          <w:sz w:val="20"/>
        </w:rPr>
        <w:t>Acta de</w:t>
      </w:r>
      <w:r>
        <w:rPr>
          <w:spacing w:val="-3"/>
          <w:sz w:val="20"/>
        </w:rPr>
        <w:t xml:space="preserve"> </w:t>
      </w:r>
      <w:r>
        <w:rPr>
          <w:sz w:val="20"/>
        </w:rPr>
        <w:t>aprobación deberá</w:t>
      </w:r>
      <w:r>
        <w:rPr>
          <w:spacing w:val="-3"/>
          <w:sz w:val="20"/>
        </w:rPr>
        <w:t xml:space="preserve"> </w:t>
      </w:r>
      <w:r>
        <w:rPr>
          <w:sz w:val="20"/>
        </w:rPr>
        <w:t>ser</w:t>
      </w:r>
      <w:r>
        <w:rPr>
          <w:spacing w:val="-4"/>
          <w:sz w:val="20"/>
        </w:rPr>
        <w:t xml:space="preserve"> </w:t>
      </w:r>
      <w:r>
        <w:rPr>
          <w:sz w:val="20"/>
        </w:rPr>
        <w:t>suscrito por el F</w:t>
      </w:r>
      <w:r>
        <w:rPr>
          <w:sz w:val="20"/>
        </w:rPr>
        <w:t>iscal del Proyecto, Entidad Ejecutora e Inspectoría).</w:t>
      </w:r>
    </w:p>
    <w:p w:rsidR="00166166" w:rsidRDefault="00B7696D">
      <w:pPr>
        <w:pStyle w:val="Prrafodelista"/>
        <w:numPr>
          <w:ilvl w:val="0"/>
          <w:numId w:val="83"/>
        </w:numPr>
        <w:tabs>
          <w:tab w:val="left" w:pos="1405"/>
        </w:tabs>
        <w:spacing w:line="224" w:lineRule="exact"/>
        <w:ind w:left="1405" w:hanging="359"/>
        <w:jc w:val="both"/>
        <w:rPr>
          <w:sz w:val="20"/>
        </w:rPr>
      </w:pPr>
      <w:r>
        <w:rPr>
          <w:sz w:val="20"/>
        </w:rPr>
        <w:t>Acta</w:t>
      </w:r>
      <w:r>
        <w:rPr>
          <w:spacing w:val="8"/>
          <w:sz w:val="20"/>
        </w:rPr>
        <w:t xml:space="preserve"> </w:t>
      </w:r>
      <w:r>
        <w:rPr>
          <w:sz w:val="20"/>
        </w:rPr>
        <w:t>de</w:t>
      </w:r>
      <w:r>
        <w:rPr>
          <w:spacing w:val="9"/>
          <w:sz w:val="20"/>
        </w:rPr>
        <w:t xml:space="preserve"> </w:t>
      </w:r>
      <w:r>
        <w:rPr>
          <w:sz w:val="20"/>
        </w:rPr>
        <w:t>aprobación</w:t>
      </w:r>
      <w:r>
        <w:rPr>
          <w:spacing w:val="8"/>
          <w:sz w:val="20"/>
        </w:rPr>
        <w:t xml:space="preserve"> </w:t>
      </w:r>
      <w:r>
        <w:rPr>
          <w:sz w:val="20"/>
        </w:rPr>
        <w:t>de</w:t>
      </w:r>
      <w:r>
        <w:rPr>
          <w:spacing w:val="9"/>
          <w:sz w:val="20"/>
        </w:rPr>
        <w:t xml:space="preserve"> </w:t>
      </w:r>
      <w:r>
        <w:rPr>
          <w:sz w:val="20"/>
        </w:rPr>
        <w:t>la</w:t>
      </w:r>
      <w:r>
        <w:rPr>
          <w:spacing w:val="5"/>
          <w:sz w:val="20"/>
        </w:rPr>
        <w:t xml:space="preserve"> </w:t>
      </w:r>
      <w:r>
        <w:rPr>
          <w:sz w:val="20"/>
        </w:rPr>
        <w:t>Evaluación</w:t>
      </w:r>
      <w:r>
        <w:rPr>
          <w:spacing w:val="8"/>
          <w:sz w:val="20"/>
        </w:rPr>
        <w:t xml:space="preserve"> </w:t>
      </w:r>
      <w:r>
        <w:rPr>
          <w:sz w:val="20"/>
        </w:rPr>
        <w:t>de</w:t>
      </w:r>
      <w:r>
        <w:rPr>
          <w:spacing w:val="9"/>
          <w:sz w:val="20"/>
        </w:rPr>
        <w:t xml:space="preserve"> </w:t>
      </w:r>
      <w:r>
        <w:rPr>
          <w:sz w:val="20"/>
        </w:rPr>
        <w:t>medio</w:t>
      </w:r>
      <w:r>
        <w:rPr>
          <w:spacing w:val="10"/>
          <w:sz w:val="20"/>
        </w:rPr>
        <w:t xml:space="preserve"> </w:t>
      </w:r>
      <w:r>
        <w:rPr>
          <w:sz w:val="20"/>
        </w:rPr>
        <w:t>término,</w:t>
      </w:r>
      <w:r>
        <w:rPr>
          <w:spacing w:val="10"/>
          <w:sz w:val="20"/>
        </w:rPr>
        <w:t xml:space="preserve"> </w:t>
      </w:r>
      <w:r>
        <w:rPr>
          <w:sz w:val="20"/>
        </w:rPr>
        <w:t>adjuntando</w:t>
      </w:r>
      <w:r>
        <w:rPr>
          <w:spacing w:val="10"/>
          <w:sz w:val="20"/>
        </w:rPr>
        <w:t xml:space="preserve"> </w:t>
      </w:r>
      <w:r>
        <w:rPr>
          <w:sz w:val="20"/>
        </w:rPr>
        <w:t>el</w:t>
      </w:r>
      <w:r>
        <w:rPr>
          <w:spacing w:val="11"/>
          <w:sz w:val="20"/>
        </w:rPr>
        <w:t xml:space="preserve"> </w:t>
      </w:r>
      <w:r>
        <w:rPr>
          <w:sz w:val="20"/>
        </w:rPr>
        <w:t>cuadro</w:t>
      </w:r>
      <w:r>
        <w:rPr>
          <w:spacing w:val="10"/>
          <w:sz w:val="20"/>
        </w:rPr>
        <w:t xml:space="preserve"> </w:t>
      </w:r>
      <w:r>
        <w:rPr>
          <w:sz w:val="20"/>
        </w:rPr>
        <w:t>de</w:t>
      </w:r>
      <w:r>
        <w:rPr>
          <w:spacing w:val="4"/>
          <w:sz w:val="20"/>
        </w:rPr>
        <w:t xml:space="preserve"> </w:t>
      </w:r>
      <w:r>
        <w:rPr>
          <w:sz w:val="20"/>
        </w:rPr>
        <w:t>Balance</w:t>
      </w:r>
      <w:r>
        <w:rPr>
          <w:spacing w:val="9"/>
          <w:sz w:val="20"/>
        </w:rPr>
        <w:t xml:space="preserve"> </w:t>
      </w:r>
      <w:r>
        <w:rPr>
          <w:sz w:val="20"/>
        </w:rPr>
        <w:t>final</w:t>
      </w:r>
      <w:r>
        <w:rPr>
          <w:spacing w:val="11"/>
          <w:sz w:val="20"/>
        </w:rPr>
        <w:t xml:space="preserve"> </w:t>
      </w:r>
      <w:r>
        <w:rPr>
          <w:spacing w:val="-5"/>
          <w:sz w:val="20"/>
        </w:rPr>
        <w:t>(en</w:t>
      </w:r>
    </w:p>
    <w:p w:rsidR="00166166" w:rsidRDefault="00B7696D">
      <w:pPr>
        <w:pStyle w:val="Textoindependiente"/>
        <w:spacing w:before="3"/>
        <w:ind w:left="1407" w:right="913"/>
        <w:jc w:val="both"/>
        <w:rPr>
          <w:rFonts w:ascii="Tahoma" w:hAnsi="Tahoma"/>
        </w:rPr>
      </w:pPr>
      <w:r>
        <w:rPr>
          <w:rFonts w:ascii="Tahoma" w:hAnsi="Tahoma"/>
        </w:rPr>
        <w:t>medio</w:t>
      </w:r>
      <w:r>
        <w:rPr>
          <w:rFonts w:ascii="Tahoma" w:hAnsi="Tahoma"/>
          <w:spacing w:val="-7"/>
        </w:rPr>
        <w:t xml:space="preserve"> </w:t>
      </w:r>
      <w:r>
        <w:rPr>
          <w:rFonts w:ascii="Tahoma" w:hAnsi="Tahoma"/>
        </w:rPr>
        <w:t>físico</w:t>
      </w:r>
      <w:r>
        <w:rPr>
          <w:rFonts w:ascii="Tahoma" w:hAnsi="Tahoma"/>
          <w:spacing w:val="-11"/>
        </w:rPr>
        <w:t xml:space="preserve"> </w:t>
      </w:r>
      <w:r>
        <w:rPr>
          <w:rFonts w:ascii="Tahoma" w:hAnsi="Tahoma"/>
        </w:rPr>
        <w:t>y</w:t>
      </w:r>
      <w:r>
        <w:rPr>
          <w:rFonts w:ascii="Tahoma" w:hAnsi="Tahoma"/>
          <w:spacing w:val="-7"/>
        </w:rPr>
        <w:t xml:space="preserve"> </w:t>
      </w:r>
      <w:r>
        <w:rPr>
          <w:rFonts w:ascii="Tahoma" w:hAnsi="Tahoma"/>
        </w:rPr>
        <w:t>digital)</w:t>
      </w:r>
      <w:r>
        <w:rPr>
          <w:rFonts w:ascii="Tahoma" w:hAnsi="Tahoma"/>
          <w:spacing w:val="-8"/>
        </w:rPr>
        <w:t xml:space="preserve"> </w:t>
      </w:r>
      <w:r>
        <w:rPr>
          <w:rFonts w:ascii="Tahoma" w:hAnsi="Tahoma"/>
        </w:rPr>
        <w:t>que</w:t>
      </w:r>
      <w:r>
        <w:rPr>
          <w:rFonts w:ascii="Tahoma" w:hAnsi="Tahoma"/>
          <w:spacing w:val="-8"/>
        </w:rPr>
        <w:t xml:space="preserve"> </w:t>
      </w:r>
      <w:r>
        <w:rPr>
          <w:rFonts w:ascii="Tahoma" w:hAnsi="Tahoma"/>
        </w:rPr>
        <w:t>se</w:t>
      </w:r>
      <w:r>
        <w:rPr>
          <w:rFonts w:ascii="Tahoma" w:hAnsi="Tahoma"/>
          <w:spacing w:val="-12"/>
        </w:rPr>
        <w:t xml:space="preserve"> </w:t>
      </w:r>
      <w:r>
        <w:rPr>
          <w:rFonts w:ascii="Tahoma" w:hAnsi="Tahoma"/>
        </w:rPr>
        <w:t>realizó</w:t>
      </w:r>
      <w:r>
        <w:rPr>
          <w:rFonts w:ascii="Tahoma" w:hAnsi="Tahoma"/>
          <w:spacing w:val="-7"/>
        </w:rPr>
        <w:t xml:space="preserve"> </w:t>
      </w:r>
      <w:r>
        <w:rPr>
          <w:rFonts w:ascii="Tahoma" w:hAnsi="Tahoma"/>
        </w:rPr>
        <w:t>(desde</w:t>
      </w:r>
      <w:r>
        <w:rPr>
          <w:rFonts w:ascii="Tahoma" w:hAnsi="Tahoma"/>
          <w:spacing w:val="-12"/>
        </w:rPr>
        <w:t xml:space="preserve"> </w:t>
      </w:r>
      <w:r>
        <w:rPr>
          <w:rFonts w:ascii="Tahoma" w:hAnsi="Tahoma"/>
        </w:rPr>
        <w:t>el</w:t>
      </w:r>
      <w:r>
        <w:rPr>
          <w:rFonts w:ascii="Tahoma" w:hAnsi="Tahoma"/>
          <w:spacing w:val="-11"/>
        </w:rPr>
        <w:t xml:space="preserve"> </w:t>
      </w:r>
      <w:r>
        <w:rPr>
          <w:rFonts w:ascii="Tahoma" w:hAnsi="Tahoma"/>
        </w:rPr>
        <w:t>30%</w:t>
      </w:r>
      <w:r>
        <w:rPr>
          <w:rFonts w:ascii="Tahoma" w:hAnsi="Tahoma"/>
          <w:spacing w:val="-6"/>
        </w:rPr>
        <w:t xml:space="preserve"> </w:t>
      </w:r>
      <w:r>
        <w:rPr>
          <w:rFonts w:ascii="Tahoma" w:hAnsi="Tahoma"/>
        </w:rPr>
        <w:t>hasta</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70%</w:t>
      </w:r>
      <w:r>
        <w:rPr>
          <w:rFonts w:ascii="Tahoma" w:hAnsi="Tahoma"/>
          <w:spacing w:val="-7"/>
        </w:rPr>
        <w:t xml:space="preserve"> </w:t>
      </w:r>
      <w:r>
        <w:rPr>
          <w:rFonts w:ascii="Tahoma" w:hAnsi="Tahoma"/>
        </w:rPr>
        <w:t>de</w:t>
      </w:r>
      <w:r>
        <w:rPr>
          <w:rFonts w:ascii="Tahoma" w:hAnsi="Tahoma"/>
          <w:spacing w:val="-8"/>
        </w:rPr>
        <w:t xml:space="preserve"> </w:t>
      </w:r>
      <w:r>
        <w:rPr>
          <w:rFonts w:ascii="Tahoma" w:hAnsi="Tahoma"/>
        </w:rPr>
        <w:t>avance</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la</w:t>
      </w:r>
      <w:r>
        <w:rPr>
          <w:rFonts w:ascii="Tahoma" w:hAnsi="Tahoma"/>
          <w:spacing w:val="-8"/>
        </w:rPr>
        <w:t xml:space="preserve"> </w:t>
      </w:r>
      <w:r>
        <w:rPr>
          <w:rFonts w:ascii="Tahoma" w:hAnsi="Tahoma"/>
        </w:rPr>
        <w:t>ejecución</w:t>
      </w:r>
      <w:r>
        <w:rPr>
          <w:rFonts w:ascii="Tahoma" w:hAnsi="Tahoma"/>
          <w:spacing w:val="-13"/>
        </w:rPr>
        <w:t xml:space="preserve"> </w:t>
      </w:r>
      <w:r>
        <w:rPr>
          <w:rFonts w:ascii="Tahoma" w:hAnsi="Tahoma"/>
        </w:rPr>
        <w:t>Física</w:t>
      </w:r>
      <w:r>
        <w:rPr>
          <w:rFonts w:ascii="Tahoma" w:hAnsi="Tahoma"/>
          <w:spacing w:val="-8"/>
        </w:rPr>
        <w:t xml:space="preserve"> </w:t>
      </w:r>
      <w:r>
        <w:rPr>
          <w:rFonts w:ascii="Tahoma" w:hAnsi="Tahoma"/>
        </w:rPr>
        <w:t xml:space="preserve">del </w:t>
      </w:r>
      <w:r>
        <w:rPr>
          <w:rFonts w:ascii="Tahoma" w:hAnsi="Tahoma"/>
          <w:spacing w:val="-2"/>
        </w:rPr>
        <w:t>Proyecto).</w:t>
      </w:r>
    </w:p>
    <w:p w:rsidR="00166166" w:rsidRDefault="00B7696D">
      <w:pPr>
        <w:pStyle w:val="Prrafodelista"/>
        <w:numPr>
          <w:ilvl w:val="0"/>
          <w:numId w:val="83"/>
        </w:numPr>
        <w:tabs>
          <w:tab w:val="left" w:pos="1405"/>
          <w:tab w:val="left" w:pos="1407"/>
        </w:tabs>
        <w:spacing w:before="17" w:line="261" w:lineRule="auto"/>
        <w:ind w:right="912"/>
        <w:jc w:val="both"/>
        <w:rPr>
          <w:sz w:val="20"/>
        </w:rPr>
      </w:pPr>
      <w:r>
        <w:rPr>
          <w:sz w:val="20"/>
        </w:rPr>
        <w:t>Lista</w:t>
      </w:r>
      <w:r>
        <w:rPr>
          <w:spacing w:val="-8"/>
          <w:sz w:val="20"/>
        </w:rPr>
        <w:t xml:space="preserve"> </w:t>
      </w:r>
      <w:r>
        <w:rPr>
          <w:sz w:val="20"/>
        </w:rPr>
        <w:t>Final</w:t>
      </w:r>
      <w:r>
        <w:rPr>
          <w:spacing w:val="-1"/>
          <w:sz w:val="20"/>
        </w:rPr>
        <w:t xml:space="preserve"> </w:t>
      </w:r>
      <w:r>
        <w:rPr>
          <w:sz w:val="20"/>
        </w:rPr>
        <w:t>de</w:t>
      </w:r>
      <w:r>
        <w:rPr>
          <w:spacing w:val="-8"/>
          <w:sz w:val="20"/>
        </w:rPr>
        <w:t xml:space="preserve"> </w:t>
      </w:r>
      <w:r>
        <w:rPr>
          <w:sz w:val="20"/>
        </w:rPr>
        <w:t>Beneficiarios</w:t>
      </w:r>
      <w:r>
        <w:rPr>
          <w:spacing w:val="-6"/>
          <w:sz w:val="20"/>
        </w:rPr>
        <w:t xml:space="preserve"> </w:t>
      </w:r>
      <w:r>
        <w:rPr>
          <w:sz w:val="20"/>
        </w:rPr>
        <w:t>con</w:t>
      </w:r>
      <w:r>
        <w:rPr>
          <w:spacing w:val="-4"/>
          <w:sz w:val="20"/>
        </w:rPr>
        <w:t xml:space="preserve"> </w:t>
      </w:r>
      <w:r>
        <w:rPr>
          <w:sz w:val="20"/>
        </w:rPr>
        <w:t>los</w:t>
      </w:r>
      <w:r>
        <w:rPr>
          <w:spacing w:val="-2"/>
          <w:sz w:val="20"/>
        </w:rPr>
        <w:t xml:space="preserve"> </w:t>
      </w:r>
      <w:r>
        <w:rPr>
          <w:sz w:val="20"/>
        </w:rPr>
        <w:t>que</w:t>
      </w:r>
      <w:r>
        <w:rPr>
          <w:spacing w:val="-3"/>
          <w:sz w:val="20"/>
        </w:rPr>
        <w:t xml:space="preserve"> </w:t>
      </w:r>
      <w:r>
        <w:rPr>
          <w:sz w:val="20"/>
        </w:rPr>
        <w:t>cierra</w:t>
      </w:r>
      <w:r>
        <w:rPr>
          <w:spacing w:val="-3"/>
          <w:sz w:val="20"/>
        </w:rPr>
        <w:t xml:space="preserve"> </w:t>
      </w:r>
      <w:r>
        <w:rPr>
          <w:sz w:val="20"/>
        </w:rPr>
        <w:t>el</w:t>
      </w:r>
      <w:r>
        <w:rPr>
          <w:spacing w:val="-6"/>
          <w:sz w:val="20"/>
        </w:rPr>
        <w:t xml:space="preserve"> </w:t>
      </w:r>
      <w:r>
        <w:rPr>
          <w:sz w:val="20"/>
        </w:rPr>
        <w:t>proyecto</w:t>
      </w:r>
      <w:r>
        <w:rPr>
          <w:spacing w:val="-2"/>
          <w:sz w:val="20"/>
        </w:rPr>
        <w:t xml:space="preserve"> </w:t>
      </w:r>
      <w:r>
        <w:rPr>
          <w:sz w:val="20"/>
        </w:rPr>
        <w:t>y</w:t>
      </w:r>
      <w:r>
        <w:rPr>
          <w:spacing w:val="-7"/>
          <w:sz w:val="20"/>
        </w:rPr>
        <w:t xml:space="preserve"> </w:t>
      </w:r>
      <w:r>
        <w:rPr>
          <w:sz w:val="20"/>
        </w:rPr>
        <w:t>las</w:t>
      </w:r>
      <w:r>
        <w:rPr>
          <w:spacing w:val="-2"/>
          <w:sz w:val="20"/>
        </w:rPr>
        <w:t xml:space="preserve"> </w:t>
      </w:r>
      <w:r>
        <w:rPr>
          <w:sz w:val="20"/>
        </w:rPr>
        <w:t>coordenadas</w:t>
      </w:r>
      <w:r>
        <w:rPr>
          <w:spacing w:val="-2"/>
          <w:sz w:val="20"/>
        </w:rPr>
        <w:t xml:space="preserve"> </w:t>
      </w:r>
      <w:r>
        <w:rPr>
          <w:sz w:val="20"/>
        </w:rPr>
        <w:t>geo</w:t>
      </w:r>
      <w:r>
        <w:rPr>
          <w:spacing w:val="-2"/>
          <w:sz w:val="20"/>
        </w:rPr>
        <w:t xml:space="preserve"> </w:t>
      </w:r>
      <w:r>
        <w:rPr>
          <w:sz w:val="20"/>
        </w:rPr>
        <w:t>referenciadas</w:t>
      </w:r>
      <w:r>
        <w:rPr>
          <w:spacing w:val="-2"/>
          <w:sz w:val="20"/>
        </w:rPr>
        <w:t xml:space="preserve"> </w:t>
      </w:r>
      <w:r>
        <w:rPr>
          <w:sz w:val="20"/>
        </w:rPr>
        <w:t>de</w:t>
      </w:r>
      <w:r>
        <w:rPr>
          <w:spacing w:val="-8"/>
          <w:sz w:val="20"/>
        </w:rPr>
        <w:t xml:space="preserve"> </w:t>
      </w:r>
      <w:r>
        <w:rPr>
          <w:sz w:val="20"/>
        </w:rPr>
        <w:t>las viviendas intervenidas, en el sistema de coordenadas WGS 84 (UTM).</w:t>
      </w:r>
    </w:p>
    <w:p w:rsidR="00166166" w:rsidRDefault="00166166">
      <w:pPr>
        <w:pStyle w:val="Prrafodelista"/>
        <w:spacing w:line="261" w:lineRule="auto"/>
        <w:jc w:val="both"/>
        <w:rPr>
          <w:sz w:val="20"/>
        </w:rPr>
        <w:sectPr w:rsidR="00166166">
          <w:pgSz w:w="12240" w:h="15840"/>
          <w:pgMar w:top="1400" w:right="360" w:bottom="1160" w:left="720" w:header="710" w:footer="964" w:gutter="0"/>
          <w:cols w:space="720"/>
        </w:sectPr>
      </w:pPr>
    </w:p>
    <w:p w:rsidR="00166166" w:rsidRDefault="00B7696D">
      <w:pPr>
        <w:pStyle w:val="Prrafodelista"/>
        <w:numPr>
          <w:ilvl w:val="0"/>
          <w:numId w:val="83"/>
        </w:numPr>
        <w:tabs>
          <w:tab w:val="left" w:pos="1405"/>
          <w:tab w:val="left" w:pos="1407"/>
        </w:tabs>
        <w:spacing w:before="135" w:line="256" w:lineRule="auto"/>
        <w:ind w:right="918"/>
        <w:rPr>
          <w:sz w:val="20"/>
        </w:rPr>
      </w:pPr>
      <w:r>
        <w:rPr>
          <w:sz w:val="20"/>
        </w:rPr>
        <w:t>Original</w:t>
      </w:r>
      <w:r>
        <w:rPr>
          <w:spacing w:val="-9"/>
          <w:sz w:val="20"/>
        </w:rPr>
        <w:t xml:space="preserve"> </w:t>
      </w:r>
      <w:r>
        <w:rPr>
          <w:sz w:val="20"/>
        </w:rPr>
        <w:t>de</w:t>
      </w:r>
      <w:r>
        <w:rPr>
          <w:spacing w:val="-12"/>
          <w:sz w:val="20"/>
        </w:rPr>
        <w:t xml:space="preserve"> </w:t>
      </w:r>
      <w:r>
        <w:rPr>
          <w:sz w:val="20"/>
        </w:rPr>
        <w:t>Nota</w:t>
      </w:r>
      <w:r>
        <w:rPr>
          <w:spacing w:val="-12"/>
          <w:sz w:val="20"/>
        </w:rPr>
        <w:t xml:space="preserve"> </w:t>
      </w:r>
      <w:r>
        <w:rPr>
          <w:sz w:val="20"/>
        </w:rPr>
        <w:t>de</w:t>
      </w:r>
      <w:r>
        <w:rPr>
          <w:spacing w:val="-16"/>
          <w:sz w:val="20"/>
        </w:rPr>
        <w:t xml:space="preserve"> </w:t>
      </w:r>
      <w:r>
        <w:rPr>
          <w:sz w:val="20"/>
        </w:rPr>
        <w:t>Instrucción</w:t>
      </w:r>
      <w:r>
        <w:rPr>
          <w:spacing w:val="-12"/>
          <w:sz w:val="20"/>
        </w:rPr>
        <w:t xml:space="preserve"> </w:t>
      </w:r>
      <w:r>
        <w:rPr>
          <w:sz w:val="20"/>
        </w:rPr>
        <w:t>de</w:t>
      </w:r>
      <w:r>
        <w:rPr>
          <w:spacing w:val="-12"/>
          <w:sz w:val="20"/>
        </w:rPr>
        <w:t xml:space="preserve"> </w:t>
      </w:r>
      <w:r>
        <w:rPr>
          <w:sz w:val="20"/>
        </w:rPr>
        <w:t>cierre</w:t>
      </w:r>
      <w:r>
        <w:rPr>
          <w:spacing w:val="-12"/>
          <w:sz w:val="20"/>
        </w:rPr>
        <w:t xml:space="preserve"> </w:t>
      </w:r>
      <w:r>
        <w:rPr>
          <w:sz w:val="20"/>
        </w:rPr>
        <w:t>de</w:t>
      </w:r>
      <w:r>
        <w:rPr>
          <w:spacing w:val="-12"/>
          <w:sz w:val="20"/>
        </w:rPr>
        <w:t xml:space="preserve"> </w:t>
      </w:r>
      <w:r>
        <w:rPr>
          <w:sz w:val="20"/>
        </w:rPr>
        <w:t>Almacenes</w:t>
      </w:r>
      <w:r>
        <w:rPr>
          <w:spacing w:val="-15"/>
          <w:sz w:val="20"/>
        </w:rPr>
        <w:t xml:space="preserve"> </w:t>
      </w:r>
      <w:r>
        <w:rPr>
          <w:sz w:val="20"/>
        </w:rPr>
        <w:t>del</w:t>
      </w:r>
      <w:r>
        <w:rPr>
          <w:spacing w:val="-10"/>
          <w:sz w:val="20"/>
        </w:rPr>
        <w:t xml:space="preserve"> </w:t>
      </w:r>
      <w:r>
        <w:rPr>
          <w:sz w:val="20"/>
        </w:rPr>
        <w:t>Inspector</w:t>
      </w:r>
      <w:r>
        <w:rPr>
          <w:spacing w:val="-12"/>
          <w:sz w:val="20"/>
        </w:rPr>
        <w:t xml:space="preserve"> </w:t>
      </w:r>
      <w:r>
        <w:rPr>
          <w:sz w:val="20"/>
        </w:rPr>
        <w:t>a</w:t>
      </w:r>
      <w:r>
        <w:rPr>
          <w:spacing w:val="-16"/>
          <w:sz w:val="20"/>
        </w:rPr>
        <w:t xml:space="preserve"> </w:t>
      </w:r>
      <w:r>
        <w:rPr>
          <w:sz w:val="20"/>
        </w:rPr>
        <w:t>la</w:t>
      </w:r>
      <w:r>
        <w:rPr>
          <w:spacing w:val="-10"/>
          <w:sz w:val="20"/>
        </w:rPr>
        <w:t xml:space="preserve"> </w:t>
      </w:r>
      <w:r>
        <w:rPr>
          <w:sz w:val="20"/>
        </w:rPr>
        <w:t>Entidad</w:t>
      </w:r>
      <w:r>
        <w:rPr>
          <w:spacing w:val="-13"/>
          <w:sz w:val="20"/>
        </w:rPr>
        <w:t xml:space="preserve"> </w:t>
      </w:r>
      <w:r>
        <w:rPr>
          <w:sz w:val="20"/>
        </w:rPr>
        <w:t>Ejecutora</w:t>
      </w:r>
      <w:r>
        <w:rPr>
          <w:spacing w:val="-12"/>
          <w:sz w:val="20"/>
        </w:rPr>
        <w:t xml:space="preserve"> </w:t>
      </w:r>
      <w:r>
        <w:rPr>
          <w:sz w:val="20"/>
        </w:rPr>
        <w:t>y</w:t>
      </w:r>
      <w:r>
        <w:rPr>
          <w:spacing w:val="-11"/>
          <w:sz w:val="20"/>
        </w:rPr>
        <w:t xml:space="preserve"> </w:t>
      </w:r>
      <w:r>
        <w:rPr>
          <w:sz w:val="20"/>
        </w:rPr>
        <w:t>Original del Acta de Cierre de Almacenes.</w:t>
      </w:r>
    </w:p>
    <w:p w:rsidR="00166166" w:rsidRDefault="00B7696D">
      <w:pPr>
        <w:pStyle w:val="Prrafodelista"/>
        <w:numPr>
          <w:ilvl w:val="0"/>
          <w:numId w:val="83"/>
        </w:numPr>
        <w:tabs>
          <w:tab w:val="left" w:pos="1405"/>
          <w:tab w:val="left" w:pos="1407"/>
        </w:tabs>
        <w:spacing w:before="6" w:line="259" w:lineRule="auto"/>
        <w:ind w:right="916"/>
        <w:rPr>
          <w:sz w:val="20"/>
        </w:rPr>
      </w:pPr>
      <w:r>
        <w:rPr>
          <w:sz w:val="20"/>
        </w:rPr>
        <w:t>Planilla de entrega de materiales de construcción</w:t>
      </w:r>
      <w:r>
        <w:rPr>
          <w:spacing w:val="-1"/>
          <w:sz w:val="20"/>
        </w:rPr>
        <w:t xml:space="preserve"> </w:t>
      </w:r>
      <w:r>
        <w:rPr>
          <w:sz w:val="20"/>
        </w:rPr>
        <w:t xml:space="preserve">por familia beneficiaria, correspondiente al último </w:t>
      </w:r>
      <w:r>
        <w:rPr>
          <w:spacing w:val="-2"/>
          <w:sz w:val="20"/>
        </w:rPr>
        <w:t>periodo.</w:t>
      </w:r>
    </w:p>
    <w:p w:rsidR="00166166" w:rsidRDefault="00B7696D">
      <w:pPr>
        <w:pStyle w:val="Prrafodelista"/>
        <w:numPr>
          <w:ilvl w:val="0"/>
          <w:numId w:val="83"/>
        </w:numPr>
        <w:tabs>
          <w:tab w:val="left" w:pos="1405"/>
          <w:tab w:val="left" w:pos="1407"/>
        </w:tabs>
        <w:spacing w:line="256" w:lineRule="auto"/>
        <w:ind w:right="913"/>
        <w:rPr>
          <w:sz w:val="20"/>
        </w:rPr>
      </w:pPr>
      <w:r>
        <w:rPr>
          <w:sz w:val="20"/>
        </w:rPr>
        <w:t>Balance</w:t>
      </w:r>
      <w:r>
        <w:rPr>
          <w:spacing w:val="30"/>
          <w:sz w:val="20"/>
        </w:rPr>
        <w:t xml:space="preserve"> </w:t>
      </w:r>
      <w:r>
        <w:rPr>
          <w:sz w:val="20"/>
        </w:rPr>
        <w:t>de</w:t>
      </w:r>
      <w:r>
        <w:rPr>
          <w:spacing w:val="25"/>
          <w:sz w:val="20"/>
        </w:rPr>
        <w:t xml:space="preserve"> </w:t>
      </w:r>
      <w:r>
        <w:rPr>
          <w:sz w:val="20"/>
        </w:rPr>
        <w:t>cierre</w:t>
      </w:r>
      <w:r>
        <w:rPr>
          <w:spacing w:val="25"/>
          <w:sz w:val="20"/>
        </w:rPr>
        <w:t xml:space="preserve"> </w:t>
      </w:r>
      <w:r>
        <w:rPr>
          <w:sz w:val="20"/>
        </w:rPr>
        <w:t>de</w:t>
      </w:r>
      <w:r>
        <w:rPr>
          <w:spacing w:val="30"/>
          <w:sz w:val="20"/>
        </w:rPr>
        <w:t xml:space="preserve"> </w:t>
      </w:r>
      <w:r>
        <w:rPr>
          <w:sz w:val="20"/>
        </w:rPr>
        <w:t>almacén</w:t>
      </w:r>
      <w:r>
        <w:rPr>
          <w:spacing w:val="28"/>
          <w:sz w:val="20"/>
        </w:rPr>
        <w:t xml:space="preserve"> </w:t>
      </w:r>
      <w:r>
        <w:rPr>
          <w:sz w:val="20"/>
        </w:rPr>
        <w:t>que</w:t>
      </w:r>
      <w:r>
        <w:rPr>
          <w:spacing w:val="30"/>
          <w:sz w:val="20"/>
        </w:rPr>
        <w:t xml:space="preserve"> </w:t>
      </w:r>
      <w:r>
        <w:rPr>
          <w:sz w:val="20"/>
        </w:rPr>
        <w:t>verifique</w:t>
      </w:r>
      <w:r>
        <w:rPr>
          <w:spacing w:val="25"/>
          <w:sz w:val="20"/>
        </w:rPr>
        <w:t xml:space="preserve"> </w:t>
      </w:r>
      <w:r>
        <w:rPr>
          <w:sz w:val="20"/>
        </w:rPr>
        <w:t>las</w:t>
      </w:r>
      <w:r>
        <w:rPr>
          <w:spacing w:val="27"/>
          <w:sz w:val="20"/>
        </w:rPr>
        <w:t xml:space="preserve"> </w:t>
      </w:r>
      <w:r>
        <w:rPr>
          <w:sz w:val="20"/>
        </w:rPr>
        <w:t>cantidades</w:t>
      </w:r>
      <w:r>
        <w:rPr>
          <w:spacing w:val="31"/>
          <w:sz w:val="20"/>
        </w:rPr>
        <w:t xml:space="preserve"> </w:t>
      </w:r>
      <w:r>
        <w:rPr>
          <w:sz w:val="20"/>
        </w:rPr>
        <w:t>finales</w:t>
      </w:r>
      <w:r>
        <w:rPr>
          <w:spacing w:val="27"/>
          <w:sz w:val="20"/>
        </w:rPr>
        <w:t xml:space="preserve"> </w:t>
      </w:r>
      <w:r>
        <w:rPr>
          <w:sz w:val="20"/>
        </w:rPr>
        <w:t>de</w:t>
      </w:r>
      <w:r>
        <w:rPr>
          <w:spacing w:val="30"/>
          <w:sz w:val="20"/>
        </w:rPr>
        <w:t xml:space="preserve"> </w:t>
      </w:r>
      <w:r>
        <w:rPr>
          <w:sz w:val="20"/>
        </w:rPr>
        <w:t>materiales</w:t>
      </w:r>
      <w:r>
        <w:rPr>
          <w:spacing w:val="31"/>
          <w:sz w:val="20"/>
        </w:rPr>
        <w:t xml:space="preserve"> </w:t>
      </w:r>
      <w:r>
        <w:rPr>
          <w:sz w:val="20"/>
        </w:rPr>
        <w:t>de</w:t>
      </w:r>
      <w:r>
        <w:rPr>
          <w:spacing w:val="25"/>
          <w:sz w:val="20"/>
        </w:rPr>
        <w:t xml:space="preserve"> </w:t>
      </w:r>
      <w:r>
        <w:rPr>
          <w:sz w:val="20"/>
        </w:rPr>
        <w:t>construcción adquiridos para el proyecto.</w:t>
      </w:r>
    </w:p>
    <w:p w:rsidR="00166166" w:rsidRDefault="00B7696D">
      <w:pPr>
        <w:pStyle w:val="Prrafodelista"/>
        <w:numPr>
          <w:ilvl w:val="0"/>
          <w:numId w:val="83"/>
        </w:numPr>
        <w:tabs>
          <w:tab w:val="left" w:pos="1405"/>
          <w:tab w:val="left" w:pos="1407"/>
        </w:tabs>
        <w:spacing w:line="256" w:lineRule="auto"/>
        <w:ind w:right="913"/>
        <w:rPr>
          <w:sz w:val="20"/>
        </w:rPr>
      </w:pPr>
      <w:r>
        <w:rPr>
          <w:sz w:val="20"/>
        </w:rPr>
        <w:t>Kardex</w:t>
      </w:r>
      <w:r>
        <w:rPr>
          <w:spacing w:val="27"/>
          <w:sz w:val="20"/>
        </w:rPr>
        <w:t xml:space="preserve"> </w:t>
      </w:r>
      <w:r>
        <w:rPr>
          <w:sz w:val="20"/>
        </w:rPr>
        <w:t>de</w:t>
      </w:r>
      <w:r>
        <w:rPr>
          <w:spacing w:val="21"/>
          <w:sz w:val="20"/>
        </w:rPr>
        <w:t xml:space="preserve"> </w:t>
      </w:r>
      <w:r>
        <w:rPr>
          <w:sz w:val="20"/>
        </w:rPr>
        <w:t>ingreso</w:t>
      </w:r>
      <w:r>
        <w:rPr>
          <w:spacing w:val="27"/>
          <w:sz w:val="20"/>
        </w:rPr>
        <w:t xml:space="preserve"> </w:t>
      </w:r>
      <w:r>
        <w:rPr>
          <w:sz w:val="20"/>
        </w:rPr>
        <w:t>y</w:t>
      </w:r>
      <w:r>
        <w:rPr>
          <w:spacing w:val="22"/>
          <w:sz w:val="20"/>
        </w:rPr>
        <w:t xml:space="preserve"> </w:t>
      </w:r>
      <w:r>
        <w:rPr>
          <w:sz w:val="20"/>
        </w:rPr>
        <w:t>salida</w:t>
      </w:r>
      <w:r>
        <w:rPr>
          <w:spacing w:val="26"/>
          <w:sz w:val="20"/>
        </w:rPr>
        <w:t xml:space="preserve"> </w:t>
      </w:r>
      <w:r>
        <w:rPr>
          <w:sz w:val="20"/>
        </w:rPr>
        <w:t>del</w:t>
      </w:r>
      <w:r>
        <w:rPr>
          <w:spacing w:val="28"/>
          <w:sz w:val="20"/>
        </w:rPr>
        <w:t xml:space="preserve"> </w:t>
      </w:r>
      <w:r>
        <w:rPr>
          <w:sz w:val="20"/>
        </w:rPr>
        <w:t>material</w:t>
      </w:r>
      <w:r>
        <w:rPr>
          <w:spacing w:val="23"/>
          <w:sz w:val="20"/>
        </w:rPr>
        <w:t xml:space="preserve"> </w:t>
      </w:r>
      <w:r>
        <w:rPr>
          <w:sz w:val="20"/>
        </w:rPr>
        <w:t>en</w:t>
      </w:r>
      <w:r>
        <w:rPr>
          <w:spacing w:val="23"/>
          <w:sz w:val="20"/>
        </w:rPr>
        <w:t xml:space="preserve"> </w:t>
      </w:r>
      <w:r>
        <w:rPr>
          <w:sz w:val="20"/>
        </w:rPr>
        <w:t>el</w:t>
      </w:r>
      <w:r>
        <w:rPr>
          <w:spacing w:val="23"/>
          <w:sz w:val="20"/>
        </w:rPr>
        <w:t xml:space="preserve"> </w:t>
      </w:r>
      <w:r>
        <w:rPr>
          <w:sz w:val="20"/>
        </w:rPr>
        <w:t>almacén</w:t>
      </w:r>
      <w:r>
        <w:rPr>
          <w:spacing w:val="24"/>
          <w:sz w:val="20"/>
        </w:rPr>
        <w:t xml:space="preserve"> </w:t>
      </w:r>
      <w:r>
        <w:rPr>
          <w:sz w:val="20"/>
        </w:rPr>
        <w:t>(control</w:t>
      </w:r>
      <w:r>
        <w:rPr>
          <w:spacing w:val="28"/>
          <w:sz w:val="20"/>
        </w:rPr>
        <w:t xml:space="preserve"> </w:t>
      </w:r>
      <w:r>
        <w:rPr>
          <w:sz w:val="20"/>
        </w:rPr>
        <w:t>de</w:t>
      </w:r>
      <w:r>
        <w:rPr>
          <w:spacing w:val="25"/>
          <w:sz w:val="20"/>
        </w:rPr>
        <w:t xml:space="preserve"> </w:t>
      </w:r>
      <w:r>
        <w:rPr>
          <w:sz w:val="20"/>
        </w:rPr>
        <w:t>materiales</w:t>
      </w:r>
      <w:r>
        <w:rPr>
          <w:spacing w:val="26"/>
          <w:sz w:val="20"/>
        </w:rPr>
        <w:t xml:space="preserve"> </w:t>
      </w:r>
      <w:r>
        <w:rPr>
          <w:sz w:val="20"/>
        </w:rPr>
        <w:t>de</w:t>
      </w:r>
      <w:r>
        <w:rPr>
          <w:spacing w:val="25"/>
          <w:sz w:val="20"/>
        </w:rPr>
        <w:t xml:space="preserve"> </w:t>
      </w:r>
      <w:r>
        <w:rPr>
          <w:sz w:val="20"/>
        </w:rPr>
        <w:t>construcción</w:t>
      </w:r>
      <w:r>
        <w:rPr>
          <w:spacing w:val="24"/>
          <w:sz w:val="20"/>
        </w:rPr>
        <w:t xml:space="preserve"> </w:t>
      </w:r>
      <w:r>
        <w:rPr>
          <w:sz w:val="20"/>
        </w:rPr>
        <w:t>en almacén correspondientes al periodo)</w:t>
      </w:r>
    </w:p>
    <w:p w:rsidR="00166166" w:rsidRDefault="00B7696D">
      <w:pPr>
        <w:pStyle w:val="Prrafodelista"/>
        <w:numPr>
          <w:ilvl w:val="0"/>
          <w:numId w:val="83"/>
        </w:numPr>
        <w:tabs>
          <w:tab w:val="left" w:pos="1405"/>
          <w:tab w:val="left" w:pos="1407"/>
        </w:tabs>
        <w:spacing w:before="6" w:line="256" w:lineRule="auto"/>
        <w:ind w:right="911"/>
        <w:rPr>
          <w:sz w:val="20"/>
        </w:rPr>
      </w:pPr>
      <w:r>
        <w:rPr>
          <w:sz w:val="20"/>
        </w:rPr>
        <w:t>Matriz</w:t>
      </w:r>
      <w:r>
        <w:rPr>
          <w:spacing w:val="-13"/>
          <w:sz w:val="20"/>
        </w:rPr>
        <w:t xml:space="preserve"> </w:t>
      </w:r>
      <w:r>
        <w:rPr>
          <w:sz w:val="20"/>
        </w:rPr>
        <w:t>de</w:t>
      </w:r>
      <w:r>
        <w:rPr>
          <w:spacing w:val="-16"/>
          <w:sz w:val="20"/>
        </w:rPr>
        <w:t xml:space="preserve"> </w:t>
      </w:r>
      <w:r>
        <w:rPr>
          <w:sz w:val="20"/>
        </w:rPr>
        <w:t>seguimiento</w:t>
      </w:r>
      <w:r>
        <w:rPr>
          <w:spacing w:val="-12"/>
          <w:sz w:val="20"/>
        </w:rPr>
        <w:t xml:space="preserve"> </w:t>
      </w:r>
      <w:r>
        <w:rPr>
          <w:sz w:val="20"/>
        </w:rPr>
        <w:t>físico</w:t>
      </w:r>
      <w:r>
        <w:rPr>
          <w:spacing w:val="-11"/>
          <w:sz w:val="20"/>
        </w:rPr>
        <w:t xml:space="preserve"> </w:t>
      </w:r>
      <w:r>
        <w:rPr>
          <w:sz w:val="20"/>
        </w:rPr>
        <w:t>que</w:t>
      </w:r>
      <w:r>
        <w:rPr>
          <w:spacing w:val="-13"/>
          <w:sz w:val="20"/>
        </w:rPr>
        <w:t xml:space="preserve"> </w:t>
      </w:r>
      <w:r>
        <w:rPr>
          <w:sz w:val="20"/>
        </w:rPr>
        <w:t>refleje</w:t>
      </w:r>
      <w:r>
        <w:rPr>
          <w:spacing w:val="-13"/>
          <w:sz w:val="20"/>
        </w:rPr>
        <w:t xml:space="preserve"> </w:t>
      </w:r>
      <w:r>
        <w:rPr>
          <w:sz w:val="20"/>
        </w:rPr>
        <w:t>el</w:t>
      </w:r>
      <w:r>
        <w:rPr>
          <w:spacing w:val="-16"/>
          <w:sz w:val="20"/>
        </w:rPr>
        <w:t xml:space="preserve"> </w:t>
      </w:r>
      <w:r>
        <w:rPr>
          <w:sz w:val="20"/>
        </w:rPr>
        <w:t>avance</w:t>
      </w:r>
      <w:r>
        <w:rPr>
          <w:spacing w:val="-13"/>
          <w:sz w:val="20"/>
        </w:rPr>
        <w:t xml:space="preserve"> </w:t>
      </w:r>
      <w:r>
        <w:rPr>
          <w:sz w:val="20"/>
        </w:rPr>
        <w:t>porcentual</w:t>
      </w:r>
      <w:r>
        <w:rPr>
          <w:spacing w:val="-11"/>
          <w:sz w:val="20"/>
        </w:rPr>
        <w:t xml:space="preserve"> </w:t>
      </w:r>
      <w:r>
        <w:rPr>
          <w:sz w:val="20"/>
        </w:rPr>
        <w:t>por</w:t>
      </w:r>
      <w:r>
        <w:rPr>
          <w:spacing w:val="-13"/>
          <w:sz w:val="20"/>
        </w:rPr>
        <w:t xml:space="preserve"> </w:t>
      </w:r>
      <w:r>
        <w:rPr>
          <w:sz w:val="20"/>
        </w:rPr>
        <w:t>cada</w:t>
      </w:r>
      <w:r>
        <w:rPr>
          <w:spacing w:val="-16"/>
          <w:sz w:val="20"/>
        </w:rPr>
        <w:t xml:space="preserve"> </w:t>
      </w:r>
      <w:r>
        <w:rPr>
          <w:sz w:val="20"/>
        </w:rPr>
        <w:t>ítem</w:t>
      </w:r>
      <w:r>
        <w:rPr>
          <w:spacing w:val="-14"/>
          <w:sz w:val="20"/>
        </w:rPr>
        <w:t xml:space="preserve"> </w:t>
      </w:r>
      <w:r>
        <w:rPr>
          <w:sz w:val="20"/>
        </w:rPr>
        <w:t>ejecutado</w:t>
      </w:r>
      <w:r>
        <w:rPr>
          <w:spacing w:val="-11"/>
          <w:sz w:val="20"/>
        </w:rPr>
        <w:t xml:space="preserve"> </w:t>
      </w:r>
      <w:r>
        <w:rPr>
          <w:sz w:val="20"/>
        </w:rPr>
        <w:t>en</w:t>
      </w:r>
      <w:r>
        <w:rPr>
          <w:spacing w:val="-15"/>
          <w:sz w:val="20"/>
        </w:rPr>
        <w:t xml:space="preserve"> </w:t>
      </w:r>
      <w:r>
        <w:rPr>
          <w:sz w:val="20"/>
        </w:rPr>
        <w:t>las</w:t>
      </w:r>
      <w:r>
        <w:rPr>
          <w:spacing w:val="-16"/>
          <w:sz w:val="20"/>
        </w:rPr>
        <w:t xml:space="preserve"> </w:t>
      </w:r>
      <w:r>
        <w:rPr>
          <w:sz w:val="20"/>
        </w:rPr>
        <w:t>viviendas y el avance físico total requerido para el presente producto. (100%)</w:t>
      </w:r>
    </w:p>
    <w:p w:rsidR="00166166" w:rsidRDefault="00B7696D">
      <w:pPr>
        <w:pStyle w:val="Prrafodelista"/>
        <w:numPr>
          <w:ilvl w:val="0"/>
          <w:numId w:val="83"/>
        </w:numPr>
        <w:tabs>
          <w:tab w:val="left" w:pos="1405"/>
        </w:tabs>
        <w:spacing w:before="2"/>
        <w:ind w:left="1405" w:hanging="359"/>
        <w:rPr>
          <w:sz w:val="20"/>
        </w:rPr>
      </w:pPr>
      <w:r>
        <w:rPr>
          <w:sz w:val="20"/>
        </w:rPr>
        <w:t>Presentación</w:t>
      </w:r>
      <w:r>
        <w:rPr>
          <w:spacing w:val="-10"/>
          <w:sz w:val="20"/>
        </w:rPr>
        <w:t xml:space="preserve"> </w:t>
      </w:r>
      <w:r>
        <w:rPr>
          <w:sz w:val="20"/>
        </w:rPr>
        <w:t>del</w:t>
      </w:r>
      <w:r>
        <w:rPr>
          <w:spacing w:val="-5"/>
          <w:sz w:val="20"/>
        </w:rPr>
        <w:t xml:space="preserve"> </w:t>
      </w:r>
      <w:r>
        <w:rPr>
          <w:sz w:val="20"/>
        </w:rPr>
        <w:t>Acta</w:t>
      </w:r>
      <w:r>
        <w:rPr>
          <w:spacing w:val="-6"/>
          <w:sz w:val="20"/>
        </w:rPr>
        <w:t xml:space="preserve"> </w:t>
      </w:r>
      <w:r>
        <w:rPr>
          <w:sz w:val="20"/>
        </w:rPr>
        <w:t>de</w:t>
      </w:r>
      <w:r>
        <w:rPr>
          <w:spacing w:val="-11"/>
          <w:sz w:val="20"/>
        </w:rPr>
        <w:t xml:space="preserve"> </w:t>
      </w:r>
      <w:r>
        <w:rPr>
          <w:sz w:val="20"/>
        </w:rPr>
        <w:t>Recepción</w:t>
      </w:r>
      <w:r>
        <w:rPr>
          <w:spacing w:val="-8"/>
          <w:sz w:val="20"/>
        </w:rPr>
        <w:t xml:space="preserve"> </w:t>
      </w:r>
      <w:r>
        <w:rPr>
          <w:sz w:val="20"/>
        </w:rPr>
        <w:t>Provisional</w:t>
      </w:r>
      <w:r>
        <w:rPr>
          <w:spacing w:val="-4"/>
          <w:sz w:val="20"/>
        </w:rPr>
        <w:t xml:space="preserve"> </w:t>
      </w:r>
      <w:r>
        <w:rPr>
          <w:sz w:val="20"/>
        </w:rPr>
        <w:t>del</w:t>
      </w:r>
      <w:r>
        <w:rPr>
          <w:spacing w:val="-5"/>
          <w:sz w:val="20"/>
        </w:rPr>
        <w:t xml:space="preserve"> </w:t>
      </w:r>
      <w:r>
        <w:rPr>
          <w:sz w:val="20"/>
        </w:rPr>
        <w:t>proyecto</w:t>
      </w:r>
      <w:r>
        <w:rPr>
          <w:spacing w:val="-6"/>
          <w:sz w:val="20"/>
        </w:rPr>
        <w:t xml:space="preserve"> </w:t>
      </w:r>
      <w:r>
        <w:rPr>
          <w:sz w:val="20"/>
        </w:rPr>
        <w:t>(3</w:t>
      </w:r>
      <w:r>
        <w:rPr>
          <w:spacing w:val="-6"/>
          <w:sz w:val="20"/>
        </w:rPr>
        <w:t xml:space="preserve"> </w:t>
      </w:r>
      <w:r>
        <w:rPr>
          <w:sz w:val="20"/>
        </w:rPr>
        <w:t>ejemplares</w:t>
      </w:r>
      <w:r>
        <w:rPr>
          <w:spacing w:val="-6"/>
          <w:sz w:val="20"/>
        </w:rPr>
        <w:t xml:space="preserve"> </w:t>
      </w:r>
      <w:r>
        <w:rPr>
          <w:sz w:val="20"/>
        </w:rPr>
        <w:t>en</w:t>
      </w:r>
      <w:r>
        <w:rPr>
          <w:spacing w:val="-7"/>
          <w:sz w:val="20"/>
        </w:rPr>
        <w:t xml:space="preserve"> </w:t>
      </w:r>
      <w:r>
        <w:rPr>
          <w:spacing w:val="-2"/>
          <w:sz w:val="20"/>
        </w:rPr>
        <w:t>original)</w:t>
      </w:r>
    </w:p>
    <w:p w:rsidR="00166166" w:rsidRDefault="00B7696D">
      <w:pPr>
        <w:pStyle w:val="Prrafodelista"/>
        <w:numPr>
          <w:ilvl w:val="0"/>
          <w:numId w:val="83"/>
        </w:numPr>
        <w:tabs>
          <w:tab w:val="left" w:pos="1405"/>
          <w:tab w:val="left" w:pos="1407"/>
        </w:tabs>
        <w:spacing w:before="18" w:line="256" w:lineRule="auto"/>
        <w:ind w:right="912"/>
        <w:rPr>
          <w:sz w:val="20"/>
        </w:rPr>
      </w:pPr>
      <w:r>
        <w:rPr>
          <w:sz w:val="20"/>
        </w:rPr>
        <w:t>Ficha Técnica con memoria fotográfica en formato físico y digital que demuestre el porcentaje de</w:t>
      </w:r>
      <w:r>
        <w:rPr>
          <w:spacing w:val="40"/>
          <w:sz w:val="20"/>
        </w:rPr>
        <w:t xml:space="preserve"> </w:t>
      </w:r>
      <w:r>
        <w:rPr>
          <w:sz w:val="20"/>
        </w:rPr>
        <w:t>avance por vivienda.</w:t>
      </w:r>
    </w:p>
    <w:p w:rsidR="00166166" w:rsidRDefault="00B7696D">
      <w:pPr>
        <w:pStyle w:val="Textoindependiente"/>
        <w:spacing w:before="2" w:line="261" w:lineRule="auto"/>
        <w:ind w:right="918"/>
        <w:rPr>
          <w:rFonts w:ascii="Tahoma" w:hAnsi="Tahoma"/>
        </w:rPr>
      </w:pPr>
      <w:r>
        <w:rPr>
          <w:rFonts w:ascii="Tahoma" w:hAnsi="Tahoma"/>
        </w:rPr>
        <w:t>Al incumplimiento de los puntos anteriormente señalados el producto no deberá ser aprobado por parte de la Inspectoría.</w:t>
      </w:r>
    </w:p>
    <w:p w:rsidR="00166166" w:rsidRDefault="00B7696D">
      <w:pPr>
        <w:pStyle w:val="Textoindependiente"/>
        <w:spacing w:line="259" w:lineRule="auto"/>
        <w:ind w:right="918"/>
        <w:rPr>
          <w:rFonts w:ascii="Tahoma" w:hAnsi="Tahoma"/>
        </w:rPr>
      </w:pPr>
      <w:r>
        <w:rPr>
          <w:rFonts w:ascii="Tahoma" w:hAnsi="Tahoma"/>
        </w:rPr>
        <w:t>Se</w:t>
      </w:r>
      <w:r>
        <w:rPr>
          <w:rFonts w:ascii="Tahoma" w:hAnsi="Tahoma"/>
          <w:spacing w:val="-9"/>
        </w:rPr>
        <w:t xml:space="preserve"> </w:t>
      </w:r>
      <w:r>
        <w:rPr>
          <w:rFonts w:ascii="Tahoma" w:hAnsi="Tahoma"/>
        </w:rPr>
        <w:t>debe</w:t>
      </w:r>
      <w:r>
        <w:rPr>
          <w:rFonts w:ascii="Tahoma" w:hAnsi="Tahoma"/>
          <w:spacing w:val="-9"/>
        </w:rPr>
        <w:t xml:space="preserve"> </w:t>
      </w:r>
      <w:r>
        <w:rPr>
          <w:rFonts w:ascii="Tahoma" w:hAnsi="Tahoma"/>
        </w:rPr>
        <w:t>mencionar</w:t>
      </w:r>
      <w:r>
        <w:rPr>
          <w:rFonts w:ascii="Tahoma" w:hAnsi="Tahoma"/>
          <w:spacing w:val="-9"/>
        </w:rPr>
        <w:t xml:space="preserve"> </w:t>
      </w:r>
      <w:r>
        <w:rPr>
          <w:rFonts w:ascii="Tahoma" w:hAnsi="Tahoma"/>
        </w:rPr>
        <w:t>que,</w:t>
      </w:r>
      <w:r>
        <w:rPr>
          <w:rFonts w:ascii="Tahoma" w:hAnsi="Tahoma"/>
          <w:spacing w:val="-7"/>
        </w:rPr>
        <w:t xml:space="preserve"> </w:t>
      </w:r>
      <w:r>
        <w:rPr>
          <w:rFonts w:ascii="Tahoma" w:hAnsi="Tahoma"/>
        </w:rPr>
        <w:t>una</w:t>
      </w:r>
      <w:r>
        <w:rPr>
          <w:rFonts w:ascii="Tahoma" w:hAnsi="Tahoma"/>
          <w:spacing w:val="-9"/>
        </w:rPr>
        <w:t xml:space="preserve"> </w:t>
      </w:r>
      <w:r>
        <w:rPr>
          <w:rFonts w:ascii="Tahoma" w:hAnsi="Tahoma"/>
        </w:rPr>
        <w:t>vez</w:t>
      </w:r>
      <w:r>
        <w:rPr>
          <w:rFonts w:ascii="Tahoma" w:hAnsi="Tahoma"/>
          <w:spacing w:val="-7"/>
        </w:rPr>
        <w:t xml:space="preserve"> </w:t>
      </w:r>
      <w:r>
        <w:rPr>
          <w:rFonts w:ascii="Tahoma" w:hAnsi="Tahoma"/>
        </w:rPr>
        <w:t>entregado</w:t>
      </w:r>
      <w:r>
        <w:rPr>
          <w:rFonts w:ascii="Tahoma" w:hAnsi="Tahoma"/>
          <w:spacing w:val="-8"/>
        </w:rPr>
        <w:t xml:space="preserve"> </w:t>
      </w:r>
      <w:r>
        <w:rPr>
          <w:rFonts w:ascii="Tahoma" w:hAnsi="Tahoma"/>
        </w:rPr>
        <w:t>el</w:t>
      </w:r>
      <w:r>
        <w:rPr>
          <w:rFonts w:ascii="Tahoma" w:hAnsi="Tahoma"/>
          <w:spacing w:val="-12"/>
        </w:rPr>
        <w:t xml:space="preserve"> </w:t>
      </w:r>
      <w:r>
        <w:rPr>
          <w:rFonts w:ascii="Tahoma" w:hAnsi="Tahoma"/>
        </w:rPr>
        <w:t>penúltimo</w:t>
      </w:r>
      <w:r>
        <w:rPr>
          <w:rFonts w:ascii="Tahoma" w:hAnsi="Tahoma"/>
          <w:spacing w:val="-8"/>
        </w:rPr>
        <w:t xml:space="preserve"> </w:t>
      </w:r>
      <w:r>
        <w:rPr>
          <w:rFonts w:ascii="Tahoma" w:hAnsi="Tahoma"/>
        </w:rPr>
        <w:t>producto</w:t>
      </w:r>
      <w:r>
        <w:rPr>
          <w:rFonts w:ascii="Tahoma" w:hAnsi="Tahoma"/>
          <w:spacing w:val="-13"/>
        </w:rPr>
        <w:t xml:space="preserve"> </w:t>
      </w:r>
      <w:r>
        <w:rPr>
          <w:rFonts w:ascii="Tahoma" w:hAnsi="Tahoma"/>
        </w:rPr>
        <w:t>se</w:t>
      </w:r>
      <w:r>
        <w:rPr>
          <w:rFonts w:ascii="Tahoma" w:hAnsi="Tahoma"/>
          <w:spacing w:val="-9"/>
        </w:rPr>
        <w:t xml:space="preserve"> </w:t>
      </w:r>
      <w:r>
        <w:rPr>
          <w:rFonts w:ascii="Tahoma" w:hAnsi="Tahoma"/>
        </w:rPr>
        <w:t>dará</w:t>
      </w:r>
      <w:r>
        <w:rPr>
          <w:rFonts w:ascii="Tahoma" w:hAnsi="Tahoma"/>
          <w:spacing w:val="-13"/>
        </w:rPr>
        <w:t xml:space="preserve"> </w:t>
      </w:r>
      <w:r>
        <w:rPr>
          <w:rFonts w:ascii="Tahoma" w:hAnsi="Tahoma"/>
        </w:rPr>
        <w:t>inicio</w:t>
      </w:r>
      <w:r>
        <w:rPr>
          <w:rFonts w:ascii="Tahoma" w:hAnsi="Tahoma"/>
          <w:spacing w:val="-12"/>
        </w:rPr>
        <w:t xml:space="preserve"> </w:t>
      </w:r>
      <w:r>
        <w:rPr>
          <w:rFonts w:ascii="Tahoma" w:hAnsi="Tahoma"/>
        </w:rPr>
        <w:t>al</w:t>
      </w:r>
      <w:r>
        <w:rPr>
          <w:rFonts w:ascii="Tahoma" w:hAnsi="Tahoma"/>
          <w:spacing w:val="-7"/>
        </w:rPr>
        <w:t xml:space="preserve"> </w:t>
      </w:r>
      <w:r>
        <w:rPr>
          <w:rFonts w:ascii="Tahoma" w:hAnsi="Tahoma"/>
        </w:rPr>
        <w:t>periodo</w:t>
      </w:r>
      <w:r>
        <w:rPr>
          <w:rFonts w:ascii="Tahoma" w:hAnsi="Tahoma"/>
          <w:spacing w:val="-8"/>
        </w:rPr>
        <w:t xml:space="preserve"> </w:t>
      </w:r>
      <w:r>
        <w:rPr>
          <w:rFonts w:ascii="Tahoma" w:hAnsi="Tahoma"/>
        </w:rPr>
        <w:t>contractual</w:t>
      </w:r>
      <w:r>
        <w:rPr>
          <w:rFonts w:ascii="Tahoma" w:hAnsi="Tahoma"/>
          <w:spacing w:val="-11"/>
        </w:rPr>
        <w:t xml:space="preserve"> </w:t>
      </w:r>
      <w:r>
        <w:rPr>
          <w:rFonts w:ascii="Tahoma" w:hAnsi="Tahoma"/>
        </w:rPr>
        <w:t>del plazo para el ultimo producto.</w:t>
      </w:r>
    </w:p>
    <w:p w:rsidR="00166166" w:rsidRDefault="00166166">
      <w:pPr>
        <w:pStyle w:val="Textoindependiente"/>
        <w:spacing w:before="12"/>
        <w:ind w:left="0"/>
        <w:rPr>
          <w:rFonts w:ascii="Tahoma"/>
        </w:rPr>
      </w:pPr>
    </w:p>
    <w:p w:rsidR="00166166" w:rsidRDefault="00B7696D">
      <w:pPr>
        <w:pStyle w:val="Ttulo4"/>
        <w:rPr>
          <w:rFonts w:ascii="Tahoma"/>
        </w:rPr>
      </w:pPr>
      <w:r>
        <w:rPr>
          <w:rFonts w:ascii="Tahoma"/>
        </w:rPr>
        <w:t>PRODUCTO</w:t>
      </w:r>
      <w:r>
        <w:rPr>
          <w:rFonts w:ascii="Tahoma"/>
          <w:spacing w:val="-11"/>
        </w:rPr>
        <w:t xml:space="preserve"> </w:t>
      </w:r>
      <w:r>
        <w:rPr>
          <w:rFonts w:ascii="Tahoma"/>
        </w:rPr>
        <w:t>4</w:t>
      </w:r>
      <w:r>
        <w:rPr>
          <w:rFonts w:ascii="Tahoma"/>
          <w:spacing w:val="-5"/>
        </w:rPr>
        <w:t xml:space="preserve"> </w:t>
      </w:r>
      <w:r>
        <w:rPr>
          <w:rFonts w:ascii="Tahoma"/>
        </w:rPr>
        <w:t>-</w:t>
      </w:r>
      <w:r>
        <w:rPr>
          <w:rFonts w:ascii="Tahoma"/>
          <w:spacing w:val="-7"/>
        </w:rPr>
        <w:t xml:space="preserve"> </w:t>
      </w:r>
      <w:r>
        <w:rPr>
          <w:rFonts w:ascii="Tahoma"/>
        </w:rPr>
        <w:t>INFORME</w:t>
      </w:r>
      <w:r>
        <w:rPr>
          <w:rFonts w:ascii="Tahoma"/>
          <w:spacing w:val="-7"/>
        </w:rPr>
        <w:t xml:space="preserve"> </w:t>
      </w:r>
      <w:r>
        <w:rPr>
          <w:rFonts w:ascii="Tahoma"/>
        </w:rPr>
        <w:t>DEL</w:t>
      </w:r>
      <w:r>
        <w:rPr>
          <w:rFonts w:ascii="Tahoma"/>
          <w:spacing w:val="-7"/>
        </w:rPr>
        <w:t xml:space="preserve"> </w:t>
      </w:r>
      <w:r>
        <w:rPr>
          <w:rFonts w:ascii="Tahoma"/>
        </w:rPr>
        <w:t>PRODUCTO</w:t>
      </w:r>
      <w:r>
        <w:rPr>
          <w:rFonts w:ascii="Tahoma"/>
          <w:spacing w:val="-8"/>
        </w:rPr>
        <w:t xml:space="preserve"> </w:t>
      </w:r>
      <w:r>
        <w:rPr>
          <w:rFonts w:ascii="Tahoma"/>
          <w:spacing w:val="-4"/>
        </w:rPr>
        <w:t>FINAL</w:t>
      </w:r>
    </w:p>
    <w:p w:rsidR="00166166" w:rsidRDefault="00B7696D">
      <w:pPr>
        <w:pStyle w:val="Textoindependiente"/>
        <w:spacing w:before="18" w:line="259" w:lineRule="auto"/>
        <w:ind w:right="914"/>
        <w:jc w:val="both"/>
        <w:rPr>
          <w:rFonts w:ascii="Tahoma" w:hAnsi="Tahoma"/>
        </w:rPr>
      </w:pPr>
      <w:r>
        <w:rPr>
          <w:rFonts w:ascii="Tahoma" w:hAnsi="Tahoma"/>
        </w:rPr>
        <w:t>Por la particularidad de la presente consultoría, donde</w:t>
      </w:r>
      <w:r>
        <w:rPr>
          <w:rFonts w:ascii="Tahoma" w:hAnsi="Tahoma"/>
          <w:spacing w:val="-1"/>
        </w:rPr>
        <w:t xml:space="preserve"> </w:t>
      </w:r>
      <w:r>
        <w:rPr>
          <w:rFonts w:ascii="Tahoma" w:hAnsi="Tahoma"/>
        </w:rPr>
        <w:t>se encuentra inserto el componente de ejecución de viviendas sociales, para la presentación del presente producto se realizarán las siguientes consideraciones que son de cumplimiento obligatorio:</w:t>
      </w:r>
    </w:p>
    <w:p w:rsidR="00166166" w:rsidRDefault="00B7696D">
      <w:pPr>
        <w:pStyle w:val="Textoindependiente"/>
        <w:spacing w:line="259" w:lineRule="auto"/>
        <w:ind w:right="908"/>
        <w:jc w:val="both"/>
        <w:rPr>
          <w:rFonts w:ascii="Tahoma" w:hAnsi="Tahoma"/>
        </w:rPr>
      </w:pPr>
      <w:r>
        <w:rPr>
          <w:rFonts w:ascii="Tahoma" w:hAnsi="Tahoma"/>
        </w:rPr>
        <w:t>Posterior a la fecha de Recepción Provisional (conclusión re</w:t>
      </w:r>
      <w:r>
        <w:rPr>
          <w:rFonts w:ascii="Tahoma" w:hAnsi="Tahoma"/>
        </w:rPr>
        <w:t>al) de las viviendas sociales y en el plazo establecido por la Comisión de Recepción, la Entidad Ejecutora deberá verificar que las observaciones señaladas</w:t>
      </w:r>
      <w:r>
        <w:rPr>
          <w:rFonts w:ascii="Tahoma" w:hAnsi="Tahoma"/>
          <w:spacing w:val="-4"/>
        </w:rPr>
        <w:t xml:space="preserve"> </w:t>
      </w:r>
      <w:r>
        <w:rPr>
          <w:rFonts w:ascii="Tahoma" w:hAnsi="Tahoma"/>
        </w:rPr>
        <w:t>en</w:t>
      </w:r>
      <w:r>
        <w:rPr>
          <w:rFonts w:ascii="Tahoma" w:hAnsi="Tahoma"/>
          <w:spacing w:val="-8"/>
        </w:rPr>
        <w:t xml:space="preserve"> </w:t>
      </w:r>
      <w:r>
        <w:rPr>
          <w:rFonts w:ascii="Tahoma" w:hAnsi="Tahoma"/>
        </w:rPr>
        <w:t>la</w:t>
      </w:r>
      <w:r>
        <w:rPr>
          <w:rFonts w:ascii="Tahoma" w:hAnsi="Tahoma"/>
          <w:spacing w:val="-6"/>
        </w:rPr>
        <w:t xml:space="preserve"> </w:t>
      </w:r>
      <w:r>
        <w:rPr>
          <w:rFonts w:ascii="Tahoma" w:hAnsi="Tahoma"/>
        </w:rPr>
        <w:t>recepción</w:t>
      </w:r>
      <w:r>
        <w:rPr>
          <w:rFonts w:ascii="Tahoma" w:hAnsi="Tahoma"/>
          <w:spacing w:val="-7"/>
        </w:rPr>
        <w:t xml:space="preserve"> </w:t>
      </w:r>
      <w:r>
        <w:rPr>
          <w:rFonts w:ascii="Tahoma" w:hAnsi="Tahoma"/>
        </w:rPr>
        <w:t>provisional,</w:t>
      </w:r>
      <w:r>
        <w:rPr>
          <w:rFonts w:ascii="Tahoma" w:hAnsi="Tahoma"/>
          <w:spacing w:val="-4"/>
        </w:rPr>
        <w:t xml:space="preserve"> </w:t>
      </w:r>
      <w:r>
        <w:rPr>
          <w:rFonts w:ascii="Tahoma" w:hAnsi="Tahoma"/>
        </w:rPr>
        <w:t>han</w:t>
      </w:r>
      <w:r>
        <w:rPr>
          <w:rFonts w:ascii="Tahoma" w:hAnsi="Tahoma"/>
          <w:spacing w:val="-8"/>
        </w:rPr>
        <w:t xml:space="preserve"> </w:t>
      </w:r>
      <w:r>
        <w:rPr>
          <w:rFonts w:ascii="Tahoma" w:hAnsi="Tahoma"/>
        </w:rPr>
        <w:t>sido</w:t>
      </w:r>
      <w:r>
        <w:rPr>
          <w:rFonts w:ascii="Tahoma" w:hAnsi="Tahoma"/>
          <w:spacing w:val="-5"/>
        </w:rPr>
        <w:t xml:space="preserve"> </w:t>
      </w:r>
      <w:r>
        <w:rPr>
          <w:rFonts w:ascii="Tahoma" w:hAnsi="Tahoma"/>
        </w:rPr>
        <w:t>subsanadas</w:t>
      </w:r>
      <w:r>
        <w:rPr>
          <w:rFonts w:ascii="Tahoma" w:hAnsi="Tahoma"/>
          <w:spacing w:val="-5"/>
        </w:rPr>
        <w:t xml:space="preserve"> </w:t>
      </w:r>
      <w:r>
        <w:rPr>
          <w:rFonts w:ascii="Tahoma" w:hAnsi="Tahoma"/>
        </w:rPr>
        <w:t>por</w:t>
      </w:r>
      <w:r>
        <w:rPr>
          <w:rFonts w:ascii="Tahoma" w:hAnsi="Tahoma"/>
          <w:spacing w:val="-6"/>
        </w:rPr>
        <w:t xml:space="preserve"> </w:t>
      </w:r>
      <w:r>
        <w:rPr>
          <w:rFonts w:ascii="Tahoma" w:hAnsi="Tahoma"/>
        </w:rPr>
        <w:t>los</w:t>
      </w:r>
      <w:r>
        <w:rPr>
          <w:rFonts w:ascii="Tahoma" w:hAnsi="Tahoma"/>
          <w:spacing w:val="-4"/>
        </w:rPr>
        <w:t xml:space="preserve"> </w:t>
      </w:r>
      <w:r>
        <w:rPr>
          <w:rFonts w:ascii="Tahoma" w:hAnsi="Tahoma"/>
        </w:rPr>
        <w:t>beneficiarios</w:t>
      </w:r>
      <w:r>
        <w:rPr>
          <w:rFonts w:ascii="Tahoma" w:hAnsi="Tahoma"/>
          <w:spacing w:val="-4"/>
        </w:rPr>
        <w:t xml:space="preserve"> </w:t>
      </w:r>
      <w:r>
        <w:rPr>
          <w:rFonts w:ascii="Tahoma" w:hAnsi="Tahoma"/>
        </w:rPr>
        <w:t>con</w:t>
      </w:r>
      <w:r>
        <w:rPr>
          <w:rFonts w:ascii="Tahoma" w:hAnsi="Tahoma"/>
          <w:spacing w:val="-7"/>
        </w:rPr>
        <w:t xml:space="preserve"> </w:t>
      </w:r>
      <w:r>
        <w:rPr>
          <w:rFonts w:ascii="Tahoma" w:hAnsi="Tahoma"/>
        </w:rPr>
        <w:t>el</w:t>
      </w:r>
      <w:r>
        <w:rPr>
          <w:rFonts w:ascii="Tahoma" w:hAnsi="Tahoma"/>
          <w:spacing w:val="-4"/>
        </w:rPr>
        <w:t xml:space="preserve"> </w:t>
      </w:r>
      <w:r>
        <w:rPr>
          <w:rFonts w:ascii="Tahoma" w:hAnsi="Tahoma"/>
        </w:rPr>
        <w:t>apoyo</w:t>
      </w:r>
      <w:r>
        <w:rPr>
          <w:rFonts w:ascii="Tahoma" w:hAnsi="Tahoma"/>
          <w:spacing w:val="-5"/>
        </w:rPr>
        <w:t xml:space="preserve"> </w:t>
      </w:r>
      <w:r>
        <w:rPr>
          <w:rFonts w:ascii="Tahoma" w:hAnsi="Tahoma"/>
        </w:rPr>
        <w:t>y</w:t>
      </w:r>
      <w:r>
        <w:rPr>
          <w:rFonts w:ascii="Tahoma" w:hAnsi="Tahoma"/>
          <w:spacing w:val="-5"/>
        </w:rPr>
        <w:t xml:space="preserve"> </w:t>
      </w:r>
      <w:r>
        <w:rPr>
          <w:rFonts w:ascii="Tahoma" w:hAnsi="Tahoma"/>
        </w:rPr>
        <w:t>asistencia téc</w:t>
      </w:r>
      <w:r>
        <w:rPr>
          <w:rFonts w:ascii="Tahoma" w:hAnsi="Tahoma"/>
        </w:rPr>
        <w:t>nica</w:t>
      </w:r>
      <w:r>
        <w:rPr>
          <w:rFonts w:ascii="Tahoma" w:hAnsi="Tahoma"/>
          <w:spacing w:val="-11"/>
        </w:rPr>
        <w:t xml:space="preserve"> </w:t>
      </w:r>
      <w:r>
        <w:rPr>
          <w:rFonts w:ascii="Tahoma" w:hAnsi="Tahoma"/>
        </w:rPr>
        <w:t>de</w:t>
      </w:r>
      <w:r>
        <w:rPr>
          <w:rFonts w:ascii="Tahoma" w:hAnsi="Tahoma"/>
          <w:spacing w:val="-11"/>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6"/>
        </w:rPr>
        <w:t xml:space="preserve"> </w:t>
      </w:r>
      <w:r>
        <w:rPr>
          <w:rFonts w:ascii="Tahoma" w:hAnsi="Tahoma"/>
        </w:rPr>
        <w:t>Ejecutora</w:t>
      </w:r>
      <w:r>
        <w:rPr>
          <w:rFonts w:ascii="Tahoma" w:hAnsi="Tahoma"/>
          <w:spacing w:val="-11"/>
        </w:rPr>
        <w:t xml:space="preserve"> </w:t>
      </w:r>
      <w:r>
        <w:rPr>
          <w:rFonts w:ascii="Tahoma" w:hAnsi="Tahoma"/>
        </w:rPr>
        <w:t>y</w:t>
      </w:r>
      <w:r>
        <w:rPr>
          <w:rFonts w:ascii="Tahoma" w:hAnsi="Tahoma"/>
          <w:spacing w:val="-15"/>
        </w:rPr>
        <w:t xml:space="preserve"> </w:t>
      </w:r>
      <w:r>
        <w:rPr>
          <w:rFonts w:ascii="Tahoma" w:hAnsi="Tahoma"/>
        </w:rPr>
        <w:t>se</w:t>
      </w:r>
      <w:r>
        <w:rPr>
          <w:rFonts w:ascii="Tahoma" w:hAnsi="Tahoma"/>
          <w:spacing w:val="-11"/>
        </w:rPr>
        <w:t xml:space="preserve"> </w:t>
      </w:r>
      <w:r>
        <w:rPr>
          <w:rFonts w:ascii="Tahoma" w:hAnsi="Tahoma"/>
        </w:rPr>
        <w:t>procederá</w:t>
      </w:r>
      <w:r>
        <w:rPr>
          <w:rFonts w:ascii="Tahoma" w:hAnsi="Tahoma"/>
          <w:spacing w:val="-15"/>
        </w:rPr>
        <w:t xml:space="preserve"> </w:t>
      </w:r>
      <w:r>
        <w:rPr>
          <w:rFonts w:ascii="Tahoma" w:hAnsi="Tahoma"/>
        </w:rPr>
        <w:t>con</w:t>
      </w:r>
      <w:r>
        <w:rPr>
          <w:rFonts w:ascii="Tahoma" w:hAnsi="Tahoma"/>
          <w:spacing w:val="-12"/>
        </w:rPr>
        <w:t xml:space="preserve"> </w:t>
      </w:r>
      <w:r>
        <w:rPr>
          <w:rFonts w:ascii="Tahoma" w:hAnsi="Tahoma"/>
        </w:rPr>
        <w:t>la</w:t>
      </w:r>
      <w:r>
        <w:rPr>
          <w:rFonts w:ascii="Tahoma" w:hAnsi="Tahoma"/>
          <w:spacing w:val="-12"/>
        </w:rPr>
        <w:t xml:space="preserve"> </w:t>
      </w:r>
      <w:r>
        <w:rPr>
          <w:rFonts w:ascii="Tahoma" w:hAnsi="Tahoma"/>
          <w:b/>
        </w:rPr>
        <w:t>RECEPCIÓN</w:t>
      </w:r>
      <w:r>
        <w:rPr>
          <w:rFonts w:ascii="Tahoma" w:hAnsi="Tahoma"/>
          <w:b/>
          <w:spacing w:val="-13"/>
        </w:rPr>
        <w:t xml:space="preserve"> </w:t>
      </w:r>
      <w:r>
        <w:rPr>
          <w:rFonts w:ascii="Tahoma" w:hAnsi="Tahoma"/>
          <w:b/>
        </w:rPr>
        <w:t>DEFINITIVA</w:t>
      </w:r>
      <w:r>
        <w:rPr>
          <w:rFonts w:ascii="Tahoma" w:hAnsi="Tahoma"/>
          <w:b/>
          <w:spacing w:val="-3"/>
        </w:rPr>
        <w:t xml:space="preserve"> </w:t>
      </w:r>
      <w:r>
        <w:rPr>
          <w:rFonts w:ascii="Tahoma" w:hAnsi="Tahoma"/>
        </w:rPr>
        <w:t>de</w:t>
      </w:r>
      <w:r>
        <w:rPr>
          <w:rFonts w:ascii="Tahoma" w:hAnsi="Tahoma"/>
          <w:spacing w:val="-15"/>
        </w:rPr>
        <w:t xml:space="preserve"> </w:t>
      </w:r>
      <w:r>
        <w:rPr>
          <w:rFonts w:ascii="Tahoma" w:hAnsi="Tahoma"/>
        </w:rPr>
        <w:t>las</w:t>
      </w:r>
      <w:r>
        <w:rPr>
          <w:rFonts w:ascii="Tahoma" w:hAnsi="Tahoma"/>
          <w:spacing w:val="-14"/>
        </w:rPr>
        <w:t xml:space="preserve"> </w:t>
      </w:r>
      <w:r>
        <w:rPr>
          <w:rFonts w:ascii="Tahoma" w:hAnsi="Tahoma"/>
        </w:rPr>
        <w:t>viviendas</w:t>
      </w:r>
      <w:r>
        <w:rPr>
          <w:rFonts w:ascii="Tahoma" w:hAnsi="Tahoma"/>
          <w:spacing w:val="-14"/>
        </w:rPr>
        <w:t xml:space="preserve"> </w:t>
      </w:r>
      <w:r>
        <w:rPr>
          <w:rFonts w:ascii="Tahoma" w:hAnsi="Tahoma"/>
        </w:rPr>
        <w:t>sociales que son el requisito para la presentación del producto final, además de cumplir con los otros requisitos señalados para la entrega del producto.</w:t>
      </w:r>
    </w:p>
    <w:p w:rsidR="00166166" w:rsidRDefault="00B7696D">
      <w:pPr>
        <w:pStyle w:val="Textoindependiente"/>
        <w:spacing w:before="237"/>
        <w:ind w:right="912"/>
        <w:jc w:val="both"/>
        <w:rPr>
          <w:rFonts w:ascii="Tahoma" w:hAnsi="Tahoma"/>
        </w:rPr>
      </w:pPr>
      <w:r>
        <w:rPr>
          <w:rFonts w:ascii="Tahoma" w:hAnsi="Tahoma"/>
        </w:rPr>
        <w:t>La</w:t>
      </w:r>
      <w:r>
        <w:rPr>
          <w:rFonts w:ascii="Tahoma" w:hAnsi="Tahoma"/>
          <w:spacing w:val="-7"/>
        </w:rPr>
        <w:t xml:space="preserve"> </w:t>
      </w:r>
      <w:r>
        <w:rPr>
          <w:rFonts w:ascii="Tahoma" w:hAnsi="Tahoma"/>
        </w:rPr>
        <w:t>Entidad</w:t>
      </w:r>
      <w:r>
        <w:rPr>
          <w:rFonts w:ascii="Tahoma" w:hAnsi="Tahoma"/>
          <w:spacing w:val="-9"/>
        </w:rPr>
        <w:t xml:space="preserve"> </w:t>
      </w:r>
      <w:r>
        <w:rPr>
          <w:rFonts w:ascii="Tahoma" w:hAnsi="Tahoma"/>
        </w:rPr>
        <w:t>Ejecutora</w:t>
      </w:r>
      <w:r>
        <w:rPr>
          <w:rFonts w:ascii="Tahoma" w:hAnsi="Tahoma"/>
          <w:spacing w:val="-8"/>
        </w:rPr>
        <w:t xml:space="preserve"> </w:t>
      </w:r>
      <w:r>
        <w:rPr>
          <w:rFonts w:ascii="Tahoma" w:hAnsi="Tahoma"/>
        </w:rPr>
        <w:t>deberá</w:t>
      </w:r>
      <w:r>
        <w:rPr>
          <w:rFonts w:ascii="Tahoma" w:hAnsi="Tahoma"/>
          <w:spacing w:val="-12"/>
        </w:rPr>
        <w:t xml:space="preserve"> </w:t>
      </w:r>
      <w:r>
        <w:rPr>
          <w:rFonts w:ascii="Tahoma" w:hAnsi="Tahoma"/>
        </w:rPr>
        <w:t>solicitar</w:t>
      </w:r>
      <w:r>
        <w:rPr>
          <w:rFonts w:ascii="Tahoma" w:hAnsi="Tahoma"/>
          <w:spacing w:val="-13"/>
        </w:rPr>
        <w:t xml:space="preserve"> </w:t>
      </w:r>
      <w:r>
        <w:rPr>
          <w:rFonts w:ascii="Tahoma" w:hAnsi="Tahoma"/>
        </w:rPr>
        <w:t>la</w:t>
      </w:r>
      <w:r>
        <w:rPr>
          <w:rFonts w:ascii="Tahoma" w:hAnsi="Tahoma"/>
          <w:spacing w:val="-10"/>
        </w:rPr>
        <w:t xml:space="preserve"> </w:t>
      </w:r>
      <w:r>
        <w:rPr>
          <w:rFonts w:ascii="Tahoma" w:hAnsi="Tahoma"/>
          <w:b/>
        </w:rPr>
        <w:t>RECEPCIÓN</w:t>
      </w:r>
      <w:r>
        <w:rPr>
          <w:rFonts w:ascii="Tahoma" w:hAnsi="Tahoma"/>
          <w:b/>
          <w:spacing w:val="-10"/>
        </w:rPr>
        <w:t xml:space="preserve"> </w:t>
      </w:r>
      <w:r>
        <w:rPr>
          <w:rFonts w:ascii="Tahoma" w:hAnsi="Tahoma"/>
          <w:b/>
        </w:rPr>
        <w:t xml:space="preserve">DEFINITIVA </w:t>
      </w:r>
      <w:r>
        <w:rPr>
          <w:rFonts w:ascii="Tahoma" w:hAnsi="Tahoma"/>
        </w:rPr>
        <w:t>de</w:t>
      </w:r>
      <w:r>
        <w:rPr>
          <w:rFonts w:ascii="Tahoma" w:hAnsi="Tahoma"/>
          <w:spacing w:val="-8"/>
        </w:rPr>
        <w:t xml:space="preserve"> </w:t>
      </w:r>
      <w:r>
        <w:rPr>
          <w:rFonts w:ascii="Tahoma" w:hAnsi="Tahoma"/>
        </w:rPr>
        <w:t>las</w:t>
      </w:r>
      <w:r>
        <w:rPr>
          <w:rFonts w:ascii="Tahoma" w:hAnsi="Tahoma"/>
          <w:spacing w:val="-6"/>
        </w:rPr>
        <w:t xml:space="preserve"> </w:t>
      </w:r>
      <w:r>
        <w:rPr>
          <w:rFonts w:ascii="Tahoma" w:hAnsi="Tahoma"/>
        </w:rPr>
        <w:t>Viviendas</w:t>
      </w:r>
      <w:r>
        <w:rPr>
          <w:rFonts w:ascii="Tahoma" w:hAnsi="Tahoma"/>
          <w:spacing w:val="-6"/>
        </w:rPr>
        <w:t xml:space="preserve"> </w:t>
      </w:r>
      <w:r>
        <w:rPr>
          <w:rFonts w:ascii="Tahoma" w:hAnsi="Tahoma"/>
        </w:rPr>
        <w:t>Sociales</w:t>
      </w:r>
      <w:r>
        <w:rPr>
          <w:rFonts w:ascii="Tahoma" w:hAnsi="Tahoma"/>
          <w:spacing w:val="-7"/>
        </w:rPr>
        <w:t xml:space="preserve"> </w:t>
      </w:r>
      <w:r>
        <w:rPr>
          <w:rFonts w:ascii="Tahoma" w:hAnsi="Tahoma"/>
        </w:rPr>
        <w:t>al</w:t>
      </w:r>
      <w:r>
        <w:rPr>
          <w:rFonts w:ascii="Tahoma" w:hAnsi="Tahoma"/>
          <w:spacing w:val="-6"/>
        </w:rPr>
        <w:t xml:space="preserve"> </w:t>
      </w:r>
      <w:r>
        <w:rPr>
          <w:rFonts w:ascii="Tahoma" w:hAnsi="Tahoma"/>
        </w:rPr>
        <w:t>Inspector del</w:t>
      </w:r>
      <w:r>
        <w:rPr>
          <w:rFonts w:ascii="Tahoma" w:hAnsi="Tahoma"/>
          <w:spacing w:val="-11"/>
        </w:rPr>
        <w:t xml:space="preserve"> </w:t>
      </w:r>
      <w:r>
        <w:rPr>
          <w:rFonts w:ascii="Tahoma" w:hAnsi="Tahoma"/>
        </w:rPr>
        <w:t>Proyecto</w:t>
      </w:r>
      <w:r>
        <w:rPr>
          <w:rFonts w:ascii="Tahoma" w:hAnsi="Tahoma"/>
          <w:spacing w:val="-16"/>
        </w:rPr>
        <w:t xml:space="preserve"> </w:t>
      </w:r>
      <w:r>
        <w:rPr>
          <w:rFonts w:ascii="Tahoma" w:hAnsi="Tahoma"/>
        </w:rPr>
        <w:t>en</w:t>
      </w:r>
      <w:r>
        <w:rPr>
          <w:rFonts w:ascii="Tahoma" w:hAnsi="Tahoma"/>
          <w:spacing w:val="-14"/>
        </w:rPr>
        <w:t xml:space="preserve"> </w:t>
      </w:r>
      <w:r>
        <w:rPr>
          <w:rFonts w:ascii="Tahoma" w:hAnsi="Tahoma"/>
        </w:rPr>
        <w:t>un</w:t>
      </w:r>
      <w:r>
        <w:rPr>
          <w:rFonts w:ascii="Tahoma" w:hAnsi="Tahoma"/>
          <w:spacing w:val="-14"/>
        </w:rPr>
        <w:t xml:space="preserve"> </w:t>
      </w:r>
      <w:r>
        <w:rPr>
          <w:rFonts w:ascii="Tahoma" w:hAnsi="Tahoma"/>
        </w:rPr>
        <w:t>plazo</w:t>
      </w:r>
      <w:r>
        <w:rPr>
          <w:rFonts w:ascii="Tahoma" w:hAnsi="Tahoma"/>
          <w:spacing w:val="-11"/>
        </w:rPr>
        <w:t xml:space="preserve"> </w:t>
      </w:r>
      <w:r>
        <w:rPr>
          <w:rFonts w:ascii="Tahoma" w:hAnsi="Tahoma"/>
        </w:rPr>
        <w:t>máximo</w:t>
      </w:r>
      <w:r>
        <w:rPr>
          <w:rFonts w:ascii="Tahoma" w:hAnsi="Tahoma"/>
          <w:spacing w:val="-11"/>
        </w:rPr>
        <w:t xml:space="preserve"> </w:t>
      </w:r>
      <w:r>
        <w:rPr>
          <w:rFonts w:ascii="Tahoma" w:hAnsi="Tahoma"/>
        </w:rPr>
        <w:t>de</w:t>
      </w:r>
      <w:r>
        <w:rPr>
          <w:rFonts w:ascii="Tahoma" w:hAnsi="Tahoma"/>
          <w:spacing w:val="-10"/>
        </w:rPr>
        <w:t xml:space="preserve"> </w:t>
      </w:r>
      <w:r>
        <w:rPr>
          <w:rFonts w:ascii="Tahoma" w:hAnsi="Tahoma"/>
          <w:b/>
        </w:rPr>
        <w:t>cinco</w:t>
      </w:r>
      <w:r>
        <w:rPr>
          <w:rFonts w:ascii="Tahoma" w:hAnsi="Tahoma"/>
          <w:b/>
          <w:spacing w:val="-13"/>
        </w:rPr>
        <w:t xml:space="preserve"> </w:t>
      </w:r>
      <w:r>
        <w:rPr>
          <w:rFonts w:ascii="Tahoma" w:hAnsi="Tahoma"/>
          <w:b/>
        </w:rPr>
        <w:t>(5)</w:t>
      </w:r>
      <w:r>
        <w:rPr>
          <w:rFonts w:ascii="Tahoma" w:hAnsi="Tahoma"/>
          <w:b/>
          <w:spacing w:val="-13"/>
        </w:rPr>
        <w:t xml:space="preserve"> </w:t>
      </w:r>
      <w:r>
        <w:rPr>
          <w:rFonts w:ascii="Tahoma" w:hAnsi="Tahoma"/>
          <w:b/>
        </w:rPr>
        <w:t>días</w:t>
      </w:r>
      <w:r>
        <w:rPr>
          <w:rFonts w:ascii="Tahoma" w:hAnsi="Tahoma"/>
          <w:b/>
          <w:spacing w:val="-11"/>
        </w:rPr>
        <w:t xml:space="preserve"> </w:t>
      </w:r>
      <w:r>
        <w:rPr>
          <w:rFonts w:ascii="Tahoma" w:hAnsi="Tahoma"/>
          <w:b/>
        </w:rPr>
        <w:t>calendario</w:t>
      </w:r>
      <w:r>
        <w:rPr>
          <w:rFonts w:ascii="Tahoma" w:hAnsi="Tahoma"/>
          <w:b/>
          <w:spacing w:val="-12"/>
        </w:rPr>
        <w:t xml:space="preserve"> </w:t>
      </w:r>
      <w:r>
        <w:rPr>
          <w:rFonts w:ascii="Tahoma" w:hAnsi="Tahoma"/>
        </w:rPr>
        <w:t>de</w:t>
      </w:r>
      <w:r>
        <w:rPr>
          <w:rFonts w:ascii="Tahoma" w:hAnsi="Tahoma"/>
          <w:spacing w:val="-13"/>
        </w:rPr>
        <w:t xml:space="preserve"> </w:t>
      </w:r>
      <w:r>
        <w:rPr>
          <w:rFonts w:ascii="Tahoma" w:hAnsi="Tahoma"/>
        </w:rPr>
        <w:t>anticipación</w:t>
      </w:r>
      <w:r>
        <w:rPr>
          <w:rFonts w:ascii="Tahoma" w:hAnsi="Tahoma"/>
          <w:spacing w:val="-14"/>
        </w:rPr>
        <w:t xml:space="preserve"> </w:t>
      </w:r>
      <w:r>
        <w:rPr>
          <w:rFonts w:ascii="Tahoma" w:hAnsi="Tahoma"/>
        </w:rPr>
        <w:t>al</w:t>
      </w:r>
      <w:r>
        <w:rPr>
          <w:rFonts w:ascii="Tahoma" w:hAnsi="Tahoma"/>
          <w:spacing w:val="-10"/>
        </w:rPr>
        <w:t xml:space="preserve"> </w:t>
      </w:r>
      <w:r>
        <w:rPr>
          <w:rFonts w:ascii="Tahoma" w:hAnsi="Tahoma"/>
        </w:rPr>
        <w:t>cumplimiento</w:t>
      </w:r>
      <w:r>
        <w:rPr>
          <w:rFonts w:ascii="Tahoma" w:hAnsi="Tahoma"/>
          <w:spacing w:val="-12"/>
        </w:rPr>
        <w:t xml:space="preserve"> </w:t>
      </w:r>
      <w:r>
        <w:rPr>
          <w:rFonts w:ascii="Tahoma" w:hAnsi="Tahoma"/>
        </w:rPr>
        <w:t>del</w:t>
      </w:r>
      <w:r>
        <w:rPr>
          <w:rFonts w:ascii="Tahoma" w:hAnsi="Tahoma"/>
          <w:spacing w:val="-11"/>
        </w:rPr>
        <w:t xml:space="preserve"> </w:t>
      </w:r>
      <w:r>
        <w:rPr>
          <w:rFonts w:ascii="Tahoma" w:hAnsi="Tahoma"/>
        </w:rPr>
        <w:t xml:space="preserve">plazo de la Recepción Definitiva, el Inspector deberá revisar y validar la solicitud, debiendo remitir la nota de solicitud de recepción Definitiva a la AEVIVIENDA en un plazo máximo de </w:t>
      </w:r>
      <w:r>
        <w:rPr>
          <w:rFonts w:ascii="Tahoma" w:hAnsi="Tahoma"/>
          <w:b/>
        </w:rPr>
        <w:t xml:space="preserve">dos (2) días calendario </w:t>
      </w:r>
      <w:r>
        <w:rPr>
          <w:rFonts w:ascii="Tahoma" w:hAnsi="Tahoma"/>
        </w:rPr>
        <w:t>posteriores a la recepción de la solicitud. El</w:t>
      </w:r>
      <w:r>
        <w:rPr>
          <w:rFonts w:ascii="Tahoma" w:hAnsi="Tahoma"/>
        </w:rPr>
        <w:t xml:space="preserve"> Fiscal del Proyecto deberá solicitar la conformación de la comisión</w:t>
      </w:r>
      <w:r>
        <w:rPr>
          <w:rFonts w:ascii="Tahoma" w:hAnsi="Tahoma"/>
          <w:spacing w:val="-14"/>
        </w:rPr>
        <w:t xml:space="preserve"> </w:t>
      </w:r>
      <w:r>
        <w:rPr>
          <w:rFonts w:ascii="Tahoma" w:hAnsi="Tahoma"/>
        </w:rPr>
        <w:t>de</w:t>
      </w:r>
      <w:r>
        <w:rPr>
          <w:rFonts w:ascii="Tahoma" w:hAnsi="Tahoma"/>
          <w:spacing w:val="-12"/>
        </w:rPr>
        <w:t xml:space="preserve"> </w:t>
      </w:r>
      <w:r>
        <w:rPr>
          <w:rFonts w:ascii="Tahoma" w:hAnsi="Tahoma"/>
        </w:rPr>
        <w:t>recepción</w:t>
      </w:r>
      <w:r>
        <w:rPr>
          <w:rFonts w:ascii="Tahoma" w:hAnsi="Tahoma"/>
          <w:spacing w:val="-13"/>
        </w:rPr>
        <w:t xml:space="preserve"> </w:t>
      </w:r>
      <w:r>
        <w:rPr>
          <w:rFonts w:ascii="Tahoma" w:hAnsi="Tahoma"/>
        </w:rPr>
        <w:t>del</w:t>
      </w:r>
      <w:r>
        <w:rPr>
          <w:rFonts w:ascii="Tahoma" w:hAnsi="Tahoma"/>
          <w:spacing w:val="-9"/>
        </w:rPr>
        <w:t xml:space="preserve"> </w:t>
      </w:r>
      <w:r>
        <w:rPr>
          <w:rFonts w:ascii="Tahoma" w:hAnsi="Tahoma"/>
        </w:rPr>
        <w:t>Proyecto,</w:t>
      </w:r>
      <w:r>
        <w:rPr>
          <w:rFonts w:ascii="Tahoma" w:hAnsi="Tahoma"/>
          <w:spacing w:val="-10"/>
        </w:rPr>
        <w:t xml:space="preserve"> </w:t>
      </w:r>
      <w:r>
        <w:rPr>
          <w:rFonts w:ascii="Tahoma" w:hAnsi="Tahoma"/>
        </w:rPr>
        <w:t>debiendo</w:t>
      </w:r>
      <w:r>
        <w:rPr>
          <w:rFonts w:ascii="Tahoma" w:hAnsi="Tahoma"/>
          <w:spacing w:val="-15"/>
        </w:rPr>
        <w:t xml:space="preserve"> </w:t>
      </w:r>
      <w:r>
        <w:rPr>
          <w:rFonts w:ascii="Tahoma" w:hAnsi="Tahoma"/>
        </w:rPr>
        <w:t>llevarse</w:t>
      </w:r>
      <w:r>
        <w:rPr>
          <w:rFonts w:ascii="Tahoma" w:hAnsi="Tahoma"/>
          <w:spacing w:val="-12"/>
        </w:rPr>
        <w:t xml:space="preserve"> </w:t>
      </w:r>
      <w:r>
        <w:rPr>
          <w:rFonts w:ascii="Tahoma" w:hAnsi="Tahoma"/>
        </w:rPr>
        <w:t>a</w:t>
      </w:r>
      <w:r>
        <w:rPr>
          <w:rFonts w:ascii="Tahoma" w:hAnsi="Tahoma"/>
          <w:spacing w:val="-16"/>
        </w:rPr>
        <w:t xml:space="preserve"> </w:t>
      </w:r>
      <w:r>
        <w:rPr>
          <w:rFonts w:ascii="Tahoma" w:hAnsi="Tahoma"/>
        </w:rPr>
        <w:t>cabo</w:t>
      </w:r>
      <w:r>
        <w:rPr>
          <w:rFonts w:ascii="Tahoma" w:hAnsi="Tahoma"/>
          <w:spacing w:val="-10"/>
        </w:rPr>
        <w:t xml:space="preserve"> </w:t>
      </w:r>
      <w:r>
        <w:rPr>
          <w:rFonts w:ascii="Tahoma" w:hAnsi="Tahoma"/>
        </w:rPr>
        <w:t>el</w:t>
      </w:r>
      <w:r>
        <w:rPr>
          <w:rFonts w:ascii="Tahoma" w:hAnsi="Tahoma"/>
          <w:spacing w:val="-10"/>
        </w:rPr>
        <w:t xml:space="preserve"> </w:t>
      </w:r>
      <w:r>
        <w:rPr>
          <w:rFonts w:ascii="Tahoma" w:hAnsi="Tahoma"/>
        </w:rPr>
        <w:t>acto</w:t>
      </w:r>
      <w:r>
        <w:rPr>
          <w:rFonts w:ascii="Tahoma" w:hAnsi="Tahoma"/>
          <w:spacing w:val="-15"/>
        </w:rPr>
        <w:t xml:space="preserve"> </w:t>
      </w:r>
      <w:r>
        <w:rPr>
          <w:rFonts w:ascii="Tahoma" w:hAnsi="Tahoma"/>
        </w:rPr>
        <w:t>de</w:t>
      </w:r>
      <w:r>
        <w:rPr>
          <w:rFonts w:ascii="Tahoma" w:hAnsi="Tahoma"/>
          <w:spacing w:val="-12"/>
        </w:rPr>
        <w:t xml:space="preserve"> </w:t>
      </w:r>
      <w:r>
        <w:rPr>
          <w:rFonts w:ascii="Tahoma" w:hAnsi="Tahoma"/>
        </w:rPr>
        <w:t>recepción</w:t>
      </w:r>
      <w:r>
        <w:rPr>
          <w:rFonts w:ascii="Tahoma" w:hAnsi="Tahoma"/>
          <w:spacing w:val="-13"/>
        </w:rPr>
        <w:t xml:space="preserve"> </w:t>
      </w:r>
      <w:r>
        <w:rPr>
          <w:rFonts w:ascii="Tahoma" w:hAnsi="Tahoma"/>
        </w:rPr>
        <w:t>Definitiva</w:t>
      </w:r>
      <w:r>
        <w:rPr>
          <w:rFonts w:ascii="Tahoma" w:hAnsi="Tahoma"/>
          <w:spacing w:val="-11"/>
        </w:rPr>
        <w:t xml:space="preserve"> </w:t>
      </w:r>
      <w:r>
        <w:rPr>
          <w:rFonts w:ascii="Tahoma" w:hAnsi="Tahoma"/>
        </w:rPr>
        <w:t>hasta</w:t>
      </w:r>
      <w:r>
        <w:rPr>
          <w:rFonts w:ascii="Tahoma" w:hAnsi="Tahoma"/>
          <w:spacing w:val="-16"/>
        </w:rPr>
        <w:t xml:space="preserve"> </w:t>
      </w:r>
      <w:r>
        <w:rPr>
          <w:rFonts w:ascii="Tahoma" w:hAnsi="Tahoma"/>
        </w:rPr>
        <w:t>la</w:t>
      </w:r>
      <w:r>
        <w:rPr>
          <w:rFonts w:ascii="Tahoma" w:hAnsi="Tahoma"/>
          <w:spacing w:val="-11"/>
        </w:rPr>
        <w:t xml:space="preserve"> </w:t>
      </w:r>
      <w:r>
        <w:rPr>
          <w:rFonts w:ascii="Tahoma" w:hAnsi="Tahoma"/>
        </w:rPr>
        <w:t>fecha establecida en el cronograma.</w:t>
      </w:r>
    </w:p>
    <w:p w:rsidR="00166166" w:rsidRDefault="00166166">
      <w:pPr>
        <w:pStyle w:val="Textoindependiente"/>
        <w:spacing w:before="37"/>
        <w:ind w:left="0"/>
        <w:rPr>
          <w:rFonts w:ascii="Tahoma"/>
        </w:rPr>
      </w:pPr>
    </w:p>
    <w:p w:rsidR="00166166" w:rsidRDefault="00B7696D">
      <w:pPr>
        <w:pStyle w:val="Textoindependiente"/>
        <w:spacing w:line="256" w:lineRule="auto"/>
        <w:ind w:right="907"/>
        <w:jc w:val="both"/>
        <w:rPr>
          <w:rFonts w:ascii="Tahoma" w:hAnsi="Tahoma"/>
        </w:rPr>
      </w:pPr>
      <w:r>
        <w:rPr>
          <w:rFonts w:ascii="Tahoma" w:hAnsi="Tahoma"/>
        </w:rPr>
        <w:t>En</w:t>
      </w:r>
      <w:r>
        <w:rPr>
          <w:rFonts w:ascii="Tahoma" w:hAnsi="Tahoma"/>
          <w:spacing w:val="-4"/>
        </w:rPr>
        <w:t xml:space="preserve"> </w:t>
      </w:r>
      <w:r>
        <w:rPr>
          <w:rFonts w:ascii="Tahoma" w:hAnsi="Tahoma"/>
        </w:rPr>
        <w:t>caso</w:t>
      </w:r>
      <w:r>
        <w:rPr>
          <w:rFonts w:ascii="Tahoma" w:hAnsi="Tahoma"/>
          <w:spacing w:val="-2"/>
        </w:rPr>
        <w:t xml:space="preserve"> </w:t>
      </w:r>
      <w:r>
        <w:rPr>
          <w:rFonts w:ascii="Tahoma" w:hAnsi="Tahoma"/>
        </w:rPr>
        <w:t>que</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rPr>
        <w:t>Comisión</w:t>
      </w:r>
      <w:r>
        <w:rPr>
          <w:rFonts w:ascii="Tahoma" w:hAnsi="Tahoma"/>
          <w:spacing w:val="-4"/>
        </w:rPr>
        <w:t xml:space="preserve"> </w:t>
      </w:r>
      <w:r>
        <w:rPr>
          <w:rFonts w:ascii="Tahoma" w:hAnsi="Tahoma"/>
        </w:rPr>
        <w:t>de</w:t>
      </w:r>
      <w:r>
        <w:rPr>
          <w:rFonts w:ascii="Tahoma" w:hAnsi="Tahoma"/>
          <w:spacing w:val="-3"/>
        </w:rPr>
        <w:t xml:space="preserve"> </w:t>
      </w:r>
      <w:r>
        <w:rPr>
          <w:rFonts w:ascii="Tahoma" w:hAnsi="Tahoma"/>
        </w:rPr>
        <w:t>Recepción</w:t>
      </w:r>
      <w:r>
        <w:rPr>
          <w:rFonts w:ascii="Tahoma" w:hAnsi="Tahoma"/>
          <w:spacing w:val="-4"/>
        </w:rPr>
        <w:t xml:space="preserve"> </w:t>
      </w:r>
      <w:r>
        <w:rPr>
          <w:rFonts w:ascii="Tahoma" w:hAnsi="Tahoma"/>
        </w:rPr>
        <w:t>rechazará</w:t>
      </w:r>
      <w:r>
        <w:rPr>
          <w:rFonts w:ascii="Tahoma" w:hAnsi="Tahoma"/>
          <w:spacing w:val="-3"/>
        </w:rPr>
        <w:t xml:space="preserve"> </w:t>
      </w:r>
      <w:r>
        <w:rPr>
          <w:rFonts w:ascii="Tahoma" w:hAnsi="Tahoma"/>
        </w:rPr>
        <w:t>la</w:t>
      </w:r>
      <w:r>
        <w:rPr>
          <w:rFonts w:ascii="Tahoma" w:hAnsi="Tahoma"/>
          <w:spacing w:val="-3"/>
        </w:rPr>
        <w:t xml:space="preserve"> </w:t>
      </w:r>
      <w:r>
        <w:rPr>
          <w:rFonts w:ascii="Tahoma" w:hAnsi="Tahoma"/>
          <w:b/>
        </w:rPr>
        <w:t>RECEPCIÓN</w:t>
      </w:r>
      <w:r>
        <w:rPr>
          <w:rFonts w:ascii="Tahoma" w:hAnsi="Tahoma"/>
          <w:b/>
          <w:spacing w:val="-5"/>
        </w:rPr>
        <w:t xml:space="preserve"> </w:t>
      </w:r>
      <w:r>
        <w:rPr>
          <w:rFonts w:ascii="Tahoma" w:hAnsi="Tahoma"/>
          <w:b/>
        </w:rPr>
        <w:t xml:space="preserve">DEFINITIVA </w:t>
      </w:r>
      <w:r>
        <w:rPr>
          <w:rFonts w:ascii="Tahoma" w:hAnsi="Tahoma"/>
        </w:rPr>
        <w:t>del</w:t>
      </w:r>
      <w:r>
        <w:rPr>
          <w:rFonts w:ascii="Tahoma" w:hAnsi="Tahoma"/>
          <w:spacing w:val="-1"/>
        </w:rPr>
        <w:t xml:space="preserve"> </w:t>
      </w:r>
      <w:r>
        <w:rPr>
          <w:rFonts w:ascii="Tahoma" w:hAnsi="Tahoma"/>
        </w:rPr>
        <w:t>proyecto,</w:t>
      </w:r>
      <w:r>
        <w:rPr>
          <w:rFonts w:ascii="Tahoma" w:hAnsi="Tahoma"/>
          <w:spacing w:val="-1"/>
        </w:rPr>
        <w:t xml:space="preserve"> </w:t>
      </w:r>
      <w:r>
        <w:rPr>
          <w:rFonts w:ascii="Tahoma" w:hAnsi="Tahoma"/>
        </w:rPr>
        <w:t>se</w:t>
      </w:r>
      <w:r>
        <w:rPr>
          <w:rFonts w:ascii="Tahoma" w:hAnsi="Tahoma"/>
          <w:spacing w:val="-3"/>
        </w:rPr>
        <w:t xml:space="preserve"> </w:t>
      </w:r>
      <w:r>
        <w:rPr>
          <w:rFonts w:ascii="Tahoma" w:hAnsi="Tahoma"/>
        </w:rPr>
        <w:t>aplicará las multas correspondientes por incumplimiento al plazo de presentación del producto.</w:t>
      </w:r>
    </w:p>
    <w:p w:rsidR="00166166" w:rsidRDefault="00166166">
      <w:pPr>
        <w:pStyle w:val="Textoindependiente"/>
        <w:spacing w:before="24"/>
        <w:ind w:left="0"/>
        <w:rPr>
          <w:rFonts w:ascii="Tahoma"/>
        </w:rPr>
      </w:pPr>
    </w:p>
    <w:p w:rsidR="00166166" w:rsidRDefault="00B7696D">
      <w:pPr>
        <w:pStyle w:val="Textoindependiente"/>
        <w:jc w:val="both"/>
        <w:rPr>
          <w:rFonts w:ascii="Tahoma" w:hAnsi="Tahoma"/>
        </w:rPr>
      </w:pPr>
      <w:r>
        <w:rPr>
          <w:rFonts w:ascii="Tahoma" w:hAnsi="Tahoma"/>
        </w:rPr>
        <w:t>El</w:t>
      </w:r>
      <w:r>
        <w:rPr>
          <w:rFonts w:ascii="Tahoma" w:hAnsi="Tahoma"/>
          <w:spacing w:val="-6"/>
        </w:rPr>
        <w:t xml:space="preserve"> </w:t>
      </w:r>
      <w:r>
        <w:rPr>
          <w:rFonts w:ascii="Tahoma" w:hAnsi="Tahoma"/>
        </w:rPr>
        <w:t>Producto</w:t>
      </w:r>
      <w:r>
        <w:rPr>
          <w:rFonts w:ascii="Tahoma" w:hAnsi="Tahoma"/>
          <w:spacing w:val="-11"/>
        </w:rPr>
        <w:t xml:space="preserve"> </w:t>
      </w:r>
      <w:r>
        <w:rPr>
          <w:rFonts w:ascii="Tahoma" w:hAnsi="Tahoma"/>
        </w:rPr>
        <w:t>informe</w:t>
      </w:r>
      <w:r>
        <w:rPr>
          <w:rFonts w:ascii="Tahoma" w:hAnsi="Tahoma"/>
          <w:spacing w:val="-7"/>
        </w:rPr>
        <w:t xml:space="preserve"> </w:t>
      </w:r>
      <w:r>
        <w:rPr>
          <w:rFonts w:ascii="Tahoma" w:hAnsi="Tahoma"/>
        </w:rPr>
        <w:t>final</w:t>
      </w:r>
      <w:r>
        <w:rPr>
          <w:rFonts w:ascii="Tahoma" w:hAnsi="Tahoma"/>
          <w:spacing w:val="-5"/>
        </w:rPr>
        <w:t xml:space="preserve"> </w:t>
      </w:r>
      <w:r>
        <w:rPr>
          <w:rFonts w:ascii="Tahoma" w:hAnsi="Tahoma"/>
        </w:rPr>
        <w:t>deberá</w:t>
      </w:r>
      <w:r>
        <w:rPr>
          <w:rFonts w:ascii="Tahoma" w:hAnsi="Tahoma"/>
          <w:spacing w:val="-8"/>
        </w:rPr>
        <w:t xml:space="preserve"> </w:t>
      </w:r>
      <w:r>
        <w:rPr>
          <w:rFonts w:ascii="Tahoma" w:hAnsi="Tahoma"/>
        </w:rPr>
        <w:t>contener</w:t>
      </w:r>
      <w:r>
        <w:rPr>
          <w:rFonts w:ascii="Tahoma" w:hAnsi="Tahoma"/>
          <w:spacing w:val="-8"/>
        </w:rPr>
        <w:t xml:space="preserve"> </w:t>
      </w:r>
      <w:r>
        <w:rPr>
          <w:rFonts w:ascii="Tahoma" w:hAnsi="Tahoma"/>
        </w:rPr>
        <w:t>mínimamente</w:t>
      </w:r>
      <w:r>
        <w:rPr>
          <w:rFonts w:ascii="Tahoma" w:hAnsi="Tahoma"/>
          <w:spacing w:val="-7"/>
        </w:rPr>
        <w:t xml:space="preserve"> </w:t>
      </w:r>
      <w:r>
        <w:rPr>
          <w:rFonts w:ascii="Tahoma" w:hAnsi="Tahoma"/>
        </w:rPr>
        <w:t>el</w:t>
      </w:r>
      <w:r>
        <w:rPr>
          <w:rFonts w:ascii="Tahoma" w:hAnsi="Tahoma"/>
          <w:spacing w:val="-5"/>
        </w:rPr>
        <w:t xml:space="preserve"> </w:t>
      </w:r>
      <w:r>
        <w:rPr>
          <w:rFonts w:ascii="Tahoma" w:hAnsi="Tahoma"/>
        </w:rPr>
        <w:t>siguiente</w:t>
      </w:r>
      <w:r>
        <w:rPr>
          <w:rFonts w:ascii="Tahoma" w:hAnsi="Tahoma"/>
          <w:spacing w:val="-7"/>
        </w:rPr>
        <w:t xml:space="preserve"> </w:t>
      </w:r>
      <w:r>
        <w:rPr>
          <w:rFonts w:ascii="Tahoma" w:hAnsi="Tahoma"/>
          <w:spacing w:val="-2"/>
        </w:rPr>
        <w:t>detalle:</w:t>
      </w:r>
    </w:p>
    <w:p w:rsidR="00166166" w:rsidRDefault="00B7696D">
      <w:pPr>
        <w:pStyle w:val="Prrafodelista"/>
        <w:numPr>
          <w:ilvl w:val="0"/>
          <w:numId w:val="82"/>
        </w:numPr>
        <w:tabs>
          <w:tab w:val="left" w:pos="1407"/>
        </w:tabs>
        <w:spacing w:before="18" w:line="259" w:lineRule="auto"/>
        <w:ind w:right="914"/>
        <w:jc w:val="both"/>
        <w:rPr>
          <w:sz w:val="20"/>
        </w:rPr>
      </w:pPr>
      <w:r>
        <w:rPr>
          <w:sz w:val="20"/>
        </w:rPr>
        <w:t>Informe Técnico-Social final con memoria fotog</w:t>
      </w:r>
      <w:r>
        <w:rPr>
          <w:sz w:val="20"/>
        </w:rPr>
        <w:t>ráfica que detalle las actividades del alcance y los componentes de la consultoría y aspectos más relevantes durante la ejecución del periodo; evaluar de manera general</w:t>
      </w:r>
      <w:r>
        <w:rPr>
          <w:spacing w:val="-2"/>
          <w:sz w:val="20"/>
        </w:rPr>
        <w:t xml:space="preserve"> </w:t>
      </w:r>
      <w:r>
        <w:rPr>
          <w:sz w:val="20"/>
        </w:rPr>
        <w:t>el desempeño de</w:t>
      </w:r>
      <w:r>
        <w:rPr>
          <w:spacing w:val="-4"/>
          <w:sz w:val="20"/>
        </w:rPr>
        <w:t xml:space="preserve"> </w:t>
      </w:r>
      <w:r>
        <w:rPr>
          <w:sz w:val="20"/>
        </w:rPr>
        <w:t>los beneficiarios,</w:t>
      </w:r>
      <w:r>
        <w:rPr>
          <w:spacing w:val="-7"/>
          <w:sz w:val="20"/>
        </w:rPr>
        <w:t xml:space="preserve"> </w:t>
      </w:r>
      <w:r>
        <w:rPr>
          <w:sz w:val="20"/>
        </w:rPr>
        <w:t>debiendo informar</w:t>
      </w:r>
      <w:r>
        <w:rPr>
          <w:spacing w:val="-5"/>
          <w:sz w:val="20"/>
        </w:rPr>
        <w:t xml:space="preserve"> </w:t>
      </w:r>
      <w:r>
        <w:rPr>
          <w:sz w:val="20"/>
        </w:rPr>
        <w:t>(si corresponde) si alguno de los mismos adopto y posee aptitudes y capacidades para la construcción debiendo señalarse la formación en la que sobresale.</w:t>
      </w:r>
    </w:p>
    <w:p w:rsidR="00166166" w:rsidRDefault="00B7696D">
      <w:pPr>
        <w:pStyle w:val="Prrafodelista"/>
        <w:numPr>
          <w:ilvl w:val="0"/>
          <w:numId w:val="82"/>
        </w:numPr>
        <w:tabs>
          <w:tab w:val="left" w:pos="1407"/>
        </w:tabs>
        <w:spacing w:line="256" w:lineRule="auto"/>
        <w:ind w:right="910"/>
        <w:jc w:val="both"/>
        <w:rPr>
          <w:sz w:val="20"/>
        </w:rPr>
      </w:pPr>
      <w:r>
        <w:rPr>
          <w:sz w:val="20"/>
        </w:rPr>
        <w:t>Carpetas Familiares completas en original con el siguiente contenido mínimo: Caratula de Carpeta, Acue</w:t>
      </w:r>
      <w:r>
        <w:rPr>
          <w:sz w:val="20"/>
        </w:rPr>
        <w:t>rdo Familiar, Constancia de recepción de materiales de construcción, hoja de seguimiento y asignación de tareas, Planos As built individualizados, respaldados con una memoria fotográfica impresa</w:t>
      </w:r>
      <w:r>
        <w:rPr>
          <w:spacing w:val="-7"/>
          <w:sz w:val="20"/>
        </w:rPr>
        <w:t xml:space="preserve"> </w:t>
      </w:r>
      <w:r>
        <w:rPr>
          <w:sz w:val="20"/>
        </w:rPr>
        <w:t>a</w:t>
      </w:r>
      <w:r>
        <w:rPr>
          <w:spacing w:val="-7"/>
          <w:sz w:val="20"/>
        </w:rPr>
        <w:t xml:space="preserve"> </w:t>
      </w:r>
      <w:r>
        <w:rPr>
          <w:sz w:val="20"/>
        </w:rPr>
        <w:t>colores</w:t>
      </w:r>
      <w:r>
        <w:rPr>
          <w:spacing w:val="-5"/>
          <w:sz w:val="20"/>
        </w:rPr>
        <w:t xml:space="preserve"> </w:t>
      </w:r>
      <w:r>
        <w:rPr>
          <w:sz w:val="20"/>
        </w:rPr>
        <w:t>y</w:t>
      </w:r>
      <w:r>
        <w:rPr>
          <w:spacing w:val="-6"/>
          <w:sz w:val="20"/>
        </w:rPr>
        <w:t xml:space="preserve"> </w:t>
      </w:r>
      <w:r>
        <w:rPr>
          <w:sz w:val="20"/>
        </w:rPr>
        <w:t>en</w:t>
      </w:r>
      <w:r>
        <w:rPr>
          <w:spacing w:val="-9"/>
          <w:sz w:val="20"/>
        </w:rPr>
        <w:t xml:space="preserve"> </w:t>
      </w:r>
      <w:r>
        <w:rPr>
          <w:sz w:val="20"/>
        </w:rPr>
        <w:t>formato</w:t>
      </w:r>
      <w:r>
        <w:rPr>
          <w:spacing w:val="-6"/>
          <w:sz w:val="20"/>
        </w:rPr>
        <w:t xml:space="preserve"> </w:t>
      </w:r>
      <w:r>
        <w:rPr>
          <w:sz w:val="20"/>
        </w:rPr>
        <w:t>digital,</w:t>
      </w:r>
      <w:r>
        <w:rPr>
          <w:spacing w:val="-5"/>
          <w:sz w:val="20"/>
        </w:rPr>
        <w:t xml:space="preserve"> </w:t>
      </w:r>
      <w:r>
        <w:rPr>
          <w:sz w:val="20"/>
        </w:rPr>
        <w:t>consistente</w:t>
      </w:r>
      <w:r>
        <w:rPr>
          <w:spacing w:val="-7"/>
          <w:sz w:val="20"/>
        </w:rPr>
        <w:t xml:space="preserve"> </w:t>
      </w:r>
      <w:r>
        <w:rPr>
          <w:sz w:val="20"/>
        </w:rPr>
        <w:t>en</w:t>
      </w:r>
      <w:r>
        <w:rPr>
          <w:spacing w:val="-9"/>
          <w:sz w:val="20"/>
        </w:rPr>
        <w:t xml:space="preserve"> </w:t>
      </w:r>
      <w:r>
        <w:rPr>
          <w:sz w:val="20"/>
        </w:rPr>
        <w:t>2</w:t>
      </w:r>
      <w:r>
        <w:rPr>
          <w:spacing w:val="-11"/>
          <w:sz w:val="20"/>
        </w:rPr>
        <w:t xml:space="preserve"> </w:t>
      </w:r>
      <w:r>
        <w:rPr>
          <w:sz w:val="20"/>
        </w:rPr>
        <w:t>exteriores</w:t>
      </w:r>
      <w:r>
        <w:rPr>
          <w:spacing w:val="-5"/>
          <w:sz w:val="20"/>
        </w:rPr>
        <w:t xml:space="preserve"> </w:t>
      </w:r>
      <w:r>
        <w:rPr>
          <w:sz w:val="20"/>
        </w:rPr>
        <w:t>y</w:t>
      </w:r>
      <w:r>
        <w:rPr>
          <w:spacing w:val="-6"/>
          <w:sz w:val="20"/>
        </w:rPr>
        <w:t xml:space="preserve"> </w:t>
      </w:r>
      <w:r>
        <w:rPr>
          <w:sz w:val="20"/>
        </w:rPr>
        <w:t>1</w:t>
      </w:r>
      <w:r>
        <w:rPr>
          <w:spacing w:val="-6"/>
          <w:sz w:val="20"/>
        </w:rPr>
        <w:t xml:space="preserve"> </w:t>
      </w:r>
      <w:r>
        <w:rPr>
          <w:sz w:val="20"/>
        </w:rPr>
        <w:t>de</w:t>
      </w:r>
      <w:r>
        <w:rPr>
          <w:spacing w:val="-7"/>
          <w:sz w:val="20"/>
        </w:rPr>
        <w:t xml:space="preserve"> </w:t>
      </w:r>
      <w:r>
        <w:rPr>
          <w:sz w:val="20"/>
        </w:rPr>
        <w:t>cada</w:t>
      </w:r>
      <w:r>
        <w:rPr>
          <w:spacing w:val="-7"/>
          <w:sz w:val="20"/>
        </w:rPr>
        <w:t xml:space="preserve"> </w:t>
      </w:r>
      <w:r>
        <w:rPr>
          <w:sz w:val="20"/>
        </w:rPr>
        <w:t>ambiente.</w:t>
      </w:r>
      <w:r>
        <w:rPr>
          <w:spacing w:val="-6"/>
          <w:sz w:val="20"/>
        </w:rPr>
        <w:t xml:space="preserve"> </w:t>
      </w:r>
      <w:r>
        <w:rPr>
          <w:sz w:val="20"/>
        </w:rPr>
        <w:t>Además</w:t>
      </w:r>
      <w:r>
        <w:rPr>
          <w:spacing w:val="-5"/>
          <w:sz w:val="20"/>
        </w:rPr>
        <w:t xml:space="preserve"> </w:t>
      </w:r>
      <w:r>
        <w:rPr>
          <w:sz w:val="20"/>
        </w:rPr>
        <w:t>de</w:t>
      </w:r>
    </w:p>
    <w:p w:rsidR="00166166" w:rsidRDefault="00166166">
      <w:pPr>
        <w:pStyle w:val="Prrafodelista"/>
        <w:spacing w:line="256" w:lineRule="auto"/>
        <w:jc w:val="both"/>
        <w:rPr>
          <w:sz w:val="20"/>
        </w:rPr>
        <w:sectPr w:rsidR="00166166">
          <w:pgSz w:w="12240" w:h="15840"/>
          <w:pgMar w:top="1400" w:right="360" w:bottom="1160" w:left="720" w:header="710" w:footer="964" w:gutter="0"/>
          <w:cols w:space="720"/>
        </w:sectPr>
      </w:pPr>
    </w:p>
    <w:p w:rsidR="00166166" w:rsidRDefault="00B7696D">
      <w:pPr>
        <w:pStyle w:val="Textoindependiente"/>
        <w:spacing w:before="135" w:line="256" w:lineRule="auto"/>
        <w:ind w:left="1407" w:right="912"/>
        <w:jc w:val="both"/>
        <w:rPr>
          <w:rFonts w:ascii="Tahoma" w:hAnsi="Tahoma"/>
        </w:rPr>
      </w:pPr>
      <w:r>
        <w:rPr>
          <w:rFonts w:ascii="Tahoma" w:hAnsi="Tahoma"/>
        </w:rPr>
        <w:t>los</w:t>
      </w:r>
      <w:r>
        <w:rPr>
          <w:rFonts w:ascii="Tahoma" w:hAnsi="Tahoma"/>
          <w:spacing w:val="-3"/>
        </w:rPr>
        <w:t xml:space="preserve"> </w:t>
      </w:r>
      <w:r>
        <w:rPr>
          <w:rFonts w:ascii="Tahoma" w:hAnsi="Tahoma"/>
        </w:rPr>
        <w:t>siguientes</w:t>
      </w:r>
      <w:r>
        <w:rPr>
          <w:rFonts w:ascii="Tahoma" w:hAnsi="Tahoma"/>
          <w:spacing w:val="-3"/>
        </w:rPr>
        <w:t xml:space="preserve"> </w:t>
      </w:r>
      <w:r>
        <w:rPr>
          <w:rFonts w:ascii="Tahoma" w:hAnsi="Tahoma"/>
        </w:rPr>
        <w:t>documentos</w:t>
      </w:r>
      <w:r>
        <w:rPr>
          <w:rFonts w:ascii="Tahoma" w:hAnsi="Tahoma"/>
          <w:spacing w:val="-3"/>
        </w:rPr>
        <w:t xml:space="preserve"> </w:t>
      </w:r>
      <w:r>
        <w:rPr>
          <w:rFonts w:ascii="Tahoma" w:hAnsi="Tahoma"/>
        </w:rPr>
        <w:t>correspondientes</w:t>
      </w:r>
      <w:r>
        <w:rPr>
          <w:rFonts w:ascii="Tahoma" w:hAnsi="Tahoma"/>
          <w:spacing w:val="-3"/>
        </w:rPr>
        <w:t xml:space="preserve"> </w:t>
      </w:r>
      <w:r>
        <w:rPr>
          <w:rFonts w:ascii="Tahoma" w:hAnsi="Tahoma"/>
        </w:rPr>
        <w:t>al</w:t>
      </w:r>
      <w:r>
        <w:rPr>
          <w:rFonts w:ascii="Tahoma" w:hAnsi="Tahoma"/>
          <w:spacing w:val="-2"/>
        </w:rPr>
        <w:t xml:space="preserve"> </w:t>
      </w:r>
      <w:r>
        <w:rPr>
          <w:rFonts w:ascii="Tahoma" w:hAnsi="Tahoma"/>
        </w:rPr>
        <w:t>área</w:t>
      </w:r>
      <w:r>
        <w:rPr>
          <w:rFonts w:ascii="Tahoma" w:hAnsi="Tahoma"/>
          <w:spacing w:val="-4"/>
        </w:rPr>
        <w:t xml:space="preserve"> </w:t>
      </w:r>
      <w:r>
        <w:rPr>
          <w:rFonts w:ascii="Tahoma" w:hAnsi="Tahoma"/>
        </w:rPr>
        <w:t>social:</w:t>
      </w:r>
      <w:r>
        <w:rPr>
          <w:rFonts w:ascii="Tahoma" w:hAnsi="Tahoma"/>
          <w:spacing w:val="-3"/>
        </w:rPr>
        <w:t xml:space="preserve"> </w:t>
      </w:r>
      <w:r>
        <w:rPr>
          <w:rFonts w:ascii="Tahoma" w:hAnsi="Tahoma"/>
        </w:rPr>
        <w:t>C.I.</w:t>
      </w:r>
      <w:r>
        <w:rPr>
          <w:rFonts w:ascii="Tahoma" w:hAnsi="Tahoma"/>
          <w:spacing w:val="-2"/>
        </w:rPr>
        <w:t xml:space="preserve"> </w:t>
      </w:r>
      <w:r>
        <w:rPr>
          <w:rFonts w:ascii="Tahoma" w:hAnsi="Tahoma"/>
        </w:rPr>
        <w:t>del</w:t>
      </w:r>
      <w:r>
        <w:rPr>
          <w:rFonts w:ascii="Tahoma" w:hAnsi="Tahoma"/>
          <w:spacing w:val="-2"/>
        </w:rPr>
        <w:t xml:space="preserve"> </w:t>
      </w:r>
      <w:r>
        <w:rPr>
          <w:rFonts w:ascii="Tahoma" w:hAnsi="Tahoma"/>
        </w:rPr>
        <w:t>titular,</w:t>
      </w:r>
      <w:r>
        <w:rPr>
          <w:rFonts w:ascii="Tahoma" w:hAnsi="Tahoma"/>
          <w:spacing w:val="-2"/>
        </w:rPr>
        <w:t xml:space="preserve"> </w:t>
      </w:r>
      <w:r>
        <w:rPr>
          <w:rFonts w:ascii="Tahoma" w:hAnsi="Tahoma"/>
        </w:rPr>
        <w:t>conyugue</w:t>
      </w:r>
      <w:r>
        <w:rPr>
          <w:rFonts w:ascii="Tahoma" w:hAnsi="Tahoma"/>
          <w:spacing w:val="-4"/>
        </w:rPr>
        <w:t xml:space="preserve"> </w:t>
      </w:r>
      <w:r>
        <w:rPr>
          <w:rFonts w:ascii="Tahoma" w:hAnsi="Tahoma"/>
        </w:rPr>
        <w:t>y</w:t>
      </w:r>
      <w:r>
        <w:rPr>
          <w:rFonts w:ascii="Tahoma" w:hAnsi="Tahoma"/>
          <w:spacing w:val="-3"/>
        </w:rPr>
        <w:t xml:space="preserve"> </w:t>
      </w:r>
      <w:r>
        <w:rPr>
          <w:rFonts w:ascii="Tahoma" w:hAnsi="Tahoma"/>
        </w:rPr>
        <w:t>dependientes que hayan recibido material y los formularios 031 y 034 notificaciones y otros.</w:t>
      </w:r>
    </w:p>
    <w:p w:rsidR="00166166" w:rsidRDefault="00B7696D">
      <w:pPr>
        <w:pStyle w:val="Prrafodelista"/>
        <w:numPr>
          <w:ilvl w:val="0"/>
          <w:numId w:val="82"/>
        </w:numPr>
        <w:tabs>
          <w:tab w:val="left" w:pos="1406"/>
        </w:tabs>
        <w:spacing w:before="6"/>
        <w:ind w:left="1406" w:hanging="427"/>
        <w:jc w:val="both"/>
        <w:rPr>
          <w:sz w:val="20"/>
        </w:rPr>
      </w:pPr>
      <w:r>
        <w:rPr>
          <w:sz w:val="20"/>
        </w:rPr>
        <w:t>Acta</w:t>
      </w:r>
      <w:r>
        <w:rPr>
          <w:spacing w:val="-10"/>
          <w:sz w:val="20"/>
        </w:rPr>
        <w:t xml:space="preserve"> </w:t>
      </w:r>
      <w:r>
        <w:rPr>
          <w:sz w:val="20"/>
        </w:rPr>
        <w:t>de</w:t>
      </w:r>
      <w:r>
        <w:rPr>
          <w:spacing w:val="-7"/>
          <w:sz w:val="20"/>
        </w:rPr>
        <w:t xml:space="preserve"> </w:t>
      </w:r>
      <w:r>
        <w:rPr>
          <w:sz w:val="20"/>
        </w:rPr>
        <w:t>Recepción</w:t>
      </w:r>
      <w:r>
        <w:rPr>
          <w:spacing w:val="-8"/>
          <w:sz w:val="20"/>
        </w:rPr>
        <w:t xml:space="preserve"> </w:t>
      </w:r>
      <w:r>
        <w:rPr>
          <w:sz w:val="20"/>
        </w:rPr>
        <w:t>Definitiva</w:t>
      </w:r>
      <w:r>
        <w:rPr>
          <w:spacing w:val="-6"/>
          <w:sz w:val="20"/>
        </w:rPr>
        <w:t xml:space="preserve"> </w:t>
      </w:r>
      <w:r>
        <w:rPr>
          <w:sz w:val="20"/>
        </w:rPr>
        <w:t>del</w:t>
      </w:r>
      <w:r>
        <w:rPr>
          <w:spacing w:val="-5"/>
          <w:sz w:val="20"/>
        </w:rPr>
        <w:t xml:space="preserve"> </w:t>
      </w:r>
      <w:r>
        <w:rPr>
          <w:sz w:val="20"/>
        </w:rPr>
        <w:t>proyecto</w:t>
      </w:r>
      <w:r>
        <w:rPr>
          <w:spacing w:val="-6"/>
          <w:sz w:val="20"/>
        </w:rPr>
        <w:t xml:space="preserve"> </w:t>
      </w:r>
      <w:r>
        <w:rPr>
          <w:sz w:val="20"/>
        </w:rPr>
        <w:t>(3</w:t>
      </w:r>
      <w:r>
        <w:rPr>
          <w:spacing w:val="-7"/>
          <w:sz w:val="20"/>
        </w:rPr>
        <w:t xml:space="preserve"> </w:t>
      </w:r>
      <w:r>
        <w:rPr>
          <w:sz w:val="20"/>
        </w:rPr>
        <w:t>ejemplares</w:t>
      </w:r>
      <w:r>
        <w:rPr>
          <w:spacing w:val="-6"/>
          <w:sz w:val="20"/>
        </w:rPr>
        <w:t xml:space="preserve"> </w:t>
      </w:r>
      <w:r>
        <w:rPr>
          <w:spacing w:val="-2"/>
          <w:sz w:val="20"/>
        </w:rPr>
        <w:t>originales).</w:t>
      </w:r>
    </w:p>
    <w:p w:rsidR="00166166" w:rsidRDefault="00B7696D">
      <w:pPr>
        <w:pStyle w:val="Prrafodelista"/>
        <w:numPr>
          <w:ilvl w:val="0"/>
          <w:numId w:val="82"/>
        </w:numPr>
        <w:tabs>
          <w:tab w:val="left" w:pos="1407"/>
        </w:tabs>
        <w:spacing w:before="19" w:line="256" w:lineRule="auto"/>
        <w:ind w:right="916"/>
        <w:jc w:val="both"/>
        <w:rPr>
          <w:sz w:val="20"/>
        </w:rPr>
      </w:pPr>
      <w:r>
        <w:rPr>
          <w:sz w:val="20"/>
        </w:rPr>
        <w:t>Actas</w:t>
      </w:r>
      <w:r>
        <w:rPr>
          <w:spacing w:val="-7"/>
          <w:sz w:val="20"/>
        </w:rPr>
        <w:t xml:space="preserve"> </w:t>
      </w:r>
      <w:r>
        <w:rPr>
          <w:sz w:val="20"/>
        </w:rPr>
        <w:t>de</w:t>
      </w:r>
      <w:r>
        <w:rPr>
          <w:spacing w:val="-8"/>
          <w:sz w:val="20"/>
        </w:rPr>
        <w:t xml:space="preserve"> </w:t>
      </w:r>
      <w:r>
        <w:rPr>
          <w:sz w:val="20"/>
        </w:rPr>
        <w:t>Recepción</w:t>
      </w:r>
      <w:r>
        <w:rPr>
          <w:spacing w:val="-14"/>
          <w:sz w:val="20"/>
        </w:rPr>
        <w:t xml:space="preserve"> </w:t>
      </w:r>
      <w:r>
        <w:rPr>
          <w:sz w:val="20"/>
        </w:rPr>
        <w:t>Individual</w:t>
      </w:r>
      <w:r>
        <w:rPr>
          <w:spacing w:val="-6"/>
          <w:sz w:val="20"/>
        </w:rPr>
        <w:t xml:space="preserve"> </w:t>
      </w:r>
      <w:r>
        <w:rPr>
          <w:sz w:val="20"/>
        </w:rPr>
        <w:t>a</w:t>
      </w:r>
      <w:r>
        <w:rPr>
          <w:spacing w:val="-12"/>
          <w:sz w:val="20"/>
        </w:rPr>
        <w:t xml:space="preserve"> </w:t>
      </w:r>
      <w:r>
        <w:rPr>
          <w:sz w:val="20"/>
        </w:rPr>
        <w:t>los</w:t>
      </w:r>
      <w:r>
        <w:rPr>
          <w:spacing w:val="-6"/>
          <w:sz w:val="20"/>
        </w:rPr>
        <w:t xml:space="preserve"> </w:t>
      </w:r>
      <w:r>
        <w:rPr>
          <w:sz w:val="20"/>
        </w:rPr>
        <w:t>beneficiarios</w:t>
      </w:r>
      <w:r>
        <w:rPr>
          <w:spacing w:val="-6"/>
          <w:sz w:val="20"/>
        </w:rPr>
        <w:t xml:space="preserve"> </w:t>
      </w:r>
      <w:r>
        <w:rPr>
          <w:sz w:val="20"/>
        </w:rPr>
        <w:t>(3</w:t>
      </w:r>
      <w:r>
        <w:rPr>
          <w:spacing w:val="-8"/>
          <w:sz w:val="20"/>
        </w:rPr>
        <w:t xml:space="preserve"> </w:t>
      </w:r>
      <w:r>
        <w:rPr>
          <w:sz w:val="20"/>
        </w:rPr>
        <w:t>ejemplares</w:t>
      </w:r>
      <w:r>
        <w:rPr>
          <w:spacing w:val="-12"/>
          <w:sz w:val="20"/>
        </w:rPr>
        <w:t xml:space="preserve"> </w:t>
      </w:r>
      <w:r>
        <w:rPr>
          <w:sz w:val="20"/>
        </w:rPr>
        <w:t>originales</w:t>
      </w:r>
      <w:r>
        <w:rPr>
          <w:spacing w:val="-7"/>
          <w:sz w:val="20"/>
        </w:rPr>
        <w:t xml:space="preserve"> </w:t>
      </w:r>
      <w:r>
        <w:rPr>
          <w:sz w:val="20"/>
        </w:rPr>
        <w:t>más</w:t>
      </w:r>
      <w:r>
        <w:rPr>
          <w:spacing w:val="-7"/>
          <w:sz w:val="20"/>
        </w:rPr>
        <w:t xml:space="preserve"> </w:t>
      </w:r>
      <w:r>
        <w:rPr>
          <w:sz w:val="20"/>
        </w:rPr>
        <w:t>fotocopia</w:t>
      </w:r>
      <w:r>
        <w:rPr>
          <w:spacing w:val="-12"/>
          <w:sz w:val="20"/>
        </w:rPr>
        <w:t xml:space="preserve"> </w:t>
      </w:r>
      <w:r>
        <w:rPr>
          <w:sz w:val="20"/>
        </w:rPr>
        <w:t>de</w:t>
      </w:r>
      <w:r>
        <w:rPr>
          <w:spacing w:val="-8"/>
          <w:sz w:val="20"/>
        </w:rPr>
        <w:t xml:space="preserve"> </w:t>
      </w:r>
      <w:r>
        <w:rPr>
          <w:sz w:val="20"/>
        </w:rPr>
        <w:t>carnet</w:t>
      </w:r>
      <w:r>
        <w:rPr>
          <w:spacing w:val="-8"/>
          <w:sz w:val="20"/>
        </w:rPr>
        <w:t xml:space="preserve"> </w:t>
      </w:r>
      <w:r>
        <w:rPr>
          <w:sz w:val="20"/>
        </w:rPr>
        <w:t>de identidad del titular y del cónyuge vigentes).</w:t>
      </w:r>
    </w:p>
    <w:p w:rsidR="00166166" w:rsidRDefault="00B7696D">
      <w:pPr>
        <w:pStyle w:val="Prrafodelista"/>
        <w:numPr>
          <w:ilvl w:val="0"/>
          <w:numId w:val="82"/>
        </w:numPr>
        <w:tabs>
          <w:tab w:val="left" w:pos="1407"/>
        </w:tabs>
        <w:spacing w:before="1" w:line="259" w:lineRule="auto"/>
        <w:ind w:right="905"/>
        <w:jc w:val="both"/>
        <w:rPr>
          <w:sz w:val="20"/>
        </w:rPr>
      </w:pPr>
      <w:r>
        <w:rPr>
          <w:sz w:val="20"/>
        </w:rPr>
        <w:t>Informe de Monitoreo Ambiental del proyecto (Agua, Aire, suelo, bio</w:t>
      </w:r>
      <w:r>
        <w:rPr>
          <w:sz w:val="20"/>
        </w:rPr>
        <w:t>diversidad, capacitación y limpieza</w:t>
      </w:r>
      <w:r>
        <w:rPr>
          <w:spacing w:val="-7"/>
          <w:sz w:val="20"/>
        </w:rPr>
        <w:t xml:space="preserve"> </w:t>
      </w:r>
      <w:r>
        <w:rPr>
          <w:sz w:val="20"/>
        </w:rPr>
        <w:t>general)</w:t>
      </w:r>
      <w:r>
        <w:rPr>
          <w:spacing w:val="-7"/>
          <w:sz w:val="20"/>
        </w:rPr>
        <w:t xml:space="preserve"> </w:t>
      </w:r>
      <w:r>
        <w:rPr>
          <w:sz w:val="20"/>
        </w:rPr>
        <w:t>que</w:t>
      </w:r>
      <w:r>
        <w:rPr>
          <w:spacing w:val="-12"/>
          <w:sz w:val="20"/>
        </w:rPr>
        <w:t xml:space="preserve"> </w:t>
      </w:r>
      <w:r>
        <w:rPr>
          <w:sz w:val="20"/>
        </w:rPr>
        <w:t>deberá</w:t>
      </w:r>
      <w:r>
        <w:rPr>
          <w:spacing w:val="-11"/>
          <w:sz w:val="20"/>
        </w:rPr>
        <w:t xml:space="preserve"> </w:t>
      </w:r>
      <w:r>
        <w:rPr>
          <w:sz w:val="20"/>
        </w:rPr>
        <w:t>ser</w:t>
      </w:r>
      <w:r>
        <w:rPr>
          <w:spacing w:val="-7"/>
          <w:sz w:val="20"/>
        </w:rPr>
        <w:t xml:space="preserve"> </w:t>
      </w:r>
      <w:r>
        <w:rPr>
          <w:sz w:val="20"/>
        </w:rPr>
        <w:t>llenada</w:t>
      </w:r>
      <w:r>
        <w:rPr>
          <w:spacing w:val="-11"/>
          <w:sz w:val="20"/>
        </w:rPr>
        <w:t xml:space="preserve"> </w:t>
      </w:r>
      <w:r>
        <w:rPr>
          <w:sz w:val="20"/>
        </w:rPr>
        <w:t>y</w:t>
      </w:r>
      <w:r>
        <w:rPr>
          <w:spacing w:val="-6"/>
          <w:sz w:val="20"/>
        </w:rPr>
        <w:t xml:space="preserve"> </w:t>
      </w:r>
      <w:r>
        <w:rPr>
          <w:sz w:val="20"/>
        </w:rPr>
        <w:t>respaldada</w:t>
      </w:r>
      <w:r>
        <w:rPr>
          <w:spacing w:val="-11"/>
          <w:sz w:val="20"/>
        </w:rPr>
        <w:t xml:space="preserve"> </w:t>
      </w:r>
      <w:r>
        <w:rPr>
          <w:sz w:val="20"/>
        </w:rPr>
        <w:t>conforme</w:t>
      </w:r>
      <w:r>
        <w:rPr>
          <w:spacing w:val="-7"/>
          <w:sz w:val="20"/>
        </w:rPr>
        <w:t xml:space="preserve"> </w:t>
      </w:r>
      <w:r>
        <w:rPr>
          <w:sz w:val="20"/>
        </w:rPr>
        <w:t>al</w:t>
      </w:r>
      <w:r>
        <w:rPr>
          <w:spacing w:val="-9"/>
          <w:sz w:val="20"/>
        </w:rPr>
        <w:t xml:space="preserve"> </w:t>
      </w:r>
      <w:r>
        <w:rPr>
          <w:sz w:val="20"/>
        </w:rPr>
        <w:t>modelo</w:t>
      </w:r>
      <w:r>
        <w:rPr>
          <w:spacing w:val="-10"/>
          <w:sz w:val="20"/>
        </w:rPr>
        <w:t xml:space="preserve"> </w:t>
      </w:r>
      <w:r>
        <w:rPr>
          <w:sz w:val="20"/>
        </w:rPr>
        <w:t>y</w:t>
      </w:r>
      <w:r>
        <w:rPr>
          <w:spacing w:val="-6"/>
          <w:sz w:val="20"/>
        </w:rPr>
        <w:t xml:space="preserve"> </w:t>
      </w:r>
      <w:r>
        <w:rPr>
          <w:sz w:val="20"/>
        </w:rPr>
        <w:t>lo</w:t>
      </w:r>
      <w:r>
        <w:rPr>
          <w:spacing w:val="-6"/>
          <w:sz w:val="20"/>
        </w:rPr>
        <w:t xml:space="preserve"> </w:t>
      </w:r>
      <w:r>
        <w:rPr>
          <w:sz w:val="20"/>
        </w:rPr>
        <w:t>establecido</w:t>
      </w:r>
      <w:r>
        <w:rPr>
          <w:spacing w:val="-6"/>
          <w:sz w:val="20"/>
        </w:rPr>
        <w:t xml:space="preserve"> </w:t>
      </w:r>
      <w:r>
        <w:rPr>
          <w:sz w:val="20"/>
        </w:rPr>
        <w:t>en</w:t>
      </w:r>
      <w:r>
        <w:rPr>
          <w:spacing w:val="-14"/>
          <w:sz w:val="20"/>
        </w:rPr>
        <w:t xml:space="preserve"> </w:t>
      </w:r>
      <w:r>
        <w:rPr>
          <w:sz w:val="20"/>
        </w:rPr>
        <w:t>la</w:t>
      </w:r>
      <w:r>
        <w:rPr>
          <w:spacing w:val="-11"/>
          <w:sz w:val="20"/>
        </w:rPr>
        <w:t xml:space="preserve"> </w:t>
      </w:r>
      <w:r>
        <w:rPr>
          <w:sz w:val="20"/>
        </w:rPr>
        <w:t>guía 002 de Monitoreo Ambiental de</w:t>
      </w:r>
      <w:r>
        <w:rPr>
          <w:spacing w:val="-2"/>
          <w:sz w:val="20"/>
        </w:rPr>
        <w:t xml:space="preserve"> </w:t>
      </w:r>
      <w:r>
        <w:rPr>
          <w:sz w:val="20"/>
        </w:rPr>
        <w:t>las Licencias Ambientales regionalizadas de la AEVIVIENDA. En dos ejemplares, uno será enviado a la Oficina Nacional a través de la Dirección Departamental para su posterior remisión a la Autoridad Ambiental Competente y el segundo se mantiene en el presen</w:t>
      </w:r>
      <w:r>
        <w:rPr>
          <w:sz w:val="20"/>
        </w:rPr>
        <w:t xml:space="preserve">te </w:t>
      </w:r>
      <w:r>
        <w:rPr>
          <w:spacing w:val="-2"/>
          <w:sz w:val="20"/>
        </w:rPr>
        <w:t>producto.</w:t>
      </w:r>
    </w:p>
    <w:p w:rsidR="00166166" w:rsidRDefault="00B7696D">
      <w:pPr>
        <w:pStyle w:val="Prrafodelista"/>
        <w:numPr>
          <w:ilvl w:val="0"/>
          <w:numId w:val="82"/>
        </w:numPr>
        <w:tabs>
          <w:tab w:val="left" w:pos="1407"/>
        </w:tabs>
        <w:spacing w:line="259" w:lineRule="auto"/>
        <w:ind w:right="906"/>
        <w:jc w:val="both"/>
        <w:rPr>
          <w:sz w:val="20"/>
        </w:rPr>
      </w:pPr>
      <w:r>
        <w:rPr>
          <w:sz w:val="20"/>
        </w:rPr>
        <w:t>Formularios</w:t>
      </w:r>
      <w:r>
        <w:rPr>
          <w:spacing w:val="-1"/>
          <w:sz w:val="20"/>
        </w:rPr>
        <w:t xml:space="preserve"> </w:t>
      </w:r>
      <w:r>
        <w:rPr>
          <w:sz w:val="20"/>
        </w:rPr>
        <w:t>Registro</w:t>
      </w:r>
      <w:r>
        <w:rPr>
          <w:spacing w:val="-1"/>
          <w:sz w:val="20"/>
        </w:rPr>
        <w:t xml:space="preserve"> </w:t>
      </w:r>
      <w:r>
        <w:rPr>
          <w:sz w:val="20"/>
        </w:rPr>
        <w:t>Único de</w:t>
      </w:r>
      <w:r>
        <w:rPr>
          <w:spacing w:val="-2"/>
          <w:sz w:val="20"/>
        </w:rPr>
        <w:t xml:space="preserve"> </w:t>
      </w:r>
      <w:r>
        <w:rPr>
          <w:sz w:val="20"/>
        </w:rPr>
        <w:t>Beneficiarios (RUB)</w:t>
      </w:r>
      <w:r>
        <w:rPr>
          <w:spacing w:val="-2"/>
          <w:sz w:val="20"/>
        </w:rPr>
        <w:t xml:space="preserve"> </w:t>
      </w:r>
      <w:r>
        <w:rPr>
          <w:sz w:val="20"/>
        </w:rPr>
        <w:t>llenados con datos de cada familia beneficiaria al final del proyecto, en los términos que determine la AEVIVIENDA una vez aceptada la recepción provisional por la comisión de recepción, en for</w:t>
      </w:r>
      <w:r>
        <w:rPr>
          <w:sz w:val="20"/>
        </w:rPr>
        <w:t>mato digital (Llenar los datos de cada familia beneficiaria</w:t>
      </w:r>
      <w:r>
        <w:rPr>
          <w:spacing w:val="-4"/>
          <w:sz w:val="20"/>
        </w:rPr>
        <w:t xml:space="preserve"> </w:t>
      </w:r>
      <w:r>
        <w:rPr>
          <w:sz w:val="20"/>
        </w:rPr>
        <w:t>utilizando</w:t>
      </w:r>
      <w:r>
        <w:rPr>
          <w:spacing w:val="-3"/>
          <w:sz w:val="20"/>
        </w:rPr>
        <w:t xml:space="preserve"> </w:t>
      </w:r>
      <w:r>
        <w:rPr>
          <w:sz w:val="20"/>
        </w:rPr>
        <w:t>el</w:t>
      </w:r>
      <w:r>
        <w:rPr>
          <w:spacing w:val="-2"/>
          <w:sz w:val="20"/>
        </w:rPr>
        <w:t xml:space="preserve"> </w:t>
      </w:r>
      <w:r>
        <w:rPr>
          <w:sz w:val="20"/>
        </w:rPr>
        <w:t>aplicativo</w:t>
      </w:r>
      <w:r>
        <w:rPr>
          <w:spacing w:val="-2"/>
          <w:sz w:val="20"/>
        </w:rPr>
        <w:t xml:space="preserve"> </w:t>
      </w:r>
      <w:r>
        <w:rPr>
          <w:sz w:val="20"/>
        </w:rPr>
        <w:t>móvil</w:t>
      </w:r>
      <w:r>
        <w:rPr>
          <w:spacing w:val="-2"/>
          <w:sz w:val="20"/>
        </w:rPr>
        <w:t xml:space="preserve"> </w:t>
      </w:r>
      <w:r>
        <w:rPr>
          <w:sz w:val="20"/>
        </w:rPr>
        <w:t>AEVIVIENDA</w:t>
      </w:r>
      <w:r>
        <w:rPr>
          <w:spacing w:val="-4"/>
          <w:sz w:val="20"/>
        </w:rPr>
        <w:t xml:space="preserve"> </w:t>
      </w:r>
      <w:r>
        <w:rPr>
          <w:sz w:val="20"/>
        </w:rPr>
        <w:t>para</w:t>
      </w:r>
      <w:r>
        <w:rPr>
          <w:spacing w:val="-4"/>
          <w:sz w:val="20"/>
        </w:rPr>
        <w:t xml:space="preserve"> </w:t>
      </w:r>
      <w:r>
        <w:rPr>
          <w:sz w:val="20"/>
        </w:rPr>
        <w:t>el</w:t>
      </w:r>
      <w:r>
        <w:rPr>
          <w:spacing w:val="-2"/>
          <w:sz w:val="20"/>
        </w:rPr>
        <w:t xml:space="preserve"> </w:t>
      </w:r>
      <w:r>
        <w:rPr>
          <w:sz w:val="20"/>
        </w:rPr>
        <w:t>Registro</w:t>
      </w:r>
      <w:r>
        <w:rPr>
          <w:spacing w:val="-8"/>
          <w:sz w:val="20"/>
        </w:rPr>
        <w:t xml:space="preserve"> </w:t>
      </w:r>
      <w:r>
        <w:rPr>
          <w:sz w:val="20"/>
        </w:rPr>
        <w:t>Único</w:t>
      </w:r>
      <w:r>
        <w:rPr>
          <w:spacing w:val="-3"/>
          <w:sz w:val="20"/>
        </w:rPr>
        <w:t xml:space="preserve"> </w:t>
      </w:r>
      <w:r>
        <w:rPr>
          <w:sz w:val="20"/>
        </w:rPr>
        <w:t>de</w:t>
      </w:r>
      <w:r>
        <w:rPr>
          <w:spacing w:val="-4"/>
          <w:sz w:val="20"/>
        </w:rPr>
        <w:t xml:space="preserve"> </w:t>
      </w:r>
      <w:r>
        <w:rPr>
          <w:sz w:val="20"/>
        </w:rPr>
        <w:t>Beneficiario (RUB)</w:t>
      </w:r>
      <w:r>
        <w:rPr>
          <w:spacing w:val="-4"/>
          <w:sz w:val="20"/>
        </w:rPr>
        <w:t xml:space="preserve"> </w:t>
      </w:r>
      <w:r>
        <w:rPr>
          <w:sz w:val="20"/>
        </w:rPr>
        <w:t>y solicitar al Personal de Seguimiento Social de la AEVIVIENDA, se le extienda un ejemplar del formulario – s</w:t>
      </w:r>
      <w:r>
        <w:rPr>
          <w:sz w:val="20"/>
        </w:rPr>
        <w:t>olicitar para presentar en el producto final).</w:t>
      </w:r>
    </w:p>
    <w:p w:rsidR="00166166" w:rsidRDefault="00B7696D">
      <w:pPr>
        <w:pStyle w:val="Prrafodelista"/>
        <w:numPr>
          <w:ilvl w:val="0"/>
          <w:numId w:val="82"/>
        </w:numPr>
        <w:tabs>
          <w:tab w:val="left" w:pos="1407"/>
        </w:tabs>
        <w:spacing w:line="256" w:lineRule="auto"/>
        <w:ind w:right="910"/>
        <w:jc w:val="both"/>
        <w:rPr>
          <w:sz w:val="20"/>
        </w:rPr>
      </w:pPr>
      <w:r>
        <w:rPr>
          <w:sz w:val="20"/>
        </w:rPr>
        <w:t xml:space="preserve">Lista final de beneficiarios extraído del sistema SIGES (Reporte Cierre de Proyecto), el cual deberá ser solicitado al Personal de Seguimiento Social de la AEVIVIENDA. (solicitar para presentar en el producto </w:t>
      </w:r>
      <w:r>
        <w:rPr>
          <w:sz w:val="20"/>
        </w:rPr>
        <w:t>final).</w:t>
      </w:r>
    </w:p>
    <w:p w:rsidR="00166166" w:rsidRDefault="00166166">
      <w:pPr>
        <w:pStyle w:val="Textoindependiente"/>
        <w:spacing w:before="18"/>
        <w:ind w:left="0"/>
        <w:rPr>
          <w:rFonts w:ascii="Tahoma"/>
        </w:rPr>
      </w:pPr>
    </w:p>
    <w:p w:rsidR="00166166" w:rsidRDefault="00B7696D">
      <w:pPr>
        <w:pStyle w:val="Textoindependiente"/>
        <w:spacing w:line="256" w:lineRule="auto"/>
        <w:ind w:right="918"/>
        <w:rPr>
          <w:rFonts w:ascii="Tahoma" w:hAnsi="Tahoma"/>
        </w:rPr>
      </w:pPr>
      <w:r>
        <w:rPr>
          <w:rFonts w:ascii="Tahoma" w:hAnsi="Tahoma"/>
        </w:rPr>
        <w:t>Al incumplimiento de los puntos anteriormente señalados el producto no deberá ser aprobado por parte de la Inspectoría.</w:t>
      </w:r>
    </w:p>
    <w:p w:rsidR="00166166" w:rsidRDefault="00166166">
      <w:pPr>
        <w:pStyle w:val="Textoindependiente"/>
        <w:spacing w:before="33"/>
        <w:ind w:left="0"/>
        <w:rPr>
          <w:rFonts w:ascii="Tahoma"/>
        </w:rPr>
      </w:pPr>
    </w:p>
    <w:p w:rsidR="00166166" w:rsidRDefault="00B7696D">
      <w:pPr>
        <w:pStyle w:val="Ttulo1"/>
        <w:rPr>
          <w:u w:val="none"/>
        </w:rPr>
      </w:pPr>
      <w:r>
        <w:t>CONDICIONES</w:t>
      </w:r>
      <w:r>
        <w:rPr>
          <w:spacing w:val="-1"/>
        </w:rPr>
        <w:t xml:space="preserve"> </w:t>
      </w:r>
      <w:r>
        <w:rPr>
          <w:spacing w:val="-2"/>
        </w:rPr>
        <w:t>TÉCNICAS:</w:t>
      </w:r>
    </w:p>
    <w:p w:rsidR="00166166" w:rsidRDefault="00B7696D">
      <w:pPr>
        <w:pStyle w:val="Ttulo4"/>
        <w:numPr>
          <w:ilvl w:val="0"/>
          <w:numId w:val="100"/>
        </w:numPr>
        <w:tabs>
          <w:tab w:val="left" w:pos="1340"/>
        </w:tabs>
        <w:spacing w:before="240"/>
        <w:ind w:hanging="889"/>
        <w:jc w:val="left"/>
        <w:rPr>
          <w:rFonts w:ascii="Tahoma"/>
        </w:rPr>
      </w:pPr>
      <w:bookmarkStart w:id="60" w:name="XXII._PERFIL_DEL_PROPONENTE"/>
      <w:bookmarkEnd w:id="60"/>
      <w:r>
        <w:rPr>
          <w:rFonts w:ascii="Tahoma"/>
        </w:rPr>
        <w:t>PERFIL</w:t>
      </w:r>
      <w:r>
        <w:rPr>
          <w:rFonts w:ascii="Tahoma"/>
          <w:spacing w:val="-6"/>
        </w:rPr>
        <w:t xml:space="preserve"> </w:t>
      </w:r>
      <w:r>
        <w:rPr>
          <w:rFonts w:ascii="Tahoma"/>
        </w:rPr>
        <w:t>DEL</w:t>
      </w:r>
      <w:r>
        <w:rPr>
          <w:rFonts w:ascii="Tahoma"/>
          <w:spacing w:val="-10"/>
        </w:rPr>
        <w:t xml:space="preserve"> </w:t>
      </w:r>
      <w:r>
        <w:rPr>
          <w:rFonts w:ascii="Tahoma"/>
          <w:spacing w:val="-2"/>
        </w:rPr>
        <w:t>PROPONENTE</w:t>
      </w:r>
    </w:p>
    <w:p w:rsidR="00166166" w:rsidRDefault="00166166">
      <w:pPr>
        <w:pStyle w:val="Textoindependiente"/>
        <w:spacing w:before="59"/>
        <w:ind w:left="0"/>
        <w:rPr>
          <w:rFonts w:ascii="Tahoma"/>
          <w:b/>
        </w:rPr>
      </w:pPr>
    </w:p>
    <w:p w:rsidR="00166166" w:rsidRDefault="00B7696D">
      <w:pPr>
        <w:pStyle w:val="Ttulo5"/>
        <w:ind w:left="1407"/>
        <w:rPr>
          <w:rFonts w:ascii="Tahoma"/>
        </w:rPr>
      </w:pPr>
      <w:r>
        <w:rPr>
          <w:rFonts w:ascii="Tahoma"/>
        </w:rPr>
        <w:t>Experiencia</w:t>
      </w:r>
      <w:r>
        <w:rPr>
          <w:rFonts w:ascii="Tahoma"/>
          <w:spacing w:val="-7"/>
        </w:rPr>
        <w:t xml:space="preserve"> </w:t>
      </w:r>
      <w:r>
        <w:rPr>
          <w:rFonts w:ascii="Tahoma"/>
        </w:rPr>
        <w:t>de</w:t>
      </w:r>
      <w:r>
        <w:rPr>
          <w:rFonts w:ascii="Tahoma"/>
          <w:spacing w:val="-6"/>
        </w:rPr>
        <w:t xml:space="preserve"> </w:t>
      </w:r>
      <w:r>
        <w:rPr>
          <w:rFonts w:ascii="Tahoma"/>
        </w:rPr>
        <w:t>la</w:t>
      </w:r>
      <w:r>
        <w:rPr>
          <w:rFonts w:ascii="Tahoma"/>
          <w:spacing w:val="-6"/>
        </w:rPr>
        <w:t xml:space="preserve"> </w:t>
      </w:r>
      <w:r>
        <w:rPr>
          <w:rFonts w:ascii="Tahoma"/>
        </w:rPr>
        <w:t>Entidad</w:t>
      </w:r>
      <w:r>
        <w:rPr>
          <w:rFonts w:ascii="Tahoma"/>
          <w:spacing w:val="-8"/>
        </w:rPr>
        <w:t xml:space="preserve"> </w:t>
      </w:r>
      <w:r>
        <w:rPr>
          <w:rFonts w:ascii="Tahoma"/>
          <w:spacing w:val="-2"/>
        </w:rPr>
        <w:t>Ejecutora.</w:t>
      </w:r>
    </w:p>
    <w:p w:rsidR="00166166" w:rsidRDefault="00B7696D">
      <w:pPr>
        <w:pStyle w:val="Prrafodelista"/>
        <w:numPr>
          <w:ilvl w:val="1"/>
          <w:numId w:val="100"/>
        </w:numPr>
        <w:tabs>
          <w:tab w:val="left" w:pos="1405"/>
          <w:tab w:val="left" w:pos="1407"/>
        </w:tabs>
        <w:spacing w:before="239"/>
        <w:ind w:right="909"/>
        <w:jc w:val="both"/>
        <w:rPr>
          <w:b/>
          <w:sz w:val="20"/>
        </w:rPr>
      </w:pPr>
      <w:r>
        <w:rPr>
          <w:b/>
          <w:sz w:val="20"/>
        </w:rPr>
        <w:t xml:space="preserve">Experiencia General de la Entidad Ejecutora: </w:t>
      </w:r>
      <w:r>
        <w:rPr>
          <w:sz w:val="20"/>
        </w:rPr>
        <w:t>Debe contar con experiencia en actividades de construcción</w:t>
      </w:r>
      <w:r>
        <w:rPr>
          <w:spacing w:val="-16"/>
          <w:sz w:val="20"/>
        </w:rPr>
        <w:t xml:space="preserve"> </w:t>
      </w:r>
      <w:r>
        <w:rPr>
          <w:sz w:val="20"/>
        </w:rPr>
        <w:t>y/o</w:t>
      </w:r>
      <w:r>
        <w:rPr>
          <w:spacing w:val="-16"/>
          <w:sz w:val="20"/>
        </w:rPr>
        <w:t xml:space="preserve"> </w:t>
      </w:r>
      <w:r>
        <w:rPr>
          <w:sz w:val="20"/>
        </w:rPr>
        <w:t>de</w:t>
      </w:r>
      <w:r>
        <w:rPr>
          <w:spacing w:val="-15"/>
          <w:sz w:val="20"/>
        </w:rPr>
        <w:t xml:space="preserve"> </w:t>
      </w:r>
      <w:r>
        <w:rPr>
          <w:sz w:val="20"/>
        </w:rPr>
        <w:t>consultorías</w:t>
      </w:r>
      <w:r>
        <w:rPr>
          <w:spacing w:val="-16"/>
          <w:sz w:val="20"/>
        </w:rPr>
        <w:t xml:space="preserve"> </w:t>
      </w:r>
      <w:r>
        <w:rPr>
          <w:sz w:val="20"/>
        </w:rPr>
        <w:t>realizadas,</w:t>
      </w:r>
      <w:r>
        <w:rPr>
          <w:spacing w:val="-16"/>
          <w:sz w:val="20"/>
        </w:rPr>
        <w:t xml:space="preserve"> </w:t>
      </w:r>
      <w:r>
        <w:rPr>
          <w:sz w:val="20"/>
        </w:rPr>
        <w:t>relacionadas</w:t>
      </w:r>
      <w:r>
        <w:rPr>
          <w:spacing w:val="-15"/>
          <w:sz w:val="20"/>
        </w:rPr>
        <w:t xml:space="preserve"> </w:t>
      </w:r>
      <w:r>
        <w:rPr>
          <w:sz w:val="20"/>
        </w:rPr>
        <w:t>al</w:t>
      </w:r>
      <w:r>
        <w:rPr>
          <w:spacing w:val="-16"/>
          <w:sz w:val="20"/>
        </w:rPr>
        <w:t xml:space="preserve"> </w:t>
      </w:r>
      <w:r>
        <w:rPr>
          <w:sz w:val="20"/>
        </w:rPr>
        <w:t>rubro</w:t>
      </w:r>
      <w:r>
        <w:rPr>
          <w:spacing w:val="-15"/>
          <w:sz w:val="20"/>
        </w:rPr>
        <w:t xml:space="preserve"> </w:t>
      </w:r>
      <w:r>
        <w:rPr>
          <w:sz w:val="20"/>
        </w:rPr>
        <w:t>constructivo</w:t>
      </w:r>
      <w:r>
        <w:rPr>
          <w:spacing w:val="-16"/>
          <w:sz w:val="20"/>
        </w:rPr>
        <w:t xml:space="preserve"> </w:t>
      </w:r>
      <w:r>
        <w:rPr>
          <w:sz w:val="20"/>
        </w:rPr>
        <w:t>o</w:t>
      </w:r>
      <w:r>
        <w:rPr>
          <w:spacing w:val="-16"/>
          <w:sz w:val="20"/>
        </w:rPr>
        <w:t xml:space="preserve"> </w:t>
      </w:r>
      <w:r>
        <w:rPr>
          <w:sz w:val="20"/>
        </w:rPr>
        <w:t>capacitación</w:t>
      </w:r>
      <w:r>
        <w:rPr>
          <w:spacing w:val="-15"/>
          <w:sz w:val="20"/>
        </w:rPr>
        <w:t xml:space="preserve"> </w:t>
      </w:r>
      <w:r>
        <w:rPr>
          <w:sz w:val="20"/>
        </w:rPr>
        <w:t>en</w:t>
      </w:r>
      <w:r>
        <w:rPr>
          <w:spacing w:val="-16"/>
          <w:sz w:val="20"/>
        </w:rPr>
        <w:t xml:space="preserve"> </w:t>
      </w:r>
      <w:r>
        <w:rPr>
          <w:sz w:val="20"/>
        </w:rPr>
        <w:t>áreas técnicas en el sector constructivo.</w:t>
      </w:r>
    </w:p>
    <w:p w:rsidR="00166166" w:rsidRDefault="00B7696D">
      <w:pPr>
        <w:pStyle w:val="Textoindependiente"/>
        <w:spacing w:before="20" w:line="256" w:lineRule="auto"/>
        <w:ind w:left="1407" w:right="907"/>
        <w:jc w:val="both"/>
        <w:rPr>
          <w:rFonts w:ascii="Tahoma"/>
        </w:rPr>
      </w:pPr>
      <w:r>
        <w:rPr>
          <w:rFonts w:ascii="Tahoma"/>
        </w:rPr>
        <w:t>La</w:t>
      </w:r>
      <w:r>
        <w:rPr>
          <w:rFonts w:ascii="Tahoma"/>
          <w:spacing w:val="-11"/>
        </w:rPr>
        <w:t xml:space="preserve"> </w:t>
      </w:r>
      <w:r>
        <w:rPr>
          <w:rFonts w:ascii="Tahoma"/>
        </w:rPr>
        <w:t>Entidad</w:t>
      </w:r>
      <w:r>
        <w:rPr>
          <w:rFonts w:ascii="Tahoma"/>
          <w:spacing w:val="-13"/>
        </w:rPr>
        <w:t xml:space="preserve"> </w:t>
      </w:r>
      <w:r>
        <w:rPr>
          <w:rFonts w:ascii="Tahoma"/>
        </w:rPr>
        <w:t>Ejecutora</w:t>
      </w:r>
      <w:r>
        <w:rPr>
          <w:rFonts w:ascii="Tahoma"/>
          <w:spacing w:val="-12"/>
        </w:rPr>
        <w:t xml:space="preserve"> </w:t>
      </w:r>
      <w:r>
        <w:rPr>
          <w:rFonts w:ascii="Tahoma"/>
        </w:rPr>
        <w:t>debe</w:t>
      </w:r>
      <w:r>
        <w:rPr>
          <w:rFonts w:ascii="Tahoma"/>
          <w:spacing w:val="-12"/>
        </w:rPr>
        <w:t xml:space="preserve"> </w:t>
      </w:r>
      <w:r>
        <w:rPr>
          <w:rFonts w:ascii="Tahoma"/>
        </w:rPr>
        <w:t>demostrar</w:t>
      </w:r>
      <w:r>
        <w:rPr>
          <w:rFonts w:ascii="Tahoma"/>
          <w:spacing w:val="-12"/>
        </w:rPr>
        <w:t xml:space="preserve"> </w:t>
      </w:r>
      <w:r>
        <w:rPr>
          <w:rFonts w:ascii="Tahoma"/>
        </w:rPr>
        <w:t>experiencia</w:t>
      </w:r>
      <w:r>
        <w:rPr>
          <w:rFonts w:ascii="Tahoma"/>
          <w:spacing w:val="-11"/>
        </w:rPr>
        <w:t xml:space="preserve"> </w:t>
      </w:r>
      <w:r>
        <w:rPr>
          <w:rFonts w:ascii="Tahoma"/>
        </w:rPr>
        <w:t>general</w:t>
      </w:r>
      <w:r>
        <w:rPr>
          <w:rFonts w:ascii="Tahoma"/>
          <w:spacing w:val="-10"/>
        </w:rPr>
        <w:t xml:space="preserve"> </w:t>
      </w:r>
      <w:r>
        <w:rPr>
          <w:rFonts w:ascii="Tahoma"/>
        </w:rPr>
        <w:t>por</w:t>
      </w:r>
      <w:r>
        <w:rPr>
          <w:rFonts w:ascii="Tahoma"/>
          <w:spacing w:val="-12"/>
        </w:rPr>
        <w:t xml:space="preserve"> </w:t>
      </w:r>
      <w:r>
        <w:rPr>
          <w:rFonts w:ascii="Tahoma"/>
        </w:rPr>
        <w:t>un</w:t>
      </w:r>
      <w:r>
        <w:rPr>
          <w:rFonts w:ascii="Tahoma"/>
          <w:spacing w:val="-13"/>
        </w:rPr>
        <w:t xml:space="preserve"> </w:t>
      </w:r>
      <w:r>
        <w:rPr>
          <w:rFonts w:ascii="Tahoma"/>
        </w:rPr>
        <w:t>monto</w:t>
      </w:r>
      <w:r>
        <w:rPr>
          <w:rFonts w:ascii="Tahoma"/>
          <w:spacing w:val="-7"/>
        </w:rPr>
        <w:t xml:space="preserve"> </w:t>
      </w:r>
      <w:r>
        <w:rPr>
          <w:rFonts w:ascii="Tahoma"/>
        </w:rPr>
        <w:t>equivalente</w:t>
      </w:r>
      <w:r>
        <w:rPr>
          <w:rFonts w:ascii="Tahoma"/>
          <w:spacing w:val="-12"/>
        </w:rPr>
        <w:t xml:space="preserve"> </w:t>
      </w:r>
      <w:r>
        <w:rPr>
          <w:rFonts w:ascii="Tahoma"/>
        </w:rPr>
        <w:t>a</w:t>
      </w:r>
      <w:r>
        <w:rPr>
          <w:rFonts w:ascii="Tahoma"/>
          <w:spacing w:val="-11"/>
        </w:rPr>
        <w:t xml:space="preserve"> </w:t>
      </w:r>
      <w:r>
        <w:rPr>
          <w:rFonts w:ascii="Tahoma"/>
          <w:b/>
        </w:rPr>
        <w:t>1</w:t>
      </w:r>
      <w:r>
        <w:rPr>
          <w:rFonts w:ascii="Tahoma"/>
          <w:b/>
          <w:spacing w:val="-11"/>
        </w:rPr>
        <w:t xml:space="preserve"> </w:t>
      </w:r>
      <w:r>
        <w:rPr>
          <w:rFonts w:ascii="Tahoma"/>
          <w:b/>
        </w:rPr>
        <w:t>vez</w:t>
      </w:r>
      <w:r>
        <w:rPr>
          <w:rFonts w:ascii="Tahoma"/>
          <w:b/>
          <w:spacing w:val="-7"/>
        </w:rPr>
        <w:t xml:space="preserve"> </w:t>
      </w:r>
      <w:r>
        <w:rPr>
          <w:rFonts w:ascii="Tahoma"/>
        </w:rPr>
        <w:t>el</w:t>
      </w:r>
      <w:r>
        <w:rPr>
          <w:rFonts w:ascii="Tahoma"/>
          <w:spacing w:val="-10"/>
        </w:rPr>
        <w:t xml:space="preserve"> </w:t>
      </w:r>
      <w:r>
        <w:rPr>
          <w:rFonts w:ascii="Tahoma"/>
        </w:rPr>
        <w:t xml:space="preserve">precio </w:t>
      </w:r>
      <w:r>
        <w:rPr>
          <w:rFonts w:ascii="Tahoma"/>
          <w:spacing w:val="-2"/>
        </w:rPr>
        <w:t>referencial.</w:t>
      </w:r>
    </w:p>
    <w:p w:rsidR="00166166" w:rsidRDefault="00166166">
      <w:pPr>
        <w:pStyle w:val="Textoindependiente"/>
        <w:spacing w:before="25"/>
        <w:ind w:left="0"/>
        <w:rPr>
          <w:rFonts w:ascii="Tahoma"/>
        </w:rPr>
      </w:pPr>
    </w:p>
    <w:p w:rsidR="00166166" w:rsidRDefault="00B7696D">
      <w:pPr>
        <w:pStyle w:val="Prrafodelista"/>
        <w:numPr>
          <w:ilvl w:val="1"/>
          <w:numId w:val="100"/>
        </w:numPr>
        <w:tabs>
          <w:tab w:val="left" w:pos="1407"/>
        </w:tabs>
        <w:spacing w:line="256" w:lineRule="auto"/>
        <w:ind w:right="908"/>
        <w:jc w:val="both"/>
        <w:rPr>
          <w:b/>
          <w:sz w:val="20"/>
        </w:rPr>
      </w:pPr>
      <w:r>
        <w:rPr>
          <w:b/>
          <w:sz w:val="20"/>
        </w:rPr>
        <w:t xml:space="preserve">Experiencia Específica de la Entidad Ejecutora: </w:t>
      </w:r>
      <w:r>
        <w:rPr>
          <w:sz w:val="20"/>
        </w:rPr>
        <w:t>La experiencia específica de la Entidad Ejecutora será en temas relacionados a la construcción de edificaciones u obras similares (infraestructura urbana), capacitaciones o asistencia técnica en el sector de construcción.</w:t>
      </w:r>
    </w:p>
    <w:p w:rsidR="00166166" w:rsidRDefault="00B7696D">
      <w:pPr>
        <w:pStyle w:val="Textoindependiente"/>
        <w:spacing w:before="3"/>
        <w:ind w:left="1407"/>
        <w:jc w:val="both"/>
        <w:rPr>
          <w:rFonts w:ascii="Tahoma" w:hAnsi="Tahoma"/>
          <w:b/>
        </w:rPr>
      </w:pPr>
      <w:r>
        <w:rPr>
          <w:rFonts w:ascii="Tahoma" w:hAnsi="Tahoma"/>
        </w:rPr>
        <w:t>La</w:t>
      </w:r>
      <w:r>
        <w:rPr>
          <w:rFonts w:ascii="Tahoma" w:hAnsi="Tahoma"/>
          <w:spacing w:val="-14"/>
        </w:rPr>
        <w:t xml:space="preserve"> </w:t>
      </w:r>
      <w:r>
        <w:rPr>
          <w:rFonts w:ascii="Tahoma" w:hAnsi="Tahoma"/>
        </w:rPr>
        <w:t>Entidad</w:t>
      </w:r>
      <w:r>
        <w:rPr>
          <w:rFonts w:ascii="Tahoma" w:hAnsi="Tahoma"/>
          <w:spacing w:val="-16"/>
        </w:rPr>
        <w:t xml:space="preserve"> </w:t>
      </w:r>
      <w:r>
        <w:rPr>
          <w:rFonts w:ascii="Tahoma" w:hAnsi="Tahoma"/>
        </w:rPr>
        <w:t>Ejecutora</w:t>
      </w:r>
      <w:r>
        <w:rPr>
          <w:rFonts w:ascii="Tahoma" w:hAnsi="Tahoma"/>
          <w:spacing w:val="-11"/>
        </w:rPr>
        <w:t xml:space="preserve"> </w:t>
      </w:r>
      <w:r>
        <w:rPr>
          <w:rFonts w:ascii="Tahoma" w:hAnsi="Tahoma"/>
        </w:rPr>
        <w:t>debe</w:t>
      </w:r>
      <w:r>
        <w:rPr>
          <w:rFonts w:ascii="Tahoma" w:hAnsi="Tahoma"/>
          <w:spacing w:val="-11"/>
        </w:rPr>
        <w:t xml:space="preserve"> </w:t>
      </w:r>
      <w:r>
        <w:rPr>
          <w:rFonts w:ascii="Tahoma" w:hAnsi="Tahoma"/>
        </w:rPr>
        <w:t>demostra</w:t>
      </w:r>
      <w:r>
        <w:rPr>
          <w:rFonts w:ascii="Tahoma" w:hAnsi="Tahoma"/>
        </w:rPr>
        <w:t>r</w:t>
      </w:r>
      <w:r>
        <w:rPr>
          <w:rFonts w:ascii="Tahoma" w:hAnsi="Tahoma"/>
          <w:spacing w:val="-11"/>
        </w:rPr>
        <w:t xml:space="preserve"> </w:t>
      </w:r>
      <w:r>
        <w:rPr>
          <w:rFonts w:ascii="Tahoma" w:hAnsi="Tahoma"/>
        </w:rPr>
        <w:t>experiencia</w:t>
      </w:r>
      <w:r>
        <w:rPr>
          <w:rFonts w:ascii="Tahoma" w:hAnsi="Tahoma"/>
          <w:spacing w:val="-12"/>
        </w:rPr>
        <w:t xml:space="preserve"> </w:t>
      </w:r>
      <w:r>
        <w:rPr>
          <w:rFonts w:ascii="Tahoma" w:hAnsi="Tahoma"/>
        </w:rPr>
        <w:t>específica</w:t>
      </w:r>
      <w:r>
        <w:rPr>
          <w:rFonts w:ascii="Tahoma" w:hAnsi="Tahoma"/>
          <w:spacing w:val="-11"/>
        </w:rPr>
        <w:t xml:space="preserve"> </w:t>
      </w:r>
      <w:r>
        <w:rPr>
          <w:rFonts w:ascii="Tahoma" w:hAnsi="Tahoma"/>
        </w:rPr>
        <w:t>por</w:t>
      </w:r>
      <w:r>
        <w:rPr>
          <w:rFonts w:ascii="Tahoma" w:hAnsi="Tahoma"/>
          <w:spacing w:val="-11"/>
        </w:rPr>
        <w:t xml:space="preserve"> </w:t>
      </w:r>
      <w:r>
        <w:rPr>
          <w:rFonts w:ascii="Tahoma" w:hAnsi="Tahoma"/>
        </w:rPr>
        <w:t>un</w:t>
      </w:r>
      <w:r>
        <w:rPr>
          <w:rFonts w:ascii="Tahoma" w:hAnsi="Tahoma"/>
          <w:spacing w:val="-13"/>
        </w:rPr>
        <w:t xml:space="preserve"> </w:t>
      </w:r>
      <w:r>
        <w:rPr>
          <w:rFonts w:ascii="Tahoma" w:hAnsi="Tahoma"/>
        </w:rPr>
        <w:t>monto</w:t>
      </w:r>
      <w:r>
        <w:rPr>
          <w:rFonts w:ascii="Tahoma" w:hAnsi="Tahoma"/>
          <w:spacing w:val="-10"/>
        </w:rPr>
        <w:t xml:space="preserve"> </w:t>
      </w:r>
      <w:r>
        <w:rPr>
          <w:rFonts w:ascii="Tahoma" w:hAnsi="Tahoma"/>
        </w:rPr>
        <w:t>equivalente</w:t>
      </w:r>
      <w:r>
        <w:rPr>
          <w:rFonts w:ascii="Tahoma" w:hAnsi="Tahoma"/>
          <w:spacing w:val="-11"/>
        </w:rPr>
        <w:t xml:space="preserve"> </w:t>
      </w:r>
      <w:r>
        <w:rPr>
          <w:rFonts w:ascii="Tahoma" w:hAnsi="Tahoma"/>
        </w:rPr>
        <w:t>a</w:t>
      </w:r>
      <w:r>
        <w:rPr>
          <w:rFonts w:ascii="Tahoma" w:hAnsi="Tahoma"/>
          <w:spacing w:val="-7"/>
        </w:rPr>
        <w:t xml:space="preserve"> </w:t>
      </w:r>
      <w:r>
        <w:rPr>
          <w:rFonts w:ascii="Tahoma" w:hAnsi="Tahoma"/>
          <w:b/>
        </w:rPr>
        <w:t>0.50</w:t>
      </w:r>
      <w:r>
        <w:rPr>
          <w:rFonts w:ascii="Tahoma" w:hAnsi="Tahoma"/>
          <w:b/>
          <w:spacing w:val="-5"/>
        </w:rPr>
        <w:t xml:space="preserve"> </w:t>
      </w:r>
      <w:r>
        <w:rPr>
          <w:rFonts w:ascii="Tahoma" w:hAnsi="Tahoma"/>
          <w:b/>
          <w:spacing w:val="-2"/>
        </w:rPr>
        <w:t>veces</w:t>
      </w:r>
    </w:p>
    <w:p w:rsidR="00166166" w:rsidRDefault="00B7696D">
      <w:pPr>
        <w:pStyle w:val="Textoindependiente"/>
        <w:spacing w:before="18"/>
        <w:ind w:left="1407"/>
        <w:jc w:val="both"/>
        <w:rPr>
          <w:rFonts w:ascii="Tahoma"/>
        </w:rPr>
      </w:pPr>
      <w:r>
        <w:rPr>
          <w:rFonts w:ascii="Tahoma"/>
        </w:rPr>
        <w:t>el</w:t>
      </w:r>
      <w:r>
        <w:rPr>
          <w:rFonts w:ascii="Tahoma"/>
          <w:spacing w:val="-2"/>
        </w:rPr>
        <w:t xml:space="preserve"> </w:t>
      </w:r>
      <w:r>
        <w:rPr>
          <w:rFonts w:ascii="Tahoma"/>
        </w:rPr>
        <w:t>precio</w:t>
      </w:r>
      <w:r>
        <w:rPr>
          <w:rFonts w:ascii="Tahoma"/>
          <w:spacing w:val="-2"/>
        </w:rPr>
        <w:t xml:space="preserve"> referencial.</w:t>
      </w:r>
    </w:p>
    <w:p w:rsidR="00166166" w:rsidRDefault="00166166">
      <w:pPr>
        <w:pStyle w:val="Textoindependiente"/>
        <w:spacing w:before="40"/>
        <w:ind w:left="0"/>
        <w:rPr>
          <w:rFonts w:ascii="Tahoma"/>
        </w:rPr>
      </w:pPr>
    </w:p>
    <w:p w:rsidR="00166166" w:rsidRDefault="00B7696D">
      <w:pPr>
        <w:pStyle w:val="Textoindependiente"/>
        <w:spacing w:line="256" w:lineRule="auto"/>
        <w:ind w:left="1407" w:right="907"/>
        <w:jc w:val="both"/>
        <w:rPr>
          <w:rFonts w:ascii="Tahoma" w:hAnsi="Tahoma"/>
        </w:rPr>
      </w:pPr>
      <w:r>
        <w:rPr>
          <w:rFonts w:ascii="Tahoma" w:hAnsi="Tahoma"/>
        </w:rPr>
        <w:t>Para</w:t>
      </w:r>
      <w:r>
        <w:rPr>
          <w:rFonts w:ascii="Tahoma" w:hAnsi="Tahoma"/>
          <w:spacing w:val="-1"/>
        </w:rPr>
        <w:t xml:space="preserve"> </w:t>
      </w:r>
      <w:r>
        <w:rPr>
          <w:rFonts w:ascii="Tahoma" w:hAnsi="Tahoma"/>
        </w:rPr>
        <w:t>efectos de</w:t>
      </w:r>
      <w:r>
        <w:rPr>
          <w:rFonts w:ascii="Tahoma" w:hAnsi="Tahoma"/>
          <w:spacing w:val="-1"/>
        </w:rPr>
        <w:t xml:space="preserve"> </w:t>
      </w:r>
      <w:r>
        <w:rPr>
          <w:rFonts w:ascii="Tahoma" w:hAnsi="Tahoma"/>
        </w:rPr>
        <w:t>cálculo de</w:t>
      </w:r>
      <w:r>
        <w:rPr>
          <w:rFonts w:ascii="Tahoma" w:hAnsi="Tahoma"/>
          <w:spacing w:val="-1"/>
        </w:rPr>
        <w:t xml:space="preserve"> </w:t>
      </w:r>
      <w:r>
        <w:rPr>
          <w:rFonts w:ascii="Tahoma" w:hAnsi="Tahoma"/>
        </w:rPr>
        <w:t>la</w:t>
      </w:r>
      <w:r>
        <w:rPr>
          <w:rFonts w:ascii="Tahoma" w:hAnsi="Tahoma"/>
          <w:spacing w:val="-1"/>
        </w:rPr>
        <w:t xml:space="preserve"> </w:t>
      </w:r>
      <w:r>
        <w:rPr>
          <w:rFonts w:ascii="Tahoma" w:hAnsi="Tahoma"/>
        </w:rPr>
        <w:t>experiencia</w:t>
      </w:r>
      <w:r>
        <w:rPr>
          <w:rFonts w:ascii="Tahoma" w:hAnsi="Tahoma"/>
          <w:spacing w:val="-1"/>
        </w:rPr>
        <w:t xml:space="preserve"> </w:t>
      </w:r>
      <w:r>
        <w:rPr>
          <w:rFonts w:ascii="Tahoma" w:hAnsi="Tahoma"/>
        </w:rPr>
        <w:t>especifica</w:t>
      </w:r>
      <w:r>
        <w:rPr>
          <w:rFonts w:ascii="Tahoma" w:hAnsi="Tahoma"/>
          <w:spacing w:val="-1"/>
        </w:rPr>
        <w:t xml:space="preserve"> </w:t>
      </w:r>
      <w:r>
        <w:rPr>
          <w:rFonts w:ascii="Tahoma" w:hAnsi="Tahoma"/>
        </w:rPr>
        <w:t>de</w:t>
      </w:r>
      <w:r>
        <w:rPr>
          <w:rFonts w:ascii="Tahoma" w:hAnsi="Tahoma"/>
          <w:spacing w:val="-1"/>
        </w:rPr>
        <w:t xml:space="preserve"> </w:t>
      </w:r>
      <w:r>
        <w:rPr>
          <w:rFonts w:ascii="Tahoma" w:hAnsi="Tahoma"/>
        </w:rPr>
        <w:t>la</w:t>
      </w:r>
      <w:r>
        <w:rPr>
          <w:rFonts w:ascii="Tahoma" w:hAnsi="Tahoma"/>
          <w:spacing w:val="-1"/>
        </w:rPr>
        <w:t xml:space="preserve"> </w:t>
      </w:r>
      <w:r>
        <w:rPr>
          <w:rFonts w:ascii="Tahoma" w:hAnsi="Tahoma"/>
        </w:rPr>
        <w:t>Entidad</w:t>
      </w:r>
      <w:r>
        <w:rPr>
          <w:rFonts w:ascii="Tahoma" w:hAnsi="Tahoma"/>
          <w:spacing w:val="-2"/>
        </w:rPr>
        <w:t xml:space="preserve"> </w:t>
      </w:r>
      <w:r>
        <w:rPr>
          <w:rFonts w:ascii="Tahoma" w:hAnsi="Tahoma"/>
        </w:rPr>
        <w:t>Ejecutora, se</w:t>
      </w:r>
      <w:r>
        <w:rPr>
          <w:rFonts w:ascii="Tahoma" w:hAnsi="Tahoma"/>
          <w:spacing w:val="-1"/>
        </w:rPr>
        <w:t xml:space="preserve"> </w:t>
      </w:r>
      <w:r>
        <w:rPr>
          <w:rFonts w:ascii="Tahoma" w:hAnsi="Tahoma"/>
        </w:rPr>
        <w:t>considerará</w:t>
      </w:r>
      <w:r>
        <w:rPr>
          <w:rFonts w:ascii="Tahoma" w:hAnsi="Tahoma"/>
          <w:spacing w:val="-1"/>
        </w:rPr>
        <w:t xml:space="preserve"> </w:t>
      </w:r>
      <w:r>
        <w:rPr>
          <w:rFonts w:ascii="Tahoma" w:hAnsi="Tahoma"/>
        </w:rPr>
        <w:t>el 100% de experiencia en el sector público, y en caso de presentar experiencia en el sector privado se considerará hasta el 50%, de acuerdo al siguiente detalle:</w:t>
      </w:r>
    </w:p>
    <w:p w:rsidR="00166166" w:rsidRDefault="00166166">
      <w:pPr>
        <w:pStyle w:val="Textoindependiente"/>
        <w:spacing w:before="21"/>
        <w:ind w:left="0"/>
        <w:rPr>
          <w:rFonts w:ascii="Tahoma"/>
        </w:rPr>
      </w:pPr>
    </w:p>
    <w:p w:rsidR="00166166" w:rsidRDefault="00B7696D">
      <w:pPr>
        <w:pStyle w:val="Textoindependiente"/>
        <w:spacing w:after="7"/>
        <w:ind w:left="1407"/>
        <w:jc w:val="both"/>
        <w:rPr>
          <w:rFonts w:ascii="Tahoma" w:hAnsi="Tahoma"/>
        </w:rPr>
      </w:pPr>
      <w:r>
        <w:rPr>
          <w:rFonts w:ascii="Tahoma" w:hAnsi="Tahoma"/>
        </w:rPr>
        <w:t>Opción</w:t>
      </w:r>
      <w:r>
        <w:rPr>
          <w:rFonts w:ascii="Tahoma" w:hAnsi="Tahoma"/>
          <w:spacing w:val="-8"/>
        </w:rPr>
        <w:t xml:space="preserve"> </w:t>
      </w:r>
      <w:r>
        <w:rPr>
          <w:rFonts w:ascii="Tahoma" w:hAnsi="Tahoma"/>
        </w:rPr>
        <w:t>1</w:t>
      </w:r>
      <w:r>
        <w:rPr>
          <w:rFonts w:ascii="Tahoma" w:hAnsi="Tahoma"/>
          <w:spacing w:val="-5"/>
        </w:rPr>
        <w:t xml:space="preserve"> </w:t>
      </w:r>
      <w:r>
        <w:rPr>
          <w:rFonts w:ascii="Tahoma" w:hAnsi="Tahoma"/>
        </w:rPr>
        <w:t>de</w:t>
      </w:r>
      <w:r>
        <w:rPr>
          <w:rFonts w:ascii="Tahoma" w:hAnsi="Tahoma"/>
          <w:spacing w:val="-6"/>
        </w:rPr>
        <w:t xml:space="preserve"> </w:t>
      </w:r>
      <w:r>
        <w:rPr>
          <w:rFonts w:ascii="Tahoma" w:hAnsi="Tahoma"/>
        </w:rPr>
        <w:t>presentación</w:t>
      </w:r>
      <w:r>
        <w:rPr>
          <w:rFonts w:ascii="Tahoma" w:hAnsi="Tahoma"/>
          <w:spacing w:val="-7"/>
        </w:rPr>
        <w:t xml:space="preserve"> </w:t>
      </w:r>
      <w:r>
        <w:rPr>
          <w:rFonts w:ascii="Tahoma" w:hAnsi="Tahoma"/>
        </w:rPr>
        <w:t>(solo</w:t>
      </w:r>
      <w:r>
        <w:rPr>
          <w:rFonts w:ascii="Tahoma" w:hAnsi="Tahoma"/>
          <w:spacing w:val="-5"/>
        </w:rPr>
        <w:t xml:space="preserve"> </w:t>
      </w:r>
      <w:r>
        <w:rPr>
          <w:rFonts w:ascii="Tahoma" w:hAnsi="Tahoma"/>
          <w:spacing w:val="-2"/>
        </w:rPr>
        <w:t>público):</w:t>
      </w:r>
    </w:p>
    <w:p w:rsidR="00166166" w:rsidRDefault="00B7696D">
      <w:pPr>
        <w:pStyle w:val="Textoindependiente"/>
        <w:ind w:left="1546"/>
        <w:rPr>
          <w:rFonts w:ascii="Tahoma"/>
        </w:rPr>
      </w:pPr>
      <w:r>
        <w:rPr>
          <w:rFonts w:ascii="Tahoma"/>
          <w:noProof/>
          <w:lang w:val="en-US"/>
        </w:rPr>
        <mc:AlternateContent>
          <mc:Choice Requires="wpg">
            <w:drawing>
              <wp:inline distT="0" distB="0" distL="0" distR="0">
                <wp:extent cx="5168265" cy="177165"/>
                <wp:effectExtent l="0" t="0" r="0" b="381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177165"/>
                          <a:chOff x="0" y="0"/>
                          <a:chExt cx="5168265" cy="177165"/>
                        </a:xfrm>
                      </wpg:grpSpPr>
                      <wps:wsp>
                        <wps:cNvPr id="244" name="Textbox 244"/>
                        <wps:cNvSpPr txBox="1"/>
                        <wps:spPr>
                          <a:xfrm>
                            <a:off x="2585593" y="3048"/>
                            <a:ext cx="2580005" cy="170815"/>
                          </a:xfrm>
                          <a:prstGeom prst="rect">
                            <a:avLst/>
                          </a:prstGeom>
                          <a:solidFill>
                            <a:srgbClr val="BEBEBE"/>
                          </a:solidFill>
                          <a:ln w="6096">
                            <a:solidFill>
                              <a:srgbClr val="000000"/>
                            </a:solidFill>
                            <a:prstDash val="solid"/>
                          </a:ln>
                        </wps:spPr>
                        <wps:txbx>
                          <w:txbxContent>
                            <w:p w:rsidR="00166166" w:rsidRDefault="00B7696D">
                              <w:pPr>
                                <w:spacing w:before="16"/>
                                <w:ind w:left="263"/>
                                <w:rPr>
                                  <w:rFonts w:ascii="Tahoma"/>
                                  <w:b/>
                                  <w:color w:val="000000"/>
                                  <w:sz w:val="20"/>
                                </w:rPr>
                              </w:pPr>
                              <w:r>
                                <w:rPr>
                                  <w:rFonts w:ascii="Tahoma"/>
                                  <w:b/>
                                  <w:color w:val="000000"/>
                                  <w:sz w:val="20"/>
                                </w:rPr>
                                <w:t>Porcentaje</w:t>
                              </w:r>
                              <w:r>
                                <w:rPr>
                                  <w:rFonts w:ascii="Tahoma"/>
                                  <w:b/>
                                  <w:color w:val="000000"/>
                                  <w:spacing w:val="-11"/>
                                  <w:sz w:val="20"/>
                                </w:rPr>
                                <w:t xml:space="preserve"> </w:t>
                              </w:r>
                              <w:r>
                                <w:rPr>
                                  <w:rFonts w:ascii="Tahoma"/>
                                  <w:b/>
                                  <w:color w:val="000000"/>
                                  <w:sz w:val="20"/>
                                </w:rPr>
                                <w:t>considerado</w:t>
                              </w:r>
                              <w:r>
                                <w:rPr>
                                  <w:rFonts w:ascii="Tahoma"/>
                                  <w:b/>
                                  <w:color w:val="000000"/>
                                  <w:spacing w:val="-10"/>
                                  <w:sz w:val="20"/>
                                </w:rPr>
                                <w:t xml:space="preserve"> </w:t>
                              </w:r>
                              <w:r>
                                <w:rPr>
                                  <w:rFonts w:ascii="Tahoma"/>
                                  <w:b/>
                                  <w:color w:val="000000"/>
                                  <w:sz w:val="20"/>
                                </w:rPr>
                                <w:t>por</w:t>
                              </w:r>
                              <w:r>
                                <w:rPr>
                                  <w:rFonts w:ascii="Tahoma"/>
                                  <w:b/>
                                  <w:color w:val="000000"/>
                                  <w:spacing w:val="-10"/>
                                  <w:sz w:val="20"/>
                                </w:rPr>
                                <w:t xml:space="preserve"> </w:t>
                              </w:r>
                              <w:r>
                                <w:rPr>
                                  <w:rFonts w:ascii="Tahoma"/>
                                  <w:b/>
                                  <w:color w:val="000000"/>
                                  <w:spacing w:val="-2"/>
                                  <w:sz w:val="20"/>
                                </w:rPr>
                                <w:t>sector:</w:t>
                              </w:r>
                            </w:p>
                          </w:txbxContent>
                        </wps:txbx>
                        <wps:bodyPr wrap="square" lIns="0" tIns="0" rIns="0" bIns="0" rtlCol="0">
                          <a:noAutofit/>
                        </wps:bodyPr>
                      </wps:wsp>
                      <wps:wsp>
                        <wps:cNvPr id="245" name="Textbox 245"/>
                        <wps:cNvSpPr txBox="1"/>
                        <wps:spPr>
                          <a:xfrm>
                            <a:off x="3048" y="3048"/>
                            <a:ext cx="2582545" cy="170815"/>
                          </a:xfrm>
                          <a:prstGeom prst="rect">
                            <a:avLst/>
                          </a:prstGeom>
                          <a:solidFill>
                            <a:srgbClr val="BEBEBE"/>
                          </a:solidFill>
                          <a:ln w="6096">
                            <a:solidFill>
                              <a:srgbClr val="000000"/>
                            </a:solidFill>
                            <a:prstDash val="solid"/>
                          </a:ln>
                        </wps:spPr>
                        <wps:txbx>
                          <w:txbxContent>
                            <w:p w:rsidR="00166166" w:rsidRDefault="00B7696D">
                              <w:pPr>
                                <w:spacing w:before="16"/>
                                <w:ind w:left="167"/>
                                <w:rPr>
                                  <w:rFonts w:ascii="Tahoma"/>
                                  <w:b/>
                                  <w:color w:val="000000"/>
                                  <w:sz w:val="20"/>
                                </w:rPr>
                              </w:pPr>
                              <w:r>
                                <w:rPr>
                                  <w:rFonts w:ascii="Tahoma"/>
                                  <w:b/>
                                  <w:color w:val="000000"/>
                                  <w:sz w:val="20"/>
                                </w:rPr>
                                <w:t>Experiencia</w:t>
                              </w:r>
                              <w:r>
                                <w:rPr>
                                  <w:rFonts w:ascii="Tahoma"/>
                                  <w:b/>
                                  <w:color w:val="000000"/>
                                  <w:spacing w:val="-14"/>
                                  <w:sz w:val="20"/>
                                </w:rPr>
                                <w:t xml:space="preserve"> </w:t>
                              </w:r>
                              <w:r>
                                <w:rPr>
                                  <w:rFonts w:ascii="Tahoma"/>
                                  <w:b/>
                                  <w:color w:val="000000"/>
                                  <w:sz w:val="20"/>
                                </w:rPr>
                                <w:t>Especifica</w:t>
                              </w:r>
                              <w:r>
                                <w:rPr>
                                  <w:rFonts w:ascii="Tahoma"/>
                                  <w:b/>
                                  <w:color w:val="000000"/>
                                  <w:spacing w:val="-14"/>
                                  <w:sz w:val="20"/>
                                </w:rPr>
                                <w:t xml:space="preserve"> </w:t>
                              </w:r>
                              <w:r>
                                <w:rPr>
                                  <w:rFonts w:ascii="Tahoma"/>
                                  <w:b/>
                                  <w:color w:val="000000"/>
                                  <w:sz w:val="20"/>
                                </w:rPr>
                                <w:t>equivalente</w:t>
                              </w:r>
                              <w:r>
                                <w:rPr>
                                  <w:rFonts w:ascii="Tahoma"/>
                                  <w:b/>
                                  <w:color w:val="000000"/>
                                  <w:spacing w:val="-9"/>
                                  <w:sz w:val="20"/>
                                </w:rPr>
                                <w:t xml:space="preserve"> </w:t>
                              </w:r>
                              <w:r>
                                <w:rPr>
                                  <w:rFonts w:ascii="Tahoma"/>
                                  <w:b/>
                                  <w:color w:val="000000"/>
                                  <w:spacing w:val="-5"/>
                                  <w:sz w:val="20"/>
                                </w:rPr>
                                <w:t>a:</w:t>
                              </w:r>
                            </w:p>
                          </w:txbxContent>
                        </wps:txbx>
                        <wps:bodyPr wrap="square" lIns="0" tIns="0" rIns="0" bIns="0" rtlCol="0">
                          <a:noAutofit/>
                        </wps:bodyPr>
                      </wps:wsp>
                    </wpg:wgp>
                  </a:graphicData>
                </a:graphic>
              </wp:inline>
            </w:drawing>
          </mc:Choice>
          <mc:Fallback>
            <w:pict>
              <v:group id="Group 243" o:spid="_x0000_s1127" style="width:406.95pt;height:13.95pt;mso-position-horizontal-relative:char;mso-position-vertical-relative:line" coordsize="5168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">
                <v:shape id="Textbox 244" o:spid="_x0000_s1128" type="#_x0000_t202" style="position:absolute;left:25855;top:30;width:2580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" fillcolor="#bebebe" strokeweight=".48pt">
                  <v:textbox inset="0,0,0,0">
                    <w:txbxContent>
                      <w:p w:rsidR="00166166" w:rsidRDefault="00B7696D">
                        <w:pPr>
                          <w:spacing w:before="16"/>
                          <w:ind w:left="263"/>
                          <w:rPr>
                            <w:rFonts w:ascii="Tahoma"/>
                            <w:b/>
                            <w:color w:val="000000"/>
                            <w:sz w:val="20"/>
                          </w:rPr>
                        </w:pPr>
                        <w:r>
                          <w:rPr>
                            <w:rFonts w:ascii="Tahoma"/>
                            <w:b/>
                            <w:color w:val="000000"/>
                            <w:sz w:val="20"/>
                          </w:rPr>
                          <w:t>Porcentaje</w:t>
                        </w:r>
                        <w:r>
                          <w:rPr>
                            <w:rFonts w:ascii="Tahoma"/>
                            <w:b/>
                            <w:color w:val="000000"/>
                            <w:spacing w:val="-11"/>
                            <w:sz w:val="20"/>
                          </w:rPr>
                          <w:t xml:space="preserve"> </w:t>
                        </w:r>
                        <w:r>
                          <w:rPr>
                            <w:rFonts w:ascii="Tahoma"/>
                            <w:b/>
                            <w:color w:val="000000"/>
                            <w:sz w:val="20"/>
                          </w:rPr>
                          <w:t>considerado</w:t>
                        </w:r>
                        <w:r>
                          <w:rPr>
                            <w:rFonts w:ascii="Tahoma"/>
                            <w:b/>
                            <w:color w:val="000000"/>
                            <w:spacing w:val="-10"/>
                            <w:sz w:val="20"/>
                          </w:rPr>
                          <w:t xml:space="preserve"> </w:t>
                        </w:r>
                        <w:r>
                          <w:rPr>
                            <w:rFonts w:ascii="Tahoma"/>
                            <w:b/>
                            <w:color w:val="000000"/>
                            <w:sz w:val="20"/>
                          </w:rPr>
                          <w:t>por</w:t>
                        </w:r>
                        <w:r>
                          <w:rPr>
                            <w:rFonts w:ascii="Tahoma"/>
                            <w:b/>
                            <w:color w:val="000000"/>
                            <w:spacing w:val="-10"/>
                            <w:sz w:val="20"/>
                          </w:rPr>
                          <w:t xml:space="preserve"> </w:t>
                        </w:r>
                        <w:r>
                          <w:rPr>
                            <w:rFonts w:ascii="Tahoma"/>
                            <w:b/>
                            <w:color w:val="000000"/>
                            <w:spacing w:val="-2"/>
                            <w:sz w:val="20"/>
                          </w:rPr>
                          <w:t>sector:</w:t>
                        </w:r>
                      </w:p>
                    </w:txbxContent>
                  </v:textbox>
                </v:shape>
                <v:shape id="Textbox 245" o:spid="_x0000_s1129" type="#_x0000_t202" style="position:absolute;left:30;top:30;width:2582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" fillcolor="#bebebe" strokeweight=".48pt">
                  <v:textbox inset="0,0,0,0">
                    <w:txbxContent>
                      <w:p w:rsidR="00166166" w:rsidRDefault="00B7696D">
                        <w:pPr>
                          <w:spacing w:before="16"/>
                          <w:ind w:left="167"/>
                          <w:rPr>
                            <w:rFonts w:ascii="Tahoma"/>
                            <w:b/>
                            <w:color w:val="000000"/>
                            <w:sz w:val="20"/>
                          </w:rPr>
                        </w:pPr>
                        <w:r>
                          <w:rPr>
                            <w:rFonts w:ascii="Tahoma"/>
                            <w:b/>
                            <w:color w:val="000000"/>
                            <w:sz w:val="20"/>
                          </w:rPr>
                          <w:t>Experiencia</w:t>
                        </w:r>
                        <w:r>
                          <w:rPr>
                            <w:rFonts w:ascii="Tahoma"/>
                            <w:b/>
                            <w:color w:val="000000"/>
                            <w:spacing w:val="-14"/>
                            <w:sz w:val="20"/>
                          </w:rPr>
                          <w:t xml:space="preserve"> </w:t>
                        </w:r>
                        <w:r>
                          <w:rPr>
                            <w:rFonts w:ascii="Tahoma"/>
                            <w:b/>
                            <w:color w:val="000000"/>
                            <w:sz w:val="20"/>
                          </w:rPr>
                          <w:t>Especifica</w:t>
                        </w:r>
                        <w:r>
                          <w:rPr>
                            <w:rFonts w:ascii="Tahoma"/>
                            <w:b/>
                            <w:color w:val="000000"/>
                            <w:spacing w:val="-14"/>
                            <w:sz w:val="20"/>
                          </w:rPr>
                          <w:t xml:space="preserve"> </w:t>
                        </w:r>
                        <w:r>
                          <w:rPr>
                            <w:rFonts w:ascii="Tahoma"/>
                            <w:b/>
                            <w:color w:val="000000"/>
                            <w:sz w:val="20"/>
                          </w:rPr>
                          <w:t>equivalente</w:t>
                        </w:r>
                        <w:r>
                          <w:rPr>
                            <w:rFonts w:ascii="Tahoma"/>
                            <w:b/>
                            <w:color w:val="000000"/>
                            <w:spacing w:val="-9"/>
                            <w:sz w:val="20"/>
                          </w:rPr>
                          <w:t xml:space="preserve"> </w:t>
                        </w:r>
                        <w:r>
                          <w:rPr>
                            <w:rFonts w:ascii="Tahoma"/>
                            <w:b/>
                            <w:color w:val="000000"/>
                            <w:spacing w:val="-5"/>
                            <w:sz w:val="20"/>
                          </w:rPr>
                          <w:t>a:</w:t>
                        </w:r>
                      </w:p>
                    </w:txbxContent>
                  </v:textbox>
                </v:shape>
                <w10:anchorlock/>
              </v:group>
            </w:pict>
          </mc:Fallback>
        </mc:AlternateContent>
      </w:r>
    </w:p>
    <w:p w:rsidR="00166166" w:rsidRDefault="00166166">
      <w:pPr>
        <w:pStyle w:val="Textoindependiente"/>
        <w:rPr>
          <w:rFonts w:ascii="Tahoma"/>
        </w:rPr>
        <w:sectPr w:rsidR="00166166">
          <w:pgSz w:w="12240" w:h="15840"/>
          <w:pgMar w:top="1400" w:right="360" w:bottom="1160" w:left="720" w:header="710" w:footer="964" w:gutter="0"/>
          <w:cols w:space="720"/>
        </w:sectPr>
      </w:pPr>
    </w:p>
    <w:p w:rsidR="00166166" w:rsidRDefault="00166166">
      <w:pPr>
        <w:pStyle w:val="Textoindependiente"/>
        <w:spacing w:before="10"/>
        <w:ind w:left="0"/>
        <w:rPr>
          <w:rFonts w:ascii="Tahoma"/>
          <w:sz w:val="9"/>
        </w:rPr>
      </w:pPr>
    </w:p>
    <w:p w:rsidR="00166166" w:rsidRDefault="00B7696D">
      <w:pPr>
        <w:pStyle w:val="Textoindependiente"/>
        <w:ind w:left="1546"/>
        <w:rPr>
          <w:rFonts w:ascii="Tahoma"/>
        </w:rPr>
      </w:pPr>
      <w:r>
        <w:rPr>
          <w:rFonts w:ascii="Tahoma"/>
          <w:noProof/>
          <w:lang w:val="en-US"/>
        </w:rPr>
        <mc:AlternateContent>
          <mc:Choice Requires="wpg">
            <w:drawing>
              <wp:inline distT="0" distB="0" distL="0" distR="0">
                <wp:extent cx="5168265" cy="280670"/>
                <wp:effectExtent l="0" t="0" r="0" b="5079"/>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280670"/>
                          <a:chOff x="0" y="0"/>
                          <a:chExt cx="5168265" cy="280670"/>
                        </a:xfrm>
                      </wpg:grpSpPr>
                      <wps:wsp>
                        <wps:cNvPr id="247" name="Textbox 247"/>
                        <wps:cNvSpPr txBox="1"/>
                        <wps:spPr>
                          <a:xfrm>
                            <a:off x="2585593" y="3048"/>
                            <a:ext cx="2580005" cy="274320"/>
                          </a:xfrm>
                          <a:prstGeom prst="rect">
                            <a:avLst/>
                          </a:prstGeom>
                          <a:ln w="6096">
                            <a:solidFill>
                              <a:srgbClr val="000000"/>
                            </a:solidFill>
                            <a:prstDash val="solid"/>
                          </a:ln>
                        </wps:spPr>
                        <wps:txbx>
                          <w:txbxContent>
                            <w:p w:rsidR="00166166" w:rsidRDefault="00B7696D">
                              <w:pPr>
                                <w:spacing w:before="97"/>
                                <w:ind w:right="3"/>
                                <w:jc w:val="center"/>
                                <w:rPr>
                                  <w:rFonts w:ascii="Tahoma"/>
                                  <w:sz w:val="20"/>
                                </w:rPr>
                              </w:pPr>
                              <w:r>
                                <w:rPr>
                                  <w:rFonts w:ascii="Tahoma"/>
                                  <w:sz w:val="20"/>
                                </w:rPr>
                                <w:t>Publico</w:t>
                              </w:r>
                              <w:r>
                                <w:rPr>
                                  <w:rFonts w:ascii="Tahoma"/>
                                  <w:spacing w:val="-6"/>
                                  <w:sz w:val="20"/>
                                </w:rPr>
                                <w:t xml:space="preserve"> </w:t>
                              </w:r>
                              <w:r>
                                <w:rPr>
                                  <w:rFonts w:ascii="Tahoma"/>
                                  <w:spacing w:val="-4"/>
                                  <w:sz w:val="20"/>
                                </w:rPr>
                                <w:t>100%</w:t>
                              </w:r>
                            </w:p>
                          </w:txbxContent>
                        </wps:txbx>
                        <wps:bodyPr wrap="square" lIns="0" tIns="0" rIns="0" bIns="0" rtlCol="0">
                          <a:noAutofit/>
                        </wps:bodyPr>
                      </wps:wsp>
                      <wps:wsp>
                        <wps:cNvPr id="248" name="Textbox 248"/>
                        <wps:cNvSpPr txBox="1"/>
                        <wps:spPr>
                          <a:xfrm>
                            <a:off x="3048" y="3048"/>
                            <a:ext cx="2582545" cy="274320"/>
                          </a:xfrm>
                          <a:prstGeom prst="rect">
                            <a:avLst/>
                          </a:prstGeom>
                          <a:ln w="6096">
                            <a:solidFill>
                              <a:srgbClr val="000000"/>
                            </a:solidFill>
                            <a:prstDash val="solid"/>
                          </a:ln>
                        </wps:spPr>
                        <wps:txbx>
                          <w:txbxContent>
                            <w:p w:rsidR="00166166" w:rsidRDefault="00B7696D">
                              <w:pPr>
                                <w:spacing w:before="97"/>
                                <w:ind w:left="590"/>
                                <w:rPr>
                                  <w:rFonts w:ascii="Tahoma"/>
                                  <w:sz w:val="20"/>
                                </w:rPr>
                              </w:pPr>
                              <w:r>
                                <w:rPr>
                                  <w:rFonts w:ascii="Tahoma"/>
                                  <w:b/>
                                  <w:sz w:val="20"/>
                                </w:rPr>
                                <w:t>0.50</w:t>
                              </w:r>
                              <w:r>
                                <w:rPr>
                                  <w:rFonts w:ascii="Tahoma"/>
                                  <w:b/>
                                  <w:spacing w:val="-7"/>
                                  <w:sz w:val="20"/>
                                </w:rPr>
                                <w:t xml:space="preserve"> </w:t>
                              </w:r>
                              <w:r>
                                <w:rPr>
                                  <w:rFonts w:ascii="Tahoma"/>
                                  <w:b/>
                                  <w:sz w:val="20"/>
                                </w:rPr>
                                <w:t>veces</w:t>
                              </w:r>
                              <w:r>
                                <w:rPr>
                                  <w:rFonts w:ascii="Tahoma"/>
                                  <w:b/>
                                  <w:spacing w:val="1"/>
                                  <w:sz w:val="20"/>
                                </w:rPr>
                                <w:t xml:space="preserve"> </w:t>
                              </w:r>
                              <w:r>
                                <w:rPr>
                                  <w:rFonts w:ascii="Tahoma"/>
                                  <w:sz w:val="20"/>
                                </w:rPr>
                                <w:t>el</w:t>
                              </w:r>
                              <w:r>
                                <w:rPr>
                                  <w:rFonts w:ascii="Tahoma"/>
                                  <w:spacing w:val="-4"/>
                                  <w:sz w:val="20"/>
                                </w:rPr>
                                <w:t xml:space="preserve"> </w:t>
                              </w:r>
                              <w:r>
                                <w:rPr>
                                  <w:rFonts w:ascii="Tahoma"/>
                                  <w:sz w:val="20"/>
                                </w:rPr>
                                <w:t>precio</w:t>
                              </w:r>
                              <w:r>
                                <w:rPr>
                                  <w:rFonts w:ascii="Tahoma"/>
                                  <w:spacing w:val="-4"/>
                                  <w:sz w:val="20"/>
                                </w:rPr>
                                <w:t xml:space="preserve"> </w:t>
                              </w:r>
                              <w:r>
                                <w:rPr>
                                  <w:rFonts w:ascii="Tahoma"/>
                                  <w:spacing w:val="-2"/>
                                  <w:sz w:val="20"/>
                                </w:rPr>
                                <w:t>referencial</w:t>
                              </w:r>
                            </w:p>
                          </w:txbxContent>
                        </wps:txbx>
                        <wps:bodyPr wrap="square" lIns="0" tIns="0" rIns="0" bIns="0" rtlCol="0">
                          <a:noAutofit/>
                        </wps:bodyPr>
                      </wps:wsp>
                    </wpg:wgp>
                  </a:graphicData>
                </a:graphic>
              </wp:inline>
            </w:drawing>
          </mc:Choice>
          <mc:Fallback>
            <w:pict>
              <v:group id="Group 246" o:spid="_x0000_s1130" style="width:406.95pt;height:22.1pt;mso-position-horizontal-relative:char;mso-position-vertical-relative:line" coordsize="5168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">
                <v:shape id="Textbox 247" o:spid="_x0000_s1131" type="#_x0000_t202" style="position:absolute;left:25855;top:30;width:2580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" filled="f" strokeweight=".48pt">
                  <v:textbox inset="0,0,0,0">
                    <w:txbxContent>
                      <w:p w:rsidR="00166166" w:rsidRDefault="00B7696D">
                        <w:pPr>
                          <w:spacing w:before="97"/>
                          <w:ind w:right="3"/>
                          <w:jc w:val="center"/>
                          <w:rPr>
                            <w:rFonts w:ascii="Tahoma"/>
                            <w:sz w:val="20"/>
                          </w:rPr>
                        </w:pPr>
                        <w:r>
                          <w:rPr>
                            <w:rFonts w:ascii="Tahoma"/>
                            <w:sz w:val="20"/>
                          </w:rPr>
                          <w:t>Publico</w:t>
                        </w:r>
                        <w:r>
                          <w:rPr>
                            <w:rFonts w:ascii="Tahoma"/>
                            <w:spacing w:val="-6"/>
                            <w:sz w:val="20"/>
                          </w:rPr>
                          <w:t xml:space="preserve"> </w:t>
                        </w:r>
                        <w:r>
                          <w:rPr>
                            <w:rFonts w:ascii="Tahoma"/>
                            <w:spacing w:val="-4"/>
                            <w:sz w:val="20"/>
                          </w:rPr>
                          <w:t>100%</w:t>
                        </w:r>
                      </w:p>
                    </w:txbxContent>
                  </v:textbox>
                </v:shape>
                <v:shape id="Textbox 248" o:spid="_x0000_s1132" type="#_x0000_t202" style="position:absolute;left:30;top:30;width:2582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" filled="f" strokeweight=".48pt">
                  <v:textbox inset="0,0,0,0">
                    <w:txbxContent>
                      <w:p w:rsidR="00166166" w:rsidRDefault="00B7696D">
                        <w:pPr>
                          <w:spacing w:before="97"/>
                          <w:ind w:left="590"/>
                          <w:rPr>
                            <w:rFonts w:ascii="Tahoma"/>
                            <w:sz w:val="20"/>
                          </w:rPr>
                        </w:pPr>
                        <w:r>
                          <w:rPr>
                            <w:rFonts w:ascii="Tahoma"/>
                            <w:b/>
                            <w:sz w:val="20"/>
                          </w:rPr>
                          <w:t>0.50</w:t>
                        </w:r>
                        <w:r>
                          <w:rPr>
                            <w:rFonts w:ascii="Tahoma"/>
                            <w:b/>
                            <w:spacing w:val="-7"/>
                            <w:sz w:val="20"/>
                          </w:rPr>
                          <w:t xml:space="preserve"> </w:t>
                        </w:r>
                        <w:r>
                          <w:rPr>
                            <w:rFonts w:ascii="Tahoma"/>
                            <w:b/>
                            <w:sz w:val="20"/>
                          </w:rPr>
                          <w:t>veces</w:t>
                        </w:r>
                        <w:r>
                          <w:rPr>
                            <w:rFonts w:ascii="Tahoma"/>
                            <w:b/>
                            <w:spacing w:val="1"/>
                            <w:sz w:val="20"/>
                          </w:rPr>
                          <w:t xml:space="preserve"> </w:t>
                        </w:r>
                        <w:r>
                          <w:rPr>
                            <w:rFonts w:ascii="Tahoma"/>
                            <w:sz w:val="20"/>
                          </w:rPr>
                          <w:t>el</w:t>
                        </w:r>
                        <w:r>
                          <w:rPr>
                            <w:rFonts w:ascii="Tahoma"/>
                            <w:spacing w:val="-4"/>
                            <w:sz w:val="20"/>
                          </w:rPr>
                          <w:t xml:space="preserve"> </w:t>
                        </w:r>
                        <w:r>
                          <w:rPr>
                            <w:rFonts w:ascii="Tahoma"/>
                            <w:sz w:val="20"/>
                          </w:rPr>
                          <w:t>precio</w:t>
                        </w:r>
                        <w:r>
                          <w:rPr>
                            <w:rFonts w:ascii="Tahoma"/>
                            <w:spacing w:val="-4"/>
                            <w:sz w:val="20"/>
                          </w:rPr>
                          <w:t xml:space="preserve"> </w:t>
                        </w:r>
                        <w:r>
                          <w:rPr>
                            <w:rFonts w:ascii="Tahoma"/>
                            <w:spacing w:val="-2"/>
                            <w:sz w:val="20"/>
                          </w:rPr>
                          <w:t>referencial</w:t>
                        </w:r>
                      </w:p>
                    </w:txbxContent>
                  </v:textbox>
                </v:shape>
                <w10:anchorlock/>
              </v:group>
            </w:pict>
          </mc:Fallback>
        </mc:AlternateContent>
      </w:r>
    </w:p>
    <w:p w:rsidR="00166166" w:rsidRDefault="00166166">
      <w:pPr>
        <w:pStyle w:val="Textoindependiente"/>
        <w:spacing w:before="23"/>
        <w:ind w:left="0"/>
        <w:rPr>
          <w:rFonts w:ascii="Tahoma"/>
        </w:rPr>
      </w:pPr>
    </w:p>
    <w:p w:rsidR="00166166" w:rsidRDefault="00B7696D">
      <w:pPr>
        <w:pStyle w:val="Textoindependiente"/>
        <w:spacing w:after="7"/>
        <w:ind w:left="1407"/>
        <w:jc w:val="both"/>
        <w:rPr>
          <w:rFonts w:ascii="Tahoma" w:hAnsi="Tahoma"/>
        </w:rPr>
      </w:pPr>
      <w:r>
        <w:rPr>
          <w:rFonts w:ascii="Tahoma" w:hAnsi="Tahoma"/>
        </w:rPr>
        <w:t>Opción</w:t>
      </w:r>
      <w:r>
        <w:rPr>
          <w:rFonts w:ascii="Tahoma" w:hAnsi="Tahoma"/>
          <w:spacing w:val="-7"/>
        </w:rPr>
        <w:t xml:space="preserve"> </w:t>
      </w:r>
      <w:r>
        <w:rPr>
          <w:rFonts w:ascii="Tahoma" w:hAnsi="Tahoma"/>
        </w:rPr>
        <w:t>2</w:t>
      </w:r>
      <w:r>
        <w:rPr>
          <w:rFonts w:ascii="Tahoma" w:hAnsi="Tahoma"/>
          <w:spacing w:val="-4"/>
        </w:rPr>
        <w:t xml:space="preserve"> </w:t>
      </w:r>
      <w:r>
        <w:rPr>
          <w:rFonts w:ascii="Tahoma" w:hAnsi="Tahoma"/>
        </w:rPr>
        <w:t>de</w:t>
      </w:r>
      <w:r>
        <w:rPr>
          <w:rFonts w:ascii="Tahoma" w:hAnsi="Tahoma"/>
          <w:spacing w:val="-6"/>
        </w:rPr>
        <w:t xml:space="preserve"> </w:t>
      </w:r>
      <w:r>
        <w:rPr>
          <w:rFonts w:ascii="Tahoma" w:hAnsi="Tahoma"/>
        </w:rPr>
        <w:t>presentación</w:t>
      </w:r>
      <w:r>
        <w:rPr>
          <w:rFonts w:ascii="Tahoma" w:hAnsi="Tahoma"/>
          <w:spacing w:val="-6"/>
        </w:rPr>
        <w:t xml:space="preserve"> </w:t>
      </w:r>
      <w:r>
        <w:rPr>
          <w:rFonts w:ascii="Tahoma" w:hAnsi="Tahoma"/>
        </w:rPr>
        <w:t>(público</w:t>
      </w:r>
      <w:r>
        <w:rPr>
          <w:rFonts w:ascii="Tahoma" w:hAnsi="Tahoma"/>
          <w:spacing w:val="-5"/>
        </w:rPr>
        <w:t xml:space="preserve"> </w:t>
      </w:r>
      <w:r>
        <w:rPr>
          <w:rFonts w:ascii="Tahoma" w:hAnsi="Tahoma"/>
        </w:rPr>
        <w:t>y</w:t>
      </w:r>
      <w:r>
        <w:rPr>
          <w:rFonts w:ascii="Tahoma" w:hAnsi="Tahoma"/>
          <w:spacing w:val="-4"/>
        </w:rPr>
        <w:t xml:space="preserve"> </w:t>
      </w:r>
      <w:r>
        <w:rPr>
          <w:rFonts w:ascii="Tahoma" w:hAnsi="Tahoma"/>
          <w:spacing w:val="-2"/>
        </w:rPr>
        <w:t>privado):</w:t>
      </w:r>
    </w:p>
    <w:tbl>
      <w:tblPr>
        <w:tblStyle w:val="TableNormal"/>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4062"/>
      </w:tblGrid>
      <w:tr w:rsidR="00166166">
        <w:trPr>
          <w:trHeight w:val="258"/>
        </w:trPr>
        <w:tc>
          <w:tcPr>
            <w:tcW w:w="4067" w:type="dxa"/>
            <w:shd w:val="clear" w:color="auto" w:fill="BEBEBE"/>
          </w:tcPr>
          <w:p w:rsidR="00166166" w:rsidRDefault="00B7696D">
            <w:pPr>
              <w:pStyle w:val="TableParagraph"/>
              <w:spacing w:before="15" w:line="223" w:lineRule="exact"/>
              <w:ind w:left="172"/>
              <w:rPr>
                <w:rFonts w:ascii="Tahoma"/>
                <w:b/>
                <w:sz w:val="20"/>
              </w:rPr>
            </w:pPr>
            <w:r>
              <w:rPr>
                <w:rFonts w:ascii="Tahoma"/>
                <w:b/>
                <w:sz w:val="20"/>
              </w:rPr>
              <w:t>Experiencia</w:t>
            </w:r>
            <w:r>
              <w:rPr>
                <w:rFonts w:ascii="Tahoma"/>
                <w:b/>
                <w:spacing w:val="-14"/>
                <w:sz w:val="20"/>
              </w:rPr>
              <w:t xml:space="preserve"> </w:t>
            </w:r>
            <w:r>
              <w:rPr>
                <w:rFonts w:ascii="Tahoma"/>
                <w:b/>
                <w:sz w:val="20"/>
              </w:rPr>
              <w:t>Especifica</w:t>
            </w:r>
            <w:r>
              <w:rPr>
                <w:rFonts w:ascii="Tahoma"/>
                <w:b/>
                <w:spacing w:val="-14"/>
                <w:sz w:val="20"/>
              </w:rPr>
              <w:t xml:space="preserve"> </w:t>
            </w:r>
            <w:r>
              <w:rPr>
                <w:rFonts w:ascii="Tahoma"/>
                <w:b/>
                <w:sz w:val="20"/>
              </w:rPr>
              <w:t>equivalente</w:t>
            </w:r>
            <w:r>
              <w:rPr>
                <w:rFonts w:ascii="Tahoma"/>
                <w:b/>
                <w:spacing w:val="-13"/>
                <w:sz w:val="20"/>
              </w:rPr>
              <w:t xml:space="preserve"> </w:t>
            </w:r>
            <w:r>
              <w:rPr>
                <w:rFonts w:ascii="Tahoma"/>
                <w:b/>
                <w:spacing w:val="-5"/>
                <w:sz w:val="20"/>
              </w:rPr>
              <w:t>a:</w:t>
            </w:r>
          </w:p>
        </w:tc>
        <w:tc>
          <w:tcPr>
            <w:tcW w:w="4062" w:type="dxa"/>
            <w:shd w:val="clear" w:color="auto" w:fill="BEBEBE"/>
          </w:tcPr>
          <w:p w:rsidR="00166166" w:rsidRDefault="00B7696D">
            <w:pPr>
              <w:pStyle w:val="TableParagraph"/>
              <w:spacing w:before="15" w:line="223" w:lineRule="exact"/>
              <w:ind w:left="9" w:right="4"/>
              <w:jc w:val="center"/>
              <w:rPr>
                <w:rFonts w:ascii="Tahoma"/>
                <w:b/>
                <w:sz w:val="20"/>
              </w:rPr>
            </w:pPr>
            <w:r>
              <w:rPr>
                <w:rFonts w:ascii="Tahoma"/>
                <w:b/>
                <w:sz w:val="20"/>
              </w:rPr>
              <w:t>Porcentaje</w:t>
            </w:r>
            <w:r>
              <w:rPr>
                <w:rFonts w:ascii="Tahoma"/>
                <w:b/>
                <w:spacing w:val="-11"/>
                <w:sz w:val="20"/>
              </w:rPr>
              <w:t xml:space="preserve"> </w:t>
            </w:r>
            <w:r>
              <w:rPr>
                <w:rFonts w:ascii="Tahoma"/>
                <w:b/>
                <w:sz w:val="20"/>
              </w:rPr>
              <w:t>considerado</w:t>
            </w:r>
            <w:r>
              <w:rPr>
                <w:rFonts w:ascii="Tahoma"/>
                <w:b/>
                <w:spacing w:val="-10"/>
                <w:sz w:val="20"/>
              </w:rPr>
              <w:t xml:space="preserve"> </w:t>
            </w:r>
            <w:r>
              <w:rPr>
                <w:rFonts w:ascii="Tahoma"/>
                <w:b/>
                <w:sz w:val="20"/>
              </w:rPr>
              <w:t>por</w:t>
            </w:r>
            <w:r>
              <w:rPr>
                <w:rFonts w:ascii="Tahoma"/>
                <w:b/>
                <w:spacing w:val="-10"/>
                <w:sz w:val="20"/>
              </w:rPr>
              <w:t xml:space="preserve"> </w:t>
            </w:r>
            <w:r>
              <w:rPr>
                <w:rFonts w:ascii="Tahoma"/>
                <w:b/>
                <w:spacing w:val="-2"/>
                <w:sz w:val="20"/>
              </w:rPr>
              <w:t>sector:</w:t>
            </w:r>
          </w:p>
        </w:tc>
      </w:tr>
      <w:tr w:rsidR="00166166">
        <w:trPr>
          <w:trHeight w:val="258"/>
        </w:trPr>
        <w:tc>
          <w:tcPr>
            <w:tcW w:w="4067" w:type="dxa"/>
            <w:vMerge w:val="restart"/>
          </w:tcPr>
          <w:p w:rsidR="00166166" w:rsidRDefault="00B7696D">
            <w:pPr>
              <w:pStyle w:val="TableParagraph"/>
              <w:spacing w:before="150"/>
              <w:ind w:left="595"/>
              <w:rPr>
                <w:rFonts w:ascii="Tahoma"/>
                <w:sz w:val="20"/>
              </w:rPr>
            </w:pPr>
            <w:r>
              <w:rPr>
                <w:rFonts w:ascii="Tahoma"/>
                <w:b/>
                <w:sz w:val="20"/>
              </w:rPr>
              <w:t>0.50</w:t>
            </w:r>
            <w:r>
              <w:rPr>
                <w:rFonts w:ascii="Tahoma"/>
                <w:b/>
                <w:spacing w:val="-5"/>
                <w:sz w:val="20"/>
              </w:rPr>
              <w:t xml:space="preserve"> </w:t>
            </w:r>
            <w:r>
              <w:rPr>
                <w:rFonts w:ascii="Tahoma"/>
                <w:b/>
                <w:sz w:val="20"/>
              </w:rPr>
              <w:t>veces</w:t>
            </w:r>
            <w:r>
              <w:rPr>
                <w:rFonts w:ascii="Tahoma"/>
                <w:b/>
                <w:spacing w:val="1"/>
                <w:sz w:val="20"/>
              </w:rPr>
              <w:t xml:space="preserve"> </w:t>
            </w:r>
            <w:r>
              <w:rPr>
                <w:rFonts w:ascii="Tahoma"/>
                <w:sz w:val="20"/>
              </w:rPr>
              <w:t>el</w:t>
            </w:r>
            <w:r>
              <w:rPr>
                <w:rFonts w:ascii="Tahoma"/>
                <w:spacing w:val="-4"/>
                <w:sz w:val="20"/>
              </w:rPr>
              <w:t xml:space="preserve"> </w:t>
            </w:r>
            <w:r>
              <w:rPr>
                <w:rFonts w:ascii="Tahoma"/>
                <w:sz w:val="20"/>
              </w:rPr>
              <w:t>precio</w:t>
            </w:r>
            <w:r>
              <w:rPr>
                <w:rFonts w:ascii="Tahoma"/>
                <w:spacing w:val="-4"/>
                <w:sz w:val="20"/>
              </w:rPr>
              <w:t xml:space="preserve"> </w:t>
            </w:r>
            <w:r>
              <w:rPr>
                <w:rFonts w:ascii="Tahoma"/>
                <w:spacing w:val="-2"/>
                <w:sz w:val="20"/>
              </w:rPr>
              <w:t>referencial</w:t>
            </w:r>
          </w:p>
        </w:tc>
        <w:tc>
          <w:tcPr>
            <w:tcW w:w="4062" w:type="dxa"/>
          </w:tcPr>
          <w:p w:rsidR="00166166" w:rsidRDefault="00B7696D">
            <w:pPr>
              <w:pStyle w:val="TableParagraph"/>
              <w:spacing w:before="15" w:line="223" w:lineRule="exact"/>
              <w:ind w:left="9"/>
              <w:jc w:val="center"/>
              <w:rPr>
                <w:rFonts w:ascii="Tahoma" w:hAnsi="Tahoma"/>
                <w:sz w:val="20"/>
              </w:rPr>
            </w:pPr>
            <w:r>
              <w:rPr>
                <w:rFonts w:ascii="Tahoma" w:hAnsi="Tahoma"/>
                <w:sz w:val="20"/>
              </w:rPr>
              <w:t>Publico</w:t>
            </w:r>
            <w:r>
              <w:rPr>
                <w:rFonts w:ascii="Tahoma" w:hAnsi="Tahoma"/>
                <w:spacing w:val="-5"/>
                <w:sz w:val="20"/>
              </w:rPr>
              <w:t xml:space="preserve"> </w:t>
            </w:r>
            <w:r>
              <w:rPr>
                <w:rFonts w:ascii="Tahoma" w:hAnsi="Tahoma"/>
                <w:sz w:val="20"/>
              </w:rPr>
              <w:t>50%</w:t>
            </w:r>
            <w:r>
              <w:rPr>
                <w:rFonts w:ascii="Tahoma" w:hAnsi="Tahoma"/>
                <w:spacing w:val="-4"/>
                <w:sz w:val="20"/>
              </w:rPr>
              <w:t xml:space="preserve"> </w:t>
            </w:r>
            <w:r>
              <w:rPr>
                <w:rFonts w:ascii="Tahoma" w:hAnsi="Tahoma"/>
                <w:spacing w:val="-2"/>
                <w:sz w:val="20"/>
              </w:rPr>
              <w:t>(mínimo)</w:t>
            </w:r>
          </w:p>
        </w:tc>
      </w:tr>
      <w:tr w:rsidR="00166166">
        <w:trPr>
          <w:trHeight w:val="258"/>
        </w:trPr>
        <w:tc>
          <w:tcPr>
            <w:tcW w:w="4067" w:type="dxa"/>
            <w:vMerge/>
            <w:tcBorders>
              <w:top w:val="nil"/>
            </w:tcBorders>
          </w:tcPr>
          <w:p w:rsidR="00166166" w:rsidRDefault="00166166">
            <w:pPr>
              <w:rPr>
                <w:sz w:val="2"/>
                <w:szCs w:val="2"/>
              </w:rPr>
            </w:pPr>
          </w:p>
        </w:tc>
        <w:tc>
          <w:tcPr>
            <w:tcW w:w="4062" w:type="dxa"/>
          </w:tcPr>
          <w:p w:rsidR="00166166" w:rsidRDefault="00B7696D">
            <w:pPr>
              <w:pStyle w:val="TableParagraph"/>
              <w:spacing w:before="15" w:line="223" w:lineRule="exact"/>
              <w:ind w:left="9" w:right="5"/>
              <w:jc w:val="center"/>
              <w:rPr>
                <w:rFonts w:ascii="Tahoma" w:hAnsi="Tahoma"/>
                <w:sz w:val="20"/>
              </w:rPr>
            </w:pPr>
            <w:r>
              <w:rPr>
                <w:rFonts w:ascii="Tahoma" w:hAnsi="Tahoma"/>
                <w:sz w:val="20"/>
              </w:rPr>
              <w:t>Privado</w:t>
            </w:r>
            <w:r>
              <w:rPr>
                <w:rFonts w:ascii="Tahoma" w:hAnsi="Tahoma"/>
                <w:spacing w:val="-3"/>
                <w:sz w:val="20"/>
              </w:rPr>
              <w:t xml:space="preserve"> </w:t>
            </w:r>
            <w:r>
              <w:rPr>
                <w:rFonts w:ascii="Tahoma" w:hAnsi="Tahoma"/>
                <w:sz w:val="20"/>
              </w:rPr>
              <w:t>50%</w:t>
            </w:r>
            <w:r>
              <w:rPr>
                <w:rFonts w:ascii="Tahoma" w:hAnsi="Tahoma"/>
                <w:spacing w:val="-3"/>
                <w:sz w:val="20"/>
              </w:rPr>
              <w:t xml:space="preserve"> </w:t>
            </w:r>
            <w:r>
              <w:rPr>
                <w:rFonts w:ascii="Tahoma" w:hAnsi="Tahoma"/>
                <w:spacing w:val="-2"/>
                <w:sz w:val="20"/>
              </w:rPr>
              <w:t>(máximo)</w:t>
            </w:r>
          </w:p>
        </w:tc>
      </w:tr>
    </w:tbl>
    <w:p w:rsidR="00166166" w:rsidRDefault="00166166">
      <w:pPr>
        <w:pStyle w:val="Textoindependiente"/>
        <w:spacing w:before="29"/>
        <w:ind w:left="0"/>
        <w:rPr>
          <w:rFonts w:ascii="Tahoma"/>
        </w:rPr>
      </w:pPr>
    </w:p>
    <w:p w:rsidR="00166166" w:rsidRDefault="00B7696D">
      <w:pPr>
        <w:pStyle w:val="Ttulo3"/>
        <w:ind w:left="1407"/>
      </w:pPr>
      <w:r>
        <w:rPr>
          <w:spacing w:val="-2"/>
          <w:w w:val="95"/>
        </w:rPr>
        <w:t>Nota:</w:t>
      </w:r>
    </w:p>
    <w:p w:rsidR="00166166" w:rsidRDefault="00B7696D">
      <w:pPr>
        <w:pStyle w:val="Textoindependiente"/>
        <w:spacing w:before="15"/>
        <w:ind w:left="1407"/>
        <w:jc w:val="both"/>
        <w:rPr>
          <w:rFonts w:ascii="Tahoma"/>
        </w:rPr>
      </w:pPr>
      <w:r>
        <w:rPr>
          <w:rFonts w:ascii="Tahoma"/>
        </w:rPr>
        <w:t>OBRAS</w:t>
      </w:r>
      <w:r>
        <w:rPr>
          <w:rFonts w:ascii="Tahoma"/>
          <w:spacing w:val="-7"/>
        </w:rPr>
        <w:t xml:space="preserve"> </w:t>
      </w:r>
      <w:r>
        <w:rPr>
          <w:rFonts w:ascii="Tahoma"/>
        </w:rPr>
        <w:t>SIMILARES:</w:t>
      </w:r>
      <w:r>
        <w:rPr>
          <w:rFonts w:ascii="Tahoma"/>
          <w:spacing w:val="-5"/>
        </w:rPr>
        <w:t xml:space="preserve"> </w:t>
      </w:r>
      <w:r>
        <w:rPr>
          <w:rFonts w:ascii="Tahoma"/>
        </w:rPr>
        <w:t>Se</w:t>
      </w:r>
      <w:r>
        <w:rPr>
          <w:rFonts w:ascii="Tahoma"/>
          <w:spacing w:val="-6"/>
        </w:rPr>
        <w:t xml:space="preserve"> </w:t>
      </w:r>
      <w:r>
        <w:rPr>
          <w:rFonts w:ascii="Tahoma"/>
        </w:rPr>
        <w:t>tienen</w:t>
      </w:r>
      <w:r>
        <w:rPr>
          <w:rFonts w:ascii="Tahoma"/>
          <w:spacing w:val="-8"/>
        </w:rPr>
        <w:t xml:space="preserve"> </w:t>
      </w:r>
      <w:r>
        <w:rPr>
          <w:rFonts w:ascii="Tahoma"/>
        </w:rPr>
        <w:t>las</w:t>
      </w:r>
      <w:r>
        <w:rPr>
          <w:rFonts w:ascii="Tahoma"/>
          <w:spacing w:val="-4"/>
        </w:rPr>
        <w:t xml:space="preserve"> </w:t>
      </w:r>
      <w:r>
        <w:rPr>
          <w:rFonts w:ascii="Tahoma"/>
          <w:spacing w:val="-2"/>
        </w:rPr>
        <w:t>siguientes:</w:t>
      </w:r>
    </w:p>
    <w:p w:rsidR="00166166" w:rsidRDefault="00B7696D">
      <w:pPr>
        <w:pStyle w:val="Prrafodelista"/>
        <w:numPr>
          <w:ilvl w:val="2"/>
          <w:numId w:val="100"/>
        </w:numPr>
        <w:tabs>
          <w:tab w:val="left" w:pos="1700"/>
        </w:tabs>
        <w:spacing w:before="17"/>
        <w:ind w:left="1700"/>
        <w:rPr>
          <w:rFonts w:ascii="Symbol" w:hAnsi="Symbol"/>
          <w:sz w:val="20"/>
        </w:rPr>
      </w:pPr>
      <w:r>
        <w:rPr>
          <w:sz w:val="20"/>
        </w:rPr>
        <w:t>POR</w:t>
      </w:r>
      <w:r>
        <w:rPr>
          <w:spacing w:val="-2"/>
          <w:sz w:val="20"/>
        </w:rPr>
        <w:t xml:space="preserve"> </w:t>
      </w:r>
      <w:r>
        <w:rPr>
          <w:sz w:val="20"/>
        </w:rPr>
        <w:t>SU</w:t>
      </w:r>
      <w:r>
        <w:rPr>
          <w:spacing w:val="1"/>
          <w:sz w:val="20"/>
        </w:rPr>
        <w:t xml:space="preserve"> </w:t>
      </w:r>
      <w:r>
        <w:rPr>
          <w:spacing w:val="-2"/>
          <w:sz w:val="20"/>
        </w:rPr>
        <w:t>SIMILITUD</w:t>
      </w:r>
    </w:p>
    <w:p w:rsidR="00166166" w:rsidRDefault="00B7696D">
      <w:pPr>
        <w:pStyle w:val="Textoindependiente"/>
        <w:spacing w:before="16" w:line="256" w:lineRule="auto"/>
        <w:ind w:left="1407" w:right="917"/>
        <w:jc w:val="both"/>
        <w:rPr>
          <w:rFonts w:ascii="Tahoma" w:hAnsi="Tahoma"/>
        </w:rPr>
      </w:pPr>
      <w:r>
        <w:rPr>
          <w:rFonts w:ascii="Tahoma" w:hAnsi="Tahoma"/>
        </w:rPr>
        <w:t>Edificaciones:</w:t>
      </w:r>
      <w:r>
        <w:rPr>
          <w:rFonts w:ascii="Tahoma" w:hAnsi="Tahoma"/>
          <w:spacing w:val="-16"/>
        </w:rPr>
        <w:t xml:space="preserve"> </w:t>
      </w:r>
      <w:r>
        <w:rPr>
          <w:rFonts w:ascii="Tahoma" w:hAnsi="Tahoma"/>
        </w:rPr>
        <w:t>Viviendas</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interés</w:t>
      </w:r>
      <w:r>
        <w:rPr>
          <w:rFonts w:ascii="Tahoma" w:hAnsi="Tahoma"/>
          <w:spacing w:val="-16"/>
        </w:rPr>
        <w:t xml:space="preserve"> </w:t>
      </w:r>
      <w:r>
        <w:rPr>
          <w:rFonts w:ascii="Tahoma" w:hAnsi="Tahoma"/>
        </w:rPr>
        <w:t>social,</w:t>
      </w:r>
      <w:r>
        <w:rPr>
          <w:rFonts w:ascii="Tahoma" w:hAnsi="Tahoma"/>
          <w:spacing w:val="-16"/>
        </w:rPr>
        <w:t xml:space="preserve"> </w:t>
      </w:r>
      <w:r>
        <w:rPr>
          <w:rFonts w:ascii="Tahoma" w:hAnsi="Tahoma"/>
        </w:rPr>
        <w:t>unifamiliares</w:t>
      </w:r>
      <w:r>
        <w:rPr>
          <w:rFonts w:ascii="Tahoma" w:hAnsi="Tahoma"/>
          <w:spacing w:val="-15"/>
        </w:rPr>
        <w:t xml:space="preserve"> </w:t>
      </w:r>
      <w:r>
        <w:rPr>
          <w:rFonts w:ascii="Tahoma" w:hAnsi="Tahoma"/>
        </w:rPr>
        <w:t>y</w:t>
      </w:r>
      <w:r>
        <w:rPr>
          <w:rFonts w:ascii="Tahoma" w:hAnsi="Tahoma"/>
          <w:spacing w:val="-16"/>
        </w:rPr>
        <w:t xml:space="preserve"> </w:t>
      </w:r>
      <w:r>
        <w:rPr>
          <w:rFonts w:ascii="Tahoma" w:hAnsi="Tahoma"/>
        </w:rPr>
        <w:t>multifamiliares,</w:t>
      </w:r>
      <w:r>
        <w:rPr>
          <w:rFonts w:ascii="Tahoma" w:hAnsi="Tahoma"/>
          <w:spacing w:val="-15"/>
        </w:rPr>
        <w:t xml:space="preserve"> </w:t>
      </w:r>
      <w:r>
        <w:rPr>
          <w:rFonts w:ascii="Tahoma" w:hAnsi="Tahoma"/>
        </w:rPr>
        <w:t>Edificios,</w:t>
      </w:r>
      <w:r>
        <w:rPr>
          <w:rFonts w:ascii="Tahoma" w:hAnsi="Tahoma"/>
          <w:spacing w:val="-16"/>
        </w:rPr>
        <w:t xml:space="preserve"> </w:t>
      </w:r>
      <w:r>
        <w:rPr>
          <w:rFonts w:ascii="Tahoma" w:hAnsi="Tahoma"/>
        </w:rPr>
        <w:t>Hospitales,</w:t>
      </w:r>
      <w:r>
        <w:rPr>
          <w:rFonts w:ascii="Tahoma" w:hAnsi="Tahoma"/>
          <w:spacing w:val="-16"/>
        </w:rPr>
        <w:t xml:space="preserve"> </w:t>
      </w:r>
      <w:r>
        <w:rPr>
          <w:rFonts w:ascii="Tahoma" w:hAnsi="Tahoma"/>
        </w:rPr>
        <w:t>Centros de</w:t>
      </w:r>
      <w:r>
        <w:rPr>
          <w:rFonts w:ascii="Tahoma" w:hAnsi="Tahoma"/>
          <w:spacing w:val="-16"/>
        </w:rPr>
        <w:t xml:space="preserve"> </w:t>
      </w:r>
      <w:r>
        <w:rPr>
          <w:rFonts w:ascii="Tahoma" w:hAnsi="Tahoma"/>
        </w:rPr>
        <w:t>Salud,</w:t>
      </w:r>
      <w:r>
        <w:rPr>
          <w:rFonts w:ascii="Tahoma" w:hAnsi="Tahoma"/>
          <w:spacing w:val="-16"/>
        </w:rPr>
        <w:t xml:space="preserve"> </w:t>
      </w:r>
      <w:r>
        <w:rPr>
          <w:rFonts w:ascii="Tahoma" w:hAnsi="Tahoma"/>
        </w:rPr>
        <w:t>Centros</w:t>
      </w:r>
      <w:r>
        <w:rPr>
          <w:rFonts w:ascii="Tahoma" w:hAnsi="Tahoma"/>
          <w:spacing w:val="-15"/>
        </w:rPr>
        <w:t xml:space="preserve"> </w:t>
      </w:r>
      <w:r>
        <w:rPr>
          <w:rFonts w:ascii="Tahoma" w:hAnsi="Tahoma"/>
        </w:rPr>
        <w:t>Educativos,</w:t>
      </w:r>
      <w:r>
        <w:rPr>
          <w:rFonts w:ascii="Tahoma" w:hAnsi="Tahoma"/>
          <w:spacing w:val="-16"/>
        </w:rPr>
        <w:t xml:space="preserve"> </w:t>
      </w:r>
      <w:r>
        <w:rPr>
          <w:rFonts w:ascii="Tahoma" w:hAnsi="Tahoma"/>
        </w:rPr>
        <w:t>Centros</w:t>
      </w:r>
      <w:r>
        <w:rPr>
          <w:rFonts w:ascii="Tahoma" w:hAnsi="Tahoma"/>
          <w:spacing w:val="-16"/>
        </w:rPr>
        <w:t xml:space="preserve"> </w:t>
      </w:r>
      <w:r>
        <w:rPr>
          <w:rFonts w:ascii="Tahoma" w:hAnsi="Tahoma"/>
        </w:rPr>
        <w:t>Sociales</w:t>
      </w:r>
      <w:r>
        <w:rPr>
          <w:rFonts w:ascii="Tahoma" w:hAnsi="Tahoma"/>
          <w:spacing w:val="-15"/>
        </w:rPr>
        <w:t xml:space="preserve"> </w:t>
      </w:r>
      <w:r>
        <w:rPr>
          <w:rFonts w:ascii="Tahoma" w:hAnsi="Tahoma"/>
        </w:rPr>
        <w:t>y</w:t>
      </w:r>
      <w:r>
        <w:rPr>
          <w:rFonts w:ascii="Tahoma" w:hAnsi="Tahoma"/>
          <w:spacing w:val="-16"/>
        </w:rPr>
        <w:t xml:space="preserve"> </w:t>
      </w:r>
      <w:r>
        <w:rPr>
          <w:rFonts w:ascii="Tahoma" w:hAnsi="Tahoma"/>
        </w:rPr>
        <w:t>Comerciales,</w:t>
      </w:r>
      <w:r>
        <w:rPr>
          <w:rFonts w:ascii="Tahoma" w:hAnsi="Tahoma"/>
          <w:spacing w:val="-15"/>
        </w:rPr>
        <w:t xml:space="preserve"> </w:t>
      </w:r>
      <w:r>
        <w:rPr>
          <w:rFonts w:ascii="Tahoma" w:hAnsi="Tahoma"/>
        </w:rPr>
        <w:t>Instalaciones</w:t>
      </w:r>
      <w:r>
        <w:rPr>
          <w:rFonts w:ascii="Tahoma" w:hAnsi="Tahoma"/>
          <w:spacing w:val="-16"/>
        </w:rPr>
        <w:t xml:space="preserve"> </w:t>
      </w:r>
      <w:r>
        <w:rPr>
          <w:rFonts w:ascii="Tahoma" w:hAnsi="Tahoma"/>
        </w:rPr>
        <w:t>Deportivas,</w:t>
      </w:r>
      <w:r>
        <w:rPr>
          <w:rFonts w:ascii="Tahoma" w:hAnsi="Tahoma"/>
          <w:spacing w:val="-16"/>
        </w:rPr>
        <w:t xml:space="preserve"> </w:t>
      </w:r>
      <w:r>
        <w:rPr>
          <w:rFonts w:ascii="Tahoma" w:hAnsi="Tahoma"/>
        </w:rPr>
        <w:t>Instalaciones Recreativas, Terminales, galpones, remodelaciones y restauraciones.</w:t>
      </w:r>
    </w:p>
    <w:p w:rsidR="00166166" w:rsidRDefault="00B7696D">
      <w:pPr>
        <w:pStyle w:val="Prrafodelista"/>
        <w:numPr>
          <w:ilvl w:val="0"/>
          <w:numId w:val="81"/>
        </w:numPr>
        <w:tabs>
          <w:tab w:val="left" w:pos="1685"/>
        </w:tabs>
        <w:spacing w:before="7"/>
        <w:ind w:hanging="278"/>
        <w:rPr>
          <w:sz w:val="20"/>
        </w:rPr>
      </w:pPr>
      <w:r>
        <w:rPr>
          <w:sz w:val="20"/>
        </w:rPr>
        <w:t>POR</w:t>
      </w:r>
      <w:r>
        <w:rPr>
          <w:spacing w:val="-2"/>
          <w:sz w:val="20"/>
        </w:rPr>
        <w:t xml:space="preserve"> </w:t>
      </w:r>
      <w:r>
        <w:rPr>
          <w:sz w:val="20"/>
        </w:rPr>
        <w:t>SU</w:t>
      </w:r>
      <w:r>
        <w:rPr>
          <w:spacing w:val="1"/>
          <w:sz w:val="20"/>
        </w:rPr>
        <w:t xml:space="preserve"> </w:t>
      </w:r>
      <w:r>
        <w:rPr>
          <w:spacing w:val="-2"/>
          <w:sz w:val="20"/>
        </w:rPr>
        <w:t>COMPLEJIDAD</w:t>
      </w:r>
    </w:p>
    <w:p w:rsidR="00166166" w:rsidRDefault="00B7696D">
      <w:pPr>
        <w:pStyle w:val="Textoindependiente"/>
        <w:spacing w:before="18" w:line="259" w:lineRule="auto"/>
        <w:ind w:left="1407" w:right="915"/>
        <w:jc w:val="both"/>
        <w:rPr>
          <w:rFonts w:ascii="Tahoma" w:hAnsi="Tahoma"/>
        </w:rPr>
      </w:pPr>
      <w:r>
        <w:rPr>
          <w:rFonts w:ascii="Tahoma" w:hAnsi="Tahoma"/>
        </w:rPr>
        <w:t>Obras Hidráulicas: canales, embovedados, regulación</w:t>
      </w:r>
      <w:r>
        <w:rPr>
          <w:rFonts w:ascii="Tahoma" w:hAnsi="Tahoma"/>
          <w:spacing w:val="-1"/>
        </w:rPr>
        <w:t xml:space="preserve"> </w:t>
      </w:r>
      <w:r>
        <w:rPr>
          <w:rFonts w:ascii="Tahoma" w:hAnsi="Tahoma"/>
        </w:rPr>
        <w:t>de ríos, mantenimiento y reparación</w:t>
      </w:r>
      <w:r>
        <w:rPr>
          <w:rFonts w:ascii="Tahoma" w:hAnsi="Tahoma"/>
          <w:spacing w:val="-1"/>
        </w:rPr>
        <w:t xml:space="preserve"> </w:t>
      </w:r>
      <w:r>
        <w:rPr>
          <w:rFonts w:ascii="Tahoma" w:hAnsi="Tahoma"/>
        </w:rPr>
        <w:t>de obras hidráuli</w:t>
      </w:r>
      <w:r>
        <w:rPr>
          <w:rFonts w:ascii="Tahoma" w:hAnsi="Tahoma"/>
        </w:rPr>
        <w:t>cas, defensivos.</w:t>
      </w:r>
    </w:p>
    <w:p w:rsidR="00166166" w:rsidRDefault="00B7696D">
      <w:pPr>
        <w:pStyle w:val="Textoindependiente"/>
        <w:spacing w:line="239" w:lineRule="exact"/>
        <w:ind w:left="1407"/>
        <w:jc w:val="both"/>
        <w:rPr>
          <w:rFonts w:ascii="Tahoma"/>
        </w:rPr>
      </w:pPr>
      <w:r>
        <w:rPr>
          <w:rFonts w:ascii="Tahoma"/>
        </w:rPr>
        <w:t>Obras</w:t>
      </w:r>
      <w:r>
        <w:rPr>
          <w:rFonts w:ascii="Tahoma"/>
          <w:spacing w:val="-9"/>
        </w:rPr>
        <w:t xml:space="preserve"> </w:t>
      </w:r>
      <w:r>
        <w:rPr>
          <w:rFonts w:ascii="Tahoma"/>
        </w:rPr>
        <w:t>Viales:</w:t>
      </w:r>
      <w:r>
        <w:rPr>
          <w:rFonts w:ascii="Tahoma"/>
          <w:spacing w:val="-8"/>
        </w:rPr>
        <w:t xml:space="preserve"> </w:t>
      </w:r>
      <w:r>
        <w:rPr>
          <w:rFonts w:ascii="Tahoma"/>
        </w:rPr>
        <w:t>Accesos,</w:t>
      </w:r>
      <w:r>
        <w:rPr>
          <w:rFonts w:ascii="Tahoma"/>
          <w:spacing w:val="-8"/>
        </w:rPr>
        <w:t xml:space="preserve"> </w:t>
      </w:r>
      <w:r>
        <w:rPr>
          <w:rFonts w:ascii="Tahoma"/>
        </w:rPr>
        <w:t>Puentes,</w:t>
      </w:r>
      <w:r>
        <w:rPr>
          <w:rFonts w:ascii="Tahoma"/>
          <w:spacing w:val="-7"/>
        </w:rPr>
        <w:t xml:space="preserve"> </w:t>
      </w:r>
      <w:r>
        <w:rPr>
          <w:rFonts w:ascii="Tahoma"/>
          <w:spacing w:val="-2"/>
        </w:rPr>
        <w:t>Viaductos.</w:t>
      </w:r>
    </w:p>
    <w:p w:rsidR="00166166" w:rsidRDefault="00166166">
      <w:pPr>
        <w:pStyle w:val="Textoindependiente"/>
        <w:spacing w:before="35"/>
        <w:ind w:left="0"/>
        <w:rPr>
          <w:rFonts w:ascii="Tahoma"/>
        </w:rPr>
      </w:pPr>
    </w:p>
    <w:p w:rsidR="00166166" w:rsidRDefault="00B7696D">
      <w:pPr>
        <w:pStyle w:val="Textoindependiente"/>
        <w:spacing w:line="261" w:lineRule="auto"/>
        <w:ind w:right="918"/>
        <w:rPr>
          <w:rFonts w:ascii="Tahoma" w:hAnsi="Tahoma"/>
        </w:rPr>
      </w:pPr>
      <w:r>
        <w:rPr>
          <w:rFonts w:ascii="Tahoma" w:hAnsi="Tahoma"/>
        </w:rPr>
        <w:t>La</w:t>
      </w:r>
      <w:r>
        <w:rPr>
          <w:rFonts w:ascii="Tahoma" w:hAnsi="Tahoma"/>
          <w:spacing w:val="-8"/>
        </w:rPr>
        <w:t xml:space="preserve"> </w:t>
      </w:r>
      <w:r>
        <w:rPr>
          <w:rFonts w:ascii="Tahoma" w:hAnsi="Tahoma"/>
        </w:rPr>
        <w:t>experiencia</w:t>
      </w:r>
      <w:r>
        <w:rPr>
          <w:rFonts w:ascii="Tahoma" w:hAnsi="Tahoma"/>
          <w:spacing w:val="-9"/>
        </w:rPr>
        <w:t xml:space="preserve"> </w:t>
      </w:r>
      <w:r>
        <w:rPr>
          <w:rFonts w:ascii="Tahoma" w:hAnsi="Tahoma"/>
        </w:rPr>
        <w:t>general</w:t>
      </w:r>
      <w:r>
        <w:rPr>
          <w:rFonts w:ascii="Tahoma" w:hAnsi="Tahoma"/>
          <w:spacing w:val="-12"/>
        </w:rPr>
        <w:t xml:space="preserve"> </w:t>
      </w:r>
      <w:r>
        <w:rPr>
          <w:rFonts w:ascii="Tahoma" w:hAnsi="Tahoma"/>
        </w:rPr>
        <w:t>y</w:t>
      </w:r>
      <w:r>
        <w:rPr>
          <w:rFonts w:ascii="Tahoma" w:hAnsi="Tahoma"/>
          <w:spacing w:val="-8"/>
        </w:rPr>
        <w:t xml:space="preserve"> </w:t>
      </w:r>
      <w:r>
        <w:rPr>
          <w:rFonts w:ascii="Tahoma" w:hAnsi="Tahoma"/>
        </w:rPr>
        <w:t>especifica</w:t>
      </w:r>
      <w:r>
        <w:rPr>
          <w:rFonts w:ascii="Tahoma" w:hAnsi="Tahoma"/>
          <w:spacing w:val="-9"/>
        </w:rPr>
        <w:t xml:space="preserve"> </w:t>
      </w:r>
      <w:r>
        <w:rPr>
          <w:rFonts w:ascii="Tahoma" w:hAnsi="Tahoma"/>
        </w:rPr>
        <w:t>del</w:t>
      </w:r>
      <w:r>
        <w:rPr>
          <w:rFonts w:ascii="Tahoma" w:hAnsi="Tahoma"/>
          <w:spacing w:val="-7"/>
        </w:rPr>
        <w:t xml:space="preserve"> </w:t>
      </w:r>
      <w:r>
        <w:rPr>
          <w:rFonts w:ascii="Tahoma" w:hAnsi="Tahoma"/>
        </w:rPr>
        <w:t>proponente,</w:t>
      </w:r>
      <w:r>
        <w:rPr>
          <w:rFonts w:ascii="Tahoma" w:hAnsi="Tahoma"/>
          <w:spacing w:val="-8"/>
        </w:rPr>
        <w:t xml:space="preserve"> </w:t>
      </w:r>
      <w:r>
        <w:rPr>
          <w:rFonts w:ascii="Tahoma" w:hAnsi="Tahoma"/>
        </w:rPr>
        <w:t>será</w:t>
      </w:r>
      <w:r>
        <w:rPr>
          <w:rFonts w:ascii="Tahoma" w:hAnsi="Tahoma"/>
          <w:spacing w:val="-9"/>
        </w:rPr>
        <w:t xml:space="preserve"> </w:t>
      </w:r>
      <w:r>
        <w:rPr>
          <w:rFonts w:ascii="Tahoma" w:hAnsi="Tahoma"/>
        </w:rPr>
        <w:t>considerado</w:t>
      </w:r>
      <w:r>
        <w:rPr>
          <w:rFonts w:ascii="Tahoma" w:hAnsi="Tahoma"/>
          <w:spacing w:val="-8"/>
        </w:rPr>
        <w:t xml:space="preserve"> </w:t>
      </w:r>
      <w:r>
        <w:rPr>
          <w:rFonts w:ascii="Tahoma" w:hAnsi="Tahoma"/>
        </w:rPr>
        <w:t>los</w:t>
      </w:r>
      <w:r>
        <w:rPr>
          <w:rFonts w:ascii="Tahoma" w:hAnsi="Tahoma"/>
          <w:spacing w:val="-7"/>
        </w:rPr>
        <w:t xml:space="preserve"> </w:t>
      </w:r>
      <w:r>
        <w:rPr>
          <w:rFonts w:ascii="Tahoma" w:hAnsi="Tahoma"/>
        </w:rPr>
        <w:t>contratos</w:t>
      </w:r>
      <w:r>
        <w:rPr>
          <w:rFonts w:ascii="Tahoma" w:hAnsi="Tahoma"/>
          <w:spacing w:val="-7"/>
        </w:rPr>
        <w:t xml:space="preserve"> </w:t>
      </w:r>
      <w:r>
        <w:rPr>
          <w:rFonts w:ascii="Tahoma" w:hAnsi="Tahoma"/>
        </w:rPr>
        <w:t>ejecutados</w:t>
      </w:r>
      <w:r>
        <w:rPr>
          <w:rFonts w:ascii="Tahoma" w:hAnsi="Tahoma"/>
          <w:spacing w:val="-7"/>
        </w:rPr>
        <w:t xml:space="preserve"> </w:t>
      </w:r>
      <w:r>
        <w:rPr>
          <w:rFonts w:ascii="Tahoma" w:hAnsi="Tahoma"/>
        </w:rPr>
        <w:t>durante</w:t>
      </w:r>
      <w:r>
        <w:rPr>
          <w:rFonts w:ascii="Tahoma" w:hAnsi="Tahoma"/>
          <w:spacing w:val="-9"/>
        </w:rPr>
        <w:t xml:space="preserve"> </w:t>
      </w:r>
      <w:r>
        <w:rPr>
          <w:rFonts w:ascii="Tahoma" w:hAnsi="Tahoma"/>
        </w:rPr>
        <w:t>los últimos quince (15) años, la entidad ejecutora una vez adjudicada, deberá acredita su experiencia con:</w:t>
      </w:r>
    </w:p>
    <w:p w:rsidR="00166166" w:rsidRDefault="00166166">
      <w:pPr>
        <w:pStyle w:val="Textoindependiente"/>
        <w:spacing w:before="14"/>
        <w:ind w:left="0"/>
        <w:rPr>
          <w:rFonts w:ascii="Tahoma"/>
        </w:rPr>
      </w:pPr>
    </w:p>
    <w:p w:rsidR="00166166" w:rsidRDefault="00B7696D">
      <w:pPr>
        <w:pStyle w:val="Prrafodelista"/>
        <w:numPr>
          <w:ilvl w:val="2"/>
          <w:numId w:val="100"/>
        </w:numPr>
        <w:tabs>
          <w:tab w:val="left" w:pos="1575"/>
        </w:tabs>
        <w:spacing w:line="256" w:lineRule="auto"/>
        <w:ind w:right="915" w:hanging="168"/>
        <w:jc w:val="both"/>
        <w:rPr>
          <w:rFonts w:ascii="Symbol" w:hAnsi="Symbol"/>
          <w:sz w:val="20"/>
        </w:rPr>
      </w:pPr>
      <w:r>
        <w:rPr>
          <w:sz w:val="20"/>
        </w:rPr>
        <w:t>Para la experiencia con Entidades Públicas, Actas de Entrega Definitiva, Actas de Recepción Definitiva,</w:t>
      </w:r>
      <w:r>
        <w:rPr>
          <w:spacing w:val="-16"/>
          <w:sz w:val="20"/>
        </w:rPr>
        <w:t xml:space="preserve"> </w:t>
      </w:r>
      <w:r>
        <w:rPr>
          <w:sz w:val="20"/>
        </w:rPr>
        <w:t>Certificados</w:t>
      </w:r>
      <w:r>
        <w:rPr>
          <w:spacing w:val="-16"/>
          <w:sz w:val="20"/>
        </w:rPr>
        <w:t xml:space="preserve"> </w:t>
      </w:r>
      <w:r>
        <w:rPr>
          <w:sz w:val="20"/>
        </w:rPr>
        <w:t>de</w:t>
      </w:r>
      <w:r>
        <w:rPr>
          <w:spacing w:val="-15"/>
          <w:sz w:val="20"/>
        </w:rPr>
        <w:t xml:space="preserve"> </w:t>
      </w:r>
      <w:r>
        <w:rPr>
          <w:sz w:val="20"/>
        </w:rPr>
        <w:t>Terminación</w:t>
      </w:r>
      <w:r>
        <w:rPr>
          <w:spacing w:val="-16"/>
          <w:sz w:val="20"/>
        </w:rPr>
        <w:t xml:space="preserve"> </w:t>
      </w:r>
      <w:r>
        <w:rPr>
          <w:sz w:val="20"/>
        </w:rPr>
        <w:t>de</w:t>
      </w:r>
      <w:r>
        <w:rPr>
          <w:spacing w:val="-16"/>
          <w:sz w:val="20"/>
        </w:rPr>
        <w:t xml:space="preserve"> </w:t>
      </w:r>
      <w:r>
        <w:rPr>
          <w:sz w:val="20"/>
        </w:rPr>
        <w:t>Obra,</w:t>
      </w:r>
      <w:r>
        <w:rPr>
          <w:spacing w:val="-15"/>
          <w:sz w:val="20"/>
        </w:rPr>
        <w:t xml:space="preserve"> </w:t>
      </w:r>
      <w:r>
        <w:rPr>
          <w:sz w:val="20"/>
        </w:rPr>
        <w:t>Contrat</w:t>
      </w:r>
      <w:r>
        <w:rPr>
          <w:sz w:val="20"/>
        </w:rPr>
        <w:t>o</w:t>
      </w:r>
      <w:r>
        <w:rPr>
          <w:spacing w:val="-16"/>
          <w:sz w:val="20"/>
        </w:rPr>
        <w:t xml:space="preserve"> </w:t>
      </w:r>
      <w:r>
        <w:rPr>
          <w:sz w:val="20"/>
        </w:rPr>
        <w:t>con</w:t>
      </w:r>
      <w:r>
        <w:rPr>
          <w:spacing w:val="-15"/>
          <w:sz w:val="20"/>
        </w:rPr>
        <w:t xml:space="preserve"> </w:t>
      </w:r>
      <w:r>
        <w:rPr>
          <w:sz w:val="20"/>
        </w:rPr>
        <w:t>documento</w:t>
      </w:r>
      <w:r>
        <w:rPr>
          <w:spacing w:val="-15"/>
          <w:sz w:val="20"/>
        </w:rPr>
        <w:t xml:space="preserve"> </w:t>
      </w:r>
      <w:r>
        <w:rPr>
          <w:sz w:val="20"/>
        </w:rPr>
        <w:t>de</w:t>
      </w:r>
      <w:r>
        <w:rPr>
          <w:spacing w:val="-16"/>
          <w:sz w:val="20"/>
        </w:rPr>
        <w:t xml:space="preserve"> </w:t>
      </w:r>
      <w:r>
        <w:rPr>
          <w:sz w:val="20"/>
        </w:rPr>
        <w:t>respaldo</w:t>
      </w:r>
      <w:r>
        <w:rPr>
          <w:spacing w:val="-14"/>
          <w:sz w:val="20"/>
        </w:rPr>
        <w:t xml:space="preserve"> </w:t>
      </w:r>
      <w:r>
        <w:rPr>
          <w:sz w:val="20"/>
        </w:rPr>
        <w:t>de</w:t>
      </w:r>
      <w:r>
        <w:rPr>
          <w:spacing w:val="-16"/>
          <w:sz w:val="20"/>
        </w:rPr>
        <w:t xml:space="preserve"> </w:t>
      </w:r>
      <w:r>
        <w:rPr>
          <w:sz w:val="20"/>
        </w:rPr>
        <w:t>conclusión u otro documento que acredite su experiencia.</w:t>
      </w:r>
    </w:p>
    <w:p w:rsidR="00166166" w:rsidRDefault="00B7696D">
      <w:pPr>
        <w:pStyle w:val="Prrafodelista"/>
        <w:numPr>
          <w:ilvl w:val="2"/>
          <w:numId w:val="100"/>
        </w:numPr>
        <w:tabs>
          <w:tab w:val="left" w:pos="1575"/>
        </w:tabs>
        <w:spacing w:line="259" w:lineRule="auto"/>
        <w:ind w:right="917" w:hanging="168"/>
        <w:jc w:val="both"/>
        <w:rPr>
          <w:rFonts w:ascii="Symbol" w:hAnsi="Symbol"/>
          <w:sz w:val="20"/>
        </w:rPr>
      </w:pPr>
      <w:r>
        <w:rPr>
          <w:sz w:val="20"/>
        </w:rPr>
        <w:t>Para</w:t>
      </w:r>
      <w:r>
        <w:rPr>
          <w:spacing w:val="-16"/>
          <w:sz w:val="20"/>
        </w:rPr>
        <w:t xml:space="preserve"> </w:t>
      </w:r>
      <w:r>
        <w:rPr>
          <w:sz w:val="20"/>
        </w:rPr>
        <w:t>la</w:t>
      </w:r>
      <w:r>
        <w:rPr>
          <w:spacing w:val="-16"/>
          <w:sz w:val="20"/>
        </w:rPr>
        <w:t xml:space="preserve"> </w:t>
      </w:r>
      <w:r>
        <w:rPr>
          <w:sz w:val="20"/>
        </w:rPr>
        <w:t>experiencia</w:t>
      </w:r>
      <w:r>
        <w:rPr>
          <w:spacing w:val="-15"/>
          <w:sz w:val="20"/>
        </w:rPr>
        <w:t xml:space="preserve"> </w:t>
      </w:r>
      <w:r>
        <w:rPr>
          <w:sz w:val="20"/>
        </w:rPr>
        <w:t>con</w:t>
      </w:r>
      <w:r>
        <w:rPr>
          <w:spacing w:val="-16"/>
          <w:sz w:val="20"/>
        </w:rPr>
        <w:t xml:space="preserve"> </w:t>
      </w:r>
      <w:r>
        <w:rPr>
          <w:sz w:val="20"/>
        </w:rPr>
        <w:t>particulares,</w:t>
      </w:r>
      <w:r>
        <w:rPr>
          <w:spacing w:val="-16"/>
          <w:sz w:val="20"/>
        </w:rPr>
        <w:t xml:space="preserve"> </w:t>
      </w:r>
      <w:r>
        <w:rPr>
          <w:sz w:val="20"/>
        </w:rPr>
        <w:t>debe</w:t>
      </w:r>
      <w:r>
        <w:rPr>
          <w:spacing w:val="-15"/>
          <w:sz w:val="20"/>
        </w:rPr>
        <w:t xml:space="preserve"> </w:t>
      </w:r>
      <w:r>
        <w:rPr>
          <w:sz w:val="20"/>
        </w:rPr>
        <w:t>presentar</w:t>
      </w:r>
      <w:r>
        <w:rPr>
          <w:spacing w:val="-13"/>
          <w:sz w:val="20"/>
        </w:rPr>
        <w:t xml:space="preserve"> </w:t>
      </w:r>
      <w:r>
        <w:rPr>
          <w:sz w:val="20"/>
        </w:rPr>
        <w:t>Contrato</w:t>
      </w:r>
      <w:r>
        <w:rPr>
          <w:spacing w:val="-13"/>
          <w:sz w:val="20"/>
        </w:rPr>
        <w:t xml:space="preserve"> </w:t>
      </w:r>
      <w:r>
        <w:rPr>
          <w:sz w:val="20"/>
        </w:rPr>
        <w:t>notariado</w:t>
      </w:r>
      <w:r>
        <w:rPr>
          <w:spacing w:val="-16"/>
          <w:sz w:val="20"/>
        </w:rPr>
        <w:t xml:space="preserve"> </w:t>
      </w:r>
      <w:r>
        <w:rPr>
          <w:sz w:val="20"/>
        </w:rPr>
        <w:t>con</w:t>
      </w:r>
      <w:r>
        <w:rPr>
          <w:spacing w:val="-15"/>
          <w:sz w:val="20"/>
        </w:rPr>
        <w:t xml:space="preserve"> </w:t>
      </w:r>
      <w:r>
        <w:rPr>
          <w:sz w:val="20"/>
        </w:rPr>
        <w:t>documento</w:t>
      </w:r>
      <w:r>
        <w:rPr>
          <w:spacing w:val="-16"/>
          <w:sz w:val="20"/>
        </w:rPr>
        <w:t xml:space="preserve"> </w:t>
      </w:r>
      <w:r>
        <w:rPr>
          <w:sz w:val="20"/>
        </w:rPr>
        <w:t>de</w:t>
      </w:r>
      <w:r>
        <w:rPr>
          <w:spacing w:val="-14"/>
          <w:sz w:val="20"/>
        </w:rPr>
        <w:t xml:space="preserve"> </w:t>
      </w:r>
      <w:r>
        <w:rPr>
          <w:sz w:val="20"/>
        </w:rPr>
        <w:t>respaldo de conclusión.</w:t>
      </w:r>
    </w:p>
    <w:p w:rsidR="00166166" w:rsidRDefault="00B7696D">
      <w:pPr>
        <w:pStyle w:val="Ttulo4"/>
        <w:numPr>
          <w:ilvl w:val="0"/>
          <w:numId w:val="100"/>
        </w:numPr>
        <w:tabs>
          <w:tab w:val="left" w:pos="1340"/>
        </w:tabs>
        <w:spacing w:before="238"/>
        <w:ind w:hanging="985"/>
        <w:jc w:val="left"/>
        <w:rPr>
          <w:rFonts w:ascii="Tahoma"/>
        </w:rPr>
      </w:pPr>
      <w:bookmarkStart w:id="61" w:name="XXIII._PERSONAL_REQUERIDO"/>
      <w:bookmarkEnd w:id="61"/>
      <w:r>
        <w:rPr>
          <w:rFonts w:ascii="Tahoma"/>
        </w:rPr>
        <w:t>PERSONAL</w:t>
      </w:r>
      <w:r>
        <w:rPr>
          <w:rFonts w:ascii="Tahoma"/>
          <w:spacing w:val="-12"/>
        </w:rPr>
        <w:t xml:space="preserve"> </w:t>
      </w:r>
      <w:r>
        <w:rPr>
          <w:rFonts w:ascii="Tahoma"/>
          <w:spacing w:val="-2"/>
        </w:rPr>
        <w:t>REQUERIDO</w:t>
      </w:r>
    </w:p>
    <w:p w:rsidR="00166166" w:rsidRDefault="00B7696D">
      <w:pPr>
        <w:pStyle w:val="Textoindependiente"/>
        <w:spacing w:before="76"/>
        <w:rPr>
          <w:rFonts w:ascii="Tahoma" w:hAnsi="Tahoma"/>
        </w:rPr>
      </w:pPr>
      <w:r>
        <w:rPr>
          <w:rFonts w:ascii="Tahoma" w:hAnsi="Tahoma"/>
        </w:rPr>
        <w:t>El</w:t>
      </w:r>
      <w:r>
        <w:rPr>
          <w:rFonts w:ascii="Tahoma" w:hAnsi="Tahoma"/>
          <w:spacing w:val="-8"/>
        </w:rPr>
        <w:t xml:space="preserve"> </w:t>
      </w:r>
      <w:r>
        <w:rPr>
          <w:rFonts w:ascii="Tahoma" w:hAnsi="Tahoma"/>
        </w:rPr>
        <w:t>personal</w:t>
      </w:r>
      <w:r>
        <w:rPr>
          <w:rFonts w:ascii="Tahoma" w:hAnsi="Tahoma"/>
          <w:spacing w:val="-5"/>
        </w:rPr>
        <w:t xml:space="preserve"> </w:t>
      </w:r>
      <w:r>
        <w:rPr>
          <w:rFonts w:ascii="Tahoma" w:hAnsi="Tahoma"/>
        </w:rPr>
        <w:t>debe</w:t>
      </w:r>
      <w:r>
        <w:rPr>
          <w:rFonts w:ascii="Tahoma" w:hAnsi="Tahoma"/>
          <w:spacing w:val="-7"/>
        </w:rPr>
        <w:t xml:space="preserve"> </w:t>
      </w:r>
      <w:r>
        <w:rPr>
          <w:rFonts w:ascii="Tahoma" w:hAnsi="Tahoma"/>
        </w:rPr>
        <w:t>demostrar</w:t>
      </w:r>
      <w:r>
        <w:rPr>
          <w:rFonts w:ascii="Tahoma" w:hAnsi="Tahoma"/>
          <w:spacing w:val="-7"/>
        </w:rPr>
        <w:t xml:space="preserve"> </w:t>
      </w:r>
      <w:r>
        <w:rPr>
          <w:rFonts w:ascii="Tahoma" w:hAnsi="Tahoma"/>
        </w:rPr>
        <w:t>formación,</w:t>
      </w:r>
      <w:r>
        <w:rPr>
          <w:rFonts w:ascii="Tahoma" w:hAnsi="Tahoma"/>
          <w:spacing w:val="-5"/>
        </w:rPr>
        <w:t xml:space="preserve"> </w:t>
      </w:r>
      <w:r>
        <w:rPr>
          <w:rFonts w:ascii="Tahoma" w:hAnsi="Tahoma"/>
        </w:rPr>
        <w:t>experiencia</w:t>
      </w:r>
      <w:r>
        <w:rPr>
          <w:rFonts w:ascii="Tahoma" w:hAnsi="Tahoma"/>
          <w:spacing w:val="-7"/>
        </w:rPr>
        <w:t xml:space="preserve"> </w:t>
      </w:r>
      <w:r>
        <w:rPr>
          <w:rFonts w:ascii="Tahoma" w:hAnsi="Tahoma"/>
        </w:rPr>
        <w:t>de</w:t>
      </w:r>
      <w:r>
        <w:rPr>
          <w:rFonts w:ascii="Tahoma" w:hAnsi="Tahoma"/>
          <w:spacing w:val="-11"/>
        </w:rPr>
        <w:t xml:space="preserve"> </w:t>
      </w:r>
      <w:r>
        <w:rPr>
          <w:rFonts w:ascii="Tahoma" w:hAnsi="Tahoma"/>
        </w:rPr>
        <w:t>acuerdo</w:t>
      </w:r>
      <w:r>
        <w:rPr>
          <w:rFonts w:ascii="Tahoma" w:hAnsi="Tahoma"/>
          <w:spacing w:val="-6"/>
        </w:rPr>
        <w:t xml:space="preserve"> </w:t>
      </w:r>
      <w:r>
        <w:rPr>
          <w:rFonts w:ascii="Tahoma" w:hAnsi="Tahoma"/>
        </w:rPr>
        <w:t>a</w:t>
      </w:r>
      <w:r>
        <w:rPr>
          <w:rFonts w:ascii="Tahoma" w:hAnsi="Tahoma"/>
          <w:spacing w:val="-7"/>
        </w:rPr>
        <w:t xml:space="preserve"> </w:t>
      </w:r>
      <w:r>
        <w:rPr>
          <w:rFonts w:ascii="Tahoma" w:hAnsi="Tahoma"/>
        </w:rPr>
        <w:t>lo</w:t>
      </w:r>
      <w:r>
        <w:rPr>
          <w:rFonts w:ascii="Tahoma" w:hAnsi="Tahoma"/>
          <w:spacing w:val="-7"/>
        </w:rPr>
        <w:t xml:space="preserve"> </w:t>
      </w:r>
      <w:r>
        <w:rPr>
          <w:rFonts w:ascii="Tahoma" w:hAnsi="Tahoma"/>
        </w:rPr>
        <w:t>detallado</w:t>
      </w:r>
      <w:r>
        <w:rPr>
          <w:rFonts w:ascii="Tahoma" w:hAnsi="Tahoma"/>
          <w:spacing w:val="-6"/>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siguiente</w:t>
      </w:r>
      <w:r>
        <w:rPr>
          <w:rFonts w:ascii="Tahoma" w:hAnsi="Tahoma"/>
          <w:spacing w:val="-6"/>
        </w:rPr>
        <w:t xml:space="preserve"> </w:t>
      </w:r>
      <w:r>
        <w:rPr>
          <w:rFonts w:ascii="Tahoma" w:hAnsi="Tahoma"/>
          <w:spacing w:val="-2"/>
        </w:rPr>
        <w:t>cuadro:</w:t>
      </w:r>
    </w:p>
    <w:p w:rsidR="00166166" w:rsidRDefault="00166166">
      <w:pPr>
        <w:pStyle w:val="Textoindependiente"/>
        <w:spacing w:before="21"/>
        <w:ind w:left="0"/>
        <w:rPr>
          <w:rFonts w:ascii="Tahoma"/>
        </w:rPr>
      </w:pPr>
    </w:p>
    <w:p w:rsidR="00166166" w:rsidRDefault="00B7696D">
      <w:pPr>
        <w:pStyle w:val="Ttulo4"/>
        <w:spacing w:after="2"/>
        <w:rPr>
          <w:rFonts w:ascii="Tahoma"/>
        </w:rPr>
      </w:pPr>
      <w:r>
        <w:rPr>
          <w:rFonts w:ascii="Tahoma"/>
        </w:rPr>
        <w:t>PERSONAL</w:t>
      </w:r>
      <w:r>
        <w:rPr>
          <w:rFonts w:ascii="Tahoma"/>
          <w:spacing w:val="-12"/>
        </w:rPr>
        <w:t xml:space="preserve"> </w:t>
      </w:r>
      <w:r>
        <w:rPr>
          <w:rFonts w:ascii="Tahoma"/>
          <w:spacing w:val="-2"/>
        </w:rPr>
        <w:t>CLAVE.</w:t>
      </w: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1489"/>
        <w:gridCol w:w="682"/>
        <w:gridCol w:w="2170"/>
        <w:gridCol w:w="1090"/>
        <w:gridCol w:w="989"/>
        <w:gridCol w:w="917"/>
      </w:tblGrid>
      <w:tr w:rsidR="00166166">
        <w:trPr>
          <w:trHeight w:val="268"/>
        </w:trPr>
        <w:tc>
          <w:tcPr>
            <w:tcW w:w="1897" w:type="dxa"/>
            <w:vMerge w:val="restart"/>
            <w:shd w:val="clear" w:color="auto" w:fill="D9E1F3"/>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6"/>
              <w:rPr>
                <w:rFonts w:ascii="Tahoma"/>
                <w:b/>
                <w:sz w:val="18"/>
              </w:rPr>
            </w:pPr>
          </w:p>
          <w:p w:rsidR="00166166" w:rsidRDefault="00B7696D">
            <w:pPr>
              <w:pStyle w:val="TableParagraph"/>
              <w:ind w:left="475"/>
              <w:rPr>
                <w:rFonts w:ascii="Tahoma" w:hAnsi="Tahoma"/>
                <w:b/>
                <w:sz w:val="18"/>
              </w:rPr>
            </w:pPr>
            <w:r>
              <w:rPr>
                <w:rFonts w:ascii="Tahoma" w:hAnsi="Tahoma"/>
                <w:b/>
                <w:spacing w:val="-2"/>
                <w:sz w:val="18"/>
              </w:rPr>
              <w:t>Formación</w:t>
            </w:r>
          </w:p>
        </w:tc>
        <w:tc>
          <w:tcPr>
            <w:tcW w:w="1489" w:type="dxa"/>
            <w:vMerge w:val="restart"/>
            <w:shd w:val="clear" w:color="auto" w:fill="D9E1F3"/>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137"/>
              <w:rPr>
                <w:rFonts w:ascii="Tahoma"/>
                <w:b/>
                <w:sz w:val="18"/>
              </w:rPr>
            </w:pPr>
          </w:p>
          <w:p w:rsidR="00166166" w:rsidRDefault="00B7696D">
            <w:pPr>
              <w:pStyle w:val="TableParagraph"/>
              <w:ind w:left="191" w:firstLine="206"/>
              <w:rPr>
                <w:rFonts w:ascii="Tahoma" w:hAnsi="Tahoma"/>
                <w:b/>
                <w:sz w:val="18"/>
              </w:rPr>
            </w:pPr>
            <w:r>
              <w:rPr>
                <w:rFonts w:ascii="Tahoma" w:hAnsi="Tahoma"/>
                <w:b/>
                <w:sz w:val="18"/>
              </w:rPr>
              <w:t xml:space="preserve">Cargo a </w:t>
            </w:r>
            <w:r>
              <w:rPr>
                <w:rFonts w:ascii="Tahoma" w:hAnsi="Tahoma"/>
                <w:b/>
                <w:spacing w:val="-2"/>
                <w:sz w:val="18"/>
              </w:rPr>
              <w:t>desempeñar</w:t>
            </w:r>
          </w:p>
        </w:tc>
        <w:tc>
          <w:tcPr>
            <w:tcW w:w="682" w:type="dxa"/>
            <w:vMerge w:val="restart"/>
            <w:shd w:val="clear" w:color="auto" w:fill="D9E1F3"/>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6"/>
              <w:rPr>
                <w:rFonts w:ascii="Tahoma"/>
                <w:b/>
                <w:sz w:val="18"/>
              </w:rPr>
            </w:pPr>
          </w:p>
          <w:p w:rsidR="00166166" w:rsidRDefault="00B7696D">
            <w:pPr>
              <w:pStyle w:val="TableParagraph"/>
              <w:ind w:left="32"/>
              <w:rPr>
                <w:rFonts w:ascii="Tahoma"/>
                <w:b/>
                <w:sz w:val="18"/>
              </w:rPr>
            </w:pPr>
            <w:r>
              <w:rPr>
                <w:rFonts w:ascii="Tahoma"/>
                <w:b/>
                <w:spacing w:val="-4"/>
                <w:sz w:val="18"/>
              </w:rPr>
              <w:t>Cant.</w:t>
            </w:r>
          </w:p>
        </w:tc>
        <w:tc>
          <w:tcPr>
            <w:tcW w:w="2170" w:type="dxa"/>
            <w:vMerge w:val="restart"/>
            <w:shd w:val="clear" w:color="auto" w:fill="D9E1F3"/>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6"/>
              <w:rPr>
                <w:rFonts w:ascii="Tahoma"/>
                <w:b/>
                <w:sz w:val="18"/>
              </w:rPr>
            </w:pPr>
          </w:p>
          <w:p w:rsidR="00166166" w:rsidRDefault="00B7696D">
            <w:pPr>
              <w:pStyle w:val="TableParagraph"/>
              <w:ind w:left="16"/>
              <w:jc w:val="center"/>
              <w:rPr>
                <w:rFonts w:ascii="Tahoma" w:hAnsi="Tahoma"/>
                <w:b/>
                <w:sz w:val="18"/>
              </w:rPr>
            </w:pPr>
            <w:r>
              <w:rPr>
                <w:rFonts w:ascii="Tahoma" w:hAnsi="Tahoma"/>
                <w:b/>
                <w:spacing w:val="-4"/>
                <w:sz w:val="18"/>
              </w:rPr>
              <w:t>Área</w:t>
            </w:r>
          </w:p>
        </w:tc>
        <w:tc>
          <w:tcPr>
            <w:tcW w:w="2079" w:type="dxa"/>
            <w:gridSpan w:val="2"/>
            <w:shd w:val="clear" w:color="auto" w:fill="D9E1F3"/>
          </w:tcPr>
          <w:p w:rsidR="00166166" w:rsidRDefault="00B7696D">
            <w:pPr>
              <w:pStyle w:val="TableParagraph"/>
              <w:spacing w:line="215" w:lineRule="exact"/>
              <w:ind w:left="412"/>
              <w:rPr>
                <w:rFonts w:ascii="Tahoma"/>
                <w:b/>
                <w:sz w:val="18"/>
              </w:rPr>
            </w:pPr>
            <w:r>
              <w:rPr>
                <w:rFonts w:ascii="Tahoma"/>
                <w:b/>
                <w:spacing w:val="-2"/>
                <w:sz w:val="18"/>
              </w:rPr>
              <w:t>EXPERIENCIA</w:t>
            </w:r>
          </w:p>
        </w:tc>
        <w:tc>
          <w:tcPr>
            <w:tcW w:w="917" w:type="dxa"/>
            <w:vMerge w:val="restart"/>
            <w:shd w:val="clear" w:color="auto" w:fill="D9E1F3"/>
          </w:tcPr>
          <w:p w:rsidR="00166166" w:rsidRDefault="00166166">
            <w:pPr>
              <w:pStyle w:val="TableParagraph"/>
              <w:rPr>
                <w:rFonts w:ascii="Tahoma"/>
                <w:b/>
                <w:sz w:val="18"/>
              </w:rPr>
            </w:pPr>
          </w:p>
          <w:p w:rsidR="00166166" w:rsidRDefault="00166166">
            <w:pPr>
              <w:pStyle w:val="TableParagraph"/>
              <w:spacing w:before="47"/>
              <w:rPr>
                <w:rFonts w:ascii="Tahoma"/>
                <w:b/>
                <w:sz w:val="18"/>
              </w:rPr>
            </w:pPr>
          </w:p>
          <w:p w:rsidR="00166166" w:rsidRDefault="00B7696D">
            <w:pPr>
              <w:pStyle w:val="TableParagraph"/>
              <w:ind w:left="57" w:right="44" w:hanging="6"/>
              <w:jc w:val="center"/>
              <w:rPr>
                <w:rFonts w:ascii="Tahoma" w:hAnsi="Tahoma"/>
                <w:b/>
                <w:sz w:val="18"/>
              </w:rPr>
            </w:pPr>
            <w:r>
              <w:rPr>
                <w:rFonts w:ascii="Tahoma" w:hAnsi="Tahoma"/>
                <w:b/>
                <w:spacing w:val="-2"/>
                <w:sz w:val="18"/>
              </w:rPr>
              <w:t xml:space="preserve">Tiempo </w:t>
            </w:r>
            <w:r>
              <w:rPr>
                <w:rFonts w:ascii="Tahoma" w:hAnsi="Tahoma"/>
                <w:b/>
                <w:spacing w:val="-6"/>
                <w:sz w:val="18"/>
              </w:rPr>
              <w:t xml:space="preserve">de </w:t>
            </w:r>
            <w:r>
              <w:rPr>
                <w:rFonts w:ascii="Tahoma" w:hAnsi="Tahoma"/>
                <w:b/>
                <w:spacing w:val="-2"/>
                <w:sz w:val="18"/>
              </w:rPr>
              <w:t xml:space="preserve">participa </w:t>
            </w:r>
            <w:r>
              <w:rPr>
                <w:rFonts w:ascii="Tahoma" w:hAnsi="Tahoma"/>
                <w:b/>
                <w:sz w:val="18"/>
              </w:rPr>
              <w:t xml:space="preserve">ción en </w:t>
            </w:r>
            <w:r>
              <w:rPr>
                <w:rFonts w:ascii="Tahoma" w:hAnsi="Tahoma"/>
                <w:b/>
                <w:spacing w:val="-4"/>
                <w:sz w:val="18"/>
              </w:rPr>
              <w:t xml:space="preserve">este </w:t>
            </w:r>
            <w:r>
              <w:rPr>
                <w:rFonts w:ascii="Tahoma" w:hAnsi="Tahoma"/>
                <w:b/>
                <w:spacing w:val="-2"/>
                <w:sz w:val="18"/>
              </w:rPr>
              <w:t>Proyecto</w:t>
            </w:r>
          </w:p>
          <w:p w:rsidR="00166166" w:rsidRDefault="00B7696D">
            <w:pPr>
              <w:pStyle w:val="TableParagraph"/>
              <w:spacing w:line="210" w:lineRule="exact"/>
              <w:ind w:left="5"/>
              <w:jc w:val="center"/>
              <w:rPr>
                <w:rFonts w:ascii="Tahoma"/>
                <w:b/>
                <w:sz w:val="18"/>
              </w:rPr>
            </w:pPr>
            <w:r>
              <w:rPr>
                <w:rFonts w:ascii="Tahoma"/>
                <w:b/>
                <w:spacing w:val="-2"/>
                <w:sz w:val="18"/>
              </w:rPr>
              <w:t>(meses)</w:t>
            </w:r>
          </w:p>
        </w:tc>
      </w:tr>
      <w:tr w:rsidR="00166166">
        <w:trPr>
          <w:trHeight w:val="1737"/>
        </w:trPr>
        <w:tc>
          <w:tcPr>
            <w:tcW w:w="1897" w:type="dxa"/>
            <w:vMerge/>
            <w:tcBorders>
              <w:top w:val="nil"/>
            </w:tcBorders>
            <w:shd w:val="clear" w:color="auto" w:fill="D9E1F3"/>
          </w:tcPr>
          <w:p w:rsidR="00166166" w:rsidRDefault="00166166">
            <w:pPr>
              <w:rPr>
                <w:sz w:val="2"/>
                <w:szCs w:val="2"/>
              </w:rPr>
            </w:pPr>
          </w:p>
        </w:tc>
        <w:tc>
          <w:tcPr>
            <w:tcW w:w="1489" w:type="dxa"/>
            <w:vMerge/>
            <w:tcBorders>
              <w:top w:val="nil"/>
            </w:tcBorders>
            <w:shd w:val="clear" w:color="auto" w:fill="D9E1F3"/>
          </w:tcPr>
          <w:p w:rsidR="00166166" w:rsidRDefault="00166166">
            <w:pPr>
              <w:rPr>
                <w:sz w:val="2"/>
                <w:szCs w:val="2"/>
              </w:rPr>
            </w:pPr>
          </w:p>
        </w:tc>
        <w:tc>
          <w:tcPr>
            <w:tcW w:w="682" w:type="dxa"/>
            <w:vMerge/>
            <w:tcBorders>
              <w:top w:val="nil"/>
            </w:tcBorders>
            <w:shd w:val="clear" w:color="auto" w:fill="D9E1F3"/>
          </w:tcPr>
          <w:p w:rsidR="00166166" w:rsidRDefault="00166166">
            <w:pPr>
              <w:rPr>
                <w:sz w:val="2"/>
                <w:szCs w:val="2"/>
              </w:rPr>
            </w:pPr>
          </w:p>
        </w:tc>
        <w:tc>
          <w:tcPr>
            <w:tcW w:w="2170" w:type="dxa"/>
            <w:vMerge/>
            <w:tcBorders>
              <w:top w:val="nil"/>
            </w:tcBorders>
            <w:shd w:val="clear" w:color="auto" w:fill="D9E1F3"/>
          </w:tcPr>
          <w:p w:rsidR="00166166" w:rsidRDefault="00166166">
            <w:pPr>
              <w:rPr>
                <w:sz w:val="2"/>
                <w:szCs w:val="2"/>
              </w:rPr>
            </w:pPr>
          </w:p>
        </w:tc>
        <w:tc>
          <w:tcPr>
            <w:tcW w:w="1090" w:type="dxa"/>
            <w:shd w:val="clear" w:color="auto" w:fill="D9E1F3"/>
          </w:tcPr>
          <w:p w:rsidR="00166166" w:rsidRDefault="00166166">
            <w:pPr>
              <w:pStyle w:val="TableParagraph"/>
              <w:spacing w:before="212"/>
              <w:rPr>
                <w:rFonts w:ascii="Tahoma"/>
                <w:b/>
                <w:sz w:val="18"/>
              </w:rPr>
            </w:pPr>
          </w:p>
          <w:p w:rsidR="00166166" w:rsidRDefault="00B7696D">
            <w:pPr>
              <w:pStyle w:val="TableParagraph"/>
              <w:spacing w:line="244" w:lineRule="auto"/>
              <w:ind w:left="60" w:right="38"/>
              <w:jc w:val="center"/>
              <w:rPr>
                <w:rFonts w:ascii="Tahoma"/>
                <w:b/>
                <w:sz w:val="18"/>
              </w:rPr>
            </w:pPr>
            <w:r>
              <w:rPr>
                <w:rFonts w:ascii="Tahoma"/>
                <w:b/>
                <w:spacing w:val="-2"/>
                <w:sz w:val="18"/>
              </w:rPr>
              <w:t xml:space="preserve">Experienci </w:t>
            </w:r>
            <w:r>
              <w:rPr>
                <w:rFonts w:ascii="Tahoma"/>
                <w:b/>
                <w:spacing w:val="-10"/>
                <w:sz w:val="18"/>
              </w:rPr>
              <w:t>a</w:t>
            </w:r>
          </w:p>
          <w:p w:rsidR="00166166" w:rsidRDefault="00B7696D">
            <w:pPr>
              <w:pStyle w:val="TableParagraph"/>
              <w:spacing w:line="237" w:lineRule="auto"/>
              <w:ind w:left="42" w:right="22" w:firstLine="1"/>
              <w:jc w:val="center"/>
              <w:rPr>
                <w:rFonts w:ascii="Tahoma"/>
                <w:b/>
                <w:sz w:val="18"/>
              </w:rPr>
            </w:pPr>
            <w:r>
              <w:rPr>
                <w:rFonts w:ascii="Tahoma"/>
                <w:b/>
                <w:spacing w:val="-2"/>
                <w:sz w:val="18"/>
              </w:rPr>
              <w:t>general</w:t>
            </w:r>
            <w:r>
              <w:rPr>
                <w:rFonts w:ascii="Tahoma"/>
                <w:b/>
                <w:spacing w:val="40"/>
                <w:sz w:val="18"/>
              </w:rPr>
              <w:t xml:space="preserve"> </w:t>
            </w:r>
            <w:r>
              <w:rPr>
                <w:rFonts w:ascii="Tahoma"/>
                <w:b/>
                <w:sz w:val="18"/>
              </w:rPr>
              <w:t>(en</w:t>
            </w:r>
            <w:r>
              <w:rPr>
                <w:rFonts w:ascii="Tahoma"/>
                <w:b/>
                <w:spacing w:val="-14"/>
                <w:sz w:val="18"/>
              </w:rPr>
              <w:t xml:space="preserve"> </w:t>
            </w:r>
            <w:r>
              <w:rPr>
                <w:rFonts w:ascii="Tahoma"/>
                <w:b/>
                <w:sz w:val="18"/>
              </w:rPr>
              <w:t>meses)</w:t>
            </w:r>
          </w:p>
        </w:tc>
        <w:tc>
          <w:tcPr>
            <w:tcW w:w="989" w:type="dxa"/>
            <w:shd w:val="clear" w:color="auto" w:fill="D9E1F3"/>
          </w:tcPr>
          <w:p w:rsidR="00166166" w:rsidRDefault="00B7696D">
            <w:pPr>
              <w:pStyle w:val="TableParagraph"/>
              <w:ind w:left="47" w:right="33" w:hanging="2"/>
              <w:jc w:val="center"/>
              <w:rPr>
                <w:rFonts w:ascii="Tahoma" w:hAnsi="Tahoma"/>
                <w:b/>
                <w:sz w:val="18"/>
              </w:rPr>
            </w:pPr>
            <w:r>
              <w:rPr>
                <w:rFonts w:ascii="Tahoma" w:hAnsi="Tahoma"/>
                <w:b/>
                <w:spacing w:val="-2"/>
                <w:sz w:val="18"/>
              </w:rPr>
              <w:t>Tiempo mínimo</w:t>
            </w:r>
            <w:r>
              <w:rPr>
                <w:rFonts w:ascii="Tahoma" w:hAnsi="Tahoma"/>
                <w:b/>
                <w:spacing w:val="40"/>
                <w:sz w:val="18"/>
              </w:rPr>
              <w:t xml:space="preserve"> </w:t>
            </w:r>
            <w:r>
              <w:rPr>
                <w:rFonts w:ascii="Tahoma" w:hAnsi="Tahoma"/>
                <w:b/>
                <w:spacing w:val="-6"/>
                <w:sz w:val="18"/>
              </w:rPr>
              <w:t xml:space="preserve">de </w:t>
            </w:r>
            <w:r>
              <w:rPr>
                <w:rFonts w:ascii="Tahoma" w:hAnsi="Tahoma"/>
                <w:b/>
                <w:spacing w:val="-2"/>
                <w:sz w:val="18"/>
              </w:rPr>
              <w:t xml:space="preserve">experienc </w:t>
            </w:r>
            <w:r>
              <w:rPr>
                <w:rFonts w:ascii="Tahoma" w:hAnsi="Tahoma"/>
                <w:b/>
                <w:spacing w:val="-6"/>
                <w:sz w:val="18"/>
              </w:rPr>
              <w:t xml:space="preserve">ia </w:t>
            </w:r>
            <w:r>
              <w:rPr>
                <w:rFonts w:ascii="Tahoma" w:hAnsi="Tahoma"/>
                <w:b/>
                <w:spacing w:val="-2"/>
                <w:sz w:val="18"/>
              </w:rPr>
              <w:t xml:space="preserve">específica </w:t>
            </w:r>
            <w:r>
              <w:rPr>
                <w:rFonts w:ascii="Tahoma" w:hAnsi="Tahoma"/>
                <w:b/>
                <w:spacing w:val="-4"/>
                <w:sz w:val="18"/>
              </w:rPr>
              <w:t>(en</w:t>
            </w:r>
          </w:p>
          <w:p w:rsidR="00166166" w:rsidRDefault="00B7696D">
            <w:pPr>
              <w:pStyle w:val="TableParagraph"/>
              <w:spacing w:line="198" w:lineRule="exact"/>
              <w:ind w:left="14"/>
              <w:jc w:val="center"/>
              <w:rPr>
                <w:rFonts w:ascii="Tahoma"/>
                <w:b/>
                <w:sz w:val="18"/>
              </w:rPr>
            </w:pPr>
            <w:r>
              <w:rPr>
                <w:rFonts w:ascii="Tahoma"/>
                <w:b/>
                <w:spacing w:val="-2"/>
                <w:sz w:val="18"/>
              </w:rPr>
              <w:t>meses)</w:t>
            </w:r>
          </w:p>
        </w:tc>
        <w:tc>
          <w:tcPr>
            <w:tcW w:w="917" w:type="dxa"/>
            <w:vMerge/>
            <w:tcBorders>
              <w:top w:val="nil"/>
            </w:tcBorders>
            <w:shd w:val="clear" w:color="auto" w:fill="D9E1F3"/>
          </w:tcPr>
          <w:p w:rsidR="00166166" w:rsidRDefault="00166166">
            <w:pPr>
              <w:rPr>
                <w:sz w:val="2"/>
                <w:szCs w:val="2"/>
              </w:rPr>
            </w:pPr>
          </w:p>
        </w:tc>
      </w:tr>
      <w:tr w:rsidR="00166166">
        <w:trPr>
          <w:trHeight w:val="244"/>
        </w:trPr>
        <w:tc>
          <w:tcPr>
            <w:tcW w:w="1897" w:type="dxa"/>
            <w:tcBorders>
              <w:bottom w:val="nil"/>
            </w:tcBorders>
          </w:tcPr>
          <w:p w:rsidR="00166166" w:rsidRDefault="00166166">
            <w:pPr>
              <w:pStyle w:val="TableParagraph"/>
              <w:rPr>
                <w:rFonts w:ascii="Times New Roman"/>
                <w:sz w:val="16"/>
              </w:rPr>
            </w:pPr>
          </w:p>
        </w:tc>
        <w:tc>
          <w:tcPr>
            <w:tcW w:w="1489" w:type="dxa"/>
            <w:tcBorders>
              <w:bottom w:val="nil"/>
            </w:tcBorders>
          </w:tcPr>
          <w:p w:rsidR="00166166" w:rsidRDefault="00166166">
            <w:pPr>
              <w:pStyle w:val="TableParagraph"/>
              <w:rPr>
                <w:rFonts w:ascii="Times New Roman"/>
                <w:sz w:val="16"/>
              </w:rPr>
            </w:pPr>
          </w:p>
        </w:tc>
        <w:tc>
          <w:tcPr>
            <w:tcW w:w="682" w:type="dxa"/>
            <w:tcBorders>
              <w:bottom w:val="nil"/>
            </w:tcBorders>
          </w:tcPr>
          <w:p w:rsidR="00166166" w:rsidRDefault="00166166">
            <w:pPr>
              <w:pStyle w:val="TableParagraph"/>
              <w:rPr>
                <w:rFonts w:ascii="Times New Roman"/>
                <w:sz w:val="16"/>
              </w:rPr>
            </w:pPr>
          </w:p>
        </w:tc>
        <w:tc>
          <w:tcPr>
            <w:tcW w:w="2170" w:type="dxa"/>
            <w:tcBorders>
              <w:bottom w:val="nil"/>
            </w:tcBorders>
          </w:tcPr>
          <w:p w:rsidR="00166166" w:rsidRDefault="00B7696D">
            <w:pPr>
              <w:pStyle w:val="TableParagraph"/>
              <w:spacing w:before="2"/>
              <w:ind w:left="28"/>
              <w:rPr>
                <w:rFonts w:ascii="Tahoma" w:hAnsi="Tahoma"/>
                <w:sz w:val="18"/>
              </w:rPr>
            </w:pPr>
            <w:r>
              <w:rPr>
                <w:rFonts w:ascii="Tahoma" w:hAnsi="Tahoma"/>
                <w:sz w:val="18"/>
              </w:rPr>
              <w:t>Supervisión,</w:t>
            </w:r>
            <w:r>
              <w:rPr>
                <w:rFonts w:ascii="Tahoma" w:hAnsi="Tahoma"/>
                <w:spacing w:val="-9"/>
                <w:sz w:val="18"/>
              </w:rPr>
              <w:t xml:space="preserve"> </w:t>
            </w:r>
            <w:r>
              <w:rPr>
                <w:rFonts w:ascii="Tahoma" w:hAnsi="Tahoma"/>
                <w:spacing w:val="-2"/>
                <w:sz w:val="18"/>
              </w:rPr>
              <w:t>Fiscalización,</w:t>
            </w:r>
          </w:p>
        </w:tc>
        <w:tc>
          <w:tcPr>
            <w:tcW w:w="1090" w:type="dxa"/>
            <w:tcBorders>
              <w:bottom w:val="nil"/>
            </w:tcBorders>
          </w:tcPr>
          <w:p w:rsidR="00166166" w:rsidRDefault="00166166">
            <w:pPr>
              <w:pStyle w:val="TableParagraph"/>
              <w:rPr>
                <w:rFonts w:ascii="Times New Roman"/>
                <w:sz w:val="16"/>
              </w:rPr>
            </w:pPr>
          </w:p>
        </w:tc>
        <w:tc>
          <w:tcPr>
            <w:tcW w:w="989" w:type="dxa"/>
            <w:tcBorders>
              <w:bottom w:val="nil"/>
            </w:tcBorders>
          </w:tcPr>
          <w:p w:rsidR="00166166" w:rsidRDefault="00166166">
            <w:pPr>
              <w:pStyle w:val="TableParagraph"/>
              <w:rPr>
                <w:rFonts w:ascii="Times New Roman"/>
                <w:sz w:val="16"/>
              </w:rPr>
            </w:pPr>
          </w:p>
        </w:tc>
        <w:tc>
          <w:tcPr>
            <w:tcW w:w="917" w:type="dxa"/>
            <w:tcBorders>
              <w:bottom w:val="nil"/>
            </w:tcBorders>
          </w:tcPr>
          <w:p w:rsidR="00166166" w:rsidRDefault="00166166">
            <w:pPr>
              <w:pStyle w:val="TableParagraph"/>
              <w:rPr>
                <w:rFonts w:ascii="Times New Roman"/>
                <w:sz w:val="16"/>
              </w:rPr>
            </w:pPr>
          </w:p>
        </w:tc>
      </w:tr>
      <w:tr w:rsidR="00166166">
        <w:trPr>
          <w:trHeight w:val="2199"/>
        </w:trPr>
        <w:tc>
          <w:tcPr>
            <w:tcW w:w="1897" w:type="dxa"/>
            <w:tcBorders>
              <w:top w:val="nil"/>
            </w:tcBorders>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15"/>
              <w:rPr>
                <w:rFonts w:ascii="Tahoma"/>
                <w:b/>
                <w:sz w:val="18"/>
              </w:rPr>
            </w:pPr>
          </w:p>
          <w:p w:rsidR="00166166" w:rsidRDefault="00B7696D">
            <w:pPr>
              <w:pStyle w:val="TableParagraph"/>
              <w:ind w:left="475" w:hanging="274"/>
              <w:rPr>
                <w:rFonts w:ascii="Tahoma"/>
                <w:b/>
                <w:sz w:val="18"/>
              </w:rPr>
            </w:pPr>
            <w:r>
              <w:rPr>
                <w:rFonts w:ascii="Tahoma"/>
                <w:b/>
                <w:sz w:val="18"/>
              </w:rPr>
              <w:t>Ingeniero</w:t>
            </w:r>
            <w:r>
              <w:rPr>
                <w:rFonts w:ascii="Tahoma"/>
                <w:b/>
                <w:spacing w:val="-14"/>
                <w:sz w:val="18"/>
              </w:rPr>
              <w:t xml:space="preserve"> </w:t>
            </w:r>
            <w:r>
              <w:rPr>
                <w:rFonts w:ascii="Tahoma"/>
                <w:b/>
                <w:sz w:val="18"/>
              </w:rPr>
              <w:t>Civil</w:t>
            </w:r>
            <w:r>
              <w:rPr>
                <w:rFonts w:ascii="Tahoma"/>
                <w:b/>
                <w:spacing w:val="-13"/>
                <w:sz w:val="18"/>
              </w:rPr>
              <w:t xml:space="preserve"> </w:t>
            </w:r>
            <w:r>
              <w:rPr>
                <w:rFonts w:ascii="Tahoma"/>
                <w:b/>
                <w:sz w:val="18"/>
              </w:rPr>
              <w:t xml:space="preserve">o </w:t>
            </w:r>
            <w:r>
              <w:rPr>
                <w:rFonts w:ascii="Tahoma"/>
                <w:b/>
                <w:spacing w:val="-2"/>
                <w:sz w:val="18"/>
              </w:rPr>
              <w:t>Arquitecto</w:t>
            </w:r>
          </w:p>
        </w:tc>
        <w:tc>
          <w:tcPr>
            <w:tcW w:w="1489" w:type="dxa"/>
            <w:tcBorders>
              <w:top w:val="nil"/>
            </w:tcBorders>
          </w:tcPr>
          <w:p w:rsidR="00166166" w:rsidRDefault="00166166">
            <w:pPr>
              <w:pStyle w:val="TableParagraph"/>
              <w:rPr>
                <w:rFonts w:ascii="Tahoma"/>
                <w:b/>
                <w:sz w:val="18"/>
              </w:rPr>
            </w:pPr>
          </w:p>
          <w:p w:rsidR="00166166" w:rsidRDefault="00166166">
            <w:pPr>
              <w:pStyle w:val="TableParagraph"/>
              <w:spacing w:before="216"/>
              <w:rPr>
                <w:rFonts w:ascii="Tahoma"/>
                <w:b/>
                <w:sz w:val="18"/>
              </w:rPr>
            </w:pPr>
          </w:p>
          <w:p w:rsidR="00166166" w:rsidRDefault="00B7696D">
            <w:pPr>
              <w:pStyle w:val="TableParagraph"/>
              <w:ind w:left="162" w:right="150" w:firstLine="9"/>
              <w:jc w:val="center"/>
              <w:rPr>
                <w:rFonts w:ascii="Tahoma" w:hAnsi="Tahoma"/>
                <w:b/>
                <w:sz w:val="18"/>
              </w:rPr>
            </w:pPr>
            <w:r>
              <w:rPr>
                <w:rFonts w:ascii="Tahoma" w:hAnsi="Tahoma"/>
                <w:b/>
                <w:color w:val="0000FF"/>
                <w:spacing w:val="-2"/>
                <w:sz w:val="18"/>
              </w:rPr>
              <w:t xml:space="preserve">Técnico </w:t>
            </w:r>
            <w:r>
              <w:rPr>
                <w:rFonts w:ascii="Tahoma" w:hAnsi="Tahoma"/>
                <w:b/>
                <w:color w:val="0000FF"/>
                <w:sz w:val="18"/>
              </w:rPr>
              <w:t>Operativo</w:t>
            </w:r>
            <w:r>
              <w:rPr>
                <w:rFonts w:ascii="Tahoma" w:hAnsi="Tahoma"/>
                <w:b/>
                <w:color w:val="0000FF"/>
                <w:spacing w:val="-14"/>
                <w:sz w:val="18"/>
              </w:rPr>
              <w:t xml:space="preserve"> </w:t>
            </w:r>
            <w:r>
              <w:rPr>
                <w:rFonts w:ascii="Tahoma" w:hAnsi="Tahoma"/>
                <w:b/>
                <w:color w:val="0000FF"/>
                <w:sz w:val="18"/>
              </w:rPr>
              <w:t>de Área (TOA)</w:t>
            </w:r>
          </w:p>
        </w:tc>
        <w:tc>
          <w:tcPr>
            <w:tcW w:w="682" w:type="dxa"/>
            <w:tcBorders>
              <w:top w:val="nil"/>
            </w:tcBorders>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15"/>
              <w:rPr>
                <w:rFonts w:ascii="Tahoma"/>
                <w:b/>
                <w:sz w:val="18"/>
              </w:rPr>
            </w:pPr>
          </w:p>
          <w:p w:rsidR="00166166" w:rsidRDefault="00B7696D">
            <w:pPr>
              <w:pStyle w:val="TableParagraph"/>
              <w:ind w:left="31" w:right="13"/>
              <w:jc w:val="center"/>
              <w:rPr>
                <w:rFonts w:ascii="Tahoma"/>
                <w:b/>
                <w:sz w:val="18"/>
              </w:rPr>
            </w:pPr>
            <w:r>
              <w:rPr>
                <w:rFonts w:ascii="Tahoma"/>
                <w:b/>
                <w:color w:val="FF0000"/>
                <w:spacing w:val="-10"/>
                <w:sz w:val="18"/>
              </w:rPr>
              <w:t>1</w:t>
            </w:r>
          </w:p>
        </w:tc>
        <w:tc>
          <w:tcPr>
            <w:tcW w:w="2170" w:type="dxa"/>
            <w:tcBorders>
              <w:top w:val="nil"/>
            </w:tcBorders>
          </w:tcPr>
          <w:p w:rsidR="00166166" w:rsidRDefault="00B7696D">
            <w:pPr>
              <w:pStyle w:val="TableParagraph"/>
              <w:spacing w:before="26"/>
              <w:ind w:left="28" w:right="86"/>
              <w:rPr>
                <w:rFonts w:ascii="Tahoma" w:hAnsi="Tahoma"/>
                <w:sz w:val="18"/>
              </w:rPr>
            </w:pPr>
            <w:r>
              <w:rPr>
                <w:rFonts w:ascii="Tahoma" w:hAnsi="Tahoma"/>
                <w:sz w:val="18"/>
              </w:rPr>
              <w:t>Asistencia Técnica en construcción, Desarrollo Comunitario, Inspector, director o residente de obra, Técnico operativo de</w:t>
            </w:r>
            <w:r>
              <w:rPr>
                <w:rFonts w:ascii="Tahoma" w:hAnsi="Tahoma"/>
                <w:spacing w:val="-8"/>
                <w:sz w:val="18"/>
              </w:rPr>
              <w:t xml:space="preserve"> </w:t>
            </w:r>
            <w:r>
              <w:rPr>
                <w:rFonts w:ascii="Tahoma" w:hAnsi="Tahoma"/>
                <w:sz w:val="18"/>
              </w:rPr>
              <w:t>área,</w:t>
            </w:r>
            <w:r>
              <w:rPr>
                <w:rFonts w:ascii="Tahoma" w:hAnsi="Tahoma"/>
                <w:spacing w:val="-10"/>
                <w:sz w:val="18"/>
              </w:rPr>
              <w:t xml:space="preserve"> </w:t>
            </w:r>
            <w:r>
              <w:rPr>
                <w:rFonts w:ascii="Tahoma" w:hAnsi="Tahoma"/>
                <w:sz w:val="18"/>
              </w:rPr>
              <w:t>relacionados</w:t>
            </w:r>
            <w:r>
              <w:rPr>
                <w:rFonts w:ascii="Tahoma" w:hAnsi="Tahoma"/>
                <w:spacing w:val="-12"/>
                <w:sz w:val="18"/>
              </w:rPr>
              <w:t xml:space="preserve"> </w:t>
            </w:r>
            <w:r>
              <w:rPr>
                <w:rFonts w:ascii="Tahoma" w:hAnsi="Tahoma"/>
                <w:sz w:val="18"/>
              </w:rPr>
              <w:t>a</w:t>
            </w:r>
            <w:r>
              <w:rPr>
                <w:rFonts w:ascii="Tahoma" w:hAnsi="Tahoma"/>
                <w:spacing w:val="-8"/>
                <w:sz w:val="18"/>
              </w:rPr>
              <w:t xml:space="preserve"> </w:t>
            </w:r>
            <w:r>
              <w:rPr>
                <w:rFonts w:ascii="Tahoma" w:hAnsi="Tahoma"/>
                <w:sz w:val="18"/>
              </w:rPr>
              <w:t>la construcción de obras civiles: viviendas, mercados, escuelas,</w:t>
            </w:r>
          </w:p>
          <w:p w:rsidR="00166166" w:rsidRDefault="00B7696D">
            <w:pPr>
              <w:pStyle w:val="TableParagraph"/>
              <w:spacing w:line="197" w:lineRule="exact"/>
              <w:ind w:left="28"/>
              <w:rPr>
                <w:rFonts w:ascii="Tahoma"/>
                <w:sz w:val="18"/>
              </w:rPr>
            </w:pPr>
            <w:r>
              <w:rPr>
                <w:rFonts w:ascii="Tahoma"/>
                <w:sz w:val="18"/>
              </w:rPr>
              <w:t>centros</w:t>
            </w:r>
            <w:r>
              <w:rPr>
                <w:rFonts w:ascii="Tahoma"/>
                <w:spacing w:val="-4"/>
                <w:sz w:val="18"/>
              </w:rPr>
              <w:t xml:space="preserve"> </w:t>
            </w:r>
            <w:r>
              <w:rPr>
                <w:rFonts w:ascii="Tahoma"/>
                <w:spacing w:val="-2"/>
                <w:sz w:val="18"/>
              </w:rPr>
              <w:t>comerciales,</w:t>
            </w:r>
          </w:p>
        </w:tc>
        <w:tc>
          <w:tcPr>
            <w:tcW w:w="1090" w:type="dxa"/>
            <w:tcBorders>
              <w:top w:val="nil"/>
            </w:tcBorders>
          </w:tcPr>
          <w:p w:rsidR="00166166" w:rsidRDefault="00166166">
            <w:pPr>
              <w:pStyle w:val="TableParagraph"/>
              <w:spacing w:before="189"/>
              <w:rPr>
                <w:rFonts w:ascii="Tahoma"/>
                <w:b/>
                <w:sz w:val="18"/>
              </w:rPr>
            </w:pPr>
          </w:p>
          <w:p w:rsidR="00166166" w:rsidRDefault="00B7696D">
            <w:pPr>
              <w:pStyle w:val="TableParagraph"/>
              <w:ind w:left="32" w:right="119"/>
              <w:rPr>
                <w:rFonts w:ascii="Tahoma" w:hAnsi="Tahoma"/>
                <w:sz w:val="18"/>
              </w:rPr>
            </w:pPr>
            <w:r>
              <w:rPr>
                <w:rFonts w:ascii="Tahoma" w:hAnsi="Tahoma"/>
                <w:sz w:val="18"/>
              </w:rPr>
              <w:t xml:space="preserve">Toda su </w:t>
            </w:r>
            <w:r>
              <w:rPr>
                <w:rFonts w:ascii="Tahoma" w:hAnsi="Tahoma"/>
                <w:spacing w:val="-2"/>
                <w:sz w:val="18"/>
              </w:rPr>
              <w:t xml:space="preserve">experiencia </w:t>
            </w:r>
            <w:r>
              <w:rPr>
                <w:rFonts w:ascii="Tahoma" w:hAnsi="Tahoma"/>
                <w:sz w:val="18"/>
              </w:rPr>
              <w:t>en</w:t>
            </w:r>
            <w:r>
              <w:rPr>
                <w:rFonts w:ascii="Tahoma" w:hAnsi="Tahoma"/>
                <w:spacing w:val="-7"/>
                <w:sz w:val="18"/>
              </w:rPr>
              <w:t xml:space="preserve"> </w:t>
            </w:r>
            <w:r>
              <w:rPr>
                <w:rFonts w:ascii="Tahoma" w:hAnsi="Tahoma"/>
                <w:sz w:val="18"/>
              </w:rPr>
              <w:t xml:space="preserve">trabajos de su área </w:t>
            </w:r>
            <w:r>
              <w:rPr>
                <w:rFonts w:ascii="Tahoma" w:hAnsi="Tahoma"/>
                <w:spacing w:val="-2"/>
                <w:sz w:val="18"/>
              </w:rPr>
              <w:t xml:space="preserve">profesional </w:t>
            </w:r>
            <w:r>
              <w:rPr>
                <w:rFonts w:ascii="Tahoma" w:hAnsi="Tahoma"/>
                <w:sz w:val="18"/>
              </w:rPr>
              <w:t>y/o</w:t>
            </w:r>
            <w:r>
              <w:rPr>
                <w:rFonts w:ascii="Tahoma" w:hAnsi="Tahoma"/>
                <w:spacing w:val="-15"/>
                <w:sz w:val="18"/>
              </w:rPr>
              <w:t xml:space="preserve"> </w:t>
            </w:r>
            <w:r>
              <w:rPr>
                <w:rFonts w:ascii="Tahoma" w:hAnsi="Tahoma"/>
                <w:sz w:val="18"/>
              </w:rPr>
              <w:t>técnica.</w:t>
            </w:r>
          </w:p>
        </w:tc>
        <w:tc>
          <w:tcPr>
            <w:tcW w:w="989" w:type="dxa"/>
            <w:tcBorders>
              <w:top w:val="nil"/>
            </w:tcBorders>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104"/>
              <w:rPr>
                <w:rFonts w:ascii="Tahoma"/>
                <w:b/>
                <w:sz w:val="18"/>
              </w:rPr>
            </w:pPr>
          </w:p>
          <w:p w:rsidR="00166166" w:rsidRDefault="00B7696D">
            <w:pPr>
              <w:pStyle w:val="TableParagraph"/>
              <w:spacing w:before="1"/>
              <w:ind w:left="28"/>
              <w:rPr>
                <w:rFonts w:ascii="Tahoma"/>
                <w:b/>
                <w:sz w:val="18"/>
              </w:rPr>
            </w:pPr>
            <w:r>
              <w:rPr>
                <w:rFonts w:ascii="Tahoma"/>
                <w:b/>
                <w:sz w:val="18"/>
              </w:rPr>
              <w:t xml:space="preserve">36 </w:t>
            </w:r>
            <w:r>
              <w:rPr>
                <w:rFonts w:ascii="Tahoma"/>
                <w:b/>
                <w:spacing w:val="-2"/>
                <w:sz w:val="18"/>
              </w:rPr>
              <w:t>meses</w:t>
            </w:r>
          </w:p>
        </w:tc>
        <w:tc>
          <w:tcPr>
            <w:tcW w:w="917" w:type="dxa"/>
            <w:tcBorders>
              <w:top w:val="nil"/>
            </w:tcBorders>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15"/>
              <w:rPr>
                <w:rFonts w:ascii="Tahoma"/>
                <w:b/>
                <w:sz w:val="18"/>
              </w:rPr>
            </w:pPr>
          </w:p>
          <w:p w:rsidR="00166166" w:rsidRDefault="00B7696D">
            <w:pPr>
              <w:pStyle w:val="TableParagraph"/>
              <w:ind w:left="230"/>
              <w:rPr>
                <w:rFonts w:ascii="Tahoma"/>
                <w:sz w:val="18"/>
              </w:rPr>
            </w:pPr>
            <w:r>
              <w:rPr>
                <w:rFonts w:ascii="Tahoma"/>
                <w:color w:val="FF0000"/>
                <w:sz w:val="18"/>
              </w:rPr>
              <w:t>6</w:t>
            </w:r>
            <w:r>
              <w:rPr>
                <w:rFonts w:ascii="Tahoma"/>
                <w:color w:val="FF0000"/>
                <w:spacing w:val="2"/>
                <w:sz w:val="18"/>
              </w:rPr>
              <w:t xml:space="preserve"> </w:t>
            </w:r>
            <w:r>
              <w:rPr>
                <w:rFonts w:ascii="Tahoma"/>
                <w:color w:val="FF0000"/>
                <w:spacing w:val="-2"/>
                <w:sz w:val="18"/>
              </w:rPr>
              <w:t>meses</w:t>
            </w:r>
          </w:p>
        </w:tc>
      </w:tr>
    </w:tbl>
    <w:p w:rsidR="00166166" w:rsidRDefault="00166166">
      <w:pPr>
        <w:pStyle w:val="TableParagraph"/>
        <w:rPr>
          <w:rFonts w:ascii="Tahoma"/>
          <w:sz w:val="18"/>
        </w:rPr>
        <w:sectPr w:rsidR="00166166">
          <w:pgSz w:w="12240" w:h="15840"/>
          <w:pgMar w:top="1400" w:right="360" w:bottom="1160" w:left="720" w:header="710" w:footer="964" w:gutter="0"/>
          <w:cols w:space="720"/>
        </w:sectPr>
      </w:pPr>
    </w:p>
    <w:p w:rsidR="00166166" w:rsidRDefault="00166166">
      <w:pPr>
        <w:pStyle w:val="Textoindependiente"/>
        <w:spacing w:before="10"/>
        <w:ind w:left="0"/>
        <w:rPr>
          <w:rFonts w:ascii="Tahoma"/>
          <w:b/>
          <w:sz w:val="9"/>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1489"/>
        <w:gridCol w:w="682"/>
        <w:gridCol w:w="2170"/>
        <w:gridCol w:w="1090"/>
        <w:gridCol w:w="989"/>
        <w:gridCol w:w="917"/>
      </w:tblGrid>
      <w:tr w:rsidR="00166166">
        <w:trPr>
          <w:trHeight w:val="993"/>
        </w:trPr>
        <w:tc>
          <w:tcPr>
            <w:tcW w:w="1897" w:type="dxa"/>
          </w:tcPr>
          <w:p w:rsidR="00166166" w:rsidRDefault="00166166">
            <w:pPr>
              <w:pStyle w:val="TableParagraph"/>
              <w:rPr>
                <w:rFonts w:ascii="Times New Roman"/>
                <w:sz w:val="18"/>
              </w:rPr>
            </w:pPr>
          </w:p>
        </w:tc>
        <w:tc>
          <w:tcPr>
            <w:tcW w:w="1489" w:type="dxa"/>
          </w:tcPr>
          <w:p w:rsidR="00166166" w:rsidRDefault="00166166">
            <w:pPr>
              <w:pStyle w:val="TableParagraph"/>
              <w:rPr>
                <w:rFonts w:ascii="Times New Roman"/>
                <w:sz w:val="18"/>
              </w:rPr>
            </w:pPr>
          </w:p>
        </w:tc>
        <w:tc>
          <w:tcPr>
            <w:tcW w:w="682" w:type="dxa"/>
          </w:tcPr>
          <w:p w:rsidR="00166166" w:rsidRDefault="00166166">
            <w:pPr>
              <w:pStyle w:val="TableParagraph"/>
              <w:rPr>
                <w:rFonts w:ascii="Times New Roman"/>
                <w:sz w:val="18"/>
              </w:rPr>
            </w:pPr>
          </w:p>
        </w:tc>
        <w:tc>
          <w:tcPr>
            <w:tcW w:w="2170" w:type="dxa"/>
          </w:tcPr>
          <w:p w:rsidR="00166166" w:rsidRDefault="00B7696D">
            <w:pPr>
              <w:pStyle w:val="TableParagraph"/>
              <w:spacing w:line="242" w:lineRule="auto"/>
              <w:ind w:left="28" w:right="115"/>
              <w:rPr>
                <w:rFonts w:ascii="Tahoma"/>
                <w:sz w:val="18"/>
              </w:rPr>
            </w:pPr>
            <w:r>
              <w:rPr>
                <w:rFonts w:ascii="Tahoma"/>
                <w:sz w:val="18"/>
              </w:rPr>
              <w:t>locales</w:t>
            </w:r>
            <w:r>
              <w:rPr>
                <w:rFonts w:ascii="Tahoma"/>
                <w:spacing w:val="-12"/>
                <w:sz w:val="18"/>
              </w:rPr>
              <w:t xml:space="preserve"> </w:t>
            </w:r>
            <w:r>
              <w:rPr>
                <w:rFonts w:ascii="Tahoma"/>
                <w:sz w:val="18"/>
              </w:rPr>
              <w:t>y</w:t>
            </w:r>
            <w:r>
              <w:rPr>
                <w:rFonts w:ascii="Tahoma"/>
                <w:spacing w:val="-12"/>
                <w:sz w:val="18"/>
              </w:rPr>
              <w:t xml:space="preserve"> </w:t>
            </w:r>
            <w:r>
              <w:rPr>
                <w:rFonts w:ascii="Tahoma"/>
                <w:sz w:val="18"/>
              </w:rPr>
              <w:t>otras</w:t>
            </w:r>
            <w:r>
              <w:rPr>
                <w:rFonts w:ascii="Tahoma"/>
                <w:spacing w:val="-12"/>
                <w:sz w:val="18"/>
              </w:rPr>
              <w:t xml:space="preserve"> </w:t>
            </w:r>
            <w:r>
              <w:rPr>
                <w:rFonts w:ascii="Tahoma"/>
                <w:sz w:val="18"/>
              </w:rPr>
              <w:t xml:space="preserve">similares de igual o mayor </w:t>
            </w:r>
            <w:r>
              <w:rPr>
                <w:rFonts w:ascii="Tahoma"/>
                <w:spacing w:val="-2"/>
                <w:sz w:val="18"/>
              </w:rPr>
              <w:t>complejidad.</w:t>
            </w:r>
          </w:p>
        </w:tc>
        <w:tc>
          <w:tcPr>
            <w:tcW w:w="1090" w:type="dxa"/>
          </w:tcPr>
          <w:p w:rsidR="00166166" w:rsidRDefault="00166166">
            <w:pPr>
              <w:pStyle w:val="TableParagraph"/>
              <w:rPr>
                <w:rFonts w:ascii="Times New Roman"/>
                <w:sz w:val="18"/>
              </w:rPr>
            </w:pPr>
          </w:p>
        </w:tc>
        <w:tc>
          <w:tcPr>
            <w:tcW w:w="989" w:type="dxa"/>
          </w:tcPr>
          <w:p w:rsidR="00166166" w:rsidRDefault="00166166">
            <w:pPr>
              <w:pStyle w:val="TableParagraph"/>
              <w:rPr>
                <w:rFonts w:ascii="Times New Roman"/>
                <w:sz w:val="18"/>
              </w:rPr>
            </w:pPr>
          </w:p>
        </w:tc>
        <w:tc>
          <w:tcPr>
            <w:tcW w:w="917" w:type="dxa"/>
          </w:tcPr>
          <w:p w:rsidR="00166166" w:rsidRDefault="00166166">
            <w:pPr>
              <w:pStyle w:val="TableParagraph"/>
              <w:rPr>
                <w:rFonts w:ascii="Times New Roman"/>
                <w:sz w:val="18"/>
              </w:rPr>
            </w:pPr>
          </w:p>
        </w:tc>
      </w:tr>
      <w:tr w:rsidR="00166166">
        <w:trPr>
          <w:trHeight w:val="2015"/>
        </w:trPr>
        <w:tc>
          <w:tcPr>
            <w:tcW w:w="1897" w:type="dxa"/>
          </w:tcPr>
          <w:p w:rsidR="00166166" w:rsidRDefault="00B7696D">
            <w:pPr>
              <w:pStyle w:val="TableParagraph"/>
              <w:tabs>
                <w:tab w:val="left" w:pos="710"/>
                <w:tab w:val="left" w:pos="1016"/>
                <w:tab w:val="left" w:pos="1362"/>
                <w:tab w:val="left" w:pos="1443"/>
              </w:tabs>
              <w:spacing w:before="136"/>
              <w:ind w:left="28" w:right="9"/>
              <w:rPr>
                <w:rFonts w:ascii="Tahoma" w:hAnsi="Tahoma"/>
                <w:sz w:val="18"/>
              </w:rPr>
            </w:pPr>
            <w:r>
              <w:rPr>
                <w:rFonts w:ascii="Tahoma" w:hAnsi="Tahoma"/>
                <w:spacing w:val="-2"/>
                <w:sz w:val="18"/>
              </w:rPr>
              <w:t xml:space="preserve">Licenciado(a), </w:t>
            </w:r>
            <w:r>
              <w:rPr>
                <w:rFonts w:ascii="Tahoma" w:hAnsi="Tahoma"/>
                <w:sz w:val="18"/>
              </w:rPr>
              <w:t>Psicología,</w:t>
            </w:r>
            <w:r>
              <w:rPr>
                <w:rFonts w:ascii="Tahoma" w:hAnsi="Tahoma"/>
                <w:spacing w:val="75"/>
                <w:sz w:val="18"/>
              </w:rPr>
              <w:t xml:space="preserve"> </w:t>
            </w:r>
            <w:r>
              <w:rPr>
                <w:rFonts w:ascii="Tahoma" w:hAnsi="Tahoma"/>
                <w:sz w:val="18"/>
              </w:rPr>
              <w:t xml:space="preserve">Sociología, </w:t>
            </w:r>
            <w:r>
              <w:rPr>
                <w:rFonts w:ascii="Tahoma" w:hAnsi="Tahoma"/>
                <w:spacing w:val="-2"/>
                <w:sz w:val="18"/>
              </w:rPr>
              <w:t>Trabajo</w:t>
            </w:r>
            <w:r>
              <w:rPr>
                <w:rFonts w:ascii="Tahoma" w:hAnsi="Tahoma"/>
                <w:sz w:val="18"/>
              </w:rPr>
              <w:tab/>
            </w:r>
            <w:r>
              <w:rPr>
                <w:rFonts w:ascii="Tahoma" w:hAnsi="Tahoma"/>
                <w:sz w:val="18"/>
              </w:rPr>
              <w:tab/>
            </w:r>
            <w:r>
              <w:rPr>
                <w:rFonts w:ascii="Tahoma" w:hAnsi="Tahoma"/>
                <w:sz w:val="18"/>
              </w:rPr>
              <w:tab/>
            </w:r>
            <w:r>
              <w:rPr>
                <w:rFonts w:ascii="Tahoma" w:hAnsi="Tahoma"/>
                <w:spacing w:val="-2"/>
                <w:sz w:val="18"/>
              </w:rPr>
              <w:t xml:space="preserve">Social, </w:t>
            </w:r>
            <w:r>
              <w:rPr>
                <w:rFonts w:ascii="Tahoma" w:hAnsi="Tahoma"/>
                <w:sz w:val="18"/>
              </w:rPr>
              <w:t>Pedagogía,</w:t>
            </w:r>
            <w:r>
              <w:rPr>
                <w:rFonts w:ascii="Tahoma" w:hAnsi="Tahoma"/>
                <w:spacing w:val="23"/>
                <w:sz w:val="18"/>
              </w:rPr>
              <w:t xml:space="preserve"> </w:t>
            </w:r>
            <w:r>
              <w:rPr>
                <w:rFonts w:ascii="Tahoma" w:hAnsi="Tahoma"/>
                <w:sz w:val="18"/>
              </w:rPr>
              <w:t xml:space="preserve">Educación, </w:t>
            </w:r>
            <w:r>
              <w:rPr>
                <w:rFonts w:ascii="Tahoma" w:hAnsi="Tahoma"/>
                <w:spacing w:val="-2"/>
                <w:sz w:val="18"/>
              </w:rPr>
              <w:t xml:space="preserve">Comunicación, </w:t>
            </w:r>
            <w:r>
              <w:rPr>
                <w:rFonts w:ascii="Tahoma" w:hAnsi="Tahoma"/>
                <w:sz w:val="18"/>
              </w:rPr>
              <w:t>Antropólogo</w:t>
            </w:r>
            <w:r>
              <w:rPr>
                <w:rFonts w:ascii="Tahoma" w:hAnsi="Tahoma"/>
                <w:spacing w:val="-3"/>
                <w:sz w:val="18"/>
              </w:rPr>
              <w:t xml:space="preserve"> </w:t>
            </w:r>
            <w:r>
              <w:rPr>
                <w:rFonts w:ascii="Tahoma" w:hAnsi="Tahoma"/>
                <w:sz w:val="18"/>
              </w:rPr>
              <w:t>y/o</w:t>
            </w:r>
            <w:r>
              <w:rPr>
                <w:rFonts w:ascii="Tahoma" w:hAnsi="Tahoma"/>
                <w:spacing w:val="-7"/>
                <w:sz w:val="18"/>
              </w:rPr>
              <w:t xml:space="preserve"> </w:t>
            </w:r>
            <w:r>
              <w:rPr>
                <w:rFonts w:ascii="Tahoma" w:hAnsi="Tahoma"/>
                <w:sz w:val="18"/>
              </w:rPr>
              <w:t xml:space="preserve">ramas </w:t>
            </w:r>
            <w:r>
              <w:rPr>
                <w:rFonts w:ascii="Tahoma" w:hAnsi="Tahoma"/>
                <w:spacing w:val="-2"/>
                <w:sz w:val="18"/>
              </w:rPr>
              <w:t>afines</w:t>
            </w:r>
            <w:r>
              <w:rPr>
                <w:rFonts w:ascii="Tahoma" w:hAnsi="Tahoma"/>
                <w:sz w:val="18"/>
              </w:rPr>
              <w:tab/>
            </w:r>
            <w:r>
              <w:rPr>
                <w:rFonts w:ascii="Tahoma" w:hAnsi="Tahoma"/>
                <w:spacing w:val="-10"/>
                <w:sz w:val="18"/>
              </w:rPr>
              <w:t>a</w:t>
            </w:r>
            <w:r>
              <w:rPr>
                <w:rFonts w:ascii="Tahoma" w:hAnsi="Tahoma"/>
                <w:sz w:val="18"/>
              </w:rPr>
              <w:tab/>
            </w:r>
            <w:r>
              <w:rPr>
                <w:rFonts w:ascii="Tahoma" w:hAnsi="Tahoma"/>
                <w:spacing w:val="-4"/>
                <w:sz w:val="18"/>
              </w:rPr>
              <w:t>las</w:t>
            </w:r>
            <w:r>
              <w:rPr>
                <w:rFonts w:ascii="Tahoma" w:hAnsi="Tahoma"/>
                <w:sz w:val="18"/>
              </w:rPr>
              <w:tab/>
            </w:r>
            <w:r>
              <w:rPr>
                <w:rFonts w:ascii="Tahoma" w:hAnsi="Tahoma"/>
                <w:sz w:val="18"/>
              </w:rPr>
              <w:tab/>
            </w:r>
            <w:r>
              <w:rPr>
                <w:rFonts w:ascii="Tahoma" w:hAnsi="Tahoma"/>
                <w:spacing w:val="-4"/>
                <w:sz w:val="18"/>
              </w:rPr>
              <w:t xml:space="preserve">áreas </w:t>
            </w:r>
            <w:r>
              <w:rPr>
                <w:rFonts w:ascii="Tahoma" w:hAnsi="Tahoma"/>
                <w:spacing w:val="-2"/>
                <w:sz w:val="18"/>
              </w:rPr>
              <w:t>sociales.</w:t>
            </w:r>
          </w:p>
        </w:tc>
        <w:tc>
          <w:tcPr>
            <w:tcW w:w="1489" w:type="dxa"/>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7"/>
              <w:rPr>
                <w:rFonts w:ascii="Tahoma"/>
                <w:b/>
                <w:sz w:val="18"/>
              </w:rPr>
            </w:pPr>
          </w:p>
          <w:p w:rsidR="00166166" w:rsidRDefault="00B7696D">
            <w:pPr>
              <w:pStyle w:val="TableParagraph"/>
              <w:ind w:left="479" w:hanging="154"/>
              <w:rPr>
                <w:rFonts w:ascii="Tahoma"/>
                <w:b/>
                <w:sz w:val="18"/>
              </w:rPr>
            </w:pPr>
            <w:r>
              <w:rPr>
                <w:rFonts w:ascii="Tahoma"/>
                <w:b/>
                <w:color w:val="0000FF"/>
                <w:spacing w:val="-2"/>
                <w:sz w:val="18"/>
              </w:rPr>
              <w:t>Educador Social</w:t>
            </w:r>
          </w:p>
        </w:tc>
        <w:tc>
          <w:tcPr>
            <w:tcW w:w="682" w:type="dxa"/>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5"/>
              <w:rPr>
                <w:rFonts w:ascii="Tahoma"/>
                <w:b/>
                <w:sz w:val="18"/>
              </w:rPr>
            </w:pPr>
          </w:p>
          <w:p w:rsidR="00166166" w:rsidRDefault="00B7696D">
            <w:pPr>
              <w:pStyle w:val="TableParagraph"/>
              <w:spacing w:before="1"/>
              <w:ind w:left="31" w:right="13"/>
              <w:jc w:val="center"/>
              <w:rPr>
                <w:rFonts w:ascii="Tahoma"/>
                <w:b/>
                <w:sz w:val="18"/>
              </w:rPr>
            </w:pPr>
            <w:r>
              <w:rPr>
                <w:rFonts w:ascii="Tahoma"/>
                <w:b/>
                <w:color w:val="FF0000"/>
                <w:spacing w:val="-10"/>
                <w:sz w:val="18"/>
              </w:rPr>
              <w:t>1</w:t>
            </w:r>
          </w:p>
        </w:tc>
        <w:tc>
          <w:tcPr>
            <w:tcW w:w="2170" w:type="dxa"/>
          </w:tcPr>
          <w:p w:rsidR="00166166" w:rsidRDefault="00166166">
            <w:pPr>
              <w:pStyle w:val="TableParagraph"/>
              <w:spacing w:before="24"/>
              <w:rPr>
                <w:rFonts w:ascii="Tahoma"/>
                <w:b/>
                <w:sz w:val="18"/>
              </w:rPr>
            </w:pPr>
          </w:p>
          <w:p w:rsidR="00166166" w:rsidRDefault="00B7696D">
            <w:pPr>
              <w:pStyle w:val="TableParagraph"/>
              <w:spacing w:before="1"/>
              <w:ind w:left="28"/>
              <w:rPr>
                <w:rFonts w:ascii="Tahoma" w:hAnsi="Tahoma"/>
                <w:sz w:val="18"/>
              </w:rPr>
            </w:pPr>
            <w:r>
              <w:rPr>
                <w:rFonts w:ascii="Tahoma" w:hAnsi="Tahoma"/>
                <w:sz w:val="18"/>
              </w:rPr>
              <w:t>Trabajos relacionados a facilitador, educador y capacitador social, seguimiento, talleres de sensibilización</w:t>
            </w:r>
            <w:r>
              <w:rPr>
                <w:rFonts w:ascii="Tahoma" w:hAnsi="Tahoma"/>
                <w:spacing w:val="-15"/>
                <w:sz w:val="18"/>
              </w:rPr>
              <w:t xml:space="preserve"> </w:t>
            </w:r>
            <w:r>
              <w:rPr>
                <w:rFonts w:ascii="Tahoma" w:hAnsi="Tahoma"/>
                <w:sz w:val="18"/>
              </w:rPr>
              <w:t>y/o</w:t>
            </w:r>
            <w:r>
              <w:rPr>
                <w:rFonts w:ascii="Tahoma" w:hAnsi="Tahoma"/>
                <w:spacing w:val="-14"/>
                <w:sz w:val="18"/>
              </w:rPr>
              <w:t xml:space="preserve"> </w:t>
            </w:r>
            <w:r>
              <w:rPr>
                <w:rFonts w:ascii="Tahoma" w:hAnsi="Tahoma"/>
                <w:sz w:val="18"/>
              </w:rPr>
              <w:t>trabajo conjunto con grupos sociales o similares.</w:t>
            </w:r>
          </w:p>
        </w:tc>
        <w:tc>
          <w:tcPr>
            <w:tcW w:w="1090" w:type="dxa"/>
          </w:tcPr>
          <w:p w:rsidR="00166166" w:rsidRDefault="00166166">
            <w:pPr>
              <w:pStyle w:val="TableParagraph"/>
              <w:spacing w:before="135"/>
              <w:rPr>
                <w:rFonts w:ascii="Tahoma"/>
                <w:b/>
                <w:sz w:val="18"/>
              </w:rPr>
            </w:pPr>
          </w:p>
          <w:p w:rsidR="00166166" w:rsidRDefault="00B7696D">
            <w:pPr>
              <w:pStyle w:val="TableParagraph"/>
              <w:ind w:left="32" w:right="119"/>
              <w:rPr>
                <w:rFonts w:ascii="Tahoma" w:hAnsi="Tahoma"/>
                <w:sz w:val="18"/>
              </w:rPr>
            </w:pPr>
            <w:r>
              <w:rPr>
                <w:rFonts w:ascii="Tahoma" w:hAnsi="Tahoma"/>
                <w:sz w:val="18"/>
              </w:rPr>
              <w:t xml:space="preserve">Toda su </w:t>
            </w:r>
            <w:r>
              <w:rPr>
                <w:rFonts w:ascii="Tahoma" w:hAnsi="Tahoma"/>
                <w:spacing w:val="-2"/>
                <w:sz w:val="18"/>
              </w:rPr>
              <w:t xml:space="preserve">experiencia </w:t>
            </w:r>
            <w:r>
              <w:rPr>
                <w:rFonts w:ascii="Tahoma" w:hAnsi="Tahoma"/>
                <w:sz w:val="18"/>
              </w:rPr>
              <w:t>en</w:t>
            </w:r>
            <w:r>
              <w:rPr>
                <w:rFonts w:ascii="Tahoma" w:hAnsi="Tahoma"/>
                <w:spacing w:val="-7"/>
                <w:sz w:val="18"/>
              </w:rPr>
              <w:t xml:space="preserve"> </w:t>
            </w:r>
            <w:r>
              <w:rPr>
                <w:rFonts w:ascii="Tahoma" w:hAnsi="Tahoma"/>
                <w:sz w:val="18"/>
              </w:rPr>
              <w:t xml:space="preserve">trabajos de su área </w:t>
            </w:r>
            <w:r>
              <w:rPr>
                <w:rFonts w:ascii="Tahoma" w:hAnsi="Tahoma"/>
                <w:spacing w:val="-2"/>
                <w:sz w:val="18"/>
              </w:rPr>
              <w:t xml:space="preserve">profesional </w:t>
            </w:r>
            <w:r>
              <w:rPr>
                <w:rFonts w:ascii="Tahoma" w:hAnsi="Tahoma"/>
                <w:sz w:val="18"/>
              </w:rPr>
              <w:t>y/o</w:t>
            </w:r>
            <w:r>
              <w:rPr>
                <w:rFonts w:ascii="Tahoma" w:hAnsi="Tahoma"/>
                <w:spacing w:val="-15"/>
                <w:sz w:val="18"/>
              </w:rPr>
              <w:t xml:space="preserve"> </w:t>
            </w:r>
            <w:r>
              <w:rPr>
                <w:rFonts w:ascii="Tahoma" w:hAnsi="Tahoma"/>
                <w:sz w:val="18"/>
              </w:rPr>
              <w:t>técnica.</w:t>
            </w:r>
          </w:p>
        </w:tc>
        <w:tc>
          <w:tcPr>
            <w:tcW w:w="989" w:type="dxa"/>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5"/>
              <w:rPr>
                <w:rFonts w:ascii="Tahoma"/>
                <w:b/>
                <w:sz w:val="18"/>
              </w:rPr>
            </w:pPr>
          </w:p>
          <w:p w:rsidR="00166166" w:rsidRDefault="00B7696D">
            <w:pPr>
              <w:pStyle w:val="TableParagraph"/>
              <w:spacing w:before="1"/>
              <w:ind w:left="14" w:right="77"/>
              <w:jc w:val="center"/>
              <w:rPr>
                <w:rFonts w:ascii="Tahoma"/>
                <w:b/>
                <w:sz w:val="18"/>
              </w:rPr>
            </w:pPr>
            <w:r>
              <w:rPr>
                <w:rFonts w:ascii="Tahoma"/>
                <w:b/>
                <w:sz w:val="18"/>
              </w:rPr>
              <w:t xml:space="preserve">24 </w:t>
            </w:r>
            <w:r>
              <w:rPr>
                <w:rFonts w:ascii="Tahoma"/>
                <w:b/>
                <w:spacing w:val="-2"/>
                <w:sz w:val="18"/>
              </w:rPr>
              <w:t>meses</w:t>
            </w:r>
          </w:p>
        </w:tc>
        <w:tc>
          <w:tcPr>
            <w:tcW w:w="917" w:type="dxa"/>
          </w:tcPr>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rPr>
                <w:rFonts w:ascii="Tahoma"/>
                <w:b/>
                <w:sz w:val="18"/>
              </w:rPr>
            </w:pPr>
          </w:p>
          <w:p w:rsidR="00166166" w:rsidRDefault="00166166">
            <w:pPr>
              <w:pStyle w:val="TableParagraph"/>
              <w:spacing w:before="25"/>
              <w:rPr>
                <w:rFonts w:ascii="Tahoma"/>
                <w:b/>
                <w:sz w:val="18"/>
              </w:rPr>
            </w:pPr>
          </w:p>
          <w:p w:rsidR="00166166" w:rsidRDefault="00B7696D">
            <w:pPr>
              <w:pStyle w:val="TableParagraph"/>
              <w:spacing w:before="1"/>
              <w:ind w:right="13"/>
              <w:jc w:val="right"/>
              <w:rPr>
                <w:rFonts w:ascii="Tahoma"/>
                <w:sz w:val="18"/>
              </w:rPr>
            </w:pPr>
            <w:r>
              <w:rPr>
                <w:rFonts w:ascii="Tahoma"/>
                <w:color w:val="FF0000"/>
                <w:sz w:val="18"/>
              </w:rPr>
              <w:t>6</w:t>
            </w:r>
            <w:r>
              <w:rPr>
                <w:rFonts w:ascii="Tahoma"/>
                <w:color w:val="FF0000"/>
                <w:spacing w:val="2"/>
                <w:sz w:val="18"/>
              </w:rPr>
              <w:t xml:space="preserve"> </w:t>
            </w:r>
            <w:r>
              <w:rPr>
                <w:rFonts w:ascii="Tahoma"/>
                <w:color w:val="FF0000"/>
                <w:spacing w:val="-2"/>
                <w:sz w:val="18"/>
              </w:rPr>
              <w:t>meses</w:t>
            </w:r>
          </w:p>
        </w:tc>
      </w:tr>
      <w:tr w:rsidR="00166166">
        <w:trPr>
          <w:trHeight w:val="1521"/>
        </w:trPr>
        <w:tc>
          <w:tcPr>
            <w:tcW w:w="1897" w:type="dxa"/>
          </w:tcPr>
          <w:p w:rsidR="00166166" w:rsidRDefault="00B7696D">
            <w:pPr>
              <w:pStyle w:val="TableParagraph"/>
              <w:tabs>
                <w:tab w:val="left" w:pos="777"/>
                <w:tab w:val="left" w:pos="863"/>
                <w:tab w:val="left" w:pos="1228"/>
                <w:tab w:val="left" w:pos="1774"/>
              </w:tabs>
              <w:ind w:left="28" w:right="8"/>
              <w:rPr>
                <w:rFonts w:ascii="Tahoma" w:hAnsi="Tahoma"/>
                <w:sz w:val="18"/>
              </w:rPr>
            </w:pPr>
            <w:r>
              <w:rPr>
                <w:rFonts w:ascii="Tahoma" w:hAnsi="Tahoma"/>
                <w:sz w:val="18"/>
              </w:rPr>
              <w:t>Licenciado,</w:t>
            </w:r>
            <w:r>
              <w:rPr>
                <w:rFonts w:ascii="Tahoma" w:hAnsi="Tahoma"/>
                <w:spacing w:val="80"/>
                <w:sz w:val="18"/>
              </w:rPr>
              <w:t xml:space="preserve"> </w:t>
            </w:r>
            <w:r>
              <w:rPr>
                <w:rFonts w:ascii="Tahoma" w:hAnsi="Tahoma"/>
                <w:sz w:val="18"/>
              </w:rPr>
              <w:t xml:space="preserve">Egresado, </w:t>
            </w:r>
            <w:r>
              <w:rPr>
                <w:rFonts w:ascii="Tahoma" w:hAnsi="Tahoma"/>
                <w:spacing w:val="-2"/>
                <w:sz w:val="18"/>
              </w:rPr>
              <w:t>técnico</w:t>
            </w:r>
            <w:r>
              <w:rPr>
                <w:rFonts w:ascii="Tahoma" w:hAnsi="Tahoma"/>
                <w:sz w:val="18"/>
              </w:rPr>
              <w:tab/>
            </w:r>
            <w:r>
              <w:rPr>
                <w:rFonts w:ascii="Tahoma" w:hAnsi="Tahoma"/>
                <w:sz w:val="18"/>
              </w:rPr>
              <w:tab/>
            </w:r>
            <w:r>
              <w:rPr>
                <w:rFonts w:ascii="Tahoma" w:hAnsi="Tahoma"/>
                <w:spacing w:val="-2"/>
                <w:sz w:val="18"/>
              </w:rPr>
              <w:t>superior</w:t>
            </w:r>
            <w:r>
              <w:rPr>
                <w:rFonts w:ascii="Tahoma" w:hAnsi="Tahoma"/>
                <w:sz w:val="18"/>
              </w:rPr>
              <w:tab/>
            </w:r>
            <w:r>
              <w:rPr>
                <w:rFonts w:ascii="Tahoma" w:hAnsi="Tahoma"/>
                <w:spacing w:val="-10"/>
                <w:sz w:val="18"/>
              </w:rPr>
              <w:t xml:space="preserve">o </w:t>
            </w:r>
            <w:r>
              <w:rPr>
                <w:rFonts w:ascii="Tahoma" w:hAnsi="Tahoma"/>
                <w:spacing w:val="-2"/>
                <w:sz w:val="18"/>
              </w:rPr>
              <w:t>medio</w:t>
            </w:r>
            <w:r>
              <w:rPr>
                <w:rFonts w:ascii="Tahoma" w:hAnsi="Tahoma"/>
                <w:sz w:val="18"/>
              </w:rPr>
              <w:tab/>
            </w:r>
            <w:r>
              <w:rPr>
                <w:rFonts w:ascii="Tahoma" w:hAnsi="Tahoma"/>
                <w:spacing w:val="-6"/>
                <w:sz w:val="18"/>
              </w:rPr>
              <w:t>en</w:t>
            </w:r>
            <w:r>
              <w:rPr>
                <w:rFonts w:ascii="Tahoma" w:hAnsi="Tahoma"/>
                <w:sz w:val="18"/>
              </w:rPr>
              <w:tab/>
            </w:r>
            <w:r>
              <w:rPr>
                <w:rFonts w:ascii="Tahoma" w:hAnsi="Tahoma"/>
                <w:spacing w:val="-2"/>
                <w:sz w:val="18"/>
              </w:rPr>
              <w:t>Ciencias Económicas</w:t>
            </w:r>
            <w:r>
              <w:rPr>
                <w:rFonts w:ascii="Tahoma" w:hAnsi="Tahoma"/>
                <w:sz w:val="18"/>
              </w:rPr>
              <w:tab/>
            </w:r>
            <w:r>
              <w:rPr>
                <w:rFonts w:ascii="Tahoma" w:hAnsi="Tahoma"/>
                <w:sz w:val="18"/>
              </w:rPr>
              <w:tab/>
            </w:r>
            <w:r>
              <w:rPr>
                <w:rFonts w:ascii="Tahoma" w:hAnsi="Tahoma"/>
                <w:spacing w:val="-46"/>
                <w:sz w:val="18"/>
              </w:rPr>
              <w:t xml:space="preserve"> </w:t>
            </w:r>
            <w:r>
              <w:rPr>
                <w:rFonts w:ascii="Tahoma" w:hAnsi="Tahoma"/>
                <w:spacing w:val="-6"/>
                <w:sz w:val="18"/>
              </w:rPr>
              <w:t xml:space="preserve">y </w:t>
            </w:r>
            <w:r>
              <w:rPr>
                <w:rFonts w:ascii="Tahoma" w:hAnsi="Tahoma"/>
                <w:spacing w:val="-2"/>
                <w:sz w:val="18"/>
              </w:rPr>
              <w:t>Financieras, Administración,</w:t>
            </w:r>
            <w:r>
              <w:rPr>
                <w:rFonts w:ascii="Tahoma" w:hAnsi="Tahoma"/>
                <w:sz w:val="18"/>
              </w:rPr>
              <w:tab/>
            </w:r>
            <w:r>
              <w:rPr>
                <w:rFonts w:ascii="Tahoma" w:hAnsi="Tahoma"/>
                <w:sz w:val="18"/>
              </w:rPr>
              <w:tab/>
            </w:r>
            <w:r>
              <w:rPr>
                <w:rFonts w:ascii="Tahoma" w:hAnsi="Tahoma"/>
                <w:spacing w:val="-10"/>
                <w:sz w:val="18"/>
              </w:rPr>
              <w:t>o</w:t>
            </w:r>
          </w:p>
          <w:p w:rsidR="00166166" w:rsidRDefault="00B7696D">
            <w:pPr>
              <w:pStyle w:val="TableParagraph"/>
              <w:spacing w:line="198" w:lineRule="exact"/>
              <w:ind w:left="28"/>
              <w:rPr>
                <w:rFonts w:ascii="Tahoma"/>
                <w:sz w:val="18"/>
              </w:rPr>
            </w:pPr>
            <w:r>
              <w:rPr>
                <w:rFonts w:ascii="Tahoma"/>
                <w:spacing w:val="-2"/>
                <w:sz w:val="18"/>
              </w:rPr>
              <w:t>similar.</w:t>
            </w:r>
          </w:p>
        </w:tc>
        <w:tc>
          <w:tcPr>
            <w:tcW w:w="1489" w:type="dxa"/>
          </w:tcPr>
          <w:p w:rsidR="00166166" w:rsidRDefault="00166166">
            <w:pPr>
              <w:pStyle w:val="TableParagraph"/>
              <w:spacing w:before="212"/>
              <w:rPr>
                <w:rFonts w:ascii="Tahoma"/>
                <w:b/>
                <w:sz w:val="18"/>
              </w:rPr>
            </w:pPr>
          </w:p>
          <w:p w:rsidR="00166166" w:rsidRDefault="00B7696D">
            <w:pPr>
              <w:pStyle w:val="TableParagraph"/>
              <w:spacing w:line="244" w:lineRule="auto"/>
              <w:ind w:left="210" w:firstLine="192"/>
              <w:rPr>
                <w:rFonts w:ascii="Tahoma" w:hAnsi="Tahoma"/>
                <w:b/>
                <w:sz w:val="18"/>
              </w:rPr>
            </w:pPr>
            <w:r>
              <w:rPr>
                <w:rFonts w:ascii="Tahoma" w:hAnsi="Tahoma"/>
                <w:b/>
                <w:color w:val="0000FF"/>
                <w:spacing w:val="-2"/>
                <w:sz w:val="18"/>
              </w:rPr>
              <w:t>Técnico Almacenero</w:t>
            </w:r>
          </w:p>
        </w:tc>
        <w:tc>
          <w:tcPr>
            <w:tcW w:w="682" w:type="dxa"/>
          </w:tcPr>
          <w:p w:rsidR="00166166" w:rsidRDefault="00166166">
            <w:pPr>
              <w:pStyle w:val="TableParagraph"/>
              <w:rPr>
                <w:rFonts w:ascii="Tahoma"/>
                <w:b/>
                <w:sz w:val="18"/>
              </w:rPr>
            </w:pPr>
          </w:p>
          <w:p w:rsidR="00166166" w:rsidRDefault="00166166">
            <w:pPr>
              <w:pStyle w:val="TableParagraph"/>
              <w:spacing w:before="215"/>
              <w:rPr>
                <w:rFonts w:ascii="Tahoma"/>
                <w:b/>
                <w:sz w:val="18"/>
              </w:rPr>
            </w:pPr>
          </w:p>
          <w:p w:rsidR="00166166" w:rsidRDefault="00B7696D">
            <w:pPr>
              <w:pStyle w:val="TableParagraph"/>
              <w:ind w:left="31" w:right="13"/>
              <w:jc w:val="center"/>
              <w:rPr>
                <w:rFonts w:ascii="Tahoma"/>
                <w:b/>
                <w:sz w:val="18"/>
              </w:rPr>
            </w:pPr>
            <w:r>
              <w:rPr>
                <w:rFonts w:ascii="Tahoma"/>
                <w:b/>
                <w:color w:val="FF0000"/>
                <w:spacing w:val="-10"/>
                <w:sz w:val="18"/>
              </w:rPr>
              <w:t>1</w:t>
            </w:r>
          </w:p>
        </w:tc>
        <w:tc>
          <w:tcPr>
            <w:tcW w:w="2170" w:type="dxa"/>
          </w:tcPr>
          <w:p w:rsidR="00166166" w:rsidRDefault="00166166">
            <w:pPr>
              <w:pStyle w:val="TableParagraph"/>
              <w:spacing w:before="212"/>
              <w:rPr>
                <w:rFonts w:ascii="Tahoma"/>
                <w:b/>
                <w:sz w:val="18"/>
              </w:rPr>
            </w:pPr>
          </w:p>
          <w:p w:rsidR="00166166" w:rsidRDefault="00B7696D">
            <w:pPr>
              <w:pStyle w:val="TableParagraph"/>
              <w:spacing w:line="242" w:lineRule="auto"/>
              <w:ind w:left="28" w:right="9"/>
              <w:jc w:val="both"/>
              <w:rPr>
                <w:rFonts w:ascii="Tahoma" w:hAnsi="Tahoma"/>
                <w:sz w:val="18"/>
              </w:rPr>
            </w:pPr>
            <w:r>
              <w:rPr>
                <w:rFonts w:ascii="Tahoma" w:hAnsi="Tahoma"/>
                <w:sz w:val="18"/>
              </w:rPr>
              <w:t>Manejo, administración</w:t>
            </w:r>
            <w:r>
              <w:rPr>
                <w:rFonts w:ascii="Tahoma" w:hAnsi="Tahoma"/>
                <w:spacing w:val="-6"/>
                <w:sz w:val="18"/>
              </w:rPr>
              <w:t xml:space="preserve"> </w:t>
            </w:r>
            <w:r>
              <w:rPr>
                <w:rFonts w:ascii="Tahoma" w:hAnsi="Tahoma"/>
                <w:sz w:val="18"/>
              </w:rPr>
              <w:t>de almacenes, inventarios, documentación</w:t>
            </w:r>
            <w:r>
              <w:rPr>
                <w:rFonts w:ascii="Tahoma" w:hAnsi="Tahoma"/>
                <w:spacing w:val="-6"/>
                <w:sz w:val="18"/>
              </w:rPr>
              <w:t xml:space="preserve"> </w:t>
            </w:r>
            <w:r>
              <w:rPr>
                <w:rFonts w:ascii="Tahoma" w:hAnsi="Tahoma"/>
                <w:sz w:val="18"/>
              </w:rPr>
              <w:t>o</w:t>
            </w:r>
            <w:r>
              <w:rPr>
                <w:rFonts w:ascii="Tahoma" w:hAnsi="Tahoma"/>
                <w:spacing w:val="-3"/>
                <w:sz w:val="18"/>
              </w:rPr>
              <w:t xml:space="preserve"> </w:t>
            </w:r>
            <w:r>
              <w:rPr>
                <w:rFonts w:ascii="Tahoma" w:hAnsi="Tahoma"/>
                <w:spacing w:val="-2"/>
                <w:sz w:val="18"/>
              </w:rPr>
              <w:t>similares</w:t>
            </w:r>
          </w:p>
        </w:tc>
        <w:tc>
          <w:tcPr>
            <w:tcW w:w="1090" w:type="dxa"/>
          </w:tcPr>
          <w:p w:rsidR="00166166" w:rsidRDefault="00B7696D">
            <w:pPr>
              <w:pStyle w:val="TableParagraph"/>
              <w:ind w:left="32" w:right="119"/>
              <w:rPr>
                <w:rFonts w:ascii="Tahoma" w:hAnsi="Tahoma"/>
                <w:sz w:val="18"/>
              </w:rPr>
            </w:pPr>
            <w:r>
              <w:rPr>
                <w:rFonts w:ascii="Tahoma" w:hAnsi="Tahoma"/>
                <w:sz w:val="18"/>
              </w:rPr>
              <w:t xml:space="preserve">Toda su </w:t>
            </w:r>
            <w:r>
              <w:rPr>
                <w:rFonts w:ascii="Tahoma" w:hAnsi="Tahoma"/>
                <w:spacing w:val="-2"/>
                <w:sz w:val="18"/>
              </w:rPr>
              <w:t xml:space="preserve">experiencia </w:t>
            </w:r>
            <w:r>
              <w:rPr>
                <w:rFonts w:ascii="Tahoma" w:hAnsi="Tahoma"/>
                <w:sz w:val="18"/>
              </w:rPr>
              <w:t>en</w:t>
            </w:r>
            <w:r>
              <w:rPr>
                <w:rFonts w:ascii="Tahoma" w:hAnsi="Tahoma"/>
                <w:spacing w:val="-7"/>
                <w:sz w:val="18"/>
              </w:rPr>
              <w:t xml:space="preserve"> </w:t>
            </w:r>
            <w:r>
              <w:rPr>
                <w:rFonts w:ascii="Tahoma" w:hAnsi="Tahoma"/>
                <w:sz w:val="18"/>
              </w:rPr>
              <w:t xml:space="preserve">trabajos de su área </w:t>
            </w:r>
            <w:r>
              <w:rPr>
                <w:rFonts w:ascii="Tahoma" w:hAnsi="Tahoma"/>
                <w:spacing w:val="-2"/>
                <w:sz w:val="18"/>
              </w:rPr>
              <w:t xml:space="preserve">profesional </w:t>
            </w:r>
            <w:r>
              <w:rPr>
                <w:rFonts w:ascii="Tahoma" w:hAnsi="Tahoma"/>
                <w:sz w:val="18"/>
              </w:rPr>
              <w:t>y/o</w:t>
            </w:r>
            <w:r>
              <w:rPr>
                <w:rFonts w:ascii="Tahoma" w:hAnsi="Tahoma"/>
                <w:spacing w:val="-15"/>
                <w:sz w:val="18"/>
              </w:rPr>
              <w:t xml:space="preserve"> </w:t>
            </w:r>
            <w:r>
              <w:rPr>
                <w:rFonts w:ascii="Tahoma" w:hAnsi="Tahoma"/>
                <w:sz w:val="18"/>
              </w:rPr>
              <w:t>técnica.</w:t>
            </w:r>
          </w:p>
        </w:tc>
        <w:tc>
          <w:tcPr>
            <w:tcW w:w="989" w:type="dxa"/>
          </w:tcPr>
          <w:p w:rsidR="00166166" w:rsidRDefault="00166166">
            <w:pPr>
              <w:pStyle w:val="TableParagraph"/>
              <w:rPr>
                <w:rFonts w:ascii="Tahoma"/>
                <w:b/>
                <w:sz w:val="18"/>
              </w:rPr>
            </w:pPr>
          </w:p>
          <w:p w:rsidR="00166166" w:rsidRDefault="00166166">
            <w:pPr>
              <w:pStyle w:val="TableParagraph"/>
              <w:spacing w:before="215"/>
              <w:rPr>
                <w:rFonts w:ascii="Tahoma"/>
                <w:b/>
                <w:sz w:val="18"/>
              </w:rPr>
            </w:pPr>
          </w:p>
          <w:p w:rsidR="00166166" w:rsidRDefault="00B7696D">
            <w:pPr>
              <w:pStyle w:val="TableParagraph"/>
              <w:ind w:left="14" w:right="77"/>
              <w:jc w:val="center"/>
              <w:rPr>
                <w:rFonts w:ascii="Tahoma"/>
                <w:b/>
                <w:sz w:val="18"/>
              </w:rPr>
            </w:pPr>
            <w:r>
              <w:rPr>
                <w:rFonts w:ascii="Tahoma"/>
                <w:b/>
                <w:sz w:val="18"/>
              </w:rPr>
              <w:t xml:space="preserve">12 </w:t>
            </w:r>
            <w:r>
              <w:rPr>
                <w:rFonts w:ascii="Tahoma"/>
                <w:b/>
                <w:spacing w:val="-2"/>
                <w:sz w:val="18"/>
              </w:rPr>
              <w:t>meses</w:t>
            </w:r>
          </w:p>
        </w:tc>
        <w:tc>
          <w:tcPr>
            <w:tcW w:w="917" w:type="dxa"/>
          </w:tcPr>
          <w:p w:rsidR="00166166" w:rsidRDefault="00166166">
            <w:pPr>
              <w:pStyle w:val="TableParagraph"/>
              <w:rPr>
                <w:rFonts w:ascii="Tahoma"/>
                <w:b/>
                <w:sz w:val="18"/>
              </w:rPr>
            </w:pPr>
          </w:p>
          <w:p w:rsidR="00166166" w:rsidRDefault="00166166">
            <w:pPr>
              <w:pStyle w:val="TableParagraph"/>
              <w:spacing w:before="215"/>
              <w:rPr>
                <w:rFonts w:ascii="Tahoma"/>
                <w:b/>
                <w:sz w:val="18"/>
              </w:rPr>
            </w:pPr>
          </w:p>
          <w:p w:rsidR="00166166" w:rsidRDefault="00B7696D">
            <w:pPr>
              <w:pStyle w:val="TableParagraph"/>
              <w:ind w:right="13"/>
              <w:jc w:val="right"/>
              <w:rPr>
                <w:rFonts w:ascii="Tahoma"/>
                <w:sz w:val="18"/>
              </w:rPr>
            </w:pPr>
            <w:r>
              <w:rPr>
                <w:rFonts w:ascii="Tahoma"/>
                <w:color w:val="FF0000"/>
                <w:sz w:val="18"/>
              </w:rPr>
              <w:t>5.5</w:t>
            </w:r>
            <w:r>
              <w:rPr>
                <w:rFonts w:ascii="Tahoma"/>
                <w:color w:val="FF0000"/>
                <w:spacing w:val="-3"/>
                <w:sz w:val="18"/>
              </w:rPr>
              <w:t xml:space="preserve"> </w:t>
            </w:r>
            <w:r>
              <w:rPr>
                <w:rFonts w:ascii="Tahoma"/>
                <w:color w:val="FF0000"/>
                <w:spacing w:val="-2"/>
                <w:sz w:val="18"/>
              </w:rPr>
              <w:t>meses</w:t>
            </w:r>
          </w:p>
        </w:tc>
      </w:tr>
    </w:tbl>
    <w:p w:rsidR="00166166" w:rsidRDefault="00B7696D">
      <w:pPr>
        <w:spacing w:before="217" w:line="225" w:lineRule="auto"/>
        <w:ind w:left="979"/>
        <w:rPr>
          <w:rFonts w:ascii="Tahoma" w:hAnsi="Tahoma"/>
          <w:sz w:val="19"/>
        </w:rPr>
      </w:pPr>
      <w:r>
        <w:rPr>
          <w:rFonts w:ascii="Tahoma" w:hAnsi="Tahoma"/>
          <w:spacing w:val="-2"/>
          <w:sz w:val="19"/>
        </w:rPr>
        <w:t>La</w:t>
      </w:r>
      <w:r>
        <w:rPr>
          <w:rFonts w:ascii="Tahoma" w:hAnsi="Tahoma"/>
          <w:spacing w:val="-6"/>
          <w:sz w:val="19"/>
        </w:rPr>
        <w:t xml:space="preserve"> </w:t>
      </w:r>
      <w:r>
        <w:rPr>
          <w:rFonts w:ascii="Tahoma" w:hAnsi="Tahoma"/>
          <w:spacing w:val="-2"/>
          <w:sz w:val="19"/>
        </w:rPr>
        <w:t>experiencia</w:t>
      </w:r>
      <w:r>
        <w:rPr>
          <w:rFonts w:ascii="Tahoma" w:hAnsi="Tahoma"/>
          <w:spacing w:val="-6"/>
          <w:sz w:val="19"/>
        </w:rPr>
        <w:t xml:space="preserve"> </w:t>
      </w:r>
      <w:r>
        <w:rPr>
          <w:rFonts w:ascii="Tahoma" w:hAnsi="Tahoma"/>
          <w:spacing w:val="-2"/>
          <w:sz w:val="19"/>
        </w:rPr>
        <w:t>del</w:t>
      </w:r>
      <w:r>
        <w:rPr>
          <w:rFonts w:ascii="Tahoma" w:hAnsi="Tahoma"/>
          <w:spacing w:val="-9"/>
          <w:sz w:val="19"/>
        </w:rPr>
        <w:t xml:space="preserve"> </w:t>
      </w:r>
      <w:r>
        <w:rPr>
          <w:rFonts w:ascii="Tahoma" w:hAnsi="Tahoma"/>
          <w:spacing w:val="-2"/>
          <w:sz w:val="19"/>
        </w:rPr>
        <w:t>personal</w:t>
      </w:r>
      <w:r>
        <w:rPr>
          <w:rFonts w:ascii="Tahoma" w:hAnsi="Tahoma"/>
          <w:spacing w:val="-8"/>
          <w:sz w:val="19"/>
        </w:rPr>
        <w:t xml:space="preserve"> </w:t>
      </w:r>
      <w:r>
        <w:rPr>
          <w:rFonts w:ascii="Tahoma" w:hAnsi="Tahoma"/>
          <w:spacing w:val="-2"/>
          <w:sz w:val="19"/>
        </w:rPr>
        <w:t>será</w:t>
      </w:r>
      <w:r>
        <w:rPr>
          <w:rFonts w:ascii="Tahoma" w:hAnsi="Tahoma"/>
          <w:spacing w:val="-6"/>
          <w:sz w:val="19"/>
        </w:rPr>
        <w:t xml:space="preserve"> </w:t>
      </w:r>
      <w:r>
        <w:rPr>
          <w:rFonts w:ascii="Tahoma" w:hAnsi="Tahoma"/>
          <w:spacing w:val="-2"/>
          <w:sz w:val="19"/>
        </w:rPr>
        <w:t>computada</w:t>
      </w:r>
      <w:r>
        <w:rPr>
          <w:rFonts w:ascii="Tahoma" w:hAnsi="Tahoma"/>
          <w:spacing w:val="-9"/>
          <w:sz w:val="19"/>
        </w:rPr>
        <w:t xml:space="preserve"> </w:t>
      </w:r>
      <w:r>
        <w:rPr>
          <w:rFonts w:ascii="Tahoma" w:hAnsi="Tahoma"/>
          <w:spacing w:val="-2"/>
          <w:sz w:val="19"/>
        </w:rPr>
        <w:t>considerando</w:t>
      </w:r>
      <w:r>
        <w:rPr>
          <w:rFonts w:ascii="Tahoma" w:hAnsi="Tahoma"/>
          <w:spacing w:val="-8"/>
          <w:sz w:val="19"/>
        </w:rPr>
        <w:t xml:space="preserve"> </w:t>
      </w:r>
      <w:r>
        <w:rPr>
          <w:rFonts w:ascii="Tahoma" w:hAnsi="Tahoma"/>
          <w:spacing w:val="-2"/>
          <w:sz w:val="19"/>
        </w:rPr>
        <w:t>el</w:t>
      </w:r>
      <w:r>
        <w:rPr>
          <w:rFonts w:ascii="Tahoma" w:hAnsi="Tahoma"/>
          <w:spacing w:val="-8"/>
          <w:sz w:val="19"/>
        </w:rPr>
        <w:t xml:space="preserve"> </w:t>
      </w:r>
      <w:r>
        <w:rPr>
          <w:rFonts w:ascii="Tahoma" w:hAnsi="Tahoma"/>
          <w:spacing w:val="-2"/>
          <w:sz w:val="19"/>
        </w:rPr>
        <w:t>conjunto</w:t>
      </w:r>
      <w:r>
        <w:rPr>
          <w:rFonts w:ascii="Tahoma" w:hAnsi="Tahoma"/>
          <w:spacing w:val="-8"/>
          <w:sz w:val="19"/>
        </w:rPr>
        <w:t xml:space="preserve"> </w:t>
      </w:r>
      <w:r>
        <w:rPr>
          <w:rFonts w:ascii="Tahoma" w:hAnsi="Tahoma"/>
          <w:spacing w:val="-2"/>
          <w:sz w:val="19"/>
        </w:rPr>
        <w:t>de</w:t>
      </w:r>
      <w:r>
        <w:rPr>
          <w:rFonts w:ascii="Tahoma" w:hAnsi="Tahoma"/>
          <w:spacing w:val="-10"/>
          <w:sz w:val="19"/>
        </w:rPr>
        <w:t xml:space="preserve"> </w:t>
      </w:r>
      <w:r>
        <w:rPr>
          <w:rFonts w:ascii="Tahoma" w:hAnsi="Tahoma"/>
          <w:spacing w:val="-2"/>
          <w:sz w:val="19"/>
        </w:rPr>
        <w:t>contratos</w:t>
      </w:r>
      <w:r>
        <w:rPr>
          <w:rFonts w:ascii="Tahoma" w:hAnsi="Tahoma"/>
          <w:spacing w:val="-10"/>
          <w:sz w:val="19"/>
        </w:rPr>
        <w:t xml:space="preserve"> </w:t>
      </w:r>
      <w:r>
        <w:rPr>
          <w:rFonts w:ascii="Tahoma" w:hAnsi="Tahoma"/>
          <w:spacing w:val="-2"/>
          <w:sz w:val="19"/>
        </w:rPr>
        <w:t>en</w:t>
      </w:r>
      <w:r>
        <w:rPr>
          <w:rFonts w:ascii="Tahoma" w:hAnsi="Tahoma"/>
          <w:spacing w:val="-10"/>
          <w:sz w:val="19"/>
        </w:rPr>
        <w:t xml:space="preserve"> </w:t>
      </w:r>
      <w:r>
        <w:rPr>
          <w:rFonts w:ascii="Tahoma" w:hAnsi="Tahoma"/>
          <w:spacing w:val="-2"/>
          <w:sz w:val="19"/>
        </w:rPr>
        <w:t>los</w:t>
      </w:r>
      <w:r>
        <w:rPr>
          <w:rFonts w:ascii="Tahoma" w:hAnsi="Tahoma"/>
          <w:spacing w:val="-6"/>
          <w:sz w:val="19"/>
        </w:rPr>
        <w:t xml:space="preserve"> </w:t>
      </w:r>
      <w:r>
        <w:rPr>
          <w:rFonts w:ascii="Tahoma" w:hAnsi="Tahoma"/>
          <w:spacing w:val="-2"/>
          <w:sz w:val="19"/>
        </w:rPr>
        <w:t>cuales</w:t>
      </w:r>
      <w:r>
        <w:rPr>
          <w:rFonts w:ascii="Tahoma" w:hAnsi="Tahoma"/>
          <w:spacing w:val="-6"/>
          <w:sz w:val="19"/>
        </w:rPr>
        <w:t xml:space="preserve"> </w:t>
      </w:r>
      <w:r>
        <w:rPr>
          <w:rFonts w:ascii="Tahoma" w:hAnsi="Tahoma"/>
          <w:spacing w:val="-2"/>
          <w:sz w:val="19"/>
        </w:rPr>
        <w:t>el</w:t>
      </w:r>
      <w:r>
        <w:rPr>
          <w:rFonts w:ascii="Tahoma" w:hAnsi="Tahoma"/>
          <w:spacing w:val="-5"/>
          <w:sz w:val="19"/>
        </w:rPr>
        <w:t xml:space="preserve"> </w:t>
      </w:r>
      <w:r>
        <w:rPr>
          <w:rFonts w:ascii="Tahoma" w:hAnsi="Tahoma"/>
          <w:spacing w:val="-2"/>
          <w:sz w:val="19"/>
        </w:rPr>
        <w:t>profesional</w:t>
      </w:r>
      <w:r>
        <w:rPr>
          <w:rFonts w:ascii="Tahoma" w:hAnsi="Tahoma"/>
          <w:spacing w:val="-5"/>
          <w:sz w:val="19"/>
        </w:rPr>
        <w:t xml:space="preserve"> </w:t>
      </w:r>
      <w:r>
        <w:rPr>
          <w:rFonts w:ascii="Tahoma" w:hAnsi="Tahoma"/>
          <w:spacing w:val="-2"/>
          <w:sz w:val="19"/>
        </w:rPr>
        <w:t>ha desempeñado</w:t>
      </w:r>
      <w:r>
        <w:rPr>
          <w:rFonts w:ascii="Tahoma" w:hAnsi="Tahoma"/>
          <w:spacing w:val="-13"/>
          <w:sz w:val="19"/>
        </w:rPr>
        <w:t xml:space="preserve"> </w:t>
      </w:r>
      <w:r>
        <w:rPr>
          <w:rFonts w:ascii="Tahoma" w:hAnsi="Tahoma"/>
          <w:spacing w:val="-2"/>
          <w:sz w:val="19"/>
        </w:rPr>
        <w:t>cargos</w:t>
      </w:r>
      <w:r>
        <w:rPr>
          <w:rFonts w:ascii="Tahoma" w:hAnsi="Tahoma"/>
          <w:spacing w:val="-13"/>
          <w:sz w:val="19"/>
        </w:rPr>
        <w:t xml:space="preserve"> </w:t>
      </w:r>
      <w:r>
        <w:rPr>
          <w:rFonts w:ascii="Tahoma" w:hAnsi="Tahoma"/>
          <w:spacing w:val="-2"/>
          <w:sz w:val="19"/>
        </w:rPr>
        <w:t>similares</w:t>
      </w:r>
      <w:r>
        <w:rPr>
          <w:rFonts w:ascii="Tahoma" w:hAnsi="Tahoma"/>
          <w:spacing w:val="-13"/>
          <w:sz w:val="19"/>
        </w:rPr>
        <w:t xml:space="preserve"> </w:t>
      </w:r>
      <w:r>
        <w:rPr>
          <w:rFonts w:ascii="Tahoma" w:hAnsi="Tahoma"/>
          <w:spacing w:val="-2"/>
          <w:sz w:val="19"/>
        </w:rPr>
        <w:t>o</w:t>
      </w:r>
      <w:r>
        <w:rPr>
          <w:rFonts w:ascii="Tahoma" w:hAnsi="Tahoma"/>
          <w:spacing w:val="-13"/>
          <w:sz w:val="19"/>
        </w:rPr>
        <w:t xml:space="preserve"> </w:t>
      </w:r>
      <w:r>
        <w:rPr>
          <w:rFonts w:ascii="Tahoma" w:hAnsi="Tahoma"/>
          <w:spacing w:val="-2"/>
          <w:sz w:val="19"/>
        </w:rPr>
        <w:t>superiores</w:t>
      </w:r>
      <w:r>
        <w:rPr>
          <w:rFonts w:ascii="Tahoma" w:hAnsi="Tahoma"/>
          <w:spacing w:val="-13"/>
          <w:sz w:val="19"/>
        </w:rPr>
        <w:t xml:space="preserve"> </w:t>
      </w:r>
      <w:r>
        <w:rPr>
          <w:rFonts w:ascii="Tahoma" w:hAnsi="Tahoma"/>
          <w:spacing w:val="-2"/>
          <w:sz w:val="19"/>
        </w:rPr>
        <w:t>al</w:t>
      </w:r>
      <w:r>
        <w:rPr>
          <w:rFonts w:ascii="Tahoma" w:hAnsi="Tahoma"/>
          <w:spacing w:val="-13"/>
          <w:sz w:val="19"/>
        </w:rPr>
        <w:t xml:space="preserve"> </w:t>
      </w:r>
      <w:r>
        <w:rPr>
          <w:rFonts w:ascii="Tahoma" w:hAnsi="Tahoma"/>
          <w:spacing w:val="-2"/>
          <w:sz w:val="19"/>
        </w:rPr>
        <w:t>requerido</w:t>
      </w:r>
      <w:r>
        <w:rPr>
          <w:rFonts w:ascii="Tahoma" w:hAnsi="Tahoma"/>
          <w:spacing w:val="-12"/>
          <w:sz w:val="19"/>
        </w:rPr>
        <w:t xml:space="preserve"> </w:t>
      </w:r>
      <w:r>
        <w:rPr>
          <w:rFonts w:ascii="Tahoma" w:hAnsi="Tahoma"/>
          <w:spacing w:val="-2"/>
          <w:sz w:val="19"/>
        </w:rPr>
        <w:t>por</w:t>
      </w:r>
      <w:r>
        <w:rPr>
          <w:rFonts w:ascii="Tahoma" w:hAnsi="Tahoma"/>
          <w:spacing w:val="-13"/>
          <w:sz w:val="19"/>
        </w:rPr>
        <w:t xml:space="preserve"> </w:t>
      </w:r>
      <w:r>
        <w:rPr>
          <w:rFonts w:ascii="Tahoma" w:hAnsi="Tahoma"/>
          <w:spacing w:val="-2"/>
          <w:sz w:val="19"/>
        </w:rPr>
        <w:t>la</w:t>
      </w:r>
      <w:r>
        <w:rPr>
          <w:rFonts w:ascii="Tahoma" w:hAnsi="Tahoma"/>
          <w:spacing w:val="-13"/>
          <w:sz w:val="19"/>
        </w:rPr>
        <w:t xml:space="preserve"> </w:t>
      </w:r>
      <w:r>
        <w:rPr>
          <w:rFonts w:ascii="Tahoma" w:hAnsi="Tahoma"/>
          <w:spacing w:val="-2"/>
          <w:sz w:val="19"/>
        </w:rPr>
        <w:t>AEVIVIENDA,</w:t>
      </w:r>
      <w:r>
        <w:rPr>
          <w:rFonts w:ascii="Tahoma" w:hAnsi="Tahoma"/>
          <w:spacing w:val="-13"/>
          <w:sz w:val="19"/>
        </w:rPr>
        <w:t xml:space="preserve"> </w:t>
      </w:r>
      <w:r>
        <w:rPr>
          <w:rFonts w:ascii="Tahoma" w:hAnsi="Tahoma"/>
          <w:spacing w:val="-2"/>
          <w:sz w:val="19"/>
        </w:rPr>
        <w:t>que</w:t>
      </w:r>
      <w:r>
        <w:rPr>
          <w:rFonts w:ascii="Tahoma" w:hAnsi="Tahoma"/>
          <w:spacing w:val="-13"/>
          <w:sz w:val="19"/>
        </w:rPr>
        <w:t xml:space="preserve"> </w:t>
      </w:r>
      <w:r>
        <w:rPr>
          <w:rFonts w:ascii="Tahoma" w:hAnsi="Tahoma"/>
          <w:spacing w:val="-2"/>
          <w:sz w:val="19"/>
        </w:rPr>
        <w:t>deberán</w:t>
      </w:r>
      <w:r>
        <w:rPr>
          <w:rFonts w:ascii="Tahoma" w:hAnsi="Tahoma"/>
          <w:spacing w:val="-13"/>
          <w:sz w:val="19"/>
        </w:rPr>
        <w:t xml:space="preserve"> </w:t>
      </w:r>
      <w:r>
        <w:rPr>
          <w:rFonts w:ascii="Tahoma" w:hAnsi="Tahoma"/>
          <w:spacing w:val="-2"/>
          <w:sz w:val="19"/>
        </w:rPr>
        <w:t>ser</w:t>
      </w:r>
      <w:r>
        <w:rPr>
          <w:rFonts w:ascii="Tahoma" w:hAnsi="Tahoma"/>
          <w:spacing w:val="-12"/>
          <w:sz w:val="19"/>
        </w:rPr>
        <w:t xml:space="preserve"> </w:t>
      </w:r>
      <w:r>
        <w:rPr>
          <w:rFonts w:ascii="Tahoma" w:hAnsi="Tahoma"/>
          <w:spacing w:val="-2"/>
          <w:sz w:val="19"/>
        </w:rPr>
        <w:t>acreditados</w:t>
      </w:r>
      <w:r>
        <w:rPr>
          <w:rFonts w:ascii="Tahoma" w:hAnsi="Tahoma"/>
          <w:spacing w:val="-13"/>
          <w:sz w:val="19"/>
        </w:rPr>
        <w:t xml:space="preserve"> </w:t>
      </w:r>
      <w:r>
        <w:rPr>
          <w:rFonts w:ascii="Tahoma" w:hAnsi="Tahoma"/>
          <w:spacing w:val="-2"/>
          <w:sz w:val="19"/>
        </w:rPr>
        <w:t>con:</w:t>
      </w:r>
    </w:p>
    <w:p w:rsidR="00166166" w:rsidRDefault="00B7696D">
      <w:pPr>
        <w:pStyle w:val="Prrafodelista"/>
        <w:numPr>
          <w:ilvl w:val="0"/>
          <w:numId w:val="80"/>
        </w:numPr>
        <w:tabs>
          <w:tab w:val="left" w:pos="1700"/>
        </w:tabs>
        <w:spacing w:before="220" w:line="228" w:lineRule="auto"/>
        <w:ind w:right="908"/>
        <w:jc w:val="both"/>
        <w:rPr>
          <w:rFonts w:ascii="Symbol" w:hAnsi="Symbol"/>
          <w:sz w:val="18"/>
        </w:rPr>
      </w:pPr>
      <w:r>
        <w:rPr>
          <w:sz w:val="19"/>
        </w:rPr>
        <w:t>Para entidades públicas, certificados suscritos por el contratante, con Actas de Recepción Definitiva, Certificados</w:t>
      </w:r>
      <w:r>
        <w:rPr>
          <w:spacing w:val="-15"/>
          <w:sz w:val="19"/>
        </w:rPr>
        <w:t xml:space="preserve"> </w:t>
      </w:r>
      <w:r>
        <w:rPr>
          <w:sz w:val="19"/>
        </w:rPr>
        <w:t>de</w:t>
      </w:r>
      <w:r>
        <w:rPr>
          <w:spacing w:val="-15"/>
          <w:sz w:val="19"/>
        </w:rPr>
        <w:t xml:space="preserve"> </w:t>
      </w:r>
      <w:r>
        <w:rPr>
          <w:sz w:val="19"/>
        </w:rPr>
        <w:t>Terminación</w:t>
      </w:r>
      <w:r>
        <w:rPr>
          <w:spacing w:val="-15"/>
          <w:sz w:val="19"/>
        </w:rPr>
        <w:t xml:space="preserve"> </w:t>
      </w:r>
      <w:r>
        <w:rPr>
          <w:sz w:val="19"/>
        </w:rPr>
        <w:t>de</w:t>
      </w:r>
      <w:r>
        <w:rPr>
          <w:spacing w:val="-15"/>
          <w:sz w:val="19"/>
        </w:rPr>
        <w:t xml:space="preserve"> </w:t>
      </w:r>
      <w:r>
        <w:rPr>
          <w:sz w:val="19"/>
        </w:rPr>
        <w:t>Obra,</w:t>
      </w:r>
      <w:r>
        <w:rPr>
          <w:spacing w:val="-15"/>
          <w:sz w:val="19"/>
        </w:rPr>
        <w:t xml:space="preserve"> </w:t>
      </w:r>
      <w:r>
        <w:rPr>
          <w:sz w:val="19"/>
        </w:rPr>
        <w:t>Certificados</w:t>
      </w:r>
      <w:r>
        <w:rPr>
          <w:spacing w:val="-15"/>
          <w:sz w:val="19"/>
        </w:rPr>
        <w:t xml:space="preserve"> </w:t>
      </w:r>
      <w:r>
        <w:rPr>
          <w:sz w:val="19"/>
        </w:rPr>
        <w:t>de</w:t>
      </w:r>
      <w:r>
        <w:rPr>
          <w:spacing w:val="-14"/>
          <w:sz w:val="19"/>
        </w:rPr>
        <w:t xml:space="preserve"> </w:t>
      </w:r>
      <w:r>
        <w:rPr>
          <w:sz w:val="19"/>
        </w:rPr>
        <w:t>Trabajo,</w:t>
      </w:r>
      <w:r>
        <w:rPr>
          <w:spacing w:val="-15"/>
          <w:sz w:val="19"/>
        </w:rPr>
        <w:t xml:space="preserve"> </w:t>
      </w:r>
      <w:r>
        <w:rPr>
          <w:sz w:val="19"/>
        </w:rPr>
        <w:t>Contrato</w:t>
      </w:r>
      <w:r>
        <w:rPr>
          <w:spacing w:val="-15"/>
          <w:sz w:val="19"/>
        </w:rPr>
        <w:t xml:space="preserve"> </w:t>
      </w:r>
      <w:r>
        <w:rPr>
          <w:sz w:val="19"/>
        </w:rPr>
        <w:t>con</w:t>
      </w:r>
      <w:r>
        <w:rPr>
          <w:spacing w:val="-15"/>
          <w:sz w:val="19"/>
        </w:rPr>
        <w:t xml:space="preserve"> </w:t>
      </w:r>
      <w:r>
        <w:rPr>
          <w:sz w:val="19"/>
        </w:rPr>
        <w:t>documento</w:t>
      </w:r>
      <w:r>
        <w:rPr>
          <w:spacing w:val="-14"/>
          <w:sz w:val="19"/>
        </w:rPr>
        <w:t xml:space="preserve"> </w:t>
      </w:r>
      <w:r>
        <w:rPr>
          <w:sz w:val="19"/>
        </w:rPr>
        <w:t>de</w:t>
      </w:r>
      <w:r>
        <w:rPr>
          <w:spacing w:val="-15"/>
          <w:sz w:val="19"/>
        </w:rPr>
        <w:t xml:space="preserve"> </w:t>
      </w:r>
      <w:r>
        <w:rPr>
          <w:sz w:val="19"/>
        </w:rPr>
        <w:t>respaldo</w:t>
      </w:r>
      <w:r>
        <w:rPr>
          <w:spacing w:val="-15"/>
          <w:sz w:val="19"/>
        </w:rPr>
        <w:t xml:space="preserve"> </w:t>
      </w:r>
      <w:r>
        <w:rPr>
          <w:sz w:val="19"/>
        </w:rPr>
        <w:t xml:space="preserve">que </w:t>
      </w:r>
      <w:r>
        <w:rPr>
          <w:spacing w:val="-2"/>
          <w:sz w:val="19"/>
        </w:rPr>
        <w:t>acredite</w:t>
      </w:r>
      <w:r>
        <w:rPr>
          <w:spacing w:val="-7"/>
          <w:sz w:val="19"/>
        </w:rPr>
        <w:t xml:space="preserve"> </w:t>
      </w:r>
      <w:r>
        <w:rPr>
          <w:spacing w:val="-2"/>
          <w:sz w:val="19"/>
        </w:rPr>
        <w:t>su</w:t>
      </w:r>
      <w:r>
        <w:rPr>
          <w:spacing w:val="-3"/>
          <w:sz w:val="19"/>
        </w:rPr>
        <w:t xml:space="preserve"> </w:t>
      </w:r>
      <w:r>
        <w:rPr>
          <w:spacing w:val="-2"/>
          <w:sz w:val="19"/>
        </w:rPr>
        <w:t>participación</w:t>
      </w:r>
      <w:r>
        <w:rPr>
          <w:spacing w:val="-4"/>
          <w:sz w:val="19"/>
        </w:rPr>
        <w:t xml:space="preserve"> </w:t>
      </w:r>
      <w:r>
        <w:rPr>
          <w:spacing w:val="-2"/>
          <w:sz w:val="19"/>
        </w:rPr>
        <w:t>hasta</w:t>
      </w:r>
      <w:r>
        <w:rPr>
          <w:spacing w:val="-7"/>
          <w:sz w:val="19"/>
        </w:rPr>
        <w:t xml:space="preserve"> </w:t>
      </w:r>
      <w:r>
        <w:rPr>
          <w:spacing w:val="-2"/>
          <w:sz w:val="19"/>
        </w:rPr>
        <w:t>la</w:t>
      </w:r>
      <w:r>
        <w:rPr>
          <w:spacing w:val="-7"/>
          <w:sz w:val="19"/>
        </w:rPr>
        <w:t xml:space="preserve"> </w:t>
      </w:r>
      <w:r>
        <w:rPr>
          <w:spacing w:val="-2"/>
          <w:sz w:val="19"/>
        </w:rPr>
        <w:t>conclusión</w:t>
      </w:r>
      <w:r>
        <w:rPr>
          <w:spacing w:val="-4"/>
          <w:sz w:val="19"/>
        </w:rPr>
        <w:t xml:space="preserve"> </w:t>
      </w:r>
      <w:r>
        <w:rPr>
          <w:spacing w:val="-2"/>
          <w:sz w:val="19"/>
        </w:rPr>
        <w:t>del</w:t>
      </w:r>
      <w:r>
        <w:rPr>
          <w:spacing w:val="-6"/>
          <w:sz w:val="19"/>
        </w:rPr>
        <w:t xml:space="preserve"> </w:t>
      </w:r>
      <w:r>
        <w:rPr>
          <w:spacing w:val="-2"/>
          <w:sz w:val="19"/>
        </w:rPr>
        <w:t>objeto</w:t>
      </w:r>
      <w:r>
        <w:rPr>
          <w:spacing w:val="-6"/>
          <w:sz w:val="19"/>
        </w:rPr>
        <w:t xml:space="preserve"> </w:t>
      </w:r>
      <w:r>
        <w:rPr>
          <w:spacing w:val="-2"/>
          <w:sz w:val="19"/>
        </w:rPr>
        <w:t>del</w:t>
      </w:r>
      <w:r>
        <w:rPr>
          <w:spacing w:val="-6"/>
          <w:sz w:val="19"/>
        </w:rPr>
        <w:t xml:space="preserve"> </w:t>
      </w:r>
      <w:r>
        <w:rPr>
          <w:spacing w:val="-2"/>
          <w:sz w:val="19"/>
        </w:rPr>
        <w:t>contrato.</w:t>
      </w:r>
    </w:p>
    <w:p w:rsidR="00166166" w:rsidRDefault="00B7696D">
      <w:pPr>
        <w:pStyle w:val="Prrafodelista"/>
        <w:numPr>
          <w:ilvl w:val="0"/>
          <w:numId w:val="80"/>
        </w:numPr>
        <w:tabs>
          <w:tab w:val="left" w:pos="1700"/>
        </w:tabs>
        <w:spacing w:before="1" w:line="225" w:lineRule="auto"/>
        <w:ind w:right="916"/>
        <w:jc w:val="both"/>
        <w:rPr>
          <w:rFonts w:ascii="Symbol" w:hAnsi="Symbol"/>
          <w:sz w:val="18"/>
        </w:rPr>
      </w:pPr>
      <w:r>
        <w:rPr>
          <w:spacing w:val="-4"/>
          <w:sz w:val="19"/>
        </w:rPr>
        <w:t>Para</w:t>
      </w:r>
      <w:r>
        <w:rPr>
          <w:spacing w:val="-11"/>
          <w:sz w:val="19"/>
        </w:rPr>
        <w:t xml:space="preserve"> </w:t>
      </w:r>
      <w:r>
        <w:rPr>
          <w:spacing w:val="-4"/>
          <w:sz w:val="19"/>
        </w:rPr>
        <w:t>trabajos</w:t>
      </w:r>
      <w:r>
        <w:rPr>
          <w:spacing w:val="-11"/>
          <w:sz w:val="19"/>
        </w:rPr>
        <w:t xml:space="preserve"> </w:t>
      </w:r>
      <w:r>
        <w:rPr>
          <w:spacing w:val="-4"/>
          <w:sz w:val="19"/>
        </w:rPr>
        <w:t>con</w:t>
      </w:r>
      <w:r>
        <w:rPr>
          <w:spacing w:val="-11"/>
          <w:sz w:val="19"/>
        </w:rPr>
        <w:t xml:space="preserve"> </w:t>
      </w:r>
      <w:r>
        <w:rPr>
          <w:spacing w:val="-4"/>
          <w:sz w:val="19"/>
        </w:rPr>
        <w:t>particulares:</w:t>
      </w:r>
      <w:r>
        <w:rPr>
          <w:spacing w:val="-11"/>
          <w:sz w:val="19"/>
        </w:rPr>
        <w:t xml:space="preserve"> </w:t>
      </w:r>
      <w:r>
        <w:rPr>
          <w:spacing w:val="-4"/>
          <w:sz w:val="19"/>
        </w:rPr>
        <w:t>contratos</w:t>
      </w:r>
      <w:r>
        <w:rPr>
          <w:spacing w:val="-11"/>
          <w:sz w:val="19"/>
        </w:rPr>
        <w:t xml:space="preserve"> </w:t>
      </w:r>
      <w:r>
        <w:rPr>
          <w:spacing w:val="-4"/>
          <w:sz w:val="19"/>
        </w:rPr>
        <w:t>con</w:t>
      </w:r>
      <w:r>
        <w:rPr>
          <w:spacing w:val="-11"/>
          <w:sz w:val="19"/>
        </w:rPr>
        <w:t xml:space="preserve"> </w:t>
      </w:r>
      <w:r>
        <w:rPr>
          <w:spacing w:val="-4"/>
          <w:sz w:val="19"/>
        </w:rPr>
        <w:t>documento</w:t>
      </w:r>
      <w:r>
        <w:rPr>
          <w:spacing w:val="-10"/>
          <w:sz w:val="19"/>
        </w:rPr>
        <w:t xml:space="preserve"> </w:t>
      </w:r>
      <w:r>
        <w:rPr>
          <w:spacing w:val="-4"/>
          <w:sz w:val="19"/>
        </w:rPr>
        <w:t>de</w:t>
      </w:r>
      <w:r>
        <w:rPr>
          <w:spacing w:val="-11"/>
          <w:sz w:val="19"/>
        </w:rPr>
        <w:t xml:space="preserve"> </w:t>
      </w:r>
      <w:r>
        <w:rPr>
          <w:spacing w:val="-4"/>
          <w:sz w:val="19"/>
        </w:rPr>
        <w:t>respaldo</w:t>
      </w:r>
      <w:r>
        <w:rPr>
          <w:spacing w:val="-11"/>
          <w:sz w:val="19"/>
        </w:rPr>
        <w:t xml:space="preserve"> </w:t>
      </w:r>
      <w:r>
        <w:rPr>
          <w:spacing w:val="-4"/>
          <w:sz w:val="19"/>
        </w:rPr>
        <w:t>de</w:t>
      </w:r>
      <w:r>
        <w:rPr>
          <w:spacing w:val="-11"/>
          <w:sz w:val="19"/>
        </w:rPr>
        <w:t xml:space="preserve"> </w:t>
      </w:r>
      <w:r>
        <w:rPr>
          <w:spacing w:val="-4"/>
          <w:sz w:val="19"/>
        </w:rPr>
        <w:t>conclusión,</w:t>
      </w:r>
      <w:r>
        <w:rPr>
          <w:spacing w:val="-11"/>
          <w:sz w:val="19"/>
        </w:rPr>
        <w:t xml:space="preserve"> </w:t>
      </w:r>
      <w:r>
        <w:rPr>
          <w:spacing w:val="-4"/>
          <w:sz w:val="19"/>
        </w:rPr>
        <w:t>certificados</w:t>
      </w:r>
      <w:r>
        <w:rPr>
          <w:spacing w:val="-11"/>
          <w:sz w:val="19"/>
        </w:rPr>
        <w:t xml:space="preserve"> </w:t>
      </w:r>
      <w:r>
        <w:rPr>
          <w:spacing w:val="-4"/>
          <w:sz w:val="19"/>
        </w:rPr>
        <w:t>de</w:t>
      </w:r>
      <w:r>
        <w:rPr>
          <w:spacing w:val="-9"/>
          <w:sz w:val="19"/>
        </w:rPr>
        <w:t xml:space="preserve"> </w:t>
      </w:r>
      <w:r>
        <w:rPr>
          <w:spacing w:val="-4"/>
          <w:sz w:val="19"/>
        </w:rPr>
        <w:t xml:space="preserve">trabajo, </w:t>
      </w:r>
      <w:r>
        <w:rPr>
          <w:spacing w:val="-2"/>
          <w:sz w:val="19"/>
        </w:rPr>
        <w:t>el</w:t>
      </w:r>
      <w:r>
        <w:rPr>
          <w:spacing w:val="-8"/>
          <w:sz w:val="19"/>
        </w:rPr>
        <w:t xml:space="preserve"> </w:t>
      </w:r>
      <w:r>
        <w:rPr>
          <w:spacing w:val="-2"/>
          <w:sz w:val="19"/>
        </w:rPr>
        <w:t>mismo</w:t>
      </w:r>
      <w:r>
        <w:rPr>
          <w:spacing w:val="-12"/>
          <w:sz w:val="19"/>
        </w:rPr>
        <w:t xml:space="preserve"> </w:t>
      </w:r>
      <w:r>
        <w:rPr>
          <w:spacing w:val="-2"/>
          <w:sz w:val="19"/>
        </w:rPr>
        <w:t>que</w:t>
      </w:r>
      <w:r>
        <w:rPr>
          <w:spacing w:val="-13"/>
          <w:sz w:val="19"/>
        </w:rPr>
        <w:t xml:space="preserve"> </w:t>
      </w:r>
      <w:r>
        <w:rPr>
          <w:spacing w:val="-2"/>
          <w:sz w:val="19"/>
        </w:rPr>
        <w:t>indique</w:t>
      </w:r>
      <w:r>
        <w:rPr>
          <w:spacing w:val="-13"/>
          <w:sz w:val="19"/>
        </w:rPr>
        <w:t xml:space="preserve"> </w:t>
      </w:r>
      <w:r>
        <w:rPr>
          <w:spacing w:val="-2"/>
          <w:sz w:val="19"/>
        </w:rPr>
        <w:t>inicio</w:t>
      </w:r>
      <w:r>
        <w:rPr>
          <w:spacing w:val="-12"/>
          <w:sz w:val="19"/>
        </w:rPr>
        <w:t xml:space="preserve"> </w:t>
      </w:r>
      <w:r>
        <w:rPr>
          <w:spacing w:val="-2"/>
          <w:sz w:val="19"/>
        </w:rPr>
        <w:t>y</w:t>
      </w:r>
      <w:r>
        <w:rPr>
          <w:spacing w:val="-8"/>
          <w:sz w:val="19"/>
        </w:rPr>
        <w:t xml:space="preserve"> </w:t>
      </w:r>
      <w:r>
        <w:rPr>
          <w:spacing w:val="-2"/>
          <w:sz w:val="19"/>
        </w:rPr>
        <w:t>fin,</w:t>
      </w:r>
      <w:r>
        <w:rPr>
          <w:spacing w:val="-7"/>
          <w:sz w:val="19"/>
        </w:rPr>
        <w:t xml:space="preserve"> </w:t>
      </w:r>
      <w:r>
        <w:rPr>
          <w:spacing w:val="-2"/>
          <w:sz w:val="19"/>
        </w:rPr>
        <w:t>especificando</w:t>
      </w:r>
      <w:r>
        <w:rPr>
          <w:spacing w:val="-3"/>
          <w:sz w:val="19"/>
        </w:rPr>
        <w:t xml:space="preserve"> </w:t>
      </w:r>
      <w:r>
        <w:rPr>
          <w:spacing w:val="-2"/>
          <w:sz w:val="19"/>
        </w:rPr>
        <w:t>el</w:t>
      </w:r>
      <w:r>
        <w:rPr>
          <w:spacing w:val="-7"/>
          <w:sz w:val="19"/>
        </w:rPr>
        <w:t xml:space="preserve"> </w:t>
      </w:r>
      <w:r>
        <w:rPr>
          <w:spacing w:val="-2"/>
          <w:sz w:val="19"/>
        </w:rPr>
        <w:t>monto</w:t>
      </w:r>
      <w:r>
        <w:rPr>
          <w:spacing w:val="-12"/>
          <w:sz w:val="19"/>
        </w:rPr>
        <w:t xml:space="preserve"> </w:t>
      </w:r>
      <w:r>
        <w:rPr>
          <w:spacing w:val="-2"/>
          <w:sz w:val="19"/>
        </w:rPr>
        <w:t>y/o</w:t>
      </w:r>
      <w:r>
        <w:rPr>
          <w:spacing w:val="-12"/>
          <w:sz w:val="19"/>
        </w:rPr>
        <w:t xml:space="preserve"> </w:t>
      </w:r>
      <w:r>
        <w:rPr>
          <w:spacing w:val="-2"/>
          <w:sz w:val="19"/>
        </w:rPr>
        <w:t>plazo</w:t>
      </w:r>
      <w:r>
        <w:rPr>
          <w:spacing w:val="-12"/>
          <w:sz w:val="19"/>
        </w:rPr>
        <w:t xml:space="preserve"> </w:t>
      </w:r>
      <w:r>
        <w:rPr>
          <w:spacing w:val="-2"/>
          <w:sz w:val="19"/>
        </w:rPr>
        <w:t>ejecutado,</w:t>
      </w:r>
      <w:r>
        <w:rPr>
          <w:spacing w:val="-11"/>
          <w:sz w:val="19"/>
        </w:rPr>
        <w:t xml:space="preserve"> </w:t>
      </w:r>
      <w:r>
        <w:rPr>
          <w:spacing w:val="-2"/>
          <w:sz w:val="19"/>
        </w:rPr>
        <w:t>según</w:t>
      </w:r>
      <w:r>
        <w:rPr>
          <w:spacing w:val="-13"/>
          <w:sz w:val="19"/>
        </w:rPr>
        <w:t xml:space="preserve"> </w:t>
      </w:r>
      <w:r>
        <w:rPr>
          <w:spacing w:val="-2"/>
          <w:sz w:val="19"/>
        </w:rPr>
        <w:t>corresponda.</w:t>
      </w:r>
    </w:p>
    <w:p w:rsidR="00166166" w:rsidRDefault="00166166">
      <w:pPr>
        <w:pStyle w:val="Textoindependiente"/>
        <w:spacing w:before="13"/>
        <w:ind w:left="0"/>
        <w:rPr>
          <w:rFonts w:ascii="Tahoma"/>
          <w:sz w:val="19"/>
        </w:rPr>
      </w:pPr>
    </w:p>
    <w:p w:rsidR="00166166" w:rsidRDefault="00B7696D">
      <w:pPr>
        <w:spacing w:before="1"/>
        <w:ind w:left="979"/>
        <w:rPr>
          <w:rFonts w:ascii="Tahoma"/>
          <w:b/>
          <w:sz w:val="20"/>
        </w:rPr>
      </w:pPr>
      <w:r>
        <w:rPr>
          <w:rFonts w:ascii="Tahoma"/>
          <w:b/>
          <w:sz w:val="20"/>
        </w:rPr>
        <w:t>CONSTRUCTORES</w:t>
      </w:r>
      <w:r>
        <w:rPr>
          <w:rFonts w:ascii="Tahoma"/>
          <w:b/>
          <w:spacing w:val="-11"/>
          <w:sz w:val="20"/>
        </w:rPr>
        <w:t xml:space="preserve"> </w:t>
      </w:r>
      <w:r>
        <w:rPr>
          <w:rFonts w:ascii="Tahoma"/>
          <w:b/>
          <w:sz w:val="20"/>
        </w:rPr>
        <w:t>Y</w:t>
      </w:r>
      <w:r>
        <w:rPr>
          <w:rFonts w:ascii="Tahoma"/>
          <w:b/>
          <w:spacing w:val="-11"/>
          <w:sz w:val="20"/>
        </w:rPr>
        <w:t xml:space="preserve"> </w:t>
      </w:r>
      <w:r>
        <w:rPr>
          <w:rFonts w:ascii="Tahoma"/>
          <w:b/>
          <w:sz w:val="20"/>
        </w:rPr>
        <w:t>ESPECIALISTAS</w:t>
      </w:r>
      <w:r>
        <w:rPr>
          <w:rFonts w:ascii="Tahoma"/>
          <w:b/>
          <w:spacing w:val="-9"/>
          <w:sz w:val="20"/>
        </w:rPr>
        <w:t xml:space="preserve"> </w:t>
      </w:r>
      <w:r>
        <w:rPr>
          <w:rFonts w:ascii="Tahoma"/>
          <w:b/>
          <w:sz w:val="20"/>
        </w:rPr>
        <w:t>(NO</w:t>
      </w:r>
      <w:r>
        <w:rPr>
          <w:rFonts w:ascii="Tahoma"/>
          <w:b/>
          <w:spacing w:val="-11"/>
          <w:sz w:val="20"/>
        </w:rPr>
        <w:t xml:space="preserve"> </w:t>
      </w:r>
      <w:r>
        <w:rPr>
          <w:rFonts w:ascii="Tahoma"/>
          <w:b/>
          <w:sz w:val="20"/>
        </w:rPr>
        <w:t>SE</w:t>
      </w:r>
      <w:r>
        <w:rPr>
          <w:rFonts w:ascii="Tahoma"/>
          <w:b/>
          <w:spacing w:val="-10"/>
          <w:sz w:val="20"/>
        </w:rPr>
        <w:t xml:space="preserve"> </w:t>
      </w:r>
      <w:r>
        <w:rPr>
          <w:rFonts w:ascii="Tahoma"/>
          <w:b/>
          <w:sz w:val="20"/>
        </w:rPr>
        <w:t>CONSIDERA</w:t>
      </w:r>
      <w:r>
        <w:rPr>
          <w:rFonts w:ascii="Tahoma"/>
          <w:b/>
          <w:spacing w:val="-10"/>
          <w:sz w:val="20"/>
        </w:rPr>
        <w:t xml:space="preserve"> </w:t>
      </w:r>
      <w:r>
        <w:rPr>
          <w:rFonts w:ascii="Tahoma"/>
          <w:b/>
          <w:sz w:val="20"/>
        </w:rPr>
        <w:t>COMO</w:t>
      </w:r>
      <w:r>
        <w:rPr>
          <w:rFonts w:ascii="Tahoma"/>
          <w:b/>
          <w:spacing w:val="-15"/>
          <w:sz w:val="20"/>
        </w:rPr>
        <w:t xml:space="preserve"> </w:t>
      </w:r>
      <w:r>
        <w:rPr>
          <w:rFonts w:ascii="Tahoma"/>
          <w:b/>
          <w:sz w:val="20"/>
        </w:rPr>
        <w:t>PERSONAL</w:t>
      </w:r>
      <w:r>
        <w:rPr>
          <w:rFonts w:ascii="Tahoma"/>
          <w:b/>
          <w:spacing w:val="-10"/>
          <w:sz w:val="20"/>
        </w:rPr>
        <w:t xml:space="preserve"> </w:t>
      </w:r>
      <w:r>
        <w:rPr>
          <w:rFonts w:ascii="Tahoma"/>
          <w:b/>
          <w:spacing w:val="-2"/>
          <w:sz w:val="20"/>
        </w:rPr>
        <w:t>CLAVE)</w:t>
      </w:r>
    </w:p>
    <w:p w:rsidR="00166166" w:rsidRDefault="00166166">
      <w:pPr>
        <w:pStyle w:val="Textoindependiente"/>
        <w:ind w:left="0"/>
        <w:rPr>
          <w:rFonts w:ascii="Tahoma"/>
          <w:b/>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2181"/>
        <w:gridCol w:w="683"/>
        <w:gridCol w:w="3286"/>
        <w:gridCol w:w="1221"/>
      </w:tblGrid>
      <w:tr w:rsidR="00166166">
        <w:trPr>
          <w:trHeight w:val="1108"/>
        </w:trPr>
        <w:tc>
          <w:tcPr>
            <w:tcW w:w="1883" w:type="dxa"/>
            <w:shd w:val="clear" w:color="auto" w:fill="D9E1F3"/>
          </w:tcPr>
          <w:p w:rsidR="00166166" w:rsidRDefault="00166166">
            <w:pPr>
              <w:pStyle w:val="TableParagraph"/>
              <w:rPr>
                <w:rFonts w:ascii="Tahoma"/>
                <w:b/>
                <w:sz w:val="18"/>
              </w:rPr>
            </w:pPr>
          </w:p>
          <w:p w:rsidR="00166166" w:rsidRDefault="00166166">
            <w:pPr>
              <w:pStyle w:val="TableParagraph"/>
              <w:spacing w:before="9"/>
              <w:rPr>
                <w:rFonts w:ascii="Tahoma"/>
                <w:b/>
                <w:sz w:val="18"/>
              </w:rPr>
            </w:pPr>
          </w:p>
          <w:p w:rsidR="00166166" w:rsidRDefault="00B7696D">
            <w:pPr>
              <w:pStyle w:val="TableParagraph"/>
              <w:ind w:left="465"/>
              <w:rPr>
                <w:rFonts w:ascii="Tahoma" w:hAnsi="Tahoma"/>
                <w:b/>
                <w:sz w:val="18"/>
              </w:rPr>
            </w:pPr>
            <w:r>
              <w:rPr>
                <w:rFonts w:ascii="Tahoma" w:hAnsi="Tahoma"/>
                <w:b/>
                <w:spacing w:val="-2"/>
                <w:sz w:val="18"/>
              </w:rPr>
              <w:t>Formación</w:t>
            </w:r>
          </w:p>
        </w:tc>
        <w:tc>
          <w:tcPr>
            <w:tcW w:w="2181" w:type="dxa"/>
            <w:shd w:val="clear" w:color="auto" w:fill="D9E1F3"/>
          </w:tcPr>
          <w:p w:rsidR="00166166" w:rsidRDefault="00166166">
            <w:pPr>
              <w:pStyle w:val="TableParagraph"/>
              <w:rPr>
                <w:rFonts w:ascii="Tahoma"/>
                <w:b/>
                <w:sz w:val="18"/>
              </w:rPr>
            </w:pPr>
          </w:p>
          <w:p w:rsidR="00166166" w:rsidRDefault="00166166">
            <w:pPr>
              <w:pStyle w:val="TableParagraph"/>
              <w:spacing w:before="9"/>
              <w:rPr>
                <w:rFonts w:ascii="Tahoma"/>
                <w:b/>
                <w:sz w:val="18"/>
              </w:rPr>
            </w:pPr>
          </w:p>
          <w:p w:rsidR="00166166" w:rsidRDefault="00B7696D">
            <w:pPr>
              <w:pStyle w:val="TableParagraph"/>
              <w:ind w:left="157"/>
              <w:rPr>
                <w:rFonts w:ascii="Tahoma" w:hAnsi="Tahoma"/>
                <w:b/>
                <w:sz w:val="18"/>
              </w:rPr>
            </w:pPr>
            <w:r>
              <w:rPr>
                <w:rFonts w:ascii="Tahoma" w:hAnsi="Tahoma"/>
                <w:b/>
                <w:sz w:val="18"/>
              </w:rPr>
              <w:t>Cargo</w:t>
            </w:r>
            <w:r>
              <w:rPr>
                <w:rFonts w:ascii="Tahoma" w:hAnsi="Tahoma"/>
                <w:b/>
                <w:spacing w:val="-2"/>
                <w:sz w:val="18"/>
              </w:rPr>
              <w:t xml:space="preserve"> </w:t>
            </w:r>
            <w:r>
              <w:rPr>
                <w:rFonts w:ascii="Tahoma" w:hAnsi="Tahoma"/>
                <w:b/>
                <w:sz w:val="18"/>
              </w:rPr>
              <w:t>a</w:t>
            </w:r>
            <w:r>
              <w:rPr>
                <w:rFonts w:ascii="Tahoma" w:hAnsi="Tahoma"/>
                <w:b/>
                <w:spacing w:val="-4"/>
                <w:sz w:val="18"/>
              </w:rPr>
              <w:t xml:space="preserve"> </w:t>
            </w:r>
            <w:r>
              <w:rPr>
                <w:rFonts w:ascii="Tahoma" w:hAnsi="Tahoma"/>
                <w:b/>
                <w:spacing w:val="-2"/>
                <w:sz w:val="18"/>
              </w:rPr>
              <w:t>desempeñar</w:t>
            </w:r>
          </w:p>
        </w:tc>
        <w:tc>
          <w:tcPr>
            <w:tcW w:w="683" w:type="dxa"/>
            <w:shd w:val="clear" w:color="auto" w:fill="D9E1F3"/>
          </w:tcPr>
          <w:p w:rsidR="00166166" w:rsidRDefault="00166166">
            <w:pPr>
              <w:pStyle w:val="TableParagraph"/>
              <w:rPr>
                <w:rFonts w:ascii="Tahoma"/>
                <w:b/>
                <w:sz w:val="18"/>
              </w:rPr>
            </w:pPr>
          </w:p>
          <w:p w:rsidR="00166166" w:rsidRDefault="00166166">
            <w:pPr>
              <w:pStyle w:val="TableParagraph"/>
              <w:spacing w:before="9"/>
              <w:rPr>
                <w:rFonts w:ascii="Tahoma"/>
                <w:b/>
                <w:sz w:val="18"/>
              </w:rPr>
            </w:pPr>
          </w:p>
          <w:p w:rsidR="00166166" w:rsidRDefault="00B7696D">
            <w:pPr>
              <w:pStyle w:val="TableParagraph"/>
              <w:ind w:left="6" w:right="2"/>
              <w:jc w:val="center"/>
              <w:rPr>
                <w:rFonts w:ascii="Tahoma"/>
                <w:b/>
                <w:sz w:val="18"/>
              </w:rPr>
            </w:pPr>
            <w:r>
              <w:rPr>
                <w:rFonts w:ascii="Tahoma"/>
                <w:b/>
                <w:spacing w:val="-4"/>
                <w:sz w:val="18"/>
              </w:rPr>
              <w:t>Cant.</w:t>
            </w:r>
          </w:p>
        </w:tc>
        <w:tc>
          <w:tcPr>
            <w:tcW w:w="3286" w:type="dxa"/>
            <w:shd w:val="clear" w:color="auto" w:fill="D9E1F3"/>
          </w:tcPr>
          <w:p w:rsidR="00166166" w:rsidRDefault="00166166">
            <w:pPr>
              <w:pStyle w:val="TableParagraph"/>
              <w:rPr>
                <w:rFonts w:ascii="Tahoma"/>
                <w:b/>
                <w:sz w:val="18"/>
              </w:rPr>
            </w:pPr>
          </w:p>
          <w:p w:rsidR="00166166" w:rsidRDefault="00166166">
            <w:pPr>
              <w:pStyle w:val="TableParagraph"/>
              <w:spacing w:before="9"/>
              <w:rPr>
                <w:rFonts w:ascii="Tahoma"/>
                <w:b/>
                <w:sz w:val="18"/>
              </w:rPr>
            </w:pPr>
          </w:p>
          <w:p w:rsidR="00166166" w:rsidRDefault="00B7696D">
            <w:pPr>
              <w:pStyle w:val="TableParagraph"/>
              <w:ind w:left="10"/>
              <w:jc w:val="center"/>
              <w:rPr>
                <w:rFonts w:ascii="Tahoma" w:hAnsi="Tahoma"/>
                <w:b/>
                <w:sz w:val="18"/>
              </w:rPr>
            </w:pPr>
            <w:r>
              <w:rPr>
                <w:rFonts w:ascii="Tahoma" w:hAnsi="Tahoma"/>
                <w:b/>
                <w:spacing w:val="-4"/>
                <w:sz w:val="18"/>
              </w:rPr>
              <w:t>Área</w:t>
            </w:r>
          </w:p>
        </w:tc>
        <w:tc>
          <w:tcPr>
            <w:tcW w:w="1221" w:type="dxa"/>
            <w:shd w:val="clear" w:color="auto" w:fill="D9E1F3"/>
          </w:tcPr>
          <w:p w:rsidR="00166166" w:rsidRDefault="00B7696D">
            <w:pPr>
              <w:pStyle w:val="TableParagraph"/>
              <w:spacing w:before="11"/>
              <w:ind w:left="72" w:right="73" w:hanging="5"/>
              <w:jc w:val="center"/>
              <w:rPr>
                <w:rFonts w:ascii="Tahoma" w:hAnsi="Tahoma"/>
                <w:b/>
                <w:sz w:val="18"/>
              </w:rPr>
            </w:pPr>
            <w:r>
              <w:rPr>
                <w:rFonts w:ascii="Tahoma" w:hAnsi="Tahoma"/>
                <w:b/>
                <w:sz w:val="18"/>
              </w:rPr>
              <w:t xml:space="preserve">Tiempo de </w:t>
            </w:r>
            <w:r>
              <w:rPr>
                <w:rFonts w:ascii="Tahoma" w:hAnsi="Tahoma"/>
                <w:b/>
                <w:spacing w:val="-2"/>
                <w:sz w:val="18"/>
              </w:rPr>
              <w:t xml:space="preserve">participació </w:t>
            </w:r>
            <w:r>
              <w:rPr>
                <w:rFonts w:ascii="Tahoma" w:hAnsi="Tahoma"/>
                <w:b/>
                <w:sz w:val="18"/>
              </w:rPr>
              <w:t>n en este</w:t>
            </w:r>
          </w:p>
          <w:p w:rsidR="00166166" w:rsidRDefault="00B7696D">
            <w:pPr>
              <w:pStyle w:val="TableParagraph"/>
              <w:spacing w:line="216" w:lineRule="exact"/>
              <w:ind w:left="206" w:right="198"/>
              <w:jc w:val="center"/>
              <w:rPr>
                <w:rFonts w:ascii="Tahoma"/>
                <w:b/>
                <w:sz w:val="18"/>
              </w:rPr>
            </w:pPr>
            <w:r>
              <w:rPr>
                <w:rFonts w:ascii="Tahoma"/>
                <w:b/>
                <w:spacing w:val="-2"/>
                <w:sz w:val="18"/>
              </w:rPr>
              <w:t>Proyecto (meses)</w:t>
            </w:r>
          </w:p>
        </w:tc>
      </w:tr>
      <w:tr w:rsidR="00166166">
        <w:trPr>
          <w:trHeight w:val="873"/>
        </w:trPr>
        <w:tc>
          <w:tcPr>
            <w:tcW w:w="1883" w:type="dxa"/>
          </w:tcPr>
          <w:p w:rsidR="00166166" w:rsidRDefault="00166166">
            <w:pPr>
              <w:pStyle w:val="TableParagraph"/>
              <w:rPr>
                <w:rFonts w:ascii="Tahoma"/>
                <w:b/>
                <w:sz w:val="18"/>
              </w:rPr>
            </w:pPr>
          </w:p>
          <w:p w:rsidR="00166166" w:rsidRDefault="00B7696D">
            <w:pPr>
              <w:pStyle w:val="TableParagraph"/>
              <w:spacing w:before="1"/>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81" w:type="dxa"/>
          </w:tcPr>
          <w:p w:rsidR="00166166" w:rsidRDefault="00166166">
            <w:pPr>
              <w:pStyle w:val="TableParagraph"/>
              <w:spacing w:before="111"/>
              <w:rPr>
                <w:rFonts w:ascii="Tahoma"/>
                <w:b/>
                <w:sz w:val="18"/>
              </w:rPr>
            </w:pPr>
          </w:p>
          <w:p w:rsidR="00166166" w:rsidRDefault="00B7696D">
            <w:pPr>
              <w:pStyle w:val="TableParagraph"/>
              <w:ind w:left="28"/>
              <w:rPr>
                <w:rFonts w:ascii="Tahoma" w:hAnsi="Tahoma"/>
                <w:b/>
                <w:sz w:val="18"/>
              </w:rPr>
            </w:pPr>
            <w:r>
              <w:rPr>
                <w:rFonts w:ascii="Tahoma" w:hAnsi="Tahoma"/>
                <w:b/>
                <w:color w:val="0000FF"/>
                <w:sz w:val="18"/>
              </w:rPr>
              <w:t>Constructor</w:t>
            </w:r>
            <w:r>
              <w:rPr>
                <w:rFonts w:ascii="Tahoma" w:hAnsi="Tahoma"/>
                <w:b/>
                <w:color w:val="0000FF"/>
                <w:spacing w:val="-6"/>
                <w:sz w:val="18"/>
              </w:rPr>
              <w:t xml:space="preserve"> </w:t>
            </w:r>
            <w:r>
              <w:rPr>
                <w:rFonts w:ascii="Tahoma" w:hAnsi="Tahoma"/>
                <w:b/>
                <w:color w:val="0000FF"/>
                <w:spacing w:val="-2"/>
                <w:sz w:val="18"/>
              </w:rPr>
              <w:t>Albañil</w:t>
            </w:r>
          </w:p>
        </w:tc>
        <w:tc>
          <w:tcPr>
            <w:tcW w:w="683" w:type="dxa"/>
          </w:tcPr>
          <w:p w:rsidR="00166166" w:rsidRDefault="00166166">
            <w:pPr>
              <w:pStyle w:val="TableParagraph"/>
              <w:spacing w:before="111"/>
              <w:rPr>
                <w:rFonts w:ascii="Tahoma"/>
                <w:b/>
                <w:sz w:val="18"/>
              </w:rPr>
            </w:pPr>
          </w:p>
          <w:p w:rsidR="00166166" w:rsidRDefault="00B7696D">
            <w:pPr>
              <w:pStyle w:val="TableParagraph"/>
              <w:ind w:left="6"/>
              <w:jc w:val="center"/>
              <w:rPr>
                <w:rFonts w:ascii="Tahoma"/>
                <w:b/>
                <w:sz w:val="18"/>
              </w:rPr>
            </w:pPr>
            <w:r>
              <w:rPr>
                <w:rFonts w:ascii="Tahoma"/>
                <w:b/>
                <w:color w:val="FF0000"/>
                <w:spacing w:val="-10"/>
                <w:sz w:val="18"/>
              </w:rPr>
              <w:t>4</w:t>
            </w:r>
          </w:p>
        </w:tc>
        <w:tc>
          <w:tcPr>
            <w:tcW w:w="3286" w:type="dxa"/>
          </w:tcPr>
          <w:p w:rsidR="00166166" w:rsidRDefault="00166166">
            <w:pPr>
              <w:pStyle w:val="TableParagraph"/>
              <w:rPr>
                <w:rFonts w:ascii="Tahoma"/>
                <w:b/>
                <w:sz w:val="18"/>
              </w:rPr>
            </w:pPr>
          </w:p>
          <w:p w:rsidR="00166166" w:rsidRDefault="00B7696D">
            <w:pPr>
              <w:pStyle w:val="TableParagraph"/>
              <w:spacing w:before="1"/>
              <w:ind w:left="25" w:right="41"/>
              <w:rPr>
                <w:rFonts w:ascii="Tahoma" w:hAnsi="Tahoma"/>
                <w:sz w:val="18"/>
              </w:rPr>
            </w:pPr>
            <w:r>
              <w:rPr>
                <w:rFonts w:ascii="Tahoma" w:hAnsi="Tahoma"/>
                <w:sz w:val="18"/>
              </w:rPr>
              <w:t>Construcción</w:t>
            </w:r>
            <w:r>
              <w:rPr>
                <w:rFonts w:ascii="Tahoma" w:hAnsi="Tahoma"/>
                <w:spacing w:val="-11"/>
                <w:sz w:val="18"/>
              </w:rPr>
              <w:t xml:space="preserve"> </w:t>
            </w:r>
            <w:r>
              <w:rPr>
                <w:rFonts w:ascii="Tahoma" w:hAnsi="Tahoma"/>
                <w:sz w:val="18"/>
              </w:rPr>
              <w:t>albañilería</w:t>
            </w:r>
            <w:r>
              <w:rPr>
                <w:rFonts w:ascii="Tahoma" w:hAnsi="Tahoma"/>
                <w:spacing w:val="-10"/>
                <w:sz w:val="18"/>
              </w:rPr>
              <w:t xml:space="preserve"> </w:t>
            </w:r>
            <w:r>
              <w:rPr>
                <w:rFonts w:ascii="Tahoma" w:hAnsi="Tahoma"/>
                <w:sz w:val="18"/>
              </w:rPr>
              <w:t>en</w:t>
            </w:r>
            <w:r>
              <w:rPr>
                <w:rFonts w:ascii="Tahoma" w:hAnsi="Tahoma"/>
                <w:spacing w:val="-5"/>
                <w:sz w:val="18"/>
              </w:rPr>
              <w:t xml:space="preserve"> </w:t>
            </w:r>
            <w:r>
              <w:rPr>
                <w:rFonts w:ascii="Tahoma" w:hAnsi="Tahoma"/>
                <w:sz w:val="18"/>
              </w:rPr>
              <w:t>viviendas</w:t>
            </w:r>
            <w:r>
              <w:rPr>
                <w:rFonts w:ascii="Tahoma" w:hAnsi="Tahoma"/>
                <w:spacing w:val="-6"/>
                <w:sz w:val="18"/>
              </w:rPr>
              <w:t xml:space="preserve"> </w:t>
            </w:r>
            <w:r>
              <w:rPr>
                <w:rFonts w:ascii="Tahoma" w:hAnsi="Tahoma"/>
                <w:sz w:val="18"/>
              </w:rPr>
              <w:t>u obras</w:t>
            </w:r>
            <w:r>
              <w:rPr>
                <w:rFonts w:ascii="Tahoma" w:hAnsi="Tahoma"/>
                <w:spacing w:val="-5"/>
                <w:sz w:val="18"/>
              </w:rPr>
              <w:t xml:space="preserve"> </w:t>
            </w:r>
            <w:r>
              <w:rPr>
                <w:rFonts w:ascii="Tahoma" w:hAnsi="Tahoma"/>
                <w:sz w:val="18"/>
              </w:rPr>
              <w:t>civiles</w:t>
            </w:r>
            <w:r>
              <w:rPr>
                <w:rFonts w:ascii="Tahoma" w:hAnsi="Tahoma"/>
                <w:spacing w:val="-4"/>
                <w:sz w:val="18"/>
              </w:rPr>
              <w:t xml:space="preserve"> </w:t>
            </w:r>
            <w:r>
              <w:rPr>
                <w:rFonts w:ascii="Tahoma" w:hAnsi="Tahoma"/>
                <w:sz w:val="18"/>
              </w:rPr>
              <w:t>de</w:t>
            </w:r>
            <w:r>
              <w:rPr>
                <w:rFonts w:ascii="Tahoma" w:hAnsi="Tahoma"/>
                <w:spacing w:val="-4"/>
                <w:sz w:val="18"/>
              </w:rPr>
              <w:t xml:space="preserve"> </w:t>
            </w:r>
            <w:r>
              <w:rPr>
                <w:rFonts w:ascii="Tahoma" w:hAnsi="Tahoma"/>
                <w:sz w:val="18"/>
              </w:rPr>
              <w:t>cualquier</w:t>
            </w:r>
            <w:r>
              <w:rPr>
                <w:rFonts w:ascii="Tahoma" w:hAnsi="Tahoma"/>
                <w:spacing w:val="-3"/>
                <w:sz w:val="18"/>
              </w:rPr>
              <w:t xml:space="preserve"> </w:t>
            </w:r>
            <w:r>
              <w:rPr>
                <w:rFonts w:ascii="Tahoma" w:hAnsi="Tahoma"/>
                <w:sz w:val="18"/>
              </w:rPr>
              <w:t>tipo</w:t>
            </w:r>
            <w:r>
              <w:rPr>
                <w:rFonts w:ascii="Tahoma" w:hAnsi="Tahoma"/>
                <w:spacing w:val="-3"/>
                <w:sz w:val="18"/>
              </w:rPr>
              <w:t xml:space="preserve"> </w:t>
            </w:r>
            <w:r>
              <w:rPr>
                <w:rFonts w:ascii="Tahoma" w:hAnsi="Tahoma"/>
                <w:spacing w:val="-2"/>
                <w:sz w:val="18"/>
              </w:rPr>
              <w:t>(albañil)</w:t>
            </w:r>
          </w:p>
        </w:tc>
        <w:tc>
          <w:tcPr>
            <w:tcW w:w="1221" w:type="dxa"/>
          </w:tcPr>
          <w:p w:rsidR="00166166" w:rsidRDefault="00166166">
            <w:pPr>
              <w:pStyle w:val="TableParagraph"/>
              <w:spacing w:before="111"/>
              <w:rPr>
                <w:rFonts w:ascii="Tahoma"/>
                <w:b/>
                <w:sz w:val="18"/>
              </w:rPr>
            </w:pPr>
          </w:p>
          <w:p w:rsidR="00166166" w:rsidRDefault="00B7696D">
            <w:pPr>
              <w:pStyle w:val="TableParagraph"/>
              <w:ind w:right="18"/>
              <w:jc w:val="right"/>
              <w:rPr>
                <w:rFonts w:ascii="Tahoma"/>
                <w:sz w:val="18"/>
              </w:rPr>
            </w:pPr>
            <w:r>
              <w:rPr>
                <w:rFonts w:ascii="Tahoma"/>
                <w:color w:val="FF0000"/>
                <w:sz w:val="18"/>
              </w:rPr>
              <w:t>5.5</w:t>
            </w:r>
            <w:r>
              <w:rPr>
                <w:rFonts w:ascii="Tahoma"/>
                <w:color w:val="FF0000"/>
                <w:spacing w:val="-3"/>
                <w:sz w:val="18"/>
              </w:rPr>
              <w:t xml:space="preserve"> </w:t>
            </w:r>
            <w:r>
              <w:rPr>
                <w:rFonts w:ascii="Tahoma"/>
                <w:color w:val="FF0000"/>
                <w:spacing w:val="-2"/>
                <w:sz w:val="18"/>
              </w:rPr>
              <w:t>meses</w:t>
            </w:r>
          </w:p>
        </w:tc>
      </w:tr>
      <w:tr w:rsidR="00166166">
        <w:trPr>
          <w:trHeight w:val="787"/>
        </w:trPr>
        <w:tc>
          <w:tcPr>
            <w:tcW w:w="1883" w:type="dxa"/>
          </w:tcPr>
          <w:p w:rsidR="00166166" w:rsidRDefault="00166166">
            <w:pPr>
              <w:pStyle w:val="TableParagraph"/>
              <w:spacing w:before="1"/>
              <w:rPr>
                <w:rFonts w:ascii="Tahoma"/>
                <w:b/>
                <w:sz w:val="18"/>
              </w:rPr>
            </w:pPr>
          </w:p>
          <w:p w:rsidR="00166166" w:rsidRDefault="00B7696D">
            <w:pPr>
              <w:pStyle w:val="TableParagraph"/>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81" w:type="dxa"/>
          </w:tcPr>
          <w:p w:rsidR="00166166" w:rsidRDefault="00B7696D">
            <w:pPr>
              <w:pStyle w:val="TableParagraph"/>
              <w:spacing w:before="175" w:line="217" w:lineRule="exact"/>
              <w:ind w:left="28"/>
              <w:rPr>
                <w:rFonts w:ascii="Tahoma"/>
                <w:b/>
                <w:sz w:val="18"/>
              </w:rPr>
            </w:pPr>
            <w:r>
              <w:rPr>
                <w:rFonts w:ascii="Tahoma"/>
                <w:b/>
                <w:color w:val="0000FF"/>
                <w:spacing w:val="-2"/>
                <w:sz w:val="18"/>
              </w:rPr>
              <w:t>Constructor</w:t>
            </w:r>
          </w:p>
          <w:p w:rsidR="00166166" w:rsidRDefault="00B7696D">
            <w:pPr>
              <w:pStyle w:val="TableParagraph"/>
              <w:spacing w:line="217" w:lineRule="exact"/>
              <w:ind w:left="28"/>
              <w:rPr>
                <w:rFonts w:ascii="Tahoma" w:hAnsi="Tahoma"/>
                <w:b/>
                <w:sz w:val="18"/>
              </w:rPr>
            </w:pPr>
            <w:r>
              <w:rPr>
                <w:rFonts w:ascii="Tahoma" w:hAnsi="Tahoma"/>
                <w:b/>
                <w:color w:val="0000FF"/>
                <w:sz w:val="18"/>
              </w:rPr>
              <w:t>Albañil</w:t>
            </w:r>
            <w:r>
              <w:rPr>
                <w:rFonts w:ascii="Tahoma" w:hAnsi="Tahoma"/>
                <w:b/>
                <w:color w:val="0000FF"/>
                <w:spacing w:val="-5"/>
                <w:sz w:val="18"/>
              </w:rPr>
              <w:t xml:space="preserve"> </w:t>
            </w:r>
            <w:r>
              <w:rPr>
                <w:rFonts w:ascii="Tahoma" w:hAnsi="Tahoma"/>
                <w:b/>
                <w:color w:val="0000FF"/>
                <w:sz w:val="18"/>
              </w:rPr>
              <w:t>(Apoyo</w:t>
            </w:r>
            <w:r>
              <w:rPr>
                <w:rFonts w:ascii="Tahoma" w:hAnsi="Tahoma"/>
                <w:b/>
                <w:color w:val="0000FF"/>
                <w:spacing w:val="-3"/>
                <w:sz w:val="18"/>
              </w:rPr>
              <w:t xml:space="preserve"> </w:t>
            </w:r>
            <w:r>
              <w:rPr>
                <w:rFonts w:ascii="Tahoma" w:hAnsi="Tahoma"/>
                <w:b/>
                <w:color w:val="0000FF"/>
                <w:spacing w:val="-2"/>
                <w:sz w:val="18"/>
              </w:rPr>
              <w:t>Social)</w:t>
            </w:r>
          </w:p>
        </w:tc>
        <w:tc>
          <w:tcPr>
            <w:tcW w:w="683" w:type="dxa"/>
          </w:tcPr>
          <w:p w:rsidR="00166166" w:rsidRDefault="00166166">
            <w:pPr>
              <w:pStyle w:val="TableParagraph"/>
              <w:spacing w:before="68"/>
              <w:rPr>
                <w:rFonts w:ascii="Tahoma"/>
                <w:b/>
                <w:sz w:val="18"/>
              </w:rPr>
            </w:pPr>
          </w:p>
          <w:p w:rsidR="00166166" w:rsidRDefault="00B7696D">
            <w:pPr>
              <w:pStyle w:val="TableParagraph"/>
              <w:ind w:left="6"/>
              <w:jc w:val="center"/>
              <w:rPr>
                <w:rFonts w:ascii="Tahoma"/>
                <w:b/>
                <w:sz w:val="18"/>
              </w:rPr>
            </w:pPr>
            <w:r>
              <w:rPr>
                <w:rFonts w:ascii="Tahoma"/>
                <w:b/>
                <w:color w:val="FF0000"/>
                <w:spacing w:val="-10"/>
                <w:sz w:val="18"/>
              </w:rPr>
              <w:t>3</w:t>
            </w:r>
          </w:p>
        </w:tc>
        <w:tc>
          <w:tcPr>
            <w:tcW w:w="3286" w:type="dxa"/>
          </w:tcPr>
          <w:p w:rsidR="00166166" w:rsidRDefault="00B7696D">
            <w:pPr>
              <w:pStyle w:val="TableParagraph"/>
              <w:spacing w:before="175"/>
              <w:ind w:left="25" w:right="41"/>
              <w:rPr>
                <w:rFonts w:ascii="Tahoma" w:hAnsi="Tahoma"/>
                <w:sz w:val="18"/>
              </w:rPr>
            </w:pPr>
            <w:r>
              <w:rPr>
                <w:rFonts w:ascii="Tahoma" w:hAnsi="Tahoma"/>
                <w:sz w:val="18"/>
              </w:rPr>
              <w:t>Construcción albañilería en viviendas u obras</w:t>
            </w:r>
            <w:r>
              <w:rPr>
                <w:rFonts w:ascii="Tahoma" w:hAnsi="Tahoma"/>
                <w:spacing w:val="-8"/>
                <w:sz w:val="18"/>
              </w:rPr>
              <w:t xml:space="preserve"> </w:t>
            </w:r>
            <w:r>
              <w:rPr>
                <w:rFonts w:ascii="Tahoma" w:hAnsi="Tahoma"/>
                <w:sz w:val="18"/>
              </w:rPr>
              <w:t>civiles</w:t>
            </w:r>
            <w:r>
              <w:rPr>
                <w:rFonts w:ascii="Tahoma" w:hAnsi="Tahoma"/>
                <w:spacing w:val="-8"/>
                <w:sz w:val="18"/>
              </w:rPr>
              <w:t xml:space="preserve"> </w:t>
            </w:r>
            <w:r>
              <w:rPr>
                <w:rFonts w:ascii="Tahoma" w:hAnsi="Tahoma"/>
                <w:sz w:val="18"/>
              </w:rPr>
              <w:t>de</w:t>
            </w:r>
            <w:r>
              <w:rPr>
                <w:rFonts w:ascii="Tahoma" w:hAnsi="Tahoma"/>
                <w:spacing w:val="80"/>
                <w:sz w:val="18"/>
              </w:rPr>
              <w:t xml:space="preserve"> </w:t>
            </w:r>
            <w:r>
              <w:rPr>
                <w:rFonts w:ascii="Tahoma" w:hAnsi="Tahoma"/>
                <w:sz w:val="18"/>
              </w:rPr>
              <w:t>cualquier</w:t>
            </w:r>
            <w:r>
              <w:rPr>
                <w:rFonts w:ascii="Tahoma" w:hAnsi="Tahoma"/>
                <w:spacing w:val="-7"/>
                <w:sz w:val="18"/>
              </w:rPr>
              <w:t xml:space="preserve"> </w:t>
            </w:r>
            <w:r>
              <w:rPr>
                <w:rFonts w:ascii="Tahoma" w:hAnsi="Tahoma"/>
                <w:sz w:val="18"/>
              </w:rPr>
              <w:t>tipo</w:t>
            </w:r>
            <w:r>
              <w:rPr>
                <w:rFonts w:ascii="Tahoma" w:hAnsi="Tahoma"/>
                <w:spacing w:val="-6"/>
                <w:sz w:val="18"/>
              </w:rPr>
              <w:t xml:space="preserve"> </w:t>
            </w:r>
            <w:r>
              <w:rPr>
                <w:rFonts w:ascii="Tahoma" w:hAnsi="Tahoma"/>
                <w:sz w:val="18"/>
              </w:rPr>
              <w:t>(albañil)</w:t>
            </w:r>
          </w:p>
        </w:tc>
        <w:tc>
          <w:tcPr>
            <w:tcW w:w="1221" w:type="dxa"/>
          </w:tcPr>
          <w:p w:rsidR="00166166" w:rsidRDefault="00166166">
            <w:pPr>
              <w:pStyle w:val="TableParagraph"/>
              <w:spacing w:before="68"/>
              <w:rPr>
                <w:rFonts w:ascii="Tahoma"/>
                <w:b/>
                <w:sz w:val="18"/>
              </w:rPr>
            </w:pPr>
          </w:p>
          <w:p w:rsidR="00166166" w:rsidRDefault="00B7696D">
            <w:pPr>
              <w:pStyle w:val="TableParagraph"/>
              <w:ind w:right="18"/>
              <w:jc w:val="right"/>
              <w:rPr>
                <w:rFonts w:ascii="Tahoma"/>
                <w:sz w:val="18"/>
              </w:rPr>
            </w:pPr>
            <w:r>
              <w:rPr>
                <w:rFonts w:ascii="Tahoma"/>
                <w:color w:val="FF0000"/>
                <w:sz w:val="18"/>
              </w:rPr>
              <w:t>4</w:t>
            </w:r>
            <w:r>
              <w:rPr>
                <w:rFonts w:ascii="Tahoma"/>
                <w:color w:val="FF0000"/>
                <w:spacing w:val="2"/>
                <w:sz w:val="18"/>
              </w:rPr>
              <w:t xml:space="preserve"> </w:t>
            </w:r>
            <w:r>
              <w:rPr>
                <w:rFonts w:ascii="Tahoma"/>
                <w:color w:val="FF0000"/>
                <w:spacing w:val="-2"/>
                <w:sz w:val="18"/>
              </w:rPr>
              <w:t>meses</w:t>
            </w:r>
          </w:p>
        </w:tc>
      </w:tr>
      <w:tr w:rsidR="00166166">
        <w:trPr>
          <w:trHeight w:val="1305"/>
        </w:trPr>
        <w:tc>
          <w:tcPr>
            <w:tcW w:w="1883" w:type="dxa"/>
          </w:tcPr>
          <w:p w:rsidR="00166166" w:rsidRDefault="00B7696D">
            <w:pPr>
              <w:pStyle w:val="TableParagraph"/>
              <w:spacing w:line="237" w:lineRule="auto"/>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p w:rsidR="00166166" w:rsidRDefault="00B7696D">
            <w:pPr>
              <w:pStyle w:val="TableParagraph"/>
              <w:spacing w:before="4"/>
              <w:ind w:left="28" w:right="133"/>
              <w:rPr>
                <w:rFonts w:ascii="Tahoma"/>
                <w:sz w:val="18"/>
              </w:rPr>
            </w:pPr>
            <w:r>
              <w:rPr>
                <w:rFonts w:ascii="Tahoma"/>
                <w:color w:val="FF0000"/>
                <w:sz w:val="18"/>
              </w:rPr>
              <w:t>(Solo</w:t>
            </w:r>
            <w:r>
              <w:rPr>
                <w:rFonts w:ascii="Tahoma"/>
                <w:color w:val="FF0000"/>
                <w:spacing w:val="-15"/>
                <w:sz w:val="18"/>
              </w:rPr>
              <w:t xml:space="preserve"> </w:t>
            </w:r>
            <w:r>
              <w:rPr>
                <w:rFonts w:ascii="Tahoma"/>
                <w:color w:val="FF0000"/>
                <w:sz w:val="18"/>
              </w:rPr>
              <w:t>para</w:t>
            </w:r>
            <w:r>
              <w:rPr>
                <w:rFonts w:ascii="Tahoma"/>
                <w:color w:val="FF0000"/>
                <w:spacing w:val="-14"/>
                <w:sz w:val="18"/>
              </w:rPr>
              <w:t xml:space="preserve"> </w:t>
            </w:r>
            <w:r>
              <w:rPr>
                <w:rFonts w:ascii="Tahoma"/>
                <w:color w:val="FF0000"/>
                <w:sz w:val="18"/>
              </w:rPr>
              <w:t xml:space="preserve">proyectos en los que sea </w:t>
            </w:r>
            <w:r>
              <w:rPr>
                <w:rFonts w:ascii="Tahoma"/>
                <w:color w:val="FF0000"/>
                <w:spacing w:val="-2"/>
                <w:sz w:val="18"/>
              </w:rPr>
              <w:t>considerado</w:t>
            </w:r>
          </w:p>
          <w:p w:rsidR="00166166" w:rsidRDefault="00B7696D">
            <w:pPr>
              <w:pStyle w:val="TableParagraph"/>
              <w:spacing w:line="200" w:lineRule="exact"/>
              <w:ind w:left="28"/>
              <w:rPr>
                <w:rFonts w:ascii="Tahoma"/>
                <w:sz w:val="18"/>
              </w:rPr>
            </w:pPr>
            <w:r>
              <w:rPr>
                <w:rFonts w:ascii="Tahoma"/>
                <w:color w:val="FF0000"/>
                <w:spacing w:val="-2"/>
                <w:sz w:val="18"/>
              </w:rPr>
              <w:t>necesario)</w:t>
            </w:r>
          </w:p>
        </w:tc>
        <w:tc>
          <w:tcPr>
            <w:tcW w:w="2181" w:type="dxa"/>
          </w:tcPr>
          <w:p w:rsidR="00166166" w:rsidRDefault="00166166">
            <w:pPr>
              <w:pStyle w:val="TableParagraph"/>
              <w:spacing w:before="106"/>
              <w:rPr>
                <w:rFonts w:ascii="Tahoma"/>
                <w:b/>
                <w:sz w:val="18"/>
              </w:rPr>
            </w:pPr>
          </w:p>
          <w:p w:rsidR="00166166" w:rsidRDefault="00B7696D">
            <w:pPr>
              <w:pStyle w:val="TableParagraph"/>
              <w:ind w:left="28" w:right="111"/>
              <w:rPr>
                <w:rFonts w:ascii="Tahoma" w:hAnsi="Tahoma"/>
                <w:b/>
                <w:sz w:val="18"/>
              </w:rPr>
            </w:pPr>
            <w:r>
              <w:rPr>
                <w:rFonts w:ascii="Tahoma" w:hAnsi="Tahoma"/>
                <w:b/>
                <w:color w:val="0000FF"/>
                <w:spacing w:val="-2"/>
                <w:sz w:val="18"/>
              </w:rPr>
              <w:t xml:space="preserve">Constructor Especialista </w:t>
            </w:r>
            <w:r>
              <w:rPr>
                <w:rFonts w:ascii="Tahoma" w:hAnsi="Tahoma"/>
                <w:b/>
                <w:color w:val="0000FF"/>
                <w:sz w:val="18"/>
              </w:rPr>
              <w:t>p/instalación</w:t>
            </w:r>
            <w:r>
              <w:rPr>
                <w:rFonts w:ascii="Tahoma" w:hAnsi="Tahoma"/>
                <w:b/>
                <w:color w:val="0000FF"/>
                <w:spacing w:val="-14"/>
                <w:sz w:val="18"/>
              </w:rPr>
              <w:t xml:space="preserve"> </w:t>
            </w:r>
            <w:r>
              <w:rPr>
                <w:rFonts w:ascii="Tahoma" w:hAnsi="Tahoma"/>
                <w:b/>
                <w:color w:val="0000FF"/>
                <w:sz w:val="18"/>
              </w:rPr>
              <w:t>eléctrica</w:t>
            </w:r>
          </w:p>
        </w:tc>
        <w:tc>
          <w:tcPr>
            <w:tcW w:w="683" w:type="dxa"/>
          </w:tcPr>
          <w:p w:rsidR="00166166" w:rsidRDefault="00166166">
            <w:pPr>
              <w:pStyle w:val="TableParagraph"/>
              <w:rPr>
                <w:rFonts w:ascii="Tahoma"/>
                <w:b/>
                <w:sz w:val="18"/>
              </w:rPr>
            </w:pPr>
          </w:p>
          <w:p w:rsidR="00166166" w:rsidRDefault="00166166">
            <w:pPr>
              <w:pStyle w:val="TableParagraph"/>
              <w:spacing w:before="105"/>
              <w:rPr>
                <w:rFonts w:ascii="Tahoma"/>
                <w:b/>
                <w:sz w:val="18"/>
              </w:rPr>
            </w:pPr>
          </w:p>
          <w:p w:rsidR="00166166" w:rsidRDefault="00B7696D">
            <w:pPr>
              <w:pStyle w:val="TableParagraph"/>
              <w:ind w:left="6"/>
              <w:jc w:val="center"/>
              <w:rPr>
                <w:rFonts w:ascii="Tahoma"/>
                <w:b/>
                <w:sz w:val="18"/>
              </w:rPr>
            </w:pPr>
            <w:r>
              <w:rPr>
                <w:rFonts w:ascii="Tahoma"/>
                <w:b/>
                <w:color w:val="FF0000"/>
                <w:spacing w:val="-10"/>
                <w:sz w:val="18"/>
              </w:rPr>
              <w:t>1</w:t>
            </w:r>
          </w:p>
        </w:tc>
        <w:tc>
          <w:tcPr>
            <w:tcW w:w="3286" w:type="dxa"/>
          </w:tcPr>
          <w:p w:rsidR="00166166" w:rsidRDefault="00166166">
            <w:pPr>
              <w:pStyle w:val="TableParagraph"/>
              <w:spacing w:before="106"/>
              <w:rPr>
                <w:rFonts w:ascii="Tahoma"/>
                <w:b/>
                <w:sz w:val="18"/>
              </w:rPr>
            </w:pPr>
          </w:p>
          <w:p w:rsidR="00166166" w:rsidRDefault="00B7696D">
            <w:pPr>
              <w:pStyle w:val="TableParagraph"/>
              <w:ind w:left="25" w:right="41"/>
              <w:rPr>
                <w:rFonts w:ascii="Tahoma" w:hAnsi="Tahoma"/>
                <w:sz w:val="18"/>
              </w:rPr>
            </w:pPr>
            <w:r>
              <w:rPr>
                <w:rFonts w:ascii="Tahoma" w:hAnsi="Tahoma"/>
                <w:sz w:val="18"/>
              </w:rPr>
              <w:t>Instalaciones</w:t>
            </w:r>
            <w:r>
              <w:rPr>
                <w:rFonts w:ascii="Tahoma" w:hAnsi="Tahoma"/>
                <w:spacing w:val="-11"/>
                <w:sz w:val="18"/>
              </w:rPr>
              <w:t xml:space="preserve"> </w:t>
            </w:r>
            <w:r>
              <w:rPr>
                <w:rFonts w:ascii="Tahoma" w:hAnsi="Tahoma"/>
                <w:sz w:val="18"/>
              </w:rPr>
              <w:t>o</w:t>
            </w:r>
            <w:r>
              <w:rPr>
                <w:rFonts w:ascii="Tahoma" w:hAnsi="Tahoma"/>
                <w:spacing w:val="-9"/>
                <w:sz w:val="18"/>
              </w:rPr>
              <w:t xml:space="preserve"> </w:t>
            </w:r>
            <w:r>
              <w:rPr>
                <w:rFonts w:ascii="Tahoma" w:hAnsi="Tahoma"/>
                <w:sz w:val="18"/>
              </w:rPr>
              <w:t>conexiones</w:t>
            </w:r>
            <w:r>
              <w:rPr>
                <w:rFonts w:ascii="Tahoma" w:hAnsi="Tahoma"/>
                <w:spacing w:val="-11"/>
                <w:sz w:val="18"/>
              </w:rPr>
              <w:t xml:space="preserve"> </w:t>
            </w:r>
            <w:r>
              <w:rPr>
                <w:rFonts w:ascii="Tahoma" w:hAnsi="Tahoma"/>
                <w:sz w:val="18"/>
              </w:rPr>
              <w:t>eléctricas</w:t>
            </w:r>
            <w:r>
              <w:rPr>
                <w:rFonts w:ascii="Tahoma" w:hAnsi="Tahoma"/>
                <w:spacing w:val="-7"/>
                <w:sz w:val="18"/>
              </w:rPr>
              <w:t xml:space="preserve"> </w:t>
            </w:r>
            <w:r>
              <w:rPr>
                <w:rFonts w:ascii="Tahoma" w:hAnsi="Tahoma"/>
                <w:sz w:val="18"/>
              </w:rPr>
              <w:t xml:space="preserve">en obras civiles de cualquier tipo </w:t>
            </w:r>
            <w:r>
              <w:rPr>
                <w:rFonts w:ascii="Tahoma" w:hAnsi="Tahoma"/>
                <w:spacing w:val="-2"/>
                <w:sz w:val="18"/>
              </w:rPr>
              <w:t>(electricista)</w:t>
            </w:r>
          </w:p>
        </w:tc>
        <w:tc>
          <w:tcPr>
            <w:tcW w:w="1221" w:type="dxa"/>
          </w:tcPr>
          <w:p w:rsidR="00166166" w:rsidRDefault="00166166">
            <w:pPr>
              <w:pStyle w:val="TableParagraph"/>
              <w:rPr>
                <w:rFonts w:ascii="Tahoma"/>
                <w:b/>
                <w:sz w:val="18"/>
              </w:rPr>
            </w:pPr>
          </w:p>
          <w:p w:rsidR="00166166" w:rsidRDefault="00166166">
            <w:pPr>
              <w:pStyle w:val="TableParagraph"/>
              <w:spacing w:before="105"/>
              <w:rPr>
                <w:rFonts w:ascii="Tahoma"/>
                <w:b/>
                <w:sz w:val="18"/>
              </w:rPr>
            </w:pPr>
          </w:p>
          <w:p w:rsidR="00166166" w:rsidRDefault="00B7696D">
            <w:pPr>
              <w:pStyle w:val="TableParagraph"/>
              <w:ind w:right="18"/>
              <w:jc w:val="right"/>
              <w:rPr>
                <w:rFonts w:ascii="Tahoma"/>
                <w:sz w:val="18"/>
              </w:rPr>
            </w:pPr>
            <w:r>
              <w:rPr>
                <w:rFonts w:ascii="Tahoma"/>
                <w:color w:val="FF0000"/>
                <w:sz w:val="18"/>
              </w:rPr>
              <w:t>1</w:t>
            </w:r>
            <w:r>
              <w:rPr>
                <w:rFonts w:ascii="Tahoma"/>
                <w:color w:val="FF0000"/>
                <w:spacing w:val="1"/>
                <w:sz w:val="18"/>
              </w:rPr>
              <w:t xml:space="preserve"> </w:t>
            </w:r>
            <w:r>
              <w:rPr>
                <w:rFonts w:ascii="Tahoma"/>
                <w:color w:val="FF0000"/>
                <w:spacing w:val="-5"/>
                <w:sz w:val="18"/>
              </w:rPr>
              <w:t>mes</w:t>
            </w:r>
          </w:p>
        </w:tc>
      </w:tr>
      <w:tr w:rsidR="00166166">
        <w:trPr>
          <w:trHeight w:val="1300"/>
        </w:trPr>
        <w:tc>
          <w:tcPr>
            <w:tcW w:w="1883" w:type="dxa"/>
          </w:tcPr>
          <w:p w:rsidR="00166166" w:rsidRDefault="00B7696D">
            <w:pPr>
              <w:pStyle w:val="TableParagraph"/>
              <w:spacing w:line="237" w:lineRule="auto"/>
              <w:ind w:left="28"/>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p w:rsidR="00166166" w:rsidRDefault="00B7696D">
            <w:pPr>
              <w:pStyle w:val="TableParagraph"/>
              <w:spacing w:line="244" w:lineRule="auto"/>
              <w:ind w:left="28" w:right="133"/>
              <w:rPr>
                <w:rFonts w:ascii="Tahoma"/>
                <w:sz w:val="18"/>
              </w:rPr>
            </w:pPr>
            <w:r>
              <w:rPr>
                <w:rFonts w:ascii="Tahoma"/>
                <w:color w:val="FF0000"/>
                <w:sz w:val="18"/>
              </w:rPr>
              <w:t>(Solo</w:t>
            </w:r>
            <w:r>
              <w:rPr>
                <w:rFonts w:ascii="Tahoma"/>
                <w:color w:val="FF0000"/>
                <w:spacing w:val="-15"/>
                <w:sz w:val="18"/>
              </w:rPr>
              <w:t xml:space="preserve"> </w:t>
            </w:r>
            <w:r>
              <w:rPr>
                <w:rFonts w:ascii="Tahoma"/>
                <w:color w:val="FF0000"/>
                <w:sz w:val="18"/>
              </w:rPr>
              <w:t>para</w:t>
            </w:r>
            <w:r>
              <w:rPr>
                <w:rFonts w:ascii="Tahoma"/>
                <w:color w:val="FF0000"/>
                <w:spacing w:val="-14"/>
                <w:sz w:val="18"/>
              </w:rPr>
              <w:t xml:space="preserve"> </w:t>
            </w:r>
            <w:r>
              <w:rPr>
                <w:rFonts w:ascii="Tahoma"/>
                <w:color w:val="FF0000"/>
                <w:sz w:val="18"/>
              </w:rPr>
              <w:t>proyectos en los que sea</w:t>
            </w:r>
          </w:p>
          <w:p w:rsidR="00166166" w:rsidRDefault="00B7696D">
            <w:pPr>
              <w:pStyle w:val="TableParagraph"/>
              <w:spacing w:line="216" w:lineRule="exact"/>
              <w:ind w:left="28" w:right="133"/>
              <w:rPr>
                <w:rFonts w:ascii="Tahoma"/>
                <w:sz w:val="18"/>
              </w:rPr>
            </w:pPr>
            <w:r>
              <w:rPr>
                <w:rFonts w:ascii="Tahoma"/>
                <w:color w:val="FF0000"/>
                <w:spacing w:val="-2"/>
                <w:sz w:val="18"/>
              </w:rPr>
              <w:t>considerado necesario)</w:t>
            </w:r>
          </w:p>
        </w:tc>
        <w:tc>
          <w:tcPr>
            <w:tcW w:w="2181" w:type="dxa"/>
          </w:tcPr>
          <w:p w:rsidR="00166166" w:rsidRDefault="00B7696D">
            <w:pPr>
              <w:pStyle w:val="TableParagraph"/>
              <w:spacing w:before="213"/>
              <w:ind w:left="28" w:right="16"/>
              <w:rPr>
                <w:rFonts w:ascii="Tahoma" w:hAnsi="Tahoma"/>
                <w:b/>
                <w:sz w:val="18"/>
              </w:rPr>
            </w:pPr>
            <w:r>
              <w:rPr>
                <w:rFonts w:ascii="Tahoma" w:hAnsi="Tahoma"/>
                <w:b/>
                <w:color w:val="0000FF"/>
                <w:spacing w:val="-2"/>
                <w:sz w:val="18"/>
              </w:rPr>
              <w:t>Constructor</w:t>
            </w:r>
            <w:r>
              <w:rPr>
                <w:rFonts w:ascii="Tahoma" w:hAnsi="Tahoma"/>
                <w:b/>
                <w:color w:val="0000FF"/>
                <w:spacing w:val="40"/>
                <w:sz w:val="18"/>
              </w:rPr>
              <w:t xml:space="preserve"> </w:t>
            </w:r>
            <w:r>
              <w:rPr>
                <w:rFonts w:ascii="Tahoma" w:hAnsi="Tahoma"/>
                <w:b/>
                <w:color w:val="0000FF"/>
                <w:spacing w:val="-2"/>
                <w:sz w:val="18"/>
              </w:rPr>
              <w:t xml:space="preserve">Especialista </w:t>
            </w:r>
            <w:r>
              <w:rPr>
                <w:rFonts w:ascii="Tahoma" w:hAnsi="Tahoma"/>
                <w:b/>
                <w:color w:val="0000FF"/>
                <w:sz w:val="18"/>
              </w:rPr>
              <w:t>p/instalación</w:t>
            </w:r>
            <w:r>
              <w:rPr>
                <w:rFonts w:ascii="Tahoma" w:hAnsi="Tahoma"/>
                <w:b/>
                <w:color w:val="0000FF"/>
                <w:spacing w:val="40"/>
                <w:sz w:val="18"/>
              </w:rPr>
              <w:t xml:space="preserve"> </w:t>
            </w:r>
            <w:r>
              <w:rPr>
                <w:rFonts w:ascii="Tahoma" w:hAnsi="Tahoma"/>
                <w:b/>
                <w:color w:val="0000FF"/>
                <w:sz w:val="18"/>
              </w:rPr>
              <w:t>sanitaria y agua potable</w:t>
            </w:r>
          </w:p>
        </w:tc>
        <w:tc>
          <w:tcPr>
            <w:tcW w:w="683" w:type="dxa"/>
          </w:tcPr>
          <w:p w:rsidR="00166166" w:rsidRDefault="00166166">
            <w:pPr>
              <w:pStyle w:val="TableParagraph"/>
              <w:rPr>
                <w:rFonts w:ascii="Tahoma"/>
                <w:b/>
                <w:sz w:val="18"/>
              </w:rPr>
            </w:pPr>
          </w:p>
          <w:p w:rsidR="00166166" w:rsidRDefault="00166166">
            <w:pPr>
              <w:pStyle w:val="TableParagraph"/>
              <w:spacing w:before="105"/>
              <w:rPr>
                <w:rFonts w:ascii="Tahoma"/>
                <w:b/>
                <w:sz w:val="18"/>
              </w:rPr>
            </w:pPr>
          </w:p>
          <w:p w:rsidR="00166166" w:rsidRDefault="00B7696D">
            <w:pPr>
              <w:pStyle w:val="TableParagraph"/>
              <w:ind w:left="6"/>
              <w:jc w:val="center"/>
              <w:rPr>
                <w:rFonts w:ascii="Tahoma"/>
                <w:b/>
                <w:sz w:val="18"/>
              </w:rPr>
            </w:pPr>
            <w:r>
              <w:rPr>
                <w:rFonts w:ascii="Tahoma"/>
                <w:b/>
                <w:color w:val="FF0000"/>
                <w:spacing w:val="-10"/>
                <w:sz w:val="18"/>
              </w:rPr>
              <w:t>1</w:t>
            </w:r>
          </w:p>
        </w:tc>
        <w:tc>
          <w:tcPr>
            <w:tcW w:w="3286" w:type="dxa"/>
          </w:tcPr>
          <w:p w:rsidR="00166166" w:rsidRDefault="00166166">
            <w:pPr>
              <w:pStyle w:val="TableParagraph"/>
              <w:spacing w:before="106"/>
              <w:rPr>
                <w:rFonts w:ascii="Tahoma"/>
                <w:b/>
                <w:sz w:val="18"/>
              </w:rPr>
            </w:pPr>
          </w:p>
          <w:p w:rsidR="00166166" w:rsidRDefault="00B7696D">
            <w:pPr>
              <w:pStyle w:val="TableParagraph"/>
              <w:ind w:left="25" w:right="41"/>
              <w:rPr>
                <w:rFonts w:ascii="Tahoma"/>
                <w:sz w:val="18"/>
              </w:rPr>
            </w:pPr>
            <w:r>
              <w:rPr>
                <w:rFonts w:ascii="Tahoma"/>
                <w:sz w:val="18"/>
              </w:rPr>
              <w:t>Instalaciones o conexiones de agua potable,</w:t>
            </w:r>
            <w:r>
              <w:rPr>
                <w:rFonts w:ascii="Tahoma"/>
                <w:spacing w:val="-8"/>
                <w:sz w:val="18"/>
              </w:rPr>
              <w:t xml:space="preserve"> </w:t>
            </w:r>
            <w:r>
              <w:rPr>
                <w:rFonts w:ascii="Tahoma"/>
                <w:sz w:val="18"/>
              </w:rPr>
              <w:t>sanitaria</w:t>
            </w:r>
            <w:r>
              <w:rPr>
                <w:rFonts w:ascii="Tahoma"/>
                <w:spacing w:val="-5"/>
                <w:sz w:val="18"/>
              </w:rPr>
              <w:t xml:space="preserve"> </w:t>
            </w:r>
            <w:r>
              <w:rPr>
                <w:rFonts w:ascii="Tahoma"/>
                <w:sz w:val="18"/>
              </w:rPr>
              <w:t>en</w:t>
            </w:r>
            <w:r>
              <w:rPr>
                <w:rFonts w:ascii="Tahoma"/>
                <w:spacing w:val="-11"/>
                <w:sz w:val="18"/>
              </w:rPr>
              <w:t xml:space="preserve"> </w:t>
            </w:r>
            <w:r>
              <w:rPr>
                <w:rFonts w:ascii="Tahoma"/>
                <w:sz w:val="18"/>
              </w:rPr>
              <w:t>obras</w:t>
            </w:r>
            <w:r>
              <w:rPr>
                <w:rFonts w:ascii="Tahoma"/>
                <w:spacing w:val="-10"/>
                <w:sz w:val="18"/>
              </w:rPr>
              <w:t xml:space="preserve"> </w:t>
            </w:r>
            <w:r>
              <w:rPr>
                <w:rFonts w:ascii="Tahoma"/>
                <w:sz w:val="18"/>
              </w:rPr>
              <w:t>civiles</w:t>
            </w:r>
            <w:r>
              <w:rPr>
                <w:rFonts w:ascii="Tahoma"/>
                <w:spacing w:val="-5"/>
                <w:sz w:val="18"/>
              </w:rPr>
              <w:t xml:space="preserve"> </w:t>
            </w:r>
            <w:r>
              <w:rPr>
                <w:rFonts w:ascii="Tahoma"/>
                <w:sz w:val="18"/>
              </w:rPr>
              <w:t>de cualquier tipo (plomero)</w:t>
            </w:r>
          </w:p>
        </w:tc>
        <w:tc>
          <w:tcPr>
            <w:tcW w:w="1221" w:type="dxa"/>
          </w:tcPr>
          <w:p w:rsidR="00166166" w:rsidRDefault="00166166">
            <w:pPr>
              <w:pStyle w:val="TableParagraph"/>
              <w:rPr>
                <w:rFonts w:ascii="Tahoma"/>
                <w:b/>
                <w:sz w:val="18"/>
              </w:rPr>
            </w:pPr>
          </w:p>
          <w:p w:rsidR="00166166" w:rsidRDefault="00166166">
            <w:pPr>
              <w:pStyle w:val="TableParagraph"/>
              <w:spacing w:before="105"/>
              <w:rPr>
                <w:rFonts w:ascii="Tahoma"/>
                <w:b/>
                <w:sz w:val="18"/>
              </w:rPr>
            </w:pPr>
          </w:p>
          <w:p w:rsidR="00166166" w:rsidRDefault="00B7696D">
            <w:pPr>
              <w:pStyle w:val="TableParagraph"/>
              <w:ind w:right="18"/>
              <w:jc w:val="right"/>
              <w:rPr>
                <w:rFonts w:ascii="Tahoma"/>
                <w:sz w:val="18"/>
              </w:rPr>
            </w:pPr>
            <w:r>
              <w:rPr>
                <w:rFonts w:ascii="Tahoma"/>
                <w:color w:val="FF0000"/>
                <w:sz w:val="18"/>
              </w:rPr>
              <w:t>1</w:t>
            </w:r>
            <w:r>
              <w:rPr>
                <w:rFonts w:ascii="Tahoma"/>
                <w:color w:val="FF0000"/>
                <w:spacing w:val="1"/>
                <w:sz w:val="18"/>
              </w:rPr>
              <w:t xml:space="preserve"> </w:t>
            </w:r>
            <w:r>
              <w:rPr>
                <w:rFonts w:ascii="Tahoma"/>
                <w:color w:val="FF0000"/>
                <w:spacing w:val="-5"/>
                <w:sz w:val="18"/>
              </w:rPr>
              <w:t>mes</w:t>
            </w:r>
          </w:p>
        </w:tc>
      </w:tr>
    </w:tbl>
    <w:p w:rsidR="00166166" w:rsidRDefault="00166166">
      <w:pPr>
        <w:pStyle w:val="TableParagraph"/>
        <w:jc w:val="right"/>
        <w:rPr>
          <w:rFonts w:ascii="Tahoma"/>
          <w:sz w:val="18"/>
        </w:rPr>
        <w:sectPr w:rsidR="00166166">
          <w:pgSz w:w="12240" w:h="15840"/>
          <w:pgMar w:top="1400" w:right="360" w:bottom="1160" w:left="720" w:header="710" w:footer="964" w:gutter="0"/>
          <w:cols w:space="720"/>
        </w:sectPr>
      </w:pPr>
    </w:p>
    <w:p w:rsidR="00166166" w:rsidRDefault="00166166">
      <w:pPr>
        <w:pStyle w:val="Textoindependiente"/>
        <w:spacing w:before="10"/>
        <w:ind w:left="0"/>
        <w:rPr>
          <w:rFonts w:ascii="Tahoma"/>
          <w:b/>
          <w:sz w:val="9"/>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2181"/>
        <w:gridCol w:w="683"/>
        <w:gridCol w:w="3286"/>
        <w:gridCol w:w="1221"/>
      </w:tblGrid>
      <w:tr w:rsidR="00166166">
        <w:trPr>
          <w:trHeight w:val="1104"/>
        </w:trPr>
        <w:tc>
          <w:tcPr>
            <w:tcW w:w="1883" w:type="dxa"/>
          </w:tcPr>
          <w:p w:rsidR="00166166" w:rsidRDefault="00B7696D">
            <w:pPr>
              <w:pStyle w:val="TableParagraph"/>
              <w:ind w:left="28"/>
              <w:rPr>
                <w:rFonts w:ascii="Tahoma" w:hAnsi="Tahoma"/>
                <w:sz w:val="18"/>
              </w:rPr>
            </w:pPr>
            <w:r>
              <w:rPr>
                <w:rFonts w:ascii="Tahoma" w:hAnsi="Tahoma"/>
                <w:sz w:val="18"/>
              </w:rPr>
              <w:t>Formación no excluyente</w:t>
            </w:r>
            <w:r>
              <w:rPr>
                <w:rFonts w:ascii="Tahoma" w:hAnsi="Tahoma"/>
                <w:spacing w:val="-15"/>
                <w:sz w:val="18"/>
              </w:rPr>
              <w:t xml:space="preserve"> </w:t>
            </w:r>
            <w:r>
              <w:rPr>
                <w:rFonts w:ascii="Tahoma" w:hAnsi="Tahoma"/>
                <w:color w:val="FF0000"/>
                <w:sz w:val="18"/>
              </w:rPr>
              <w:t>(Solo</w:t>
            </w:r>
            <w:r>
              <w:rPr>
                <w:rFonts w:ascii="Tahoma" w:hAnsi="Tahoma"/>
                <w:color w:val="FF0000"/>
                <w:spacing w:val="-14"/>
                <w:sz w:val="18"/>
              </w:rPr>
              <w:t xml:space="preserve"> </w:t>
            </w:r>
            <w:r>
              <w:rPr>
                <w:rFonts w:ascii="Tahoma" w:hAnsi="Tahoma"/>
                <w:color w:val="FF0000"/>
                <w:sz w:val="18"/>
              </w:rPr>
              <w:t xml:space="preserve">para proyectos en los que sea considerado </w:t>
            </w:r>
            <w:r>
              <w:rPr>
                <w:rFonts w:ascii="Tahoma" w:hAnsi="Tahoma"/>
                <w:color w:val="FF0000"/>
                <w:spacing w:val="-2"/>
                <w:sz w:val="18"/>
              </w:rPr>
              <w:t>necesario)</w:t>
            </w:r>
          </w:p>
        </w:tc>
        <w:tc>
          <w:tcPr>
            <w:tcW w:w="2181" w:type="dxa"/>
          </w:tcPr>
          <w:p w:rsidR="00166166" w:rsidRDefault="00B7696D">
            <w:pPr>
              <w:pStyle w:val="TableParagraph"/>
              <w:spacing w:before="117"/>
              <w:ind w:left="28"/>
              <w:rPr>
                <w:rFonts w:ascii="Tahoma" w:hAnsi="Tahoma"/>
                <w:b/>
                <w:sz w:val="18"/>
              </w:rPr>
            </w:pPr>
            <w:r>
              <w:rPr>
                <w:rFonts w:ascii="Tahoma" w:hAnsi="Tahoma"/>
                <w:b/>
                <w:color w:val="0000FF"/>
                <w:sz w:val="18"/>
              </w:rPr>
              <w:t>Técnico</w:t>
            </w:r>
            <w:r>
              <w:rPr>
                <w:rFonts w:ascii="Tahoma" w:hAnsi="Tahoma"/>
                <w:b/>
                <w:color w:val="0000FF"/>
                <w:spacing w:val="-14"/>
                <w:sz w:val="18"/>
              </w:rPr>
              <w:t xml:space="preserve"> </w:t>
            </w:r>
            <w:r>
              <w:rPr>
                <w:rFonts w:ascii="Tahoma" w:hAnsi="Tahoma"/>
                <w:b/>
                <w:color w:val="0000FF"/>
                <w:sz w:val="18"/>
              </w:rPr>
              <w:t xml:space="preserve">Carpintero </w:t>
            </w:r>
            <w:r>
              <w:rPr>
                <w:rFonts w:ascii="Tahoma" w:hAnsi="Tahoma"/>
                <w:b/>
                <w:color w:val="0000FF"/>
                <w:spacing w:val="-2"/>
                <w:sz w:val="18"/>
              </w:rPr>
              <w:t xml:space="preserve">Especialista </w:t>
            </w:r>
            <w:r>
              <w:rPr>
                <w:rFonts w:ascii="Tahoma" w:hAnsi="Tahoma"/>
                <w:b/>
                <w:color w:val="0000FF"/>
                <w:sz w:val="18"/>
              </w:rPr>
              <w:t>P/Instalación de Puertas</w:t>
            </w:r>
            <w:r>
              <w:rPr>
                <w:rFonts w:ascii="Tahoma" w:hAnsi="Tahoma"/>
                <w:b/>
                <w:color w:val="0000FF"/>
                <w:spacing w:val="-13"/>
                <w:sz w:val="18"/>
              </w:rPr>
              <w:t xml:space="preserve"> </w:t>
            </w:r>
            <w:r>
              <w:rPr>
                <w:rFonts w:ascii="Tahoma" w:hAnsi="Tahoma"/>
                <w:b/>
                <w:color w:val="0000FF"/>
                <w:sz w:val="18"/>
              </w:rPr>
              <w:t>de</w:t>
            </w:r>
            <w:r>
              <w:rPr>
                <w:rFonts w:ascii="Tahoma" w:hAnsi="Tahoma"/>
                <w:b/>
                <w:color w:val="0000FF"/>
                <w:spacing w:val="-13"/>
                <w:sz w:val="18"/>
              </w:rPr>
              <w:t xml:space="preserve"> </w:t>
            </w:r>
            <w:r>
              <w:rPr>
                <w:rFonts w:ascii="Tahoma" w:hAnsi="Tahoma"/>
                <w:b/>
                <w:color w:val="0000FF"/>
                <w:sz w:val="18"/>
              </w:rPr>
              <w:t>Madera</w:t>
            </w:r>
          </w:p>
        </w:tc>
        <w:tc>
          <w:tcPr>
            <w:tcW w:w="683" w:type="dxa"/>
          </w:tcPr>
          <w:p w:rsidR="00166166" w:rsidRDefault="00166166">
            <w:pPr>
              <w:pStyle w:val="TableParagraph"/>
              <w:rPr>
                <w:rFonts w:ascii="Tahoma"/>
                <w:b/>
                <w:sz w:val="18"/>
              </w:rPr>
            </w:pPr>
          </w:p>
          <w:p w:rsidR="00166166" w:rsidRDefault="00166166">
            <w:pPr>
              <w:pStyle w:val="TableParagraph"/>
              <w:spacing w:before="4"/>
              <w:rPr>
                <w:rFonts w:ascii="Tahoma"/>
                <w:b/>
                <w:sz w:val="18"/>
              </w:rPr>
            </w:pPr>
          </w:p>
          <w:p w:rsidR="00166166" w:rsidRDefault="00B7696D">
            <w:pPr>
              <w:pStyle w:val="TableParagraph"/>
              <w:ind w:left="6"/>
              <w:jc w:val="center"/>
              <w:rPr>
                <w:rFonts w:ascii="Tahoma"/>
                <w:b/>
                <w:sz w:val="18"/>
              </w:rPr>
            </w:pPr>
            <w:r>
              <w:rPr>
                <w:rFonts w:ascii="Tahoma"/>
                <w:b/>
                <w:color w:val="C00000"/>
                <w:spacing w:val="-10"/>
                <w:sz w:val="18"/>
              </w:rPr>
              <w:t>1</w:t>
            </w:r>
          </w:p>
        </w:tc>
        <w:tc>
          <w:tcPr>
            <w:tcW w:w="3286" w:type="dxa"/>
          </w:tcPr>
          <w:p w:rsidR="00166166" w:rsidRDefault="00B7696D">
            <w:pPr>
              <w:pStyle w:val="TableParagraph"/>
              <w:spacing w:before="117"/>
              <w:ind w:left="25" w:right="41"/>
              <w:rPr>
                <w:rFonts w:ascii="Tahoma" w:hAnsi="Tahoma"/>
                <w:sz w:val="18"/>
              </w:rPr>
            </w:pPr>
            <w:r>
              <w:rPr>
                <w:rFonts w:ascii="Tahoma" w:hAnsi="Tahoma"/>
                <w:sz w:val="18"/>
              </w:rPr>
              <w:t>Técnico Carpintero especialista en instalación</w:t>
            </w:r>
            <w:r>
              <w:rPr>
                <w:rFonts w:ascii="Tahoma" w:hAnsi="Tahoma"/>
                <w:spacing w:val="-9"/>
                <w:sz w:val="18"/>
              </w:rPr>
              <w:t xml:space="preserve"> </w:t>
            </w:r>
            <w:r>
              <w:rPr>
                <w:rFonts w:ascii="Tahoma" w:hAnsi="Tahoma"/>
                <w:sz w:val="18"/>
              </w:rPr>
              <w:t>de</w:t>
            </w:r>
            <w:r>
              <w:rPr>
                <w:rFonts w:ascii="Tahoma" w:hAnsi="Tahoma"/>
                <w:spacing w:val="-8"/>
                <w:sz w:val="18"/>
              </w:rPr>
              <w:t xml:space="preserve"> </w:t>
            </w:r>
            <w:r>
              <w:rPr>
                <w:rFonts w:ascii="Tahoma" w:hAnsi="Tahoma"/>
                <w:sz w:val="18"/>
              </w:rPr>
              <w:t>puertas</w:t>
            </w:r>
            <w:r>
              <w:rPr>
                <w:rFonts w:ascii="Tahoma" w:hAnsi="Tahoma"/>
                <w:spacing w:val="-8"/>
                <w:sz w:val="18"/>
              </w:rPr>
              <w:t xml:space="preserve"> </w:t>
            </w:r>
            <w:r>
              <w:rPr>
                <w:rFonts w:ascii="Tahoma" w:hAnsi="Tahoma"/>
                <w:sz w:val="18"/>
              </w:rPr>
              <w:t>de</w:t>
            </w:r>
            <w:r>
              <w:rPr>
                <w:rFonts w:ascii="Tahoma" w:hAnsi="Tahoma"/>
                <w:spacing w:val="-9"/>
                <w:sz w:val="18"/>
              </w:rPr>
              <w:t xml:space="preserve"> </w:t>
            </w:r>
            <w:r>
              <w:rPr>
                <w:rFonts w:ascii="Tahoma" w:hAnsi="Tahoma"/>
                <w:sz w:val="18"/>
              </w:rPr>
              <w:t>madera</w:t>
            </w:r>
            <w:r>
              <w:rPr>
                <w:rFonts w:ascii="Tahoma" w:hAnsi="Tahoma"/>
                <w:spacing w:val="-4"/>
                <w:sz w:val="18"/>
              </w:rPr>
              <w:t xml:space="preserve"> </w:t>
            </w:r>
            <w:r>
              <w:rPr>
                <w:rFonts w:ascii="Tahoma" w:hAnsi="Tahoma"/>
                <w:sz w:val="18"/>
              </w:rPr>
              <w:t>de cualquier tipo (en viviendas u otras obras civiles)</w:t>
            </w:r>
          </w:p>
        </w:tc>
        <w:tc>
          <w:tcPr>
            <w:tcW w:w="1221" w:type="dxa"/>
          </w:tcPr>
          <w:p w:rsidR="00166166" w:rsidRDefault="00166166">
            <w:pPr>
              <w:pStyle w:val="TableParagraph"/>
              <w:rPr>
                <w:rFonts w:ascii="Tahoma"/>
                <w:b/>
                <w:sz w:val="18"/>
              </w:rPr>
            </w:pPr>
          </w:p>
          <w:p w:rsidR="00166166" w:rsidRDefault="00166166">
            <w:pPr>
              <w:pStyle w:val="TableParagraph"/>
              <w:spacing w:before="4"/>
              <w:rPr>
                <w:rFonts w:ascii="Tahoma"/>
                <w:b/>
                <w:sz w:val="18"/>
              </w:rPr>
            </w:pPr>
          </w:p>
          <w:p w:rsidR="00166166" w:rsidRDefault="00B7696D">
            <w:pPr>
              <w:pStyle w:val="TableParagraph"/>
              <w:ind w:left="706"/>
              <w:rPr>
                <w:rFonts w:ascii="Tahoma"/>
                <w:sz w:val="18"/>
              </w:rPr>
            </w:pPr>
            <w:r>
              <w:rPr>
                <w:rFonts w:ascii="Tahoma"/>
                <w:color w:val="C00000"/>
                <w:sz w:val="18"/>
              </w:rPr>
              <w:t>1</w:t>
            </w:r>
            <w:r>
              <w:rPr>
                <w:rFonts w:ascii="Tahoma"/>
                <w:color w:val="C00000"/>
                <w:spacing w:val="1"/>
                <w:sz w:val="18"/>
              </w:rPr>
              <w:t xml:space="preserve"> </w:t>
            </w:r>
            <w:r>
              <w:rPr>
                <w:rFonts w:ascii="Tahoma"/>
                <w:color w:val="C00000"/>
                <w:spacing w:val="-5"/>
                <w:sz w:val="18"/>
              </w:rPr>
              <w:t>mes</w:t>
            </w:r>
          </w:p>
        </w:tc>
      </w:tr>
    </w:tbl>
    <w:p w:rsidR="00166166" w:rsidRDefault="00166166">
      <w:pPr>
        <w:pStyle w:val="Textoindependiente"/>
        <w:spacing w:before="10"/>
        <w:ind w:left="0"/>
        <w:rPr>
          <w:rFonts w:ascii="Tahoma"/>
          <w:b/>
          <w:sz w:val="21"/>
        </w:rPr>
      </w:pPr>
    </w:p>
    <w:p w:rsidR="00166166" w:rsidRDefault="00B7696D">
      <w:pPr>
        <w:pStyle w:val="Ttulo3"/>
      </w:pPr>
      <w:r>
        <w:rPr>
          <w:spacing w:val="-2"/>
          <w:w w:val="95"/>
        </w:rPr>
        <w:t>NOTAS:</w:t>
      </w:r>
    </w:p>
    <w:p w:rsidR="00166166" w:rsidRDefault="00B7696D">
      <w:pPr>
        <w:pStyle w:val="Prrafodelista"/>
        <w:numPr>
          <w:ilvl w:val="0"/>
          <w:numId w:val="79"/>
        </w:numPr>
        <w:tabs>
          <w:tab w:val="left" w:pos="1685"/>
        </w:tabs>
        <w:spacing w:before="15" w:line="259" w:lineRule="auto"/>
        <w:ind w:right="910"/>
        <w:jc w:val="both"/>
        <w:rPr>
          <w:sz w:val="20"/>
        </w:rPr>
      </w:pPr>
      <w:r>
        <w:rPr>
          <w:b/>
          <w:sz w:val="20"/>
        </w:rPr>
        <w:t xml:space="preserve">El personal clave </w:t>
      </w:r>
      <w:r>
        <w:rPr>
          <w:sz w:val="20"/>
        </w:rPr>
        <w:t>(</w:t>
      </w:r>
      <w:r>
        <w:rPr>
          <w:b/>
          <w:color w:val="0000FF"/>
          <w:sz w:val="18"/>
        </w:rPr>
        <w:t>Técnico Operativo de Área (TOA), Educador Social y Técnico Almacenero</w:t>
      </w:r>
      <w:r>
        <w:rPr>
          <w:sz w:val="20"/>
        </w:rPr>
        <w:t>) debe anexar fotocopia de carnet de identidad y documentos de respaldos declarados en el formulario A-4.</w:t>
      </w:r>
    </w:p>
    <w:p w:rsidR="00166166" w:rsidRDefault="00B7696D">
      <w:pPr>
        <w:pStyle w:val="Prrafodelista"/>
        <w:numPr>
          <w:ilvl w:val="0"/>
          <w:numId w:val="79"/>
        </w:numPr>
        <w:tabs>
          <w:tab w:val="left" w:pos="1685"/>
        </w:tabs>
        <w:spacing w:before="1" w:line="256" w:lineRule="auto"/>
        <w:ind w:right="917"/>
        <w:jc w:val="both"/>
        <w:rPr>
          <w:sz w:val="20"/>
        </w:rPr>
      </w:pPr>
      <w:r>
        <w:rPr>
          <w:b/>
          <w:sz w:val="20"/>
        </w:rPr>
        <w:t xml:space="preserve">Para el Técnico Operativo de Área (TOA) </w:t>
      </w:r>
      <w:r>
        <w:rPr>
          <w:sz w:val="20"/>
        </w:rPr>
        <w:t>la experiencia será tomada en cuenta a partir del título en Provisión Nacional y para el resto del personal co</w:t>
      </w:r>
      <w:r>
        <w:rPr>
          <w:sz w:val="20"/>
        </w:rPr>
        <w:t>n formación solicitada la experiencia será tomada a partir de la emisión del documento declarado y respaldado.</w:t>
      </w:r>
    </w:p>
    <w:p w:rsidR="00166166" w:rsidRDefault="00B7696D">
      <w:pPr>
        <w:pStyle w:val="Prrafodelista"/>
        <w:numPr>
          <w:ilvl w:val="0"/>
          <w:numId w:val="80"/>
        </w:numPr>
        <w:tabs>
          <w:tab w:val="left" w:pos="1689"/>
        </w:tabs>
        <w:spacing w:before="1"/>
        <w:ind w:left="1689" w:hanging="282"/>
        <w:jc w:val="both"/>
        <w:rPr>
          <w:rFonts w:ascii="Symbol" w:hAnsi="Symbol"/>
          <w:sz w:val="20"/>
        </w:rPr>
      </w:pPr>
      <w:r>
        <w:rPr>
          <w:b/>
          <w:sz w:val="20"/>
        </w:rPr>
        <w:t>El/la</w:t>
      </w:r>
      <w:r>
        <w:rPr>
          <w:b/>
          <w:spacing w:val="-10"/>
          <w:sz w:val="20"/>
        </w:rPr>
        <w:t xml:space="preserve"> </w:t>
      </w:r>
      <w:r>
        <w:rPr>
          <w:b/>
          <w:sz w:val="20"/>
        </w:rPr>
        <w:t>Ingeniero</w:t>
      </w:r>
      <w:r>
        <w:rPr>
          <w:b/>
          <w:spacing w:val="-6"/>
          <w:sz w:val="20"/>
        </w:rPr>
        <w:t xml:space="preserve"> </w:t>
      </w:r>
      <w:r>
        <w:rPr>
          <w:b/>
          <w:sz w:val="20"/>
        </w:rPr>
        <w:t>Civil</w:t>
      </w:r>
      <w:r>
        <w:rPr>
          <w:b/>
          <w:spacing w:val="-6"/>
          <w:sz w:val="20"/>
        </w:rPr>
        <w:t xml:space="preserve"> </w:t>
      </w:r>
      <w:r>
        <w:rPr>
          <w:b/>
          <w:sz w:val="20"/>
        </w:rPr>
        <w:t>o</w:t>
      </w:r>
      <w:r>
        <w:rPr>
          <w:b/>
          <w:spacing w:val="-7"/>
          <w:sz w:val="20"/>
        </w:rPr>
        <w:t xml:space="preserve"> </w:t>
      </w:r>
      <w:r>
        <w:rPr>
          <w:b/>
          <w:sz w:val="20"/>
        </w:rPr>
        <w:t>Arquitecto</w:t>
      </w:r>
      <w:r>
        <w:rPr>
          <w:sz w:val="20"/>
        </w:rPr>
        <w:t>,</w:t>
      </w:r>
      <w:r>
        <w:rPr>
          <w:spacing w:val="-5"/>
          <w:sz w:val="20"/>
        </w:rPr>
        <w:t xml:space="preserve"> </w:t>
      </w:r>
      <w:r>
        <w:rPr>
          <w:sz w:val="20"/>
        </w:rPr>
        <w:t>deberá</w:t>
      </w:r>
      <w:r>
        <w:rPr>
          <w:spacing w:val="-7"/>
          <w:sz w:val="20"/>
        </w:rPr>
        <w:t xml:space="preserve"> </w:t>
      </w:r>
      <w:r>
        <w:rPr>
          <w:sz w:val="20"/>
        </w:rPr>
        <w:t>contar</w:t>
      </w:r>
      <w:r>
        <w:rPr>
          <w:spacing w:val="-8"/>
          <w:sz w:val="20"/>
        </w:rPr>
        <w:t xml:space="preserve"> </w:t>
      </w:r>
      <w:r>
        <w:rPr>
          <w:sz w:val="20"/>
        </w:rPr>
        <w:t>con</w:t>
      </w:r>
      <w:r>
        <w:rPr>
          <w:spacing w:val="-7"/>
          <w:sz w:val="20"/>
        </w:rPr>
        <w:t xml:space="preserve"> </w:t>
      </w:r>
      <w:r>
        <w:rPr>
          <w:sz w:val="20"/>
        </w:rPr>
        <w:t>el</w:t>
      </w:r>
      <w:r>
        <w:rPr>
          <w:spacing w:val="-6"/>
          <w:sz w:val="20"/>
        </w:rPr>
        <w:t xml:space="preserve"> </w:t>
      </w:r>
      <w:r>
        <w:rPr>
          <w:sz w:val="20"/>
        </w:rPr>
        <w:t>número</w:t>
      </w:r>
      <w:r>
        <w:rPr>
          <w:spacing w:val="-6"/>
          <w:sz w:val="20"/>
        </w:rPr>
        <w:t xml:space="preserve"> </w:t>
      </w:r>
      <w:r>
        <w:rPr>
          <w:sz w:val="20"/>
        </w:rPr>
        <w:t>de</w:t>
      </w:r>
      <w:r>
        <w:rPr>
          <w:spacing w:val="-6"/>
          <w:sz w:val="20"/>
        </w:rPr>
        <w:t xml:space="preserve"> </w:t>
      </w:r>
      <w:r>
        <w:rPr>
          <w:sz w:val="20"/>
        </w:rPr>
        <w:t>registro</w:t>
      </w:r>
      <w:r>
        <w:rPr>
          <w:spacing w:val="-6"/>
          <w:sz w:val="20"/>
        </w:rPr>
        <w:t xml:space="preserve"> </w:t>
      </w:r>
      <w:r>
        <w:rPr>
          <w:spacing w:val="-2"/>
          <w:sz w:val="20"/>
        </w:rPr>
        <w:t>profesional.</w:t>
      </w:r>
    </w:p>
    <w:p w:rsidR="00166166" w:rsidRDefault="00B7696D">
      <w:pPr>
        <w:pStyle w:val="Prrafodelista"/>
        <w:numPr>
          <w:ilvl w:val="0"/>
          <w:numId w:val="80"/>
        </w:numPr>
        <w:tabs>
          <w:tab w:val="left" w:pos="1688"/>
          <w:tab w:val="left" w:pos="1690"/>
        </w:tabs>
        <w:spacing w:before="15" w:line="259" w:lineRule="auto"/>
        <w:ind w:left="1690" w:right="910" w:hanging="284"/>
        <w:jc w:val="both"/>
        <w:rPr>
          <w:rFonts w:ascii="Symbol" w:hAnsi="Symbol"/>
          <w:sz w:val="20"/>
        </w:rPr>
      </w:pPr>
      <w:r>
        <w:rPr>
          <w:b/>
          <w:sz w:val="20"/>
        </w:rPr>
        <w:t xml:space="preserve">Para Técnico Medio o Superior </w:t>
      </w:r>
      <w:r>
        <w:rPr>
          <w:sz w:val="20"/>
        </w:rPr>
        <w:t>la experiencia será tomada</w:t>
      </w:r>
      <w:r>
        <w:rPr>
          <w:sz w:val="20"/>
        </w:rPr>
        <w:t xml:space="preserve"> en cuenta a partir desde la obtención de su título profesional respectivamente.</w:t>
      </w:r>
    </w:p>
    <w:p w:rsidR="00166166" w:rsidRDefault="00B7696D">
      <w:pPr>
        <w:pStyle w:val="Prrafodelista"/>
        <w:numPr>
          <w:ilvl w:val="0"/>
          <w:numId w:val="79"/>
        </w:numPr>
        <w:tabs>
          <w:tab w:val="left" w:pos="1681"/>
          <w:tab w:val="left" w:pos="1742"/>
        </w:tabs>
        <w:spacing w:line="256" w:lineRule="auto"/>
        <w:ind w:left="1681" w:right="908" w:hanging="274"/>
        <w:jc w:val="both"/>
        <w:rPr>
          <w:sz w:val="20"/>
        </w:rPr>
      </w:pPr>
      <w:r>
        <w:rPr>
          <w:sz w:val="20"/>
        </w:rPr>
        <w:tab/>
      </w:r>
      <w:r>
        <w:rPr>
          <w:b/>
          <w:sz w:val="20"/>
        </w:rPr>
        <w:t>En caso de sustitución del personal clave</w:t>
      </w:r>
      <w:r>
        <w:rPr>
          <w:sz w:val="20"/>
        </w:rPr>
        <w:t>, el reemplazante deberá tener un perfil igual o mayor</w:t>
      </w:r>
      <w:r>
        <w:rPr>
          <w:spacing w:val="-6"/>
          <w:sz w:val="20"/>
        </w:rPr>
        <w:t xml:space="preserve"> </w:t>
      </w:r>
      <w:r>
        <w:rPr>
          <w:sz w:val="20"/>
        </w:rPr>
        <w:t>al</w:t>
      </w:r>
      <w:r>
        <w:rPr>
          <w:spacing w:val="-8"/>
          <w:sz w:val="20"/>
        </w:rPr>
        <w:t xml:space="preserve"> </w:t>
      </w:r>
      <w:r>
        <w:rPr>
          <w:sz w:val="20"/>
        </w:rPr>
        <w:t>profesional</w:t>
      </w:r>
      <w:r>
        <w:rPr>
          <w:spacing w:val="-9"/>
          <w:sz w:val="20"/>
        </w:rPr>
        <w:t xml:space="preserve"> </w:t>
      </w:r>
      <w:r>
        <w:rPr>
          <w:sz w:val="20"/>
        </w:rPr>
        <w:t>ofertado</w:t>
      </w:r>
      <w:r>
        <w:rPr>
          <w:spacing w:val="-9"/>
          <w:sz w:val="20"/>
        </w:rPr>
        <w:t xml:space="preserve"> </w:t>
      </w:r>
      <w:r>
        <w:rPr>
          <w:sz w:val="20"/>
        </w:rPr>
        <w:t>en</w:t>
      </w:r>
      <w:r>
        <w:rPr>
          <w:spacing w:val="-13"/>
          <w:sz w:val="20"/>
        </w:rPr>
        <w:t xml:space="preserve"> </w:t>
      </w:r>
      <w:r>
        <w:rPr>
          <w:sz w:val="20"/>
        </w:rPr>
        <w:t>su</w:t>
      </w:r>
      <w:r>
        <w:rPr>
          <w:spacing w:val="-12"/>
          <w:sz w:val="20"/>
        </w:rPr>
        <w:t xml:space="preserve"> </w:t>
      </w:r>
      <w:r>
        <w:rPr>
          <w:sz w:val="20"/>
        </w:rPr>
        <w:t>propuesta.</w:t>
      </w:r>
      <w:r>
        <w:rPr>
          <w:spacing w:val="-7"/>
          <w:sz w:val="20"/>
        </w:rPr>
        <w:t xml:space="preserve"> </w:t>
      </w:r>
      <w:r>
        <w:rPr>
          <w:sz w:val="20"/>
        </w:rPr>
        <w:t>En</w:t>
      </w:r>
      <w:r>
        <w:rPr>
          <w:spacing w:val="-7"/>
          <w:sz w:val="20"/>
        </w:rPr>
        <w:t xml:space="preserve"> </w:t>
      </w:r>
      <w:r>
        <w:rPr>
          <w:sz w:val="20"/>
        </w:rPr>
        <w:t>caso</w:t>
      </w:r>
      <w:r>
        <w:rPr>
          <w:spacing w:val="-9"/>
          <w:sz w:val="20"/>
        </w:rPr>
        <w:t xml:space="preserve"> </w:t>
      </w:r>
      <w:r>
        <w:rPr>
          <w:sz w:val="20"/>
        </w:rPr>
        <w:t>de</w:t>
      </w:r>
      <w:r>
        <w:rPr>
          <w:spacing w:val="-11"/>
          <w:sz w:val="20"/>
        </w:rPr>
        <w:t xml:space="preserve"> </w:t>
      </w:r>
      <w:r>
        <w:rPr>
          <w:sz w:val="20"/>
        </w:rPr>
        <w:t>sustitución</w:t>
      </w:r>
      <w:r>
        <w:rPr>
          <w:spacing w:val="-12"/>
          <w:sz w:val="20"/>
        </w:rPr>
        <w:t xml:space="preserve"> </w:t>
      </w:r>
      <w:r>
        <w:rPr>
          <w:sz w:val="20"/>
        </w:rPr>
        <w:t>de</w:t>
      </w:r>
      <w:r>
        <w:rPr>
          <w:spacing w:val="-11"/>
          <w:sz w:val="20"/>
        </w:rPr>
        <w:t xml:space="preserve"> </w:t>
      </w:r>
      <w:r>
        <w:rPr>
          <w:sz w:val="20"/>
        </w:rPr>
        <w:t>personal</w:t>
      </w:r>
      <w:r>
        <w:rPr>
          <w:spacing w:val="-9"/>
          <w:sz w:val="20"/>
        </w:rPr>
        <w:t xml:space="preserve"> </w:t>
      </w:r>
      <w:r>
        <w:rPr>
          <w:sz w:val="20"/>
        </w:rPr>
        <w:t>sin</w:t>
      </w:r>
      <w:r>
        <w:rPr>
          <w:spacing w:val="-12"/>
          <w:sz w:val="20"/>
        </w:rPr>
        <w:t xml:space="preserve"> </w:t>
      </w:r>
      <w:r>
        <w:rPr>
          <w:sz w:val="20"/>
        </w:rPr>
        <w:t xml:space="preserve">justificación y aprobación, el mismo deberá ser penalizado conforme se establece en el presente Término de </w:t>
      </w:r>
      <w:r>
        <w:rPr>
          <w:spacing w:val="-2"/>
          <w:sz w:val="20"/>
        </w:rPr>
        <w:t>Referencia.</w:t>
      </w:r>
    </w:p>
    <w:p w:rsidR="00166166" w:rsidRDefault="00B7696D">
      <w:pPr>
        <w:pStyle w:val="Prrafodelista"/>
        <w:numPr>
          <w:ilvl w:val="0"/>
          <w:numId w:val="80"/>
        </w:numPr>
        <w:tabs>
          <w:tab w:val="left" w:pos="1685"/>
          <w:tab w:val="left" w:pos="1688"/>
        </w:tabs>
        <w:spacing w:before="2" w:line="259" w:lineRule="auto"/>
        <w:ind w:left="1685" w:right="915" w:hanging="279"/>
        <w:rPr>
          <w:rFonts w:ascii="Symbol" w:hAnsi="Symbol"/>
          <w:sz w:val="20"/>
        </w:rPr>
      </w:pPr>
      <w:r>
        <w:rPr>
          <w:b/>
          <w:sz w:val="20"/>
        </w:rPr>
        <w:t>El/la</w:t>
      </w:r>
      <w:r>
        <w:rPr>
          <w:b/>
          <w:spacing w:val="23"/>
          <w:sz w:val="20"/>
        </w:rPr>
        <w:t xml:space="preserve"> </w:t>
      </w:r>
      <w:r>
        <w:rPr>
          <w:b/>
          <w:sz w:val="20"/>
        </w:rPr>
        <w:t>Educador/a</w:t>
      </w:r>
      <w:r>
        <w:rPr>
          <w:b/>
          <w:spacing w:val="25"/>
          <w:sz w:val="20"/>
        </w:rPr>
        <w:t xml:space="preserve"> </w:t>
      </w:r>
      <w:r>
        <w:rPr>
          <w:b/>
          <w:sz w:val="20"/>
        </w:rPr>
        <w:t>Social</w:t>
      </w:r>
      <w:r>
        <w:rPr>
          <w:b/>
          <w:spacing w:val="34"/>
          <w:sz w:val="20"/>
        </w:rPr>
        <w:t xml:space="preserve"> </w:t>
      </w:r>
      <w:r>
        <w:rPr>
          <w:sz w:val="20"/>
        </w:rPr>
        <w:t>de</w:t>
      </w:r>
      <w:r>
        <w:rPr>
          <w:spacing w:val="26"/>
          <w:sz w:val="20"/>
        </w:rPr>
        <w:t xml:space="preserve"> </w:t>
      </w:r>
      <w:r>
        <w:rPr>
          <w:sz w:val="20"/>
        </w:rPr>
        <w:t>la</w:t>
      </w:r>
      <w:r>
        <w:rPr>
          <w:spacing w:val="27"/>
          <w:sz w:val="20"/>
        </w:rPr>
        <w:t xml:space="preserve"> </w:t>
      </w:r>
      <w:r>
        <w:rPr>
          <w:sz w:val="20"/>
        </w:rPr>
        <w:t>Entidad</w:t>
      </w:r>
      <w:r>
        <w:rPr>
          <w:spacing w:val="26"/>
          <w:sz w:val="20"/>
        </w:rPr>
        <w:t xml:space="preserve"> </w:t>
      </w:r>
      <w:r>
        <w:rPr>
          <w:sz w:val="20"/>
        </w:rPr>
        <w:t>Ejecutora</w:t>
      </w:r>
      <w:r>
        <w:rPr>
          <w:spacing w:val="26"/>
          <w:sz w:val="20"/>
        </w:rPr>
        <w:t xml:space="preserve"> </w:t>
      </w:r>
      <w:r>
        <w:rPr>
          <w:sz w:val="20"/>
        </w:rPr>
        <w:t>debe</w:t>
      </w:r>
      <w:r>
        <w:rPr>
          <w:spacing w:val="26"/>
          <w:sz w:val="20"/>
        </w:rPr>
        <w:t xml:space="preserve"> </w:t>
      </w:r>
      <w:r>
        <w:rPr>
          <w:sz w:val="20"/>
        </w:rPr>
        <w:t>ser</w:t>
      </w:r>
      <w:r>
        <w:rPr>
          <w:spacing w:val="26"/>
          <w:sz w:val="20"/>
        </w:rPr>
        <w:t xml:space="preserve"> </w:t>
      </w:r>
      <w:r>
        <w:rPr>
          <w:sz w:val="20"/>
        </w:rPr>
        <w:t>contratado</w:t>
      </w:r>
      <w:r>
        <w:rPr>
          <w:spacing w:val="28"/>
          <w:sz w:val="20"/>
        </w:rPr>
        <w:t xml:space="preserve"> </w:t>
      </w:r>
      <w:r>
        <w:rPr>
          <w:sz w:val="20"/>
        </w:rPr>
        <w:t>a</w:t>
      </w:r>
      <w:r>
        <w:rPr>
          <w:spacing w:val="27"/>
          <w:sz w:val="20"/>
        </w:rPr>
        <w:t xml:space="preserve"> </w:t>
      </w:r>
      <w:r>
        <w:rPr>
          <w:sz w:val="20"/>
        </w:rPr>
        <w:t>tiempo</w:t>
      </w:r>
      <w:r>
        <w:rPr>
          <w:spacing w:val="28"/>
          <w:sz w:val="20"/>
        </w:rPr>
        <w:t xml:space="preserve"> </w:t>
      </w:r>
      <w:r>
        <w:rPr>
          <w:sz w:val="20"/>
        </w:rPr>
        <w:t>completo</w:t>
      </w:r>
      <w:r>
        <w:rPr>
          <w:spacing w:val="28"/>
          <w:sz w:val="20"/>
        </w:rPr>
        <w:t xml:space="preserve"> </w:t>
      </w:r>
      <w:r>
        <w:rPr>
          <w:sz w:val="20"/>
        </w:rPr>
        <w:t>y desarrollará sus actividades en base a lineam</w:t>
      </w:r>
      <w:r>
        <w:rPr>
          <w:sz w:val="20"/>
        </w:rPr>
        <w:t>ientos de la AEVIVIENDA (en coordinación con el personal de seguimiento social) y su cumplimiento será controlado por Inspectoría de proyecto. Este</w:t>
      </w:r>
      <w:r>
        <w:rPr>
          <w:spacing w:val="26"/>
          <w:sz w:val="20"/>
        </w:rPr>
        <w:t xml:space="preserve"> </w:t>
      </w:r>
      <w:r>
        <w:rPr>
          <w:sz w:val="20"/>
        </w:rPr>
        <w:t>personal debe</w:t>
      </w:r>
      <w:r>
        <w:rPr>
          <w:spacing w:val="26"/>
          <w:sz w:val="20"/>
        </w:rPr>
        <w:t xml:space="preserve"> </w:t>
      </w:r>
      <w:r>
        <w:rPr>
          <w:sz w:val="20"/>
        </w:rPr>
        <w:t>realizar su intervención con el Enfoque</w:t>
      </w:r>
      <w:r>
        <w:rPr>
          <w:spacing w:val="26"/>
          <w:sz w:val="20"/>
        </w:rPr>
        <w:t xml:space="preserve"> </w:t>
      </w:r>
      <w:r>
        <w:rPr>
          <w:sz w:val="20"/>
        </w:rPr>
        <w:t>Sistémico (considerando</w:t>
      </w:r>
      <w:r>
        <w:rPr>
          <w:spacing w:val="28"/>
          <w:sz w:val="20"/>
        </w:rPr>
        <w:t xml:space="preserve"> </w:t>
      </w:r>
      <w:r>
        <w:rPr>
          <w:sz w:val="20"/>
        </w:rPr>
        <w:t>todos los elementos que compon</w:t>
      </w:r>
      <w:r>
        <w:rPr>
          <w:sz w:val="20"/>
        </w:rPr>
        <w:t>en el proyecto) para el fortalecimiento de los talleres socio educativos a nivel</w:t>
      </w:r>
      <w:r>
        <w:rPr>
          <w:spacing w:val="63"/>
          <w:sz w:val="20"/>
        </w:rPr>
        <w:t xml:space="preserve"> </w:t>
      </w:r>
      <w:r>
        <w:rPr>
          <w:sz w:val="20"/>
        </w:rPr>
        <w:t>individual,</w:t>
      </w:r>
      <w:r>
        <w:rPr>
          <w:spacing w:val="62"/>
          <w:sz w:val="20"/>
        </w:rPr>
        <w:t xml:space="preserve"> </w:t>
      </w:r>
      <w:r>
        <w:rPr>
          <w:sz w:val="20"/>
        </w:rPr>
        <w:t>familiar</w:t>
      </w:r>
      <w:r>
        <w:rPr>
          <w:spacing w:val="40"/>
          <w:sz w:val="20"/>
        </w:rPr>
        <w:t xml:space="preserve"> </w:t>
      </w:r>
      <w:r>
        <w:rPr>
          <w:sz w:val="20"/>
        </w:rPr>
        <w:t>y</w:t>
      </w:r>
      <w:r>
        <w:rPr>
          <w:spacing w:val="61"/>
          <w:sz w:val="20"/>
        </w:rPr>
        <w:t xml:space="preserve"> </w:t>
      </w:r>
      <w:r>
        <w:rPr>
          <w:sz w:val="20"/>
        </w:rPr>
        <w:t>grupal;</w:t>
      </w:r>
      <w:r>
        <w:rPr>
          <w:spacing w:val="62"/>
          <w:sz w:val="20"/>
        </w:rPr>
        <w:t xml:space="preserve"> </w:t>
      </w:r>
      <w:r>
        <w:rPr>
          <w:sz w:val="20"/>
        </w:rPr>
        <w:t>con</w:t>
      </w:r>
      <w:r>
        <w:rPr>
          <w:spacing w:val="40"/>
          <w:sz w:val="20"/>
        </w:rPr>
        <w:t xml:space="preserve"> </w:t>
      </w:r>
      <w:r>
        <w:rPr>
          <w:sz w:val="20"/>
        </w:rPr>
        <w:t>el</w:t>
      </w:r>
      <w:r>
        <w:rPr>
          <w:spacing w:val="66"/>
          <w:sz w:val="20"/>
        </w:rPr>
        <w:t xml:space="preserve"> </w:t>
      </w:r>
      <w:r>
        <w:rPr>
          <w:sz w:val="20"/>
        </w:rPr>
        <w:t>objetivo</w:t>
      </w:r>
      <w:r>
        <w:rPr>
          <w:spacing w:val="62"/>
          <w:sz w:val="20"/>
        </w:rPr>
        <w:t xml:space="preserve"> </w:t>
      </w:r>
      <w:r>
        <w:rPr>
          <w:sz w:val="20"/>
        </w:rPr>
        <w:t>de</w:t>
      </w:r>
      <w:r>
        <w:rPr>
          <w:spacing w:val="61"/>
          <w:sz w:val="20"/>
        </w:rPr>
        <w:t xml:space="preserve"> </w:t>
      </w:r>
      <w:r>
        <w:rPr>
          <w:sz w:val="20"/>
        </w:rPr>
        <w:t>generar</w:t>
      </w:r>
      <w:r>
        <w:rPr>
          <w:spacing w:val="40"/>
          <w:sz w:val="20"/>
        </w:rPr>
        <w:t xml:space="preserve"> </w:t>
      </w:r>
      <w:r>
        <w:rPr>
          <w:sz w:val="20"/>
        </w:rPr>
        <w:t>un</w:t>
      </w:r>
      <w:r>
        <w:rPr>
          <w:spacing w:val="64"/>
          <w:sz w:val="20"/>
        </w:rPr>
        <w:t xml:space="preserve"> </w:t>
      </w:r>
      <w:r>
        <w:rPr>
          <w:sz w:val="20"/>
        </w:rPr>
        <w:t>cambio</w:t>
      </w:r>
      <w:r>
        <w:rPr>
          <w:spacing w:val="62"/>
          <w:sz w:val="20"/>
        </w:rPr>
        <w:t xml:space="preserve"> </w:t>
      </w:r>
      <w:r>
        <w:rPr>
          <w:sz w:val="20"/>
        </w:rPr>
        <w:t>en</w:t>
      </w:r>
      <w:r>
        <w:rPr>
          <w:spacing w:val="40"/>
          <w:sz w:val="20"/>
        </w:rPr>
        <w:t xml:space="preserve"> </w:t>
      </w:r>
      <w:r>
        <w:rPr>
          <w:sz w:val="20"/>
        </w:rPr>
        <w:t>las</w:t>
      </w:r>
      <w:r>
        <w:rPr>
          <w:spacing w:val="62"/>
          <w:sz w:val="20"/>
        </w:rPr>
        <w:t xml:space="preserve"> </w:t>
      </w:r>
      <w:r>
        <w:rPr>
          <w:sz w:val="20"/>
        </w:rPr>
        <w:t>familias, complementar</w:t>
      </w:r>
      <w:r>
        <w:rPr>
          <w:spacing w:val="-7"/>
          <w:sz w:val="20"/>
        </w:rPr>
        <w:t xml:space="preserve"> </w:t>
      </w:r>
      <w:r>
        <w:rPr>
          <w:sz w:val="20"/>
        </w:rPr>
        <w:t>conocimientos,</w:t>
      </w:r>
      <w:r>
        <w:rPr>
          <w:spacing w:val="-5"/>
          <w:sz w:val="20"/>
        </w:rPr>
        <w:t xml:space="preserve"> </w:t>
      </w:r>
      <w:r>
        <w:rPr>
          <w:sz w:val="20"/>
        </w:rPr>
        <w:t>desarrollar</w:t>
      </w:r>
      <w:r>
        <w:rPr>
          <w:spacing w:val="-7"/>
          <w:sz w:val="20"/>
        </w:rPr>
        <w:t xml:space="preserve"> </w:t>
      </w:r>
      <w:r>
        <w:rPr>
          <w:sz w:val="20"/>
        </w:rPr>
        <w:t>habilidades</w:t>
      </w:r>
      <w:r>
        <w:rPr>
          <w:spacing w:val="-6"/>
          <w:sz w:val="20"/>
        </w:rPr>
        <w:t xml:space="preserve"> </w:t>
      </w:r>
      <w:r>
        <w:rPr>
          <w:sz w:val="20"/>
        </w:rPr>
        <w:t>(competencias)</w:t>
      </w:r>
      <w:r>
        <w:rPr>
          <w:spacing w:val="-7"/>
          <w:sz w:val="20"/>
        </w:rPr>
        <w:t xml:space="preserve"> </w:t>
      </w:r>
      <w:r>
        <w:rPr>
          <w:sz w:val="20"/>
        </w:rPr>
        <w:t>con</w:t>
      </w:r>
      <w:r>
        <w:rPr>
          <w:spacing w:val="-8"/>
          <w:sz w:val="20"/>
        </w:rPr>
        <w:t xml:space="preserve"> </w:t>
      </w:r>
      <w:r>
        <w:rPr>
          <w:sz w:val="20"/>
        </w:rPr>
        <w:t>la</w:t>
      </w:r>
      <w:r>
        <w:rPr>
          <w:spacing w:val="-7"/>
          <w:sz w:val="20"/>
        </w:rPr>
        <w:t xml:space="preserve"> </w:t>
      </w:r>
      <w:r>
        <w:rPr>
          <w:sz w:val="20"/>
        </w:rPr>
        <w:t>utilización</w:t>
      </w:r>
      <w:r>
        <w:rPr>
          <w:spacing w:val="-8"/>
          <w:sz w:val="20"/>
        </w:rPr>
        <w:t xml:space="preserve"> </w:t>
      </w:r>
      <w:r>
        <w:rPr>
          <w:sz w:val="20"/>
        </w:rPr>
        <w:t>de</w:t>
      </w:r>
      <w:r>
        <w:rPr>
          <w:spacing w:val="-7"/>
          <w:sz w:val="20"/>
        </w:rPr>
        <w:t xml:space="preserve"> </w:t>
      </w:r>
      <w:r>
        <w:rPr>
          <w:sz w:val="20"/>
        </w:rPr>
        <w:t>medios didácticos pertinentes a la población de trabajo, que permitan mejorar su calidad de vida.</w:t>
      </w:r>
    </w:p>
    <w:p w:rsidR="00166166" w:rsidRDefault="00B7696D">
      <w:pPr>
        <w:pStyle w:val="Textoindependiente"/>
        <w:spacing w:line="256" w:lineRule="auto"/>
        <w:ind w:left="1685" w:right="918"/>
        <w:rPr>
          <w:rFonts w:ascii="Tahoma" w:hAnsi="Tahoma"/>
        </w:rPr>
      </w:pPr>
      <w:r>
        <w:rPr>
          <w:rFonts w:ascii="Tahoma" w:hAnsi="Tahoma"/>
        </w:rPr>
        <w:t>Este</w:t>
      </w:r>
      <w:r>
        <w:rPr>
          <w:rFonts w:ascii="Tahoma" w:hAnsi="Tahoma"/>
          <w:spacing w:val="-2"/>
        </w:rPr>
        <w:t xml:space="preserve"> </w:t>
      </w:r>
      <w:r>
        <w:rPr>
          <w:rFonts w:ascii="Tahoma" w:hAnsi="Tahoma"/>
        </w:rPr>
        <w:t>personal debe</w:t>
      </w:r>
      <w:r>
        <w:rPr>
          <w:rFonts w:ascii="Tahoma" w:hAnsi="Tahoma"/>
          <w:spacing w:val="-2"/>
        </w:rPr>
        <w:t xml:space="preserve"> </w:t>
      </w:r>
      <w:r>
        <w:rPr>
          <w:rFonts w:ascii="Tahoma" w:hAnsi="Tahoma"/>
        </w:rPr>
        <w:t>estar</w:t>
      </w:r>
      <w:r>
        <w:rPr>
          <w:rFonts w:ascii="Tahoma" w:hAnsi="Tahoma"/>
          <w:spacing w:val="-3"/>
        </w:rPr>
        <w:t xml:space="preserve"> </w:t>
      </w:r>
      <w:r>
        <w:rPr>
          <w:rFonts w:ascii="Tahoma" w:hAnsi="Tahoma"/>
        </w:rPr>
        <w:t>en</w:t>
      </w:r>
      <w:r>
        <w:rPr>
          <w:rFonts w:ascii="Tahoma" w:hAnsi="Tahoma"/>
          <w:spacing w:val="-4"/>
        </w:rPr>
        <w:t xml:space="preserve"> </w:t>
      </w:r>
      <w:r>
        <w:rPr>
          <w:rFonts w:ascii="Tahoma" w:hAnsi="Tahoma"/>
        </w:rPr>
        <w:t>constante</w:t>
      </w:r>
      <w:r>
        <w:rPr>
          <w:rFonts w:ascii="Tahoma" w:hAnsi="Tahoma"/>
          <w:spacing w:val="-2"/>
        </w:rPr>
        <w:t xml:space="preserve"> </w:t>
      </w:r>
      <w:r>
        <w:rPr>
          <w:rFonts w:ascii="Tahoma" w:hAnsi="Tahoma"/>
        </w:rPr>
        <w:t>coordinación</w:t>
      </w:r>
      <w:r>
        <w:rPr>
          <w:rFonts w:ascii="Tahoma" w:hAnsi="Tahoma"/>
          <w:spacing w:val="-3"/>
        </w:rPr>
        <w:t xml:space="preserve"> </w:t>
      </w:r>
      <w:r>
        <w:rPr>
          <w:rFonts w:ascii="Tahoma" w:hAnsi="Tahoma"/>
        </w:rPr>
        <w:t>con</w:t>
      </w:r>
      <w:r>
        <w:rPr>
          <w:rFonts w:ascii="Tahoma" w:hAnsi="Tahoma"/>
          <w:spacing w:val="-3"/>
        </w:rPr>
        <w:t xml:space="preserve"> </w:t>
      </w:r>
      <w:r>
        <w:rPr>
          <w:rFonts w:ascii="Tahoma" w:hAnsi="Tahoma"/>
        </w:rPr>
        <w:t>el/la</w:t>
      </w:r>
      <w:r>
        <w:rPr>
          <w:rFonts w:ascii="Tahoma" w:hAnsi="Tahoma"/>
          <w:spacing w:val="-2"/>
        </w:rPr>
        <w:t xml:space="preserve"> </w:t>
      </w:r>
      <w:r>
        <w:rPr>
          <w:rFonts w:ascii="Tahoma" w:hAnsi="Tahoma"/>
        </w:rPr>
        <w:t>Responsable</w:t>
      </w:r>
      <w:r>
        <w:rPr>
          <w:rFonts w:ascii="Tahoma" w:hAnsi="Tahoma"/>
          <w:spacing w:val="-2"/>
        </w:rPr>
        <w:t xml:space="preserve"> </w:t>
      </w:r>
      <w:r>
        <w:rPr>
          <w:rFonts w:ascii="Tahoma" w:hAnsi="Tahoma"/>
        </w:rPr>
        <w:t>de</w:t>
      </w:r>
      <w:r>
        <w:rPr>
          <w:rFonts w:ascii="Tahoma" w:hAnsi="Tahoma"/>
          <w:spacing w:val="-2"/>
        </w:rPr>
        <w:t xml:space="preserve"> </w:t>
      </w:r>
      <w:r>
        <w:rPr>
          <w:rFonts w:ascii="Tahoma" w:hAnsi="Tahoma"/>
        </w:rPr>
        <w:t>Seguimiento</w:t>
      </w:r>
      <w:r>
        <w:rPr>
          <w:rFonts w:ascii="Tahoma" w:hAnsi="Tahoma"/>
          <w:spacing w:val="-1"/>
        </w:rPr>
        <w:t xml:space="preserve"> </w:t>
      </w:r>
      <w:r>
        <w:rPr>
          <w:rFonts w:ascii="Tahoma" w:hAnsi="Tahoma"/>
        </w:rPr>
        <w:t>Social asignado/a por la AEVIVIENDA.</w:t>
      </w:r>
    </w:p>
    <w:p w:rsidR="00166166" w:rsidRDefault="00B7696D">
      <w:pPr>
        <w:pStyle w:val="Textoindependiente"/>
        <w:spacing w:line="224" w:lineRule="exact"/>
        <w:ind w:left="1681"/>
        <w:jc w:val="both"/>
        <w:rPr>
          <w:rFonts w:ascii="Tahoma"/>
        </w:rPr>
      </w:pPr>
      <w:r>
        <w:rPr>
          <w:rFonts w:ascii="Tahoma"/>
          <w:spacing w:val="-2"/>
        </w:rPr>
        <w:t>El</w:t>
      </w:r>
      <w:r>
        <w:rPr>
          <w:rFonts w:ascii="Tahoma"/>
          <w:spacing w:val="-7"/>
        </w:rPr>
        <w:t xml:space="preserve"> </w:t>
      </w:r>
      <w:r>
        <w:rPr>
          <w:rFonts w:ascii="Tahoma"/>
          <w:spacing w:val="-2"/>
        </w:rPr>
        <w:t>Responsable</w:t>
      </w:r>
      <w:r>
        <w:rPr>
          <w:rFonts w:ascii="Tahoma"/>
          <w:spacing w:val="-7"/>
        </w:rPr>
        <w:t xml:space="preserve"> </w:t>
      </w:r>
      <w:r>
        <w:rPr>
          <w:rFonts w:ascii="Tahoma"/>
          <w:spacing w:val="-2"/>
        </w:rPr>
        <w:t>de</w:t>
      </w:r>
      <w:r>
        <w:rPr>
          <w:rFonts w:ascii="Tahoma"/>
          <w:spacing w:val="-7"/>
        </w:rPr>
        <w:t xml:space="preserve"> </w:t>
      </w:r>
      <w:r>
        <w:rPr>
          <w:rFonts w:ascii="Tahoma"/>
          <w:spacing w:val="-2"/>
        </w:rPr>
        <w:t>Seguimiento</w:t>
      </w:r>
      <w:r>
        <w:rPr>
          <w:rFonts w:ascii="Tahoma"/>
          <w:spacing w:val="-6"/>
        </w:rPr>
        <w:t xml:space="preserve"> </w:t>
      </w:r>
      <w:r>
        <w:rPr>
          <w:rFonts w:ascii="Tahoma"/>
          <w:spacing w:val="-2"/>
        </w:rPr>
        <w:t>Social</w:t>
      </w:r>
      <w:r>
        <w:rPr>
          <w:rFonts w:ascii="Tahoma"/>
          <w:spacing w:val="-6"/>
        </w:rPr>
        <w:t xml:space="preserve"> </w:t>
      </w:r>
      <w:r>
        <w:rPr>
          <w:rFonts w:ascii="Tahoma"/>
          <w:spacing w:val="-2"/>
        </w:rPr>
        <w:t>de</w:t>
      </w:r>
      <w:r>
        <w:rPr>
          <w:rFonts w:ascii="Tahoma"/>
          <w:spacing w:val="-7"/>
        </w:rPr>
        <w:t xml:space="preserve"> </w:t>
      </w:r>
      <w:r>
        <w:rPr>
          <w:rFonts w:ascii="Tahoma"/>
          <w:spacing w:val="-2"/>
        </w:rPr>
        <w:t>la</w:t>
      </w:r>
      <w:r>
        <w:rPr>
          <w:rFonts w:ascii="Tahoma"/>
          <w:spacing w:val="-7"/>
        </w:rPr>
        <w:t xml:space="preserve"> </w:t>
      </w:r>
      <w:r>
        <w:rPr>
          <w:rFonts w:ascii="Tahoma"/>
          <w:spacing w:val="-2"/>
        </w:rPr>
        <w:t>AEVIVIENDA</w:t>
      </w:r>
      <w:r>
        <w:rPr>
          <w:rFonts w:ascii="Tahoma"/>
          <w:spacing w:val="-8"/>
        </w:rPr>
        <w:t xml:space="preserve"> </w:t>
      </w:r>
      <w:r>
        <w:rPr>
          <w:rFonts w:ascii="Tahoma"/>
          <w:spacing w:val="-2"/>
        </w:rPr>
        <w:t>(Trabajara</w:t>
      </w:r>
      <w:r>
        <w:rPr>
          <w:rFonts w:ascii="Tahoma"/>
          <w:spacing w:val="-8"/>
        </w:rPr>
        <w:t xml:space="preserve"> </w:t>
      </w:r>
      <w:r>
        <w:rPr>
          <w:rFonts w:ascii="Tahoma"/>
          <w:spacing w:val="-2"/>
        </w:rPr>
        <w:t>bajo</w:t>
      </w:r>
      <w:r>
        <w:rPr>
          <w:rFonts w:ascii="Tahoma"/>
          <w:spacing w:val="-12"/>
        </w:rPr>
        <w:t xml:space="preserve"> </w:t>
      </w:r>
      <w:r>
        <w:rPr>
          <w:rFonts w:ascii="Tahoma"/>
          <w:spacing w:val="-2"/>
        </w:rPr>
        <w:t>lineamiento</w:t>
      </w:r>
      <w:r>
        <w:rPr>
          <w:rFonts w:ascii="Tahoma"/>
          <w:spacing w:val="-5"/>
        </w:rPr>
        <w:t xml:space="preserve"> </w:t>
      </w:r>
      <w:r>
        <w:rPr>
          <w:rFonts w:ascii="Tahoma"/>
          <w:spacing w:val="-2"/>
        </w:rPr>
        <w:t>institucional)</w:t>
      </w:r>
    </w:p>
    <w:p w:rsidR="00166166" w:rsidRDefault="00B7696D">
      <w:pPr>
        <w:pStyle w:val="Textoindependiente"/>
        <w:spacing w:line="242" w:lineRule="auto"/>
        <w:ind w:left="1681" w:right="912"/>
        <w:jc w:val="both"/>
        <w:rPr>
          <w:rFonts w:ascii="Tahoma"/>
        </w:rPr>
      </w:pPr>
      <w:r>
        <w:rPr>
          <w:rFonts w:ascii="Tahoma"/>
        </w:rPr>
        <w:t>debe</w:t>
      </w:r>
      <w:r>
        <w:rPr>
          <w:rFonts w:ascii="Tahoma"/>
          <w:spacing w:val="-3"/>
        </w:rPr>
        <w:t xml:space="preserve"> </w:t>
      </w:r>
      <w:r>
        <w:rPr>
          <w:rFonts w:ascii="Tahoma"/>
        </w:rPr>
        <w:t>otorgar</w:t>
      </w:r>
      <w:r>
        <w:rPr>
          <w:rFonts w:ascii="Tahoma"/>
          <w:spacing w:val="-3"/>
        </w:rPr>
        <w:t xml:space="preserve"> </w:t>
      </w:r>
      <w:r>
        <w:rPr>
          <w:rFonts w:ascii="Tahoma"/>
        </w:rPr>
        <w:t>los</w:t>
      </w:r>
      <w:r>
        <w:rPr>
          <w:rFonts w:ascii="Tahoma"/>
          <w:spacing w:val="-6"/>
        </w:rPr>
        <w:t xml:space="preserve"> </w:t>
      </w:r>
      <w:r>
        <w:rPr>
          <w:rFonts w:ascii="Tahoma"/>
        </w:rPr>
        <w:t>instrumentos</w:t>
      </w:r>
      <w:r>
        <w:rPr>
          <w:rFonts w:ascii="Tahoma"/>
          <w:spacing w:val="-6"/>
        </w:rPr>
        <w:t xml:space="preserve"> </w:t>
      </w:r>
      <w:r>
        <w:rPr>
          <w:rFonts w:ascii="Tahoma"/>
        </w:rPr>
        <w:t>y</w:t>
      </w:r>
      <w:r>
        <w:rPr>
          <w:rFonts w:ascii="Tahoma"/>
          <w:spacing w:val="-2"/>
        </w:rPr>
        <w:t xml:space="preserve"> </w:t>
      </w:r>
      <w:r>
        <w:rPr>
          <w:rFonts w:ascii="Tahoma"/>
        </w:rPr>
        <w:t>formatos</w:t>
      </w:r>
      <w:r>
        <w:rPr>
          <w:rFonts w:ascii="Tahoma"/>
          <w:spacing w:val="-2"/>
        </w:rPr>
        <w:t xml:space="preserve"> </w:t>
      </w:r>
      <w:r>
        <w:rPr>
          <w:rFonts w:ascii="Tahoma"/>
        </w:rPr>
        <w:t>de</w:t>
      </w:r>
      <w:r>
        <w:rPr>
          <w:rFonts w:ascii="Tahoma"/>
          <w:spacing w:val="-3"/>
        </w:rPr>
        <w:t xml:space="preserve"> </w:t>
      </w:r>
      <w:r>
        <w:rPr>
          <w:rFonts w:ascii="Tahoma"/>
        </w:rPr>
        <w:t>informe</w:t>
      </w:r>
      <w:r>
        <w:rPr>
          <w:rFonts w:ascii="Tahoma"/>
          <w:spacing w:val="-3"/>
        </w:rPr>
        <w:t xml:space="preserve"> </w:t>
      </w:r>
      <w:r>
        <w:rPr>
          <w:rFonts w:ascii="Tahoma"/>
        </w:rPr>
        <w:t>para</w:t>
      </w:r>
      <w:r>
        <w:rPr>
          <w:rFonts w:ascii="Tahoma"/>
          <w:spacing w:val="-3"/>
        </w:rPr>
        <w:t xml:space="preserve"> </w:t>
      </w:r>
      <w:r>
        <w:rPr>
          <w:rFonts w:ascii="Tahoma"/>
        </w:rPr>
        <w:t>el</w:t>
      </w:r>
      <w:r>
        <w:rPr>
          <w:rFonts w:ascii="Tahoma"/>
          <w:spacing w:val="-1"/>
        </w:rPr>
        <w:t xml:space="preserve"> </w:t>
      </w:r>
      <w:r>
        <w:rPr>
          <w:rFonts w:ascii="Tahoma"/>
        </w:rPr>
        <w:t>desarrollo</w:t>
      </w:r>
      <w:r>
        <w:rPr>
          <w:rFonts w:ascii="Tahoma"/>
          <w:spacing w:val="-2"/>
        </w:rPr>
        <w:t xml:space="preserve"> </w:t>
      </w:r>
      <w:r>
        <w:rPr>
          <w:rFonts w:ascii="Tahoma"/>
        </w:rPr>
        <w:t>del</w:t>
      </w:r>
      <w:r>
        <w:rPr>
          <w:rFonts w:ascii="Tahoma"/>
          <w:spacing w:val="-1"/>
        </w:rPr>
        <w:t xml:space="preserve"> </w:t>
      </w:r>
      <w:r>
        <w:rPr>
          <w:rFonts w:ascii="Tahoma"/>
        </w:rPr>
        <w:t>trabajo</w:t>
      </w:r>
      <w:r>
        <w:rPr>
          <w:rFonts w:ascii="Tahoma"/>
          <w:spacing w:val="-1"/>
        </w:rPr>
        <w:t xml:space="preserve"> </w:t>
      </w:r>
      <w:r>
        <w:rPr>
          <w:rFonts w:ascii="Tahoma"/>
        </w:rPr>
        <w:t>en</w:t>
      </w:r>
      <w:r>
        <w:rPr>
          <w:rFonts w:ascii="Tahoma"/>
          <w:spacing w:val="-5"/>
        </w:rPr>
        <w:t xml:space="preserve"> </w:t>
      </w:r>
      <w:r>
        <w:rPr>
          <w:rFonts w:ascii="Tahoma"/>
        </w:rPr>
        <w:t>campo</w:t>
      </w:r>
      <w:r>
        <w:rPr>
          <w:rFonts w:ascii="Tahoma"/>
          <w:spacing w:val="-2"/>
        </w:rPr>
        <w:t xml:space="preserve"> </w:t>
      </w:r>
      <w:r>
        <w:rPr>
          <w:rFonts w:ascii="Tahoma"/>
        </w:rPr>
        <w:t>por parte del/la Educador Social de la Entidad Ejecutora.</w:t>
      </w:r>
    </w:p>
    <w:p w:rsidR="00166166" w:rsidRDefault="00B7696D">
      <w:pPr>
        <w:pStyle w:val="Ttulo5"/>
        <w:numPr>
          <w:ilvl w:val="0"/>
          <w:numId w:val="79"/>
        </w:numPr>
        <w:tabs>
          <w:tab w:val="left" w:pos="1690"/>
        </w:tabs>
        <w:spacing w:before="10"/>
        <w:ind w:left="1690" w:hanging="283"/>
        <w:rPr>
          <w:rFonts w:ascii="Tahoma" w:hAnsi="Tahoma"/>
          <w:b w:val="0"/>
        </w:rPr>
      </w:pPr>
      <w:r>
        <w:rPr>
          <w:rFonts w:ascii="Tahoma" w:hAnsi="Tahoma"/>
        </w:rPr>
        <w:t>Constructor</w:t>
      </w:r>
      <w:r>
        <w:rPr>
          <w:rFonts w:ascii="Tahoma" w:hAnsi="Tahoma"/>
          <w:spacing w:val="-17"/>
        </w:rPr>
        <w:t xml:space="preserve"> </w:t>
      </w:r>
      <w:r>
        <w:rPr>
          <w:rFonts w:ascii="Tahoma" w:hAnsi="Tahoma"/>
        </w:rPr>
        <w:t>Especialista</w:t>
      </w:r>
      <w:r>
        <w:rPr>
          <w:rFonts w:ascii="Tahoma" w:hAnsi="Tahoma"/>
          <w:b w:val="0"/>
        </w:rPr>
        <w:t>.</w:t>
      </w:r>
      <w:r>
        <w:rPr>
          <w:rFonts w:ascii="Tahoma" w:hAnsi="Tahoma"/>
          <w:b w:val="0"/>
          <w:spacing w:val="-13"/>
        </w:rPr>
        <w:t xml:space="preserve"> </w:t>
      </w:r>
      <w:r>
        <w:rPr>
          <w:rFonts w:ascii="Tahoma" w:hAnsi="Tahoma"/>
          <w:b w:val="0"/>
          <w:spacing w:val="-10"/>
        </w:rPr>
        <w:t>-</w:t>
      </w:r>
    </w:p>
    <w:p w:rsidR="00166166" w:rsidRDefault="00B7696D">
      <w:pPr>
        <w:pStyle w:val="Textoindependiente"/>
        <w:spacing w:before="18" w:line="259" w:lineRule="auto"/>
        <w:ind w:left="1690" w:right="915"/>
        <w:jc w:val="both"/>
        <w:rPr>
          <w:rFonts w:ascii="Tahoma" w:hAnsi="Tahoma"/>
        </w:rPr>
      </w:pPr>
      <w:r>
        <w:rPr>
          <w:rFonts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w:t>
      </w:r>
      <w:r>
        <w:rPr>
          <w:rFonts w:ascii="Tahoma" w:hAnsi="Tahoma"/>
        </w:rPr>
        <w:t xml:space="preserve"> colocado de ventana de aluminio,</w:t>
      </w:r>
      <w:r>
        <w:rPr>
          <w:rFonts w:ascii="Tahoma" w:hAnsi="Tahoma"/>
          <w:spacing w:val="-7"/>
        </w:rPr>
        <w:t xml:space="preserve"> </w:t>
      </w:r>
      <w:r>
        <w:rPr>
          <w:rFonts w:ascii="Tahoma" w:hAnsi="Tahoma"/>
        </w:rPr>
        <w:t>colocado</w:t>
      </w:r>
      <w:r>
        <w:rPr>
          <w:rFonts w:ascii="Tahoma" w:hAnsi="Tahoma"/>
          <w:spacing w:val="-8"/>
        </w:rPr>
        <w:t xml:space="preserve"> </w:t>
      </w:r>
      <w:r>
        <w:rPr>
          <w:rFonts w:ascii="Tahoma" w:hAnsi="Tahoma"/>
        </w:rPr>
        <w:t>de</w:t>
      </w:r>
      <w:r>
        <w:rPr>
          <w:rFonts w:ascii="Tahoma" w:hAnsi="Tahoma"/>
          <w:spacing w:val="-13"/>
        </w:rPr>
        <w:t xml:space="preserve"> </w:t>
      </w:r>
      <w:r>
        <w:rPr>
          <w:rFonts w:ascii="Tahoma" w:hAnsi="Tahoma"/>
        </w:rPr>
        <w:t>piso</w:t>
      </w:r>
      <w:r>
        <w:rPr>
          <w:rFonts w:ascii="Tahoma" w:hAnsi="Tahoma"/>
          <w:spacing w:val="-8"/>
        </w:rPr>
        <w:t xml:space="preserve"> </w:t>
      </w:r>
      <w:r>
        <w:rPr>
          <w:rFonts w:ascii="Tahoma" w:hAnsi="Tahoma"/>
        </w:rPr>
        <w:t>flotante,</w:t>
      </w:r>
      <w:r>
        <w:rPr>
          <w:rFonts w:ascii="Tahoma" w:hAnsi="Tahoma"/>
          <w:spacing w:val="-11"/>
        </w:rPr>
        <w:t xml:space="preserve"> </w:t>
      </w:r>
      <w:r>
        <w:rPr>
          <w:rFonts w:ascii="Tahoma" w:hAnsi="Tahoma"/>
        </w:rPr>
        <w:t>colocado</w:t>
      </w:r>
      <w:r>
        <w:rPr>
          <w:rFonts w:ascii="Tahoma" w:hAnsi="Tahoma"/>
          <w:spacing w:val="-11"/>
        </w:rPr>
        <w:t xml:space="preserve"> </w:t>
      </w:r>
      <w:r>
        <w:rPr>
          <w:rFonts w:ascii="Tahoma" w:hAnsi="Tahoma"/>
        </w:rPr>
        <w:t>de</w:t>
      </w:r>
      <w:r>
        <w:rPr>
          <w:rFonts w:ascii="Tahoma" w:hAnsi="Tahoma"/>
          <w:spacing w:val="-9"/>
        </w:rPr>
        <w:t xml:space="preserve"> </w:t>
      </w:r>
      <w:r>
        <w:rPr>
          <w:rFonts w:ascii="Tahoma" w:hAnsi="Tahoma"/>
        </w:rPr>
        <w:t>puertas</w:t>
      </w:r>
      <w:r>
        <w:rPr>
          <w:rFonts w:ascii="Tahoma" w:hAnsi="Tahoma"/>
          <w:spacing w:val="-11"/>
        </w:rPr>
        <w:t xml:space="preserve"> </w:t>
      </w:r>
      <w:r>
        <w:rPr>
          <w:rFonts w:ascii="Tahoma" w:hAnsi="Tahoma"/>
        </w:rPr>
        <w:t>e</w:t>
      </w:r>
      <w:r>
        <w:rPr>
          <w:rFonts w:ascii="Tahoma" w:hAnsi="Tahoma"/>
          <w:spacing w:val="-13"/>
        </w:rPr>
        <w:t xml:space="preserve"> </w:t>
      </w:r>
      <w:r>
        <w:rPr>
          <w:rFonts w:ascii="Tahoma" w:hAnsi="Tahoma"/>
        </w:rPr>
        <w:t>instalaciones</w:t>
      </w:r>
      <w:r>
        <w:rPr>
          <w:rFonts w:ascii="Tahoma" w:hAnsi="Tahoma"/>
          <w:spacing w:val="-11"/>
        </w:rPr>
        <w:t xml:space="preserve"> </w:t>
      </w:r>
      <w:r>
        <w:rPr>
          <w:rFonts w:ascii="Tahoma" w:hAnsi="Tahoma"/>
        </w:rPr>
        <w:t>eléctrica,</w:t>
      </w:r>
      <w:r>
        <w:rPr>
          <w:rFonts w:ascii="Tahoma" w:hAnsi="Tahoma"/>
          <w:spacing w:val="-11"/>
        </w:rPr>
        <w:t xml:space="preserve"> </w:t>
      </w:r>
      <w:r>
        <w:rPr>
          <w:rFonts w:ascii="Tahoma" w:hAnsi="Tahoma"/>
        </w:rPr>
        <w:t>sanitaria</w:t>
      </w:r>
      <w:r>
        <w:rPr>
          <w:rFonts w:ascii="Tahoma" w:hAnsi="Tahoma"/>
          <w:spacing w:val="-12"/>
        </w:rPr>
        <w:t xml:space="preserve"> </w:t>
      </w:r>
      <w:r>
        <w:rPr>
          <w:rFonts w:ascii="Tahoma" w:hAnsi="Tahoma"/>
        </w:rPr>
        <w:t>y</w:t>
      </w:r>
      <w:r>
        <w:rPr>
          <w:rFonts w:ascii="Tahoma" w:hAnsi="Tahoma"/>
          <w:spacing w:val="-12"/>
        </w:rPr>
        <w:t xml:space="preserve"> </w:t>
      </w:r>
      <w:r>
        <w:rPr>
          <w:rFonts w:ascii="Tahoma" w:hAnsi="Tahoma"/>
        </w:rPr>
        <w:t>otros (según corresponda).</w:t>
      </w:r>
    </w:p>
    <w:p w:rsidR="00166166" w:rsidRDefault="00B7696D">
      <w:pPr>
        <w:pStyle w:val="Ttulo5"/>
        <w:numPr>
          <w:ilvl w:val="0"/>
          <w:numId w:val="80"/>
        </w:numPr>
        <w:tabs>
          <w:tab w:val="left" w:pos="1689"/>
        </w:tabs>
        <w:spacing w:line="242" w:lineRule="exact"/>
        <w:ind w:left="1689" w:hanging="359"/>
        <w:rPr>
          <w:rFonts w:ascii="Symbol" w:hAnsi="Symbol"/>
          <w:b w:val="0"/>
        </w:rPr>
      </w:pPr>
      <w:r>
        <w:rPr>
          <w:rFonts w:ascii="Tahoma" w:hAnsi="Tahoma"/>
        </w:rPr>
        <w:t>Constructor</w:t>
      </w:r>
      <w:r>
        <w:rPr>
          <w:rFonts w:ascii="Tahoma" w:hAnsi="Tahoma"/>
          <w:spacing w:val="-11"/>
        </w:rPr>
        <w:t xml:space="preserve"> </w:t>
      </w:r>
      <w:r>
        <w:rPr>
          <w:rFonts w:ascii="Tahoma" w:hAnsi="Tahoma"/>
        </w:rPr>
        <w:t>Albañil</w:t>
      </w:r>
      <w:r>
        <w:rPr>
          <w:rFonts w:ascii="Tahoma" w:hAnsi="Tahoma"/>
          <w:spacing w:val="-5"/>
        </w:rPr>
        <w:t xml:space="preserve"> </w:t>
      </w:r>
      <w:r>
        <w:rPr>
          <w:rFonts w:ascii="Tahoma" w:hAnsi="Tahoma"/>
        </w:rPr>
        <w:t>y</w:t>
      </w:r>
      <w:r>
        <w:rPr>
          <w:rFonts w:ascii="Tahoma" w:hAnsi="Tahoma"/>
          <w:spacing w:val="-6"/>
        </w:rPr>
        <w:t xml:space="preserve"> </w:t>
      </w:r>
      <w:r>
        <w:rPr>
          <w:rFonts w:ascii="Tahoma" w:hAnsi="Tahoma"/>
        </w:rPr>
        <w:t>de</w:t>
      </w:r>
      <w:r>
        <w:rPr>
          <w:rFonts w:ascii="Tahoma" w:hAnsi="Tahoma"/>
          <w:spacing w:val="-5"/>
        </w:rPr>
        <w:t xml:space="preserve"> </w:t>
      </w:r>
      <w:r>
        <w:rPr>
          <w:rFonts w:ascii="Tahoma" w:hAnsi="Tahoma"/>
        </w:rPr>
        <w:t>Apoyo</w:t>
      </w:r>
      <w:r>
        <w:rPr>
          <w:rFonts w:ascii="Tahoma" w:hAnsi="Tahoma"/>
          <w:spacing w:val="-11"/>
        </w:rPr>
        <w:t xml:space="preserve"> </w:t>
      </w:r>
      <w:r>
        <w:rPr>
          <w:rFonts w:ascii="Tahoma" w:hAnsi="Tahoma"/>
        </w:rPr>
        <w:t>Social.</w:t>
      </w:r>
      <w:r>
        <w:rPr>
          <w:rFonts w:ascii="Tahoma" w:hAnsi="Tahoma"/>
          <w:spacing w:val="-4"/>
        </w:rPr>
        <w:t xml:space="preserve"> </w:t>
      </w:r>
      <w:r>
        <w:rPr>
          <w:rFonts w:ascii="Tahoma" w:hAnsi="Tahoma"/>
          <w:spacing w:val="-10"/>
        </w:rPr>
        <w:t>-</w:t>
      </w:r>
    </w:p>
    <w:p w:rsidR="00166166" w:rsidRDefault="00B7696D">
      <w:pPr>
        <w:pStyle w:val="Textoindependiente"/>
        <w:spacing w:before="15" w:line="259" w:lineRule="auto"/>
        <w:ind w:left="1690" w:right="912"/>
        <w:jc w:val="both"/>
        <w:rPr>
          <w:rFonts w:ascii="Tahoma" w:hAnsi="Tahoma"/>
        </w:rPr>
      </w:pPr>
      <w:r>
        <w:rPr>
          <w:rFonts w:ascii="Tahoma" w:hAnsi="Tahoma"/>
        </w:rPr>
        <w:t>El personal denominado Constructor además de realizar la capacitació</w:t>
      </w:r>
      <w:r>
        <w:rPr>
          <w:rFonts w:ascii="Tahoma" w:hAnsi="Tahoma"/>
        </w:rPr>
        <w:t>n, deberá cooperar con la mano de obra en los casos donde se justifique su intervención en el tiempo de ejecución determinado en el proyecto.</w:t>
      </w:r>
    </w:p>
    <w:p w:rsidR="00166166" w:rsidRDefault="00B7696D">
      <w:pPr>
        <w:pStyle w:val="Textoindependiente"/>
        <w:spacing w:before="1" w:line="256" w:lineRule="auto"/>
        <w:ind w:left="1690" w:right="913"/>
        <w:jc w:val="both"/>
        <w:rPr>
          <w:rFonts w:ascii="Tahoma" w:hAnsi="Tahoma"/>
        </w:rPr>
      </w:pPr>
      <w:r>
        <w:rPr>
          <w:rFonts w:ascii="Tahoma" w:hAnsi="Tahoma"/>
        </w:rPr>
        <w:t>El personal denominado Constructores (Albañil apoyo</w:t>
      </w:r>
      <w:r>
        <w:rPr>
          <w:rFonts w:ascii="Tahoma" w:hAnsi="Tahoma"/>
          <w:spacing w:val="-1"/>
        </w:rPr>
        <w:t xml:space="preserve"> </w:t>
      </w:r>
      <w:r>
        <w:rPr>
          <w:rFonts w:ascii="Tahoma" w:hAnsi="Tahoma"/>
        </w:rPr>
        <w:t>Social), deberá realizar</w:t>
      </w:r>
      <w:r>
        <w:rPr>
          <w:rFonts w:ascii="Tahoma" w:hAnsi="Tahoma"/>
          <w:spacing w:val="-3"/>
        </w:rPr>
        <w:t xml:space="preserve"> </w:t>
      </w:r>
      <w:r>
        <w:rPr>
          <w:rFonts w:ascii="Tahoma" w:hAnsi="Tahoma"/>
        </w:rPr>
        <w:t>la construcción del total de la vivie</w:t>
      </w:r>
      <w:r>
        <w:rPr>
          <w:rFonts w:ascii="Tahoma" w:hAnsi="Tahoma"/>
        </w:rPr>
        <w:t>nda de aquellos casos identificados como VULNERABLES en el informe técnico social de la Entidad Ejecutora aprobado por el Inspector y validado por la AEVIVIENDA y evitar que estos abandonen el proyecto.</w:t>
      </w:r>
    </w:p>
    <w:p w:rsidR="00166166" w:rsidRDefault="00B7696D">
      <w:pPr>
        <w:pStyle w:val="Ttulo5"/>
        <w:numPr>
          <w:ilvl w:val="0"/>
          <w:numId w:val="80"/>
        </w:numPr>
        <w:tabs>
          <w:tab w:val="left" w:pos="1689"/>
        </w:tabs>
        <w:spacing w:before="2"/>
        <w:ind w:left="1689" w:hanging="359"/>
        <w:rPr>
          <w:rFonts w:ascii="Symbol" w:hAnsi="Symbol"/>
          <w:b w:val="0"/>
        </w:rPr>
      </w:pPr>
      <w:r>
        <w:rPr>
          <w:rFonts w:ascii="Tahoma" w:hAnsi="Tahoma"/>
        </w:rPr>
        <w:t>Personal</w:t>
      </w:r>
      <w:r>
        <w:rPr>
          <w:rFonts w:ascii="Tahoma" w:hAnsi="Tahoma"/>
          <w:spacing w:val="-11"/>
        </w:rPr>
        <w:t xml:space="preserve"> </w:t>
      </w:r>
      <w:r>
        <w:rPr>
          <w:rFonts w:ascii="Tahoma" w:hAnsi="Tahoma"/>
        </w:rPr>
        <w:t>Femenino.</w:t>
      </w:r>
      <w:r>
        <w:rPr>
          <w:rFonts w:ascii="Tahoma" w:hAnsi="Tahoma"/>
          <w:spacing w:val="-10"/>
        </w:rPr>
        <w:t xml:space="preserve"> -</w:t>
      </w:r>
    </w:p>
    <w:p w:rsidR="00166166" w:rsidRDefault="00B7696D">
      <w:pPr>
        <w:pStyle w:val="Textoindependiente"/>
        <w:spacing w:before="20" w:line="259" w:lineRule="auto"/>
        <w:ind w:left="1690" w:right="908"/>
        <w:jc w:val="both"/>
        <w:rPr>
          <w:rFonts w:ascii="Tahoma" w:hAnsi="Tahoma"/>
        </w:rPr>
      </w:pPr>
      <w:r>
        <w:rPr>
          <w:rFonts w:ascii="Tahoma" w:hAnsi="Tahoma"/>
        </w:rPr>
        <w:t>La Entidad Ejecutora deberá gara</w:t>
      </w:r>
      <w:r>
        <w:rPr>
          <w:rFonts w:ascii="Tahoma" w:hAnsi="Tahoma"/>
        </w:rPr>
        <w:t xml:space="preserve">ntizar la participación mínimamente de </w:t>
      </w:r>
      <w:r>
        <w:rPr>
          <w:rFonts w:ascii="Tahoma" w:hAnsi="Tahoma"/>
          <w:b/>
        </w:rPr>
        <w:t>2 integrantes femeninos</w:t>
      </w:r>
      <w:r>
        <w:rPr>
          <w:rFonts w:ascii="Tahoma" w:hAnsi="Tahoma"/>
          <w:b/>
          <w:spacing w:val="-8"/>
        </w:rPr>
        <w:t xml:space="preserve"> </w:t>
      </w:r>
      <w:r>
        <w:rPr>
          <w:rFonts w:ascii="Tahoma" w:hAnsi="Tahoma"/>
        </w:rPr>
        <w:t>entre</w:t>
      </w:r>
      <w:r>
        <w:rPr>
          <w:rFonts w:ascii="Tahoma" w:hAnsi="Tahoma"/>
          <w:spacing w:val="-14"/>
        </w:rPr>
        <w:t xml:space="preserve"> </w:t>
      </w:r>
      <w:r>
        <w:rPr>
          <w:rFonts w:ascii="Tahoma" w:hAnsi="Tahoma"/>
        </w:rPr>
        <w:t>los</w:t>
      </w:r>
      <w:r>
        <w:rPr>
          <w:rFonts w:ascii="Tahoma" w:hAnsi="Tahoma"/>
          <w:spacing w:val="-13"/>
        </w:rPr>
        <w:t xml:space="preserve"> </w:t>
      </w:r>
      <w:r>
        <w:rPr>
          <w:rFonts w:ascii="Tahoma" w:hAnsi="Tahoma"/>
        </w:rPr>
        <w:t>constructores</w:t>
      </w:r>
      <w:r>
        <w:rPr>
          <w:rFonts w:ascii="Tahoma" w:hAnsi="Tahoma"/>
          <w:spacing w:val="-13"/>
        </w:rPr>
        <w:t xml:space="preserve"> </w:t>
      </w:r>
      <w:r>
        <w:rPr>
          <w:rFonts w:ascii="Tahoma" w:hAnsi="Tahoma"/>
        </w:rPr>
        <w:t>albañiles</w:t>
      </w:r>
      <w:r>
        <w:rPr>
          <w:rFonts w:ascii="Tahoma" w:hAnsi="Tahoma"/>
          <w:spacing w:val="-14"/>
        </w:rPr>
        <w:t xml:space="preserve"> </w:t>
      </w:r>
      <w:r>
        <w:rPr>
          <w:rFonts w:ascii="Tahoma" w:hAnsi="Tahoma"/>
        </w:rPr>
        <w:t>y</w:t>
      </w:r>
      <w:r>
        <w:rPr>
          <w:rFonts w:ascii="Tahoma" w:hAnsi="Tahoma"/>
          <w:spacing w:val="-14"/>
        </w:rPr>
        <w:t xml:space="preserve"> </w:t>
      </w:r>
      <w:r>
        <w:rPr>
          <w:rFonts w:ascii="Tahoma" w:hAnsi="Tahoma"/>
        </w:rPr>
        <w:t>constructores</w:t>
      </w:r>
      <w:r>
        <w:rPr>
          <w:rFonts w:ascii="Tahoma" w:hAnsi="Tahoma"/>
          <w:spacing w:val="-13"/>
        </w:rPr>
        <w:t xml:space="preserve"> </w:t>
      </w:r>
      <w:r>
        <w:rPr>
          <w:rFonts w:ascii="Tahoma" w:hAnsi="Tahoma"/>
        </w:rPr>
        <w:t>especialistas</w:t>
      </w:r>
      <w:r>
        <w:rPr>
          <w:rFonts w:ascii="Tahoma" w:hAnsi="Tahoma"/>
          <w:spacing w:val="-8"/>
        </w:rPr>
        <w:t xml:space="preserve"> </w:t>
      </w:r>
      <w:r>
        <w:rPr>
          <w:rFonts w:ascii="Tahoma" w:hAnsi="Tahoma"/>
        </w:rPr>
        <w:t>debiendo</w:t>
      </w:r>
      <w:r>
        <w:rPr>
          <w:rFonts w:ascii="Tahoma" w:hAnsi="Tahoma"/>
          <w:spacing w:val="-13"/>
        </w:rPr>
        <w:t xml:space="preserve"> </w:t>
      </w:r>
      <w:r>
        <w:rPr>
          <w:rFonts w:ascii="Tahoma" w:hAnsi="Tahoma"/>
        </w:rPr>
        <w:t>ser</w:t>
      </w:r>
      <w:r>
        <w:rPr>
          <w:rFonts w:ascii="Tahoma" w:hAnsi="Tahoma"/>
          <w:spacing w:val="-14"/>
        </w:rPr>
        <w:t xml:space="preserve"> </w:t>
      </w:r>
      <w:r>
        <w:rPr>
          <w:rFonts w:ascii="Tahoma" w:hAnsi="Tahoma"/>
        </w:rPr>
        <w:t>reportado</w:t>
      </w:r>
    </w:p>
    <w:p w:rsidR="00166166" w:rsidRDefault="00166166">
      <w:pPr>
        <w:pStyle w:val="Textoindependiente"/>
        <w:spacing w:line="259" w:lineRule="auto"/>
        <w:jc w:val="both"/>
        <w:rPr>
          <w:rFonts w:ascii="Tahoma" w:hAnsi="Tahoma"/>
        </w:rPr>
        <w:sectPr w:rsidR="00166166">
          <w:pgSz w:w="12240" w:h="15840"/>
          <w:pgMar w:top="1400" w:right="360" w:bottom="1160" w:left="720" w:header="710" w:footer="964" w:gutter="0"/>
          <w:cols w:space="720"/>
        </w:sectPr>
      </w:pPr>
    </w:p>
    <w:p w:rsidR="00166166" w:rsidRDefault="00B7696D">
      <w:pPr>
        <w:pStyle w:val="Textoindependiente"/>
        <w:spacing w:before="135" w:line="256" w:lineRule="auto"/>
        <w:ind w:left="1690" w:right="918"/>
        <w:rPr>
          <w:rFonts w:ascii="Tahoma" w:hAnsi="Tahoma"/>
        </w:rPr>
      </w:pPr>
      <w:r>
        <w:rPr>
          <w:rFonts w:ascii="Tahoma" w:hAnsi="Tahoma"/>
        </w:rPr>
        <w:t>mediante</w:t>
      </w:r>
      <w:r>
        <w:rPr>
          <w:rFonts w:ascii="Tahoma" w:hAnsi="Tahoma"/>
          <w:spacing w:val="-14"/>
        </w:rPr>
        <w:t xml:space="preserve"> </w:t>
      </w:r>
      <w:r>
        <w:rPr>
          <w:rFonts w:ascii="Tahoma" w:hAnsi="Tahoma"/>
        </w:rPr>
        <w:t>el</w:t>
      </w:r>
      <w:r>
        <w:rPr>
          <w:rFonts w:ascii="Tahoma" w:hAnsi="Tahoma"/>
          <w:spacing w:val="-16"/>
        </w:rPr>
        <w:t xml:space="preserve"> </w:t>
      </w:r>
      <w:r>
        <w:rPr>
          <w:rFonts w:ascii="Tahoma" w:hAnsi="Tahoma"/>
        </w:rPr>
        <w:t>listado</w:t>
      </w:r>
      <w:r>
        <w:rPr>
          <w:rFonts w:ascii="Tahoma" w:hAnsi="Tahoma"/>
          <w:spacing w:val="-11"/>
        </w:rPr>
        <w:t xml:space="preserve"> </w:t>
      </w:r>
      <w:r>
        <w:rPr>
          <w:rFonts w:ascii="Tahoma" w:hAnsi="Tahoma"/>
        </w:rPr>
        <w:t>del</w:t>
      </w:r>
      <w:r>
        <w:rPr>
          <w:rFonts w:ascii="Tahoma" w:hAnsi="Tahoma"/>
          <w:spacing w:val="-11"/>
        </w:rPr>
        <w:t xml:space="preserve"> </w:t>
      </w:r>
      <w:r>
        <w:rPr>
          <w:rFonts w:ascii="Tahoma" w:hAnsi="Tahoma"/>
        </w:rPr>
        <w:t>personal</w:t>
      </w:r>
      <w:r>
        <w:rPr>
          <w:rFonts w:ascii="Tahoma" w:hAnsi="Tahoma"/>
          <w:spacing w:val="-11"/>
        </w:rPr>
        <w:t xml:space="preserve"> </w:t>
      </w:r>
      <w:r>
        <w:rPr>
          <w:rFonts w:ascii="Tahoma" w:hAnsi="Tahoma"/>
        </w:rPr>
        <w:t>que</w:t>
      </w:r>
      <w:r>
        <w:rPr>
          <w:rFonts w:ascii="Tahoma" w:hAnsi="Tahoma"/>
          <w:spacing w:val="-13"/>
        </w:rPr>
        <w:t xml:space="preserve"> </w:t>
      </w:r>
      <w:r>
        <w:rPr>
          <w:rFonts w:ascii="Tahoma" w:hAnsi="Tahoma"/>
        </w:rPr>
        <w:t>participa</w:t>
      </w:r>
      <w:r>
        <w:rPr>
          <w:rFonts w:ascii="Tahoma" w:hAnsi="Tahoma"/>
          <w:spacing w:val="-12"/>
        </w:rPr>
        <w:t xml:space="preserve"> </w:t>
      </w:r>
      <w:r>
        <w:rPr>
          <w:rFonts w:ascii="Tahoma" w:hAnsi="Tahoma"/>
        </w:rPr>
        <w:t>en</w:t>
      </w:r>
      <w:r>
        <w:rPr>
          <w:rFonts w:ascii="Tahoma" w:hAnsi="Tahoma"/>
          <w:spacing w:val="-15"/>
        </w:rPr>
        <w:t xml:space="preserve"> </w:t>
      </w:r>
      <w:r>
        <w:rPr>
          <w:rFonts w:ascii="Tahoma" w:hAnsi="Tahoma"/>
        </w:rPr>
        <w:t>el</w:t>
      </w:r>
      <w:r>
        <w:rPr>
          <w:rFonts w:ascii="Tahoma" w:hAnsi="Tahoma"/>
          <w:spacing w:val="-12"/>
        </w:rPr>
        <w:t xml:space="preserve"> </w:t>
      </w:r>
      <w:r>
        <w:rPr>
          <w:rFonts w:ascii="Tahoma" w:hAnsi="Tahoma"/>
        </w:rPr>
        <w:t>proyecto,</w:t>
      </w:r>
      <w:r>
        <w:rPr>
          <w:rFonts w:ascii="Tahoma" w:hAnsi="Tahoma"/>
          <w:spacing w:val="-12"/>
        </w:rPr>
        <w:t xml:space="preserve"> </w:t>
      </w:r>
      <w:r>
        <w:rPr>
          <w:rFonts w:ascii="Tahoma" w:hAnsi="Tahoma"/>
        </w:rPr>
        <w:t>presentado</w:t>
      </w:r>
      <w:r>
        <w:rPr>
          <w:rFonts w:ascii="Tahoma" w:hAnsi="Tahoma"/>
          <w:spacing w:val="-12"/>
        </w:rPr>
        <w:t xml:space="preserve"> </w:t>
      </w:r>
      <w:r>
        <w:rPr>
          <w:rFonts w:ascii="Tahoma" w:hAnsi="Tahoma"/>
        </w:rPr>
        <w:t>al</w:t>
      </w:r>
      <w:r>
        <w:rPr>
          <w:rFonts w:ascii="Tahoma" w:hAnsi="Tahoma"/>
          <w:spacing w:val="-16"/>
        </w:rPr>
        <w:t xml:space="preserve"> </w:t>
      </w:r>
      <w:r>
        <w:rPr>
          <w:rFonts w:ascii="Tahoma" w:hAnsi="Tahoma"/>
        </w:rPr>
        <w:t>Inspector</w:t>
      </w:r>
      <w:r>
        <w:rPr>
          <w:rFonts w:ascii="Tahoma" w:hAnsi="Tahoma"/>
          <w:spacing w:val="-13"/>
        </w:rPr>
        <w:t xml:space="preserve"> </w:t>
      </w:r>
      <w:r>
        <w:rPr>
          <w:rFonts w:ascii="Tahoma" w:hAnsi="Tahoma"/>
        </w:rPr>
        <w:t>del</w:t>
      </w:r>
      <w:r>
        <w:rPr>
          <w:rFonts w:ascii="Tahoma" w:hAnsi="Tahoma"/>
          <w:spacing w:val="-11"/>
        </w:rPr>
        <w:t xml:space="preserve"> </w:t>
      </w:r>
      <w:r>
        <w:rPr>
          <w:rFonts w:ascii="Tahoma" w:hAnsi="Tahoma"/>
        </w:rPr>
        <w:t>proyecto para que este verifique el cumplimiento de participación femenina.</w:t>
      </w:r>
    </w:p>
    <w:p w:rsidR="00166166" w:rsidRDefault="00166166">
      <w:pPr>
        <w:pStyle w:val="Textoindependiente"/>
        <w:spacing w:before="5"/>
        <w:ind w:left="0"/>
        <w:rPr>
          <w:rFonts w:ascii="Tahoma"/>
        </w:rPr>
      </w:pPr>
    </w:p>
    <w:p w:rsidR="00166166" w:rsidRDefault="00B7696D">
      <w:pPr>
        <w:pStyle w:val="Ttulo4"/>
        <w:numPr>
          <w:ilvl w:val="0"/>
          <w:numId w:val="100"/>
        </w:numPr>
        <w:tabs>
          <w:tab w:val="left" w:pos="1340"/>
        </w:tabs>
        <w:ind w:hanging="927"/>
        <w:jc w:val="left"/>
        <w:rPr>
          <w:rFonts w:ascii="Tahoma"/>
        </w:rPr>
      </w:pPr>
      <w:bookmarkStart w:id="62" w:name="XXIV._OFICINAS_Y_ALMACENES."/>
      <w:bookmarkEnd w:id="62"/>
      <w:r>
        <w:rPr>
          <w:rFonts w:ascii="Tahoma"/>
        </w:rPr>
        <w:t>OFICINAS</w:t>
      </w:r>
      <w:r>
        <w:rPr>
          <w:rFonts w:ascii="Tahoma"/>
          <w:spacing w:val="-7"/>
        </w:rPr>
        <w:t xml:space="preserve"> </w:t>
      </w:r>
      <w:r>
        <w:rPr>
          <w:rFonts w:ascii="Tahoma"/>
        </w:rPr>
        <w:t>Y</w:t>
      </w:r>
      <w:r>
        <w:rPr>
          <w:rFonts w:ascii="Tahoma"/>
          <w:spacing w:val="-7"/>
        </w:rPr>
        <w:t xml:space="preserve"> </w:t>
      </w:r>
      <w:r>
        <w:rPr>
          <w:rFonts w:ascii="Tahoma"/>
          <w:spacing w:val="-2"/>
        </w:rPr>
        <w:t>ALMACENES.</w:t>
      </w:r>
    </w:p>
    <w:p w:rsidR="00166166" w:rsidRDefault="00B7696D">
      <w:pPr>
        <w:pStyle w:val="Textoindependiente"/>
        <w:spacing w:before="76"/>
        <w:rPr>
          <w:rFonts w:ascii="Tahoma" w:hAnsi="Tahoma"/>
        </w:rPr>
      </w:pPr>
      <w:r>
        <w:rPr>
          <w:rFonts w:ascii="Tahoma" w:hAnsi="Tahoma"/>
        </w:rPr>
        <w:t>La</w:t>
      </w:r>
      <w:r>
        <w:rPr>
          <w:rFonts w:ascii="Tahoma" w:hAnsi="Tahoma"/>
          <w:spacing w:val="-7"/>
        </w:rPr>
        <w:t xml:space="preserve"> </w:t>
      </w:r>
      <w:r>
        <w:rPr>
          <w:rFonts w:ascii="Tahoma" w:hAnsi="Tahoma"/>
        </w:rPr>
        <w:t>Entidad</w:t>
      </w:r>
      <w:r>
        <w:rPr>
          <w:rFonts w:ascii="Tahoma" w:hAnsi="Tahoma"/>
          <w:spacing w:val="-12"/>
        </w:rPr>
        <w:t xml:space="preserve"> </w:t>
      </w:r>
      <w:r>
        <w:rPr>
          <w:rFonts w:ascii="Tahoma" w:hAnsi="Tahoma"/>
        </w:rPr>
        <w:t>Ejecutora</w:t>
      </w:r>
      <w:r>
        <w:rPr>
          <w:rFonts w:ascii="Tahoma" w:hAnsi="Tahoma"/>
          <w:spacing w:val="-7"/>
        </w:rPr>
        <w:t xml:space="preserve"> </w:t>
      </w:r>
      <w:r>
        <w:rPr>
          <w:rFonts w:ascii="Tahoma" w:hAnsi="Tahoma"/>
        </w:rPr>
        <w:t>deberá</w:t>
      </w:r>
      <w:r>
        <w:rPr>
          <w:rFonts w:ascii="Tahoma" w:hAnsi="Tahoma"/>
          <w:spacing w:val="-7"/>
        </w:rPr>
        <w:t xml:space="preserve"> </w:t>
      </w:r>
      <w:r>
        <w:rPr>
          <w:rFonts w:ascii="Tahoma" w:hAnsi="Tahoma"/>
        </w:rPr>
        <w:t>implementar</w:t>
      </w:r>
      <w:r>
        <w:rPr>
          <w:rFonts w:ascii="Tahoma" w:hAnsi="Tahoma"/>
          <w:spacing w:val="-5"/>
        </w:rPr>
        <w:t xml:space="preserve"> </w:t>
      </w:r>
      <w:r>
        <w:rPr>
          <w:rFonts w:ascii="Tahoma" w:hAnsi="Tahoma"/>
        </w:rPr>
        <w:t>oficina</w:t>
      </w:r>
      <w:r>
        <w:rPr>
          <w:rFonts w:ascii="Tahoma" w:hAnsi="Tahoma"/>
          <w:spacing w:val="-7"/>
        </w:rPr>
        <w:t xml:space="preserve"> </w:t>
      </w:r>
      <w:r>
        <w:rPr>
          <w:rFonts w:ascii="Tahoma" w:hAnsi="Tahoma"/>
        </w:rPr>
        <w:t>y</w:t>
      </w:r>
      <w:r>
        <w:rPr>
          <w:rFonts w:ascii="Tahoma" w:hAnsi="Tahoma"/>
          <w:spacing w:val="-6"/>
        </w:rPr>
        <w:t xml:space="preserve"> </w:t>
      </w:r>
      <w:r>
        <w:rPr>
          <w:rFonts w:ascii="Tahoma" w:hAnsi="Tahoma"/>
        </w:rPr>
        <w:t>almacenes</w:t>
      </w:r>
      <w:r>
        <w:rPr>
          <w:rFonts w:ascii="Tahoma" w:hAnsi="Tahoma"/>
          <w:spacing w:val="-6"/>
        </w:rPr>
        <w:t xml:space="preserve"> </w:t>
      </w:r>
      <w:r>
        <w:rPr>
          <w:rFonts w:ascii="Tahoma" w:hAnsi="Tahoma"/>
        </w:rPr>
        <w:t>según</w:t>
      </w:r>
      <w:r>
        <w:rPr>
          <w:rFonts w:ascii="Tahoma" w:hAnsi="Tahoma"/>
          <w:spacing w:val="-8"/>
        </w:rPr>
        <w:t xml:space="preserve"> </w:t>
      </w:r>
      <w:r>
        <w:rPr>
          <w:rFonts w:ascii="Tahoma" w:hAnsi="Tahoma"/>
        </w:rPr>
        <w:t>el</w:t>
      </w:r>
      <w:r>
        <w:rPr>
          <w:rFonts w:ascii="Tahoma" w:hAnsi="Tahoma"/>
          <w:spacing w:val="-5"/>
        </w:rPr>
        <w:t xml:space="preserve"> </w:t>
      </w:r>
      <w:r>
        <w:rPr>
          <w:rFonts w:ascii="Tahoma" w:hAnsi="Tahoma"/>
        </w:rPr>
        <w:t>siguiente</w:t>
      </w:r>
      <w:r>
        <w:rPr>
          <w:rFonts w:ascii="Tahoma" w:hAnsi="Tahoma"/>
          <w:spacing w:val="-7"/>
        </w:rPr>
        <w:t xml:space="preserve"> </w:t>
      </w:r>
      <w:r>
        <w:rPr>
          <w:rFonts w:ascii="Tahoma" w:hAnsi="Tahoma"/>
          <w:spacing w:val="-2"/>
        </w:rPr>
        <w:t>detalle:</w:t>
      </w:r>
    </w:p>
    <w:p w:rsidR="00166166" w:rsidRDefault="00166166">
      <w:pPr>
        <w:pStyle w:val="Textoindependiente"/>
        <w:spacing w:before="62" w:after="1"/>
        <w:ind w:left="0"/>
        <w:rPr>
          <w:rFonts w:ascii="Tahoma"/>
        </w:rPr>
      </w:pPr>
    </w:p>
    <w:tbl>
      <w:tblPr>
        <w:tblStyle w:val="TableNormal"/>
        <w:tblW w:w="0" w:type="auto"/>
        <w:tblInd w:w="1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2008"/>
        <w:gridCol w:w="2786"/>
      </w:tblGrid>
      <w:tr w:rsidR="00166166">
        <w:trPr>
          <w:trHeight w:val="570"/>
        </w:trPr>
        <w:tc>
          <w:tcPr>
            <w:tcW w:w="3131" w:type="dxa"/>
            <w:shd w:val="clear" w:color="auto" w:fill="17365D"/>
          </w:tcPr>
          <w:p w:rsidR="00166166" w:rsidRDefault="00B7696D">
            <w:pPr>
              <w:pStyle w:val="TableParagraph"/>
              <w:spacing w:before="164"/>
              <w:ind w:left="297"/>
              <w:rPr>
                <w:rFonts w:ascii="Tahoma"/>
                <w:b/>
                <w:sz w:val="20"/>
              </w:rPr>
            </w:pPr>
            <w:r>
              <w:rPr>
                <w:rFonts w:ascii="Tahoma"/>
                <w:b/>
                <w:color w:val="FFFFFF"/>
                <w:sz w:val="20"/>
              </w:rPr>
              <w:t>Nombre</w:t>
            </w:r>
            <w:r>
              <w:rPr>
                <w:rFonts w:ascii="Tahoma"/>
                <w:b/>
                <w:color w:val="FFFFFF"/>
                <w:spacing w:val="-2"/>
                <w:sz w:val="20"/>
              </w:rPr>
              <w:t xml:space="preserve"> </w:t>
            </w:r>
            <w:r>
              <w:rPr>
                <w:rFonts w:ascii="Tahoma"/>
                <w:b/>
                <w:color w:val="FFFFFF"/>
                <w:sz w:val="20"/>
              </w:rPr>
              <w:t>de</w:t>
            </w:r>
            <w:r>
              <w:rPr>
                <w:rFonts w:ascii="Tahoma"/>
                <w:b/>
                <w:color w:val="FFFFFF"/>
                <w:spacing w:val="-3"/>
                <w:sz w:val="20"/>
              </w:rPr>
              <w:t xml:space="preserve"> </w:t>
            </w:r>
            <w:r>
              <w:rPr>
                <w:rFonts w:ascii="Tahoma"/>
                <w:b/>
                <w:color w:val="FFFFFF"/>
                <w:sz w:val="20"/>
              </w:rPr>
              <w:t>la</w:t>
            </w:r>
            <w:r>
              <w:rPr>
                <w:rFonts w:ascii="Tahoma"/>
                <w:b/>
                <w:color w:val="FFFFFF"/>
                <w:spacing w:val="-2"/>
                <w:sz w:val="20"/>
              </w:rPr>
              <w:t xml:space="preserve"> Comunidad</w:t>
            </w:r>
          </w:p>
        </w:tc>
        <w:tc>
          <w:tcPr>
            <w:tcW w:w="2008" w:type="dxa"/>
            <w:shd w:val="clear" w:color="auto" w:fill="17365D"/>
          </w:tcPr>
          <w:p w:rsidR="00166166" w:rsidRDefault="00B7696D">
            <w:pPr>
              <w:pStyle w:val="TableParagraph"/>
              <w:spacing w:before="164"/>
              <w:ind w:left="8"/>
              <w:jc w:val="center"/>
              <w:rPr>
                <w:rFonts w:ascii="Tahoma"/>
                <w:b/>
                <w:sz w:val="20"/>
              </w:rPr>
            </w:pPr>
            <w:r>
              <w:rPr>
                <w:rFonts w:ascii="Tahoma"/>
                <w:b/>
                <w:color w:val="FFFFFF"/>
                <w:spacing w:val="-2"/>
                <w:sz w:val="20"/>
              </w:rPr>
              <w:t>Oficina</w:t>
            </w:r>
          </w:p>
        </w:tc>
        <w:tc>
          <w:tcPr>
            <w:tcW w:w="2786" w:type="dxa"/>
            <w:shd w:val="clear" w:color="auto" w:fill="17365D"/>
          </w:tcPr>
          <w:p w:rsidR="00166166" w:rsidRDefault="00B7696D">
            <w:pPr>
              <w:pStyle w:val="TableParagraph"/>
              <w:spacing w:before="164"/>
              <w:ind w:left="14"/>
              <w:jc w:val="center"/>
              <w:rPr>
                <w:rFonts w:ascii="Tahoma" w:hAnsi="Tahoma"/>
                <w:b/>
                <w:sz w:val="20"/>
              </w:rPr>
            </w:pPr>
            <w:r>
              <w:rPr>
                <w:rFonts w:ascii="Tahoma" w:hAnsi="Tahoma"/>
                <w:b/>
                <w:color w:val="FFFFFF"/>
                <w:spacing w:val="-2"/>
                <w:sz w:val="20"/>
              </w:rPr>
              <w:t>Almacén</w:t>
            </w:r>
          </w:p>
        </w:tc>
      </w:tr>
      <w:tr w:rsidR="00166166">
        <w:trPr>
          <w:trHeight w:val="321"/>
        </w:trPr>
        <w:tc>
          <w:tcPr>
            <w:tcW w:w="3131" w:type="dxa"/>
          </w:tcPr>
          <w:p w:rsidR="00166166" w:rsidRDefault="00B7696D">
            <w:pPr>
              <w:pStyle w:val="TableParagraph"/>
              <w:spacing w:line="238" w:lineRule="exact"/>
              <w:ind w:left="110"/>
              <w:rPr>
                <w:rFonts w:ascii="Tahoma"/>
                <w:sz w:val="20"/>
              </w:rPr>
            </w:pPr>
            <w:r>
              <w:rPr>
                <w:rFonts w:ascii="Tahoma"/>
                <w:color w:val="C00000"/>
                <w:spacing w:val="-2"/>
                <w:sz w:val="20"/>
              </w:rPr>
              <w:t>OCURI</w:t>
            </w:r>
          </w:p>
        </w:tc>
        <w:tc>
          <w:tcPr>
            <w:tcW w:w="2008" w:type="dxa"/>
          </w:tcPr>
          <w:p w:rsidR="00166166" w:rsidRDefault="00B7696D">
            <w:pPr>
              <w:pStyle w:val="TableParagraph"/>
              <w:spacing w:line="238" w:lineRule="exact"/>
              <w:ind w:left="8" w:right="6"/>
              <w:jc w:val="center"/>
              <w:rPr>
                <w:rFonts w:ascii="Tahoma"/>
                <w:sz w:val="20"/>
              </w:rPr>
            </w:pPr>
            <w:r>
              <w:rPr>
                <w:rFonts w:ascii="Tahoma"/>
                <w:color w:val="C00000"/>
                <w:spacing w:val="-10"/>
                <w:sz w:val="20"/>
              </w:rPr>
              <w:t>1</w:t>
            </w:r>
          </w:p>
        </w:tc>
        <w:tc>
          <w:tcPr>
            <w:tcW w:w="2786" w:type="dxa"/>
          </w:tcPr>
          <w:p w:rsidR="00166166" w:rsidRDefault="00B7696D">
            <w:pPr>
              <w:pStyle w:val="TableParagraph"/>
              <w:spacing w:line="238" w:lineRule="exact"/>
              <w:ind w:left="14" w:right="4"/>
              <w:jc w:val="center"/>
              <w:rPr>
                <w:rFonts w:ascii="Tahoma"/>
                <w:sz w:val="20"/>
              </w:rPr>
            </w:pPr>
            <w:r>
              <w:rPr>
                <w:rFonts w:ascii="Tahoma"/>
                <w:color w:val="C00000"/>
                <w:spacing w:val="-10"/>
                <w:sz w:val="20"/>
              </w:rPr>
              <w:t>1</w:t>
            </w:r>
          </w:p>
        </w:tc>
      </w:tr>
      <w:tr w:rsidR="00166166">
        <w:trPr>
          <w:trHeight w:val="321"/>
        </w:trPr>
        <w:tc>
          <w:tcPr>
            <w:tcW w:w="3131" w:type="dxa"/>
          </w:tcPr>
          <w:p w:rsidR="00166166" w:rsidRDefault="00B7696D">
            <w:pPr>
              <w:pStyle w:val="TableParagraph"/>
              <w:spacing w:line="238" w:lineRule="exact"/>
              <w:ind w:left="110"/>
              <w:rPr>
                <w:rFonts w:ascii="Tahoma"/>
                <w:sz w:val="20"/>
              </w:rPr>
            </w:pPr>
            <w:r>
              <w:rPr>
                <w:rFonts w:ascii="Tahoma"/>
                <w:color w:val="C00000"/>
                <w:sz w:val="20"/>
              </w:rPr>
              <w:t>JAYWARI</w:t>
            </w:r>
            <w:r>
              <w:rPr>
                <w:rFonts w:ascii="Tahoma"/>
                <w:color w:val="C00000"/>
                <w:spacing w:val="-6"/>
                <w:sz w:val="20"/>
              </w:rPr>
              <w:t xml:space="preserve"> </w:t>
            </w:r>
            <w:r>
              <w:rPr>
                <w:rFonts w:ascii="Tahoma"/>
                <w:color w:val="C00000"/>
                <w:spacing w:val="-2"/>
                <w:sz w:val="20"/>
              </w:rPr>
              <w:t>LUQIPAMPA</w:t>
            </w:r>
          </w:p>
        </w:tc>
        <w:tc>
          <w:tcPr>
            <w:tcW w:w="2008" w:type="dxa"/>
          </w:tcPr>
          <w:p w:rsidR="00166166" w:rsidRDefault="00B7696D">
            <w:pPr>
              <w:pStyle w:val="TableParagraph"/>
              <w:ind w:left="8" w:right="5"/>
              <w:jc w:val="center"/>
              <w:rPr>
                <w:rFonts w:ascii="Verdana"/>
                <w:sz w:val="20"/>
              </w:rPr>
            </w:pPr>
            <w:r>
              <w:rPr>
                <w:rFonts w:ascii="Verdana"/>
                <w:color w:val="C00000"/>
                <w:spacing w:val="-10"/>
                <w:sz w:val="20"/>
              </w:rPr>
              <w:t>-</w:t>
            </w:r>
          </w:p>
        </w:tc>
        <w:tc>
          <w:tcPr>
            <w:tcW w:w="2786" w:type="dxa"/>
          </w:tcPr>
          <w:p w:rsidR="00166166" w:rsidRDefault="00B7696D">
            <w:pPr>
              <w:pStyle w:val="TableParagraph"/>
              <w:spacing w:line="238" w:lineRule="exact"/>
              <w:ind w:left="14" w:right="4"/>
              <w:jc w:val="center"/>
              <w:rPr>
                <w:rFonts w:ascii="Tahoma"/>
                <w:sz w:val="20"/>
              </w:rPr>
            </w:pPr>
            <w:r>
              <w:rPr>
                <w:rFonts w:ascii="Tahoma"/>
                <w:color w:val="C00000"/>
                <w:spacing w:val="-10"/>
                <w:sz w:val="20"/>
              </w:rPr>
              <w:t>1</w:t>
            </w:r>
          </w:p>
        </w:tc>
      </w:tr>
      <w:tr w:rsidR="00166166">
        <w:trPr>
          <w:trHeight w:val="316"/>
        </w:trPr>
        <w:tc>
          <w:tcPr>
            <w:tcW w:w="3131" w:type="dxa"/>
            <w:shd w:val="clear" w:color="auto" w:fill="BEBEBE"/>
          </w:tcPr>
          <w:p w:rsidR="00166166" w:rsidRDefault="00B7696D">
            <w:pPr>
              <w:pStyle w:val="TableParagraph"/>
              <w:spacing w:line="289" w:lineRule="exact"/>
              <w:ind w:right="96"/>
              <w:jc w:val="right"/>
              <w:rPr>
                <w:rFonts w:ascii="Tahoma"/>
                <w:b/>
                <w:sz w:val="24"/>
              </w:rPr>
            </w:pPr>
            <w:r>
              <w:rPr>
                <w:rFonts w:ascii="Tahoma"/>
                <w:b/>
                <w:spacing w:val="-2"/>
                <w:sz w:val="24"/>
              </w:rPr>
              <w:t>TOTAL</w:t>
            </w:r>
          </w:p>
        </w:tc>
        <w:tc>
          <w:tcPr>
            <w:tcW w:w="2008" w:type="dxa"/>
            <w:shd w:val="clear" w:color="auto" w:fill="BEBEBE"/>
          </w:tcPr>
          <w:p w:rsidR="00166166" w:rsidRDefault="00B7696D">
            <w:pPr>
              <w:pStyle w:val="TableParagraph"/>
              <w:spacing w:line="238" w:lineRule="exact"/>
              <w:ind w:left="8" w:right="6"/>
              <w:jc w:val="center"/>
              <w:rPr>
                <w:rFonts w:ascii="Tahoma"/>
                <w:sz w:val="20"/>
              </w:rPr>
            </w:pPr>
            <w:r>
              <w:rPr>
                <w:rFonts w:ascii="Tahoma"/>
                <w:color w:val="C00000"/>
                <w:spacing w:val="-10"/>
                <w:sz w:val="20"/>
              </w:rPr>
              <w:t>1</w:t>
            </w:r>
          </w:p>
        </w:tc>
        <w:tc>
          <w:tcPr>
            <w:tcW w:w="2786" w:type="dxa"/>
            <w:shd w:val="clear" w:color="auto" w:fill="BEBEBE"/>
          </w:tcPr>
          <w:p w:rsidR="00166166" w:rsidRDefault="00B7696D">
            <w:pPr>
              <w:pStyle w:val="TableParagraph"/>
              <w:spacing w:line="238" w:lineRule="exact"/>
              <w:ind w:left="14" w:right="4"/>
              <w:jc w:val="center"/>
              <w:rPr>
                <w:rFonts w:ascii="Tahoma"/>
                <w:sz w:val="20"/>
              </w:rPr>
            </w:pPr>
            <w:r>
              <w:rPr>
                <w:rFonts w:ascii="Tahoma"/>
                <w:color w:val="C00000"/>
                <w:spacing w:val="-10"/>
                <w:sz w:val="20"/>
              </w:rPr>
              <w:t>2</w:t>
            </w:r>
          </w:p>
        </w:tc>
      </w:tr>
    </w:tbl>
    <w:p w:rsidR="00166166" w:rsidRDefault="00166166">
      <w:pPr>
        <w:pStyle w:val="Textoindependiente"/>
        <w:spacing w:before="29"/>
        <w:ind w:left="0"/>
        <w:rPr>
          <w:rFonts w:ascii="Tahoma"/>
        </w:rPr>
      </w:pPr>
    </w:p>
    <w:p w:rsidR="00166166" w:rsidRDefault="00B7696D">
      <w:pPr>
        <w:pStyle w:val="Ttulo3"/>
      </w:pPr>
      <w:r>
        <w:rPr>
          <w:spacing w:val="-2"/>
          <w:w w:val="95"/>
        </w:rPr>
        <w:t>Notas:</w:t>
      </w:r>
    </w:p>
    <w:p w:rsidR="00166166" w:rsidRDefault="00B7696D">
      <w:pPr>
        <w:pStyle w:val="Prrafodelista"/>
        <w:numPr>
          <w:ilvl w:val="0"/>
          <w:numId w:val="78"/>
        </w:numPr>
        <w:tabs>
          <w:tab w:val="left" w:pos="1407"/>
        </w:tabs>
        <w:spacing w:before="15" w:line="256" w:lineRule="auto"/>
        <w:ind w:right="914"/>
        <w:rPr>
          <w:sz w:val="20"/>
        </w:rPr>
      </w:pPr>
      <w:r>
        <w:rPr>
          <w:sz w:val="20"/>
        </w:rPr>
        <w:t>La</w:t>
      </w:r>
      <w:r>
        <w:rPr>
          <w:spacing w:val="80"/>
          <w:sz w:val="20"/>
        </w:rPr>
        <w:t xml:space="preserve"> </w:t>
      </w:r>
      <w:r>
        <w:rPr>
          <w:sz w:val="20"/>
        </w:rPr>
        <w:t>Entidad</w:t>
      </w:r>
      <w:r>
        <w:rPr>
          <w:spacing w:val="80"/>
          <w:sz w:val="20"/>
        </w:rPr>
        <w:t xml:space="preserve"> </w:t>
      </w:r>
      <w:r>
        <w:rPr>
          <w:sz w:val="20"/>
        </w:rPr>
        <w:t>Ejecutora</w:t>
      </w:r>
      <w:r>
        <w:rPr>
          <w:spacing w:val="80"/>
          <w:sz w:val="20"/>
        </w:rPr>
        <w:t xml:space="preserve"> </w:t>
      </w:r>
      <w:r>
        <w:rPr>
          <w:sz w:val="20"/>
        </w:rPr>
        <w:t>deberá</w:t>
      </w:r>
      <w:r>
        <w:rPr>
          <w:spacing w:val="80"/>
          <w:sz w:val="20"/>
        </w:rPr>
        <w:t xml:space="preserve"> </w:t>
      </w:r>
      <w:r>
        <w:rPr>
          <w:sz w:val="20"/>
        </w:rPr>
        <w:t>instalar</w:t>
      </w:r>
      <w:r>
        <w:rPr>
          <w:spacing w:val="80"/>
          <w:sz w:val="20"/>
        </w:rPr>
        <w:t xml:space="preserve"> </w:t>
      </w:r>
      <w:r>
        <w:rPr>
          <w:sz w:val="20"/>
        </w:rPr>
        <w:t>una</w:t>
      </w:r>
      <w:r>
        <w:rPr>
          <w:spacing w:val="80"/>
          <w:sz w:val="20"/>
        </w:rPr>
        <w:t xml:space="preserve"> </w:t>
      </w:r>
      <w:r>
        <w:rPr>
          <w:sz w:val="20"/>
        </w:rPr>
        <w:t>oficina</w:t>
      </w:r>
      <w:r>
        <w:rPr>
          <w:spacing w:val="80"/>
          <w:sz w:val="20"/>
        </w:rPr>
        <w:t xml:space="preserve"> </w:t>
      </w:r>
      <w:r>
        <w:rPr>
          <w:sz w:val="20"/>
        </w:rPr>
        <w:t>de</w:t>
      </w:r>
      <w:r>
        <w:rPr>
          <w:spacing w:val="80"/>
          <w:sz w:val="20"/>
        </w:rPr>
        <w:t xml:space="preserve"> </w:t>
      </w:r>
      <w:r>
        <w:rPr>
          <w:sz w:val="20"/>
        </w:rPr>
        <w:t>apoyo</w:t>
      </w:r>
      <w:r>
        <w:rPr>
          <w:spacing w:val="80"/>
          <w:sz w:val="20"/>
        </w:rPr>
        <w:t xml:space="preserve"> </w:t>
      </w:r>
      <w:r>
        <w:rPr>
          <w:sz w:val="20"/>
        </w:rPr>
        <w:t>logístico</w:t>
      </w:r>
      <w:r>
        <w:rPr>
          <w:spacing w:val="80"/>
          <w:sz w:val="20"/>
        </w:rPr>
        <w:t xml:space="preserve"> </w:t>
      </w:r>
      <w:r>
        <w:rPr>
          <w:sz w:val="20"/>
        </w:rPr>
        <w:t>en</w:t>
      </w:r>
      <w:r>
        <w:rPr>
          <w:spacing w:val="80"/>
          <w:sz w:val="20"/>
        </w:rPr>
        <w:t xml:space="preserve"> </w:t>
      </w:r>
      <w:r>
        <w:rPr>
          <w:sz w:val="20"/>
        </w:rPr>
        <w:t>el</w:t>
      </w:r>
      <w:r>
        <w:rPr>
          <w:spacing w:val="80"/>
          <w:sz w:val="20"/>
        </w:rPr>
        <w:t xml:space="preserve"> </w:t>
      </w:r>
      <w:r>
        <w:rPr>
          <w:sz w:val="20"/>
        </w:rPr>
        <w:t>departamento, obligatoriamente, con la dirección y enlace correspondiente.</w:t>
      </w:r>
    </w:p>
    <w:p w:rsidR="00166166" w:rsidRDefault="00B7696D">
      <w:pPr>
        <w:pStyle w:val="Prrafodelista"/>
        <w:numPr>
          <w:ilvl w:val="0"/>
          <w:numId w:val="78"/>
        </w:numPr>
        <w:tabs>
          <w:tab w:val="left" w:pos="1407"/>
        </w:tabs>
        <w:spacing w:before="2"/>
        <w:rPr>
          <w:sz w:val="20"/>
        </w:rPr>
      </w:pPr>
      <w:r>
        <w:rPr>
          <w:sz w:val="20"/>
        </w:rPr>
        <w:t>Según</w:t>
      </w:r>
      <w:r>
        <w:rPr>
          <w:spacing w:val="-11"/>
          <w:sz w:val="20"/>
        </w:rPr>
        <w:t xml:space="preserve"> </w:t>
      </w:r>
      <w:r>
        <w:rPr>
          <w:sz w:val="20"/>
        </w:rPr>
        <w:t>la</w:t>
      </w:r>
      <w:r>
        <w:rPr>
          <w:spacing w:val="-7"/>
          <w:sz w:val="20"/>
        </w:rPr>
        <w:t xml:space="preserve"> </w:t>
      </w:r>
      <w:r>
        <w:rPr>
          <w:sz w:val="20"/>
        </w:rPr>
        <w:t>necesidad</w:t>
      </w:r>
      <w:r>
        <w:rPr>
          <w:spacing w:val="-8"/>
          <w:sz w:val="20"/>
        </w:rPr>
        <w:t xml:space="preserve"> </w:t>
      </w:r>
      <w:r>
        <w:rPr>
          <w:sz w:val="20"/>
        </w:rPr>
        <w:t>del</w:t>
      </w:r>
      <w:r>
        <w:rPr>
          <w:spacing w:val="-6"/>
          <w:sz w:val="20"/>
        </w:rPr>
        <w:t xml:space="preserve"> </w:t>
      </w:r>
      <w:r>
        <w:rPr>
          <w:sz w:val="20"/>
        </w:rPr>
        <w:t>proyecto</w:t>
      </w:r>
      <w:r>
        <w:rPr>
          <w:spacing w:val="-6"/>
          <w:sz w:val="20"/>
        </w:rPr>
        <w:t xml:space="preserve"> </w:t>
      </w:r>
      <w:r>
        <w:rPr>
          <w:sz w:val="20"/>
        </w:rPr>
        <w:t>se</w:t>
      </w:r>
      <w:r>
        <w:rPr>
          <w:spacing w:val="-8"/>
          <w:sz w:val="20"/>
        </w:rPr>
        <w:t xml:space="preserve"> </w:t>
      </w:r>
      <w:r>
        <w:rPr>
          <w:sz w:val="20"/>
        </w:rPr>
        <w:t>podrán</w:t>
      </w:r>
      <w:r>
        <w:rPr>
          <w:spacing w:val="-8"/>
          <w:sz w:val="20"/>
        </w:rPr>
        <w:t xml:space="preserve"> </w:t>
      </w:r>
      <w:r>
        <w:rPr>
          <w:sz w:val="20"/>
        </w:rPr>
        <w:t>habilitar</w:t>
      </w:r>
      <w:r>
        <w:rPr>
          <w:spacing w:val="-8"/>
          <w:sz w:val="20"/>
        </w:rPr>
        <w:t xml:space="preserve"> </w:t>
      </w:r>
      <w:r>
        <w:rPr>
          <w:sz w:val="20"/>
        </w:rPr>
        <w:t>almacenes</w:t>
      </w:r>
      <w:r>
        <w:rPr>
          <w:spacing w:val="-6"/>
          <w:sz w:val="20"/>
        </w:rPr>
        <w:t xml:space="preserve"> </w:t>
      </w:r>
      <w:r>
        <w:rPr>
          <w:spacing w:val="-2"/>
          <w:sz w:val="20"/>
        </w:rPr>
        <w:t>comunales.</w:t>
      </w:r>
    </w:p>
    <w:p w:rsidR="00166166" w:rsidRDefault="00B7696D">
      <w:pPr>
        <w:pStyle w:val="Prrafodelista"/>
        <w:numPr>
          <w:ilvl w:val="0"/>
          <w:numId w:val="78"/>
        </w:numPr>
        <w:tabs>
          <w:tab w:val="left" w:pos="1407"/>
        </w:tabs>
        <w:spacing w:before="18" w:line="256" w:lineRule="auto"/>
        <w:ind w:right="910"/>
        <w:rPr>
          <w:sz w:val="20"/>
        </w:rPr>
      </w:pPr>
      <w:r>
        <w:rPr>
          <w:sz w:val="20"/>
        </w:rPr>
        <w:t>Si</w:t>
      </w:r>
      <w:r>
        <w:rPr>
          <w:spacing w:val="-16"/>
          <w:sz w:val="20"/>
        </w:rPr>
        <w:t xml:space="preserve"> </w:t>
      </w:r>
      <w:r>
        <w:rPr>
          <w:sz w:val="20"/>
        </w:rPr>
        <w:t>existen</w:t>
      </w:r>
      <w:r>
        <w:rPr>
          <w:spacing w:val="-18"/>
          <w:sz w:val="20"/>
        </w:rPr>
        <w:t xml:space="preserve"> </w:t>
      </w:r>
      <w:r>
        <w:rPr>
          <w:sz w:val="20"/>
        </w:rPr>
        <w:t>comunidades</w:t>
      </w:r>
      <w:r>
        <w:rPr>
          <w:spacing w:val="-15"/>
          <w:sz w:val="20"/>
        </w:rPr>
        <w:t xml:space="preserve"> </w:t>
      </w:r>
      <w:r>
        <w:rPr>
          <w:sz w:val="20"/>
        </w:rPr>
        <w:t>alejadas</w:t>
      </w:r>
      <w:r>
        <w:rPr>
          <w:spacing w:val="-15"/>
          <w:sz w:val="20"/>
        </w:rPr>
        <w:t xml:space="preserve"> </w:t>
      </w:r>
      <w:r>
        <w:rPr>
          <w:sz w:val="20"/>
        </w:rPr>
        <w:t>a</w:t>
      </w:r>
      <w:r>
        <w:rPr>
          <w:spacing w:val="-16"/>
          <w:sz w:val="20"/>
        </w:rPr>
        <w:t xml:space="preserve"> </w:t>
      </w:r>
      <w:r>
        <w:rPr>
          <w:sz w:val="20"/>
        </w:rPr>
        <w:t>más</w:t>
      </w:r>
      <w:r>
        <w:rPr>
          <w:spacing w:val="-15"/>
          <w:sz w:val="20"/>
        </w:rPr>
        <w:t xml:space="preserve"> </w:t>
      </w:r>
      <w:r>
        <w:rPr>
          <w:sz w:val="20"/>
        </w:rPr>
        <w:t>de</w:t>
      </w:r>
      <w:r>
        <w:rPr>
          <w:spacing w:val="-17"/>
          <w:sz w:val="20"/>
        </w:rPr>
        <w:t xml:space="preserve"> </w:t>
      </w:r>
      <w:r>
        <w:rPr>
          <w:b/>
          <w:color w:val="FF0000"/>
          <w:sz w:val="20"/>
        </w:rPr>
        <w:t>5</w:t>
      </w:r>
      <w:r>
        <w:rPr>
          <w:b/>
          <w:color w:val="FF0000"/>
          <w:spacing w:val="-15"/>
          <w:sz w:val="20"/>
        </w:rPr>
        <w:t xml:space="preserve"> </w:t>
      </w:r>
      <w:r>
        <w:rPr>
          <w:b/>
          <w:color w:val="FF0000"/>
          <w:sz w:val="20"/>
        </w:rPr>
        <w:t>km</w:t>
      </w:r>
      <w:r>
        <w:rPr>
          <w:b/>
          <w:color w:val="FF0000"/>
          <w:spacing w:val="-12"/>
          <w:sz w:val="20"/>
        </w:rPr>
        <w:t xml:space="preserve"> </w:t>
      </w:r>
      <w:r>
        <w:rPr>
          <w:sz w:val="20"/>
        </w:rPr>
        <w:t>de</w:t>
      </w:r>
      <w:r>
        <w:rPr>
          <w:spacing w:val="-16"/>
          <w:sz w:val="20"/>
        </w:rPr>
        <w:t xml:space="preserve"> </w:t>
      </w:r>
      <w:r>
        <w:rPr>
          <w:sz w:val="20"/>
        </w:rPr>
        <w:t>el/los</w:t>
      </w:r>
      <w:r>
        <w:rPr>
          <w:spacing w:val="-15"/>
          <w:sz w:val="20"/>
        </w:rPr>
        <w:t xml:space="preserve"> </w:t>
      </w:r>
      <w:r>
        <w:rPr>
          <w:sz w:val="20"/>
        </w:rPr>
        <w:t>almacén/es</w:t>
      </w:r>
      <w:r>
        <w:rPr>
          <w:spacing w:val="-15"/>
          <w:sz w:val="20"/>
        </w:rPr>
        <w:t xml:space="preserve"> </w:t>
      </w:r>
      <w:r>
        <w:rPr>
          <w:sz w:val="20"/>
        </w:rPr>
        <w:t>que</w:t>
      </w:r>
      <w:r>
        <w:rPr>
          <w:spacing w:val="-16"/>
          <w:sz w:val="20"/>
        </w:rPr>
        <w:t xml:space="preserve"> </w:t>
      </w:r>
      <w:r>
        <w:rPr>
          <w:sz w:val="20"/>
        </w:rPr>
        <w:t>coloca</w:t>
      </w:r>
      <w:r>
        <w:rPr>
          <w:spacing w:val="-15"/>
          <w:sz w:val="20"/>
        </w:rPr>
        <w:t xml:space="preserve"> </w:t>
      </w:r>
      <w:r>
        <w:rPr>
          <w:sz w:val="20"/>
        </w:rPr>
        <w:t>la</w:t>
      </w:r>
      <w:r>
        <w:rPr>
          <w:spacing w:val="-16"/>
          <w:sz w:val="20"/>
        </w:rPr>
        <w:t xml:space="preserve"> </w:t>
      </w:r>
      <w:r>
        <w:rPr>
          <w:sz w:val="20"/>
        </w:rPr>
        <w:t>Entidad</w:t>
      </w:r>
      <w:r>
        <w:rPr>
          <w:spacing w:val="-16"/>
          <w:sz w:val="20"/>
        </w:rPr>
        <w:t xml:space="preserve"> </w:t>
      </w:r>
      <w:r>
        <w:rPr>
          <w:sz w:val="20"/>
        </w:rPr>
        <w:t xml:space="preserve">Ejecutora, entonces deberá organizarse la apertura de </w:t>
      </w:r>
      <w:r>
        <w:rPr>
          <w:b/>
          <w:sz w:val="20"/>
        </w:rPr>
        <w:t xml:space="preserve">almacenes comunales </w:t>
      </w:r>
      <w:r>
        <w:rPr>
          <w:sz w:val="20"/>
        </w:rPr>
        <w:t>por cada comunidad.</w:t>
      </w:r>
    </w:p>
    <w:p w:rsidR="00166166" w:rsidRDefault="00B7696D">
      <w:pPr>
        <w:pStyle w:val="Prrafodelista"/>
        <w:numPr>
          <w:ilvl w:val="0"/>
          <w:numId w:val="78"/>
        </w:numPr>
        <w:tabs>
          <w:tab w:val="left" w:pos="1407"/>
        </w:tabs>
        <w:spacing w:before="7" w:line="256" w:lineRule="auto"/>
        <w:ind w:right="921"/>
        <w:rPr>
          <w:sz w:val="20"/>
        </w:rPr>
      </w:pPr>
      <w:r>
        <w:rPr>
          <w:sz w:val="20"/>
        </w:rPr>
        <w:t xml:space="preserve">Según la necesidad del proyecto se podrá cambiar la ubicación de la oficina </w:t>
      </w:r>
      <w:r>
        <w:rPr>
          <w:sz w:val="20"/>
        </w:rPr>
        <w:t>y de los almacenes si está debidamente justificadas, bajo la aprobación del Inspector y el Fiscal del Proyecto.</w:t>
      </w:r>
    </w:p>
    <w:p w:rsidR="00166166" w:rsidRDefault="00B7696D">
      <w:pPr>
        <w:pStyle w:val="Prrafodelista"/>
        <w:numPr>
          <w:ilvl w:val="0"/>
          <w:numId w:val="78"/>
        </w:numPr>
        <w:tabs>
          <w:tab w:val="left" w:pos="1407"/>
        </w:tabs>
        <w:spacing w:before="1"/>
        <w:rPr>
          <w:sz w:val="20"/>
        </w:rPr>
      </w:pPr>
      <w:r>
        <w:rPr>
          <w:sz w:val="20"/>
        </w:rPr>
        <w:t>Tanto</w:t>
      </w:r>
      <w:r>
        <w:rPr>
          <w:spacing w:val="-9"/>
          <w:sz w:val="20"/>
        </w:rPr>
        <w:t xml:space="preserve"> </w:t>
      </w:r>
      <w:r>
        <w:rPr>
          <w:sz w:val="20"/>
        </w:rPr>
        <w:t>la</w:t>
      </w:r>
      <w:r>
        <w:rPr>
          <w:spacing w:val="-7"/>
          <w:sz w:val="20"/>
        </w:rPr>
        <w:t xml:space="preserve"> </w:t>
      </w:r>
      <w:r>
        <w:rPr>
          <w:sz w:val="20"/>
        </w:rPr>
        <w:t>oficina</w:t>
      </w:r>
      <w:r>
        <w:rPr>
          <w:spacing w:val="-8"/>
          <w:sz w:val="20"/>
        </w:rPr>
        <w:t xml:space="preserve"> </w:t>
      </w:r>
      <w:r>
        <w:rPr>
          <w:sz w:val="20"/>
        </w:rPr>
        <w:t>como</w:t>
      </w:r>
      <w:r>
        <w:rPr>
          <w:spacing w:val="-6"/>
          <w:sz w:val="20"/>
        </w:rPr>
        <w:t xml:space="preserve"> </w:t>
      </w:r>
      <w:r>
        <w:rPr>
          <w:sz w:val="20"/>
        </w:rPr>
        <w:t>los</w:t>
      </w:r>
      <w:r>
        <w:rPr>
          <w:spacing w:val="-7"/>
          <w:sz w:val="20"/>
        </w:rPr>
        <w:t xml:space="preserve"> </w:t>
      </w:r>
      <w:r>
        <w:rPr>
          <w:sz w:val="20"/>
        </w:rPr>
        <w:t>almacenes</w:t>
      </w:r>
      <w:r>
        <w:rPr>
          <w:spacing w:val="-6"/>
          <w:sz w:val="20"/>
        </w:rPr>
        <w:t xml:space="preserve"> </w:t>
      </w:r>
      <w:r>
        <w:rPr>
          <w:sz w:val="20"/>
        </w:rPr>
        <w:t>deberán</w:t>
      </w:r>
      <w:r>
        <w:rPr>
          <w:spacing w:val="-10"/>
          <w:sz w:val="20"/>
        </w:rPr>
        <w:t xml:space="preserve"> </w:t>
      </w:r>
      <w:r>
        <w:rPr>
          <w:sz w:val="20"/>
        </w:rPr>
        <w:t>estar</w:t>
      </w:r>
      <w:r>
        <w:rPr>
          <w:spacing w:val="-7"/>
          <w:sz w:val="20"/>
        </w:rPr>
        <w:t xml:space="preserve"> </w:t>
      </w:r>
      <w:r>
        <w:rPr>
          <w:sz w:val="20"/>
        </w:rPr>
        <w:t>debidamente</w:t>
      </w:r>
      <w:r>
        <w:rPr>
          <w:spacing w:val="-7"/>
          <w:sz w:val="20"/>
        </w:rPr>
        <w:t xml:space="preserve"> </w:t>
      </w:r>
      <w:r>
        <w:rPr>
          <w:spacing w:val="-2"/>
          <w:sz w:val="20"/>
        </w:rPr>
        <w:t>identificados.</w:t>
      </w:r>
    </w:p>
    <w:p w:rsidR="00166166" w:rsidRDefault="00166166">
      <w:pPr>
        <w:pStyle w:val="Textoindependiente"/>
        <w:spacing w:before="17"/>
        <w:ind w:left="0"/>
        <w:rPr>
          <w:rFonts w:ascii="Tahoma"/>
        </w:rPr>
      </w:pPr>
    </w:p>
    <w:p w:rsidR="00166166" w:rsidRDefault="00B7696D">
      <w:pPr>
        <w:pStyle w:val="Ttulo4"/>
        <w:numPr>
          <w:ilvl w:val="0"/>
          <w:numId w:val="100"/>
        </w:numPr>
        <w:tabs>
          <w:tab w:val="left" w:pos="1340"/>
        </w:tabs>
        <w:ind w:hanging="831"/>
        <w:jc w:val="left"/>
        <w:rPr>
          <w:rFonts w:ascii="Tahoma" w:hAnsi="Tahoma"/>
        </w:rPr>
      </w:pPr>
      <w:bookmarkStart w:id="63" w:name="XXV._EQUIPO,_MAQUINARIA,_VEHÍCULOS_Y_OTR"/>
      <w:bookmarkEnd w:id="63"/>
      <w:r>
        <w:rPr>
          <w:rFonts w:ascii="Tahoma" w:hAnsi="Tahoma"/>
        </w:rPr>
        <w:t>EQUIPO,</w:t>
      </w:r>
      <w:r>
        <w:rPr>
          <w:rFonts w:ascii="Tahoma" w:hAnsi="Tahoma"/>
          <w:spacing w:val="-12"/>
        </w:rPr>
        <w:t xml:space="preserve"> </w:t>
      </w:r>
      <w:r>
        <w:rPr>
          <w:rFonts w:ascii="Tahoma" w:hAnsi="Tahoma"/>
        </w:rPr>
        <w:t>MAQUINARIA,</w:t>
      </w:r>
      <w:r>
        <w:rPr>
          <w:rFonts w:ascii="Tahoma" w:hAnsi="Tahoma"/>
          <w:spacing w:val="-11"/>
        </w:rPr>
        <w:t xml:space="preserve"> </w:t>
      </w:r>
      <w:r>
        <w:rPr>
          <w:rFonts w:ascii="Tahoma" w:hAnsi="Tahoma"/>
        </w:rPr>
        <w:t>VEHÍCULOS</w:t>
      </w:r>
      <w:r>
        <w:rPr>
          <w:rFonts w:ascii="Tahoma" w:hAnsi="Tahoma"/>
          <w:spacing w:val="-9"/>
        </w:rPr>
        <w:t xml:space="preserve"> </w:t>
      </w:r>
      <w:r>
        <w:rPr>
          <w:rFonts w:ascii="Tahoma" w:hAnsi="Tahoma"/>
        </w:rPr>
        <w:t>Y</w:t>
      </w:r>
      <w:r>
        <w:rPr>
          <w:rFonts w:ascii="Tahoma" w:hAnsi="Tahoma"/>
          <w:spacing w:val="-11"/>
        </w:rPr>
        <w:t xml:space="preserve"> </w:t>
      </w:r>
      <w:r>
        <w:rPr>
          <w:rFonts w:ascii="Tahoma" w:hAnsi="Tahoma"/>
          <w:spacing w:val="-4"/>
        </w:rPr>
        <w:t>OTROS</w:t>
      </w:r>
    </w:p>
    <w:p w:rsidR="00166166" w:rsidRDefault="00B7696D">
      <w:pPr>
        <w:pStyle w:val="Textoindependiente"/>
        <w:spacing w:before="80" w:after="3"/>
        <w:rPr>
          <w:rFonts w:ascii="Tahoma" w:hAnsi="Tahoma"/>
        </w:rPr>
      </w:pPr>
      <w:r>
        <w:rPr>
          <w:rFonts w:ascii="Tahoma" w:hAnsi="Tahoma"/>
        </w:rPr>
        <w:t>La</w:t>
      </w:r>
      <w:r>
        <w:rPr>
          <w:rFonts w:ascii="Tahoma" w:hAnsi="Tahoma"/>
          <w:spacing w:val="-8"/>
        </w:rPr>
        <w:t xml:space="preserve"> </w:t>
      </w:r>
      <w:r>
        <w:rPr>
          <w:rFonts w:ascii="Tahoma" w:hAnsi="Tahoma"/>
        </w:rPr>
        <w:t>Entidad</w:t>
      </w:r>
      <w:r>
        <w:rPr>
          <w:rFonts w:ascii="Tahoma" w:hAnsi="Tahoma"/>
          <w:spacing w:val="-14"/>
        </w:rPr>
        <w:t xml:space="preserve"> </w:t>
      </w:r>
      <w:r>
        <w:rPr>
          <w:rFonts w:ascii="Tahoma" w:hAnsi="Tahoma"/>
        </w:rPr>
        <w:t>Ejecutora</w:t>
      </w:r>
      <w:r>
        <w:rPr>
          <w:rFonts w:ascii="Tahoma" w:hAnsi="Tahoma"/>
          <w:spacing w:val="-8"/>
        </w:rPr>
        <w:t xml:space="preserve"> </w:t>
      </w:r>
      <w:r>
        <w:rPr>
          <w:rFonts w:ascii="Tahoma" w:hAnsi="Tahoma"/>
        </w:rPr>
        <w:t>deberá</w:t>
      </w:r>
      <w:r>
        <w:rPr>
          <w:rFonts w:ascii="Tahoma" w:hAnsi="Tahoma"/>
          <w:spacing w:val="-8"/>
        </w:rPr>
        <w:t xml:space="preserve"> </w:t>
      </w:r>
      <w:r>
        <w:rPr>
          <w:rFonts w:ascii="Tahoma" w:hAnsi="Tahoma"/>
        </w:rPr>
        <w:t>garantizar</w:t>
      </w:r>
      <w:r>
        <w:rPr>
          <w:rFonts w:ascii="Tahoma" w:hAnsi="Tahoma"/>
          <w:spacing w:val="-9"/>
        </w:rPr>
        <w:t xml:space="preserve"> </w:t>
      </w:r>
      <w:r>
        <w:rPr>
          <w:rFonts w:ascii="Tahoma" w:hAnsi="Tahoma"/>
        </w:rPr>
        <w:t>mínimamente</w:t>
      </w:r>
      <w:r>
        <w:rPr>
          <w:rFonts w:ascii="Tahoma" w:hAnsi="Tahoma"/>
          <w:spacing w:val="-8"/>
        </w:rPr>
        <w:t xml:space="preserve"> </w:t>
      </w:r>
      <w:r>
        <w:rPr>
          <w:rFonts w:ascii="Tahoma" w:hAnsi="Tahoma"/>
        </w:rPr>
        <w:t>el</w:t>
      </w:r>
      <w:r>
        <w:rPr>
          <w:rFonts w:ascii="Tahoma" w:hAnsi="Tahoma"/>
          <w:spacing w:val="-7"/>
        </w:rPr>
        <w:t xml:space="preserve"> </w:t>
      </w:r>
      <w:r>
        <w:rPr>
          <w:rFonts w:ascii="Tahoma" w:hAnsi="Tahoma"/>
        </w:rPr>
        <w:t>siguiente</w:t>
      </w:r>
      <w:r>
        <w:rPr>
          <w:rFonts w:ascii="Tahoma" w:hAnsi="Tahoma"/>
          <w:spacing w:val="-8"/>
        </w:rPr>
        <w:t xml:space="preserve"> </w:t>
      </w:r>
      <w:r>
        <w:rPr>
          <w:rFonts w:ascii="Tahoma" w:hAnsi="Tahoma"/>
        </w:rPr>
        <w:t>equipo,</w:t>
      </w:r>
      <w:r>
        <w:rPr>
          <w:rFonts w:ascii="Tahoma" w:hAnsi="Tahoma"/>
          <w:spacing w:val="-7"/>
        </w:rPr>
        <w:t xml:space="preserve"> </w:t>
      </w:r>
      <w:r>
        <w:rPr>
          <w:rFonts w:ascii="Tahoma" w:hAnsi="Tahoma"/>
        </w:rPr>
        <w:t>maquinaria,</w:t>
      </w:r>
      <w:r>
        <w:rPr>
          <w:rFonts w:ascii="Tahoma" w:hAnsi="Tahoma"/>
          <w:spacing w:val="-6"/>
        </w:rPr>
        <w:t xml:space="preserve"> </w:t>
      </w:r>
      <w:r>
        <w:rPr>
          <w:rFonts w:ascii="Tahoma" w:hAnsi="Tahoma"/>
        </w:rPr>
        <w:t>vehículos</w:t>
      </w:r>
      <w:r>
        <w:rPr>
          <w:rFonts w:ascii="Tahoma" w:hAnsi="Tahoma"/>
          <w:spacing w:val="-8"/>
        </w:rPr>
        <w:t xml:space="preserve"> </w:t>
      </w:r>
      <w:r>
        <w:rPr>
          <w:rFonts w:ascii="Tahoma" w:hAnsi="Tahoma"/>
        </w:rPr>
        <w:t>y</w:t>
      </w:r>
      <w:r>
        <w:rPr>
          <w:rFonts w:ascii="Tahoma" w:hAnsi="Tahoma"/>
          <w:spacing w:val="-11"/>
        </w:rPr>
        <w:t xml:space="preserve"> </w:t>
      </w:r>
      <w:r>
        <w:rPr>
          <w:rFonts w:ascii="Tahoma" w:hAnsi="Tahoma"/>
          <w:spacing w:val="-2"/>
        </w:rPr>
        <w:t>otros:</w:t>
      </w: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3553"/>
        <w:gridCol w:w="1700"/>
        <w:gridCol w:w="1705"/>
        <w:gridCol w:w="2267"/>
      </w:tblGrid>
      <w:tr w:rsidR="00166166">
        <w:trPr>
          <w:trHeight w:val="724"/>
        </w:trPr>
        <w:tc>
          <w:tcPr>
            <w:tcW w:w="423" w:type="dxa"/>
            <w:shd w:val="clear" w:color="auto" w:fill="D9E1F3"/>
          </w:tcPr>
          <w:p w:rsidR="00166166" w:rsidRDefault="00B7696D">
            <w:pPr>
              <w:pStyle w:val="TableParagraph"/>
              <w:spacing w:before="116" w:line="241" w:lineRule="exact"/>
              <w:ind w:left="2" w:right="1"/>
              <w:jc w:val="center"/>
              <w:rPr>
                <w:rFonts w:ascii="Tahoma"/>
                <w:b/>
                <w:sz w:val="20"/>
              </w:rPr>
            </w:pPr>
            <w:r>
              <w:rPr>
                <w:rFonts w:ascii="Tahoma"/>
                <w:b/>
                <w:spacing w:val="-10"/>
                <w:sz w:val="20"/>
              </w:rPr>
              <w:t>N</w:t>
            </w:r>
          </w:p>
          <w:p w:rsidR="00166166" w:rsidRDefault="00B7696D">
            <w:pPr>
              <w:pStyle w:val="TableParagraph"/>
              <w:spacing w:line="241" w:lineRule="exact"/>
              <w:ind w:left="2"/>
              <w:jc w:val="center"/>
              <w:rPr>
                <w:rFonts w:ascii="Tahoma" w:hAnsi="Tahoma"/>
                <w:b/>
                <w:sz w:val="20"/>
              </w:rPr>
            </w:pPr>
            <w:r>
              <w:rPr>
                <w:rFonts w:ascii="Tahoma" w:hAnsi="Tahoma"/>
                <w:b/>
                <w:spacing w:val="-10"/>
                <w:sz w:val="20"/>
              </w:rPr>
              <w:t>º</w:t>
            </w:r>
          </w:p>
        </w:tc>
        <w:tc>
          <w:tcPr>
            <w:tcW w:w="3553" w:type="dxa"/>
            <w:shd w:val="clear" w:color="auto" w:fill="D9E1F3"/>
          </w:tcPr>
          <w:p w:rsidR="00166166" w:rsidRDefault="00B7696D">
            <w:pPr>
              <w:pStyle w:val="TableParagraph"/>
              <w:spacing w:before="236"/>
              <w:ind w:left="10"/>
              <w:jc w:val="center"/>
              <w:rPr>
                <w:rFonts w:ascii="Tahoma"/>
                <w:b/>
                <w:sz w:val="20"/>
              </w:rPr>
            </w:pPr>
            <w:r>
              <w:rPr>
                <w:rFonts w:ascii="Tahoma"/>
                <w:b/>
                <w:spacing w:val="-4"/>
                <w:sz w:val="20"/>
              </w:rPr>
              <w:t>TIPO</w:t>
            </w:r>
          </w:p>
        </w:tc>
        <w:tc>
          <w:tcPr>
            <w:tcW w:w="1700" w:type="dxa"/>
            <w:shd w:val="clear" w:color="auto" w:fill="D9E1F3"/>
          </w:tcPr>
          <w:p w:rsidR="00166166" w:rsidRDefault="00B7696D">
            <w:pPr>
              <w:pStyle w:val="TableParagraph"/>
              <w:spacing w:before="236"/>
              <w:ind w:left="3"/>
              <w:jc w:val="center"/>
              <w:rPr>
                <w:rFonts w:ascii="Tahoma"/>
                <w:b/>
                <w:sz w:val="20"/>
              </w:rPr>
            </w:pPr>
            <w:r>
              <w:rPr>
                <w:rFonts w:ascii="Tahoma"/>
                <w:b/>
                <w:spacing w:val="-2"/>
                <w:sz w:val="20"/>
              </w:rPr>
              <w:t>CANTIDAD</w:t>
            </w:r>
          </w:p>
        </w:tc>
        <w:tc>
          <w:tcPr>
            <w:tcW w:w="1705" w:type="dxa"/>
            <w:shd w:val="clear" w:color="auto" w:fill="D9E1F3"/>
          </w:tcPr>
          <w:p w:rsidR="00166166" w:rsidRDefault="00B7696D">
            <w:pPr>
              <w:pStyle w:val="TableParagraph"/>
              <w:spacing w:before="236"/>
              <w:ind w:left="64" w:right="63"/>
              <w:jc w:val="center"/>
              <w:rPr>
                <w:rFonts w:ascii="Tahoma"/>
                <w:b/>
                <w:sz w:val="20"/>
              </w:rPr>
            </w:pPr>
            <w:r>
              <w:rPr>
                <w:rFonts w:ascii="Tahoma"/>
                <w:b/>
                <w:spacing w:val="-2"/>
                <w:sz w:val="20"/>
              </w:rPr>
              <w:t>PERTINENCIA</w:t>
            </w:r>
          </w:p>
        </w:tc>
        <w:tc>
          <w:tcPr>
            <w:tcW w:w="2267" w:type="dxa"/>
            <w:shd w:val="clear" w:color="auto" w:fill="D9E1F3"/>
          </w:tcPr>
          <w:p w:rsidR="00166166" w:rsidRDefault="00B7696D">
            <w:pPr>
              <w:pStyle w:val="TableParagraph"/>
              <w:spacing w:line="237" w:lineRule="auto"/>
              <w:ind w:left="325" w:firstLine="283"/>
              <w:rPr>
                <w:rFonts w:ascii="Tahoma" w:hAnsi="Tahoma"/>
                <w:b/>
                <w:sz w:val="20"/>
              </w:rPr>
            </w:pPr>
            <w:r>
              <w:rPr>
                <w:rFonts w:ascii="Tahoma" w:hAnsi="Tahoma"/>
                <w:b/>
                <w:sz w:val="20"/>
              </w:rPr>
              <w:t>Tiempo de participación</w:t>
            </w:r>
            <w:r>
              <w:rPr>
                <w:rFonts w:ascii="Tahoma" w:hAnsi="Tahoma"/>
                <w:b/>
                <w:spacing w:val="-15"/>
                <w:sz w:val="20"/>
              </w:rPr>
              <w:t xml:space="preserve"> </w:t>
            </w:r>
            <w:r>
              <w:rPr>
                <w:rFonts w:ascii="Tahoma" w:hAnsi="Tahoma"/>
                <w:b/>
                <w:sz w:val="20"/>
              </w:rPr>
              <w:t>en</w:t>
            </w:r>
          </w:p>
          <w:p w:rsidR="00166166" w:rsidRDefault="00B7696D">
            <w:pPr>
              <w:pStyle w:val="TableParagraph"/>
              <w:spacing w:before="3" w:line="223" w:lineRule="exact"/>
              <w:ind w:left="445"/>
              <w:rPr>
                <w:rFonts w:ascii="Tahoma"/>
                <w:b/>
                <w:sz w:val="20"/>
              </w:rPr>
            </w:pPr>
            <w:r>
              <w:rPr>
                <w:rFonts w:ascii="Tahoma"/>
                <w:b/>
                <w:sz w:val="20"/>
              </w:rPr>
              <w:t>este</w:t>
            </w:r>
            <w:r>
              <w:rPr>
                <w:rFonts w:ascii="Tahoma"/>
                <w:b/>
                <w:spacing w:val="-5"/>
                <w:sz w:val="20"/>
              </w:rPr>
              <w:t xml:space="preserve"> </w:t>
            </w:r>
            <w:r>
              <w:rPr>
                <w:rFonts w:ascii="Tahoma"/>
                <w:b/>
                <w:spacing w:val="-2"/>
                <w:sz w:val="20"/>
              </w:rPr>
              <w:t>Proyecto</w:t>
            </w:r>
          </w:p>
        </w:tc>
      </w:tr>
      <w:tr w:rsidR="00166166">
        <w:trPr>
          <w:trHeight w:val="868"/>
        </w:trPr>
        <w:tc>
          <w:tcPr>
            <w:tcW w:w="423" w:type="dxa"/>
          </w:tcPr>
          <w:p w:rsidR="00166166" w:rsidRDefault="00166166">
            <w:pPr>
              <w:pStyle w:val="TableParagraph"/>
              <w:spacing w:before="82"/>
              <w:rPr>
                <w:rFonts w:ascii="Tahoma"/>
                <w:sz w:val="18"/>
              </w:rPr>
            </w:pPr>
          </w:p>
          <w:p w:rsidR="00166166" w:rsidRDefault="00B7696D">
            <w:pPr>
              <w:pStyle w:val="TableParagraph"/>
              <w:spacing w:before="1"/>
              <w:ind w:left="2"/>
              <w:jc w:val="center"/>
              <w:rPr>
                <w:rFonts w:ascii="Tahoma"/>
                <w:sz w:val="18"/>
              </w:rPr>
            </w:pPr>
            <w:r>
              <w:rPr>
                <w:rFonts w:ascii="Tahoma"/>
                <w:spacing w:val="-10"/>
                <w:sz w:val="18"/>
              </w:rPr>
              <w:t>1</w:t>
            </w:r>
          </w:p>
        </w:tc>
        <w:tc>
          <w:tcPr>
            <w:tcW w:w="3553" w:type="dxa"/>
          </w:tcPr>
          <w:p w:rsidR="00166166" w:rsidRDefault="00B7696D">
            <w:pPr>
              <w:pStyle w:val="TableParagraph"/>
              <w:tabs>
                <w:tab w:val="left" w:pos="906"/>
                <w:tab w:val="left" w:pos="1319"/>
                <w:tab w:val="left" w:pos="2106"/>
                <w:tab w:val="left" w:pos="3248"/>
              </w:tabs>
              <w:ind w:left="105" w:right="96"/>
              <w:rPr>
                <w:rFonts w:ascii="Tahoma"/>
                <w:sz w:val="18"/>
              </w:rPr>
            </w:pPr>
            <w:r>
              <w:rPr>
                <w:rFonts w:ascii="Tahoma"/>
                <w:sz w:val="18"/>
              </w:rPr>
              <w:t>Camioneta</w:t>
            </w:r>
            <w:r>
              <w:rPr>
                <w:rFonts w:ascii="Tahoma"/>
                <w:spacing w:val="-3"/>
                <w:sz w:val="18"/>
              </w:rPr>
              <w:t xml:space="preserve"> </w:t>
            </w:r>
            <w:r>
              <w:rPr>
                <w:rFonts w:ascii="Tahoma"/>
                <w:sz w:val="18"/>
              </w:rPr>
              <w:t>mayor</w:t>
            </w:r>
            <w:r>
              <w:rPr>
                <w:rFonts w:ascii="Tahoma"/>
                <w:spacing w:val="-2"/>
                <w:sz w:val="18"/>
              </w:rPr>
              <w:t xml:space="preserve"> </w:t>
            </w:r>
            <w:r>
              <w:rPr>
                <w:rFonts w:ascii="Tahoma"/>
                <w:sz w:val="18"/>
              </w:rPr>
              <w:t>o</w:t>
            </w:r>
            <w:r>
              <w:rPr>
                <w:rFonts w:ascii="Tahoma"/>
                <w:spacing w:val="-6"/>
                <w:sz w:val="18"/>
              </w:rPr>
              <w:t xml:space="preserve"> </w:t>
            </w:r>
            <w:r>
              <w:rPr>
                <w:rFonts w:ascii="Tahoma"/>
                <w:sz w:val="18"/>
              </w:rPr>
              <w:t>igual</w:t>
            </w:r>
            <w:r>
              <w:rPr>
                <w:rFonts w:ascii="Tahoma"/>
                <w:spacing w:val="-2"/>
                <w:sz w:val="18"/>
              </w:rPr>
              <w:t xml:space="preserve"> </w:t>
            </w:r>
            <w:r>
              <w:rPr>
                <w:rFonts w:ascii="Tahoma"/>
                <w:sz w:val="18"/>
              </w:rPr>
              <w:t>a</w:t>
            </w:r>
            <w:r>
              <w:rPr>
                <w:rFonts w:ascii="Tahoma"/>
                <w:spacing w:val="-5"/>
                <w:sz w:val="18"/>
              </w:rPr>
              <w:t xml:space="preserve"> </w:t>
            </w:r>
            <w:r>
              <w:rPr>
                <w:rFonts w:ascii="Tahoma"/>
                <w:sz w:val="18"/>
              </w:rPr>
              <w:t>2350</w:t>
            </w:r>
            <w:r>
              <w:rPr>
                <w:rFonts w:ascii="Tahoma"/>
                <w:spacing w:val="-7"/>
                <w:sz w:val="18"/>
              </w:rPr>
              <w:t xml:space="preserve"> </w:t>
            </w:r>
            <w:r>
              <w:rPr>
                <w:rFonts w:ascii="Tahoma"/>
                <w:sz w:val="18"/>
              </w:rPr>
              <w:t>cc.,</w:t>
            </w:r>
            <w:r>
              <w:rPr>
                <w:rFonts w:ascii="Tahoma"/>
                <w:spacing w:val="-4"/>
                <w:sz w:val="18"/>
              </w:rPr>
              <w:t xml:space="preserve"> </w:t>
            </w:r>
            <w:r>
              <w:rPr>
                <w:rFonts w:ascii="Tahoma"/>
                <w:sz w:val="18"/>
              </w:rPr>
              <w:t xml:space="preserve">todo </w:t>
            </w:r>
            <w:r>
              <w:rPr>
                <w:rFonts w:ascii="Tahoma"/>
                <w:spacing w:val="-2"/>
                <w:sz w:val="18"/>
              </w:rPr>
              <w:t>terreno</w:t>
            </w:r>
            <w:r>
              <w:rPr>
                <w:rFonts w:ascii="Tahoma"/>
                <w:sz w:val="18"/>
              </w:rPr>
              <w:tab/>
            </w:r>
            <w:r>
              <w:rPr>
                <w:rFonts w:ascii="Tahoma"/>
                <w:spacing w:val="-5"/>
                <w:sz w:val="18"/>
              </w:rPr>
              <w:t>en</w:t>
            </w:r>
            <w:r>
              <w:rPr>
                <w:rFonts w:ascii="Tahoma"/>
                <w:sz w:val="18"/>
              </w:rPr>
              <w:tab/>
            </w:r>
            <w:r>
              <w:rPr>
                <w:rFonts w:ascii="Tahoma"/>
                <w:spacing w:val="-2"/>
                <w:sz w:val="18"/>
              </w:rPr>
              <w:t>buenas</w:t>
            </w:r>
            <w:r>
              <w:rPr>
                <w:rFonts w:ascii="Tahoma"/>
                <w:sz w:val="18"/>
              </w:rPr>
              <w:tab/>
            </w:r>
            <w:r>
              <w:rPr>
                <w:rFonts w:ascii="Tahoma"/>
                <w:spacing w:val="-2"/>
                <w:sz w:val="18"/>
              </w:rPr>
              <w:t>condiciones</w:t>
            </w:r>
            <w:r>
              <w:rPr>
                <w:rFonts w:ascii="Tahoma"/>
                <w:sz w:val="18"/>
              </w:rPr>
              <w:tab/>
            </w:r>
            <w:r>
              <w:rPr>
                <w:rFonts w:ascii="Tahoma"/>
                <w:spacing w:val="-5"/>
                <w:sz w:val="18"/>
              </w:rPr>
              <w:t>de</w:t>
            </w:r>
          </w:p>
          <w:p w:rsidR="00166166" w:rsidRDefault="00B7696D">
            <w:pPr>
              <w:pStyle w:val="TableParagraph"/>
              <w:spacing w:line="216" w:lineRule="exact"/>
              <w:ind w:left="105"/>
              <w:rPr>
                <w:rFonts w:ascii="Tahoma" w:hAnsi="Tahoma"/>
                <w:sz w:val="18"/>
              </w:rPr>
            </w:pPr>
            <w:r>
              <w:rPr>
                <w:rFonts w:ascii="Tahoma" w:hAnsi="Tahoma"/>
                <w:sz w:val="18"/>
              </w:rPr>
              <w:t>funcionamiento</w:t>
            </w:r>
            <w:r>
              <w:rPr>
                <w:rFonts w:ascii="Tahoma" w:hAnsi="Tahoma"/>
                <w:spacing w:val="40"/>
                <w:sz w:val="18"/>
              </w:rPr>
              <w:t xml:space="preserve"> </w:t>
            </w:r>
            <w:r>
              <w:rPr>
                <w:rFonts w:ascii="Tahoma" w:hAnsi="Tahoma"/>
                <w:sz w:val="18"/>
              </w:rPr>
              <w:t>con</w:t>
            </w:r>
            <w:r>
              <w:rPr>
                <w:rFonts w:ascii="Tahoma" w:hAnsi="Tahoma"/>
                <w:spacing w:val="40"/>
                <w:sz w:val="18"/>
              </w:rPr>
              <w:t xml:space="preserve"> </w:t>
            </w:r>
            <w:r>
              <w:rPr>
                <w:rFonts w:ascii="Tahoma" w:hAnsi="Tahoma"/>
                <w:sz w:val="18"/>
              </w:rPr>
              <w:t>un</w:t>
            </w:r>
            <w:r>
              <w:rPr>
                <w:rFonts w:ascii="Tahoma" w:hAnsi="Tahoma"/>
                <w:spacing w:val="40"/>
                <w:sz w:val="18"/>
              </w:rPr>
              <w:t xml:space="preserve"> </w:t>
            </w:r>
            <w:r>
              <w:rPr>
                <w:rFonts w:ascii="Tahoma" w:hAnsi="Tahoma"/>
                <w:sz w:val="18"/>
              </w:rPr>
              <w:t>máximo</w:t>
            </w:r>
            <w:r>
              <w:rPr>
                <w:rFonts w:ascii="Tahoma" w:hAnsi="Tahoma"/>
                <w:spacing w:val="40"/>
                <w:sz w:val="18"/>
              </w:rPr>
              <w:t xml:space="preserve"> </w:t>
            </w:r>
            <w:r>
              <w:rPr>
                <w:rFonts w:ascii="Tahoma" w:hAnsi="Tahoma"/>
                <w:sz w:val="18"/>
              </w:rPr>
              <w:t>de</w:t>
            </w:r>
            <w:r>
              <w:rPr>
                <w:rFonts w:ascii="Tahoma" w:hAnsi="Tahoma"/>
                <w:spacing w:val="40"/>
                <w:sz w:val="18"/>
              </w:rPr>
              <w:t xml:space="preserve"> </w:t>
            </w:r>
            <w:r>
              <w:rPr>
                <w:rFonts w:ascii="Tahoma" w:hAnsi="Tahoma"/>
                <w:sz w:val="18"/>
              </w:rPr>
              <w:t>10 años (modelo) de antigüedad.</w:t>
            </w:r>
          </w:p>
        </w:tc>
        <w:tc>
          <w:tcPr>
            <w:tcW w:w="1700" w:type="dxa"/>
          </w:tcPr>
          <w:p w:rsidR="00166166" w:rsidRDefault="00166166">
            <w:pPr>
              <w:pStyle w:val="TableParagraph"/>
              <w:spacing w:before="82"/>
              <w:rPr>
                <w:rFonts w:ascii="Tahoma"/>
                <w:sz w:val="18"/>
              </w:rPr>
            </w:pPr>
          </w:p>
          <w:p w:rsidR="00166166" w:rsidRDefault="00B7696D">
            <w:pPr>
              <w:pStyle w:val="TableParagraph"/>
              <w:spacing w:before="1"/>
              <w:ind w:left="3" w:right="3"/>
              <w:jc w:val="center"/>
              <w:rPr>
                <w:rFonts w:ascii="Tahoma"/>
                <w:b/>
                <w:sz w:val="18"/>
              </w:rPr>
            </w:pPr>
            <w:r>
              <w:rPr>
                <w:rFonts w:ascii="Tahoma"/>
                <w:b/>
                <w:color w:val="FF0000"/>
                <w:spacing w:val="-10"/>
                <w:sz w:val="18"/>
              </w:rPr>
              <w:t>2</w:t>
            </w:r>
          </w:p>
        </w:tc>
        <w:tc>
          <w:tcPr>
            <w:tcW w:w="1705" w:type="dxa"/>
            <w:tcBorders>
              <w:bottom w:val="nil"/>
            </w:tcBorders>
          </w:tcPr>
          <w:p w:rsidR="00166166" w:rsidRDefault="00166166">
            <w:pPr>
              <w:pStyle w:val="TableParagraph"/>
              <w:rPr>
                <w:rFonts w:ascii="Times New Roman"/>
                <w:sz w:val="18"/>
              </w:rPr>
            </w:pPr>
          </w:p>
        </w:tc>
        <w:tc>
          <w:tcPr>
            <w:tcW w:w="2267" w:type="dxa"/>
            <w:vMerge w:val="restart"/>
          </w:tcPr>
          <w:p w:rsidR="00166166" w:rsidRDefault="00166166">
            <w:pPr>
              <w:pStyle w:val="TableParagraph"/>
              <w:rPr>
                <w:rFonts w:ascii="Tahoma"/>
                <w:sz w:val="18"/>
              </w:rPr>
            </w:pPr>
          </w:p>
          <w:p w:rsidR="00166166" w:rsidRDefault="00166166">
            <w:pPr>
              <w:pStyle w:val="TableParagraph"/>
              <w:rPr>
                <w:rFonts w:ascii="Tahoma"/>
                <w:sz w:val="18"/>
              </w:rPr>
            </w:pPr>
          </w:p>
          <w:p w:rsidR="00166166" w:rsidRDefault="00166166">
            <w:pPr>
              <w:pStyle w:val="TableParagraph"/>
              <w:rPr>
                <w:rFonts w:ascii="Tahoma"/>
                <w:sz w:val="18"/>
              </w:rPr>
            </w:pPr>
          </w:p>
          <w:p w:rsidR="00166166" w:rsidRDefault="00166166">
            <w:pPr>
              <w:pStyle w:val="TableParagraph"/>
              <w:rPr>
                <w:rFonts w:ascii="Tahoma"/>
                <w:sz w:val="18"/>
              </w:rPr>
            </w:pPr>
          </w:p>
          <w:p w:rsidR="00166166" w:rsidRDefault="00166166">
            <w:pPr>
              <w:pStyle w:val="TableParagraph"/>
              <w:rPr>
                <w:rFonts w:ascii="Tahoma"/>
                <w:sz w:val="18"/>
              </w:rPr>
            </w:pPr>
          </w:p>
          <w:p w:rsidR="00166166" w:rsidRDefault="00166166">
            <w:pPr>
              <w:pStyle w:val="TableParagraph"/>
              <w:rPr>
                <w:rFonts w:ascii="Tahoma"/>
                <w:sz w:val="18"/>
              </w:rPr>
            </w:pPr>
          </w:p>
          <w:p w:rsidR="00166166" w:rsidRDefault="00166166">
            <w:pPr>
              <w:pStyle w:val="TableParagraph"/>
              <w:spacing w:before="51"/>
              <w:rPr>
                <w:rFonts w:ascii="Tahoma"/>
                <w:sz w:val="18"/>
              </w:rPr>
            </w:pPr>
          </w:p>
          <w:p w:rsidR="00166166" w:rsidRDefault="00B7696D">
            <w:pPr>
              <w:pStyle w:val="TableParagraph"/>
              <w:spacing w:line="297" w:lineRule="auto"/>
              <w:ind w:left="460" w:hanging="236"/>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TOTAL</w:t>
            </w:r>
            <w:r>
              <w:rPr>
                <w:rFonts w:ascii="Tahoma" w:hAnsi="Tahoma"/>
                <w:b/>
                <w:spacing w:val="-13"/>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 xml:space="preserve">LA </w:t>
            </w:r>
            <w:r>
              <w:rPr>
                <w:rFonts w:ascii="Tahoma" w:hAnsi="Tahoma"/>
                <w:b/>
                <w:spacing w:val="-2"/>
                <w:sz w:val="18"/>
              </w:rPr>
              <w:t>CONSULTORÍA</w:t>
            </w:r>
          </w:p>
        </w:tc>
      </w:tr>
      <w:tr w:rsidR="00166166">
        <w:trPr>
          <w:trHeight w:val="543"/>
        </w:trPr>
        <w:tc>
          <w:tcPr>
            <w:tcW w:w="423" w:type="dxa"/>
            <w:tcBorders>
              <w:bottom w:val="nil"/>
            </w:tcBorders>
          </w:tcPr>
          <w:p w:rsidR="00166166" w:rsidRDefault="00166166">
            <w:pPr>
              <w:pStyle w:val="TableParagraph"/>
              <w:spacing w:before="82"/>
              <w:rPr>
                <w:rFonts w:ascii="Tahoma"/>
                <w:sz w:val="18"/>
              </w:rPr>
            </w:pPr>
          </w:p>
          <w:p w:rsidR="00166166" w:rsidRDefault="00B7696D">
            <w:pPr>
              <w:pStyle w:val="TableParagraph"/>
              <w:ind w:left="2"/>
              <w:jc w:val="center"/>
              <w:rPr>
                <w:rFonts w:ascii="Tahoma"/>
                <w:sz w:val="18"/>
              </w:rPr>
            </w:pPr>
            <w:r>
              <w:rPr>
                <w:rFonts w:ascii="Tahoma"/>
                <w:spacing w:val="-10"/>
                <w:sz w:val="18"/>
              </w:rPr>
              <w:t>2</w:t>
            </w:r>
          </w:p>
        </w:tc>
        <w:tc>
          <w:tcPr>
            <w:tcW w:w="3553" w:type="dxa"/>
            <w:vMerge w:val="restart"/>
          </w:tcPr>
          <w:p w:rsidR="00166166" w:rsidRDefault="00B7696D">
            <w:pPr>
              <w:pStyle w:val="TableParagraph"/>
              <w:spacing w:line="237" w:lineRule="auto"/>
              <w:ind w:left="105"/>
              <w:rPr>
                <w:rFonts w:ascii="Tahoma" w:hAnsi="Tahoma"/>
                <w:sz w:val="18"/>
              </w:rPr>
            </w:pPr>
            <w:r>
              <w:rPr>
                <w:rFonts w:ascii="Tahoma" w:hAnsi="Tahoma"/>
                <w:sz w:val="18"/>
              </w:rPr>
              <w:t>Volqueta o</w:t>
            </w:r>
            <w:r>
              <w:rPr>
                <w:rFonts w:ascii="Tahoma" w:hAnsi="Tahoma"/>
                <w:spacing w:val="29"/>
                <w:sz w:val="18"/>
              </w:rPr>
              <w:t xml:space="preserve"> </w:t>
            </w:r>
            <w:r>
              <w:rPr>
                <w:rFonts w:ascii="Tahoma" w:hAnsi="Tahoma"/>
                <w:sz w:val="18"/>
              </w:rPr>
              <w:t>Camión</w:t>
            </w:r>
            <w:r>
              <w:rPr>
                <w:rFonts w:ascii="Tahoma" w:hAnsi="Tahoma"/>
                <w:spacing w:val="31"/>
                <w:sz w:val="18"/>
              </w:rPr>
              <w:t xml:space="preserve"> </w:t>
            </w:r>
            <w:r>
              <w:rPr>
                <w:rFonts w:ascii="Tahoma" w:hAnsi="Tahoma"/>
                <w:sz w:val="18"/>
              </w:rPr>
              <w:t>mayor o</w:t>
            </w:r>
            <w:r>
              <w:rPr>
                <w:rFonts w:ascii="Tahoma" w:hAnsi="Tahoma"/>
                <w:spacing w:val="29"/>
                <w:sz w:val="18"/>
              </w:rPr>
              <w:t xml:space="preserve"> </w:t>
            </w:r>
            <w:r>
              <w:rPr>
                <w:rFonts w:ascii="Tahoma" w:hAnsi="Tahoma"/>
                <w:sz w:val="18"/>
              </w:rPr>
              <w:t>igual</w:t>
            </w:r>
            <w:r>
              <w:rPr>
                <w:rFonts w:ascii="Tahoma" w:hAnsi="Tahoma"/>
                <w:spacing w:val="32"/>
                <w:sz w:val="18"/>
              </w:rPr>
              <w:t xml:space="preserve"> </w:t>
            </w:r>
            <w:r>
              <w:rPr>
                <w:rFonts w:ascii="Tahoma" w:hAnsi="Tahoma"/>
                <w:sz w:val="18"/>
              </w:rPr>
              <w:t>a 5.7 toneladas</w:t>
            </w:r>
            <w:r>
              <w:rPr>
                <w:rFonts w:ascii="Tahoma" w:hAnsi="Tahoma"/>
                <w:spacing w:val="29"/>
                <w:sz w:val="18"/>
              </w:rPr>
              <w:t xml:space="preserve">  </w:t>
            </w:r>
            <w:r>
              <w:rPr>
                <w:rFonts w:ascii="Tahoma" w:hAnsi="Tahoma"/>
                <w:sz w:val="18"/>
              </w:rPr>
              <w:t>en</w:t>
            </w:r>
            <w:r>
              <w:rPr>
                <w:rFonts w:ascii="Tahoma" w:hAnsi="Tahoma"/>
                <w:spacing w:val="29"/>
                <w:sz w:val="18"/>
              </w:rPr>
              <w:t xml:space="preserve">  </w:t>
            </w:r>
            <w:r>
              <w:rPr>
                <w:rFonts w:ascii="Tahoma" w:hAnsi="Tahoma"/>
                <w:sz w:val="18"/>
              </w:rPr>
              <w:t>buenas</w:t>
            </w:r>
            <w:r>
              <w:rPr>
                <w:rFonts w:ascii="Tahoma" w:hAnsi="Tahoma"/>
                <w:spacing w:val="26"/>
                <w:sz w:val="18"/>
              </w:rPr>
              <w:t xml:space="preserve">  </w:t>
            </w:r>
            <w:r>
              <w:rPr>
                <w:rFonts w:ascii="Tahoma" w:hAnsi="Tahoma"/>
                <w:sz w:val="18"/>
              </w:rPr>
              <w:t>condiciones</w:t>
            </w:r>
            <w:r>
              <w:rPr>
                <w:rFonts w:ascii="Tahoma" w:hAnsi="Tahoma"/>
                <w:spacing w:val="29"/>
                <w:sz w:val="18"/>
              </w:rPr>
              <w:t xml:space="preserve">  </w:t>
            </w:r>
            <w:r>
              <w:rPr>
                <w:rFonts w:ascii="Tahoma" w:hAnsi="Tahoma"/>
                <w:spacing w:val="-5"/>
                <w:sz w:val="18"/>
              </w:rPr>
              <w:t>de</w:t>
            </w:r>
          </w:p>
          <w:p w:rsidR="00166166" w:rsidRDefault="00B7696D">
            <w:pPr>
              <w:pStyle w:val="TableParagraph"/>
              <w:spacing w:line="216" w:lineRule="exact"/>
              <w:ind w:left="105"/>
              <w:rPr>
                <w:rFonts w:ascii="Tahoma" w:hAnsi="Tahoma"/>
                <w:sz w:val="18"/>
              </w:rPr>
            </w:pPr>
            <w:r>
              <w:rPr>
                <w:rFonts w:ascii="Tahoma" w:hAnsi="Tahoma"/>
                <w:sz w:val="18"/>
              </w:rPr>
              <w:t>funcionamiento</w:t>
            </w:r>
            <w:r>
              <w:rPr>
                <w:rFonts w:ascii="Tahoma" w:hAnsi="Tahoma"/>
                <w:spacing w:val="40"/>
                <w:sz w:val="18"/>
              </w:rPr>
              <w:t xml:space="preserve"> </w:t>
            </w:r>
            <w:r>
              <w:rPr>
                <w:rFonts w:ascii="Tahoma" w:hAnsi="Tahoma"/>
                <w:sz w:val="18"/>
              </w:rPr>
              <w:t>con</w:t>
            </w:r>
            <w:r>
              <w:rPr>
                <w:rFonts w:ascii="Tahoma" w:hAnsi="Tahoma"/>
                <w:spacing w:val="40"/>
                <w:sz w:val="18"/>
              </w:rPr>
              <w:t xml:space="preserve"> </w:t>
            </w:r>
            <w:r>
              <w:rPr>
                <w:rFonts w:ascii="Tahoma" w:hAnsi="Tahoma"/>
                <w:sz w:val="18"/>
              </w:rPr>
              <w:t>un</w:t>
            </w:r>
            <w:r>
              <w:rPr>
                <w:rFonts w:ascii="Tahoma" w:hAnsi="Tahoma"/>
                <w:spacing w:val="40"/>
                <w:sz w:val="18"/>
              </w:rPr>
              <w:t xml:space="preserve"> </w:t>
            </w:r>
            <w:r>
              <w:rPr>
                <w:rFonts w:ascii="Tahoma" w:hAnsi="Tahoma"/>
                <w:sz w:val="18"/>
              </w:rPr>
              <w:t>máximo</w:t>
            </w:r>
            <w:r>
              <w:rPr>
                <w:rFonts w:ascii="Tahoma" w:hAnsi="Tahoma"/>
                <w:spacing w:val="40"/>
                <w:sz w:val="18"/>
              </w:rPr>
              <w:t xml:space="preserve"> </w:t>
            </w:r>
            <w:r>
              <w:rPr>
                <w:rFonts w:ascii="Tahoma" w:hAnsi="Tahoma"/>
                <w:sz w:val="18"/>
              </w:rPr>
              <w:t>de</w:t>
            </w:r>
            <w:r>
              <w:rPr>
                <w:rFonts w:ascii="Tahoma" w:hAnsi="Tahoma"/>
                <w:spacing w:val="40"/>
                <w:sz w:val="18"/>
              </w:rPr>
              <w:t xml:space="preserve"> </w:t>
            </w:r>
            <w:r>
              <w:rPr>
                <w:rFonts w:ascii="Tahoma" w:hAnsi="Tahoma"/>
                <w:sz w:val="18"/>
              </w:rPr>
              <w:t>20 años (modelo) de antigüedad.</w:t>
            </w:r>
          </w:p>
        </w:tc>
        <w:tc>
          <w:tcPr>
            <w:tcW w:w="1700" w:type="dxa"/>
            <w:tcBorders>
              <w:bottom w:val="nil"/>
            </w:tcBorders>
          </w:tcPr>
          <w:p w:rsidR="00166166" w:rsidRDefault="00166166">
            <w:pPr>
              <w:pStyle w:val="TableParagraph"/>
              <w:spacing w:before="106"/>
              <w:rPr>
                <w:rFonts w:ascii="Tahoma"/>
                <w:sz w:val="18"/>
              </w:rPr>
            </w:pPr>
          </w:p>
          <w:p w:rsidR="00166166" w:rsidRDefault="00B7696D">
            <w:pPr>
              <w:pStyle w:val="TableParagraph"/>
              <w:spacing w:line="200" w:lineRule="exact"/>
              <w:ind w:left="3" w:right="3"/>
              <w:jc w:val="center"/>
              <w:rPr>
                <w:rFonts w:ascii="Tahoma"/>
                <w:b/>
                <w:sz w:val="18"/>
              </w:rPr>
            </w:pPr>
            <w:r>
              <w:rPr>
                <w:rFonts w:ascii="Tahoma"/>
                <w:b/>
                <w:color w:val="C00000"/>
                <w:spacing w:val="-10"/>
                <w:sz w:val="18"/>
              </w:rPr>
              <w:t>1</w:t>
            </w:r>
          </w:p>
        </w:tc>
        <w:tc>
          <w:tcPr>
            <w:tcW w:w="1705" w:type="dxa"/>
            <w:tcBorders>
              <w:top w:val="nil"/>
              <w:bottom w:val="nil"/>
            </w:tcBorders>
          </w:tcPr>
          <w:p w:rsidR="00166166" w:rsidRDefault="00166166">
            <w:pPr>
              <w:pStyle w:val="TableParagraph"/>
              <w:rPr>
                <w:rFonts w:ascii="Times New Roman"/>
                <w:sz w:val="18"/>
              </w:rPr>
            </w:pPr>
          </w:p>
        </w:tc>
        <w:tc>
          <w:tcPr>
            <w:tcW w:w="2267" w:type="dxa"/>
            <w:vMerge/>
            <w:tcBorders>
              <w:top w:val="nil"/>
            </w:tcBorders>
          </w:tcPr>
          <w:p w:rsidR="00166166" w:rsidRDefault="00166166">
            <w:pPr>
              <w:rPr>
                <w:sz w:val="2"/>
                <w:szCs w:val="2"/>
              </w:rPr>
            </w:pPr>
          </w:p>
        </w:tc>
      </w:tr>
      <w:tr w:rsidR="00166166">
        <w:trPr>
          <w:trHeight w:val="314"/>
        </w:trPr>
        <w:tc>
          <w:tcPr>
            <w:tcW w:w="423" w:type="dxa"/>
            <w:tcBorders>
              <w:top w:val="nil"/>
            </w:tcBorders>
          </w:tcPr>
          <w:p w:rsidR="00166166" w:rsidRDefault="00166166">
            <w:pPr>
              <w:pStyle w:val="TableParagraph"/>
              <w:rPr>
                <w:rFonts w:ascii="Times New Roman"/>
                <w:sz w:val="18"/>
              </w:rPr>
            </w:pPr>
          </w:p>
        </w:tc>
        <w:tc>
          <w:tcPr>
            <w:tcW w:w="3553" w:type="dxa"/>
            <w:vMerge/>
            <w:tcBorders>
              <w:top w:val="nil"/>
            </w:tcBorders>
          </w:tcPr>
          <w:p w:rsidR="00166166" w:rsidRDefault="00166166">
            <w:pPr>
              <w:rPr>
                <w:sz w:val="2"/>
                <w:szCs w:val="2"/>
              </w:rPr>
            </w:pPr>
          </w:p>
        </w:tc>
        <w:tc>
          <w:tcPr>
            <w:tcW w:w="1700" w:type="dxa"/>
            <w:tcBorders>
              <w:top w:val="nil"/>
            </w:tcBorders>
          </w:tcPr>
          <w:p w:rsidR="00166166" w:rsidRDefault="00166166">
            <w:pPr>
              <w:pStyle w:val="TableParagraph"/>
              <w:rPr>
                <w:rFonts w:ascii="Times New Roman"/>
                <w:sz w:val="18"/>
              </w:rPr>
            </w:pPr>
          </w:p>
        </w:tc>
        <w:tc>
          <w:tcPr>
            <w:tcW w:w="1705" w:type="dxa"/>
            <w:tcBorders>
              <w:top w:val="nil"/>
              <w:bottom w:val="nil"/>
            </w:tcBorders>
          </w:tcPr>
          <w:p w:rsidR="00166166" w:rsidRDefault="00B7696D">
            <w:pPr>
              <w:pStyle w:val="TableParagraph"/>
              <w:spacing w:before="5"/>
              <w:ind w:left="64" w:right="64"/>
              <w:jc w:val="center"/>
              <w:rPr>
                <w:rFonts w:ascii="Tahoma"/>
                <w:b/>
                <w:sz w:val="18"/>
              </w:rPr>
            </w:pPr>
            <w:r>
              <w:rPr>
                <w:rFonts w:ascii="Tahoma"/>
                <w:b/>
                <w:spacing w:val="-2"/>
                <w:sz w:val="18"/>
              </w:rPr>
              <w:t>Obligatorio</w:t>
            </w:r>
          </w:p>
        </w:tc>
        <w:tc>
          <w:tcPr>
            <w:tcW w:w="2267" w:type="dxa"/>
            <w:vMerge/>
            <w:tcBorders>
              <w:top w:val="nil"/>
            </w:tcBorders>
          </w:tcPr>
          <w:p w:rsidR="00166166" w:rsidRDefault="00166166">
            <w:pPr>
              <w:rPr>
                <w:sz w:val="2"/>
                <w:szCs w:val="2"/>
              </w:rPr>
            </w:pPr>
          </w:p>
        </w:tc>
      </w:tr>
      <w:tr w:rsidR="00166166">
        <w:trPr>
          <w:trHeight w:val="273"/>
        </w:trPr>
        <w:tc>
          <w:tcPr>
            <w:tcW w:w="423" w:type="dxa"/>
          </w:tcPr>
          <w:p w:rsidR="00166166" w:rsidRDefault="00B7696D">
            <w:pPr>
              <w:pStyle w:val="TableParagraph"/>
              <w:spacing w:before="2"/>
              <w:ind w:left="2"/>
              <w:jc w:val="center"/>
              <w:rPr>
                <w:rFonts w:ascii="Tahoma"/>
                <w:sz w:val="18"/>
              </w:rPr>
            </w:pPr>
            <w:r>
              <w:rPr>
                <w:rFonts w:ascii="Tahoma"/>
                <w:spacing w:val="-10"/>
                <w:sz w:val="18"/>
              </w:rPr>
              <w:t>3</w:t>
            </w:r>
          </w:p>
        </w:tc>
        <w:tc>
          <w:tcPr>
            <w:tcW w:w="3553" w:type="dxa"/>
          </w:tcPr>
          <w:p w:rsidR="00166166" w:rsidRDefault="00B7696D">
            <w:pPr>
              <w:pStyle w:val="TableParagraph"/>
              <w:spacing w:before="26"/>
              <w:ind w:left="105"/>
              <w:rPr>
                <w:rFonts w:ascii="Tahoma"/>
                <w:sz w:val="18"/>
              </w:rPr>
            </w:pPr>
            <w:r>
              <w:rPr>
                <w:rFonts w:ascii="Tahoma"/>
                <w:sz w:val="18"/>
              </w:rPr>
              <w:t>Mezcladora</w:t>
            </w:r>
            <w:r>
              <w:rPr>
                <w:rFonts w:ascii="Tahoma"/>
                <w:spacing w:val="-2"/>
                <w:sz w:val="18"/>
              </w:rPr>
              <w:t xml:space="preserve"> </w:t>
            </w:r>
            <w:r>
              <w:rPr>
                <w:rFonts w:ascii="Tahoma"/>
                <w:sz w:val="18"/>
              </w:rPr>
              <w:t>de</w:t>
            </w:r>
            <w:r>
              <w:rPr>
                <w:rFonts w:ascii="Tahoma"/>
                <w:spacing w:val="-5"/>
                <w:sz w:val="18"/>
              </w:rPr>
              <w:t xml:space="preserve"> </w:t>
            </w:r>
            <w:r>
              <w:rPr>
                <w:rFonts w:ascii="Tahoma"/>
                <w:sz w:val="18"/>
              </w:rPr>
              <w:t>320</w:t>
            </w:r>
            <w:r>
              <w:rPr>
                <w:rFonts w:ascii="Tahoma"/>
                <w:spacing w:val="-2"/>
                <w:sz w:val="18"/>
              </w:rPr>
              <w:t xml:space="preserve"> </w:t>
            </w:r>
            <w:r>
              <w:rPr>
                <w:rFonts w:ascii="Tahoma"/>
                <w:spacing w:val="-5"/>
                <w:sz w:val="18"/>
              </w:rPr>
              <w:t>lt.</w:t>
            </w:r>
          </w:p>
        </w:tc>
        <w:tc>
          <w:tcPr>
            <w:tcW w:w="1700" w:type="dxa"/>
          </w:tcPr>
          <w:p w:rsidR="00166166" w:rsidRDefault="00B7696D">
            <w:pPr>
              <w:pStyle w:val="TableParagraph"/>
              <w:spacing w:before="26"/>
              <w:ind w:left="3" w:right="3"/>
              <w:jc w:val="center"/>
              <w:rPr>
                <w:rFonts w:ascii="Tahoma"/>
                <w:b/>
                <w:sz w:val="18"/>
              </w:rPr>
            </w:pPr>
            <w:r>
              <w:rPr>
                <w:rFonts w:ascii="Tahoma"/>
                <w:b/>
                <w:color w:val="C00000"/>
                <w:spacing w:val="-10"/>
                <w:sz w:val="18"/>
              </w:rPr>
              <w:t>4</w:t>
            </w:r>
          </w:p>
        </w:tc>
        <w:tc>
          <w:tcPr>
            <w:tcW w:w="1705" w:type="dxa"/>
            <w:tcBorders>
              <w:top w:val="nil"/>
              <w:bottom w:val="nil"/>
            </w:tcBorders>
          </w:tcPr>
          <w:p w:rsidR="00166166" w:rsidRDefault="00166166">
            <w:pPr>
              <w:pStyle w:val="TableParagraph"/>
              <w:rPr>
                <w:rFonts w:ascii="Times New Roman"/>
                <w:sz w:val="18"/>
              </w:rPr>
            </w:pPr>
          </w:p>
        </w:tc>
        <w:tc>
          <w:tcPr>
            <w:tcW w:w="2267" w:type="dxa"/>
            <w:vMerge/>
            <w:tcBorders>
              <w:top w:val="nil"/>
            </w:tcBorders>
          </w:tcPr>
          <w:p w:rsidR="00166166" w:rsidRDefault="00166166">
            <w:pPr>
              <w:rPr>
                <w:sz w:val="2"/>
                <w:szCs w:val="2"/>
              </w:rPr>
            </w:pPr>
          </w:p>
        </w:tc>
      </w:tr>
      <w:tr w:rsidR="00166166">
        <w:trPr>
          <w:trHeight w:val="273"/>
        </w:trPr>
        <w:tc>
          <w:tcPr>
            <w:tcW w:w="423" w:type="dxa"/>
          </w:tcPr>
          <w:p w:rsidR="00166166" w:rsidRDefault="00B7696D">
            <w:pPr>
              <w:pStyle w:val="TableParagraph"/>
              <w:spacing w:before="2"/>
              <w:ind w:left="2"/>
              <w:jc w:val="center"/>
              <w:rPr>
                <w:rFonts w:ascii="Tahoma"/>
                <w:sz w:val="18"/>
              </w:rPr>
            </w:pPr>
            <w:r>
              <w:rPr>
                <w:rFonts w:ascii="Tahoma"/>
                <w:spacing w:val="-10"/>
                <w:sz w:val="18"/>
              </w:rPr>
              <w:t>4</w:t>
            </w:r>
          </w:p>
        </w:tc>
        <w:tc>
          <w:tcPr>
            <w:tcW w:w="3553" w:type="dxa"/>
          </w:tcPr>
          <w:p w:rsidR="00166166" w:rsidRDefault="00B7696D">
            <w:pPr>
              <w:pStyle w:val="TableParagraph"/>
              <w:spacing w:before="26"/>
              <w:ind w:left="105"/>
              <w:rPr>
                <w:rFonts w:ascii="Tahoma"/>
                <w:sz w:val="18"/>
              </w:rPr>
            </w:pPr>
            <w:r>
              <w:rPr>
                <w:rFonts w:ascii="Tahoma"/>
                <w:sz w:val="18"/>
              </w:rPr>
              <w:t>Vibradora</w:t>
            </w:r>
            <w:r>
              <w:rPr>
                <w:rFonts w:ascii="Tahoma"/>
                <w:spacing w:val="-5"/>
                <w:sz w:val="18"/>
              </w:rPr>
              <w:t xml:space="preserve"> </w:t>
            </w:r>
            <w:r>
              <w:rPr>
                <w:rFonts w:ascii="Tahoma"/>
                <w:sz w:val="18"/>
              </w:rPr>
              <w:t>mayor</w:t>
            </w:r>
            <w:r>
              <w:rPr>
                <w:rFonts w:ascii="Tahoma"/>
                <w:spacing w:val="-3"/>
                <w:sz w:val="18"/>
              </w:rPr>
              <w:t xml:space="preserve"> </w:t>
            </w:r>
            <w:r>
              <w:rPr>
                <w:rFonts w:ascii="Tahoma"/>
                <w:sz w:val="18"/>
              </w:rPr>
              <w:t>o</w:t>
            </w:r>
            <w:r>
              <w:rPr>
                <w:rFonts w:ascii="Tahoma"/>
                <w:spacing w:val="-2"/>
                <w:sz w:val="18"/>
              </w:rPr>
              <w:t xml:space="preserve"> </w:t>
            </w:r>
            <w:r>
              <w:rPr>
                <w:rFonts w:ascii="Tahoma"/>
                <w:sz w:val="18"/>
              </w:rPr>
              <w:t>igual</w:t>
            </w:r>
            <w:r>
              <w:rPr>
                <w:rFonts w:ascii="Tahoma"/>
                <w:spacing w:val="-2"/>
                <w:sz w:val="18"/>
              </w:rPr>
              <w:t xml:space="preserve"> </w:t>
            </w:r>
            <w:r>
              <w:rPr>
                <w:rFonts w:ascii="Tahoma"/>
                <w:sz w:val="18"/>
              </w:rPr>
              <w:t>a</w:t>
            </w:r>
            <w:r>
              <w:rPr>
                <w:rFonts w:ascii="Tahoma"/>
                <w:spacing w:val="-4"/>
                <w:sz w:val="18"/>
              </w:rPr>
              <w:t xml:space="preserve"> </w:t>
            </w:r>
            <w:r>
              <w:rPr>
                <w:rFonts w:ascii="Tahoma"/>
                <w:sz w:val="18"/>
              </w:rPr>
              <w:t>1.5</w:t>
            </w:r>
            <w:r>
              <w:rPr>
                <w:rFonts w:ascii="Tahoma"/>
                <w:spacing w:val="-3"/>
                <w:sz w:val="18"/>
              </w:rPr>
              <w:t xml:space="preserve"> </w:t>
            </w:r>
            <w:r>
              <w:rPr>
                <w:rFonts w:ascii="Tahoma"/>
                <w:spacing w:val="-5"/>
                <w:sz w:val="18"/>
              </w:rPr>
              <w:t>HP</w:t>
            </w:r>
          </w:p>
        </w:tc>
        <w:tc>
          <w:tcPr>
            <w:tcW w:w="1700" w:type="dxa"/>
          </w:tcPr>
          <w:p w:rsidR="00166166" w:rsidRDefault="00B7696D">
            <w:pPr>
              <w:pStyle w:val="TableParagraph"/>
              <w:spacing w:before="26"/>
              <w:ind w:left="3" w:right="3"/>
              <w:jc w:val="center"/>
              <w:rPr>
                <w:rFonts w:ascii="Tahoma"/>
                <w:b/>
                <w:sz w:val="18"/>
              </w:rPr>
            </w:pPr>
            <w:r>
              <w:rPr>
                <w:rFonts w:ascii="Tahoma"/>
                <w:b/>
                <w:color w:val="C00000"/>
                <w:spacing w:val="-10"/>
                <w:sz w:val="18"/>
              </w:rPr>
              <w:t>4</w:t>
            </w:r>
          </w:p>
        </w:tc>
        <w:tc>
          <w:tcPr>
            <w:tcW w:w="1705" w:type="dxa"/>
            <w:tcBorders>
              <w:top w:val="nil"/>
              <w:bottom w:val="nil"/>
            </w:tcBorders>
          </w:tcPr>
          <w:p w:rsidR="00166166" w:rsidRDefault="00166166">
            <w:pPr>
              <w:pStyle w:val="TableParagraph"/>
              <w:rPr>
                <w:rFonts w:ascii="Times New Roman"/>
                <w:sz w:val="18"/>
              </w:rPr>
            </w:pPr>
          </w:p>
        </w:tc>
        <w:tc>
          <w:tcPr>
            <w:tcW w:w="2267" w:type="dxa"/>
            <w:vMerge/>
            <w:tcBorders>
              <w:top w:val="nil"/>
            </w:tcBorders>
          </w:tcPr>
          <w:p w:rsidR="00166166" w:rsidRDefault="00166166">
            <w:pPr>
              <w:rPr>
                <w:sz w:val="2"/>
                <w:szCs w:val="2"/>
              </w:rPr>
            </w:pPr>
          </w:p>
        </w:tc>
      </w:tr>
      <w:tr w:rsidR="00166166">
        <w:trPr>
          <w:trHeight w:val="268"/>
        </w:trPr>
        <w:tc>
          <w:tcPr>
            <w:tcW w:w="423" w:type="dxa"/>
          </w:tcPr>
          <w:p w:rsidR="00166166" w:rsidRDefault="00B7696D">
            <w:pPr>
              <w:pStyle w:val="TableParagraph"/>
              <w:spacing w:before="2"/>
              <w:ind w:left="2"/>
              <w:jc w:val="center"/>
              <w:rPr>
                <w:rFonts w:ascii="Tahoma"/>
                <w:sz w:val="18"/>
              </w:rPr>
            </w:pPr>
            <w:r>
              <w:rPr>
                <w:rFonts w:ascii="Tahoma"/>
                <w:spacing w:val="-10"/>
                <w:sz w:val="18"/>
              </w:rPr>
              <w:t>5</w:t>
            </w:r>
          </w:p>
        </w:tc>
        <w:tc>
          <w:tcPr>
            <w:tcW w:w="3553" w:type="dxa"/>
          </w:tcPr>
          <w:p w:rsidR="00166166" w:rsidRDefault="00B7696D">
            <w:pPr>
              <w:pStyle w:val="TableParagraph"/>
              <w:spacing w:before="26"/>
              <w:ind w:left="105"/>
              <w:rPr>
                <w:rFonts w:ascii="Tahoma"/>
                <w:sz w:val="18"/>
              </w:rPr>
            </w:pPr>
            <w:r>
              <w:rPr>
                <w:rFonts w:ascii="Tahoma"/>
                <w:sz w:val="18"/>
              </w:rPr>
              <w:t>Compactadora</w:t>
            </w:r>
            <w:r>
              <w:rPr>
                <w:rFonts w:ascii="Tahoma"/>
                <w:spacing w:val="-8"/>
                <w:sz w:val="18"/>
              </w:rPr>
              <w:t xml:space="preserve"> </w:t>
            </w:r>
            <w:r>
              <w:rPr>
                <w:rFonts w:ascii="Tahoma"/>
                <w:sz w:val="18"/>
              </w:rPr>
              <w:t>Manual</w:t>
            </w:r>
            <w:r>
              <w:rPr>
                <w:rFonts w:ascii="Tahoma"/>
                <w:spacing w:val="-2"/>
                <w:sz w:val="18"/>
              </w:rPr>
              <w:t xml:space="preserve"> </w:t>
            </w:r>
            <w:r>
              <w:rPr>
                <w:rFonts w:ascii="Tahoma"/>
                <w:sz w:val="18"/>
              </w:rPr>
              <w:t>Tipo</w:t>
            </w:r>
            <w:r>
              <w:rPr>
                <w:rFonts w:ascii="Tahoma"/>
                <w:spacing w:val="-2"/>
                <w:sz w:val="18"/>
              </w:rPr>
              <w:t xml:space="preserve"> Saltarina</w:t>
            </w:r>
          </w:p>
        </w:tc>
        <w:tc>
          <w:tcPr>
            <w:tcW w:w="1700" w:type="dxa"/>
          </w:tcPr>
          <w:p w:rsidR="00166166" w:rsidRDefault="00B7696D">
            <w:pPr>
              <w:pStyle w:val="TableParagraph"/>
              <w:spacing w:before="26"/>
              <w:ind w:left="3" w:right="3"/>
              <w:jc w:val="center"/>
              <w:rPr>
                <w:rFonts w:ascii="Tahoma"/>
                <w:b/>
                <w:sz w:val="18"/>
              </w:rPr>
            </w:pPr>
            <w:r>
              <w:rPr>
                <w:rFonts w:ascii="Tahoma"/>
                <w:b/>
                <w:color w:val="C00000"/>
                <w:spacing w:val="-10"/>
                <w:sz w:val="18"/>
              </w:rPr>
              <w:t>1</w:t>
            </w:r>
          </w:p>
        </w:tc>
        <w:tc>
          <w:tcPr>
            <w:tcW w:w="1705" w:type="dxa"/>
            <w:tcBorders>
              <w:top w:val="nil"/>
            </w:tcBorders>
          </w:tcPr>
          <w:p w:rsidR="00166166" w:rsidRDefault="00166166">
            <w:pPr>
              <w:pStyle w:val="TableParagraph"/>
              <w:rPr>
                <w:rFonts w:ascii="Times New Roman"/>
                <w:sz w:val="18"/>
              </w:rPr>
            </w:pPr>
          </w:p>
        </w:tc>
        <w:tc>
          <w:tcPr>
            <w:tcW w:w="2267" w:type="dxa"/>
            <w:vMerge/>
            <w:tcBorders>
              <w:top w:val="nil"/>
            </w:tcBorders>
          </w:tcPr>
          <w:p w:rsidR="00166166" w:rsidRDefault="00166166">
            <w:pPr>
              <w:rPr>
                <w:sz w:val="2"/>
                <w:szCs w:val="2"/>
              </w:rPr>
            </w:pPr>
          </w:p>
        </w:tc>
      </w:tr>
      <w:tr w:rsidR="00166166">
        <w:trPr>
          <w:trHeight w:val="335"/>
        </w:trPr>
        <w:tc>
          <w:tcPr>
            <w:tcW w:w="423" w:type="dxa"/>
          </w:tcPr>
          <w:p w:rsidR="00166166" w:rsidRDefault="00B7696D">
            <w:pPr>
              <w:pStyle w:val="TableParagraph"/>
              <w:spacing w:before="35"/>
              <w:ind w:left="2"/>
              <w:jc w:val="center"/>
              <w:rPr>
                <w:rFonts w:ascii="Tahoma"/>
                <w:sz w:val="18"/>
              </w:rPr>
            </w:pPr>
            <w:r>
              <w:rPr>
                <w:rFonts w:ascii="Tahoma"/>
                <w:spacing w:val="-10"/>
                <w:sz w:val="18"/>
              </w:rPr>
              <w:t>6</w:t>
            </w:r>
          </w:p>
        </w:tc>
        <w:tc>
          <w:tcPr>
            <w:tcW w:w="3553" w:type="dxa"/>
          </w:tcPr>
          <w:p w:rsidR="00166166" w:rsidRDefault="00B7696D">
            <w:pPr>
              <w:pStyle w:val="TableParagraph"/>
              <w:spacing w:before="55"/>
              <w:ind w:left="105"/>
              <w:rPr>
                <w:rFonts w:ascii="Tahoma"/>
                <w:sz w:val="18"/>
              </w:rPr>
            </w:pPr>
            <w:r>
              <w:rPr>
                <w:rFonts w:ascii="Tahoma"/>
                <w:sz w:val="18"/>
              </w:rPr>
              <w:t>Motocicleta</w:t>
            </w:r>
            <w:r>
              <w:rPr>
                <w:rFonts w:ascii="Tahoma"/>
                <w:spacing w:val="-6"/>
                <w:sz w:val="18"/>
              </w:rPr>
              <w:t xml:space="preserve"> </w:t>
            </w:r>
            <w:r>
              <w:rPr>
                <w:rFonts w:ascii="Tahoma"/>
                <w:sz w:val="18"/>
              </w:rPr>
              <w:t>en</w:t>
            </w:r>
            <w:r>
              <w:rPr>
                <w:rFonts w:ascii="Tahoma"/>
                <w:spacing w:val="-1"/>
                <w:sz w:val="18"/>
              </w:rPr>
              <w:t xml:space="preserve"> </w:t>
            </w:r>
            <w:r>
              <w:rPr>
                <w:rFonts w:ascii="Tahoma"/>
                <w:sz w:val="18"/>
              </w:rPr>
              <w:t>buenas</w:t>
            </w:r>
            <w:r>
              <w:rPr>
                <w:rFonts w:ascii="Tahoma"/>
                <w:spacing w:val="-5"/>
                <w:sz w:val="18"/>
              </w:rPr>
              <w:t xml:space="preserve"> </w:t>
            </w:r>
            <w:r>
              <w:rPr>
                <w:rFonts w:ascii="Tahoma"/>
                <w:spacing w:val="-2"/>
                <w:sz w:val="18"/>
              </w:rPr>
              <w:t>condiciones</w:t>
            </w:r>
          </w:p>
        </w:tc>
        <w:tc>
          <w:tcPr>
            <w:tcW w:w="1700" w:type="dxa"/>
          </w:tcPr>
          <w:p w:rsidR="00166166" w:rsidRDefault="00B7696D">
            <w:pPr>
              <w:pStyle w:val="TableParagraph"/>
              <w:spacing w:before="55"/>
              <w:ind w:left="3" w:right="3"/>
              <w:jc w:val="center"/>
              <w:rPr>
                <w:rFonts w:ascii="Tahoma"/>
                <w:b/>
                <w:sz w:val="18"/>
              </w:rPr>
            </w:pPr>
            <w:r>
              <w:rPr>
                <w:rFonts w:ascii="Tahoma"/>
                <w:b/>
                <w:color w:val="C00000"/>
                <w:spacing w:val="-10"/>
                <w:sz w:val="18"/>
              </w:rPr>
              <w:t>4</w:t>
            </w:r>
          </w:p>
        </w:tc>
        <w:tc>
          <w:tcPr>
            <w:tcW w:w="1705" w:type="dxa"/>
            <w:vMerge w:val="restart"/>
          </w:tcPr>
          <w:p w:rsidR="00166166" w:rsidRDefault="00B7696D">
            <w:pPr>
              <w:pStyle w:val="TableParagraph"/>
              <w:spacing w:before="55" w:line="300" w:lineRule="auto"/>
              <w:ind w:left="64" w:right="58"/>
              <w:jc w:val="center"/>
              <w:rPr>
                <w:rFonts w:ascii="Tahoma"/>
                <w:b/>
                <w:sz w:val="18"/>
              </w:rPr>
            </w:pPr>
            <w:r>
              <w:rPr>
                <w:rFonts w:ascii="Tahoma"/>
                <w:b/>
                <w:sz w:val="18"/>
              </w:rPr>
              <w:t>A</w:t>
            </w:r>
            <w:r>
              <w:rPr>
                <w:rFonts w:ascii="Tahoma"/>
                <w:b/>
                <w:spacing w:val="-14"/>
                <w:sz w:val="18"/>
              </w:rPr>
              <w:t xml:space="preserve"> </w:t>
            </w:r>
            <w:r>
              <w:rPr>
                <w:rFonts w:ascii="Tahoma"/>
                <w:b/>
                <w:sz w:val="18"/>
              </w:rPr>
              <w:t>requerimiento (a ser definido por el Fiscal)</w:t>
            </w:r>
          </w:p>
        </w:tc>
        <w:tc>
          <w:tcPr>
            <w:tcW w:w="2267" w:type="dxa"/>
            <w:vMerge w:val="restart"/>
          </w:tcPr>
          <w:p w:rsidR="00166166" w:rsidRDefault="00B7696D">
            <w:pPr>
              <w:pStyle w:val="TableParagraph"/>
              <w:spacing w:before="189" w:line="297" w:lineRule="auto"/>
              <w:ind w:left="335" w:firstLine="480"/>
              <w:rPr>
                <w:rFonts w:ascii="Tahoma" w:hAnsi="Tahoma"/>
                <w:b/>
                <w:sz w:val="18"/>
              </w:rPr>
            </w:pPr>
            <w:r>
              <w:rPr>
                <w:rFonts w:ascii="Tahoma" w:hAnsi="Tahoma"/>
                <w:b/>
                <w:spacing w:val="-2"/>
                <w:sz w:val="18"/>
              </w:rPr>
              <w:t>SEGÚN REQUERIMIENTO</w:t>
            </w:r>
          </w:p>
        </w:tc>
      </w:tr>
      <w:tr w:rsidR="00166166">
        <w:trPr>
          <w:trHeight w:val="287"/>
        </w:trPr>
        <w:tc>
          <w:tcPr>
            <w:tcW w:w="423" w:type="dxa"/>
          </w:tcPr>
          <w:p w:rsidR="00166166" w:rsidRDefault="00B7696D">
            <w:pPr>
              <w:pStyle w:val="TableParagraph"/>
              <w:spacing w:before="7"/>
              <w:ind w:left="2"/>
              <w:jc w:val="center"/>
              <w:rPr>
                <w:rFonts w:ascii="Tahoma"/>
                <w:sz w:val="18"/>
              </w:rPr>
            </w:pPr>
            <w:r>
              <w:rPr>
                <w:rFonts w:ascii="Tahoma"/>
                <w:spacing w:val="-10"/>
                <w:sz w:val="18"/>
              </w:rPr>
              <w:t>7</w:t>
            </w:r>
          </w:p>
        </w:tc>
        <w:tc>
          <w:tcPr>
            <w:tcW w:w="3553" w:type="dxa"/>
          </w:tcPr>
          <w:p w:rsidR="00166166" w:rsidRDefault="00B7696D">
            <w:pPr>
              <w:pStyle w:val="TableParagraph"/>
              <w:spacing w:before="31"/>
              <w:ind w:left="105"/>
              <w:rPr>
                <w:rFonts w:ascii="Tahoma" w:hAnsi="Tahoma"/>
                <w:sz w:val="18"/>
              </w:rPr>
            </w:pPr>
            <w:r>
              <w:rPr>
                <w:rFonts w:ascii="Tahoma" w:hAnsi="Tahoma"/>
                <w:sz w:val="18"/>
              </w:rPr>
              <w:t>Generador</w:t>
            </w:r>
            <w:r>
              <w:rPr>
                <w:rFonts w:ascii="Tahoma" w:hAnsi="Tahoma"/>
                <w:spacing w:val="-2"/>
                <w:sz w:val="18"/>
              </w:rPr>
              <w:t xml:space="preserve"> Eléctrico</w:t>
            </w:r>
          </w:p>
        </w:tc>
        <w:tc>
          <w:tcPr>
            <w:tcW w:w="1700" w:type="dxa"/>
          </w:tcPr>
          <w:p w:rsidR="00166166" w:rsidRDefault="00B7696D">
            <w:pPr>
              <w:pStyle w:val="TableParagraph"/>
              <w:spacing w:before="31"/>
              <w:ind w:left="3" w:right="3"/>
              <w:jc w:val="center"/>
              <w:rPr>
                <w:rFonts w:ascii="Tahoma"/>
                <w:b/>
                <w:sz w:val="18"/>
              </w:rPr>
            </w:pPr>
            <w:r>
              <w:rPr>
                <w:rFonts w:ascii="Tahoma"/>
                <w:b/>
                <w:color w:val="C00000"/>
                <w:spacing w:val="-10"/>
                <w:sz w:val="18"/>
              </w:rPr>
              <w:t>1</w:t>
            </w:r>
          </w:p>
        </w:tc>
        <w:tc>
          <w:tcPr>
            <w:tcW w:w="1705" w:type="dxa"/>
            <w:vMerge/>
            <w:tcBorders>
              <w:top w:val="nil"/>
            </w:tcBorders>
          </w:tcPr>
          <w:p w:rsidR="00166166" w:rsidRDefault="00166166">
            <w:pPr>
              <w:rPr>
                <w:sz w:val="2"/>
                <w:szCs w:val="2"/>
              </w:rPr>
            </w:pPr>
          </w:p>
        </w:tc>
        <w:tc>
          <w:tcPr>
            <w:tcW w:w="2267" w:type="dxa"/>
            <w:vMerge/>
            <w:tcBorders>
              <w:top w:val="nil"/>
            </w:tcBorders>
          </w:tcPr>
          <w:p w:rsidR="00166166" w:rsidRDefault="00166166">
            <w:pPr>
              <w:rPr>
                <w:sz w:val="2"/>
                <w:szCs w:val="2"/>
              </w:rPr>
            </w:pPr>
          </w:p>
        </w:tc>
      </w:tr>
      <w:tr w:rsidR="00166166">
        <w:trPr>
          <w:trHeight w:val="268"/>
        </w:trPr>
        <w:tc>
          <w:tcPr>
            <w:tcW w:w="423" w:type="dxa"/>
          </w:tcPr>
          <w:p w:rsidR="00166166" w:rsidRDefault="00B7696D">
            <w:pPr>
              <w:pStyle w:val="TableParagraph"/>
              <w:spacing w:before="2"/>
              <w:ind w:left="2"/>
              <w:jc w:val="center"/>
              <w:rPr>
                <w:rFonts w:ascii="Tahoma"/>
                <w:sz w:val="18"/>
              </w:rPr>
            </w:pPr>
            <w:r>
              <w:rPr>
                <w:rFonts w:ascii="Tahoma"/>
                <w:spacing w:val="-10"/>
                <w:sz w:val="18"/>
              </w:rPr>
              <w:t>8</w:t>
            </w:r>
          </w:p>
        </w:tc>
        <w:tc>
          <w:tcPr>
            <w:tcW w:w="3553" w:type="dxa"/>
          </w:tcPr>
          <w:p w:rsidR="00166166" w:rsidRDefault="00B7696D">
            <w:pPr>
              <w:pStyle w:val="TableParagraph"/>
              <w:spacing w:before="26"/>
              <w:ind w:left="105"/>
              <w:rPr>
                <w:rFonts w:ascii="Tahoma"/>
                <w:sz w:val="18"/>
              </w:rPr>
            </w:pPr>
            <w:r>
              <w:rPr>
                <w:rFonts w:ascii="Tahoma"/>
                <w:sz w:val="18"/>
              </w:rPr>
              <w:t>Bomba</w:t>
            </w:r>
            <w:r>
              <w:rPr>
                <w:rFonts w:ascii="Tahoma"/>
                <w:spacing w:val="1"/>
                <w:sz w:val="18"/>
              </w:rPr>
              <w:t xml:space="preserve"> </w:t>
            </w:r>
            <w:r>
              <w:rPr>
                <w:rFonts w:ascii="Tahoma"/>
                <w:sz w:val="18"/>
              </w:rPr>
              <w:t>de</w:t>
            </w:r>
            <w:r>
              <w:rPr>
                <w:rFonts w:ascii="Tahoma"/>
                <w:spacing w:val="-4"/>
                <w:sz w:val="18"/>
              </w:rPr>
              <w:t xml:space="preserve"> agua</w:t>
            </w:r>
          </w:p>
        </w:tc>
        <w:tc>
          <w:tcPr>
            <w:tcW w:w="1700" w:type="dxa"/>
          </w:tcPr>
          <w:p w:rsidR="00166166" w:rsidRDefault="00B7696D">
            <w:pPr>
              <w:pStyle w:val="TableParagraph"/>
              <w:spacing w:before="26"/>
              <w:ind w:left="3" w:right="3"/>
              <w:jc w:val="center"/>
              <w:rPr>
                <w:rFonts w:ascii="Tahoma"/>
                <w:b/>
                <w:sz w:val="18"/>
              </w:rPr>
            </w:pPr>
            <w:r>
              <w:rPr>
                <w:rFonts w:ascii="Tahoma"/>
                <w:b/>
                <w:color w:val="C00000"/>
                <w:spacing w:val="-10"/>
                <w:sz w:val="18"/>
              </w:rPr>
              <w:t>1</w:t>
            </w:r>
          </w:p>
        </w:tc>
        <w:tc>
          <w:tcPr>
            <w:tcW w:w="1705" w:type="dxa"/>
            <w:vMerge/>
            <w:tcBorders>
              <w:top w:val="nil"/>
            </w:tcBorders>
          </w:tcPr>
          <w:p w:rsidR="00166166" w:rsidRDefault="00166166">
            <w:pPr>
              <w:rPr>
                <w:sz w:val="2"/>
                <w:szCs w:val="2"/>
              </w:rPr>
            </w:pPr>
          </w:p>
        </w:tc>
        <w:tc>
          <w:tcPr>
            <w:tcW w:w="2267" w:type="dxa"/>
            <w:vMerge/>
            <w:tcBorders>
              <w:top w:val="nil"/>
            </w:tcBorders>
          </w:tcPr>
          <w:p w:rsidR="00166166" w:rsidRDefault="00166166">
            <w:pPr>
              <w:rPr>
                <w:sz w:val="2"/>
                <w:szCs w:val="2"/>
              </w:rPr>
            </w:pPr>
          </w:p>
        </w:tc>
      </w:tr>
    </w:tbl>
    <w:p w:rsidR="00166166" w:rsidRDefault="00B7696D">
      <w:pPr>
        <w:spacing w:before="201" w:line="237" w:lineRule="auto"/>
        <w:ind w:left="898" w:right="819"/>
        <w:rPr>
          <w:b/>
          <w:i/>
          <w:sz w:val="16"/>
        </w:rPr>
      </w:pPr>
      <w:r>
        <w:rPr>
          <w:b/>
          <w:i/>
          <w:w w:val="90"/>
          <w:sz w:val="16"/>
        </w:rPr>
        <w:t>Nota:</w:t>
      </w:r>
      <w:r>
        <w:rPr>
          <w:b/>
          <w:i/>
          <w:spacing w:val="-6"/>
          <w:w w:val="90"/>
          <w:sz w:val="16"/>
        </w:rPr>
        <w:t xml:space="preserve"> </w:t>
      </w:r>
      <w:r>
        <w:rPr>
          <w:b/>
          <w:i/>
          <w:w w:val="90"/>
          <w:sz w:val="16"/>
        </w:rPr>
        <w:t>En</w:t>
      </w:r>
      <w:r>
        <w:rPr>
          <w:b/>
          <w:i/>
          <w:spacing w:val="-7"/>
          <w:w w:val="90"/>
          <w:sz w:val="16"/>
        </w:rPr>
        <w:t xml:space="preserve"> </w:t>
      </w:r>
      <w:r>
        <w:rPr>
          <w:b/>
          <w:i/>
          <w:w w:val="90"/>
          <w:sz w:val="16"/>
        </w:rPr>
        <w:t>caso</w:t>
      </w:r>
      <w:r>
        <w:rPr>
          <w:b/>
          <w:i/>
          <w:spacing w:val="-8"/>
          <w:w w:val="90"/>
          <w:sz w:val="16"/>
        </w:rPr>
        <w:t xml:space="preserve"> </w:t>
      </w:r>
      <w:r>
        <w:rPr>
          <w:b/>
          <w:i/>
          <w:w w:val="90"/>
          <w:sz w:val="16"/>
        </w:rPr>
        <w:t>de</w:t>
      </w:r>
      <w:r>
        <w:rPr>
          <w:b/>
          <w:i/>
          <w:spacing w:val="-6"/>
          <w:w w:val="90"/>
          <w:sz w:val="16"/>
        </w:rPr>
        <w:t xml:space="preserve"> </w:t>
      </w:r>
      <w:r>
        <w:rPr>
          <w:b/>
          <w:i/>
          <w:w w:val="90"/>
          <w:sz w:val="16"/>
        </w:rPr>
        <w:t>solicitarse</w:t>
      </w:r>
      <w:r>
        <w:rPr>
          <w:b/>
          <w:i/>
          <w:spacing w:val="-6"/>
          <w:w w:val="90"/>
          <w:sz w:val="16"/>
        </w:rPr>
        <w:t xml:space="preserve"> </w:t>
      </w:r>
      <w:r>
        <w:rPr>
          <w:b/>
          <w:i/>
          <w:w w:val="90"/>
          <w:sz w:val="16"/>
        </w:rPr>
        <w:t>vehículos</w:t>
      </w:r>
      <w:r>
        <w:rPr>
          <w:b/>
          <w:i/>
          <w:spacing w:val="-7"/>
          <w:w w:val="90"/>
          <w:sz w:val="16"/>
        </w:rPr>
        <w:t xml:space="preserve"> </w:t>
      </w:r>
      <w:r>
        <w:rPr>
          <w:b/>
          <w:i/>
          <w:w w:val="90"/>
          <w:sz w:val="16"/>
        </w:rPr>
        <w:t>livianos,</w:t>
      </w:r>
      <w:r>
        <w:rPr>
          <w:b/>
          <w:i/>
          <w:spacing w:val="-8"/>
          <w:w w:val="90"/>
          <w:sz w:val="16"/>
        </w:rPr>
        <w:t xml:space="preserve"> </w:t>
      </w:r>
      <w:r>
        <w:rPr>
          <w:b/>
          <w:i/>
          <w:w w:val="90"/>
          <w:sz w:val="16"/>
        </w:rPr>
        <w:t>pesados</w:t>
      </w:r>
      <w:r>
        <w:rPr>
          <w:b/>
          <w:i/>
          <w:spacing w:val="-7"/>
          <w:w w:val="90"/>
          <w:sz w:val="16"/>
        </w:rPr>
        <w:t xml:space="preserve"> </w:t>
      </w:r>
      <w:r>
        <w:rPr>
          <w:b/>
          <w:i/>
          <w:w w:val="90"/>
          <w:sz w:val="16"/>
        </w:rPr>
        <w:t>y</w:t>
      </w:r>
      <w:r>
        <w:rPr>
          <w:b/>
          <w:i/>
          <w:spacing w:val="-7"/>
          <w:w w:val="90"/>
          <w:sz w:val="16"/>
        </w:rPr>
        <w:t xml:space="preserve"> </w:t>
      </w:r>
      <w:r>
        <w:rPr>
          <w:b/>
          <w:i/>
          <w:w w:val="90"/>
          <w:sz w:val="16"/>
        </w:rPr>
        <w:t>motocicletas,</w:t>
      </w:r>
      <w:r>
        <w:rPr>
          <w:b/>
          <w:i/>
          <w:spacing w:val="-8"/>
          <w:w w:val="90"/>
          <w:sz w:val="16"/>
        </w:rPr>
        <w:t xml:space="preserve"> </w:t>
      </w:r>
      <w:r>
        <w:rPr>
          <w:b/>
          <w:i/>
          <w:w w:val="90"/>
          <w:sz w:val="16"/>
        </w:rPr>
        <w:t>el</w:t>
      </w:r>
      <w:r>
        <w:rPr>
          <w:b/>
          <w:i/>
          <w:spacing w:val="-6"/>
          <w:w w:val="90"/>
          <w:sz w:val="16"/>
        </w:rPr>
        <w:t xml:space="preserve"> </w:t>
      </w:r>
      <w:r>
        <w:rPr>
          <w:b/>
          <w:i/>
          <w:w w:val="90"/>
          <w:sz w:val="16"/>
        </w:rPr>
        <w:t>proponente</w:t>
      </w:r>
      <w:r>
        <w:rPr>
          <w:b/>
          <w:i/>
          <w:spacing w:val="-6"/>
          <w:w w:val="90"/>
          <w:sz w:val="16"/>
        </w:rPr>
        <w:t xml:space="preserve"> </w:t>
      </w:r>
      <w:r>
        <w:rPr>
          <w:b/>
          <w:i/>
          <w:w w:val="90"/>
          <w:sz w:val="16"/>
        </w:rPr>
        <w:t>deberá</w:t>
      </w:r>
      <w:r>
        <w:rPr>
          <w:b/>
          <w:i/>
          <w:spacing w:val="-6"/>
          <w:w w:val="90"/>
          <w:sz w:val="16"/>
        </w:rPr>
        <w:t xml:space="preserve"> </w:t>
      </w:r>
      <w:r>
        <w:rPr>
          <w:b/>
          <w:i/>
          <w:w w:val="90"/>
          <w:sz w:val="16"/>
        </w:rPr>
        <w:t>adjuntar</w:t>
      </w:r>
      <w:r>
        <w:rPr>
          <w:b/>
          <w:i/>
          <w:spacing w:val="-8"/>
          <w:w w:val="90"/>
          <w:sz w:val="16"/>
        </w:rPr>
        <w:t xml:space="preserve"> </w:t>
      </w:r>
      <w:r>
        <w:rPr>
          <w:b/>
          <w:i/>
          <w:w w:val="90"/>
          <w:sz w:val="16"/>
        </w:rPr>
        <w:t>documento</w:t>
      </w:r>
      <w:r>
        <w:rPr>
          <w:b/>
          <w:i/>
          <w:spacing w:val="-8"/>
          <w:w w:val="90"/>
          <w:sz w:val="16"/>
        </w:rPr>
        <w:t xml:space="preserve"> </w:t>
      </w:r>
      <w:r>
        <w:rPr>
          <w:b/>
          <w:i/>
          <w:w w:val="90"/>
          <w:sz w:val="16"/>
        </w:rPr>
        <w:t>de respaldo en fotocopia simple legible del RUAT, para propios o alquilados.</w:t>
      </w:r>
    </w:p>
    <w:p w:rsidR="00166166" w:rsidRDefault="00B7696D">
      <w:pPr>
        <w:spacing w:before="190"/>
        <w:ind w:left="898"/>
        <w:rPr>
          <w:b/>
          <w:i/>
          <w:sz w:val="16"/>
        </w:rPr>
      </w:pPr>
      <w:r>
        <w:rPr>
          <w:b/>
          <w:i/>
          <w:w w:val="85"/>
          <w:sz w:val="16"/>
        </w:rPr>
        <w:t>En</w:t>
      </w:r>
      <w:r>
        <w:rPr>
          <w:b/>
          <w:i/>
          <w:spacing w:val="8"/>
          <w:sz w:val="16"/>
        </w:rPr>
        <w:t xml:space="preserve"> </w:t>
      </w:r>
      <w:r>
        <w:rPr>
          <w:b/>
          <w:i/>
          <w:w w:val="85"/>
          <w:sz w:val="16"/>
        </w:rPr>
        <w:t>caso</w:t>
      </w:r>
      <w:r>
        <w:rPr>
          <w:b/>
          <w:i/>
          <w:spacing w:val="6"/>
          <w:sz w:val="16"/>
        </w:rPr>
        <w:t xml:space="preserve"> </w:t>
      </w:r>
      <w:r>
        <w:rPr>
          <w:b/>
          <w:i/>
          <w:w w:val="85"/>
          <w:sz w:val="16"/>
        </w:rPr>
        <w:t>de</w:t>
      </w:r>
      <w:r>
        <w:rPr>
          <w:b/>
          <w:i/>
          <w:spacing w:val="11"/>
          <w:sz w:val="16"/>
        </w:rPr>
        <w:t xml:space="preserve"> </w:t>
      </w:r>
      <w:r>
        <w:rPr>
          <w:b/>
          <w:i/>
          <w:w w:val="85"/>
          <w:sz w:val="16"/>
        </w:rPr>
        <w:t>adjudicación</w:t>
      </w:r>
      <w:r>
        <w:rPr>
          <w:b/>
          <w:i/>
          <w:spacing w:val="8"/>
          <w:sz w:val="16"/>
        </w:rPr>
        <w:t xml:space="preserve"> </w:t>
      </w:r>
      <w:r>
        <w:rPr>
          <w:b/>
          <w:i/>
          <w:w w:val="85"/>
          <w:sz w:val="16"/>
        </w:rPr>
        <w:t>debe</w:t>
      </w:r>
      <w:r>
        <w:rPr>
          <w:b/>
          <w:i/>
          <w:spacing w:val="11"/>
          <w:sz w:val="16"/>
        </w:rPr>
        <w:t xml:space="preserve"> </w:t>
      </w:r>
      <w:r>
        <w:rPr>
          <w:b/>
          <w:i/>
          <w:spacing w:val="-2"/>
          <w:w w:val="85"/>
          <w:sz w:val="16"/>
        </w:rPr>
        <w:t>presentar:</w:t>
      </w:r>
    </w:p>
    <w:p w:rsidR="00166166" w:rsidRDefault="00B7696D">
      <w:pPr>
        <w:pStyle w:val="Prrafodelista"/>
        <w:numPr>
          <w:ilvl w:val="0"/>
          <w:numId w:val="77"/>
        </w:numPr>
        <w:tabs>
          <w:tab w:val="left" w:pos="1046"/>
        </w:tabs>
        <w:spacing w:before="2" w:line="193" w:lineRule="exact"/>
        <w:ind w:hanging="148"/>
        <w:rPr>
          <w:rFonts w:ascii="Verdana" w:hAnsi="Verdana"/>
          <w:b/>
          <w:i/>
          <w:sz w:val="16"/>
        </w:rPr>
      </w:pPr>
      <w:r>
        <w:rPr>
          <w:rFonts w:ascii="Verdana" w:hAnsi="Verdana"/>
          <w:b/>
          <w:i/>
          <w:w w:val="85"/>
          <w:sz w:val="16"/>
        </w:rPr>
        <w:t>Para</w:t>
      </w:r>
      <w:r>
        <w:rPr>
          <w:rFonts w:ascii="Verdana" w:hAnsi="Verdana"/>
          <w:b/>
          <w:i/>
          <w:spacing w:val="16"/>
          <w:sz w:val="16"/>
        </w:rPr>
        <w:t xml:space="preserve"> </w:t>
      </w:r>
      <w:r>
        <w:rPr>
          <w:rFonts w:ascii="Verdana" w:hAnsi="Verdana"/>
          <w:b/>
          <w:i/>
          <w:w w:val="85"/>
          <w:sz w:val="16"/>
        </w:rPr>
        <w:t>Vehículos</w:t>
      </w:r>
      <w:r>
        <w:rPr>
          <w:rFonts w:ascii="Verdana" w:hAnsi="Verdana"/>
          <w:b/>
          <w:i/>
          <w:spacing w:val="14"/>
          <w:sz w:val="16"/>
        </w:rPr>
        <w:t xml:space="preserve"> </w:t>
      </w:r>
      <w:r>
        <w:rPr>
          <w:rFonts w:ascii="Verdana" w:hAnsi="Verdana"/>
          <w:b/>
          <w:i/>
          <w:w w:val="85"/>
          <w:sz w:val="16"/>
        </w:rPr>
        <w:t>livianos,</w:t>
      </w:r>
      <w:r>
        <w:rPr>
          <w:rFonts w:ascii="Verdana" w:hAnsi="Verdana"/>
          <w:b/>
          <w:i/>
          <w:spacing w:val="12"/>
          <w:sz w:val="16"/>
        </w:rPr>
        <w:t xml:space="preserve"> </w:t>
      </w:r>
      <w:r>
        <w:rPr>
          <w:rFonts w:ascii="Verdana" w:hAnsi="Verdana"/>
          <w:b/>
          <w:i/>
          <w:w w:val="85"/>
          <w:sz w:val="16"/>
        </w:rPr>
        <w:t>pesados</w:t>
      </w:r>
      <w:r>
        <w:rPr>
          <w:rFonts w:ascii="Verdana" w:hAnsi="Verdana"/>
          <w:b/>
          <w:i/>
          <w:spacing w:val="15"/>
          <w:sz w:val="16"/>
        </w:rPr>
        <w:t xml:space="preserve"> </w:t>
      </w:r>
      <w:r>
        <w:rPr>
          <w:rFonts w:ascii="Verdana" w:hAnsi="Verdana"/>
          <w:b/>
          <w:i/>
          <w:w w:val="85"/>
          <w:sz w:val="16"/>
        </w:rPr>
        <w:t>y</w:t>
      </w:r>
      <w:r>
        <w:rPr>
          <w:rFonts w:ascii="Verdana" w:hAnsi="Verdana"/>
          <w:b/>
          <w:i/>
          <w:spacing w:val="15"/>
          <w:sz w:val="16"/>
        </w:rPr>
        <w:t xml:space="preserve"> </w:t>
      </w:r>
      <w:r>
        <w:rPr>
          <w:rFonts w:ascii="Verdana" w:hAnsi="Verdana"/>
          <w:b/>
          <w:i/>
          <w:w w:val="85"/>
          <w:sz w:val="16"/>
        </w:rPr>
        <w:t>motocicletas</w:t>
      </w:r>
      <w:r>
        <w:rPr>
          <w:rFonts w:ascii="Verdana" w:hAnsi="Verdana"/>
          <w:b/>
          <w:i/>
          <w:spacing w:val="14"/>
          <w:sz w:val="16"/>
        </w:rPr>
        <w:t xml:space="preserve"> </w:t>
      </w:r>
      <w:r>
        <w:rPr>
          <w:rFonts w:ascii="Verdana" w:hAnsi="Verdana"/>
          <w:b/>
          <w:i/>
          <w:w w:val="85"/>
          <w:sz w:val="16"/>
        </w:rPr>
        <w:t>PROPIOS,</w:t>
      </w:r>
      <w:r>
        <w:rPr>
          <w:rFonts w:ascii="Verdana" w:hAnsi="Verdana"/>
          <w:b/>
          <w:i/>
          <w:spacing w:val="19"/>
          <w:sz w:val="16"/>
        </w:rPr>
        <w:t xml:space="preserve"> </w:t>
      </w:r>
      <w:r>
        <w:rPr>
          <w:rFonts w:ascii="Verdana" w:hAnsi="Verdana"/>
          <w:b/>
          <w:i/>
          <w:w w:val="85"/>
          <w:sz w:val="16"/>
        </w:rPr>
        <w:t>presentar</w:t>
      </w:r>
      <w:r>
        <w:rPr>
          <w:rFonts w:ascii="Verdana" w:hAnsi="Verdana"/>
          <w:b/>
          <w:i/>
          <w:spacing w:val="12"/>
          <w:sz w:val="16"/>
        </w:rPr>
        <w:t xml:space="preserve"> </w:t>
      </w:r>
      <w:r>
        <w:rPr>
          <w:rFonts w:ascii="Verdana" w:hAnsi="Verdana"/>
          <w:b/>
          <w:i/>
          <w:w w:val="85"/>
          <w:sz w:val="16"/>
        </w:rPr>
        <w:t>Original</w:t>
      </w:r>
      <w:r>
        <w:rPr>
          <w:rFonts w:ascii="Verdana" w:hAnsi="Verdana"/>
          <w:b/>
          <w:i/>
          <w:spacing w:val="22"/>
          <w:sz w:val="16"/>
        </w:rPr>
        <w:t xml:space="preserve"> </w:t>
      </w:r>
      <w:r>
        <w:rPr>
          <w:rFonts w:ascii="Verdana" w:hAnsi="Verdana"/>
          <w:b/>
          <w:i/>
          <w:w w:val="85"/>
          <w:sz w:val="16"/>
        </w:rPr>
        <w:t>o</w:t>
      </w:r>
      <w:r>
        <w:rPr>
          <w:rFonts w:ascii="Verdana" w:hAnsi="Verdana"/>
          <w:b/>
          <w:i/>
          <w:spacing w:val="12"/>
          <w:sz w:val="16"/>
        </w:rPr>
        <w:t xml:space="preserve"> </w:t>
      </w:r>
      <w:r>
        <w:rPr>
          <w:rFonts w:ascii="Verdana" w:hAnsi="Verdana"/>
          <w:b/>
          <w:i/>
          <w:w w:val="85"/>
          <w:sz w:val="16"/>
        </w:rPr>
        <w:t>Fotocopia</w:t>
      </w:r>
      <w:r>
        <w:rPr>
          <w:rFonts w:ascii="Verdana" w:hAnsi="Verdana"/>
          <w:b/>
          <w:i/>
          <w:spacing w:val="16"/>
          <w:sz w:val="16"/>
        </w:rPr>
        <w:t xml:space="preserve"> </w:t>
      </w:r>
      <w:r>
        <w:rPr>
          <w:rFonts w:ascii="Verdana" w:hAnsi="Verdana"/>
          <w:b/>
          <w:i/>
          <w:w w:val="85"/>
          <w:sz w:val="16"/>
        </w:rPr>
        <w:t>Legalizada</w:t>
      </w:r>
      <w:r>
        <w:rPr>
          <w:rFonts w:ascii="Verdana" w:hAnsi="Verdana"/>
          <w:b/>
          <w:i/>
          <w:spacing w:val="16"/>
          <w:sz w:val="16"/>
        </w:rPr>
        <w:t xml:space="preserve"> </w:t>
      </w:r>
      <w:r>
        <w:rPr>
          <w:rFonts w:ascii="Verdana" w:hAnsi="Verdana"/>
          <w:b/>
          <w:i/>
          <w:w w:val="85"/>
          <w:sz w:val="16"/>
        </w:rPr>
        <w:t>o</w:t>
      </w:r>
      <w:r>
        <w:rPr>
          <w:rFonts w:ascii="Verdana" w:hAnsi="Verdana"/>
          <w:b/>
          <w:i/>
          <w:spacing w:val="19"/>
          <w:sz w:val="16"/>
        </w:rPr>
        <w:t xml:space="preserve"> </w:t>
      </w:r>
      <w:r>
        <w:rPr>
          <w:rFonts w:ascii="Verdana" w:hAnsi="Verdana"/>
          <w:b/>
          <w:i/>
          <w:w w:val="85"/>
          <w:sz w:val="16"/>
        </w:rPr>
        <w:t>Notariado</w:t>
      </w:r>
      <w:r>
        <w:rPr>
          <w:rFonts w:ascii="Verdana" w:hAnsi="Verdana"/>
          <w:b/>
          <w:i/>
          <w:spacing w:val="12"/>
          <w:sz w:val="16"/>
        </w:rPr>
        <w:t xml:space="preserve"> </w:t>
      </w:r>
      <w:r>
        <w:rPr>
          <w:rFonts w:ascii="Verdana" w:hAnsi="Verdana"/>
          <w:b/>
          <w:i/>
          <w:spacing w:val="-5"/>
          <w:w w:val="85"/>
          <w:sz w:val="16"/>
        </w:rPr>
        <w:t>de</w:t>
      </w:r>
    </w:p>
    <w:p w:rsidR="00166166" w:rsidRDefault="00B7696D">
      <w:pPr>
        <w:spacing w:line="192" w:lineRule="exact"/>
        <w:ind w:left="898"/>
        <w:rPr>
          <w:b/>
          <w:i/>
          <w:sz w:val="16"/>
        </w:rPr>
      </w:pPr>
      <w:r>
        <w:rPr>
          <w:b/>
          <w:i/>
          <w:spacing w:val="-2"/>
          <w:sz w:val="16"/>
        </w:rPr>
        <w:t>RUAT.</w:t>
      </w:r>
    </w:p>
    <w:p w:rsidR="00166166" w:rsidRDefault="00B7696D">
      <w:pPr>
        <w:pStyle w:val="Prrafodelista"/>
        <w:numPr>
          <w:ilvl w:val="0"/>
          <w:numId w:val="77"/>
        </w:numPr>
        <w:tabs>
          <w:tab w:val="left" w:pos="1094"/>
        </w:tabs>
        <w:spacing w:line="193" w:lineRule="exact"/>
        <w:ind w:left="1094" w:hanging="148"/>
        <w:rPr>
          <w:rFonts w:ascii="Verdana" w:hAnsi="Verdana"/>
          <w:b/>
          <w:i/>
          <w:sz w:val="16"/>
        </w:rPr>
      </w:pPr>
      <w:r>
        <w:rPr>
          <w:rFonts w:ascii="Verdana" w:hAnsi="Verdana"/>
          <w:b/>
          <w:i/>
          <w:w w:val="85"/>
          <w:sz w:val="16"/>
        </w:rPr>
        <w:t>Para</w:t>
      </w:r>
      <w:r>
        <w:rPr>
          <w:rFonts w:ascii="Verdana" w:hAnsi="Verdana"/>
          <w:b/>
          <w:i/>
          <w:spacing w:val="15"/>
          <w:sz w:val="16"/>
        </w:rPr>
        <w:t xml:space="preserve"> </w:t>
      </w:r>
      <w:r>
        <w:rPr>
          <w:rFonts w:ascii="Verdana" w:hAnsi="Verdana"/>
          <w:b/>
          <w:i/>
          <w:w w:val="85"/>
          <w:sz w:val="16"/>
        </w:rPr>
        <w:t>Vehículos</w:t>
      </w:r>
      <w:r>
        <w:rPr>
          <w:rFonts w:ascii="Verdana" w:hAnsi="Verdana"/>
          <w:b/>
          <w:i/>
          <w:spacing w:val="14"/>
          <w:sz w:val="16"/>
        </w:rPr>
        <w:t xml:space="preserve"> </w:t>
      </w:r>
      <w:r>
        <w:rPr>
          <w:rFonts w:ascii="Verdana" w:hAnsi="Verdana"/>
          <w:b/>
          <w:i/>
          <w:w w:val="85"/>
          <w:sz w:val="16"/>
        </w:rPr>
        <w:t>livianos,</w:t>
      </w:r>
      <w:r>
        <w:rPr>
          <w:rFonts w:ascii="Verdana" w:hAnsi="Verdana"/>
          <w:b/>
          <w:i/>
          <w:spacing w:val="12"/>
          <w:sz w:val="16"/>
        </w:rPr>
        <w:t xml:space="preserve"> </w:t>
      </w:r>
      <w:r>
        <w:rPr>
          <w:rFonts w:ascii="Verdana" w:hAnsi="Verdana"/>
          <w:b/>
          <w:i/>
          <w:w w:val="85"/>
          <w:sz w:val="16"/>
        </w:rPr>
        <w:t>pesados</w:t>
      </w:r>
      <w:r>
        <w:rPr>
          <w:rFonts w:ascii="Verdana" w:hAnsi="Verdana"/>
          <w:b/>
          <w:i/>
          <w:spacing w:val="14"/>
          <w:sz w:val="16"/>
        </w:rPr>
        <w:t xml:space="preserve"> </w:t>
      </w:r>
      <w:r>
        <w:rPr>
          <w:rFonts w:ascii="Verdana" w:hAnsi="Verdana"/>
          <w:b/>
          <w:i/>
          <w:w w:val="85"/>
          <w:sz w:val="16"/>
        </w:rPr>
        <w:t>y</w:t>
      </w:r>
      <w:r>
        <w:rPr>
          <w:rFonts w:ascii="Verdana" w:hAnsi="Verdana"/>
          <w:b/>
          <w:i/>
          <w:spacing w:val="20"/>
          <w:sz w:val="16"/>
        </w:rPr>
        <w:t xml:space="preserve"> </w:t>
      </w:r>
      <w:r>
        <w:rPr>
          <w:rFonts w:ascii="Verdana" w:hAnsi="Verdana"/>
          <w:b/>
          <w:i/>
          <w:w w:val="85"/>
          <w:sz w:val="16"/>
        </w:rPr>
        <w:t>motocicletas</w:t>
      </w:r>
      <w:r>
        <w:rPr>
          <w:rFonts w:ascii="Verdana" w:hAnsi="Verdana"/>
          <w:b/>
          <w:i/>
          <w:spacing w:val="14"/>
          <w:sz w:val="16"/>
        </w:rPr>
        <w:t xml:space="preserve"> </w:t>
      </w:r>
      <w:r>
        <w:rPr>
          <w:rFonts w:ascii="Verdana" w:hAnsi="Verdana"/>
          <w:b/>
          <w:i/>
          <w:w w:val="85"/>
          <w:sz w:val="16"/>
        </w:rPr>
        <w:t>ALQUILADOS,</w:t>
      </w:r>
      <w:r>
        <w:rPr>
          <w:rFonts w:ascii="Verdana" w:hAnsi="Verdana"/>
          <w:b/>
          <w:i/>
          <w:spacing w:val="11"/>
          <w:sz w:val="16"/>
        </w:rPr>
        <w:t xml:space="preserve"> </w:t>
      </w:r>
      <w:r>
        <w:rPr>
          <w:rFonts w:ascii="Verdana" w:hAnsi="Verdana"/>
          <w:b/>
          <w:i/>
          <w:w w:val="85"/>
          <w:sz w:val="16"/>
        </w:rPr>
        <w:t>presentar</w:t>
      </w:r>
      <w:r>
        <w:rPr>
          <w:rFonts w:ascii="Verdana" w:hAnsi="Verdana"/>
          <w:b/>
          <w:i/>
          <w:spacing w:val="12"/>
          <w:sz w:val="16"/>
        </w:rPr>
        <w:t xml:space="preserve"> </w:t>
      </w:r>
      <w:r>
        <w:rPr>
          <w:rFonts w:ascii="Verdana" w:hAnsi="Verdana"/>
          <w:b/>
          <w:i/>
          <w:w w:val="85"/>
          <w:sz w:val="16"/>
        </w:rPr>
        <w:t>el</w:t>
      </w:r>
      <w:r>
        <w:rPr>
          <w:rFonts w:ascii="Verdana" w:hAnsi="Verdana"/>
          <w:b/>
          <w:i/>
          <w:spacing w:val="14"/>
          <w:sz w:val="16"/>
        </w:rPr>
        <w:t xml:space="preserve"> </w:t>
      </w:r>
      <w:r>
        <w:rPr>
          <w:rFonts w:ascii="Verdana" w:hAnsi="Verdana"/>
          <w:b/>
          <w:i/>
          <w:w w:val="85"/>
          <w:sz w:val="16"/>
        </w:rPr>
        <w:t>Contrato</w:t>
      </w:r>
      <w:r>
        <w:rPr>
          <w:rFonts w:ascii="Verdana" w:hAnsi="Verdana"/>
          <w:b/>
          <w:i/>
          <w:spacing w:val="11"/>
          <w:sz w:val="16"/>
        </w:rPr>
        <w:t xml:space="preserve"> </w:t>
      </w:r>
      <w:r>
        <w:rPr>
          <w:rFonts w:ascii="Verdana" w:hAnsi="Verdana"/>
          <w:b/>
          <w:i/>
          <w:w w:val="85"/>
          <w:sz w:val="16"/>
        </w:rPr>
        <w:t>de</w:t>
      </w:r>
      <w:r>
        <w:rPr>
          <w:rFonts w:ascii="Verdana" w:hAnsi="Verdana"/>
          <w:b/>
          <w:i/>
          <w:spacing w:val="16"/>
          <w:sz w:val="16"/>
        </w:rPr>
        <w:t xml:space="preserve"> </w:t>
      </w:r>
      <w:r>
        <w:rPr>
          <w:rFonts w:ascii="Verdana" w:hAnsi="Verdana"/>
          <w:b/>
          <w:i/>
          <w:w w:val="85"/>
          <w:sz w:val="16"/>
        </w:rPr>
        <w:t>Alquiler</w:t>
      </w:r>
      <w:r>
        <w:rPr>
          <w:rFonts w:ascii="Verdana" w:hAnsi="Verdana"/>
          <w:b/>
          <w:i/>
          <w:spacing w:val="11"/>
          <w:sz w:val="16"/>
        </w:rPr>
        <w:t xml:space="preserve"> </w:t>
      </w:r>
      <w:r>
        <w:rPr>
          <w:rFonts w:ascii="Verdana" w:hAnsi="Verdana"/>
          <w:b/>
          <w:i/>
          <w:spacing w:val="-2"/>
          <w:w w:val="85"/>
          <w:sz w:val="16"/>
        </w:rPr>
        <w:t>Original.</w:t>
      </w:r>
    </w:p>
    <w:p w:rsidR="00166166" w:rsidRDefault="00166166">
      <w:pPr>
        <w:pStyle w:val="Prrafodelista"/>
        <w:spacing w:line="193" w:lineRule="exact"/>
        <w:rPr>
          <w:rFonts w:ascii="Verdana" w:hAnsi="Verdana"/>
          <w:b/>
          <w:i/>
          <w:sz w:val="16"/>
        </w:rPr>
        <w:sectPr w:rsidR="00166166">
          <w:pgSz w:w="12240" w:h="15840"/>
          <w:pgMar w:top="1400" w:right="360" w:bottom="1160" w:left="720" w:header="710" w:footer="964" w:gutter="0"/>
          <w:cols w:space="720"/>
        </w:sectPr>
      </w:pPr>
    </w:p>
    <w:p w:rsidR="00166166" w:rsidRDefault="00166166">
      <w:pPr>
        <w:pStyle w:val="Textoindependiente"/>
        <w:spacing w:before="9"/>
        <w:ind w:left="0"/>
        <w:rPr>
          <w:b/>
          <w:i/>
          <w:sz w:val="9"/>
        </w:rPr>
      </w:pPr>
    </w:p>
    <w:p w:rsidR="00166166" w:rsidRDefault="00B7696D">
      <w:pPr>
        <w:pStyle w:val="Textoindependiente"/>
        <w:spacing w:line="20" w:lineRule="exact"/>
        <w:ind w:left="792"/>
        <w:rPr>
          <w:sz w:val="2"/>
        </w:rPr>
      </w:pPr>
      <w:r>
        <w:rPr>
          <w:noProof/>
          <w:sz w:val="2"/>
          <w:lang w:val="en-US"/>
        </w:rPr>
        <mc:AlternateContent>
          <mc:Choice Requires="wpg">
            <w:drawing>
              <wp:inline distT="0" distB="0" distL="0" distR="0">
                <wp:extent cx="6125845" cy="6350"/>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6350"/>
                          <a:chOff x="0" y="0"/>
                          <a:chExt cx="6125845" cy="6350"/>
                        </a:xfrm>
                      </wpg:grpSpPr>
                      <wps:wsp>
                        <wps:cNvPr id="250" name="Graphic 250"/>
                        <wps:cNvSpPr/>
                        <wps:spPr>
                          <a:xfrm>
                            <a:off x="0" y="0"/>
                            <a:ext cx="6125845" cy="6350"/>
                          </a:xfrm>
                          <a:custGeom>
                            <a:avLst/>
                            <a:gdLst/>
                            <a:ahLst/>
                            <a:cxnLst/>
                            <a:rect l="l" t="t" r="r" b="b"/>
                            <a:pathLst>
                              <a:path w="6125845" h="6350">
                                <a:moveTo>
                                  <a:pt x="6125845" y="0"/>
                                </a:moveTo>
                                <a:lnTo>
                                  <a:pt x="0" y="0"/>
                                </a:lnTo>
                                <a:lnTo>
                                  <a:pt x="0" y="6096"/>
                                </a:lnTo>
                                <a:lnTo>
                                  <a:pt x="6125845" y="6096"/>
                                </a:lnTo>
                                <a:lnTo>
                                  <a:pt x="61258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0E5D0A" id="Group 249" o:spid="_x0000_s1026" style="width:482.35pt;height:.5pt;mso-position-horizontal-relative:char;mso-position-vertical-relative:line" coordsize="61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">
                <v:shape id="Graphic 250" o:spid="_x0000_s1027" style="position:absolute;width:61258;height:63;visibility:visible;mso-wrap-style:square;v-text-anchor:top" coordsize="6125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" path="m6125845,l,,,6096r6125845,l6125845,xe" fillcolor="black" stroked="f">
                  <v:path arrowok="t"/>
                </v:shape>
                <w10:anchorlock/>
              </v:group>
            </w:pict>
          </mc:Fallback>
        </mc:AlternateContent>
      </w:r>
    </w:p>
    <w:p w:rsidR="00166166" w:rsidRDefault="00B7696D">
      <w:pPr>
        <w:ind w:left="898" w:right="843"/>
        <w:jc w:val="both"/>
        <w:rPr>
          <w:b/>
          <w:i/>
          <w:sz w:val="16"/>
        </w:rPr>
      </w:pPr>
      <w:r>
        <w:rPr>
          <w:b/>
          <w:i/>
          <w:w w:val="85"/>
          <w:sz w:val="16"/>
        </w:rPr>
        <w:t xml:space="preserve">En la etapa de ejecución del proyecto, se podrá realizar el reemplazo de los vehículos livianos, pesados y motocicletas, </w:t>
      </w:r>
      <w:r>
        <w:rPr>
          <w:b/>
          <w:i/>
          <w:spacing w:val="-2"/>
          <w:w w:val="90"/>
          <w:sz w:val="16"/>
        </w:rPr>
        <w:t xml:space="preserve">siempre que tenga igual o mejor características de la propuesta. En caso de sustitución sin justificación por la Entidad </w:t>
      </w:r>
      <w:r>
        <w:rPr>
          <w:b/>
          <w:i/>
          <w:w w:val="90"/>
          <w:sz w:val="16"/>
        </w:rPr>
        <w:t>Ejecutora,</w:t>
      </w:r>
      <w:r>
        <w:rPr>
          <w:b/>
          <w:i/>
          <w:spacing w:val="-2"/>
          <w:w w:val="90"/>
          <w:sz w:val="16"/>
        </w:rPr>
        <w:t xml:space="preserve"> </w:t>
      </w:r>
      <w:r>
        <w:rPr>
          <w:b/>
          <w:i/>
          <w:w w:val="90"/>
          <w:sz w:val="16"/>
        </w:rPr>
        <w:t xml:space="preserve">el </w:t>
      </w:r>
      <w:r>
        <w:rPr>
          <w:b/>
          <w:i/>
          <w:w w:val="90"/>
          <w:sz w:val="16"/>
        </w:rPr>
        <w:t>Inspector</w:t>
      </w:r>
      <w:r>
        <w:rPr>
          <w:b/>
          <w:i/>
          <w:spacing w:val="-2"/>
          <w:w w:val="90"/>
          <w:sz w:val="16"/>
        </w:rPr>
        <w:t xml:space="preserve"> </w:t>
      </w:r>
      <w:r>
        <w:rPr>
          <w:b/>
          <w:i/>
          <w:w w:val="90"/>
          <w:sz w:val="16"/>
        </w:rPr>
        <w:t>del Proyecto,</w:t>
      </w:r>
      <w:r>
        <w:rPr>
          <w:b/>
          <w:i/>
          <w:spacing w:val="-2"/>
          <w:w w:val="90"/>
          <w:sz w:val="16"/>
        </w:rPr>
        <w:t xml:space="preserve"> </w:t>
      </w:r>
      <w:r>
        <w:rPr>
          <w:b/>
          <w:i/>
          <w:w w:val="90"/>
          <w:sz w:val="16"/>
        </w:rPr>
        <w:t>deberá penalizar</w:t>
      </w:r>
      <w:r>
        <w:rPr>
          <w:b/>
          <w:i/>
          <w:spacing w:val="-2"/>
          <w:w w:val="90"/>
          <w:sz w:val="16"/>
        </w:rPr>
        <w:t xml:space="preserve"> </w:t>
      </w:r>
      <w:r>
        <w:rPr>
          <w:b/>
          <w:i/>
          <w:w w:val="90"/>
          <w:sz w:val="16"/>
        </w:rPr>
        <w:t>conforme se establece en</w:t>
      </w:r>
      <w:r>
        <w:rPr>
          <w:b/>
          <w:i/>
          <w:spacing w:val="-1"/>
          <w:w w:val="90"/>
          <w:sz w:val="16"/>
        </w:rPr>
        <w:t xml:space="preserve"> </w:t>
      </w:r>
      <w:r>
        <w:rPr>
          <w:b/>
          <w:i/>
          <w:w w:val="90"/>
          <w:sz w:val="16"/>
        </w:rPr>
        <w:t>los Términos de Referencia.</w:t>
      </w:r>
    </w:p>
    <w:p w:rsidR="00166166" w:rsidRDefault="00166166">
      <w:pPr>
        <w:pStyle w:val="Textoindependiente"/>
        <w:ind w:left="0"/>
        <w:rPr>
          <w:b/>
          <w:i/>
        </w:rPr>
      </w:pPr>
    </w:p>
    <w:p w:rsidR="00166166" w:rsidRDefault="00166166">
      <w:pPr>
        <w:pStyle w:val="Textoindependiente"/>
        <w:ind w:left="0"/>
        <w:rPr>
          <w:b/>
          <w:i/>
        </w:rPr>
      </w:pPr>
    </w:p>
    <w:p w:rsidR="00166166" w:rsidRDefault="00166166">
      <w:pPr>
        <w:pStyle w:val="Textoindependiente"/>
        <w:spacing w:before="239"/>
        <w:ind w:left="0"/>
        <w:rPr>
          <w:b/>
          <w:i/>
        </w:rPr>
      </w:pPr>
    </w:p>
    <w:p w:rsidR="00166166" w:rsidRDefault="00B7696D">
      <w:pPr>
        <w:pStyle w:val="Ttulo4"/>
        <w:numPr>
          <w:ilvl w:val="0"/>
          <w:numId w:val="100"/>
        </w:numPr>
        <w:tabs>
          <w:tab w:val="left" w:pos="1340"/>
        </w:tabs>
        <w:ind w:hanging="927"/>
        <w:jc w:val="left"/>
        <w:rPr>
          <w:rFonts w:ascii="Tahoma"/>
        </w:rPr>
      </w:pPr>
      <w:bookmarkStart w:id="64" w:name="XXVI._HERRAMIENTAS_E_INSUMOS_OPERATIVOS"/>
      <w:bookmarkEnd w:id="64"/>
      <w:r>
        <w:rPr>
          <w:rFonts w:ascii="Tahoma"/>
        </w:rPr>
        <w:t>HERRAMIENTAS</w:t>
      </w:r>
      <w:r>
        <w:rPr>
          <w:rFonts w:ascii="Tahoma"/>
          <w:spacing w:val="-11"/>
        </w:rPr>
        <w:t xml:space="preserve"> </w:t>
      </w:r>
      <w:r>
        <w:rPr>
          <w:rFonts w:ascii="Tahoma"/>
        </w:rPr>
        <w:t>E</w:t>
      </w:r>
      <w:r>
        <w:rPr>
          <w:rFonts w:ascii="Tahoma"/>
          <w:spacing w:val="-11"/>
        </w:rPr>
        <w:t xml:space="preserve"> </w:t>
      </w:r>
      <w:r>
        <w:rPr>
          <w:rFonts w:ascii="Tahoma"/>
        </w:rPr>
        <w:t>INSUMOS</w:t>
      </w:r>
      <w:r>
        <w:rPr>
          <w:rFonts w:ascii="Tahoma"/>
          <w:spacing w:val="-10"/>
        </w:rPr>
        <w:t xml:space="preserve"> </w:t>
      </w:r>
      <w:r>
        <w:rPr>
          <w:rFonts w:ascii="Tahoma"/>
          <w:spacing w:val="-2"/>
        </w:rPr>
        <w:t>OPERATIVOS</w:t>
      </w:r>
    </w:p>
    <w:p w:rsidR="00166166" w:rsidRDefault="00B7696D">
      <w:pPr>
        <w:pStyle w:val="Textoindependiente"/>
        <w:spacing w:before="75" w:line="259" w:lineRule="auto"/>
        <w:ind w:right="916"/>
        <w:jc w:val="both"/>
        <w:rPr>
          <w:rFonts w:ascii="Tahoma" w:hAnsi="Tahoma"/>
        </w:rPr>
      </w:pPr>
      <w:r>
        <w:rPr>
          <w:rFonts w:ascii="Tahoma" w:hAnsi="Tahoma"/>
        </w:rPr>
        <w:t>La Entidad Ejecutora deberá garantizar las herramientas e insumos necesarios para la realización de la consultoría,</w:t>
      </w:r>
      <w:r>
        <w:rPr>
          <w:rFonts w:ascii="Tahoma" w:hAnsi="Tahoma"/>
          <w:spacing w:val="-5"/>
        </w:rPr>
        <w:t xml:space="preserve"> </w:t>
      </w:r>
      <w:r>
        <w:rPr>
          <w:rFonts w:ascii="Tahoma" w:hAnsi="Tahoma"/>
        </w:rPr>
        <w:t>debiendo</w:t>
      </w:r>
      <w:r>
        <w:rPr>
          <w:rFonts w:ascii="Tahoma" w:hAnsi="Tahoma"/>
          <w:spacing w:val="-6"/>
        </w:rPr>
        <w:t xml:space="preserve"> </w:t>
      </w:r>
      <w:r>
        <w:rPr>
          <w:rFonts w:ascii="Tahoma" w:hAnsi="Tahoma"/>
        </w:rPr>
        <w:t>mínimamente</w:t>
      </w:r>
      <w:r>
        <w:rPr>
          <w:rFonts w:ascii="Tahoma" w:hAnsi="Tahoma"/>
          <w:spacing w:val="-7"/>
        </w:rPr>
        <w:t xml:space="preserve"> </w:t>
      </w:r>
      <w:r>
        <w:rPr>
          <w:rFonts w:ascii="Tahoma" w:hAnsi="Tahoma"/>
        </w:rPr>
        <w:t>presentar</w:t>
      </w:r>
      <w:r>
        <w:rPr>
          <w:rFonts w:ascii="Tahoma" w:hAnsi="Tahoma"/>
          <w:spacing w:val="-7"/>
        </w:rPr>
        <w:t xml:space="preserve"> </w:t>
      </w:r>
      <w:r>
        <w:rPr>
          <w:rFonts w:ascii="Tahoma" w:hAnsi="Tahoma"/>
        </w:rPr>
        <w:t>lo</w:t>
      </w:r>
      <w:r>
        <w:rPr>
          <w:rFonts w:ascii="Tahoma" w:hAnsi="Tahoma"/>
          <w:spacing w:val="-6"/>
        </w:rPr>
        <w:t xml:space="preserve"> </w:t>
      </w:r>
      <w:r>
        <w:rPr>
          <w:rFonts w:ascii="Tahoma" w:hAnsi="Tahoma"/>
        </w:rPr>
        <w:t>señalado</w:t>
      </w:r>
      <w:r>
        <w:rPr>
          <w:rFonts w:ascii="Tahoma" w:hAnsi="Tahoma"/>
          <w:spacing w:val="-6"/>
        </w:rPr>
        <w:t xml:space="preserve"> </w:t>
      </w:r>
      <w:r>
        <w:rPr>
          <w:rFonts w:ascii="Tahoma" w:hAnsi="Tahoma"/>
        </w:rPr>
        <w:t>en</w:t>
      </w:r>
      <w:r>
        <w:rPr>
          <w:rFonts w:ascii="Tahoma" w:hAnsi="Tahoma"/>
          <w:spacing w:val="-9"/>
        </w:rPr>
        <w:t xml:space="preserve"> </w:t>
      </w:r>
      <w:r>
        <w:rPr>
          <w:rFonts w:ascii="Tahoma" w:hAnsi="Tahoma"/>
        </w:rPr>
        <w:t>la</w:t>
      </w:r>
      <w:r>
        <w:rPr>
          <w:rFonts w:ascii="Tahoma" w:hAnsi="Tahoma"/>
          <w:spacing w:val="-7"/>
        </w:rPr>
        <w:t xml:space="preserve"> </w:t>
      </w:r>
      <w:r>
        <w:rPr>
          <w:rFonts w:ascii="Tahoma" w:hAnsi="Tahoma"/>
        </w:rPr>
        <w:t>PLANILLA</w:t>
      </w:r>
      <w:r>
        <w:rPr>
          <w:rFonts w:ascii="Tahoma" w:hAnsi="Tahoma"/>
          <w:spacing w:val="-7"/>
        </w:rPr>
        <w:t xml:space="preserve"> </w:t>
      </w:r>
      <w:r>
        <w:rPr>
          <w:rFonts w:ascii="Tahoma" w:hAnsi="Tahoma"/>
        </w:rPr>
        <w:t>DE</w:t>
      </w:r>
      <w:r>
        <w:rPr>
          <w:rFonts w:ascii="Tahoma" w:hAnsi="Tahoma"/>
          <w:spacing w:val="-5"/>
        </w:rPr>
        <w:t xml:space="preserve"> </w:t>
      </w:r>
      <w:r>
        <w:rPr>
          <w:rFonts w:ascii="Tahoma" w:hAnsi="Tahoma"/>
        </w:rPr>
        <w:t>INSUMOS</w:t>
      </w:r>
      <w:r>
        <w:rPr>
          <w:rFonts w:ascii="Tahoma" w:hAnsi="Tahoma"/>
          <w:spacing w:val="-8"/>
        </w:rPr>
        <w:t xml:space="preserve"> </w:t>
      </w:r>
      <w:r>
        <w:rPr>
          <w:rFonts w:ascii="Tahoma" w:hAnsi="Tahoma"/>
        </w:rPr>
        <w:t>OPERATIVOS</w:t>
      </w:r>
      <w:r>
        <w:rPr>
          <w:rFonts w:ascii="Tahoma" w:hAnsi="Tahoma"/>
          <w:spacing w:val="-8"/>
        </w:rPr>
        <w:t xml:space="preserve"> </w:t>
      </w:r>
      <w:r>
        <w:rPr>
          <w:rFonts w:ascii="Tahoma" w:hAnsi="Tahoma"/>
        </w:rPr>
        <w:t>DE LA ENTIDAD EJECUTORA, en los puntos de HERRAMIENTAS, ALQUILERES, MANTENIMIENTO Y REPARACIONES, PERSONAL DEL PROYECTO, COMBUSTIBLES Y LUBRICANTES ROPA DE TRABAJO (nuevos), MUEBLES Y E</w:t>
      </w:r>
      <w:r>
        <w:rPr>
          <w:rFonts w:ascii="Tahoma" w:hAnsi="Tahoma"/>
        </w:rPr>
        <w:t>NSERES, EQUIPO DE COMPUTACIÓN, EQUIPO ELECTRÓNICO, MATERIAL INFORMATIVO, MATERIAL DE APOYO AL MEJORAMIENTO DE VIVIENDA, MATERIAL DE ESCRITORIO.</w:t>
      </w:r>
    </w:p>
    <w:p w:rsidR="00166166" w:rsidRDefault="00B7696D">
      <w:pPr>
        <w:pStyle w:val="Textoindependiente"/>
        <w:spacing w:line="256" w:lineRule="auto"/>
        <w:ind w:right="918"/>
        <w:jc w:val="both"/>
        <w:rPr>
          <w:rFonts w:ascii="Tahoma" w:hAnsi="Tahoma"/>
        </w:rPr>
      </w:pPr>
      <w:r>
        <w:rPr>
          <w:rFonts w:ascii="Tahoma" w:hAnsi="Tahoma"/>
        </w:rPr>
        <w:t>Si así lo determinara, la Entidad Ejecutora podrá considerar mayores HERRAMIENTAS O INSUMOS OPERATIVOS en su pro</w:t>
      </w:r>
      <w:r>
        <w:rPr>
          <w:rFonts w:ascii="Tahoma" w:hAnsi="Tahoma"/>
        </w:rPr>
        <w:t>puesta.</w:t>
      </w:r>
    </w:p>
    <w:p w:rsidR="00166166" w:rsidRDefault="00166166">
      <w:pPr>
        <w:pStyle w:val="Textoindependiente"/>
        <w:spacing w:before="2"/>
        <w:ind w:left="0"/>
        <w:rPr>
          <w:rFonts w:ascii="Tahoma"/>
        </w:rPr>
      </w:pPr>
    </w:p>
    <w:p w:rsidR="00166166" w:rsidRDefault="00B7696D">
      <w:pPr>
        <w:pStyle w:val="Ttulo4"/>
        <w:numPr>
          <w:ilvl w:val="0"/>
          <w:numId w:val="100"/>
        </w:numPr>
        <w:tabs>
          <w:tab w:val="left" w:pos="1340"/>
        </w:tabs>
        <w:ind w:hanging="1023"/>
        <w:jc w:val="left"/>
        <w:rPr>
          <w:rFonts w:ascii="Tahoma" w:hAnsi="Tahoma"/>
        </w:rPr>
      </w:pPr>
      <w:bookmarkStart w:id="65" w:name="XXVII._CONTROL_Y_SEGUIMIENTO_DE_LA_CONSU"/>
      <w:bookmarkEnd w:id="65"/>
      <w:r>
        <w:rPr>
          <w:rFonts w:ascii="Tahoma" w:hAnsi="Tahoma"/>
        </w:rPr>
        <w:t>CONTROL</w:t>
      </w:r>
      <w:r>
        <w:rPr>
          <w:rFonts w:ascii="Tahoma" w:hAnsi="Tahoma"/>
          <w:spacing w:val="-5"/>
        </w:rPr>
        <w:t xml:space="preserve"> </w:t>
      </w:r>
      <w:r>
        <w:rPr>
          <w:rFonts w:ascii="Tahoma" w:hAnsi="Tahoma"/>
        </w:rPr>
        <w:t>Y</w:t>
      </w:r>
      <w:r>
        <w:rPr>
          <w:rFonts w:ascii="Tahoma" w:hAnsi="Tahoma"/>
          <w:spacing w:val="-9"/>
        </w:rPr>
        <w:t xml:space="preserve"> </w:t>
      </w:r>
      <w:r>
        <w:rPr>
          <w:rFonts w:ascii="Tahoma" w:hAnsi="Tahoma"/>
        </w:rPr>
        <w:t>SEGUIMIENTO</w:t>
      </w:r>
      <w:r>
        <w:rPr>
          <w:rFonts w:ascii="Tahoma" w:hAnsi="Tahoma"/>
          <w:spacing w:val="-10"/>
        </w:rPr>
        <w:t xml:space="preserve"> </w:t>
      </w:r>
      <w:r>
        <w:rPr>
          <w:rFonts w:ascii="Tahoma" w:hAnsi="Tahoma"/>
        </w:rPr>
        <w:t>DE</w:t>
      </w:r>
      <w:r>
        <w:rPr>
          <w:rFonts w:ascii="Tahoma" w:hAnsi="Tahoma"/>
          <w:spacing w:val="-4"/>
        </w:rPr>
        <w:t xml:space="preserve"> </w:t>
      </w:r>
      <w:r>
        <w:rPr>
          <w:rFonts w:ascii="Tahoma" w:hAnsi="Tahoma"/>
        </w:rPr>
        <w:t>LA</w:t>
      </w:r>
      <w:r>
        <w:rPr>
          <w:rFonts w:ascii="Tahoma" w:hAnsi="Tahoma"/>
          <w:spacing w:val="-3"/>
        </w:rPr>
        <w:t xml:space="preserve"> </w:t>
      </w:r>
      <w:r>
        <w:rPr>
          <w:rFonts w:ascii="Tahoma" w:hAnsi="Tahoma"/>
          <w:spacing w:val="-2"/>
        </w:rPr>
        <w:t>CONSULTORÍA</w:t>
      </w:r>
    </w:p>
    <w:p w:rsidR="00166166" w:rsidRDefault="00B7696D">
      <w:pPr>
        <w:pStyle w:val="Textoindependiente"/>
        <w:spacing w:before="76" w:line="259" w:lineRule="auto"/>
        <w:ind w:right="910"/>
        <w:jc w:val="both"/>
        <w:rPr>
          <w:rFonts w:ascii="Tahoma" w:hAnsi="Tahoma"/>
        </w:rPr>
      </w:pPr>
      <w:r>
        <w:rPr>
          <w:rFonts w:ascii="Tahoma" w:hAnsi="Tahoma"/>
        </w:rPr>
        <w:t xml:space="preserve">El control, seguimiento y monitoreo de la consultoría será realizado por la </w:t>
      </w:r>
      <w:r>
        <w:rPr>
          <w:rFonts w:ascii="Tahoma" w:hAnsi="Tahoma"/>
          <w:b/>
        </w:rPr>
        <w:t xml:space="preserve">Inspectoría del proyecto </w:t>
      </w:r>
      <w:r>
        <w:rPr>
          <w:rFonts w:ascii="Tahoma" w:hAnsi="Tahoma"/>
        </w:rPr>
        <w:t>designado</w:t>
      </w:r>
      <w:r>
        <w:rPr>
          <w:rFonts w:ascii="Tahoma" w:hAnsi="Tahoma"/>
          <w:spacing w:val="-5"/>
        </w:rPr>
        <w:t xml:space="preserve"> </w:t>
      </w:r>
      <w:r>
        <w:rPr>
          <w:rFonts w:ascii="Tahoma" w:hAnsi="Tahoma"/>
        </w:rPr>
        <w:t>por</w:t>
      </w:r>
      <w:r>
        <w:rPr>
          <w:rFonts w:ascii="Tahoma" w:hAnsi="Tahoma"/>
          <w:spacing w:val="-11"/>
        </w:rPr>
        <w:t xml:space="preserve"> </w:t>
      </w:r>
      <w:r>
        <w:rPr>
          <w:rFonts w:ascii="Tahoma" w:hAnsi="Tahoma"/>
        </w:rPr>
        <w:t>la</w:t>
      </w:r>
      <w:r>
        <w:rPr>
          <w:rFonts w:ascii="Tahoma" w:hAnsi="Tahoma"/>
          <w:spacing w:val="-6"/>
        </w:rPr>
        <w:t xml:space="preserve"> </w:t>
      </w:r>
      <w:r>
        <w:rPr>
          <w:rFonts w:ascii="Tahoma" w:hAnsi="Tahoma"/>
        </w:rPr>
        <w:t>AEVIVIENDA,</w:t>
      </w:r>
      <w:r>
        <w:rPr>
          <w:rFonts w:ascii="Tahoma" w:hAnsi="Tahoma"/>
          <w:spacing w:val="-4"/>
        </w:rPr>
        <w:t xml:space="preserve"> </w:t>
      </w:r>
      <w:r>
        <w:rPr>
          <w:rFonts w:ascii="Tahoma" w:hAnsi="Tahoma"/>
        </w:rPr>
        <w:t>quien</w:t>
      </w:r>
      <w:r>
        <w:rPr>
          <w:rFonts w:ascii="Tahoma" w:hAnsi="Tahoma"/>
          <w:spacing w:val="-8"/>
        </w:rPr>
        <w:t xml:space="preserve"> </w:t>
      </w:r>
      <w:r>
        <w:rPr>
          <w:rFonts w:ascii="Tahoma" w:hAnsi="Tahoma"/>
        </w:rPr>
        <w:t>se</w:t>
      </w:r>
      <w:r>
        <w:rPr>
          <w:rFonts w:ascii="Tahoma" w:hAnsi="Tahoma"/>
          <w:spacing w:val="-6"/>
        </w:rPr>
        <w:t xml:space="preserve"> </w:t>
      </w:r>
      <w:r>
        <w:rPr>
          <w:rFonts w:ascii="Tahoma" w:hAnsi="Tahoma"/>
        </w:rPr>
        <w:t>asegurará</w:t>
      </w:r>
      <w:r>
        <w:rPr>
          <w:rFonts w:ascii="Tahoma" w:hAnsi="Tahoma"/>
          <w:spacing w:val="-6"/>
        </w:rPr>
        <w:t xml:space="preserve"> </w:t>
      </w:r>
      <w:r>
        <w:rPr>
          <w:rFonts w:ascii="Tahoma" w:hAnsi="Tahoma"/>
        </w:rPr>
        <w:t>que</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prestación</w:t>
      </w:r>
      <w:r>
        <w:rPr>
          <w:rFonts w:ascii="Tahoma" w:hAnsi="Tahoma"/>
          <w:spacing w:val="-7"/>
        </w:rPr>
        <w:t xml:space="preserve"> </w:t>
      </w:r>
      <w:r>
        <w:rPr>
          <w:rFonts w:ascii="Tahoma" w:hAnsi="Tahoma"/>
        </w:rPr>
        <w:t>del</w:t>
      </w:r>
      <w:r>
        <w:rPr>
          <w:rFonts w:ascii="Tahoma" w:hAnsi="Tahoma"/>
          <w:spacing w:val="-4"/>
        </w:rPr>
        <w:t xml:space="preserve"> </w:t>
      </w:r>
      <w:r>
        <w:rPr>
          <w:rFonts w:ascii="Tahoma" w:hAnsi="Tahoma"/>
        </w:rPr>
        <w:t>servicio</w:t>
      </w:r>
      <w:r>
        <w:rPr>
          <w:rFonts w:ascii="Tahoma" w:hAnsi="Tahoma"/>
          <w:spacing w:val="-9"/>
        </w:rPr>
        <w:t xml:space="preserve"> </w:t>
      </w:r>
      <w:r>
        <w:rPr>
          <w:rFonts w:ascii="Tahoma" w:hAnsi="Tahoma"/>
        </w:rPr>
        <w:t>sea</w:t>
      </w:r>
      <w:r>
        <w:rPr>
          <w:rFonts w:ascii="Tahoma" w:hAnsi="Tahoma"/>
          <w:spacing w:val="-6"/>
        </w:rPr>
        <w:t xml:space="preserve"> </w:t>
      </w:r>
      <w:r>
        <w:rPr>
          <w:rFonts w:ascii="Tahoma" w:hAnsi="Tahoma"/>
        </w:rPr>
        <w:t>realizada</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rPr>
        <w:t>acuerdo a</w:t>
      </w:r>
      <w:r>
        <w:rPr>
          <w:rFonts w:ascii="Tahoma" w:hAnsi="Tahoma"/>
          <w:spacing w:val="-12"/>
        </w:rPr>
        <w:t xml:space="preserve"> </w:t>
      </w:r>
      <w:r>
        <w:rPr>
          <w:rFonts w:ascii="Tahoma" w:hAnsi="Tahoma"/>
        </w:rPr>
        <w:t>las</w:t>
      </w:r>
      <w:r>
        <w:rPr>
          <w:rFonts w:ascii="Tahoma" w:hAnsi="Tahoma"/>
          <w:spacing w:val="-11"/>
        </w:rPr>
        <w:t xml:space="preserve"> </w:t>
      </w:r>
      <w:r>
        <w:rPr>
          <w:rFonts w:ascii="Tahoma" w:hAnsi="Tahoma"/>
        </w:rPr>
        <w:t>condiciones</w:t>
      </w:r>
      <w:r>
        <w:rPr>
          <w:rFonts w:ascii="Tahoma" w:hAnsi="Tahoma"/>
          <w:spacing w:val="-12"/>
        </w:rPr>
        <w:t xml:space="preserve"> </w:t>
      </w:r>
      <w:r>
        <w:rPr>
          <w:rFonts w:ascii="Tahoma" w:hAnsi="Tahoma"/>
        </w:rPr>
        <w:t>del</w:t>
      </w:r>
      <w:r>
        <w:rPr>
          <w:rFonts w:ascii="Tahoma" w:hAnsi="Tahoma"/>
          <w:spacing w:val="-8"/>
        </w:rPr>
        <w:t xml:space="preserve"> </w:t>
      </w:r>
      <w:r>
        <w:rPr>
          <w:rFonts w:ascii="Tahoma" w:hAnsi="Tahoma"/>
        </w:rPr>
        <w:t>Contrato</w:t>
      </w:r>
      <w:r>
        <w:rPr>
          <w:rFonts w:ascii="Tahoma" w:hAnsi="Tahoma"/>
          <w:spacing w:val="-11"/>
        </w:rPr>
        <w:t xml:space="preserve"> </w:t>
      </w:r>
      <w:r>
        <w:rPr>
          <w:rFonts w:ascii="Tahoma" w:hAnsi="Tahoma"/>
        </w:rPr>
        <w:t>y</w:t>
      </w:r>
      <w:r>
        <w:rPr>
          <w:rFonts w:ascii="Tahoma" w:hAnsi="Tahoma"/>
          <w:spacing w:val="-12"/>
        </w:rPr>
        <w:t xml:space="preserve"> </w:t>
      </w:r>
      <w:r>
        <w:rPr>
          <w:rFonts w:ascii="Tahoma" w:hAnsi="Tahoma"/>
        </w:rPr>
        <w:t>los</w:t>
      </w:r>
      <w:r>
        <w:rPr>
          <w:rFonts w:ascii="Tahoma" w:hAnsi="Tahoma"/>
          <w:spacing w:val="-16"/>
        </w:rPr>
        <w:t xml:space="preserve"> </w:t>
      </w:r>
      <w:r>
        <w:rPr>
          <w:rFonts w:ascii="Tahoma" w:hAnsi="Tahoma"/>
        </w:rPr>
        <w:t>Términos</w:t>
      </w:r>
      <w:r>
        <w:rPr>
          <w:rFonts w:ascii="Tahoma" w:hAnsi="Tahoma"/>
          <w:spacing w:val="-11"/>
        </w:rPr>
        <w:t xml:space="preserve"> </w:t>
      </w:r>
      <w:r>
        <w:rPr>
          <w:rFonts w:ascii="Tahoma" w:hAnsi="Tahoma"/>
        </w:rPr>
        <w:t>de</w:t>
      </w:r>
      <w:r>
        <w:rPr>
          <w:rFonts w:ascii="Tahoma" w:hAnsi="Tahoma"/>
          <w:spacing w:val="-13"/>
        </w:rPr>
        <w:t xml:space="preserve"> </w:t>
      </w:r>
      <w:r>
        <w:rPr>
          <w:rFonts w:ascii="Tahoma" w:hAnsi="Tahoma"/>
        </w:rPr>
        <w:t>Referencia,</w:t>
      </w:r>
      <w:r>
        <w:rPr>
          <w:rFonts w:ascii="Tahoma" w:hAnsi="Tahoma"/>
          <w:spacing w:val="-11"/>
        </w:rPr>
        <w:t xml:space="preserve"> </w:t>
      </w:r>
      <w:r>
        <w:rPr>
          <w:rFonts w:ascii="Tahoma" w:hAnsi="Tahoma"/>
        </w:rPr>
        <w:t>por</w:t>
      </w:r>
      <w:r>
        <w:rPr>
          <w:rFonts w:ascii="Tahoma" w:hAnsi="Tahoma"/>
          <w:spacing w:val="-13"/>
        </w:rPr>
        <w:t xml:space="preserve"> </w:t>
      </w:r>
      <w:r>
        <w:rPr>
          <w:rFonts w:ascii="Tahoma" w:hAnsi="Tahoma"/>
        </w:rPr>
        <w:t>tanto,</w:t>
      </w:r>
      <w:r>
        <w:rPr>
          <w:rFonts w:ascii="Tahoma" w:hAnsi="Tahoma"/>
          <w:spacing w:val="-11"/>
        </w:rPr>
        <w:t xml:space="preserve"> </w:t>
      </w:r>
      <w:r>
        <w:rPr>
          <w:rFonts w:ascii="Tahoma" w:hAnsi="Tahoma"/>
        </w:rPr>
        <w:t>tendrá</w:t>
      </w:r>
      <w:r>
        <w:rPr>
          <w:rFonts w:ascii="Tahoma" w:hAnsi="Tahoma"/>
          <w:spacing w:val="-13"/>
        </w:rPr>
        <w:t xml:space="preserve"> </w:t>
      </w:r>
      <w:r>
        <w:rPr>
          <w:rFonts w:ascii="Tahoma" w:hAnsi="Tahoma"/>
        </w:rPr>
        <w:t>la</w:t>
      </w:r>
      <w:r>
        <w:rPr>
          <w:rFonts w:ascii="Tahoma" w:hAnsi="Tahoma"/>
          <w:spacing w:val="-12"/>
        </w:rPr>
        <w:t xml:space="preserve"> </w:t>
      </w:r>
      <w:r>
        <w:rPr>
          <w:rFonts w:ascii="Tahoma" w:hAnsi="Tahoma"/>
        </w:rPr>
        <w:t>autoridad</w:t>
      </w:r>
      <w:r>
        <w:rPr>
          <w:rFonts w:ascii="Tahoma" w:hAnsi="Tahoma"/>
          <w:spacing w:val="-14"/>
        </w:rPr>
        <w:t xml:space="preserve"> </w:t>
      </w:r>
      <w:r>
        <w:rPr>
          <w:rFonts w:ascii="Tahoma" w:hAnsi="Tahoma"/>
        </w:rPr>
        <w:t>necesaria</w:t>
      </w:r>
      <w:r>
        <w:rPr>
          <w:rFonts w:ascii="Tahoma" w:hAnsi="Tahoma"/>
          <w:spacing w:val="-12"/>
        </w:rPr>
        <w:t xml:space="preserve"> </w:t>
      </w:r>
      <w:r>
        <w:rPr>
          <w:rFonts w:ascii="Tahoma" w:hAnsi="Tahoma"/>
        </w:rPr>
        <w:t>para:</w:t>
      </w:r>
    </w:p>
    <w:p w:rsidR="00166166" w:rsidRDefault="00B7696D">
      <w:pPr>
        <w:pStyle w:val="Prrafodelista"/>
        <w:numPr>
          <w:ilvl w:val="0"/>
          <w:numId w:val="76"/>
        </w:numPr>
        <w:tabs>
          <w:tab w:val="left" w:pos="1405"/>
          <w:tab w:val="left" w:pos="1407"/>
        </w:tabs>
        <w:spacing w:line="256" w:lineRule="auto"/>
        <w:ind w:right="914"/>
        <w:jc w:val="both"/>
        <w:rPr>
          <w:sz w:val="20"/>
        </w:rPr>
      </w:pPr>
      <w:r>
        <w:rPr>
          <w:sz w:val="20"/>
        </w:rPr>
        <w:t>Conocer,</w:t>
      </w:r>
      <w:r>
        <w:rPr>
          <w:spacing w:val="-16"/>
          <w:sz w:val="20"/>
        </w:rPr>
        <w:t xml:space="preserve"> </w:t>
      </w:r>
      <w:r>
        <w:rPr>
          <w:sz w:val="20"/>
        </w:rPr>
        <w:t>analizar,</w:t>
      </w:r>
      <w:r>
        <w:rPr>
          <w:spacing w:val="-16"/>
          <w:sz w:val="20"/>
        </w:rPr>
        <w:t xml:space="preserve"> </w:t>
      </w:r>
      <w:r>
        <w:rPr>
          <w:sz w:val="20"/>
        </w:rPr>
        <w:t>rechazar</w:t>
      </w:r>
      <w:r>
        <w:rPr>
          <w:spacing w:val="-15"/>
          <w:sz w:val="20"/>
        </w:rPr>
        <w:t xml:space="preserve"> </w:t>
      </w:r>
      <w:r>
        <w:rPr>
          <w:sz w:val="20"/>
        </w:rPr>
        <w:t>o</w:t>
      </w:r>
      <w:r>
        <w:rPr>
          <w:spacing w:val="-16"/>
          <w:sz w:val="20"/>
        </w:rPr>
        <w:t xml:space="preserve"> </w:t>
      </w:r>
      <w:r>
        <w:rPr>
          <w:sz w:val="20"/>
        </w:rPr>
        <w:t>aprobar</w:t>
      </w:r>
      <w:r>
        <w:rPr>
          <w:spacing w:val="-16"/>
          <w:sz w:val="20"/>
        </w:rPr>
        <w:t xml:space="preserve"> </w:t>
      </w:r>
      <w:r>
        <w:rPr>
          <w:sz w:val="20"/>
        </w:rPr>
        <w:t>los</w:t>
      </w:r>
      <w:r>
        <w:rPr>
          <w:spacing w:val="-15"/>
          <w:sz w:val="20"/>
        </w:rPr>
        <w:t xml:space="preserve"> </w:t>
      </w:r>
      <w:r>
        <w:rPr>
          <w:sz w:val="20"/>
        </w:rPr>
        <w:t>asuntos</w:t>
      </w:r>
      <w:r>
        <w:rPr>
          <w:spacing w:val="-16"/>
          <w:sz w:val="20"/>
        </w:rPr>
        <w:t xml:space="preserve"> </w:t>
      </w:r>
      <w:r>
        <w:rPr>
          <w:sz w:val="20"/>
        </w:rPr>
        <w:t>correspondientes</w:t>
      </w:r>
      <w:r>
        <w:rPr>
          <w:spacing w:val="-15"/>
          <w:sz w:val="20"/>
        </w:rPr>
        <w:t xml:space="preserve"> </w:t>
      </w:r>
      <w:r>
        <w:rPr>
          <w:sz w:val="20"/>
        </w:rPr>
        <w:t>al</w:t>
      </w:r>
      <w:r>
        <w:rPr>
          <w:spacing w:val="-16"/>
          <w:sz w:val="20"/>
        </w:rPr>
        <w:t xml:space="preserve"> </w:t>
      </w:r>
      <w:r>
        <w:rPr>
          <w:sz w:val="20"/>
        </w:rPr>
        <w:t>cumplimiento</w:t>
      </w:r>
      <w:r>
        <w:rPr>
          <w:spacing w:val="-16"/>
          <w:sz w:val="20"/>
        </w:rPr>
        <w:t xml:space="preserve"> </w:t>
      </w:r>
      <w:r>
        <w:rPr>
          <w:sz w:val="20"/>
        </w:rPr>
        <w:t>de</w:t>
      </w:r>
      <w:r>
        <w:rPr>
          <w:spacing w:val="-15"/>
          <w:sz w:val="20"/>
        </w:rPr>
        <w:t xml:space="preserve"> </w:t>
      </w:r>
      <w:r>
        <w:rPr>
          <w:sz w:val="20"/>
        </w:rPr>
        <w:t>las</w:t>
      </w:r>
      <w:r>
        <w:rPr>
          <w:spacing w:val="-16"/>
          <w:sz w:val="20"/>
        </w:rPr>
        <w:t xml:space="preserve"> </w:t>
      </w:r>
      <w:r>
        <w:rPr>
          <w:sz w:val="20"/>
        </w:rPr>
        <w:t>actividades a ser realizadas por la Entidad Ejecutora.</w:t>
      </w:r>
    </w:p>
    <w:p w:rsidR="00166166" w:rsidRDefault="00B7696D">
      <w:pPr>
        <w:pStyle w:val="Prrafodelista"/>
        <w:numPr>
          <w:ilvl w:val="0"/>
          <w:numId w:val="76"/>
        </w:numPr>
        <w:tabs>
          <w:tab w:val="left" w:pos="1405"/>
          <w:tab w:val="left" w:pos="1407"/>
        </w:tabs>
        <w:spacing w:before="2" w:line="256" w:lineRule="auto"/>
        <w:ind w:right="921"/>
        <w:jc w:val="both"/>
        <w:rPr>
          <w:sz w:val="20"/>
        </w:rPr>
      </w:pPr>
      <w:r>
        <w:rPr>
          <w:sz w:val="20"/>
        </w:rPr>
        <w:t>Aprobar o rechazar informes/productos de la Entidad Ejecutora, de manera fundamentada, en el plazo establecido en este documento.</w:t>
      </w:r>
    </w:p>
    <w:p w:rsidR="00166166" w:rsidRDefault="00B7696D">
      <w:pPr>
        <w:pStyle w:val="Prrafodelista"/>
        <w:numPr>
          <w:ilvl w:val="0"/>
          <w:numId w:val="76"/>
        </w:numPr>
        <w:tabs>
          <w:tab w:val="left" w:pos="1405"/>
          <w:tab w:val="left" w:pos="1407"/>
        </w:tabs>
        <w:spacing w:before="2" w:line="259" w:lineRule="auto"/>
        <w:ind w:right="911"/>
        <w:jc w:val="both"/>
        <w:rPr>
          <w:sz w:val="20"/>
        </w:rPr>
      </w:pPr>
      <w:r>
        <w:rPr>
          <w:sz w:val="20"/>
        </w:rPr>
        <w:t>Aprobar o rechazar materiales de</w:t>
      </w:r>
      <w:r>
        <w:rPr>
          <w:spacing w:val="-3"/>
          <w:sz w:val="20"/>
        </w:rPr>
        <w:t xml:space="preserve"> </w:t>
      </w:r>
      <w:r>
        <w:rPr>
          <w:sz w:val="20"/>
        </w:rPr>
        <w:t>construcción adquiridos por</w:t>
      </w:r>
      <w:r>
        <w:rPr>
          <w:spacing w:val="-4"/>
          <w:sz w:val="20"/>
        </w:rPr>
        <w:t xml:space="preserve"> </w:t>
      </w:r>
      <w:r>
        <w:rPr>
          <w:sz w:val="20"/>
        </w:rPr>
        <w:t>la</w:t>
      </w:r>
      <w:r>
        <w:rPr>
          <w:spacing w:val="-3"/>
          <w:sz w:val="20"/>
        </w:rPr>
        <w:t xml:space="preserve"> </w:t>
      </w:r>
      <w:r>
        <w:rPr>
          <w:sz w:val="20"/>
        </w:rPr>
        <w:t>Entidad</w:t>
      </w:r>
      <w:r>
        <w:rPr>
          <w:spacing w:val="-4"/>
          <w:sz w:val="20"/>
        </w:rPr>
        <w:t xml:space="preserve"> </w:t>
      </w:r>
      <w:r>
        <w:rPr>
          <w:sz w:val="20"/>
        </w:rPr>
        <w:t>Ejecutora,</w:t>
      </w:r>
      <w:r>
        <w:rPr>
          <w:spacing w:val="-1"/>
          <w:sz w:val="20"/>
        </w:rPr>
        <w:t xml:space="preserve"> </w:t>
      </w:r>
      <w:r>
        <w:rPr>
          <w:sz w:val="20"/>
        </w:rPr>
        <w:t>que no cumplan con lo mínimo requerido en l</w:t>
      </w:r>
      <w:r>
        <w:rPr>
          <w:sz w:val="20"/>
        </w:rPr>
        <w:t>as Especificaciones Técnicas de Materiales de Construcción. Los materiales de construcción deberán tener certificación de calidad y/o garantía.</w:t>
      </w:r>
    </w:p>
    <w:p w:rsidR="00166166" w:rsidRDefault="00B7696D">
      <w:pPr>
        <w:pStyle w:val="Prrafodelista"/>
        <w:numPr>
          <w:ilvl w:val="0"/>
          <w:numId w:val="76"/>
        </w:numPr>
        <w:tabs>
          <w:tab w:val="left" w:pos="1405"/>
          <w:tab w:val="left" w:pos="1407"/>
        </w:tabs>
        <w:spacing w:line="256" w:lineRule="auto"/>
        <w:ind w:right="913"/>
        <w:jc w:val="both"/>
        <w:rPr>
          <w:sz w:val="20"/>
        </w:rPr>
      </w:pPr>
      <w:r>
        <w:rPr>
          <w:sz w:val="20"/>
        </w:rPr>
        <w:t>Solicitar</w:t>
      </w:r>
      <w:r>
        <w:rPr>
          <w:spacing w:val="-2"/>
          <w:sz w:val="20"/>
        </w:rPr>
        <w:t xml:space="preserve"> </w:t>
      </w:r>
      <w:r>
        <w:rPr>
          <w:sz w:val="20"/>
        </w:rPr>
        <w:t>a</w:t>
      </w:r>
      <w:r>
        <w:rPr>
          <w:spacing w:val="-2"/>
          <w:sz w:val="20"/>
        </w:rPr>
        <w:t xml:space="preserve"> </w:t>
      </w:r>
      <w:r>
        <w:rPr>
          <w:sz w:val="20"/>
        </w:rPr>
        <w:t>la</w:t>
      </w:r>
      <w:r>
        <w:rPr>
          <w:spacing w:val="-7"/>
          <w:sz w:val="20"/>
        </w:rPr>
        <w:t xml:space="preserve"> </w:t>
      </w:r>
      <w:r>
        <w:rPr>
          <w:sz w:val="20"/>
        </w:rPr>
        <w:t>Entidad</w:t>
      </w:r>
      <w:r>
        <w:rPr>
          <w:spacing w:val="-8"/>
          <w:sz w:val="20"/>
        </w:rPr>
        <w:t xml:space="preserve"> </w:t>
      </w:r>
      <w:r>
        <w:rPr>
          <w:sz w:val="20"/>
        </w:rPr>
        <w:t>Ejecutora</w:t>
      </w:r>
      <w:r>
        <w:rPr>
          <w:spacing w:val="-2"/>
          <w:sz w:val="20"/>
        </w:rPr>
        <w:t xml:space="preserve"> </w:t>
      </w:r>
      <w:r>
        <w:rPr>
          <w:sz w:val="20"/>
        </w:rPr>
        <w:t>de</w:t>
      </w:r>
      <w:r>
        <w:rPr>
          <w:spacing w:val="-2"/>
          <w:sz w:val="20"/>
        </w:rPr>
        <w:t xml:space="preserve"> </w:t>
      </w:r>
      <w:r>
        <w:rPr>
          <w:sz w:val="20"/>
        </w:rPr>
        <w:t>ensayos</w:t>
      </w:r>
      <w:r>
        <w:rPr>
          <w:spacing w:val="-1"/>
          <w:sz w:val="20"/>
        </w:rPr>
        <w:t xml:space="preserve"> </w:t>
      </w:r>
      <w:r>
        <w:rPr>
          <w:sz w:val="20"/>
        </w:rPr>
        <w:t>de</w:t>
      </w:r>
      <w:r>
        <w:rPr>
          <w:spacing w:val="-2"/>
          <w:sz w:val="20"/>
        </w:rPr>
        <w:t xml:space="preserve"> </w:t>
      </w:r>
      <w:r>
        <w:rPr>
          <w:sz w:val="20"/>
        </w:rPr>
        <w:t>laboratorio</w:t>
      </w:r>
      <w:r>
        <w:rPr>
          <w:spacing w:val="-1"/>
          <w:sz w:val="20"/>
        </w:rPr>
        <w:t xml:space="preserve"> </w:t>
      </w:r>
      <w:r>
        <w:rPr>
          <w:sz w:val="20"/>
        </w:rPr>
        <w:t>y</w:t>
      </w:r>
      <w:r>
        <w:rPr>
          <w:spacing w:val="-1"/>
          <w:sz w:val="20"/>
        </w:rPr>
        <w:t xml:space="preserve"> </w:t>
      </w:r>
      <w:r>
        <w:rPr>
          <w:sz w:val="20"/>
        </w:rPr>
        <w:t>ensayos</w:t>
      </w:r>
      <w:r>
        <w:rPr>
          <w:spacing w:val="-5"/>
          <w:sz w:val="20"/>
        </w:rPr>
        <w:t xml:space="preserve"> </w:t>
      </w:r>
      <w:r>
        <w:rPr>
          <w:sz w:val="20"/>
        </w:rPr>
        <w:t>in</w:t>
      </w:r>
      <w:r>
        <w:rPr>
          <w:spacing w:val="-3"/>
          <w:sz w:val="20"/>
        </w:rPr>
        <w:t xml:space="preserve"> </w:t>
      </w:r>
      <w:r>
        <w:rPr>
          <w:sz w:val="20"/>
        </w:rPr>
        <w:t>situ, realizados</w:t>
      </w:r>
      <w:r>
        <w:rPr>
          <w:spacing w:val="-1"/>
          <w:sz w:val="20"/>
        </w:rPr>
        <w:t xml:space="preserve"> </w:t>
      </w:r>
      <w:r>
        <w:rPr>
          <w:sz w:val="20"/>
        </w:rPr>
        <w:t>en</w:t>
      </w:r>
      <w:r>
        <w:rPr>
          <w:spacing w:val="-4"/>
          <w:sz w:val="20"/>
        </w:rPr>
        <w:t xml:space="preserve"> </w:t>
      </w:r>
      <w:r>
        <w:rPr>
          <w:sz w:val="20"/>
        </w:rPr>
        <w:t>el periodo, adjuntan</w:t>
      </w:r>
      <w:r>
        <w:rPr>
          <w:sz w:val="20"/>
        </w:rPr>
        <w:t>do los documentos de respaldo.</w:t>
      </w:r>
    </w:p>
    <w:p w:rsidR="00166166" w:rsidRDefault="00B7696D">
      <w:pPr>
        <w:pStyle w:val="Prrafodelista"/>
        <w:numPr>
          <w:ilvl w:val="0"/>
          <w:numId w:val="76"/>
        </w:numPr>
        <w:tabs>
          <w:tab w:val="left" w:pos="1405"/>
        </w:tabs>
        <w:spacing w:before="2"/>
        <w:ind w:left="1405" w:hanging="359"/>
        <w:jc w:val="both"/>
        <w:rPr>
          <w:sz w:val="20"/>
        </w:rPr>
      </w:pPr>
      <w:r>
        <w:rPr>
          <w:sz w:val="20"/>
        </w:rPr>
        <w:t>Emitir</w:t>
      </w:r>
      <w:r>
        <w:rPr>
          <w:spacing w:val="-8"/>
          <w:sz w:val="20"/>
        </w:rPr>
        <w:t xml:space="preserve"> </w:t>
      </w:r>
      <w:r>
        <w:rPr>
          <w:sz w:val="20"/>
        </w:rPr>
        <w:t>Llamadas</w:t>
      </w:r>
      <w:r>
        <w:rPr>
          <w:spacing w:val="-4"/>
          <w:sz w:val="20"/>
        </w:rPr>
        <w:t xml:space="preserve"> </w:t>
      </w:r>
      <w:r>
        <w:rPr>
          <w:sz w:val="20"/>
        </w:rPr>
        <w:t>de</w:t>
      </w:r>
      <w:r>
        <w:rPr>
          <w:spacing w:val="-5"/>
          <w:sz w:val="20"/>
        </w:rPr>
        <w:t xml:space="preserve"> </w:t>
      </w:r>
      <w:r>
        <w:rPr>
          <w:sz w:val="20"/>
        </w:rPr>
        <w:t>Atención</w:t>
      </w:r>
      <w:r>
        <w:rPr>
          <w:spacing w:val="-6"/>
          <w:sz w:val="20"/>
        </w:rPr>
        <w:t xml:space="preserve"> </w:t>
      </w:r>
      <w:r>
        <w:rPr>
          <w:sz w:val="20"/>
        </w:rPr>
        <w:t>a</w:t>
      </w:r>
      <w:r>
        <w:rPr>
          <w:spacing w:val="-5"/>
          <w:sz w:val="20"/>
        </w:rPr>
        <w:t xml:space="preserve"> </w:t>
      </w:r>
      <w:r>
        <w:rPr>
          <w:sz w:val="20"/>
        </w:rPr>
        <w:t>la</w:t>
      </w:r>
      <w:r>
        <w:rPr>
          <w:spacing w:val="-10"/>
          <w:sz w:val="20"/>
        </w:rPr>
        <w:t xml:space="preserve"> </w:t>
      </w:r>
      <w:r>
        <w:rPr>
          <w:sz w:val="20"/>
        </w:rPr>
        <w:t>Entidad</w:t>
      </w:r>
      <w:r>
        <w:rPr>
          <w:spacing w:val="-11"/>
          <w:sz w:val="20"/>
        </w:rPr>
        <w:t xml:space="preserve"> </w:t>
      </w:r>
      <w:r>
        <w:rPr>
          <w:sz w:val="20"/>
        </w:rPr>
        <w:t>Ejecutora,</w:t>
      </w:r>
      <w:r>
        <w:rPr>
          <w:spacing w:val="-3"/>
          <w:sz w:val="20"/>
        </w:rPr>
        <w:t xml:space="preserve"> </w:t>
      </w:r>
      <w:r>
        <w:rPr>
          <w:sz w:val="20"/>
        </w:rPr>
        <w:t>de</w:t>
      </w:r>
      <w:r>
        <w:rPr>
          <w:spacing w:val="-10"/>
          <w:sz w:val="20"/>
        </w:rPr>
        <w:t xml:space="preserve"> </w:t>
      </w:r>
      <w:r>
        <w:rPr>
          <w:sz w:val="20"/>
        </w:rPr>
        <w:t>manera</w:t>
      </w:r>
      <w:r>
        <w:rPr>
          <w:spacing w:val="-5"/>
          <w:sz w:val="20"/>
        </w:rPr>
        <w:t xml:space="preserve"> </w:t>
      </w:r>
      <w:r>
        <w:rPr>
          <w:sz w:val="20"/>
        </w:rPr>
        <w:t>oportuna</w:t>
      </w:r>
      <w:r>
        <w:rPr>
          <w:spacing w:val="-5"/>
          <w:sz w:val="20"/>
        </w:rPr>
        <w:t xml:space="preserve"> </w:t>
      </w:r>
      <w:r>
        <w:rPr>
          <w:sz w:val="20"/>
        </w:rPr>
        <w:t>y</w:t>
      </w:r>
      <w:r>
        <w:rPr>
          <w:spacing w:val="-4"/>
          <w:sz w:val="20"/>
        </w:rPr>
        <w:t xml:space="preserve"> </w:t>
      </w:r>
      <w:r>
        <w:rPr>
          <w:spacing w:val="-2"/>
          <w:sz w:val="20"/>
        </w:rPr>
        <w:t>fundamentada.</w:t>
      </w:r>
    </w:p>
    <w:p w:rsidR="00166166" w:rsidRDefault="00B7696D">
      <w:pPr>
        <w:pStyle w:val="Prrafodelista"/>
        <w:numPr>
          <w:ilvl w:val="0"/>
          <w:numId w:val="76"/>
        </w:numPr>
        <w:tabs>
          <w:tab w:val="left" w:pos="1405"/>
          <w:tab w:val="left" w:pos="1407"/>
        </w:tabs>
        <w:spacing w:before="18" w:line="261" w:lineRule="auto"/>
        <w:ind w:right="914"/>
        <w:jc w:val="both"/>
        <w:rPr>
          <w:sz w:val="20"/>
        </w:rPr>
      </w:pPr>
      <w:r>
        <w:rPr>
          <w:sz w:val="20"/>
        </w:rPr>
        <w:t>Realizar</w:t>
      </w:r>
      <w:r>
        <w:rPr>
          <w:spacing w:val="-7"/>
          <w:sz w:val="20"/>
        </w:rPr>
        <w:t xml:space="preserve"> </w:t>
      </w:r>
      <w:r>
        <w:rPr>
          <w:sz w:val="20"/>
        </w:rPr>
        <w:t>el</w:t>
      </w:r>
      <w:r>
        <w:rPr>
          <w:spacing w:val="-5"/>
          <w:sz w:val="20"/>
        </w:rPr>
        <w:t xml:space="preserve"> </w:t>
      </w:r>
      <w:r>
        <w:rPr>
          <w:sz w:val="20"/>
        </w:rPr>
        <w:t>estricto</w:t>
      </w:r>
      <w:r>
        <w:rPr>
          <w:spacing w:val="-6"/>
          <w:sz w:val="20"/>
        </w:rPr>
        <w:t xml:space="preserve"> </w:t>
      </w:r>
      <w:r>
        <w:rPr>
          <w:sz w:val="20"/>
        </w:rPr>
        <w:t>seguimiento</w:t>
      </w:r>
      <w:r>
        <w:rPr>
          <w:spacing w:val="-6"/>
          <w:sz w:val="20"/>
        </w:rPr>
        <w:t xml:space="preserve"> </w:t>
      </w:r>
      <w:r>
        <w:rPr>
          <w:sz w:val="20"/>
        </w:rPr>
        <w:t>y</w:t>
      </w:r>
      <w:r>
        <w:rPr>
          <w:spacing w:val="-6"/>
          <w:sz w:val="20"/>
        </w:rPr>
        <w:t xml:space="preserve"> </w:t>
      </w:r>
      <w:r>
        <w:rPr>
          <w:sz w:val="20"/>
        </w:rPr>
        <w:t>control</w:t>
      </w:r>
      <w:r>
        <w:rPr>
          <w:spacing w:val="-5"/>
          <w:sz w:val="20"/>
        </w:rPr>
        <w:t xml:space="preserve"> </w:t>
      </w:r>
      <w:r>
        <w:rPr>
          <w:sz w:val="20"/>
        </w:rPr>
        <w:t>al</w:t>
      </w:r>
      <w:r>
        <w:rPr>
          <w:spacing w:val="-5"/>
          <w:sz w:val="20"/>
        </w:rPr>
        <w:t xml:space="preserve"> </w:t>
      </w:r>
      <w:r>
        <w:rPr>
          <w:sz w:val="20"/>
        </w:rPr>
        <w:t>cumplimiento</w:t>
      </w:r>
      <w:r>
        <w:rPr>
          <w:spacing w:val="-6"/>
          <w:sz w:val="20"/>
        </w:rPr>
        <w:t xml:space="preserve"> </w:t>
      </w:r>
      <w:r>
        <w:rPr>
          <w:sz w:val="20"/>
        </w:rPr>
        <w:t>de</w:t>
      </w:r>
      <w:r>
        <w:rPr>
          <w:spacing w:val="-7"/>
          <w:sz w:val="20"/>
        </w:rPr>
        <w:t xml:space="preserve"> </w:t>
      </w:r>
      <w:r>
        <w:rPr>
          <w:sz w:val="20"/>
        </w:rPr>
        <w:t>las</w:t>
      </w:r>
      <w:r>
        <w:rPr>
          <w:spacing w:val="-6"/>
          <w:sz w:val="20"/>
        </w:rPr>
        <w:t xml:space="preserve"> </w:t>
      </w:r>
      <w:r>
        <w:rPr>
          <w:sz w:val="20"/>
        </w:rPr>
        <w:t>condiciones</w:t>
      </w:r>
      <w:r>
        <w:rPr>
          <w:spacing w:val="-6"/>
          <w:sz w:val="20"/>
        </w:rPr>
        <w:t xml:space="preserve"> </w:t>
      </w:r>
      <w:r>
        <w:rPr>
          <w:sz w:val="20"/>
        </w:rPr>
        <w:t>ofertadas</w:t>
      </w:r>
      <w:r>
        <w:rPr>
          <w:spacing w:val="-5"/>
          <w:sz w:val="20"/>
        </w:rPr>
        <w:t xml:space="preserve"> </w:t>
      </w:r>
      <w:r>
        <w:rPr>
          <w:sz w:val="20"/>
        </w:rPr>
        <w:t>por</w:t>
      </w:r>
      <w:r>
        <w:rPr>
          <w:spacing w:val="-7"/>
          <w:sz w:val="20"/>
        </w:rPr>
        <w:t xml:space="preserve"> </w:t>
      </w:r>
      <w:r>
        <w:rPr>
          <w:sz w:val="20"/>
        </w:rPr>
        <w:t>la</w:t>
      </w:r>
      <w:r>
        <w:rPr>
          <w:spacing w:val="-7"/>
          <w:sz w:val="20"/>
        </w:rPr>
        <w:t xml:space="preserve"> </w:t>
      </w:r>
      <w:r>
        <w:rPr>
          <w:sz w:val="20"/>
        </w:rPr>
        <w:t xml:space="preserve">Entidad </w:t>
      </w:r>
      <w:r>
        <w:rPr>
          <w:spacing w:val="-2"/>
          <w:sz w:val="20"/>
        </w:rPr>
        <w:t>Ejecutora.</w:t>
      </w:r>
    </w:p>
    <w:p w:rsidR="00166166" w:rsidRDefault="00B7696D">
      <w:pPr>
        <w:pStyle w:val="Textoindependiente"/>
        <w:spacing w:line="256" w:lineRule="auto"/>
        <w:ind w:right="921"/>
        <w:jc w:val="both"/>
        <w:rPr>
          <w:rFonts w:ascii="Tahoma" w:hAnsi="Tahoma"/>
        </w:rPr>
      </w:pPr>
      <w:r>
        <w:rPr>
          <w:rFonts w:ascii="Tahoma" w:hAnsi="Tahoma"/>
        </w:rPr>
        <w:t>En caso que la Entidad Ejecutora no esté de acuerdo con la llamada de atención, podrá el Fiscal del Proyecto definir la validez de la misma.</w:t>
      </w:r>
    </w:p>
    <w:p w:rsidR="00166166" w:rsidRDefault="00B7696D">
      <w:pPr>
        <w:pStyle w:val="Textoindependiente"/>
        <w:spacing w:line="259" w:lineRule="auto"/>
        <w:ind w:right="910"/>
        <w:jc w:val="both"/>
        <w:rPr>
          <w:rFonts w:ascii="Tahoma" w:hAnsi="Tahoma"/>
        </w:rPr>
      </w:pPr>
      <w:r>
        <w:rPr>
          <w:rFonts w:ascii="Tahoma" w:hAnsi="Tahoma"/>
        </w:rPr>
        <w:t xml:space="preserve">Asimismo, la AEVIVIENDA designará al </w:t>
      </w:r>
      <w:r>
        <w:rPr>
          <w:rFonts w:ascii="Tahoma" w:hAnsi="Tahoma"/>
          <w:b/>
        </w:rPr>
        <w:t>Fiscal del Proyecto</w:t>
      </w:r>
      <w:r>
        <w:rPr>
          <w:rFonts w:ascii="Tahoma" w:hAnsi="Tahoma"/>
        </w:rPr>
        <w:t>, quien realizará el control y seguimiento a las actividade</w:t>
      </w:r>
      <w:r>
        <w:rPr>
          <w:rFonts w:ascii="Tahoma" w:hAnsi="Tahoma"/>
        </w:rPr>
        <w:t>s realizadas por Entidad Ejecutora y por el Inspector.</w:t>
      </w:r>
    </w:p>
    <w:p w:rsidR="00166166" w:rsidRDefault="00B7696D">
      <w:pPr>
        <w:pStyle w:val="Prrafodelista"/>
        <w:numPr>
          <w:ilvl w:val="0"/>
          <w:numId w:val="100"/>
        </w:numPr>
        <w:tabs>
          <w:tab w:val="left" w:pos="1340"/>
        </w:tabs>
        <w:spacing w:before="236" w:line="261" w:lineRule="auto"/>
        <w:ind w:right="919" w:hanging="1124"/>
        <w:jc w:val="left"/>
        <w:rPr>
          <w:b/>
          <w:sz w:val="20"/>
        </w:rPr>
      </w:pPr>
      <w:bookmarkStart w:id="66" w:name="XXVIII._DETALLE_REFERENCIAL_DE_LOS_COMPO"/>
      <w:bookmarkEnd w:id="66"/>
      <w:r>
        <w:rPr>
          <w:b/>
          <w:sz w:val="20"/>
        </w:rPr>
        <w:t>DETALLE</w:t>
      </w:r>
      <w:r>
        <w:rPr>
          <w:b/>
          <w:spacing w:val="80"/>
          <w:w w:val="150"/>
          <w:sz w:val="20"/>
        </w:rPr>
        <w:t xml:space="preserve"> </w:t>
      </w:r>
      <w:r>
        <w:rPr>
          <w:b/>
          <w:sz w:val="20"/>
        </w:rPr>
        <w:t>REFERENCIAL</w:t>
      </w:r>
      <w:r>
        <w:rPr>
          <w:b/>
          <w:spacing w:val="80"/>
          <w:w w:val="150"/>
          <w:sz w:val="20"/>
        </w:rPr>
        <w:t xml:space="preserve"> </w:t>
      </w:r>
      <w:r>
        <w:rPr>
          <w:b/>
          <w:sz w:val="20"/>
        </w:rPr>
        <w:t>DE</w:t>
      </w:r>
      <w:r>
        <w:rPr>
          <w:b/>
          <w:spacing w:val="80"/>
          <w:w w:val="150"/>
          <w:sz w:val="20"/>
        </w:rPr>
        <w:t xml:space="preserve"> </w:t>
      </w:r>
      <w:r>
        <w:rPr>
          <w:b/>
          <w:sz w:val="20"/>
        </w:rPr>
        <w:t>LOS</w:t>
      </w:r>
      <w:r>
        <w:rPr>
          <w:b/>
          <w:spacing w:val="80"/>
          <w:w w:val="150"/>
          <w:sz w:val="20"/>
        </w:rPr>
        <w:t xml:space="preserve"> </w:t>
      </w:r>
      <w:r>
        <w:rPr>
          <w:b/>
          <w:sz w:val="20"/>
        </w:rPr>
        <w:t>COMPONENTES</w:t>
      </w:r>
      <w:r>
        <w:rPr>
          <w:b/>
          <w:spacing w:val="80"/>
          <w:w w:val="150"/>
          <w:sz w:val="20"/>
        </w:rPr>
        <w:t xml:space="preserve"> </w:t>
      </w:r>
      <w:r>
        <w:rPr>
          <w:b/>
          <w:sz w:val="20"/>
        </w:rPr>
        <w:t>(PROVISIÓN</w:t>
      </w:r>
      <w:r>
        <w:rPr>
          <w:b/>
          <w:spacing w:val="80"/>
          <w:w w:val="150"/>
          <w:sz w:val="20"/>
        </w:rPr>
        <w:t xml:space="preserve"> </w:t>
      </w:r>
      <w:r>
        <w:rPr>
          <w:b/>
          <w:sz w:val="20"/>
        </w:rPr>
        <w:t>Y</w:t>
      </w:r>
      <w:r>
        <w:rPr>
          <w:b/>
          <w:spacing w:val="80"/>
          <w:w w:val="150"/>
          <w:sz w:val="20"/>
        </w:rPr>
        <w:t xml:space="preserve"> </w:t>
      </w:r>
      <w:r>
        <w:rPr>
          <w:b/>
          <w:sz w:val="20"/>
        </w:rPr>
        <w:t>DOTACIÓN</w:t>
      </w:r>
      <w:r>
        <w:rPr>
          <w:b/>
          <w:spacing w:val="80"/>
          <w:w w:val="150"/>
          <w:sz w:val="20"/>
        </w:rPr>
        <w:t xml:space="preserve"> </w:t>
      </w:r>
      <w:r>
        <w:rPr>
          <w:b/>
          <w:sz w:val="20"/>
        </w:rPr>
        <w:t>DE MATERIALES DE CONSTRUCCIÓN Y APORTE PROPIO).</w:t>
      </w:r>
    </w:p>
    <w:p w:rsidR="00166166" w:rsidRDefault="00166166">
      <w:pPr>
        <w:pStyle w:val="Textoindependiente"/>
        <w:spacing w:before="43"/>
        <w:ind w:left="0"/>
        <w:rPr>
          <w:rFonts w:ascii="Tahoma"/>
          <w:b/>
        </w:rPr>
      </w:pPr>
    </w:p>
    <w:p w:rsidR="00166166" w:rsidRDefault="00B7696D">
      <w:pPr>
        <w:pStyle w:val="Prrafodelista"/>
        <w:numPr>
          <w:ilvl w:val="0"/>
          <w:numId w:val="75"/>
        </w:numPr>
        <w:tabs>
          <w:tab w:val="left" w:pos="1546"/>
        </w:tabs>
        <w:spacing w:line="254" w:lineRule="auto"/>
        <w:ind w:right="916"/>
        <w:rPr>
          <w:b/>
          <w:sz w:val="20"/>
        </w:rPr>
      </w:pPr>
      <w:r>
        <w:rPr>
          <w:b/>
          <w:sz w:val="20"/>
        </w:rPr>
        <w:t>PROVISIÓN</w:t>
      </w:r>
      <w:r>
        <w:rPr>
          <w:b/>
          <w:spacing w:val="80"/>
          <w:sz w:val="20"/>
        </w:rPr>
        <w:t xml:space="preserve"> </w:t>
      </w:r>
      <w:r>
        <w:rPr>
          <w:b/>
          <w:sz w:val="20"/>
        </w:rPr>
        <w:t>Y</w:t>
      </w:r>
      <w:r>
        <w:rPr>
          <w:b/>
          <w:spacing w:val="80"/>
          <w:sz w:val="20"/>
        </w:rPr>
        <w:t xml:space="preserve"> </w:t>
      </w:r>
      <w:r>
        <w:rPr>
          <w:b/>
          <w:sz w:val="20"/>
        </w:rPr>
        <w:t>DOTACIÓN</w:t>
      </w:r>
      <w:r>
        <w:rPr>
          <w:b/>
          <w:spacing w:val="80"/>
          <w:sz w:val="20"/>
        </w:rPr>
        <w:t xml:space="preserve"> </w:t>
      </w:r>
      <w:r>
        <w:rPr>
          <w:b/>
          <w:sz w:val="20"/>
        </w:rPr>
        <w:t>DE</w:t>
      </w:r>
      <w:r>
        <w:rPr>
          <w:b/>
          <w:spacing w:val="80"/>
          <w:sz w:val="20"/>
        </w:rPr>
        <w:t xml:space="preserve"> </w:t>
      </w:r>
      <w:r>
        <w:rPr>
          <w:b/>
          <w:sz w:val="20"/>
        </w:rPr>
        <w:t>MATERIALES</w:t>
      </w:r>
      <w:r>
        <w:rPr>
          <w:b/>
          <w:spacing w:val="80"/>
          <w:sz w:val="20"/>
        </w:rPr>
        <w:t xml:space="preserve"> </w:t>
      </w:r>
      <w:r>
        <w:rPr>
          <w:b/>
          <w:sz w:val="20"/>
        </w:rPr>
        <w:t>DE</w:t>
      </w:r>
      <w:r>
        <w:rPr>
          <w:b/>
          <w:spacing w:val="80"/>
          <w:sz w:val="20"/>
        </w:rPr>
        <w:t xml:space="preserve"> </w:t>
      </w:r>
      <w:r>
        <w:rPr>
          <w:b/>
          <w:sz w:val="20"/>
        </w:rPr>
        <w:t>CONSTRUCCIÓN</w:t>
      </w:r>
      <w:r>
        <w:rPr>
          <w:b/>
          <w:spacing w:val="80"/>
          <w:sz w:val="20"/>
        </w:rPr>
        <w:t xml:space="preserve"> </w:t>
      </w:r>
      <w:r>
        <w:rPr>
          <w:b/>
          <w:sz w:val="20"/>
        </w:rPr>
        <w:t>DE</w:t>
      </w:r>
      <w:r>
        <w:rPr>
          <w:b/>
          <w:spacing w:val="78"/>
          <w:sz w:val="20"/>
        </w:rPr>
        <w:t xml:space="preserve"> </w:t>
      </w:r>
      <w:r>
        <w:rPr>
          <w:b/>
          <w:sz w:val="20"/>
        </w:rPr>
        <w:t>LA</w:t>
      </w:r>
      <w:r>
        <w:rPr>
          <w:b/>
          <w:spacing w:val="78"/>
          <w:sz w:val="20"/>
        </w:rPr>
        <w:t xml:space="preserve"> </w:t>
      </w:r>
      <w:r>
        <w:rPr>
          <w:b/>
          <w:sz w:val="20"/>
        </w:rPr>
        <w:t xml:space="preserve">ENTIDAD </w:t>
      </w:r>
      <w:r>
        <w:rPr>
          <w:b/>
          <w:spacing w:val="-2"/>
          <w:sz w:val="20"/>
        </w:rPr>
        <w:t>EJECUTORA</w:t>
      </w:r>
    </w:p>
    <w:p w:rsidR="00166166" w:rsidRDefault="00166166">
      <w:pPr>
        <w:pStyle w:val="Textoindependiente"/>
        <w:spacing w:before="10" w:after="1"/>
        <w:ind w:left="0"/>
        <w:rPr>
          <w:rFonts w:ascii="Tahoma"/>
          <w:b/>
        </w:rPr>
      </w:pPr>
    </w:p>
    <w:tbl>
      <w:tblPr>
        <w:tblStyle w:val="TableNormal"/>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4346"/>
        <w:gridCol w:w="1273"/>
        <w:gridCol w:w="1950"/>
      </w:tblGrid>
      <w:tr w:rsidR="00166166">
        <w:trPr>
          <w:trHeight w:val="969"/>
        </w:trPr>
        <w:tc>
          <w:tcPr>
            <w:tcW w:w="1075" w:type="dxa"/>
            <w:shd w:val="clear" w:color="auto" w:fill="D9E1F3"/>
          </w:tcPr>
          <w:p w:rsidR="00166166" w:rsidRDefault="00166166">
            <w:pPr>
              <w:pStyle w:val="TableParagraph"/>
              <w:spacing w:before="183"/>
              <w:rPr>
                <w:rFonts w:ascii="Tahoma"/>
                <w:b/>
                <w:sz w:val="18"/>
              </w:rPr>
            </w:pPr>
          </w:p>
          <w:p w:rsidR="00166166" w:rsidRDefault="00B7696D">
            <w:pPr>
              <w:pStyle w:val="TableParagraph"/>
              <w:ind w:left="13"/>
              <w:jc w:val="center"/>
              <w:rPr>
                <w:rFonts w:ascii="Tahoma" w:hAnsi="Tahoma"/>
                <w:b/>
                <w:sz w:val="18"/>
              </w:rPr>
            </w:pPr>
            <w:r>
              <w:rPr>
                <w:rFonts w:ascii="Tahoma" w:hAnsi="Tahoma"/>
                <w:b/>
                <w:spacing w:val="-5"/>
                <w:sz w:val="18"/>
              </w:rPr>
              <w:t>N°</w:t>
            </w:r>
          </w:p>
        </w:tc>
        <w:tc>
          <w:tcPr>
            <w:tcW w:w="4346" w:type="dxa"/>
            <w:shd w:val="clear" w:color="auto" w:fill="D9E1F3"/>
          </w:tcPr>
          <w:p w:rsidR="00166166" w:rsidRDefault="00166166">
            <w:pPr>
              <w:pStyle w:val="TableParagraph"/>
              <w:spacing w:before="183"/>
              <w:rPr>
                <w:rFonts w:ascii="Tahoma"/>
                <w:b/>
                <w:sz w:val="18"/>
              </w:rPr>
            </w:pPr>
          </w:p>
          <w:p w:rsidR="00166166" w:rsidRDefault="00B7696D">
            <w:pPr>
              <w:pStyle w:val="TableParagraph"/>
              <w:ind w:left="902"/>
              <w:rPr>
                <w:rFonts w:ascii="Tahoma" w:hAnsi="Tahoma"/>
                <w:b/>
                <w:sz w:val="18"/>
              </w:rPr>
            </w:pPr>
            <w:r>
              <w:rPr>
                <w:rFonts w:ascii="Tahoma" w:hAnsi="Tahoma"/>
                <w:b/>
                <w:sz w:val="18"/>
              </w:rPr>
              <w:t>DESCRIPCIÓN</w:t>
            </w:r>
            <w:r>
              <w:rPr>
                <w:rFonts w:ascii="Tahoma" w:hAnsi="Tahoma"/>
                <w:b/>
                <w:spacing w:val="-4"/>
                <w:sz w:val="18"/>
              </w:rPr>
              <w:t xml:space="preserve"> </w:t>
            </w:r>
            <w:r>
              <w:rPr>
                <w:rFonts w:ascii="Tahoma" w:hAnsi="Tahoma"/>
                <w:b/>
                <w:sz w:val="18"/>
              </w:rPr>
              <w:t>DE</w:t>
            </w:r>
            <w:r>
              <w:rPr>
                <w:rFonts w:ascii="Tahoma" w:hAnsi="Tahoma"/>
                <w:b/>
                <w:spacing w:val="-3"/>
                <w:sz w:val="18"/>
              </w:rPr>
              <w:t xml:space="preserve"> </w:t>
            </w:r>
            <w:r>
              <w:rPr>
                <w:rFonts w:ascii="Tahoma" w:hAnsi="Tahoma"/>
                <w:b/>
                <w:spacing w:val="-2"/>
                <w:sz w:val="18"/>
              </w:rPr>
              <w:t>INSUMOS</w:t>
            </w:r>
          </w:p>
        </w:tc>
        <w:tc>
          <w:tcPr>
            <w:tcW w:w="1273" w:type="dxa"/>
            <w:shd w:val="clear" w:color="auto" w:fill="D9E1F3"/>
          </w:tcPr>
          <w:p w:rsidR="00166166" w:rsidRDefault="00166166">
            <w:pPr>
              <w:pStyle w:val="TableParagraph"/>
              <w:spacing w:before="183"/>
              <w:rPr>
                <w:rFonts w:ascii="Tahoma"/>
                <w:b/>
                <w:sz w:val="18"/>
              </w:rPr>
            </w:pPr>
          </w:p>
          <w:p w:rsidR="00166166" w:rsidRDefault="00B7696D">
            <w:pPr>
              <w:pStyle w:val="TableParagraph"/>
              <w:ind w:left="258"/>
              <w:rPr>
                <w:rFonts w:ascii="Tahoma"/>
                <w:b/>
                <w:sz w:val="18"/>
              </w:rPr>
            </w:pPr>
            <w:r>
              <w:rPr>
                <w:rFonts w:ascii="Tahoma"/>
                <w:b/>
                <w:spacing w:val="-2"/>
                <w:sz w:val="18"/>
              </w:rPr>
              <w:t>UNIDAD</w:t>
            </w:r>
          </w:p>
        </w:tc>
        <w:tc>
          <w:tcPr>
            <w:tcW w:w="1950" w:type="dxa"/>
            <w:shd w:val="clear" w:color="auto" w:fill="D9E1F3"/>
          </w:tcPr>
          <w:p w:rsidR="00166166" w:rsidRDefault="00B7696D">
            <w:pPr>
              <w:pStyle w:val="TableParagraph"/>
              <w:spacing w:before="83" w:line="350" w:lineRule="auto"/>
              <w:ind w:left="15"/>
              <w:jc w:val="center"/>
              <w:rPr>
                <w:rFonts w:ascii="Tahoma"/>
                <w:b/>
                <w:sz w:val="18"/>
              </w:rPr>
            </w:pPr>
            <w:r>
              <w:rPr>
                <w:rFonts w:ascii="Tahoma"/>
                <w:b/>
                <w:sz w:val="18"/>
              </w:rPr>
              <w:t>CANTIDAD</w:t>
            </w:r>
            <w:r>
              <w:rPr>
                <w:rFonts w:ascii="Tahoma"/>
                <w:b/>
                <w:spacing w:val="-14"/>
                <w:sz w:val="18"/>
              </w:rPr>
              <w:t xml:space="preserve"> </w:t>
            </w:r>
            <w:r>
              <w:rPr>
                <w:rFonts w:ascii="Tahoma"/>
                <w:b/>
                <w:sz w:val="18"/>
              </w:rPr>
              <w:t>(para</w:t>
            </w:r>
            <w:r>
              <w:rPr>
                <w:rFonts w:ascii="Tahoma"/>
                <w:b/>
                <w:spacing w:val="-13"/>
                <w:sz w:val="18"/>
              </w:rPr>
              <w:t xml:space="preserve"> </w:t>
            </w:r>
            <w:r>
              <w:rPr>
                <w:rFonts w:ascii="Tahoma"/>
                <w:b/>
                <w:sz w:val="18"/>
              </w:rPr>
              <w:t>el total de las</w:t>
            </w:r>
          </w:p>
          <w:p w:rsidR="00166166" w:rsidRDefault="00B7696D">
            <w:pPr>
              <w:pStyle w:val="TableParagraph"/>
              <w:spacing w:before="4"/>
              <w:ind w:left="15" w:right="8"/>
              <w:jc w:val="center"/>
              <w:rPr>
                <w:rFonts w:ascii="Tahoma"/>
                <w:b/>
                <w:sz w:val="18"/>
              </w:rPr>
            </w:pPr>
            <w:r>
              <w:rPr>
                <w:rFonts w:ascii="Tahoma"/>
                <w:b/>
                <w:spacing w:val="-2"/>
                <w:sz w:val="18"/>
              </w:rPr>
              <w:t>viviendas)</w:t>
            </w:r>
          </w:p>
        </w:tc>
      </w:tr>
      <w:tr w:rsidR="00166166">
        <w:trPr>
          <w:trHeight w:val="321"/>
        </w:trPr>
        <w:tc>
          <w:tcPr>
            <w:tcW w:w="8644" w:type="dxa"/>
            <w:gridSpan w:val="4"/>
            <w:shd w:val="clear" w:color="auto" w:fill="D9E1F3"/>
          </w:tcPr>
          <w:p w:rsidR="00166166" w:rsidRDefault="00B7696D">
            <w:pPr>
              <w:pStyle w:val="TableParagraph"/>
              <w:spacing w:before="79"/>
              <w:ind w:left="743"/>
              <w:rPr>
                <w:rFonts w:ascii="Tahoma" w:hAnsi="Tahoma"/>
                <w:b/>
                <w:sz w:val="18"/>
              </w:rPr>
            </w:pPr>
            <w:r>
              <w:rPr>
                <w:rFonts w:ascii="Tahoma" w:hAnsi="Tahoma"/>
                <w:sz w:val="18"/>
              </w:rPr>
              <w:t>(*)</w:t>
            </w:r>
            <w:r>
              <w:rPr>
                <w:rFonts w:ascii="Tahoma" w:hAnsi="Tahoma"/>
                <w:spacing w:val="-1"/>
                <w:sz w:val="18"/>
              </w:rPr>
              <w:t xml:space="preserve"> </w:t>
            </w:r>
            <w:r>
              <w:rPr>
                <w:rFonts w:ascii="Tahoma" w:hAnsi="Tahoma"/>
                <w:b/>
                <w:sz w:val="18"/>
              </w:rPr>
              <w:t>Componente</w:t>
            </w:r>
            <w:r>
              <w:rPr>
                <w:rFonts w:ascii="Tahoma" w:hAnsi="Tahoma"/>
                <w:b/>
                <w:spacing w:val="-6"/>
                <w:sz w:val="18"/>
              </w:rPr>
              <w:t xml:space="preserve"> </w:t>
            </w:r>
            <w:r>
              <w:rPr>
                <w:rFonts w:ascii="Tahoma" w:hAnsi="Tahoma"/>
                <w:b/>
                <w:sz w:val="18"/>
              </w:rPr>
              <w:t>PROVISIÓN</w:t>
            </w:r>
            <w:r>
              <w:rPr>
                <w:rFonts w:ascii="Tahoma" w:hAnsi="Tahoma"/>
                <w:b/>
                <w:spacing w:val="-6"/>
                <w:sz w:val="18"/>
              </w:rPr>
              <w:t xml:space="preserve"> </w:t>
            </w:r>
            <w:r>
              <w:rPr>
                <w:rFonts w:ascii="Tahoma" w:hAnsi="Tahoma"/>
                <w:b/>
                <w:sz w:val="18"/>
              </w:rPr>
              <w:t>Y</w:t>
            </w:r>
            <w:r>
              <w:rPr>
                <w:rFonts w:ascii="Tahoma" w:hAnsi="Tahoma"/>
                <w:b/>
                <w:spacing w:val="-6"/>
                <w:sz w:val="18"/>
              </w:rPr>
              <w:t xml:space="preserve"> </w:t>
            </w:r>
            <w:r>
              <w:rPr>
                <w:rFonts w:ascii="Tahoma" w:hAnsi="Tahoma"/>
                <w:b/>
                <w:sz w:val="18"/>
              </w:rPr>
              <w:t>DOTACIÓN</w:t>
            </w:r>
            <w:r>
              <w:rPr>
                <w:rFonts w:ascii="Tahoma" w:hAnsi="Tahoma"/>
                <w:b/>
                <w:spacing w:val="-5"/>
                <w:sz w:val="18"/>
              </w:rPr>
              <w:t xml:space="preserve"> </w:t>
            </w:r>
            <w:r>
              <w:rPr>
                <w:rFonts w:ascii="Tahoma" w:hAnsi="Tahoma"/>
                <w:b/>
                <w:sz w:val="18"/>
              </w:rPr>
              <w:t>DE</w:t>
            </w:r>
            <w:r>
              <w:rPr>
                <w:rFonts w:ascii="Tahoma" w:hAnsi="Tahoma"/>
                <w:b/>
                <w:spacing w:val="-10"/>
                <w:sz w:val="18"/>
              </w:rPr>
              <w:t xml:space="preserve"> </w:t>
            </w:r>
            <w:r>
              <w:rPr>
                <w:rFonts w:ascii="Tahoma" w:hAnsi="Tahoma"/>
                <w:b/>
                <w:sz w:val="18"/>
              </w:rPr>
              <w:t>MATERIALES</w:t>
            </w:r>
            <w:r>
              <w:rPr>
                <w:rFonts w:ascii="Tahoma" w:hAnsi="Tahoma"/>
                <w:b/>
                <w:spacing w:val="-8"/>
                <w:sz w:val="18"/>
              </w:rPr>
              <w:t xml:space="preserve"> </w:t>
            </w:r>
            <w:r>
              <w:rPr>
                <w:rFonts w:ascii="Tahoma" w:hAnsi="Tahoma"/>
                <w:b/>
                <w:sz w:val="18"/>
              </w:rPr>
              <w:t>DE</w:t>
            </w:r>
            <w:r>
              <w:rPr>
                <w:rFonts w:ascii="Tahoma" w:hAnsi="Tahoma"/>
                <w:b/>
                <w:spacing w:val="-5"/>
                <w:sz w:val="18"/>
              </w:rPr>
              <w:t xml:space="preserve"> </w:t>
            </w:r>
            <w:r>
              <w:rPr>
                <w:rFonts w:ascii="Tahoma" w:hAnsi="Tahoma"/>
                <w:b/>
                <w:spacing w:val="-2"/>
                <w:sz w:val="18"/>
              </w:rPr>
              <w:t>CONSTRUCCIÓN</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10"/>
                <w:sz w:val="16"/>
              </w:rPr>
              <w:t>1</w:t>
            </w:r>
          </w:p>
        </w:tc>
        <w:tc>
          <w:tcPr>
            <w:tcW w:w="4346" w:type="dxa"/>
          </w:tcPr>
          <w:p w:rsidR="00166166" w:rsidRDefault="00B7696D">
            <w:pPr>
              <w:pStyle w:val="TableParagraph"/>
              <w:spacing w:before="1" w:line="175" w:lineRule="exact"/>
              <w:ind w:left="71"/>
              <w:rPr>
                <w:sz w:val="16"/>
              </w:rPr>
            </w:pPr>
            <w:r>
              <w:rPr>
                <w:sz w:val="16"/>
              </w:rPr>
              <w:t>ABRAZADERA</w:t>
            </w:r>
            <w:r>
              <w:rPr>
                <w:spacing w:val="-4"/>
                <w:sz w:val="16"/>
              </w:rPr>
              <w:t xml:space="preserve"> </w:t>
            </w:r>
            <w:r>
              <w:rPr>
                <w:sz w:val="16"/>
              </w:rPr>
              <w:t>DE</w:t>
            </w:r>
            <w:r>
              <w:rPr>
                <w:spacing w:val="-5"/>
                <w:sz w:val="16"/>
              </w:rPr>
              <w:t xml:space="preserve"> 3"</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472,50</w:t>
            </w:r>
          </w:p>
        </w:tc>
      </w:tr>
    </w:tbl>
    <w:p w:rsidR="00166166" w:rsidRDefault="00166166">
      <w:pPr>
        <w:pStyle w:val="TableParagraph"/>
        <w:spacing w:line="175" w:lineRule="exact"/>
        <w:jc w:val="right"/>
        <w:rPr>
          <w:sz w:val="16"/>
        </w:rPr>
        <w:sectPr w:rsidR="00166166">
          <w:pgSz w:w="12240" w:h="15840"/>
          <w:pgMar w:top="1400" w:right="360" w:bottom="1160" w:left="720" w:header="710" w:footer="964" w:gutter="0"/>
          <w:cols w:space="720"/>
        </w:sectPr>
      </w:pPr>
    </w:p>
    <w:p w:rsidR="00166166" w:rsidRDefault="00166166">
      <w:pPr>
        <w:pStyle w:val="Textoindependiente"/>
        <w:spacing w:before="10"/>
        <w:ind w:left="0"/>
        <w:rPr>
          <w:rFonts w:ascii="Tahoma"/>
          <w:b/>
          <w:sz w:val="9"/>
        </w:rPr>
      </w:pPr>
    </w:p>
    <w:tbl>
      <w:tblPr>
        <w:tblStyle w:val="TableNormal"/>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4346"/>
        <w:gridCol w:w="1273"/>
        <w:gridCol w:w="1950"/>
      </w:tblGrid>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10"/>
                <w:sz w:val="16"/>
              </w:rPr>
              <w:t>2</w:t>
            </w:r>
          </w:p>
        </w:tc>
        <w:tc>
          <w:tcPr>
            <w:tcW w:w="4346" w:type="dxa"/>
          </w:tcPr>
          <w:p w:rsidR="00166166" w:rsidRDefault="00B7696D">
            <w:pPr>
              <w:pStyle w:val="TableParagraph"/>
              <w:spacing w:before="1" w:line="175" w:lineRule="exact"/>
              <w:ind w:left="71"/>
              <w:rPr>
                <w:sz w:val="16"/>
              </w:rPr>
            </w:pPr>
            <w:r>
              <w:rPr>
                <w:sz w:val="16"/>
              </w:rPr>
              <w:t>ALAMBRE</w:t>
            </w:r>
            <w:r>
              <w:rPr>
                <w:spacing w:val="-4"/>
                <w:sz w:val="16"/>
              </w:rPr>
              <w:t xml:space="preserve"> </w:t>
            </w:r>
            <w:r>
              <w:rPr>
                <w:sz w:val="16"/>
              </w:rPr>
              <w:t>DE</w:t>
            </w:r>
            <w:r>
              <w:rPr>
                <w:spacing w:val="-4"/>
                <w:sz w:val="16"/>
              </w:rPr>
              <w:t xml:space="preserve"> </w:t>
            </w:r>
            <w:r>
              <w:rPr>
                <w:spacing w:val="-2"/>
                <w:sz w:val="16"/>
              </w:rPr>
              <w:t>AMARRE</w:t>
            </w:r>
          </w:p>
        </w:tc>
        <w:tc>
          <w:tcPr>
            <w:tcW w:w="1273" w:type="dxa"/>
          </w:tcPr>
          <w:p w:rsidR="00166166" w:rsidRDefault="00B7696D">
            <w:pPr>
              <w:pStyle w:val="TableParagraph"/>
              <w:spacing w:before="1" w:line="175" w:lineRule="exact"/>
              <w:ind w:left="71"/>
              <w:rPr>
                <w:sz w:val="16"/>
              </w:rPr>
            </w:pPr>
            <w:r>
              <w:rPr>
                <w:spacing w:val="-5"/>
                <w:sz w:val="16"/>
              </w:rPr>
              <w:t>KG</w:t>
            </w:r>
          </w:p>
        </w:tc>
        <w:tc>
          <w:tcPr>
            <w:tcW w:w="1950" w:type="dxa"/>
          </w:tcPr>
          <w:p w:rsidR="00166166" w:rsidRDefault="00B7696D">
            <w:pPr>
              <w:pStyle w:val="TableParagraph"/>
              <w:spacing w:before="1" w:line="175" w:lineRule="exact"/>
              <w:ind w:right="58"/>
              <w:jc w:val="right"/>
              <w:rPr>
                <w:sz w:val="16"/>
              </w:rPr>
            </w:pPr>
            <w:r>
              <w:rPr>
                <w:spacing w:val="-2"/>
                <w:sz w:val="16"/>
              </w:rPr>
              <w:t>376,55</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10"/>
                <w:sz w:val="16"/>
              </w:rPr>
              <w:t>3</w:t>
            </w:r>
          </w:p>
        </w:tc>
        <w:tc>
          <w:tcPr>
            <w:tcW w:w="4346" w:type="dxa"/>
          </w:tcPr>
          <w:p w:rsidR="00166166" w:rsidRDefault="00B7696D">
            <w:pPr>
              <w:pStyle w:val="TableParagraph"/>
              <w:spacing w:before="1" w:line="175" w:lineRule="exact"/>
              <w:ind w:left="71"/>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10</w:t>
            </w:r>
            <w:r>
              <w:rPr>
                <w:spacing w:val="1"/>
                <w:sz w:val="16"/>
              </w:rPr>
              <w:t xml:space="preserve"> </w:t>
            </w:r>
            <w:r>
              <w:rPr>
                <w:spacing w:val="-5"/>
                <w:sz w:val="16"/>
              </w:rPr>
              <w:t>AWG</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1.300,00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10"/>
                <w:sz w:val="16"/>
              </w:rPr>
              <w:t>4</w:t>
            </w:r>
          </w:p>
        </w:tc>
        <w:tc>
          <w:tcPr>
            <w:tcW w:w="4346" w:type="dxa"/>
          </w:tcPr>
          <w:p w:rsidR="00166166" w:rsidRDefault="00B7696D">
            <w:pPr>
              <w:pStyle w:val="TableParagraph"/>
              <w:spacing w:before="1" w:line="175" w:lineRule="exact"/>
              <w:ind w:left="71"/>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12</w:t>
            </w:r>
            <w:r>
              <w:rPr>
                <w:spacing w:val="1"/>
                <w:sz w:val="16"/>
              </w:rPr>
              <w:t xml:space="preserve"> </w:t>
            </w:r>
            <w:r>
              <w:rPr>
                <w:spacing w:val="-5"/>
                <w:sz w:val="16"/>
              </w:rPr>
              <w:t>AWG</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5.800,00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10"/>
                <w:sz w:val="16"/>
              </w:rPr>
              <w:t>5</w:t>
            </w:r>
          </w:p>
        </w:tc>
        <w:tc>
          <w:tcPr>
            <w:tcW w:w="4346" w:type="dxa"/>
          </w:tcPr>
          <w:p w:rsidR="00166166" w:rsidRDefault="00B7696D">
            <w:pPr>
              <w:pStyle w:val="TableParagraph"/>
              <w:spacing w:line="172" w:lineRule="exact"/>
              <w:ind w:left="71"/>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14</w:t>
            </w:r>
            <w:r>
              <w:rPr>
                <w:spacing w:val="1"/>
                <w:sz w:val="16"/>
              </w:rPr>
              <w:t xml:space="preserve"> </w:t>
            </w:r>
            <w:r>
              <w:rPr>
                <w:spacing w:val="-5"/>
                <w:sz w:val="16"/>
              </w:rPr>
              <w:t>AWG</w:t>
            </w:r>
          </w:p>
        </w:tc>
        <w:tc>
          <w:tcPr>
            <w:tcW w:w="1273" w:type="dxa"/>
          </w:tcPr>
          <w:p w:rsidR="00166166" w:rsidRDefault="00B7696D">
            <w:pPr>
              <w:pStyle w:val="TableParagraph"/>
              <w:spacing w:line="172" w:lineRule="exact"/>
              <w:ind w:left="71"/>
              <w:rPr>
                <w:sz w:val="16"/>
              </w:rPr>
            </w:pPr>
            <w:r>
              <w:rPr>
                <w:spacing w:val="-10"/>
                <w:sz w:val="16"/>
              </w:rPr>
              <w:t>M</w:t>
            </w:r>
          </w:p>
        </w:tc>
        <w:tc>
          <w:tcPr>
            <w:tcW w:w="1950" w:type="dxa"/>
          </w:tcPr>
          <w:p w:rsidR="00166166" w:rsidRDefault="00B7696D">
            <w:pPr>
              <w:pStyle w:val="TableParagraph"/>
              <w:spacing w:line="172" w:lineRule="exact"/>
              <w:ind w:right="58"/>
              <w:jc w:val="right"/>
              <w:rPr>
                <w:sz w:val="16"/>
              </w:rPr>
            </w:pPr>
            <w:r>
              <w:rPr>
                <w:spacing w:val="-2"/>
                <w:sz w:val="16"/>
              </w:rPr>
              <w:t>5.350,00</w:t>
            </w:r>
          </w:p>
        </w:tc>
      </w:tr>
      <w:tr w:rsidR="00166166">
        <w:trPr>
          <w:trHeight w:val="197"/>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10"/>
                <w:sz w:val="16"/>
              </w:rPr>
              <w:t>6</w:t>
            </w:r>
          </w:p>
        </w:tc>
        <w:tc>
          <w:tcPr>
            <w:tcW w:w="4346" w:type="dxa"/>
          </w:tcPr>
          <w:p w:rsidR="00166166" w:rsidRDefault="00B7696D">
            <w:pPr>
              <w:pStyle w:val="TableParagraph"/>
              <w:spacing w:before="1" w:line="175" w:lineRule="exact"/>
              <w:ind w:left="71"/>
              <w:rPr>
                <w:sz w:val="16"/>
              </w:rPr>
            </w:pPr>
            <w:r>
              <w:rPr>
                <w:sz w:val="16"/>
              </w:rPr>
              <w:t>ALAMBRE</w:t>
            </w:r>
            <w:r>
              <w:rPr>
                <w:spacing w:val="-8"/>
                <w:sz w:val="16"/>
              </w:rPr>
              <w:t xml:space="preserve"> </w:t>
            </w:r>
            <w:r>
              <w:rPr>
                <w:sz w:val="16"/>
              </w:rPr>
              <w:t>TEJIDO</w:t>
            </w:r>
            <w:r>
              <w:rPr>
                <w:spacing w:val="-1"/>
                <w:sz w:val="16"/>
              </w:rPr>
              <w:t xml:space="preserve"> </w:t>
            </w:r>
            <w:r>
              <w:rPr>
                <w:sz w:val="16"/>
              </w:rPr>
              <w:t>(ROLLO</w:t>
            </w:r>
            <w:r>
              <w:rPr>
                <w:spacing w:val="-2"/>
                <w:sz w:val="16"/>
              </w:rPr>
              <w:t xml:space="preserve"> </w:t>
            </w:r>
            <w:r>
              <w:rPr>
                <w:sz w:val="16"/>
              </w:rPr>
              <w:t>40M</w:t>
            </w:r>
            <w:r>
              <w:rPr>
                <w:spacing w:val="-4"/>
                <w:sz w:val="16"/>
              </w:rPr>
              <w:t xml:space="preserve"> </w:t>
            </w:r>
            <w:r>
              <w:rPr>
                <w:sz w:val="16"/>
              </w:rPr>
              <w:t>X</w:t>
            </w:r>
            <w:r>
              <w:rPr>
                <w:spacing w:val="-7"/>
                <w:sz w:val="16"/>
              </w:rPr>
              <w:t xml:space="preserve"> </w:t>
            </w:r>
            <w:r>
              <w:rPr>
                <w:spacing w:val="-2"/>
                <w:sz w:val="16"/>
              </w:rPr>
              <w:t>0,80M)</w:t>
            </w:r>
          </w:p>
        </w:tc>
        <w:tc>
          <w:tcPr>
            <w:tcW w:w="1273" w:type="dxa"/>
          </w:tcPr>
          <w:p w:rsidR="00166166" w:rsidRDefault="00B7696D">
            <w:pPr>
              <w:pStyle w:val="TableParagraph"/>
              <w:spacing w:before="1" w:line="175" w:lineRule="exact"/>
              <w:ind w:left="71"/>
              <w:rPr>
                <w:sz w:val="16"/>
              </w:rPr>
            </w:pPr>
            <w:r>
              <w:rPr>
                <w:spacing w:val="-5"/>
                <w:sz w:val="16"/>
              </w:rPr>
              <w:t>M2</w:t>
            </w:r>
          </w:p>
        </w:tc>
        <w:tc>
          <w:tcPr>
            <w:tcW w:w="1950" w:type="dxa"/>
          </w:tcPr>
          <w:p w:rsidR="00166166" w:rsidRDefault="00B7696D">
            <w:pPr>
              <w:pStyle w:val="TableParagraph"/>
              <w:spacing w:before="1" w:line="175" w:lineRule="exact"/>
              <w:ind w:right="58"/>
              <w:jc w:val="right"/>
              <w:rPr>
                <w:sz w:val="16"/>
              </w:rPr>
            </w:pPr>
            <w:r>
              <w:rPr>
                <w:spacing w:val="-2"/>
                <w:sz w:val="16"/>
              </w:rPr>
              <w:t>252,00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10"/>
                <w:sz w:val="16"/>
              </w:rPr>
              <w:t>7</w:t>
            </w:r>
          </w:p>
        </w:tc>
        <w:tc>
          <w:tcPr>
            <w:tcW w:w="4346" w:type="dxa"/>
          </w:tcPr>
          <w:p w:rsidR="00166166" w:rsidRDefault="00B7696D">
            <w:pPr>
              <w:pStyle w:val="TableParagraph"/>
              <w:spacing w:before="1" w:line="175" w:lineRule="exact"/>
              <w:ind w:left="71"/>
              <w:rPr>
                <w:sz w:val="16"/>
              </w:rPr>
            </w:pPr>
            <w:r>
              <w:rPr>
                <w:spacing w:val="-2"/>
                <w:sz w:val="16"/>
              </w:rPr>
              <w:t>ALQUITRÁN</w:t>
            </w:r>
          </w:p>
        </w:tc>
        <w:tc>
          <w:tcPr>
            <w:tcW w:w="1273" w:type="dxa"/>
          </w:tcPr>
          <w:p w:rsidR="00166166" w:rsidRDefault="00B7696D">
            <w:pPr>
              <w:pStyle w:val="TableParagraph"/>
              <w:spacing w:before="1" w:line="175" w:lineRule="exact"/>
              <w:ind w:left="71"/>
              <w:rPr>
                <w:sz w:val="16"/>
              </w:rPr>
            </w:pPr>
            <w:r>
              <w:rPr>
                <w:spacing w:val="-5"/>
                <w:sz w:val="16"/>
              </w:rPr>
              <w:t>KG</w:t>
            </w:r>
          </w:p>
        </w:tc>
        <w:tc>
          <w:tcPr>
            <w:tcW w:w="1950" w:type="dxa"/>
          </w:tcPr>
          <w:p w:rsidR="00166166" w:rsidRDefault="00B7696D">
            <w:pPr>
              <w:pStyle w:val="TableParagraph"/>
              <w:spacing w:before="1" w:line="175" w:lineRule="exact"/>
              <w:ind w:right="58"/>
              <w:jc w:val="right"/>
              <w:rPr>
                <w:sz w:val="16"/>
              </w:rPr>
            </w:pPr>
            <w:r>
              <w:rPr>
                <w:spacing w:val="-2"/>
                <w:sz w:val="16"/>
              </w:rPr>
              <w:t>172,88</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10"/>
                <w:sz w:val="16"/>
              </w:rPr>
              <w:t>8</w:t>
            </w:r>
          </w:p>
        </w:tc>
        <w:tc>
          <w:tcPr>
            <w:tcW w:w="4346" w:type="dxa"/>
          </w:tcPr>
          <w:p w:rsidR="00166166" w:rsidRDefault="00B7696D">
            <w:pPr>
              <w:pStyle w:val="TableParagraph"/>
              <w:spacing w:before="1" w:line="175" w:lineRule="exact"/>
              <w:ind w:left="71"/>
              <w:rPr>
                <w:sz w:val="16"/>
              </w:rPr>
            </w:pPr>
            <w:r>
              <w:rPr>
                <w:spacing w:val="-2"/>
                <w:sz w:val="16"/>
              </w:rPr>
              <w:t>ARENA</w:t>
            </w:r>
          </w:p>
        </w:tc>
        <w:tc>
          <w:tcPr>
            <w:tcW w:w="1273" w:type="dxa"/>
          </w:tcPr>
          <w:p w:rsidR="00166166" w:rsidRDefault="00B7696D">
            <w:pPr>
              <w:pStyle w:val="TableParagraph"/>
              <w:spacing w:before="1" w:line="175" w:lineRule="exact"/>
              <w:ind w:left="71"/>
              <w:rPr>
                <w:sz w:val="16"/>
              </w:rPr>
            </w:pPr>
            <w:r>
              <w:rPr>
                <w:spacing w:val="-5"/>
                <w:sz w:val="16"/>
              </w:rPr>
              <w:t>M3</w:t>
            </w:r>
          </w:p>
        </w:tc>
        <w:tc>
          <w:tcPr>
            <w:tcW w:w="1950" w:type="dxa"/>
          </w:tcPr>
          <w:p w:rsidR="00166166" w:rsidRDefault="00B7696D">
            <w:pPr>
              <w:pStyle w:val="TableParagraph"/>
              <w:spacing w:before="1" w:line="175" w:lineRule="exact"/>
              <w:ind w:right="58"/>
              <w:jc w:val="right"/>
              <w:rPr>
                <w:sz w:val="16"/>
              </w:rPr>
            </w:pPr>
            <w:r>
              <w:rPr>
                <w:spacing w:val="-2"/>
                <w:sz w:val="16"/>
              </w:rPr>
              <w:t>453,65</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10"/>
                <w:sz w:val="16"/>
              </w:rPr>
              <w:t>9</w:t>
            </w:r>
          </w:p>
        </w:tc>
        <w:tc>
          <w:tcPr>
            <w:tcW w:w="4346" w:type="dxa"/>
          </w:tcPr>
          <w:p w:rsidR="00166166" w:rsidRDefault="00B7696D">
            <w:pPr>
              <w:pStyle w:val="TableParagraph"/>
              <w:spacing w:line="172" w:lineRule="exact"/>
              <w:ind w:left="71"/>
              <w:rPr>
                <w:sz w:val="16"/>
              </w:rPr>
            </w:pPr>
            <w:r>
              <w:rPr>
                <w:sz w:val="16"/>
              </w:rPr>
              <w:t>ARENA</w:t>
            </w:r>
            <w:r>
              <w:rPr>
                <w:spacing w:val="-7"/>
                <w:sz w:val="16"/>
              </w:rPr>
              <w:t xml:space="preserve"> </w:t>
            </w:r>
            <w:r>
              <w:rPr>
                <w:spacing w:val="-4"/>
                <w:sz w:val="16"/>
              </w:rPr>
              <w:t>FINA</w:t>
            </w:r>
          </w:p>
        </w:tc>
        <w:tc>
          <w:tcPr>
            <w:tcW w:w="1273" w:type="dxa"/>
          </w:tcPr>
          <w:p w:rsidR="00166166" w:rsidRDefault="00B7696D">
            <w:pPr>
              <w:pStyle w:val="TableParagraph"/>
              <w:spacing w:line="172" w:lineRule="exact"/>
              <w:ind w:left="71"/>
              <w:rPr>
                <w:sz w:val="16"/>
              </w:rPr>
            </w:pPr>
            <w:r>
              <w:rPr>
                <w:spacing w:val="-5"/>
                <w:sz w:val="16"/>
              </w:rPr>
              <w:t>M3</w:t>
            </w:r>
          </w:p>
        </w:tc>
        <w:tc>
          <w:tcPr>
            <w:tcW w:w="1950" w:type="dxa"/>
          </w:tcPr>
          <w:p w:rsidR="00166166" w:rsidRDefault="00B7696D">
            <w:pPr>
              <w:pStyle w:val="TableParagraph"/>
              <w:spacing w:line="172" w:lineRule="exact"/>
              <w:ind w:right="58"/>
              <w:jc w:val="right"/>
              <w:rPr>
                <w:sz w:val="16"/>
              </w:rPr>
            </w:pPr>
            <w:r>
              <w:rPr>
                <w:spacing w:val="-2"/>
                <w:sz w:val="16"/>
              </w:rPr>
              <w:t>373,98</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10</w:t>
            </w:r>
          </w:p>
        </w:tc>
        <w:tc>
          <w:tcPr>
            <w:tcW w:w="4346" w:type="dxa"/>
          </w:tcPr>
          <w:p w:rsidR="00166166" w:rsidRDefault="00B7696D">
            <w:pPr>
              <w:pStyle w:val="TableParagraph"/>
              <w:spacing w:before="1" w:line="175" w:lineRule="exact"/>
              <w:ind w:left="71"/>
              <w:rPr>
                <w:sz w:val="16"/>
              </w:rPr>
            </w:pPr>
            <w:r>
              <w:rPr>
                <w:spacing w:val="-2"/>
                <w:sz w:val="16"/>
              </w:rPr>
              <w:t>BARNIZ</w:t>
            </w:r>
          </w:p>
        </w:tc>
        <w:tc>
          <w:tcPr>
            <w:tcW w:w="1273" w:type="dxa"/>
          </w:tcPr>
          <w:p w:rsidR="00166166" w:rsidRDefault="00B7696D">
            <w:pPr>
              <w:pStyle w:val="TableParagraph"/>
              <w:spacing w:before="1" w:line="175" w:lineRule="exact"/>
              <w:ind w:left="71"/>
              <w:rPr>
                <w:sz w:val="16"/>
              </w:rPr>
            </w:pPr>
            <w:r>
              <w:rPr>
                <w:spacing w:val="-5"/>
                <w:sz w:val="16"/>
              </w:rPr>
              <w:t>LT</w:t>
            </w:r>
          </w:p>
        </w:tc>
        <w:tc>
          <w:tcPr>
            <w:tcW w:w="1950" w:type="dxa"/>
          </w:tcPr>
          <w:p w:rsidR="00166166" w:rsidRDefault="00B7696D">
            <w:pPr>
              <w:pStyle w:val="TableParagraph"/>
              <w:spacing w:before="1" w:line="175" w:lineRule="exact"/>
              <w:ind w:right="58"/>
              <w:jc w:val="right"/>
              <w:rPr>
                <w:sz w:val="16"/>
              </w:rPr>
            </w:pPr>
            <w:r>
              <w:rPr>
                <w:spacing w:val="-2"/>
                <w:sz w:val="16"/>
              </w:rPr>
              <w:t>245,50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11</w:t>
            </w:r>
          </w:p>
        </w:tc>
        <w:tc>
          <w:tcPr>
            <w:tcW w:w="4346" w:type="dxa"/>
          </w:tcPr>
          <w:p w:rsidR="00166166" w:rsidRDefault="00B7696D">
            <w:pPr>
              <w:pStyle w:val="TableParagraph"/>
              <w:spacing w:before="1" w:line="175" w:lineRule="exact"/>
              <w:ind w:left="71"/>
              <w:rPr>
                <w:sz w:val="16"/>
              </w:rPr>
            </w:pPr>
            <w:r>
              <w:rPr>
                <w:sz w:val="16"/>
              </w:rPr>
              <w:t>BISAGRA</w:t>
            </w:r>
            <w:r>
              <w:rPr>
                <w:spacing w:val="-4"/>
                <w:sz w:val="16"/>
              </w:rPr>
              <w:t xml:space="preserve"> </w:t>
            </w:r>
            <w:r>
              <w:rPr>
                <w:sz w:val="16"/>
              </w:rPr>
              <w:t>DE</w:t>
            </w:r>
            <w:r>
              <w:rPr>
                <w:spacing w:val="-8"/>
                <w:sz w:val="16"/>
              </w:rPr>
              <w:t xml:space="preserve"> </w:t>
            </w:r>
            <w:r>
              <w:rPr>
                <w:spacing w:val="-5"/>
                <w:sz w:val="16"/>
              </w:rPr>
              <w:t>4"</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600,00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12</w:t>
            </w:r>
          </w:p>
        </w:tc>
        <w:tc>
          <w:tcPr>
            <w:tcW w:w="4346" w:type="dxa"/>
          </w:tcPr>
          <w:p w:rsidR="00166166" w:rsidRDefault="00B7696D">
            <w:pPr>
              <w:pStyle w:val="TableParagraph"/>
              <w:spacing w:before="1" w:line="175" w:lineRule="exact"/>
              <w:ind w:left="71"/>
              <w:rPr>
                <w:sz w:val="16"/>
              </w:rPr>
            </w:pPr>
            <w:r>
              <w:rPr>
                <w:sz w:val="16"/>
              </w:rPr>
              <w:t>BISAGRA</w:t>
            </w:r>
            <w:r>
              <w:rPr>
                <w:spacing w:val="-6"/>
                <w:sz w:val="16"/>
              </w:rPr>
              <w:t xml:space="preserve"> </w:t>
            </w:r>
            <w:r>
              <w:rPr>
                <w:sz w:val="16"/>
              </w:rPr>
              <w:t>PARA</w:t>
            </w:r>
            <w:r>
              <w:rPr>
                <w:spacing w:val="-1"/>
                <w:sz w:val="16"/>
              </w:rPr>
              <w:t xml:space="preserve"> </w:t>
            </w:r>
            <w:r>
              <w:rPr>
                <w:spacing w:val="-2"/>
                <w:sz w:val="16"/>
              </w:rPr>
              <w:t>METAL</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13</w:t>
            </w:r>
          </w:p>
        </w:tc>
        <w:tc>
          <w:tcPr>
            <w:tcW w:w="4346" w:type="dxa"/>
          </w:tcPr>
          <w:p w:rsidR="00166166" w:rsidRDefault="00B7696D">
            <w:pPr>
              <w:pStyle w:val="TableParagraph"/>
              <w:spacing w:before="1" w:line="175" w:lineRule="exact"/>
              <w:ind w:left="71"/>
              <w:rPr>
                <w:sz w:val="16"/>
              </w:rPr>
            </w:pPr>
            <w:r>
              <w:rPr>
                <w:sz w:val="16"/>
              </w:rPr>
              <w:t>BOTAGUAS</w:t>
            </w:r>
            <w:r>
              <w:rPr>
                <w:spacing w:val="-4"/>
                <w:sz w:val="16"/>
              </w:rPr>
              <w:t xml:space="preserve"> </w:t>
            </w:r>
            <w:r>
              <w:rPr>
                <w:sz w:val="16"/>
              </w:rPr>
              <w:t>DE</w:t>
            </w:r>
            <w:r>
              <w:rPr>
                <w:spacing w:val="-3"/>
                <w:sz w:val="16"/>
              </w:rPr>
              <w:t xml:space="preserve"> </w:t>
            </w:r>
            <w:r>
              <w:rPr>
                <w:sz w:val="16"/>
              </w:rPr>
              <w:t>CERÁMICA</w:t>
            </w:r>
            <w:r>
              <w:rPr>
                <w:spacing w:val="-3"/>
                <w:sz w:val="16"/>
              </w:rPr>
              <w:t xml:space="preserve"> </w:t>
            </w:r>
            <w:r>
              <w:rPr>
                <w:sz w:val="16"/>
              </w:rPr>
              <w:t>UNA</w:t>
            </w:r>
            <w:r>
              <w:rPr>
                <w:spacing w:val="-7"/>
                <w:sz w:val="16"/>
              </w:rPr>
              <w:t xml:space="preserve"> </w:t>
            </w:r>
            <w:r>
              <w:rPr>
                <w:spacing w:val="-4"/>
                <w:sz w:val="16"/>
              </w:rPr>
              <w:t>CAÍDA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1.570,00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14</w:t>
            </w:r>
          </w:p>
        </w:tc>
        <w:tc>
          <w:tcPr>
            <w:tcW w:w="4346" w:type="dxa"/>
          </w:tcPr>
          <w:p w:rsidR="00166166" w:rsidRDefault="00B7696D">
            <w:pPr>
              <w:pStyle w:val="TableParagraph"/>
              <w:spacing w:line="172" w:lineRule="exact"/>
              <w:ind w:left="71"/>
              <w:rPr>
                <w:sz w:val="16"/>
              </w:rPr>
            </w:pPr>
            <w:r>
              <w:rPr>
                <w:sz w:val="16"/>
              </w:rPr>
              <w:t>CAJA</w:t>
            </w:r>
            <w:r>
              <w:rPr>
                <w:spacing w:val="-6"/>
                <w:sz w:val="16"/>
              </w:rPr>
              <w:t xml:space="preserve"> </w:t>
            </w:r>
            <w:r>
              <w:rPr>
                <w:sz w:val="16"/>
              </w:rPr>
              <w:t>DE</w:t>
            </w:r>
            <w:r>
              <w:rPr>
                <w:spacing w:val="-2"/>
                <w:sz w:val="16"/>
              </w:rPr>
              <w:t xml:space="preserve"> </w:t>
            </w:r>
            <w:r>
              <w:rPr>
                <w:sz w:val="16"/>
              </w:rPr>
              <w:t>REGISTRO DE</w:t>
            </w:r>
            <w:r>
              <w:rPr>
                <w:spacing w:val="-7"/>
                <w:sz w:val="16"/>
              </w:rPr>
              <w:t xml:space="preserve"> </w:t>
            </w:r>
            <w:r>
              <w:rPr>
                <w:spacing w:val="-5"/>
                <w:sz w:val="16"/>
              </w:rPr>
              <w:t>PVC</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15</w:t>
            </w:r>
          </w:p>
        </w:tc>
        <w:tc>
          <w:tcPr>
            <w:tcW w:w="4346" w:type="dxa"/>
          </w:tcPr>
          <w:p w:rsidR="00166166" w:rsidRDefault="00B7696D">
            <w:pPr>
              <w:pStyle w:val="TableParagraph"/>
              <w:spacing w:before="1" w:line="175" w:lineRule="exact"/>
              <w:ind w:left="71"/>
              <w:rPr>
                <w:sz w:val="16"/>
              </w:rPr>
            </w:pPr>
            <w:r>
              <w:rPr>
                <w:sz w:val="16"/>
              </w:rPr>
              <w:t>CAJA</w:t>
            </w:r>
            <w:r>
              <w:rPr>
                <w:spacing w:val="-5"/>
                <w:sz w:val="16"/>
              </w:rPr>
              <w:t xml:space="preserve"> </w:t>
            </w:r>
            <w:r>
              <w:rPr>
                <w:sz w:val="16"/>
              </w:rPr>
              <w:t>PARA</w:t>
            </w:r>
            <w:r>
              <w:rPr>
                <w:spacing w:val="-1"/>
                <w:sz w:val="16"/>
              </w:rPr>
              <w:t xml:space="preserve"> </w:t>
            </w:r>
            <w:r>
              <w:rPr>
                <w:sz w:val="16"/>
              </w:rPr>
              <w:t>1</w:t>
            </w:r>
            <w:r>
              <w:rPr>
                <w:spacing w:val="1"/>
                <w:sz w:val="16"/>
              </w:rPr>
              <w:t xml:space="preserve"> </w:t>
            </w:r>
            <w:r>
              <w:rPr>
                <w:spacing w:val="-2"/>
                <w:sz w:val="16"/>
              </w:rPr>
              <w:t>TÉRMICO</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16</w:t>
            </w:r>
          </w:p>
        </w:tc>
        <w:tc>
          <w:tcPr>
            <w:tcW w:w="4346" w:type="dxa"/>
          </w:tcPr>
          <w:p w:rsidR="00166166" w:rsidRDefault="00B7696D">
            <w:pPr>
              <w:pStyle w:val="TableParagraph"/>
              <w:spacing w:before="1" w:line="175" w:lineRule="exact"/>
              <w:ind w:left="71"/>
              <w:rPr>
                <w:sz w:val="16"/>
              </w:rPr>
            </w:pPr>
            <w:r>
              <w:rPr>
                <w:sz w:val="16"/>
              </w:rPr>
              <w:t>CAJA</w:t>
            </w:r>
            <w:r>
              <w:rPr>
                <w:spacing w:val="-5"/>
                <w:sz w:val="16"/>
              </w:rPr>
              <w:t xml:space="preserve"> </w:t>
            </w:r>
            <w:r>
              <w:rPr>
                <w:sz w:val="16"/>
              </w:rPr>
              <w:t>PARA</w:t>
            </w:r>
            <w:r>
              <w:rPr>
                <w:spacing w:val="-1"/>
                <w:sz w:val="16"/>
              </w:rPr>
              <w:t xml:space="preserve"> </w:t>
            </w:r>
            <w:r>
              <w:rPr>
                <w:sz w:val="16"/>
              </w:rPr>
              <w:t>3</w:t>
            </w:r>
            <w:r>
              <w:rPr>
                <w:spacing w:val="1"/>
                <w:sz w:val="16"/>
              </w:rPr>
              <w:t xml:space="preserve"> </w:t>
            </w:r>
            <w:r>
              <w:rPr>
                <w:spacing w:val="-2"/>
                <w:sz w:val="16"/>
              </w:rPr>
              <w:t>TÉRMICOS</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17</w:t>
            </w:r>
          </w:p>
        </w:tc>
        <w:tc>
          <w:tcPr>
            <w:tcW w:w="4346" w:type="dxa"/>
          </w:tcPr>
          <w:p w:rsidR="00166166" w:rsidRDefault="00B7696D">
            <w:pPr>
              <w:pStyle w:val="TableParagraph"/>
              <w:spacing w:before="1" w:line="175" w:lineRule="exact"/>
              <w:ind w:left="71"/>
              <w:rPr>
                <w:sz w:val="16"/>
              </w:rPr>
            </w:pPr>
            <w:r>
              <w:rPr>
                <w:sz w:val="16"/>
              </w:rPr>
              <w:t>CAJA</w:t>
            </w:r>
            <w:r>
              <w:rPr>
                <w:spacing w:val="-7"/>
                <w:sz w:val="16"/>
              </w:rPr>
              <w:t xml:space="preserve"> </w:t>
            </w:r>
            <w:r>
              <w:rPr>
                <w:sz w:val="16"/>
              </w:rPr>
              <w:t>PLÁSTICA</w:t>
            </w:r>
            <w:r>
              <w:rPr>
                <w:spacing w:val="-4"/>
                <w:sz w:val="16"/>
              </w:rPr>
              <w:t xml:space="preserve"> </w:t>
            </w:r>
            <w:r>
              <w:rPr>
                <w:spacing w:val="-2"/>
                <w:sz w:val="16"/>
              </w:rPr>
              <w:t>CIRCULAR</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900,00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18</w:t>
            </w:r>
          </w:p>
        </w:tc>
        <w:tc>
          <w:tcPr>
            <w:tcW w:w="4346" w:type="dxa"/>
          </w:tcPr>
          <w:p w:rsidR="00166166" w:rsidRDefault="00B7696D">
            <w:pPr>
              <w:pStyle w:val="TableParagraph"/>
              <w:spacing w:line="172" w:lineRule="exact"/>
              <w:ind w:left="71"/>
              <w:rPr>
                <w:sz w:val="16"/>
              </w:rPr>
            </w:pPr>
            <w:r>
              <w:rPr>
                <w:sz w:val="16"/>
              </w:rPr>
              <w:t>CAJA</w:t>
            </w:r>
            <w:r>
              <w:rPr>
                <w:spacing w:val="-7"/>
                <w:sz w:val="16"/>
              </w:rPr>
              <w:t xml:space="preserve"> </w:t>
            </w:r>
            <w:r>
              <w:rPr>
                <w:sz w:val="16"/>
              </w:rPr>
              <w:t>PLÁSTICA</w:t>
            </w:r>
            <w:r>
              <w:rPr>
                <w:spacing w:val="-4"/>
                <w:sz w:val="16"/>
              </w:rPr>
              <w:t xml:space="preserve"> </w:t>
            </w:r>
            <w:r>
              <w:rPr>
                <w:spacing w:val="-2"/>
                <w:sz w:val="16"/>
              </w:rPr>
              <w:t>RECTANGULAR</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900,00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19</w:t>
            </w:r>
          </w:p>
        </w:tc>
        <w:tc>
          <w:tcPr>
            <w:tcW w:w="4346" w:type="dxa"/>
          </w:tcPr>
          <w:p w:rsidR="00166166" w:rsidRDefault="00B7696D">
            <w:pPr>
              <w:pStyle w:val="TableParagraph"/>
              <w:spacing w:before="1" w:line="175" w:lineRule="exact"/>
              <w:ind w:left="71"/>
              <w:rPr>
                <w:sz w:val="16"/>
              </w:rPr>
            </w:pPr>
            <w:r>
              <w:rPr>
                <w:sz w:val="16"/>
              </w:rPr>
              <w:t>CAJA</w:t>
            </w:r>
            <w:r>
              <w:rPr>
                <w:spacing w:val="-7"/>
                <w:sz w:val="16"/>
              </w:rPr>
              <w:t xml:space="preserve"> </w:t>
            </w:r>
            <w:r>
              <w:rPr>
                <w:sz w:val="16"/>
              </w:rPr>
              <w:t>SIFONADA</w:t>
            </w:r>
            <w:r>
              <w:rPr>
                <w:spacing w:val="-3"/>
                <w:sz w:val="16"/>
              </w:rPr>
              <w:t xml:space="preserve"> </w:t>
            </w:r>
            <w:r>
              <w:rPr>
                <w:sz w:val="16"/>
              </w:rPr>
              <w:t>PVC</w:t>
            </w:r>
            <w:r>
              <w:rPr>
                <w:spacing w:val="-1"/>
                <w:sz w:val="16"/>
              </w:rPr>
              <w:t xml:space="preserve"> </w:t>
            </w:r>
            <w:r>
              <w:rPr>
                <w:sz w:val="16"/>
              </w:rPr>
              <w:t>INC/REJILLA</w:t>
            </w:r>
            <w:r>
              <w:rPr>
                <w:spacing w:val="-3"/>
                <w:sz w:val="16"/>
              </w:rPr>
              <w:t xml:space="preserve"> </w:t>
            </w:r>
            <w:r>
              <w:rPr>
                <w:sz w:val="16"/>
              </w:rPr>
              <w:t>DE</w:t>
            </w:r>
            <w:r>
              <w:rPr>
                <w:spacing w:val="-8"/>
                <w:sz w:val="16"/>
              </w:rPr>
              <w:t xml:space="preserve"> </w:t>
            </w:r>
            <w:r>
              <w:rPr>
                <w:spacing w:val="-4"/>
                <w:sz w:val="16"/>
              </w:rPr>
              <w:t>PISO</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20</w:t>
            </w:r>
          </w:p>
        </w:tc>
        <w:tc>
          <w:tcPr>
            <w:tcW w:w="4346" w:type="dxa"/>
          </w:tcPr>
          <w:p w:rsidR="00166166" w:rsidRDefault="00B7696D">
            <w:pPr>
              <w:pStyle w:val="TableParagraph"/>
              <w:spacing w:before="1" w:line="175" w:lineRule="exact"/>
              <w:ind w:left="71"/>
              <w:rPr>
                <w:sz w:val="16"/>
              </w:rPr>
            </w:pPr>
            <w:r>
              <w:rPr>
                <w:sz w:val="16"/>
              </w:rPr>
              <w:t>CAJONERÍA</w:t>
            </w:r>
            <w:r>
              <w:rPr>
                <w:spacing w:val="-5"/>
                <w:sz w:val="16"/>
              </w:rPr>
              <w:t xml:space="preserve"> </w:t>
            </w:r>
            <w:r>
              <w:rPr>
                <w:sz w:val="16"/>
              </w:rPr>
              <w:t>ALTA</w:t>
            </w:r>
            <w:r>
              <w:rPr>
                <w:spacing w:val="-5"/>
                <w:sz w:val="16"/>
              </w:rPr>
              <w:t xml:space="preserve"> </w:t>
            </w:r>
            <w:r>
              <w:rPr>
                <w:sz w:val="16"/>
              </w:rPr>
              <w:t>MAS</w:t>
            </w:r>
            <w:r>
              <w:rPr>
                <w:spacing w:val="-4"/>
                <w:sz w:val="16"/>
              </w:rPr>
              <w:t xml:space="preserve"> </w:t>
            </w:r>
            <w:r>
              <w:rPr>
                <w:spacing w:val="-2"/>
                <w:sz w:val="16"/>
              </w:rPr>
              <w:t>ACCESORIOS</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85,00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21</w:t>
            </w:r>
          </w:p>
        </w:tc>
        <w:tc>
          <w:tcPr>
            <w:tcW w:w="4346" w:type="dxa"/>
          </w:tcPr>
          <w:p w:rsidR="00166166" w:rsidRDefault="00B7696D">
            <w:pPr>
              <w:pStyle w:val="TableParagraph"/>
              <w:spacing w:before="1" w:line="175" w:lineRule="exact"/>
              <w:ind w:left="71"/>
              <w:rPr>
                <w:sz w:val="16"/>
              </w:rPr>
            </w:pPr>
            <w:r>
              <w:rPr>
                <w:sz w:val="16"/>
              </w:rPr>
              <w:t>CALAMINA</w:t>
            </w:r>
            <w:r>
              <w:rPr>
                <w:spacing w:val="-4"/>
                <w:sz w:val="16"/>
              </w:rPr>
              <w:t xml:space="preserve"> </w:t>
            </w:r>
            <w:r>
              <w:rPr>
                <w:sz w:val="16"/>
              </w:rPr>
              <w:t>GALVANIZADA</w:t>
            </w:r>
            <w:r>
              <w:rPr>
                <w:spacing w:val="-7"/>
                <w:sz w:val="16"/>
              </w:rPr>
              <w:t xml:space="preserve"> </w:t>
            </w:r>
            <w:r>
              <w:rPr>
                <w:sz w:val="16"/>
              </w:rPr>
              <w:t>ONDULADA</w:t>
            </w:r>
            <w:r>
              <w:rPr>
                <w:spacing w:val="-3"/>
                <w:sz w:val="16"/>
              </w:rPr>
              <w:t xml:space="preserve"> </w:t>
            </w:r>
            <w:r>
              <w:rPr>
                <w:sz w:val="16"/>
              </w:rPr>
              <w:t>NRO</w:t>
            </w:r>
            <w:r>
              <w:rPr>
                <w:spacing w:val="-2"/>
                <w:sz w:val="16"/>
              </w:rPr>
              <w:t xml:space="preserve"> </w:t>
            </w:r>
            <w:r>
              <w:rPr>
                <w:sz w:val="16"/>
              </w:rPr>
              <w:t>28</w:t>
            </w:r>
            <w:r>
              <w:rPr>
                <w:spacing w:val="-6"/>
                <w:sz w:val="16"/>
              </w:rPr>
              <w:t xml:space="preserve"> </w:t>
            </w:r>
            <w:r>
              <w:rPr>
                <w:spacing w:val="-2"/>
                <w:sz w:val="16"/>
              </w:rPr>
              <w:t>PREPINTADA</w:t>
            </w:r>
          </w:p>
        </w:tc>
        <w:tc>
          <w:tcPr>
            <w:tcW w:w="1273" w:type="dxa"/>
          </w:tcPr>
          <w:p w:rsidR="00166166" w:rsidRDefault="00B7696D">
            <w:pPr>
              <w:pStyle w:val="TableParagraph"/>
              <w:spacing w:before="1" w:line="175" w:lineRule="exact"/>
              <w:ind w:left="71"/>
              <w:rPr>
                <w:sz w:val="16"/>
              </w:rPr>
            </w:pPr>
            <w:r>
              <w:rPr>
                <w:spacing w:val="-5"/>
                <w:sz w:val="16"/>
              </w:rPr>
              <w:t>M2</w:t>
            </w:r>
          </w:p>
        </w:tc>
        <w:tc>
          <w:tcPr>
            <w:tcW w:w="1950" w:type="dxa"/>
          </w:tcPr>
          <w:p w:rsidR="00166166" w:rsidRDefault="00B7696D">
            <w:pPr>
              <w:pStyle w:val="TableParagraph"/>
              <w:spacing w:before="1" w:line="175" w:lineRule="exact"/>
              <w:ind w:right="58"/>
              <w:jc w:val="right"/>
              <w:rPr>
                <w:sz w:val="16"/>
              </w:rPr>
            </w:pPr>
            <w:r>
              <w:rPr>
                <w:spacing w:val="-2"/>
                <w:sz w:val="16"/>
              </w:rPr>
              <w:t>3.599,12</w:t>
            </w:r>
          </w:p>
        </w:tc>
      </w:tr>
      <w:tr w:rsidR="00166166">
        <w:trPr>
          <w:trHeight w:val="192"/>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22</w:t>
            </w:r>
          </w:p>
        </w:tc>
        <w:tc>
          <w:tcPr>
            <w:tcW w:w="4346" w:type="dxa"/>
          </w:tcPr>
          <w:p w:rsidR="00166166" w:rsidRDefault="00B7696D">
            <w:pPr>
              <w:pStyle w:val="TableParagraph"/>
              <w:spacing w:line="172" w:lineRule="exact"/>
              <w:ind w:left="71"/>
              <w:rPr>
                <w:sz w:val="16"/>
              </w:rPr>
            </w:pPr>
            <w:r>
              <w:rPr>
                <w:sz w:val="16"/>
              </w:rPr>
              <w:t>CANALETA</w:t>
            </w:r>
            <w:r>
              <w:rPr>
                <w:spacing w:val="-4"/>
                <w:sz w:val="16"/>
              </w:rPr>
              <w:t xml:space="preserve"> </w:t>
            </w:r>
            <w:r>
              <w:rPr>
                <w:sz w:val="16"/>
              </w:rPr>
              <w:t>DE</w:t>
            </w:r>
            <w:r>
              <w:rPr>
                <w:spacing w:val="-2"/>
                <w:sz w:val="16"/>
              </w:rPr>
              <w:t xml:space="preserve"> </w:t>
            </w:r>
            <w:r>
              <w:rPr>
                <w:sz w:val="16"/>
              </w:rPr>
              <w:t>CALAMINA</w:t>
            </w:r>
            <w:r>
              <w:rPr>
                <w:spacing w:val="-7"/>
                <w:sz w:val="16"/>
              </w:rPr>
              <w:t xml:space="preserve"> </w:t>
            </w:r>
            <w:r>
              <w:rPr>
                <w:sz w:val="16"/>
              </w:rPr>
              <w:t>GALVANIZADA</w:t>
            </w:r>
            <w:r>
              <w:rPr>
                <w:spacing w:val="-3"/>
                <w:sz w:val="16"/>
              </w:rPr>
              <w:t xml:space="preserve"> </w:t>
            </w:r>
            <w:r>
              <w:rPr>
                <w:sz w:val="16"/>
              </w:rPr>
              <w:t>NRO</w:t>
            </w:r>
            <w:r>
              <w:rPr>
                <w:spacing w:val="-1"/>
                <w:sz w:val="16"/>
              </w:rPr>
              <w:t xml:space="preserve"> </w:t>
            </w:r>
            <w:r>
              <w:rPr>
                <w:sz w:val="16"/>
              </w:rPr>
              <w:t>28</w:t>
            </w:r>
            <w:r>
              <w:rPr>
                <w:spacing w:val="-6"/>
                <w:sz w:val="16"/>
              </w:rPr>
              <w:t xml:space="preserve"> </w:t>
            </w:r>
            <w:r>
              <w:rPr>
                <w:sz w:val="16"/>
              </w:rPr>
              <w:t>CORTE</w:t>
            </w:r>
            <w:r>
              <w:rPr>
                <w:spacing w:val="-8"/>
                <w:sz w:val="16"/>
              </w:rPr>
              <w:t xml:space="preserve"> </w:t>
            </w:r>
            <w:r>
              <w:rPr>
                <w:spacing w:val="-5"/>
                <w:sz w:val="16"/>
              </w:rPr>
              <w:t>33</w:t>
            </w:r>
          </w:p>
        </w:tc>
        <w:tc>
          <w:tcPr>
            <w:tcW w:w="1273" w:type="dxa"/>
          </w:tcPr>
          <w:p w:rsidR="00166166" w:rsidRDefault="00B7696D">
            <w:pPr>
              <w:pStyle w:val="TableParagraph"/>
              <w:spacing w:line="172" w:lineRule="exact"/>
              <w:ind w:left="71"/>
              <w:rPr>
                <w:sz w:val="16"/>
              </w:rPr>
            </w:pPr>
            <w:r>
              <w:rPr>
                <w:spacing w:val="-10"/>
                <w:sz w:val="16"/>
              </w:rPr>
              <w:t>M</w:t>
            </w:r>
          </w:p>
        </w:tc>
        <w:tc>
          <w:tcPr>
            <w:tcW w:w="1950" w:type="dxa"/>
          </w:tcPr>
          <w:p w:rsidR="00166166" w:rsidRDefault="00B7696D">
            <w:pPr>
              <w:pStyle w:val="TableParagraph"/>
              <w:spacing w:line="172" w:lineRule="exact"/>
              <w:ind w:right="58"/>
              <w:jc w:val="right"/>
              <w:rPr>
                <w:sz w:val="16"/>
              </w:rPr>
            </w:pPr>
            <w:r>
              <w:rPr>
                <w:spacing w:val="-2"/>
                <w:sz w:val="16"/>
              </w:rPr>
              <w:t>830,00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23</w:t>
            </w:r>
          </w:p>
        </w:tc>
        <w:tc>
          <w:tcPr>
            <w:tcW w:w="4346" w:type="dxa"/>
          </w:tcPr>
          <w:p w:rsidR="00166166" w:rsidRDefault="00B7696D">
            <w:pPr>
              <w:pStyle w:val="TableParagraph"/>
              <w:spacing w:before="1" w:line="175" w:lineRule="exact"/>
              <w:ind w:left="71"/>
              <w:rPr>
                <w:sz w:val="16"/>
              </w:rPr>
            </w:pPr>
            <w:r>
              <w:rPr>
                <w:sz w:val="16"/>
              </w:rPr>
              <w:t>CAÑERÍA</w:t>
            </w:r>
            <w:r>
              <w:rPr>
                <w:spacing w:val="-3"/>
                <w:sz w:val="16"/>
              </w:rPr>
              <w:t xml:space="preserve"> </w:t>
            </w:r>
            <w:r>
              <w:rPr>
                <w:sz w:val="16"/>
              </w:rPr>
              <w:t>DE</w:t>
            </w:r>
            <w:r>
              <w:rPr>
                <w:spacing w:val="-2"/>
                <w:sz w:val="16"/>
              </w:rPr>
              <w:t xml:space="preserve"> </w:t>
            </w:r>
            <w:r>
              <w:rPr>
                <w:sz w:val="16"/>
              </w:rPr>
              <w:t>ALUMINIO</w:t>
            </w:r>
            <w:r>
              <w:rPr>
                <w:spacing w:val="-2"/>
                <w:sz w:val="16"/>
              </w:rPr>
              <w:t xml:space="preserve"> </w:t>
            </w:r>
            <w:r>
              <w:rPr>
                <w:sz w:val="16"/>
              </w:rPr>
              <w:t>1/2"</w:t>
            </w:r>
            <w:r>
              <w:rPr>
                <w:spacing w:val="-7"/>
                <w:sz w:val="16"/>
              </w:rPr>
              <w:t xml:space="preserve"> </w:t>
            </w:r>
            <w:r>
              <w:rPr>
                <w:sz w:val="16"/>
              </w:rPr>
              <w:t>(BRAZO</w:t>
            </w:r>
            <w:r>
              <w:rPr>
                <w:spacing w:val="-1"/>
                <w:sz w:val="16"/>
              </w:rPr>
              <w:t xml:space="preserve"> </w:t>
            </w:r>
            <w:r>
              <w:rPr>
                <w:sz w:val="16"/>
              </w:rPr>
              <w:t>DE</w:t>
            </w:r>
            <w:r>
              <w:rPr>
                <w:spacing w:val="-3"/>
                <w:sz w:val="16"/>
              </w:rPr>
              <w:t xml:space="preserve"> </w:t>
            </w:r>
            <w:r>
              <w:rPr>
                <w:spacing w:val="-2"/>
                <w:sz w:val="16"/>
              </w:rPr>
              <w:t>DUCHA)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24</w:t>
            </w:r>
          </w:p>
        </w:tc>
        <w:tc>
          <w:tcPr>
            <w:tcW w:w="4346" w:type="dxa"/>
          </w:tcPr>
          <w:p w:rsidR="00166166" w:rsidRDefault="00B7696D">
            <w:pPr>
              <w:pStyle w:val="TableParagraph"/>
              <w:spacing w:before="1" w:line="175" w:lineRule="exact"/>
              <w:ind w:left="71"/>
              <w:rPr>
                <w:sz w:val="16"/>
              </w:rPr>
            </w:pPr>
            <w:r>
              <w:rPr>
                <w:sz w:val="16"/>
              </w:rPr>
              <w:t>CARTÓN</w:t>
            </w:r>
            <w:r>
              <w:rPr>
                <w:spacing w:val="-8"/>
                <w:sz w:val="16"/>
              </w:rPr>
              <w:t xml:space="preserve"> </w:t>
            </w:r>
            <w:r>
              <w:rPr>
                <w:spacing w:val="-2"/>
                <w:sz w:val="16"/>
              </w:rPr>
              <w:t>ASFALTICO</w:t>
            </w:r>
          </w:p>
        </w:tc>
        <w:tc>
          <w:tcPr>
            <w:tcW w:w="1273" w:type="dxa"/>
          </w:tcPr>
          <w:p w:rsidR="00166166" w:rsidRDefault="00B7696D">
            <w:pPr>
              <w:pStyle w:val="TableParagraph"/>
              <w:spacing w:before="1" w:line="175" w:lineRule="exact"/>
              <w:ind w:left="71"/>
              <w:rPr>
                <w:sz w:val="16"/>
              </w:rPr>
            </w:pPr>
            <w:r>
              <w:rPr>
                <w:spacing w:val="-5"/>
                <w:sz w:val="16"/>
              </w:rPr>
              <w:t>M2</w:t>
            </w:r>
          </w:p>
        </w:tc>
        <w:tc>
          <w:tcPr>
            <w:tcW w:w="1950" w:type="dxa"/>
          </w:tcPr>
          <w:p w:rsidR="00166166" w:rsidRDefault="00B7696D">
            <w:pPr>
              <w:pStyle w:val="TableParagraph"/>
              <w:spacing w:before="1" w:line="175" w:lineRule="exact"/>
              <w:ind w:right="58"/>
              <w:jc w:val="right"/>
              <w:rPr>
                <w:sz w:val="16"/>
              </w:rPr>
            </w:pPr>
            <w:r>
              <w:rPr>
                <w:spacing w:val="-2"/>
                <w:sz w:val="16"/>
              </w:rPr>
              <w:t>242,03</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25</w:t>
            </w:r>
          </w:p>
        </w:tc>
        <w:tc>
          <w:tcPr>
            <w:tcW w:w="4346" w:type="dxa"/>
          </w:tcPr>
          <w:p w:rsidR="00166166" w:rsidRDefault="00B7696D">
            <w:pPr>
              <w:pStyle w:val="TableParagraph"/>
              <w:spacing w:before="1" w:line="175" w:lineRule="exact"/>
              <w:ind w:left="71"/>
              <w:rPr>
                <w:sz w:val="16"/>
              </w:rPr>
            </w:pPr>
            <w:r>
              <w:rPr>
                <w:spacing w:val="-2"/>
                <w:sz w:val="16"/>
              </w:rPr>
              <w:t>CEMENTO</w:t>
            </w:r>
            <w:r>
              <w:rPr>
                <w:spacing w:val="3"/>
                <w:sz w:val="16"/>
              </w:rPr>
              <w:t xml:space="preserve"> </w:t>
            </w:r>
            <w:r>
              <w:rPr>
                <w:spacing w:val="-2"/>
                <w:sz w:val="16"/>
              </w:rPr>
              <w:t>BLANCO</w:t>
            </w:r>
          </w:p>
        </w:tc>
        <w:tc>
          <w:tcPr>
            <w:tcW w:w="1273" w:type="dxa"/>
          </w:tcPr>
          <w:p w:rsidR="00166166" w:rsidRDefault="00B7696D">
            <w:pPr>
              <w:pStyle w:val="TableParagraph"/>
              <w:spacing w:before="1" w:line="175" w:lineRule="exact"/>
              <w:ind w:left="71"/>
              <w:rPr>
                <w:sz w:val="16"/>
              </w:rPr>
            </w:pPr>
            <w:r>
              <w:rPr>
                <w:spacing w:val="-5"/>
                <w:sz w:val="16"/>
              </w:rPr>
              <w:t>KG</w:t>
            </w:r>
          </w:p>
        </w:tc>
        <w:tc>
          <w:tcPr>
            <w:tcW w:w="1950" w:type="dxa"/>
          </w:tcPr>
          <w:p w:rsidR="00166166" w:rsidRDefault="00B7696D">
            <w:pPr>
              <w:pStyle w:val="TableParagraph"/>
              <w:spacing w:before="1" w:line="175" w:lineRule="exact"/>
              <w:ind w:right="58"/>
              <w:jc w:val="right"/>
              <w:rPr>
                <w:sz w:val="16"/>
              </w:rPr>
            </w:pPr>
            <w:r>
              <w:rPr>
                <w:spacing w:val="-2"/>
                <w:sz w:val="16"/>
              </w:rPr>
              <w:t>1.481,82</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26</w:t>
            </w:r>
          </w:p>
        </w:tc>
        <w:tc>
          <w:tcPr>
            <w:tcW w:w="4346" w:type="dxa"/>
          </w:tcPr>
          <w:p w:rsidR="00166166" w:rsidRDefault="00B7696D">
            <w:pPr>
              <w:pStyle w:val="TableParagraph"/>
              <w:spacing w:before="1" w:line="175" w:lineRule="exact"/>
              <w:ind w:left="71"/>
              <w:rPr>
                <w:sz w:val="16"/>
              </w:rPr>
            </w:pPr>
            <w:r>
              <w:rPr>
                <w:spacing w:val="-2"/>
                <w:sz w:val="16"/>
              </w:rPr>
              <w:t>CEMENTO</w:t>
            </w:r>
            <w:r>
              <w:rPr>
                <w:spacing w:val="3"/>
                <w:sz w:val="16"/>
              </w:rPr>
              <w:t xml:space="preserve"> </w:t>
            </w:r>
            <w:r>
              <w:rPr>
                <w:spacing w:val="-4"/>
                <w:sz w:val="16"/>
              </w:rPr>
              <w:t>COLA</w:t>
            </w:r>
          </w:p>
        </w:tc>
        <w:tc>
          <w:tcPr>
            <w:tcW w:w="1273" w:type="dxa"/>
          </w:tcPr>
          <w:p w:rsidR="00166166" w:rsidRDefault="00B7696D">
            <w:pPr>
              <w:pStyle w:val="TableParagraph"/>
              <w:spacing w:before="1" w:line="175" w:lineRule="exact"/>
              <w:ind w:left="71"/>
              <w:rPr>
                <w:sz w:val="16"/>
              </w:rPr>
            </w:pPr>
            <w:r>
              <w:rPr>
                <w:spacing w:val="-5"/>
                <w:sz w:val="16"/>
              </w:rPr>
              <w:t>KG</w:t>
            </w:r>
          </w:p>
        </w:tc>
        <w:tc>
          <w:tcPr>
            <w:tcW w:w="1950" w:type="dxa"/>
          </w:tcPr>
          <w:p w:rsidR="00166166" w:rsidRDefault="00B7696D">
            <w:pPr>
              <w:pStyle w:val="TableParagraph"/>
              <w:spacing w:before="1" w:line="175" w:lineRule="exact"/>
              <w:ind w:right="59"/>
              <w:jc w:val="right"/>
              <w:rPr>
                <w:sz w:val="16"/>
              </w:rPr>
            </w:pPr>
            <w:r>
              <w:rPr>
                <w:spacing w:val="-2"/>
                <w:sz w:val="16"/>
              </w:rPr>
              <w:t>22.368,48</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27</w:t>
            </w:r>
          </w:p>
        </w:tc>
        <w:tc>
          <w:tcPr>
            <w:tcW w:w="4346" w:type="dxa"/>
          </w:tcPr>
          <w:p w:rsidR="00166166" w:rsidRDefault="00B7696D">
            <w:pPr>
              <w:pStyle w:val="TableParagraph"/>
              <w:spacing w:line="172" w:lineRule="exact"/>
              <w:ind w:left="71"/>
              <w:rPr>
                <w:sz w:val="16"/>
              </w:rPr>
            </w:pPr>
            <w:r>
              <w:rPr>
                <w:spacing w:val="-2"/>
                <w:sz w:val="16"/>
              </w:rPr>
              <w:t>CEMENTO</w:t>
            </w:r>
            <w:r>
              <w:rPr>
                <w:spacing w:val="3"/>
                <w:sz w:val="16"/>
              </w:rPr>
              <w:t xml:space="preserve"> </w:t>
            </w:r>
            <w:r>
              <w:rPr>
                <w:spacing w:val="-2"/>
                <w:sz w:val="16"/>
              </w:rPr>
              <w:t>PORTLAND</w:t>
            </w:r>
          </w:p>
        </w:tc>
        <w:tc>
          <w:tcPr>
            <w:tcW w:w="1273" w:type="dxa"/>
          </w:tcPr>
          <w:p w:rsidR="00166166" w:rsidRDefault="00B7696D">
            <w:pPr>
              <w:pStyle w:val="TableParagraph"/>
              <w:spacing w:line="172" w:lineRule="exact"/>
              <w:ind w:left="71"/>
              <w:rPr>
                <w:sz w:val="16"/>
              </w:rPr>
            </w:pPr>
            <w:r>
              <w:rPr>
                <w:spacing w:val="-5"/>
                <w:sz w:val="16"/>
              </w:rPr>
              <w:t>BL</w:t>
            </w:r>
          </w:p>
        </w:tc>
        <w:tc>
          <w:tcPr>
            <w:tcW w:w="1950" w:type="dxa"/>
          </w:tcPr>
          <w:p w:rsidR="00166166" w:rsidRDefault="00B7696D">
            <w:pPr>
              <w:pStyle w:val="TableParagraph"/>
              <w:spacing w:line="172" w:lineRule="exact"/>
              <w:ind w:right="58"/>
              <w:jc w:val="right"/>
              <w:rPr>
                <w:sz w:val="16"/>
              </w:rPr>
            </w:pPr>
            <w:r>
              <w:rPr>
                <w:spacing w:val="-2"/>
                <w:sz w:val="16"/>
              </w:rPr>
              <w:t>5.650,99</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28</w:t>
            </w:r>
          </w:p>
        </w:tc>
        <w:tc>
          <w:tcPr>
            <w:tcW w:w="4346" w:type="dxa"/>
          </w:tcPr>
          <w:p w:rsidR="00166166" w:rsidRDefault="00B7696D">
            <w:pPr>
              <w:pStyle w:val="TableParagraph"/>
              <w:spacing w:before="1" w:line="175" w:lineRule="exact"/>
              <w:ind w:left="71"/>
              <w:rPr>
                <w:sz w:val="16"/>
              </w:rPr>
            </w:pPr>
            <w:r>
              <w:rPr>
                <w:sz w:val="16"/>
              </w:rPr>
              <w:t>CERÁMICA</w:t>
            </w:r>
            <w:r>
              <w:rPr>
                <w:spacing w:val="-9"/>
                <w:sz w:val="16"/>
              </w:rPr>
              <w:t xml:space="preserve"> </w:t>
            </w:r>
            <w:r>
              <w:rPr>
                <w:spacing w:val="-2"/>
                <w:sz w:val="16"/>
              </w:rPr>
              <w:t>NACIONAL</w:t>
            </w:r>
          </w:p>
        </w:tc>
        <w:tc>
          <w:tcPr>
            <w:tcW w:w="1273" w:type="dxa"/>
          </w:tcPr>
          <w:p w:rsidR="00166166" w:rsidRDefault="00B7696D">
            <w:pPr>
              <w:pStyle w:val="TableParagraph"/>
              <w:spacing w:before="1" w:line="175" w:lineRule="exact"/>
              <w:ind w:left="71"/>
              <w:rPr>
                <w:sz w:val="16"/>
              </w:rPr>
            </w:pPr>
            <w:r>
              <w:rPr>
                <w:spacing w:val="-5"/>
                <w:sz w:val="16"/>
              </w:rPr>
              <w:t>M2</w:t>
            </w:r>
          </w:p>
        </w:tc>
        <w:tc>
          <w:tcPr>
            <w:tcW w:w="1950" w:type="dxa"/>
          </w:tcPr>
          <w:p w:rsidR="00166166" w:rsidRDefault="00B7696D">
            <w:pPr>
              <w:pStyle w:val="TableParagraph"/>
              <w:spacing w:before="1" w:line="175" w:lineRule="exact"/>
              <w:ind w:right="58"/>
              <w:jc w:val="right"/>
              <w:rPr>
                <w:sz w:val="16"/>
              </w:rPr>
            </w:pPr>
            <w:r>
              <w:rPr>
                <w:spacing w:val="-2"/>
                <w:sz w:val="16"/>
              </w:rPr>
              <w:t>3.843,03</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29</w:t>
            </w:r>
          </w:p>
        </w:tc>
        <w:tc>
          <w:tcPr>
            <w:tcW w:w="4346" w:type="dxa"/>
          </w:tcPr>
          <w:p w:rsidR="00166166" w:rsidRDefault="00B7696D">
            <w:pPr>
              <w:pStyle w:val="TableParagraph"/>
              <w:spacing w:before="1" w:line="175" w:lineRule="exact"/>
              <w:ind w:left="71"/>
              <w:rPr>
                <w:sz w:val="16"/>
              </w:rPr>
            </w:pPr>
            <w:r>
              <w:rPr>
                <w:sz w:val="16"/>
              </w:rPr>
              <w:t>CERÁMICA</w:t>
            </w:r>
            <w:r>
              <w:rPr>
                <w:spacing w:val="-6"/>
                <w:sz w:val="16"/>
              </w:rPr>
              <w:t xml:space="preserve"> </w:t>
            </w:r>
            <w:r>
              <w:rPr>
                <w:sz w:val="16"/>
              </w:rPr>
              <w:t>NACIONAL</w:t>
            </w:r>
            <w:r>
              <w:rPr>
                <w:spacing w:val="-4"/>
                <w:sz w:val="16"/>
              </w:rPr>
              <w:t xml:space="preserve"> </w:t>
            </w:r>
            <w:r>
              <w:rPr>
                <w:sz w:val="16"/>
              </w:rPr>
              <w:t>TIPO</w:t>
            </w:r>
            <w:r>
              <w:rPr>
                <w:spacing w:val="-5"/>
                <w:sz w:val="16"/>
              </w:rPr>
              <w:t xml:space="preserve"> </w:t>
            </w:r>
            <w:r>
              <w:rPr>
                <w:sz w:val="16"/>
              </w:rPr>
              <w:t>PORCELANATO</w:t>
            </w:r>
            <w:r>
              <w:rPr>
                <w:spacing w:val="-7"/>
                <w:sz w:val="16"/>
              </w:rPr>
              <w:t xml:space="preserve"> </w:t>
            </w:r>
            <w:r>
              <w:rPr>
                <w:spacing w:val="-2"/>
                <w:sz w:val="16"/>
              </w:rPr>
              <w:t>(60X60)</w:t>
            </w:r>
          </w:p>
        </w:tc>
        <w:tc>
          <w:tcPr>
            <w:tcW w:w="1273" w:type="dxa"/>
          </w:tcPr>
          <w:p w:rsidR="00166166" w:rsidRDefault="00B7696D">
            <w:pPr>
              <w:pStyle w:val="TableParagraph"/>
              <w:spacing w:before="1" w:line="175" w:lineRule="exact"/>
              <w:ind w:left="71"/>
              <w:rPr>
                <w:sz w:val="16"/>
              </w:rPr>
            </w:pPr>
            <w:r>
              <w:rPr>
                <w:spacing w:val="-5"/>
                <w:sz w:val="16"/>
              </w:rPr>
              <w:t>M2</w:t>
            </w:r>
          </w:p>
        </w:tc>
        <w:tc>
          <w:tcPr>
            <w:tcW w:w="1950" w:type="dxa"/>
          </w:tcPr>
          <w:p w:rsidR="00166166" w:rsidRDefault="00B7696D">
            <w:pPr>
              <w:pStyle w:val="TableParagraph"/>
              <w:spacing w:before="1" w:line="175" w:lineRule="exact"/>
              <w:ind w:right="58"/>
              <w:jc w:val="right"/>
              <w:rPr>
                <w:sz w:val="16"/>
              </w:rPr>
            </w:pPr>
            <w:r>
              <w:rPr>
                <w:spacing w:val="-2"/>
                <w:sz w:val="16"/>
              </w:rPr>
              <w:t>301,95</w:t>
            </w:r>
          </w:p>
        </w:tc>
      </w:tr>
      <w:tr w:rsidR="00166166">
        <w:trPr>
          <w:trHeight w:val="196"/>
        </w:trPr>
        <w:tc>
          <w:tcPr>
            <w:tcW w:w="1075" w:type="dxa"/>
            <w:shd w:val="clear" w:color="auto" w:fill="F1F1F1"/>
          </w:tcPr>
          <w:p w:rsidR="00166166" w:rsidRDefault="00B7696D">
            <w:pPr>
              <w:pStyle w:val="TableParagraph"/>
              <w:spacing w:line="177" w:lineRule="exact"/>
              <w:ind w:left="13" w:right="4"/>
              <w:jc w:val="center"/>
              <w:rPr>
                <w:rFonts w:ascii="Tahoma"/>
                <w:sz w:val="16"/>
              </w:rPr>
            </w:pPr>
            <w:r>
              <w:rPr>
                <w:rFonts w:ascii="Tahoma"/>
                <w:spacing w:val="-5"/>
                <w:sz w:val="16"/>
              </w:rPr>
              <w:t>30</w:t>
            </w:r>
          </w:p>
        </w:tc>
        <w:tc>
          <w:tcPr>
            <w:tcW w:w="4346" w:type="dxa"/>
          </w:tcPr>
          <w:p w:rsidR="00166166" w:rsidRDefault="00B7696D">
            <w:pPr>
              <w:pStyle w:val="TableParagraph"/>
              <w:spacing w:before="1" w:line="176" w:lineRule="exact"/>
              <w:ind w:left="71"/>
              <w:rPr>
                <w:sz w:val="16"/>
              </w:rPr>
            </w:pPr>
            <w:r>
              <w:rPr>
                <w:sz w:val="16"/>
              </w:rPr>
              <w:t>CHAPA</w:t>
            </w:r>
            <w:r>
              <w:rPr>
                <w:spacing w:val="-8"/>
                <w:sz w:val="16"/>
              </w:rPr>
              <w:t xml:space="preserve"> </w:t>
            </w:r>
            <w:r>
              <w:rPr>
                <w:spacing w:val="-2"/>
                <w:sz w:val="16"/>
              </w:rPr>
              <w:t>INTERIOR</w:t>
            </w:r>
          </w:p>
        </w:tc>
        <w:tc>
          <w:tcPr>
            <w:tcW w:w="1273" w:type="dxa"/>
          </w:tcPr>
          <w:p w:rsidR="00166166" w:rsidRDefault="00B7696D">
            <w:pPr>
              <w:pStyle w:val="TableParagraph"/>
              <w:spacing w:before="1" w:line="176" w:lineRule="exact"/>
              <w:ind w:left="71"/>
              <w:rPr>
                <w:sz w:val="16"/>
              </w:rPr>
            </w:pPr>
            <w:r>
              <w:rPr>
                <w:spacing w:val="-5"/>
                <w:sz w:val="16"/>
              </w:rPr>
              <w:t>PZA</w:t>
            </w:r>
          </w:p>
        </w:tc>
        <w:tc>
          <w:tcPr>
            <w:tcW w:w="1950" w:type="dxa"/>
          </w:tcPr>
          <w:p w:rsidR="00166166" w:rsidRDefault="00B7696D">
            <w:pPr>
              <w:pStyle w:val="TableParagraph"/>
              <w:spacing w:before="1" w:line="176" w:lineRule="exact"/>
              <w:ind w:right="58"/>
              <w:jc w:val="right"/>
              <w:rPr>
                <w:sz w:val="16"/>
              </w:rPr>
            </w:pPr>
            <w:r>
              <w:rPr>
                <w:spacing w:val="-2"/>
                <w:sz w:val="16"/>
              </w:rPr>
              <w:t>200,00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31</w:t>
            </w:r>
          </w:p>
        </w:tc>
        <w:tc>
          <w:tcPr>
            <w:tcW w:w="4346" w:type="dxa"/>
          </w:tcPr>
          <w:p w:rsidR="00166166" w:rsidRDefault="00B7696D">
            <w:pPr>
              <w:pStyle w:val="TableParagraph"/>
              <w:spacing w:line="172" w:lineRule="exact"/>
              <w:ind w:left="71"/>
              <w:rPr>
                <w:sz w:val="16"/>
              </w:rPr>
            </w:pPr>
            <w:r>
              <w:rPr>
                <w:spacing w:val="-2"/>
                <w:sz w:val="16"/>
              </w:rPr>
              <w:t>CHICOTILLO</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100,00</w:t>
            </w:r>
          </w:p>
        </w:tc>
      </w:tr>
      <w:tr w:rsidR="00166166">
        <w:trPr>
          <w:trHeight w:val="393"/>
        </w:trPr>
        <w:tc>
          <w:tcPr>
            <w:tcW w:w="1075" w:type="dxa"/>
            <w:shd w:val="clear" w:color="auto" w:fill="F1F1F1"/>
          </w:tcPr>
          <w:p w:rsidR="00166166" w:rsidRDefault="00166166">
            <w:pPr>
              <w:pStyle w:val="TableParagraph"/>
              <w:spacing w:before="6"/>
              <w:rPr>
                <w:rFonts w:ascii="Tahoma"/>
                <w:b/>
                <w:sz w:val="16"/>
              </w:rPr>
            </w:pPr>
          </w:p>
          <w:p w:rsidR="00166166" w:rsidRDefault="00B7696D">
            <w:pPr>
              <w:pStyle w:val="TableParagraph"/>
              <w:spacing w:line="173" w:lineRule="exact"/>
              <w:ind w:left="13" w:right="4"/>
              <w:jc w:val="center"/>
              <w:rPr>
                <w:rFonts w:ascii="Tahoma"/>
                <w:sz w:val="16"/>
              </w:rPr>
            </w:pPr>
            <w:r>
              <w:rPr>
                <w:rFonts w:ascii="Tahoma"/>
                <w:spacing w:val="-5"/>
                <w:sz w:val="16"/>
              </w:rPr>
              <w:t>32</w:t>
            </w:r>
          </w:p>
        </w:tc>
        <w:tc>
          <w:tcPr>
            <w:tcW w:w="4346" w:type="dxa"/>
          </w:tcPr>
          <w:p w:rsidR="00166166" w:rsidRDefault="00B7696D">
            <w:pPr>
              <w:pStyle w:val="TableParagraph"/>
              <w:spacing w:before="1"/>
              <w:ind w:left="71"/>
              <w:rPr>
                <w:sz w:val="16"/>
              </w:rPr>
            </w:pPr>
            <w:r>
              <w:rPr>
                <w:sz w:val="16"/>
              </w:rPr>
              <w:t>CIELO</w:t>
            </w:r>
            <w:r>
              <w:rPr>
                <w:spacing w:val="-7"/>
                <w:sz w:val="16"/>
              </w:rPr>
              <w:t xml:space="preserve"> </w:t>
            </w:r>
            <w:r>
              <w:rPr>
                <w:sz w:val="16"/>
              </w:rPr>
              <w:t>PVC</w:t>
            </w:r>
            <w:r>
              <w:rPr>
                <w:spacing w:val="-3"/>
                <w:sz w:val="16"/>
              </w:rPr>
              <w:t xml:space="preserve"> </w:t>
            </w:r>
            <w:r>
              <w:rPr>
                <w:sz w:val="16"/>
              </w:rPr>
              <w:t>TIPO</w:t>
            </w:r>
            <w:r>
              <w:rPr>
                <w:spacing w:val="-3"/>
                <w:sz w:val="16"/>
              </w:rPr>
              <w:t xml:space="preserve"> </w:t>
            </w:r>
            <w:r>
              <w:rPr>
                <w:sz w:val="16"/>
              </w:rPr>
              <w:t>MACHIHEMBRE</w:t>
            </w:r>
            <w:r>
              <w:rPr>
                <w:spacing w:val="-5"/>
                <w:sz w:val="16"/>
              </w:rPr>
              <w:t xml:space="preserve"> </w:t>
            </w:r>
            <w:r>
              <w:rPr>
                <w:sz w:val="16"/>
              </w:rPr>
              <w:t>MAS</w:t>
            </w:r>
            <w:r>
              <w:rPr>
                <w:spacing w:val="-4"/>
                <w:sz w:val="16"/>
              </w:rPr>
              <w:t xml:space="preserve"> </w:t>
            </w:r>
            <w:r>
              <w:rPr>
                <w:spacing w:val="-2"/>
                <w:sz w:val="16"/>
              </w:rPr>
              <w:t>ESTRUCTURA</w:t>
            </w:r>
          </w:p>
          <w:p w:rsidR="00166166" w:rsidRDefault="00B7696D">
            <w:pPr>
              <w:pStyle w:val="TableParagraph"/>
              <w:spacing w:before="1" w:line="175" w:lineRule="exact"/>
              <w:ind w:left="71"/>
              <w:rPr>
                <w:sz w:val="16"/>
              </w:rPr>
            </w:pPr>
            <w:r>
              <w:rPr>
                <w:spacing w:val="-2"/>
                <w:sz w:val="16"/>
              </w:rPr>
              <w:t>GALVANIZADA</w:t>
            </w:r>
          </w:p>
        </w:tc>
        <w:tc>
          <w:tcPr>
            <w:tcW w:w="1273" w:type="dxa"/>
          </w:tcPr>
          <w:p w:rsidR="00166166" w:rsidRDefault="00166166">
            <w:pPr>
              <w:pStyle w:val="TableParagraph"/>
              <w:spacing w:before="4"/>
              <w:rPr>
                <w:rFonts w:ascii="Tahoma"/>
                <w:b/>
                <w:sz w:val="16"/>
              </w:rPr>
            </w:pPr>
          </w:p>
          <w:p w:rsidR="00166166" w:rsidRDefault="00B7696D">
            <w:pPr>
              <w:pStyle w:val="TableParagraph"/>
              <w:spacing w:line="175" w:lineRule="exact"/>
              <w:ind w:left="71"/>
              <w:rPr>
                <w:sz w:val="16"/>
              </w:rPr>
            </w:pPr>
            <w:r>
              <w:rPr>
                <w:spacing w:val="-5"/>
                <w:sz w:val="16"/>
              </w:rPr>
              <w:t>M2</w:t>
            </w:r>
          </w:p>
        </w:tc>
        <w:tc>
          <w:tcPr>
            <w:tcW w:w="1950" w:type="dxa"/>
          </w:tcPr>
          <w:p w:rsidR="00166166" w:rsidRDefault="00166166">
            <w:pPr>
              <w:pStyle w:val="TableParagraph"/>
              <w:spacing w:before="4"/>
              <w:rPr>
                <w:rFonts w:ascii="Tahoma"/>
                <w:b/>
                <w:sz w:val="16"/>
              </w:rPr>
            </w:pPr>
          </w:p>
          <w:p w:rsidR="00166166" w:rsidRDefault="00B7696D">
            <w:pPr>
              <w:pStyle w:val="TableParagraph"/>
              <w:spacing w:line="175" w:lineRule="exact"/>
              <w:ind w:right="58"/>
              <w:jc w:val="right"/>
              <w:rPr>
                <w:sz w:val="16"/>
              </w:rPr>
            </w:pPr>
            <w:r>
              <w:rPr>
                <w:spacing w:val="-2"/>
                <w:sz w:val="16"/>
              </w:rPr>
              <w:t>2.714,50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33</w:t>
            </w:r>
          </w:p>
        </w:tc>
        <w:tc>
          <w:tcPr>
            <w:tcW w:w="4346" w:type="dxa"/>
          </w:tcPr>
          <w:p w:rsidR="00166166" w:rsidRDefault="00B7696D">
            <w:pPr>
              <w:pStyle w:val="TableParagraph"/>
              <w:spacing w:before="1" w:line="175" w:lineRule="exact"/>
              <w:ind w:left="71"/>
              <w:rPr>
                <w:sz w:val="16"/>
              </w:rPr>
            </w:pPr>
            <w:r>
              <w:rPr>
                <w:sz w:val="16"/>
              </w:rPr>
              <w:t>CINTA</w:t>
            </w:r>
            <w:r>
              <w:rPr>
                <w:spacing w:val="-6"/>
                <w:sz w:val="16"/>
              </w:rPr>
              <w:t xml:space="preserve"> </w:t>
            </w:r>
            <w:r>
              <w:rPr>
                <w:spacing w:val="-2"/>
                <w:sz w:val="16"/>
              </w:rPr>
              <w:t>AISLANTE</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182,50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34</w:t>
            </w:r>
          </w:p>
        </w:tc>
        <w:tc>
          <w:tcPr>
            <w:tcW w:w="4346" w:type="dxa"/>
          </w:tcPr>
          <w:p w:rsidR="00166166" w:rsidRDefault="00B7696D">
            <w:pPr>
              <w:pStyle w:val="TableParagraph"/>
              <w:spacing w:line="172" w:lineRule="exact"/>
              <w:ind w:left="71"/>
              <w:rPr>
                <w:sz w:val="16"/>
              </w:rPr>
            </w:pPr>
            <w:r>
              <w:rPr>
                <w:spacing w:val="-2"/>
                <w:sz w:val="16"/>
              </w:rPr>
              <w:t>CLAVOS</w:t>
            </w:r>
          </w:p>
        </w:tc>
        <w:tc>
          <w:tcPr>
            <w:tcW w:w="1273" w:type="dxa"/>
          </w:tcPr>
          <w:p w:rsidR="00166166" w:rsidRDefault="00B7696D">
            <w:pPr>
              <w:pStyle w:val="TableParagraph"/>
              <w:spacing w:line="172" w:lineRule="exact"/>
              <w:ind w:left="71"/>
              <w:rPr>
                <w:sz w:val="16"/>
              </w:rPr>
            </w:pPr>
            <w:r>
              <w:rPr>
                <w:spacing w:val="-5"/>
                <w:sz w:val="16"/>
              </w:rPr>
              <w:t>KG</w:t>
            </w:r>
          </w:p>
        </w:tc>
        <w:tc>
          <w:tcPr>
            <w:tcW w:w="1950" w:type="dxa"/>
          </w:tcPr>
          <w:p w:rsidR="00166166" w:rsidRDefault="00B7696D">
            <w:pPr>
              <w:pStyle w:val="TableParagraph"/>
              <w:spacing w:line="172" w:lineRule="exact"/>
              <w:ind w:right="58"/>
              <w:jc w:val="right"/>
              <w:rPr>
                <w:sz w:val="16"/>
              </w:rPr>
            </w:pPr>
            <w:r>
              <w:rPr>
                <w:spacing w:val="-2"/>
                <w:sz w:val="16"/>
              </w:rPr>
              <w:t>565,00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35</w:t>
            </w:r>
          </w:p>
        </w:tc>
        <w:tc>
          <w:tcPr>
            <w:tcW w:w="4346" w:type="dxa"/>
          </w:tcPr>
          <w:p w:rsidR="00166166" w:rsidRDefault="00B7696D">
            <w:pPr>
              <w:pStyle w:val="TableParagraph"/>
              <w:spacing w:before="1" w:line="175" w:lineRule="exact"/>
              <w:ind w:left="71"/>
              <w:rPr>
                <w:sz w:val="16"/>
              </w:rPr>
            </w:pPr>
            <w:r>
              <w:rPr>
                <w:sz w:val="16"/>
              </w:rPr>
              <w:t>CLAVOS</w:t>
            </w:r>
            <w:r>
              <w:rPr>
                <w:spacing w:val="-7"/>
                <w:sz w:val="16"/>
              </w:rPr>
              <w:t xml:space="preserve"> </w:t>
            </w:r>
            <w:r>
              <w:rPr>
                <w:sz w:val="16"/>
              </w:rPr>
              <w:t>PARA</w:t>
            </w:r>
            <w:r>
              <w:rPr>
                <w:spacing w:val="-5"/>
                <w:sz w:val="16"/>
              </w:rPr>
              <w:t xml:space="preserve"> </w:t>
            </w:r>
            <w:r>
              <w:rPr>
                <w:sz w:val="16"/>
              </w:rPr>
              <w:t>CALAMINA</w:t>
            </w:r>
            <w:r>
              <w:rPr>
                <w:spacing w:val="-2"/>
                <w:sz w:val="16"/>
              </w:rPr>
              <w:t xml:space="preserve"> </w:t>
            </w:r>
            <w:r>
              <w:rPr>
                <w:sz w:val="16"/>
              </w:rPr>
              <w:t>CON</w:t>
            </w:r>
            <w:r>
              <w:rPr>
                <w:spacing w:val="-2"/>
                <w:sz w:val="16"/>
              </w:rPr>
              <w:t xml:space="preserve"> </w:t>
            </w:r>
            <w:r>
              <w:rPr>
                <w:spacing w:val="-4"/>
                <w:sz w:val="16"/>
              </w:rPr>
              <w:t>GOMA</w:t>
            </w:r>
          </w:p>
        </w:tc>
        <w:tc>
          <w:tcPr>
            <w:tcW w:w="1273" w:type="dxa"/>
          </w:tcPr>
          <w:p w:rsidR="00166166" w:rsidRDefault="00B7696D">
            <w:pPr>
              <w:pStyle w:val="TableParagraph"/>
              <w:spacing w:before="1" w:line="175" w:lineRule="exact"/>
              <w:ind w:left="71"/>
              <w:rPr>
                <w:sz w:val="16"/>
              </w:rPr>
            </w:pPr>
            <w:r>
              <w:rPr>
                <w:spacing w:val="-5"/>
                <w:sz w:val="16"/>
              </w:rPr>
              <w:t>KG</w:t>
            </w:r>
          </w:p>
        </w:tc>
        <w:tc>
          <w:tcPr>
            <w:tcW w:w="1950" w:type="dxa"/>
          </w:tcPr>
          <w:p w:rsidR="00166166" w:rsidRDefault="00B7696D">
            <w:pPr>
              <w:pStyle w:val="TableParagraph"/>
              <w:spacing w:before="1" w:line="175" w:lineRule="exact"/>
              <w:ind w:right="58"/>
              <w:jc w:val="right"/>
              <w:rPr>
                <w:sz w:val="16"/>
              </w:rPr>
            </w:pPr>
            <w:r>
              <w:rPr>
                <w:spacing w:val="-2"/>
                <w:sz w:val="16"/>
              </w:rPr>
              <w:t>343,05</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36</w:t>
            </w:r>
          </w:p>
        </w:tc>
        <w:tc>
          <w:tcPr>
            <w:tcW w:w="4346" w:type="dxa"/>
          </w:tcPr>
          <w:p w:rsidR="00166166" w:rsidRDefault="00B7696D">
            <w:pPr>
              <w:pStyle w:val="TableParagraph"/>
              <w:spacing w:before="1" w:line="175" w:lineRule="exact"/>
              <w:ind w:left="71"/>
              <w:rPr>
                <w:sz w:val="16"/>
              </w:rPr>
            </w:pPr>
            <w:r>
              <w:rPr>
                <w:sz w:val="16"/>
              </w:rPr>
              <w:t>CODO</w:t>
            </w:r>
            <w:r>
              <w:rPr>
                <w:spacing w:val="-6"/>
                <w:sz w:val="16"/>
              </w:rPr>
              <w:t xml:space="preserve"> </w:t>
            </w:r>
            <w:r>
              <w:rPr>
                <w:sz w:val="16"/>
              </w:rPr>
              <w:t>FG</w:t>
            </w:r>
            <w:r>
              <w:rPr>
                <w:spacing w:val="-3"/>
                <w:sz w:val="16"/>
              </w:rPr>
              <w:t xml:space="preserve"> </w:t>
            </w:r>
            <w:r>
              <w:rPr>
                <w:sz w:val="16"/>
              </w:rPr>
              <w:t>GALVANIZADO</w:t>
            </w:r>
            <w:r>
              <w:rPr>
                <w:spacing w:val="-2"/>
                <w:sz w:val="16"/>
              </w:rPr>
              <w:t xml:space="preserve"> </w:t>
            </w:r>
            <w:r>
              <w:rPr>
                <w:sz w:val="16"/>
              </w:rPr>
              <w:t>DE</w:t>
            </w:r>
            <w:r>
              <w:rPr>
                <w:spacing w:val="-4"/>
                <w:sz w:val="16"/>
              </w:rPr>
              <w:t xml:space="preserve"> 1/2"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37</w:t>
            </w:r>
          </w:p>
        </w:tc>
        <w:tc>
          <w:tcPr>
            <w:tcW w:w="4346" w:type="dxa"/>
          </w:tcPr>
          <w:p w:rsidR="00166166" w:rsidRDefault="00B7696D">
            <w:pPr>
              <w:pStyle w:val="TableParagraph"/>
              <w:spacing w:before="1" w:line="175" w:lineRule="exact"/>
              <w:ind w:left="71"/>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1/2"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line="177" w:lineRule="exact"/>
              <w:ind w:left="13" w:right="4"/>
              <w:jc w:val="center"/>
              <w:rPr>
                <w:rFonts w:ascii="Tahoma"/>
                <w:sz w:val="16"/>
              </w:rPr>
            </w:pPr>
            <w:r>
              <w:rPr>
                <w:rFonts w:ascii="Tahoma"/>
                <w:spacing w:val="-5"/>
                <w:sz w:val="16"/>
              </w:rPr>
              <w:t>38</w:t>
            </w:r>
          </w:p>
        </w:tc>
        <w:tc>
          <w:tcPr>
            <w:tcW w:w="4346" w:type="dxa"/>
          </w:tcPr>
          <w:p w:rsidR="00166166" w:rsidRDefault="00B7696D">
            <w:pPr>
              <w:pStyle w:val="TableParagraph"/>
              <w:spacing w:before="1" w:line="175" w:lineRule="exact"/>
              <w:ind w:left="71"/>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5/8"</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2.400,00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39</w:t>
            </w:r>
          </w:p>
        </w:tc>
        <w:tc>
          <w:tcPr>
            <w:tcW w:w="4346" w:type="dxa"/>
          </w:tcPr>
          <w:p w:rsidR="00166166" w:rsidRDefault="00B7696D">
            <w:pPr>
              <w:pStyle w:val="TableParagraph"/>
              <w:spacing w:line="172" w:lineRule="exact"/>
              <w:ind w:left="71"/>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2"</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200,00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40</w:t>
            </w:r>
          </w:p>
        </w:tc>
        <w:tc>
          <w:tcPr>
            <w:tcW w:w="4346" w:type="dxa"/>
          </w:tcPr>
          <w:p w:rsidR="00166166" w:rsidRDefault="00B7696D">
            <w:pPr>
              <w:pStyle w:val="TableParagraph"/>
              <w:spacing w:before="1" w:line="175" w:lineRule="exact"/>
              <w:ind w:left="71"/>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3"</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472,50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41</w:t>
            </w:r>
          </w:p>
        </w:tc>
        <w:tc>
          <w:tcPr>
            <w:tcW w:w="4346" w:type="dxa"/>
          </w:tcPr>
          <w:p w:rsidR="00166166" w:rsidRDefault="00B7696D">
            <w:pPr>
              <w:pStyle w:val="TableParagraph"/>
              <w:spacing w:before="1" w:line="175" w:lineRule="exact"/>
              <w:ind w:left="71"/>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4"</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100,00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42</w:t>
            </w:r>
          </w:p>
        </w:tc>
        <w:tc>
          <w:tcPr>
            <w:tcW w:w="4346" w:type="dxa"/>
          </w:tcPr>
          <w:p w:rsidR="00166166" w:rsidRDefault="00B7696D">
            <w:pPr>
              <w:pStyle w:val="TableParagraph"/>
              <w:spacing w:before="1" w:line="175" w:lineRule="exact"/>
              <w:ind w:left="71"/>
              <w:rPr>
                <w:sz w:val="16"/>
              </w:rPr>
            </w:pPr>
            <w:r>
              <w:rPr>
                <w:sz w:val="16"/>
              </w:rPr>
              <w:t>COPLA</w:t>
            </w:r>
            <w:r>
              <w:rPr>
                <w:spacing w:val="-7"/>
                <w:sz w:val="16"/>
              </w:rPr>
              <w:t xml:space="preserve"> </w:t>
            </w:r>
            <w:r>
              <w:rPr>
                <w:sz w:val="16"/>
              </w:rPr>
              <w:t>PVC</w:t>
            </w:r>
            <w:r>
              <w:rPr>
                <w:spacing w:val="-1"/>
                <w:sz w:val="16"/>
              </w:rPr>
              <w:t xml:space="preserve"> </w:t>
            </w:r>
            <w:r>
              <w:rPr>
                <w:sz w:val="16"/>
              </w:rPr>
              <w:t>DE</w:t>
            </w:r>
            <w:r>
              <w:rPr>
                <w:spacing w:val="-2"/>
                <w:sz w:val="16"/>
              </w:rPr>
              <w:t xml:space="preserve"> </w:t>
            </w:r>
            <w:r>
              <w:rPr>
                <w:spacing w:val="-4"/>
                <w:sz w:val="16"/>
              </w:rPr>
              <w:t>1/2"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100,00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43</w:t>
            </w:r>
          </w:p>
        </w:tc>
        <w:tc>
          <w:tcPr>
            <w:tcW w:w="4346" w:type="dxa"/>
          </w:tcPr>
          <w:p w:rsidR="00166166" w:rsidRDefault="00B7696D">
            <w:pPr>
              <w:pStyle w:val="TableParagraph"/>
              <w:spacing w:line="172" w:lineRule="exact"/>
              <w:ind w:left="71"/>
              <w:rPr>
                <w:sz w:val="16"/>
              </w:rPr>
            </w:pPr>
            <w:r>
              <w:rPr>
                <w:spacing w:val="-2"/>
                <w:sz w:val="16"/>
              </w:rPr>
              <w:t>CORDEL</w:t>
            </w:r>
          </w:p>
        </w:tc>
        <w:tc>
          <w:tcPr>
            <w:tcW w:w="1273" w:type="dxa"/>
          </w:tcPr>
          <w:p w:rsidR="00166166" w:rsidRDefault="00B7696D">
            <w:pPr>
              <w:pStyle w:val="TableParagraph"/>
              <w:spacing w:line="172" w:lineRule="exact"/>
              <w:ind w:left="71"/>
              <w:rPr>
                <w:sz w:val="16"/>
              </w:rPr>
            </w:pPr>
            <w:r>
              <w:rPr>
                <w:spacing w:val="-10"/>
                <w:sz w:val="16"/>
              </w:rPr>
              <w:t>M</w:t>
            </w:r>
          </w:p>
        </w:tc>
        <w:tc>
          <w:tcPr>
            <w:tcW w:w="1950" w:type="dxa"/>
          </w:tcPr>
          <w:p w:rsidR="00166166" w:rsidRDefault="00B7696D">
            <w:pPr>
              <w:pStyle w:val="TableParagraph"/>
              <w:spacing w:line="172" w:lineRule="exact"/>
              <w:ind w:right="58"/>
              <w:jc w:val="right"/>
              <w:rPr>
                <w:sz w:val="16"/>
              </w:rPr>
            </w:pPr>
            <w:r>
              <w:rPr>
                <w:spacing w:val="-2"/>
                <w:sz w:val="16"/>
              </w:rPr>
              <w:t>650,00</w:t>
            </w:r>
          </w:p>
        </w:tc>
      </w:tr>
      <w:tr w:rsidR="00166166">
        <w:trPr>
          <w:trHeight w:val="393"/>
        </w:trPr>
        <w:tc>
          <w:tcPr>
            <w:tcW w:w="1075" w:type="dxa"/>
            <w:shd w:val="clear" w:color="auto" w:fill="F1F1F1"/>
          </w:tcPr>
          <w:p w:rsidR="00166166" w:rsidRDefault="00166166">
            <w:pPr>
              <w:pStyle w:val="TableParagraph"/>
              <w:spacing w:before="6"/>
              <w:rPr>
                <w:rFonts w:ascii="Tahoma"/>
                <w:b/>
                <w:sz w:val="16"/>
              </w:rPr>
            </w:pPr>
          </w:p>
          <w:p w:rsidR="00166166" w:rsidRDefault="00B7696D">
            <w:pPr>
              <w:pStyle w:val="TableParagraph"/>
              <w:spacing w:line="173" w:lineRule="exact"/>
              <w:ind w:left="13" w:right="4"/>
              <w:jc w:val="center"/>
              <w:rPr>
                <w:rFonts w:ascii="Tahoma"/>
                <w:sz w:val="16"/>
              </w:rPr>
            </w:pPr>
            <w:r>
              <w:rPr>
                <w:rFonts w:ascii="Tahoma"/>
                <w:spacing w:val="-5"/>
                <w:sz w:val="16"/>
              </w:rPr>
              <w:t>44</w:t>
            </w:r>
          </w:p>
        </w:tc>
        <w:tc>
          <w:tcPr>
            <w:tcW w:w="4346" w:type="dxa"/>
          </w:tcPr>
          <w:p w:rsidR="00166166" w:rsidRDefault="00B7696D">
            <w:pPr>
              <w:pStyle w:val="TableParagraph"/>
              <w:spacing w:before="1"/>
              <w:ind w:left="71"/>
              <w:rPr>
                <w:sz w:val="16"/>
              </w:rPr>
            </w:pPr>
            <w:r>
              <w:rPr>
                <w:sz w:val="16"/>
              </w:rPr>
              <w:t>CUMBRERA</w:t>
            </w:r>
            <w:r>
              <w:rPr>
                <w:spacing w:val="-4"/>
                <w:sz w:val="16"/>
              </w:rPr>
              <w:t xml:space="preserve"> </w:t>
            </w:r>
            <w:r>
              <w:rPr>
                <w:sz w:val="16"/>
              </w:rPr>
              <w:t>DE</w:t>
            </w:r>
            <w:r>
              <w:rPr>
                <w:spacing w:val="-7"/>
                <w:sz w:val="16"/>
              </w:rPr>
              <w:t xml:space="preserve"> </w:t>
            </w:r>
            <w:r>
              <w:rPr>
                <w:sz w:val="16"/>
              </w:rPr>
              <w:t>CALAMINA</w:t>
            </w:r>
            <w:r>
              <w:rPr>
                <w:spacing w:val="-3"/>
                <w:sz w:val="16"/>
              </w:rPr>
              <w:t xml:space="preserve"> </w:t>
            </w:r>
            <w:r>
              <w:rPr>
                <w:sz w:val="16"/>
              </w:rPr>
              <w:t>PLANA</w:t>
            </w:r>
            <w:r>
              <w:rPr>
                <w:spacing w:val="-3"/>
                <w:sz w:val="16"/>
              </w:rPr>
              <w:t xml:space="preserve"> </w:t>
            </w:r>
            <w:r>
              <w:rPr>
                <w:sz w:val="16"/>
              </w:rPr>
              <w:t>PREPINTADA</w:t>
            </w:r>
            <w:r>
              <w:rPr>
                <w:spacing w:val="-3"/>
                <w:sz w:val="16"/>
              </w:rPr>
              <w:t xml:space="preserve"> </w:t>
            </w:r>
            <w:r>
              <w:rPr>
                <w:sz w:val="16"/>
              </w:rPr>
              <w:t>NRO</w:t>
            </w:r>
            <w:r>
              <w:rPr>
                <w:spacing w:val="-2"/>
                <w:sz w:val="16"/>
              </w:rPr>
              <w:t xml:space="preserve"> </w:t>
            </w:r>
            <w:r>
              <w:rPr>
                <w:sz w:val="16"/>
              </w:rPr>
              <w:t>28</w:t>
            </w:r>
            <w:r>
              <w:rPr>
                <w:spacing w:val="-5"/>
                <w:sz w:val="16"/>
              </w:rPr>
              <w:t xml:space="preserve"> </w:t>
            </w:r>
            <w:r>
              <w:rPr>
                <w:spacing w:val="-2"/>
                <w:sz w:val="16"/>
              </w:rPr>
              <w:t>CORTE</w:t>
            </w:r>
          </w:p>
          <w:p w:rsidR="00166166" w:rsidRDefault="00B7696D">
            <w:pPr>
              <w:pStyle w:val="TableParagraph"/>
              <w:spacing w:before="1" w:line="175" w:lineRule="exact"/>
              <w:ind w:left="71"/>
              <w:rPr>
                <w:sz w:val="16"/>
              </w:rPr>
            </w:pPr>
            <w:r>
              <w:rPr>
                <w:spacing w:val="-5"/>
                <w:sz w:val="16"/>
              </w:rPr>
              <w:t>50</w:t>
            </w:r>
          </w:p>
        </w:tc>
        <w:tc>
          <w:tcPr>
            <w:tcW w:w="1273" w:type="dxa"/>
          </w:tcPr>
          <w:p w:rsidR="00166166" w:rsidRDefault="00166166">
            <w:pPr>
              <w:pStyle w:val="TableParagraph"/>
              <w:spacing w:before="4"/>
              <w:rPr>
                <w:rFonts w:ascii="Tahoma"/>
                <w:b/>
                <w:sz w:val="16"/>
              </w:rPr>
            </w:pPr>
          </w:p>
          <w:p w:rsidR="00166166" w:rsidRDefault="00B7696D">
            <w:pPr>
              <w:pStyle w:val="TableParagraph"/>
              <w:spacing w:line="175" w:lineRule="exact"/>
              <w:ind w:left="71"/>
              <w:rPr>
                <w:sz w:val="16"/>
              </w:rPr>
            </w:pPr>
            <w:r>
              <w:rPr>
                <w:spacing w:val="-10"/>
                <w:sz w:val="16"/>
              </w:rPr>
              <w:t>M</w:t>
            </w:r>
          </w:p>
        </w:tc>
        <w:tc>
          <w:tcPr>
            <w:tcW w:w="1950" w:type="dxa"/>
          </w:tcPr>
          <w:p w:rsidR="00166166" w:rsidRDefault="00166166">
            <w:pPr>
              <w:pStyle w:val="TableParagraph"/>
              <w:spacing w:before="4"/>
              <w:rPr>
                <w:rFonts w:ascii="Tahoma"/>
                <w:b/>
                <w:sz w:val="16"/>
              </w:rPr>
            </w:pPr>
          </w:p>
          <w:p w:rsidR="00166166" w:rsidRDefault="00B7696D">
            <w:pPr>
              <w:pStyle w:val="TableParagraph"/>
              <w:spacing w:line="175" w:lineRule="exact"/>
              <w:ind w:right="58"/>
              <w:jc w:val="right"/>
              <w:rPr>
                <w:sz w:val="16"/>
              </w:rPr>
            </w:pPr>
            <w:r>
              <w:rPr>
                <w:spacing w:val="-2"/>
                <w:sz w:val="16"/>
              </w:rPr>
              <w:t>353,40</w:t>
            </w:r>
          </w:p>
        </w:tc>
      </w:tr>
      <w:tr w:rsidR="00166166">
        <w:trPr>
          <w:trHeight w:val="196"/>
        </w:trPr>
        <w:tc>
          <w:tcPr>
            <w:tcW w:w="1075" w:type="dxa"/>
            <w:shd w:val="clear" w:color="auto" w:fill="F1F1F1"/>
          </w:tcPr>
          <w:p w:rsidR="00166166" w:rsidRDefault="00B7696D">
            <w:pPr>
              <w:pStyle w:val="TableParagraph"/>
              <w:spacing w:line="177" w:lineRule="exact"/>
              <w:ind w:left="13" w:right="4"/>
              <w:jc w:val="center"/>
              <w:rPr>
                <w:rFonts w:ascii="Tahoma"/>
                <w:sz w:val="16"/>
              </w:rPr>
            </w:pPr>
            <w:r>
              <w:rPr>
                <w:rFonts w:ascii="Tahoma"/>
                <w:spacing w:val="-5"/>
                <w:sz w:val="16"/>
              </w:rPr>
              <w:t>45</w:t>
            </w:r>
          </w:p>
        </w:tc>
        <w:tc>
          <w:tcPr>
            <w:tcW w:w="4346" w:type="dxa"/>
          </w:tcPr>
          <w:p w:rsidR="00166166" w:rsidRDefault="00B7696D">
            <w:pPr>
              <w:pStyle w:val="TableParagraph"/>
              <w:spacing w:before="1" w:line="175" w:lineRule="exact"/>
              <w:ind w:left="71"/>
              <w:rPr>
                <w:sz w:val="16"/>
              </w:rPr>
            </w:pPr>
            <w:r>
              <w:rPr>
                <w:sz w:val="16"/>
              </w:rPr>
              <w:t>DUCHA</w:t>
            </w:r>
            <w:r>
              <w:rPr>
                <w:spacing w:val="-7"/>
                <w:sz w:val="16"/>
              </w:rPr>
              <w:t xml:space="preserve"> </w:t>
            </w:r>
            <w:r>
              <w:rPr>
                <w:sz w:val="16"/>
              </w:rPr>
              <w:t>PLÁSTICA</w:t>
            </w:r>
            <w:r>
              <w:rPr>
                <w:spacing w:val="-2"/>
                <w:sz w:val="16"/>
              </w:rPr>
              <w:t xml:space="preserve"> ELÉCTRICA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46</w:t>
            </w:r>
          </w:p>
        </w:tc>
        <w:tc>
          <w:tcPr>
            <w:tcW w:w="4346" w:type="dxa"/>
          </w:tcPr>
          <w:p w:rsidR="00166166" w:rsidRDefault="00B7696D">
            <w:pPr>
              <w:pStyle w:val="TableParagraph"/>
              <w:spacing w:line="172" w:lineRule="exact"/>
              <w:ind w:left="71"/>
              <w:rPr>
                <w:sz w:val="16"/>
              </w:rPr>
            </w:pPr>
            <w:r>
              <w:rPr>
                <w:sz w:val="16"/>
              </w:rPr>
              <w:t>ESQUINERO</w:t>
            </w:r>
            <w:r>
              <w:rPr>
                <w:spacing w:val="-5"/>
                <w:sz w:val="16"/>
              </w:rPr>
              <w:t xml:space="preserve"> </w:t>
            </w:r>
            <w:r>
              <w:rPr>
                <w:sz w:val="16"/>
              </w:rPr>
              <w:t>DE</w:t>
            </w:r>
            <w:r>
              <w:rPr>
                <w:spacing w:val="-5"/>
                <w:sz w:val="16"/>
              </w:rPr>
              <w:t xml:space="preserve"> </w:t>
            </w:r>
            <w:r>
              <w:rPr>
                <w:spacing w:val="-2"/>
                <w:sz w:val="16"/>
              </w:rPr>
              <w:t>ALUMINIO</w:t>
            </w:r>
          </w:p>
        </w:tc>
        <w:tc>
          <w:tcPr>
            <w:tcW w:w="1273" w:type="dxa"/>
          </w:tcPr>
          <w:p w:rsidR="00166166" w:rsidRDefault="00B7696D">
            <w:pPr>
              <w:pStyle w:val="TableParagraph"/>
              <w:spacing w:line="172" w:lineRule="exact"/>
              <w:ind w:left="71"/>
              <w:rPr>
                <w:sz w:val="16"/>
              </w:rPr>
            </w:pPr>
            <w:r>
              <w:rPr>
                <w:spacing w:val="-10"/>
                <w:sz w:val="16"/>
              </w:rPr>
              <w:t>M</w:t>
            </w:r>
          </w:p>
        </w:tc>
        <w:tc>
          <w:tcPr>
            <w:tcW w:w="1950" w:type="dxa"/>
          </w:tcPr>
          <w:p w:rsidR="00166166" w:rsidRDefault="00B7696D">
            <w:pPr>
              <w:pStyle w:val="TableParagraph"/>
              <w:spacing w:line="172" w:lineRule="exact"/>
              <w:ind w:right="58"/>
              <w:jc w:val="right"/>
              <w:rPr>
                <w:sz w:val="16"/>
              </w:rPr>
            </w:pPr>
            <w:r>
              <w:rPr>
                <w:spacing w:val="-2"/>
                <w:sz w:val="16"/>
              </w:rPr>
              <w:t>439,20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47</w:t>
            </w:r>
          </w:p>
        </w:tc>
        <w:tc>
          <w:tcPr>
            <w:tcW w:w="4346" w:type="dxa"/>
          </w:tcPr>
          <w:p w:rsidR="00166166" w:rsidRDefault="00B7696D">
            <w:pPr>
              <w:pStyle w:val="TableParagraph"/>
              <w:spacing w:before="1" w:line="175" w:lineRule="exact"/>
              <w:ind w:left="71"/>
              <w:rPr>
                <w:sz w:val="16"/>
              </w:rPr>
            </w:pPr>
            <w:r>
              <w:rPr>
                <w:sz w:val="16"/>
              </w:rPr>
              <w:t>ESQUINERO</w:t>
            </w:r>
            <w:r>
              <w:rPr>
                <w:spacing w:val="-5"/>
                <w:sz w:val="16"/>
              </w:rPr>
              <w:t xml:space="preserve"> </w:t>
            </w:r>
            <w:r>
              <w:rPr>
                <w:sz w:val="16"/>
              </w:rPr>
              <w:t>DE</w:t>
            </w:r>
            <w:r>
              <w:rPr>
                <w:spacing w:val="-5"/>
                <w:sz w:val="16"/>
              </w:rPr>
              <w:t xml:space="preserve"> PVC</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2.850,23</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48</w:t>
            </w:r>
          </w:p>
        </w:tc>
        <w:tc>
          <w:tcPr>
            <w:tcW w:w="4346" w:type="dxa"/>
          </w:tcPr>
          <w:p w:rsidR="00166166" w:rsidRDefault="00B7696D">
            <w:pPr>
              <w:pStyle w:val="TableParagraph"/>
              <w:spacing w:before="1" w:line="175"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4"/>
                <w:sz w:val="16"/>
              </w:rPr>
              <w:t>1/2"</w:t>
            </w:r>
          </w:p>
        </w:tc>
        <w:tc>
          <w:tcPr>
            <w:tcW w:w="1273" w:type="dxa"/>
          </w:tcPr>
          <w:p w:rsidR="00166166" w:rsidRDefault="00B7696D">
            <w:pPr>
              <w:pStyle w:val="TableParagraph"/>
              <w:spacing w:before="1" w:line="175" w:lineRule="exact"/>
              <w:ind w:left="71"/>
              <w:rPr>
                <w:sz w:val="16"/>
              </w:rPr>
            </w:pPr>
            <w:r>
              <w:rPr>
                <w:spacing w:val="-5"/>
                <w:sz w:val="16"/>
              </w:rPr>
              <w:t>BR</w:t>
            </w:r>
          </w:p>
        </w:tc>
        <w:tc>
          <w:tcPr>
            <w:tcW w:w="1950" w:type="dxa"/>
          </w:tcPr>
          <w:p w:rsidR="00166166" w:rsidRDefault="00B7696D">
            <w:pPr>
              <w:pStyle w:val="TableParagraph"/>
              <w:spacing w:before="1" w:line="175" w:lineRule="exact"/>
              <w:ind w:right="58"/>
              <w:jc w:val="right"/>
              <w:rPr>
                <w:sz w:val="16"/>
              </w:rPr>
            </w:pPr>
            <w:r>
              <w:rPr>
                <w:spacing w:val="-2"/>
                <w:sz w:val="16"/>
              </w:rPr>
              <w:t>137,06</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49</w:t>
            </w:r>
          </w:p>
        </w:tc>
        <w:tc>
          <w:tcPr>
            <w:tcW w:w="4346" w:type="dxa"/>
          </w:tcPr>
          <w:p w:rsidR="00166166" w:rsidRDefault="00B7696D">
            <w:pPr>
              <w:pStyle w:val="TableParagraph"/>
              <w:spacing w:before="1" w:line="175"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4"/>
                <w:sz w:val="16"/>
              </w:rPr>
              <w:t>1/4"</w:t>
            </w:r>
          </w:p>
        </w:tc>
        <w:tc>
          <w:tcPr>
            <w:tcW w:w="1273" w:type="dxa"/>
          </w:tcPr>
          <w:p w:rsidR="00166166" w:rsidRDefault="00B7696D">
            <w:pPr>
              <w:pStyle w:val="TableParagraph"/>
              <w:spacing w:before="1" w:line="175" w:lineRule="exact"/>
              <w:ind w:left="71"/>
              <w:rPr>
                <w:sz w:val="16"/>
              </w:rPr>
            </w:pPr>
            <w:r>
              <w:rPr>
                <w:spacing w:val="-5"/>
                <w:sz w:val="16"/>
              </w:rPr>
              <w:t>BR</w:t>
            </w:r>
          </w:p>
        </w:tc>
        <w:tc>
          <w:tcPr>
            <w:tcW w:w="1950" w:type="dxa"/>
          </w:tcPr>
          <w:p w:rsidR="00166166" w:rsidRDefault="00B7696D">
            <w:pPr>
              <w:pStyle w:val="TableParagraph"/>
              <w:spacing w:before="1" w:line="175" w:lineRule="exact"/>
              <w:ind w:right="58"/>
              <w:jc w:val="right"/>
              <w:rPr>
                <w:sz w:val="16"/>
              </w:rPr>
            </w:pPr>
            <w:r>
              <w:rPr>
                <w:spacing w:val="-2"/>
                <w:sz w:val="16"/>
              </w:rPr>
              <w:t>1.526,62</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50</w:t>
            </w:r>
          </w:p>
        </w:tc>
        <w:tc>
          <w:tcPr>
            <w:tcW w:w="4346" w:type="dxa"/>
          </w:tcPr>
          <w:p w:rsidR="00166166" w:rsidRDefault="00B7696D">
            <w:pPr>
              <w:pStyle w:val="TableParagraph"/>
              <w:spacing w:before="1" w:line="175"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4"/>
                <w:sz w:val="16"/>
              </w:rPr>
              <w:t>3/8"</w:t>
            </w:r>
          </w:p>
        </w:tc>
        <w:tc>
          <w:tcPr>
            <w:tcW w:w="1273" w:type="dxa"/>
          </w:tcPr>
          <w:p w:rsidR="00166166" w:rsidRDefault="00B7696D">
            <w:pPr>
              <w:pStyle w:val="TableParagraph"/>
              <w:spacing w:before="1" w:line="175" w:lineRule="exact"/>
              <w:ind w:left="71"/>
              <w:rPr>
                <w:sz w:val="16"/>
              </w:rPr>
            </w:pPr>
            <w:r>
              <w:rPr>
                <w:spacing w:val="-5"/>
                <w:sz w:val="16"/>
              </w:rPr>
              <w:t>BR</w:t>
            </w:r>
          </w:p>
        </w:tc>
        <w:tc>
          <w:tcPr>
            <w:tcW w:w="1950" w:type="dxa"/>
          </w:tcPr>
          <w:p w:rsidR="00166166" w:rsidRDefault="00B7696D">
            <w:pPr>
              <w:pStyle w:val="TableParagraph"/>
              <w:spacing w:before="1" w:line="175" w:lineRule="exact"/>
              <w:ind w:right="58"/>
              <w:jc w:val="right"/>
              <w:rPr>
                <w:sz w:val="16"/>
              </w:rPr>
            </w:pPr>
            <w:r>
              <w:rPr>
                <w:spacing w:val="-2"/>
                <w:sz w:val="16"/>
              </w:rPr>
              <w:t>1.223,18</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51</w:t>
            </w:r>
          </w:p>
        </w:tc>
        <w:tc>
          <w:tcPr>
            <w:tcW w:w="4346" w:type="dxa"/>
          </w:tcPr>
          <w:p w:rsidR="00166166" w:rsidRDefault="00B7696D">
            <w:pPr>
              <w:pStyle w:val="TableParagraph"/>
              <w:spacing w:line="172" w:lineRule="exact"/>
              <w:ind w:left="71"/>
              <w:rPr>
                <w:sz w:val="16"/>
              </w:rPr>
            </w:pPr>
            <w:r>
              <w:rPr>
                <w:sz w:val="16"/>
              </w:rPr>
              <w:t>FIERRO</w:t>
            </w:r>
            <w:r>
              <w:rPr>
                <w:spacing w:val="-6"/>
                <w:sz w:val="16"/>
              </w:rPr>
              <w:t xml:space="preserve"> </w:t>
            </w:r>
            <w:r>
              <w:rPr>
                <w:sz w:val="16"/>
              </w:rPr>
              <w:t>CORRUGADO</w:t>
            </w:r>
            <w:r>
              <w:rPr>
                <w:spacing w:val="-6"/>
                <w:sz w:val="16"/>
              </w:rPr>
              <w:t xml:space="preserve"> </w:t>
            </w:r>
            <w:r>
              <w:rPr>
                <w:spacing w:val="-2"/>
                <w:sz w:val="16"/>
              </w:rPr>
              <w:t>5/16"</w:t>
            </w:r>
          </w:p>
        </w:tc>
        <w:tc>
          <w:tcPr>
            <w:tcW w:w="1273" w:type="dxa"/>
          </w:tcPr>
          <w:p w:rsidR="00166166" w:rsidRDefault="00B7696D">
            <w:pPr>
              <w:pStyle w:val="TableParagraph"/>
              <w:spacing w:line="172" w:lineRule="exact"/>
              <w:ind w:left="71"/>
              <w:rPr>
                <w:sz w:val="16"/>
              </w:rPr>
            </w:pPr>
            <w:r>
              <w:rPr>
                <w:spacing w:val="-5"/>
                <w:sz w:val="16"/>
              </w:rPr>
              <w:t>BR</w:t>
            </w:r>
          </w:p>
        </w:tc>
        <w:tc>
          <w:tcPr>
            <w:tcW w:w="1950" w:type="dxa"/>
          </w:tcPr>
          <w:p w:rsidR="00166166" w:rsidRDefault="00B7696D">
            <w:pPr>
              <w:pStyle w:val="TableParagraph"/>
              <w:spacing w:line="172" w:lineRule="exact"/>
              <w:ind w:right="58"/>
              <w:jc w:val="right"/>
              <w:rPr>
                <w:sz w:val="16"/>
              </w:rPr>
            </w:pPr>
            <w:r>
              <w:rPr>
                <w:spacing w:val="-2"/>
                <w:sz w:val="16"/>
              </w:rPr>
              <w:t>165,98</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52</w:t>
            </w:r>
          </w:p>
        </w:tc>
        <w:tc>
          <w:tcPr>
            <w:tcW w:w="4346" w:type="dxa"/>
          </w:tcPr>
          <w:p w:rsidR="00166166" w:rsidRDefault="00B7696D">
            <w:pPr>
              <w:pStyle w:val="TableParagraph"/>
              <w:spacing w:before="1" w:line="175" w:lineRule="exact"/>
              <w:ind w:left="71"/>
              <w:rPr>
                <w:sz w:val="16"/>
              </w:rPr>
            </w:pPr>
            <w:r>
              <w:rPr>
                <w:sz w:val="16"/>
              </w:rPr>
              <w:t>GRIFERÍA</w:t>
            </w:r>
            <w:r>
              <w:rPr>
                <w:spacing w:val="-5"/>
                <w:sz w:val="16"/>
              </w:rPr>
              <w:t xml:space="preserve"> </w:t>
            </w:r>
            <w:r>
              <w:rPr>
                <w:sz w:val="16"/>
              </w:rPr>
              <w:t>PARA</w:t>
            </w:r>
            <w:r>
              <w:rPr>
                <w:spacing w:val="-4"/>
                <w:sz w:val="16"/>
              </w:rPr>
              <w:t xml:space="preserve"> </w:t>
            </w:r>
            <w:r>
              <w:rPr>
                <w:spacing w:val="-2"/>
                <w:sz w:val="16"/>
              </w:rPr>
              <w:t>LAVAMANOS</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53</w:t>
            </w:r>
          </w:p>
        </w:tc>
        <w:tc>
          <w:tcPr>
            <w:tcW w:w="4346" w:type="dxa"/>
          </w:tcPr>
          <w:p w:rsidR="00166166" w:rsidRDefault="00B7696D">
            <w:pPr>
              <w:pStyle w:val="TableParagraph"/>
              <w:spacing w:before="1" w:line="175" w:lineRule="exact"/>
              <w:ind w:left="71"/>
              <w:rPr>
                <w:sz w:val="16"/>
              </w:rPr>
            </w:pPr>
            <w:r>
              <w:rPr>
                <w:sz w:val="16"/>
              </w:rPr>
              <w:t>GRIFERÍA</w:t>
            </w:r>
            <w:r>
              <w:rPr>
                <w:spacing w:val="-5"/>
                <w:sz w:val="16"/>
              </w:rPr>
              <w:t xml:space="preserve"> </w:t>
            </w:r>
            <w:r>
              <w:rPr>
                <w:sz w:val="16"/>
              </w:rPr>
              <w:t>PARA</w:t>
            </w:r>
            <w:r>
              <w:rPr>
                <w:spacing w:val="-4"/>
                <w:sz w:val="16"/>
              </w:rPr>
              <w:t xml:space="preserve"> </w:t>
            </w:r>
            <w:r>
              <w:rPr>
                <w:spacing w:val="-2"/>
                <w:sz w:val="16"/>
              </w:rPr>
              <w:t>LAVAPLATOS</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54</w:t>
            </w:r>
          </w:p>
        </w:tc>
        <w:tc>
          <w:tcPr>
            <w:tcW w:w="4346" w:type="dxa"/>
          </w:tcPr>
          <w:p w:rsidR="00166166" w:rsidRDefault="00B7696D">
            <w:pPr>
              <w:pStyle w:val="TableParagraph"/>
              <w:spacing w:before="1" w:line="175" w:lineRule="exact"/>
              <w:ind w:left="71"/>
              <w:rPr>
                <w:sz w:val="16"/>
              </w:rPr>
            </w:pPr>
            <w:r>
              <w:rPr>
                <w:sz w:val="16"/>
              </w:rPr>
              <w:t>GRIFO</w:t>
            </w:r>
            <w:r>
              <w:rPr>
                <w:spacing w:val="-3"/>
                <w:sz w:val="16"/>
              </w:rPr>
              <w:t xml:space="preserve"> </w:t>
            </w:r>
            <w:r>
              <w:rPr>
                <w:sz w:val="16"/>
              </w:rPr>
              <w:t>DE</w:t>
            </w:r>
            <w:r>
              <w:rPr>
                <w:spacing w:val="-3"/>
                <w:sz w:val="16"/>
              </w:rPr>
              <w:t xml:space="preserve"> </w:t>
            </w:r>
            <w:r>
              <w:rPr>
                <w:sz w:val="16"/>
              </w:rPr>
              <w:t>PARED</w:t>
            </w:r>
            <w:r>
              <w:rPr>
                <w:spacing w:val="-4"/>
                <w:sz w:val="16"/>
              </w:rPr>
              <w:t xml:space="preserve"> 1/2"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55</w:t>
            </w:r>
          </w:p>
        </w:tc>
        <w:tc>
          <w:tcPr>
            <w:tcW w:w="4346" w:type="dxa"/>
          </w:tcPr>
          <w:p w:rsidR="00166166" w:rsidRDefault="00B7696D">
            <w:pPr>
              <w:pStyle w:val="TableParagraph"/>
              <w:spacing w:line="172" w:lineRule="exact"/>
              <w:ind w:left="71"/>
              <w:rPr>
                <w:sz w:val="16"/>
              </w:rPr>
            </w:pPr>
            <w:r>
              <w:rPr>
                <w:spacing w:val="-2"/>
                <w:sz w:val="16"/>
              </w:rPr>
              <w:t>IMPERMEABILIZANTE</w:t>
            </w:r>
          </w:p>
        </w:tc>
        <w:tc>
          <w:tcPr>
            <w:tcW w:w="1273" w:type="dxa"/>
          </w:tcPr>
          <w:p w:rsidR="00166166" w:rsidRDefault="00B7696D">
            <w:pPr>
              <w:pStyle w:val="TableParagraph"/>
              <w:spacing w:line="172" w:lineRule="exact"/>
              <w:ind w:left="71"/>
              <w:rPr>
                <w:sz w:val="16"/>
              </w:rPr>
            </w:pPr>
            <w:r>
              <w:rPr>
                <w:spacing w:val="-5"/>
                <w:sz w:val="16"/>
              </w:rPr>
              <w:t>LT</w:t>
            </w:r>
          </w:p>
        </w:tc>
        <w:tc>
          <w:tcPr>
            <w:tcW w:w="1950" w:type="dxa"/>
          </w:tcPr>
          <w:p w:rsidR="00166166" w:rsidRDefault="00B7696D">
            <w:pPr>
              <w:pStyle w:val="TableParagraph"/>
              <w:spacing w:line="172" w:lineRule="exact"/>
              <w:ind w:right="58"/>
              <w:jc w:val="right"/>
              <w:rPr>
                <w:sz w:val="16"/>
              </w:rPr>
            </w:pPr>
            <w:r>
              <w:rPr>
                <w:spacing w:val="-2"/>
                <w:sz w:val="16"/>
              </w:rPr>
              <w:t>250,00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56</w:t>
            </w:r>
          </w:p>
        </w:tc>
        <w:tc>
          <w:tcPr>
            <w:tcW w:w="4346" w:type="dxa"/>
          </w:tcPr>
          <w:p w:rsidR="00166166" w:rsidRDefault="00B7696D">
            <w:pPr>
              <w:pStyle w:val="TableParagraph"/>
              <w:spacing w:before="1" w:line="175" w:lineRule="exact"/>
              <w:ind w:left="71"/>
              <w:rPr>
                <w:sz w:val="16"/>
              </w:rPr>
            </w:pPr>
            <w:r>
              <w:rPr>
                <w:sz w:val="16"/>
              </w:rPr>
              <w:t>INODORO</w:t>
            </w:r>
            <w:r>
              <w:rPr>
                <w:spacing w:val="-6"/>
                <w:sz w:val="16"/>
              </w:rPr>
              <w:t xml:space="preserve"> </w:t>
            </w:r>
            <w:r>
              <w:rPr>
                <w:sz w:val="16"/>
              </w:rPr>
              <w:t>T/BAJO</w:t>
            </w:r>
            <w:r>
              <w:rPr>
                <w:spacing w:val="-5"/>
                <w:sz w:val="16"/>
              </w:rPr>
              <w:t xml:space="preserve"> </w:t>
            </w:r>
            <w:r>
              <w:rPr>
                <w:sz w:val="16"/>
              </w:rPr>
              <w:t>MAS</w:t>
            </w:r>
            <w:r>
              <w:rPr>
                <w:spacing w:val="-3"/>
                <w:sz w:val="16"/>
              </w:rPr>
              <w:t xml:space="preserve"> </w:t>
            </w:r>
            <w:r>
              <w:rPr>
                <w:spacing w:val="-2"/>
                <w:sz w:val="16"/>
              </w:rPr>
              <w:t>ACCESORIOS</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57</w:t>
            </w:r>
          </w:p>
        </w:tc>
        <w:tc>
          <w:tcPr>
            <w:tcW w:w="4346" w:type="dxa"/>
          </w:tcPr>
          <w:p w:rsidR="00166166" w:rsidRDefault="00B7696D">
            <w:pPr>
              <w:pStyle w:val="TableParagraph"/>
              <w:spacing w:before="1" w:line="175" w:lineRule="exact"/>
              <w:ind w:left="71"/>
              <w:rPr>
                <w:sz w:val="16"/>
              </w:rPr>
            </w:pPr>
            <w:r>
              <w:rPr>
                <w:spacing w:val="-2"/>
                <w:sz w:val="16"/>
              </w:rPr>
              <w:t>INTERRUPTOR</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450,00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58</w:t>
            </w:r>
          </w:p>
        </w:tc>
        <w:tc>
          <w:tcPr>
            <w:tcW w:w="4346" w:type="dxa"/>
          </w:tcPr>
          <w:p w:rsidR="00166166" w:rsidRDefault="00B7696D">
            <w:pPr>
              <w:pStyle w:val="TableParagraph"/>
              <w:spacing w:before="1" w:line="175" w:lineRule="exact"/>
              <w:ind w:left="71"/>
              <w:rPr>
                <w:sz w:val="16"/>
              </w:rPr>
            </w:pPr>
            <w:r>
              <w:rPr>
                <w:sz w:val="16"/>
              </w:rPr>
              <w:t>LADRILLO</w:t>
            </w:r>
            <w:r>
              <w:rPr>
                <w:spacing w:val="-5"/>
                <w:sz w:val="16"/>
              </w:rPr>
              <w:t xml:space="preserve"> </w:t>
            </w:r>
            <w:r>
              <w:rPr>
                <w:sz w:val="16"/>
              </w:rPr>
              <w:t>6H</w:t>
            </w:r>
            <w:r>
              <w:rPr>
                <w:spacing w:val="-7"/>
                <w:sz w:val="16"/>
              </w:rPr>
              <w:t xml:space="preserve"> </w:t>
            </w:r>
            <w:r>
              <w:rPr>
                <w:spacing w:val="-2"/>
                <w:sz w:val="16"/>
              </w:rPr>
              <w:t>(24X15X10)</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9"/>
              <w:jc w:val="right"/>
              <w:rPr>
                <w:sz w:val="16"/>
              </w:rPr>
            </w:pPr>
            <w:r>
              <w:rPr>
                <w:spacing w:val="-2"/>
                <w:sz w:val="16"/>
              </w:rPr>
              <w:t>144.537,50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59</w:t>
            </w:r>
          </w:p>
        </w:tc>
        <w:tc>
          <w:tcPr>
            <w:tcW w:w="4346" w:type="dxa"/>
          </w:tcPr>
          <w:p w:rsidR="00166166" w:rsidRDefault="00B7696D">
            <w:pPr>
              <w:pStyle w:val="TableParagraph"/>
              <w:spacing w:line="172" w:lineRule="exact"/>
              <w:ind w:left="71"/>
              <w:rPr>
                <w:sz w:val="16"/>
              </w:rPr>
            </w:pPr>
            <w:r>
              <w:rPr>
                <w:sz w:val="16"/>
              </w:rPr>
              <w:t>LADRILLO</w:t>
            </w:r>
            <w:r>
              <w:rPr>
                <w:spacing w:val="-8"/>
                <w:sz w:val="16"/>
              </w:rPr>
              <w:t xml:space="preserve"> </w:t>
            </w:r>
            <w:r>
              <w:rPr>
                <w:sz w:val="16"/>
              </w:rPr>
              <w:t>GAMBOTE</w:t>
            </w:r>
            <w:r>
              <w:rPr>
                <w:spacing w:val="-8"/>
                <w:sz w:val="16"/>
              </w:rPr>
              <w:t xml:space="preserve"> </w:t>
            </w:r>
            <w:r>
              <w:rPr>
                <w:spacing w:val="-2"/>
                <w:sz w:val="16"/>
              </w:rPr>
              <w:t>(24X12X6)</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9"/>
              <w:jc w:val="right"/>
              <w:rPr>
                <w:sz w:val="16"/>
              </w:rPr>
            </w:pPr>
            <w:r>
              <w:rPr>
                <w:spacing w:val="-2"/>
                <w:sz w:val="16"/>
              </w:rPr>
              <w:t>36.400,00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60</w:t>
            </w:r>
          </w:p>
        </w:tc>
        <w:tc>
          <w:tcPr>
            <w:tcW w:w="4346" w:type="dxa"/>
          </w:tcPr>
          <w:p w:rsidR="00166166" w:rsidRDefault="00B7696D">
            <w:pPr>
              <w:pStyle w:val="TableParagraph"/>
              <w:spacing w:before="1" w:line="175" w:lineRule="exact"/>
              <w:ind w:left="71"/>
              <w:rPr>
                <w:sz w:val="16"/>
              </w:rPr>
            </w:pPr>
            <w:r>
              <w:rPr>
                <w:sz w:val="16"/>
              </w:rPr>
              <w:t>LAVAMANOS</w:t>
            </w:r>
            <w:r>
              <w:rPr>
                <w:spacing w:val="-5"/>
                <w:sz w:val="16"/>
              </w:rPr>
              <w:t xml:space="preserve"> </w:t>
            </w:r>
            <w:r>
              <w:rPr>
                <w:sz w:val="16"/>
              </w:rPr>
              <w:t>CON</w:t>
            </w:r>
            <w:r>
              <w:rPr>
                <w:spacing w:val="-6"/>
                <w:sz w:val="16"/>
              </w:rPr>
              <w:t xml:space="preserve"> </w:t>
            </w:r>
            <w:r>
              <w:rPr>
                <w:sz w:val="16"/>
              </w:rPr>
              <w:t>PEDESTAL</w:t>
            </w:r>
            <w:r>
              <w:rPr>
                <w:spacing w:val="-4"/>
                <w:sz w:val="16"/>
              </w:rPr>
              <w:t xml:space="preserve"> </w:t>
            </w:r>
            <w:r>
              <w:rPr>
                <w:sz w:val="16"/>
              </w:rPr>
              <w:t>MAS</w:t>
            </w:r>
            <w:r>
              <w:rPr>
                <w:spacing w:val="-5"/>
                <w:sz w:val="16"/>
              </w:rPr>
              <w:t xml:space="preserve"> </w:t>
            </w:r>
            <w:r>
              <w:rPr>
                <w:spacing w:val="-2"/>
                <w:sz w:val="16"/>
              </w:rPr>
              <w:t>ACCESORIOS</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61</w:t>
            </w:r>
          </w:p>
        </w:tc>
        <w:tc>
          <w:tcPr>
            <w:tcW w:w="4346" w:type="dxa"/>
          </w:tcPr>
          <w:p w:rsidR="00166166" w:rsidRDefault="00B7696D">
            <w:pPr>
              <w:pStyle w:val="TableParagraph"/>
              <w:spacing w:before="1" w:line="175" w:lineRule="exact"/>
              <w:ind w:left="71"/>
              <w:rPr>
                <w:sz w:val="16"/>
              </w:rPr>
            </w:pPr>
            <w:r>
              <w:rPr>
                <w:sz w:val="16"/>
              </w:rPr>
              <w:t>LAVANDERÍA</w:t>
            </w:r>
            <w:r>
              <w:rPr>
                <w:spacing w:val="-3"/>
                <w:sz w:val="16"/>
              </w:rPr>
              <w:t xml:space="preserve"> </w:t>
            </w:r>
            <w:r>
              <w:rPr>
                <w:sz w:val="16"/>
              </w:rPr>
              <w:t>DE</w:t>
            </w:r>
            <w:r>
              <w:rPr>
                <w:spacing w:val="-7"/>
                <w:sz w:val="16"/>
              </w:rPr>
              <w:t xml:space="preserve"> </w:t>
            </w:r>
            <w:r>
              <w:rPr>
                <w:sz w:val="16"/>
              </w:rPr>
              <w:t>CEMENTO</w:t>
            </w:r>
            <w:r>
              <w:rPr>
                <w:spacing w:val="-2"/>
                <w:sz w:val="16"/>
              </w:rPr>
              <w:t xml:space="preserve"> </w:t>
            </w:r>
            <w:r>
              <w:rPr>
                <w:sz w:val="16"/>
              </w:rPr>
              <w:t>MAS</w:t>
            </w:r>
            <w:r>
              <w:rPr>
                <w:spacing w:val="-4"/>
                <w:sz w:val="16"/>
              </w:rPr>
              <w:t xml:space="preserve"> </w:t>
            </w:r>
            <w:r>
              <w:rPr>
                <w:spacing w:val="-2"/>
                <w:sz w:val="16"/>
              </w:rPr>
              <w:t>ACCESORIOS</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bl>
    <w:p w:rsidR="00166166" w:rsidRDefault="00166166">
      <w:pPr>
        <w:pStyle w:val="TableParagraph"/>
        <w:spacing w:line="175" w:lineRule="exact"/>
        <w:jc w:val="right"/>
        <w:rPr>
          <w:sz w:val="16"/>
        </w:rPr>
        <w:sectPr w:rsidR="00166166">
          <w:pgSz w:w="12240" w:h="15840"/>
          <w:pgMar w:top="1400" w:right="360" w:bottom="1160" w:left="720" w:header="710" w:footer="964" w:gutter="0"/>
          <w:cols w:space="720"/>
        </w:sectPr>
      </w:pPr>
    </w:p>
    <w:p w:rsidR="00166166" w:rsidRDefault="00166166">
      <w:pPr>
        <w:pStyle w:val="Textoindependiente"/>
        <w:spacing w:before="10"/>
        <w:ind w:left="0"/>
        <w:rPr>
          <w:rFonts w:ascii="Tahoma"/>
          <w:b/>
          <w:sz w:val="9"/>
        </w:rPr>
      </w:pPr>
    </w:p>
    <w:tbl>
      <w:tblPr>
        <w:tblStyle w:val="TableNormal"/>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4346"/>
        <w:gridCol w:w="1273"/>
        <w:gridCol w:w="1950"/>
      </w:tblGrid>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62</w:t>
            </w:r>
          </w:p>
        </w:tc>
        <w:tc>
          <w:tcPr>
            <w:tcW w:w="4346" w:type="dxa"/>
          </w:tcPr>
          <w:p w:rsidR="00166166" w:rsidRDefault="00B7696D">
            <w:pPr>
              <w:pStyle w:val="TableParagraph"/>
              <w:spacing w:before="1" w:line="175" w:lineRule="exact"/>
              <w:ind w:left="71"/>
              <w:rPr>
                <w:sz w:val="16"/>
              </w:rPr>
            </w:pPr>
            <w:r>
              <w:rPr>
                <w:sz w:val="16"/>
              </w:rPr>
              <w:t>LAVAPLATOS</w:t>
            </w:r>
            <w:r>
              <w:rPr>
                <w:spacing w:val="-7"/>
                <w:sz w:val="16"/>
              </w:rPr>
              <w:t xml:space="preserve"> </w:t>
            </w:r>
            <w:r>
              <w:rPr>
                <w:sz w:val="16"/>
              </w:rPr>
              <w:t>1 FOSA</w:t>
            </w:r>
            <w:r>
              <w:rPr>
                <w:spacing w:val="-6"/>
                <w:sz w:val="16"/>
              </w:rPr>
              <w:t xml:space="preserve"> </w:t>
            </w:r>
            <w:r>
              <w:rPr>
                <w:sz w:val="16"/>
              </w:rPr>
              <w:t>Y</w:t>
            </w:r>
            <w:r>
              <w:rPr>
                <w:spacing w:val="-2"/>
                <w:sz w:val="16"/>
              </w:rPr>
              <w:t xml:space="preserve"> </w:t>
            </w:r>
            <w:r>
              <w:rPr>
                <w:sz w:val="16"/>
              </w:rPr>
              <w:t>1 FREGADERO MAS</w:t>
            </w:r>
            <w:r>
              <w:rPr>
                <w:spacing w:val="-2"/>
                <w:sz w:val="16"/>
              </w:rPr>
              <w:t xml:space="preserve"> </w:t>
            </w:r>
            <w:r>
              <w:rPr>
                <w:sz w:val="16"/>
              </w:rPr>
              <w:t>SOPAPA</w:t>
            </w:r>
            <w:r>
              <w:rPr>
                <w:spacing w:val="-2"/>
                <w:sz w:val="16"/>
              </w:rPr>
              <w:t xml:space="preserve"> </w:t>
            </w:r>
            <w:r>
              <w:rPr>
                <w:sz w:val="16"/>
              </w:rPr>
              <w:t>Y</w:t>
            </w:r>
            <w:r>
              <w:rPr>
                <w:spacing w:val="-6"/>
                <w:sz w:val="16"/>
              </w:rPr>
              <w:t xml:space="preserve"> </w:t>
            </w:r>
            <w:r>
              <w:rPr>
                <w:spacing w:val="-4"/>
                <w:sz w:val="16"/>
              </w:rPr>
              <w:t>SIFÓN</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63</w:t>
            </w:r>
          </w:p>
        </w:tc>
        <w:tc>
          <w:tcPr>
            <w:tcW w:w="4346" w:type="dxa"/>
          </w:tcPr>
          <w:p w:rsidR="00166166" w:rsidRDefault="00B7696D">
            <w:pPr>
              <w:pStyle w:val="TableParagraph"/>
              <w:spacing w:before="1" w:line="175" w:lineRule="exact"/>
              <w:ind w:left="71"/>
              <w:rPr>
                <w:sz w:val="16"/>
              </w:rPr>
            </w:pPr>
            <w:r>
              <w:rPr>
                <w:sz w:val="16"/>
              </w:rPr>
              <w:t>LIJA</w:t>
            </w:r>
            <w:r>
              <w:rPr>
                <w:spacing w:val="-6"/>
                <w:sz w:val="16"/>
              </w:rPr>
              <w:t xml:space="preserve"> </w:t>
            </w:r>
            <w:r>
              <w:rPr>
                <w:spacing w:val="-2"/>
                <w:sz w:val="16"/>
              </w:rPr>
              <w:t>P/PARED</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924,40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64</w:t>
            </w:r>
          </w:p>
        </w:tc>
        <w:tc>
          <w:tcPr>
            <w:tcW w:w="4346" w:type="dxa"/>
          </w:tcPr>
          <w:p w:rsidR="00166166" w:rsidRDefault="00B7696D">
            <w:pPr>
              <w:pStyle w:val="TableParagraph"/>
              <w:spacing w:before="1" w:line="175" w:lineRule="exact"/>
              <w:ind w:left="71"/>
              <w:rPr>
                <w:sz w:val="16"/>
              </w:rPr>
            </w:pPr>
            <w:r>
              <w:rPr>
                <w:sz w:val="16"/>
              </w:rPr>
              <w:t>LISTON</w:t>
            </w:r>
            <w:r>
              <w:rPr>
                <w:spacing w:val="-4"/>
                <w:sz w:val="16"/>
              </w:rPr>
              <w:t xml:space="preserve"> </w:t>
            </w:r>
            <w:r>
              <w:rPr>
                <w:sz w:val="16"/>
              </w:rPr>
              <w:t>DE</w:t>
            </w:r>
            <w:r>
              <w:rPr>
                <w:spacing w:val="-3"/>
                <w:sz w:val="16"/>
              </w:rPr>
              <w:t xml:space="preserve"> </w:t>
            </w:r>
            <w:r>
              <w:rPr>
                <w:sz w:val="16"/>
              </w:rPr>
              <w:t>MADERA</w:t>
            </w:r>
            <w:r>
              <w:rPr>
                <w:spacing w:val="-2"/>
                <w:sz w:val="16"/>
              </w:rPr>
              <w:t xml:space="preserve"> </w:t>
            </w:r>
            <w:r>
              <w:rPr>
                <w:sz w:val="16"/>
              </w:rPr>
              <w:t>SEMIDURA</w:t>
            </w:r>
            <w:r>
              <w:rPr>
                <w:spacing w:val="-7"/>
                <w:sz w:val="16"/>
              </w:rPr>
              <w:t xml:space="preserve"> </w:t>
            </w:r>
            <w:r>
              <w:rPr>
                <w:spacing w:val="-2"/>
                <w:sz w:val="16"/>
              </w:rPr>
              <w:t>(2"X2")</w:t>
            </w:r>
          </w:p>
        </w:tc>
        <w:tc>
          <w:tcPr>
            <w:tcW w:w="1273" w:type="dxa"/>
          </w:tcPr>
          <w:p w:rsidR="00166166" w:rsidRDefault="00B7696D">
            <w:pPr>
              <w:pStyle w:val="TableParagraph"/>
              <w:spacing w:before="1" w:line="175" w:lineRule="exact"/>
              <w:ind w:left="71"/>
              <w:rPr>
                <w:sz w:val="16"/>
              </w:rPr>
            </w:pPr>
            <w:r>
              <w:rPr>
                <w:spacing w:val="-5"/>
                <w:sz w:val="16"/>
              </w:rPr>
              <w:t>P2</w:t>
            </w:r>
          </w:p>
        </w:tc>
        <w:tc>
          <w:tcPr>
            <w:tcW w:w="1950" w:type="dxa"/>
          </w:tcPr>
          <w:p w:rsidR="00166166" w:rsidRDefault="00B7696D">
            <w:pPr>
              <w:pStyle w:val="TableParagraph"/>
              <w:spacing w:before="1" w:line="175" w:lineRule="exact"/>
              <w:ind w:right="58"/>
              <w:jc w:val="right"/>
              <w:rPr>
                <w:sz w:val="16"/>
              </w:rPr>
            </w:pPr>
            <w:r>
              <w:rPr>
                <w:spacing w:val="-2"/>
                <w:sz w:val="16"/>
              </w:rPr>
              <w:t>8.397,43</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65</w:t>
            </w:r>
          </w:p>
        </w:tc>
        <w:tc>
          <w:tcPr>
            <w:tcW w:w="4346" w:type="dxa"/>
          </w:tcPr>
          <w:p w:rsidR="00166166" w:rsidRDefault="00B7696D">
            <w:pPr>
              <w:pStyle w:val="TableParagraph"/>
              <w:spacing w:line="172" w:lineRule="exact"/>
              <w:ind w:left="71"/>
              <w:rPr>
                <w:sz w:val="16"/>
              </w:rPr>
            </w:pPr>
            <w:r>
              <w:rPr>
                <w:sz w:val="16"/>
              </w:rPr>
              <w:t>LLAVE</w:t>
            </w:r>
            <w:r>
              <w:rPr>
                <w:spacing w:val="-4"/>
                <w:sz w:val="16"/>
              </w:rPr>
              <w:t xml:space="preserve"> </w:t>
            </w:r>
            <w:r>
              <w:rPr>
                <w:sz w:val="16"/>
              </w:rPr>
              <w:t>DE</w:t>
            </w:r>
            <w:r>
              <w:rPr>
                <w:spacing w:val="-3"/>
                <w:sz w:val="16"/>
              </w:rPr>
              <w:t xml:space="preserve"> </w:t>
            </w:r>
            <w:r>
              <w:rPr>
                <w:sz w:val="16"/>
              </w:rPr>
              <w:t>PASO</w:t>
            </w:r>
            <w:r>
              <w:rPr>
                <w:spacing w:val="-3"/>
                <w:sz w:val="16"/>
              </w:rPr>
              <w:t xml:space="preserve"> </w:t>
            </w:r>
            <w:r>
              <w:rPr>
                <w:spacing w:val="-4"/>
                <w:sz w:val="16"/>
              </w:rPr>
              <w:t>1/2"</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100,00</w:t>
            </w:r>
          </w:p>
        </w:tc>
      </w:tr>
      <w:tr w:rsidR="00166166">
        <w:trPr>
          <w:trHeight w:val="197"/>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66</w:t>
            </w:r>
          </w:p>
        </w:tc>
        <w:tc>
          <w:tcPr>
            <w:tcW w:w="4346" w:type="dxa"/>
          </w:tcPr>
          <w:p w:rsidR="00166166" w:rsidRDefault="00B7696D">
            <w:pPr>
              <w:pStyle w:val="TableParagraph"/>
              <w:spacing w:before="1" w:line="175" w:lineRule="exact"/>
              <w:ind w:left="71"/>
              <w:rPr>
                <w:sz w:val="16"/>
              </w:rPr>
            </w:pPr>
            <w:r>
              <w:rPr>
                <w:sz w:val="16"/>
              </w:rPr>
              <w:t>LLAVE</w:t>
            </w:r>
            <w:r>
              <w:rPr>
                <w:spacing w:val="-3"/>
                <w:sz w:val="16"/>
              </w:rPr>
              <w:t xml:space="preserve"> </w:t>
            </w:r>
            <w:r>
              <w:rPr>
                <w:sz w:val="16"/>
              </w:rPr>
              <w:t>DE</w:t>
            </w:r>
            <w:r>
              <w:rPr>
                <w:spacing w:val="-3"/>
                <w:sz w:val="16"/>
              </w:rPr>
              <w:t xml:space="preserve"> </w:t>
            </w:r>
            <w:r>
              <w:rPr>
                <w:sz w:val="16"/>
              </w:rPr>
              <w:t>PASO</w:t>
            </w:r>
            <w:r>
              <w:rPr>
                <w:spacing w:val="-1"/>
                <w:sz w:val="16"/>
              </w:rPr>
              <w:t xml:space="preserve"> </w:t>
            </w:r>
            <w:r>
              <w:rPr>
                <w:sz w:val="16"/>
              </w:rPr>
              <w:t>1/2"</w:t>
            </w:r>
            <w:r>
              <w:rPr>
                <w:spacing w:val="-4"/>
                <w:sz w:val="16"/>
              </w:rPr>
              <w:t xml:space="preserve"> </w:t>
            </w:r>
            <w:r>
              <w:rPr>
                <w:sz w:val="16"/>
              </w:rPr>
              <w:t>PARA</w:t>
            </w:r>
            <w:r>
              <w:rPr>
                <w:spacing w:val="-1"/>
                <w:sz w:val="16"/>
              </w:rPr>
              <w:t xml:space="preserve"> </w:t>
            </w:r>
            <w:r>
              <w:rPr>
                <w:spacing w:val="-4"/>
                <w:sz w:val="16"/>
              </w:rPr>
              <w:t>DUCHA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67</w:t>
            </w:r>
          </w:p>
        </w:tc>
        <w:tc>
          <w:tcPr>
            <w:tcW w:w="4346" w:type="dxa"/>
          </w:tcPr>
          <w:p w:rsidR="00166166" w:rsidRDefault="00B7696D">
            <w:pPr>
              <w:pStyle w:val="TableParagraph"/>
              <w:spacing w:before="1" w:line="175" w:lineRule="exact"/>
              <w:ind w:left="71"/>
              <w:rPr>
                <w:sz w:val="16"/>
              </w:rPr>
            </w:pPr>
            <w:r>
              <w:rPr>
                <w:sz w:val="16"/>
              </w:rPr>
              <w:t>MADERA</w:t>
            </w:r>
            <w:r>
              <w:rPr>
                <w:spacing w:val="-3"/>
                <w:sz w:val="16"/>
              </w:rPr>
              <w:t xml:space="preserve"> </w:t>
            </w:r>
            <w:r>
              <w:rPr>
                <w:sz w:val="16"/>
              </w:rPr>
              <w:t>DE</w:t>
            </w:r>
            <w:r>
              <w:rPr>
                <w:spacing w:val="-2"/>
                <w:sz w:val="16"/>
              </w:rPr>
              <w:t xml:space="preserve"> </w:t>
            </w:r>
            <w:r>
              <w:rPr>
                <w:sz w:val="16"/>
              </w:rPr>
              <w:t>CONSTRUCCIÓN</w:t>
            </w:r>
            <w:r>
              <w:rPr>
                <w:spacing w:val="-9"/>
                <w:sz w:val="16"/>
              </w:rPr>
              <w:t xml:space="preserve"> </w:t>
            </w:r>
            <w:r>
              <w:rPr>
                <w:sz w:val="16"/>
              </w:rPr>
              <w:t>(3</w:t>
            </w:r>
            <w:r>
              <w:rPr>
                <w:spacing w:val="-1"/>
                <w:sz w:val="16"/>
              </w:rPr>
              <w:t xml:space="preserve"> </w:t>
            </w:r>
            <w:r>
              <w:rPr>
                <w:spacing w:val="-4"/>
                <w:sz w:val="16"/>
              </w:rPr>
              <w:t>USOS)</w:t>
            </w:r>
          </w:p>
        </w:tc>
        <w:tc>
          <w:tcPr>
            <w:tcW w:w="1273" w:type="dxa"/>
          </w:tcPr>
          <w:p w:rsidR="00166166" w:rsidRDefault="00B7696D">
            <w:pPr>
              <w:pStyle w:val="TableParagraph"/>
              <w:spacing w:before="1" w:line="175" w:lineRule="exact"/>
              <w:ind w:left="71"/>
              <w:rPr>
                <w:sz w:val="16"/>
              </w:rPr>
            </w:pPr>
            <w:r>
              <w:rPr>
                <w:spacing w:val="-5"/>
                <w:sz w:val="16"/>
              </w:rPr>
              <w:t>P2</w:t>
            </w:r>
          </w:p>
        </w:tc>
        <w:tc>
          <w:tcPr>
            <w:tcW w:w="1950" w:type="dxa"/>
          </w:tcPr>
          <w:p w:rsidR="00166166" w:rsidRDefault="00B7696D">
            <w:pPr>
              <w:pStyle w:val="TableParagraph"/>
              <w:spacing w:before="1" w:line="175" w:lineRule="exact"/>
              <w:ind w:right="58"/>
              <w:jc w:val="right"/>
              <w:rPr>
                <w:sz w:val="16"/>
              </w:rPr>
            </w:pPr>
            <w:r>
              <w:rPr>
                <w:spacing w:val="-2"/>
                <w:sz w:val="16"/>
              </w:rPr>
              <w:t>5.319,50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68</w:t>
            </w:r>
          </w:p>
        </w:tc>
        <w:tc>
          <w:tcPr>
            <w:tcW w:w="4346" w:type="dxa"/>
          </w:tcPr>
          <w:p w:rsidR="00166166" w:rsidRDefault="00B7696D">
            <w:pPr>
              <w:pStyle w:val="TableParagraph"/>
              <w:spacing w:before="1" w:line="175" w:lineRule="exact"/>
              <w:ind w:left="71"/>
              <w:rPr>
                <w:sz w:val="16"/>
              </w:rPr>
            </w:pPr>
            <w:r>
              <w:rPr>
                <w:sz w:val="16"/>
              </w:rPr>
              <w:t>MADERA</w:t>
            </w:r>
            <w:r>
              <w:rPr>
                <w:spacing w:val="-3"/>
                <w:sz w:val="16"/>
              </w:rPr>
              <w:t xml:space="preserve"> </w:t>
            </w:r>
            <w:r>
              <w:rPr>
                <w:sz w:val="16"/>
              </w:rPr>
              <w:t>DURA</w:t>
            </w:r>
            <w:r>
              <w:rPr>
                <w:spacing w:val="-7"/>
                <w:sz w:val="16"/>
              </w:rPr>
              <w:t xml:space="preserve"> </w:t>
            </w:r>
            <w:r>
              <w:rPr>
                <w:spacing w:val="-2"/>
                <w:sz w:val="16"/>
              </w:rPr>
              <w:t>(2"X6")</w:t>
            </w:r>
          </w:p>
        </w:tc>
        <w:tc>
          <w:tcPr>
            <w:tcW w:w="1273" w:type="dxa"/>
          </w:tcPr>
          <w:p w:rsidR="00166166" w:rsidRDefault="00B7696D">
            <w:pPr>
              <w:pStyle w:val="TableParagraph"/>
              <w:spacing w:before="1" w:line="175" w:lineRule="exact"/>
              <w:ind w:left="71"/>
              <w:rPr>
                <w:sz w:val="16"/>
              </w:rPr>
            </w:pPr>
            <w:r>
              <w:rPr>
                <w:spacing w:val="-5"/>
                <w:sz w:val="16"/>
              </w:rPr>
              <w:t>P2</w:t>
            </w:r>
          </w:p>
        </w:tc>
        <w:tc>
          <w:tcPr>
            <w:tcW w:w="1950" w:type="dxa"/>
          </w:tcPr>
          <w:p w:rsidR="00166166" w:rsidRDefault="00B7696D">
            <w:pPr>
              <w:pStyle w:val="TableParagraph"/>
              <w:spacing w:before="1" w:line="175" w:lineRule="exact"/>
              <w:ind w:right="59"/>
              <w:jc w:val="right"/>
              <w:rPr>
                <w:sz w:val="16"/>
              </w:rPr>
            </w:pPr>
            <w:r>
              <w:rPr>
                <w:spacing w:val="-2"/>
                <w:sz w:val="16"/>
              </w:rPr>
              <w:t>11.600,74</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69</w:t>
            </w:r>
          </w:p>
        </w:tc>
        <w:tc>
          <w:tcPr>
            <w:tcW w:w="4346" w:type="dxa"/>
          </w:tcPr>
          <w:p w:rsidR="00166166" w:rsidRDefault="00B7696D">
            <w:pPr>
              <w:pStyle w:val="TableParagraph"/>
              <w:spacing w:line="172" w:lineRule="exact"/>
              <w:ind w:left="71"/>
              <w:rPr>
                <w:sz w:val="16"/>
              </w:rPr>
            </w:pPr>
            <w:r>
              <w:rPr>
                <w:sz w:val="16"/>
              </w:rPr>
              <w:t>MASA</w:t>
            </w:r>
            <w:r>
              <w:rPr>
                <w:spacing w:val="-7"/>
                <w:sz w:val="16"/>
              </w:rPr>
              <w:t xml:space="preserve"> </w:t>
            </w:r>
            <w:r>
              <w:rPr>
                <w:spacing w:val="-2"/>
                <w:sz w:val="16"/>
              </w:rPr>
              <w:t>ACRÍLICA</w:t>
            </w:r>
          </w:p>
        </w:tc>
        <w:tc>
          <w:tcPr>
            <w:tcW w:w="1273" w:type="dxa"/>
          </w:tcPr>
          <w:p w:rsidR="00166166" w:rsidRDefault="00B7696D">
            <w:pPr>
              <w:pStyle w:val="TableParagraph"/>
              <w:spacing w:line="172" w:lineRule="exact"/>
              <w:ind w:left="71"/>
              <w:rPr>
                <w:sz w:val="16"/>
              </w:rPr>
            </w:pPr>
            <w:r>
              <w:rPr>
                <w:spacing w:val="-5"/>
                <w:sz w:val="16"/>
              </w:rPr>
              <w:t>LT</w:t>
            </w:r>
          </w:p>
        </w:tc>
        <w:tc>
          <w:tcPr>
            <w:tcW w:w="1950" w:type="dxa"/>
          </w:tcPr>
          <w:p w:rsidR="00166166" w:rsidRDefault="00B7696D">
            <w:pPr>
              <w:pStyle w:val="TableParagraph"/>
              <w:spacing w:line="172" w:lineRule="exact"/>
              <w:ind w:right="58"/>
              <w:jc w:val="right"/>
              <w:rPr>
                <w:sz w:val="16"/>
              </w:rPr>
            </w:pPr>
            <w:r>
              <w:rPr>
                <w:spacing w:val="-2"/>
                <w:sz w:val="16"/>
              </w:rPr>
              <w:t>708,30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70</w:t>
            </w:r>
          </w:p>
        </w:tc>
        <w:tc>
          <w:tcPr>
            <w:tcW w:w="4346" w:type="dxa"/>
          </w:tcPr>
          <w:p w:rsidR="00166166" w:rsidRDefault="00B7696D">
            <w:pPr>
              <w:pStyle w:val="TableParagraph"/>
              <w:spacing w:before="1" w:line="175" w:lineRule="exact"/>
              <w:ind w:left="71"/>
              <w:rPr>
                <w:sz w:val="16"/>
              </w:rPr>
            </w:pPr>
            <w:r>
              <w:rPr>
                <w:sz w:val="16"/>
              </w:rPr>
              <w:t>MASA</w:t>
            </w:r>
            <w:r>
              <w:rPr>
                <w:spacing w:val="-7"/>
                <w:sz w:val="16"/>
              </w:rPr>
              <w:t xml:space="preserve"> </w:t>
            </w:r>
            <w:r>
              <w:rPr>
                <w:spacing w:val="-2"/>
                <w:sz w:val="16"/>
              </w:rPr>
              <w:t>CORRIDA</w:t>
            </w:r>
          </w:p>
        </w:tc>
        <w:tc>
          <w:tcPr>
            <w:tcW w:w="1273" w:type="dxa"/>
          </w:tcPr>
          <w:p w:rsidR="00166166" w:rsidRDefault="00B7696D">
            <w:pPr>
              <w:pStyle w:val="TableParagraph"/>
              <w:spacing w:before="1" w:line="175" w:lineRule="exact"/>
              <w:ind w:left="71"/>
              <w:rPr>
                <w:sz w:val="16"/>
              </w:rPr>
            </w:pPr>
            <w:r>
              <w:rPr>
                <w:spacing w:val="-5"/>
                <w:sz w:val="16"/>
              </w:rPr>
              <w:t>LT</w:t>
            </w:r>
          </w:p>
        </w:tc>
        <w:tc>
          <w:tcPr>
            <w:tcW w:w="1950" w:type="dxa"/>
          </w:tcPr>
          <w:p w:rsidR="00166166" w:rsidRDefault="00B7696D">
            <w:pPr>
              <w:pStyle w:val="TableParagraph"/>
              <w:spacing w:before="1" w:line="175" w:lineRule="exact"/>
              <w:ind w:right="58"/>
              <w:jc w:val="right"/>
              <w:rPr>
                <w:sz w:val="16"/>
              </w:rPr>
            </w:pPr>
            <w:r>
              <w:rPr>
                <w:spacing w:val="-2"/>
                <w:sz w:val="16"/>
              </w:rPr>
              <w:t>477,35</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71</w:t>
            </w:r>
          </w:p>
        </w:tc>
        <w:tc>
          <w:tcPr>
            <w:tcW w:w="4346" w:type="dxa"/>
          </w:tcPr>
          <w:p w:rsidR="00166166" w:rsidRDefault="00B7696D">
            <w:pPr>
              <w:pStyle w:val="TableParagraph"/>
              <w:spacing w:before="1" w:line="175" w:lineRule="exact"/>
              <w:ind w:left="71"/>
              <w:rPr>
                <w:sz w:val="16"/>
              </w:rPr>
            </w:pPr>
            <w:r>
              <w:rPr>
                <w:sz w:val="16"/>
              </w:rPr>
              <w:t>NIPLE</w:t>
            </w:r>
            <w:r>
              <w:rPr>
                <w:spacing w:val="-5"/>
                <w:sz w:val="16"/>
              </w:rPr>
              <w:t xml:space="preserve"> </w:t>
            </w:r>
            <w:r>
              <w:rPr>
                <w:sz w:val="16"/>
              </w:rPr>
              <w:t>PVC</w:t>
            </w:r>
            <w:r>
              <w:rPr>
                <w:spacing w:val="-3"/>
                <w:sz w:val="16"/>
              </w:rPr>
              <w:t xml:space="preserve"> </w:t>
            </w:r>
            <w:r>
              <w:rPr>
                <w:sz w:val="16"/>
              </w:rPr>
              <w:t>DE</w:t>
            </w:r>
            <w:r>
              <w:rPr>
                <w:spacing w:val="-5"/>
                <w:sz w:val="16"/>
              </w:rPr>
              <w:t xml:space="preserve"> </w:t>
            </w:r>
            <w:r>
              <w:rPr>
                <w:spacing w:val="-4"/>
                <w:sz w:val="16"/>
              </w:rPr>
              <w:t>1/2"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72</w:t>
            </w:r>
          </w:p>
        </w:tc>
        <w:tc>
          <w:tcPr>
            <w:tcW w:w="4346" w:type="dxa"/>
          </w:tcPr>
          <w:p w:rsidR="00166166" w:rsidRDefault="00B7696D">
            <w:pPr>
              <w:pStyle w:val="TableParagraph"/>
              <w:spacing w:before="1" w:line="175" w:lineRule="exact"/>
              <w:ind w:left="71"/>
              <w:rPr>
                <w:sz w:val="16"/>
              </w:rPr>
            </w:pPr>
            <w:r>
              <w:rPr>
                <w:sz w:val="16"/>
              </w:rPr>
              <w:t>PANEL LED</w:t>
            </w:r>
            <w:r>
              <w:rPr>
                <w:spacing w:val="-6"/>
                <w:sz w:val="16"/>
              </w:rPr>
              <w:t xml:space="preserve"> </w:t>
            </w:r>
            <w:r>
              <w:rPr>
                <w:sz w:val="16"/>
              </w:rPr>
              <w:t>24W</w:t>
            </w:r>
            <w:r>
              <w:rPr>
                <w:spacing w:val="-6"/>
                <w:sz w:val="16"/>
              </w:rPr>
              <w:t xml:space="preserve"> </w:t>
            </w:r>
            <w:r>
              <w:rPr>
                <w:spacing w:val="-2"/>
                <w:sz w:val="16"/>
              </w:rPr>
              <w:t>EMPOTRABLE</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450,00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73</w:t>
            </w:r>
          </w:p>
        </w:tc>
        <w:tc>
          <w:tcPr>
            <w:tcW w:w="4346" w:type="dxa"/>
          </w:tcPr>
          <w:p w:rsidR="00166166" w:rsidRDefault="00B7696D">
            <w:pPr>
              <w:pStyle w:val="TableParagraph"/>
              <w:spacing w:before="1" w:line="175" w:lineRule="exact"/>
              <w:ind w:left="71"/>
              <w:rPr>
                <w:sz w:val="16"/>
              </w:rPr>
            </w:pPr>
            <w:r>
              <w:rPr>
                <w:sz w:val="16"/>
              </w:rPr>
              <w:t>PEGAMENTO</w:t>
            </w:r>
            <w:r>
              <w:rPr>
                <w:spacing w:val="-5"/>
                <w:sz w:val="16"/>
              </w:rPr>
              <w:t xml:space="preserve"> </w:t>
            </w:r>
            <w:r>
              <w:rPr>
                <w:sz w:val="16"/>
              </w:rPr>
              <w:t>PARA</w:t>
            </w:r>
            <w:r>
              <w:rPr>
                <w:spacing w:val="-5"/>
                <w:sz w:val="16"/>
              </w:rPr>
              <w:t xml:space="preserve"> PVC</w:t>
            </w:r>
          </w:p>
        </w:tc>
        <w:tc>
          <w:tcPr>
            <w:tcW w:w="1273" w:type="dxa"/>
          </w:tcPr>
          <w:p w:rsidR="00166166" w:rsidRDefault="00B7696D">
            <w:pPr>
              <w:pStyle w:val="TableParagraph"/>
              <w:spacing w:before="1" w:line="175" w:lineRule="exact"/>
              <w:ind w:left="71"/>
              <w:rPr>
                <w:sz w:val="16"/>
              </w:rPr>
            </w:pPr>
            <w:r>
              <w:rPr>
                <w:spacing w:val="-5"/>
                <w:sz w:val="16"/>
              </w:rPr>
              <w:t>LT</w:t>
            </w:r>
          </w:p>
        </w:tc>
        <w:tc>
          <w:tcPr>
            <w:tcW w:w="1950" w:type="dxa"/>
          </w:tcPr>
          <w:p w:rsidR="00166166" w:rsidRDefault="00B7696D">
            <w:pPr>
              <w:pStyle w:val="TableParagraph"/>
              <w:spacing w:before="1" w:line="175" w:lineRule="exact"/>
              <w:ind w:right="58"/>
              <w:jc w:val="right"/>
              <w:rPr>
                <w:sz w:val="16"/>
              </w:rPr>
            </w:pPr>
            <w:r>
              <w:rPr>
                <w:spacing w:val="-2"/>
                <w:sz w:val="16"/>
              </w:rPr>
              <w:t>40,68</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74</w:t>
            </w:r>
          </w:p>
        </w:tc>
        <w:tc>
          <w:tcPr>
            <w:tcW w:w="4346" w:type="dxa"/>
          </w:tcPr>
          <w:p w:rsidR="00166166" w:rsidRDefault="00B7696D">
            <w:pPr>
              <w:pStyle w:val="TableParagraph"/>
              <w:spacing w:line="172" w:lineRule="exact"/>
              <w:ind w:left="71"/>
              <w:rPr>
                <w:sz w:val="16"/>
              </w:rPr>
            </w:pPr>
            <w:r>
              <w:rPr>
                <w:sz w:val="16"/>
              </w:rPr>
              <w:t>PINTURA</w:t>
            </w:r>
            <w:r>
              <w:rPr>
                <w:spacing w:val="-5"/>
                <w:sz w:val="16"/>
              </w:rPr>
              <w:t xml:space="preserve"> </w:t>
            </w:r>
            <w:r>
              <w:rPr>
                <w:spacing w:val="-2"/>
                <w:sz w:val="16"/>
              </w:rPr>
              <w:t>LATEX</w:t>
            </w:r>
          </w:p>
        </w:tc>
        <w:tc>
          <w:tcPr>
            <w:tcW w:w="1273" w:type="dxa"/>
          </w:tcPr>
          <w:p w:rsidR="00166166" w:rsidRDefault="00B7696D">
            <w:pPr>
              <w:pStyle w:val="TableParagraph"/>
              <w:spacing w:line="172" w:lineRule="exact"/>
              <w:ind w:left="71"/>
              <w:rPr>
                <w:sz w:val="16"/>
              </w:rPr>
            </w:pPr>
            <w:r>
              <w:rPr>
                <w:spacing w:val="-5"/>
                <w:sz w:val="16"/>
              </w:rPr>
              <w:t>LT</w:t>
            </w:r>
          </w:p>
        </w:tc>
        <w:tc>
          <w:tcPr>
            <w:tcW w:w="1950" w:type="dxa"/>
          </w:tcPr>
          <w:p w:rsidR="00166166" w:rsidRDefault="00B7696D">
            <w:pPr>
              <w:pStyle w:val="TableParagraph"/>
              <w:spacing w:line="172" w:lineRule="exact"/>
              <w:ind w:right="58"/>
              <w:jc w:val="right"/>
              <w:rPr>
                <w:sz w:val="16"/>
              </w:rPr>
            </w:pPr>
            <w:r>
              <w:rPr>
                <w:spacing w:val="-2"/>
                <w:sz w:val="16"/>
              </w:rPr>
              <w:t>3.096,05</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75</w:t>
            </w:r>
          </w:p>
        </w:tc>
        <w:tc>
          <w:tcPr>
            <w:tcW w:w="4346" w:type="dxa"/>
          </w:tcPr>
          <w:p w:rsidR="00166166" w:rsidRDefault="00B7696D">
            <w:pPr>
              <w:pStyle w:val="TableParagraph"/>
              <w:spacing w:before="1" w:line="175" w:lineRule="exact"/>
              <w:ind w:left="71"/>
              <w:rPr>
                <w:sz w:val="16"/>
              </w:rPr>
            </w:pPr>
            <w:r>
              <w:rPr>
                <w:sz w:val="16"/>
              </w:rPr>
              <w:t>PLETINA</w:t>
            </w:r>
            <w:r>
              <w:rPr>
                <w:spacing w:val="-2"/>
                <w:sz w:val="16"/>
              </w:rPr>
              <w:t xml:space="preserve"> </w:t>
            </w:r>
            <w:r>
              <w:rPr>
                <w:sz w:val="16"/>
              </w:rPr>
              <w:t>DE</w:t>
            </w:r>
            <w:r>
              <w:rPr>
                <w:spacing w:val="-2"/>
                <w:sz w:val="16"/>
              </w:rPr>
              <w:t xml:space="preserve"> </w:t>
            </w:r>
            <w:r>
              <w:rPr>
                <w:sz w:val="16"/>
              </w:rPr>
              <w:t>1/8"</w:t>
            </w:r>
            <w:r>
              <w:rPr>
                <w:spacing w:val="-2"/>
                <w:sz w:val="16"/>
              </w:rPr>
              <w:t xml:space="preserve"> </w:t>
            </w:r>
            <w:r>
              <w:rPr>
                <w:sz w:val="16"/>
              </w:rPr>
              <w:t>X</w:t>
            </w:r>
            <w:r>
              <w:rPr>
                <w:spacing w:val="-6"/>
                <w:sz w:val="16"/>
              </w:rPr>
              <w:t xml:space="preserve"> </w:t>
            </w:r>
            <w:r>
              <w:rPr>
                <w:spacing w:val="-4"/>
                <w:sz w:val="16"/>
              </w:rPr>
              <w:t>3/4"</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415,00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76</w:t>
            </w:r>
          </w:p>
        </w:tc>
        <w:tc>
          <w:tcPr>
            <w:tcW w:w="4346" w:type="dxa"/>
          </w:tcPr>
          <w:p w:rsidR="00166166" w:rsidRDefault="00B7696D">
            <w:pPr>
              <w:pStyle w:val="TableParagraph"/>
              <w:spacing w:before="1" w:line="175" w:lineRule="exact"/>
              <w:ind w:left="71"/>
              <w:rPr>
                <w:sz w:val="16"/>
              </w:rPr>
            </w:pPr>
            <w:r>
              <w:rPr>
                <w:spacing w:val="-2"/>
                <w:sz w:val="16"/>
              </w:rPr>
              <w:t>POLIESTIRENO</w:t>
            </w:r>
            <w:r>
              <w:rPr>
                <w:spacing w:val="13"/>
                <w:sz w:val="16"/>
              </w:rPr>
              <w:t xml:space="preserve"> </w:t>
            </w:r>
            <w:r>
              <w:rPr>
                <w:spacing w:val="-2"/>
                <w:sz w:val="16"/>
              </w:rPr>
              <w:t>E=1CM</w:t>
            </w:r>
          </w:p>
        </w:tc>
        <w:tc>
          <w:tcPr>
            <w:tcW w:w="1273" w:type="dxa"/>
          </w:tcPr>
          <w:p w:rsidR="00166166" w:rsidRDefault="00B7696D">
            <w:pPr>
              <w:pStyle w:val="TableParagraph"/>
              <w:spacing w:before="1" w:line="175" w:lineRule="exact"/>
              <w:ind w:left="71"/>
              <w:rPr>
                <w:sz w:val="16"/>
              </w:rPr>
            </w:pPr>
            <w:r>
              <w:rPr>
                <w:spacing w:val="-5"/>
                <w:sz w:val="16"/>
              </w:rPr>
              <w:t>M2</w:t>
            </w:r>
          </w:p>
        </w:tc>
        <w:tc>
          <w:tcPr>
            <w:tcW w:w="1950" w:type="dxa"/>
          </w:tcPr>
          <w:p w:rsidR="00166166" w:rsidRDefault="00B7696D">
            <w:pPr>
              <w:pStyle w:val="TableParagraph"/>
              <w:spacing w:before="1" w:line="175" w:lineRule="exact"/>
              <w:ind w:right="58"/>
              <w:jc w:val="right"/>
              <w:rPr>
                <w:sz w:val="16"/>
              </w:rPr>
            </w:pPr>
            <w:r>
              <w:rPr>
                <w:spacing w:val="-2"/>
                <w:sz w:val="16"/>
              </w:rPr>
              <w:t>88,10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77</w:t>
            </w:r>
          </w:p>
        </w:tc>
        <w:tc>
          <w:tcPr>
            <w:tcW w:w="4346" w:type="dxa"/>
          </w:tcPr>
          <w:p w:rsidR="00166166" w:rsidRDefault="00B7696D">
            <w:pPr>
              <w:pStyle w:val="TableParagraph"/>
              <w:spacing w:before="1" w:line="175" w:lineRule="exact"/>
              <w:ind w:left="71"/>
              <w:rPr>
                <w:sz w:val="16"/>
              </w:rPr>
            </w:pPr>
            <w:r>
              <w:rPr>
                <w:sz w:val="16"/>
              </w:rPr>
              <w:t>PUERTA</w:t>
            </w:r>
            <w:r>
              <w:rPr>
                <w:spacing w:val="1"/>
                <w:sz w:val="16"/>
              </w:rPr>
              <w:t xml:space="preserve"> </w:t>
            </w:r>
            <w:r>
              <w:rPr>
                <w:sz w:val="16"/>
              </w:rPr>
              <w:t>MIXTA</w:t>
            </w:r>
            <w:r>
              <w:rPr>
                <w:spacing w:val="-3"/>
                <w:sz w:val="16"/>
              </w:rPr>
              <w:t xml:space="preserve"> </w:t>
            </w:r>
            <w:r>
              <w:rPr>
                <w:sz w:val="16"/>
              </w:rPr>
              <w:t>METAL</w:t>
            </w:r>
            <w:r>
              <w:rPr>
                <w:spacing w:val="-6"/>
                <w:sz w:val="16"/>
              </w:rPr>
              <w:t xml:space="preserve"> </w:t>
            </w:r>
            <w:r>
              <w:rPr>
                <w:sz w:val="16"/>
              </w:rPr>
              <w:t>Y</w:t>
            </w:r>
            <w:r>
              <w:rPr>
                <w:spacing w:val="-3"/>
                <w:sz w:val="16"/>
              </w:rPr>
              <w:t xml:space="preserve"> </w:t>
            </w:r>
            <w:r>
              <w:rPr>
                <w:sz w:val="16"/>
              </w:rPr>
              <w:t>MADERA</w:t>
            </w:r>
            <w:r>
              <w:rPr>
                <w:spacing w:val="-7"/>
                <w:sz w:val="16"/>
              </w:rPr>
              <w:t xml:space="preserve"> </w:t>
            </w:r>
            <w:r>
              <w:rPr>
                <w:sz w:val="16"/>
              </w:rPr>
              <w:t>(1.00X2.10)</w:t>
            </w:r>
            <w:r>
              <w:rPr>
                <w:spacing w:val="-3"/>
                <w:sz w:val="16"/>
              </w:rPr>
              <w:t xml:space="preserve"> </w:t>
            </w:r>
            <w:r>
              <w:rPr>
                <w:spacing w:val="-2"/>
                <w:sz w:val="16"/>
              </w:rPr>
              <w:t>INC/MARCO</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388"/>
        </w:trPr>
        <w:tc>
          <w:tcPr>
            <w:tcW w:w="1075" w:type="dxa"/>
            <w:shd w:val="clear" w:color="auto" w:fill="F1F1F1"/>
          </w:tcPr>
          <w:p w:rsidR="00166166" w:rsidRDefault="00166166">
            <w:pPr>
              <w:pStyle w:val="TableParagraph"/>
              <w:spacing w:before="1"/>
              <w:rPr>
                <w:rFonts w:ascii="Tahoma"/>
                <w:b/>
                <w:sz w:val="16"/>
              </w:rPr>
            </w:pPr>
          </w:p>
          <w:p w:rsidR="00166166" w:rsidRDefault="00B7696D">
            <w:pPr>
              <w:pStyle w:val="TableParagraph"/>
              <w:spacing w:line="173" w:lineRule="exact"/>
              <w:ind w:left="13" w:right="4"/>
              <w:jc w:val="center"/>
              <w:rPr>
                <w:rFonts w:ascii="Tahoma"/>
                <w:sz w:val="16"/>
              </w:rPr>
            </w:pPr>
            <w:r>
              <w:rPr>
                <w:rFonts w:ascii="Tahoma"/>
                <w:spacing w:val="-5"/>
                <w:sz w:val="16"/>
              </w:rPr>
              <w:t>78</w:t>
            </w:r>
          </w:p>
        </w:tc>
        <w:tc>
          <w:tcPr>
            <w:tcW w:w="4346" w:type="dxa"/>
          </w:tcPr>
          <w:p w:rsidR="00166166" w:rsidRDefault="00B7696D">
            <w:pPr>
              <w:pStyle w:val="TableParagraph"/>
              <w:spacing w:line="192" w:lineRule="exact"/>
              <w:ind w:left="71"/>
              <w:rPr>
                <w:sz w:val="16"/>
              </w:rPr>
            </w:pPr>
            <w:r>
              <w:rPr>
                <w:sz w:val="16"/>
              </w:rPr>
              <w:t>PUERTA</w:t>
            </w:r>
            <w:r>
              <w:rPr>
                <w:spacing w:val="-5"/>
                <w:sz w:val="16"/>
              </w:rPr>
              <w:t xml:space="preserve"> </w:t>
            </w:r>
            <w:r>
              <w:rPr>
                <w:sz w:val="16"/>
              </w:rPr>
              <w:t>TABLERO</w:t>
            </w:r>
            <w:r>
              <w:rPr>
                <w:spacing w:val="-2"/>
                <w:sz w:val="16"/>
              </w:rPr>
              <w:t xml:space="preserve"> </w:t>
            </w:r>
            <w:r>
              <w:rPr>
                <w:sz w:val="16"/>
              </w:rPr>
              <w:t>DE</w:t>
            </w:r>
            <w:r>
              <w:rPr>
                <w:spacing w:val="-4"/>
                <w:sz w:val="16"/>
              </w:rPr>
              <w:t xml:space="preserve"> </w:t>
            </w:r>
            <w:r>
              <w:rPr>
                <w:sz w:val="16"/>
              </w:rPr>
              <w:t>MADERA</w:t>
            </w:r>
            <w:r>
              <w:rPr>
                <w:spacing w:val="-3"/>
                <w:sz w:val="16"/>
              </w:rPr>
              <w:t xml:space="preserve"> </w:t>
            </w:r>
            <w:r>
              <w:rPr>
                <w:sz w:val="16"/>
              </w:rPr>
              <w:t>SEMIDURA</w:t>
            </w:r>
            <w:r>
              <w:rPr>
                <w:spacing w:val="-3"/>
                <w:sz w:val="16"/>
              </w:rPr>
              <w:t xml:space="preserve"> </w:t>
            </w:r>
            <w:r>
              <w:rPr>
                <w:spacing w:val="-2"/>
                <w:sz w:val="16"/>
              </w:rPr>
              <w:t>(0,90X2,10)</w:t>
            </w:r>
          </w:p>
          <w:p w:rsidR="00166166" w:rsidRDefault="00B7696D">
            <w:pPr>
              <w:pStyle w:val="TableParagraph"/>
              <w:spacing w:before="1" w:line="175" w:lineRule="exact"/>
              <w:ind w:left="71"/>
              <w:rPr>
                <w:sz w:val="16"/>
              </w:rPr>
            </w:pPr>
            <w:r>
              <w:rPr>
                <w:spacing w:val="-2"/>
                <w:sz w:val="16"/>
              </w:rPr>
              <w:t>INC/MARCO</w:t>
            </w:r>
          </w:p>
        </w:tc>
        <w:tc>
          <w:tcPr>
            <w:tcW w:w="1273" w:type="dxa"/>
          </w:tcPr>
          <w:p w:rsidR="00166166" w:rsidRDefault="00B7696D">
            <w:pPr>
              <w:pStyle w:val="TableParagraph"/>
              <w:spacing w:before="193" w:line="175" w:lineRule="exact"/>
              <w:ind w:left="71"/>
              <w:rPr>
                <w:sz w:val="16"/>
              </w:rPr>
            </w:pPr>
            <w:r>
              <w:rPr>
                <w:spacing w:val="-5"/>
                <w:sz w:val="16"/>
              </w:rPr>
              <w:t>PZA</w:t>
            </w:r>
          </w:p>
        </w:tc>
        <w:tc>
          <w:tcPr>
            <w:tcW w:w="1950" w:type="dxa"/>
          </w:tcPr>
          <w:p w:rsidR="00166166" w:rsidRDefault="00B7696D">
            <w:pPr>
              <w:pStyle w:val="TableParagraph"/>
              <w:spacing w:before="193" w:line="175" w:lineRule="exact"/>
              <w:ind w:right="58"/>
              <w:jc w:val="right"/>
              <w:rPr>
                <w:sz w:val="16"/>
              </w:rPr>
            </w:pPr>
            <w:r>
              <w:rPr>
                <w:spacing w:val="-2"/>
                <w:sz w:val="16"/>
              </w:rPr>
              <w:t>200,00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79</w:t>
            </w:r>
          </w:p>
        </w:tc>
        <w:tc>
          <w:tcPr>
            <w:tcW w:w="4346" w:type="dxa"/>
          </w:tcPr>
          <w:p w:rsidR="00166166" w:rsidRDefault="00B7696D">
            <w:pPr>
              <w:pStyle w:val="TableParagraph"/>
              <w:spacing w:before="1" w:line="175" w:lineRule="exact"/>
              <w:ind w:left="71"/>
              <w:rPr>
                <w:sz w:val="16"/>
              </w:rPr>
            </w:pPr>
            <w:r>
              <w:rPr>
                <w:sz w:val="16"/>
              </w:rPr>
              <w:t>REJILLA</w:t>
            </w:r>
            <w:r>
              <w:rPr>
                <w:spacing w:val="-3"/>
                <w:sz w:val="16"/>
              </w:rPr>
              <w:t xml:space="preserve"> </w:t>
            </w:r>
            <w:r>
              <w:rPr>
                <w:sz w:val="16"/>
              </w:rPr>
              <w:t>DE</w:t>
            </w:r>
            <w:r>
              <w:rPr>
                <w:spacing w:val="-3"/>
                <w:sz w:val="16"/>
              </w:rPr>
              <w:t xml:space="preserve"> </w:t>
            </w:r>
            <w:r>
              <w:rPr>
                <w:sz w:val="16"/>
              </w:rPr>
              <w:t>PISO</w:t>
            </w:r>
            <w:r>
              <w:rPr>
                <w:spacing w:val="-1"/>
                <w:sz w:val="16"/>
              </w:rPr>
              <w:t xml:space="preserve"> </w:t>
            </w:r>
            <w:r>
              <w:rPr>
                <w:spacing w:val="-2"/>
                <w:sz w:val="16"/>
              </w:rPr>
              <w:t>METÁLICA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80</w:t>
            </w:r>
          </w:p>
        </w:tc>
        <w:tc>
          <w:tcPr>
            <w:tcW w:w="4346" w:type="dxa"/>
          </w:tcPr>
          <w:p w:rsidR="00166166" w:rsidRDefault="00B7696D">
            <w:pPr>
              <w:pStyle w:val="TableParagraph"/>
              <w:spacing w:before="1" w:line="175" w:lineRule="exact"/>
              <w:ind w:left="71"/>
              <w:rPr>
                <w:sz w:val="16"/>
              </w:rPr>
            </w:pPr>
            <w:r>
              <w:rPr>
                <w:sz w:val="16"/>
              </w:rPr>
              <w:t>SELLA</w:t>
            </w:r>
            <w:r>
              <w:rPr>
                <w:spacing w:val="-5"/>
                <w:sz w:val="16"/>
              </w:rPr>
              <w:t xml:space="preserve"> </w:t>
            </w:r>
            <w:r>
              <w:rPr>
                <w:spacing w:val="-2"/>
                <w:sz w:val="16"/>
              </w:rPr>
              <w:t>ROSCA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2"/>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81</w:t>
            </w:r>
          </w:p>
        </w:tc>
        <w:tc>
          <w:tcPr>
            <w:tcW w:w="4346" w:type="dxa"/>
          </w:tcPr>
          <w:p w:rsidR="00166166" w:rsidRDefault="00B7696D">
            <w:pPr>
              <w:pStyle w:val="TableParagraph"/>
              <w:spacing w:line="172" w:lineRule="exact"/>
              <w:ind w:left="71"/>
              <w:rPr>
                <w:sz w:val="16"/>
              </w:rPr>
            </w:pPr>
            <w:r>
              <w:rPr>
                <w:sz w:val="16"/>
              </w:rPr>
              <w:t>SELLADOR</w:t>
            </w:r>
            <w:r>
              <w:rPr>
                <w:spacing w:val="-4"/>
                <w:sz w:val="16"/>
              </w:rPr>
              <w:t xml:space="preserve"> </w:t>
            </w:r>
            <w:r>
              <w:rPr>
                <w:sz w:val="16"/>
              </w:rPr>
              <w:t>DE</w:t>
            </w:r>
            <w:r>
              <w:rPr>
                <w:spacing w:val="-4"/>
                <w:sz w:val="16"/>
              </w:rPr>
              <w:t xml:space="preserve"> </w:t>
            </w:r>
            <w:r>
              <w:rPr>
                <w:spacing w:val="-2"/>
                <w:sz w:val="16"/>
              </w:rPr>
              <w:t>PARED</w:t>
            </w:r>
          </w:p>
        </w:tc>
        <w:tc>
          <w:tcPr>
            <w:tcW w:w="1273" w:type="dxa"/>
          </w:tcPr>
          <w:p w:rsidR="00166166" w:rsidRDefault="00B7696D">
            <w:pPr>
              <w:pStyle w:val="TableParagraph"/>
              <w:spacing w:line="172" w:lineRule="exact"/>
              <w:ind w:left="71"/>
              <w:rPr>
                <w:sz w:val="16"/>
              </w:rPr>
            </w:pPr>
            <w:r>
              <w:rPr>
                <w:spacing w:val="-5"/>
                <w:sz w:val="16"/>
              </w:rPr>
              <w:t>LT</w:t>
            </w:r>
          </w:p>
        </w:tc>
        <w:tc>
          <w:tcPr>
            <w:tcW w:w="1950" w:type="dxa"/>
          </w:tcPr>
          <w:p w:rsidR="00166166" w:rsidRDefault="00B7696D">
            <w:pPr>
              <w:pStyle w:val="TableParagraph"/>
              <w:spacing w:line="172" w:lineRule="exact"/>
              <w:ind w:right="58"/>
              <w:jc w:val="right"/>
              <w:rPr>
                <w:sz w:val="16"/>
              </w:rPr>
            </w:pPr>
            <w:r>
              <w:rPr>
                <w:spacing w:val="-2"/>
                <w:sz w:val="16"/>
              </w:rPr>
              <w:t>1.067,60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82</w:t>
            </w:r>
          </w:p>
        </w:tc>
        <w:tc>
          <w:tcPr>
            <w:tcW w:w="4346" w:type="dxa"/>
          </w:tcPr>
          <w:p w:rsidR="00166166" w:rsidRDefault="00B7696D">
            <w:pPr>
              <w:pStyle w:val="TableParagraph"/>
              <w:spacing w:before="1" w:line="175" w:lineRule="exact"/>
              <w:ind w:left="71"/>
              <w:rPr>
                <w:sz w:val="16"/>
              </w:rPr>
            </w:pPr>
            <w:r>
              <w:rPr>
                <w:sz w:val="16"/>
              </w:rPr>
              <w:t>SIFÓN</w:t>
            </w:r>
            <w:r>
              <w:rPr>
                <w:spacing w:val="-4"/>
                <w:sz w:val="16"/>
              </w:rPr>
              <w:t xml:space="preserve"> </w:t>
            </w:r>
            <w:r>
              <w:rPr>
                <w:sz w:val="16"/>
              </w:rPr>
              <w:t>DE</w:t>
            </w:r>
            <w:r>
              <w:rPr>
                <w:spacing w:val="-2"/>
                <w:sz w:val="16"/>
              </w:rPr>
              <w:t xml:space="preserve"> </w:t>
            </w:r>
            <w:r>
              <w:rPr>
                <w:spacing w:val="-5"/>
                <w:sz w:val="16"/>
              </w:rPr>
              <w:t>PVC</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83</w:t>
            </w:r>
          </w:p>
        </w:tc>
        <w:tc>
          <w:tcPr>
            <w:tcW w:w="4346" w:type="dxa"/>
          </w:tcPr>
          <w:p w:rsidR="00166166" w:rsidRDefault="00B7696D">
            <w:pPr>
              <w:pStyle w:val="TableParagraph"/>
              <w:spacing w:before="1" w:line="175" w:lineRule="exact"/>
              <w:ind w:left="71"/>
              <w:rPr>
                <w:sz w:val="16"/>
              </w:rPr>
            </w:pPr>
            <w:r>
              <w:rPr>
                <w:sz w:val="16"/>
              </w:rPr>
              <w:t>SIFÓN</w:t>
            </w:r>
            <w:r>
              <w:rPr>
                <w:spacing w:val="-3"/>
                <w:sz w:val="16"/>
              </w:rPr>
              <w:t xml:space="preserve"> </w:t>
            </w:r>
            <w:r>
              <w:rPr>
                <w:sz w:val="16"/>
              </w:rPr>
              <w:t>DE</w:t>
            </w:r>
            <w:r>
              <w:rPr>
                <w:spacing w:val="-2"/>
                <w:sz w:val="16"/>
              </w:rPr>
              <w:t xml:space="preserve"> </w:t>
            </w:r>
            <w:r>
              <w:rPr>
                <w:sz w:val="16"/>
              </w:rPr>
              <w:t>PVC</w:t>
            </w:r>
            <w:r>
              <w:rPr>
                <w:spacing w:val="-3"/>
                <w:sz w:val="16"/>
              </w:rPr>
              <w:t xml:space="preserve"> </w:t>
            </w:r>
            <w:r>
              <w:rPr>
                <w:sz w:val="16"/>
              </w:rPr>
              <w:t>PARA</w:t>
            </w:r>
            <w:r>
              <w:rPr>
                <w:spacing w:val="-5"/>
                <w:sz w:val="16"/>
              </w:rPr>
              <w:t xml:space="preserve"> </w:t>
            </w:r>
            <w:r>
              <w:rPr>
                <w:spacing w:val="-2"/>
                <w:sz w:val="16"/>
              </w:rPr>
              <w:t>LAVANDERÍA</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84</w:t>
            </w:r>
          </w:p>
        </w:tc>
        <w:tc>
          <w:tcPr>
            <w:tcW w:w="4346" w:type="dxa"/>
          </w:tcPr>
          <w:p w:rsidR="00166166" w:rsidRDefault="00B7696D">
            <w:pPr>
              <w:pStyle w:val="TableParagraph"/>
              <w:spacing w:before="1" w:line="175" w:lineRule="exact"/>
              <w:ind w:left="71"/>
              <w:rPr>
                <w:sz w:val="16"/>
              </w:rPr>
            </w:pPr>
            <w:r>
              <w:rPr>
                <w:sz w:val="16"/>
              </w:rPr>
              <w:t>TANQUE</w:t>
            </w:r>
            <w:r>
              <w:rPr>
                <w:spacing w:val="-4"/>
                <w:sz w:val="16"/>
              </w:rPr>
              <w:t xml:space="preserve"> </w:t>
            </w:r>
            <w:r>
              <w:rPr>
                <w:sz w:val="16"/>
              </w:rPr>
              <w:t>PLÁSTICO</w:t>
            </w:r>
            <w:r>
              <w:rPr>
                <w:spacing w:val="-2"/>
                <w:sz w:val="16"/>
              </w:rPr>
              <w:t xml:space="preserve"> </w:t>
            </w:r>
            <w:r>
              <w:rPr>
                <w:sz w:val="16"/>
              </w:rPr>
              <w:t>DE</w:t>
            </w:r>
            <w:r>
              <w:rPr>
                <w:spacing w:val="-3"/>
                <w:sz w:val="16"/>
              </w:rPr>
              <w:t xml:space="preserve"> </w:t>
            </w:r>
            <w:r>
              <w:rPr>
                <w:sz w:val="16"/>
              </w:rPr>
              <w:t>AGUA</w:t>
            </w:r>
            <w:r>
              <w:rPr>
                <w:spacing w:val="-6"/>
                <w:sz w:val="16"/>
              </w:rPr>
              <w:t xml:space="preserve"> </w:t>
            </w:r>
            <w:r>
              <w:rPr>
                <w:sz w:val="16"/>
              </w:rPr>
              <w:t>650</w:t>
            </w:r>
            <w:r>
              <w:rPr>
                <w:spacing w:val="-1"/>
                <w:sz w:val="16"/>
              </w:rPr>
              <w:t xml:space="preserve"> </w:t>
            </w:r>
            <w:r>
              <w:rPr>
                <w:sz w:val="16"/>
              </w:rPr>
              <w:t>LITROS</w:t>
            </w:r>
            <w:r>
              <w:rPr>
                <w:spacing w:val="-8"/>
                <w:sz w:val="16"/>
              </w:rPr>
              <w:t xml:space="preserve"> </w:t>
            </w:r>
            <w:r>
              <w:rPr>
                <w:spacing w:val="-2"/>
                <w:sz w:val="16"/>
              </w:rPr>
              <w:t>C/ACCESORIOS</w:t>
            </w:r>
          </w:p>
        </w:tc>
        <w:tc>
          <w:tcPr>
            <w:tcW w:w="1273" w:type="dxa"/>
          </w:tcPr>
          <w:p w:rsidR="00166166" w:rsidRDefault="00B7696D">
            <w:pPr>
              <w:pStyle w:val="TableParagraph"/>
              <w:spacing w:before="1" w:line="175" w:lineRule="exact"/>
              <w:ind w:left="71"/>
              <w:rPr>
                <w:sz w:val="16"/>
              </w:rPr>
            </w:pPr>
            <w:r>
              <w:rPr>
                <w:spacing w:val="-5"/>
                <w:sz w:val="16"/>
              </w:rPr>
              <w:t>GLB</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85</w:t>
            </w:r>
          </w:p>
        </w:tc>
        <w:tc>
          <w:tcPr>
            <w:tcW w:w="4346" w:type="dxa"/>
          </w:tcPr>
          <w:p w:rsidR="00166166" w:rsidRDefault="00B7696D">
            <w:pPr>
              <w:pStyle w:val="TableParagraph"/>
              <w:spacing w:line="172" w:lineRule="exact"/>
              <w:ind w:left="71"/>
              <w:rPr>
                <w:sz w:val="16"/>
              </w:rPr>
            </w:pPr>
            <w:r>
              <w:rPr>
                <w:sz w:val="16"/>
              </w:rPr>
              <w:t>TEE</w:t>
            </w:r>
            <w:r>
              <w:rPr>
                <w:spacing w:val="-4"/>
                <w:sz w:val="16"/>
              </w:rPr>
              <w:t xml:space="preserve"> </w:t>
            </w:r>
            <w:r>
              <w:rPr>
                <w:sz w:val="16"/>
              </w:rPr>
              <w:t>PVC</w:t>
            </w:r>
            <w:r>
              <w:rPr>
                <w:spacing w:val="-4"/>
                <w:sz w:val="16"/>
              </w:rPr>
              <w:t xml:space="preserve"> </w:t>
            </w:r>
            <w:r>
              <w:rPr>
                <w:spacing w:val="-2"/>
                <w:sz w:val="16"/>
              </w:rPr>
              <w:t>D=1/2"</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150,00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86</w:t>
            </w:r>
          </w:p>
        </w:tc>
        <w:tc>
          <w:tcPr>
            <w:tcW w:w="4346" w:type="dxa"/>
          </w:tcPr>
          <w:p w:rsidR="00166166" w:rsidRDefault="00B7696D">
            <w:pPr>
              <w:pStyle w:val="TableParagraph"/>
              <w:spacing w:before="1" w:line="175" w:lineRule="exact"/>
              <w:ind w:left="71"/>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87</w:t>
            </w:r>
          </w:p>
        </w:tc>
        <w:tc>
          <w:tcPr>
            <w:tcW w:w="4346" w:type="dxa"/>
          </w:tcPr>
          <w:p w:rsidR="00166166" w:rsidRDefault="00B7696D">
            <w:pPr>
              <w:pStyle w:val="TableParagraph"/>
              <w:spacing w:before="1" w:line="175" w:lineRule="exact"/>
              <w:ind w:left="71"/>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4"</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88</w:t>
            </w:r>
          </w:p>
        </w:tc>
        <w:tc>
          <w:tcPr>
            <w:tcW w:w="4346" w:type="dxa"/>
          </w:tcPr>
          <w:p w:rsidR="00166166" w:rsidRDefault="00B7696D">
            <w:pPr>
              <w:pStyle w:val="TableParagraph"/>
              <w:spacing w:before="1" w:line="175" w:lineRule="exact"/>
              <w:ind w:left="71"/>
              <w:rPr>
                <w:sz w:val="16"/>
              </w:rPr>
            </w:pPr>
            <w:r>
              <w:rPr>
                <w:sz w:val="16"/>
              </w:rPr>
              <w:t>TEE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line="177" w:lineRule="exact"/>
              <w:ind w:left="13" w:right="4"/>
              <w:jc w:val="center"/>
              <w:rPr>
                <w:rFonts w:ascii="Tahoma"/>
                <w:sz w:val="16"/>
              </w:rPr>
            </w:pPr>
            <w:r>
              <w:rPr>
                <w:rFonts w:ascii="Tahoma"/>
                <w:spacing w:val="-5"/>
                <w:sz w:val="16"/>
              </w:rPr>
              <w:t>89</w:t>
            </w:r>
          </w:p>
        </w:tc>
        <w:tc>
          <w:tcPr>
            <w:tcW w:w="4346" w:type="dxa"/>
          </w:tcPr>
          <w:p w:rsidR="00166166" w:rsidRDefault="00B7696D">
            <w:pPr>
              <w:pStyle w:val="TableParagraph"/>
              <w:spacing w:before="1" w:line="176" w:lineRule="exact"/>
              <w:ind w:left="71"/>
              <w:rPr>
                <w:sz w:val="16"/>
              </w:rPr>
            </w:pPr>
            <w:r>
              <w:rPr>
                <w:sz w:val="16"/>
              </w:rPr>
              <w:t>TEFLÓN</w:t>
            </w:r>
            <w:r>
              <w:rPr>
                <w:spacing w:val="-9"/>
                <w:sz w:val="16"/>
              </w:rPr>
              <w:t xml:space="preserve"> </w:t>
            </w:r>
            <w:r>
              <w:rPr>
                <w:spacing w:val="-4"/>
                <w:sz w:val="16"/>
              </w:rPr>
              <w:t>3/4"</w:t>
            </w:r>
          </w:p>
        </w:tc>
        <w:tc>
          <w:tcPr>
            <w:tcW w:w="1273" w:type="dxa"/>
          </w:tcPr>
          <w:p w:rsidR="00166166" w:rsidRDefault="00B7696D">
            <w:pPr>
              <w:pStyle w:val="TableParagraph"/>
              <w:spacing w:before="1" w:line="176" w:lineRule="exact"/>
              <w:ind w:left="71"/>
              <w:rPr>
                <w:sz w:val="16"/>
              </w:rPr>
            </w:pPr>
            <w:r>
              <w:rPr>
                <w:spacing w:val="-5"/>
                <w:sz w:val="16"/>
              </w:rPr>
              <w:t>PZA</w:t>
            </w:r>
          </w:p>
        </w:tc>
        <w:tc>
          <w:tcPr>
            <w:tcW w:w="1950" w:type="dxa"/>
          </w:tcPr>
          <w:p w:rsidR="00166166" w:rsidRDefault="00B7696D">
            <w:pPr>
              <w:pStyle w:val="TableParagraph"/>
              <w:spacing w:before="1" w:line="176" w:lineRule="exact"/>
              <w:ind w:right="58"/>
              <w:jc w:val="right"/>
              <w:rPr>
                <w:sz w:val="16"/>
              </w:rPr>
            </w:pPr>
            <w:r>
              <w:rPr>
                <w:spacing w:val="-2"/>
                <w:sz w:val="16"/>
              </w:rPr>
              <w:t>205,00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90</w:t>
            </w:r>
          </w:p>
        </w:tc>
        <w:tc>
          <w:tcPr>
            <w:tcW w:w="4346" w:type="dxa"/>
          </w:tcPr>
          <w:p w:rsidR="00166166" w:rsidRDefault="00B7696D">
            <w:pPr>
              <w:pStyle w:val="TableParagraph"/>
              <w:spacing w:line="172" w:lineRule="exact"/>
              <w:ind w:left="71"/>
              <w:rPr>
                <w:sz w:val="16"/>
              </w:rPr>
            </w:pPr>
            <w:r>
              <w:rPr>
                <w:sz w:val="16"/>
              </w:rPr>
              <w:t>TÉRMICO</w:t>
            </w:r>
            <w:r>
              <w:rPr>
                <w:spacing w:val="-4"/>
                <w:sz w:val="16"/>
              </w:rPr>
              <w:t xml:space="preserve"> </w:t>
            </w:r>
            <w:r>
              <w:rPr>
                <w:sz w:val="16"/>
              </w:rPr>
              <w:t>DE</w:t>
            </w:r>
            <w:r>
              <w:rPr>
                <w:spacing w:val="-6"/>
                <w:sz w:val="16"/>
              </w:rPr>
              <w:t xml:space="preserve"> </w:t>
            </w:r>
            <w:r>
              <w:rPr>
                <w:sz w:val="16"/>
              </w:rPr>
              <w:t>20</w:t>
            </w:r>
            <w:r>
              <w:rPr>
                <w:spacing w:val="1"/>
                <w:sz w:val="16"/>
              </w:rPr>
              <w:t xml:space="preserve"> </w:t>
            </w:r>
            <w:r>
              <w:rPr>
                <w:spacing w:val="-5"/>
                <w:sz w:val="16"/>
              </w:rPr>
              <w:t>AMP</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91</w:t>
            </w:r>
          </w:p>
        </w:tc>
        <w:tc>
          <w:tcPr>
            <w:tcW w:w="4346" w:type="dxa"/>
          </w:tcPr>
          <w:p w:rsidR="00166166" w:rsidRDefault="00B7696D">
            <w:pPr>
              <w:pStyle w:val="TableParagraph"/>
              <w:spacing w:before="1" w:line="175" w:lineRule="exact"/>
              <w:ind w:left="71"/>
              <w:rPr>
                <w:sz w:val="16"/>
              </w:rPr>
            </w:pPr>
            <w:r>
              <w:rPr>
                <w:sz w:val="16"/>
              </w:rPr>
              <w:t>TÉRMICO</w:t>
            </w:r>
            <w:r>
              <w:rPr>
                <w:spacing w:val="-4"/>
                <w:sz w:val="16"/>
              </w:rPr>
              <w:t xml:space="preserve"> </w:t>
            </w:r>
            <w:r>
              <w:rPr>
                <w:sz w:val="16"/>
              </w:rPr>
              <w:t>DE</w:t>
            </w:r>
            <w:r>
              <w:rPr>
                <w:spacing w:val="-6"/>
                <w:sz w:val="16"/>
              </w:rPr>
              <w:t xml:space="preserve"> </w:t>
            </w:r>
            <w:r>
              <w:rPr>
                <w:sz w:val="16"/>
              </w:rPr>
              <w:t>25</w:t>
            </w:r>
            <w:r>
              <w:rPr>
                <w:spacing w:val="1"/>
                <w:sz w:val="16"/>
              </w:rPr>
              <w:t xml:space="preserve"> </w:t>
            </w:r>
            <w:r>
              <w:rPr>
                <w:spacing w:val="-5"/>
                <w:sz w:val="16"/>
              </w:rPr>
              <w:t>AMP</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92</w:t>
            </w:r>
          </w:p>
        </w:tc>
        <w:tc>
          <w:tcPr>
            <w:tcW w:w="4346" w:type="dxa"/>
          </w:tcPr>
          <w:p w:rsidR="00166166" w:rsidRDefault="00B7696D">
            <w:pPr>
              <w:pStyle w:val="TableParagraph"/>
              <w:spacing w:before="1" w:line="175" w:lineRule="exact"/>
              <w:ind w:left="71"/>
              <w:rPr>
                <w:sz w:val="16"/>
              </w:rPr>
            </w:pPr>
            <w:r>
              <w:rPr>
                <w:sz w:val="16"/>
              </w:rPr>
              <w:t>TÉRMICO</w:t>
            </w:r>
            <w:r>
              <w:rPr>
                <w:spacing w:val="-4"/>
                <w:sz w:val="16"/>
              </w:rPr>
              <w:t xml:space="preserve"> </w:t>
            </w:r>
            <w:r>
              <w:rPr>
                <w:sz w:val="16"/>
              </w:rPr>
              <w:t>DE</w:t>
            </w:r>
            <w:r>
              <w:rPr>
                <w:spacing w:val="-6"/>
                <w:sz w:val="16"/>
              </w:rPr>
              <w:t xml:space="preserve"> </w:t>
            </w:r>
            <w:r>
              <w:rPr>
                <w:sz w:val="16"/>
              </w:rPr>
              <w:t>32</w:t>
            </w:r>
            <w:r>
              <w:rPr>
                <w:spacing w:val="1"/>
                <w:sz w:val="16"/>
              </w:rPr>
              <w:t xml:space="preserve"> </w:t>
            </w:r>
            <w:r>
              <w:rPr>
                <w:spacing w:val="-5"/>
                <w:sz w:val="16"/>
              </w:rPr>
              <w:t>AMP</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100,00</w:t>
            </w:r>
          </w:p>
        </w:tc>
      </w:tr>
      <w:tr w:rsidR="00166166">
        <w:trPr>
          <w:trHeight w:val="196"/>
        </w:trPr>
        <w:tc>
          <w:tcPr>
            <w:tcW w:w="1075" w:type="dxa"/>
            <w:shd w:val="clear" w:color="auto" w:fill="F1F1F1"/>
          </w:tcPr>
          <w:p w:rsidR="00166166" w:rsidRDefault="00B7696D">
            <w:pPr>
              <w:pStyle w:val="TableParagraph"/>
              <w:spacing w:line="176" w:lineRule="exact"/>
              <w:ind w:left="13" w:right="4"/>
              <w:jc w:val="center"/>
              <w:rPr>
                <w:rFonts w:ascii="Tahoma"/>
                <w:sz w:val="16"/>
              </w:rPr>
            </w:pPr>
            <w:r>
              <w:rPr>
                <w:rFonts w:ascii="Tahoma"/>
                <w:spacing w:val="-5"/>
                <w:sz w:val="16"/>
              </w:rPr>
              <w:t>93</w:t>
            </w:r>
          </w:p>
        </w:tc>
        <w:tc>
          <w:tcPr>
            <w:tcW w:w="4346" w:type="dxa"/>
          </w:tcPr>
          <w:p w:rsidR="00166166" w:rsidRDefault="00B7696D">
            <w:pPr>
              <w:pStyle w:val="TableParagraph"/>
              <w:spacing w:before="1" w:line="175" w:lineRule="exact"/>
              <w:ind w:left="71"/>
              <w:rPr>
                <w:sz w:val="16"/>
              </w:rPr>
            </w:pPr>
            <w:r>
              <w:rPr>
                <w:sz w:val="16"/>
              </w:rPr>
              <w:t>TOMACORRIENTE</w:t>
            </w:r>
            <w:r>
              <w:rPr>
                <w:spacing w:val="-8"/>
                <w:sz w:val="16"/>
              </w:rPr>
              <w:t xml:space="preserve"> </w:t>
            </w:r>
            <w:r>
              <w:rPr>
                <w:spacing w:val="-2"/>
                <w:sz w:val="16"/>
              </w:rPr>
              <w:t>DOBLE</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450,00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94</w:t>
            </w:r>
          </w:p>
        </w:tc>
        <w:tc>
          <w:tcPr>
            <w:tcW w:w="4346" w:type="dxa"/>
          </w:tcPr>
          <w:p w:rsidR="00166166" w:rsidRDefault="00B7696D">
            <w:pPr>
              <w:pStyle w:val="TableParagraph"/>
              <w:spacing w:line="172" w:lineRule="exact"/>
              <w:ind w:left="71"/>
              <w:rPr>
                <w:sz w:val="16"/>
              </w:rPr>
            </w:pPr>
            <w:r>
              <w:rPr>
                <w:sz w:val="16"/>
              </w:rPr>
              <w:t>TOPE</w:t>
            </w:r>
            <w:r>
              <w:rPr>
                <w:spacing w:val="-5"/>
                <w:sz w:val="16"/>
              </w:rPr>
              <w:t xml:space="preserve"> </w:t>
            </w:r>
            <w:r>
              <w:rPr>
                <w:sz w:val="16"/>
              </w:rPr>
              <w:t>DE</w:t>
            </w:r>
            <w:r>
              <w:rPr>
                <w:spacing w:val="-4"/>
                <w:sz w:val="16"/>
              </w:rPr>
              <w:t xml:space="preserve"> </w:t>
            </w:r>
            <w:r>
              <w:rPr>
                <w:spacing w:val="-2"/>
                <w:sz w:val="16"/>
              </w:rPr>
              <w:t>PUERTA</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250,00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95</w:t>
            </w:r>
          </w:p>
        </w:tc>
        <w:tc>
          <w:tcPr>
            <w:tcW w:w="4346" w:type="dxa"/>
          </w:tcPr>
          <w:p w:rsidR="00166166" w:rsidRDefault="00B7696D">
            <w:pPr>
              <w:pStyle w:val="TableParagraph"/>
              <w:spacing w:before="1" w:line="175" w:lineRule="exact"/>
              <w:ind w:left="71"/>
              <w:rPr>
                <w:sz w:val="16"/>
              </w:rPr>
            </w:pPr>
            <w:r>
              <w:rPr>
                <w:sz w:val="16"/>
              </w:rPr>
              <w:t>TORNILLO</w:t>
            </w:r>
            <w:r>
              <w:rPr>
                <w:spacing w:val="-4"/>
                <w:sz w:val="16"/>
              </w:rPr>
              <w:t xml:space="preserve"> </w:t>
            </w:r>
            <w:r>
              <w:rPr>
                <w:sz w:val="16"/>
              </w:rPr>
              <w:t>MAS</w:t>
            </w:r>
            <w:r>
              <w:rPr>
                <w:spacing w:val="-4"/>
                <w:sz w:val="16"/>
              </w:rPr>
              <w:t xml:space="preserve"> </w:t>
            </w:r>
            <w:r>
              <w:rPr>
                <w:sz w:val="16"/>
              </w:rPr>
              <w:t>RAMPLUG</w:t>
            </w:r>
            <w:r>
              <w:rPr>
                <w:spacing w:val="-3"/>
                <w:sz w:val="16"/>
              </w:rPr>
              <w:t xml:space="preserve"> </w:t>
            </w:r>
            <w:r>
              <w:rPr>
                <w:sz w:val="16"/>
              </w:rPr>
              <w:t>DE</w:t>
            </w:r>
            <w:r>
              <w:rPr>
                <w:spacing w:val="-4"/>
                <w:sz w:val="16"/>
              </w:rPr>
              <w:t xml:space="preserve"> </w:t>
            </w:r>
            <w:r>
              <w:rPr>
                <w:spacing w:val="-2"/>
                <w:sz w:val="16"/>
              </w:rPr>
              <w:t>2"X6MM</w:t>
            </w:r>
          </w:p>
        </w:tc>
        <w:tc>
          <w:tcPr>
            <w:tcW w:w="1273" w:type="dxa"/>
          </w:tcPr>
          <w:p w:rsidR="00166166" w:rsidRDefault="00B7696D">
            <w:pPr>
              <w:pStyle w:val="TableParagraph"/>
              <w:spacing w:before="1" w:line="175" w:lineRule="exact"/>
              <w:ind w:left="71"/>
              <w:rPr>
                <w:sz w:val="16"/>
              </w:rPr>
            </w:pPr>
            <w:r>
              <w:rPr>
                <w:spacing w:val="-5"/>
                <w:sz w:val="16"/>
              </w:rPr>
              <w:t>PZA</w:t>
            </w:r>
          </w:p>
        </w:tc>
        <w:tc>
          <w:tcPr>
            <w:tcW w:w="1950" w:type="dxa"/>
          </w:tcPr>
          <w:p w:rsidR="00166166" w:rsidRDefault="00B7696D">
            <w:pPr>
              <w:pStyle w:val="TableParagraph"/>
              <w:spacing w:before="1" w:line="175" w:lineRule="exact"/>
              <w:ind w:right="58"/>
              <w:jc w:val="right"/>
              <w:rPr>
                <w:sz w:val="16"/>
              </w:rPr>
            </w:pPr>
            <w:r>
              <w:rPr>
                <w:spacing w:val="-2"/>
                <w:sz w:val="16"/>
              </w:rPr>
              <w:t>1.417,50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96</w:t>
            </w:r>
          </w:p>
        </w:tc>
        <w:tc>
          <w:tcPr>
            <w:tcW w:w="4346" w:type="dxa"/>
          </w:tcPr>
          <w:p w:rsidR="00166166" w:rsidRDefault="00B7696D">
            <w:pPr>
              <w:pStyle w:val="TableParagraph"/>
              <w:spacing w:before="1" w:line="175" w:lineRule="exact"/>
              <w:ind w:left="71"/>
              <w:rPr>
                <w:sz w:val="16"/>
              </w:rPr>
            </w:pPr>
            <w:r>
              <w:rPr>
                <w:sz w:val="16"/>
              </w:rPr>
              <w:t>TUBO</w:t>
            </w:r>
            <w:r>
              <w:rPr>
                <w:spacing w:val="-4"/>
                <w:sz w:val="16"/>
              </w:rPr>
              <w:t xml:space="preserve"> </w:t>
            </w:r>
            <w:r>
              <w:rPr>
                <w:sz w:val="16"/>
              </w:rPr>
              <w:t>PVC</w:t>
            </w:r>
            <w:r>
              <w:rPr>
                <w:spacing w:val="-6"/>
                <w:sz w:val="16"/>
              </w:rPr>
              <w:t xml:space="preserve"> </w:t>
            </w:r>
            <w:r>
              <w:rPr>
                <w:spacing w:val="-4"/>
                <w:sz w:val="16"/>
              </w:rPr>
              <w:t>1/2"</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510,00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97</w:t>
            </w:r>
          </w:p>
        </w:tc>
        <w:tc>
          <w:tcPr>
            <w:tcW w:w="4346" w:type="dxa"/>
          </w:tcPr>
          <w:p w:rsidR="00166166" w:rsidRDefault="00B7696D">
            <w:pPr>
              <w:pStyle w:val="TableParagraph"/>
              <w:spacing w:before="1" w:line="175" w:lineRule="exact"/>
              <w:ind w:left="71"/>
              <w:rPr>
                <w:sz w:val="16"/>
              </w:rPr>
            </w:pPr>
            <w:r>
              <w:rPr>
                <w:sz w:val="16"/>
              </w:rPr>
              <w:t>TUBO</w:t>
            </w:r>
            <w:r>
              <w:rPr>
                <w:spacing w:val="-4"/>
                <w:sz w:val="16"/>
              </w:rPr>
              <w:t xml:space="preserve"> </w:t>
            </w:r>
            <w:r>
              <w:rPr>
                <w:sz w:val="16"/>
              </w:rPr>
              <w:t>PVC</w:t>
            </w:r>
            <w:r>
              <w:rPr>
                <w:spacing w:val="-6"/>
                <w:sz w:val="16"/>
              </w:rPr>
              <w:t xml:space="preserve"> </w:t>
            </w:r>
            <w:r>
              <w:rPr>
                <w:spacing w:val="-4"/>
                <w:sz w:val="16"/>
              </w:rPr>
              <w:t>5/8"</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5.375,00</w:t>
            </w:r>
          </w:p>
        </w:tc>
      </w:tr>
      <w:tr w:rsidR="00166166">
        <w:trPr>
          <w:trHeight w:val="196"/>
        </w:trPr>
        <w:tc>
          <w:tcPr>
            <w:tcW w:w="1075" w:type="dxa"/>
            <w:shd w:val="clear" w:color="auto" w:fill="F1F1F1"/>
          </w:tcPr>
          <w:p w:rsidR="00166166" w:rsidRDefault="00B7696D">
            <w:pPr>
              <w:pStyle w:val="TableParagraph"/>
              <w:spacing w:line="177" w:lineRule="exact"/>
              <w:ind w:left="13" w:right="4"/>
              <w:jc w:val="center"/>
              <w:rPr>
                <w:rFonts w:ascii="Tahoma"/>
                <w:sz w:val="16"/>
              </w:rPr>
            </w:pPr>
            <w:r>
              <w:rPr>
                <w:rFonts w:ascii="Tahoma"/>
                <w:spacing w:val="-5"/>
                <w:sz w:val="16"/>
              </w:rPr>
              <w:t>98</w:t>
            </w:r>
          </w:p>
        </w:tc>
        <w:tc>
          <w:tcPr>
            <w:tcW w:w="4346" w:type="dxa"/>
          </w:tcPr>
          <w:p w:rsidR="00166166" w:rsidRDefault="00B7696D">
            <w:pPr>
              <w:pStyle w:val="TableParagraph"/>
              <w:spacing w:before="1" w:line="175" w:lineRule="exact"/>
              <w:ind w:left="71"/>
              <w:rPr>
                <w:sz w:val="16"/>
              </w:rPr>
            </w:pPr>
            <w:r>
              <w:rPr>
                <w:sz w:val="16"/>
              </w:rPr>
              <w:t>TUBO</w:t>
            </w:r>
            <w:r>
              <w:rPr>
                <w:spacing w:val="-3"/>
                <w:sz w:val="16"/>
              </w:rPr>
              <w:t xml:space="preserve"> </w:t>
            </w:r>
            <w:r>
              <w:rPr>
                <w:sz w:val="16"/>
              </w:rPr>
              <w:t>PVC</w:t>
            </w:r>
            <w:r>
              <w:rPr>
                <w:spacing w:val="-5"/>
                <w:sz w:val="16"/>
              </w:rPr>
              <w:t xml:space="preserve"> </w:t>
            </w:r>
            <w:r>
              <w:rPr>
                <w:sz w:val="16"/>
              </w:rPr>
              <w:t>DESAGUE</w:t>
            </w:r>
            <w:r>
              <w:rPr>
                <w:spacing w:val="-8"/>
                <w:sz w:val="16"/>
              </w:rPr>
              <w:t xml:space="preserve"> </w:t>
            </w:r>
            <w:r>
              <w:rPr>
                <w:spacing w:val="-5"/>
                <w:sz w:val="16"/>
              </w:rPr>
              <w:t>2"</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500,00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99</w:t>
            </w:r>
          </w:p>
        </w:tc>
        <w:tc>
          <w:tcPr>
            <w:tcW w:w="4346" w:type="dxa"/>
          </w:tcPr>
          <w:p w:rsidR="00166166" w:rsidRDefault="00B7696D">
            <w:pPr>
              <w:pStyle w:val="TableParagraph"/>
              <w:spacing w:line="172" w:lineRule="exact"/>
              <w:ind w:left="71"/>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3"</w:t>
            </w:r>
          </w:p>
        </w:tc>
        <w:tc>
          <w:tcPr>
            <w:tcW w:w="1273" w:type="dxa"/>
          </w:tcPr>
          <w:p w:rsidR="00166166" w:rsidRDefault="00B7696D">
            <w:pPr>
              <w:pStyle w:val="TableParagraph"/>
              <w:spacing w:line="172" w:lineRule="exact"/>
              <w:ind w:left="71"/>
              <w:rPr>
                <w:sz w:val="16"/>
              </w:rPr>
            </w:pPr>
            <w:r>
              <w:rPr>
                <w:spacing w:val="-10"/>
                <w:sz w:val="16"/>
              </w:rPr>
              <w:t>M</w:t>
            </w:r>
          </w:p>
        </w:tc>
        <w:tc>
          <w:tcPr>
            <w:tcW w:w="1950" w:type="dxa"/>
          </w:tcPr>
          <w:p w:rsidR="00166166" w:rsidRDefault="00B7696D">
            <w:pPr>
              <w:pStyle w:val="TableParagraph"/>
              <w:spacing w:line="172" w:lineRule="exact"/>
              <w:ind w:right="58"/>
              <w:jc w:val="right"/>
              <w:rPr>
                <w:sz w:val="16"/>
              </w:rPr>
            </w:pPr>
            <w:r>
              <w:rPr>
                <w:spacing w:val="-2"/>
                <w:sz w:val="16"/>
              </w:rPr>
              <w:t>496,13</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100</w:t>
            </w:r>
          </w:p>
        </w:tc>
        <w:tc>
          <w:tcPr>
            <w:tcW w:w="4346" w:type="dxa"/>
          </w:tcPr>
          <w:p w:rsidR="00166166" w:rsidRDefault="00B7696D">
            <w:pPr>
              <w:pStyle w:val="TableParagraph"/>
              <w:spacing w:before="1" w:line="175" w:lineRule="exact"/>
              <w:ind w:left="71"/>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4"</w:t>
            </w:r>
          </w:p>
        </w:tc>
        <w:tc>
          <w:tcPr>
            <w:tcW w:w="1273" w:type="dxa"/>
          </w:tcPr>
          <w:p w:rsidR="00166166" w:rsidRDefault="00B7696D">
            <w:pPr>
              <w:pStyle w:val="TableParagraph"/>
              <w:spacing w:before="1" w:line="175" w:lineRule="exact"/>
              <w:ind w:left="71"/>
              <w:rPr>
                <w:sz w:val="16"/>
              </w:rPr>
            </w:pPr>
            <w:r>
              <w:rPr>
                <w:spacing w:val="-10"/>
                <w:sz w:val="16"/>
              </w:rPr>
              <w:t>M</w:t>
            </w:r>
          </w:p>
        </w:tc>
        <w:tc>
          <w:tcPr>
            <w:tcW w:w="1950" w:type="dxa"/>
          </w:tcPr>
          <w:p w:rsidR="00166166" w:rsidRDefault="00B7696D">
            <w:pPr>
              <w:pStyle w:val="TableParagraph"/>
              <w:spacing w:before="1" w:line="175" w:lineRule="exact"/>
              <w:ind w:right="58"/>
              <w:jc w:val="right"/>
              <w:rPr>
                <w:sz w:val="16"/>
              </w:rPr>
            </w:pPr>
            <w:r>
              <w:rPr>
                <w:spacing w:val="-2"/>
                <w:sz w:val="16"/>
              </w:rPr>
              <w:t>800,00</w:t>
            </w:r>
          </w:p>
        </w:tc>
      </w:tr>
      <w:tr w:rsidR="00166166">
        <w:trPr>
          <w:trHeight w:val="393"/>
        </w:trPr>
        <w:tc>
          <w:tcPr>
            <w:tcW w:w="1075" w:type="dxa"/>
            <w:shd w:val="clear" w:color="auto" w:fill="F1F1F1"/>
          </w:tcPr>
          <w:p w:rsidR="00166166" w:rsidRDefault="00166166">
            <w:pPr>
              <w:pStyle w:val="TableParagraph"/>
              <w:spacing w:before="1"/>
              <w:rPr>
                <w:rFonts w:ascii="Tahoma"/>
                <w:b/>
                <w:sz w:val="16"/>
              </w:rPr>
            </w:pPr>
          </w:p>
          <w:p w:rsidR="00166166" w:rsidRDefault="00B7696D">
            <w:pPr>
              <w:pStyle w:val="TableParagraph"/>
              <w:spacing w:line="178" w:lineRule="exact"/>
              <w:ind w:left="13" w:right="4"/>
              <w:jc w:val="center"/>
              <w:rPr>
                <w:rFonts w:ascii="Tahoma"/>
                <w:sz w:val="16"/>
              </w:rPr>
            </w:pPr>
            <w:r>
              <w:rPr>
                <w:rFonts w:ascii="Tahoma"/>
                <w:spacing w:val="-5"/>
                <w:sz w:val="16"/>
              </w:rPr>
              <w:t>101</w:t>
            </w:r>
          </w:p>
        </w:tc>
        <w:tc>
          <w:tcPr>
            <w:tcW w:w="4346" w:type="dxa"/>
          </w:tcPr>
          <w:p w:rsidR="00166166" w:rsidRDefault="00B7696D">
            <w:pPr>
              <w:pStyle w:val="TableParagraph"/>
              <w:spacing w:before="1"/>
              <w:ind w:left="71"/>
              <w:rPr>
                <w:sz w:val="16"/>
              </w:rPr>
            </w:pPr>
            <w:r>
              <w:rPr>
                <w:sz w:val="16"/>
              </w:rPr>
              <w:t>VENTANA</w:t>
            </w:r>
            <w:r>
              <w:rPr>
                <w:spacing w:val="-3"/>
                <w:sz w:val="16"/>
              </w:rPr>
              <w:t xml:space="preserve"> </w:t>
            </w:r>
            <w:r>
              <w:rPr>
                <w:sz w:val="16"/>
              </w:rPr>
              <w:t>DE</w:t>
            </w:r>
            <w:r>
              <w:rPr>
                <w:spacing w:val="-3"/>
                <w:sz w:val="16"/>
              </w:rPr>
              <w:t xml:space="preserve"> </w:t>
            </w:r>
            <w:r>
              <w:rPr>
                <w:sz w:val="16"/>
              </w:rPr>
              <w:t>ALUMINIO</w:t>
            </w:r>
            <w:r>
              <w:rPr>
                <w:spacing w:val="-2"/>
                <w:sz w:val="16"/>
              </w:rPr>
              <w:t xml:space="preserve"> </w:t>
            </w:r>
            <w:r>
              <w:rPr>
                <w:sz w:val="16"/>
              </w:rPr>
              <w:t>LÍNEA</w:t>
            </w:r>
            <w:r>
              <w:rPr>
                <w:spacing w:val="-2"/>
                <w:sz w:val="16"/>
              </w:rPr>
              <w:t xml:space="preserve"> </w:t>
            </w:r>
            <w:r>
              <w:rPr>
                <w:sz w:val="16"/>
              </w:rPr>
              <w:t>20</w:t>
            </w:r>
            <w:r>
              <w:rPr>
                <w:spacing w:val="-6"/>
                <w:sz w:val="16"/>
              </w:rPr>
              <w:t xml:space="preserve"> </w:t>
            </w:r>
            <w:r>
              <w:rPr>
                <w:sz w:val="16"/>
              </w:rPr>
              <w:t>C/VIDRIO</w:t>
            </w:r>
            <w:r>
              <w:rPr>
                <w:spacing w:val="3"/>
                <w:sz w:val="16"/>
              </w:rPr>
              <w:t xml:space="preserve"> </w:t>
            </w:r>
            <w:r>
              <w:rPr>
                <w:sz w:val="16"/>
              </w:rPr>
              <w:t>4MM</w:t>
            </w:r>
            <w:r>
              <w:rPr>
                <w:spacing w:val="-4"/>
                <w:sz w:val="16"/>
              </w:rPr>
              <w:t xml:space="preserve"> </w:t>
            </w:r>
            <w:r>
              <w:rPr>
                <w:spacing w:val="-5"/>
                <w:sz w:val="16"/>
              </w:rPr>
              <w:t>MAS</w:t>
            </w:r>
          </w:p>
          <w:p w:rsidR="00166166" w:rsidRDefault="00B7696D">
            <w:pPr>
              <w:pStyle w:val="TableParagraph"/>
              <w:spacing w:before="1" w:line="175" w:lineRule="exact"/>
              <w:ind w:left="71"/>
              <w:rPr>
                <w:sz w:val="16"/>
              </w:rPr>
            </w:pPr>
            <w:r>
              <w:rPr>
                <w:spacing w:val="-2"/>
                <w:sz w:val="16"/>
              </w:rPr>
              <w:t>ACCESORIOS</w:t>
            </w:r>
          </w:p>
        </w:tc>
        <w:tc>
          <w:tcPr>
            <w:tcW w:w="1273" w:type="dxa"/>
          </w:tcPr>
          <w:p w:rsidR="00166166" w:rsidRDefault="00166166">
            <w:pPr>
              <w:pStyle w:val="TableParagraph"/>
              <w:spacing w:before="4"/>
              <w:rPr>
                <w:rFonts w:ascii="Tahoma"/>
                <w:b/>
                <w:sz w:val="16"/>
              </w:rPr>
            </w:pPr>
          </w:p>
          <w:p w:rsidR="00166166" w:rsidRDefault="00B7696D">
            <w:pPr>
              <w:pStyle w:val="TableParagraph"/>
              <w:spacing w:line="175" w:lineRule="exact"/>
              <w:ind w:left="71"/>
              <w:rPr>
                <w:sz w:val="16"/>
              </w:rPr>
            </w:pPr>
            <w:r>
              <w:rPr>
                <w:spacing w:val="-5"/>
                <w:sz w:val="16"/>
              </w:rPr>
              <w:t>M2</w:t>
            </w:r>
          </w:p>
        </w:tc>
        <w:tc>
          <w:tcPr>
            <w:tcW w:w="1950" w:type="dxa"/>
          </w:tcPr>
          <w:p w:rsidR="00166166" w:rsidRDefault="00166166">
            <w:pPr>
              <w:pStyle w:val="TableParagraph"/>
              <w:spacing w:before="4"/>
              <w:rPr>
                <w:rFonts w:ascii="Tahoma"/>
                <w:b/>
                <w:sz w:val="16"/>
              </w:rPr>
            </w:pPr>
          </w:p>
          <w:p w:rsidR="00166166" w:rsidRDefault="00B7696D">
            <w:pPr>
              <w:pStyle w:val="TableParagraph"/>
              <w:spacing w:line="175" w:lineRule="exact"/>
              <w:ind w:right="58"/>
              <w:jc w:val="right"/>
              <w:rPr>
                <w:sz w:val="16"/>
              </w:rPr>
            </w:pPr>
            <w:r>
              <w:rPr>
                <w:spacing w:val="-2"/>
                <w:sz w:val="16"/>
              </w:rPr>
              <w:t>455,50</w:t>
            </w:r>
          </w:p>
        </w:tc>
      </w:tr>
      <w:tr w:rsidR="00166166">
        <w:trPr>
          <w:trHeight w:val="191"/>
        </w:trPr>
        <w:tc>
          <w:tcPr>
            <w:tcW w:w="1075" w:type="dxa"/>
            <w:shd w:val="clear" w:color="auto" w:fill="F1F1F1"/>
          </w:tcPr>
          <w:p w:rsidR="00166166" w:rsidRDefault="00B7696D">
            <w:pPr>
              <w:pStyle w:val="TableParagraph"/>
              <w:spacing w:line="172" w:lineRule="exact"/>
              <w:ind w:left="13" w:right="4"/>
              <w:jc w:val="center"/>
              <w:rPr>
                <w:rFonts w:ascii="Tahoma"/>
                <w:sz w:val="16"/>
              </w:rPr>
            </w:pPr>
            <w:r>
              <w:rPr>
                <w:rFonts w:ascii="Tahoma"/>
                <w:spacing w:val="-5"/>
                <w:sz w:val="16"/>
              </w:rPr>
              <w:t>102</w:t>
            </w:r>
          </w:p>
        </w:tc>
        <w:tc>
          <w:tcPr>
            <w:tcW w:w="4346" w:type="dxa"/>
          </w:tcPr>
          <w:p w:rsidR="00166166" w:rsidRDefault="00B7696D">
            <w:pPr>
              <w:pStyle w:val="TableParagraph"/>
              <w:spacing w:line="172" w:lineRule="exact"/>
              <w:ind w:left="71"/>
              <w:rPr>
                <w:sz w:val="16"/>
              </w:rPr>
            </w:pPr>
            <w:r>
              <w:rPr>
                <w:sz w:val="16"/>
              </w:rPr>
              <w:t>YEE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1273" w:type="dxa"/>
          </w:tcPr>
          <w:p w:rsidR="00166166" w:rsidRDefault="00B7696D">
            <w:pPr>
              <w:pStyle w:val="TableParagraph"/>
              <w:spacing w:line="172" w:lineRule="exact"/>
              <w:ind w:left="71"/>
              <w:rPr>
                <w:sz w:val="16"/>
              </w:rPr>
            </w:pPr>
            <w:r>
              <w:rPr>
                <w:spacing w:val="-5"/>
                <w:sz w:val="16"/>
              </w:rPr>
              <w:t>PZA</w:t>
            </w:r>
          </w:p>
        </w:tc>
        <w:tc>
          <w:tcPr>
            <w:tcW w:w="1950" w:type="dxa"/>
          </w:tcPr>
          <w:p w:rsidR="00166166" w:rsidRDefault="00B7696D">
            <w:pPr>
              <w:pStyle w:val="TableParagraph"/>
              <w:spacing w:line="172" w:lineRule="exact"/>
              <w:ind w:right="58"/>
              <w:jc w:val="right"/>
              <w:rPr>
                <w:sz w:val="16"/>
              </w:rPr>
            </w:pPr>
            <w:r>
              <w:rPr>
                <w:spacing w:val="-2"/>
                <w:sz w:val="16"/>
              </w:rPr>
              <w:t>100,00</w:t>
            </w:r>
          </w:p>
        </w:tc>
      </w:tr>
      <w:tr w:rsidR="00166166">
        <w:trPr>
          <w:trHeight w:val="196"/>
        </w:trPr>
        <w:tc>
          <w:tcPr>
            <w:tcW w:w="1075" w:type="dxa"/>
            <w:shd w:val="clear" w:color="auto" w:fill="F1F1F1"/>
          </w:tcPr>
          <w:p w:rsidR="00166166" w:rsidRDefault="00B7696D">
            <w:pPr>
              <w:pStyle w:val="TableParagraph"/>
              <w:spacing w:before="3" w:line="173" w:lineRule="exact"/>
              <w:ind w:left="13" w:right="4"/>
              <w:jc w:val="center"/>
              <w:rPr>
                <w:rFonts w:ascii="Tahoma"/>
                <w:sz w:val="16"/>
              </w:rPr>
            </w:pPr>
            <w:r>
              <w:rPr>
                <w:rFonts w:ascii="Tahoma"/>
                <w:spacing w:val="-5"/>
                <w:sz w:val="16"/>
              </w:rPr>
              <w:t>103</w:t>
            </w:r>
          </w:p>
        </w:tc>
        <w:tc>
          <w:tcPr>
            <w:tcW w:w="4346" w:type="dxa"/>
          </w:tcPr>
          <w:p w:rsidR="00166166" w:rsidRDefault="00B7696D">
            <w:pPr>
              <w:pStyle w:val="TableParagraph"/>
              <w:spacing w:before="1" w:line="175" w:lineRule="exact"/>
              <w:ind w:left="71"/>
              <w:rPr>
                <w:sz w:val="16"/>
              </w:rPr>
            </w:pPr>
            <w:r>
              <w:rPr>
                <w:spacing w:val="-4"/>
                <w:sz w:val="16"/>
              </w:rPr>
              <w:t>YESO</w:t>
            </w:r>
          </w:p>
        </w:tc>
        <w:tc>
          <w:tcPr>
            <w:tcW w:w="1273" w:type="dxa"/>
          </w:tcPr>
          <w:p w:rsidR="00166166" w:rsidRDefault="00B7696D">
            <w:pPr>
              <w:pStyle w:val="TableParagraph"/>
              <w:spacing w:before="1" w:line="175" w:lineRule="exact"/>
              <w:ind w:left="71"/>
              <w:rPr>
                <w:sz w:val="16"/>
              </w:rPr>
            </w:pPr>
            <w:r>
              <w:rPr>
                <w:spacing w:val="-5"/>
                <w:sz w:val="16"/>
              </w:rPr>
              <w:t>KG</w:t>
            </w:r>
          </w:p>
        </w:tc>
        <w:tc>
          <w:tcPr>
            <w:tcW w:w="1950" w:type="dxa"/>
          </w:tcPr>
          <w:p w:rsidR="00166166" w:rsidRDefault="00B7696D">
            <w:pPr>
              <w:pStyle w:val="TableParagraph"/>
              <w:spacing w:before="1" w:line="175" w:lineRule="exact"/>
              <w:ind w:right="59"/>
              <w:jc w:val="right"/>
              <w:rPr>
                <w:sz w:val="16"/>
              </w:rPr>
            </w:pPr>
            <w:r>
              <w:rPr>
                <w:spacing w:val="-2"/>
                <w:sz w:val="16"/>
              </w:rPr>
              <w:t>82.171,35</w:t>
            </w:r>
          </w:p>
        </w:tc>
      </w:tr>
    </w:tbl>
    <w:p w:rsidR="00166166" w:rsidRDefault="00166166">
      <w:pPr>
        <w:pStyle w:val="Textoindependiente"/>
        <w:spacing w:before="5"/>
        <w:ind w:left="0"/>
        <w:rPr>
          <w:rFonts w:ascii="Tahoma"/>
          <w:b/>
          <w:sz w:val="19"/>
        </w:rPr>
      </w:pPr>
    </w:p>
    <w:tbl>
      <w:tblPr>
        <w:tblStyle w:val="TableNormal"/>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255"/>
        <w:gridCol w:w="989"/>
        <w:gridCol w:w="855"/>
        <w:gridCol w:w="1560"/>
      </w:tblGrid>
      <w:tr w:rsidR="00166166">
        <w:trPr>
          <w:trHeight w:val="221"/>
        </w:trPr>
        <w:tc>
          <w:tcPr>
            <w:tcW w:w="8653" w:type="dxa"/>
            <w:gridSpan w:val="5"/>
            <w:shd w:val="clear" w:color="auto" w:fill="D9E1F3"/>
          </w:tcPr>
          <w:p w:rsidR="00166166" w:rsidRDefault="00B7696D">
            <w:pPr>
              <w:pStyle w:val="TableParagraph"/>
              <w:spacing w:before="2" w:line="198" w:lineRule="exact"/>
              <w:ind w:left="6"/>
              <w:jc w:val="center"/>
              <w:rPr>
                <w:rFonts w:ascii="Tahoma" w:hAnsi="Tahoma"/>
                <w:b/>
                <w:sz w:val="18"/>
              </w:rPr>
            </w:pPr>
            <w:r>
              <w:rPr>
                <w:rFonts w:ascii="Tahoma" w:hAnsi="Tahoma"/>
                <w:sz w:val="18"/>
              </w:rPr>
              <w:t>(**)</w:t>
            </w:r>
            <w:r>
              <w:rPr>
                <w:rFonts w:ascii="Tahoma" w:hAnsi="Tahoma"/>
                <w:spacing w:val="-7"/>
                <w:sz w:val="18"/>
              </w:rPr>
              <w:t xml:space="preserve"> </w:t>
            </w:r>
            <w:r>
              <w:rPr>
                <w:rFonts w:ascii="Tahoma" w:hAnsi="Tahoma"/>
                <w:b/>
                <w:sz w:val="18"/>
              </w:rPr>
              <w:t>Componente</w:t>
            </w:r>
            <w:r>
              <w:rPr>
                <w:rFonts w:ascii="Tahoma" w:hAnsi="Tahoma"/>
                <w:b/>
                <w:spacing w:val="-4"/>
                <w:sz w:val="18"/>
              </w:rPr>
              <w:t xml:space="preserve"> </w:t>
            </w:r>
            <w:r>
              <w:rPr>
                <w:rFonts w:ascii="Tahoma" w:hAnsi="Tahoma"/>
                <w:b/>
                <w:sz w:val="18"/>
              </w:rPr>
              <w:t>CAPACITACIÓN,</w:t>
            </w:r>
            <w:r>
              <w:rPr>
                <w:rFonts w:ascii="Tahoma" w:hAnsi="Tahoma"/>
                <w:b/>
                <w:spacing w:val="-10"/>
                <w:sz w:val="18"/>
              </w:rPr>
              <w:t xml:space="preserve"> </w:t>
            </w:r>
            <w:r>
              <w:rPr>
                <w:rFonts w:ascii="Tahoma" w:hAnsi="Tahoma"/>
                <w:b/>
                <w:sz w:val="18"/>
              </w:rPr>
              <w:t>ASISTENCIA</w:t>
            </w:r>
            <w:r>
              <w:rPr>
                <w:rFonts w:ascii="Tahoma" w:hAnsi="Tahoma"/>
                <w:b/>
                <w:spacing w:val="-10"/>
                <w:sz w:val="18"/>
              </w:rPr>
              <w:t xml:space="preserve"> </w:t>
            </w:r>
            <w:r>
              <w:rPr>
                <w:rFonts w:ascii="Tahoma" w:hAnsi="Tahoma"/>
                <w:b/>
                <w:sz w:val="18"/>
              </w:rPr>
              <w:t>TÉCNICA,</w:t>
            </w:r>
            <w:r>
              <w:rPr>
                <w:rFonts w:ascii="Tahoma" w:hAnsi="Tahoma"/>
                <w:b/>
                <w:spacing w:val="-5"/>
                <w:sz w:val="18"/>
              </w:rPr>
              <w:t xml:space="preserve"> </w:t>
            </w:r>
            <w:r>
              <w:rPr>
                <w:rFonts w:ascii="Tahoma" w:hAnsi="Tahoma"/>
                <w:b/>
                <w:spacing w:val="-2"/>
                <w:sz w:val="18"/>
              </w:rPr>
              <w:t>SEGUIMIENTO</w:t>
            </w:r>
          </w:p>
        </w:tc>
      </w:tr>
      <w:tr w:rsidR="00166166">
        <w:trPr>
          <w:trHeight w:val="431"/>
        </w:trPr>
        <w:tc>
          <w:tcPr>
            <w:tcW w:w="994" w:type="dxa"/>
            <w:shd w:val="clear" w:color="auto" w:fill="F1F1F1"/>
          </w:tcPr>
          <w:p w:rsidR="00166166" w:rsidRDefault="00B7696D">
            <w:pPr>
              <w:pStyle w:val="TableParagraph"/>
              <w:spacing w:before="107"/>
              <w:ind w:left="12"/>
              <w:jc w:val="center"/>
              <w:rPr>
                <w:rFonts w:ascii="Tahoma"/>
                <w:sz w:val="18"/>
              </w:rPr>
            </w:pPr>
            <w:r>
              <w:rPr>
                <w:rFonts w:ascii="Tahoma"/>
                <w:spacing w:val="-5"/>
                <w:sz w:val="18"/>
              </w:rPr>
              <w:t>104</w:t>
            </w:r>
          </w:p>
        </w:tc>
        <w:tc>
          <w:tcPr>
            <w:tcW w:w="4255" w:type="dxa"/>
          </w:tcPr>
          <w:p w:rsidR="00166166" w:rsidRDefault="00B7696D">
            <w:pPr>
              <w:pStyle w:val="TableParagraph"/>
              <w:spacing w:line="216" w:lineRule="exact"/>
              <w:ind w:left="71" w:right="1013"/>
              <w:rPr>
                <w:rFonts w:ascii="Tahoma" w:hAnsi="Tahoma"/>
                <w:sz w:val="18"/>
              </w:rPr>
            </w:pPr>
            <w:r>
              <w:rPr>
                <w:rFonts w:ascii="Tahoma" w:hAnsi="Tahoma"/>
                <w:sz w:val="18"/>
              </w:rPr>
              <w:t>CAPACITACIÓN,</w:t>
            </w:r>
            <w:r>
              <w:rPr>
                <w:rFonts w:ascii="Tahoma" w:hAnsi="Tahoma"/>
                <w:spacing w:val="-15"/>
                <w:sz w:val="18"/>
              </w:rPr>
              <w:t xml:space="preserve"> </w:t>
            </w:r>
            <w:r>
              <w:rPr>
                <w:rFonts w:ascii="Tahoma" w:hAnsi="Tahoma"/>
                <w:sz w:val="18"/>
              </w:rPr>
              <w:t>ASISTENCIA</w:t>
            </w:r>
            <w:r>
              <w:rPr>
                <w:rFonts w:ascii="Tahoma" w:hAnsi="Tahoma"/>
                <w:spacing w:val="-14"/>
                <w:sz w:val="18"/>
              </w:rPr>
              <w:t xml:space="preserve"> </w:t>
            </w:r>
            <w:r>
              <w:rPr>
                <w:rFonts w:ascii="Tahoma" w:hAnsi="Tahoma"/>
                <w:sz w:val="18"/>
              </w:rPr>
              <w:t xml:space="preserve">TÉCNICA, </w:t>
            </w:r>
            <w:r>
              <w:rPr>
                <w:rFonts w:ascii="Tahoma" w:hAnsi="Tahoma"/>
                <w:spacing w:val="-2"/>
                <w:sz w:val="18"/>
              </w:rPr>
              <w:t>SEGUIMIENTO</w:t>
            </w:r>
          </w:p>
        </w:tc>
        <w:tc>
          <w:tcPr>
            <w:tcW w:w="989" w:type="dxa"/>
          </w:tcPr>
          <w:p w:rsidR="00166166" w:rsidRDefault="00B7696D">
            <w:pPr>
              <w:pStyle w:val="TableParagraph"/>
              <w:spacing w:before="107"/>
              <w:ind w:left="71"/>
              <w:rPr>
                <w:rFonts w:ascii="Tahoma"/>
                <w:sz w:val="18"/>
              </w:rPr>
            </w:pPr>
            <w:r>
              <w:rPr>
                <w:rFonts w:ascii="Tahoma"/>
                <w:spacing w:val="-5"/>
                <w:sz w:val="18"/>
              </w:rPr>
              <w:t>glb</w:t>
            </w:r>
          </w:p>
        </w:tc>
        <w:tc>
          <w:tcPr>
            <w:tcW w:w="855" w:type="dxa"/>
          </w:tcPr>
          <w:p w:rsidR="00166166" w:rsidRDefault="00B7696D">
            <w:pPr>
              <w:pStyle w:val="TableParagraph"/>
              <w:spacing w:before="107"/>
              <w:ind w:right="52"/>
              <w:jc w:val="right"/>
              <w:rPr>
                <w:rFonts w:ascii="Tahoma"/>
                <w:sz w:val="18"/>
              </w:rPr>
            </w:pPr>
            <w:r>
              <w:rPr>
                <w:rFonts w:ascii="Tahoma"/>
                <w:color w:val="FF0000"/>
                <w:spacing w:val="-10"/>
                <w:sz w:val="18"/>
              </w:rPr>
              <w:t>1</w:t>
            </w:r>
          </w:p>
        </w:tc>
        <w:tc>
          <w:tcPr>
            <w:tcW w:w="1560" w:type="dxa"/>
          </w:tcPr>
          <w:p w:rsidR="00166166" w:rsidRDefault="00B7696D">
            <w:pPr>
              <w:pStyle w:val="TableParagraph"/>
              <w:spacing w:before="107"/>
              <w:ind w:left="599"/>
              <w:rPr>
                <w:rFonts w:ascii="Tahoma"/>
                <w:sz w:val="18"/>
              </w:rPr>
            </w:pPr>
            <w:r>
              <w:rPr>
                <w:rFonts w:ascii="Tahoma"/>
                <w:color w:val="FF0000"/>
                <w:spacing w:val="-2"/>
                <w:sz w:val="18"/>
              </w:rPr>
              <w:t>623.244,25</w:t>
            </w:r>
          </w:p>
        </w:tc>
      </w:tr>
    </w:tbl>
    <w:p w:rsidR="00166166" w:rsidRDefault="00166166">
      <w:pPr>
        <w:pStyle w:val="Textoindependiente"/>
        <w:ind w:left="0"/>
        <w:rPr>
          <w:rFonts w:ascii="Tahoma"/>
          <w:b/>
          <w:sz w:val="21"/>
        </w:rPr>
      </w:pPr>
    </w:p>
    <w:p w:rsidR="00166166" w:rsidRDefault="00166166">
      <w:pPr>
        <w:pStyle w:val="Textoindependiente"/>
        <w:spacing w:before="21"/>
        <w:ind w:left="0"/>
        <w:rPr>
          <w:rFonts w:ascii="Tahoma"/>
          <w:b/>
          <w:sz w:val="21"/>
        </w:rPr>
      </w:pPr>
    </w:p>
    <w:p w:rsidR="00166166" w:rsidRDefault="00B7696D">
      <w:pPr>
        <w:pStyle w:val="Ttulo3"/>
      </w:pPr>
      <w:r>
        <w:rPr>
          <w:spacing w:val="-2"/>
          <w:w w:val="95"/>
        </w:rPr>
        <w:t>Notas:</w:t>
      </w:r>
    </w:p>
    <w:p w:rsidR="00166166" w:rsidRDefault="00B7696D">
      <w:pPr>
        <w:pStyle w:val="Prrafodelista"/>
        <w:numPr>
          <w:ilvl w:val="0"/>
          <w:numId w:val="74"/>
        </w:numPr>
        <w:tabs>
          <w:tab w:val="left" w:pos="1131"/>
        </w:tabs>
        <w:spacing w:before="15" w:line="256" w:lineRule="auto"/>
        <w:ind w:right="914"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 Inspectoría.</w:t>
      </w:r>
    </w:p>
    <w:p w:rsidR="00166166" w:rsidRDefault="00B7696D">
      <w:pPr>
        <w:pStyle w:val="Prrafodelista"/>
        <w:numPr>
          <w:ilvl w:val="0"/>
          <w:numId w:val="74"/>
        </w:numPr>
        <w:tabs>
          <w:tab w:val="left" w:pos="1131"/>
        </w:tabs>
        <w:spacing w:before="3" w:line="259" w:lineRule="auto"/>
        <w:ind w:right="914" w:firstLine="0"/>
        <w:jc w:val="both"/>
        <w:rPr>
          <w:sz w:val="20"/>
        </w:rPr>
      </w:pPr>
      <w:r>
        <w:rPr>
          <w:b/>
          <w:sz w:val="20"/>
        </w:rPr>
        <w:t xml:space="preserve">(**) </w:t>
      </w:r>
      <w:r>
        <w:rPr>
          <w:sz w:val="20"/>
        </w:rPr>
        <w:t>Los insumos míni</w:t>
      </w:r>
      <w:r>
        <w:rPr>
          <w:sz w:val="20"/>
        </w:rPr>
        <w:t>mos a ser considerados por el proponente, dentro de este componente están detallados</w:t>
      </w:r>
      <w:r>
        <w:rPr>
          <w:spacing w:val="-1"/>
          <w:sz w:val="20"/>
        </w:rPr>
        <w:t xml:space="preserve"> </w:t>
      </w:r>
      <w:r>
        <w:rPr>
          <w:sz w:val="20"/>
        </w:rPr>
        <w:t>en</w:t>
      </w:r>
      <w:r>
        <w:rPr>
          <w:spacing w:val="-4"/>
          <w:sz w:val="20"/>
        </w:rPr>
        <w:t xml:space="preserve"> </w:t>
      </w:r>
      <w:r>
        <w:rPr>
          <w:sz w:val="20"/>
        </w:rPr>
        <w:t>la</w:t>
      </w:r>
      <w:r>
        <w:rPr>
          <w:spacing w:val="-2"/>
          <w:sz w:val="20"/>
        </w:rPr>
        <w:t xml:space="preserve"> </w:t>
      </w:r>
      <w:r>
        <w:rPr>
          <w:sz w:val="20"/>
        </w:rPr>
        <w:t>Planilla</w:t>
      </w:r>
      <w:r>
        <w:rPr>
          <w:spacing w:val="-2"/>
          <w:sz w:val="20"/>
        </w:rPr>
        <w:t xml:space="preserve"> </w:t>
      </w:r>
      <w:r>
        <w:rPr>
          <w:sz w:val="20"/>
        </w:rPr>
        <w:t>de</w:t>
      </w:r>
      <w:r>
        <w:rPr>
          <w:spacing w:val="-2"/>
          <w:sz w:val="20"/>
        </w:rPr>
        <w:t xml:space="preserve"> </w:t>
      </w:r>
      <w:r>
        <w:rPr>
          <w:sz w:val="20"/>
        </w:rPr>
        <w:t>Insumos</w:t>
      </w:r>
      <w:r>
        <w:rPr>
          <w:spacing w:val="-5"/>
          <w:sz w:val="20"/>
        </w:rPr>
        <w:t xml:space="preserve"> </w:t>
      </w:r>
      <w:r>
        <w:rPr>
          <w:sz w:val="20"/>
        </w:rPr>
        <w:t>Operativos</w:t>
      </w:r>
      <w:r>
        <w:rPr>
          <w:spacing w:val="-1"/>
          <w:sz w:val="20"/>
        </w:rPr>
        <w:t xml:space="preserve"> </w:t>
      </w:r>
      <w:r>
        <w:rPr>
          <w:sz w:val="20"/>
        </w:rPr>
        <w:t>de</w:t>
      </w:r>
      <w:r>
        <w:rPr>
          <w:spacing w:val="-7"/>
          <w:sz w:val="20"/>
        </w:rPr>
        <w:t xml:space="preserve"> </w:t>
      </w:r>
      <w:r>
        <w:rPr>
          <w:sz w:val="20"/>
        </w:rPr>
        <w:t>la</w:t>
      </w:r>
      <w:r>
        <w:rPr>
          <w:spacing w:val="-2"/>
          <w:sz w:val="20"/>
        </w:rPr>
        <w:t xml:space="preserve"> </w:t>
      </w:r>
      <w:r>
        <w:rPr>
          <w:sz w:val="20"/>
        </w:rPr>
        <w:t>Entidad</w:t>
      </w:r>
      <w:r>
        <w:rPr>
          <w:spacing w:val="-3"/>
          <w:sz w:val="20"/>
        </w:rPr>
        <w:t xml:space="preserve"> </w:t>
      </w:r>
      <w:r>
        <w:rPr>
          <w:sz w:val="20"/>
        </w:rPr>
        <w:t>Ejecutora, donde</w:t>
      </w:r>
      <w:r>
        <w:rPr>
          <w:spacing w:val="-2"/>
          <w:sz w:val="20"/>
        </w:rPr>
        <w:t xml:space="preserve"> </w:t>
      </w:r>
      <w:r>
        <w:rPr>
          <w:sz w:val="20"/>
        </w:rPr>
        <w:t>el monto</w:t>
      </w:r>
      <w:r>
        <w:rPr>
          <w:spacing w:val="-1"/>
          <w:sz w:val="20"/>
        </w:rPr>
        <w:t xml:space="preserve"> </w:t>
      </w:r>
      <w:r>
        <w:rPr>
          <w:sz w:val="20"/>
        </w:rPr>
        <w:t xml:space="preserve">del componente </w:t>
      </w:r>
      <w:r>
        <w:rPr>
          <w:b/>
          <w:sz w:val="20"/>
        </w:rPr>
        <w:t xml:space="preserve">capacitación, asistencia técnica, seguimiento </w:t>
      </w:r>
      <w:r>
        <w:rPr>
          <w:sz w:val="20"/>
        </w:rPr>
        <w:t>no deberá ser modificado.</w:t>
      </w:r>
    </w:p>
    <w:p w:rsidR="00166166" w:rsidRDefault="00166166">
      <w:pPr>
        <w:pStyle w:val="Textoindependiente"/>
        <w:spacing w:before="18"/>
        <w:ind w:left="0"/>
        <w:rPr>
          <w:rFonts w:ascii="Tahoma"/>
        </w:rPr>
      </w:pPr>
    </w:p>
    <w:p w:rsidR="00166166" w:rsidRDefault="00B7696D">
      <w:pPr>
        <w:pStyle w:val="Prrafodelista"/>
        <w:numPr>
          <w:ilvl w:val="0"/>
          <w:numId w:val="75"/>
        </w:numPr>
        <w:tabs>
          <w:tab w:val="left" w:pos="1407"/>
        </w:tabs>
        <w:ind w:left="1407" w:hanging="361"/>
        <w:rPr>
          <w:b/>
          <w:sz w:val="20"/>
        </w:rPr>
      </w:pPr>
      <w:r>
        <w:rPr>
          <w:b/>
          <w:sz w:val="20"/>
        </w:rPr>
        <w:t>APORTE</w:t>
      </w:r>
      <w:r>
        <w:rPr>
          <w:b/>
          <w:spacing w:val="-8"/>
          <w:sz w:val="20"/>
        </w:rPr>
        <w:t xml:space="preserve"> </w:t>
      </w:r>
      <w:r>
        <w:rPr>
          <w:b/>
          <w:spacing w:val="-2"/>
          <w:sz w:val="20"/>
        </w:rPr>
        <w:t>PROPIO.</w:t>
      </w:r>
    </w:p>
    <w:p w:rsidR="00166166" w:rsidRDefault="00166166">
      <w:pPr>
        <w:pStyle w:val="Prrafodelista"/>
        <w:rPr>
          <w:b/>
          <w:sz w:val="20"/>
        </w:rPr>
        <w:sectPr w:rsidR="00166166">
          <w:pgSz w:w="12240" w:h="15840"/>
          <w:pgMar w:top="1400" w:right="360" w:bottom="1160" w:left="720" w:header="710" w:footer="964" w:gutter="0"/>
          <w:cols w:space="720"/>
        </w:sectPr>
      </w:pPr>
    </w:p>
    <w:p w:rsidR="00166166" w:rsidRDefault="00166166">
      <w:pPr>
        <w:pStyle w:val="Textoindependiente"/>
        <w:spacing w:before="136" w:after="1"/>
        <w:ind w:left="0"/>
        <w:rPr>
          <w:rFonts w:ascii="Tahoma"/>
          <w:b/>
        </w:rPr>
      </w:pPr>
    </w:p>
    <w:tbl>
      <w:tblPr>
        <w:tblStyle w:val="TableNormal"/>
        <w:tblW w:w="0" w:type="auto"/>
        <w:tblInd w:w="2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1"/>
        <w:gridCol w:w="1628"/>
      </w:tblGrid>
      <w:tr w:rsidR="00166166">
        <w:trPr>
          <w:trHeight w:val="383"/>
        </w:trPr>
        <w:tc>
          <w:tcPr>
            <w:tcW w:w="4341" w:type="dxa"/>
            <w:shd w:val="clear" w:color="auto" w:fill="D9E1F3"/>
          </w:tcPr>
          <w:p w:rsidR="00166166" w:rsidRDefault="00B7696D">
            <w:pPr>
              <w:pStyle w:val="TableParagraph"/>
              <w:spacing w:before="68"/>
              <w:ind w:left="1036"/>
              <w:rPr>
                <w:rFonts w:ascii="Tahoma"/>
                <w:b/>
                <w:sz w:val="20"/>
              </w:rPr>
            </w:pPr>
            <w:r>
              <w:rPr>
                <w:rFonts w:ascii="Tahoma"/>
                <w:b/>
                <w:sz w:val="20"/>
              </w:rPr>
              <w:t>NOMBRE</w:t>
            </w:r>
            <w:r>
              <w:rPr>
                <w:rFonts w:ascii="Tahoma"/>
                <w:b/>
                <w:spacing w:val="-6"/>
                <w:sz w:val="20"/>
              </w:rPr>
              <w:t xml:space="preserve"> </w:t>
            </w:r>
            <w:r>
              <w:rPr>
                <w:rFonts w:ascii="Tahoma"/>
                <w:b/>
                <w:sz w:val="20"/>
              </w:rPr>
              <w:t>DEL</w:t>
            </w:r>
            <w:r>
              <w:rPr>
                <w:rFonts w:ascii="Tahoma"/>
                <w:b/>
                <w:spacing w:val="-5"/>
                <w:sz w:val="20"/>
              </w:rPr>
              <w:t xml:space="preserve"> </w:t>
            </w:r>
            <w:r>
              <w:rPr>
                <w:rFonts w:ascii="Tahoma"/>
                <w:b/>
                <w:spacing w:val="-2"/>
                <w:sz w:val="20"/>
              </w:rPr>
              <w:t>INSUMO</w:t>
            </w:r>
          </w:p>
        </w:tc>
        <w:tc>
          <w:tcPr>
            <w:tcW w:w="1628" w:type="dxa"/>
            <w:shd w:val="clear" w:color="auto" w:fill="D9E1F3"/>
          </w:tcPr>
          <w:p w:rsidR="00166166" w:rsidRDefault="00B7696D">
            <w:pPr>
              <w:pStyle w:val="TableParagraph"/>
              <w:spacing w:before="68"/>
              <w:ind w:left="7" w:right="6"/>
              <w:jc w:val="center"/>
              <w:rPr>
                <w:rFonts w:ascii="Tahoma"/>
                <w:b/>
                <w:sz w:val="20"/>
              </w:rPr>
            </w:pPr>
            <w:r>
              <w:rPr>
                <w:rFonts w:ascii="Tahoma"/>
                <w:b/>
                <w:spacing w:val="-2"/>
                <w:sz w:val="20"/>
              </w:rPr>
              <w:t>UNIDAD</w:t>
            </w:r>
          </w:p>
        </w:tc>
      </w:tr>
      <w:tr w:rsidR="00166166">
        <w:trPr>
          <w:trHeight w:val="253"/>
        </w:trPr>
        <w:tc>
          <w:tcPr>
            <w:tcW w:w="4341" w:type="dxa"/>
          </w:tcPr>
          <w:p w:rsidR="00166166" w:rsidRDefault="00B7696D">
            <w:pPr>
              <w:pStyle w:val="TableParagraph"/>
              <w:spacing w:before="35" w:line="198" w:lineRule="exact"/>
              <w:ind w:left="67"/>
              <w:rPr>
                <w:rFonts w:ascii="Tahoma" w:hAnsi="Tahoma"/>
                <w:sz w:val="18"/>
              </w:rPr>
            </w:pPr>
            <w:r>
              <w:rPr>
                <w:rFonts w:ascii="Tahoma" w:hAnsi="Tahoma"/>
                <w:color w:val="FF0000"/>
                <w:spacing w:val="-2"/>
                <w:sz w:val="18"/>
              </w:rPr>
              <w:t>ALBAÑIL</w:t>
            </w:r>
          </w:p>
        </w:tc>
        <w:tc>
          <w:tcPr>
            <w:tcW w:w="1628" w:type="dxa"/>
          </w:tcPr>
          <w:p w:rsidR="00166166" w:rsidRDefault="00B7696D">
            <w:pPr>
              <w:pStyle w:val="TableParagraph"/>
              <w:spacing w:before="35" w:line="198" w:lineRule="exact"/>
              <w:ind w:left="7" w:right="3"/>
              <w:jc w:val="center"/>
              <w:rPr>
                <w:rFonts w:ascii="Tahoma"/>
                <w:sz w:val="18"/>
              </w:rPr>
            </w:pPr>
            <w:r>
              <w:rPr>
                <w:rFonts w:ascii="Tahoma"/>
                <w:color w:val="FF0000"/>
                <w:spacing w:val="-5"/>
                <w:sz w:val="18"/>
              </w:rPr>
              <w:t>HR</w:t>
            </w:r>
          </w:p>
        </w:tc>
      </w:tr>
      <w:tr w:rsidR="00166166">
        <w:trPr>
          <w:trHeight w:val="254"/>
        </w:trPr>
        <w:tc>
          <w:tcPr>
            <w:tcW w:w="4341" w:type="dxa"/>
          </w:tcPr>
          <w:p w:rsidR="00166166" w:rsidRDefault="00B7696D">
            <w:pPr>
              <w:pStyle w:val="TableParagraph"/>
              <w:spacing w:before="36" w:line="198" w:lineRule="exact"/>
              <w:ind w:left="67"/>
              <w:rPr>
                <w:rFonts w:ascii="Tahoma"/>
                <w:sz w:val="18"/>
              </w:rPr>
            </w:pPr>
            <w:r>
              <w:rPr>
                <w:rFonts w:ascii="Tahoma"/>
                <w:color w:val="FF0000"/>
                <w:spacing w:val="-2"/>
                <w:sz w:val="18"/>
              </w:rPr>
              <w:t>AYUDANTE</w:t>
            </w:r>
          </w:p>
        </w:tc>
        <w:tc>
          <w:tcPr>
            <w:tcW w:w="1628" w:type="dxa"/>
          </w:tcPr>
          <w:p w:rsidR="00166166" w:rsidRDefault="00B7696D">
            <w:pPr>
              <w:pStyle w:val="TableParagraph"/>
              <w:spacing w:before="36" w:line="198" w:lineRule="exact"/>
              <w:ind w:left="7" w:right="3"/>
              <w:jc w:val="center"/>
              <w:rPr>
                <w:rFonts w:ascii="Tahoma"/>
                <w:sz w:val="18"/>
              </w:rPr>
            </w:pPr>
            <w:r>
              <w:rPr>
                <w:rFonts w:ascii="Tahoma"/>
                <w:color w:val="FF0000"/>
                <w:spacing w:val="-5"/>
                <w:sz w:val="18"/>
              </w:rPr>
              <w:t>HR</w:t>
            </w:r>
          </w:p>
        </w:tc>
      </w:tr>
      <w:tr w:rsidR="00166166">
        <w:trPr>
          <w:trHeight w:val="254"/>
        </w:trPr>
        <w:tc>
          <w:tcPr>
            <w:tcW w:w="4341" w:type="dxa"/>
          </w:tcPr>
          <w:p w:rsidR="00166166" w:rsidRDefault="00B7696D">
            <w:pPr>
              <w:pStyle w:val="TableParagraph"/>
              <w:spacing w:before="35" w:line="198" w:lineRule="exact"/>
              <w:ind w:left="67"/>
              <w:rPr>
                <w:rFonts w:ascii="Tahoma"/>
                <w:sz w:val="18"/>
              </w:rPr>
            </w:pPr>
            <w:r>
              <w:rPr>
                <w:rFonts w:ascii="Tahoma"/>
                <w:color w:val="FF0000"/>
                <w:spacing w:val="-2"/>
                <w:sz w:val="18"/>
              </w:rPr>
              <w:t>GRAVA</w:t>
            </w:r>
          </w:p>
        </w:tc>
        <w:tc>
          <w:tcPr>
            <w:tcW w:w="1628" w:type="dxa"/>
          </w:tcPr>
          <w:p w:rsidR="00166166" w:rsidRDefault="00B7696D">
            <w:pPr>
              <w:pStyle w:val="TableParagraph"/>
              <w:spacing w:before="35" w:line="198" w:lineRule="exact"/>
              <w:ind w:left="7" w:right="6"/>
              <w:jc w:val="center"/>
              <w:rPr>
                <w:rFonts w:ascii="Tahoma"/>
                <w:sz w:val="18"/>
              </w:rPr>
            </w:pPr>
            <w:r>
              <w:rPr>
                <w:rFonts w:ascii="Tahoma"/>
                <w:color w:val="FF0000"/>
                <w:spacing w:val="-5"/>
                <w:sz w:val="18"/>
              </w:rPr>
              <w:t>M3</w:t>
            </w:r>
          </w:p>
        </w:tc>
      </w:tr>
      <w:tr w:rsidR="00166166">
        <w:trPr>
          <w:trHeight w:val="253"/>
        </w:trPr>
        <w:tc>
          <w:tcPr>
            <w:tcW w:w="4341" w:type="dxa"/>
          </w:tcPr>
          <w:p w:rsidR="00166166" w:rsidRDefault="00B7696D">
            <w:pPr>
              <w:pStyle w:val="TableParagraph"/>
              <w:spacing w:before="35" w:line="198" w:lineRule="exact"/>
              <w:ind w:left="67"/>
              <w:rPr>
                <w:rFonts w:ascii="Tahoma"/>
                <w:sz w:val="18"/>
              </w:rPr>
            </w:pPr>
            <w:r>
              <w:rPr>
                <w:rFonts w:ascii="Tahoma"/>
                <w:color w:val="FF0000"/>
                <w:spacing w:val="-2"/>
                <w:sz w:val="18"/>
              </w:rPr>
              <w:t>PIEDRA</w:t>
            </w:r>
          </w:p>
        </w:tc>
        <w:tc>
          <w:tcPr>
            <w:tcW w:w="1628" w:type="dxa"/>
          </w:tcPr>
          <w:p w:rsidR="00166166" w:rsidRDefault="00B7696D">
            <w:pPr>
              <w:pStyle w:val="TableParagraph"/>
              <w:spacing w:before="35" w:line="198" w:lineRule="exact"/>
              <w:ind w:left="7"/>
              <w:jc w:val="center"/>
              <w:rPr>
                <w:rFonts w:ascii="Tahoma"/>
                <w:sz w:val="18"/>
              </w:rPr>
            </w:pPr>
            <w:r>
              <w:rPr>
                <w:rFonts w:ascii="Tahoma"/>
                <w:color w:val="FF0000"/>
                <w:spacing w:val="-4"/>
                <w:sz w:val="18"/>
              </w:rPr>
              <w:t>CUBO</w:t>
            </w:r>
          </w:p>
        </w:tc>
      </w:tr>
    </w:tbl>
    <w:p w:rsidR="00166166" w:rsidRDefault="00B7696D">
      <w:pPr>
        <w:pStyle w:val="Prrafodelista"/>
        <w:numPr>
          <w:ilvl w:val="0"/>
          <w:numId w:val="100"/>
        </w:numPr>
        <w:tabs>
          <w:tab w:val="left" w:pos="1340"/>
        </w:tabs>
        <w:spacing w:before="239"/>
        <w:ind w:hanging="932"/>
        <w:jc w:val="left"/>
        <w:rPr>
          <w:b/>
          <w:sz w:val="20"/>
        </w:rPr>
      </w:pPr>
      <w:bookmarkStart w:id="67" w:name="XXIX._PLANILLA_DE_INSUMOS_OPERATIVOS_DE_"/>
      <w:bookmarkEnd w:id="67"/>
      <w:r>
        <w:rPr>
          <w:b/>
          <w:sz w:val="20"/>
        </w:rPr>
        <w:t>PLANILLA</w:t>
      </w:r>
      <w:r>
        <w:rPr>
          <w:b/>
          <w:spacing w:val="-11"/>
          <w:sz w:val="20"/>
        </w:rPr>
        <w:t xml:space="preserve"> </w:t>
      </w:r>
      <w:r>
        <w:rPr>
          <w:b/>
          <w:sz w:val="20"/>
        </w:rPr>
        <w:t>DE</w:t>
      </w:r>
      <w:r>
        <w:rPr>
          <w:b/>
          <w:spacing w:val="-9"/>
          <w:sz w:val="20"/>
        </w:rPr>
        <w:t xml:space="preserve"> </w:t>
      </w:r>
      <w:r>
        <w:rPr>
          <w:b/>
          <w:sz w:val="20"/>
        </w:rPr>
        <w:t>INSUMOS</w:t>
      </w:r>
      <w:r>
        <w:rPr>
          <w:b/>
          <w:spacing w:val="-7"/>
          <w:sz w:val="20"/>
        </w:rPr>
        <w:t xml:space="preserve"> </w:t>
      </w:r>
      <w:r>
        <w:rPr>
          <w:b/>
          <w:sz w:val="20"/>
        </w:rPr>
        <w:t>OPERATIVOS</w:t>
      </w:r>
      <w:r>
        <w:rPr>
          <w:b/>
          <w:spacing w:val="-8"/>
          <w:sz w:val="20"/>
        </w:rPr>
        <w:t xml:space="preserve"> </w:t>
      </w:r>
      <w:r>
        <w:rPr>
          <w:b/>
          <w:sz w:val="20"/>
        </w:rPr>
        <w:t>DE</w:t>
      </w:r>
      <w:r>
        <w:rPr>
          <w:b/>
          <w:spacing w:val="-8"/>
          <w:sz w:val="20"/>
        </w:rPr>
        <w:t xml:space="preserve"> </w:t>
      </w:r>
      <w:r>
        <w:rPr>
          <w:b/>
          <w:sz w:val="20"/>
        </w:rPr>
        <w:t>LA</w:t>
      </w:r>
      <w:r>
        <w:rPr>
          <w:b/>
          <w:spacing w:val="-9"/>
          <w:sz w:val="20"/>
        </w:rPr>
        <w:t xml:space="preserve"> </w:t>
      </w:r>
      <w:r>
        <w:rPr>
          <w:b/>
          <w:sz w:val="20"/>
        </w:rPr>
        <w:t>ENTIDAD</w:t>
      </w:r>
      <w:r>
        <w:rPr>
          <w:b/>
          <w:spacing w:val="-8"/>
          <w:sz w:val="20"/>
        </w:rPr>
        <w:t xml:space="preserve"> </w:t>
      </w:r>
      <w:r>
        <w:rPr>
          <w:b/>
          <w:spacing w:val="-2"/>
          <w:sz w:val="20"/>
        </w:rPr>
        <w:t>EJECUTORA</w:t>
      </w:r>
    </w:p>
    <w:p w:rsidR="00166166" w:rsidRDefault="00166166">
      <w:pPr>
        <w:pStyle w:val="Textoindependiente"/>
        <w:spacing w:before="63"/>
        <w:ind w:left="0"/>
        <w:rPr>
          <w:rFonts w:ascii="Tahoma"/>
          <w:b/>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1134"/>
        <w:gridCol w:w="1278"/>
      </w:tblGrid>
      <w:tr w:rsidR="00166166">
        <w:trPr>
          <w:trHeight w:val="244"/>
        </w:trPr>
        <w:tc>
          <w:tcPr>
            <w:tcW w:w="8222" w:type="dxa"/>
            <w:gridSpan w:val="3"/>
            <w:shd w:val="clear" w:color="auto" w:fill="0080FF"/>
          </w:tcPr>
          <w:p w:rsidR="00166166" w:rsidRDefault="00B7696D">
            <w:pPr>
              <w:pStyle w:val="TableParagraph"/>
              <w:spacing w:before="1" w:line="223" w:lineRule="exact"/>
              <w:ind w:left="15"/>
              <w:jc w:val="center"/>
              <w:rPr>
                <w:sz w:val="20"/>
              </w:rPr>
            </w:pPr>
            <w:r>
              <w:rPr>
                <w:sz w:val="20"/>
              </w:rPr>
              <w:t>PLANILLA</w:t>
            </w:r>
            <w:r>
              <w:rPr>
                <w:spacing w:val="-9"/>
                <w:sz w:val="20"/>
              </w:rPr>
              <w:t xml:space="preserve"> </w:t>
            </w:r>
            <w:r>
              <w:rPr>
                <w:sz w:val="20"/>
              </w:rPr>
              <w:t>DE</w:t>
            </w:r>
            <w:r>
              <w:rPr>
                <w:spacing w:val="-5"/>
                <w:sz w:val="20"/>
              </w:rPr>
              <w:t xml:space="preserve"> </w:t>
            </w:r>
            <w:r>
              <w:rPr>
                <w:sz w:val="20"/>
              </w:rPr>
              <w:t>COSTOS</w:t>
            </w:r>
            <w:r>
              <w:rPr>
                <w:spacing w:val="-8"/>
                <w:sz w:val="20"/>
              </w:rPr>
              <w:t xml:space="preserve"> </w:t>
            </w:r>
            <w:r>
              <w:rPr>
                <w:spacing w:val="-2"/>
                <w:sz w:val="20"/>
              </w:rPr>
              <w:t>OPERATIVOS</w:t>
            </w:r>
          </w:p>
        </w:tc>
      </w:tr>
      <w:tr w:rsidR="00166166">
        <w:trPr>
          <w:trHeight w:val="244"/>
        </w:trPr>
        <w:tc>
          <w:tcPr>
            <w:tcW w:w="5810" w:type="dxa"/>
            <w:shd w:val="clear" w:color="auto" w:fill="0080FF"/>
          </w:tcPr>
          <w:p w:rsidR="00166166" w:rsidRDefault="00166166">
            <w:pPr>
              <w:pStyle w:val="TableParagraph"/>
              <w:rPr>
                <w:rFonts w:ascii="Times New Roman"/>
                <w:sz w:val="16"/>
              </w:rPr>
            </w:pPr>
          </w:p>
        </w:tc>
        <w:tc>
          <w:tcPr>
            <w:tcW w:w="2412" w:type="dxa"/>
            <w:gridSpan w:val="2"/>
            <w:shd w:val="clear" w:color="auto" w:fill="0080FF"/>
          </w:tcPr>
          <w:p w:rsidR="00166166" w:rsidRDefault="00B7696D">
            <w:pPr>
              <w:pStyle w:val="TableParagraph"/>
              <w:spacing w:before="1" w:line="223" w:lineRule="exact"/>
              <w:ind w:left="9"/>
              <w:jc w:val="center"/>
              <w:rPr>
                <w:sz w:val="20"/>
              </w:rPr>
            </w:pPr>
            <w:r>
              <w:rPr>
                <w:spacing w:val="-2"/>
                <w:sz w:val="20"/>
              </w:rPr>
              <w:t>DETALLE</w:t>
            </w:r>
          </w:p>
        </w:tc>
      </w:tr>
      <w:tr w:rsidR="00166166">
        <w:trPr>
          <w:trHeight w:val="244"/>
        </w:trPr>
        <w:tc>
          <w:tcPr>
            <w:tcW w:w="5810" w:type="dxa"/>
          </w:tcPr>
          <w:p w:rsidR="00166166" w:rsidRDefault="00B7696D">
            <w:pPr>
              <w:pStyle w:val="TableParagraph"/>
              <w:spacing w:before="1" w:line="223" w:lineRule="exact"/>
              <w:ind w:left="18"/>
              <w:jc w:val="center"/>
              <w:rPr>
                <w:sz w:val="20"/>
              </w:rPr>
            </w:pPr>
            <w:r>
              <w:rPr>
                <w:spacing w:val="-4"/>
                <w:sz w:val="20"/>
              </w:rPr>
              <w:t>ITEM</w:t>
            </w:r>
          </w:p>
        </w:tc>
        <w:tc>
          <w:tcPr>
            <w:tcW w:w="1134" w:type="dxa"/>
          </w:tcPr>
          <w:p w:rsidR="00166166" w:rsidRDefault="00B7696D">
            <w:pPr>
              <w:pStyle w:val="TableParagraph"/>
              <w:spacing w:before="1" w:line="223" w:lineRule="exact"/>
              <w:ind w:left="234"/>
              <w:rPr>
                <w:sz w:val="20"/>
              </w:rPr>
            </w:pPr>
            <w:r>
              <w:rPr>
                <w:spacing w:val="-2"/>
                <w:sz w:val="20"/>
              </w:rPr>
              <w:t>UNIDAD</w:t>
            </w:r>
          </w:p>
        </w:tc>
        <w:tc>
          <w:tcPr>
            <w:tcW w:w="1278" w:type="dxa"/>
          </w:tcPr>
          <w:p w:rsidR="00166166" w:rsidRDefault="00B7696D">
            <w:pPr>
              <w:pStyle w:val="TableParagraph"/>
              <w:spacing w:before="1" w:line="223" w:lineRule="exact"/>
              <w:ind w:left="210"/>
              <w:rPr>
                <w:sz w:val="20"/>
              </w:rPr>
            </w:pPr>
            <w:r>
              <w:rPr>
                <w:spacing w:val="-2"/>
                <w:sz w:val="20"/>
              </w:rPr>
              <w:t>CANTIDAD</w:t>
            </w: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MUEBLES</w:t>
            </w:r>
            <w:r>
              <w:rPr>
                <w:spacing w:val="-2"/>
                <w:sz w:val="20"/>
              </w:rPr>
              <w:t xml:space="preserve"> </w:t>
            </w:r>
            <w:r>
              <w:rPr>
                <w:sz w:val="20"/>
              </w:rPr>
              <w:t>Y</w:t>
            </w:r>
            <w:r>
              <w:rPr>
                <w:spacing w:val="-7"/>
                <w:sz w:val="20"/>
              </w:rPr>
              <w:t xml:space="preserve"> </w:t>
            </w:r>
            <w:r>
              <w:rPr>
                <w:spacing w:val="-2"/>
                <w:sz w:val="20"/>
              </w:rPr>
              <w:t>ENSERES</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SILLA</w:t>
            </w:r>
            <w:r>
              <w:rPr>
                <w:spacing w:val="-6"/>
                <w:sz w:val="20"/>
              </w:rPr>
              <w:t xml:space="preserve"> </w:t>
            </w:r>
            <w:r>
              <w:rPr>
                <w:sz w:val="20"/>
              </w:rPr>
              <w:t>DE</w:t>
            </w:r>
            <w:r>
              <w:rPr>
                <w:spacing w:val="-2"/>
                <w:sz w:val="20"/>
              </w:rPr>
              <w:t xml:space="preserve"> PLÁSTICO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MESA</w:t>
            </w:r>
            <w:r>
              <w:rPr>
                <w:spacing w:val="-8"/>
                <w:sz w:val="20"/>
              </w:rPr>
              <w:t xml:space="preserve"> </w:t>
            </w:r>
            <w:r>
              <w:rPr>
                <w:sz w:val="20"/>
              </w:rPr>
              <w:t>DE</w:t>
            </w:r>
            <w:r>
              <w:rPr>
                <w:spacing w:val="-4"/>
                <w:sz w:val="20"/>
              </w:rPr>
              <w:t xml:space="preserve"> </w:t>
            </w:r>
            <w:r>
              <w:rPr>
                <w:sz w:val="20"/>
              </w:rPr>
              <w:t>PLÁSTICO</w:t>
            </w:r>
            <w:r>
              <w:rPr>
                <w:spacing w:val="-6"/>
                <w:sz w:val="20"/>
              </w:rPr>
              <w:t xml:space="preserve"> </w:t>
            </w:r>
            <w:r>
              <w:rPr>
                <w:spacing w:val="-2"/>
                <w:sz w:val="20"/>
              </w:rPr>
              <w:t>REUNIONES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5"/>
        </w:trPr>
        <w:tc>
          <w:tcPr>
            <w:tcW w:w="5810" w:type="dxa"/>
          </w:tcPr>
          <w:p w:rsidR="00166166" w:rsidRDefault="00B7696D">
            <w:pPr>
              <w:pStyle w:val="TableParagraph"/>
              <w:spacing w:before="1" w:line="224" w:lineRule="exact"/>
              <w:ind w:left="71"/>
              <w:rPr>
                <w:sz w:val="20"/>
              </w:rPr>
            </w:pPr>
            <w:r>
              <w:rPr>
                <w:sz w:val="20"/>
              </w:rPr>
              <w:t>GABETERO</w:t>
            </w:r>
            <w:r>
              <w:rPr>
                <w:spacing w:val="-7"/>
                <w:sz w:val="20"/>
              </w:rPr>
              <w:t xml:space="preserve"> </w:t>
            </w:r>
            <w:r>
              <w:rPr>
                <w:sz w:val="20"/>
              </w:rPr>
              <w:t>METÁLICO</w:t>
            </w:r>
            <w:r>
              <w:rPr>
                <w:spacing w:val="-7"/>
                <w:sz w:val="20"/>
              </w:rPr>
              <w:t xml:space="preserve"> </w:t>
            </w:r>
            <w:r>
              <w:rPr>
                <w:sz w:val="20"/>
              </w:rPr>
              <w:t>CON</w:t>
            </w:r>
            <w:r>
              <w:rPr>
                <w:spacing w:val="-7"/>
                <w:sz w:val="20"/>
              </w:rPr>
              <w:t xml:space="preserve"> </w:t>
            </w:r>
            <w:r>
              <w:rPr>
                <w:sz w:val="20"/>
              </w:rPr>
              <w:t>4</w:t>
            </w:r>
            <w:r>
              <w:rPr>
                <w:spacing w:val="-4"/>
                <w:sz w:val="20"/>
              </w:rPr>
              <w:t xml:space="preserve"> </w:t>
            </w:r>
            <w:r>
              <w:rPr>
                <w:spacing w:val="-2"/>
                <w:sz w:val="20"/>
              </w:rPr>
              <w:t>CAJONES</w:t>
            </w:r>
          </w:p>
        </w:tc>
        <w:tc>
          <w:tcPr>
            <w:tcW w:w="1134" w:type="dxa"/>
          </w:tcPr>
          <w:p w:rsidR="00166166" w:rsidRDefault="00B7696D">
            <w:pPr>
              <w:pStyle w:val="TableParagraph"/>
              <w:spacing w:before="1" w:line="224" w:lineRule="exact"/>
              <w:ind w:left="71"/>
              <w:rPr>
                <w:sz w:val="20"/>
              </w:rPr>
            </w:pPr>
            <w:r>
              <w:rPr>
                <w:spacing w:val="-5"/>
                <w:sz w:val="20"/>
              </w:rPr>
              <w:t>PZA</w:t>
            </w:r>
          </w:p>
        </w:tc>
        <w:tc>
          <w:tcPr>
            <w:tcW w:w="1278" w:type="dxa"/>
          </w:tcPr>
          <w:p w:rsidR="00166166" w:rsidRDefault="00B7696D">
            <w:pPr>
              <w:pStyle w:val="TableParagraph"/>
              <w:spacing w:before="1" w:line="224"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ESTANTES</w:t>
            </w:r>
            <w:r>
              <w:rPr>
                <w:spacing w:val="-10"/>
                <w:sz w:val="20"/>
              </w:rPr>
              <w:t xml:space="preserve"> </w:t>
            </w:r>
            <w:r>
              <w:rPr>
                <w:sz w:val="20"/>
              </w:rPr>
              <w:t>METÁLICO</w:t>
            </w:r>
            <w:r>
              <w:rPr>
                <w:spacing w:val="-7"/>
                <w:sz w:val="20"/>
              </w:rPr>
              <w:t xml:space="preserve"> </w:t>
            </w:r>
            <w:r>
              <w:rPr>
                <w:sz w:val="20"/>
              </w:rPr>
              <w:t>TIPO</w:t>
            </w:r>
            <w:r>
              <w:rPr>
                <w:spacing w:val="-7"/>
                <w:sz w:val="20"/>
              </w:rPr>
              <w:t xml:space="preserve"> </w:t>
            </w:r>
            <w:r>
              <w:rPr>
                <w:spacing w:val="-2"/>
                <w:sz w:val="20"/>
              </w:rPr>
              <w:t>MECANO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ESCRITORIO</w:t>
            </w:r>
            <w:r>
              <w:rPr>
                <w:spacing w:val="-8"/>
                <w:sz w:val="20"/>
              </w:rPr>
              <w:t xml:space="preserve"> </w:t>
            </w:r>
            <w:r>
              <w:rPr>
                <w:sz w:val="20"/>
              </w:rPr>
              <w:t>DE</w:t>
            </w:r>
            <w:r>
              <w:rPr>
                <w:spacing w:val="-5"/>
                <w:sz w:val="20"/>
              </w:rPr>
              <w:t xml:space="preserve"> </w:t>
            </w:r>
            <w:r>
              <w:rPr>
                <w:spacing w:val="-2"/>
                <w:sz w:val="20"/>
              </w:rPr>
              <w:t>MADERA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39"/>
        </w:trPr>
        <w:tc>
          <w:tcPr>
            <w:tcW w:w="5810" w:type="dxa"/>
          </w:tcPr>
          <w:p w:rsidR="00166166" w:rsidRDefault="00B7696D">
            <w:pPr>
              <w:pStyle w:val="TableParagraph"/>
              <w:spacing w:line="220"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EQUIPO</w:t>
            </w:r>
            <w:r>
              <w:rPr>
                <w:spacing w:val="-6"/>
                <w:sz w:val="20"/>
              </w:rPr>
              <w:t xml:space="preserve"> </w:t>
            </w:r>
            <w:r>
              <w:rPr>
                <w:sz w:val="20"/>
              </w:rPr>
              <w:t>DE</w:t>
            </w:r>
            <w:r>
              <w:rPr>
                <w:spacing w:val="1"/>
                <w:sz w:val="20"/>
              </w:rPr>
              <w:t xml:space="preserve"> </w:t>
            </w:r>
            <w:r>
              <w:rPr>
                <w:spacing w:val="-2"/>
                <w:sz w:val="20"/>
              </w:rPr>
              <w:t>COMPUTACIÓN</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IMPRESORA</w:t>
            </w:r>
            <w:r>
              <w:rPr>
                <w:spacing w:val="-11"/>
                <w:sz w:val="20"/>
              </w:rPr>
              <w:t xml:space="preserve"> </w:t>
            </w:r>
            <w:r>
              <w:rPr>
                <w:sz w:val="20"/>
              </w:rPr>
              <w:t>DE</w:t>
            </w:r>
            <w:r>
              <w:rPr>
                <w:spacing w:val="-4"/>
                <w:sz w:val="20"/>
              </w:rPr>
              <w:t xml:space="preserve"> </w:t>
            </w:r>
            <w:r>
              <w:rPr>
                <w:sz w:val="20"/>
              </w:rPr>
              <w:t>TINTA</w:t>
            </w:r>
            <w:r>
              <w:rPr>
                <w:spacing w:val="-11"/>
                <w:sz w:val="20"/>
              </w:rPr>
              <w:t xml:space="preserve"> </w:t>
            </w:r>
            <w:r>
              <w:rPr>
                <w:sz w:val="20"/>
              </w:rPr>
              <w:t>CONTINUA</w:t>
            </w:r>
            <w:r>
              <w:rPr>
                <w:spacing w:val="-4"/>
                <w:sz w:val="20"/>
              </w:rPr>
              <w:t xml:space="preserve"> </w:t>
            </w:r>
            <w:r>
              <w:rPr>
                <w:sz w:val="20"/>
              </w:rPr>
              <w:t>-</w:t>
            </w:r>
            <w:r>
              <w:rPr>
                <w:spacing w:val="-9"/>
                <w:sz w:val="20"/>
              </w:rPr>
              <w:t xml:space="preserve"> </w:t>
            </w:r>
            <w:r>
              <w:rPr>
                <w:sz w:val="20"/>
              </w:rPr>
              <w:t>MULTIUSO</w:t>
            </w:r>
            <w:r>
              <w:rPr>
                <w:spacing w:val="-8"/>
                <w:sz w:val="20"/>
              </w:rPr>
              <w:t xml:space="preserve"> </w:t>
            </w:r>
            <w:r>
              <w:rPr>
                <w:spacing w:val="-2"/>
                <w:sz w:val="20"/>
              </w:rPr>
              <w:t>(DEPRECIACIÓN)</w:t>
            </w:r>
          </w:p>
        </w:tc>
        <w:tc>
          <w:tcPr>
            <w:tcW w:w="1134" w:type="dxa"/>
          </w:tcPr>
          <w:p w:rsidR="00166166" w:rsidRDefault="00B7696D">
            <w:pPr>
              <w:pStyle w:val="TableParagraph"/>
              <w:spacing w:before="1" w:line="223" w:lineRule="exact"/>
              <w:ind w:left="71"/>
              <w:rPr>
                <w:sz w:val="20"/>
              </w:rPr>
            </w:pPr>
            <w:r>
              <w:rPr>
                <w:spacing w:val="-5"/>
                <w:sz w:val="20"/>
              </w:rPr>
              <w:t>EQP</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FLASH</w:t>
            </w:r>
            <w:r>
              <w:rPr>
                <w:spacing w:val="-6"/>
                <w:sz w:val="20"/>
              </w:rPr>
              <w:t xml:space="preserve"> </w:t>
            </w:r>
            <w:r>
              <w:rPr>
                <w:sz w:val="20"/>
              </w:rPr>
              <w:t>MEMORY</w:t>
            </w:r>
            <w:r>
              <w:rPr>
                <w:spacing w:val="-6"/>
                <w:sz w:val="20"/>
              </w:rPr>
              <w:t xml:space="preserve"> </w:t>
            </w:r>
            <w:r>
              <w:rPr>
                <w:spacing w:val="-5"/>
                <w:sz w:val="20"/>
              </w:rPr>
              <w:t>8GB</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COMPUTADORA</w:t>
            </w:r>
            <w:r>
              <w:rPr>
                <w:spacing w:val="3"/>
                <w:sz w:val="20"/>
              </w:rPr>
              <w:t xml:space="preserve"> </w:t>
            </w:r>
            <w:r>
              <w:rPr>
                <w:spacing w:val="-2"/>
                <w:sz w:val="20"/>
              </w:rPr>
              <w:t>PORTÁTIL</w:t>
            </w:r>
            <w:r>
              <w:rPr>
                <w:spacing w:val="8"/>
                <w:sz w:val="20"/>
              </w:rPr>
              <w:t xml:space="preserve"> </w:t>
            </w:r>
            <w:r>
              <w:rPr>
                <w:spacing w:val="-2"/>
                <w:sz w:val="20"/>
              </w:rPr>
              <w:t>(DEPRECIACIÓN)</w:t>
            </w:r>
          </w:p>
        </w:tc>
        <w:tc>
          <w:tcPr>
            <w:tcW w:w="1134" w:type="dxa"/>
          </w:tcPr>
          <w:p w:rsidR="00166166" w:rsidRDefault="00B7696D">
            <w:pPr>
              <w:pStyle w:val="TableParagraph"/>
              <w:spacing w:before="1" w:line="223" w:lineRule="exact"/>
              <w:ind w:left="71"/>
              <w:rPr>
                <w:sz w:val="20"/>
              </w:rPr>
            </w:pPr>
            <w:r>
              <w:rPr>
                <w:spacing w:val="-5"/>
                <w:sz w:val="20"/>
              </w:rPr>
              <w:t>EQP</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EQUIPO</w:t>
            </w:r>
            <w:r>
              <w:rPr>
                <w:spacing w:val="-8"/>
                <w:sz w:val="20"/>
              </w:rPr>
              <w:t xml:space="preserve"> </w:t>
            </w:r>
            <w:r>
              <w:rPr>
                <w:spacing w:val="-2"/>
                <w:sz w:val="20"/>
              </w:rPr>
              <w:t>ELECTRÓNICO</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GPS</w:t>
            </w:r>
            <w:r>
              <w:rPr>
                <w:spacing w:val="-1"/>
                <w:sz w:val="20"/>
              </w:rPr>
              <w:t xml:space="preserve"> </w:t>
            </w:r>
            <w:r>
              <w:rPr>
                <w:spacing w:val="-2"/>
                <w:sz w:val="20"/>
              </w:rPr>
              <w:t>(DEPRECIACIÓN)</w:t>
            </w:r>
          </w:p>
        </w:tc>
        <w:tc>
          <w:tcPr>
            <w:tcW w:w="1134" w:type="dxa"/>
          </w:tcPr>
          <w:p w:rsidR="00166166" w:rsidRDefault="00B7696D">
            <w:pPr>
              <w:pStyle w:val="TableParagraph"/>
              <w:spacing w:before="1" w:line="223" w:lineRule="exact"/>
              <w:ind w:left="71"/>
              <w:rPr>
                <w:sz w:val="20"/>
              </w:rPr>
            </w:pPr>
            <w:r>
              <w:rPr>
                <w:spacing w:val="-5"/>
                <w:sz w:val="20"/>
              </w:rPr>
              <w:t>EQP</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ESTUFA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DATA</w:t>
            </w:r>
            <w:r>
              <w:rPr>
                <w:spacing w:val="-4"/>
                <w:sz w:val="20"/>
              </w:rPr>
              <w:t xml:space="preserve"> </w:t>
            </w:r>
            <w:r>
              <w:rPr>
                <w:sz w:val="20"/>
              </w:rPr>
              <w:t>SHOW</w:t>
            </w:r>
            <w:r>
              <w:rPr>
                <w:spacing w:val="-7"/>
                <w:sz w:val="20"/>
              </w:rPr>
              <w:t xml:space="preserve"> </w:t>
            </w:r>
            <w:r>
              <w:rPr>
                <w:spacing w:val="-2"/>
                <w:sz w:val="20"/>
              </w:rPr>
              <w:t>(DEPRECIACIÓN)</w:t>
            </w:r>
          </w:p>
        </w:tc>
        <w:tc>
          <w:tcPr>
            <w:tcW w:w="1134" w:type="dxa"/>
          </w:tcPr>
          <w:p w:rsidR="00166166" w:rsidRDefault="00B7696D">
            <w:pPr>
              <w:pStyle w:val="TableParagraph"/>
              <w:spacing w:before="1" w:line="223" w:lineRule="exact"/>
              <w:ind w:left="71"/>
              <w:rPr>
                <w:sz w:val="20"/>
              </w:rPr>
            </w:pPr>
            <w:r>
              <w:rPr>
                <w:spacing w:val="-5"/>
                <w:sz w:val="20"/>
              </w:rPr>
              <w:t>EQP</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MATERIAL</w:t>
            </w:r>
            <w:r>
              <w:rPr>
                <w:spacing w:val="-8"/>
                <w:sz w:val="20"/>
              </w:rPr>
              <w:t xml:space="preserve"> </w:t>
            </w:r>
            <w:r>
              <w:rPr>
                <w:spacing w:val="-2"/>
                <w:sz w:val="20"/>
              </w:rPr>
              <w:t>INFORMATIVO</w:t>
            </w:r>
          </w:p>
        </w:tc>
      </w:tr>
      <w:tr w:rsidR="00166166">
        <w:trPr>
          <w:trHeight w:val="489"/>
        </w:trPr>
        <w:tc>
          <w:tcPr>
            <w:tcW w:w="5810" w:type="dxa"/>
          </w:tcPr>
          <w:p w:rsidR="00166166" w:rsidRDefault="00B7696D">
            <w:pPr>
              <w:pStyle w:val="TableParagraph"/>
              <w:spacing w:line="240" w:lineRule="atLeast"/>
              <w:ind w:left="71"/>
              <w:rPr>
                <w:sz w:val="20"/>
              </w:rPr>
            </w:pPr>
            <w:r>
              <w:rPr>
                <w:sz w:val="20"/>
              </w:rPr>
              <w:t>VALLA</w:t>
            </w:r>
            <w:r>
              <w:rPr>
                <w:spacing w:val="-6"/>
                <w:sz w:val="20"/>
              </w:rPr>
              <w:t xml:space="preserve"> </w:t>
            </w:r>
            <w:r>
              <w:rPr>
                <w:sz w:val="20"/>
              </w:rPr>
              <w:t>DE</w:t>
            </w:r>
            <w:r>
              <w:rPr>
                <w:spacing w:val="-2"/>
                <w:sz w:val="20"/>
              </w:rPr>
              <w:t xml:space="preserve"> </w:t>
            </w:r>
            <w:r>
              <w:rPr>
                <w:sz w:val="20"/>
              </w:rPr>
              <w:t>GESTIÓN</w:t>
            </w:r>
            <w:r>
              <w:rPr>
                <w:spacing w:val="-5"/>
                <w:sz w:val="20"/>
              </w:rPr>
              <w:t xml:space="preserve"> </w:t>
            </w:r>
            <w:r>
              <w:rPr>
                <w:sz w:val="20"/>
              </w:rPr>
              <w:t>CON</w:t>
            </w:r>
            <w:r>
              <w:rPr>
                <w:spacing w:val="-5"/>
                <w:sz w:val="20"/>
              </w:rPr>
              <w:t xml:space="preserve"> </w:t>
            </w:r>
            <w:r>
              <w:rPr>
                <w:sz w:val="20"/>
              </w:rPr>
              <w:t>ESTRUCTURA</w:t>
            </w:r>
            <w:r>
              <w:rPr>
                <w:spacing w:val="-6"/>
                <w:sz w:val="20"/>
              </w:rPr>
              <w:t xml:space="preserve"> </w:t>
            </w:r>
            <w:r>
              <w:rPr>
                <w:sz w:val="20"/>
              </w:rPr>
              <w:t>METÁLICA</w:t>
            </w:r>
            <w:r>
              <w:rPr>
                <w:spacing w:val="-1"/>
                <w:sz w:val="20"/>
              </w:rPr>
              <w:t xml:space="preserve"> </w:t>
            </w:r>
            <w:r>
              <w:rPr>
                <w:sz w:val="20"/>
              </w:rPr>
              <w:t>Y</w:t>
            </w:r>
            <w:r>
              <w:rPr>
                <w:spacing w:val="-1"/>
                <w:sz w:val="20"/>
              </w:rPr>
              <w:t xml:space="preserve"> </w:t>
            </w:r>
            <w:r>
              <w:rPr>
                <w:sz w:val="20"/>
              </w:rPr>
              <w:t>BANNER</w:t>
            </w:r>
            <w:r>
              <w:rPr>
                <w:spacing w:val="-4"/>
                <w:sz w:val="20"/>
              </w:rPr>
              <w:t xml:space="preserve"> </w:t>
            </w:r>
            <w:r>
              <w:rPr>
                <w:sz w:val="20"/>
              </w:rPr>
              <w:t>(2.00</w:t>
            </w:r>
            <w:r>
              <w:rPr>
                <w:spacing w:val="-1"/>
                <w:sz w:val="20"/>
              </w:rPr>
              <w:t xml:space="preserve"> </w:t>
            </w:r>
            <w:r>
              <w:rPr>
                <w:sz w:val="20"/>
              </w:rPr>
              <w:t xml:space="preserve">X </w:t>
            </w:r>
            <w:r>
              <w:rPr>
                <w:spacing w:val="-2"/>
                <w:sz w:val="20"/>
              </w:rPr>
              <w:t>3.00)</w:t>
            </w:r>
          </w:p>
        </w:tc>
        <w:tc>
          <w:tcPr>
            <w:tcW w:w="1134" w:type="dxa"/>
          </w:tcPr>
          <w:p w:rsidR="00166166" w:rsidRDefault="00166166">
            <w:pPr>
              <w:pStyle w:val="TableParagraph"/>
              <w:spacing w:before="4"/>
              <w:rPr>
                <w:rFonts w:ascii="Tahoma"/>
                <w:b/>
                <w:sz w:val="20"/>
              </w:rPr>
            </w:pPr>
          </w:p>
          <w:p w:rsidR="00166166" w:rsidRDefault="00B7696D">
            <w:pPr>
              <w:pStyle w:val="TableParagraph"/>
              <w:spacing w:line="223" w:lineRule="exact"/>
              <w:ind w:left="71"/>
              <w:rPr>
                <w:sz w:val="20"/>
              </w:rPr>
            </w:pPr>
            <w:r>
              <w:rPr>
                <w:spacing w:val="-5"/>
                <w:sz w:val="20"/>
              </w:rPr>
              <w:t>PZA</w:t>
            </w:r>
          </w:p>
        </w:tc>
        <w:tc>
          <w:tcPr>
            <w:tcW w:w="1278" w:type="dxa"/>
          </w:tcPr>
          <w:p w:rsidR="00166166" w:rsidRDefault="00166166">
            <w:pPr>
              <w:pStyle w:val="TableParagraph"/>
              <w:spacing w:before="4"/>
              <w:rPr>
                <w:rFonts w:ascii="Tahoma"/>
                <w:b/>
                <w:sz w:val="20"/>
              </w:rPr>
            </w:pPr>
          </w:p>
          <w:p w:rsidR="00166166" w:rsidRDefault="00B7696D">
            <w:pPr>
              <w:pStyle w:val="TableParagraph"/>
              <w:spacing w:line="223" w:lineRule="exact"/>
              <w:ind w:right="55"/>
              <w:jc w:val="right"/>
              <w:rPr>
                <w:sz w:val="20"/>
              </w:rPr>
            </w:pPr>
            <w:r>
              <w:rPr>
                <w:spacing w:val="-10"/>
                <w:sz w:val="20"/>
              </w:rPr>
              <w:t>1</w:t>
            </w:r>
          </w:p>
        </w:tc>
      </w:tr>
      <w:tr w:rsidR="00166166">
        <w:trPr>
          <w:trHeight w:val="240"/>
        </w:trPr>
        <w:tc>
          <w:tcPr>
            <w:tcW w:w="5810" w:type="dxa"/>
          </w:tcPr>
          <w:p w:rsidR="00166166" w:rsidRDefault="00B7696D">
            <w:pPr>
              <w:pStyle w:val="TableParagraph"/>
              <w:spacing w:line="220" w:lineRule="exact"/>
              <w:ind w:left="71"/>
              <w:rPr>
                <w:sz w:val="20"/>
              </w:rPr>
            </w:pPr>
            <w:r>
              <w:rPr>
                <w:sz w:val="20"/>
              </w:rPr>
              <w:t>VALLA</w:t>
            </w:r>
            <w:r>
              <w:rPr>
                <w:spacing w:val="-8"/>
                <w:sz w:val="20"/>
              </w:rPr>
              <w:t xml:space="preserve"> </w:t>
            </w:r>
            <w:r>
              <w:rPr>
                <w:sz w:val="20"/>
              </w:rPr>
              <w:t>DE</w:t>
            </w:r>
            <w:r>
              <w:rPr>
                <w:spacing w:val="-4"/>
                <w:sz w:val="20"/>
              </w:rPr>
              <w:t xml:space="preserve"> </w:t>
            </w:r>
            <w:r>
              <w:rPr>
                <w:sz w:val="20"/>
              </w:rPr>
              <w:t>GESTIÓN</w:t>
            </w:r>
            <w:r>
              <w:rPr>
                <w:spacing w:val="-7"/>
                <w:sz w:val="20"/>
              </w:rPr>
              <w:t xml:space="preserve"> </w:t>
            </w:r>
            <w:r>
              <w:rPr>
                <w:sz w:val="20"/>
              </w:rPr>
              <w:t>BANNER</w:t>
            </w:r>
            <w:r>
              <w:rPr>
                <w:spacing w:val="-6"/>
                <w:sz w:val="20"/>
              </w:rPr>
              <w:t xml:space="preserve"> </w:t>
            </w:r>
            <w:r>
              <w:rPr>
                <w:sz w:val="20"/>
              </w:rPr>
              <w:t>(2.00</w:t>
            </w:r>
            <w:r>
              <w:rPr>
                <w:spacing w:val="-4"/>
                <w:sz w:val="20"/>
              </w:rPr>
              <w:t xml:space="preserve"> </w:t>
            </w:r>
            <w:r>
              <w:rPr>
                <w:sz w:val="20"/>
              </w:rPr>
              <w:t>X</w:t>
            </w:r>
            <w:r>
              <w:rPr>
                <w:spacing w:val="-5"/>
                <w:sz w:val="20"/>
              </w:rPr>
              <w:t xml:space="preserve"> </w:t>
            </w:r>
            <w:r>
              <w:rPr>
                <w:spacing w:val="-4"/>
                <w:sz w:val="20"/>
              </w:rPr>
              <w:t>3.00)</w:t>
            </w:r>
          </w:p>
        </w:tc>
        <w:tc>
          <w:tcPr>
            <w:tcW w:w="1134" w:type="dxa"/>
          </w:tcPr>
          <w:p w:rsidR="00166166" w:rsidRDefault="00B7696D">
            <w:pPr>
              <w:pStyle w:val="TableParagraph"/>
              <w:spacing w:line="220" w:lineRule="exact"/>
              <w:ind w:left="71"/>
              <w:rPr>
                <w:sz w:val="20"/>
              </w:rPr>
            </w:pPr>
            <w:r>
              <w:rPr>
                <w:spacing w:val="-5"/>
                <w:sz w:val="20"/>
              </w:rPr>
              <w:t>PZA</w:t>
            </w:r>
          </w:p>
        </w:tc>
        <w:tc>
          <w:tcPr>
            <w:tcW w:w="1278" w:type="dxa"/>
          </w:tcPr>
          <w:p w:rsidR="00166166" w:rsidRDefault="00B7696D">
            <w:pPr>
              <w:pStyle w:val="TableParagraph"/>
              <w:spacing w:line="220"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PLACA</w:t>
            </w:r>
            <w:r>
              <w:rPr>
                <w:spacing w:val="-3"/>
                <w:sz w:val="20"/>
              </w:rPr>
              <w:t xml:space="preserve"> </w:t>
            </w:r>
            <w:r>
              <w:rPr>
                <w:sz w:val="20"/>
              </w:rPr>
              <w:t>DE</w:t>
            </w:r>
            <w:r>
              <w:rPr>
                <w:spacing w:val="-3"/>
                <w:sz w:val="20"/>
              </w:rPr>
              <w:t xml:space="preserve"> </w:t>
            </w:r>
            <w:r>
              <w:rPr>
                <w:spacing w:val="-2"/>
                <w:sz w:val="20"/>
              </w:rPr>
              <w:t>NUMERACIÓN</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PLACA</w:t>
            </w:r>
            <w:r>
              <w:rPr>
                <w:spacing w:val="-4"/>
                <w:sz w:val="20"/>
              </w:rPr>
              <w:t xml:space="preserve"> </w:t>
            </w:r>
            <w:r>
              <w:rPr>
                <w:sz w:val="20"/>
              </w:rPr>
              <w:t>DE</w:t>
            </w:r>
            <w:r>
              <w:rPr>
                <w:spacing w:val="-3"/>
                <w:sz w:val="20"/>
              </w:rPr>
              <w:t xml:space="preserve"> </w:t>
            </w:r>
            <w:r>
              <w:rPr>
                <w:sz w:val="20"/>
              </w:rPr>
              <w:t>ENTREGA</w:t>
            </w:r>
            <w:r>
              <w:rPr>
                <w:spacing w:val="-8"/>
                <w:sz w:val="20"/>
              </w:rPr>
              <w:t xml:space="preserve"> </w:t>
            </w:r>
            <w:r>
              <w:rPr>
                <w:sz w:val="20"/>
              </w:rPr>
              <w:t>DE</w:t>
            </w:r>
            <w:r>
              <w:rPr>
                <w:spacing w:val="-8"/>
                <w:sz w:val="20"/>
              </w:rPr>
              <w:t xml:space="preserve"> </w:t>
            </w:r>
            <w:r>
              <w:rPr>
                <w:spacing w:val="-2"/>
                <w:sz w:val="20"/>
              </w:rPr>
              <w:t>PROYECTO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LETRERO</w:t>
            </w:r>
            <w:r>
              <w:rPr>
                <w:spacing w:val="-8"/>
                <w:sz w:val="20"/>
              </w:rPr>
              <w:t xml:space="preserve"> </w:t>
            </w:r>
            <w:r>
              <w:rPr>
                <w:sz w:val="20"/>
              </w:rPr>
              <w:t>DE</w:t>
            </w:r>
            <w:r>
              <w:rPr>
                <w:spacing w:val="-5"/>
                <w:sz w:val="20"/>
              </w:rPr>
              <w:t xml:space="preserve"> </w:t>
            </w:r>
            <w:r>
              <w:rPr>
                <w:sz w:val="20"/>
              </w:rPr>
              <w:t>PROYECTO</w:t>
            </w:r>
            <w:r>
              <w:rPr>
                <w:spacing w:val="-7"/>
                <w:sz w:val="20"/>
              </w:rPr>
              <w:t xml:space="preserve"> </w:t>
            </w:r>
            <w:r>
              <w:rPr>
                <w:sz w:val="20"/>
              </w:rPr>
              <w:t>DE</w:t>
            </w:r>
            <w:r>
              <w:rPr>
                <w:spacing w:val="-5"/>
                <w:sz w:val="20"/>
              </w:rPr>
              <w:t xml:space="preserve"> </w:t>
            </w:r>
            <w:r>
              <w:rPr>
                <w:sz w:val="20"/>
              </w:rPr>
              <w:t>MURO</w:t>
            </w:r>
            <w:r>
              <w:rPr>
                <w:spacing w:val="-7"/>
                <w:sz w:val="20"/>
              </w:rPr>
              <w:t xml:space="preserve"> </w:t>
            </w:r>
            <w:r>
              <w:rPr>
                <w:sz w:val="20"/>
              </w:rPr>
              <w:t>DE</w:t>
            </w:r>
            <w:r>
              <w:rPr>
                <w:spacing w:val="-5"/>
                <w:sz w:val="20"/>
              </w:rPr>
              <w:t xml:space="preserve"> </w:t>
            </w:r>
            <w:r>
              <w:rPr>
                <w:spacing w:val="-2"/>
                <w:sz w:val="20"/>
              </w:rPr>
              <w:t>LADRILLO</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AFICHE</w:t>
            </w:r>
            <w:r>
              <w:rPr>
                <w:spacing w:val="-8"/>
                <w:sz w:val="20"/>
              </w:rPr>
              <w:t xml:space="preserve"> </w:t>
            </w:r>
            <w:r>
              <w:rPr>
                <w:sz w:val="20"/>
              </w:rPr>
              <w:t>DE</w:t>
            </w:r>
            <w:r>
              <w:rPr>
                <w:spacing w:val="-7"/>
                <w:sz w:val="20"/>
              </w:rPr>
              <w:t xml:space="preserve"> </w:t>
            </w:r>
            <w:r>
              <w:rPr>
                <w:sz w:val="20"/>
              </w:rPr>
              <w:t>MEJORAMIENTO</w:t>
            </w:r>
            <w:r>
              <w:rPr>
                <w:spacing w:val="-8"/>
                <w:sz w:val="20"/>
              </w:rPr>
              <w:t xml:space="preserve"> </w:t>
            </w:r>
            <w:r>
              <w:rPr>
                <w:sz w:val="20"/>
              </w:rPr>
              <w:t>DE</w:t>
            </w:r>
            <w:r>
              <w:rPr>
                <w:spacing w:val="-7"/>
                <w:sz w:val="20"/>
              </w:rPr>
              <w:t xml:space="preserve"> </w:t>
            </w:r>
            <w:r>
              <w:rPr>
                <w:spacing w:val="-2"/>
                <w:sz w:val="20"/>
              </w:rPr>
              <w:t>VIVIENDA</w:t>
            </w:r>
          </w:p>
        </w:tc>
        <w:tc>
          <w:tcPr>
            <w:tcW w:w="1134" w:type="dxa"/>
          </w:tcPr>
          <w:p w:rsidR="00166166" w:rsidRDefault="00B7696D">
            <w:pPr>
              <w:pStyle w:val="TableParagraph"/>
              <w:spacing w:before="1" w:line="223" w:lineRule="exact"/>
              <w:ind w:left="71"/>
              <w:rPr>
                <w:sz w:val="20"/>
              </w:rPr>
            </w:pPr>
            <w:r>
              <w:rPr>
                <w:spacing w:val="-5"/>
                <w:sz w:val="20"/>
              </w:rPr>
              <w:t>HJA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MATERIAL</w:t>
            </w:r>
            <w:r>
              <w:rPr>
                <w:spacing w:val="-8"/>
                <w:sz w:val="20"/>
              </w:rPr>
              <w:t xml:space="preserve"> </w:t>
            </w:r>
            <w:r>
              <w:rPr>
                <w:sz w:val="20"/>
              </w:rPr>
              <w:t>DE</w:t>
            </w:r>
            <w:r>
              <w:rPr>
                <w:spacing w:val="-3"/>
                <w:sz w:val="20"/>
              </w:rPr>
              <w:t xml:space="preserve"> </w:t>
            </w:r>
            <w:r>
              <w:rPr>
                <w:sz w:val="20"/>
              </w:rPr>
              <w:t>APOYO</w:t>
            </w:r>
            <w:r>
              <w:rPr>
                <w:spacing w:val="-9"/>
                <w:sz w:val="20"/>
              </w:rPr>
              <w:t xml:space="preserve"> </w:t>
            </w:r>
            <w:r>
              <w:rPr>
                <w:sz w:val="20"/>
              </w:rPr>
              <w:t>AL</w:t>
            </w:r>
            <w:r>
              <w:rPr>
                <w:spacing w:val="-7"/>
                <w:sz w:val="20"/>
              </w:rPr>
              <w:t xml:space="preserve"> </w:t>
            </w:r>
            <w:r>
              <w:rPr>
                <w:sz w:val="20"/>
              </w:rPr>
              <w:t>MEJORAMIENTO</w:t>
            </w:r>
            <w:r>
              <w:rPr>
                <w:spacing w:val="-9"/>
                <w:sz w:val="20"/>
              </w:rPr>
              <w:t xml:space="preserve"> </w:t>
            </w:r>
            <w:r>
              <w:rPr>
                <w:sz w:val="20"/>
              </w:rPr>
              <w:t>DE</w:t>
            </w:r>
            <w:r>
              <w:rPr>
                <w:spacing w:val="-6"/>
                <w:sz w:val="20"/>
              </w:rPr>
              <w:t xml:space="preserve"> </w:t>
            </w:r>
            <w:r>
              <w:rPr>
                <w:spacing w:val="-2"/>
                <w:sz w:val="20"/>
              </w:rPr>
              <w:t>VIVIENDA</w:t>
            </w:r>
          </w:p>
        </w:tc>
      </w:tr>
      <w:tr w:rsidR="00166166">
        <w:trPr>
          <w:trHeight w:val="489"/>
        </w:trPr>
        <w:tc>
          <w:tcPr>
            <w:tcW w:w="5810" w:type="dxa"/>
          </w:tcPr>
          <w:p w:rsidR="00166166" w:rsidRDefault="00B7696D">
            <w:pPr>
              <w:pStyle w:val="TableParagraph"/>
              <w:spacing w:line="240" w:lineRule="atLeast"/>
              <w:ind w:left="71" w:right="103"/>
              <w:rPr>
                <w:sz w:val="20"/>
              </w:rPr>
            </w:pPr>
            <w:r>
              <w:rPr>
                <w:sz w:val="20"/>
              </w:rPr>
              <w:t>MALETÍN</w:t>
            </w:r>
            <w:r>
              <w:rPr>
                <w:spacing w:val="-6"/>
                <w:sz w:val="20"/>
              </w:rPr>
              <w:t xml:space="preserve"> </w:t>
            </w:r>
            <w:r>
              <w:rPr>
                <w:sz w:val="20"/>
              </w:rPr>
              <w:t>ALMACENEROS</w:t>
            </w:r>
            <w:r>
              <w:rPr>
                <w:spacing w:val="-11"/>
                <w:sz w:val="20"/>
              </w:rPr>
              <w:t xml:space="preserve"> </w:t>
            </w:r>
            <w:r>
              <w:rPr>
                <w:sz w:val="20"/>
              </w:rPr>
              <w:t>(LIBROS</w:t>
            </w:r>
            <w:r>
              <w:rPr>
                <w:spacing w:val="-11"/>
                <w:sz w:val="20"/>
              </w:rPr>
              <w:t xml:space="preserve"> </w:t>
            </w:r>
            <w:r>
              <w:rPr>
                <w:sz w:val="20"/>
              </w:rPr>
              <w:t>DE</w:t>
            </w:r>
            <w:r>
              <w:rPr>
                <w:spacing w:val="-8"/>
                <w:sz w:val="20"/>
              </w:rPr>
              <w:t xml:space="preserve"> </w:t>
            </w:r>
            <w:r>
              <w:rPr>
                <w:sz w:val="20"/>
              </w:rPr>
              <w:t>ACTAS,</w:t>
            </w:r>
            <w:r>
              <w:rPr>
                <w:spacing w:val="-8"/>
                <w:sz w:val="20"/>
              </w:rPr>
              <w:t xml:space="preserve"> </w:t>
            </w:r>
            <w:r>
              <w:rPr>
                <w:sz w:val="20"/>
              </w:rPr>
              <w:t>CALCULADORA, TAMPOS, SELLOS, ENGRAMPADORAS, ETC.)</w:t>
            </w:r>
          </w:p>
        </w:tc>
        <w:tc>
          <w:tcPr>
            <w:tcW w:w="1134" w:type="dxa"/>
          </w:tcPr>
          <w:p w:rsidR="00166166" w:rsidRDefault="00166166">
            <w:pPr>
              <w:pStyle w:val="TableParagraph"/>
              <w:spacing w:before="4"/>
              <w:rPr>
                <w:rFonts w:ascii="Tahoma"/>
                <w:b/>
                <w:sz w:val="20"/>
              </w:rPr>
            </w:pPr>
          </w:p>
          <w:p w:rsidR="00166166" w:rsidRDefault="00B7696D">
            <w:pPr>
              <w:pStyle w:val="TableParagraph"/>
              <w:spacing w:line="223" w:lineRule="exact"/>
              <w:ind w:left="71"/>
              <w:rPr>
                <w:sz w:val="20"/>
              </w:rPr>
            </w:pPr>
            <w:r>
              <w:rPr>
                <w:spacing w:val="-5"/>
                <w:sz w:val="20"/>
              </w:rPr>
              <w:t>STK</w:t>
            </w:r>
          </w:p>
        </w:tc>
        <w:tc>
          <w:tcPr>
            <w:tcW w:w="1278" w:type="dxa"/>
          </w:tcPr>
          <w:p w:rsidR="00166166" w:rsidRDefault="00166166">
            <w:pPr>
              <w:pStyle w:val="TableParagraph"/>
              <w:spacing w:before="4"/>
              <w:rPr>
                <w:rFonts w:ascii="Tahoma"/>
                <w:b/>
                <w:sz w:val="20"/>
              </w:rPr>
            </w:pPr>
          </w:p>
          <w:p w:rsidR="00166166" w:rsidRDefault="00B7696D">
            <w:pPr>
              <w:pStyle w:val="TableParagraph"/>
              <w:spacing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IMPRESIÓN</w:t>
            </w:r>
            <w:r>
              <w:rPr>
                <w:spacing w:val="-11"/>
                <w:sz w:val="20"/>
              </w:rPr>
              <w:t xml:space="preserve"> </w:t>
            </w:r>
            <w:r>
              <w:rPr>
                <w:sz w:val="20"/>
              </w:rPr>
              <w:t>DE</w:t>
            </w:r>
            <w:r>
              <w:rPr>
                <w:spacing w:val="-6"/>
                <w:sz w:val="20"/>
              </w:rPr>
              <w:t xml:space="preserve"> </w:t>
            </w:r>
            <w:r>
              <w:rPr>
                <w:sz w:val="20"/>
              </w:rPr>
              <w:t>TARJETAS</w:t>
            </w:r>
            <w:r>
              <w:rPr>
                <w:spacing w:val="-7"/>
                <w:sz w:val="20"/>
              </w:rPr>
              <w:t xml:space="preserve"> </w:t>
            </w:r>
            <w:r>
              <w:rPr>
                <w:spacing w:val="-2"/>
                <w:sz w:val="20"/>
              </w:rPr>
              <w:t>FAMILIARES</w:t>
            </w:r>
          </w:p>
        </w:tc>
        <w:tc>
          <w:tcPr>
            <w:tcW w:w="1134" w:type="dxa"/>
          </w:tcPr>
          <w:p w:rsidR="00166166" w:rsidRDefault="00B7696D">
            <w:pPr>
              <w:pStyle w:val="TableParagraph"/>
              <w:spacing w:before="1" w:line="223" w:lineRule="exact"/>
              <w:ind w:left="71"/>
              <w:rPr>
                <w:sz w:val="20"/>
              </w:rPr>
            </w:pPr>
            <w:r>
              <w:rPr>
                <w:spacing w:val="-5"/>
                <w:sz w:val="20"/>
              </w:rPr>
              <w:t>HJA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FORMULARIOS</w:t>
            </w:r>
            <w:r>
              <w:rPr>
                <w:spacing w:val="-11"/>
                <w:sz w:val="20"/>
              </w:rPr>
              <w:t xml:space="preserve"> </w:t>
            </w:r>
            <w:r>
              <w:rPr>
                <w:sz w:val="20"/>
              </w:rPr>
              <w:t>IMPRESOS</w:t>
            </w:r>
            <w:r>
              <w:rPr>
                <w:spacing w:val="-11"/>
                <w:sz w:val="20"/>
              </w:rPr>
              <w:t xml:space="preserve"> </w:t>
            </w:r>
            <w:r>
              <w:rPr>
                <w:sz w:val="20"/>
              </w:rPr>
              <w:t>CONTROL</w:t>
            </w:r>
            <w:r>
              <w:rPr>
                <w:spacing w:val="-8"/>
                <w:sz w:val="20"/>
              </w:rPr>
              <w:t xml:space="preserve"> </w:t>
            </w:r>
            <w:r>
              <w:rPr>
                <w:sz w:val="20"/>
              </w:rPr>
              <w:t>DE</w:t>
            </w:r>
            <w:r>
              <w:rPr>
                <w:spacing w:val="-7"/>
                <w:sz w:val="20"/>
              </w:rPr>
              <w:t xml:space="preserve"> </w:t>
            </w:r>
            <w:r>
              <w:rPr>
                <w:spacing w:val="-2"/>
                <w:sz w:val="20"/>
              </w:rPr>
              <w:t>ALMACENES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CARPETAS</w:t>
            </w:r>
            <w:r>
              <w:rPr>
                <w:spacing w:val="-11"/>
                <w:sz w:val="20"/>
              </w:rPr>
              <w:t xml:space="preserve"> </w:t>
            </w:r>
            <w:r>
              <w:rPr>
                <w:sz w:val="20"/>
              </w:rPr>
              <w:t>FAMILIARES</w:t>
            </w:r>
            <w:r>
              <w:rPr>
                <w:spacing w:val="-11"/>
                <w:sz w:val="20"/>
              </w:rPr>
              <w:t xml:space="preserve"> </w:t>
            </w:r>
            <w:r>
              <w:rPr>
                <w:spacing w:val="-2"/>
                <w:sz w:val="20"/>
              </w:rPr>
              <w:t>PLÁSTICAS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4"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bl>
    <w:p w:rsidR="00166166" w:rsidRDefault="00166166">
      <w:pPr>
        <w:pStyle w:val="TableParagraph"/>
        <w:rPr>
          <w:rFonts w:ascii="Times New Roman"/>
          <w:sz w:val="16"/>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1134"/>
        <w:gridCol w:w="1278"/>
      </w:tblGrid>
      <w:tr w:rsidR="00166166">
        <w:trPr>
          <w:trHeight w:val="244"/>
        </w:trPr>
        <w:tc>
          <w:tcPr>
            <w:tcW w:w="5810" w:type="dxa"/>
            <w:tcBorders>
              <w:top w:val="nil"/>
            </w:tcBorders>
          </w:tcPr>
          <w:p w:rsidR="00166166" w:rsidRDefault="00166166">
            <w:pPr>
              <w:pStyle w:val="TableParagraph"/>
              <w:rPr>
                <w:rFonts w:ascii="Times New Roman"/>
                <w:sz w:val="16"/>
              </w:rPr>
            </w:pPr>
          </w:p>
        </w:tc>
        <w:tc>
          <w:tcPr>
            <w:tcW w:w="1134" w:type="dxa"/>
            <w:tcBorders>
              <w:top w:val="nil"/>
            </w:tcBorders>
          </w:tcPr>
          <w:p w:rsidR="00166166" w:rsidRDefault="00166166">
            <w:pPr>
              <w:pStyle w:val="TableParagraph"/>
              <w:rPr>
                <w:rFonts w:ascii="Times New Roman"/>
                <w:sz w:val="16"/>
              </w:rPr>
            </w:pPr>
          </w:p>
        </w:tc>
        <w:tc>
          <w:tcPr>
            <w:tcW w:w="1278" w:type="dxa"/>
            <w:tcBorders>
              <w:top w:val="nil"/>
            </w:tcBorders>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MATERIAL</w:t>
            </w:r>
            <w:r>
              <w:rPr>
                <w:spacing w:val="-7"/>
                <w:sz w:val="20"/>
              </w:rPr>
              <w:t xml:space="preserve"> </w:t>
            </w:r>
            <w:r>
              <w:rPr>
                <w:sz w:val="20"/>
              </w:rPr>
              <w:t>DE</w:t>
            </w:r>
            <w:r>
              <w:rPr>
                <w:spacing w:val="-6"/>
                <w:sz w:val="20"/>
              </w:rPr>
              <w:t xml:space="preserve"> </w:t>
            </w:r>
            <w:r>
              <w:rPr>
                <w:spacing w:val="-2"/>
                <w:sz w:val="20"/>
              </w:rPr>
              <w:t>ESCRITORIO</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TAJADOR</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10</w:t>
            </w:r>
          </w:p>
        </w:tc>
      </w:tr>
      <w:tr w:rsidR="00166166">
        <w:trPr>
          <w:trHeight w:val="245"/>
        </w:trPr>
        <w:tc>
          <w:tcPr>
            <w:tcW w:w="5810" w:type="dxa"/>
          </w:tcPr>
          <w:p w:rsidR="00166166" w:rsidRDefault="00B7696D">
            <w:pPr>
              <w:pStyle w:val="TableParagraph"/>
              <w:spacing w:before="2" w:line="223" w:lineRule="exact"/>
              <w:ind w:left="71"/>
              <w:rPr>
                <w:sz w:val="20"/>
              </w:rPr>
            </w:pPr>
            <w:r>
              <w:rPr>
                <w:sz w:val="20"/>
              </w:rPr>
              <w:t>TABLERO</w:t>
            </w:r>
            <w:r>
              <w:rPr>
                <w:spacing w:val="-5"/>
                <w:sz w:val="20"/>
              </w:rPr>
              <w:t xml:space="preserve"> </w:t>
            </w:r>
            <w:r>
              <w:rPr>
                <w:sz w:val="20"/>
              </w:rPr>
              <w:t>DE</w:t>
            </w:r>
            <w:r>
              <w:rPr>
                <w:spacing w:val="-3"/>
                <w:sz w:val="20"/>
              </w:rPr>
              <w:t xml:space="preserve"> </w:t>
            </w:r>
            <w:r>
              <w:rPr>
                <w:spacing w:val="-2"/>
                <w:sz w:val="20"/>
              </w:rPr>
              <w:t>ANOTACIONES</w:t>
            </w:r>
          </w:p>
        </w:tc>
        <w:tc>
          <w:tcPr>
            <w:tcW w:w="1134" w:type="dxa"/>
          </w:tcPr>
          <w:p w:rsidR="00166166" w:rsidRDefault="00B7696D">
            <w:pPr>
              <w:pStyle w:val="TableParagraph"/>
              <w:spacing w:before="2" w:line="223" w:lineRule="exact"/>
              <w:ind w:left="71"/>
              <w:rPr>
                <w:sz w:val="20"/>
              </w:rPr>
            </w:pPr>
            <w:r>
              <w:rPr>
                <w:spacing w:val="-5"/>
                <w:sz w:val="20"/>
              </w:rPr>
              <w:t>PZA</w:t>
            </w:r>
          </w:p>
        </w:tc>
        <w:tc>
          <w:tcPr>
            <w:tcW w:w="1278" w:type="dxa"/>
          </w:tcPr>
          <w:p w:rsidR="00166166" w:rsidRDefault="00B7696D">
            <w:pPr>
              <w:pStyle w:val="TableParagraph"/>
              <w:spacing w:before="2"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PERFORADORA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PAPEL</w:t>
            </w:r>
            <w:r>
              <w:rPr>
                <w:spacing w:val="-9"/>
                <w:sz w:val="20"/>
              </w:rPr>
              <w:t xml:space="preserve"> </w:t>
            </w:r>
            <w:r>
              <w:rPr>
                <w:sz w:val="20"/>
              </w:rPr>
              <w:t>SABANA</w:t>
            </w:r>
            <w:r>
              <w:rPr>
                <w:spacing w:val="-6"/>
                <w:sz w:val="20"/>
              </w:rPr>
              <w:t xml:space="preserve"> </w:t>
            </w:r>
            <w:r>
              <w:rPr>
                <w:sz w:val="20"/>
              </w:rPr>
              <w:t>TAMAÑO</w:t>
            </w:r>
            <w:r>
              <w:rPr>
                <w:spacing w:val="-9"/>
                <w:sz w:val="20"/>
              </w:rPr>
              <w:t xml:space="preserve"> </w:t>
            </w:r>
            <w:r>
              <w:rPr>
                <w:spacing w:val="-4"/>
                <w:sz w:val="20"/>
              </w:rPr>
              <w:t>RESMA</w:t>
            </w:r>
          </w:p>
        </w:tc>
        <w:tc>
          <w:tcPr>
            <w:tcW w:w="1134" w:type="dxa"/>
          </w:tcPr>
          <w:p w:rsidR="00166166" w:rsidRDefault="00B7696D">
            <w:pPr>
              <w:pStyle w:val="TableParagraph"/>
              <w:spacing w:before="1" w:line="223" w:lineRule="exact"/>
              <w:ind w:left="71"/>
              <w:rPr>
                <w:sz w:val="20"/>
              </w:rPr>
            </w:pPr>
            <w:r>
              <w:rPr>
                <w:spacing w:val="-5"/>
                <w:sz w:val="20"/>
              </w:rPr>
              <w:t>PLI</w:t>
            </w:r>
          </w:p>
        </w:tc>
        <w:tc>
          <w:tcPr>
            <w:tcW w:w="1278" w:type="dxa"/>
          </w:tcPr>
          <w:p w:rsidR="00166166" w:rsidRDefault="00B7696D">
            <w:pPr>
              <w:pStyle w:val="TableParagraph"/>
              <w:spacing w:before="1" w:line="223" w:lineRule="exact"/>
              <w:ind w:right="57"/>
              <w:jc w:val="right"/>
              <w:rPr>
                <w:sz w:val="20"/>
              </w:rPr>
            </w:pPr>
            <w:r>
              <w:rPr>
                <w:spacing w:val="-5"/>
                <w:sz w:val="20"/>
              </w:rPr>
              <w:t>28</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PAPEL</w:t>
            </w:r>
            <w:r>
              <w:rPr>
                <w:spacing w:val="-4"/>
                <w:sz w:val="20"/>
              </w:rPr>
              <w:t xml:space="preserve"> </w:t>
            </w:r>
            <w:r>
              <w:rPr>
                <w:spacing w:val="-2"/>
                <w:sz w:val="20"/>
              </w:rPr>
              <w:t>CARBÓNICO</w:t>
            </w:r>
          </w:p>
        </w:tc>
        <w:tc>
          <w:tcPr>
            <w:tcW w:w="1134" w:type="dxa"/>
          </w:tcPr>
          <w:p w:rsidR="00166166" w:rsidRDefault="00B7696D">
            <w:pPr>
              <w:pStyle w:val="TableParagraph"/>
              <w:spacing w:before="1" w:line="223" w:lineRule="exact"/>
              <w:ind w:left="71"/>
              <w:rPr>
                <w:sz w:val="20"/>
              </w:rPr>
            </w:pPr>
            <w:r>
              <w:rPr>
                <w:spacing w:val="-5"/>
                <w:sz w:val="20"/>
              </w:rPr>
              <w:t>HJA</w:t>
            </w:r>
          </w:p>
        </w:tc>
        <w:tc>
          <w:tcPr>
            <w:tcW w:w="1278" w:type="dxa"/>
          </w:tcPr>
          <w:p w:rsidR="00166166" w:rsidRDefault="00B7696D">
            <w:pPr>
              <w:pStyle w:val="TableParagraph"/>
              <w:spacing w:before="1"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PAPEL</w:t>
            </w:r>
            <w:r>
              <w:rPr>
                <w:spacing w:val="-8"/>
                <w:sz w:val="20"/>
              </w:rPr>
              <w:t xml:space="preserve"> </w:t>
            </w:r>
            <w:r>
              <w:rPr>
                <w:sz w:val="20"/>
              </w:rPr>
              <w:t>BOND</w:t>
            </w:r>
            <w:r>
              <w:rPr>
                <w:spacing w:val="-4"/>
                <w:sz w:val="20"/>
              </w:rPr>
              <w:t xml:space="preserve"> </w:t>
            </w:r>
            <w:r>
              <w:rPr>
                <w:sz w:val="20"/>
              </w:rPr>
              <w:t>TAMAÑO</w:t>
            </w:r>
            <w:r>
              <w:rPr>
                <w:spacing w:val="-4"/>
                <w:sz w:val="20"/>
              </w:rPr>
              <w:t xml:space="preserve"> </w:t>
            </w:r>
            <w:r>
              <w:rPr>
                <w:spacing w:val="-2"/>
                <w:sz w:val="20"/>
              </w:rPr>
              <w:t>CARTA</w:t>
            </w:r>
          </w:p>
        </w:tc>
        <w:tc>
          <w:tcPr>
            <w:tcW w:w="1134" w:type="dxa"/>
          </w:tcPr>
          <w:p w:rsidR="00166166" w:rsidRDefault="00B7696D">
            <w:pPr>
              <w:pStyle w:val="TableParagraph"/>
              <w:spacing w:before="1" w:line="223" w:lineRule="exact"/>
              <w:ind w:left="71"/>
              <w:rPr>
                <w:sz w:val="20"/>
              </w:rPr>
            </w:pPr>
            <w:r>
              <w:rPr>
                <w:spacing w:val="-5"/>
                <w:sz w:val="20"/>
              </w:rPr>
              <w:t>PQT</w:t>
            </w:r>
          </w:p>
        </w:tc>
        <w:tc>
          <w:tcPr>
            <w:tcW w:w="1278" w:type="dxa"/>
          </w:tcPr>
          <w:p w:rsidR="00166166" w:rsidRDefault="00B7696D">
            <w:pPr>
              <w:pStyle w:val="TableParagraph"/>
              <w:spacing w:before="1" w:line="223" w:lineRule="exact"/>
              <w:ind w:right="57"/>
              <w:jc w:val="right"/>
              <w:rPr>
                <w:sz w:val="20"/>
              </w:rPr>
            </w:pPr>
            <w:r>
              <w:rPr>
                <w:spacing w:val="-5"/>
                <w:sz w:val="20"/>
              </w:rPr>
              <w:t>20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MARCADOR</w:t>
            </w:r>
            <w:r>
              <w:rPr>
                <w:spacing w:val="-11"/>
                <w:sz w:val="20"/>
              </w:rPr>
              <w:t xml:space="preserve"> </w:t>
            </w:r>
            <w:r>
              <w:rPr>
                <w:spacing w:val="-2"/>
                <w:sz w:val="20"/>
              </w:rPr>
              <w:t>INDELEBLE</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MARCADOR</w:t>
            </w:r>
            <w:r>
              <w:rPr>
                <w:spacing w:val="-7"/>
                <w:sz w:val="20"/>
              </w:rPr>
              <w:t xml:space="preserve"> </w:t>
            </w:r>
            <w:r>
              <w:rPr>
                <w:sz w:val="20"/>
              </w:rPr>
              <w:t>DE</w:t>
            </w:r>
            <w:r>
              <w:rPr>
                <w:spacing w:val="-5"/>
                <w:sz w:val="20"/>
              </w:rPr>
              <w:t xml:space="preserve"> </w:t>
            </w:r>
            <w:r>
              <w:rPr>
                <w:spacing w:val="-4"/>
                <w:sz w:val="20"/>
              </w:rPr>
              <w:t>AGUA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LÁPIZ</w:t>
            </w:r>
            <w:r>
              <w:rPr>
                <w:spacing w:val="-4"/>
                <w:sz w:val="20"/>
              </w:rPr>
              <w:t xml:space="preserve"> </w:t>
            </w:r>
            <w:r>
              <w:rPr>
                <w:spacing w:val="-2"/>
                <w:sz w:val="20"/>
              </w:rPr>
              <w:t>NEGRO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GRAMPAS</w:t>
            </w:r>
          </w:p>
        </w:tc>
        <w:tc>
          <w:tcPr>
            <w:tcW w:w="1134" w:type="dxa"/>
          </w:tcPr>
          <w:p w:rsidR="00166166" w:rsidRDefault="00B7696D">
            <w:pPr>
              <w:pStyle w:val="TableParagraph"/>
              <w:spacing w:before="1" w:line="223" w:lineRule="exact"/>
              <w:ind w:left="71"/>
              <w:rPr>
                <w:sz w:val="20"/>
              </w:rPr>
            </w:pPr>
            <w:r>
              <w:rPr>
                <w:spacing w:val="-5"/>
                <w:sz w:val="20"/>
              </w:rPr>
              <w:t>CJA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39"/>
        </w:trPr>
        <w:tc>
          <w:tcPr>
            <w:tcW w:w="5810" w:type="dxa"/>
          </w:tcPr>
          <w:p w:rsidR="00166166" w:rsidRDefault="00B7696D">
            <w:pPr>
              <w:pStyle w:val="TableParagraph"/>
              <w:spacing w:line="220" w:lineRule="exact"/>
              <w:ind w:left="71"/>
              <w:rPr>
                <w:sz w:val="20"/>
              </w:rPr>
            </w:pPr>
            <w:r>
              <w:rPr>
                <w:sz w:val="20"/>
              </w:rPr>
              <w:t>GOMA</w:t>
            </w:r>
            <w:r>
              <w:rPr>
                <w:spacing w:val="-3"/>
                <w:sz w:val="20"/>
              </w:rPr>
              <w:t xml:space="preserve"> </w:t>
            </w:r>
            <w:r>
              <w:rPr>
                <w:sz w:val="20"/>
              </w:rPr>
              <w:t>DE</w:t>
            </w:r>
            <w:r>
              <w:rPr>
                <w:spacing w:val="-3"/>
                <w:sz w:val="20"/>
              </w:rPr>
              <w:t xml:space="preserve"> </w:t>
            </w:r>
            <w:r>
              <w:rPr>
                <w:spacing w:val="-2"/>
                <w:sz w:val="20"/>
              </w:rPr>
              <w:t>BORRAR</w:t>
            </w:r>
          </w:p>
        </w:tc>
        <w:tc>
          <w:tcPr>
            <w:tcW w:w="1134" w:type="dxa"/>
          </w:tcPr>
          <w:p w:rsidR="00166166" w:rsidRDefault="00B7696D">
            <w:pPr>
              <w:pStyle w:val="TableParagraph"/>
              <w:spacing w:line="220" w:lineRule="exact"/>
              <w:ind w:left="71"/>
              <w:rPr>
                <w:sz w:val="20"/>
              </w:rPr>
            </w:pPr>
            <w:r>
              <w:rPr>
                <w:spacing w:val="-5"/>
                <w:sz w:val="20"/>
              </w:rPr>
              <w:t>PZA</w:t>
            </w:r>
          </w:p>
        </w:tc>
        <w:tc>
          <w:tcPr>
            <w:tcW w:w="1278" w:type="dxa"/>
          </w:tcPr>
          <w:p w:rsidR="00166166" w:rsidRDefault="00B7696D">
            <w:pPr>
              <w:pStyle w:val="TableParagraph"/>
              <w:spacing w:line="220"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FOLDERS</w:t>
            </w:r>
            <w:r>
              <w:rPr>
                <w:spacing w:val="-9"/>
                <w:sz w:val="20"/>
              </w:rPr>
              <w:t xml:space="preserve"> </w:t>
            </w:r>
            <w:r>
              <w:rPr>
                <w:sz w:val="20"/>
              </w:rPr>
              <w:t>DE</w:t>
            </w:r>
            <w:r>
              <w:rPr>
                <w:spacing w:val="-4"/>
                <w:sz w:val="20"/>
              </w:rPr>
              <w:t xml:space="preserve"> </w:t>
            </w:r>
            <w:r>
              <w:rPr>
                <w:spacing w:val="-2"/>
                <w:sz w:val="20"/>
              </w:rPr>
              <w:t>PLÁSTICO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ENGRAMPADORA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CUADERNO</w:t>
            </w:r>
            <w:r>
              <w:rPr>
                <w:spacing w:val="-8"/>
                <w:sz w:val="20"/>
              </w:rPr>
              <w:t xml:space="preserve"> </w:t>
            </w:r>
            <w:r>
              <w:rPr>
                <w:sz w:val="20"/>
              </w:rPr>
              <w:t>DE</w:t>
            </w:r>
            <w:r>
              <w:rPr>
                <w:spacing w:val="-4"/>
                <w:sz w:val="20"/>
              </w:rPr>
              <w:t xml:space="preserve"> ACTAS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4" w:lineRule="exact"/>
              <w:ind w:left="71"/>
              <w:rPr>
                <w:sz w:val="20"/>
              </w:rPr>
            </w:pPr>
            <w:r>
              <w:rPr>
                <w:sz w:val="20"/>
              </w:rPr>
              <w:t>CUADERNO</w:t>
            </w:r>
            <w:r>
              <w:rPr>
                <w:spacing w:val="-8"/>
                <w:sz w:val="20"/>
              </w:rPr>
              <w:t xml:space="preserve"> </w:t>
            </w:r>
            <w:r>
              <w:rPr>
                <w:sz w:val="20"/>
              </w:rPr>
              <w:t>DE</w:t>
            </w:r>
            <w:r>
              <w:rPr>
                <w:spacing w:val="-6"/>
                <w:sz w:val="20"/>
              </w:rPr>
              <w:t xml:space="preserve"> </w:t>
            </w:r>
            <w:r>
              <w:rPr>
                <w:sz w:val="20"/>
              </w:rPr>
              <w:t>100</w:t>
            </w:r>
            <w:r>
              <w:rPr>
                <w:spacing w:val="-5"/>
                <w:sz w:val="20"/>
              </w:rPr>
              <w:t xml:space="preserve"> </w:t>
            </w:r>
            <w:r>
              <w:rPr>
                <w:sz w:val="20"/>
              </w:rPr>
              <w:t>HOJAS</w:t>
            </w:r>
            <w:r>
              <w:rPr>
                <w:spacing w:val="-5"/>
                <w:sz w:val="20"/>
              </w:rPr>
              <w:t xml:space="preserve"> </w:t>
            </w:r>
            <w:r>
              <w:rPr>
                <w:sz w:val="20"/>
              </w:rPr>
              <w:t>TAMAÑO</w:t>
            </w:r>
            <w:r>
              <w:rPr>
                <w:spacing w:val="-7"/>
                <w:sz w:val="20"/>
              </w:rPr>
              <w:t xml:space="preserve"> </w:t>
            </w:r>
            <w:r>
              <w:rPr>
                <w:spacing w:val="-4"/>
                <w:sz w:val="20"/>
              </w:rPr>
              <w:t>CARTA</w:t>
            </w:r>
          </w:p>
        </w:tc>
        <w:tc>
          <w:tcPr>
            <w:tcW w:w="1134" w:type="dxa"/>
          </w:tcPr>
          <w:p w:rsidR="00166166" w:rsidRDefault="00B7696D">
            <w:pPr>
              <w:pStyle w:val="TableParagraph"/>
              <w:spacing w:before="1" w:line="224" w:lineRule="exact"/>
              <w:ind w:left="71"/>
              <w:rPr>
                <w:sz w:val="20"/>
              </w:rPr>
            </w:pPr>
            <w:r>
              <w:rPr>
                <w:spacing w:val="-5"/>
                <w:sz w:val="20"/>
              </w:rPr>
              <w:t>PZA</w:t>
            </w:r>
          </w:p>
        </w:tc>
        <w:tc>
          <w:tcPr>
            <w:tcW w:w="1278" w:type="dxa"/>
          </w:tcPr>
          <w:p w:rsidR="00166166" w:rsidRDefault="00B7696D">
            <w:pPr>
              <w:pStyle w:val="TableParagraph"/>
              <w:spacing w:before="1" w:line="224"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CLIPS</w:t>
            </w:r>
          </w:p>
        </w:tc>
        <w:tc>
          <w:tcPr>
            <w:tcW w:w="1134" w:type="dxa"/>
          </w:tcPr>
          <w:p w:rsidR="00166166" w:rsidRDefault="00B7696D">
            <w:pPr>
              <w:pStyle w:val="TableParagraph"/>
              <w:spacing w:before="1" w:line="223" w:lineRule="exact"/>
              <w:ind w:left="71"/>
              <w:rPr>
                <w:sz w:val="20"/>
              </w:rPr>
            </w:pPr>
            <w:r>
              <w:rPr>
                <w:spacing w:val="-5"/>
                <w:sz w:val="20"/>
              </w:rPr>
              <w:t>CJA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CINTA</w:t>
            </w:r>
            <w:r>
              <w:rPr>
                <w:spacing w:val="-6"/>
                <w:sz w:val="20"/>
              </w:rPr>
              <w:t xml:space="preserve"> </w:t>
            </w:r>
            <w:r>
              <w:rPr>
                <w:sz w:val="20"/>
              </w:rPr>
              <w:t>SCOTCH</w:t>
            </w:r>
            <w:r>
              <w:rPr>
                <w:spacing w:val="-6"/>
                <w:sz w:val="20"/>
              </w:rPr>
              <w:t xml:space="preserve"> </w:t>
            </w:r>
            <w:r>
              <w:rPr>
                <w:spacing w:val="-2"/>
                <w:sz w:val="20"/>
              </w:rPr>
              <w:t>TRANSPARENTE</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CINTA</w:t>
            </w:r>
            <w:r>
              <w:rPr>
                <w:spacing w:val="-4"/>
                <w:sz w:val="20"/>
              </w:rPr>
              <w:t xml:space="preserve"> </w:t>
            </w:r>
            <w:r>
              <w:rPr>
                <w:spacing w:val="-2"/>
                <w:sz w:val="20"/>
              </w:rPr>
              <w:t>MASKING</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BOLÍGRAFO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8</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ARCHIVADORES</w:t>
            </w:r>
            <w:r>
              <w:rPr>
                <w:spacing w:val="-9"/>
                <w:sz w:val="20"/>
              </w:rPr>
              <w:t xml:space="preserve"> </w:t>
            </w:r>
            <w:r>
              <w:rPr>
                <w:sz w:val="20"/>
              </w:rPr>
              <w:t>DE</w:t>
            </w:r>
            <w:r>
              <w:rPr>
                <w:spacing w:val="-8"/>
                <w:sz w:val="20"/>
              </w:rPr>
              <w:t xml:space="preserve"> </w:t>
            </w:r>
            <w:r>
              <w:rPr>
                <w:spacing w:val="-2"/>
                <w:sz w:val="20"/>
              </w:rPr>
              <w:t>PALANCA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25</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CAPACITACIÓN</w:t>
            </w:r>
            <w:r>
              <w:rPr>
                <w:spacing w:val="-5"/>
                <w:sz w:val="20"/>
              </w:rPr>
              <w:t xml:space="preserve"> </w:t>
            </w:r>
            <w:r>
              <w:rPr>
                <w:sz w:val="20"/>
              </w:rPr>
              <w:t>TALLER</w:t>
            </w:r>
            <w:r>
              <w:rPr>
                <w:spacing w:val="-9"/>
                <w:sz w:val="20"/>
              </w:rPr>
              <w:t xml:space="preserve"> </w:t>
            </w:r>
            <w:r>
              <w:rPr>
                <w:sz w:val="20"/>
              </w:rPr>
              <w:t>PARA</w:t>
            </w:r>
            <w:r>
              <w:rPr>
                <w:spacing w:val="-10"/>
                <w:sz w:val="20"/>
              </w:rPr>
              <w:t xml:space="preserve"> </w:t>
            </w:r>
            <w:r>
              <w:rPr>
                <w:sz w:val="20"/>
              </w:rPr>
              <w:t>LIDERES</w:t>
            </w:r>
            <w:r>
              <w:rPr>
                <w:spacing w:val="-6"/>
                <w:sz w:val="20"/>
              </w:rPr>
              <w:t xml:space="preserve"> </w:t>
            </w:r>
            <w:r>
              <w:rPr>
                <w:sz w:val="20"/>
              </w:rPr>
              <w:t>Y</w:t>
            </w:r>
            <w:r>
              <w:rPr>
                <w:spacing w:val="-10"/>
                <w:sz w:val="20"/>
              </w:rPr>
              <w:t xml:space="preserve"> </w:t>
            </w:r>
            <w:r>
              <w:rPr>
                <w:spacing w:val="-2"/>
                <w:sz w:val="20"/>
              </w:rPr>
              <w:t>AUTORIDADES</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TAJADOR</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20</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PAPELÓGRAFO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PAPEL</w:t>
            </w:r>
            <w:r>
              <w:rPr>
                <w:spacing w:val="-9"/>
                <w:sz w:val="20"/>
              </w:rPr>
              <w:t xml:space="preserve"> </w:t>
            </w:r>
            <w:r>
              <w:rPr>
                <w:sz w:val="20"/>
              </w:rPr>
              <w:t>SABANA</w:t>
            </w:r>
            <w:r>
              <w:rPr>
                <w:spacing w:val="-6"/>
                <w:sz w:val="20"/>
              </w:rPr>
              <w:t xml:space="preserve"> </w:t>
            </w:r>
            <w:r>
              <w:rPr>
                <w:sz w:val="20"/>
              </w:rPr>
              <w:t>TAMAÑO</w:t>
            </w:r>
            <w:r>
              <w:rPr>
                <w:spacing w:val="-9"/>
                <w:sz w:val="20"/>
              </w:rPr>
              <w:t xml:space="preserve"> </w:t>
            </w:r>
            <w:r>
              <w:rPr>
                <w:spacing w:val="-4"/>
                <w:sz w:val="20"/>
              </w:rPr>
              <w:t>RESMA</w:t>
            </w:r>
          </w:p>
        </w:tc>
        <w:tc>
          <w:tcPr>
            <w:tcW w:w="1134" w:type="dxa"/>
          </w:tcPr>
          <w:p w:rsidR="00166166" w:rsidRDefault="00B7696D">
            <w:pPr>
              <w:pStyle w:val="TableParagraph"/>
              <w:spacing w:before="1" w:line="223" w:lineRule="exact"/>
              <w:ind w:left="71"/>
              <w:rPr>
                <w:sz w:val="20"/>
              </w:rPr>
            </w:pPr>
            <w:r>
              <w:rPr>
                <w:spacing w:val="-5"/>
                <w:sz w:val="20"/>
              </w:rPr>
              <w:t>PLI</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MARCADOR</w:t>
            </w:r>
            <w:r>
              <w:rPr>
                <w:spacing w:val="-7"/>
                <w:sz w:val="20"/>
              </w:rPr>
              <w:t xml:space="preserve"> </w:t>
            </w:r>
            <w:r>
              <w:rPr>
                <w:sz w:val="20"/>
              </w:rPr>
              <w:t>DE</w:t>
            </w:r>
            <w:r>
              <w:rPr>
                <w:spacing w:val="-6"/>
                <w:sz w:val="20"/>
              </w:rPr>
              <w:t xml:space="preserve"> </w:t>
            </w:r>
            <w:r>
              <w:rPr>
                <w:spacing w:val="-4"/>
                <w:sz w:val="20"/>
              </w:rPr>
              <w:t>AGUA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MANUAL</w:t>
            </w:r>
            <w:r>
              <w:rPr>
                <w:spacing w:val="-5"/>
                <w:sz w:val="20"/>
              </w:rPr>
              <w:t xml:space="preserve"> </w:t>
            </w:r>
            <w:r>
              <w:rPr>
                <w:spacing w:val="-2"/>
                <w:sz w:val="20"/>
              </w:rPr>
              <w:t>CAPACITACIÓN</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20</w:t>
            </w:r>
          </w:p>
        </w:tc>
      </w:tr>
      <w:tr w:rsidR="00166166">
        <w:trPr>
          <w:trHeight w:val="239"/>
        </w:trPr>
        <w:tc>
          <w:tcPr>
            <w:tcW w:w="5810" w:type="dxa"/>
          </w:tcPr>
          <w:p w:rsidR="00166166" w:rsidRDefault="00B7696D">
            <w:pPr>
              <w:pStyle w:val="TableParagraph"/>
              <w:spacing w:line="220" w:lineRule="exact"/>
              <w:ind w:left="71"/>
              <w:rPr>
                <w:sz w:val="20"/>
              </w:rPr>
            </w:pPr>
            <w:r>
              <w:rPr>
                <w:sz w:val="20"/>
              </w:rPr>
              <w:t>LÁPIZ</w:t>
            </w:r>
            <w:r>
              <w:rPr>
                <w:spacing w:val="-4"/>
                <w:sz w:val="20"/>
              </w:rPr>
              <w:t xml:space="preserve"> </w:t>
            </w:r>
            <w:r>
              <w:rPr>
                <w:spacing w:val="-2"/>
                <w:sz w:val="20"/>
              </w:rPr>
              <w:t>NEGRO</w:t>
            </w:r>
          </w:p>
        </w:tc>
        <w:tc>
          <w:tcPr>
            <w:tcW w:w="1134" w:type="dxa"/>
          </w:tcPr>
          <w:p w:rsidR="00166166" w:rsidRDefault="00B7696D">
            <w:pPr>
              <w:pStyle w:val="TableParagraph"/>
              <w:spacing w:line="220" w:lineRule="exact"/>
              <w:ind w:left="71"/>
              <w:rPr>
                <w:sz w:val="20"/>
              </w:rPr>
            </w:pPr>
            <w:r>
              <w:rPr>
                <w:spacing w:val="-5"/>
                <w:sz w:val="20"/>
              </w:rPr>
              <w:t>PZA</w:t>
            </w:r>
          </w:p>
        </w:tc>
        <w:tc>
          <w:tcPr>
            <w:tcW w:w="1278" w:type="dxa"/>
          </w:tcPr>
          <w:p w:rsidR="00166166" w:rsidRDefault="00B7696D">
            <w:pPr>
              <w:pStyle w:val="TableParagraph"/>
              <w:spacing w:line="220" w:lineRule="exact"/>
              <w:ind w:right="57"/>
              <w:jc w:val="right"/>
              <w:rPr>
                <w:sz w:val="20"/>
              </w:rPr>
            </w:pPr>
            <w:r>
              <w:rPr>
                <w:spacing w:val="-5"/>
                <w:sz w:val="20"/>
              </w:rPr>
              <w:t>20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GOMA</w:t>
            </w:r>
            <w:r>
              <w:rPr>
                <w:spacing w:val="-3"/>
                <w:sz w:val="20"/>
              </w:rPr>
              <w:t xml:space="preserve"> </w:t>
            </w:r>
            <w:r>
              <w:rPr>
                <w:sz w:val="20"/>
              </w:rPr>
              <w:t>DE</w:t>
            </w:r>
            <w:r>
              <w:rPr>
                <w:spacing w:val="-3"/>
                <w:sz w:val="20"/>
              </w:rPr>
              <w:t xml:space="preserve"> </w:t>
            </w:r>
            <w:r>
              <w:rPr>
                <w:spacing w:val="-2"/>
                <w:sz w:val="20"/>
              </w:rPr>
              <w:t>BORRAR</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20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CUADERNO</w:t>
            </w:r>
            <w:r>
              <w:rPr>
                <w:spacing w:val="-8"/>
                <w:sz w:val="20"/>
              </w:rPr>
              <w:t xml:space="preserve"> </w:t>
            </w:r>
            <w:r>
              <w:rPr>
                <w:sz w:val="20"/>
              </w:rPr>
              <w:t>DE</w:t>
            </w:r>
            <w:r>
              <w:rPr>
                <w:spacing w:val="-3"/>
                <w:sz w:val="20"/>
              </w:rPr>
              <w:t xml:space="preserve"> </w:t>
            </w:r>
            <w:r>
              <w:rPr>
                <w:sz w:val="20"/>
              </w:rPr>
              <w:t>30</w:t>
            </w:r>
            <w:r>
              <w:rPr>
                <w:spacing w:val="-2"/>
                <w:sz w:val="20"/>
              </w:rPr>
              <w:t xml:space="preserve"> </w:t>
            </w:r>
            <w:r>
              <w:rPr>
                <w:spacing w:val="-4"/>
                <w:sz w:val="20"/>
              </w:rPr>
              <w:t>HOJAS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20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CINTA</w:t>
            </w:r>
            <w:r>
              <w:rPr>
                <w:spacing w:val="-4"/>
                <w:sz w:val="20"/>
              </w:rPr>
              <w:t xml:space="preserve"> </w:t>
            </w:r>
            <w:r>
              <w:rPr>
                <w:spacing w:val="-2"/>
                <w:sz w:val="20"/>
              </w:rPr>
              <w:t>MASKING</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BOLÍGRAFO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20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5"/>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CAPACITACIÓN</w:t>
            </w:r>
            <w:r>
              <w:rPr>
                <w:spacing w:val="-7"/>
                <w:sz w:val="20"/>
              </w:rPr>
              <w:t xml:space="preserve"> </w:t>
            </w:r>
            <w:r>
              <w:rPr>
                <w:sz w:val="20"/>
              </w:rPr>
              <w:t>TALLER</w:t>
            </w:r>
            <w:r>
              <w:rPr>
                <w:spacing w:val="-10"/>
                <w:sz w:val="20"/>
              </w:rPr>
              <w:t xml:space="preserve"> </w:t>
            </w:r>
            <w:r>
              <w:rPr>
                <w:sz w:val="20"/>
              </w:rPr>
              <w:t>EN</w:t>
            </w:r>
            <w:r>
              <w:rPr>
                <w:spacing w:val="-11"/>
                <w:sz w:val="20"/>
              </w:rPr>
              <w:t xml:space="preserve"> </w:t>
            </w:r>
            <w:r>
              <w:rPr>
                <w:sz w:val="20"/>
              </w:rPr>
              <w:t>TÉCNICAS</w:t>
            </w:r>
            <w:r>
              <w:rPr>
                <w:spacing w:val="-7"/>
                <w:sz w:val="20"/>
              </w:rPr>
              <w:t xml:space="preserve"> </w:t>
            </w:r>
            <w:r>
              <w:rPr>
                <w:spacing w:val="-2"/>
                <w:sz w:val="20"/>
              </w:rPr>
              <w:t>CONSTRUCTIVAS</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TAJADOR</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PORTA</w:t>
            </w:r>
            <w:r>
              <w:rPr>
                <w:spacing w:val="-12"/>
                <w:sz w:val="20"/>
              </w:rPr>
              <w:t xml:space="preserve"> </w:t>
            </w:r>
            <w:r>
              <w:rPr>
                <w:sz w:val="20"/>
              </w:rPr>
              <w:t>DOCUMENTOS</w:t>
            </w:r>
            <w:r>
              <w:rPr>
                <w:spacing w:val="-9"/>
                <w:sz w:val="20"/>
              </w:rPr>
              <w:t xml:space="preserve"> </w:t>
            </w:r>
            <w:r>
              <w:rPr>
                <w:sz w:val="20"/>
              </w:rPr>
              <w:t>DE</w:t>
            </w:r>
            <w:r>
              <w:rPr>
                <w:spacing w:val="-9"/>
                <w:sz w:val="20"/>
              </w:rPr>
              <w:t xml:space="preserve"> </w:t>
            </w:r>
            <w:r>
              <w:rPr>
                <w:sz w:val="20"/>
              </w:rPr>
              <w:t>PLÁSTICO</w:t>
            </w:r>
            <w:r>
              <w:rPr>
                <w:spacing w:val="-7"/>
                <w:sz w:val="20"/>
              </w:rPr>
              <w:t xml:space="preserve"> </w:t>
            </w:r>
            <w:r>
              <w:rPr>
                <w:sz w:val="20"/>
              </w:rPr>
              <w:t>TAMAÑO</w:t>
            </w:r>
            <w:r>
              <w:rPr>
                <w:spacing w:val="-10"/>
                <w:sz w:val="20"/>
              </w:rPr>
              <w:t xml:space="preserve"> </w:t>
            </w:r>
            <w:r>
              <w:rPr>
                <w:spacing w:val="-2"/>
                <w:sz w:val="20"/>
              </w:rPr>
              <w:t>OFICIO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PAPELÓGRAFO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PAPEL</w:t>
            </w:r>
            <w:r>
              <w:rPr>
                <w:spacing w:val="-8"/>
                <w:sz w:val="20"/>
              </w:rPr>
              <w:t xml:space="preserve"> </w:t>
            </w:r>
            <w:r>
              <w:rPr>
                <w:sz w:val="20"/>
              </w:rPr>
              <w:t>SABANA</w:t>
            </w:r>
            <w:r>
              <w:rPr>
                <w:spacing w:val="-6"/>
                <w:sz w:val="20"/>
              </w:rPr>
              <w:t xml:space="preserve"> </w:t>
            </w:r>
            <w:r>
              <w:rPr>
                <w:sz w:val="20"/>
              </w:rPr>
              <w:t>TAMAÑO</w:t>
            </w:r>
            <w:r>
              <w:rPr>
                <w:spacing w:val="-9"/>
                <w:sz w:val="20"/>
              </w:rPr>
              <w:t xml:space="preserve"> </w:t>
            </w:r>
            <w:r>
              <w:rPr>
                <w:spacing w:val="-4"/>
                <w:sz w:val="20"/>
              </w:rPr>
              <w:t>RESMA</w:t>
            </w:r>
          </w:p>
        </w:tc>
        <w:tc>
          <w:tcPr>
            <w:tcW w:w="1134" w:type="dxa"/>
          </w:tcPr>
          <w:p w:rsidR="00166166" w:rsidRDefault="00B7696D">
            <w:pPr>
              <w:pStyle w:val="TableParagraph"/>
              <w:spacing w:before="1" w:line="223" w:lineRule="exact"/>
              <w:ind w:left="71"/>
              <w:rPr>
                <w:sz w:val="20"/>
              </w:rPr>
            </w:pPr>
            <w:r>
              <w:rPr>
                <w:spacing w:val="-5"/>
                <w:sz w:val="20"/>
              </w:rPr>
              <w:t>PLI</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MARCADOR</w:t>
            </w:r>
            <w:r>
              <w:rPr>
                <w:spacing w:val="-7"/>
                <w:sz w:val="20"/>
              </w:rPr>
              <w:t xml:space="preserve"> </w:t>
            </w:r>
            <w:r>
              <w:rPr>
                <w:sz w:val="20"/>
              </w:rPr>
              <w:t>DE</w:t>
            </w:r>
            <w:r>
              <w:rPr>
                <w:spacing w:val="-6"/>
                <w:sz w:val="20"/>
              </w:rPr>
              <w:t xml:space="preserve"> </w:t>
            </w:r>
            <w:r>
              <w:rPr>
                <w:spacing w:val="-4"/>
                <w:sz w:val="20"/>
              </w:rPr>
              <w:t>AGUA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MANUAL</w:t>
            </w:r>
            <w:r>
              <w:rPr>
                <w:spacing w:val="-5"/>
                <w:sz w:val="20"/>
              </w:rPr>
              <w:t xml:space="preserve"> </w:t>
            </w:r>
            <w:r>
              <w:rPr>
                <w:spacing w:val="-2"/>
                <w:sz w:val="20"/>
              </w:rPr>
              <w:t>CAPACITACIÓN</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LÁPIZ</w:t>
            </w:r>
            <w:r>
              <w:rPr>
                <w:spacing w:val="-4"/>
                <w:sz w:val="20"/>
              </w:rPr>
              <w:t xml:space="preserve"> </w:t>
            </w:r>
            <w:r>
              <w:rPr>
                <w:spacing w:val="-2"/>
                <w:sz w:val="20"/>
              </w:rPr>
              <w:t>NEGRO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GOMA</w:t>
            </w:r>
            <w:r>
              <w:rPr>
                <w:spacing w:val="-3"/>
                <w:sz w:val="20"/>
              </w:rPr>
              <w:t xml:space="preserve"> </w:t>
            </w:r>
            <w:r>
              <w:rPr>
                <w:sz w:val="20"/>
              </w:rPr>
              <w:t>DE</w:t>
            </w:r>
            <w:r>
              <w:rPr>
                <w:spacing w:val="-3"/>
                <w:sz w:val="20"/>
              </w:rPr>
              <w:t xml:space="preserve"> </w:t>
            </w:r>
            <w:r>
              <w:rPr>
                <w:spacing w:val="-2"/>
                <w:sz w:val="20"/>
              </w:rPr>
              <w:t>BORRAR</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CUADERNO</w:t>
            </w:r>
            <w:r>
              <w:rPr>
                <w:spacing w:val="-8"/>
                <w:sz w:val="20"/>
              </w:rPr>
              <w:t xml:space="preserve"> </w:t>
            </w:r>
            <w:r>
              <w:rPr>
                <w:sz w:val="20"/>
              </w:rPr>
              <w:t>DE</w:t>
            </w:r>
            <w:r>
              <w:rPr>
                <w:spacing w:val="-6"/>
                <w:sz w:val="20"/>
              </w:rPr>
              <w:t xml:space="preserve"> </w:t>
            </w:r>
            <w:r>
              <w:rPr>
                <w:sz w:val="20"/>
              </w:rPr>
              <w:t>100</w:t>
            </w:r>
            <w:r>
              <w:rPr>
                <w:spacing w:val="-5"/>
                <w:sz w:val="20"/>
              </w:rPr>
              <w:t xml:space="preserve"> </w:t>
            </w:r>
            <w:r>
              <w:rPr>
                <w:sz w:val="20"/>
              </w:rPr>
              <w:t>HOJAS</w:t>
            </w:r>
            <w:r>
              <w:rPr>
                <w:spacing w:val="-5"/>
                <w:sz w:val="20"/>
              </w:rPr>
              <w:t xml:space="preserve"> </w:t>
            </w:r>
            <w:r>
              <w:rPr>
                <w:sz w:val="20"/>
              </w:rPr>
              <w:t>TAMAÑO</w:t>
            </w:r>
            <w:r>
              <w:rPr>
                <w:spacing w:val="-7"/>
                <w:sz w:val="20"/>
              </w:rPr>
              <w:t xml:space="preserve"> </w:t>
            </w:r>
            <w:r>
              <w:rPr>
                <w:spacing w:val="-4"/>
                <w:sz w:val="20"/>
              </w:rPr>
              <w:t>CARTA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CINTA</w:t>
            </w:r>
            <w:r>
              <w:rPr>
                <w:spacing w:val="-4"/>
                <w:sz w:val="20"/>
              </w:rPr>
              <w:t xml:space="preserve"> </w:t>
            </w:r>
            <w:r>
              <w:rPr>
                <w:spacing w:val="-2"/>
                <w:sz w:val="20"/>
              </w:rPr>
              <w:t>MASKING</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5</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BOLÍGRAFO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line="225"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bl>
    <w:p w:rsidR="00166166" w:rsidRDefault="00166166">
      <w:pPr>
        <w:pStyle w:val="TableParagraph"/>
        <w:rPr>
          <w:rFonts w:ascii="Times New Roman"/>
          <w:sz w:val="16"/>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1134"/>
        <w:gridCol w:w="1278"/>
      </w:tblGrid>
      <w:tr w:rsidR="00166166">
        <w:trPr>
          <w:trHeight w:val="244"/>
        </w:trPr>
        <w:tc>
          <w:tcPr>
            <w:tcW w:w="5810" w:type="dxa"/>
            <w:tcBorders>
              <w:top w:val="nil"/>
            </w:tcBorders>
          </w:tcPr>
          <w:p w:rsidR="00166166" w:rsidRDefault="00166166">
            <w:pPr>
              <w:pStyle w:val="TableParagraph"/>
              <w:rPr>
                <w:rFonts w:ascii="Times New Roman"/>
                <w:sz w:val="16"/>
              </w:rPr>
            </w:pPr>
          </w:p>
        </w:tc>
        <w:tc>
          <w:tcPr>
            <w:tcW w:w="1134" w:type="dxa"/>
            <w:tcBorders>
              <w:top w:val="nil"/>
            </w:tcBorders>
          </w:tcPr>
          <w:p w:rsidR="00166166" w:rsidRDefault="00166166">
            <w:pPr>
              <w:pStyle w:val="TableParagraph"/>
              <w:rPr>
                <w:rFonts w:ascii="Times New Roman"/>
                <w:sz w:val="16"/>
              </w:rPr>
            </w:pPr>
          </w:p>
        </w:tc>
        <w:tc>
          <w:tcPr>
            <w:tcW w:w="1278" w:type="dxa"/>
            <w:tcBorders>
              <w:top w:val="nil"/>
            </w:tcBorders>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pacing w:val="-2"/>
                <w:sz w:val="20"/>
              </w:rPr>
              <w:t>HERRAMIENTAS</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ZARANDA</w:t>
            </w:r>
            <w:r>
              <w:rPr>
                <w:spacing w:val="-10"/>
                <w:sz w:val="20"/>
              </w:rPr>
              <w:t xml:space="preserve"> </w:t>
            </w:r>
            <w:r>
              <w:rPr>
                <w:sz w:val="20"/>
              </w:rPr>
              <w:t>(TAMIZ</w:t>
            </w:r>
            <w:r>
              <w:rPr>
                <w:spacing w:val="-4"/>
                <w:sz w:val="20"/>
              </w:rPr>
              <w:t xml:space="preserve"> </w:t>
            </w:r>
            <w:r>
              <w:rPr>
                <w:spacing w:val="-2"/>
                <w:sz w:val="20"/>
              </w:rPr>
              <w:t>1X0.8CM)</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5"/>
        </w:trPr>
        <w:tc>
          <w:tcPr>
            <w:tcW w:w="5810" w:type="dxa"/>
          </w:tcPr>
          <w:p w:rsidR="00166166" w:rsidRDefault="00B7696D">
            <w:pPr>
              <w:pStyle w:val="TableParagraph"/>
              <w:spacing w:before="2" w:line="223" w:lineRule="exact"/>
              <w:ind w:left="71"/>
              <w:rPr>
                <w:sz w:val="20"/>
              </w:rPr>
            </w:pPr>
            <w:r>
              <w:rPr>
                <w:sz w:val="20"/>
              </w:rPr>
              <w:t>TURRIL</w:t>
            </w:r>
            <w:r>
              <w:rPr>
                <w:spacing w:val="-7"/>
                <w:sz w:val="20"/>
              </w:rPr>
              <w:t xml:space="preserve"> </w:t>
            </w:r>
            <w:r>
              <w:rPr>
                <w:sz w:val="20"/>
              </w:rPr>
              <w:t>PLÁSTICO</w:t>
            </w:r>
            <w:r>
              <w:rPr>
                <w:spacing w:val="-8"/>
                <w:sz w:val="20"/>
              </w:rPr>
              <w:t xml:space="preserve"> </w:t>
            </w:r>
            <w:r>
              <w:rPr>
                <w:sz w:val="20"/>
              </w:rPr>
              <w:t>DE</w:t>
            </w:r>
            <w:r>
              <w:rPr>
                <w:spacing w:val="-5"/>
                <w:sz w:val="20"/>
              </w:rPr>
              <w:t xml:space="preserve"> </w:t>
            </w:r>
            <w:r>
              <w:rPr>
                <w:spacing w:val="-4"/>
                <w:sz w:val="20"/>
              </w:rPr>
              <w:t>200LT</w:t>
            </w:r>
          </w:p>
        </w:tc>
        <w:tc>
          <w:tcPr>
            <w:tcW w:w="1134" w:type="dxa"/>
          </w:tcPr>
          <w:p w:rsidR="00166166" w:rsidRDefault="00B7696D">
            <w:pPr>
              <w:pStyle w:val="TableParagraph"/>
              <w:spacing w:before="2" w:line="223" w:lineRule="exact"/>
              <w:ind w:left="71"/>
              <w:rPr>
                <w:sz w:val="20"/>
              </w:rPr>
            </w:pPr>
            <w:r>
              <w:rPr>
                <w:spacing w:val="-5"/>
                <w:sz w:val="20"/>
              </w:rPr>
              <w:t>PZA</w:t>
            </w:r>
          </w:p>
        </w:tc>
        <w:tc>
          <w:tcPr>
            <w:tcW w:w="1278" w:type="dxa"/>
          </w:tcPr>
          <w:p w:rsidR="00166166" w:rsidRDefault="00B7696D">
            <w:pPr>
              <w:pStyle w:val="TableParagraph"/>
              <w:spacing w:before="2"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TESTER</w:t>
            </w:r>
            <w:r>
              <w:rPr>
                <w:spacing w:val="-8"/>
                <w:sz w:val="20"/>
              </w:rPr>
              <w:t xml:space="preserve"> </w:t>
            </w:r>
            <w:r>
              <w:rPr>
                <w:spacing w:val="-2"/>
                <w:sz w:val="20"/>
              </w:rPr>
              <w:t>MULTÍMETRO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TENAZA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TARRAJAS</w:t>
            </w:r>
            <w:r>
              <w:rPr>
                <w:spacing w:val="-5"/>
                <w:sz w:val="20"/>
              </w:rPr>
              <w:t xml:space="preserve"> </w:t>
            </w:r>
            <w:r>
              <w:rPr>
                <w:sz w:val="20"/>
              </w:rPr>
              <w:t>DE</w:t>
            </w:r>
            <w:r>
              <w:rPr>
                <w:spacing w:val="-5"/>
                <w:sz w:val="20"/>
              </w:rPr>
              <w:t xml:space="preserve"> </w:t>
            </w:r>
            <w:r>
              <w:rPr>
                <w:sz w:val="20"/>
              </w:rPr>
              <w:t>PVC</w:t>
            </w:r>
            <w:r>
              <w:rPr>
                <w:spacing w:val="-5"/>
                <w:sz w:val="20"/>
              </w:rPr>
              <w:t xml:space="preserve"> </w:t>
            </w:r>
            <w:r>
              <w:rPr>
                <w:sz w:val="20"/>
              </w:rPr>
              <w:t>DE</w:t>
            </w:r>
            <w:r>
              <w:rPr>
                <w:spacing w:val="-4"/>
                <w:sz w:val="20"/>
              </w:rPr>
              <w:t xml:space="preserve"> </w:t>
            </w:r>
            <w:r>
              <w:rPr>
                <w:spacing w:val="-5"/>
                <w:sz w:val="20"/>
              </w:rPr>
              <w:t>1/2</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TALADRO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SIERRA</w:t>
            </w:r>
            <w:r>
              <w:rPr>
                <w:spacing w:val="-7"/>
                <w:sz w:val="20"/>
              </w:rPr>
              <w:t xml:space="preserve"> </w:t>
            </w:r>
            <w:r>
              <w:rPr>
                <w:spacing w:val="-2"/>
                <w:sz w:val="20"/>
              </w:rPr>
              <w:t>METÁLICA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SERRUCHO</w:t>
            </w:r>
            <w:r>
              <w:rPr>
                <w:spacing w:val="-7"/>
                <w:sz w:val="20"/>
              </w:rPr>
              <w:t xml:space="preserve"> </w:t>
            </w:r>
            <w:r>
              <w:rPr>
                <w:sz w:val="20"/>
              </w:rPr>
              <w:t>PARA</w:t>
            </w:r>
            <w:r>
              <w:rPr>
                <w:spacing w:val="-8"/>
                <w:sz w:val="20"/>
              </w:rPr>
              <w:t xml:space="preserve"> </w:t>
            </w:r>
            <w:r>
              <w:rPr>
                <w:spacing w:val="-2"/>
                <w:sz w:val="20"/>
              </w:rPr>
              <w:t>MADERA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RODILLO</w:t>
            </w:r>
            <w:r>
              <w:rPr>
                <w:spacing w:val="-9"/>
                <w:sz w:val="20"/>
              </w:rPr>
              <w:t xml:space="preserve"> </w:t>
            </w:r>
            <w:r>
              <w:rPr>
                <w:spacing w:val="-2"/>
                <w:sz w:val="20"/>
              </w:rPr>
              <w:t>ESPUMA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100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PLOMADA</w:t>
            </w:r>
            <w:r>
              <w:rPr>
                <w:spacing w:val="-9"/>
                <w:sz w:val="20"/>
              </w:rPr>
              <w:t xml:space="preserve"> </w:t>
            </w:r>
            <w:r>
              <w:rPr>
                <w:spacing w:val="-4"/>
                <w:sz w:val="20"/>
              </w:rPr>
              <w:t>300GR</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39"/>
        </w:trPr>
        <w:tc>
          <w:tcPr>
            <w:tcW w:w="5810" w:type="dxa"/>
          </w:tcPr>
          <w:p w:rsidR="00166166" w:rsidRDefault="00B7696D">
            <w:pPr>
              <w:pStyle w:val="TableParagraph"/>
              <w:spacing w:line="220" w:lineRule="exact"/>
              <w:ind w:left="71"/>
              <w:rPr>
                <w:sz w:val="20"/>
              </w:rPr>
            </w:pPr>
            <w:r>
              <w:rPr>
                <w:spacing w:val="-2"/>
                <w:sz w:val="20"/>
              </w:rPr>
              <w:t>PLANCHA</w:t>
            </w:r>
          </w:p>
        </w:tc>
        <w:tc>
          <w:tcPr>
            <w:tcW w:w="1134" w:type="dxa"/>
          </w:tcPr>
          <w:p w:rsidR="00166166" w:rsidRDefault="00B7696D">
            <w:pPr>
              <w:pStyle w:val="TableParagraph"/>
              <w:spacing w:line="220" w:lineRule="exact"/>
              <w:ind w:left="71"/>
              <w:rPr>
                <w:sz w:val="20"/>
              </w:rPr>
            </w:pPr>
            <w:r>
              <w:rPr>
                <w:spacing w:val="-5"/>
                <w:sz w:val="20"/>
              </w:rPr>
              <w:t>PZA</w:t>
            </w:r>
          </w:p>
        </w:tc>
        <w:tc>
          <w:tcPr>
            <w:tcW w:w="1278" w:type="dxa"/>
          </w:tcPr>
          <w:p w:rsidR="00166166" w:rsidRDefault="00B7696D">
            <w:pPr>
              <w:pStyle w:val="TableParagraph"/>
              <w:spacing w:line="220"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PINZA</w:t>
            </w:r>
            <w:r>
              <w:rPr>
                <w:spacing w:val="-3"/>
                <w:sz w:val="20"/>
              </w:rPr>
              <w:t xml:space="preserve"> </w:t>
            </w:r>
            <w:r>
              <w:rPr>
                <w:sz w:val="20"/>
              </w:rPr>
              <w:t>DE</w:t>
            </w:r>
            <w:r>
              <w:rPr>
                <w:spacing w:val="-3"/>
                <w:sz w:val="20"/>
              </w:rPr>
              <w:t xml:space="preserve"> </w:t>
            </w:r>
            <w:r>
              <w:rPr>
                <w:spacing w:val="-2"/>
                <w:sz w:val="20"/>
              </w:rPr>
              <w:t>ELECTRICISTA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PINZA</w:t>
            </w:r>
            <w:r>
              <w:rPr>
                <w:spacing w:val="-6"/>
                <w:sz w:val="20"/>
              </w:rPr>
              <w:t xml:space="preserve"> </w:t>
            </w:r>
            <w:r>
              <w:rPr>
                <w:sz w:val="20"/>
              </w:rPr>
              <w:t>DE</w:t>
            </w:r>
            <w:r>
              <w:rPr>
                <w:spacing w:val="-6"/>
                <w:sz w:val="20"/>
              </w:rPr>
              <w:t xml:space="preserve"> </w:t>
            </w:r>
            <w:r>
              <w:rPr>
                <w:sz w:val="20"/>
              </w:rPr>
              <w:t>CORTE</w:t>
            </w:r>
            <w:r>
              <w:rPr>
                <w:spacing w:val="-5"/>
                <w:sz w:val="20"/>
              </w:rPr>
              <w:t xml:space="preserve"> </w:t>
            </w:r>
            <w:r>
              <w:rPr>
                <w:spacing w:val="-2"/>
                <w:sz w:val="20"/>
              </w:rPr>
              <w:t>LATERAL</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PICO</w:t>
            </w:r>
            <w:r>
              <w:rPr>
                <w:spacing w:val="-4"/>
                <w:sz w:val="20"/>
              </w:rPr>
              <w:t xml:space="preserve"> </w:t>
            </w:r>
            <w:r>
              <w:rPr>
                <w:sz w:val="20"/>
              </w:rPr>
              <w:t xml:space="preserve">Y </w:t>
            </w:r>
            <w:r>
              <w:rPr>
                <w:spacing w:val="-2"/>
                <w:sz w:val="20"/>
              </w:rPr>
              <w:t>MANGO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4" w:lineRule="exact"/>
              <w:ind w:left="71"/>
              <w:rPr>
                <w:sz w:val="20"/>
              </w:rPr>
            </w:pPr>
            <w:r>
              <w:rPr>
                <w:sz w:val="20"/>
              </w:rPr>
              <w:t>PATA</w:t>
            </w:r>
            <w:r>
              <w:rPr>
                <w:spacing w:val="-4"/>
                <w:sz w:val="20"/>
              </w:rPr>
              <w:t xml:space="preserve"> </w:t>
            </w:r>
            <w:r>
              <w:rPr>
                <w:sz w:val="20"/>
              </w:rPr>
              <w:t xml:space="preserve">DE </w:t>
            </w:r>
            <w:r>
              <w:rPr>
                <w:spacing w:val="-2"/>
                <w:sz w:val="20"/>
              </w:rPr>
              <w:t>CABRA</w:t>
            </w:r>
          </w:p>
        </w:tc>
        <w:tc>
          <w:tcPr>
            <w:tcW w:w="1134" w:type="dxa"/>
          </w:tcPr>
          <w:p w:rsidR="00166166" w:rsidRDefault="00B7696D">
            <w:pPr>
              <w:pStyle w:val="TableParagraph"/>
              <w:spacing w:before="1" w:line="224" w:lineRule="exact"/>
              <w:ind w:left="71"/>
              <w:rPr>
                <w:sz w:val="20"/>
              </w:rPr>
            </w:pPr>
            <w:r>
              <w:rPr>
                <w:spacing w:val="-5"/>
                <w:sz w:val="20"/>
              </w:rPr>
              <w:t>PZA</w:t>
            </w:r>
          </w:p>
        </w:tc>
        <w:tc>
          <w:tcPr>
            <w:tcW w:w="1278" w:type="dxa"/>
          </w:tcPr>
          <w:p w:rsidR="00166166" w:rsidRDefault="00B7696D">
            <w:pPr>
              <w:pStyle w:val="TableParagraph"/>
              <w:spacing w:before="1" w:line="224"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4"/>
                <w:sz w:val="20"/>
              </w:rPr>
              <w:t>PALA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NIVEL</w:t>
            </w:r>
            <w:r>
              <w:rPr>
                <w:spacing w:val="-5"/>
                <w:sz w:val="20"/>
              </w:rPr>
              <w:t xml:space="preserve"> </w:t>
            </w:r>
            <w:r>
              <w:rPr>
                <w:sz w:val="20"/>
              </w:rPr>
              <w:t>DE</w:t>
            </w:r>
            <w:r>
              <w:rPr>
                <w:spacing w:val="-3"/>
                <w:sz w:val="20"/>
              </w:rPr>
              <w:t xml:space="preserve"> </w:t>
            </w:r>
            <w:r>
              <w:rPr>
                <w:sz w:val="20"/>
              </w:rPr>
              <w:t>MANO</w:t>
            </w:r>
            <w:r>
              <w:rPr>
                <w:spacing w:val="-6"/>
                <w:sz w:val="20"/>
              </w:rPr>
              <w:t xml:space="preserve"> </w:t>
            </w:r>
            <w:r>
              <w:rPr>
                <w:sz w:val="20"/>
              </w:rPr>
              <w:t>DE</w:t>
            </w:r>
            <w:r>
              <w:rPr>
                <w:spacing w:val="1"/>
                <w:sz w:val="20"/>
              </w:rPr>
              <w:t xml:space="preserve"> </w:t>
            </w:r>
            <w:r>
              <w:rPr>
                <w:spacing w:val="-4"/>
                <w:sz w:val="20"/>
              </w:rPr>
              <w:t>30CM</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MARTILLO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MANGUERA</w:t>
            </w:r>
            <w:r>
              <w:rPr>
                <w:spacing w:val="-12"/>
                <w:sz w:val="20"/>
              </w:rPr>
              <w:t xml:space="preserve"> </w:t>
            </w:r>
            <w:r>
              <w:rPr>
                <w:sz w:val="20"/>
              </w:rPr>
              <w:t>TRANSPARENTE</w:t>
            </w:r>
            <w:r>
              <w:rPr>
                <w:spacing w:val="-8"/>
                <w:sz w:val="20"/>
              </w:rPr>
              <w:t xml:space="preserve"> </w:t>
            </w:r>
            <w:r>
              <w:rPr>
                <w:sz w:val="20"/>
              </w:rPr>
              <w:t>DE</w:t>
            </w:r>
            <w:r>
              <w:rPr>
                <w:spacing w:val="-8"/>
                <w:sz w:val="20"/>
              </w:rPr>
              <w:t xml:space="preserve"> </w:t>
            </w:r>
            <w:r>
              <w:rPr>
                <w:sz w:val="20"/>
              </w:rPr>
              <w:t>NIVEL</w:t>
            </w:r>
            <w:r>
              <w:rPr>
                <w:spacing w:val="-8"/>
                <w:sz w:val="20"/>
              </w:rPr>
              <w:t xml:space="preserve"> </w:t>
            </w:r>
            <w:r>
              <w:rPr>
                <w:spacing w:val="-4"/>
                <w:sz w:val="20"/>
              </w:rPr>
              <w:t>3/8"</w:t>
            </w:r>
          </w:p>
        </w:tc>
        <w:tc>
          <w:tcPr>
            <w:tcW w:w="1134" w:type="dxa"/>
          </w:tcPr>
          <w:p w:rsidR="00166166" w:rsidRDefault="00B7696D">
            <w:pPr>
              <w:pStyle w:val="TableParagraph"/>
              <w:spacing w:before="1" w:line="223" w:lineRule="exact"/>
              <w:ind w:left="71"/>
              <w:rPr>
                <w:sz w:val="20"/>
              </w:rPr>
            </w:pPr>
            <w:r>
              <w:rPr>
                <w:spacing w:val="-10"/>
                <w:sz w:val="20"/>
              </w:rPr>
              <w:t>M</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MALLA</w:t>
            </w:r>
            <w:r>
              <w:rPr>
                <w:spacing w:val="-9"/>
                <w:sz w:val="20"/>
              </w:rPr>
              <w:t xml:space="preserve"> </w:t>
            </w:r>
            <w:r>
              <w:rPr>
                <w:sz w:val="20"/>
              </w:rPr>
              <w:t>MILIMÉTRICA</w:t>
            </w:r>
            <w:r>
              <w:rPr>
                <w:spacing w:val="-9"/>
                <w:sz w:val="20"/>
              </w:rPr>
              <w:t xml:space="preserve"> </w:t>
            </w:r>
            <w:r>
              <w:rPr>
                <w:sz w:val="20"/>
              </w:rPr>
              <w:t>(H=1M;</w:t>
            </w:r>
            <w:r>
              <w:rPr>
                <w:spacing w:val="-7"/>
                <w:sz w:val="20"/>
              </w:rPr>
              <w:t xml:space="preserve"> </w:t>
            </w:r>
            <w:r>
              <w:rPr>
                <w:spacing w:val="-2"/>
                <w:sz w:val="20"/>
              </w:rPr>
              <w:t>1,10M)</w:t>
            </w:r>
          </w:p>
        </w:tc>
        <w:tc>
          <w:tcPr>
            <w:tcW w:w="1134" w:type="dxa"/>
          </w:tcPr>
          <w:p w:rsidR="00166166" w:rsidRDefault="00B7696D">
            <w:pPr>
              <w:pStyle w:val="TableParagraph"/>
              <w:spacing w:before="1" w:line="223" w:lineRule="exact"/>
              <w:ind w:left="71"/>
              <w:rPr>
                <w:sz w:val="20"/>
              </w:rPr>
            </w:pPr>
            <w:r>
              <w:rPr>
                <w:spacing w:val="-5"/>
                <w:sz w:val="20"/>
              </w:rPr>
              <w:t>M2</w:t>
            </w:r>
          </w:p>
        </w:tc>
        <w:tc>
          <w:tcPr>
            <w:tcW w:w="1278" w:type="dxa"/>
          </w:tcPr>
          <w:p w:rsidR="00166166" w:rsidRDefault="00B7696D">
            <w:pPr>
              <w:pStyle w:val="TableParagraph"/>
              <w:spacing w:before="1" w:line="223" w:lineRule="exact"/>
              <w:ind w:right="60"/>
              <w:jc w:val="right"/>
              <w:rPr>
                <w:sz w:val="20"/>
              </w:rPr>
            </w:pPr>
            <w:r>
              <w:rPr>
                <w:spacing w:val="-5"/>
                <w:sz w:val="20"/>
              </w:rPr>
              <w:t>4,4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LLAVE</w:t>
            </w:r>
            <w:r>
              <w:rPr>
                <w:spacing w:val="-8"/>
                <w:sz w:val="20"/>
              </w:rPr>
              <w:t xml:space="preserve"> </w:t>
            </w:r>
            <w:r>
              <w:rPr>
                <w:sz w:val="20"/>
              </w:rPr>
              <w:t>UNIVERSAL</w:t>
            </w:r>
            <w:r>
              <w:rPr>
                <w:spacing w:val="-6"/>
                <w:sz w:val="20"/>
              </w:rPr>
              <w:t xml:space="preserve"> </w:t>
            </w:r>
            <w:r>
              <w:rPr>
                <w:sz w:val="20"/>
              </w:rPr>
              <w:t>PARA</w:t>
            </w:r>
            <w:r>
              <w:rPr>
                <w:spacing w:val="-9"/>
                <w:sz w:val="20"/>
              </w:rPr>
              <w:t xml:space="preserve"> </w:t>
            </w:r>
            <w:r>
              <w:rPr>
                <w:spacing w:val="-4"/>
                <w:sz w:val="20"/>
              </w:rPr>
              <w:t>TUBOS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 xml:space="preserve">LLAVE </w:t>
            </w:r>
            <w:r>
              <w:rPr>
                <w:spacing w:val="-2"/>
                <w:sz w:val="20"/>
              </w:rPr>
              <w:t>STILSON</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LLAVE</w:t>
            </w:r>
            <w:r>
              <w:rPr>
                <w:spacing w:val="-6"/>
                <w:sz w:val="20"/>
              </w:rPr>
              <w:t xml:space="preserve"> </w:t>
            </w:r>
            <w:r>
              <w:rPr>
                <w:spacing w:val="-2"/>
                <w:sz w:val="20"/>
              </w:rPr>
              <w:t>PERICO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LÁPIZ</w:t>
            </w:r>
            <w:r>
              <w:rPr>
                <w:spacing w:val="-3"/>
                <w:sz w:val="20"/>
              </w:rPr>
              <w:t xml:space="preserve"> </w:t>
            </w:r>
            <w:r>
              <w:rPr>
                <w:sz w:val="20"/>
              </w:rPr>
              <w:t>DE</w:t>
            </w:r>
            <w:r>
              <w:rPr>
                <w:spacing w:val="-1"/>
                <w:sz w:val="20"/>
              </w:rPr>
              <w:t xml:space="preserve"> </w:t>
            </w:r>
            <w:r>
              <w:rPr>
                <w:spacing w:val="-2"/>
                <w:sz w:val="20"/>
              </w:rPr>
              <w:t>CARPINTERO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HUINCHA</w:t>
            </w:r>
            <w:r>
              <w:rPr>
                <w:spacing w:val="-6"/>
                <w:sz w:val="20"/>
              </w:rPr>
              <w:t xml:space="preserve"> </w:t>
            </w:r>
            <w:r>
              <w:rPr>
                <w:sz w:val="20"/>
              </w:rPr>
              <w:t>DE</w:t>
            </w:r>
            <w:r>
              <w:rPr>
                <w:spacing w:val="-1"/>
                <w:sz w:val="20"/>
              </w:rPr>
              <w:t xml:space="preserve"> </w:t>
            </w:r>
            <w:r>
              <w:rPr>
                <w:spacing w:val="-5"/>
                <w:sz w:val="20"/>
              </w:rPr>
              <w:t>50M</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HOJAS</w:t>
            </w:r>
            <w:r>
              <w:rPr>
                <w:spacing w:val="-4"/>
                <w:sz w:val="20"/>
              </w:rPr>
              <w:t xml:space="preserve"> </w:t>
            </w:r>
            <w:r>
              <w:rPr>
                <w:sz w:val="20"/>
              </w:rPr>
              <w:t>PARA</w:t>
            </w:r>
            <w:r>
              <w:rPr>
                <w:spacing w:val="-8"/>
                <w:sz w:val="20"/>
              </w:rPr>
              <w:t xml:space="preserve"> </w:t>
            </w:r>
            <w:r>
              <w:rPr>
                <w:sz w:val="20"/>
              </w:rPr>
              <w:t>SIERRA</w:t>
            </w:r>
            <w:r>
              <w:rPr>
                <w:spacing w:val="-3"/>
                <w:sz w:val="20"/>
              </w:rPr>
              <w:t xml:space="preserve"> </w:t>
            </w:r>
            <w:r>
              <w:rPr>
                <w:spacing w:val="-2"/>
                <w:sz w:val="20"/>
              </w:rPr>
              <w:t>MECÁNICA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HILO</w:t>
            </w:r>
            <w:r>
              <w:rPr>
                <w:spacing w:val="-5"/>
                <w:sz w:val="20"/>
              </w:rPr>
              <w:t xml:space="preserve"> </w:t>
            </w:r>
            <w:r>
              <w:rPr>
                <w:sz w:val="20"/>
              </w:rPr>
              <w:t>TANZA</w:t>
            </w:r>
            <w:r>
              <w:rPr>
                <w:spacing w:val="-5"/>
                <w:sz w:val="20"/>
              </w:rPr>
              <w:t xml:space="preserve"> </w:t>
            </w:r>
            <w:r>
              <w:rPr>
                <w:spacing w:val="-2"/>
                <w:sz w:val="20"/>
              </w:rPr>
              <w:t>#0,70</w:t>
            </w:r>
          </w:p>
        </w:tc>
        <w:tc>
          <w:tcPr>
            <w:tcW w:w="1134" w:type="dxa"/>
          </w:tcPr>
          <w:p w:rsidR="00166166" w:rsidRDefault="00B7696D">
            <w:pPr>
              <w:pStyle w:val="TableParagraph"/>
              <w:spacing w:before="1" w:line="223" w:lineRule="exact"/>
              <w:ind w:left="71"/>
              <w:rPr>
                <w:sz w:val="20"/>
              </w:rPr>
            </w:pPr>
            <w:r>
              <w:rPr>
                <w:spacing w:val="-5"/>
                <w:sz w:val="20"/>
              </w:rPr>
              <w:t>RL</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GUANTES</w:t>
            </w:r>
            <w:r>
              <w:rPr>
                <w:spacing w:val="-11"/>
                <w:sz w:val="20"/>
              </w:rPr>
              <w:t xml:space="preserve"> </w:t>
            </w:r>
            <w:r>
              <w:rPr>
                <w:sz w:val="20"/>
              </w:rPr>
              <w:t>DE</w:t>
            </w:r>
            <w:r>
              <w:rPr>
                <w:spacing w:val="-3"/>
                <w:sz w:val="20"/>
              </w:rPr>
              <w:t xml:space="preserve"> </w:t>
            </w:r>
            <w:r>
              <w:rPr>
                <w:sz w:val="20"/>
              </w:rPr>
              <w:t>SEGURIDAD</w:t>
            </w:r>
            <w:r>
              <w:rPr>
                <w:spacing w:val="-8"/>
                <w:sz w:val="20"/>
              </w:rPr>
              <w:t xml:space="preserve"> </w:t>
            </w:r>
            <w:r>
              <w:rPr>
                <w:spacing w:val="-2"/>
                <w:sz w:val="20"/>
              </w:rPr>
              <w:t>(ESPECIAL)</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39"/>
        </w:trPr>
        <w:tc>
          <w:tcPr>
            <w:tcW w:w="5810" w:type="dxa"/>
          </w:tcPr>
          <w:p w:rsidR="00166166" w:rsidRDefault="00B7696D">
            <w:pPr>
              <w:pStyle w:val="TableParagraph"/>
              <w:spacing w:line="220" w:lineRule="exact"/>
              <w:ind w:left="71"/>
              <w:rPr>
                <w:sz w:val="20"/>
              </w:rPr>
            </w:pPr>
            <w:r>
              <w:rPr>
                <w:sz w:val="20"/>
              </w:rPr>
              <w:t>FROTACHO</w:t>
            </w:r>
            <w:r>
              <w:rPr>
                <w:spacing w:val="-9"/>
                <w:sz w:val="20"/>
              </w:rPr>
              <w:t xml:space="preserve"> </w:t>
            </w:r>
            <w:r>
              <w:rPr>
                <w:spacing w:val="-2"/>
                <w:sz w:val="20"/>
              </w:rPr>
              <w:t>(15X20)</w:t>
            </w:r>
          </w:p>
        </w:tc>
        <w:tc>
          <w:tcPr>
            <w:tcW w:w="1134" w:type="dxa"/>
          </w:tcPr>
          <w:p w:rsidR="00166166" w:rsidRDefault="00B7696D">
            <w:pPr>
              <w:pStyle w:val="TableParagraph"/>
              <w:spacing w:line="220" w:lineRule="exact"/>
              <w:ind w:left="71"/>
              <w:rPr>
                <w:sz w:val="20"/>
              </w:rPr>
            </w:pPr>
            <w:r>
              <w:rPr>
                <w:spacing w:val="-5"/>
                <w:sz w:val="20"/>
              </w:rPr>
              <w:t>PZA</w:t>
            </w:r>
          </w:p>
        </w:tc>
        <w:tc>
          <w:tcPr>
            <w:tcW w:w="1278" w:type="dxa"/>
          </w:tcPr>
          <w:p w:rsidR="00166166" w:rsidRDefault="00B7696D">
            <w:pPr>
              <w:pStyle w:val="TableParagraph"/>
              <w:spacing w:line="220"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ESTILETE</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ESCUADRA</w:t>
            </w:r>
            <w:r>
              <w:rPr>
                <w:spacing w:val="-8"/>
                <w:sz w:val="20"/>
              </w:rPr>
              <w:t xml:space="preserve"> </w:t>
            </w:r>
            <w:r>
              <w:rPr>
                <w:spacing w:val="-2"/>
                <w:sz w:val="20"/>
              </w:rPr>
              <w:t>(0,40X0,60)</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DESTORNILLADOR</w:t>
            </w:r>
            <w:r>
              <w:rPr>
                <w:spacing w:val="6"/>
                <w:sz w:val="20"/>
              </w:rPr>
              <w:t xml:space="preserve"> </w:t>
            </w:r>
            <w:r>
              <w:rPr>
                <w:spacing w:val="-2"/>
                <w:sz w:val="20"/>
              </w:rPr>
              <w:t>PUNTA</w:t>
            </w:r>
            <w:r>
              <w:rPr>
                <w:spacing w:val="4"/>
                <w:sz w:val="20"/>
              </w:rPr>
              <w:t xml:space="preserve"> </w:t>
            </w:r>
            <w:r>
              <w:rPr>
                <w:spacing w:val="-2"/>
                <w:sz w:val="20"/>
              </w:rPr>
              <w:t>ESTRELLA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DESTORNILLADOR</w:t>
            </w:r>
            <w:r>
              <w:rPr>
                <w:spacing w:val="4"/>
                <w:sz w:val="20"/>
              </w:rPr>
              <w:t xml:space="preserve"> </w:t>
            </w:r>
            <w:r>
              <w:rPr>
                <w:spacing w:val="-2"/>
                <w:sz w:val="20"/>
              </w:rPr>
              <w:t>PUNTA</w:t>
            </w:r>
            <w:r>
              <w:rPr>
                <w:spacing w:val="4"/>
                <w:sz w:val="20"/>
              </w:rPr>
              <w:t xml:space="preserve"> </w:t>
            </w:r>
            <w:r>
              <w:rPr>
                <w:spacing w:val="-4"/>
                <w:sz w:val="20"/>
              </w:rPr>
              <w:t>PLANA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COMBO</w:t>
            </w:r>
            <w:r>
              <w:rPr>
                <w:spacing w:val="-5"/>
                <w:sz w:val="20"/>
              </w:rPr>
              <w:t xml:space="preserve"> </w:t>
            </w:r>
            <w:r>
              <w:rPr>
                <w:sz w:val="20"/>
              </w:rPr>
              <w:t>5</w:t>
            </w:r>
            <w:r>
              <w:rPr>
                <w:spacing w:val="-4"/>
                <w:sz w:val="20"/>
              </w:rPr>
              <w:t xml:space="preserve"> </w:t>
            </w:r>
            <w:r>
              <w:rPr>
                <w:spacing w:val="-2"/>
                <w:sz w:val="20"/>
              </w:rPr>
              <w:t>LIBRAS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5"/>
        </w:trPr>
        <w:tc>
          <w:tcPr>
            <w:tcW w:w="5810" w:type="dxa"/>
          </w:tcPr>
          <w:p w:rsidR="00166166" w:rsidRDefault="00B7696D">
            <w:pPr>
              <w:pStyle w:val="TableParagraph"/>
              <w:spacing w:before="2" w:line="223" w:lineRule="exact"/>
              <w:ind w:left="71"/>
              <w:rPr>
                <w:sz w:val="20"/>
              </w:rPr>
            </w:pPr>
            <w:r>
              <w:rPr>
                <w:sz w:val="20"/>
              </w:rPr>
              <w:t>COMBILLO</w:t>
            </w:r>
            <w:r>
              <w:rPr>
                <w:spacing w:val="-1"/>
                <w:sz w:val="20"/>
              </w:rPr>
              <w:t xml:space="preserve"> </w:t>
            </w:r>
            <w:r>
              <w:rPr>
                <w:sz w:val="20"/>
              </w:rPr>
              <w:t>2</w:t>
            </w:r>
            <w:r>
              <w:rPr>
                <w:spacing w:val="-7"/>
                <w:sz w:val="20"/>
              </w:rPr>
              <w:t xml:space="preserve"> </w:t>
            </w:r>
            <w:r>
              <w:rPr>
                <w:spacing w:val="-2"/>
                <w:sz w:val="20"/>
              </w:rPr>
              <w:t>LIBRAS</w:t>
            </w:r>
          </w:p>
        </w:tc>
        <w:tc>
          <w:tcPr>
            <w:tcW w:w="1134" w:type="dxa"/>
          </w:tcPr>
          <w:p w:rsidR="00166166" w:rsidRDefault="00B7696D">
            <w:pPr>
              <w:pStyle w:val="TableParagraph"/>
              <w:spacing w:before="2" w:line="223" w:lineRule="exact"/>
              <w:ind w:left="71"/>
              <w:rPr>
                <w:sz w:val="20"/>
              </w:rPr>
            </w:pPr>
            <w:r>
              <w:rPr>
                <w:spacing w:val="-5"/>
                <w:sz w:val="20"/>
              </w:rPr>
              <w:t>PZA</w:t>
            </w:r>
          </w:p>
        </w:tc>
        <w:tc>
          <w:tcPr>
            <w:tcW w:w="1278" w:type="dxa"/>
          </w:tcPr>
          <w:p w:rsidR="00166166" w:rsidRDefault="00B7696D">
            <w:pPr>
              <w:pStyle w:val="TableParagraph"/>
              <w:spacing w:before="2"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CEPILLO</w:t>
            </w:r>
            <w:r>
              <w:rPr>
                <w:spacing w:val="-5"/>
                <w:sz w:val="20"/>
              </w:rPr>
              <w:t xml:space="preserve"> </w:t>
            </w:r>
            <w:r>
              <w:rPr>
                <w:sz w:val="20"/>
              </w:rPr>
              <w:t>DE</w:t>
            </w:r>
            <w:r>
              <w:rPr>
                <w:spacing w:val="-2"/>
                <w:sz w:val="20"/>
              </w:rPr>
              <w:t xml:space="preserve"> ACERO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CARRETILLA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BROCHA</w:t>
            </w:r>
            <w:r>
              <w:rPr>
                <w:spacing w:val="-4"/>
                <w:sz w:val="20"/>
              </w:rPr>
              <w:t xml:space="preserve"> </w:t>
            </w:r>
            <w:r>
              <w:rPr>
                <w:spacing w:val="-10"/>
                <w:sz w:val="20"/>
              </w:rPr>
              <w:t>3</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7"/>
              <w:jc w:val="right"/>
              <w:rPr>
                <w:sz w:val="20"/>
              </w:rPr>
            </w:pPr>
            <w:r>
              <w:rPr>
                <w:spacing w:val="-5"/>
                <w:sz w:val="20"/>
              </w:rPr>
              <w:t>50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BARRETA</w:t>
            </w:r>
            <w:r>
              <w:rPr>
                <w:spacing w:val="-6"/>
                <w:sz w:val="20"/>
              </w:rPr>
              <w:t xml:space="preserve"> </w:t>
            </w:r>
            <w:r>
              <w:rPr>
                <w:sz w:val="20"/>
              </w:rPr>
              <w:t>DE</w:t>
            </w:r>
            <w:r>
              <w:rPr>
                <w:spacing w:val="-2"/>
                <w:sz w:val="20"/>
              </w:rPr>
              <w:t xml:space="preserve"> </w:t>
            </w:r>
            <w:r>
              <w:rPr>
                <w:sz w:val="20"/>
              </w:rPr>
              <w:t>1.5</w:t>
            </w:r>
            <w:r>
              <w:rPr>
                <w:spacing w:val="-9"/>
                <w:sz w:val="20"/>
              </w:rPr>
              <w:t xml:space="preserve"> </w:t>
            </w:r>
            <w:r>
              <w:rPr>
                <w:spacing w:val="-10"/>
                <w:sz w:val="20"/>
              </w:rPr>
              <w:t>M</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BALDE</w:t>
            </w:r>
            <w:r>
              <w:rPr>
                <w:spacing w:val="-9"/>
                <w:sz w:val="20"/>
              </w:rPr>
              <w:t xml:space="preserve"> </w:t>
            </w:r>
            <w:r>
              <w:rPr>
                <w:sz w:val="20"/>
              </w:rPr>
              <w:t>PLÁSTICO</w:t>
            </w:r>
            <w:r>
              <w:rPr>
                <w:spacing w:val="-7"/>
                <w:sz w:val="20"/>
              </w:rPr>
              <w:t xml:space="preserve"> </w:t>
            </w:r>
            <w:r>
              <w:rPr>
                <w:spacing w:val="-4"/>
                <w:sz w:val="20"/>
              </w:rPr>
              <w:t>20LT</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BADILEJOS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AZADÓN</w:t>
            </w:r>
            <w:r>
              <w:rPr>
                <w:spacing w:val="-7"/>
                <w:sz w:val="20"/>
              </w:rPr>
              <w:t xml:space="preserve"> </w:t>
            </w:r>
            <w:r>
              <w:rPr>
                <w:sz w:val="20"/>
              </w:rPr>
              <w:t>Y</w:t>
            </w:r>
            <w:r>
              <w:rPr>
                <w:spacing w:val="-1"/>
                <w:sz w:val="20"/>
              </w:rPr>
              <w:t xml:space="preserve"> </w:t>
            </w:r>
            <w:r>
              <w:rPr>
                <w:spacing w:val="-4"/>
                <w:sz w:val="20"/>
              </w:rPr>
              <w:t>MANGO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ALICATE</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 xml:space="preserve">FLEXO </w:t>
            </w:r>
            <w:r>
              <w:rPr>
                <w:spacing w:val="-5"/>
                <w:sz w:val="20"/>
              </w:rPr>
              <w:t>10M</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ROPA</w:t>
            </w:r>
            <w:r>
              <w:rPr>
                <w:spacing w:val="-8"/>
                <w:sz w:val="20"/>
              </w:rPr>
              <w:t xml:space="preserve"> </w:t>
            </w:r>
            <w:r>
              <w:rPr>
                <w:sz w:val="20"/>
              </w:rPr>
              <w:t>DE</w:t>
            </w:r>
            <w:r>
              <w:rPr>
                <w:spacing w:val="2"/>
                <w:sz w:val="20"/>
              </w:rPr>
              <w:t xml:space="preserve"> </w:t>
            </w:r>
            <w:r>
              <w:rPr>
                <w:spacing w:val="-2"/>
                <w:sz w:val="20"/>
              </w:rPr>
              <w:t>TRABAJO</w:t>
            </w:r>
          </w:p>
        </w:tc>
      </w:tr>
      <w:tr w:rsidR="00166166">
        <w:trPr>
          <w:trHeight w:val="244"/>
        </w:trPr>
        <w:tc>
          <w:tcPr>
            <w:tcW w:w="5810" w:type="dxa"/>
          </w:tcPr>
          <w:p w:rsidR="00166166" w:rsidRDefault="00B7696D">
            <w:pPr>
              <w:pStyle w:val="TableParagraph"/>
              <w:spacing w:line="225" w:lineRule="exact"/>
              <w:ind w:left="71"/>
              <w:rPr>
                <w:sz w:val="20"/>
              </w:rPr>
            </w:pPr>
            <w:r>
              <w:rPr>
                <w:spacing w:val="-2"/>
                <w:sz w:val="20"/>
              </w:rPr>
              <w:t>OVEROL</w:t>
            </w:r>
          </w:p>
        </w:tc>
        <w:tc>
          <w:tcPr>
            <w:tcW w:w="1134" w:type="dxa"/>
          </w:tcPr>
          <w:p w:rsidR="00166166" w:rsidRDefault="00B7696D">
            <w:pPr>
              <w:pStyle w:val="TableParagraph"/>
              <w:spacing w:line="225" w:lineRule="exact"/>
              <w:ind w:left="71"/>
              <w:rPr>
                <w:sz w:val="20"/>
              </w:rPr>
            </w:pPr>
            <w:r>
              <w:rPr>
                <w:spacing w:val="-5"/>
                <w:sz w:val="20"/>
              </w:rPr>
              <w:t>PZA</w:t>
            </w:r>
          </w:p>
        </w:tc>
        <w:tc>
          <w:tcPr>
            <w:tcW w:w="1278" w:type="dxa"/>
          </w:tcPr>
          <w:p w:rsidR="00166166" w:rsidRDefault="00B7696D">
            <w:pPr>
              <w:pStyle w:val="TableParagraph"/>
              <w:spacing w:line="225" w:lineRule="exact"/>
              <w:ind w:right="55"/>
              <w:jc w:val="right"/>
              <w:rPr>
                <w:sz w:val="20"/>
              </w:rPr>
            </w:pPr>
            <w:r>
              <w:rPr>
                <w:spacing w:val="-10"/>
                <w:sz w:val="20"/>
              </w:rPr>
              <w:t>9</w:t>
            </w:r>
          </w:p>
        </w:tc>
      </w:tr>
    </w:tbl>
    <w:p w:rsidR="00166166" w:rsidRDefault="00166166">
      <w:pPr>
        <w:pStyle w:val="TableParagraph"/>
        <w:spacing w:line="225" w:lineRule="exact"/>
        <w:jc w:val="righ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1134"/>
        <w:gridCol w:w="1278"/>
      </w:tblGrid>
      <w:tr w:rsidR="00166166">
        <w:trPr>
          <w:trHeight w:val="244"/>
        </w:trPr>
        <w:tc>
          <w:tcPr>
            <w:tcW w:w="5810" w:type="dxa"/>
            <w:tcBorders>
              <w:top w:val="nil"/>
            </w:tcBorders>
          </w:tcPr>
          <w:p w:rsidR="00166166" w:rsidRDefault="00B7696D">
            <w:pPr>
              <w:pStyle w:val="TableParagraph"/>
              <w:spacing w:before="1" w:line="223" w:lineRule="exact"/>
              <w:ind w:left="71"/>
              <w:rPr>
                <w:sz w:val="20"/>
              </w:rPr>
            </w:pPr>
            <w:r>
              <w:rPr>
                <w:spacing w:val="-2"/>
                <w:sz w:val="20"/>
              </w:rPr>
              <w:t>GUANTES</w:t>
            </w:r>
          </w:p>
        </w:tc>
        <w:tc>
          <w:tcPr>
            <w:tcW w:w="1134" w:type="dxa"/>
            <w:tcBorders>
              <w:top w:val="nil"/>
            </w:tcBorders>
          </w:tcPr>
          <w:p w:rsidR="00166166" w:rsidRDefault="00B7696D">
            <w:pPr>
              <w:pStyle w:val="TableParagraph"/>
              <w:spacing w:before="1" w:line="223" w:lineRule="exact"/>
              <w:ind w:left="71"/>
              <w:rPr>
                <w:sz w:val="20"/>
              </w:rPr>
            </w:pPr>
            <w:r>
              <w:rPr>
                <w:spacing w:val="-5"/>
                <w:sz w:val="20"/>
              </w:rPr>
              <w:t>PZA</w:t>
            </w:r>
          </w:p>
        </w:tc>
        <w:tc>
          <w:tcPr>
            <w:tcW w:w="1278" w:type="dxa"/>
            <w:tcBorders>
              <w:top w:val="nil"/>
            </w:tcBorders>
          </w:tcPr>
          <w:p w:rsidR="00166166" w:rsidRDefault="00B7696D">
            <w:pPr>
              <w:pStyle w:val="TableParagraph"/>
              <w:spacing w:before="1" w:line="223" w:lineRule="exact"/>
              <w:ind w:right="55"/>
              <w:jc w:val="right"/>
              <w:rPr>
                <w:sz w:val="20"/>
              </w:rPr>
            </w:pPr>
            <w:r>
              <w:rPr>
                <w:spacing w:val="-10"/>
                <w:sz w:val="20"/>
              </w:rPr>
              <w:t>9</w:t>
            </w:r>
          </w:p>
        </w:tc>
      </w:tr>
      <w:tr w:rsidR="00166166">
        <w:trPr>
          <w:trHeight w:val="244"/>
        </w:trPr>
        <w:tc>
          <w:tcPr>
            <w:tcW w:w="5810" w:type="dxa"/>
          </w:tcPr>
          <w:p w:rsidR="00166166" w:rsidRDefault="00B7696D">
            <w:pPr>
              <w:pStyle w:val="TableParagraph"/>
              <w:spacing w:before="1" w:line="223" w:lineRule="exact"/>
              <w:ind w:left="71"/>
              <w:rPr>
                <w:sz w:val="20"/>
              </w:rPr>
            </w:pPr>
            <w:r>
              <w:rPr>
                <w:spacing w:val="-4"/>
                <w:sz w:val="20"/>
              </w:rPr>
              <w:t>GORRA</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9</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CINTURÓN</w:t>
            </w:r>
            <w:r>
              <w:rPr>
                <w:spacing w:val="-8"/>
                <w:sz w:val="20"/>
              </w:rPr>
              <w:t xml:space="preserve"> </w:t>
            </w:r>
            <w:r>
              <w:rPr>
                <w:sz w:val="20"/>
              </w:rPr>
              <w:t>DE</w:t>
            </w:r>
            <w:r>
              <w:rPr>
                <w:spacing w:val="-1"/>
                <w:sz w:val="20"/>
              </w:rPr>
              <w:t xml:space="preserve"> </w:t>
            </w:r>
            <w:r>
              <w:rPr>
                <w:spacing w:val="-2"/>
                <w:sz w:val="20"/>
              </w:rPr>
              <w:t>SEGURIDAD</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6</w:t>
            </w:r>
          </w:p>
        </w:tc>
      </w:tr>
      <w:tr w:rsidR="00166166">
        <w:trPr>
          <w:trHeight w:val="245"/>
        </w:trPr>
        <w:tc>
          <w:tcPr>
            <w:tcW w:w="5810" w:type="dxa"/>
          </w:tcPr>
          <w:p w:rsidR="00166166" w:rsidRDefault="00B7696D">
            <w:pPr>
              <w:pStyle w:val="TableParagraph"/>
              <w:spacing w:before="2" w:line="223" w:lineRule="exact"/>
              <w:ind w:left="71"/>
              <w:rPr>
                <w:sz w:val="20"/>
              </w:rPr>
            </w:pPr>
            <w:r>
              <w:rPr>
                <w:sz w:val="20"/>
              </w:rPr>
              <w:t>CHALECO</w:t>
            </w:r>
            <w:r>
              <w:rPr>
                <w:spacing w:val="-7"/>
                <w:sz w:val="20"/>
              </w:rPr>
              <w:t xml:space="preserve"> </w:t>
            </w:r>
            <w:r>
              <w:rPr>
                <w:sz w:val="20"/>
              </w:rPr>
              <w:t>DE</w:t>
            </w:r>
            <w:r>
              <w:rPr>
                <w:spacing w:val="-4"/>
                <w:sz w:val="20"/>
              </w:rPr>
              <w:t xml:space="preserve"> </w:t>
            </w:r>
            <w:r>
              <w:rPr>
                <w:spacing w:val="-2"/>
                <w:sz w:val="20"/>
              </w:rPr>
              <w:t>IDENTIFICACIÓN</w:t>
            </w:r>
          </w:p>
        </w:tc>
        <w:tc>
          <w:tcPr>
            <w:tcW w:w="1134" w:type="dxa"/>
          </w:tcPr>
          <w:p w:rsidR="00166166" w:rsidRDefault="00B7696D">
            <w:pPr>
              <w:pStyle w:val="TableParagraph"/>
              <w:spacing w:before="2" w:line="223" w:lineRule="exact"/>
              <w:ind w:left="71"/>
              <w:rPr>
                <w:sz w:val="20"/>
              </w:rPr>
            </w:pPr>
            <w:r>
              <w:rPr>
                <w:spacing w:val="-5"/>
                <w:sz w:val="20"/>
              </w:rPr>
              <w:t>PZA</w:t>
            </w:r>
          </w:p>
        </w:tc>
        <w:tc>
          <w:tcPr>
            <w:tcW w:w="1278" w:type="dxa"/>
          </w:tcPr>
          <w:p w:rsidR="00166166" w:rsidRDefault="00B7696D">
            <w:pPr>
              <w:pStyle w:val="TableParagraph"/>
              <w:spacing w:before="2" w:line="223" w:lineRule="exact"/>
              <w:ind w:right="55"/>
              <w:jc w:val="right"/>
              <w:rPr>
                <w:sz w:val="20"/>
              </w:rPr>
            </w:pPr>
            <w:r>
              <w:rPr>
                <w:spacing w:val="-10"/>
                <w:sz w:val="20"/>
              </w:rPr>
              <w:t>9</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CASCO</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9</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BOTAS</w:t>
            </w:r>
          </w:p>
        </w:tc>
        <w:tc>
          <w:tcPr>
            <w:tcW w:w="1134" w:type="dxa"/>
          </w:tcPr>
          <w:p w:rsidR="00166166" w:rsidRDefault="00B7696D">
            <w:pPr>
              <w:pStyle w:val="TableParagraph"/>
              <w:spacing w:before="1" w:line="223" w:lineRule="exact"/>
              <w:ind w:left="71"/>
              <w:rPr>
                <w:sz w:val="20"/>
              </w:rPr>
            </w:pPr>
            <w:r>
              <w:rPr>
                <w:spacing w:val="-5"/>
                <w:sz w:val="20"/>
              </w:rPr>
              <w:t>PZA</w:t>
            </w:r>
          </w:p>
        </w:tc>
        <w:tc>
          <w:tcPr>
            <w:tcW w:w="1278" w:type="dxa"/>
          </w:tcPr>
          <w:p w:rsidR="00166166" w:rsidRDefault="00B7696D">
            <w:pPr>
              <w:pStyle w:val="TableParagraph"/>
              <w:spacing w:before="1" w:line="223" w:lineRule="exact"/>
              <w:ind w:right="55"/>
              <w:jc w:val="right"/>
              <w:rPr>
                <w:sz w:val="20"/>
              </w:rPr>
            </w:pPr>
            <w:r>
              <w:rPr>
                <w:spacing w:val="-10"/>
                <w:sz w:val="20"/>
              </w:rPr>
              <w:t>8</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PERSONAL</w:t>
            </w:r>
            <w:r>
              <w:rPr>
                <w:spacing w:val="-10"/>
                <w:sz w:val="20"/>
              </w:rPr>
              <w:t xml:space="preserve"> </w:t>
            </w:r>
            <w:r>
              <w:rPr>
                <w:sz w:val="20"/>
              </w:rPr>
              <w:t>DE</w:t>
            </w:r>
            <w:r>
              <w:rPr>
                <w:spacing w:val="-8"/>
                <w:sz w:val="20"/>
              </w:rPr>
              <w:t xml:space="preserve"> </w:t>
            </w:r>
            <w:r>
              <w:rPr>
                <w:sz w:val="20"/>
              </w:rPr>
              <w:t>PROYECTO</w:t>
            </w:r>
            <w:r>
              <w:rPr>
                <w:spacing w:val="-11"/>
                <w:sz w:val="20"/>
              </w:rPr>
              <w:t xml:space="preserve"> </w:t>
            </w:r>
            <w:r>
              <w:rPr>
                <w:sz w:val="20"/>
              </w:rPr>
              <w:t>(FACTURADO</w:t>
            </w:r>
            <w:r>
              <w:rPr>
                <w:spacing w:val="-6"/>
                <w:sz w:val="20"/>
              </w:rPr>
              <w:t xml:space="preserve"> </w:t>
            </w:r>
            <w:r>
              <w:rPr>
                <w:spacing w:val="-2"/>
                <w:sz w:val="20"/>
              </w:rPr>
              <w:t>RURAL)</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TÉCNICO</w:t>
            </w:r>
            <w:r>
              <w:rPr>
                <w:spacing w:val="-8"/>
                <w:sz w:val="20"/>
              </w:rPr>
              <w:t xml:space="preserve"> </w:t>
            </w:r>
            <w:r>
              <w:rPr>
                <w:sz w:val="20"/>
              </w:rPr>
              <w:t>OPERATIVO</w:t>
            </w:r>
            <w:r>
              <w:rPr>
                <w:spacing w:val="-7"/>
                <w:sz w:val="20"/>
              </w:rPr>
              <w:t xml:space="preserve"> </w:t>
            </w:r>
            <w:r>
              <w:rPr>
                <w:sz w:val="20"/>
              </w:rPr>
              <w:t>DE</w:t>
            </w:r>
            <w:r>
              <w:rPr>
                <w:spacing w:val="-5"/>
                <w:sz w:val="20"/>
              </w:rPr>
              <w:t xml:space="preserve"> </w:t>
            </w:r>
            <w:r>
              <w:rPr>
                <w:sz w:val="20"/>
              </w:rPr>
              <w:t>ÁREA</w:t>
            </w:r>
            <w:r>
              <w:rPr>
                <w:spacing w:val="-9"/>
                <w:sz w:val="20"/>
              </w:rPr>
              <w:t xml:space="preserve"> </w:t>
            </w:r>
            <w:r>
              <w:rPr>
                <w:spacing w:val="-2"/>
                <w:sz w:val="20"/>
              </w:rPr>
              <w:t>(RURAL)</w:t>
            </w:r>
          </w:p>
        </w:tc>
        <w:tc>
          <w:tcPr>
            <w:tcW w:w="1134" w:type="dxa"/>
          </w:tcPr>
          <w:p w:rsidR="00166166" w:rsidRDefault="00B7696D">
            <w:pPr>
              <w:pStyle w:val="TableParagraph"/>
              <w:spacing w:before="1" w:line="223" w:lineRule="exact"/>
              <w:ind w:left="71"/>
              <w:rPr>
                <w:sz w:val="20"/>
              </w:rPr>
            </w:pPr>
            <w:r>
              <w:rPr>
                <w:spacing w:val="-2"/>
                <w:sz w:val="20"/>
              </w:rPr>
              <w:t>PERSONA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484"/>
        </w:trPr>
        <w:tc>
          <w:tcPr>
            <w:tcW w:w="5810" w:type="dxa"/>
          </w:tcPr>
          <w:p w:rsidR="00166166" w:rsidRDefault="00B7696D">
            <w:pPr>
              <w:pStyle w:val="TableParagraph"/>
              <w:spacing w:line="240" w:lineRule="exact"/>
              <w:ind w:left="71"/>
              <w:rPr>
                <w:sz w:val="20"/>
              </w:rPr>
            </w:pPr>
            <w:r>
              <w:rPr>
                <w:sz w:val="20"/>
              </w:rPr>
              <w:t>TÉCNICO</w:t>
            </w:r>
            <w:r>
              <w:rPr>
                <w:spacing w:val="-8"/>
                <w:sz w:val="20"/>
              </w:rPr>
              <w:t xml:space="preserve"> </w:t>
            </w:r>
            <w:r>
              <w:rPr>
                <w:sz w:val="20"/>
              </w:rPr>
              <w:t>CARPINTERO</w:t>
            </w:r>
            <w:r>
              <w:rPr>
                <w:spacing w:val="-8"/>
                <w:sz w:val="20"/>
              </w:rPr>
              <w:t xml:space="preserve"> </w:t>
            </w:r>
            <w:r>
              <w:rPr>
                <w:sz w:val="20"/>
              </w:rPr>
              <w:t>ESPECIALISTA</w:t>
            </w:r>
            <w:r>
              <w:rPr>
                <w:spacing w:val="-9"/>
                <w:sz w:val="20"/>
              </w:rPr>
              <w:t xml:space="preserve"> </w:t>
            </w:r>
            <w:r>
              <w:rPr>
                <w:sz w:val="20"/>
              </w:rPr>
              <w:t>P/INSTALACIÓN</w:t>
            </w:r>
            <w:r>
              <w:rPr>
                <w:spacing w:val="-8"/>
                <w:sz w:val="20"/>
              </w:rPr>
              <w:t xml:space="preserve"> </w:t>
            </w:r>
            <w:r>
              <w:rPr>
                <w:sz w:val="20"/>
              </w:rPr>
              <w:t>DE</w:t>
            </w:r>
            <w:r>
              <w:rPr>
                <w:spacing w:val="-6"/>
                <w:sz w:val="20"/>
              </w:rPr>
              <w:t xml:space="preserve"> </w:t>
            </w:r>
            <w:r>
              <w:rPr>
                <w:sz w:val="20"/>
              </w:rPr>
              <w:t>PUERTAS</w:t>
            </w:r>
            <w:r>
              <w:rPr>
                <w:spacing w:val="-5"/>
                <w:sz w:val="20"/>
              </w:rPr>
              <w:t xml:space="preserve"> </w:t>
            </w:r>
            <w:r>
              <w:rPr>
                <w:sz w:val="20"/>
              </w:rPr>
              <w:t>DE MADERA</w:t>
            </w:r>
            <w:r>
              <w:rPr>
                <w:spacing w:val="-3"/>
                <w:sz w:val="20"/>
              </w:rPr>
              <w:t xml:space="preserve"> </w:t>
            </w:r>
            <w:r>
              <w:rPr>
                <w:sz w:val="20"/>
              </w:rPr>
              <w:t>(RURAL)</w:t>
            </w:r>
          </w:p>
        </w:tc>
        <w:tc>
          <w:tcPr>
            <w:tcW w:w="1134" w:type="dxa"/>
          </w:tcPr>
          <w:p w:rsidR="00166166" w:rsidRDefault="00166166">
            <w:pPr>
              <w:pStyle w:val="TableParagraph"/>
              <w:rPr>
                <w:rFonts w:ascii="Tahoma"/>
                <w:b/>
                <w:sz w:val="20"/>
              </w:rPr>
            </w:pPr>
          </w:p>
          <w:p w:rsidR="00166166" w:rsidRDefault="00B7696D">
            <w:pPr>
              <w:pStyle w:val="TableParagraph"/>
              <w:spacing w:line="223" w:lineRule="exact"/>
              <w:ind w:left="71"/>
              <w:rPr>
                <w:sz w:val="20"/>
              </w:rPr>
            </w:pPr>
            <w:r>
              <w:rPr>
                <w:spacing w:val="-2"/>
                <w:sz w:val="20"/>
              </w:rPr>
              <w:t>PERSONA</w:t>
            </w:r>
          </w:p>
        </w:tc>
        <w:tc>
          <w:tcPr>
            <w:tcW w:w="1278" w:type="dxa"/>
          </w:tcPr>
          <w:p w:rsidR="00166166" w:rsidRDefault="00166166">
            <w:pPr>
              <w:pStyle w:val="TableParagraph"/>
              <w:rPr>
                <w:rFonts w:ascii="Tahoma"/>
                <w:b/>
                <w:sz w:val="20"/>
              </w:rPr>
            </w:pPr>
          </w:p>
          <w:p w:rsidR="00166166" w:rsidRDefault="00B7696D">
            <w:pPr>
              <w:pStyle w:val="TableParagraph"/>
              <w:spacing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TÉCNICO</w:t>
            </w:r>
            <w:r>
              <w:rPr>
                <w:spacing w:val="-10"/>
                <w:sz w:val="20"/>
              </w:rPr>
              <w:t xml:space="preserve"> </w:t>
            </w:r>
            <w:r>
              <w:rPr>
                <w:sz w:val="20"/>
              </w:rPr>
              <w:t>ALMACENERO</w:t>
            </w:r>
            <w:r>
              <w:rPr>
                <w:spacing w:val="-10"/>
                <w:sz w:val="20"/>
              </w:rPr>
              <w:t xml:space="preserve"> </w:t>
            </w:r>
            <w:r>
              <w:rPr>
                <w:spacing w:val="-2"/>
                <w:sz w:val="20"/>
              </w:rPr>
              <w:t>(RURAL)</w:t>
            </w:r>
          </w:p>
        </w:tc>
        <w:tc>
          <w:tcPr>
            <w:tcW w:w="1134" w:type="dxa"/>
          </w:tcPr>
          <w:p w:rsidR="00166166" w:rsidRDefault="00B7696D">
            <w:pPr>
              <w:pStyle w:val="TableParagraph"/>
              <w:spacing w:before="1" w:line="223" w:lineRule="exact"/>
              <w:ind w:left="71"/>
              <w:rPr>
                <w:sz w:val="20"/>
              </w:rPr>
            </w:pPr>
            <w:r>
              <w:rPr>
                <w:spacing w:val="-2"/>
                <w:sz w:val="20"/>
              </w:rPr>
              <w:t>PERSONA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EDUCADOR</w:t>
            </w:r>
            <w:r>
              <w:rPr>
                <w:spacing w:val="-11"/>
                <w:sz w:val="20"/>
              </w:rPr>
              <w:t xml:space="preserve"> </w:t>
            </w:r>
            <w:r>
              <w:rPr>
                <w:sz w:val="20"/>
              </w:rPr>
              <w:t>SOCIAL</w:t>
            </w:r>
            <w:r>
              <w:rPr>
                <w:spacing w:val="-10"/>
                <w:sz w:val="20"/>
              </w:rPr>
              <w:t xml:space="preserve"> </w:t>
            </w:r>
            <w:r>
              <w:rPr>
                <w:spacing w:val="-2"/>
                <w:sz w:val="20"/>
              </w:rPr>
              <w:t>(RURAL)</w:t>
            </w:r>
          </w:p>
        </w:tc>
        <w:tc>
          <w:tcPr>
            <w:tcW w:w="1134" w:type="dxa"/>
          </w:tcPr>
          <w:p w:rsidR="00166166" w:rsidRDefault="00B7696D">
            <w:pPr>
              <w:pStyle w:val="TableParagraph"/>
              <w:spacing w:before="1" w:line="223" w:lineRule="exact"/>
              <w:ind w:left="71"/>
              <w:rPr>
                <w:sz w:val="20"/>
              </w:rPr>
            </w:pPr>
            <w:r>
              <w:rPr>
                <w:spacing w:val="-2"/>
                <w:sz w:val="20"/>
              </w:rPr>
              <w:t>PERSONA</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489"/>
        </w:trPr>
        <w:tc>
          <w:tcPr>
            <w:tcW w:w="5810" w:type="dxa"/>
          </w:tcPr>
          <w:p w:rsidR="00166166" w:rsidRDefault="00B7696D">
            <w:pPr>
              <w:pStyle w:val="TableParagraph"/>
              <w:spacing w:line="240" w:lineRule="atLeast"/>
              <w:ind w:left="71"/>
              <w:rPr>
                <w:sz w:val="20"/>
              </w:rPr>
            </w:pPr>
            <w:r>
              <w:rPr>
                <w:sz w:val="20"/>
              </w:rPr>
              <w:t>CONSTRUCTOR</w:t>
            </w:r>
            <w:r>
              <w:rPr>
                <w:spacing w:val="-6"/>
                <w:sz w:val="20"/>
              </w:rPr>
              <w:t xml:space="preserve"> </w:t>
            </w:r>
            <w:r>
              <w:rPr>
                <w:sz w:val="20"/>
              </w:rPr>
              <w:t>ESPECIALISTA</w:t>
            </w:r>
            <w:r>
              <w:rPr>
                <w:spacing w:val="-9"/>
                <w:sz w:val="20"/>
              </w:rPr>
              <w:t xml:space="preserve"> </w:t>
            </w:r>
            <w:r>
              <w:rPr>
                <w:sz w:val="20"/>
              </w:rPr>
              <w:t>P/INSTALACIÓN</w:t>
            </w:r>
            <w:r>
              <w:rPr>
                <w:spacing w:val="-4"/>
                <w:sz w:val="20"/>
              </w:rPr>
              <w:t xml:space="preserve"> </w:t>
            </w:r>
            <w:r>
              <w:rPr>
                <w:sz w:val="20"/>
              </w:rPr>
              <w:t>SANITARIA</w:t>
            </w:r>
            <w:r>
              <w:rPr>
                <w:spacing w:val="-9"/>
                <w:sz w:val="20"/>
              </w:rPr>
              <w:t xml:space="preserve"> </w:t>
            </w:r>
            <w:r>
              <w:rPr>
                <w:sz w:val="20"/>
              </w:rPr>
              <w:t>Y</w:t>
            </w:r>
            <w:r>
              <w:rPr>
                <w:spacing w:val="-10"/>
                <w:sz w:val="20"/>
              </w:rPr>
              <w:t xml:space="preserve"> </w:t>
            </w:r>
            <w:r>
              <w:rPr>
                <w:sz w:val="20"/>
              </w:rPr>
              <w:t>AGUA POTABLE (RURAL)</w:t>
            </w:r>
          </w:p>
        </w:tc>
        <w:tc>
          <w:tcPr>
            <w:tcW w:w="1134" w:type="dxa"/>
          </w:tcPr>
          <w:p w:rsidR="00166166" w:rsidRDefault="00166166">
            <w:pPr>
              <w:pStyle w:val="TableParagraph"/>
              <w:spacing w:before="4"/>
              <w:rPr>
                <w:rFonts w:ascii="Tahoma"/>
                <w:b/>
                <w:sz w:val="20"/>
              </w:rPr>
            </w:pPr>
          </w:p>
          <w:p w:rsidR="00166166" w:rsidRDefault="00B7696D">
            <w:pPr>
              <w:pStyle w:val="TableParagraph"/>
              <w:spacing w:line="223" w:lineRule="exact"/>
              <w:ind w:left="71"/>
              <w:rPr>
                <w:sz w:val="20"/>
              </w:rPr>
            </w:pPr>
            <w:r>
              <w:rPr>
                <w:spacing w:val="-2"/>
                <w:sz w:val="20"/>
              </w:rPr>
              <w:t>PERSONA</w:t>
            </w:r>
          </w:p>
        </w:tc>
        <w:tc>
          <w:tcPr>
            <w:tcW w:w="1278" w:type="dxa"/>
          </w:tcPr>
          <w:p w:rsidR="00166166" w:rsidRDefault="00166166">
            <w:pPr>
              <w:pStyle w:val="TableParagraph"/>
              <w:spacing w:before="4"/>
              <w:rPr>
                <w:rFonts w:ascii="Tahoma"/>
                <w:b/>
                <w:sz w:val="20"/>
              </w:rPr>
            </w:pPr>
          </w:p>
          <w:p w:rsidR="00166166" w:rsidRDefault="00B7696D">
            <w:pPr>
              <w:pStyle w:val="TableParagraph"/>
              <w:spacing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4" w:lineRule="exact"/>
              <w:ind w:left="71"/>
              <w:rPr>
                <w:sz w:val="20"/>
              </w:rPr>
            </w:pPr>
            <w:r>
              <w:rPr>
                <w:spacing w:val="-2"/>
                <w:sz w:val="20"/>
              </w:rPr>
              <w:t>CONSTRUCTOR</w:t>
            </w:r>
            <w:r>
              <w:rPr>
                <w:spacing w:val="7"/>
                <w:sz w:val="20"/>
              </w:rPr>
              <w:t xml:space="preserve"> </w:t>
            </w:r>
            <w:r>
              <w:rPr>
                <w:spacing w:val="-2"/>
                <w:sz w:val="20"/>
              </w:rPr>
              <w:t>ESPECIALISTA</w:t>
            </w:r>
            <w:r>
              <w:rPr>
                <w:spacing w:val="6"/>
                <w:sz w:val="20"/>
              </w:rPr>
              <w:t xml:space="preserve"> </w:t>
            </w:r>
            <w:r>
              <w:rPr>
                <w:spacing w:val="-2"/>
                <w:sz w:val="20"/>
              </w:rPr>
              <w:t>P/INSTALACIÓN</w:t>
            </w:r>
            <w:r>
              <w:rPr>
                <w:spacing w:val="6"/>
                <w:sz w:val="20"/>
              </w:rPr>
              <w:t xml:space="preserve"> </w:t>
            </w:r>
            <w:r>
              <w:rPr>
                <w:spacing w:val="-2"/>
                <w:sz w:val="20"/>
              </w:rPr>
              <w:t>ELÉCTRICA</w:t>
            </w:r>
            <w:r>
              <w:rPr>
                <w:spacing w:val="12"/>
                <w:sz w:val="20"/>
              </w:rPr>
              <w:t xml:space="preserve"> </w:t>
            </w:r>
            <w:r>
              <w:rPr>
                <w:spacing w:val="-2"/>
                <w:sz w:val="20"/>
              </w:rPr>
              <w:t>(RURAL)</w:t>
            </w:r>
          </w:p>
        </w:tc>
        <w:tc>
          <w:tcPr>
            <w:tcW w:w="1134" w:type="dxa"/>
          </w:tcPr>
          <w:p w:rsidR="00166166" w:rsidRDefault="00B7696D">
            <w:pPr>
              <w:pStyle w:val="TableParagraph"/>
              <w:spacing w:before="1" w:line="224" w:lineRule="exact"/>
              <w:ind w:left="71"/>
              <w:rPr>
                <w:sz w:val="20"/>
              </w:rPr>
            </w:pPr>
            <w:r>
              <w:rPr>
                <w:spacing w:val="-2"/>
                <w:sz w:val="20"/>
              </w:rPr>
              <w:t>PERSONA</w:t>
            </w:r>
          </w:p>
        </w:tc>
        <w:tc>
          <w:tcPr>
            <w:tcW w:w="1278" w:type="dxa"/>
          </w:tcPr>
          <w:p w:rsidR="00166166" w:rsidRDefault="00B7696D">
            <w:pPr>
              <w:pStyle w:val="TableParagraph"/>
              <w:spacing w:before="1" w:line="224"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CONSTRUCTOR</w:t>
            </w:r>
            <w:r>
              <w:rPr>
                <w:spacing w:val="7"/>
                <w:sz w:val="20"/>
              </w:rPr>
              <w:t xml:space="preserve"> </w:t>
            </w:r>
            <w:r>
              <w:rPr>
                <w:spacing w:val="-2"/>
                <w:sz w:val="20"/>
              </w:rPr>
              <w:t>ALBAÑIL</w:t>
            </w:r>
            <w:r>
              <w:rPr>
                <w:spacing w:val="4"/>
                <w:sz w:val="20"/>
              </w:rPr>
              <w:t xml:space="preserve"> </w:t>
            </w:r>
            <w:r>
              <w:rPr>
                <w:spacing w:val="-2"/>
                <w:sz w:val="20"/>
              </w:rPr>
              <w:t>(RURAL)</w:t>
            </w:r>
          </w:p>
        </w:tc>
        <w:tc>
          <w:tcPr>
            <w:tcW w:w="1134" w:type="dxa"/>
          </w:tcPr>
          <w:p w:rsidR="00166166" w:rsidRDefault="00B7696D">
            <w:pPr>
              <w:pStyle w:val="TableParagraph"/>
              <w:spacing w:before="1" w:line="223" w:lineRule="exact"/>
              <w:ind w:left="71"/>
              <w:rPr>
                <w:sz w:val="20"/>
              </w:rPr>
            </w:pPr>
            <w:r>
              <w:rPr>
                <w:spacing w:val="-2"/>
                <w:sz w:val="20"/>
              </w:rPr>
              <w:t>PERSONA</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489"/>
        </w:trPr>
        <w:tc>
          <w:tcPr>
            <w:tcW w:w="5810" w:type="dxa"/>
          </w:tcPr>
          <w:p w:rsidR="00166166" w:rsidRDefault="00B7696D">
            <w:pPr>
              <w:pStyle w:val="TableParagraph"/>
              <w:spacing w:line="240" w:lineRule="atLeast"/>
              <w:ind w:left="71"/>
              <w:rPr>
                <w:sz w:val="20"/>
              </w:rPr>
            </w:pPr>
            <w:r>
              <w:rPr>
                <w:sz w:val="20"/>
              </w:rPr>
              <w:t>CONSTRUCTOR</w:t>
            </w:r>
            <w:r>
              <w:rPr>
                <w:spacing w:val="-6"/>
                <w:sz w:val="20"/>
              </w:rPr>
              <w:t xml:space="preserve"> </w:t>
            </w:r>
            <w:r>
              <w:rPr>
                <w:sz w:val="20"/>
              </w:rPr>
              <w:t>-</w:t>
            </w:r>
            <w:r>
              <w:rPr>
                <w:spacing w:val="-3"/>
                <w:sz w:val="20"/>
              </w:rPr>
              <w:t xml:space="preserve"> </w:t>
            </w:r>
            <w:r>
              <w:rPr>
                <w:sz w:val="20"/>
              </w:rPr>
              <w:t>ALBAÑIL</w:t>
            </w:r>
            <w:r>
              <w:rPr>
                <w:spacing w:val="-6"/>
                <w:sz w:val="20"/>
              </w:rPr>
              <w:t xml:space="preserve"> </w:t>
            </w:r>
            <w:r>
              <w:rPr>
                <w:sz w:val="20"/>
              </w:rPr>
              <w:t>APOYO</w:t>
            </w:r>
            <w:r>
              <w:rPr>
                <w:spacing w:val="-7"/>
                <w:sz w:val="20"/>
              </w:rPr>
              <w:t xml:space="preserve"> </w:t>
            </w:r>
            <w:r>
              <w:rPr>
                <w:sz w:val="20"/>
              </w:rPr>
              <w:t>SOCIAL</w:t>
            </w:r>
            <w:r>
              <w:rPr>
                <w:spacing w:val="-6"/>
                <w:sz w:val="20"/>
              </w:rPr>
              <w:t xml:space="preserve"> </w:t>
            </w:r>
            <w:r>
              <w:rPr>
                <w:sz w:val="20"/>
              </w:rPr>
              <w:t>PARA</w:t>
            </w:r>
            <w:r>
              <w:rPr>
                <w:spacing w:val="-9"/>
                <w:sz w:val="20"/>
              </w:rPr>
              <w:t xml:space="preserve"> </w:t>
            </w:r>
            <w:r>
              <w:rPr>
                <w:sz w:val="20"/>
              </w:rPr>
              <w:t>POBLACIÓN VULNERABLE (CASOS ESPECIALES RURAL)</w:t>
            </w:r>
          </w:p>
        </w:tc>
        <w:tc>
          <w:tcPr>
            <w:tcW w:w="1134" w:type="dxa"/>
          </w:tcPr>
          <w:p w:rsidR="00166166" w:rsidRDefault="00166166">
            <w:pPr>
              <w:pStyle w:val="TableParagraph"/>
              <w:spacing w:before="4"/>
              <w:rPr>
                <w:rFonts w:ascii="Tahoma"/>
                <w:b/>
                <w:sz w:val="20"/>
              </w:rPr>
            </w:pPr>
          </w:p>
          <w:p w:rsidR="00166166" w:rsidRDefault="00B7696D">
            <w:pPr>
              <w:pStyle w:val="TableParagraph"/>
              <w:spacing w:line="223" w:lineRule="exact"/>
              <w:ind w:left="71"/>
              <w:rPr>
                <w:sz w:val="20"/>
              </w:rPr>
            </w:pPr>
            <w:r>
              <w:rPr>
                <w:spacing w:val="-2"/>
                <w:sz w:val="20"/>
              </w:rPr>
              <w:t>PERSONA</w:t>
            </w:r>
          </w:p>
        </w:tc>
        <w:tc>
          <w:tcPr>
            <w:tcW w:w="1278" w:type="dxa"/>
          </w:tcPr>
          <w:p w:rsidR="00166166" w:rsidRDefault="00166166">
            <w:pPr>
              <w:pStyle w:val="TableParagraph"/>
              <w:spacing w:before="4"/>
              <w:rPr>
                <w:rFonts w:ascii="Tahoma"/>
                <w:b/>
                <w:sz w:val="20"/>
              </w:rPr>
            </w:pPr>
          </w:p>
          <w:p w:rsidR="00166166" w:rsidRDefault="00B7696D">
            <w:pPr>
              <w:pStyle w:val="TableParagraph"/>
              <w:spacing w:line="223" w:lineRule="exact"/>
              <w:ind w:right="55"/>
              <w:jc w:val="right"/>
              <w:rPr>
                <w:sz w:val="20"/>
              </w:rPr>
            </w:pPr>
            <w:r>
              <w:rPr>
                <w:spacing w:val="-10"/>
                <w:sz w:val="20"/>
              </w:rPr>
              <w:t>3</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COMBUSTIBLES</w:t>
            </w:r>
            <w:r>
              <w:rPr>
                <w:spacing w:val="-6"/>
                <w:sz w:val="20"/>
              </w:rPr>
              <w:t xml:space="preserve"> </w:t>
            </w:r>
            <w:r>
              <w:rPr>
                <w:sz w:val="20"/>
              </w:rPr>
              <w:t>Y</w:t>
            </w:r>
            <w:r>
              <w:rPr>
                <w:spacing w:val="-10"/>
                <w:sz w:val="20"/>
              </w:rPr>
              <w:t xml:space="preserve"> </w:t>
            </w:r>
            <w:r>
              <w:rPr>
                <w:spacing w:val="-2"/>
                <w:sz w:val="20"/>
              </w:rPr>
              <w:t>LUBRICANTES</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GASOLINA</w:t>
            </w:r>
            <w:r>
              <w:rPr>
                <w:spacing w:val="-8"/>
                <w:sz w:val="20"/>
              </w:rPr>
              <w:t xml:space="preserve"> </w:t>
            </w:r>
            <w:r>
              <w:rPr>
                <w:sz w:val="20"/>
              </w:rPr>
              <w:t>PARA</w:t>
            </w:r>
            <w:r>
              <w:rPr>
                <w:spacing w:val="-7"/>
                <w:sz w:val="20"/>
              </w:rPr>
              <w:t xml:space="preserve"> </w:t>
            </w:r>
            <w:r>
              <w:rPr>
                <w:spacing w:val="-2"/>
                <w:sz w:val="20"/>
              </w:rPr>
              <w:t>MOTOCICLETA(S)</w:t>
            </w:r>
          </w:p>
        </w:tc>
        <w:tc>
          <w:tcPr>
            <w:tcW w:w="1134" w:type="dxa"/>
          </w:tcPr>
          <w:p w:rsidR="00166166" w:rsidRDefault="00B7696D">
            <w:pPr>
              <w:pStyle w:val="TableParagraph"/>
              <w:spacing w:before="1" w:line="223" w:lineRule="exact"/>
              <w:ind w:left="71"/>
              <w:rPr>
                <w:sz w:val="20"/>
              </w:rPr>
            </w:pPr>
            <w:r>
              <w:rPr>
                <w:spacing w:val="-5"/>
                <w:sz w:val="20"/>
              </w:rPr>
              <w:t>LT</w:t>
            </w:r>
          </w:p>
        </w:tc>
        <w:tc>
          <w:tcPr>
            <w:tcW w:w="1278" w:type="dxa"/>
          </w:tcPr>
          <w:p w:rsidR="00166166" w:rsidRDefault="00B7696D">
            <w:pPr>
              <w:pStyle w:val="TableParagraph"/>
              <w:spacing w:before="1" w:line="223" w:lineRule="exact"/>
              <w:ind w:right="57"/>
              <w:jc w:val="right"/>
              <w:rPr>
                <w:sz w:val="20"/>
              </w:rPr>
            </w:pPr>
            <w:r>
              <w:rPr>
                <w:spacing w:val="-5"/>
                <w:sz w:val="20"/>
              </w:rPr>
              <w:t>500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GASOLINA</w:t>
            </w:r>
            <w:r>
              <w:rPr>
                <w:spacing w:val="-8"/>
                <w:sz w:val="20"/>
              </w:rPr>
              <w:t xml:space="preserve"> </w:t>
            </w:r>
            <w:r>
              <w:rPr>
                <w:sz w:val="20"/>
              </w:rPr>
              <w:t>PARA</w:t>
            </w:r>
            <w:r>
              <w:rPr>
                <w:spacing w:val="-7"/>
                <w:sz w:val="20"/>
              </w:rPr>
              <w:t xml:space="preserve"> </w:t>
            </w:r>
            <w:r>
              <w:rPr>
                <w:spacing w:val="-2"/>
                <w:sz w:val="20"/>
              </w:rPr>
              <w:t>CAMIONETA(S)</w:t>
            </w:r>
          </w:p>
        </w:tc>
        <w:tc>
          <w:tcPr>
            <w:tcW w:w="1134" w:type="dxa"/>
          </w:tcPr>
          <w:p w:rsidR="00166166" w:rsidRDefault="00B7696D">
            <w:pPr>
              <w:pStyle w:val="TableParagraph"/>
              <w:spacing w:before="1" w:line="223" w:lineRule="exact"/>
              <w:ind w:left="71"/>
              <w:rPr>
                <w:sz w:val="20"/>
              </w:rPr>
            </w:pPr>
            <w:r>
              <w:rPr>
                <w:spacing w:val="-5"/>
                <w:sz w:val="20"/>
              </w:rPr>
              <w:t>LT</w:t>
            </w:r>
          </w:p>
        </w:tc>
        <w:tc>
          <w:tcPr>
            <w:tcW w:w="1278" w:type="dxa"/>
          </w:tcPr>
          <w:p w:rsidR="00166166" w:rsidRDefault="00B7696D">
            <w:pPr>
              <w:pStyle w:val="TableParagraph"/>
              <w:spacing w:before="1" w:line="223" w:lineRule="exact"/>
              <w:ind w:right="57"/>
              <w:jc w:val="right"/>
              <w:rPr>
                <w:sz w:val="20"/>
              </w:rPr>
            </w:pPr>
            <w:r>
              <w:rPr>
                <w:spacing w:val="-4"/>
                <w:sz w:val="20"/>
              </w:rPr>
              <w:t>2300</w:t>
            </w:r>
          </w:p>
        </w:tc>
      </w:tr>
      <w:tr w:rsidR="00166166">
        <w:trPr>
          <w:trHeight w:val="239"/>
        </w:trPr>
        <w:tc>
          <w:tcPr>
            <w:tcW w:w="5810" w:type="dxa"/>
          </w:tcPr>
          <w:p w:rsidR="00166166" w:rsidRDefault="00B7696D">
            <w:pPr>
              <w:pStyle w:val="TableParagraph"/>
              <w:spacing w:line="220" w:lineRule="exact"/>
              <w:ind w:left="71"/>
              <w:rPr>
                <w:sz w:val="20"/>
              </w:rPr>
            </w:pPr>
            <w:r>
              <w:rPr>
                <w:sz w:val="20"/>
              </w:rPr>
              <w:t>CAMBIO</w:t>
            </w:r>
            <w:r>
              <w:rPr>
                <w:spacing w:val="-7"/>
                <w:sz w:val="20"/>
              </w:rPr>
              <w:t xml:space="preserve"> </w:t>
            </w:r>
            <w:r>
              <w:rPr>
                <w:sz w:val="20"/>
              </w:rPr>
              <w:t>DE</w:t>
            </w:r>
            <w:r>
              <w:rPr>
                <w:spacing w:val="-5"/>
                <w:sz w:val="20"/>
              </w:rPr>
              <w:t xml:space="preserve"> </w:t>
            </w:r>
            <w:r>
              <w:rPr>
                <w:sz w:val="20"/>
              </w:rPr>
              <w:t>FILTRO</w:t>
            </w:r>
            <w:r>
              <w:rPr>
                <w:spacing w:val="-7"/>
                <w:sz w:val="20"/>
              </w:rPr>
              <w:t xml:space="preserve"> </w:t>
            </w:r>
            <w:r>
              <w:rPr>
                <w:sz w:val="20"/>
              </w:rPr>
              <w:t>DE</w:t>
            </w:r>
            <w:r>
              <w:rPr>
                <w:spacing w:val="-5"/>
                <w:sz w:val="20"/>
              </w:rPr>
              <w:t xml:space="preserve"> </w:t>
            </w:r>
            <w:r>
              <w:rPr>
                <w:sz w:val="20"/>
              </w:rPr>
              <w:t>ACEITE</w:t>
            </w:r>
            <w:r>
              <w:rPr>
                <w:spacing w:val="-5"/>
                <w:sz w:val="20"/>
              </w:rPr>
              <w:t xml:space="preserve"> </w:t>
            </w:r>
            <w:r>
              <w:rPr>
                <w:sz w:val="20"/>
              </w:rPr>
              <w:t>DE</w:t>
            </w:r>
            <w:r>
              <w:rPr>
                <w:spacing w:val="-2"/>
                <w:sz w:val="20"/>
              </w:rPr>
              <w:t xml:space="preserve"> </w:t>
            </w:r>
            <w:r>
              <w:rPr>
                <w:sz w:val="20"/>
              </w:rPr>
              <w:t>TODOS</w:t>
            </w:r>
            <w:r>
              <w:rPr>
                <w:spacing w:val="-8"/>
                <w:sz w:val="20"/>
              </w:rPr>
              <w:t xml:space="preserve"> </w:t>
            </w:r>
            <w:r>
              <w:rPr>
                <w:sz w:val="20"/>
              </w:rPr>
              <w:t>LOS</w:t>
            </w:r>
            <w:r>
              <w:rPr>
                <w:spacing w:val="-4"/>
                <w:sz w:val="20"/>
              </w:rPr>
              <w:t xml:space="preserve"> </w:t>
            </w:r>
            <w:r>
              <w:rPr>
                <w:spacing w:val="-2"/>
                <w:sz w:val="20"/>
              </w:rPr>
              <w:t>VEHÍCULOS</w:t>
            </w:r>
          </w:p>
        </w:tc>
        <w:tc>
          <w:tcPr>
            <w:tcW w:w="1134" w:type="dxa"/>
          </w:tcPr>
          <w:p w:rsidR="00166166" w:rsidRDefault="00B7696D">
            <w:pPr>
              <w:pStyle w:val="TableParagraph"/>
              <w:spacing w:line="220" w:lineRule="exact"/>
              <w:ind w:left="71"/>
              <w:rPr>
                <w:sz w:val="20"/>
              </w:rPr>
            </w:pPr>
            <w:r>
              <w:rPr>
                <w:spacing w:val="-5"/>
                <w:sz w:val="20"/>
              </w:rPr>
              <w:t>PZA</w:t>
            </w:r>
          </w:p>
        </w:tc>
        <w:tc>
          <w:tcPr>
            <w:tcW w:w="1278" w:type="dxa"/>
          </w:tcPr>
          <w:p w:rsidR="00166166" w:rsidRDefault="00B7696D">
            <w:pPr>
              <w:pStyle w:val="TableParagraph"/>
              <w:spacing w:line="220" w:lineRule="exact"/>
              <w:ind w:right="55"/>
              <w:jc w:val="right"/>
              <w:rPr>
                <w:sz w:val="20"/>
              </w:rPr>
            </w:pPr>
            <w:r>
              <w:rPr>
                <w:spacing w:val="-10"/>
                <w:sz w:val="20"/>
              </w:rPr>
              <w:t>6</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CAMBIO</w:t>
            </w:r>
            <w:r>
              <w:rPr>
                <w:spacing w:val="-6"/>
                <w:sz w:val="20"/>
              </w:rPr>
              <w:t xml:space="preserve"> </w:t>
            </w:r>
            <w:r>
              <w:rPr>
                <w:sz w:val="20"/>
              </w:rPr>
              <w:t>DE</w:t>
            </w:r>
            <w:r>
              <w:rPr>
                <w:spacing w:val="-4"/>
                <w:sz w:val="20"/>
              </w:rPr>
              <w:t xml:space="preserve"> </w:t>
            </w:r>
            <w:r>
              <w:rPr>
                <w:sz w:val="20"/>
              </w:rPr>
              <w:t>ACEITE</w:t>
            </w:r>
            <w:r>
              <w:rPr>
                <w:spacing w:val="-4"/>
                <w:sz w:val="20"/>
              </w:rPr>
              <w:t xml:space="preserve"> </w:t>
            </w:r>
            <w:r>
              <w:rPr>
                <w:sz w:val="20"/>
              </w:rPr>
              <w:t>DE</w:t>
            </w:r>
            <w:r>
              <w:rPr>
                <w:spacing w:val="-4"/>
                <w:sz w:val="20"/>
              </w:rPr>
              <w:t xml:space="preserve"> </w:t>
            </w:r>
            <w:r>
              <w:rPr>
                <w:sz w:val="20"/>
              </w:rPr>
              <w:t>TODOS</w:t>
            </w:r>
            <w:r>
              <w:rPr>
                <w:spacing w:val="-8"/>
                <w:sz w:val="20"/>
              </w:rPr>
              <w:t xml:space="preserve"> </w:t>
            </w:r>
            <w:r>
              <w:rPr>
                <w:sz w:val="20"/>
              </w:rPr>
              <w:t>LOS</w:t>
            </w:r>
            <w:r>
              <w:rPr>
                <w:spacing w:val="-7"/>
                <w:sz w:val="20"/>
              </w:rPr>
              <w:t xml:space="preserve"> </w:t>
            </w:r>
            <w:r>
              <w:rPr>
                <w:spacing w:val="-2"/>
                <w:sz w:val="20"/>
              </w:rPr>
              <w:t>VEHÍCULOS</w:t>
            </w:r>
          </w:p>
        </w:tc>
        <w:tc>
          <w:tcPr>
            <w:tcW w:w="1134" w:type="dxa"/>
          </w:tcPr>
          <w:p w:rsidR="00166166" w:rsidRDefault="00B7696D">
            <w:pPr>
              <w:pStyle w:val="TableParagraph"/>
              <w:spacing w:before="1" w:line="223" w:lineRule="exact"/>
              <w:ind w:left="71"/>
              <w:rPr>
                <w:sz w:val="20"/>
              </w:rPr>
            </w:pPr>
            <w:r>
              <w:rPr>
                <w:spacing w:val="-5"/>
                <w:sz w:val="20"/>
              </w:rPr>
              <w:t>LT</w:t>
            </w:r>
          </w:p>
        </w:tc>
        <w:tc>
          <w:tcPr>
            <w:tcW w:w="1278" w:type="dxa"/>
          </w:tcPr>
          <w:p w:rsidR="00166166" w:rsidRDefault="00B7696D">
            <w:pPr>
              <w:pStyle w:val="TableParagraph"/>
              <w:spacing w:before="1" w:line="223" w:lineRule="exact"/>
              <w:ind w:right="57"/>
              <w:jc w:val="right"/>
              <w:rPr>
                <w:sz w:val="20"/>
              </w:rPr>
            </w:pPr>
            <w:r>
              <w:rPr>
                <w:spacing w:val="-5"/>
                <w:sz w:val="20"/>
              </w:rPr>
              <w:t>30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pacing w:val="-2"/>
                <w:sz w:val="20"/>
              </w:rPr>
              <w:t>ALQUILERES</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ALQUILER</w:t>
            </w:r>
            <w:r>
              <w:rPr>
                <w:spacing w:val="-7"/>
                <w:sz w:val="20"/>
              </w:rPr>
              <w:t xml:space="preserve"> </w:t>
            </w:r>
            <w:r>
              <w:rPr>
                <w:sz w:val="20"/>
              </w:rPr>
              <w:t>DE</w:t>
            </w:r>
            <w:r>
              <w:rPr>
                <w:spacing w:val="-5"/>
                <w:sz w:val="20"/>
              </w:rPr>
              <w:t xml:space="preserve"> </w:t>
            </w:r>
            <w:r>
              <w:rPr>
                <w:sz w:val="20"/>
              </w:rPr>
              <w:t>VIVIENDA</w:t>
            </w:r>
            <w:r>
              <w:rPr>
                <w:spacing w:val="-8"/>
                <w:sz w:val="20"/>
              </w:rPr>
              <w:t xml:space="preserve"> </w:t>
            </w:r>
            <w:r>
              <w:rPr>
                <w:sz w:val="20"/>
              </w:rPr>
              <w:t>PARA</w:t>
            </w:r>
            <w:r>
              <w:rPr>
                <w:spacing w:val="-4"/>
                <w:sz w:val="20"/>
              </w:rPr>
              <w:t xml:space="preserve"> </w:t>
            </w:r>
            <w:r>
              <w:rPr>
                <w:spacing w:val="-2"/>
                <w:sz w:val="20"/>
              </w:rPr>
              <w:t>CONSTRUCTORES</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ALQUILER</w:t>
            </w:r>
            <w:r>
              <w:rPr>
                <w:spacing w:val="-6"/>
                <w:sz w:val="20"/>
              </w:rPr>
              <w:t xml:space="preserve"> </w:t>
            </w:r>
            <w:r>
              <w:rPr>
                <w:sz w:val="20"/>
              </w:rPr>
              <w:t>DE</w:t>
            </w:r>
            <w:r>
              <w:rPr>
                <w:spacing w:val="-4"/>
                <w:sz w:val="20"/>
              </w:rPr>
              <w:t xml:space="preserve"> </w:t>
            </w:r>
            <w:r>
              <w:rPr>
                <w:spacing w:val="-2"/>
                <w:sz w:val="20"/>
              </w:rPr>
              <w:t>OFICINA</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ALQUILER</w:t>
            </w:r>
            <w:r>
              <w:rPr>
                <w:spacing w:val="-6"/>
                <w:sz w:val="20"/>
              </w:rPr>
              <w:t xml:space="preserve"> </w:t>
            </w:r>
            <w:r>
              <w:rPr>
                <w:sz w:val="20"/>
              </w:rPr>
              <w:t>DE</w:t>
            </w:r>
            <w:r>
              <w:rPr>
                <w:spacing w:val="-4"/>
                <w:sz w:val="20"/>
              </w:rPr>
              <w:t xml:space="preserve"> </w:t>
            </w:r>
            <w:r>
              <w:rPr>
                <w:spacing w:val="-2"/>
                <w:sz w:val="20"/>
              </w:rPr>
              <w:t>ALMACENES</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MANTENIMIENTO</w:t>
            </w:r>
            <w:r>
              <w:rPr>
                <w:spacing w:val="-9"/>
                <w:sz w:val="20"/>
              </w:rPr>
              <w:t xml:space="preserve"> </w:t>
            </w:r>
            <w:r>
              <w:rPr>
                <w:sz w:val="20"/>
              </w:rPr>
              <w:t>Y</w:t>
            </w:r>
            <w:r>
              <w:rPr>
                <w:spacing w:val="-8"/>
                <w:sz w:val="20"/>
              </w:rPr>
              <w:t xml:space="preserve"> </w:t>
            </w:r>
            <w:r>
              <w:rPr>
                <w:sz w:val="20"/>
              </w:rPr>
              <w:t>REPARACIÓN</w:t>
            </w:r>
            <w:r>
              <w:rPr>
                <w:spacing w:val="-9"/>
                <w:sz w:val="20"/>
              </w:rPr>
              <w:t xml:space="preserve"> </w:t>
            </w:r>
            <w:r>
              <w:rPr>
                <w:sz w:val="20"/>
              </w:rPr>
              <w:t>DE</w:t>
            </w:r>
            <w:r>
              <w:rPr>
                <w:spacing w:val="-7"/>
                <w:sz w:val="20"/>
              </w:rPr>
              <w:t xml:space="preserve"> </w:t>
            </w:r>
            <w:r>
              <w:rPr>
                <w:spacing w:val="-2"/>
                <w:sz w:val="20"/>
              </w:rPr>
              <w:t>MOTORIZADOS</w:t>
            </w:r>
          </w:p>
        </w:tc>
      </w:tr>
      <w:tr w:rsidR="00166166">
        <w:trPr>
          <w:trHeight w:val="244"/>
        </w:trPr>
        <w:tc>
          <w:tcPr>
            <w:tcW w:w="5810" w:type="dxa"/>
          </w:tcPr>
          <w:p w:rsidR="00166166" w:rsidRDefault="00B7696D">
            <w:pPr>
              <w:pStyle w:val="TableParagraph"/>
              <w:spacing w:before="2" w:line="223" w:lineRule="exact"/>
              <w:ind w:left="71"/>
              <w:rPr>
                <w:sz w:val="20"/>
              </w:rPr>
            </w:pPr>
            <w:r>
              <w:rPr>
                <w:sz w:val="20"/>
              </w:rPr>
              <w:t>REPUESTOS,</w:t>
            </w:r>
            <w:r>
              <w:rPr>
                <w:spacing w:val="-10"/>
                <w:sz w:val="20"/>
              </w:rPr>
              <w:t xml:space="preserve"> </w:t>
            </w:r>
            <w:r>
              <w:rPr>
                <w:sz w:val="20"/>
              </w:rPr>
              <w:t>ACCESORIOS</w:t>
            </w:r>
            <w:r>
              <w:rPr>
                <w:spacing w:val="-12"/>
                <w:sz w:val="20"/>
              </w:rPr>
              <w:t xml:space="preserve"> </w:t>
            </w:r>
            <w:r>
              <w:rPr>
                <w:sz w:val="20"/>
              </w:rPr>
              <w:t>PARA</w:t>
            </w:r>
            <w:r>
              <w:rPr>
                <w:spacing w:val="-11"/>
                <w:sz w:val="20"/>
              </w:rPr>
              <w:t xml:space="preserve"> </w:t>
            </w:r>
            <w:r>
              <w:rPr>
                <w:sz w:val="20"/>
              </w:rPr>
              <w:t>VEHÍCULO(S)</w:t>
            </w:r>
            <w:r>
              <w:rPr>
                <w:spacing w:val="-9"/>
                <w:sz w:val="20"/>
              </w:rPr>
              <w:t xml:space="preserve"> </w:t>
            </w:r>
            <w:r>
              <w:rPr>
                <w:sz w:val="20"/>
              </w:rPr>
              <w:t>Y/O</w:t>
            </w:r>
            <w:r>
              <w:rPr>
                <w:spacing w:val="-10"/>
                <w:sz w:val="20"/>
              </w:rPr>
              <w:t xml:space="preserve"> </w:t>
            </w:r>
            <w:r>
              <w:rPr>
                <w:spacing w:val="-2"/>
                <w:sz w:val="20"/>
              </w:rPr>
              <w:t>MOTOCICLETA(S)</w:t>
            </w:r>
          </w:p>
        </w:tc>
        <w:tc>
          <w:tcPr>
            <w:tcW w:w="1134" w:type="dxa"/>
          </w:tcPr>
          <w:p w:rsidR="00166166" w:rsidRDefault="00B7696D">
            <w:pPr>
              <w:pStyle w:val="TableParagraph"/>
              <w:spacing w:before="2" w:line="223" w:lineRule="exact"/>
              <w:ind w:left="71"/>
              <w:rPr>
                <w:sz w:val="20"/>
              </w:rPr>
            </w:pPr>
            <w:r>
              <w:rPr>
                <w:spacing w:val="-5"/>
                <w:sz w:val="20"/>
              </w:rPr>
              <w:t>GLB</w:t>
            </w:r>
          </w:p>
        </w:tc>
        <w:tc>
          <w:tcPr>
            <w:tcW w:w="1278" w:type="dxa"/>
          </w:tcPr>
          <w:p w:rsidR="00166166" w:rsidRDefault="00B7696D">
            <w:pPr>
              <w:pStyle w:val="TableParagraph"/>
              <w:spacing w:before="2"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MOTOCICLETA</w:t>
            </w:r>
            <w:r>
              <w:rPr>
                <w:spacing w:val="7"/>
                <w:sz w:val="20"/>
              </w:rPr>
              <w:t xml:space="preserve"> </w:t>
            </w:r>
            <w:r>
              <w:rPr>
                <w:spacing w:val="-2"/>
                <w:sz w:val="20"/>
              </w:rPr>
              <w:t>(DEPRECIACIÓN)</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4</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CAMIONETA</w:t>
            </w:r>
            <w:r>
              <w:rPr>
                <w:spacing w:val="-8"/>
                <w:sz w:val="20"/>
              </w:rPr>
              <w:t xml:space="preserve"> </w:t>
            </w:r>
            <w:r>
              <w:rPr>
                <w:spacing w:val="-2"/>
                <w:sz w:val="20"/>
              </w:rPr>
              <w:t>(DEPRECIACIÓN)</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GASTOS</w:t>
            </w:r>
            <w:r>
              <w:rPr>
                <w:spacing w:val="-6"/>
                <w:sz w:val="20"/>
              </w:rPr>
              <w:t xml:space="preserve"> </w:t>
            </w:r>
            <w:r>
              <w:rPr>
                <w:spacing w:val="-2"/>
                <w:sz w:val="20"/>
              </w:rPr>
              <w:t>VARIOS</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SERVICIOS</w:t>
            </w:r>
            <w:r>
              <w:rPr>
                <w:spacing w:val="6"/>
                <w:sz w:val="20"/>
              </w:rPr>
              <w:t xml:space="preserve"> </w:t>
            </w:r>
            <w:r>
              <w:rPr>
                <w:spacing w:val="-2"/>
                <w:sz w:val="20"/>
              </w:rPr>
              <w:t>BÁSICOS</w:t>
            </w:r>
            <w:r>
              <w:rPr>
                <w:spacing w:val="9"/>
                <w:sz w:val="20"/>
              </w:rPr>
              <w:t xml:space="preserve"> </w:t>
            </w:r>
            <w:r>
              <w:rPr>
                <w:spacing w:val="-2"/>
                <w:sz w:val="20"/>
              </w:rPr>
              <w:t>P/OFICINA</w:t>
            </w:r>
            <w:r>
              <w:rPr>
                <w:spacing w:val="9"/>
                <w:sz w:val="20"/>
              </w:rPr>
              <w:t xml:space="preserve"> </w:t>
            </w:r>
            <w:r>
              <w:rPr>
                <w:spacing w:val="-2"/>
                <w:sz w:val="20"/>
              </w:rPr>
              <w:t>(AGUA/ELECTRICIDAD/LIMPIEZA</w:t>
            </w:r>
            <w:r>
              <w:rPr>
                <w:spacing w:val="9"/>
                <w:sz w:val="20"/>
              </w:rPr>
              <w:t xml:space="preserve"> </w:t>
            </w:r>
            <w:r>
              <w:rPr>
                <w:spacing w:val="-2"/>
                <w:sz w:val="20"/>
              </w:rPr>
              <w:t>ETC.)</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1</w:t>
            </w:r>
          </w:p>
        </w:tc>
      </w:tr>
      <w:tr w:rsidR="00166166">
        <w:trPr>
          <w:trHeight w:val="244"/>
        </w:trPr>
        <w:tc>
          <w:tcPr>
            <w:tcW w:w="5810" w:type="dxa"/>
          </w:tcPr>
          <w:p w:rsidR="00166166" w:rsidRDefault="00B7696D">
            <w:pPr>
              <w:pStyle w:val="TableParagraph"/>
              <w:spacing w:before="1" w:line="223" w:lineRule="exact"/>
              <w:ind w:left="71"/>
              <w:rPr>
                <w:sz w:val="20"/>
              </w:rPr>
            </w:pPr>
            <w:r>
              <w:rPr>
                <w:spacing w:val="-2"/>
                <w:sz w:val="20"/>
              </w:rPr>
              <w:t>FOTOCOPIAS</w:t>
            </w:r>
          </w:p>
        </w:tc>
        <w:tc>
          <w:tcPr>
            <w:tcW w:w="1134" w:type="dxa"/>
          </w:tcPr>
          <w:p w:rsidR="00166166" w:rsidRDefault="00B7696D">
            <w:pPr>
              <w:pStyle w:val="TableParagraph"/>
              <w:spacing w:before="1" w:line="223" w:lineRule="exact"/>
              <w:ind w:left="71"/>
              <w:rPr>
                <w:sz w:val="20"/>
              </w:rPr>
            </w:pPr>
            <w:r>
              <w:rPr>
                <w:spacing w:val="-5"/>
                <w:sz w:val="20"/>
              </w:rPr>
              <w:t>HJA</w:t>
            </w:r>
          </w:p>
        </w:tc>
        <w:tc>
          <w:tcPr>
            <w:tcW w:w="1278" w:type="dxa"/>
          </w:tcPr>
          <w:p w:rsidR="00166166" w:rsidRDefault="00B7696D">
            <w:pPr>
              <w:pStyle w:val="TableParagraph"/>
              <w:spacing w:before="1" w:line="223" w:lineRule="exact"/>
              <w:ind w:right="57"/>
              <w:jc w:val="right"/>
              <w:rPr>
                <w:sz w:val="20"/>
              </w:rPr>
            </w:pPr>
            <w:r>
              <w:rPr>
                <w:spacing w:val="-4"/>
                <w:sz w:val="20"/>
              </w:rPr>
              <w:t>2000</w:t>
            </w:r>
          </w:p>
        </w:tc>
      </w:tr>
      <w:tr w:rsidR="00166166">
        <w:trPr>
          <w:trHeight w:val="239"/>
        </w:trPr>
        <w:tc>
          <w:tcPr>
            <w:tcW w:w="5810" w:type="dxa"/>
          </w:tcPr>
          <w:p w:rsidR="00166166" w:rsidRDefault="00B7696D">
            <w:pPr>
              <w:pStyle w:val="TableParagraph"/>
              <w:spacing w:line="220" w:lineRule="exact"/>
              <w:ind w:left="71"/>
              <w:rPr>
                <w:sz w:val="20"/>
              </w:rPr>
            </w:pPr>
            <w:r>
              <w:rPr>
                <w:sz w:val="20"/>
              </w:rPr>
              <w:t>CERTIFICADO</w:t>
            </w:r>
            <w:r>
              <w:rPr>
                <w:spacing w:val="-8"/>
                <w:sz w:val="20"/>
              </w:rPr>
              <w:t xml:space="preserve"> </w:t>
            </w:r>
            <w:r>
              <w:rPr>
                <w:sz w:val="20"/>
              </w:rPr>
              <w:t>DE</w:t>
            </w:r>
            <w:r>
              <w:rPr>
                <w:spacing w:val="-7"/>
                <w:sz w:val="20"/>
              </w:rPr>
              <w:t xml:space="preserve"> </w:t>
            </w:r>
            <w:r>
              <w:rPr>
                <w:sz w:val="20"/>
              </w:rPr>
              <w:t>NO</w:t>
            </w:r>
            <w:r>
              <w:rPr>
                <w:spacing w:val="-7"/>
                <w:sz w:val="20"/>
              </w:rPr>
              <w:t xml:space="preserve"> </w:t>
            </w:r>
            <w:r>
              <w:rPr>
                <w:spacing w:val="-2"/>
                <w:sz w:val="20"/>
              </w:rPr>
              <w:t>PROPIEDAD</w:t>
            </w:r>
          </w:p>
        </w:tc>
        <w:tc>
          <w:tcPr>
            <w:tcW w:w="1134" w:type="dxa"/>
          </w:tcPr>
          <w:p w:rsidR="00166166" w:rsidRDefault="00B7696D">
            <w:pPr>
              <w:pStyle w:val="TableParagraph"/>
              <w:spacing w:line="220" w:lineRule="exact"/>
              <w:ind w:left="71"/>
              <w:rPr>
                <w:sz w:val="20"/>
              </w:rPr>
            </w:pPr>
            <w:r>
              <w:rPr>
                <w:spacing w:val="-5"/>
                <w:sz w:val="20"/>
              </w:rPr>
              <w:t>HJA</w:t>
            </w:r>
          </w:p>
        </w:tc>
        <w:tc>
          <w:tcPr>
            <w:tcW w:w="1278" w:type="dxa"/>
          </w:tcPr>
          <w:p w:rsidR="00166166" w:rsidRDefault="00B7696D">
            <w:pPr>
              <w:pStyle w:val="TableParagraph"/>
              <w:spacing w:line="220" w:lineRule="exact"/>
              <w:ind w:right="57"/>
              <w:jc w:val="right"/>
              <w:rPr>
                <w:sz w:val="20"/>
              </w:rPr>
            </w:pPr>
            <w:r>
              <w:rPr>
                <w:spacing w:val="-5"/>
                <w:sz w:val="20"/>
              </w:rPr>
              <w:t>100</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5810" w:type="dxa"/>
          </w:tcPr>
          <w:p w:rsidR="00166166" w:rsidRDefault="00166166">
            <w:pPr>
              <w:pStyle w:val="TableParagraph"/>
              <w:rPr>
                <w:rFonts w:ascii="Times New Roman"/>
                <w:sz w:val="16"/>
              </w:rPr>
            </w:pP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RODAJES</w:t>
            </w:r>
            <w:r>
              <w:rPr>
                <w:spacing w:val="-8"/>
                <w:sz w:val="20"/>
              </w:rPr>
              <w:t xml:space="preserve"> </w:t>
            </w:r>
            <w:r>
              <w:rPr>
                <w:sz w:val="20"/>
              </w:rPr>
              <w:t>PEAJES</w:t>
            </w:r>
            <w:r>
              <w:rPr>
                <w:spacing w:val="-6"/>
                <w:sz w:val="20"/>
              </w:rPr>
              <w:t xml:space="preserve"> </w:t>
            </w:r>
            <w:r>
              <w:rPr>
                <w:sz w:val="20"/>
              </w:rPr>
              <w:t>Y</w:t>
            </w:r>
            <w:r>
              <w:rPr>
                <w:spacing w:val="-2"/>
                <w:sz w:val="20"/>
              </w:rPr>
              <w:t xml:space="preserve"> </w:t>
            </w:r>
            <w:r>
              <w:rPr>
                <w:spacing w:val="-4"/>
                <w:sz w:val="20"/>
              </w:rPr>
              <w:t>OTROS</w:t>
            </w:r>
          </w:p>
        </w:tc>
      </w:tr>
      <w:tr w:rsidR="00166166">
        <w:trPr>
          <w:trHeight w:val="244"/>
        </w:trPr>
        <w:tc>
          <w:tcPr>
            <w:tcW w:w="5810" w:type="dxa"/>
          </w:tcPr>
          <w:p w:rsidR="00166166" w:rsidRDefault="00B7696D">
            <w:pPr>
              <w:pStyle w:val="TableParagraph"/>
              <w:spacing w:before="1" w:line="223" w:lineRule="exact"/>
              <w:ind w:left="71"/>
              <w:rPr>
                <w:sz w:val="20"/>
              </w:rPr>
            </w:pPr>
            <w:r>
              <w:rPr>
                <w:sz w:val="20"/>
              </w:rPr>
              <w:t>RODAJE,</w:t>
            </w:r>
            <w:r>
              <w:rPr>
                <w:spacing w:val="-13"/>
                <w:sz w:val="20"/>
              </w:rPr>
              <w:t xml:space="preserve"> </w:t>
            </w:r>
            <w:r>
              <w:rPr>
                <w:sz w:val="20"/>
              </w:rPr>
              <w:t>PEAJES,</w:t>
            </w:r>
            <w:r>
              <w:rPr>
                <w:spacing w:val="-10"/>
                <w:sz w:val="20"/>
              </w:rPr>
              <w:t xml:space="preserve"> </w:t>
            </w:r>
            <w:r>
              <w:rPr>
                <w:sz w:val="20"/>
              </w:rPr>
              <w:t>ITF,</w:t>
            </w:r>
            <w:r>
              <w:rPr>
                <w:spacing w:val="-5"/>
                <w:sz w:val="20"/>
              </w:rPr>
              <w:t xml:space="preserve"> </w:t>
            </w:r>
            <w:r>
              <w:rPr>
                <w:sz w:val="20"/>
              </w:rPr>
              <w:t>IMPUESTO</w:t>
            </w:r>
            <w:r>
              <w:rPr>
                <w:spacing w:val="-8"/>
                <w:sz w:val="20"/>
              </w:rPr>
              <w:t xml:space="preserve"> </w:t>
            </w:r>
            <w:r>
              <w:rPr>
                <w:sz w:val="20"/>
              </w:rPr>
              <w:t>VEHÍCULOS</w:t>
            </w:r>
            <w:r>
              <w:rPr>
                <w:spacing w:val="-4"/>
                <w:sz w:val="20"/>
              </w:rPr>
              <w:t xml:space="preserve"> </w:t>
            </w:r>
            <w:r>
              <w:rPr>
                <w:sz w:val="20"/>
              </w:rPr>
              <w:t>Y</w:t>
            </w:r>
            <w:r>
              <w:rPr>
                <w:spacing w:val="-10"/>
                <w:sz w:val="20"/>
              </w:rPr>
              <w:t xml:space="preserve"> </w:t>
            </w:r>
            <w:r>
              <w:rPr>
                <w:spacing w:val="-2"/>
                <w:sz w:val="20"/>
              </w:rPr>
              <w:t>OTROS</w:t>
            </w:r>
          </w:p>
        </w:tc>
        <w:tc>
          <w:tcPr>
            <w:tcW w:w="1134" w:type="dxa"/>
          </w:tcPr>
          <w:p w:rsidR="00166166" w:rsidRDefault="00B7696D">
            <w:pPr>
              <w:pStyle w:val="TableParagraph"/>
              <w:spacing w:before="1" w:line="223" w:lineRule="exact"/>
              <w:ind w:left="71"/>
              <w:rPr>
                <w:sz w:val="20"/>
              </w:rPr>
            </w:pPr>
            <w:r>
              <w:rPr>
                <w:spacing w:val="-5"/>
                <w:sz w:val="20"/>
              </w:rPr>
              <w:t>GLB</w:t>
            </w:r>
          </w:p>
        </w:tc>
        <w:tc>
          <w:tcPr>
            <w:tcW w:w="1278" w:type="dxa"/>
          </w:tcPr>
          <w:p w:rsidR="00166166" w:rsidRDefault="00B7696D">
            <w:pPr>
              <w:pStyle w:val="TableParagraph"/>
              <w:spacing w:before="1" w:line="223" w:lineRule="exact"/>
              <w:ind w:right="55"/>
              <w:jc w:val="right"/>
              <w:rPr>
                <w:sz w:val="20"/>
              </w:rPr>
            </w:pPr>
            <w:r>
              <w:rPr>
                <w:spacing w:val="-10"/>
                <w:sz w:val="20"/>
              </w:rPr>
              <w:t>2</w:t>
            </w:r>
          </w:p>
        </w:tc>
      </w:tr>
      <w:tr w:rsidR="00166166">
        <w:trPr>
          <w:trHeight w:val="244"/>
        </w:trPr>
        <w:tc>
          <w:tcPr>
            <w:tcW w:w="5810" w:type="dxa"/>
          </w:tcPr>
          <w:p w:rsidR="00166166" w:rsidRDefault="00B7696D">
            <w:pPr>
              <w:pStyle w:val="TableParagraph"/>
              <w:spacing w:before="1" w:line="224" w:lineRule="exact"/>
              <w:ind w:left="71"/>
              <w:rPr>
                <w:sz w:val="20"/>
              </w:rPr>
            </w:pPr>
            <w:r>
              <w:rPr>
                <w:sz w:val="20"/>
              </w:rPr>
              <w:t>SUB</w:t>
            </w:r>
            <w:r>
              <w:rPr>
                <w:spacing w:val="-1"/>
                <w:sz w:val="20"/>
              </w:rPr>
              <w:t xml:space="preserve"> </w:t>
            </w:r>
            <w:r>
              <w:rPr>
                <w:spacing w:val="-2"/>
                <w:sz w:val="20"/>
              </w:rPr>
              <w:t>TOTAL</w:t>
            </w:r>
          </w:p>
        </w:tc>
        <w:tc>
          <w:tcPr>
            <w:tcW w:w="1134" w:type="dxa"/>
          </w:tcPr>
          <w:p w:rsidR="00166166" w:rsidRDefault="00166166">
            <w:pPr>
              <w:pStyle w:val="TableParagraph"/>
              <w:rPr>
                <w:rFonts w:ascii="Times New Roman"/>
                <w:sz w:val="16"/>
              </w:rPr>
            </w:pPr>
          </w:p>
        </w:tc>
        <w:tc>
          <w:tcPr>
            <w:tcW w:w="1278" w:type="dxa"/>
          </w:tcPr>
          <w:p w:rsidR="00166166" w:rsidRDefault="00166166">
            <w:pPr>
              <w:pStyle w:val="TableParagraph"/>
              <w:rPr>
                <w:rFonts w:ascii="Times New Roman"/>
                <w:sz w:val="16"/>
              </w:rPr>
            </w:pPr>
          </w:p>
        </w:tc>
      </w:tr>
    </w:tbl>
    <w:p w:rsidR="00166166" w:rsidRDefault="00166166">
      <w:pPr>
        <w:pStyle w:val="TableParagraph"/>
        <w:rPr>
          <w:rFonts w:ascii="Times New Roman"/>
          <w:sz w:val="16"/>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0"/>
        <w:gridCol w:w="1134"/>
        <w:gridCol w:w="1278"/>
      </w:tblGrid>
      <w:tr w:rsidR="00166166">
        <w:trPr>
          <w:trHeight w:val="244"/>
        </w:trPr>
        <w:tc>
          <w:tcPr>
            <w:tcW w:w="5810" w:type="dxa"/>
            <w:tcBorders>
              <w:top w:val="nil"/>
            </w:tcBorders>
          </w:tcPr>
          <w:p w:rsidR="00166166" w:rsidRDefault="00166166">
            <w:pPr>
              <w:pStyle w:val="TableParagraph"/>
              <w:rPr>
                <w:rFonts w:ascii="Times New Roman"/>
                <w:sz w:val="16"/>
              </w:rPr>
            </w:pPr>
          </w:p>
        </w:tc>
        <w:tc>
          <w:tcPr>
            <w:tcW w:w="1134" w:type="dxa"/>
            <w:tcBorders>
              <w:top w:val="nil"/>
            </w:tcBorders>
          </w:tcPr>
          <w:p w:rsidR="00166166" w:rsidRDefault="00166166">
            <w:pPr>
              <w:pStyle w:val="TableParagraph"/>
              <w:rPr>
                <w:rFonts w:ascii="Times New Roman"/>
                <w:sz w:val="16"/>
              </w:rPr>
            </w:pPr>
          </w:p>
        </w:tc>
        <w:tc>
          <w:tcPr>
            <w:tcW w:w="1278" w:type="dxa"/>
            <w:tcBorders>
              <w:top w:val="nil"/>
            </w:tcBorders>
          </w:tcPr>
          <w:p w:rsidR="00166166" w:rsidRDefault="00166166">
            <w:pPr>
              <w:pStyle w:val="TableParagraph"/>
              <w:rPr>
                <w:rFonts w:ascii="Times New Roman"/>
                <w:sz w:val="16"/>
              </w:rPr>
            </w:pPr>
          </w:p>
        </w:tc>
      </w:tr>
      <w:tr w:rsidR="00166166">
        <w:trPr>
          <w:trHeight w:val="244"/>
        </w:trPr>
        <w:tc>
          <w:tcPr>
            <w:tcW w:w="8222" w:type="dxa"/>
            <w:gridSpan w:val="3"/>
            <w:shd w:val="clear" w:color="auto" w:fill="0080FF"/>
          </w:tcPr>
          <w:p w:rsidR="00166166" w:rsidRDefault="00B7696D">
            <w:pPr>
              <w:pStyle w:val="TableParagraph"/>
              <w:spacing w:before="1" w:line="223" w:lineRule="exact"/>
              <w:ind w:left="71"/>
              <w:rPr>
                <w:sz w:val="20"/>
              </w:rPr>
            </w:pPr>
            <w:r>
              <w:rPr>
                <w:sz w:val="20"/>
              </w:rPr>
              <w:t>PRESUPUESTO</w:t>
            </w:r>
            <w:r>
              <w:rPr>
                <w:spacing w:val="-11"/>
                <w:sz w:val="20"/>
              </w:rPr>
              <w:t xml:space="preserve"> </w:t>
            </w:r>
            <w:r>
              <w:rPr>
                <w:sz w:val="20"/>
              </w:rPr>
              <w:t>TOTAL</w:t>
            </w:r>
            <w:r>
              <w:rPr>
                <w:spacing w:val="-10"/>
                <w:sz w:val="20"/>
              </w:rPr>
              <w:t xml:space="preserve"> </w:t>
            </w:r>
            <w:r>
              <w:rPr>
                <w:spacing w:val="-2"/>
                <w:sz w:val="20"/>
              </w:rPr>
              <w:t>GENERAL</w:t>
            </w:r>
          </w:p>
        </w:tc>
      </w:tr>
    </w:tbl>
    <w:p w:rsidR="00166166" w:rsidRDefault="00166166">
      <w:pPr>
        <w:pStyle w:val="Textoindependiente"/>
        <w:spacing w:before="1"/>
        <w:ind w:left="0"/>
        <w:rPr>
          <w:rFonts w:ascii="Tahoma"/>
          <w:b/>
        </w:rPr>
      </w:pPr>
    </w:p>
    <w:p w:rsidR="00166166" w:rsidRDefault="00B7696D">
      <w:pPr>
        <w:pStyle w:val="Prrafodelista"/>
        <w:numPr>
          <w:ilvl w:val="0"/>
          <w:numId w:val="100"/>
        </w:numPr>
        <w:tabs>
          <w:tab w:val="left" w:pos="1340"/>
        </w:tabs>
        <w:ind w:hanging="836"/>
        <w:jc w:val="left"/>
        <w:rPr>
          <w:b/>
          <w:sz w:val="20"/>
        </w:rPr>
      </w:pPr>
      <w:bookmarkStart w:id="68" w:name="XXX._DETALLE_DE_ÍTEMS_DEL_PROYECTO"/>
      <w:bookmarkEnd w:id="68"/>
      <w:r>
        <w:rPr>
          <w:b/>
          <w:sz w:val="20"/>
        </w:rPr>
        <w:t>DETALLE</w:t>
      </w:r>
      <w:r>
        <w:rPr>
          <w:b/>
          <w:spacing w:val="-11"/>
          <w:sz w:val="20"/>
        </w:rPr>
        <w:t xml:space="preserve"> </w:t>
      </w:r>
      <w:r>
        <w:rPr>
          <w:b/>
          <w:sz w:val="20"/>
        </w:rPr>
        <w:t>DE</w:t>
      </w:r>
      <w:r>
        <w:rPr>
          <w:b/>
          <w:spacing w:val="-6"/>
          <w:sz w:val="20"/>
        </w:rPr>
        <w:t xml:space="preserve"> </w:t>
      </w:r>
      <w:r>
        <w:rPr>
          <w:b/>
          <w:sz w:val="20"/>
        </w:rPr>
        <w:t>ÍTEMS</w:t>
      </w:r>
      <w:r>
        <w:rPr>
          <w:b/>
          <w:spacing w:val="-5"/>
          <w:sz w:val="20"/>
        </w:rPr>
        <w:t xml:space="preserve"> </w:t>
      </w:r>
      <w:r>
        <w:rPr>
          <w:b/>
          <w:sz w:val="20"/>
        </w:rPr>
        <w:t>DEL</w:t>
      </w:r>
      <w:r>
        <w:rPr>
          <w:b/>
          <w:spacing w:val="-6"/>
          <w:sz w:val="20"/>
        </w:rPr>
        <w:t xml:space="preserve"> </w:t>
      </w:r>
      <w:r>
        <w:rPr>
          <w:b/>
          <w:spacing w:val="-2"/>
          <w:sz w:val="20"/>
        </w:rPr>
        <w:t>PROYECTO</w:t>
      </w:r>
    </w:p>
    <w:p w:rsidR="00166166" w:rsidRDefault="00B7696D">
      <w:pPr>
        <w:pStyle w:val="Textoindependiente"/>
        <w:spacing w:before="61"/>
        <w:ind w:right="1052"/>
        <w:rPr>
          <w:rFonts w:ascii="Tahoma" w:hAnsi="Tahoma"/>
        </w:rPr>
      </w:pPr>
      <w:r>
        <w:rPr>
          <w:rFonts w:ascii="Tahoma" w:hAnsi="Tahoma"/>
        </w:rPr>
        <w:t>Para</w:t>
      </w:r>
      <w:r>
        <w:rPr>
          <w:rFonts w:ascii="Tahoma" w:hAnsi="Tahoma"/>
          <w:spacing w:val="-4"/>
        </w:rPr>
        <w:t xml:space="preserve"> </w:t>
      </w:r>
      <w:r>
        <w:rPr>
          <w:rFonts w:ascii="Tahoma" w:hAnsi="Tahoma"/>
        </w:rPr>
        <w:t>el</w:t>
      </w:r>
      <w:r>
        <w:rPr>
          <w:rFonts w:ascii="Tahoma" w:hAnsi="Tahoma"/>
          <w:spacing w:val="-2"/>
        </w:rPr>
        <w:t xml:space="preserve"> </w:t>
      </w:r>
      <w:r>
        <w:rPr>
          <w:rFonts w:ascii="Tahoma" w:hAnsi="Tahoma"/>
        </w:rPr>
        <w:t>presente</w:t>
      </w:r>
      <w:r>
        <w:rPr>
          <w:rFonts w:ascii="Tahoma" w:hAnsi="Tahoma"/>
          <w:spacing w:val="-4"/>
        </w:rPr>
        <w:t xml:space="preserve"> </w:t>
      </w:r>
      <w:r>
        <w:rPr>
          <w:rFonts w:ascii="Tahoma" w:hAnsi="Tahoma"/>
        </w:rPr>
        <w:t>proyecto,</w:t>
      </w:r>
      <w:r>
        <w:rPr>
          <w:rFonts w:ascii="Tahoma" w:hAnsi="Tahoma"/>
          <w:spacing w:val="-2"/>
        </w:rPr>
        <w:t xml:space="preserve"> </w:t>
      </w:r>
      <w:r>
        <w:rPr>
          <w:rFonts w:ascii="Tahoma" w:hAnsi="Tahoma"/>
        </w:rPr>
        <w:t>producto</w:t>
      </w:r>
      <w:r>
        <w:rPr>
          <w:rFonts w:ascii="Tahoma" w:hAnsi="Tahoma"/>
          <w:spacing w:val="-3"/>
        </w:rPr>
        <w:t xml:space="preserve"> </w:t>
      </w:r>
      <w:r>
        <w:rPr>
          <w:rFonts w:ascii="Tahoma" w:hAnsi="Tahoma"/>
        </w:rPr>
        <w:t>de</w:t>
      </w:r>
      <w:r>
        <w:rPr>
          <w:rFonts w:ascii="Tahoma" w:hAnsi="Tahoma"/>
          <w:spacing w:val="-4"/>
        </w:rPr>
        <w:t xml:space="preserve"> </w:t>
      </w:r>
      <w:r>
        <w:rPr>
          <w:rFonts w:ascii="Tahoma" w:hAnsi="Tahoma"/>
        </w:rPr>
        <w:t>la</w:t>
      </w:r>
      <w:r>
        <w:rPr>
          <w:rFonts w:ascii="Tahoma" w:hAnsi="Tahoma"/>
          <w:spacing w:val="-4"/>
        </w:rPr>
        <w:t xml:space="preserve"> </w:t>
      </w:r>
      <w:r>
        <w:rPr>
          <w:rFonts w:ascii="Tahoma" w:hAnsi="Tahoma"/>
        </w:rPr>
        <w:t>evaluación</w:t>
      </w:r>
      <w:r>
        <w:rPr>
          <w:rFonts w:ascii="Tahoma" w:hAnsi="Tahoma"/>
          <w:spacing w:val="-5"/>
        </w:rPr>
        <w:t xml:space="preserve"> </w:t>
      </w:r>
      <w:r>
        <w:rPr>
          <w:rFonts w:ascii="Tahoma" w:hAnsi="Tahoma"/>
        </w:rPr>
        <w:t>técnica/social</w:t>
      </w:r>
      <w:r>
        <w:rPr>
          <w:rFonts w:ascii="Tahoma" w:hAnsi="Tahoma"/>
          <w:spacing w:val="-2"/>
        </w:rPr>
        <w:t xml:space="preserve"> </w:t>
      </w:r>
      <w:r>
        <w:rPr>
          <w:rFonts w:ascii="Tahoma" w:hAnsi="Tahoma"/>
        </w:rPr>
        <w:t>y</w:t>
      </w:r>
      <w:r>
        <w:rPr>
          <w:rFonts w:ascii="Tahoma" w:hAnsi="Tahoma"/>
          <w:spacing w:val="-3"/>
        </w:rPr>
        <w:t xml:space="preserve"> </w:t>
      </w:r>
      <w:r>
        <w:rPr>
          <w:rFonts w:ascii="Tahoma" w:hAnsi="Tahoma"/>
        </w:rPr>
        <w:t>diseño</w:t>
      </w:r>
      <w:r>
        <w:rPr>
          <w:rFonts w:ascii="Tahoma" w:hAnsi="Tahoma"/>
          <w:spacing w:val="-3"/>
        </w:rPr>
        <w:t xml:space="preserve"> </w:t>
      </w:r>
      <w:r>
        <w:rPr>
          <w:rFonts w:ascii="Tahoma" w:hAnsi="Tahoma"/>
        </w:rPr>
        <w:t>planteado</w:t>
      </w:r>
      <w:r>
        <w:rPr>
          <w:rFonts w:ascii="Tahoma" w:hAnsi="Tahoma"/>
          <w:spacing w:val="-3"/>
        </w:rPr>
        <w:t xml:space="preserve"> </w:t>
      </w:r>
      <w:r>
        <w:rPr>
          <w:rFonts w:ascii="Tahoma" w:hAnsi="Tahoma"/>
        </w:rPr>
        <w:t>para</w:t>
      </w:r>
      <w:r>
        <w:rPr>
          <w:rFonts w:ascii="Tahoma" w:hAnsi="Tahoma"/>
          <w:spacing w:val="-4"/>
        </w:rPr>
        <w:t xml:space="preserve"> </w:t>
      </w:r>
      <w:r>
        <w:rPr>
          <w:rFonts w:ascii="Tahoma" w:hAnsi="Tahoma"/>
        </w:rPr>
        <w:t>el proyecto se presenta los siguientes ítems del proyecto:</w:t>
      </w:r>
    </w:p>
    <w:p w:rsidR="00166166" w:rsidRDefault="00166166">
      <w:pPr>
        <w:pStyle w:val="Textoindependiente"/>
        <w:spacing w:before="2"/>
        <w:ind w:left="0"/>
        <w:rPr>
          <w:rFonts w:ascii="Tahoma"/>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7438"/>
        <w:gridCol w:w="1297"/>
      </w:tblGrid>
      <w:tr w:rsidR="00166166">
        <w:trPr>
          <w:trHeight w:val="393"/>
        </w:trPr>
        <w:tc>
          <w:tcPr>
            <w:tcW w:w="620" w:type="dxa"/>
            <w:shd w:val="clear" w:color="auto" w:fill="66B1FF"/>
          </w:tcPr>
          <w:p w:rsidR="00166166" w:rsidRDefault="00B7696D">
            <w:pPr>
              <w:pStyle w:val="TableParagraph"/>
              <w:spacing w:before="1"/>
              <w:ind w:left="139"/>
              <w:rPr>
                <w:sz w:val="16"/>
              </w:rPr>
            </w:pPr>
            <w:r>
              <w:rPr>
                <w:spacing w:val="-5"/>
                <w:sz w:val="16"/>
              </w:rPr>
              <w:t>NUM</w:t>
            </w:r>
          </w:p>
          <w:p w:rsidR="00166166" w:rsidRDefault="00B7696D">
            <w:pPr>
              <w:pStyle w:val="TableParagraph"/>
              <w:spacing w:before="1" w:line="175" w:lineRule="exact"/>
              <w:ind w:left="143"/>
              <w:rPr>
                <w:sz w:val="16"/>
              </w:rPr>
            </w:pPr>
            <w:r>
              <w:rPr>
                <w:spacing w:val="-4"/>
                <w:sz w:val="16"/>
              </w:rPr>
              <w:t>ITEM</w:t>
            </w:r>
          </w:p>
        </w:tc>
        <w:tc>
          <w:tcPr>
            <w:tcW w:w="7438" w:type="dxa"/>
            <w:shd w:val="clear" w:color="auto" w:fill="66B1FF"/>
          </w:tcPr>
          <w:p w:rsidR="00166166" w:rsidRDefault="00B7696D">
            <w:pPr>
              <w:pStyle w:val="TableParagraph"/>
              <w:spacing w:before="102"/>
              <w:ind w:left="8"/>
              <w:jc w:val="center"/>
              <w:rPr>
                <w:sz w:val="16"/>
              </w:rPr>
            </w:pPr>
            <w:r>
              <w:rPr>
                <w:sz w:val="16"/>
              </w:rPr>
              <w:t>NOMBRE</w:t>
            </w:r>
            <w:r>
              <w:rPr>
                <w:spacing w:val="-5"/>
                <w:sz w:val="16"/>
              </w:rPr>
              <w:t xml:space="preserve"> </w:t>
            </w:r>
            <w:r>
              <w:rPr>
                <w:sz w:val="16"/>
              </w:rPr>
              <w:t>DEL</w:t>
            </w:r>
            <w:r>
              <w:rPr>
                <w:spacing w:val="-3"/>
                <w:sz w:val="16"/>
              </w:rPr>
              <w:t xml:space="preserve"> </w:t>
            </w:r>
            <w:r>
              <w:rPr>
                <w:spacing w:val="-4"/>
                <w:sz w:val="16"/>
              </w:rPr>
              <w:t>ITEM</w:t>
            </w:r>
          </w:p>
        </w:tc>
        <w:tc>
          <w:tcPr>
            <w:tcW w:w="1297" w:type="dxa"/>
            <w:shd w:val="clear" w:color="auto" w:fill="66B1FF"/>
          </w:tcPr>
          <w:p w:rsidR="00166166" w:rsidRDefault="00B7696D">
            <w:pPr>
              <w:pStyle w:val="TableParagraph"/>
              <w:spacing w:before="1"/>
              <w:ind w:left="4" w:right="1"/>
              <w:jc w:val="center"/>
              <w:rPr>
                <w:sz w:val="16"/>
              </w:rPr>
            </w:pPr>
            <w:r>
              <w:rPr>
                <w:sz w:val="16"/>
              </w:rPr>
              <w:t>UNIDAD</w:t>
            </w:r>
            <w:r>
              <w:rPr>
                <w:spacing w:val="-4"/>
                <w:sz w:val="16"/>
              </w:rPr>
              <w:t xml:space="preserve"> </w:t>
            </w:r>
            <w:r>
              <w:rPr>
                <w:spacing w:val="-5"/>
                <w:sz w:val="16"/>
              </w:rPr>
              <w:t>DE</w:t>
            </w:r>
          </w:p>
          <w:p w:rsidR="00166166" w:rsidRDefault="00B7696D">
            <w:pPr>
              <w:pStyle w:val="TableParagraph"/>
              <w:spacing w:before="1" w:line="175" w:lineRule="exact"/>
              <w:ind w:left="3" w:right="4"/>
              <w:jc w:val="center"/>
              <w:rPr>
                <w:sz w:val="16"/>
              </w:rPr>
            </w:pPr>
            <w:r>
              <w:rPr>
                <w:spacing w:val="-2"/>
                <w:sz w:val="16"/>
              </w:rPr>
              <w:t>MEDIDA</w:t>
            </w:r>
          </w:p>
        </w:tc>
      </w:tr>
      <w:tr w:rsidR="00166166">
        <w:trPr>
          <w:trHeight w:val="297"/>
        </w:trPr>
        <w:tc>
          <w:tcPr>
            <w:tcW w:w="620" w:type="dxa"/>
          </w:tcPr>
          <w:p w:rsidR="00166166" w:rsidRDefault="00B7696D">
            <w:pPr>
              <w:pStyle w:val="TableParagraph"/>
              <w:spacing w:before="102" w:line="175" w:lineRule="exact"/>
              <w:ind w:right="58"/>
              <w:jc w:val="right"/>
              <w:rPr>
                <w:sz w:val="16"/>
              </w:rPr>
            </w:pPr>
            <w:r>
              <w:rPr>
                <w:spacing w:val="-10"/>
                <w:sz w:val="16"/>
              </w:rPr>
              <w:t>1</w:t>
            </w:r>
          </w:p>
        </w:tc>
        <w:tc>
          <w:tcPr>
            <w:tcW w:w="7438" w:type="dxa"/>
          </w:tcPr>
          <w:p w:rsidR="00166166" w:rsidRDefault="00B7696D">
            <w:pPr>
              <w:pStyle w:val="TableParagraph"/>
              <w:spacing w:before="102" w:line="175" w:lineRule="exact"/>
              <w:ind w:left="71"/>
              <w:rPr>
                <w:sz w:val="16"/>
              </w:rPr>
            </w:pPr>
            <w:r>
              <w:rPr>
                <w:sz w:val="16"/>
              </w:rPr>
              <w:t>TRAZADO</w:t>
            </w:r>
            <w:r>
              <w:rPr>
                <w:spacing w:val="-4"/>
                <w:sz w:val="16"/>
              </w:rPr>
              <w:t xml:space="preserve"> </w:t>
            </w:r>
            <w:r>
              <w:rPr>
                <w:sz w:val="16"/>
              </w:rPr>
              <w:t>Y</w:t>
            </w:r>
            <w:r>
              <w:rPr>
                <w:spacing w:val="-9"/>
                <w:sz w:val="16"/>
              </w:rPr>
              <w:t xml:space="preserve"> </w:t>
            </w:r>
            <w:r>
              <w:rPr>
                <w:spacing w:val="-2"/>
                <w:sz w:val="16"/>
              </w:rPr>
              <w:t>REPLANTEO</w:t>
            </w:r>
          </w:p>
        </w:tc>
        <w:tc>
          <w:tcPr>
            <w:tcW w:w="1297" w:type="dxa"/>
          </w:tcPr>
          <w:p w:rsidR="00166166" w:rsidRDefault="00B7696D">
            <w:pPr>
              <w:pStyle w:val="TableParagraph"/>
              <w:spacing w:before="102" w:line="175" w:lineRule="exact"/>
              <w:ind w:left="71"/>
              <w:rPr>
                <w:sz w:val="16"/>
              </w:rPr>
            </w:pPr>
            <w:r>
              <w:rPr>
                <w:spacing w:val="-2"/>
                <w:sz w:val="16"/>
              </w:rPr>
              <w:t>GLOBAL</w:t>
            </w:r>
          </w:p>
        </w:tc>
      </w:tr>
      <w:tr w:rsidR="00166166">
        <w:trPr>
          <w:trHeight w:val="302"/>
        </w:trPr>
        <w:tc>
          <w:tcPr>
            <w:tcW w:w="620" w:type="dxa"/>
          </w:tcPr>
          <w:p w:rsidR="00166166" w:rsidRDefault="00B7696D">
            <w:pPr>
              <w:pStyle w:val="TableParagraph"/>
              <w:spacing w:before="107" w:line="175" w:lineRule="exact"/>
              <w:ind w:right="58"/>
              <w:jc w:val="right"/>
              <w:rPr>
                <w:sz w:val="16"/>
              </w:rPr>
            </w:pPr>
            <w:r>
              <w:rPr>
                <w:spacing w:val="-10"/>
                <w:sz w:val="16"/>
              </w:rPr>
              <w:t>2</w:t>
            </w:r>
          </w:p>
        </w:tc>
        <w:tc>
          <w:tcPr>
            <w:tcW w:w="7438" w:type="dxa"/>
          </w:tcPr>
          <w:p w:rsidR="00166166" w:rsidRDefault="00B7696D">
            <w:pPr>
              <w:pStyle w:val="TableParagraph"/>
              <w:spacing w:before="107" w:line="175" w:lineRule="exact"/>
              <w:ind w:left="71"/>
              <w:rPr>
                <w:sz w:val="16"/>
              </w:rPr>
            </w:pPr>
            <w:r>
              <w:rPr>
                <w:sz w:val="16"/>
              </w:rPr>
              <w:t>EXCAVACIÓN</w:t>
            </w:r>
            <w:r>
              <w:rPr>
                <w:spacing w:val="-2"/>
                <w:sz w:val="16"/>
              </w:rPr>
              <w:t xml:space="preserve"> </w:t>
            </w:r>
            <w:r>
              <w:rPr>
                <w:sz w:val="16"/>
              </w:rPr>
              <w:t>DE</w:t>
            </w:r>
            <w:r>
              <w:rPr>
                <w:spacing w:val="-6"/>
                <w:sz w:val="16"/>
              </w:rPr>
              <w:t xml:space="preserve"> </w:t>
            </w:r>
            <w:r>
              <w:rPr>
                <w:sz w:val="16"/>
              </w:rPr>
              <w:t>0</w:t>
            </w:r>
            <w:r>
              <w:rPr>
                <w:spacing w:val="1"/>
                <w:sz w:val="16"/>
              </w:rPr>
              <w:t xml:space="preserve"> </w:t>
            </w:r>
            <w:r>
              <w:rPr>
                <w:sz w:val="16"/>
              </w:rPr>
              <w:t>A</w:t>
            </w:r>
            <w:r>
              <w:rPr>
                <w:spacing w:val="-1"/>
                <w:sz w:val="16"/>
              </w:rPr>
              <w:t xml:space="preserve"> </w:t>
            </w:r>
            <w:r>
              <w:rPr>
                <w:sz w:val="16"/>
              </w:rPr>
              <w:t>2,50</w:t>
            </w:r>
            <w:r>
              <w:rPr>
                <w:spacing w:val="1"/>
                <w:sz w:val="16"/>
              </w:rPr>
              <w:t xml:space="preserve"> </w:t>
            </w:r>
            <w:r>
              <w:rPr>
                <w:sz w:val="16"/>
              </w:rPr>
              <w:t>M</w:t>
            </w:r>
            <w:r>
              <w:rPr>
                <w:spacing w:val="-6"/>
                <w:sz w:val="16"/>
              </w:rPr>
              <w:t xml:space="preserve"> </w:t>
            </w:r>
            <w:r>
              <w:rPr>
                <w:sz w:val="16"/>
              </w:rPr>
              <w:t>(SIN</w:t>
            </w:r>
            <w:r>
              <w:rPr>
                <w:spacing w:val="-6"/>
                <w:sz w:val="16"/>
              </w:rPr>
              <w:t xml:space="preserve"> </w:t>
            </w:r>
            <w:r>
              <w:rPr>
                <w:spacing w:val="-2"/>
                <w:sz w:val="16"/>
              </w:rPr>
              <w:t>AGOTAMIENTO)</w:t>
            </w:r>
          </w:p>
        </w:tc>
        <w:tc>
          <w:tcPr>
            <w:tcW w:w="1297" w:type="dxa"/>
          </w:tcPr>
          <w:p w:rsidR="00166166" w:rsidRDefault="00B7696D">
            <w:pPr>
              <w:pStyle w:val="TableParagraph"/>
              <w:spacing w:before="107" w:line="175" w:lineRule="exact"/>
              <w:ind w:left="71"/>
              <w:rPr>
                <w:sz w:val="16"/>
              </w:rPr>
            </w:pPr>
            <w:r>
              <w:rPr>
                <w:sz w:val="16"/>
              </w:rPr>
              <w:t>METRO</w:t>
            </w:r>
            <w:r>
              <w:rPr>
                <w:spacing w:val="-8"/>
                <w:sz w:val="16"/>
              </w:rPr>
              <w:t xml:space="preserve"> </w:t>
            </w:r>
            <w:r>
              <w:rPr>
                <w:spacing w:val="-2"/>
                <w:sz w:val="16"/>
              </w:rPr>
              <w:t>CUBICO</w:t>
            </w:r>
          </w:p>
        </w:tc>
      </w:tr>
      <w:tr w:rsidR="00166166">
        <w:trPr>
          <w:trHeight w:val="302"/>
        </w:trPr>
        <w:tc>
          <w:tcPr>
            <w:tcW w:w="620" w:type="dxa"/>
          </w:tcPr>
          <w:p w:rsidR="00166166" w:rsidRDefault="00B7696D">
            <w:pPr>
              <w:pStyle w:val="TableParagraph"/>
              <w:spacing w:before="106" w:line="175" w:lineRule="exact"/>
              <w:ind w:right="58"/>
              <w:jc w:val="right"/>
              <w:rPr>
                <w:sz w:val="16"/>
              </w:rPr>
            </w:pPr>
            <w:r>
              <w:rPr>
                <w:spacing w:val="-10"/>
                <w:sz w:val="16"/>
              </w:rPr>
              <w:t>3</w:t>
            </w:r>
          </w:p>
        </w:tc>
        <w:tc>
          <w:tcPr>
            <w:tcW w:w="7438" w:type="dxa"/>
          </w:tcPr>
          <w:p w:rsidR="00166166" w:rsidRDefault="00B7696D">
            <w:pPr>
              <w:pStyle w:val="TableParagraph"/>
              <w:spacing w:before="106" w:line="175" w:lineRule="exact"/>
              <w:ind w:left="71"/>
              <w:rPr>
                <w:sz w:val="16"/>
              </w:rPr>
            </w:pPr>
            <w:r>
              <w:rPr>
                <w:sz w:val="16"/>
              </w:rPr>
              <w:t>ZAPATA</w:t>
            </w:r>
            <w:r>
              <w:rPr>
                <w:spacing w:val="-5"/>
                <w:sz w:val="16"/>
              </w:rPr>
              <w:t xml:space="preserve"> </w:t>
            </w:r>
            <w:r>
              <w:rPr>
                <w:sz w:val="16"/>
              </w:rPr>
              <w:t>DE</w:t>
            </w:r>
            <w:r>
              <w:rPr>
                <w:spacing w:val="-4"/>
                <w:sz w:val="16"/>
              </w:rPr>
              <w:t xml:space="preserve"> </w:t>
            </w:r>
            <w:r>
              <w:rPr>
                <w:sz w:val="16"/>
              </w:rPr>
              <w:t>HORMIGÓN</w:t>
            </w:r>
            <w:r>
              <w:rPr>
                <w:spacing w:val="-5"/>
                <w:sz w:val="16"/>
              </w:rPr>
              <w:t xml:space="preserve"> </w:t>
            </w:r>
            <w:r>
              <w:rPr>
                <w:spacing w:val="-2"/>
                <w:sz w:val="16"/>
              </w:rPr>
              <w:t>ARMADO</w:t>
            </w:r>
          </w:p>
        </w:tc>
        <w:tc>
          <w:tcPr>
            <w:tcW w:w="1297" w:type="dxa"/>
          </w:tcPr>
          <w:p w:rsidR="00166166" w:rsidRDefault="00B7696D">
            <w:pPr>
              <w:pStyle w:val="TableParagraph"/>
              <w:spacing w:before="106" w:line="175" w:lineRule="exact"/>
              <w:ind w:left="71"/>
              <w:rPr>
                <w:sz w:val="16"/>
              </w:rPr>
            </w:pPr>
            <w:r>
              <w:rPr>
                <w:sz w:val="16"/>
              </w:rPr>
              <w:t>METRO</w:t>
            </w:r>
            <w:r>
              <w:rPr>
                <w:spacing w:val="-8"/>
                <w:sz w:val="16"/>
              </w:rPr>
              <w:t xml:space="preserve"> </w:t>
            </w:r>
            <w:r>
              <w:rPr>
                <w:spacing w:val="-2"/>
                <w:sz w:val="16"/>
              </w:rPr>
              <w:t>CUBICO</w:t>
            </w:r>
          </w:p>
        </w:tc>
      </w:tr>
      <w:tr w:rsidR="00166166">
        <w:trPr>
          <w:trHeight w:val="297"/>
        </w:trPr>
        <w:tc>
          <w:tcPr>
            <w:tcW w:w="620" w:type="dxa"/>
          </w:tcPr>
          <w:p w:rsidR="00166166" w:rsidRDefault="00B7696D">
            <w:pPr>
              <w:pStyle w:val="TableParagraph"/>
              <w:spacing w:before="102" w:line="175" w:lineRule="exact"/>
              <w:ind w:right="58"/>
              <w:jc w:val="right"/>
              <w:rPr>
                <w:sz w:val="16"/>
              </w:rPr>
            </w:pPr>
            <w:r>
              <w:rPr>
                <w:spacing w:val="-10"/>
                <w:sz w:val="16"/>
              </w:rPr>
              <w:t>4</w:t>
            </w:r>
          </w:p>
        </w:tc>
        <w:tc>
          <w:tcPr>
            <w:tcW w:w="7438" w:type="dxa"/>
          </w:tcPr>
          <w:p w:rsidR="00166166" w:rsidRDefault="00B7696D">
            <w:pPr>
              <w:pStyle w:val="TableParagraph"/>
              <w:spacing w:before="102" w:line="175" w:lineRule="exact"/>
              <w:ind w:left="71"/>
              <w:rPr>
                <w:sz w:val="16"/>
              </w:rPr>
            </w:pPr>
            <w:r>
              <w:rPr>
                <w:sz w:val="16"/>
              </w:rPr>
              <w:t>COLUMNA</w:t>
            </w:r>
            <w:r>
              <w:rPr>
                <w:spacing w:val="-4"/>
                <w:sz w:val="16"/>
              </w:rPr>
              <w:t xml:space="preserve"> </w:t>
            </w:r>
            <w:r>
              <w:rPr>
                <w:sz w:val="16"/>
              </w:rPr>
              <w:t>DE</w:t>
            </w:r>
            <w:r>
              <w:rPr>
                <w:spacing w:val="-7"/>
                <w:sz w:val="16"/>
              </w:rPr>
              <w:t xml:space="preserve"> </w:t>
            </w:r>
            <w:r>
              <w:rPr>
                <w:sz w:val="16"/>
              </w:rPr>
              <w:t>HORMIGÓN</w:t>
            </w:r>
            <w:r>
              <w:rPr>
                <w:spacing w:val="-2"/>
                <w:sz w:val="16"/>
              </w:rPr>
              <w:t xml:space="preserve"> </w:t>
            </w:r>
            <w:r>
              <w:rPr>
                <w:sz w:val="16"/>
              </w:rPr>
              <w:t>ARMADO</w:t>
            </w:r>
            <w:r>
              <w:rPr>
                <w:spacing w:val="-2"/>
                <w:sz w:val="16"/>
              </w:rPr>
              <w:t xml:space="preserve"> (0,25X0,25)</w:t>
            </w:r>
          </w:p>
        </w:tc>
        <w:tc>
          <w:tcPr>
            <w:tcW w:w="1297" w:type="dxa"/>
          </w:tcPr>
          <w:p w:rsidR="00166166" w:rsidRDefault="00B7696D">
            <w:pPr>
              <w:pStyle w:val="TableParagraph"/>
              <w:spacing w:before="102" w:line="175" w:lineRule="exact"/>
              <w:ind w:left="71"/>
              <w:rPr>
                <w:sz w:val="16"/>
              </w:rPr>
            </w:pPr>
            <w:r>
              <w:rPr>
                <w:sz w:val="16"/>
              </w:rPr>
              <w:t>METRO</w:t>
            </w:r>
            <w:r>
              <w:rPr>
                <w:spacing w:val="-8"/>
                <w:sz w:val="16"/>
              </w:rPr>
              <w:t xml:space="preserve"> </w:t>
            </w:r>
            <w:r>
              <w:rPr>
                <w:spacing w:val="-2"/>
                <w:sz w:val="16"/>
              </w:rPr>
              <w:t>CUBICO</w:t>
            </w:r>
          </w:p>
        </w:tc>
      </w:tr>
      <w:tr w:rsidR="00166166">
        <w:trPr>
          <w:trHeight w:val="301"/>
        </w:trPr>
        <w:tc>
          <w:tcPr>
            <w:tcW w:w="620" w:type="dxa"/>
          </w:tcPr>
          <w:p w:rsidR="00166166" w:rsidRDefault="00B7696D">
            <w:pPr>
              <w:pStyle w:val="TableParagraph"/>
              <w:spacing w:before="106" w:line="175" w:lineRule="exact"/>
              <w:ind w:right="58"/>
              <w:jc w:val="right"/>
              <w:rPr>
                <w:sz w:val="16"/>
              </w:rPr>
            </w:pPr>
            <w:r>
              <w:rPr>
                <w:spacing w:val="-10"/>
                <w:sz w:val="16"/>
              </w:rPr>
              <w:t>5</w:t>
            </w:r>
          </w:p>
        </w:tc>
        <w:tc>
          <w:tcPr>
            <w:tcW w:w="7438" w:type="dxa"/>
          </w:tcPr>
          <w:p w:rsidR="00166166" w:rsidRDefault="00B7696D">
            <w:pPr>
              <w:pStyle w:val="TableParagraph"/>
              <w:spacing w:before="106" w:line="175" w:lineRule="exact"/>
              <w:ind w:left="71"/>
              <w:rPr>
                <w:sz w:val="16"/>
              </w:rPr>
            </w:pPr>
            <w:r>
              <w:rPr>
                <w:sz w:val="16"/>
              </w:rPr>
              <w:t>CIMIENTO</w:t>
            </w:r>
            <w:r>
              <w:rPr>
                <w:spacing w:val="-5"/>
                <w:sz w:val="16"/>
              </w:rPr>
              <w:t xml:space="preserve"> </w:t>
            </w:r>
            <w:r>
              <w:rPr>
                <w:sz w:val="16"/>
              </w:rPr>
              <w:t>DE</w:t>
            </w:r>
            <w:r>
              <w:rPr>
                <w:spacing w:val="-6"/>
                <w:sz w:val="16"/>
              </w:rPr>
              <w:t xml:space="preserve"> </w:t>
            </w:r>
            <w:r>
              <w:rPr>
                <w:sz w:val="16"/>
              </w:rPr>
              <w:t>HORMIGÓN</w:t>
            </w:r>
            <w:r>
              <w:rPr>
                <w:spacing w:val="-7"/>
                <w:sz w:val="16"/>
              </w:rPr>
              <w:t xml:space="preserve"> </w:t>
            </w:r>
            <w:r>
              <w:rPr>
                <w:spacing w:val="-2"/>
                <w:sz w:val="16"/>
              </w:rPr>
              <w:t>CICLÓPEO</w:t>
            </w:r>
          </w:p>
        </w:tc>
        <w:tc>
          <w:tcPr>
            <w:tcW w:w="1297" w:type="dxa"/>
          </w:tcPr>
          <w:p w:rsidR="00166166" w:rsidRDefault="00B7696D">
            <w:pPr>
              <w:pStyle w:val="TableParagraph"/>
              <w:spacing w:before="106" w:line="175" w:lineRule="exact"/>
              <w:ind w:left="71"/>
              <w:rPr>
                <w:sz w:val="16"/>
              </w:rPr>
            </w:pPr>
            <w:r>
              <w:rPr>
                <w:sz w:val="16"/>
              </w:rPr>
              <w:t>METRO</w:t>
            </w:r>
            <w:r>
              <w:rPr>
                <w:spacing w:val="-8"/>
                <w:sz w:val="16"/>
              </w:rPr>
              <w:t xml:space="preserve"> </w:t>
            </w:r>
            <w:r>
              <w:rPr>
                <w:spacing w:val="-2"/>
                <w:sz w:val="16"/>
              </w:rPr>
              <w:t>CUBICO</w:t>
            </w:r>
          </w:p>
        </w:tc>
      </w:tr>
      <w:tr w:rsidR="00166166">
        <w:trPr>
          <w:trHeight w:val="297"/>
        </w:trPr>
        <w:tc>
          <w:tcPr>
            <w:tcW w:w="620" w:type="dxa"/>
          </w:tcPr>
          <w:p w:rsidR="00166166" w:rsidRDefault="00B7696D">
            <w:pPr>
              <w:pStyle w:val="TableParagraph"/>
              <w:spacing w:before="102" w:line="175" w:lineRule="exact"/>
              <w:ind w:right="58"/>
              <w:jc w:val="right"/>
              <w:rPr>
                <w:sz w:val="16"/>
              </w:rPr>
            </w:pPr>
            <w:r>
              <w:rPr>
                <w:spacing w:val="-10"/>
                <w:sz w:val="16"/>
              </w:rPr>
              <w:t>6</w:t>
            </w:r>
          </w:p>
        </w:tc>
        <w:tc>
          <w:tcPr>
            <w:tcW w:w="7438" w:type="dxa"/>
          </w:tcPr>
          <w:p w:rsidR="00166166" w:rsidRDefault="00B7696D">
            <w:pPr>
              <w:pStyle w:val="TableParagraph"/>
              <w:spacing w:before="102" w:line="175" w:lineRule="exact"/>
              <w:ind w:left="71"/>
              <w:rPr>
                <w:sz w:val="16"/>
              </w:rPr>
            </w:pPr>
            <w:r>
              <w:rPr>
                <w:sz w:val="16"/>
              </w:rPr>
              <w:t>SOBRECIMIENTO</w:t>
            </w:r>
            <w:r>
              <w:rPr>
                <w:spacing w:val="-4"/>
                <w:sz w:val="16"/>
              </w:rPr>
              <w:t xml:space="preserve"> </w:t>
            </w:r>
            <w:r>
              <w:rPr>
                <w:sz w:val="16"/>
              </w:rPr>
              <w:t>DE</w:t>
            </w:r>
            <w:r>
              <w:rPr>
                <w:spacing w:val="-4"/>
                <w:sz w:val="16"/>
              </w:rPr>
              <w:t xml:space="preserve"> </w:t>
            </w:r>
            <w:r>
              <w:rPr>
                <w:sz w:val="16"/>
              </w:rPr>
              <w:t>HORMIGÓN</w:t>
            </w:r>
            <w:r>
              <w:rPr>
                <w:spacing w:val="-5"/>
                <w:sz w:val="16"/>
              </w:rPr>
              <w:t xml:space="preserve"> </w:t>
            </w:r>
            <w:r>
              <w:rPr>
                <w:sz w:val="16"/>
              </w:rPr>
              <w:t>CICLÓPEO</w:t>
            </w:r>
            <w:r>
              <w:rPr>
                <w:spacing w:val="-4"/>
                <w:sz w:val="16"/>
              </w:rPr>
              <w:t xml:space="preserve"> </w:t>
            </w:r>
            <w:r>
              <w:rPr>
                <w:sz w:val="16"/>
              </w:rPr>
              <w:t>50%</w:t>
            </w:r>
            <w:r>
              <w:rPr>
                <w:spacing w:val="-6"/>
                <w:sz w:val="16"/>
              </w:rPr>
              <w:t xml:space="preserve"> </w:t>
            </w:r>
            <w:r>
              <w:rPr>
                <w:sz w:val="16"/>
              </w:rPr>
              <w:t>PIEDRA</w:t>
            </w:r>
            <w:r>
              <w:rPr>
                <w:spacing w:val="-3"/>
                <w:sz w:val="16"/>
              </w:rPr>
              <w:t xml:space="preserve"> </w:t>
            </w:r>
            <w:r>
              <w:rPr>
                <w:spacing w:val="-2"/>
                <w:sz w:val="16"/>
              </w:rPr>
              <w:t>DESPLAZADORA</w:t>
            </w:r>
          </w:p>
        </w:tc>
        <w:tc>
          <w:tcPr>
            <w:tcW w:w="1297" w:type="dxa"/>
          </w:tcPr>
          <w:p w:rsidR="00166166" w:rsidRDefault="00B7696D">
            <w:pPr>
              <w:pStyle w:val="TableParagraph"/>
              <w:spacing w:before="102" w:line="175" w:lineRule="exact"/>
              <w:ind w:left="71"/>
              <w:rPr>
                <w:sz w:val="16"/>
              </w:rPr>
            </w:pPr>
            <w:r>
              <w:rPr>
                <w:sz w:val="16"/>
              </w:rPr>
              <w:t>METRO</w:t>
            </w:r>
            <w:r>
              <w:rPr>
                <w:spacing w:val="-8"/>
                <w:sz w:val="16"/>
              </w:rPr>
              <w:t xml:space="preserve"> </w:t>
            </w:r>
            <w:r>
              <w:rPr>
                <w:spacing w:val="-2"/>
                <w:sz w:val="16"/>
              </w:rPr>
              <w:t>CUBICO</w:t>
            </w:r>
          </w:p>
        </w:tc>
      </w:tr>
      <w:tr w:rsidR="00166166">
        <w:trPr>
          <w:trHeight w:val="393"/>
        </w:trPr>
        <w:tc>
          <w:tcPr>
            <w:tcW w:w="620" w:type="dxa"/>
          </w:tcPr>
          <w:p w:rsidR="00166166" w:rsidRDefault="00166166">
            <w:pPr>
              <w:pStyle w:val="TableParagraph"/>
              <w:spacing w:before="5"/>
              <w:rPr>
                <w:rFonts w:ascii="Tahoma"/>
                <w:sz w:val="16"/>
              </w:rPr>
            </w:pPr>
          </w:p>
          <w:p w:rsidR="00166166" w:rsidRDefault="00B7696D">
            <w:pPr>
              <w:pStyle w:val="TableParagraph"/>
              <w:spacing w:line="175" w:lineRule="exact"/>
              <w:ind w:right="58"/>
              <w:jc w:val="right"/>
              <w:rPr>
                <w:sz w:val="16"/>
              </w:rPr>
            </w:pPr>
            <w:r>
              <w:rPr>
                <w:spacing w:val="-10"/>
                <w:sz w:val="16"/>
              </w:rPr>
              <w:t>7</w:t>
            </w:r>
          </w:p>
        </w:tc>
        <w:tc>
          <w:tcPr>
            <w:tcW w:w="7438" w:type="dxa"/>
          </w:tcPr>
          <w:p w:rsidR="00166166" w:rsidRDefault="00166166">
            <w:pPr>
              <w:pStyle w:val="TableParagraph"/>
              <w:spacing w:before="5"/>
              <w:rPr>
                <w:rFonts w:ascii="Tahoma"/>
                <w:sz w:val="16"/>
              </w:rPr>
            </w:pPr>
          </w:p>
          <w:p w:rsidR="00166166" w:rsidRDefault="00B7696D">
            <w:pPr>
              <w:pStyle w:val="TableParagraph"/>
              <w:spacing w:line="175" w:lineRule="exact"/>
              <w:ind w:left="71"/>
              <w:rPr>
                <w:sz w:val="16"/>
              </w:rPr>
            </w:pPr>
            <w:r>
              <w:rPr>
                <w:sz w:val="16"/>
              </w:rPr>
              <w:t>IMPERMEABILIZACIÓN</w:t>
            </w:r>
            <w:r>
              <w:rPr>
                <w:spacing w:val="-8"/>
                <w:sz w:val="16"/>
              </w:rPr>
              <w:t xml:space="preserve"> </w:t>
            </w:r>
            <w:r>
              <w:rPr>
                <w:sz w:val="16"/>
              </w:rPr>
              <w:t>CON</w:t>
            </w:r>
            <w:r>
              <w:rPr>
                <w:spacing w:val="-8"/>
                <w:sz w:val="16"/>
              </w:rPr>
              <w:t xml:space="preserve"> </w:t>
            </w:r>
            <w:r>
              <w:rPr>
                <w:sz w:val="16"/>
              </w:rPr>
              <w:t>CARTÓN</w:t>
            </w:r>
            <w:r>
              <w:rPr>
                <w:spacing w:val="-8"/>
                <w:sz w:val="16"/>
              </w:rPr>
              <w:t xml:space="preserve"> </w:t>
            </w:r>
            <w:r>
              <w:rPr>
                <w:spacing w:val="-2"/>
                <w:sz w:val="16"/>
              </w:rPr>
              <w:t>ASFALTICO</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2" w:line="175" w:lineRule="exact"/>
              <w:ind w:left="71"/>
              <w:rPr>
                <w:sz w:val="16"/>
              </w:rPr>
            </w:pPr>
            <w:r>
              <w:rPr>
                <w:spacing w:val="-2"/>
                <w:sz w:val="16"/>
              </w:rPr>
              <w:t>CUADRADO</w:t>
            </w:r>
          </w:p>
        </w:tc>
      </w:tr>
      <w:tr w:rsidR="00166166">
        <w:trPr>
          <w:trHeight w:val="388"/>
        </w:trPr>
        <w:tc>
          <w:tcPr>
            <w:tcW w:w="620" w:type="dxa"/>
          </w:tcPr>
          <w:p w:rsidR="00166166" w:rsidRDefault="00B7696D">
            <w:pPr>
              <w:pStyle w:val="TableParagraph"/>
              <w:spacing w:before="193" w:line="175" w:lineRule="exact"/>
              <w:ind w:right="58"/>
              <w:jc w:val="right"/>
              <w:rPr>
                <w:sz w:val="16"/>
              </w:rPr>
            </w:pPr>
            <w:r>
              <w:rPr>
                <w:spacing w:val="-10"/>
                <w:sz w:val="16"/>
              </w:rPr>
              <w:t>8</w:t>
            </w:r>
          </w:p>
        </w:tc>
        <w:tc>
          <w:tcPr>
            <w:tcW w:w="7438" w:type="dxa"/>
          </w:tcPr>
          <w:p w:rsidR="00166166" w:rsidRDefault="00B7696D">
            <w:pPr>
              <w:pStyle w:val="TableParagraph"/>
              <w:spacing w:before="193" w:line="175" w:lineRule="exact"/>
              <w:ind w:left="71"/>
              <w:rPr>
                <w:sz w:val="16"/>
              </w:rPr>
            </w:pPr>
            <w:r>
              <w:rPr>
                <w:sz w:val="16"/>
              </w:rPr>
              <w:t>EMPEDRADO</w:t>
            </w:r>
            <w:r>
              <w:rPr>
                <w:spacing w:val="-7"/>
                <w:sz w:val="16"/>
              </w:rPr>
              <w:t xml:space="preserve"> </w:t>
            </w:r>
            <w:r>
              <w:rPr>
                <w:sz w:val="16"/>
              </w:rPr>
              <w:t>Y</w:t>
            </w:r>
            <w:r>
              <w:rPr>
                <w:spacing w:val="-3"/>
                <w:sz w:val="16"/>
              </w:rPr>
              <w:t xml:space="preserve"> </w:t>
            </w:r>
            <w:r>
              <w:rPr>
                <w:sz w:val="16"/>
              </w:rPr>
              <w:t>CONTRAPISO</w:t>
            </w:r>
            <w:r>
              <w:rPr>
                <w:spacing w:val="-3"/>
                <w:sz w:val="16"/>
              </w:rPr>
              <w:t xml:space="preserve"> </w:t>
            </w:r>
            <w:r>
              <w:rPr>
                <w:sz w:val="16"/>
              </w:rPr>
              <w:t>DE</w:t>
            </w:r>
            <w:r>
              <w:rPr>
                <w:spacing w:val="-3"/>
                <w:sz w:val="16"/>
              </w:rPr>
              <w:t xml:space="preserve"> </w:t>
            </w:r>
            <w:r>
              <w:rPr>
                <w:spacing w:val="-2"/>
                <w:sz w:val="16"/>
              </w:rPr>
              <w:t>CEMENTO</w:t>
            </w:r>
          </w:p>
        </w:tc>
        <w:tc>
          <w:tcPr>
            <w:tcW w:w="1297" w:type="dxa"/>
          </w:tcPr>
          <w:p w:rsidR="00166166" w:rsidRDefault="00B7696D">
            <w:pPr>
              <w:pStyle w:val="TableParagraph"/>
              <w:spacing w:line="192" w:lineRule="exact"/>
              <w:ind w:left="71" w:right="449"/>
              <w:rPr>
                <w:sz w:val="16"/>
              </w:rPr>
            </w:pPr>
            <w:r>
              <w:rPr>
                <w:spacing w:val="-2"/>
                <w:sz w:val="16"/>
              </w:rPr>
              <w:t>METRO</w:t>
            </w:r>
            <w:r>
              <w:rPr>
                <w:spacing w:val="40"/>
                <w:sz w:val="16"/>
              </w:rPr>
              <w:t xml:space="preserve"> </w:t>
            </w:r>
            <w:r>
              <w:rPr>
                <w:spacing w:val="-2"/>
                <w:sz w:val="16"/>
              </w:rPr>
              <w:t>CUADRADO</w:t>
            </w:r>
          </w:p>
        </w:tc>
      </w:tr>
      <w:tr w:rsidR="00166166">
        <w:trPr>
          <w:trHeight w:val="393"/>
        </w:trPr>
        <w:tc>
          <w:tcPr>
            <w:tcW w:w="620" w:type="dxa"/>
          </w:tcPr>
          <w:p w:rsidR="00166166" w:rsidRDefault="00166166">
            <w:pPr>
              <w:pStyle w:val="TableParagraph"/>
              <w:spacing w:before="4"/>
              <w:rPr>
                <w:rFonts w:ascii="Tahoma"/>
                <w:sz w:val="16"/>
              </w:rPr>
            </w:pPr>
          </w:p>
          <w:p w:rsidR="00166166" w:rsidRDefault="00B7696D">
            <w:pPr>
              <w:pStyle w:val="TableParagraph"/>
              <w:spacing w:line="175" w:lineRule="exact"/>
              <w:ind w:right="58"/>
              <w:jc w:val="right"/>
              <w:rPr>
                <w:sz w:val="16"/>
              </w:rPr>
            </w:pPr>
            <w:r>
              <w:rPr>
                <w:spacing w:val="-10"/>
                <w:sz w:val="16"/>
              </w:rPr>
              <w:t>9</w:t>
            </w:r>
          </w:p>
        </w:tc>
        <w:tc>
          <w:tcPr>
            <w:tcW w:w="7438" w:type="dxa"/>
          </w:tcPr>
          <w:p w:rsidR="00166166" w:rsidRDefault="00166166">
            <w:pPr>
              <w:pStyle w:val="TableParagraph"/>
              <w:spacing w:before="4"/>
              <w:rPr>
                <w:rFonts w:ascii="Tahoma"/>
                <w:sz w:val="16"/>
              </w:rPr>
            </w:pPr>
          </w:p>
          <w:p w:rsidR="00166166" w:rsidRDefault="00B7696D">
            <w:pPr>
              <w:pStyle w:val="TableParagraph"/>
              <w:spacing w:line="175" w:lineRule="exact"/>
              <w:ind w:left="71"/>
              <w:rPr>
                <w:sz w:val="16"/>
              </w:rPr>
            </w:pPr>
            <w:r>
              <w:rPr>
                <w:sz w:val="16"/>
              </w:rPr>
              <w:t>MURO</w:t>
            </w:r>
            <w:r>
              <w:rPr>
                <w:spacing w:val="-1"/>
                <w:sz w:val="16"/>
              </w:rPr>
              <w:t xml:space="preserve"> </w:t>
            </w:r>
            <w:r>
              <w:rPr>
                <w:sz w:val="16"/>
              </w:rPr>
              <w:t>DE</w:t>
            </w:r>
            <w:r>
              <w:rPr>
                <w:spacing w:val="-1"/>
                <w:sz w:val="16"/>
              </w:rPr>
              <w:t xml:space="preserve"> </w:t>
            </w:r>
            <w:r>
              <w:rPr>
                <w:sz w:val="16"/>
              </w:rPr>
              <w:t>LADRILLO</w:t>
            </w:r>
            <w:r>
              <w:rPr>
                <w:spacing w:val="-1"/>
                <w:sz w:val="16"/>
              </w:rPr>
              <w:t xml:space="preserve"> </w:t>
            </w:r>
            <w:r>
              <w:rPr>
                <w:sz w:val="16"/>
              </w:rPr>
              <w:t>DE</w:t>
            </w:r>
            <w:r>
              <w:rPr>
                <w:spacing w:val="-7"/>
                <w:sz w:val="16"/>
              </w:rPr>
              <w:t xml:space="preserve"> </w:t>
            </w:r>
            <w:r>
              <w:rPr>
                <w:sz w:val="16"/>
              </w:rPr>
              <w:t>6H</w:t>
            </w:r>
            <w:r>
              <w:rPr>
                <w:spacing w:val="-4"/>
                <w:sz w:val="16"/>
              </w:rPr>
              <w:t xml:space="preserve"> </w:t>
            </w:r>
            <w:r>
              <w:rPr>
                <w:sz w:val="16"/>
              </w:rPr>
              <w:t>C/MORTERO</w:t>
            </w:r>
            <w:r>
              <w:rPr>
                <w:spacing w:val="-1"/>
                <w:sz w:val="16"/>
              </w:rPr>
              <w:t xml:space="preserve"> </w:t>
            </w:r>
            <w:r>
              <w:rPr>
                <w:sz w:val="16"/>
              </w:rPr>
              <w:t>DE</w:t>
            </w:r>
            <w:r>
              <w:rPr>
                <w:spacing w:val="-6"/>
                <w:sz w:val="16"/>
              </w:rPr>
              <w:t xml:space="preserve"> </w:t>
            </w:r>
            <w:r>
              <w:rPr>
                <w:sz w:val="16"/>
              </w:rPr>
              <w:t>CEMENTO</w:t>
            </w:r>
            <w:r>
              <w:rPr>
                <w:spacing w:val="-6"/>
                <w:sz w:val="16"/>
              </w:rPr>
              <w:t xml:space="preserve"> </w:t>
            </w:r>
            <w:r>
              <w:rPr>
                <w:sz w:val="16"/>
              </w:rPr>
              <w:t>(24X15X10)</w:t>
            </w:r>
            <w:r>
              <w:rPr>
                <w:spacing w:val="-5"/>
                <w:sz w:val="16"/>
              </w:rPr>
              <w:t xml:space="preserve"> </w:t>
            </w:r>
            <w:r>
              <w:rPr>
                <w:sz w:val="16"/>
              </w:rPr>
              <w:t>E=10</w:t>
            </w:r>
            <w:r>
              <w:rPr>
                <w:spacing w:val="-5"/>
                <w:sz w:val="16"/>
              </w:rPr>
              <w:t xml:space="preserve"> cm</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10</w:t>
            </w:r>
          </w:p>
        </w:tc>
        <w:tc>
          <w:tcPr>
            <w:tcW w:w="7438" w:type="dxa"/>
          </w:tcPr>
          <w:p w:rsidR="00166166" w:rsidRDefault="00B7696D">
            <w:pPr>
              <w:pStyle w:val="TableParagraph"/>
              <w:spacing w:before="102" w:line="175" w:lineRule="exact"/>
              <w:ind w:left="71"/>
              <w:rPr>
                <w:sz w:val="16"/>
              </w:rPr>
            </w:pPr>
            <w:r>
              <w:rPr>
                <w:sz w:val="16"/>
              </w:rPr>
              <w:t>VIGA</w:t>
            </w:r>
            <w:r>
              <w:rPr>
                <w:spacing w:val="-7"/>
                <w:sz w:val="16"/>
              </w:rPr>
              <w:t xml:space="preserve"> </w:t>
            </w:r>
            <w:r>
              <w:rPr>
                <w:sz w:val="16"/>
              </w:rPr>
              <w:t>CADENA</w:t>
            </w:r>
            <w:r>
              <w:rPr>
                <w:spacing w:val="-2"/>
                <w:sz w:val="16"/>
              </w:rPr>
              <w:t xml:space="preserve"> </w:t>
            </w:r>
            <w:r>
              <w:rPr>
                <w:sz w:val="16"/>
              </w:rPr>
              <w:t>DE</w:t>
            </w:r>
            <w:r>
              <w:rPr>
                <w:spacing w:val="-2"/>
                <w:sz w:val="16"/>
              </w:rPr>
              <w:t xml:space="preserve"> </w:t>
            </w:r>
            <w:r>
              <w:rPr>
                <w:sz w:val="16"/>
              </w:rPr>
              <w:t>HORMIGÓN</w:t>
            </w:r>
            <w:r>
              <w:rPr>
                <w:spacing w:val="-4"/>
                <w:sz w:val="16"/>
              </w:rPr>
              <w:t xml:space="preserve"> </w:t>
            </w:r>
            <w:r>
              <w:rPr>
                <w:spacing w:val="-2"/>
                <w:sz w:val="16"/>
              </w:rPr>
              <w:t>ARMADO</w:t>
            </w:r>
          </w:p>
        </w:tc>
        <w:tc>
          <w:tcPr>
            <w:tcW w:w="1297" w:type="dxa"/>
          </w:tcPr>
          <w:p w:rsidR="00166166" w:rsidRDefault="00B7696D">
            <w:pPr>
              <w:pStyle w:val="TableParagraph"/>
              <w:spacing w:before="102" w:line="175" w:lineRule="exact"/>
              <w:ind w:left="71"/>
              <w:rPr>
                <w:sz w:val="16"/>
              </w:rPr>
            </w:pPr>
            <w:r>
              <w:rPr>
                <w:sz w:val="16"/>
              </w:rPr>
              <w:t>METRO</w:t>
            </w:r>
            <w:r>
              <w:rPr>
                <w:spacing w:val="-8"/>
                <w:sz w:val="16"/>
              </w:rPr>
              <w:t xml:space="preserve"> </w:t>
            </w:r>
            <w:r>
              <w:rPr>
                <w:spacing w:val="-2"/>
                <w:sz w:val="16"/>
              </w:rPr>
              <w:t>CUBICO</w:t>
            </w:r>
          </w:p>
        </w:tc>
      </w:tr>
      <w:tr w:rsidR="00166166">
        <w:trPr>
          <w:trHeight w:val="393"/>
        </w:trPr>
        <w:tc>
          <w:tcPr>
            <w:tcW w:w="620" w:type="dxa"/>
          </w:tcPr>
          <w:p w:rsidR="00166166" w:rsidRDefault="00166166">
            <w:pPr>
              <w:pStyle w:val="TableParagraph"/>
              <w:spacing w:before="4"/>
              <w:rPr>
                <w:rFonts w:ascii="Tahoma"/>
                <w:sz w:val="16"/>
              </w:rPr>
            </w:pPr>
          </w:p>
          <w:p w:rsidR="00166166" w:rsidRDefault="00B7696D">
            <w:pPr>
              <w:pStyle w:val="TableParagraph"/>
              <w:spacing w:line="175" w:lineRule="exact"/>
              <w:ind w:right="55"/>
              <w:jc w:val="right"/>
              <w:rPr>
                <w:sz w:val="16"/>
              </w:rPr>
            </w:pPr>
            <w:r>
              <w:rPr>
                <w:spacing w:val="-5"/>
                <w:sz w:val="16"/>
              </w:rPr>
              <w:t>11</w:t>
            </w:r>
          </w:p>
        </w:tc>
        <w:tc>
          <w:tcPr>
            <w:tcW w:w="7438" w:type="dxa"/>
          </w:tcPr>
          <w:p w:rsidR="00166166" w:rsidRDefault="00166166">
            <w:pPr>
              <w:pStyle w:val="TableParagraph"/>
              <w:spacing w:before="4"/>
              <w:rPr>
                <w:rFonts w:ascii="Tahoma"/>
                <w:sz w:val="16"/>
              </w:rPr>
            </w:pPr>
          </w:p>
          <w:p w:rsidR="00166166" w:rsidRDefault="00B7696D">
            <w:pPr>
              <w:pStyle w:val="TableParagraph"/>
              <w:spacing w:line="175" w:lineRule="exact"/>
              <w:ind w:left="71"/>
              <w:rPr>
                <w:sz w:val="16"/>
              </w:rPr>
            </w:pPr>
            <w:r>
              <w:rPr>
                <w:sz w:val="16"/>
              </w:rPr>
              <w:t>CUBIERTA</w:t>
            </w:r>
            <w:r>
              <w:rPr>
                <w:spacing w:val="-4"/>
                <w:sz w:val="16"/>
              </w:rPr>
              <w:t xml:space="preserve"> </w:t>
            </w:r>
            <w:r>
              <w:rPr>
                <w:sz w:val="16"/>
              </w:rPr>
              <w:t>DE</w:t>
            </w:r>
            <w:r>
              <w:rPr>
                <w:spacing w:val="-8"/>
                <w:sz w:val="16"/>
              </w:rPr>
              <w:t xml:space="preserve"> </w:t>
            </w:r>
            <w:r>
              <w:rPr>
                <w:sz w:val="16"/>
              </w:rPr>
              <w:t>CALAMINA</w:t>
            </w:r>
            <w:r>
              <w:rPr>
                <w:spacing w:val="-4"/>
                <w:sz w:val="16"/>
              </w:rPr>
              <w:t xml:space="preserve"> </w:t>
            </w:r>
            <w:r>
              <w:rPr>
                <w:sz w:val="16"/>
              </w:rPr>
              <w:t>GALVANIZADA</w:t>
            </w:r>
            <w:r>
              <w:rPr>
                <w:spacing w:val="-4"/>
                <w:sz w:val="16"/>
              </w:rPr>
              <w:t xml:space="preserve"> </w:t>
            </w:r>
            <w:r>
              <w:rPr>
                <w:sz w:val="16"/>
              </w:rPr>
              <w:t>ONDULADA</w:t>
            </w:r>
            <w:r>
              <w:rPr>
                <w:spacing w:val="-3"/>
                <w:sz w:val="16"/>
              </w:rPr>
              <w:t xml:space="preserve"> </w:t>
            </w:r>
            <w:r>
              <w:rPr>
                <w:sz w:val="16"/>
              </w:rPr>
              <w:t>Nro</w:t>
            </w:r>
            <w:r>
              <w:rPr>
                <w:spacing w:val="-5"/>
                <w:sz w:val="16"/>
              </w:rPr>
              <w:t xml:space="preserve"> </w:t>
            </w:r>
            <w:r>
              <w:rPr>
                <w:sz w:val="16"/>
              </w:rPr>
              <w:t>28</w:t>
            </w:r>
            <w:r>
              <w:rPr>
                <w:spacing w:val="-2"/>
                <w:sz w:val="16"/>
              </w:rPr>
              <w:t xml:space="preserve"> </w:t>
            </w:r>
            <w:r>
              <w:rPr>
                <w:sz w:val="16"/>
              </w:rPr>
              <w:t>PREPINTADA</w:t>
            </w:r>
            <w:r>
              <w:rPr>
                <w:spacing w:val="-3"/>
                <w:sz w:val="16"/>
              </w:rPr>
              <w:t xml:space="preserve"> </w:t>
            </w:r>
            <w:r>
              <w:rPr>
                <w:spacing w:val="-2"/>
                <w:sz w:val="16"/>
              </w:rPr>
              <w:t>C/MADERAMEN</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12</w:t>
            </w:r>
          </w:p>
        </w:tc>
        <w:tc>
          <w:tcPr>
            <w:tcW w:w="7438" w:type="dxa"/>
          </w:tcPr>
          <w:p w:rsidR="00166166" w:rsidRDefault="00B7696D">
            <w:pPr>
              <w:pStyle w:val="TableParagraph"/>
              <w:spacing w:before="102" w:line="175" w:lineRule="exact"/>
              <w:ind w:left="71"/>
              <w:rPr>
                <w:sz w:val="16"/>
              </w:rPr>
            </w:pPr>
            <w:r>
              <w:rPr>
                <w:sz w:val="16"/>
              </w:rPr>
              <w:t>CUMBRERA</w:t>
            </w:r>
            <w:r>
              <w:rPr>
                <w:spacing w:val="-3"/>
                <w:sz w:val="16"/>
              </w:rPr>
              <w:t xml:space="preserve"> </w:t>
            </w:r>
            <w:r>
              <w:rPr>
                <w:sz w:val="16"/>
              </w:rPr>
              <w:t>DE</w:t>
            </w:r>
            <w:r>
              <w:rPr>
                <w:spacing w:val="-7"/>
                <w:sz w:val="16"/>
              </w:rPr>
              <w:t xml:space="preserve"> </w:t>
            </w:r>
            <w:r>
              <w:rPr>
                <w:sz w:val="16"/>
              </w:rPr>
              <w:t>CALAMINA</w:t>
            </w:r>
            <w:r>
              <w:rPr>
                <w:spacing w:val="-1"/>
                <w:sz w:val="16"/>
              </w:rPr>
              <w:t xml:space="preserve"> </w:t>
            </w:r>
            <w:r>
              <w:rPr>
                <w:sz w:val="16"/>
              </w:rPr>
              <w:t>GALVANIZADA</w:t>
            </w:r>
            <w:r>
              <w:rPr>
                <w:spacing w:val="-2"/>
                <w:sz w:val="16"/>
              </w:rPr>
              <w:t xml:space="preserve"> </w:t>
            </w:r>
            <w:r>
              <w:rPr>
                <w:sz w:val="16"/>
              </w:rPr>
              <w:t>PLANA</w:t>
            </w:r>
            <w:r>
              <w:rPr>
                <w:spacing w:val="-3"/>
                <w:sz w:val="16"/>
              </w:rPr>
              <w:t xml:space="preserve"> </w:t>
            </w:r>
            <w:r>
              <w:rPr>
                <w:sz w:val="16"/>
              </w:rPr>
              <w:t>Nro</w:t>
            </w:r>
            <w:r>
              <w:rPr>
                <w:spacing w:val="-4"/>
                <w:sz w:val="16"/>
              </w:rPr>
              <w:t xml:space="preserve"> </w:t>
            </w:r>
            <w:r>
              <w:rPr>
                <w:sz w:val="16"/>
              </w:rPr>
              <w:t>28</w:t>
            </w:r>
            <w:r>
              <w:rPr>
                <w:spacing w:val="-5"/>
                <w:sz w:val="16"/>
              </w:rPr>
              <w:t xml:space="preserve"> </w:t>
            </w:r>
            <w:r>
              <w:rPr>
                <w:spacing w:val="-2"/>
                <w:sz w:val="16"/>
              </w:rPr>
              <w:t>PREPINTADA</w:t>
            </w:r>
          </w:p>
        </w:tc>
        <w:tc>
          <w:tcPr>
            <w:tcW w:w="1297" w:type="dxa"/>
          </w:tcPr>
          <w:p w:rsidR="00166166" w:rsidRDefault="00B7696D">
            <w:pPr>
              <w:pStyle w:val="TableParagraph"/>
              <w:spacing w:before="102" w:line="175" w:lineRule="exact"/>
              <w:ind w:left="71"/>
              <w:rPr>
                <w:sz w:val="16"/>
              </w:rPr>
            </w:pPr>
            <w:r>
              <w:rPr>
                <w:spacing w:val="-2"/>
                <w:sz w:val="16"/>
              </w:rPr>
              <w:t>METRO</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13</w:t>
            </w:r>
          </w:p>
        </w:tc>
        <w:tc>
          <w:tcPr>
            <w:tcW w:w="7438" w:type="dxa"/>
          </w:tcPr>
          <w:p w:rsidR="00166166" w:rsidRDefault="00B7696D">
            <w:pPr>
              <w:pStyle w:val="TableParagraph"/>
              <w:spacing w:before="106" w:line="175" w:lineRule="exact"/>
              <w:ind w:left="71"/>
              <w:rPr>
                <w:sz w:val="16"/>
              </w:rPr>
            </w:pPr>
            <w:r>
              <w:rPr>
                <w:sz w:val="16"/>
              </w:rPr>
              <w:t>LOSA</w:t>
            </w:r>
            <w:r>
              <w:rPr>
                <w:spacing w:val="-6"/>
                <w:sz w:val="16"/>
              </w:rPr>
              <w:t xml:space="preserve"> </w:t>
            </w:r>
            <w:r>
              <w:rPr>
                <w:sz w:val="16"/>
              </w:rPr>
              <w:t>LLENA</w:t>
            </w:r>
            <w:r>
              <w:rPr>
                <w:spacing w:val="-1"/>
                <w:sz w:val="16"/>
              </w:rPr>
              <w:t xml:space="preserve"> </w:t>
            </w:r>
            <w:r>
              <w:rPr>
                <w:sz w:val="16"/>
              </w:rPr>
              <w:t>DE</w:t>
            </w:r>
            <w:r>
              <w:rPr>
                <w:spacing w:val="-6"/>
                <w:sz w:val="16"/>
              </w:rPr>
              <w:t xml:space="preserve"> </w:t>
            </w:r>
            <w:r>
              <w:rPr>
                <w:sz w:val="16"/>
              </w:rPr>
              <w:t>HORMIGÓN</w:t>
            </w:r>
            <w:r>
              <w:rPr>
                <w:spacing w:val="-7"/>
                <w:sz w:val="16"/>
              </w:rPr>
              <w:t xml:space="preserve"> </w:t>
            </w:r>
            <w:r>
              <w:rPr>
                <w:sz w:val="16"/>
              </w:rPr>
              <w:t>ARMADO</w:t>
            </w:r>
            <w:r>
              <w:rPr>
                <w:spacing w:val="-1"/>
                <w:sz w:val="16"/>
              </w:rPr>
              <w:t xml:space="preserve"> </w:t>
            </w:r>
            <w:r>
              <w:rPr>
                <w:sz w:val="16"/>
              </w:rPr>
              <w:t>P/TANQUE</w:t>
            </w:r>
            <w:r>
              <w:rPr>
                <w:spacing w:val="-6"/>
                <w:sz w:val="16"/>
              </w:rPr>
              <w:t xml:space="preserve"> </w:t>
            </w:r>
            <w:r>
              <w:rPr>
                <w:spacing w:val="-2"/>
                <w:sz w:val="16"/>
              </w:rPr>
              <w:t>ELEVADO</w:t>
            </w:r>
          </w:p>
        </w:tc>
        <w:tc>
          <w:tcPr>
            <w:tcW w:w="1297" w:type="dxa"/>
          </w:tcPr>
          <w:p w:rsidR="00166166" w:rsidRDefault="00B7696D">
            <w:pPr>
              <w:pStyle w:val="TableParagraph"/>
              <w:spacing w:before="106" w:line="175" w:lineRule="exact"/>
              <w:ind w:left="71"/>
              <w:rPr>
                <w:sz w:val="16"/>
              </w:rPr>
            </w:pPr>
            <w:r>
              <w:rPr>
                <w:sz w:val="16"/>
              </w:rPr>
              <w:t>METRO</w:t>
            </w:r>
            <w:r>
              <w:rPr>
                <w:spacing w:val="-8"/>
                <w:sz w:val="16"/>
              </w:rPr>
              <w:t xml:space="preserve"> </w:t>
            </w:r>
            <w:r>
              <w:rPr>
                <w:spacing w:val="-2"/>
                <w:sz w:val="16"/>
              </w:rPr>
              <w:t>CUBICO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14</w:t>
            </w:r>
          </w:p>
        </w:tc>
        <w:tc>
          <w:tcPr>
            <w:tcW w:w="7438" w:type="dxa"/>
          </w:tcPr>
          <w:p w:rsidR="00166166" w:rsidRDefault="00B7696D">
            <w:pPr>
              <w:pStyle w:val="TableParagraph"/>
              <w:spacing w:before="193" w:line="175" w:lineRule="exact"/>
              <w:ind w:left="71"/>
              <w:rPr>
                <w:sz w:val="16"/>
              </w:rPr>
            </w:pPr>
            <w:r>
              <w:rPr>
                <w:sz w:val="16"/>
              </w:rPr>
              <w:t>ALERO</w:t>
            </w:r>
            <w:r>
              <w:rPr>
                <w:spacing w:val="-3"/>
                <w:sz w:val="16"/>
              </w:rPr>
              <w:t xml:space="preserve"> </w:t>
            </w:r>
            <w:r>
              <w:rPr>
                <w:sz w:val="16"/>
              </w:rPr>
              <w:t>DE</w:t>
            </w:r>
            <w:r>
              <w:rPr>
                <w:spacing w:val="-3"/>
                <w:sz w:val="16"/>
              </w:rPr>
              <w:t xml:space="preserve"> </w:t>
            </w:r>
            <w:r>
              <w:rPr>
                <w:sz w:val="16"/>
              </w:rPr>
              <w:t>YESO</w:t>
            </w:r>
            <w:r>
              <w:rPr>
                <w:spacing w:val="-2"/>
                <w:sz w:val="16"/>
              </w:rPr>
              <w:t xml:space="preserve"> </w:t>
            </w:r>
            <w:r>
              <w:rPr>
                <w:sz w:val="16"/>
              </w:rPr>
              <w:t>C/</w:t>
            </w:r>
            <w:r>
              <w:rPr>
                <w:spacing w:val="-6"/>
                <w:sz w:val="16"/>
              </w:rPr>
              <w:t xml:space="preserve"> </w:t>
            </w:r>
            <w:r>
              <w:rPr>
                <w:sz w:val="16"/>
              </w:rPr>
              <w:t>ESTRUCTURA</w:t>
            </w:r>
            <w:r>
              <w:rPr>
                <w:spacing w:val="-2"/>
                <w:sz w:val="16"/>
              </w:rPr>
              <w:t xml:space="preserve"> MADERAMEN</w:t>
            </w:r>
          </w:p>
        </w:tc>
        <w:tc>
          <w:tcPr>
            <w:tcW w:w="1297" w:type="dxa"/>
          </w:tcPr>
          <w:p w:rsidR="00166166" w:rsidRDefault="00B7696D">
            <w:pPr>
              <w:pStyle w:val="TableParagraph"/>
              <w:spacing w:before="1" w:line="194" w:lineRule="exact"/>
              <w:ind w:left="71"/>
              <w:rPr>
                <w:sz w:val="16"/>
              </w:rPr>
            </w:pPr>
            <w:r>
              <w:rPr>
                <w:spacing w:val="-2"/>
                <w:sz w:val="16"/>
              </w:rPr>
              <w:t>METRO</w:t>
            </w:r>
          </w:p>
          <w:p w:rsidR="00166166" w:rsidRDefault="00B7696D">
            <w:pPr>
              <w:pStyle w:val="TableParagraph"/>
              <w:spacing w:line="174" w:lineRule="exact"/>
              <w:ind w:left="71"/>
              <w:rPr>
                <w:sz w:val="16"/>
              </w:rPr>
            </w:pPr>
            <w:r>
              <w:rPr>
                <w:spacing w:val="-2"/>
                <w:sz w:val="16"/>
              </w:rPr>
              <w:t>CUADRADO</w:t>
            </w:r>
          </w:p>
        </w:tc>
      </w:tr>
      <w:tr w:rsidR="00166166">
        <w:trPr>
          <w:trHeight w:val="302"/>
        </w:trPr>
        <w:tc>
          <w:tcPr>
            <w:tcW w:w="620" w:type="dxa"/>
          </w:tcPr>
          <w:p w:rsidR="00166166" w:rsidRDefault="00B7696D">
            <w:pPr>
              <w:pStyle w:val="TableParagraph"/>
              <w:spacing w:before="106" w:line="175" w:lineRule="exact"/>
              <w:ind w:right="55"/>
              <w:jc w:val="right"/>
              <w:rPr>
                <w:sz w:val="16"/>
              </w:rPr>
            </w:pPr>
            <w:r>
              <w:rPr>
                <w:spacing w:val="-5"/>
                <w:sz w:val="16"/>
              </w:rPr>
              <w:t>15</w:t>
            </w:r>
          </w:p>
        </w:tc>
        <w:tc>
          <w:tcPr>
            <w:tcW w:w="7438" w:type="dxa"/>
          </w:tcPr>
          <w:p w:rsidR="00166166" w:rsidRDefault="00B7696D">
            <w:pPr>
              <w:pStyle w:val="TableParagraph"/>
              <w:spacing w:before="106" w:line="175" w:lineRule="exact"/>
              <w:ind w:left="71"/>
              <w:rPr>
                <w:sz w:val="16"/>
              </w:rPr>
            </w:pPr>
            <w:r>
              <w:rPr>
                <w:sz w:val="16"/>
              </w:rPr>
              <w:t>BOTAGUAS</w:t>
            </w:r>
            <w:r>
              <w:rPr>
                <w:spacing w:val="-5"/>
                <w:sz w:val="16"/>
              </w:rPr>
              <w:t xml:space="preserve"> </w:t>
            </w:r>
            <w:r>
              <w:rPr>
                <w:sz w:val="16"/>
              </w:rPr>
              <w:t>DE</w:t>
            </w:r>
            <w:r>
              <w:rPr>
                <w:spacing w:val="-5"/>
                <w:sz w:val="16"/>
              </w:rPr>
              <w:t xml:space="preserve"> </w:t>
            </w:r>
            <w:r>
              <w:rPr>
                <w:sz w:val="16"/>
              </w:rPr>
              <w:t>LADRILLO</w:t>
            </w:r>
            <w:r>
              <w:rPr>
                <w:spacing w:val="-7"/>
                <w:sz w:val="16"/>
              </w:rPr>
              <w:t xml:space="preserve"> </w:t>
            </w:r>
            <w:r>
              <w:rPr>
                <w:spacing w:val="-2"/>
                <w:sz w:val="16"/>
              </w:rPr>
              <w:t>CERÁMICO</w:t>
            </w:r>
          </w:p>
        </w:tc>
        <w:tc>
          <w:tcPr>
            <w:tcW w:w="1297" w:type="dxa"/>
          </w:tcPr>
          <w:p w:rsidR="00166166" w:rsidRDefault="00B7696D">
            <w:pPr>
              <w:pStyle w:val="TableParagraph"/>
              <w:spacing w:before="106" w:line="175" w:lineRule="exact"/>
              <w:ind w:left="71"/>
              <w:rPr>
                <w:sz w:val="16"/>
              </w:rPr>
            </w:pPr>
            <w:r>
              <w:rPr>
                <w:spacing w:val="-2"/>
                <w:sz w:val="16"/>
              </w:rPr>
              <w:t>METRO</w:t>
            </w:r>
          </w:p>
        </w:tc>
      </w:tr>
      <w:tr w:rsidR="00166166">
        <w:trPr>
          <w:trHeight w:val="388"/>
        </w:trPr>
        <w:tc>
          <w:tcPr>
            <w:tcW w:w="620" w:type="dxa"/>
          </w:tcPr>
          <w:p w:rsidR="00166166" w:rsidRDefault="00166166">
            <w:pPr>
              <w:pStyle w:val="TableParagraph"/>
              <w:rPr>
                <w:rFonts w:ascii="Tahoma"/>
                <w:sz w:val="16"/>
              </w:rPr>
            </w:pPr>
          </w:p>
          <w:p w:rsidR="00166166" w:rsidRDefault="00B7696D">
            <w:pPr>
              <w:pStyle w:val="TableParagraph"/>
              <w:spacing w:line="175" w:lineRule="exact"/>
              <w:ind w:right="55"/>
              <w:jc w:val="right"/>
              <w:rPr>
                <w:sz w:val="16"/>
              </w:rPr>
            </w:pPr>
            <w:r>
              <w:rPr>
                <w:spacing w:val="-5"/>
                <w:sz w:val="16"/>
              </w:rPr>
              <w:t>16</w:t>
            </w:r>
          </w:p>
        </w:tc>
        <w:tc>
          <w:tcPr>
            <w:tcW w:w="7438" w:type="dxa"/>
          </w:tcPr>
          <w:p w:rsidR="00166166" w:rsidRDefault="00166166">
            <w:pPr>
              <w:pStyle w:val="TableParagraph"/>
              <w:rPr>
                <w:rFonts w:ascii="Tahoma"/>
                <w:sz w:val="16"/>
              </w:rPr>
            </w:pPr>
          </w:p>
          <w:p w:rsidR="00166166" w:rsidRDefault="00B7696D">
            <w:pPr>
              <w:pStyle w:val="TableParagraph"/>
              <w:spacing w:line="175" w:lineRule="exact"/>
              <w:ind w:left="71"/>
              <w:rPr>
                <w:sz w:val="16"/>
              </w:rPr>
            </w:pPr>
            <w:r>
              <w:rPr>
                <w:sz w:val="16"/>
              </w:rPr>
              <w:t>ACERA</w:t>
            </w:r>
            <w:r>
              <w:rPr>
                <w:spacing w:val="-2"/>
                <w:sz w:val="16"/>
              </w:rPr>
              <w:t xml:space="preserve"> </w:t>
            </w:r>
            <w:r>
              <w:rPr>
                <w:sz w:val="16"/>
              </w:rPr>
              <w:t>DE</w:t>
            </w:r>
            <w:r>
              <w:rPr>
                <w:spacing w:val="-3"/>
                <w:sz w:val="16"/>
              </w:rPr>
              <w:t xml:space="preserve"> </w:t>
            </w:r>
            <w:r>
              <w:rPr>
                <w:sz w:val="16"/>
              </w:rPr>
              <w:t>CEMENTO</w:t>
            </w:r>
            <w:r>
              <w:rPr>
                <w:spacing w:val="-1"/>
                <w:sz w:val="16"/>
              </w:rPr>
              <w:t xml:space="preserve"> </w:t>
            </w:r>
            <w:r>
              <w:rPr>
                <w:sz w:val="16"/>
              </w:rPr>
              <w:t>E=5</w:t>
            </w:r>
            <w:r>
              <w:rPr>
                <w:spacing w:val="-6"/>
                <w:sz w:val="16"/>
              </w:rPr>
              <w:t xml:space="preserve"> </w:t>
            </w:r>
            <w:r>
              <w:rPr>
                <w:sz w:val="16"/>
              </w:rPr>
              <w:t>CM</w:t>
            </w:r>
            <w:r>
              <w:rPr>
                <w:spacing w:val="-2"/>
                <w:sz w:val="16"/>
              </w:rPr>
              <w:t xml:space="preserve"> </w:t>
            </w:r>
            <w:r>
              <w:rPr>
                <w:sz w:val="16"/>
              </w:rPr>
              <w:t>CON</w:t>
            </w:r>
            <w:r>
              <w:rPr>
                <w:spacing w:val="-4"/>
                <w:sz w:val="16"/>
              </w:rPr>
              <w:t xml:space="preserve"> </w:t>
            </w:r>
            <w:r>
              <w:rPr>
                <w:spacing w:val="-2"/>
                <w:sz w:val="16"/>
              </w:rPr>
              <w:t>EMPEDRADO</w:t>
            </w:r>
          </w:p>
        </w:tc>
        <w:tc>
          <w:tcPr>
            <w:tcW w:w="1297" w:type="dxa"/>
          </w:tcPr>
          <w:p w:rsidR="00166166" w:rsidRDefault="00B7696D">
            <w:pPr>
              <w:pStyle w:val="TableParagraph"/>
              <w:spacing w:before="1" w:line="194" w:lineRule="exact"/>
              <w:ind w:left="71"/>
              <w:rPr>
                <w:sz w:val="16"/>
              </w:rPr>
            </w:pPr>
            <w:r>
              <w:rPr>
                <w:spacing w:val="-2"/>
                <w:sz w:val="16"/>
              </w:rPr>
              <w:t>METRO</w:t>
            </w:r>
          </w:p>
          <w:p w:rsidR="00166166" w:rsidRDefault="00B7696D">
            <w:pPr>
              <w:pStyle w:val="TableParagraph"/>
              <w:spacing w:line="174" w:lineRule="exact"/>
              <w:ind w:left="71"/>
              <w:rPr>
                <w:sz w:val="16"/>
              </w:rPr>
            </w:pPr>
            <w:r>
              <w:rPr>
                <w:spacing w:val="-2"/>
                <w:sz w:val="16"/>
              </w:rPr>
              <w:t>CUADRADO</w:t>
            </w:r>
          </w:p>
        </w:tc>
      </w:tr>
      <w:tr w:rsidR="00166166">
        <w:trPr>
          <w:trHeight w:val="393"/>
        </w:trPr>
        <w:tc>
          <w:tcPr>
            <w:tcW w:w="620" w:type="dxa"/>
          </w:tcPr>
          <w:p w:rsidR="00166166" w:rsidRDefault="00166166">
            <w:pPr>
              <w:pStyle w:val="TableParagraph"/>
              <w:spacing w:before="4"/>
              <w:rPr>
                <w:rFonts w:ascii="Tahoma"/>
                <w:sz w:val="16"/>
              </w:rPr>
            </w:pPr>
          </w:p>
          <w:p w:rsidR="00166166" w:rsidRDefault="00B7696D">
            <w:pPr>
              <w:pStyle w:val="TableParagraph"/>
              <w:spacing w:line="175" w:lineRule="exact"/>
              <w:ind w:right="55"/>
              <w:jc w:val="right"/>
              <w:rPr>
                <w:sz w:val="16"/>
              </w:rPr>
            </w:pPr>
            <w:r>
              <w:rPr>
                <w:spacing w:val="-5"/>
                <w:sz w:val="16"/>
              </w:rPr>
              <w:t>17</w:t>
            </w:r>
          </w:p>
        </w:tc>
        <w:tc>
          <w:tcPr>
            <w:tcW w:w="7438" w:type="dxa"/>
          </w:tcPr>
          <w:p w:rsidR="00166166" w:rsidRDefault="00166166">
            <w:pPr>
              <w:pStyle w:val="TableParagraph"/>
              <w:spacing w:before="4"/>
              <w:rPr>
                <w:rFonts w:ascii="Tahoma"/>
                <w:sz w:val="16"/>
              </w:rPr>
            </w:pPr>
          </w:p>
          <w:p w:rsidR="00166166" w:rsidRDefault="00B7696D">
            <w:pPr>
              <w:pStyle w:val="TableParagraph"/>
              <w:spacing w:line="175" w:lineRule="exact"/>
              <w:ind w:left="71"/>
              <w:rPr>
                <w:sz w:val="16"/>
              </w:rPr>
            </w:pPr>
            <w:r>
              <w:rPr>
                <w:sz w:val="16"/>
              </w:rPr>
              <w:t>REVOQUE</w:t>
            </w:r>
            <w:r>
              <w:rPr>
                <w:spacing w:val="-5"/>
                <w:sz w:val="16"/>
              </w:rPr>
              <w:t xml:space="preserve"> </w:t>
            </w:r>
            <w:r>
              <w:rPr>
                <w:sz w:val="16"/>
              </w:rPr>
              <w:t>INTERIOR</w:t>
            </w:r>
            <w:r>
              <w:rPr>
                <w:spacing w:val="-4"/>
                <w:sz w:val="16"/>
              </w:rPr>
              <w:t xml:space="preserve"> </w:t>
            </w:r>
            <w:r>
              <w:rPr>
                <w:sz w:val="16"/>
              </w:rPr>
              <w:t>DE</w:t>
            </w:r>
            <w:r>
              <w:rPr>
                <w:spacing w:val="-5"/>
                <w:sz w:val="16"/>
              </w:rPr>
              <w:t xml:space="preserve"> </w:t>
            </w:r>
            <w:r>
              <w:rPr>
                <w:spacing w:val="-4"/>
                <w:sz w:val="16"/>
              </w:rPr>
              <w:t>YESO</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18</w:t>
            </w:r>
          </w:p>
        </w:tc>
        <w:tc>
          <w:tcPr>
            <w:tcW w:w="7438" w:type="dxa"/>
          </w:tcPr>
          <w:p w:rsidR="00166166" w:rsidRDefault="00B7696D">
            <w:pPr>
              <w:pStyle w:val="TableParagraph"/>
              <w:spacing w:before="193" w:line="175" w:lineRule="exact"/>
              <w:ind w:left="71"/>
              <w:rPr>
                <w:sz w:val="16"/>
              </w:rPr>
            </w:pPr>
            <w:r>
              <w:rPr>
                <w:sz w:val="16"/>
              </w:rPr>
              <w:t>REVOQUE</w:t>
            </w:r>
            <w:r>
              <w:rPr>
                <w:spacing w:val="-5"/>
                <w:sz w:val="16"/>
              </w:rPr>
              <w:t xml:space="preserve"> </w:t>
            </w:r>
            <w:r>
              <w:rPr>
                <w:sz w:val="16"/>
              </w:rPr>
              <w:t>INTERIOR</w:t>
            </w:r>
            <w:r>
              <w:rPr>
                <w:spacing w:val="-4"/>
                <w:sz w:val="16"/>
              </w:rPr>
              <w:t xml:space="preserve"> </w:t>
            </w:r>
            <w:r>
              <w:rPr>
                <w:sz w:val="16"/>
              </w:rPr>
              <w:t>DE</w:t>
            </w:r>
            <w:r>
              <w:rPr>
                <w:spacing w:val="-5"/>
                <w:sz w:val="16"/>
              </w:rPr>
              <w:t xml:space="preserve"> </w:t>
            </w:r>
            <w:r>
              <w:rPr>
                <w:spacing w:val="-2"/>
                <w:sz w:val="16"/>
              </w:rPr>
              <w:t>CEMENTO</w:t>
            </w:r>
          </w:p>
        </w:tc>
        <w:tc>
          <w:tcPr>
            <w:tcW w:w="1297" w:type="dxa"/>
          </w:tcPr>
          <w:p w:rsidR="00166166" w:rsidRDefault="00B7696D">
            <w:pPr>
              <w:pStyle w:val="TableParagraph"/>
              <w:spacing w:before="1" w:line="194" w:lineRule="exact"/>
              <w:ind w:left="71"/>
              <w:rPr>
                <w:sz w:val="16"/>
              </w:rPr>
            </w:pPr>
            <w:r>
              <w:rPr>
                <w:spacing w:val="-2"/>
                <w:sz w:val="16"/>
              </w:rPr>
              <w:t>METRO</w:t>
            </w:r>
          </w:p>
          <w:p w:rsidR="00166166" w:rsidRDefault="00B7696D">
            <w:pPr>
              <w:pStyle w:val="TableParagraph"/>
              <w:spacing w:line="174" w:lineRule="exact"/>
              <w:ind w:left="71"/>
              <w:rPr>
                <w:sz w:val="16"/>
              </w:rPr>
            </w:pPr>
            <w:r>
              <w:rPr>
                <w:spacing w:val="-2"/>
                <w:sz w:val="16"/>
              </w:rPr>
              <w:t>CUADRADO</w:t>
            </w:r>
          </w:p>
        </w:tc>
      </w:tr>
      <w:tr w:rsidR="00166166">
        <w:trPr>
          <w:trHeight w:val="393"/>
        </w:trPr>
        <w:tc>
          <w:tcPr>
            <w:tcW w:w="620" w:type="dxa"/>
          </w:tcPr>
          <w:p w:rsidR="00166166" w:rsidRDefault="00166166">
            <w:pPr>
              <w:pStyle w:val="TableParagraph"/>
              <w:spacing w:before="4"/>
              <w:rPr>
                <w:rFonts w:ascii="Tahoma"/>
                <w:sz w:val="16"/>
              </w:rPr>
            </w:pPr>
          </w:p>
          <w:p w:rsidR="00166166" w:rsidRDefault="00B7696D">
            <w:pPr>
              <w:pStyle w:val="TableParagraph"/>
              <w:spacing w:line="175" w:lineRule="exact"/>
              <w:ind w:right="55"/>
              <w:jc w:val="right"/>
              <w:rPr>
                <w:sz w:val="16"/>
              </w:rPr>
            </w:pPr>
            <w:r>
              <w:rPr>
                <w:spacing w:val="-5"/>
                <w:sz w:val="16"/>
              </w:rPr>
              <w:t>19</w:t>
            </w:r>
          </w:p>
        </w:tc>
        <w:tc>
          <w:tcPr>
            <w:tcW w:w="7438" w:type="dxa"/>
          </w:tcPr>
          <w:p w:rsidR="00166166" w:rsidRDefault="00166166">
            <w:pPr>
              <w:pStyle w:val="TableParagraph"/>
              <w:spacing w:before="4"/>
              <w:rPr>
                <w:rFonts w:ascii="Tahoma"/>
                <w:sz w:val="16"/>
              </w:rPr>
            </w:pPr>
          </w:p>
          <w:p w:rsidR="00166166" w:rsidRDefault="00B7696D">
            <w:pPr>
              <w:pStyle w:val="TableParagraph"/>
              <w:spacing w:line="175" w:lineRule="exact"/>
              <w:ind w:left="71"/>
              <w:rPr>
                <w:sz w:val="16"/>
              </w:rPr>
            </w:pPr>
            <w:r>
              <w:rPr>
                <w:sz w:val="16"/>
              </w:rPr>
              <w:t>REVOQUE</w:t>
            </w:r>
            <w:r>
              <w:rPr>
                <w:spacing w:val="-5"/>
                <w:sz w:val="16"/>
              </w:rPr>
              <w:t xml:space="preserve"> </w:t>
            </w:r>
            <w:r>
              <w:rPr>
                <w:sz w:val="16"/>
              </w:rPr>
              <w:t>EXTERIOR</w:t>
            </w:r>
            <w:r>
              <w:rPr>
                <w:spacing w:val="-3"/>
                <w:sz w:val="16"/>
              </w:rPr>
              <w:t xml:space="preserve"> </w:t>
            </w:r>
            <w:r>
              <w:rPr>
                <w:sz w:val="16"/>
              </w:rPr>
              <w:t>DE</w:t>
            </w:r>
            <w:r>
              <w:rPr>
                <w:spacing w:val="-4"/>
                <w:sz w:val="16"/>
              </w:rPr>
              <w:t xml:space="preserve"> </w:t>
            </w:r>
            <w:r>
              <w:rPr>
                <w:spacing w:val="-2"/>
                <w:sz w:val="16"/>
              </w:rPr>
              <w:t>CEMENTO</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20</w:t>
            </w:r>
          </w:p>
        </w:tc>
        <w:tc>
          <w:tcPr>
            <w:tcW w:w="7438" w:type="dxa"/>
          </w:tcPr>
          <w:p w:rsidR="00166166" w:rsidRDefault="00B7696D">
            <w:pPr>
              <w:pStyle w:val="TableParagraph"/>
              <w:spacing w:before="193" w:line="175" w:lineRule="exact"/>
              <w:ind w:left="71"/>
              <w:rPr>
                <w:sz w:val="16"/>
              </w:rPr>
            </w:pPr>
            <w:r>
              <w:rPr>
                <w:sz w:val="16"/>
              </w:rPr>
              <w:t>PROVISIÓN</w:t>
            </w:r>
            <w:r>
              <w:rPr>
                <w:spacing w:val="-3"/>
                <w:sz w:val="16"/>
              </w:rPr>
              <w:t xml:space="preserve"> </w:t>
            </w:r>
            <w:r>
              <w:rPr>
                <w:sz w:val="16"/>
              </w:rPr>
              <w:t>Y</w:t>
            </w:r>
            <w:r>
              <w:rPr>
                <w:spacing w:val="-6"/>
                <w:sz w:val="16"/>
              </w:rPr>
              <w:t xml:space="preserve"> </w:t>
            </w:r>
            <w:r>
              <w:rPr>
                <w:sz w:val="16"/>
              </w:rPr>
              <w:t>COLOCADO</w:t>
            </w:r>
            <w:r>
              <w:rPr>
                <w:spacing w:val="-5"/>
                <w:sz w:val="16"/>
              </w:rPr>
              <w:t xml:space="preserve"> </w:t>
            </w:r>
            <w:r>
              <w:rPr>
                <w:sz w:val="16"/>
              </w:rPr>
              <w:t>CIELO</w:t>
            </w:r>
            <w:r>
              <w:rPr>
                <w:spacing w:val="-1"/>
                <w:sz w:val="16"/>
              </w:rPr>
              <w:t xml:space="preserve"> </w:t>
            </w:r>
            <w:r>
              <w:rPr>
                <w:sz w:val="16"/>
              </w:rPr>
              <w:t>FALSO</w:t>
            </w:r>
            <w:r>
              <w:rPr>
                <w:spacing w:val="-1"/>
                <w:sz w:val="16"/>
              </w:rPr>
              <w:t xml:space="preserve"> </w:t>
            </w:r>
            <w:r>
              <w:rPr>
                <w:sz w:val="16"/>
              </w:rPr>
              <w:t>DE</w:t>
            </w:r>
            <w:r>
              <w:rPr>
                <w:spacing w:val="-7"/>
                <w:sz w:val="16"/>
              </w:rPr>
              <w:t xml:space="preserve"> </w:t>
            </w:r>
            <w:r>
              <w:rPr>
                <w:sz w:val="16"/>
              </w:rPr>
              <w:t>PLACA</w:t>
            </w:r>
            <w:r>
              <w:rPr>
                <w:spacing w:val="-2"/>
                <w:sz w:val="16"/>
              </w:rPr>
              <w:t xml:space="preserve"> </w:t>
            </w:r>
            <w:r>
              <w:rPr>
                <w:sz w:val="16"/>
              </w:rPr>
              <w:t>PVC</w:t>
            </w:r>
            <w:r>
              <w:rPr>
                <w:spacing w:val="-4"/>
                <w:sz w:val="16"/>
              </w:rPr>
              <w:t xml:space="preserve"> </w:t>
            </w:r>
            <w:r>
              <w:rPr>
                <w:sz w:val="16"/>
              </w:rPr>
              <w:t>C/ESTRUCTURA</w:t>
            </w:r>
            <w:r>
              <w:rPr>
                <w:spacing w:val="-6"/>
                <w:sz w:val="16"/>
              </w:rPr>
              <w:t xml:space="preserve"> </w:t>
            </w:r>
            <w:r>
              <w:rPr>
                <w:spacing w:val="-2"/>
                <w:sz w:val="16"/>
              </w:rPr>
              <w:t>GALVANIZADA</w:t>
            </w:r>
          </w:p>
        </w:tc>
        <w:tc>
          <w:tcPr>
            <w:tcW w:w="1297" w:type="dxa"/>
          </w:tcPr>
          <w:p w:rsidR="00166166" w:rsidRDefault="00B7696D">
            <w:pPr>
              <w:pStyle w:val="TableParagraph"/>
              <w:spacing w:line="192" w:lineRule="exact"/>
              <w:ind w:left="71" w:right="449"/>
              <w:rPr>
                <w:sz w:val="16"/>
              </w:rPr>
            </w:pPr>
            <w:r>
              <w:rPr>
                <w:spacing w:val="-2"/>
                <w:sz w:val="16"/>
              </w:rPr>
              <w:t>METRO</w:t>
            </w:r>
            <w:r>
              <w:rPr>
                <w:spacing w:val="40"/>
                <w:sz w:val="16"/>
              </w:rPr>
              <w:t xml:space="preserve"> </w:t>
            </w:r>
            <w:r>
              <w:rPr>
                <w:spacing w:val="-2"/>
                <w:sz w:val="16"/>
              </w:rPr>
              <w:t>CUADRADO</w:t>
            </w:r>
          </w:p>
        </w:tc>
      </w:tr>
      <w:tr w:rsidR="00166166">
        <w:trPr>
          <w:trHeight w:val="302"/>
        </w:trPr>
        <w:tc>
          <w:tcPr>
            <w:tcW w:w="620" w:type="dxa"/>
          </w:tcPr>
          <w:p w:rsidR="00166166" w:rsidRDefault="00B7696D">
            <w:pPr>
              <w:pStyle w:val="TableParagraph"/>
              <w:spacing w:before="107" w:line="175" w:lineRule="exact"/>
              <w:ind w:right="55"/>
              <w:jc w:val="right"/>
              <w:rPr>
                <w:sz w:val="16"/>
              </w:rPr>
            </w:pPr>
            <w:r>
              <w:rPr>
                <w:spacing w:val="-5"/>
                <w:sz w:val="16"/>
              </w:rPr>
              <w:t>21</w:t>
            </w:r>
          </w:p>
        </w:tc>
        <w:tc>
          <w:tcPr>
            <w:tcW w:w="7438" w:type="dxa"/>
          </w:tcPr>
          <w:p w:rsidR="00166166" w:rsidRDefault="00B7696D">
            <w:pPr>
              <w:pStyle w:val="TableParagraph"/>
              <w:spacing w:before="107" w:line="175" w:lineRule="exact"/>
              <w:ind w:left="71"/>
              <w:rPr>
                <w:sz w:val="16"/>
              </w:rPr>
            </w:pPr>
            <w:r>
              <w:rPr>
                <w:sz w:val="16"/>
              </w:rPr>
              <w:t>CANALETA</w:t>
            </w:r>
            <w:r>
              <w:rPr>
                <w:spacing w:val="-3"/>
                <w:sz w:val="16"/>
              </w:rPr>
              <w:t xml:space="preserve"> </w:t>
            </w:r>
            <w:r>
              <w:rPr>
                <w:sz w:val="16"/>
              </w:rPr>
              <w:t>DE</w:t>
            </w:r>
            <w:r>
              <w:rPr>
                <w:spacing w:val="-2"/>
                <w:sz w:val="16"/>
              </w:rPr>
              <w:t xml:space="preserve"> </w:t>
            </w:r>
            <w:r>
              <w:rPr>
                <w:sz w:val="16"/>
              </w:rPr>
              <w:t>CALAMINA</w:t>
            </w:r>
            <w:r>
              <w:rPr>
                <w:spacing w:val="-6"/>
                <w:sz w:val="16"/>
              </w:rPr>
              <w:t xml:space="preserve"> </w:t>
            </w:r>
            <w:r>
              <w:rPr>
                <w:sz w:val="16"/>
              </w:rPr>
              <w:t>GALVANIZADA</w:t>
            </w:r>
            <w:r>
              <w:rPr>
                <w:spacing w:val="-3"/>
                <w:sz w:val="16"/>
              </w:rPr>
              <w:t xml:space="preserve"> </w:t>
            </w:r>
            <w:r>
              <w:rPr>
                <w:sz w:val="16"/>
              </w:rPr>
              <w:t>Nro</w:t>
            </w:r>
            <w:r>
              <w:rPr>
                <w:spacing w:val="-4"/>
                <w:sz w:val="16"/>
              </w:rPr>
              <w:t xml:space="preserve"> </w:t>
            </w:r>
            <w:r>
              <w:rPr>
                <w:sz w:val="16"/>
              </w:rPr>
              <w:t>28</w:t>
            </w:r>
            <w:r>
              <w:rPr>
                <w:spacing w:val="-5"/>
                <w:sz w:val="16"/>
              </w:rPr>
              <w:t xml:space="preserve"> </w:t>
            </w:r>
            <w:r>
              <w:rPr>
                <w:sz w:val="16"/>
              </w:rPr>
              <w:t>CORTE</w:t>
            </w:r>
            <w:r>
              <w:rPr>
                <w:spacing w:val="-7"/>
                <w:sz w:val="16"/>
              </w:rPr>
              <w:t xml:space="preserve"> </w:t>
            </w:r>
            <w:r>
              <w:rPr>
                <w:spacing w:val="-5"/>
                <w:sz w:val="16"/>
              </w:rPr>
              <w:t>33</w:t>
            </w:r>
          </w:p>
        </w:tc>
        <w:tc>
          <w:tcPr>
            <w:tcW w:w="1297" w:type="dxa"/>
          </w:tcPr>
          <w:p w:rsidR="00166166" w:rsidRDefault="00B7696D">
            <w:pPr>
              <w:pStyle w:val="TableParagraph"/>
              <w:spacing w:before="107" w:line="175" w:lineRule="exact"/>
              <w:ind w:left="71"/>
              <w:rPr>
                <w:sz w:val="16"/>
              </w:rPr>
            </w:pPr>
            <w:r>
              <w:rPr>
                <w:spacing w:val="-2"/>
                <w:sz w:val="16"/>
              </w:rPr>
              <w:t>METRO</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22</w:t>
            </w:r>
          </w:p>
        </w:tc>
        <w:tc>
          <w:tcPr>
            <w:tcW w:w="7438" w:type="dxa"/>
          </w:tcPr>
          <w:p w:rsidR="00166166" w:rsidRDefault="00B7696D">
            <w:pPr>
              <w:pStyle w:val="TableParagraph"/>
              <w:spacing w:before="106" w:line="175" w:lineRule="exact"/>
              <w:ind w:left="71"/>
              <w:rPr>
                <w:sz w:val="16"/>
              </w:rPr>
            </w:pPr>
            <w:r>
              <w:rPr>
                <w:sz w:val="16"/>
              </w:rPr>
              <w:t>BAJANTE</w:t>
            </w:r>
            <w:r>
              <w:rPr>
                <w:spacing w:val="-3"/>
                <w:sz w:val="16"/>
              </w:rPr>
              <w:t xml:space="preserve"> </w:t>
            </w:r>
            <w:r>
              <w:rPr>
                <w:sz w:val="16"/>
              </w:rPr>
              <w:t>DE</w:t>
            </w:r>
            <w:r>
              <w:rPr>
                <w:spacing w:val="-8"/>
                <w:sz w:val="16"/>
              </w:rPr>
              <w:t xml:space="preserve"> </w:t>
            </w:r>
            <w:r>
              <w:rPr>
                <w:sz w:val="16"/>
              </w:rPr>
              <w:t xml:space="preserve">PVC </w:t>
            </w:r>
            <w:r>
              <w:rPr>
                <w:spacing w:val="-7"/>
                <w:sz w:val="16"/>
              </w:rPr>
              <w:t>3"</w:t>
            </w:r>
          </w:p>
        </w:tc>
        <w:tc>
          <w:tcPr>
            <w:tcW w:w="1297" w:type="dxa"/>
          </w:tcPr>
          <w:p w:rsidR="00166166" w:rsidRDefault="00B7696D">
            <w:pPr>
              <w:pStyle w:val="TableParagraph"/>
              <w:spacing w:before="106" w:line="175" w:lineRule="exact"/>
              <w:ind w:left="71"/>
              <w:rPr>
                <w:sz w:val="16"/>
              </w:rPr>
            </w:pPr>
            <w:r>
              <w:rPr>
                <w:spacing w:val="-2"/>
                <w:sz w:val="16"/>
              </w:rPr>
              <w:t>METRO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23</w:t>
            </w:r>
          </w:p>
        </w:tc>
        <w:tc>
          <w:tcPr>
            <w:tcW w:w="7438" w:type="dxa"/>
          </w:tcPr>
          <w:p w:rsidR="00166166" w:rsidRDefault="00B7696D">
            <w:pPr>
              <w:pStyle w:val="TableParagraph"/>
              <w:spacing w:before="193" w:line="175" w:lineRule="exact"/>
              <w:ind w:left="71"/>
              <w:rPr>
                <w:sz w:val="16"/>
              </w:rPr>
            </w:pPr>
            <w:r>
              <w:rPr>
                <w:sz w:val="16"/>
              </w:rPr>
              <w:t>MESÓN</w:t>
            </w:r>
            <w:r>
              <w:rPr>
                <w:spacing w:val="-4"/>
                <w:sz w:val="16"/>
              </w:rPr>
              <w:t xml:space="preserve"> </w:t>
            </w:r>
            <w:r>
              <w:rPr>
                <w:sz w:val="16"/>
              </w:rPr>
              <w:t>DE</w:t>
            </w:r>
            <w:r>
              <w:rPr>
                <w:spacing w:val="-3"/>
                <w:sz w:val="16"/>
              </w:rPr>
              <w:t xml:space="preserve"> </w:t>
            </w:r>
            <w:r>
              <w:rPr>
                <w:sz w:val="16"/>
              </w:rPr>
              <w:t>HORMIGÓN</w:t>
            </w:r>
            <w:r>
              <w:rPr>
                <w:spacing w:val="-4"/>
                <w:sz w:val="16"/>
              </w:rPr>
              <w:t xml:space="preserve"> </w:t>
            </w:r>
            <w:r>
              <w:rPr>
                <w:sz w:val="16"/>
              </w:rPr>
              <w:t>ARMADO</w:t>
            </w:r>
            <w:r>
              <w:rPr>
                <w:spacing w:val="-2"/>
                <w:sz w:val="16"/>
              </w:rPr>
              <w:t xml:space="preserve"> </w:t>
            </w:r>
            <w:r>
              <w:rPr>
                <w:sz w:val="16"/>
              </w:rPr>
              <w:t>PARA</w:t>
            </w:r>
            <w:r>
              <w:rPr>
                <w:spacing w:val="-7"/>
                <w:sz w:val="16"/>
              </w:rPr>
              <w:t xml:space="preserve"> </w:t>
            </w:r>
            <w:r>
              <w:rPr>
                <w:spacing w:val="-2"/>
                <w:sz w:val="16"/>
              </w:rPr>
              <w:t>COCINA</w:t>
            </w:r>
          </w:p>
        </w:tc>
        <w:tc>
          <w:tcPr>
            <w:tcW w:w="1297" w:type="dxa"/>
          </w:tcPr>
          <w:p w:rsidR="00166166" w:rsidRDefault="00B7696D">
            <w:pPr>
              <w:pStyle w:val="TableParagraph"/>
              <w:spacing w:line="192" w:lineRule="exact"/>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24</w:t>
            </w:r>
          </w:p>
        </w:tc>
        <w:tc>
          <w:tcPr>
            <w:tcW w:w="7438" w:type="dxa"/>
          </w:tcPr>
          <w:p w:rsidR="00166166" w:rsidRDefault="00B7696D">
            <w:pPr>
              <w:pStyle w:val="TableParagraph"/>
              <w:spacing w:before="106" w:line="175" w:lineRule="exact"/>
              <w:ind w:left="71"/>
              <w:rPr>
                <w:sz w:val="16"/>
              </w:rPr>
            </w:pPr>
            <w:r>
              <w:rPr>
                <w:sz w:val="16"/>
              </w:rPr>
              <w:t>PROVISIÓN</w:t>
            </w:r>
            <w:r>
              <w:rPr>
                <w:spacing w:val="-3"/>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2"/>
                <w:sz w:val="16"/>
              </w:rPr>
              <w:t xml:space="preserve"> </w:t>
            </w:r>
            <w:r>
              <w:rPr>
                <w:sz w:val="16"/>
              </w:rPr>
              <w:t>LAVAPLATOS</w:t>
            </w:r>
            <w:r>
              <w:rPr>
                <w:spacing w:val="-3"/>
                <w:sz w:val="16"/>
              </w:rPr>
              <w:t xml:space="preserve"> </w:t>
            </w:r>
            <w:r>
              <w:rPr>
                <w:sz w:val="16"/>
              </w:rPr>
              <w:t>DE</w:t>
            </w:r>
            <w:r>
              <w:rPr>
                <w:spacing w:val="-2"/>
                <w:sz w:val="16"/>
              </w:rPr>
              <w:t xml:space="preserve"> </w:t>
            </w:r>
            <w:r>
              <w:rPr>
                <w:sz w:val="16"/>
              </w:rPr>
              <w:t>UNA</w:t>
            </w:r>
            <w:r>
              <w:rPr>
                <w:spacing w:val="-2"/>
                <w:sz w:val="16"/>
              </w:rPr>
              <w:t xml:space="preserve"> </w:t>
            </w:r>
            <w:r>
              <w:rPr>
                <w:sz w:val="16"/>
              </w:rPr>
              <w:t>FOSA</w:t>
            </w:r>
            <w:r>
              <w:rPr>
                <w:spacing w:val="-5"/>
                <w:sz w:val="16"/>
              </w:rPr>
              <w:t xml:space="preserve"> </w:t>
            </w:r>
            <w:r>
              <w:rPr>
                <w:sz w:val="16"/>
              </w:rPr>
              <w:t>CON</w:t>
            </w:r>
            <w:r>
              <w:rPr>
                <w:spacing w:val="-3"/>
                <w:sz w:val="16"/>
              </w:rPr>
              <w:t xml:space="preserve"> </w:t>
            </w:r>
            <w:r>
              <w:rPr>
                <w:spacing w:val="-2"/>
                <w:sz w:val="16"/>
              </w:rPr>
              <w:t>ACCESORIOS</w:t>
            </w:r>
          </w:p>
        </w:tc>
        <w:tc>
          <w:tcPr>
            <w:tcW w:w="1297" w:type="dxa"/>
          </w:tcPr>
          <w:p w:rsidR="00166166" w:rsidRDefault="00B7696D">
            <w:pPr>
              <w:pStyle w:val="TableParagraph"/>
              <w:spacing w:before="106" w:line="175" w:lineRule="exact"/>
              <w:ind w:left="71"/>
              <w:rPr>
                <w:sz w:val="16"/>
              </w:rPr>
            </w:pPr>
            <w:r>
              <w:rPr>
                <w:spacing w:val="-2"/>
                <w:sz w:val="16"/>
              </w:rPr>
              <w:t>PIEZA</w:t>
            </w:r>
          </w:p>
        </w:tc>
      </w:tr>
      <w:tr w:rsidR="00166166">
        <w:trPr>
          <w:trHeight w:val="388"/>
        </w:trPr>
        <w:tc>
          <w:tcPr>
            <w:tcW w:w="620" w:type="dxa"/>
          </w:tcPr>
          <w:p w:rsidR="00166166" w:rsidRDefault="00B7696D">
            <w:pPr>
              <w:pStyle w:val="TableParagraph"/>
              <w:spacing w:before="193" w:line="176" w:lineRule="exact"/>
              <w:ind w:right="55"/>
              <w:jc w:val="right"/>
              <w:rPr>
                <w:sz w:val="16"/>
              </w:rPr>
            </w:pPr>
            <w:r>
              <w:rPr>
                <w:spacing w:val="-5"/>
                <w:sz w:val="16"/>
              </w:rPr>
              <w:t>25</w:t>
            </w:r>
          </w:p>
        </w:tc>
        <w:tc>
          <w:tcPr>
            <w:tcW w:w="7438" w:type="dxa"/>
          </w:tcPr>
          <w:p w:rsidR="00166166" w:rsidRDefault="00B7696D">
            <w:pPr>
              <w:pStyle w:val="TableParagraph"/>
              <w:spacing w:before="193" w:line="176" w:lineRule="exact"/>
              <w:ind w:left="71"/>
              <w:rPr>
                <w:sz w:val="16"/>
              </w:rPr>
            </w:pPr>
            <w:r>
              <w:rPr>
                <w:sz w:val="16"/>
              </w:rPr>
              <w:t>REVESTIMIENTO DE</w:t>
            </w:r>
            <w:r>
              <w:rPr>
                <w:spacing w:val="-9"/>
                <w:sz w:val="16"/>
              </w:rPr>
              <w:t xml:space="preserve"> </w:t>
            </w:r>
            <w:r>
              <w:rPr>
                <w:sz w:val="16"/>
              </w:rPr>
              <w:t>CERÁMICA</w:t>
            </w:r>
            <w:r>
              <w:rPr>
                <w:spacing w:val="-8"/>
                <w:sz w:val="16"/>
              </w:rPr>
              <w:t xml:space="preserve"> </w:t>
            </w:r>
            <w:r>
              <w:rPr>
                <w:sz w:val="16"/>
              </w:rPr>
              <w:t>C/CEMENTO</w:t>
            </w:r>
            <w:r>
              <w:rPr>
                <w:spacing w:val="-7"/>
                <w:sz w:val="16"/>
              </w:rPr>
              <w:t xml:space="preserve"> </w:t>
            </w:r>
            <w:r>
              <w:rPr>
                <w:spacing w:val="-4"/>
                <w:sz w:val="16"/>
              </w:rPr>
              <w:t>COLA</w:t>
            </w:r>
          </w:p>
        </w:tc>
        <w:tc>
          <w:tcPr>
            <w:tcW w:w="1297" w:type="dxa"/>
          </w:tcPr>
          <w:p w:rsidR="00166166" w:rsidRDefault="00B7696D">
            <w:pPr>
              <w:pStyle w:val="TableParagraph"/>
              <w:spacing w:line="192" w:lineRule="exact"/>
              <w:ind w:left="71"/>
              <w:rPr>
                <w:sz w:val="16"/>
              </w:rPr>
            </w:pPr>
            <w:r>
              <w:rPr>
                <w:spacing w:val="-2"/>
                <w:sz w:val="16"/>
              </w:rPr>
              <w:t>METRO</w:t>
            </w:r>
          </w:p>
          <w:p w:rsidR="00166166" w:rsidRDefault="00B7696D">
            <w:pPr>
              <w:pStyle w:val="TableParagraph"/>
              <w:spacing w:before="1" w:line="176" w:lineRule="exact"/>
              <w:ind w:left="71"/>
              <w:rPr>
                <w:sz w:val="16"/>
              </w:rPr>
            </w:pPr>
            <w:r>
              <w:rPr>
                <w:spacing w:val="-2"/>
                <w:sz w:val="16"/>
              </w:rPr>
              <w:t>CUADRADO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26</w:t>
            </w:r>
          </w:p>
        </w:tc>
        <w:tc>
          <w:tcPr>
            <w:tcW w:w="7438" w:type="dxa"/>
          </w:tcPr>
          <w:p w:rsidR="00166166" w:rsidRDefault="00B7696D">
            <w:pPr>
              <w:pStyle w:val="TableParagraph"/>
              <w:spacing w:before="193" w:line="175" w:lineRule="exact"/>
              <w:ind w:left="71"/>
              <w:rPr>
                <w:sz w:val="16"/>
              </w:rPr>
            </w:pPr>
            <w:r>
              <w:rPr>
                <w:sz w:val="16"/>
              </w:rPr>
              <w:t>REVESTIMIENTO</w:t>
            </w:r>
            <w:r>
              <w:rPr>
                <w:spacing w:val="1"/>
                <w:sz w:val="16"/>
              </w:rPr>
              <w:t xml:space="preserve"> </w:t>
            </w:r>
            <w:r>
              <w:rPr>
                <w:sz w:val="16"/>
              </w:rPr>
              <w:t>DE</w:t>
            </w:r>
            <w:r>
              <w:rPr>
                <w:spacing w:val="-9"/>
                <w:sz w:val="16"/>
              </w:rPr>
              <w:t xml:space="preserve"> </w:t>
            </w:r>
            <w:r>
              <w:rPr>
                <w:sz w:val="16"/>
              </w:rPr>
              <w:t>CERÁMICA</w:t>
            </w:r>
            <w:r>
              <w:rPr>
                <w:spacing w:val="-7"/>
                <w:sz w:val="16"/>
              </w:rPr>
              <w:t xml:space="preserve"> </w:t>
            </w:r>
            <w:r>
              <w:rPr>
                <w:sz w:val="16"/>
              </w:rPr>
              <w:t>PARA</w:t>
            </w:r>
            <w:r>
              <w:rPr>
                <w:spacing w:val="-3"/>
                <w:sz w:val="16"/>
              </w:rPr>
              <w:t xml:space="preserve"> </w:t>
            </w:r>
            <w:r>
              <w:rPr>
                <w:spacing w:val="-4"/>
                <w:sz w:val="16"/>
              </w:rPr>
              <w:t>MESÓN</w:t>
            </w:r>
          </w:p>
        </w:tc>
        <w:tc>
          <w:tcPr>
            <w:tcW w:w="1297" w:type="dxa"/>
          </w:tcPr>
          <w:p w:rsidR="00166166" w:rsidRDefault="00B7696D">
            <w:pPr>
              <w:pStyle w:val="TableParagraph"/>
              <w:spacing w:line="192" w:lineRule="exact"/>
              <w:ind w:left="71" w:right="449"/>
              <w:rPr>
                <w:sz w:val="16"/>
              </w:rPr>
            </w:pPr>
            <w:r>
              <w:rPr>
                <w:spacing w:val="-2"/>
                <w:sz w:val="16"/>
              </w:rPr>
              <w:t>METRO</w:t>
            </w:r>
            <w:r>
              <w:rPr>
                <w:spacing w:val="40"/>
                <w:sz w:val="16"/>
              </w:rPr>
              <w:t xml:space="preserve"> </w:t>
            </w:r>
            <w:r>
              <w:rPr>
                <w:spacing w:val="-2"/>
                <w:sz w:val="16"/>
              </w:rPr>
              <w:t>CUADRADO</w:t>
            </w:r>
          </w:p>
        </w:tc>
      </w:tr>
      <w:tr w:rsidR="00166166">
        <w:trPr>
          <w:trHeight w:val="393"/>
        </w:trPr>
        <w:tc>
          <w:tcPr>
            <w:tcW w:w="620" w:type="dxa"/>
          </w:tcPr>
          <w:p w:rsidR="00166166" w:rsidRDefault="00166166">
            <w:pPr>
              <w:pStyle w:val="TableParagraph"/>
              <w:spacing w:before="4"/>
              <w:rPr>
                <w:rFonts w:ascii="Tahoma"/>
                <w:sz w:val="16"/>
              </w:rPr>
            </w:pPr>
          </w:p>
          <w:p w:rsidR="00166166" w:rsidRDefault="00B7696D">
            <w:pPr>
              <w:pStyle w:val="TableParagraph"/>
              <w:spacing w:line="175" w:lineRule="exact"/>
              <w:ind w:right="55"/>
              <w:jc w:val="right"/>
              <w:rPr>
                <w:sz w:val="16"/>
              </w:rPr>
            </w:pPr>
            <w:r>
              <w:rPr>
                <w:spacing w:val="-5"/>
                <w:sz w:val="16"/>
              </w:rPr>
              <w:t>27</w:t>
            </w:r>
          </w:p>
        </w:tc>
        <w:tc>
          <w:tcPr>
            <w:tcW w:w="7438" w:type="dxa"/>
          </w:tcPr>
          <w:p w:rsidR="00166166" w:rsidRDefault="00166166">
            <w:pPr>
              <w:pStyle w:val="TableParagraph"/>
              <w:spacing w:before="4"/>
              <w:rPr>
                <w:rFonts w:ascii="Tahoma"/>
                <w:sz w:val="16"/>
              </w:rPr>
            </w:pPr>
          </w:p>
          <w:p w:rsidR="00166166" w:rsidRDefault="00B7696D">
            <w:pPr>
              <w:pStyle w:val="TableParagraph"/>
              <w:spacing w:line="175" w:lineRule="exact"/>
              <w:ind w:left="71"/>
              <w:rPr>
                <w:sz w:val="16"/>
              </w:rPr>
            </w:pPr>
            <w:r>
              <w:rPr>
                <w:sz w:val="16"/>
              </w:rPr>
              <w:t>PISO</w:t>
            </w:r>
            <w:r>
              <w:rPr>
                <w:spacing w:val="-4"/>
                <w:sz w:val="16"/>
              </w:rPr>
              <w:t xml:space="preserve"> </w:t>
            </w:r>
            <w:r>
              <w:rPr>
                <w:sz w:val="16"/>
              </w:rPr>
              <w:t>DE</w:t>
            </w:r>
            <w:r>
              <w:rPr>
                <w:spacing w:val="-5"/>
                <w:sz w:val="16"/>
              </w:rPr>
              <w:t xml:space="preserve"> </w:t>
            </w:r>
            <w:r>
              <w:rPr>
                <w:sz w:val="16"/>
              </w:rPr>
              <w:t>CERÁMICA</w:t>
            </w:r>
            <w:r>
              <w:rPr>
                <w:spacing w:val="-5"/>
                <w:sz w:val="16"/>
              </w:rPr>
              <w:t xml:space="preserve"> </w:t>
            </w:r>
            <w:r>
              <w:rPr>
                <w:sz w:val="16"/>
              </w:rPr>
              <w:t>C/CEMENTO</w:t>
            </w:r>
            <w:r>
              <w:rPr>
                <w:spacing w:val="-3"/>
                <w:sz w:val="16"/>
              </w:rPr>
              <w:t xml:space="preserve"> </w:t>
            </w:r>
            <w:r>
              <w:rPr>
                <w:spacing w:val="-4"/>
                <w:sz w:val="16"/>
              </w:rPr>
              <w:t>COLA</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28</w:t>
            </w:r>
          </w:p>
        </w:tc>
        <w:tc>
          <w:tcPr>
            <w:tcW w:w="7438" w:type="dxa"/>
          </w:tcPr>
          <w:p w:rsidR="00166166" w:rsidRDefault="00B7696D">
            <w:pPr>
              <w:pStyle w:val="TableParagraph"/>
              <w:spacing w:before="193" w:line="175" w:lineRule="exact"/>
              <w:ind w:left="71"/>
              <w:rPr>
                <w:sz w:val="16"/>
              </w:rPr>
            </w:pPr>
            <w:r>
              <w:rPr>
                <w:sz w:val="16"/>
              </w:rPr>
              <w:t>PINTURA</w:t>
            </w:r>
            <w:r>
              <w:rPr>
                <w:spacing w:val="-4"/>
                <w:sz w:val="16"/>
              </w:rPr>
              <w:t xml:space="preserve"> </w:t>
            </w:r>
            <w:r>
              <w:rPr>
                <w:sz w:val="16"/>
              </w:rPr>
              <w:t>INTERIOR</w:t>
            </w:r>
            <w:r>
              <w:rPr>
                <w:spacing w:val="-9"/>
                <w:sz w:val="16"/>
              </w:rPr>
              <w:t xml:space="preserve"> </w:t>
            </w:r>
            <w:r>
              <w:rPr>
                <w:spacing w:val="-4"/>
                <w:sz w:val="16"/>
              </w:rPr>
              <w:t>LATEX</w:t>
            </w:r>
          </w:p>
        </w:tc>
        <w:tc>
          <w:tcPr>
            <w:tcW w:w="1297" w:type="dxa"/>
          </w:tcPr>
          <w:p w:rsidR="00166166" w:rsidRDefault="00B7696D">
            <w:pPr>
              <w:pStyle w:val="TableParagraph"/>
              <w:spacing w:line="192" w:lineRule="exact"/>
              <w:ind w:left="71" w:right="449"/>
              <w:rPr>
                <w:sz w:val="16"/>
              </w:rPr>
            </w:pPr>
            <w:r>
              <w:rPr>
                <w:spacing w:val="-2"/>
                <w:sz w:val="16"/>
              </w:rPr>
              <w:t>METRO</w:t>
            </w:r>
            <w:r>
              <w:rPr>
                <w:spacing w:val="40"/>
                <w:sz w:val="16"/>
              </w:rPr>
              <w:t xml:space="preserve"> </w:t>
            </w:r>
            <w:r>
              <w:rPr>
                <w:spacing w:val="-2"/>
                <w:sz w:val="16"/>
              </w:rPr>
              <w:t>CUADRADO</w:t>
            </w:r>
          </w:p>
        </w:tc>
      </w:tr>
      <w:tr w:rsidR="00166166">
        <w:trPr>
          <w:trHeight w:val="393"/>
        </w:trPr>
        <w:tc>
          <w:tcPr>
            <w:tcW w:w="620" w:type="dxa"/>
          </w:tcPr>
          <w:p w:rsidR="00166166" w:rsidRDefault="00166166">
            <w:pPr>
              <w:pStyle w:val="TableParagraph"/>
              <w:spacing w:before="4"/>
              <w:rPr>
                <w:rFonts w:ascii="Tahoma"/>
                <w:sz w:val="16"/>
              </w:rPr>
            </w:pPr>
          </w:p>
          <w:p w:rsidR="00166166" w:rsidRDefault="00B7696D">
            <w:pPr>
              <w:pStyle w:val="TableParagraph"/>
              <w:spacing w:line="175" w:lineRule="exact"/>
              <w:ind w:right="55"/>
              <w:jc w:val="right"/>
              <w:rPr>
                <w:sz w:val="16"/>
              </w:rPr>
            </w:pPr>
            <w:r>
              <w:rPr>
                <w:spacing w:val="-5"/>
                <w:sz w:val="16"/>
              </w:rPr>
              <w:t>29</w:t>
            </w:r>
          </w:p>
        </w:tc>
        <w:tc>
          <w:tcPr>
            <w:tcW w:w="7438" w:type="dxa"/>
          </w:tcPr>
          <w:p w:rsidR="00166166" w:rsidRDefault="00166166">
            <w:pPr>
              <w:pStyle w:val="TableParagraph"/>
              <w:spacing w:before="4"/>
              <w:rPr>
                <w:rFonts w:ascii="Tahoma"/>
                <w:sz w:val="16"/>
              </w:rPr>
            </w:pPr>
          </w:p>
          <w:p w:rsidR="00166166" w:rsidRDefault="00B7696D">
            <w:pPr>
              <w:pStyle w:val="TableParagraph"/>
              <w:spacing w:line="175" w:lineRule="exact"/>
              <w:ind w:left="71"/>
              <w:rPr>
                <w:sz w:val="16"/>
              </w:rPr>
            </w:pPr>
            <w:r>
              <w:rPr>
                <w:sz w:val="16"/>
              </w:rPr>
              <w:t>PINTURA</w:t>
            </w:r>
            <w:r>
              <w:rPr>
                <w:spacing w:val="-6"/>
                <w:sz w:val="16"/>
              </w:rPr>
              <w:t xml:space="preserve"> </w:t>
            </w:r>
            <w:r>
              <w:rPr>
                <w:sz w:val="16"/>
              </w:rPr>
              <w:t>EXTERIOR</w:t>
            </w:r>
            <w:r>
              <w:rPr>
                <w:spacing w:val="-5"/>
                <w:sz w:val="16"/>
              </w:rPr>
              <w:t xml:space="preserve"> </w:t>
            </w:r>
            <w:r>
              <w:rPr>
                <w:spacing w:val="-4"/>
                <w:sz w:val="16"/>
              </w:rPr>
              <w:t>LATEX</w:t>
            </w:r>
          </w:p>
        </w:tc>
        <w:tc>
          <w:tcPr>
            <w:tcW w:w="1297" w:type="dxa"/>
          </w:tcPr>
          <w:p w:rsidR="00166166" w:rsidRDefault="00B7696D">
            <w:pPr>
              <w:pStyle w:val="TableParagraph"/>
              <w:spacing w:before="1"/>
              <w:ind w:left="71"/>
              <w:rPr>
                <w:sz w:val="16"/>
              </w:rPr>
            </w:pPr>
            <w:r>
              <w:rPr>
                <w:spacing w:val="-2"/>
                <w:sz w:val="16"/>
              </w:rPr>
              <w:t>METRO</w:t>
            </w:r>
          </w:p>
          <w:p w:rsidR="00166166" w:rsidRDefault="00B7696D">
            <w:pPr>
              <w:pStyle w:val="TableParagraph"/>
              <w:spacing w:before="1" w:line="175" w:lineRule="exact"/>
              <w:ind w:left="71"/>
              <w:rPr>
                <w:sz w:val="16"/>
              </w:rPr>
            </w:pPr>
            <w:r>
              <w:rPr>
                <w:spacing w:val="-2"/>
                <w:sz w:val="16"/>
              </w:rPr>
              <w:t>CUADRADO</w:t>
            </w:r>
          </w:p>
        </w:tc>
      </w:tr>
    </w:tbl>
    <w:p w:rsidR="00166166" w:rsidRDefault="00166166">
      <w:pPr>
        <w:pStyle w:val="TableParagraph"/>
        <w:spacing w:line="175" w:lineRule="exact"/>
        <w:rPr>
          <w:sz w:val="16"/>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7438"/>
        <w:gridCol w:w="1297"/>
      </w:tblGrid>
      <w:tr w:rsidR="00166166">
        <w:trPr>
          <w:trHeight w:val="302"/>
        </w:trPr>
        <w:tc>
          <w:tcPr>
            <w:tcW w:w="620" w:type="dxa"/>
            <w:tcBorders>
              <w:top w:val="nil"/>
            </w:tcBorders>
          </w:tcPr>
          <w:p w:rsidR="00166166" w:rsidRDefault="00B7696D">
            <w:pPr>
              <w:pStyle w:val="TableParagraph"/>
              <w:spacing w:before="107" w:line="175" w:lineRule="exact"/>
              <w:ind w:right="55"/>
              <w:jc w:val="right"/>
              <w:rPr>
                <w:sz w:val="16"/>
              </w:rPr>
            </w:pPr>
            <w:r>
              <w:rPr>
                <w:spacing w:val="-5"/>
                <w:sz w:val="16"/>
              </w:rPr>
              <w:t>30</w:t>
            </w:r>
          </w:p>
        </w:tc>
        <w:tc>
          <w:tcPr>
            <w:tcW w:w="7438" w:type="dxa"/>
            <w:tcBorders>
              <w:top w:val="nil"/>
            </w:tcBorders>
          </w:tcPr>
          <w:p w:rsidR="00166166" w:rsidRDefault="00B7696D">
            <w:pPr>
              <w:pStyle w:val="TableParagraph"/>
              <w:spacing w:before="107" w:line="175" w:lineRule="exact"/>
              <w:ind w:left="71"/>
              <w:rPr>
                <w:sz w:val="16"/>
              </w:rPr>
            </w:pPr>
            <w:r>
              <w:rPr>
                <w:sz w:val="16"/>
              </w:rPr>
              <w:t>ZÓCALO</w:t>
            </w:r>
            <w:r>
              <w:rPr>
                <w:spacing w:val="-5"/>
                <w:sz w:val="16"/>
              </w:rPr>
              <w:t xml:space="preserve"> </w:t>
            </w:r>
            <w:r>
              <w:rPr>
                <w:sz w:val="16"/>
              </w:rPr>
              <w:t>DE</w:t>
            </w:r>
            <w:r>
              <w:rPr>
                <w:spacing w:val="-6"/>
                <w:sz w:val="16"/>
              </w:rPr>
              <w:t xml:space="preserve"> </w:t>
            </w:r>
            <w:r>
              <w:rPr>
                <w:sz w:val="16"/>
              </w:rPr>
              <w:t>CERÁMICA</w:t>
            </w:r>
            <w:r>
              <w:rPr>
                <w:spacing w:val="-5"/>
                <w:sz w:val="16"/>
              </w:rPr>
              <w:t xml:space="preserve"> </w:t>
            </w:r>
            <w:r>
              <w:rPr>
                <w:sz w:val="16"/>
              </w:rPr>
              <w:t>C/CEMENTO</w:t>
            </w:r>
            <w:r>
              <w:rPr>
                <w:spacing w:val="-9"/>
                <w:sz w:val="16"/>
              </w:rPr>
              <w:t xml:space="preserve"> </w:t>
            </w:r>
            <w:r>
              <w:rPr>
                <w:spacing w:val="-4"/>
                <w:sz w:val="16"/>
              </w:rPr>
              <w:t>COLA</w:t>
            </w:r>
          </w:p>
        </w:tc>
        <w:tc>
          <w:tcPr>
            <w:tcW w:w="1297" w:type="dxa"/>
            <w:tcBorders>
              <w:top w:val="nil"/>
            </w:tcBorders>
          </w:tcPr>
          <w:p w:rsidR="00166166" w:rsidRDefault="00B7696D">
            <w:pPr>
              <w:pStyle w:val="TableParagraph"/>
              <w:spacing w:before="107" w:line="175" w:lineRule="exact"/>
              <w:ind w:left="71"/>
              <w:rPr>
                <w:sz w:val="16"/>
              </w:rPr>
            </w:pPr>
            <w:r>
              <w:rPr>
                <w:spacing w:val="-2"/>
                <w:sz w:val="16"/>
              </w:rPr>
              <w:t>METRO</w:t>
            </w:r>
          </w:p>
        </w:tc>
      </w:tr>
      <w:tr w:rsidR="00166166">
        <w:trPr>
          <w:trHeight w:val="388"/>
        </w:trPr>
        <w:tc>
          <w:tcPr>
            <w:tcW w:w="620" w:type="dxa"/>
          </w:tcPr>
          <w:p w:rsidR="00166166" w:rsidRDefault="00B7696D">
            <w:pPr>
              <w:pStyle w:val="TableParagraph"/>
              <w:spacing w:before="193" w:line="175" w:lineRule="exact"/>
              <w:ind w:right="55"/>
              <w:jc w:val="right"/>
              <w:rPr>
                <w:sz w:val="16"/>
              </w:rPr>
            </w:pPr>
            <w:r>
              <w:rPr>
                <w:spacing w:val="-5"/>
                <w:sz w:val="16"/>
              </w:rPr>
              <w:t>31</w:t>
            </w:r>
          </w:p>
        </w:tc>
        <w:tc>
          <w:tcPr>
            <w:tcW w:w="7438" w:type="dxa"/>
          </w:tcPr>
          <w:p w:rsidR="00166166" w:rsidRDefault="00B7696D">
            <w:pPr>
              <w:pStyle w:val="TableParagraph"/>
              <w:spacing w:before="193" w:line="175" w:lineRule="exact"/>
              <w:ind w:left="71"/>
              <w:rPr>
                <w:sz w:val="16"/>
              </w:rPr>
            </w:pPr>
            <w:r>
              <w:rPr>
                <w:sz w:val="16"/>
              </w:rPr>
              <w:t>PROVISIÓN</w:t>
            </w:r>
            <w:r>
              <w:rPr>
                <w:spacing w:val="-3"/>
                <w:sz w:val="16"/>
              </w:rPr>
              <w:t xml:space="preserve"> </w:t>
            </w:r>
            <w:r>
              <w:rPr>
                <w:sz w:val="16"/>
              </w:rPr>
              <w:t>Y</w:t>
            </w:r>
            <w:r>
              <w:rPr>
                <w:spacing w:val="-5"/>
                <w:sz w:val="16"/>
              </w:rPr>
              <w:t xml:space="preserve"> </w:t>
            </w:r>
            <w:r>
              <w:rPr>
                <w:sz w:val="16"/>
              </w:rPr>
              <w:t>COLOCADO</w:t>
            </w:r>
            <w:r>
              <w:rPr>
                <w:spacing w:val="-4"/>
                <w:sz w:val="16"/>
              </w:rPr>
              <w:t xml:space="preserve"> </w:t>
            </w:r>
            <w:r>
              <w:rPr>
                <w:sz w:val="16"/>
              </w:rPr>
              <w:t>VENTANA</w:t>
            </w:r>
            <w:r>
              <w:rPr>
                <w:spacing w:val="-2"/>
                <w:sz w:val="16"/>
              </w:rPr>
              <w:t xml:space="preserve"> </w:t>
            </w:r>
            <w:r>
              <w:rPr>
                <w:sz w:val="16"/>
              </w:rPr>
              <w:t>DE</w:t>
            </w:r>
            <w:r>
              <w:rPr>
                <w:spacing w:val="-1"/>
                <w:sz w:val="16"/>
              </w:rPr>
              <w:t xml:space="preserve"> </w:t>
            </w:r>
            <w:r>
              <w:rPr>
                <w:sz w:val="16"/>
              </w:rPr>
              <w:t>ALUMINIO</w:t>
            </w:r>
            <w:r>
              <w:rPr>
                <w:spacing w:val="-5"/>
                <w:sz w:val="16"/>
              </w:rPr>
              <w:t xml:space="preserve"> </w:t>
            </w:r>
            <w:r>
              <w:rPr>
                <w:sz w:val="16"/>
              </w:rPr>
              <w:t>LÍNEA</w:t>
            </w:r>
            <w:r>
              <w:rPr>
                <w:spacing w:val="-5"/>
                <w:sz w:val="16"/>
              </w:rPr>
              <w:t xml:space="preserve"> </w:t>
            </w:r>
            <w:r>
              <w:rPr>
                <w:sz w:val="16"/>
              </w:rPr>
              <w:t>20 C/VIDRIO</w:t>
            </w:r>
            <w:r>
              <w:rPr>
                <w:spacing w:val="-4"/>
                <w:sz w:val="16"/>
              </w:rPr>
              <w:t xml:space="preserve"> </w:t>
            </w:r>
            <w:r>
              <w:rPr>
                <w:sz w:val="16"/>
              </w:rPr>
              <w:t>4MM</w:t>
            </w:r>
            <w:r>
              <w:rPr>
                <w:spacing w:val="-1"/>
                <w:sz w:val="16"/>
              </w:rPr>
              <w:t xml:space="preserve"> </w:t>
            </w:r>
            <w:r>
              <w:rPr>
                <w:sz w:val="16"/>
              </w:rPr>
              <w:t>Y</w:t>
            </w:r>
            <w:r>
              <w:rPr>
                <w:spacing w:val="-2"/>
                <w:sz w:val="16"/>
              </w:rPr>
              <w:t xml:space="preserve"> ACCESORIOS</w:t>
            </w:r>
          </w:p>
        </w:tc>
        <w:tc>
          <w:tcPr>
            <w:tcW w:w="1297" w:type="dxa"/>
          </w:tcPr>
          <w:p w:rsidR="00166166" w:rsidRDefault="00B7696D">
            <w:pPr>
              <w:pStyle w:val="TableParagraph"/>
              <w:spacing w:before="1" w:line="194" w:lineRule="exact"/>
              <w:ind w:left="71"/>
              <w:rPr>
                <w:sz w:val="16"/>
              </w:rPr>
            </w:pPr>
            <w:r>
              <w:rPr>
                <w:spacing w:val="-2"/>
                <w:sz w:val="16"/>
              </w:rPr>
              <w:t>METRO</w:t>
            </w:r>
          </w:p>
          <w:p w:rsidR="00166166" w:rsidRDefault="00B7696D">
            <w:pPr>
              <w:pStyle w:val="TableParagraph"/>
              <w:spacing w:line="174" w:lineRule="exact"/>
              <w:ind w:left="71"/>
              <w:rPr>
                <w:sz w:val="16"/>
              </w:rPr>
            </w:pPr>
            <w:r>
              <w:rPr>
                <w:spacing w:val="-2"/>
                <w:sz w:val="16"/>
              </w:rPr>
              <w:t>CUADRADO</w:t>
            </w:r>
          </w:p>
        </w:tc>
      </w:tr>
      <w:tr w:rsidR="00166166">
        <w:trPr>
          <w:trHeight w:val="393"/>
        </w:trPr>
        <w:tc>
          <w:tcPr>
            <w:tcW w:w="620" w:type="dxa"/>
          </w:tcPr>
          <w:p w:rsidR="00166166" w:rsidRDefault="00166166">
            <w:pPr>
              <w:pStyle w:val="TableParagraph"/>
              <w:spacing w:before="5"/>
              <w:rPr>
                <w:rFonts w:ascii="Tahoma"/>
                <w:sz w:val="16"/>
              </w:rPr>
            </w:pPr>
          </w:p>
          <w:p w:rsidR="00166166" w:rsidRDefault="00B7696D">
            <w:pPr>
              <w:pStyle w:val="TableParagraph"/>
              <w:spacing w:line="175" w:lineRule="exact"/>
              <w:ind w:right="55"/>
              <w:jc w:val="right"/>
              <w:rPr>
                <w:sz w:val="16"/>
              </w:rPr>
            </w:pPr>
            <w:r>
              <w:rPr>
                <w:spacing w:val="-5"/>
                <w:sz w:val="16"/>
              </w:rPr>
              <w:t>32</w:t>
            </w:r>
          </w:p>
        </w:tc>
        <w:tc>
          <w:tcPr>
            <w:tcW w:w="7438" w:type="dxa"/>
          </w:tcPr>
          <w:p w:rsidR="00166166" w:rsidRDefault="00B7696D">
            <w:pPr>
              <w:pStyle w:val="TableParagraph"/>
              <w:spacing w:before="1"/>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27"/>
                <w:sz w:val="16"/>
              </w:rPr>
              <w:t xml:space="preserve"> </w:t>
            </w:r>
            <w:r>
              <w:rPr>
                <w:sz w:val="16"/>
              </w:rPr>
              <w:t>PUERTA</w:t>
            </w:r>
            <w:r>
              <w:rPr>
                <w:spacing w:val="-7"/>
                <w:sz w:val="16"/>
              </w:rPr>
              <w:t xml:space="preserve"> </w:t>
            </w:r>
            <w:r>
              <w:rPr>
                <w:sz w:val="16"/>
              </w:rPr>
              <w:t>TABLERO</w:t>
            </w:r>
            <w:r>
              <w:rPr>
                <w:spacing w:val="-1"/>
                <w:sz w:val="16"/>
              </w:rPr>
              <w:t xml:space="preserve"> </w:t>
            </w:r>
            <w:r>
              <w:rPr>
                <w:sz w:val="16"/>
              </w:rPr>
              <w:t>DE</w:t>
            </w:r>
            <w:r>
              <w:rPr>
                <w:spacing w:val="-2"/>
                <w:sz w:val="16"/>
              </w:rPr>
              <w:t xml:space="preserve"> </w:t>
            </w:r>
            <w:r>
              <w:rPr>
                <w:sz w:val="16"/>
              </w:rPr>
              <w:t>MADERA</w:t>
            </w:r>
            <w:r>
              <w:rPr>
                <w:spacing w:val="-2"/>
                <w:sz w:val="16"/>
              </w:rPr>
              <w:t xml:space="preserve"> </w:t>
            </w:r>
            <w:r>
              <w:rPr>
                <w:sz w:val="16"/>
              </w:rPr>
              <w:t>SEMIDURA</w:t>
            </w:r>
            <w:r>
              <w:rPr>
                <w:spacing w:val="-2"/>
                <w:sz w:val="16"/>
              </w:rPr>
              <w:t xml:space="preserve"> </w:t>
            </w:r>
            <w:r>
              <w:rPr>
                <w:sz w:val="16"/>
              </w:rPr>
              <w:t>C/BARNIZ</w:t>
            </w:r>
            <w:r>
              <w:rPr>
                <w:spacing w:val="-4"/>
                <w:sz w:val="16"/>
              </w:rPr>
              <w:t xml:space="preserve"> </w:t>
            </w:r>
            <w:r>
              <w:rPr>
                <w:sz w:val="16"/>
              </w:rPr>
              <w:t>(0,90X2,10)</w:t>
            </w:r>
            <w:r>
              <w:rPr>
                <w:spacing w:val="-3"/>
                <w:sz w:val="16"/>
              </w:rPr>
              <w:t xml:space="preserve"> </w:t>
            </w:r>
            <w:r>
              <w:rPr>
                <w:sz w:val="16"/>
              </w:rPr>
              <w:t>(INC/MARCO</w:t>
            </w:r>
            <w:r>
              <w:rPr>
                <w:spacing w:val="-2"/>
                <w:sz w:val="16"/>
              </w:rPr>
              <w:t xml:space="preserve"> </w:t>
            </w:r>
            <w:r>
              <w:rPr>
                <w:spacing w:val="-10"/>
                <w:sz w:val="16"/>
              </w:rPr>
              <w:t>Y</w:t>
            </w:r>
          </w:p>
          <w:p w:rsidR="00166166" w:rsidRDefault="00B7696D">
            <w:pPr>
              <w:pStyle w:val="TableParagraph"/>
              <w:spacing w:before="2" w:line="175" w:lineRule="exact"/>
              <w:ind w:left="71"/>
              <w:rPr>
                <w:sz w:val="16"/>
              </w:rPr>
            </w:pPr>
            <w:r>
              <w:rPr>
                <w:spacing w:val="-2"/>
                <w:sz w:val="16"/>
              </w:rPr>
              <w:t>QUINCALLERÍA)</w:t>
            </w:r>
          </w:p>
        </w:tc>
        <w:tc>
          <w:tcPr>
            <w:tcW w:w="1297" w:type="dxa"/>
          </w:tcPr>
          <w:p w:rsidR="00166166" w:rsidRDefault="00166166">
            <w:pPr>
              <w:pStyle w:val="TableParagraph"/>
              <w:spacing w:before="5"/>
              <w:rPr>
                <w:rFonts w:ascii="Tahoma"/>
                <w:sz w:val="16"/>
              </w:rPr>
            </w:pPr>
          </w:p>
          <w:p w:rsidR="00166166" w:rsidRDefault="00B7696D">
            <w:pPr>
              <w:pStyle w:val="TableParagraph"/>
              <w:spacing w:line="175" w:lineRule="exact"/>
              <w:ind w:left="71"/>
              <w:rPr>
                <w:sz w:val="16"/>
              </w:rPr>
            </w:pPr>
            <w:r>
              <w:rPr>
                <w:spacing w:val="-2"/>
                <w:sz w:val="16"/>
              </w:rPr>
              <w:t>PIEZA</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33</w:t>
            </w:r>
          </w:p>
        </w:tc>
        <w:tc>
          <w:tcPr>
            <w:tcW w:w="7438" w:type="dxa"/>
          </w:tcPr>
          <w:p w:rsidR="00166166" w:rsidRDefault="00B7696D">
            <w:pPr>
              <w:pStyle w:val="TableParagraph"/>
              <w:spacing w:before="102" w:line="175" w:lineRule="exact"/>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27"/>
                <w:sz w:val="16"/>
              </w:rPr>
              <w:t xml:space="preserve"> </w:t>
            </w:r>
            <w:r>
              <w:rPr>
                <w:sz w:val="16"/>
              </w:rPr>
              <w:t>PUERTA</w:t>
            </w:r>
            <w:r>
              <w:rPr>
                <w:spacing w:val="-3"/>
                <w:sz w:val="16"/>
              </w:rPr>
              <w:t xml:space="preserve"> </w:t>
            </w:r>
            <w:r>
              <w:rPr>
                <w:sz w:val="16"/>
              </w:rPr>
              <w:t>MIXTA</w:t>
            </w:r>
            <w:r>
              <w:rPr>
                <w:spacing w:val="-2"/>
                <w:sz w:val="16"/>
              </w:rPr>
              <w:t xml:space="preserve"> </w:t>
            </w:r>
            <w:r>
              <w:rPr>
                <w:sz w:val="16"/>
              </w:rPr>
              <w:t>METAL</w:t>
            </w:r>
            <w:r>
              <w:rPr>
                <w:spacing w:val="2"/>
                <w:sz w:val="16"/>
              </w:rPr>
              <w:t xml:space="preserve"> </w:t>
            </w:r>
            <w:r>
              <w:rPr>
                <w:sz w:val="16"/>
              </w:rPr>
              <w:t>Y</w:t>
            </w:r>
            <w:r>
              <w:rPr>
                <w:spacing w:val="-2"/>
                <w:sz w:val="16"/>
              </w:rPr>
              <w:t xml:space="preserve"> </w:t>
            </w:r>
            <w:r>
              <w:rPr>
                <w:sz w:val="16"/>
              </w:rPr>
              <w:t>MADERA</w:t>
            </w:r>
            <w:r>
              <w:rPr>
                <w:spacing w:val="-2"/>
                <w:sz w:val="16"/>
              </w:rPr>
              <w:t xml:space="preserve"> </w:t>
            </w:r>
            <w:r>
              <w:rPr>
                <w:sz w:val="16"/>
              </w:rPr>
              <w:t>(1,00X2,10)</w:t>
            </w:r>
            <w:r>
              <w:rPr>
                <w:spacing w:val="-3"/>
                <w:sz w:val="16"/>
              </w:rPr>
              <w:t xml:space="preserve"> </w:t>
            </w:r>
            <w:r>
              <w:rPr>
                <w:sz w:val="16"/>
              </w:rPr>
              <w:t>(INC/MARCO</w:t>
            </w:r>
            <w:r>
              <w:rPr>
                <w:spacing w:val="-2"/>
                <w:sz w:val="16"/>
              </w:rPr>
              <w:t xml:space="preserve"> </w:t>
            </w:r>
            <w:r>
              <w:rPr>
                <w:sz w:val="16"/>
              </w:rPr>
              <w:t>Y</w:t>
            </w:r>
            <w:r>
              <w:rPr>
                <w:spacing w:val="-2"/>
                <w:sz w:val="16"/>
              </w:rPr>
              <w:t xml:space="preserve"> QUINCALLERÍA)</w:t>
            </w:r>
          </w:p>
        </w:tc>
        <w:tc>
          <w:tcPr>
            <w:tcW w:w="1297" w:type="dxa"/>
          </w:tcPr>
          <w:p w:rsidR="00166166" w:rsidRDefault="00B7696D">
            <w:pPr>
              <w:pStyle w:val="TableParagraph"/>
              <w:spacing w:before="102" w:line="175" w:lineRule="exact"/>
              <w:ind w:left="71"/>
              <w:rPr>
                <w:sz w:val="16"/>
              </w:rPr>
            </w:pPr>
            <w:r>
              <w:rPr>
                <w:spacing w:val="-2"/>
                <w:sz w:val="16"/>
              </w:rPr>
              <w:t>PIEZA</w:t>
            </w:r>
          </w:p>
        </w:tc>
      </w:tr>
      <w:tr w:rsidR="00166166">
        <w:trPr>
          <w:trHeight w:val="302"/>
        </w:trPr>
        <w:tc>
          <w:tcPr>
            <w:tcW w:w="620" w:type="dxa"/>
          </w:tcPr>
          <w:p w:rsidR="00166166" w:rsidRDefault="00B7696D">
            <w:pPr>
              <w:pStyle w:val="TableParagraph"/>
              <w:spacing w:before="106" w:line="175" w:lineRule="exact"/>
              <w:ind w:right="55"/>
              <w:jc w:val="right"/>
              <w:rPr>
                <w:sz w:val="16"/>
              </w:rPr>
            </w:pPr>
            <w:r>
              <w:rPr>
                <w:spacing w:val="-5"/>
                <w:sz w:val="16"/>
              </w:rPr>
              <w:t>34</w:t>
            </w:r>
          </w:p>
        </w:tc>
        <w:tc>
          <w:tcPr>
            <w:tcW w:w="7438" w:type="dxa"/>
          </w:tcPr>
          <w:p w:rsidR="00166166" w:rsidRDefault="00B7696D">
            <w:pPr>
              <w:pStyle w:val="TableParagraph"/>
              <w:spacing w:before="106" w:line="175" w:lineRule="exact"/>
              <w:ind w:left="71"/>
              <w:rPr>
                <w:sz w:val="16"/>
              </w:rPr>
            </w:pPr>
            <w:r>
              <w:rPr>
                <w:sz w:val="16"/>
              </w:rPr>
              <w:t>TABLERO</w:t>
            </w:r>
            <w:r>
              <w:rPr>
                <w:spacing w:val="-3"/>
                <w:sz w:val="16"/>
              </w:rPr>
              <w:t xml:space="preserve"> </w:t>
            </w:r>
            <w:r>
              <w:rPr>
                <w:sz w:val="16"/>
              </w:rPr>
              <w:t>DE</w:t>
            </w:r>
            <w:r>
              <w:rPr>
                <w:spacing w:val="-4"/>
                <w:sz w:val="16"/>
              </w:rPr>
              <w:t xml:space="preserve"> </w:t>
            </w:r>
            <w:r>
              <w:rPr>
                <w:sz w:val="16"/>
              </w:rPr>
              <w:t>DISTRIBUCIÓN</w:t>
            </w:r>
            <w:r>
              <w:rPr>
                <w:spacing w:val="-4"/>
                <w:sz w:val="16"/>
              </w:rPr>
              <w:t xml:space="preserve"> </w:t>
            </w:r>
            <w:r>
              <w:rPr>
                <w:sz w:val="16"/>
              </w:rPr>
              <w:t>(3</w:t>
            </w:r>
            <w:r>
              <w:rPr>
                <w:spacing w:val="-7"/>
                <w:sz w:val="16"/>
              </w:rPr>
              <w:t xml:space="preserve"> </w:t>
            </w:r>
            <w:r>
              <w:rPr>
                <w:spacing w:val="-2"/>
                <w:sz w:val="16"/>
              </w:rPr>
              <w:t>CIRCUITOS)</w:t>
            </w:r>
          </w:p>
        </w:tc>
        <w:tc>
          <w:tcPr>
            <w:tcW w:w="1297" w:type="dxa"/>
          </w:tcPr>
          <w:p w:rsidR="00166166" w:rsidRDefault="00B7696D">
            <w:pPr>
              <w:pStyle w:val="TableParagraph"/>
              <w:spacing w:before="106" w:line="175" w:lineRule="exact"/>
              <w:ind w:left="71"/>
              <w:rPr>
                <w:sz w:val="16"/>
              </w:rPr>
            </w:pPr>
            <w:r>
              <w:rPr>
                <w:spacing w:val="-2"/>
                <w:sz w:val="16"/>
              </w:rPr>
              <w:t>GLOBAL</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35</w:t>
            </w:r>
          </w:p>
        </w:tc>
        <w:tc>
          <w:tcPr>
            <w:tcW w:w="7438" w:type="dxa"/>
          </w:tcPr>
          <w:p w:rsidR="00166166" w:rsidRDefault="00B7696D">
            <w:pPr>
              <w:pStyle w:val="TableParagraph"/>
              <w:spacing w:before="102" w:line="175" w:lineRule="exact"/>
              <w:ind w:left="71"/>
              <w:rPr>
                <w:sz w:val="16"/>
              </w:rPr>
            </w:pPr>
            <w:r>
              <w:rPr>
                <w:sz w:val="16"/>
              </w:rPr>
              <w:t>INSTALACIÓN</w:t>
            </w:r>
            <w:r>
              <w:rPr>
                <w:spacing w:val="-5"/>
                <w:sz w:val="16"/>
              </w:rPr>
              <w:t xml:space="preserve"> </w:t>
            </w:r>
            <w:r>
              <w:rPr>
                <w:sz w:val="16"/>
              </w:rPr>
              <w:t>ELÉCTRICA</w:t>
            </w:r>
            <w:r>
              <w:rPr>
                <w:spacing w:val="-3"/>
                <w:sz w:val="16"/>
              </w:rPr>
              <w:t xml:space="preserve"> </w:t>
            </w:r>
            <w:r>
              <w:rPr>
                <w:sz w:val="16"/>
              </w:rPr>
              <w:t>(PUNTO</w:t>
            </w:r>
            <w:r>
              <w:rPr>
                <w:spacing w:val="-3"/>
                <w:sz w:val="16"/>
              </w:rPr>
              <w:t xml:space="preserve"> </w:t>
            </w:r>
            <w:r>
              <w:rPr>
                <w:sz w:val="16"/>
              </w:rPr>
              <w:t>DE</w:t>
            </w:r>
            <w:r>
              <w:rPr>
                <w:spacing w:val="-3"/>
                <w:sz w:val="16"/>
              </w:rPr>
              <w:t xml:space="preserve"> </w:t>
            </w:r>
            <w:r>
              <w:rPr>
                <w:sz w:val="16"/>
              </w:rPr>
              <w:t>ILUMINACIÓN</w:t>
            </w:r>
            <w:r>
              <w:rPr>
                <w:spacing w:val="-9"/>
                <w:sz w:val="16"/>
              </w:rPr>
              <w:t xml:space="preserve"> </w:t>
            </w:r>
            <w:r>
              <w:rPr>
                <w:sz w:val="16"/>
              </w:rPr>
              <w:t>PANEL</w:t>
            </w:r>
            <w:r>
              <w:rPr>
                <w:spacing w:val="-2"/>
                <w:sz w:val="16"/>
              </w:rPr>
              <w:t xml:space="preserve"> </w:t>
            </w:r>
            <w:r>
              <w:rPr>
                <w:sz w:val="16"/>
              </w:rPr>
              <w:t>LED</w:t>
            </w:r>
            <w:r>
              <w:rPr>
                <w:spacing w:val="-9"/>
                <w:sz w:val="16"/>
              </w:rPr>
              <w:t xml:space="preserve"> </w:t>
            </w:r>
            <w:r>
              <w:rPr>
                <w:spacing w:val="-4"/>
                <w:sz w:val="16"/>
              </w:rPr>
              <w:t>24W)</w:t>
            </w:r>
          </w:p>
        </w:tc>
        <w:tc>
          <w:tcPr>
            <w:tcW w:w="1297" w:type="dxa"/>
          </w:tcPr>
          <w:p w:rsidR="00166166" w:rsidRDefault="00B7696D">
            <w:pPr>
              <w:pStyle w:val="TableParagraph"/>
              <w:spacing w:before="102" w:line="175" w:lineRule="exact"/>
              <w:ind w:left="71"/>
              <w:rPr>
                <w:sz w:val="16"/>
              </w:rPr>
            </w:pPr>
            <w:r>
              <w:rPr>
                <w:spacing w:val="-2"/>
                <w:sz w:val="16"/>
              </w:rPr>
              <w:t>PUNTO</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36</w:t>
            </w:r>
          </w:p>
        </w:tc>
        <w:tc>
          <w:tcPr>
            <w:tcW w:w="7438" w:type="dxa"/>
          </w:tcPr>
          <w:p w:rsidR="00166166" w:rsidRDefault="00B7696D">
            <w:pPr>
              <w:pStyle w:val="TableParagraph"/>
              <w:spacing w:before="106" w:line="175" w:lineRule="exact"/>
              <w:ind w:left="71"/>
              <w:rPr>
                <w:sz w:val="16"/>
              </w:rPr>
            </w:pPr>
            <w:r>
              <w:rPr>
                <w:sz w:val="16"/>
              </w:rPr>
              <w:t>INSTALACIÓN</w:t>
            </w:r>
            <w:r>
              <w:rPr>
                <w:spacing w:val="-6"/>
                <w:sz w:val="16"/>
              </w:rPr>
              <w:t xml:space="preserve"> </w:t>
            </w:r>
            <w:r>
              <w:rPr>
                <w:sz w:val="16"/>
              </w:rPr>
              <w:t>ELÉCTRICA</w:t>
            </w:r>
            <w:r>
              <w:rPr>
                <w:spacing w:val="-5"/>
                <w:sz w:val="16"/>
              </w:rPr>
              <w:t xml:space="preserve"> </w:t>
            </w:r>
            <w:r>
              <w:rPr>
                <w:sz w:val="16"/>
              </w:rPr>
              <w:t>(PUNTO</w:t>
            </w:r>
            <w:r>
              <w:rPr>
                <w:spacing w:val="-7"/>
                <w:sz w:val="16"/>
              </w:rPr>
              <w:t xml:space="preserve"> </w:t>
            </w:r>
            <w:r>
              <w:rPr>
                <w:sz w:val="16"/>
              </w:rPr>
              <w:t>TOMACORRIENTE</w:t>
            </w:r>
            <w:r>
              <w:rPr>
                <w:spacing w:val="-5"/>
                <w:sz w:val="16"/>
              </w:rPr>
              <w:t xml:space="preserve"> </w:t>
            </w:r>
            <w:r>
              <w:rPr>
                <w:spacing w:val="-2"/>
                <w:sz w:val="16"/>
              </w:rPr>
              <w:t>DOBLE)</w:t>
            </w:r>
          </w:p>
        </w:tc>
        <w:tc>
          <w:tcPr>
            <w:tcW w:w="1297" w:type="dxa"/>
          </w:tcPr>
          <w:p w:rsidR="00166166" w:rsidRDefault="00B7696D">
            <w:pPr>
              <w:pStyle w:val="TableParagraph"/>
              <w:spacing w:before="106" w:line="175" w:lineRule="exact"/>
              <w:ind w:left="71"/>
              <w:rPr>
                <w:sz w:val="16"/>
              </w:rPr>
            </w:pPr>
            <w:r>
              <w:rPr>
                <w:spacing w:val="-2"/>
                <w:sz w:val="16"/>
              </w:rPr>
              <w:t>PUNTO</w:t>
            </w:r>
          </w:p>
        </w:tc>
      </w:tr>
      <w:tr w:rsidR="00166166">
        <w:trPr>
          <w:trHeight w:val="302"/>
        </w:trPr>
        <w:tc>
          <w:tcPr>
            <w:tcW w:w="620" w:type="dxa"/>
          </w:tcPr>
          <w:p w:rsidR="00166166" w:rsidRDefault="00B7696D">
            <w:pPr>
              <w:pStyle w:val="TableParagraph"/>
              <w:spacing w:before="107" w:line="175" w:lineRule="exact"/>
              <w:ind w:right="55"/>
              <w:jc w:val="right"/>
              <w:rPr>
                <w:sz w:val="16"/>
              </w:rPr>
            </w:pPr>
            <w:r>
              <w:rPr>
                <w:spacing w:val="-5"/>
                <w:sz w:val="16"/>
              </w:rPr>
              <w:t>37</w:t>
            </w:r>
          </w:p>
        </w:tc>
        <w:tc>
          <w:tcPr>
            <w:tcW w:w="7438" w:type="dxa"/>
          </w:tcPr>
          <w:p w:rsidR="00166166" w:rsidRDefault="00B7696D">
            <w:pPr>
              <w:pStyle w:val="TableParagraph"/>
              <w:spacing w:before="107" w:line="175" w:lineRule="exact"/>
              <w:ind w:left="71"/>
              <w:rPr>
                <w:sz w:val="16"/>
              </w:rPr>
            </w:pPr>
            <w:r>
              <w:rPr>
                <w:sz w:val="16"/>
              </w:rPr>
              <w:t>INSTALACIÓN</w:t>
            </w:r>
            <w:r>
              <w:rPr>
                <w:spacing w:val="-7"/>
                <w:sz w:val="16"/>
              </w:rPr>
              <w:t xml:space="preserve"> </w:t>
            </w:r>
            <w:r>
              <w:rPr>
                <w:spacing w:val="-2"/>
                <w:sz w:val="16"/>
              </w:rPr>
              <w:t>SANITARIA</w:t>
            </w:r>
          </w:p>
        </w:tc>
        <w:tc>
          <w:tcPr>
            <w:tcW w:w="1297" w:type="dxa"/>
          </w:tcPr>
          <w:p w:rsidR="00166166" w:rsidRDefault="00B7696D">
            <w:pPr>
              <w:pStyle w:val="TableParagraph"/>
              <w:spacing w:before="107" w:line="175" w:lineRule="exact"/>
              <w:ind w:left="71"/>
              <w:rPr>
                <w:sz w:val="16"/>
              </w:rPr>
            </w:pPr>
            <w:r>
              <w:rPr>
                <w:spacing w:val="-2"/>
                <w:sz w:val="16"/>
              </w:rPr>
              <w:t>GLOBAL</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38</w:t>
            </w:r>
          </w:p>
        </w:tc>
        <w:tc>
          <w:tcPr>
            <w:tcW w:w="7438" w:type="dxa"/>
          </w:tcPr>
          <w:p w:rsidR="00166166" w:rsidRDefault="00B7696D">
            <w:pPr>
              <w:pStyle w:val="TableParagraph"/>
              <w:spacing w:before="102" w:line="175" w:lineRule="exact"/>
              <w:ind w:left="71"/>
              <w:rPr>
                <w:sz w:val="16"/>
              </w:rPr>
            </w:pPr>
            <w:r>
              <w:rPr>
                <w:sz w:val="16"/>
              </w:rPr>
              <w:t>INSTALACIÓN</w:t>
            </w:r>
            <w:r>
              <w:rPr>
                <w:spacing w:val="-5"/>
                <w:sz w:val="16"/>
              </w:rPr>
              <w:t xml:space="preserve"> </w:t>
            </w:r>
            <w:r>
              <w:rPr>
                <w:sz w:val="16"/>
              </w:rPr>
              <w:t>DE</w:t>
            </w:r>
            <w:r>
              <w:rPr>
                <w:spacing w:val="-4"/>
                <w:sz w:val="16"/>
              </w:rPr>
              <w:t xml:space="preserve"> </w:t>
            </w:r>
            <w:r>
              <w:rPr>
                <w:sz w:val="16"/>
              </w:rPr>
              <w:t>AGUA</w:t>
            </w:r>
            <w:r>
              <w:rPr>
                <w:spacing w:val="-7"/>
                <w:sz w:val="16"/>
              </w:rPr>
              <w:t xml:space="preserve"> </w:t>
            </w:r>
            <w:r>
              <w:rPr>
                <w:spacing w:val="-2"/>
                <w:sz w:val="16"/>
              </w:rPr>
              <w:t>POTABLE</w:t>
            </w:r>
          </w:p>
        </w:tc>
        <w:tc>
          <w:tcPr>
            <w:tcW w:w="1297" w:type="dxa"/>
          </w:tcPr>
          <w:p w:rsidR="00166166" w:rsidRDefault="00B7696D">
            <w:pPr>
              <w:pStyle w:val="TableParagraph"/>
              <w:spacing w:before="102" w:line="175" w:lineRule="exact"/>
              <w:ind w:left="71"/>
              <w:rPr>
                <w:sz w:val="16"/>
              </w:rPr>
            </w:pPr>
            <w:r>
              <w:rPr>
                <w:spacing w:val="-2"/>
                <w:sz w:val="16"/>
              </w:rPr>
              <w:t>GLOBAL</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39</w:t>
            </w:r>
          </w:p>
        </w:tc>
        <w:tc>
          <w:tcPr>
            <w:tcW w:w="7438" w:type="dxa"/>
          </w:tcPr>
          <w:p w:rsidR="00166166" w:rsidRDefault="00B7696D">
            <w:pPr>
              <w:pStyle w:val="TableParagraph"/>
              <w:spacing w:before="106" w:line="175" w:lineRule="exact"/>
              <w:ind w:left="71"/>
              <w:rPr>
                <w:sz w:val="16"/>
              </w:rPr>
            </w:pPr>
            <w:r>
              <w:rPr>
                <w:sz w:val="16"/>
              </w:rPr>
              <w:t>INSTALACIÓN</w:t>
            </w:r>
            <w:r>
              <w:rPr>
                <w:spacing w:val="-6"/>
                <w:sz w:val="16"/>
              </w:rPr>
              <w:t xml:space="preserve"> </w:t>
            </w:r>
            <w:r>
              <w:rPr>
                <w:sz w:val="16"/>
              </w:rPr>
              <w:t>ELÉCTRICA</w:t>
            </w:r>
            <w:r>
              <w:rPr>
                <w:spacing w:val="-5"/>
                <w:sz w:val="16"/>
              </w:rPr>
              <w:t xml:space="preserve"> </w:t>
            </w:r>
            <w:r>
              <w:rPr>
                <w:sz w:val="16"/>
              </w:rPr>
              <w:t>(TOMA</w:t>
            </w:r>
            <w:r>
              <w:rPr>
                <w:spacing w:val="-6"/>
                <w:sz w:val="16"/>
              </w:rPr>
              <w:t xml:space="preserve"> </w:t>
            </w:r>
            <w:r>
              <w:rPr>
                <w:sz w:val="16"/>
              </w:rPr>
              <w:t>DE</w:t>
            </w:r>
            <w:r>
              <w:rPr>
                <w:spacing w:val="-5"/>
                <w:sz w:val="16"/>
              </w:rPr>
              <w:t xml:space="preserve"> </w:t>
            </w:r>
            <w:r>
              <w:rPr>
                <w:spacing w:val="-2"/>
                <w:sz w:val="16"/>
              </w:rPr>
              <w:t>FUERZA)</w:t>
            </w:r>
          </w:p>
        </w:tc>
        <w:tc>
          <w:tcPr>
            <w:tcW w:w="1297" w:type="dxa"/>
          </w:tcPr>
          <w:p w:rsidR="00166166" w:rsidRDefault="00B7696D">
            <w:pPr>
              <w:pStyle w:val="TableParagraph"/>
              <w:spacing w:before="106" w:line="175" w:lineRule="exact"/>
              <w:ind w:left="71"/>
              <w:rPr>
                <w:sz w:val="16"/>
              </w:rPr>
            </w:pPr>
            <w:r>
              <w:rPr>
                <w:spacing w:val="-2"/>
                <w:sz w:val="16"/>
              </w:rPr>
              <w:t>PUNTO</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40</w:t>
            </w:r>
          </w:p>
        </w:tc>
        <w:tc>
          <w:tcPr>
            <w:tcW w:w="7438" w:type="dxa"/>
          </w:tcPr>
          <w:p w:rsidR="00166166" w:rsidRDefault="00B7696D">
            <w:pPr>
              <w:pStyle w:val="TableParagraph"/>
              <w:spacing w:before="102" w:line="175" w:lineRule="exact"/>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2"/>
                <w:sz w:val="16"/>
              </w:rPr>
              <w:t xml:space="preserve"> </w:t>
            </w:r>
            <w:r>
              <w:rPr>
                <w:sz w:val="16"/>
              </w:rPr>
              <w:t>DUCHA</w:t>
            </w:r>
            <w:r>
              <w:rPr>
                <w:spacing w:val="-7"/>
                <w:sz w:val="16"/>
              </w:rPr>
              <w:t xml:space="preserve"> </w:t>
            </w:r>
            <w:r>
              <w:rPr>
                <w:spacing w:val="-2"/>
                <w:sz w:val="16"/>
              </w:rPr>
              <w:t>ELÉCTRICA</w:t>
            </w:r>
          </w:p>
        </w:tc>
        <w:tc>
          <w:tcPr>
            <w:tcW w:w="1297" w:type="dxa"/>
          </w:tcPr>
          <w:p w:rsidR="00166166" w:rsidRDefault="00B7696D">
            <w:pPr>
              <w:pStyle w:val="TableParagraph"/>
              <w:spacing w:before="102" w:line="175" w:lineRule="exact"/>
              <w:ind w:left="71"/>
              <w:rPr>
                <w:sz w:val="16"/>
              </w:rPr>
            </w:pPr>
            <w:r>
              <w:rPr>
                <w:spacing w:val="-2"/>
                <w:sz w:val="16"/>
              </w:rPr>
              <w:t>PIEZA</w:t>
            </w:r>
          </w:p>
        </w:tc>
      </w:tr>
      <w:tr w:rsidR="00166166">
        <w:trPr>
          <w:trHeight w:val="302"/>
        </w:trPr>
        <w:tc>
          <w:tcPr>
            <w:tcW w:w="620" w:type="dxa"/>
          </w:tcPr>
          <w:p w:rsidR="00166166" w:rsidRDefault="00B7696D">
            <w:pPr>
              <w:pStyle w:val="TableParagraph"/>
              <w:spacing w:before="106" w:line="175" w:lineRule="exact"/>
              <w:ind w:right="55"/>
              <w:jc w:val="right"/>
              <w:rPr>
                <w:sz w:val="16"/>
              </w:rPr>
            </w:pPr>
            <w:r>
              <w:rPr>
                <w:spacing w:val="-5"/>
                <w:sz w:val="16"/>
              </w:rPr>
              <w:t>41</w:t>
            </w:r>
          </w:p>
        </w:tc>
        <w:tc>
          <w:tcPr>
            <w:tcW w:w="7438" w:type="dxa"/>
          </w:tcPr>
          <w:p w:rsidR="00166166" w:rsidRDefault="00B7696D">
            <w:pPr>
              <w:pStyle w:val="TableParagraph"/>
              <w:spacing w:before="106" w:line="175" w:lineRule="exact"/>
              <w:ind w:left="71"/>
              <w:rPr>
                <w:sz w:val="16"/>
              </w:rPr>
            </w:pPr>
            <w:r>
              <w:rPr>
                <w:sz w:val="16"/>
              </w:rPr>
              <w:t>CÁMARA</w:t>
            </w:r>
            <w:r>
              <w:rPr>
                <w:spacing w:val="-2"/>
                <w:sz w:val="16"/>
              </w:rPr>
              <w:t xml:space="preserve"> </w:t>
            </w:r>
            <w:r>
              <w:rPr>
                <w:sz w:val="16"/>
              </w:rPr>
              <w:t>DE</w:t>
            </w:r>
            <w:r>
              <w:rPr>
                <w:spacing w:val="-6"/>
                <w:sz w:val="16"/>
              </w:rPr>
              <w:t xml:space="preserve"> </w:t>
            </w:r>
            <w:r>
              <w:rPr>
                <w:sz w:val="16"/>
              </w:rPr>
              <w:t>INSPECCIÓN</w:t>
            </w:r>
            <w:r>
              <w:rPr>
                <w:spacing w:val="-3"/>
                <w:sz w:val="16"/>
              </w:rPr>
              <w:t xml:space="preserve"> </w:t>
            </w:r>
            <w:r>
              <w:rPr>
                <w:sz w:val="16"/>
              </w:rPr>
              <w:t>DE</w:t>
            </w:r>
            <w:r>
              <w:rPr>
                <w:spacing w:val="-6"/>
                <w:sz w:val="16"/>
              </w:rPr>
              <w:t xml:space="preserve"> </w:t>
            </w:r>
            <w:r>
              <w:rPr>
                <w:sz w:val="16"/>
              </w:rPr>
              <w:t>LADRILLO</w:t>
            </w:r>
            <w:r>
              <w:rPr>
                <w:spacing w:val="-5"/>
                <w:sz w:val="16"/>
              </w:rPr>
              <w:t xml:space="preserve"> </w:t>
            </w:r>
            <w:r>
              <w:rPr>
                <w:sz w:val="16"/>
              </w:rPr>
              <w:t>GAMBOTE</w:t>
            </w:r>
            <w:r>
              <w:rPr>
                <w:spacing w:val="-7"/>
                <w:sz w:val="16"/>
              </w:rPr>
              <w:t xml:space="preserve"> </w:t>
            </w:r>
            <w:r>
              <w:rPr>
                <w:sz w:val="16"/>
              </w:rPr>
              <w:t>(24X12X6)</w:t>
            </w:r>
            <w:r>
              <w:rPr>
                <w:spacing w:val="-2"/>
                <w:sz w:val="16"/>
              </w:rPr>
              <w:t xml:space="preserve"> (0,60X0,60)</w:t>
            </w:r>
          </w:p>
        </w:tc>
        <w:tc>
          <w:tcPr>
            <w:tcW w:w="1297" w:type="dxa"/>
          </w:tcPr>
          <w:p w:rsidR="00166166" w:rsidRDefault="00B7696D">
            <w:pPr>
              <w:pStyle w:val="TableParagraph"/>
              <w:spacing w:before="106" w:line="175" w:lineRule="exact"/>
              <w:ind w:left="71"/>
              <w:rPr>
                <w:sz w:val="16"/>
              </w:rPr>
            </w:pPr>
            <w:r>
              <w:rPr>
                <w:spacing w:val="-2"/>
                <w:sz w:val="16"/>
              </w:rPr>
              <w:t>PIEZA</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42</w:t>
            </w:r>
          </w:p>
        </w:tc>
        <w:tc>
          <w:tcPr>
            <w:tcW w:w="7438" w:type="dxa"/>
          </w:tcPr>
          <w:p w:rsidR="00166166" w:rsidRDefault="00B7696D">
            <w:pPr>
              <w:pStyle w:val="TableParagraph"/>
              <w:spacing w:before="102" w:line="175" w:lineRule="exact"/>
              <w:ind w:left="71"/>
              <w:rPr>
                <w:sz w:val="16"/>
              </w:rPr>
            </w:pPr>
            <w:r>
              <w:rPr>
                <w:sz w:val="16"/>
              </w:rPr>
              <w:t>PROVISIÓN</w:t>
            </w:r>
            <w:r>
              <w:rPr>
                <w:spacing w:val="-3"/>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1"/>
                <w:sz w:val="16"/>
              </w:rPr>
              <w:t xml:space="preserve"> </w:t>
            </w:r>
            <w:r>
              <w:rPr>
                <w:sz w:val="16"/>
              </w:rPr>
              <w:t>LAVANDERÍA</w:t>
            </w:r>
            <w:r>
              <w:rPr>
                <w:spacing w:val="-1"/>
                <w:sz w:val="16"/>
              </w:rPr>
              <w:t xml:space="preserve"> </w:t>
            </w:r>
            <w:r>
              <w:rPr>
                <w:sz w:val="16"/>
              </w:rPr>
              <w:t>DE</w:t>
            </w:r>
            <w:r>
              <w:rPr>
                <w:spacing w:val="-7"/>
                <w:sz w:val="16"/>
              </w:rPr>
              <w:t xml:space="preserve"> </w:t>
            </w:r>
            <w:r>
              <w:rPr>
                <w:sz w:val="16"/>
              </w:rPr>
              <w:t>CEMENTO</w:t>
            </w:r>
            <w:r>
              <w:rPr>
                <w:spacing w:val="-5"/>
                <w:sz w:val="16"/>
              </w:rPr>
              <w:t xml:space="preserve"> </w:t>
            </w:r>
            <w:r>
              <w:rPr>
                <w:sz w:val="16"/>
              </w:rPr>
              <w:t>CON</w:t>
            </w:r>
            <w:r>
              <w:rPr>
                <w:spacing w:val="-8"/>
                <w:sz w:val="16"/>
              </w:rPr>
              <w:t xml:space="preserve"> </w:t>
            </w:r>
            <w:r>
              <w:rPr>
                <w:spacing w:val="-2"/>
                <w:sz w:val="16"/>
              </w:rPr>
              <w:t>ACCESORIOS</w:t>
            </w:r>
          </w:p>
        </w:tc>
        <w:tc>
          <w:tcPr>
            <w:tcW w:w="1297" w:type="dxa"/>
          </w:tcPr>
          <w:p w:rsidR="00166166" w:rsidRDefault="00B7696D">
            <w:pPr>
              <w:pStyle w:val="TableParagraph"/>
              <w:spacing w:before="102" w:line="175" w:lineRule="exact"/>
              <w:ind w:left="71"/>
              <w:rPr>
                <w:sz w:val="16"/>
              </w:rPr>
            </w:pPr>
            <w:r>
              <w:rPr>
                <w:spacing w:val="-2"/>
                <w:sz w:val="16"/>
              </w:rPr>
              <w:t>PIEZA</w:t>
            </w:r>
          </w:p>
        </w:tc>
      </w:tr>
      <w:tr w:rsidR="00166166">
        <w:trPr>
          <w:trHeight w:val="302"/>
        </w:trPr>
        <w:tc>
          <w:tcPr>
            <w:tcW w:w="620" w:type="dxa"/>
          </w:tcPr>
          <w:p w:rsidR="00166166" w:rsidRDefault="00B7696D">
            <w:pPr>
              <w:pStyle w:val="TableParagraph"/>
              <w:spacing w:before="107" w:line="175" w:lineRule="exact"/>
              <w:ind w:right="55"/>
              <w:jc w:val="right"/>
              <w:rPr>
                <w:sz w:val="16"/>
              </w:rPr>
            </w:pPr>
            <w:r>
              <w:rPr>
                <w:spacing w:val="-5"/>
                <w:sz w:val="16"/>
              </w:rPr>
              <w:t>43</w:t>
            </w:r>
          </w:p>
        </w:tc>
        <w:tc>
          <w:tcPr>
            <w:tcW w:w="7438" w:type="dxa"/>
          </w:tcPr>
          <w:p w:rsidR="00166166" w:rsidRDefault="00B7696D">
            <w:pPr>
              <w:pStyle w:val="TableParagraph"/>
              <w:spacing w:before="107" w:line="175" w:lineRule="exact"/>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1"/>
                <w:sz w:val="16"/>
              </w:rPr>
              <w:t xml:space="preserve"> </w:t>
            </w:r>
            <w:r>
              <w:rPr>
                <w:sz w:val="16"/>
              </w:rPr>
              <w:t>DE</w:t>
            </w:r>
            <w:r>
              <w:rPr>
                <w:spacing w:val="-3"/>
                <w:sz w:val="16"/>
              </w:rPr>
              <w:t xml:space="preserve"> </w:t>
            </w:r>
            <w:r>
              <w:rPr>
                <w:sz w:val="16"/>
              </w:rPr>
              <w:t>INODORO C/TANQUE</w:t>
            </w:r>
            <w:r>
              <w:rPr>
                <w:spacing w:val="-7"/>
                <w:sz w:val="16"/>
              </w:rPr>
              <w:t xml:space="preserve"> </w:t>
            </w:r>
            <w:r>
              <w:rPr>
                <w:sz w:val="16"/>
              </w:rPr>
              <w:t>BAJO</w:t>
            </w:r>
            <w:r>
              <w:rPr>
                <w:spacing w:val="-5"/>
                <w:sz w:val="16"/>
              </w:rPr>
              <w:t xml:space="preserve"> </w:t>
            </w:r>
            <w:r>
              <w:rPr>
                <w:sz w:val="16"/>
              </w:rPr>
              <w:t>Y</w:t>
            </w:r>
            <w:r>
              <w:rPr>
                <w:spacing w:val="-3"/>
                <w:sz w:val="16"/>
              </w:rPr>
              <w:t xml:space="preserve"> </w:t>
            </w:r>
            <w:r>
              <w:rPr>
                <w:spacing w:val="-2"/>
                <w:sz w:val="16"/>
              </w:rPr>
              <w:t>ACCESORIOS</w:t>
            </w:r>
          </w:p>
        </w:tc>
        <w:tc>
          <w:tcPr>
            <w:tcW w:w="1297" w:type="dxa"/>
          </w:tcPr>
          <w:p w:rsidR="00166166" w:rsidRDefault="00B7696D">
            <w:pPr>
              <w:pStyle w:val="TableParagraph"/>
              <w:spacing w:before="107" w:line="175" w:lineRule="exact"/>
              <w:ind w:left="71"/>
              <w:rPr>
                <w:sz w:val="16"/>
              </w:rPr>
            </w:pPr>
            <w:r>
              <w:rPr>
                <w:spacing w:val="-2"/>
                <w:sz w:val="16"/>
              </w:rPr>
              <w:t>PIEZA</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44</w:t>
            </w:r>
          </w:p>
        </w:tc>
        <w:tc>
          <w:tcPr>
            <w:tcW w:w="7438" w:type="dxa"/>
          </w:tcPr>
          <w:p w:rsidR="00166166" w:rsidRDefault="00B7696D">
            <w:pPr>
              <w:pStyle w:val="TableParagraph"/>
              <w:spacing w:before="106" w:line="175" w:lineRule="exact"/>
              <w:ind w:left="71"/>
              <w:rPr>
                <w:sz w:val="16"/>
              </w:rPr>
            </w:pPr>
            <w:r>
              <w:rPr>
                <w:sz w:val="16"/>
              </w:rPr>
              <w:t>PROVISIÓN</w:t>
            </w:r>
            <w:r>
              <w:rPr>
                <w:spacing w:val="-4"/>
                <w:sz w:val="16"/>
              </w:rPr>
              <w:t xml:space="preserve"> </w:t>
            </w:r>
            <w:r>
              <w:rPr>
                <w:sz w:val="16"/>
              </w:rPr>
              <w:t>Y</w:t>
            </w:r>
            <w:r>
              <w:rPr>
                <w:spacing w:val="-5"/>
                <w:sz w:val="16"/>
              </w:rPr>
              <w:t xml:space="preserve"> </w:t>
            </w:r>
            <w:r>
              <w:rPr>
                <w:sz w:val="16"/>
              </w:rPr>
              <w:t>COLOCADO</w:t>
            </w:r>
            <w:r>
              <w:rPr>
                <w:spacing w:val="-1"/>
                <w:sz w:val="16"/>
              </w:rPr>
              <w:t xml:space="preserve"> </w:t>
            </w:r>
            <w:r>
              <w:rPr>
                <w:sz w:val="16"/>
              </w:rPr>
              <w:t>DE</w:t>
            </w:r>
            <w:r>
              <w:rPr>
                <w:spacing w:val="-3"/>
                <w:sz w:val="16"/>
              </w:rPr>
              <w:t xml:space="preserve"> </w:t>
            </w:r>
            <w:r>
              <w:rPr>
                <w:sz w:val="16"/>
              </w:rPr>
              <w:t>LAVAMANOS</w:t>
            </w:r>
            <w:r>
              <w:rPr>
                <w:spacing w:val="-6"/>
                <w:sz w:val="16"/>
              </w:rPr>
              <w:t xml:space="preserve"> </w:t>
            </w:r>
            <w:r>
              <w:rPr>
                <w:sz w:val="16"/>
              </w:rPr>
              <w:t>CON</w:t>
            </w:r>
            <w:r>
              <w:rPr>
                <w:spacing w:val="-3"/>
                <w:sz w:val="16"/>
              </w:rPr>
              <w:t xml:space="preserve"> </w:t>
            </w:r>
            <w:r>
              <w:rPr>
                <w:spacing w:val="-2"/>
                <w:sz w:val="16"/>
              </w:rPr>
              <w:t>ACCESORIOS</w:t>
            </w:r>
          </w:p>
        </w:tc>
        <w:tc>
          <w:tcPr>
            <w:tcW w:w="1297" w:type="dxa"/>
          </w:tcPr>
          <w:p w:rsidR="00166166" w:rsidRDefault="00B7696D">
            <w:pPr>
              <w:pStyle w:val="TableParagraph"/>
              <w:spacing w:before="106" w:line="175" w:lineRule="exact"/>
              <w:ind w:left="71"/>
              <w:rPr>
                <w:sz w:val="16"/>
              </w:rPr>
            </w:pPr>
            <w:r>
              <w:rPr>
                <w:spacing w:val="-2"/>
                <w:sz w:val="16"/>
              </w:rPr>
              <w:t>PIEZA</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45</w:t>
            </w:r>
          </w:p>
        </w:tc>
        <w:tc>
          <w:tcPr>
            <w:tcW w:w="7438" w:type="dxa"/>
          </w:tcPr>
          <w:p w:rsidR="00166166" w:rsidRDefault="00B7696D">
            <w:pPr>
              <w:pStyle w:val="TableParagraph"/>
              <w:spacing w:before="102" w:line="175" w:lineRule="exact"/>
              <w:ind w:left="71"/>
              <w:rPr>
                <w:sz w:val="16"/>
              </w:rPr>
            </w:pPr>
            <w:r>
              <w:rPr>
                <w:sz w:val="16"/>
              </w:rPr>
              <w:t>CÁMARA</w:t>
            </w:r>
            <w:r>
              <w:rPr>
                <w:spacing w:val="-3"/>
                <w:sz w:val="16"/>
              </w:rPr>
              <w:t xml:space="preserve"> </w:t>
            </w:r>
            <w:r>
              <w:rPr>
                <w:sz w:val="16"/>
              </w:rPr>
              <w:t>SÉPTICA</w:t>
            </w:r>
            <w:r>
              <w:rPr>
                <w:spacing w:val="-3"/>
                <w:sz w:val="16"/>
              </w:rPr>
              <w:t xml:space="preserve"> </w:t>
            </w:r>
            <w:r>
              <w:rPr>
                <w:sz w:val="16"/>
              </w:rPr>
              <w:t>DE</w:t>
            </w:r>
            <w:r>
              <w:rPr>
                <w:spacing w:val="-8"/>
                <w:sz w:val="16"/>
              </w:rPr>
              <w:t xml:space="preserve"> </w:t>
            </w:r>
            <w:r>
              <w:rPr>
                <w:sz w:val="16"/>
              </w:rPr>
              <w:t>LADRILLO</w:t>
            </w:r>
            <w:r>
              <w:rPr>
                <w:spacing w:val="-2"/>
                <w:sz w:val="16"/>
              </w:rPr>
              <w:t xml:space="preserve"> </w:t>
            </w:r>
            <w:r>
              <w:rPr>
                <w:sz w:val="16"/>
              </w:rPr>
              <w:t>GAMBOTE</w:t>
            </w:r>
            <w:r>
              <w:rPr>
                <w:spacing w:val="-8"/>
                <w:sz w:val="16"/>
              </w:rPr>
              <w:t xml:space="preserve"> </w:t>
            </w:r>
            <w:r>
              <w:rPr>
                <w:sz w:val="16"/>
              </w:rPr>
              <w:t>(24X12X6)</w:t>
            </w:r>
            <w:r>
              <w:rPr>
                <w:spacing w:val="-3"/>
                <w:sz w:val="16"/>
              </w:rPr>
              <w:t xml:space="preserve"> </w:t>
            </w:r>
            <w:r>
              <w:rPr>
                <w:spacing w:val="-2"/>
                <w:sz w:val="16"/>
              </w:rPr>
              <w:t>(1,50X1,50)</w:t>
            </w:r>
          </w:p>
        </w:tc>
        <w:tc>
          <w:tcPr>
            <w:tcW w:w="1297" w:type="dxa"/>
          </w:tcPr>
          <w:p w:rsidR="00166166" w:rsidRDefault="00B7696D">
            <w:pPr>
              <w:pStyle w:val="TableParagraph"/>
              <w:spacing w:before="102" w:line="175" w:lineRule="exact"/>
              <w:ind w:left="71"/>
              <w:rPr>
                <w:sz w:val="16"/>
              </w:rPr>
            </w:pPr>
            <w:r>
              <w:rPr>
                <w:spacing w:val="-2"/>
                <w:sz w:val="16"/>
              </w:rPr>
              <w:t>GLOBAL</w:t>
            </w:r>
          </w:p>
        </w:tc>
      </w:tr>
      <w:tr w:rsidR="00166166">
        <w:trPr>
          <w:trHeight w:val="302"/>
        </w:trPr>
        <w:tc>
          <w:tcPr>
            <w:tcW w:w="620" w:type="dxa"/>
          </w:tcPr>
          <w:p w:rsidR="00166166" w:rsidRDefault="00B7696D">
            <w:pPr>
              <w:pStyle w:val="TableParagraph"/>
              <w:spacing w:before="106" w:line="175" w:lineRule="exact"/>
              <w:ind w:right="55"/>
              <w:jc w:val="right"/>
              <w:rPr>
                <w:sz w:val="16"/>
              </w:rPr>
            </w:pPr>
            <w:r>
              <w:rPr>
                <w:spacing w:val="-5"/>
                <w:sz w:val="16"/>
              </w:rPr>
              <w:t>46</w:t>
            </w:r>
          </w:p>
        </w:tc>
        <w:tc>
          <w:tcPr>
            <w:tcW w:w="7438" w:type="dxa"/>
          </w:tcPr>
          <w:p w:rsidR="00166166" w:rsidRDefault="00B7696D">
            <w:pPr>
              <w:pStyle w:val="TableParagraph"/>
              <w:spacing w:before="106" w:line="175" w:lineRule="exact"/>
              <w:ind w:left="71"/>
              <w:rPr>
                <w:sz w:val="16"/>
              </w:rPr>
            </w:pPr>
            <w:r>
              <w:rPr>
                <w:sz w:val="16"/>
              </w:rPr>
              <w:t>POZO</w:t>
            </w:r>
            <w:r>
              <w:rPr>
                <w:spacing w:val="-3"/>
                <w:sz w:val="16"/>
              </w:rPr>
              <w:t xml:space="preserve"> </w:t>
            </w:r>
            <w:r>
              <w:rPr>
                <w:sz w:val="16"/>
              </w:rPr>
              <w:t>ABSORBENTE</w:t>
            </w:r>
            <w:r>
              <w:rPr>
                <w:spacing w:val="-5"/>
                <w:sz w:val="16"/>
              </w:rPr>
              <w:t xml:space="preserve"> </w:t>
            </w:r>
            <w:r>
              <w:rPr>
                <w:sz w:val="16"/>
              </w:rPr>
              <w:t>DE</w:t>
            </w:r>
            <w:r>
              <w:rPr>
                <w:spacing w:val="-4"/>
                <w:sz w:val="16"/>
              </w:rPr>
              <w:t xml:space="preserve"> </w:t>
            </w:r>
            <w:r>
              <w:rPr>
                <w:sz w:val="16"/>
              </w:rPr>
              <w:t>MAMPOSTERÍA</w:t>
            </w:r>
            <w:r>
              <w:rPr>
                <w:spacing w:val="-4"/>
                <w:sz w:val="16"/>
              </w:rPr>
              <w:t xml:space="preserve"> </w:t>
            </w:r>
            <w:r>
              <w:rPr>
                <w:sz w:val="16"/>
              </w:rPr>
              <w:t>DE</w:t>
            </w:r>
            <w:r>
              <w:rPr>
                <w:spacing w:val="-5"/>
                <w:sz w:val="16"/>
              </w:rPr>
              <w:t xml:space="preserve"> </w:t>
            </w:r>
            <w:r>
              <w:rPr>
                <w:sz w:val="16"/>
              </w:rPr>
              <w:t>PIEDRA</w:t>
            </w:r>
            <w:r>
              <w:rPr>
                <w:spacing w:val="-3"/>
                <w:sz w:val="16"/>
              </w:rPr>
              <w:t xml:space="preserve"> </w:t>
            </w:r>
            <w:r>
              <w:rPr>
                <w:spacing w:val="-2"/>
                <w:sz w:val="16"/>
              </w:rPr>
              <w:t>H=2,50</w:t>
            </w:r>
          </w:p>
        </w:tc>
        <w:tc>
          <w:tcPr>
            <w:tcW w:w="1297" w:type="dxa"/>
          </w:tcPr>
          <w:p w:rsidR="00166166" w:rsidRDefault="00B7696D">
            <w:pPr>
              <w:pStyle w:val="TableParagraph"/>
              <w:spacing w:before="106" w:line="175" w:lineRule="exact"/>
              <w:ind w:left="71"/>
              <w:rPr>
                <w:sz w:val="16"/>
              </w:rPr>
            </w:pPr>
            <w:r>
              <w:rPr>
                <w:spacing w:val="-2"/>
                <w:sz w:val="16"/>
              </w:rPr>
              <w:t>GLOBAL</w:t>
            </w:r>
          </w:p>
        </w:tc>
      </w:tr>
      <w:tr w:rsidR="00166166">
        <w:trPr>
          <w:trHeight w:val="297"/>
        </w:trPr>
        <w:tc>
          <w:tcPr>
            <w:tcW w:w="620" w:type="dxa"/>
          </w:tcPr>
          <w:p w:rsidR="00166166" w:rsidRDefault="00B7696D">
            <w:pPr>
              <w:pStyle w:val="TableParagraph"/>
              <w:spacing w:before="102" w:line="175" w:lineRule="exact"/>
              <w:ind w:right="55"/>
              <w:jc w:val="right"/>
              <w:rPr>
                <w:sz w:val="16"/>
              </w:rPr>
            </w:pPr>
            <w:r>
              <w:rPr>
                <w:spacing w:val="-5"/>
                <w:sz w:val="16"/>
              </w:rPr>
              <w:t>47</w:t>
            </w:r>
          </w:p>
        </w:tc>
        <w:tc>
          <w:tcPr>
            <w:tcW w:w="7438" w:type="dxa"/>
          </w:tcPr>
          <w:p w:rsidR="00166166" w:rsidRDefault="00B7696D">
            <w:pPr>
              <w:pStyle w:val="TableParagraph"/>
              <w:spacing w:before="102" w:line="175" w:lineRule="exact"/>
              <w:ind w:left="71"/>
              <w:rPr>
                <w:sz w:val="16"/>
              </w:rPr>
            </w:pPr>
            <w:r>
              <w:rPr>
                <w:sz w:val="16"/>
              </w:rPr>
              <w:t>PROVISIÓN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3"/>
                <w:sz w:val="16"/>
              </w:rPr>
              <w:t xml:space="preserve"> </w:t>
            </w:r>
            <w:r>
              <w:rPr>
                <w:sz w:val="16"/>
              </w:rPr>
              <w:t>CAJONERÍA</w:t>
            </w:r>
            <w:r>
              <w:rPr>
                <w:spacing w:val="-2"/>
                <w:sz w:val="16"/>
              </w:rPr>
              <w:t xml:space="preserve"> </w:t>
            </w:r>
            <w:r>
              <w:rPr>
                <w:sz w:val="16"/>
              </w:rPr>
              <w:t>ALTA</w:t>
            </w:r>
            <w:r>
              <w:rPr>
                <w:spacing w:val="-3"/>
                <w:sz w:val="16"/>
              </w:rPr>
              <w:t xml:space="preserve"> </w:t>
            </w:r>
            <w:r>
              <w:rPr>
                <w:sz w:val="16"/>
              </w:rPr>
              <w:t>DE</w:t>
            </w:r>
            <w:r>
              <w:rPr>
                <w:spacing w:val="-7"/>
                <w:sz w:val="16"/>
              </w:rPr>
              <w:t xml:space="preserve"> </w:t>
            </w:r>
            <w:r>
              <w:rPr>
                <w:spacing w:val="-2"/>
                <w:sz w:val="16"/>
              </w:rPr>
              <w:t>COCINA</w:t>
            </w:r>
          </w:p>
        </w:tc>
        <w:tc>
          <w:tcPr>
            <w:tcW w:w="1297" w:type="dxa"/>
          </w:tcPr>
          <w:p w:rsidR="00166166" w:rsidRDefault="00B7696D">
            <w:pPr>
              <w:pStyle w:val="TableParagraph"/>
              <w:spacing w:before="102" w:line="175" w:lineRule="exact"/>
              <w:ind w:left="71"/>
              <w:rPr>
                <w:sz w:val="16"/>
              </w:rPr>
            </w:pPr>
            <w:r>
              <w:rPr>
                <w:spacing w:val="-2"/>
                <w:sz w:val="16"/>
              </w:rPr>
              <w:t>METRO</w:t>
            </w:r>
          </w:p>
        </w:tc>
      </w:tr>
      <w:tr w:rsidR="00166166">
        <w:trPr>
          <w:trHeight w:val="302"/>
        </w:trPr>
        <w:tc>
          <w:tcPr>
            <w:tcW w:w="620" w:type="dxa"/>
          </w:tcPr>
          <w:p w:rsidR="00166166" w:rsidRDefault="00B7696D">
            <w:pPr>
              <w:pStyle w:val="TableParagraph"/>
              <w:spacing w:before="107" w:line="175" w:lineRule="exact"/>
              <w:ind w:right="55"/>
              <w:jc w:val="right"/>
              <w:rPr>
                <w:sz w:val="16"/>
              </w:rPr>
            </w:pPr>
            <w:r>
              <w:rPr>
                <w:spacing w:val="-5"/>
                <w:sz w:val="16"/>
              </w:rPr>
              <w:t>48</w:t>
            </w:r>
          </w:p>
        </w:tc>
        <w:tc>
          <w:tcPr>
            <w:tcW w:w="7438" w:type="dxa"/>
          </w:tcPr>
          <w:p w:rsidR="00166166" w:rsidRDefault="00B7696D">
            <w:pPr>
              <w:pStyle w:val="TableParagraph"/>
              <w:spacing w:before="107" w:line="175" w:lineRule="exact"/>
              <w:ind w:left="71"/>
              <w:rPr>
                <w:sz w:val="16"/>
              </w:rPr>
            </w:pPr>
            <w:r>
              <w:rPr>
                <w:sz w:val="16"/>
              </w:rPr>
              <w:t>PROVISION</w:t>
            </w:r>
            <w:r>
              <w:rPr>
                <w:spacing w:val="-4"/>
                <w:sz w:val="16"/>
              </w:rPr>
              <w:t xml:space="preserve"> </w:t>
            </w:r>
            <w:r>
              <w:rPr>
                <w:sz w:val="16"/>
              </w:rPr>
              <w:t>Y</w:t>
            </w:r>
            <w:r>
              <w:rPr>
                <w:spacing w:val="-6"/>
                <w:sz w:val="16"/>
              </w:rPr>
              <w:t xml:space="preserve"> </w:t>
            </w:r>
            <w:r>
              <w:rPr>
                <w:sz w:val="16"/>
              </w:rPr>
              <w:t>COLOCADO</w:t>
            </w:r>
            <w:r>
              <w:rPr>
                <w:spacing w:val="-2"/>
                <w:sz w:val="16"/>
              </w:rPr>
              <w:t xml:space="preserve"> </w:t>
            </w:r>
            <w:r>
              <w:rPr>
                <w:sz w:val="16"/>
              </w:rPr>
              <w:t>DE</w:t>
            </w:r>
            <w:r>
              <w:rPr>
                <w:spacing w:val="-3"/>
                <w:sz w:val="16"/>
              </w:rPr>
              <w:t xml:space="preserve"> </w:t>
            </w:r>
            <w:r>
              <w:rPr>
                <w:sz w:val="16"/>
              </w:rPr>
              <w:t>TANQUE</w:t>
            </w:r>
            <w:r>
              <w:rPr>
                <w:spacing w:val="-2"/>
                <w:sz w:val="16"/>
              </w:rPr>
              <w:t xml:space="preserve"> </w:t>
            </w:r>
            <w:r>
              <w:rPr>
                <w:sz w:val="16"/>
              </w:rPr>
              <w:t>PLASTICO</w:t>
            </w:r>
            <w:r>
              <w:rPr>
                <w:spacing w:val="-2"/>
                <w:sz w:val="16"/>
              </w:rPr>
              <w:t xml:space="preserve"> </w:t>
            </w:r>
            <w:r>
              <w:rPr>
                <w:sz w:val="16"/>
              </w:rPr>
              <w:t>DE</w:t>
            </w:r>
            <w:r>
              <w:rPr>
                <w:spacing w:val="-2"/>
                <w:sz w:val="16"/>
              </w:rPr>
              <w:t xml:space="preserve"> </w:t>
            </w:r>
            <w:r>
              <w:rPr>
                <w:sz w:val="16"/>
              </w:rPr>
              <w:t>AGUA</w:t>
            </w:r>
            <w:r>
              <w:rPr>
                <w:spacing w:val="-3"/>
                <w:sz w:val="16"/>
              </w:rPr>
              <w:t xml:space="preserve"> </w:t>
            </w:r>
            <w:r>
              <w:rPr>
                <w:sz w:val="16"/>
              </w:rPr>
              <w:t>DE</w:t>
            </w:r>
            <w:r>
              <w:rPr>
                <w:spacing w:val="-7"/>
                <w:sz w:val="16"/>
              </w:rPr>
              <w:t xml:space="preserve"> </w:t>
            </w:r>
            <w:r>
              <w:rPr>
                <w:sz w:val="16"/>
              </w:rPr>
              <w:t>650</w:t>
            </w:r>
            <w:r>
              <w:rPr>
                <w:spacing w:val="-1"/>
                <w:sz w:val="16"/>
              </w:rPr>
              <w:t xml:space="preserve"> </w:t>
            </w:r>
            <w:r>
              <w:rPr>
                <w:sz w:val="16"/>
              </w:rPr>
              <w:t>LITROS</w:t>
            </w:r>
            <w:r>
              <w:rPr>
                <w:spacing w:val="-7"/>
                <w:sz w:val="16"/>
              </w:rPr>
              <w:t xml:space="preserve"> </w:t>
            </w:r>
            <w:r>
              <w:rPr>
                <w:spacing w:val="-2"/>
                <w:sz w:val="16"/>
              </w:rPr>
              <w:t>C/ACCESORIOS</w:t>
            </w:r>
          </w:p>
        </w:tc>
        <w:tc>
          <w:tcPr>
            <w:tcW w:w="1297" w:type="dxa"/>
          </w:tcPr>
          <w:p w:rsidR="00166166" w:rsidRDefault="00B7696D">
            <w:pPr>
              <w:pStyle w:val="TableParagraph"/>
              <w:spacing w:before="107" w:line="175" w:lineRule="exact"/>
              <w:ind w:left="71"/>
              <w:rPr>
                <w:sz w:val="16"/>
              </w:rPr>
            </w:pPr>
            <w:r>
              <w:rPr>
                <w:spacing w:val="-2"/>
                <w:sz w:val="16"/>
              </w:rPr>
              <w:t>GLOBAL</w:t>
            </w:r>
          </w:p>
        </w:tc>
      </w:tr>
      <w:tr w:rsidR="00166166">
        <w:trPr>
          <w:trHeight w:val="301"/>
        </w:trPr>
        <w:tc>
          <w:tcPr>
            <w:tcW w:w="620" w:type="dxa"/>
          </w:tcPr>
          <w:p w:rsidR="00166166" w:rsidRDefault="00B7696D">
            <w:pPr>
              <w:pStyle w:val="TableParagraph"/>
              <w:spacing w:before="106" w:line="175" w:lineRule="exact"/>
              <w:ind w:right="55"/>
              <w:jc w:val="right"/>
              <w:rPr>
                <w:sz w:val="16"/>
              </w:rPr>
            </w:pPr>
            <w:r>
              <w:rPr>
                <w:spacing w:val="-5"/>
                <w:sz w:val="16"/>
              </w:rPr>
              <w:t>49</w:t>
            </w:r>
          </w:p>
        </w:tc>
        <w:tc>
          <w:tcPr>
            <w:tcW w:w="7438" w:type="dxa"/>
          </w:tcPr>
          <w:p w:rsidR="00166166" w:rsidRDefault="00B7696D">
            <w:pPr>
              <w:pStyle w:val="TableParagraph"/>
              <w:spacing w:before="106" w:line="175" w:lineRule="exact"/>
              <w:ind w:left="71"/>
              <w:rPr>
                <w:sz w:val="16"/>
              </w:rPr>
            </w:pPr>
            <w:r>
              <w:rPr>
                <w:spacing w:val="-2"/>
                <w:sz w:val="16"/>
              </w:rPr>
              <w:t>LIMPIEZA</w:t>
            </w:r>
            <w:r>
              <w:rPr>
                <w:spacing w:val="5"/>
                <w:sz w:val="16"/>
              </w:rPr>
              <w:t xml:space="preserve"> </w:t>
            </w:r>
            <w:r>
              <w:rPr>
                <w:spacing w:val="-2"/>
                <w:sz w:val="16"/>
              </w:rPr>
              <w:t>GENERAL</w:t>
            </w:r>
          </w:p>
        </w:tc>
        <w:tc>
          <w:tcPr>
            <w:tcW w:w="1297" w:type="dxa"/>
          </w:tcPr>
          <w:p w:rsidR="00166166" w:rsidRDefault="00B7696D">
            <w:pPr>
              <w:pStyle w:val="TableParagraph"/>
              <w:spacing w:before="106" w:line="175" w:lineRule="exact"/>
              <w:ind w:left="71"/>
              <w:rPr>
                <w:sz w:val="16"/>
              </w:rPr>
            </w:pPr>
            <w:r>
              <w:rPr>
                <w:spacing w:val="-2"/>
                <w:sz w:val="16"/>
              </w:rPr>
              <w:t>GLOBAL</w:t>
            </w:r>
          </w:p>
        </w:tc>
      </w:tr>
    </w:tbl>
    <w:p w:rsidR="00166166" w:rsidRDefault="00166166">
      <w:pPr>
        <w:pStyle w:val="Textoindependiente"/>
        <w:spacing w:before="17"/>
        <w:ind w:left="0"/>
        <w:rPr>
          <w:rFonts w:ascii="Tahoma"/>
        </w:rPr>
      </w:pPr>
    </w:p>
    <w:p w:rsidR="00166166" w:rsidRDefault="00B7696D">
      <w:pPr>
        <w:pStyle w:val="Ttulo4"/>
        <w:numPr>
          <w:ilvl w:val="0"/>
          <w:numId w:val="100"/>
        </w:numPr>
        <w:tabs>
          <w:tab w:val="left" w:pos="1340"/>
        </w:tabs>
        <w:ind w:hanging="932"/>
        <w:jc w:val="left"/>
        <w:rPr>
          <w:rFonts w:ascii="Tahoma" w:hAnsi="Tahoma"/>
        </w:rPr>
      </w:pPr>
      <w:bookmarkStart w:id="69" w:name="XXXI._DE_LOS_MATERIALES_DE_CONSTRUCCIÓN"/>
      <w:bookmarkEnd w:id="69"/>
      <w:r>
        <w:rPr>
          <w:rFonts w:ascii="Tahoma" w:hAnsi="Tahoma"/>
        </w:rPr>
        <w:t>DE</w:t>
      </w:r>
      <w:r>
        <w:rPr>
          <w:rFonts w:ascii="Tahoma" w:hAnsi="Tahoma"/>
          <w:spacing w:val="-5"/>
        </w:rPr>
        <w:t xml:space="preserve"> </w:t>
      </w:r>
      <w:r>
        <w:rPr>
          <w:rFonts w:ascii="Tahoma" w:hAnsi="Tahoma"/>
        </w:rPr>
        <w:t>LOS</w:t>
      </w:r>
      <w:r>
        <w:rPr>
          <w:rFonts w:ascii="Tahoma" w:hAnsi="Tahoma"/>
          <w:spacing w:val="-8"/>
        </w:rPr>
        <w:t xml:space="preserve"> </w:t>
      </w:r>
      <w:r>
        <w:rPr>
          <w:rFonts w:ascii="Tahoma" w:hAnsi="Tahoma"/>
        </w:rPr>
        <w:t>MATERIALES</w:t>
      </w:r>
      <w:r>
        <w:rPr>
          <w:rFonts w:ascii="Tahoma" w:hAnsi="Tahoma"/>
          <w:spacing w:val="-8"/>
        </w:rPr>
        <w:t xml:space="preserve"> </w:t>
      </w:r>
      <w:r>
        <w:rPr>
          <w:rFonts w:ascii="Tahoma" w:hAnsi="Tahoma"/>
        </w:rPr>
        <w:t>DE</w:t>
      </w:r>
      <w:r>
        <w:rPr>
          <w:rFonts w:ascii="Tahoma" w:hAnsi="Tahoma"/>
          <w:spacing w:val="-1"/>
        </w:rPr>
        <w:t xml:space="preserve"> </w:t>
      </w:r>
      <w:r>
        <w:rPr>
          <w:rFonts w:ascii="Tahoma" w:hAnsi="Tahoma"/>
          <w:spacing w:val="-2"/>
        </w:rPr>
        <w:t>CONSTRUCCIÓN</w:t>
      </w:r>
    </w:p>
    <w:p w:rsidR="00166166" w:rsidRDefault="00B7696D">
      <w:pPr>
        <w:pStyle w:val="Textoindependiente"/>
        <w:spacing w:before="229"/>
        <w:ind w:right="919"/>
        <w:jc w:val="both"/>
        <w:rPr>
          <w:rFonts w:ascii="Tahoma" w:hAnsi="Tahoma"/>
        </w:rPr>
      </w:pPr>
      <w:r>
        <w:rPr>
          <w:rFonts w:ascii="Tahoma" w:hAnsi="Tahoma"/>
        </w:rPr>
        <w:t>Si la calidad de algún material no se encuentra especificada, obligatoriamente deberá merecer la aprobación del Inspector de Proyecto.</w:t>
      </w:r>
    </w:p>
    <w:p w:rsidR="00166166" w:rsidRDefault="00B7696D">
      <w:pPr>
        <w:pStyle w:val="Textoindependiente"/>
        <w:spacing w:line="242" w:lineRule="auto"/>
        <w:ind w:right="917"/>
        <w:jc w:val="both"/>
        <w:rPr>
          <w:rFonts w:ascii="Tahoma" w:hAnsi="Tahoma"/>
        </w:rPr>
      </w:pPr>
      <w:r>
        <w:rPr>
          <w:rFonts w:ascii="Tahoma" w:hAnsi="Tahoma"/>
        </w:rPr>
        <w:t>En</w:t>
      </w:r>
      <w:r>
        <w:rPr>
          <w:rFonts w:ascii="Tahoma" w:hAnsi="Tahoma"/>
          <w:spacing w:val="-4"/>
        </w:rPr>
        <w:t xml:space="preserve"> </w:t>
      </w:r>
      <w:r>
        <w:rPr>
          <w:rFonts w:ascii="Tahoma" w:hAnsi="Tahoma"/>
        </w:rPr>
        <w:t>caso</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ser</w:t>
      </w:r>
      <w:r>
        <w:rPr>
          <w:rFonts w:ascii="Tahoma" w:hAnsi="Tahoma"/>
          <w:spacing w:val="-4"/>
        </w:rPr>
        <w:t xml:space="preserve"> </w:t>
      </w:r>
      <w:r>
        <w:rPr>
          <w:rFonts w:ascii="Tahoma" w:hAnsi="Tahoma"/>
        </w:rPr>
        <w:t>requerido,</w:t>
      </w:r>
      <w:r>
        <w:rPr>
          <w:rFonts w:ascii="Tahoma" w:hAnsi="Tahoma"/>
          <w:spacing w:val="-1"/>
        </w:rPr>
        <w:t xml:space="preserve"> </w:t>
      </w:r>
      <w:r>
        <w:rPr>
          <w:rFonts w:ascii="Tahoma" w:hAnsi="Tahoma"/>
        </w:rPr>
        <w:t>el</w:t>
      </w:r>
      <w:r>
        <w:rPr>
          <w:rFonts w:ascii="Tahoma" w:hAnsi="Tahoma"/>
          <w:spacing w:val="-1"/>
        </w:rPr>
        <w:t xml:space="preserve"> </w:t>
      </w:r>
      <w:r>
        <w:rPr>
          <w:rFonts w:ascii="Tahoma" w:hAnsi="Tahoma"/>
        </w:rPr>
        <w:t>Inspector</w:t>
      </w:r>
      <w:r>
        <w:rPr>
          <w:rFonts w:ascii="Tahoma" w:hAnsi="Tahoma"/>
          <w:spacing w:val="-3"/>
        </w:rPr>
        <w:t xml:space="preserve"> </w:t>
      </w:r>
      <w:r>
        <w:rPr>
          <w:rFonts w:ascii="Tahoma" w:hAnsi="Tahoma"/>
        </w:rPr>
        <w:t>de</w:t>
      </w:r>
      <w:r>
        <w:rPr>
          <w:rFonts w:ascii="Tahoma" w:hAnsi="Tahoma"/>
          <w:spacing w:val="-3"/>
        </w:rPr>
        <w:t xml:space="preserve"> </w:t>
      </w:r>
      <w:r>
        <w:rPr>
          <w:rFonts w:ascii="Tahoma" w:hAnsi="Tahoma"/>
        </w:rPr>
        <w:t>Proyecto</w:t>
      </w:r>
      <w:r>
        <w:rPr>
          <w:rFonts w:ascii="Tahoma" w:hAnsi="Tahoma"/>
          <w:spacing w:val="-7"/>
        </w:rPr>
        <w:t xml:space="preserve"> </w:t>
      </w:r>
      <w:r>
        <w:rPr>
          <w:rFonts w:ascii="Tahoma" w:hAnsi="Tahoma"/>
        </w:rPr>
        <w:t>aclarará</w:t>
      </w:r>
      <w:r>
        <w:rPr>
          <w:rFonts w:ascii="Tahoma" w:hAnsi="Tahoma"/>
          <w:spacing w:val="-3"/>
        </w:rPr>
        <w:t xml:space="preserve"> </w:t>
      </w:r>
      <w:r>
        <w:rPr>
          <w:rFonts w:ascii="Tahoma" w:hAnsi="Tahoma"/>
        </w:rPr>
        <w:t>o</w:t>
      </w:r>
      <w:r>
        <w:rPr>
          <w:rFonts w:ascii="Tahoma" w:hAnsi="Tahoma"/>
          <w:spacing w:val="-2"/>
        </w:rPr>
        <w:t xml:space="preserve"> </w:t>
      </w:r>
      <w:r>
        <w:rPr>
          <w:rFonts w:ascii="Tahoma" w:hAnsi="Tahoma"/>
        </w:rPr>
        <w:t>ampliará</w:t>
      </w:r>
      <w:r>
        <w:rPr>
          <w:rFonts w:ascii="Tahoma" w:hAnsi="Tahoma"/>
          <w:spacing w:val="-3"/>
        </w:rPr>
        <w:t xml:space="preserve"> </w:t>
      </w:r>
      <w:r>
        <w:rPr>
          <w:rFonts w:ascii="Tahoma" w:hAnsi="Tahoma"/>
        </w:rPr>
        <w:t>las</w:t>
      </w:r>
      <w:r>
        <w:rPr>
          <w:rFonts w:ascii="Tahoma" w:hAnsi="Tahoma"/>
          <w:spacing w:val="-2"/>
        </w:rPr>
        <w:t xml:space="preserve"> </w:t>
      </w:r>
      <w:r>
        <w:rPr>
          <w:rFonts w:ascii="Tahoma" w:hAnsi="Tahoma"/>
        </w:rPr>
        <w:t>características</w:t>
      </w:r>
      <w:r>
        <w:rPr>
          <w:rFonts w:ascii="Tahoma" w:hAnsi="Tahoma"/>
          <w:spacing w:val="-2"/>
        </w:rPr>
        <w:t xml:space="preserve"> </w:t>
      </w:r>
      <w:r>
        <w:rPr>
          <w:rFonts w:ascii="Tahoma" w:hAnsi="Tahoma"/>
        </w:rPr>
        <w:t>de</w:t>
      </w:r>
      <w:r>
        <w:rPr>
          <w:rFonts w:ascii="Tahoma" w:hAnsi="Tahoma"/>
          <w:spacing w:val="-3"/>
        </w:rPr>
        <w:t xml:space="preserve"> </w:t>
      </w:r>
      <w:r>
        <w:rPr>
          <w:rFonts w:ascii="Tahoma" w:hAnsi="Tahoma"/>
        </w:rPr>
        <w:t>un</w:t>
      </w:r>
      <w:r>
        <w:rPr>
          <w:rFonts w:ascii="Tahoma" w:hAnsi="Tahoma"/>
          <w:spacing w:val="-4"/>
        </w:rPr>
        <w:t xml:space="preserve"> </w:t>
      </w:r>
      <w:r>
        <w:rPr>
          <w:rFonts w:ascii="Tahoma" w:hAnsi="Tahoma"/>
        </w:rPr>
        <w:t>insumo</w:t>
      </w:r>
      <w:r>
        <w:rPr>
          <w:rFonts w:ascii="Tahoma" w:hAnsi="Tahoma"/>
          <w:spacing w:val="-2"/>
        </w:rPr>
        <w:t xml:space="preserve"> </w:t>
      </w:r>
      <w:r>
        <w:rPr>
          <w:rFonts w:ascii="Tahoma" w:hAnsi="Tahoma"/>
        </w:rPr>
        <w:t>a ser adquirido para la ejecución del proyecto.</w:t>
      </w:r>
    </w:p>
    <w:p w:rsidR="00166166" w:rsidRDefault="00B7696D">
      <w:pPr>
        <w:pStyle w:val="Textoindependiente"/>
        <w:spacing w:line="237" w:lineRule="auto"/>
        <w:ind w:right="909"/>
        <w:jc w:val="both"/>
        <w:rPr>
          <w:rFonts w:ascii="Tahoma" w:hAnsi="Tahoma"/>
        </w:rPr>
      </w:pPr>
      <w:r>
        <w:rPr>
          <w:rFonts w:ascii="Tahoma" w:hAnsi="Tahoma"/>
          <w:b/>
        </w:rPr>
        <w:t xml:space="preserve">Cemento: </w:t>
      </w:r>
      <w:r>
        <w:rPr>
          <w:rFonts w:ascii="Tahoma" w:hAnsi="Tahoma"/>
        </w:rPr>
        <w:t>Se</w:t>
      </w:r>
      <w:r>
        <w:rPr>
          <w:rFonts w:ascii="Tahoma" w:hAnsi="Tahoma"/>
          <w:spacing w:val="-2"/>
        </w:rPr>
        <w:t xml:space="preserve"> </w:t>
      </w:r>
      <w:r>
        <w:rPr>
          <w:rFonts w:ascii="Tahoma" w:hAnsi="Tahoma"/>
        </w:rPr>
        <w:t>deberá</w:t>
      </w:r>
      <w:r>
        <w:rPr>
          <w:rFonts w:ascii="Tahoma" w:hAnsi="Tahoma"/>
          <w:spacing w:val="-2"/>
        </w:rPr>
        <w:t xml:space="preserve"> </w:t>
      </w:r>
      <w:r>
        <w:rPr>
          <w:rFonts w:ascii="Tahoma" w:hAnsi="Tahoma"/>
        </w:rPr>
        <w:t>utilizar</w:t>
      </w:r>
      <w:r>
        <w:rPr>
          <w:rFonts w:ascii="Tahoma" w:hAnsi="Tahoma"/>
          <w:spacing w:val="-2"/>
        </w:rPr>
        <w:t xml:space="preserve"> </w:t>
      </w:r>
      <w:r>
        <w:rPr>
          <w:rFonts w:ascii="Tahoma" w:hAnsi="Tahoma"/>
        </w:rPr>
        <w:t>cemento</w:t>
      </w:r>
      <w:r>
        <w:rPr>
          <w:rFonts w:ascii="Tahoma" w:hAnsi="Tahoma"/>
          <w:spacing w:val="-1"/>
        </w:rPr>
        <w:t xml:space="preserve"> </w:t>
      </w:r>
      <w:r>
        <w:rPr>
          <w:rFonts w:ascii="Tahoma" w:hAnsi="Tahoma"/>
        </w:rPr>
        <w:t>Portland</w:t>
      </w:r>
      <w:r>
        <w:rPr>
          <w:rFonts w:ascii="Tahoma" w:hAnsi="Tahoma"/>
          <w:spacing w:val="-2"/>
        </w:rPr>
        <w:t xml:space="preserve"> </w:t>
      </w:r>
      <w:r>
        <w:rPr>
          <w:rFonts w:ascii="Tahoma" w:hAnsi="Tahoma"/>
        </w:rPr>
        <w:t>100%</w:t>
      </w:r>
      <w:r>
        <w:rPr>
          <w:rFonts w:ascii="Tahoma" w:hAnsi="Tahoma"/>
          <w:spacing w:val="-6"/>
        </w:rPr>
        <w:t xml:space="preserve"> </w:t>
      </w:r>
      <w:r>
        <w:rPr>
          <w:rFonts w:ascii="Tahoma" w:hAnsi="Tahoma"/>
        </w:rPr>
        <w:t>de</w:t>
      </w:r>
      <w:r>
        <w:rPr>
          <w:rFonts w:ascii="Tahoma" w:hAnsi="Tahoma"/>
          <w:spacing w:val="-2"/>
        </w:rPr>
        <w:t xml:space="preserve"> </w:t>
      </w:r>
      <w:r>
        <w:rPr>
          <w:rFonts w:ascii="Tahoma" w:hAnsi="Tahoma"/>
        </w:rPr>
        <w:t>origen</w:t>
      </w:r>
      <w:r>
        <w:rPr>
          <w:rFonts w:ascii="Tahoma" w:hAnsi="Tahoma"/>
          <w:spacing w:val="-4"/>
        </w:rPr>
        <w:t xml:space="preserve"> </w:t>
      </w:r>
      <w:r>
        <w:rPr>
          <w:rFonts w:ascii="Tahoma" w:hAnsi="Tahoma"/>
        </w:rPr>
        <w:t>nacional fresco</w:t>
      </w:r>
      <w:r>
        <w:rPr>
          <w:rFonts w:ascii="Tahoma" w:hAnsi="Tahoma"/>
          <w:spacing w:val="-1"/>
        </w:rPr>
        <w:t xml:space="preserve"> </w:t>
      </w:r>
      <w:r>
        <w:rPr>
          <w:rFonts w:ascii="Tahoma" w:hAnsi="Tahoma"/>
        </w:rPr>
        <w:t>y</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calidad</w:t>
      </w:r>
      <w:r>
        <w:rPr>
          <w:rFonts w:ascii="Tahoma" w:hAnsi="Tahoma"/>
          <w:spacing w:val="-3"/>
        </w:rPr>
        <w:t xml:space="preserve"> </w:t>
      </w:r>
      <w:r>
        <w:rPr>
          <w:rFonts w:ascii="Tahoma" w:hAnsi="Tahoma"/>
        </w:rPr>
        <w:t>probada</w:t>
      </w:r>
      <w:r>
        <w:rPr>
          <w:rFonts w:ascii="Tahoma" w:hAnsi="Tahoma"/>
          <w:spacing w:val="-7"/>
        </w:rPr>
        <w:t xml:space="preserve"> </w:t>
      </w:r>
      <w:r>
        <w:rPr>
          <w:rFonts w:ascii="Tahoma" w:hAnsi="Tahoma"/>
        </w:rPr>
        <w:t xml:space="preserve">IP- </w:t>
      </w:r>
      <w:r>
        <w:rPr>
          <w:rFonts w:ascii="Tahoma" w:hAnsi="Tahoma"/>
          <w:spacing w:val="-4"/>
        </w:rPr>
        <w:t>40.</w:t>
      </w:r>
    </w:p>
    <w:p w:rsidR="00166166" w:rsidRDefault="00B7696D">
      <w:pPr>
        <w:pStyle w:val="Textoindependiente"/>
        <w:spacing w:line="242" w:lineRule="auto"/>
        <w:ind w:right="916"/>
        <w:jc w:val="both"/>
        <w:rPr>
          <w:rFonts w:ascii="Tahoma" w:hAnsi="Tahoma"/>
        </w:rPr>
      </w:pPr>
      <w:r>
        <w:rPr>
          <w:rFonts w:ascii="Tahoma" w:hAnsi="Tahoma"/>
          <w:b/>
        </w:rPr>
        <w:t xml:space="preserve">Cerámica: </w:t>
      </w:r>
      <w:r>
        <w:rPr>
          <w:rFonts w:ascii="Tahoma" w:hAnsi="Tahoma"/>
        </w:rPr>
        <w:t>Deberá utilizarse una cerámica nacional esmaltada de marca reconocida con una calidad mínima de PEI-3 o superior.</w:t>
      </w:r>
    </w:p>
    <w:p w:rsidR="00166166" w:rsidRDefault="00B7696D">
      <w:pPr>
        <w:pStyle w:val="Textoindependiente"/>
        <w:ind w:right="903"/>
        <w:jc w:val="both"/>
        <w:rPr>
          <w:rFonts w:ascii="Tahoma" w:hAnsi="Tahoma"/>
        </w:rPr>
      </w:pPr>
      <w:r>
        <w:rPr>
          <w:rFonts w:ascii="Tahoma" w:hAnsi="Tahoma"/>
        </w:rPr>
        <w:t>De</w:t>
      </w:r>
      <w:r>
        <w:rPr>
          <w:rFonts w:ascii="Tahoma" w:hAnsi="Tahoma"/>
          <w:spacing w:val="-8"/>
        </w:rPr>
        <w:t xml:space="preserve"> </w:t>
      </w:r>
      <w:r>
        <w:rPr>
          <w:rFonts w:ascii="Tahoma" w:hAnsi="Tahoma"/>
        </w:rPr>
        <w:t>acuerdo</w:t>
      </w:r>
      <w:r>
        <w:rPr>
          <w:rFonts w:ascii="Tahoma" w:hAnsi="Tahoma"/>
          <w:spacing w:val="-7"/>
        </w:rPr>
        <w:t xml:space="preserve"> </w:t>
      </w:r>
      <w:r>
        <w:rPr>
          <w:rFonts w:ascii="Tahoma" w:hAnsi="Tahoma"/>
        </w:rPr>
        <w:t>al</w:t>
      </w:r>
      <w:r>
        <w:rPr>
          <w:rFonts w:ascii="Tahoma" w:hAnsi="Tahoma"/>
          <w:spacing w:val="-5"/>
        </w:rPr>
        <w:t xml:space="preserve"> </w:t>
      </w:r>
      <w:r>
        <w:rPr>
          <w:rFonts w:ascii="Tahoma" w:hAnsi="Tahoma"/>
          <w:b/>
        </w:rPr>
        <w:t>Artículo</w:t>
      </w:r>
      <w:r>
        <w:rPr>
          <w:rFonts w:ascii="Tahoma" w:hAnsi="Tahoma"/>
          <w:b/>
          <w:spacing w:val="-8"/>
        </w:rPr>
        <w:t xml:space="preserve"> </w:t>
      </w:r>
      <w:r>
        <w:rPr>
          <w:rFonts w:ascii="Tahoma" w:hAnsi="Tahoma"/>
          <w:b/>
        </w:rPr>
        <w:t>95</w:t>
      </w:r>
      <w:r>
        <w:rPr>
          <w:rFonts w:ascii="Tahoma" w:hAnsi="Tahoma"/>
          <w:b/>
          <w:spacing w:val="-7"/>
        </w:rPr>
        <w:t xml:space="preserve"> </w:t>
      </w:r>
      <w:r>
        <w:rPr>
          <w:rFonts w:ascii="Tahoma" w:hAnsi="Tahoma"/>
          <w:b/>
        </w:rPr>
        <w:t>del</w:t>
      </w:r>
      <w:r>
        <w:rPr>
          <w:rFonts w:ascii="Tahoma" w:hAnsi="Tahoma"/>
          <w:b/>
          <w:spacing w:val="-7"/>
        </w:rPr>
        <w:t xml:space="preserve"> </w:t>
      </w:r>
      <w:r>
        <w:rPr>
          <w:rFonts w:ascii="Tahoma" w:hAnsi="Tahoma"/>
          <w:b/>
        </w:rPr>
        <w:t>reglamento</w:t>
      </w:r>
      <w:r>
        <w:rPr>
          <w:rFonts w:ascii="Tahoma" w:hAnsi="Tahoma"/>
          <w:b/>
          <w:spacing w:val="-8"/>
        </w:rPr>
        <w:t xml:space="preserve"> </w:t>
      </w:r>
      <w:r>
        <w:rPr>
          <w:rFonts w:ascii="Tahoma" w:hAnsi="Tahoma"/>
          <w:b/>
        </w:rPr>
        <w:t>de</w:t>
      </w:r>
      <w:r>
        <w:rPr>
          <w:rFonts w:ascii="Tahoma" w:hAnsi="Tahoma"/>
          <w:b/>
          <w:spacing w:val="-8"/>
        </w:rPr>
        <w:t xml:space="preserve"> </w:t>
      </w:r>
      <w:r>
        <w:rPr>
          <w:rFonts w:ascii="Tahoma" w:hAnsi="Tahoma"/>
          <w:b/>
        </w:rPr>
        <w:t>la</w:t>
      </w:r>
      <w:r>
        <w:rPr>
          <w:rFonts w:ascii="Tahoma" w:hAnsi="Tahoma"/>
          <w:b/>
          <w:spacing w:val="-9"/>
        </w:rPr>
        <w:t xml:space="preserve"> </w:t>
      </w:r>
      <w:r>
        <w:rPr>
          <w:rFonts w:ascii="Tahoma" w:hAnsi="Tahoma"/>
          <w:b/>
        </w:rPr>
        <w:t>Ley</w:t>
      </w:r>
      <w:r>
        <w:rPr>
          <w:rFonts w:ascii="Tahoma" w:hAnsi="Tahoma"/>
          <w:b/>
          <w:spacing w:val="-13"/>
        </w:rPr>
        <w:t xml:space="preserve"> </w:t>
      </w:r>
      <w:r>
        <w:rPr>
          <w:rFonts w:ascii="Tahoma" w:hAnsi="Tahoma"/>
          <w:b/>
        </w:rPr>
        <w:t>1700,</w:t>
      </w:r>
      <w:r>
        <w:rPr>
          <w:rFonts w:ascii="Tahoma" w:hAnsi="Tahoma"/>
          <w:b/>
          <w:spacing w:val="-6"/>
        </w:rPr>
        <w:t xml:space="preserve"> </w:t>
      </w:r>
      <w:r>
        <w:rPr>
          <w:rFonts w:ascii="Tahoma" w:hAnsi="Tahoma"/>
        </w:rPr>
        <w:t>los</w:t>
      </w:r>
      <w:r>
        <w:rPr>
          <w:rFonts w:ascii="Tahoma" w:hAnsi="Tahoma"/>
          <w:spacing w:val="-6"/>
        </w:rPr>
        <w:t xml:space="preserve"> </w:t>
      </w:r>
      <w:r>
        <w:rPr>
          <w:rFonts w:ascii="Tahoma" w:hAnsi="Tahoma"/>
        </w:rPr>
        <w:t>productos</w:t>
      </w:r>
      <w:r>
        <w:rPr>
          <w:rFonts w:ascii="Tahoma" w:hAnsi="Tahoma"/>
          <w:spacing w:val="-6"/>
        </w:rPr>
        <w:t xml:space="preserve"> </w:t>
      </w:r>
      <w:r>
        <w:rPr>
          <w:rFonts w:ascii="Tahoma" w:hAnsi="Tahoma"/>
        </w:rPr>
        <w:t>forestales</w:t>
      </w:r>
      <w:r>
        <w:rPr>
          <w:rFonts w:ascii="Tahoma" w:hAnsi="Tahoma"/>
          <w:spacing w:val="-7"/>
        </w:rPr>
        <w:t xml:space="preserve"> </w:t>
      </w:r>
      <w:r>
        <w:rPr>
          <w:rFonts w:ascii="Tahoma" w:hAnsi="Tahoma"/>
        </w:rPr>
        <w:t>(MADERA),</w:t>
      </w:r>
      <w:r>
        <w:rPr>
          <w:rFonts w:ascii="Tahoma" w:hAnsi="Tahoma"/>
          <w:spacing w:val="-4"/>
        </w:rPr>
        <w:t xml:space="preserve"> </w:t>
      </w:r>
      <w:r>
        <w:rPr>
          <w:rFonts w:ascii="Tahoma" w:hAnsi="Tahoma"/>
        </w:rPr>
        <w:t>deben contar</w:t>
      </w:r>
      <w:r>
        <w:rPr>
          <w:rFonts w:ascii="Tahoma" w:hAnsi="Tahoma"/>
          <w:spacing w:val="-1"/>
        </w:rPr>
        <w:t xml:space="preserve"> </w:t>
      </w:r>
      <w:r>
        <w:rPr>
          <w:rFonts w:ascii="Tahoma" w:hAnsi="Tahoma"/>
        </w:rPr>
        <w:t>con</w:t>
      </w:r>
      <w:r>
        <w:rPr>
          <w:rFonts w:ascii="Tahoma" w:hAnsi="Tahoma"/>
          <w:spacing w:val="-1"/>
        </w:rPr>
        <w:t xml:space="preserve"> </w:t>
      </w:r>
      <w:r>
        <w:rPr>
          <w:rFonts w:ascii="Tahoma" w:hAnsi="Tahoma"/>
        </w:rPr>
        <w:t>el correspondiente certificado de origen</w:t>
      </w:r>
      <w:r>
        <w:rPr>
          <w:rFonts w:ascii="Tahoma" w:hAnsi="Tahoma"/>
          <w:spacing w:val="-2"/>
        </w:rPr>
        <w:t xml:space="preserve"> </w:t>
      </w:r>
      <w:r>
        <w:rPr>
          <w:rFonts w:ascii="Tahoma" w:hAnsi="Tahoma"/>
        </w:rPr>
        <w:t>autorizado por la Autoridad</w:t>
      </w:r>
      <w:r>
        <w:rPr>
          <w:rFonts w:ascii="Tahoma" w:hAnsi="Tahoma"/>
          <w:spacing w:val="-1"/>
        </w:rPr>
        <w:t xml:space="preserve"> </w:t>
      </w:r>
      <w:r>
        <w:rPr>
          <w:rFonts w:ascii="Tahoma" w:hAnsi="Tahoma"/>
        </w:rPr>
        <w:t>de Fiscalización</w:t>
      </w:r>
      <w:r>
        <w:rPr>
          <w:rFonts w:ascii="Tahoma" w:hAnsi="Tahoma"/>
          <w:spacing w:val="-1"/>
        </w:rPr>
        <w:t xml:space="preserve"> </w:t>
      </w:r>
      <w:r>
        <w:rPr>
          <w:rFonts w:ascii="Tahoma" w:hAnsi="Tahoma"/>
        </w:rPr>
        <w:t>y Control Social de</w:t>
      </w:r>
      <w:r>
        <w:rPr>
          <w:rFonts w:ascii="Tahoma" w:hAnsi="Tahoma"/>
          <w:spacing w:val="-1"/>
        </w:rPr>
        <w:t xml:space="preserve"> </w:t>
      </w:r>
      <w:r>
        <w:rPr>
          <w:rFonts w:ascii="Tahoma" w:hAnsi="Tahoma"/>
        </w:rPr>
        <w:t>Bosques y Tierras (ABT)</w:t>
      </w:r>
      <w:r>
        <w:rPr>
          <w:rFonts w:ascii="Tahoma" w:hAnsi="Tahoma"/>
          <w:spacing w:val="-1"/>
        </w:rPr>
        <w:t xml:space="preserve"> </w:t>
      </w:r>
      <w:r>
        <w:rPr>
          <w:rFonts w:ascii="Tahoma" w:hAnsi="Tahoma"/>
        </w:rPr>
        <w:t>y en</w:t>
      </w:r>
      <w:r>
        <w:rPr>
          <w:rFonts w:ascii="Tahoma" w:hAnsi="Tahoma"/>
          <w:spacing w:val="-3"/>
        </w:rPr>
        <w:t xml:space="preserve"> </w:t>
      </w:r>
      <w:r>
        <w:rPr>
          <w:rFonts w:ascii="Tahoma" w:hAnsi="Tahoma"/>
        </w:rPr>
        <w:t>Cumplimiento a</w:t>
      </w:r>
      <w:r>
        <w:rPr>
          <w:rFonts w:ascii="Tahoma" w:hAnsi="Tahoma"/>
          <w:spacing w:val="-6"/>
        </w:rPr>
        <w:t xml:space="preserve"> </w:t>
      </w:r>
      <w:r>
        <w:rPr>
          <w:rFonts w:ascii="Tahoma" w:hAnsi="Tahoma"/>
        </w:rPr>
        <w:t>los alcances y mesas de</w:t>
      </w:r>
      <w:r>
        <w:rPr>
          <w:rFonts w:ascii="Tahoma" w:hAnsi="Tahoma"/>
          <w:spacing w:val="-1"/>
        </w:rPr>
        <w:t xml:space="preserve"> </w:t>
      </w:r>
      <w:r>
        <w:rPr>
          <w:rFonts w:ascii="Tahoma" w:hAnsi="Tahoma"/>
        </w:rPr>
        <w:t xml:space="preserve">trabajo establecidas con el Ministerio de Desarrollo Productivo y Economía Plural </w:t>
      </w:r>
      <w:r>
        <w:rPr>
          <w:rFonts w:ascii="Tahoma" w:hAnsi="Tahoma"/>
        </w:rPr>
        <w:t>(MDPyEP), todos los productos de madera (Carpintería de puertas y ventanas) deberán ser de producción nacional y debidamente certificada, el Inspector</w:t>
      </w:r>
      <w:r>
        <w:rPr>
          <w:rFonts w:ascii="Tahoma" w:hAnsi="Tahoma"/>
          <w:spacing w:val="-8"/>
        </w:rPr>
        <w:t xml:space="preserve"> </w:t>
      </w:r>
      <w:r>
        <w:rPr>
          <w:rFonts w:ascii="Tahoma" w:hAnsi="Tahoma"/>
        </w:rPr>
        <w:t>del</w:t>
      </w:r>
      <w:r>
        <w:rPr>
          <w:rFonts w:ascii="Tahoma" w:hAnsi="Tahoma"/>
          <w:spacing w:val="-6"/>
        </w:rPr>
        <w:t xml:space="preserve"> </w:t>
      </w:r>
      <w:r>
        <w:rPr>
          <w:rFonts w:ascii="Tahoma" w:hAnsi="Tahoma"/>
        </w:rPr>
        <w:t>Proyecto</w:t>
      </w:r>
      <w:r>
        <w:rPr>
          <w:rFonts w:ascii="Tahoma" w:hAnsi="Tahoma"/>
          <w:spacing w:val="-7"/>
        </w:rPr>
        <w:t xml:space="preserve"> </w:t>
      </w:r>
      <w:r>
        <w:rPr>
          <w:rFonts w:ascii="Tahoma" w:hAnsi="Tahoma"/>
        </w:rPr>
        <w:t>deberá</w:t>
      </w:r>
      <w:r>
        <w:rPr>
          <w:rFonts w:ascii="Tahoma" w:hAnsi="Tahoma"/>
          <w:spacing w:val="-12"/>
        </w:rPr>
        <w:t xml:space="preserve"> </w:t>
      </w:r>
      <w:r>
        <w:rPr>
          <w:rFonts w:ascii="Tahoma" w:hAnsi="Tahoma"/>
        </w:rPr>
        <w:t>solicitar</w:t>
      </w:r>
      <w:r>
        <w:rPr>
          <w:rFonts w:ascii="Tahoma" w:hAnsi="Tahoma"/>
          <w:spacing w:val="-8"/>
        </w:rPr>
        <w:t xml:space="preserve"> </w:t>
      </w:r>
      <w:r>
        <w:rPr>
          <w:rFonts w:ascii="Tahoma" w:hAnsi="Tahoma"/>
        </w:rPr>
        <w:t>el</w:t>
      </w:r>
      <w:r>
        <w:rPr>
          <w:rFonts w:ascii="Tahoma" w:hAnsi="Tahoma"/>
          <w:spacing w:val="-6"/>
        </w:rPr>
        <w:t xml:space="preserve"> </w:t>
      </w:r>
      <w:r>
        <w:rPr>
          <w:rFonts w:ascii="Tahoma" w:hAnsi="Tahoma"/>
        </w:rPr>
        <w:t>Certificado</w:t>
      </w:r>
      <w:r>
        <w:rPr>
          <w:rFonts w:ascii="Tahoma" w:hAnsi="Tahoma"/>
          <w:spacing w:val="-7"/>
        </w:rPr>
        <w:t xml:space="preserve"> </w:t>
      </w:r>
      <w:r>
        <w:rPr>
          <w:rFonts w:ascii="Tahoma" w:hAnsi="Tahoma"/>
        </w:rPr>
        <w:t>Forestal</w:t>
      </w:r>
      <w:r>
        <w:rPr>
          <w:rFonts w:ascii="Tahoma" w:hAnsi="Tahoma"/>
          <w:spacing w:val="-6"/>
        </w:rPr>
        <w:t xml:space="preserve"> </w:t>
      </w:r>
      <w:r>
        <w:rPr>
          <w:rFonts w:ascii="Tahoma" w:hAnsi="Tahoma"/>
        </w:rPr>
        <w:t>de</w:t>
      </w:r>
      <w:r>
        <w:rPr>
          <w:rFonts w:ascii="Tahoma" w:hAnsi="Tahoma"/>
          <w:spacing w:val="-13"/>
        </w:rPr>
        <w:t xml:space="preserve"> </w:t>
      </w:r>
      <w:r>
        <w:rPr>
          <w:rFonts w:ascii="Tahoma" w:hAnsi="Tahoma"/>
        </w:rPr>
        <w:t>Origen</w:t>
      </w:r>
      <w:r>
        <w:rPr>
          <w:rFonts w:ascii="Tahoma" w:hAnsi="Tahoma"/>
          <w:spacing w:val="-10"/>
        </w:rPr>
        <w:t xml:space="preserve"> </w:t>
      </w:r>
      <w:r>
        <w:rPr>
          <w:rFonts w:ascii="Tahoma" w:hAnsi="Tahoma"/>
        </w:rPr>
        <w:t>(CFO</w:t>
      </w:r>
      <w:r>
        <w:rPr>
          <w:rFonts w:ascii="Tahoma" w:hAnsi="Tahoma"/>
          <w:spacing w:val="-6"/>
        </w:rPr>
        <w:t xml:space="preserve"> </w:t>
      </w:r>
      <w:r>
        <w:rPr>
          <w:rFonts w:ascii="Tahoma" w:hAnsi="Tahoma"/>
        </w:rPr>
        <w:t>”B”)</w:t>
      </w:r>
      <w:r>
        <w:rPr>
          <w:rFonts w:ascii="Tahoma" w:hAnsi="Tahoma"/>
          <w:spacing w:val="-8"/>
        </w:rPr>
        <w:t xml:space="preserve"> </w:t>
      </w:r>
      <w:r>
        <w:rPr>
          <w:rFonts w:ascii="Tahoma" w:hAnsi="Tahoma"/>
        </w:rPr>
        <w:t>emitido</w:t>
      </w:r>
      <w:r>
        <w:rPr>
          <w:rFonts w:ascii="Tahoma" w:hAnsi="Tahoma"/>
          <w:spacing w:val="-7"/>
        </w:rPr>
        <w:t xml:space="preserve"> </w:t>
      </w:r>
      <w:r>
        <w:rPr>
          <w:rFonts w:ascii="Tahoma" w:hAnsi="Tahoma"/>
        </w:rPr>
        <w:t>por</w:t>
      </w:r>
      <w:r>
        <w:rPr>
          <w:rFonts w:ascii="Tahoma" w:hAnsi="Tahoma"/>
          <w:spacing w:val="-13"/>
        </w:rPr>
        <w:t xml:space="preserve"> </w:t>
      </w:r>
      <w:r>
        <w:rPr>
          <w:rFonts w:ascii="Tahoma" w:hAnsi="Tahoma"/>
        </w:rPr>
        <w:t>la</w:t>
      </w:r>
      <w:r>
        <w:rPr>
          <w:rFonts w:ascii="Tahoma" w:hAnsi="Tahoma"/>
          <w:spacing w:val="-1"/>
        </w:rPr>
        <w:t xml:space="preserve"> </w:t>
      </w:r>
      <w:r>
        <w:rPr>
          <w:rFonts w:ascii="Tahoma" w:hAnsi="Tahoma"/>
        </w:rPr>
        <w:t>ABT</w:t>
      </w:r>
      <w:r>
        <w:rPr>
          <w:rFonts w:ascii="Tahoma" w:hAnsi="Tahoma"/>
          <w:spacing w:val="-10"/>
        </w:rPr>
        <w:t xml:space="preserve"> </w:t>
      </w:r>
      <w:r>
        <w:rPr>
          <w:rFonts w:ascii="Tahoma" w:hAnsi="Tahoma"/>
        </w:rPr>
        <w:t>para product</w:t>
      </w:r>
      <w:r>
        <w:rPr>
          <w:rFonts w:ascii="Tahoma" w:hAnsi="Tahoma"/>
        </w:rPr>
        <w:t xml:space="preserve">os con transformación primaria o secundaria, debiendo presentar el certificado al Fiscal del </w:t>
      </w:r>
      <w:r>
        <w:rPr>
          <w:rFonts w:ascii="Tahoma" w:hAnsi="Tahoma"/>
          <w:spacing w:val="-2"/>
        </w:rPr>
        <w:t>Proyecto.</w:t>
      </w:r>
    </w:p>
    <w:p w:rsidR="00166166" w:rsidRDefault="00166166">
      <w:pPr>
        <w:pStyle w:val="Textoindependiente"/>
        <w:spacing w:before="1"/>
        <w:ind w:left="0"/>
        <w:rPr>
          <w:rFonts w:ascii="Tahoma"/>
        </w:rPr>
      </w:pPr>
    </w:p>
    <w:p w:rsidR="00166166" w:rsidRDefault="00B7696D">
      <w:pPr>
        <w:spacing w:line="235" w:lineRule="auto"/>
        <w:ind w:left="979" w:right="905"/>
        <w:jc w:val="both"/>
        <w:rPr>
          <w:rFonts w:ascii="Tahoma" w:hAnsi="Tahoma"/>
          <w:sz w:val="20"/>
        </w:rPr>
      </w:pPr>
      <w:r>
        <w:rPr>
          <w:rFonts w:ascii="Tahoma" w:hAnsi="Tahoma"/>
          <w:sz w:val="20"/>
        </w:rPr>
        <w:t>En el marco del Decreto Supremo Nº 4505 en su Artículo 3 establece la necesidad de adquirir bienes de producción</w:t>
      </w:r>
      <w:r>
        <w:rPr>
          <w:rFonts w:ascii="Tahoma" w:hAnsi="Tahoma"/>
          <w:spacing w:val="-3"/>
          <w:sz w:val="20"/>
        </w:rPr>
        <w:t xml:space="preserve"> </w:t>
      </w:r>
      <w:r>
        <w:rPr>
          <w:rFonts w:ascii="Tahoma" w:hAnsi="Tahoma"/>
          <w:sz w:val="20"/>
        </w:rPr>
        <w:t>nacional, incluidos</w:t>
      </w:r>
      <w:r>
        <w:rPr>
          <w:rFonts w:ascii="Tahoma" w:hAnsi="Tahoma"/>
          <w:spacing w:val="-5"/>
          <w:sz w:val="20"/>
        </w:rPr>
        <w:t xml:space="preserve"> </w:t>
      </w:r>
      <w:r>
        <w:rPr>
          <w:rFonts w:ascii="Tahoma" w:hAnsi="Tahoma"/>
          <w:sz w:val="20"/>
        </w:rPr>
        <w:t>los</w:t>
      </w:r>
      <w:r>
        <w:rPr>
          <w:rFonts w:ascii="Tahoma" w:hAnsi="Tahoma"/>
          <w:spacing w:val="-1"/>
          <w:sz w:val="20"/>
        </w:rPr>
        <w:t xml:space="preserve"> </w:t>
      </w:r>
      <w:r>
        <w:rPr>
          <w:rFonts w:ascii="Tahoma" w:hAnsi="Tahoma"/>
          <w:sz w:val="20"/>
        </w:rPr>
        <w:t>bienes</w:t>
      </w:r>
      <w:r>
        <w:rPr>
          <w:rFonts w:ascii="Tahoma" w:hAnsi="Tahoma"/>
          <w:spacing w:val="-1"/>
          <w:sz w:val="20"/>
        </w:rPr>
        <w:t xml:space="preserve"> </w:t>
      </w:r>
      <w:r>
        <w:rPr>
          <w:rFonts w:ascii="Tahoma" w:hAnsi="Tahoma"/>
          <w:sz w:val="20"/>
        </w:rPr>
        <w:t>de</w:t>
      </w:r>
      <w:r>
        <w:rPr>
          <w:rFonts w:ascii="Tahoma" w:hAnsi="Tahoma"/>
          <w:spacing w:val="-2"/>
          <w:sz w:val="20"/>
        </w:rPr>
        <w:t xml:space="preserve"> </w:t>
      </w:r>
      <w:r>
        <w:rPr>
          <w:rFonts w:ascii="Tahoma" w:hAnsi="Tahoma"/>
          <w:sz w:val="20"/>
        </w:rPr>
        <w:t>producción</w:t>
      </w:r>
      <w:r>
        <w:rPr>
          <w:rFonts w:ascii="Tahoma" w:hAnsi="Tahoma"/>
          <w:spacing w:val="-8"/>
          <w:sz w:val="20"/>
        </w:rPr>
        <w:t xml:space="preserve"> </w:t>
      </w:r>
      <w:r>
        <w:rPr>
          <w:rFonts w:ascii="Tahoma" w:hAnsi="Tahoma"/>
          <w:sz w:val="20"/>
        </w:rPr>
        <w:t>de</w:t>
      </w:r>
      <w:r>
        <w:rPr>
          <w:rFonts w:ascii="Tahoma" w:hAnsi="Tahoma"/>
          <w:spacing w:val="-2"/>
          <w:sz w:val="20"/>
        </w:rPr>
        <w:t xml:space="preserve"> </w:t>
      </w:r>
      <w:r>
        <w:rPr>
          <w:rFonts w:ascii="Tahoma" w:hAnsi="Tahoma"/>
          <w:sz w:val="20"/>
        </w:rPr>
        <w:t>las</w:t>
      </w:r>
      <w:r>
        <w:rPr>
          <w:rFonts w:ascii="Tahoma" w:hAnsi="Tahoma"/>
          <w:spacing w:val="-6"/>
          <w:sz w:val="20"/>
        </w:rPr>
        <w:t xml:space="preserve"> </w:t>
      </w:r>
      <w:r>
        <w:rPr>
          <w:rFonts w:ascii="Tahoma" w:hAnsi="Tahoma"/>
          <w:sz w:val="20"/>
        </w:rPr>
        <w:t>Empresas</w:t>
      </w:r>
      <w:r>
        <w:rPr>
          <w:rFonts w:ascii="Tahoma" w:hAnsi="Tahoma"/>
          <w:spacing w:val="-1"/>
          <w:sz w:val="20"/>
        </w:rPr>
        <w:t xml:space="preserve"> </w:t>
      </w:r>
      <w:r>
        <w:rPr>
          <w:rFonts w:ascii="Tahoma" w:hAnsi="Tahoma"/>
          <w:sz w:val="20"/>
        </w:rPr>
        <w:t>y</w:t>
      </w:r>
      <w:r>
        <w:rPr>
          <w:rFonts w:ascii="Tahoma" w:hAnsi="Tahoma"/>
          <w:spacing w:val="-6"/>
          <w:sz w:val="20"/>
        </w:rPr>
        <w:t xml:space="preserve"> </w:t>
      </w:r>
      <w:r>
        <w:rPr>
          <w:rFonts w:ascii="Tahoma" w:hAnsi="Tahoma"/>
          <w:sz w:val="20"/>
        </w:rPr>
        <w:t>Entidades</w:t>
      </w:r>
      <w:r>
        <w:rPr>
          <w:rFonts w:ascii="Tahoma" w:hAnsi="Tahoma"/>
          <w:spacing w:val="-1"/>
          <w:sz w:val="20"/>
        </w:rPr>
        <w:t xml:space="preserve"> </w:t>
      </w:r>
      <w:r>
        <w:rPr>
          <w:rFonts w:ascii="Tahoma" w:hAnsi="Tahoma"/>
          <w:sz w:val="20"/>
        </w:rPr>
        <w:t>Públicas,</w:t>
      </w:r>
      <w:r>
        <w:rPr>
          <w:rFonts w:ascii="Tahoma" w:hAnsi="Tahoma"/>
          <w:spacing w:val="-5"/>
          <w:sz w:val="20"/>
        </w:rPr>
        <w:t xml:space="preserve"> </w:t>
      </w:r>
      <w:r>
        <w:rPr>
          <w:rFonts w:ascii="Tahoma" w:hAnsi="Tahoma"/>
          <w:sz w:val="20"/>
        </w:rPr>
        <w:t>que</w:t>
      </w:r>
      <w:r>
        <w:rPr>
          <w:rFonts w:ascii="Tahoma" w:hAnsi="Tahoma"/>
          <w:spacing w:val="-2"/>
          <w:sz w:val="20"/>
        </w:rPr>
        <w:t xml:space="preserve"> </w:t>
      </w:r>
      <w:r>
        <w:rPr>
          <w:rFonts w:ascii="Tahoma" w:hAnsi="Tahoma"/>
          <w:sz w:val="20"/>
        </w:rPr>
        <w:t>hayan sido registrados en el Catálogo Electrónico - Compro Hecho en Bolivia, por lo cual con el objetivo de fomentar e impulsar la producción nacional para el desarrollo del país promoviendo a la producc</w:t>
      </w:r>
      <w:r>
        <w:rPr>
          <w:rFonts w:ascii="Tahoma" w:hAnsi="Tahoma"/>
          <w:sz w:val="20"/>
        </w:rPr>
        <w:t xml:space="preserve">ión </w:t>
      </w:r>
      <w:r>
        <w:rPr>
          <w:rFonts w:ascii="Tahoma" w:hAnsi="Tahoma"/>
          <w:spacing w:val="-2"/>
          <w:sz w:val="20"/>
        </w:rPr>
        <w:t xml:space="preserve">Nacional Bajo los </w:t>
      </w:r>
      <w:r>
        <w:rPr>
          <w:rFonts w:ascii="Tahoma" w:hAnsi="Tahoma"/>
          <w:spacing w:val="-2"/>
          <w:sz w:val="21"/>
        </w:rPr>
        <w:t>“principios de complementariedad, reciprocidad,</w:t>
      </w:r>
      <w:r>
        <w:rPr>
          <w:rFonts w:ascii="Tahoma" w:hAnsi="Tahoma"/>
          <w:spacing w:val="-4"/>
          <w:sz w:val="21"/>
        </w:rPr>
        <w:t xml:space="preserve"> </w:t>
      </w:r>
      <w:r>
        <w:rPr>
          <w:rFonts w:ascii="Tahoma" w:hAnsi="Tahoma"/>
          <w:spacing w:val="-2"/>
          <w:sz w:val="21"/>
        </w:rPr>
        <w:t>solidaridad,</w:t>
      </w:r>
      <w:r>
        <w:rPr>
          <w:rFonts w:ascii="Tahoma" w:hAnsi="Tahoma"/>
          <w:spacing w:val="-4"/>
          <w:sz w:val="21"/>
        </w:rPr>
        <w:t xml:space="preserve"> </w:t>
      </w:r>
      <w:r>
        <w:rPr>
          <w:rFonts w:ascii="Tahoma" w:hAnsi="Tahoma"/>
          <w:spacing w:val="-2"/>
          <w:sz w:val="21"/>
        </w:rPr>
        <w:t xml:space="preserve">redistribución, igualdad, </w:t>
      </w:r>
      <w:r>
        <w:rPr>
          <w:rFonts w:ascii="Tahoma" w:hAnsi="Tahoma"/>
          <w:spacing w:val="-4"/>
          <w:sz w:val="21"/>
        </w:rPr>
        <w:t>seguridad</w:t>
      </w:r>
      <w:r>
        <w:rPr>
          <w:rFonts w:ascii="Tahoma" w:hAnsi="Tahoma"/>
          <w:spacing w:val="-12"/>
          <w:sz w:val="21"/>
        </w:rPr>
        <w:t xml:space="preserve"> </w:t>
      </w:r>
      <w:r>
        <w:rPr>
          <w:rFonts w:ascii="Tahoma" w:hAnsi="Tahoma"/>
          <w:spacing w:val="-4"/>
          <w:sz w:val="21"/>
        </w:rPr>
        <w:t>jurídica,</w:t>
      </w:r>
      <w:r>
        <w:rPr>
          <w:rFonts w:ascii="Tahoma" w:hAnsi="Tahoma"/>
          <w:spacing w:val="-9"/>
          <w:sz w:val="21"/>
        </w:rPr>
        <w:t xml:space="preserve"> </w:t>
      </w:r>
      <w:r>
        <w:rPr>
          <w:rFonts w:ascii="Tahoma" w:hAnsi="Tahoma"/>
          <w:spacing w:val="-4"/>
          <w:sz w:val="21"/>
        </w:rPr>
        <w:t>sustentabilidad,</w:t>
      </w:r>
      <w:r>
        <w:rPr>
          <w:rFonts w:ascii="Tahoma" w:hAnsi="Tahoma"/>
          <w:spacing w:val="-9"/>
          <w:sz w:val="21"/>
        </w:rPr>
        <w:t xml:space="preserve"> </w:t>
      </w:r>
      <w:r>
        <w:rPr>
          <w:rFonts w:ascii="Tahoma" w:hAnsi="Tahoma"/>
          <w:spacing w:val="-4"/>
          <w:sz w:val="21"/>
        </w:rPr>
        <w:t>equilibrio,</w:t>
      </w:r>
      <w:r>
        <w:rPr>
          <w:rFonts w:ascii="Tahoma" w:hAnsi="Tahoma"/>
          <w:spacing w:val="-9"/>
          <w:sz w:val="21"/>
        </w:rPr>
        <w:t xml:space="preserve"> </w:t>
      </w:r>
      <w:r>
        <w:rPr>
          <w:rFonts w:ascii="Tahoma" w:hAnsi="Tahoma"/>
          <w:spacing w:val="-4"/>
          <w:sz w:val="21"/>
        </w:rPr>
        <w:t>justicia</w:t>
      </w:r>
      <w:r>
        <w:rPr>
          <w:rFonts w:ascii="Tahoma" w:hAnsi="Tahoma"/>
          <w:spacing w:val="-16"/>
          <w:sz w:val="21"/>
        </w:rPr>
        <w:t xml:space="preserve"> </w:t>
      </w:r>
      <w:r>
        <w:rPr>
          <w:rFonts w:ascii="Tahoma" w:hAnsi="Tahoma"/>
          <w:spacing w:val="-4"/>
          <w:sz w:val="21"/>
        </w:rPr>
        <w:t>y</w:t>
      </w:r>
      <w:r>
        <w:rPr>
          <w:rFonts w:ascii="Tahoma" w:hAnsi="Tahoma"/>
          <w:spacing w:val="-10"/>
          <w:sz w:val="21"/>
        </w:rPr>
        <w:t xml:space="preserve"> </w:t>
      </w:r>
      <w:r>
        <w:rPr>
          <w:rFonts w:ascii="Tahoma" w:hAnsi="Tahoma"/>
          <w:spacing w:val="-4"/>
          <w:sz w:val="21"/>
        </w:rPr>
        <w:t>transparencia”</w:t>
      </w:r>
      <w:r>
        <w:rPr>
          <w:rFonts w:ascii="Tahoma" w:hAnsi="Tahoma"/>
          <w:spacing w:val="-5"/>
          <w:sz w:val="21"/>
        </w:rPr>
        <w:t xml:space="preserve"> </w:t>
      </w:r>
      <w:r>
        <w:rPr>
          <w:rFonts w:ascii="Tahoma" w:hAnsi="Tahoma"/>
          <w:spacing w:val="-4"/>
          <w:sz w:val="20"/>
        </w:rPr>
        <w:t>por</w:t>
      </w:r>
      <w:r>
        <w:rPr>
          <w:rFonts w:ascii="Tahoma" w:hAnsi="Tahoma"/>
          <w:spacing w:val="-9"/>
          <w:sz w:val="20"/>
        </w:rPr>
        <w:t xml:space="preserve"> </w:t>
      </w:r>
      <w:r>
        <w:rPr>
          <w:rFonts w:ascii="Tahoma" w:hAnsi="Tahoma"/>
          <w:spacing w:val="-4"/>
          <w:sz w:val="20"/>
        </w:rPr>
        <w:t>tanto</w:t>
      </w:r>
      <w:r>
        <w:rPr>
          <w:rFonts w:ascii="Tahoma" w:hAnsi="Tahoma"/>
          <w:spacing w:val="-6"/>
          <w:sz w:val="20"/>
        </w:rPr>
        <w:t xml:space="preserve"> </w:t>
      </w:r>
      <w:r>
        <w:rPr>
          <w:rFonts w:ascii="Tahoma" w:hAnsi="Tahoma"/>
          <w:spacing w:val="-4"/>
          <w:sz w:val="20"/>
        </w:rPr>
        <w:t>la</w:t>
      </w:r>
      <w:r>
        <w:rPr>
          <w:rFonts w:ascii="Tahoma" w:hAnsi="Tahoma"/>
          <w:spacing w:val="-13"/>
          <w:sz w:val="20"/>
        </w:rPr>
        <w:t xml:space="preserve"> </w:t>
      </w:r>
      <w:r>
        <w:rPr>
          <w:rFonts w:ascii="Tahoma" w:hAnsi="Tahoma"/>
          <w:spacing w:val="-4"/>
          <w:sz w:val="20"/>
        </w:rPr>
        <w:t>Entidad</w:t>
      </w:r>
      <w:r>
        <w:rPr>
          <w:rFonts w:ascii="Tahoma" w:hAnsi="Tahoma"/>
          <w:spacing w:val="-14"/>
          <w:sz w:val="20"/>
        </w:rPr>
        <w:t xml:space="preserve"> </w:t>
      </w:r>
      <w:r>
        <w:rPr>
          <w:rFonts w:ascii="Tahoma" w:hAnsi="Tahoma"/>
          <w:spacing w:val="-4"/>
          <w:sz w:val="20"/>
        </w:rPr>
        <w:t>Ejecutora</w:t>
      </w:r>
      <w:r>
        <w:rPr>
          <w:rFonts w:ascii="Tahoma" w:hAnsi="Tahoma"/>
          <w:spacing w:val="-9"/>
          <w:sz w:val="20"/>
        </w:rPr>
        <w:t xml:space="preserve"> </w:t>
      </w:r>
      <w:r>
        <w:rPr>
          <w:rFonts w:ascii="Tahoma" w:hAnsi="Tahoma"/>
          <w:spacing w:val="-4"/>
          <w:sz w:val="20"/>
        </w:rPr>
        <w:t>podrá</w:t>
      </w:r>
    </w:p>
    <w:p w:rsidR="00166166" w:rsidRDefault="00166166">
      <w:pPr>
        <w:spacing w:line="235" w:lineRule="auto"/>
        <w:jc w:val="both"/>
        <w:rPr>
          <w:rFonts w:ascii="Tahoma" w:hAnsi="Tahoma"/>
          <w:sz w:val="20"/>
        </w:rPr>
        <w:sectPr w:rsidR="00166166">
          <w:pgSz w:w="12240" w:h="15840"/>
          <w:pgMar w:top="1400" w:right="360" w:bottom="1160" w:left="720" w:header="710" w:footer="964" w:gutter="0"/>
          <w:cols w:space="720"/>
        </w:sectPr>
      </w:pPr>
    </w:p>
    <w:p w:rsidR="00166166" w:rsidRDefault="00B7696D">
      <w:pPr>
        <w:pStyle w:val="Textoindependiente"/>
        <w:spacing w:before="115" w:line="242" w:lineRule="auto"/>
        <w:ind w:right="917"/>
        <w:jc w:val="both"/>
        <w:rPr>
          <w:rFonts w:ascii="Tahoma" w:hAnsi="Tahoma"/>
        </w:rPr>
      </w:pPr>
      <w:r>
        <w:rPr>
          <w:rFonts w:ascii="Tahoma" w:hAnsi="Tahoma"/>
        </w:rPr>
        <w:t>realizar la compra de Materiales de Construcción, Ropa de trabajo, Material de Escritorio, muebles de oficina y otros productos fabricados en Bolivia.</w:t>
      </w:r>
    </w:p>
    <w:p w:rsidR="00166166" w:rsidRDefault="00166166">
      <w:pPr>
        <w:pStyle w:val="Textoindependiente"/>
        <w:spacing w:before="16"/>
        <w:ind w:left="0"/>
        <w:rPr>
          <w:rFonts w:ascii="Tahoma"/>
        </w:rPr>
      </w:pPr>
    </w:p>
    <w:p w:rsidR="00166166" w:rsidRDefault="00B7696D">
      <w:pPr>
        <w:pStyle w:val="Ttulo5"/>
        <w:rPr>
          <w:rFonts w:ascii="Tahoma" w:hAnsi="Tahoma"/>
        </w:rPr>
      </w:pPr>
      <w:r>
        <w:rPr>
          <w:rFonts w:ascii="Tahoma" w:hAnsi="Tahoma"/>
        </w:rPr>
        <w:t>Proceso</w:t>
      </w:r>
      <w:r>
        <w:rPr>
          <w:rFonts w:ascii="Tahoma" w:hAnsi="Tahoma"/>
          <w:spacing w:val="-12"/>
        </w:rPr>
        <w:t xml:space="preserve"> </w:t>
      </w:r>
      <w:r>
        <w:rPr>
          <w:rFonts w:ascii="Tahoma" w:hAnsi="Tahoma"/>
        </w:rPr>
        <w:t>de</w:t>
      </w:r>
      <w:r>
        <w:rPr>
          <w:rFonts w:ascii="Tahoma" w:hAnsi="Tahoma"/>
          <w:spacing w:val="-9"/>
        </w:rPr>
        <w:t xml:space="preserve"> </w:t>
      </w:r>
      <w:r>
        <w:rPr>
          <w:rFonts w:ascii="Tahoma" w:hAnsi="Tahoma"/>
        </w:rPr>
        <w:t>provisión/dotación</w:t>
      </w:r>
      <w:r>
        <w:rPr>
          <w:rFonts w:ascii="Tahoma" w:hAnsi="Tahoma"/>
          <w:spacing w:val="-9"/>
        </w:rPr>
        <w:t xml:space="preserve"> </w:t>
      </w:r>
      <w:r>
        <w:rPr>
          <w:rFonts w:ascii="Tahoma" w:hAnsi="Tahoma"/>
        </w:rPr>
        <w:t>de</w:t>
      </w:r>
      <w:r>
        <w:rPr>
          <w:rFonts w:ascii="Tahoma" w:hAnsi="Tahoma"/>
          <w:spacing w:val="-10"/>
        </w:rPr>
        <w:t xml:space="preserve"> </w:t>
      </w:r>
      <w:r>
        <w:rPr>
          <w:rFonts w:ascii="Tahoma" w:hAnsi="Tahoma"/>
        </w:rPr>
        <w:t>materiales</w:t>
      </w:r>
      <w:r>
        <w:rPr>
          <w:rFonts w:ascii="Tahoma" w:hAnsi="Tahoma"/>
          <w:spacing w:val="-8"/>
        </w:rPr>
        <w:t xml:space="preserve"> </w:t>
      </w:r>
      <w:r>
        <w:rPr>
          <w:rFonts w:ascii="Tahoma" w:hAnsi="Tahoma"/>
        </w:rPr>
        <w:t>de</w:t>
      </w:r>
      <w:r>
        <w:rPr>
          <w:rFonts w:ascii="Tahoma" w:hAnsi="Tahoma"/>
          <w:spacing w:val="-13"/>
        </w:rPr>
        <w:t xml:space="preserve"> </w:t>
      </w:r>
      <w:r>
        <w:rPr>
          <w:rFonts w:ascii="Tahoma" w:hAnsi="Tahoma"/>
          <w:spacing w:val="-2"/>
        </w:rPr>
        <w:t>construcción.</w:t>
      </w:r>
    </w:p>
    <w:p w:rsidR="00166166" w:rsidRDefault="00B7696D">
      <w:pPr>
        <w:pStyle w:val="Textoindependiente"/>
        <w:spacing w:before="18" w:line="259" w:lineRule="auto"/>
        <w:ind w:right="914"/>
        <w:jc w:val="both"/>
        <w:rPr>
          <w:rFonts w:ascii="Tahoma" w:hAnsi="Tahoma"/>
        </w:rPr>
      </w:pPr>
      <w:r>
        <w:rPr>
          <w:rFonts w:ascii="Tahoma" w:hAnsi="Tahoma"/>
        </w:rPr>
        <w:t>El Inspector del proyecto podrá solicitar c</w:t>
      </w:r>
      <w:r>
        <w:rPr>
          <w:rFonts w:ascii="Tahoma" w:hAnsi="Tahoma"/>
        </w:rPr>
        <w:t>ertificados de calidad o documentación que garantice el cumplimiento de las especificaciones técnicas de los materiales de construcción cuando corresponda, según la importancia del material en el proyecto. Posterior a la aprobación de los materiales de con</w:t>
      </w:r>
      <w:r>
        <w:rPr>
          <w:rFonts w:ascii="Tahoma" w:hAnsi="Tahoma"/>
        </w:rPr>
        <w:t>strucción que cumplan con las especificaciones técnicas y Formulario B1, se procederá a realizar la provisión/dotación de materiales de construcción.</w:t>
      </w:r>
    </w:p>
    <w:p w:rsidR="00166166" w:rsidRDefault="00B7696D">
      <w:pPr>
        <w:pStyle w:val="Textoindependiente"/>
        <w:spacing w:line="259" w:lineRule="auto"/>
        <w:ind w:right="910"/>
        <w:jc w:val="both"/>
        <w:rPr>
          <w:rFonts w:ascii="Tahoma" w:hAnsi="Tahoma"/>
        </w:rPr>
      </w:pPr>
      <w:r>
        <w:rPr>
          <w:rFonts w:ascii="Tahoma" w:hAnsi="Tahoma"/>
        </w:rPr>
        <w:t>El Inspector del Proyecto mediante informes correspondientes podrá rechazar aquel material que se comprueb</w:t>
      </w:r>
      <w:r>
        <w:rPr>
          <w:rFonts w:ascii="Tahoma" w:hAnsi="Tahoma"/>
        </w:rPr>
        <w:t>e que no cumpla con las especificaciones técnicas del presente proyecto, en tal sentido la Entidad</w:t>
      </w:r>
      <w:r>
        <w:rPr>
          <w:rFonts w:ascii="Tahoma" w:hAnsi="Tahoma"/>
          <w:spacing w:val="-8"/>
        </w:rPr>
        <w:t xml:space="preserve"> </w:t>
      </w:r>
      <w:r>
        <w:rPr>
          <w:rFonts w:ascii="Tahoma" w:hAnsi="Tahoma"/>
        </w:rPr>
        <w:t>Ejecutora</w:t>
      </w:r>
      <w:r>
        <w:rPr>
          <w:rFonts w:ascii="Tahoma" w:hAnsi="Tahoma"/>
          <w:spacing w:val="-7"/>
        </w:rPr>
        <w:t xml:space="preserve"> </w:t>
      </w:r>
      <w:r>
        <w:rPr>
          <w:rFonts w:ascii="Tahoma" w:hAnsi="Tahoma"/>
        </w:rPr>
        <w:t>deberá</w:t>
      </w:r>
      <w:r>
        <w:rPr>
          <w:rFonts w:ascii="Tahoma" w:hAnsi="Tahoma"/>
          <w:spacing w:val="-7"/>
        </w:rPr>
        <w:t xml:space="preserve"> </w:t>
      </w:r>
      <w:r>
        <w:rPr>
          <w:rFonts w:ascii="Tahoma" w:hAnsi="Tahoma"/>
        </w:rPr>
        <w:t>subsanar</w:t>
      </w:r>
      <w:r>
        <w:rPr>
          <w:rFonts w:ascii="Tahoma" w:hAnsi="Tahoma"/>
          <w:spacing w:val="-7"/>
        </w:rPr>
        <w:t xml:space="preserve"> </w:t>
      </w:r>
      <w:r>
        <w:rPr>
          <w:rFonts w:ascii="Tahoma" w:hAnsi="Tahoma"/>
        </w:rPr>
        <w:t>el</w:t>
      </w:r>
      <w:r>
        <w:rPr>
          <w:rFonts w:ascii="Tahoma" w:hAnsi="Tahoma"/>
          <w:spacing w:val="-5"/>
        </w:rPr>
        <w:t xml:space="preserve"> </w:t>
      </w:r>
      <w:r>
        <w:rPr>
          <w:rFonts w:ascii="Tahoma" w:hAnsi="Tahoma"/>
        </w:rPr>
        <w:t>mencionado</w:t>
      </w:r>
      <w:r>
        <w:rPr>
          <w:rFonts w:ascii="Tahoma" w:hAnsi="Tahoma"/>
          <w:spacing w:val="-6"/>
        </w:rPr>
        <w:t xml:space="preserve"> </w:t>
      </w:r>
      <w:r>
        <w:rPr>
          <w:rFonts w:ascii="Tahoma" w:hAnsi="Tahoma"/>
        </w:rPr>
        <w:t>aspecto.</w:t>
      </w:r>
      <w:r>
        <w:rPr>
          <w:rFonts w:ascii="Tahoma" w:hAnsi="Tahoma"/>
          <w:spacing w:val="-5"/>
        </w:rPr>
        <w:t xml:space="preserve"> </w:t>
      </w:r>
      <w:r>
        <w:rPr>
          <w:rFonts w:ascii="Tahoma" w:hAnsi="Tahoma"/>
        </w:rPr>
        <w:t>La</w:t>
      </w:r>
      <w:r>
        <w:rPr>
          <w:rFonts w:ascii="Tahoma" w:hAnsi="Tahoma"/>
          <w:spacing w:val="-6"/>
        </w:rPr>
        <w:t xml:space="preserve"> </w:t>
      </w:r>
      <w:r>
        <w:rPr>
          <w:rFonts w:ascii="Tahoma" w:hAnsi="Tahoma"/>
        </w:rPr>
        <w:t>AEVIVIENDA</w:t>
      </w:r>
      <w:r>
        <w:rPr>
          <w:rFonts w:ascii="Tahoma" w:hAnsi="Tahoma"/>
          <w:spacing w:val="-7"/>
        </w:rPr>
        <w:t xml:space="preserve"> </w:t>
      </w:r>
      <w:r>
        <w:rPr>
          <w:rFonts w:ascii="Tahoma" w:hAnsi="Tahoma"/>
        </w:rPr>
        <w:t>no</w:t>
      </w:r>
      <w:r>
        <w:rPr>
          <w:rFonts w:ascii="Tahoma" w:hAnsi="Tahoma"/>
          <w:spacing w:val="-6"/>
        </w:rPr>
        <w:t xml:space="preserve"> </w:t>
      </w:r>
      <w:r>
        <w:rPr>
          <w:rFonts w:ascii="Tahoma" w:hAnsi="Tahoma"/>
        </w:rPr>
        <w:t>reconocerá</w:t>
      </w:r>
      <w:r>
        <w:rPr>
          <w:rFonts w:ascii="Tahoma" w:hAnsi="Tahoma"/>
          <w:spacing w:val="-7"/>
        </w:rPr>
        <w:t xml:space="preserve"> </w:t>
      </w:r>
      <w:r>
        <w:rPr>
          <w:rFonts w:ascii="Tahoma" w:hAnsi="Tahoma"/>
        </w:rPr>
        <w:t>dicho</w:t>
      </w:r>
      <w:r>
        <w:rPr>
          <w:rFonts w:ascii="Tahoma" w:hAnsi="Tahoma"/>
          <w:spacing w:val="-6"/>
        </w:rPr>
        <w:t xml:space="preserve"> </w:t>
      </w:r>
      <w:r>
        <w:rPr>
          <w:rFonts w:ascii="Tahoma" w:hAnsi="Tahoma"/>
        </w:rPr>
        <w:t>material y podrá realizar la recuperación del desembolso o no se procederá a realizar ningún desembolso (según corresponda) mientras no se haya repuesto el material observado.</w:t>
      </w:r>
    </w:p>
    <w:p w:rsidR="00166166" w:rsidRDefault="00B7696D">
      <w:pPr>
        <w:pStyle w:val="Textoindependiente"/>
        <w:spacing w:line="256" w:lineRule="auto"/>
        <w:ind w:right="912"/>
        <w:jc w:val="both"/>
        <w:rPr>
          <w:rFonts w:ascii="Tahoma" w:hAnsi="Tahoma"/>
        </w:rPr>
      </w:pPr>
      <w:r>
        <w:rPr>
          <w:rFonts w:ascii="Tahoma" w:hAnsi="Tahoma"/>
        </w:rPr>
        <w:t>La Entidad Ejecutora del Proyecto una vez que se haya verificado que el material</w:t>
      </w:r>
      <w:r>
        <w:rPr>
          <w:rFonts w:ascii="Tahoma" w:hAnsi="Tahoma"/>
        </w:rPr>
        <w:t xml:space="preserve"> esté debidamente almacenado</w:t>
      </w:r>
      <w:r>
        <w:rPr>
          <w:rFonts w:ascii="Tahoma" w:hAnsi="Tahoma"/>
          <w:spacing w:val="-16"/>
        </w:rPr>
        <w:t xml:space="preserve"> </w:t>
      </w:r>
      <w:r>
        <w:rPr>
          <w:rFonts w:ascii="Tahoma" w:hAnsi="Tahoma"/>
        </w:rPr>
        <w:t>y</w:t>
      </w:r>
      <w:r>
        <w:rPr>
          <w:rFonts w:ascii="Tahoma" w:hAnsi="Tahoma"/>
          <w:spacing w:val="-16"/>
        </w:rPr>
        <w:t xml:space="preserve"> </w:t>
      </w:r>
      <w:r>
        <w:rPr>
          <w:rFonts w:ascii="Tahoma" w:hAnsi="Tahoma"/>
        </w:rPr>
        <w:t>cumpla</w:t>
      </w:r>
      <w:r>
        <w:rPr>
          <w:rFonts w:ascii="Tahoma" w:hAnsi="Tahoma"/>
          <w:spacing w:val="-15"/>
        </w:rPr>
        <w:t xml:space="preserve"> </w:t>
      </w:r>
      <w:r>
        <w:rPr>
          <w:rFonts w:ascii="Tahoma" w:hAnsi="Tahoma"/>
        </w:rPr>
        <w:t>las</w:t>
      </w:r>
      <w:r>
        <w:rPr>
          <w:rFonts w:ascii="Tahoma" w:hAnsi="Tahoma"/>
          <w:spacing w:val="-16"/>
        </w:rPr>
        <w:t xml:space="preserve"> </w:t>
      </w:r>
      <w:r>
        <w:rPr>
          <w:rFonts w:ascii="Tahoma" w:hAnsi="Tahoma"/>
        </w:rPr>
        <w:t>especificaciones</w:t>
      </w:r>
      <w:r>
        <w:rPr>
          <w:rFonts w:ascii="Tahoma" w:hAnsi="Tahoma"/>
          <w:spacing w:val="-16"/>
        </w:rPr>
        <w:t xml:space="preserve"> </w:t>
      </w:r>
      <w:r>
        <w:rPr>
          <w:rFonts w:ascii="Tahoma" w:hAnsi="Tahoma"/>
        </w:rPr>
        <w:t>técnicas</w:t>
      </w:r>
      <w:r>
        <w:rPr>
          <w:rFonts w:ascii="Tahoma" w:hAnsi="Tahoma"/>
          <w:spacing w:val="-15"/>
        </w:rPr>
        <w:t xml:space="preserve"> </w:t>
      </w:r>
      <w:r>
        <w:rPr>
          <w:rFonts w:ascii="Tahoma" w:hAnsi="Tahoma"/>
        </w:rPr>
        <w:t>del</w:t>
      </w:r>
      <w:r>
        <w:rPr>
          <w:rFonts w:ascii="Tahoma" w:hAnsi="Tahoma"/>
          <w:spacing w:val="-16"/>
        </w:rPr>
        <w:t xml:space="preserve"> </w:t>
      </w:r>
      <w:r>
        <w:rPr>
          <w:rFonts w:ascii="Tahoma" w:hAnsi="Tahoma"/>
        </w:rPr>
        <w:t>material</w:t>
      </w:r>
      <w:r>
        <w:rPr>
          <w:rFonts w:ascii="Tahoma" w:hAnsi="Tahoma"/>
          <w:spacing w:val="-15"/>
        </w:rPr>
        <w:t xml:space="preserve"> </w:t>
      </w:r>
      <w:r>
        <w:rPr>
          <w:rFonts w:ascii="Tahoma" w:hAnsi="Tahoma"/>
        </w:rPr>
        <w:t>de</w:t>
      </w:r>
      <w:r>
        <w:rPr>
          <w:rFonts w:ascii="Tahoma" w:hAnsi="Tahoma"/>
          <w:spacing w:val="-16"/>
        </w:rPr>
        <w:t xml:space="preserve"> </w:t>
      </w:r>
      <w:r>
        <w:rPr>
          <w:rFonts w:ascii="Tahoma" w:hAnsi="Tahoma"/>
        </w:rPr>
        <w:t>construcción</w:t>
      </w:r>
      <w:r>
        <w:rPr>
          <w:rFonts w:ascii="Tahoma" w:hAnsi="Tahoma"/>
          <w:spacing w:val="-16"/>
        </w:rPr>
        <w:t xml:space="preserve"> </w:t>
      </w:r>
      <w:r>
        <w:rPr>
          <w:rFonts w:ascii="Tahoma" w:hAnsi="Tahoma"/>
        </w:rPr>
        <w:t>aprobado</w:t>
      </w:r>
      <w:r>
        <w:rPr>
          <w:rFonts w:ascii="Tahoma" w:hAnsi="Tahoma"/>
          <w:spacing w:val="-15"/>
        </w:rPr>
        <w:t xml:space="preserve"> </w:t>
      </w:r>
      <w:r>
        <w:rPr>
          <w:rFonts w:ascii="Tahoma" w:hAnsi="Tahoma"/>
        </w:rPr>
        <w:t>para</w:t>
      </w:r>
      <w:r>
        <w:rPr>
          <w:rFonts w:ascii="Tahoma" w:hAnsi="Tahoma"/>
          <w:spacing w:val="-16"/>
        </w:rPr>
        <w:t xml:space="preserve"> </w:t>
      </w:r>
      <w:r>
        <w:rPr>
          <w:rFonts w:ascii="Tahoma" w:hAnsi="Tahoma"/>
        </w:rPr>
        <w:t>el</w:t>
      </w:r>
      <w:r>
        <w:rPr>
          <w:rFonts w:ascii="Tahoma" w:hAnsi="Tahoma"/>
          <w:spacing w:val="-16"/>
        </w:rPr>
        <w:t xml:space="preserve"> </w:t>
      </w:r>
      <w:r>
        <w:rPr>
          <w:rFonts w:ascii="Tahoma" w:hAnsi="Tahoma"/>
        </w:rPr>
        <w:t>proyecto, podrá</w:t>
      </w:r>
      <w:r>
        <w:rPr>
          <w:rFonts w:ascii="Tahoma" w:hAnsi="Tahoma"/>
          <w:spacing w:val="-2"/>
        </w:rPr>
        <w:t xml:space="preserve"> </w:t>
      </w:r>
      <w:r>
        <w:rPr>
          <w:rFonts w:ascii="Tahoma" w:hAnsi="Tahoma"/>
        </w:rPr>
        <w:t>solicitar</w:t>
      </w:r>
      <w:r>
        <w:rPr>
          <w:rFonts w:ascii="Tahoma" w:hAnsi="Tahoma"/>
          <w:spacing w:val="-7"/>
        </w:rPr>
        <w:t xml:space="preserve"> </w:t>
      </w:r>
      <w:r>
        <w:rPr>
          <w:rFonts w:ascii="Tahoma" w:hAnsi="Tahoma"/>
        </w:rPr>
        <w:t>al</w:t>
      </w:r>
      <w:r>
        <w:rPr>
          <w:rFonts w:ascii="Tahoma" w:hAnsi="Tahoma"/>
          <w:spacing w:val="-5"/>
        </w:rPr>
        <w:t xml:space="preserve"> </w:t>
      </w:r>
      <w:r>
        <w:rPr>
          <w:rFonts w:ascii="Tahoma" w:hAnsi="Tahoma"/>
        </w:rPr>
        <w:t>Inspector,</w:t>
      </w:r>
      <w:r>
        <w:rPr>
          <w:rFonts w:ascii="Tahoma" w:hAnsi="Tahoma"/>
          <w:spacing w:val="-5"/>
        </w:rPr>
        <w:t xml:space="preserve"> </w:t>
      </w:r>
      <w:r>
        <w:rPr>
          <w:rFonts w:ascii="Tahoma" w:hAnsi="Tahoma"/>
        </w:rPr>
        <w:t>la</w:t>
      </w:r>
      <w:r>
        <w:rPr>
          <w:rFonts w:ascii="Tahoma" w:hAnsi="Tahoma"/>
          <w:spacing w:val="-2"/>
        </w:rPr>
        <w:t xml:space="preserve"> </w:t>
      </w:r>
      <w:r>
        <w:rPr>
          <w:rFonts w:ascii="Tahoma" w:hAnsi="Tahoma"/>
        </w:rPr>
        <w:t>verificación</w:t>
      </w:r>
      <w:r>
        <w:rPr>
          <w:rFonts w:ascii="Tahoma" w:hAnsi="Tahoma"/>
          <w:spacing w:val="-3"/>
        </w:rPr>
        <w:t xml:space="preserve"> </w:t>
      </w:r>
      <w:r>
        <w:rPr>
          <w:rFonts w:ascii="Tahoma" w:hAnsi="Tahoma"/>
        </w:rPr>
        <w:t>del</w:t>
      </w:r>
      <w:r>
        <w:rPr>
          <w:rFonts w:ascii="Tahoma" w:hAnsi="Tahoma"/>
          <w:spacing w:val="-5"/>
        </w:rPr>
        <w:t xml:space="preserve"> </w:t>
      </w:r>
      <w:r>
        <w:rPr>
          <w:rFonts w:ascii="Tahoma" w:hAnsi="Tahoma"/>
        </w:rPr>
        <w:t>correcto</w:t>
      </w:r>
      <w:r>
        <w:rPr>
          <w:rFonts w:ascii="Tahoma" w:hAnsi="Tahoma"/>
          <w:spacing w:val="-10"/>
        </w:rPr>
        <w:t xml:space="preserve"> </w:t>
      </w:r>
      <w:r>
        <w:rPr>
          <w:rFonts w:ascii="Tahoma" w:hAnsi="Tahoma"/>
        </w:rPr>
        <w:t>almacenamiento</w:t>
      </w:r>
      <w:r>
        <w:rPr>
          <w:rFonts w:ascii="Tahoma" w:hAnsi="Tahoma"/>
          <w:spacing w:val="-6"/>
        </w:rPr>
        <w:t xml:space="preserve"> </w:t>
      </w:r>
      <w:r>
        <w:rPr>
          <w:rFonts w:ascii="Tahoma" w:hAnsi="Tahoma"/>
        </w:rPr>
        <w:t>y</w:t>
      </w:r>
      <w:r>
        <w:rPr>
          <w:rFonts w:ascii="Tahoma" w:hAnsi="Tahoma"/>
          <w:spacing w:val="-6"/>
        </w:rPr>
        <w:t xml:space="preserve"> </w:t>
      </w:r>
      <w:r>
        <w:rPr>
          <w:rFonts w:ascii="Tahoma" w:hAnsi="Tahoma"/>
        </w:rPr>
        <w:t>la</w:t>
      </w:r>
      <w:r>
        <w:rPr>
          <w:rFonts w:ascii="Tahoma" w:hAnsi="Tahoma"/>
          <w:spacing w:val="-7"/>
        </w:rPr>
        <w:t xml:space="preserve"> </w:t>
      </w:r>
      <w:r>
        <w:rPr>
          <w:rFonts w:ascii="Tahoma" w:hAnsi="Tahoma"/>
        </w:rPr>
        <w:t>verificación</w:t>
      </w:r>
      <w:r>
        <w:rPr>
          <w:rFonts w:ascii="Tahoma" w:hAnsi="Tahoma"/>
          <w:spacing w:val="-3"/>
        </w:rPr>
        <w:t xml:space="preserve"> </w:t>
      </w:r>
      <w:r>
        <w:rPr>
          <w:rFonts w:ascii="Tahoma" w:hAnsi="Tahoma"/>
        </w:rPr>
        <w:t>de</w:t>
      </w:r>
      <w:r>
        <w:rPr>
          <w:rFonts w:ascii="Tahoma" w:hAnsi="Tahoma"/>
          <w:spacing w:val="-7"/>
        </w:rPr>
        <w:t xml:space="preserve"> </w:t>
      </w:r>
      <w:r>
        <w:rPr>
          <w:rFonts w:ascii="Tahoma" w:hAnsi="Tahoma"/>
        </w:rPr>
        <w:t>las</w:t>
      </w:r>
      <w:r>
        <w:rPr>
          <w:rFonts w:ascii="Tahoma" w:hAnsi="Tahoma"/>
          <w:spacing w:val="-1"/>
        </w:rPr>
        <w:t xml:space="preserve"> </w:t>
      </w:r>
      <w:r>
        <w:rPr>
          <w:rFonts w:ascii="Tahoma" w:hAnsi="Tahoma"/>
        </w:rPr>
        <w:t xml:space="preserve">cantidades </w:t>
      </w:r>
      <w:r>
        <w:rPr>
          <w:rFonts w:ascii="Tahoma" w:hAnsi="Tahoma"/>
          <w:spacing w:val="-2"/>
        </w:rPr>
        <w:t>adquiridas.</w:t>
      </w:r>
    </w:p>
    <w:p w:rsidR="00166166" w:rsidRDefault="00B7696D">
      <w:pPr>
        <w:pStyle w:val="Ttulo5"/>
        <w:spacing w:before="4"/>
        <w:rPr>
          <w:rFonts w:ascii="Tahoma" w:hAnsi="Tahoma"/>
        </w:rPr>
      </w:pPr>
      <w:r>
        <w:rPr>
          <w:rFonts w:ascii="Tahoma" w:hAnsi="Tahoma"/>
        </w:rPr>
        <w:t>Del</w:t>
      </w:r>
      <w:r>
        <w:rPr>
          <w:rFonts w:ascii="Tahoma" w:hAnsi="Tahoma"/>
          <w:spacing w:val="-10"/>
        </w:rPr>
        <w:t xml:space="preserve"> </w:t>
      </w:r>
      <w:r>
        <w:rPr>
          <w:rFonts w:ascii="Tahoma" w:hAnsi="Tahoma"/>
        </w:rPr>
        <w:t>Almace</w:t>
      </w:r>
      <w:r>
        <w:rPr>
          <w:rFonts w:ascii="Tahoma" w:hAnsi="Tahoma"/>
        </w:rPr>
        <w:t>namiento</w:t>
      </w:r>
      <w:r>
        <w:rPr>
          <w:rFonts w:ascii="Tahoma" w:hAnsi="Tahoma"/>
          <w:spacing w:val="-8"/>
        </w:rPr>
        <w:t xml:space="preserve"> </w:t>
      </w:r>
      <w:r>
        <w:rPr>
          <w:rFonts w:ascii="Tahoma" w:hAnsi="Tahoma"/>
        </w:rPr>
        <w:t>y</w:t>
      </w:r>
      <w:r>
        <w:rPr>
          <w:rFonts w:ascii="Tahoma" w:hAnsi="Tahoma"/>
          <w:spacing w:val="-8"/>
        </w:rPr>
        <w:t xml:space="preserve"> </w:t>
      </w:r>
      <w:r>
        <w:rPr>
          <w:rFonts w:ascii="Tahoma" w:hAnsi="Tahoma"/>
        </w:rPr>
        <w:t>resguardo</w:t>
      </w:r>
      <w:r>
        <w:rPr>
          <w:rFonts w:ascii="Tahoma" w:hAnsi="Tahoma"/>
          <w:spacing w:val="-8"/>
        </w:rPr>
        <w:t xml:space="preserve"> </w:t>
      </w:r>
      <w:r>
        <w:rPr>
          <w:rFonts w:ascii="Tahoma" w:hAnsi="Tahoma"/>
        </w:rPr>
        <w:t>de</w:t>
      </w:r>
      <w:r>
        <w:rPr>
          <w:rFonts w:ascii="Tahoma" w:hAnsi="Tahoma"/>
          <w:spacing w:val="-8"/>
        </w:rPr>
        <w:t xml:space="preserve"> </w:t>
      </w:r>
      <w:r>
        <w:rPr>
          <w:rFonts w:ascii="Tahoma" w:hAnsi="Tahoma"/>
        </w:rPr>
        <w:t>los</w:t>
      </w:r>
      <w:r>
        <w:rPr>
          <w:rFonts w:ascii="Tahoma" w:hAnsi="Tahoma"/>
          <w:spacing w:val="-7"/>
        </w:rPr>
        <w:t xml:space="preserve"> </w:t>
      </w:r>
      <w:r>
        <w:rPr>
          <w:rFonts w:ascii="Tahoma" w:hAnsi="Tahoma"/>
        </w:rPr>
        <w:t>materiales</w:t>
      </w:r>
      <w:r>
        <w:rPr>
          <w:rFonts w:ascii="Tahoma" w:hAnsi="Tahoma"/>
          <w:spacing w:val="-8"/>
        </w:rPr>
        <w:t xml:space="preserve"> </w:t>
      </w:r>
      <w:r>
        <w:rPr>
          <w:rFonts w:ascii="Tahoma" w:hAnsi="Tahoma"/>
        </w:rPr>
        <w:t>de</w:t>
      </w:r>
      <w:r>
        <w:rPr>
          <w:rFonts w:ascii="Tahoma" w:hAnsi="Tahoma"/>
          <w:spacing w:val="-7"/>
        </w:rPr>
        <w:t xml:space="preserve"> </w:t>
      </w:r>
      <w:r>
        <w:rPr>
          <w:rFonts w:ascii="Tahoma" w:hAnsi="Tahoma"/>
          <w:spacing w:val="-2"/>
        </w:rPr>
        <w:t>construcción.</w:t>
      </w:r>
    </w:p>
    <w:p w:rsidR="00166166" w:rsidRDefault="00B7696D">
      <w:pPr>
        <w:pStyle w:val="Textoindependiente"/>
        <w:spacing w:before="17" w:line="256" w:lineRule="auto"/>
        <w:ind w:right="908"/>
        <w:jc w:val="both"/>
        <w:rPr>
          <w:rFonts w:ascii="Tahoma" w:hAnsi="Tahoma"/>
        </w:rPr>
      </w:pPr>
      <w:r>
        <w:rPr>
          <w:rFonts w:ascii="Tahoma" w:hAnsi="Tahoma"/>
        </w:rPr>
        <w:t>Los materiales de construcción deberán ser correctamente almacenados, el resguardo y mantenimiento es de responsabilidad de la Entidad Ejecutora, en caso de robo o que el material por un mal almacenamiento u otro evento de total responsabilidad de la entid</w:t>
      </w:r>
      <w:r>
        <w:rPr>
          <w:rFonts w:ascii="Tahoma" w:hAnsi="Tahoma"/>
        </w:rPr>
        <w:t>ad ejecutora, quede inutilizado, la Entidad Ejecutora deberá reponer el mismo.</w:t>
      </w:r>
    </w:p>
    <w:p w:rsidR="00166166" w:rsidRDefault="00B7696D">
      <w:pPr>
        <w:pStyle w:val="Ttulo5"/>
        <w:spacing w:before="4"/>
        <w:rPr>
          <w:rFonts w:ascii="Tahoma" w:hAnsi="Tahoma"/>
        </w:rPr>
      </w:pPr>
      <w:r>
        <w:rPr>
          <w:rFonts w:ascii="Tahoma" w:hAnsi="Tahoma"/>
        </w:rPr>
        <w:t>De</w:t>
      </w:r>
      <w:r>
        <w:rPr>
          <w:rFonts w:ascii="Tahoma" w:hAnsi="Tahoma"/>
          <w:spacing w:val="-7"/>
        </w:rPr>
        <w:t xml:space="preserve"> </w:t>
      </w:r>
      <w:r>
        <w:rPr>
          <w:rFonts w:ascii="Tahoma" w:hAnsi="Tahoma"/>
        </w:rPr>
        <w:t>la</w:t>
      </w:r>
      <w:r>
        <w:rPr>
          <w:rFonts w:ascii="Tahoma" w:hAnsi="Tahoma"/>
          <w:spacing w:val="-8"/>
        </w:rPr>
        <w:t xml:space="preserve"> </w:t>
      </w:r>
      <w:r>
        <w:rPr>
          <w:rFonts w:ascii="Tahoma" w:hAnsi="Tahoma"/>
        </w:rPr>
        <w:t>Asignación</w:t>
      </w:r>
      <w:r>
        <w:rPr>
          <w:rFonts w:ascii="Tahoma" w:hAnsi="Tahoma"/>
          <w:spacing w:val="-6"/>
        </w:rPr>
        <w:t xml:space="preserve"> </w:t>
      </w:r>
      <w:r>
        <w:rPr>
          <w:rFonts w:ascii="Tahoma" w:hAnsi="Tahoma"/>
        </w:rPr>
        <w:t>de</w:t>
      </w:r>
      <w:r>
        <w:rPr>
          <w:rFonts w:ascii="Tahoma" w:hAnsi="Tahoma"/>
          <w:spacing w:val="-7"/>
        </w:rPr>
        <w:t xml:space="preserve"> </w:t>
      </w:r>
      <w:r>
        <w:rPr>
          <w:rFonts w:ascii="Tahoma" w:hAnsi="Tahoma"/>
        </w:rPr>
        <w:t>Materiales</w:t>
      </w:r>
      <w:r>
        <w:rPr>
          <w:rFonts w:ascii="Tahoma" w:hAnsi="Tahoma"/>
          <w:spacing w:val="-6"/>
        </w:rPr>
        <w:t xml:space="preserve"> </w:t>
      </w:r>
      <w:r>
        <w:rPr>
          <w:rFonts w:ascii="Tahoma" w:hAnsi="Tahoma"/>
        </w:rPr>
        <w:t>de</w:t>
      </w:r>
      <w:r>
        <w:rPr>
          <w:rFonts w:ascii="Tahoma" w:hAnsi="Tahoma"/>
          <w:spacing w:val="-6"/>
        </w:rPr>
        <w:t xml:space="preserve"> </w:t>
      </w:r>
      <w:r>
        <w:rPr>
          <w:rFonts w:ascii="Tahoma" w:hAnsi="Tahoma"/>
          <w:spacing w:val="-2"/>
        </w:rPr>
        <w:t>Construcción.</w:t>
      </w:r>
    </w:p>
    <w:p w:rsidR="00166166" w:rsidRDefault="00B7696D">
      <w:pPr>
        <w:pStyle w:val="Textoindependiente"/>
        <w:spacing w:before="23" w:line="256" w:lineRule="auto"/>
        <w:ind w:right="915"/>
        <w:jc w:val="both"/>
        <w:rPr>
          <w:rFonts w:ascii="Tahoma" w:hAnsi="Tahoma"/>
        </w:rPr>
      </w:pPr>
      <w:r>
        <w:rPr>
          <w:rFonts w:ascii="Tahoma" w:hAnsi="Tahoma"/>
        </w:rPr>
        <w:t>La asignación inicial de los materiales de construcción a los beneficiarios está definida en el proyecto aprobado por la AEVIVIENDA, y existen momentos en los cuales se puede realizar modificaciones en la cantidad</w:t>
      </w:r>
      <w:r>
        <w:rPr>
          <w:rFonts w:ascii="Tahoma" w:hAnsi="Tahoma"/>
          <w:spacing w:val="-16"/>
        </w:rPr>
        <w:t xml:space="preserve"> </w:t>
      </w:r>
      <w:r>
        <w:rPr>
          <w:rFonts w:ascii="Tahoma" w:hAnsi="Tahoma"/>
        </w:rPr>
        <w:t>y</w:t>
      </w:r>
      <w:r>
        <w:rPr>
          <w:rFonts w:ascii="Tahoma" w:hAnsi="Tahoma"/>
          <w:spacing w:val="-16"/>
        </w:rPr>
        <w:t xml:space="preserve"> </w:t>
      </w:r>
      <w:r>
        <w:rPr>
          <w:rFonts w:ascii="Tahoma" w:hAnsi="Tahoma"/>
        </w:rPr>
        <w:t>tipo</w:t>
      </w:r>
      <w:r>
        <w:rPr>
          <w:rFonts w:ascii="Tahoma" w:hAnsi="Tahoma"/>
          <w:spacing w:val="-14"/>
        </w:rPr>
        <w:t xml:space="preserve"> </w:t>
      </w:r>
      <w:r>
        <w:rPr>
          <w:rFonts w:ascii="Tahoma" w:hAnsi="Tahoma"/>
        </w:rPr>
        <w:t>de</w:t>
      </w:r>
      <w:r>
        <w:rPr>
          <w:rFonts w:ascii="Tahoma" w:hAnsi="Tahoma"/>
          <w:spacing w:val="-15"/>
        </w:rPr>
        <w:t xml:space="preserve"> </w:t>
      </w:r>
      <w:r>
        <w:rPr>
          <w:rFonts w:ascii="Tahoma" w:hAnsi="Tahoma"/>
        </w:rPr>
        <w:t>asignación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materiales</w:t>
      </w:r>
      <w:r>
        <w:rPr>
          <w:rFonts w:ascii="Tahoma" w:hAnsi="Tahoma"/>
          <w:spacing w:val="-14"/>
        </w:rPr>
        <w:t xml:space="preserve"> </w:t>
      </w:r>
      <w:r>
        <w:rPr>
          <w:rFonts w:ascii="Tahoma" w:hAnsi="Tahoma"/>
        </w:rPr>
        <w:t>de</w:t>
      </w:r>
      <w:r>
        <w:rPr>
          <w:rFonts w:ascii="Tahoma" w:hAnsi="Tahoma"/>
          <w:spacing w:val="-15"/>
        </w:rPr>
        <w:t xml:space="preserve"> </w:t>
      </w:r>
      <w:r>
        <w:rPr>
          <w:rFonts w:ascii="Tahoma" w:hAnsi="Tahoma"/>
        </w:rPr>
        <w:t>cons</w:t>
      </w:r>
      <w:r>
        <w:rPr>
          <w:rFonts w:ascii="Tahoma" w:hAnsi="Tahoma"/>
        </w:rPr>
        <w:t>trucción,</w:t>
      </w:r>
      <w:r>
        <w:rPr>
          <w:rFonts w:ascii="Tahoma" w:hAnsi="Tahoma"/>
          <w:spacing w:val="-14"/>
        </w:rPr>
        <w:t xml:space="preserve"> </w:t>
      </w:r>
      <w:r>
        <w:rPr>
          <w:rFonts w:ascii="Tahoma" w:hAnsi="Tahoma"/>
        </w:rPr>
        <w:t>es</w:t>
      </w:r>
      <w:r>
        <w:rPr>
          <w:rFonts w:ascii="Tahoma" w:hAnsi="Tahoma"/>
          <w:spacing w:val="-14"/>
        </w:rPr>
        <w:t xml:space="preserve"> </w:t>
      </w:r>
      <w:r>
        <w:rPr>
          <w:rFonts w:ascii="Tahoma" w:hAnsi="Tahoma"/>
        </w:rPr>
        <w:t>obligación</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6"/>
        </w:rPr>
        <w:t xml:space="preserve"> </w:t>
      </w:r>
      <w:r>
        <w:rPr>
          <w:rFonts w:ascii="Tahoma" w:hAnsi="Tahoma"/>
        </w:rPr>
        <w:t>Ejecutora</w:t>
      </w:r>
      <w:r>
        <w:rPr>
          <w:rFonts w:ascii="Tahoma" w:hAnsi="Tahoma"/>
          <w:spacing w:val="-16"/>
        </w:rPr>
        <w:t xml:space="preserve"> </w:t>
      </w:r>
      <w:r>
        <w:rPr>
          <w:rFonts w:ascii="Tahoma" w:hAnsi="Tahoma"/>
        </w:rPr>
        <w:t>entregar todo el material aprobado por beneficiario, la entrega de materiales de construcción a los beneficiarios responde al avance físico y cumplimiento de cada familia, a la necesidad, por lo tanto no pued</w:t>
      </w:r>
      <w:r>
        <w:rPr>
          <w:rFonts w:ascii="Tahoma" w:hAnsi="Tahoma"/>
        </w:rPr>
        <w:t>en existir saldos de materiales de construcción por vivienda.</w:t>
      </w:r>
    </w:p>
    <w:p w:rsidR="00166166" w:rsidRDefault="00B7696D">
      <w:pPr>
        <w:pStyle w:val="Textoindependiente"/>
        <w:spacing w:before="11" w:line="256" w:lineRule="auto"/>
        <w:ind w:right="911"/>
        <w:jc w:val="both"/>
        <w:rPr>
          <w:rFonts w:ascii="Tahoma" w:hAnsi="Tahoma"/>
        </w:rPr>
      </w:pPr>
      <w:r>
        <w:rPr>
          <w:rFonts w:ascii="Tahoma" w:hAnsi="Tahoma"/>
        </w:rPr>
        <w:t>La</w:t>
      </w:r>
      <w:r>
        <w:rPr>
          <w:rFonts w:ascii="Tahoma" w:hAnsi="Tahoma"/>
          <w:spacing w:val="-3"/>
        </w:rPr>
        <w:t xml:space="preserve"> </w:t>
      </w:r>
      <w:r>
        <w:rPr>
          <w:rFonts w:ascii="Tahoma" w:hAnsi="Tahoma"/>
        </w:rPr>
        <w:t>AEVIVIENDA</w:t>
      </w:r>
      <w:r>
        <w:rPr>
          <w:rFonts w:ascii="Tahoma" w:hAnsi="Tahoma"/>
          <w:spacing w:val="-3"/>
        </w:rPr>
        <w:t xml:space="preserve"> </w:t>
      </w:r>
      <w:r>
        <w:rPr>
          <w:rFonts w:ascii="Tahoma" w:hAnsi="Tahoma"/>
        </w:rPr>
        <w:t>no</w:t>
      </w:r>
      <w:r>
        <w:rPr>
          <w:rFonts w:ascii="Tahoma" w:hAnsi="Tahoma"/>
          <w:spacing w:val="-3"/>
        </w:rPr>
        <w:t xml:space="preserve"> </w:t>
      </w:r>
      <w:r>
        <w:rPr>
          <w:rFonts w:ascii="Tahoma" w:hAnsi="Tahoma"/>
        </w:rPr>
        <w:t>reconocerá</w:t>
      </w:r>
      <w:r>
        <w:rPr>
          <w:rFonts w:ascii="Tahoma" w:hAnsi="Tahoma"/>
          <w:spacing w:val="-3"/>
        </w:rPr>
        <w:t xml:space="preserve"> </w:t>
      </w:r>
      <w:r>
        <w:rPr>
          <w:rFonts w:ascii="Tahoma" w:hAnsi="Tahoma"/>
        </w:rPr>
        <w:t>saldos</w:t>
      </w:r>
      <w:r>
        <w:rPr>
          <w:rFonts w:ascii="Tahoma" w:hAnsi="Tahoma"/>
          <w:spacing w:val="-3"/>
        </w:rPr>
        <w:t xml:space="preserve"> </w:t>
      </w:r>
      <w:r>
        <w:rPr>
          <w:rFonts w:ascii="Tahoma" w:hAnsi="Tahoma"/>
        </w:rPr>
        <w:t>de</w:t>
      </w:r>
      <w:r>
        <w:rPr>
          <w:rFonts w:ascii="Tahoma" w:hAnsi="Tahoma"/>
          <w:spacing w:val="-8"/>
        </w:rPr>
        <w:t xml:space="preserve"> </w:t>
      </w:r>
      <w:r>
        <w:rPr>
          <w:rFonts w:ascii="Tahoma" w:hAnsi="Tahoma"/>
        </w:rPr>
        <w:t>materiales</w:t>
      </w:r>
      <w:r>
        <w:rPr>
          <w:rFonts w:ascii="Tahoma" w:hAnsi="Tahoma"/>
          <w:spacing w:val="-3"/>
        </w:rPr>
        <w:t xml:space="preserve"> </w:t>
      </w:r>
      <w:r>
        <w:rPr>
          <w:rFonts w:ascii="Tahoma" w:hAnsi="Tahoma"/>
        </w:rPr>
        <w:t>de</w:t>
      </w:r>
      <w:r>
        <w:rPr>
          <w:rFonts w:ascii="Tahoma" w:hAnsi="Tahoma"/>
          <w:spacing w:val="-13"/>
        </w:rPr>
        <w:t xml:space="preserve"> </w:t>
      </w:r>
      <w:r>
        <w:rPr>
          <w:rFonts w:ascii="Tahoma" w:hAnsi="Tahoma"/>
        </w:rPr>
        <w:t>construcción</w:t>
      </w:r>
      <w:r>
        <w:rPr>
          <w:rFonts w:ascii="Tahoma" w:hAnsi="Tahoma"/>
          <w:spacing w:val="-4"/>
        </w:rPr>
        <w:t xml:space="preserve"> </w:t>
      </w:r>
      <w:r>
        <w:rPr>
          <w:rFonts w:ascii="Tahoma" w:hAnsi="Tahoma"/>
        </w:rPr>
        <w:t>en</w:t>
      </w:r>
      <w:r>
        <w:rPr>
          <w:rFonts w:ascii="Tahoma" w:hAnsi="Tahoma"/>
          <w:spacing w:val="-4"/>
        </w:rPr>
        <w:t xml:space="preserve"> </w:t>
      </w:r>
      <w:r>
        <w:rPr>
          <w:rFonts w:ascii="Tahoma" w:hAnsi="Tahoma"/>
        </w:rPr>
        <w:t>almacén</w:t>
      </w:r>
      <w:r>
        <w:rPr>
          <w:rFonts w:ascii="Tahoma" w:hAnsi="Tahoma"/>
          <w:spacing w:val="-5"/>
        </w:rPr>
        <w:t xml:space="preserve"> </w:t>
      </w:r>
      <w:r>
        <w:rPr>
          <w:rFonts w:ascii="Tahoma" w:hAnsi="Tahoma"/>
        </w:rPr>
        <w:t>al</w:t>
      </w:r>
      <w:r>
        <w:rPr>
          <w:rFonts w:ascii="Tahoma" w:hAnsi="Tahoma"/>
          <w:spacing w:val="-6"/>
        </w:rPr>
        <w:t xml:space="preserve"> </w:t>
      </w:r>
      <w:r>
        <w:rPr>
          <w:rFonts w:ascii="Tahoma" w:hAnsi="Tahoma"/>
        </w:rPr>
        <w:t>final</w:t>
      </w:r>
      <w:r>
        <w:rPr>
          <w:rFonts w:ascii="Tahoma" w:hAnsi="Tahoma"/>
          <w:spacing w:val="-2"/>
        </w:rPr>
        <w:t xml:space="preserve"> </w:t>
      </w:r>
      <w:r>
        <w:rPr>
          <w:rFonts w:ascii="Tahoma" w:hAnsi="Tahoma"/>
        </w:rPr>
        <w:t>del</w:t>
      </w:r>
      <w:r>
        <w:rPr>
          <w:rFonts w:ascii="Tahoma" w:hAnsi="Tahoma"/>
          <w:spacing w:val="-6"/>
        </w:rPr>
        <w:t xml:space="preserve"> </w:t>
      </w:r>
      <w:r>
        <w:rPr>
          <w:rFonts w:ascii="Tahoma" w:hAnsi="Tahoma"/>
        </w:rPr>
        <w:t>proyecto,</w:t>
      </w:r>
      <w:r>
        <w:rPr>
          <w:rFonts w:ascii="Tahoma" w:hAnsi="Tahoma"/>
          <w:spacing w:val="-6"/>
        </w:rPr>
        <w:t xml:space="preserve"> </w:t>
      </w:r>
      <w:r>
        <w:rPr>
          <w:rFonts w:ascii="Tahoma" w:hAnsi="Tahoma"/>
        </w:rPr>
        <w:t>por tal motivo la Entidad Ejecutora debe realizar una adecuada programación de provisión/dotación de materiales de construcción.</w:t>
      </w:r>
    </w:p>
    <w:p w:rsidR="00166166" w:rsidRDefault="00B7696D">
      <w:pPr>
        <w:pStyle w:val="Ttulo5"/>
        <w:spacing w:before="2"/>
        <w:rPr>
          <w:rFonts w:ascii="Tahoma" w:hAnsi="Tahoma"/>
        </w:rPr>
      </w:pPr>
      <w:r>
        <w:rPr>
          <w:rFonts w:ascii="Tahoma" w:hAnsi="Tahoma"/>
        </w:rPr>
        <w:t>De</w:t>
      </w:r>
      <w:r>
        <w:rPr>
          <w:rFonts w:ascii="Tahoma" w:hAnsi="Tahoma"/>
          <w:spacing w:val="-5"/>
        </w:rPr>
        <w:t xml:space="preserve"> </w:t>
      </w:r>
      <w:r>
        <w:rPr>
          <w:rFonts w:ascii="Tahoma" w:hAnsi="Tahoma"/>
        </w:rPr>
        <w:t>la</w:t>
      </w:r>
      <w:r>
        <w:rPr>
          <w:rFonts w:ascii="Tahoma" w:hAnsi="Tahoma"/>
          <w:spacing w:val="-5"/>
        </w:rPr>
        <w:t xml:space="preserve"> </w:t>
      </w:r>
      <w:r>
        <w:rPr>
          <w:rFonts w:ascii="Tahoma" w:hAnsi="Tahoma"/>
        </w:rPr>
        <w:t>Entrega</w:t>
      </w:r>
      <w:r>
        <w:rPr>
          <w:rFonts w:ascii="Tahoma" w:hAnsi="Tahoma"/>
          <w:spacing w:val="-5"/>
        </w:rPr>
        <w:t xml:space="preserve"> </w:t>
      </w:r>
      <w:r>
        <w:rPr>
          <w:rFonts w:ascii="Tahoma" w:hAnsi="Tahoma"/>
        </w:rPr>
        <w:t>de</w:t>
      </w:r>
      <w:r>
        <w:rPr>
          <w:rFonts w:ascii="Tahoma" w:hAnsi="Tahoma"/>
          <w:spacing w:val="-8"/>
        </w:rPr>
        <w:t xml:space="preserve"> </w:t>
      </w:r>
      <w:r>
        <w:rPr>
          <w:rFonts w:ascii="Tahoma" w:hAnsi="Tahoma"/>
        </w:rPr>
        <w:t>Materiales</w:t>
      </w:r>
      <w:r>
        <w:rPr>
          <w:rFonts w:ascii="Tahoma" w:hAnsi="Tahoma"/>
          <w:spacing w:val="-3"/>
        </w:rPr>
        <w:t xml:space="preserve"> </w:t>
      </w:r>
      <w:r>
        <w:rPr>
          <w:rFonts w:ascii="Tahoma" w:hAnsi="Tahoma"/>
        </w:rPr>
        <w:t>de</w:t>
      </w:r>
      <w:r>
        <w:rPr>
          <w:rFonts w:ascii="Tahoma" w:hAnsi="Tahoma"/>
          <w:spacing w:val="-4"/>
        </w:rPr>
        <w:t xml:space="preserve"> </w:t>
      </w:r>
      <w:r>
        <w:rPr>
          <w:rFonts w:ascii="Tahoma" w:hAnsi="Tahoma"/>
          <w:spacing w:val="-2"/>
        </w:rPr>
        <w:t>Construcción.</w:t>
      </w:r>
    </w:p>
    <w:p w:rsidR="00166166" w:rsidRDefault="00B7696D">
      <w:pPr>
        <w:pStyle w:val="Textoindependiente"/>
        <w:spacing w:before="18" w:line="259" w:lineRule="auto"/>
        <w:ind w:right="910"/>
        <w:jc w:val="both"/>
        <w:rPr>
          <w:rFonts w:ascii="Tahoma" w:hAnsi="Tahoma"/>
        </w:rPr>
      </w:pPr>
      <w:r>
        <w:rPr>
          <w:rFonts w:ascii="Tahoma" w:hAnsi="Tahoma"/>
        </w:rPr>
        <w:t>La</w:t>
      </w:r>
      <w:r>
        <w:rPr>
          <w:rFonts w:ascii="Tahoma" w:hAnsi="Tahoma"/>
          <w:spacing w:val="-16"/>
        </w:rPr>
        <w:t xml:space="preserve"> </w:t>
      </w:r>
      <w:r>
        <w:rPr>
          <w:rFonts w:ascii="Tahoma" w:hAnsi="Tahoma"/>
        </w:rPr>
        <w:t>entrega</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materiales</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construcción</w:t>
      </w:r>
      <w:r>
        <w:rPr>
          <w:rFonts w:ascii="Tahoma" w:hAnsi="Tahoma"/>
          <w:spacing w:val="-15"/>
        </w:rPr>
        <w:t xml:space="preserve"> </w:t>
      </w:r>
      <w:r>
        <w:rPr>
          <w:rFonts w:ascii="Tahoma" w:hAnsi="Tahoma"/>
        </w:rPr>
        <w:t>a</w:t>
      </w:r>
      <w:r>
        <w:rPr>
          <w:rFonts w:ascii="Tahoma" w:hAnsi="Tahoma"/>
          <w:spacing w:val="-16"/>
        </w:rPr>
        <w:t xml:space="preserve"> </w:t>
      </w:r>
      <w:r>
        <w:rPr>
          <w:rFonts w:ascii="Tahoma" w:hAnsi="Tahoma"/>
        </w:rPr>
        <w:t>los</w:t>
      </w:r>
      <w:r>
        <w:rPr>
          <w:rFonts w:ascii="Tahoma" w:hAnsi="Tahoma"/>
          <w:spacing w:val="-15"/>
        </w:rPr>
        <w:t xml:space="preserve"> </w:t>
      </w:r>
      <w:r>
        <w:rPr>
          <w:rFonts w:ascii="Tahoma" w:hAnsi="Tahoma"/>
        </w:rPr>
        <w:t>Beneficiarios,</w:t>
      </w:r>
      <w:r>
        <w:rPr>
          <w:rFonts w:ascii="Tahoma" w:hAnsi="Tahoma"/>
          <w:spacing w:val="-16"/>
        </w:rPr>
        <w:t xml:space="preserve"> </w:t>
      </w:r>
      <w:r>
        <w:rPr>
          <w:rFonts w:ascii="Tahoma" w:hAnsi="Tahoma"/>
        </w:rPr>
        <w:t>es</w:t>
      </w:r>
      <w:r>
        <w:rPr>
          <w:rFonts w:ascii="Tahoma" w:hAnsi="Tahoma"/>
          <w:spacing w:val="-16"/>
        </w:rPr>
        <w:t xml:space="preserve"> </w:t>
      </w:r>
      <w:r>
        <w:rPr>
          <w:rFonts w:ascii="Tahoma" w:hAnsi="Tahoma"/>
        </w:rPr>
        <w:t>de</w:t>
      </w:r>
      <w:r>
        <w:rPr>
          <w:rFonts w:ascii="Tahoma" w:hAnsi="Tahoma"/>
          <w:spacing w:val="-15"/>
        </w:rPr>
        <w:t xml:space="preserve"> </w:t>
      </w:r>
      <w:r>
        <w:rPr>
          <w:rFonts w:ascii="Tahoma" w:hAnsi="Tahoma"/>
        </w:rPr>
        <w:t>responsabilida</w:t>
      </w:r>
      <w:r>
        <w:rPr>
          <w:rFonts w:ascii="Tahoma" w:hAnsi="Tahoma"/>
        </w:rPr>
        <w:t>d</w:t>
      </w:r>
      <w:r>
        <w:rPr>
          <w:rFonts w:ascii="Tahoma" w:hAnsi="Tahoma"/>
          <w:spacing w:val="-16"/>
        </w:rPr>
        <w:t xml:space="preserve"> </w:t>
      </w:r>
      <w:r>
        <w:rPr>
          <w:rFonts w:ascii="Tahoma" w:hAnsi="Tahoma"/>
        </w:rPr>
        <w:t>de</w:t>
      </w:r>
      <w:r>
        <w:rPr>
          <w:rFonts w:ascii="Tahoma" w:hAnsi="Tahoma"/>
          <w:spacing w:val="-16"/>
        </w:rPr>
        <w:t xml:space="preserve"> </w:t>
      </w:r>
      <w:r>
        <w:rPr>
          <w:rFonts w:ascii="Tahoma" w:hAnsi="Tahoma"/>
        </w:rPr>
        <w:t>la</w:t>
      </w:r>
      <w:r>
        <w:rPr>
          <w:rFonts w:ascii="Tahoma" w:hAnsi="Tahoma"/>
          <w:spacing w:val="-15"/>
        </w:rPr>
        <w:t xml:space="preserve"> </w:t>
      </w:r>
      <w:r>
        <w:rPr>
          <w:rFonts w:ascii="Tahoma" w:hAnsi="Tahoma"/>
        </w:rPr>
        <w:t>Entidad</w:t>
      </w:r>
      <w:r>
        <w:rPr>
          <w:rFonts w:ascii="Tahoma" w:hAnsi="Tahoma"/>
          <w:spacing w:val="-16"/>
        </w:rPr>
        <w:t xml:space="preserve"> </w:t>
      </w:r>
      <w:r>
        <w:rPr>
          <w:rFonts w:ascii="Tahoma" w:hAnsi="Tahoma"/>
        </w:rPr>
        <w:t>Ejecutora, debiendo para</w:t>
      </w:r>
      <w:r>
        <w:rPr>
          <w:rFonts w:ascii="Tahoma" w:hAnsi="Tahoma"/>
          <w:spacing w:val="-2"/>
        </w:rPr>
        <w:t xml:space="preserve"> </w:t>
      </w:r>
      <w:r>
        <w:rPr>
          <w:rFonts w:ascii="Tahoma" w:hAnsi="Tahoma"/>
        </w:rPr>
        <w:t>el efecto a</w:t>
      </w:r>
      <w:r>
        <w:rPr>
          <w:rFonts w:ascii="Tahoma" w:hAnsi="Tahoma"/>
          <w:spacing w:val="-2"/>
        </w:rPr>
        <w:t xml:space="preserve"> </w:t>
      </w:r>
      <w:r>
        <w:rPr>
          <w:rFonts w:ascii="Tahoma" w:hAnsi="Tahoma"/>
        </w:rPr>
        <w:t>través del ALMACENERO</w:t>
      </w:r>
      <w:r>
        <w:rPr>
          <w:rFonts w:ascii="Tahoma" w:hAnsi="Tahoma"/>
          <w:spacing w:val="-1"/>
        </w:rPr>
        <w:t xml:space="preserve"> </w:t>
      </w:r>
      <w:r>
        <w:rPr>
          <w:rFonts w:ascii="Tahoma" w:hAnsi="Tahoma"/>
        </w:rPr>
        <w:t>del</w:t>
      </w:r>
      <w:r>
        <w:rPr>
          <w:rFonts w:ascii="Tahoma" w:hAnsi="Tahoma"/>
          <w:spacing w:val="-5"/>
        </w:rPr>
        <w:t xml:space="preserve"> </w:t>
      </w:r>
      <w:r>
        <w:rPr>
          <w:rFonts w:ascii="Tahoma" w:hAnsi="Tahoma"/>
        </w:rPr>
        <w:t>proyecto, tener el manejo de</w:t>
      </w:r>
      <w:r>
        <w:rPr>
          <w:rFonts w:ascii="Tahoma" w:hAnsi="Tahoma"/>
          <w:spacing w:val="-2"/>
        </w:rPr>
        <w:t xml:space="preserve"> </w:t>
      </w:r>
      <w:r>
        <w:rPr>
          <w:rFonts w:ascii="Tahoma" w:hAnsi="Tahoma"/>
        </w:rPr>
        <w:t>kardex</w:t>
      </w:r>
      <w:r>
        <w:rPr>
          <w:rFonts w:ascii="Tahoma" w:hAnsi="Tahoma"/>
          <w:spacing w:val="-1"/>
        </w:rPr>
        <w:t xml:space="preserve"> </w:t>
      </w:r>
      <w:r>
        <w:rPr>
          <w:rFonts w:ascii="Tahoma" w:hAnsi="Tahoma"/>
        </w:rPr>
        <w:t>de</w:t>
      </w:r>
      <w:r>
        <w:rPr>
          <w:rFonts w:ascii="Tahoma" w:hAnsi="Tahoma"/>
          <w:spacing w:val="-2"/>
        </w:rPr>
        <w:t xml:space="preserve"> </w:t>
      </w:r>
      <w:r>
        <w:rPr>
          <w:rFonts w:ascii="Tahoma" w:hAnsi="Tahoma"/>
        </w:rPr>
        <w:t>ingreso</w:t>
      </w:r>
      <w:r>
        <w:rPr>
          <w:rFonts w:ascii="Tahoma" w:hAnsi="Tahoma"/>
          <w:spacing w:val="-1"/>
        </w:rPr>
        <w:t xml:space="preserve"> </w:t>
      </w:r>
      <w:r>
        <w:rPr>
          <w:rFonts w:ascii="Tahoma" w:hAnsi="Tahoma"/>
        </w:rPr>
        <w:t>y salida de materiales de construcción de almacenes, realizar el manejo del formulario de constancia de entrega de materiales de construcción por beneficiario en las carpetas familiares (1 carpeta familiar en almacén y 1 carpeta familiar del beneficiario).</w:t>
      </w:r>
    </w:p>
    <w:p w:rsidR="00166166" w:rsidRDefault="00B7696D">
      <w:pPr>
        <w:pStyle w:val="Prrafodelista"/>
        <w:numPr>
          <w:ilvl w:val="0"/>
          <w:numId w:val="100"/>
        </w:numPr>
        <w:tabs>
          <w:tab w:val="left" w:pos="1340"/>
        </w:tabs>
        <w:spacing w:before="238"/>
        <w:ind w:hanging="1028"/>
        <w:jc w:val="left"/>
        <w:rPr>
          <w:b/>
          <w:sz w:val="20"/>
        </w:rPr>
      </w:pPr>
      <w:bookmarkStart w:id="70" w:name="XXXII._ESPECIFICACIONES_TÉCNICAS_DE_MATE"/>
      <w:bookmarkEnd w:id="70"/>
      <w:r>
        <w:rPr>
          <w:b/>
          <w:sz w:val="20"/>
        </w:rPr>
        <w:t>ESPECIFICACIONES</w:t>
      </w:r>
      <w:r>
        <w:rPr>
          <w:b/>
          <w:spacing w:val="-17"/>
          <w:sz w:val="20"/>
        </w:rPr>
        <w:t xml:space="preserve"> </w:t>
      </w:r>
      <w:r>
        <w:rPr>
          <w:b/>
          <w:sz w:val="20"/>
        </w:rPr>
        <w:t>TÉCNICAS</w:t>
      </w:r>
      <w:r>
        <w:rPr>
          <w:b/>
          <w:spacing w:val="-11"/>
          <w:sz w:val="20"/>
        </w:rPr>
        <w:t xml:space="preserve"> </w:t>
      </w:r>
      <w:r>
        <w:rPr>
          <w:b/>
          <w:sz w:val="20"/>
        </w:rPr>
        <w:t>DE</w:t>
      </w:r>
      <w:r>
        <w:rPr>
          <w:b/>
          <w:spacing w:val="-11"/>
          <w:sz w:val="20"/>
        </w:rPr>
        <w:t xml:space="preserve"> </w:t>
      </w:r>
      <w:r>
        <w:rPr>
          <w:b/>
          <w:sz w:val="20"/>
        </w:rPr>
        <w:t>MATERIALES</w:t>
      </w:r>
      <w:r>
        <w:rPr>
          <w:b/>
          <w:spacing w:val="-15"/>
          <w:sz w:val="20"/>
        </w:rPr>
        <w:t xml:space="preserve"> </w:t>
      </w:r>
      <w:r>
        <w:rPr>
          <w:b/>
          <w:sz w:val="20"/>
        </w:rPr>
        <w:t>DE</w:t>
      </w:r>
      <w:r>
        <w:rPr>
          <w:b/>
          <w:spacing w:val="-11"/>
          <w:sz w:val="20"/>
        </w:rPr>
        <w:t xml:space="preserve"> </w:t>
      </w:r>
      <w:r>
        <w:rPr>
          <w:b/>
          <w:spacing w:val="-2"/>
          <w:sz w:val="20"/>
        </w:rPr>
        <w:t>CONSTRUCCIÓN</w:t>
      </w:r>
    </w:p>
    <w:p w:rsidR="00166166" w:rsidRDefault="00166166">
      <w:pPr>
        <w:pStyle w:val="Textoindependiente"/>
        <w:spacing w:before="1"/>
        <w:ind w:left="0"/>
        <w:rPr>
          <w:rFonts w:ascii="Tahoma"/>
          <w:b/>
        </w:rPr>
      </w:pPr>
    </w:p>
    <w:p w:rsidR="00166166" w:rsidRDefault="00B7696D">
      <w:pPr>
        <w:pStyle w:val="Prrafodelista"/>
        <w:numPr>
          <w:ilvl w:val="0"/>
          <w:numId w:val="73"/>
        </w:numPr>
        <w:tabs>
          <w:tab w:val="left" w:pos="1340"/>
        </w:tabs>
        <w:rPr>
          <w:b/>
          <w:sz w:val="20"/>
        </w:rPr>
      </w:pPr>
      <w:bookmarkStart w:id="71" w:name="_ESPECIFICACIONES_TECNICAS_DE_INSUMOS_D"/>
      <w:bookmarkEnd w:id="71"/>
      <w:r>
        <w:rPr>
          <w:b/>
          <w:sz w:val="20"/>
        </w:rPr>
        <w:t>ESPECIFICACIONES</w:t>
      </w:r>
      <w:r>
        <w:rPr>
          <w:b/>
          <w:spacing w:val="-16"/>
          <w:sz w:val="20"/>
        </w:rPr>
        <w:t xml:space="preserve"> </w:t>
      </w:r>
      <w:r>
        <w:rPr>
          <w:b/>
          <w:sz w:val="20"/>
        </w:rPr>
        <w:t>TECNICAS</w:t>
      </w:r>
      <w:r>
        <w:rPr>
          <w:b/>
          <w:spacing w:val="-10"/>
          <w:sz w:val="20"/>
        </w:rPr>
        <w:t xml:space="preserve"> </w:t>
      </w:r>
      <w:r>
        <w:rPr>
          <w:b/>
          <w:sz w:val="20"/>
        </w:rPr>
        <w:t>DE</w:t>
      </w:r>
      <w:r>
        <w:rPr>
          <w:b/>
          <w:spacing w:val="-10"/>
          <w:sz w:val="20"/>
        </w:rPr>
        <w:t xml:space="preserve"> </w:t>
      </w:r>
      <w:r>
        <w:rPr>
          <w:b/>
          <w:sz w:val="20"/>
        </w:rPr>
        <w:t>INSUMOS</w:t>
      </w:r>
      <w:r>
        <w:rPr>
          <w:b/>
          <w:spacing w:val="-14"/>
          <w:sz w:val="20"/>
        </w:rPr>
        <w:t xml:space="preserve"> </w:t>
      </w:r>
      <w:r>
        <w:rPr>
          <w:b/>
          <w:sz w:val="20"/>
        </w:rPr>
        <w:t>DEL</w:t>
      </w:r>
      <w:r>
        <w:rPr>
          <w:b/>
          <w:spacing w:val="-11"/>
          <w:sz w:val="20"/>
        </w:rPr>
        <w:t xml:space="preserve"> </w:t>
      </w:r>
      <w:r>
        <w:rPr>
          <w:b/>
          <w:spacing w:val="-2"/>
          <w:sz w:val="20"/>
        </w:rPr>
        <w:t>PROYECTO</w:t>
      </w:r>
    </w:p>
    <w:p w:rsidR="00166166" w:rsidRDefault="00166166">
      <w:pPr>
        <w:pStyle w:val="Textoindependiente"/>
        <w:spacing w:before="10"/>
        <w:ind w:left="0"/>
        <w:rPr>
          <w:rFonts w:ascii="Tahoma"/>
          <w:b/>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340"/>
        </w:trPr>
        <w:tc>
          <w:tcPr>
            <w:tcW w:w="9881" w:type="dxa"/>
            <w:gridSpan w:val="4"/>
            <w:shd w:val="clear" w:color="auto" w:fill="7BD9EF"/>
          </w:tcPr>
          <w:p w:rsidR="00166166" w:rsidRDefault="00B7696D">
            <w:pPr>
              <w:pStyle w:val="TableParagraph"/>
              <w:spacing w:before="49"/>
              <w:ind w:left="13"/>
              <w:jc w:val="center"/>
              <w:rPr>
                <w:sz w:val="20"/>
              </w:rPr>
            </w:pPr>
            <w:r>
              <w:rPr>
                <w:sz w:val="20"/>
              </w:rPr>
              <w:t>PROYECTO</w:t>
            </w:r>
            <w:r>
              <w:rPr>
                <w:spacing w:val="-7"/>
                <w:sz w:val="20"/>
              </w:rPr>
              <w:t xml:space="preserve"> </w:t>
            </w:r>
            <w:r>
              <w:rPr>
                <w:sz w:val="20"/>
              </w:rPr>
              <w:t>DE</w:t>
            </w:r>
            <w:r>
              <w:rPr>
                <w:spacing w:val="-6"/>
                <w:sz w:val="20"/>
              </w:rPr>
              <w:t xml:space="preserve"> </w:t>
            </w:r>
            <w:r>
              <w:rPr>
                <w:sz w:val="20"/>
              </w:rPr>
              <w:t>VIVIENDA</w:t>
            </w:r>
            <w:r>
              <w:rPr>
                <w:spacing w:val="-4"/>
                <w:sz w:val="20"/>
              </w:rPr>
              <w:t xml:space="preserve"> </w:t>
            </w:r>
            <w:r>
              <w:rPr>
                <w:sz w:val="20"/>
              </w:rPr>
              <w:t>CUALITATIVA</w:t>
            </w:r>
            <w:r>
              <w:rPr>
                <w:spacing w:val="-10"/>
                <w:sz w:val="20"/>
              </w:rPr>
              <w:t xml:space="preserve"> </w:t>
            </w:r>
            <w:r>
              <w:rPr>
                <w:sz w:val="20"/>
              </w:rPr>
              <w:t>EN</w:t>
            </w:r>
            <w:r>
              <w:rPr>
                <w:spacing w:val="-11"/>
                <w:sz w:val="20"/>
              </w:rPr>
              <w:t xml:space="preserve"> </w:t>
            </w:r>
            <w:r>
              <w:rPr>
                <w:sz w:val="20"/>
              </w:rPr>
              <w:t>EL</w:t>
            </w:r>
            <w:r>
              <w:rPr>
                <w:spacing w:val="-6"/>
                <w:sz w:val="20"/>
              </w:rPr>
              <w:t xml:space="preserve"> </w:t>
            </w:r>
            <w:r>
              <w:rPr>
                <w:sz w:val="20"/>
              </w:rPr>
              <w:t>MUNICIPIO</w:t>
            </w:r>
            <w:r>
              <w:rPr>
                <w:spacing w:val="-8"/>
                <w:sz w:val="20"/>
              </w:rPr>
              <w:t xml:space="preserve"> </w:t>
            </w:r>
            <w:r>
              <w:rPr>
                <w:sz w:val="20"/>
              </w:rPr>
              <w:t>DE</w:t>
            </w:r>
            <w:r>
              <w:rPr>
                <w:spacing w:val="-10"/>
                <w:sz w:val="20"/>
              </w:rPr>
              <w:t xml:space="preserve"> </w:t>
            </w:r>
            <w:r>
              <w:rPr>
                <w:sz w:val="20"/>
              </w:rPr>
              <w:t>OCURI</w:t>
            </w:r>
            <w:r>
              <w:rPr>
                <w:spacing w:val="39"/>
                <w:sz w:val="20"/>
              </w:rPr>
              <w:t xml:space="preserve"> </w:t>
            </w:r>
            <w:r>
              <w:rPr>
                <w:sz w:val="20"/>
              </w:rPr>
              <w:t>-FASE(XI)</w:t>
            </w:r>
            <w:r>
              <w:rPr>
                <w:spacing w:val="-3"/>
                <w:sz w:val="20"/>
              </w:rPr>
              <w:t xml:space="preserve"> </w:t>
            </w:r>
            <w:r>
              <w:rPr>
                <w:sz w:val="20"/>
              </w:rPr>
              <w:t>2024-</w:t>
            </w:r>
            <w:r>
              <w:rPr>
                <w:spacing w:val="-6"/>
                <w:sz w:val="20"/>
              </w:rPr>
              <w:t xml:space="preserve"> </w:t>
            </w:r>
            <w:r>
              <w:rPr>
                <w:spacing w:val="-2"/>
                <w:sz w:val="20"/>
              </w:rPr>
              <w:t>POTOSI</w:t>
            </w:r>
          </w:p>
        </w:tc>
      </w:tr>
      <w:tr w:rsidR="00166166">
        <w:trPr>
          <w:trHeight w:val="340"/>
        </w:trPr>
        <w:tc>
          <w:tcPr>
            <w:tcW w:w="9881" w:type="dxa"/>
            <w:gridSpan w:val="4"/>
            <w:shd w:val="clear" w:color="auto" w:fill="7BD9EF"/>
          </w:tcPr>
          <w:p w:rsidR="00166166" w:rsidRDefault="00B7696D">
            <w:pPr>
              <w:pStyle w:val="TableParagraph"/>
              <w:spacing w:before="49"/>
              <w:ind w:left="13" w:right="4"/>
              <w:jc w:val="center"/>
              <w:rPr>
                <w:sz w:val="20"/>
              </w:rPr>
            </w:pPr>
            <w:r>
              <w:rPr>
                <w:sz w:val="20"/>
              </w:rPr>
              <w:t>DESCRIPCION</w:t>
            </w:r>
            <w:r>
              <w:rPr>
                <w:spacing w:val="-8"/>
                <w:sz w:val="20"/>
              </w:rPr>
              <w:t xml:space="preserve"> </w:t>
            </w:r>
            <w:r>
              <w:rPr>
                <w:sz w:val="20"/>
              </w:rPr>
              <w:t>DE</w:t>
            </w:r>
            <w:r>
              <w:rPr>
                <w:spacing w:val="-9"/>
                <w:sz w:val="20"/>
              </w:rPr>
              <w:t xml:space="preserve"> </w:t>
            </w:r>
            <w:r>
              <w:rPr>
                <w:spacing w:val="-2"/>
                <w:sz w:val="20"/>
              </w:rPr>
              <w:t>INSUMOS</w:t>
            </w:r>
          </w:p>
        </w:tc>
      </w:tr>
      <w:tr w:rsidR="00166166">
        <w:trPr>
          <w:trHeight w:val="340"/>
        </w:trPr>
        <w:tc>
          <w:tcPr>
            <w:tcW w:w="625" w:type="dxa"/>
            <w:shd w:val="clear" w:color="auto" w:fill="66B1FF"/>
          </w:tcPr>
          <w:p w:rsidR="00166166" w:rsidRDefault="00B7696D">
            <w:pPr>
              <w:pStyle w:val="TableParagraph"/>
              <w:spacing w:before="49"/>
              <w:ind w:left="172"/>
              <w:rPr>
                <w:sz w:val="20"/>
              </w:rPr>
            </w:pPr>
            <w:r>
              <w:rPr>
                <w:spacing w:val="-5"/>
                <w:sz w:val="20"/>
              </w:rPr>
              <w:t>No.</w:t>
            </w:r>
          </w:p>
        </w:tc>
        <w:tc>
          <w:tcPr>
            <w:tcW w:w="2632" w:type="dxa"/>
            <w:shd w:val="clear" w:color="auto" w:fill="66B1FF"/>
          </w:tcPr>
          <w:p w:rsidR="00166166" w:rsidRDefault="00B7696D">
            <w:pPr>
              <w:pStyle w:val="TableParagraph"/>
              <w:spacing w:before="49"/>
              <w:ind w:left="392"/>
              <w:rPr>
                <w:sz w:val="20"/>
              </w:rPr>
            </w:pPr>
            <w:r>
              <w:rPr>
                <w:sz w:val="20"/>
              </w:rPr>
              <w:t>NOMBRE</w:t>
            </w:r>
            <w:r>
              <w:rPr>
                <w:spacing w:val="-5"/>
                <w:sz w:val="20"/>
              </w:rPr>
              <w:t xml:space="preserve"> </w:t>
            </w:r>
            <w:r>
              <w:rPr>
                <w:sz w:val="20"/>
              </w:rPr>
              <w:t>DEL</w:t>
            </w:r>
            <w:r>
              <w:rPr>
                <w:spacing w:val="-4"/>
                <w:sz w:val="20"/>
              </w:rPr>
              <w:t xml:space="preserve"> </w:t>
            </w:r>
            <w:r>
              <w:rPr>
                <w:spacing w:val="-2"/>
                <w:sz w:val="20"/>
              </w:rPr>
              <w:t>INSUMO</w:t>
            </w:r>
          </w:p>
        </w:tc>
        <w:tc>
          <w:tcPr>
            <w:tcW w:w="995" w:type="dxa"/>
            <w:shd w:val="clear" w:color="auto" w:fill="66B1FF"/>
          </w:tcPr>
          <w:p w:rsidR="00166166" w:rsidRDefault="00B7696D">
            <w:pPr>
              <w:pStyle w:val="TableParagraph"/>
              <w:spacing w:before="49"/>
              <w:ind w:left="161"/>
              <w:rPr>
                <w:sz w:val="20"/>
              </w:rPr>
            </w:pPr>
            <w:r>
              <w:rPr>
                <w:spacing w:val="-2"/>
                <w:sz w:val="20"/>
              </w:rPr>
              <w:t>UNIDAD</w:t>
            </w:r>
          </w:p>
        </w:tc>
        <w:tc>
          <w:tcPr>
            <w:tcW w:w="5629" w:type="dxa"/>
            <w:shd w:val="clear" w:color="auto" w:fill="66B1FF"/>
          </w:tcPr>
          <w:p w:rsidR="00166166" w:rsidRDefault="00B7696D">
            <w:pPr>
              <w:pStyle w:val="TableParagraph"/>
              <w:spacing w:before="49"/>
              <w:ind w:left="160"/>
              <w:rPr>
                <w:sz w:val="20"/>
              </w:rPr>
            </w:pPr>
            <w:r>
              <w:rPr>
                <w:sz w:val="20"/>
              </w:rPr>
              <w:t>ESPECIFICACIONES</w:t>
            </w:r>
            <w:r>
              <w:rPr>
                <w:spacing w:val="-12"/>
                <w:sz w:val="20"/>
              </w:rPr>
              <w:t xml:space="preserve"> </w:t>
            </w:r>
            <w:r>
              <w:rPr>
                <w:sz w:val="20"/>
              </w:rPr>
              <w:t>TECNICAS</w:t>
            </w:r>
            <w:r>
              <w:rPr>
                <w:spacing w:val="-10"/>
                <w:sz w:val="20"/>
              </w:rPr>
              <w:t xml:space="preserve"> </w:t>
            </w:r>
            <w:r>
              <w:rPr>
                <w:sz w:val="20"/>
              </w:rPr>
              <w:t>(REQUISITOS</w:t>
            </w:r>
            <w:r>
              <w:rPr>
                <w:spacing w:val="-12"/>
                <w:sz w:val="20"/>
              </w:rPr>
              <w:t xml:space="preserve"> </w:t>
            </w:r>
            <w:r>
              <w:rPr>
                <w:sz w:val="20"/>
              </w:rPr>
              <w:t>SOBRE</w:t>
            </w:r>
            <w:r>
              <w:rPr>
                <w:spacing w:val="-11"/>
                <w:sz w:val="20"/>
              </w:rPr>
              <w:t xml:space="preserve"> </w:t>
            </w:r>
            <w:r>
              <w:rPr>
                <w:sz w:val="20"/>
              </w:rPr>
              <w:t>EL</w:t>
            </w:r>
            <w:r>
              <w:rPr>
                <w:spacing w:val="-9"/>
                <w:sz w:val="20"/>
              </w:rPr>
              <w:t xml:space="preserve"> </w:t>
            </w:r>
            <w:r>
              <w:rPr>
                <w:spacing w:val="-2"/>
                <w:sz w:val="20"/>
              </w:rPr>
              <w:t>PRODUCTO)</w:t>
            </w:r>
          </w:p>
        </w:tc>
      </w:tr>
    </w:tbl>
    <w:p w:rsidR="00166166" w:rsidRDefault="00166166">
      <w:pPr>
        <w:pStyle w:val="TableParagraph"/>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198"/>
        </w:trPr>
        <w:tc>
          <w:tcPr>
            <w:tcW w:w="62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5"/>
              <w:jc w:val="center"/>
              <w:rPr>
                <w:sz w:val="20"/>
              </w:rPr>
            </w:pPr>
            <w:r>
              <w:rPr>
                <w:spacing w:val="-10"/>
                <w:sz w:val="20"/>
              </w:rPr>
              <w:t>1</w:t>
            </w:r>
          </w:p>
        </w:tc>
        <w:tc>
          <w:tcPr>
            <w:tcW w:w="2632"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20" w:right="11"/>
              <w:jc w:val="center"/>
              <w:rPr>
                <w:sz w:val="20"/>
              </w:rPr>
            </w:pPr>
            <w:r>
              <w:rPr>
                <w:sz w:val="20"/>
              </w:rPr>
              <w:t>ABRAZADERA</w:t>
            </w:r>
            <w:r>
              <w:rPr>
                <w:spacing w:val="-10"/>
                <w:sz w:val="20"/>
              </w:rPr>
              <w:t xml:space="preserve"> </w:t>
            </w:r>
            <w:r>
              <w:rPr>
                <w:sz w:val="20"/>
              </w:rPr>
              <w:t>DE</w:t>
            </w:r>
            <w:r>
              <w:rPr>
                <w:spacing w:val="-3"/>
                <w:sz w:val="20"/>
              </w:rPr>
              <w:t xml:space="preserve"> </w:t>
            </w:r>
            <w:r>
              <w:rPr>
                <w:spacing w:val="-5"/>
                <w:sz w:val="20"/>
              </w:rPr>
              <w:t>3"</w:t>
            </w:r>
          </w:p>
        </w:tc>
        <w:tc>
          <w:tcPr>
            <w:tcW w:w="99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4" w:right="3"/>
              <w:jc w:val="center"/>
              <w:rPr>
                <w:sz w:val="20"/>
              </w:rPr>
            </w:pPr>
            <w:r>
              <w:rPr>
                <w:spacing w:val="-5"/>
                <w:sz w:val="20"/>
              </w:rPr>
              <w:t>PZA</w:t>
            </w:r>
          </w:p>
        </w:tc>
        <w:tc>
          <w:tcPr>
            <w:tcW w:w="5629" w:type="dxa"/>
            <w:tcBorders>
              <w:top w:val="nil"/>
            </w:tcBorders>
          </w:tcPr>
          <w:p w:rsidR="00166166" w:rsidRDefault="00B7696D">
            <w:pPr>
              <w:pStyle w:val="TableParagraph"/>
              <w:spacing w:before="1"/>
              <w:ind w:left="69"/>
              <w:rPr>
                <w:sz w:val="20"/>
              </w:rPr>
            </w:pPr>
            <w:r>
              <w:rPr>
                <w:sz w:val="20"/>
              </w:rPr>
              <w:t>Este</w:t>
            </w:r>
            <w:r>
              <w:rPr>
                <w:spacing w:val="-6"/>
                <w:sz w:val="20"/>
              </w:rPr>
              <w:t xml:space="preserve"> </w:t>
            </w:r>
            <w:r>
              <w:rPr>
                <w:sz w:val="20"/>
              </w:rPr>
              <w:t>material</w:t>
            </w:r>
            <w:r>
              <w:rPr>
                <w:spacing w:val="-5"/>
                <w:sz w:val="20"/>
              </w:rPr>
              <w:t xml:space="preserve"> </w:t>
            </w:r>
            <w:r>
              <w:rPr>
                <w:sz w:val="20"/>
              </w:rPr>
              <w:t>es</w:t>
            </w:r>
            <w:r>
              <w:rPr>
                <w:spacing w:val="-4"/>
                <w:sz w:val="20"/>
              </w:rPr>
              <w:t xml:space="preserve"> </w:t>
            </w:r>
            <w:r>
              <w:rPr>
                <w:sz w:val="20"/>
              </w:rPr>
              <w:t>utilizado</w:t>
            </w:r>
            <w:r>
              <w:rPr>
                <w:spacing w:val="-7"/>
                <w:sz w:val="20"/>
              </w:rPr>
              <w:t xml:space="preserve"> </w:t>
            </w:r>
            <w:r>
              <w:rPr>
                <w:sz w:val="20"/>
              </w:rPr>
              <w:t>para</w:t>
            </w:r>
            <w:r>
              <w:rPr>
                <w:spacing w:val="-7"/>
                <w:sz w:val="20"/>
              </w:rPr>
              <w:t xml:space="preserve"> </w:t>
            </w:r>
            <w:r>
              <w:rPr>
                <w:sz w:val="20"/>
              </w:rPr>
              <w:t>sujeción</w:t>
            </w:r>
            <w:r>
              <w:rPr>
                <w:spacing w:val="-7"/>
                <w:sz w:val="20"/>
              </w:rPr>
              <w:t xml:space="preserve"> </w:t>
            </w:r>
            <w:r>
              <w:rPr>
                <w:sz w:val="20"/>
              </w:rPr>
              <w:t>y</w:t>
            </w:r>
            <w:r>
              <w:rPr>
                <w:spacing w:val="-5"/>
                <w:sz w:val="20"/>
              </w:rPr>
              <w:t xml:space="preserve"> </w:t>
            </w:r>
            <w:r>
              <w:rPr>
                <w:sz w:val="20"/>
              </w:rPr>
              <w:t>colocación</w:t>
            </w:r>
            <w:r>
              <w:rPr>
                <w:spacing w:val="-3"/>
                <w:sz w:val="20"/>
              </w:rPr>
              <w:t xml:space="preserve"> </w:t>
            </w:r>
            <w:r>
              <w:rPr>
                <w:sz w:val="20"/>
              </w:rPr>
              <w:t>de</w:t>
            </w:r>
            <w:r>
              <w:rPr>
                <w:spacing w:val="-6"/>
                <w:sz w:val="20"/>
              </w:rPr>
              <w:t xml:space="preserve"> </w:t>
            </w:r>
            <w:r>
              <w:rPr>
                <w:sz w:val="20"/>
              </w:rPr>
              <w:t>las</w:t>
            </w:r>
            <w:r>
              <w:rPr>
                <w:spacing w:val="-4"/>
                <w:sz w:val="20"/>
              </w:rPr>
              <w:t xml:space="preserve"> </w:t>
            </w:r>
            <w:r>
              <w:rPr>
                <w:spacing w:val="-2"/>
                <w:sz w:val="20"/>
              </w:rPr>
              <w:t>bajantes</w:t>
            </w:r>
          </w:p>
          <w:p w:rsidR="00166166" w:rsidRDefault="00B7696D">
            <w:pPr>
              <w:pStyle w:val="TableParagraph"/>
              <w:spacing w:before="1"/>
              <w:ind w:left="69"/>
              <w:rPr>
                <w:sz w:val="20"/>
              </w:rPr>
            </w:pPr>
            <w:r>
              <w:rPr>
                <w:sz w:val="20"/>
              </w:rPr>
              <w:t>de</w:t>
            </w:r>
            <w:r>
              <w:rPr>
                <w:spacing w:val="-2"/>
                <w:sz w:val="20"/>
              </w:rPr>
              <w:t xml:space="preserve"> </w:t>
            </w:r>
            <w:r>
              <w:rPr>
                <w:sz w:val="20"/>
              </w:rPr>
              <w:t>tubería</w:t>
            </w:r>
            <w:r>
              <w:rPr>
                <w:spacing w:val="-6"/>
                <w:sz w:val="20"/>
              </w:rPr>
              <w:t xml:space="preserve"> </w:t>
            </w:r>
            <w:r>
              <w:rPr>
                <w:sz w:val="20"/>
              </w:rPr>
              <w:t>de</w:t>
            </w:r>
            <w:r>
              <w:rPr>
                <w:spacing w:val="-5"/>
                <w:sz w:val="20"/>
              </w:rPr>
              <w:t xml:space="preserve"> </w:t>
            </w:r>
            <w:r>
              <w:rPr>
                <w:sz w:val="20"/>
              </w:rPr>
              <w:t>PVC</w:t>
            </w:r>
            <w:r>
              <w:rPr>
                <w:spacing w:val="-4"/>
                <w:sz w:val="20"/>
              </w:rPr>
              <w:t xml:space="preserve"> </w:t>
            </w:r>
            <w:r>
              <w:rPr>
                <w:sz w:val="20"/>
              </w:rPr>
              <w:t>de 3” para</w:t>
            </w:r>
            <w:r>
              <w:rPr>
                <w:spacing w:val="-6"/>
                <w:sz w:val="20"/>
              </w:rPr>
              <w:t xml:space="preserve"> </w:t>
            </w:r>
            <w:r>
              <w:rPr>
                <w:sz w:val="20"/>
              </w:rPr>
              <w:t>el</w:t>
            </w:r>
            <w:r>
              <w:rPr>
                <w:spacing w:val="-4"/>
                <w:sz w:val="20"/>
              </w:rPr>
              <w:t xml:space="preserve"> </w:t>
            </w:r>
            <w:r>
              <w:rPr>
                <w:sz w:val="20"/>
              </w:rPr>
              <w:t>drenaje</w:t>
            </w:r>
            <w:r>
              <w:rPr>
                <w:spacing w:val="-6"/>
                <w:sz w:val="20"/>
              </w:rPr>
              <w:t xml:space="preserve"> </w:t>
            </w:r>
            <w:r>
              <w:rPr>
                <w:sz w:val="20"/>
              </w:rPr>
              <w:t>de</w:t>
            </w:r>
            <w:r>
              <w:rPr>
                <w:spacing w:val="-6"/>
                <w:sz w:val="20"/>
              </w:rPr>
              <w:t xml:space="preserve"> </w:t>
            </w:r>
            <w:r>
              <w:rPr>
                <w:sz w:val="20"/>
              </w:rPr>
              <w:t>aguas</w:t>
            </w:r>
            <w:r>
              <w:rPr>
                <w:spacing w:val="-7"/>
                <w:sz w:val="20"/>
              </w:rPr>
              <w:t xml:space="preserve"> </w:t>
            </w:r>
            <w:r>
              <w:rPr>
                <w:spacing w:val="-2"/>
                <w:sz w:val="20"/>
              </w:rPr>
              <w:t>pluviales.</w:t>
            </w:r>
          </w:p>
          <w:p w:rsidR="00166166" w:rsidRDefault="00B7696D">
            <w:pPr>
              <w:pStyle w:val="TableParagraph"/>
              <w:ind w:left="69"/>
              <w:rPr>
                <w:sz w:val="20"/>
              </w:rPr>
            </w:pPr>
            <w:r>
              <w:rPr>
                <w:sz w:val="20"/>
              </w:rPr>
              <w:t>Características</w:t>
            </w:r>
            <w:r>
              <w:rPr>
                <w:spacing w:val="-8"/>
                <w:sz w:val="20"/>
              </w:rPr>
              <w:t xml:space="preserve"> </w:t>
            </w:r>
            <w:r>
              <w:rPr>
                <w:sz w:val="20"/>
              </w:rPr>
              <w:t>que</w:t>
            </w:r>
            <w:r>
              <w:rPr>
                <w:spacing w:val="-9"/>
                <w:sz w:val="20"/>
              </w:rPr>
              <w:t xml:space="preserve"> </w:t>
            </w:r>
            <w:r>
              <w:rPr>
                <w:sz w:val="20"/>
              </w:rPr>
              <w:t>debe</w:t>
            </w:r>
            <w:r>
              <w:rPr>
                <w:spacing w:val="-8"/>
                <w:sz w:val="20"/>
              </w:rPr>
              <w:t xml:space="preserve"> </w:t>
            </w:r>
            <w:r>
              <w:rPr>
                <w:spacing w:val="-2"/>
                <w:sz w:val="20"/>
              </w:rPr>
              <w:t>cumplir:</w:t>
            </w:r>
          </w:p>
          <w:p w:rsidR="00166166" w:rsidRDefault="00B7696D">
            <w:pPr>
              <w:pStyle w:val="TableParagraph"/>
              <w:numPr>
                <w:ilvl w:val="0"/>
                <w:numId w:val="72"/>
              </w:numPr>
              <w:tabs>
                <w:tab w:val="left" w:pos="216"/>
              </w:tabs>
              <w:spacing w:before="1"/>
              <w:ind w:left="216" w:hanging="147"/>
              <w:rPr>
                <w:sz w:val="20"/>
              </w:rPr>
            </w:pPr>
            <w:r>
              <w:rPr>
                <w:sz w:val="20"/>
              </w:rPr>
              <w:t>Deberá</w:t>
            </w:r>
            <w:r>
              <w:rPr>
                <w:spacing w:val="-8"/>
                <w:sz w:val="20"/>
              </w:rPr>
              <w:t xml:space="preserve"> </w:t>
            </w:r>
            <w:r>
              <w:rPr>
                <w:sz w:val="20"/>
              </w:rPr>
              <w:t>ser</w:t>
            </w:r>
            <w:r>
              <w:rPr>
                <w:spacing w:val="-3"/>
                <w:sz w:val="20"/>
              </w:rPr>
              <w:t xml:space="preserve"> </w:t>
            </w:r>
            <w:r>
              <w:rPr>
                <w:sz w:val="20"/>
              </w:rPr>
              <w:t>apta</w:t>
            </w:r>
            <w:r>
              <w:rPr>
                <w:spacing w:val="-6"/>
                <w:sz w:val="20"/>
              </w:rPr>
              <w:t xml:space="preserve"> </w:t>
            </w:r>
            <w:r>
              <w:rPr>
                <w:sz w:val="20"/>
              </w:rPr>
              <w:t>para</w:t>
            </w:r>
            <w:r>
              <w:rPr>
                <w:spacing w:val="-1"/>
                <w:sz w:val="20"/>
              </w:rPr>
              <w:t xml:space="preserve"> </w:t>
            </w:r>
            <w:r>
              <w:rPr>
                <w:sz w:val="20"/>
              </w:rPr>
              <w:t>tubos</w:t>
            </w:r>
            <w:r>
              <w:rPr>
                <w:spacing w:val="-7"/>
                <w:sz w:val="20"/>
              </w:rPr>
              <w:t xml:space="preserve"> </w:t>
            </w:r>
            <w:r>
              <w:rPr>
                <w:sz w:val="20"/>
              </w:rPr>
              <w:t>de</w:t>
            </w:r>
            <w:r>
              <w:rPr>
                <w:spacing w:val="-4"/>
                <w:sz w:val="20"/>
              </w:rPr>
              <w:t xml:space="preserve"> </w:t>
            </w:r>
            <w:r>
              <w:rPr>
                <w:sz w:val="20"/>
              </w:rPr>
              <w:t>PVC</w:t>
            </w:r>
            <w:r>
              <w:rPr>
                <w:spacing w:val="-7"/>
                <w:sz w:val="20"/>
              </w:rPr>
              <w:t xml:space="preserve"> </w:t>
            </w:r>
            <w:r>
              <w:rPr>
                <w:sz w:val="20"/>
              </w:rPr>
              <w:t>de</w:t>
            </w:r>
            <w:r>
              <w:rPr>
                <w:spacing w:val="-4"/>
                <w:sz w:val="20"/>
              </w:rPr>
              <w:t xml:space="preserve"> </w:t>
            </w:r>
            <w:r>
              <w:rPr>
                <w:spacing w:val="-5"/>
                <w:sz w:val="20"/>
              </w:rPr>
              <w:t>3".</w:t>
            </w:r>
          </w:p>
          <w:p w:rsidR="00166166" w:rsidRDefault="00B7696D">
            <w:pPr>
              <w:pStyle w:val="TableParagraph"/>
              <w:numPr>
                <w:ilvl w:val="0"/>
                <w:numId w:val="72"/>
              </w:numPr>
              <w:tabs>
                <w:tab w:val="left" w:pos="212"/>
              </w:tabs>
              <w:spacing w:before="1" w:line="242" w:lineRule="exact"/>
              <w:ind w:left="212" w:hanging="143"/>
              <w:rPr>
                <w:sz w:val="20"/>
              </w:rPr>
            </w:pPr>
            <w:r>
              <w:rPr>
                <w:sz w:val="20"/>
              </w:rPr>
              <w:t>Grosor</w:t>
            </w:r>
            <w:r>
              <w:rPr>
                <w:spacing w:val="-2"/>
                <w:sz w:val="20"/>
              </w:rPr>
              <w:t xml:space="preserve"> </w:t>
            </w:r>
            <w:r>
              <w:rPr>
                <w:sz w:val="20"/>
              </w:rPr>
              <w:t>de</w:t>
            </w:r>
            <w:r>
              <w:rPr>
                <w:spacing w:val="-8"/>
                <w:sz w:val="20"/>
              </w:rPr>
              <w:t xml:space="preserve"> </w:t>
            </w:r>
            <w:r>
              <w:rPr>
                <w:sz w:val="20"/>
              </w:rPr>
              <w:t>material</w:t>
            </w:r>
            <w:r>
              <w:rPr>
                <w:spacing w:val="-2"/>
                <w:sz w:val="20"/>
              </w:rPr>
              <w:t xml:space="preserve"> </w:t>
            </w:r>
            <w:r>
              <w:rPr>
                <w:sz w:val="20"/>
              </w:rPr>
              <w:t>de</w:t>
            </w:r>
            <w:r>
              <w:rPr>
                <w:spacing w:val="-3"/>
                <w:sz w:val="20"/>
              </w:rPr>
              <w:t xml:space="preserve"> </w:t>
            </w:r>
            <w:r>
              <w:rPr>
                <w:sz w:val="20"/>
              </w:rPr>
              <w:t>1</w:t>
            </w:r>
            <w:r>
              <w:rPr>
                <w:spacing w:val="1"/>
                <w:sz w:val="20"/>
              </w:rPr>
              <w:t xml:space="preserve"> </w:t>
            </w:r>
            <w:r>
              <w:rPr>
                <w:sz w:val="20"/>
              </w:rPr>
              <w:t>a</w:t>
            </w:r>
            <w:r>
              <w:rPr>
                <w:spacing w:val="-2"/>
                <w:sz w:val="20"/>
              </w:rPr>
              <w:t xml:space="preserve"> </w:t>
            </w:r>
            <w:r>
              <w:rPr>
                <w:sz w:val="20"/>
              </w:rPr>
              <w:t>1.4</w:t>
            </w:r>
            <w:r>
              <w:rPr>
                <w:spacing w:val="-4"/>
                <w:sz w:val="20"/>
              </w:rPr>
              <w:t xml:space="preserve"> </w:t>
            </w:r>
            <w:r>
              <w:rPr>
                <w:spacing w:val="-5"/>
                <w:sz w:val="20"/>
              </w:rPr>
              <w:t>mm.</w:t>
            </w:r>
          </w:p>
          <w:p w:rsidR="00166166" w:rsidRDefault="00B7696D">
            <w:pPr>
              <w:pStyle w:val="TableParagraph"/>
              <w:numPr>
                <w:ilvl w:val="0"/>
                <w:numId w:val="72"/>
              </w:numPr>
              <w:tabs>
                <w:tab w:val="left" w:pos="216"/>
              </w:tabs>
              <w:spacing w:line="242" w:lineRule="exact"/>
              <w:ind w:left="216" w:hanging="147"/>
              <w:rPr>
                <w:sz w:val="20"/>
              </w:rPr>
            </w:pPr>
            <w:r>
              <w:rPr>
                <w:sz w:val="20"/>
              </w:rPr>
              <w:t>Acabado</w:t>
            </w:r>
            <w:r>
              <w:rPr>
                <w:spacing w:val="-13"/>
                <w:sz w:val="20"/>
              </w:rPr>
              <w:t xml:space="preserve"> </w:t>
            </w:r>
            <w:r>
              <w:rPr>
                <w:sz w:val="20"/>
              </w:rPr>
              <w:t>zincado</w:t>
            </w:r>
            <w:r>
              <w:rPr>
                <w:spacing w:val="-6"/>
                <w:sz w:val="20"/>
              </w:rPr>
              <w:t xml:space="preserve"> </w:t>
            </w:r>
            <w:r>
              <w:rPr>
                <w:sz w:val="20"/>
              </w:rPr>
              <w:t>mayor a</w:t>
            </w:r>
            <w:r>
              <w:rPr>
                <w:spacing w:val="-6"/>
                <w:sz w:val="20"/>
              </w:rPr>
              <w:t xml:space="preserve"> </w:t>
            </w:r>
            <w:r>
              <w:rPr>
                <w:sz w:val="20"/>
              </w:rPr>
              <w:t>5</w:t>
            </w:r>
            <w:r>
              <w:rPr>
                <w:spacing w:val="-6"/>
                <w:sz w:val="20"/>
              </w:rPr>
              <w:t xml:space="preserve"> </w:t>
            </w:r>
            <w:r>
              <w:rPr>
                <w:spacing w:val="-2"/>
                <w:sz w:val="20"/>
              </w:rPr>
              <w:t>micras.</w:t>
            </w:r>
          </w:p>
          <w:p w:rsidR="00166166" w:rsidRDefault="00B7696D">
            <w:pPr>
              <w:pStyle w:val="TableParagraph"/>
              <w:numPr>
                <w:ilvl w:val="0"/>
                <w:numId w:val="72"/>
              </w:numPr>
              <w:tabs>
                <w:tab w:val="left" w:pos="216"/>
              </w:tabs>
              <w:spacing w:before="1"/>
              <w:ind w:left="216" w:hanging="147"/>
              <w:rPr>
                <w:sz w:val="20"/>
              </w:rPr>
            </w:pPr>
            <w:r>
              <w:rPr>
                <w:sz w:val="20"/>
              </w:rPr>
              <w:t>Deberá</w:t>
            </w:r>
            <w:r>
              <w:rPr>
                <w:spacing w:val="-8"/>
                <w:sz w:val="20"/>
              </w:rPr>
              <w:t xml:space="preserve"> </w:t>
            </w:r>
            <w:r>
              <w:rPr>
                <w:sz w:val="20"/>
              </w:rPr>
              <w:t>soportar</w:t>
            </w:r>
            <w:r>
              <w:rPr>
                <w:spacing w:val="-6"/>
                <w:sz w:val="20"/>
              </w:rPr>
              <w:t xml:space="preserve"> </w:t>
            </w:r>
            <w:r>
              <w:rPr>
                <w:sz w:val="20"/>
              </w:rPr>
              <w:t>una</w:t>
            </w:r>
            <w:r>
              <w:rPr>
                <w:spacing w:val="-8"/>
                <w:sz w:val="20"/>
              </w:rPr>
              <w:t xml:space="preserve"> </w:t>
            </w:r>
            <w:r>
              <w:rPr>
                <w:sz w:val="20"/>
              </w:rPr>
              <w:t>carga</w:t>
            </w:r>
            <w:r>
              <w:rPr>
                <w:spacing w:val="-4"/>
                <w:sz w:val="20"/>
              </w:rPr>
              <w:t xml:space="preserve"> </w:t>
            </w:r>
            <w:r>
              <w:rPr>
                <w:sz w:val="20"/>
              </w:rPr>
              <w:t>de</w:t>
            </w:r>
            <w:r>
              <w:rPr>
                <w:spacing w:val="-2"/>
                <w:sz w:val="20"/>
              </w:rPr>
              <w:t xml:space="preserve"> </w:t>
            </w:r>
            <w:r>
              <w:rPr>
                <w:sz w:val="20"/>
              </w:rPr>
              <w:t>100</w:t>
            </w:r>
            <w:r>
              <w:rPr>
                <w:spacing w:val="-8"/>
                <w:sz w:val="20"/>
              </w:rPr>
              <w:t xml:space="preserve"> </w:t>
            </w:r>
            <w:r>
              <w:rPr>
                <w:spacing w:val="-5"/>
                <w:sz w:val="20"/>
              </w:rPr>
              <w:t>Kg.</w:t>
            </w:r>
          </w:p>
          <w:p w:rsidR="00166166" w:rsidRDefault="00B7696D">
            <w:pPr>
              <w:pStyle w:val="TableParagraph"/>
              <w:numPr>
                <w:ilvl w:val="0"/>
                <w:numId w:val="72"/>
              </w:numPr>
              <w:tabs>
                <w:tab w:val="left" w:pos="216"/>
              </w:tabs>
              <w:spacing w:before="1"/>
              <w:ind w:left="216" w:hanging="147"/>
              <w:rPr>
                <w:sz w:val="20"/>
              </w:rPr>
            </w:pPr>
            <w:r>
              <w:rPr>
                <w:sz w:val="20"/>
              </w:rPr>
              <w:t>Deberá</w:t>
            </w:r>
            <w:r>
              <w:rPr>
                <w:spacing w:val="-7"/>
                <w:sz w:val="20"/>
              </w:rPr>
              <w:t xml:space="preserve"> </w:t>
            </w:r>
            <w:r>
              <w:rPr>
                <w:sz w:val="20"/>
              </w:rPr>
              <w:t>contener huecos</w:t>
            </w:r>
            <w:r>
              <w:rPr>
                <w:spacing w:val="-9"/>
                <w:sz w:val="20"/>
              </w:rPr>
              <w:t xml:space="preserve"> </w:t>
            </w:r>
            <w:r>
              <w:rPr>
                <w:sz w:val="20"/>
              </w:rPr>
              <w:t>en</w:t>
            </w:r>
            <w:r>
              <w:rPr>
                <w:spacing w:val="-2"/>
                <w:sz w:val="20"/>
              </w:rPr>
              <w:t xml:space="preserve"> </w:t>
            </w:r>
            <w:r>
              <w:rPr>
                <w:sz w:val="20"/>
              </w:rPr>
              <w:t>sus</w:t>
            </w:r>
            <w:r>
              <w:rPr>
                <w:spacing w:val="-8"/>
                <w:sz w:val="20"/>
              </w:rPr>
              <w:t xml:space="preserve"> </w:t>
            </w:r>
            <w:r>
              <w:rPr>
                <w:sz w:val="20"/>
              </w:rPr>
              <w:t>extremos</w:t>
            </w:r>
            <w:r>
              <w:rPr>
                <w:spacing w:val="-9"/>
                <w:sz w:val="20"/>
              </w:rPr>
              <w:t xml:space="preserve"> </w:t>
            </w:r>
            <w:r>
              <w:rPr>
                <w:sz w:val="20"/>
              </w:rPr>
              <w:t>para</w:t>
            </w:r>
            <w:r>
              <w:rPr>
                <w:spacing w:val="-7"/>
                <w:sz w:val="20"/>
              </w:rPr>
              <w:t xml:space="preserve"> </w:t>
            </w:r>
            <w:r>
              <w:rPr>
                <w:sz w:val="20"/>
              </w:rPr>
              <w:t>la</w:t>
            </w:r>
            <w:r>
              <w:rPr>
                <w:spacing w:val="-6"/>
                <w:sz w:val="20"/>
              </w:rPr>
              <w:t xml:space="preserve"> </w:t>
            </w:r>
            <w:r>
              <w:rPr>
                <w:sz w:val="20"/>
              </w:rPr>
              <w:t>sujeción</w:t>
            </w:r>
            <w:r>
              <w:rPr>
                <w:spacing w:val="-11"/>
                <w:sz w:val="20"/>
              </w:rPr>
              <w:t xml:space="preserve"> </w:t>
            </w:r>
            <w:r>
              <w:rPr>
                <w:sz w:val="20"/>
              </w:rPr>
              <w:t>a</w:t>
            </w:r>
            <w:r>
              <w:rPr>
                <w:spacing w:val="-3"/>
                <w:sz w:val="20"/>
              </w:rPr>
              <w:t xml:space="preserve"> </w:t>
            </w:r>
            <w:r>
              <w:rPr>
                <w:spacing w:val="-5"/>
                <w:sz w:val="20"/>
              </w:rPr>
              <w:t>la</w:t>
            </w:r>
          </w:p>
          <w:p w:rsidR="00166166" w:rsidRDefault="00B7696D">
            <w:pPr>
              <w:pStyle w:val="TableParagraph"/>
              <w:spacing w:line="223" w:lineRule="exact"/>
              <w:ind w:left="69"/>
              <w:rPr>
                <w:sz w:val="20"/>
              </w:rPr>
            </w:pPr>
            <w:r>
              <w:rPr>
                <w:spacing w:val="-2"/>
                <w:sz w:val="20"/>
              </w:rPr>
              <w:t>pared.(FA)</w:t>
            </w:r>
          </w:p>
        </w:tc>
      </w:tr>
      <w:tr w:rsidR="00166166">
        <w:trPr>
          <w:trHeight w:val="390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15"/>
              <w:jc w:val="center"/>
              <w:rPr>
                <w:sz w:val="20"/>
              </w:rPr>
            </w:pPr>
            <w:r>
              <w:rPr>
                <w:spacing w:val="-10"/>
                <w:sz w:val="20"/>
              </w:rPr>
              <w:t>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20" w:right="7"/>
              <w:jc w:val="center"/>
              <w:rPr>
                <w:sz w:val="20"/>
              </w:rPr>
            </w:pPr>
            <w:r>
              <w:rPr>
                <w:sz w:val="20"/>
              </w:rPr>
              <w:t>ALAMBRE</w:t>
            </w:r>
            <w:r>
              <w:rPr>
                <w:spacing w:val="-6"/>
                <w:sz w:val="20"/>
              </w:rPr>
              <w:t xml:space="preserve"> </w:t>
            </w:r>
            <w:r>
              <w:rPr>
                <w:sz w:val="20"/>
              </w:rPr>
              <w:t>DE</w:t>
            </w:r>
            <w:r>
              <w:rPr>
                <w:spacing w:val="-1"/>
                <w:sz w:val="20"/>
              </w:rPr>
              <w:t xml:space="preserve"> </w:t>
            </w:r>
            <w:r>
              <w:rPr>
                <w:spacing w:val="-2"/>
                <w:sz w:val="20"/>
              </w:rPr>
              <w:t>AMARRE</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ight="174"/>
              <w:rPr>
                <w:sz w:val="20"/>
              </w:rPr>
            </w:pPr>
            <w:r>
              <w:rPr>
                <w:sz w:val="20"/>
              </w:rPr>
              <w:t>El</w:t>
            </w:r>
            <w:r>
              <w:rPr>
                <w:spacing w:val="-5"/>
                <w:sz w:val="20"/>
              </w:rPr>
              <w:t xml:space="preserve"> </w:t>
            </w:r>
            <w:r>
              <w:rPr>
                <w:sz w:val="20"/>
              </w:rPr>
              <w:t>alambre</w:t>
            </w:r>
            <w:r>
              <w:rPr>
                <w:spacing w:val="-1"/>
                <w:sz w:val="20"/>
              </w:rPr>
              <w:t xml:space="preserve"> </w:t>
            </w:r>
            <w:r>
              <w:rPr>
                <w:sz w:val="20"/>
              </w:rPr>
              <w:t>de</w:t>
            </w:r>
            <w:r>
              <w:rPr>
                <w:spacing w:val="-1"/>
                <w:sz w:val="20"/>
              </w:rPr>
              <w:t xml:space="preserve"> </w:t>
            </w:r>
            <w:r>
              <w:rPr>
                <w:sz w:val="20"/>
              </w:rPr>
              <w:t>amarre</w:t>
            </w:r>
            <w:r>
              <w:rPr>
                <w:spacing w:val="-6"/>
                <w:sz w:val="20"/>
              </w:rPr>
              <w:t xml:space="preserve"> </w:t>
            </w:r>
            <w:r>
              <w:rPr>
                <w:sz w:val="20"/>
              </w:rPr>
              <w:t>requerido</w:t>
            </w:r>
            <w:r>
              <w:rPr>
                <w:spacing w:val="-8"/>
                <w:sz w:val="20"/>
              </w:rPr>
              <w:t xml:space="preserve"> </w:t>
            </w:r>
            <w:r>
              <w:rPr>
                <w:sz w:val="20"/>
              </w:rPr>
              <w:t>será</w:t>
            </w:r>
            <w:r>
              <w:rPr>
                <w:spacing w:val="-7"/>
                <w:sz w:val="20"/>
              </w:rPr>
              <w:t xml:space="preserve"> </w:t>
            </w:r>
            <w:r>
              <w:rPr>
                <w:sz w:val="20"/>
              </w:rPr>
              <w:t>producido</w:t>
            </w:r>
            <w:r>
              <w:rPr>
                <w:spacing w:val="-7"/>
                <w:sz w:val="20"/>
              </w:rPr>
              <w:t xml:space="preserve"> </w:t>
            </w:r>
            <w:r>
              <w:rPr>
                <w:sz w:val="20"/>
              </w:rPr>
              <w:t>con</w:t>
            </w:r>
            <w:r>
              <w:rPr>
                <w:spacing w:val="-2"/>
                <w:sz w:val="20"/>
              </w:rPr>
              <w:t xml:space="preserve"> </w:t>
            </w:r>
            <w:r>
              <w:rPr>
                <w:sz w:val="20"/>
              </w:rPr>
              <w:t>acero</w:t>
            </w:r>
            <w:r>
              <w:rPr>
                <w:spacing w:val="-3"/>
                <w:sz w:val="20"/>
              </w:rPr>
              <w:t xml:space="preserve"> </w:t>
            </w:r>
            <w:r>
              <w:rPr>
                <w:sz w:val="20"/>
              </w:rPr>
              <w:t>de</w:t>
            </w:r>
            <w:r>
              <w:rPr>
                <w:spacing w:val="-1"/>
                <w:sz w:val="20"/>
              </w:rPr>
              <w:t xml:space="preserve"> </w:t>
            </w:r>
            <w:r>
              <w:rPr>
                <w:sz w:val="20"/>
              </w:rPr>
              <w:t>bajo contenido de carbono obtenido por trefilación sometido a un proceso recocido de normalización, de forma que pueda resultar un alambre muy flexible (alambre negro recocido) para su posterior aplicación en el amarre y sujeción de armaduras, armados de l</w:t>
            </w:r>
            <w:r>
              <w:rPr>
                <w:sz w:val="20"/>
              </w:rPr>
              <w:t>osas, zapatas, cerramientos, vigas, entre otros.</w:t>
            </w:r>
          </w:p>
          <w:p w:rsidR="00166166" w:rsidRDefault="00B7696D">
            <w:pPr>
              <w:pStyle w:val="TableParagraph"/>
              <w:ind w:left="69"/>
              <w:rPr>
                <w:sz w:val="20"/>
              </w:rPr>
            </w:pPr>
            <w:r>
              <w:rPr>
                <w:sz w:val="20"/>
              </w:rPr>
              <w:t>El diámetro debe ser uniforme y homogéneo, siendo estas propiedades</w:t>
            </w:r>
            <w:r>
              <w:rPr>
                <w:spacing w:val="-5"/>
                <w:sz w:val="20"/>
              </w:rPr>
              <w:t xml:space="preserve"> </w:t>
            </w:r>
            <w:r>
              <w:rPr>
                <w:sz w:val="20"/>
              </w:rPr>
              <w:t>las</w:t>
            </w:r>
            <w:r>
              <w:rPr>
                <w:spacing w:val="-2"/>
                <w:sz w:val="20"/>
              </w:rPr>
              <w:t xml:space="preserve"> </w:t>
            </w:r>
            <w:r>
              <w:rPr>
                <w:sz w:val="20"/>
              </w:rPr>
              <w:t>que permiten que sean</w:t>
            </w:r>
            <w:r>
              <w:rPr>
                <w:spacing w:val="-9"/>
                <w:sz w:val="20"/>
              </w:rPr>
              <w:t xml:space="preserve"> </w:t>
            </w:r>
            <w:r>
              <w:rPr>
                <w:sz w:val="20"/>
              </w:rPr>
              <w:t>más</w:t>
            </w:r>
            <w:r>
              <w:rPr>
                <w:spacing w:val="-2"/>
                <w:sz w:val="20"/>
              </w:rPr>
              <w:t xml:space="preserve"> </w:t>
            </w:r>
            <w:r>
              <w:rPr>
                <w:sz w:val="20"/>
              </w:rPr>
              <w:t>simples</w:t>
            </w:r>
            <w:r>
              <w:rPr>
                <w:spacing w:val="-1"/>
                <w:sz w:val="20"/>
              </w:rPr>
              <w:t xml:space="preserve"> </w:t>
            </w:r>
            <w:r>
              <w:rPr>
                <w:sz w:val="20"/>
              </w:rPr>
              <w:t>las</w:t>
            </w:r>
            <w:r>
              <w:rPr>
                <w:spacing w:val="-6"/>
                <w:sz w:val="20"/>
              </w:rPr>
              <w:t xml:space="preserve"> </w:t>
            </w:r>
            <w:r>
              <w:rPr>
                <w:sz w:val="20"/>
              </w:rPr>
              <w:t>labores</w:t>
            </w:r>
            <w:r>
              <w:rPr>
                <w:spacing w:val="-1"/>
                <w:sz w:val="20"/>
              </w:rPr>
              <w:t xml:space="preserve"> </w:t>
            </w:r>
            <w:r>
              <w:rPr>
                <w:sz w:val="20"/>
              </w:rPr>
              <w:t>de manipulación</w:t>
            </w:r>
            <w:r>
              <w:rPr>
                <w:spacing w:val="-6"/>
                <w:sz w:val="20"/>
              </w:rPr>
              <w:t xml:space="preserve"> </w:t>
            </w:r>
            <w:r>
              <w:rPr>
                <w:sz w:val="20"/>
              </w:rPr>
              <w:t>en</w:t>
            </w:r>
            <w:r>
              <w:rPr>
                <w:spacing w:val="-6"/>
                <w:sz w:val="20"/>
              </w:rPr>
              <w:t xml:space="preserve"> </w:t>
            </w:r>
            <w:r>
              <w:rPr>
                <w:sz w:val="20"/>
              </w:rPr>
              <w:t>el</w:t>
            </w:r>
            <w:r>
              <w:rPr>
                <w:spacing w:val="-4"/>
                <w:sz w:val="20"/>
              </w:rPr>
              <w:t xml:space="preserve"> </w:t>
            </w:r>
            <w:r>
              <w:rPr>
                <w:sz w:val="20"/>
              </w:rPr>
              <w:t>amarre,</w:t>
            </w:r>
            <w:r>
              <w:rPr>
                <w:spacing w:val="-3"/>
                <w:sz w:val="20"/>
              </w:rPr>
              <w:t xml:space="preserve"> </w:t>
            </w:r>
            <w:r>
              <w:rPr>
                <w:sz w:val="20"/>
              </w:rPr>
              <w:t>doblez y</w:t>
            </w:r>
            <w:r>
              <w:rPr>
                <w:spacing w:val="-6"/>
                <w:sz w:val="20"/>
              </w:rPr>
              <w:t xml:space="preserve"> </w:t>
            </w:r>
            <w:r>
              <w:rPr>
                <w:sz w:val="20"/>
              </w:rPr>
              <w:t>enrollado</w:t>
            </w:r>
            <w:r>
              <w:rPr>
                <w:spacing w:val="-6"/>
                <w:sz w:val="20"/>
              </w:rPr>
              <w:t xml:space="preserve"> </w:t>
            </w:r>
            <w:r>
              <w:rPr>
                <w:sz w:val="20"/>
              </w:rPr>
              <w:t>del</w:t>
            </w:r>
            <w:r>
              <w:rPr>
                <w:spacing w:val="-4"/>
                <w:sz w:val="20"/>
              </w:rPr>
              <w:t xml:space="preserve"> </w:t>
            </w:r>
            <w:r>
              <w:rPr>
                <w:sz w:val="20"/>
              </w:rPr>
              <w:t>alambre,</w:t>
            </w:r>
            <w:r>
              <w:rPr>
                <w:spacing w:val="-7"/>
                <w:sz w:val="20"/>
              </w:rPr>
              <w:t xml:space="preserve"> </w:t>
            </w:r>
            <w:r>
              <w:rPr>
                <w:sz w:val="20"/>
              </w:rPr>
              <w:t>con</w:t>
            </w:r>
            <w:r>
              <w:rPr>
                <w:spacing w:val="-1"/>
                <w:sz w:val="20"/>
              </w:rPr>
              <w:t xml:space="preserve"> </w:t>
            </w:r>
            <w:r>
              <w:rPr>
                <w:sz w:val="20"/>
              </w:rPr>
              <w:t xml:space="preserve">un diámetro nominal de </w:t>
            </w:r>
            <w:r>
              <w:rPr>
                <w:sz w:val="20"/>
              </w:rPr>
              <w:t>1.65 mm y alta resistencia.</w:t>
            </w:r>
          </w:p>
          <w:p w:rsidR="00166166" w:rsidRDefault="00B7696D">
            <w:pPr>
              <w:pStyle w:val="TableParagraph"/>
              <w:spacing w:before="3"/>
              <w:ind w:left="69" w:right="70"/>
              <w:rPr>
                <w:sz w:val="20"/>
              </w:rPr>
            </w:pPr>
            <w:r>
              <w:rPr>
                <w:sz w:val="20"/>
              </w:rPr>
              <w:t>El Alambre de Amarre debe estar almacenado en un ambiente</w:t>
            </w:r>
            <w:r>
              <w:rPr>
                <w:spacing w:val="40"/>
                <w:sz w:val="20"/>
              </w:rPr>
              <w:t xml:space="preserve"> </w:t>
            </w:r>
            <w:r>
              <w:rPr>
                <w:sz w:val="20"/>
              </w:rPr>
              <w:t>seco,</w:t>
            </w:r>
            <w:r>
              <w:rPr>
                <w:spacing w:val="-3"/>
                <w:sz w:val="20"/>
              </w:rPr>
              <w:t xml:space="preserve"> </w:t>
            </w:r>
            <w:r>
              <w:rPr>
                <w:sz w:val="20"/>
              </w:rPr>
              <w:t>protegido</w:t>
            </w:r>
            <w:r>
              <w:rPr>
                <w:spacing w:val="-7"/>
                <w:sz w:val="20"/>
              </w:rPr>
              <w:t xml:space="preserve"> </w:t>
            </w:r>
            <w:r>
              <w:rPr>
                <w:sz w:val="20"/>
              </w:rPr>
              <w:t>de</w:t>
            </w:r>
            <w:r>
              <w:rPr>
                <w:spacing w:val="-5"/>
                <w:sz w:val="20"/>
              </w:rPr>
              <w:t xml:space="preserve"> </w:t>
            </w:r>
            <w:r>
              <w:rPr>
                <w:sz w:val="20"/>
              </w:rPr>
              <w:t>humedad</w:t>
            </w:r>
            <w:r>
              <w:rPr>
                <w:spacing w:val="-1"/>
                <w:sz w:val="20"/>
              </w:rPr>
              <w:t xml:space="preserve"> </w:t>
            </w:r>
            <w:r>
              <w:rPr>
                <w:sz w:val="20"/>
              </w:rPr>
              <w:t>y</w:t>
            </w:r>
            <w:r>
              <w:rPr>
                <w:spacing w:val="-6"/>
                <w:sz w:val="20"/>
              </w:rPr>
              <w:t xml:space="preserve"> </w:t>
            </w:r>
            <w:r>
              <w:rPr>
                <w:sz w:val="20"/>
              </w:rPr>
              <w:t>precipitaciones</w:t>
            </w:r>
            <w:r>
              <w:rPr>
                <w:spacing w:val="-7"/>
                <w:sz w:val="20"/>
              </w:rPr>
              <w:t xml:space="preserve"> </w:t>
            </w:r>
            <w:r>
              <w:rPr>
                <w:sz w:val="20"/>
              </w:rPr>
              <w:t>pluviales</w:t>
            </w:r>
            <w:r>
              <w:rPr>
                <w:spacing w:val="-3"/>
                <w:sz w:val="20"/>
              </w:rPr>
              <w:t xml:space="preserve"> </w:t>
            </w:r>
            <w:r>
              <w:rPr>
                <w:sz w:val="20"/>
              </w:rPr>
              <w:t>(El</w:t>
            </w:r>
            <w:r>
              <w:rPr>
                <w:spacing w:val="-8"/>
                <w:sz w:val="20"/>
              </w:rPr>
              <w:t xml:space="preserve"> </w:t>
            </w:r>
            <w:r>
              <w:rPr>
                <w:sz w:val="20"/>
              </w:rPr>
              <w:t>material al tener contacto con agua y sol sufre un proceso de oxidación). El alambre de amarre no deberá presen</w:t>
            </w:r>
            <w:r>
              <w:rPr>
                <w:sz w:val="20"/>
              </w:rPr>
              <w:t>tar oxidación el cual debe ser verificado antes de su aplicación. El material deberá ser de buena</w:t>
            </w:r>
          </w:p>
          <w:p w:rsidR="00166166" w:rsidRDefault="00B7696D">
            <w:pPr>
              <w:pStyle w:val="TableParagraph"/>
              <w:spacing w:line="222" w:lineRule="exact"/>
              <w:ind w:left="69"/>
              <w:rPr>
                <w:sz w:val="20"/>
              </w:rPr>
            </w:pPr>
            <w:r>
              <w:rPr>
                <w:sz w:val="20"/>
              </w:rPr>
              <w:t>calidad y</w:t>
            </w:r>
            <w:r>
              <w:rPr>
                <w:spacing w:val="-5"/>
                <w:sz w:val="20"/>
              </w:rPr>
              <w:t xml:space="preserve"> </w:t>
            </w:r>
            <w:r>
              <w:rPr>
                <w:sz w:val="20"/>
              </w:rPr>
              <w:t>de</w:t>
            </w:r>
            <w:r>
              <w:rPr>
                <w:spacing w:val="-8"/>
                <w:sz w:val="20"/>
              </w:rPr>
              <w:t xml:space="preserve"> </w:t>
            </w:r>
            <w:r>
              <w:rPr>
                <w:sz w:val="20"/>
              </w:rPr>
              <w:t>marca</w:t>
            </w:r>
            <w:r>
              <w:rPr>
                <w:spacing w:val="-4"/>
                <w:sz w:val="20"/>
              </w:rPr>
              <w:t xml:space="preserve"> </w:t>
            </w:r>
            <w:r>
              <w:rPr>
                <w:spacing w:val="-2"/>
                <w:sz w:val="20"/>
              </w:rPr>
              <w:t>reconocida.</w:t>
            </w:r>
          </w:p>
        </w:tc>
      </w:tr>
      <w:tr w:rsidR="00166166">
        <w:trPr>
          <w:trHeight w:val="219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5"/>
              <w:jc w:val="center"/>
              <w:rPr>
                <w:sz w:val="20"/>
              </w:rPr>
            </w:pPr>
            <w:r>
              <w:rPr>
                <w:spacing w:val="-10"/>
                <w:sz w:val="20"/>
              </w:rPr>
              <w:t>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ind w:left="1108" w:hanging="879"/>
              <w:rPr>
                <w:sz w:val="20"/>
              </w:rPr>
            </w:pPr>
            <w:r>
              <w:rPr>
                <w:sz w:val="20"/>
              </w:rPr>
              <w:t>ALAMBRE</w:t>
            </w:r>
            <w:r>
              <w:rPr>
                <w:spacing w:val="-11"/>
                <w:sz w:val="20"/>
              </w:rPr>
              <w:t xml:space="preserve"> </w:t>
            </w:r>
            <w:r>
              <w:rPr>
                <w:sz w:val="20"/>
              </w:rPr>
              <w:t>DE</w:t>
            </w:r>
            <w:r>
              <w:rPr>
                <w:spacing w:val="-7"/>
                <w:sz w:val="20"/>
              </w:rPr>
              <w:t xml:space="preserve"> </w:t>
            </w:r>
            <w:r>
              <w:rPr>
                <w:sz w:val="20"/>
              </w:rPr>
              <w:t>COBRE</w:t>
            </w:r>
            <w:r>
              <w:rPr>
                <w:spacing w:val="-7"/>
                <w:sz w:val="20"/>
              </w:rPr>
              <w:t xml:space="preserve"> </w:t>
            </w:r>
            <w:r>
              <w:rPr>
                <w:sz w:val="20"/>
              </w:rPr>
              <w:t>Nº</w:t>
            </w:r>
            <w:r>
              <w:rPr>
                <w:spacing w:val="-8"/>
                <w:sz w:val="20"/>
              </w:rPr>
              <w:t xml:space="preserve"> </w:t>
            </w:r>
            <w:r>
              <w:rPr>
                <w:sz w:val="20"/>
              </w:rPr>
              <w:t xml:space="preserve">10 </w:t>
            </w:r>
            <w:r>
              <w:rPr>
                <w:spacing w:val="-4"/>
                <w:sz w:val="20"/>
              </w:rPr>
              <w:t>AWG</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174"/>
              <w:rPr>
                <w:sz w:val="20"/>
              </w:rPr>
            </w:pPr>
            <w:r>
              <w:rPr>
                <w:sz w:val="20"/>
              </w:rPr>
              <w:t>Es</w:t>
            </w:r>
            <w:r>
              <w:rPr>
                <w:spacing w:val="-2"/>
                <w:sz w:val="20"/>
              </w:rPr>
              <w:t xml:space="preserve"> </w:t>
            </w:r>
            <w:r>
              <w:rPr>
                <w:sz w:val="20"/>
              </w:rPr>
              <w:t>un</w:t>
            </w:r>
            <w:r>
              <w:rPr>
                <w:spacing w:val="-5"/>
                <w:sz w:val="20"/>
              </w:rPr>
              <w:t xml:space="preserve"> </w:t>
            </w:r>
            <w:r>
              <w:rPr>
                <w:sz w:val="20"/>
              </w:rPr>
              <w:t>elemento</w:t>
            </w:r>
            <w:r>
              <w:rPr>
                <w:spacing w:val="-5"/>
                <w:sz w:val="20"/>
              </w:rPr>
              <w:t xml:space="preserve"> </w:t>
            </w:r>
            <w:r>
              <w:rPr>
                <w:sz w:val="20"/>
              </w:rPr>
              <w:t>que</w:t>
            </w:r>
            <w:r>
              <w:rPr>
                <w:spacing w:val="-5"/>
                <w:sz w:val="20"/>
              </w:rPr>
              <w:t xml:space="preserve"> </w:t>
            </w:r>
            <w:r>
              <w:rPr>
                <w:sz w:val="20"/>
              </w:rPr>
              <w:t>provee</w:t>
            </w:r>
            <w:r>
              <w:rPr>
                <w:spacing w:val="-4"/>
                <w:sz w:val="20"/>
              </w:rPr>
              <w:t xml:space="preserve"> </w:t>
            </w:r>
            <w:r>
              <w:rPr>
                <w:sz w:val="20"/>
              </w:rPr>
              <w:t>la</w:t>
            </w:r>
            <w:r>
              <w:rPr>
                <w:spacing w:val="-5"/>
                <w:sz w:val="20"/>
              </w:rPr>
              <w:t xml:space="preserve"> </w:t>
            </w:r>
            <w:r>
              <w:rPr>
                <w:sz w:val="20"/>
              </w:rPr>
              <w:t>trayectoria</w:t>
            </w:r>
            <w:r>
              <w:rPr>
                <w:spacing w:val="-5"/>
                <w:sz w:val="20"/>
              </w:rPr>
              <w:t xml:space="preserve"> </w:t>
            </w:r>
            <w:r>
              <w:rPr>
                <w:sz w:val="20"/>
              </w:rPr>
              <w:t>para</w:t>
            </w:r>
            <w:r>
              <w:rPr>
                <w:spacing w:val="-5"/>
                <w:sz w:val="20"/>
              </w:rPr>
              <w:t xml:space="preserve"> </w:t>
            </w:r>
            <w:r>
              <w:rPr>
                <w:sz w:val="20"/>
              </w:rPr>
              <w:t>el flujo</w:t>
            </w:r>
            <w:r>
              <w:rPr>
                <w:spacing w:val="-6"/>
                <w:sz w:val="20"/>
              </w:rPr>
              <w:t xml:space="preserve"> </w:t>
            </w:r>
            <w:r>
              <w:rPr>
                <w:sz w:val="20"/>
              </w:rPr>
              <w:t>de</w:t>
            </w:r>
            <w:r>
              <w:rPr>
                <w:spacing w:val="-4"/>
                <w:sz w:val="20"/>
              </w:rPr>
              <w:t xml:space="preserve"> </w:t>
            </w:r>
            <w:r>
              <w:rPr>
                <w:sz w:val="20"/>
              </w:rPr>
              <w:t>la corriente en las instalaciones eléctricas.</w:t>
            </w:r>
          </w:p>
          <w:p w:rsidR="00166166" w:rsidRDefault="00B7696D">
            <w:pPr>
              <w:pStyle w:val="TableParagraph"/>
              <w:spacing w:before="1"/>
              <w:ind w:left="69" w:right="82"/>
              <w:rPr>
                <w:sz w:val="20"/>
              </w:rPr>
            </w:pPr>
            <w:r>
              <w:rPr>
                <w:sz w:val="20"/>
              </w:rPr>
              <w:t>El alma</w:t>
            </w:r>
            <w:r>
              <w:rPr>
                <w:spacing w:val="-2"/>
                <w:sz w:val="20"/>
              </w:rPr>
              <w:t xml:space="preserve"> </w:t>
            </w:r>
            <w:r>
              <w:rPr>
                <w:sz w:val="20"/>
              </w:rPr>
              <w:t>conductora</w:t>
            </w:r>
            <w:r>
              <w:rPr>
                <w:spacing w:val="-2"/>
                <w:sz w:val="20"/>
              </w:rPr>
              <w:t xml:space="preserve"> </w:t>
            </w:r>
            <w:r>
              <w:rPr>
                <w:sz w:val="20"/>
              </w:rPr>
              <w:t>Nº10</w:t>
            </w:r>
            <w:r>
              <w:rPr>
                <w:spacing w:val="-3"/>
                <w:sz w:val="20"/>
              </w:rPr>
              <w:t xml:space="preserve"> </w:t>
            </w:r>
            <w:r>
              <w:rPr>
                <w:sz w:val="20"/>
              </w:rPr>
              <w:t>de</w:t>
            </w:r>
            <w:r>
              <w:rPr>
                <w:spacing w:val="-1"/>
                <w:sz w:val="20"/>
              </w:rPr>
              <w:t xml:space="preserve"> </w:t>
            </w:r>
            <w:r>
              <w:rPr>
                <w:sz w:val="20"/>
              </w:rPr>
              <w:t>cobre</w:t>
            </w:r>
            <w:r>
              <w:rPr>
                <w:spacing w:val="-1"/>
                <w:sz w:val="20"/>
              </w:rPr>
              <w:t xml:space="preserve"> </w:t>
            </w:r>
            <w:r>
              <w:rPr>
                <w:sz w:val="20"/>
              </w:rPr>
              <w:t>tiene</w:t>
            </w:r>
            <w:r>
              <w:rPr>
                <w:spacing w:val="-1"/>
                <w:sz w:val="20"/>
              </w:rPr>
              <w:t xml:space="preserve"> </w:t>
            </w:r>
            <w:r>
              <w:rPr>
                <w:sz w:val="20"/>
              </w:rPr>
              <w:t>la</w:t>
            </w:r>
            <w:r>
              <w:rPr>
                <w:spacing w:val="-2"/>
                <w:sz w:val="20"/>
              </w:rPr>
              <w:t xml:space="preserve"> </w:t>
            </w:r>
            <w:r>
              <w:rPr>
                <w:sz w:val="20"/>
              </w:rPr>
              <w:t>función de</w:t>
            </w:r>
            <w:r>
              <w:rPr>
                <w:spacing w:val="-1"/>
                <w:sz w:val="20"/>
              </w:rPr>
              <w:t xml:space="preserve"> </w:t>
            </w:r>
            <w:r>
              <w:rPr>
                <w:sz w:val="20"/>
              </w:rPr>
              <w:t>llevar</w:t>
            </w:r>
            <w:r>
              <w:rPr>
                <w:spacing w:val="-5"/>
                <w:sz w:val="20"/>
              </w:rPr>
              <w:t xml:space="preserve"> </w:t>
            </w:r>
            <w:r>
              <w:rPr>
                <w:sz w:val="20"/>
              </w:rPr>
              <w:t>toda la corriente de consumo, con aislamiento termoplástico resistente a la</w:t>
            </w:r>
            <w:r>
              <w:rPr>
                <w:spacing w:val="-1"/>
                <w:sz w:val="20"/>
              </w:rPr>
              <w:t xml:space="preserve"> </w:t>
            </w:r>
            <w:r>
              <w:rPr>
                <w:sz w:val="20"/>
              </w:rPr>
              <w:t>humedad y</w:t>
            </w:r>
            <w:r>
              <w:rPr>
                <w:spacing w:val="-5"/>
                <w:sz w:val="20"/>
              </w:rPr>
              <w:t xml:space="preserve"> </w:t>
            </w:r>
            <w:r>
              <w:rPr>
                <w:sz w:val="20"/>
              </w:rPr>
              <w:t>al</w:t>
            </w:r>
            <w:r>
              <w:rPr>
                <w:spacing w:val="-4"/>
                <w:sz w:val="20"/>
              </w:rPr>
              <w:t xml:space="preserve"> </w:t>
            </w:r>
            <w:r>
              <w:rPr>
                <w:sz w:val="20"/>
              </w:rPr>
              <w:t>agua</w:t>
            </w:r>
            <w:r>
              <w:rPr>
                <w:spacing w:val="-1"/>
                <w:sz w:val="20"/>
              </w:rPr>
              <w:t xml:space="preserve"> </w:t>
            </w:r>
            <w:r>
              <w:rPr>
                <w:sz w:val="20"/>
              </w:rPr>
              <w:t>THW,</w:t>
            </w:r>
            <w:r>
              <w:rPr>
                <w:spacing w:val="-2"/>
                <w:sz w:val="20"/>
              </w:rPr>
              <w:t xml:space="preserve"> </w:t>
            </w:r>
            <w:r>
              <w:rPr>
                <w:sz w:val="20"/>
              </w:rPr>
              <w:t>con</w:t>
            </w:r>
            <w:r>
              <w:rPr>
                <w:spacing w:val="-5"/>
                <w:sz w:val="20"/>
              </w:rPr>
              <w:t xml:space="preserve"> </w:t>
            </w:r>
            <w:r>
              <w:rPr>
                <w:sz w:val="20"/>
              </w:rPr>
              <w:t>un</w:t>
            </w:r>
            <w:r>
              <w:rPr>
                <w:spacing w:val="-5"/>
                <w:sz w:val="20"/>
              </w:rPr>
              <w:t xml:space="preserve"> </w:t>
            </w:r>
            <w:r>
              <w:rPr>
                <w:sz w:val="20"/>
              </w:rPr>
              <w:t>nivel</w:t>
            </w:r>
            <w:r>
              <w:rPr>
                <w:spacing w:val="-2"/>
                <w:sz w:val="20"/>
              </w:rPr>
              <w:t xml:space="preserve"> </w:t>
            </w:r>
            <w:r>
              <w:rPr>
                <w:sz w:val="20"/>
              </w:rPr>
              <w:t>de</w:t>
            </w:r>
            <w:r>
              <w:rPr>
                <w:spacing w:val="-4"/>
                <w:sz w:val="20"/>
              </w:rPr>
              <w:t xml:space="preserve"> </w:t>
            </w:r>
            <w:r>
              <w:rPr>
                <w:sz w:val="20"/>
              </w:rPr>
              <w:t>aislamiento</w:t>
            </w:r>
            <w:r>
              <w:rPr>
                <w:spacing w:val="-6"/>
                <w:sz w:val="20"/>
              </w:rPr>
              <w:t xml:space="preserve"> </w:t>
            </w:r>
            <w:r>
              <w:rPr>
                <w:sz w:val="20"/>
              </w:rPr>
              <w:t>no</w:t>
            </w:r>
            <w:r>
              <w:rPr>
                <w:spacing w:val="-5"/>
                <w:sz w:val="20"/>
              </w:rPr>
              <w:t xml:space="preserve"> </w:t>
            </w:r>
            <w:r>
              <w:rPr>
                <w:sz w:val="20"/>
              </w:rPr>
              <w:t>menor a 600 V, la sección mínima a utilizarse en los circuitos de tomacorrientes será de 5.26 mm2.</w:t>
            </w:r>
          </w:p>
          <w:p w:rsidR="00166166" w:rsidRDefault="00B7696D">
            <w:pPr>
              <w:pStyle w:val="TableParagraph"/>
              <w:spacing w:line="243" w:lineRule="exact"/>
              <w:ind w:left="69"/>
              <w:rPr>
                <w:sz w:val="20"/>
              </w:rPr>
            </w:pPr>
            <w:r>
              <w:rPr>
                <w:sz w:val="20"/>
              </w:rPr>
              <w:t>Deberá</w:t>
            </w:r>
            <w:r>
              <w:rPr>
                <w:spacing w:val="-5"/>
                <w:sz w:val="20"/>
              </w:rPr>
              <w:t xml:space="preserve"> </w:t>
            </w:r>
            <w:r>
              <w:rPr>
                <w:sz w:val="20"/>
              </w:rPr>
              <w:t>ser</w:t>
            </w:r>
            <w:r>
              <w:rPr>
                <w:spacing w:val="-1"/>
                <w:sz w:val="20"/>
              </w:rPr>
              <w:t xml:space="preserve"> </w:t>
            </w:r>
            <w:r>
              <w:rPr>
                <w:sz w:val="20"/>
              </w:rPr>
              <w:t>de</w:t>
            </w:r>
            <w:r>
              <w:rPr>
                <w:spacing w:val="-2"/>
                <w:sz w:val="20"/>
              </w:rPr>
              <w:t xml:space="preserve"> </w:t>
            </w:r>
            <w:r>
              <w:rPr>
                <w:sz w:val="20"/>
              </w:rPr>
              <w:t>buena</w:t>
            </w:r>
            <w:r>
              <w:rPr>
                <w:spacing w:val="-8"/>
                <w:sz w:val="20"/>
              </w:rPr>
              <w:t xml:space="preserve"> </w:t>
            </w:r>
            <w:r>
              <w:rPr>
                <w:sz w:val="20"/>
              </w:rPr>
              <w:t>calidad,</w:t>
            </w:r>
            <w:r>
              <w:rPr>
                <w:spacing w:val="-5"/>
                <w:sz w:val="20"/>
              </w:rPr>
              <w:t xml:space="preserve"> </w:t>
            </w:r>
            <w:r>
              <w:rPr>
                <w:sz w:val="20"/>
              </w:rPr>
              <w:t>de</w:t>
            </w:r>
            <w:r>
              <w:rPr>
                <w:spacing w:val="-6"/>
                <w:sz w:val="20"/>
              </w:rPr>
              <w:t xml:space="preserve"> </w:t>
            </w:r>
            <w:r>
              <w:rPr>
                <w:sz w:val="20"/>
              </w:rPr>
              <w:t>marca</w:t>
            </w:r>
            <w:r>
              <w:rPr>
                <w:spacing w:val="-8"/>
                <w:sz w:val="20"/>
              </w:rPr>
              <w:t xml:space="preserve"> </w:t>
            </w:r>
            <w:r>
              <w:rPr>
                <w:sz w:val="20"/>
              </w:rPr>
              <w:t>reconocida</w:t>
            </w:r>
            <w:r>
              <w:rPr>
                <w:spacing w:val="-4"/>
                <w:sz w:val="20"/>
              </w:rPr>
              <w:t xml:space="preserve"> </w:t>
            </w:r>
            <w:r>
              <w:rPr>
                <w:sz w:val="20"/>
              </w:rPr>
              <w:t>y</w:t>
            </w:r>
            <w:r>
              <w:rPr>
                <w:spacing w:val="-7"/>
                <w:sz w:val="20"/>
              </w:rPr>
              <w:t xml:space="preserve"> </w:t>
            </w:r>
            <w:r>
              <w:rPr>
                <w:spacing w:val="-2"/>
                <w:sz w:val="20"/>
              </w:rPr>
              <w:t>deberá</w:t>
            </w:r>
          </w:p>
          <w:p w:rsidR="00166166" w:rsidRDefault="00B7696D">
            <w:pPr>
              <w:pStyle w:val="TableParagraph"/>
              <w:spacing w:before="1" w:line="223" w:lineRule="exact"/>
              <w:ind w:left="69"/>
              <w:rPr>
                <w:sz w:val="20"/>
              </w:rPr>
            </w:pPr>
            <w:r>
              <w:rPr>
                <w:sz w:val="20"/>
              </w:rPr>
              <w:t>cumplir</w:t>
            </w:r>
            <w:r>
              <w:rPr>
                <w:spacing w:val="-6"/>
                <w:sz w:val="20"/>
              </w:rPr>
              <w:t xml:space="preserve"> </w:t>
            </w:r>
            <w:r>
              <w:rPr>
                <w:sz w:val="20"/>
              </w:rPr>
              <w:t>con</w:t>
            </w:r>
            <w:r>
              <w:rPr>
                <w:spacing w:val="-7"/>
                <w:sz w:val="20"/>
              </w:rPr>
              <w:t xml:space="preserve"> </w:t>
            </w:r>
            <w:r>
              <w:rPr>
                <w:sz w:val="20"/>
              </w:rPr>
              <w:t>la</w:t>
            </w:r>
            <w:r>
              <w:rPr>
                <w:spacing w:val="-7"/>
                <w:sz w:val="20"/>
              </w:rPr>
              <w:t xml:space="preserve"> </w:t>
            </w:r>
            <w:r>
              <w:rPr>
                <w:sz w:val="20"/>
              </w:rPr>
              <w:t>Norma</w:t>
            </w:r>
            <w:r>
              <w:rPr>
                <w:spacing w:val="-7"/>
                <w:sz w:val="20"/>
              </w:rPr>
              <w:t xml:space="preserve"> </w:t>
            </w:r>
            <w:r>
              <w:rPr>
                <w:sz w:val="20"/>
              </w:rPr>
              <w:t>NB777</w:t>
            </w:r>
            <w:r>
              <w:rPr>
                <w:spacing w:val="-9"/>
                <w:sz w:val="20"/>
              </w:rPr>
              <w:t xml:space="preserve"> </w:t>
            </w:r>
            <w:r>
              <w:rPr>
                <w:sz w:val="20"/>
              </w:rPr>
              <w:t>Instalaciones</w:t>
            </w:r>
            <w:r>
              <w:rPr>
                <w:spacing w:val="-8"/>
                <w:sz w:val="20"/>
              </w:rPr>
              <w:t xml:space="preserve"> </w:t>
            </w:r>
            <w:r>
              <w:rPr>
                <w:spacing w:val="-2"/>
                <w:sz w:val="20"/>
              </w:rPr>
              <w:t>Eléctricas.</w:t>
            </w:r>
          </w:p>
        </w:tc>
      </w:tr>
      <w:tr w:rsidR="00166166">
        <w:trPr>
          <w:trHeight w:val="219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5"/>
              <w:jc w:val="center"/>
              <w:rPr>
                <w:sz w:val="20"/>
              </w:rPr>
            </w:pPr>
            <w:r>
              <w:rPr>
                <w:spacing w:val="-10"/>
                <w:sz w:val="20"/>
              </w:rPr>
              <w:t>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2"/>
              <w:rPr>
                <w:rFonts w:ascii="Tahoma"/>
                <w:b/>
                <w:sz w:val="20"/>
              </w:rPr>
            </w:pPr>
          </w:p>
          <w:p w:rsidR="00166166" w:rsidRDefault="00B7696D">
            <w:pPr>
              <w:pStyle w:val="TableParagraph"/>
              <w:ind w:left="1108" w:hanging="879"/>
              <w:rPr>
                <w:sz w:val="20"/>
              </w:rPr>
            </w:pPr>
            <w:r>
              <w:rPr>
                <w:sz w:val="20"/>
              </w:rPr>
              <w:t>ALAMBRE</w:t>
            </w:r>
            <w:r>
              <w:rPr>
                <w:spacing w:val="-11"/>
                <w:sz w:val="20"/>
              </w:rPr>
              <w:t xml:space="preserve"> </w:t>
            </w:r>
            <w:r>
              <w:rPr>
                <w:sz w:val="20"/>
              </w:rPr>
              <w:t>DE</w:t>
            </w:r>
            <w:r>
              <w:rPr>
                <w:spacing w:val="-7"/>
                <w:sz w:val="20"/>
              </w:rPr>
              <w:t xml:space="preserve"> </w:t>
            </w:r>
            <w:r>
              <w:rPr>
                <w:sz w:val="20"/>
              </w:rPr>
              <w:t>COBRE</w:t>
            </w:r>
            <w:r>
              <w:rPr>
                <w:spacing w:val="-7"/>
                <w:sz w:val="20"/>
              </w:rPr>
              <w:t xml:space="preserve"> </w:t>
            </w:r>
            <w:r>
              <w:rPr>
                <w:sz w:val="20"/>
              </w:rPr>
              <w:t>Nº</w:t>
            </w:r>
            <w:r>
              <w:rPr>
                <w:spacing w:val="-8"/>
                <w:sz w:val="20"/>
              </w:rPr>
              <w:t xml:space="preserve"> </w:t>
            </w:r>
            <w:r>
              <w:rPr>
                <w:sz w:val="20"/>
              </w:rPr>
              <w:t xml:space="preserve">12 </w:t>
            </w:r>
            <w:r>
              <w:rPr>
                <w:spacing w:val="-4"/>
                <w:sz w:val="20"/>
              </w:rPr>
              <w:t>AWG</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174"/>
              <w:rPr>
                <w:sz w:val="20"/>
              </w:rPr>
            </w:pPr>
            <w:r>
              <w:rPr>
                <w:sz w:val="20"/>
              </w:rPr>
              <w:t>Es</w:t>
            </w:r>
            <w:r>
              <w:rPr>
                <w:spacing w:val="-2"/>
                <w:sz w:val="20"/>
              </w:rPr>
              <w:t xml:space="preserve"> </w:t>
            </w:r>
            <w:r>
              <w:rPr>
                <w:sz w:val="20"/>
              </w:rPr>
              <w:t>un</w:t>
            </w:r>
            <w:r>
              <w:rPr>
                <w:spacing w:val="-5"/>
                <w:sz w:val="20"/>
              </w:rPr>
              <w:t xml:space="preserve"> </w:t>
            </w:r>
            <w:r>
              <w:rPr>
                <w:sz w:val="20"/>
              </w:rPr>
              <w:t>elemento</w:t>
            </w:r>
            <w:r>
              <w:rPr>
                <w:spacing w:val="-5"/>
                <w:sz w:val="20"/>
              </w:rPr>
              <w:t xml:space="preserve"> </w:t>
            </w:r>
            <w:r>
              <w:rPr>
                <w:sz w:val="20"/>
              </w:rPr>
              <w:t>que</w:t>
            </w:r>
            <w:r>
              <w:rPr>
                <w:spacing w:val="-5"/>
                <w:sz w:val="20"/>
              </w:rPr>
              <w:t xml:space="preserve"> </w:t>
            </w:r>
            <w:r>
              <w:rPr>
                <w:sz w:val="20"/>
              </w:rPr>
              <w:t>provee</w:t>
            </w:r>
            <w:r>
              <w:rPr>
                <w:spacing w:val="-4"/>
                <w:sz w:val="20"/>
              </w:rPr>
              <w:t xml:space="preserve"> </w:t>
            </w:r>
            <w:r>
              <w:rPr>
                <w:sz w:val="20"/>
              </w:rPr>
              <w:t>la</w:t>
            </w:r>
            <w:r>
              <w:rPr>
                <w:spacing w:val="-5"/>
                <w:sz w:val="20"/>
              </w:rPr>
              <w:t xml:space="preserve"> </w:t>
            </w:r>
            <w:r>
              <w:rPr>
                <w:sz w:val="20"/>
              </w:rPr>
              <w:t>trayectoria</w:t>
            </w:r>
            <w:r>
              <w:rPr>
                <w:spacing w:val="-5"/>
                <w:sz w:val="20"/>
              </w:rPr>
              <w:t xml:space="preserve"> </w:t>
            </w:r>
            <w:r>
              <w:rPr>
                <w:sz w:val="20"/>
              </w:rPr>
              <w:t>para</w:t>
            </w:r>
            <w:r>
              <w:rPr>
                <w:spacing w:val="-5"/>
                <w:sz w:val="20"/>
              </w:rPr>
              <w:t xml:space="preserve"> </w:t>
            </w:r>
            <w:r>
              <w:rPr>
                <w:sz w:val="20"/>
              </w:rPr>
              <w:t>el flujo</w:t>
            </w:r>
            <w:r>
              <w:rPr>
                <w:spacing w:val="-6"/>
                <w:sz w:val="20"/>
              </w:rPr>
              <w:t xml:space="preserve"> </w:t>
            </w:r>
            <w:r>
              <w:rPr>
                <w:sz w:val="20"/>
              </w:rPr>
              <w:t>de</w:t>
            </w:r>
            <w:r>
              <w:rPr>
                <w:spacing w:val="-4"/>
                <w:sz w:val="20"/>
              </w:rPr>
              <w:t xml:space="preserve"> </w:t>
            </w:r>
            <w:r>
              <w:rPr>
                <w:sz w:val="20"/>
              </w:rPr>
              <w:t>la corriente en las instalaciones eléctricas.</w:t>
            </w:r>
          </w:p>
          <w:p w:rsidR="00166166" w:rsidRDefault="00B7696D">
            <w:pPr>
              <w:pStyle w:val="TableParagraph"/>
              <w:ind w:left="69" w:right="82"/>
              <w:rPr>
                <w:sz w:val="20"/>
              </w:rPr>
            </w:pPr>
            <w:r>
              <w:rPr>
                <w:sz w:val="20"/>
              </w:rPr>
              <w:t>El alma</w:t>
            </w:r>
            <w:r>
              <w:rPr>
                <w:spacing w:val="-2"/>
                <w:sz w:val="20"/>
              </w:rPr>
              <w:t xml:space="preserve"> </w:t>
            </w:r>
            <w:r>
              <w:rPr>
                <w:sz w:val="20"/>
              </w:rPr>
              <w:t>conductora</w:t>
            </w:r>
            <w:r>
              <w:rPr>
                <w:spacing w:val="-2"/>
                <w:sz w:val="20"/>
              </w:rPr>
              <w:t xml:space="preserve"> </w:t>
            </w:r>
            <w:r>
              <w:rPr>
                <w:sz w:val="20"/>
              </w:rPr>
              <w:t>Nº12</w:t>
            </w:r>
            <w:r>
              <w:rPr>
                <w:spacing w:val="-3"/>
                <w:sz w:val="20"/>
              </w:rPr>
              <w:t xml:space="preserve"> </w:t>
            </w:r>
            <w:r>
              <w:rPr>
                <w:sz w:val="20"/>
              </w:rPr>
              <w:t>de</w:t>
            </w:r>
            <w:r>
              <w:rPr>
                <w:spacing w:val="-1"/>
                <w:sz w:val="20"/>
              </w:rPr>
              <w:t xml:space="preserve"> </w:t>
            </w:r>
            <w:r>
              <w:rPr>
                <w:sz w:val="20"/>
              </w:rPr>
              <w:t>cobre</w:t>
            </w:r>
            <w:r>
              <w:rPr>
                <w:spacing w:val="-1"/>
                <w:sz w:val="20"/>
              </w:rPr>
              <w:t xml:space="preserve"> </w:t>
            </w:r>
            <w:r>
              <w:rPr>
                <w:sz w:val="20"/>
              </w:rPr>
              <w:t>tiene</w:t>
            </w:r>
            <w:r>
              <w:rPr>
                <w:spacing w:val="-1"/>
                <w:sz w:val="20"/>
              </w:rPr>
              <w:t xml:space="preserve"> </w:t>
            </w:r>
            <w:r>
              <w:rPr>
                <w:sz w:val="20"/>
              </w:rPr>
              <w:t>la</w:t>
            </w:r>
            <w:r>
              <w:rPr>
                <w:spacing w:val="-2"/>
                <w:sz w:val="20"/>
              </w:rPr>
              <w:t xml:space="preserve"> </w:t>
            </w:r>
            <w:r>
              <w:rPr>
                <w:sz w:val="20"/>
              </w:rPr>
              <w:t>función de</w:t>
            </w:r>
            <w:r>
              <w:rPr>
                <w:spacing w:val="-1"/>
                <w:sz w:val="20"/>
              </w:rPr>
              <w:t xml:space="preserve"> </w:t>
            </w:r>
            <w:r>
              <w:rPr>
                <w:sz w:val="20"/>
              </w:rPr>
              <w:t>llevar</w:t>
            </w:r>
            <w:r>
              <w:rPr>
                <w:spacing w:val="-5"/>
                <w:sz w:val="20"/>
              </w:rPr>
              <w:t xml:space="preserve"> </w:t>
            </w:r>
            <w:r>
              <w:rPr>
                <w:sz w:val="20"/>
              </w:rPr>
              <w:t>toda la corriente de consumo, con aislamiento termoplástico resistente a la</w:t>
            </w:r>
            <w:r>
              <w:rPr>
                <w:spacing w:val="-1"/>
                <w:sz w:val="20"/>
              </w:rPr>
              <w:t xml:space="preserve"> </w:t>
            </w:r>
            <w:r>
              <w:rPr>
                <w:sz w:val="20"/>
              </w:rPr>
              <w:t>humedad y</w:t>
            </w:r>
            <w:r>
              <w:rPr>
                <w:spacing w:val="-5"/>
                <w:sz w:val="20"/>
              </w:rPr>
              <w:t xml:space="preserve"> </w:t>
            </w:r>
            <w:r>
              <w:rPr>
                <w:sz w:val="20"/>
              </w:rPr>
              <w:t>al</w:t>
            </w:r>
            <w:r>
              <w:rPr>
                <w:spacing w:val="-4"/>
                <w:sz w:val="20"/>
              </w:rPr>
              <w:t xml:space="preserve"> </w:t>
            </w:r>
            <w:r>
              <w:rPr>
                <w:sz w:val="20"/>
              </w:rPr>
              <w:t>agua</w:t>
            </w:r>
            <w:r>
              <w:rPr>
                <w:spacing w:val="-1"/>
                <w:sz w:val="20"/>
              </w:rPr>
              <w:t xml:space="preserve"> </w:t>
            </w:r>
            <w:r>
              <w:rPr>
                <w:sz w:val="20"/>
              </w:rPr>
              <w:t>THW,</w:t>
            </w:r>
            <w:r>
              <w:rPr>
                <w:spacing w:val="-2"/>
                <w:sz w:val="20"/>
              </w:rPr>
              <w:t xml:space="preserve"> </w:t>
            </w:r>
            <w:r>
              <w:rPr>
                <w:sz w:val="20"/>
              </w:rPr>
              <w:t>con</w:t>
            </w:r>
            <w:r>
              <w:rPr>
                <w:spacing w:val="-5"/>
                <w:sz w:val="20"/>
              </w:rPr>
              <w:t xml:space="preserve"> </w:t>
            </w:r>
            <w:r>
              <w:rPr>
                <w:sz w:val="20"/>
              </w:rPr>
              <w:t>un</w:t>
            </w:r>
            <w:r>
              <w:rPr>
                <w:spacing w:val="-5"/>
                <w:sz w:val="20"/>
              </w:rPr>
              <w:t xml:space="preserve"> </w:t>
            </w:r>
            <w:r>
              <w:rPr>
                <w:sz w:val="20"/>
              </w:rPr>
              <w:t>nivel</w:t>
            </w:r>
            <w:r>
              <w:rPr>
                <w:spacing w:val="-2"/>
                <w:sz w:val="20"/>
              </w:rPr>
              <w:t xml:space="preserve"> </w:t>
            </w:r>
            <w:r>
              <w:rPr>
                <w:sz w:val="20"/>
              </w:rPr>
              <w:t>de</w:t>
            </w:r>
            <w:r>
              <w:rPr>
                <w:spacing w:val="-4"/>
                <w:sz w:val="20"/>
              </w:rPr>
              <w:t xml:space="preserve"> </w:t>
            </w:r>
            <w:r>
              <w:rPr>
                <w:sz w:val="20"/>
              </w:rPr>
              <w:t>aislamiento</w:t>
            </w:r>
            <w:r>
              <w:rPr>
                <w:spacing w:val="-6"/>
                <w:sz w:val="20"/>
              </w:rPr>
              <w:t xml:space="preserve"> </w:t>
            </w:r>
            <w:r>
              <w:rPr>
                <w:sz w:val="20"/>
              </w:rPr>
              <w:t>no</w:t>
            </w:r>
            <w:r>
              <w:rPr>
                <w:spacing w:val="-5"/>
                <w:sz w:val="20"/>
              </w:rPr>
              <w:t xml:space="preserve"> </w:t>
            </w:r>
            <w:r>
              <w:rPr>
                <w:sz w:val="20"/>
              </w:rPr>
              <w:t>menor a 600 V, la sección mínima a utilizarse en los circuitos de tomacorrientes será de 3.31 mm2.</w:t>
            </w:r>
          </w:p>
          <w:p w:rsidR="00166166" w:rsidRDefault="00B7696D">
            <w:pPr>
              <w:pStyle w:val="TableParagraph"/>
              <w:spacing w:line="240" w:lineRule="atLeast"/>
              <w:ind w:left="69" w:right="174"/>
              <w:rPr>
                <w:sz w:val="20"/>
              </w:rPr>
            </w:pPr>
            <w:r>
              <w:rPr>
                <w:sz w:val="20"/>
              </w:rPr>
              <w:t>Deberá</w:t>
            </w:r>
            <w:r>
              <w:rPr>
                <w:spacing w:val="-3"/>
                <w:sz w:val="20"/>
              </w:rPr>
              <w:t xml:space="preserve"> </w:t>
            </w:r>
            <w:r>
              <w:rPr>
                <w:sz w:val="20"/>
              </w:rPr>
              <w:t>ser de</w:t>
            </w:r>
            <w:r>
              <w:rPr>
                <w:spacing w:val="-1"/>
                <w:sz w:val="20"/>
              </w:rPr>
              <w:t xml:space="preserve"> </w:t>
            </w:r>
            <w:r>
              <w:rPr>
                <w:sz w:val="20"/>
              </w:rPr>
              <w:t>buena</w:t>
            </w:r>
            <w:r>
              <w:rPr>
                <w:spacing w:val="-7"/>
                <w:sz w:val="20"/>
              </w:rPr>
              <w:t xml:space="preserve"> </w:t>
            </w:r>
            <w:r>
              <w:rPr>
                <w:sz w:val="20"/>
              </w:rPr>
              <w:t>calidad,</w:t>
            </w:r>
            <w:r>
              <w:rPr>
                <w:spacing w:val="-4"/>
                <w:sz w:val="20"/>
              </w:rPr>
              <w:t xml:space="preserve"> </w:t>
            </w:r>
            <w:r>
              <w:rPr>
                <w:sz w:val="20"/>
              </w:rPr>
              <w:t>de</w:t>
            </w:r>
            <w:r>
              <w:rPr>
                <w:spacing w:val="-6"/>
                <w:sz w:val="20"/>
              </w:rPr>
              <w:t xml:space="preserve"> </w:t>
            </w:r>
            <w:r>
              <w:rPr>
                <w:sz w:val="20"/>
              </w:rPr>
              <w:t>marca</w:t>
            </w:r>
            <w:r>
              <w:rPr>
                <w:spacing w:val="-7"/>
                <w:sz w:val="20"/>
              </w:rPr>
              <w:t xml:space="preserve"> </w:t>
            </w:r>
            <w:r>
              <w:rPr>
                <w:sz w:val="20"/>
              </w:rPr>
              <w:t>reconocida</w:t>
            </w:r>
            <w:r>
              <w:rPr>
                <w:spacing w:val="-3"/>
                <w:sz w:val="20"/>
              </w:rPr>
              <w:t xml:space="preserve"> </w:t>
            </w:r>
            <w:r>
              <w:rPr>
                <w:sz w:val="20"/>
              </w:rPr>
              <w:t>y</w:t>
            </w:r>
            <w:r>
              <w:rPr>
                <w:spacing w:val="-7"/>
                <w:sz w:val="20"/>
              </w:rPr>
              <w:t xml:space="preserve"> </w:t>
            </w:r>
            <w:r>
              <w:rPr>
                <w:sz w:val="20"/>
              </w:rPr>
              <w:t>deberá cumplir con la Norma NB777 Instalaciones Eléctricas.</w:t>
            </w:r>
          </w:p>
        </w:tc>
      </w:tr>
      <w:tr w:rsidR="00166166">
        <w:trPr>
          <w:trHeight w:val="219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5"/>
              <w:jc w:val="center"/>
              <w:rPr>
                <w:sz w:val="20"/>
              </w:rPr>
            </w:pPr>
            <w:r>
              <w:rPr>
                <w:spacing w:val="-10"/>
                <w:sz w:val="20"/>
              </w:rPr>
              <w:t>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spacing w:line="235" w:lineRule="auto"/>
              <w:ind w:left="1108" w:hanging="879"/>
              <w:rPr>
                <w:sz w:val="20"/>
              </w:rPr>
            </w:pPr>
            <w:r>
              <w:rPr>
                <w:sz w:val="20"/>
              </w:rPr>
              <w:t>ALAMBRE</w:t>
            </w:r>
            <w:r>
              <w:rPr>
                <w:spacing w:val="-11"/>
                <w:sz w:val="20"/>
              </w:rPr>
              <w:t xml:space="preserve"> </w:t>
            </w:r>
            <w:r>
              <w:rPr>
                <w:sz w:val="20"/>
              </w:rPr>
              <w:t>DE</w:t>
            </w:r>
            <w:r>
              <w:rPr>
                <w:spacing w:val="-7"/>
                <w:sz w:val="20"/>
              </w:rPr>
              <w:t xml:space="preserve"> </w:t>
            </w:r>
            <w:r>
              <w:rPr>
                <w:sz w:val="20"/>
              </w:rPr>
              <w:t>COBRE</w:t>
            </w:r>
            <w:r>
              <w:rPr>
                <w:spacing w:val="-7"/>
                <w:sz w:val="20"/>
              </w:rPr>
              <w:t xml:space="preserve"> </w:t>
            </w:r>
            <w:r>
              <w:rPr>
                <w:sz w:val="20"/>
              </w:rPr>
              <w:t>Nº</w:t>
            </w:r>
            <w:r>
              <w:rPr>
                <w:spacing w:val="-8"/>
                <w:sz w:val="20"/>
              </w:rPr>
              <w:t xml:space="preserve"> </w:t>
            </w:r>
            <w:r>
              <w:rPr>
                <w:sz w:val="20"/>
              </w:rPr>
              <w:t xml:space="preserve">14 </w:t>
            </w:r>
            <w:r>
              <w:rPr>
                <w:spacing w:val="-4"/>
                <w:sz w:val="20"/>
              </w:rPr>
              <w:t>AWG</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5" w:line="235" w:lineRule="auto"/>
              <w:ind w:left="69" w:right="174"/>
              <w:rPr>
                <w:sz w:val="20"/>
              </w:rPr>
            </w:pPr>
            <w:r>
              <w:rPr>
                <w:sz w:val="20"/>
              </w:rPr>
              <w:t>Es</w:t>
            </w:r>
            <w:r>
              <w:rPr>
                <w:spacing w:val="-2"/>
                <w:sz w:val="20"/>
              </w:rPr>
              <w:t xml:space="preserve"> </w:t>
            </w:r>
            <w:r>
              <w:rPr>
                <w:sz w:val="20"/>
              </w:rPr>
              <w:t>un</w:t>
            </w:r>
            <w:r>
              <w:rPr>
                <w:spacing w:val="-5"/>
                <w:sz w:val="20"/>
              </w:rPr>
              <w:t xml:space="preserve"> </w:t>
            </w:r>
            <w:r>
              <w:rPr>
                <w:sz w:val="20"/>
              </w:rPr>
              <w:t>elemento</w:t>
            </w:r>
            <w:r>
              <w:rPr>
                <w:spacing w:val="-5"/>
                <w:sz w:val="20"/>
              </w:rPr>
              <w:t xml:space="preserve"> </w:t>
            </w:r>
            <w:r>
              <w:rPr>
                <w:sz w:val="20"/>
              </w:rPr>
              <w:t>que</w:t>
            </w:r>
            <w:r>
              <w:rPr>
                <w:spacing w:val="-5"/>
                <w:sz w:val="20"/>
              </w:rPr>
              <w:t xml:space="preserve"> </w:t>
            </w:r>
            <w:r>
              <w:rPr>
                <w:sz w:val="20"/>
              </w:rPr>
              <w:t>provee</w:t>
            </w:r>
            <w:r>
              <w:rPr>
                <w:spacing w:val="-4"/>
                <w:sz w:val="20"/>
              </w:rPr>
              <w:t xml:space="preserve"> </w:t>
            </w:r>
            <w:r>
              <w:rPr>
                <w:sz w:val="20"/>
              </w:rPr>
              <w:t>la</w:t>
            </w:r>
            <w:r>
              <w:rPr>
                <w:spacing w:val="-5"/>
                <w:sz w:val="20"/>
              </w:rPr>
              <w:t xml:space="preserve"> </w:t>
            </w:r>
            <w:r>
              <w:rPr>
                <w:sz w:val="20"/>
              </w:rPr>
              <w:t>trayectoria</w:t>
            </w:r>
            <w:r>
              <w:rPr>
                <w:spacing w:val="-5"/>
                <w:sz w:val="20"/>
              </w:rPr>
              <w:t xml:space="preserve"> </w:t>
            </w:r>
            <w:r>
              <w:rPr>
                <w:sz w:val="20"/>
              </w:rPr>
              <w:t>para</w:t>
            </w:r>
            <w:r>
              <w:rPr>
                <w:spacing w:val="-5"/>
                <w:sz w:val="20"/>
              </w:rPr>
              <w:t xml:space="preserve"> </w:t>
            </w:r>
            <w:r>
              <w:rPr>
                <w:sz w:val="20"/>
              </w:rPr>
              <w:t>el flujo</w:t>
            </w:r>
            <w:r>
              <w:rPr>
                <w:spacing w:val="-1"/>
                <w:sz w:val="20"/>
              </w:rPr>
              <w:t xml:space="preserve"> </w:t>
            </w:r>
            <w:r>
              <w:rPr>
                <w:sz w:val="20"/>
              </w:rPr>
              <w:t>de</w:t>
            </w:r>
            <w:r>
              <w:rPr>
                <w:spacing w:val="-4"/>
                <w:sz w:val="20"/>
              </w:rPr>
              <w:t xml:space="preserve"> </w:t>
            </w:r>
            <w:r>
              <w:rPr>
                <w:sz w:val="20"/>
              </w:rPr>
              <w:t>la corriente en las instalaciones eléctricas.</w:t>
            </w:r>
          </w:p>
          <w:p w:rsidR="00166166" w:rsidRDefault="00B7696D">
            <w:pPr>
              <w:pStyle w:val="TableParagraph"/>
              <w:spacing w:before="3"/>
              <w:ind w:left="69" w:right="82"/>
              <w:rPr>
                <w:sz w:val="20"/>
              </w:rPr>
            </w:pPr>
            <w:r>
              <w:rPr>
                <w:sz w:val="20"/>
              </w:rPr>
              <w:t>El alma</w:t>
            </w:r>
            <w:r>
              <w:rPr>
                <w:spacing w:val="-2"/>
                <w:sz w:val="20"/>
              </w:rPr>
              <w:t xml:space="preserve"> </w:t>
            </w:r>
            <w:r>
              <w:rPr>
                <w:sz w:val="20"/>
              </w:rPr>
              <w:t>conductora</w:t>
            </w:r>
            <w:r>
              <w:rPr>
                <w:spacing w:val="-2"/>
                <w:sz w:val="20"/>
              </w:rPr>
              <w:t xml:space="preserve"> </w:t>
            </w:r>
            <w:r>
              <w:rPr>
                <w:sz w:val="20"/>
              </w:rPr>
              <w:t>Nº14</w:t>
            </w:r>
            <w:r>
              <w:rPr>
                <w:spacing w:val="-3"/>
                <w:sz w:val="20"/>
              </w:rPr>
              <w:t xml:space="preserve"> </w:t>
            </w:r>
            <w:r>
              <w:rPr>
                <w:sz w:val="20"/>
              </w:rPr>
              <w:t>de</w:t>
            </w:r>
            <w:r>
              <w:rPr>
                <w:spacing w:val="-1"/>
                <w:sz w:val="20"/>
              </w:rPr>
              <w:t xml:space="preserve"> </w:t>
            </w:r>
            <w:r>
              <w:rPr>
                <w:sz w:val="20"/>
              </w:rPr>
              <w:t>cobre</w:t>
            </w:r>
            <w:r>
              <w:rPr>
                <w:spacing w:val="-1"/>
                <w:sz w:val="20"/>
              </w:rPr>
              <w:t xml:space="preserve"> </w:t>
            </w:r>
            <w:r>
              <w:rPr>
                <w:sz w:val="20"/>
              </w:rPr>
              <w:t>tiene</w:t>
            </w:r>
            <w:r>
              <w:rPr>
                <w:spacing w:val="-1"/>
                <w:sz w:val="20"/>
              </w:rPr>
              <w:t xml:space="preserve"> </w:t>
            </w:r>
            <w:r>
              <w:rPr>
                <w:sz w:val="20"/>
              </w:rPr>
              <w:t>la</w:t>
            </w:r>
            <w:r>
              <w:rPr>
                <w:spacing w:val="-2"/>
                <w:sz w:val="20"/>
              </w:rPr>
              <w:t xml:space="preserve"> </w:t>
            </w:r>
            <w:r>
              <w:rPr>
                <w:sz w:val="20"/>
              </w:rPr>
              <w:t>función de</w:t>
            </w:r>
            <w:r>
              <w:rPr>
                <w:spacing w:val="-1"/>
                <w:sz w:val="20"/>
              </w:rPr>
              <w:t xml:space="preserve"> </w:t>
            </w:r>
            <w:r>
              <w:rPr>
                <w:sz w:val="20"/>
              </w:rPr>
              <w:t>llevar</w:t>
            </w:r>
            <w:r>
              <w:rPr>
                <w:spacing w:val="-5"/>
                <w:sz w:val="20"/>
              </w:rPr>
              <w:t xml:space="preserve"> </w:t>
            </w:r>
            <w:r>
              <w:rPr>
                <w:sz w:val="20"/>
              </w:rPr>
              <w:t>toda la corriente de consumo, con aislamiento termoplástico</w:t>
            </w:r>
            <w:r>
              <w:rPr>
                <w:sz w:val="20"/>
              </w:rPr>
              <w:t xml:space="preserve"> resistente a la</w:t>
            </w:r>
            <w:r>
              <w:rPr>
                <w:spacing w:val="-1"/>
                <w:sz w:val="20"/>
              </w:rPr>
              <w:t xml:space="preserve"> </w:t>
            </w:r>
            <w:r>
              <w:rPr>
                <w:sz w:val="20"/>
              </w:rPr>
              <w:t>humedad y</w:t>
            </w:r>
            <w:r>
              <w:rPr>
                <w:spacing w:val="-5"/>
                <w:sz w:val="20"/>
              </w:rPr>
              <w:t xml:space="preserve"> </w:t>
            </w:r>
            <w:r>
              <w:rPr>
                <w:sz w:val="20"/>
              </w:rPr>
              <w:t>al</w:t>
            </w:r>
            <w:r>
              <w:rPr>
                <w:spacing w:val="-4"/>
                <w:sz w:val="20"/>
              </w:rPr>
              <w:t xml:space="preserve"> </w:t>
            </w:r>
            <w:r>
              <w:rPr>
                <w:sz w:val="20"/>
              </w:rPr>
              <w:t>agua</w:t>
            </w:r>
            <w:r>
              <w:rPr>
                <w:spacing w:val="-1"/>
                <w:sz w:val="20"/>
              </w:rPr>
              <w:t xml:space="preserve"> </w:t>
            </w:r>
            <w:r>
              <w:rPr>
                <w:sz w:val="20"/>
              </w:rPr>
              <w:t>THW,</w:t>
            </w:r>
            <w:r>
              <w:rPr>
                <w:spacing w:val="-2"/>
                <w:sz w:val="20"/>
              </w:rPr>
              <w:t xml:space="preserve"> </w:t>
            </w:r>
            <w:r>
              <w:rPr>
                <w:sz w:val="20"/>
              </w:rPr>
              <w:t>con</w:t>
            </w:r>
            <w:r>
              <w:rPr>
                <w:spacing w:val="-5"/>
                <w:sz w:val="20"/>
              </w:rPr>
              <w:t xml:space="preserve"> </w:t>
            </w:r>
            <w:r>
              <w:rPr>
                <w:sz w:val="20"/>
              </w:rPr>
              <w:t>un</w:t>
            </w:r>
            <w:r>
              <w:rPr>
                <w:spacing w:val="-5"/>
                <w:sz w:val="20"/>
              </w:rPr>
              <w:t xml:space="preserve"> </w:t>
            </w:r>
            <w:r>
              <w:rPr>
                <w:sz w:val="20"/>
              </w:rPr>
              <w:t>nivel</w:t>
            </w:r>
            <w:r>
              <w:rPr>
                <w:spacing w:val="-2"/>
                <w:sz w:val="20"/>
              </w:rPr>
              <w:t xml:space="preserve"> </w:t>
            </w:r>
            <w:r>
              <w:rPr>
                <w:sz w:val="20"/>
              </w:rPr>
              <w:t>de</w:t>
            </w:r>
            <w:r>
              <w:rPr>
                <w:spacing w:val="-4"/>
                <w:sz w:val="20"/>
              </w:rPr>
              <w:t xml:space="preserve"> </w:t>
            </w:r>
            <w:r>
              <w:rPr>
                <w:sz w:val="20"/>
              </w:rPr>
              <w:t>aislamiento</w:t>
            </w:r>
            <w:r>
              <w:rPr>
                <w:spacing w:val="-6"/>
                <w:sz w:val="20"/>
              </w:rPr>
              <w:t xml:space="preserve"> </w:t>
            </w:r>
            <w:r>
              <w:rPr>
                <w:sz w:val="20"/>
              </w:rPr>
              <w:t>no</w:t>
            </w:r>
            <w:r>
              <w:rPr>
                <w:spacing w:val="-5"/>
                <w:sz w:val="20"/>
              </w:rPr>
              <w:t xml:space="preserve"> </w:t>
            </w:r>
            <w:r>
              <w:rPr>
                <w:sz w:val="20"/>
              </w:rPr>
              <w:t>menor a 600 V. la sección mínima a utilizarse en los circuitos de tomacorrientes será de 2.08 mm2.</w:t>
            </w:r>
          </w:p>
          <w:p w:rsidR="00166166" w:rsidRDefault="00B7696D">
            <w:pPr>
              <w:pStyle w:val="TableParagraph"/>
              <w:spacing w:line="240" w:lineRule="exact"/>
              <w:ind w:left="69" w:right="174"/>
              <w:rPr>
                <w:sz w:val="20"/>
              </w:rPr>
            </w:pPr>
            <w:r>
              <w:rPr>
                <w:sz w:val="20"/>
              </w:rPr>
              <w:t>Deberá</w:t>
            </w:r>
            <w:r>
              <w:rPr>
                <w:spacing w:val="-3"/>
                <w:sz w:val="20"/>
              </w:rPr>
              <w:t xml:space="preserve"> </w:t>
            </w:r>
            <w:r>
              <w:rPr>
                <w:sz w:val="20"/>
              </w:rPr>
              <w:t>ser de</w:t>
            </w:r>
            <w:r>
              <w:rPr>
                <w:spacing w:val="-1"/>
                <w:sz w:val="20"/>
              </w:rPr>
              <w:t xml:space="preserve"> </w:t>
            </w:r>
            <w:r>
              <w:rPr>
                <w:sz w:val="20"/>
              </w:rPr>
              <w:t>buena</w:t>
            </w:r>
            <w:r>
              <w:rPr>
                <w:spacing w:val="-7"/>
                <w:sz w:val="20"/>
              </w:rPr>
              <w:t xml:space="preserve"> </w:t>
            </w:r>
            <w:r>
              <w:rPr>
                <w:sz w:val="20"/>
              </w:rPr>
              <w:t>calidad,</w:t>
            </w:r>
            <w:r>
              <w:rPr>
                <w:spacing w:val="-4"/>
                <w:sz w:val="20"/>
              </w:rPr>
              <w:t xml:space="preserve"> </w:t>
            </w:r>
            <w:r>
              <w:rPr>
                <w:sz w:val="20"/>
              </w:rPr>
              <w:t>de</w:t>
            </w:r>
            <w:r>
              <w:rPr>
                <w:spacing w:val="-6"/>
                <w:sz w:val="20"/>
              </w:rPr>
              <w:t xml:space="preserve"> </w:t>
            </w:r>
            <w:r>
              <w:rPr>
                <w:sz w:val="20"/>
              </w:rPr>
              <w:t>marca</w:t>
            </w:r>
            <w:r>
              <w:rPr>
                <w:spacing w:val="-7"/>
                <w:sz w:val="20"/>
              </w:rPr>
              <w:t xml:space="preserve"> </w:t>
            </w:r>
            <w:r>
              <w:rPr>
                <w:sz w:val="20"/>
              </w:rPr>
              <w:t>reconocida</w:t>
            </w:r>
            <w:r>
              <w:rPr>
                <w:spacing w:val="-3"/>
                <w:sz w:val="20"/>
              </w:rPr>
              <w:t xml:space="preserve"> </w:t>
            </w:r>
            <w:r>
              <w:rPr>
                <w:sz w:val="20"/>
              </w:rPr>
              <w:t>y</w:t>
            </w:r>
            <w:r>
              <w:rPr>
                <w:spacing w:val="-7"/>
                <w:sz w:val="20"/>
              </w:rPr>
              <w:t xml:space="preserve"> </w:t>
            </w:r>
            <w:r>
              <w:rPr>
                <w:sz w:val="20"/>
              </w:rPr>
              <w:t>deberá cumplir con la Norma NB777 Instalaciones Eléctricas.</w:t>
            </w:r>
          </w:p>
        </w:tc>
      </w:tr>
    </w:tbl>
    <w:p w:rsidR="00166166" w:rsidRDefault="00166166">
      <w:pPr>
        <w:pStyle w:val="TableParagraph"/>
        <w:spacing w:line="240"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198"/>
        </w:trPr>
        <w:tc>
          <w:tcPr>
            <w:tcW w:w="62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5"/>
              <w:jc w:val="center"/>
              <w:rPr>
                <w:sz w:val="20"/>
              </w:rPr>
            </w:pPr>
            <w:r>
              <w:rPr>
                <w:spacing w:val="-10"/>
                <w:sz w:val="20"/>
              </w:rPr>
              <w:t>6</w:t>
            </w:r>
          </w:p>
        </w:tc>
        <w:tc>
          <w:tcPr>
            <w:tcW w:w="2632"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2"/>
              <w:rPr>
                <w:rFonts w:ascii="Tahoma"/>
                <w:b/>
                <w:sz w:val="20"/>
              </w:rPr>
            </w:pPr>
          </w:p>
          <w:p w:rsidR="00166166" w:rsidRDefault="00B7696D">
            <w:pPr>
              <w:pStyle w:val="TableParagraph"/>
              <w:ind w:left="950" w:right="18" w:hanging="874"/>
              <w:rPr>
                <w:sz w:val="20"/>
              </w:rPr>
            </w:pPr>
            <w:r>
              <w:rPr>
                <w:sz w:val="20"/>
              </w:rPr>
              <w:t>ALAMBRE</w:t>
            </w:r>
            <w:r>
              <w:rPr>
                <w:spacing w:val="-12"/>
                <w:sz w:val="20"/>
              </w:rPr>
              <w:t xml:space="preserve"> </w:t>
            </w:r>
            <w:r>
              <w:rPr>
                <w:sz w:val="20"/>
              </w:rPr>
              <w:t>TEJIDO</w:t>
            </w:r>
            <w:r>
              <w:rPr>
                <w:spacing w:val="-11"/>
                <w:sz w:val="20"/>
              </w:rPr>
              <w:t xml:space="preserve"> </w:t>
            </w:r>
            <w:r>
              <w:rPr>
                <w:sz w:val="20"/>
              </w:rPr>
              <w:t>(ROLLO</w:t>
            </w:r>
            <w:r>
              <w:rPr>
                <w:spacing w:val="-11"/>
                <w:sz w:val="20"/>
              </w:rPr>
              <w:t xml:space="preserve"> </w:t>
            </w:r>
            <w:r>
              <w:rPr>
                <w:sz w:val="20"/>
              </w:rPr>
              <w:t>40M X 0,80M)</w:t>
            </w:r>
          </w:p>
        </w:tc>
        <w:tc>
          <w:tcPr>
            <w:tcW w:w="99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4" w:right="7"/>
              <w:jc w:val="center"/>
              <w:rPr>
                <w:sz w:val="20"/>
              </w:rPr>
            </w:pPr>
            <w:r>
              <w:rPr>
                <w:spacing w:val="-5"/>
                <w:sz w:val="20"/>
              </w:rPr>
              <w:t>M2</w:t>
            </w:r>
          </w:p>
        </w:tc>
        <w:tc>
          <w:tcPr>
            <w:tcW w:w="5629" w:type="dxa"/>
            <w:tcBorders>
              <w:top w:val="nil"/>
            </w:tcBorders>
          </w:tcPr>
          <w:p w:rsidR="00166166" w:rsidRDefault="00B7696D">
            <w:pPr>
              <w:pStyle w:val="TableParagraph"/>
              <w:spacing w:before="1"/>
              <w:ind w:left="69"/>
              <w:rPr>
                <w:sz w:val="20"/>
              </w:rPr>
            </w:pPr>
            <w:r>
              <w:rPr>
                <w:sz w:val="20"/>
              </w:rPr>
              <w:t>La malla de alambre tejido hexagonal requerido, será de acero galvanizado</w:t>
            </w:r>
            <w:r>
              <w:rPr>
                <w:spacing w:val="-5"/>
                <w:sz w:val="20"/>
              </w:rPr>
              <w:t xml:space="preserve"> </w:t>
            </w:r>
            <w:r>
              <w:rPr>
                <w:sz w:val="20"/>
              </w:rPr>
              <w:t>pesado</w:t>
            </w:r>
            <w:r>
              <w:rPr>
                <w:spacing w:val="-5"/>
                <w:sz w:val="20"/>
              </w:rPr>
              <w:t xml:space="preserve"> </w:t>
            </w:r>
            <w:r>
              <w:rPr>
                <w:sz w:val="20"/>
              </w:rPr>
              <w:t>en</w:t>
            </w:r>
            <w:r>
              <w:rPr>
                <w:spacing w:val="-5"/>
                <w:sz w:val="20"/>
              </w:rPr>
              <w:t xml:space="preserve"> </w:t>
            </w:r>
            <w:r>
              <w:rPr>
                <w:sz w:val="20"/>
              </w:rPr>
              <w:t>caliente,</w:t>
            </w:r>
            <w:r>
              <w:rPr>
                <w:spacing w:val="-2"/>
                <w:sz w:val="20"/>
              </w:rPr>
              <w:t xml:space="preserve"> </w:t>
            </w:r>
            <w:r>
              <w:rPr>
                <w:sz w:val="20"/>
              </w:rPr>
              <w:t>de</w:t>
            </w:r>
            <w:r>
              <w:rPr>
                <w:spacing w:val="-4"/>
                <w:sz w:val="20"/>
              </w:rPr>
              <w:t xml:space="preserve"> </w:t>
            </w:r>
            <w:r>
              <w:rPr>
                <w:sz w:val="20"/>
              </w:rPr>
              <w:t>primera</w:t>
            </w:r>
            <w:r>
              <w:rPr>
                <w:spacing w:val="-5"/>
                <w:sz w:val="20"/>
              </w:rPr>
              <w:t xml:space="preserve"> </w:t>
            </w:r>
            <w:r>
              <w:rPr>
                <w:sz w:val="20"/>
              </w:rPr>
              <w:t>calidad</w:t>
            </w:r>
            <w:r>
              <w:rPr>
                <w:spacing w:val="-2"/>
                <w:sz w:val="20"/>
              </w:rPr>
              <w:t xml:space="preserve"> </w:t>
            </w:r>
            <w:r>
              <w:rPr>
                <w:sz w:val="20"/>
              </w:rPr>
              <w:t>y</w:t>
            </w:r>
            <w:r>
              <w:rPr>
                <w:spacing w:val="-5"/>
                <w:sz w:val="20"/>
              </w:rPr>
              <w:t xml:space="preserve"> </w:t>
            </w:r>
            <w:r>
              <w:rPr>
                <w:sz w:val="20"/>
              </w:rPr>
              <w:t>con</w:t>
            </w:r>
            <w:r>
              <w:rPr>
                <w:spacing w:val="-5"/>
                <w:sz w:val="20"/>
              </w:rPr>
              <w:t xml:space="preserve"> </w:t>
            </w:r>
            <w:r>
              <w:rPr>
                <w:sz w:val="20"/>
              </w:rPr>
              <w:t>celdas</w:t>
            </w:r>
            <w:r>
              <w:rPr>
                <w:spacing w:val="-2"/>
                <w:sz w:val="20"/>
              </w:rPr>
              <w:t xml:space="preserve"> </w:t>
            </w:r>
            <w:r>
              <w:rPr>
                <w:sz w:val="20"/>
              </w:rPr>
              <w:t>de 3/4 pulgadas.</w:t>
            </w:r>
          </w:p>
          <w:p w:rsidR="00166166" w:rsidRDefault="00B7696D">
            <w:pPr>
              <w:pStyle w:val="TableParagraph"/>
              <w:spacing w:before="2"/>
              <w:ind w:left="69"/>
              <w:rPr>
                <w:sz w:val="20"/>
              </w:rPr>
            </w:pPr>
            <w:r>
              <w:rPr>
                <w:sz w:val="20"/>
              </w:rPr>
              <w:t>El</w:t>
            </w:r>
            <w:r>
              <w:rPr>
                <w:spacing w:val="-4"/>
                <w:sz w:val="20"/>
              </w:rPr>
              <w:t xml:space="preserve"> </w:t>
            </w:r>
            <w:r>
              <w:rPr>
                <w:sz w:val="20"/>
              </w:rPr>
              <w:t>tejido</w:t>
            </w:r>
            <w:r>
              <w:rPr>
                <w:spacing w:val="-3"/>
                <w:sz w:val="20"/>
              </w:rPr>
              <w:t xml:space="preserve"> </w:t>
            </w:r>
            <w:r>
              <w:rPr>
                <w:sz w:val="20"/>
              </w:rPr>
              <w:t>de</w:t>
            </w:r>
            <w:r>
              <w:rPr>
                <w:spacing w:val="-1"/>
                <w:sz w:val="20"/>
              </w:rPr>
              <w:t xml:space="preserve"> </w:t>
            </w:r>
            <w:r>
              <w:rPr>
                <w:sz w:val="20"/>
              </w:rPr>
              <w:t>hexágono</w:t>
            </w:r>
            <w:r>
              <w:rPr>
                <w:spacing w:val="-7"/>
                <w:sz w:val="20"/>
              </w:rPr>
              <w:t xml:space="preserve"> </w:t>
            </w:r>
            <w:r>
              <w:rPr>
                <w:sz w:val="20"/>
              </w:rPr>
              <w:t>debe</w:t>
            </w:r>
            <w:r>
              <w:rPr>
                <w:spacing w:val="-5"/>
                <w:sz w:val="20"/>
              </w:rPr>
              <w:t xml:space="preserve"> </w:t>
            </w:r>
            <w:r>
              <w:rPr>
                <w:sz w:val="20"/>
              </w:rPr>
              <w:t>ser</w:t>
            </w:r>
            <w:r>
              <w:rPr>
                <w:spacing w:val="-4"/>
                <w:sz w:val="20"/>
              </w:rPr>
              <w:t xml:space="preserve"> </w:t>
            </w:r>
            <w:r>
              <w:rPr>
                <w:sz w:val="20"/>
              </w:rPr>
              <w:t>de</w:t>
            </w:r>
            <w:r>
              <w:rPr>
                <w:spacing w:val="-5"/>
                <w:sz w:val="20"/>
              </w:rPr>
              <w:t xml:space="preserve"> </w:t>
            </w:r>
            <w:r>
              <w:rPr>
                <w:sz w:val="20"/>
              </w:rPr>
              <w:t>triple</w:t>
            </w:r>
            <w:r>
              <w:rPr>
                <w:spacing w:val="-1"/>
                <w:sz w:val="20"/>
              </w:rPr>
              <w:t xml:space="preserve"> </w:t>
            </w:r>
            <w:r>
              <w:rPr>
                <w:sz w:val="20"/>
              </w:rPr>
              <w:t>torsión</w:t>
            </w:r>
            <w:r>
              <w:rPr>
                <w:spacing w:val="-6"/>
                <w:sz w:val="20"/>
              </w:rPr>
              <w:t xml:space="preserve"> </w:t>
            </w:r>
            <w:r>
              <w:rPr>
                <w:sz w:val="20"/>
              </w:rPr>
              <w:t>brindando resistencia, flexibilidad y mayor seguridad.</w:t>
            </w:r>
          </w:p>
          <w:p w:rsidR="00166166" w:rsidRDefault="00B7696D">
            <w:pPr>
              <w:pStyle w:val="TableParagraph"/>
              <w:ind w:left="69"/>
              <w:rPr>
                <w:sz w:val="20"/>
              </w:rPr>
            </w:pPr>
            <w:r>
              <w:rPr>
                <w:sz w:val="20"/>
              </w:rPr>
              <w:t>Debe</w:t>
            </w:r>
            <w:r>
              <w:rPr>
                <w:spacing w:val="-4"/>
                <w:sz w:val="20"/>
              </w:rPr>
              <w:t xml:space="preserve"> </w:t>
            </w:r>
            <w:r>
              <w:rPr>
                <w:sz w:val="20"/>
              </w:rPr>
              <w:t>contar</w:t>
            </w:r>
            <w:r>
              <w:rPr>
                <w:spacing w:val="-3"/>
                <w:sz w:val="20"/>
              </w:rPr>
              <w:t xml:space="preserve"> </w:t>
            </w:r>
            <w:r>
              <w:rPr>
                <w:sz w:val="20"/>
              </w:rPr>
              <w:t>con</w:t>
            </w:r>
            <w:r>
              <w:rPr>
                <w:spacing w:val="-5"/>
                <w:sz w:val="20"/>
              </w:rPr>
              <w:t xml:space="preserve"> </w:t>
            </w:r>
            <w:r>
              <w:rPr>
                <w:sz w:val="20"/>
              </w:rPr>
              <w:t>una</w:t>
            </w:r>
            <w:r>
              <w:rPr>
                <w:spacing w:val="-6"/>
                <w:sz w:val="20"/>
              </w:rPr>
              <w:t xml:space="preserve"> </w:t>
            </w:r>
            <w:r>
              <w:rPr>
                <w:sz w:val="20"/>
              </w:rPr>
              <w:t>estructura</w:t>
            </w:r>
            <w:r>
              <w:rPr>
                <w:spacing w:val="-5"/>
                <w:sz w:val="20"/>
              </w:rPr>
              <w:t xml:space="preserve"> </w:t>
            </w:r>
            <w:r>
              <w:rPr>
                <w:sz w:val="20"/>
              </w:rPr>
              <w:t>firme y</w:t>
            </w:r>
            <w:r>
              <w:rPr>
                <w:spacing w:val="-5"/>
                <w:sz w:val="20"/>
              </w:rPr>
              <w:t xml:space="preserve"> </w:t>
            </w:r>
            <w:r>
              <w:rPr>
                <w:sz w:val="20"/>
              </w:rPr>
              <w:t>superficie</w:t>
            </w:r>
            <w:r>
              <w:rPr>
                <w:spacing w:val="-4"/>
                <w:sz w:val="20"/>
              </w:rPr>
              <w:t xml:space="preserve"> </w:t>
            </w:r>
            <w:r>
              <w:rPr>
                <w:sz w:val="20"/>
              </w:rPr>
              <w:t>suave</w:t>
            </w:r>
            <w:r>
              <w:rPr>
                <w:spacing w:val="-4"/>
                <w:sz w:val="20"/>
              </w:rPr>
              <w:t xml:space="preserve"> </w:t>
            </w:r>
            <w:r>
              <w:rPr>
                <w:sz w:val="20"/>
              </w:rPr>
              <w:t>que</w:t>
            </w:r>
            <w:r>
              <w:rPr>
                <w:spacing w:val="-5"/>
                <w:sz w:val="20"/>
              </w:rPr>
              <w:t xml:space="preserve"> </w:t>
            </w:r>
            <w:r>
              <w:rPr>
                <w:sz w:val="20"/>
              </w:rPr>
              <w:t>indica una buena prevención contra la corrosión y oxidación.</w:t>
            </w:r>
          </w:p>
          <w:p w:rsidR="00166166" w:rsidRDefault="00B7696D">
            <w:pPr>
              <w:pStyle w:val="TableParagraph"/>
              <w:spacing w:line="240" w:lineRule="atLeast"/>
              <w:ind w:left="69"/>
              <w:rPr>
                <w:sz w:val="20"/>
              </w:rPr>
            </w:pPr>
            <w:r>
              <w:rPr>
                <w:sz w:val="20"/>
              </w:rPr>
              <w:t>Se establece</w:t>
            </w:r>
            <w:r>
              <w:rPr>
                <w:spacing w:val="-5"/>
                <w:sz w:val="20"/>
              </w:rPr>
              <w:t xml:space="preserve"> </w:t>
            </w:r>
            <w:r>
              <w:rPr>
                <w:sz w:val="20"/>
              </w:rPr>
              <w:t>una</w:t>
            </w:r>
            <w:r>
              <w:rPr>
                <w:spacing w:val="-6"/>
                <w:sz w:val="20"/>
              </w:rPr>
              <w:t xml:space="preserve"> </w:t>
            </w:r>
            <w:r>
              <w:rPr>
                <w:sz w:val="20"/>
              </w:rPr>
              <w:t>tolerancia</w:t>
            </w:r>
            <w:r>
              <w:rPr>
                <w:spacing w:val="-6"/>
                <w:sz w:val="20"/>
              </w:rPr>
              <w:t xml:space="preserve"> </w:t>
            </w:r>
            <w:r>
              <w:rPr>
                <w:sz w:val="20"/>
              </w:rPr>
              <w:t>de</w:t>
            </w:r>
            <w:r>
              <w:rPr>
                <w:spacing w:val="-5"/>
                <w:sz w:val="20"/>
              </w:rPr>
              <w:t xml:space="preserve"> </w:t>
            </w:r>
            <w:r>
              <w:rPr>
                <w:sz w:val="20"/>
              </w:rPr>
              <w:t>(+/-) 2</w:t>
            </w:r>
            <w:r>
              <w:rPr>
                <w:spacing w:val="-6"/>
                <w:sz w:val="20"/>
              </w:rPr>
              <w:t xml:space="preserve"> </w:t>
            </w:r>
            <w:r>
              <w:rPr>
                <w:sz w:val="20"/>
              </w:rPr>
              <w:t>cm.</w:t>
            </w:r>
            <w:r>
              <w:rPr>
                <w:spacing w:val="-4"/>
                <w:sz w:val="20"/>
              </w:rPr>
              <w:t xml:space="preserve"> </w:t>
            </w:r>
            <w:r>
              <w:rPr>
                <w:sz w:val="20"/>
              </w:rPr>
              <w:t>en</w:t>
            </w:r>
            <w:r>
              <w:rPr>
                <w:spacing w:val="-6"/>
                <w:sz w:val="20"/>
              </w:rPr>
              <w:t xml:space="preserve"> </w:t>
            </w:r>
            <w:r>
              <w:rPr>
                <w:sz w:val="20"/>
              </w:rPr>
              <w:t>las</w:t>
            </w:r>
            <w:r>
              <w:rPr>
                <w:spacing w:val="-7"/>
                <w:sz w:val="20"/>
              </w:rPr>
              <w:t xml:space="preserve"> </w:t>
            </w:r>
            <w:r>
              <w:rPr>
                <w:sz w:val="20"/>
              </w:rPr>
              <w:t xml:space="preserve">dimensiones </w:t>
            </w:r>
            <w:r>
              <w:rPr>
                <w:spacing w:val="-2"/>
                <w:sz w:val="20"/>
              </w:rPr>
              <w:t>requeridas.</w:t>
            </w:r>
          </w:p>
        </w:tc>
      </w:tr>
      <w:tr w:rsidR="00166166">
        <w:trPr>
          <w:trHeight w:val="4150"/>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3"/>
              <w:rPr>
                <w:rFonts w:ascii="Tahoma"/>
                <w:b/>
                <w:sz w:val="20"/>
              </w:rPr>
            </w:pPr>
          </w:p>
          <w:p w:rsidR="00166166" w:rsidRDefault="00B7696D">
            <w:pPr>
              <w:pStyle w:val="TableParagraph"/>
              <w:ind w:left="15"/>
              <w:jc w:val="center"/>
              <w:rPr>
                <w:sz w:val="20"/>
              </w:rPr>
            </w:pPr>
            <w:r>
              <w:rPr>
                <w:spacing w:val="-10"/>
                <w:sz w:val="20"/>
              </w:rPr>
              <w:t>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3"/>
              <w:rPr>
                <w:rFonts w:ascii="Tahoma"/>
                <w:b/>
                <w:sz w:val="20"/>
              </w:rPr>
            </w:pPr>
          </w:p>
          <w:p w:rsidR="00166166" w:rsidRDefault="00B7696D">
            <w:pPr>
              <w:pStyle w:val="TableParagraph"/>
              <w:ind w:left="20" w:right="4"/>
              <w:jc w:val="center"/>
              <w:rPr>
                <w:sz w:val="20"/>
              </w:rPr>
            </w:pPr>
            <w:r>
              <w:rPr>
                <w:spacing w:val="-2"/>
                <w:sz w:val="20"/>
              </w:rPr>
              <w:t>ALQUITRÁN</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3"/>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ind w:left="69"/>
              <w:rPr>
                <w:sz w:val="20"/>
              </w:rPr>
            </w:pPr>
            <w:r>
              <w:rPr>
                <w:sz w:val="20"/>
              </w:rPr>
              <w:t>El residuo de alquitrán es un líquido espeso de color negro remanente</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destilación</w:t>
            </w:r>
            <w:r>
              <w:rPr>
                <w:spacing w:val="-5"/>
                <w:sz w:val="20"/>
              </w:rPr>
              <w:t xml:space="preserve"> </w:t>
            </w:r>
            <w:r>
              <w:rPr>
                <w:sz w:val="20"/>
              </w:rPr>
              <w:t>del</w:t>
            </w:r>
            <w:r>
              <w:rPr>
                <w:spacing w:val="-3"/>
                <w:sz w:val="20"/>
              </w:rPr>
              <w:t xml:space="preserve"> </w:t>
            </w:r>
            <w:r>
              <w:rPr>
                <w:sz w:val="20"/>
              </w:rPr>
              <w:t>alquitrán.</w:t>
            </w:r>
            <w:r>
              <w:rPr>
                <w:spacing w:val="-3"/>
                <w:sz w:val="20"/>
              </w:rPr>
              <w:t xml:space="preserve"> </w:t>
            </w:r>
            <w:r>
              <w:rPr>
                <w:sz w:val="20"/>
              </w:rPr>
              <w:t>Se</w:t>
            </w:r>
            <w:r>
              <w:rPr>
                <w:spacing w:val="-4"/>
                <w:sz w:val="20"/>
              </w:rPr>
              <w:t xml:space="preserve"> </w:t>
            </w:r>
            <w:r>
              <w:rPr>
                <w:sz w:val="20"/>
              </w:rPr>
              <w:t>usa</w:t>
            </w:r>
            <w:r>
              <w:rPr>
                <w:spacing w:val="-1"/>
                <w:sz w:val="20"/>
              </w:rPr>
              <w:t xml:space="preserve"> </w:t>
            </w:r>
            <w:r>
              <w:rPr>
                <w:sz w:val="20"/>
              </w:rPr>
              <w:t>como</w:t>
            </w:r>
            <w:r>
              <w:rPr>
                <w:spacing w:val="-5"/>
                <w:sz w:val="20"/>
              </w:rPr>
              <w:t xml:space="preserve"> </w:t>
            </w:r>
            <w:r>
              <w:rPr>
                <w:sz w:val="20"/>
              </w:rPr>
              <w:t>base</w:t>
            </w:r>
            <w:r>
              <w:rPr>
                <w:spacing w:val="-4"/>
                <w:sz w:val="20"/>
              </w:rPr>
              <w:t xml:space="preserve"> </w:t>
            </w:r>
            <w:r>
              <w:rPr>
                <w:sz w:val="20"/>
              </w:rPr>
              <w:t>para revestimientos y pinturas, en techos y pavimentos, y como aglutinante en productos de asfalto. Tanto el alquitrán como el residuo</w:t>
            </w:r>
            <w:r>
              <w:rPr>
                <w:spacing w:val="-4"/>
                <w:sz w:val="20"/>
              </w:rPr>
              <w:t xml:space="preserve"> </w:t>
            </w:r>
            <w:r>
              <w:rPr>
                <w:sz w:val="20"/>
              </w:rPr>
              <w:t>de</w:t>
            </w:r>
            <w:r>
              <w:rPr>
                <w:spacing w:val="-2"/>
                <w:sz w:val="20"/>
              </w:rPr>
              <w:t xml:space="preserve"> </w:t>
            </w:r>
            <w:r>
              <w:rPr>
                <w:sz w:val="20"/>
              </w:rPr>
              <w:t>alquitrán contienen</w:t>
            </w:r>
            <w:r>
              <w:rPr>
                <w:spacing w:val="-2"/>
                <w:sz w:val="20"/>
              </w:rPr>
              <w:t xml:space="preserve"> </w:t>
            </w:r>
            <w:r>
              <w:rPr>
                <w:sz w:val="20"/>
              </w:rPr>
              <w:t>compuestos químicos,</w:t>
            </w:r>
            <w:r>
              <w:rPr>
                <w:spacing w:val="-5"/>
                <w:sz w:val="20"/>
              </w:rPr>
              <w:t xml:space="preserve"> </w:t>
            </w:r>
            <w:r>
              <w:rPr>
                <w:sz w:val="20"/>
              </w:rPr>
              <w:t>entre</w:t>
            </w:r>
            <w:r>
              <w:rPr>
                <w:spacing w:val="-7"/>
                <w:sz w:val="20"/>
              </w:rPr>
              <w:t xml:space="preserve"> </w:t>
            </w:r>
            <w:r>
              <w:rPr>
                <w:sz w:val="20"/>
              </w:rPr>
              <w:t>ellos algunos que son carcinógenos como el benceno.</w:t>
            </w:r>
          </w:p>
          <w:p w:rsidR="00166166" w:rsidRDefault="00B7696D">
            <w:pPr>
              <w:pStyle w:val="TableParagraph"/>
              <w:ind w:left="69"/>
              <w:rPr>
                <w:sz w:val="20"/>
              </w:rPr>
            </w:pPr>
            <w:r>
              <w:rPr>
                <w:sz w:val="20"/>
              </w:rPr>
              <w:t>Este material se ut</w:t>
            </w:r>
            <w:r>
              <w:rPr>
                <w:sz w:val="20"/>
              </w:rPr>
              <w:t>ilizará para impermeabilizar los</w:t>
            </w:r>
            <w:r>
              <w:rPr>
                <w:spacing w:val="-1"/>
                <w:sz w:val="20"/>
              </w:rPr>
              <w:t xml:space="preserve"> </w:t>
            </w:r>
            <w:r>
              <w:rPr>
                <w:sz w:val="20"/>
              </w:rPr>
              <w:t>cimientos de las viviendas, en los cimientos de los muros de cerramiento de las viviendas y para proteger elementos de madera expuestos al entorno exterior, como las columnas de madera, mediante la aplicación de cartón asfá</w:t>
            </w:r>
            <w:r>
              <w:rPr>
                <w:sz w:val="20"/>
              </w:rPr>
              <w:t>ltico. Su principal objetivo es evitar la infiltración</w:t>
            </w:r>
            <w:r>
              <w:rPr>
                <w:spacing w:val="-6"/>
                <w:sz w:val="20"/>
              </w:rPr>
              <w:t xml:space="preserve"> </w:t>
            </w:r>
            <w:r>
              <w:rPr>
                <w:sz w:val="20"/>
              </w:rPr>
              <w:t>capilar de agua</w:t>
            </w:r>
            <w:r>
              <w:rPr>
                <w:spacing w:val="-6"/>
                <w:sz w:val="20"/>
              </w:rPr>
              <w:t xml:space="preserve"> </w:t>
            </w:r>
            <w:r>
              <w:rPr>
                <w:sz w:val="20"/>
              </w:rPr>
              <w:t>desde</w:t>
            </w:r>
            <w:r>
              <w:rPr>
                <w:spacing w:val="-5"/>
                <w:sz w:val="20"/>
              </w:rPr>
              <w:t xml:space="preserve"> </w:t>
            </w:r>
            <w:r>
              <w:rPr>
                <w:sz w:val="20"/>
              </w:rPr>
              <w:t>el</w:t>
            </w:r>
            <w:r>
              <w:rPr>
                <w:spacing w:val="-4"/>
                <w:sz w:val="20"/>
              </w:rPr>
              <w:t xml:space="preserve"> </w:t>
            </w:r>
            <w:r>
              <w:rPr>
                <w:sz w:val="20"/>
              </w:rPr>
              <w:t>suelo</w:t>
            </w:r>
            <w:r>
              <w:rPr>
                <w:spacing w:val="-6"/>
                <w:sz w:val="20"/>
              </w:rPr>
              <w:t xml:space="preserve"> </w:t>
            </w:r>
            <w:r>
              <w:rPr>
                <w:sz w:val="20"/>
              </w:rPr>
              <w:t>en</w:t>
            </w:r>
            <w:r>
              <w:rPr>
                <w:spacing w:val="-6"/>
                <w:sz w:val="20"/>
              </w:rPr>
              <w:t xml:space="preserve"> </w:t>
            </w:r>
            <w:r>
              <w:rPr>
                <w:sz w:val="20"/>
              </w:rPr>
              <w:t>las</w:t>
            </w:r>
            <w:r>
              <w:rPr>
                <w:spacing w:val="-8"/>
                <w:sz w:val="20"/>
              </w:rPr>
              <w:t xml:space="preserve"> </w:t>
            </w:r>
            <w:r>
              <w:rPr>
                <w:sz w:val="20"/>
              </w:rPr>
              <w:t>paredes</w:t>
            </w:r>
            <w:r>
              <w:rPr>
                <w:spacing w:val="-2"/>
                <w:sz w:val="20"/>
              </w:rPr>
              <w:t xml:space="preserve"> </w:t>
            </w:r>
            <w:r>
              <w:rPr>
                <w:sz w:val="20"/>
              </w:rPr>
              <w:t>y</w:t>
            </w:r>
            <w:r>
              <w:rPr>
                <w:spacing w:val="-6"/>
                <w:sz w:val="20"/>
              </w:rPr>
              <w:t xml:space="preserve"> </w:t>
            </w:r>
            <w:r>
              <w:rPr>
                <w:sz w:val="20"/>
              </w:rPr>
              <w:t>proteger contra las condiciones ambientales adversas.</w:t>
            </w:r>
          </w:p>
          <w:p w:rsidR="00166166" w:rsidRDefault="00B7696D">
            <w:pPr>
              <w:pStyle w:val="TableParagraph"/>
              <w:ind w:left="69"/>
              <w:rPr>
                <w:sz w:val="20"/>
              </w:rPr>
            </w:pPr>
            <w:r>
              <w:rPr>
                <w:sz w:val="20"/>
              </w:rPr>
              <w:t>El material debe presentarse en tambores sellados y claramente etiquetados, indicando su origen y c</w:t>
            </w:r>
            <w:r>
              <w:rPr>
                <w:sz w:val="20"/>
              </w:rPr>
              <w:t>antidad. Debe tener una apariencia</w:t>
            </w:r>
            <w:r>
              <w:rPr>
                <w:spacing w:val="-4"/>
                <w:sz w:val="20"/>
              </w:rPr>
              <w:t xml:space="preserve"> </w:t>
            </w:r>
            <w:r>
              <w:rPr>
                <w:sz w:val="20"/>
              </w:rPr>
              <w:t>viscosa</w:t>
            </w:r>
            <w:r>
              <w:rPr>
                <w:spacing w:val="-1"/>
                <w:sz w:val="20"/>
              </w:rPr>
              <w:t xml:space="preserve"> </w:t>
            </w:r>
            <w:r>
              <w:rPr>
                <w:sz w:val="20"/>
              </w:rPr>
              <w:t>de</w:t>
            </w:r>
            <w:r>
              <w:rPr>
                <w:spacing w:val="-3"/>
                <w:sz w:val="20"/>
              </w:rPr>
              <w:t xml:space="preserve"> </w:t>
            </w:r>
            <w:r>
              <w:rPr>
                <w:sz w:val="20"/>
              </w:rPr>
              <w:t>color</w:t>
            </w:r>
            <w:r>
              <w:rPr>
                <w:spacing w:val="-3"/>
                <w:sz w:val="20"/>
              </w:rPr>
              <w:t xml:space="preserve"> </w:t>
            </w:r>
            <w:r>
              <w:rPr>
                <w:sz w:val="20"/>
              </w:rPr>
              <w:t>negro</w:t>
            </w:r>
            <w:r>
              <w:rPr>
                <w:spacing w:val="-4"/>
                <w:sz w:val="20"/>
              </w:rPr>
              <w:t xml:space="preserve"> </w:t>
            </w:r>
            <w:r>
              <w:rPr>
                <w:sz w:val="20"/>
              </w:rPr>
              <w:t>y</w:t>
            </w:r>
            <w:r>
              <w:rPr>
                <w:spacing w:val="-4"/>
                <w:sz w:val="20"/>
              </w:rPr>
              <w:t xml:space="preserve"> </w:t>
            </w:r>
            <w:r>
              <w:rPr>
                <w:sz w:val="20"/>
              </w:rPr>
              <w:t>una</w:t>
            </w:r>
            <w:r>
              <w:rPr>
                <w:spacing w:val="-1"/>
                <w:sz w:val="20"/>
              </w:rPr>
              <w:t xml:space="preserve"> </w:t>
            </w:r>
            <w:r>
              <w:rPr>
                <w:sz w:val="20"/>
              </w:rPr>
              <w:t>densidad</w:t>
            </w:r>
            <w:r>
              <w:rPr>
                <w:spacing w:val="-4"/>
                <w:sz w:val="20"/>
              </w:rPr>
              <w:t xml:space="preserve"> </w:t>
            </w:r>
            <w:r>
              <w:rPr>
                <w:sz w:val="20"/>
              </w:rPr>
              <w:t>de</w:t>
            </w:r>
            <w:r>
              <w:rPr>
                <w:spacing w:val="-3"/>
                <w:sz w:val="20"/>
              </w:rPr>
              <w:t xml:space="preserve"> </w:t>
            </w:r>
            <w:r>
              <w:rPr>
                <w:sz w:val="20"/>
              </w:rPr>
              <w:t>0.93</w:t>
            </w:r>
            <w:r>
              <w:rPr>
                <w:spacing w:val="-5"/>
                <w:sz w:val="20"/>
              </w:rPr>
              <w:t xml:space="preserve"> </w:t>
            </w:r>
            <w:r>
              <w:rPr>
                <w:sz w:val="20"/>
              </w:rPr>
              <w:t>+/-</w:t>
            </w:r>
            <w:r>
              <w:rPr>
                <w:spacing w:val="-3"/>
                <w:sz w:val="20"/>
              </w:rPr>
              <w:t xml:space="preserve"> </w:t>
            </w:r>
            <w:r>
              <w:rPr>
                <w:sz w:val="20"/>
              </w:rPr>
              <w:t>0.02</w:t>
            </w:r>
          </w:p>
          <w:p w:rsidR="00166166" w:rsidRDefault="00B7696D">
            <w:pPr>
              <w:pStyle w:val="TableParagraph"/>
              <w:spacing w:before="2" w:line="223" w:lineRule="exact"/>
              <w:ind w:left="69"/>
              <w:rPr>
                <w:sz w:val="20"/>
              </w:rPr>
            </w:pPr>
            <w:r>
              <w:rPr>
                <w:spacing w:val="-2"/>
                <w:sz w:val="20"/>
              </w:rPr>
              <w:t>kg/l.</w:t>
            </w:r>
          </w:p>
        </w:tc>
      </w:tr>
      <w:tr w:rsidR="00166166">
        <w:trPr>
          <w:trHeight w:val="439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15"/>
              <w:jc w:val="center"/>
              <w:rPr>
                <w:sz w:val="20"/>
              </w:rPr>
            </w:pPr>
            <w:r>
              <w:rPr>
                <w:spacing w:val="-10"/>
                <w:sz w:val="20"/>
              </w:rPr>
              <w:t>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20" w:right="7"/>
              <w:jc w:val="center"/>
              <w:rPr>
                <w:sz w:val="20"/>
              </w:rPr>
            </w:pPr>
            <w:r>
              <w:rPr>
                <w:spacing w:val="-2"/>
                <w:sz w:val="20"/>
              </w:rPr>
              <w:t>ARENA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14" w:right="7"/>
              <w:jc w:val="center"/>
              <w:rPr>
                <w:sz w:val="20"/>
              </w:rPr>
            </w:pPr>
            <w:r>
              <w:rPr>
                <w:spacing w:val="-5"/>
                <w:sz w:val="20"/>
              </w:rPr>
              <w:t>M3</w:t>
            </w:r>
          </w:p>
        </w:tc>
        <w:tc>
          <w:tcPr>
            <w:tcW w:w="5629" w:type="dxa"/>
          </w:tcPr>
          <w:p w:rsidR="00166166" w:rsidRDefault="00B7696D">
            <w:pPr>
              <w:pStyle w:val="TableParagraph"/>
              <w:spacing w:before="1"/>
              <w:ind w:left="69" w:right="82"/>
              <w:rPr>
                <w:sz w:val="20"/>
              </w:rPr>
            </w:pPr>
            <w:r>
              <w:rPr>
                <w:sz w:val="20"/>
              </w:rPr>
              <w:t>Se entiende</w:t>
            </w:r>
            <w:r>
              <w:rPr>
                <w:spacing w:val="-5"/>
                <w:sz w:val="20"/>
              </w:rPr>
              <w:t xml:space="preserve"> </w:t>
            </w:r>
            <w:r>
              <w:rPr>
                <w:sz w:val="20"/>
              </w:rPr>
              <w:t>por arena</w:t>
            </w:r>
            <w:r>
              <w:rPr>
                <w:spacing w:val="-6"/>
                <w:sz w:val="20"/>
              </w:rPr>
              <w:t xml:space="preserve"> </w:t>
            </w:r>
            <w:r>
              <w:rPr>
                <w:sz w:val="20"/>
              </w:rPr>
              <w:t>a</w:t>
            </w:r>
            <w:r>
              <w:rPr>
                <w:spacing w:val="-6"/>
                <w:sz w:val="20"/>
              </w:rPr>
              <w:t xml:space="preserve"> </w:t>
            </w:r>
            <w:r>
              <w:rPr>
                <w:sz w:val="20"/>
              </w:rPr>
              <w:t>la</w:t>
            </w:r>
            <w:r>
              <w:rPr>
                <w:spacing w:val="-6"/>
                <w:sz w:val="20"/>
              </w:rPr>
              <w:t xml:space="preserve"> </w:t>
            </w:r>
            <w:r>
              <w:rPr>
                <w:sz w:val="20"/>
              </w:rPr>
              <w:t>fracción</w:t>
            </w:r>
            <w:r>
              <w:rPr>
                <w:spacing w:val="-1"/>
                <w:sz w:val="20"/>
              </w:rPr>
              <w:t xml:space="preserve"> </w:t>
            </w:r>
            <w:r>
              <w:rPr>
                <w:sz w:val="20"/>
              </w:rPr>
              <w:t>que</w:t>
            </w:r>
            <w:r>
              <w:rPr>
                <w:spacing w:val="-5"/>
                <w:sz w:val="20"/>
              </w:rPr>
              <w:t xml:space="preserve"> </w:t>
            </w:r>
            <w:r>
              <w:rPr>
                <w:sz w:val="20"/>
              </w:rPr>
              <w:t>resulta</w:t>
            </w:r>
            <w:r>
              <w:rPr>
                <w:spacing w:val="-7"/>
                <w:sz w:val="20"/>
              </w:rPr>
              <w:t xml:space="preserve"> </w:t>
            </w:r>
            <w:r>
              <w:rPr>
                <w:sz w:val="20"/>
              </w:rPr>
              <w:t>de</w:t>
            </w:r>
            <w:r>
              <w:rPr>
                <w:spacing w:val="-5"/>
                <w:sz w:val="20"/>
              </w:rPr>
              <w:t xml:space="preserve"> </w:t>
            </w:r>
            <w:r>
              <w:rPr>
                <w:sz w:val="20"/>
              </w:rPr>
              <w:t>la</w:t>
            </w:r>
            <w:r>
              <w:rPr>
                <w:spacing w:val="-6"/>
                <w:sz w:val="20"/>
              </w:rPr>
              <w:t xml:space="preserve"> </w:t>
            </w:r>
            <w:r>
              <w:rPr>
                <w:sz w:val="20"/>
              </w:rPr>
              <w:t>desintegración natural de las rocas, el mismo que pasa por el tamiz de 5 mm de malla (tamiz 5 NB/UNE 7050), este material es de origen natural pétreo,</w:t>
            </w:r>
            <w:r>
              <w:rPr>
                <w:spacing w:val="-5"/>
                <w:sz w:val="20"/>
              </w:rPr>
              <w:t xml:space="preserve"> </w:t>
            </w:r>
            <w:r>
              <w:rPr>
                <w:sz w:val="20"/>
              </w:rPr>
              <w:t>utilizados para varios</w:t>
            </w:r>
            <w:r>
              <w:rPr>
                <w:spacing w:val="-5"/>
                <w:sz w:val="20"/>
              </w:rPr>
              <w:t xml:space="preserve"> </w:t>
            </w:r>
            <w:r>
              <w:rPr>
                <w:sz w:val="20"/>
              </w:rPr>
              <w:t>elementos en</w:t>
            </w:r>
            <w:r>
              <w:rPr>
                <w:spacing w:val="-3"/>
                <w:sz w:val="20"/>
              </w:rPr>
              <w:t xml:space="preserve"> </w:t>
            </w:r>
            <w:r>
              <w:rPr>
                <w:sz w:val="20"/>
              </w:rPr>
              <w:t>la obra,</w:t>
            </w:r>
            <w:r>
              <w:rPr>
                <w:spacing w:val="-1"/>
                <w:sz w:val="20"/>
              </w:rPr>
              <w:t xml:space="preserve"> </w:t>
            </w:r>
            <w:r>
              <w:rPr>
                <w:sz w:val="20"/>
              </w:rPr>
              <w:t>debiendo estar para su implementación, libre de sustancias p</w:t>
            </w:r>
            <w:r>
              <w:rPr>
                <w:sz w:val="20"/>
              </w:rPr>
              <w:t>erjudiciales tales como escorias arcillas y material orgánico.</w:t>
            </w:r>
          </w:p>
          <w:p w:rsidR="00166166" w:rsidRDefault="00B7696D">
            <w:pPr>
              <w:pStyle w:val="TableParagraph"/>
              <w:ind w:left="69" w:right="641"/>
              <w:rPr>
                <w:sz w:val="20"/>
              </w:rPr>
            </w:pPr>
            <w:r>
              <w:rPr>
                <w:sz w:val="20"/>
              </w:rPr>
              <w:t>Deberá contar con Partículas duras, resistentes y durables. Debe</w:t>
            </w:r>
            <w:r>
              <w:rPr>
                <w:spacing w:val="-5"/>
                <w:sz w:val="20"/>
              </w:rPr>
              <w:t xml:space="preserve"> </w:t>
            </w:r>
            <w:r>
              <w:rPr>
                <w:sz w:val="20"/>
              </w:rPr>
              <w:t>estar</w:t>
            </w:r>
            <w:r>
              <w:rPr>
                <w:spacing w:val="-4"/>
                <w:sz w:val="20"/>
              </w:rPr>
              <w:t xml:space="preserve"> </w:t>
            </w:r>
            <w:r>
              <w:rPr>
                <w:sz w:val="20"/>
              </w:rPr>
              <w:t>libre</w:t>
            </w:r>
            <w:r>
              <w:rPr>
                <w:spacing w:val="-5"/>
                <w:sz w:val="20"/>
              </w:rPr>
              <w:t xml:space="preserve"> </w:t>
            </w:r>
            <w:r>
              <w:rPr>
                <w:sz w:val="20"/>
              </w:rPr>
              <w:t>de</w:t>
            </w:r>
            <w:r>
              <w:rPr>
                <w:spacing w:val="-5"/>
                <w:sz w:val="20"/>
              </w:rPr>
              <w:t xml:space="preserve"> </w:t>
            </w:r>
            <w:r>
              <w:rPr>
                <w:sz w:val="20"/>
              </w:rPr>
              <w:t>substancias</w:t>
            </w:r>
            <w:r>
              <w:rPr>
                <w:spacing w:val="-4"/>
                <w:sz w:val="20"/>
              </w:rPr>
              <w:t xml:space="preserve"> </w:t>
            </w:r>
            <w:r>
              <w:rPr>
                <w:sz w:val="20"/>
              </w:rPr>
              <w:t>nocivas,</w:t>
            </w:r>
            <w:r>
              <w:rPr>
                <w:spacing w:val="-8"/>
                <w:sz w:val="20"/>
              </w:rPr>
              <w:t xml:space="preserve"> </w:t>
            </w:r>
            <w:r>
              <w:rPr>
                <w:sz w:val="20"/>
              </w:rPr>
              <w:t>mica,</w:t>
            </w:r>
            <w:r>
              <w:rPr>
                <w:spacing w:val="-4"/>
                <w:sz w:val="20"/>
              </w:rPr>
              <w:t xml:space="preserve"> </w:t>
            </w:r>
            <w:r>
              <w:rPr>
                <w:sz w:val="20"/>
              </w:rPr>
              <w:t>álcalis</w:t>
            </w:r>
            <w:r>
              <w:rPr>
                <w:spacing w:val="-3"/>
                <w:sz w:val="20"/>
              </w:rPr>
              <w:t xml:space="preserve"> </w:t>
            </w:r>
            <w:r>
              <w:rPr>
                <w:sz w:val="20"/>
              </w:rPr>
              <w:t>pizarra,</w:t>
            </w:r>
          </w:p>
          <w:p w:rsidR="00166166" w:rsidRDefault="00B7696D">
            <w:pPr>
              <w:pStyle w:val="TableParagraph"/>
              <w:spacing w:before="1"/>
              <w:ind w:left="69"/>
              <w:rPr>
                <w:sz w:val="20"/>
              </w:rPr>
            </w:pPr>
            <w:r>
              <w:rPr>
                <w:sz w:val="20"/>
              </w:rPr>
              <w:t>partículas blandas.</w:t>
            </w:r>
            <w:r>
              <w:rPr>
                <w:spacing w:val="-4"/>
                <w:sz w:val="20"/>
              </w:rPr>
              <w:t xml:space="preserve"> </w:t>
            </w:r>
            <w:r>
              <w:rPr>
                <w:sz w:val="20"/>
              </w:rPr>
              <w:t>La arena</w:t>
            </w:r>
            <w:r>
              <w:rPr>
                <w:spacing w:val="-2"/>
                <w:sz w:val="20"/>
              </w:rPr>
              <w:t xml:space="preserve"> </w:t>
            </w:r>
            <w:r>
              <w:rPr>
                <w:sz w:val="20"/>
              </w:rPr>
              <w:t>sometida</w:t>
            </w:r>
            <w:r>
              <w:rPr>
                <w:spacing w:val="-3"/>
                <w:sz w:val="20"/>
              </w:rPr>
              <w:t xml:space="preserve"> </w:t>
            </w:r>
            <w:r>
              <w:rPr>
                <w:sz w:val="20"/>
              </w:rPr>
              <w:t>al</w:t>
            </w:r>
            <w:r>
              <w:rPr>
                <w:spacing w:val="-1"/>
                <w:sz w:val="20"/>
              </w:rPr>
              <w:t xml:space="preserve"> </w:t>
            </w:r>
            <w:r>
              <w:rPr>
                <w:sz w:val="20"/>
              </w:rPr>
              <w:t>ensayo</w:t>
            </w:r>
            <w:r>
              <w:rPr>
                <w:spacing w:val="-2"/>
                <w:sz w:val="20"/>
              </w:rPr>
              <w:t xml:space="preserve"> </w:t>
            </w:r>
            <w:r>
              <w:rPr>
                <w:sz w:val="20"/>
              </w:rPr>
              <w:t>de</w:t>
            </w:r>
            <w:r>
              <w:rPr>
                <w:spacing w:val="-1"/>
                <w:sz w:val="20"/>
              </w:rPr>
              <w:t xml:space="preserve"> </w:t>
            </w:r>
            <w:r>
              <w:rPr>
                <w:sz w:val="20"/>
              </w:rPr>
              <w:t>durabilidad en una solución de sulfato de sodio según el método AASHTO T 104, después</w:t>
            </w:r>
            <w:r>
              <w:rPr>
                <w:spacing w:val="-2"/>
                <w:sz w:val="20"/>
              </w:rPr>
              <w:t xml:space="preserve"> </w:t>
            </w:r>
            <w:r>
              <w:rPr>
                <w:sz w:val="20"/>
              </w:rPr>
              <w:t>de</w:t>
            </w:r>
            <w:r>
              <w:rPr>
                <w:spacing w:val="-4"/>
                <w:sz w:val="20"/>
              </w:rPr>
              <w:t xml:space="preserve"> </w:t>
            </w:r>
            <w:r>
              <w:rPr>
                <w:sz w:val="20"/>
              </w:rPr>
              <w:t>5</w:t>
            </w:r>
            <w:r>
              <w:rPr>
                <w:spacing w:val="-6"/>
                <w:sz w:val="20"/>
              </w:rPr>
              <w:t xml:space="preserve"> </w:t>
            </w:r>
            <w:r>
              <w:rPr>
                <w:sz w:val="20"/>
              </w:rPr>
              <w:t>ciclos</w:t>
            </w:r>
            <w:r>
              <w:rPr>
                <w:spacing w:val="-2"/>
                <w:sz w:val="20"/>
              </w:rPr>
              <w:t xml:space="preserve"> </w:t>
            </w:r>
            <w:r>
              <w:rPr>
                <w:sz w:val="20"/>
              </w:rPr>
              <w:t>de</w:t>
            </w:r>
            <w:r>
              <w:rPr>
                <w:spacing w:val="-4"/>
                <w:sz w:val="20"/>
              </w:rPr>
              <w:t xml:space="preserve"> </w:t>
            </w:r>
            <w:r>
              <w:rPr>
                <w:sz w:val="20"/>
              </w:rPr>
              <w:t>ensayo,</w:t>
            </w:r>
            <w:r>
              <w:rPr>
                <w:spacing w:val="-2"/>
                <w:sz w:val="20"/>
              </w:rPr>
              <w:t xml:space="preserve"> </w:t>
            </w:r>
            <w:r>
              <w:rPr>
                <w:sz w:val="20"/>
              </w:rPr>
              <w:t>no</w:t>
            </w:r>
            <w:r>
              <w:rPr>
                <w:spacing w:val="-5"/>
                <w:sz w:val="20"/>
              </w:rPr>
              <w:t xml:space="preserve"> </w:t>
            </w:r>
            <w:r>
              <w:rPr>
                <w:sz w:val="20"/>
              </w:rPr>
              <w:t>debe</w:t>
            </w:r>
            <w:r>
              <w:rPr>
                <w:spacing w:val="-4"/>
                <w:sz w:val="20"/>
              </w:rPr>
              <w:t xml:space="preserve"> </w:t>
            </w:r>
            <w:r>
              <w:rPr>
                <w:sz w:val="20"/>
              </w:rPr>
              <w:t>sufrir</w:t>
            </w:r>
            <w:r>
              <w:rPr>
                <w:spacing w:val="-3"/>
                <w:sz w:val="20"/>
              </w:rPr>
              <w:t xml:space="preserve"> </w:t>
            </w:r>
            <w:r>
              <w:rPr>
                <w:sz w:val="20"/>
              </w:rPr>
              <w:t>una</w:t>
            </w:r>
            <w:r>
              <w:rPr>
                <w:spacing w:val="-6"/>
                <w:sz w:val="20"/>
              </w:rPr>
              <w:t xml:space="preserve"> </w:t>
            </w:r>
            <w:r>
              <w:rPr>
                <w:sz w:val="20"/>
              </w:rPr>
              <w:t>pérdida</w:t>
            </w:r>
            <w:r>
              <w:rPr>
                <w:spacing w:val="-6"/>
                <w:sz w:val="20"/>
              </w:rPr>
              <w:t xml:space="preserve"> </w:t>
            </w:r>
            <w:r>
              <w:rPr>
                <w:sz w:val="20"/>
              </w:rPr>
              <w:t>de peso superior al 10 %, también debe cumplir todos los requerimientos indicados en la norma CBH-87 y normas IBNORCA.</w:t>
            </w:r>
          </w:p>
          <w:p w:rsidR="00166166" w:rsidRDefault="00B7696D">
            <w:pPr>
              <w:pStyle w:val="TableParagraph"/>
              <w:ind w:left="69" w:right="174"/>
              <w:rPr>
                <w:sz w:val="20"/>
              </w:rPr>
            </w:pPr>
            <w:r>
              <w:rPr>
                <w:sz w:val="20"/>
              </w:rPr>
              <w:t>En caso de utilizarse arenas provenientes de machaqueo de granitos, basaltos y</w:t>
            </w:r>
            <w:r>
              <w:rPr>
                <w:spacing w:val="-3"/>
                <w:sz w:val="20"/>
              </w:rPr>
              <w:t xml:space="preserve"> </w:t>
            </w:r>
            <w:r>
              <w:rPr>
                <w:sz w:val="20"/>
              </w:rPr>
              <w:t>rocas</w:t>
            </w:r>
            <w:r>
              <w:rPr>
                <w:spacing w:val="-1"/>
                <w:sz w:val="20"/>
              </w:rPr>
              <w:t xml:space="preserve"> </w:t>
            </w:r>
            <w:r>
              <w:rPr>
                <w:sz w:val="20"/>
              </w:rPr>
              <w:t>análogas, no</w:t>
            </w:r>
            <w:r>
              <w:rPr>
                <w:spacing w:val="-4"/>
                <w:sz w:val="20"/>
              </w:rPr>
              <w:t xml:space="preserve"> </w:t>
            </w:r>
            <w:r>
              <w:rPr>
                <w:sz w:val="20"/>
              </w:rPr>
              <w:t>deberán</w:t>
            </w:r>
            <w:r>
              <w:rPr>
                <w:spacing w:val="-4"/>
                <w:sz w:val="20"/>
              </w:rPr>
              <w:t xml:space="preserve"> </w:t>
            </w:r>
            <w:r>
              <w:rPr>
                <w:sz w:val="20"/>
              </w:rPr>
              <w:t>acusar principios de</w:t>
            </w:r>
            <w:r>
              <w:rPr>
                <w:spacing w:val="-2"/>
                <w:sz w:val="20"/>
              </w:rPr>
              <w:t xml:space="preserve"> </w:t>
            </w:r>
            <w:r>
              <w:rPr>
                <w:sz w:val="20"/>
              </w:rPr>
              <w:t>descomposición.En</w:t>
            </w:r>
            <w:r>
              <w:rPr>
                <w:spacing w:val="-6"/>
                <w:sz w:val="20"/>
              </w:rPr>
              <w:t xml:space="preserve"> </w:t>
            </w:r>
            <w:r>
              <w:rPr>
                <w:sz w:val="20"/>
              </w:rPr>
              <w:t>lo</w:t>
            </w:r>
            <w:r>
              <w:rPr>
                <w:spacing w:val="-3"/>
                <w:sz w:val="20"/>
              </w:rPr>
              <w:t xml:space="preserve"> </w:t>
            </w:r>
            <w:r>
              <w:rPr>
                <w:sz w:val="20"/>
              </w:rPr>
              <w:t>que</w:t>
            </w:r>
            <w:r>
              <w:rPr>
                <w:spacing w:val="-2"/>
                <w:sz w:val="20"/>
              </w:rPr>
              <w:t xml:space="preserve"> </w:t>
            </w:r>
            <w:r>
              <w:rPr>
                <w:sz w:val="20"/>
              </w:rPr>
              <w:t>se</w:t>
            </w:r>
            <w:r>
              <w:rPr>
                <w:spacing w:val="-5"/>
                <w:sz w:val="20"/>
              </w:rPr>
              <w:t xml:space="preserve"> </w:t>
            </w:r>
            <w:r>
              <w:rPr>
                <w:sz w:val="20"/>
              </w:rPr>
              <w:t>refiere</w:t>
            </w:r>
            <w:r>
              <w:rPr>
                <w:spacing w:val="-5"/>
                <w:sz w:val="20"/>
              </w:rPr>
              <w:t xml:space="preserve"> </w:t>
            </w:r>
            <w:r>
              <w:rPr>
                <w:sz w:val="20"/>
              </w:rPr>
              <w:t>a</w:t>
            </w:r>
            <w:r>
              <w:rPr>
                <w:spacing w:val="-6"/>
                <w:sz w:val="20"/>
              </w:rPr>
              <w:t xml:space="preserve"> </w:t>
            </w:r>
            <w:r>
              <w:rPr>
                <w:sz w:val="20"/>
              </w:rPr>
              <w:t>la</w:t>
            </w:r>
            <w:r>
              <w:rPr>
                <w:spacing w:val="-6"/>
                <w:sz w:val="20"/>
              </w:rPr>
              <w:t xml:space="preserve"> </w:t>
            </w:r>
            <w:r>
              <w:rPr>
                <w:sz w:val="20"/>
              </w:rPr>
              <w:t>forma</w:t>
            </w:r>
            <w:r>
              <w:rPr>
                <w:spacing w:val="-6"/>
                <w:sz w:val="20"/>
              </w:rPr>
              <w:t xml:space="preserve"> </w:t>
            </w:r>
            <w:r>
              <w:rPr>
                <w:sz w:val="20"/>
              </w:rPr>
              <w:t>geométrica,</w:t>
            </w:r>
            <w:r>
              <w:rPr>
                <w:spacing w:val="-4"/>
                <w:sz w:val="20"/>
              </w:rPr>
              <w:t xml:space="preserve"> </w:t>
            </w:r>
            <w:r>
              <w:rPr>
                <w:sz w:val="20"/>
              </w:rPr>
              <w:t>se evitará el uso de gravas en forma de láminas o agujas. La</w:t>
            </w:r>
          </w:p>
          <w:p w:rsidR="00166166" w:rsidRDefault="00B7696D">
            <w:pPr>
              <w:pStyle w:val="TableParagraph"/>
              <w:spacing w:line="221" w:lineRule="exact"/>
              <w:ind w:left="69"/>
              <w:rPr>
                <w:sz w:val="20"/>
              </w:rPr>
            </w:pPr>
            <w:r>
              <w:rPr>
                <w:sz w:val="20"/>
              </w:rPr>
              <w:t>granulome</w:t>
            </w:r>
            <w:r>
              <w:rPr>
                <w:sz w:val="20"/>
              </w:rPr>
              <w:t>tría</w:t>
            </w:r>
            <w:r>
              <w:rPr>
                <w:spacing w:val="-7"/>
                <w:sz w:val="20"/>
              </w:rPr>
              <w:t xml:space="preserve"> </w:t>
            </w:r>
            <w:r>
              <w:rPr>
                <w:sz w:val="20"/>
              </w:rPr>
              <w:t>de</w:t>
            </w:r>
            <w:r>
              <w:rPr>
                <w:spacing w:val="-9"/>
                <w:sz w:val="20"/>
              </w:rPr>
              <w:t xml:space="preserve"> </w:t>
            </w:r>
            <w:r>
              <w:rPr>
                <w:sz w:val="20"/>
              </w:rPr>
              <w:t>los</w:t>
            </w:r>
            <w:r>
              <w:rPr>
                <w:spacing w:val="-7"/>
                <w:sz w:val="20"/>
              </w:rPr>
              <w:t xml:space="preserve"> </w:t>
            </w:r>
            <w:r>
              <w:rPr>
                <w:sz w:val="20"/>
              </w:rPr>
              <w:t>agregados</w:t>
            </w:r>
            <w:r>
              <w:rPr>
                <w:spacing w:val="-7"/>
                <w:sz w:val="20"/>
              </w:rPr>
              <w:t xml:space="preserve"> </w:t>
            </w:r>
            <w:r>
              <w:rPr>
                <w:sz w:val="20"/>
              </w:rPr>
              <w:t>debe</w:t>
            </w:r>
            <w:r>
              <w:rPr>
                <w:spacing w:val="-5"/>
                <w:sz w:val="20"/>
              </w:rPr>
              <w:t xml:space="preserve"> </w:t>
            </w:r>
            <w:r>
              <w:rPr>
                <w:sz w:val="20"/>
              </w:rPr>
              <w:t>ser</w:t>
            </w:r>
            <w:r>
              <w:rPr>
                <w:spacing w:val="-3"/>
                <w:sz w:val="20"/>
              </w:rPr>
              <w:t xml:space="preserve"> </w:t>
            </w:r>
            <w:r>
              <w:rPr>
                <w:spacing w:val="-2"/>
                <w:sz w:val="20"/>
              </w:rPr>
              <w:t>uniforme.</w:t>
            </w:r>
          </w:p>
        </w:tc>
      </w:tr>
      <w:tr w:rsidR="00166166">
        <w:trPr>
          <w:trHeight w:val="1954"/>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spacing w:before="1"/>
              <w:ind w:left="15"/>
              <w:jc w:val="center"/>
              <w:rPr>
                <w:sz w:val="20"/>
              </w:rPr>
            </w:pPr>
            <w:r>
              <w:rPr>
                <w:spacing w:val="-10"/>
                <w:sz w:val="20"/>
              </w:rPr>
              <w:t>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spacing w:before="1"/>
              <w:ind w:left="20" w:right="8"/>
              <w:jc w:val="center"/>
              <w:rPr>
                <w:sz w:val="20"/>
              </w:rPr>
            </w:pPr>
            <w:r>
              <w:rPr>
                <w:sz w:val="20"/>
              </w:rPr>
              <w:t>ARENA</w:t>
            </w:r>
            <w:r>
              <w:rPr>
                <w:spacing w:val="-7"/>
                <w:sz w:val="20"/>
              </w:rPr>
              <w:t xml:space="preserve"> </w:t>
            </w:r>
            <w:r>
              <w:rPr>
                <w:spacing w:val="-4"/>
                <w:sz w:val="20"/>
              </w:rPr>
              <w:t>FINA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spacing w:before="1"/>
              <w:ind w:left="14" w:right="7"/>
              <w:jc w:val="center"/>
              <w:rPr>
                <w:sz w:val="20"/>
              </w:rPr>
            </w:pPr>
            <w:r>
              <w:rPr>
                <w:spacing w:val="-5"/>
                <w:sz w:val="20"/>
              </w:rPr>
              <w:t>M3</w:t>
            </w:r>
          </w:p>
        </w:tc>
        <w:tc>
          <w:tcPr>
            <w:tcW w:w="5629" w:type="dxa"/>
          </w:tcPr>
          <w:p w:rsidR="00166166" w:rsidRDefault="00B7696D">
            <w:pPr>
              <w:pStyle w:val="TableParagraph"/>
              <w:spacing w:before="1"/>
              <w:ind w:left="69"/>
              <w:rPr>
                <w:sz w:val="20"/>
              </w:rPr>
            </w:pPr>
            <w:r>
              <w:rPr>
                <w:sz w:val="20"/>
              </w:rPr>
              <w:t>Los</w:t>
            </w:r>
            <w:r>
              <w:rPr>
                <w:spacing w:val="-4"/>
                <w:sz w:val="20"/>
              </w:rPr>
              <w:t xml:space="preserve"> </w:t>
            </w:r>
            <w:r>
              <w:rPr>
                <w:sz w:val="20"/>
              </w:rPr>
              <w:t>agregados</w:t>
            </w:r>
            <w:r>
              <w:rPr>
                <w:spacing w:val="-4"/>
                <w:sz w:val="20"/>
              </w:rPr>
              <w:t xml:space="preserve"> </w:t>
            </w:r>
            <w:r>
              <w:rPr>
                <w:sz w:val="20"/>
              </w:rPr>
              <w:t>finos</w:t>
            </w:r>
            <w:r>
              <w:rPr>
                <w:spacing w:val="-4"/>
                <w:sz w:val="20"/>
              </w:rPr>
              <w:t xml:space="preserve"> </w:t>
            </w:r>
            <w:r>
              <w:rPr>
                <w:sz w:val="20"/>
              </w:rPr>
              <w:t>se</w:t>
            </w:r>
            <w:r>
              <w:rPr>
                <w:spacing w:val="-5"/>
                <w:sz w:val="20"/>
              </w:rPr>
              <w:t xml:space="preserve"> </w:t>
            </w:r>
            <w:r>
              <w:rPr>
                <w:sz w:val="20"/>
              </w:rPr>
              <w:t>compondrán</w:t>
            </w:r>
            <w:r>
              <w:rPr>
                <w:spacing w:val="-3"/>
                <w:sz w:val="20"/>
              </w:rPr>
              <w:t xml:space="preserve"> </w:t>
            </w:r>
            <w:r>
              <w:rPr>
                <w:sz w:val="20"/>
              </w:rPr>
              <w:t>de</w:t>
            </w:r>
            <w:r>
              <w:rPr>
                <w:spacing w:val="-1"/>
                <w:sz w:val="20"/>
              </w:rPr>
              <w:t xml:space="preserve"> </w:t>
            </w:r>
            <w:r>
              <w:rPr>
                <w:sz w:val="20"/>
              </w:rPr>
              <w:t>arenas</w:t>
            </w:r>
            <w:r>
              <w:rPr>
                <w:spacing w:val="-8"/>
                <w:sz w:val="20"/>
              </w:rPr>
              <w:t xml:space="preserve"> </w:t>
            </w:r>
            <w:r>
              <w:rPr>
                <w:sz w:val="20"/>
              </w:rPr>
              <w:t>naturales</w:t>
            </w:r>
            <w:r>
              <w:rPr>
                <w:spacing w:val="-4"/>
                <w:sz w:val="20"/>
              </w:rPr>
              <w:t xml:space="preserve"> </w:t>
            </w:r>
            <w:r>
              <w:rPr>
                <w:sz w:val="20"/>
              </w:rPr>
              <w:t>y</w:t>
            </w:r>
            <w:r>
              <w:rPr>
                <w:spacing w:val="-6"/>
                <w:sz w:val="20"/>
              </w:rPr>
              <w:t xml:space="preserve"> </w:t>
            </w:r>
            <w:r>
              <w:rPr>
                <w:sz w:val="20"/>
              </w:rPr>
              <w:t>deberán estar compuestas por partículas duras, resistentes y durables, exentas de sustancias perjudiciales tales como escorias, arcillas, material orgánico u otros.</w:t>
            </w:r>
          </w:p>
          <w:p w:rsidR="00166166" w:rsidRDefault="00B7696D">
            <w:pPr>
              <w:pStyle w:val="TableParagraph"/>
              <w:spacing w:before="5" w:line="237" w:lineRule="auto"/>
              <w:ind w:left="69"/>
              <w:rPr>
                <w:sz w:val="20"/>
              </w:rPr>
            </w:pPr>
            <w:r>
              <w:rPr>
                <w:sz w:val="20"/>
              </w:rPr>
              <w:t>Los</w:t>
            </w:r>
            <w:r>
              <w:rPr>
                <w:spacing w:val="-2"/>
                <w:sz w:val="20"/>
              </w:rPr>
              <w:t xml:space="preserve"> </w:t>
            </w:r>
            <w:r>
              <w:rPr>
                <w:sz w:val="20"/>
              </w:rPr>
              <w:t>yacimientos</w:t>
            </w:r>
            <w:r>
              <w:rPr>
                <w:spacing w:val="-7"/>
                <w:sz w:val="20"/>
              </w:rPr>
              <w:t xml:space="preserve"> </w:t>
            </w:r>
            <w:r>
              <w:rPr>
                <w:sz w:val="20"/>
              </w:rPr>
              <w:t>de</w:t>
            </w:r>
            <w:r>
              <w:rPr>
                <w:spacing w:val="-3"/>
                <w:sz w:val="20"/>
              </w:rPr>
              <w:t xml:space="preserve"> </w:t>
            </w:r>
            <w:r>
              <w:rPr>
                <w:sz w:val="20"/>
              </w:rPr>
              <w:t>arena</w:t>
            </w:r>
            <w:r>
              <w:rPr>
                <w:spacing w:val="-1"/>
                <w:sz w:val="20"/>
              </w:rPr>
              <w:t xml:space="preserve"> </w:t>
            </w:r>
            <w:r>
              <w:rPr>
                <w:sz w:val="20"/>
              </w:rPr>
              <w:t>a</w:t>
            </w:r>
            <w:r>
              <w:rPr>
                <w:spacing w:val="-5"/>
                <w:sz w:val="20"/>
              </w:rPr>
              <w:t xml:space="preserve"> </w:t>
            </w:r>
            <w:r>
              <w:rPr>
                <w:sz w:val="20"/>
              </w:rPr>
              <w:t>ser</w:t>
            </w:r>
            <w:r>
              <w:rPr>
                <w:spacing w:val="-3"/>
                <w:sz w:val="20"/>
              </w:rPr>
              <w:t xml:space="preserve"> </w:t>
            </w:r>
            <w:r>
              <w:rPr>
                <w:sz w:val="20"/>
              </w:rPr>
              <w:t>utilizados</w:t>
            </w:r>
            <w:r>
              <w:rPr>
                <w:spacing w:val="-2"/>
                <w:sz w:val="20"/>
              </w:rPr>
              <w:t xml:space="preserve"> </w:t>
            </w:r>
            <w:r>
              <w:rPr>
                <w:sz w:val="20"/>
              </w:rPr>
              <w:t>por</w:t>
            </w:r>
            <w:r>
              <w:rPr>
                <w:spacing w:val="-3"/>
                <w:sz w:val="20"/>
              </w:rPr>
              <w:t xml:space="preserve"> </w:t>
            </w:r>
            <w:r>
              <w:rPr>
                <w:sz w:val="20"/>
              </w:rPr>
              <w:t>el</w:t>
            </w:r>
            <w:r>
              <w:rPr>
                <w:spacing w:val="-7"/>
                <w:sz w:val="20"/>
              </w:rPr>
              <w:t xml:space="preserve"> </w:t>
            </w:r>
            <w:r>
              <w:rPr>
                <w:sz w:val="20"/>
              </w:rPr>
              <w:t>Entidad</w:t>
            </w:r>
            <w:r>
              <w:rPr>
                <w:spacing w:val="-9"/>
                <w:sz w:val="20"/>
              </w:rPr>
              <w:t xml:space="preserve"> </w:t>
            </w:r>
            <w:r>
              <w:rPr>
                <w:sz w:val="20"/>
              </w:rPr>
              <w:t>Ejecutora, deberán ser aprobados p</w:t>
            </w:r>
            <w:r>
              <w:rPr>
                <w:sz w:val="20"/>
              </w:rPr>
              <w:t>or el Inspector de Obra, en base a los resultados que arrojen los ensayos realizados en muestras</w:t>
            </w:r>
          </w:p>
          <w:p w:rsidR="00166166" w:rsidRDefault="00B7696D">
            <w:pPr>
              <w:pStyle w:val="TableParagraph"/>
              <w:spacing w:before="3" w:line="223" w:lineRule="exact"/>
              <w:ind w:left="69"/>
              <w:rPr>
                <w:sz w:val="20"/>
              </w:rPr>
            </w:pPr>
            <w:r>
              <w:rPr>
                <w:sz w:val="20"/>
              </w:rPr>
              <w:t>representativas</w:t>
            </w:r>
            <w:r>
              <w:rPr>
                <w:spacing w:val="-6"/>
                <w:sz w:val="20"/>
              </w:rPr>
              <w:t xml:space="preserve"> </w:t>
            </w:r>
            <w:r>
              <w:rPr>
                <w:sz w:val="20"/>
              </w:rPr>
              <w:t>de</w:t>
            </w:r>
            <w:r>
              <w:rPr>
                <w:spacing w:val="-6"/>
                <w:sz w:val="20"/>
              </w:rPr>
              <w:t xml:space="preserve"> </w:t>
            </w:r>
            <w:r>
              <w:rPr>
                <w:sz w:val="20"/>
              </w:rPr>
              <w:t>cada</w:t>
            </w:r>
            <w:r>
              <w:rPr>
                <w:spacing w:val="-6"/>
                <w:sz w:val="20"/>
              </w:rPr>
              <w:t xml:space="preserve"> </w:t>
            </w:r>
            <w:r>
              <w:rPr>
                <w:spacing w:val="-2"/>
                <w:sz w:val="20"/>
              </w:rPr>
              <w:t>yacimiento.</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4152"/>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174"/>
              <w:rPr>
                <w:sz w:val="20"/>
              </w:rPr>
            </w:pPr>
            <w:r>
              <w:rPr>
                <w:sz w:val="20"/>
              </w:rPr>
              <w:t>En caso de utilizarse arenas provenientes de machaqueo de granitos,</w:t>
            </w:r>
            <w:r>
              <w:rPr>
                <w:spacing w:val="-4"/>
                <w:sz w:val="20"/>
              </w:rPr>
              <w:t xml:space="preserve"> </w:t>
            </w:r>
            <w:r>
              <w:rPr>
                <w:sz w:val="20"/>
              </w:rPr>
              <w:t>basaltos</w:t>
            </w:r>
            <w:r>
              <w:rPr>
                <w:spacing w:val="-4"/>
                <w:sz w:val="20"/>
              </w:rPr>
              <w:t xml:space="preserve"> </w:t>
            </w:r>
            <w:r>
              <w:rPr>
                <w:sz w:val="20"/>
              </w:rPr>
              <w:t>y</w:t>
            </w:r>
            <w:r>
              <w:rPr>
                <w:spacing w:val="-7"/>
                <w:sz w:val="20"/>
              </w:rPr>
              <w:t xml:space="preserve"> </w:t>
            </w:r>
            <w:r>
              <w:rPr>
                <w:sz w:val="20"/>
              </w:rPr>
              <w:t>rocas</w:t>
            </w:r>
            <w:r>
              <w:rPr>
                <w:spacing w:val="-5"/>
                <w:sz w:val="20"/>
              </w:rPr>
              <w:t xml:space="preserve"> </w:t>
            </w:r>
            <w:r>
              <w:rPr>
                <w:sz w:val="20"/>
              </w:rPr>
              <w:t>análogas,</w:t>
            </w:r>
            <w:r>
              <w:rPr>
                <w:spacing w:val="-4"/>
                <w:sz w:val="20"/>
              </w:rPr>
              <w:t xml:space="preserve"> </w:t>
            </w:r>
            <w:r>
              <w:rPr>
                <w:sz w:val="20"/>
              </w:rPr>
              <w:t>no</w:t>
            </w:r>
            <w:r>
              <w:rPr>
                <w:spacing w:val="-8"/>
                <w:sz w:val="20"/>
              </w:rPr>
              <w:t xml:space="preserve"> </w:t>
            </w:r>
            <w:r>
              <w:rPr>
                <w:sz w:val="20"/>
              </w:rPr>
              <w:t>deberán</w:t>
            </w:r>
            <w:r>
              <w:rPr>
                <w:spacing w:val="-8"/>
                <w:sz w:val="20"/>
              </w:rPr>
              <w:t xml:space="preserve"> </w:t>
            </w:r>
            <w:r>
              <w:rPr>
                <w:sz w:val="20"/>
              </w:rPr>
              <w:t>acusar</w:t>
            </w:r>
            <w:r>
              <w:rPr>
                <w:spacing w:val="-1"/>
                <w:sz w:val="20"/>
              </w:rPr>
              <w:t xml:space="preserve"> </w:t>
            </w:r>
            <w:r>
              <w:rPr>
                <w:sz w:val="20"/>
              </w:rPr>
              <w:t>principios de descomposición.</w:t>
            </w:r>
          </w:p>
          <w:p w:rsidR="00166166" w:rsidRDefault="00B7696D">
            <w:pPr>
              <w:pStyle w:val="TableParagraph"/>
              <w:spacing w:before="2"/>
              <w:ind w:left="69" w:right="82"/>
              <w:rPr>
                <w:sz w:val="20"/>
              </w:rPr>
            </w:pPr>
            <w:r>
              <w:rPr>
                <w:sz w:val="20"/>
              </w:rPr>
              <w:t>Se rechazarán</w:t>
            </w:r>
            <w:r>
              <w:rPr>
                <w:spacing w:val="-6"/>
                <w:sz w:val="20"/>
              </w:rPr>
              <w:t xml:space="preserve"> </w:t>
            </w:r>
            <w:r>
              <w:rPr>
                <w:sz w:val="20"/>
              </w:rPr>
              <w:t>de</w:t>
            </w:r>
            <w:r>
              <w:rPr>
                <w:spacing w:val="-5"/>
                <w:sz w:val="20"/>
              </w:rPr>
              <w:t xml:space="preserve"> </w:t>
            </w:r>
            <w:r>
              <w:rPr>
                <w:sz w:val="20"/>
              </w:rPr>
              <w:t>forma</w:t>
            </w:r>
            <w:r>
              <w:rPr>
                <w:spacing w:val="-6"/>
                <w:sz w:val="20"/>
              </w:rPr>
              <w:t xml:space="preserve"> </w:t>
            </w:r>
            <w:r>
              <w:rPr>
                <w:sz w:val="20"/>
              </w:rPr>
              <w:t>absoluta</w:t>
            </w:r>
            <w:r>
              <w:rPr>
                <w:spacing w:val="-6"/>
                <w:sz w:val="20"/>
              </w:rPr>
              <w:t xml:space="preserve"> </w:t>
            </w:r>
            <w:r>
              <w:rPr>
                <w:sz w:val="20"/>
              </w:rPr>
              <w:t>las</w:t>
            </w:r>
            <w:r>
              <w:rPr>
                <w:spacing w:val="-4"/>
                <w:sz w:val="20"/>
              </w:rPr>
              <w:t xml:space="preserve"> </w:t>
            </w:r>
            <w:r>
              <w:rPr>
                <w:sz w:val="20"/>
              </w:rPr>
              <w:t>arenas</w:t>
            </w:r>
            <w:r>
              <w:rPr>
                <w:spacing w:val="-3"/>
                <w:sz w:val="20"/>
              </w:rPr>
              <w:t xml:space="preserve"> </w:t>
            </w:r>
            <w:r>
              <w:rPr>
                <w:sz w:val="20"/>
              </w:rPr>
              <w:t>de</w:t>
            </w:r>
            <w:r>
              <w:rPr>
                <w:spacing w:val="-5"/>
                <w:sz w:val="20"/>
              </w:rPr>
              <w:t xml:space="preserve"> </w:t>
            </w:r>
            <w:r>
              <w:rPr>
                <w:sz w:val="20"/>
              </w:rPr>
              <w:t>naturaleza</w:t>
            </w:r>
            <w:r>
              <w:rPr>
                <w:spacing w:val="-6"/>
                <w:sz w:val="20"/>
              </w:rPr>
              <w:t xml:space="preserve"> </w:t>
            </w:r>
            <w:r>
              <w:rPr>
                <w:sz w:val="20"/>
              </w:rPr>
              <w:t>granítica alterada (caolinización de los feldespatos). Además, la arena producida artificialmente deberá ser generalmente cúbica o esférica y razonablemente libre de partículas delgadas, planas o alargadas. La arena natural estará constituida por fragmento</w:t>
            </w:r>
            <w:r>
              <w:rPr>
                <w:sz w:val="20"/>
              </w:rPr>
              <w:t>s de roca limpios, duros, compactos, durables. La arena sometida al ensayo</w:t>
            </w:r>
            <w:r>
              <w:rPr>
                <w:spacing w:val="-1"/>
                <w:sz w:val="20"/>
              </w:rPr>
              <w:t xml:space="preserve"> </w:t>
            </w:r>
            <w:r>
              <w:rPr>
                <w:sz w:val="20"/>
              </w:rPr>
              <w:t>de</w:t>
            </w:r>
            <w:r>
              <w:rPr>
                <w:spacing w:val="-3"/>
                <w:sz w:val="20"/>
              </w:rPr>
              <w:t xml:space="preserve"> </w:t>
            </w:r>
            <w:r>
              <w:rPr>
                <w:sz w:val="20"/>
              </w:rPr>
              <w:t>durabilidad</w:t>
            </w:r>
            <w:r>
              <w:rPr>
                <w:spacing w:val="-4"/>
                <w:sz w:val="20"/>
              </w:rPr>
              <w:t xml:space="preserve"> </w:t>
            </w:r>
            <w:r>
              <w:rPr>
                <w:sz w:val="20"/>
              </w:rPr>
              <w:t>en</w:t>
            </w:r>
            <w:r>
              <w:rPr>
                <w:spacing w:val="-4"/>
                <w:sz w:val="20"/>
              </w:rPr>
              <w:t xml:space="preserve"> </w:t>
            </w:r>
            <w:r>
              <w:rPr>
                <w:sz w:val="20"/>
              </w:rPr>
              <w:t>una</w:t>
            </w:r>
            <w:r>
              <w:rPr>
                <w:spacing w:val="-5"/>
                <w:sz w:val="20"/>
              </w:rPr>
              <w:t xml:space="preserve"> </w:t>
            </w:r>
            <w:r>
              <w:rPr>
                <w:sz w:val="20"/>
              </w:rPr>
              <w:t>solución</w:t>
            </w:r>
            <w:r>
              <w:rPr>
                <w:spacing w:val="-4"/>
                <w:sz w:val="20"/>
              </w:rPr>
              <w:t xml:space="preserve"> </w:t>
            </w:r>
            <w:r>
              <w:rPr>
                <w:sz w:val="20"/>
              </w:rPr>
              <w:t>de sulfato</w:t>
            </w:r>
            <w:r>
              <w:rPr>
                <w:spacing w:val="-4"/>
                <w:sz w:val="20"/>
              </w:rPr>
              <w:t xml:space="preserve"> </w:t>
            </w:r>
            <w:r>
              <w:rPr>
                <w:sz w:val="20"/>
              </w:rPr>
              <w:t>de</w:t>
            </w:r>
            <w:r>
              <w:rPr>
                <w:spacing w:val="-3"/>
                <w:sz w:val="20"/>
              </w:rPr>
              <w:t xml:space="preserve"> </w:t>
            </w:r>
            <w:r>
              <w:rPr>
                <w:sz w:val="20"/>
              </w:rPr>
              <w:t>sodio</w:t>
            </w:r>
            <w:r>
              <w:rPr>
                <w:spacing w:val="-4"/>
                <w:sz w:val="20"/>
              </w:rPr>
              <w:t xml:space="preserve"> </w:t>
            </w:r>
            <w:r>
              <w:rPr>
                <w:sz w:val="20"/>
              </w:rPr>
              <w:t>según</w:t>
            </w:r>
            <w:r>
              <w:rPr>
                <w:spacing w:val="-4"/>
                <w:sz w:val="20"/>
              </w:rPr>
              <w:t xml:space="preserve"> </w:t>
            </w:r>
            <w:r>
              <w:rPr>
                <w:sz w:val="20"/>
              </w:rPr>
              <w:t>el método AASHTO T 104, después de 5 ciclos de ensayo, no debe sufrir una</w:t>
            </w:r>
            <w:r>
              <w:rPr>
                <w:spacing w:val="-1"/>
                <w:sz w:val="20"/>
              </w:rPr>
              <w:t xml:space="preserve"> </w:t>
            </w:r>
            <w:r>
              <w:rPr>
                <w:sz w:val="20"/>
              </w:rPr>
              <w:t>pérdida</w:t>
            </w:r>
            <w:r>
              <w:rPr>
                <w:spacing w:val="-1"/>
                <w:sz w:val="20"/>
              </w:rPr>
              <w:t xml:space="preserve"> </w:t>
            </w:r>
            <w:r>
              <w:rPr>
                <w:sz w:val="20"/>
              </w:rPr>
              <w:t>de peso superior al 10</w:t>
            </w:r>
            <w:r>
              <w:rPr>
                <w:spacing w:val="-1"/>
                <w:sz w:val="20"/>
              </w:rPr>
              <w:t xml:space="preserve"> </w:t>
            </w:r>
            <w:r>
              <w:rPr>
                <w:sz w:val="20"/>
              </w:rPr>
              <w:t>%, también debe cum</w:t>
            </w:r>
            <w:r>
              <w:rPr>
                <w:sz w:val="20"/>
              </w:rPr>
              <w:t>plir todos los requerimientos indicados en la norma CBH-87 y normas IBNORCA. En lo que se refiere a la forma geométrica, se evitará el uso de gravas en forma de láminas o agujas. La granulometría de los agregados debe ser uniforme y estar entre los siguien</w:t>
            </w:r>
            <w:r>
              <w:rPr>
                <w:sz w:val="20"/>
              </w:rPr>
              <w:t>tes</w:t>
            </w:r>
          </w:p>
          <w:p w:rsidR="00166166" w:rsidRDefault="00B7696D">
            <w:pPr>
              <w:pStyle w:val="TableParagraph"/>
              <w:spacing w:line="223" w:lineRule="exact"/>
              <w:ind w:left="69"/>
              <w:rPr>
                <w:sz w:val="20"/>
              </w:rPr>
            </w:pPr>
            <w:r>
              <w:rPr>
                <w:spacing w:val="-2"/>
                <w:sz w:val="20"/>
              </w:rPr>
              <w:t>límites:</w:t>
            </w:r>
          </w:p>
        </w:tc>
      </w:tr>
      <w:tr w:rsidR="00166166">
        <w:trPr>
          <w:trHeight w:val="708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40"/>
              <w:rPr>
                <w:rFonts w:ascii="Tahoma"/>
                <w:b/>
                <w:sz w:val="20"/>
              </w:rPr>
            </w:pPr>
          </w:p>
          <w:p w:rsidR="00166166" w:rsidRDefault="00B7696D">
            <w:pPr>
              <w:pStyle w:val="TableParagraph"/>
              <w:ind w:left="15" w:right="6"/>
              <w:jc w:val="center"/>
              <w:rPr>
                <w:sz w:val="20"/>
              </w:rPr>
            </w:pPr>
            <w:r>
              <w:rPr>
                <w:spacing w:val="-5"/>
                <w:sz w:val="20"/>
              </w:rPr>
              <w:t>10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40"/>
              <w:rPr>
                <w:rFonts w:ascii="Tahoma"/>
                <w:b/>
                <w:sz w:val="20"/>
              </w:rPr>
            </w:pPr>
          </w:p>
          <w:p w:rsidR="00166166" w:rsidRDefault="00B7696D">
            <w:pPr>
              <w:pStyle w:val="TableParagraph"/>
              <w:ind w:left="20" w:right="10"/>
              <w:jc w:val="center"/>
              <w:rPr>
                <w:sz w:val="20"/>
              </w:rPr>
            </w:pPr>
            <w:r>
              <w:rPr>
                <w:spacing w:val="-2"/>
                <w:sz w:val="20"/>
              </w:rPr>
              <w:t>BARNIZ</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40"/>
              <w:rPr>
                <w:rFonts w:ascii="Tahoma"/>
                <w:b/>
                <w:sz w:val="20"/>
              </w:rPr>
            </w:pPr>
          </w:p>
          <w:p w:rsidR="00166166" w:rsidRDefault="00B7696D">
            <w:pPr>
              <w:pStyle w:val="TableParagraph"/>
              <w:ind w:left="14"/>
              <w:jc w:val="center"/>
              <w:rPr>
                <w:sz w:val="20"/>
              </w:rPr>
            </w:pPr>
            <w:r>
              <w:rPr>
                <w:spacing w:val="-5"/>
                <w:sz w:val="20"/>
              </w:rPr>
              <w:t>LT</w:t>
            </w:r>
          </w:p>
        </w:tc>
        <w:tc>
          <w:tcPr>
            <w:tcW w:w="5629" w:type="dxa"/>
          </w:tcPr>
          <w:p w:rsidR="00166166" w:rsidRDefault="00B7696D">
            <w:pPr>
              <w:pStyle w:val="TableParagraph"/>
              <w:spacing w:before="2"/>
              <w:ind w:left="69"/>
              <w:rPr>
                <w:sz w:val="20"/>
              </w:rPr>
            </w:pPr>
            <w:r>
              <w:rPr>
                <w:sz w:val="20"/>
              </w:rPr>
              <w:t>Producto formulado en base a resinas sintéticas modificadas y aditivos</w:t>
            </w:r>
            <w:r>
              <w:rPr>
                <w:spacing w:val="-8"/>
                <w:sz w:val="20"/>
              </w:rPr>
              <w:t xml:space="preserve"> </w:t>
            </w:r>
            <w:r>
              <w:rPr>
                <w:sz w:val="20"/>
              </w:rPr>
              <w:t>especiales,</w:t>
            </w:r>
            <w:r>
              <w:rPr>
                <w:spacing w:val="-3"/>
                <w:sz w:val="20"/>
              </w:rPr>
              <w:t xml:space="preserve"> </w:t>
            </w:r>
            <w:r>
              <w:rPr>
                <w:sz w:val="20"/>
              </w:rPr>
              <w:t>que</w:t>
            </w:r>
            <w:r>
              <w:rPr>
                <w:spacing w:val="-5"/>
                <w:sz w:val="20"/>
              </w:rPr>
              <w:t xml:space="preserve"> </w:t>
            </w:r>
            <w:r>
              <w:rPr>
                <w:sz w:val="20"/>
              </w:rPr>
              <w:t>le</w:t>
            </w:r>
            <w:r>
              <w:rPr>
                <w:spacing w:val="-5"/>
                <w:sz w:val="20"/>
              </w:rPr>
              <w:t xml:space="preserve"> </w:t>
            </w:r>
            <w:r>
              <w:rPr>
                <w:sz w:val="20"/>
              </w:rPr>
              <w:t>dan</w:t>
            </w:r>
            <w:r>
              <w:rPr>
                <w:spacing w:val="-6"/>
                <w:sz w:val="20"/>
              </w:rPr>
              <w:t xml:space="preserve"> </w:t>
            </w:r>
            <w:r>
              <w:rPr>
                <w:sz w:val="20"/>
              </w:rPr>
              <w:t>a</w:t>
            </w:r>
            <w:r>
              <w:rPr>
                <w:spacing w:val="-6"/>
                <w:sz w:val="20"/>
              </w:rPr>
              <w:t xml:space="preserve"> </w:t>
            </w:r>
            <w:r>
              <w:rPr>
                <w:sz w:val="20"/>
              </w:rPr>
              <w:t>la</w:t>
            </w:r>
            <w:r>
              <w:rPr>
                <w:spacing w:val="-2"/>
                <w:sz w:val="20"/>
              </w:rPr>
              <w:t xml:space="preserve"> </w:t>
            </w:r>
            <w:r>
              <w:rPr>
                <w:sz w:val="20"/>
              </w:rPr>
              <w:t>película</w:t>
            </w:r>
            <w:r>
              <w:rPr>
                <w:spacing w:val="-2"/>
                <w:sz w:val="20"/>
              </w:rPr>
              <w:t xml:space="preserve"> </w:t>
            </w:r>
            <w:r>
              <w:rPr>
                <w:sz w:val="20"/>
              </w:rPr>
              <w:t>de este</w:t>
            </w:r>
            <w:r>
              <w:rPr>
                <w:spacing w:val="-5"/>
                <w:sz w:val="20"/>
              </w:rPr>
              <w:t xml:space="preserve"> </w:t>
            </w:r>
            <w:r>
              <w:rPr>
                <w:sz w:val="20"/>
              </w:rPr>
              <w:t>barniz una</w:t>
            </w:r>
            <w:r>
              <w:rPr>
                <w:spacing w:val="-2"/>
                <w:sz w:val="20"/>
              </w:rPr>
              <w:t xml:space="preserve"> </w:t>
            </w:r>
            <w:r>
              <w:rPr>
                <w:sz w:val="20"/>
              </w:rPr>
              <w:t>gran resistencia</w:t>
            </w:r>
            <w:r>
              <w:rPr>
                <w:spacing w:val="-3"/>
                <w:sz w:val="20"/>
              </w:rPr>
              <w:t xml:space="preserve"> </w:t>
            </w:r>
            <w:r>
              <w:rPr>
                <w:sz w:val="20"/>
              </w:rPr>
              <w:t>al</w:t>
            </w:r>
            <w:r>
              <w:rPr>
                <w:spacing w:val="-2"/>
                <w:sz w:val="20"/>
              </w:rPr>
              <w:t xml:space="preserve"> </w:t>
            </w:r>
            <w:r>
              <w:rPr>
                <w:sz w:val="20"/>
              </w:rPr>
              <w:t>exterior.</w:t>
            </w:r>
            <w:r>
              <w:rPr>
                <w:spacing w:val="-1"/>
                <w:sz w:val="20"/>
              </w:rPr>
              <w:t xml:space="preserve"> </w:t>
            </w:r>
            <w:r>
              <w:rPr>
                <w:sz w:val="20"/>
              </w:rPr>
              <w:t>Tiene</w:t>
            </w:r>
            <w:r>
              <w:rPr>
                <w:spacing w:val="-2"/>
                <w:sz w:val="20"/>
              </w:rPr>
              <w:t xml:space="preserve"> </w:t>
            </w:r>
            <w:r>
              <w:rPr>
                <w:sz w:val="20"/>
              </w:rPr>
              <w:t>una</w:t>
            </w:r>
            <w:r>
              <w:rPr>
                <w:spacing w:val="-4"/>
                <w:sz w:val="20"/>
              </w:rPr>
              <w:t xml:space="preserve"> </w:t>
            </w:r>
            <w:r>
              <w:rPr>
                <w:sz w:val="20"/>
              </w:rPr>
              <w:t>terminación</w:t>
            </w:r>
            <w:r>
              <w:rPr>
                <w:spacing w:val="-3"/>
                <w:sz w:val="20"/>
              </w:rPr>
              <w:t xml:space="preserve"> </w:t>
            </w:r>
            <w:r>
              <w:rPr>
                <w:sz w:val="20"/>
              </w:rPr>
              <w:t>transparente</w:t>
            </w:r>
            <w:r>
              <w:rPr>
                <w:spacing w:val="-7"/>
                <w:sz w:val="20"/>
              </w:rPr>
              <w:t xml:space="preserve"> </w:t>
            </w:r>
            <w:r>
              <w:rPr>
                <w:sz w:val="20"/>
              </w:rPr>
              <w:t>de alto brillo, dureza y flexibilidad.</w:t>
            </w:r>
          </w:p>
          <w:p w:rsidR="00166166" w:rsidRDefault="00B7696D">
            <w:pPr>
              <w:pStyle w:val="TableParagraph"/>
              <w:ind w:left="69" w:right="174"/>
              <w:rPr>
                <w:sz w:val="20"/>
              </w:rPr>
            </w:pPr>
            <w:r>
              <w:rPr>
                <w:sz w:val="20"/>
              </w:rPr>
              <w:t>Se</w:t>
            </w:r>
            <w:r>
              <w:rPr>
                <w:spacing w:val="-1"/>
                <w:sz w:val="20"/>
              </w:rPr>
              <w:t xml:space="preserve"> </w:t>
            </w:r>
            <w:r>
              <w:rPr>
                <w:sz w:val="20"/>
              </w:rPr>
              <w:t>emplea</w:t>
            </w:r>
            <w:r>
              <w:rPr>
                <w:spacing w:val="-1"/>
                <w:sz w:val="20"/>
              </w:rPr>
              <w:t xml:space="preserve"> </w:t>
            </w:r>
            <w:r>
              <w:rPr>
                <w:sz w:val="20"/>
              </w:rPr>
              <w:t>para</w:t>
            </w:r>
            <w:r>
              <w:rPr>
                <w:spacing w:val="-6"/>
                <w:sz w:val="20"/>
              </w:rPr>
              <w:t xml:space="preserve"> </w:t>
            </w:r>
            <w:r>
              <w:rPr>
                <w:sz w:val="20"/>
              </w:rPr>
              <w:t>proteger</w:t>
            </w:r>
            <w:r>
              <w:rPr>
                <w:spacing w:val="-8"/>
                <w:sz w:val="20"/>
              </w:rPr>
              <w:t xml:space="preserve"> </w:t>
            </w:r>
            <w:r>
              <w:rPr>
                <w:sz w:val="20"/>
              </w:rPr>
              <w:t>maderas</w:t>
            </w:r>
            <w:r>
              <w:rPr>
                <w:spacing w:val="-4"/>
                <w:sz w:val="20"/>
              </w:rPr>
              <w:t xml:space="preserve"> </w:t>
            </w:r>
            <w:r>
              <w:rPr>
                <w:sz w:val="20"/>
              </w:rPr>
              <w:t>en</w:t>
            </w:r>
            <w:r>
              <w:rPr>
                <w:spacing w:val="-6"/>
                <w:sz w:val="20"/>
              </w:rPr>
              <w:t xml:space="preserve"> </w:t>
            </w:r>
            <w:r>
              <w:rPr>
                <w:sz w:val="20"/>
              </w:rPr>
              <w:t>interiores</w:t>
            </w:r>
            <w:r>
              <w:rPr>
                <w:spacing w:val="-3"/>
                <w:sz w:val="20"/>
              </w:rPr>
              <w:t xml:space="preserve"> </w:t>
            </w:r>
            <w:r>
              <w:rPr>
                <w:sz w:val="20"/>
              </w:rPr>
              <w:t>y</w:t>
            </w:r>
            <w:r>
              <w:rPr>
                <w:spacing w:val="-6"/>
                <w:sz w:val="20"/>
              </w:rPr>
              <w:t xml:space="preserve"> </w:t>
            </w:r>
            <w:r>
              <w:rPr>
                <w:sz w:val="20"/>
              </w:rPr>
              <w:t>exteriores,</w:t>
            </w:r>
            <w:r>
              <w:rPr>
                <w:spacing w:val="-3"/>
                <w:sz w:val="20"/>
              </w:rPr>
              <w:t xml:space="preserve"> </w:t>
            </w:r>
            <w:r>
              <w:rPr>
                <w:sz w:val="20"/>
              </w:rPr>
              <w:t>para evitar los daños producidos por hongos e insectos, como así también de la intemperie y de la luz solar.</w:t>
            </w:r>
          </w:p>
          <w:p w:rsidR="00166166" w:rsidRDefault="00B7696D">
            <w:pPr>
              <w:pStyle w:val="TableParagraph"/>
              <w:ind w:left="69"/>
              <w:rPr>
                <w:sz w:val="20"/>
              </w:rPr>
            </w:pPr>
            <w:r>
              <w:rPr>
                <w:sz w:val="20"/>
              </w:rPr>
              <w:t>La</w:t>
            </w:r>
            <w:r>
              <w:rPr>
                <w:spacing w:val="-5"/>
                <w:sz w:val="20"/>
              </w:rPr>
              <w:t xml:space="preserve"> </w:t>
            </w:r>
            <w:r>
              <w:rPr>
                <w:sz w:val="20"/>
              </w:rPr>
              <w:t>madera</w:t>
            </w:r>
            <w:r>
              <w:rPr>
                <w:spacing w:val="-1"/>
                <w:sz w:val="20"/>
              </w:rPr>
              <w:t xml:space="preserve"> </w:t>
            </w:r>
            <w:r>
              <w:rPr>
                <w:sz w:val="20"/>
              </w:rPr>
              <w:t>barnizada</w:t>
            </w:r>
            <w:r>
              <w:rPr>
                <w:spacing w:val="-5"/>
                <w:sz w:val="20"/>
              </w:rPr>
              <w:t xml:space="preserve"> </w:t>
            </w:r>
            <w:r>
              <w:rPr>
                <w:sz w:val="20"/>
              </w:rPr>
              <w:t>presenta</w:t>
            </w:r>
            <w:r>
              <w:rPr>
                <w:spacing w:val="-5"/>
                <w:sz w:val="20"/>
              </w:rPr>
              <w:t xml:space="preserve"> </w:t>
            </w:r>
            <w:r>
              <w:rPr>
                <w:sz w:val="20"/>
              </w:rPr>
              <w:t>una</w:t>
            </w:r>
            <w:r>
              <w:rPr>
                <w:spacing w:val="-6"/>
                <w:sz w:val="20"/>
              </w:rPr>
              <w:t xml:space="preserve"> </w:t>
            </w:r>
            <w:r>
              <w:rPr>
                <w:sz w:val="20"/>
              </w:rPr>
              <w:t>gran</w:t>
            </w:r>
            <w:r>
              <w:rPr>
                <w:spacing w:val="-6"/>
                <w:sz w:val="20"/>
              </w:rPr>
              <w:t xml:space="preserve"> </w:t>
            </w:r>
            <w:r>
              <w:rPr>
                <w:sz w:val="20"/>
              </w:rPr>
              <w:t>resistencia</w:t>
            </w:r>
            <w:r>
              <w:rPr>
                <w:spacing w:val="-1"/>
                <w:sz w:val="20"/>
              </w:rPr>
              <w:t xml:space="preserve"> </w:t>
            </w:r>
            <w:r>
              <w:rPr>
                <w:sz w:val="20"/>
              </w:rPr>
              <w:t>a</w:t>
            </w:r>
            <w:r>
              <w:rPr>
                <w:spacing w:val="-5"/>
                <w:sz w:val="20"/>
              </w:rPr>
              <w:t xml:space="preserve"> </w:t>
            </w:r>
            <w:r>
              <w:rPr>
                <w:sz w:val="20"/>
              </w:rPr>
              <w:t>las</w:t>
            </w:r>
            <w:r>
              <w:rPr>
                <w:spacing w:val="-3"/>
                <w:sz w:val="20"/>
              </w:rPr>
              <w:t xml:space="preserve"> </w:t>
            </w:r>
            <w:r>
              <w:rPr>
                <w:sz w:val="20"/>
              </w:rPr>
              <w:t>aguas</w:t>
            </w:r>
            <w:r>
              <w:rPr>
                <w:spacing w:val="-3"/>
                <w:sz w:val="20"/>
              </w:rPr>
              <w:t xml:space="preserve"> </w:t>
            </w:r>
            <w:r>
              <w:rPr>
                <w:sz w:val="20"/>
              </w:rPr>
              <w:t>de lluvia, destacando además la veta natural de ella.</w:t>
            </w:r>
          </w:p>
          <w:p w:rsidR="00166166" w:rsidRDefault="00B7696D">
            <w:pPr>
              <w:pStyle w:val="TableParagraph"/>
              <w:spacing w:before="1" w:line="242" w:lineRule="exact"/>
              <w:ind w:left="69"/>
              <w:rPr>
                <w:sz w:val="20"/>
              </w:rPr>
            </w:pPr>
            <w:r>
              <w:rPr>
                <w:sz w:val="20"/>
              </w:rPr>
              <w:t>Las</w:t>
            </w:r>
            <w:r>
              <w:rPr>
                <w:spacing w:val="-8"/>
                <w:sz w:val="20"/>
              </w:rPr>
              <w:t xml:space="preserve"> </w:t>
            </w:r>
            <w:r>
              <w:rPr>
                <w:sz w:val="20"/>
              </w:rPr>
              <w:t>características</w:t>
            </w:r>
            <w:r>
              <w:rPr>
                <w:spacing w:val="-8"/>
                <w:sz w:val="20"/>
              </w:rPr>
              <w:t xml:space="preserve"> </w:t>
            </w:r>
            <w:r>
              <w:rPr>
                <w:sz w:val="20"/>
              </w:rPr>
              <w:t>del</w:t>
            </w:r>
            <w:r>
              <w:rPr>
                <w:spacing w:val="-8"/>
                <w:sz w:val="20"/>
              </w:rPr>
              <w:t xml:space="preserve"> </w:t>
            </w:r>
            <w:r>
              <w:rPr>
                <w:sz w:val="20"/>
              </w:rPr>
              <w:t>material</w:t>
            </w:r>
            <w:r>
              <w:rPr>
                <w:spacing w:val="-8"/>
                <w:sz w:val="20"/>
              </w:rPr>
              <w:t xml:space="preserve"> </w:t>
            </w:r>
            <w:r>
              <w:rPr>
                <w:spacing w:val="-2"/>
                <w:sz w:val="20"/>
              </w:rPr>
              <w:t>serán:</w:t>
            </w:r>
          </w:p>
          <w:p w:rsidR="00166166" w:rsidRDefault="00B7696D">
            <w:pPr>
              <w:pStyle w:val="TableParagraph"/>
              <w:ind w:left="69" w:right="174"/>
              <w:rPr>
                <w:sz w:val="20"/>
              </w:rPr>
            </w:pPr>
            <w:r>
              <w:rPr>
                <w:sz w:val="20"/>
              </w:rPr>
              <w:t>Naturaleza</w:t>
            </w:r>
            <w:r>
              <w:rPr>
                <w:spacing w:val="-6"/>
                <w:sz w:val="20"/>
              </w:rPr>
              <w:t xml:space="preserve"> </w:t>
            </w:r>
            <w:r>
              <w:rPr>
                <w:sz w:val="20"/>
              </w:rPr>
              <w:t>Química:</w:t>
            </w:r>
            <w:r>
              <w:rPr>
                <w:spacing w:val="-7"/>
                <w:sz w:val="20"/>
              </w:rPr>
              <w:t xml:space="preserve"> </w:t>
            </w:r>
            <w:r>
              <w:rPr>
                <w:sz w:val="20"/>
              </w:rPr>
              <w:t>Resinas</w:t>
            </w:r>
            <w:r>
              <w:rPr>
                <w:spacing w:val="-3"/>
                <w:sz w:val="20"/>
              </w:rPr>
              <w:t xml:space="preserve"> </w:t>
            </w:r>
            <w:r>
              <w:rPr>
                <w:sz w:val="20"/>
              </w:rPr>
              <w:t>sintéticas</w:t>
            </w:r>
            <w:r>
              <w:rPr>
                <w:spacing w:val="-4"/>
                <w:sz w:val="20"/>
              </w:rPr>
              <w:t xml:space="preserve"> </w:t>
            </w:r>
            <w:r>
              <w:rPr>
                <w:sz w:val="20"/>
              </w:rPr>
              <w:t>disueltas</w:t>
            </w:r>
            <w:r>
              <w:rPr>
                <w:spacing w:val="-8"/>
                <w:sz w:val="20"/>
              </w:rPr>
              <w:t xml:space="preserve"> </w:t>
            </w:r>
            <w:r>
              <w:rPr>
                <w:sz w:val="20"/>
              </w:rPr>
              <w:t>en</w:t>
            </w:r>
            <w:r>
              <w:rPr>
                <w:spacing w:val="-6"/>
                <w:sz w:val="20"/>
              </w:rPr>
              <w:t xml:space="preserve"> </w:t>
            </w:r>
            <w:r>
              <w:rPr>
                <w:sz w:val="20"/>
              </w:rPr>
              <w:t xml:space="preserve">aguarrás </w:t>
            </w:r>
            <w:r>
              <w:rPr>
                <w:spacing w:val="-2"/>
                <w:sz w:val="20"/>
              </w:rPr>
              <w:t>mineral.</w:t>
            </w:r>
          </w:p>
          <w:p w:rsidR="00166166" w:rsidRDefault="00B7696D">
            <w:pPr>
              <w:pStyle w:val="TableParagraph"/>
              <w:ind w:left="69" w:right="641"/>
              <w:rPr>
                <w:sz w:val="20"/>
              </w:rPr>
            </w:pPr>
            <w:r>
              <w:rPr>
                <w:sz w:val="20"/>
              </w:rPr>
              <w:t>Color:</w:t>
            </w:r>
            <w:r>
              <w:rPr>
                <w:spacing w:val="-7"/>
                <w:sz w:val="20"/>
              </w:rPr>
              <w:t xml:space="preserve"> </w:t>
            </w:r>
            <w:r>
              <w:rPr>
                <w:sz w:val="20"/>
              </w:rPr>
              <w:t>Incoloro</w:t>
            </w:r>
            <w:r>
              <w:rPr>
                <w:spacing w:val="-6"/>
                <w:sz w:val="20"/>
              </w:rPr>
              <w:t xml:space="preserve"> </w:t>
            </w:r>
            <w:r>
              <w:rPr>
                <w:sz w:val="20"/>
              </w:rPr>
              <w:t>y</w:t>
            </w:r>
            <w:r>
              <w:rPr>
                <w:spacing w:val="-6"/>
                <w:sz w:val="20"/>
              </w:rPr>
              <w:t xml:space="preserve"> </w:t>
            </w:r>
            <w:r>
              <w:rPr>
                <w:sz w:val="20"/>
              </w:rPr>
              <w:t>varios</w:t>
            </w:r>
            <w:r>
              <w:rPr>
                <w:spacing w:val="-4"/>
                <w:sz w:val="20"/>
              </w:rPr>
              <w:t xml:space="preserve"> </w:t>
            </w:r>
            <w:r>
              <w:rPr>
                <w:sz w:val="20"/>
              </w:rPr>
              <w:t>de</w:t>
            </w:r>
            <w:r>
              <w:rPr>
                <w:spacing w:val="-5"/>
                <w:sz w:val="20"/>
              </w:rPr>
              <w:t xml:space="preserve"> </w:t>
            </w:r>
            <w:r>
              <w:rPr>
                <w:sz w:val="20"/>
              </w:rPr>
              <w:t>acuerdo</w:t>
            </w:r>
            <w:r>
              <w:rPr>
                <w:spacing w:val="-7"/>
                <w:sz w:val="20"/>
              </w:rPr>
              <w:t xml:space="preserve"> </w:t>
            </w:r>
            <w:r>
              <w:rPr>
                <w:sz w:val="20"/>
              </w:rPr>
              <w:t>a</w:t>
            </w:r>
            <w:r>
              <w:rPr>
                <w:spacing w:val="-6"/>
                <w:sz w:val="20"/>
              </w:rPr>
              <w:t xml:space="preserve"> </w:t>
            </w:r>
            <w:r>
              <w:rPr>
                <w:sz w:val="20"/>
              </w:rPr>
              <w:t>requerimiento. Acabado: Brillante.</w:t>
            </w:r>
          </w:p>
          <w:p w:rsidR="00166166" w:rsidRDefault="00B7696D">
            <w:pPr>
              <w:pStyle w:val="TableParagraph"/>
              <w:spacing w:before="1"/>
              <w:ind w:left="69"/>
              <w:rPr>
                <w:sz w:val="20"/>
              </w:rPr>
            </w:pPr>
            <w:r>
              <w:rPr>
                <w:sz w:val="20"/>
              </w:rPr>
              <w:t>Rendimiento:</w:t>
            </w:r>
            <w:r>
              <w:rPr>
                <w:spacing w:val="-4"/>
                <w:sz w:val="20"/>
              </w:rPr>
              <w:t xml:space="preserve"> </w:t>
            </w:r>
            <w:r>
              <w:rPr>
                <w:sz w:val="20"/>
              </w:rPr>
              <w:t>40±5</w:t>
            </w:r>
            <w:r>
              <w:rPr>
                <w:spacing w:val="-12"/>
                <w:sz w:val="20"/>
              </w:rPr>
              <w:t xml:space="preserve"> </w:t>
            </w:r>
            <w:r>
              <w:rPr>
                <w:sz w:val="20"/>
              </w:rPr>
              <w:t>m²/gal/mano,</w:t>
            </w:r>
            <w:r>
              <w:rPr>
                <w:spacing w:val="-4"/>
                <w:sz w:val="20"/>
              </w:rPr>
              <w:t xml:space="preserve"> </w:t>
            </w:r>
            <w:r>
              <w:rPr>
                <w:sz w:val="20"/>
              </w:rPr>
              <w:t>dependiendo</w:t>
            </w:r>
            <w:r>
              <w:rPr>
                <w:spacing w:val="-8"/>
                <w:sz w:val="20"/>
              </w:rPr>
              <w:t xml:space="preserve"> </w:t>
            </w:r>
            <w:r>
              <w:rPr>
                <w:sz w:val="20"/>
              </w:rPr>
              <w:t>del</w:t>
            </w:r>
            <w:r>
              <w:rPr>
                <w:spacing w:val="-6"/>
                <w:sz w:val="20"/>
              </w:rPr>
              <w:t xml:space="preserve"> </w:t>
            </w:r>
            <w:r>
              <w:rPr>
                <w:sz w:val="20"/>
              </w:rPr>
              <w:t>grado</w:t>
            </w:r>
            <w:r>
              <w:rPr>
                <w:spacing w:val="-8"/>
                <w:sz w:val="20"/>
              </w:rPr>
              <w:t xml:space="preserve"> </w:t>
            </w:r>
            <w:r>
              <w:rPr>
                <w:sz w:val="20"/>
              </w:rPr>
              <w:t>de absorción, rugosidad y espesor de película.</w:t>
            </w:r>
          </w:p>
          <w:p w:rsidR="00166166" w:rsidRDefault="00B7696D">
            <w:pPr>
              <w:pStyle w:val="TableParagraph"/>
              <w:spacing w:before="1"/>
              <w:ind w:left="69"/>
              <w:rPr>
                <w:sz w:val="20"/>
              </w:rPr>
            </w:pPr>
            <w:r>
              <w:rPr>
                <w:sz w:val="20"/>
              </w:rPr>
              <w:t>Número</w:t>
            </w:r>
            <w:r>
              <w:rPr>
                <w:spacing w:val="-1"/>
                <w:sz w:val="20"/>
              </w:rPr>
              <w:t xml:space="preserve"> </w:t>
            </w:r>
            <w:r>
              <w:rPr>
                <w:sz w:val="20"/>
              </w:rPr>
              <w:t>de</w:t>
            </w:r>
            <w:r>
              <w:rPr>
                <w:spacing w:val="-4"/>
                <w:sz w:val="20"/>
              </w:rPr>
              <w:t xml:space="preserve"> </w:t>
            </w:r>
            <w:r>
              <w:rPr>
                <w:sz w:val="20"/>
              </w:rPr>
              <w:t>capas:</w:t>
            </w:r>
            <w:r>
              <w:rPr>
                <w:spacing w:val="-1"/>
                <w:sz w:val="20"/>
              </w:rPr>
              <w:t xml:space="preserve"> </w:t>
            </w:r>
            <w:r>
              <w:rPr>
                <w:sz w:val="20"/>
              </w:rPr>
              <w:t>2</w:t>
            </w:r>
            <w:r>
              <w:rPr>
                <w:spacing w:val="-6"/>
                <w:sz w:val="20"/>
              </w:rPr>
              <w:t xml:space="preserve"> </w:t>
            </w:r>
            <w:r>
              <w:rPr>
                <w:sz w:val="20"/>
              </w:rPr>
              <w:t>para</w:t>
            </w:r>
            <w:r>
              <w:rPr>
                <w:spacing w:val="-5"/>
                <w:sz w:val="20"/>
              </w:rPr>
              <w:t xml:space="preserve"> </w:t>
            </w:r>
            <w:r>
              <w:rPr>
                <w:sz w:val="20"/>
              </w:rPr>
              <w:t>interior,</w:t>
            </w:r>
            <w:r>
              <w:rPr>
                <w:spacing w:val="-2"/>
                <w:sz w:val="20"/>
              </w:rPr>
              <w:t xml:space="preserve"> </w:t>
            </w:r>
            <w:r>
              <w:rPr>
                <w:sz w:val="20"/>
              </w:rPr>
              <w:t>y</w:t>
            </w:r>
            <w:r>
              <w:rPr>
                <w:spacing w:val="-5"/>
                <w:sz w:val="20"/>
              </w:rPr>
              <w:t xml:space="preserve"> </w:t>
            </w:r>
            <w:r>
              <w:rPr>
                <w:sz w:val="20"/>
              </w:rPr>
              <w:t>&gt;3</w:t>
            </w:r>
            <w:r>
              <w:rPr>
                <w:spacing w:val="-2"/>
                <w:sz w:val="20"/>
              </w:rPr>
              <w:t xml:space="preserve"> </w:t>
            </w:r>
            <w:r>
              <w:rPr>
                <w:sz w:val="20"/>
              </w:rPr>
              <w:t>para</w:t>
            </w:r>
            <w:r>
              <w:rPr>
                <w:spacing w:val="-5"/>
                <w:sz w:val="20"/>
              </w:rPr>
              <w:t xml:space="preserve"> </w:t>
            </w:r>
            <w:r>
              <w:rPr>
                <w:sz w:val="20"/>
              </w:rPr>
              <w:t>exterior</w:t>
            </w:r>
            <w:r>
              <w:rPr>
                <w:spacing w:val="-3"/>
                <w:sz w:val="20"/>
              </w:rPr>
              <w:t xml:space="preserve"> </w:t>
            </w:r>
            <w:r>
              <w:rPr>
                <w:sz w:val="20"/>
              </w:rPr>
              <w:t>con</w:t>
            </w:r>
            <w:r>
              <w:rPr>
                <w:spacing w:val="-5"/>
                <w:sz w:val="20"/>
              </w:rPr>
              <w:t xml:space="preserve"> </w:t>
            </w:r>
            <w:r>
              <w:rPr>
                <w:sz w:val="20"/>
              </w:rPr>
              <w:t>tinte. Aplicación: Brocha, rodillo y pistola.</w:t>
            </w:r>
          </w:p>
          <w:p w:rsidR="00166166" w:rsidRDefault="00B7696D">
            <w:pPr>
              <w:pStyle w:val="TableParagraph"/>
              <w:spacing w:line="241" w:lineRule="exact"/>
              <w:ind w:left="69"/>
              <w:rPr>
                <w:sz w:val="20"/>
              </w:rPr>
            </w:pPr>
            <w:r>
              <w:rPr>
                <w:sz w:val="20"/>
              </w:rPr>
              <w:t>Diluyente:</w:t>
            </w:r>
            <w:r>
              <w:rPr>
                <w:spacing w:val="-10"/>
                <w:sz w:val="20"/>
              </w:rPr>
              <w:t xml:space="preserve"> </w:t>
            </w:r>
            <w:r>
              <w:rPr>
                <w:sz w:val="20"/>
              </w:rPr>
              <w:t>Aguarrá</w:t>
            </w:r>
            <w:r>
              <w:rPr>
                <w:sz w:val="20"/>
              </w:rPr>
              <w:t>s</w:t>
            </w:r>
            <w:r>
              <w:rPr>
                <w:spacing w:val="-10"/>
                <w:sz w:val="20"/>
              </w:rPr>
              <w:t xml:space="preserve"> </w:t>
            </w:r>
            <w:r>
              <w:rPr>
                <w:spacing w:val="-2"/>
                <w:sz w:val="20"/>
              </w:rPr>
              <w:t>mineral.</w:t>
            </w:r>
          </w:p>
          <w:p w:rsidR="00166166" w:rsidRDefault="00B7696D">
            <w:pPr>
              <w:pStyle w:val="TableParagraph"/>
              <w:spacing w:before="1"/>
              <w:ind w:left="69"/>
              <w:rPr>
                <w:sz w:val="20"/>
              </w:rPr>
            </w:pPr>
            <w:r>
              <w:rPr>
                <w:sz w:val="20"/>
              </w:rPr>
              <w:t>Dilución: ¼ lt/gl para brocha y rodillo, y ½ lt/gl para pistola. Condiciones</w:t>
            </w:r>
            <w:r>
              <w:rPr>
                <w:spacing w:val="-4"/>
                <w:sz w:val="20"/>
              </w:rPr>
              <w:t xml:space="preserve"> </w:t>
            </w:r>
            <w:r>
              <w:rPr>
                <w:sz w:val="20"/>
              </w:rPr>
              <w:t>de</w:t>
            </w:r>
            <w:r>
              <w:rPr>
                <w:spacing w:val="-6"/>
                <w:sz w:val="20"/>
              </w:rPr>
              <w:t xml:space="preserve"> </w:t>
            </w:r>
            <w:r>
              <w:rPr>
                <w:sz w:val="20"/>
              </w:rPr>
              <w:t>secado:</w:t>
            </w:r>
            <w:r>
              <w:rPr>
                <w:spacing w:val="-3"/>
                <w:sz w:val="20"/>
              </w:rPr>
              <w:t xml:space="preserve"> </w:t>
            </w:r>
            <w:r>
              <w:rPr>
                <w:sz w:val="20"/>
              </w:rPr>
              <w:t>20ºC,</w:t>
            </w:r>
            <w:r>
              <w:rPr>
                <w:spacing w:val="-4"/>
                <w:sz w:val="20"/>
              </w:rPr>
              <w:t xml:space="preserve"> </w:t>
            </w:r>
            <w:r>
              <w:rPr>
                <w:sz w:val="20"/>
              </w:rPr>
              <w:t>60%</w:t>
            </w:r>
            <w:r>
              <w:rPr>
                <w:spacing w:val="-7"/>
                <w:sz w:val="20"/>
              </w:rPr>
              <w:t xml:space="preserve"> </w:t>
            </w:r>
            <w:r>
              <w:rPr>
                <w:sz w:val="20"/>
              </w:rPr>
              <w:t>H.R</w:t>
            </w:r>
            <w:r>
              <w:rPr>
                <w:spacing w:val="-1"/>
                <w:sz w:val="20"/>
              </w:rPr>
              <w:t xml:space="preserve"> </w:t>
            </w:r>
            <w:r>
              <w:rPr>
                <w:sz w:val="20"/>
              </w:rPr>
              <w:t>y</w:t>
            </w:r>
            <w:r>
              <w:rPr>
                <w:spacing w:val="-7"/>
                <w:sz w:val="20"/>
              </w:rPr>
              <w:t xml:space="preserve"> </w:t>
            </w:r>
            <w:r>
              <w:rPr>
                <w:sz w:val="20"/>
              </w:rPr>
              <w:t>50</w:t>
            </w:r>
            <w:r>
              <w:rPr>
                <w:spacing w:val="-8"/>
                <w:sz w:val="20"/>
              </w:rPr>
              <w:t xml:space="preserve"> </w:t>
            </w:r>
            <w:r>
              <w:rPr>
                <w:sz w:val="20"/>
              </w:rPr>
              <w:t>micrones</w:t>
            </w:r>
            <w:r>
              <w:rPr>
                <w:spacing w:val="-4"/>
                <w:sz w:val="20"/>
              </w:rPr>
              <w:t xml:space="preserve"> </w:t>
            </w:r>
            <w:r>
              <w:rPr>
                <w:sz w:val="20"/>
              </w:rPr>
              <w:t xml:space="preserve">espesor </w:t>
            </w:r>
            <w:r>
              <w:rPr>
                <w:spacing w:val="-2"/>
                <w:sz w:val="20"/>
              </w:rPr>
              <w:t>húmedo.</w:t>
            </w:r>
          </w:p>
          <w:p w:rsidR="00166166" w:rsidRDefault="00B7696D">
            <w:pPr>
              <w:pStyle w:val="TableParagraph"/>
              <w:spacing w:before="3"/>
              <w:ind w:left="69" w:right="2997"/>
              <w:rPr>
                <w:sz w:val="20"/>
              </w:rPr>
            </w:pPr>
            <w:r>
              <w:rPr>
                <w:sz w:val="20"/>
              </w:rPr>
              <w:t>Secado Tacto: 6-8 horas. Secado</w:t>
            </w:r>
            <w:r>
              <w:rPr>
                <w:spacing w:val="-9"/>
                <w:sz w:val="20"/>
              </w:rPr>
              <w:t xml:space="preserve"> </w:t>
            </w:r>
            <w:r>
              <w:rPr>
                <w:sz w:val="20"/>
              </w:rPr>
              <w:t>entre</w:t>
            </w:r>
            <w:r>
              <w:rPr>
                <w:spacing w:val="-12"/>
                <w:sz w:val="20"/>
              </w:rPr>
              <w:t xml:space="preserve"> </w:t>
            </w:r>
            <w:r>
              <w:rPr>
                <w:sz w:val="20"/>
              </w:rPr>
              <w:t>manos:</w:t>
            </w:r>
            <w:r>
              <w:rPr>
                <w:spacing w:val="-4"/>
                <w:sz w:val="20"/>
              </w:rPr>
              <w:t xml:space="preserve"> </w:t>
            </w:r>
            <w:r>
              <w:rPr>
                <w:sz w:val="20"/>
              </w:rPr>
              <w:t>24</w:t>
            </w:r>
            <w:r>
              <w:rPr>
                <w:spacing w:val="-10"/>
                <w:sz w:val="20"/>
              </w:rPr>
              <w:t xml:space="preserve"> </w:t>
            </w:r>
            <w:r>
              <w:rPr>
                <w:sz w:val="20"/>
              </w:rPr>
              <w:t>horas. Secado final: 48 horas.</w:t>
            </w:r>
          </w:p>
          <w:p w:rsidR="00166166" w:rsidRDefault="00B7696D">
            <w:pPr>
              <w:pStyle w:val="TableParagraph"/>
              <w:ind w:left="69"/>
              <w:rPr>
                <w:sz w:val="20"/>
              </w:rPr>
            </w:pPr>
            <w:r>
              <w:rPr>
                <w:sz w:val="20"/>
              </w:rPr>
              <w:t>Estabilidad</w:t>
            </w:r>
            <w:r>
              <w:rPr>
                <w:spacing w:val="-6"/>
                <w:sz w:val="20"/>
              </w:rPr>
              <w:t xml:space="preserve"> </w:t>
            </w:r>
            <w:r>
              <w:rPr>
                <w:sz w:val="20"/>
              </w:rPr>
              <w:t>de</w:t>
            </w:r>
            <w:r>
              <w:rPr>
                <w:spacing w:val="-5"/>
                <w:sz w:val="20"/>
              </w:rPr>
              <w:t xml:space="preserve"> </w:t>
            </w:r>
            <w:r>
              <w:rPr>
                <w:sz w:val="20"/>
              </w:rPr>
              <w:t>almacenaje:</w:t>
            </w:r>
            <w:r>
              <w:rPr>
                <w:spacing w:val="-7"/>
                <w:sz w:val="20"/>
              </w:rPr>
              <w:t xml:space="preserve"> </w:t>
            </w:r>
            <w:r>
              <w:rPr>
                <w:sz w:val="20"/>
              </w:rPr>
              <w:t>24</w:t>
            </w:r>
            <w:r>
              <w:rPr>
                <w:spacing w:val="-7"/>
                <w:sz w:val="20"/>
              </w:rPr>
              <w:t xml:space="preserve"> </w:t>
            </w:r>
            <w:r>
              <w:rPr>
                <w:sz w:val="20"/>
              </w:rPr>
              <w:t>meses</w:t>
            </w:r>
            <w:r>
              <w:rPr>
                <w:spacing w:val="-3"/>
                <w:sz w:val="20"/>
              </w:rPr>
              <w:t xml:space="preserve"> </w:t>
            </w:r>
            <w:r>
              <w:rPr>
                <w:sz w:val="20"/>
              </w:rPr>
              <w:t>en</w:t>
            </w:r>
            <w:r>
              <w:rPr>
                <w:spacing w:val="-6"/>
                <w:sz w:val="20"/>
              </w:rPr>
              <w:t xml:space="preserve"> </w:t>
            </w:r>
            <w:r>
              <w:rPr>
                <w:sz w:val="20"/>
              </w:rPr>
              <w:t>envases</w:t>
            </w:r>
            <w:r>
              <w:rPr>
                <w:spacing w:val="-3"/>
                <w:sz w:val="20"/>
              </w:rPr>
              <w:t xml:space="preserve"> </w:t>
            </w:r>
            <w:r>
              <w:rPr>
                <w:sz w:val="20"/>
              </w:rPr>
              <w:t>herméticamente cerrados 10-30ºC y H.R. menor a 80%.</w:t>
            </w:r>
          </w:p>
          <w:p w:rsidR="00166166" w:rsidRDefault="00B7696D">
            <w:pPr>
              <w:pStyle w:val="TableParagraph"/>
              <w:spacing w:line="240" w:lineRule="atLeast"/>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1462"/>
        </w:trPr>
        <w:tc>
          <w:tcPr>
            <w:tcW w:w="625" w:type="dxa"/>
          </w:tcPr>
          <w:p w:rsidR="00166166" w:rsidRDefault="00166166">
            <w:pPr>
              <w:pStyle w:val="TableParagraph"/>
              <w:rPr>
                <w:rFonts w:ascii="Tahoma"/>
                <w:b/>
                <w:sz w:val="20"/>
              </w:rPr>
            </w:pPr>
          </w:p>
          <w:p w:rsidR="00166166" w:rsidRDefault="00166166">
            <w:pPr>
              <w:pStyle w:val="TableParagraph"/>
              <w:spacing w:before="126"/>
              <w:rPr>
                <w:rFonts w:ascii="Tahoma"/>
                <w:b/>
                <w:sz w:val="20"/>
              </w:rPr>
            </w:pPr>
          </w:p>
          <w:p w:rsidR="00166166" w:rsidRDefault="00B7696D">
            <w:pPr>
              <w:pStyle w:val="TableParagraph"/>
              <w:ind w:left="15" w:right="6"/>
              <w:jc w:val="center"/>
              <w:rPr>
                <w:sz w:val="20"/>
              </w:rPr>
            </w:pPr>
            <w:r>
              <w:rPr>
                <w:spacing w:val="-5"/>
                <w:sz w:val="20"/>
              </w:rPr>
              <w:t>11</w:t>
            </w:r>
          </w:p>
        </w:tc>
        <w:tc>
          <w:tcPr>
            <w:tcW w:w="2632" w:type="dxa"/>
          </w:tcPr>
          <w:p w:rsidR="00166166" w:rsidRDefault="00166166">
            <w:pPr>
              <w:pStyle w:val="TableParagraph"/>
              <w:rPr>
                <w:rFonts w:ascii="Tahoma"/>
                <w:b/>
                <w:sz w:val="20"/>
              </w:rPr>
            </w:pPr>
          </w:p>
          <w:p w:rsidR="00166166" w:rsidRDefault="00166166">
            <w:pPr>
              <w:pStyle w:val="TableParagraph"/>
              <w:spacing w:before="126"/>
              <w:rPr>
                <w:rFonts w:ascii="Tahoma"/>
                <w:b/>
                <w:sz w:val="20"/>
              </w:rPr>
            </w:pPr>
          </w:p>
          <w:p w:rsidR="00166166" w:rsidRDefault="00B7696D">
            <w:pPr>
              <w:pStyle w:val="TableParagraph"/>
              <w:ind w:left="20" w:right="11"/>
              <w:jc w:val="center"/>
              <w:rPr>
                <w:sz w:val="20"/>
              </w:rPr>
            </w:pPr>
            <w:r>
              <w:rPr>
                <w:sz w:val="20"/>
              </w:rPr>
              <w:t>BISAGRA</w:t>
            </w:r>
            <w:r>
              <w:rPr>
                <w:spacing w:val="-7"/>
                <w:sz w:val="20"/>
              </w:rPr>
              <w:t xml:space="preserve"> </w:t>
            </w:r>
            <w:r>
              <w:rPr>
                <w:sz w:val="20"/>
              </w:rPr>
              <w:t>DE</w:t>
            </w:r>
            <w:r>
              <w:rPr>
                <w:spacing w:val="-3"/>
                <w:sz w:val="20"/>
              </w:rPr>
              <w:t xml:space="preserve"> </w:t>
            </w:r>
            <w:r>
              <w:rPr>
                <w:spacing w:val="-7"/>
                <w:sz w:val="20"/>
              </w:rPr>
              <w:t>4"</w:t>
            </w:r>
          </w:p>
        </w:tc>
        <w:tc>
          <w:tcPr>
            <w:tcW w:w="995" w:type="dxa"/>
          </w:tcPr>
          <w:p w:rsidR="00166166" w:rsidRDefault="00166166">
            <w:pPr>
              <w:pStyle w:val="TableParagraph"/>
              <w:rPr>
                <w:rFonts w:ascii="Tahoma"/>
                <w:b/>
                <w:sz w:val="20"/>
              </w:rPr>
            </w:pPr>
          </w:p>
          <w:p w:rsidR="00166166" w:rsidRDefault="00166166">
            <w:pPr>
              <w:pStyle w:val="TableParagraph"/>
              <w:spacing w:before="126"/>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ind w:left="69" w:right="174"/>
              <w:rPr>
                <w:sz w:val="20"/>
              </w:rPr>
            </w:pPr>
            <w:r>
              <w:rPr>
                <w:sz w:val="20"/>
              </w:rPr>
              <w:t>Este</w:t>
            </w:r>
            <w:r>
              <w:rPr>
                <w:spacing w:val="-5"/>
                <w:sz w:val="20"/>
              </w:rPr>
              <w:t xml:space="preserve"> </w:t>
            </w:r>
            <w:r>
              <w:rPr>
                <w:sz w:val="20"/>
              </w:rPr>
              <w:t>material se</w:t>
            </w:r>
            <w:r>
              <w:rPr>
                <w:spacing w:val="-5"/>
                <w:sz w:val="20"/>
              </w:rPr>
              <w:t xml:space="preserve"> </w:t>
            </w:r>
            <w:r>
              <w:rPr>
                <w:sz w:val="20"/>
              </w:rPr>
              <w:t>emplea</w:t>
            </w:r>
            <w:r>
              <w:rPr>
                <w:spacing w:val="-6"/>
                <w:sz w:val="20"/>
              </w:rPr>
              <w:t xml:space="preserve"> </w:t>
            </w:r>
            <w:r>
              <w:rPr>
                <w:sz w:val="20"/>
              </w:rPr>
              <w:t>en</w:t>
            </w:r>
            <w:r>
              <w:rPr>
                <w:spacing w:val="-1"/>
                <w:sz w:val="20"/>
              </w:rPr>
              <w:t xml:space="preserve"> </w:t>
            </w:r>
            <w:r>
              <w:rPr>
                <w:sz w:val="20"/>
              </w:rPr>
              <w:t>puertas</w:t>
            </w:r>
            <w:r>
              <w:rPr>
                <w:spacing w:val="-8"/>
                <w:sz w:val="20"/>
              </w:rPr>
              <w:t xml:space="preserve"> </w:t>
            </w:r>
            <w:r>
              <w:rPr>
                <w:sz w:val="20"/>
              </w:rPr>
              <w:t>y</w:t>
            </w:r>
            <w:r>
              <w:rPr>
                <w:spacing w:val="-5"/>
                <w:sz w:val="20"/>
              </w:rPr>
              <w:t xml:space="preserve"> </w:t>
            </w:r>
            <w:r>
              <w:rPr>
                <w:sz w:val="20"/>
              </w:rPr>
              <w:t>ventanas.</w:t>
            </w:r>
            <w:r>
              <w:rPr>
                <w:spacing w:val="-4"/>
                <w:sz w:val="20"/>
              </w:rPr>
              <w:t xml:space="preserve"> </w:t>
            </w:r>
            <w:r>
              <w:rPr>
                <w:sz w:val="20"/>
              </w:rPr>
              <w:t>(Permite</w:t>
            </w:r>
            <w:r>
              <w:rPr>
                <w:spacing w:val="-5"/>
                <w:sz w:val="20"/>
              </w:rPr>
              <w:t xml:space="preserve"> </w:t>
            </w:r>
            <w:r>
              <w:rPr>
                <w:sz w:val="20"/>
              </w:rPr>
              <w:t>abrir</w:t>
            </w:r>
            <w:r>
              <w:rPr>
                <w:spacing w:val="-4"/>
                <w:sz w:val="20"/>
              </w:rPr>
              <w:t xml:space="preserve"> </w:t>
            </w:r>
            <w:r>
              <w:rPr>
                <w:sz w:val="20"/>
              </w:rPr>
              <w:t>la hoja de la puerta o ventana).</w:t>
            </w:r>
          </w:p>
          <w:p w:rsidR="00166166" w:rsidRDefault="00B7696D">
            <w:pPr>
              <w:pStyle w:val="TableParagraph"/>
              <w:spacing w:before="1"/>
              <w:ind w:left="69" w:right="2544"/>
              <w:rPr>
                <w:sz w:val="20"/>
              </w:rPr>
            </w:pPr>
            <w:r>
              <w:rPr>
                <w:sz w:val="20"/>
              </w:rPr>
              <w:t>Características</w:t>
            </w:r>
            <w:r>
              <w:rPr>
                <w:spacing w:val="-12"/>
                <w:sz w:val="20"/>
              </w:rPr>
              <w:t xml:space="preserve"> </w:t>
            </w:r>
            <w:r>
              <w:rPr>
                <w:sz w:val="20"/>
              </w:rPr>
              <w:t>que</w:t>
            </w:r>
            <w:r>
              <w:rPr>
                <w:spacing w:val="-11"/>
                <w:sz w:val="20"/>
              </w:rPr>
              <w:t xml:space="preserve"> </w:t>
            </w:r>
            <w:r>
              <w:rPr>
                <w:sz w:val="20"/>
              </w:rPr>
              <w:t>debe</w:t>
            </w:r>
            <w:r>
              <w:rPr>
                <w:spacing w:val="-11"/>
                <w:sz w:val="20"/>
              </w:rPr>
              <w:t xml:space="preserve"> </w:t>
            </w:r>
            <w:r>
              <w:rPr>
                <w:sz w:val="20"/>
              </w:rPr>
              <w:t>cumplir: Dimensiones</w:t>
            </w:r>
            <w:r>
              <w:rPr>
                <w:spacing w:val="-5"/>
                <w:sz w:val="20"/>
              </w:rPr>
              <w:t xml:space="preserve"> </w:t>
            </w:r>
            <w:r>
              <w:rPr>
                <w:sz w:val="20"/>
              </w:rPr>
              <w:t>mínimas:</w:t>
            </w:r>
          </w:p>
          <w:p w:rsidR="00166166" w:rsidRDefault="00B7696D">
            <w:pPr>
              <w:pStyle w:val="TableParagraph"/>
              <w:numPr>
                <w:ilvl w:val="0"/>
                <w:numId w:val="71"/>
              </w:numPr>
              <w:tabs>
                <w:tab w:val="left" w:pos="178"/>
              </w:tabs>
              <w:spacing w:line="241" w:lineRule="exact"/>
              <w:ind w:left="178" w:hanging="109"/>
              <w:rPr>
                <w:sz w:val="20"/>
              </w:rPr>
            </w:pPr>
            <w:r>
              <w:rPr>
                <w:sz w:val="20"/>
              </w:rPr>
              <w:t>Largo</w:t>
            </w:r>
            <w:r>
              <w:rPr>
                <w:spacing w:val="-8"/>
                <w:sz w:val="20"/>
              </w:rPr>
              <w:t xml:space="preserve"> </w:t>
            </w:r>
            <w:r>
              <w:rPr>
                <w:sz w:val="20"/>
              </w:rPr>
              <w:t>x</w:t>
            </w:r>
            <w:r>
              <w:rPr>
                <w:spacing w:val="-4"/>
                <w:sz w:val="20"/>
              </w:rPr>
              <w:t xml:space="preserve"> </w:t>
            </w:r>
            <w:r>
              <w:rPr>
                <w:sz w:val="20"/>
              </w:rPr>
              <w:t>ancho:</w:t>
            </w:r>
            <w:r>
              <w:rPr>
                <w:spacing w:val="-3"/>
                <w:sz w:val="20"/>
              </w:rPr>
              <w:t xml:space="preserve"> </w:t>
            </w:r>
            <w:r>
              <w:rPr>
                <w:sz w:val="20"/>
              </w:rPr>
              <w:t>102.0</w:t>
            </w:r>
            <w:r>
              <w:rPr>
                <w:spacing w:val="-4"/>
                <w:sz w:val="20"/>
              </w:rPr>
              <w:t xml:space="preserve"> </w:t>
            </w:r>
            <w:r>
              <w:rPr>
                <w:sz w:val="20"/>
              </w:rPr>
              <w:t>x</w:t>
            </w:r>
            <w:r>
              <w:rPr>
                <w:spacing w:val="-8"/>
                <w:sz w:val="20"/>
              </w:rPr>
              <w:t xml:space="preserve"> </w:t>
            </w:r>
            <w:r>
              <w:rPr>
                <w:sz w:val="20"/>
              </w:rPr>
              <w:t>102.0</w:t>
            </w:r>
            <w:r>
              <w:rPr>
                <w:spacing w:val="-8"/>
                <w:sz w:val="20"/>
              </w:rPr>
              <w:t xml:space="preserve"> </w:t>
            </w:r>
            <w:r>
              <w:rPr>
                <w:spacing w:val="-5"/>
                <w:sz w:val="20"/>
              </w:rPr>
              <w:t>mm.</w:t>
            </w:r>
          </w:p>
          <w:p w:rsidR="00166166" w:rsidRDefault="00B7696D">
            <w:pPr>
              <w:pStyle w:val="TableParagraph"/>
              <w:numPr>
                <w:ilvl w:val="0"/>
                <w:numId w:val="71"/>
              </w:numPr>
              <w:tabs>
                <w:tab w:val="left" w:pos="178"/>
              </w:tabs>
              <w:spacing w:before="1" w:line="223" w:lineRule="exact"/>
              <w:ind w:left="178" w:hanging="109"/>
              <w:rPr>
                <w:sz w:val="20"/>
              </w:rPr>
            </w:pPr>
            <w:r>
              <w:rPr>
                <w:sz w:val="20"/>
              </w:rPr>
              <w:t>Espesor:</w:t>
            </w:r>
            <w:r>
              <w:rPr>
                <w:spacing w:val="-10"/>
                <w:sz w:val="20"/>
              </w:rPr>
              <w:t xml:space="preserve"> </w:t>
            </w:r>
            <w:r>
              <w:rPr>
                <w:sz w:val="20"/>
              </w:rPr>
              <w:t>2.5</w:t>
            </w:r>
            <w:r>
              <w:rPr>
                <w:spacing w:val="-11"/>
                <w:sz w:val="20"/>
              </w:rPr>
              <w:t xml:space="preserve"> </w:t>
            </w:r>
            <w:r>
              <w:rPr>
                <w:spacing w:val="-5"/>
                <w:sz w:val="20"/>
              </w:rPr>
              <w:t>mm.</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97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Terminado:</w:t>
            </w:r>
            <w:r>
              <w:rPr>
                <w:spacing w:val="-4"/>
                <w:sz w:val="20"/>
              </w:rPr>
              <w:t xml:space="preserve"> </w:t>
            </w:r>
            <w:r>
              <w:rPr>
                <w:sz w:val="20"/>
              </w:rPr>
              <w:t>Cobrizado,</w:t>
            </w:r>
            <w:r>
              <w:rPr>
                <w:spacing w:val="-4"/>
                <w:sz w:val="20"/>
              </w:rPr>
              <w:t xml:space="preserve"> </w:t>
            </w:r>
            <w:r>
              <w:rPr>
                <w:sz w:val="20"/>
              </w:rPr>
              <w:t>o</w:t>
            </w:r>
            <w:r>
              <w:rPr>
                <w:spacing w:val="-8"/>
                <w:sz w:val="20"/>
              </w:rPr>
              <w:t xml:space="preserve"> </w:t>
            </w:r>
            <w:r>
              <w:rPr>
                <w:sz w:val="20"/>
              </w:rPr>
              <w:t>de</w:t>
            </w:r>
            <w:r>
              <w:rPr>
                <w:spacing w:val="-6"/>
                <w:sz w:val="20"/>
              </w:rPr>
              <w:t xml:space="preserve"> </w:t>
            </w:r>
            <w:r>
              <w:rPr>
                <w:sz w:val="20"/>
              </w:rPr>
              <w:t>acuerdo</w:t>
            </w:r>
            <w:r>
              <w:rPr>
                <w:spacing w:val="-8"/>
                <w:sz w:val="20"/>
              </w:rPr>
              <w:t xml:space="preserve"> </w:t>
            </w:r>
            <w:r>
              <w:rPr>
                <w:sz w:val="20"/>
              </w:rPr>
              <w:t>al</w:t>
            </w:r>
            <w:r>
              <w:rPr>
                <w:spacing w:val="-6"/>
                <w:sz w:val="20"/>
              </w:rPr>
              <w:t xml:space="preserve"> </w:t>
            </w:r>
            <w:r>
              <w:rPr>
                <w:sz w:val="20"/>
              </w:rPr>
              <w:t>Inspector</w:t>
            </w:r>
            <w:r>
              <w:rPr>
                <w:spacing w:val="-5"/>
                <w:sz w:val="20"/>
              </w:rPr>
              <w:t xml:space="preserve"> </w:t>
            </w:r>
            <w:r>
              <w:rPr>
                <w:sz w:val="20"/>
              </w:rPr>
              <w:t>de</w:t>
            </w:r>
            <w:r>
              <w:rPr>
                <w:spacing w:val="-6"/>
                <w:sz w:val="20"/>
              </w:rPr>
              <w:t xml:space="preserve"> </w:t>
            </w:r>
            <w:r>
              <w:rPr>
                <w:spacing w:val="-4"/>
                <w:sz w:val="20"/>
              </w:rPr>
              <w:t>Obra.</w:t>
            </w:r>
          </w:p>
          <w:p w:rsidR="00166166" w:rsidRDefault="00B7696D">
            <w:pPr>
              <w:pStyle w:val="TableParagraph"/>
              <w:spacing w:line="240" w:lineRule="atLeast"/>
              <w:ind w:left="69"/>
              <w:rPr>
                <w:sz w:val="20"/>
              </w:rPr>
            </w:pPr>
            <w:r>
              <w:rPr>
                <w:sz w:val="20"/>
              </w:rPr>
              <w:t>El material será de buena calidad, la Entidad Ejecutora deberá presentar al</w:t>
            </w:r>
            <w:r>
              <w:rPr>
                <w:spacing w:val="-4"/>
                <w:sz w:val="20"/>
              </w:rPr>
              <w:t xml:space="preserve"> </w:t>
            </w:r>
            <w:r>
              <w:rPr>
                <w:sz w:val="20"/>
              </w:rPr>
              <w:t>Inspector de</w:t>
            </w:r>
            <w:r>
              <w:rPr>
                <w:spacing w:val="-5"/>
                <w:sz w:val="20"/>
              </w:rPr>
              <w:t xml:space="preserve"> </w:t>
            </w:r>
            <w:r>
              <w:rPr>
                <w:sz w:val="20"/>
              </w:rPr>
              <w:t>Obra</w:t>
            </w:r>
            <w:r>
              <w:rPr>
                <w:spacing w:val="-11"/>
                <w:sz w:val="20"/>
              </w:rPr>
              <w:t xml:space="preserve"> </w:t>
            </w:r>
            <w:r>
              <w:rPr>
                <w:sz w:val="20"/>
              </w:rPr>
              <w:t>muestras</w:t>
            </w:r>
            <w:r>
              <w:rPr>
                <w:spacing w:val="-8"/>
                <w:sz w:val="20"/>
              </w:rPr>
              <w:t xml:space="preserve"> </w:t>
            </w:r>
            <w:r>
              <w:rPr>
                <w:sz w:val="20"/>
              </w:rPr>
              <w:t>para</w:t>
            </w:r>
            <w:r>
              <w:rPr>
                <w:spacing w:val="-6"/>
                <w:sz w:val="20"/>
              </w:rPr>
              <w:t xml:space="preserve"> </w:t>
            </w:r>
            <w:r>
              <w:rPr>
                <w:sz w:val="20"/>
              </w:rPr>
              <w:t>su</w:t>
            </w:r>
            <w:r>
              <w:rPr>
                <w:spacing w:val="-1"/>
                <w:sz w:val="20"/>
              </w:rPr>
              <w:t xml:space="preserve"> </w:t>
            </w:r>
            <w:r>
              <w:rPr>
                <w:sz w:val="20"/>
              </w:rPr>
              <w:t>aprobación</w:t>
            </w:r>
            <w:r>
              <w:rPr>
                <w:spacing w:val="-6"/>
                <w:sz w:val="20"/>
              </w:rPr>
              <w:t xml:space="preserve"> </w:t>
            </w:r>
            <w:r>
              <w:rPr>
                <w:sz w:val="20"/>
              </w:rPr>
              <w:t>ya</w:t>
            </w:r>
            <w:r>
              <w:rPr>
                <w:spacing w:val="-2"/>
                <w:sz w:val="20"/>
              </w:rPr>
              <w:t xml:space="preserve"> </w:t>
            </w:r>
            <w:r>
              <w:rPr>
                <w:sz w:val="20"/>
              </w:rPr>
              <w:t>que no se aceptarán imitaciones de ningún tipo.</w:t>
            </w:r>
          </w:p>
        </w:tc>
      </w:tr>
      <w:tr w:rsidR="00166166">
        <w:trPr>
          <w:trHeight w:val="170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15" w:right="6"/>
              <w:jc w:val="center"/>
              <w:rPr>
                <w:sz w:val="20"/>
              </w:rPr>
            </w:pPr>
            <w:r>
              <w:rPr>
                <w:spacing w:val="-5"/>
                <w:sz w:val="20"/>
              </w:rPr>
              <w:t>12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20" w:right="12"/>
              <w:jc w:val="center"/>
              <w:rPr>
                <w:sz w:val="20"/>
              </w:rPr>
            </w:pPr>
            <w:r>
              <w:rPr>
                <w:sz w:val="20"/>
              </w:rPr>
              <w:t>BISAGRA</w:t>
            </w:r>
            <w:r>
              <w:rPr>
                <w:spacing w:val="-10"/>
                <w:sz w:val="20"/>
              </w:rPr>
              <w:t xml:space="preserve"> </w:t>
            </w:r>
            <w:r>
              <w:rPr>
                <w:sz w:val="20"/>
              </w:rPr>
              <w:t>PARA</w:t>
            </w:r>
            <w:r>
              <w:rPr>
                <w:spacing w:val="-7"/>
                <w:sz w:val="20"/>
              </w:rPr>
              <w:t xml:space="preserve"> </w:t>
            </w:r>
            <w:r>
              <w:rPr>
                <w:spacing w:val="-4"/>
                <w:sz w:val="20"/>
              </w:rPr>
              <w:t>METAL</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Una bisagra, es un herraje articulado de acero galvanizado que posibilita el giro de puertas, ventanas o paneles de muebles. Cuenta con</w:t>
            </w:r>
            <w:r>
              <w:rPr>
                <w:spacing w:val="-4"/>
                <w:sz w:val="20"/>
              </w:rPr>
              <w:t xml:space="preserve"> </w:t>
            </w:r>
            <w:r>
              <w:rPr>
                <w:sz w:val="20"/>
              </w:rPr>
              <w:t>dos</w:t>
            </w:r>
            <w:r>
              <w:rPr>
                <w:spacing w:val="-6"/>
                <w:sz w:val="20"/>
              </w:rPr>
              <w:t xml:space="preserve"> </w:t>
            </w:r>
            <w:r>
              <w:rPr>
                <w:sz w:val="20"/>
              </w:rPr>
              <w:t>piezas,</w:t>
            </w:r>
            <w:r>
              <w:rPr>
                <w:spacing w:val="-1"/>
                <w:sz w:val="20"/>
              </w:rPr>
              <w:t xml:space="preserve"> </w:t>
            </w:r>
            <w:r>
              <w:rPr>
                <w:sz w:val="20"/>
              </w:rPr>
              <w:t>una</w:t>
            </w:r>
            <w:r>
              <w:rPr>
                <w:spacing w:val="-5"/>
                <w:sz w:val="20"/>
              </w:rPr>
              <w:t xml:space="preserve"> </w:t>
            </w:r>
            <w:r>
              <w:rPr>
                <w:sz w:val="20"/>
              </w:rPr>
              <w:t>de</w:t>
            </w:r>
            <w:r>
              <w:rPr>
                <w:spacing w:val="-3"/>
                <w:sz w:val="20"/>
              </w:rPr>
              <w:t xml:space="preserve"> </w:t>
            </w:r>
            <w:r>
              <w:rPr>
                <w:sz w:val="20"/>
              </w:rPr>
              <w:t>las</w:t>
            </w:r>
            <w:r>
              <w:rPr>
                <w:spacing w:val="-6"/>
                <w:sz w:val="20"/>
              </w:rPr>
              <w:t xml:space="preserve"> </w:t>
            </w:r>
            <w:r>
              <w:rPr>
                <w:sz w:val="20"/>
              </w:rPr>
              <w:t>cuales</w:t>
            </w:r>
            <w:r>
              <w:rPr>
                <w:spacing w:val="-1"/>
                <w:sz w:val="20"/>
              </w:rPr>
              <w:t xml:space="preserve"> </w:t>
            </w:r>
            <w:r>
              <w:rPr>
                <w:sz w:val="20"/>
              </w:rPr>
              <w:t>va</w:t>
            </w:r>
            <w:r>
              <w:rPr>
                <w:spacing w:val="-4"/>
                <w:sz w:val="20"/>
              </w:rPr>
              <w:t xml:space="preserve"> </w:t>
            </w:r>
            <w:r>
              <w:rPr>
                <w:sz w:val="20"/>
              </w:rPr>
              <w:t>unida a</w:t>
            </w:r>
            <w:r>
              <w:rPr>
                <w:spacing w:val="-4"/>
                <w:sz w:val="20"/>
              </w:rPr>
              <w:t xml:space="preserve"> </w:t>
            </w:r>
            <w:r>
              <w:rPr>
                <w:sz w:val="20"/>
              </w:rPr>
              <w:t>la</w:t>
            </w:r>
            <w:r>
              <w:rPr>
                <w:spacing w:val="-4"/>
                <w:sz w:val="20"/>
              </w:rPr>
              <w:t xml:space="preserve"> </w:t>
            </w:r>
            <w:r>
              <w:rPr>
                <w:sz w:val="20"/>
              </w:rPr>
              <w:t>hoja</w:t>
            </w:r>
            <w:r>
              <w:rPr>
                <w:spacing w:val="-5"/>
                <w:sz w:val="20"/>
              </w:rPr>
              <w:t xml:space="preserve"> </w:t>
            </w:r>
            <w:r>
              <w:rPr>
                <w:sz w:val="20"/>
              </w:rPr>
              <w:t>y</w:t>
            </w:r>
            <w:r>
              <w:rPr>
                <w:spacing w:val="-4"/>
                <w:sz w:val="20"/>
              </w:rPr>
              <w:t xml:space="preserve"> </w:t>
            </w:r>
            <w:r>
              <w:rPr>
                <w:sz w:val="20"/>
              </w:rPr>
              <w:t>gira sobre un eje, permitiendo su movimiento circular.</w:t>
            </w:r>
          </w:p>
          <w:p w:rsidR="00166166" w:rsidRDefault="00B7696D">
            <w:pPr>
              <w:pStyle w:val="TableParagraph"/>
              <w:spacing w:line="242" w:lineRule="exact"/>
              <w:ind w:left="69"/>
              <w:rPr>
                <w:sz w:val="20"/>
              </w:rPr>
            </w:pPr>
            <w:r>
              <w:rPr>
                <w:sz w:val="20"/>
              </w:rPr>
              <w:t>Bisagras</w:t>
            </w:r>
            <w:r>
              <w:rPr>
                <w:spacing w:val="-8"/>
                <w:sz w:val="20"/>
              </w:rPr>
              <w:t xml:space="preserve"> </w:t>
            </w:r>
            <w:r>
              <w:rPr>
                <w:sz w:val="20"/>
              </w:rPr>
              <w:t>para</w:t>
            </w:r>
            <w:r>
              <w:rPr>
                <w:spacing w:val="-11"/>
                <w:sz w:val="20"/>
              </w:rPr>
              <w:t xml:space="preserve"> </w:t>
            </w:r>
            <w:r>
              <w:rPr>
                <w:sz w:val="20"/>
              </w:rPr>
              <w:t>metal servirán</w:t>
            </w:r>
            <w:r>
              <w:rPr>
                <w:spacing w:val="-2"/>
                <w:sz w:val="20"/>
              </w:rPr>
              <w:t xml:space="preserve"> </w:t>
            </w:r>
            <w:r>
              <w:rPr>
                <w:sz w:val="20"/>
              </w:rPr>
              <w:t>para</w:t>
            </w:r>
            <w:r>
              <w:rPr>
                <w:spacing w:val="-6"/>
                <w:sz w:val="20"/>
              </w:rPr>
              <w:t xml:space="preserve"> </w:t>
            </w:r>
            <w:r>
              <w:rPr>
                <w:sz w:val="20"/>
              </w:rPr>
              <w:t>fijar</w:t>
            </w:r>
            <w:r>
              <w:rPr>
                <w:spacing w:val="-4"/>
                <w:sz w:val="20"/>
              </w:rPr>
              <w:t xml:space="preserve"> </w:t>
            </w:r>
            <w:r>
              <w:rPr>
                <w:sz w:val="20"/>
              </w:rPr>
              <w:t>las</w:t>
            </w:r>
            <w:r>
              <w:rPr>
                <w:spacing w:val="-4"/>
                <w:sz w:val="20"/>
              </w:rPr>
              <w:t xml:space="preserve"> </w:t>
            </w:r>
            <w:r>
              <w:rPr>
                <w:spacing w:val="-2"/>
                <w:sz w:val="20"/>
              </w:rPr>
              <w:t>puertas.</w:t>
            </w:r>
          </w:p>
          <w:p w:rsidR="00166166" w:rsidRDefault="00B7696D">
            <w:pPr>
              <w:pStyle w:val="TableParagraph"/>
              <w:spacing w:before="1"/>
              <w:ind w:left="69"/>
              <w:rPr>
                <w:sz w:val="20"/>
              </w:rPr>
            </w:pPr>
            <w:r>
              <w:rPr>
                <w:sz w:val="20"/>
              </w:rPr>
              <w:t>La</w:t>
            </w:r>
            <w:r>
              <w:rPr>
                <w:spacing w:val="-10"/>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6"/>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1"/>
                <w:sz w:val="20"/>
              </w:rPr>
              <w:t xml:space="preserve"> </w:t>
            </w:r>
            <w:r>
              <w:rPr>
                <w:spacing w:val="-5"/>
                <w:sz w:val="20"/>
              </w:rPr>
              <w:t>de</w:t>
            </w:r>
          </w:p>
          <w:p w:rsidR="00166166" w:rsidRDefault="00B7696D">
            <w:pPr>
              <w:pStyle w:val="TableParagraph"/>
              <w:spacing w:before="1" w:line="223" w:lineRule="exact"/>
              <w:ind w:left="69"/>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488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15" w:right="6"/>
              <w:jc w:val="center"/>
              <w:rPr>
                <w:sz w:val="20"/>
              </w:rPr>
            </w:pPr>
            <w:r>
              <w:rPr>
                <w:spacing w:val="-5"/>
                <w:sz w:val="20"/>
              </w:rPr>
              <w:t>13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spacing w:line="235" w:lineRule="auto"/>
              <w:ind w:left="848" w:right="18" w:hanging="586"/>
              <w:rPr>
                <w:sz w:val="20"/>
              </w:rPr>
            </w:pPr>
            <w:r>
              <w:rPr>
                <w:sz w:val="20"/>
              </w:rPr>
              <w:t>BOTAGUAS</w:t>
            </w:r>
            <w:r>
              <w:rPr>
                <w:spacing w:val="-12"/>
                <w:sz w:val="20"/>
              </w:rPr>
              <w:t xml:space="preserve"> </w:t>
            </w:r>
            <w:r>
              <w:rPr>
                <w:sz w:val="20"/>
              </w:rPr>
              <w:t>DE</w:t>
            </w:r>
            <w:r>
              <w:rPr>
                <w:spacing w:val="-11"/>
                <w:sz w:val="20"/>
              </w:rPr>
              <w:t xml:space="preserve"> </w:t>
            </w:r>
            <w:r>
              <w:rPr>
                <w:sz w:val="20"/>
              </w:rPr>
              <w:t>CERÁMICA UNA CAÍDA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Refiere</w:t>
            </w:r>
            <w:r>
              <w:rPr>
                <w:spacing w:val="-4"/>
                <w:sz w:val="20"/>
              </w:rPr>
              <w:t xml:space="preserve"> </w:t>
            </w:r>
            <w:r>
              <w:rPr>
                <w:sz w:val="20"/>
              </w:rPr>
              <w:t>a</w:t>
            </w:r>
            <w:r>
              <w:rPr>
                <w:spacing w:val="-5"/>
                <w:sz w:val="20"/>
              </w:rPr>
              <w:t xml:space="preserve"> </w:t>
            </w:r>
            <w:r>
              <w:rPr>
                <w:sz w:val="20"/>
              </w:rPr>
              <w:t>la</w:t>
            </w:r>
            <w:r>
              <w:rPr>
                <w:spacing w:val="-5"/>
                <w:sz w:val="20"/>
              </w:rPr>
              <w:t xml:space="preserve"> </w:t>
            </w:r>
            <w:r>
              <w:rPr>
                <w:sz w:val="20"/>
              </w:rPr>
              <w:t>construcción</w:t>
            </w:r>
            <w:r>
              <w:rPr>
                <w:spacing w:val="-5"/>
                <w:sz w:val="20"/>
              </w:rPr>
              <w:t xml:space="preserve"> </w:t>
            </w:r>
            <w:r>
              <w:rPr>
                <w:sz w:val="20"/>
              </w:rPr>
              <w:t>de</w:t>
            </w:r>
            <w:r>
              <w:rPr>
                <w:spacing w:val="-4"/>
                <w:sz w:val="20"/>
              </w:rPr>
              <w:t xml:space="preserve"> </w:t>
            </w:r>
            <w:r>
              <w:rPr>
                <w:sz w:val="20"/>
              </w:rPr>
              <w:t>botaguas</w:t>
            </w:r>
            <w:r>
              <w:rPr>
                <w:spacing w:val="-7"/>
                <w:sz w:val="20"/>
              </w:rPr>
              <w:t xml:space="preserve"> </w:t>
            </w:r>
            <w:r>
              <w:rPr>
                <w:sz w:val="20"/>
              </w:rPr>
              <w:t>de</w:t>
            </w:r>
            <w:r>
              <w:rPr>
                <w:spacing w:val="-4"/>
                <w:sz w:val="20"/>
              </w:rPr>
              <w:t xml:space="preserve"> </w:t>
            </w:r>
            <w:r>
              <w:rPr>
                <w:sz w:val="20"/>
              </w:rPr>
              <w:t>ladrillo</w:t>
            </w:r>
            <w:r>
              <w:rPr>
                <w:spacing w:val="-5"/>
                <w:sz w:val="20"/>
              </w:rPr>
              <w:t xml:space="preserve"> </w:t>
            </w:r>
            <w:r>
              <w:rPr>
                <w:sz w:val="20"/>
              </w:rPr>
              <w:t>cerámico</w:t>
            </w:r>
            <w:r>
              <w:rPr>
                <w:spacing w:val="-5"/>
                <w:sz w:val="20"/>
              </w:rPr>
              <w:t xml:space="preserve"> </w:t>
            </w:r>
            <w:r>
              <w:rPr>
                <w:sz w:val="20"/>
              </w:rPr>
              <w:t>de una caída, en lugares específicos según planos constructivos.</w:t>
            </w:r>
          </w:p>
          <w:p w:rsidR="00166166" w:rsidRDefault="00B7696D">
            <w:pPr>
              <w:pStyle w:val="TableParagraph"/>
              <w:spacing w:line="241" w:lineRule="exact"/>
              <w:ind w:left="69"/>
              <w:rPr>
                <w:sz w:val="20"/>
              </w:rPr>
            </w:pPr>
            <w:r>
              <w:rPr>
                <w:sz w:val="20"/>
              </w:rPr>
              <w:t>DESCRIPCIÓN</w:t>
            </w:r>
            <w:r>
              <w:rPr>
                <w:spacing w:val="-9"/>
                <w:sz w:val="20"/>
              </w:rPr>
              <w:t xml:space="preserve"> </w:t>
            </w:r>
            <w:r>
              <w:rPr>
                <w:sz w:val="20"/>
              </w:rPr>
              <w:t>DEL</w:t>
            </w:r>
            <w:r>
              <w:rPr>
                <w:spacing w:val="-7"/>
                <w:sz w:val="20"/>
              </w:rPr>
              <w:t xml:space="preserve"> </w:t>
            </w:r>
            <w:r>
              <w:rPr>
                <w:spacing w:val="-2"/>
                <w:sz w:val="20"/>
              </w:rPr>
              <w:t>PRODUCTO</w:t>
            </w:r>
          </w:p>
          <w:p w:rsidR="00166166" w:rsidRDefault="00B7696D">
            <w:pPr>
              <w:pStyle w:val="TableParagraph"/>
              <w:spacing w:before="1"/>
              <w:ind w:left="69" w:right="174"/>
              <w:rPr>
                <w:sz w:val="20"/>
              </w:rPr>
            </w:pPr>
            <w:r>
              <w:rPr>
                <w:sz w:val="20"/>
              </w:rPr>
              <w:t>Cerámica</w:t>
            </w:r>
            <w:r>
              <w:rPr>
                <w:spacing w:val="-5"/>
                <w:sz w:val="20"/>
              </w:rPr>
              <w:t xml:space="preserve"> </w:t>
            </w:r>
            <w:r>
              <w:rPr>
                <w:sz w:val="20"/>
              </w:rPr>
              <w:t>rectangular,</w:t>
            </w:r>
            <w:r>
              <w:rPr>
                <w:spacing w:val="-2"/>
                <w:sz w:val="20"/>
              </w:rPr>
              <w:t xml:space="preserve"> </w:t>
            </w:r>
            <w:r>
              <w:rPr>
                <w:sz w:val="20"/>
              </w:rPr>
              <w:t>con</w:t>
            </w:r>
            <w:r>
              <w:rPr>
                <w:spacing w:val="-5"/>
                <w:sz w:val="20"/>
              </w:rPr>
              <w:t xml:space="preserve"> </w:t>
            </w:r>
            <w:r>
              <w:rPr>
                <w:sz w:val="20"/>
              </w:rPr>
              <w:t>4</w:t>
            </w:r>
            <w:r>
              <w:rPr>
                <w:spacing w:val="-2"/>
                <w:sz w:val="20"/>
              </w:rPr>
              <w:t xml:space="preserve"> </w:t>
            </w:r>
            <w:r>
              <w:rPr>
                <w:sz w:val="20"/>
              </w:rPr>
              <w:t>huecos</w:t>
            </w:r>
            <w:r>
              <w:rPr>
                <w:spacing w:val="-7"/>
                <w:sz w:val="20"/>
              </w:rPr>
              <w:t xml:space="preserve"> </w:t>
            </w:r>
            <w:r>
              <w:rPr>
                <w:sz w:val="20"/>
              </w:rPr>
              <w:t>de</w:t>
            </w:r>
            <w:r>
              <w:rPr>
                <w:spacing w:val="-4"/>
                <w:sz w:val="20"/>
              </w:rPr>
              <w:t xml:space="preserve"> </w:t>
            </w:r>
            <w:r>
              <w:rPr>
                <w:sz w:val="20"/>
              </w:rPr>
              <w:t>diferentes</w:t>
            </w:r>
            <w:r>
              <w:rPr>
                <w:spacing w:val="-2"/>
                <w:sz w:val="20"/>
              </w:rPr>
              <w:t xml:space="preserve"> </w:t>
            </w:r>
            <w:r>
              <w:rPr>
                <w:sz w:val="20"/>
              </w:rPr>
              <w:t>tamaños</w:t>
            </w:r>
            <w:r>
              <w:rPr>
                <w:spacing w:val="-7"/>
                <w:sz w:val="20"/>
              </w:rPr>
              <w:t xml:space="preserve"> </w:t>
            </w:r>
            <w:r>
              <w:rPr>
                <w:sz w:val="20"/>
              </w:rPr>
              <w:t>en</w:t>
            </w:r>
            <w:r>
              <w:rPr>
                <w:spacing w:val="-1"/>
                <w:sz w:val="20"/>
              </w:rPr>
              <w:t xml:space="preserve"> </w:t>
            </w:r>
            <w:r>
              <w:rPr>
                <w:sz w:val="20"/>
              </w:rPr>
              <w:t>la cara frontal, liso todas las caras.</w:t>
            </w:r>
          </w:p>
          <w:p w:rsidR="00166166" w:rsidRDefault="00B7696D">
            <w:pPr>
              <w:pStyle w:val="TableParagraph"/>
              <w:spacing w:before="1"/>
              <w:ind w:left="69"/>
              <w:rPr>
                <w:sz w:val="20"/>
              </w:rPr>
            </w:pPr>
            <w:r>
              <w:rPr>
                <w:spacing w:val="-4"/>
                <w:sz w:val="20"/>
              </w:rPr>
              <w:t>DATOS</w:t>
            </w:r>
          </w:p>
          <w:p w:rsidR="00166166" w:rsidRDefault="00B7696D">
            <w:pPr>
              <w:pStyle w:val="TableParagraph"/>
              <w:spacing w:before="1"/>
              <w:ind w:left="69" w:right="641"/>
              <w:rPr>
                <w:sz w:val="20"/>
              </w:rPr>
            </w:pPr>
            <w:r>
              <w:rPr>
                <w:sz w:val="20"/>
              </w:rPr>
              <w:t>Acabado:</w:t>
            </w:r>
            <w:r>
              <w:rPr>
                <w:spacing w:val="-1"/>
                <w:sz w:val="20"/>
              </w:rPr>
              <w:t xml:space="preserve"> </w:t>
            </w:r>
            <w:r>
              <w:rPr>
                <w:sz w:val="20"/>
              </w:rPr>
              <w:t>Textura</w:t>
            </w:r>
            <w:r>
              <w:rPr>
                <w:spacing w:val="-5"/>
                <w:sz w:val="20"/>
              </w:rPr>
              <w:t xml:space="preserve"> </w:t>
            </w:r>
            <w:r>
              <w:rPr>
                <w:sz w:val="20"/>
              </w:rPr>
              <w:t>lisa</w:t>
            </w:r>
            <w:r>
              <w:rPr>
                <w:spacing w:val="-5"/>
                <w:sz w:val="20"/>
              </w:rPr>
              <w:t xml:space="preserve"> </w:t>
            </w:r>
            <w:r>
              <w:rPr>
                <w:sz w:val="20"/>
              </w:rPr>
              <w:t>en</w:t>
            </w:r>
            <w:r>
              <w:rPr>
                <w:spacing w:val="-4"/>
                <w:sz w:val="20"/>
              </w:rPr>
              <w:t xml:space="preserve"> </w:t>
            </w:r>
            <w:r>
              <w:rPr>
                <w:sz w:val="20"/>
              </w:rPr>
              <w:t>los</w:t>
            </w:r>
            <w:r>
              <w:rPr>
                <w:spacing w:val="-7"/>
                <w:sz w:val="20"/>
              </w:rPr>
              <w:t xml:space="preserve"> </w:t>
            </w:r>
            <w:r>
              <w:rPr>
                <w:sz w:val="20"/>
              </w:rPr>
              <w:t>laterales</w:t>
            </w:r>
            <w:r>
              <w:rPr>
                <w:spacing w:val="-6"/>
                <w:sz w:val="20"/>
              </w:rPr>
              <w:t xml:space="preserve"> </w:t>
            </w:r>
            <w:r>
              <w:rPr>
                <w:sz w:val="20"/>
              </w:rPr>
              <w:t>de</w:t>
            </w:r>
            <w:r>
              <w:rPr>
                <w:spacing w:val="-4"/>
                <w:sz w:val="20"/>
              </w:rPr>
              <w:t xml:space="preserve"> </w:t>
            </w:r>
            <w:r>
              <w:rPr>
                <w:sz w:val="20"/>
              </w:rPr>
              <w:t>la</w:t>
            </w:r>
            <w:r>
              <w:rPr>
                <w:spacing w:val="-5"/>
                <w:sz w:val="20"/>
              </w:rPr>
              <w:t xml:space="preserve"> </w:t>
            </w:r>
            <w:r>
              <w:rPr>
                <w:sz w:val="20"/>
              </w:rPr>
              <w:t xml:space="preserve">pieza. </w:t>
            </w:r>
            <w:r>
              <w:rPr>
                <w:spacing w:val="-2"/>
                <w:sz w:val="20"/>
              </w:rPr>
              <w:t>DIMENSIONES</w:t>
            </w:r>
          </w:p>
          <w:p w:rsidR="00166166" w:rsidRDefault="00B7696D">
            <w:pPr>
              <w:pStyle w:val="TableParagraph"/>
              <w:spacing w:before="2"/>
              <w:ind w:left="69"/>
              <w:rPr>
                <w:sz w:val="20"/>
              </w:rPr>
            </w:pPr>
            <w:r>
              <w:rPr>
                <w:sz w:val="20"/>
              </w:rPr>
              <w:t>Alto:</w:t>
            </w:r>
            <w:r>
              <w:rPr>
                <w:spacing w:val="-2"/>
                <w:sz w:val="20"/>
              </w:rPr>
              <w:t xml:space="preserve"> </w:t>
            </w:r>
            <w:r>
              <w:rPr>
                <w:sz w:val="20"/>
              </w:rPr>
              <w:t>9</w:t>
            </w:r>
            <w:r>
              <w:rPr>
                <w:spacing w:val="-5"/>
                <w:sz w:val="20"/>
              </w:rPr>
              <w:t xml:space="preserve"> cm</w:t>
            </w:r>
          </w:p>
          <w:p w:rsidR="00166166" w:rsidRDefault="00B7696D">
            <w:pPr>
              <w:pStyle w:val="TableParagraph"/>
              <w:spacing w:line="242" w:lineRule="exact"/>
              <w:ind w:left="69"/>
              <w:rPr>
                <w:sz w:val="20"/>
              </w:rPr>
            </w:pPr>
            <w:r>
              <w:rPr>
                <w:sz w:val="20"/>
              </w:rPr>
              <w:t>Largo:</w:t>
            </w:r>
            <w:r>
              <w:rPr>
                <w:spacing w:val="-5"/>
                <w:sz w:val="20"/>
              </w:rPr>
              <w:t xml:space="preserve"> </w:t>
            </w:r>
            <w:r>
              <w:rPr>
                <w:sz w:val="20"/>
              </w:rPr>
              <w:t>25</w:t>
            </w:r>
            <w:r>
              <w:rPr>
                <w:spacing w:val="-5"/>
                <w:sz w:val="20"/>
              </w:rPr>
              <w:t xml:space="preserve"> cm</w:t>
            </w:r>
          </w:p>
          <w:p w:rsidR="00166166" w:rsidRDefault="00B7696D">
            <w:pPr>
              <w:pStyle w:val="TableParagraph"/>
              <w:spacing w:line="242" w:lineRule="exact"/>
              <w:ind w:left="69"/>
              <w:rPr>
                <w:sz w:val="20"/>
              </w:rPr>
            </w:pPr>
            <w:r>
              <w:rPr>
                <w:sz w:val="20"/>
              </w:rPr>
              <w:t>Ancho:</w:t>
            </w:r>
            <w:r>
              <w:rPr>
                <w:spacing w:val="-3"/>
                <w:sz w:val="20"/>
              </w:rPr>
              <w:t xml:space="preserve"> </w:t>
            </w:r>
            <w:r>
              <w:rPr>
                <w:sz w:val="20"/>
              </w:rPr>
              <w:t>18.5</w:t>
            </w:r>
            <w:r>
              <w:rPr>
                <w:spacing w:val="-7"/>
                <w:sz w:val="20"/>
              </w:rPr>
              <w:t xml:space="preserve"> </w:t>
            </w:r>
            <w:r>
              <w:rPr>
                <w:spacing w:val="-5"/>
                <w:sz w:val="20"/>
              </w:rPr>
              <w:t>cm</w:t>
            </w:r>
          </w:p>
          <w:p w:rsidR="00166166" w:rsidRDefault="00B7696D">
            <w:pPr>
              <w:pStyle w:val="TableParagraph"/>
              <w:spacing w:before="1"/>
              <w:ind w:left="69" w:right="3423"/>
              <w:rPr>
                <w:sz w:val="20"/>
              </w:rPr>
            </w:pPr>
            <w:r>
              <w:rPr>
                <w:sz w:val="20"/>
              </w:rPr>
              <w:t xml:space="preserve">Peso: 3.1 Kg </w:t>
            </w:r>
            <w:r>
              <w:rPr>
                <w:spacing w:val="-2"/>
                <w:sz w:val="20"/>
              </w:rPr>
              <w:t>RENDIMIENTO</w:t>
            </w:r>
          </w:p>
          <w:p w:rsidR="00166166" w:rsidRDefault="00B7696D">
            <w:pPr>
              <w:pStyle w:val="TableParagraph"/>
              <w:spacing w:before="2"/>
              <w:ind w:left="69"/>
              <w:rPr>
                <w:sz w:val="20"/>
              </w:rPr>
            </w:pPr>
            <w:r>
              <w:rPr>
                <w:sz w:val="20"/>
              </w:rPr>
              <w:t>4</w:t>
            </w:r>
            <w:r>
              <w:rPr>
                <w:spacing w:val="1"/>
                <w:sz w:val="20"/>
              </w:rPr>
              <w:t xml:space="preserve"> </w:t>
            </w:r>
            <w:r>
              <w:rPr>
                <w:spacing w:val="-2"/>
                <w:sz w:val="20"/>
              </w:rPr>
              <w:t>Pzas/ML</w:t>
            </w:r>
          </w:p>
          <w:p w:rsidR="00166166" w:rsidRDefault="00B7696D">
            <w:pPr>
              <w:pStyle w:val="TableParagraph"/>
              <w:ind w:left="69" w:right="174"/>
              <w:rPr>
                <w:sz w:val="20"/>
              </w:rPr>
            </w:pPr>
            <w:r>
              <w:rPr>
                <w:sz w:val="20"/>
              </w:rPr>
              <w:t xml:space="preserve">Los ladrillos a emplearse serán de primera calidad, bien cocidos, emitirán al golpe un sonido metálico, tendrán color uniforme y estarán libres de cualquier </w:t>
            </w:r>
            <w:r>
              <w:rPr>
                <w:sz w:val="20"/>
              </w:rPr>
              <w:t>rajadura o desportilladura, y deberán contar</w:t>
            </w:r>
            <w:r>
              <w:rPr>
                <w:spacing w:val="-5"/>
                <w:sz w:val="20"/>
              </w:rPr>
              <w:t xml:space="preserve"> </w:t>
            </w:r>
            <w:r>
              <w:rPr>
                <w:sz w:val="20"/>
              </w:rPr>
              <w:t>con</w:t>
            </w:r>
            <w:r>
              <w:rPr>
                <w:spacing w:val="-6"/>
                <w:sz w:val="20"/>
              </w:rPr>
              <w:t xml:space="preserve"> </w:t>
            </w:r>
            <w:r>
              <w:rPr>
                <w:sz w:val="20"/>
              </w:rPr>
              <w:t>la</w:t>
            </w:r>
            <w:r>
              <w:rPr>
                <w:spacing w:val="-6"/>
                <w:sz w:val="20"/>
              </w:rPr>
              <w:t xml:space="preserve"> </w:t>
            </w:r>
            <w:r>
              <w:rPr>
                <w:sz w:val="20"/>
              </w:rPr>
              <w:t>certificación</w:t>
            </w:r>
            <w:r>
              <w:rPr>
                <w:spacing w:val="-2"/>
                <w:sz w:val="20"/>
              </w:rPr>
              <w:t xml:space="preserve"> </w:t>
            </w:r>
            <w:r>
              <w:rPr>
                <w:sz w:val="20"/>
              </w:rPr>
              <w:t>de</w:t>
            </w:r>
            <w:r>
              <w:rPr>
                <w:spacing w:val="-6"/>
                <w:sz w:val="20"/>
              </w:rPr>
              <w:t xml:space="preserve"> </w:t>
            </w:r>
            <w:r>
              <w:rPr>
                <w:sz w:val="20"/>
              </w:rPr>
              <w:t>calidad</w:t>
            </w:r>
            <w:r>
              <w:rPr>
                <w:spacing w:val="-2"/>
                <w:sz w:val="20"/>
              </w:rPr>
              <w:t xml:space="preserve"> </w:t>
            </w:r>
            <w:r>
              <w:rPr>
                <w:sz w:val="20"/>
              </w:rPr>
              <w:t>según</w:t>
            </w:r>
            <w:r>
              <w:rPr>
                <w:spacing w:val="-6"/>
                <w:sz w:val="20"/>
              </w:rPr>
              <w:t xml:space="preserve"> </w:t>
            </w:r>
            <w:r>
              <w:rPr>
                <w:sz w:val="20"/>
              </w:rPr>
              <w:t>las</w:t>
            </w:r>
            <w:r>
              <w:rPr>
                <w:spacing w:val="-5"/>
                <w:sz w:val="20"/>
              </w:rPr>
              <w:t xml:space="preserve"> </w:t>
            </w:r>
            <w:r>
              <w:rPr>
                <w:sz w:val="20"/>
              </w:rPr>
              <w:t>Normas</w:t>
            </w:r>
            <w:r>
              <w:rPr>
                <w:spacing w:val="-5"/>
                <w:sz w:val="20"/>
              </w:rPr>
              <w:t xml:space="preserve"> </w:t>
            </w:r>
            <w:r>
              <w:rPr>
                <w:sz w:val="20"/>
              </w:rPr>
              <w:t>Bolivianas. La Entidad Ejecutora deberá garantizar que el material de</w:t>
            </w:r>
          </w:p>
          <w:p w:rsidR="00166166" w:rsidRDefault="00B7696D">
            <w:pPr>
              <w:pStyle w:val="TableParagraph"/>
              <w:spacing w:line="222" w:lineRule="exact"/>
              <w:ind w:left="69"/>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464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8"/>
              <w:rPr>
                <w:rFonts w:ascii="Tahoma"/>
                <w:b/>
                <w:sz w:val="20"/>
              </w:rPr>
            </w:pPr>
          </w:p>
          <w:p w:rsidR="00166166" w:rsidRDefault="00B7696D">
            <w:pPr>
              <w:pStyle w:val="TableParagraph"/>
              <w:ind w:left="15" w:right="6"/>
              <w:jc w:val="center"/>
              <w:rPr>
                <w:sz w:val="20"/>
              </w:rPr>
            </w:pPr>
            <w:r>
              <w:rPr>
                <w:spacing w:val="-5"/>
                <w:sz w:val="20"/>
              </w:rPr>
              <w:t>14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8"/>
              <w:rPr>
                <w:rFonts w:ascii="Tahoma"/>
                <w:b/>
                <w:sz w:val="20"/>
              </w:rPr>
            </w:pPr>
          </w:p>
          <w:p w:rsidR="00166166" w:rsidRDefault="00B7696D">
            <w:pPr>
              <w:pStyle w:val="TableParagraph"/>
              <w:ind w:left="20" w:right="9"/>
              <w:jc w:val="center"/>
              <w:rPr>
                <w:sz w:val="20"/>
              </w:rPr>
            </w:pPr>
            <w:r>
              <w:rPr>
                <w:sz w:val="20"/>
              </w:rPr>
              <w:t>CAJA</w:t>
            </w:r>
            <w:r>
              <w:rPr>
                <w:spacing w:val="-5"/>
                <w:sz w:val="20"/>
              </w:rPr>
              <w:t xml:space="preserve"> </w:t>
            </w:r>
            <w:r>
              <w:rPr>
                <w:sz w:val="20"/>
              </w:rPr>
              <w:t>DE</w:t>
            </w:r>
            <w:r>
              <w:rPr>
                <w:spacing w:val="-5"/>
                <w:sz w:val="20"/>
              </w:rPr>
              <w:t xml:space="preserve"> </w:t>
            </w:r>
            <w:r>
              <w:rPr>
                <w:sz w:val="20"/>
              </w:rPr>
              <w:t>REGISTRO</w:t>
            </w:r>
            <w:r>
              <w:rPr>
                <w:spacing w:val="-6"/>
                <w:sz w:val="20"/>
              </w:rPr>
              <w:t xml:space="preserve"> </w:t>
            </w:r>
            <w:r>
              <w:rPr>
                <w:sz w:val="20"/>
              </w:rPr>
              <w:t>DE</w:t>
            </w:r>
            <w:r>
              <w:rPr>
                <w:spacing w:val="-5"/>
                <w:sz w:val="20"/>
              </w:rPr>
              <w:t xml:space="preserve"> PVC</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8"/>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64"/>
              <w:rPr>
                <w:sz w:val="20"/>
              </w:rPr>
            </w:pPr>
            <w:r>
              <w:rPr>
                <w:sz w:val="20"/>
              </w:rPr>
              <w:t>Las cajas serán de PVC de 6” para la inspección de tubos de 4”, las cajas</w:t>
            </w:r>
            <w:r>
              <w:rPr>
                <w:spacing w:val="-2"/>
                <w:sz w:val="20"/>
              </w:rPr>
              <w:t xml:space="preserve"> </w:t>
            </w:r>
            <w:r>
              <w:rPr>
                <w:sz w:val="20"/>
              </w:rPr>
              <w:t>tendrán</w:t>
            </w:r>
            <w:r>
              <w:rPr>
                <w:spacing w:val="-5"/>
                <w:sz w:val="20"/>
              </w:rPr>
              <w:t xml:space="preserve"> </w:t>
            </w:r>
            <w:r>
              <w:rPr>
                <w:sz w:val="20"/>
              </w:rPr>
              <w:t>una altura tal que permita</w:t>
            </w:r>
            <w:r>
              <w:rPr>
                <w:spacing w:val="-5"/>
                <w:sz w:val="20"/>
              </w:rPr>
              <w:t xml:space="preserve"> </w:t>
            </w:r>
            <w:r>
              <w:rPr>
                <w:sz w:val="20"/>
              </w:rPr>
              <w:t>la</w:t>
            </w:r>
            <w:r>
              <w:rPr>
                <w:spacing w:val="-4"/>
                <w:sz w:val="20"/>
              </w:rPr>
              <w:t xml:space="preserve"> </w:t>
            </w:r>
            <w:r>
              <w:rPr>
                <w:sz w:val="20"/>
              </w:rPr>
              <w:t>limpieza</w:t>
            </w:r>
            <w:r>
              <w:rPr>
                <w:spacing w:val="-4"/>
                <w:sz w:val="20"/>
              </w:rPr>
              <w:t xml:space="preserve"> </w:t>
            </w:r>
            <w:r>
              <w:rPr>
                <w:sz w:val="20"/>
              </w:rPr>
              <w:t>del tubo,</w:t>
            </w:r>
            <w:r>
              <w:rPr>
                <w:spacing w:val="-1"/>
                <w:sz w:val="20"/>
              </w:rPr>
              <w:t xml:space="preserve"> </w:t>
            </w:r>
            <w:r>
              <w:rPr>
                <w:sz w:val="20"/>
              </w:rPr>
              <w:t>serán con</w:t>
            </w:r>
            <w:r>
              <w:rPr>
                <w:spacing w:val="-1"/>
                <w:sz w:val="20"/>
              </w:rPr>
              <w:t xml:space="preserve"> </w:t>
            </w:r>
            <w:r>
              <w:rPr>
                <w:sz w:val="20"/>
              </w:rPr>
              <w:t>tapa</w:t>
            </w:r>
            <w:r>
              <w:rPr>
                <w:spacing w:val="-6"/>
                <w:sz w:val="20"/>
              </w:rPr>
              <w:t xml:space="preserve"> </w:t>
            </w:r>
            <w:r>
              <w:rPr>
                <w:sz w:val="20"/>
              </w:rPr>
              <w:t>de</w:t>
            </w:r>
            <w:r>
              <w:rPr>
                <w:spacing w:val="-4"/>
                <w:sz w:val="20"/>
              </w:rPr>
              <w:t xml:space="preserve"> </w:t>
            </w:r>
            <w:r>
              <w:rPr>
                <w:sz w:val="20"/>
              </w:rPr>
              <w:t>inspección</w:t>
            </w:r>
            <w:r>
              <w:rPr>
                <w:spacing w:val="-5"/>
                <w:sz w:val="20"/>
              </w:rPr>
              <w:t xml:space="preserve"> </w:t>
            </w:r>
            <w:r>
              <w:rPr>
                <w:sz w:val="20"/>
              </w:rPr>
              <w:t>de</w:t>
            </w:r>
            <w:r>
              <w:rPr>
                <w:spacing w:val="-4"/>
                <w:sz w:val="20"/>
              </w:rPr>
              <w:t xml:space="preserve"> </w:t>
            </w:r>
            <w:r>
              <w:rPr>
                <w:sz w:val="20"/>
              </w:rPr>
              <w:t>PVC,</w:t>
            </w:r>
            <w:r>
              <w:rPr>
                <w:spacing w:val="-2"/>
                <w:sz w:val="20"/>
              </w:rPr>
              <w:t xml:space="preserve"> </w:t>
            </w:r>
            <w:r>
              <w:rPr>
                <w:sz w:val="20"/>
              </w:rPr>
              <w:t>se</w:t>
            </w:r>
            <w:r>
              <w:rPr>
                <w:spacing w:val="-4"/>
                <w:sz w:val="20"/>
              </w:rPr>
              <w:t xml:space="preserve"> </w:t>
            </w:r>
            <w:r>
              <w:rPr>
                <w:sz w:val="20"/>
              </w:rPr>
              <w:t>rechazarán</w:t>
            </w:r>
            <w:r>
              <w:rPr>
                <w:spacing w:val="-6"/>
                <w:sz w:val="20"/>
              </w:rPr>
              <w:t xml:space="preserve"> </w:t>
            </w:r>
            <w:r>
              <w:rPr>
                <w:sz w:val="20"/>
              </w:rPr>
              <w:t>las</w:t>
            </w:r>
            <w:r>
              <w:rPr>
                <w:spacing w:val="-7"/>
                <w:sz w:val="20"/>
              </w:rPr>
              <w:t xml:space="preserve"> </w:t>
            </w:r>
            <w:r>
              <w:rPr>
                <w:sz w:val="20"/>
              </w:rPr>
              <w:t>cajas</w:t>
            </w:r>
            <w:r>
              <w:rPr>
                <w:spacing w:val="-7"/>
                <w:sz w:val="20"/>
              </w:rPr>
              <w:t xml:space="preserve"> </w:t>
            </w:r>
            <w:r>
              <w:rPr>
                <w:sz w:val="20"/>
              </w:rPr>
              <w:t>defectuosas, o que a juzgar del Inspector no ofrezcan seguridad.</w:t>
            </w:r>
          </w:p>
          <w:p w:rsidR="00166166" w:rsidRDefault="00B7696D">
            <w:pPr>
              <w:pStyle w:val="TableParagraph"/>
              <w:spacing w:before="7" w:line="235" w:lineRule="auto"/>
              <w:ind w:left="69"/>
              <w:rPr>
                <w:sz w:val="20"/>
              </w:rPr>
            </w:pPr>
            <w:r>
              <w:rPr>
                <w:sz w:val="20"/>
              </w:rPr>
              <w:t>El</w:t>
            </w:r>
            <w:r>
              <w:rPr>
                <w:spacing w:val="-5"/>
                <w:sz w:val="20"/>
              </w:rPr>
              <w:t xml:space="preserve"> </w:t>
            </w:r>
            <w:r>
              <w:rPr>
                <w:sz w:val="20"/>
              </w:rPr>
              <w:t>limpiador</w:t>
            </w:r>
            <w:r>
              <w:rPr>
                <w:spacing w:val="-5"/>
                <w:sz w:val="20"/>
              </w:rPr>
              <w:t xml:space="preserve"> </w:t>
            </w:r>
            <w:r>
              <w:rPr>
                <w:sz w:val="20"/>
              </w:rPr>
              <w:t>y</w:t>
            </w:r>
            <w:r>
              <w:rPr>
                <w:spacing w:val="-7"/>
                <w:sz w:val="20"/>
              </w:rPr>
              <w:t xml:space="preserve"> </w:t>
            </w:r>
            <w:r>
              <w:rPr>
                <w:sz w:val="20"/>
              </w:rPr>
              <w:t>el pegamento</w:t>
            </w:r>
            <w:r>
              <w:rPr>
                <w:spacing w:val="-8"/>
                <w:sz w:val="20"/>
              </w:rPr>
              <w:t xml:space="preserve"> </w:t>
            </w:r>
            <w:r>
              <w:rPr>
                <w:sz w:val="20"/>
              </w:rPr>
              <w:t>para</w:t>
            </w:r>
            <w:r>
              <w:rPr>
                <w:spacing w:val="-7"/>
                <w:sz w:val="20"/>
              </w:rPr>
              <w:t xml:space="preserve"> </w:t>
            </w:r>
            <w:r>
              <w:rPr>
                <w:sz w:val="20"/>
              </w:rPr>
              <w:t>PVC</w:t>
            </w:r>
            <w:r>
              <w:rPr>
                <w:spacing w:val="-4"/>
                <w:sz w:val="20"/>
              </w:rPr>
              <w:t xml:space="preserve"> </w:t>
            </w:r>
            <w:r>
              <w:rPr>
                <w:sz w:val="20"/>
              </w:rPr>
              <w:t>serán</w:t>
            </w:r>
            <w:r>
              <w:rPr>
                <w:spacing w:val="-3"/>
                <w:sz w:val="20"/>
              </w:rPr>
              <w:t xml:space="preserve"> </w:t>
            </w:r>
            <w:r>
              <w:rPr>
                <w:sz w:val="20"/>
              </w:rPr>
              <w:t>de</w:t>
            </w:r>
            <w:r>
              <w:rPr>
                <w:spacing w:val="-1"/>
                <w:sz w:val="20"/>
              </w:rPr>
              <w:t xml:space="preserve"> </w:t>
            </w:r>
            <w:r>
              <w:rPr>
                <w:sz w:val="20"/>
              </w:rPr>
              <w:t>buena</w:t>
            </w:r>
            <w:r>
              <w:rPr>
                <w:spacing w:val="-1"/>
                <w:sz w:val="20"/>
              </w:rPr>
              <w:t xml:space="preserve"> </w:t>
            </w:r>
            <w:r>
              <w:rPr>
                <w:sz w:val="20"/>
              </w:rPr>
              <w:t>calidad debidamente aprobado por el Inspector de Obra.</w:t>
            </w:r>
          </w:p>
          <w:p w:rsidR="00166166" w:rsidRDefault="00B7696D">
            <w:pPr>
              <w:pStyle w:val="TableParagraph"/>
              <w:spacing w:before="2"/>
              <w:ind w:left="69"/>
              <w:rPr>
                <w:sz w:val="20"/>
              </w:rPr>
            </w:pPr>
            <w:r>
              <w:rPr>
                <w:sz w:val="20"/>
              </w:rPr>
              <w:t>Este material es empleado en las instalaciones sanitarias de la vivienda,</w:t>
            </w:r>
            <w:r>
              <w:rPr>
                <w:spacing w:val="-3"/>
                <w:sz w:val="20"/>
              </w:rPr>
              <w:t xml:space="preserve"> </w:t>
            </w:r>
            <w:r>
              <w:rPr>
                <w:sz w:val="20"/>
              </w:rPr>
              <w:t>son</w:t>
            </w:r>
            <w:r>
              <w:rPr>
                <w:spacing w:val="-6"/>
                <w:sz w:val="20"/>
              </w:rPr>
              <w:t xml:space="preserve"> </w:t>
            </w:r>
            <w:r>
              <w:rPr>
                <w:sz w:val="20"/>
              </w:rPr>
              <w:t>dispuestas</w:t>
            </w:r>
            <w:r>
              <w:rPr>
                <w:spacing w:val="-3"/>
                <w:sz w:val="20"/>
              </w:rPr>
              <w:t xml:space="preserve"> </w:t>
            </w:r>
            <w:r>
              <w:rPr>
                <w:sz w:val="20"/>
              </w:rPr>
              <w:t>para</w:t>
            </w:r>
            <w:r>
              <w:rPr>
                <w:spacing w:val="-6"/>
                <w:sz w:val="20"/>
              </w:rPr>
              <w:t xml:space="preserve"> </w:t>
            </w:r>
            <w:r>
              <w:rPr>
                <w:sz w:val="20"/>
              </w:rPr>
              <w:t>la</w:t>
            </w:r>
            <w:r>
              <w:rPr>
                <w:spacing w:val="-6"/>
                <w:sz w:val="20"/>
              </w:rPr>
              <w:t xml:space="preserve"> </w:t>
            </w:r>
            <w:r>
              <w:rPr>
                <w:sz w:val="20"/>
              </w:rPr>
              <w:t>inspección</w:t>
            </w:r>
            <w:r>
              <w:rPr>
                <w:spacing w:val="-1"/>
                <w:sz w:val="20"/>
              </w:rPr>
              <w:t xml:space="preserve"> </w:t>
            </w:r>
            <w:r>
              <w:rPr>
                <w:sz w:val="20"/>
              </w:rPr>
              <w:t>y</w:t>
            </w:r>
            <w:r>
              <w:rPr>
                <w:spacing w:val="-9"/>
                <w:sz w:val="20"/>
              </w:rPr>
              <w:t xml:space="preserve"> </w:t>
            </w:r>
            <w:r>
              <w:rPr>
                <w:sz w:val="20"/>
              </w:rPr>
              <w:t>manteniendo</w:t>
            </w:r>
            <w:r>
              <w:rPr>
                <w:spacing w:val="-6"/>
                <w:sz w:val="20"/>
              </w:rPr>
              <w:t xml:space="preserve"> </w:t>
            </w:r>
            <w:r>
              <w:rPr>
                <w:sz w:val="20"/>
              </w:rPr>
              <w:t>de las tuberías de la red de instalación sanitaria, utilizadas</w:t>
            </w:r>
            <w:r>
              <w:rPr>
                <w:spacing w:val="-2"/>
                <w:sz w:val="20"/>
              </w:rPr>
              <w:t xml:space="preserve"> </w:t>
            </w:r>
            <w:r>
              <w:rPr>
                <w:sz w:val="20"/>
              </w:rPr>
              <w:t>en las</w:t>
            </w:r>
            <w:r>
              <w:rPr>
                <w:spacing w:val="-2"/>
                <w:sz w:val="20"/>
              </w:rPr>
              <w:t xml:space="preserve"> </w:t>
            </w:r>
            <w:r>
              <w:rPr>
                <w:sz w:val="20"/>
              </w:rPr>
              <w:t>redes colectoras</w:t>
            </w:r>
            <w:r>
              <w:rPr>
                <w:spacing w:val="-6"/>
                <w:sz w:val="20"/>
              </w:rPr>
              <w:t xml:space="preserve"> </w:t>
            </w:r>
            <w:r>
              <w:rPr>
                <w:sz w:val="20"/>
              </w:rPr>
              <w:t>de desagüe</w:t>
            </w:r>
            <w:r>
              <w:rPr>
                <w:spacing w:val="-3"/>
                <w:sz w:val="20"/>
              </w:rPr>
              <w:t xml:space="preserve"> </w:t>
            </w:r>
            <w:r>
              <w:rPr>
                <w:sz w:val="20"/>
              </w:rPr>
              <w:t>en</w:t>
            </w:r>
            <w:r>
              <w:rPr>
                <w:spacing w:val="-4"/>
                <w:sz w:val="20"/>
              </w:rPr>
              <w:t xml:space="preserve"> </w:t>
            </w:r>
            <w:r>
              <w:rPr>
                <w:sz w:val="20"/>
              </w:rPr>
              <w:t>todo</w:t>
            </w:r>
            <w:r>
              <w:rPr>
                <w:spacing w:val="-5"/>
                <w:sz w:val="20"/>
              </w:rPr>
              <w:t xml:space="preserve"> </w:t>
            </w:r>
            <w:r>
              <w:rPr>
                <w:sz w:val="20"/>
              </w:rPr>
              <w:t>cambio</w:t>
            </w:r>
            <w:r>
              <w:rPr>
                <w:spacing w:val="-4"/>
                <w:sz w:val="20"/>
              </w:rPr>
              <w:t xml:space="preserve"> </w:t>
            </w:r>
            <w:r>
              <w:rPr>
                <w:sz w:val="20"/>
              </w:rPr>
              <w:t>de</w:t>
            </w:r>
            <w:r>
              <w:rPr>
                <w:spacing w:val="-3"/>
                <w:sz w:val="20"/>
              </w:rPr>
              <w:t xml:space="preserve"> </w:t>
            </w:r>
            <w:r>
              <w:rPr>
                <w:sz w:val="20"/>
              </w:rPr>
              <w:t>dirección,</w:t>
            </w:r>
            <w:r>
              <w:rPr>
                <w:spacing w:val="-2"/>
                <w:sz w:val="20"/>
              </w:rPr>
              <w:t xml:space="preserve"> </w:t>
            </w:r>
            <w:r>
              <w:rPr>
                <w:sz w:val="20"/>
              </w:rPr>
              <w:t xml:space="preserve">pendiente o </w:t>
            </w:r>
            <w:r>
              <w:rPr>
                <w:spacing w:val="-2"/>
                <w:sz w:val="20"/>
              </w:rPr>
              <w:t>diámetro.</w:t>
            </w:r>
          </w:p>
          <w:p w:rsidR="00166166" w:rsidRDefault="00B7696D">
            <w:pPr>
              <w:pStyle w:val="TableParagraph"/>
              <w:spacing w:before="4" w:line="242" w:lineRule="exact"/>
              <w:ind w:left="69"/>
              <w:rPr>
                <w:sz w:val="20"/>
              </w:rPr>
            </w:pPr>
            <w:r>
              <w:rPr>
                <w:sz w:val="20"/>
              </w:rPr>
              <w:t>Características</w:t>
            </w:r>
            <w:r>
              <w:rPr>
                <w:spacing w:val="-8"/>
                <w:sz w:val="20"/>
              </w:rPr>
              <w:t xml:space="preserve"> </w:t>
            </w:r>
            <w:r>
              <w:rPr>
                <w:sz w:val="20"/>
              </w:rPr>
              <w:t>que</w:t>
            </w:r>
            <w:r>
              <w:rPr>
                <w:spacing w:val="-9"/>
                <w:sz w:val="20"/>
              </w:rPr>
              <w:t xml:space="preserve"> </w:t>
            </w:r>
            <w:r>
              <w:rPr>
                <w:sz w:val="20"/>
              </w:rPr>
              <w:t>debe</w:t>
            </w:r>
            <w:r>
              <w:rPr>
                <w:spacing w:val="-8"/>
                <w:sz w:val="20"/>
              </w:rPr>
              <w:t xml:space="preserve"> </w:t>
            </w:r>
            <w:r>
              <w:rPr>
                <w:spacing w:val="-2"/>
                <w:sz w:val="20"/>
              </w:rPr>
              <w:t>cumplir:</w:t>
            </w:r>
          </w:p>
          <w:p w:rsidR="00166166" w:rsidRDefault="00B7696D">
            <w:pPr>
              <w:pStyle w:val="TableParagraph"/>
              <w:numPr>
                <w:ilvl w:val="0"/>
                <w:numId w:val="70"/>
              </w:numPr>
              <w:tabs>
                <w:tab w:val="left" w:pos="216"/>
              </w:tabs>
              <w:spacing w:line="242" w:lineRule="exact"/>
              <w:ind w:left="216" w:hanging="147"/>
              <w:rPr>
                <w:sz w:val="20"/>
              </w:rPr>
            </w:pPr>
            <w:r>
              <w:rPr>
                <w:sz w:val="20"/>
              </w:rPr>
              <w:t>La</w:t>
            </w:r>
            <w:r>
              <w:rPr>
                <w:spacing w:val="-6"/>
                <w:sz w:val="20"/>
              </w:rPr>
              <w:t xml:space="preserve"> </w:t>
            </w:r>
            <w:r>
              <w:rPr>
                <w:sz w:val="20"/>
              </w:rPr>
              <w:t>caja</w:t>
            </w:r>
            <w:r>
              <w:rPr>
                <w:spacing w:val="-5"/>
                <w:sz w:val="20"/>
              </w:rPr>
              <w:t xml:space="preserve"> </w:t>
            </w:r>
            <w:r>
              <w:rPr>
                <w:sz w:val="20"/>
              </w:rPr>
              <w:t>de</w:t>
            </w:r>
            <w:r>
              <w:rPr>
                <w:spacing w:val="-4"/>
                <w:sz w:val="20"/>
              </w:rPr>
              <w:t xml:space="preserve"> </w:t>
            </w:r>
            <w:r>
              <w:rPr>
                <w:sz w:val="20"/>
              </w:rPr>
              <w:t>registro</w:t>
            </w:r>
            <w:r>
              <w:rPr>
                <w:spacing w:val="-6"/>
                <w:sz w:val="20"/>
              </w:rPr>
              <w:t xml:space="preserve"> </w:t>
            </w:r>
            <w:r>
              <w:rPr>
                <w:sz w:val="20"/>
              </w:rPr>
              <w:t>de</w:t>
            </w:r>
            <w:r>
              <w:rPr>
                <w:spacing w:val="-4"/>
                <w:sz w:val="20"/>
              </w:rPr>
              <w:t xml:space="preserve"> </w:t>
            </w:r>
            <w:r>
              <w:rPr>
                <w:sz w:val="20"/>
              </w:rPr>
              <w:t>PVC</w:t>
            </w:r>
            <w:r>
              <w:rPr>
                <w:spacing w:val="-7"/>
                <w:sz w:val="20"/>
              </w:rPr>
              <w:t xml:space="preserve"> </w:t>
            </w:r>
            <w:r>
              <w:rPr>
                <w:sz w:val="20"/>
              </w:rPr>
              <w:t>de</w:t>
            </w:r>
            <w:r>
              <w:rPr>
                <w:spacing w:val="-4"/>
                <w:sz w:val="20"/>
              </w:rPr>
              <w:t xml:space="preserve"> </w:t>
            </w:r>
            <w:r>
              <w:rPr>
                <w:sz w:val="20"/>
              </w:rPr>
              <w:t>terminación</w:t>
            </w:r>
            <w:r>
              <w:rPr>
                <w:spacing w:val="-5"/>
                <w:sz w:val="20"/>
              </w:rPr>
              <w:t xml:space="preserve"> M/H</w:t>
            </w:r>
          </w:p>
          <w:p w:rsidR="00166166" w:rsidRDefault="00B7696D">
            <w:pPr>
              <w:pStyle w:val="TableParagraph"/>
              <w:numPr>
                <w:ilvl w:val="0"/>
                <w:numId w:val="70"/>
              </w:numPr>
              <w:tabs>
                <w:tab w:val="left" w:pos="216"/>
              </w:tabs>
              <w:spacing w:before="1"/>
              <w:ind w:left="216" w:hanging="147"/>
              <w:rPr>
                <w:sz w:val="20"/>
              </w:rPr>
            </w:pPr>
            <w:r>
              <w:rPr>
                <w:sz w:val="20"/>
              </w:rPr>
              <w:t>No</w:t>
            </w:r>
            <w:r>
              <w:rPr>
                <w:spacing w:val="-10"/>
                <w:sz w:val="20"/>
              </w:rPr>
              <w:t xml:space="preserve"> </w:t>
            </w:r>
            <w:r>
              <w:rPr>
                <w:sz w:val="20"/>
              </w:rPr>
              <w:t>deberá</w:t>
            </w:r>
            <w:r>
              <w:rPr>
                <w:spacing w:val="-5"/>
                <w:sz w:val="20"/>
              </w:rPr>
              <w:t xml:space="preserve"> </w:t>
            </w:r>
            <w:r>
              <w:rPr>
                <w:sz w:val="20"/>
              </w:rPr>
              <w:t>ser</w:t>
            </w:r>
            <w:r>
              <w:rPr>
                <w:spacing w:val="-6"/>
                <w:sz w:val="20"/>
              </w:rPr>
              <w:t xml:space="preserve"> </w:t>
            </w:r>
            <w:r>
              <w:rPr>
                <w:sz w:val="20"/>
              </w:rPr>
              <w:t>piezas</w:t>
            </w:r>
            <w:r>
              <w:rPr>
                <w:spacing w:val="32"/>
                <w:sz w:val="20"/>
              </w:rPr>
              <w:t xml:space="preserve"> </w:t>
            </w:r>
            <w:r>
              <w:rPr>
                <w:sz w:val="20"/>
              </w:rPr>
              <w:t>obtenidas</w:t>
            </w:r>
            <w:r>
              <w:rPr>
                <w:spacing w:val="-9"/>
                <w:sz w:val="20"/>
              </w:rPr>
              <w:t xml:space="preserve"> </w:t>
            </w:r>
            <w:r>
              <w:rPr>
                <w:sz w:val="20"/>
              </w:rPr>
              <w:t>mediante</w:t>
            </w:r>
            <w:r>
              <w:rPr>
                <w:spacing w:val="-7"/>
                <w:sz w:val="20"/>
              </w:rPr>
              <w:t xml:space="preserve"> </w:t>
            </w:r>
            <w:r>
              <w:rPr>
                <w:sz w:val="20"/>
              </w:rPr>
              <w:t>cortes</w:t>
            </w:r>
            <w:r>
              <w:rPr>
                <w:spacing w:val="-5"/>
                <w:sz w:val="20"/>
              </w:rPr>
              <w:t xml:space="preserve"> </w:t>
            </w:r>
            <w:r>
              <w:rPr>
                <w:sz w:val="20"/>
              </w:rPr>
              <w:t>o</w:t>
            </w:r>
            <w:r>
              <w:rPr>
                <w:spacing w:val="-8"/>
                <w:sz w:val="20"/>
              </w:rPr>
              <w:t xml:space="preserve"> </w:t>
            </w:r>
            <w:r>
              <w:rPr>
                <w:sz w:val="20"/>
              </w:rPr>
              <w:t>cortados</w:t>
            </w:r>
            <w:r>
              <w:rPr>
                <w:spacing w:val="-5"/>
                <w:sz w:val="20"/>
              </w:rPr>
              <w:t xml:space="preserve"> en</w:t>
            </w:r>
          </w:p>
          <w:p w:rsidR="00166166" w:rsidRDefault="00B7696D">
            <w:pPr>
              <w:pStyle w:val="TableParagraph"/>
              <w:spacing w:before="1"/>
              <w:ind w:left="69"/>
              <w:rPr>
                <w:sz w:val="20"/>
              </w:rPr>
            </w:pPr>
            <w:r>
              <w:rPr>
                <w:spacing w:val="-2"/>
                <w:sz w:val="20"/>
              </w:rPr>
              <w:t>seco,</w:t>
            </w:r>
          </w:p>
          <w:p w:rsidR="00166166" w:rsidRDefault="00B7696D">
            <w:pPr>
              <w:pStyle w:val="TableParagraph"/>
              <w:numPr>
                <w:ilvl w:val="0"/>
                <w:numId w:val="70"/>
              </w:numPr>
              <w:tabs>
                <w:tab w:val="left" w:pos="216"/>
              </w:tabs>
              <w:spacing w:before="1"/>
              <w:ind w:left="216" w:hanging="147"/>
              <w:rPr>
                <w:sz w:val="20"/>
              </w:rPr>
            </w:pPr>
            <w:r>
              <w:rPr>
                <w:sz w:val="20"/>
              </w:rPr>
              <w:t>Dimensiones</w:t>
            </w:r>
            <w:r>
              <w:rPr>
                <w:spacing w:val="-9"/>
                <w:sz w:val="20"/>
              </w:rPr>
              <w:t xml:space="preserve"> </w:t>
            </w:r>
            <w:r>
              <w:rPr>
                <w:sz w:val="20"/>
              </w:rPr>
              <w:t>de</w:t>
            </w:r>
            <w:r>
              <w:rPr>
                <w:spacing w:val="-6"/>
                <w:sz w:val="20"/>
              </w:rPr>
              <w:t xml:space="preserve"> </w:t>
            </w:r>
            <w:r>
              <w:rPr>
                <w:sz w:val="20"/>
              </w:rPr>
              <w:t>altura</w:t>
            </w:r>
            <w:r>
              <w:rPr>
                <w:spacing w:val="-3"/>
                <w:sz w:val="20"/>
              </w:rPr>
              <w:t xml:space="preserve"> </w:t>
            </w:r>
            <w:r>
              <w:rPr>
                <w:sz w:val="20"/>
              </w:rPr>
              <w:t>30cm</w:t>
            </w:r>
            <w:r>
              <w:rPr>
                <w:spacing w:val="-4"/>
                <w:sz w:val="20"/>
              </w:rPr>
              <w:t xml:space="preserve"> </w:t>
            </w:r>
            <w:r>
              <w:rPr>
                <w:sz w:val="20"/>
              </w:rPr>
              <w:t>y</w:t>
            </w:r>
            <w:r>
              <w:rPr>
                <w:spacing w:val="-6"/>
                <w:sz w:val="20"/>
              </w:rPr>
              <w:t xml:space="preserve"> </w:t>
            </w:r>
            <w:r>
              <w:rPr>
                <w:sz w:val="20"/>
              </w:rPr>
              <w:t>ancho</w:t>
            </w:r>
            <w:r>
              <w:rPr>
                <w:spacing w:val="-8"/>
                <w:sz w:val="20"/>
              </w:rPr>
              <w:t xml:space="preserve"> </w:t>
            </w:r>
            <w:r>
              <w:rPr>
                <w:sz w:val="20"/>
              </w:rPr>
              <w:t>de</w:t>
            </w:r>
            <w:r>
              <w:rPr>
                <w:spacing w:val="-5"/>
                <w:sz w:val="20"/>
              </w:rPr>
              <w:t xml:space="preserve"> </w:t>
            </w:r>
            <w:r>
              <w:rPr>
                <w:spacing w:val="-4"/>
                <w:sz w:val="20"/>
              </w:rPr>
              <w:t>40cm</w:t>
            </w:r>
          </w:p>
          <w:p w:rsidR="00166166" w:rsidRDefault="00B7696D">
            <w:pPr>
              <w:pStyle w:val="TableParagraph"/>
              <w:spacing w:line="240" w:lineRule="atLeast"/>
              <w:ind w:left="69" w:right="174"/>
              <w:rPr>
                <w:sz w:val="20"/>
              </w:rPr>
            </w:pPr>
            <w:r>
              <w:rPr>
                <w:sz w:val="20"/>
              </w:rPr>
              <w:t>Los</w:t>
            </w:r>
            <w:r>
              <w:rPr>
                <w:spacing w:val="-1"/>
                <w:sz w:val="20"/>
              </w:rPr>
              <w:t xml:space="preserve"> </w:t>
            </w:r>
            <w:r>
              <w:rPr>
                <w:sz w:val="20"/>
              </w:rPr>
              <w:t>productos</w:t>
            </w:r>
            <w:r>
              <w:rPr>
                <w:spacing w:val="-6"/>
                <w:sz w:val="20"/>
              </w:rPr>
              <w:t xml:space="preserve"> </w:t>
            </w:r>
            <w:r>
              <w:rPr>
                <w:sz w:val="20"/>
              </w:rPr>
              <w:t>de</w:t>
            </w:r>
            <w:r>
              <w:rPr>
                <w:spacing w:val="-3"/>
                <w:sz w:val="20"/>
              </w:rPr>
              <w:t xml:space="preserve"> </w:t>
            </w:r>
            <w:r>
              <w:rPr>
                <w:sz w:val="20"/>
              </w:rPr>
              <w:t>PVC</w:t>
            </w:r>
            <w:r>
              <w:rPr>
                <w:spacing w:val="-6"/>
                <w:sz w:val="20"/>
              </w:rPr>
              <w:t xml:space="preserve"> </w:t>
            </w:r>
            <w:r>
              <w:rPr>
                <w:sz w:val="20"/>
              </w:rPr>
              <w:t>de</w:t>
            </w:r>
            <w:r>
              <w:rPr>
                <w:spacing w:val="-3"/>
                <w:sz w:val="20"/>
              </w:rPr>
              <w:t xml:space="preserve"> </w:t>
            </w:r>
            <w:r>
              <w:rPr>
                <w:sz w:val="20"/>
              </w:rPr>
              <w:t>desagüe</w:t>
            </w:r>
            <w:r>
              <w:rPr>
                <w:spacing w:val="-3"/>
                <w:sz w:val="20"/>
              </w:rPr>
              <w:t xml:space="preserve"> </w:t>
            </w:r>
            <w:r>
              <w:rPr>
                <w:sz w:val="20"/>
              </w:rPr>
              <w:t>deben</w:t>
            </w:r>
            <w:r>
              <w:rPr>
                <w:spacing w:val="-4"/>
                <w:sz w:val="20"/>
              </w:rPr>
              <w:t xml:space="preserve"> </w:t>
            </w:r>
            <w:r>
              <w:rPr>
                <w:sz w:val="20"/>
              </w:rPr>
              <w:t>cumplir</w:t>
            </w:r>
            <w:r>
              <w:rPr>
                <w:spacing w:val="-2"/>
                <w:sz w:val="20"/>
              </w:rPr>
              <w:t xml:space="preserve"> </w:t>
            </w:r>
            <w:r>
              <w:rPr>
                <w:sz w:val="20"/>
              </w:rPr>
              <w:t>las</w:t>
            </w:r>
            <w:r>
              <w:rPr>
                <w:spacing w:val="-6"/>
                <w:sz w:val="20"/>
              </w:rPr>
              <w:t xml:space="preserve"> </w:t>
            </w:r>
            <w:r>
              <w:rPr>
                <w:sz w:val="20"/>
              </w:rPr>
              <w:t>exigencias</w:t>
            </w:r>
            <w:r>
              <w:rPr>
                <w:spacing w:val="-2"/>
                <w:sz w:val="20"/>
              </w:rPr>
              <w:t xml:space="preserve"> </w:t>
            </w:r>
            <w:r>
              <w:rPr>
                <w:sz w:val="20"/>
              </w:rPr>
              <w:t>de la norma NBR 5688 "Sistemas domiciliarios de agua pluvial de desagüe sanitario y ventilación" y la NB 1070:2012.</w:t>
            </w:r>
          </w:p>
        </w:tc>
      </w:tr>
      <w:tr w:rsidR="00166166">
        <w:trPr>
          <w:trHeight w:val="600"/>
        </w:trPr>
        <w:tc>
          <w:tcPr>
            <w:tcW w:w="625" w:type="dxa"/>
          </w:tcPr>
          <w:p w:rsidR="00166166" w:rsidRDefault="00B7696D">
            <w:pPr>
              <w:pStyle w:val="TableParagraph"/>
              <w:spacing w:before="179"/>
              <w:ind w:left="15" w:right="6"/>
              <w:jc w:val="center"/>
              <w:rPr>
                <w:sz w:val="20"/>
              </w:rPr>
            </w:pPr>
            <w:r>
              <w:rPr>
                <w:spacing w:val="-5"/>
                <w:sz w:val="20"/>
              </w:rPr>
              <w:t>15</w:t>
            </w:r>
          </w:p>
        </w:tc>
        <w:tc>
          <w:tcPr>
            <w:tcW w:w="2632" w:type="dxa"/>
          </w:tcPr>
          <w:p w:rsidR="00166166" w:rsidRDefault="00B7696D">
            <w:pPr>
              <w:pStyle w:val="TableParagraph"/>
              <w:spacing w:before="179"/>
              <w:ind w:left="20" w:right="6"/>
              <w:jc w:val="center"/>
              <w:rPr>
                <w:sz w:val="20"/>
              </w:rPr>
            </w:pPr>
            <w:r>
              <w:rPr>
                <w:sz w:val="20"/>
              </w:rPr>
              <w:t>CAJA</w:t>
            </w:r>
            <w:r>
              <w:rPr>
                <w:spacing w:val="-2"/>
                <w:sz w:val="20"/>
              </w:rPr>
              <w:t xml:space="preserve"> </w:t>
            </w:r>
            <w:r>
              <w:rPr>
                <w:sz w:val="20"/>
              </w:rPr>
              <w:t>PARA</w:t>
            </w:r>
            <w:r>
              <w:rPr>
                <w:spacing w:val="-1"/>
                <w:sz w:val="20"/>
              </w:rPr>
              <w:t xml:space="preserve"> </w:t>
            </w:r>
            <w:r>
              <w:rPr>
                <w:sz w:val="20"/>
              </w:rPr>
              <w:t>1</w:t>
            </w:r>
            <w:r>
              <w:rPr>
                <w:spacing w:val="-6"/>
                <w:sz w:val="20"/>
              </w:rPr>
              <w:t xml:space="preserve"> </w:t>
            </w:r>
            <w:r>
              <w:rPr>
                <w:spacing w:val="-2"/>
                <w:sz w:val="20"/>
              </w:rPr>
              <w:t>TÉRMICO</w:t>
            </w:r>
          </w:p>
        </w:tc>
        <w:tc>
          <w:tcPr>
            <w:tcW w:w="995" w:type="dxa"/>
          </w:tcPr>
          <w:p w:rsidR="00166166" w:rsidRDefault="00B7696D">
            <w:pPr>
              <w:pStyle w:val="TableParagraph"/>
              <w:spacing w:before="179"/>
              <w:ind w:left="14" w:right="3"/>
              <w:jc w:val="center"/>
              <w:rPr>
                <w:sz w:val="20"/>
              </w:rPr>
            </w:pPr>
            <w:r>
              <w:rPr>
                <w:spacing w:val="-5"/>
                <w:sz w:val="20"/>
              </w:rPr>
              <w:t>PZA</w:t>
            </w:r>
          </w:p>
        </w:tc>
        <w:tc>
          <w:tcPr>
            <w:tcW w:w="5629" w:type="dxa"/>
          </w:tcPr>
          <w:p w:rsidR="00166166" w:rsidRDefault="00B7696D">
            <w:pPr>
              <w:pStyle w:val="TableParagraph"/>
              <w:spacing w:before="92" w:line="240" w:lineRule="atLeast"/>
              <w:ind w:left="69"/>
              <w:rPr>
                <w:sz w:val="20"/>
              </w:rPr>
            </w:pPr>
            <w:r>
              <w:rPr>
                <w:sz w:val="20"/>
              </w:rPr>
              <w:t>Este</w:t>
            </w:r>
            <w:r>
              <w:rPr>
                <w:spacing w:val="-5"/>
                <w:sz w:val="20"/>
              </w:rPr>
              <w:t xml:space="preserve"> </w:t>
            </w:r>
            <w:r>
              <w:rPr>
                <w:sz w:val="20"/>
              </w:rPr>
              <w:t>ítem</w:t>
            </w:r>
            <w:r>
              <w:rPr>
                <w:spacing w:val="-4"/>
                <w:sz w:val="20"/>
              </w:rPr>
              <w:t xml:space="preserve"> </w:t>
            </w:r>
            <w:r>
              <w:rPr>
                <w:sz w:val="20"/>
              </w:rPr>
              <w:t>comprende</w:t>
            </w:r>
            <w:r>
              <w:rPr>
                <w:spacing w:val="-5"/>
                <w:sz w:val="20"/>
              </w:rPr>
              <w:t xml:space="preserve"> </w:t>
            </w:r>
            <w:r>
              <w:rPr>
                <w:sz w:val="20"/>
              </w:rPr>
              <w:t>la</w:t>
            </w:r>
            <w:r>
              <w:rPr>
                <w:spacing w:val="-6"/>
                <w:sz w:val="20"/>
              </w:rPr>
              <w:t xml:space="preserve"> </w:t>
            </w:r>
            <w:r>
              <w:rPr>
                <w:sz w:val="20"/>
              </w:rPr>
              <w:t>provisión</w:t>
            </w:r>
            <w:r>
              <w:rPr>
                <w:spacing w:val="-6"/>
                <w:sz w:val="20"/>
              </w:rPr>
              <w:t xml:space="preserve"> </w:t>
            </w:r>
            <w:r>
              <w:rPr>
                <w:sz w:val="20"/>
              </w:rPr>
              <w:t>e</w:t>
            </w:r>
            <w:r>
              <w:rPr>
                <w:spacing w:val="-3"/>
                <w:sz w:val="20"/>
              </w:rPr>
              <w:t xml:space="preserve"> </w:t>
            </w:r>
            <w:r>
              <w:rPr>
                <w:sz w:val="20"/>
              </w:rPr>
              <w:t>instalación</w:t>
            </w:r>
            <w:r>
              <w:rPr>
                <w:spacing w:val="-6"/>
                <w:sz w:val="20"/>
              </w:rPr>
              <w:t xml:space="preserve"> </w:t>
            </w:r>
            <w:r>
              <w:rPr>
                <w:sz w:val="20"/>
              </w:rPr>
              <w:t>del tablero</w:t>
            </w:r>
            <w:r>
              <w:rPr>
                <w:spacing w:val="-2"/>
                <w:sz w:val="20"/>
              </w:rPr>
              <w:t xml:space="preserve"> </w:t>
            </w:r>
            <w:r>
              <w:rPr>
                <w:sz w:val="20"/>
              </w:rPr>
              <w:t>para</w:t>
            </w:r>
            <w:r>
              <w:rPr>
                <w:spacing w:val="-2"/>
                <w:sz w:val="20"/>
              </w:rPr>
              <w:t xml:space="preserve"> </w:t>
            </w:r>
            <w:r>
              <w:rPr>
                <w:sz w:val="20"/>
              </w:rPr>
              <w:t>1 térmico. El cual estará instalado en la pared, y fijado mediante</w:t>
            </w:r>
          </w:p>
        </w:tc>
      </w:tr>
    </w:tbl>
    <w:p w:rsidR="00166166" w:rsidRDefault="00166166">
      <w:pPr>
        <w:pStyle w:val="TableParagraph"/>
        <w:spacing w:line="240" w:lineRule="atLeas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68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174"/>
              <w:rPr>
                <w:sz w:val="20"/>
              </w:rPr>
            </w:pPr>
            <w:r>
              <w:rPr>
                <w:sz w:val="20"/>
              </w:rPr>
              <w:t>soportes.</w:t>
            </w:r>
            <w:r>
              <w:rPr>
                <w:spacing w:val="-4"/>
                <w:sz w:val="20"/>
              </w:rPr>
              <w:t xml:space="preserve"> </w:t>
            </w:r>
            <w:r>
              <w:rPr>
                <w:sz w:val="20"/>
              </w:rPr>
              <w:t>La</w:t>
            </w:r>
            <w:r>
              <w:rPr>
                <w:spacing w:val="-6"/>
                <w:sz w:val="20"/>
              </w:rPr>
              <w:t xml:space="preserve"> </w:t>
            </w:r>
            <w:r>
              <w:rPr>
                <w:sz w:val="20"/>
              </w:rPr>
              <w:t>ubicación</w:t>
            </w:r>
            <w:r>
              <w:rPr>
                <w:spacing w:val="-1"/>
                <w:sz w:val="20"/>
              </w:rPr>
              <w:t xml:space="preserve"> </w:t>
            </w:r>
            <w:r>
              <w:rPr>
                <w:sz w:val="20"/>
              </w:rPr>
              <w:t>de</w:t>
            </w:r>
            <w:r>
              <w:rPr>
                <w:spacing w:val="-5"/>
                <w:sz w:val="20"/>
              </w:rPr>
              <w:t xml:space="preserve"> </w:t>
            </w:r>
            <w:r>
              <w:rPr>
                <w:sz w:val="20"/>
              </w:rPr>
              <w:t>los</w:t>
            </w:r>
            <w:r>
              <w:rPr>
                <w:spacing w:val="-3"/>
                <w:sz w:val="20"/>
              </w:rPr>
              <w:t xml:space="preserve"> </w:t>
            </w:r>
            <w:r>
              <w:rPr>
                <w:sz w:val="20"/>
              </w:rPr>
              <w:t>tableros</w:t>
            </w:r>
            <w:r>
              <w:rPr>
                <w:spacing w:val="-8"/>
                <w:sz w:val="20"/>
              </w:rPr>
              <w:t xml:space="preserve"> </w:t>
            </w:r>
            <w:r>
              <w:rPr>
                <w:sz w:val="20"/>
              </w:rPr>
              <w:t>está</w:t>
            </w:r>
            <w:r>
              <w:rPr>
                <w:spacing w:val="-6"/>
                <w:sz w:val="20"/>
              </w:rPr>
              <w:t xml:space="preserve"> </w:t>
            </w:r>
            <w:r>
              <w:rPr>
                <w:sz w:val="20"/>
              </w:rPr>
              <w:t>indicada</w:t>
            </w:r>
            <w:r>
              <w:rPr>
                <w:spacing w:val="-6"/>
                <w:sz w:val="20"/>
              </w:rPr>
              <w:t xml:space="preserve"> </w:t>
            </w:r>
            <w:r>
              <w:rPr>
                <w:sz w:val="20"/>
              </w:rPr>
              <w:t>en</w:t>
            </w:r>
            <w:r>
              <w:rPr>
                <w:spacing w:val="-6"/>
                <w:sz w:val="20"/>
              </w:rPr>
              <w:t xml:space="preserve"> </w:t>
            </w:r>
            <w:r>
              <w:rPr>
                <w:sz w:val="20"/>
              </w:rPr>
              <w:t>los</w:t>
            </w:r>
            <w:r>
              <w:rPr>
                <w:spacing w:val="-3"/>
                <w:sz w:val="20"/>
              </w:rPr>
              <w:t xml:space="preserve"> </w:t>
            </w:r>
            <w:r>
              <w:rPr>
                <w:sz w:val="20"/>
              </w:rPr>
              <w:t xml:space="preserve">planos correspondientes. La función de los tableros es instalar los diferentes componentes eléctricos para la protección de los </w:t>
            </w:r>
            <w:r>
              <w:rPr>
                <w:spacing w:val="-2"/>
                <w:sz w:val="20"/>
              </w:rPr>
              <w:t>circuitos.</w:t>
            </w:r>
          </w:p>
          <w:p w:rsidR="00166166" w:rsidRDefault="00B7696D">
            <w:pPr>
              <w:pStyle w:val="TableParagraph"/>
              <w:spacing w:before="4"/>
              <w:ind w:left="69" w:right="64"/>
              <w:rPr>
                <w:sz w:val="20"/>
              </w:rPr>
            </w:pPr>
            <w:r>
              <w:rPr>
                <w:sz w:val="20"/>
              </w:rPr>
              <w:t>El</w:t>
            </w:r>
            <w:r>
              <w:rPr>
                <w:spacing w:val="-3"/>
                <w:sz w:val="20"/>
              </w:rPr>
              <w:t xml:space="preserve"> </w:t>
            </w:r>
            <w:r>
              <w:rPr>
                <w:sz w:val="20"/>
              </w:rPr>
              <w:t>tablero</w:t>
            </w:r>
            <w:r>
              <w:rPr>
                <w:spacing w:val="-5"/>
                <w:sz w:val="20"/>
              </w:rPr>
              <w:t xml:space="preserve"> </w:t>
            </w:r>
            <w:r>
              <w:rPr>
                <w:sz w:val="20"/>
              </w:rPr>
              <w:t>de</w:t>
            </w:r>
            <w:r>
              <w:rPr>
                <w:spacing w:val="-4"/>
                <w:sz w:val="20"/>
              </w:rPr>
              <w:t xml:space="preserve"> </w:t>
            </w:r>
            <w:r>
              <w:rPr>
                <w:sz w:val="20"/>
              </w:rPr>
              <w:t>distribución</w:t>
            </w:r>
            <w:r>
              <w:rPr>
                <w:spacing w:val="-5"/>
                <w:sz w:val="20"/>
              </w:rPr>
              <w:t xml:space="preserve"> </w:t>
            </w: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plástico</w:t>
            </w:r>
            <w:r>
              <w:rPr>
                <w:spacing w:val="-1"/>
                <w:sz w:val="20"/>
              </w:rPr>
              <w:t xml:space="preserve"> </w:t>
            </w:r>
            <w:r>
              <w:rPr>
                <w:sz w:val="20"/>
              </w:rPr>
              <w:t>y</w:t>
            </w:r>
            <w:r>
              <w:rPr>
                <w:spacing w:val="-5"/>
                <w:sz w:val="20"/>
              </w:rPr>
              <w:t xml:space="preserve"> </w:t>
            </w:r>
            <w:r>
              <w:rPr>
                <w:sz w:val="20"/>
              </w:rPr>
              <w:t>de</w:t>
            </w:r>
            <w:r>
              <w:rPr>
                <w:spacing w:val="-4"/>
                <w:sz w:val="20"/>
              </w:rPr>
              <w:t xml:space="preserve"> </w:t>
            </w:r>
            <w:r>
              <w:rPr>
                <w:sz w:val="20"/>
              </w:rPr>
              <w:t>buena</w:t>
            </w:r>
            <w:r>
              <w:rPr>
                <w:spacing w:val="-5"/>
                <w:sz w:val="20"/>
              </w:rPr>
              <w:t xml:space="preserve"> </w:t>
            </w:r>
            <w:r>
              <w:rPr>
                <w:sz w:val="20"/>
              </w:rPr>
              <w:t>calidad, así mismo deberán llevar los elementos de sujec</w:t>
            </w:r>
            <w:r>
              <w:rPr>
                <w:sz w:val="20"/>
              </w:rPr>
              <w:t>ión respectivos para los disyuntores, así como circuitos tenga la instalación eléctrica y deberán cumplir mínimamente recomendaciones de la NORMA BOLIVIANA NB777. Además de ello deben contar con</w:t>
            </w:r>
          </w:p>
          <w:p w:rsidR="00166166" w:rsidRDefault="00B7696D">
            <w:pPr>
              <w:pStyle w:val="TableParagraph"/>
              <w:spacing w:line="243" w:lineRule="exact"/>
              <w:ind w:left="69"/>
              <w:rPr>
                <w:sz w:val="20"/>
              </w:rPr>
            </w:pPr>
            <w:r>
              <w:rPr>
                <w:sz w:val="20"/>
              </w:rPr>
              <w:t>rieles</w:t>
            </w:r>
            <w:r>
              <w:rPr>
                <w:spacing w:val="-9"/>
                <w:sz w:val="20"/>
              </w:rPr>
              <w:t xml:space="preserve"> </w:t>
            </w:r>
            <w:r>
              <w:rPr>
                <w:sz w:val="20"/>
              </w:rPr>
              <w:t>DIN</w:t>
            </w:r>
            <w:r>
              <w:rPr>
                <w:spacing w:val="-8"/>
                <w:sz w:val="20"/>
              </w:rPr>
              <w:t xml:space="preserve"> </w:t>
            </w:r>
            <w:r>
              <w:rPr>
                <w:sz w:val="20"/>
              </w:rPr>
              <w:t>para</w:t>
            </w:r>
            <w:r>
              <w:rPr>
                <w:spacing w:val="-8"/>
                <w:sz w:val="20"/>
              </w:rPr>
              <w:t xml:space="preserve"> </w:t>
            </w:r>
            <w:r>
              <w:rPr>
                <w:sz w:val="20"/>
              </w:rPr>
              <w:t>alojar</w:t>
            </w:r>
            <w:r>
              <w:rPr>
                <w:spacing w:val="-6"/>
                <w:sz w:val="20"/>
              </w:rPr>
              <w:t xml:space="preserve"> </w:t>
            </w:r>
            <w:r>
              <w:rPr>
                <w:sz w:val="20"/>
              </w:rPr>
              <w:t>a</w:t>
            </w:r>
            <w:r>
              <w:rPr>
                <w:spacing w:val="-8"/>
                <w:sz w:val="20"/>
              </w:rPr>
              <w:t xml:space="preserve"> </w:t>
            </w:r>
            <w:r>
              <w:rPr>
                <w:sz w:val="20"/>
              </w:rPr>
              <w:t>los</w:t>
            </w:r>
            <w:r>
              <w:rPr>
                <w:spacing w:val="-5"/>
                <w:sz w:val="20"/>
              </w:rPr>
              <w:t xml:space="preserve"> </w:t>
            </w:r>
            <w:r>
              <w:rPr>
                <w:sz w:val="20"/>
              </w:rPr>
              <w:t>termomagnéticos</w:t>
            </w:r>
            <w:r>
              <w:rPr>
                <w:spacing w:val="-9"/>
                <w:sz w:val="20"/>
              </w:rPr>
              <w:t xml:space="preserve"> </w:t>
            </w:r>
            <w:r>
              <w:rPr>
                <w:sz w:val="20"/>
              </w:rPr>
              <w:t>requeridos.</w:t>
            </w:r>
            <w:r>
              <w:rPr>
                <w:spacing w:val="-6"/>
                <w:sz w:val="20"/>
              </w:rPr>
              <w:t xml:space="preserve"> </w:t>
            </w:r>
            <w:r>
              <w:rPr>
                <w:spacing w:val="-2"/>
                <w:sz w:val="20"/>
              </w:rPr>
              <w:t>Debe</w:t>
            </w:r>
            <w:r>
              <w:rPr>
                <w:spacing w:val="-2"/>
                <w:sz w:val="20"/>
              </w:rPr>
              <w:t>rá</w:t>
            </w:r>
          </w:p>
          <w:p w:rsidR="00166166" w:rsidRDefault="00B7696D">
            <w:pPr>
              <w:pStyle w:val="TableParagraph"/>
              <w:spacing w:before="1" w:line="223" w:lineRule="exact"/>
              <w:ind w:left="69"/>
              <w:rPr>
                <w:sz w:val="20"/>
              </w:rPr>
            </w:pPr>
            <w:r>
              <w:rPr>
                <w:sz w:val="20"/>
              </w:rPr>
              <w:t>ser</w:t>
            </w:r>
            <w:r>
              <w:rPr>
                <w:spacing w:val="1"/>
                <w:sz w:val="20"/>
              </w:rPr>
              <w:t xml:space="preserve"> </w:t>
            </w:r>
            <w:r>
              <w:rPr>
                <w:sz w:val="20"/>
              </w:rPr>
              <w:t>de</w:t>
            </w:r>
            <w:r>
              <w:rPr>
                <w:spacing w:val="-5"/>
                <w:sz w:val="20"/>
              </w:rPr>
              <w:t xml:space="preserve"> </w:t>
            </w:r>
            <w:r>
              <w:rPr>
                <w:sz w:val="20"/>
              </w:rPr>
              <w:t>buena</w:t>
            </w:r>
            <w:r>
              <w:rPr>
                <w:spacing w:val="-5"/>
                <w:sz w:val="20"/>
              </w:rPr>
              <w:t xml:space="preserve"> </w:t>
            </w:r>
            <w:r>
              <w:rPr>
                <w:sz w:val="20"/>
              </w:rPr>
              <w:t>calidad</w:t>
            </w:r>
            <w:r>
              <w:rPr>
                <w:spacing w:val="-6"/>
                <w:sz w:val="20"/>
              </w:rPr>
              <w:t xml:space="preserve"> </w:t>
            </w:r>
            <w:r>
              <w:rPr>
                <w:sz w:val="20"/>
              </w:rPr>
              <w:t>y</w:t>
            </w:r>
            <w:r>
              <w:rPr>
                <w:spacing w:val="-1"/>
                <w:sz w:val="20"/>
              </w:rPr>
              <w:t xml:space="preserve"> </w:t>
            </w:r>
            <w:r>
              <w:rPr>
                <w:sz w:val="20"/>
              </w:rPr>
              <w:t>de</w:t>
            </w:r>
            <w:r>
              <w:rPr>
                <w:spacing w:val="-4"/>
                <w:sz w:val="20"/>
              </w:rPr>
              <w:t xml:space="preserve"> </w:t>
            </w:r>
            <w:r>
              <w:rPr>
                <w:sz w:val="20"/>
              </w:rPr>
              <w:t>marca</w:t>
            </w:r>
            <w:r>
              <w:rPr>
                <w:spacing w:val="-5"/>
                <w:sz w:val="20"/>
              </w:rPr>
              <w:t xml:space="preserve"> </w:t>
            </w:r>
            <w:r>
              <w:rPr>
                <w:spacing w:val="-2"/>
                <w:sz w:val="20"/>
              </w:rPr>
              <w:t>reconocida.</w:t>
            </w:r>
          </w:p>
        </w:tc>
      </w:tr>
      <w:tr w:rsidR="00166166">
        <w:trPr>
          <w:trHeight w:val="414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15" w:right="6"/>
              <w:jc w:val="center"/>
              <w:rPr>
                <w:sz w:val="20"/>
              </w:rPr>
            </w:pPr>
            <w:r>
              <w:rPr>
                <w:spacing w:val="-5"/>
                <w:sz w:val="20"/>
              </w:rPr>
              <w:t>16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20" w:right="9"/>
              <w:jc w:val="center"/>
              <w:rPr>
                <w:sz w:val="20"/>
              </w:rPr>
            </w:pPr>
            <w:r>
              <w:rPr>
                <w:sz w:val="20"/>
              </w:rPr>
              <w:t>CAJA</w:t>
            </w:r>
            <w:r>
              <w:rPr>
                <w:spacing w:val="-2"/>
                <w:sz w:val="20"/>
              </w:rPr>
              <w:t xml:space="preserve"> </w:t>
            </w:r>
            <w:r>
              <w:rPr>
                <w:sz w:val="20"/>
              </w:rPr>
              <w:t>PARA</w:t>
            </w:r>
            <w:r>
              <w:rPr>
                <w:spacing w:val="-1"/>
                <w:sz w:val="20"/>
              </w:rPr>
              <w:t xml:space="preserve"> </w:t>
            </w:r>
            <w:r>
              <w:rPr>
                <w:sz w:val="20"/>
              </w:rPr>
              <w:t>3</w:t>
            </w:r>
            <w:r>
              <w:rPr>
                <w:spacing w:val="-6"/>
                <w:sz w:val="20"/>
              </w:rPr>
              <w:t xml:space="preserve"> </w:t>
            </w:r>
            <w:r>
              <w:rPr>
                <w:spacing w:val="-2"/>
                <w:sz w:val="20"/>
              </w:rPr>
              <w:t>TÉRMICOS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83"/>
              <w:rPr>
                <w:sz w:val="20"/>
              </w:rPr>
            </w:pPr>
            <w:r>
              <w:rPr>
                <w:sz w:val="20"/>
              </w:rPr>
              <w:t>Este ítem comprende la provisión</w:t>
            </w:r>
            <w:r>
              <w:rPr>
                <w:spacing w:val="-1"/>
                <w:sz w:val="20"/>
              </w:rPr>
              <w:t xml:space="preserve"> </w:t>
            </w:r>
            <w:r>
              <w:rPr>
                <w:sz w:val="20"/>
              </w:rPr>
              <w:t>e instalación</w:t>
            </w:r>
            <w:r>
              <w:rPr>
                <w:spacing w:val="-1"/>
                <w:sz w:val="20"/>
              </w:rPr>
              <w:t xml:space="preserve"> </w:t>
            </w:r>
            <w:r>
              <w:rPr>
                <w:sz w:val="20"/>
              </w:rPr>
              <w:t>del tablero T</w:t>
            </w:r>
            <w:r>
              <w:rPr>
                <w:spacing w:val="-4"/>
                <w:sz w:val="20"/>
              </w:rPr>
              <w:t xml:space="preserve"> </w:t>
            </w:r>
            <w:r>
              <w:rPr>
                <w:sz w:val="20"/>
              </w:rPr>
              <w:t>para 3 térmicos. El cual estará instalado en la pared, y fijado mediante soportes. La ubicación de los tableros está indicada en los planos correspondientes. La función de los tableros es instalar los diferentes componentes eléctricos para la protección de</w:t>
            </w:r>
            <w:r>
              <w:rPr>
                <w:sz w:val="20"/>
              </w:rPr>
              <w:t xml:space="preserve"> los circuitos. El tablero de distribución deberá ser de plástico y de buena calidad que irán empotrados en los muros de forma adecuada, deberán tener las dimensiones y las cantidades apropiadas para poder alojar todos los disyuntores, así como circuitos</w:t>
            </w:r>
            <w:r>
              <w:rPr>
                <w:spacing w:val="-4"/>
                <w:sz w:val="20"/>
              </w:rPr>
              <w:t xml:space="preserve"> </w:t>
            </w:r>
            <w:r>
              <w:rPr>
                <w:sz w:val="20"/>
              </w:rPr>
              <w:t>t</w:t>
            </w:r>
            <w:r>
              <w:rPr>
                <w:sz w:val="20"/>
              </w:rPr>
              <w:t>enga</w:t>
            </w:r>
            <w:r>
              <w:rPr>
                <w:spacing w:val="-2"/>
                <w:sz w:val="20"/>
              </w:rPr>
              <w:t xml:space="preserve"> </w:t>
            </w:r>
            <w:r>
              <w:rPr>
                <w:sz w:val="20"/>
              </w:rPr>
              <w:t>la</w:t>
            </w:r>
            <w:r>
              <w:rPr>
                <w:spacing w:val="-2"/>
                <w:sz w:val="20"/>
              </w:rPr>
              <w:t xml:space="preserve"> </w:t>
            </w:r>
            <w:r>
              <w:rPr>
                <w:sz w:val="20"/>
              </w:rPr>
              <w:t>instalación</w:t>
            </w:r>
            <w:r>
              <w:rPr>
                <w:spacing w:val="-2"/>
                <w:sz w:val="20"/>
              </w:rPr>
              <w:t xml:space="preserve"> </w:t>
            </w:r>
            <w:r>
              <w:rPr>
                <w:sz w:val="20"/>
              </w:rPr>
              <w:t>eléctrica, así mismo</w:t>
            </w:r>
            <w:r>
              <w:rPr>
                <w:spacing w:val="-2"/>
                <w:sz w:val="20"/>
              </w:rPr>
              <w:t xml:space="preserve"> </w:t>
            </w:r>
            <w:r>
              <w:rPr>
                <w:sz w:val="20"/>
              </w:rPr>
              <w:t>deberán</w:t>
            </w:r>
            <w:r>
              <w:rPr>
                <w:spacing w:val="-2"/>
                <w:sz w:val="20"/>
              </w:rPr>
              <w:t xml:space="preserve"> </w:t>
            </w:r>
            <w:r>
              <w:rPr>
                <w:sz w:val="20"/>
              </w:rPr>
              <w:t>llevar los elementos de sujeción respectivos para los disyuntores (20 AMP, 25 AMP Y 32 AMP), deberán cumplir mínimamente recomendaciones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NORMA</w:t>
            </w:r>
            <w:r>
              <w:rPr>
                <w:spacing w:val="-6"/>
                <w:sz w:val="20"/>
              </w:rPr>
              <w:t xml:space="preserve"> </w:t>
            </w:r>
            <w:r>
              <w:rPr>
                <w:sz w:val="20"/>
              </w:rPr>
              <w:t>BOLIVIANA</w:t>
            </w:r>
            <w:r>
              <w:rPr>
                <w:spacing w:val="-6"/>
                <w:sz w:val="20"/>
              </w:rPr>
              <w:t xml:space="preserve"> </w:t>
            </w:r>
            <w:r>
              <w:rPr>
                <w:sz w:val="20"/>
              </w:rPr>
              <w:t>NB777.</w:t>
            </w:r>
            <w:r>
              <w:rPr>
                <w:spacing w:val="-3"/>
                <w:sz w:val="20"/>
              </w:rPr>
              <w:t xml:space="preserve"> </w:t>
            </w:r>
            <w:r>
              <w:rPr>
                <w:sz w:val="20"/>
              </w:rPr>
              <w:t>Además</w:t>
            </w:r>
            <w:r>
              <w:rPr>
                <w:spacing w:val="-7"/>
                <w:sz w:val="20"/>
              </w:rPr>
              <w:t xml:space="preserve"> </w:t>
            </w:r>
            <w:r>
              <w:rPr>
                <w:sz w:val="20"/>
              </w:rPr>
              <w:t>de ello deben contar con rieles DI</w:t>
            </w:r>
            <w:r>
              <w:rPr>
                <w:sz w:val="20"/>
              </w:rPr>
              <w:t>N para alojar a los termomagnéticos requeridos. Grado de</w:t>
            </w:r>
            <w:r>
              <w:rPr>
                <w:spacing w:val="-2"/>
                <w:sz w:val="20"/>
              </w:rPr>
              <w:t xml:space="preserve"> </w:t>
            </w:r>
            <w:r>
              <w:rPr>
                <w:sz w:val="20"/>
              </w:rPr>
              <w:t>IP-54; Resistencia al Impacto 10ik; Cerradura metálica; Bisagras de aluminio; Provistos con placa de fondo para</w:t>
            </w:r>
          </w:p>
          <w:p w:rsidR="00166166" w:rsidRDefault="00B7696D">
            <w:pPr>
              <w:pStyle w:val="TableParagraph"/>
              <w:spacing w:line="220" w:lineRule="exact"/>
              <w:ind w:left="69"/>
              <w:rPr>
                <w:sz w:val="20"/>
              </w:rPr>
            </w:pPr>
            <w:r>
              <w:rPr>
                <w:sz w:val="20"/>
              </w:rPr>
              <w:t>montaje.</w:t>
            </w:r>
            <w:r>
              <w:rPr>
                <w:spacing w:val="-4"/>
                <w:sz w:val="20"/>
              </w:rPr>
              <w:t xml:space="preserve"> </w:t>
            </w:r>
            <w:r>
              <w:rPr>
                <w:sz w:val="20"/>
              </w:rPr>
              <w:t>Deberá</w:t>
            </w:r>
            <w:r>
              <w:rPr>
                <w:spacing w:val="-2"/>
                <w:sz w:val="20"/>
              </w:rPr>
              <w:t xml:space="preserve"> </w:t>
            </w:r>
            <w:r>
              <w:rPr>
                <w:sz w:val="20"/>
              </w:rPr>
              <w:t>ser</w:t>
            </w:r>
            <w:r>
              <w:rPr>
                <w:spacing w:val="-4"/>
                <w:sz w:val="20"/>
              </w:rPr>
              <w:t xml:space="preserve"> </w:t>
            </w:r>
            <w:r>
              <w:rPr>
                <w:sz w:val="20"/>
              </w:rPr>
              <w:t>de</w:t>
            </w:r>
            <w:r>
              <w:rPr>
                <w:spacing w:val="-4"/>
                <w:sz w:val="20"/>
              </w:rPr>
              <w:t xml:space="preserve"> </w:t>
            </w:r>
            <w:r>
              <w:rPr>
                <w:sz w:val="20"/>
              </w:rPr>
              <w:t>buena</w:t>
            </w:r>
            <w:r>
              <w:rPr>
                <w:spacing w:val="-7"/>
                <w:sz w:val="20"/>
              </w:rPr>
              <w:t xml:space="preserve"> </w:t>
            </w:r>
            <w:r>
              <w:rPr>
                <w:sz w:val="20"/>
              </w:rPr>
              <w:t>calidad</w:t>
            </w:r>
            <w:r>
              <w:rPr>
                <w:spacing w:val="-6"/>
                <w:sz w:val="20"/>
              </w:rPr>
              <w:t xml:space="preserve"> </w:t>
            </w:r>
            <w:r>
              <w:rPr>
                <w:sz w:val="20"/>
              </w:rPr>
              <w:t>y</w:t>
            </w:r>
            <w:r>
              <w:rPr>
                <w:spacing w:val="-5"/>
                <w:sz w:val="20"/>
              </w:rPr>
              <w:t xml:space="preserve"> </w:t>
            </w:r>
            <w:r>
              <w:rPr>
                <w:sz w:val="20"/>
              </w:rPr>
              <w:t>de</w:t>
            </w:r>
            <w:r>
              <w:rPr>
                <w:spacing w:val="-5"/>
                <w:sz w:val="20"/>
              </w:rPr>
              <w:t xml:space="preserve"> </w:t>
            </w:r>
            <w:r>
              <w:rPr>
                <w:sz w:val="20"/>
              </w:rPr>
              <w:t>marca</w:t>
            </w:r>
            <w:r>
              <w:rPr>
                <w:spacing w:val="-5"/>
                <w:sz w:val="20"/>
              </w:rPr>
              <w:t xml:space="preserve"> </w:t>
            </w:r>
            <w:r>
              <w:rPr>
                <w:spacing w:val="-2"/>
                <w:sz w:val="20"/>
              </w:rPr>
              <w:t>reconocida.</w:t>
            </w:r>
          </w:p>
        </w:tc>
      </w:tr>
      <w:tr w:rsidR="00166166">
        <w:trPr>
          <w:trHeight w:val="244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5" w:right="6"/>
              <w:jc w:val="center"/>
              <w:rPr>
                <w:sz w:val="20"/>
              </w:rPr>
            </w:pPr>
            <w:r>
              <w:rPr>
                <w:spacing w:val="-5"/>
                <w:sz w:val="20"/>
              </w:rPr>
              <w:t>17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20" w:right="11"/>
              <w:jc w:val="center"/>
              <w:rPr>
                <w:sz w:val="20"/>
              </w:rPr>
            </w:pPr>
            <w:r>
              <w:rPr>
                <w:sz w:val="20"/>
              </w:rPr>
              <w:t>CAJA</w:t>
            </w:r>
            <w:r>
              <w:rPr>
                <w:spacing w:val="-5"/>
                <w:sz w:val="20"/>
              </w:rPr>
              <w:t xml:space="preserve"> </w:t>
            </w:r>
            <w:r>
              <w:rPr>
                <w:sz w:val="20"/>
              </w:rPr>
              <w:t>PLÁSTICA</w:t>
            </w:r>
            <w:r>
              <w:rPr>
                <w:spacing w:val="-5"/>
                <w:sz w:val="20"/>
              </w:rPr>
              <w:t xml:space="preserve"> </w:t>
            </w:r>
            <w:r>
              <w:rPr>
                <w:spacing w:val="-2"/>
                <w:sz w:val="20"/>
              </w:rPr>
              <w:t>CIRCULAR</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Este ítem comprende la provisión e instalación de cajas plásticas circulares,</w:t>
            </w:r>
            <w:r>
              <w:rPr>
                <w:spacing w:val="-2"/>
                <w:sz w:val="20"/>
              </w:rPr>
              <w:t xml:space="preserve"> </w:t>
            </w:r>
            <w:r>
              <w:rPr>
                <w:sz w:val="20"/>
              </w:rPr>
              <w:t>que</w:t>
            </w:r>
            <w:r>
              <w:rPr>
                <w:spacing w:val="-5"/>
                <w:sz w:val="20"/>
              </w:rPr>
              <w:t xml:space="preserve"> </w:t>
            </w:r>
            <w:r>
              <w:rPr>
                <w:sz w:val="20"/>
              </w:rPr>
              <w:t>se</w:t>
            </w:r>
            <w:r>
              <w:rPr>
                <w:spacing w:val="-4"/>
                <w:sz w:val="20"/>
              </w:rPr>
              <w:t xml:space="preserve"> </w:t>
            </w:r>
            <w:r>
              <w:rPr>
                <w:sz w:val="20"/>
              </w:rPr>
              <w:t>utilizan</w:t>
            </w:r>
            <w:r>
              <w:rPr>
                <w:spacing w:val="-5"/>
                <w:sz w:val="20"/>
              </w:rPr>
              <w:t xml:space="preserve"> </w:t>
            </w:r>
            <w:r>
              <w:rPr>
                <w:sz w:val="20"/>
              </w:rPr>
              <w:t>en</w:t>
            </w:r>
            <w:r>
              <w:rPr>
                <w:spacing w:val="-4"/>
                <w:sz w:val="20"/>
              </w:rPr>
              <w:t xml:space="preserve"> </w:t>
            </w:r>
            <w:r>
              <w:rPr>
                <w:sz w:val="20"/>
              </w:rPr>
              <w:t>las</w:t>
            </w:r>
            <w:r>
              <w:rPr>
                <w:spacing w:val="-3"/>
                <w:sz w:val="20"/>
              </w:rPr>
              <w:t xml:space="preserve"> </w:t>
            </w:r>
            <w:r>
              <w:rPr>
                <w:sz w:val="20"/>
              </w:rPr>
              <w:t>instalaciones</w:t>
            </w:r>
            <w:r>
              <w:rPr>
                <w:spacing w:val="-6"/>
                <w:sz w:val="20"/>
              </w:rPr>
              <w:t xml:space="preserve"> </w:t>
            </w:r>
            <w:r>
              <w:rPr>
                <w:sz w:val="20"/>
              </w:rPr>
              <w:t>eléctricas</w:t>
            </w:r>
            <w:r>
              <w:rPr>
                <w:spacing w:val="-7"/>
                <w:sz w:val="20"/>
              </w:rPr>
              <w:t xml:space="preserve"> </w:t>
            </w:r>
            <w:r>
              <w:rPr>
                <w:sz w:val="20"/>
              </w:rPr>
              <w:t>de</w:t>
            </w:r>
            <w:r>
              <w:rPr>
                <w:spacing w:val="-4"/>
                <w:sz w:val="20"/>
              </w:rPr>
              <w:t xml:space="preserve"> </w:t>
            </w:r>
            <w:r>
              <w:rPr>
                <w:sz w:val="20"/>
              </w:rPr>
              <w:t>manera complementaria para los empalmes, conexión y junción de conductores o como caja de montaje para luminar</w:t>
            </w:r>
            <w:r>
              <w:rPr>
                <w:sz w:val="20"/>
              </w:rPr>
              <w:t>ias.</w:t>
            </w:r>
          </w:p>
          <w:p w:rsidR="00166166" w:rsidRDefault="00B7696D">
            <w:pPr>
              <w:pStyle w:val="TableParagraph"/>
              <w:spacing w:before="3"/>
              <w:ind w:left="69" w:right="174"/>
              <w:rPr>
                <w:sz w:val="20"/>
              </w:rPr>
            </w:pPr>
            <w:r>
              <w:rPr>
                <w:sz w:val="20"/>
              </w:rPr>
              <w:t>Caja plástica circular; Material: PVC; Uso para instalaciones eléctricas en general. Recomendado su uso en áreas húmedas. Deberá ser de buena calidad resistente y con fijación metálica empotrado</w:t>
            </w:r>
            <w:r>
              <w:rPr>
                <w:spacing w:val="-4"/>
                <w:sz w:val="20"/>
              </w:rPr>
              <w:t xml:space="preserve"> </w:t>
            </w:r>
            <w:r>
              <w:rPr>
                <w:sz w:val="20"/>
              </w:rPr>
              <w:t>en ambos</w:t>
            </w:r>
            <w:r>
              <w:rPr>
                <w:spacing w:val="-6"/>
                <w:sz w:val="20"/>
              </w:rPr>
              <w:t xml:space="preserve"> </w:t>
            </w:r>
            <w:r>
              <w:rPr>
                <w:sz w:val="20"/>
              </w:rPr>
              <w:t>lados</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caja,</w:t>
            </w:r>
            <w:r>
              <w:rPr>
                <w:spacing w:val="-2"/>
                <w:sz w:val="20"/>
              </w:rPr>
              <w:t xml:space="preserve"> </w:t>
            </w:r>
            <w:r>
              <w:rPr>
                <w:sz w:val="20"/>
              </w:rPr>
              <w:t>para</w:t>
            </w:r>
            <w:r>
              <w:rPr>
                <w:spacing w:val="-4"/>
                <w:sz w:val="20"/>
              </w:rPr>
              <w:t xml:space="preserve"> </w:t>
            </w:r>
            <w:r>
              <w:rPr>
                <w:sz w:val="20"/>
              </w:rPr>
              <w:t>asegurar</w:t>
            </w:r>
            <w:r>
              <w:rPr>
                <w:spacing w:val="-2"/>
                <w:sz w:val="20"/>
              </w:rPr>
              <w:t xml:space="preserve"> </w:t>
            </w:r>
            <w:r>
              <w:rPr>
                <w:sz w:val="20"/>
              </w:rPr>
              <w:t>con</w:t>
            </w:r>
            <w:r>
              <w:rPr>
                <w:spacing w:val="-4"/>
                <w:sz w:val="20"/>
              </w:rPr>
              <w:t xml:space="preserve"> </w:t>
            </w:r>
            <w:r>
              <w:rPr>
                <w:sz w:val="20"/>
              </w:rPr>
              <w:t>tornillos l</w:t>
            </w:r>
            <w:r>
              <w:rPr>
                <w:sz w:val="20"/>
              </w:rPr>
              <w:t>a tapa o para los puntos de iluminación.</w:t>
            </w:r>
          </w:p>
          <w:p w:rsidR="00166166" w:rsidRDefault="00B7696D">
            <w:pPr>
              <w:pStyle w:val="TableParagraph"/>
              <w:spacing w:line="222" w:lineRule="exact"/>
              <w:ind w:left="69"/>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1"/>
                <w:sz w:val="20"/>
              </w:rPr>
              <w:t xml:space="preserve"> </w:t>
            </w:r>
            <w:r>
              <w:rPr>
                <w:sz w:val="20"/>
              </w:rPr>
              <w:t>buena</w:t>
            </w:r>
            <w:r>
              <w:rPr>
                <w:spacing w:val="-8"/>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341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15" w:right="6"/>
              <w:jc w:val="center"/>
              <w:rPr>
                <w:sz w:val="20"/>
              </w:rPr>
            </w:pPr>
            <w:r>
              <w:rPr>
                <w:spacing w:val="-5"/>
                <w:sz w:val="20"/>
              </w:rPr>
              <w:t>18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20" w:right="12"/>
              <w:jc w:val="center"/>
              <w:rPr>
                <w:sz w:val="20"/>
              </w:rPr>
            </w:pPr>
            <w:r>
              <w:rPr>
                <w:sz w:val="20"/>
              </w:rPr>
              <w:t>CAJA</w:t>
            </w:r>
            <w:r>
              <w:rPr>
                <w:spacing w:val="-5"/>
                <w:sz w:val="20"/>
              </w:rPr>
              <w:t xml:space="preserve"> </w:t>
            </w:r>
            <w:r>
              <w:rPr>
                <w:sz w:val="20"/>
              </w:rPr>
              <w:t>PLÁSTICA</w:t>
            </w:r>
            <w:r>
              <w:rPr>
                <w:spacing w:val="-5"/>
                <w:sz w:val="20"/>
              </w:rPr>
              <w:t xml:space="preserve"> </w:t>
            </w:r>
            <w:r>
              <w:rPr>
                <w:spacing w:val="-2"/>
                <w:sz w:val="20"/>
              </w:rPr>
              <w:t>RECTANGULAR</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Este ítem comprende la provisión e instalación de cajas plásticas rectangulares para empalme, conexión y junción de conductores, que se utilizan en las instalaciones eléctricas de manera complementaria para las placas del tipo: interruptor (simple y doble)</w:t>
            </w:r>
            <w:r>
              <w:rPr>
                <w:sz w:val="20"/>
              </w:rPr>
              <w:t>,</w:t>
            </w:r>
            <w:r>
              <w:rPr>
                <w:spacing w:val="-9"/>
                <w:sz w:val="20"/>
              </w:rPr>
              <w:t xml:space="preserve"> </w:t>
            </w:r>
            <w:r>
              <w:rPr>
                <w:sz w:val="20"/>
              </w:rPr>
              <w:t>tomacorrientes</w:t>
            </w:r>
            <w:r>
              <w:rPr>
                <w:spacing w:val="-4"/>
                <w:sz w:val="20"/>
              </w:rPr>
              <w:t xml:space="preserve"> </w:t>
            </w:r>
            <w:r>
              <w:rPr>
                <w:sz w:val="20"/>
              </w:rPr>
              <w:t>tipo</w:t>
            </w:r>
            <w:r>
              <w:rPr>
                <w:spacing w:val="-7"/>
                <w:sz w:val="20"/>
              </w:rPr>
              <w:t xml:space="preserve"> </w:t>
            </w:r>
            <w:r>
              <w:rPr>
                <w:sz w:val="20"/>
              </w:rPr>
              <w:t>Universal</w:t>
            </w:r>
            <w:r>
              <w:rPr>
                <w:spacing w:val="-6"/>
                <w:sz w:val="20"/>
              </w:rPr>
              <w:t xml:space="preserve"> </w:t>
            </w:r>
            <w:r>
              <w:rPr>
                <w:sz w:val="20"/>
              </w:rPr>
              <w:t>(dobles),</w:t>
            </w:r>
            <w:r>
              <w:rPr>
                <w:spacing w:val="-9"/>
                <w:sz w:val="20"/>
              </w:rPr>
              <w:t xml:space="preserve"> </w:t>
            </w:r>
            <w:r>
              <w:rPr>
                <w:sz w:val="20"/>
              </w:rPr>
              <w:t>tomacorrientes</w:t>
            </w:r>
            <w:r>
              <w:rPr>
                <w:spacing w:val="-4"/>
                <w:sz w:val="20"/>
              </w:rPr>
              <w:t xml:space="preserve"> </w:t>
            </w:r>
            <w:r>
              <w:rPr>
                <w:sz w:val="20"/>
              </w:rPr>
              <w:t>tipo Shucko y conmutador de 3 y 4 vías.</w:t>
            </w:r>
          </w:p>
          <w:p w:rsidR="00166166" w:rsidRDefault="00166166">
            <w:pPr>
              <w:pStyle w:val="TableParagraph"/>
              <w:spacing w:before="3"/>
              <w:rPr>
                <w:rFonts w:ascii="Tahoma"/>
                <w:b/>
                <w:sz w:val="20"/>
              </w:rPr>
            </w:pPr>
          </w:p>
          <w:p w:rsidR="00166166" w:rsidRDefault="00B7696D">
            <w:pPr>
              <w:pStyle w:val="TableParagraph"/>
              <w:ind w:left="69" w:right="174"/>
              <w:rPr>
                <w:sz w:val="20"/>
              </w:rPr>
            </w:pPr>
            <w:r>
              <w:rPr>
                <w:sz w:val="20"/>
              </w:rPr>
              <w:t>Caja plástica rectangular; Medida: 2"" x 4"";Material: PVC; Uso para</w:t>
            </w:r>
            <w:r>
              <w:rPr>
                <w:spacing w:val="-7"/>
                <w:sz w:val="20"/>
              </w:rPr>
              <w:t xml:space="preserve"> </w:t>
            </w:r>
            <w:r>
              <w:rPr>
                <w:sz w:val="20"/>
              </w:rPr>
              <w:t>instalaciones</w:t>
            </w:r>
            <w:r>
              <w:rPr>
                <w:spacing w:val="-8"/>
                <w:sz w:val="20"/>
              </w:rPr>
              <w:t xml:space="preserve"> </w:t>
            </w:r>
            <w:r>
              <w:rPr>
                <w:sz w:val="20"/>
              </w:rPr>
              <w:t>eléctricas</w:t>
            </w:r>
            <w:r>
              <w:rPr>
                <w:spacing w:val="-8"/>
                <w:sz w:val="20"/>
              </w:rPr>
              <w:t xml:space="preserve"> </w:t>
            </w:r>
            <w:r>
              <w:rPr>
                <w:sz w:val="20"/>
              </w:rPr>
              <w:t>en</w:t>
            </w:r>
            <w:r>
              <w:rPr>
                <w:spacing w:val="-7"/>
                <w:sz w:val="20"/>
              </w:rPr>
              <w:t xml:space="preserve"> </w:t>
            </w:r>
            <w:r>
              <w:rPr>
                <w:sz w:val="20"/>
              </w:rPr>
              <w:t>general;</w:t>
            </w:r>
            <w:r>
              <w:rPr>
                <w:spacing w:val="-3"/>
                <w:sz w:val="20"/>
              </w:rPr>
              <w:t xml:space="preserve"> </w:t>
            </w:r>
            <w:r>
              <w:rPr>
                <w:sz w:val="20"/>
              </w:rPr>
              <w:t>Recomendado</w:t>
            </w:r>
            <w:r>
              <w:rPr>
                <w:spacing w:val="-3"/>
                <w:sz w:val="20"/>
              </w:rPr>
              <w:t xml:space="preserve"> </w:t>
            </w:r>
            <w:r>
              <w:rPr>
                <w:sz w:val="20"/>
              </w:rPr>
              <w:t>su</w:t>
            </w:r>
            <w:r>
              <w:rPr>
                <w:spacing w:val="-7"/>
                <w:sz w:val="20"/>
              </w:rPr>
              <w:t xml:space="preserve"> </w:t>
            </w:r>
            <w:r>
              <w:rPr>
                <w:sz w:val="20"/>
              </w:rPr>
              <w:t>uso</w:t>
            </w:r>
            <w:r>
              <w:rPr>
                <w:spacing w:val="-3"/>
                <w:sz w:val="20"/>
              </w:rPr>
              <w:t xml:space="preserve"> </w:t>
            </w:r>
            <w:r>
              <w:rPr>
                <w:sz w:val="20"/>
              </w:rPr>
              <w:t>en áreas húmedas.</w:t>
            </w:r>
          </w:p>
          <w:p w:rsidR="00166166" w:rsidRDefault="00B7696D">
            <w:pPr>
              <w:pStyle w:val="TableParagraph"/>
              <w:spacing w:before="4" w:line="237" w:lineRule="auto"/>
              <w:ind w:left="69" w:right="174"/>
              <w:rPr>
                <w:sz w:val="20"/>
              </w:rPr>
            </w:pPr>
            <w:r>
              <w:rPr>
                <w:sz w:val="20"/>
              </w:rPr>
              <w:t>Deberá ser de b</w:t>
            </w:r>
            <w:r>
              <w:rPr>
                <w:sz w:val="20"/>
              </w:rPr>
              <w:t>uena calidad resistente y con fijación metálica empotrado</w:t>
            </w:r>
            <w:r>
              <w:rPr>
                <w:spacing w:val="-4"/>
                <w:sz w:val="20"/>
              </w:rPr>
              <w:t xml:space="preserve"> </w:t>
            </w:r>
            <w:r>
              <w:rPr>
                <w:sz w:val="20"/>
              </w:rPr>
              <w:t>en ambos</w:t>
            </w:r>
            <w:r>
              <w:rPr>
                <w:spacing w:val="-6"/>
                <w:sz w:val="20"/>
              </w:rPr>
              <w:t xml:space="preserve"> </w:t>
            </w:r>
            <w:r>
              <w:rPr>
                <w:sz w:val="20"/>
              </w:rPr>
              <w:t>lados</w:t>
            </w:r>
            <w:r>
              <w:rPr>
                <w:spacing w:val="-6"/>
                <w:sz w:val="20"/>
              </w:rPr>
              <w:t xml:space="preserve"> </w:t>
            </w:r>
            <w:r>
              <w:rPr>
                <w:sz w:val="20"/>
              </w:rPr>
              <w:t>de</w:t>
            </w:r>
            <w:r>
              <w:rPr>
                <w:spacing w:val="-3"/>
                <w:sz w:val="20"/>
              </w:rPr>
              <w:t xml:space="preserve"> </w:t>
            </w:r>
            <w:r>
              <w:rPr>
                <w:sz w:val="20"/>
              </w:rPr>
              <w:t>la</w:t>
            </w:r>
            <w:r>
              <w:rPr>
                <w:spacing w:val="-4"/>
                <w:sz w:val="20"/>
              </w:rPr>
              <w:t xml:space="preserve"> </w:t>
            </w:r>
            <w:r>
              <w:rPr>
                <w:sz w:val="20"/>
              </w:rPr>
              <w:t>caja,</w:t>
            </w:r>
            <w:r>
              <w:rPr>
                <w:spacing w:val="-2"/>
                <w:sz w:val="20"/>
              </w:rPr>
              <w:t xml:space="preserve"> </w:t>
            </w:r>
            <w:r>
              <w:rPr>
                <w:sz w:val="20"/>
              </w:rPr>
              <w:t>para</w:t>
            </w:r>
            <w:r>
              <w:rPr>
                <w:spacing w:val="-4"/>
                <w:sz w:val="20"/>
              </w:rPr>
              <w:t xml:space="preserve"> </w:t>
            </w:r>
            <w:r>
              <w:rPr>
                <w:sz w:val="20"/>
              </w:rPr>
              <w:t>asegurar</w:t>
            </w:r>
            <w:r>
              <w:rPr>
                <w:spacing w:val="-2"/>
                <w:sz w:val="20"/>
              </w:rPr>
              <w:t xml:space="preserve"> </w:t>
            </w:r>
            <w:r>
              <w:rPr>
                <w:sz w:val="20"/>
              </w:rPr>
              <w:t>con tornillos el interruptor o el tomacorriente.</w:t>
            </w:r>
          </w:p>
          <w:p w:rsidR="00166166" w:rsidRDefault="00B7696D">
            <w:pPr>
              <w:pStyle w:val="TableParagraph"/>
              <w:spacing w:before="3" w:line="223" w:lineRule="exact"/>
              <w:ind w:left="69"/>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1"/>
                <w:sz w:val="20"/>
              </w:rPr>
              <w:t xml:space="preserve"> </w:t>
            </w:r>
            <w:r>
              <w:rPr>
                <w:sz w:val="20"/>
              </w:rPr>
              <w:t>buena</w:t>
            </w:r>
            <w:r>
              <w:rPr>
                <w:spacing w:val="-8"/>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6107"/>
        </w:trPr>
        <w:tc>
          <w:tcPr>
            <w:tcW w:w="62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3"/>
              <w:rPr>
                <w:rFonts w:ascii="Tahoma"/>
                <w:b/>
                <w:sz w:val="20"/>
              </w:rPr>
            </w:pPr>
          </w:p>
          <w:p w:rsidR="00166166" w:rsidRDefault="00B7696D">
            <w:pPr>
              <w:pStyle w:val="TableParagraph"/>
              <w:ind w:left="15" w:right="6"/>
              <w:jc w:val="center"/>
              <w:rPr>
                <w:sz w:val="20"/>
              </w:rPr>
            </w:pPr>
            <w:r>
              <w:rPr>
                <w:spacing w:val="-5"/>
                <w:sz w:val="20"/>
              </w:rPr>
              <w:t>19</w:t>
            </w:r>
          </w:p>
        </w:tc>
        <w:tc>
          <w:tcPr>
            <w:tcW w:w="2632"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5"/>
              <w:rPr>
                <w:rFonts w:ascii="Tahoma"/>
                <w:b/>
                <w:sz w:val="20"/>
              </w:rPr>
            </w:pPr>
          </w:p>
          <w:p w:rsidR="00166166" w:rsidRDefault="00B7696D">
            <w:pPr>
              <w:pStyle w:val="TableParagraph"/>
              <w:ind w:left="488" w:hanging="5"/>
              <w:rPr>
                <w:sz w:val="20"/>
              </w:rPr>
            </w:pPr>
            <w:r>
              <w:rPr>
                <w:sz w:val="20"/>
              </w:rPr>
              <w:t>CAJA</w:t>
            </w:r>
            <w:r>
              <w:rPr>
                <w:spacing w:val="-12"/>
                <w:sz w:val="20"/>
              </w:rPr>
              <w:t xml:space="preserve"> </w:t>
            </w:r>
            <w:r>
              <w:rPr>
                <w:sz w:val="20"/>
              </w:rPr>
              <w:t>SIFONADA</w:t>
            </w:r>
            <w:r>
              <w:rPr>
                <w:spacing w:val="-11"/>
                <w:sz w:val="20"/>
              </w:rPr>
              <w:t xml:space="preserve"> </w:t>
            </w:r>
            <w:r>
              <w:rPr>
                <w:sz w:val="20"/>
              </w:rPr>
              <w:t>PVC INC/REJILLA</w:t>
            </w:r>
            <w:r>
              <w:rPr>
                <w:spacing w:val="-10"/>
                <w:sz w:val="20"/>
              </w:rPr>
              <w:t xml:space="preserve"> </w:t>
            </w:r>
            <w:r>
              <w:rPr>
                <w:sz w:val="20"/>
              </w:rPr>
              <w:t>DE</w:t>
            </w:r>
            <w:r>
              <w:rPr>
                <w:spacing w:val="-7"/>
                <w:sz w:val="20"/>
              </w:rPr>
              <w:t xml:space="preserve"> </w:t>
            </w:r>
            <w:r>
              <w:rPr>
                <w:spacing w:val="-4"/>
                <w:sz w:val="20"/>
              </w:rPr>
              <w:t>PISO</w:t>
            </w:r>
          </w:p>
        </w:tc>
        <w:tc>
          <w:tcPr>
            <w:tcW w:w="99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3"/>
              <w:rPr>
                <w:rFonts w:ascii="Tahoma"/>
                <w:b/>
                <w:sz w:val="20"/>
              </w:rPr>
            </w:pPr>
          </w:p>
          <w:p w:rsidR="00166166" w:rsidRDefault="00B7696D">
            <w:pPr>
              <w:pStyle w:val="TableParagraph"/>
              <w:ind w:left="14" w:right="3"/>
              <w:jc w:val="center"/>
              <w:rPr>
                <w:sz w:val="20"/>
              </w:rPr>
            </w:pPr>
            <w:r>
              <w:rPr>
                <w:spacing w:val="-5"/>
                <w:sz w:val="20"/>
              </w:rPr>
              <w:t>PZA</w:t>
            </w:r>
          </w:p>
        </w:tc>
        <w:tc>
          <w:tcPr>
            <w:tcW w:w="5629" w:type="dxa"/>
            <w:tcBorders>
              <w:top w:val="nil"/>
            </w:tcBorders>
          </w:tcPr>
          <w:p w:rsidR="00166166" w:rsidRDefault="00B7696D">
            <w:pPr>
              <w:pStyle w:val="TableParagraph"/>
              <w:spacing w:before="1"/>
              <w:ind w:left="69" w:right="174"/>
              <w:rPr>
                <w:sz w:val="20"/>
              </w:rPr>
            </w:pPr>
            <w:r>
              <w:rPr>
                <w:sz w:val="20"/>
              </w:rPr>
              <w:t>Este material es empleado en las instalaciones sanitarias de la vivienda, La caja sifonada es el accesorio de la linea de Desagüe que</w:t>
            </w:r>
            <w:r>
              <w:rPr>
                <w:spacing w:val="-4"/>
                <w:sz w:val="20"/>
              </w:rPr>
              <w:t xml:space="preserve"> </w:t>
            </w:r>
            <w:r>
              <w:rPr>
                <w:sz w:val="20"/>
              </w:rPr>
              <w:t>recibe</w:t>
            </w:r>
            <w:r>
              <w:rPr>
                <w:spacing w:val="-4"/>
                <w:sz w:val="20"/>
              </w:rPr>
              <w:t xml:space="preserve"> </w:t>
            </w:r>
            <w:r>
              <w:rPr>
                <w:sz w:val="20"/>
              </w:rPr>
              <w:t>las</w:t>
            </w:r>
            <w:r>
              <w:rPr>
                <w:spacing w:val="-3"/>
                <w:sz w:val="20"/>
              </w:rPr>
              <w:t xml:space="preserve"> </w:t>
            </w:r>
            <w:r>
              <w:rPr>
                <w:sz w:val="20"/>
              </w:rPr>
              <w:t>aguas</w:t>
            </w:r>
            <w:r>
              <w:rPr>
                <w:spacing w:val="-3"/>
                <w:sz w:val="20"/>
              </w:rPr>
              <w:t xml:space="preserve"> </w:t>
            </w:r>
            <w:r>
              <w:rPr>
                <w:sz w:val="20"/>
              </w:rPr>
              <w:t>servidas</w:t>
            </w:r>
            <w:r>
              <w:rPr>
                <w:spacing w:val="-7"/>
                <w:sz w:val="20"/>
              </w:rPr>
              <w:t xml:space="preserve"> </w:t>
            </w:r>
            <w:r>
              <w:rPr>
                <w:sz w:val="20"/>
              </w:rPr>
              <w:t>provenientes</w:t>
            </w:r>
            <w:r>
              <w:rPr>
                <w:spacing w:val="-6"/>
                <w:sz w:val="20"/>
              </w:rPr>
              <w:t xml:space="preserve"> </w:t>
            </w:r>
            <w:r>
              <w:rPr>
                <w:sz w:val="20"/>
              </w:rPr>
              <w:t>del</w:t>
            </w:r>
            <w:r>
              <w:rPr>
                <w:spacing w:val="-3"/>
                <w:sz w:val="20"/>
              </w:rPr>
              <w:t xml:space="preserve"> </w:t>
            </w:r>
            <w:r>
              <w:rPr>
                <w:sz w:val="20"/>
              </w:rPr>
              <w:t>lavado</w:t>
            </w:r>
            <w:r>
              <w:rPr>
                <w:spacing w:val="-2"/>
                <w:sz w:val="20"/>
              </w:rPr>
              <w:t xml:space="preserve"> </w:t>
            </w:r>
            <w:r>
              <w:rPr>
                <w:sz w:val="20"/>
              </w:rPr>
              <w:t>de</w:t>
            </w:r>
            <w:r>
              <w:rPr>
                <w:spacing w:val="-4"/>
                <w:sz w:val="20"/>
              </w:rPr>
              <w:t xml:space="preserve"> </w:t>
            </w:r>
            <w:r>
              <w:rPr>
                <w:sz w:val="20"/>
              </w:rPr>
              <w:t>los</w:t>
            </w:r>
            <w:r>
              <w:rPr>
                <w:spacing w:val="-7"/>
                <w:sz w:val="20"/>
              </w:rPr>
              <w:t xml:space="preserve"> </w:t>
            </w:r>
            <w:r>
              <w:rPr>
                <w:sz w:val="20"/>
              </w:rPr>
              <w:t>pisos, duchas, lavabos, bañeras,</w:t>
            </w:r>
            <w:r>
              <w:rPr>
                <w:spacing w:val="-5"/>
                <w:sz w:val="20"/>
              </w:rPr>
              <w:t xml:space="preserve"> </w:t>
            </w:r>
            <w:r>
              <w:rPr>
                <w:sz w:val="20"/>
              </w:rPr>
              <w:t>lavarropas, que de</w:t>
            </w:r>
            <w:r>
              <w:rPr>
                <w:spacing w:val="-2"/>
                <w:sz w:val="20"/>
              </w:rPr>
              <w:t xml:space="preserve"> </w:t>
            </w:r>
            <w:r>
              <w:rPr>
                <w:sz w:val="20"/>
              </w:rPr>
              <w:t>igual</w:t>
            </w:r>
            <w:r>
              <w:rPr>
                <w:spacing w:val="-1"/>
                <w:sz w:val="20"/>
              </w:rPr>
              <w:t xml:space="preserve"> </w:t>
            </w:r>
            <w:r>
              <w:rPr>
                <w:sz w:val="20"/>
              </w:rPr>
              <w:t>manera</w:t>
            </w:r>
            <w:r>
              <w:rPr>
                <w:spacing w:val="-3"/>
                <w:sz w:val="20"/>
              </w:rPr>
              <w:t xml:space="preserve"> </w:t>
            </w:r>
            <w:r>
              <w:rPr>
                <w:sz w:val="20"/>
              </w:rPr>
              <w:t>impide el retorno de los gases por sus característica que el sifón tienen debido a los</w:t>
            </w:r>
            <w:r>
              <w:rPr>
                <w:spacing w:val="40"/>
                <w:sz w:val="20"/>
              </w:rPr>
              <w:t xml:space="preserve"> </w:t>
            </w:r>
            <w:r>
              <w:rPr>
                <w:sz w:val="20"/>
              </w:rPr>
              <w:t>contenidos en los desagües cloacales y protege la instalación contra la entrada de insectos y roedores.</w:t>
            </w:r>
          </w:p>
          <w:p w:rsidR="00166166" w:rsidRDefault="00B7696D">
            <w:pPr>
              <w:pStyle w:val="TableParagraph"/>
              <w:spacing w:before="1"/>
              <w:ind w:left="69"/>
              <w:rPr>
                <w:sz w:val="20"/>
              </w:rPr>
            </w:pPr>
            <w:r>
              <w:rPr>
                <w:sz w:val="20"/>
              </w:rPr>
              <w:t>los</w:t>
            </w:r>
            <w:r>
              <w:rPr>
                <w:spacing w:val="-8"/>
                <w:sz w:val="20"/>
              </w:rPr>
              <w:t xml:space="preserve"> </w:t>
            </w:r>
            <w:r>
              <w:rPr>
                <w:sz w:val="20"/>
              </w:rPr>
              <w:t>accesorios</w:t>
            </w:r>
            <w:r>
              <w:rPr>
                <w:spacing w:val="-7"/>
                <w:sz w:val="20"/>
              </w:rPr>
              <w:t xml:space="preserve"> </w:t>
            </w:r>
            <w:r>
              <w:rPr>
                <w:sz w:val="20"/>
              </w:rPr>
              <w:t>deben</w:t>
            </w:r>
            <w:r>
              <w:rPr>
                <w:spacing w:val="-6"/>
                <w:sz w:val="20"/>
              </w:rPr>
              <w:t xml:space="preserve"> </w:t>
            </w:r>
            <w:r>
              <w:rPr>
                <w:sz w:val="20"/>
              </w:rPr>
              <w:t>tener</w:t>
            </w:r>
            <w:r>
              <w:rPr>
                <w:spacing w:val="-8"/>
                <w:sz w:val="20"/>
              </w:rPr>
              <w:t xml:space="preserve"> </w:t>
            </w:r>
            <w:r>
              <w:rPr>
                <w:sz w:val="20"/>
              </w:rPr>
              <w:t>las</w:t>
            </w:r>
            <w:r>
              <w:rPr>
                <w:spacing w:val="-8"/>
                <w:sz w:val="20"/>
              </w:rPr>
              <w:t xml:space="preserve"> </w:t>
            </w:r>
            <w:r>
              <w:rPr>
                <w:sz w:val="20"/>
              </w:rPr>
              <w:t>siguientes</w:t>
            </w:r>
            <w:r>
              <w:rPr>
                <w:spacing w:val="-7"/>
                <w:sz w:val="20"/>
              </w:rPr>
              <w:t xml:space="preserve"> </w:t>
            </w:r>
            <w:r>
              <w:rPr>
                <w:spacing w:val="-2"/>
                <w:sz w:val="20"/>
              </w:rPr>
              <w:t>características:</w:t>
            </w:r>
          </w:p>
          <w:p w:rsidR="00166166" w:rsidRDefault="00B7696D">
            <w:pPr>
              <w:pStyle w:val="TableParagraph"/>
              <w:numPr>
                <w:ilvl w:val="0"/>
                <w:numId w:val="69"/>
              </w:numPr>
              <w:tabs>
                <w:tab w:val="left" w:pos="216"/>
              </w:tabs>
              <w:ind w:left="216" w:hanging="147"/>
              <w:rPr>
                <w:sz w:val="20"/>
              </w:rPr>
            </w:pPr>
            <w:r>
              <w:rPr>
                <w:sz w:val="20"/>
              </w:rPr>
              <w:t>Dimensiones</w:t>
            </w:r>
            <w:r>
              <w:rPr>
                <w:spacing w:val="-9"/>
                <w:sz w:val="20"/>
              </w:rPr>
              <w:t xml:space="preserve"> </w:t>
            </w:r>
            <w:r>
              <w:rPr>
                <w:sz w:val="20"/>
              </w:rPr>
              <w:t>de</w:t>
            </w:r>
            <w:r>
              <w:rPr>
                <w:spacing w:val="-6"/>
                <w:sz w:val="20"/>
              </w:rPr>
              <w:t xml:space="preserve"> </w:t>
            </w:r>
            <w:r>
              <w:rPr>
                <w:sz w:val="20"/>
              </w:rPr>
              <w:t>4”</w:t>
            </w:r>
            <w:r>
              <w:rPr>
                <w:spacing w:val="-5"/>
                <w:sz w:val="20"/>
              </w:rPr>
              <w:t xml:space="preserve"> </w:t>
            </w:r>
            <w:r>
              <w:rPr>
                <w:sz w:val="20"/>
              </w:rPr>
              <w:t>x2”</w:t>
            </w:r>
            <w:r>
              <w:rPr>
                <w:spacing w:val="-5"/>
                <w:sz w:val="20"/>
              </w:rPr>
              <w:t xml:space="preserve"> </w:t>
            </w:r>
            <w:r>
              <w:rPr>
                <w:sz w:val="20"/>
              </w:rPr>
              <w:t>con</w:t>
            </w:r>
            <w:r>
              <w:rPr>
                <w:spacing w:val="-6"/>
                <w:sz w:val="20"/>
              </w:rPr>
              <w:t xml:space="preserve"> </w:t>
            </w:r>
            <w:r>
              <w:rPr>
                <w:sz w:val="20"/>
              </w:rPr>
              <w:t>sello</w:t>
            </w:r>
            <w:r>
              <w:rPr>
                <w:spacing w:val="-3"/>
                <w:sz w:val="20"/>
              </w:rPr>
              <w:t xml:space="preserve"> </w:t>
            </w:r>
            <w:r>
              <w:rPr>
                <w:spacing w:val="-2"/>
                <w:sz w:val="20"/>
              </w:rPr>
              <w:t>hidráulico</w:t>
            </w:r>
          </w:p>
          <w:p w:rsidR="00166166" w:rsidRDefault="00B7696D">
            <w:pPr>
              <w:pStyle w:val="TableParagraph"/>
              <w:numPr>
                <w:ilvl w:val="0"/>
                <w:numId w:val="69"/>
              </w:numPr>
              <w:tabs>
                <w:tab w:val="left" w:pos="216"/>
              </w:tabs>
              <w:spacing w:before="1"/>
              <w:ind w:left="216" w:hanging="147"/>
              <w:rPr>
                <w:sz w:val="20"/>
              </w:rPr>
            </w:pPr>
            <w:r>
              <w:rPr>
                <w:sz w:val="20"/>
              </w:rPr>
              <w:t>Caja</w:t>
            </w:r>
            <w:r>
              <w:rPr>
                <w:spacing w:val="-4"/>
                <w:sz w:val="20"/>
              </w:rPr>
              <w:t xml:space="preserve"> </w:t>
            </w:r>
            <w:r>
              <w:rPr>
                <w:sz w:val="20"/>
              </w:rPr>
              <w:t>sifonada</w:t>
            </w:r>
            <w:r>
              <w:rPr>
                <w:spacing w:val="-8"/>
                <w:sz w:val="20"/>
              </w:rPr>
              <w:t xml:space="preserve"> </w:t>
            </w:r>
            <w:r>
              <w:rPr>
                <w:sz w:val="20"/>
              </w:rPr>
              <w:t>con</w:t>
            </w:r>
            <w:r>
              <w:rPr>
                <w:spacing w:val="-7"/>
                <w:sz w:val="20"/>
              </w:rPr>
              <w:t xml:space="preserve"> </w:t>
            </w:r>
            <w:r>
              <w:rPr>
                <w:sz w:val="20"/>
              </w:rPr>
              <w:t>sifón</w:t>
            </w:r>
            <w:r>
              <w:rPr>
                <w:spacing w:val="-7"/>
                <w:sz w:val="20"/>
              </w:rPr>
              <w:t xml:space="preserve"> </w:t>
            </w:r>
            <w:r>
              <w:rPr>
                <w:sz w:val="20"/>
              </w:rPr>
              <w:t>interno</w:t>
            </w:r>
            <w:r>
              <w:rPr>
                <w:spacing w:val="-8"/>
                <w:sz w:val="20"/>
              </w:rPr>
              <w:t xml:space="preserve"> </w:t>
            </w:r>
            <w:r>
              <w:rPr>
                <w:spacing w:val="-2"/>
                <w:sz w:val="20"/>
              </w:rPr>
              <w:t>extraíble</w:t>
            </w:r>
          </w:p>
          <w:p w:rsidR="00166166" w:rsidRDefault="00B7696D">
            <w:pPr>
              <w:pStyle w:val="TableParagraph"/>
              <w:numPr>
                <w:ilvl w:val="0"/>
                <w:numId w:val="69"/>
              </w:numPr>
              <w:tabs>
                <w:tab w:val="left" w:pos="216"/>
              </w:tabs>
              <w:spacing w:before="1"/>
              <w:ind w:left="216" w:hanging="147"/>
              <w:rPr>
                <w:sz w:val="20"/>
              </w:rPr>
            </w:pPr>
            <w:r>
              <w:rPr>
                <w:sz w:val="20"/>
              </w:rPr>
              <w:t>La</w:t>
            </w:r>
            <w:r>
              <w:rPr>
                <w:spacing w:val="-6"/>
                <w:sz w:val="20"/>
              </w:rPr>
              <w:t xml:space="preserve"> </w:t>
            </w:r>
            <w:r>
              <w:rPr>
                <w:sz w:val="20"/>
              </w:rPr>
              <w:t>caja</w:t>
            </w:r>
            <w:r>
              <w:rPr>
                <w:spacing w:val="-6"/>
                <w:sz w:val="20"/>
              </w:rPr>
              <w:t xml:space="preserve"> </w:t>
            </w:r>
            <w:r>
              <w:rPr>
                <w:sz w:val="20"/>
              </w:rPr>
              <w:t>debe</w:t>
            </w:r>
            <w:r>
              <w:rPr>
                <w:spacing w:val="-2"/>
                <w:sz w:val="20"/>
              </w:rPr>
              <w:t xml:space="preserve"> </w:t>
            </w:r>
            <w:r>
              <w:rPr>
                <w:sz w:val="20"/>
              </w:rPr>
              <w:t>tener</w:t>
            </w:r>
            <w:r>
              <w:rPr>
                <w:spacing w:val="1"/>
                <w:sz w:val="20"/>
              </w:rPr>
              <w:t xml:space="preserve"> </w:t>
            </w:r>
            <w:r>
              <w:rPr>
                <w:sz w:val="20"/>
              </w:rPr>
              <w:t>su</w:t>
            </w:r>
            <w:r>
              <w:rPr>
                <w:spacing w:val="-6"/>
                <w:sz w:val="20"/>
              </w:rPr>
              <w:t xml:space="preserve"> </w:t>
            </w:r>
            <w:r>
              <w:rPr>
                <w:sz w:val="20"/>
              </w:rPr>
              <w:t>tapa</w:t>
            </w:r>
            <w:r>
              <w:rPr>
                <w:spacing w:val="-2"/>
                <w:sz w:val="20"/>
              </w:rPr>
              <w:t xml:space="preserve"> </w:t>
            </w:r>
            <w:r>
              <w:rPr>
                <w:sz w:val="20"/>
              </w:rPr>
              <w:t>de</w:t>
            </w:r>
            <w:r>
              <w:rPr>
                <w:spacing w:val="-5"/>
                <w:sz w:val="20"/>
              </w:rPr>
              <w:t xml:space="preserve"> </w:t>
            </w:r>
            <w:r>
              <w:rPr>
                <w:sz w:val="20"/>
              </w:rPr>
              <w:t>rejilla</w:t>
            </w:r>
            <w:r>
              <w:rPr>
                <w:spacing w:val="-11"/>
                <w:sz w:val="20"/>
              </w:rPr>
              <w:t xml:space="preserve"> </w:t>
            </w:r>
            <w:r>
              <w:rPr>
                <w:sz w:val="20"/>
              </w:rPr>
              <w:t>metálica</w:t>
            </w:r>
            <w:r>
              <w:rPr>
                <w:spacing w:val="-6"/>
                <w:sz w:val="20"/>
              </w:rPr>
              <w:t xml:space="preserve"> </w:t>
            </w:r>
            <w:r>
              <w:rPr>
                <w:sz w:val="20"/>
              </w:rPr>
              <w:t>de</w:t>
            </w:r>
            <w:r>
              <w:rPr>
                <w:spacing w:val="-5"/>
                <w:sz w:val="20"/>
              </w:rPr>
              <w:t xml:space="preserve"> </w:t>
            </w:r>
            <w:r>
              <w:rPr>
                <w:sz w:val="20"/>
              </w:rPr>
              <w:t>diámetro</w:t>
            </w:r>
            <w:r>
              <w:rPr>
                <w:spacing w:val="-10"/>
                <w:sz w:val="20"/>
              </w:rPr>
              <w:t xml:space="preserve"> </w:t>
            </w:r>
            <w:r>
              <w:rPr>
                <w:sz w:val="20"/>
              </w:rPr>
              <w:t>de</w:t>
            </w:r>
            <w:r>
              <w:rPr>
                <w:spacing w:val="-1"/>
                <w:sz w:val="20"/>
              </w:rPr>
              <w:t xml:space="preserve"> </w:t>
            </w:r>
            <w:r>
              <w:rPr>
                <w:spacing w:val="-5"/>
                <w:sz w:val="20"/>
              </w:rPr>
              <w:t>9.7</w:t>
            </w:r>
          </w:p>
          <w:p w:rsidR="00166166" w:rsidRDefault="00B7696D">
            <w:pPr>
              <w:pStyle w:val="TableParagraph"/>
              <w:spacing w:before="1" w:line="242" w:lineRule="exact"/>
              <w:ind w:left="69"/>
              <w:rPr>
                <w:sz w:val="20"/>
              </w:rPr>
            </w:pPr>
            <w:r>
              <w:rPr>
                <w:sz w:val="20"/>
              </w:rPr>
              <w:t>cm</w:t>
            </w:r>
            <w:r>
              <w:rPr>
                <w:spacing w:val="-1"/>
                <w:sz w:val="20"/>
              </w:rPr>
              <w:t xml:space="preserve"> </w:t>
            </w:r>
            <w:r>
              <w:rPr>
                <w:sz w:val="20"/>
              </w:rPr>
              <w:t>o</w:t>
            </w:r>
            <w:r>
              <w:rPr>
                <w:spacing w:val="2"/>
                <w:sz w:val="20"/>
              </w:rPr>
              <w:t xml:space="preserve"> </w:t>
            </w:r>
            <w:r>
              <w:rPr>
                <w:spacing w:val="-5"/>
                <w:sz w:val="20"/>
              </w:rPr>
              <w:t>4”.</w:t>
            </w:r>
          </w:p>
          <w:p w:rsidR="00166166" w:rsidRDefault="00B7696D">
            <w:pPr>
              <w:pStyle w:val="TableParagraph"/>
              <w:numPr>
                <w:ilvl w:val="0"/>
                <w:numId w:val="69"/>
              </w:numPr>
              <w:tabs>
                <w:tab w:val="left" w:pos="216"/>
              </w:tabs>
              <w:spacing w:line="242" w:lineRule="exact"/>
              <w:ind w:left="216" w:hanging="147"/>
              <w:rPr>
                <w:sz w:val="20"/>
              </w:rPr>
            </w:pPr>
            <w:r>
              <w:rPr>
                <w:sz w:val="20"/>
              </w:rPr>
              <w:t>La</w:t>
            </w:r>
            <w:r>
              <w:rPr>
                <w:spacing w:val="-10"/>
                <w:sz w:val="20"/>
              </w:rPr>
              <w:t xml:space="preserve"> </w:t>
            </w:r>
            <w:r>
              <w:rPr>
                <w:sz w:val="20"/>
              </w:rPr>
              <w:t>procedencia</w:t>
            </w:r>
            <w:r>
              <w:rPr>
                <w:spacing w:val="-5"/>
                <w:sz w:val="20"/>
              </w:rPr>
              <w:t xml:space="preserve"> </w:t>
            </w:r>
            <w:r>
              <w:rPr>
                <w:sz w:val="20"/>
              </w:rPr>
              <w:t>del</w:t>
            </w:r>
            <w:r>
              <w:rPr>
                <w:spacing w:val="-6"/>
                <w:sz w:val="20"/>
              </w:rPr>
              <w:t xml:space="preserve"> </w:t>
            </w:r>
            <w:r>
              <w:rPr>
                <w:sz w:val="20"/>
              </w:rPr>
              <w:t>material</w:t>
            </w:r>
            <w:r>
              <w:rPr>
                <w:spacing w:val="-7"/>
                <w:sz w:val="20"/>
              </w:rPr>
              <w:t xml:space="preserve"> </w:t>
            </w:r>
            <w:r>
              <w:rPr>
                <w:sz w:val="20"/>
              </w:rPr>
              <w:t>sera</w:t>
            </w:r>
            <w:r>
              <w:rPr>
                <w:spacing w:val="-8"/>
                <w:sz w:val="20"/>
              </w:rPr>
              <w:t xml:space="preserve"> </w:t>
            </w:r>
            <w:r>
              <w:rPr>
                <w:sz w:val="20"/>
              </w:rPr>
              <w:t>de</w:t>
            </w:r>
            <w:r>
              <w:rPr>
                <w:spacing w:val="-7"/>
                <w:sz w:val="20"/>
              </w:rPr>
              <w:t xml:space="preserve"> </w:t>
            </w:r>
            <w:r>
              <w:rPr>
                <w:sz w:val="20"/>
              </w:rPr>
              <w:t>fabrica</w:t>
            </w:r>
            <w:r>
              <w:rPr>
                <w:spacing w:val="-8"/>
                <w:sz w:val="20"/>
              </w:rPr>
              <w:t xml:space="preserve"> </w:t>
            </w:r>
            <w:r>
              <w:rPr>
                <w:sz w:val="20"/>
              </w:rPr>
              <w:t>por</w:t>
            </w:r>
            <w:r>
              <w:rPr>
                <w:spacing w:val="-6"/>
                <w:sz w:val="20"/>
              </w:rPr>
              <w:t xml:space="preserve"> </w:t>
            </w:r>
            <w:r>
              <w:rPr>
                <w:sz w:val="20"/>
              </w:rPr>
              <w:t>inyección</w:t>
            </w:r>
            <w:r>
              <w:rPr>
                <w:spacing w:val="-7"/>
                <w:sz w:val="20"/>
              </w:rPr>
              <w:t xml:space="preserve"> de</w:t>
            </w:r>
          </w:p>
          <w:p w:rsidR="00166166" w:rsidRDefault="00B7696D">
            <w:pPr>
              <w:pStyle w:val="TableParagraph"/>
              <w:ind w:left="69"/>
              <w:rPr>
                <w:sz w:val="20"/>
              </w:rPr>
            </w:pPr>
            <w:r>
              <w:rPr>
                <w:spacing w:val="-2"/>
                <w:sz w:val="20"/>
              </w:rPr>
              <w:t>molde</w:t>
            </w:r>
          </w:p>
          <w:p w:rsidR="00166166" w:rsidRDefault="00B7696D">
            <w:pPr>
              <w:pStyle w:val="TableParagraph"/>
              <w:numPr>
                <w:ilvl w:val="0"/>
                <w:numId w:val="69"/>
              </w:numPr>
              <w:tabs>
                <w:tab w:val="left" w:pos="216"/>
              </w:tabs>
              <w:spacing w:before="1"/>
              <w:ind w:left="216" w:hanging="147"/>
              <w:rPr>
                <w:sz w:val="20"/>
              </w:rPr>
            </w:pPr>
            <w:r>
              <w:rPr>
                <w:sz w:val="20"/>
              </w:rPr>
              <w:t>No</w:t>
            </w:r>
            <w:r>
              <w:rPr>
                <w:spacing w:val="-9"/>
                <w:sz w:val="20"/>
              </w:rPr>
              <w:t xml:space="preserve"> </w:t>
            </w:r>
            <w:r>
              <w:rPr>
                <w:sz w:val="20"/>
              </w:rPr>
              <w:t>deberá</w:t>
            </w:r>
            <w:r>
              <w:rPr>
                <w:spacing w:val="-6"/>
                <w:sz w:val="20"/>
              </w:rPr>
              <w:t xml:space="preserve"> </w:t>
            </w:r>
            <w:r>
              <w:rPr>
                <w:sz w:val="20"/>
              </w:rPr>
              <w:t>ser</w:t>
            </w:r>
            <w:r>
              <w:rPr>
                <w:spacing w:val="-7"/>
                <w:sz w:val="20"/>
              </w:rPr>
              <w:t xml:space="preserve"> </w:t>
            </w:r>
            <w:r>
              <w:rPr>
                <w:sz w:val="20"/>
              </w:rPr>
              <w:t>el</w:t>
            </w:r>
            <w:r>
              <w:rPr>
                <w:spacing w:val="-7"/>
                <w:sz w:val="20"/>
              </w:rPr>
              <w:t xml:space="preserve"> </w:t>
            </w:r>
            <w:r>
              <w:rPr>
                <w:sz w:val="20"/>
              </w:rPr>
              <w:t>uso</w:t>
            </w:r>
            <w:r>
              <w:rPr>
                <w:spacing w:val="-5"/>
                <w:sz w:val="20"/>
              </w:rPr>
              <w:t xml:space="preserve"> </w:t>
            </w:r>
            <w:r>
              <w:rPr>
                <w:sz w:val="20"/>
              </w:rPr>
              <w:t>de</w:t>
            </w:r>
            <w:r>
              <w:rPr>
                <w:spacing w:val="-4"/>
                <w:sz w:val="20"/>
              </w:rPr>
              <w:t xml:space="preserve"> </w:t>
            </w:r>
            <w:r>
              <w:rPr>
                <w:sz w:val="20"/>
              </w:rPr>
              <w:t>piezas</w:t>
            </w:r>
            <w:r>
              <w:rPr>
                <w:spacing w:val="-7"/>
                <w:sz w:val="20"/>
              </w:rPr>
              <w:t xml:space="preserve"> </w:t>
            </w:r>
            <w:r>
              <w:rPr>
                <w:sz w:val="20"/>
              </w:rPr>
              <w:t>espaciales</w:t>
            </w:r>
            <w:r>
              <w:rPr>
                <w:spacing w:val="-6"/>
                <w:sz w:val="20"/>
              </w:rPr>
              <w:t xml:space="preserve"> </w:t>
            </w:r>
            <w:r>
              <w:rPr>
                <w:sz w:val="20"/>
              </w:rPr>
              <w:t>obtenidas</w:t>
            </w:r>
            <w:r>
              <w:rPr>
                <w:spacing w:val="-10"/>
                <w:sz w:val="20"/>
              </w:rPr>
              <w:t xml:space="preserve"> </w:t>
            </w:r>
            <w:r>
              <w:rPr>
                <w:spacing w:val="-2"/>
                <w:sz w:val="20"/>
              </w:rPr>
              <w:t>mediante</w:t>
            </w:r>
          </w:p>
          <w:p w:rsidR="00166166" w:rsidRDefault="00B7696D">
            <w:pPr>
              <w:pStyle w:val="TableParagraph"/>
              <w:spacing w:before="1"/>
              <w:ind w:left="69"/>
              <w:rPr>
                <w:sz w:val="20"/>
              </w:rPr>
            </w:pPr>
            <w:r>
              <w:rPr>
                <w:spacing w:val="-2"/>
                <w:sz w:val="20"/>
              </w:rPr>
              <w:t>cortes</w:t>
            </w:r>
          </w:p>
          <w:p w:rsidR="00166166" w:rsidRDefault="00B7696D">
            <w:pPr>
              <w:pStyle w:val="TableParagraph"/>
              <w:numPr>
                <w:ilvl w:val="0"/>
                <w:numId w:val="69"/>
              </w:numPr>
              <w:tabs>
                <w:tab w:val="left" w:pos="216"/>
              </w:tabs>
              <w:ind w:right="148"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166166" w:rsidRDefault="00B7696D">
            <w:pPr>
              <w:pStyle w:val="TableParagraph"/>
              <w:numPr>
                <w:ilvl w:val="0"/>
                <w:numId w:val="69"/>
              </w:numPr>
              <w:tabs>
                <w:tab w:val="left" w:pos="216"/>
              </w:tabs>
              <w:spacing w:before="2" w:line="242" w:lineRule="exact"/>
              <w:ind w:left="216" w:hanging="147"/>
              <w:rPr>
                <w:sz w:val="20"/>
              </w:rPr>
            </w:pPr>
            <w:r>
              <w:rPr>
                <w:sz w:val="20"/>
              </w:rPr>
              <w:t>Los</w:t>
            </w:r>
            <w:r>
              <w:rPr>
                <w:spacing w:val="-9"/>
                <w:sz w:val="20"/>
              </w:rPr>
              <w:t xml:space="preserve"> </w:t>
            </w:r>
            <w:r>
              <w:rPr>
                <w:sz w:val="20"/>
              </w:rPr>
              <w:t>accesorios</w:t>
            </w:r>
            <w:r>
              <w:rPr>
                <w:spacing w:val="-8"/>
                <w:sz w:val="20"/>
              </w:rPr>
              <w:t xml:space="preserve"> </w:t>
            </w:r>
            <w:r>
              <w:rPr>
                <w:sz w:val="20"/>
              </w:rPr>
              <w:t>deberán</w:t>
            </w:r>
            <w:r>
              <w:rPr>
                <w:spacing w:val="-7"/>
                <w:sz w:val="20"/>
              </w:rPr>
              <w:t xml:space="preserve"> </w:t>
            </w:r>
            <w:r>
              <w:rPr>
                <w:sz w:val="20"/>
              </w:rPr>
              <w:t>ser</w:t>
            </w:r>
            <w:r>
              <w:rPr>
                <w:spacing w:val="-4"/>
                <w:sz w:val="20"/>
              </w:rPr>
              <w:t xml:space="preserve"> </w:t>
            </w:r>
            <w:r>
              <w:rPr>
                <w:sz w:val="20"/>
              </w:rPr>
              <w:t>de</w:t>
            </w:r>
            <w:r>
              <w:rPr>
                <w:spacing w:val="-5"/>
                <w:sz w:val="20"/>
              </w:rPr>
              <w:t xml:space="preserve"> </w:t>
            </w:r>
            <w:r>
              <w:rPr>
                <w:sz w:val="20"/>
              </w:rPr>
              <w:t>co</w:t>
            </w:r>
            <w:r>
              <w:rPr>
                <w:sz w:val="20"/>
              </w:rPr>
              <w:t>lor</w:t>
            </w:r>
            <w:r>
              <w:rPr>
                <w:spacing w:val="-4"/>
                <w:sz w:val="20"/>
              </w:rPr>
              <w:t xml:space="preserve"> </w:t>
            </w:r>
            <w:r>
              <w:rPr>
                <w:spacing w:val="-2"/>
                <w:sz w:val="20"/>
              </w:rPr>
              <w:t>uniforme.</w:t>
            </w:r>
          </w:p>
          <w:p w:rsidR="00166166" w:rsidRDefault="00B7696D">
            <w:pPr>
              <w:pStyle w:val="TableParagraph"/>
              <w:numPr>
                <w:ilvl w:val="0"/>
                <w:numId w:val="69"/>
              </w:numPr>
              <w:tabs>
                <w:tab w:val="left" w:pos="216"/>
              </w:tabs>
              <w:ind w:right="80" w:firstLine="0"/>
              <w:rPr>
                <w:sz w:val="20"/>
              </w:rPr>
            </w:pPr>
            <w:r>
              <w:rPr>
                <w:sz w:val="20"/>
              </w:rPr>
              <w:t>Los accesorios procederán de fábrica por inyección de</w:t>
            </w:r>
            <w:r>
              <w:rPr>
                <w:spacing w:val="-1"/>
                <w:sz w:val="20"/>
              </w:rPr>
              <w:t xml:space="preserve"> </w:t>
            </w:r>
            <w:r>
              <w:rPr>
                <w:sz w:val="20"/>
              </w:rPr>
              <w:t>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ind w:left="69"/>
              <w:rPr>
                <w:sz w:val="20"/>
              </w:rPr>
            </w:pPr>
            <w:r>
              <w:rPr>
                <w:sz w:val="20"/>
              </w:rPr>
              <w:t>Los</w:t>
            </w:r>
            <w:r>
              <w:rPr>
                <w:spacing w:val="-4"/>
                <w:sz w:val="20"/>
              </w:rPr>
              <w:t xml:space="preserve"> </w:t>
            </w:r>
            <w:r>
              <w:rPr>
                <w:sz w:val="20"/>
              </w:rPr>
              <w:t>productos</w:t>
            </w:r>
            <w:r>
              <w:rPr>
                <w:spacing w:val="-8"/>
                <w:sz w:val="20"/>
              </w:rPr>
              <w:t xml:space="preserve"> </w:t>
            </w:r>
            <w:r>
              <w:rPr>
                <w:sz w:val="20"/>
              </w:rPr>
              <w:t>de</w:t>
            </w:r>
            <w:r>
              <w:rPr>
                <w:spacing w:val="-5"/>
                <w:sz w:val="20"/>
              </w:rPr>
              <w:t xml:space="preserve"> </w:t>
            </w:r>
            <w:r>
              <w:rPr>
                <w:sz w:val="20"/>
              </w:rPr>
              <w:t>PVC</w:t>
            </w:r>
            <w:r>
              <w:rPr>
                <w:spacing w:val="-8"/>
                <w:sz w:val="20"/>
              </w:rPr>
              <w:t xml:space="preserve"> </w:t>
            </w:r>
            <w:r>
              <w:rPr>
                <w:sz w:val="20"/>
              </w:rPr>
              <w:t>de</w:t>
            </w:r>
            <w:r>
              <w:rPr>
                <w:spacing w:val="-5"/>
                <w:sz w:val="20"/>
              </w:rPr>
              <w:t xml:space="preserve"> </w:t>
            </w:r>
            <w:r>
              <w:rPr>
                <w:sz w:val="20"/>
              </w:rPr>
              <w:t>desagüe</w:t>
            </w:r>
            <w:r>
              <w:rPr>
                <w:spacing w:val="-6"/>
                <w:sz w:val="20"/>
              </w:rPr>
              <w:t xml:space="preserve"> </w:t>
            </w:r>
            <w:r>
              <w:rPr>
                <w:sz w:val="20"/>
              </w:rPr>
              <w:t>deben</w:t>
            </w:r>
            <w:r>
              <w:rPr>
                <w:spacing w:val="-6"/>
                <w:sz w:val="20"/>
              </w:rPr>
              <w:t xml:space="preserve"> </w:t>
            </w:r>
            <w:r>
              <w:rPr>
                <w:sz w:val="20"/>
              </w:rPr>
              <w:t>cumplir</w:t>
            </w:r>
            <w:r>
              <w:rPr>
                <w:spacing w:val="-4"/>
                <w:sz w:val="20"/>
              </w:rPr>
              <w:t xml:space="preserve"> </w:t>
            </w:r>
            <w:r>
              <w:rPr>
                <w:sz w:val="20"/>
              </w:rPr>
              <w:t>las</w:t>
            </w:r>
            <w:r>
              <w:rPr>
                <w:spacing w:val="-8"/>
                <w:sz w:val="20"/>
              </w:rPr>
              <w:t xml:space="preserve"> </w:t>
            </w:r>
            <w:r>
              <w:rPr>
                <w:sz w:val="20"/>
              </w:rPr>
              <w:t>exigencias</w:t>
            </w:r>
            <w:r>
              <w:rPr>
                <w:spacing w:val="-4"/>
                <w:sz w:val="20"/>
              </w:rPr>
              <w:t xml:space="preserve"> </w:t>
            </w:r>
            <w:r>
              <w:rPr>
                <w:spacing w:val="-5"/>
                <w:sz w:val="20"/>
              </w:rPr>
              <w:t>de</w:t>
            </w:r>
          </w:p>
          <w:p w:rsidR="00166166" w:rsidRDefault="00B7696D">
            <w:pPr>
              <w:pStyle w:val="TableParagraph"/>
              <w:spacing w:before="1"/>
              <w:ind w:left="69"/>
              <w:rPr>
                <w:sz w:val="20"/>
              </w:rPr>
            </w:pPr>
            <w:r>
              <w:rPr>
                <w:sz w:val="20"/>
              </w:rPr>
              <w:t>la</w:t>
            </w:r>
            <w:r>
              <w:rPr>
                <w:spacing w:val="-4"/>
                <w:sz w:val="20"/>
              </w:rPr>
              <w:t xml:space="preserve"> </w:t>
            </w:r>
            <w:r>
              <w:rPr>
                <w:sz w:val="20"/>
              </w:rPr>
              <w:t>norma</w:t>
            </w:r>
            <w:r>
              <w:rPr>
                <w:spacing w:val="-8"/>
                <w:sz w:val="20"/>
              </w:rPr>
              <w:t xml:space="preserve"> </w:t>
            </w:r>
            <w:r>
              <w:rPr>
                <w:sz w:val="20"/>
              </w:rPr>
              <w:t>NBR</w:t>
            </w:r>
            <w:r>
              <w:rPr>
                <w:spacing w:val="-2"/>
                <w:sz w:val="20"/>
              </w:rPr>
              <w:t xml:space="preserve"> </w:t>
            </w:r>
            <w:r>
              <w:rPr>
                <w:sz w:val="20"/>
              </w:rPr>
              <w:t>5688</w:t>
            </w:r>
            <w:r>
              <w:rPr>
                <w:spacing w:val="-8"/>
                <w:sz w:val="20"/>
              </w:rPr>
              <w:t xml:space="preserve"> </w:t>
            </w:r>
            <w:r>
              <w:rPr>
                <w:sz w:val="20"/>
              </w:rPr>
              <w:t>“Sistemas</w:t>
            </w:r>
            <w:r>
              <w:rPr>
                <w:spacing w:val="-9"/>
                <w:sz w:val="20"/>
              </w:rPr>
              <w:t xml:space="preserve"> </w:t>
            </w:r>
            <w:r>
              <w:rPr>
                <w:sz w:val="20"/>
              </w:rPr>
              <w:t>domiciliarios</w:t>
            </w:r>
            <w:r>
              <w:rPr>
                <w:spacing w:val="-9"/>
                <w:sz w:val="20"/>
              </w:rPr>
              <w:t xml:space="preserve"> </w:t>
            </w:r>
            <w:r>
              <w:rPr>
                <w:sz w:val="20"/>
              </w:rPr>
              <w:t>de</w:t>
            </w:r>
            <w:r>
              <w:rPr>
                <w:spacing w:val="-7"/>
                <w:sz w:val="20"/>
              </w:rPr>
              <w:t xml:space="preserve"> </w:t>
            </w:r>
            <w:r>
              <w:rPr>
                <w:sz w:val="20"/>
              </w:rPr>
              <w:t>agua</w:t>
            </w:r>
            <w:r>
              <w:rPr>
                <w:spacing w:val="-7"/>
                <w:sz w:val="20"/>
              </w:rPr>
              <w:t xml:space="preserve"> </w:t>
            </w:r>
            <w:r>
              <w:rPr>
                <w:sz w:val="20"/>
              </w:rPr>
              <w:t>pluvial</w:t>
            </w:r>
            <w:r>
              <w:rPr>
                <w:spacing w:val="-1"/>
                <w:sz w:val="20"/>
              </w:rPr>
              <w:t xml:space="preserve"> </w:t>
            </w:r>
            <w:r>
              <w:rPr>
                <w:spacing w:val="-5"/>
                <w:sz w:val="20"/>
              </w:rPr>
              <w:t>de</w:t>
            </w:r>
          </w:p>
          <w:p w:rsidR="00166166" w:rsidRDefault="00B7696D">
            <w:pPr>
              <w:pStyle w:val="TableParagraph"/>
              <w:spacing w:before="1" w:line="223" w:lineRule="exact"/>
              <w:ind w:left="69"/>
              <w:rPr>
                <w:sz w:val="20"/>
              </w:rPr>
            </w:pPr>
            <w:r>
              <w:rPr>
                <w:sz w:val="20"/>
              </w:rPr>
              <w:t>desagüe</w:t>
            </w:r>
            <w:r>
              <w:rPr>
                <w:spacing w:val="-4"/>
                <w:sz w:val="20"/>
              </w:rPr>
              <w:t xml:space="preserve"> </w:t>
            </w:r>
            <w:r>
              <w:rPr>
                <w:sz w:val="20"/>
              </w:rPr>
              <w:t>sanitario</w:t>
            </w:r>
            <w:r>
              <w:rPr>
                <w:spacing w:val="-7"/>
                <w:sz w:val="20"/>
              </w:rPr>
              <w:t xml:space="preserve"> </w:t>
            </w:r>
            <w:r>
              <w:rPr>
                <w:sz w:val="20"/>
              </w:rPr>
              <w:t>y</w:t>
            </w:r>
            <w:r>
              <w:rPr>
                <w:spacing w:val="-3"/>
                <w:sz w:val="20"/>
              </w:rPr>
              <w:t xml:space="preserve"> </w:t>
            </w:r>
            <w:r>
              <w:rPr>
                <w:sz w:val="20"/>
              </w:rPr>
              <w:t>ventilación”</w:t>
            </w:r>
            <w:r>
              <w:rPr>
                <w:spacing w:val="-5"/>
                <w:sz w:val="20"/>
              </w:rPr>
              <w:t xml:space="preserve"> </w:t>
            </w:r>
            <w:r>
              <w:rPr>
                <w:sz w:val="20"/>
              </w:rPr>
              <w:t>y</w:t>
            </w:r>
            <w:r>
              <w:rPr>
                <w:spacing w:val="-7"/>
                <w:sz w:val="20"/>
              </w:rPr>
              <w:t xml:space="preserve"> </w:t>
            </w:r>
            <w:r>
              <w:rPr>
                <w:sz w:val="20"/>
              </w:rPr>
              <w:t>la</w:t>
            </w:r>
            <w:r>
              <w:rPr>
                <w:spacing w:val="-7"/>
                <w:sz w:val="20"/>
              </w:rPr>
              <w:t xml:space="preserve"> </w:t>
            </w:r>
            <w:r>
              <w:rPr>
                <w:sz w:val="20"/>
              </w:rPr>
              <w:t>NB</w:t>
            </w:r>
            <w:r>
              <w:rPr>
                <w:spacing w:val="-6"/>
                <w:sz w:val="20"/>
              </w:rPr>
              <w:t xml:space="preserve"> </w:t>
            </w:r>
            <w:r>
              <w:rPr>
                <w:spacing w:val="-2"/>
                <w:sz w:val="20"/>
              </w:rPr>
              <w:t>1070:2012.</w:t>
            </w:r>
          </w:p>
        </w:tc>
      </w:tr>
      <w:tr w:rsidR="00166166">
        <w:trPr>
          <w:trHeight w:val="415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15" w:right="6"/>
              <w:jc w:val="center"/>
              <w:rPr>
                <w:sz w:val="20"/>
              </w:rPr>
            </w:pPr>
            <w:r>
              <w:rPr>
                <w:spacing w:val="-5"/>
                <w:sz w:val="20"/>
              </w:rPr>
              <w:t>20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800" w:hanging="389"/>
              <w:rPr>
                <w:sz w:val="20"/>
              </w:rPr>
            </w:pPr>
            <w:r>
              <w:rPr>
                <w:sz w:val="20"/>
              </w:rPr>
              <w:t>CAJONERÍA</w:t>
            </w:r>
            <w:r>
              <w:rPr>
                <w:spacing w:val="-12"/>
                <w:sz w:val="20"/>
              </w:rPr>
              <w:t xml:space="preserve"> </w:t>
            </w:r>
            <w:r>
              <w:rPr>
                <w:sz w:val="20"/>
              </w:rPr>
              <w:t>ALTA</w:t>
            </w:r>
            <w:r>
              <w:rPr>
                <w:spacing w:val="-11"/>
                <w:sz w:val="20"/>
              </w:rPr>
              <w:t xml:space="preserve"> </w:t>
            </w:r>
            <w:r>
              <w:rPr>
                <w:sz w:val="20"/>
              </w:rPr>
              <w:t xml:space="preserve">MAS </w:t>
            </w:r>
            <w:r>
              <w:rPr>
                <w:spacing w:val="-2"/>
                <w:sz w:val="20"/>
              </w:rPr>
              <w:t>ACCESORIOS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82"/>
              <w:rPr>
                <w:sz w:val="20"/>
              </w:rPr>
            </w:pPr>
            <w:r>
              <w:rPr>
                <w:sz w:val="20"/>
              </w:rPr>
              <w:t>La Cajonería Alta es una pieza de mobiliario formada exclusivamente por cajones que se ubicara en la parte alta de la cocina, la cajonería Alta comprende el mueble terminado y colocado, incluyendo el suministro y colocación de cajonería con accesorios,</w:t>
            </w:r>
            <w:r>
              <w:rPr>
                <w:spacing w:val="-1"/>
                <w:sz w:val="20"/>
              </w:rPr>
              <w:t xml:space="preserve"> </w:t>
            </w:r>
            <w:r>
              <w:rPr>
                <w:sz w:val="20"/>
              </w:rPr>
              <w:t>de</w:t>
            </w:r>
            <w:r>
              <w:rPr>
                <w:spacing w:val="-3"/>
                <w:sz w:val="20"/>
              </w:rPr>
              <w:t xml:space="preserve"> </w:t>
            </w:r>
            <w:r>
              <w:rPr>
                <w:sz w:val="20"/>
              </w:rPr>
              <w:t>acuerdo</w:t>
            </w:r>
            <w:r>
              <w:rPr>
                <w:spacing w:val="-5"/>
                <w:sz w:val="20"/>
              </w:rPr>
              <w:t xml:space="preserve"> </w:t>
            </w:r>
            <w:r>
              <w:rPr>
                <w:sz w:val="20"/>
              </w:rPr>
              <w:t>a</w:t>
            </w:r>
            <w:r>
              <w:rPr>
                <w:spacing w:val="-4"/>
                <w:sz w:val="20"/>
              </w:rPr>
              <w:t xml:space="preserve"> </w:t>
            </w:r>
            <w:r>
              <w:rPr>
                <w:sz w:val="20"/>
              </w:rPr>
              <w:t>la</w:t>
            </w:r>
            <w:r>
              <w:rPr>
                <w:spacing w:val="-4"/>
                <w:sz w:val="20"/>
              </w:rPr>
              <w:t xml:space="preserve"> </w:t>
            </w:r>
            <w:r>
              <w:rPr>
                <w:sz w:val="20"/>
              </w:rPr>
              <w:t>cantidad y</w:t>
            </w:r>
            <w:r>
              <w:rPr>
                <w:spacing w:val="-4"/>
                <w:sz w:val="20"/>
              </w:rPr>
              <w:t xml:space="preserve"> </w:t>
            </w:r>
            <w:r>
              <w:rPr>
                <w:sz w:val="20"/>
              </w:rPr>
              <w:t>ubicación</w:t>
            </w:r>
            <w:r>
              <w:rPr>
                <w:spacing w:val="-4"/>
                <w:sz w:val="20"/>
              </w:rPr>
              <w:t xml:space="preserve"> </w:t>
            </w:r>
            <w:r>
              <w:rPr>
                <w:sz w:val="20"/>
              </w:rPr>
              <w:t>establecida</w:t>
            </w:r>
            <w:r>
              <w:rPr>
                <w:spacing w:val="-9"/>
                <w:sz w:val="20"/>
              </w:rPr>
              <w:t xml:space="preserve"> </w:t>
            </w:r>
            <w:r>
              <w:rPr>
                <w:sz w:val="20"/>
              </w:rPr>
              <w:t>en los planos y/o instrucciones del Inspector de Obra.</w:t>
            </w:r>
          </w:p>
          <w:p w:rsidR="00166166" w:rsidRDefault="00B7696D">
            <w:pPr>
              <w:pStyle w:val="TableParagraph"/>
              <w:numPr>
                <w:ilvl w:val="0"/>
                <w:numId w:val="68"/>
              </w:numPr>
              <w:tabs>
                <w:tab w:val="left" w:pos="178"/>
              </w:tabs>
              <w:spacing w:line="244" w:lineRule="exact"/>
              <w:ind w:left="178" w:hanging="109"/>
              <w:rPr>
                <w:sz w:val="20"/>
              </w:rPr>
            </w:pPr>
            <w:r>
              <w:rPr>
                <w:sz w:val="20"/>
              </w:rPr>
              <w:t>La</w:t>
            </w:r>
            <w:r>
              <w:rPr>
                <w:spacing w:val="-7"/>
                <w:sz w:val="20"/>
              </w:rPr>
              <w:t xml:space="preserve"> </w:t>
            </w:r>
            <w:r>
              <w:rPr>
                <w:sz w:val="20"/>
              </w:rPr>
              <w:t>cajonería</w:t>
            </w:r>
            <w:r>
              <w:rPr>
                <w:spacing w:val="-3"/>
                <w:sz w:val="20"/>
              </w:rPr>
              <w:t xml:space="preserve"> </w:t>
            </w:r>
            <w:r>
              <w:rPr>
                <w:sz w:val="20"/>
              </w:rPr>
              <w:t>será</w:t>
            </w:r>
            <w:r>
              <w:rPr>
                <w:spacing w:val="-7"/>
                <w:sz w:val="20"/>
              </w:rPr>
              <w:t xml:space="preserve"> </w:t>
            </w:r>
            <w:r>
              <w:rPr>
                <w:sz w:val="20"/>
              </w:rPr>
              <w:t>de</w:t>
            </w:r>
            <w:r>
              <w:rPr>
                <w:spacing w:val="-6"/>
                <w:sz w:val="20"/>
              </w:rPr>
              <w:t xml:space="preserve"> </w:t>
            </w:r>
            <w:r>
              <w:rPr>
                <w:sz w:val="20"/>
              </w:rPr>
              <w:t>material</w:t>
            </w:r>
            <w:r>
              <w:rPr>
                <w:spacing w:val="-5"/>
                <w:sz w:val="20"/>
              </w:rPr>
              <w:t xml:space="preserve"> </w:t>
            </w:r>
            <w:r>
              <w:rPr>
                <w:sz w:val="20"/>
              </w:rPr>
              <w:t>melamina</w:t>
            </w:r>
            <w:r>
              <w:rPr>
                <w:spacing w:val="-8"/>
                <w:sz w:val="20"/>
              </w:rPr>
              <w:t xml:space="preserve"> </w:t>
            </w:r>
            <w:r>
              <w:rPr>
                <w:sz w:val="20"/>
              </w:rPr>
              <w:t>de</w:t>
            </w:r>
            <w:r>
              <w:rPr>
                <w:spacing w:val="-6"/>
                <w:sz w:val="20"/>
              </w:rPr>
              <w:t xml:space="preserve"> </w:t>
            </w:r>
            <w:r>
              <w:rPr>
                <w:sz w:val="20"/>
              </w:rPr>
              <w:t>15mm</w:t>
            </w:r>
            <w:r>
              <w:rPr>
                <w:spacing w:val="-5"/>
                <w:sz w:val="20"/>
              </w:rPr>
              <w:t xml:space="preserve"> </w:t>
            </w:r>
            <w:r>
              <w:rPr>
                <w:sz w:val="20"/>
              </w:rPr>
              <w:t>de</w:t>
            </w:r>
            <w:r>
              <w:rPr>
                <w:spacing w:val="-5"/>
                <w:sz w:val="20"/>
              </w:rPr>
              <w:t xml:space="preserve"> </w:t>
            </w:r>
            <w:r>
              <w:rPr>
                <w:spacing w:val="-2"/>
                <w:sz w:val="20"/>
              </w:rPr>
              <w:t>espesor.</w:t>
            </w:r>
          </w:p>
          <w:p w:rsidR="00166166" w:rsidRDefault="00B7696D">
            <w:pPr>
              <w:pStyle w:val="TableParagraph"/>
              <w:numPr>
                <w:ilvl w:val="0"/>
                <w:numId w:val="68"/>
              </w:numPr>
              <w:tabs>
                <w:tab w:val="left" w:pos="178"/>
              </w:tabs>
              <w:spacing w:before="1"/>
              <w:ind w:left="178" w:hanging="109"/>
              <w:rPr>
                <w:sz w:val="20"/>
              </w:rPr>
            </w:pPr>
            <w:r>
              <w:rPr>
                <w:sz w:val="20"/>
              </w:rPr>
              <w:t>Se</w:t>
            </w:r>
            <w:r>
              <w:rPr>
                <w:spacing w:val="-6"/>
                <w:sz w:val="20"/>
              </w:rPr>
              <w:t xml:space="preserve"> </w:t>
            </w:r>
            <w:r>
              <w:rPr>
                <w:sz w:val="20"/>
              </w:rPr>
              <w:t>usará</w:t>
            </w:r>
            <w:r>
              <w:rPr>
                <w:spacing w:val="-6"/>
                <w:sz w:val="20"/>
              </w:rPr>
              <w:t xml:space="preserve"> </w:t>
            </w:r>
            <w:r>
              <w:rPr>
                <w:sz w:val="20"/>
              </w:rPr>
              <w:t>tornillos</w:t>
            </w:r>
            <w:r>
              <w:rPr>
                <w:spacing w:val="-4"/>
                <w:sz w:val="20"/>
              </w:rPr>
              <w:t xml:space="preserve"> </w:t>
            </w:r>
            <w:r>
              <w:rPr>
                <w:sz w:val="20"/>
              </w:rPr>
              <w:t>y</w:t>
            </w:r>
            <w:r>
              <w:rPr>
                <w:spacing w:val="-6"/>
                <w:sz w:val="20"/>
              </w:rPr>
              <w:t xml:space="preserve"> </w:t>
            </w:r>
            <w:r>
              <w:rPr>
                <w:sz w:val="20"/>
              </w:rPr>
              <w:t>ramplús</w:t>
            </w:r>
            <w:r>
              <w:rPr>
                <w:spacing w:val="-8"/>
                <w:sz w:val="20"/>
              </w:rPr>
              <w:t xml:space="preserve"> </w:t>
            </w:r>
            <w:r>
              <w:rPr>
                <w:sz w:val="20"/>
              </w:rPr>
              <w:t>de</w:t>
            </w:r>
            <w:r>
              <w:rPr>
                <w:spacing w:val="-5"/>
                <w:sz w:val="20"/>
              </w:rPr>
              <w:t xml:space="preserve"> 6”.</w:t>
            </w:r>
          </w:p>
          <w:p w:rsidR="00166166" w:rsidRDefault="00B7696D">
            <w:pPr>
              <w:pStyle w:val="TableParagraph"/>
              <w:numPr>
                <w:ilvl w:val="0"/>
                <w:numId w:val="68"/>
              </w:numPr>
              <w:tabs>
                <w:tab w:val="left" w:pos="178"/>
              </w:tabs>
              <w:ind w:left="178" w:hanging="109"/>
              <w:rPr>
                <w:sz w:val="20"/>
              </w:rPr>
            </w:pPr>
            <w:r>
              <w:rPr>
                <w:sz w:val="20"/>
              </w:rPr>
              <w:t>Se</w:t>
            </w:r>
            <w:r>
              <w:rPr>
                <w:spacing w:val="-6"/>
                <w:sz w:val="20"/>
              </w:rPr>
              <w:t xml:space="preserve"> </w:t>
            </w:r>
            <w:r>
              <w:rPr>
                <w:sz w:val="20"/>
              </w:rPr>
              <w:t>usarán</w:t>
            </w:r>
            <w:r>
              <w:rPr>
                <w:spacing w:val="-8"/>
                <w:sz w:val="20"/>
              </w:rPr>
              <w:t xml:space="preserve"> </w:t>
            </w:r>
            <w:r>
              <w:rPr>
                <w:sz w:val="20"/>
              </w:rPr>
              <w:t>bisagras</w:t>
            </w:r>
            <w:r>
              <w:rPr>
                <w:spacing w:val="-5"/>
                <w:sz w:val="20"/>
              </w:rPr>
              <w:t xml:space="preserve"> </w:t>
            </w:r>
            <w:r>
              <w:rPr>
                <w:sz w:val="20"/>
              </w:rPr>
              <w:t>de</w:t>
            </w:r>
            <w:r>
              <w:rPr>
                <w:spacing w:val="-1"/>
                <w:sz w:val="20"/>
              </w:rPr>
              <w:t xml:space="preserve"> </w:t>
            </w:r>
            <w:r>
              <w:rPr>
                <w:sz w:val="20"/>
              </w:rPr>
              <w:t>2.5</w:t>
            </w:r>
            <w:r>
              <w:rPr>
                <w:spacing w:val="-8"/>
                <w:sz w:val="20"/>
              </w:rPr>
              <w:t xml:space="preserve"> </w:t>
            </w:r>
            <w:r>
              <w:rPr>
                <w:sz w:val="20"/>
              </w:rPr>
              <w:t>pulgadas</w:t>
            </w:r>
            <w:r>
              <w:rPr>
                <w:spacing w:val="-8"/>
                <w:sz w:val="20"/>
              </w:rPr>
              <w:t xml:space="preserve"> </w:t>
            </w:r>
            <w:r>
              <w:rPr>
                <w:sz w:val="20"/>
              </w:rPr>
              <w:t>de</w:t>
            </w:r>
            <w:r>
              <w:rPr>
                <w:spacing w:val="-6"/>
                <w:sz w:val="20"/>
              </w:rPr>
              <w:t xml:space="preserve"> </w:t>
            </w:r>
            <w:r>
              <w:rPr>
                <w:sz w:val="20"/>
              </w:rPr>
              <w:t>buena</w:t>
            </w:r>
            <w:r>
              <w:rPr>
                <w:spacing w:val="-7"/>
                <w:sz w:val="20"/>
              </w:rPr>
              <w:t xml:space="preserve"> </w:t>
            </w:r>
            <w:r>
              <w:rPr>
                <w:spacing w:val="-2"/>
                <w:sz w:val="20"/>
              </w:rPr>
              <w:t>calidad.</w:t>
            </w:r>
          </w:p>
          <w:p w:rsidR="00166166" w:rsidRDefault="00B7696D">
            <w:pPr>
              <w:pStyle w:val="TableParagraph"/>
              <w:numPr>
                <w:ilvl w:val="0"/>
                <w:numId w:val="68"/>
              </w:numPr>
              <w:tabs>
                <w:tab w:val="left" w:pos="178"/>
              </w:tabs>
              <w:spacing w:before="1" w:line="242" w:lineRule="exact"/>
              <w:ind w:left="178" w:hanging="109"/>
              <w:rPr>
                <w:sz w:val="20"/>
              </w:rPr>
            </w:pPr>
            <w:r>
              <w:rPr>
                <w:sz w:val="20"/>
              </w:rPr>
              <w:t>Jalones</w:t>
            </w:r>
            <w:r>
              <w:rPr>
                <w:spacing w:val="-8"/>
                <w:sz w:val="20"/>
              </w:rPr>
              <w:t xml:space="preserve"> </w:t>
            </w:r>
            <w:r>
              <w:rPr>
                <w:sz w:val="20"/>
              </w:rPr>
              <w:t>para</w:t>
            </w:r>
            <w:r>
              <w:rPr>
                <w:spacing w:val="-10"/>
                <w:sz w:val="20"/>
              </w:rPr>
              <w:t xml:space="preserve"> </w:t>
            </w:r>
            <w:r>
              <w:rPr>
                <w:sz w:val="20"/>
              </w:rPr>
              <w:t>material</w:t>
            </w:r>
            <w:r>
              <w:rPr>
                <w:spacing w:val="-8"/>
                <w:sz w:val="20"/>
              </w:rPr>
              <w:t xml:space="preserve"> </w:t>
            </w:r>
            <w:r>
              <w:rPr>
                <w:spacing w:val="-2"/>
                <w:sz w:val="20"/>
              </w:rPr>
              <w:t>melánico.</w:t>
            </w:r>
          </w:p>
          <w:p w:rsidR="00166166" w:rsidRDefault="00B7696D">
            <w:pPr>
              <w:pStyle w:val="TableParagraph"/>
              <w:spacing w:line="242" w:lineRule="exact"/>
              <w:ind w:left="69"/>
              <w:rPr>
                <w:sz w:val="20"/>
              </w:rPr>
            </w:pPr>
            <w:r>
              <w:rPr>
                <w:spacing w:val="-2"/>
                <w:sz w:val="20"/>
              </w:rPr>
              <w:t>-Accesorios</w:t>
            </w:r>
            <w:r>
              <w:rPr>
                <w:spacing w:val="9"/>
                <w:sz w:val="20"/>
              </w:rPr>
              <w:t xml:space="preserve"> </w:t>
            </w:r>
            <w:r>
              <w:rPr>
                <w:spacing w:val="-2"/>
                <w:sz w:val="20"/>
              </w:rPr>
              <w:t>menores.</w:t>
            </w:r>
          </w:p>
          <w:p w:rsidR="00166166" w:rsidRDefault="00B7696D">
            <w:pPr>
              <w:pStyle w:val="TableParagraph"/>
              <w:spacing w:before="1"/>
              <w:ind w:left="69"/>
              <w:rPr>
                <w:sz w:val="20"/>
              </w:rPr>
            </w:pPr>
            <w:r>
              <w:rPr>
                <w:sz w:val="20"/>
              </w:rPr>
              <w:t>Todas</w:t>
            </w:r>
            <w:r>
              <w:rPr>
                <w:spacing w:val="-4"/>
                <w:sz w:val="20"/>
              </w:rPr>
              <w:t xml:space="preserve"> </w:t>
            </w:r>
            <w:r>
              <w:rPr>
                <w:sz w:val="20"/>
              </w:rPr>
              <w:t>las</w:t>
            </w:r>
            <w:r>
              <w:rPr>
                <w:spacing w:val="-5"/>
                <w:sz w:val="20"/>
              </w:rPr>
              <w:t xml:space="preserve"> </w:t>
            </w:r>
            <w:r>
              <w:rPr>
                <w:sz w:val="20"/>
              </w:rPr>
              <w:t>partes</w:t>
            </w:r>
            <w:r>
              <w:rPr>
                <w:spacing w:val="-4"/>
                <w:sz w:val="20"/>
              </w:rPr>
              <w:t xml:space="preserve"> </w:t>
            </w:r>
            <w:r>
              <w:rPr>
                <w:sz w:val="20"/>
              </w:rPr>
              <w:t>visibles</w:t>
            </w:r>
            <w:r>
              <w:rPr>
                <w:spacing w:val="-4"/>
                <w:sz w:val="20"/>
              </w:rPr>
              <w:t xml:space="preserve"> </w:t>
            </w:r>
            <w:r>
              <w:rPr>
                <w:sz w:val="20"/>
              </w:rPr>
              <w:t>del</w:t>
            </w:r>
            <w:r>
              <w:rPr>
                <w:spacing w:val="-5"/>
                <w:sz w:val="20"/>
              </w:rPr>
              <w:t xml:space="preserve"> </w:t>
            </w:r>
            <w:r>
              <w:rPr>
                <w:sz w:val="20"/>
              </w:rPr>
              <w:t>inmueble</w:t>
            </w:r>
            <w:r>
              <w:rPr>
                <w:spacing w:val="-6"/>
                <w:sz w:val="20"/>
              </w:rPr>
              <w:t xml:space="preserve"> </w:t>
            </w:r>
            <w:r>
              <w:rPr>
                <w:sz w:val="20"/>
              </w:rPr>
              <w:t>tendrán</w:t>
            </w:r>
            <w:r>
              <w:rPr>
                <w:spacing w:val="-3"/>
                <w:sz w:val="20"/>
              </w:rPr>
              <w:t xml:space="preserve"> </w:t>
            </w:r>
            <w:r>
              <w:rPr>
                <w:sz w:val="20"/>
              </w:rPr>
              <w:t>acabado</w:t>
            </w:r>
            <w:r>
              <w:rPr>
                <w:spacing w:val="-7"/>
                <w:sz w:val="20"/>
              </w:rPr>
              <w:t xml:space="preserve"> </w:t>
            </w:r>
            <w:r>
              <w:rPr>
                <w:sz w:val="20"/>
              </w:rPr>
              <w:t>melánico</w:t>
            </w:r>
            <w:r>
              <w:rPr>
                <w:spacing w:val="-7"/>
                <w:sz w:val="20"/>
              </w:rPr>
              <w:t xml:space="preserve"> </w:t>
            </w:r>
            <w:r>
              <w:rPr>
                <w:sz w:val="20"/>
              </w:rPr>
              <w:t>y llevarán</w:t>
            </w:r>
            <w:r>
              <w:rPr>
                <w:spacing w:val="-3"/>
                <w:sz w:val="20"/>
              </w:rPr>
              <w:t xml:space="preserve"> </w:t>
            </w:r>
            <w:r>
              <w:rPr>
                <w:sz w:val="20"/>
              </w:rPr>
              <w:t>tapacantos.</w:t>
            </w:r>
          </w:p>
          <w:p w:rsidR="00166166" w:rsidRDefault="00B7696D">
            <w:pPr>
              <w:pStyle w:val="TableParagraph"/>
              <w:spacing w:line="240" w:lineRule="atLeast"/>
              <w:ind w:left="69" w:right="128"/>
              <w:rPr>
                <w:sz w:val="20"/>
              </w:rPr>
            </w:pPr>
            <w:r>
              <w:rPr>
                <w:sz w:val="20"/>
              </w:rPr>
              <w:t>Cualquier</w:t>
            </w:r>
            <w:r>
              <w:rPr>
                <w:spacing w:val="-1"/>
                <w:sz w:val="20"/>
              </w:rPr>
              <w:t xml:space="preserve"> </w:t>
            </w:r>
            <w:r>
              <w:rPr>
                <w:sz w:val="20"/>
              </w:rPr>
              <w:t>alteración</w:t>
            </w:r>
            <w:r>
              <w:rPr>
                <w:spacing w:val="-3"/>
                <w:sz w:val="20"/>
              </w:rPr>
              <w:t xml:space="preserve"> </w:t>
            </w:r>
            <w:r>
              <w:rPr>
                <w:sz w:val="20"/>
              </w:rPr>
              <w:t>o</w:t>
            </w:r>
            <w:r>
              <w:rPr>
                <w:spacing w:val="-7"/>
                <w:sz w:val="20"/>
              </w:rPr>
              <w:t xml:space="preserve"> </w:t>
            </w:r>
            <w:r>
              <w:rPr>
                <w:sz w:val="20"/>
              </w:rPr>
              <w:t>daño</w:t>
            </w:r>
            <w:r>
              <w:rPr>
                <w:spacing w:val="-8"/>
                <w:sz w:val="20"/>
              </w:rPr>
              <w:t xml:space="preserve"> </w:t>
            </w:r>
            <w:r>
              <w:rPr>
                <w:sz w:val="20"/>
              </w:rPr>
              <w:t>del</w:t>
            </w:r>
            <w:r>
              <w:rPr>
                <w:spacing w:val="-1"/>
                <w:sz w:val="20"/>
              </w:rPr>
              <w:t xml:space="preserve"> </w:t>
            </w:r>
            <w:r>
              <w:rPr>
                <w:sz w:val="20"/>
              </w:rPr>
              <w:t>producto</w:t>
            </w:r>
            <w:r>
              <w:rPr>
                <w:spacing w:val="-8"/>
                <w:sz w:val="20"/>
              </w:rPr>
              <w:t xml:space="preserve"> </w:t>
            </w:r>
            <w:r>
              <w:rPr>
                <w:sz w:val="20"/>
              </w:rPr>
              <w:t>antes,</w:t>
            </w:r>
            <w:r>
              <w:rPr>
                <w:spacing w:val="-5"/>
                <w:sz w:val="20"/>
              </w:rPr>
              <w:t xml:space="preserve"> </w:t>
            </w:r>
            <w:r>
              <w:rPr>
                <w:sz w:val="20"/>
              </w:rPr>
              <w:t>durante</w:t>
            </w:r>
            <w:r>
              <w:rPr>
                <w:spacing w:val="-2"/>
                <w:sz w:val="20"/>
              </w:rPr>
              <w:t xml:space="preserve"> </w:t>
            </w:r>
            <w:r>
              <w:rPr>
                <w:sz w:val="20"/>
              </w:rPr>
              <w:t>y</w:t>
            </w:r>
            <w:r>
              <w:rPr>
                <w:spacing w:val="-7"/>
                <w:sz w:val="20"/>
              </w:rPr>
              <w:t xml:space="preserve"> </w:t>
            </w:r>
            <w:r>
              <w:rPr>
                <w:sz w:val="20"/>
              </w:rPr>
              <w:t>después del transporte será de entera responsabilidad de la Entidad Ejecutora la cual tiene la obligación de garantizar que el material de referencia sea de buena calidad y acabado.</w:t>
            </w:r>
          </w:p>
        </w:tc>
      </w:tr>
      <w:tr w:rsidR="00166166">
        <w:trPr>
          <w:trHeight w:val="243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15" w:right="6"/>
              <w:jc w:val="center"/>
              <w:rPr>
                <w:sz w:val="20"/>
              </w:rPr>
            </w:pPr>
            <w:r>
              <w:rPr>
                <w:spacing w:val="-5"/>
                <w:sz w:val="20"/>
              </w:rPr>
              <w:t>21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spacing w:before="1" w:line="237" w:lineRule="auto"/>
              <w:ind w:left="20" w:right="2"/>
              <w:jc w:val="center"/>
              <w:rPr>
                <w:sz w:val="20"/>
              </w:rPr>
            </w:pPr>
            <w:r>
              <w:rPr>
                <w:sz w:val="20"/>
              </w:rPr>
              <w:t>CALAMINA</w:t>
            </w:r>
            <w:r>
              <w:rPr>
                <w:spacing w:val="-12"/>
                <w:sz w:val="20"/>
              </w:rPr>
              <w:t xml:space="preserve"> </w:t>
            </w:r>
            <w:r>
              <w:rPr>
                <w:sz w:val="20"/>
              </w:rPr>
              <w:t xml:space="preserve">GALVANIZADA ONDULADA NRO 28 </w:t>
            </w:r>
            <w:r>
              <w:rPr>
                <w:spacing w:val="-2"/>
                <w:sz w:val="20"/>
              </w:rPr>
              <w:t>PREPINTADA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ind w:left="69" w:right="174"/>
              <w:rPr>
                <w:sz w:val="20"/>
              </w:rPr>
            </w:pPr>
            <w:r>
              <w:rPr>
                <w:sz w:val="20"/>
              </w:rPr>
              <w:t>La plancha galvanizada ondulada es una lámina de acero al carbono, ondulada y de dimensiones definidas, de calidad comercial</w:t>
            </w:r>
            <w:r>
              <w:rPr>
                <w:spacing w:val="-6"/>
                <w:sz w:val="20"/>
              </w:rPr>
              <w:t xml:space="preserve"> </w:t>
            </w:r>
            <w:r>
              <w:rPr>
                <w:sz w:val="20"/>
              </w:rPr>
              <w:t>(CS:</w:t>
            </w:r>
            <w:r>
              <w:rPr>
                <w:spacing w:val="-3"/>
                <w:sz w:val="20"/>
              </w:rPr>
              <w:t xml:space="preserve"> </w:t>
            </w:r>
            <w:r>
              <w:rPr>
                <w:sz w:val="20"/>
              </w:rPr>
              <w:t>Comercial Steel).</w:t>
            </w:r>
            <w:r>
              <w:rPr>
                <w:spacing w:val="-5"/>
                <w:sz w:val="20"/>
              </w:rPr>
              <w:t xml:space="preserve"> </w:t>
            </w:r>
            <w:r>
              <w:rPr>
                <w:sz w:val="20"/>
              </w:rPr>
              <w:t>Laminada</w:t>
            </w:r>
            <w:r>
              <w:rPr>
                <w:spacing w:val="-7"/>
                <w:sz w:val="20"/>
              </w:rPr>
              <w:t xml:space="preserve"> </w:t>
            </w:r>
            <w:r>
              <w:rPr>
                <w:sz w:val="20"/>
              </w:rPr>
              <w:t>en</w:t>
            </w:r>
            <w:r>
              <w:rPr>
                <w:spacing w:val="-6"/>
                <w:sz w:val="20"/>
              </w:rPr>
              <w:t xml:space="preserve"> </w:t>
            </w:r>
            <w:r>
              <w:rPr>
                <w:sz w:val="20"/>
              </w:rPr>
              <w:t>frío</w:t>
            </w:r>
            <w:r>
              <w:rPr>
                <w:spacing w:val="-7"/>
                <w:sz w:val="20"/>
              </w:rPr>
              <w:t xml:space="preserve"> </w:t>
            </w:r>
            <w:r>
              <w:rPr>
                <w:sz w:val="20"/>
              </w:rPr>
              <w:t>y</w:t>
            </w:r>
            <w:r>
              <w:rPr>
                <w:spacing w:val="-7"/>
                <w:sz w:val="20"/>
              </w:rPr>
              <w:t xml:space="preserve"> </w:t>
            </w:r>
            <w:r>
              <w:rPr>
                <w:sz w:val="20"/>
              </w:rPr>
              <w:t>recubierta</w:t>
            </w:r>
            <w:r>
              <w:rPr>
                <w:spacing w:val="-3"/>
                <w:sz w:val="20"/>
              </w:rPr>
              <w:t xml:space="preserve"> </w:t>
            </w:r>
            <w:r>
              <w:rPr>
                <w:sz w:val="20"/>
              </w:rPr>
              <w:t>por ambas caras con zinc o aleación de zinc, aplicado por proceso de inmersión</w:t>
            </w:r>
            <w:r>
              <w:rPr>
                <w:sz w:val="20"/>
              </w:rPr>
              <w:t xml:space="preserve"> en caliente o proceso electrolítico,</w:t>
            </w:r>
            <w:r>
              <w:rPr>
                <w:spacing w:val="-1"/>
                <w:sz w:val="20"/>
              </w:rPr>
              <w:t xml:space="preserve"> </w:t>
            </w:r>
            <w:r>
              <w:rPr>
                <w:sz w:val="20"/>
              </w:rPr>
              <w:t>que actúa como un agente anticorrosivo, prolongando la vida útil del producto bajo condiciones de humedad o lluvia.</w:t>
            </w:r>
          </w:p>
          <w:p w:rsidR="00166166" w:rsidRDefault="00B7696D">
            <w:pPr>
              <w:pStyle w:val="TableParagraph"/>
              <w:spacing w:before="5" w:line="235" w:lineRule="auto"/>
              <w:ind w:left="69"/>
              <w:rPr>
                <w:sz w:val="20"/>
              </w:rPr>
            </w:pPr>
            <w:r>
              <w:rPr>
                <w:sz w:val="20"/>
              </w:rPr>
              <w:t>Las planchas galvanizadas onduladas deben tener un acabado superficial</w:t>
            </w:r>
            <w:r>
              <w:rPr>
                <w:spacing w:val="-11"/>
                <w:sz w:val="20"/>
              </w:rPr>
              <w:t xml:space="preserve"> </w:t>
            </w:r>
            <w:r>
              <w:rPr>
                <w:sz w:val="20"/>
              </w:rPr>
              <w:t>libre</w:t>
            </w:r>
            <w:r>
              <w:rPr>
                <w:spacing w:val="-9"/>
                <w:sz w:val="20"/>
              </w:rPr>
              <w:t xml:space="preserve"> </w:t>
            </w:r>
            <w:r>
              <w:rPr>
                <w:sz w:val="20"/>
              </w:rPr>
              <w:t>de</w:t>
            </w:r>
            <w:r>
              <w:rPr>
                <w:spacing w:val="-9"/>
                <w:sz w:val="20"/>
              </w:rPr>
              <w:t xml:space="preserve"> </w:t>
            </w:r>
            <w:r>
              <w:rPr>
                <w:sz w:val="20"/>
              </w:rPr>
              <w:t>defectos</w:t>
            </w:r>
            <w:r>
              <w:rPr>
                <w:spacing w:val="-12"/>
                <w:sz w:val="20"/>
              </w:rPr>
              <w:t xml:space="preserve"> </w:t>
            </w:r>
            <w:r>
              <w:rPr>
                <w:sz w:val="20"/>
              </w:rPr>
              <w:t>como</w:t>
            </w:r>
            <w:r>
              <w:rPr>
                <w:spacing w:val="-10"/>
                <w:sz w:val="20"/>
              </w:rPr>
              <w:t xml:space="preserve"> </w:t>
            </w:r>
            <w:r>
              <w:rPr>
                <w:sz w:val="20"/>
              </w:rPr>
              <w:t>huecos,</w:t>
            </w:r>
            <w:r>
              <w:rPr>
                <w:spacing w:val="-7"/>
                <w:sz w:val="20"/>
              </w:rPr>
              <w:t xml:space="preserve"> </w:t>
            </w:r>
            <w:r>
              <w:rPr>
                <w:sz w:val="20"/>
              </w:rPr>
              <w:t>exfoliaciones,</w:t>
            </w:r>
            <w:r>
              <w:rPr>
                <w:spacing w:val="-7"/>
                <w:sz w:val="20"/>
              </w:rPr>
              <w:t xml:space="preserve"> </w:t>
            </w:r>
            <w:r>
              <w:rPr>
                <w:spacing w:val="-2"/>
                <w:sz w:val="20"/>
              </w:rPr>
              <w:t>defectos</w:t>
            </w:r>
          </w:p>
          <w:p w:rsidR="00166166" w:rsidRDefault="00B7696D">
            <w:pPr>
              <w:pStyle w:val="TableParagraph"/>
              <w:spacing w:before="3" w:line="223" w:lineRule="exact"/>
              <w:ind w:left="69"/>
              <w:rPr>
                <w:sz w:val="20"/>
              </w:rPr>
            </w:pPr>
            <w:r>
              <w:rPr>
                <w:sz w:val="20"/>
              </w:rPr>
              <w:t>de</w:t>
            </w:r>
            <w:r>
              <w:rPr>
                <w:spacing w:val="-4"/>
                <w:sz w:val="20"/>
              </w:rPr>
              <w:t xml:space="preserve"> </w:t>
            </w:r>
            <w:r>
              <w:rPr>
                <w:sz w:val="20"/>
              </w:rPr>
              <w:t>laminación,</w:t>
            </w:r>
            <w:r>
              <w:rPr>
                <w:spacing w:val="-4"/>
                <w:sz w:val="20"/>
              </w:rPr>
              <w:t xml:space="preserve"> </w:t>
            </w:r>
            <w:r>
              <w:rPr>
                <w:sz w:val="20"/>
              </w:rPr>
              <w:t>óxido</w:t>
            </w:r>
            <w:r>
              <w:rPr>
                <w:spacing w:val="-9"/>
                <w:sz w:val="20"/>
              </w:rPr>
              <w:t xml:space="preserve"> </w:t>
            </w:r>
            <w:r>
              <w:rPr>
                <w:sz w:val="20"/>
              </w:rPr>
              <w:t>blanco,</w:t>
            </w:r>
            <w:r>
              <w:rPr>
                <w:spacing w:val="-9"/>
                <w:sz w:val="20"/>
              </w:rPr>
              <w:t xml:space="preserve"> </w:t>
            </w:r>
            <w:r>
              <w:rPr>
                <w:sz w:val="20"/>
              </w:rPr>
              <w:t>manchas,</w:t>
            </w:r>
            <w:r>
              <w:rPr>
                <w:spacing w:val="-5"/>
                <w:sz w:val="20"/>
              </w:rPr>
              <w:t xml:space="preserve"> </w:t>
            </w:r>
            <w:r>
              <w:rPr>
                <w:sz w:val="20"/>
              </w:rPr>
              <w:t>etc.</w:t>
            </w:r>
            <w:r>
              <w:rPr>
                <w:spacing w:val="-6"/>
                <w:sz w:val="20"/>
              </w:rPr>
              <w:t xml:space="preserve"> </w:t>
            </w:r>
            <w:r>
              <w:rPr>
                <w:sz w:val="20"/>
              </w:rPr>
              <w:t>que</w:t>
            </w:r>
            <w:r>
              <w:rPr>
                <w:spacing w:val="-7"/>
                <w:sz w:val="20"/>
              </w:rPr>
              <w:t xml:space="preserve"> </w:t>
            </w:r>
            <w:r>
              <w:rPr>
                <w:sz w:val="20"/>
              </w:rPr>
              <w:t>sean</w:t>
            </w:r>
            <w:r>
              <w:rPr>
                <w:spacing w:val="-3"/>
                <w:sz w:val="20"/>
              </w:rPr>
              <w:t xml:space="preserve"> </w:t>
            </w:r>
            <w:r>
              <w:rPr>
                <w:spacing w:val="-2"/>
                <w:sz w:val="20"/>
              </w:rPr>
              <w:t>perjudiciales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170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para</w:t>
            </w:r>
            <w:r>
              <w:rPr>
                <w:spacing w:val="-2"/>
                <w:sz w:val="20"/>
              </w:rPr>
              <w:t xml:space="preserve"> </w:t>
            </w:r>
            <w:r>
              <w:rPr>
                <w:sz w:val="20"/>
              </w:rPr>
              <w:t>su</w:t>
            </w:r>
            <w:r>
              <w:rPr>
                <w:spacing w:val="-5"/>
                <w:sz w:val="20"/>
              </w:rPr>
              <w:t xml:space="preserve"> </w:t>
            </w:r>
            <w:r>
              <w:rPr>
                <w:sz w:val="20"/>
              </w:rPr>
              <w:t>uso</w:t>
            </w:r>
            <w:r>
              <w:rPr>
                <w:spacing w:val="-1"/>
                <w:sz w:val="20"/>
              </w:rPr>
              <w:t xml:space="preserve"> </w:t>
            </w:r>
            <w:r>
              <w:rPr>
                <w:spacing w:val="-2"/>
                <w:sz w:val="20"/>
              </w:rPr>
              <w:t>práctico.</w:t>
            </w:r>
          </w:p>
          <w:p w:rsidR="00166166" w:rsidRDefault="00B7696D">
            <w:pPr>
              <w:pStyle w:val="TableParagraph"/>
              <w:spacing w:before="1"/>
              <w:ind w:left="69"/>
              <w:rPr>
                <w:sz w:val="20"/>
              </w:rPr>
            </w:pPr>
            <w:r>
              <w:rPr>
                <w:sz w:val="20"/>
              </w:rPr>
              <w:t>La calamina galvanizada deberá ser acanalada ondulada y prepintada, el espesor de la misma deberá corresponder al calibre No 28. La procedencia de los materiales solicitados deberá ser de Industria</w:t>
            </w:r>
            <w:r>
              <w:rPr>
                <w:spacing w:val="-2"/>
                <w:sz w:val="20"/>
              </w:rPr>
              <w:t xml:space="preserve"> </w:t>
            </w:r>
            <w:r>
              <w:rPr>
                <w:sz w:val="20"/>
              </w:rPr>
              <w:t>Nacional o</w:t>
            </w:r>
            <w:r>
              <w:rPr>
                <w:spacing w:val="-6"/>
                <w:sz w:val="20"/>
              </w:rPr>
              <w:t xml:space="preserve"> </w:t>
            </w:r>
            <w:r>
              <w:rPr>
                <w:sz w:val="20"/>
              </w:rPr>
              <w:t>su</w:t>
            </w:r>
            <w:r>
              <w:rPr>
                <w:spacing w:val="-6"/>
                <w:sz w:val="20"/>
              </w:rPr>
              <w:t xml:space="preserve"> </w:t>
            </w:r>
            <w:r>
              <w:rPr>
                <w:sz w:val="20"/>
              </w:rPr>
              <w:t>equivalente.</w:t>
            </w:r>
            <w:r>
              <w:rPr>
                <w:spacing w:val="-3"/>
                <w:sz w:val="20"/>
              </w:rPr>
              <w:t xml:space="preserve"> </w:t>
            </w:r>
            <w:r>
              <w:rPr>
                <w:sz w:val="20"/>
              </w:rPr>
              <w:t>No</w:t>
            </w:r>
            <w:r>
              <w:rPr>
                <w:spacing w:val="-2"/>
                <w:sz w:val="20"/>
              </w:rPr>
              <w:t xml:space="preserve"> </w:t>
            </w:r>
            <w:r>
              <w:rPr>
                <w:sz w:val="20"/>
              </w:rPr>
              <w:t>se</w:t>
            </w:r>
            <w:r>
              <w:rPr>
                <w:spacing w:val="-5"/>
                <w:sz w:val="20"/>
              </w:rPr>
              <w:t xml:space="preserve"> </w:t>
            </w:r>
            <w:r>
              <w:rPr>
                <w:sz w:val="20"/>
              </w:rPr>
              <w:t>permitirá</w:t>
            </w:r>
            <w:r>
              <w:rPr>
                <w:spacing w:val="-6"/>
                <w:sz w:val="20"/>
              </w:rPr>
              <w:t xml:space="preserve"> </w:t>
            </w:r>
            <w:r>
              <w:rPr>
                <w:sz w:val="20"/>
              </w:rPr>
              <w:t>el</w:t>
            </w:r>
            <w:r>
              <w:rPr>
                <w:spacing w:val="-4"/>
                <w:sz w:val="20"/>
              </w:rPr>
              <w:t xml:space="preserve"> </w:t>
            </w:r>
            <w:r>
              <w:rPr>
                <w:sz w:val="20"/>
              </w:rPr>
              <w:t>uso</w:t>
            </w:r>
            <w:r>
              <w:rPr>
                <w:spacing w:val="-2"/>
                <w:sz w:val="20"/>
              </w:rPr>
              <w:t xml:space="preserve"> </w:t>
            </w:r>
            <w:r>
              <w:rPr>
                <w:sz w:val="20"/>
              </w:rPr>
              <w:t>de hojas</w:t>
            </w:r>
            <w:r>
              <w:rPr>
                <w:sz w:val="20"/>
              </w:rPr>
              <w:t xml:space="preserve"> deformadas por golpes o por haber sido mal almacenadas o</w:t>
            </w:r>
          </w:p>
          <w:p w:rsidR="00166166" w:rsidRDefault="00B7696D">
            <w:pPr>
              <w:pStyle w:val="TableParagraph"/>
              <w:spacing w:line="222" w:lineRule="exact"/>
              <w:ind w:left="69"/>
              <w:rPr>
                <w:sz w:val="20"/>
              </w:rPr>
            </w:pPr>
            <w:r>
              <w:rPr>
                <w:sz w:val="20"/>
              </w:rPr>
              <w:t>utilizadas</w:t>
            </w:r>
            <w:r>
              <w:rPr>
                <w:spacing w:val="-10"/>
                <w:sz w:val="20"/>
              </w:rPr>
              <w:t xml:space="preserve"> </w:t>
            </w:r>
            <w:r>
              <w:rPr>
                <w:spacing w:val="-2"/>
                <w:sz w:val="20"/>
              </w:rPr>
              <w:t>anteriormente.</w:t>
            </w:r>
          </w:p>
        </w:tc>
      </w:tr>
      <w:tr w:rsidR="00166166">
        <w:trPr>
          <w:trHeight w:val="512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5" w:right="6"/>
              <w:jc w:val="center"/>
              <w:rPr>
                <w:sz w:val="20"/>
              </w:rPr>
            </w:pPr>
            <w:r>
              <w:rPr>
                <w:spacing w:val="-5"/>
                <w:sz w:val="20"/>
              </w:rPr>
              <w:t>22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7"/>
              <w:rPr>
                <w:rFonts w:ascii="Tahoma"/>
                <w:b/>
                <w:sz w:val="20"/>
              </w:rPr>
            </w:pPr>
          </w:p>
          <w:p w:rsidR="00166166" w:rsidRDefault="00B7696D">
            <w:pPr>
              <w:pStyle w:val="TableParagraph"/>
              <w:ind w:left="100" w:right="86" w:hanging="6"/>
              <w:jc w:val="center"/>
              <w:rPr>
                <w:sz w:val="20"/>
              </w:rPr>
            </w:pPr>
            <w:r>
              <w:rPr>
                <w:sz w:val="20"/>
              </w:rPr>
              <w:t>CANALETA DE CALAMINA GALVANIZADA</w:t>
            </w:r>
            <w:r>
              <w:rPr>
                <w:spacing w:val="-12"/>
                <w:sz w:val="20"/>
              </w:rPr>
              <w:t xml:space="preserve"> </w:t>
            </w:r>
            <w:r>
              <w:rPr>
                <w:sz w:val="20"/>
              </w:rPr>
              <w:t>NRO</w:t>
            </w:r>
            <w:r>
              <w:rPr>
                <w:spacing w:val="-11"/>
                <w:sz w:val="20"/>
              </w:rPr>
              <w:t xml:space="preserve"> </w:t>
            </w:r>
            <w:r>
              <w:rPr>
                <w:sz w:val="20"/>
              </w:rPr>
              <w:t>28</w:t>
            </w:r>
            <w:r>
              <w:rPr>
                <w:spacing w:val="-11"/>
                <w:sz w:val="20"/>
              </w:rPr>
              <w:t xml:space="preserve"> </w:t>
            </w:r>
            <w:r>
              <w:rPr>
                <w:sz w:val="20"/>
              </w:rPr>
              <w:t xml:space="preserve">CORTE </w:t>
            </w:r>
            <w:r>
              <w:rPr>
                <w:spacing w:val="-6"/>
                <w:sz w:val="20"/>
              </w:rPr>
              <w:t>33</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64"/>
              <w:rPr>
                <w:sz w:val="20"/>
              </w:rPr>
            </w:pPr>
            <w:r>
              <w:rPr>
                <w:sz w:val="20"/>
              </w:rPr>
              <w:t>Canaletas se construirán con calamina plana galvanizada Nº 28 de 33</w:t>
            </w:r>
            <w:r>
              <w:rPr>
                <w:spacing w:val="-1"/>
                <w:sz w:val="20"/>
              </w:rPr>
              <w:t xml:space="preserve"> </w:t>
            </w:r>
            <w:r>
              <w:rPr>
                <w:sz w:val="20"/>
              </w:rPr>
              <w:t>cm</w:t>
            </w:r>
            <w:r>
              <w:rPr>
                <w:spacing w:val="-3"/>
                <w:sz w:val="20"/>
              </w:rPr>
              <w:t xml:space="preserve"> </w:t>
            </w:r>
            <w:r>
              <w:rPr>
                <w:sz w:val="20"/>
              </w:rPr>
              <w:t>de</w:t>
            </w:r>
            <w:r>
              <w:rPr>
                <w:spacing w:val="-4"/>
                <w:sz w:val="20"/>
              </w:rPr>
              <w:t xml:space="preserve"> </w:t>
            </w:r>
            <w:r>
              <w:rPr>
                <w:sz w:val="20"/>
              </w:rPr>
              <w:t>desarrollo.</w:t>
            </w:r>
            <w:r>
              <w:rPr>
                <w:spacing w:val="40"/>
                <w:sz w:val="20"/>
              </w:rPr>
              <w:t xml:space="preserve"> </w:t>
            </w:r>
            <w:r>
              <w:rPr>
                <w:sz w:val="20"/>
              </w:rPr>
              <w:t>Todos</w:t>
            </w:r>
            <w:r>
              <w:rPr>
                <w:spacing w:val="-2"/>
                <w:sz w:val="20"/>
              </w:rPr>
              <w:t xml:space="preserve"> </w:t>
            </w:r>
            <w:r>
              <w:rPr>
                <w:sz w:val="20"/>
              </w:rPr>
              <w:t>los</w:t>
            </w:r>
            <w:r>
              <w:rPr>
                <w:spacing w:val="-7"/>
                <w:sz w:val="20"/>
              </w:rPr>
              <w:t xml:space="preserve"> </w:t>
            </w:r>
            <w:r>
              <w:rPr>
                <w:sz w:val="20"/>
              </w:rPr>
              <w:t>empalmes</w:t>
            </w:r>
            <w:r>
              <w:rPr>
                <w:spacing w:val="-6"/>
                <w:sz w:val="20"/>
              </w:rPr>
              <w:t xml:space="preserve"> </w:t>
            </w:r>
            <w:r>
              <w:rPr>
                <w:sz w:val="20"/>
              </w:rPr>
              <w:t>y/o</w:t>
            </w:r>
            <w:r>
              <w:rPr>
                <w:spacing w:val="-1"/>
                <w:sz w:val="20"/>
              </w:rPr>
              <w:t xml:space="preserve"> </w:t>
            </w:r>
            <w:r>
              <w:rPr>
                <w:sz w:val="20"/>
              </w:rPr>
              <w:t>uniones</w:t>
            </w:r>
            <w:r>
              <w:rPr>
                <w:spacing w:val="-6"/>
                <w:sz w:val="20"/>
              </w:rPr>
              <w:t xml:space="preserve"> </w:t>
            </w:r>
            <w:r>
              <w:rPr>
                <w:sz w:val="20"/>
              </w:rPr>
              <w:t>en</w:t>
            </w:r>
            <w:r>
              <w:rPr>
                <w:spacing w:val="-4"/>
                <w:sz w:val="20"/>
              </w:rPr>
              <w:t xml:space="preserve"> </w:t>
            </w:r>
            <w:r>
              <w:rPr>
                <w:sz w:val="20"/>
              </w:rPr>
              <w:t>canaletas con 5</w:t>
            </w:r>
            <w:r>
              <w:rPr>
                <w:spacing w:val="-2"/>
                <w:sz w:val="20"/>
              </w:rPr>
              <w:t xml:space="preserve"> </w:t>
            </w:r>
            <w:r>
              <w:rPr>
                <w:sz w:val="20"/>
              </w:rPr>
              <w:t>cm. de traslape se efectuaran</w:t>
            </w:r>
            <w:r>
              <w:rPr>
                <w:spacing w:val="-2"/>
                <w:sz w:val="20"/>
              </w:rPr>
              <w:t xml:space="preserve"> </w:t>
            </w:r>
            <w:r>
              <w:rPr>
                <w:sz w:val="20"/>
              </w:rPr>
              <w:t>con</w:t>
            </w:r>
            <w:r>
              <w:rPr>
                <w:spacing w:val="-1"/>
                <w:sz w:val="20"/>
              </w:rPr>
              <w:t xml:space="preserve"> </w:t>
            </w:r>
            <w:r>
              <w:rPr>
                <w:sz w:val="20"/>
              </w:rPr>
              <w:t>tres remaches de aluminio 3/16”x1/4” en el fondo y soldadura de estaño en las uniones de ambas caras. Las canaletas se instalaran al techo con soportes de</w:t>
            </w:r>
          </w:p>
          <w:p w:rsidR="00166166" w:rsidRDefault="00B7696D">
            <w:pPr>
              <w:pStyle w:val="TableParagraph"/>
              <w:spacing w:before="4"/>
              <w:ind w:left="69" w:right="69"/>
              <w:rPr>
                <w:sz w:val="20"/>
              </w:rPr>
            </w:pPr>
            <w:r>
              <w:rPr>
                <w:sz w:val="20"/>
              </w:rPr>
              <w:t>pletina 1”x3/16” a cada 100 cm. Con pendientes adecuadas hacia los orificios de bajantes. Para lograr una pendiente adecuada, las canaletas irán montadas sobre una estructura de fierro angular 1”x1”1/8”, compuesta por dos largueros en las esquinas inferior</w:t>
            </w:r>
            <w:r>
              <w:rPr>
                <w:sz w:val="20"/>
              </w:rPr>
              <w:t>es de la canaleta (izquierda, derecha) con pletinas transversales y verticales a cada metro debidamente soldadas al arco. Esta estructura de forma triangular de 20</w:t>
            </w:r>
            <w:r>
              <w:rPr>
                <w:spacing w:val="-1"/>
                <w:sz w:val="20"/>
              </w:rPr>
              <w:t xml:space="preserve"> </w:t>
            </w:r>
            <w:r>
              <w:rPr>
                <w:sz w:val="20"/>
              </w:rPr>
              <w:t xml:space="preserve">metros de largo y de 10 a 20 centímetros de alto aproximado será la que defina la pendiente </w:t>
            </w:r>
            <w:r>
              <w:rPr>
                <w:sz w:val="20"/>
              </w:rPr>
              <w:t>de la canaleta y estará colocada sobre vigas de hormigón armado existentes a los dos extremos longitudinales del techo. Las canaletas</w:t>
            </w:r>
            <w:r>
              <w:rPr>
                <w:spacing w:val="-8"/>
                <w:sz w:val="20"/>
              </w:rPr>
              <w:t xml:space="preserve"> </w:t>
            </w:r>
            <w:r>
              <w:rPr>
                <w:sz w:val="20"/>
              </w:rPr>
              <w:t>y</w:t>
            </w:r>
            <w:r>
              <w:rPr>
                <w:spacing w:val="-5"/>
                <w:sz w:val="20"/>
              </w:rPr>
              <w:t xml:space="preserve"> </w:t>
            </w:r>
            <w:r>
              <w:rPr>
                <w:sz w:val="20"/>
              </w:rPr>
              <w:t>los</w:t>
            </w:r>
            <w:r>
              <w:rPr>
                <w:spacing w:val="-3"/>
                <w:sz w:val="20"/>
              </w:rPr>
              <w:t xml:space="preserve"> </w:t>
            </w:r>
            <w:r>
              <w:rPr>
                <w:sz w:val="20"/>
              </w:rPr>
              <w:t>soportes</w:t>
            </w:r>
            <w:r>
              <w:rPr>
                <w:spacing w:val="-3"/>
                <w:sz w:val="20"/>
              </w:rPr>
              <w:t xml:space="preserve"> </w:t>
            </w:r>
            <w:r>
              <w:rPr>
                <w:sz w:val="20"/>
              </w:rPr>
              <w:t>deberán</w:t>
            </w:r>
            <w:r>
              <w:rPr>
                <w:spacing w:val="-1"/>
                <w:sz w:val="20"/>
              </w:rPr>
              <w:t xml:space="preserve"> </w:t>
            </w:r>
            <w:r>
              <w:rPr>
                <w:sz w:val="20"/>
              </w:rPr>
              <w:t>fijarse</w:t>
            </w:r>
            <w:r>
              <w:rPr>
                <w:spacing w:val="-5"/>
                <w:sz w:val="20"/>
              </w:rPr>
              <w:t xml:space="preserve"> </w:t>
            </w:r>
            <w:r>
              <w:rPr>
                <w:sz w:val="20"/>
              </w:rPr>
              <w:t>con</w:t>
            </w:r>
            <w:r>
              <w:rPr>
                <w:spacing w:val="-6"/>
                <w:sz w:val="20"/>
              </w:rPr>
              <w:t xml:space="preserve"> </w:t>
            </w:r>
            <w:r>
              <w:rPr>
                <w:sz w:val="20"/>
              </w:rPr>
              <w:t>pernos</w:t>
            </w:r>
            <w:r>
              <w:rPr>
                <w:spacing w:val="-8"/>
                <w:sz w:val="20"/>
              </w:rPr>
              <w:t xml:space="preserve"> </w:t>
            </w:r>
            <w:r>
              <w:rPr>
                <w:sz w:val="20"/>
              </w:rPr>
              <w:t>galvanizados</w:t>
            </w:r>
            <w:r>
              <w:rPr>
                <w:spacing w:val="-3"/>
                <w:sz w:val="20"/>
              </w:rPr>
              <w:t xml:space="preserve"> </w:t>
            </w:r>
            <w:r>
              <w:rPr>
                <w:sz w:val="20"/>
              </w:rPr>
              <w:t>de</w:t>
            </w:r>
          </w:p>
          <w:p w:rsidR="00166166" w:rsidRDefault="00B7696D">
            <w:pPr>
              <w:pStyle w:val="TableParagraph"/>
              <w:ind w:left="69" w:right="174"/>
              <w:rPr>
                <w:sz w:val="20"/>
              </w:rPr>
            </w:pPr>
            <w:r>
              <w:rPr>
                <w:sz w:val="20"/>
              </w:rPr>
              <w:t>¼”.</w:t>
            </w:r>
            <w:r>
              <w:rPr>
                <w:spacing w:val="-3"/>
                <w:sz w:val="20"/>
              </w:rPr>
              <w:t xml:space="preserve"> </w:t>
            </w:r>
            <w:r>
              <w:rPr>
                <w:sz w:val="20"/>
              </w:rPr>
              <w:t>Los</w:t>
            </w:r>
            <w:r>
              <w:rPr>
                <w:spacing w:val="-2"/>
                <w:sz w:val="20"/>
              </w:rPr>
              <w:t xml:space="preserve"> </w:t>
            </w:r>
            <w:r>
              <w:rPr>
                <w:sz w:val="20"/>
              </w:rPr>
              <w:t>soportes</w:t>
            </w:r>
            <w:r>
              <w:rPr>
                <w:spacing w:val="-2"/>
                <w:sz w:val="20"/>
              </w:rPr>
              <w:t xml:space="preserve"> </w:t>
            </w:r>
            <w:r>
              <w:rPr>
                <w:sz w:val="20"/>
              </w:rPr>
              <w:t>de</w:t>
            </w:r>
            <w:r>
              <w:rPr>
                <w:spacing w:val="-4"/>
                <w:sz w:val="20"/>
              </w:rPr>
              <w:t xml:space="preserve"> </w:t>
            </w:r>
            <w:r>
              <w:rPr>
                <w:sz w:val="20"/>
              </w:rPr>
              <w:t>canaletas</w:t>
            </w:r>
            <w:r>
              <w:rPr>
                <w:spacing w:val="-7"/>
                <w:sz w:val="20"/>
              </w:rPr>
              <w:t xml:space="preserve"> </w:t>
            </w:r>
            <w:r>
              <w:rPr>
                <w:sz w:val="20"/>
              </w:rPr>
              <w:t>se fijarán a</w:t>
            </w:r>
            <w:r>
              <w:rPr>
                <w:spacing w:val="-5"/>
                <w:sz w:val="20"/>
              </w:rPr>
              <w:t xml:space="preserve"> </w:t>
            </w:r>
            <w:r>
              <w:rPr>
                <w:sz w:val="20"/>
              </w:rPr>
              <w:t>las</w:t>
            </w:r>
            <w:r>
              <w:rPr>
                <w:spacing w:val="-7"/>
                <w:sz w:val="20"/>
              </w:rPr>
              <w:t xml:space="preserve"> </w:t>
            </w:r>
            <w:r>
              <w:rPr>
                <w:sz w:val="20"/>
              </w:rPr>
              <w:t>estructuras</w:t>
            </w:r>
            <w:r>
              <w:rPr>
                <w:spacing w:val="-7"/>
                <w:sz w:val="20"/>
              </w:rPr>
              <w:t xml:space="preserve"> </w:t>
            </w:r>
            <w:r>
              <w:rPr>
                <w:sz w:val="20"/>
              </w:rPr>
              <w:t>de</w:t>
            </w:r>
            <w:r>
              <w:rPr>
                <w:spacing w:val="-4"/>
                <w:sz w:val="20"/>
              </w:rPr>
              <w:t xml:space="preserve"> </w:t>
            </w:r>
            <w:r>
              <w:rPr>
                <w:sz w:val="20"/>
              </w:rPr>
              <w:t>te</w:t>
            </w:r>
            <w:r>
              <w:rPr>
                <w:sz w:val="20"/>
              </w:rPr>
              <w:t>cho con pernos y/o alambre galvanizado. Para un correcto desagüe pluvial se utilizarán las bajantes existentes en el edificio.</w:t>
            </w:r>
          </w:p>
          <w:p w:rsidR="00166166" w:rsidRDefault="00B7696D">
            <w:pPr>
              <w:pStyle w:val="TableParagraph"/>
              <w:spacing w:line="240" w:lineRule="exact"/>
              <w:ind w:left="69"/>
              <w:rPr>
                <w:sz w:val="20"/>
              </w:rPr>
            </w:pPr>
            <w:r>
              <w:rPr>
                <w:sz w:val="20"/>
              </w:rPr>
              <w:t>Simplemente</w:t>
            </w:r>
            <w:r>
              <w:rPr>
                <w:spacing w:val="-4"/>
                <w:sz w:val="20"/>
              </w:rPr>
              <w:t xml:space="preserve"> </w:t>
            </w:r>
            <w:r>
              <w:rPr>
                <w:sz w:val="20"/>
              </w:rPr>
              <w:t>se</w:t>
            </w:r>
            <w:r>
              <w:rPr>
                <w:spacing w:val="-4"/>
                <w:sz w:val="20"/>
              </w:rPr>
              <w:t xml:space="preserve"> </w:t>
            </w:r>
            <w:r>
              <w:rPr>
                <w:sz w:val="20"/>
              </w:rPr>
              <w:t>deberá</w:t>
            </w:r>
            <w:r>
              <w:rPr>
                <w:spacing w:val="-2"/>
                <w:sz w:val="20"/>
              </w:rPr>
              <w:t xml:space="preserve"> </w:t>
            </w:r>
            <w:r>
              <w:rPr>
                <w:sz w:val="20"/>
              </w:rPr>
              <w:t>prever</w:t>
            </w:r>
            <w:r>
              <w:rPr>
                <w:spacing w:val="-3"/>
                <w:sz w:val="20"/>
              </w:rPr>
              <w:t xml:space="preserve"> </w:t>
            </w:r>
            <w:r>
              <w:rPr>
                <w:sz w:val="20"/>
              </w:rPr>
              <w:t>una</w:t>
            </w:r>
            <w:r>
              <w:rPr>
                <w:spacing w:val="-6"/>
                <w:sz w:val="20"/>
              </w:rPr>
              <w:t xml:space="preserve"> </w:t>
            </w:r>
            <w:r>
              <w:rPr>
                <w:sz w:val="20"/>
              </w:rPr>
              <w:t>nueva</w:t>
            </w:r>
            <w:r>
              <w:rPr>
                <w:spacing w:val="-5"/>
                <w:sz w:val="20"/>
              </w:rPr>
              <w:t xml:space="preserve"> </w:t>
            </w:r>
            <w:r>
              <w:rPr>
                <w:sz w:val="20"/>
              </w:rPr>
              <w:t>conexión</w:t>
            </w:r>
            <w:r>
              <w:rPr>
                <w:spacing w:val="-5"/>
                <w:sz w:val="20"/>
              </w:rPr>
              <w:t xml:space="preserve"> </w:t>
            </w:r>
            <w:r>
              <w:rPr>
                <w:sz w:val="20"/>
              </w:rPr>
              <w:t>de</w:t>
            </w:r>
            <w:r>
              <w:rPr>
                <w:spacing w:val="-4"/>
                <w:sz w:val="20"/>
              </w:rPr>
              <w:t xml:space="preserve"> </w:t>
            </w:r>
            <w:r>
              <w:rPr>
                <w:sz w:val="20"/>
              </w:rPr>
              <w:t>las</w:t>
            </w:r>
            <w:r>
              <w:rPr>
                <w:spacing w:val="-7"/>
                <w:sz w:val="20"/>
              </w:rPr>
              <w:t xml:space="preserve"> </w:t>
            </w:r>
            <w:r>
              <w:rPr>
                <w:sz w:val="20"/>
              </w:rPr>
              <w:t>nuevas canaletas con las bajantes existentes.</w:t>
            </w:r>
          </w:p>
        </w:tc>
      </w:tr>
      <w:tr w:rsidR="00166166">
        <w:trPr>
          <w:trHeight w:val="1468"/>
        </w:trPr>
        <w:tc>
          <w:tcPr>
            <w:tcW w:w="625" w:type="dxa"/>
          </w:tcPr>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ind w:left="15" w:right="6"/>
              <w:jc w:val="center"/>
              <w:rPr>
                <w:sz w:val="20"/>
              </w:rPr>
            </w:pPr>
            <w:r>
              <w:rPr>
                <w:spacing w:val="-5"/>
                <w:sz w:val="20"/>
              </w:rPr>
              <w:t>23</w:t>
            </w:r>
          </w:p>
        </w:tc>
        <w:tc>
          <w:tcPr>
            <w:tcW w:w="2632" w:type="dxa"/>
          </w:tcPr>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522" w:hanging="360"/>
              <w:rPr>
                <w:sz w:val="20"/>
              </w:rPr>
            </w:pPr>
            <w:r>
              <w:rPr>
                <w:sz w:val="20"/>
              </w:rPr>
              <w:t>CAÑERÍA</w:t>
            </w:r>
            <w:r>
              <w:rPr>
                <w:spacing w:val="-12"/>
                <w:sz w:val="20"/>
              </w:rPr>
              <w:t xml:space="preserve"> </w:t>
            </w:r>
            <w:r>
              <w:rPr>
                <w:sz w:val="20"/>
              </w:rPr>
              <w:t>DE</w:t>
            </w:r>
            <w:r>
              <w:rPr>
                <w:spacing w:val="-11"/>
                <w:sz w:val="20"/>
              </w:rPr>
              <w:t xml:space="preserve"> </w:t>
            </w:r>
            <w:r>
              <w:rPr>
                <w:sz w:val="20"/>
              </w:rPr>
              <w:t>ALUMINIO</w:t>
            </w:r>
            <w:r>
              <w:rPr>
                <w:spacing w:val="-11"/>
                <w:sz w:val="20"/>
              </w:rPr>
              <w:t xml:space="preserve"> </w:t>
            </w:r>
            <w:r>
              <w:rPr>
                <w:sz w:val="20"/>
              </w:rPr>
              <w:t>1/2" (BRAZO DE DUCHA)</w:t>
            </w:r>
          </w:p>
        </w:tc>
        <w:tc>
          <w:tcPr>
            <w:tcW w:w="995" w:type="dxa"/>
          </w:tcPr>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82"/>
              <w:rPr>
                <w:sz w:val="20"/>
              </w:rPr>
            </w:pPr>
            <w:r>
              <w:rPr>
                <w:sz w:val="20"/>
              </w:rPr>
              <w:t>Este material es empleado para la instalación de ducha eléctrica, para</w:t>
            </w:r>
            <w:r>
              <w:rPr>
                <w:spacing w:val="-5"/>
                <w:sz w:val="20"/>
              </w:rPr>
              <w:t xml:space="preserve"> </w:t>
            </w:r>
            <w:r>
              <w:rPr>
                <w:sz w:val="20"/>
              </w:rPr>
              <w:t>una</w:t>
            </w:r>
            <w:r>
              <w:rPr>
                <w:spacing w:val="-8"/>
                <w:sz w:val="20"/>
              </w:rPr>
              <w:t xml:space="preserve"> </w:t>
            </w:r>
            <w:r>
              <w:rPr>
                <w:sz w:val="20"/>
              </w:rPr>
              <w:t>mejor</w:t>
            </w:r>
            <w:r>
              <w:rPr>
                <w:spacing w:val="-2"/>
                <w:sz w:val="20"/>
              </w:rPr>
              <w:t xml:space="preserve"> </w:t>
            </w:r>
            <w:r>
              <w:rPr>
                <w:sz w:val="20"/>
              </w:rPr>
              <w:t>ubicacion</w:t>
            </w:r>
            <w:r>
              <w:rPr>
                <w:spacing w:val="-8"/>
                <w:sz w:val="20"/>
              </w:rPr>
              <w:t xml:space="preserve"> </w:t>
            </w:r>
            <w:r>
              <w:rPr>
                <w:sz w:val="20"/>
              </w:rPr>
              <w:t>considerar</w:t>
            </w:r>
            <w:r>
              <w:rPr>
                <w:spacing w:val="-6"/>
                <w:sz w:val="20"/>
              </w:rPr>
              <w:t xml:space="preserve"> </w:t>
            </w:r>
            <w:r>
              <w:rPr>
                <w:sz w:val="20"/>
              </w:rPr>
              <w:t>los</w:t>
            </w:r>
            <w:r>
              <w:rPr>
                <w:spacing w:val="-6"/>
                <w:sz w:val="20"/>
              </w:rPr>
              <w:t xml:space="preserve"> </w:t>
            </w:r>
            <w:r>
              <w:rPr>
                <w:sz w:val="20"/>
              </w:rPr>
              <w:t>planos</w:t>
            </w:r>
            <w:r>
              <w:rPr>
                <w:spacing w:val="-6"/>
                <w:sz w:val="20"/>
              </w:rPr>
              <w:t xml:space="preserve"> </w:t>
            </w:r>
            <w:r>
              <w:rPr>
                <w:sz w:val="20"/>
              </w:rPr>
              <w:t>arquitectonicos</w:t>
            </w:r>
            <w:r>
              <w:rPr>
                <w:spacing w:val="-6"/>
                <w:sz w:val="20"/>
              </w:rPr>
              <w:t xml:space="preserve"> </w:t>
            </w:r>
            <w:r>
              <w:rPr>
                <w:sz w:val="20"/>
              </w:rPr>
              <w:t>del proyecto, asi como las caracteristicas de la cañeria, deberá ser de dimensiones de ½”, de mater</w:t>
            </w:r>
            <w:r>
              <w:rPr>
                <w:sz w:val="20"/>
              </w:rPr>
              <w:t>ial de aluminio de alta calidad, con una excelente resistencia a corrosión, alta capacidad de</w:t>
            </w:r>
          </w:p>
          <w:p w:rsidR="00166166" w:rsidRDefault="00B7696D">
            <w:pPr>
              <w:pStyle w:val="TableParagraph"/>
              <w:spacing w:before="4" w:line="223" w:lineRule="exact"/>
              <w:ind w:left="69"/>
              <w:rPr>
                <w:sz w:val="20"/>
              </w:rPr>
            </w:pPr>
            <w:r>
              <w:rPr>
                <w:sz w:val="20"/>
              </w:rPr>
              <w:t>intercambio</w:t>
            </w:r>
            <w:r>
              <w:rPr>
                <w:spacing w:val="-6"/>
                <w:sz w:val="20"/>
              </w:rPr>
              <w:t xml:space="preserve"> </w:t>
            </w:r>
            <w:r>
              <w:rPr>
                <w:sz w:val="20"/>
              </w:rPr>
              <w:t>térmico,</w:t>
            </w:r>
            <w:r>
              <w:rPr>
                <w:spacing w:val="-4"/>
                <w:sz w:val="20"/>
              </w:rPr>
              <w:t xml:space="preserve"> </w:t>
            </w:r>
            <w:r>
              <w:rPr>
                <w:sz w:val="20"/>
              </w:rPr>
              <w:t>y</w:t>
            </w:r>
            <w:r>
              <w:rPr>
                <w:spacing w:val="-6"/>
                <w:sz w:val="20"/>
              </w:rPr>
              <w:t xml:space="preserve"> </w:t>
            </w:r>
            <w:r>
              <w:rPr>
                <w:sz w:val="20"/>
              </w:rPr>
              <w:t>de</w:t>
            </w:r>
            <w:r>
              <w:rPr>
                <w:spacing w:val="-5"/>
                <w:sz w:val="20"/>
              </w:rPr>
              <w:t xml:space="preserve"> </w:t>
            </w:r>
            <w:r>
              <w:rPr>
                <w:sz w:val="20"/>
              </w:rPr>
              <w:t>buena</w:t>
            </w:r>
            <w:r>
              <w:rPr>
                <w:spacing w:val="-5"/>
                <w:sz w:val="20"/>
              </w:rPr>
              <w:t xml:space="preserve"> </w:t>
            </w:r>
            <w:r>
              <w:rPr>
                <w:spacing w:val="-2"/>
                <w:sz w:val="20"/>
              </w:rPr>
              <w:t>calidad.</w:t>
            </w:r>
          </w:p>
        </w:tc>
      </w:tr>
      <w:tr w:rsidR="00166166">
        <w:trPr>
          <w:trHeight w:val="439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15" w:right="6"/>
              <w:jc w:val="center"/>
              <w:rPr>
                <w:sz w:val="20"/>
              </w:rPr>
            </w:pPr>
            <w:r>
              <w:rPr>
                <w:spacing w:val="-5"/>
                <w:sz w:val="20"/>
              </w:rPr>
              <w:t>24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503"/>
              <w:rPr>
                <w:sz w:val="20"/>
              </w:rPr>
            </w:pPr>
            <w:r>
              <w:rPr>
                <w:sz w:val="20"/>
              </w:rPr>
              <w:t>CARTÓN</w:t>
            </w:r>
            <w:r>
              <w:rPr>
                <w:spacing w:val="-5"/>
                <w:sz w:val="20"/>
              </w:rPr>
              <w:t xml:space="preserve"> </w:t>
            </w:r>
            <w:r>
              <w:rPr>
                <w:spacing w:val="-2"/>
                <w:sz w:val="20"/>
              </w:rPr>
              <w:t>ASFALTICO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spacing w:before="1"/>
              <w:ind w:left="69"/>
              <w:rPr>
                <w:sz w:val="20"/>
              </w:rPr>
            </w:pPr>
            <w:r>
              <w:rPr>
                <w:sz w:val="20"/>
              </w:rPr>
              <w:t>Cartón celulósico de espesor controlado, compuesto por una base celulósica</w:t>
            </w:r>
            <w:r>
              <w:rPr>
                <w:spacing w:val="-4"/>
                <w:sz w:val="20"/>
              </w:rPr>
              <w:t xml:space="preserve"> </w:t>
            </w:r>
            <w:r>
              <w:rPr>
                <w:sz w:val="20"/>
              </w:rPr>
              <w:t>saturada</w:t>
            </w:r>
            <w:r>
              <w:rPr>
                <w:spacing w:val="-4"/>
                <w:sz w:val="20"/>
              </w:rPr>
              <w:t xml:space="preserve"> </w:t>
            </w:r>
            <w:r>
              <w:rPr>
                <w:sz w:val="20"/>
              </w:rPr>
              <w:t>con asfalto destilado</w:t>
            </w:r>
            <w:r>
              <w:rPr>
                <w:spacing w:val="-4"/>
                <w:sz w:val="20"/>
              </w:rPr>
              <w:t xml:space="preserve"> </w:t>
            </w:r>
            <w:r>
              <w:rPr>
                <w:sz w:val="20"/>
              </w:rPr>
              <w:t>180/200. Su</w:t>
            </w:r>
            <w:r>
              <w:rPr>
                <w:spacing w:val="-4"/>
                <w:sz w:val="20"/>
              </w:rPr>
              <w:t xml:space="preserve"> </w:t>
            </w:r>
            <w:r>
              <w:rPr>
                <w:sz w:val="20"/>
              </w:rPr>
              <w:t>calidad y alta performance se encuentran asegurados a través de los continuos ensayos</w:t>
            </w:r>
            <w:r>
              <w:rPr>
                <w:spacing w:val="-3"/>
                <w:sz w:val="20"/>
              </w:rPr>
              <w:t xml:space="preserve"> </w:t>
            </w:r>
            <w:r>
              <w:rPr>
                <w:sz w:val="20"/>
              </w:rPr>
              <w:t>y</w:t>
            </w:r>
            <w:r>
              <w:rPr>
                <w:spacing w:val="-1"/>
                <w:sz w:val="20"/>
              </w:rPr>
              <w:t xml:space="preserve"> </w:t>
            </w:r>
            <w:r>
              <w:rPr>
                <w:sz w:val="20"/>
              </w:rPr>
              <w:t>pruebas</w:t>
            </w:r>
            <w:r>
              <w:rPr>
                <w:spacing w:val="-7"/>
                <w:sz w:val="20"/>
              </w:rPr>
              <w:t xml:space="preserve"> </w:t>
            </w:r>
            <w:r>
              <w:rPr>
                <w:sz w:val="20"/>
              </w:rPr>
              <w:t>de</w:t>
            </w:r>
            <w:r>
              <w:rPr>
                <w:spacing w:val="-4"/>
                <w:sz w:val="20"/>
              </w:rPr>
              <w:t xml:space="preserve"> </w:t>
            </w:r>
            <w:r>
              <w:rPr>
                <w:sz w:val="20"/>
              </w:rPr>
              <w:t>laboratorio</w:t>
            </w:r>
            <w:r>
              <w:rPr>
                <w:spacing w:val="-5"/>
                <w:sz w:val="20"/>
              </w:rPr>
              <w:t xml:space="preserve"> </w:t>
            </w:r>
            <w:r>
              <w:rPr>
                <w:sz w:val="20"/>
              </w:rPr>
              <w:t>efectuados,</w:t>
            </w:r>
            <w:r>
              <w:rPr>
                <w:spacing w:val="-3"/>
                <w:sz w:val="20"/>
              </w:rPr>
              <w:t xml:space="preserve"> </w:t>
            </w:r>
            <w:r>
              <w:rPr>
                <w:sz w:val="20"/>
              </w:rPr>
              <w:t>tanto</w:t>
            </w:r>
            <w:r>
              <w:rPr>
                <w:spacing w:val="-6"/>
                <w:sz w:val="20"/>
              </w:rPr>
              <w:t xml:space="preserve"> </w:t>
            </w:r>
            <w:r>
              <w:rPr>
                <w:sz w:val="20"/>
              </w:rPr>
              <w:t>sobre</w:t>
            </w:r>
            <w:r>
              <w:rPr>
                <w:spacing w:val="-9"/>
                <w:sz w:val="20"/>
              </w:rPr>
              <w:t xml:space="preserve"> </w:t>
            </w:r>
            <w:r>
              <w:rPr>
                <w:sz w:val="20"/>
              </w:rPr>
              <w:t>materias primas como también sobre el producto final, en condiciones estándar y extremas de temperatura, tensión y envejecimiento (simulación en laboratorio).</w:t>
            </w:r>
          </w:p>
          <w:p w:rsidR="00166166" w:rsidRDefault="00B7696D">
            <w:pPr>
              <w:pStyle w:val="TableParagraph"/>
              <w:spacing w:before="2" w:line="237" w:lineRule="auto"/>
              <w:ind w:left="69"/>
              <w:rPr>
                <w:sz w:val="20"/>
              </w:rPr>
            </w:pPr>
            <w:r>
              <w:rPr>
                <w:sz w:val="20"/>
              </w:rPr>
              <w:t>Ideal para impermeabilizar elementos constructivos como cimentaciones.</w:t>
            </w:r>
            <w:r>
              <w:rPr>
                <w:spacing w:val="-4"/>
                <w:sz w:val="20"/>
              </w:rPr>
              <w:t xml:space="preserve"> </w:t>
            </w:r>
            <w:r>
              <w:rPr>
                <w:sz w:val="20"/>
              </w:rPr>
              <w:t>Resiste</w:t>
            </w:r>
            <w:r>
              <w:rPr>
                <w:spacing w:val="-5"/>
                <w:sz w:val="20"/>
              </w:rPr>
              <w:t xml:space="preserve"> </w:t>
            </w:r>
            <w:r>
              <w:rPr>
                <w:sz w:val="20"/>
              </w:rPr>
              <w:t>el</w:t>
            </w:r>
            <w:r>
              <w:rPr>
                <w:spacing w:val="-4"/>
                <w:sz w:val="20"/>
              </w:rPr>
              <w:t xml:space="preserve"> </w:t>
            </w:r>
            <w:r>
              <w:rPr>
                <w:sz w:val="20"/>
              </w:rPr>
              <w:t>ataque</w:t>
            </w:r>
            <w:r>
              <w:rPr>
                <w:spacing w:val="-5"/>
                <w:sz w:val="20"/>
              </w:rPr>
              <w:t xml:space="preserve"> </w:t>
            </w:r>
            <w:r>
              <w:rPr>
                <w:sz w:val="20"/>
              </w:rPr>
              <w:t>de</w:t>
            </w:r>
            <w:r>
              <w:rPr>
                <w:spacing w:val="-10"/>
                <w:sz w:val="20"/>
              </w:rPr>
              <w:t xml:space="preserve"> </w:t>
            </w:r>
            <w:r>
              <w:rPr>
                <w:sz w:val="20"/>
              </w:rPr>
              <w:t>micro</w:t>
            </w:r>
            <w:r>
              <w:rPr>
                <w:sz w:val="20"/>
              </w:rPr>
              <w:t>organismos</w:t>
            </w:r>
            <w:r>
              <w:rPr>
                <w:spacing w:val="-3"/>
                <w:sz w:val="20"/>
              </w:rPr>
              <w:t xml:space="preserve"> </w:t>
            </w:r>
            <w:r>
              <w:rPr>
                <w:sz w:val="20"/>
              </w:rPr>
              <w:t>y</w:t>
            </w:r>
            <w:r>
              <w:rPr>
                <w:spacing w:val="-6"/>
                <w:sz w:val="20"/>
              </w:rPr>
              <w:t xml:space="preserve"> </w:t>
            </w:r>
            <w:r>
              <w:rPr>
                <w:sz w:val="20"/>
              </w:rPr>
              <w:t>bacterias. Soporta movimientos estructurales.</w:t>
            </w:r>
          </w:p>
          <w:p w:rsidR="00166166" w:rsidRDefault="00B7696D">
            <w:pPr>
              <w:pStyle w:val="TableParagraph"/>
              <w:spacing w:before="3"/>
              <w:ind w:left="69" w:right="128"/>
              <w:rPr>
                <w:sz w:val="20"/>
              </w:rPr>
            </w:pPr>
            <w:r>
              <w:rPr>
                <w:sz w:val="20"/>
              </w:rPr>
              <w:t>Este material es utilizado en la impermeabilización de diferentes elementos y sectores de la obra, para su colocación la superficie deberá</w:t>
            </w:r>
            <w:r>
              <w:rPr>
                <w:spacing w:val="-6"/>
                <w:sz w:val="20"/>
              </w:rPr>
              <w:t xml:space="preserve"> </w:t>
            </w:r>
            <w:r>
              <w:rPr>
                <w:sz w:val="20"/>
              </w:rPr>
              <w:t>estar</w:t>
            </w:r>
            <w:r>
              <w:rPr>
                <w:spacing w:val="-4"/>
                <w:sz w:val="20"/>
              </w:rPr>
              <w:t xml:space="preserve"> </w:t>
            </w:r>
            <w:r>
              <w:rPr>
                <w:sz w:val="20"/>
              </w:rPr>
              <w:t>limpia</w:t>
            </w:r>
            <w:r>
              <w:rPr>
                <w:spacing w:val="-6"/>
                <w:sz w:val="20"/>
              </w:rPr>
              <w:t xml:space="preserve"> </w:t>
            </w:r>
            <w:r>
              <w:rPr>
                <w:sz w:val="20"/>
              </w:rPr>
              <w:t>de</w:t>
            </w:r>
            <w:r>
              <w:rPr>
                <w:spacing w:val="-5"/>
                <w:sz w:val="20"/>
              </w:rPr>
              <w:t xml:space="preserve"> </w:t>
            </w:r>
            <w:r>
              <w:rPr>
                <w:sz w:val="20"/>
              </w:rPr>
              <w:t>suciedad,</w:t>
            </w:r>
            <w:r>
              <w:rPr>
                <w:spacing w:val="-3"/>
                <w:sz w:val="20"/>
              </w:rPr>
              <w:t xml:space="preserve"> </w:t>
            </w:r>
            <w:r>
              <w:rPr>
                <w:sz w:val="20"/>
              </w:rPr>
              <w:t>deberá</w:t>
            </w:r>
            <w:r>
              <w:rPr>
                <w:spacing w:val="-6"/>
                <w:sz w:val="20"/>
              </w:rPr>
              <w:t xml:space="preserve"> </w:t>
            </w:r>
            <w:r>
              <w:rPr>
                <w:sz w:val="20"/>
              </w:rPr>
              <w:t>aplicar</w:t>
            </w:r>
            <w:r>
              <w:rPr>
                <w:spacing w:val="-4"/>
                <w:sz w:val="20"/>
              </w:rPr>
              <w:t xml:space="preserve"> </w:t>
            </w:r>
            <w:r>
              <w:rPr>
                <w:sz w:val="20"/>
              </w:rPr>
              <w:t>el</w:t>
            </w:r>
            <w:r>
              <w:rPr>
                <w:spacing w:val="-4"/>
                <w:sz w:val="20"/>
              </w:rPr>
              <w:t xml:space="preserve"> </w:t>
            </w:r>
            <w:r>
              <w:rPr>
                <w:sz w:val="20"/>
              </w:rPr>
              <w:t>ligante que es</w:t>
            </w:r>
            <w:r>
              <w:rPr>
                <w:spacing w:val="-7"/>
                <w:sz w:val="20"/>
              </w:rPr>
              <w:t xml:space="preserve"> </w:t>
            </w:r>
            <w:r>
              <w:rPr>
                <w:sz w:val="20"/>
              </w:rPr>
              <w:t>el alquitrán, para una buena adhesión al elemento el cual se desea impermeabilizar, los traslapes longitudinales no deben ser menores a 10 cm.</w:t>
            </w:r>
          </w:p>
          <w:p w:rsidR="00166166" w:rsidRDefault="00B7696D">
            <w:pPr>
              <w:pStyle w:val="TableParagraph"/>
              <w:spacing w:line="244" w:lineRule="exact"/>
              <w:ind w:left="69"/>
              <w:rPr>
                <w:sz w:val="20"/>
              </w:rPr>
            </w:pPr>
            <w:r>
              <w:rPr>
                <w:sz w:val="20"/>
              </w:rPr>
              <w:t>Se</w:t>
            </w:r>
            <w:r>
              <w:rPr>
                <w:spacing w:val="-3"/>
                <w:sz w:val="20"/>
              </w:rPr>
              <w:t xml:space="preserve"> </w:t>
            </w:r>
            <w:r>
              <w:rPr>
                <w:sz w:val="20"/>
              </w:rPr>
              <w:t>debe</w:t>
            </w:r>
            <w:r>
              <w:rPr>
                <w:spacing w:val="-8"/>
                <w:sz w:val="20"/>
              </w:rPr>
              <w:t xml:space="preserve"> </w:t>
            </w:r>
            <w:r>
              <w:rPr>
                <w:sz w:val="20"/>
              </w:rPr>
              <w:t>tomar</w:t>
            </w:r>
            <w:r>
              <w:rPr>
                <w:spacing w:val="-6"/>
                <w:sz w:val="20"/>
              </w:rPr>
              <w:t xml:space="preserve"> </w:t>
            </w:r>
            <w:r>
              <w:rPr>
                <w:sz w:val="20"/>
              </w:rPr>
              <w:t>las</w:t>
            </w:r>
            <w:r>
              <w:rPr>
                <w:spacing w:val="-10"/>
                <w:sz w:val="20"/>
              </w:rPr>
              <w:t xml:space="preserve"> </w:t>
            </w:r>
            <w:r>
              <w:rPr>
                <w:sz w:val="20"/>
              </w:rPr>
              <w:t>previsiones</w:t>
            </w:r>
            <w:r>
              <w:rPr>
                <w:spacing w:val="-5"/>
                <w:sz w:val="20"/>
              </w:rPr>
              <w:t xml:space="preserve"> </w:t>
            </w:r>
            <w:r>
              <w:rPr>
                <w:sz w:val="20"/>
              </w:rPr>
              <w:t>para</w:t>
            </w:r>
            <w:r>
              <w:rPr>
                <w:spacing w:val="-9"/>
                <w:sz w:val="20"/>
              </w:rPr>
              <w:t xml:space="preserve"> </w:t>
            </w:r>
            <w:r>
              <w:rPr>
                <w:sz w:val="20"/>
              </w:rPr>
              <w:t>evitar</w:t>
            </w:r>
            <w:r>
              <w:rPr>
                <w:spacing w:val="-2"/>
                <w:sz w:val="20"/>
              </w:rPr>
              <w:t xml:space="preserve"> </w:t>
            </w:r>
            <w:r>
              <w:rPr>
                <w:sz w:val="20"/>
              </w:rPr>
              <w:t>accidentes</w:t>
            </w:r>
            <w:r>
              <w:rPr>
                <w:spacing w:val="-9"/>
                <w:sz w:val="20"/>
              </w:rPr>
              <w:t xml:space="preserve"> </w:t>
            </w:r>
            <w:r>
              <w:rPr>
                <w:spacing w:val="-4"/>
                <w:sz w:val="20"/>
              </w:rPr>
              <w:t>como</w:t>
            </w:r>
          </w:p>
          <w:p w:rsidR="00166166" w:rsidRDefault="00B7696D">
            <w:pPr>
              <w:pStyle w:val="TableParagraph"/>
              <w:spacing w:before="1" w:line="223" w:lineRule="exact"/>
              <w:ind w:left="69"/>
              <w:rPr>
                <w:sz w:val="20"/>
              </w:rPr>
            </w:pPr>
            <w:r>
              <w:rPr>
                <w:sz w:val="20"/>
              </w:rPr>
              <w:t>intoxicaciones,</w:t>
            </w:r>
            <w:r>
              <w:rPr>
                <w:spacing w:val="-12"/>
                <w:sz w:val="20"/>
              </w:rPr>
              <w:t xml:space="preserve"> </w:t>
            </w:r>
            <w:r>
              <w:rPr>
                <w:sz w:val="20"/>
              </w:rPr>
              <w:t>inflamaciones</w:t>
            </w:r>
            <w:r>
              <w:rPr>
                <w:spacing w:val="-10"/>
                <w:sz w:val="20"/>
              </w:rPr>
              <w:t xml:space="preserve"> </w:t>
            </w:r>
            <w:r>
              <w:rPr>
                <w:sz w:val="20"/>
              </w:rPr>
              <w:t>y</w:t>
            </w:r>
            <w:r>
              <w:rPr>
                <w:spacing w:val="-11"/>
                <w:sz w:val="20"/>
              </w:rPr>
              <w:t xml:space="preserve"> </w:t>
            </w:r>
            <w:r>
              <w:rPr>
                <w:spacing w:val="-2"/>
                <w:sz w:val="20"/>
              </w:rPr>
              <w:t>explosiones.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170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pacing w:val="-2"/>
                <w:sz w:val="20"/>
              </w:rPr>
              <w:t>Características:</w:t>
            </w:r>
          </w:p>
          <w:p w:rsidR="00166166" w:rsidRDefault="00B7696D">
            <w:pPr>
              <w:pStyle w:val="TableParagraph"/>
              <w:numPr>
                <w:ilvl w:val="0"/>
                <w:numId w:val="67"/>
              </w:numPr>
              <w:tabs>
                <w:tab w:val="left" w:pos="216"/>
              </w:tabs>
              <w:spacing w:before="1"/>
              <w:ind w:left="216" w:hanging="147"/>
              <w:rPr>
                <w:sz w:val="20"/>
              </w:rPr>
            </w:pPr>
            <w:r>
              <w:rPr>
                <w:sz w:val="20"/>
              </w:rPr>
              <w:t>Debe</w:t>
            </w:r>
            <w:r>
              <w:rPr>
                <w:spacing w:val="-4"/>
                <w:sz w:val="20"/>
              </w:rPr>
              <w:t xml:space="preserve"> </w:t>
            </w:r>
            <w:r>
              <w:rPr>
                <w:sz w:val="20"/>
              </w:rPr>
              <w:t>tener</w:t>
            </w:r>
            <w:r>
              <w:rPr>
                <w:spacing w:val="-1"/>
                <w:sz w:val="20"/>
              </w:rPr>
              <w:t xml:space="preserve"> </w:t>
            </w:r>
            <w:r>
              <w:rPr>
                <w:sz w:val="20"/>
              </w:rPr>
              <w:t>alta</w:t>
            </w:r>
            <w:r>
              <w:rPr>
                <w:spacing w:val="-8"/>
                <w:sz w:val="20"/>
              </w:rPr>
              <w:t xml:space="preserve"> </w:t>
            </w:r>
            <w:r>
              <w:rPr>
                <w:sz w:val="20"/>
              </w:rPr>
              <w:t>resistencia</w:t>
            </w:r>
            <w:r>
              <w:rPr>
                <w:spacing w:val="-8"/>
                <w:sz w:val="20"/>
              </w:rPr>
              <w:t xml:space="preserve"> </w:t>
            </w:r>
            <w:r>
              <w:rPr>
                <w:sz w:val="20"/>
              </w:rPr>
              <w:t>a</w:t>
            </w:r>
            <w:r>
              <w:rPr>
                <w:spacing w:val="-8"/>
                <w:sz w:val="20"/>
              </w:rPr>
              <w:t xml:space="preserve"> </w:t>
            </w:r>
            <w:r>
              <w:rPr>
                <w:sz w:val="20"/>
              </w:rPr>
              <w:t>la</w:t>
            </w:r>
            <w:r>
              <w:rPr>
                <w:spacing w:val="-7"/>
                <w:sz w:val="20"/>
              </w:rPr>
              <w:t xml:space="preserve"> </w:t>
            </w:r>
            <w:r>
              <w:rPr>
                <w:spacing w:val="-2"/>
                <w:sz w:val="20"/>
              </w:rPr>
              <w:t>intemperie</w:t>
            </w:r>
          </w:p>
          <w:p w:rsidR="00166166" w:rsidRDefault="00B7696D">
            <w:pPr>
              <w:pStyle w:val="TableParagraph"/>
              <w:numPr>
                <w:ilvl w:val="0"/>
                <w:numId w:val="67"/>
              </w:numPr>
              <w:tabs>
                <w:tab w:val="left" w:pos="216"/>
              </w:tabs>
              <w:ind w:left="216" w:hanging="147"/>
              <w:rPr>
                <w:sz w:val="20"/>
              </w:rPr>
            </w:pPr>
            <w:r>
              <w:rPr>
                <w:sz w:val="20"/>
              </w:rPr>
              <w:t>Posee</w:t>
            </w:r>
            <w:r>
              <w:rPr>
                <w:spacing w:val="-9"/>
                <w:sz w:val="20"/>
              </w:rPr>
              <w:t xml:space="preserve"> </w:t>
            </w:r>
            <w:r>
              <w:rPr>
                <w:sz w:val="20"/>
              </w:rPr>
              <w:t>buenas</w:t>
            </w:r>
            <w:r>
              <w:rPr>
                <w:spacing w:val="-7"/>
                <w:sz w:val="20"/>
              </w:rPr>
              <w:t xml:space="preserve"> </w:t>
            </w:r>
            <w:r>
              <w:rPr>
                <w:sz w:val="20"/>
              </w:rPr>
              <w:t>características</w:t>
            </w:r>
            <w:r>
              <w:rPr>
                <w:spacing w:val="-12"/>
                <w:sz w:val="20"/>
              </w:rPr>
              <w:t xml:space="preserve"> </w:t>
            </w:r>
            <w:r>
              <w:rPr>
                <w:sz w:val="20"/>
              </w:rPr>
              <w:t>mecánicas</w:t>
            </w:r>
            <w:r>
              <w:rPr>
                <w:spacing w:val="-8"/>
                <w:sz w:val="20"/>
              </w:rPr>
              <w:t xml:space="preserve"> </w:t>
            </w:r>
            <w:r>
              <w:rPr>
                <w:sz w:val="20"/>
              </w:rPr>
              <w:t>tanto</w:t>
            </w:r>
            <w:r>
              <w:rPr>
                <w:spacing w:val="-7"/>
                <w:sz w:val="20"/>
              </w:rPr>
              <w:t xml:space="preserve"> </w:t>
            </w:r>
            <w:r>
              <w:rPr>
                <w:sz w:val="20"/>
              </w:rPr>
              <w:t>al</w:t>
            </w:r>
            <w:r>
              <w:rPr>
                <w:spacing w:val="-9"/>
                <w:sz w:val="20"/>
              </w:rPr>
              <w:t xml:space="preserve"> </w:t>
            </w:r>
            <w:r>
              <w:rPr>
                <w:sz w:val="20"/>
              </w:rPr>
              <w:t>impacto</w:t>
            </w:r>
            <w:r>
              <w:rPr>
                <w:spacing w:val="-10"/>
                <w:sz w:val="20"/>
              </w:rPr>
              <w:t xml:space="preserve"> </w:t>
            </w:r>
            <w:r>
              <w:rPr>
                <w:sz w:val="20"/>
              </w:rPr>
              <w:t>como</w:t>
            </w:r>
            <w:r>
              <w:rPr>
                <w:spacing w:val="-7"/>
                <w:sz w:val="20"/>
              </w:rPr>
              <w:t xml:space="preserve"> </w:t>
            </w:r>
            <w:r>
              <w:rPr>
                <w:spacing w:val="-5"/>
                <w:sz w:val="20"/>
              </w:rPr>
              <w:t>al</w:t>
            </w:r>
          </w:p>
          <w:p w:rsidR="00166166" w:rsidRDefault="00B7696D">
            <w:pPr>
              <w:pStyle w:val="TableParagraph"/>
              <w:spacing w:before="1"/>
              <w:ind w:left="69"/>
              <w:rPr>
                <w:sz w:val="20"/>
              </w:rPr>
            </w:pPr>
            <w:r>
              <w:rPr>
                <w:spacing w:val="-2"/>
                <w:sz w:val="20"/>
              </w:rPr>
              <w:t>desgaste</w:t>
            </w:r>
          </w:p>
          <w:p w:rsidR="00166166" w:rsidRDefault="00B7696D">
            <w:pPr>
              <w:pStyle w:val="TableParagraph"/>
              <w:numPr>
                <w:ilvl w:val="0"/>
                <w:numId w:val="67"/>
              </w:numPr>
              <w:tabs>
                <w:tab w:val="left" w:pos="216"/>
              </w:tabs>
              <w:spacing w:before="1" w:line="242" w:lineRule="exact"/>
              <w:ind w:left="216" w:hanging="147"/>
              <w:rPr>
                <w:sz w:val="20"/>
              </w:rPr>
            </w:pPr>
            <w:r>
              <w:rPr>
                <w:sz w:val="20"/>
              </w:rPr>
              <w:t>Presenta</w:t>
            </w:r>
            <w:r>
              <w:rPr>
                <w:spacing w:val="-9"/>
                <w:sz w:val="20"/>
              </w:rPr>
              <w:t xml:space="preserve"> </w:t>
            </w:r>
            <w:r>
              <w:rPr>
                <w:sz w:val="20"/>
              </w:rPr>
              <w:t>baja</w:t>
            </w:r>
            <w:r>
              <w:rPr>
                <w:spacing w:val="-8"/>
                <w:sz w:val="20"/>
              </w:rPr>
              <w:t xml:space="preserve"> </w:t>
            </w:r>
            <w:r>
              <w:rPr>
                <w:sz w:val="20"/>
              </w:rPr>
              <w:t>absorción</w:t>
            </w:r>
            <w:r>
              <w:rPr>
                <w:spacing w:val="-7"/>
                <w:sz w:val="20"/>
              </w:rPr>
              <w:t xml:space="preserve"> </w:t>
            </w:r>
            <w:r>
              <w:rPr>
                <w:sz w:val="20"/>
              </w:rPr>
              <w:t>de</w:t>
            </w:r>
            <w:r>
              <w:rPr>
                <w:spacing w:val="-5"/>
                <w:sz w:val="20"/>
              </w:rPr>
              <w:t xml:space="preserve"> </w:t>
            </w:r>
            <w:r>
              <w:rPr>
                <w:spacing w:val="-4"/>
                <w:sz w:val="20"/>
              </w:rPr>
              <w:t>agua</w:t>
            </w:r>
          </w:p>
          <w:p w:rsidR="00166166" w:rsidRDefault="00B7696D">
            <w:pPr>
              <w:pStyle w:val="TableParagraph"/>
              <w:numPr>
                <w:ilvl w:val="0"/>
                <w:numId w:val="67"/>
              </w:numPr>
              <w:tabs>
                <w:tab w:val="left" w:pos="216"/>
              </w:tabs>
              <w:spacing w:line="242" w:lineRule="exact"/>
              <w:ind w:left="216" w:hanging="147"/>
              <w:rPr>
                <w:sz w:val="20"/>
              </w:rPr>
            </w:pPr>
            <w:r>
              <w:rPr>
                <w:sz w:val="20"/>
              </w:rPr>
              <w:t>Se</w:t>
            </w:r>
            <w:r>
              <w:rPr>
                <w:spacing w:val="-5"/>
                <w:sz w:val="20"/>
              </w:rPr>
              <w:t xml:space="preserve"> </w:t>
            </w:r>
            <w:r>
              <w:rPr>
                <w:sz w:val="20"/>
              </w:rPr>
              <w:t>aplica</w:t>
            </w:r>
            <w:r>
              <w:rPr>
                <w:spacing w:val="-5"/>
                <w:sz w:val="20"/>
              </w:rPr>
              <w:t xml:space="preserve"> </w:t>
            </w:r>
            <w:r>
              <w:rPr>
                <w:sz w:val="20"/>
              </w:rPr>
              <w:t>fácil</w:t>
            </w:r>
            <w:r>
              <w:rPr>
                <w:spacing w:val="-4"/>
                <w:sz w:val="20"/>
              </w:rPr>
              <w:t xml:space="preserve"> </w:t>
            </w:r>
            <w:r>
              <w:rPr>
                <w:sz w:val="20"/>
              </w:rPr>
              <w:t>y</w:t>
            </w:r>
            <w:r>
              <w:rPr>
                <w:spacing w:val="-4"/>
                <w:sz w:val="20"/>
              </w:rPr>
              <w:t xml:space="preserve"> </w:t>
            </w:r>
            <w:r>
              <w:rPr>
                <w:spacing w:val="-2"/>
                <w:sz w:val="20"/>
              </w:rPr>
              <w:t>rápido</w:t>
            </w:r>
          </w:p>
          <w:p w:rsidR="00166166" w:rsidRDefault="00B7696D">
            <w:pPr>
              <w:pStyle w:val="TableParagraph"/>
              <w:numPr>
                <w:ilvl w:val="0"/>
                <w:numId w:val="67"/>
              </w:numPr>
              <w:tabs>
                <w:tab w:val="left" w:pos="216"/>
              </w:tabs>
              <w:spacing w:before="1" w:line="223" w:lineRule="exact"/>
              <w:ind w:left="216" w:hanging="147"/>
              <w:rPr>
                <w:sz w:val="20"/>
              </w:rPr>
            </w:pPr>
            <w:r>
              <w:rPr>
                <w:sz w:val="20"/>
              </w:rPr>
              <w:t>Resistente</w:t>
            </w:r>
            <w:r>
              <w:rPr>
                <w:spacing w:val="-7"/>
                <w:sz w:val="20"/>
              </w:rPr>
              <w:t xml:space="preserve"> </w:t>
            </w:r>
            <w:r>
              <w:rPr>
                <w:sz w:val="20"/>
              </w:rPr>
              <w:t>al</w:t>
            </w:r>
            <w:r>
              <w:rPr>
                <w:spacing w:val="-6"/>
                <w:sz w:val="20"/>
              </w:rPr>
              <w:t xml:space="preserve"> </w:t>
            </w:r>
            <w:r>
              <w:rPr>
                <w:sz w:val="20"/>
              </w:rPr>
              <w:t>ataque</w:t>
            </w:r>
            <w:r>
              <w:rPr>
                <w:spacing w:val="-5"/>
                <w:sz w:val="20"/>
              </w:rPr>
              <w:t xml:space="preserve"> </w:t>
            </w:r>
            <w:r>
              <w:rPr>
                <w:sz w:val="20"/>
              </w:rPr>
              <w:t>de</w:t>
            </w:r>
            <w:r>
              <w:rPr>
                <w:spacing w:val="-6"/>
                <w:sz w:val="20"/>
              </w:rPr>
              <w:t xml:space="preserve"> </w:t>
            </w:r>
            <w:r>
              <w:rPr>
                <w:sz w:val="20"/>
              </w:rPr>
              <w:t>hongos,</w:t>
            </w:r>
            <w:r>
              <w:rPr>
                <w:spacing w:val="-4"/>
                <w:sz w:val="20"/>
              </w:rPr>
              <w:t xml:space="preserve"> </w:t>
            </w:r>
            <w:r>
              <w:rPr>
                <w:sz w:val="20"/>
              </w:rPr>
              <w:t>mohos</w:t>
            </w:r>
            <w:r>
              <w:rPr>
                <w:spacing w:val="-8"/>
                <w:sz w:val="20"/>
              </w:rPr>
              <w:t xml:space="preserve"> </w:t>
            </w:r>
            <w:r>
              <w:rPr>
                <w:sz w:val="20"/>
              </w:rPr>
              <w:t>y</w:t>
            </w:r>
            <w:r>
              <w:rPr>
                <w:spacing w:val="-2"/>
                <w:sz w:val="20"/>
              </w:rPr>
              <w:t xml:space="preserve"> bacterias.</w:t>
            </w:r>
          </w:p>
        </w:tc>
      </w:tr>
      <w:tr w:rsidR="00166166">
        <w:trPr>
          <w:trHeight w:val="6841"/>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15" w:right="6"/>
              <w:jc w:val="center"/>
              <w:rPr>
                <w:sz w:val="20"/>
              </w:rPr>
            </w:pPr>
            <w:r>
              <w:rPr>
                <w:spacing w:val="-5"/>
                <w:sz w:val="20"/>
              </w:rPr>
              <w:t>25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20" w:right="10"/>
              <w:jc w:val="center"/>
              <w:rPr>
                <w:sz w:val="20"/>
              </w:rPr>
            </w:pPr>
            <w:r>
              <w:rPr>
                <w:sz w:val="20"/>
              </w:rPr>
              <w:t>CEMENTO</w:t>
            </w:r>
            <w:r>
              <w:rPr>
                <w:spacing w:val="-10"/>
                <w:sz w:val="20"/>
              </w:rPr>
              <w:t xml:space="preserve"> </w:t>
            </w:r>
            <w:r>
              <w:rPr>
                <w:spacing w:val="-2"/>
                <w:sz w:val="20"/>
              </w:rPr>
              <w:t>BLANCO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ight="174"/>
              <w:rPr>
                <w:sz w:val="20"/>
              </w:rPr>
            </w:pPr>
            <w:r>
              <w:rPr>
                <w:sz w:val="20"/>
              </w:rPr>
              <w:t>El</w:t>
            </w:r>
            <w:r>
              <w:rPr>
                <w:spacing w:val="-1"/>
                <w:sz w:val="20"/>
              </w:rPr>
              <w:t xml:space="preserve"> </w:t>
            </w:r>
            <w:r>
              <w:rPr>
                <w:sz w:val="20"/>
              </w:rPr>
              <w:t>cemento blanco</w:t>
            </w:r>
            <w:r>
              <w:rPr>
                <w:spacing w:val="-3"/>
                <w:sz w:val="20"/>
              </w:rPr>
              <w:t xml:space="preserve"> </w:t>
            </w:r>
            <w:r>
              <w:rPr>
                <w:sz w:val="20"/>
              </w:rPr>
              <w:t>es un tipo de</w:t>
            </w:r>
            <w:r>
              <w:rPr>
                <w:spacing w:val="-2"/>
                <w:sz w:val="20"/>
              </w:rPr>
              <w:t xml:space="preserve"> </w:t>
            </w:r>
            <w:r>
              <w:rPr>
                <w:sz w:val="20"/>
              </w:rPr>
              <w:t>cemento</w:t>
            </w:r>
            <w:r>
              <w:rPr>
                <w:spacing w:val="-4"/>
                <w:sz w:val="20"/>
              </w:rPr>
              <w:t xml:space="preserve"> </w:t>
            </w:r>
            <w:r>
              <w:rPr>
                <w:sz w:val="20"/>
              </w:rPr>
              <w:t>elaborado</w:t>
            </w:r>
            <w:r>
              <w:rPr>
                <w:spacing w:val="-3"/>
                <w:sz w:val="20"/>
              </w:rPr>
              <w:t xml:space="preserve"> </w:t>
            </w:r>
            <w:r>
              <w:rPr>
                <w:sz w:val="20"/>
              </w:rPr>
              <w:t>con</w:t>
            </w:r>
            <w:r>
              <w:rPr>
                <w:spacing w:val="-3"/>
                <w:sz w:val="20"/>
              </w:rPr>
              <w:t xml:space="preserve"> </w:t>
            </w:r>
            <w:r>
              <w:rPr>
                <w:sz w:val="20"/>
              </w:rPr>
              <w:t>los mismos componentes que el tradicional, pero con algunas características</w:t>
            </w:r>
            <w:r>
              <w:rPr>
                <w:spacing w:val="-6"/>
                <w:sz w:val="20"/>
              </w:rPr>
              <w:t xml:space="preserve"> </w:t>
            </w:r>
            <w:r>
              <w:rPr>
                <w:sz w:val="20"/>
              </w:rPr>
              <w:t>especiales</w:t>
            </w:r>
            <w:r>
              <w:rPr>
                <w:spacing w:val="-6"/>
                <w:sz w:val="20"/>
              </w:rPr>
              <w:t xml:space="preserve"> </w:t>
            </w:r>
            <w:r>
              <w:rPr>
                <w:sz w:val="20"/>
              </w:rPr>
              <w:t>y</w:t>
            </w:r>
            <w:r>
              <w:rPr>
                <w:spacing w:val="-4"/>
                <w:sz w:val="20"/>
              </w:rPr>
              <w:t xml:space="preserve"> </w:t>
            </w:r>
            <w:r>
              <w:rPr>
                <w:sz w:val="20"/>
              </w:rPr>
              <w:t>diferencias</w:t>
            </w:r>
            <w:r>
              <w:rPr>
                <w:spacing w:val="-7"/>
                <w:sz w:val="20"/>
              </w:rPr>
              <w:t xml:space="preserve"> </w:t>
            </w:r>
            <w:r>
              <w:rPr>
                <w:sz w:val="20"/>
              </w:rPr>
              <w:t>en</w:t>
            </w:r>
            <w:r>
              <w:rPr>
                <w:spacing w:val="-5"/>
                <w:sz w:val="20"/>
              </w:rPr>
              <w:t xml:space="preserve"> </w:t>
            </w:r>
            <w:r>
              <w:rPr>
                <w:sz w:val="20"/>
              </w:rPr>
              <w:t>la</w:t>
            </w:r>
            <w:r>
              <w:rPr>
                <w:spacing w:val="-5"/>
                <w:sz w:val="20"/>
              </w:rPr>
              <w:t xml:space="preserve"> </w:t>
            </w:r>
            <w:r>
              <w:rPr>
                <w:sz w:val="20"/>
              </w:rPr>
              <w:t>temperatura</w:t>
            </w:r>
            <w:r>
              <w:rPr>
                <w:spacing w:val="-5"/>
                <w:sz w:val="20"/>
              </w:rPr>
              <w:t xml:space="preserve"> </w:t>
            </w:r>
            <w:r>
              <w:rPr>
                <w:sz w:val="20"/>
              </w:rPr>
              <w:t>de cocción que le otorgan ese aspecto tan particular.</w:t>
            </w:r>
          </w:p>
          <w:p w:rsidR="00166166" w:rsidRDefault="00B7696D">
            <w:pPr>
              <w:pStyle w:val="TableParagraph"/>
              <w:spacing w:before="3"/>
              <w:ind w:left="69"/>
              <w:rPr>
                <w:sz w:val="20"/>
              </w:rPr>
            </w:pPr>
            <w:r>
              <w:rPr>
                <w:sz w:val="20"/>
              </w:rPr>
              <w:t>El</w:t>
            </w:r>
            <w:r>
              <w:rPr>
                <w:spacing w:val="-3"/>
                <w:sz w:val="20"/>
              </w:rPr>
              <w:t xml:space="preserve"> </w:t>
            </w:r>
            <w:r>
              <w:rPr>
                <w:sz w:val="20"/>
              </w:rPr>
              <w:t>ingrediente distintivo</w:t>
            </w:r>
            <w:r>
              <w:rPr>
                <w:spacing w:val="-5"/>
                <w:sz w:val="20"/>
              </w:rPr>
              <w:t xml:space="preserve"> </w:t>
            </w:r>
            <w:r>
              <w:rPr>
                <w:sz w:val="20"/>
              </w:rPr>
              <w:t>en su</w:t>
            </w:r>
            <w:r>
              <w:rPr>
                <w:spacing w:val="-5"/>
                <w:sz w:val="20"/>
              </w:rPr>
              <w:t xml:space="preserve"> </w:t>
            </w:r>
            <w:r>
              <w:rPr>
                <w:sz w:val="20"/>
              </w:rPr>
              <w:t>elaboración</w:t>
            </w:r>
            <w:r>
              <w:rPr>
                <w:spacing w:val="-5"/>
                <w:sz w:val="20"/>
              </w:rPr>
              <w:t xml:space="preserve"> </w:t>
            </w:r>
            <w:r>
              <w:rPr>
                <w:sz w:val="20"/>
              </w:rPr>
              <w:t>es</w:t>
            </w:r>
            <w:r>
              <w:rPr>
                <w:spacing w:val="-6"/>
                <w:sz w:val="20"/>
              </w:rPr>
              <w:t xml:space="preserve"> </w:t>
            </w:r>
            <w:r>
              <w:rPr>
                <w:sz w:val="20"/>
              </w:rPr>
              <w:t>la</w:t>
            </w:r>
            <w:r>
              <w:rPr>
                <w:spacing w:val="-5"/>
                <w:sz w:val="20"/>
              </w:rPr>
              <w:t xml:space="preserve"> </w:t>
            </w:r>
            <w:r>
              <w:rPr>
                <w:sz w:val="20"/>
              </w:rPr>
              <w:t>caliza,</w:t>
            </w:r>
            <w:r>
              <w:rPr>
                <w:spacing w:val="-7"/>
                <w:sz w:val="20"/>
              </w:rPr>
              <w:t xml:space="preserve"> </w:t>
            </w:r>
            <w:r>
              <w:rPr>
                <w:sz w:val="20"/>
              </w:rPr>
              <w:t>la</w:t>
            </w:r>
            <w:r>
              <w:rPr>
                <w:spacing w:val="-5"/>
                <w:sz w:val="20"/>
              </w:rPr>
              <w:t xml:space="preserve"> </w:t>
            </w:r>
            <w:r>
              <w:rPr>
                <w:sz w:val="20"/>
              </w:rPr>
              <w:t>cual es</w:t>
            </w:r>
            <w:r>
              <w:rPr>
                <w:spacing w:val="-6"/>
                <w:sz w:val="20"/>
              </w:rPr>
              <w:t xml:space="preserve"> </w:t>
            </w:r>
            <w:r>
              <w:rPr>
                <w:sz w:val="20"/>
              </w:rPr>
              <w:t>de una calidad superior y presenta bajos niveles de hierro.</w:t>
            </w:r>
          </w:p>
          <w:p w:rsidR="00166166" w:rsidRDefault="00B7696D">
            <w:pPr>
              <w:pStyle w:val="TableParagraph"/>
              <w:ind w:left="69" w:right="594"/>
              <w:jc w:val="both"/>
              <w:rPr>
                <w:sz w:val="20"/>
              </w:rPr>
            </w:pPr>
            <w:r>
              <w:rPr>
                <w:sz w:val="20"/>
              </w:rPr>
              <w:t>El</w:t>
            </w:r>
            <w:r>
              <w:rPr>
                <w:spacing w:val="-3"/>
                <w:sz w:val="20"/>
              </w:rPr>
              <w:t xml:space="preserve"> </w:t>
            </w:r>
            <w:r>
              <w:rPr>
                <w:sz w:val="20"/>
              </w:rPr>
              <w:t>cemento</w:t>
            </w:r>
            <w:r>
              <w:rPr>
                <w:spacing w:val="-1"/>
                <w:sz w:val="20"/>
              </w:rPr>
              <w:t xml:space="preserve"> </w:t>
            </w:r>
            <w:r>
              <w:rPr>
                <w:sz w:val="20"/>
              </w:rPr>
              <w:t>blanco</w:t>
            </w:r>
            <w:r>
              <w:rPr>
                <w:spacing w:val="-5"/>
                <w:sz w:val="20"/>
              </w:rPr>
              <w:t xml:space="preserve"> </w:t>
            </w:r>
            <w:r>
              <w:rPr>
                <w:sz w:val="20"/>
              </w:rPr>
              <w:t>es</w:t>
            </w:r>
            <w:r>
              <w:rPr>
                <w:spacing w:val="-6"/>
                <w:sz w:val="20"/>
              </w:rPr>
              <w:t xml:space="preserve"> </w:t>
            </w:r>
            <w:r>
              <w:rPr>
                <w:sz w:val="20"/>
              </w:rPr>
              <w:t>compatible</w:t>
            </w:r>
            <w:r>
              <w:rPr>
                <w:spacing w:val="-4"/>
                <w:sz w:val="20"/>
              </w:rPr>
              <w:t xml:space="preserve"> </w:t>
            </w:r>
            <w:r>
              <w:rPr>
                <w:sz w:val="20"/>
              </w:rPr>
              <w:t>con</w:t>
            </w:r>
            <w:r>
              <w:rPr>
                <w:spacing w:val="-5"/>
                <w:sz w:val="20"/>
              </w:rPr>
              <w:t xml:space="preserve"> </w:t>
            </w:r>
            <w:r>
              <w:rPr>
                <w:sz w:val="20"/>
              </w:rPr>
              <w:t>todos</w:t>
            </w:r>
            <w:r>
              <w:rPr>
                <w:spacing w:val="-7"/>
                <w:sz w:val="20"/>
              </w:rPr>
              <w:t xml:space="preserve"> </w:t>
            </w:r>
            <w:r>
              <w:rPr>
                <w:sz w:val="20"/>
              </w:rPr>
              <w:t>los</w:t>
            </w:r>
            <w:r>
              <w:rPr>
                <w:spacing w:val="-7"/>
                <w:sz w:val="20"/>
              </w:rPr>
              <w:t xml:space="preserve"> </w:t>
            </w:r>
            <w:r>
              <w:rPr>
                <w:sz w:val="20"/>
              </w:rPr>
              <w:t>materiales</w:t>
            </w:r>
            <w:r>
              <w:rPr>
                <w:spacing w:val="-2"/>
                <w:sz w:val="20"/>
              </w:rPr>
              <w:t xml:space="preserve"> </w:t>
            </w:r>
            <w:r>
              <w:rPr>
                <w:sz w:val="20"/>
              </w:rPr>
              <w:t>de construcción convencionales, siendo útil en la edificación de columnas, losas y pisos, entre otros trabajos.</w:t>
            </w:r>
          </w:p>
          <w:p w:rsidR="00166166" w:rsidRDefault="00B7696D">
            <w:pPr>
              <w:pStyle w:val="TableParagraph"/>
              <w:ind w:left="69"/>
              <w:rPr>
                <w:sz w:val="20"/>
              </w:rPr>
            </w:pPr>
            <w:r>
              <w:rPr>
                <w:sz w:val="20"/>
              </w:rPr>
              <w:t>Además,</w:t>
            </w:r>
            <w:r>
              <w:rPr>
                <w:spacing w:val="-5"/>
                <w:sz w:val="20"/>
              </w:rPr>
              <w:t xml:space="preserve"> </w:t>
            </w:r>
            <w:r>
              <w:rPr>
                <w:sz w:val="20"/>
              </w:rPr>
              <w:t>su</w:t>
            </w:r>
            <w:r>
              <w:rPr>
                <w:spacing w:val="-3"/>
                <w:sz w:val="20"/>
              </w:rPr>
              <w:t xml:space="preserve"> </w:t>
            </w:r>
            <w:r>
              <w:rPr>
                <w:sz w:val="20"/>
              </w:rPr>
              <w:t>particular</w:t>
            </w:r>
            <w:r>
              <w:rPr>
                <w:spacing w:val="-5"/>
                <w:sz w:val="20"/>
              </w:rPr>
              <w:t xml:space="preserve"> </w:t>
            </w:r>
            <w:r>
              <w:rPr>
                <w:sz w:val="20"/>
              </w:rPr>
              <w:t>tonalidad</w:t>
            </w:r>
            <w:r>
              <w:rPr>
                <w:spacing w:val="-7"/>
                <w:sz w:val="20"/>
              </w:rPr>
              <w:t xml:space="preserve"> </w:t>
            </w:r>
            <w:r>
              <w:rPr>
                <w:sz w:val="20"/>
              </w:rPr>
              <w:t>lo</w:t>
            </w:r>
            <w:r>
              <w:rPr>
                <w:spacing w:val="-7"/>
                <w:sz w:val="20"/>
              </w:rPr>
              <w:t xml:space="preserve"> </w:t>
            </w:r>
            <w:r>
              <w:rPr>
                <w:sz w:val="20"/>
              </w:rPr>
              <w:t>convierte</w:t>
            </w:r>
            <w:r>
              <w:rPr>
                <w:spacing w:val="-6"/>
                <w:sz w:val="20"/>
              </w:rPr>
              <w:t xml:space="preserve"> </w:t>
            </w:r>
            <w:r>
              <w:rPr>
                <w:sz w:val="20"/>
              </w:rPr>
              <w:t>en</w:t>
            </w:r>
            <w:r>
              <w:rPr>
                <w:spacing w:val="-3"/>
                <w:sz w:val="20"/>
              </w:rPr>
              <w:t xml:space="preserve"> </w:t>
            </w:r>
            <w:r>
              <w:rPr>
                <w:sz w:val="20"/>
              </w:rPr>
              <w:t>un</w:t>
            </w:r>
            <w:r>
              <w:rPr>
                <w:spacing w:val="-7"/>
                <w:sz w:val="20"/>
              </w:rPr>
              <w:t xml:space="preserve"> </w:t>
            </w:r>
            <w:r>
              <w:rPr>
                <w:sz w:val="20"/>
              </w:rPr>
              <w:t>componente perfecto para lograr increíbles acabados artísticos.</w:t>
            </w:r>
          </w:p>
          <w:p w:rsidR="00166166" w:rsidRDefault="00B7696D">
            <w:pPr>
              <w:pStyle w:val="TableParagraph"/>
              <w:spacing w:before="1"/>
              <w:ind w:left="69" w:right="82"/>
              <w:rPr>
                <w:sz w:val="20"/>
              </w:rPr>
            </w:pPr>
            <w:r>
              <w:rPr>
                <w:sz w:val="20"/>
              </w:rPr>
              <w:t xml:space="preserve">El cemento blanco sirve para </w:t>
            </w:r>
            <w:r>
              <w:rPr>
                <w:sz w:val="20"/>
              </w:rPr>
              <w:t>realizar acabados finos y de alta resistencia en obras arquitectónicas y estructuras ornamentales. Asimismo,</w:t>
            </w:r>
            <w:r>
              <w:rPr>
                <w:spacing w:val="-3"/>
                <w:sz w:val="20"/>
              </w:rPr>
              <w:t xml:space="preserve"> </w:t>
            </w:r>
            <w:r>
              <w:rPr>
                <w:sz w:val="20"/>
              </w:rPr>
              <w:t>se</w:t>
            </w:r>
            <w:r>
              <w:rPr>
                <w:spacing w:val="-5"/>
                <w:sz w:val="20"/>
              </w:rPr>
              <w:t xml:space="preserve"> </w:t>
            </w:r>
            <w:r>
              <w:rPr>
                <w:sz w:val="20"/>
              </w:rPr>
              <w:t>desempeña</w:t>
            </w:r>
            <w:r>
              <w:rPr>
                <w:spacing w:val="-5"/>
                <w:sz w:val="20"/>
              </w:rPr>
              <w:t xml:space="preserve"> </w:t>
            </w:r>
            <w:r>
              <w:rPr>
                <w:sz w:val="20"/>
              </w:rPr>
              <w:t>adecuadamente</w:t>
            </w:r>
            <w:r>
              <w:rPr>
                <w:spacing w:val="-5"/>
                <w:sz w:val="20"/>
              </w:rPr>
              <w:t xml:space="preserve"> </w:t>
            </w:r>
            <w:r>
              <w:rPr>
                <w:sz w:val="20"/>
              </w:rPr>
              <w:t>en</w:t>
            </w:r>
            <w:r>
              <w:rPr>
                <w:spacing w:val="-5"/>
                <w:sz w:val="20"/>
              </w:rPr>
              <w:t xml:space="preserve"> </w:t>
            </w:r>
            <w:r>
              <w:rPr>
                <w:sz w:val="20"/>
              </w:rPr>
              <w:t>el</w:t>
            </w:r>
            <w:r>
              <w:rPr>
                <w:spacing w:val="-4"/>
                <w:sz w:val="20"/>
              </w:rPr>
              <w:t xml:space="preserve"> </w:t>
            </w:r>
            <w:r>
              <w:rPr>
                <w:sz w:val="20"/>
              </w:rPr>
              <w:t>pegado</w:t>
            </w:r>
            <w:r>
              <w:rPr>
                <w:spacing w:val="-5"/>
                <w:sz w:val="20"/>
              </w:rPr>
              <w:t xml:space="preserve"> </w:t>
            </w:r>
            <w:r>
              <w:rPr>
                <w:sz w:val="20"/>
              </w:rPr>
              <w:t>de</w:t>
            </w:r>
            <w:r>
              <w:rPr>
                <w:spacing w:val="-5"/>
                <w:sz w:val="20"/>
              </w:rPr>
              <w:t xml:space="preserve"> </w:t>
            </w:r>
            <w:r>
              <w:rPr>
                <w:sz w:val="20"/>
              </w:rPr>
              <w:t>azulejos y</w:t>
            </w:r>
            <w:r>
              <w:rPr>
                <w:spacing w:val="-1"/>
                <w:sz w:val="20"/>
              </w:rPr>
              <w:t xml:space="preserve"> </w:t>
            </w:r>
            <w:r>
              <w:rPr>
                <w:sz w:val="20"/>
              </w:rPr>
              <w:t>en</w:t>
            </w:r>
            <w:r>
              <w:rPr>
                <w:spacing w:val="-5"/>
                <w:sz w:val="20"/>
              </w:rPr>
              <w:t xml:space="preserve"> </w:t>
            </w:r>
            <w:r>
              <w:rPr>
                <w:sz w:val="20"/>
              </w:rPr>
              <w:t>diferentes</w:t>
            </w:r>
            <w:r>
              <w:rPr>
                <w:spacing w:val="-2"/>
                <w:sz w:val="20"/>
              </w:rPr>
              <w:t xml:space="preserve"> </w:t>
            </w:r>
            <w:r>
              <w:rPr>
                <w:sz w:val="20"/>
              </w:rPr>
              <w:t>tipos</w:t>
            </w:r>
            <w:r>
              <w:rPr>
                <w:spacing w:val="-2"/>
                <w:sz w:val="20"/>
              </w:rPr>
              <w:t xml:space="preserve"> </w:t>
            </w:r>
            <w:r>
              <w:rPr>
                <w:sz w:val="20"/>
              </w:rPr>
              <w:t>de</w:t>
            </w:r>
            <w:r>
              <w:rPr>
                <w:spacing w:val="-4"/>
                <w:sz w:val="20"/>
              </w:rPr>
              <w:t xml:space="preserve"> </w:t>
            </w:r>
            <w:r>
              <w:rPr>
                <w:sz w:val="20"/>
              </w:rPr>
              <w:t>revestimiento</w:t>
            </w:r>
            <w:r>
              <w:rPr>
                <w:spacing w:val="-6"/>
                <w:sz w:val="20"/>
              </w:rPr>
              <w:t xml:space="preserve"> </w:t>
            </w:r>
            <w:r>
              <w:rPr>
                <w:sz w:val="20"/>
              </w:rPr>
              <w:t>para</w:t>
            </w:r>
            <w:r>
              <w:rPr>
                <w:spacing w:val="-5"/>
                <w:sz w:val="20"/>
              </w:rPr>
              <w:t xml:space="preserve"> </w:t>
            </w:r>
            <w:r>
              <w:rPr>
                <w:sz w:val="20"/>
              </w:rPr>
              <w:t>paredes,</w:t>
            </w:r>
            <w:r>
              <w:rPr>
                <w:spacing w:val="-7"/>
                <w:sz w:val="20"/>
              </w:rPr>
              <w:t xml:space="preserve"> </w:t>
            </w:r>
            <w:r>
              <w:rPr>
                <w:sz w:val="20"/>
              </w:rPr>
              <w:t>como</w:t>
            </w:r>
            <w:r>
              <w:rPr>
                <w:spacing w:val="-5"/>
                <w:sz w:val="20"/>
              </w:rPr>
              <w:t xml:space="preserve"> </w:t>
            </w:r>
            <w:r>
              <w:rPr>
                <w:sz w:val="20"/>
              </w:rPr>
              <w:t>el tirol y determinados empastados.</w:t>
            </w:r>
          </w:p>
          <w:p w:rsidR="00166166" w:rsidRDefault="00B7696D">
            <w:pPr>
              <w:pStyle w:val="TableParagraph"/>
              <w:spacing w:line="243" w:lineRule="exact"/>
              <w:ind w:left="69"/>
              <w:rPr>
                <w:sz w:val="20"/>
              </w:rPr>
            </w:pPr>
            <w:r>
              <w:rPr>
                <w:sz w:val="20"/>
              </w:rPr>
              <w:t>El</w:t>
            </w:r>
            <w:r>
              <w:rPr>
                <w:spacing w:val="-7"/>
                <w:sz w:val="20"/>
              </w:rPr>
              <w:t xml:space="preserve"> </w:t>
            </w:r>
            <w:r>
              <w:rPr>
                <w:sz w:val="20"/>
              </w:rPr>
              <w:t>cemento</w:t>
            </w:r>
            <w:r>
              <w:rPr>
                <w:spacing w:val="-4"/>
                <w:sz w:val="20"/>
              </w:rPr>
              <w:t xml:space="preserve"> </w:t>
            </w:r>
            <w:r>
              <w:rPr>
                <w:sz w:val="20"/>
              </w:rPr>
              <w:t>blanco</w:t>
            </w:r>
            <w:r>
              <w:rPr>
                <w:spacing w:val="-8"/>
                <w:sz w:val="20"/>
              </w:rPr>
              <w:t xml:space="preserve"> </w:t>
            </w:r>
            <w:r>
              <w:rPr>
                <w:sz w:val="20"/>
              </w:rPr>
              <w:t>está</w:t>
            </w:r>
            <w:r>
              <w:rPr>
                <w:spacing w:val="-8"/>
                <w:sz w:val="20"/>
              </w:rPr>
              <w:t xml:space="preserve"> </w:t>
            </w:r>
            <w:r>
              <w:rPr>
                <w:sz w:val="20"/>
              </w:rPr>
              <w:t>compuesto</w:t>
            </w:r>
            <w:r>
              <w:rPr>
                <w:spacing w:val="-8"/>
                <w:sz w:val="20"/>
              </w:rPr>
              <w:t xml:space="preserve"> </w:t>
            </w:r>
            <w:r>
              <w:rPr>
                <w:spacing w:val="-4"/>
                <w:sz w:val="20"/>
              </w:rPr>
              <w:t>por:</w:t>
            </w:r>
          </w:p>
          <w:p w:rsidR="00166166" w:rsidRDefault="00B7696D">
            <w:pPr>
              <w:pStyle w:val="TableParagraph"/>
              <w:spacing w:before="1"/>
              <w:ind w:left="69" w:right="174"/>
              <w:rPr>
                <w:sz w:val="20"/>
              </w:rPr>
            </w:pPr>
            <w:r>
              <w:rPr>
                <w:sz w:val="20"/>
              </w:rPr>
              <w:t>Caliza:</w:t>
            </w:r>
            <w:r>
              <w:rPr>
                <w:spacing w:val="-2"/>
                <w:sz w:val="20"/>
              </w:rPr>
              <w:t xml:space="preserve"> </w:t>
            </w:r>
            <w:r>
              <w:rPr>
                <w:sz w:val="20"/>
              </w:rPr>
              <w:t>un</w:t>
            </w:r>
            <w:r>
              <w:rPr>
                <w:spacing w:val="-1"/>
                <w:sz w:val="20"/>
              </w:rPr>
              <w:t xml:space="preserve"> </w:t>
            </w:r>
            <w:r>
              <w:rPr>
                <w:sz w:val="20"/>
              </w:rPr>
              <w:t>75/85% del cemento</w:t>
            </w:r>
            <w:r>
              <w:rPr>
                <w:spacing w:val="-2"/>
                <w:sz w:val="20"/>
              </w:rPr>
              <w:t xml:space="preserve"> </w:t>
            </w:r>
            <w:r>
              <w:rPr>
                <w:sz w:val="20"/>
              </w:rPr>
              <w:t>blanco</w:t>
            </w:r>
            <w:r>
              <w:rPr>
                <w:spacing w:val="-1"/>
                <w:sz w:val="20"/>
              </w:rPr>
              <w:t xml:space="preserve"> </w:t>
            </w:r>
            <w:r>
              <w:rPr>
                <w:sz w:val="20"/>
              </w:rPr>
              <w:t>está compuesto por este tipo de roca de gran pureza química, en cuya composición destacan</w:t>
            </w:r>
            <w:r>
              <w:rPr>
                <w:spacing w:val="-5"/>
                <w:sz w:val="20"/>
              </w:rPr>
              <w:t xml:space="preserve"> </w:t>
            </w:r>
            <w:r>
              <w:rPr>
                <w:sz w:val="20"/>
              </w:rPr>
              <w:t>la</w:t>
            </w:r>
            <w:r>
              <w:rPr>
                <w:spacing w:val="-5"/>
                <w:sz w:val="20"/>
              </w:rPr>
              <w:t xml:space="preserve"> </w:t>
            </w:r>
            <w:r>
              <w:rPr>
                <w:sz w:val="20"/>
              </w:rPr>
              <w:t>calcita</w:t>
            </w:r>
            <w:r>
              <w:rPr>
                <w:spacing w:val="-6"/>
                <w:sz w:val="20"/>
              </w:rPr>
              <w:t xml:space="preserve"> </w:t>
            </w:r>
            <w:r>
              <w:rPr>
                <w:sz w:val="20"/>
              </w:rPr>
              <w:t>y</w:t>
            </w:r>
            <w:r>
              <w:rPr>
                <w:spacing w:val="-4"/>
                <w:sz w:val="20"/>
              </w:rPr>
              <w:t xml:space="preserve"> </w:t>
            </w:r>
            <w:r>
              <w:rPr>
                <w:sz w:val="20"/>
              </w:rPr>
              <w:t>la</w:t>
            </w:r>
            <w:r>
              <w:rPr>
                <w:spacing w:val="-5"/>
                <w:sz w:val="20"/>
              </w:rPr>
              <w:t xml:space="preserve"> </w:t>
            </w:r>
            <w:r>
              <w:rPr>
                <w:sz w:val="20"/>
              </w:rPr>
              <w:t>dolomita. Cuando</w:t>
            </w:r>
            <w:r>
              <w:rPr>
                <w:spacing w:val="-1"/>
                <w:sz w:val="20"/>
              </w:rPr>
              <w:t xml:space="preserve"> </w:t>
            </w:r>
            <w:r>
              <w:rPr>
                <w:sz w:val="20"/>
              </w:rPr>
              <w:t>se</w:t>
            </w:r>
            <w:r>
              <w:rPr>
                <w:spacing w:val="-4"/>
                <w:sz w:val="20"/>
              </w:rPr>
              <w:t xml:space="preserve"> </w:t>
            </w:r>
            <w:r>
              <w:rPr>
                <w:sz w:val="20"/>
              </w:rPr>
              <w:t>calcina,</w:t>
            </w:r>
            <w:r>
              <w:rPr>
                <w:spacing w:val="-2"/>
                <w:sz w:val="20"/>
              </w:rPr>
              <w:t xml:space="preserve"> </w:t>
            </w:r>
            <w:r>
              <w:rPr>
                <w:sz w:val="20"/>
              </w:rPr>
              <w:t>da</w:t>
            </w:r>
            <w:r>
              <w:rPr>
                <w:spacing w:val="-6"/>
                <w:sz w:val="20"/>
              </w:rPr>
              <w:t xml:space="preserve"> </w:t>
            </w:r>
            <w:r>
              <w:rPr>
                <w:sz w:val="20"/>
              </w:rPr>
              <w:t>lugar</w:t>
            </w:r>
            <w:r>
              <w:rPr>
                <w:spacing w:val="-3"/>
                <w:sz w:val="20"/>
              </w:rPr>
              <w:t xml:space="preserve"> </w:t>
            </w:r>
            <w:r>
              <w:rPr>
                <w:sz w:val="20"/>
              </w:rPr>
              <w:t>a</w:t>
            </w:r>
            <w:r>
              <w:rPr>
                <w:spacing w:val="-5"/>
                <w:sz w:val="20"/>
              </w:rPr>
              <w:t xml:space="preserve"> </w:t>
            </w:r>
            <w:r>
              <w:rPr>
                <w:sz w:val="20"/>
              </w:rPr>
              <w:t xml:space="preserve">la </w:t>
            </w:r>
            <w:r>
              <w:rPr>
                <w:spacing w:val="-4"/>
                <w:sz w:val="20"/>
              </w:rPr>
              <w:t>cal.</w:t>
            </w:r>
          </w:p>
          <w:p w:rsidR="00166166" w:rsidRDefault="00B7696D">
            <w:pPr>
              <w:pStyle w:val="TableParagraph"/>
              <w:ind w:left="69"/>
              <w:rPr>
                <w:sz w:val="20"/>
              </w:rPr>
            </w:pPr>
            <w:r>
              <w:rPr>
                <w:sz w:val="20"/>
              </w:rPr>
              <w:t>Caolín: es un tipo de arcilla muy pura, que presenta un bajo contenido</w:t>
            </w:r>
            <w:r>
              <w:rPr>
                <w:spacing w:val="-4"/>
                <w:sz w:val="20"/>
              </w:rPr>
              <w:t xml:space="preserve"> </w:t>
            </w:r>
            <w:r>
              <w:rPr>
                <w:sz w:val="20"/>
              </w:rPr>
              <w:t>de</w:t>
            </w:r>
            <w:r>
              <w:rPr>
                <w:spacing w:val="-2"/>
                <w:sz w:val="20"/>
              </w:rPr>
              <w:t xml:space="preserve"> </w:t>
            </w:r>
            <w:r>
              <w:rPr>
                <w:sz w:val="20"/>
              </w:rPr>
              <w:t>hierro.</w:t>
            </w:r>
            <w:r>
              <w:rPr>
                <w:spacing w:val="-9"/>
                <w:sz w:val="20"/>
              </w:rPr>
              <w:t xml:space="preserve"> </w:t>
            </w:r>
            <w:r>
              <w:rPr>
                <w:sz w:val="20"/>
              </w:rPr>
              <w:t>Es</w:t>
            </w:r>
            <w:r>
              <w:rPr>
                <w:spacing w:val="-5"/>
                <w:sz w:val="20"/>
              </w:rPr>
              <w:t xml:space="preserve"> </w:t>
            </w:r>
            <w:r>
              <w:rPr>
                <w:sz w:val="20"/>
              </w:rPr>
              <w:t>blanda,</w:t>
            </w:r>
            <w:r>
              <w:rPr>
                <w:spacing w:val="-5"/>
                <w:sz w:val="20"/>
              </w:rPr>
              <w:t xml:space="preserve"> </w:t>
            </w:r>
            <w:r>
              <w:rPr>
                <w:sz w:val="20"/>
              </w:rPr>
              <w:t>blanca</w:t>
            </w:r>
            <w:r>
              <w:rPr>
                <w:spacing w:val="-7"/>
                <w:sz w:val="20"/>
              </w:rPr>
              <w:t xml:space="preserve"> </w:t>
            </w:r>
            <w:r>
              <w:rPr>
                <w:sz w:val="20"/>
              </w:rPr>
              <w:t>y</w:t>
            </w:r>
            <w:r>
              <w:rPr>
                <w:spacing w:val="-3"/>
                <w:sz w:val="20"/>
              </w:rPr>
              <w:t xml:space="preserve"> </w:t>
            </w:r>
            <w:r>
              <w:rPr>
                <w:sz w:val="20"/>
              </w:rPr>
              <w:t>tiene</w:t>
            </w:r>
            <w:r>
              <w:rPr>
                <w:spacing w:val="-2"/>
                <w:sz w:val="20"/>
              </w:rPr>
              <w:t xml:space="preserve"> </w:t>
            </w:r>
            <w:r>
              <w:rPr>
                <w:sz w:val="20"/>
              </w:rPr>
              <w:t>una</w:t>
            </w:r>
            <w:r>
              <w:rPr>
                <w:spacing w:val="-8"/>
                <w:sz w:val="20"/>
              </w:rPr>
              <w:t xml:space="preserve"> </w:t>
            </w:r>
            <w:r>
              <w:rPr>
                <w:sz w:val="20"/>
              </w:rPr>
              <w:t>plasticidad variable que permite retener el color durante la cocción.</w:t>
            </w:r>
          </w:p>
          <w:p w:rsidR="00166166" w:rsidRDefault="00B7696D">
            <w:pPr>
              <w:pStyle w:val="TableParagraph"/>
              <w:spacing w:line="240" w:lineRule="atLeast"/>
              <w:ind w:left="69" w:right="174"/>
              <w:rPr>
                <w:sz w:val="20"/>
              </w:rPr>
            </w:pPr>
            <w:r>
              <w:rPr>
                <w:sz w:val="20"/>
              </w:rPr>
              <w:t>Yeso: este mineral también se encuentra en la composición del cemento</w:t>
            </w:r>
            <w:r>
              <w:rPr>
                <w:spacing w:val="-5"/>
                <w:sz w:val="20"/>
              </w:rPr>
              <w:t xml:space="preserve"> </w:t>
            </w:r>
            <w:r>
              <w:rPr>
                <w:sz w:val="20"/>
              </w:rPr>
              <w:t>blan</w:t>
            </w:r>
            <w:r>
              <w:rPr>
                <w:sz w:val="20"/>
              </w:rPr>
              <w:t>co.</w:t>
            </w:r>
            <w:r>
              <w:rPr>
                <w:spacing w:val="-3"/>
                <w:sz w:val="20"/>
              </w:rPr>
              <w:t xml:space="preserve"> </w:t>
            </w:r>
            <w:r>
              <w:rPr>
                <w:sz w:val="20"/>
              </w:rPr>
              <w:t>Es</w:t>
            </w:r>
            <w:r>
              <w:rPr>
                <w:spacing w:val="-7"/>
                <w:sz w:val="20"/>
              </w:rPr>
              <w:t xml:space="preserve"> </w:t>
            </w:r>
            <w:r>
              <w:rPr>
                <w:sz w:val="20"/>
              </w:rPr>
              <w:t>primordial</w:t>
            </w:r>
            <w:r>
              <w:rPr>
                <w:spacing w:val="-3"/>
                <w:sz w:val="20"/>
              </w:rPr>
              <w:t xml:space="preserve"> </w:t>
            </w:r>
            <w:r>
              <w:rPr>
                <w:sz w:val="20"/>
              </w:rPr>
              <w:t>que</w:t>
            </w:r>
            <w:r>
              <w:rPr>
                <w:spacing w:val="-5"/>
                <w:sz w:val="20"/>
              </w:rPr>
              <w:t xml:space="preserve"> </w:t>
            </w:r>
            <w:r>
              <w:rPr>
                <w:sz w:val="20"/>
              </w:rPr>
              <w:t>sea</w:t>
            </w:r>
            <w:r>
              <w:rPr>
                <w:spacing w:val="-5"/>
                <w:sz w:val="20"/>
              </w:rPr>
              <w:t xml:space="preserve"> </w:t>
            </w:r>
            <w:r>
              <w:rPr>
                <w:sz w:val="20"/>
              </w:rPr>
              <w:t>lo</w:t>
            </w:r>
            <w:r>
              <w:rPr>
                <w:spacing w:val="-5"/>
                <w:sz w:val="20"/>
              </w:rPr>
              <w:t xml:space="preserve"> </w:t>
            </w:r>
            <w:r>
              <w:rPr>
                <w:sz w:val="20"/>
              </w:rPr>
              <w:t>más</w:t>
            </w:r>
            <w:r>
              <w:rPr>
                <w:spacing w:val="-3"/>
                <w:sz w:val="20"/>
              </w:rPr>
              <w:t xml:space="preserve"> </w:t>
            </w:r>
            <w:r>
              <w:rPr>
                <w:sz w:val="20"/>
              </w:rPr>
              <w:t>puro</w:t>
            </w:r>
            <w:r>
              <w:rPr>
                <w:spacing w:val="-5"/>
                <w:sz w:val="20"/>
              </w:rPr>
              <w:t xml:space="preserve"> </w:t>
            </w:r>
            <w:r>
              <w:rPr>
                <w:sz w:val="20"/>
              </w:rPr>
              <w:t>posible</w:t>
            </w:r>
            <w:r>
              <w:rPr>
                <w:spacing w:val="-4"/>
                <w:sz w:val="20"/>
              </w:rPr>
              <w:t xml:space="preserve"> </w:t>
            </w:r>
            <w:r>
              <w:rPr>
                <w:sz w:val="20"/>
              </w:rPr>
              <w:t>(entre un 80 u 90%) para que regule a la perfección la hidratación y el fraguado del cemento.</w:t>
            </w:r>
          </w:p>
        </w:tc>
      </w:tr>
      <w:tr w:rsidR="00166166">
        <w:trPr>
          <w:trHeight w:val="414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9"/>
              <w:rPr>
                <w:rFonts w:ascii="Tahoma"/>
                <w:b/>
                <w:sz w:val="20"/>
              </w:rPr>
            </w:pPr>
          </w:p>
          <w:p w:rsidR="00166166" w:rsidRDefault="00B7696D">
            <w:pPr>
              <w:pStyle w:val="TableParagraph"/>
              <w:ind w:left="15" w:right="6"/>
              <w:jc w:val="center"/>
              <w:rPr>
                <w:sz w:val="20"/>
              </w:rPr>
            </w:pPr>
            <w:r>
              <w:rPr>
                <w:spacing w:val="-5"/>
                <w:sz w:val="20"/>
              </w:rPr>
              <w:t>26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9"/>
              <w:rPr>
                <w:rFonts w:ascii="Tahoma"/>
                <w:b/>
                <w:sz w:val="20"/>
              </w:rPr>
            </w:pPr>
          </w:p>
          <w:p w:rsidR="00166166" w:rsidRDefault="00B7696D">
            <w:pPr>
              <w:pStyle w:val="TableParagraph"/>
              <w:ind w:left="20" w:right="8"/>
              <w:jc w:val="center"/>
              <w:rPr>
                <w:sz w:val="20"/>
              </w:rPr>
            </w:pPr>
            <w:r>
              <w:rPr>
                <w:sz w:val="20"/>
              </w:rPr>
              <w:t>CEMENTO</w:t>
            </w:r>
            <w:r>
              <w:rPr>
                <w:spacing w:val="-7"/>
                <w:sz w:val="20"/>
              </w:rPr>
              <w:t xml:space="preserve"> </w:t>
            </w:r>
            <w:r>
              <w:rPr>
                <w:spacing w:val="-4"/>
                <w:sz w:val="20"/>
              </w:rPr>
              <w:t>COLA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9"/>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ind w:left="69"/>
              <w:rPr>
                <w:sz w:val="20"/>
              </w:rPr>
            </w:pPr>
            <w:r>
              <w:rPr>
                <w:sz w:val="20"/>
              </w:rPr>
              <w:t>Es</w:t>
            </w:r>
            <w:r>
              <w:rPr>
                <w:spacing w:val="-2"/>
                <w:sz w:val="20"/>
              </w:rPr>
              <w:t xml:space="preserve"> </w:t>
            </w:r>
            <w:r>
              <w:rPr>
                <w:sz w:val="20"/>
              </w:rPr>
              <w:t>un</w:t>
            </w:r>
            <w:r>
              <w:rPr>
                <w:spacing w:val="-5"/>
                <w:sz w:val="20"/>
              </w:rPr>
              <w:t xml:space="preserve"> </w:t>
            </w:r>
            <w:r>
              <w:rPr>
                <w:sz w:val="20"/>
              </w:rPr>
              <w:t>mortero</w:t>
            </w:r>
            <w:r>
              <w:rPr>
                <w:spacing w:val="-1"/>
                <w:sz w:val="20"/>
              </w:rPr>
              <w:t xml:space="preserve"> </w:t>
            </w:r>
            <w:r>
              <w:rPr>
                <w:sz w:val="20"/>
              </w:rPr>
              <w:t>al</w:t>
            </w:r>
            <w:r>
              <w:rPr>
                <w:spacing w:val="-3"/>
                <w:sz w:val="20"/>
              </w:rPr>
              <w:t xml:space="preserve"> </w:t>
            </w:r>
            <w:r>
              <w:rPr>
                <w:sz w:val="20"/>
              </w:rPr>
              <w:t>que</w:t>
            </w:r>
            <w:r>
              <w:rPr>
                <w:spacing w:val="-5"/>
                <w:sz w:val="20"/>
              </w:rPr>
              <w:t xml:space="preserve"> </w:t>
            </w:r>
            <w:r>
              <w:rPr>
                <w:sz w:val="20"/>
              </w:rPr>
              <w:t>se</w:t>
            </w:r>
            <w:r>
              <w:rPr>
                <w:spacing w:val="-4"/>
                <w:sz w:val="20"/>
              </w:rPr>
              <w:t xml:space="preserve"> </w:t>
            </w:r>
            <w:r>
              <w:rPr>
                <w:sz w:val="20"/>
              </w:rPr>
              <w:t>le ha</w:t>
            </w:r>
            <w:r>
              <w:rPr>
                <w:spacing w:val="-1"/>
                <w:sz w:val="20"/>
              </w:rPr>
              <w:t xml:space="preserve"> </w:t>
            </w:r>
            <w:r>
              <w:rPr>
                <w:sz w:val="20"/>
              </w:rPr>
              <w:t>añadido</w:t>
            </w:r>
            <w:r>
              <w:rPr>
                <w:spacing w:val="-6"/>
                <w:sz w:val="20"/>
              </w:rPr>
              <w:t xml:space="preserve"> </w:t>
            </w:r>
            <w:r>
              <w:rPr>
                <w:sz w:val="20"/>
              </w:rPr>
              <w:t>pegamento</w:t>
            </w:r>
            <w:r>
              <w:rPr>
                <w:spacing w:val="-1"/>
                <w:sz w:val="20"/>
              </w:rPr>
              <w:t xml:space="preserve"> </w:t>
            </w:r>
            <w:r>
              <w:rPr>
                <w:sz w:val="20"/>
              </w:rPr>
              <w:t>y</w:t>
            </w:r>
            <w:r>
              <w:rPr>
                <w:spacing w:val="-5"/>
                <w:sz w:val="20"/>
              </w:rPr>
              <w:t xml:space="preserve"> </w:t>
            </w:r>
            <w:r>
              <w:rPr>
                <w:sz w:val="20"/>
              </w:rPr>
              <w:t>que</w:t>
            </w:r>
            <w:r>
              <w:rPr>
                <w:spacing w:val="-5"/>
                <w:sz w:val="20"/>
              </w:rPr>
              <w:t xml:space="preserve"> </w:t>
            </w:r>
            <w:r>
              <w:rPr>
                <w:sz w:val="20"/>
              </w:rPr>
              <w:t>se</w:t>
            </w:r>
            <w:r>
              <w:rPr>
                <w:spacing w:val="-4"/>
                <w:sz w:val="20"/>
              </w:rPr>
              <w:t xml:space="preserve"> </w:t>
            </w:r>
            <w:r>
              <w:rPr>
                <w:sz w:val="20"/>
              </w:rPr>
              <w:t>usa para pegar cerámica o revestimiento. Se puede utilizar tanto en interior como en exterior. Se puede encontrar en gris y en blanco.</w:t>
            </w:r>
          </w:p>
          <w:p w:rsidR="00166166" w:rsidRDefault="00B7696D">
            <w:pPr>
              <w:pStyle w:val="TableParagraph"/>
              <w:ind w:left="69" w:right="82"/>
              <w:rPr>
                <w:sz w:val="20"/>
              </w:rPr>
            </w:pPr>
            <w:r>
              <w:rPr>
                <w:sz w:val="20"/>
              </w:rPr>
              <w:t>En un recipiente limpio, preferentemente de goma o plástico, añadir 0.320 litro de agua por cada 1 kg de producto y mezcl</w:t>
            </w:r>
            <w:r>
              <w:rPr>
                <w:sz w:val="20"/>
              </w:rPr>
              <w:t>ar hasta</w:t>
            </w:r>
            <w:r>
              <w:rPr>
                <w:spacing w:val="-3"/>
                <w:sz w:val="20"/>
              </w:rPr>
              <w:t xml:space="preserve"> </w:t>
            </w:r>
            <w:r>
              <w:rPr>
                <w:sz w:val="20"/>
              </w:rPr>
              <w:t>conseguir</w:t>
            </w:r>
            <w:r>
              <w:rPr>
                <w:spacing w:val="-5"/>
                <w:sz w:val="20"/>
              </w:rPr>
              <w:t xml:space="preserve"> </w:t>
            </w:r>
            <w:r>
              <w:rPr>
                <w:sz w:val="20"/>
              </w:rPr>
              <w:t>una</w:t>
            </w:r>
            <w:r>
              <w:rPr>
                <w:spacing w:val="-8"/>
                <w:sz w:val="20"/>
              </w:rPr>
              <w:t xml:space="preserve"> </w:t>
            </w:r>
            <w:r>
              <w:rPr>
                <w:sz w:val="20"/>
              </w:rPr>
              <w:t>pasta</w:t>
            </w:r>
            <w:r>
              <w:rPr>
                <w:spacing w:val="-7"/>
                <w:sz w:val="20"/>
              </w:rPr>
              <w:t xml:space="preserve"> </w:t>
            </w:r>
            <w:r>
              <w:rPr>
                <w:sz w:val="20"/>
              </w:rPr>
              <w:t>consistente</w:t>
            </w:r>
            <w:r>
              <w:rPr>
                <w:spacing w:val="-1"/>
                <w:sz w:val="20"/>
              </w:rPr>
              <w:t xml:space="preserve"> </w:t>
            </w:r>
            <w:r>
              <w:rPr>
                <w:sz w:val="20"/>
              </w:rPr>
              <w:t>y</w:t>
            </w:r>
            <w:r>
              <w:rPr>
                <w:spacing w:val="-7"/>
                <w:sz w:val="20"/>
              </w:rPr>
              <w:t xml:space="preserve"> </w:t>
            </w:r>
            <w:r>
              <w:rPr>
                <w:sz w:val="20"/>
              </w:rPr>
              <w:t>homogénea.</w:t>
            </w:r>
            <w:r>
              <w:rPr>
                <w:spacing w:val="-5"/>
                <w:sz w:val="20"/>
              </w:rPr>
              <w:t xml:space="preserve"> </w:t>
            </w:r>
            <w:r>
              <w:rPr>
                <w:sz w:val="20"/>
              </w:rPr>
              <w:t>Dejar</w:t>
            </w:r>
            <w:r>
              <w:rPr>
                <w:spacing w:val="-5"/>
                <w:sz w:val="20"/>
              </w:rPr>
              <w:t xml:space="preserve"> </w:t>
            </w:r>
            <w:r>
              <w:rPr>
                <w:sz w:val="20"/>
              </w:rPr>
              <w:t>reposar la</w:t>
            </w:r>
            <w:r>
              <w:rPr>
                <w:spacing w:val="-2"/>
                <w:sz w:val="20"/>
              </w:rPr>
              <w:t xml:space="preserve"> </w:t>
            </w:r>
            <w:r>
              <w:rPr>
                <w:sz w:val="20"/>
              </w:rPr>
              <w:t>masa 5</w:t>
            </w:r>
            <w:r>
              <w:rPr>
                <w:spacing w:val="-3"/>
                <w:sz w:val="20"/>
              </w:rPr>
              <w:t xml:space="preserve"> </w:t>
            </w:r>
            <w:r>
              <w:rPr>
                <w:sz w:val="20"/>
              </w:rPr>
              <w:t>minutos, volver a</w:t>
            </w:r>
            <w:r>
              <w:rPr>
                <w:spacing w:val="-2"/>
                <w:sz w:val="20"/>
              </w:rPr>
              <w:t xml:space="preserve"> </w:t>
            </w:r>
            <w:r>
              <w:rPr>
                <w:sz w:val="20"/>
              </w:rPr>
              <w:t>agitar la</w:t>
            </w:r>
            <w:r>
              <w:rPr>
                <w:spacing w:val="-7"/>
                <w:sz w:val="20"/>
              </w:rPr>
              <w:t xml:space="preserve"> </w:t>
            </w:r>
            <w:r>
              <w:rPr>
                <w:sz w:val="20"/>
              </w:rPr>
              <w:t>masa antes</w:t>
            </w:r>
            <w:r>
              <w:rPr>
                <w:spacing w:val="-4"/>
                <w:sz w:val="20"/>
              </w:rPr>
              <w:t xml:space="preserve"> </w:t>
            </w:r>
            <w:r>
              <w:rPr>
                <w:sz w:val="20"/>
              </w:rPr>
              <w:t>de</w:t>
            </w:r>
            <w:r>
              <w:rPr>
                <w:spacing w:val="-1"/>
                <w:sz w:val="20"/>
              </w:rPr>
              <w:t xml:space="preserve"> </w:t>
            </w:r>
            <w:r>
              <w:rPr>
                <w:sz w:val="20"/>
              </w:rPr>
              <w:t>la</w:t>
            </w:r>
            <w:r>
              <w:rPr>
                <w:spacing w:val="-2"/>
                <w:sz w:val="20"/>
              </w:rPr>
              <w:t xml:space="preserve"> </w:t>
            </w:r>
            <w:r>
              <w:rPr>
                <w:sz w:val="20"/>
              </w:rPr>
              <w:t>aplicación, el tiempo de secado se encuentra en torno a las 30 horas. No obstante, se debe mirar la ficha del fabricante que indicará</w:t>
            </w:r>
            <w:r>
              <w:rPr>
                <w:sz w:val="20"/>
              </w:rPr>
              <w:t xml:space="preserve"> el tiempo óptimo del fraguado.</w:t>
            </w:r>
          </w:p>
          <w:p w:rsidR="00166166" w:rsidRDefault="00B7696D">
            <w:pPr>
              <w:pStyle w:val="TableParagraph"/>
              <w:ind w:left="69" w:right="82"/>
              <w:rPr>
                <w:sz w:val="20"/>
              </w:rPr>
            </w:pPr>
            <w:r>
              <w:rPr>
                <w:sz w:val="20"/>
              </w:rPr>
              <w:t>El</w:t>
            </w:r>
            <w:r>
              <w:rPr>
                <w:spacing w:val="-4"/>
                <w:sz w:val="20"/>
              </w:rPr>
              <w:t xml:space="preserve"> </w:t>
            </w:r>
            <w:r>
              <w:rPr>
                <w:sz w:val="20"/>
              </w:rPr>
              <w:t>cemento</w:t>
            </w:r>
            <w:r>
              <w:rPr>
                <w:spacing w:val="-3"/>
                <w:sz w:val="20"/>
              </w:rPr>
              <w:t xml:space="preserve"> </w:t>
            </w:r>
            <w:r>
              <w:rPr>
                <w:sz w:val="20"/>
              </w:rPr>
              <w:t>cola</w:t>
            </w:r>
            <w:r>
              <w:rPr>
                <w:spacing w:val="-6"/>
                <w:sz w:val="20"/>
              </w:rPr>
              <w:t xml:space="preserve"> </w:t>
            </w:r>
            <w:r>
              <w:rPr>
                <w:sz w:val="20"/>
              </w:rPr>
              <w:t>será</w:t>
            </w:r>
            <w:r>
              <w:rPr>
                <w:spacing w:val="-6"/>
                <w:sz w:val="20"/>
              </w:rPr>
              <w:t xml:space="preserve"> </w:t>
            </w:r>
            <w:r>
              <w:rPr>
                <w:sz w:val="20"/>
              </w:rPr>
              <w:t>de</w:t>
            </w:r>
            <w:r>
              <w:rPr>
                <w:spacing w:val="-5"/>
                <w:sz w:val="20"/>
              </w:rPr>
              <w:t xml:space="preserve"> </w:t>
            </w:r>
            <w:r>
              <w:rPr>
                <w:sz w:val="20"/>
              </w:rPr>
              <w:t>producción</w:t>
            </w:r>
            <w:r>
              <w:rPr>
                <w:spacing w:val="-6"/>
                <w:sz w:val="20"/>
              </w:rPr>
              <w:t xml:space="preserve"> </w:t>
            </w:r>
            <w:r>
              <w:rPr>
                <w:sz w:val="20"/>
              </w:rPr>
              <w:t>reciente</w:t>
            </w:r>
            <w:r>
              <w:rPr>
                <w:spacing w:val="-1"/>
                <w:sz w:val="20"/>
              </w:rPr>
              <w:t xml:space="preserve"> </w:t>
            </w:r>
            <w:r>
              <w:rPr>
                <w:sz w:val="20"/>
              </w:rPr>
              <w:t>y</w:t>
            </w:r>
            <w:r>
              <w:rPr>
                <w:spacing w:val="-6"/>
                <w:sz w:val="20"/>
              </w:rPr>
              <w:t xml:space="preserve"> </w:t>
            </w:r>
            <w:r>
              <w:rPr>
                <w:sz w:val="20"/>
              </w:rPr>
              <w:t>debe</w:t>
            </w:r>
            <w:r>
              <w:rPr>
                <w:spacing w:val="-1"/>
                <w:sz w:val="20"/>
              </w:rPr>
              <w:t xml:space="preserve"> </w:t>
            </w:r>
            <w:r>
              <w:rPr>
                <w:sz w:val="20"/>
              </w:rPr>
              <w:t>ser provisto</w:t>
            </w:r>
            <w:r>
              <w:rPr>
                <w:spacing w:val="-3"/>
                <w:sz w:val="20"/>
              </w:rPr>
              <w:t xml:space="preserve"> </w:t>
            </w:r>
            <w:r>
              <w:rPr>
                <w:sz w:val="20"/>
              </w:rPr>
              <w:t xml:space="preserve">en obra en envases cerrados y originales. El almacenamiento y manipuleo deberá seguir las indicaciones del proveedor del </w:t>
            </w:r>
            <w:r>
              <w:rPr>
                <w:spacing w:val="-2"/>
                <w:sz w:val="20"/>
              </w:rPr>
              <w:t>material.</w:t>
            </w:r>
          </w:p>
          <w:p w:rsidR="00166166" w:rsidRDefault="00B7696D">
            <w:pPr>
              <w:pStyle w:val="TableParagraph"/>
              <w:spacing w:before="6" w:line="235" w:lineRule="auto"/>
              <w:ind w:left="69"/>
              <w:rPr>
                <w:sz w:val="20"/>
              </w:rPr>
            </w:pPr>
            <w:r>
              <w:rPr>
                <w:sz w:val="20"/>
              </w:rPr>
              <w:t>El cemento cola será un mortero adhesivo cementoso de tipo C2 fortificado,</w:t>
            </w:r>
            <w:r>
              <w:rPr>
                <w:spacing w:val="-7"/>
                <w:sz w:val="20"/>
              </w:rPr>
              <w:t xml:space="preserve"> </w:t>
            </w:r>
            <w:r>
              <w:rPr>
                <w:sz w:val="20"/>
              </w:rPr>
              <w:t>ideal</w:t>
            </w:r>
            <w:r>
              <w:rPr>
                <w:spacing w:val="-5"/>
                <w:sz w:val="20"/>
              </w:rPr>
              <w:t xml:space="preserve"> </w:t>
            </w:r>
            <w:r>
              <w:rPr>
                <w:sz w:val="20"/>
              </w:rPr>
              <w:t>para</w:t>
            </w:r>
            <w:r>
              <w:rPr>
                <w:spacing w:val="-7"/>
                <w:sz w:val="20"/>
              </w:rPr>
              <w:t xml:space="preserve"> </w:t>
            </w:r>
            <w:r>
              <w:rPr>
                <w:sz w:val="20"/>
              </w:rPr>
              <w:t>todo</w:t>
            </w:r>
            <w:r>
              <w:rPr>
                <w:spacing w:val="-8"/>
                <w:sz w:val="20"/>
              </w:rPr>
              <w:t xml:space="preserve"> </w:t>
            </w:r>
            <w:r>
              <w:rPr>
                <w:sz w:val="20"/>
              </w:rPr>
              <w:t>tipo</w:t>
            </w:r>
            <w:r>
              <w:rPr>
                <w:spacing w:val="-7"/>
                <w:sz w:val="20"/>
              </w:rPr>
              <w:t xml:space="preserve"> </w:t>
            </w:r>
            <w:r>
              <w:rPr>
                <w:sz w:val="20"/>
              </w:rPr>
              <w:t>de</w:t>
            </w:r>
            <w:r>
              <w:rPr>
                <w:spacing w:val="-6"/>
                <w:sz w:val="20"/>
              </w:rPr>
              <w:t xml:space="preserve"> </w:t>
            </w:r>
            <w:r>
              <w:rPr>
                <w:sz w:val="20"/>
              </w:rPr>
              <w:t>elemento</w:t>
            </w:r>
            <w:r>
              <w:rPr>
                <w:spacing w:val="-8"/>
                <w:sz w:val="20"/>
              </w:rPr>
              <w:t xml:space="preserve"> </w:t>
            </w:r>
            <w:r>
              <w:rPr>
                <w:sz w:val="20"/>
              </w:rPr>
              <w:t>cerámico</w:t>
            </w:r>
            <w:r>
              <w:rPr>
                <w:spacing w:val="-7"/>
                <w:sz w:val="20"/>
              </w:rPr>
              <w:t xml:space="preserve"> </w:t>
            </w:r>
            <w:r>
              <w:rPr>
                <w:sz w:val="20"/>
              </w:rPr>
              <w:t>con</w:t>
            </w:r>
            <w:r>
              <w:rPr>
                <w:spacing w:val="-7"/>
                <w:sz w:val="20"/>
              </w:rPr>
              <w:t xml:space="preserve"> </w:t>
            </w:r>
            <w:r>
              <w:rPr>
                <w:sz w:val="20"/>
              </w:rPr>
              <w:t>un</w:t>
            </w:r>
            <w:r>
              <w:rPr>
                <w:spacing w:val="-2"/>
                <w:sz w:val="20"/>
              </w:rPr>
              <w:t xml:space="preserve"> </w:t>
            </w:r>
            <w:r>
              <w:rPr>
                <w:spacing w:val="-4"/>
                <w:sz w:val="20"/>
              </w:rPr>
              <w:t>bajo</w:t>
            </w:r>
          </w:p>
          <w:p w:rsidR="00166166" w:rsidRDefault="00B7696D">
            <w:pPr>
              <w:pStyle w:val="TableParagraph"/>
              <w:spacing w:before="3" w:line="223" w:lineRule="exact"/>
              <w:ind w:left="69"/>
              <w:rPr>
                <w:sz w:val="20"/>
              </w:rPr>
            </w:pPr>
            <w:r>
              <w:rPr>
                <w:sz w:val="20"/>
              </w:rPr>
              <w:t>porcentaje</w:t>
            </w:r>
            <w:r>
              <w:rPr>
                <w:spacing w:val="-4"/>
                <w:sz w:val="20"/>
              </w:rPr>
              <w:t xml:space="preserve"> </w:t>
            </w:r>
            <w:r>
              <w:rPr>
                <w:sz w:val="20"/>
              </w:rPr>
              <w:t>de</w:t>
            </w:r>
            <w:r>
              <w:rPr>
                <w:spacing w:val="-2"/>
                <w:sz w:val="20"/>
              </w:rPr>
              <w:t xml:space="preserve"> </w:t>
            </w:r>
            <w:r>
              <w:rPr>
                <w:sz w:val="20"/>
              </w:rPr>
              <w:t>absorción</w:t>
            </w:r>
            <w:r>
              <w:rPr>
                <w:spacing w:val="-3"/>
                <w:sz w:val="20"/>
              </w:rPr>
              <w:t xml:space="preserve"> </w:t>
            </w:r>
            <w:r>
              <w:rPr>
                <w:sz w:val="20"/>
              </w:rPr>
              <w:t>de</w:t>
            </w:r>
            <w:r>
              <w:rPr>
                <w:spacing w:val="-2"/>
                <w:sz w:val="20"/>
              </w:rPr>
              <w:t xml:space="preserve"> </w:t>
            </w:r>
            <w:r>
              <w:rPr>
                <w:sz w:val="20"/>
              </w:rPr>
              <w:t>agua</w:t>
            </w:r>
            <w:r>
              <w:rPr>
                <w:spacing w:val="-8"/>
                <w:sz w:val="20"/>
              </w:rPr>
              <w:t xml:space="preserve"> </w:t>
            </w:r>
            <w:r>
              <w:rPr>
                <w:sz w:val="20"/>
              </w:rPr>
              <w:t>(menor</w:t>
            </w:r>
            <w:r>
              <w:rPr>
                <w:spacing w:val="-6"/>
                <w:sz w:val="20"/>
              </w:rPr>
              <w:t xml:space="preserve"> </w:t>
            </w:r>
            <w:r>
              <w:rPr>
                <w:sz w:val="20"/>
              </w:rPr>
              <w:t>a</w:t>
            </w:r>
            <w:r>
              <w:rPr>
                <w:spacing w:val="-7"/>
                <w:sz w:val="20"/>
              </w:rPr>
              <w:t xml:space="preserve"> </w:t>
            </w:r>
            <w:r>
              <w:rPr>
                <w:sz w:val="20"/>
              </w:rPr>
              <w:t>3%).</w:t>
            </w:r>
            <w:r>
              <w:rPr>
                <w:spacing w:val="-6"/>
                <w:sz w:val="20"/>
              </w:rPr>
              <w:t xml:space="preserve"> </w:t>
            </w:r>
            <w:r>
              <w:rPr>
                <w:sz w:val="20"/>
              </w:rPr>
              <w:t>Puede</w:t>
            </w:r>
            <w:r>
              <w:rPr>
                <w:spacing w:val="-7"/>
                <w:sz w:val="20"/>
              </w:rPr>
              <w:t xml:space="preserve"> </w:t>
            </w:r>
            <w:r>
              <w:rPr>
                <w:sz w:val="20"/>
              </w:rPr>
              <w:t>ser</w:t>
            </w:r>
            <w:r>
              <w:rPr>
                <w:spacing w:val="-5"/>
                <w:sz w:val="20"/>
              </w:rPr>
              <w:t xml:space="preserve"> </w:t>
            </w:r>
            <w:r>
              <w:rPr>
                <w:spacing w:val="-2"/>
                <w:sz w:val="20"/>
              </w:rPr>
              <w:t>aplicado</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341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sobre</w:t>
            </w:r>
            <w:r>
              <w:rPr>
                <w:spacing w:val="-1"/>
                <w:sz w:val="20"/>
              </w:rPr>
              <w:t xml:space="preserve"> </w:t>
            </w:r>
            <w:r>
              <w:rPr>
                <w:sz w:val="20"/>
              </w:rPr>
              <w:t>pisos</w:t>
            </w:r>
            <w:r>
              <w:rPr>
                <w:spacing w:val="-4"/>
                <w:sz w:val="20"/>
              </w:rPr>
              <w:t xml:space="preserve"> </w:t>
            </w:r>
            <w:r>
              <w:rPr>
                <w:sz w:val="20"/>
              </w:rPr>
              <w:t>y</w:t>
            </w:r>
            <w:r>
              <w:rPr>
                <w:spacing w:val="-6"/>
                <w:sz w:val="20"/>
              </w:rPr>
              <w:t xml:space="preserve"> </w:t>
            </w:r>
            <w:r>
              <w:rPr>
                <w:sz w:val="20"/>
              </w:rPr>
              <w:t>muros</w:t>
            </w:r>
            <w:r>
              <w:rPr>
                <w:spacing w:val="-9"/>
                <w:sz w:val="20"/>
              </w:rPr>
              <w:t xml:space="preserve"> </w:t>
            </w:r>
            <w:r>
              <w:rPr>
                <w:sz w:val="20"/>
              </w:rPr>
              <w:t>interiores</w:t>
            </w:r>
            <w:r>
              <w:rPr>
                <w:spacing w:val="-4"/>
                <w:sz w:val="20"/>
              </w:rPr>
              <w:t xml:space="preserve"> </w:t>
            </w:r>
            <w:r>
              <w:rPr>
                <w:sz w:val="20"/>
              </w:rPr>
              <w:t>y</w:t>
            </w:r>
            <w:r>
              <w:rPr>
                <w:spacing w:val="-7"/>
                <w:sz w:val="20"/>
              </w:rPr>
              <w:t xml:space="preserve"> </w:t>
            </w:r>
            <w:r>
              <w:rPr>
                <w:sz w:val="20"/>
              </w:rPr>
              <w:t>exteriores.</w:t>
            </w:r>
            <w:r>
              <w:rPr>
                <w:spacing w:val="-5"/>
                <w:sz w:val="20"/>
              </w:rPr>
              <w:t xml:space="preserve"> </w:t>
            </w:r>
            <w:r>
              <w:rPr>
                <w:sz w:val="20"/>
              </w:rPr>
              <w:t>Permite</w:t>
            </w:r>
            <w:r>
              <w:rPr>
                <w:spacing w:val="-6"/>
                <w:sz w:val="20"/>
              </w:rPr>
              <w:t xml:space="preserve"> </w:t>
            </w:r>
            <w:r>
              <w:rPr>
                <w:sz w:val="20"/>
              </w:rPr>
              <w:t>hacer correcciones</w:t>
            </w:r>
            <w:r>
              <w:rPr>
                <w:spacing w:val="-5"/>
                <w:sz w:val="20"/>
              </w:rPr>
              <w:t xml:space="preserve"> </w:t>
            </w:r>
            <w:r>
              <w:rPr>
                <w:sz w:val="20"/>
              </w:rPr>
              <w:t>fácilmente.</w:t>
            </w:r>
          </w:p>
          <w:p w:rsidR="00166166" w:rsidRDefault="00B7696D">
            <w:pPr>
              <w:pStyle w:val="TableParagraph"/>
              <w:spacing w:before="2"/>
              <w:ind w:left="69"/>
              <w:rPr>
                <w:sz w:val="20"/>
              </w:rPr>
            </w:pPr>
            <w:r>
              <w:rPr>
                <w:sz w:val="20"/>
              </w:rPr>
              <w:t>Tendrá</w:t>
            </w:r>
            <w:r>
              <w:rPr>
                <w:spacing w:val="-9"/>
                <w:sz w:val="20"/>
              </w:rPr>
              <w:t xml:space="preserve"> </w:t>
            </w:r>
            <w:r>
              <w:rPr>
                <w:sz w:val="20"/>
              </w:rPr>
              <w:t>las</w:t>
            </w:r>
            <w:r>
              <w:rPr>
                <w:spacing w:val="-6"/>
                <w:sz w:val="20"/>
              </w:rPr>
              <w:t xml:space="preserve"> </w:t>
            </w:r>
            <w:r>
              <w:rPr>
                <w:sz w:val="20"/>
              </w:rPr>
              <w:t>siguientes</w:t>
            </w:r>
            <w:r>
              <w:rPr>
                <w:spacing w:val="-10"/>
                <w:sz w:val="20"/>
              </w:rPr>
              <w:t xml:space="preserve"> </w:t>
            </w:r>
            <w:r>
              <w:rPr>
                <w:spacing w:val="-2"/>
                <w:sz w:val="20"/>
              </w:rPr>
              <w:t>características:</w:t>
            </w:r>
          </w:p>
          <w:p w:rsidR="00166166" w:rsidRDefault="00B7696D">
            <w:pPr>
              <w:pStyle w:val="TableParagraph"/>
              <w:numPr>
                <w:ilvl w:val="0"/>
                <w:numId w:val="66"/>
              </w:numPr>
              <w:tabs>
                <w:tab w:val="left" w:pos="216"/>
              </w:tabs>
              <w:ind w:right="179" w:firstLine="0"/>
              <w:rPr>
                <w:sz w:val="20"/>
              </w:rPr>
            </w:pPr>
            <w:r>
              <w:rPr>
                <w:sz w:val="20"/>
              </w:rPr>
              <w:t>Excelente</w:t>
            </w:r>
            <w:r>
              <w:rPr>
                <w:spacing w:val="-7"/>
                <w:sz w:val="20"/>
              </w:rPr>
              <w:t xml:space="preserve"> </w:t>
            </w:r>
            <w:r>
              <w:rPr>
                <w:sz w:val="20"/>
              </w:rPr>
              <w:t>grado</w:t>
            </w:r>
            <w:r>
              <w:rPr>
                <w:spacing w:val="-8"/>
                <w:sz w:val="20"/>
              </w:rPr>
              <w:t xml:space="preserve"> </w:t>
            </w:r>
            <w:r>
              <w:rPr>
                <w:sz w:val="20"/>
              </w:rPr>
              <w:t>de</w:t>
            </w:r>
            <w:r>
              <w:rPr>
                <w:spacing w:val="-7"/>
                <w:sz w:val="20"/>
              </w:rPr>
              <w:t xml:space="preserve"> </w:t>
            </w:r>
            <w:r>
              <w:rPr>
                <w:sz w:val="20"/>
              </w:rPr>
              <w:t>retención</w:t>
            </w:r>
            <w:r>
              <w:rPr>
                <w:spacing w:val="-3"/>
                <w:sz w:val="20"/>
              </w:rPr>
              <w:t xml:space="preserve"> </w:t>
            </w:r>
            <w:r>
              <w:rPr>
                <w:sz w:val="20"/>
              </w:rPr>
              <w:t>de</w:t>
            </w:r>
            <w:r>
              <w:rPr>
                <w:spacing w:val="-3"/>
                <w:sz w:val="20"/>
              </w:rPr>
              <w:t xml:space="preserve"> </w:t>
            </w:r>
            <w:r>
              <w:rPr>
                <w:sz w:val="20"/>
              </w:rPr>
              <w:t>agua</w:t>
            </w:r>
            <w:r>
              <w:rPr>
                <w:spacing w:val="-4"/>
                <w:sz w:val="20"/>
              </w:rPr>
              <w:t xml:space="preserve"> </w:t>
            </w:r>
            <w:r>
              <w:rPr>
                <w:sz w:val="20"/>
              </w:rPr>
              <w:t>Conforme</w:t>
            </w:r>
            <w:r>
              <w:rPr>
                <w:spacing w:val="-7"/>
                <w:sz w:val="20"/>
              </w:rPr>
              <w:t xml:space="preserve"> </w:t>
            </w:r>
            <w:r>
              <w:rPr>
                <w:sz w:val="20"/>
              </w:rPr>
              <w:t>UNE-EN</w:t>
            </w:r>
            <w:r>
              <w:rPr>
                <w:spacing w:val="-3"/>
                <w:sz w:val="20"/>
              </w:rPr>
              <w:t xml:space="preserve"> </w:t>
            </w:r>
            <w:r>
              <w:rPr>
                <w:sz w:val="20"/>
              </w:rPr>
              <w:t>12004- Anexo ZA Agua de amasado 26 ± 2%</w:t>
            </w:r>
          </w:p>
          <w:p w:rsidR="00166166" w:rsidRDefault="00B7696D">
            <w:pPr>
              <w:pStyle w:val="TableParagraph"/>
              <w:numPr>
                <w:ilvl w:val="0"/>
                <w:numId w:val="66"/>
              </w:numPr>
              <w:tabs>
                <w:tab w:val="left" w:pos="216"/>
              </w:tabs>
              <w:spacing w:line="241" w:lineRule="exact"/>
              <w:ind w:left="216" w:hanging="147"/>
              <w:rPr>
                <w:sz w:val="20"/>
              </w:rPr>
            </w:pPr>
            <w:r>
              <w:rPr>
                <w:sz w:val="20"/>
              </w:rPr>
              <w:t>Temperatura</w:t>
            </w:r>
            <w:r>
              <w:rPr>
                <w:spacing w:val="-7"/>
                <w:sz w:val="20"/>
              </w:rPr>
              <w:t xml:space="preserve"> </w:t>
            </w:r>
            <w:r>
              <w:rPr>
                <w:sz w:val="20"/>
              </w:rPr>
              <w:t>de</w:t>
            </w:r>
            <w:r>
              <w:rPr>
                <w:spacing w:val="-6"/>
                <w:sz w:val="20"/>
              </w:rPr>
              <w:t xml:space="preserve"> </w:t>
            </w:r>
            <w:r>
              <w:rPr>
                <w:sz w:val="20"/>
              </w:rPr>
              <w:t>aplicación</w:t>
            </w:r>
            <w:r>
              <w:rPr>
                <w:spacing w:val="-7"/>
                <w:sz w:val="20"/>
              </w:rPr>
              <w:t xml:space="preserve"> </w:t>
            </w:r>
            <w:r>
              <w:rPr>
                <w:sz w:val="20"/>
              </w:rPr>
              <w:t>+5ºC</w:t>
            </w:r>
            <w:r>
              <w:rPr>
                <w:spacing w:val="-8"/>
                <w:sz w:val="20"/>
              </w:rPr>
              <w:t xml:space="preserve"> </w:t>
            </w:r>
            <w:r>
              <w:rPr>
                <w:sz w:val="20"/>
              </w:rPr>
              <w:t>a</w:t>
            </w:r>
            <w:r>
              <w:rPr>
                <w:spacing w:val="-3"/>
                <w:sz w:val="20"/>
              </w:rPr>
              <w:t xml:space="preserve"> </w:t>
            </w:r>
            <w:r>
              <w:rPr>
                <w:spacing w:val="-4"/>
                <w:sz w:val="20"/>
              </w:rPr>
              <w:t>+35ºC</w:t>
            </w:r>
          </w:p>
          <w:p w:rsidR="00166166" w:rsidRDefault="00B7696D">
            <w:pPr>
              <w:pStyle w:val="TableParagraph"/>
              <w:numPr>
                <w:ilvl w:val="0"/>
                <w:numId w:val="66"/>
              </w:numPr>
              <w:tabs>
                <w:tab w:val="left" w:pos="216"/>
              </w:tabs>
              <w:spacing w:before="1"/>
              <w:ind w:left="216" w:hanging="147"/>
              <w:rPr>
                <w:sz w:val="20"/>
              </w:rPr>
            </w:pPr>
            <w:r>
              <w:rPr>
                <w:sz w:val="20"/>
              </w:rPr>
              <w:t>Tiempo</w:t>
            </w:r>
            <w:r>
              <w:rPr>
                <w:spacing w:val="-5"/>
                <w:sz w:val="20"/>
              </w:rPr>
              <w:t xml:space="preserve"> </w:t>
            </w:r>
            <w:r>
              <w:rPr>
                <w:sz w:val="20"/>
              </w:rPr>
              <w:t>de</w:t>
            </w:r>
            <w:r>
              <w:rPr>
                <w:spacing w:val="-3"/>
                <w:sz w:val="20"/>
              </w:rPr>
              <w:t xml:space="preserve"> </w:t>
            </w:r>
            <w:r>
              <w:rPr>
                <w:sz w:val="20"/>
              </w:rPr>
              <w:t>vida</w:t>
            </w:r>
            <w:r>
              <w:rPr>
                <w:spacing w:val="-4"/>
                <w:sz w:val="20"/>
              </w:rPr>
              <w:t xml:space="preserve"> </w:t>
            </w:r>
            <w:r>
              <w:rPr>
                <w:sz w:val="20"/>
              </w:rPr>
              <w:t>de</w:t>
            </w:r>
            <w:r>
              <w:rPr>
                <w:spacing w:val="-3"/>
                <w:sz w:val="20"/>
              </w:rPr>
              <w:t xml:space="preserve"> </w:t>
            </w:r>
            <w:r>
              <w:rPr>
                <w:sz w:val="20"/>
              </w:rPr>
              <w:t>la</w:t>
            </w:r>
            <w:r>
              <w:rPr>
                <w:spacing w:val="-8"/>
                <w:sz w:val="20"/>
              </w:rPr>
              <w:t xml:space="preserve"> </w:t>
            </w:r>
            <w:r>
              <w:rPr>
                <w:sz w:val="20"/>
              </w:rPr>
              <w:t>mezcla</w:t>
            </w:r>
            <w:r>
              <w:rPr>
                <w:spacing w:val="-4"/>
                <w:sz w:val="20"/>
              </w:rPr>
              <w:t xml:space="preserve"> </w:t>
            </w:r>
            <w:r>
              <w:rPr>
                <w:sz w:val="20"/>
              </w:rPr>
              <w:t>2</w:t>
            </w:r>
            <w:r>
              <w:rPr>
                <w:spacing w:val="-4"/>
                <w:sz w:val="20"/>
              </w:rPr>
              <w:t xml:space="preserve"> </w:t>
            </w:r>
            <w:r>
              <w:rPr>
                <w:spacing w:val="-2"/>
                <w:sz w:val="20"/>
              </w:rPr>
              <w:t>horas</w:t>
            </w:r>
          </w:p>
          <w:p w:rsidR="00166166" w:rsidRDefault="00B7696D">
            <w:pPr>
              <w:pStyle w:val="TableParagraph"/>
              <w:numPr>
                <w:ilvl w:val="0"/>
                <w:numId w:val="66"/>
              </w:numPr>
              <w:tabs>
                <w:tab w:val="left" w:pos="216"/>
              </w:tabs>
              <w:spacing w:before="1"/>
              <w:ind w:left="216" w:hanging="147"/>
              <w:rPr>
                <w:sz w:val="20"/>
              </w:rPr>
            </w:pPr>
            <w:r>
              <w:rPr>
                <w:sz w:val="20"/>
              </w:rPr>
              <w:t>Tiempo</w:t>
            </w:r>
            <w:r>
              <w:rPr>
                <w:spacing w:val="-8"/>
                <w:sz w:val="20"/>
              </w:rPr>
              <w:t xml:space="preserve"> </w:t>
            </w:r>
            <w:r>
              <w:rPr>
                <w:sz w:val="20"/>
              </w:rPr>
              <w:t>de</w:t>
            </w:r>
            <w:r>
              <w:rPr>
                <w:spacing w:val="-6"/>
                <w:sz w:val="20"/>
              </w:rPr>
              <w:t xml:space="preserve"> </w:t>
            </w:r>
            <w:r>
              <w:rPr>
                <w:sz w:val="20"/>
              </w:rPr>
              <w:t>ajuste</w:t>
            </w:r>
            <w:r>
              <w:rPr>
                <w:spacing w:val="-5"/>
                <w:sz w:val="20"/>
              </w:rPr>
              <w:t xml:space="preserve"> </w:t>
            </w:r>
            <w:r>
              <w:rPr>
                <w:sz w:val="20"/>
              </w:rPr>
              <w:t>de</w:t>
            </w:r>
            <w:r>
              <w:rPr>
                <w:spacing w:val="-6"/>
                <w:sz w:val="20"/>
              </w:rPr>
              <w:t xml:space="preserve"> </w:t>
            </w:r>
            <w:r>
              <w:rPr>
                <w:sz w:val="20"/>
              </w:rPr>
              <w:t>las</w:t>
            </w:r>
            <w:r>
              <w:rPr>
                <w:spacing w:val="-4"/>
                <w:sz w:val="20"/>
              </w:rPr>
              <w:t xml:space="preserve"> </w:t>
            </w:r>
            <w:r>
              <w:rPr>
                <w:sz w:val="20"/>
              </w:rPr>
              <w:t>baldosas</w:t>
            </w:r>
            <w:r>
              <w:rPr>
                <w:spacing w:val="-5"/>
                <w:sz w:val="20"/>
              </w:rPr>
              <w:t xml:space="preserve"> </w:t>
            </w:r>
            <w:r>
              <w:rPr>
                <w:sz w:val="20"/>
              </w:rPr>
              <w:t>30</w:t>
            </w:r>
            <w:r>
              <w:rPr>
                <w:spacing w:val="-7"/>
                <w:sz w:val="20"/>
              </w:rPr>
              <w:t xml:space="preserve"> </w:t>
            </w:r>
            <w:r>
              <w:rPr>
                <w:spacing w:val="-2"/>
                <w:sz w:val="20"/>
              </w:rPr>
              <w:t>minutos</w:t>
            </w:r>
          </w:p>
          <w:p w:rsidR="00166166" w:rsidRDefault="00B7696D">
            <w:pPr>
              <w:pStyle w:val="TableParagraph"/>
              <w:numPr>
                <w:ilvl w:val="0"/>
                <w:numId w:val="66"/>
              </w:numPr>
              <w:tabs>
                <w:tab w:val="left" w:pos="216"/>
              </w:tabs>
              <w:ind w:left="216" w:hanging="147"/>
              <w:rPr>
                <w:sz w:val="20"/>
              </w:rPr>
            </w:pPr>
            <w:r>
              <w:rPr>
                <w:sz w:val="20"/>
              </w:rPr>
              <w:t>Relleno</w:t>
            </w:r>
            <w:r>
              <w:rPr>
                <w:spacing w:val="-5"/>
                <w:sz w:val="20"/>
              </w:rPr>
              <w:t xml:space="preserve"> </w:t>
            </w:r>
            <w:r>
              <w:rPr>
                <w:sz w:val="20"/>
              </w:rPr>
              <w:t>de</w:t>
            </w:r>
            <w:r>
              <w:rPr>
                <w:spacing w:val="-4"/>
                <w:sz w:val="20"/>
              </w:rPr>
              <w:t xml:space="preserve"> </w:t>
            </w:r>
            <w:r>
              <w:rPr>
                <w:sz w:val="20"/>
              </w:rPr>
              <w:t>juntas</w:t>
            </w:r>
            <w:r>
              <w:rPr>
                <w:spacing w:val="-7"/>
                <w:sz w:val="20"/>
              </w:rPr>
              <w:t xml:space="preserve"> </w:t>
            </w:r>
            <w:r>
              <w:rPr>
                <w:sz w:val="20"/>
              </w:rPr>
              <w:t>24</w:t>
            </w:r>
            <w:r>
              <w:rPr>
                <w:spacing w:val="-5"/>
                <w:sz w:val="20"/>
              </w:rPr>
              <w:t xml:space="preserve"> </w:t>
            </w:r>
            <w:r>
              <w:rPr>
                <w:spacing w:val="-4"/>
                <w:sz w:val="20"/>
              </w:rPr>
              <w:t>horas</w:t>
            </w:r>
          </w:p>
          <w:p w:rsidR="00166166" w:rsidRDefault="00B7696D">
            <w:pPr>
              <w:pStyle w:val="TableParagraph"/>
              <w:numPr>
                <w:ilvl w:val="0"/>
                <w:numId w:val="66"/>
              </w:numPr>
              <w:tabs>
                <w:tab w:val="left" w:pos="217"/>
              </w:tabs>
              <w:spacing w:before="1"/>
              <w:ind w:left="217" w:hanging="148"/>
              <w:rPr>
                <w:sz w:val="20"/>
              </w:rPr>
            </w:pPr>
            <w:r>
              <w:rPr>
                <w:sz w:val="20"/>
              </w:rPr>
              <w:t>Reacción</w:t>
            </w:r>
            <w:r>
              <w:rPr>
                <w:spacing w:val="-7"/>
                <w:sz w:val="20"/>
              </w:rPr>
              <w:t xml:space="preserve"> </w:t>
            </w:r>
            <w:r>
              <w:rPr>
                <w:sz w:val="20"/>
              </w:rPr>
              <w:t>al</w:t>
            </w:r>
            <w:r>
              <w:rPr>
                <w:spacing w:val="-6"/>
                <w:sz w:val="20"/>
              </w:rPr>
              <w:t xml:space="preserve"> </w:t>
            </w:r>
            <w:r>
              <w:rPr>
                <w:spacing w:val="-2"/>
                <w:sz w:val="20"/>
              </w:rPr>
              <w:t>fuego</w:t>
            </w:r>
          </w:p>
          <w:p w:rsidR="00166166" w:rsidRDefault="00B7696D">
            <w:pPr>
              <w:pStyle w:val="TableParagraph"/>
              <w:numPr>
                <w:ilvl w:val="0"/>
                <w:numId w:val="66"/>
              </w:numPr>
              <w:tabs>
                <w:tab w:val="left" w:pos="216"/>
              </w:tabs>
              <w:spacing w:before="1"/>
              <w:ind w:left="216" w:hanging="147"/>
              <w:rPr>
                <w:sz w:val="20"/>
              </w:rPr>
            </w:pPr>
            <w:r>
              <w:rPr>
                <w:sz w:val="20"/>
              </w:rPr>
              <w:t>Tiempo</w:t>
            </w:r>
            <w:r>
              <w:rPr>
                <w:spacing w:val="-9"/>
                <w:sz w:val="20"/>
              </w:rPr>
              <w:t xml:space="preserve"> </w:t>
            </w:r>
            <w:r>
              <w:rPr>
                <w:sz w:val="20"/>
              </w:rPr>
              <w:t>abierto</w:t>
            </w:r>
            <w:r>
              <w:rPr>
                <w:spacing w:val="-9"/>
                <w:sz w:val="20"/>
              </w:rPr>
              <w:t xml:space="preserve"> </w:t>
            </w:r>
            <w:r>
              <w:rPr>
                <w:sz w:val="20"/>
              </w:rPr>
              <w:t>20</w:t>
            </w:r>
            <w:r>
              <w:rPr>
                <w:spacing w:val="-8"/>
                <w:sz w:val="20"/>
              </w:rPr>
              <w:t xml:space="preserve"> </w:t>
            </w:r>
            <w:r>
              <w:rPr>
                <w:spacing w:val="-2"/>
                <w:sz w:val="20"/>
              </w:rPr>
              <w:t>minutos</w:t>
            </w:r>
          </w:p>
          <w:p w:rsidR="00166166" w:rsidRDefault="00B7696D">
            <w:pPr>
              <w:pStyle w:val="TableParagraph"/>
              <w:numPr>
                <w:ilvl w:val="0"/>
                <w:numId w:val="66"/>
              </w:numPr>
              <w:tabs>
                <w:tab w:val="left" w:pos="216"/>
              </w:tabs>
              <w:spacing w:before="1" w:line="242" w:lineRule="exact"/>
              <w:ind w:left="216" w:hanging="147"/>
              <w:rPr>
                <w:sz w:val="20"/>
              </w:rPr>
            </w:pPr>
            <w:r>
              <w:rPr>
                <w:sz w:val="20"/>
              </w:rPr>
              <w:t>Adherencia</w:t>
            </w:r>
            <w:r>
              <w:rPr>
                <w:spacing w:val="-11"/>
                <w:sz w:val="20"/>
              </w:rPr>
              <w:t xml:space="preserve"> </w:t>
            </w:r>
            <w:r>
              <w:rPr>
                <w:sz w:val="20"/>
              </w:rPr>
              <w:t>inicial</w:t>
            </w:r>
            <w:r>
              <w:rPr>
                <w:spacing w:val="-7"/>
                <w:sz w:val="20"/>
              </w:rPr>
              <w:t xml:space="preserve"> </w:t>
            </w:r>
            <w:r>
              <w:rPr>
                <w:sz w:val="20"/>
              </w:rPr>
              <w:t>≥</w:t>
            </w:r>
            <w:r>
              <w:rPr>
                <w:spacing w:val="-4"/>
                <w:sz w:val="20"/>
              </w:rPr>
              <w:t xml:space="preserve"> </w:t>
            </w:r>
            <w:r>
              <w:rPr>
                <w:sz w:val="20"/>
              </w:rPr>
              <w:t>0.5</w:t>
            </w:r>
            <w:r>
              <w:rPr>
                <w:spacing w:val="-4"/>
                <w:sz w:val="20"/>
              </w:rPr>
              <w:t xml:space="preserve"> N/mm</w:t>
            </w:r>
          </w:p>
          <w:p w:rsidR="00166166" w:rsidRDefault="00B7696D">
            <w:pPr>
              <w:pStyle w:val="TableParagraph"/>
              <w:numPr>
                <w:ilvl w:val="0"/>
                <w:numId w:val="66"/>
              </w:numPr>
              <w:tabs>
                <w:tab w:val="left" w:pos="216"/>
              </w:tabs>
              <w:spacing w:line="242" w:lineRule="exact"/>
              <w:ind w:left="216" w:hanging="147"/>
              <w:rPr>
                <w:sz w:val="20"/>
              </w:rPr>
            </w:pPr>
            <w:r>
              <w:rPr>
                <w:sz w:val="20"/>
              </w:rPr>
              <w:t>Adherencia</w:t>
            </w:r>
            <w:r>
              <w:rPr>
                <w:spacing w:val="-8"/>
                <w:sz w:val="20"/>
              </w:rPr>
              <w:t xml:space="preserve"> </w:t>
            </w:r>
            <w:r>
              <w:rPr>
                <w:sz w:val="20"/>
              </w:rPr>
              <w:t>tras</w:t>
            </w:r>
            <w:r>
              <w:rPr>
                <w:spacing w:val="-9"/>
                <w:sz w:val="20"/>
              </w:rPr>
              <w:t xml:space="preserve"> </w:t>
            </w:r>
            <w:r>
              <w:rPr>
                <w:sz w:val="20"/>
              </w:rPr>
              <w:t>inmersión</w:t>
            </w:r>
            <w:r>
              <w:rPr>
                <w:spacing w:val="-7"/>
                <w:sz w:val="20"/>
              </w:rPr>
              <w:t xml:space="preserve"> </w:t>
            </w:r>
            <w:r>
              <w:rPr>
                <w:sz w:val="20"/>
              </w:rPr>
              <w:t>en</w:t>
            </w:r>
            <w:r>
              <w:rPr>
                <w:spacing w:val="-3"/>
                <w:sz w:val="20"/>
              </w:rPr>
              <w:t xml:space="preserve"> </w:t>
            </w:r>
            <w:r>
              <w:rPr>
                <w:sz w:val="20"/>
              </w:rPr>
              <w:t>agua</w:t>
            </w:r>
            <w:r>
              <w:rPr>
                <w:spacing w:val="-7"/>
                <w:sz w:val="20"/>
              </w:rPr>
              <w:t xml:space="preserve"> </w:t>
            </w:r>
            <w:r>
              <w:rPr>
                <w:sz w:val="20"/>
              </w:rPr>
              <w:t>≥</w:t>
            </w:r>
            <w:r>
              <w:rPr>
                <w:spacing w:val="-3"/>
                <w:sz w:val="20"/>
              </w:rPr>
              <w:t xml:space="preserve"> </w:t>
            </w:r>
            <w:r>
              <w:rPr>
                <w:sz w:val="20"/>
              </w:rPr>
              <w:t>0.5</w:t>
            </w:r>
            <w:r>
              <w:rPr>
                <w:spacing w:val="-3"/>
                <w:sz w:val="20"/>
              </w:rPr>
              <w:t xml:space="preserve"> </w:t>
            </w:r>
            <w:r>
              <w:rPr>
                <w:spacing w:val="-4"/>
                <w:sz w:val="20"/>
              </w:rPr>
              <w:t>N/mm2</w:t>
            </w:r>
          </w:p>
          <w:p w:rsidR="00166166" w:rsidRDefault="00B7696D">
            <w:pPr>
              <w:pStyle w:val="TableParagraph"/>
              <w:numPr>
                <w:ilvl w:val="0"/>
                <w:numId w:val="66"/>
              </w:numPr>
              <w:tabs>
                <w:tab w:val="left" w:pos="216"/>
              </w:tabs>
              <w:spacing w:line="223" w:lineRule="exact"/>
              <w:ind w:left="216" w:hanging="147"/>
              <w:rPr>
                <w:sz w:val="20"/>
              </w:rPr>
            </w:pPr>
            <w:r>
              <w:rPr>
                <w:sz w:val="20"/>
              </w:rPr>
              <w:t>No</w:t>
            </w:r>
            <w:r>
              <w:rPr>
                <w:spacing w:val="-11"/>
                <w:sz w:val="20"/>
              </w:rPr>
              <w:t xml:space="preserve"> </w:t>
            </w:r>
            <w:r>
              <w:rPr>
                <w:sz w:val="20"/>
              </w:rPr>
              <w:t>requiere</w:t>
            </w:r>
            <w:r>
              <w:rPr>
                <w:spacing w:val="-8"/>
                <w:sz w:val="20"/>
              </w:rPr>
              <w:t xml:space="preserve"> </w:t>
            </w:r>
            <w:r>
              <w:rPr>
                <w:sz w:val="20"/>
              </w:rPr>
              <w:t>mezclas,</w:t>
            </w:r>
            <w:r>
              <w:rPr>
                <w:spacing w:val="-6"/>
                <w:sz w:val="20"/>
              </w:rPr>
              <w:t xml:space="preserve"> </w:t>
            </w:r>
            <w:r>
              <w:rPr>
                <w:sz w:val="20"/>
              </w:rPr>
              <w:t>basta</w:t>
            </w:r>
            <w:r>
              <w:rPr>
                <w:spacing w:val="-5"/>
                <w:sz w:val="20"/>
              </w:rPr>
              <w:t xml:space="preserve"> </w:t>
            </w:r>
            <w:r>
              <w:rPr>
                <w:sz w:val="20"/>
              </w:rPr>
              <w:t>agregar</w:t>
            </w:r>
            <w:r>
              <w:rPr>
                <w:spacing w:val="-7"/>
                <w:sz w:val="20"/>
              </w:rPr>
              <w:t xml:space="preserve"> </w:t>
            </w:r>
            <w:r>
              <w:rPr>
                <w:spacing w:val="-4"/>
                <w:sz w:val="20"/>
              </w:rPr>
              <w:t>agua.</w:t>
            </w:r>
          </w:p>
        </w:tc>
      </w:tr>
      <w:tr w:rsidR="00166166">
        <w:trPr>
          <w:trHeight w:val="6841"/>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15" w:right="6"/>
              <w:jc w:val="center"/>
              <w:rPr>
                <w:sz w:val="20"/>
              </w:rPr>
            </w:pPr>
            <w:r>
              <w:rPr>
                <w:spacing w:val="-5"/>
                <w:sz w:val="20"/>
              </w:rPr>
              <w:t>27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20" w:right="6"/>
              <w:jc w:val="center"/>
              <w:rPr>
                <w:sz w:val="20"/>
              </w:rPr>
            </w:pPr>
            <w:r>
              <w:rPr>
                <w:sz w:val="20"/>
              </w:rPr>
              <w:t>CEMENTO</w:t>
            </w:r>
            <w:r>
              <w:rPr>
                <w:spacing w:val="-10"/>
                <w:sz w:val="20"/>
              </w:rPr>
              <w:t xml:space="preserve"> </w:t>
            </w:r>
            <w:r>
              <w:rPr>
                <w:spacing w:val="-2"/>
                <w:sz w:val="20"/>
              </w:rPr>
              <w:t>PORTLAND</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Pr>
                <w:sz w:val="20"/>
              </w:rPr>
            </w:pPr>
            <w:r>
              <w:rPr>
                <w:sz w:val="20"/>
              </w:rPr>
              <w:t>El</w:t>
            </w:r>
            <w:r>
              <w:rPr>
                <w:spacing w:val="-3"/>
                <w:sz w:val="20"/>
              </w:rPr>
              <w:t xml:space="preserve"> </w:t>
            </w:r>
            <w:r>
              <w:rPr>
                <w:sz w:val="20"/>
              </w:rPr>
              <w:t>cemento</w:t>
            </w:r>
            <w:r>
              <w:rPr>
                <w:spacing w:val="-5"/>
                <w:sz w:val="20"/>
              </w:rPr>
              <w:t xml:space="preserve"> </w:t>
            </w:r>
            <w:r>
              <w:rPr>
                <w:sz w:val="20"/>
              </w:rPr>
              <w:t>Portland</w:t>
            </w:r>
            <w:r>
              <w:rPr>
                <w:spacing w:val="-5"/>
                <w:sz w:val="20"/>
              </w:rPr>
              <w:t xml:space="preserve"> </w:t>
            </w:r>
            <w:r>
              <w:rPr>
                <w:sz w:val="20"/>
              </w:rPr>
              <w:t>es</w:t>
            </w:r>
            <w:r>
              <w:rPr>
                <w:spacing w:val="-2"/>
                <w:sz w:val="20"/>
              </w:rPr>
              <w:t xml:space="preserve"> </w:t>
            </w:r>
            <w:r>
              <w:rPr>
                <w:sz w:val="20"/>
              </w:rPr>
              <w:t>un</w:t>
            </w:r>
            <w:r>
              <w:rPr>
                <w:spacing w:val="-5"/>
                <w:sz w:val="20"/>
              </w:rPr>
              <w:t xml:space="preserve"> </w:t>
            </w:r>
            <w:r>
              <w:rPr>
                <w:sz w:val="20"/>
              </w:rPr>
              <w:t>tipo</w:t>
            </w:r>
            <w:r>
              <w:rPr>
                <w:spacing w:val="-5"/>
                <w:sz w:val="20"/>
              </w:rPr>
              <w:t xml:space="preserve"> </w:t>
            </w:r>
            <w:r>
              <w:rPr>
                <w:sz w:val="20"/>
              </w:rPr>
              <w:t>de</w:t>
            </w:r>
            <w:r>
              <w:rPr>
                <w:spacing w:val="-4"/>
                <w:sz w:val="20"/>
              </w:rPr>
              <w:t xml:space="preserve"> </w:t>
            </w:r>
            <w:r>
              <w:rPr>
                <w:sz w:val="20"/>
              </w:rPr>
              <w:t>cemento</w:t>
            </w:r>
            <w:r>
              <w:rPr>
                <w:spacing w:val="-1"/>
                <w:sz w:val="20"/>
              </w:rPr>
              <w:t xml:space="preserve"> </w:t>
            </w:r>
            <w:r>
              <w:rPr>
                <w:sz w:val="20"/>
              </w:rPr>
              <w:t>hidráulico</w:t>
            </w:r>
            <w:r>
              <w:rPr>
                <w:spacing w:val="-5"/>
                <w:sz w:val="20"/>
              </w:rPr>
              <w:t xml:space="preserve"> </w:t>
            </w:r>
            <w:r>
              <w:rPr>
                <w:sz w:val="20"/>
              </w:rPr>
              <w:t>que</w:t>
            </w:r>
            <w:r>
              <w:rPr>
                <w:spacing w:val="-5"/>
                <w:sz w:val="20"/>
              </w:rPr>
              <w:t xml:space="preserve"> </w:t>
            </w:r>
            <w:r>
              <w:rPr>
                <w:sz w:val="20"/>
              </w:rPr>
              <w:t>se utiliza ampliamente en la construcción debido a sus propiedades de fraguado y endurecimiento en presencia de agua.</w:t>
            </w:r>
          </w:p>
          <w:p w:rsidR="00166166" w:rsidRDefault="00B7696D">
            <w:pPr>
              <w:pStyle w:val="TableParagraph"/>
              <w:spacing w:before="3"/>
              <w:ind w:left="69" w:right="174"/>
              <w:rPr>
                <w:sz w:val="20"/>
              </w:rPr>
            </w:pPr>
            <w:r>
              <w:rPr>
                <w:sz w:val="20"/>
              </w:rPr>
              <w:t>Se deberá</w:t>
            </w:r>
            <w:r>
              <w:rPr>
                <w:spacing w:val="-5"/>
                <w:sz w:val="20"/>
              </w:rPr>
              <w:t xml:space="preserve"> </w:t>
            </w:r>
            <w:r>
              <w:rPr>
                <w:sz w:val="20"/>
              </w:rPr>
              <w:t>utilizar</w:t>
            </w:r>
            <w:r>
              <w:rPr>
                <w:spacing w:val="-3"/>
                <w:sz w:val="20"/>
              </w:rPr>
              <w:t xml:space="preserve"> </w:t>
            </w:r>
            <w:r>
              <w:rPr>
                <w:sz w:val="20"/>
              </w:rPr>
              <w:t>cemento</w:t>
            </w:r>
            <w:r>
              <w:rPr>
                <w:spacing w:val="-6"/>
                <w:sz w:val="20"/>
              </w:rPr>
              <w:t xml:space="preserve"> </w:t>
            </w:r>
            <w:r>
              <w:rPr>
                <w:sz w:val="20"/>
              </w:rPr>
              <w:t>Portland</w:t>
            </w:r>
            <w:r>
              <w:rPr>
                <w:spacing w:val="-5"/>
                <w:sz w:val="20"/>
              </w:rPr>
              <w:t xml:space="preserve"> </w:t>
            </w:r>
            <w:r>
              <w:rPr>
                <w:sz w:val="20"/>
              </w:rPr>
              <w:t>(tipo</w:t>
            </w:r>
            <w:r>
              <w:rPr>
                <w:spacing w:val="-10"/>
                <w:sz w:val="20"/>
              </w:rPr>
              <w:t xml:space="preserve"> </w:t>
            </w:r>
            <w:r>
              <w:rPr>
                <w:sz w:val="20"/>
              </w:rPr>
              <w:t>I)</w:t>
            </w:r>
            <w:r>
              <w:rPr>
                <w:spacing w:val="-3"/>
                <w:sz w:val="20"/>
              </w:rPr>
              <w:t xml:space="preserve"> </w:t>
            </w:r>
            <w:r>
              <w:rPr>
                <w:sz w:val="20"/>
              </w:rPr>
              <w:t>y/o</w:t>
            </w:r>
            <w:r>
              <w:rPr>
                <w:spacing w:val="-5"/>
                <w:sz w:val="20"/>
              </w:rPr>
              <w:t xml:space="preserve"> </w:t>
            </w:r>
            <w:r>
              <w:rPr>
                <w:sz w:val="20"/>
              </w:rPr>
              <w:t>cemento</w:t>
            </w:r>
            <w:r>
              <w:rPr>
                <w:spacing w:val="-6"/>
                <w:sz w:val="20"/>
              </w:rPr>
              <w:t xml:space="preserve"> </w:t>
            </w:r>
            <w:r>
              <w:rPr>
                <w:sz w:val="20"/>
              </w:rPr>
              <w:t>portland con Puzolana (tipo IP) y/o cemento Puzolánico (Tipo P) 100% de origen nacional fresco y de calidad probada con una resistencia mínima de 30 MPa a los 28 días, para lo cual se solicitará la Certificación</w:t>
            </w:r>
            <w:r>
              <w:rPr>
                <w:spacing w:val="-2"/>
                <w:sz w:val="20"/>
              </w:rPr>
              <w:t xml:space="preserve"> </w:t>
            </w:r>
            <w:r>
              <w:rPr>
                <w:sz w:val="20"/>
              </w:rPr>
              <w:t>de</w:t>
            </w:r>
            <w:r>
              <w:rPr>
                <w:spacing w:val="-1"/>
                <w:sz w:val="20"/>
              </w:rPr>
              <w:t xml:space="preserve"> </w:t>
            </w:r>
            <w:r>
              <w:rPr>
                <w:sz w:val="20"/>
              </w:rPr>
              <w:t>Producción</w:t>
            </w:r>
            <w:r>
              <w:rPr>
                <w:spacing w:val="-2"/>
                <w:sz w:val="20"/>
              </w:rPr>
              <w:t xml:space="preserve"> </w:t>
            </w:r>
            <w:r>
              <w:rPr>
                <w:sz w:val="20"/>
              </w:rPr>
              <w:t xml:space="preserve">Nacional </w:t>
            </w:r>
            <w:r>
              <w:rPr>
                <w:sz w:val="20"/>
              </w:rPr>
              <w:t>emitido</w:t>
            </w:r>
            <w:r>
              <w:rPr>
                <w:spacing w:val="-3"/>
                <w:sz w:val="20"/>
              </w:rPr>
              <w:t xml:space="preserve"> </w:t>
            </w:r>
            <w:r>
              <w:rPr>
                <w:sz w:val="20"/>
              </w:rPr>
              <w:t>por el Ministerio de Desarrollo Productivo y Economía Plural, en el marco de lo establecido en la Ley N.º 1203 del 18 de julio de 2019 – Ley Fomento</w:t>
            </w:r>
            <w:r>
              <w:rPr>
                <w:spacing w:val="-7"/>
                <w:sz w:val="20"/>
              </w:rPr>
              <w:t xml:space="preserve"> </w:t>
            </w:r>
            <w:r>
              <w:rPr>
                <w:sz w:val="20"/>
              </w:rPr>
              <w:t>a</w:t>
            </w:r>
            <w:r>
              <w:rPr>
                <w:spacing w:val="-6"/>
                <w:sz w:val="20"/>
              </w:rPr>
              <w:t xml:space="preserve"> </w:t>
            </w:r>
            <w:r>
              <w:rPr>
                <w:sz w:val="20"/>
              </w:rPr>
              <w:t>la</w:t>
            </w:r>
            <w:r>
              <w:rPr>
                <w:spacing w:val="-6"/>
                <w:sz w:val="20"/>
              </w:rPr>
              <w:t xml:space="preserve"> </w:t>
            </w:r>
            <w:r>
              <w:rPr>
                <w:sz w:val="20"/>
              </w:rPr>
              <w:t>Industria</w:t>
            </w:r>
            <w:r>
              <w:rPr>
                <w:spacing w:val="-2"/>
                <w:sz w:val="20"/>
              </w:rPr>
              <w:t xml:space="preserve"> </w:t>
            </w:r>
            <w:r>
              <w:rPr>
                <w:sz w:val="20"/>
              </w:rPr>
              <w:t>Cementera</w:t>
            </w:r>
            <w:r>
              <w:rPr>
                <w:spacing w:val="-6"/>
                <w:sz w:val="20"/>
              </w:rPr>
              <w:t xml:space="preserve"> </w:t>
            </w:r>
            <w:r>
              <w:rPr>
                <w:sz w:val="20"/>
              </w:rPr>
              <w:t>Nacional y</w:t>
            </w:r>
            <w:r>
              <w:rPr>
                <w:spacing w:val="-6"/>
                <w:sz w:val="20"/>
              </w:rPr>
              <w:t xml:space="preserve"> </w:t>
            </w:r>
            <w:r>
              <w:rPr>
                <w:sz w:val="20"/>
              </w:rPr>
              <w:t>el</w:t>
            </w:r>
            <w:r>
              <w:rPr>
                <w:spacing w:val="-4"/>
                <w:sz w:val="20"/>
              </w:rPr>
              <w:t xml:space="preserve"> </w:t>
            </w:r>
            <w:r>
              <w:rPr>
                <w:sz w:val="20"/>
              </w:rPr>
              <w:t>Decreto</w:t>
            </w:r>
            <w:r>
              <w:rPr>
                <w:spacing w:val="-6"/>
                <w:sz w:val="20"/>
              </w:rPr>
              <w:t xml:space="preserve"> </w:t>
            </w:r>
            <w:r>
              <w:rPr>
                <w:sz w:val="20"/>
              </w:rPr>
              <w:t>Supremo N.º 3845 del 27 de marzo de 2019.</w:t>
            </w:r>
          </w:p>
          <w:p w:rsidR="00166166" w:rsidRDefault="00B7696D">
            <w:pPr>
              <w:pStyle w:val="TableParagraph"/>
              <w:spacing w:before="1"/>
              <w:ind w:left="69"/>
              <w:rPr>
                <w:sz w:val="20"/>
              </w:rPr>
            </w:pPr>
            <w:r>
              <w:rPr>
                <w:sz w:val="20"/>
              </w:rPr>
              <w:t>El cemento</w:t>
            </w:r>
            <w:r>
              <w:rPr>
                <w:sz w:val="20"/>
              </w:rPr>
              <w:t xml:space="preserve"> deberá ser almacenado en condiciones que la mantengan fuera de la intemperie y la humedad, donde el apilado de las bolsas no debe superar las 10 filas colocándolos uno sobre otros sobre alguna plataforma que pueda ser de madera o cartón, donde se evite la</w:t>
            </w:r>
            <w:r>
              <w:rPr>
                <w:sz w:val="20"/>
              </w:rPr>
              <w:t xml:space="preserve"> humedad por aspersión del piso, así mismo el almacenamiento</w:t>
            </w:r>
            <w:r>
              <w:rPr>
                <w:spacing w:val="-2"/>
                <w:sz w:val="20"/>
              </w:rPr>
              <w:t xml:space="preserve"> </w:t>
            </w:r>
            <w:r>
              <w:rPr>
                <w:sz w:val="20"/>
              </w:rPr>
              <w:t>de</w:t>
            </w:r>
            <w:r>
              <w:rPr>
                <w:spacing w:val="-4"/>
                <w:sz w:val="20"/>
              </w:rPr>
              <w:t xml:space="preserve"> </w:t>
            </w:r>
            <w:r>
              <w:rPr>
                <w:sz w:val="20"/>
              </w:rPr>
              <w:t>las</w:t>
            </w:r>
            <w:r>
              <w:rPr>
                <w:spacing w:val="-4"/>
                <w:sz w:val="20"/>
              </w:rPr>
              <w:t xml:space="preserve"> </w:t>
            </w:r>
            <w:r>
              <w:rPr>
                <w:sz w:val="20"/>
              </w:rPr>
              <w:t>bolsas</w:t>
            </w:r>
            <w:r>
              <w:rPr>
                <w:spacing w:val="-4"/>
                <w:sz w:val="20"/>
              </w:rPr>
              <w:t xml:space="preserve"> </w:t>
            </w:r>
            <w:r>
              <w:rPr>
                <w:sz w:val="20"/>
              </w:rPr>
              <w:t>no</w:t>
            </w:r>
            <w:r>
              <w:rPr>
                <w:spacing w:val="-2"/>
                <w:sz w:val="20"/>
              </w:rPr>
              <w:t xml:space="preserve"> </w:t>
            </w:r>
            <w:r>
              <w:rPr>
                <w:sz w:val="20"/>
              </w:rPr>
              <w:t>debe</w:t>
            </w:r>
            <w:r>
              <w:rPr>
                <w:spacing w:val="-4"/>
                <w:sz w:val="20"/>
              </w:rPr>
              <w:t xml:space="preserve"> </w:t>
            </w:r>
            <w:r>
              <w:rPr>
                <w:sz w:val="20"/>
              </w:rPr>
              <w:t>superar</w:t>
            </w:r>
            <w:r>
              <w:rPr>
                <w:spacing w:val="-4"/>
                <w:sz w:val="20"/>
              </w:rPr>
              <w:t xml:space="preserve"> </w:t>
            </w:r>
            <w:r>
              <w:rPr>
                <w:sz w:val="20"/>
              </w:rPr>
              <w:t>un</w:t>
            </w:r>
            <w:r>
              <w:rPr>
                <w:spacing w:val="-5"/>
                <w:sz w:val="20"/>
              </w:rPr>
              <w:t xml:space="preserve"> </w:t>
            </w:r>
            <w:r>
              <w:rPr>
                <w:sz w:val="20"/>
              </w:rPr>
              <w:t>mes</w:t>
            </w:r>
            <w:r>
              <w:rPr>
                <w:spacing w:val="-6"/>
                <w:sz w:val="20"/>
              </w:rPr>
              <w:t xml:space="preserve"> </w:t>
            </w:r>
            <w:r>
              <w:rPr>
                <w:sz w:val="20"/>
              </w:rPr>
              <w:t>después</w:t>
            </w:r>
            <w:r>
              <w:rPr>
                <w:spacing w:val="-3"/>
                <w:sz w:val="20"/>
              </w:rPr>
              <w:t xml:space="preserve"> </w:t>
            </w:r>
            <w:r>
              <w:rPr>
                <w:sz w:val="20"/>
              </w:rPr>
              <w:t>del verificado de la fecha de emisión de la bolsa. En el caso del transporte, almacenamiento y manipuleo deberá respetar lo indicado por el fabricante</w:t>
            </w:r>
            <w:r>
              <w:rPr>
                <w:sz w:val="20"/>
              </w:rPr>
              <w:t>.</w:t>
            </w:r>
          </w:p>
          <w:p w:rsidR="00166166" w:rsidRDefault="00B7696D">
            <w:pPr>
              <w:pStyle w:val="TableParagraph"/>
              <w:ind w:left="69"/>
              <w:rPr>
                <w:sz w:val="20"/>
              </w:rPr>
            </w:pPr>
            <w:r>
              <w:rPr>
                <w:sz w:val="20"/>
              </w:rPr>
              <w:t>El almacenamiento deberá organizarse en forma sistemática, para evitar</w:t>
            </w:r>
            <w:r>
              <w:rPr>
                <w:spacing w:val="-5"/>
                <w:sz w:val="20"/>
              </w:rPr>
              <w:t xml:space="preserve"> </w:t>
            </w:r>
            <w:r>
              <w:rPr>
                <w:sz w:val="20"/>
              </w:rPr>
              <w:t>el daño</w:t>
            </w:r>
            <w:r>
              <w:rPr>
                <w:spacing w:val="-3"/>
                <w:sz w:val="20"/>
              </w:rPr>
              <w:t xml:space="preserve"> </w:t>
            </w:r>
            <w:r>
              <w:rPr>
                <w:sz w:val="20"/>
              </w:rPr>
              <w:t>de</w:t>
            </w:r>
            <w:r>
              <w:rPr>
                <w:spacing w:val="-6"/>
                <w:sz w:val="20"/>
              </w:rPr>
              <w:t xml:space="preserve"> </w:t>
            </w:r>
            <w:r>
              <w:rPr>
                <w:sz w:val="20"/>
              </w:rPr>
              <w:t>los</w:t>
            </w:r>
            <w:r>
              <w:rPr>
                <w:spacing w:val="-4"/>
                <w:sz w:val="20"/>
              </w:rPr>
              <w:t xml:space="preserve"> </w:t>
            </w:r>
            <w:r>
              <w:rPr>
                <w:sz w:val="20"/>
              </w:rPr>
              <w:t>envases</w:t>
            </w:r>
            <w:r>
              <w:rPr>
                <w:spacing w:val="-4"/>
                <w:sz w:val="20"/>
              </w:rPr>
              <w:t xml:space="preserve"> </w:t>
            </w:r>
            <w:r>
              <w:rPr>
                <w:sz w:val="20"/>
              </w:rPr>
              <w:t>(bolsas)</w:t>
            </w:r>
            <w:r>
              <w:rPr>
                <w:spacing w:val="-1"/>
                <w:sz w:val="20"/>
              </w:rPr>
              <w:t xml:space="preserve"> </w:t>
            </w:r>
            <w:r>
              <w:rPr>
                <w:sz w:val="20"/>
              </w:rPr>
              <w:t>y</w:t>
            </w:r>
            <w:r>
              <w:rPr>
                <w:spacing w:val="-3"/>
                <w:sz w:val="20"/>
              </w:rPr>
              <w:t xml:space="preserve"> </w:t>
            </w:r>
            <w:r>
              <w:rPr>
                <w:sz w:val="20"/>
              </w:rPr>
              <w:t>un</w:t>
            </w:r>
            <w:r>
              <w:rPr>
                <w:spacing w:val="-6"/>
                <w:sz w:val="20"/>
              </w:rPr>
              <w:t xml:space="preserve"> </w:t>
            </w:r>
            <w:r>
              <w:rPr>
                <w:sz w:val="20"/>
              </w:rPr>
              <w:t>envejecimiento</w:t>
            </w:r>
            <w:r>
              <w:rPr>
                <w:spacing w:val="-7"/>
                <w:sz w:val="20"/>
              </w:rPr>
              <w:t xml:space="preserve"> </w:t>
            </w:r>
            <w:r>
              <w:rPr>
                <w:sz w:val="20"/>
              </w:rPr>
              <w:t>excesivo. En el caso del transporte, almacenamiento y manipuleo deberá respetar lo indicado por el fabricante.</w:t>
            </w:r>
          </w:p>
          <w:p w:rsidR="00166166" w:rsidRDefault="00B7696D">
            <w:pPr>
              <w:pStyle w:val="TableParagraph"/>
              <w:spacing w:line="240" w:lineRule="atLeast"/>
              <w:ind w:left="69"/>
              <w:rPr>
                <w:sz w:val="20"/>
              </w:rPr>
            </w:pPr>
            <w:r>
              <w:rPr>
                <w:sz w:val="20"/>
              </w:rPr>
              <w:t>El</w:t>
            </w:r>
            <w:r>
              <w:rPr>
                <w:spacing w:val="-5"/>
                <w:sz w:val="20"/>
              </w:rPr>
              <w:t xml:space="preserve"> </w:t>
            </w:r>
            <w:r>
              <w:rPr>
                <w:sz w:val="20"/>
              </w:rPr>
              <w:t>cemento</w:t>
            </w:r>
            <w:r>
              <w:rPr>
                <w:spacing w:val="-3"/>
                <w:sz w:val="20"/>
              </w:rPr>
              <w:t xml:space="preserve"> </w:t>
            </w:r>
            <w:r>
              <w:rPr>
                <w:sz w:val="20"/>
              </w:rPr>
              <w:t>que</w:t>
            </w:r>
            <w:r>
              <w:rPr>
                <w:spacing w:val="-2"/>
                <w:sz w:val="20"/>
              </w:rPr>
              <w:t xml:space="preserve"> </w:t>
            </w:r>
            <w:r>
              <w:rPr>
                <w:sz w:val="20"/>
              </w:rPr>
              <w:t>por</w:t>
            </w:r>
            <w:r>
              <w:rPr>
                <w:spacing w:val="-1"/>
                <w:sz w:val="20"/>
              </w:rPr>
              <w:t xml:space="preserve"> </w:t>
            </w:r>
            <w:r>
              <w:rPr>
                <w:sz w:val="20"/>
              </w:rPr>
              <w:t>alguna</w:t>
            </w:r>
            <w:r>
              <w:rPr>
                <w:spacing w:val="-7"/>
                <w:sz w:val="20"/>
              </w:rPr>
              <w:t xml:space="preserve"> </w:t>
            </w:r>
            <w:r>
              <w:rPr>
                <w:sz w:val="20"/>
              </w:rPr>
              <w:t>razón</w:t>
            </w:r>
            <w:r>
              <w:rPr>
                <w:spacing w:val="-7"/>
                <w:sz w:val="20"/>
              </w:rPr>
              <w:t xml:space="preserve"> </w:t>
            </w:r>
            <w:r>
              <w:rPr>
                <w:sz w:val="20"/>
              </w:rPr>
              <w:t>haya</w:t>
            </w:r>
            <w:r>
              <w:rPr>
                <w:spacing w:val="-7"/>
                <w:sz w:val="20"/>
              </w:rPr>
              <w:t xml:space="preserve"> </w:t>
            </w:r>
            <w:r>
              <w:rPr>
                <w:sz w:val="20"/>
              </w:rPr>
              <w:t>fraguado</w:t>
            </w:r>
            <w:r>
              <w:rPr>
                <w:spacing w:val="-8"/>
                <w:sz w:val="20"/>
              </w:rPr>
              <w:t xml:space="preserve"> </w:t>
            </w:r>
            <w:r>
              <w:rPr>
                <w:sz w:val="20"/>
              </w:rPr>
              <w:t>parcialmente</w:t>
            </w:r>
            <w:r>
              <w:rPr>
                <w:spacing w:val="-2"/>
                <w:sz w:val="20"/>
              </w:rPr>
              <w:t xml:space="preserve"> </w:t>
            </w:r>
            <w:r>
              <w:rPr>
                <w:sz w:val="20"/>
              </w:rPr>
              <w:t>o contenga terrones, grumos, costras, etc., será rechazado automáticamente y retirado del lugar de la Obra.</w:t>
            </w:r>
          </w:p>
        </w:tc>
      </w:tr>
      <w:tr w:rsidR="00166166">
        <w:trPr>
          <w:trHeight w:val="243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15" w:right="6"/>
              <w:jc w:val="center"/>
              <w:rPr>
                <w:sz w:val="20"/>
              </w:rPr>
            </w:pPr>
            <w:r>
              <w:rPr>
                <w:spacing w:val="-5"/>
                <w:sz w:val="20"/>
              </w:rPr>
              <w:t>28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20" w:right="7"/>
              <w:jc w:val="center"/>
              <w:rPr>
                <w:sz w:val="20"/>
              </w:rPr>
            </w:pPr>
            <w:r>
              <w:rPr>
                <w:sz w:val="20"/>
              </w:rPr>
              <w:t>CERÁMICA</w:t>
            </w:r>
            <w:r>
              <w:rPr>
                <w:spacing w:val="-7"/>
                <w:sz w:val="20"/>
              </w:rPr>
              <w:t xml:space="preserve"> </w:t>
            </w:r>
            <w:r>
              <w:rPr>
                <w:spacing w:val="-2"/>
                <w:sz w:val="20"/>
              </w:rPr>
              <w:t>NACIONAL</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ind w:left="69" w:right="82"/>
              <w:rPr>
                <w:sz w:val="20"/>
              </w:rPr>
            </w:pPr>
            <w:r>
              <w:rPr>
                <w:sz w:val="20"/>
              </w:rPr>
              <w:t>La</w:t>
            </w:r>
            <w:r>
              <w:rPr>
                <w:spacing w:val="-2"/>
                <w:sz w:val="20"/>
              </w:rPr>
              <w:t xml:space="preserve"> </w:t>
            </w:r>
            <w:r>
              <w:rPr>
                <w:sz w:val="20"/>
              </w:rPr>
              <w:t>cerámica</w:t>
            </w:r>
            <w:r>
              <w:rPr>
                <w:spacing w:val="-6"/>
                <w:sz w:val="20"/>
              </w:rPr>
              <w:t xml:space="preserve"> </w:t>
            </w:r>
            <w:r>
              <w:rPr>
                <w:sz w:val="20"/>
              </w:rPr>
              <w:t>está</w:t>
            </w:r>
            <w:r>
              <w:rPr>
                <w:spacing w:val="-2"/>
                <w:sz w:val="20"/>
              </w:rPr>
              <w:t xml:space="preserve"> </w:t>
            </w:r>
            <w:r>
              <w:rPr>
                <w:sz w:val="20"/>
              </w:rPr>
              <w:t>elaborada</w:t>
            </w:r>
            <w:r>
              <w:rPr>
                <w:spacing w:val="-6"/>
                <w:sz w:val="20"/>
              </w:rPr>
              <w:t xml:space="preserve"> </w:t>
            </w:r>
            <w:r>
              <w:rPr>
                <w:sz w:val="20"/>
              </w:rPr>
              <w:t>con</w:t>
            </w:r>
            <w:r>
              <w:rPr>
                <w:spacing w:val="-1"/>
                <w:sz w:val="20"/>
              </w:rPr>
              <w:t xml:space="preserve"> </w:t>
            </w:r>
            <w:r>
              <w:rPr>
                <w:sz w:val="20"/>
              </w:rPr>
              <w:t>arcilla</w:t>
            </w:r>
            <w:r>
              <w:rPr>
                <w:spacing w:val="-6"/>
                <w:sz w:val="20"/>
              </w:rPr>
              <w:t xml:space="preserve"> </w:t>
            </w:r>
            <w:r>
              <w:rPr>
                <w:sz w:val="20"/>
              </w:rPr>
              <w:t>cocida.</w:t>
            </w:r>
            <w:r>
              <w:rPr>
                <w:spacing w:val="-4"/>
                <w:sz w:val="20"/>
              </w:rPr>
              <w:t xml:space="preserve"> </w:t>
            </w:r>
            <w:r>
              <w:rPr>
                <w:sz w:val="20"/>
              </w:rPr>
              <w:t>La</w:t>
            </w:r>
            <w:r>
              <w:rPr>
                <w:spacing w:val="-6"/>
                <w:sz w:val="20"/>
              </w:rPr>
              <w:t xml:space="preserve"> </w:t>
            </w:r>
            <w:r>
              <w:rPr>
                <w:sz w:val="20"/>
              </w:rPr>
              <w:t>arcilla</w:t>
            </w:r>
            <w:r>
              <w:rPr>
                <w:spacing w:val="-6"/>
                <w:sz w:val="20"/>
              </w:rPr>
              <w:t xml:space="preserve"> </w:t>
            </w:r>
            <w:r>
              <w:rPr>
                <w:sz w:val="20"/>
              </w:rPr>
              <w:t>es</w:t>
            </w:r>
            <w:r>
              <w:rPr>
                <w:spacing w:val="-3"/>
                <w:sz w:val="20"/>
              </w:rPr>
              <w:t xml:space="preserve"> </w:t>
            </w:r>
            <w:r>
              <w:rPr>
                <w:sz w:val="20"/>
              </w:rPr>
              <w:t>una</w:t>
            </w:r>
            <w:r>
              <w:rPr>
                <w:spacing w:val="-2"/>
                <w:sz w:val="20"/>
              </w:rPr>
              <w:t xml:space="preserve"> </w:t>
            </w:r>
            <w:r>
              <w:rPr>
                <w:sz w:val="20"/>
              </w:rPr>
              <w:t>roca sedimentaria, constituida por agregados de silicatos de aluminio hidratados, de color blanco cuando es pura y varía de color según las impurezas que contenga.</w:t>
            </w:r>
          </w:p>
          <w:p w:rsidR="00166166" w:rsidRDefault="00B7696D">
            <w:pPr>
              <w:pStyle w:val="TableParagraph"/>
              <w:ind w:left="69" w:right="85"/>
              <w:rPr>
                <w:sz w:val="20"/>
              </w:rPr>
            </w:pPr>
            <w:r>
              <w:rPr>
                <w:sz w:val="20"/>
              </w:rPr>
              <w:t>La cerámica a utilizarse será cerámica nacional esmaltada de una marca</w:t>
            </w:r>
            <w:r>
              <w:rPr>
                <w:spacing w:val="-5"/>
                <w:sz w:val="20"/>
              </w:rPr>
              <w:t xml:space="preserve"> </w:t>
            </w:r>
            <w:r>
              <w:rPr>
                <w:sz w:val="20"/>
              </w:rPr>
              <w:t>reconocida,</w:t>
            </w:r>
            <w:r>
              <w:rPr>
                <w:spacing w:val="-3"/>
                <w:sz w:val="20"/>
              </w:rPr>
              <w:t xml:space="preserve"> </w:t>
            </w:r>
            <w:r>
              <w:rPr>
                <w:sz w:val="20"/>
              </w:rPr>
              <w:t>con</w:t>
            </w:r>
            <w:r>
              <w:rPr>
                <w:spacing w:val="-5"/>
                <w:sz w:val="20"/>
              </w:rPr>
              <w:t xml:space="preserve"> </w:t>
            </w:r>
            <w:r>
              <w:rPr>
                <w:sz w:val="20"/>
              </w:rPr>
              <w:t>un</w:t>
            </w:r>
            <w:r>
              <w:rPr>
                <w:spacing w:val="-5"/>
                <w:sz w:val="20"/>
              </w:rPr>
              <w:t xml:space="preserve"> </w:t>
            </w:r>
            <w:r>
              <w:rPr>
                <w:sz w:val="20"/>
              </w:rPr>
              <w:t>espesor</w:t>
            </w:r>
            <w:r>
              <w:rPr>
                <w:spacing w:val="-3"/>
                <w:sz w:val="20"/>
              </w:rPr>
              <w:t xml:space="preserve"> </w:t>
            </w:r>
            <w:r>
              <w:rPr>
                <w:sz w:val="20"/>
              </w:rPr>
              <w:t>de</w:t>
            </w:r>
            <w:r>
              <w:rPr>
                <w:spacing w:val="-4"/>
                <w:sz w:val="20"/>
              </w:rPr>
              <w:t xml:space="preserve"> </w:t>
            </w:r>
            <w:r>
              <w:rPr>
                <w:sz w:val="20"/>
              </w:rPr>
              <w:t>6</w:t>
            </w:r>
            <w:r>
              <w:rPr>
                <w:spacing w:val="-1"/>
                <w:sz w:val="20"/>
              </w:rPr>
              <w:t xml:space="preserve"> </w:t>
            </w:r>
            <w:r>
              <w:rPr>
                <w:sz w:val="20"/>
              </w:rPr>
              <w:t>a</w:t>
            </w:r>
            <w:r>
              <w:rPr>
                <w:spacing w:val="-5"/>
                <w:sz w:val="20"/>
              </w:rPr>
              <w:t xml:space="preserve"> </w:t>
            </w:r>
            <w:r>
              <w:rPr>
                <w:sz w:val="20"/>
              </w:rPr>
              <w:t>8</w:t>
            </w:r>
            <w:r>
              <w:rPr>
                <w:spacing w:val="-6"/>
                <w:sz w:val="20"/>
              </w:rPr>
              <w:t xml:space="preserve"> </w:t>
            </w:r>
            <w:r>
              <w:rPr>
                <w:sz w:val="20"/>
              </w:rPr>
              <w:t>mm de sonido</w:t>
            </w:r>
            <w:r>
              <w:rPr>
                <w:spacing w:val="-5"/>
                <w:sz w:val="20"/>
              </w:rPr>
              <w:t xml:space="preserve"> </w:t>
            </w:r>
            <w:r>
              <w:rPr>
                <w:sz w:val="20"/>
              </w:rPr>
              <w:t>metálico, de color homogéneo definido</w:t>
            </w:r>
            <w:r>
              <w:rPr>
                <w:spacing w:val="-1"/>
                <w:sz w:val="20"/>
              </w:rPr>
              <w:t xml:space="preserve"> </w:t>
            </w:r>
            <w:r>
              <w:rPr>
                <w:sz w:val="20"/>
              </w:rPr>
              <w:t>y aprobado por el Inspector de Obra y superficie sin ondulaciones o imperfecciones, además de tener</w:t>
            </w:r>
            <w:r>
              <w:rPr>
                <w:spacing w:val="40"/>
                <w:sz w:val="20"/>
              </w:rPr>
              <w:t xml:space="preserve"> </w:t>
            </w:r>
            <w:r>
              <w:rPr>
                <w:sz w:val="20"/>
              </w:rPr>
              <w:t>un PEI-3 como mínimo (Porcelain Enamel Institute), que es el</w:t>
            </w:r>
          </w:p>
          <w:p w:rsidR="00166166" w:rsidRDefault="00B7696D">
            <w:pPr>
              <w:pStyle w:val="TableParagraph"/>
              <w:spacing w:line="222" w:lineRule="exact"/>
              <w:ind w:left="69"/>
              <w:rPr>
                <w:sz w:val="20"/>
              </w:rPr>
            </w:pPr>
            <w:r>
              <w:rPr>
                <w:sz w:val="20"/>
              </w:rPr>
              <w:t>índice</w:t>
            </w:r>
            <w:r>
              <w:rPr>
                <w:spacing w:val="-2"/>
                <w:sz w:val="20"/>
              </w:rPr>
              <w:t xml:space="preserve"> </w:t>
            </w:r>
            <w:r>
              <w:rPr>
                <w:sz w:val="20"/>
              </w:rPr>
              <w:t>que</w:t>
            </w:r>
            <w:r>
              <w:rPr>
                <w:spacing w:val="-7"/>
                <w:sz w:val="20"/>
              </w:rPr>
              <w:t xml:space="preserve"> </w:t>
            </w:r>
            <w:r>
              <w:rPr>
                <w:sz w:val="20"/>
              </w:rPr>
              <w:t>mide</w:t>
            </w:r>
            <w:r>
              <w:rPr>
                <w:spacing w:val="-6"/>
                <w:sz w:val="20"/>
              </w:rPr>
              <w:t xml:space="preserve"> </w:t>
            </w:r>
            <w:r>
              <w:rPr>
                <w:sz w:val="20"/>
              </w:rPr>
              <w:t>la</w:t>
            </w:r>
            <w:r>
              <w:rPr>
                <w:spacing w:val="-8"/>
                <w:sz w:val="20"/>
              </w:rPr>
              <w:t xml:space="preserve"> </w:t>
            </w:r>
            <w:r>
              <w:rPr>
                <w:sz w:val="20"/>
              </w:rPr>
              <w:t>resisten</w:t>
            </w:r>
            <w:r>
              <w:rPr>
                <w:sz w:val="20"/>
              </w:rPr>
              <w:t>cia</w:t>
            </w:r>
            <w:r>
              <w:rPr>
                <w:spacing w:val="-3"/>
                <w:sz w:val="20"/>
              </w:rPr>
              <w:t xml:space="preserve"> </w:t>
            </w:r>
            <w:r>
              <w:rPr>
                <w:sz w:val="20"/>
              </w:rPr>
              <w:t>al</w:t>
            </w:r>
            <w:r>
              <w:rPr>
                <w:spacing w:val="-1"/>
                <w:sz w:val="20"/>
              </w:rPr>
              <w:t xml:space="preserve"> </w:t>
            </w:r>
            <w:r>
              <w:rPr>
                <w:spacing w:val="-2"/>
                <w:sz w:val="20"/>
              </w:rPr>
              <w:t>desgaste.</w:t>
            </w:r>
          </w:p>
        </w:tc>
      </w:tr>
    </w:tbl>
    <w:p w:rsidR="00166166" w:rsidRDefault="00166166">
      <w:pPr>
        <w:pStyle w:val="TableParagraph"/>
        <w:spacing w:line="222"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19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174"/>
              <w:rPr>
                <w:sz w:val="20"/>
              </w:rPr>
            </w:pPr>
            <w:r>
              <w:rPr>
                <w:sz w:val="20"/>
              </w:rPr>
              <w:t>El zócalo de cerámica será esmaltado de color homogéneo y su superficie</w:t>
            </w:r>
            <w:r>
              <w:rPr>
                <w:spacing w:val="-5"/>
                <w:sz w:val="20"/>
              </w:rPr>
              <w:t xml:space="preserve"> </w:t>
            </w:r>
            <w:r>
              <w:rPr>
                <w:sz w:val="20"/>
              </w:rPr>
              <w:t>sin</w:t>
            </w:r>
            <w:r>
              <w:rPr>
                <w:spacing w:val="-6"/>
                <w:sz w:val="20"/>
              </w:rPr>
              <w:t xml:space="preserve"> </w:t>
            </w:r>
            <w:r>
              <w:rPr>
                <w:sz w:val="20"/>
              </w:rPr>
              <w:t>ondulaciones</w:t>
            </w:r>
            <w:r>
              <w:rPr>
                <w:spacing w:val="-7"/>
                <w:sz w:val="20"/>
              </w:rPr>
              <w:t xml:space="preserve"> </w:t>
            </w:r>
            <w:r>
              <w:rPr>
                <w:sz w:val="20"/>
              </w:rPr>
              <w:t>e</w:t>
            </w:r>
            <w:r>
              <w:rPr>
                <w:spacing w:val="-5"/>
                <w:sz w:val="20"/>
              </w:rPr>
              <w:t xml:space="preserve"> </w:t>
            </w:r>
            <w:r>
              <w:rPr>
                <w:sz w:val="20"/>
              </w:rPr>
              <w:t>imperfecciones,</w:t>
            </w:r>
            <w:r>
              <w:rPr>
                <w:spacing w:val="-3"/>
                <w:sz w:val="20"/>
              </w:rPr>
              <w:t xml:space="preserve"> </w:t>
            </w:r>
            <w:r>
              <w:rPr>
                <w:sz w:val="20"/>
              </w:rPr>
              <w:t>desportillados</w:t>
            </w:r>
            <w:r>
              <w:rPr>
                <w:spacing w:val="-3"/>
                <w:sz w:val="20"/>
              </w:rPr>
              <w:t xml:space="preserve"> </w:t>
            </w:r>
            <w:r>
              <w:rPr>
                <w:sz w:val="20"/>
              </w:rPr>
              <w:t>y</w:t>
            </w:r>
            <w:r>
              <w:rPr>
                <w:spacing w:val="-5"/>
                <w:sz w:val="20"/>
              </w:rPr>
              <w:t xml:space="preserve"> </w:t>
            </w:r>
            <w:r>
              <w:rPr>
                <w:sz w:val="20"/>
              </w:rPr>
              <w:t>con un ancho de 10 cm.</w:t>
            </w:r>
          </w:p>
          <w:p w:rsidR="00166166" w:rsidRDefault="00B7696D">
            <w:pPr>
              <w:pStyle w:val="TableParagraph"/>
              <w:spacing w:before="4" w:line="237" w:lineRule="auto"/>
              <w:ind w:left="69"/>
              <w:rPr>
                <w:sz w:val="20"/>
              </w:rPr>
            </w:pPr>
            <w:r>
              <w:rPr>
                <w:sz w:val="20"/>
              </w:rPr>
              <w:t>Asimismo, la cerámica deberá cumplir los requisitos de la norma IBNORCA</w:t>
            </w:r>
            <w:r>
              <w:rPr>
                <w:spacing w:val="-5"/>
                <w:sz w:val="20"/>
              </w:rPr>
              <w:t xml:space="preserve"> </w:t>
            </w:r>
            <w:r>
              <w:rPr>
                <w:sz w:val="20"/>
              </w:rPr>
              <w:t>NB/150-10545.</w:t>
            </w:r>
            <w:r>
              <w:rPr>
                <w:spacing w:val="-7"/>
                <w:sz w:val="20"/>
              </w:rPr>
              <w:t xml:space="preserve"> </w:t>
            </w:r>
            <w:r>
              <w:rPr>
                <w:sz w:val="20"/>
              </w:rPr>
              <w:t>El</w:t>
            </w:r>
            <w:r>
              <w:rPr>
                <w:spacing w:val="-2"/>
                <w:sz w:val="20"/>
              </w:rPr>
              <w:t xml:space="preserve"> </w:t>
            </w:r>
            <w:r>
              <w:rPr>
                <w:sz w:val="20"/>
              </w:rPr>
              <w:t>almacenamiento</w:t>
            </w:r>
            <w:r>
              <w:rPr>
                <w:spacing w:val="-9"/>
                <w:sz w:val="20"/>
              </w:rPr>
              <w:t xml:space="preserve"> </w:t>
            </w:r>
            <w:r>
              <w:rPr>
                <w:sz w:val="20"/>
              </w:rPr>
              <w:t>y</w:t>
            </w:r>
            <w:r>
              <w:rPr>
                <w:spacing w:val="-7"/>
                <w:sz w:val="20"/>
              </w:rPr>
              <w:t xml:space="preserve"> </w:t>
            </w:r>
            <w:r>
              <w:rPr>
                <w:sz w:val="20"/>
              </w:rPr>
              <w:t>manipuleo</w:t>
            </w:r>
            <w:r>
              <w:rPr>
                <w:spacing w:val="-4"/>
                <w:sz w:val="20"/>
              </w:rPr>
              <w:t xml:space="preserve"> </w:t>
            </w:r>
            <w:r>
              <w:rPr>
                <w:sz w:val="20"/>
              </w:rPr>
              <w:t>deberá seguir las indicaciones del proveedor del material.</w:t>
            </w:r>
          </w:p>
          <w:p w:rsidR="00166166" w:rsidRDefault="00B7696D">
            <w:pPr>
              <w:pStyle w:val="TableParagraph"/>
              <w:spacing w:line="240" w:lineRule="atLeast"/>
              <w:ind w:left="69" w:right="794"/>
              <w:jc w:val="both"/>
              <w:rPr>
                <w:sz w:val="20"/>
              </w:rPr>
            </w:pPr>
            <w:r>
              <w:rPr>
                <w:sz w:val="20"/>
              </w:rPr>
              <w:t>Antes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colocación</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cerámica,</w:t>
            </w:r>
            <w:r>
              <w:rPr>
                <w:spacing w:val="-6"/>
                <w:sz w:val="20"/>
              </w:rPr>
              <w:t xml:space="preserve"> </w:t>
            </w:r>
            <w:r>
              <w:rPr>
                <w:sz w:val="20"/>
              </w:rPr>
              <w:t>la</w:t>
            </w:r>
            <w:r>
              <w:rPr>
                <w:spacing w:val="-5"/>
                <w:sz w:val="20"/>
              </w:rPr>
              <w:t xml:space="preserve"> </w:t>
            </w:r>
            <w:r>
              <w:rPr>
                <w:sz w:val="20"/>
              </w:rPr>
              <w:t>Entidad</w:t>
            </w:r>
            <w:r>
              <w:rPr>
                <w:spacing w:val="-5"/>
                <w:sz w:val="20"/>
              </w:rPr>
              <w:t xml:space="preserve"> </w:t>
            </w:r>
            <w:r>
              <w:rPr>
                <w:sz w:val="20"/>
              </w:rPr>
              <w:t>Ejecutora suministrará una muestra que deberá ser aprobada por el Inspector de Obra.</w:t>
            </w:r>
          </w:p>
        </w:tc>
      </w:tr>
      <w:tr w:rsidR="00166166">
        <w:trPr>
          <w:trHeight w:val="463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8"/>
              <w:rPr>
                <w:rFonts w:ascii="Tahoma"/>
                <w:b/>
                <w:sz w:val="20"/>
              </w:rPr>
            </w:pPr>
          </w:p>
          <w:p w:rsidR="00166166" w:rsidRDefault="00B7696D">
            <w:pPr>
              <w:pStyle w:val="TableParagraph"/>
              <w:ind w:left="15" w:right="6"/>
              <w:jc w:val="center"/>
              <w:rPr>
                <w:sz w:val="20"/>
              </w:rPr>
            </w:pPr>
            <w:r>
              <w:rPr>
                <w:spacing w:val="-5"/>
                <w:sz w:val="20"/>
              </w:rPr>
              <w:t>29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364" w:hanging="154"/>
              <w:rPr>
                <w:sz w:val="20"/>
              </w:rPr>
            </w:pPr>
            <w:r>
              <w:rPr>
                <w:sz w:val="20"/>
              </w:rPr>
              <w:t>CERÁMICA</w:t>
            </w:r>
            <w:r>
              <w:rPr>
                <w:spacing w:val="-12"/>
                <w:sz w:val="20"/>
              </w:rPr>
              <w:t xml:space="preserve"> </w:t>
            </w:r>
            <w:r>
              <w:rPr>
                <w:sz w:val="20"/>
              </w:rPr>
              <w:t>NACIONAL</w:t>
            </w:r>
            <w:r>
              <w:rPr>
                <w:spacing w:val="-11"/>
                <w:sz w:val="20"/>
              </w:rPr>
              <w:t xml:space="preserve"> </w:t>
            </w:r>
            <w:r>
              <w:rPr>
                <w:sz w:val="20"/>
              </w:rPr>
              <w:t>TIPO PORCELANATO (60X60)</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8"/>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spacing w:before="1"/>
              <w:ind w:left="69" w:right="82"/>
              <w:rPr>
                <w:sz w:val="20"/>
              </w:rPr>
            </w:pPr>
            <w:r>
              <w:rPr>
                <w:sz w:val="20"/>
              </w:rPr>
              <w:t>La</w:t>
            </w:r>
            <w:r>
              <w:rPr>
                <w:spacing w:val="-2"/>
                <w:sz w:val="20"/>
              </w:rPr>
              <w:t xml:space="preserve"> </w:t>
            </w:r>
            <w:r>
              <w:rPr>
                <w:sz w:val="20"/>
              </w:rPr>
              <w:t>cerámica</w:t>
            </w:r>
            <w:r>
              <w:rPr>
                <w:spacing w:val="-6"/>
                <w:sz w:val="20"/>
              </w:rPr>
              <w:t xml:space="preserve"> </w:t>
            </w:r>
            <w:r>
              <w:rPr>
                <w:sz w:val="20"/>
              </w:rPr>
              <w:t>está</w:t>
            </w:r>
            <w:r>
              <w:rPr>
                <w:spacing w:val="-2"/>
                <w:sz w:val="20"/>
              </w:rPr>
              <w:t xml:space="preserve"> </w:t>
            </w:r>
            <w:r>
              <w:rPr>
                <w:sz w:val="20"/>
              </w:rPr>
              <w:t>elaborada</w:t>
            </w:r>
            <w:r>
              <w:rPr>
                <w:spacing w:val="-6"/>
                <w:sz w:val="20"/>
              </w:rPr>
              <w:t xml:space="preserve"> </w:t>
            </w:r>
            <w:r>
              <w:rPr>
                <w:sz w:val="20"/>
              </w:rPr>
              <w:t>con</w:t>
            </w:r>
            <w:r>
              <w:rPr>
                <w:spacing w:val="-1"/>
                <w:sz w:val="20"/>
              </w:rPr>
              <w:t xml:space="preserve"> </w:t>
            </w:r>
            <w:r>
              <w:rPr>
                <w:sz w:val="20"/>
              </w:rPr>
              <w:t>arcilla</w:t>
            </w:r>
            <w:r>
              <w:rPr>
                <w:spacing w:val="-6"/>
                <w:sz w:val="20"/>
              </w:rPr>
              <w:t xml:space="preserve"> </w:t>
            </w:r>
            <w:r>
              <w:rPr>
                <w:sz w:val="20"/>
              </w:rPr>
              <w:t>cocida.</w:t>
            </w:r>
            <w:r>
              <w:rPr>
                <w:spacing w:val="-4"/>
                <w:sz w:val="20"/>
              </w:rPr>
              <w:t xml:space="preserve"> </w:t>
            </w:r>
            <w:r>
              <w:rPr>
                <w:sz w:val="20"/>
              </w:rPr>
              <w:t>La</w:t>
            </w:r>
            <w:r>
              <w:rPr>
                <w:spacing w:val="-6"/>
                <w:sz w:val="20"/>
              </w:rPr>
              <w:t xml:space="preserve"> </w:t>
            </w:r>
            <w:r>
              <w:rPr>
                <w:sz w:val="20"/>
              </w:rPr>
              <w:t>arcilla</w:t>
            </w:r>
            <w:r>
              <w:rPr>
                <w:spacing w:val="-6"/>
                <w:sz w:val="20"/>
              </w:rPr>
              <w:t xml:space="preserve"> </w:t>
            </w:r>
            <w:r>
              <w:rPr>
                <w:sz w:val="20"/>
              </w:rPr>
              <w:t>es</w:t>
            </w:r>
            <w:r>
              <w:rPr>
                <w:spacing w:val="-3"/>
                <w:sz w:val="20"/>
              </w:rPr>
              <w:t xml:space="preserve"> </w:t>
            </w:r>
            <w:r>
              <w:rPr>
                <w:sz w:val="20"/>
              </w:rPr>
              <w:t>una</w:t>
            </w:r>
            <w:r>
              <w:rPr>
                <w:spacing w:val="-2"/>
                <w:sz w:val="20"/>
              </w:rPr>
              <w:t xml:space="preserve"> </w:t>
            </w:r>
            <w:r>
              <w:rPr>
                <w:sz w:val="20"/>
              </w:rPr>
              <w:t>roca sedimentaria, constituida por agregados de silicatos de aluminio hidratados, de color blanco cuando es pura y varía de color según las impurezas que contenga.</w:t>
            </w:r>
          </w:p>
          <w:p w:rsidR="00166166" w:rsidRDefault="00B7696D">
            <w:pPr>
              <w:pStyle w:val="TableParagraph"/>
              <w:ind w:left="69" w:right="87"/>
              <w:rPr>
                <w:sz w:val="20"/>
              </w:rPr>
            </w:pPr>
            <w:r>
              <w:rPr>
                <w:sz w:val="20"/>
              </w:rPr>
              <w:t>La cerámica a utilizarse será cerámica nacional esmaltada de una marca</w:t>
            </w:r>
            <w:r>
              <w:rPr>
                <w:spacing w:val="-5"/>
                <w:sz w:val="20"/>
              </w:rPr>
              <w:t xml:space="preserve"> </w:t>
            </w:r>
            <w:r>
              <w:rPr>
                <w:sz w:val="20"/>
              </w:rPr>
              <w:t>reconocida,</w:t>
            </w:r>
            <w:r>
              <w:rPr>
                <w:spacing w:val="-3"/>
                <w:sz w:val="20"/>
              </w:rPr>
              <w:t xml:space="preserve"> </w:t>
            </w:r>
            <w:r>
              <w:rPr>
                <w:sz w:val="20"/>
              </w:rPr>
              <w:t>con</w:t>
            </w:r>
            <w:r>
              <w:rPr>
                <w:spacing w:val="-5"/>
                <w:sz w:val="20"/>
              </w:rPr>
              <w:t xml:space="preserve"> </w:t>
            </w:r>
            <w:r>
              <w:rPr>
                <w:sz w:val="20"/>
              </w:rPr>
              <w:t>un</w:t>
            </w:r>
            <w:r>
              <w:rPr>
                <w:spacing w:val="-5"/>
                <w:sz w:val="20"/>
              </w:rPr>
              <w:t xml:space="preserve"> </w:t>
            </w:r>
            <w:r>
              <w:rPr>
                <w:sz w:val="20"/>
              </w:rPr>
              <w:t>espesor</w:t>
            </w:r>
            <w:r>
              <w:rPr>
                <w:spacing w:val="-3"/>
                <w:sz w:val="20"/>
              </w:rPr>
              <w:t xml:space="preserve"> </w:t>
            </w:r>
            <w:r>
              <w:rPr>
                <w:sz w:val="20"/>
              </w:rPr>
              <w:t>de</w:t>
            </w:r>
            <w:r>
              <w:rPr>
                <w:spacing w:val="-4"/>
                <w:sz w:val="20"/>
              </w:rPr>
              <w:t xml:space="preserve"> </w:t>
            </w:r>
            <w:r>
              <w:rPr>
                <w:sz w:val="20"/>
              </w:rPr>
              <w:t>6</w:t>
            </w:r>
            <w:r>
              <w:rPr>
                <w:spacing w:val="-1"/>
                <w:sz w:val="20"/>
              </w:rPr>
              <w:t xml:space="preserve"> </w:t>
            </w:r>
            <w:r>
              <w:rPr>
                <w:sz w:val="20"/>
              </w:rPr>
              <w:t>a</w:t>
            </w:r>
            <w:r>
              <w:rPr>
                <w:spacing w:val="-5"/>
                <w:sz w:val="20"/>
              </w:rPr>
              <w:t xml:space="preserve"> </w:t>
            </w:r>
            <w:r>
              <w:rPr>
                <w:sz w:val="20"/>
              </w:rPr>
              <w:t>8</w:t>
            </w:r>
            <w:r>
              <w:rPr>
                <w:spacing w:val="-6"/>
                <w:sz w:val="20"/>
              </w:rPr>
              <w:t xml:space="preserve"> </w:t>
            </w:r>
            <w:r>
              <w:rPr>
                <w:sz w:val="20"/>
              </w:rPr>
              <w:t>mm de sonido</w:t>
            </w:r>
            <w:r>
              <w:rPr>
                <w:spacing w:val="-5"/>
                <w:sz w:val="20"/>
              </w:rPr>
              <w:t xml:space="preserve"> </w:t>
            </w:r>
            <w:r>
              <w:rPr>
                <w:sz w:val="20"/>
              </w:rPr>
              <w:t>metálico, de color homogéneo definido</w:t>
            </w:r>
            <w:r>
              <w:rPr>
                <w:spacing w:val="-1"/>
                <w:sz w:val="20"/>
              </w:rPr>
              <w:t xml:space="preserve"> </w:t>
            </w:r>
            <w:r>
              <w:rPr>
                <w:sz w:val="20"/>
              </w:rPr>
              <w:t>y aprobado por el Inspector de Obra y superficie sin ondulaciones o imperfecciones, además de tener</w:t>
            </w:r>
            <w:r>
              <w:rPr>
                <w:spacing w:val="40"/>
                <w:sz w:val="20"/>
              </w:rPr>
              <w:t xml:space="preserve"> </w:t>
            </w:r>
            <w:r>
              <w:rPr>
                <w:sz w:val="20"/>
              </w:rPr>
              <w:t>un PEI-3 como mínimo (Porcelain Enamel Institute), que es el</w:t>
            </w:r>
            <w:r>
              <w:rPr>
                <w:spacing w:val="40"/>
                <w:sz w:val="20"/>
              </w:rPr>
              <w:t xml:space="preserve"> </w:t>
            </w:r>
            <w:r>
              <w:rPr>
                <w:sz w:val="20"/>
              </w:rPr>
              <w:t>índice que mide la resisten</w:t>
            </w:r>
            <w:r>
              <w:rPr>
                <w:sz w:val="20"/>
              </w:rPr>
              <w:t>cia al desgaste.</w:t>
            </w:r>
          </w:p>
          <w:p w:rsidR="00166166" w:rsidRDefault="00B7696D">
            <w:pPr>
              <w:pStyle w:val="TableParagraph"/>
              <w:spacing w:before="5" w:line="237" w:lineRule="auto"/>
              <w:ind w:left="69" w:right="174"/>
              <w:rPr>
                <w:sz w:val="20"/>
              </w:rPr>
            </w:pPr>
            <w:r>
              <w:rPr>
                <w:sz w:val="20"/>
              </w:rPr>
              <w:t>El zócalo de cerámica será esmaltado de color homogéneo y su superficie</w:t>
            </w:r>
            <w:r>
              <w:rPr>
                <w:spacing w:val="-6"/>
                <w:sz w:val="20"/>
              </w:rPr>
              <w:t xml:space="preserve"> </w:t>
            </w:r>
            <w:r>
              <w:rPr>
                <w:sz w:val="20"/>
              </w:rPr>
              <w:t>sin</w:t>
            </w:r>
            <w:r>
              <w:rPr>
                <w:spacing w:val="-7"/>
                <w:sz w:val="20"/>
              </w:rPr>
              <w:t xml:space="preserve"> </w:t>
            </w:r>
            <w:r>
              <w:rPr>
                <w:sz w:val="20"/>
              </w:rPr>
              <w:t>ondulaciones</w:t>
            </w:r>
            <w:r>
              <w:rPr>
                <w:spacing w:val="-8"/>
                <w:sz w:val="20"/>
              </w:rPr>
              <w:t xml:space="preserve"> </w:t>
            </w:r>
            <w:r>
              <w:rPr>
                <w:sz w:val="20"/>
              </w:rPr>
              <w:t>e</w:t>
            </w:r>
            <w:r>
              <w:rPr>
                <w:spacing w:val="-6"/>
                <w:sz w:val="20"/>
              </w:rPr>
              <w:t xml:space="preserve"> </w:t>
            </w:r>
            <w:r>
              <w:rPr>
                <w:sz w:val="20"/>
              </w:rPr>
              <w:t>imperfecciones,</w:t>
            </w:r>
            <w:r>
              <w:rPr>
                <w:spacing w:val="-4"/>
                <w:sz w:val="20"/>
              </w:rPr>
              <w:t xml:space="preserve"> </w:t>
            </w:r>
            <w:r>
              <w:rPr>
                <w:sz w:val="20"/>
              </w:rPr>
              <w:t>desportillados</w:t>
            </w:r>
            <w:r>
              <w:rPr>
                <w:spacing w:val="-4"/>
                <w:sz w:val="20"/>
              </w:rPr>
              <w:t xml:space="preserve"> </w:t>
            </w:r>
            <w:r>
              <w:rPr>
                <w:sz w:val="20"/>
              </w:rPr>
              <w:t>y</w:t>
            </w:r>
            <w:r>
              <w:rPr>
                <w:spacing w:val="-6"/>
                <w:sz w:val="20"/>
              </w:rPr>
              <w:t xml:space="preserve"> </w:t>
            </w:r>
            <w:r>
              <w:rPr>
                <w:sz w:val="20"/>
              </w:rPr>
              <w:t>con un ancho de 10 cm.</w:t>
            </w:r>
          </w:p>
          <w:p w:rsidR="00166166" w:rsidRDefault="00B7696D">
            <w:pPr>
              <w:pStyle w:val="TableParagraph"/>
              <w:spacing w:before="2"/>
              <w:ind w:left="69"/>
              <w:rPr>
                <w:sz w:val="20"/>
              </w:rPr>
            </w:pPr>
            <w:r>
              <w:rPr>
                <w:sz w:val="20"/>
              </w:rPr>
              <w:t>Asimismo, la cerámica deberá cumplir los requisitos de la norma IBNORCA</w:t>
            </w:r>
            <w:r>
              <w:rPr>
                <w:spacing w:val="-5"/>
                <w:sz w:val="20"/>
              </w:rPr>
              <w:t xml:space="preserve"> </w:t>
            </w:r>
            <w:r>
              <w:rPr>
                <w:sz w:val="20"/>
              </w:rPr>
              <w:t>NB/150-10545.</w:t>
            </w:r>
            <w:r>
              <w:rPr>
                <w:spacing w:val="-7"/>
                <w:sz w:val="20"/>
              </w:rPr>
              <w:t xml:space="preserve"> </w:t>
            </w:r>
            <w:r>
              <w:rPr>
                <w:sz w:val="20"/>
              </w:rPr>
              <w:t>El</w:t>
            </w:r>
            <w:r>
              <w:rPr>
                <w:spacing w:val="-2"/>
                <w:sz w:val="20"/>
              </w:rPr>
              <w:t xml:space="preserve"> </w:t>
            </w:r>
            <w:r>
              <w:rPr>
                <w:sz w:val="20"/>
              </w:rPr>
              <w:t>alm</w:t>
            </w:r>
            <w:r>
              <w:rPr>
                <w:sz w:val="20"/>
              </w:rPr>
              <w:t>acenamiento</w:t>
            </w:r>
            <w:r>
              <w:rPr>
                <w:spacing w:val="-9"/>
                <w:sz w:val="20"/>
              </w:rPr>
              <w:t xml:space="preserve"> </w:t>
            </w:r>
            <w:r>
              <w:rPr>
                <w:sz w:val="20"/>
              </w:rPr>
              <w:t>y</w:t>
            </w:r>
            <w:r>
              <w:rPr>
                <w:spacing w:val="-7"/>
                <w:sz w:val="20"/>
              </w:rPr>
              <w:t xml:space="preserve"> </w:t>
            </w:r>
            <w:r>
              <w:rPr>
                <w:sz w:val="20"/>
              </w:rPr>
              <w:t>manipuleo</w:t>
            </w:r>
            <w:r>
              <w:rPr>
                <w:spacing w:val="-4"/>
                <w:sz w:val="20"/>
              </w:rPr>
              <w:t xml:space="preserve"> </w:t>
            </w:r>
            <w:r>
              <w:rPr>
                <w:sz w:val="20"/>
              </w:rPr>
              <w:t>deberá seguir las indicaciones del proveedor del material.</w:t>
            </w:r>
          </w:p>
          <w:p w:rsidR="00166166" w:rsidRDefault="00B7696D">
            <w:pPr>
              <w:pStyle w:val="TableParagraph"/>
              <w:spacing w:before="3"/>
              <w:ind w:left="69"/>
              <w:rPr>
                <w:sz w:val="20"/>
              </w:rPr>
            </w:pPr>
            <w:r>
              <w:rPr>
                <w:sz w:val="20"/>
              </w:rPr>
              <w:t>Antes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colocación</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cerámica,</w:t>
            </w:r>
            <w:r>
              <w:rPr>
                <w:spacing w:val="-7"/>
                <w:sz w:val="20"/>
              </w:rPr>
              <w:t xml:space="preserve"> </w:t>
            </w:r>
            <w:r>
              <w:rPr>
                <w:sz w:val="20"/>
              </w:rPr>
              <w:t>la</w:t>
            </w:r>
            <w:r>
              <w:rPr>
                <w:spacing w:val="-5"/>
                <w:sz w:val="20"/>
              </w:rPr>
              <w:t xml:space="preserve"> </w:t>
            </w:r>
            <w:r>
              <w:rPr>
                <w:sz w:val="20"/>
              </w:rPr>
              <w:t>Entidad</w:t>
            </w:r>
            <w:r>
              <w:rPr>
                <w:spacing w:val="-5"/>
                <w:sz w:val="20"/>
              </w:rPr>
              <w:t xml:space="preserve"> </w:t>
            </w:r>
            <w:r>
              <w:rPr>
                <w:sz w:val="20"/>
              </w:rPr>
              <w:t>Ejecutora suministrará una muestra que deberá ser aprobada por el</w:t>
            </w:r>
          </w:p>
          <w:p w:rsidR="00166166" w:rsidRDefault="00B7696D">
            <w:pPr>
              <w:pStyle w:val="TableParagraph"/>
              <w:spacing w:line="220" w:lineRule="exact"/>
              <w:ind w:left="69"/>
              <w:rPr>
                <w:sz w:val="20"/>
              </w:rPr>
            </w:pPr>
            <w:r>
              <w:rPr>
                <w:sz w:val="20"/>
              </w:rPr>
              <w:t>Inspector</w:t>
            </w:r>
            <w:r>
              <w:rPr>
                <w:spacing w:val="-4"/>
                <w:sz w:val="20"/>
              </w:rPr>
              <w:t xml:space="preserve"> </w:t>
            </w:r>
            <w:r>
              <w:rPr>
                <w:sz w:val="20"/>
              </w:rPr>
              <w:t>de</w:t>
            </w:r>
            <w:r>
              <w:rPr>
                <w:spacing w:val="-9"/>
                <w:sz w:val="20"/>
              </w:rPr>
              <w:t xml:space="preserve"> </w:t>
            </w:r>
            <w:r>
              <w:rPr>
                <w:spacing w:val="-4"/>
                <w:sz w:val="20"/>
              </w:rPr>
              <w:t>Obra.</w:t>
            </w:r>
          </w:p>
        </w:tc>
      </w:tr>
      <w:tr w:rsidR="00166166">
        <w:trPr>
          <w:trHeight w:val="1468"/>
        </w:trPr>
        <w:tc>
          <w:tcPr>
            <w:tcW w:w="625" w:type="dxa"/>
          </w:tcPr>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ind w:left="15" w:right="6"/>
              <w:jc w:val="center"/>
              <w:rPr>
                <w:sz w:val="20"/>
              </w:rPr>
            </w:pPr>
            <w:r>
              <w:rPr>
                <w:spacing w:val="-5"/>
                <w:sz w:val="20"/>
              </w:rPr>
              <w:t>30</w:t>
            </w:r>
          </w:p>
        </w:tc>
        <w:tc>
          <w:tcPr>
            <w:tcW w:w="2632" w:type="dxa"/>
          </w:tcPr>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ind w:left="20" w:right="6"/>
              <w:jc w:val="center"/>
              <w:rPr>
                <w:sz w:val="20"/>
              </w:rPr>
            </w:pPr>
            <w:r>
              <w:rPr>
                <w:sz w:val="20"/>
              </w:rPr>
              <w:t>CHAPA</w:t>
            </w:r>
            <w:r>
              <w:rPr>
                <w:spacing w:val="-5"/>
                <w:sz w:val="20"/>
              </w:rPr>
              <w:t xml:space="preserve"> </w:t>
            </w:r>
            <w:r>
              <w:rPr>
                <w:spacing w:val="-2"/>
                <w:sz w:val="20"/>
              </w:rPr>
              <w:t>INTERIOR</w:t>
            </w:r>
          </w:p>
        </w:tc>
        <w:tc>
          <w:tcPr>
            <w:tcW w:w="995" w:type="dxa"/>
          </w:tcPr>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83"/>
              <w:rPr>
                <w:sz w:val="20"/>
              </w:rPr>
            </w:pPr>
            <w:r>
              <w:rPr>
                <w:sz w:val="20"/>
              </w:rPr>
              <w:t>La chapa será de buena calidad y de marca reconocida, la Entidad Ejecutora deberá presentar al Inspector de Obra muestras y catálogos para su aprobación ya que no se aceptarán imitaciones de ningún</w:t>
            </w:r>
            <w:r>
              <w:rPr>
                <w:spacing w:val="-4"/>
                <w:sz w:val="20"/>
              </w:rPr>
              <w:t xml:space="preserve"> </w:t>
            </w:r>
            <w:r>
              <w:rPr>
                <w:sz w:val="20"/>
              </w:rPr>
              <w:t>tipo,</w:t>
            </w:r>
            <w:r>
              <w:rPr>
                <w:spacing w:val="-6"/>
                <w:sz w:val="20"/>
              </w:rPr>
              <w:t xml:space="preserve"> </w:t>
            </w:r>
            <w:r>
              <w:rPr>
                <w:sz w:val="20"/>
              </w:rPr>
              <w:t>será</w:t>
            </w:r>
            <w:r>
              <w:rPr>
                <w:spacing w:val="-4"/>
                <w:sz w:val="20"/>
              </w:rPr>
              <w:t xml:space="preserve"> </w:t>
            </w:r>
            <w:r>
              <w:rPr>
                <w:sz w:val="20"/>
              </w:rPr>
              <w:t>colocada</w:t>
            </w:r>
            <w:r>
              <w:rPr>
                <w:spacing w:val="-4"/>
                <w:sz w:val="20"/>
              </w:rPr>
              <w:t xml:space="preserve"> </w:t>
            </w:r>
            <w:r>
              <w:rPr>
                <w:sz w:val="20"/>
              </w:rPr>
              <w:t>en</w:t>
            </w:r>
            <w:r>
              <w:rPr>
                <w:spacing w:val="-4"/>
                <w:sz w:val="20"/>
              </w:rPr>
              <w:t xml:space="preserve"> </w:t>
            </w:r>
            <w:r>
              <w:rPr>
                <w:sz w:val="20"/>
              </w:rPr>
              <w:t>la</w:t>
            </w:r>
            <w:r>
              <w:rPr>
                <w:spacing w:val="-4"/>
                <w:sz w:val="20"/>
              </w:rPr>
              <w:t xml:space="preserve"> </w:t>
            </w:r>
            <w:r>
              <w:rPr>
                <w:sz w:val="20"/>
              </w:rPr>
              <w:t>puerta</w:t>
            </w:r>
            <w:r>
              <w:rPr>
                <w:spacing w:val="-4"/>
                <w:sz w:val="20"/>
              </w:rPr>
              <w:t xml:space="preserve"> </w:t>
            </w:r>
            <w:r>
              <w:rPr>
                <w:sz w:val="20"/>
              </w:rPr>
              <w:t>de</w:t>
            </w:r>
            <w:r>
              <w:rPr>
                <w:spacing w:val="-3"/>
                <w:sz w:val="20"/>
              </w:rPr>
              <w:t xml:space="preserve"> </w:t>
            </w:r>
            <w:r>
              <w:rPr>
                <w:sz w:val="20"/>
              </w:rPr>
              <w:t>manera</w:t>
            </w:r>
            <w:r>
              <w:rPr>
                <w:spacing w:val="-4"/>
                <w:sz w:val="20"/>
              </w:rPr>
              <w:t xml:space="preserve"> </w:t>
            </w:r>
            <w:r>
              <w:rPr>
                <w:sz w:val="20"/>
              </w:rPr>
              <w:t>que</w:t>
            </w:r>
            <w:r>
              <w:rPr>
                <w:spacing w:val="38"/>
                <w:sz w:val="20"/>
              </w:rPr>
              <w:t xml:space="preserve"> </w:t>
            </w:r>
            <w:r>
              <w:rPr>
                <w:sz w:val="20"/>
              </w:rPr>
              <w:t>coincida pe</w:t>
            </w:r>
            <w:r>
              <w:rPr>
                <w:sz w:val="20"/>
              </w:rPr>
              <w:t>rfectamente el sistema de seguro de la chapa. La Entidad</w:t>
            </w:r>
          </w:p>
          <w:p w:rsidR="00166166" w:rsidRDefault="00B7696D">
            <w:pPr>
              <w:pStyle w:val="TableParagraph"/>
              <w:spacing w:before="4" w:line="223" w:lineRule="exact"/>
              <w:ind w:left="69"/>
              <w:rPr>
                <w:sz w:val="20"/>
              </w:rPr>
            </w:pPr>
            <w:r>
              <w:rPr>
                <w:sz w:val="20"/>
              </w:rPr>
              <w:t>Ejecutora</w:t>
            </w:r>
            <w:r>
              <w:rPr>
                <w:spacing w:val="-7"/>
                <w:sz w:val="20"/>
              </w:rPr>
              <w:t xml:space="preserve"> </w:t>
            </w:r>
            <w:r>
              <w:rPr>
                <w:sz w:val="20"/>
              </w:rPr>
              <w:t>deberá</w:t>
            </w:r>
            <w:r>
              <w:rPr>
                <w:spacing w:val="-7"/>
                <w:sz w:val="20"/>
              </w:rPr>
              <w:t xml:space="preserve"> </w:t>
            </w:r>
            <w:r>
              <w:rPr>
                <w:sz w:val="20"/>
              </w:rPr>
              <w:t>entregar dos</w:t>
            </w:r>
            <w:r>
              <w:rPr>
                <w:spacing w:val="-8"/>
                <w:sz w:val="20"/>
              </w:rPr>
              <w:t xml:space="preserve"> </w:t>
            </w:r>
            <w:r>
              <w:rPr>
                <w:sz w:val="20"/>
              </w:rPr>
              <w:t>copias</w:t>
            </w:r>
            <w:r>
              <w:rPr>
                <w:spacing w:val="-5"/>
                <w:sz w:val="20"/>
              </w:rPr>
              <w:t xml:space="preserve"> </w:t>
            </w:r>
            <w:r>
              <w:rPr>
                <w:sz w:val="20"/>
              </w:rPr>
              <w:t>de</w:t>
            </w:r>
            <w:r>
              <w:rPr>
                <w:spacing w:val="-6"/>
                <w:sz w:val="20"/>
              </w:rPr>
              <w:t xml:space="preserve"> </w:t>
            </w:r>
            <w:r>
              <w:rPr>
                <w:sz w:val="20"/>
              </w:rPr>
              <w:t>las</w:t>
            </w:r>
            <w:r>
              <w:rPr>
                <w:spacing w:val="-8"/>
                <w:sz w:val="20"/>
              </w:rPr>
              <w:t xml:space="preserve"> </w:t>
            </w:r>
            <w:r>
              <w:rPr>
                <w:sz w:val="20"/>
              </w:rPr>
              <w:t>llaves</w:t>
            </w:r>
            <w:r>
              <w:rPr>
                <w:spacing w:val="-4"/>
                <w:sz w:val="20"/>
              </w:rPr>
              <w:t xml:space="preserve"> </w:t>
            </w:r>
            <w:r>
              <w:rPr>
                <w:sz w:val="20"/>
              </w:rPr>
              <w:t>de</w:t>
            </w:r>
            <w:r>
              <w:rPr>
                <w:spacing w:val="-6"/>
                <w:sz w:val="20"/>
              </w:rPr>
              <w:t xml:space="preserve"> </w:t>
            </w:r>
            <w:r>
              <w:rPr>
                <w:sz w:val="20"/>
              </w:rPr>
              <w:t>las</w:t>
            </w:r>
            <w:r>
              <w:rPr>
                <w:spacing w:val="-4"/>
                <w:sz w:val="20"/>
              </w:rPr>
              <w:t xml:space="preserve"> </w:t>
            </w:r>
            <w:r>
              <w:rPr>
                <w:spacing w:val="-2"/>
                <w:sz w:val="20"/>
              </w:rPr>
              <w:t>chapas.</w:t>
            </w:r>
          </w:p>
        </w:tc>
      </w:tr>
      <w:tr w:rsidR="00166166">
        <w:trPr>
          <w:trHeight w:val="195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2"/>
              <w:rPr>
                <w:rFonts w:ascii="Tahoma"/>
                <w:b/>
                <w:sz w:val="20"/>
              </w:rPr>
            </w:pPr>
          </w:p>
          <w:p w:rsidR="00166166" w:rsidRDefault="00B7696D">
            <w:pPr>
              <w:pStyle w:val="TableParagraph"/>
              <w:ind w:left="15" w:right="6"/>
              <w:jc w:val="center"/>
              <w:rPr>
                <w:sz w:val="20"/>
              </w:rPr>
            </w:pPr>
            <w:r>
              <w:rPr>
                <w:spacing w:val="-5"/>
                <w:sz w:val="20"/>
              </w:rPr>
              <w:t>31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2"/>
              <w:rPr>
                <w:rFonts w:ascii="Tahoma"/>
                <w:b/>
                <w:sz w:val="20"/>
              </w:rPr>
            </w:pPr>
          </w:p>
          <w:p w:rsidR="00166166" w:rsidRDefault="00B7696D">
            <w:pPr>
              <w:pStyle w:val="TableParagraph"/>
              <w:ind w:left="20" w:right="10"/>
              <w:jc w:val="center"/>
              <w:rPr>
                <w:sz w:val="20"/>
              </w:rPr>
            </w:pPr>
            <w:r>
              <w:rPr>
                <w:spacing w:val="-2"/>
                <w:sz w:val="20"/>
              </w:rPr>
              <w:t>CHICOTILLO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2"/>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numPr>
                <w:ilvl w:val="0"/>
                <w:numId w:val="65"/>
              </w:numPr>
              <w:tabs>
                <w:tab w:val="left" w:pos="216"/>
              </w:tabs>
              <w:spacing w:before="1"/>
              <w:ind w:left="216" w:hanging="147"/>
              <w:rPr>
                <w:sz w:val="20"/>
              </w:rPr>
            </w:pPr>
            <w:r>
              <w:rPr>
                <w:sz w:val="20"/>
              </w:rPr>
              <w:t>Largo:</w:t>
            </w:r>
            <w:r>
              <w:rPr>
                <w:spacing w:val="-9"/>
                <w:sz w:val="20"/>
              </w:rPr>
              <w:t xml:space="preserve"> </w:t>
            </w:r>
            <w:r>
              <w:rPr>
                <w:sz w:val="20"/>
              </w:rPr>
              <w:t>40</w:t>
            </w:r>
            <w:r>
              <w:rPr>
                <w:spacing w:val="-1"/>
                <w:sz w:val="20"/>
              </w:rPr>
              <w:t xml:space="preserve"> </w:t>
            </w:r>
            <w:r>
              <w:rPr>
                <w:sz w:val="20"/>
              </w:rPr>
              <w:t>a</w:t>
            </w:r>
            <w:r>
              <w:rPr>
                <w:spacing w:val="-5"/>
                <w:sz w:val="20"/>
              </w:rPr>
              <w:t xml:space="preserve"> </w:t>
            </w:r>
            <w:r>
              <w:rPr>
                <w:sz w:val="20"/>
              </w:rPr>
              <w:t>60</w:t>
            </w:r>
            <w:r>
              <w:rPr>
                <w:spacing w:val="-1"/>
                <w:sz w:val="20"/>
              </w:rPr>
              <w:t xml:space="preserve"> </w:t>
            </w:r>
            <w:r>
              <w:rPr>
                <w:spacing w:val="-5"/>
                <w:sz w:val="20"/>
              </w:rPr>
              <w:t>cm</w:t>
            </w:r>
          </w:p>
          <w:p w:rsidR="00166166" w:rsidRDefault="00B7696D">
            <w:pPr>
              <w:pStyle w:val="TableParagraph"/>
              <w:numPr>
                <w:ilvl w:val="0"/>
                <w:numId w:val="65"/>
              </w:numPr>
              <w:tabs>
                <w:tab w:val="left" w:pos="216"/>
              </w:tabs>
              <w:spacing w:before="1" w:line="242" w:lineRule="exact"/>
              <w:ind w:left="216" w:hanging="147"/>
              <w:rPr>
                <w:sz w:val="20"/>
              </w:rPr>
            </w:pPr>
            <w:r>
              <w:rPr>
                <w:sz w:val="20"/>
              </w:rPr>
              <w:t>Ancho:</w:t>
            </w:r>
            <w:r>
              <w:rPr>
                <w:spacing w:val="-7"/>
                <w:sz w:val="20"/>
              </w:rPr>
              <w:t xml:space="preserve"> </w:t>
            </w:r>
            <w:r>
              <w:rPr>
                <w:sz w:val="20"/>
              </w:rPr>
              <w:t>4.1</w:t>
            </w:r>
            <w:r>
              <w:rPr>
                <w:spacing w:val="-7"/>
                <w:sz w:val="20"/>
              </w:rPr>
              <w:t xml:space="preserve"> </w:t>
            </w:r>
            <w:r>
              <w:rPr>
                <w:sz w:val="20"/>
              </w:rPr>
              <w:t>cm x</w:t>
            </w:r>
            <w:r>
              <w:rPr>
                <w:spacing w:val="-7"/>
                <w:sz w:val="20"/>
              </w:rPr>
              <w:t xml:space="preserve"> </w:t>
            </w:r>
            <w:r>
              <w:rPr>
                <w:sz w:val="20"/>
              </w:rPr>
              <w:t>3/8""</w:t>
            </w:r>
            <w:r>
              <w:rPr>
                <w:spacing w:val="-5"/>
                <w:sz w:val="20"/>
              </w:rPr>
              <w:t xml:space="preserve"> </w:t>
            </w:r>
            <w:r>
              <w:rPr>
                <w:sz w:val="20"/>
              </w:rPr>
              <w:t>(Diámetro</w:t>
            </w:r>
            <w:r>
              <w:rPr>
                <w:spacing w:val="-6"/>
                <w:sz w:val="20"/>
              </w:rPr>
              <w:t xml:space="preserve"> </w:t>
            </w:r>
            <w:r>
              <w:rPr>
                <w:sz w:val="20"/>
              </w:rPr>
              <w:t>de</w:t>
            </w:r>
            <w:r>
              <w:rPr>
                <w:spacing w:val="-5"/>
                <w:sz w:val="20"/>
              </w:rPr>
              <w:t xml:space="preserve"> </w:t>
            </w:r>
            <w:r>
              <w:rPr>
                <w:sz w:val="20"/>
              </w:rPr>
              <w:t>la</w:t>
            </w:r>
            <w:r>
              <w:rPr>
                <w:spacing w:val="-6"/>
                <w:sz w:val="20"/>
              </w:rPr>
              <w:t xml:space="preserve"> </w:t>
            </w:r>
            <w:r>
              <w:rPr>
                <w:spacing w:val="-2"/>
                <w:sz w:val="20"/>
              </w:rPr>
              <w:t>manguera)</w:t>
            </w:r>
          </w:p>
          <w:p w:rsidR="00166166" w:rsidRDefault="00B7696D">
            <w:pPr>
              <w:pStyle w:val="TableParagraph"/>
              <w:numPr>
                <w:ilvl w:val="0"/>
                <w:numId w:val="65"/>
              </w:numPr>
              <w:tabs>
                <w:tab w:val="left" w:pos="216"/>
              </w:tabs>
              <w:spacing w:line="242" w:lineRule="exact"/>
              <w:ind w:left="216" w:hanging="147"/>
              <w:rPr>
                <w:sz w:val="20"/>
              </w:rPr>
            </w:pPr>
            <w:r>
              <w:rPr>
                <w:sz w:val="20"/>
              </w:rPr>
              <w:t>Rosca:</w:t>
            </w:r>
            <w:r>
              <w:rPr>
                <w:spacing w:val="-7"/>
                <w:sz w:val="20"/>
              </w:rPr>
              <w:t xml:space="preserve"> </w:t>
            </w:r>
            <w:r>
              <w:rPr>
                <w:sz w:val="20"/>
              </w:rPr>
              <w:t>1/2</w:t>
            </w:r>
            <w:r>
              <w:rPr>
                <w:spacing w:val="-3"/>
                <w:sz w:val="20"/>
              </w:rPr>
              <w:t xml:space="preserve"> </w:t>
            </w:r>
            <w:r>
              <w:rPr>
                <w:sz w:val="20"/>
              </w:rPr>
              <w:t>para</w:t>
            </w:r>
            <w:r>
              <w:rPr>
                <w:spacing w:val="-6"/>
                <w:sz w:val="20"/>
              </w:rPr>
              <w:t xml:space="preserve"> </w:t>
            </w:r>
            <w:r>
              <w:rPr>
                <w:sz w:val="20"/>
              </w:rPr>
              <w:t>entrada</w:t>
            </w:r>
            <w:r>
              <w:rPr>
                <w:spacing w:val="-6"/>
                <w:sz w:val="20"/>
              </w:rPr>
              <w:t xml:space="preserve"> </w:t>
            </w:r>
            <w:r>
              <w:rPr>
                <w:sz w:val="20"/>
              </w:rPr>
              <w:t>a</w:t>
            </w:r>
            <w:r>
              <w:rPr>
                <w:spacing w:val="-6"/>
                <w:sz w:val="20"/>
              </w:rPr>
              <w:t xml:space="preserve"> </w:t>
            </w:r>
            <w:r>
              <w:rPr>
                <w:sz w:val="20"/>
              </w:rPr>
              <w:t>grifería</w:t>
            </w:r>
            <w:r>
              <w:rPr>
                <w:spacing w:val="-6"/>
                <w:sz w:val="20"/>
              </w:rPr>
              <w:t xml:space="preserve"> </w:t>
            </w:r>
            <w:r>
              <w:rPr>
                <w:sz w:val="20"/>
              </w:rPr>
              <w:t>y</w:t>
            </w:r>
            <w:r>
              <w:rPr>
                <w:spacing w:val="-6"/>
                <w:sz w:val="20"/>
              </w:rPr>
              <w:t xml:space="preserve"> </w:t>
            </w:r>
            <w:r>
              <w:rPr>
                <w:sz w:val="20"/>
              </w:rPr>
              <w:t>de</w:t>
            </w:r>
            <w:r>
              <w:rPr>
                <w:spacing w:val="-5"/>
                <w:sz w:val="20"/>
              </w:rPr>
              <w:t xml:space="preserve"> </w:t>
            </w:r>
            <w:r>
              <w:rPr>
                <w:sz w:val="20"/>
              </w:rPr>
              <w:t>1/2</w:t>
            </w:r>
            <w:r>
              <w:rPr>
                <w:spacing w:val="-3"/>
                <w:sz w:val="20"/>
              </w:rPr>
              <w:t xml:space="preserve"> </w:t>
            </w:r>
            <w:r>
              <w:rPr>
                <w:sz w:val="20"/>
              </w:rPr>
              <w:t>para</w:t>
            </w:r>
            <w:r>
              <w:rPr>
                <w:spacing w:val="-2"/>
                <w:sz w:val="20"/>
              </w:rPr>
              <w:t xml:space="preserve"> </w:t>
            </w:r>
            <w:r>
              <w:rPr>
                <w:sz w:val="20"/>
              </w:rPr>
              <w:t>punto</w:t>
            </w:r>
            <w:r>
              <w:rPr>
                <w:spacing w:val="-2"/>
                <w:sz w:val="20"/>
              </w:rPr>
              <w:t xml:space="preserve"> hidráulico.</w:t>
            </w:r>
          </w:p>
          <w:p w:rsidR="00166166" w:rsidRDefault="00B7696D">
            <w:pPr>
              <w:pStyle w:val="TableParagraph"/>
              <w:numPr>
                <w:ilvl w:val="0"/>
                <w:numId w:val="65"/>
              </w:numPr>
              <w:tabs>
                <w:tab w:val="left" w:pos="216"/>
              </w:tabs>
              <w:ind w:left="216" w:hanging="147"/>
              <w:rPr>
                <w:sz w:val="20"/>
              </w:rPr>
            </w:pPr>
            <w:r>
              <w:rPr>
                <w:sz w:val="20"/>
              </w:rPr>
              <w:t>Material:</w:t>
            </w:r>
            <w:r>
              <w:rPr>
                <w:spacing w:val="-9"/>
                <w:sz w:val="20"/>
              </w:rPr>
              <w:t xml:space="preserve"> </w:t>
            </w:r>
            <w:r>
              <w:rPr>
                <w:sz w:val="20"/>
              </w:rPr>
              <w:t>plástico</w:t>
            </w:r>
            <w:r>
              <w:rPr>
                <w:spacing w:val="-8"/>
                <w:sz w:val="20"/>
              </w:rPr>
              <w:t xml:space="preserve"> </w:t>
            </w:r>
            <w:r>
              <w:rPr>
                <w:sz w:val="20"/>
              </w:rPr>
              <w:t>PVC</w:t>
            </w:r>
            <w:r>
              <w:rPr>
                <w:spacing w:val="-9"/>
                <w:sz w:val="20"/>
              </w:rPr>
              <w:t xml:space="preserve"> </w:t>
            </w:r>
            <w:r>
              <w:rPr>
                <w:sz w:val="20"/>
              </w:rPr>
              <w:t>flexible</w:t>
            </w:r>
            <w:r>
              <w:rPr>
                <w:spacing w:val="-3"/>
                <w:sz w:val="20"/>
              </w:rPr>
              <w:t xml:space="preserve"> </w:t>
            </w:r>
            <w:r>
              <w:rPr>
                <w:sz w:val="20"/>
              </w:rPr>
              <w:t>de</w:t>
            </w:r>
            <w:r>
              <w:rPr>
                <w:spacing w:val="-3"/>
                <w:sz w:val="20"/>
              </w:rPr>
              <w:t xml:space="preserve"> </w:t>
            </w:r>
            <w:r>
              <w:rPr>
                <w:sz w:val="20"/>
              </w:rPr>
              <w:t>alta</w:t>
            </w:r>
            <w:r>
              <w:rPr>
                <w:spacing w:val="-7"/>
                <w:sz w:val="20"/>
              </w:rPr>
              <w:t xml:space="preserve"> </w:t>
            </w:r>
            <w:r>
              <w:rPr>
                <w:spacing w:val="-2"/>
                <w:sz w:val="20"/>
              </w:rPr>
              <w:t>resistencia</w:t>
            </w:r>
          </w:p>
          <w:p w:rsidR="00166166" w:rsidRDefault="00B7696D">
            <w:pPr>
              <w:pStyle w:val="TableParagraph"/>
              <w:numPr>
                <w:ilvl w:val="0"/>
                <w:numId w:val="65"/>
              </w:numPr>
              <w:tabs>
                <w:tab w:val="left" w:pos="216"/>
              </w:tabs>
              <w:spacing w:before="2"/>
              <w:ind w:left="216" w:hanging="147"/>
              <w:rPr>
                <w:sz w:val="20"/>
              </w:rPr>
            </w:pPr>
            <w:r>
              <w:rPr>
                <w:sz w:val="20"/>
              </w:rPr>
              <w:t>Temperatura:</w:t>
            </w:r>
            <w:r>
              <w:rPr>
                <w:spacing w:val="-8"/>
                <w:sz w:val="20"/>
              </w:rPr>
              <w:t xml:space="preserve"> </w:t>
            </w:r>
            <w:r>
              <w:rPr>
                <w:sz w:val="20"/>
              </w:rPr>
              <w:t>De</w:t>
            </w:r>
            <w:r>
              <w:rPr>
                <w:spacing w:val="-5"/>
                <w:sz w:val="20"/>
              </w:rPr>
              <w:t xml:space="preserve"> </w:t>
            </w:r>
            <w:r>
              <w:rPr>
                <w:sz w:val="20"/>
              </w:rPr>
              <w:t>4°C</w:t>
            </w:r>
            <w:r>
              <w:rPr>
                <w:spacing w:val="-4"/>
                <w:sz w:val="20"/>
              </w:rPr>
              <w:t xml:space="preserve"> </w:t>
            </w:r>
            <w:r>
              <w:rPr>
                <w:sz w:val="20"/>
              </w:rPr>
              <w:t>a</w:t>
            </w:r>
            <w:r>
              <w:rPr>
                <w:spacing w:val="-6"/>
                <w:sz w:val="20"/>
              </w:rPr>
              <w:t xml:space="preserve"> </w:t>
            </w:r>
            <w:r>
              <w:rPr>
                <w:spacing w:val="-2"/>
                <w:sz w:val="20"/>
              </w:rPr>
              <w:t>66°C.</w:t>
            </w:r>
          </w:p>
          <w:p w:rsidR="00166166" w:rsidRDefault="00B7696D">
            <w:pPr>
              <w:pStyle w:val="TableParagraph"/>
              <w:numPr>
                <w:ilvl w:val="0"/>
                <w:numId w:val="65"/>
              </w:numPr>
              <w:tabs>
                <w:tab w:val="left" w:pos="216"/>
              </w:tabs>
              <w:ind w:left="216" w:hanging="147"/>
              <w:rPr>
                <w:sz w:val="20"/>
              </w:rPr>
            </w:pPr>
            <w:r>
              <w:rPr>
                <w:sz w:val="20"/>
              </w:rPr>
              <w:t>Resistente</w:t>
            </w:r>
            <w:r>
              <w:rPr>
                <w:spacing w:val="-7"/>
                <w:sz w:val="20"/>
              </w:rPr>
              <w:t xml:space="preserve"> </w:t>
            </w:r>
            <w:r>
              <w:rPr>
                <w:sz w:val="20"/>
              </w:rPr>
              <w:t>a</w:t>
            </w:r>
            <w:r>
              <w:rPr>
                <w:spacing w:val="-7"/>
                <w:sz w:val="20"/>
              </w:rPr>
              <w:t xml:space="preserve"> </w:t>
            </w:r>
            <w:r>
              <w:rPr>
                <w:sz w:val="20"/>
              </w:rPr>
              <w:t>la</w:t>
            </w:r>
            <w:r>
              <w:rPr>
                <w:spacing w:val="-7"/>
                <w:sz w:val="20"/>
              </w:rPr>
              <w:t xml:space="preserve"> </w:t>
            </w:r>
            <w:r>
              <w:rPr>
                <w:sz w:val="20"/>
              </w:rPr>
              <w:t>corrosión,</w:t>
            </w:r>
            <w:r>
              <w:rPr>
                <w:spacing w:val="-5"/>
                <w:sz w:val="20"/>
              </w:rPr>
              <w:t xml:space="preserve"> </w:t>
            </w:r>
            <w:r>
              <w:rPr>
                <w:sz w:val="20"/>
              </w:rPr>
              <w:t>pelado</w:t>
            </w:r>
            <w:r>
              <w:rPr>
                <w:spacing w:val="-7"/>
                <w:sz w:val="20"/>
              </w:rPr>
              <w:t xml:space="preserve"> </w:t>
            </w:r>
            <w:r>
              <w:rPr>
                <w:sz w:val="20"/>
              </w:rPr>
              <w:t>y</w:t>
            </w:r>
            <w:r>
              <w:rPr>
                <w:spacing w:val="-6"/>
                <w:sz w:val="20"/>
              </w:rPr>
              <w:t xml:space="preserve"> </w:t>
            </w:r>
            <w:r>
              <w:rPr>
                <w:sz w:val="20"/>
              </w:rPr>
              <w:t>decoloración</w:t>
            </w:r>
            <w:r>
              <w:rPr>
                <w:spacing w:val="-7"/>
                <w:sz w:val="20"/>
              </w:rPr>
              <w:t xml:space="preserve"> </w:t>
            </w:r>
            <w:r>
              <w:rPr>
                <w:sz w:val="20"/>
              </w:rPr>
              <w:t>de</w:t>
            </w:r>
            <w:r>
              <w:rPr>
                <w:spacing w:val="-6"/>
                <w:sz w:val="20"/>
              </w:rPr>
              <w:t xml:space="preserve"> </w:t>
            </w:r>
            <w:r>
              <w:rPr>
                <w:spacing w:val="-2"/>
                <w:sz w:val="20"/>
              </w:rPr>
              <w:t>agua.</w:t>
            </w:r>
          </w:p>
          <w:p w:rsidR="00166166" w:rsidRDefault="00B7696D">
            <w:pPr>
              <w:pStyle w:val="TableParagraph"/>
              <w:numPr>
                <w:ilvl w:val="0"/>
                <w:numId w:val="65"/>
              </w:numPr>
              <w:tabs>
                <w:tab w:val="left" w:pos="216"/>
              </w:tabs>
              <w:spacing w:before="1"/>
              <w:ind w:left="216" w:hanging="147"/>
              <w:rPr>
                <w:sz w:val="20"/>
              </w:rPr>
            </w:pPr>
            <w:r>
              <w:rPr>
                <w:sz w:val="20"/>
              </w:rPr>
              <w:t>Resistente</w:t>
            </w:r>
            <w:r>
              <w:rPr>
                <w:spacing w:val="-7"/>
                <w:sz w:val="20"/>
              </w:rPr>
              <w:t xml:space="preserve"> </w:t>
            </w:r>
            <w:r>
              <w:rPr>
                <w:sz w:val="20"/>
              </w:rPr>
              <w:t>al</w:t>
            </w:r>
            <w:r>
              <w:rPr>
                <w:spacing w:val="-6"/>
                <w:sz w:val="20"/>
              </w:rPr>
              <w:t xml:space="preserve"> </w:t>
            </w:r>
            <w:r>
              <w:rPr>
                <w:sz w:val="20"/>
              </w:rPr>
              <w:t>efecto</w:t>
            </w:r>
            <w:r>
              <w:rPr>
                <w:spacing w:val="-7"/>
                <w:sz w:val="20"/>
              </w:rPr>
              <w:t xml:space="preserve"> </w:t>
            </w:r>
            <w:r>
              <w:rPr>
                <w:sz w:val="20"/>
              </w:rPr>
              <w:t>de</w:t>
            </w:r>
            <w:r>
              <w:rPr>
                <w:spacing w:val="-6"/>
                <w:sz w:val="20"/>
              </w:rPr>
              <w:t xml:space="preserve"> </w:t>
            </w:r>
            <w:r>
              <w:rPr>
                <w:sz w:val="20"/>
              </w:rPr>
              <w:t>jabones</w:t>
            </w:r>
            <w:r>
              <w:rPr>
                <w:spacing w:val="-7"/>
                <w:sz w:val="20"/>
              </w:rPr>
              <w:t xml:space="preserve"> </w:t>
            </w:r>
            <w:r>
              <w:rPr>
                <w:sz w:val="20"/>
              </w:rPr>
              <w:t>y</w:t>
            </w:r>
            <w:r>
              <w:rPr>
                <w:spacing w:val="-6"/>
                <w:sz w:val="20"/>
              </w:rPr>
              <w:t xml:space="preserve"> </w:t>
            </w:r>
            <w:r>
              <w:rPr>
                <w:sz w:val="20"/>
              </w:rPr>
              <w:t>limpiadores</w:t>
            </w:r>
            <w:r>
              <w:rPr>
                <w:spacing w:val="-7"/>
                <w:sz w:val="20"/>
              </w:rPr>
              <w:t xml:space="preserve"> </w:t>
            </w:r>
            <w:r>
              <w:rPr>
                <w:sz w:val="20"/>
              </w:rPr>
              <w:t>de</w:t>
            </w:r>
            <w:r>
              <w:rPr>
                <w:spacing w:val="-5"/>
                <w:sz w:val="20"/>
              </w:rPr>
              <w:t xml:space="preserve"> </w:t>
            </w:r>
            <w:r>
              <w:rPr>
                <w:spacing w:val="-2"/>
                <w:sz w:val="20"/>
              </w:rPr>
              <w:t>tocador.</w:t>
            </w:r>
          </w:p>
          <w:p w:rsidR="00166166" w:rsidRDefault="00B7696D">
            <w:pPr>
              <w:pStyle w:val="TableParagraph"/>
              <w:numPr>
                <w:ilvl w:val="0"/>
                <w:numId w:val="65"/>
              </w:numPr>
              <w:tabs>
                <w:tab w:val="left" w:pos="216"/>
              </w:tabs>
              <w:spacing w:before="1" w:line="223" w:lineRule="exact"/>
              <w:ind w:left="216" w:hanging="147"/>
              <w:rPr>
                <w:sz w:val="20"/>
              </w:rPr>
            </w:pPr>
            <w:r>
              <w:rPr>
                <w:spacing w:val="-2"/>
                <w:sz w:val="20"/>
              </w:rPr>
              <w:t>Recubrimientos</w:t>
            </w:r>
            <w:r>
              <w:rPr>
                <w:spacing w:val="5"/>
                <w:sz w:val="20"/>
              </w:rPr>
              <w:t xml:space="preserve"> </w:t>
            </w:r>
            <w:r>
              <w:rPr>
                <w:spacing w:val="-2"/>
                <w:sz w:val="20"/>
              </w:rPr>
              <w:t>no</w:t>
            </w:r>
            <w:r>
              <w:rPr>
                <w:spacing w:val="2"/>
                <w:sz w:val="20"/>
              </w:rPr>
              <w:t xml:space="preserve"> </w:t>
            </w:r>
            <w:r>
              <w:rPr>
                <w:spacing w:val="-2"/>
                <w:sz w:val="20"/>
              </w:rPr>
              <w:t>tóxicos.</w:t>
            </w:r>
          </w:p>
        </w:tc>
      </w:tr>
      <w:tr w:rsidR="00166166">
        <w:trPr>
          <w:trHeight w:val="244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5" w:right="6"/>
              <w:jc w:val="center"/>
              <w:rPr>
                <w:sz w:val="20"/>
              </w:rPr>
            </w:pPr>
            <w:r>
              <w:rPr>
                <w:spacing w:val="-5"/>
                <w:sz w:val="20"/>
              </w:rPr>
              <w:t>32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spacing w:before="1" w:line="237" w:lineRule="auto"/>
              <w:ind w:left="162" w:right="144" w:hanging="7"/>
              <w:jc w:val="center"/>
              <w:rPr>
                <w:sz w:val="20"/>
              </w:rPr>
            </w:pPr>
            <w:r>
              <w:rPr>
                <w:sz w:val="20"/>
              </w:rPr>
              <w:t>CIELO PVC TIPO MACHIHEMBRE MAS ESTRUCTURA</w:t>
            </w:r>
            <w:r>
              <w:rPr>
                <w:spacing w:val="-12"/>
                <w:sz w:val="20"/>
              </w:rPr>
              <w:t xml:space="preserve"> </w:t>
            </w:r>
            <w:r>
              <w:rPr>
                <w:sz w:val="20"/>
              </w:rPr>
              <w:t>GALVANIZADA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spacing w:before="1"/>
              <w:ind w:left="69"/>
              <w:rPr>
                <w:sz w:val="20"/>
              </w:rPr>
            </w:pPr>
            <w:r>
              <w:rPr>
                <w:sz w:val="20"/>
              </w:rPr>
              <w:t>El cielo falso de PVC es un material con características de impermeabilidad,</w:t>
            </w:r>
            <w:r>
              <w:rPr>
                <w:spacing w:val="-6"/>
                <w:sz w:val="20"/>
              </w:rPr>
              <w:t xml:space="preserve"> </w:t>
            </w:r>
            <w:r>
              <w:rPr>
                <w:sz w:val="20"/>
              </w:rPr>
              <w:t>libre</w:t>
            </w:r>
            <w:r>
              <w:rPr>
                <w:spacing w:val="-3"/>
                <w:sz w:val="20"/>
              </w:rPr>
              <w:t xml:space="preserve"> </w:t>
            </w:r>
            <w:r>
              <w:rPr>
                <w:sz w:val="20"/>
              </w:rPr>
              <w:t>de</w:t>
            </w:r>
            <w:r>
              <w:rPr>
                <w:spacing w:val="-8"/>
                <w:sz w:val="20"/>
              </w:rPr>
              <w:t xml:space="preserve"> </w:t>
            </w:r>
            <w:r>
              <w:rPr>
                <w:sz w:val="20"/>
              </w:rPr>
              <w:t>mantenimiento,</w:t>
            </w:r>
            <w:r>
              <w:rPr>
                <w:spacing w:val="-6"/>
                <w:sz w:val="20"/>
              </w:rPr>
              <w:t xml:space="preserve"> </w:t>
            </w:r>
            <w:r>
              <w:rPr>
                <w:sz w:val="20"/>
              </w:rPr>
              <w:t>fácil</w:t>
            </w:r>
            <w:r>
              <w:rPr>
                <w:spacing w:val="-7"/>
                <w:sz w:val="20"/>
              </w:rPr>
              <w:t xml:space="preserve"> </w:t>
            </w:r>
            <w:r>
              <w:rPr>
                <w:sz w:val="20"/>
              </w:rPr>
              <w:t>instalación,</w:t>
            </w:r>
            <w:r>
              <w:rPr>
                <w:spacing w:val="-10"/>
                <w:sz w:val="20"/>
              </w:rPr>
              <w:t xml:space="preserve"> </w:t>
            </w:r>
            <w:r>
              <w:rPr>
                <w:sz w:val="20"/>
              </w:rPr>
              <w:t>aspecto limpio y resistente para áreas tanto</w:t>
            </w:r>
            <w:r>
              <w:rPr>
                <w:spacing w:val="-1"/>
                <w:sz w:val="20"/>
              </w:rPr>
              <w:t xml:space="preserve"> </w:t>
            </w:r>
            <w:r>
              <w:rPr>
                <w:sz w:val="20"/>
              </w:rPr>
              <w:t>interiores</w:t>
            </w:r>
            <w:r>
              <w:rPr>
                <w:spacing w:val="-1"/>
                <w:sz w:val="20"/>
              </w:rPr>
              <w:t xml:space="preserve"> </w:t>
            </w:r>
            <w:r>
              <w:rPr>
                <w:sz w:val="20"/>
              </w:rPr>
              <w:t>como exteriores. Las piezas se colocan tipo machihembre bajo una estructura galvanizada, logrando un cielo falso continuo. Es un material auto extinguible, ideal para grandes luces exteriores.</w:t>
            </w:r>
          </w:p>
          <w:p w:rsidR="00166166" w:rsidRDefault="00B7696D">
            <w:pPr>
              <w:pStyle w:val="TableParagraph"/>
              <w:spacing w:line="244" w:lineRule="exact"/>
              <w:ind w:left="69"/>
              <w:rPr>
                <w:sz w:val="20"/>
              </w:rPr>
            </w:pPr>
            <w:r>
              <w:rPr>
                <w:sz w:val="20"/>
              </w:rPr>
              <w:t>El</w:t>
            </w:r>
            <w:r>
              <w:rPr>
                <w:spacing w:val="-6"/>
                <w:sz w:val="20"/>
              </w:rPr>
              <w:t xml:space="preserve"> </w:t>
            </w:r>
            <w:r>
              <w:rPr>
                <w:sz w:val="20"/>
              </w:rPr>
              <w:t>Perfil</w:t>
            </w:r>
            <w:r>
              <w:rPr>
                <w:spacing w:val="-6"/>
                <w:sz w:val="20"/>
              </w:rPr>
              <w:t xml:space="preserve"> </w:t>
            </w:r>
            <w:r>
              <w:rPr>
                <w:sz w:val="20"/>
              </w:rPr>
              <w:t>Perimetral</w:t>
            </w:r>
            <w:r>
              <w:rPr>
                <w:spacing w:val="-7"/>
                <w:sz w:val="20"/>
              </w:rPr>
              <w:t xml:space="preserve"> </w:t>
            </w:r>
            <w:r>
              <w:rPr>
                <w:sz w:val="20"/>
              </w:rPr>
              <w:t>contará</w:t>
            </w:r>
            <w:r>
              <w:rPr>
                <w:spacing w:val="-8"/>
                <w:sz w:val="20"/>
              </w:rPr>
              <w:t xml:space="preserve"> </w:t>
            </w:r>
            <w:r>
              <w:rPr>
                <w:sz w:val="20"/>
              </w:rPr>
              <w:t>con</w:t>
            </w:r>
            <w:r>
              <w:rPr>
                <w:spacing w:val="-8"/>
                <w:sz w:val="20"/>
              </w:rPr>
              <w:t xml:space="preserve"> </w:t>
            </w:r>
            <w:r>
              <w:rPr>
                <w:sz w:val="20"/>
              </w:rPr>
              <w:t>las</w:t>
            </w:r>
            <w:r>
              <w:rPr>
                <w:spacing w:val="-6"/>
                <w:sz w:val="20"/>
              </w:rPr>
              <w:t xml:space="preserve"> </w:t>
            </w:r>
            <w:r>
              <w:rPr>
                <w:sz w:val="20"/>
              </w:rPr>
              <w:t>siguientes</w:t>
            </w:r>
            <w:r>
              <w:rPr>
                <w:spacing w:val="-9"/>
                <w:sz w:val="20"/>
              </w:rPr>
              <w:t xml:space="preserve"> </w:t>
            </w:r>
            <w:r>
              <w:rPr>
                <w:spacing w:val="-2"/>
                <w:sz w:val="20"/>
              </w:rPr>
              <w:t>características:</w:t>
            </w:r>
          </w:p>
          <w:p w:rsidR="00166166" w:rsidRDefault="00B7696D">
            <w:pPr>
              <w:pStyle w:val="TableParagraph"/>
              <w:numPr>
                <w:ilvl w:val="0"/>
                <w:numId w:val="64"/>
              </w:numPr>
              <w:tabs>
                <w:tab w:val="left" w:pos="216"/>
              </w:tabs>
              <w:spacing w:before="1"/>
              <w:ind w:left="216" w:hanging="147"/>
              <w:rPr>
                <w:sz w:val="20"/>
              </w:rPr>
            </w:pPr>
            <w:r>
              <w:rPr>
                <w:sz w:val="20"/>
              </w:rPr>
              <w:t>Medidas:</w:t>
            </w:r>
            <w:r>
              <w:rPr>
                <w:spacing w:val="-4"/>
                <w:sz w:val="20"/>
              </w:rPr>
              <w:t xml:space="preserve"> </w:t>
            </w:r>
            <w:r>
              <w:rPr>
                <w:sz w:val="20"/>
              </w:rPr>
              <w:t>26mm</w:t>
            </w:r>
            <w:r>
              <w:rPr>
                <w:spacing w:val="-2"/>
                <w:sz w:val="20"/>
              </w:rPr>
              <w:t xml:space="preserve"> </w:t>
            </w:r>
            <w:r>
              <w:rPr>
                <w:sz w:val="20"/>
              </w:rPr>
              <w:t>x</w:t>
            </w:r>
            <w:r>
              <w:rPr>
                <w:spacing w:val="-8"/>
                <w:sz w:val="20"/>
              </w:rPr>
              <w:t xml:space="preserve"> </w:t>
            </w:r>
            <w:r>
              <w:rPr>
                <w:sz w:val="20"/>
              </w:rPr>
              <w:t>15mm.</w:t>
            </w:r>
            <w:r>
              <w:rPr>
                <w:spacing w:val="-6"/>
                <w:sz w:val="20"/>
              </w:rPr>
              <w:t xml:space="preserve"> </w:t>
            </w:r>
            <w:r>
              <w:rPr>
                <w:sz w:val="20"/>
              </w:rPr>
              <w:t>Hasta</w:t>
            </w:r>
            <w:r>
              <w:rPr>
                <w:spacing w:val="-4"/>
                <w:sz w:val="20"/>
              </w:rPr>
              <w:t xml:space="preserve"> </w:t>
            </w:r>
            <w:r>
              <w:rPr>
                <w:sz w:val="20"/>
              </w:rPr>
              <w:t>4</w:t>
            </w:r>
            <w:r>
              <w:rPr>
                <w:spacing w:val="-8"/>
                <w:sz w:val="20"/>
              </w:rPr>
              <w:t xml:space="preserve"> </w:t>
            </w:r>
            <w:r>
              <w:rPr>
                <w:spacing w:val="-4"/>
                <w:sz w:val="20"/>
              </w:rPr>
              <w:t>Mts.</w:t>
            </w:r>
          </w:p>
          <w:p w:rsidR="00166166" w:rsidRDefault="00B7696D">
            <w:pPr>
              <w:pStyle w:val="TableParagraph"/>
              <w:numPr>
                <w:ilvl w:val="0"/>
                <w:numId w:val="64"/>
              </w:numPr>
              <w:tabs>
                <w:tab w:val="left" w:pos="216"/>
              </w:tabs>
              <w:spacing w:line="242" w:lineRule="exact"/>
              <w:ind w:left="216" w:hanging="147"/>
              <w:rPr>
                <w:sz w:val="20"/>
              </w:rPr>
            </w:pPr>
            <w:r>
              <w:rPr>
                <w:sz w:val="20"/>
              </w:rPr>
              <w:t>Perfil</w:t>
            </w:r>
            <w:r>
              <w:rPr>
                <w:spacing w:val="-6"/>
                <w:sz w:val="20"/>
              </w:rPr>
              <w:t xml:space="preserve"> </w:t>
            </w:r>
            <w:r>
              <w:rPr>
                <w:sz w:val="20"/>
              </w:rPr>
              <w:t>Unión</w:t>
            </w:r>
            <w:r>
              <w:rPr>
                <w:spacing w:val="-8"/>
                <w:sz w:val="20"/>
              </w:rPr>
              <w:t xml:space="preserve"> </w:t>
            </w:r>
            <w:r>
              <w:rPr>
                <w:sz w:val="20"/>
              </w:rPr>
              <w:t>Rígido.</w:t>
            </w:r>
            <w:r>
              <w:rPr>
                <w:spacing w:val="-6"/>
                <w:sz w:val="20"/>
              </w:rPr>
              <w:t xml:space="preserve"> </w:t>
            </w:r>
            <w:r>
              <w:rPr>
                <w:sz w:val="20"/>
              </w:rPr>
              <w:t>Medidas:</w:t>
            </w:r>
            <w:r>
              <w:rPr>
                <w:spacing w:val="-4"/>
                <w:sz w:val="20"/>
              </w:rPr>
              <w:t xml:space="preserve"> </w:t>
            </w:r>
            <w:r>
              <w:rPr>
                <w:sz w:val="20"/>
              </w:rPr>
              <w:t>40mm</w:t>
            </w:r>
            <w:r>
              <w:rPr>
                <w:spacing w:val="-6"/>
                <w:sz w:val="20"/>
              </w:rPr>
              <w:t xml:space="preserve"> </w:t>
            </w:r>
            <w:r>
              <w:rPr>
                <w:sz w:val="20"/>
              </w:rPr>
              <w:t>x</w:t>
            </w:r>
            <w:r>
              <w:rPr>
                <w:spacing w:val="-5"/>
                <w:sz w:val="20"/>
              </w:rPr>
              <w:t xml:space="preserve"> </w:t>
            </w:r>
            <w:r>
              <w:rPr>
                <w:sz w:val="20"/>
              </w:rPr>
              <w:t>15mm</w:t>
            </w:r>
            <w:r>
              <w:rPr>
                <w:spacing w:val="-6"/>
                <w:sz w:val="20"/>
              </w:rPr>
              <w:t xml:space="preserve"> </w:t>
            </w:r>
            <w:r>
              <w:rPr>
                <w:sz w:val="20"/>
              </w:rPr>
              <w:t>Hasta</w:t>
            </w:r>
            <w:r>
              <w:rPr>
                <w:spacing w:val="-4"/>
                <w:sz w:val="20"/>
              </w:rPr>
              <w:t xml:space="preserve"> </w:t>
            </w:r>
            <w:r>
              <w:rPr>
                <w:sz w:val="20"/>
              </w:rPr>
              <w:t>4</w:t>
            </w:r>
            <w:r>
              <w:rPr>
                <w:spacing w:val="-8"/>
                <w:sz w:val="20"/>
              </w:rPr>
              <w:t xml:space="preserve"> </w:t>
            </w:r>
            <w:r>
              <w:rPr>
                <w:spacing w:val="-4"/>
                <w:sz w:val="20"/>
              </w:rPr>
              <w:t>Mts.</w:t>
            </w:r>
          </w:p>
          <w:p w:rsidR="00166166" w:rsidRDefault="00B7696D">
            <w:pPr>
              <w:pStyle w:val="TableParagraph"/>
              <w:numPr>
                <w:ilvl w:val="0"/>
                <w:numId w:val="64"/>
              </w:numPr>
              <w:tabs>
                <w:tab w:val="left" w:pos="216"/>
              </w:tabs>
              <w:spacing w:line="226" w:lineRule="exact"/>
              <w:ind w:left="216" w:hanging="147"/>
              <w:rPr>
                <w:sz w:val="20"/>
              </w:rPr>
            </w:pPr>
            <w:r>
              <w:rPr>
                <w:sz w:val="20"/>
              </w:rPr>
              <w:t>Perfil</w:t>
            </w:r>
            <w:r>
              <w:rPr>
                <w:spacing w:val="-9"/>
                <w:sz w:val="20"/>
              </w:rPr>
              <w:t xml:space="preserve"> </w:t>
            </w:r>
            <w:r>
              <w:rPr>
                <w:sz w:val="20"/>
              </w:rPr>
              <w:t>Unión</w:t>
            </w:r>
            <w:r>
              <w:rPr>
                <w:spacing w:val="-4"/>
                <w:sz w:val="20"/>
              </w:rPr>
              <w:t xml:space="preserve"> </w:t>
            </w:r>
            <w:r>
              <w:rPr>
                <w:sz w:val="20"/>
              </w:rPr>
              <w:t>Flexible.</w:t>
            </w:r>
            <w:r>
              <w:rPr>
                <w:spacing w:val="-7"/>
                <w:sz w:val="20"/>
              </w:rPr>
              <w:t xml:space="preserve"> </w:t>
            </w:r>
            <w:r>
              <w:rPr>
                <w:sz w:val="20"/>
              </w:rPr>
              <w:t>Medidas:</w:t>
            </w:r>
            <w:r>
              <w:rPr>
                <w:spacing w:val="-5"/>
                <w:sz w:val="20"/>
              </w:rPr>
              <w:t xml:space="preserve"> </w:t>
            </w:r>
            <w:r>
              <w:rPr>
                <w:sz w:val="20"/>
              </w:rPr>
              <w:t>65</w:t>
            </w:r>
            <w:r>
              <w:rPr>
                <w:spacing w:val="-9"/>
                <w:sz w:val="20"/>
              </w:rPr>
              <w:t xml:space="preserve"> </w:t>
            </w:r>
            <w:r>
              <w:rPr>
                <w:sz w:val="20"/>
              </w:rPr>
              <w:t>mm</w:t>
            </w:r>
            <w:r>
              <w:rPr>
                <w:spacing w:val="-2"/>
                <w:sz w:val="20"/>
              </w:rPr>
              <w:t xml:space="preserve"> </w:t>
            </w:r>
            <w:r>
              <w:rPr>
                <w:sz w:val="20"/>
              </w:rPr>
              <w:t>x</w:t>
            </w:r>
            <w:r>
              <w:rPr>
                <w:spacing w:val="-9"/>
                <w:sz w:val="20"/>
              </w:rPr>
              <w:t xml:space="preserve"> </w:t>
            </w:r>
            <w:r>
              <w:rPr>
                <w:sz w:val="20"/>
              </w:rPr>
              <w:t>15mm</w:t>
            </w:r>
            <w:r>
              <w:rPr>
                <w:spacing w:val="-2"/>
                <w:sz w:val="20"/>
              </w:rPr>
              <w:t xml:space="preserve"> </w:t>
            </w:r>
            <w:r>
              <w:rPr>
                <w:sz w:val="20"/>
              </w:rPr>
              <w:t>Hasta</w:t>
            </w:r>
            <w:r>
              <w:rPr>
                <w:spacing w:val="-5"/>
                <w:sz w:val="20"/>
              </w:rPr>
              <w:t xml:space="preserve"> </w:t>
            </w:r>
            <w:r>
              <w:rPr>
                <w:sz w:val="20"/>
              </w:rPr>
              <w:t>4</w:t>
            </w:r>
            <w:r>
              <w:rPr>
                <w:spacing w:val="-9"/>
                <w:sz w:val="20"/>
              </w:rPr>
              <w:t xml:space="preserve"> </w:t>
            </w:r>
            <w:r>
              <w:rPr>
                <w:spacing w:val="-4"/>
                <w:sz w:val="20"/>
              </w:rPr>
              <w:t>Mts.</w:t>
            </w:r>
          </w:p>
        </w:tc>
      </w:tr>
    </w:tbl>
    <w:p w:rsidR="00166166" w:rsidRDefault="00166166">
      <w:pPr>
        <w:pStyle w:val="TableParagraph"/>
        <w:spacing w:line="226"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3907"/>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numPr>
                <w:ilvl w:val="0"/>
                <w:numId w:val="63"/>
              </w:numPr>
              <w:tabs>
                <w:tab w:val="left" w:pos="216"/>
              </w:tabs>
              <w:spacing w:before="1"/>
              <w:ind w:left="216" w:hanging="147"/>
              <w:rPr>
                <w:sz w:val="20"/>
              </w:rPr>
            </w:pPr>
            <w:r>
              <w:rPr>
                <w:spacing w:val="-2"/>
                <w:sz w:val="20"/>
              </w:rPr>
              <w:t>Perfil Guía.</w:t>
            </w:r>
          </w:p>
          <w:p w:rsidR="00166166" w:rsidRDefault="00B7696D">
            <w:pPr>
              <w:pStyle w:val="TableParagraph"/>
              <w:numPr>
                <w:ilvl w:val="0"/>
                <w:numId w:val="63"/>
              </w:numPr>
              <w:tabs>
                <w:tab w:val="left" w:pos="216"/>
              </w:tabs>
              <w:spacing w:before="1"/>
              <w:ind w:left="216" w:hanging="147"/>
              <w:rPr>
                <w:sz w:val="20"/>
              </w:rPr>
            </w:pPr>
            <w:r>
              <w:rPr>
                <w:sz w:val="20"/>
              </w:rPr>
              <w:t>Medidas:</w:t>
            </w:r>
            <w:r>
              <w:rPr>
                <w:spacing w:val="-5"/>
                <w:sz w:val="20"/>
              </w:rPr>
              <w:t xml:space="preserve"> </w:t>
            </w:r>
            <w:r>
              <w:rPr>
                <w:sz w:val="20"/>
              </w:rPr>
              <w:t>30mm</w:t>
            </w:r>
            <w:r>
              <w:rPr>
                <w:spacing w:val="-2"/>
                <w:sz w:val="20"/>
              </w:rPr>
              <w:t xml:space="preserve"> </w:t>
            </w:r>
            <w:r>
              <w:rPr>
                <w:sz w:val="20"/>
              </w:rPr>
              <w:t>x</w:t>
            </w:r>
            <w:r>
              <w:rPr>
                <w:spacing w:val="-8"/>
                <w:sz w:val="20"/>
              </w:rPr>
              <w:t xml:space="preserve"> </w:t>
            </w:r>
            <w:r>
              <w:rPr>
                <w:sz w:val="20"/>
              </w:rPr>
              <w:t>15mm</w:t>
            </w:r>
            <w:r>
              <w:rPr>
                <w:spacing w:val="-6"/>
                <w:sz w:val="20"/>
              </w:rPr>
              <w:t xml:space="preserve"> </w:t>
            </w:r>
            <w:r>
              <w:rPr>
                <w:sz w:val="20"/>
              </w:rPr>
              <w:t>Hasta</w:t>
            </w:r>
            <w:r>
              <w:rPr>
                <w:spacing w:val="-5"/>
                <w:sz w:val="20"/>
              </w:rPr>
              <w:t xml:space="preserve"> </w:t>
            </w:r>
            <w:r>
              <w:rPr>
                <w:sz w:val="20"/>
              </w:rPr>
              <w:t>6</w:t>
            </w:r>
            <w:r>
              <w:rPr>
                <w:spacing w:val="-8"/>
                <w:sz w:val="20"/>
              </w:rPr>
              <w:t xml:space="preserve"> </w:t>
            </w:r>
            <w:r>
              <w:rPr>
                <w:spacing w:val="-4"/>
                <w:sz w:val="20"/>
              </w:rPr>
              <w:t>Mts.</w:t>
            </w:r>
          </w:p>
          <w:p w:rsidR="00166166" w:rsidRDefault="00B7696D">
            <w:pPr>
              <w:pStyle w:val="TableParagraph"/>
              <w:spacing w:before="1"/>
              <w:ind w:left="69"/>
              <w:rPr>
                <w:sz w:val="20"/>
              </w:rPr>
            </w:pPr>
            <w:r>
              <w:rPr>
                <w:sz w:val="20"/>
              </w:rPr>
              <w:t>Los</w:t>
            </w:r>
            <w:r>
              <w:rPr>
                <w:spacing w:val="-4"/>
                <w:sz w:val="20"/>
              </w:rPr>
              <w:t xml:space="preserve"> </w:t>
            </w:r>
            <w:r>
              <w:rPr>
                <w:sz w:val="20"/>
              </w:rPr>
              <w:t>accesorios</w:t>
            </w:r>
            <w:r>
              <w:rPr>
                <w:spacing w:val="-4"/>
                <w:sz w:val="20"/>
              </w:rPr>
              <w:t xml:space="preserve"> </w:t>
            </w:r>
            <w:r>
              <w:rPr>
                <w:sz w:val="20"/>
              </w:rPr>
              <w:t>para</w:t>
            </w:r>
            <w:r>
              <w:rPr>
                <w:spacing w:val="-7"/>
                <w:sz w:val="20"/>
              </w:rPr>
              <w:t xml:space="preserve"> </w:t>
            </w:r>
            <w:r>
              <w:rPr>
                <w:sz w:val="20"/>
              </w:rPr>
              <w:t>montaje</w:t>
            </w:r>
            <w:r>
              <w:rPr>
                <w:spacing w:val="-5"/>
                <w:sz w:val="20"/>
              </w:rPr>
              <w:t xml:space="preserve"> </w:t>
            </w:r>
            <w:r>
              <w:rPr>
                <w:sz w:val="20"/>
              </w:rPr>
              <w:t>son</w:t>
            </w:r>
            <w:r>
              <w:rPr>
                <w:spacing w:val="-7"/>
                <w:sz w:val="20"/>
              </w:rPr>
              <w:t xml:space="preserve"> </w:t>
            </w:r>
            <w:r>
              <w:rPr>
                <w:sz w:val="20"/>
              </w:rPr>
              <w:t>los</w:t>
            </w:r>
            <w:r>
              <w:rPr>
                <w:spacing w:val="-3"/>
                <w:sz w:val="20"/>
              </w:rPr>
              <w:t xml:space="preserve"> </w:t>
            </w:r>
            <w:r>
              <w:rPr>
                <w:spacing w:val="-2"/>
                <w:sz w:val="20"/>
              </w:rPr>
              <w:t>siguientes:</w:t>
            </w:r>
          </w:p>
          <w:p w:rsidR="00166166" w:rsidRDefault="00B7696D">
            <w:pPr>
              <w:pStyle w:val="TableParagraph"/>
              <w:numPr>
                <w:ilvl w:val="0"/>
                <w:numId w:val="63"/>
              </w:numPr>
              <w:tabs>
                <w:tab w:val="left" w:pos="216"/>
              </w:tabs>
              <w:ind w:left="216" w:hanging="147"/>
              <w:rPr>
                <w:sz w:val="20"/>
              </w:rPr>
            </w:pPr>
            <w:r>
              <w:rPr>
                <w:sz w:val="20"/>
              </w:rPr>
              <w:t>Perfil</w:t>
            </w:r>
            <w:r>
              <w:rPr>
                <w:spacing w:val="-7"/>
                <w:sz w:val="20"/>
              </w:rPr>
              <w:t xml:space="preserve"> </w:t>
            </w:r>
            <w:r>
              <w:rPr>
                <w:spacing w:val="-2"/>
                <w:sz w:val="20"/>
              </w:rPr>
              <w:t>Borde.</w:t>
            </w:r>
          </w:p>
          <w:p w:rsidR="00166166" w:rsidRDefault="00B7696D">
            <w:pPr>
              <w:pStyle w:val="TableParagraph"/>
              <w:numPr>
                <w:ilvl w:val="0"/>
                <w:numId w:val="63"/>
              </w:numPr>
              <w:tabs>
                <w:tab w:val="left" w:pos="216"/>
              </w:tabs>
              <w:spacing w:before="2" w:line="242" w:lineRule="exact"/>
              <w:ind w:left="216" w:hanging="147"/>
              <w:rPr>
                <w:sz w:val="20"/>
              </w:rPr>
            </w:pPr>
            <w:r>
              <w:rPr>
                <w:sz w:val="20"/>
              </w:rPr>
              <w:t>Tipo:</w:t>
            </w:r>
            <w:r>
              <w:rPr>
                <w:spacing w:val="-8"/>
                <w:sz w:val="20"/>
              </w:rPr>
              <w:t xml:space="preserve"> </w:t>
            </w:r>
            <w:r>
              <w:rPr>
                <w:sz w:val="20"/>
              </w:rPr>
              <w:t>Liso</w:t>
            </w:r>
            <w:r>
              <w:rPr>
                <w:spacing w:val="-7"/>
                <w:sz w:val="20"/>
              </w:rPr>
              <w:t xml:space="preserve"> </w:t>
            </w:r>
            <w:r>
              <w:rPr>
                <w:sz w:val="20"/>
              </w:rPr>
              <w:t>Hasta</w:t>
            </w:r>
            <w:r>
              <w:rPr>
                <w:spacing w:val="-3"/>
                <w:sz w:val="20"/>
              </w:rPr>
              <w:t xml:space="preserve"> </w:t>
            </w:r>
            <w:r>
              <w:rPr>
                <w:sz w:val="20"/>
              </w:rPr>
              <w:t>4</w:t>
            </w:r>
            <w:r>
              <w:rPr>
                <w:spacing w:val="-8"/>
                <w:sz w:val="20"/>
              </w:rPr>
              <w:t xml:space="preserve"> </w:t>
            </w:r>
            <w:r>
              <w:rPr>
                <w:sz w:val="20"/>
              </w:rPr>
              <w:t>Mts.;</w:t>
            </w:r>
            <w:r>
              <w:rPr>
                <w:spacing w:val="-8"/>
                <w:sz w:val="20"/>
              </w:rPr>
              <w:t xml:space="preserve"> </w:t>
            </w:r>
            <w:r>
              <w:rPr>
                <w:sz w:val="20"/>
              </w:rPr>
              <w:t>Perfil</w:t>
            </w:r>
            <w:r>
              <w:rPr>
                <w:spacing w:val="-5"/>
                <w:sz w:val="20"/>
              </w:rPr>
              <w:t xml:space="preserve"> </w:t>
            </w:r>
            <w:r>
              <w:rPr>
                <w:sz w:val="20"/>
              </w:rPr>
              <w:t>Angulo</w:t>
            </w:r>
            <w:r>
              <w:rPr>
                <w:spacing w:val="-6"/>
                <w:sz w:val="20"/>
              </w:rPr>
              <w:t xml:space="preserve"> </w:t>
            </w:r>
            <w:r>
              <w:rPr>
                <w:spacing w:val="-2"/>
                <w:sz w:val="20"/>
              </w:rPr>
              <w:t>Externo</w:t>
            </w:r>
          </w:p>
          <w:p w:rsidR="00166166" w:rsidRDefault="00B7696D">
            <w:pPr>
              <w:pStyle w:val="TableParagraph"/>
              <w:numPr>
                <w:ilvl w:val="0"/>
                <w:numId w:val="63"/>
              </w:numPr>
              <w:tabs>
                <w:tab w:val="left" w:pos="216"/>
              </w:tabs>
              <w:spacing w:line="242" w:lineRule="exact"/>
              <w:ind w:left="216" w:hanging="147"/>
              <w:rPr>
                <w:sz w:val="20"/>
              </w:rPr>
            </w:pPr>
            <w:r>
              <w:rPr>
                <w:sz w:val="20"/>
              </w:rPr>
              <w:t>Tipo:</w:t>
            </w:r>
            <w:r>
              <w:rPr>
                <w:spacing w:val="-8"/>
                <w:sz w:val="20"/>
              </w:rPr>
              <w:t xml:space="preserve"> </w:t>
            </w:r>
            <w:r>
              <w:rPr>
                <w:sz w:val="20"/>
              </w:rPr>
              <w:t>Liso</w:t>
            </w:r>
            <w:r>
              <w:rPr>
                <w:spacing w:val="-6"/>
                <w:sz w:val="20"/>
              </w:rPr>
              <w:t xml:space="preserve"> </w:t>
            </w:r>
            <w:r>
              <w:rPr>
                <w:sz w:val="20"/>
              </w:rPr>
              <w:t>Hasta</w:t>
            </w:r>
            <w:r>
              <w:rPr>
                <w:spacing w:val="-3"/>
                <w:sz w:val="20"/>
              </w:rPr>
              <w:t xml:space="preserve"> </w:t>
            </w:r>
            <w:r>
              <w:rPr>
                <w:sz w:val="20"/>
              </w:rPr>
              <w:t>4</w:t>
            </w:r>
            <w:r>
              <w:rPr>
                <w:spacing w:val="-8"/>
                <w:sz w:val="20"/>
              </w:rPr>
              <w:t xml:space="preserve"> </w:t>
            </w:r>
            <w:r>
              <w:rPr>
                <w:sz w:val="20"/>
              </w:rPr>
              <w:t>Mts.;</w:t>
            </w:r>
            <w:r>
              <w:rPr>
                <w:spacing w:val="-7"/>
                <w:sz w:val="20"/>
              </w:rPr>
              <w:t xml:space="preserve"> </w:t>
            </w:r>
            <w:r>
              <w:rPr>
                <w:sz w:val="20"/>
              </w:rPr>
              <w:t>Perfil</w:t>
            </w:r>
            <w:r>
              <w:rPr>
                <w:spacing w:val="-5"/>
                <w:sz w:val="20"/>
              </w:rPr>
              <w:t xml:space="preserve"> </w:t>
            </w:r>
            <w:r>
              <w:rPr>
                <w:sz w:val="20"/>
              </w:rPr>
              <w:t>Angulo</w:t>
            </w:r>
            <w:r>
              <w:rPr>
                <w:spacing w:val="-6"/>
                <w:sz w:val="20"/>
              </w:rPr>
              <w:t xml:space="preserve"> </w:t>
            </w:r>
            <w:r>
              <w:rPr>
                <w:spacing w:val="-2"/>
                <w:sz w:val="20"/>
              </w:rPr>
              <w:t>Interno</w:t>
            </w:r>
          </w:p>
          <w:p w:rsidR="00166166" w:rsidRDefault="00B7696D">
            <w:pPr>
              <w:pStyle w:val="TableParagraph"/>
              <w:numPr>
                <w:ilvl w:val="0"/>
                <w:numId w:val="63"/>
              </w:numPr>
              <w:tabs>
                <w:tab w:val="left" w:pos="216"/>
              </w:tabs>
              <w:ind w:left="216" w:hanging="147"/>
              <w:rPr>
                <w:sz w:val="20"/>
              </w:rPr>
            </w:pPr>
            <w:r>
              <w:rPr>
                <w:sz w:val="20"/>
              </w:rPr>
              <w:t>Tipo:</w:t>
            </w:r>
            <w:r>
              <w:rPr>
                <w:spacing w:val="-9"/>
                <w:sz w:val="20"/>
              </w:rPr>
              <w:t xml:space="preserve"> </w:t>
            </w:r>
            <w:r>
              <w:rPr>
                <w:sz w:val="20"/>
              </w:rPr>
              <w:t>Liso</w:t>
            </w:r>
            <w:r>
              <w:rPr>
                <w:spacing w:val="-5"/>
                <w:sz w:val="20"/>
              </w:rPr>
              <w:t xml:space="preserve"> </w:t>
            </w:r>
            <w:r>
              <w:rPr>
                <w:sz w:val="20"/>
              </w:rPr>
              <w:t>Hasta</w:t>
            </w:r>
            <w:r>
              <w:rPr>
                <w:spacing w:val="-2"/>
                <w:sz w:val="20"/>
              </w:rPr>
              <w:t xml:space="preserve"> </w:t>
            </w:r>
            <w:r>
              <w:rPr>
                <w:sz w:val="20"/>
              </w:rPr>
              <w:t>4</w:t>
            </w:r>
            <w:r>
              <w:rPr>
                <w:spacing w:val="-6"/>
                <w:sz w:val="20"/>
              </w:rPr>
              <w:t xml:space="preserve"> </w:t>
            </w:r>
            <w:r>
              <w:rPr>
                <w:spacing w:val="-4"/>
                <w:sz w:val="20"/>
              </w:rPr>
              <w:t>Mts.</w:t>
            </w:r>
          </w:p>
          <w:p w:rsidR="00166166" w:rsidRDefault="00B7696D">
            <w:pPr>
              <w:pStyle w:val="TableParagraph"/>
              <w:spacing w:before="1"/>
              <w:ind w:left="69" w:right="82"/>
              <w:rPr>
                <w:sz w:val="20"/>
              </w:rPr>
            </w:pPr>
            <w:r>
              <w:rPr>
                <w:sz w:val="20"/>
              </w:rPr>
              <w:t>Se utilizarán láminas de PVC biseladas por los 4 costados tipo SONOTEX o</w:t>
            </w:r>
            <w:r>
              <w:rPr>
                <w:spacing w:val="-6"/>
                <w:sz w:val="20"/>
              </w:rPr>
              <w:t xml:space="preserve"> </w:t>
            </w:r>
            <w:r>
              <w:rPr>
                <w:sz w:val="20"/>
              </w:rPr>
              <w:t>similar</w:t>
            </w:r>
            <w:r>
              <w:rPr>
                <w:spacing w:val="-4"/>
                <w:sz w:val="20"/>
              </w:rPr>
              <w:t xml:space="preserve"> </w:t>
            </w:r>
            <w:r>
              <w:rPr>
                <w:sz w:val="20"/>
              </w:rPr>
              <w:t>de</w:t>
            </w:r>
            <w:r>
              <w:rPr>
                <w:spacing w:val="-5"/>
                <w:sz w:val="20"/>
              </w:rPr>
              <w:t xml:space="preserve"> </w:t>
            </w:r>
            <w:r>
              <w:rPr>
                <w:sz w:val="20"/>
              </w:rPr>
              <w:t>espesor</w:t>
            </w:r>
            <w:r>
              <w:rPr>
                <w:spacing w:val="-4"/>
                <w:sz w:val="20"/>
              </w:rPr>
              <w:t xml:space="preserve"> </w:t>
            </w:r>
            <w:r>
              <w:rPr>
                <w:sz w:val="20"/>
              </w:rPr>
              <w:t>8</w:t>
            </w:r>
            <w:r>
              <w:rPr>
                <w:spacing w:val="-6"/>
                <w:sz w:val="20"/>
              </w:rPr>
              <w:t xml:space="preserve"> </w:t>
            </w:r>
            <w:r>
              <w:rPr>
                <w:sz w:val="20"/>
              </w:rPr>
              <w:t>mm</w:t>
            </w:r>
            <w:r>
              <w:rPr>
                <w:sz w:val="20"/>
              </w:rPr>
              <w:t>,</w:t>
            </w:r>
            <w:r>
              <w:rPr>
                <w:spacing w:val="-3"/>
                <w:sz w:val="20"/>
              </w:rPr>
              <w:t xml:space="preserve"> </w:t>
            </w:r>
            <w:r>
              <w:rPr>
                <w:sz w:val="20"/>
              </w:rPr>
              <w:t>el perfil</w:t>
            </w:r>
            <w:r>
              <w:rPr>
                <w:spacing w:val="-4"/>
                <w:sz w:val="20"/>
              </w:rPr>
              <w:t xml:space="preserve"> </w:t>
            </w:r>
            <w:r>
              <w:rPr>
                <w:sz w:val="20"/>
              </w:rPr>
              <w:t>de</w:t>
            </w:r>
            <w:r>
              <w:rPr>
                <w:spacing w:val="-5"/>
                <w:sz w:val="20"/>
              </w:rPr>
              <w:t xml:space="preserve"> </w:t>
            </w:r>
            <w:r>
              <w:rPr>
                <w:sz w:val="20"/>
              </w:rPr>
              <w:t>aluminio</w:t>
            </w:r>
            <w:r>
              <w:rPr>
                <w:spacing w:val="-6"/>
                <w:sz w:val="20"/>
              </w:rPr>
              <w:t xml:space="preserve"> </w:t>
            </w:r>
            <w:r>
              <w:rPr>
                <w:sz w:val="20"/>
              </w:rPr>
              <w:t>en</w:t>
            </w:r>
            <w:r>
              <w:rPr>
                <w:spacing w:val="-1"/>
                <w:sz w:val="20"/>
              </w:rPr>
              <w:t xml:space="preserve"> </w:t>
            </w:r>
            <w:r>
              <w:rPr>
                <w:sz w:val="20"/>
              </w:rPr>
              <w:t>T</w:t>
            </w:r>
            <w:r>
              <w:rPr>
                <w:spacing w:val="-3"/>
                <w:sz w:val="20"/>
              </w:rPr>
              <w:t xml:space="preserve"> </w:t>
            </w:r>
            <w:r>
              <w:rPr>
                <w:sz w:val="20"/>
              </w:rPr>
              <w:t>será de 1” x</w:t>
            </w:r>
            <w:r>
              <w:rPr>
                <w:spacing w:val="-2"/>
                <w:sz w:val="20"/>
              </w:rPr>
              <w:t xml:space="preserve"> </w:t>
            </w:r>
            <w:r>
              <w:rPr>
                <w:sz w:val="20"/>
              </w:rPr>
              <w:t>1” x 1/6”,</w:t>
            </w:r>
            <w:r>
              <w:rPr>
                <w:spacing w:val="-3"/>
                <w:sz w:val="20"/>
              </w:rPr>
              <w:t xml:space="preserve"> </w:t>
            </w:r>
            <w:r>
              <w:rPr>
                <w:sz w:val="20"/>
              </w:rPr>
              <w:t>con</w:t>
            </w:r>
            <w:r>
              <w:rPr>
                <w:spacing w:val="-1"/>
                <w:sz w:val="20"/>
              </w:rPr>
              <w:t xml:space="preserve"> </w:t>
            </w:r>
            <w:r>
              <w:rPr>
                <w:sz w:val="20"/>
              </w:rPr>
              <w:t>suspensiones</w:t>
            </w:r>
            <w:r>
              <w:rPr>
                <w:spacing w:val="-3"/>
                <w:sz w:val="20"/>
              </w:rPr>
              <w:t xml:space="preserve"> </w:t>
            </w:r>
            <w:r>
              <w:rPr>
                <w:sz w:val="20"/>
              </w:rPr>
              <w:t>en alambre galvanizado</w:t>
            </w:r>
            <w:r>
              <w:rPr>
                <w:spacing w:val="-1"/>
                <w:sz w:val="20"/>
              </w:rPr>
              <w:t xml:space="preserve"> </w:t>
            </w:r>
            <w:r>
              <w:rPr>
                <w:sz w:val="20"/>
              </w:rPr>
              <w:t>calibre No 10 varilla de ¼” según los detalles de los planos y/o instrucciones del Inspector de Obra.</w:t>
            </w:r>
          </w:p>
          <w:p w:rsidR="00166166" w:rsidRDefault="00B7696D">
            <w:pPr>
              <w:pStyle w:val="TableParagraph"/>
              <w:ind w:left="69" w:right="641"/>
              <w:rPr>
                <w:sz w:val="20"/>
              </w:rPr>
            </w:pPr>
            <w:r>
              <w:rPr>
                <w:sz w:val="20"/>
              </w:rPr>
              <w:t>La</w:t>
            </w:r>
            <w:r>
              <w:rPr>
                <w:spacing w:val="-5"/>
                <w:sz w:val="20"/>
              </w:rPr>
              <w:t xml:space="preserve"> </w:t>
            </w:r>
            <w:r>
              <w:rPr>
                <w:sz w:val="20"/>
              </w:rPr>
              <w:t>Placa</w:t>
            </w:r>
            <w:r>
              <w:rPr>
                <w:spacing w:val="-1"/>
                <w:sz w:val="20"/>
              </w:rPr>
              <w:t xml:space="preserve"> </w:t>
            </w:r>
            <w:r>
              <w:rPr>
                <w:sz w:val="20"/>
              </w:rPr>
              <w:t>de</w:t>
            </w:r>
            <w:r>
              <w:rPr>
                <w:spacing w:val="-4"/>
                <w:sz w:val="20"/>
              </w:rPr>
              <w:t xml:space="preserve"> </w:t>
            </w:r>
            <w:r>
              <w:rPr>
                <w:sz w:val="20"/>
              </w:rPr>
              <w:t>Cielo</w:t>
            </w:r>
            <w:r>
              <w:rPr>
                <w:spacing w:val="-5"/>
                <w:sz w:val="20"/>
              </w:rPr>
              <w:t xml:space="preserve"> </w:t>
            </w:r>
            <w:r>
              <w:rPr>
                <w:sz w:val="20"/>
              </w:rPr>
              <w:t>raso</w:t>
            </w:r>
            <w:r>
              <w:rPr>
                <w:spacing w:val="-1"/>
                <w:sz w:val="20"/>
              </w:rPr>
              <w:t xml:space="preserve"> </w:t>
            </w:r>
            <w:r>
              <w:rPr>
                <w:sz w:val="20"/>
              </w:rPr>
              <w:t>será</w:t>
            </w:r>
            <w:r>
              <w:rPr>
                <w:spacing w:val="-5"/>
                <w:sz w:val="20"/>
              </w:rPr>
              <w:t xml:space="preserve"> </w:t>
            </w:r>
            <w:r>
              <w:rPr>
                <w:sz w:val="20"/>
              </w:rPr>
              <w:t>lisa</w:t>
            </w:r>
            <w:r>
              <w:rPr>
                <w:spacing w:val="-5"/>
                <w:sz w:val="20"/>
              </w:rPr>
              <w:t xml:space="preserve"> </w:t>
            </w:r>
            <w:r>
              <w:rPr>
                <w:sz w:val="20"/>
              </w:rPr>
              <w:t>y</w:t>
            </w:r>
            <w:r>
              <w:rPr>
                <w:spacing w:val="-4"/>
                <w:sz w:val="20"/>
              </w:rPr>
              <w:t xml:space="preserve"> </w:t>
            </w:r>
            <w:r>
              <w:rPr>
                <w:sz w:val="20"/>
              </w:rPr>
              <w:t>estampada</w:t>
            </w:r>
            <w:r>
              <w:rPr>
                <w:spacing w:val="-5"/>
                <w:sz w:val="20"/>
              </w:rPr>
              <w:t xml:space="preserve"> </w:t>
            </w:r>
            <w:r>
              <w:rPr>
                <w:sz w:val="20"/>
              </w:rPr>
              <w:t>con</w:t>
            </w:r>
            <w:r>
              <w:rPr>
                <w:spacing w:val="-5"/>
                <w:sz w:val="20"/>
              </w:rPr>
              <w:t xml:space="preserve"> </w:t>
            </w:r>
            <w:r>
              <w:rPr>
                <w:sz w:val="20"/>
              </w:rPr>
              <w:t>medidas</w:t>
            </w:r>
            <w:r>
              <w:rPr>
                <w:spacing w:val="-2"/>
                <w:sz w:val="20"/>
              </w:rPr>
              <w:t xml:space="preserve"> </w:t>
            </w:r>
            <w:r>
              <w:rPr>
                <w:sz w:val="20"/>
              </w:rPr>
              <w:t>de 200mm x 15mm de material auto extinguible hasta 6Mts. Los mismos deberán ser de una calidad garantizada y se</w:t>
            </w:r>
          </w:p>
          <w:p w:rsidR="00166166" w:rsidRDefault="00B7696D">
            <w:pPr>
              <w:pStyle w:val="TableParagraph"/>
              <w:spacing w:before="1" w:line="223" w:lineRule="exact"/>
              <w:ind w:left="69"/>
              <w:rPr>
                <w:sz w:val="20"/>
              </w:rPr>
            </w:pPr>
            <w:r>
              <w:rPr>
                <w:sz w:val="20"/>
              </w:rPr>
              <w:t>encontrarán</w:t>
            </w:r>
            <w:r>
              <w:rPr>
                <w:spacing w:val="-7"/>
                <w:sz w:val="20"/>
              </w:rPr>
              <w:t xml:space="preserve"> </w:t>
            </w:r>
            <w:r>
              <w:rPr>
                <w:sz w:val="20"/>
              </w:rPr>
              <w:t>en</w:t>
            </w:r>
            <w:r>
              <w:rPr>
                <w:spacing w:val="-6"/>
                <w:sz w:val="20"/>
              </w:rPr>
              <w:t xml:space="preserve"> </w:t>
            </w:r>
            <w:r>
              <w:rPr>
                <w:sz w:val="20"/>
              </w:rPr>
              <w:t>buen</w:t>
            </w:r>
            <w:r>
              <w:rPr>
                <w:spacing w:val="-6"/>
                <w:sz w:val="20"/>
              </w:rPr>
              <w:t xml:space="preserve"> </w:t>
            </w:r>
            <w:r>
              <w:rPr>
                <w:sz w:val="20"/>
              </w:rPr>
              <w:t>estado</w:t>
            </w:r>
            <w:r>
              <w:rPr>
                <w:spacing w:val="-7"/>
                <w:sz w:val="20"/>
              </w:rPr>
              <w:t xml:space="preserve"> </w:t>
            </w:r>
            <w:r>
              <w:rPr>
                <w:sz w:val="20"/>
              </w:rPr>
              <w:t>para</w:t>
            </w:r>
            <w:r>
              <w:rPr>
                <w:spacing w:val="-6"/>
                <w:sz w:val="20"/>
              </w:rPr>
              <w:t xml:space="preserve"> </w:t>
            </w:r>
            <w:r>
              <w:rPr>
                <w:sz w:val="20"/>
              </w:rPr>
              <w:t>su</w:t>
            </w:r>
            <w:r>
              <w:rPr>
                <w:spacing w:val="-6"/>
                <w:sz w:val="20"/>
              </w:rPr>
              <w:t xml:space="preserve"> </w:t>
            </w:r>
            <w:r>
              <w:rPr>
                <w:spacing w:val="-2"/>
                <w:sz w:val="20"/>
              </w:rPr>
              <w:t>colocado.</w:t>
            </w:r>
          </w:p>
        </w:tc>
      </w:tr>
      <w:tr w:rsidR="00166166">
        <w:trPr>
          <w:trHeight w:val="292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15" w:right="6"/>
              <w:jc w:val="center"/>
              <w:rPr>
                <w:sz w:val="20"/>
              </w:rPr>
            </w:pPr>
            <w:r>
              <w:rPr>
                <w:spacing w:val="-5"/>
                <w:sz w:val="20"/>
              </w:rPr>
              <w:t>33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20" w:right="12"/>
              <w:jc w:val="center"/>
              <w:rPr>
                <w:sz w:val="20"/>
              </w:rPr>
            </w:pPr>
            <w:r>
              <w:rPr>
                <w:sz w:val="20"/>
              </w:rPr>
              <w:t>CINTA</w:t>
            </w:r>
            <w:r>
              <w:rPr>
                <w:spacing w:val="-6"/>
                <w:sz w:val="20"/>
              </w:rPr>
              <w:t xml:space="preserve"> </w:t>
            </w:r>
            <w:r>
              <w:rPr>
                <w:spacing w:val="-2"/>
                <w:sz w:val="20"/>
              </w:rPr>
              <w:t>AISLANTE</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De marca reconocida en el mercado. La cinta aislante (conocida también como cinta aisladora o cinta de aislar) es un tipo de cinta adhesiva</w:t>
            </w:r>
            <w:r>
              <w:rPr>
                <w:spacing w:val="-3"/>
                <w:sz w:val="20"/>
              </w:rPr>
              <w:t xml:space="preserve"> </w:t>
            </w:r>
            <w:r>
              <w:rPr>
                <w:sz w:val="20"/>
              </w:rPr>
              <w:t>de</w:t>
            </w:r>
            <w:r>
              <w:rPr>
                <w:spacing w:val="-2"/>
                <w:sz w:val="20"/>
              </w:rPr>
              <w:t xml:space="preserve"> </w:t>
            </w:r>
            <w:r>
              <w:rPr>
                <w:sz w:val="20"/>
              </w:rPr>
              <w:t>presión usada</w:t>
            </w:r>
            <w:r>
              <w:rPr>
                <w:spacing w:val="-3"/>
                <w:sz w:val="20"/>
              </w:rPr>
              <w:t xml:space="preserve"> </w:t>
            </w:r>
            <w:r>
              <w:rPr>
                <w:sz w:val="20"/>
              </w:rPr>
              <w:t>principalmente para</w:t>
            </w:r>
            <w:r>
              <w:rPr>
                <w:spacing w:val="-3"/>
                <w:sz w:val="20"/>
              </w:rPr>
              <w:t xml:space="preserve"> </w:t>
            </w:r>
            <w:r>
              <w:rPr>
                <w:sz w:val="20"/>
              </w:rPr>
              <w:t>aislar</w:t>
            </w:r>
            <w:r>
              <w:rPr>
                <w:spacing w:val="-1"/>
                <w:sz w:val="20"/>
              </w:rPr>
              <w:t xml:space="preserve"> </w:t>
            </w:r>
            <w:r>
              <w:rPr>
                <w:sz w:val="20"/>
              </w:rPr>
              <w:t>empalmes de hilos y cables eléctricos. Este tipo de cinta es capaz de re</w:t>
            </w:r>
            <w:r>
              <w:rPr>
                <w:sz w:val="20"/>
              </w:rPr>
              <w:t>sistir condiciones</w:t>
            </w:r>
            <w:r>
              <w:rPr>
                <w:spacing w:val="-8"/>
                <w:sz w:val="20"/>
              </w:rPr>
              <w:t xml:space="preserve"> </w:t>
            </w:r>
            <w:r>
              <w:rPr>
                <w:sz w:val="20"/>
              </w:rPr>
              <w:t>de</w:t>
            </w:r>
            <w:r>
              <w:rPr>
                <w:spacing w:val="-5"/>
                <w:sz w:val="20"/>
              </w:rPr>
              <w:t xml:space="preserve"> </w:t>
            </w:r>
            <w:r>
              <w:rPr>
                <w:sz w:val="20"/>
              </w:rPr>
              <w:t>temperaturas</w:t>
            </w:r>
            <w:r>
              <w:rPr>
                <w:spacing w:val="-8"/>
                <w:sz w:val="20"/>
              </w:rPr>
              <w:t xml:space="preserve"> </w:t>
            </w:r>
            <w:r>
              <w:rPr>
                <w:sz w:val="20"/>
              </w:rPr>
              <w:t>extremas,</w:t>
            </w:r>
            <w:r>
              <w:rPr>
                <w:spacing w:val="-8"/>
                <w:sz w:val="20"/>
              </w:rPr>
              <w:t xml:space="preserve"> </w:t>
            </w:r>
            <w:r>
              <w:rPr>
                <w:sz w:val="20"/>
              </w:rPr>
              <w:t>corrosión,</w:t>
            </w:r>
            <w:r>
              <w:rPr>
                <w:spacing w:val="-3"/>
                <w:sz w:val="20"/>
              </w:rPr>
              <w:t xml:space="preserve"> </w:t>
            </w:r>
            <w:r>
              <w:rPr>
                <w:sz w:val="20"/>
              </w:rPr>
              <w:t>humedad</w:t>
            </w:r>
            <w:r>
              <w:rPr>
                <w:spacing w:val="-6"/>
                <w:sz w:val="20"/>
              </w:rPr>
              <w:t xml:space="preserve"> </w:t>
            </w:r>
            <w:r>
              <w:rPr>
                <w:sz w:val="20"/>
              </w:rPr>
              <w:t>y</w:t>
            </w:r>
            <w:r>
              <w:rPr>
                <w:spacing w:val="-2"/>
                <w:sz w:val="20"/>
              </w:rPr>
              <w:t xml:space="preserve"> </w:t>
            </w:r>
            <w:r>
              <w:rPr>
                <w:sz w:val="20"/>
              </w:rPr>
              <w:t>altos voltajes.</w:t>
            </w:r>
            <w:r>
              <w:rPr>
                <w:spacing w:val="-2"/>
                <w:sz w:val="20"/>
              </w:rPr>
              <w:t xml:space="preserve"> </w:t>
            </w:r>
            <w:r>
              <w:rPr>
                <w:sz w:val="20"/>
              </w:rPr>
              <w:t>La</w:t>
            </w:r>
            <w:r>
              <w:rPr>
                <w:spacing w:val="-4"/>
                <w:sz w:val="20"/>
              </w:rPr>
              <w:t xml:space="preserve"> </w:t>
            </w:r>
            <w:r>
              <w:rPr>
                <w:sz w:val="20"/>
              </w:rPr>
              <w:t>cinta</w:t>
            </w:r>
            <w:r>
              <w:rPr>
                <w:spacing w:val="-5"/>
                <w:sz w:val="20"/>
              </w:rPr>
              <w:t xml:space="preserve"> </w:t>
            </w:r>
            <w:r>
              <w:rPr>
                <w:sz w:val="20"/>
              </w:rPr>
              <w:t>está fabricada</w:t>
            </w:r>
            <w:r>
              <w:rPr>
                <w:spacing w:val="-4"/>
                <w:sz w:val="20"/>
              </w:rPr>
              <w:t xml:space="preserve"> </w:t>
            </w:r>
            <w:r>
              <w:rPr>
                <w:sz w:val="20"/>
              </w:rPr>
              <w:t>en</w:t>
            </w:r>
            <w:r>
              <w:rPr>
                <w:spacing w:val="-4"/>
                <w:sz w:val="20"/>
              </w:rPr>
              <w:t xml:space="preserve"> </w:t>
            </w:r>
            <w:r>
              <w:rPr>
                <w:sz w:val="20"/>
              </w:rPr>
              <w:t>material</w:t>
            </w:r>
            <w:r>
              <w:rPr>
                <w:spacing w:val="-3"/>
                <w:sz w:val="20"/>
              </w:rPr>
              <w:t xml:space="preserve"> </w:t>
            </w:r>
            <w:r>
              <w:rPr>
                <w:sz w:val="20"/>
              </w:rPr>
              <w:t>de</w:t>
            </w:r>
            <w:r>
              <w:rPr>
                <w:spacing w:val="-3"/>
                <w:sz w:val="20"/>
              </w:rPr>
              <w:t xml:space="preserve"> </w:t>
            </w:r>
            <w:r>
              <w:rPr>
                <w:sz w:val="20"/>
              </w:rPr>
              <w:t>PVC</w:t>
            </w:r>
            <w:r>
              <w:rPr>
                <w:spacing w:val="-1"/>
                <w:sz w:val="20"/>
              </w:rPr>
              <w:t xml:space="preserve"> </w:t>
            </w:r>
            <w:r>
              <w:rPr>
                <w:sz w:val="20"/>
              </w:rPr>
              <w:t>delgado,</w:t>
            </w:r>
            <w:r>
              <w:rPr>
                <w:spacing w:val="-6"/>
                <w:sz w:val="20"/>
              </w:rPr>
              <w:t xml:space="preserve"> </w:t>
            </w:r>
            <w:r>
              <w:rPr>
                <w:sz w:val="20"/>
              </w:rPr>
              <w:t>con</w:t>
            </w:r>
            <w:r>
              <w:rPr>
                <w:spacing w:val="-4"/>
                <w:sz w:val="20"/>
              </w:rPr>
              <w:t xml:space="preserve"> </w:t>
            </w:r>
            <w:r>
              <w:rPr>
                <w:sz w:val="20"/>
              </w:rPr>
              <w:t>un ancho generalmente de 14 mm; uno de los lados de la cinta está impregnado con un adhesivo. El PVC ha sido elegido por ser un material de bajo costo, flexible y tener excelentes propiedades de aislante eléctrico, aunque posee la desventaja de endurecerse</w:t>
            </w:r>
            <w:r>
              <w:rPr>
                <w:sz w:val="20"/>
              </w:rPr>
              <w:t xml:space="preserve"> con</w:t>
            </w:r>
          </w:p>
          <w:p w:rsidR="00166166" w:rsidRDefault="00B7696D">
            <w:pPr>
              <w:pStyle w:val="TableParagraph"/>
              <w:spacing w:line="240" w:lineRule="exact"/>
              <w:ind w:left="69" w:right="174"/>
              <w:rPr>
                <w:sz w:val="20"/>
              </w:rPr>
            </w:pPr>
            <w:r>
              <w:rPr>
                <w:sz w:val="20"/>
              </w:rPr>
              <w:t>el tiempo</w:t>
            </w:r>
            <w:r>
              <w:rPr>
                <w:spacing w:val="-6"/>
                <w:sz w:val="20"/>
              </w:rPr>
              <w:t xml:space="preserve"> </w:t>
            </w:r>
            <w:r>
              <w:rPr>
                <w:sz w:val="20"/>
              </w:rPr>
              <w:t>y</w:t>
            </w:r>
            <w:r>
              <w:rPr>
                <w:spacing w:val="-1"/>
                <w:sz w:val="20"/>
              </w:rPr>
              <w:t xml:space="preserve"> </w:t>
            </w:r>
            <w:r>
              <w:rPr>
                <w:sz w:val="20"/>
              </w:rPr>
              <w:t>el</w:t>
            </w:r>
            <w:r>
              <w:rPr>
                <w:spacing w:val="-4"/>
                <w:sz w:val="20"/>
              </w:rPr>
              <w:t xml:space="preserve"> </w:t>
            </w:r>
            <w:r>
              <w:rPr>
                <w:sz w:val="20"/>
              </w:rPr>
              <w:t>calor.</w:t>
            </w:r>
            <w:r>
              <w:rPr>
                <w:spacing w:val="-4"/>
                <w:sz w:val="20"/>
              </w:rPr>
              <w:t xml:space="preserve"> </w:t>
            </w:r>
            <w:r>
              <w:rPr>
                <w:sz w:val="20"/>
              </w:rPr>
              <w:t>Puede</w:t>
            </w:r>
            <w:r>
              <w:rPr>
                <w:spacing w:val="-5"/>
                <w:sz w:val="20"/>
              </w:rPr>
              <w:t xml:space="preserve"> </w:t>
            </w:r>
            <w:r>
              <w:rPr>
                <w:sz w:val="20"/>
              </w:rPr>
              <w:t>fabricarse</w:t>
            </w:r>
            <w:r>
              <w:rPr>
                <w:spacing w:val="-5"/>
                <w:sz w:val="20"/>
              </w:rPr>
              <w:t xml:space="preserve"> </w:t>
            </w:r>
            <w:r>
              <w:rPr>
                <w:sz w:val="20"/>
              </w:rPr>
              <w:t>en</w:t>
            </w:r>
            <w:r>
              <w:rPr>
                <w:spacing w:val="-6"/>
                <w:sz w:val="20"/>
              </w:rPr>
              <w:t xml:space="preserve"> </w:t>
            </w:r>
            <w:r>
              <w:rPr>
                <w:sz w:val="20"/>
              </w:rPr>
              <w:t>varios</w:t>
            </w:r>
            <w:r>
              <w:rPr>
                <w:spacing w:val="-3"/>
                <w:sz w:val="20"/>
              </w:rPr>
              <w:t xml:space="preserve"> </w:t>
            </w:r>
            <w:r>
              <w:rPr>
                <w:sz w:val="20"/>
              </w:rPr>
              <w:t>colores,</w:t>
            </w:r>
            <w:r>
              <w:rPr>
                <w:spacing w:val="-3"/>
                <w:sz w:val="20"/>
              </w:rPr>
              <w:t xml:space="preserve"> </w:t>
            </w:r>
            <w:r>
              <w:rPr>
                <w:sz w:val="20"/>
              </w:rPr>
              <w:t>siendo</w:t>
            </w:r>
            <w:r>
              <w:rPr>
                <w:spacing w:val="-2"/>
                <w:sz w:val="20"/>
              </w:rPr>
              <w:t xml:space="preserve"> </w:t>
            </w:r>
            <w:r>
              <w:rPr>
                <w:sz w:val="20"/>
              </w:rPr>
              <w:t>el más común el negro.</w:t>
            </w:r>
          </w:p>
        </w:tc>
      </w:tr>
      <w:tr w:rsidR="00166166">
        <w:trPr>
          <w:trHeight w:val="219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5" w:right="6"/>
              <w:jc w:val="center"/>
              <w:rPr>
                <w:sz w:val="20"/>
              </w:rPr>
            </w:pPr>
            <w:r>
              <w:rPr>
                <w:spacing w:val="-5"/>
                <w:sz w:val="20"/>
              </w:rPr>
              <w:t>34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20" w:right="7"/>
              <w:jc w:val="center"/>
              <w:rPr>
                <w:sz w:val="20"/>
              </w:rPr>
            </w:pPr>
            <w:r>
              <w:rPr>
                <w:spacing w:val="-2"/>
                <w:sz w:val="20"/>
              </w:rPr>
              <w:t>CLAVOS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ight="174"/>
              <w:rPr>
                <w:sz w:val="20"/>
              </w:rPr>
            </w:pPr>
            <w:r>
              <w:rPr>
                <w:sz w:val="20"/>
              </w:rPr>
              <w:t>Los</w:t>
            </w:r>
            <w:r>
              <w:rPr>
                <w:spacing w:val="-2"/>
                <w:sz w:val="20"/>
              </w:rPr>
              <w:t xml:space="preserve"> </w:t>
            </w:r>
            <w:r>
              <w:rPr>
                <w:sz w:val="20"/>
              </w:rPr>
              <w:t>clavos</w:t>
            </w:r>
            <w:r>
              <w:rPr>
                <w:spacing w:val="-2"/>
                <w:sz w:val="20"/>
              </w:rPr>
              <w:t xml:space="preserve"> </w:t>
            </w:r>
            <w:r>
              <w:rPr>
                <w:sz w:val="20"/>
              </w:rPr>
              <w:t>son</w:t>
            </w:r>
            <w:r>
              <w:rPr>
                <w:spacing w:val="-5"/>
                <w:sz w:val="20"/>
              </w:rPr>
              <w:t xml:space="preserve"> </w:t>
            </w:r>
            <w:r>
              <w:rPr>
                <w:sz w:val="20"/>
              </w:rPr>
              <w:t>elementos</w:t>
            </w:r>
            <w:r>
              <w:rPr>
                <w:spacing w:val="-2"/>
                <w:sz w:val="20"/>
              </w:rPr>
              <w:t xml:space="preserve"> </w:t>
            </w:r>
            <w:r>
              <w:rPr>
                <w:sz w:val="20"/>
              </w:rPr>
              <w:t>de</w:t>
            </w:r>
            <w:r>
              <w:rPr>
                <w:spacing w:val="-4"/>
                <w:sz w:val="20"/>
              </w:rPr>
              <w:t xml:space="preserve"> </w:t>
            </w:r>
            <w:r>
              <w:rPr>
                <w:sz w:val="20"/>
              </w:rPr>
              <w:t>fijación,</w:t>
            </w:r>
            <w:r>
              <w:rPr>
                <w:spacing w:val="-2"/>
                <w:sz w:val="20"/>
              </w:rPr>
              <w:t xml:space="preserve"> </w:t>
            </w:r>
            <w:r>
              <w:rPr>
                <w:sz w:val="20"/>
              </w:rPr>
              <w:t>los</w:t>
            </w:r>
            <w:r>
              <w:rPr>
                <w:spacing w:val="-7"/>
                <w:sz w:val="20"/>
              </w:rPr>
              <w:t xml:space="preserve"> </w:t>
            </w:r>
            <w:r>
              <w:rPr>
                <w:sz w:val="20"/>
              </w:rPr>
              <w:t>mismos</w:t>
            </w:r>
            <w:r>
              <w:rPr>
                <w:spacing w:val="-7"/>
                <w:sz w:val="20"/>
              </w:rPr>
              <w:t xml:space="preserve"> </w:t>
            </w:r>
            <w:r>
              <w:rPr>
                <w:sz w:val="20"/>
              </w:rPr>
              <w:t>serán</w:t>
            </w:r>
            <w:r>
              <w:rPr>
                <w:spacing w:val="-6"/>
                <w:sz w:val="20"/>
              </w:rPr>
              <w:t xml:space="preserve"> </w:t>
            </w:r>
            <w:r>
              <w:rPr>
                <w:sz w:val="20"/>
              </w:rPr>
              <w:t>de</w:t>
            </w:r>
            <w:r>
              <w:rPr>
                <w:spacing w:val="-4"/>
                <w:sz w:val="20"/>
              </w:rPr>
              <w:t xml:space="preserve"> </w:t>
            </w:r>
            <w:r>
              <w:rPr>
                <w:sz w:val="20"/>
              </w:rPr>
              <w:t>acero con alto</w:t>
            </w:r>
            <w:r>
              <w:rPr>
                <w:spacing w:val="-5"/>
                <w:sz w:val="20"/>
              </w:rPr>
              <w:t xml:space="preserve"> </w:t>
            </w:r>
            <w:r>
              <w:rPr>
                <w:sz w:val="20"/>
              </w:rPr>
              <w:t>contenido de</w:t>
            </w:r>
            <w:r>
              <w:rPr>
                <w:spacing w:val="-3"/>
                <w:sz w:val="20"/>
              </w:rPr>
              <w:t xml:space="preserve"> </w:t>
            </w:r>
            <w:r>
              <w:rPr>
                <w:sz w:val="20"/>
              </w:rPr>
              <w:t>carbono,</w:t>
            </w:r>
            <w:r>
              <w:rPr>
                <w:spacing w:val="-1"/>
                <w:sz w:val="20"/>
              </w:rPr>
              <w:t xml:space="preserve"> </w:t>
            </w:r>
            <w:r>
              <w:rPr>
                <w:sz w:val="20"/>
              </w:rPr>
              <w:t>trefilado</w:t>
            </w:r>
            <w:r>
              <w:rPr>
                <w:spacing w:val="-4"/>
                <w:sz w:val="20"/>
              </w:rPr>
              <w:t xml:space="preserve"> </w:t>
            </w:r>
            <w:r>
              <w:rPr>
                <w:sz w:val="20"/>
              </w:rPr>
              <w:t>en tres</w:t>
            </w:r>
            <w:r>
              <w:rPr>
                <w:spacing w:val="-5"/>
                <w:sz w:val="20"/>
              </w:rPr>
              <w:t xml:space="preserve"> </w:t>
            </w:r>
            <w:r>
              <w:rPr>
                <w:sz w:val="20"/>
              </w:rPr>
              <w:t>partes:</w:t>
            </w:r>
            <w:r>
              <w:rPr>
                <w:spacing w:val="-5"/>
                <w:sz w:val="20"/>
              </w:rPr>
              <w:t xml:space="preserve"> </w:t>
            </w:r>
            <w:r>
              <w:rPr>
                <w:sz w:val="20"/>
              </w:rPr>
              <w:t>cabeza, espiga y punta. Su uso radica principalmente en la madera destinada a la construcción (encofrados, columnas, techos, andamios y otros).</w:t>
            </w:r>
          </w:p>
          <w:p w:rsidR="00166166" w:rsidRDefault="00B7696D">
            <w:pPr>
              <w:pStyle w:val="TableParagraph"/>
              <w:spacing w:before="6" w:line="237" w:lineRule="auto"/>
              <w:ind w:left="69"/>
              <w:rPr>
                <w:sz w:val="20"/>
              </w:rPr>
            </w:pPr>
            <w:r>
              <w:rPr>
                <w:sz w:val="20"/>
              </w:rPr>
              <w:t>La propuesta deberá especificar la procedencia, la forma de presentación</w:t>
            </w:r>
            <w:r>
              <w:rPr>
                <w:spacing w:val="-5"/>
                <w:sz w:val="20"/>
              </w:rPr>
              <w:t xml:space="preserve"> </w:t>
            </w:r>
            <w:r>
              <w:rPr>
                <w:sz w:val="20"/>
              </w:rPr>
              <w:t>e</w:t>
            </w:r>
            <w:r>
              <w:rPr>
                <w:spacing w:val="-4"/>
                <w:sz w:val="20"/>
              </w:rPr>
              <w:t xml:space="preserve"> </w:t>
            </w:r>
            <w:r>
              <w:rPr>
                <w:sz w:val="20"/>
              </w:rPr>
              <w:t>identificación</w:t>
            </w:r>
            <w:r>
              <w:rPr>
                <w:spacing w:val="-5"/>
                <w:sz w:val="20"/>
              </w:rPr>
              <w:t xml:space="preserve"> </w:t>
            </w:r>
            <w:r>
              <w:rPr>
                <w:sz w:val="20"/>
              </w:rPr>
              <w:t>será</w:t>
            </w:r>
            <w:r>
              <w:rPr>
                <w:spacing w:val="-5"/>
                <w:sz w:val="20"/>
              </w:rPr>
              <w:t xml:space="preserve"> </w:t>
            </w:r>
            <w:r>
              <w:rPr>
                <w:sz w:val="20"/>
              </w:rPr>
              <w:t>en</w:t>
            </w:r>
            <w:r>
              <w:rPr>
                <w:spacing w:val="-5"/>
                <w:sz w:val="20"/>
              </w:rPr>
              <w:t xml:space="preserve"> </w:t>
            </w:r>
            <w:r>
              <w:rPr>
                <w:sz w:val="20"/>
              </w:rPr>
              <w:t>bolsas</w:t>
            </w:r>
            <w:r>
              <w:rPr>
                <w:spacing w:val="-3"/>
                <w:sz w:val="20"/>
              </w:rPr>
              <w:t xml:space="preserve"> </w:t>
            </w:r>
            <w:r>
              <w:rPr>
                <w:sz w:val="20"/>
              </w:rPr>
              <w:t>de 1</w:t>
            </w:r>
            <w:r>
              <w:rPr>
                <w:spacing w:val="-6"/>
                <w:sz w:val="20"/>
              </w:rPr>
              <w:t xml:space="preserve"> </w:t>
            </w:r>
            <w:r>
              <w:rPr>
                <w:sz w:val="20"/>
              </w:rPr>
              <w:t>Kg</w:t>
            </w:r>
            <w:r>
              <w:rPr>
                <w:spacing w:val="-4"/>
                <w:sz w:val="20"/>
              </w:rPr>
              <w:t xml:space="preserve"> </w:t>
            </w:r>
            <w:r>
              <w:rPr>
                <w:sz w:val="20"/>
              </w:rPr>
              <w:t>con</w:t>
            </w:r>
            <w:r>
              <w:rPr>
                <w:spacing w:val="-5"/>
                <w:sz w:val="20"/>
              </w:rPr>
              <w:t xml:space="preserve"> </w:t>
            </w:r>
            <w:r>
              <w:rPr>
                <w:sz w:val="20"/>
              </w:rPr>
              <w:t>la</w:t>
            </w:r>
            <w:r>
              <w:rPr>
                <w:spacing w:val="-5"/>
                <w:sz w:val="20"/>
              </w:rPr>
              <w:t xml:space="preserve"> </w:t>
            </w:r>
            <w:r>
              <w:rPr>
                <w:sz w:val="20"/>
              </w:rPr>
              <w:t>longitud, el diámetro o calibre señalado en la misma.</w:t>
            </w:r>
          </w:p>
          <w:p w:rsidR="00166166" w:rsidRDefault="00B7696D">
            <w:pPr>
              <w:pStyle w:val="TableParagraph"/>
              <w:spacing w:before="2" w:line="223" w:lineRule="exact"/>
              <w:ind w:left="69"/>
              <w:rPr>
                <w:sz w:val="20"/>
              </w:rPr>
            </w:pPr>
            <w:r>
              <w:rPr>
                <w:sz w:val="20"/>
              </w:rPr>
              <w:t>Se</w:t>
            </w:r>
            <w:r>
              <w:rPr>
                <w:spacing w:val="-2"/>
                <w:sz w:val="20"/>
              </w:rPr>
              <w:t xml:space="preserve"> </w:t>
            </w:r>
            <w:r>
              <w:rPr>
                <w:sz w:val="20"/>
              </w:rPr>
              <w:t>requerirá</w:t>
            </w:r>
            <w:r>
              <w:rPr>
                <w:spacing w:val="-7"/>
                <w:sz w:val="20"/>
              </w:rPr>
              <w:t xml:space="preserve"> </w:t>
            </w:r>
            <w:r>
              <w:rPr>
                <w:sz w:val="20"/>
              </w:rPr>
              <w:t>principalmente</w:t>
            </w:r>
            <w:r>
              <w:rPr>
                <w:spacing w:val="-6"/>
                <w:sz w:val="20"/>
              </w:rPr>
              <w:t xml:space="preserve"> </w:t>
            </w:r>
            <w:r>
              <w:rPr>
                <w:sz w:val="20"/>
              </w:rPr>
              <w:t>clavos</w:t>
            </w:r>
            <w:r>
              <w:rPr>
                <w:spacing w:val="-6"/>
                <w:sz w:val="20"/>
              </w:rPr>
              <w:t xml:space="preserve"> </w:t>
            </w:r>
            <w:r>
              <w:rPr>
                <w:sz w:val="20"/>
              </w:rPr>
              <w:t>de</w:t>
            </w:r>
            <w:r>
              <w:rPr>
                <w:spacing w:val="-6"/>
                <w:sz w:val="20"/>
              </w:rPr>
              <w:t xml:space="preserve"> </w:t>
            </w:r>
            <w:r>
              <w:rPr>
                <w:sz w:val="20"/>
              </w:rPr>
              <w:t>2”,</w:t>
            </w:r>
            <w:r>
              <w:rPr>
                <w:spacing w:val="-9"/>
                <w:sz w:val="20"/>
              </w:rPr>
              <w:t xml:space="preserve"> </w:t>
            </w:r>
            <w:r>
              <w:rPr>
                <w:sz w:val="20"/>
              </w:rPr>
              <w:t>2</w:t>
            </w:r>
            <w:r>
              <w:rPr>
                <w:spacing w:val="-3"/>
                <w:sz w:val="20"/>
              </w:rPr>
              <w:t xml:space="preserve"> </w:t>
            </w:r>
            <w:r>
              <w:rPr>
                <w:sz w:val="20"/>
              </w:rPr>
              <w:t>1/2",</w:t>
            </w:r>
            <w:r>
              <w:rPr>
                <w:spacing w:val="-5"/>
                <w:sz w:val="20"/>
              </w:rPr>
              <w:t xml:space="preserve"> </w:t>
            </w:r>
            <w:r>
              <w:rPr>
                <w:sz w:val="20"/>
              </w:rPr>
              <w:t>4” y</w:t>
            </w:r>
            <w:r>
              <w:rPr>
                <w:spacing w:val="-7"/>
                <w:sz w:val="20"/>
              </w:rPr>
              <w:t xml:space="preserve"> </w:t>
            </w:r>
            <w:r>
              <w:rPr>
                <w:spacing w:val="-5"/>
                <w:sz w:val="20"/>
              </w:rPr>
              <w:t>5".</w:t>
            </w:r>
          </w:p>
        </w:tc>
      </w:tr>
      <w:tr w:rsidR="00166166">
        <w:trPr>
          <w:trHeight w:val="317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5" w:right="6"/>
              <w:jc w:val="center"/>
              <w:rPr>
                <w:sz w:val="20"/>
              </w:rPr>
            </w:pPr>
            <w:r>
              <w:rPr>
                <w:spacing w:val="-5"/>
                <w:sz w:val="20"/>
              </w:rPr>
              <w:t>35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1041" w:hanging="966"/>
              <w:rPr>
                <w:sz w:val="20"/>
              </w:rPr>
            </w:pPr>
            <w:r>
              <w:rPr>
                <w:sz w:val="20"/>
              </w:rPr>
              <w:t>CLAVOS</w:t>
            </w:r>
            <w:r>
              <w:rPr>
                <w:spacing w:val="-12"/>
                <w:sz w:val="20"/>
              </w:rPr>
              <w:t xml:space="preserve"> </w:t>
            </w:r>
            <w:r>
              <w:rPr>
                <w:sz w:val="20"/>
              </w:rPr>
              <w:t>PARA</w:t>
            </w:r>
            <w:r>
              <w:rPr>
                <w:spacing w:val="-11"/>
                <w:sz w:val="20"/>
              </w:rPr>
              <w:t xml:space="preserve"> </w:t>
            </w:r>
            <w:r>
              <w:rPr>
                <w:sz w:val="20"/>
              </w:rPr>
              <w:t>CALAMINA</w:t>
            </w:r>
            <w:r>
              <w:rPr>
                <w:spacing w:val="-8"/>
                <w:sz w:val="20"/>
              </w:rPr>
              <w:t xml:space="preserve"> </w:t>
            </w:r>
            <w:r>
              <w:rPr>
                <w:sz w:val="20"/>
              </w:rPr>
              <w:t xml:space="preserve">CON </w:t>
            </w:r>
            <w:r>
              <w:rPr>
                <w:spacing w:val="-4"/>
                <w:sz w:val="20"/>
              </w:rPr>
              <w:t>GOMA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ight="174"/>
              <w:rPr>
                <w:sz w:val="20"/>
              </w:rPr>
            </w:pPr>
            <w:r>
              <w:rPr>
                <w:sz w:val="20"/>
              </w:rPr>
              <w:t>El Clavo Paraguas es un clavo galvanizado clase comercial con cuerpo</w:t>
            </w:r>
            <w:r>
              <w:rPr>
                <w:spacing w:val="-10"/>
                <w:sz w:val="20"/>
              </w:rPr>
              <w:t xml:space="preserve"> </w:t>
            </w:r>
            <w:r>
              <w:rPr>
                <w:sz w:val="20"/>
              </w:rPr>
              <w:t>muescado</w:t>
            </w:r>
            <w:r>
              <w:rPr>
                <w:spacing w:val="-5"/>
                <w:sz w:val="20"/>
              </w:rPr>
              <w:t xml:space="preserve"> </w:t>
            </w:r>
            <w:r>
              <w:rPr>
                <w:sz w:val="20"/>
              </w:rPr>
              <w:t>que</w:t>
            </w:r>
            <w:r>
              <w:rPr>
                <w:spacing w:val="-5"/>
                <w:sz w:val="20"/>
              </w:rPr>
              <w:t xml:space="preserve"> </w:t>
            </w:r>
            <w:r>
              <w:rPr>
                <w:sz w:val="20"/>
              </w:rPr>
              <w:t>tiene</w:t>
            </w:r>
            <w:r>
              <w:rPr>
                <w:spacing w:val="-4"/>
                <w:sz w:val="20"/>
              </w:rPr>
              <w:t xml:space="preserve"> </w:t>
            </w:r>
            <w:r>
              <w:rPr>
                <w:sz w:val="20"/>
              </w:rPr>
              <w:t>como</w:t>
            </w:r>
            <w:r>
              <w:rPr>
                <w:spacing w:val="-5"/>
                <w:sz w:val="20"/>
              </w:rPr>
              <w:t xml:space="preserve"> </w:t>
            </w:r>
            <w:r>
              <w:rPr>
                <w:sz w:val="20"/>
              </w:rPr>
              <w:t>cabeza</w:t>
            </w:r>
            <w:r>
              <w:rPr>
                <w:spacing w:val="-5"/>
                <w:sz w:val="20"/>
              </w:rPr>
              <w:t xml:space="preserve"> </w:t>
            </w:r>
            <w:r>
              <w:rPr>
                <w:sz w:val="20"/>
              </w:rPr>
              <w:t>una</w:t>
            </w:r>
            <w:r>
              <w:rPr>
                <w:spacing w:val="-1"/>
                <w:sz w:val="20"/>
              </w:rPr>
              <w:t xml:space="preserve"> </w:t>
            </w:r>
            <w:r>
              <w:rPr>
                <w:sz w:val="20"/>
              </w:rPr>
              <w:t>amplia</w:t>
            </w:r>
            <w:r>
              <w:rPr>
                <w:spacing w:val="-5"/>
                <w:sz w:val="20"/>
              </w:rPr>
              <w:t xml:space="preserve"> </w:t>
            </w:r>
            <w:r>
              <w:rPr>
                <w:sz w:val="20"/>
              </w:rPr>
              <w:t>arandela</w:t>
            </w:r>
            <w:r>
              <w:rPr>
                <w:spacing w:val="-1"/>
                <w:sz w:val="20"/>
              </w:rPr>
              <w:t xml:space="preserve"> </w:t>
            </w:r>
            <w:r>
              <w:rPr>
                <w:sz w:val="20"/>
              </w:rPr>
              <w:t>de goma que realice el sello de agua.</w:t>
            </w:r>
          </w:p>
          <w:p w:rsidR="00166166" w:rsidRDefault="00B7696D">
            <w:pPr>
              <w:pStyle w:val="TableParagraph"/>
              <w:spacing w:before="3"/>
              <w:ind w:left="69"/>
              <w:rPr>
                <w:sz w:val="20"/>
              </w:rPr>
            </w:pPr>
            <w:r>
              <w:rPr>
                <w:sz w:val="20"/>
              </w:rPr>
              <w:t>CLAVO</w:t>
            </w:r>
            <w:r>
              <w:rPr>
                <w:spacing w:val="-5"/>
                <w:sz w:val="20"/>
              </w:rPr>
              <w:t xml:space="preserve"> </w:t>
            </w:r>
            <w:r>
              <w:rPr>
                <w:spacing w:val="-2"/>
                <w:sz w:val="20"/>
              </w:rPr>
              <w:t>PARAGUAS</w:t>
            </w:r>
          </w:p>
          <w:p w:rsidR="00166166" w:rsidRDefault="00B7696D">
            <w:pPr>
              <w:pStyle w:val="TableParagraph"/>
              <w:ind w:left="69" w:right="174"/>
              <w:rPr>
                <w:sz w:val="20"/>
              </w:rPr>
            </w:pPr>
            <w:r>
              <w:rPr>
                <w:sz w:val="20"/>
              </w:rPr>
              <w:t>Los clavos de calamina deben ser de acero de alta resistencia recubierto de Zinc, resistentes a la oxidación en ambientes altamente corrosivos. Presentar en la cabe</w:t>
            </w:r>
            <w:r>
              <w:rPr>
                <w:sz w:val="20"/>
              </w:rPr>
              <w:t>za una arandela en forma</w:t>
            </w:r>
            <w:r>
              <w:rPr>
                <w:spacing w:val="-7"/>
                <w:sz w:val="20"/>
              </w:rPr>
              <w:t xml:space="preserve"> </w:t>
            </w:r>
            <w:r>
              <w:rPr>
                <w:sz w:val="20"/>
              </w:rPr>
              <w:t>circular</w:t>
            </w:r>
            <w:r>
              <w:rPr>
                <w:spacing w:val="-5"/>
                <w:sz w:val="20"/>
              </w:rPr>
              <w:t xml:space="preserve"> </w:t>
            </w:r>
            <w:r>
              <w:rPr>
                <w:sz w:val="20"/>
              </w:rPr>
              <w:t>cóncava</w:t>
            </w:r>
            <w:r>
              <w:rPr>
                <w:spacing w:val="-3"/>
                <w:sz w:val="20"/>
              </w:rPr>
              <w:t xml:space="preserve"> </w:t>
            </w:r>
            <w:r>
              <w:rPr>
                <w:sz w:val="20"/>
              </w:rPr>
              <w:t>que</w:t>
            </w:r>
            <w:r>
              <w:rPr>
                <w:spacing w:val="-6"/>
                <w:sz w:val="20"/>
              </w:rPr>
              <w:t xml:space="preserve"> </w:t>
            </w:r>
            <w:r>
              <w:rPr>
                <w:sz w:val="20"/>
              </w:rPr>
              <w:t>le</w:t>
            </w:r>
            <w:r>
              <w:rPr>
                <w:spacing w:val="-6"/>
                <w:sz w:val="20"/>
              </w:rPr>
              <w:t xml:space="preserve"> </w:t>
            </w:r>
            <w:r>
              <w:rPr>
                <w:sz w:val="20"/>
              </w:rPr>
              <w:t>permite</w:t>
            </w:r>
            <w:r>
              <w:rPr>
                <w:spacing w:val="-6"/>
                <w:sz w:val="20"/>
              </w:rPr>
              <w:t xml:space="preserve"> </w:t>
            </w:r>
            <w:r>
              <w:rPr>
                <w:sz w:val="20"/>
              </w:rPr>
              <w:t>tener</w:t>
            </w:r>
            <w:r>
              <w:rPr>
                <w:spacing w:val="-1"/>
                <w:sz w:val="20"/>
              </w:rPr>
              <w:t xml:space="preserve"> </w:t>
            </w:r>
            <w:r>
              <w:rPr>
                <w:sz w:val="20"/>
              </w:rPr>
              <w:t>una</w:t>
            </w:r>
            <w:r>
              <w:rPr>
                <w:spacing w:val="-7"/>
                <w:sz w:val="20"/>
              </w:rPr>
              <w:t xml:space="preserve"> </w:t>
            </w:r>
            <w:r>
              <w:rPr>
                <w:sz w:val="20"/>
              </w:rPr>
              <w:t>mayor</w:t>
            </w:r>
            <w:r>
              <w:rPr>
                <w:spacing w:val="-1"/>
                <w:sz w:val="20"/>
              </w:rPr>
              <w:t xml:space="preserve"> </w:t>
            </w:r>
            <w:r>
              <w:rPr>
                <w:sz w:val="20"/>
              </w:rPr>
              <w:t>superficie de sujeción brindando al</w:t>
            </w:r>
            <w:r>
              <w:rPr>
                <w:spacing w:val="-2"/>
                <w:sz w:val="20"/>
              </w:rPr>
              <w:t xml:space="preserve"> </w:t>
            </w:r>
            <w:r>
              <w:rPr>
                <w:sz w:val="20"/>
              </w:rPr>
              <w:t>mismo tiempo protección para evitar el ingreso de agua.</w:t>
            </w:r>
          </w:p>
          <w:p w:rsidR="00166166" w:rsidRDefault="00B7696D">
            <w:pPr>
              <w:pStyle w:val="TableParagraph"/>
              <w:ind w:left="69"/>
              <w:rPr>
                <w:sz w:val="20"/>
              </w:rPr>
            </w:pPr>
            <w:r>
              <w:rPr>
                <w:sz w:val="20"/>
              </w:rPr>
              <w:t>Los materiales serán de calidad que aseguren la durabilidad y correcto</w:t>
            </w:r>
            <w:r>
              <w:rPr>
                <w:spacing w:val="-7"/>
                <w:sz w:val="20"/>
              </w:rPr>
              <w:t xml:space="preserve"> </w:t>
            </w:r>
            <w:r>
              <w:rPr>
                <w:sz w:val="20"/>
              </w:rPr>
              <w:t>funcionamiento</w:t>
            </w:r>
            <w:r>
              <w:rPr>
                <w:spacing w:val="-6"/>
                <w:sz w:val="20"/>
              </w:rPr>
              <w:t xml:space="preserve"> </w:t>
            </w:r>
            <w:r>
              <w:rPr>
                <w:sz w:val="20"/>
              </w:rPr>
              <w:t>de</w:t>
            </w:r>
            <w:r>
              <w:rPr>
                <w:spacing w:val="-5"/>
                <w:sz w:val="20"/>
              </w:rPr>
              <w:t xml:space="preserve"> </w:t>
            </w:r>
            <w:r>
              <w:rPr>
                <w:sz w:val="20"/>
              </w:rPr>
              <w:t>la</w:t>
            </w:r>
            <w:r>
              <w:rPr>
                <w:sz w:val="20"/>
              </w:rPr>
              <w:t>s</w:t>
            </w:r>
            <w:r>
              <w:rPr>
                <w:spacing w:val="-8"/>
                <w:sz w:val="20"/>
              </w:rPr>
              <w:t xml:space="preserve"> </w:t>
            </w:r>
            <w:r>
              <w:rPr>
                <w:sz w:val="20"/>
              </w:rPr>
              <w:t>instalaciones;</w:t>
            </w:r>
            <w:r>
              <w:rPr>
                <w:spacing w:val="-2"/>
                <w:sz w:val="20"/>
              </w:rPr>
              <w:t xml:space="preserve"> </w:t>
            </w:r>
            <w:r>
              <w:rPr>
                <w:sz w:val="20"/>
              </w:rPr>
              <w:t>previo</w:t>
            </w:r>
            <w:r>
              <w:rPr>
                <w:spacing w:val="-2"/>
                <w:sz w:val="20"/>
              </w:rPr>
              <w:t xml:space="preserve"> </w:t>
            </w:r>
            <w:r>
              <w:rPr>
                <w:sz w:val="20"/>
              </w:rPr>
              <w:t>a</w:t>
            </w:r>
            <w:r>
              <w:rPr>
                <w:spacing w:val="-6"/>
                <w:sz w:val="20"/>
              </w:rPr>
              <w:t xml:space="preserve"> </w:t>
            </w:r>
            <w:r>
              <w:rPr>
                <w:sz w:val="20"/>
              </w:rPr>
              <w:t>su</w:t>
            </w:r>
            <w:r>
              <w:rPr>
                <w:spacing w:val="-6"/>
                <w:sz w:val="20"/>
              </w:rPr>
              <w:t xml:space="preserve"> </w:t>
            </w:r>
            <w:r>
              <w:rPr>
                <w:sz w:val="20"/>
              </w:rPr>
              <w:t>empleo</w:t>
            </w:r>
          </w:p>
          <w:p w:rsidR="00166166" w:rsidRDefault="00B7696D">
            <w:pPr>
              <w:pStyle w:val="TableParagraph"/>
              <w:spacing w:before="1" w:line="223" w:lineRule="exact"/>
              <w:ind w:left="69"/>
              <w:rPr>
                <w:sz w:val="20"/>
              </w:rPr>
            </w:pPr>
            <w:r>
              <w:rPr>
                <w:sz w:val="20"/>
              </w:rPr>
              <w:t>en</w:t>
            </w:r>
            <w:r>
              <w:rPr>
                <w:spacing w:val="-6"/>
                <w:sz w:val="20"/>
              </w:rPr>
              <w:t xml:space="preserve"> </w:t>
            </w:r>
            <w:r>
              <w:rPr>
                <w:sz w:val="20"/>
              </w:rPr>
              <w:t>obra</w:t>
            </w:r>
            <w:r>
              <w:rPr>
                <w:spacing w:val="-5"/>
                <w:sz w:val="20"/>
              </w:rPr>
              <w:t xml:space="preserve"> </w:t>
            </w:r>
            <w:r>
              <w:rPr>
                <w:sz w:val="20"/>
              </w:rPr>
              <w:t>deberá</w:t>
            </w:r>
            <w:r>
              <w:rPr>
                <w:spacing w:val="-8"/>
                <w:sz w:val="20"/>
              </w:rPr>
              <w:t xml:space="preserve"> </w:t>
            </w:r>
            <w:r>
              <w:rPr>
                <w:sz w:val="20"/>
              </w:rPr>
              <w:t>ser</w:t>
            </w:r>
            <w:r>
              <w:rPr>
                <w:spacing w:val="-2"/>
                <w:sz w:val="20"/>
              </w:rPr>
              <w:t xml:space="preserve"> </w:t>
            </w:r>
            <w:r>
              <w:rPr>
                <w:sz w:val="20"/>
              </w:rPr>
              <w:t>aprobado</w:t>
            </w:r>
            <w:r>
              <w:rPr>
                <w:spacing w:val="-9"/>
                <w:sz w:val="20"/>
              </w:rPr>
              <w:t xml:space="preserve"> </w:t>
            </w:r>
            <w:r>
              <w:rPr>
                <w:sz w:val="20"/>
              </w:rPr>
              <w:t>por</w:t>
            </w:r>
            <w:r>
              <w:rPr>
                <w:spacing w:val="-7"/>
                <w:sz w:val="20"/>
              </w:rPr>
              <w:t xml:space="preserve"> </w:t>
            </w:r>
            <w:r>
              <w:rPr>
                <w:sz w:val="20"/>
              </w:rPr>
              <w:t>el</w:t>
            </w:r>
            <w:r>
              <w:rPr>
                <w:spacing w:val="-6"/>
                <w:sz w:val="20"/>
              </w:rPr>
              <w:t xml:space="preserve"> </w:t>
            </w:r>
            <w:r>
              <w:rPr>
                <w:sz w:val="20"/>
              </w:rPr>
              <w:t>Inspector</w:t>
            </w:r>
            <w:r>
              <w:rPr>
                <w:spacing w:val="-2"/>
                <w:sz w:val="20"/>
              </w:rPr>
              <w:t xml:space="preserve"> </w:t>
            </w:r>
            <w:r>
              <w:rPr>
                <w:sz w:val="20"/>
              </w:rPr>
              <w:t>de</w:t>
            </w:r>
            <w:r>
              <w:rPr>
                <w:spacing w:val="-7"/>
                <w:sz w:val="20"/>
              </w:rPr>
              <w:t xml:space="preserve"> </w:t>
            </w:r>
            <w:r>
              <w:rPr>
                <w:spacing w:val="-4"/>
                <w:sz w:val="20"/>
              </w:rPr>
              <w:t>Obra.</w:t>
            </w:r>
          </w:p>
        </w:tc>
      </w:tr>
      <w:tr w:rsidR="00166166">
        <w:trPr>
          <w:trHeight w:val="600"/>
        </w:trPr>
        <w:tc>
          <w:tcPr>
            <w:tcW w:w="625" w:type="dxa"/>
          </w:tcPr>
          <w:p w:rsidR="00166166" w:rsidRDefault="00B7696D">
            <w:pPr>
              <w:pStyle w:val="TableParagraph"/>
              <w:spacing w:before="179"/>
              <w:ind w:left="15" w:right="6"/>
              <w:jc w:val="center"/>
              <w:rPr>
                <w:sz w:val="20"/>
              </w:rPr>
            </w:pPr>
            <w:r>
              <w:rPr>
                <w:spacing w:val="-5"/>
                <w:sz w:val="20"/>
              </w:rPr>
              <w:t>36</w:t>
            </w:r>
          </w:p>
        </w:tc>
        <w:tc>
          <w:tcPr>
            <w:tcW w:w="2632" w:type="dxa"/>
          </w:tcPr>
          <w:p w:rsidR="00166166" w:rsidRDefault="00B7696D">
            <w:pPr>
              <w:pStyle w:val="TableParagraph"/>
              <w:spacing w:before="54"/>
              <w:ind w:left="1137" w:right="18" w:hanging="956"/>
              <w:rPr>
                <w:sz w:val="20"/>
              </w:rPr>
            </w:pPr>
            <w:r>
              <w:rPr>
                <w:sz w:val="20"/>
              </w:rPr>
              <w:t>CODO</w:t>
            </w:r>
            <w:r>
              <w:rPr>
                <w:spacing w:val="-12"/>
                <w:sz w:val="20"/>
              </w:rPr>
              <w:t xml:space="preserve"> </w:t>
            </w:r>
            <w:r>
              <w:rPr>
                <w:sz w:val="20"/>
              </w:rPr>
              <w:t>FG</w:t>
            </w:r>
            <w:r>
              <w:rPr>
                <w:spacing w:val="-11"/>
                <w:sz w:val="20"/>
              </w:rPr>
              <w:t xml:space="preserve"> </w:t>
            </w:r>
            <w:r>
              <w:rPr>
                <w:sz w:val="20"/>
              </w:rPr>
              <w:t>GALVANIZADO</w:t>
            </w:r>
            <w:r>
              <w:rPr>
                <w:spacing w:val="-11"/>
                <w:sz w:val="20"/>
              </w:rPr>
              <w:t xml:space="preserve"> </w:t>
            </w:r>
            <w:r>
              <w:rPr>
                <w:sz w:val="20"/>
              </w:rPr>
              <w:t xml:space="preserve">DE </w:t>
            </w:r>
            <w:r>
              <w:rPr>
                <w:spacing w:val="-4"/>
                <w:sz w:val="20"/>
              </w:rPr>
              <w:t>1/2"</w:t>
            </w:r>
          </w:p>
        </w:tc>
        <w:tc>
          <w:tcPr>
            <w:tcW w:w="995" w:type="dxa"/>
          </w:tcPr>
          <w:p w:rsidR="00166166" w:rsidRDefault="00B7696D">
            <w:pPr>
              <w:pStyle w:val="TableParagraph"/>
              <w:spacing w:before="179"/>
              <w:ind w:left="14" w:right="3"/>
              <w:jc w:val="center"/>
              <w:rPr>
                <w:sz w:val="20"/>
              </w:rPr>
            </w:pPr>
            <w:r>
              <w:rPr>
                <w:spacing w:val="-5"/>
                <w:sz w:val="20"/>
              </w:rPr>
              <w:t>PZA</w:t>
            </w:r>
          </w:p>
        </w:tc>
        <w:tc>
          <w:tcPr>
            <w:tcW w:w="5629" w:type="dxa"/>
          </w:tcPr>
          <w:p w:rsidR="00166166" w:rsidRDefault="00B7696D">
            <w:pPr>
              <w:pStyle w:val="TableParagraph"/>
              <w:spacing w:before="112"/>
              <w:ind w:left="69"/>
              <w:rPr>
                <w:sz w:val="20"/>
              </w:rPr>
            </w:pPr>
            <w:r>
              <w:rPr>
                <w:sz w:val="20"/>
              </w:rPr>
              <w:t>El</w:t>
            </w:r>
            <w:r>
              <w:rPr>
                <w:spacing w:val="-7"/>
                <w:sz w:val="20"/>
              </w:rPr>
              <w:t xml:space="preserve"> </w:t>
            </w:r>
            <w:r>
              <w:rPr>
                <w:sz w:val="20"/>
              </w:rPr>
              <w:t>codo</w:t>
            </w:r>
            <w:r>
              <w:rPr>
                <w:spacing w:val="-8"/>
                <w:sz w:val="20"/>
              </w:rPr>
              <w:t xml:space="preserve"> </w:t>
            </w:r>
            <w:r>
              <w:rPr>
                <w:sz w:val="20"/>
              </w:rPr>
              <w:t>de</w:t>
            </w:r>
            <w:r>
              <w:rPr>
                <w:spacing w:val="-5"/>
                <w:sz w:val="20"/>
              </w:rPr>
              <w:t xml:space="preserve"> </w:t>
            </w:r>
            <w:r>
              <w:rPr>
                <w:sz w:val="20"/>
              </w:rPr>
              <w:t>fierro</w:t>
            </w:r>
            <w:r>
              <w:rPr>
                <w:spacing w:val="-7"/>
                <w:sz w:val="20"/>
              </w:rPr>
              <w:t xml:space="preserve"> </w:t>
            </w:r>
            <w:r>
              <w:rPr>
                <w:sz w:val="20"/>
              </w:rPr>
              <w:t>galvanizado</w:t>
            </w:r>
            <w:r>
              <w:rPr>
                <w:spacing w:val="-2"/>
                <w:sz w:val="20"/>
              </w:rPr>
              <w:t xml:space="preserve"> </w:t>
            </w:r>
            <w:r>
              <w:rPr>
                <w:sz w:val="20"/>
              </w:rPr>
              <w:t>de</w:t>
            </w:r>
            <w:r>
              <w:rPr>
                <w:spacing w:val="-1"/>
                <w:sz w:val="20"/>
              </w:rPr>
              <w:t xml:space="preserve"> </w:t>
            </w:r>
            <w:r>
              <w:rPr>
                <w:sz w:val="20"/>
              </w:rPr>
              <w:t>diámetro</w:t>
            </w:r>
            <w:r>
              <w:rPr>
                <w:spacing w:val="-7"/>
                <w:sz w:val="20"/>
              </w:rPr>
              <w:t xml:space="preserve"> </w:t>
            </w:r>
            <w:r>
              <w:rPr>
                <w:sz w:val="20"/>
              </w:rPr>
              <w:t>de</w:t>
            </w:r>
            <w:r>
              <w:rPr>
                <w:spacing w:val="-6"/>
                <w:sz w:val="20"/>
              </w:rPr>
              <w:t xml:space="preserve"> </w:t>
            </w:r>
            <w:r>
              <w:rPr>
                <w:sz w:val="20"/>
              </w:rPr>
              <w:t>1/2“</w:t>
            </w:r>
            <w:r>
              <w:rPr>
                <w:spacing w:val="-4"/>
                <w:sz w:val="20"/>
              </w:rPr>
              <w:t xml:space="preserve"> </w:t>
            </w:r>
            <w:r>
              <w:rPr>
                <w:sz w:val="20"/>
              </w:rPr>
              <w:t>es</w:t>
            </w:r>
            <w:r>
              <w:rPr>
                <w:spacing w:val="-4"/>
                <w:sz w:val="20"/>
              </w:rPr>
              <w:t xml:space="preserve"> </w:t>
            </w:r>
            <w:r>
              <w:rPr>
                <w:sz w:val="20"/>
              </w:rPr>
              <w:t>un</w:t>
            </w:r>
            <w:r>
              <w:rPr>
                <w:spacing w:val="-6"/>
                <w:sz w:val="20"/>
              </w:rPr>
              <w:t xml:space="preserve"> </w:t>
            </w:r>
            <w:r>
              <w:rPr>
                <w:spacing w:val="-2"/>
                <w:sz w:val="20"/>
              </w:rPr>
              <w:t>material</w:t>
            </w:r>
          </w:p>
          <w:p w:rsidR="00166166" w:rsidRDefault="00B7696D">
            <w:pPr>
              <w:pStyle w:val="TableParagraph"/>
              <w:spacing w:before="1" w:line="223" w:lineRule="exact"/>
              <w:ind w:left="69"/>
              <w:rPr>
                <w:sz w:val="20"/>
              </w:rPr>
            </w:pPr>
            <w:r>
              <w:rPr>
                <w:sz w:val="20"/>
              </w:rPr>
              <w:t>que</w:t>
            </w:r>
            <w:r>
              <w:rPr>
                <w:spacing w:val="-2"/>
                <w:sz w:val="20"/>
              </w:rPr>
              <w:t xml:space="preserve"> </w:t>
            </w:r>
            <w:r>
              <w:rPr>
                <w:sz w:val="20"/>
              </w:rPr>
              <w:t>sirve</w:t>
            </w:r>
            <w:r>
              <w:rPr>
                <w:spacing w:val="-6"/>
                <w:sz w:val="20"/>
              </w:rPr>
              <w:t xml:space="preserve"> </w:t>
            </w:r>
            <w:r>
              <w:rPr>
                <w:sz w:val="20"/>
              </w:rPr>
              <w:t>para</w:t>
            </w:r>
            <w:r>
              <w:rPr>
                <w:spacing w:val="-6"/>
                <w:sz w:val="20"/>
              </w:rPr>
              <w:t xml:space="preserve"> </w:t>
            </w:r>
            <w:r>
              <w:rPr>
                <w:sz w:val="20"/>
              </w:rPr>
              <w:t>el</w:t>
            </w:r>
            <w:r>
              <w:rPr>
                <w:spacing w:val="-5"/>
                <w:sz w:val="20"/>
              </w:rPr>
              <w:t xml:space="preserve"> </w:t>
            </w:r>
            <w:r>
              <w:rPr>
                <w:sz w:val="20"/>
              </w:rPr>
              <w:t>cambio</w:t>
            </w:r>
            <w:r>
              <w:rPr>
                <w:spacing w:val="-6"/>
                <w:sz w:val="20"/>
              </w:rPr>
              <w:t xml:space="preserve"> </w:t>
            </w:r>
            <w:r>
              <w:rPr>
                <w:sz w:val="20"/>
              </w:rPr>
              <w:t>de</w:t>
            </w:r>
            <w:r>
              <w:rPr>
                <w:spacing w:val="-6"/>
                <w:sz w:val="20"/>
              </w:rPr>
              <w:t xml:space="preserve"> </w:t>
            </w:r>
            <w:r>
              <w:rPr>
                <w:sz w:val="20"/>
              </w:rPr>
              <w:t>dirección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tubería</w:t>
            </w:r>
            <w:r>
              <w:rPr>
                <w:spacing w:val="-7"/>
                <w:sz w:val="20"/>
              </w:rPr>
              <w:t xml:space="preserve"> </w:t>
            </w:r>
            <w:r>
              <w:rPr>
                <w:sz w:val="20"/>
              </w:rPr>
              <w:t>destinada</w:t>
            </w:r>
            <w:r>
              <w:rPr>
                <w:spacing w:val="-2"/>
                <w:sz w:val="20"/>
              </w:rPr>
              <w:t xml:space="preserve"> </w:t>
            </w:r>
            <w:r>
              <w:rPr>
                <w:spacing w:val="-4"/>
                <w:sz w:val="20"/>
              </w:rPr>
              <w:t>para</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4642"/>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el sistema</w:t>
            </w:r>
            <w:r>
              <w:rPr>
                <w:spacing w:val="-6"/>
                <w:sz w:val="20"/>
              </w:rPr>
              <w:t xml:space="preserve"> </w:t>
            </w:r>
            <w:r>
              <w:rPr>
                <w:sz w:val="20"/>
              </w:rPr>
              <w:t>de</w:t>
            </w:r>
            <w:r>
              <w:rPr>
                <w:spacing w:val="-5"/>
                <w:sz w:val="20"/>
              </w:rPr>
              <w:t xml:space="preserve"> </w:t>
            </w:r>
            <w:r>
              <w:rPr>
                <w:sz w:val="20"/>
              </w:rPr>
              <w:t>distribución</w:t>
            </w:r>
            <w:r>
              <w:rPr>
                <w:spacing w:val="-6"/>
                <w:sz w:val="20"/>
              </w:rPr>
              <w:t xml:space="preserve"> </w:t>
            </w:r>
            <w:r>
              <w:rPr>
                <w:sz w:val="20"/>
              </w:rPr>
              <w:t>de</w:t>
            </w:r>
            <w:r>
              <w:rPr>
                <w:spacing w:val="-5"/>
                <w:sz w:val="20"/>
              </w:rPr>
              <w:t xml:space="preserve"> </w:t>
            </w:r>
            <w:r>
              <w:rPr>
                <w:sz w:val="20"/>
              </w:rPr>
              <w:t>agua</w:t>
            </w:r>
            <w:r>
              <w:rPr>
                <w:spacing w:val="-6"/>
                <w:sz w:val="20"/>
              </w:rPr>
              <w:t xml:space="preserve"> </w:t>
            </w:r>
            <w:r>
              <w:rPr>
                <w:sz w:val="20"/>
              </w:rPr>
              <w:t>potable,</w:t>
            </w:r>
            <w:r>
              <w:rPr>
                <w:spacing w:val="-4"/>
                <w:sz w:val="20"/>
              </w:rPr>
              <w:t xml:space="preserve"> </w:t>
            </w:r>
            <w:r>
              <w:rPr>
                <w:sz w:val="20"/>
              </w:rPr>
              <w:t>debiendo</w:t>
            </w:r>
            <w:r>
              <w:rPr>
                <w:spacing w:val="-6"/>
                <w:sz w:val="20"/>
              </w:rPr>
              <w:t xml:space="preserve"> </w:t>
            </w:r>
            <w:r>
              <w:rPr>
                <w:sz w:val="20"/>
              </w:rPr>
              <w:t>la</w:t>
            </w:r>
            <w:r>
              <w:rPr>
                <w:spacing w:val="-6"/>
                <w:sz w:val="20"/>
              </w:rPr>
              <w:t xml:space="preserve"> </w:t>
            </w:r>
            <w:r>
              <w:rPr>
                <w:sz w:val="20"/>
              </w:rPr>
              <w:t>Entidad Ejecutora presentar muestras al Inspector de Obra para su aprobación</w:t>
            </w:r>
            <w:r>
              <w:rPr>
                <w:spacing w:val="-1"/>
                <w:sz w:val="20"/>
              </w:rPr>
              <w:t xml:space="preserve"> </w:t>
            </w:r>
            <w:r>
              <w:rPr>
                <w:sz w:val="20"/>
              </w:rPr>
              <w:t>respectiva.</w:t>
            </w:r>
          </w:p>
          <w:p w:rsidR="00166166" w:rsidRDefault="00B7696D">
            <w:pPr>
              <w:pStyle w:val="TableParagraph"/>
              <w:spacing w:before="2"/>
              <w:ind w:left="69" w:right="82"/>
              <w:rPr>
                <w:sz w:val="20"/>
              </w:rPr>
            </w:pPr>
            <w:r>
              <w:rPr>
                <w:sz w:val="20"/>
              </w:rPr>
              <w:t>El galvanizado es un recubrimiento de zinc con la finalidad de proporcionar una</w:t>
            </w:r>
            <w:r>
              <w:rPr>
                <w:spacing w:val="-2"/>
                <w:sz w:val="20"/>
              </w:rPr>
              <w:t xml:space="preserve"> </w:t>
            </w:r>
            <w:r>
              <w:rPr>
                <w:sz w:val="20"/>
              </w:rPr>
              <w:t>protección</w:t>
            </w:r>
            <w:r>
              <w:rPr>
                <w:spacing w:val="-6"/>
                <w:sz w:val="20"/>
              </w:rPr>
              <w:t xml:space="preserve"> </w:t>
            </w:r>
            <w:r>
              <w:rPr>
                <w:sz w:val="20"/>
              </w:rPr>
              <w:t>a</w:t>
            </w:r>
            <w:r>
              <w:rPr>
                <w:spacing w:val="-6"/>
                <w:sz w:val="20"/>
              </w:rPr>
              <w:t xml:space="preserve"> </w:t>
            </w:r>
            <w:r>
              <w:rPr>
                <w:sz w:val="20"/>
              </w:rPr>
              <w:t>la</w:t>
            </w:r>
            <w:r>
              <w:rPr>
                <w:spacing w:val="-6"/>
                <w:sz w:val="20"/>
              </w:rPr>
              <w:t xml:space="preserve"> </w:t>
            </w:r>
            <w:r>
              <w:rPr>
                <w:sz w:val="20"/>
              </w:rPr>
              <w:t>oxidación</w:t>
            </w:r>
            <w:r>
              <w:rPr>
                <w:spacing w:val="-6"/>
                <w:sz w:val="20"/>
              </w:rPr>
              <w:t xml:space="preserve"> </w:t>
            </w:r>
            <w:r>
              <w:rPr>
                <w:sz w:val="20"/>
              </w:rPr>
              <w:t>y</w:t>
            </w:r>
            <w:r>
              <w:rPr>
                <w:spacing w:val="-6"/>
                <w:sz w:val="20"/>
              </w:rPr>
              <w:t xml:space="preserve"> </w:t>
            </w:r>
            <w:r>
              <w:rPr>
                <w:sz w:val="20"/>
              </w:rPr>
              <w:t>en</w:t>
            </w:r>
            <w:r>
              <w:rPr>
                <w:spacing w:val="-6"/>
                <w:sz w:val="20"/>
              </w:rPr>
              <w:t xml:space="preserve"> </w:t>
            </w:r>
            <w:r>
              <w:rPr>
                <w:sz w:val="20"/>
              </w:rPr>
              <w:t>cierto</w:t>
            </w:r>
            <w:r>
              <w:rPr>
                <w:spacing w:val="-6"/>
                <w:sz w:val="20"/>
              </w:rPr>
              <w:t xml:space="preserve"> </w:t>
            </w:r>
            <w:r>
              <w:rPr>
                <w:sz w:val="20"/>
              </w:rPr>
              <w:t>porcentaje</w:t>
            </w:r>
            <w:r>
              <w:rPr>
                <w:spacing w:val="-1"/>
                <w:sz w:val="20"/>
              </w:rPr>
              <w:t xml:space="preserve"> </w:t>
            </w:r>
            <w:r>
              <w:rPr>
                <w:sz w:val="20"/>
              </w:rPr>
              <w:t>a la corrosión. Existe una amplia gama de productos en material de fierro</w:t>
            </w:r>
            <w:r>
              <w:rPr>
                <w:spacing w:val="-1"/>
                <w:sz w:val="20"/>
              </w:rPr>
              <w:t xml:space="preserve"> </w:t>
            </w:r>
            <w:r>
              <w:rPr>
                <w:sz w:val="20"/>
              </w:rPr>
              <w:t>galvanizado.</w:t>
            </w:r>
          </w:p>
          <w:p w:rsidR="00166166" w:rsidRDefault="00B7696D">
            <w:pPr>
              <w:pStyle w:val="TableParagraph"/>
              <w:ind w:left="69"/>
              <w:rPr>
                <w:sz w:val="20"/>
              </w:rPr>
            </w:pPr>
            <w:r>
              <w:rPr>
                <w:sz w:val="20"/>
              </w:rPr>
              <w:t>Los</w:t>
            </w:r>
            <w:r>
              <w:rPr>
                <w:spacing w:val="-4"/>
                <w:sz w:val="20"/>
              </w:rPr>
              <w:t xml:space="preserve"> </w:t>
            </w:r>
            <w:r>
              <w:rPr>
                <w:sz w:val="20"/>
              </w:rPr>
              <w:t>accesorios,</w:t>
            </w:r>
            <w:r>
              <w:rPr>
                <w:spacing w:val="-4"/>
                <w:sz w:val="20"/>
              </w:rPr>
              <w:t xml:space="preserve"> </w:t>
            </w:r>
            <w:r>
              <w:rPr>
                <w:sz w:val="20"/>
              </w:rPr>
              <w:t>presentes</w:t>
            </w:r>
            <w:r>
              <w:rPr>
                <w:spacing w:val="-4"/>
                <w:sz w:val="20"/>
              </w:rPr>
              <w:t xml:space="preserve"> </w:t>
            </w:r>
            <w:r>
              <w:rPr>
                <w:sz w:val="20"/>
              </w:rPr>
              <w:t>en</w:t>
            </w:r>
            <w:r>
              <w:rPr>
                <w:spacing w:val="-7"/>
                <w:sz w:val="20"/>
              </w:rPr>
              <w:t xml:space="preserve"> </w:t>
            </w:r>
            <w:r>
              <w:rPr>
                <w:sz w:val="20"/>
              </w:rPr>
              <w:t>diversas</w:t>
            </w:r>
            <w:r>
              <w:rPr>
                <w:spacing w:val="-9"/>
                <w:sz w:val="20"/>
              </w:rPr>
              <w:t xml:space="preserve"> </w:t>
            </w:r>
            <w:r>
              <w:rPr>
                <w:sz w:val="20"/>
              </w:rPr>
              <w:t>clases</w:t>
            </w:r>
            <w:r>
              <w:rPr>
                <w:spacing w:val="-8"/>
                <w:sz w:val="20"/>
              </w:rPr>
              <w:t xml:space="preserve"> </w:t>
            </w:r>
            <w:r>
              <w:rPr>
                <w:sz w:val="20"/>
              </w:rPr>
              <w:t>y</w:t>
            </w:r>
            <w:r>
              <w:rPr>
                <w:spacing w:val="-2"/>
                <w:sz w:val="20"/>
              </w:rPr>
              <w:t xml:space="preserve"> </w:t>
            </w:r>
            <w:r>
              <w:rPr>
                <w:sz w:val="20"/>
              </w:rPr>
              <w:t>series,</w:t>
            </w:r>
            <w:r>
              <w:rPr>
                <w:spacing w:val="-4"/>
                <w:sz w:val="20"/>
              </w:rPr>
              <w:t xml:space="preserve"> </w:t>
            </w:r>
            <w:r>
              <w:rPr>
                <w:sz w:val="20"/>
              </w:rPr>
              <w:t>abarcando distintos diámetros, así como los accesorios con roscas</w:t>
            </w:r>
            <w:r>
              <w:rPr>
                <w:sz w:val="20"/>
              </w:rPr>
              <w:t>, deben cumplir con los más altos estándares de calidad y proceder de marcas ampliamente reconocidas.</w:t>
            </w:r>
          </w:p>
          <w:p w:rsidR="00166166" w:rsidRDefault="00B7696D">
            <w:pPr>
              <w:pStyle w:val="TableParagraph"/>
              <w:spacing w:before="2" w:line="242" w:lineRule="exact"/>
              <w:ind w:left="69"/>
              <w:rPr>
                <w:sz w:val="20"/>
              </w:rPr>
            </w:pPr>
            <w:r>
              <w:rPr>
                <w:spacing w:val="-2"/>
                <w:sz w:val="20"/>
              </w:rPr>
              <w:t>Características</w:t>
            </w:r>
            <w:r>
              <w:rPr>
                <w:spacing w:val="17"/>
                <w:sz w:val="20"/>
              </w:rPr>
              <w:t xml:space="preserve"> </w:t>
            </w:r>
            <w:r>
              <w:rPr>
                <w:spacing w:val="-2"/>
                <w:sz w:val="20"/>
              </w:rPr>
              <w:t>destacadas:</w:t>
            </w:r>
          </w:p>
          <w:p w:rsidR="00166166" w:rsidRDefault="00B7696D">
            <w:pPr>
              <w:pStyle w:val="TableParagraph"/>
              <w:numPr>
                <w:ilvl w:val="0"/>
                <w:numId w:val="62"/>
              </w:numPr>
              <w:tabs>
                <w:tab w:val="left" w:pos="216"/>
              </w:tabs>
              <w:spacing w:line="242" w:lineRule="exact"/>
              <w:ind w:left="216" w:hanging="147"/>
              <w:rPr>
                <w:sz w:val="20"/>
              </w:rPr>
            </w:pPr>
            <w:r>
              <w:rPr>
                <w:sz w:val="20"/>
              </w:rPr>
              <w:t>Diámetro</w:t>
            </w:r>
            <w:r>
              <w:rPr>
                <w:spacing w:val="-9"/>
                <w:sz w:val="20"/>
              </w:rPr>
              <w:t xml:space="preserve"> </w:t>
            </w:r>
            <w:r>
              <w:rPr>
                <w:sz w:val="20"/>
              </w:rPr>
              <w:t>nominal:</w:t>
            </w:r>
            <w:r>
              <w:rPr>
                <w:spacing w:val="-4"/>
                <w:sz w:val="20"/>
              </w:rPr>
              <w:t xml:space="preserve"> </w:t>
            </w:r>
            <w:r>
              <w:rPr>
                <w:sz w:val="20"/>
              </w:rPr>
              <w:t>15</w:t>
            </w:r>
            <w:r>
              <w:rPr>
                <w:spacing w:val="-9"/>
                <w:sz w:val="20"/>
              </w:rPr>
              <w:t xml:space="preserve"> </w:t>
            </w:r>
            <w:r>
              <w:rPr>
                <w:sz w:val="20"/>
              </w:rPr>
              <w:t>mm</w:t>
            </w:r>
            <w:r>
              <w:rPr>
                <w:spacing w:val="-6"/>
                <w:sz w:val="20"/>
              </w:rPr>
              <w:t xml:space="preserve"> </w:t>
            </w:r>
            <w:r>
              <w:rPr>
                <w:spacing w:val="-2"/>
                <w:sz w:val="20"/>
              </w:rPr>
              <w:t>(½"")</w:t>
            </w:r>
          </w:p>
          <w:p w:rsidR="00166166" w:rsidRDefault="00B7696D">
            <w:pPr>
              <w:pStyle w:val="TableParagraph"/>
              <w:numPr>
                <w:ilvl w:val="0"/>
                <w:numId w:val="62"/>
              </w:numPr>
              <w:tabs>
                <w:tab w:val="left" w:pos="216"/>
              </w:tabs>
              <w:ind w:left="216" w:hanging="147"/>
              <w:rPr>
                <w:sz w:val="20"/>
              </w:rPr>
            </w:pPr>
            <w:r>
              <w:rPr>
                <w:sz w:val="20"/>
              </w:rPr>
              <w:t>Angulo</w:t>
            </w:r>
            <w:r>
              <w:rPr>
                <w:spacing w:val="-9"/>
                <w:sz w:val="20"/>
              </w:rPr>
              <w:t xml:space="preserve"> </w:t>
            </w:r>
            <w:r>
              <w:rPr>
                <w:sz w:val="20"/>
              </w:rPr>
              <w:t>entre</w:t>
            </w:r>
            <w:r>
              <w:rPr>
                <w:spacing w:val="-3"/>
                <w:sz w:val="20"/>
              </w:rPr>
              <w:t xml:space="preserve"> </w:t>
            </w:r>
            <w:r>
              <w:rPr>
                <w:sz w:val="20"/>
              </w:rPr>
              <w:t>ejes</w:t>
            </w:r>
            <w:r>
              <w:rPr>
                <w:spacing w:val="-6"/>
                <w:sz w:val="20"/>
              </w:rPr>
              <w:t xml:space="preserve"> </w:t>
            </w:r>
            <w:r>
              <w:rPr>
                <w:sz w:val="20"/>
              </w:rPr>
              <w:t>de</w:t>
            </w:r>
            <w:r>
              <w:rPr>
                <w:spacing w:val="-8"/>
                <w:sz w:val="20"/>
              </w:rPr>
              <w:t xml:space="preserve"> </w:t>
            </w:r>
            <w:r>
              <w:rPr>
                <w:sz w:val="20"/>
              </w:rPr>
              <w:t>recorrido:</w:t>
            </w:r>
            <w:r>
              <w:rPr>
                <w:spacing w:val="-5"/>
                <w:sz w:val="20"/>
              </w:rPr>
              <w:t xml:space="preserve"> 90°</w:t>
            </w:r>
          </w:p>
          <w:p w:rsidR="00166166" w:rsidRDefault="00B7696D">
            <w:pPr>
              <w:pStyle w:val="TableParagraph"/>
              <w:numPr>
                <w:ilvl w:val="0"/>
                <w:numId w:val="62"/>
              </w:numPr>
              <w:tabs>
                <w:tab w:val="left" w:pos="216"/>
              </w:tabs>
              <w:spacing w:before="1"/>
              <w:ind w:left="216" w:hanging="147"/>
              <w:rPr>
                <w:sz w:val="20"/>
              </w:rPr>
            </w:pPr>
            <w:r>
              <w:rPr>
                <w:sz w:val="20"/>
              </w:rPr>
              <w:t>Distancia</w:t>
            </w:r>
            <w:r>
              <w:rPr>
                <w:spacing w:val="-5"/>
                <w:sz w:val="20"/>
              </w:rPr>
              <w:t xml:space="preserve"> </w:t>
            </w:r>
            <w:r>
              <w:rPr>
                <w:sz w:val="20"/>
              </w:rPr>
              <w:t>cara</w:t>
            </w:r>
            <w:r>
              <w:rPr>
                <w:spacing w:val="-6"/>
                <w:sz w:val="20"/>
              </w:rPr>
              <w:t xml:space="preserve"> </w:t>
            </w:r>
            <w:r>
              <w:rPr>
                <w:sz w:val="20"/>
              </w:rPr>
              <w:t>a</w:t>
            </w:r>
            <w:r>
              <w:rPr>
                <w:spacing w:val="-5"/>
                <w:sz w:val="20"/>
              </w:rPr>
              <w:t xml:space="preserve"> </w:t>
            </w:r>
            <w:r>
              <w:rPr>
                <w:sz w:val="20"/>
              </w:rPr>
              <w:t>centro:</w:t>
            </w:r>
            <w:r>
              <w:rPr>
                <w:spacing w:val="-5"/>
                <w:sz w:val="20"/>
              </w:rPr>
              <w:t xml:space="preserve"> </w:t>
            </w:r>
            <w:r>
              <w:rPr>
                <w:sz w:val="20"/>
              </w:rPr>
              <w:t>28</w:t>
            </w:r>
            <w:r>
              <w:rPr>
                <w:spacing w:val="-6"/>
                <w:sz w:val="20"/>
              </w:rPr>
              <w:t xml:space="preserve"> </w:t>
            </w:r>
            <w:r>
              <w:rPr>
                <w:sz w:val="20"/>
              </w:rPr>
              <w:t>mm</w:t>
            </w:r>
            <w:r>
              <w:rPr>
                <w:spacing w:val="-4"/>
                <w:sz w:val="20"/>
              </w:rPr>
              <w:t xml:space="preserve"> </w:t>
            </w:r>
            <w:r>
              <w:rPr>
                <w:sz w:val="20"/>
              </w:rPr>
              <w:t>± 1.5</w:t>
            </w:r>
            <w:r>
              <w:rPr>
                <w:spacing w:val="-10"/>
                <w:sz w:val="20"/>
              </w:rPr>
              <w:t xml:space="preserve"> </w:t>
            </w:r>
            <w:r>
              <w:rPr>
                <w:spacing w:val="-5"/>
                <w:sz w:val="20"/>
              </w:rPr>
              <w:t>mm</w:t>
            </w:r>
          </w:p>
          <w:p w:rsidR="00166166" w:rsidRDefault="00B7696D">
            <w:pPr>
              <w:pStyle w:val="TableParagraph"/>
              <w:numPr>
                <w:ilvl w:val="0"/>
                <w:numId w:val="62"/>
              </w:numPr>
              <w:tabs>
                <w:tab w:val="left" w:pos="216"/>
              </w:tabs>
              <w:spacing w:before="1"/>
              <w:ind w:left="216" w:hanging="147"/>
              <w:rPr>
                <w:sz w:val="20"/>
              </w:rPr>
            </w:pPr>
            <w:r>
              <w:rPr>
                <w:sz w:val="20"/>
              </w:rPr>
              <w:t>Longitud</w:t>
            </w:r>
            <w:r>
              <w:rPr>
                <w:spacing w:val="-3"/>
                <w:sz w:val="20"/>
              </w:rPr>
              <w:t xml:space="preserve"> </w:t>
            </w:r>
            <w:r>
              <w:rPr>
                <w:sz w:val="20"/>
              </w:rPr>
              <w:t>de</w:t>
            </w:r>
            <w:r>
              <w:rPr>
                <w:spacing w:val="-2"/>
                <w:sz w:val="20"/>
              </w:rPr>
              <w:t xml:space="preserve"> </w:t>
            </w:r>
            <w:r>
              <w:rPr>
                <w:sz w:val="20"/>
              </w:rPr>
              <w:t>presentación:</w:t>
            </w:r>
            <w:r>
              <w:rPr>
                <w:spacing w:val="-9"/>
                <w:sz w:val="20"/>
              </w:rPr>
              <w:t xml:space="preserve"> </w:t>
            </w:r>
            <w:r>
              <w:rPr>
                <w:sz w:val="20"/>
              </w:rPr>
              <w:t>15</w:t>
            </w:r>
            <w:r>
              <w:rPr>
                <w:spacing w:val="-8"/>
                <w:sz w:val="20"/>
              </w:rPr>
              <w:t xml:space="preserve"> </w:t>
            </w:r>
            <w:r>
              <w:rPr>
                <w:sz w:val="20"/>
              </w:rPr>
              <w:t>mm</w:t>
            </w:r>
            <w:r>
              <w:rPr>
                <w:spacing w:val="-6"/>
                <w:sz w:val="20"/>
              </w:rPr>
              <w:t xml:space="preserve"> </w:t>
            </w:r>
            <w:r>
              <w:rPr>
                <w:sz w:val="20"/>
              </w:rPr>
              <w:t>±</w:t>
            </w:r>
            <w:r>
              <w:rPr>
                <w:spacing w:val="-6"/>
                <w:sz w:val="20"/>
              </w:rPr>
              <w:t xml:space="preserve"> </w:t>
            </w:r>
            <w:r>
              <w:rPr>
                <w:sz w:val="20"/>
              </w:rPr>
              <w:t>1.5</w:t>
            </w:r>
            <w:r>
              <w:rPr>
                <w:spacing w:val="-8"/>
                <w:sz w:val="20"/>
              </w:rPr>
              <w:t xml:space="preserve"> </w:t>
            </w:r>
            <w:r>
              <w:rPr>
                <w:spacing w:val="-5"/>
                <w:sz w:val="20"/>
              </w:rPr>
              <w:t>mm</w:t>
            </w:r>
          </w:p>
          <w:p w:rsidR="00166166" w:rsidRDefault="00B7696D">
            <w:pPr>
              <w:pStyle w:val="TableParagraph"/>
              <w:ind w:left="69"/>
              <w:rPr>
                <w:sz w:val="20"/>
              </w:rPr>
            </w:pPr>
            <w:r>
              <w:rPr>
                <w:sz w:val="20"/>
              </w:rPr>
              <w:t>Debe</w:t>
            </w:r>
            <w:r>
              <w:rPr>
                <w:spacing w:val="-7"/>
                <w:sz w:val="20"/>
              </w:rPr>
              <w:t xml:space="preserve"> </w:t>
            </w:r>
            <w:r>
              <w:rPr>
                <w:sz w:val="20"/>
              </w:rPr>
              <w:t>cumplir</w:t>
            </w:r>
            <w:r>
              <w:rPr>
                <w:spacing w:val="-6"/>
                <w:sz w:val="20"/>
              </w:rPr>
              <w:t xml:space="preserve"> </w:t>
            </w:r>
            <w:r>
              <w:rPr>
                <w:sz w:val="20"/>
              </w:rPr>
              <w:t>con</w:t>
            </w:r>
            <w:r>
              <w:rPr>
                <w:spacing w:val="-7"/>
                <w:sz w:val="20"/>
              </w:rPr>
              <w:t xml:space="preserve"> </w:t>
            </w:r>
            <w:r>
              <w:rPr>
                <w:sz w:val="20"/>
              </w:rPr>
              <w:t>la</w:t>
            </w:r>
            <w:r>
              <w:rPr>
                <w:spacing w:val="-8"/>
                <w:sz w:val="20"/>
              </w:rPr>
              <w:t xml:space="preserve"> </w:t>
            </w:r>
            <w:r>
              <w:rPr>
                <w:sz w:val="20"/>
              </w:rPr>
              <w:t>NB</w:t>
            </w:r>
            <w:r>
              <w:rPr>
                <w:spacing w:val="-7"/>
                <w:sz w:val="20"/>
              </w:rPr>
              <w:t xml:space="preserve"> </w:t>
            </w:r>
            <w:r>
              <w:rPr>
                <w:sz w:val="20"/>
              </w:rPr>
              <w:t>645:2007:</w:t>
            </w:r>
            <w:r>
              <w:rPr>
                <w:spacing w:val="-4"/>
                <w:sz w:val="20"/>
              </w:rPr>
              <w:t xml:space="preserve"> </w:t>
            </w:r>
            <w:r>
              <w:rPr>
                <w:sz w:val="20"/>
              </w:rPr>
              <w:t>Tuberías</w:t>
            </w:r>
            <w:r>
              <w:rPr>
                <w:spacing w:val="-5"/>
                <w:sz w:val="20"/>
              </w:rPr>
              <w:t xml:space="preserve"> </w:t>
            </w:r>
            <w:r>
              <w:rPr>
                <w:sz w:val="20"/>
              </w:rPr>
              <w:t>de</w:t>
            </w:r>
            <w:r>
              <w:rPr>
                <w:spacing w:val="-7"/>
                <w:sz w:val="20"/>
              </w:rPr>
              <w:t xml:space="preserve"> </w:t>
            </w:r>
            <w:r>
              <w:rPr>
                <w:sz w:val="20"/>
              </w:rPr>
              <w:t>fierro</w:t>
            </w:r>
            <w:r>
              <w:rPr>
                <w:spacing w:val="-8"/>
                <w:sz w:val="20"/>
              </w:rPr>
              <w:t xml:space="preserve"> </w:t>
            </w:r>
            <w:r>
              <w:rPr>
                <w:sz w:val="20"/>
              </w:rPr>
              <w:t>fundido</w:t>
            </w:r>
            <w:r>
              <w:rPr>
                <w:spacing w:val="-3"/>
                <w:sz w:val="20"/>
              </w:rPr>
              <w:t xml:space="preserve"> </w:t>
            </w:r>
            <w:r>
              <w:rPr>
                <w:spacing w:val="-2"/>
                <w:sz w:val="20"/>
              </w:rPr>
              <w:t>dúctil,</w:t>
            </w:r>
          </w:p>
          <w:p w:rsidR="00166166" w:rsidRDefault="00B7696D">
            <w:pPr>
              <w:pStyle w:val="TableParagraph"/>
              <w:spacing w:line="240" w:lineRule="atLeast"/>
              <w:ind w:left="69"/>
              <w:rPr>
                <w:sz w:val="20"/>
              </w:rPr>
            </w:pPr>
            <w:r>
              <w:rPr>
                <w:sz w:val="20"/>
              </w:rPr>
              <w:t>acoples</w:t>
            </w:r>
            <w:r>
              <w:rPr>
                <w:spacing w:val="-8"/>
                <w:sz w:val="20"/>
              </w:rPr>
              <w:t xml:space="preserve"> </w:t>
            </w:r>
            <w:r>
              <w:rPr>
                <w:sz w:val="20"/>
              </w:rPr>
              <w:t>y</w:t>
            </w:r>
            <w:r>
              <w:rPr>
                <w:spacing w:val="-2"/>
                <w:sz w:val="20"/>
              </w:rPr>
              <w:t xml:space="preserve"> </w:t>
            </w:r>
            <w:r>
              <w:rPr>
                <w:sz w:val="20"/>
              </w:rPr>
              <w:t>accesorios</w:t>
            </w:r>
            <w:r>
              <w:rPr>
                <w:spacing w:val="-4"/>
                <w:sz w:val="20"/>
              </w:rPr>
              <w:t xml:space="preserve"> </w:t>
            </w:r>
            <w:r>
              <w:rPr>
                <w:sz w:val="20"/>
              </w:rPr>
              <w:t>para</w:t>
            </w:r>
            <w:r>
              <w:rPr>
                <w:spacing w:val="-7"/>
                <w:sz w:val="20"/>
              </w:rPr>
              <w:t xml:space="preserve"> </w:t>
            </w:r>
            <w:r>
              <w:rPr>
                <w:sz w:val="20"/>
              </w:rPr>
              <w:t>líneas</w:t>
            </w:r>
            <w:r>
              <w:rPr>
                <w:spacing w:val="-4"/>
                <w:sz w:val="20"/>
              </w:rPr>
              <w:t xml:space="preserve"> </w:t>
            </w:r>
            <w:r>
              <w:rPr>
                <w:sz w:val="20"/>
              </w:rPr>
              <w:t>de</w:t>
            </w:r>
            <w:r>
              <w:rPr>
                <w:spacing w:val="-1"/>
                <w:sz w:val="20"/>
              </w:rPr>
              <w:t xml:space="preserve"> </w:t>
            </w:r>
            <w:r>
              <w:rPr>
                <w:sz w:val="20"/>
              </w:rPr>
              <w:t>tuberías</w:t>
            </w:r>
            <w:r>
              <w:rPr>
                <w:spacing w:val="-5"/>
                <w:sz w:val="20"/>
              </w:rPr>
              <w:t xml:space="preserve"> </w:t>
            </w:r>
            <w:r>
              <w:rPr>
                <w:sz w:val="20"/>
              </w:rPr>
              <w:t>de</w:t>
            </w:r>
            <w:r>
              <w:rPr>
                <w:spacing w:val="-6"/>
                <w:sz w:val="20"/>
              </w:rPr>
              <w:t xml:space="preserve"> </w:t>
            </w:r>
            <w:r>
              <w:rPr>
                <w:sz w:val="20"/>
              </w:rPr>
              <w:t>presión</w:t>
            </w:r>
            <w:r>
              <w:rPr>
                <w:spacing w:val="-7"/>
                <w:sz w:val="20"/>
              </w:rPr>
              <w:t xml:space="preserve"> </w:t>
            </w:r>
            <w:r>
              <w:rPr>
                <w:sz w:val="20"/>
              </w:rPr>
              <w:t xml:space="preserve">(Primera </w:t>
            </w:r>
            <w:r>
              <w:rPr>
                <w:spacing w:val="-2"/>
                <w:sz w:val="20"/>
              </w:rPr>
              <w:t>revisión).</w:t>
            </w:r>
          </w:p>
        </w:tc>
      </w:tr>
      <w:tr w:rsidR="00166166">
        <w:trPr>
          <w:trHeight w:val="341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7"/>
              <w:rPr>
                <w:rFonts w:ascii="Tahoma"/>
                <w:b/>
                <w:sz w:val="20"/>
              </w:rPr>
            </w:pPr>
          </w:p>
          <w:p w:rsidR="00166166" w:rsidRDefault="00B7696D">
            <w:pPr>
              <w:pStyle w:val="TableParagraph"/>
              <w:ind w:left="15" w:right="6"/>
              <w:jc w:val="center"/>
              <w:rPr>
                <w:sz w:val="20"/>
              </w:rPr>
            </w:pPr>
            <w:r>
              <w:rPr>
                <w:spacing w:val="-5"/>
                <w:sz w:val="20"/>
              </w:rPr>
              <w:t>37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7"/>
              <w:rPr>
                <w:rFonts w:ascii="Tahoma"/>
                <w:b/>
                <w:sz w:val="20"/>
              </w:rPr>
            </w:pPr>
          </w:p>
          <w:p w:rsidR="00166166" w:rsidRDefault="00B7696D">
            <w:pPr>
              <w:pStyle w:val="TableParagraph"/>
              <w:ind w:left="20" w:right="11"/>
              <w:jc w:val="center"/>
              <w:rPr>
                <w:sz w:val="20"/>
              </w:rPr>
            </w:pPr>
            <w:r>
              <w:rPr>
                <w:sz w:val="20"/>
              </w:rPr>
              <w:t>CODO</w:t>
            </w:r>
            <w:r>
              <w:rPr>
                <w:spacing w:val="-4"/>
                <w:sz w:val="20"/>
              </w:rPr>
              <w:t xml:space="preserve"> </w:t>
            </w:r>
            <w:r>
              <w:rPr>
                <w:sz w:val="20"/>
              </w:rPr>
              <w:t>PVC</w:t>
            </w:r>
            <w:r>
              <w:rPr>
                <w:spacing w:val="-7"/>
                <w:sz w:val="20"/>
              </w:rPr>
              <w:t xml:space="preserve"> </w:t>
            </w:r>
            <w:r>
              <w:rPr>
                <w:sz w:val="20"/>
              </w:rPr>
              <w:t>DE</w:t>
            </w:r>
            <w:r>
              <w:rPr>
                <w:spacing w:val="2"/>
                <w:sz w:val="20"/>
              </w:rPr>
              <w:t xml:space="preserve"> </w:t>
            </w:r>
            <w:r>
              <w:rPr>
                <w:spacing w:val="-4"/>
                <w:sz w:val="20"/>
              </w:rPr>
              <w:t>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7"/>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Estos materiales son para el cambio de dirección de las tuberías destinada para el sistema de distribución de agua potable, debiendo</w:t>
            </w:r>
            <w:r>
              <w:rPr>
                <w:spacing w:val="-5"/>
                <w:sz w:val="20"/>
              </w:rPr>
              <w:t xml:space="preserve"> </w:t>
            </w:r>
            <w:r>
              <w:rPr>
                <w:sz w:val="20"/>
              </w:rPr>
              <w:t>la</w:t>
            </w:r>
            <w:r>
              <w:rPr>
                <w:spacing w:val="-5"/>
                <w:sz w:val="20"/>
              </w:rPr>
              <w:t xml:space="preserve"> </w:t>
            </w:r>
            <w:r>
              <w:rPr>
                <w:sz w:val="20"/>
              </w:rPr>
              <w:t>Entidad</w:t>
            </w:r>
            <w:r>
              <w:rPr>
                <w:spacing w:val="-5"/>
                <w:sz w:val="20"/>
              </w:rPr>
              <w:t xml:space="preserve"> </w:t>
            </w:r>
            <w:r>
              <w:rPr>
                <w:sz w:val="20"/>
              </w:rPr>
              <w:t>Ejecutora</w:t>
            </w:r>
            <w:r>
              <w:rPr>
                <w:spacing w:val="-5"/>
                <w:sz w:val="20"/>
              </w:rPr>
              <w:t xml:space="preserve"> </w:t>
            </w:r>
            <w:r>
              <w:rPr>
                <w:sz w:val="20"/>
              </w:rPr>
              <w:t>presentar</w:t>
            </w:r>
            <w:r>
              <w:rPr>
                <w:spacing w:val="-8"/>
                <w:sz w:val="20"/>
              </w:rPr>
              <w:t xml:space="preserve"> </w:t>
            </w:r>
            <w:r>
              <w:rPr>
                <w:sz w:val="20"/>
              </w:rPr>
              <w:t>muestras</w:t>
            </w:r>
            <w:r>
              <w:rPr>
                <w:spacing w:val="-7"/>
                <w:sz w:val="20"/>
              </w:rPr>
              <w:t xml:space="preserve"> </w:t>
            </w:r>
            <w:r>
              <w:rPr>
                <w:sz w:val="20"/>
              </w:rPr>
              <w:t>al</w:t>
            </w:r>
            <w:r>
              <w:rPr>
                <w:spacing w:val="-4"/>
                <w:sz w:val="20"/>
              </w:rPr>
              <w:t xml:space="preserve"> </w:t>
            </w:r>
            <w:r>
              <w:rPr>
                <w:sz w:val="20"/>
              </w:rPr>
              <w:t>Inspector de Obra</w:t>
            </w:r>
            <w:r>
              <w:rPr>
                <w:spacing w:val="-4"/>
                <w:sz w:val="20"/>
              </w:rPr>
              <w:t xml:space="preserve"> </w:t>
            </w:r>
            <w:r>
              <w:rPr>
                <w:sz w:val="20"/>
              </w:rPr>
              <w:t>para</w:t>
            </w:r>
            <w:r>
              <w:rPr>
                <w:spacing w:val="-4"/>
                <w:sz w:val="20"/>
              </w:rPr>
              <w:t xml:space="preserve"> </w:t>
            </w:r>
            <w:r>
              <w:rPr>
                <w:sz w:val="20"/>
              </w:rPr>
              <w:t>su aprobación</w:t>
            </w:r>
            <w:r>
              <w:rPr>
                <w:spacing w:val="-4"/>
                <w:sz w:val="20"/>
              </w:rPr>
              <w:t xml:space="preserve"> </w:t>
            </w:r>
            <w:r>
              <w:rPr>
                <w:sz w:val="20"/>
              </w:rPr>
              <w:t>respectiva,</w:t>
            </w:r>
            <w:r>
              <w:rPr>
                <w:spacing w:val="-2"/>
                <w:sz w:val="20"/>
              </w:rPr>
              <w:t xml:space="preserve"> </w:t>
            </w:r>
            <w:r>
              <w:rPr>
                <w:sz w:val="20"/>
              </w:rPr>
              <w:t>el</w:t>
            </w:r>
            <w:r>
              <w:rPr>
                <w:spacing w:val="-2"/>
                <w:sz w:val="20"/>
              </w:rPr>
              <w:t xml:space="preserve"> </w:t>
            </w:r>
            <w:r>
              <w:rPr>
                <w:sz w:val="20"/>
              </w:rPr>
              <w:t>Codo</w:t>
            </w:r>
            <w:r>
              <w:rPr>
                <w:spacing w:val="-5"/>
                <w:sz w:val="20"/>
              </w:rPr>
              <w:t xml:space="preserve"> </w:t>
            </w:r>
            <w:r>
              <w:rPr>
                <w:sz w:val="20"/>
              </w:rPr>
              <w:t>de</w:t>
            </w:r>
            <w:r>
              <w:rPr>
                <w:spacing w:val="-3"/>
                <w:sz w:val="20"/>
              </w:rPr>
              <w:t xml:space="preserve"> </w:t>
            </w:r>
            <w:r>
              <w:rPr>
                <w:sz w:val="20"/>
              </w:rPr>
              <w:t>PVC</w:t>
            </w:r>
            <w:r>
              <w:rPr>
                <w:spacing w:val="-6"/>
                <w:sz w:val="20"/>
              </w:rPr>
              <w:t xml:space="preserve"> </w:t>
            </w:r>
            <w:r>
              <w:rPr>
                <w:sz w:val="20"/>
              </w:rPr>
              <w:t>deberá</w:t>
            </w:r>
            <w:r>
              <w:rPr>
                <w:spacing w:val="-9"/>
                <w:sz w:val="20"/>
              </w:rPr>
              <w:t xml:space="preserve"> </w:t>
            </w:r>
            <w:r>
              <w:rPr>
                <w:sz w:val="20"/>
              </w:rPr>
              <w:t>tener las</w:t>
            </w:r>
            <w:r>
              <w:rPr>
                <w:sz w:val="20"/>
              </w:rPr>
              <w:t xml:space="preserve"> siguientes características:</w:t>
            </w:r>
          </w:p>
          <w:p w:rsidR="00166166" w:rsidRDefault="00B7696D">
            <w:pPr>
              <w:pStyle w:val="TableParagraph"/>
              <w:numPr>
                <w:ilvl w:val="0"/>
                <w:numId w:val="61"/>
              </w:numPr>
              <w:tabs>
                <w:tab w:val="left" w:pos="217"/>
              </w:tabs>
              <w:ind w:right="91" w:firstLine="0"/>
              <w:jc w:val="both"/>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5"/>
                <w:sz w:val="20"/>
              </w:rPr>
              <w:t xml:space="preserve"> </w:t>
            </w:r>
            <w:r>
              <w:rPr>
                <w:sz w:val="20"/>
              </w:rPr>
              <w:t>estar</w:t>
            </w:r>
            <w:r>
              <w:rPr>
                <w:spacing w:val="-3"/>
                <w:sz w:val="20"/>
              </w:rPr>
              <w:t xml:space="preserve"> </w:t>
            </w:r>
            <w:r>
              <w:rPr>
                <w:sz w:val="20"/>
              </w:rPr>
              <w:t>libres</w:t>
            </w:r>
            <w:r>
              <w:rPr>
                <w:spacing w:val="-2"/>
                <w:sz w:val="20"/>
              </w:rPr>
              <w:t xml:space="preserve"> </w:t>
            </w:r>
            <w:r>
              <w:rPr>
                <w:sz w:val="20"/>
              </w:rPr>
              <w:t>de</w:t>
            </w:r>
            <w:r>
              <w:rPr>
                <w:spacing w:val="-4"/>
                <w:sz w:val="20"/>
              </w:rPr>
              <w:t xml:space="preserve"> </w:t>
            </w:r>
            <w:r>
              <w:rPr>
                <w:sz w:val="20"/>
              </w:rPr>
              <w:t>grietas,</w:t>
            </w:r>
            <w:r>
              <w:rPr>
                <w:spacing w:val="-7"/>
                <w:sz w:val="20"/>
              </w:rPr>
              <w:t xml:space="preserve"> </w:t>
            </w:r>
            <w:r>
              <w:rPr>
                <w:sz w:val="20"/>
              </w:rPr>
              <w:t>fisuras, ondulaciones y otros defectos que alteren su calidad.</w:t>
            </w:r>
          </w:p>
          <w:p w:rsidR="00166166" w:rsidRDefault="00B7696D">
            <w:pPr>
              <w:pStyle w:val="TableParagraph"/>
              <w:numPr>
                <w:ilvl w:val="0"/>
                <w:numId w:val="61"/>
              </w:numPr>
              <w:tabs>
                <w:tab w:val="left" w:pos="217"/>
              </w:tabs>
              <w:spacing w:line="242" w:lineRule="exact"/>
              <w:ind w:left="217" w:hanging="148"/>
              <w:jc w:val="both"/>
              <w:rPr>
                <w:sz w:val="20"/>
              </w:rPr>
            </w:pPr>
            <w:r>
              <w:rPr>
                <w:sz w:val="20"/>
              </w:rPr>
              <w:t>-Los</w:t>
            </w:r>
            <w:r>
              <w:rPr>
                <w:spacing w:val="-6"/>
                <w:sz w:val="20"/>
              </w:rPr>
              <w:t xml:space="preserve"> </w:t>
            </w:r>
            <w:r>
              <w:rPr>
                <w:sz w:val="20"/>
              </w:rPr>
              <w:t>accesorios</w:t>
            </w:r>
            <w:r>
              <w:rPr>
                <w:spacing w:val="-5"/>
                <w:sz w:val="20"/>
              </w:rPr>
              <w:t xml:space="preserve"> </w:t>
            </w:r>
            <w:r>
              <w:rPr>
                <w:sz w:val="20"/>
              </w:rPr>
              <w:t>deberán</w:t>
            </w:r>
            <w:r>
              <w:rPr>
                <w:spacing w:val="-9"/>
                <w:sz w:val="20"/>
              </w:rPr>
              <w:t xml:space="preserve"> </w:t>
            </w:r>
            <w:r>
              <w:rPr>
                <w:sz w:val="20"/>
              </w:rPr>
              <w:t>ser</w:t>
            </w:r>
            <w:r>
              <w:rPr>
                <w:spacing w:val="-7"/>
                <w:sz w:val="20"/>
              </w:rPr>
              <w:t xml:space="preserve"> </w:t>
            </w:r>
            <w:r>
              <w:rPr>
                <w:sz w:val="20"/>
              </w:rPr>
              <w:t>de</w:t>
            </w:r>
            <w:r>
              <w:rPr>
                <w:spacing w:val="-7"/>
                <w:sz w:val="20"/>
              </w:rPr>
              <w:t xml:space="preserve"> </w:t>
            </w:r>
            <w:r>
              <w:rPr>
                <w:sz w:val="20"/>
              </w:rPr>
              <w:t>color</w:t>
            </w:r>
            <w:r>
              <w:rPr>
                <w:spacing w:val="-6"/>
                <w:sz w:val="20"/>
              </w:rPr>
              <w:t xml:space="preserve"> </w:t>
            </w:r>
            <w:r>
              <w:rPr>
                <w:spacing w:val="-2"/>
                <w:sz w:val="20"/>
              </w:rPr>
              <w:t>uniforme.</w:t>
            </w:r>
          </w:p>
          <w:p w:rsidR="00166166" w:rsidRDefault="00B7696D">
            <w:pPr>
              <w:pStyle w:val="TableParagraph"/>
              <w:numPr>
                <w:ilvl w:val="0"/>
                <w:numId w:val="61"/>
              </w:numPr>
              <w:tabs>
                <w:tab w:val="left" w:pos="217"/>
              </w:tabs>
              <w:ind w:right="80" w:firstLine="0"/>
              <w:jc w:val="both"/>
              <w:rPr>
                <w:sz w:val="20"/>
              </w:rPr>
            </w:pPr>
            <w:r>
              <w:rPr>
                <w:sz w:val="20"/>
              </w:rPr>
              <w:t>-Los</w:t>
            </w:r>
            <w:r>
              <w:rPr>
                <w:spacing w:val="-4"/>
                <w:sz w:val="20"/>
              </w:rPr>
              <w:t xml:space="preserve"> </w:t>
            </w:r>
            <w:r>
              <w:rPr>
                <w:sz w:val="20"/>
              </w:rPr>
              <w:t>accesorios</w:t>
            </w:r>
            <w:r>
              <w:rPr>
                <w:spacing w:val="-4"/>
                <w:sz w:val="20"/>
              </w:rPr>
              <w:t xml:space="preserve"> </w:t>
            </w:r>
            <w:r>
              <w:rPr>
                <w:sz w:val="20"/>
              </w:rPr>
              <w:t>procederán</w:t>
            </w:r>
            <w:r>
              <w:rPr>
                <w:spacing w:val="-5"/>
                <w:sz w:val="20"/>
              </w:rPr>
              <w:t xml:space="preserve"> </w:t>
            </w:r>
            <w:r>
              <w:rPr>
                <w:sz w:val="20"/>
              </w:rPr>
              <w:t>de</w:t>
            </w:r>
            <w:r>
              <w:rPr>
                <w:spacing w:val="-6"/>
                <w:sz w:val="20"/>
              </w:rPr>
              <w:t xml:space="preserve"> </w:t>
            </w:r>
            <w:r>
              <w:rPr>
                <w:sz w:val="20"/>
              </w:rPr>
              <w:t>fábrica</w:t>
            </w:r>
            <w:r>
              <w:rPr>
                <w:spacing w:val="-3"/>
                <w:sz w:val="20"/>
              </w:rPr>
              <w:t xml:space="preserve"> </w:t>
            </w:r>
            <w:r>
              <w:rPr>
                <w:sz w:val="20"/>
              </w:rPr>
              <w:t>por</w:t>
            </w:r>
            <w:r>
              <w:rPr>
                <w:spacing w:val="-5"/>
                <w:sz w:val="20"/>
              </w:rPr>
              <w:t xml:space="preserve"> </w:t>
            </w:r>
            <w:r>
              <w:rPr>
                <w:sz w:val="20"/>
              </w:rPr>
              <w:t>inyección</w:t>
            </w:r>
            <w:r>
              <w:rPr>
                <w:spacing w:val="-2"/>
                <w:sz w:val="20"/>
              </w:rPr>
              <w:t xml:space="preserve"> </w:t>
            </w:r>
            <w:r>
              <w:rPr>
                <w:sz w:val="20"/>
              </w:rPr>
              <w:t>de</w:t>
            </w:r>
            <w:r>
              <w:rPr>
                <w:spacing w:val="-6"/>
                <w:sz w:val="20"/>
              </w:rPr>
              <w:t xml:space="preserve"> </w:t>
            </w:r>
            <w:r>
              <w:rPr>
                <w:sz w:val="20"/>
              </w:rPr>
              <w:t>molde,</w:t>
            </w:r>
            <w:r>
              <w:rPr>
                <w:spacing w:val="-4"/>
                <w:sz w:val="20"/>
              </w:rPr>
              <w:t xml:space="preserve"> </w:t>
            </w:r>
            <w:r>
              <w:rPr>
                <w:sz w:val="20"/>
              </w:rPr>
              <w:t>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ind w:left="69"/>
              <w:jc w:val="both"/>
              <w:rPr>
                <w:sz w:val="20"/>
              </w:rPr>
            </w:pPr>
            <w:r>
              <w:rPr>
                <w:sz w:val="20"/>
              </w:rPr>
              <w:t>Debe</w:t>
            </w:r>
            <w:r>
              <w:rPr>
                <w:spacing w:val="-7"/>
                <w:sz w:val="20"/>
              </w:rPr>
              <w:t xml:space="preserve"> </w:t>
            </w:r>
            <w:r>
              <w:rPr>
                <w:sz w:val="20"/>
              </w:rPr>
              <w:t>cumplir</w:t>
            </w:r>
            <w:r>
              <w:rPr>
                <w:spacing w:val="-5"/>
                <w:sz w:val="20"/>
              </w:rPr>
              <w:t xml:space="preserve"> </w:t>
            </w:r>
            <w:r>
              <w:rPr>
                <w:sz w:val="20"/>
              </w:rPr>
              <w:t>con</w:t>
            </w:r>
            <w:r>
              <w:rPr>
                <w:spacing w:val="-7"/>
                <w:sz w:val="20"/>
              </w:rPr>
              <w:t xml:space="preserve"> </w:t>
            </w:r>
            <w:r>
              <w:rPr>
                <w:sz w:val="20"/>
              </w:rPr>
              <w:t>la</w:t>
            </w:r>
            <w:r>
              <w:rPr>
                <w:spacing w:val="-8"/>
                <w:sz w:val="20"/>
              </w:rPr>
              <w:t xml:space="preserve"> </w:t>
            </w:r>
            <w:r>
              <w:rPr>
                <w:sz w:val="20"/>
              </w:rPr>
              <w:t>NB</w:t>
            </w:r>
            <w:r>
              <w:rPr>
                <w:spacing w:val="-6"/>
                <w:sz w:val="20"/>
              </w:rPr>
              <w:t xml:space="preserve"> </w:t>
            </w:r>
            <w:r>
              <w:rPr>
                <w:sz w:val="20"/>
              </w:rPr>
              <w:t>1216011:2007:</w:t>
            </w:r>
            <w:r>
              <w:rPr>
                <w:spacing w:val="-3"/>
                <w:sz w:val="20"/>
              </w:rPr>
              <w:t xml:space="preserve"> </w:t>
            </w:r>
            <w:r>
              <w:rPr>
                <w:sz w:val="20"/>
              </w:rPr>
              <w:t>Tuberías</w:t>
            </w:r>
            <w:r>
              <w:rPr>
                <w:spacing w:val="-9"/>
                <w:sz w:val="20"/>
              </w:rPr>
              <w:t xml:space="preserve"> </w:t>
            </w:r>
            <w:r>
              <w:rPr>
                <w:sz w:val="20"/>
              </w:rPr>
              <w:t>plásticas</w:t>
            </w:r>
            <w:r>
              <w:rPr>
                <w:spacing w:val="-1"/>
                <w:sz w:val="20"/>
              </w:rPr>
              <w:t xml:space="preserve"> </w:t>
            </w:r>
            <w:r>
              <w:rPr>
                <w:sz w:val="20"/>
              </w:rPr>
              <w:t>-</w:t>
            </w:r>
            <w:r>
              <w:rPr>
                <w:spacing w:val="-6"/>
                <w:sz w:val="20"/>
              </w:rPr>
              <w:t xml:space="preserve"> </w:t>
            </w:r>
            <w:r>
              <w:rPr>
                <w:spacing w:val="-2"/>
                <w:sz w:val="20"/>
              </w:rPr>
              <w:t>Tubos</w:t>
            </w:r>
          </w:p>
          <w:p w:rsidR="00166166" w:rsidRDefault="00B7696D">
            <w:pPr>
              <w:pStyle w:val="TableParagraph"/>
              <w:spacing w:line="240" w:lineRule="atLeast"/>
              <w:ind w:left="69" w:right="118"/>
              <w:jc w:val="both"/>
              <w:rPr>
                <w:sz w:val="20"/>
              </w:rPr>
            </w:pPr>
            <w:r>
              <w:rPr>
                <w:sz w:val="20"/>
              </w:rPr>
              <w:t>de</w:t>
            </w:r>
            <w:r>
              <w:rPr>
                <w:spacing w:val="-1"/>
                <w:sz w:val="20"/>
              </w:rPr>
              <w:t xml:space="preserve"> </w:t>
            </w:r>
            <w:r>
              <w:rPr>
                <w:sz w:val="20"/>
              </w:rPr>
              <w:t>policloruro</w:t>
            </w:r>
            <w:r>
              <w:rPr>
                <w:spacing w:val="-5"/>
                <w:sz w:val="20"/>
              </w:rPr>
              <w:t xml:space="preserve"> </w:t>
            </w:r>
            <w:r>
              <w:rPr>
                <w:sz w:val="20"/>
              </w:rPr>
              <w:t>de</w:t>
            </w:r>
            <w:r>
              <w:rPr>
                <w:spacing w:val="-5"/>
                <w:sz w:val="20"/>
              </w:rPr>
              <w:t xml:space="preserve"> </w:t>
            </w:r>
            <w:r>
              <w:rPr>
                <w:sz w:val="20"/>
              </w:rPr>
              <w:t>vinilo</w:t>
            </w:r>
            <w:r>
              <w:rPr>
                <w:spacing w:val="-5"/>
                <w:sz w:val="20"/>
              </w:rPr>
              <w:t xml:space="preserve"> </w:t>
            </w:r>
            <w:r>
              <w:rPr>
                <w:sz w:val="20"/>
              </w:rPr>
              <w:t>no</w:t>
            </w:r>
            <w:r>
              <w:rPr>
                <w:spacing w:val="-5"/>
                <w:sz w:val="20"/>
              </w:rPr>
              <w:t xml:space="preserve"> </w:t>
            </w:r>
            <w:r>
              <w:rPr>
                <w:sz w:val="20"/>
              </w:rPr>
              <w:t>plastificado</w:t>
            </w:r>
            <w:r>
              <w:rPr>
                <w:spacing w:val="-2"/>
                <w:sz w:val="20"/>
              </w:rPr>
              <w:t xml:space="preserve"> </w:t>
            </w:r>
            <w:r>
              <w:rPr>
                <w:sz w:val="20"/>
              </w:rPr>
              <w:t>(PVC-U)</w:t>
            </w:r>
            <w:r>
              <w:rPr>
                <w:spacing w:val="-4"/>
                <w:sz w:val="20"/>
              </w:rPr>
              <w:t xml:space="preserve"> </w:t>
            </w:r>
            <w:r>
              <w:rPr>
                <w:sz w:val="20"/>
              </w:rPr>
              <w:t>para</w:t>
            </w:r>
            <w:r>
              <w:rPr>
                <w:spacing w:val="-5"/>
                <w:sz w:val="20"/>
              </w:rPr>
              <w:t xml:space="preserve"> </w:t>
            </w:r>
            <w:r>
              <w:rPr>
                <w:sz w:val="20"/>
              </w:rPr>
              <w:t>conducción</w:t>
            </w:r>
            <w:r>
              <w:rPr>
                <w:spacing w:val="-5"/>
                <w:sz w:val="20"/>
              </w:rPr>
              <w:t xml:space="preserve"> </w:t>
            </w:r>
            <w:r>
              <w:rPr>
                <w:sz w:val="20"/>
              </w:rPr>
              <w:t>de agua potable.</w:t>
            </w:r>
          </w:p>
        </w:tc>
      </w:tr>
      <w:tr w:rsidR="00166166">
        <w:trPr>
          <w:trHeight w:val="366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5" w:right="6"/>
              <w:jc w:val="center"/>
              <w:rPr>
                <w:sz w:val="20"/>
              </w:rPr>
            </w:pPr>
            <w:r>
              <w:rPr>
                <w:spacing w:val="-5"/>
                <w:sz w:val="20"/>
              </w:rPr>
              <w:t>38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20" w:right="11"/>
              <w:jc w:val="center"/>
              <w:rPr>
                <w:sz w:val="20"/>
              </w:rPr>
            </w:pPr>
            <w:r>
              <w:rPr>
                <w:sz w:val="20"/>
              </w:rPr>
              <w:t>CODO</w:t>
            </w:r>
            <w:r>
              <w:rPr>
                <w:spacing w:val="-4"/>
                <w:sz w:val="20"/>
              </w:rPr>
              <w:t xml:space="preserve"> </w:t>
            </w:r>
            <w:r>
              <w:rPr>
                <w:sz w:val="20"/>
              </w:rPr>
              <w:t>PVC</w:t>
            </w:r>
            <w:r>
              <w:rPr>
                <w:spacing w:val="-7"/>
                <w:sz w:val="20"/>
              </w:rPr>
              <w:t xml:space="preserve"> </w:t>
            </w:r>
            <w:r>
              <w:rPr>
                <w:sz w:val="20"/>
              </w:rPr>
              <w:t>DE</w:t>
            </w:r>
            <w:r>
              <w:rPr>
                <w:spacing w:val="2"/>
                <w:sz w:val="20"/>
              </w:rPr>
              <w:t xml:space="preserve"> </w:t>
            </w:r>
            <w:r>
              <w:rPr>
                <w:spacing w:val="-4"/>
                <w:sz w:val="20"/>
              </w:rPr>
              <w:t>5/8"</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Será</w:t>
            </w:r>
            <w:r>
              <w:rPr>
                <w:spacing w:val="-1"/>
                <w:sz w:val="20"/>
              </w:rPr>
              <w:t xml:space="preserve"> </w:t>
            </w:r>
            <w:r>
              <w:rPr>
                <w:sz w:val="20"/>
              </w:rPr>
              <w:t>de</w:t>
            </w:r>
            <w:r>
              <w:rPr>
                <w:spacing w:val="-4"/>
                <w:sz w:val="20"/>
              </w:rPr>
              <w:t xml:space="preserve"> </w:t>
            </w:r>
            <w:r>
              <w:rPr>
                <w:sz w:val="20"/>
              </w:rPr>
              <w:t>Material</w:t>
            </w:r>
            <w:r>
              <w:rPr>
                <w:spacing w:val="-4"/>
                <w:sz w:val="20"/>
              </w:rPr>
              <w:t xml:space="preserve"> </w:t>
            </w:r>
            <w:r>
              <w:rPr>
                <w:sz w:val="20"/>
              </w:rPr>
              <w:t>de</w:t>
            </w:r>
            <w:r>
              <w:rPr>
                <w:spacing w:val="-4"/>
                <w:sz w:val="20"/>
              </w:rPr>
              <w:t xml:space="preserve"> </w:t>
            </w:r>
            <w:r>
              <w:rPr>
                <w:sz w:val="20"/>
              </w:rPr>
              <w:t>Poli</w:t>
            </w:r>
            <w:r>
              <w:rPr>
                <w:spacing w:val="-3"/>
                <w:sz w:val="20"/>
              </w:rPr>
              <w:t xml:space="preserve"> </w:t>
            </w:r>
            <w:r>
              <w:rPr>
                <w:sz w:val="20"/>
              </w:rPr>
              <w:t>cloruro</w:t>
            </w:r>
            <w:r>
              <w:rPr>
                <w:spacing w:val="-1"/>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deberán tener las siguientes características:</w:t>
            </w:r>
          </w:p>
          <w:p w:rsidR="00166166" w:rsidRDefault="00B7696D">
            <w:pPr>
              <w:pStyle w:val="TableParagraph"/>
              <w:numPr>
                <w:ilvl w:val="0"/>
                <w:numId w:val="60"/>
              </w:numPr>
              <w:tabs>
                <w:tab w:val="left" w:pos="216"/>
              </w:tabs>
              <w:spacing w:line="241" w:lineRule="exact"/>
              <w:ind w:left="216"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166166" w:rsidRDefault="00B7696D">
            <w:pPr>
              <w:pStyle w:val="TableParagraph"/>
              <w:spacing w:before="1"/>
              <w:ind w:left="69"/>
              <w:rPr>
                <w:sz w:val="20"/>
              </w:rPr>
            </w:pPr>
            <w:r>
              <w:rPr>
                <w:sz w:val="20"/>
              </w:rPr>
              <w:t>ondulaciones</w:t>
            </w:r>
            <w:r>
              <w:rPr>
                <w:spacing w:val="-11"/>
                <w:sz w:val="20"/>
              </w:rPr>
              <w:t xml:space="preserve"> </w:t>
            </w:r>
            <w:r>
              <w:rPr>
                <w:sz w:val="20"/>
              </w:rPr>
              <w:t>y</w:t>
            </w:r>
            <w:r>
              <w:rPr>
                <w:spacing w:val="-2"/>
                <w:sz w:val="20"/>
              </w:rPr>
              <w:t xml:space="preserve"> </w:t>
            </w:r>
            <w:r>
              <w:rPr>
                <w:sz w:val="20"/>
              </w:rPr>
              <w:t>otros</w:t>
            </w:r>
            <w:r>
              <w:rPr>
                <w:spacing w:val="-5"/>
                <w:sz w:val="20"/>
              </w:rPr>
              <w:t xml:space="preserve"> </w:t>
            </w:r>
            <w:r>
              <w:rPr>
                <w:sz w:val="20"/>
              </w:rPr>
              <w:t>defectos</w:t>
            </w:r>
            <w:r>
              <w:rPr>
                <w:spacing w:val="-9"/>
                <w:sz w:val="20"/>
              </w:rPr>
              <w:t xml:space="preserve"> </w:t>
            </w:r>
            <w:r>
              <w:rPr>
                <w:sz w:val="20"/>
              </w:rPr>
              <w:t>que</w:t>
            </w:r>
            <w:r>
              <w:rPr>
                <w:spacing w:val="-7"/>
                <w:sz w:val="20"/>
              </w:rPr>
              <w:t xml:space="preserve"> </w:t>
            </w:r>
            <w:r>
              <w:rPr>
                <w:sz w:val="20"/>
              </w:rPr>
              <w:t>alteren</w:t>
            </w:r>
            <w:r>
              <w:rPr>
                <w:spacing w:val="-7"/>
                <w:sz w:val="20"/>
              </w:rPr>
              <w:t xml:space="preserve"> </w:t>
            </w:r>
            <w:r>
              <w:rPr>
                <w:sz w:val="20"/>
              </w:rPr>
              <w:t>su</w:t>
            </w:r>
            <w:r>
              <w:rPr>
                <w:spacing w:val="-7"/>
                <w:sz w:val="20"/>
              </w:rPr>
              <w:t xml:space="preserve"> </w:t>
            </w:r>
            <w:r>
              <w:rPr>
                <w:spacing w:val="-2"/>
                <w:sz w:val="20"/>
              </w:rPr>
              <w:t>calidad.</w:t>
            </w:r>
          </w:p>
          <w:p w:rsidR="00166166" w:rsidRDefault="00B7696D">
            <w:pPr>
              <w:pStyle w:val="TableParagraph"/>
              <w:numPr>
                <w:ilvl w:val="0"/>
                <w:numId w:val="60"/>
              </w:numPr>
              <w:tabs>
                <w:tab w:val="left" w:pos="216"/>
              </w:tabs>
              <w:ind w:left="216" w:hanging="147"/>
              <w:rPr>
                <w:sz w:val="20"/>
              </w:rPr>
            </w:pPr>
            <w:r>
              <w:rPr>
                <w:sz w:val="20"/>
              </w:rPr>
              <w:t>El</w:t>
            </w:r>
            <w:r>
              <w:rPr>
                <w:spacing w:val="-4"/>
                <w:sz w:val="20"/>
              </w:rPr>
              <w:t xml:space="preserve"> </w:t>
            </w:r>
            <w:r>
              <w:rPr>
                <w:sz w:val="20"/>
              </w:rPr>
              <w:t>codo</w:t>
            </w:r>
            <w:r>
              <w:rPr>
                <w:spacing w:val="-6"/>
                <w:sz w:val="20"/>
              </w:rPr>
              <w:t xml:space="preserve"> </w:t>
            </w:r>
            <w:r>
              <w:rPr>
                <w:sz w:val="20"/>
              </w:rPr>
              <w:t>deberá</w:t>
            </w:r>
            <w:r>
              <w:rPr>
                <w:spacing w:val="-5"/>
                <w:sz w:val="20"/>
              </w:rPr>
              <w:t xml:space="preserve"> </w:t>
            </w:r>
            <w:r>
              <w:rPr>
                <w:sz w:val="20"/>
              </w:rPr>
              <w:t>ser</w:t>
            </w:r>
            <w:r>
              <w:rPr>
                <w:spacing w:val="-4"/>
                <w:sz w:val="20"/>
              </w:rPr>
              <w:t xml:space="preserve"> </w:t>
            </w:r>
            <w:r>
              <w:rPr>
                <w:sz w:val="20"/>
              </w:rPr>
              <w:t>de</w:t>
            </w:r>
            <w:r>
              <w:rPr>
                <w:spacing w:val="-4"/>
                <w:sz w:val="20"/>
              </w:rPr>
              <w:t xml:space="preserve"> </w:t>
            </w:r>
            <w:r>
              <w:rPr>
                <w:sz w:val="20"/>
              </w:rPr>
              <w:t>material</w:t>
            </w:r>
            <w:r>
              <w:rPr>
                <w:spacing w:val="-5"/>
                <w:sz w:val="20"/>
              </w:rPr>
              <w:t xml:space="preserve"> </w:t>
            </w:r>
            <w:r>
              <w:rPr>
                <w:sz w:val="20"/>
              </w:rPr>
              <w:t>PVC</w:t>
            </w:r>
            <w:r>
              <w:rPr>
                <w:spacing w:val="-7"/>
                <w:sz w:val="20"/>
              </w:rPr>
              <w:t xml:space="preserve"> </w:t>
            </w:r>
            <w:r>
              <w:rPr>
                <w:sz w:val="20"/>
              </w:rPr>
              <w:t>de</w:t>
            </w:r>
            <w:r>
              <w:rPr>
                <w:spacing w:val="-4"/>
                <w:sz w:val="20"/>
              </w:rPr>
              <w:t xml:space="preserve"> </w:t>
            </w:r>
            <w:r>
              <w:rPr>
                <w:sz w:val="20"/>
              </w:rPr>
              <w:t>color</w:t>
            </w:r>
            <w:r>
              <w:rPr>
                <w:spacing w:val="-3"/>
                <w:sz w:val="20"/>
              </w:rPr>
              <w:t xml:space="preserve"> </w:t>
            </w:r>
            <w:r>
              <w:rPr>
                <w:spacing w:val="-2"/>
                <w:sz w:val="20"/>
              </w:rPr>
              <w:t>uniforme.</w:t>
            </w:r>
          </w:p>
          <w:p w:rsidR="00166166" w:rsidRDefault="00B7696D">
            <w:pPr>
              <w:pStyle w:val="TableParagraph"/>
              <w:numPr>
                <w:ilvl w:val="0"/>
                <w:numId w:val="60"/>
              </w:numPr>
              <w:tabs>
                <w:tab w:val="left" w:pos="216"/>
              </w:tabs>
              <w:spacing w:before="2"/>
              <w:ind w:right="634" w:firstLine="0"/>
              <w:rPr>
                <w:sz w:val="20"/>
              </w:rPr>
            </w:pPr>
            <w:r>
              <w:rPr>
                <w:sz w:val="20"/>
              </w:rPr>
              <w:t>El codo procederá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5"/>
                <w:sz w:val="20"/>
              </w:rPr>
              <w:t xml:space="preserve"> </w:t>
            </w:r>
            <w:r>
              <w:rPr>
                <w:sz w:val="20"/>
              </w:rPr>
              <w:t>obtenidas</w:t>
            </w:r>
            <w:r>
              <w:rPr>
                <w:spacing w:val="-9"/>
                <w:sz w:val="20"/>
              </w:rPr>
              <w:t xml:space="preserve"> </w:t>
            </w:r>
            <w:r>
              <w:rPr>
                <w:sz w:val="20"/>
              </w:rPr>
              <w:t xml:space="preserve">mediante </w:t>
            </w:r>
            <w:r>
              <w:rPr>
                <w:spacing w:val="-2"/>
                <w:sz w:val="20"/>
              </w:rPr>
              <w:t>cortes.</w:t>
            </w:r>
          </w:p>
          <w:p w:rsidR="00166166" w:rsidRDefault="00B7696D">
            <w:pPr>
              <w:pStyle w:val="TableParagraph"/>
              <w:spacing w:before="2" w:line="242" w:lineRule="exact"/>
              <w:ind w:left="69"/>
              <w:rPr>
                <w:sz w:val="20"/>
              </w:rPr>
            </w:pPr>
            <w:r>
              <w:rPr>
                <w:spacing w:val="-2"/>
                <w:sz w:val="20"/>
              </w:rPr>
              <w:t>Características:</w:t>
            </w:r>
          </w:p>
          <w:p w:rsidR="00166166" w:rsidRDefault="00B7696D">
            <w:pPr>
              <w:pStyle w:val="TableParagraph"/>
              <w:numPr>
                <w:ilvl w:val="0"/>
                <w:numId w:val="60"/>
              </w:numPr>
              <w:tabs>
                <w:tab w:val="left" w:pos="216"/>
              </w:tabs>
              <w:spacing w:line="242" w:lineRule="exact"/>
              <w:ind w:left="216" w:hanging="147"/>
              <w:rPr>
                <w:sz w:val="20"/>
              </w:rPr>
            </w:pPr>
            <w:r>
              <w:rPr>
                <w:sz w:val="20"/>
              </w:rPr>
              <w:t>Diámetro</w:t>
            </w:r>
            <w:r>
              <w:rPr>
                <w:spacing w:val="-9"/>
                <w:sz w:val="20"/>
              </w:rPr>
              <w:t xml:space="preserve"> </w:t>
            </w:r>
            <w:r>
              <w:rPr>
                <w:sz w:val="20"/>
              </w:rPr>
              <w:t>nominal:</w:t>
            </w:r>
            <w:r>
              <w:rPr>
                <w:spacing w:val="-4"/>
                <w:sz w:val="20"/>
              </w:rPr>
              <w:t xml:space="preserve"> </w:t>
            </w:r>
            <w:r>
              <w:rPr>
                <w:sz w:val="20"/>
              </w:rPr>
              <w:t>15</w:t>
            </w:r>
            <w:r>
              <w:rPr>
                <w:spacing w:val="-9"/>
                <w:sz w:val="20"/>
              </w:rPr>
              <w:t xml:space="preserve"> </w:t>
            </w:r>
            <w:r>
              <w:rPr>
                <w:sz w:val="20"/>
              </w:rPr>
              <w:t>mm</w:t>
            </w:r>
            <w:r>
              <w:rPr>
                <w:spacing w:val="-6"/>
                <w:sz w:val="20"/>
              </w:rPr>
              <w:t xml:space="preserve"> </w:t>
            </w:r>
            <w:r>
              <w:rPr>
                <w:spacing w:val="-2"/>
                <w:sz w:val="20"/>
              </w:rPr>
              <w:t>(½"")</w:t>
            </w:r>
          </w:p>
          <w:p w:rsidR="00166166" w:rsidRDefault="00B7696D">
            <w:pPr>
              <w:pStyle w:val="TableParagraph"/>
              <w:numPr>
                <w:ilvl w:val="0"/>
                <w:numId w:val="60"/>
              </w:numPr>
              <w:tabs>
                <w:tab w:val="left" w:pos="216"/>
              </w:tabs>
              <w:ind w:left="216" w:hanging="147"/>
              <w:rPr>
                <w:sz w:val="20"/>
              </w:rPr>
            </w:pPr>
            <w:r>
              <w:rPr>
                <w:sz w:val="20"/>
              </w:rPr>
              <w:t>Angulo</w:t>
            </w:r>
            <w:r>
              <w:rPr>
                <w:spacing w:val="-9"/>
                <w:sz w:val="20"/>
              </w:rPr>
              <w:t xml:space="preserve"> </w:t>
            </w:r>
            <w:r>
              <w:rPr>
                <w:sz w:val="20"/>
              </w:rPr>
              <w:t>entre</w:t>
            </w:r>
            <w:r>
              <w:rPr>
                <w:spacing w:val="-4"/>
                <w:sz w:val="20"/>
              </w:rPr>
              <w:t xml:space="preserve"> </w:t>
            </w:r>
            <w:r>
              <w:rPr>
                <w:sz w:val="20"/>
              </w:rPr>
              <w:t>ejes</w:t>
            </w:r>
            <w:r>
              <w:rPr>
                <w:spacing w:val="-6"/>
                <w:sz w:val="20"/>
              </w:rPr>
              <w:t xml:space="preserve"> </w:t>
            </w:r>
            <w:r>
              <w:rPr>
                <w:sz w:val="20"/>
              </w:rPr>
              <w:t>de</w:t>
            </w:r>
            <w:r>
              <w:rPr>
                <w:spacing w:val="-8"/>
                <w:sz w:val="20"/>
              </w:rPr>
              <w:t xml:space="preserve"> </w:t>
            </w:r>
            <w:r>
              <w:rPr>
                <w:sz w:val="20"/>
              </w:rPr>
              <w:t>recorrido:</w:t>
            </w:r>
            <w:r>
              <w:rPr>
                <w:spacing w:val="-5"/>
                <w:sz w:val="20"/>
              </w:rPr>
              <w:t xml:space="preserve"> 90°</w:t>
            </w:r>
          </w:p>
          <w:p w:rsidR="00166166" w:rsidRDefault="00B7696D">
            <w:pPr>
              <w:pStyle w:val="TableParagraph"/>
              <w:numPr>
                <w:ilvl w:val="0"/>
                <w:numId w:val="60"/>
              </w:numPr>
              <w:tabs>
                <w:tab w:val="left" w:pos="216"/>
              </w:tabs>
              <w:spacing w:before="1"/>
              <w:ind w:left="216" w:hanging="147"/>
              <w:rPr>
                <w:sz w:val="20"/>
              </w:rPr>
            </w:pPr>
            <w:r>
              <w:rPr>
                <w:sz w:val="20"/>
              </w:rPr>
              <w:t>Distancia</w:t>
            </w:r>
            <w:r>
              <w:rPr>
                <w:spacing w:val="-5"/>
                <w:sz w:val="20"/>
              </w:rPr>
              <w:t xml:space="preserve"> </w:t>
            </w:r>
            <w:r>
              <w:rPr>
                <w:sz w:val="20"/>
              </w:rPr>
              <w:t>cara</w:t>
            </w:r>
            <w:r>
              <w:rPr>
                <w:spacing w:val="-6"/>
                <w:sz w:val="20"/>
              </w:rPr>
              <w:t xml:space="preserve"> </w:t>
            </w:r>
            <w:r>
              <w:rPr>
                <w:sz w:val="20"/>
              </w:rPr>
              <w:t>a</w:t>
            </w:r>
            <w:r>
              <w:rPr>
                <w:spacing w:val="-5"/>
                <w:sz w:val="20"/>
              </w:rPr>
              <w:t xml:space="preserve"> </w:t>
            </w:r>
            <w:r>
              <w:rPr>
                <w:sz w:val="20"/>
              </w:rPr>
              <w:t>centro:</w:t>
            </w:r>
            <w:r>
              <w:rPr>
                <w:spacing w:val="-5"/>
                <w:sz w:val="20"/>
              </w:rPr>
              <w:t xml:space="preserve"> </w:t>
            </w:r>
            <w:r>
              <w:rPr>
                <w:sz w:val="20"/>
              </w:rPr>
              <w:t>28</w:t>
            </w:r>
            <w:r>
              <w:rPr>
                <w:spacing w:val="-6"/>
                <w:sz w:val="20"/>
              </w:rPr>
              <w:t xml:space="preserve"> </w:t>
            </w:r>
            <w:r>
              <w:rPr>
                <w:sz w:val="20"/>
              </w:rPr>
              <w:t>mm</w:t>
            </w:r>
            <w:r>
              <w:rPr>
                <w:spacing w:val="-4"/>
                <w:sz w:val="20"/>
              </w:rPr>
              <w:t xml:space="preserve"> </w:t>
            </w:r>
            <w:r>
              <w:rPr>
                <w:sz w:val="20"/>
              </w:rPr>
              <w:t>± 1.5</w:t>
            </w:r>
            <w:r>
              <w:rPr>
                <w:spacing w:val="-10"/>
                <w:sz w:val="20"/>
              </w:rPr>
              <w:t xml:space="preserve"> </w:t>
            </w:r>
            <w:r>
              <w:rPr>
                <w:spacing w:val="-5"/>
                <w:sz w:val="20"/>
              </w:rPr>
              <w:t>mm</w:t>
            </w:r>
          </w:p>
          <w:p w:rsidR="00166166" w:rsidRDefault="00B7696D">
            <w:pPr>
              <w:pStyle w:val="TableParagraph"/>
              <w:numPr>
                <w:ilvl w:val="0"/>
                <w:numId w:val="60"/>
              </w:numPr>
              <w:tabs>
                <w:tab w:val="left" w:pos="216"/>
              </w:tabs>
              <w:spacing w:before="1"/>
              <w:ind w:left="216" w:hanging="147"/>
              <w:rPr>
                <w:sz w:val="20"/>
              </w:rPr>
            </w:pPr>
            <w:r>
              <w:rPr>
                <w:sz w:val="20"/>
              </w:rPr>
              <w:t>Longitud</w:t>
            </w:r>
            <w:r>
              <w:rPr>
                <w:spacing w:val="-3"/>
                <w:sz w:val="20"/>
              </w:rPr>
              <w:t xml:space="preserve"> </w:t>
            </w:r>
            <w:r>
              <w:rPr>
                <w:sz w:val="20"/>
              </w:rPr>
              <w:t>de</w:t>
            </w:r>
            <w:r>
              <w:rPr>
                <w:spacing w:val="-2"/>
                <w:sz w:val="20"/>
              </w:rPr>
              <w:t xml:space="preserve"> </w:t>
            </w:r>
            <w:r>
              <w:rPr>
                <w:sz w:val="20"/>
              </w:rPr>
              <w:t>presentación:</w:t>
            </w:r>
            <w:r>
              <w:rPr>
                <w:spacing w:val="-9"/>
                <w:sz w:val="20"/>
              </w:rPr>
              <w:t xml:space="preserve"> </w:t>
            </w:r>
            <w:r>
              <w:rPr>
                <w:sz w:val="20"/>
              </w:rPr>
              <w:t>15</w:t>
            </w:r>
            <w:r>
              <w:rPr>
                <w:spacing w:val="-8"/>
                <w:sz w:val="20"/>
              </w:rPr>
              <w:t xml:space="preserve"> </w:t>
            </w:r>
            <w:r>
              <w:rPr>
                <w:sz w:val="20"/>
              </w:rPr>
              <w:t>mm</w:t>
            </w:r>
            <w:r>
              <w:rPr>
                <w:spacing w:val="-6"/>
                <w:sz w:val="20"/>
              </w:rPr>
              <w:t xml:space="preserve"> </w:t>
            </w:r>
            <w:r>
              <w:rPr>
                <w:sz w:val="20"/>
              </w:rPr>
              <w:t>±</w:t>
            </w:r>
            <w:r>
              <w:rPr>
                <w:spacing w:val="-6"/>
                <w:sz w:val="20"/>
              </w:rPr>
              <w:t xml:space="preserve"> </w:t>
            </w:r>
            <w:r>
              <w:rPr>
                <w:sz w:val="20"/>
              </w:rPr>
              <w:t>1.5</w:t>
            </w:r>
            <w:r>
              <w:rPr>
                <w:spacing w:val="-8"/>
                <w:sz w:val="20"/>
              </w:rPr>
              <w:t xml:space="preserve"> </w:t>
            </w:r>
            <w:r>
              <w:rPr>
                <w:spacing w:val="-5"/>
                <w:sz w:val="20"/>
              </w:rPr>
              <w:t>mm</w:t>
            </w:r>
          </w:p>
          <w:p w:rsidR="00166166" w:rsidRDefault="00B7696D">
            <w:pPr>
              <w:pStyle w:val="TableParagraph"/>
              <w:spacing w:line="240" w:lineRule="atLeast"/>
              <w:ind w:left="69"/>
              <w:rPr>
                <w:sz w:val="20"/>
              </w:rPr>
            </w:pPr>
            <w:r>
              <w:rPr>
                <w:sz w:val="20"/>
              </w:rPr>
              <w:t>Debe</w:t>
            </w:r>
            <w:r>
              <w:rPr>
                <w:spacing w:val="-5"/>
                <w:sz w:val="20"/>
              </w:rPr>
              <w:t xml:space="preserve"> </w:t>
            </w:r>
            <w:r>
              <w:rPr>
                <w:sz w:val="20"/>
              </w:rPr>
              <w:t>cumplir</w:t>
            </w:r>
            <w:r>
              <w:rPr>
                <w:spacing w:val="-4"/>
                <w:sz w:val="20"/>
              </w:rPr>
              <w:t xml:space="preserve"> </w:t>
            </w:r>
            <w:r>
              <w:rPr>
                <w:sz w:val="20"/>
              </w:rPr>
              <w:t>con</w:t>
            </w:r>
            <w:r>
              <w:rPr>
                <w:spacing w:val="-6"/>
                <w:sz w:val="20"/>
              </w:rPr>
              <w:t xml:space="preserve"> </w:t>
            </w:r>
            <w:r>
              <w:rPr>
                <w:sz w:val="20"/>
              </w:rPr>
              <w:t>la</w:t>
            </w:r>
            <w:r>
              <w:rPr>
                <w:spacing w:val="-6"/>
                <w:sz w:val="20"/>
              </w:rPr>
              <w:t xml:space="preserve"> </w:t>
            </w:r>
            <w:r>
              <w:rPr>
                <w:sz w:val="20"/>
              </w:rPr>
              <w:t>NB</w:t>
            </w:r>
            <w:r>
              <w:rPr>
                <w:spacing w:val="-5"/>
                <w:sz w:val="20"/>
              </w:rPr>
              <w:t xml:space="preserve"> </w:t>
            </w:r>
            <w:r>
              <w:rPr>
                <w:sz w:val="20"/>
              </w:rPr>
              <w:t>645:2007:</w:t>
            </w:r>
            <w:r>
              <w:rPr>
                <w:spacing w:val="-2"/>
                <w:sz w:val="20"/>
              </w:rPr>
              <w:t xml:space="preserve"> </w:t>
            </w:r>
            <w:r>
              <w:rPr>
                <w:sz w:val="20"/>
              </w:rPr>
              <w:t>Tuberías</w:t>
            </w:r>
            <w:r>
              <w:rPr>
                <w:spacing w:val="-4"/>
                <w:sz w:val="20"/>
              </w:rPr>
              <w:t xml:space="preserve"> </w:t>
            </w:r>
            <w:r>
              <w:rPr>
                <w:sz w:val="20"/>
              </w:rPr>
              <w:t>de</w:t>
            </w:r>
            <w:r>
              <w:rPr>
                <w:spacing w:val="-5"/>
                <w:sz w:val="20"/>
              </w:rPr>
              <w:t xml:space="preserve"> </w:t>
            </w:r>
            <w:r>
              <w:rPr>
                <w:sz w:val="20"/>
              </w:rPr>
              <w:t>fierro</w:t>
            </w:r>
            <w:r>
              <w:rPr>
                <w:spacing w:val="-6"/>
                <w:sz w:val="20"/>
              </w:rPr>
              <w:t xml:space="preserve"> </w:t>
            </w:r>
            <w:r>
              <w:rPr>
                <w:sz w:val="20"/>
              </w:rPr>
              <w:t>fundido</w:t>
            </w:r>
            <w:r>
              <w:rPr>
                <w:spacing w:val="-2"/>
                <w:sz w:val="20"/>
              </w:rPr>
              <w:t xml:space="preserve"> </w:t>
            </w:r>
            <w:r>
              <w:rPr>
                <w:sz w:val="20"/>
              </w:rPr>
              <w:t>dúctil, acoples y accesorios para líneas de tuberías de presión.</w:t>
            </w:r>
          </w:p>
        </w:tc>
      </w:tr>
      <w:tr w:rsidR="00166166">
        <w:trPr>
          <w:trHeight w:val="974"/>
        </w:trPr>
        <w:tc>
          <w:tcPr>
            <w:tcW w:w="625" w:type="dxa"/>
          </w:tcPr>
          <w:p w:rsidR="00166166" w:rsidRDefault="00166166">
            <w:pPr>
              <w:pStyle w:val="TableParagraph"/>
              <w:spacing w:before="124"/>
              <w:rPr>
                <w:rFonts w:ascii="Tahoma"/>
                <w:b/>
                <w:sz w:val="20"/>
              </w:rPr>
            </w:pPr>
          </w:p>
          <w:p w:rsidR="00166166" w:rsidRDefault="00B7696D">
            <w:pPr>
              <w:pStyle w:val="TableParagraph"/>
              <w:spacing w:before="1"/>
              <w:ind w:left="15" w:right="6"/>
              <w:jc w:val="center"/>
              <w:rPr>
                <w:sz w:val="20"/>
              </w:rPr>
            </w:pPr>
            <w:r>
              <w:rPr>
                <w:spacing w:val="-5"/>
                <w:sz w:val="20"/>
              </w:rPr>
              <w:t>39</w:t>
            </w:r>
          </w:p>
        </w:tc>
        <w:tc>
          <w:tcPr>
            <w:tcW w:w="2632" w:type="dxa"/>
          </w:tcPr>
          <w:p w:rsidR="00166166" w:rsidRDefault="00166166">
            <w:pPr>
              <w:pStyle w:val="TableParagraph"/>
              <w:spacing w:before="124"/>
              <w:rPr>
                <w:rFonts w:ascii="Tahoma"/>
                <w:b/>
                <w:sz w:val="20"/>
              </w:rPr>
            </w:pPr>
          </w:p>
          <w:p w:rsidR="00166166" w:rsidRDefault="00B7696D">
            <w:pPr>
              <w:pStyle w:val="TableParagraph"/>
              <w:spacing w:before="1"/>
              <w:ind w:left="20" w:right="5"/>
              <w:jc w:val="center"/>
              <w:rPr>
                <w:sz w:val="20"/>
              </w:rPr>
            </w:pPr>
            <w:r>
              <w:rPr>
                <w:sz w:val="20"/>
              </w:rPr>
              <w:t>CODO</w:t>
            </w:r>
            <w:r>
              <w:rPr>
                <w:spacing w:val="-6"/>
                <w:sz w:val="20"/>
              </w:rPr>
              <w:t xml:space="preserve"> </w:t>
            </w:r>
            <w:r>
              <w:rPr>
                <w:sz w:val="20"/>
              </w:rPr>
              <w:t>PVC</w:t>
            </w:r>
            <w:r>
              <w:rPr>
                <w:spacing w:val="-7"/>
                <w:sz w:val="20"/>
              </w:rPr>
              <w:t xml:space="preserve"> </w:t>
            </w:r>
            <w:r>
              <w:rPr>
                <w:sz w:val="20"/>
              </w:rPr>
              <w:t>DESAGÜE</w:t>
            </w:r>
            <w:r>
              <w:rPr>
                <w:spacing w:val="-4"/>
                <w:sz w:val="20"/>
              </w:rPr>
              <w:t xml:space="preserve"> </w:t>
            </w:r>
            <w:r>
              <w:rPr>
                <w:spacing w:val="-5"/>
                <w:sz w:val="20"/>
              </w:rPr>
              <w:t>2"</w:t>
            </w:r>
          </w:p>
        </w:tc>
        <w:tc>
          <w:tcPr>
            <w:tcW w:w="995" w:type="dxa"/>
          </w:tcPr>
          <w:p w:rsidR="00166166" w:rsidRDefault="00166166">
            <w:pPr>
              <w:pStyle w:val="TableParagraph"/>
              <w:spacing w:before="124"/>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3" w:line="237" w:lineRule="auto"/>
              <w:ind w:left="69"/>
              <w:rPr>
                <w:sz w:val="20"/>
              </w:rPr>
            </w:pPr>
            <w:r>
              <w:rPr>
                <w:sz w:val="20"/>
              </w:rPr>
              <w:t>Tubo de policloruro de vinilo (PVC) con diámetro nominal de 2”. Cuya</w:t>
            </w:r>
            <w:r>
              <w:rPr>
                <w:spacing w:val="-3"/>
                <w:sz w:val="20"/>
              </w:rPr>
              <w:t xml:space="preserve"> </w:t>
            </w:r>
            <w:r>
              <w:rPr>
                <w:sz w:val="20"/>
              </w:rPr>
              <w:t>principal</w:t>
            </w:r>
            <w:r>
              <w:rPr>
                <w:spacing w:val="-5"/>
                <w:sz w:val="20"/>
              </w:rPr>
              <w:t xml:space="preserve"> </w:t>
            </w:r>
            <w:r>
              <w:rPr>
                <w:sz w:val="20"/>
              </w:rPr>
              <w:t>aplicación</w:t>
            </w:r>
            <w:r>
              <w:rPr>
                <w:spacing w:val="-7"/>
                <w:sz w:val="20"/>
              </w:rPr>
              <w:t xml:space="preserve"> </w:t>
            </w:r>
            <w:r>
              <w:rPr>
                <w:sz w:val="20"/>
              </w:rPr>
              <w:t>se</w:t>
            </w:r>
            <w:r>
              <w:rPr>
                <w:spacing w:val="-1"/>
                <w:sz w:val="20"/>
              </w:rPr>
              <w:t xml:space="preserve"> </w:t>
            </w:r>
            <w:r>
              <w:rPr>
                <w:sz w:val="20"/>
              </w:rPr>
              <w:t>da</w:t>
            </w:r>
            <w:r>
              <w:rPr>
                <w:spacing w:val="-3"/>
                <w:sz w:val="20"/>
              </w:rPr>
              <w:t xml:space="preserve"> </w:t>
            </w:r>
            <w:r>
              <w:rPr>
                <w:sz w:val="20"/>
              </w:rPr>
              <w:t>en</w:t>
            </w:r>
            <w:r>
              <w:rPr>
                <w:spacing w:val="-7"/>
                <w:sz w:val="20"/>
              </w:rPr>
              <w:t xml:space="preserve"> </w:t>
            </w:r>
            <w:r>
              <w:rPr>
                <w:sz w:val="20"/>
              </w:rPr>
              <w:t>Instalaciones</w:t>
            </w:r>
            <w:r>
              <w:rPr>
                <w:spacing w:val="-8"/>
                <w:sz w:val="20"/>
              </w:rPr>
              <w:t xml:space="preserve"> </w:t>
            </w:r>
            <w:r>
              <w:rPr>
                <w:sz w:val="20"/>
              </w:rPr>
              <w:t>hidráulicas;</w:t>
            </w:r>
            <w:r>
              <w:rPr>
                <w:spacing w:val="-7"/>
                <w:sz w:val="20"/>
              </w:rPr>
              <w:t xml:space="preserve"> </w:t>
            </w:r>
            <w:r>
              <w:rPr>
                <w:sz w:val="20"/>
              </w:rPr>
              <w:t>deben tener las siguientes características:</w:t>
            </w:r>
          </w:p>
          <w:p w:rsidR="00166166" w:rsidRDefault="00B7696D">
            <w:pPr>
              <w:pStyle w:val="TableParagraph"/>
              <w:numPr>
                <w:ilvl w:val="0"/>
                <w:numId w:val="59"/>
              </w:numPr>
              <w:tabs>
                <w:tab w:val="left" w:pos="216"/>
              </w:tabs>
              <w:spacing w:before="3" w:line="223" w:lineRule="exact"/>
              <w:ind w:left="216"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4882"/>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166166" w:rsidRDefault="00B7696D">
            <w:pPr>
              <w:pStyle w:val="TableParagraph"/>
              <w:numPr>
                <w:ilvl w:val="0"/>
                <w:numId w:val="58"/>
              </w:numPr>
              <w:tabs>
                <w:tab w:val="left" w:pos="216"/>
              </w:tabs>
              <w:spacing w:before="1"/>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58"/>
              </w:numPr>
              <w:tabs>
                <w:tab w:val="left" w:pos="216"/>
              </w:tabs>
              <w:ind w:right="80" w:firstLine="0"/>
              <w:rPr>
                <w:sz w:val="20"/>
              </w:rPr>
            </w:pPr>
            <w:r>
              <w:rPr>
                <w:sz w:val="20"/>
              </w:rPr>
              <w:t>Los tubos procederán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numPr>
                <w:ilvl w:val="0"/>
                <w:numId w:val="58"/>
              </w:numPr>
              <w:tabs>
                <w:tab w:val="left" w:pos="216"/>
              </w:tabs>
              <w:spacing w:line="242" w:lineRule="exact"/>
              <w:ind w:left="216" w:hanging="147"/>
              <w:rPr>
                <w:sz w:val="20"/>
              </w:rPr>
            </w:pPr>
            <w:r>
              <w:rPr>
                <w:sz w:val="20"/>
              </w:rPr>
              <w:t>Las</w:t>
            </w:r>
            <w:r>
              <w:rPr>
                <w:spacing w:val="-8"/>
                <w:sz w:val="20"/>
              </w:rPr>
              <w:t xml:space="preserve"> </w:t>
            </w:r>
            <w:r>
              <w:rPr>
                <w:sz w:val="20"/>
              </w:rPr>
              <w:t>juntas</w:t>
            </w:r>
            <w:r>
              <w:rPr>
                <w:spacing w:val="-2"/>
                <w:sz w:val="20"/>
              </w:rPr>
              <w:t xml:space="preserve"> </w:t>
            </w:r>
            <w:r>
              <w:rPr>
                <w:sz w:val="20"/>
              </w:rPr>
              <w:t>serán</w:t>
            </w:r>
            <w:r>
              <w:rPr>
                <w:spacing w:val="-6"/>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166166" w:rsidRDefault="00B7696D">
            <w:pPr>
              <w:pStyle w:val="TableParagraph"/>
              <w:numPr>
                <w:ilvl w:val="0"/>
                <w:numId w:val="58"/>
              </w:numPr>
              <w:tabs>
                <w:tab w:val="left" w:pos="216"/>
              </w:tabs>
              <w:spacing w:before="1"/>
              <w:ind w:left="216" w:hanging="147"/>
              <w:rPr>
                <w:sz w:val="20"/>
              </w:rPr>
            </w:pPr>
            <w:r>
              <w:rPr>
                <w:sz w:val="20"/>
              </w:rPr>
              <w:t>Las</w:t>
            </w:r>
            <w:r>
              <w:rPr>
                <w:spacing w:val="-9"/>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9"/>
                <w:sz w:val="20"/>
              </w:rPr>
              <w:t xml:space="preserve"> </w:t>
            </w:r>
            <w:r>
              <w:rPr>
                <w:sz w:val="20"/>
              </w:rPr>
              <w:t>siguientes</w:t>
            </w:r>
            <w:r>
              <w:rPr>
                <w:spacing w:val="-3"/>
                <w:sz w:val="20"/>
              </w:rPr>
              <w:t xml:space="preserve"> </w:t>
            </w:r>
            <w:r>
              <w:rPr>
                <w:spacing w:val="-2"/>
                <w:sz w:val="20"/>
              </w:rPr>
              <w:t>normas:</w:t>
            </w:r>
          </w:p>
          <w:p w:rsidR="00166166" w:rsidRDefault="00B7696D">
            <w:pPr>
              <w:pStyle w:val="TableParagraph"/>
              <w:numPr>
                <w:ilvl w:val="0"/>
                <w:numId w:val="57"/>
              </w:numPr>
              <w:tabs>
                <w:tab w:val="left" w:pos="222"/>
                <w:tab w:val="left" w:pos="2184"/>
              </w:tabs>
              <w:spacing w:before="1"/>
              <w:ind w:left="222" w:hanging="153"/>
              <w:rPr>
                <w:sz w:val="20"/>
              </w:rPr>
            </w:pPr>
            <w:r>
              <w:rPr>
                <w:sz w:val="20"/>
              </w:rPr>
              <w:t>Normas</w:t>
            </w:r>
            <w:r>
              <w:rPr>
                <w:spacing w:val="-6"/>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numPr>
                <w:ilvl w:val="0"/>
                <w:numId w:val="57"/>
              </w:numPr>
              <w:tabs>
                <w:tab w:val="left" w:pos="178"/>
                <w:tab w:val="left" w:pos="2068"/>
              </w:tabs>
              <w:ind w:left="178" w:hanging="109"/>
              <w:rPr>
                <w:sz w:val="20"/>
              </w:rPr>
            </w:pPr>
            <w:r>
              <w:rPr>
                <w:sz w:val="20"/>
              </w:rPr>
              <w:t>Normas</w:t>
            </w:r>
            <w:r>
              <w:rPr>
                <w:spacing w:val="-8"/>
                <w:sz w:val="20"/>
              </w:rPr>
              <w:t xml:space="preserve"> </w:t>
            </w:r>
            <w:r>
              <w:rPr>
                <w:spacing w:val="-2"/>
                <w:sz w:val="20"/>
              </w:rPr>
              <w:t>ASTM:</w:t>
            </w:r>
            <w:r>
              <w:rPr>
                <w:sz w:val="20"/>
              </w:rPr>
              <w:tab/>
              <w:t>D-1785</w:t>
            </w:r>
            <w:r>
              <w:rPr>
                <w:spacing w:val="-3"/>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before="1"/>
              <w:ind w:left="69" w:right="174"/>
              <w:rPr>
                <w:sz w:val="20"/>
              </w:rPr>
            </w:pPr>
            <w:r>
              <w:rPr>
                <w:sz w:val="20"/>
              </w:rPr>
              <w:t>El codo de PVC deberá almacenarse sobre soportes adecuados y apilarse en alturas no mayores a 1.50 m especialmente si la temperatura ambiente es elevada, pues camadas inferiores podrían</w:t>
            </w:r>
            <w:r>
              <w:rPr>
                <w:spacing w:val="-8"/>
                <w:sz w:val="20"/>
              </w:rPr>
              <w:t xml:space="preserve"> </w:t>
            </w:r>
            <w:r>
              <w:rPr>
                <w:sz w:val="20"/>
              </w:rPr>
              <w:t>deformarse.</w:t>
            </w:r>
            <w:r>
              <w:rPr>
                <w:spacing w:val="-1"/>
                <w:sz w:val="20"/>
              </w:rPr>
              <w:t xml:space="preserve"> </w:t>
            </w:r>
            <w:r>
              <w:rPr>
                <w:sz w:val="20"/>
              </w:rPr>
              <w:t>No</w:t>
            </w:r>
            <w:r>
              <w:rPr>
                <w:spacing w:val="-4"/>
                <w:sz w:val="20"/>
              </w:rPr>
              <w:t xml:space="preserve"> </w:t>
            </w:r>
            <w:r>
              <w:rPr>
                <w:sz w:val="20"/>
              </w:rPr>
              <w:t>se</w:t>
            </w:r>
            <w:r>
              <w:rPr>
                <w:spacing w:val="-6"/>
                <w:sz w:val="20"/>
              </w:rPr>
              <w:t xml:space="preserve"> </w:t>
            </w:r>
            <w:r>
              <w:rPr>
                <w:sz w:val="20"/>
              </w:rPr>
              <w:t>las</w:t>
            </w:r>
            <w:r>
              <w:rPr>
                <w:spacing w:val="-9"/>
                <w:sz w:val="20"/>
              </w:rPr>
              <w:t xml:space="preserve"> </w:t>
            </w:r>
            <w:r>
              <w:rPr>
                <w:sz w:val="20"/>
              </w:rPr>
              <w:t>deberán</w:t>
            </w:r>
            <w:r>
              <w:rPr>
                <w:spacing w:val="-4"/>
                <w:sz w:val="20"/>
              </w:rPr>
              <w:t xml:space="preserve"> </w:t>
            </w:r>
            <w:r>
              <w:rPr>
                <w:sz w:val="20"/>
              </w:rPr>
              <w:t>tener</w:t>
            </w:r>
            <w:r>
              <w:rPr>
                <w:spacing w:val="-1"/>
                <w:sz w:val="20"/>
              </w:rPr>
              <w:t xml:space="preserve"> </w:t>
            </w:r>
            <w:r>
              <w:rPr>
                <w:sz w:val="20"/>
              </w:rPr>
              <w:t>expuestas</w:t>
            </w:r>
            <w:r>
              <w:rPr>
                <w:spacing w:val="-5"/>
                <w:sz w:val="20"/>
              </w:rPr>
              <w:t xml:space="preserve"> </w:t>
            </w:r>
            <w:r>
              <w:rPr>
                <w:sz w:val="20"/>
              </w:rPr>
              <w:t>al</w:t>
            </w:r>
            <w:r>
              <w:rPr>
                <w:spacing w:val="-6"/>
                <w:sz w:val="20"/>
              </w:rPr>
              <w:t xml:space="preserve"> </w:t>
            </w:r>
            <w:r>
              <w:rPr>
                <w:sz w:val="20"/>
              </w:rPr>
              <w:t>sol</w:t>
            </w:r>
            <w:r>
              <w:rPr>
                <w:spacing w:val="-1"/>
                <w:sz w:val="20"/>
              </w:rPr>
              <w:t xml:space="preserve"> </w:t>
            </w:r>
            <w:r>
              <w:rPr>
                <w:sz w:val="20"/>
              </w:rPr>
              <w:t>por periodos</w:t>
            </w:r>
            <w:r>
              <w:rPr>
                <w:spacing w:val="-5"/>
                <w:sz w:val="20"/>
              </w:rPr>
              <w:t xml:space="preserve"> </w:t>
            </w:r>
            <w:r>
              <w:rPr>
                <w:sz w:val="20"/>
              </w:rPr>
              <w:t>prol</w:t>
            </w:r>
            <w:r>
              <w:rPr>
                <w:sz w:val="20"/>
              </w:rPr>
              <w:t>ongados.</w:t>
            </w:r>
          </w:p>
          <w:p w:rsidR="00166166" w:rsidRDefault="00B7696D">
            <w:pPr>
              <w:pStyle w:val="TableParagraph"/>
              <w:ind w:left="69" w:right="82"/>
              <w:rPr>
                <w:sz w:val="20"/>
              </w:rPr>
            </w:pPr>
            <w:r>
              <w:rPr>
                <w:sz w:val="20"/>
              </w:rPr>
              <w:t>Se utilizará codo de PVC desagüe de 2”. El cortado y ensamblado deberá</w:t>
            </w:r>
            <w:r>
              <w:rPr>
                <w:spacing w:val="-5"/>
                <w:sz w:val="20"/>
              </w:rPr>
              <w:t xml:space="preserve"> </w:t>
            </w:r>
            <w:r>
              <w:rPr>
                <w:sz w:val="20"/>
              </w:rPr>
              <w:t>realizarse</w:t>
            </w:r>
            <w:r>
              <w:rPr>
                <w:spacing w:val="-4"/>
                <w:sz w:val="20"/>
              </w:rPr>
              <w:t xml:space="preserve"> </w:t>
            </w:r>
            <w:r>
              <w:rPr>
                <w:sz w:val="20"/>
              </w:rPr>
              <w:t>con</w:t>
            </w:r>
            <w:r>
              <w:rPr>
                <w:spacing w:val="-5"/>
                <w:sz w:val="20"/>
              </w:rPr>
              <w:t xml:space="preserve"> </w:t>
            </w:r>
            <w:r>
              <w:rPr>
                <w:sz w:val="20"/>
              </w:rPr>
              <w:t>las</w:t>
            </w:r>
            <w:r>
              <w:rPr>
                <w:spacing w:val="-3"/>
                <w:sz w:val="20"/>
              </w:rPr>
              <w:t xml:space="preserve"> </w:t>
            </w:r>
            <w:r>
              <w:rPr>
                <w:sz w:val="20"/>
              </w:rPr>
              <w:t>herramientas</w:t>
            </w:r>
            <w:r>
              <w:rPr>
                <w:spacing w:val="-2"/>
                <w:sz w:val="20"/>
              </w:rPr>
              <w:t xml:space="preserve"> </w:t>
            </w:r>
            <w:r>
              <w:rPr>
                <w:sz w:val="20"/>
              </w:rPr>
              <w:t>adecuadas,</w:t>
            </w:r>
            <w:r>
              <w:rPr>
                <w:spacing w:val="-2"/>
                <w:sz w:val="20"/>
              </w:rPr>
              <w:t xml:space="preserve"> </w:t>
            </w:r>
            <w:r>
              <w:rPr>
                <w:sz w:val="20"/>
              </w:rPr>
              <w:t>de</w:t>
            </w:r>
            <w:r>
              <w:rPr>
                <w:spacing w:val="-4"/>
                <w:sz w:val="20"/>
              </w:rPr>
              <w:t xml:space="preserve"> </w:t>
            </w:r>
            <w:r>
              <w:rPr>
                <w:sz w:val="20"/>
              </w:rPr>
              <w:t>manera</w:t>
            </w:r>
            <w:r>
              <w:rPr>
                <w:spacing w:val="-1"/>
                <w:sz w:val="20"/>
              </w:rPr>
              <w:t xml:space="preserve"> </w:t>
            </w:r>
            <w:r>
              <w:rPr>
                <w:sz w:val="20"/>
              </w:rPr>
              <w:t>que se</w:t>
            </w:r>
            <w:r>
              <w:rPr>
                <w:spacing w:val="-1"/>
                <w:sz w:val="20"/>
              </w:rPr>
              <w:t xml:space="preserve"> </w:t>
            </w:r>
            <w:r>
              <w:rPr>
                <w:sz w:val="20"/>
              </w:rPr>
              <w:t>impidan</w:t>
            </w:r>
            <w:r>
              <w:rPr>
                <w:spacing w:val="-6"/>
                <w:sz w:val="20"/>
              </w:rPr>
              <w:t xml:space="preserve"> </w:t>
            </w:r>
            <w:r>
              <w:rPr>
                <w:sz w:val="20"/>
              </w:rPr>
              <w:t>las</w:t>
            </w:r>
            <w:r>
              <w:rPr>
                <w:spacing w:val="-5"/>
                <w:sz w:val="20"/>
              </w:rPr>
              <w:t xml:space="preserve"> </w:t>
            </w:r>
            <w:r>
              <w:rPr>
                <w:sz w:val="20"/>
              </w:rPr>
              <w:t>filtraciones.</w:t>
            </w:r>
            <w:r>
              <w:rPr>
                <w:spacing w:val="-5"/>
                <w:sz w:val="20"/>
              </w:rPr>
              <w:t xml:space="preserve"> </w:t>
            </w:r>
            <w:r>
              <w:rPr>
                <w:sz w:val="20"/>
              </w:rPr>
              <w:t>Los</w:t>
            </w:r>
            <w:r>
              <w:rPr>
                <w:spacing w:val="-4"/>
                <w:sz w:val="20"/>
              </w:rPr>
              <w:t xml:space="preserve"> </w:t>
            </w:r>
            <w:r>
              <w:rPr>
                <w:sz w:val="20"/>
              </w:rPr>
              <w:t>soportes</w:t>
            </w:r>
            <w:r>
              <w:rPr>
                <w:spacing w:val="-8"/>
                <w:sz w:val="20"/>
              </w:rPr>
              <w:t xml:space="preserve"> </w:t>
            </w:r>
            <w:r>
              <w:rPr>
                <w:sz w:val="20"/>
              </w:rPr>
              <w:t>y</w:t>
            </w:r>
            <w:r>
              <w:rPr>
                <w:spacing w:val="-2"/>
                <w:sz w:val="20"/>
              </w:rPr>
              <w:t xml:space="preserve"> </w:t>
            </w:r>
            <w:r>
              <w:rPr>
                <w:sz w:val="20"/>
              </w:rPr>
              <w:t>elementos</w:t>
            </w:r>
            <w:r>
              <w:rPr>
                <w:spacing w:val="-8"/>
                <w:sz w:val="20"/>
              </w:rPr>
              <w:t xml:space="preserve"> </w:t>
            </w:r>
            <w:r>
              <w:rPr>
                <w:sz w:val="20"/>
              </w:rPr>
              <w:t>de</w:t>
            </w:r>
            <w:r>
              <w:rPr>
                <w:spacing w:val="-6"/>
                <w:sz w:val="20"/>
              </w:rPr>
              <w:t xml:space="preserve"> </w:t>
            </w:r>
            <w:r>
              <w:rPr>
                <w:sz w:val="20"/>
              </w:rPr>
              <w:t>fijación</w:t>
            </w:r>
            <w:r>
              <w:rPr>
                <w:spacing w:val="-2"/>
                <w:sz w:val="20"/>
              </w:rPr>
              <w:t xml:space="preserve"> </w:t>
            </w:r>
            <w:r>
              <w:rPr>
                <w:sz w:val="20"/>
              </w:rPr>
              <w:t>de las bajantes deberán ser abrazaderas de espesor po</w:t>
            </w:r>
            <w:r>
              <w:rPr>
                <w:sz w:val="20"/>
              </w:rPr>
              <w:t>r 1/2 pulgada</w:t>
            </w:r>
          </w:p>
          <w:p w:rsidR="00166166" w:rsidRDefault="00B7696D">
            <w:pPr>
              <w:pStyle w:val="TableParagraph"/>
              <w:spacing w:line="240" w:lineRule="exact"/>
              <w:ind w:left="69" w:right="174"/>
              <w:rPr>
                <w:sz w:val="20"/>
              </w:rPr>
            </w:pPr>
            <w:r>
              <w:rPr>
                <w:sz w:val="20"/>
              </w:rPr>
              <w:t>de</w:t>
            </w:r>
            <w:r>
              <w:rPr>
                <w:spacing w:val="-1"/>
                <w:sz w:val="20"/>
              </w:rPr>
              <w:t xml:space="preserve"> </w:t>
            </w:r>
            <w:r>
              <w:rPr>
                <w:sz w:val="20"/>
              </w:rPr>
              <w:t>ancho,</w:t>
            </w:r>
            <w:r>
              <w:rPr>
                <w:spacing w:val="-3"/>
                <w:sz w:val="20"/>
              </w:rPr>
              <w:t xml:space="preserve"> </w:t>
            </w:r>
            <w:r>
              <w:rPr>
                <w:sz w:val="20"/>
              </w:rPr>
              <w:t>para</w:t>
            </w:r>
            <w:r>
              <w:rPr>
                <w:spacing w:val="-2"/>
                <w:sz w:val="20"/>
              </w:rPr>
              <w:t xml:space="preserve"> </w:t>
            </w:r>
            <w:r>
              <w:rPr>
                <w:sz w:val="20"/>
              </w:rPr>
              <w:t>tubo</w:t>
            </w:r>
            <w:r>
              <w:rPr>
                <w:spacing w:val="-6"/>
                <w:sz w:val="20"/>
              </w:rPr>
              <w:t xml:space="preserve"> </w:t>
            </w:r>
            <w:r>
              <w:rPr>
                <w:sz w:val="20"/>
              </w:rPr>
              <w:t>de</w:t>
            </w:r>
            <w:r>
              <w:rPr>
                <w:spacing w:val="-5"/>
                <w:sz w:val="20"/>
              </w:rPr>
              <w:t xml:space="preserve"> </w:t>
            </w:r>
            <w:r>
              <w:rPr>
                <w:sz w:val="20"/>
              </w:rPr>
              <w:t>2”,</w:t>
            </w:r>
            <w:r>
              <w:rPr>
                <w:spacing w:val="-8"/>
                <w:sz w:val="20"/>
              </w:rPr>
              <w:t xml:space="preserve"> </w:t>
            </w:r>
            <w:r>
              <w:rPr>
                <w:sz w:val="20"/>
              </w:rPr>
              <w:t>las</w:t>
            </w:r>
            <w:r>
              <w:rPr>
                <w:spacing w:val="-8"/>
                <w:sz w:val="20"/>
              </w:rPr>
              <w:t xml:space="preserve"> </w:t>
            </w:r>
            <w:r>
              <w:rPr>
                <w:sz w:val="20"/>
              </w:rPr>
              <w:t>mismas</w:t>
            </w:r>
            <w:r>
              <w:rPr>
                <w:spacing w:val="-4"/>
                <w:sz w:val="20"/>
              </w:rPr>
              <w:t xml:space="preserve"> </w:t>
            </w:r>
            <w:r>
              <w:rPr>
                <w:sz w:val="20"/>
              </w:rPr>
              <w:t>deberán</w:t>
            </w:r>
            <w:r>
              <w:rPr>
                <w:spacing w:val="-2"/>
                <w:sz w:val="20"/>
              </w:rPr>
              <w:t xml:space="preserve"> </w:t>
            </w:r>
            <w:r>
              <w:rPr>
                <w:sz w:val="20"/>
              </w:rPr>
              <w:t>ser aprobadas por el Inspector de obra antes de su instalación.</w:t>
            </w:r>
          </w:p>
        </w:tc>
      </w:tr>
      <w:tr w:rsidR="00166166">
        <w:trPr>
          <w:trHeight w:val="5861"/>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4"/>
              <w:rPr>
                <w:rFonts w:ascii="Tahoma"/>
                <w:b/>
                <w:sz w:val="20"/>
              </w:rPr>
            </w:pPr>
          </w:p>
          <w:p w:rsidR="00166166" w:rsidRDefault="00B7696D">
            <w:pPr>
              <w:pStyle w:val="TableParagraph"/>
              <w:ind w:left="15" w:right="6"/>
              <w:jc w:val="center"/>
              <w:rPr>
                <w:sz w:val="20"/>
              </w:rPr>
            </w:pPr>
            <w:r>
              <w:rPr>
                <w:spacing w:val="-5"/>
                <w:sz w:val="20"/>
              </w:rPr>
              <w:t>40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4"/>
              <w:rPr>
                <w:rFonts w:ascii="Tahoma"/>
                <w:b/>
                <w:sz w:val="20"/>
              </w:rPr>
            </w:pPr>
          </w:p>
          <w:p w:rsidR="00166166" w:rsidRDefault="00B7696D">
            <w:pPr>
              <w:pStyle w:val="TableParagraph"/>
              <w:ind w:left="20" w:right="7"/>
              <w:jc w:val="center"/>
              <w:rPr>
                <w:sz w:val="20"/>
              </w:rPr>
            </w:pPr>
            <w:r>
              <w:rPr>
                <w:sz w:val="20"/>
              </w:rPr>
              <w:t>CODO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3"</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Tubo de policloruro de vinilo (PVC) con diámetro nominal de 3”. Cuya</w:t>
            </w:r>
            <w:r>
              <w:rPr>
                <w:spacing w:val="-3"/>
                <w:sz w:val="20"/>
              </w:rPr>
              <w:t xml:space="preserve"> </w:t>
            </w:r>
            <w:r>
              <w:rPr>
                <w:sz w:val="20"/>
              </w:rPr>
              <w:t>principal</w:t>
            </w:r>
            <w:r>
              <w:rPr>
                <w:spacing w:val="-5"/>
                <w:sz w:val="20"/>
              </w:rPr>
              <w:t xml:space="preserve"> </w:t>
            </w:r>
            <w:r>
              <w:rPr>
                <w:sz w:val="20"/>
              </w:rPr>
              <w:t>aplicación</w:t>
            </w:r>
            <w:r>
              <w:rPr>
                <w:spacing w:val="-7"/>
                <w:sz w:val="20"/>
              </w:rPr>
              <w:t xml:space="preserve"> </w:t>
            </w:r>
            <w:r>
              <w:rPr>
                <w:sz w:val="20"/>
              </w:rPr>
              <w:t>se</w:t>
            </w:r>
            <w:r>
              <w:rPr>
                <w:spacing w:val="-1"/>
                <w:sz w:val="20"/>
              </w:rPr>
              <w:t xml:space="preserve"> </w:t>
            </w:r>
            <w:r>
              <w:rPr>
                <w:sz w:val="20"/>
              </w:rPr>
              <w:t>da</w:t>
            </w:r>
            <w:r>
              <w:rPr>
                <w:spacing w:val="-3"/>
                <w:sz w:val="20"/>
              </w:rPr>
              <w:t xml:space="preserve"> </w:t>
            </w:r>
            <w:r>
              <w:rPr>
                <w:sz w:val="20"/>
              </w:rPr>
              <w:t>en</w:t>
            </w:r>
            <w:r>
              <w:rPr>
                <w:spacing w:val="-7"/>
                <w:sz w:val="20"/>
              </w:rPr>
              <w:t xml:space="preserve"> </w:t>
            </w:r>
            <w:r>
              <w:rPr>
                <w:sz w:val="20"/>
              </w:rPr>
              <w:t>Instalaciones</w:t>
            </w:r>
            <w:r>
              <w:rPr>
                <w:spacing w:val="-8"/>
                <w:sz w:val="20"/>
              </w:rPr>
              <w:t xml:space="preserve"> </w:t>
            </w:r>
            <w:r>
              <w:rPr>
                <w:sz w:val="20"/>
              </w:rPr>
              <w:t>hidráulicas;</w:t>
            </w:r>
            <w:r>
              <w:rPr>
                <w:spacing w:val="-7"/>
                <w:sz w:val="20"/>
              </w:rPr>
              <w:t xml:space="preserve"> </w:t>
            </w:r>
            <w:r>
              <w:rPr>
                <w:sz w:val="20"/>
              </w:rPr>
              <w:t>deben tener las siguientes características:</w:t>
            </w:r>
          </w:p>
          <w:p w:rsidR="00166166" w:rsidRDefault="00B7696D">
            <w:pPr>
              <w:pStyle w:val="TableParagraph"/>
              <w:numPr>
                <w:ilvl w:val="0"/>
                <w:numId w:val="56"/>
              </w:numPr>
              <w:tabs>
                <w:tab w:val="left" w:pos="216"/>
              </w:tabs>
              <w:spacing w:before="2"/>
              <w:ind w:right="154"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166166" w:rsidRDefault="00B7696D">
            <w:pPr>
              <w:pStyle w:val="TableParagraph"/>
              <w:numPr>
                <w:ilvl w:val="0"/>
                <w:numId w:val="56"/>
              </w:numPr>
              <w:tabs>
                <w:tab w:val="left" w:pos="216"/>
              </w:tabs>
              <w:spacing w:before="2"/>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56"/>
              </w:numPr>
              <w:tabs>
                <w:tab w:val="left" w:pos="216"/>
              </w:tabs>
              <w:spacing w:before="2" w:line="237" w:lineRule="auto"/>
              <w:ind w:right="78"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numPr>
                <w:ilvl w:val="0"/>
                <w:numId w:val="56"/>
              </w:numPr>
              <w:tabs>
                <w:tab w:val="left" w:pos="216"/>
              </w:tabs>
              <w:spacing w:before="3"/>
              <w:ind w:left="216" w:hanging="147"/>
              <w:rPr>
                <w:sz w:val="20"/>
              </w:rPr>
            </w:pPr>
            <w:r>
              <w:rPr>
                <w:sz w:val="20"/>
              </w:rPr>
              <w:t>Las</w:t>
            </w:r>
            <w:r>
              <w:rPr>
                <w:spacing w:val="-10"/>
                <w:sz w:val="20"/>
              </w:rPr>
              <w:t xml:space="preserve"> </w:t>
            </w:r>
            <w:r>
              <w:rPr>
                <w:sz w:val="20"/>
              </w:rPr>
              <w:t>juntas</w:t>
            </w:r>
            <w:r>
              <w:rPr>
                <w:spacing w:val="-3"/>
                <w:sz w:val="20"/>
              </w:rPr>
              <w:t xml:space="preserve"> </w:t>
            </w:r>
            <w:r>
              <w:rPr>
                <w:sz w:val="20"/>
              </w:rPr>
              <w:t>serán</w:t>
            </w:r>
            <w:r>
              <w:rPr>
                <w:spacing w:val="-6"/>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166166" w:rsidRDefault="00B7696D">
            <w:pPr>
              <w:pStyle w:val="TableParagraph"/>
              <w:numPr>
                <w:ilvl w:val="0"/>
                <w:numId w:val="56"/>
              </w:numPr>
              <w:tabs>
                <w:tab w:val="left" w:pos="216"/>
              </w:tabs>
              <w:spacing w:before="1"/>
              <w:ind w:left="216" w:hanging="147"/>
              <w:rPr>
                <w:sz w:val="20"/>
              </w:rPr>
            </w:pPr>
            <w:r>
              <w:rPr>
                <w:sz w:val="20"/>
              </w:rPr>
              <w:t>Las</w:t>
            </w:r>
            <w:r>
              <w:rPr>
                <w:spacing w:val="-9"/>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9"/>
                <w:sz w:val="20"/>
              </w:rPr>
              <w:t xml:space="preserve"> </w:t>
            </w:r>
            <w:r>
              <w:rPr>
                <w:sz w:val="20"/>
              </w:rPr>
              <w:t>siguientes</w:t>
            </w:r>
            <w:r>
              <w:rPr>
                <w:spacing w:val="-3"/>
                <w:sz w:val="20"/>
              </w:rPr>
              <w:t xml:space="preserve"> </w:t>
            </w:r>
            <w:r>
              <w:rPr>
                <w:spacing w:val="-2"/>
                <w:sz w:val="20"/>
              </w:rPr>
              <w:t>normas:</w:t>
            </w:r>
          </w:p>
          <w:p w:rsidR="00166166" w:rsidRDefault="00B7696D">
            <w:pPr>
              <w:pStyle w:val="TableParagraph"/>
              <w:numPr>
                <w:ilvl w:val="0"/>
                <w:numId w:val="55"/>
              </w:numPr>
              <w:tabs>
                <w:tab w:val="left" w:pos="222"/>
                <w:tab w:val="left" w:pos="2184"/>
              </w:tabs>
              <w:spacing w:before="1"/>
              <w:ind w:left="222" w:hanging="153"/>
              <w:rPr>
                <w:sz w:val="20"/>
              </w:rPr>
            </w:pPr>
            <w:r>
              <w:rPr>
                <w:sz w:val="20"/>
              </w:rPr>
              <w:t>Normas</w:t>
            </w:r>
            <w:r>
              <w:rPr>
                <w:spacing w:val="-6"/>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numPr>
                <w:ilvl w:val="0"/>
                <w:numId w:val="55"/>
              </w:numPr>
              <w:tabs>
                <w:tab w:val="left" w:pos="178"/>
                <w:tab w:val="left" w:pos="2068"/>
              </w:tabs>
              <w:ind w:left="178" w:hanging="109"/>
              <w:rPr>
                <w:sz w:val="20"/>
              </w:rPr>
            </w:pPr>
            <w:r>
              <w:rPr>
                <w:sz w:val="20"/>
              </w:rPr>
              <w:t>Normas</w:t>
            </w:r>
            <w:r>
              <w:rPr>
                <w:spacing w:val="-8"/>
                <w:sz w:val="20"/>
              </w:rPr>
              <w:t xml:space="preserve"> </w:t>
            </w:r>
            <w:r>
              <w:rPr>
                <w:spacing w:val="-2"/>
                <w:sz w:val="20"/>
              </w:rPr>
              <w:t>ASTM:</w:t>
            </w:r>
            <w:r>
              <w:rPr>
                <w:sz w:val="20"/>
              </w:rPr>
              <w:tab/>
              <w:t>D-1785</w:t>
            </w:r>
            <w:r>
              <w:rPr>
                <w:spacing w:val="-3"/>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before="1"/>
              <w:ind w:left="69" w:right="174"/>
              <w:rPr>
                <w:sz w:val="20"/>
              </w:rPr>
            </w:pPr>
            <w:r>
              <w:rPr>
                <w:sz w:val="20"/>
              </w:rPr>
              <w:t>El codo de PVC deberá almacenarse sobre soportes adecuados y apilarse en alturas no mayores a 1.50 m especialmente si la temperatura ambiente es elevada, pues camadas inferiores podrían</w:t>
            </w:r>
            <w:r>
              <w:rPr>
                <w:spacing w:val="-8"/>
                <w:sz w:val="20"/>
              </w:rPr>
              <w:t xml:space="preserve"> </w:t>
            </w:r>
            <w:r>
              <w:rPr>
                <w:sz w:val="20"/>
              </w:rPr>
              <w:t>deformarse.</w:t>
            </w:r>
            <w:r>
              <w:rPr>
                <w:spacing w:val="-1"/>
                <w:sz w:val="20"/>
              </w:rPr>
              <w:t xml:space="preserve"> </w:t>
            </w:r>
            <w:r>
              <w:rPr>
                <w:sz w:val="20"/>
              </w:rPr>
              <w:t>No</w:t>
            </w:r>
            <w:r>
              <w:rPr>
                <w:spacing w:val="-4"/>
                <w:sz w:val="20"/>
              </w:rPr>
              <w:t xml:space="preserve"> </w:t>
            </w:r>
            <w:r>
              <w:rPr>
                <w:sz w:val="20"/>
              </w:rPr>
              <w:t>se</w:t>
            </w:r>
            <w:r>
              <w:rPr>
                <w:spacing w:val="-6"/>
                <w:sz w:val="20"/>
              </w:rPr>
              <w:t xml:space="preserve"> </w:t>
            </w:r>
            <w:r>
              <w:rPr>
                <w:sz w:val="20"/>
              </w:rPr>
              <w:t>las</w:t>
            </w:r>
            <w:r>
              <w:rPr>
                <w:spacing w:val="-9"/>
                <w:sz w:val="20"/>
              </w:rPr>
              <w:t xml:space="preserve"> </w:t>
            </w:r>
            <w:r>
              <w:rPr>
                <w:sz w:val="20"/>
              </w:rPr>
              <w:t>deberán</w:t>
            </w:r>
            <w:r>
              <w:rPr>
                <w:spacing w:val="-4"/>
                <w:sz w:val="20"/>
              </w:rPr>
              <w:t xml:space="preserve"> </w:t>
            </w:r>
            <w:r>
              <w:rPr>
                <w:sz w:val="20"/>
              </w:rPr>
              <w:t>tener</w:t>
            </w:r>
            <w:r>
              <w:rPr>
                <w:spacing w:val="-1"/>
                <w:sz w:val="20"/>
              </w:rPr>
              <w:t xml:space="preserve"> </w:t>
            </w:r>
            <w:r>
              <w:rPr>
                <w:sz w:val="20"/>
              </w:rPr>
              <w:t>expuestas</w:t>
            </w:r>
            <w:r>
              <w:rPr>
                <w:spacing w:val="-5"/>
                <w:sz w:val="20"/>
              </w:rPr>
              <w:t xml:space="preserve"> </w:t>
            </w:r>
            <w:r>
              <w:rPr>
                <w:sz w:val="20"/>
              </w:rPr>
              <w:t>al</w:t>
            </w:r>
            <w:r>
              <w:rPr>
                <w:spacing w:val="-6"/>
                <w:sz w:val="20"/>
              </w:rPr>
              <w:t xml:space="preserve"> </w:t>
            </w:r>
            <w:r>
              <w:rPr>
                <w:sz w:val="20"/>
              </w:rPr>
              <w:t>sol</w:t>
            </w:r>
            <w:r>
              <w:rPr>
                <w:spacing w:val="-1"/>
                <w:sz w:val="20"/>
              </w:rPr>
              <w:t xml:space="preserve"> </w:t>
            </w:r>
            <w:r>
              <w:rPr>
                <w:sz w:val="20"/>
              </w:rPr>
              <w:t>por periodos</w:t>
            </w:r>
            <w:r>
              <w:rPr>
                <w:spacing w:val="-5"/>
                <w:sz w:val="20"/>
              </w:rPr>
              <w:t xml:space="preserve"> </w:t>
            </w:r>
            <w:r>
              <w:rPr>
                <w:sz w:val="20"/>
              </w:rPr>
              <w:t>prolongados.</w:t>
            </w:r>
          </w:p>
          <w:p w:rsidR="00166166" w:rsidRDefault="00B7696D">
            <w:pPr>
              <w:pStyle w:val="TableParagraph"/>
              <w:ind w:left="69" w:right="82"/>
              <w:rPr>
                <w:sz w:val="20"/>
              </w:rPr>
            </w:pPr>
            <w:r>
              <w:rPr>
                <w:sz w:val="20"/>
              </w:rPr>
              <w:t>Se utilizará codo de PVC desagüe de 3”. El cortado y ensamblado deberá</w:t>
            </w:r>
            <w:r>
              <w:rPr>
                <w:spacing w:val="-5"/>
                <w:sz w:val="20"/>
              </w:rPr>
              <w:t xml:space="preserve"> </w:t>
            </w:r>
            <w:r>
              <w:rPr>
                <w:sz w:val="20"/>
              </w:rPr>
              <w:t>realizarse</w:t>
            </w:r>
            <w:r>
              <w:rPr>
                <w:spacing w:val="-4"/>
                <w:sz w:val="20"/>
              </w:rPr>
              <w:t xml:space="preserve"> </w:t>
            </w:r>
            <w:r>
              <w:rPr>
                <w:sz w:val="20"/>
              </w:rPr>
              <w:t>con</w:t>
            </w:r>
            <w:r>
              <w:rPr>
                <w:spacing w:val="-5"/>
                <w:sz w:val="20"/>
              </w:rPr>
              <w:t xml:space="preserve"> </w:t>
            </w:r>
            <w:r>
              <w:rPr>
                <w:sz w:val="20"/>
              </w:rPr>
              <w:t>las</w:t>
            </w:r>
            <w:r>
              <w:rPr>
                <w:spacing w:val="-3"/>
                <w:sz w:val="20"/>
              </w:rPr>
              <w:t xml:space="preserve"> </w:t>
            </w:r>
            <w:r>
              <w:rPr>
                <w:sz w:val="20"/>
              </w:rPr>
              <w:t>herramientas</w:t>
            </w:r>
            <w:r>
              <w:rPr>
                <w:spacing w:val="-2"/>
                <w:sz w:val="20"/>
              </w:rPr>
              <w:t xml:space="preserve"> </w:t>
            </w:r>
            <w:r>
              <w:rPr>
                <w:sz w:val="20"/>
              </w:rPr>
              <w:t>adecuadas,</w:t>
            </w:r>
            <w:r>
              <w:rPr>
                <w:spacing w:val="-2"/>
                <w:sz w:val="20"/>
              </w:rPr>
              <w:t xml:space="preserve"> </w:t>
            </w:r>
            <w:r>
              <w:rPr>
                <w:sz w:val="20"/>
              </w:rPr>
              <w:t>de</w:t>
            </w:r>
            <w:r>
              <w:rPr>
                <w:spacing w:val="-4"/>
                <w:sz w:val="20"/>
              </w:rPr>
              <w:t xml:space="preserve"> </w:t>
            </w:r>
            <w:r>
              <w:rPr>
                <w:sz w:val="20"/>
              </w:rPr>
              <w:t>manera</w:t>
            </w:r>
            <w:r>
              <w:rPr>
                <w:spacing w:val="-1"/>
                <w:sz w:val="20"/>
              </w:rPr>
              <w:t xml:space="preserve"> </w:t>
            </w:r>
            <w:r>
              <w:rPr>
                <w:sz w:val="20"/>
              </w:rPr>
              <w:t>que se</w:t>
            </w:r>
            <w:r>
              <w:rPr>
                <w:spacing w:val="-1"/>
                <w:sz w:val="20"/>
              </w:rPr>
              <w:t xml:space="preserve"> </w:t>
            </w:r>
            <w:r>
              <w:rPr>
                <w:sz w:val="20"/>
              </w:rPr>
              <w:t>impidan</w:t>
            </w:r>
            <w:r>
              <w:rPr>
                <w:spacing w:val="-6"/>
                <w:sz w:val="20"/>
              </w:rPr>
              <w:t xml:space="preserve"> </w:t>
            </w:r>
            <w:r>
              <w:rPr>
                <w:sz w:val="20"/>
              </w:rPr>
              <w:t>las</w:t>
            </w:r>
            <w:r>
              <w:rPr>
                <w:spacing w:val="-5"/>
                <w:sz w:val="20"/>
              </w:rPr>
              <w:t xml:space="preserve"> </w:t>
            </w:r>
            <w:r>
              <w:rPr>
                <w:sz w:val="20"/>
              </w:rPr>
              <w:t>filtraciones.</w:t>
            </w:r>
            <w:r>
              <w:rPr>
                <w:spacing w:val="-5"/>
                <w:sz w:val="20"/>
              </w:rPr>
              <w:t xml:space="preserve"> </w:t>
            </w:r>
            <w:r>
              <w:rPr>
                <w:sz w:val="20"/>
              </w:rPr>
              <w:t>Los</w:t>
            </w:r>
            <w:r>
              <w:rPr>
                <w:spacing w:val="-4"/>
                <w:sz w:val="20"/>
              </w:rPr>
              <w:t xml:space="preserve"> </w:t>
            </w:r>
            <w:r>
              <w:rPr>
                <w:sz w:val="20"/>
              </w:rPr>
              <w:t>soportes</w:t>
            </w:r>
            <w:r>
              <w:rPr>
                <w:spacing w:val="-8"/>
                <w:sz w:val="20"/>
              </w:rPr>
              <w:t xml:space="preserve"> </w:t>
            </w:r>
            <w:r>
              <w:rPr>
                <w:sz w:val="20"/>
              </w:rPr>
              <w:t>y</w:t>
            </w:r>
            <w:r>
              <w:rPr>
                <w:spacing w:val="-2"/>
                <w:sz w:val="20"/>
              </w:rPr>
              <w:t xml:space="preserve"> </w:t>
            </w:r>
            <w:r>
              <w:rPr>
                <w:sz w:val="20"/>
              </w:rPr>
              <w:t>eleme</w:t>
            </w:r>
            <w:r>
              <w:rPr>
                <w:sz w:val="20"/>
              </w:rPr>
              <w:t>ntos</w:t>
            </w:r>
            <w:r>
              <w:rPr>
                <w:spacing w:val="-8"/>
                <w:sz w:val="20"/>
              </w:rPr>
              <w:t xml:space="preserve"> </w:t>
            </w:r>
            <w:r>
              <w:rPr>
                <w:sz w:val="20"/>
              </w:rPr>
              <w:t>de</w:t>
            </w:r>
            <w:r>
              <w:rPr>
                <w:spacing w:val="-6"/>
                <w:sz w:val="20"/>
              </w:rPr>
              <w:t xml:space="preserve"> </w:t>
            </w:r>
            <w:r>
              <w:rPr>
                <w:sz w:val="20"/>
              </w:rPr>
              <w:t>fijación</w:t>
            </w:r>
            <w:r>
              <w:rPr>
                <w:spacing w:val="-2"/>
                <w:sz w:val="20"/>
              </w:rPr>
              <w:t xml:space="preserve"> </w:t>
            </w:r>
            <w:r>
              <w:rPr>
                <w:sz w:val="20"/>
              </w:rPr>
              <w:t>de las bajantes deberán ser abrazaderas de espesor por 1/2 pulgada de ancho, para tubo</w:t>
            </w:r>
            <w:r>
              <w:rPr>
                <w:spacing w:val="-1"/>
                <w:sz w:val="20"/>
              </w:rPr>
              <w:t xml:space="preserve"> </w:t>
            </w:r>
            <w:r>
              <w:rPr>
                <w:sz w:val="20"/>
              </w:rPr>
              <w:t>de 3”,</w:t>
            </w:r>
            <w:r>
              <w:rPr>
                <w:spacing w:val="-3"/>
                <w:sz w:val="20"/>
              </w:rPr>
              <w:t xml:space="preserve"> </w:t>
            </w:r>
            <w:r>
              <w:rPr>
                <w:sz w:val="20"/>
              </w:rPr>
              <w:t>las</w:t>
            </w:r>
            <w:r>
              <w:rPr>
                <w:spacing w:val="-3"/>
                <w:sz w:val="20"/>
              </w:rPr>
              <w:t xml:space="preserve"> </w:t>
            </w:r>
            <w:r>
              <w:rPr>
                <w:sz w:val="20"/>
              </w:rPr>
              <w:t>mismas deberán ser aprobadas por</w:t>
            </w:r>
          </w:p>
          <w:p w:rsidR="00166166" w:rsidRDefault="00B7696D">
            <w:pPr>
              <w:pStyle w:val="TableParagraph"/>
              <w:spacing w:line="222" w:lineRule="exact"/>
              <w:ind w:left="69"/>
              <w:rPr>
                <w:sz w:val="20"/>
              </w:rPr>
            </w:pPr>
            <w:r>
              <w:rPr>
                <w:sz w:val="20"/>
              </w:rPr>
              <w:t>el</w:t>
            </w:r>
            <w:r>
              <w:rPr>
                <w:spacing w:val="-4"/>
                <w:sz w:val="20"/>
              </w:rPr>
              <w:t xml:space="preserve"> </w:t>
            </w:r>
            <w:r>
              <w:rPr>
                <w:sz w:val="20"/>
              </w:rPr>
              <w:t>Inspector</w:t>
            </w:r>
            <w:r>
              <w:rPr>
                <w:spacing w:val="-3"/>
                <w:sz w:val="20"/>
              </w:rPr>
              <w:t xml:space="preserve"> </w:t>
            </w:r>
            <w:r>
              <w:rPr>
                <w:sz w:val="20"/>
              </w:rPr>
              <w:t>de</w:t>
            </w:r>
            <w:r>
              <w:rPr>
                <w:spacing w:val="-4"/>
                <w:sz w:val="20"/>
              </w:rPr>
              <w:t xml:space="preserve"> </w:t>
            </w:r>
            <w:r>
              <w:rPr>
                <w:sz w:val="20"/>
              </w:rPr>
              <w:t>obra</w:t>
            </w:r>
            <w:r>
              <w:rPr>
                <w:spacing w:val="-6"/>
                <w:sz w:val="20"/>
              </w:rPr>
              <w:t xml:space="preserve"> </w:t>
            </w:r>
            <w:r>
              <w:rPr>
                <w:sz w:val="20"/>
              </w:rPr>
              <w:t>antes</w:t>
            </w:r>
            <w:r>
              <w:rPr>
                <w:spacing w:val="-7"/>
                <w:sz w:val="20"/>
              </w:rPr>
              <w:t xml:space="preserve"> </w:t>
            </w:r>
            <w:r>
              <w:rPr>
                <w:sz w:val="20"/>
              </w:rPr>
              <w:t>de su</w:t>
            </w:r>
            <w:r>
              <w:rPr>
                <w:spacing w:val="-5"/>
                <w:sz w:val="20"/>
              </w:rPr>
              <w:t xml:space="preserve"> </w:t>
            </w:r>
            <w:r>
              <w:rPr>
                <w:spacing w:val="-2"/>
                <w:sz w:val="20"/>
              </w:rPr>
              <w:t>instalación.</w:t>
            </w:r>
          </w:p>
        </w:tc>
      </w:tr>
      <w:tr w:rsidR="00166166">
        <w:trPr>
          <w:trHeight w:val="1954"/>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spacing w:before="1"/>
              <w:ind w:left="15" w:right="6"/>
              <w:jc w:val="center"/>
              <w:rPr>
                <w:sz w:val="20"/>
              </w:rPr>
            </w:pPr>
            <w:r>
              <w:rPr>
                <w:spacing w:val="-5"/>
                <w:sz w:val="20"/>
              </w:rPr>
              <w:t>41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spacing w:before="1"/>
              <w:ind w:left="20" w:right="7"/>
              <w:jc w:val="center"/>
              <w:rPr>
                <w:sz w:val="20"/>
              </w:rPr>
            </w:pPr>
            <w:r>
              <w:rPr>
                <w:sz w:val="20"/>
              </w:rPr>
              <w:t>CODO</w:t>
            </w:r>
            <w:r>
              <w:rPr>
                <w:spacing w:val="-7"/>
                <w:sz w:val="20"/>
              </w:rPr>
              <w:t xml:space="preserve"> </w:t>
            </w:r>
            <w:r>
              <w:rPr>
                <w:sz w:val="20"/>
              </w:rPr>
              <w:t>PVC</w:t>
            </w:r>
            <w:r>
              <w:rPr>
                <w:spacing w:val="-8"/>
                <w:sz w:val="20"/>
              </w:rPr>
              <w:t xml:space="preserve"> </w:t>
            </w:r>
            <w:r>
              <w:rPr>
                <w:sz w:val="20"/>
              </w:rPr>
              <w:t>DESAGÜE</w:t>
            </w:r>
            <w:r>
              <w:rPr>
                <w:spacing w:val="-4"/>
                <w:sz w:val="20"/>
              </w:rPr>
              <w:t xml:space="preserve"> </w:t>
            </w:r>
            <w:r>
              <w:rPr>
                <w:spacing w:val="-5"/>
                <w:sz w:val="20"/>
              </w:rPr>
              <w:t>4"</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1"/>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Tubo de policloruro de vinilo (PVC) con diámetro nominal de 4”. Cuya</w:t>
            </w:r>
            <w:r>
              <w:rPr>
                <w:spacing w:val="-3"/>
                <w:sz w:val="20"/>
              </w:rPr>
              <w:t xml:space="preserve"> </w:t>
            </w:r>
            <w:r>
              <w:rPr>
                <w:sz w:val="20"/>
              </w:rPr>
              <w:t>principal</w:t>
            </w:r>
            <w:r>
              <w:rPr>
                <w:spacing w:val="-5"/>
                <w:sz w:val="20"/>
              </w:rPr>
              <w:t xml:space="preserve"> </w:t>
            </w:r>
            <w:r>
              <w:rPr>
                <w:sz w:val="20"/>
              </w:rPr>
              <w:t>aplicación</w:t>
            </w:r>
            <w:r>
              <w:rPr>
                <w:spacing w:val="-7"/>
                <w:sz w:val="20"/>
              </w:rPr>
              <w:t xml:space="preserve"> </w:t>
            </w:r>
            <w:r>
              <w:rPr>
                <w:sz w:val="20"/>
              </w:rPr>
              <w:t>se</w:t>
            </w:r>
            <w:r>
              <w:rPr>
                <w:spacing w:val="-1"/>
                <w:sz w:val="20"/>
              </w:rPr>
              <w:t xml:space="preserve"> </w:t>
            </w:r>
            <w:r>
              <w:rPr>
                <w:sz w:val="20"/>
              </w:rPr>
              <w:t>da</w:t>
            </w:r>
            <w:r>
              <w:rPr>
                <w:spacing w:val="-3"/>
                <w:sz w:val="20"/>
              </w:rPr>
              <w:t xml:space="preserve"> </w:t>
            </w:r>
            <w:r>
              <w:rPr>
                <w:sz w:val="20"/>
              </w:rPr>
              <w:t>en</w:t>
            </w:r>
            <w:r>
              <w:rPr>
                <w:spacing w:val="-7"/>
                <w:sz w:val="20"/>
              </w:rPr>
              <w:t xml:space="preserve"> </w:t>
            </w:r>
            <w:r>
              <w:rPr>
                <w:sz w:val="20"/>
              </w:rPr>
              <w:t>Instalaciones</w:t>
            </w:r>
            <w:r>
              <w:rPr>
                <w:spacing w:val="-8"/>
                <w:sz w:val="20"/>
              </w:rPr>
              <w:t xml:space="preserve"> </w:t>
            </w:r>
            <w:r>
              <w:rPr>
                <w:sz w:val="20"/>
              </w:rPr>
              <w:t>hidráulicas;</w:t>
            </w:r>
            <w:r>
              <w:rPr>
                <w:spacing w:val="-7"/>
                <w:sz w:val="20"/>
              </w:rPr>
              <w:t xml:space="preserve"> </w:t>
            </w:r>
            <w:r>
              <w:rPr>
                <w:sz w:val="20"/>
              </w:rPr>
              <w:t>deben tener las siguientes características:</w:t>
            </w:r>
          </w:p>
          <w:p w:rsidR="00166166" w:rsidRDefault="00B7696D">
            <w:pPr>
              <w:pStyle w:val="TableParagraph"/>
              <w:numPr>
                <w:ilvl w:val="0"/>
                <w:numId w:val="54"/>
              </w:numPr>
              <w:tabs>
                <w:tab w:val="left" w:pos="216"/>
              </w:tabs>
              <w:spacing w:before="2"/>
              <w:ind w:left="216"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166166" w:rsidRDefault="00B7696D">
            <w:pPr>
              <w:pStyle w:val="TableParagraph"/>
              <w:spacing w:before="1"/>
              <w:ind w:left="69"/>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166166" w:rsidRDefault="00B7696D">
            <w:pPr>
              <w:pStyle w:val="TableParagraph"/>
              <w:numPr>
                <w:ilvl w:val="0"/>
                <w:numId w:val="54"/>
              </w:numPr>
              <w:tabs>
                <w:tab w:val="left" w:pos="216"/>
              </w:tabs>
              <w:spacing w:before="1" w:line="242" w:lineRule="exact"/>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54"/>
              </w:numPr>
              <w:tabs>
                <w:tab w:val="left" w:pos="216"/>
              </w:tabs>
              <w:spacing w:line="242" w:lineRule="exact"/>
              <w:ind w:left="216" w:hanging="147"/>
              <w:rPr>
                <w:sz w:val="20"/>
              </w:rPr>
            </w:pPr>
            <w:r>
              <w:rPr>
                <w:sz w:val="20"/>
              </w:rPr>
              <w:t>Los</w:t>
            </w:r>
            <w:r>
              <w:rPr>
                <w:spacing w:val="-9"/>
                <w:sz w:val="20"/>
              </w:rPr>
              <w:t xml:space="preserve"> </w:t>
            </w:r>
            <w:r>
              <w:rPr>
                <w:sz w:val="20"/>
              </w:rPr>
              <w:t>tubos</w:t>
            </w:r>
            <w:r>
              <w:rPr>
                <w:spacing w:val="-5"/>
                <w:sz w:val="20"/>
              </w:rPr>
              <w:t xml:space="preserve"> </w:t>
            </w:r>
            <w:r>
              <w:rPr>
                <w:sz w:val="20"/>
              </w:rPr>
              <w:t>procederán</w:t>
            </w:r>
            <w:r>
              <w:rPr>
                <w:spacing w:val="-3"/>
                <w:sz w:val="20"/>
              </w:rPr>
              <w:t xml:space="preserve"> </w:t>
            </w:r>
            <w:r>
              <w:rPr>
                <w:sz w:val="20"/>
              </w:rPr>
              <w:t>de</w:t>
            </w:r>
            <w:r>
              <w:rPr>
                <w:spacing w:val="-6"/>
                <w:sz w:val="20"/>
              </w:rPr>
              <w:t xml:space="preserve"> </w:t>
            </w:r>
            <w:r>
              <w:rPr>
                <w:sz w:val="20"/>
              </w:rPr>
              <w:t>fábrica</w:t>
            </w:r>
            <w:r>
              <w:rPr>
                <w:spacing w:val="-7"/>
                <w:sz w:val="20"/>
              </w:rPr>
              <w:t xml:space="preserve"> </w:t>
            </w:r>
            <w:r>
              <w:rPr>
                <w:sz w:val="20"/>
              </w:rPr>
              <w:t>por</w:t>
            </w:r>
            <w:r>
              <w:rPr>
                <w:spacing w:val="-6"/>
                <w:sz w:val="20"/>
              </w:rPr>
              <w:t xml:space="preserve"> </w:t>
            </w:r>
            <w:r>
              <w:rPr>
                <w:sz w:val="20"/>
              </w:rPr>
              <w:t>inyección</w:t>
            </w:r>
            <w:r>
              <w:rPr>
                <w:spacing w:val="-7"/>
                <w:sz w:val="20"/>
              </w:rPr>
              <w:t xml:space="preserve"> </w:t>
            </w:r>
            <w:r>
              <w:rPr>
                <w:sz w:val="20"/>
              </w:rPr>
              <w:t>de</w:t>
            </w:r>
            <w:r>
              <w:rPr>
                <w:spacing w:val="-6"/>
                <w:sz w:val="20"/>
              </w:rPr>
              <w:t xml:space="preserve"> </w:t>
            </w:r>
            <w:r>
              <w:rPr>
                <w:sz w:val="20"/>
              </w:rPr>
              <w:t>molde,</w:t>
            </w:r>
            <w:r>
              <w:rPr>
                <w:spacing w:val="-4"/>
                <w:sz w:val="20"/>
              </w:rPr>
              <w:t xml:space="preserve"> </w:t>
            </w:r>
            <w:r>
              <w:rPr>
                <w:spacing w:val="-5"/>
                <w:sz w:val="20"/>
              </w:rPr>
              <w:t>no</w:t>
            </w:r>
          </w:p>
          <w:p w:rsidR="00166166" w:rsidRDefault="00B7696D">
            <w:pPr>
              <w:pStyle w:val="TableParagraph"/>
              <w:spacing w:before="1" w:line="223" w:lineRule="exact"/>
              <w:ind w:left="69"/>
              <w:rPr>
                <w:sz w:val="20"/>
              </w:rPr>
            </w:pPr>
            <w:r>
              <w:rPr>
                <w:sz w:val="20"/>
              </w:rPr>
              <w:t>aceptándose</w:t>
            </w:r>
            <w:r>
              <w:rPr>
                <w:spacing w:val="-9"/>
                <w:sz w:val="20"/>
              </w:rPr>
              <w:t xml:space="preserve"> </w:t>
            </w:r>
            <w:r>
              <w:rPr>
                <w:sz w:val="20"/>
              </w:rPr>
              <w:t>el</w:t>
            </w:r>
            <w:r>
              <w:rPr>
                <w:spacing w:val="-7"/>
                <w:sz w:val="20"/>
              </w:rPr>
              <w:t xml:space="preserve"> </w:t>
            </w:r>
            <w:r>
              <w:rPr>
                <w:sz w:val="20"/>
              </w:rPr>
              <w:t>uso</w:t>
            </w:r>
            <w:r>
              <w:rPr>
                <w:spacing w:val="-10"/>
                <w:sz w:val="20"/>
              </w:rPr>
              <w:t xml:space="preserve"> </w:t>
            </w:r>
            <w:r>
              <w:rPr>
                <w:sz w:val="20"/>
              </w:rPr>
              <w:t>de</w:t>
            </w:r>
            <w:r>
              <w:rPr>
                <w:spacing w:val="-8"/>
                <w:sz w:val="20"/>
              </w:rPr>
              <w:t xml:space="preserve"> </w:t>
            </w:r>
            <w:r>
              <w:rPr>
                <w:sz w:val="20"/>
              </w:rPr>
              <w:t>piezas</w:t>
            </w:r>
            <w:r>
              <w:rPr>
                <w:spacing w:val="-8"/>
                <w:sz w:val="20"/>
              </w:rPr>
              <w:t xml:space="preserve"> </w:t>
            </w:r>
            <w:r>
              <w:rPr>
                <w:sz w:val="20"/>
              </w:rPr>
              <w:t>especiales</w:t>
            </w:r>
            <w:r>
              <w:rPr>
                <w:spacing w:val="-6"/>
                <w:sz w:val="20"/>
              </w:rPr>
              <w:t xml:space="preserve"> </w:t>
            </w:r>
            <w:r>
              <w:rPr>
                <w:sz w:val="20"/>
              </w:rPr>
              <w:t>obtenidas</w:t>
            </w:r>
            <w:r>
              <w:rPr>
                <w:spacing w:val="-11"/>
                <w:sz w:val="20"/>
              </w:rPr>
              <w:t xml:space="preserve"> </w:t>
            </w:r>
            <w:r>
              <w:rPr>
                <w:sz w:val="20"/>
              </w:rPr>
              <w:t>mediante</w:t>
            </w:r>
            <w:r>
              <w:rPr>
                <w:spacing w:val="-4"/>
                <w:sz w:val="20"/>
              </w:rPr>
              <w:t xml:space="preserve"> </w:t>
            </w:r>
            <w:r>
              <w:rPr>
                <w:spacing w:val="-2"/>
                <w:sz w:val="20"/>
              </w:rPr>
              <w:t>cortes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3907"/>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o</w:t>
            </w:r>
            <w:r>
              <w:rPr>
                <w:spacing w:val="-2"/>
                <w:sz w:val="20"/>
              </w:rPr>
              <w:t xml:space="preserve"> </w:t>
            </w:r>
            <w:r>
              <w:rPr>
                <w:sz w:val="20"/>
              </w:rPr>
              <w:t>cortadas</w:t>
            </w:r>
            <w:r>
              <w:rPr>
                <w:spacing w:val="-2"/>
                <w:sz w:val="20"/>
              </w:rPr>
              <w:t xml:space="preserve"> </w:t>
            </w:r>
            <w:r>
              <w:rPr>
                <w:sz w:val="20"/>
              </w:rPr>
              <w:t>en</w:t>
            </w:r>
            <w:r>
              <w:rPr>
                <w:spacing w:val="-5"/>
                <w:sz w:val="20"/>
              </w:rPr>
              <w:t xml:space="preserve"> </w:t>
            </w:r>
            <w:r>
              <w:rPr>
                <w:spacing w:val="-4"/>
                <w:sz w:val="20"/>
              </w:rPr>
              <w:t>seco</w:t>
            </w:r>
          </w:p>
          <w:p w:rsidR="00166166" w:rsidRDefault="00B7696D">
            <w:pPr>
              <w:pStyle w:val="TableParagraph"/>
              <w:numPr>
                <w:ilvl w:val="0"/>
                <w:numId w:val="53"/>
              </w:numPr>
              <w:tabs>
                <w:tab w:val="left" w:pos="216"/>
              </w:tabs>
              <w:spacing w:before="1"/>
              <w:ind w:left="216" w:hanging="147"/>
              <w:rPr>
                <w:sz w:val="20"/>
              </w:rPr>
            </w:pPr>
            <w:r>
              <w:rPr>
                <w:sz w:val="20"/>
              </w:rPr>
              <w:t>Las</w:t>
            </w:r>
            <w:r>
              <w:rPr>
                <w:spacing w:val="-8"/>
                <w:sz w:val="20"/>
              </w:rPr>
              <w:t xml:space="preserve"> </w:t>
            </w:r>
            <w:r>
              <w:rPr>
                <w:sz w:val="20"/>
              </w:rPr>
              <w:t>juntas</w:t>
            </w:r>
            <w:r>
              <w:rPr>
                <w:spacing w:val="-3"/>
                <w:sz w:val="20"/>
              </w:rPr>
              <w:t xml:space="preserve"> </w:t>
            </w:r>
            <w:r>
              <w:rPr>
                <w:sz w:val="20"/>
              </w:rPr>
              <w:t>serán</w:t>
            </w:r>
            <w:r>
              <w:rPr>
                <w:spacing w:val="-6"/>
                <w:sz w:val="20"/>
              </w:rPr>
              <w:t xml:space="preserve"> </w:t>
            </w:r>
            <w:r>
              <w:rPr>
                <w:sz w:val="20"/>
              </w:rPr>
              <w:t>del</w:t>
            </w:r>
            <w:r>
              <w:rPr>
                <w:spacing w:val="-3"/>
                <w:sz w:val="20"/>
              </w:rPr>
              <w:t xml:space="preserve"> </w:t>
            </w:r>
            <w:r>
              <w:rPr>
                <w:sz w:val="20"/>
              </w:rPr>
              <w:t>Tipo</w:t>
            </w:r>
            <w:r>
              <w:rPr>
                <w:spacing w:val="-5"/>
                <w:sz w:val="20"/>
              </w:rPr>
              <w:t xml:space="preserve"> </w:t>
            </w:r>
            <w:r>
              <w:rPr>
                <w:sz w:val="20"/>
              </w:rPr>
              <w:t>campana</w:t>
            </w:r>
            <w:r>
              <w:rPr>
                <w:spacing w:val="-6"/>
                <w:sz w:val="20"/>
              </w:rPr>
              <w:t xml:space="preserve"> </w:t>
            </w:r>
            <w:r>
              <w:rPr>
                <w:sz w:val="20"/>
              </w:rPr>
              <w:t>–</w:t>
            </w:r>
            <w:r>
              <w:rPr>
                <w:spacing w:val="-4"/>
                <w:sz w:val="20"/>
              </w:rPr>
              <w:t xml:space="preserve"> </w:t>
            </w:r>
            <w:r>
              <w:rPr>
                <w:spacing w:val="-2"/>
                <w:sz w:val="20"/>
              </w:rPr>
              <w:t>espiga</w:t>
            </w:r>
          </w:p>
          <w:p w:rsidR="00166166" w:rsidRDefault="00B7696D">
            <w:pPr>
              <w:pStyle w:val="TableParagraph"/>
              <w:numPr>
                <w:ilvl w:val="0"/>
                <w:numId w:val="53"/>
              </w:numPr>
              <w:tabs>
                <w:tab w:val="left" w:pos="216"/>
              </w:tabs>
              <w:spacing w:before="1"/>
              <w:ind w:left="216" w:hanging="147"/>
              <w:rPr>
                <w:sz w:val="20"/>
              </w:rPr>
            </w:pPr>
            <w:r>
              <w:rPr>
                <w:sz w:val="20"/>
              </w:rPr>
              <w:t>Las</w:t>
            </w:r>
            <w:r>
              <w:rPr>
                <w:spacing w:val="-9"/>
                <w:sz w:val="20"/>
              </w:rPr>
              <w:t xml:space="preserve"> </w:t>
            </w:r>
            <w:r>
              <w:rPr>
                <w:sz w:val="20"/>
              </w:rPr>
              <w:t>tuberías</w:t>
            </w:r>
            <w:r>
              <w:rPr>
                <w:spacing w:val="-8"/>
                <w:sz w:val="20"/>
              </w:rPr>
              <w:t xml:space="preserve"> </w:t>
            </w:r>
            <w:r>
              <w:rPr>
                <w:sz w:val="20"/>
              </w:rPr>
              <w:t>de</w:t>
            </w:r>
            <w:r>
              <w:rPr>
                <w:spacing w:val="-6"/>
                <w:sz w:val="20"/>
              </w:rPr>
              <w:t xml:space="preserve"> </w:t>
            </w:r>
            <w:r>
              <w:rPr>
                <w:sz w:val="20"/>
              </w:rPr>
              <w:t>PVC</w:t>
            </w:r>
            <w:r>
              <w:rPr>
                <w:spacing w:val="-8"/>
                <w:sz w:val="20"/>
              </w:rPr>
              <w:t xml:space="preserve"> </w:t>
            </w:r>
            <w:r>
              <w:rPr>
                <w:sz w:val="20"/>
              </w:rPr>
              <w:t>deberán</w:t>
            </w:r>
            <w:r>
              <w:rPr>
                <w:spacing w:val="-7"/>
                <w:sz w:val="20"/>
              </w:rPr>
              <w:t xml:space="preserve"> </w:t>
            </w:r>
            <w:r>
              <w:rPr>
                <w:sz w:val="20"/>
              </w:rPr>
              <w:t>cumplir</w:t>
            </w:r>
            <w:r>
              <w:rPr>
                <w:spacing w:val="-5"/>
                <w:sz w:val="20"/>
              </w:rPr>
              <w:t xml:space="preserve"> </w:t>
            </w:r>
            <w:r>
              <w:rPr>
                <w:sz w:val="20"/>
              </w:rPr>
              <w:t>con</w:t>
            </w:r>
            <w:r>
              <w:rPr>
                <w:spacing w:val="-6"/>
                <w:sz w:val="20"/>
              </w:rPr>
              <w:t xml:space="preserve"> </w:t>
            </w:r>
            <w:r>
              <w:rPr>
                <w:sz w:val="20"/>
              </w:rPr>
              <w:t>las</w:t>
            </w:r>
            <w:r>
              <w:rPr>
                <w:spacing w:val="-9"/>
                <w:sz w:val="20"/>
              </w:rPr>
              <w:t xml:space="preserve"> </w:t>
            </w:r>
            <w:r>
              <w:rPr>
                <w:sz w:val="20"/>
              </w:rPr>
              <w:t>siguientes</w:t>
            </w:r>
            <w:r>
              <w:rPr>
                <w:spacing w:val="-3"/>
                <w:sz w:val="20"/>
              </w:rPr>
              <w:t xml:space="preserve"> </w:t>
            </w:r>
            <w:r>
              <w:rPr>
                <w:spacing w:val="-2"/>
                <w:sz w:val="20"/>
              </w:rPr>
              <w:t>normas:</w:t>
            </w:r>
          </w:p>
          <w:p w:rsidR="00166166" w:rsidRDefault="00B7696D">
            <w:pPr>
              <w:pStyle w:val="TableParagraph"/>
              <w:numPr>
                <w:ilvl w:val="0"/>
                <w:numId w:val="52"/>
              </w:numPr>
              <w:tabs>
                <w:tab w:val="left" w:pos="222"/>
                <w:tab w:val="left" w:pos="2184"/>
              </w:tabs>
              <w:ind w:left="222" w:hanging="153"/>
              <w:rPr>
                <w:sz w:val="20"/>
              </w:rPr>
            </w:pPr>
            <w:r>
              <w:rPr>
                <w:sz w:val="20"/>
              </w:rPr>
              <w:t>Normas</w:t>
            </w:r>
            <w:r>
              <w:rPr>
                <w:spacing w:val="-6"/>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numPr>
                <w:ilvl w:val="0"/>
                <w:numId w:val="52"/>
              </w:numPr>
              <w:tabs>
                <w:tab w:val="left" w:pos="178"/>
                <w:tab w:val="left" w:pos="2068"/>
              </w:tabs>
              <w:spacing w:before="2" w:line="242" w:lineRule="exact"/>
              <w:ind w:left="178" w:hanging="109"/>
              <w:rPr>
                <w:sz w:val="20"/>
              </w:rPr>
            </w:pPr>
            <w:r>
              <w:rPr>
                <w:sz w:val="20"/>
              </w:rPr>
              <w:t>Normas</w:t>
            </w:r>
            <w:r>
              <w:rPr>
                <w:spacing w:val="-8"/>
                <w:sz w:val="20"/>
              </w:rPr>
              <w:t xml:space="preserve"> </w:t>
            </w:r>
            <w:r>
              <w:rPr>
                <w:spacing w:val="-2"/>
                <w:sz w:val="20"/>
              </w:rPr>
              <w:t>ASTM:</w:t>
            </w:r>
            <w:r>
              <w:rPr>
                <w:sz w:val="20"/>
              </w:rPr>
              <w:tab/>
              <w:t>D-1785</w:t>
            </w:r>
            <w:r>
              <w:rPr>
                <w:spacing w:val="-3"/>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ind w:left="69" w:right="174"/>
              <w:rPr>
                <w:sz w:val="20"/>
              </w:rPr>
            </w:pPr>
            <w:r>
              <w:rPr>
                <w:sz w:val="20"/>
              </w:rPr>
              <w:t>El codo de PVC deberá almacenarse sobre soportes adecuados y apilarse en alturas no mayores a 1.50 m especialmente si la temperatura ambiente es elevada, pues camadas inferiores podrían</w:t>
            </w:r>
            <w:r>
              <w:rPr>
                <w:spacing w:val="-8"/>
                <w:sz w:val="20"/>
              </w:rPr>
              <w:t xml:space="preserve"> </w:t>
            </w:r>
            <w:r>
              <w:rPr>
                <w:sz w:val="20"/>
              </w:rPr>
              <w:t>deformarse.</w:t>
            </w:r>
            <w:r>
              <w:rPr>
                <w:spacing w:val="-1"/>
                <w:sz w:val="20"/>
              </w:rPr>
              <w:t xml:space="preserve"> </w:t>
            </w:r>
            <w:r>
              <w:rPr>
                <w:sz w:val="20"/>
              </w:rPr>
              <w:t>No</w:t>
            </w:r>
            <w:r>
              <w:rPr>
                <w:spacing w:val="-4"/>
                <w:sz w:val="20"/>
              </w:rPr>
              <w:t xml:space="preserve"> </w:t>
            </w:r>
            <w:r>
              <w:rPr>
                <w:sz w:val="20"/>
              </w:rPr>
              <w:t>se</w:t>
            </w:r>
            <w:r>
              <w:rPr>
                <w:spacing w:val="-6"/>
                <w:sz w:val="20"/>
              </w:rPr>
              <w:t xml:space="preserve"> </w:t>
            </w:r>
            <w:r>
              <w:rPr>
                <w:sz w:val="20"/>
              </w:rPr>
              <w:t>las</w:t>
            </w:r>
            <w:r>
              <w:rPr>
                <w:spacing w:val="-9"/>
                <w:sz w:val="20"/>
              </w:rPr>
              <w:t xml:space="preserve"> </w:t>
            </w:r>
            <w:r>
              <w:rPr>
                <w:sz w:val="20"/>
              </w:rPr>
              <w:t>deberán</w:t>
            </w:r>
            <w:r>
              <w:rPr>
                <w:spacing w:val="-4"/>
                <w:sz w:val="20"/>
              </w:rPr>
              <w:t xml:space="preserve"> </w:t>
            </w:r>
            <w:r>
              <w:rPr>
                <w:sz w:val="20"/>
              </w:rPr>
              <w:t>tener</w:t>
            </w:r>
            <w:r>
              <w:rPr>
                <w:spacing w:val="-1"/>
                <w:sz w:val="20"/>
              </w:rPr>
              <w:t xml:space="preserve"> </w:t>
            </w:r>
            <w:r>
              <w:rPr>
                <w:sz w:val="20"/>
              </w:rPr>
              <w:t>expuestas</w:t>
            </w:r>
            <w:r>
              <w:rPr>
                <w:spacing w:val="-5"/>
                <w:sz w:val="20"/>
              </w:rPr>
              <w:t xml:space="preserve"> </w:t>
            </w:r>
            <w:r>
              <w:rPr>
                <w:sz w:val="20"/>
              </w:rPr>
              <w:t>al</w:t>
            </w:r>
            <w:r>
              <w:rPr>
                <w:spacing w:val="-6"/>
                <w:sz w:val="20"/>
              </w:rPr>
              <w:t xml:space="preserve"> </w:t>
            </w:r>
            <w:r>
              <w:rPr>
                <w:sz w:val="20"/>
              </w:rPr>
              <w:t>sol</w:t>
            </w:r>
            <w:r>
              <w:rPr>
                <w:spacing w:val="-1"/>
                <w:sz w:val="20"/>
              </w:rPr>
              <w:t xml:space="preserve"> </w:t>
            </w:r>
            <w:r>
              <w:rPr>
                <w:sz w:val="20"/>
              </w:rPr>
              <w:t>por periodos</w:t>
            </w:r>
            <w:r>
              <w:rPr>
                <w:spacing w:val="-5"/>
                <w:sz w:val="20"/>
              </w:rPr>
              <w:t xml:space="preserve"> </w:t>
            </w:r>
            <w:r>
              <w:rPr>
                <w:sz w:val="20"/>
              </w:rPr>
              <w:t>prol</w:t>
            </w:r>
            <w:r>
              <w:rPr>
                <w:sz w:val="20"/>
              </w:rPr>
              <w:t>ongados.</w:t>
            </w:r>
          </w:p>
          <w:p w:rsidR="00166166" w:rsidRDefault="00B7696D">
            <w:pPr>
              <w:pStyle w:val="TableParagraph"/>
              <w:spacing w:before="1"/>
              <w:ind w:left="69" w:right="82"/>
              <w:rPr>
                <w:sz w:val="20"/>
              </w:rPr>
            </w:pPr>
            <w:r>
              <w:rPr>
                <w:sz w:val="20"/>
              </w:rPr>
              <w:t>Se utilizará codo de PVC desagüe de 4”. El cortado y ensamblado deberá</w:t>
            </w:r>
            <w:r>
              <w:rPr>
                <w:spacing w:val="-5"/>
                <w:sz w:val="20"/>
              </w:rPr>
              <w:t xml:space="preserve"> </w:t>
            </w:r>
            <w:r>
              <w:rPr>
                <w:sz w:val="20"/>
              </w:rPr>
              <w:t>realizarse</w:t>
            </w:r>
            <w:r>
              <w:rPr>
                <w:spacing w:val="-4"/>
                <w:sz w:val="20"/>
              </w:rPr>
              <w:t xml:space="preserve"> </w:t>
            </w:r>
            <w:r>
              <w:rPr>
                <w:sz w:val="20"/>
              </w:rPr>
              <w:t>con</w:t>
            </w:r>
            <w:r>
              <w:rPr>
                <w:spacing w:val="-5"/>
                <w:sz w:val="20"/>
              </w:rPr>
              <w:t xml:space="preserve"> </w:t>
            </w:r>
            <w:r>
              <w:rPr>
                <w:sz w:val="20"/>
              </w:rPr>
              <w:t>las</w:t>
            </w:r>
            <w:r>
              <w:rPr>
                <w:spacing w:val="-3"/>
                <w:sz w:val="20"/>
              </w:rPr>
              <w:t xml:space="preserve"> </w:t>
            </w:r>
            <w:r>
              <w:rPr>
                <w:sz w:val="20"/>
              </w:rPr>
              <w:t>herramientas</w:t>
            </w:r>
            <w:r>
              <w:rPr>
                <w:spacing w:val="-2"/>
                <w:sz w:val="20"/>
              </w:rPr>
              <w:t xml:space="preserve"> </w:t>
            </w:r>
            <w:r>
              <w:rPr>
                <w:sz w:val="20"/>
              </w:rPr>
              <w:t>adecuadas,</w:t>
            </w:r>
            <w:r>
              <w:rPr>
                <w:spacing w:val="-2"/>
                <w:sz w:val="20"/>
              </w:rPr>
              <w:t xml:space="preserve"> </w:t>
            </w:r>
            <w:r>
              <w:rPr>
                <w:sz w:val="20"/>
              </w:rPr>
              <w:t>de</w:t>
            </w:r>
            <w:r>
              <w:rPr>
                <w:spacing w:val="-4"/>
                <w:sz w:val="20"/>
              </w:rPr>
              <w:t xml:space="preserve"> </w:t>
            </w:r>
            <w:r>
              <w:rPr>
                <w:sz w:val="20"/>
              </w:rPr>
              <w:t>manera</w:t>
            </w:r>
            <w:r>
              <w:rPr>
                <w:spacing w:val="-1"/>
                <w:sz w:val="20"/>
              </w:rPr>
              <w:t xml:space="preserve"> </w:t>
            </w:r>
            <w:r>
              <w:rPr>
                <w:sz w:val="20"/>
              </w:rPr>
              <w:t>que se</w:t>
            </w:r>
            <w:r>
              <w:rPr>
                <w:spacing w:val="-1"/>
                <w:sz w:val="20"/>
              </w:rPr>
              <w:t xml:space="preserve"> </w:t>
            </w:r>
            <w:r>
              <w:rPr>
                <w:sz w:val="20"/>
              </w:rPr>
              <w:t>impidan</w:t>
            </w:r>
            <w:r>
              <w:rPr>
                <w:spacing w:val="-6"/>
                <w:sz w:val="20"/>
              </w:rPr>
              <w:t xml:space="preserve"> </w:t>
            </w:r>
            <w:r>
              <w:rPr>
                <w:sz w:val="20"/>
              </w:rPr>
              <w:t>las</w:t>
            </w:r>
            <w:r>
              <w:rPr>
                <w:spacing w:val="-5"/>
                <w:sz w:val="20"/>
              </w:rPr>
              <w:t xml:space="preserve"> </w:t>
            </w:r>
            <w:r>
              <w:rPr>
                <w:sz w:val="20"/>
              </w:rPr>
              <w:t>filtraciones.</w:t>
            </w:r>
            <w:r>
              <w:rPr>
                <w:spacing w:val="-5"/>
                <w:sz w:val="20"/>
              </w:rPr>
              <w:t xml:space="preserve"> </w:t>
            </w:r>
            <w:r>
              <w:rPr>
                <w:sz w:val="20"/>
              </w:rPr>
              <w:t>Los</w:t>
            </w:r>
            <w:r>
              <w:rPr>
                <w:spacing w:val="-4"/>
                <w:sz w:val="20"/>
              </w:rPr>
              <w:t xml:space="preserve"> </w:t>
            </w:r>
            <w:r>
              <w:rPr>
                <w:sz w:val="20"/>
              </w:rPr>
              <w:t>soportes</w:t>
            </w:r>
            <w:r>
              <w:rPr>
                <w:spacing w:val="-8"/>
                <w:sz w:val="20"/>
              </w:rPr>
              <w:t xml:space="preserve"> </w:t>
            </w:r>
            <w:r>
              <w:rPr>
                <w:sz w:val="20"/>
              </w:rPr>
              <w:t>y</w:t>
            </w:r>
            <w:r>
              <w:rPr>
                <w:spacing w:val="-2"/>
                <w:sz w:val="20"/>
              </w:rPr>
              <w:t xml:space="preserve"> </w:t>
            </w:r>
            <w:r>
              <w:rPr>
                <w:sz w:val="20"/>
              </w:rPr>
              <w:t>elementos</w:t>
            </w:r>
            <w:r>
              <w:rPr>
                <w:spacing w:val="-8"/>
                <w:sz w:val="20"/>
              </w:rPr>
              <w:t xml:space="preserve"> </w:t>
            </w:r>
            <w:r>
              <w:rPr>
                <w:sz w:val="20"/>
              </w:rPr>
              <w:t>de</w:t>
            </w:r>
            <w:r>
              <w:rPr>
                <w:spacing w:val="-6"/>
                <w:sz w:val="20"/>
              </w:rPr>
              <w:t xml:space="preserve"> </w:t>
            </w:r>
            <w:r>
              <w:rPr>
                <w:sz w:val="20"/>
              </w:rPr>
              <w:t>fijación</w:t>
            </w:r>
            <w:r>
              <w:rPr>
                <w:spacing w:val="-2"/>
                <w:sz w:val="20"/>
              </w:rPr>
              <w:t xml:space="preserve"> </w:t>
            </w:r>
            <w:r>
              <w:rPr>
                <w:sz w:val="20"/>
              </w:rPr>
              <w:t>de las bajantes deberán ser abrazaderas de espesor por 1/2 pulgada de ancho, para tubo</w:t>
            </w:r>
            <w:r>
              <w:rPr>
                <w:spacing w:val="-1"/>
                <w:sz w:val="20"/>
              </w:rPr>
              <w:t xml:space="preserve"> </w:t>
            </w:r>
            <w:r>
              <w:rPr>
                <w:sz w:val="20"/>
              </w:rPr>
              <w:t>de 4”,</w:t>
            </w:r>
            <w:r>
              <w:rPr>
                <w:spacing w:val="-3"/>
                <w:sz w:val="20"/>
              </w:rPr>
              <w:t xml:space="preserve"> </w:t>
            </w:r>
            <w:r>
              <w:rPr>
                <w:sz w:val="20"/>
              </w:rPr>
              <w:t>las</w:t>
            </w:r>
            <w:r>
              <w:rPr>
                <w:spacing w:val="-3"/>
                <w:sz w:val="20"/>
              </w:rPr>
              <w:t xml:space="preserve"> </w:t>
            </w:r>
            <w:r>
              <w:rPr>
                <w:sz w:val="20"/>
              </w:rPr>
              <w:t>mismas deberán ser aprobadas por</w:t>
            </w:r>
          </w:p>
          <w:p w:rsidR="00166166" w:rsidRDefault="00B7696D">
            <w:pPr>
              <w:pStyle w:val="TableParagraph"/>
              <w:spacing w:line="222" w:lineRule="exact"/>
              <w:ind w:left="69"/>
              <w:rPr>
                <w:sz w:val="20"/>
              </w:rPr>
            </w:pPr>
            <w:r>
              <w:rPr>
                <w:sz w:val="20"/>
              </w:rPr>
              <w:t>el</w:t>
            </w:r>
            <w:r>
              <w:rPr>
                <w:spacing w:val="-4"/>
                <w:sz w:val="20"/>
              </w:rPr>
              <w:t xml:space="preserve"> </w:t>
            </w:r>
            <w:r>
              <w:rPr>
                <w:sz w:val="20"/>
              </w:rPr>
              <w:t>Inspector</w:t>
            </w:r>
            <w:r>
              <w:rPr>
                <w:spacing w:val="-3"/>
                <w:sz w:val="20"/>
              </w:rPr>
              <w:t xml:space="preserve"> </w:t>
            </w:r>
            <w:r>
              <w:rPr>
                <w:sz w:val="20"/>
              </w:rPr>
              <w:t>de</w:t>
            </w:r>
            <w:r>
              <w:rPr>
                <w:spacing w:val="-4"/>
                <w:sz w:val="20"/>
              </w:rPr>
              <w:t xml:space="preserve"> </w:t>
            </w:r>
            <w:r>
              <w:rPr>
                <w:sz w:val="20"/>
              </w:rPr>
              <w:t>obra</w:t>
            </w:r>
            <w:r>
              <w:rPr>
                <w:spacing w:val="-5"/>
                <w:sz w:val="20"/>
              </w:rPr>
              <w:t xml:space="preserve"> </w:t>
            </w:r>
            <w:r>
              <w:rPr>
                <w:sz w:val="20"/>
              </w:rPr>
              <w:t>antes</w:t>
            </w:r>
            <w:r>
              <w:rPr>
                <w:spacing w:val="-7"/>
                <w:sz w:val="20"/>
              </w:rPr>
              <w:t xml:space="preserve"> </w:t>
            </w:r>
            <w:r>
              <w:rPr>
                <w:sz w:val="20"/>
              </w:rPr>
              <w:t>de su</w:t>
            </w:r>
            <w:r>
              <w:rPr>
                <w:spacing w:val="-5"/>
                <w:sz w:val="20"/>
              </w:rPr>
              <w:t xml:space="preserve"> </w:t>
            </w:r>
            <w:r>
              <w:rPr>
                <w:spacing w:val="-2"/>
                <w:sz w:val="20"/>
              </w:rPr>
              <w:t>instalación.</w:t>
            </w:r>
          </w:p>
        </w:tc>
      </w:tr>
      <w:tr w:rsidR="00166166">
        <w:trPr>
          <w:trHeight w:val="366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5" w:right="6"/>
              <w:jc w:val="center"/>
              <w:rPr>
                <w:sz w:val="20"/>
              </w:rPr>
            </w:pPr>
            <w:r>
              <w:rPr>
                <w:spacing w:val="-5"/>
                <w:sz w:val="20"/>
              </w:rPr>
              <w:t>42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20" w:right="11"/>
              <w:jc w:val="center"/>
              <w:rPr>
                <w:sz w:val="20"/>
              </w:rPr>
            </w:pPr>
            <w:r>
              <w:rPr>
                <w:sz w:val="20"/>
              </w:rPr>
              <w:t>COPLA</w:t>
            </w:r>
            <w:r>
              <w:rPr>
                <w:spacing w:val="-6"/>
                <w:sz w:val="20"/>
              </w:rPr>
              <w:t xml:space="preserve"> </w:t>
            </w:r>
            <w:r>
              <w:rPr>
                <w:sz w:val="20"/>
              </w:rPr>
              <w:t>PVC</w:t>
            </w:r>
            <w:r>
              <w:rPr>
                <w:spacing w:val="-6"/>
                <w:sz w:val="20"/>
              </w:rPr>
              <w:t xml:space="preserve"> </w:t>
            </w:r>
            <w:r>
              <w:rPr>
                <w:sz w:val="20"/>
              </w:rPr>
              <w:t>DE</w:t>
            </w:r>
            <w:r>
              <w:rPr>
                <w:spacing w:val="3"/>
                <w:sz w:val="20"/>
              </w:rPr>
              <w:t xml:space="preserve"> </w:t>
            </w:r>
            <w:r>
              <w:rPr>
                <w:spacing w:val="-4"/>
                <w:sz w:val="20"/>
              </w:rPr>
              <w:t>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ight="82"/>
              <w:rPr>
                <w:sz w:val="20"/>
              </w:rPr>
            </w:pPr>
            <w:r>
              <w:rPr>
                <w:sz w:val="20"/>
              </w:rPr>
              <w:t>Este material es empleado en la unión de 2 tuberías del mismo diámetro, para su continuación, al momento de realizar la colocación</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copla</w:t>
            </w:r>
            <w:r>
              <w:rPr>
                <w:spacing w:val="-5"/>
                <w:sz w:val="20"/>
              </w:rPr>
              <w:t xml:space="preserve"> </w:t>
            </w:r>
            <w:r>
              <w:rPr>
                <w:sz w:val="20"/>
              </w:rPr>
              <w:t>deberán</w:t>
            </w:r>
            <w:r>
              <w:rPr>
                <w:spacing w:val="-5"/>
                <w:sz w:val="20"/>
              </w:rPr>
              <w:t xml:space="preserve"> </w:t>
            </w:r>
            <w:r>
              <w:rPr>
                <w:sz w:val="20"/>
              </w:rPr>
              <w:t>las</w:t>
            </w:r>
            <w:r>
              <w:rPr>
                <w:spacing w:val="-3"/>
                <w:sz w:val="20"/>
              </w:rPr>
              <w:t xml:space="preserve"> </w:t>
            </w:r>
            <w:r>
              <w:rPr>
                <w:sz w:val="20"/>
              </w:rPr>
              <w:t>tuberías</w:t>
            </w:r>
            <w:r>
              <w:rPr>
                <w:spacing w:val="-3"/>
                <w:sz w:val="20"/>
              </w:rPr>
              <w:t xml:space="preserve"> </w:t>
            </w:r>
            <w:r>
              <w:rPr>
                <w:sz w:val="20"/>
              </w:rPr>
              <w:t>limpias</w:t>
            </w:r>
            <w:r>
              <w:rPr>
                <w:spacing w:val="-7"/>
                <w:sz w:val="20"/>
              </w:rPr>
              <w:t xml:space="preserve"> </w:t>
            </w:r>
            <w:r>
              <w:rPr>
                <w:sz w:val="20"/>
              </w:rPr>
              <w:t>y a</w:t>
            </w:r>
            <w:r>
              <w:rPr>
                <w:spacing w:val="-5"/>
                <w:sz w:val="20"/>
              </w:rPr>
              <w:t xml:space="preserve"> </w:t>
            </w:r>
            <w:r>
              <w:rPr>
                <w:sz w:val="20"/>
              </w:rPr>
              <w:t>las</w:t>
            </w:r>
            <w:r>
              <w:rPr>
                <w:spacing w:val="-7"/>
                <w:sz w:val="20"/>
              </w:rPr>
              <w:t xml:space="preserve"> </w:t>
            </w:r>
            <w:r>
              <w:rPr>
                <w:sz w:val="20"/>
              </w:rPr>
              <w:t>roscar se le aplicará una capa de cinta teflón.</w:t>
            </w:r>
          </w:p>
          <w:p w:rsidR="00166166" w:rsidRDefault="00B7696D">
            <w:pPr>
              <w:pStyle w:val="TableParagraph"/>
              <w:ind w:left="69"/>
              <w:rPr>
                <w:sz w:val="20"/>
              </w:rPr>
            </w:pPr>
            <w:r>
              <w:rPr>
                <w:sz w:val="20"/>
              </w:rPr>
              <w:t>La</w:t>
            </w:r>
            <w:r>
              <w:rPr>
                <w:spacing w:val="-1"/>
                <w:sz w:val="20"/>
              </w:rPr>
              <w:t xml:space="preserve"> </w:t>
            </w:r>
            <w:r>
              <w:rPr>
                <w:sz w:val="20"/>
              </w:rPr>
              <w:t>copla</w:t>
            </w:r>
            <w:r>
              <w:rPr>
                <w:spacing w:val="-5"/>
                <w:sz w:val="20"/>
              </w:rPr>
              <w:t xml:space="preserve"> </w:t>
            </w: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PVC</w:t>
            </w:r>
            <w:r>
              <w:rPr>
                <w:spacing w:val="-7"/>
                <w:sz w:val="20"/>
              </w:rPr>
              <w:t xml:space="preserve"> </w:t>
            </w:r>
            <w:r>
              <w:rPr>
                <w:sz w:val="20"/>
              </w:rPr>
              <w:t>de</w:t>
            </w:r>
            <w:r>
              <w:rPr>
                <w:spacing w:val="-4"/>
                <w:sz w:val="20"/>
              </w:rPr>
              <w:t xml:space="preserve"> </w:t>
            </w:r>
            <w:r>
              <w:rPr>
                <w:sz w:val="20"/>
              </w:rPr>
              <w:t>primera</w:t>
            </w:r>
            <w:r>
              <w:rPr>
                <w:spacing w:val="-5"/>
                <w:sz w:val="20"/>
              </w:rPr>
              <w:t xml:space="preserve"> </w:t>
            </w:r>
            <w:r>
              <w:rPr>
                <w:sz w:val="20"/>
              </w:rPr>
              <w:t>calidad</w:t>
            </w:r>
            <w:r>
              <w:rPr>
                <w:spacing w:val="-5"/>
                <w:sz w:val="20"/>
              </w:rPr>
              <w:t xml:space="preserve"> </w:t>
            </w:r>
            <w:r>
              <w:rPr>
                <w:sz w:val="20"/>
              </w:rPr>
              <w:t>y</w:t>
            </w:r>
            <w:r>
              <w:rPr>
                <w:spacing w:val="-5"/>
                <w:sz w:val="20"/>
              </w:rPr>
              <w:t xml:space="preserve"> </w:t>
            </w:r>
            <w:r>
              <w:rPr>
                <w:sz w:val="20"/>
              </w:rPr>
              <w:t>marca</w:t>
            </w:r>
            <w:r>
              <w:rPr>
                <w:spacing w:val="-5"/>
                <w:sz w:val="20"/>
              </w:rPr>
              <w:t xml:space="preserve"> </w:t>
            </w:r>
            <w:r>
              <w:rPr>
                <w:sz w:val="20"/>
              </w:rPr>
              <w:t xml:space="preserve">conocida. </w:t>
            </w:r>
            <w:r>
              <w:rPr>
                <w:spacing w:val="-2"/>
                <w:sz w:val="20"/>
              </w:rPr>
              <w:t>REQUISITOS:</w:t>
            </w:r>
          </w:p>
          <w:p w:rsidR="00166166" w:rsidRDefault="00B7696D">
            <w:pPr>
              <w:pStyle w:val="TableParagraph"/>
              <w:numPr>
                <w:ilvl w:val="0"/>
                <w:numId w:val="51"/>
              </w:numPr>
              <w:tabs>
                <w:tab w:val="left" w:pos="216"/>
              </w:tabs>
              <w:ind w:left="216" w:hanging="147"/>
              <w:rPr>
                <w:sz w:val="20"/>
              </w:rPr>
            </w:pPr>
            <w:r>
              <w:rPr>
                <w:sz w:val="20"/>
              </w:rPr>
              <w:t>El</w:t>
            </w:r>
            <w:r>
              <w:rPr>
                <w:spacing w:val="-6"/>
                <w:sz w:val="20"/>
              </w:rPr>
              <w:t xml:space="preserve"> </w:t>
            </w:r>
            <w:r>
              <w:rPr>
                <w:sz w:val="20"/>
              </w:rPr>
              <w:t>proveedor</w:t>
            </w:r>
            <w:r>
              <w:rPr>
                <w:spacing w:val="-6"/>
                <w:sz w:val="20"/>
              </w:rPr>
              <w:t xml:space="preserve"> </w:t>
            </w:r>
            <w:r>
              <w:rPr>
                <w:sz w:val="20"/>
              </w:rPr>
              <w:t>deberá</w:t>
            </w:r>
            <w:r>
              <w:rPr>
                <w:spacing w:val="-7"/>
                <w:sz w:val="20"/>
              </w:rPr>
              <w:t xml:space="preserve"> </w:t>
            </w:r>
            <w:r>
              <w:rPr>
                <w:sz w:val="20"/>
              </w:rPr>
              <w:t>especificar</w:t>
            </w:r>
            <w:r>
              <w:rPr>
                <w:spacing w:val="-6"/>
                <w:sz w:val="20"/>
              </w:rPr>
              <w:t xml:space="preserve"> </w:t>
            </w:r>
            <w:r>
              <w:rPr>
                <w:sz w:val="20"/>
              </w:rPr>
              <w:t>el</w:t>
            </w:r>
            <w:r>
              <w:rPr>
                <w:spacing w:val="-5"/>
                <w:sz w:val="20"/>
              </w:rPr>
              <w:t xml:space="preserve"> </w:t>
            </w:r>
            <w:r>
              <w:rPr>
                <w:sz w:val="20"/>
              </w:rPr>
              <w:t>tipo,</w:t>
            </w:r>
            <w:r>
              <w:rPr>
                <w:spacing w:val="-9"/>
                <w:sz w:val="20"/>
              </w:rPr>
              <w:t xml:space="preserve"> </w:t>
            </w:r>
            <w:r>
              <w:rPr>
                <w:sz w:val="20"/>
              </w:rPr>
              <w:t>espesor,</w:t>
            </w:r>
            <w:r>
              <w:rPr>
                <w:spacing w:val="-5"/>
                <w:sz w:val="20"/>
              </w:rPr>
              <w:t xml:space="preserve"> </w:t>
            </w:r>
            <w:r>
              <w:rPr>
                <w:sz w:val="20"/>
              </w:rPr>
              <w:t>y</w:t>
            </w:r>
            <w:r>
              <w:rPr>
                <w:spacing w:val="-7"/>
                <w:sz w:val="20"/>
              </w:rPr>
              <w:t xml:space="preserve"> </w:t>
            </w:r>
            <w:r>
              <w:rPr>
                <w:spacing w:val="-2"/>
                <w:sz w:val="20"/>
              </w:rPr>
              <w:t>resistencia.</w:t>
            </w:r>
          </w:p>
          <w:p w:rsidR="00166166" w:rsidRDefault="00B7696D">
            <w:pPr>
              <w:pStyle w:val="TableParagraph"/>
              <w:numPr>
                <w:ilvl w:val="0"/>
                <w:numId w:val="51"/>
              </w:numPr>
              <w:tabs>
                <w:tab w:val="left" w:pos="216"/>
              </w:tabs>
              <w:ind w:left="216" w:hanging="147"/>
              <w:rPr>
                <w:sz w:val="20"/>
              </w:rPr>
            </w:pPr>
            <w:r>
              <w:rPr>
                <w:sz w:val="20"/>
              </w:rPr>
              <w:t>La</w:t>
            </w:r>
            <w:r>
              <w:rPr>
                <w:spacing w:val="-7"/>
                <w:sz w:val="20"/>
              </w:rPr>
              <w:t xml:space="preserve"> </w:t>
            </w:r>
            <w:r>
              <w:rPr>
                <w:sz w:val="20"/>
              </w:rPr>
              <w:t>superficie</w:t>
            </w:r>
            <w:r>
              <w:rPr>
                <w:spacing w:val="-6"/>
                <w:sz w:val="20"/>
              </w:rPr>
              <w:t xml:space="preserve"> </w:t>
            </w:r>
            <w:r>
              <w:rPr>
                <w:sz w:val="20"/>
              </w:rPr>
              <w:t>del</w:t>
            </w:r>
            <w:r>
              <w:rPr>
                <w:spacing w:val="-1"/>
                <w:sz w:val="20"/>
              </w:rPr>
              <w:t xml:space="preserve"> </w:t>
            </w:r>
            <w:r>
              <w:rPr>
                <w:sz w:val="20"/>
              </w:rPr>
              <w:t>accesorio</w:t>
            </w:r>
            <w:r>
              <w:rPr>
                <w:spacing w:val="-7"/>
                <w:sz w:val="20"/>
              </w:rPr>
              <w:t xml:space="preserve"> </w:t>
            </w:r>
            <w:r>
              <w:rPr>
                <w:sz w:val="20"/>
              </w:rPr>
              <w:t>deberá</w:t>
            </w:r>
            <w:r>
              <w:rPr>
                <w:spacing w:val="-7"/>
                <w:sz w:val="20"/>
              </w:rPr>
              <w:t xml:space="preserve"> </w:t>
            </w:r>
            <w:r>
              <w:rPr>
                <w:sz w:val="20"/>
              </w:rPr>
              <w:t>ser</w:t>
            </w:r>
            <w:r>
              <w:rPr>
                <w:spacing w:val="-5"/>
                <w:sz w:val="20"/>
              </w:rPr>
              <w:t xml:space="preserve"> </w:t>
            </w:r>
            <w:r>
              <w:rPr>
                <w:sz w:val="20"/>
              </w:rPr>
              <w:t>lisa</w:t>
            </w:r>
            <w:r>
              <w:rPr>
                <w:spacing w:val="-3"/>
                <w:sz w:val="20"/>
              </w:rPr>
              <w:t xml:space="preserve"> </w:t>
            </w:r>
            <w:r>
              <w:rPr>
                <w:sz w:val="20"/>
              </w:rPr>
              <w:t>y</w:t>
            </w:r>
            <w:r>
              <w:rPr>
                <w:spacing w:val="-7"/>
                <w:sz w:val="20"/>
              </w:rPr>
              <w:t xml:space="preserve"> </w:t>
            </w:r>
            <w:r>
              <w:rPr>
                <w:sz w:val="20"/>
              </w:rPr>
              <w:t>libre</w:t>
            </w:r>
            <w:r>
              <w:rPr>
                <w:spacing w:val="-6"/>
                <w:sz w:val="20"/>
              </w:rPr>
              <w:t xml:space="preserve"> </w:t>
            </w:r>
            <w:r>
              <w:rPr>
                <w:sz w:val="20"/>
              </w:rPr>
              <w:t>de</w:t>
            </w:r>
            <w:r>
              <w:rPr>
                <w:spacing w:val="-6"/>
                <w:sz w:val="20"/>
              </w:rPr>
              <w:t xml:space="preserve"> </w:t>
            </w:r>
            <w:r>
              <w:rPr>
                <w:spacing w:val="-2"/>
                <w:sz w:val="20"/>
              </w:rPr>
              <w:t>grietas,</w:t>
            </w:r>
          </w:p>
          <w:p w:rsidR="00166166" w:rsidRDefault="00B7696D">
            <w:pPr>
              <w:pStyle w:val="TableParagraph"/>
              <w:spacing w:before="2"/>
              <w:ind w:left="69"/>
              <w:rPr>
                <w:sz w:val="20"/>
              </w:rPr>
            </w:pPr>
            <w:r>
              <w:rPr>
                <w:sz w:val="20"/>
              </w:rPr>
              <w:t>fisuras</w:t>
            </w:r>
            <w:r>
              <w:rPr>
                <w:spacing w:val="-5"/>
                <w:sz w:val="20"/>
              </w:rPr>
              <w:t xml:space="preserve"> </w:t>
            </w:r>
            <w:r>
              <w:rPr>
                <w:sz w:val="20"/>
              </w:rPr>
              <w:t>y</w:t>
            </w:r>
            <w:r>
              <w:rPr>
                <w:spacing w:val="-6"/>
                <w:sz w:val="20"/>
              </w:rPr>
              <w:t xml:space="preserve"> </w:t>
            </w:r>
            <w:r>
              <w:rPr>
                <w:sz w:val="20"/>
              </w:rPr>
              <w:t>otros</w:t>
            </w:r>
            <w:r>
              <w:rPr>
                <w:spacing w:val="-4"/>
                <w:sz w:val="20"/>
              </w:rPr>
              <w:t xml:space="preserve"> </w:t>
            </w:r>
            <w:r>
              <w:rPr>
                <w:sz w:val="20"/>
              </w:rPr>
              <w:t>defectos</w:t>
            </w:r>
            <w:r>
              <w:rPr>
                <w:spacing w:val="-8"/>
                <w:sz w:val="20"/>
              </w:rPr>
              <w:t xml:space="preserve"> </w:t>
            </w:r>
            <w:r>
              <w:rPr>
                <w:sz w:val="20"/>
              </w:rPr>
              <w:t>que</w:t>
            </w:r>
            <w:r>
              <w:rPr>
                <w:spacing w:val="-7"/>
                <w:sz w:val="20"/>
              </w:rPr>
              <w:t xml:space="preserve"> </w:t>
            </w:r>
            <w:r>
              <w:rPr>
                <w:sz w:val="20"/>
              </w:rPr>
              <w:t>alteren</w:t>
            </w:r>
            <w:r>
              <w:rPr>
                <w:spacing w:val="-6"/>
                <w:sz w:val="20"/>
              </w:rPr>
              <w:t xml:space="preserve"> </w:t>
            </w:r>
            <w:r>
              <w:rPr>
                <w:sz w:val="20"/>
              </w:rPr>
              <w:t>su</w:t>
            </w:r>
            <w:r>
              <w:rPr>
                <w:spacing w:val="-6"/>
                <w:sz w:val="20"/>
              </w:rPr>
              <w:t xml:space="preserve"> </w:t>
            </w:r>
            <w:r>
              <w:rPr>
                <w:spacing w:val="-2"/>
                <w:sz w:val="20"/>
              </w:rPr>
              <w:t>calidad.</w:t>
            </w:r>
          </w:p>
          <w:p w:rsidR="00166166" w:rsidRDefault="00B7696D">
            <w:pPr>
              <w:pStyle w:val="TableParagraph"/>
              <w:numPr>
                <w:ilvl w:val="0"/>
                <w:numId w:val="51"/>
              </w:numPr>
              <w:tabs>
                <w:tab w:val="left" w:pos="216"/>
              </w:tabs>
              <w:ind w:left="216" w:hanging="147"/>
              <w:rPr>
                <w:sz w:val="20"/>
              </w:rPr>
            </w:pPr>
            <w:r>
              <w:rPr>
                <w:sz w:val="20"/>
              </w:rPr>
              <w:t>El</w:t>
            </w:r>
            <w:r>
              <w:rPr>
                <w:spacing w:val="-5"/>
                <w:sz w:val="20"/>
              </w:rPr>
              <w:t xml:space="preserve"> </w:t>
            </w:r>
            <w:r>
              <w:rPr>
                <w:sz w:val="20"/>
              </w:rPr>
              <w:t>accesorio</w:t>
            </w:r>
            <w:r>
              <w:rPr>
                <w:spacing w:val="-7"/>
                <w:sz w:val="20"/>
              </w:rPr>
              <w:t xml:space="preserve"> </w:t>
            </w:r>
            <w:r>
              <w:rPr>
                <w:sz w:val="20"/>
              </w:rPr>
              <w:t>deberá</w:t>
            </w:r>
            <w:r>
              <w:rPr>
                <w:spacing w:val="-6"/>
                <w:sz w:val="20"/>
              </w:rPr>
              <w:t xml:space="preserve"> </w:t>
            </w:r>
            <w:r>
              <w:rPr>
                <w:sz w:val="20"/>
              </w:rPr>
              <w:t>ser</w:t>
            </w:r>
            <w:r>
              <w:rPr>
                <w:spacing w:val="-5"/>
                <w:sz w:val="20"/>
              </w:rPr>
              <w:t xml:space="preserve"> </w:t>
            </w:r>
            <w:r>
              <w:rPr>
                <w:sz w:val="20"/>
              </w:rPr>
              <w:t>de</w:t>
            </w:r>
            <w:r>
              <w:rPr>
                <w:spacing w:val="-6"/>
                <w:sz w:val="20"/>
              </w:rPr>
              <w:t xml:space="preserve"> </w:t>
            </w:r>
            <w:r>
              <w:rPr>
                <w:sz w:val="20"/>
              </w:rPr>
              <w:t>color</w:t>
            </w:r>
            <w:r>
              <w:rPr>
                <w:spacing w:val="-4"/>
                <w:sz w:val="20"/>
              </w:rPr>
              <w:t xml:space="preserve"> </w:t>
            </w:r>
            <w:r>
              <w:rPr>
                <w:spacing w:val="-2"/>
                <w:sz w:val="20"/>
              </w:rPr>
              <w:t>uniforme.</w:t>
            </w:r>
          </w:p>
          <w:p w:rsidR="00166166" w:rsidRDefault="00B7696D">
            <w:pPr>
              <w:pStyle w:val="TableParagraph"/>
              <w:spacing w:before="3" w:line="237" w:lineRule="auto"/>
              <w:ind w:left="69" w:right="174"/>
              <w:rPr>
                <w:sz w:val="20"/>
              </w:rPr>
            </w:pPr>
            <w:r>
              <w:rPr>
                <w:sz w:val="20"/>
              </w:rPr>
              <w:t>Deberá</w:t>
            </w:r>
            <w:r>
              <w:rPr>
                <w:spacing w:val="-6"/>
                <w:sz w:val="20"/>
              </w:rPr>
              <w:t xml:space="preserve"> </w:t>
            </w:r>
            <w:r>
              <w:rPr>
                <w:sz w:val="20"/>
              </w:rPr>
              <w:t>cumplir</w:t>
            </w:r>
            <w:r>
              <w:rPr>
                <w:spacing w:val="-4"/>
                <w:sz w:val="20"/>
              </w:rPr>
              <w:t xml:space="preserve"> </w:t>
            </w:r>
            <w:r>
              <w:rPr>
                <w:sz w:val="20"/>
              </w:rPr>
              <w:t>con</w:t>
            </w:r>
            <w:r>
              <w:rPr>
                <w:spacing w:val="-6"/>
                <w:sz w:val="20"/>
              </w:rPr>
              <w:t xml:space="preserve"> </w:t>
            </w:r>
            <w:r>
              <w:rPr>
                <w:sz w:val="20"/>
              </w:rPr>
              <w:t>la</w:t>
            </w:r>
            <w:r>
              <w:rPr>
                <w:spacing w:val="38"/>
                <w:sz w:val="20"/>
              </w:rPr>
              <w:t xml:space="preserve"> </w:t>
            </w:r>
            <w:r>
              <w:rPr>
                <w:sz w:val="20"/>
              </w:rPr>
              <w:t>NB</w:t>
            </w:r>
            <w:r>
              <w:rPr>
                <w:spacing w:val="-1"/>
                <w:sz w:val="20"/>
              </w:rPr>
              <w:t xml:space="preserve"> </w:t>
            </w:r>
            <w:r>
              <w:rPr>
                <w:sz w:val="20"/>
              </w:rPr>
              <w:t>1216011:2007</w:t>
            </w:r>
            <w:r>
              <w:rPr>
                <w:spacing w:val="-2"/>
                <w:sz w:val="20"/>
              </w:rPr>
              <w:t xml:space="preserve"> </w:t>
            </w:r>
            <w:r>
              <w:rPr>
                <w:sz w:val="20"/>
              </w:rPr>
              <w:t>:</w:t>
            </w:r>
            <w:r>
              <w:rPr>
                <w:spacing w:val="-2"/>
                <w:sz w:val="20"/>
              </w:rPr>
              <w:t xml:space="preserve"> </w:t>
            </w:r>
            <w:r>
              <w:rPr>
                <w:sz w:val="20"/>
              </w:rPr>
              <w:t>Tuberías</w:t>
            </w:r>
            <w:r>
              <w:rPr>
                <w:spacing w:val="-4"/>
                <w:sz w:val="20"/>
              </w:rPr>
              <w:t xml:space="preserve"> </w:t>
            </w:r>
            <w:r>
              <w:rPr>
                <w:sz w:val="20"/>
              </w:rPr>
              <w:t>plásticas</w:t>
            </w:r>
            <w:r>
              <w:rPr>
                <w:spacing w:val="-2"/>
                <w:sz w:val="20"/>
              </w:rPr>
              <w:t xml:space="preserve"> </w:t>
            </w:r>
            <w:r>
              <w:rPr>
                <w:sz w:val="20"/>
              </w:rPr>
              <w:t>- Tubos de poli(cloruro de vinilo) no plastificado (PVC-U) para conducción de agua potable</w:t>
            </w:r>
          </w:p>
          <w:p w:rsidR="00166166" w:rsidRDefault="00B7696D">
            <w:pPr>
              <w:pStyle w:val="TableParagraph"/>
              <w:spacing w:line="240" w:lineRule="atLeast"/>
              <w:ind w:left="69" w:right="174"/>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5"/>
                <w:sz w:val="20"/>
              </w:rPr>
              <w:t xml:space="preserve"> </w:t>
            </w:r>
            <w:r>
              <w:rPr>
                <w:sz w:val="20"/>
              </w:rPr>
              <w:t>que</w:t>
            </w:r>
            <w:r>
              <w:rPr>
                <w:spacing w:val="-6"/>
                <w:sz w:val="20"/>
              </w:rPr>
              <w:t xml:space="preserve"> </w:t>
            </w:r>
            <w:r>
              <w:rPr>
                <w:sz w:val="20"/>
              </w:rPr>
              <w:t>el</w:t>
            </w:r>
            <w:r>
              <w:rPr>
                <w:spacing w:val="-5"/>
                <w:sz w:val="20"/>
              </w:rPr>
              <w:t xml:space="preserve"> </w:t>
            </w:r>
            <w:r>
              <w:rPr>
                <w:sz w:val="20"/>
              </w:rPr>
              <w:t xml:space="preserve">material de referencia sea de buena calidad </w:t>
            </w:r>
            <w:r>
              <w:rPr>
                <w:sz w:val="20"/>
              </w:rPr>
              <w:t>y de marca reconocida.</w:t>
            </w:r>
          </w:p>
        </w:tc>
      </w:tr>
      <w:tr w:rsidR="00166166">
        <w:trPr>
          <w:trHeight w:val="1464"/>
        </w:trPr>
        <w:tc>
          <w:tcPr>
            <w:tcW w:w="625"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15" w:right="6"/>
              <w:jc w:val="center"/>
              <w:rPr>
                <w:sz w:val="20"/>
              </w:rPr>
            </w:pPr>
            <w:r>
              <w:rPr>
                <w:spacing w:val="-5"/>
                <w:sz w:val="20"/>
              </w:rPr>
              <w:t>43</w:t>
            </w:r>
          </w:p>
        </w:tc>
        <w:tc>
          <w:tcPr>
            <w:tcW w:w="2632"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20" w:right="10"/>
              <w:jc w:val="center"/>
              <w:rPr>
                <w:sz w:val="20"/>
              </w:rPr>
            </w:pPr>
            <w:r>
              <w:rPr>
                <w:spacing w:val="-2"/>
                <w:sz w:val="20"/>
              </w:rPr>
              <w:t>CORDEL</w:t>
            </w:r>
          </w:p>
        </w:tc>
        <w:tc>
          <w:tcPr>
            <w:tcW w:w="995"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p w:rsidR="00166166" w:rsidRDefault="00B7696D">
            <w:pPr>
              <w:pStyle w:val="TableParagraph"/>
              <w:numPr>
                <w:ilvl w:val="0"/>
                <w:numId w:val="50"/>
              </w:numPr>
              <w:tabs>
                <w:tab w:val="left" w:pos="264"/>
              </w:tabs>
              <w:spacing w:before="2"/>
              <w:ind w:left="264" w:hanging="195"/>
              <w:rPr>
                <w:sz w:val="20"/>
              </w:rPr>
            </w:pPr>
            <w:r>
              <w:rPr>
                <w:sz w:val="20"/>
              </w:rPr>
              <w:t>Cordel</w:t>
            </w:r>
            <w:r>
              <w:rPr>
                <w:spacing w:val="-2"/>
                <w:sz w:val="20"/>
              </w:rPr>
              <w:t xml:space="preserve"> </w:t>
            </w:r>
            <w:r>
              <w:rPr>
                <w:sz w:val="20"/>
              </w:rPr>
              <w:t>de</w:t>
            </w:r>
            <w:r>
              <w:rPr>
                <w:spacing w:val="-7"/>
                <w:sz w:val="20"/>
              </w:rPr>
              <w:t xml:space="preserve"> </w:t>
            </w:r>
            <w:r>
              <w:rPr>
                <w:sz w:val="20"/>
              </w:rPr>
              <w:t>nylon</w:t>
            </w:r>
            <w:r>
              <w:rPr>
                <w:spacing w:val="-8"/>
                <w:sz w:val="20"/>
              </w:rPr>
              <w:t xml:space="preserve"> </w:t>
            </w:r>
            <w:r>
              <w:rPr>
                <w:sz w:val="20"/>
              </w:rPr>
              <w:t>reflectante</w:t>
            </w:r>
            <w:r>
              <w:rPr>
                <w:spacing w:val="-8"/>
                <w:sz w:val="20"/>
              </w:rPr>
              <w:t xml:space="preserve"> </w:t>
            </w:r>
            <w:r>
              <w:rPr>
                <w:sz w:val="20"/>
              </w:rPr>
              <w:t>y</w:t>
            </w:r>
            <w:r>
              <w:rPr>
                <w:spacing w:val="-5"/>
                <w:sz w:val="20"/>
              </w:rPr>
              <w:t xml:space="preserve"> </w:t>
            </w:r>
            <w:r>
              <w:rPr>
                <w:spacing w:val="-2"/>
                <w:sz w:val="20"/>
              </w:rPr>
              <w:t>resistente</w:t>
            </w:r>
          </w:p>
          <w:p w:rsidR="00166166" w:rsidRDefault="00B7696D">
            <w:pPr>
              <w:pStyle w:val="TableParagraph"/>
              <w:numPr>
                <w:ilvl w:val="0"/>
                <w:numId w:val="50"/>
              </w:numPr>
              <w:tabs>
                <w:tab w:val="left" w:pos="259"/>
              </w:tabs>
              <w:spacing w:line="242" w:lineRule="exact"/>
              <w:ind w:left="259" w:hanging="190"/>
              <w:rPr>
                <w:sz w:val="20"/>
              </w:rPr>
            </w:pPr>
            <w:r>
              <w:rPr>
                <w:sz w:val="20"/>
              </w:rPr>
              <w:t>Mango</w:t>
            </w:r>
            <w:r>
              <w:rPr>
                <w:spacing w:val="-6"/>
                <w:sz w:val="20"/>
              </w:rPr>
              <w:t xml:space="preserve"> </w:t>
            </w:r>
            <w:r>
              <w:rPr>
                <w:sz w:val="20"/>
              </w:rPr>
              <w:t>resistente</w:t>
            </w:r>
            <w:r>
              <w:rPr>
                <w:spacing w:val="-5"/>
                <w:sz w:val="20"/>
              </w:rPr>
              <w:t xml:space="preserve"> </w:t>
            </w:r>
            <w:r>
              <w:rPr>
                <w:sz w:val="20"/>
              </w:rPr>
              <w:t>a</w:t>
            </w:r>
            <w:r>
              <w:rPr>
                <w:spacing w:val="-5"/>
                <w:sz w:val="20"/>
              </w:rPr>
              <w:t xml:space="preserve"> </w:t>
            </w:r>
            <w:r>
              <w:rPr>
                <w:sz w:val="20"/>
              </w:rPr>
              <w:t>los</w:t>
            </w:r>
            <w:r>
              <w:rPr>
                <w:spacing w:val="-7"/>
                <w:sz w:val="20"/>
              </w:rPr>
              <w:t xml:space="preserve"> </w:t>
            </w:r>
            <w:r>
              <w:rPr>
                <w:spacing w:val="-2"/>
                <w:sz w:val="20"/>
              </w:rPr>
              <w:t>impactos</w:t>
            </w:r>
          </w:p>
          <w:p w:rsidR="00166166" w:rsidRDefault="00B7696D">
            <w:pPr>
              <w:pStyle w:val="TableParagraph"/>
              <w:numPr>
                <w:ilvl w:val="0"/>
                <w:numId w:val="50"/>
              </w:numPr>
              <w:tabs>
                <w:tab w:val="left" w:pos="259"/>
              </w:tabs>
              <w:spacing w:line="242" w:lineRule="exact"/>
              <w:ind w:left="259" w:hanging="190"/>
              <w:rPr>
                <w:sz w:val="20"/>
              </w:rPr>
            </w:pPr>
            <w:r>
              <w:rPr>
                <w:sz w:val="20"/>
              </w:rPr>
              <w:t>Bobina</w:t>
            </w:r>
            <w:r>
              <w:rPr>
                <w:spacing w:val="-10"/>
                <w:sz w:val="20"/>
              </w:rPr>
              <w:t xml:space="preserve"> </w:t>
            </w:r>
            <w:r>
              <w:rPr>
                <w:sz w:val="20"/>
              </w:rPr>
              <w:t>para</w:t>
            </w:r>
            <w:r>
              <w:rPr>
                <w:spacing w:val="-8"/>
                <w:sz w:val="20"/>
              </w:rPr>
              <w:t xml:space="preserve"> </w:t>
            </w:r>
            <w:r>
              <w:rPr>
                <w:sz w:val="20"/>
              </w:rPr>
              <w:t>enrollar</w:t>
            </w:r>
            <w:r>
              <w:rPr>
                <w:spacing w:val="-2"/>
                <w:sz w:val="20"/>
              </w:rPr>
              <w:t xml:space="preserve"> </w:t>
            </w:r>
            <w:r>
              <w:rPr>
                <w:sz w:val="20"/>
              </w:rPr>
              <w:t>y</w:t>
            </w:r>
            <w:r>
              <w:rPr>
                <w:spacing w:val="-8"/>
                <w:sz w:val="20"/>
              </w:rPr>
              <w:t xml:space="preserve"> </w:t>
            </w:r>
            <w:r>
              <w:rPr>
                <w:sz w:val="20"/>
              </w:rPr>
              <w:t>desenrollar</w:t>
            </w:r>
            <w:r>
              <w:rPr>
                <w:spacing w:val="-6"/>
                <w:sz w:val="20"/>
              </w:rPr>
              <w:t xml:space="preserve"> </w:t>
            </w:r>
            <w:r>
              <w:rPr>
                <w:spacing w:val="-2"/>
                <w:sz w:val="20"/>
              </w:rPr>
              <w:t>fácilmente</w:t>
            </w:r>
          </w:p>
          <w:p w:rsidR="00166166" w:rsidRDefault="00B7696D">
            <w:pPr>
              <w:pStyle w:val="TableParagraph"/>
              <w:numPr>
                <w:ilvl w:val="0"/>
                <w:numId w:val="50"/>
              </w:numPr>
              <w:tabs>
                <w:tab w:val="left" w:pos="264"/>
              </w:tabs>
              <w:spacing w:before="1" w:line="223" w:lineRule="exact"/>
              <w:ind w:left="264" w:hanging="195"/>
              <w:rPr>
                <w:sz w:val="20"/>
              </w:rPr>
            </w:pPr>
            <w:r>
              <w:rPr>
                <w:sz w:val="20"/>
              </w:rPr>
              <w:t>Tensión</w:t>
            </w:r>
            <w:r>
              <w:rPr>
                <w:spacing w:val="-5"/>
                <w:sz w:val="20"/>
              </w:rPr>
              <w:t xml:space="preserve"> </w:t>
            </w:r>
            <w:r>
              <w:rPr>
                <w:sz w:val="20"/>
              </w:rPr>
              <w:t>de</w:t>
            </w:r>
            <w:r>
              <w:rPr>
                <w:spacing w:val="-8"/>
                <w:sz w:val="20"/>
              </w:rPr>
              <w:t xml:space="preserve"> </w:t>
            </w:r>
            <w:r>
              <w:rPr>
                <w:sz w:val="20"/>
              </w:rPr>
              <w:t>ruptura</w:t>
            </w:r>
            <w:r>
              <w:rPr>
                <w:spacing w:val="-6"/>
                <w:sz w:val="20"/>
              </w:rPr>
              <w:t xml:space="preserve"> </w:t>
            </w:r>
            <w:r>
              <w:rPr>
                <w:sz w:val="20"/>
              </w:rPr>
              <w:t>30</w:t>
            </w:r>
            <w:r>
              <w:rPr>
                <w:spacing w:val="-9"/>
                <w:sz w:val="20"/>
              </w:rPr>
              <w:t xml:space="preserve"> </w:t>
            </w:r>
            <w:r>
              <w:rPr>
                <w:spacing w:val="-5"/>
                <w:sz w:val="20"/>
              </w:rPr>
              <w:t>kg.</w:t>
            </w:r>
          </w:p>
        </w:tc>
      </w:tr>
      <w:tr w:rsidR="00166166">
        <w:trPr>
          <w:trHeight w:val="366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5" w:right="6"/>
              <w:jc w:val="center"/>
              <w:rPr>
                <w:sz w:val="20"/>
              </w:rPr>
            </w:pPr>
            <w:r>
              <w:rPr>
                <w:spacing w:val="-5"/>
                <w:sz w:val="20"/>
              </w:rPr>
              <w:t>44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62" w:right="153" w:firstLine="9"/>
              <w:jc w:val="center"/>
              <w:rPr>
                <w:sz w:val="20"/>
              </w:rPr>
            </w:pPr>
            <w:r>
              <w:rPr>
                <w:sz w:val="20"/>
              </w:rPr>
              <w:t>CUMBRERA DE CALAMINA PLANA</w:t>
            </w:r>
            <w:r>
              <w:rPr>
                <w:spacing w:val="-12"/>
                <w:sz w:val="20"/>
              </w:rPr>
              <w:t xml:space="preserve"> </w:t>
            </w:r>
            <w:r>
              <w:rPr>
                <w:sz w:val="20"/>
              </w:rPr>
              <w:t>PREPINTADA</w:t>
            </w:r>
            <w:r>
              <w:rPr>
                <w:spacing w:val="-11"/>
                <w:sz w:val="20"/>
              </w:rPr>
              <w:t xml:space="preserve"> </w:t>
            </w:r>
            <w:r>
              <w:rPr>
                <w:sz w:val="20"/>
              </w:rPr>
              <w:t>NRO</w:t>
            </w:r>
            <w:r>
              <w:rPr>
                <w:spacing w:val="-11"/>
                <w:sz w:val="20"/>
              </w:rPr>
              <w:t xml:space="preserve"> </w:t>
            </w:r>
            <w:r>
              <w:rPr>
                <w:sz w:val="20"/>
              </w:rPr>
              <w:t>28 CORTE 50</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4" w:right="4"/>
              <w:jc w:val="center"/>
              <w:rPr>
                <w:sz w:val="20"/>
              </w:rPr>
            </w:pPr>
            <w:r>
              <w:rPr>
                <w:spacing w:val="-10"/>
                <w:sz w:val="20"/>
              </w:rPr>
              <w:t>M</w:t>
            </w:r>
          </w:p>
        </w:tc>
        <w:tc>
          <w:tcPr>
            <w:tcW w:w="5629" w:type="dxa"/>
          </w:tcPr>
          <w:p w:rsidR="00166166" w:rsidRDefault="00B7696D">
            <w:pPr>
              <w:pStyle w:val="TableParagraph"/>
              <w:spacing w:before="1"/>
              <w:ind w:left="69"/>
              <w:rPr>
                <w:sz w:val="20"/>
              </w:rPr>
            </w:pPr>
            <w:r>
              <w:rPr>
                <w:sz w:val="20"/>
              </w:rPr>
              <w:t>La</w:t>
            </w:r>
            <w:r>
              <w:rPr>
                <w:spacing w:val="-1"/>
                <w:sz w:val="20"/>
              </w:rPr>
              <w:t xml:space="preserve"> </w:t>
            </w:r>
            <w:r>
              <w:rPr>
                <w:sz w:val="20"/>
              </w:rPr>
              <w:t>cumbrera</w:t>
            </w:r>
            <w:r>
              <w:rPr>
                <w:spacing w:val="-1"/>
                <w:sz w:val="20"/>
              </w:rPr>
              <w:t xml:space="preserve"> </w:t>
            </w:r>
            <w:r>
              <w:rPr>
                <w:sz w:val="20"/>
              </w:rPr>
              <w:t>o</w:t>
            </w:r>
            <w:r>
              <w:rPr>
                <w:spacing w:val="-5"/>
                <w:sz w:val="20"/>
              </w:rPr>
              <w:t xml:space="preserve"> </w:t>
            </w:r>
            <w:r>
              <w:rPr>
                <w:sz w:val="20"/>
              </w:rPr>
              <w:t>cresta</w:t>
            </w:r>
            <w:r>
              <w:rPr>
                <w:spacing w:val="-5"/>
                <w:sz w:val="20"/>
              </w:rPr>
              <w:t xml:space="preserve"> </w:t>
            </w:r>
            <w:r>
              <w:rPr>
                <w:sz w:val="20"/>
              </w:rPr>
              <w:t>es</w:t>
            </w:r>
            <w:r>
              <w:rPr>
                <w:spacing w:val="-2"/>
                <w:sz w:val="20"/>
              </w:rPr>
              <w:t xml:space="preserve"> </w:t>
            </w:r>
            <w:r>
              <w:rPr>
                <w:sz w:val="20"/>
              </w:rPr>
              <w:t>la</w:t>
            </w:r>
            <w:r>
              <w:rPr>
                <w:spacing w:val="-5"/>
                <w:sz w:val="20"/>
              </w:rPr>
              <w:t xml:space="preserve"> </w:t>
            </w:r>
            <w:r>
              <w:rPr>
                <w:sz w:val="20"/>
              </w:rPr>
              <w:t>línea</w:t>
            </w:r>
            <w:r>
              <w:rPr>
                <w:spacing w:val="-5"/>
                <w:sz w:val="20"/>
              </w:rPr>
              <w:t xml:space="preserve"> </w:t>
            </w:r>
            <w:r>
              <w:rPr>
                <w:sz w:val="20"/>
              </w:rPr>
              <w:t>superior del</w:t>
            </w:r>
            <w:r>
              <w:rPr>
                <w:spacing w:val="-3"/>
                <w:sz w:val="20"/>
              </w:rPr>
              <w:t xml:space="preserve"> </w:t>
            </w:r>
            <w:r>
              <w:rPr>
                <w:sz w:val="20"/>
              </w:rPr>
              <w:t>techo</w:t>
            </w:r>
            <w:r>
              <w:rPr>
                <w:spacing w:val="-6"/>
                <w:sz w:val="20"/>
              </w:rPr>
              <w:t xml:space="preserve"> </w:t>
            </w:r>
            <w:r>
              <w:rPr>
                <w:sz w:val="20"/>
              </w:rPr>
              <w:t>que</w:t>
            </w:r>
            <w:r>
              <w:rPr>
                <w:spacing w:val="-5"/>
                <w:sz w:val="20"/>
              </w:rPr>
              <w:t xml:space="preserve"> </w:t>
            </w:r>
            <w:r>
              <w:rPr>
                <w:sz w:val="20"/>
              </w:rPr>
              <w:t>une</w:t>
            </w:r>
            <w:r>
              <w:rPr>
                <w:spacing w:val="-4"/>
                <w:sz w:val="20"/>
              </w:rPr>
              <w:t xml:space="preserve"> </w:t>
            </w:r>
            <w:r>
              <w:rPr>
                <w:sz w:val="20"/>
              </w:rPr>
              <w:t>las</w:t>
            </w:r>
            <w:r>
              <w:rPr>
                <w:spacing w:val="-3"/>
                <w:sz w:val="20"/>
              </w:rPr>
              <w:t xml:space="preserve"> </w:t>
            </w:r>
            <w:r>
              <w:rPr>
                <w:sz w:val="20"/>
              </w:rPr>
              <w:t>2 inclinaciones del techo.</w:t>
            </w:r>
          </w:p>
          <w:p w:rsidR="00166166" w:rsidRDefault="00B7696D">
            <w:pPr>
              <w:pStyle w:val="TableParagraph"/>
              <w:spacing w:before="2"/>
              <w:ind w:left="69"/>
              <w:rPr>
                <w:sz w:val="20"/>
              </w:rPr>
            </w:pPr>
            <w:r>
              <w:rPr>
                <w:spacing w:val="-2"/>
                <w:sz w:val="20"/>
              </w:rPr>
              <w:t>REQUISITOS:</w:t>
            </w:r>
          </w:p>
          <w:p w:rsidR="00166166" w:rsidRDefault="00B7696D">
            <w:pPr>
              <w:pStyle w:val="TableParagraph"/>
              <w:numPr>
                <w:ilvl w:val="0"/>
                <w:numId w:val="49"/>
              </w:numPr>
              <w:tabs>
                <w:tab w:val="left" w:pos="259"/>
              </w:tabs>
              <w:spacing w:before="1"/>
              <w:ind w:left="259" w:hanging="190"/>
              <w:rPr>
                <w:sz w:val="20"/>
              </w:rPr>
            </w:pPr>
            <w:r>
              <w:rPr>
                <w:sz w:val="20"/>
              </w:rPr>
              <w:t>La</w:t>
            </w:r>
            <w:r>
              <w:rPr>
                <w:spacing w:val="-9"/>
                <w:sz w:val="20"/>
              </w:rPr>
              <w:t xml:space="preserve"> </w:t>
            </w:r>
            <w:r>
              <w:rPr>
                <w:sz w:val="20"/>
              </w:rPr>
              <w:t>calamina</w:t>
            </w:r>
            <w:r>
              <w:rPr>
                <w:spacing w:val="-6"/>
                <w:sz w:val="20"/>
              </w:rPr>
              <w:t xml:space="preserve"> </w:t>
            </w:r>
            <w:r>
              <w:rPr>
                <w:sz w:val="20"/>
              </w:rPr>
              <w:t>deberá</w:t>
            </w:r>
            <w:r>
              <w:rPr>
                <w:spacing w:val="-6"/>
                <w:sz w:val="20"/>
              </w:rPr>
              <w:t xml:space="preserve"> </w:t>
            </w:r>
            <w:r>
              <w:rPr>
                <w:sz w:val="20"/>
              </w:rPr>
              <w:t>ser</w:t>
            </w:r>
            <w:r>
              <w:rPr>
                <w:spacing w:val="-2"/>
                <w:sz w:val="20"/>
              </w:rPr>
              <w:t xml:space="preserve"> </w:t>
            </w:r>
            <w:r>
              <w:rPr>
                <w:sz w:val="20"/>
              </w:rPr>
              <w:t>del</w:t>
            </w:r>
            <w:r>
              <w:rPr>
                <w:spacing w:val="-8"/>
                <w:sz w:val="20"/>
              </w:rPr>
              <w:t xml:space="preserve"> </w:t>
            </w:r>
            <w:r>
              <w:rPr>
                <w:sz w:val="20"/>
              </w:rPr>
              <w:t>tipo</w:t>
            </w:r>
            <w:r>
              <w:rPr>
                <w:spacing w:val="-10"/>
                <w:sz w:val="20"/>
              </w:rPr>
              <w:t xml:space="preserve"> </w:t>
            </w:r>
            <w:r>
              <w:rPr>
                <w:sz w:val="20"/>
              </w:rPr>
              <w:t>plana,</w:t>
            </w:r>
            <w:r>
              <w:rPr>
                <w:spacing w:val="-6"/>
                <w:sz w:val="20"/>
              </w:rPr>
              <w:t xml:space="preserve"> </w:t>
            </w:r>
            <w:r>
              <w:rPr>
                <w:sz w:val="20"/>
              </w:rPr>
              <w:t>prepintada</w:t>
            </w:r>
            <w:r>
              <w:rPr>
                <w:spacing w:val="-9"/>
                <w:sz w:val="20"/>
              </w:rPr>
              <w:t xml:space="preserve"> </w:t>
            </w:r>
            <w:r>
              <w:rPr>
                <w:sz w:val="20"/>
              </w:rPr>
              <w:t>galvanizada</w:t>
            </w:r>
            <w:r>
              <w:rPr>
                <w:spacing w:val="-5"/>
                <w:sz w:val="20"/>
              </w:rPr>
              <w:t xml:space="preserve"> de</w:t>
            </w:r>
          </w:p>
          <w:p w:rsidR="00166166" w:rsidRDefault="00B7696D">
            <w:pPr>
              <w:pStyle w:val="TableParagraph"/>
              <w:ind w:left="69"/>
              <w:rPr>
                <w:sz w:val="20"/>
              </w:rPr>
            </w:pPr>
            <w:r>
              <w:rPr>
                <w:sz w:val="20"/>
              </w:rPr>
              <w:t>Nº28</w:t>
            </w:r>
            <w:r>
              <w:rPr>
                <w:spacing w:val="-3"/>
                <w:sz w:val="20"/>
              </w:rPr>
              <w:t xml:space="preserve"> </w:t>
            </w:r>
            <w:r>
              <w:rPr>
                <w:sz w:val="20"/>
              </w:rPr>
              <w:t>corte</w:t>
            </w:r>
            <w:r>
              <w:rPr>
                <w:spacing w:val="-4"/>
                <w:sz w:val="20"/>
              </w:rPr>
              <w:t xml:space="preserve"> </w:t>
            </w:r>
            <w:r>
              <w:rPr>
                <w:spacing w:val="-5"/>
                <w:sz w:val="20"/>
              </w:rPr>
              <w:t>50.</w:t>
            </w:r>
          </w:p>
          <w:p w:rsidR="00166166" w:rsidRDefault="00B7696D">
            <w:pPr>
              <w:pStyle w:val="TableParagraph"/>
              <w:numPr>
                <w:ilvl w:val="0"/>
                <w:numId w:val="49"/>
              </w:numPr>
              <w:tabs>
                <w:tab w:val="left" w:pos="216"/>
              </w:tabs>
              <w:spacing w:before="1" w:line="242" w:lineRule="exact"/>
              <w:ind w:left="216" w:hanging="147"/>
              <w:rPr>
                <w:sz w:val="20"/>
              </w:rPr>
            </w:pPr>
            <w:r>
              <w:rPr>
                <w:sz w:val="20"/>
              </w:rPr>
              <w:t>No</w:t>
            </w:r>
            <w:r>
              <w:rPr>
                <w:spacing w:val="-8"/>
                <w:sz w:val="20"/>
              </w:rPr>
              <w:t xml:space="preserve"> </w:t>
            </w:r>
            <w:r>
              <w:rPr>
                <w:sz w:val="20"/>
              </w:rPr>
              <w:t>se</w:t>
            </w:r>
            <w:r>
              <w:rPr>
                <w:spacing w:val="-3"/>
                <w:sz w:val="20"/>
              </w:rPr>
              <w:t xml:space="preserve"> </w:t>
            </w:r>
            <w:r>
              <w:rPr>
                <w:sz w:val="20"/>
              </w:rPr>
              <w:t>aceptará</w:t>
            </w:r>
            <w:r>
              <w:rPr>
                <w:spacing w:val="-8"/>
                <w:sz w:val="20"/>
              </w:rPr>
              <w:t xml:space="preserve"> </w:t>
            </w:r>
            <w:r>
              <w:rPr>
                <w:sz w:val="20"/>
              </w:rPr>
              <w:t>material</w:t>
            </w:r>
            <w:r>
              <w:rPr>
                <w:spacing w:val="-1"/>
                <w:sz w:val="20"/>
              </w:rPr>
              <w:t xml:space="preserve"> </w:t>
            </w:r>
            <w:r>
              <w:rPr>
                <w:sz w:val="20"/>
              </w:rPr>
              <w:t>de</w:t>
            </w:r>
            <w:r>
              <w:rPr>
                <w:spacing w:val="-7"/>
                <w:sz w:val="20"/>
              </w:rPr>
              <w:t xml:space="preserve"> </w:t>
            </w:r>
            <w:r>
              <w:rPr>
                <w:sz w:val="20"/>
              </w:rPr>
              <w:t>menor</w:t>
            </w:r>
            <w:r>
              <w:rPr>
                <w:spacing w:val="-2"/>
                <w:sz w:val="20"/>
              </w:rPr>
              <w:t xml:space="preserve"> </w:t>
            </w:r>
            <w:r>
              <w:rPr>
                <w:sz w:val="20"/>
              </w:rPr>
              <w:t>numeración</w:t>
            </w:r>
            <w:r>
              <w:rPr>
                <w:spacing w:val="-8"/>
                <w:sz w:val="20"/>
              </w:rPr>
              <w:t xml:space="preserve"> </w:t>
            </w:r>
            <w:r>
              <w:rPr>
                <w:sz w:val="20"/>
              </w:rPr>
              <w:t>de</w:t>
            </w:r>
            <w:r>
              <w:rPr>
                <w:spacing w:val="-7"/>
                <w:sz w:val="20"/>
              </w:rPr>
              <w:t xml:space="preserve"> </w:t>
            </w:r>
            <w:r>
              <w:rPr>
                <w:sz w:val="20"/>
              </w:rPr>
              <w:t>la</w:t>
            </w:r>
            <w:r>
              <w:rPr>
                <w:spacing w:val="-7"/>
                <w:sz w:val="20"/>
              </w:rPr>
              <w:t xml:space="preserve"> </w:t>
            </w:r>
            <w:r>
              <w:rPr>
                <w:spacing w:val="-2"/>
                <w:sz w:val="20"/>
              </w:rPr>
              <w:t>indicada.</w:t>
            </w:r>
          </w:p>
          <w:p w:rsidR="00166166" w:rsidRDefault="00B7696D">
            <w:pPr>
              <w:pStyle w:val="TableParagraph"/>
              <w:numPr>
                <w:ilvl w:val="0"/>
                <w:numId w:val="49"/>
              </w:numPr>
              <w:tabs>
                <w:tab w:val="left" w:pos="259"/>
              </w:tabs>
              <w:ind w:right="187" w:firstLine="0"/>
              <w:rPr>
                <w:sz w:val="20"/>
              </w:rPr>
            </w:pPr>
            <w:r>
              <w:rPr>
                <w:sz w:val="20"/>
              </w:rPr>
              <w:t>Las dimensiones deberán corresponder a los planos de construcción. No</w:t>
            </w:r>
            <w:r>
              <w:rPr>
                <w:spacing w:val="-6"/>
                <w:sz w:val="20"/>
              </w:rPr>
              <w:t xml:space="preserve"> </w:t>
            </w:r>
            <w:r>
              <w:rPr>
                <w:sz w:val="20"/>
              </w:rPr>
              <w:t>deberán</w:t>
            </w:r>
            <w:r>
              <w:rPr>
                <w:spacing w:val="-7"/>
                <w:sz w:val="20"/>
              </w:rPr>
              <w:t xml:space="preserve"> </w:t>
            </w:r>
            <w:r>
              <w:rPr>
                <w:sz w:val="20"/>
              </w:rPr>
              <w:t>presentar</w:t>
            </w:r>
            <w:r>
              <w:rPr>
                <w:spacing w:val="-9"/>
                <w:sz w:val="20"/>
              </w:rPr>
              <w:t xml:space="preserve"> </w:t>
            </w:r>
            <w:r>
              <w:rPr>
                <w:sz w:val="20"/>
              </w:rPr>
              <w:t>rajaduras</w:t>
            </w:r>
            <w:r>
              <w:rPr>
                <w:spacing w:val="-8"/>
                <w:sz w:val="20"/>
              </w:rPr>
              <w:t xml:space="preserve"> </w:t>
            </w:r>
            <w:r>
              <w:rPr>
                <w:sz w:val="20"/>
              </w:rPr>
              <w:t>ni</w:t>
            </w:r>
            <w:r>
              <w:rPr>
                <w:spacing w:val="-4"/>
                <w:sz w:val="20"/>
              </w:rPr>
              <w:t xml:space="preserve"> </w:t>
            </w:r>
            <w:r>
              <w:rPr>
                <w:sz w:val="20"/>
              </w:rPr>
              <w:t>perforaciones</w:t>
            </w:r>
            <w:r>
              <w:rPr>
                <w:spacing w:val="-3"/>
                <w:sz w:val="20"/>
              </w:rPr>
              <w:t xml:space="preserve"> </w:t>
            </w:r>
            <w:r>
              <w:rPr>
                <w:sz w:val="20"/>
              </w:rPr>
              <w:t>en toda la superficie de la hoja.</w:t>
            </w:r>
          </w:p>
          <w:p w:rsidR="00166166" w:rsidRDefault="00B7696D">
            <w:pPr>
              <w:pStyle w:val="TableParagraph"/>
              <w:numPr>
                <w:ilvl w:val="0"/>
                <w:numId w:val="49"/>
              </w:numPr>
              <w:tabs>
                <w:tab w:val="left" w:pos="259"/>
              </w:tabs>
              <w:ind w:right="471" w:firstLine="0"/>
              <w:rPr>
                <w:sz w:val="20"/>
              </w:rPr>
            </w:pPr>
            <w:r>
              <w:rPr>
                <w:sz w:val="20"/>
              </w:rPr>
              <w:t>El color de la calamina será definido por el Inspector o será definido según lineamientos establecidos por la AEVIVIENDA. Será</w:t>
            </w:r>
            <w:r>
              <w:rPr>
                <w:spacing w:val="-2"/>
                <w:sz w:val="20"/>
              </w:rPr>
              <w:t xml:space="preserve"> </w:t>
            </w:r>
            <w:r>
              <w:rPr>
                <w:sz w:val="20"/>
              </w:rPr>
              <w:t>de entera</w:t>
            </w:r>
            <w:r>
              <w:rPr>
                <w:spacing w:val="-6"/>
                <w:sz w:val="20"/>
              </w:rPr>
              <w:t xml:space="preserve"> </w:t>
            </w:r>
            <w:r>
              <w:rPr>
                <w:sz w:val="20"/>
              </w:rPr>
              <w:t>responsabilidad</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Entidad</w:t>
            </w:r>
            <w:r>
              <w:rPr>
                <w:spacing w:val="-11"/>
                <w:sz w:val="20"/>
              </w:rPr>
              <w:t xml:space="preserve"> </w:t>
            </w:r>
            <w:r>
              <w:rPr>
                <w:sz w:val="20"/>
              </w:rPr>
              <w:t>Ejecutora, que</w:t>
            </w:r>
            <w:r>
              <w:rPr>
                <w:spacing w:val="-5"/>
                <w:sz w:val="20"/>
              </w:rPr>
              <w:t xml:space="preserve"> </w:t>
            </w:r>
            <w:r>
              <w:rPr>
                <w:sz w:val="20"/>
              </w:rPr>
              <w:t>su proveedor</w:t>
            </w:r>
            <w:r>
              <w:rPr>
                <w:spacing w:val="-5"/>
                <w:sz w:val="20"/>
              </w:rPr>
              <w:t xml:space="preserve"> </w:t>
            </w:r>
            <w:r>
              <w:rPr>
                <w:sz w:val="20"/>
              </w:rPr>
              <w:t>debe</w:t>
            </w:r>
            <w:r>
              <w:rPr>
                <w:spacing w:val="-6"/>
                <w:sz w:val="20"/>
              </w:rPr>
              <w:t xml:space="preserve"> </w:t>
            </w:r>
            <w:r>
              <w:rPr>
                <w:sz w:val="20"/>
              </w:rPr>
              <w:t>contar</w:t>
            </w:r>
            <w:r>
              <w:rPr>
                <w:spacing w:val="-5"/>
                <w:sz w:val="20"/>
              </w:rPr>
              <w:t xml:space="preserve"> </w:t>
            </w:r>
            <w:r>
              <w:rPr>
                <w:sz w:val="20"/>
              </w:rPr>
              <w:t>con</w:t>
            </w:r>
            <w:r>
              <w:rPr>
                <w:spacing w:val="-6"/>
                <w:sz w:val="20"/>
              </w:rPr>
              <w:t xml:space="preserve"> </w:t>
            </w:r>
            <w:r>
              <w:rPr>
                <w:sz w:val="20"/>
              </w:rPr>
              <w:t>un</w:t>
            </w:r>
            <w:r>
              <w:rPr>
                <w:spacing w:val="-7"/>
                <w:sz w:val="20"/>
              </w:rPr>
              <w:t xml:space="preserve"> </w:t>
            </w:r>
            <w:r>
              <w:rPr>
                <w:sz w:val="20"/>
              </w:rPr>
              <w:t>certificado</w:t>
            </w:r>
            <w:r>
              <w:rPr>
                <w:spacing w:val="-6"/>
                <w:sz w:val="20"/>
              </w:rPr>
              <w:t xml:space="preserve"> </w:t>
            </w:r>
            <w:r>
              <w:rPr>
                <w:sz w:val="20"/>
              </w:rPr>
              <w:t>de</w:t>
            </w:r>
            <w:r>
              <w:rPr>
                <w:spacing w:val="-6"/>
                <w:sz w:val="20"/>
              </w:rPr>
              <w:t xml:space="preserve"> </w:t>
            </w:r>
            <w:r>
              <w:rPr>
                <w:sz w:val="20"/>
              </w:rPr>
              <w:t>calidad,</w:t>
            </w:r>
            <w:r>
              <w:rPr>
                <w:spacing w:val="-3"/>
                <w:sz w:val="20"/>
              </w:rPr>
              <w:t xml:space="preserve"> </w:t>
            </w:r>
            <w:r>
              <w:rPr>
                <w:spacing w:val="-2"/>
                <w:sz w:val="20"/>
              </w:rPr>
              <w:t>permiso,</w:t>
            </w:r>
          </w:p>
          <w:p w:rsidR="00166166" w:rsidRDefault="00B7696D">
            <w:pPr>
              <w:pStyle w:val="TableParagraph"/>
              <w:spacing w:line="242" w:lineRule="exact"/>
              <w:ind w:left="69"/>
              <w:rPr>
                <w:sz w:val="20"/>
              </w:rPr>
            </w:pPr>
            <w:r>
              <w:rPr>
                <w:sz w:val="20"/>
              </w:rPr>
              <w:t>autorización</w:t>
            </w:r>
            <w:r>
              <w:rPr>
                <w:spacing w:val="-6"/>
                <w:sz w:val="20"/>
              </w:rPr>
              <w:t xml:space="preserve"> </w:t>
            </w:r>
            <w:r>
              <w:rPr>
                <w:sz w:val="20"/>
              </w:rPr>
              <w:t>u</w:t>
            </w:r>
            <w:r>
              <w:rPr>
                <w:spacing w:val="-9"/>
                <w:sz w:val="20"/>
              </w:rPr>
              <w:t xml:space="preserve"> </w:t>
            </w:r>
            <w:r>
              <w:rPr>
                <w:sz w:val="20"/>
              </w:rPr>
              <w:t>otro</w:t>
            </w:r>
            <w:r>
              <w:rPr>
                <w:spacing w:val="-7"/>
                <w:sz w:val="20"/>
              </w:rPr>
              <w:t xml:space="preserve"> </w:t>
            </w:r>
            <w:r>
              <w:rPr>
                <w:sz w:val="20"/>
              </w:rPr>
              <w:t>documento</w:t>
            </w:r>
            <w:r>
              <w:rPr>
                <w:spacing w:val="-10"/>
                <w:sz w:val="20"/>
              </w:rPr>
              <w:t xml:space="preserve"> </w:t>
            </w:r>
            <w:r>
              <w:rPr>
                <w:sz w:val="20"/>
              </w:rPr>
              <w:t>necesario</w:t>
            </w:r>
            <w:r>
              <w:rPr>
                <w:spacing w:val="-10"/>
                <w:sz w:val="20"/>
              </w:rPr>
              <w:t xml:space="preserve"> </w:t>
            </w:r>
            <w:r>
              <w:rPr>
                <w:sz w:val="20"/>
              </w:rPr>
              <w:t>para</w:t>
            </w:r>
            <w:r>
              <w:rPr>
                <w:spacing w:val="-6"/>
                <w:sz w:val="20"/>
              </w:rPr>
              <w:t xml:space="preserve"> </w:t>
            </w:r>
            <w:r>
              <w:rPr>
                <w:sz w:val="20"/>
              </w:rPr>
              <w:t>asegurar</w:t>
            </w:r>
            <w:r>
              <w:rPr>
                <w:spacing w:val="-8"/>
                <w:sz w:val="20"/>
              </w:rPr>
              <w:t xml:space="preserve"> </w:t>
            </w:r>
            <w:r>
              <w:rPr>
                <w:sz w:val="20"/>
              </w:rPr>
              <w:t>la</w:t>
            </w:r>
            <w:r>
              <w:rPr>
                <w:spacing w:val="-9"/>
                <w:sz w:val="20"/>
              </w:rPr>
              <w:t xml:space="preserve"> </w:t>
            </w:r>
            <w:r>
              <w:rPr>
                <w:spacing w:val="-2"/>
                <w:sz w:val="20"/>
              </w:rPr>
              <w:t>calidad,</w:t>
            </w:r>
          </w:p>
          <w:p w:rsidR="00166166" w:rsidRDefault="00B7696D">
            <w:pPr>
              <w:pStyle w:val="TableParagraph"/>
              <w:spacing w:before="1" w:line="223" w:lineRule="exact"/>
              <w:ind w:left="69"/>
              <w:rPr>
                <w:sz w:val="20"/>
              </w:rPr>
            </w:pPr>
            <w:r>
              <w:rPr>
                <w:sz w:val="20"/>
              </w:rPr>
              <w:t>importación</w:t>
            </w:r>
            <w:r>
              <w:rPr>
                <w:spacing w:val="-9"/>
                <w:sz w:val="20"/>
              </w:rPr>
              <w:t xml:space="preserve"> </w:t>
            </w:r>
            <w:r>
              <w:rPr>
                <w:sz w:val="20"/>
              </w:rPr>
              <w:t>y</w:t>
            </w:r>
            <w:r>
              <w:rPr>
                <w:spacing w:val="-7"/>
                <w:sz w:val="20"/>
              </w:rPr>
              <w:t xml:space="preserve"> </w:t>
            </w:r>
            <w:r>
              <w:rPr>
                <w:sz w:val="20"/>
              </w:rPr>
              <w:t>la</w:t>
            </w:r>
            <w:r>
              <w:rPr>
                <w:spacing w:val="-4"/>
                <w:sz w:val="20"/>
              </w:rPr>
              <w:t xml:space="preserve"> </w:t>
            </w:r>
            <w:r>
              <w:rPr>
                <w:sz w:val="20"/>
              </w:rPr>
              <w:t>entrega</w:t>
            </w:r>
            <w:r>
              <w:rPr>
                <w:spacing w:val="-8"/>
                <w:sz w:val="20"/>
              </w:rPr>
              <w:t xml:space="preserve"> </w:t>
            </w:r>
            <w:r>
              <w:rPr>
                <w:sz w:val="20"/>
              </w:rPr>
              <w:t>efectiva</w:t>
            </w:r>
            <w:r>
              <w:rPr>
                <w:spacing w:val="-8"/>
                <w:sz w:val="20"/>
              </w:rPr>
              <w:t xml:space="preserve"> </w:t>
            </w:r>
            <w:r>
              <w:rPr>
                <w:sz w:val="20"/>
              </w:rPr>
              <w:t>del</w:t>
            </w:r>
            <w:r>
              <w:rPr>
                <w:spacing w:val="-2"/>
                <w:sz w:val="20"/>
              </w:rPr>
              <w:t xml:space="preserve"> </w:t>
            </w:r>
            <w:r>
              <w:rPr>
                <w:sz w:val="20"/>
              </w:rPr>
              <w:t>producto</w:t>
            </w:r>
            <w:r>
              <w:rPr>
                <w:spacing w:val="-5"/>
                <w:sz w:val="20"/>
              </w:rPr>
              <w:t xml:space="preserve"> </w:t>
            </w:r>
            <w:r>
              <w:rPr>
                <w:sz w:val="20"/>
              </w:rPr>
              <w:t>en</w:t>
            </w:r>
            <w:r>
              <w:rPr>
                <w:spacing w:val="-3"/>
                <w:sz w:val="20"/>
              </w:rPr>
              <w:t xml:space="preserve"> </w:t>
            </w:r>
            <w:r>
              <w:rPr>
                <w:spacing w:val="-2"/>
                <w:sz w:val="20"/>
              </w:rPr>
              <w:t>almacenes.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688"/>
        </w:trPr>
        <w:tc>
          <w:tcPr>
            <w:tcW w:w="62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5" w:right="6"/>
              <w:jc w:val="center"/>
              <w:rPr>
                <w:sz w:val="20"/>
              </w:rPr>
            </w:pPr>
            <w:r>
              <w:rPr>
                <w:spacing w:val="-5"/>
                <w:sz w:val="20"/>
              </w:rPr>
              <w:t>45</w:t>
            </w:r>
          </w:p>
        </w:tc>
        <w:tc>
          <w:tcPr>
            <w:tcW w:w="2632"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20" w:right="4"/>
              <w:jc w:val="center"/>
              <w:rPr>
                <w:sz w:val="20"/>
              </w:rPr>
            </w:pPr>
            <w:r>
              <w:rPr>
                <w:sz w:val="20"/>
              </w:rPr>
              <w:t>DUCHA</w:t>
            </w:r>
            <w:r>
              <w:rPr>
                <w:spacing w:val="-7"/>
                <w:sz w:val="20"/>
              </w:rPr>
              <w:t xml:space="preserve"> </w:t>
            </w:r>
            <w:r>
              <w:rPr>
                <w:sz w:val="20"/>
              </w:rPr>
              <w:t>PLÁSTICA</w:t>
            </w:r>
            <w:r>
              <w:rPr>
                <w:spacing w:val="-11"/>
                <w:sz w:val="20"/>
              </w:rPr>
              <w:t xml:space="preserve"> </w:t>
            </w:r>
            <w:r>
              <w:rPr>
                <w:spacing w:val="-2"/>
                <w:sz w:val="20"/>
              </w:rPr>
              <w:t>ELÉCTRICA</w:t>
            </w:r>
          </w:p>
        </w:tc>
        <w:tc>
          <w:tcPr>
            <w:tcW w:w="995" w:type="dxa"/>
            <w:tcBorders>
              <w:top w:val="nil"/>
            </w:tcBorders>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Borders>
              <w:top w:val="nil"/>
            </w:tcBorders>
          </w:tcPr>
          <w:p w:rsidR="00166166" w:rsidRDefault="00B7696D">
            <w:pPr>
              <w:pStyle w:val="TableParagraph"/>
              <w:spacing w:before="1"/>
              <w:ind w:left="69" w:right="174"/>
              <w:rPr>
                <w:sz w:val="20"/>
              </w:rPr>
            </w:pPr>
            <w:r>
              <w:rPr>
                <w:sz w:val="20"/>
              </w:rPr>
              <w:t>Este</w:t>
            </w:r>
            <w:r>
              <w:rPr>
                <w:spacing w:val="-3"/>
                <w:sz w:val="20"/>
              </w:rPr>
              <w:t xml:space="preserve"> </w:t>
            </w:r>
            <w:r>
              <w:rPr>
                <w:sz w:val="20"/>
              </w:rPr>
              <w:t>material</w:t>
            </w:r>
            <w:r>
              <w:rPr>
                <w:spacing w:val="-2"/>
                <w:sz w:val="20"/>
              </w:rPr>
              <w:t xml:space="preserve"> </w:t>
            </w:r>
            <w:r>
              <w:rPr>
                <w:sz w:val="20"/>
              </w:rPr>
              <w:t>es</w:t>
            </w:r>
            <w:r>
              <w:rPr>
                <w:spacing w:val="-1"/>
                <w:sz w:val="20"/>
              </w:rPr>
              <w:t xml:space="preserve"> </w:t>
            </w:r>
            <w:r>
              <w:rPr>
                <w:sz w:val="20"/>
              </w:rPr>
              <w:t>implementado</w:t>
            </w:r>
            <w:r>
              <w:rPr>
                <w:spacing w:val="-5"/>
                <w:sz w:val="20"/>
              </w:rPr>
              <w:t xml:space="preserve"> </w:t>
            </w:r>
            <w:r>
              <w:rPr>
                <w:sz w:val="20"/>
              </w:rPr>
              <w:t>en</w:t>
            </w:r>
            <w:r>
              <w:rPr>
                <w:spacing w:val="-4"/>
                <w:sz w:val="20"/>
              </w:rPr>
              <w:t xml:space="preserve"> </w:t>
            </w:r>
            <w:r>
              <w:rPr>
                <w:sz w:val="20"/>
              </w:rPr>
              <w:t>el</w:t>
            </w:r>
            <w:r>
              <w:rPr>
                <w:spacing w:val="-2"/>
                <w:sz w:val="20"/>
              </w:rPr>
              <w:t xml:space="preserve"> </w:t>
            </w:r>
            <w:r>
              <w:rPr>
                <w:sz w:val="20"/>
              </w:rPr>
              <w:t>baño,</w:t>
            </w:r>
            <w:r>
              <w:rPr>
                <w:spacing w:val="-6"/>
                <w:sz w:val="20"/>
              </w:rPr>
              <w:t xml:space="preserve"> </w:t>
            </w:r>
            <w:r>
              <w:rPr>
                <w:sz w:val="20"/>
              </w:rPr>
              <w:t>la</w:t>
            </w:r>
            <w:r>
              <w:rPr>
                <w:spacing w:val="-4"/>
                <w:sz w:val="20"/>
              </w:rPr>
              <w:t xml:space="preserve"> </w:t>
            </w:r>
            <w:r>
              <w:rPr>
                <w:sz w:val="20"/>
              </w:rPr>
              <w:t>ducha</w:t>
            </w:r>
            <w:r>
              <w:rPr>
                <w:spacing w:val="-5"/>
                <w:sz w:val="20"/>
              </w:rPr>
              <w:t xml:space="preserve"> </w:t>
            </w:r>
            <w:r>
              <w:rPr>
                <w:sz w:val="20"/>
              </w:rPr>
              <w:t>plástica</w:t>
            </w:r>
            <w:r>
              <w:rPr>
                <w:spacing w:val="-9"/>
                <w:sz w:val="20"/>
              </w:rPr>
              <w:t xml:space="preserve"> </w:t>
            </w:r>
            <w:r>
              <w:rPr>
                <w:sz w:val="20"/>
              </w:rPr>
              <w:t xml:space="preserve">de 3 temperaturas de buena calidad, de marca reconocida en el </w:t>
            </w:r>
            <w:r>
              <w:rPr>
                <w:spacing w:val="-2"/>
                <w:sz w:val="20"/>
              </w:rPr>
              <w:t>mercado.</w:t>
            </w:r>
          </w:p>
          <w:p w:rsidR="00166166" w:rsidRDefault="00B7696D">
            <w:pPr>
              <w:pStyle w:val="TableParagraph"/>
              <w:spacing w:before="2"/>
              <w:ind w:left="69"/>
              <w:rPr>
                <w:sz w:val="20"/>
              </w:rPr>
            </w:pPr>
            <w:r>
              <w:rPr>
                <w:spacing w:val="-2"/>
                <w:sz w:val="20"/>
              </w:rPr>
              <w:t>REQUISITOS:</w:t>
            </w:r>
          </w:p>
          <w:p w:rsidR="00166166" w:rsidRDefault="00B7696D">
            <w:pPr>
              <w:pStyle w:val="TableParagraph"/>
              <w:numPr>
                <w:ilvl w:val="0"/>
                <w:numId w:val="48"/>
              </w:numPr>
              <w:tabs>
                <w:tab w:val="left" w:pos="216"/>
              </w:tabs>
              <w:spacing w:before="2" w:line="242" w:lineRule="exact"/>
              <w:ind w:left="216" w:hanging="147"/>
              <w:rPr>
                <w:sz w:val="20"/>
              </w:rPr>
            </w:pPr>
            <w:r>
              <w:rPr>
                <w:sz w:val="20"/>
              </w:rPr>
              <w:t>Deberá</w:t>
            </w:r>
            <w:r>
              <w:rPr>
                <w:spacing w:val="-8"/>
                <w:sz w:val="20"/>
              </w:rPr>
              <w:t xml:space="preserve"> </w:t>
            </w:r>
            <w:r>
              <w:rPr>
                <w:sz w:val="20"/>
              </w:rPr>
              <w:t>ser</w:t>
            </w:r>
            <w:r>
              <w:rPr>
                <w:spacing w:val="-6"/>
                <w:sz w:val="20"/>
              </w:rPr>
              <w:t xml:space="preserve"> </w:t>
            </w:r>
            <w:r>
              <w:rPr>
                <w:sz w:val="20"/>
              </w:rPr>
              <w:t>instalada</w:t>
            </w:r>
            <w:r>
              <w:rPr>
                <w:spacing w:val="-8"/>
                <w:sz w:val="20"/>
              </w:rPr>
              <w:t xml:space="preserve"> </w:t>
            </w:r>
            <w:r>
              <w:rPr>
                <w:sz w:val="20"/>
              </w:rPr>
              <w:t>con</w:t>
            </w:r>
            <w:r>
              <w:rPr>
                <w:spacing w:val="-8"/>
                <w:sz w:val="20"/>
              </w:rPr>
              <w:t xml:space="preserve"> </w:t>
            </w:r>
            <w:r>
              <w:rPr>
                <w:sz w:val="20"/>
              </w:rPr>
              <w:t>sus</w:t>
            </w:r>
            <w:r>
              <w:rPr>
                <w:spacing w:val="-5"/>
                <w:sz w:val="20"/>
              </w:rPr>
              <w:t xml:space="preserve"> </w:t>
            </w:r>
            <w:r>
              <w:rPr>
                <w:sz w:val="20"/>
              </w:rPr>
              <w:t>accesorios</w:t>
            </w:r>
            <w:r>
              <w:rPr>
                <w:spacing w:val="-5"/>
                <w:sz w:val="20"/>
              </w:rPr>
              <w:t xml:space="preserve"> </w:t>
            </w:r>
            <w:r>
              <w:rPr>
                <w:sz w:val="20"/>
              </w:rPr>
              <w:t>para</w:t>
            </w:r>
            <w:r>
              <w:rPr>
                <w:spacing w:val="-4"/>
                <w:sz w:val="20"/>
              </w:rPr>
              <w:t xml:space="preserve"> </w:t>
            </w:r>
            <w:r>
              <w:rPr>
                <w:sz w:val="20"/>
              </w:rPr>
              <w:t>un</w:t>
            </w:r>
            <w:r>
              <w:rPr>
                <w:spacing w:val="-7"/>
                <w:sz w:val="20"/>
              </w:rPr>
              <w:t xml:space="preserve"> </w:t>
            </w:r>
            <w:r>
              <w:rPr>
                <w:spacing w:val="-2"/>
                <w:sz w:val="20"/>
              </w:rPr>
              <w:t>perfecto</w:t>
            </w:r>
          </w:p>
          <w:p w:rsidR="00166166" w:rsidRDefault="00B7696D">
            <w:pPr>
              <w:pStyle w:val="TableParagraph"/>
              <w:spacing w:line="242" w:lineRule="exact"/>
              <w:ind w:left="69"/>
              <w:rPr>
                <w:sz w:val="20"/>
              </w:rPr>
            </w:pPr>
            <w:r>
              <w:rPr>
                <w:spacing w:val="-2"/>
                <w:sz w:val="20"/>
              </w:rPr>
              <w:t>funcionamiento</w:t>
            </w:r>
          </w:p>
          <w:p w:rsidR="00166166" w:rsidRDefault="00B7696D">
            <w:pPr>
              <w:pStyle w:val="TableParagraph"/>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p w:rsidR="00166166" w:rsidRDefault="00B7696D">
            <w:pPr>
              <w:pStyle w:val="TableParagraph"/>
              <w:spacing w:before="1"/>
              <w:ind w:left="69"/>
              <w:rPr>
                <w:sz w:val="20"/>
              </w:rPr>
            </w:pPr>
            <w:r>
              <w:rPr>
                <w:sz w:val="20"/>
              </w:rPr>
              <w:t>La</w:t>
            </w:r>
            <w:r>
              <w:rPr>
                <w:spacing w:val="-5"/>
                <w:sz w:val="20"/>
              </w:rPr>
              <w:t xml:space="preserve"> </w:t>
            </w:r>
            <w:r>
              <w:rPr>
                <w:sz w:val="20"/>
              </w:rPr>
              <w:t>Entidad</w:t>
            </w:r>
            <w:r>
              <w:rPr>
                <w:spacing w:val="-5"/>
                <w:sz w:val="20"/>
              </w:rPr>
              <w:t xml:space="preserve"> </w:t>
            </w:r>
            <w:r>
              <w:rPr>
                <w:sz w:val="20"/>
              </w:rPr>
              <w:t>Ejecutora</w:t>
            </w:r>
            <w:r>
              <w:rPr>
                <w:spacing w:val="-5"/>
                <w:sz w:val="20"/>
              </w:rPr>
              <w:t xml:space="preserve"> </w:t>
            </w:r>
            <w:r>
              <w:rPr>
                <w:sz w:val="20"/>
              </w:rPr>
              <w:t>tiene</w:t>
            </w:r>
            <w:r>
              <w:rPr>
                <w:spacing w:val="-4"/>
                <w:sz w:val="20"/>
              </w:rPr>
              <w:t xml:space="preserve"> </w:t>
            </w:r>
            <w:r>
              <w:rPr>
                <w:sz w:val="20"/>
              </w:rPr>
              <w:t>la</w:t>
            </w:r>
            <w:r>
              <w:rPr>
                <w:spacing w:val="-5"/>
                <w:sz w:val="20"/>
              </w:rPr>
              <w:t xml:space="preserve"> </w:t>
            </w:r>
            <w:r>
              <w:rPr>
                <w:sz w:val="20"/>
              </w:rPr>
              <w:t>obligación</w:t>
            </w:r>
            <w:r>
              <w:rPr>
                <w:spacing w:val="-5"/>
                <w:sz w:val="20"/>
              </w:rPr>
              <w:t xml:space="preserve"> </w:t>
            </w:r>
            <w:r>
              <w:rPr>
                <w:sz w:val="20"/>
              </w:rPr>
              <w:t>de</w:t>
            </w:r>
            <w:r>
              <w:rPr>
                <w:spacing w:val="-4"/>
                <w:sz w:val="20"/>
              </w:rPr>
              <w:t xml:space="preserve"> </w:t>
            </w:r>
            <w:r>
              <w:rPr>
                <w:sz w:val="20"/>
              </w:rPr>
              <w:t>presentar</w:t>
            </w:r>
            <w:r>
              <w:rPr>
                <w:spacing w:val="-3"/>
                <w:sz w:val="20"/>
              </w:rPr>
              <w:t xml:space="preserve"> </w:t>
            </w:r>
            <w:r>
              <w:rPr>
                <w:sz w:val="20"/>
              </w:rPr>
              <w:t>una</w:t>
            </w:r>
            <w:r>
              <w:rPr>
                <w:spacing w:val="-6"/>
                <w:sz w:val="20"/>
              </w:rPr>
              <w:t xml:space="preserve"> </w:t>
            </w:r>
            <w:r>
              <w:rPr>
                <w:sz w:val="20"/>
              </w:rPr>
              <w:t>muestra para</w:t>
            </w:r>
            <w:r>
              <w:rPr>
                <w:spacing w:val="-8"/>
                <w:sz w:val="20"/>
              </w:rPr>
              <w:t xml:space="preserve"> </w:t>
            </w:r>
            <w:r>
              <w:rPr>
                <w:sz w:val="20"/>
              </w:rPr>
              <w:t>aprobación</w:t>
            </w:r>
            <w:r>
              <w:rPr>
                <w:spacing w:val="-8"/>
                <w:sz w:val="20"/>
              </w:rPr>
              <w:t xml:space="preserve"> </w:t>
            </w:r>
            <w:r>
              <w:rPr>
                <w:sz w:val="20"/>
              </w:rPr>
              <w:t>del</w:t>
            </w:r>
            <w:r>
              <w:rPr>
                <w:spacing w:val="-11"/>
                <w:sz w:val="20"/>
              </w:rPr>
              <w:t xml:space="preserve"> </w:t>
            </w:r>
            <w:r>
              <w:rPr>
                <w:sz w:val="20"/>
              </w:rPr>
              <w:t>Inspector</w:t>
            </w:r>
            <w:r>
              <w:rPr>
                <w:spacing w:val="-2"/>
                <w:sz w:val="20"/>
              </w:rPr>
              <w:t xml:space="preserve"> </w:t>
            </w:r>
            <w:r>
              <w:rPr>
                <w:sz w:val="20"/>
              </w:rPr>
              <w:t>de</w:t>
            </w:r>
            <w:r>
              <w:rPr>
                <w:spacing w:val="-4"/>
                <w:sz w:val="20"/>
              </w:rPr>
              <w:t xml:space="preserve"> </w:t>
            </w:r>
            <w:r>
              <w:rPr>
                <w:sz w:val="20"/>
              </w:rPr>
              <w:t>obra,</w:t>
            </w:r>
            <w:r>
              <w:rPr>
                <w:spacing w:val="-7"/>
                <w:sz w:val="20"/>
              </w:rPr>
              <w:t xml:space="preserve"> </w:t>
            </w:r>
            <w:r>
              <w:rPr>
                <w:sz w:val="20"/>
              </w:rPr>
              <w:t>antes</w:t>
            </w:r>
            <w:r>
              <w:rPr>
                <w:spacing w:val="-6"/>
                <w:sz w:val="20"/>
              </w:rPr>
              <w:t xml:space="preserve"> </w:t>
            </w:r>
            <w:r>
              <w:rPr>
                <w:sz w:val="20"/>
              </w:rPr>
              <w:t>de</w:t>
            </w:r>
            <w:r>
              <w:rPr>
                <w:spacing w:val="-8"/>
                <w:sz w:val="20"/>
              </w:rPr>
              <w:t xml:space="preserve"> </w:t>
            </w:r>
            <w:r>
              <w:rPr>
                <w:sz w:val="20"/>
              </w:rPr>
              <w:t>la</w:t>
            </w:r>
            <w:r>
              <w:rPr>
                <w:spacing w:val="-8"/>
                <w:sz w:val="20"/>
              </w:rPr>
              <w:t xml:space="preserve"> </w:t>
            </w:r>
            <w:r>
              <w:rPr>
                <w:sz w:val="20"/>
              </w:rPr>
              <w:t>adquisición</w:t>
            </w:r>
            <w:r>
              <w:rPr>
                <w:spacing w:val="-4"/>
                <w:sz w:val="20"/>
              </w:rPr>
              <w:t xml:space="preserve"> </w:t>
            </w:r>
            <w:r>
              <w:rPr>
                <w:spacing w:val="-5"/>
                <w:sz w:val="20"/>
              </w:rPr>
              <w:t>del</w:t>
            </w:r>
          </w:p>
          <w:p w:rsidR="00166166" w:rsidRDefault="00B7696D">
            <w:pPr>
              <w:pStyle w:val="TableParagraph"/>
              <w:spacing w:before="2" w:line="223" w:lineRule="exact"/>
              <w:ind w:left="69"/>
              <w:rPr>
                <w:sz w:val="20"/>
              </w:rPr>
            </w:pPr>
            <w:r>
              <w:rPr>
                <w:sz w:val="20"/>
              </w:rPr>
              <w:t>material</w:t>
            </w:r>
            <w:r>
              <w:rPr>
                <w:spacing w:val="-4"/>
                <w:sz w:val="20"/>
              </w:rPr>
              <w:t xml:space="preserve"> </w:t>
            </w:r>
            <w:r>
              <w:rPr>
                <w:sz w:val="20"/>
              </w:rPr>
              <w:t>de</w:t>
            </w:r>
            <w:r>
              <w:rPr>
                <w:spacing w:val="-7"/>
                <w:sz w:val="20"/>
              </w:rPr>
              <w:t xml:space="preserve"> </w:t>
            </w:r>
            <w:r>
              <w:rPr>
                <w:spacing w:val="-2"/>
                <w:sz w:val="20"/>
              </w:rPr>
              <w:t>referencia.</w:t>
            </w:r>
          </w:p>
        </w:tc>
      </w:tr>
      <w:tr w:rsidR="00166166">
        <w:trPr>
          <w:trHeight w:val="488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15" w:right="6"/>
              <w:jc w:val="center"/>
              <w:rPr>
                <w:sz w:val="20"/>
              </w:rPr>
            </w:pPr>
            <w:r>
              <w:rPr>
                <w:spacing w:val="-5"/>
                <w:sz w:val="20"/>
              </w:rPr>
              <w:t>46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20" w:right="11"/>
              <w:jc w:val="center"/>
              <w:rPr>
                <w:sz w:val="20"/>
              </w:rPr>
            </w:pPr>
            <w:r>
              <w:rPr>
                <w:sz w:val="20"/>
              </w:rPr>
              <w:t>ESQUINERO</w:t>
            </w:r>
            <w:r>
              <w:rPr>
                <w:spacing w:val="-6"/>
                <w:sz w:val="20"/>
              </w:rPr>
              <w:t xml:space="preserve"> </w:t>
            </w:r>
            <w:r>
              <w:rPr>
                <w:sz w:val="20"/>
              </w:rPr>
              <w:t>DE</w:t>
            </w:r>
            <w:r>
              <w:rPr>
                <w:spacing w:val="-4"/>
                <w:sz w:val="20"/>
              </w:rPr>
              <w:t xml:space="preserve"> </w:t>
            </w:r>
            <w:r>
              <w:rPr>
                <w:spacing w:val="-2"/>
                <w:sz w:val="20"/>
              </w:rPr>
              <w:t>ALUMINIO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Pr>
                <w:sz w:val="20"/>
              </w:rPr>
            </w:pPr>
            <w:r>
              <w:rPr>
                <w:sz w:val="20"/>
              </w:rPr>
              <w:t>Los</w:t>
            </w:r>
            <w:r>
              <w:rPr>
                <w:spacing w:val="-2"/>
                <w:sz w:val="20"/>
              </w:rPr>
              <w:t xml:space="preserve"> </w:t>
            </w:r>
            <w:r>
              <w:rPr>
                <w:sz w:val="20"/>
              </w:rPr>
              <w:t>esquineros</w:t>
            </w:r>
            <w:r>
              <w:rPr>
                <w:spacing w:val="-7"/>
                <w:sz w:val="20"/>
              </w:rPr>
              <w:t xml:space="preserve"> </w:t>
            </w:r>
            <w:r>
              <w:rPr>
                <w:sz w:val="20"/>
              </w:rPr>
              <w:t>de</w:t>
            </w:r>
            <w:r>
              <w:rPr>
                <w:spacing w:val="-4"/>
                <w:sz w:val="20"/>
              </w:rPr>
              <w:t xml:space="preserve"> </w:t>
            </w:r>
            <w:r>
              <w:rPr>
                <w:sz w:val="20"/>
              </w:rPr>
              <w:t>aluminio</w:t>
            </w:r>
            <w:r>
              <w:rPr>
                <w:spacing w:val="-5"/>
                <w:sz w:val="20"/>
              </w:rPr>
              <w:t xml:space="preserve"> </w:t>
            </w:r>
            <w:r>
              <w:rPr>
                <w:sz w:val="20"/>
              </w:rPr>
              <w:t>son perfiles</w:t>
            </w:r>
            <w:r>
              <w:rPr>
                <w:spacing w:val="-6"/>
                <w:sz w:val="20"/>
              </w:rPr>
              <w:t xml:space="preserve"> </w:t>
            </w:r>
            <w:r>
              <w:rPr>
                <w:sz w:val="20"/>
              </w:rPr>
              <w:t>en</w:t>
            </w:r>
            <w:r>
              <w:rPr>
                <w:spacing w:val="-4"/>
                <w:sz w:val="20"/>
              </w:rPr>
              <w:t xml:space="preserve"> </w:t>
            </w:r>
            <w:r>
              <w:rPr>
                <w:sz w:val="20"/>
              </w:rPr>
              <w:t>forma</w:t>
            </w:r>
            <w:r>
              <w:rPr>
                <w:spacing w:val="-5"/>
                <w:sz w:val="20"/>
              </w:rPr>
              <w:t xml:space="preserve"> </w:t>
            </w:r>
            <w:r>
              <w:rPr>
                <w:sz w:val="20"/>
              </w:rPr>
              <w:t>de</w:t>
            </w:r>
            <w:r>
              <w:rPr>
                <w:spacing w:val="-4"/>
                <w:sz w:val="20"/>
              </w:rPr>
              <w:t xml:space="preserve"> </w:t>
            </w:r>
            <w:r>
              <w:rPr>
                <w:sz w:val="20"/>
              </w:rPr>
              <w:t>"L"</w:t>
            </w:r>
            <w:r>
              <w:rPr>
                <w:spacing w:val="-4"/>
                <w:sz w:val="20"/>
              </w:rPr>
              <w:t xml:space="preserve"> </w:t>
            </w:r>
            <w:r>
              <w:rPr>
                <w:sz w:val="20"/>
              </w:rPr>
              <w:t>fabricadas con aluminio, un metal ligero y resistente a la corrosión, estos esquineros se utilizarán</w:t>
            </w:r>
            <w:r>
              <w:rPr>
                <w:spacing w:val="40"/>
                <w:sz w:val="20"/>
              </w:rPr>
              <w:t xml:space="preserve"> </w:t>
            </w:r>
            <w:r>
              <w:rPr>
                <w:sz w:val="20"/>
              </w:rPr>
              <w:t>para la protección de esquinas contra daños, golpes y roces de igual manera proporcionan un aspecto pulido y terminado.</w:t>
            </w:r>
          </w:p>
          <w:p w:rsidR="00166166" w:rsidRDefault="00B7696D">
            <w:pPr>
              <w:pStyle w:val="TableParagraph"/>
              <w:spacing w:line="243" w:lineRule="exact"/>
              <w:ind w:left="69"/>
              <w:rPr>
                <w:sz w:val="20"/>
              </w:rPr>
            </w:pPr>
            <w:r>
              <w:rPr>
                <w:spacing w:val="-2"/>
                <w:sz w:val="20"/>
              </w:rPr>
              <w:t>REQUISITOS:</w:t>
            </w:r>
          </w:p>
          <w:p w:rsidR="00166166" w:rsidRDefault="00B7696D">
            <w:pPr>
              <w:pStyle w:val="TableParagraph"/>
              <w:numPr>
                <w:ilvl w:val="0"/>
                <w:numId w:val="47"/>
              </w:numPr>
              <w:tabs>
                <w:tab w:val="left" w:pos="216"/>
              </w:tabs>
              <w:spacing w:before="1"/>
              <w:ind w:left="216" w:hanging="147"/>
              <w:rPr>
                <w:sz w:val="20"/>
              </w:rPr>
            </w:pPr>
            <w:r>
              <w:rPr>
                <w:sz w:val="20"/>
              </w:rPr>
              <w:t>El</w:t>
            </w:r>
            <w:r>
              <w:rPr>
                <w:spacing w:val="-5"/>
                <w:sz w:val="20"/>
              </w:rPr>
              <w:t xml:space="preserve"> </w:t>
            </w:r>
            <w:r>
              <w:rPr>
                <w:sz w:val="20"/>
              </w:rPr>
              <w:t>material</w:t>
            </w:r>
            <w:r>
              <w:rPr>
                <w:spacing w:val="-6"/>
                <w:sz w:val="20"/>
              </w:rPr>
              <w:t xml:space="preserve"> </w:t>
            </w:r>
            <w:r>
              <w:rPr>
                <w:sz w:val="20"/>
              </w:rPr>
              <w:t>de</w:t>
            </w:r>
            <w:r>
              <w:rPr>
                <w:spacing w:val="-5"/>
                <w:sz w:val="20"/>
              </w:rPr>
              <w:t xml:space="preserve"> </w:t>
            </w:r>
            <w:r>
              <w:rPr>
                <w:sz w:val="20"/>
              </w:rPr>
              <w:t>aluminio</w:t>
            </w:r>
            <w:r>
              <w:rPr>
                <w:spacing w:val="-7"/>
                <w:sz w:val="20"/>
              </w:rPr>
              <w:t xml:space="preserve"> </w:t>
            </w:r>
            <w:r>
              <w:rPr>
                <w:sz w:val="20"/>
              </w:rPr>
              <w:t>deberá</w:t>
            </w:r>
            <w:r>
              <w:rPr>
                <w:spacing w:val="-2"/>
                <w:sz w:val="20"/>
              </w:rPr>
              <w:t xml:space="preserve"> </w:t>
            </w:r>
            <w:r>
              <w:rPr>
                <w:sz w:val="20"/>
              </w:rPr>
              <w:t>ser</w:t>
            </w:r>
            <w:r>
              <w:rPr>
                <w:spacing w:val="-5"/>
                <w:sz w:val="20"/>
              </w:rPr>
              <w:t xml:space="preserve"> </w:t>
            </w:r>
            <w:r>
              <w:rPr>
                <w:sz w:val="20"/>
              </w:rPr>
              <w:t>ligero</w:t>
            </w:r>
            <w:r>
              <w:rPr>
                <w:spacing w:val="-6"/>
                <w:sz w:val="20"/>
              </w:rPr>
              <w:t xml:space="preserve"> </w:t>
            </w:r>
            <w:r>
              <w:rPr>
                <w:sz w:val="20"/>
              </w:rPr>
              <w:t>y</w:t>
            </w:r>
            <w:r>
              <w:rPr>
                <w:spacing w:val="-7"/>
                <w:sz w:val="20"/>
              </w:rPr>
              <w:t xml:space="preserve"> </w:t>
            </w:r>
            <w:r>
              <w:rPr>
                <w:sz w:val="20"/>
              </w:rPr>
              <w:t>fácil</w:t>
            </w:r>
            <w:r>
              <w:rPr>
                <w:spacing w:val="-4"/>
                <w:sz w:val="20"/>
              </w:rPr>
              <w:t xml:space="preserve"> </w:t>
            </w:r>
            <w:r>
              <w:rPr>
                <w:sz w:val="20"/>
              </w:rPr>
              <w:t>de</w:t>
            </w:r>
            <w:r>
              <w:rPr>
                <w:spacing w:val="-10"/>
                <w:sz w:val="20"/>
              </w:rPr>
              <w:t xml:space="preserve"> </w:t>
            </w:r>
            <w:r>
              <w:rPr>
                <w:spacing w:val="-2"/>
                <w:sz w:val="20"/>
              </w:rPr>
              <w:t>manejar,</w:t>
            </w:r>
          </w:p>
          <w:p w:rsidR="00166166" w:rsidRDefault="00B7696D">
            <w:pPr>
              <w:pStyle w:val="TableParagraph"/>
              <w:spacing w:before="1"/>
              <w:ind w:left="69"/>
              <w:rPr>
                <w:sz w:val="20"/>
              </w:rPr>
            </w:pPr>
            <w:r>
              <w:rPr>
                <w:sz w:val="20"/>
              </w:rPr>
              <w:t>resistente</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corrosión</w:t>
            </w:r>
            <w:r>
              <w:rPr>
                <w:spacing w:val="-5"/>
                <w:sz w:val="20"/>
              </w:rPr>
              <w:t xml:space="preserve"> </w:t>
            </w:r>
            <w:r>
              <w:rPr>
                <w:sz w:val="20"/>
              </w:rPr>
              <w:t>y</w:t>
            </w:r>
            <w:r>
              <w:rPr>
                <w:spacing w:val="-6"/>
                <w:sz w:val="20"/>
              </w:rPr>
              <w:t xml:space="preserve"> </w:t>
            </w:r>
            <w:r>
              <w:rPr>
                <w:sz w:val="20"/>
              </w:rPr>
              <w:t>al</w:t>
            </w:r>
            <w:r>
              <w:rPr>
                <w:spacing w:val="-4"/>
                <w:sz w:val="20"/>
              </w:rPr>
              <w:t xml:space="preserve"> </w:t>
            </w:r>
            <w:r>
              <w:rPr>
                <w:sz w:val="20"/>
              </w:rPr>
              <w:t>desgaste,</w:t>
            </w:r>
            <w:r>
              <w:rPr>
                <w:spacing w:val="-7"/>
                <w:sz w:val="20"/>
              </w:rPr>
              <w:t xml:space="preserve"> </w:t>
            </w:r>
            <w:r>
              <w:rPr>
                <w:sz w:val="20"/>
              </w:rPr>
              <w:t xml:space="preserve">y </w:t>
            </w:r>
            <w:r>
              <w:rPr>
                <w:spacing w:val="-2"/>
                <w:sz w:val="20"/>
              </w:rPr>
              <w:t>duradero.</w:t>
            </w:r>
          </w:p>
          <w:p w:rsidR="00166166" w:rsidRDefault="00B7696D">
            <w:pPr>
              <w:pStyle w:val="TableParagraph"/>
              <w:numPr>
                <w:ilvl w:val="0"/>
                <w:numId w:val="47"/>
              </w:numPr>
              <w:tabs>
                <w:tab w:val="left" w:pos="216"/>
              </w:tabs>
              <w:spacing w:before="1" w:line="242" w:lineRule="exact"/>
              <w:ind w:left="216" w:hanging="147"/>
              <w:rPr>
                <w:sz w:val="20"/>
              </w:rPr>
            </w:pPr>
            <w:r>
              <w:rPr>
                <w:sz w:val="20"/>
              </w:rPr>
              <w:t>Deberá</w:t>
            </w:r>
            <w:r>
              <w:rPr>
                <w:spacing w:val="-12"/>
                <w:sz w:val="20"/>
              </w:rPr>
              <w:t xml:space="preserve"> </w:t>
            </w:r>
            <w:r>
              <w:rPr>
                <w:sz w:val="20"/>
              </w:rPr>
              <w:t>tener</w:t>
            </w:r>
            <w:r>
              <w:rPr>
                <w:spacing w:val="-8"/>
                <w:sz w:val="20"/>
              </w:rPr>
              <w:t xml:space="preserve"> </w:t>
            </w:r>
            <w:r>
              <w:rPr>
                <w:sz w:val="20"/>
              </w:rPr>
              <w:t>alta</w:t>
            </w:r>
            <w:r>
              <w:rPr>
                <w:spacing w:val="-10"/>
                <w:sz w:val="20"/>
              </w:rPr>
              <w:t xml:space="preserve"> </w:t>
            </w:r>
            <w:r>
              <w:rPr>
                <w:sz w:val="20"/>
              </w:rPr>
              <w:t>dureza</w:t>
            </w:r>
            <w:r>
              <w:rPr>
                <w:spacing w:val="-10"/>
                <w:sz w:val="20"/>
              </w:rPr>
              <w:t xml:space="preserve"> </w:t>
            </w:r>
            <w:r>
              <w:rPr>
                <w:sz w:val="20"/>
              </w:rPr>
              <w:t>superficial</w:t>
            </w:r>
            <w:r>
              <w:rPr>
                <w:spacing w:val="-3"/>
                <w:sz w:val="20"/>
              </w:rPr>
              <w:t xml:space="preserve"> </w:t>
            </w:r>
            <w:r>
              <w:rPr>
                <w:sz w:val="20"/>
              </w:rPr>
              <w:t>para</w:t>
            </w:r>
            <w:r>
              <w:rPr>
                <w:spacing w:val="-10"/>
                <w:sz w:val="20"/>
              </w:rPr>
              <w:t xml:space="preserve"> </w:t>
            </w:r>
            <w:r>
              <w:rPr>
                <w:sz w:val="20"/>
              </w:rPr>
              <w:t>resistir</w:t>
            </w:r>
            <w:r>
              <w:rPr>
                <w:spacing w:val="-7"/>
                <w:sz w:val="20"/>
              </w:rPr>
              <w:t xml:space="preserve"> </w:t>
            </w:r>
            <w:r>
              <w:rPr>
                <w:sz w:val="20"/>
              </w:rPr>
              <w:t>arañazos</w:t>
            </w:r>
            <w:r>
              <w:rPr>
                <w:spacing w:val="-11"/>
                <w:sz w:val="20"/>
              </w:rPr>
              <w:t xml:space="preserve"> </w:t>
            </w:r>
            <w:r>
              <w:rPr>
                <w:spacing w:val="-10"/>
                <w:sz w:val="20"/>
              </w:rPr>
              <w:t>e</w:t>
            </w:r>
          </w:p>
          <w:p w:rsidR="00166166" w:rsidRDefault="00B7696D">
            <w:pPr>
              <w:pStyle w:val="TableParagraph"/>
              <w:spacing w:line="242" w:lineRule="exact"/>
              <w:ind w:left="69"/>
              <w:rPr>
                <w:sz w:val="20"/>
              </w:rPr>
            </w:pPr>
            <w:r>
              <w:rPr>
                <w:spacing w:val="-2"/>
                <w:sz w:val="20"/>
              </w:rPr>
              <w:t>impactos.</w:t>
            </w:r>
          </w:p>
          <w:p w:rsidR="00166166" w:rsidRDefault="00B7696D">
            <w:pPr>
              <w:pStyle w:val="TableParagraph"/>
              <w:numPr>
                <w:ilvl w:val="0"/>
                <w:numId w:val="47"/>
              </w:numPr>
              <w:tabs>
                <w:tab w:val="left" w:pos="216"/>
              </w:tabs>
              <w:ind w:left="216" w:hanging="147"/>
              <w:rPr>
                <w:sz w:val="20"/>
              </w:rPr>
            </w:pPr>
            <w:r>
              <w:rPr>
                <w:sz w:val="20"/>
              </w:rPr>
              <w:t>Deben</w:t>
            </w:r>
            <w:r>
              <w:rPr>
                <w:spacing w:val="-9"/>
                <w:sz w:val="20"/>
              </w:rPr>
              <w:t xml:space="preserve"> </w:t>
            </w:r>
            <w:r>
              <w:rPr>
                <w:sz w:val="20"/>
              </w:rPr>
              <w:t>ser</w:t>
            </w:r>
            <w:r>
              <w:rPr>
                <w:spacing w:val="-5"/>
                <w:sz w:val="20"/>
              </w:rPr>
              <w:t xml:space="preserve"> </w:t>
            </w:r>
            <w:r>
              <w:rPr>
                <w:sz w:val="20"/>
              </w:rPr>
              <w:t>resistentes</w:t>
            </w:r>
            <w:r>
              <w:rPr>
                <w:spacing w:val="-4"/>
                <w:sz w:val="20"/>
              </w:rPr>
              <w:t xml:space="preserve"> </w:t>
            </w:r>
            <w:r>
              <w:rPr>
                <w:sz w:val="20"/>
              </w:rPr>
              <w:t>a</w:t>
            </w:r>
            <w:r>
              <w:rPr>
                <w:spacing w:val="-7"/>
                <w:sz w:val="20"/>
              </w:rPr>
              <w:t xml:space="preserve"> </w:t>
            </w:r>
            <w:r>
              <w:rPr>
                <w:sz w:val="20"/>
              </w:rPr>
              <w:t>la</w:t>
            </w:r>
            <w:r>
              <w:rPr>
                <w:spacing w:val="-7"/>
                <w:sz w:val="20"/>
              </w:rPr>
              <w:t xml:space="preserve"> </w:t>
            </w:r>
            <w:r>
              <w:rPr>
                <w:sz w:val="20"/>
              </w:rPr>
              <w:t>humedad</w:t>
            </w:r>
            <w:r>
              <w:rPr>
                <w:spacing w:val="-7"/>
                <w:sz w:val="20"/>
              </w:rPr>
              <w:t xml:space="preserve"> </w:t>
            </w:r>
            <w:r>
              <w:rPr>
                <w:sz w:val="20"/>
              </w:rPr>
              <w:t>y</w:t>
            </w:r>
            <w:r>
              <w:rPr>
                <w:spacing w:val="-7"/>
                <w:sz w:val="20"/>
              </w:rPr>
              <w:t xml:space="preserve"> </w:t>
            </w:r>
            <w:r>
              <w:rPr>
                <w:sz w:val="20"/>
              </w:rPr>
              <w:t>al</w:t>
            </w:r>
            <w:r>
              <w:rPr>
                <w:spacing w:val="-5"/>
                <w:sz w:val="20"/>
              </w:rPr>
              <w:t xml:space="preserve"> </w:t>
            </w:r>
            <w:r>
              <w:rPr>
                <w:spacing w:val="-2"/>
                <w:sz w:val="20"/>
              </w:rPr>
              <w:t>agua.</w:t>
            </w:r>
          </w:p>
          <w:p w:rsidR="00166166" w:rsidRDefault="00B7696D">
            <w:pPr>
              <w:pStyle w:val="TableParagraph"/>
              <w:numPr>
                <w:ilvl w:val="0"/>
                <w:numId w:val="47"/>
              </w:numPr>
              <w:tabs>
                <w:tab w:val="left" w:pos="217"/>
              </w:tabs>
              <w:spacing w:before="1"/>
              <w:ind w:right="329" w:firstLine="0"/>
              <w:rPr>
                <w:sz w:val="20"/>
              </w:rPr>
            </w:pPr>
            <w:r>
              <w:rPr>
                <w:sz w:val="20"/>
              </w:rPr>
              <w:t>Deben</w:t>
            </w:r>
            <w:r>
              <w:rPr>
                <w:spacing w:val="-7"/>
                <w:sz w:val="20"/>
              </w:rPr>
              <w:t xml:space="preserve"> </w:t>
            </w:r>
            <w:r>
              <w:rPr>
                <w:sz w:val="20"/>
              </w:rPr>
              <w:t>tener buena</w:t>
            </w:r>
            <w:r>
              <w:rPr>
                <w:spacing w:val="-7"/>
                <w:sz w:val="20"/>
              </w:rPr>
              <w:t xml:space="preserve"> </w:t>
            </w:r>
            <w:r>
              <w:rPr>
                <w:sz w:val="20"/>
              </w:rPr>
              <w:t>conductividad</w:t>
            </w:r>
            <w:r>
              <w:rPr>
                <w:spacing w:val="-7"/>
                <w:sz w:val="20"/>
              </w:rPr>
              <w:t xml:space="preserve"> </w:t>
            </w:r>
            <w:r>
              <w:rPr>
                <w:sz w:val="20"/>
              </w:rPr>
              <w:t>térmica</w:t>
            </w:r>
            <w:r>
              <w:rPr>
                <w:spacing w:val="-7"/>
                <w:sz w:val="20"/>
              </w:rPr>
              <w:t xml:space="preserve"> </w:t>
            </w:r>
            <w:r>
              <w:rPr>
                <w:sz w:val="20"/>
              </w:rPr>
              <w:t>para</w:t>
            </w:r>
            <w:r>
              <w:rPr>
                <w:spacing w:val="-7"/>
                <w:sz w:val="20"/>
              </w:rPr>
              <w:t xml:space="preserve"> </w:t>
            </w:r>
            <w:r>
              <w:rPr>
                <w:sz w:val="20"/>
              </w:rPr>
              <w:t>disipar</w:t>
            </w:r>
            <w:r>
              <w:rPr>
                <w:spacing w:val="-5"/>
                <w:sz w:val="20"/>
              </w:rPr>
              <w:t xml:space="preserve"> </w:t>
            </w:r>
            <w:r>
              <w:rPr>
                <w:sz w:val="20"/>
              </w:rPr>
              <w:t>el</w:t>
            </w:r>
            <w:r>
              <w:rPr>
                <w:spacing w:val="-5"/>
                <w:sz w:val="20"/>
              </w:rPr>
              <w:t xml:space="preserve"> </w:t>
            </w:r>
            <w:r>
              <w:rPr>
                <w:sz w:val="20"/>
              </w:rPr>
              <w:t xml:space="preserve">calor </w:t>
            </w:r>
            <w:r>
              <w:rPr>
                <w:spacing w:val="-2"/>
                <w:sz w:val="20"/>
              </w:rPr>
              <w:t>eficientemente..</w:t>
            </w:r>
          </w:p>
          <w:p w:rsidR="00166166" w:rsidRDefault="00B7696D">
            <w:pPr>
              <w:pStyle w:val="TableParagraph"/>
              <w:numPr>
                <w:ilvl w:val="0"/>
                <w:numId w:val="47"/>
              </w:numPr>
              <w:tabs>
                <w:tab w:val="left" w:pos="216"/>
              </w:tabs>
              <w:spacing w:before="2"/>
              <w:ind w:right="126" w:firstLine="0"/>
              <w:rPr>
                <w:sz w:val="20"/>
              </w:rPr>
            </w:pPr>
            <w:r>
              <w:rPr>
                <w:sz w:val="20"/>
              </w:rPr>
              <w:t>Deberá ser de fácil instalación, fácil de cortar y adaptar a las dimensiones</w:t>
            </w:r>
            <w:r>
              <w:rPr>
                <w:spacing w:val="-8"/>
                <w:sz w:val="20"/>
              </w:rPr>
              <w:t xml:space="preserve"> </w:t>
            </w:r>
            <w:r>
              <w:rPr>
                <w:sz w:val="20"/>
              </w:rPr>
              <w:t>necesarias.</w:t>
            </w:r>
            <w:r>
              <w:rPr>
                <w:spacing w:val="-4"/>
                <w:sz w:val="20"/>
              </w:rPr>
              <w:t xml:space="preserve"> </w:t>
            </w:r>
            <w:r>
              <w:rPr>
                <w:sz w:val="20"/>
              </w:rPr>
              <w:t>Se</w:t>
            </w:r>
            <w:r>
              <w:rPr>
                <w:spacing w:val="-5"/>
                <w:sz w:val="20"/>
              </w:rPr>
              <w:t xml:space="preserve"> </w:t>
            </w:r>
            <w:r>
              <w:rPr>
                <w:sz w:val="20"/>
              </w:rPr>
              <w:t>puede</w:t>
            </w:r>
            <w:r>
              <w:rPr>
                <w:spacing w:val="-1"/>
                <w:sz w:val="20"/>
              </w:rPr>
              <w:t xml:space="preserve"> </w:t>
            </w:r>
            <w:r>
              <w:rPr>
                <w:sz w:val="20"/>
              </w:rPr>
              <w:t>fijar</w:t>
            </w:r>
            <w:r>
              <w:rPr>
                <w:spacing w:val="-9"/>
                <w:sz w:val="20"/>
              </w:rPr>
              <w:t xml:space="preserve"> </w:t>
            </w:r>
            <w:r>
              <w:rPr>
                <w:sz w:val="20"/>
              </w:rPr>
              <w:t>mediante</w:t>
            </w:r>
            <w:r>
              <w:rPr>
                <w:spacing w:val="-5"/>
                <w:sz w:val="20"/>
              </w:rPr>
              <w:t xml:space="preserve"> </w:t>
            </w:r>
            <w:r>
              <w:rPr>
                <w:sz w:val="20"/>
              </w:rPr>
              <w:t>tornillos,</w:t>
            </w:r>
            <w:r>
              <w:rPr>
                <w:spacing w:val="-4"/>
                <w:sz w:val="20"/>
              </w:rPr>
              <w:t xml:space="preserve"> </w:t>
            </w:r>
            <w:r>
              <w:rPr>
                <w:sz w:val="20"/>
              </w:rPr>
              <w:t>clavos</w:t>
            </w:r>
            <w:r>
              <w:rPr>
                <w:spacing w:val="-4"/>
                <w:sz w:val="20"/>
              </w:rPr>
              <w:t xml:space="preserve"> </w:t>
            </w:r>
            <w:r>
              <w:rPr>
                <w:sz w:val="20"/>
              </w:rPr>
              <w:t>o adhesivos específicos para aluminio.</w:t>
            </w:r>
          </w:p>
          <w:p w:rsidR="00166166" w:rsidRDefault="00B7696D">
            <w:pPr>
              <w:pStyle w:val="TableParagraph"/>
              <w:numPr>
                <w:ilvl w:val="0"/>
                <w:numId w:val="47"/>
              </w:numPr>
              <w:tabs>
                <w:tab w:val="left" w:pos="216"/>
              </w:tabs>
              <w:ind w:right="630" w:firstLine="0"/>
              <w:rPr>
                <w:sz w:val="20"/>
              </w:rPr>
            </w:pPr>
            <w:r>
              <w:rPr>
                <w:sz w:val="20"/>
              </w:rPr>
              <w:t>Deberán</w:t>
            </w:r>
            <w:r>
              <w:rPr>
                <w:spacing w:val="-8"/>
                <w:sz w:val="20"/>
              </w:rPr>
              <w:t xml:space="preserve"> </w:t>
            </w:r>
            <w:r>
              <w:rPr>
                <w:sz w:val="20"/>
              </w:rPr>
              <w:t>cumplir</w:t>
            </w:r>
            <w:r>
              <w:rPr>
                <w:spacing w:val="-5"/>
                <w:sz w:val="20"/>
              </w:rPr>
              <w:t xml:space="preserve"> </w:t>
            </w:r>
            <w:r>
              <w:rPr>
                <w:sz w:val="20"/>
              </w:rPr>
              <w:t>con</w:t>
            </w:r>
            <w:r>
              <w:rPr>
                <w:spacing w:val="-7"/>
                <w:sz w:val="20"/>
              </w:rPr>
              <w:t xml:space="preserve"> </w:t>
            </w:r>
            <w:r>
              <w:rPr>
                <w:sz w:val="20"/>
              </w:rPr>
              <w:t>las</w:t>
            </w:r>
            <w:r>
              <w:rPr>
                <w:spacing w:val="-5"/>
                <w:sz w:val="20"/>
              </w:rPr>
              <w:t xml:space="preserve"> </w:t>
            </w:r>
            <w:r>
              <w:rPr>
                <w:sz w:val="20"/>
              </w:rPr>
              <w:t>normativas</w:t>
            </w:r>
            <w:r>
              <w:rPr>
                <w:spacing w:val="-8"/>
                <w:sz w:val="20"/>
              </w:rPr>
              <w:t xml:space="preserve"> </w:t>
            </w:r>
            <w:r>
              <w:rPr>
                <w:sz w:val="20"/>
              </w:rPr>
              <w:t>de</w:t>
            </w:r>
            <w:r>
              <w:rPr>
                <w:spacing w:val="-6"/>
                <w:sz w:val="20"/>
              </w:rPr>
              <w:t xml:space="preserve"> </w:t>
            </w:r>
            <w:r>
              <w:rPr>
                <w:sz w:val="20"/>
              </w:rPr>
              <w:t>calidad</w:t>
            </w:r>
            <w:r>
              <w:rPr>
                <w:spacing w:val="-7"/>
                <w:sz w:val="20"/>
              </w:rPr>
              <w:t xml:space="preserve"> </w:t>
            </w:r>
            <w:r>
              <w:rPr>
                <w:sz w:val="20"/>
              </w:rPr>
              <w:t>y</w:t>
            </w:r>
            <w:r>
              <w:rPr>
                <w:spacing w:val="-2"/>
                <w:sz w:val="20"/>
              </w:rPr>
              <w:t xml:space="preserve"> </w:t>
            </w:r>
            <w:r>
              <w:rPr>
                <w:sz w:val="20"/>
              </w:rPr>
              <w:t xml:space="preserve">seguridad </w:t>
            </w:r>
            <w:r>
              <w:rPr>
                <w:spacing w:val="-2"/>
                <w:sz w:val="20"/>
              </w:rPr>
              <w:t>correspondientes.</w:t>
            </w:r>
          </w:p>
          <w:p w:rsidR="00166166" w:rsidRDefault="00B7696D">
            <w:pPr>
              <w:pStyle w:val="TableParagraph"/>
              <w:spacing w:line="240" w:lineRule="atLeast"/>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3661"/>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9"/>
              <w:rPr>
                <w:rFonts w:ascii="Tahoma"/>
                <w:b/>
                <w:sz w:val="20"/>
              </w:rPr>
            </w:pPr>
          </w:p>
          <w:p w:rsidR="00166166" w:rsidRDefault="00B7696D">
            <w:pPr>
              <w:pStyle w:val="TableParagraph"/>
              <w:ind w:left="15" w:right="6"/>
              <w:jc w:val="center"/>
              <w:rPr>
                <w:sz w:val="20"/>
              </w:rPr>
            </w:pPr>
            <w:r>
              <w:rPr>
                <w:spacing w:val="-5"/>
                <w:sz w:val="20"/>
              </w:rPr>
              <w:t>47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9"/>
              <w:rPr>
                <w:rFonts w:ascii="Tahoma"/>
                <w:b/>
                <w:sz w:val="20"/>
              </w:rPr>
            </w:pPr>
          </w:p>
          <w:p w:rsidR="00166166" w:rsidRDefault="00B7696D">
            <w:pPr>
              <w:pStyle w:val="TableParagraph"/>
              <w:ind w:left="20" w:right="8"/>
              <w:jc w:val="center"/>
              <w:rPr>
                <w:sz w:val="20"/>
              </w:rPr>
            </w:pPr>
            <w:r>
              <w:rPr>
                <w:sz w:val="20"/>
              </w:rPr>
              <w:t>ESQUINERO</w:t>
            </w:r>
            <w:r>
              <w:rPr>
                <w:spacing w:val="-6"/>
                <w:sz w:val="20"/>
              </w:rPr>
              <w:t xml:space="preserve"> </w:t>
            </w:r>
            <w:r>
              <w:rPr>
                <w:sz w:val="20"/>
              </w:rPr>
              <w:t>DE</w:t>
            </w:r>
            <w:r>
              <w:rPr>
                <w:spacing w:val="-4"/>
                <w:sz w:val="20"/>
              </w:rPr>
              <w:t xml:space="preserve"> </w:t>
            </w:r>
            <w:r>
              <w:rPr>
                <w:spacing w:val="-5"/>
                <w:sz w:val="20"/>
              </w:rPr>
              <w:t>PVC</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9"/>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ind w:left="69" w:right="174"/>
              <w:rPr>
                <w:sz w:val="20"/>
              </w:rPr>
            </w:pPr>
            <w:r>
              <w:rPr>
                <w:sz w:val="20"/>
              </w:rPr>
              <w:t>Los esquineros de PVC son perfiles o molduras en forma de "L" fabricadas con policloruro de vinilo (PVC), estos esquineros se utilizarán</w:t>
            </w:r>
            <w:r>
              <w:rPr>
                <w:spacing w:val="38"/>
                <w:sz w:val="20"/>
              </w:rPr>
              <w:t xml:space="preserve"> </w:t>
            </w:r>
            <w:r>
              <w:rPr>
                <w:sz w:val="20"/>
              </w:rPr>
              <w:t>para</w:t>
            </w:r>
            <w:r>
              <w:rPr>
                <w:spacing w:val="-6"/>
                <w:sz w:val="20"/>
              </w:rPr>
              <w:t xml:space="preserve"> </w:t>
            </w:r>
            <w:r>
              <w:rPr>
                <w:sz w:val="20"/>
              </w:rPr>
              <w:t>la</w:t>
            </w:r>
            <w:r>
              <w:rPr>
                <w:spacing w:val="-2"/>
                <w:sz w:val="20"/>
              </w:rPr>
              <w:t xml:space="preserve"> </w:t>
            </w:r>
            <w:r>
              <w:rPr>
                <w:sz w:val="20"/>
              </w:rPr>
              <w:t>protección</w:t>
            </w:r>
            <w:r>
              <w:rPr>
                <w:spacing w:val="-6"/>
                <w:sz w:val="20"/>
              </w:rPr>
              <w:t xml:space="preserve"> </w:t>
            </w:r>
            <w:r>
              <w:rPr>
                <w:sz w:val="20"/>
              </w:rPr>
              <w:t>de</w:t>
            </w:r>
            <w:r>
              <w:rPr>
                <w:spacing w:val="-5"/>
                <w:sz w:val="20"/>
              </w:rPr>
              <w:t xml:space="preserve"> </w:t>
            </w:r>
            <w:r>
              <w:rPr>
                <w:sz w:val="20"/>
              </w:rPr>
              <w:t>esquinas</w:t>
            </w:r>
            <w:r>
              <w:rPr>
                <w:spacing w:val="-3"/>
                <w:sz w:val="20"/>
              </w:rPr>
              <w:t xml:space="preserve"> </w:t>
            </w:r>
            <w:r>
              <w:rPr>
                <w:sz w:val="20"/>
              </w:rPr>
              <w:t>contra</w:t>
            </w:r>
            <w:r>
              <w:rPr>
                <w:spacing w:val="-6"/>
                <w:sz w:val="20"/>
              </w:rPr>
              <w:t xml:space="preserve"> </w:t>
            </w:r>
            <w:r>
              <w:rPr>
                <w:sz w:val="20"/>
              </w:rPr>
              <w:t>daños,</w:t>
            </w:r>
            <w:r>
              <w:rPr>
                <w:spacing w:val="-3"/>
                <w:sz w:val="20"/>
              </w:rPr>
              <w:t xml:space="preserve"> </w:t>
            </w:r>
            <w:r>
              <w:rPr>
                <w:sz w:val="20"/>
              </w:rPr>
              <w:t>golpes</w:t>
            </w:r>
            <w:r>
              <w:rPr>
                <w:spacing w:val="-3"/>
                <w:sz w:val="20"/>
              </w:rPr>
              <w:t xml:space="preserve"> </w:t>
            </w:r>
            <w:r>
              <w:rPr>
                <w:sz w:val="20"/>
              </w:rPr>
              <w:t xml:space="preserve">y roces de igual manera proporcionan un aspecto pulido y </w:t>
            </w:r>
            <w:r>
              <w:rPr>
                <w:spacing w:val="-2"/>
                <w:sz w:val="20"/>
              </w:rPr>
              <w:t>terminado.</w:t>
            </w:r>
          </w:p>
          <w:p w:rsidR="00166166" w:rsidRDefault="00B7696D">
            <w:pPr>
              <w:pStyle w:val="TableParagraph"/>
              <w:spacing w:line="243" w:lineRule="exact"/>
              <w:ind w:left="69"/>
              <w:rPr>
                <w:sz w:val="20"/>
              </w:rPr>
            </w:pPr>
            <w:r>
              <w:rPr>
                <w:spacing w:val="-2"/>
                <w:sz w:val="20"/>
              </w:rPr>
              <w:t>REQUISITOS:</w:t>
            </w:r>
          </w:p>
          <w:p w:rsidR="00166166" w:rsidRDefault="00B7696D">
            <w:pPr>
              <w:pStyle w:val="TableParagraph"/>
              <w:numPr>
                <w:ilvl w:val="0"/>
                <w:numId w:val="46"/>
              </w:numPr>
              <w:tabs>
                <w:tab w:val="left" w:pos="216"/>
              </w:tabs>
              <w:ind w:left="216" w:hanging="147"/>
              <w:rPr>
                <w:sz w:val="20"/>
              </w:rPr>
            </w:pPr>
            <w:r>
              <w:rPr>
                <w:sz w:val="20"/>
              </w:rPr>
              <w:t>Deben</w:t>
            </w:r>
            <w:r>
              <w:rPr>
                <w:spacing w:val="-8"/>
                <w:sz w:val="20"/>
              </w:rPr>
              <w:t xml:space="preserve"> </w:t>
            </w:r>
            <w:r>
              <w:rPr>
                <w:sz w:val="20"/>
              </w:rPr>
              <w:t>ser</w:t>
            </w:r>
            <w:r>
              <w:rPr>
                <w:spacing w:val="-7"/>
                <w:sz w:val="20"/>
              </w:rPr>
              <w:t xml:space="preserve"> </w:t>
            </w:r>
            <w:r>
              <w:rPr>
                <w:sz w:val="20"/>
              </w:rPr>
              <w:t>resistentes</w:t>
            </w:r>
            <w:r>
              <w:rPr>
                <w:spacing w:val="-5"/>
                <w:sz w:val="20"/>
              </w:rPr>
              <w:t xml:space="preserve"> </w:t>
            </w:r>
            <w:r>
              <w:rPr>
                <w:sz w:val="20"/>
              </w:rPr>
              <w:t>a</w:t>
            </w:r>
            <w:r>
              <w:rPr>
                <w:spacing w:val="-8"/>
                <w:sz w:val="20"/>
              </w:rPr>
              <w:t xml:space="preserve"> </w:t>
            </w:r>
            <w:r>
              <w:rPr>
                <w:sz w:val="20"/>
              </w:rPr>
              <w:t>golpes</w:t>
            </w:r>
            <w:r>
              <w:rPr>
                <w:spacing w:val="-6"/>
                <w:sz w:val="20"/>
              </w:rPr>
              <w:t xml:space="preserve"> </w:t>
            </w:r>
            <w:r>
              <w:rPr>
                <w:sz w:val="20"/>
              </w:rPr>
              <w:t>e</w:t>
            </w:r>
            <w:r>
              <w:rPr>
                <w:spacing w:val="-7"/>
                <w:sz w:val="20"/>
              </w:rPr>
              <w:t xml:space="preserve"> </w:t>
            </w:r>
            <w:r>
              <w:rPr>
                <w:spacing w:val="-2"/>
                <w:sz w:val="20"/>
              </w:rPr>
              <w:t>impactos.</w:t>
            </w:r>
          </w:p>
          <w:p w:rsidR="00166166" w:rsidRDefault="00B7696D">
            <w:pPr>
              <w:pStyle w:val="TableParagraph"/>
              <w:numPr>
                <w:ilvl w:val="0"/>
                <w:numId w:val="46"/>
              </w:numPr>
              <w:tabs>
                <w:tab w:val="left" w:pos="216"/>
              </w:tabs>
              <w:spacing w:before="1"/>
              <w:ind w:left="216" w:hanging="147"/>
              <w:rPr>
                <w:sz w:val="20"/>
              </w:rPr>
            </w:pPr>
            <w:r>
              <w:rPr>
                <w:sz w:val="20"/>
              </w:rPr>
              <w:t>Deben</w:t>
            </w:r>
            <w:r>
              <w:rPr>
                <w:spacing w:val="-9"/>
                <w:sz w:val="20"/>
              </w:rPr>
              <w:t xml:space="preserve"> </w:t>
            </w:r>
            <w:r>
              <w:rPr>
                <w:sz w:val="20"/>
              </w:rPr>
              <w:t>ser</w:t>
            </w:r>
            <w:r>
              <w:rPr>
                <w:spacing w:val="-5"/>
                <w:sz w:val="20"/>
              </w:rPr>
              <w:t xml:space="preserve"> </w:t>
            </w:r>
            <w:r>
              <w:rPr>
                <w:sz w:val="20"/>
              </w:rPr>
              <w:t>resistentes</w:t>
            </w:r>
            <w:r>
              <w:rPr>
                <w:spacing w:val="-4"/>
                <w:sz w:val="20"/>
              </w:rPr>
              <w:t xml:space="preserve"> </w:t>
            </w:r>
            <w:r>
              <w:rPr>
                <w:sz w:val="20"/>
              </w:rPr>
              <w:t>a</w:t>
            </w:r>
            <w:r>
              <w:rPr>
                <w:spacing w:val="-7"/>
                <w:sz w:val="20"/>
              </w:rPr>
              <w:t xml:space="preserve"> </w:t>
            </w:r>
            <w:r>
              <w:rPr>
                <w:sz w:val="20"/>
              </w:rPr>
              <w:t>la</w:t>
            </w:r>
            <w:r>
              <w:rPr>
                <w:spacing w:val="-7"/>
                <w:sz w:val="20"/>
              </w:rPr>
              <w:t xml:space="preserve"> </w:t>
            </w:r>
            <w:r>
              <w:rPr>
                <w:sz w:val="20"/>
              </w:rPr>
              <w:t>humedad</w:t>
            </w:r>
            <w:r>
              <w:rPr>
                <w:spacing w:val="-7"/>
                <w:sz w:val="20"/>
              </w:rPr>
              <w:t xml:space="preserve"> </w:t>
            </w:r>
            <w:r>
              <w:rPr>
                <w:sz w:val="20"/>
              </w:rPr>
              <w:t>y</w:t>
            </w:r>
            <w:r>
              <w:rPr>
                <w:spacing w:val="-7"/>
                <w:sz w:val="20"/>
              </w:rPr>
              <w:t xml:space="preserve"> </w:t>
            </w:r>
            <w:r>
              <w:rPr>
                <w:sz w:val="20"/>
              </w:rPr>
              <w:t>al</w:t>
            </w:r>
            <w:r>
              <w:rPr>
                <w:spacing w:val="-5"/>
                <w:sz w:val="20"/>
              </w:rPr>
              <w:t xml:space="preserve"> </w:t>
            </w:r>
            <w:r>
              <w:rPr>
                <w:spacing w:val="-2"/>
                <w:sz w:val="20"/>
              </w:rPr>
              <w:t>agua.</w:t>
            </w:r>
          </w:p>
          <w:p w:rsidR="00166166" w:rsidRDefault="00B7696D">
            <w:pPr>
              <w:pStyle w:val="TableParagraph"/>
              <w:numPr>
                <w:ilvl w:val="0"/>
                <w:numId w:val="46"/>
              </w:numPr>
              <w:tabs>
                <w:tab w:val="left" w:pos="216"/>
              </w:tabs>
              <w:spacing w:before="1"/>
              <w:ind w:left="216" w:hanging="147"/>
              <w:rPr>
                <w:sz w:val="20"/>
              </w:rPr>
            </w:pPr>
            <w:r>
              <w:rPr>
                <w:sz w:val="20"/>
              </w:rPr>
              <w:t>Deben</w:t>
            </w:r>
            <w:r>
              <w:rPr>
                <w:spacing w:val="-12"/>
                <w:sz w:val="20"/>
              </w:rPr>
              <w:t xml:space="preserve"> </w:t>
            </w:r>
            <w:r>
              <w:rPr>
                <w:sz w:val="20"/>
              </w:rPr>
              <w:t>tener</w:t>
            </w:r>
            <w:r>
              <w:rPr>
                <w:spacing w:val="-7"/>
                <w:sz w:val="20"/>
              </w:rPr>
              <w:t xml:space="preserve"> </w:t>
            </w:r>
            <w:r>
              <w:rPr>
                <w:sz w:val="20"/>
              </w:rPr>
              <w:t>estabilidad</w:t>
            </w:r>
            <w:r>
              <w:rPr>
                <w:spacing w:val="-9"/>
                <w:sz w:val="20"/>
              </w:rPr>
              <w:t xml:space="preserve"> </w:t>
            </w:r>
            <w:r>
              <w:rPr>
                <w:spacing w:val="-2"/>
                <w:sz w:val="20"/>
              </w:rPr>
              <w:t>térmica.</w:t>
            </w:r>
          </w:p>
          <w:p w:rsidR="00166166" w:rsidRDefault="00B7696D">
            <w:pPr>
              <w:pStyle w:val="TableParagraph"/>
              <w:numPr>
                <w:ilvl w:val="0"/>
                <w:numId w:val="46"/>
              </w:numPr>
              <w:tabs>
                <w:tab w:val="left" w:pos="216"/>
              </w:tabs>
              <w:spacing w:before="1"/>
              <w:ind w:right="228" w:firstLine="0"/>
              <w:jc w:val="both"/>
              <w:rPr>
                <w:sz w:val="20"/>
              </w:rPr>
            </w:pPr>
            <w:r>
              <w:rPr>
                <w:sz w:val="20"/>
              </w:rPr>
              <w:t>Deberá</w:t>
            </w:r>
            <w:r>
              <w:rPr>
                <w:spacing w:val="-5"/>
                <w:sz w:val="20"/>
              </w:rPr>
              <w:t xml:space="preserve"> </w:t>
            </w:r>
            <w:r>
              <w:rPr>
                <w:sz w:val="20"/>
              </w:rPr>
              <w:t>ser</w:t>
            </w:r>
            <w:r>
              <w:rPr>
                <w:spacing w:val="-3"/>
                <w:sz w:val="20"/>
              </w:rPr>
              <w:t xml:space="preserve"> </w:t>
            </w:r>
            <w:r>
              <w:rPr>
                <w:sz w:val="20"/>
              </w:rPr>
              <w:t>de</w:t>
            </w:r>
            <w:r>
              <w:rPr>
                <w:spacing w:val="-4"/>
                <w:sz w:val="20"/>
              </w:rPr>
              <w:t xml:space="preserve"> </w:t>
            </w:r>
            <w:r>
              <w:rPr>
                <w:sz w:val="20"/>
              </w:rPr>
              <w:t>fácil</w:t>
            </w:r>
            <w:r>
              <w:rPr>
                <w:spacing w:val="-3"/>
                <w:sz w:val="20"/>
              </w:rPr>
              <w:t xml:space="preserve"> </w:t>
            </w:r>
            <w:r>
              <w:rPr>
                <w:sz w:val="20"/>
              </w:rPr>
              <w:t>instalación,</w:t>
            </w:r>
            <w:r>
              <w:rPr>
                <w:spacing w:val="-2"/>
                <w:sz w:val="20"/>
              </w:rPr>
              <w:t xml:space="preserve"> </w:t>
            </w:r>
            <w:r>
              <w:rPr>
                <w:sz w:val="20"/>
              </w:rPr>
              <w:t>serán</w:t>
            </w:r>
            <w:r>
              <w:rPr>
                <w:spacing w:val="-5"/>
                <w:sz w:val="20"/>
              </w:rPr>
              <w:t xml:space="preserve"> </w:t>
            </w:r>
            <w:r>
              <w:rPr>
                <w:sz w:val="20"/>
              </w:rPr>
              <w:t>ligeros</w:t>
            </w:r>
            <w:r>
              <w:rPr>
                <w:spacing w:val="-7"/>
                <w:sz w:val="20"/>
              </w:rPr>
              <w:t xml:space="preserve"> </w:t>
            </w:r>
            <w:r>
              <w:rPr>
                <w:sz w:val="20"/>
              </w:rPr>
              <w:t>y</w:t>
            </w:r>
            <w:r>
              <w:rPr>
                <w:spacing w:val="-4"/>
                <w:sz w:val="20"/>
              </w:rPr>
              <w:t xml:space="preserve"> </w:t>
            </w:r>
            <w:r>
              <w:rPr>
                <w:sz w:val="20"/>
              </w:rPr>
              <w:t>fáciles</w:t>
            </w:r>
            <w:r>
              <w:rPr>
                <w:spacing w:val="-6"/>
                <w:sz w:val="20"/>
              </w:rPr>
              <w:t xml:space="preserve"> </w:t>
            </w:r>
            <w:r>
              <w:rPr>
                <w:sz w:val="20"/>
              </w:rPr>
              <w:t>de</w:t>
            </w:r>
            <w:r>
              <w:rPr>
                <w:spacing w:val="-4"/>
                <w:sz w:val="20"/>
              </w:rPr>
              <w:t xml:space="preserve"> </w:t>
            </w:r>
            <w:r>
              <w:rPr>
                <w:sz w:val="20"/>
              </w:rPr>
              <w:t>cortar</w:t>
            </w:r>
            <w:r>
              <w:rPr>
                <w:spacing w:val="-3"/>
                <w:sz w:val="20"/>
              </w:rPr>
              <w:t xml:space="preserve"> </w:t>
            </w:r>
            <w:r>
              <w:rPr>
                <w:sz w:val="20"/>
              </w:rPr>
              <w:t>y manipular. Esto</w:t>
            </w:r>
            <w:r>
              <w:rPr>
                <w:spacing w:val="-2"/>
                <w:sz w:val="20"/>
              </w:rPr>
              <w:t xml:space="preserve"> </w:t>
            </w:r>
            <w:r>
              <w:rPr>
                <w:sz w:val="20"/>
              </w:rPr>
              <w:t>facilita su</w:t>
            </w:r>
            <w:r>
              <w:rPr>
                <w:spacing w:val="-1"/>
                <w:sz w:val="20"/>
              </w:rPr>
              <w:t xml:space="preserve"> </w:t>
            </w:r>
            <w:r>
              <w:rPr>
                <w:sz w:val="20"/>
              </w:rPr>
              <w:t>instalación,</w:t>
            </w:r>
            <w:r>
              <w:rPr>
                <w:spacing w:val="-3"/>
                <w:sz w:val="20"/>
              </w:rPr>
              <w:t xml:space="preserve"> </w:t>
            </w:r>
            <w:r>
              <w:rPr>
                <w:sz w:val="20"/>
              </w:rPr>
              <w:t>ya sea</w:t>
            </w:r>
            <w:r>
              <w:rPr>
                <w:spacing w:val="-6"/>
                <w:sz w:val="20"/>
              </w:rPr>
              <w:t xml:space="preserve"> </w:t>
            </w:r>
            <w:r>
              <w:rPr>
                <w:sz w:val="20"/>
              </w:rPr>
              <w:t>mediante adhesivos especiales</w:t>
            </w:r>
            <w:r>
              <w:rPr>
                <w:spacing w:val="-2"/>
                <w:sz w:val="20"/>
              </w:rPr>
              <w:t xml:space="preserve"> </w:t>
            </w:r>
            <w:r>
              <w:rPr>
                <w:sz w:val="20"/>
              </w:rPr>
              <w:t>para</w:t>
            </w:r>
            <w:r>
              <w:rPr>
                <w:spacing w:val="-5"/>
                <w:sz w:val="20"/>
              </w:rPr>
              <w:t xml:space="preserve"> </w:t>
            </w:r>
            <w:r>
              <w:rPr>
                <w:sz w:val="20"/>
              </w:rPr>
              <w:t>PVC</w:t>
            </w:r>
            <w:r>
              <w:rPr>
                <w:spacing w:val="-7"/>
                <w:sz w:val="20"/>
              </w:rPr>
              <w:t xml:space="preserve"> </w:t>
            </w:r>
            <w:r>
              <w:rPr>
                <w:sz w:val="20"/>
              </w:rPr>
              <w:t>o</w:t>
            </w:r>
            <w:r>
              <w:rPr>
                <w:spacing w:val="-3"/>
                <w:sz w:val="20"/>
              </w:rPr>
              <w:t xml:space="preserve"> </w:t>
            </w:r>
            <w:r>
              <w:rPr>
                <w:sz w:val="20"/>
              </w:rPr>
              <w:t>mediante</w:t>
            </w:r>
            <w:r>
              <w:rPr>
                <w:spacing w:val="-4"/>
                <w:sz w:val="20"/>
              </w:rPr>
              <w:t xml:space="preserve"> </w:t>
            </w:r>
            <w:r>
              <w:rPr>
                <w:sz w:val="20"/>
              </w:rPr>
              <w:t>clavos,</w:t>
            </w:r>
            <w:r>
              <w:rPr>
                <w:spacing w:val="-2"/>
                <w:sz w:val="20"/>
              </w:rPr>
              <w:t xml:space="preserve"> </w:t>
            </w:r>
            <w:r>
              <w:rPr>
                <w:sz w:val="20"/>
              </w:rPr>
              <w:t>según</w:t>
            </w:r>
            <w:r>
              <w:rPr>
                <w:spacing w:val="-5"/>
                <w:sz w:val="20"/>
              </w:rPr>
              <w:t xml:space="preserve"> </w:t>
            </w:r>
            <w:r>
              <w:rPr>
                <w:sz w:val="20"/>
              </w:rPr>
              <w:t>las</w:t>
            </w:r>
            <w:r>
              <w:rPr>
                <w:spacing w:val="-3"/>
                <w:sz w:val="20"/>
              </w:rPr>
              <w:t xml:space="preserve"> </w:t>
            </w:r>
            <w:r>
              <w:rPr>
                <w:sz w:val="20"/>
              </w:rPr>
              <w:t>necesidades</w:t>
            </w:r>
            <w:r>
              <w:rPr>
                <w:spacing w:val="-2"/>
                <w:sz w:val="20"/>
              </w:rPr>
              <w:t xml:space="preserve"> </w:t>
            </w:r>
            <w:r>
              <w:rPr>
                <w:sz w:val="20"/>
              </w:rPr>
              <w:t xml:space="preserve">del </w:t>
            </w:r>
            <w:r>
              <w:rPr>
                <w:spacing w:val="-2"/>
                <w:sz w:val="20"/>
              </w:rPr>
              <w:t>proyecto.</w:t>
            </w:r>
          </w:p>
          <w:p w:rsidR="00166166" w:rsidRDefault="00B7696D">
            <w:pPr>
              <w:pStyle w:val="TableParagraph"/>
              <w:spacing w:line="242" w:lineRule="exact"/>
              <w:ind w:left="69"/>
              <w:jc w:val="both"/>
              <w:rPr>
                <w:sz w:val="20"/>
              </w:rPr>
            </w:pPr>
            <w:r>
              <w:rPr>
                <w:sz w:val="20"/>
              </w:rPr>
              <w:t>La</w:t>
            </w:r>
            <w:r>
              <w:rPr>
                <w:spacing w:val="-10"/>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6"/>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1"/>
                <w:sz w:val="20"/>
              </w:rPr>
              <w:t xml:space="preserve"> </w:t>
            </w:r>
            <w:r>
              <w:rPr>
                <w:spacing w:val="-5"/>
                <w:sz w:val="20"/>
              </w:rPr>
              <w:t>de</w:t>
            </w:r>
          </w:p>
          <w:p w:rsidR="00166166" w:rsidRDefault="00B7696D">
            <w:pPr>
              <w:pStyle w:val="TableParagraph"/>
              <w:spacing w:before="1" w:line="223" w:lineRule="exact"/>
              <w:ind w:left="69"/>
              <w:jc w:val="both"/>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1464"/>
        </w:trPr>
        <w:tc>
          <w:tcPr>
            <w:tcW w:w="625"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15" w:right="6"/>
              <w:jc w:val="center"/>
              <w:rPr>
                <w:sz w:val="20"/>
              </w:rPr>
            </w:pPr>
            <w:r>
              <w:rPr>
                <w:spacing w:val="-5"/>
                <w:sz w:val="20"/>
              </w:rPr>
              <w:t>48</w:t>
            </w:r>
          </w:p>
        </w:tc>
        <w:tc>
          <w:tcPr>
            <w:tcW w:w="2632"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20" w:right="11"/>
              <w:jc w:val="center"/>
              <w:rPr>
                <w:sz w:val="20"/>
              </w:rPr>
            </w:pPr>
            <w:r>
              <w:rPr>
                <w:sz w:val="20"/>
              </w:rPr>
              <w:t>FIERRO</w:t>
            </w:r>
            <w:r>
              <w:rPr>
                <w:spacing w:val="-9"/>
                <w:sz w:val="20"/>
              </w:rPr>
              <w:t xml:space="preserve"> </w:t>
            </w:r>
            <w:r>
              <w:rPr>
                <w:sz w:val="20"/>
              </w:rPr>
              <w:t>CORRUGADO</w:t>
            </w:r>
            <w:r>
              <w:rPr>
                <w:spacing w:val="-9"/>
                <w:sz w:val="20"/>
              </w:rPr>
              <w:t xml:space="preserve"> </w:t>
            </w:r>
            <w:r>
              <w:rPr>
                <w:spacing w:val="-4"/>
                <w:sz w:val="20"/>
              </w:rPr>
              <w:t>1/2"</w:t>
            </w:r>
          </w:p>
        </w:tc>
        <w:tc>
          <w:tcPr>
            <w:tcW w:w="995"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Pr>
                <w:sz w:val="20"/>
              </w:rPr>
            </w:pPr>
            <w:r>
              <w:rPr>
                <w:sz w:val="20"/>
              </w:rPr>
              <w:t>Barras</w:t>
            </w:r>
            <w:r>
              <w:rPr>
                <w:spacing w:val="-6"/>
                <w:sz w:val="20"/>
              </w:rPr>
              <w:t xml:space="preserve"> </w:t>
            </w:r>
            <w:r>
              <w:rPr>
                <w:sz w:val="20"/>
              </w:rPr>
              <w:t>de</w:t>
            </w:r>
            <w:r>
              <w:rPr>
                <w:spacing w:val="-3"/>
                <w:sz w:val="20"/>
              </w:rPr>
              <w:t xml:space="preserve"> </w:t>
            </w:r>
            <w:r>
              <w:rPr>
                <w:sz w:val="20"/>
              </w:rPr>
              <w:t>acero</w:t>
            </w:r>
            <w:r>
              <w:rPr>
                <w:spacing w:val="-4"/>
                <w:sz w:val="20"/>
              </w:rPr>
              <w:t xml:space="preserve"> </w:t>
            </w:r>
            <w:r>
              <w:rPr>
                <w:sz w:val="20"/>
              </w:rPr>
              <w:t>que</w:t>
            </w:r>
            <w:r>
              <w:rPr>
                <w:spacing w:val="-3"/>
                <w:sz w:val="20"/>
              </w:rPr>
              <w:t xml:space="preserve"> </w:t>
            </w:r>
            <w:r>
              <w:rPr>
                <w:sz w:val="20"/>
              </w:rPr>
              <w:t>presentan</w:t>
            </w:r>
            <w:r>
              <w:rPr>
                <w:spacing w:val="-4"/>
                <w:sz w:val="20"/>
              </w:rPr>
              <w:t xml:space="preserve"> </w:t>
            </w:r>
            <w:r>
              <w:rPr>
                <w:sz w:val="20"/>
              </w:rPr>
              <w:t>resaltos</w:t>
            </w:r>
            <w:r>
              <w:rPr>
                <w:spacing w:val="-6"/>
                <w:sz w:val="20"/>
              </w:rPr>
              <w:t xml:space="preserve"> </w:t>
            </w:r>
            <w:r>
              <w:rPr>
                <w:sz w:val="20"/>
              </w:rPr>
              <w:t>o</w:t>
            </w:r>
            <w:r>
              <w:rPr>
                <w:spacing w:val="-4"/>
                <w:sz w:val="20"/>
              </w:rPr>
              <w:t xml:space="preserve"> </w:t>
            </w:r>
            <w:r>
              <w:rPr>
                <w:sz w:val="20"/>
              </w:rPr>
              <w:t>corrugas</w:t>
            </w:r>
            <w:r>
              <w:rPr>
                <w:spacing w:val="-2"/>
                <w:sz w:val="20"/>
              </w:rPr>
              <w:t xml:space="preserve"> </w:t>
            </w:r>
            <w:r>
              <w:rPr>
                <w:sz w:val="20"/>
              </w:rPr>
              <w:t>que</w:t>
            </w:r>
            <w:r>
              <w:rPr>
                <w:spacing w:val="-3"/>
                <w:sz w:val="20"/>
              </w:rPr>
              <w:t xml:space="preserve"> </w:t>
            </w:r>
            <w:r>
              <w:rPr>
                <w:sz w:val="20"/>
              </w:rPr>
              <w:t>mejoran la adherencia con el hormigón.</w:t>
            </w:r>
          </w:p>
          <w:p w:rsidR="00166166" w:rsidRDefault="00B7696D">
            <w:pPr>
              <w:pStyle w:val="TableParagraph"/>
              <w:spacing w:before="3" w:line="237" w:lineRule="auto"/>
              <w:ind w:left="69"/>
              <w:rPr>
                <w:sz w:val="20"/>
              </w:rPr>
            </w:pPr>
            <w:r>
              <w:rPr>
                <w:sz w:val="20"/>
              </w:rPr>
              <w:t>Barras corrugadas de 12 m de longitud, con una resistencia en fluencia mínima de 4200 kg/cm2, pudiéndose usar resistencias mayores</w:t>
            </w:r>
            <w:r>
              <w:rPr>
                <w:spacing w:val="-4"/>
                <w:sz w:val="20"/>
              </w:rPr>
              <w:t xml:space="preserve"> </w:t>
            </w:r>
            <w:r>
              <w:rPr>
                <w:sz w:val="20"/>
              </w:rPr>
              <w:t>hasta</w:t>
            </w:r>
            <w:r>
              <w:rPr>
                <w:spacing w:val="-8"/>
                <w:sz w:val="20"/>
              </w:rPr>
              <w:t xml:space="preserve"> </w:t>
            </w:r>
            <w:r>
              <w:rPr>
                <w:sz w:val="20"/>
              </w:rPr>
              <w:t>los</w:t>
            </w:r>
            <w:r>
              <w:rPr>
                <w:spacing w:val="-4"/>
                <w:sz w:val="20"/>
              </w:rPr>
              <w:t xml:space="preserve"> </w:t>
            </w:r>
            <w:r>
              <w:rPr>
                <w:sz w:val="20"/>
              </w:rPr>
              <w:t>6000</w:t>
            </w:r>
            <w:r>
              <w:rPr>
                <w:spacing w:val="-4"/>
                <w:sz w:val="20"/>
              </w:rPr>
              <w:t xml:space="preserve"> </w:t>
            </w:r>
            <w:r>
              <w:rPr>
                <w:sz w:val="20"/>
              </w:rPr>
              <w:t>kg/cm2,</w:t>
            </w:r>
            <w:r>
              <w:rPr>
                <w:spacing w:val="-4"/>
                <w:sz w:val="20"/>
              </w:rPr>
              <w:t xml:space="preserve"> </w:t>
            </w:r>
            <w:r>
              <w:rPr>
                <w:sz w:val="20"/>
              </w:rPr>
              <w:t>asimismo,</w:t>
            </w:r>
            <w:r>
              <w:rPr>
                <w:spacing w:val="-4"/>
                <w:sz w:val="20"/>
              </w:rPr>
              <w:t xml:space="preserve"> </w:t>
            </w:r>
            <w:r>
              <w:rPr>
                <w:sz w:val="20"/>
              </w:rPr>
              <w:t>deberán</w:t>
            </w:r>
            <w:r>
              <w:rPr>
                <w:spacing w:val="-8"/>
                <w:sz w:val="20"/>
              </w:rPr>
              <w:t xml:space="preserve"> </w:t>
            </w:r>
            <w:r>
              <w:rPr>
                <w:sz w:val="20"/>
              </w:rPr>
              <w:t>cumplir</w:t>
            </w:r>
            <w:r>
              <w:rPr>
                <w:spacing w:val="-5"/>
                <w:sz w:val="20"/>
              </w:rPr>
              <w:t xml:space="preserve"> </w:t>
            </w:r>
            <w:r>
              <w:rPr>
                <w:sz w:val="20"/>
              </w:rPr>
              <w:t>todos</w:t>
            </w:r>
          </w:p>
          <w:p w:rsidR="00166166" w:rsidRDefault="00B7696D">
            <w:pPr>
              <w:pStyle w:val="TableParagraph"/>
              <w:spacing w:before="3" w:line="223" w:lineRule="exact"/>
              <w:ind w:left="69"/>
              <w:rPr>
                <w:sz w:val="20"/>
              </w:rPr>
            </w:pPr>
            <w:r>
              <w:rPr>
                <w:sz w:val="20"/>
              </w:rPr>
              <w:t>los</w:t>
            </w:r>
            <w:r>
              <w:rPr>
                <w:spacing w:val="-4"/>
                <w:sz w:val="20"/>
              </w:rPr>
              <w:t xml:space="preserve"> </w:t>
            </w:r>
            <w:r>
              <w:rPr>
                <w:sz w:val="20"/>
              </w:rPr>
              <w:t>requerimientos</w:t>
            </w:r>
            <w:r>
              <w:rPr>
                <w:spacing w:val="-4"/>
                <w:sz w:val="20"/>
              </w:rPr>
              <w:t xml:space="preserve"> </w:t>
            </w:r>
            <w:r>
              <w:rPr>
                <w:sz w:val="20"/>
              </w:rPr>
              <w:t>indicados</w:t>
            </w:r>
            <w:r>
              <w:rPr>
                <w:spacing w:val="-8"/>
                <w:sz w:val="20"/>
              </w:rPr>
              <w:t xml:space="preserve"> </w:t>
            </w:r>
            <w:r>
              <w:rPr>
                <w:sz w:val="20"/>
              </w:rPr>
              <w:t>en</w:t>
            </w:r>
            <w:r>
              <w:rPr>
                <w:spacing w:val="-6"/>
                <w:sz w:val="20"/>
              </w:rPr>
              <w:t xml:space="preserve"> </w:t>
            </w:r>
            <w:r>
              <w:rPr>
                <w:sz w:val="20"/>
              </w:rPr>
              <w:t>la</w:t>
            </w:r>
            <w:r>
              <w:rPr>
                <w:spacing w:val="-7"/>
                <w:sz w:val="20"/>
              </w:rPr>
              <w:t xml:space="preserve"> </w:t>
            </w:r>
            <w:r>
              <w:rPr>
                <w:sz w:val="20"/>
              </w:rPr>
              <w:t>norma</w:t>
            </w:r>
            <w:r>
              <w:rPr>
                <w:spacing w:val="-6"/>
                <w:sz w:val="20"/>
              </w:rPr>
              <w:t xml:space="preserve"> </w:t>
            </w:r>
            <w:r>
              <w:rPr>
                <w:sz w:val="20"/>
              </w:rPr>
              <w:t>CBH-87</w:t>
            </w:r>
            <w:r>
              <w:rPr>
                <w:spacing w:val="-8"/>
                <w:sz w:val="20"/>
              </w:rPr>
              <w:t xml:space="preserve"> </w:t>
            </w:r>
            <w:r>
              <w:rPr>
                <w:sz w:val="20"/>
              </w:rPr>
              <w:t>y</w:t>
            </w:r>
            <w:r>
              <w:rPr>
                <w:spacing w:val="-1"/>
                <w:sz w:val="20"/>
              </w:rPr>
              <w:t xml:space="preserve"> </w:t>
            </w:r>
            <w:r>
              <w:rPr>
                <w:spacing w:val="-2"/>
                <w:sz w:val="20"/>
              </w:rPr>
              <w:t>normas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5372"/>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250"/>
              <w:rPr>
                <w:sz w:val="20"/>
              </w:rPr>
            </w:pPr>
            <w:r>
              <w:rPr>
                <w:sz w:val="20"/>
              </w:rPr>
              <w:t>IBNORCA,</w:t>
            </w:r>
            <w:r>
              <w:rPr>
                <w:spacing w:val="-3"/>
                <w:sz w:val="20"/>
              </w:rPr>
              <w:t xml:space="preserve"> </w:t>
            </w:r>
            <w:r>
              <w:rPr>
                <w:sz w:val="20"/>
              </w:rPr>
              <w:t>como</w:t>
            </w:r>
            <w:r>
              <w:rPr>
                <w:spacing w:val="-2"/>
                <w:sz w:val="20"/>
              </w:rPr>
              <w:t xml:space="preserve"> </w:t>
            </w:r>
            <w:r>
              <w:rPr>
                <w:sz w:val="20"/>
              </w:rPr>
              <w:t>ser</w:t>
            </w:r>
            <w:r>
              <w:rPr>
                <w:spacing w:val="-4"/>
                <w:sz w:val="20"/>
              </w:rPr>
              <w:t xml:space="preserve"> </w:t>
            </w:r>
            <w:r>
              <w:rPr>
                <w:sz w:val="20"/>
              </w:rPr>
              <w:t>NB 345:1979</w:t>
            </w:r>
            <w:r>
              <w:rPr>
                <w:spacing w:val="-7"/>
                <w:sz w:val="20"/>
              </w:rPr>
              <w:t xml:space="preserve"> </w:t>
            </w:r>
            <w:r>
              <w:rPr>
                <w:sz w:val="20"/>
              </w:rPr>
              <w:t>“Método</w:t>
            </w:r>
            <w:r>
              <w:rPr>
                <w:spacing w:val="-7"/>
                <w:sz w:val="20"/>
              </w:rPr>
              <w:t xml:space="preserve"> </w:t>
            </w:r>
            <w:r>
              <w:rPr>
                <w:sz w:val="20"/>
              </w:rPr>
              <w:t>de</w:t>
            </w:r>
            <w:r>
              <w:rPr>
                <w:spacing w:val="-5"/>
                <w:sz w:val="20"/>
              </w:rPr>
              <w:t xml:space="preserve"> </w:t>
            </w:r>
            <w:r>
              <w:rPr>
                <w:sz w:val="20"/>
              </w:rPr>
              <w:t>ensayo</w:t>
            </w:r>
            <w:r>
              <w:rPr>
                <w:spacing w:val="-6"/>
                <w:sz w:val="20"/>
              </w:rPr>
              <w:t xml:space="preserve"> </w:t>
            </w:r>
            <w:r>
              <w:rPr>
                <w:sz w:val="20"/>
              </w:rPr>
              <w:t>de</w:t>
            </w:r>
            <w:r>
              <w:rPr>
                <w:spacing w:val="-5"/>
                <w:sz w:val="20"/>
              </w:rPr>
              <w:t xml:space="preserve"> </w:t>
            </w:r>
            <w:r>
              <w:rPr>
                <w:sz w:val="20"/>
              </w:rPr>
              <w:t>tracción para aceros” y NB 737:1996 “Barras para hormigón armado – Ensayo de doblado simple”. Como también las equivalentes a ASTM-A615M y ASTM-A706M.</w:t>
            </w:r>
          </w:p>
          <w:p w:rsidR="00166166" w:rsidRDefault="00B7696D">
            <w:pPr>
              <w:pStyle w:val="TableParagraph"/>
              <w:spacing w:before="5" w:line="237" w:lineRule="auto"/>
              <w:ind w:left="69"/>
              <w:rPr>
                <w:sz w:val="20"/>
              </w:rPr>
            </w:pPr>
            <w:r>
              <w:rPr>
                <w:sz w:val="20"/>
              </w:rPr>
              <w:t>Las barras no presentarán defectos superficiales, grietas, ni sopladuras;</w:t>
            </w:r>
            <w:r>
              <w:rPr>
                <w:spacing w:val="-6"/>
                <w:sz w:val="20"/>
              </w:rPr>
              <w:t xml:space="preserve"> </w:t>
            </w:r>
            <w:r>
              <w:rPr>
                <w:sz w:val="20"/>
              </w:rPr>
              <w:t>la</w:t>
            </w:r>
            <w:r>
              <w:rPr>
                <w:spacing w:val="-1"/>
                <w:sz w:val="20"/>
              </w:rPr>
              <w:t xml:space="preserve"> </w:t>
            </w:r>
            <w:r>
              <w:rPr>
                <w:sz w:val="20"/>
              </w:rPr>
              <w:t>sección 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166166" w:rsidRDefault="00B7696D">
            <w:pPr>
              <w:pStyle w:val="TableParagraph"/>
              <w:spacing w:before="3"/>
              <w:ind w:left="69"/>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3"/>
                <w:sz w:val="20"/>
              </w:rPr>
              <w:t xml:space="preserve"> </w:t>
            </w:r>
            <w:r>
              <w:rPr>
                <w:sz w:val="20"/>
              </w:rPr>
              <w:t>de</w:t>
            </w:r>
            <w:r>
              <w:rPr>
                <w:spacing w:val="-2"/>
                <w:sz w:val="20"/>
              </w:rPr>
              <w:t xml:space="preserve"> </w:t>
            </w:r>
            <w:r>
              <w:rPr>
                <w:sz w:val="20"/>
              </w:rPr>
              <w:t>distintos</w:t>
            </w:r>
            <w:r>
              <w:rPr>
                <w:spacing w:val="-9"/>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 por separado, debidamente identificados, a fin de evitar la posibilidad de intercambio de barras o errores.</w:t>
            </w:r>
          </w:p>
          <w:p w:rsidR="00166166" w:rsidRDefault="00B7696D">
            <w:pPr>
              <w:pStyle w:val="TableParagraph"/>
              <w:spacing w:before="4" w:line="237" w:lineRule="auto"/>
              <w:ind w:left="69"/>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166166" w:rsidRDefault="00B7696D">
            <w:pPr>
              <w:pStyle w:val="TableParagraph"/>
              <w:spacing w:before="3"/>
              <w:ind w:left="69" w:right="174"/>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5"/>
                <w:sz w:val="20"/>
              </w:rPr>
              <w:t xml:space="preserve"> </w:t>
            </w:r>
            <w:r>
              <w:rPr>
                <w:sz w:val="20"/>
              </w:rPr>
              <w:t>el fa</w:t>
            </w:r>
            <w:r>
              <w:rPr>
                <w:sz w:val="20"/>
              </w:rPr>
              <w:t>bricante</w:t>
            </w:r>
            <w:r>
              <w:rPr>
                <w:spacing w:val="-6"/>
                <w:sz w:val="20"/>
              </w:rPr>
              <w:t xml:space="preserve"> </w:t>
            </w:r>
            <w:r>
              <w:rPr>
                <w:sz w:val="20"/>
              </w:rPr>
              <w:t>o</w:t>
            </w:r>
            <w:r>
              <w:rPr>
                <w:spacing w:val="-7"/>
                <w:sz w:val="20"/>
              </w:rPr>
              <w:t xml:space="preserve"> </w:t>
            </w:r>
            <w:r>
              <w:rPr>
                <w:sz w:val="20"/>
              </w:rPr>
              <w:t>por</w:t>
            </w:r>
            <w:r>
              <w:rPr>
                <w:spacing w:val="-5"/>
                <w:sz w:val="20"/>
              </w:rPr>
              <w:t xml:space="preserve"> </w:t>
            </w:r>
            <w:r>
              <w:rPr>
                <w:sz w:val="20"/>
              </w:rPr>
              <w:t>un</w:t>
            </w:r>
            <w:r>
              <w:rPr>
                <w:spacing w:val="-7"/>
                <w:sz w:val="20"/>
              </w:rPr>
              <w:t xml:space="preserve"> </w:t>
            </w:r>
            <w:r>
              <w:rPr>
                <w:sz w:val="20"/>
              </w:rPr>
              <w:t>laboratorio</w:t>
            </w:r>
            <w:r>
              <w:rPr>
                <w:spacing w:val="-7"/>
                <w:sz w:val="20"/>
              </w:rPr>
              <w:t xml:space="preserve"> </w:t>
            </w:r>
            <w:r>
              <w:rPr>
                <w:sz w:val="20"/>
              </w:rPr>
              <w:t>certificado, de las partidas de acero que ingresen a la obra.</w:t>
            </w:r>
          </w:p>
          <w:p w:rsidR="00166166" w:rsidRDefault="00B7696D">
            <w:pPr>
              <w:pStyle w:val="TableParagraph"/>
              <w:spacing w:before="5" w:line="237" w:lineRule="auto"/>
              <w:ind w:left="69"/>
              <w:rPr>
                <w:sz w:val="20"/>
              </w:rPr>
            </w:pPr>
            <w:r>
              <w:rPr>
                <w:sz w:val="20"/>
              </w:rPr>
              <w:t>Se debe proteger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2"/>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6"/>
                <w:sz w:val="20"/>
              </w:rPr>
              <w:t xml:space="preserve"> </w:t>
            </w:r>
            <w:r>
              <w:rPr>
                <w:sz w:val="20"/>
              </w:rPr>
              <w:t>material sobre una base de barrotes de madera</w:t>
            </w:r>
            <w:r>
              <w:rPr>
                <w:sz w:val="20"/>
              </w:rPr>
              <w:t xml:space="preserve"> para evitar su contacto</w:t>
            </w:r>
          </w:p>
          <w:p w:rsidR="00166166" w:rsidRDefault="00B7696D">
            <w:pPr>
              <w:pStyle w:val="TableParagraph"/>
              <w:spacing w:line="240" w:lineRule="atLeast"/>
              <w:ind w:left="69"/>
              <w:rPr>
                <w:sz w:val="20"/>
              </w:rPr>
            </w:pPr>
            <w:r>
              <w:rPr>
                <w:sz w:val="20"/>
              </w:rPr>
              <w:t>directo</w:t>
            </w:r>
            <w:r>
              <w:rPr>
                <w:spacing w:val="-8"/>
                <w:sz w:val="20"/>
              </w:rPr>
              <w:t xml:space="preserve"> </w:t>
            </w:r>
            <w:r>
              <w:rPr>
                <w:sz w:val="20"/>
              </w:rPr>
              <w:t>con</w:t>
            </w:r>
            <w:r>
              <w:rPr>
                <w:spacing w:val="-7"/>
                <w:sz w:val="20"/>
              </w:rPr>
              <w:t xml:space="preserve"> </w:t>
            </w:r>
            <w:r>
              <w:rPr>
                <w:sz w:val="20"/>
              </w:rPr>
              <w:t>el</w:t>
            </w:r>
            <w:r>
              <w:rPr>
                <w:spacing w:val="-5"/>
                <w:sz w:val="20"/>
              </w:rPr>
              <w:t xml:space="preserve"> </w:t>
            </w:r>
            <w:r>
              <w:rPr>
                <w:sz w:val="20"/>
              </w:rPr>
              <w:t>suelo.</w:t>
            </w:r>
            <w:r>
              <w:rPr>
                <w:spacing w:val="-1"/>
                <w:sz w:val="20"/>
              </w:rPr>
              <w:t xml:space="preserve"> </w:t>
            </w:r>
            <w:r>
              <w:rPr>
                <w:sz w:val="20"/>
              </w:rPr>
              <w:t>Además,</w:t>
            </w:r>
            <w:r>
              <w:rPr>
                <w:spacing w:val="-4"/>
                <w:sz w:val="20"/>
              </w:rPr>
              <w:t xml:space="preserve"> </w:t>
            </w:r>
            <w:r>
              <w:rPr>
                <w:sz w:val="20"/>
              </w:rPr>
              <w:t>durante</w:t>
            </w:r>
            <w:r>
              <w:rPr>
                <w:spacing w:val="-6"/>
                <w:sz w:val="20"/>
              </w:rPr>
              <w:t xml:space="preserve"> </w:t>
            </w:r>
            <w:r>
              <w:rPr>
                <w:sz w:val="20"/>
              </w:rPr>
              <w:t>la</w:t>
            </w:r>
            <w:r>
              <w:rPr>
                <w:spacing w:val="-3"/>
                <w:sz w:val="20"/>
              </w:rPr>
              <w:t xml:space="preserve"> </w:t>
            </w:r>
            <w:r>
              <w:rPr>
                <w:sz w:val="20"/>
              </w:rPr>
              <w:t>obra</w:t>
            </w:r>
            <w:r>
              <w:rPr>
                <w:spacing w:val="-3"/>
                <w:sz w:val="20"/>
              </w:rPr>
              <w:t xml:space="preserve"> </w:t>
            </w:r>
            <w:r>
              <w:rPr>
                <w:sz w:val="20"/>
              </w:rPr>
              <w:t>se</w:t>
            </w:r>
            <w:r>
              <w:rPr>
                <w:spacing w:val="-6"/>
                <w:sz w:val="20"/>
              </w:rPr>
              <w:t xml:space="preserve"> </w:t>
            </w:r>
            <w:r>
              <w:rPr>
                <w:sz w:val="20"/>
              </w:rPr>
              <w:t>recomienda</w:t>
            </w:r>
            <w:r>
              <w:rPr>
                <w:spacing w:val="-3"/>
                <w:sz w:val="20"/>
              </w:rPr>
              <w:t xml:space="preserve"> </w:t>
            </w:r>
            <w:r>
              <w:rPr>
                <w:sz w:val="20"/>
              </w:rPr>
              <w:t>cubrir las mechas sueltas con capuchones con el fin de evitar accidentes.</w:t>
            </w:r>
          </w:p>
        </w:tc>
      </w:tr>
      <w:tr w:rsidR="00166166">
        <w:trPr>
          <w:trHeight w:val="6836"/>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15" w:right="6"/>
              <w:jc w:val="center"/>
              <w:rPr>
                <w:sz w:val="20"/>
              </w:rPr>
            </w:pPr>
            <w:r>
              <w:rPr>
                <w:spacing w:val="-5"/>
                <w:sz w:val="20"/>
              </w:rPr>
              <w:t>49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20" w:right="11"/>
              <w:jc w:val="center"/>
              <w:rPr>
                <w:sz w:val="20"/>
              </w:rPr>
            </w:pPr>
            <w:r>
              <w:rPr>
                <w:sz w:val="20"/>
              </w:rPr>
              <w:t>FIERRO</w:t>
            </w:r>
            <w:r>
              <w:rPr>
                <w:spacing w:val="-9"/>
                <w:sz w:val="20"/>
              </w:rPr>
              <w:t xml:space="preserve"> </w:t>
            </w:r>
            <w:r>
              <w:rPr>
                <w:sz w:val="20"/>
              </w:rPr>
              <w:t>CORRUGADO</w:t>
            </w:r>
            <w:r>
              <w:rPr>
                <w:spacing w:val="-9"/>
                <w:sz w:val="20"/>
              </w:rPr>
              <w:t xml:space="preserve"> </w:t>
            </w:r>
            <w:r>
              <w:rPr>
                <w:spacing w:val="-4"/>
                <w:sz w:val="20"/>
              </w:rPr>
              <w:t>1/4"</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61"/>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Pr>
                <w:sz w:val="20"/>
              </w:rPr>
            </w:pPr>
            <w:r>
              <w:rPr>
                <w:sz w:val="20"/>
              </w:rPr>
              <w:t>Barras</w:t>
            </w:r>
            <w:r>
              <w:rPr>
                <w:spacing w:val="-7"/>
                <w:sz w:val="20"/>
              </w:rPr>
              <w:t xml:space="preserve"> </w:t>
            </w:r>
            <w:r>
              <w:rPr>
                <w:sz w:val="20"/>
              </w:rPr>
              <w:t>de</w:t>
            </w:r>
            <w:r>
              <w:rPr>
                <w:spacing w:val="-4"/>
                <w:sz w:val="20"/>
              </w:rPr>
              <w:t xml:space="preserve"> </w:t>
            </w:r>
            <w:r>
              <w:rPr>
                <w:sz w:val="20"/>
              </w:rPr>
              <w:t>acero</w:t>
            </w:r>
            <w:r>
              <w:rPr>
                <w:spacing w:val="-5"/>
                <w:sz w:val="20"/>
              </w:rPr>
              <w:t xml:space="preserve"> </w:t>
            </w:r>
            <w:r>
              <w:rPr>
                <w:sz w:val="20"/>
              </w:rPr>
              <w:t>que</w:t>
            </w:r>
            <w:r>
              <w:rPr>
                <w:spacing w:val="-4"/>
                <w:sz w:val="20"/>
              </w:rPr>
              <w:t xml:space="preserve"> </w:t>
            </w:r>
            <w:r>
              <w:rPr>
                <w:sz w:val="20"/>
              </w:rPr>
              <w:t>presenta</w:t>
            </w:r>
            <w:r>
              <w:rPr>
                <w:spacing w:val="-5"/>
                <w:sz w:val="20"/>
              </w:rPr>
              <w:t xml:space="preserve"> </w:t>
            </w:r>
            <w:r>
              <w:rPr>
                <w:sz w:val="20"/>
              </w:rPr>
              <w:t>resaltos</w:t>
            </w:r>
            <w:r>
              <w:rPr>
                <w:spacing w:val="-2"/>
                <w:sz w:val="20"/>
              </w:rPr>
              <w:t xml:space="preserve"> </w:t>
            </w:r>
            <w:r>
              <w:rPr>
                <w:sz w:val="20"/>
              </w:rPr>
              <w:t>o</w:t>
            </w:r>
            <w:r>
              <w:rPr>
                <w:spacing w:val="-5"/>
                <w:sz w:val="20"/>
              </w:rPr>
              <w:t xml:space="preserve"> </w:t>
            </w:r>
            <w:r>
              <w:rPr>
                <w:sz w:val="20"/>
              </w:rPr>
              <w:t>corrugas</w:t>
            </w:r>
            <w:r>
              <w:rPr>
                <w:spacing w:val="-3"/>
                <w:sz w:val="20"/>
              </w:rPr>
              <w:t xml:space="preserve"> </w:t>
            </w:r>
            <w:r>
              <w:rPr>
                <w:sz w:val="20"/>
              </w:rPr>
              <w:t>que</w:t>
            </w:r>
            <w:r>
              <w:rPr>
                <w:spacing w:val="-4"/>
                <w:sz w:val="20"/>
              </w:rPr>
              <w:t xml:space="preserve"> </w:t>
            </w:r>
            <w:r>
              <w:rPr>
                <w:sz w:val="20"/>
              </w:rPr>
              <w:t>mejoran</w:t>
            </w:r>
            <w:r>
              <w:rPr>
                <w:spacing w:val="-1"/>
                <w:sz w:val="20"/>
              </w:rPr>
              <w:t xml:space="preserve"> </w:t>
            </w:r>
            <w:r>
              <w:rPr>
                <w:sz w:val="20"/>
              </w:rPr>
              <w:t>la adherencia con el hormigón.</w:t>
            </w:r>
          </w:p>
          <w:p w:rsidR="00166166" w:rsidRDefault="00B7696D">
            <w:pPr>
              <w:pStyle w:val="TableParagraph"/>
              <w:spacing w:before="2"/>
              <w:ind w:left="69" w:right="174"/>
              <w:rPr>
                <w:sz w:val="20"/>
              </w:rPr>
            </w:pPr>
            <w:r>
              <w:rPr>
                <w:sz w:val="20"/>
              </w:rPr>
              <w:t>Barras corrugadas de 12 m de longitud, con una resistencia en fluencia mínima de 4200 kg/cm2, pudiéndose usar resistencias mayores</w:t>
            </w:r>
            <w:r>
              <w:rPr>
                <w:spacing w:val="-4"/>
                <w:sz w:val="20"/>
              </w:rPr>
              <w:t xml:space="preserve"> </w:t>
            </w:r>
            <w:r>
              <w:rPr>
                <w:sz w:val="20"/>
              </w:rPr>
              <w:t>hasta</w:t>
            </w:r>
            <w:r>
              <w:rPr>
                <w:spacing w:val="-8"/>
                <w:sz w:val="20"/>
              </w:rPr>
              <w:t xml:space="preserve"> </w:t>
            </w:r>
            <w:r>
              <w:rPr>
                <w:sz w:val="20"/>
              </w:rPr>
              <w:t>los</w:t>
            </w:r>
            <w:r>
              <w:rPr>
                <w:spacing w:val="-4"/>
                <w:sz w:val="20"/>
              </w:rPr>
              <w:t xml:space="preserve"> </w:t>
            </w:r>
            <w:r>
              <w:rPr>
                <w:sz w:val="20"/>
              </w:rPr>
              <w:t>6000</w:t>
            </w:r>
            <w:r>
              <w:rPr>
                <w:spacing w:val="-3"/>
                <w:sz w:val="20"/>
              </w:rPr>
              <w:t xml:space="preserve"> </w:t>
            </w:r>
            <w:r>
              <w:rPr>
                <w:sz w:val="20"/>
              </w:rPr>
              <w:t>kg/cm2,</w:t>
            </w:r>
            <w:r>
              <w:rPr>
                <w:spacing w:val="-4"/>
                <w:sz w:val="20"/>
              </w:rPr>
              <w:t xml:space="preserve"> </w:t>
            </w:r>
            <w:r>
              <w:rPr>
                <w:sz w:val="20"/>
              </w:rPr>
              <w:t>asimismo,</w:t>
            </w:r>
            <w:r>
              <w:rPr>
                <w:spacing w:val="-2"/>
                <w:sz w:val="20"/>
              </w:rPr>
              <w:t xml:space="preserve"> </w:t>
            </w:r>
            <w:r>
              <w:rPr>
                <w:sz w:val="20"/>
              </w:rPr>
              <w:t>deberán</w:t>
            </w:r>
            <w:r>
              <w:rPr>
                <w:spacing w:val="-8"/>
                <w:sz w:val="20"/>
              </w:rPr>
              <w:t xml:space="preserve"> </w:t>
            </w:r>
            <w:r>
              <w:rPr>
                <w:sz w:val="20"/>
              </w:rPr>
              <w:t>cumplir</w:t>
            </w:r>
            <w:r>
              <w:rPr>
                <w:spacing w:val="-5"/>
                <w:sz w:val="20"/>
              </w:rPr>
              <w:t xml:space="preserve"> </w:t>
            </w:r>
            <w:r>
              <w:rPr>
                <w:sz w:val="20"/>
              </w:rPr>
              <w:t>todos los req</w:t>
            </w:r>
            <w:r>
              <w:rPr>
                <w:sz w:val="20"/>
              </w:rPr>
              <w:t>uerimientos indicados en la norma CBH-87 y normas IBNORCA, como ser NB 345:1979 “Método de ensayo de tracción para aceros” y NB 737:1996 “Barras para hormigón armado – Ensayo de doblado simple”. Como también las equivalentes a ASTM-A615M y ASTM-A706M.</w:t>
            </w:r>
          </w:p>
          <w:p w:rsidR="00166166" w:rsidRDefault="00B7696D">
            <w:pPr>
              <w:pStyle w:val="TableParagraph"/>
              <w:spacing w:before="1"/>
              <w:ind w:left="69"/>
              <w:rPr>
                <w:sz w:val="20"/>
              </w:rPr>
            </w:pPr>
            <w:r>
              <w:rPr>
                <w:sz w:val="20"/>
              </w:rPr>
              <w:t xml:space="preserve">Las </w:t>
            </w:r>
            <w:r>
              <w:rPr>
                <w:sz w:val="20"/>
              </w:rPr>
              <w:t>barras no presentarán defectos superficiales, grietas, ni sopladuras;</w:t>
            </w:r>
            <w:r>
              <w:rPr>
                <w:spacing w:val="-6"/>
                <w:sz w:val="20"/>
              </w:rPr>
              <w:t xml:space="preserve"> </w:t>
            </w:r>
            <w:r>
              <w:rPr>
                <w:sz w:val="20"/>
              </w:rPr>
              <w:t>la</w:t>
            </w:r>
            <w:r>
              <w:rPr>
                <w:spacing w:val="-1"/>
                <w:sz w:val="20"/>
              </w:rPr>
              <w:t xml:space="preserve"> </w:t>
            </w:r>
            <w:r>
              <w:rPr>
                <w:sz w:val="20"/>
              </w:rPr>
              <w:t>sección 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166166" w:rsidRDefault="00B7696D">
            <w:pPr>
              <w:pStyle w:val="TableParagraph"/>
              <w:ind w:left="69" w:right="290"/>
              <w:jc w:val="both"/>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3"/>
                <w:sz w:val="20"/>
              </w:rPr>
              <w:t xml:space="preserve"> </w:t>
            </w:r>
            <w:r>
              <w:rPr>
                <w:sz w:val="20"/>
              </w:rPr>
              <w:t>de</w:t>
            </w:r>
            <w:r>
              <w:rPr>
                <w:spacing w:val="-2"/>
                <w:sz w:val="20"/>
              </w:rPr>
              <w:t xml:space="preserve"> </w:t>
            </w:r>
            <w:r>
              <w:rPr>
                <w:sz w:val="20"/>
              </w:rPr>
              <w:t>distintos</w:t>
            </w:r>
            <w:r>
              <w:rPr>
                <w:spacing w:val="-9"/>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w:t>
            </w:r>
            <w:r>
              <w:rPr>
                <w:spacing w:val="-4"/>
                <w:sz w:val="20"/>
              </w:rPr>
              <w:t xml:space="preserve"> </w:t>
            </w:r>
            <w:r>
              <w:rPr>
                <w:sz w:val="20"/>
              </w:rPr>
              <w:t>separadamente</w:t>
            </w:r>
            <w:r>
              <w:rPr>
                <w:spacing w:val="-2"/>
                <w:sz w:val="20"/>
              </w:rPr>
              <w:t xml:space="preserve"> </w:t>
            </w:r>
            <w:r>
              <w:rPr>
                <w:sz w:val="20"/>
              </w:rPr>
              <w:t>debidamente</w:t>
            </w:r>
            <w:r>
              <w:rPr>
                <w:spacing w:val="-7"/>
                <w:sz w:val="20"/>
              </w:rPr>
              <w:t xml:space="preserve"> </w:t>
            </w:r>
            <w:r>
              <w:rPr>
                <w:sz w:val="20"/>
              </w:rPr>
              <w:t>identificados</w:t>
            </w:r>
            <w:r>
              <w:rPr>
                <w:spacing w:val="-5"/>
                <w:sz w:val="20"/>
              </w:rPr>
              <w:t xml:space="preserve"> </w:t>
            </w:r>
            <w:r>
              <w:rPr>
                <w:sz w:val="20"/>
              </w:rPr>
              <w:t>a</w:t>
            </w:r>
            <w:r>
              <w:rPr>
                <w:spacing w:val="-7"/>
                <w:sz w:val="20"/>
              </w:rPr>
              <w:t xml:space="preserve"> </w:t>
            </w:r>
            <w:r>
              <w:rPr>
                <w:sz w:val="20"/>
              </w:rPr>
              <w:t>fin</w:t>
            </w:r>
            <w:r>
              <w:rPr>
                <w:spacing w:val="-3"/>
                <w:sz w:val="20"/>
              </w:rPr>
              <w:t xml:space="preserve"> </w:t>
            </w:r>
            <w:r>
              <w:rPr>
                <w:sz w:val="20"/>
              </w:rPr>
              <w:t>de evitar la posibilidad de intercambio de barras o errores.</w:t>
            </w:r>
          </w:p>
          <w:p w:rsidR="00166166" w:rsidRDefault="00B7696D">
            <w:pPr>
              <w:pStyle w:val="TableParagraph"/>
              <w:ind w:left="69"/>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166166" w:rsidRDefault="00B7696D">
            <w:pPr>
              <w:pStyle w:val="TableParagraph"/>
              <w:spacing w:before="1"/>
              <w:ind w:left="69" w:right="174"/>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5"/>
                <w:sz w:val="20"/>
              </w:rPr>
              <w:t xml:space="preserve"> </w:t>
            </w:r>
            <w:r>
              <w:rPr>
                <w:sz w:val="20"/>
              </w:rPr>
              <w:t>el fabricante</w:t>
            </w:r>
            <w:r>
              <w:rPr>
                <w:spacing w:val="-6"/>
                <w:sz w:val="20"/>
              </w:rPr>
              <w:t xml:space="preserve"> </w:t>
            </w:r>
            <w:r>
              <w:rPr>
                <w:sz w:val="20"/>
              </w:rPr>
              <w:t>o</w:t>
            </w:r>
            <w:r>
              <w:rPr>
                <w:spacing w:val="-7"/>
                <w:sz w:val="20"/>
              </w:rPr>
              <w:t xml:space="preserve"> </w:t>
            </w:r>
            <w:r>
              <w:rPr>
                <w:sz w:val="20"/>
              </w:rPr>
              <w:t>por</w:t>
            </w:r>
            <w:r>
              <w:rPr>
                <w:spacing w:val="-5"/>
                <w:sz w:val="20"/>
              </w:rPr>
              <w:t xml:space="preserve"> </w:t>
            </w:r>
            <w:r>
              <w:rPr>
                <w:sz w:val="20"/>
              </w:rPr>
              <w:t>un</w:t>
            </w:r>
            <w:r>
              <w:rPr>
                <w:spacing w:val="-7"/>
                <w:sz w:val="20"/>
              </w:rPr>
              <w:t xml:space="preserve"> </w:t>
            </w:r>
            <w:r>
              <w:rPr>
                <w:sz w:val="20"/>
              </w:rPr>
              <w:t>laboratorio</w:t>
            </w:r>
            <w:r>
              <w:rPr>
                <w:spacing w:val="-7"/>
                <w:sz w:val="20"/>
              </w:rPr>
              <w:t xml:space="preserve"> </w:t>
            </w:r>
            <w:r>
              <w:rPr>
                <w:sz w:val="20"/>
              </w:rPr>
              <w:t>certificado, de las partidas de acero que ingresen a la obra.</w:t>
            </w:r>
          </w:p>
          <w:p w:rsidR="00166166" w:rsidRDefault="00B7696D">
            <w:pPr>
              <w:pStyle w:val="TableParagraph"/>
              <w:ind w:left="69"/>
              <w:rPr>
                <w:sz w:val="20"/>
              </w:rPr>
            </w:pPr>
            <w:r>
              <w:rPr>
                <w:sz w:val="20"/>
              </w:rPr>
              <w:t>Se debe proteger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4"/>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7"/>
                <w:sz w:val="20"/>
              </w:rPr>
              <w:t xml:space="preserve"> </w:t>
            </w:r>
            <w:r>
              <w:rPr>
                <w:sz w:val="20"/>
              </w:rPr>
              <w:t>material sobre una base de barrotes de madera para evitar su contacto</w:t>
            </w:r>
          </w:p>
          <w:p w:rsidR="00166166" w:rsidRDefault="00B7696D">
            <w:pPr>
              <w:pStyle w:val="TableParagraph"/>
              <w:spacing w:line="240" w:lineRule="exact"/>
              <w:ind w:left="69"/>
              <w:rPr>
                <w:sz w:val="20"/>
              </w:rPr>
            </w:pPr>
            <w:r>
              <w:rPr>
                <w:sz w:val="20"/>
              </w:rPr>
              <w:t>directo</w:t>
            </w:r>
            <w:r>
              <w:rPr>
                <w:spacing w:val="-8"/>
                <w:sz w:val="20"/>
              </w:rPr>
              <w:t xml:space="preserve"> </w:t>
            </w:r>
            <w:r>
              <w:rPr>
                <w:sz w:val="20"/>
              </w:rPr>
              <w:t>con</w:t>
            </w:r>
            <w:r>
              <w:rPr>
                <w:spacing w:val="-7"/>
                <w:sz w:val="20"/>
              </w:rPr>
              <w:t xml:space="preserve"> </w:t>
            </w:r>
            <w:r>
              <w:rPr>
                <w:sz w:val="20"/>
              </w:rPr>
              <w:t>el</w:t>
            </w:r>
            <w:r>
              <w:rPr>
                <w:spacing w:val="-5"/>
                <w:sz w:val="20"/>
              </w:rPr>
              <w:t xml:space="preserve"> </w:t>
            </w:r>
            <w:r>
              <w:rPr>
                <w:sz w:val="20"/>
              </w:rPr>
              <w:t>suelo.</w:t>
            </w:r>
            <w:r>
              <w:rPr>
                <w:spacing w:val="-1"/>
                <w:sz w:val="20"/>
              </w:rPr>
              <w:t xml:space="preserve"> </w:t>
            </w:r>
            <w:r>
              <w:rPr>
                <w:sz w:val="20"/>
              </w:rPr>
              <w:t>Además,</w:t>
            </w:r>
            <w:r>
              <w:rPr>
                <w:spacing w:val="-4"/>
                <w:sz w:val="20"/>
              </w:rPr>
              <w:t xml:space="preserve"> </w:t>
            </w:r>
            <w:r>
              <w:rPr>
                <w:sz w:val="20"/>
              </w:rPr>
              <w:t>durante</w:t>
            </w:r>
            <w:r>
              <w:rPr>
                <w:spacing w:val="-6"/>
                <w:sz w:val="20"/>
              </w:rPr>
              <w:t xml:space="preserve"> </w:t>
            </w:r>
            <w:r>
              <w:rPr>
                <w:sz w:val="20"/>
              </w:rPr>
              <w:t>la</w:t>
            </w:r>
            <w:r>
              <w:rPr>
                <w:spacing w:val="-3"/>
                <w:sz w:val="20"/>
              </w:rPr>
              <w:t xml:space="preserve"> </w:t>
            </w:r>
            <w:r>
              <w:rPr>
                <w:sz w:val="20"/>
              </w:rPr>
              <w:t>obra</w:t>
            </w:r>
            <w:r>
              <w:rPr>
                <w:spacing w:val="-3"/>
                <w:sz w:val="20"/>
              </w:rPr>
              <w:t xml:space="preserve"> </w:t>
            </w:r>
            <w:r>
              <w:rPr>
                <w:sz w:val="20"/>
              </w:rPr>
              <w:t>se</w:t>
            </w:r>
            <w:r>
              <w:rPr>
                <w:spacing w:val="-6"/>
                <w:sz w:val="20"/>
              </w:rPr>
              <w:t xml:space="preserve"> </w:t>
            </w:r>
            <w:r>
              <w:rPr>
                <w:sz w:val="20"/>
              </w:rPr>
              <w:t>recomienda</w:t>
            </w:r>
            <w:r>
              <w:rPr>
                <w:spacing w:val="-3"/>
                <w:sz w:val="20"/>
              </w:rPr>
              <w:t xml:space="preserve"> </w:t>
            </w:r>
            <w:r>
              <w:rPr>
                <w:sz w:val="20"/>
              </w:rPr>
              <w:t xml:space="preserve">cubrir </w:t>
            </w:r>
            <w:r>
              <w:rPr>
                <w:sz w:val="20"/>
              </w:rPr>
              <w:t>las mechas sueltas con capuchones con el fin de evitar accidentes.</w:t>
            </w:r>
          </w:p>
        </w:tc>
      </w:tr>
      <w:tr w:rsidR="00166166">
        <w:trPr>
          <w:trHeight w:val="604"/>
        </w:trPr>
        <w:tc>
          <w:tcPr>
            <w:tcW w:w="625" w:type="dxa"/>
          </w:tcPr>
          <w:p w:rsidR="00166166" w:rsidRDefault="00B7696D">
            <w:pPr>
              <w:pStyle w:val="TableParagraph"/>
              <w:spacing w:before="179"/>
              <w:ind w:left="15" w:right="6"/>
              <w:jc w:val="center"/>
              <w:rPr>
                <w:sz w:val="20"/>
              </w:rPr>
            </w:pPr>
            <w:r>
              <w:rPr>
                <w:spacing w:val="-5"/>
                <w:sz w:val="20"/>
              </w:rPr>
              <w:t>50</w:t>
            </w:r>
          </w:p>
        </w:tc>
        <w:tc>
          <w:tcPr>
            <w:tcW w:w="2632" w:type="dxa"/>
          </w:tcPr>
          <w:p w:rsidR="00166166" w:rsidRDefault="00B7696D">
            <w:pPr>
              <w:pStyle w:val="TableParagraph"/>
              <w:spacing w:before="179"/>
              <w:ind w:left="20" w:right="11"/>
              <w:jc w:val="center"/>
              <w:rPr>
                <w:sz w:val="20"/>
              </w:rPr>
            </w:pPr>
            <w:r>
              <w:rPr>
                <w:sz w:val="20"/>
              </w:rPr>
              <w:t>FIERRO</w:t>
            </w:r>
            <w:r>
              <w:rPr>
                <w:spacing w:val="-9"/>
                <w:sz w:val="20"/>
              </w:rPr>
              <w:t xml:space="preserve"> </w:t>
            </w:r>
            <w:r>
              <w:rPr>
                <w:sz w:val="20"/>
              </w:rPr>
              <w:t>CORRUGADO</w:t>
            </w:r>
            <w:r>
              <w:rPr>
                <w:spacing w:val="-9"/>
                <w:sz w:val="20"/>
              </w:rPr>
              <w:t xml:space="preserve"> </w:t>
            </w:r>
            <w:r>
              <w:rPr>
                <w:spacing w:val="-4"/>
                <w:sz w:val="20"/>
              </w:rPr>
              <w:t>3/8"</w:t>
            </w:r>
          </w:p>
        </w:tc>
        <w:tc>
          <w:tcPr>
            <w:tcW w:w="995" w:type="dxa"/>
          </w:tcPr>
          <w:p w:rsidR="00166166" w:rsidRDefault="00B7696D">
            <w:pPr>
              <w:pStyle w:val="TableParagraph"/>
              <w:spacing w:before="179"/>
              <w:ind w:left="14" w:right="1"/>
              <w:jc w:val="center"/>
              <w:rPr>
                <w:sz w:val="20"/>
              </w:rPr>
            </w:pPr>
            <w:r>
              <w:rPr>
                <w:spacing w:val="-5"/>
                <w:sz w:val="20"/>
              </w:rPr>
              <w:t>KG</w:t>
            </w:r>
          </w:p>
        </w:tc>
        <w:tc>
          <w:tcPr>
            <w:tcW w:w="5629" w:type="dxa"/>
          </w:tcPr>
          <w:p w:rsidR="00166166" w:rsidRDefault="00B7696D">
            <w:pPr>
              <w:pStyle w:val="TableParagraph"/>
              <w:spacing w:before="96" w:line="240" w:lineRule="atLeast"/>
              <w:ind w:left="69"/>
              <w:rPr>
                <w:sz w:val="20"/>
              </w:rPr>
            </w:pPr>
            <w:r>
              <w:rPr>
                <w:sz w:val="20"/>
              </w:rPr>
              <w:t>Barras</w:t>
            </w:r>
            <w:r>
              <w:rPr>
                <w:spacing w:val="-7"/>
                <w:sz w:val="20"/>
              </w:rPr>
              <w:t xml:space="preserve"> </w:t>
            </w:r>
            <w:r>
              <w:rPr>
                <w:sz w:val="20"/>
              </w:rPr>
              <w:t>de</w:t>
            </w:r>
            <w:r>
              <w:rPr>
                <w:spacing w:val="-4"/>
                <w:sz w:val="20"/>
              </w:rPr>
              <w:t xml:space="preserve"> </w:t>
            </w:r>
            <w:r>
              <w:rPr>
                <w:sz w:val="20"/>
              </w:rPr>
              <w:t>acero</w:t>
            </w:r>
            <w:r>
              <w:rPr>
                <w:spacing w:val="-5"/>
                <w:sz w:val="20"/>
              </w:rPr>
              <w:t xml:space="preserve"> </w:t>
            </w:r>
            <w:r>
              <w:rPr>
                <w:sz w:val="20"/>
              </w:rPr>
              <w:t>que</w:t>
            </w:r>
            <w:r>
              <w:rPr>
                <w:spacing w:val="-4"/>
                <w:sz w:val="20"/>
              </w:rPr>
              <w:t xml:space="preserve"> </w:t>
            </w:r>
            <w:r>
              <w:rPr>
                <w:sz w:val="20"/>
              </w:rPr>
              <w:t>presenta</w:t>
            </w:r>
            <w:r>
              <w:rPr>
                <w:spacing w:val="-5"/>
                <w:sz w:val="20"/>
              </w:rPr>
              <w:t xml:space="preserve"> </w:t>
            </w:r>
            <w:r>
              <w:rPr>
                <w:sz w:val="20"/>
              </w:rPr>
              <w:t>resaltos</w:t>
            </w:r>
            <w:r>
              <w:rPr>
                <w:spacing w:val="-2"/>
                <w:sz w:val="20"/>
              </w:rPr>
              <w:t xml:space="preserve"> </w:t>
            </w:r>
            <w:r>
              <w:rPr>
                <w:sz w:val="20"/>
              </w:rPr>
              <w:t>o</w:t>
            </w:r>
            <w:r>
              <w:rPr>
                <w:spacing w:val="-5"/>
                <w:sz w:val="20"/>
              </w:rPr>
              <w:t xml:space="preserve"> </w:t>
            </w:r>
            <w:r>
              <w:rPr>
                <w:sz w:val="20"/>
              </w:rPr>
              <w:t>corrugas</w:t>
            </w:r>
            <w:r>
              <w:rPr>
                <w:spacing w:val="-3"/>
                <w:sz w:val="20"/>
              </w:rPr>
              <w:t xml:space="preserve"> </w:t>
            </w:r>
            <w:r>
              <w:rPr>
                <w:sz w:val="20"/>
              </w:rPr>
              <w:t>que</w:t>
            </w:r>
            <w:r>
              <w:rPr>
                <w:spacing w:val="-4"/>
                <w:sz w:val="20"/>
              </w:rPr>
              <w:t xml:space="preserve"> </w:t>
            </w:r>
            <w:r>
              <w:rPr>
                <w:sz w:val="20"/>
              </w:rPr>
              <w:t>mejoran</w:t>
            </w:r>
            <w:r>
              <w:rPr>
                <w:spacing w:val="-1"/>
                <w:sz w:val="20"/>
              </w:rPr>
              <w:t xml:space="preserve"> </w:t>
            </w:r>
            <w:r>
              <w:rPr>
                <w:sz w:val="20"/>
              </w:rPr>
              <w:t>la adherencia con el hormigón.</w:t>
            </w:r>
          </w:p>
        </w:tc>
      </w:tr>
    </w:tbl>
    <w:p w:rsidR="00166166" w:rsidRDefault="00166166">
      <w:pPr>
        <w:pStyle w:val="TableParagraph"/>
        <w:spacing w:line="240" w:lineRule="atLeas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6352"/>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177"/>
              <w:rPr>
                <w:sz w:val="20"/>
              </w:rPr>
            </w:pPr>
            <w:r>
              <w:rPr>
                <w:sz w:val="20"/>
              </w:rPr>
              <w:t>Barras corrugadas de 12 m de longitud, con una resistencia en fluencia mínima de 4200 kg/cm2, pudiéndose usar resistencias mayores</w:t>
            </w:r>
            <w:r>
              <w:rPr>
                <w:spacing w:val="-4"/>
                <w:sz w:val="20"/>
              </w:rPr>
              <w:t xml:space="preserve"> </w:t>
            </w:r>
            <w:r>
              <w:rPr>
                <w:sz w:val="20"/>
              </w:rPr>
              <w:t>hasta</w:t>
            </w:r>
            <w:r>
              <w:rPr>
                <w:spacing w:val="-8"/>
                <w:sz w:val="20"/>
              </w:rPr>
              <w:t xml:space="preserve"> </w:t>
            </w:r>
            <w:r>
              <w:rPr>
                <w:sz w:val="20"/>
              </w:rPr>
              <w:t>los</w:t>
            </w:r>
            <w:r>
              <w:rPr>
                <w:spacing w:val="-4"/>
                <w:sz w:val="20"/>
              </w:rPr>
              <w:t xml:space="preserve"> </w:t>
            </w:r>
            <w:r>
              <w:rPr>
                <w:sz w:val="20"/>
              </w:rPr>
              <w:t>6000</w:t>
            </w:r>
            <w:r>
              <w:rPr>
                <w:spacing w:val="-4"/>
                <w:sz w:val="20"/>
              </w:rPr>
              <w:t xml:space="preserve"> </w:t>
            </w:r>
            <w:r>
              <w:rPr>
                <w:sz w:val="20"/>
              </w:rPr>
              <w:t>kg/cm2,</w:t>
            </w:r>
            <w:r>
              <w:rPr>
                <w:spacing w:val="-4"/>
                <w:sz w:val="20"/>
              </w:rPr>
              <w:t xml:space="preserve"> </w:t>
            </w:r>
            <w:r>
              <w:rPr>
                <w:sz w:val="20"/>
              </w:rPr>
              <w:t>asimismo,</w:t>
            </w:r>
            <w:r>
              <w:rPr>
                <w:spacing w:val="-4"/>
                <w:sz w:val="20"/>
              </w:rPr>
              <w:t xml:space="preserve"> </w:t>
            </w:r>
            <w:r>
              <w:rPr>
                <w:sz w:val="20"/>
              </w:rPr>
              <w:t>deberán</w:t>
            </w:r>
            <w:r>
              <w:rPr>
                <w:spacing w:val="-8"/>
                <w:sz w:val="20"/>
              </w:rPr>
              <w:t xml:space="preserve"> </w:t>
            </w:r>
            <w:r>
              <w:rPr>
                <w:sz w:val="20"/>
              </w:rPr>
              <w:t>cumplir</w:t>
            </w:r>
            <w:r>
              <w:rPr>
                <w:spacing w:val="-5"/>
                <w:sz w:val="20"/>
              </w:rPr>
              <w:t xml:space="preserve"> </w:t>
            </w:r>
            <w:r>
              <w:rPr>
                <w:sz w:val="20"/>
              </w:rPr>
              <w:t>todos los requerimientos indicados en la norma CBH-87 y normas IBNORCA, como</w:t>
            </w:r>
            <w:r>
              <w:rPr>
                <w:sz w:val="20"/>
              </w:rPr>
              <w:t xml:space="preserve"> ser NB 345:1979 “Método de ensayo de tracción para aceros” y NB 737:1996 “Barras para hormigón armado – Ensayo de doblado simple”. Como también las equivalentes a ASTM-A615M y ASTM-A706M.</w:t>
            </w:r>
          </w:p>
          <w:p w:rsidR="00166166" w:rsidRDefault="00B7696D">
            <w:pPr>
              <w:pStyle w:val="TableParagraph"/>
              <w:spacing w:before="1"/>
              <w:ind w:left="69"/>
              <w:rPr>
                <w:sz w:val="20"/>
              </w:rPr>
            </w:pPr>
            <w:r>
              <w:rPr>
                <w:sz w:val="20"/>
              </w:rPr>
              <w:t>Las barras no presentarán defectos superficiales, grietas, ni sopladuras;</w:t>
            </w:r>
            <w:r>
              <w:rPr>
                <w:spacing w:val="-6"/>
                <w:sz w:val="20"/>
              </w:rPr>
              <w:t xml:space="preserve"> </w:t>
            </w:r>
            <w:r>
              <w:rPr>
                <w:sz w:val="20"/>
              </w:rPr>
              <w:t>la</w:t>
            </w:r>
            <w:r>
              <w:rPr>
                <w:spacing w:val="-1"/>
                <w:sz w:val="20"/>
              </w:rPr>
              <w:t xml:space="preserve"> </w:t>
            </w:r>
            <w:r>
              <w:rPr>
                <w:sz w:val="20"/>
              </w:rPr>
              <w:t>sección 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166166" w:rsidRDefault="00B7696D">
            <w:pPr>
              <w:pStyle w:val="TableParagraph"/>
              <w:spacing w:before="5" w:line="237" w:lineRule="auto"/>
              <w:ind w:left="69" w:right="288"/>
              <w:jc w:val="both"/>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3"/>
                <w:sz w:val="20"/>
              </w:rPr>
              <w:t xml:space="preserve"> </w:t>
            </w:r>
            <w:r>
              <w:rPr>
                <w:sz w:val="20"/>
              </w:rPr>
              <w:t>de</w:t>
            </w:r>
            <w:r>
              <w:rPr>
                <w:spacing w:val="-1"/>
                <w:sz w:val="20"/>
              </w:rPr>
              <w:t xml:space="preserve"> </w:t>
            </w:r>
            <w:r>
              <w:rPr>
                <w:sz w:val="20"/>
              </w:rPr>
              <w:t>distintos</w:t>
            </w:r>
            <w:r>
              <w:rPr>
                <w:spacing w:val="-9"/>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w:t>
            </w:r>
            <w:r>
              <w:rPr>
                <w:spacing w:val="-3"/>
                <w:sz w:val="20"/>
              </w:rPr>
              <w:t xml:space="preserve"> </w:t>
            </w:r>
            <w:r>
              <w:rPr>
                <w:sz w:val="20"/>
              </w:rPr>
              <w:t>separadamente</w:t>
            </w:r>
            <w:r>
              <w:rPr>
                <w:spacing w:val="-2"/>
                <w:sz w:val="20"/>
              </w:rPr>
              <w:t xml:space="preserve"> </w:t>
            </w:r>
            <w:r>
              <w:rPr>
                <w:sz w:val="20"/>
              </w:rPr>
              <w:t>debidamente</w:t>
            </w:r>
            <w:r>
              <w:rPr>
                <w:spacing w:val="-6"/>
                <w:sz w:val="20"/>
              </w:rPr>
              <w:t xml:space="preserve"> </w:t>
            </w:r>
            <w:r>
              <w:rPr>
                <w:sz w:val="20"/>
              </w:rPr>
              <w:t>identif</w:t>
            </w:r>
            <w:r>
              <w:rPr>
                <w:sz w:val="20"/>
              </w:rPr>
              <w:t>icados</w:t>
            </w:r>
            <w:r>
              <w:rPr>
                <w:spacing w:val="-4"/>
                <w:sz w:val="20"/>
              </w:rPr>
              <w:t xml:space="preserve"> </w:t>
            </w:r>
            <w:r>
              <w:rPr>
                <w:sz w:val="20"/>
              </w:rPr>
              <w:t>a</w:t>
            </w:r>
            <w:r>
              <w:rPr>
                <w:spacing w:val="-7"/>
                <w:sz w:val="20"/>
              </w:rPr>
              <w:t xml:space="preserve"> </w:t>
            </w:r>
            <w:r>
              <w:rPr>
                <w:sz w:val="20"/>
              </w:rPr>
              <w:t>fin</w:t>
            </w:r>
            <w:r>
              <w:rPr>
                <w:spacing w:val="-3"/>
                <w:sz w:val="20"/>
              </w:rPr>
              <w:t xml:space="preserve"> </w:t>
            </w:r>
            <w:r>
              <w:rPr>
                <w:sz w:val="20"/>
              </w:rPr>
              <w:t>de evitar la posibilidad de intercambio de barras o errores.</w:t>
            </w:r>
          </w:p>
          <w:p w:rsidR="00166166" w:rsidRDefault="00B7696D">
            <w:pPr>
              <w:pStyle w:val="TableParagraph"/>
              <w:spacing w:before="2"/>
              <w:ind w:left="69"/>
              <w:rPr>
                <w:sz w:val="20"/>
              </w:rPr>
            </w:pPr>
            <w:r>
              <w:rPr>
                <w:sz w:val="20"/>
              </w:rPr>
              <w:t>Se prohíbe</w:t>
            </w:r>
            <w:r>
              <w:rPr>
                <w:spacing w:val="-5"/>
                <w:sz w:val="20"/>
              </w:rPr>
              <w:t xml:space="preserve"> </w:t>
            </w:r>
            <w:r>
              <w:rPr>
                <w:sz w:val="20"/>
              </w:rPr>
              <w:t>el uso</w:t>
            </w:r>
            <w:r>
              <w:rPr>
                <w:spacing w:val="-6"/>
                <w:sz w:val="20"/>
              </w:rPr>
              <w:t xml:space="preserve"> </w:t>
            </w:r>
            <w:r>
              <w:rPr>
                <w:sz w:val="20"/>
              </w:rPr>
              <w:t>de</w:t>
            </w:r>
            <w:r>
              <w:rPr>
                <w:spacing w:val="-5"/>
                <w:sz w:val="20"/>
              </w:rPr>
              <w:t xml:space="preserve"> </w:t>
            </w:r>
            <w:r>
              <w:rPr>
                <w:sz w:val="20"/>
              </w:rPr>
              <w:t>barras</w:t>
            </w:r>
            <w:r>
              <w:rPr>
                <w:spacing w:val="-4"/>
                <w:sz w:val="20"/>
              </w:rPr>
              <w:t xml:space="preserve"> </w:t>
            </w:r>
            <w:r>
              <w:rPr>
                <w:sz w:val="20"/>
              </w:rPr>
              <w:t>lisas</w:t>
            </w:r>
            <w:r>
              <w:rPr>
                <w:spacing w:val="-4"/>
                <w:sz w:val="20"/>
              </w:rPr>
              <w:t xml:space="preserve"> </w:t>
            </w:r>
            <w:r>
              <w:rPr>
                <w:sz w:val="20"/>
              </w:rPr>
              <w:t>trefiladas</w:t>
            </w:r>
            <w:r>
              <w:rPr>
                <w:spacing w:val="-7"/>
                <w:sz w:val="20"/>
              </w:rPr>
              <w:t xml:space="preserve"> </w:t>
            </w:r>
            <w:r>
              <w:rPr>
                <w:sz w:val="20"/>
              </w:rPr>
              <w:t>como</w:t>
            </w:r>
            <w:r>
              <w:rPr>
                <w:spacing w:val="-2"/>
                <w:sz w:val="20"/>
              </w:rPr>
              <w:t xml:space="preserve"> </w:t>
            </w:r>
            <w:r>
              <w:rPr>
                <w:sz w:val="20"/>
              </w:rPr>
              <w:t>armaduras</w:t>
            </w:r>
            <w:r>
              <w:rPr>
                <w:spacing w:val="-7"/>
                <w:sz w:val="20"/>
              </w:rPr>
              <w:t xml:space="preserve"> </w:t>
            </w:r>
            <w:r>
              <w:rPr>
                <w:sz w:val="20"/>
              </w:rPr>
              <w:t>para</w:t>
            </w:r>
            <w:r>
              <w:rPr>
                <w:spacing w:val="-6"/>
                <w:sz w:val="20"/>
              </w:rPr>
              <w:t xml:space="preserve"> </w:t>
            </w:r>
            <w:r>
              <w:rPr>
                <w:sz w:val="20"/>
              </w:rPr>
              <w:t xml:space="preserve">el hormigón armado, excepto en componentes de mallas electro </w:t>
            </w:r>
            <w:r>
              <w:rPr>
                <w:spacing w:val="-2"/>
                <w:sz w:val="20"/>
              </w:rPr>
              <w:t>soldadas.</w:t>
            </w:r>
          </w:p>
          <w:p w:rsidR="00166166" w:rsidRDefault="00B7696D">
            <w:pPr>
              <w:pStyle w:val="TableParagraph"/>
              <w:spacing w:before="3"/>
              <w:ind w:left="69" w:right="174"/>
              <w:rPr>
                <w:sz w:val="20"/>
              </w:rPr>
            </w:pPr>
            <w:r>
              <w:rPr>
                <w:sz w:val="20"/>
              </w:rPr>
              <w:t>En caso de que el del Inspector del Proyecto así lo requiera, la Entidad Ejecutora deberá presentar certificados de calidad proporcionados</w:t>
            </w:r>
            <w:r>
              <w:rPr>
                <w:spacing w:val="-8"/>
                <w:sz w:val="20"/>
              </w:rPr>
              <w:t xml:space="preserve"> </w:t>
            </w:r>
            <w:r>
              <w:rPr>
                <w:sz w:val="20"/>
              </w:rPr>
              <w:t>por</w:t>
            </w:r>
            <w:r>
              <w:rPr>
                <w:spacing w:val="-5"/>
                <w:sz w:val="20"/>
              </w:rPr>
              <w:t xml:space="preserve"> </w:t>
            </w:r>
            <w:r>
              <w:rPr>
                <w:sz w:val="20"/>
              </w:rPr>
              <w:t>el fabricante</w:t>
            </w:r>
            <w:r>
              <w:rPr>
                <w:spacing w:val="-6"/>
                <w:sz w:val="20"/>
              </w:rPr>
              <w:t xml:space="preserve"> </w:t>
            </w:r>
            <w:r>
              <w:rPr>
                <w:sz w:val="20"/>
              </w:rPr>
              <w:t>o</w:t>
            </w:r>
            <w:r>
              <w:rPr>
                <w:spacing w:val="-7"/>
                <w:sz w:val="20"/>
              </w:rPr>
              <w:t xml:space="preserve"> </w:t>
            </w:r>
            <w:r>
              <w:rPr>
                <w:sz w:val="20"/>
              </w:rPr>
              <w:t>por</w:t>
            </w:r>
            <w:r>
              <w:rPr>
                <w:spacing w:val="-5"/>
                <w:sz w:val="20"/>
              </w:rPr>
              <w:t xml:space="preserve"> </w:t>
            </w:r>
            <w:r>
              <w:rPr>
                <w:sz w:val="20"/>
              </w:rPr>
              <w:t>un</w:t>
            </w:r>
            <w:r>
              <w:rPr>
                <w:spacing w:val="-7"/>
                <w:sz w:val="20"/>
              </w:rPr>
              <w:t xml:space="preserve"> </w:t>
            </w:r>
            <w:r>
              <w:rPr>
                <w:sz w:val="20"/>
              </w:rPr>
              <w:t>laboratorio</w:t>
            </w:r>
            <w:r>
              <w:rPr>
                <w:spacing w:val="-7"/>
                <w:sz w:val="20"/>
              </w:rPr>
              <w:t xml:space="preserve"> </w:t>
            </w:r>
            <w:r>
              <w:rPr>
                <w:sz w:val="20"/>
              </w:rPr>
              <w:t>certificado, de las partidas de acero que ingresen a la obra.</w:t>
            </w:r>
          </w:p>
          <w:p w:rsidR="00166166" w:rsidRDefault="00B7696D">
            <w:pPr>
              <w:pStyle w:val="TableParagraph"/>
              <w:ind w:left="69"/>
              <w:rPr>
                <w:sz w:val="20"/>
              </w:rPr>
            </w:pPr>
            <w:r>
              <w:rPr>
                <w:sz w:val="20"/>
              </w:rPr>
              <w:t>Se debe proteger</w:t>
            </w:r>
            <w:r>
              <w:rPr>
                <w:sz w:val="20"/>
              </w:rPr>
              <w:t xml:space="preserve">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4"/>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7"/>
                <w:sz w:val="20"/>
              </w:rPr>
              <w:t xml:space="preserve"> </w:t>
            </w:r>
            <w:r>
              <w:rPr>
                <w:sz w:val="20"/>
              </w:rPr>
              <w:t>material sobre una base de barrotes de madera para evitar su contacto</w:t>
            </w:r>
          </w:p>
          <w:p w:rsidR="00166166" w:rsidRDefault="00B7696D">
            <w:pPr>
              <w:pStyle w:val="TableParagraph"/>
              <w:spacing w:line="240" w:lineRule="atLeast"/>
              <w:ind w:left="69"/>
              <w:rPr>
                <w:sz w:val="20"/>
              </w:rPr>
            </w:pPr>
            <w:r>
              <w:rPr>
                <w:sz w:val="20"/>
              </w:rPr>
              <w:t>directo</w:t>
            </w:r>
            <w:r>
              <w:rPr>
                <w:spacing w:val="-8"/>
                <w:sz w:val="20"/>
              </w:rPr>
              <w:t xml:space="preserve"> </w:t>
            </w:r>
            <w:r>
              <w:rPr>
                <w:sz w:val="20"/>
              </w:rPr>
              <w:t>con</w:t>
            </w:r>
            <w:r>
              <w:rPr>
                <w:spacing w:val="-7"/>
                <w:sz w:val="20"/>
              </w:rPr>
              <w:t xml:space="preserve"> </w:t>
            </w:r>
            <w:r>
              <w:rPr>
                <w:sz w:val="20"/>
              </w:rPr>
              <w:t>el</w:t>
            </w:r>
            <w:r>
              <w:rPr>
                <w:spacing w:val="-5"/>
                <w:sz w:val="20"/>
              </w:rPr>
              <w:t xml:space="preserve"> </w:t>
            </w:r>
            <w:r>
              <w:rPr>
                <w:sz w:val="20"/>
              </w:rPr>
              <w:t>suelo.</w:t>
            </w:r>
            <w:r>
              <w:rPr>
                <w:spacing w:val="-1"/>
                <w:sz w:val="20"/>
              </w:rPr>
              <w:t xml:space="preserve"> </w:t>
            </w:r>
            <w:r>
              <w:rPr>
                <w:sz w:val="20"/>
              </w:rPr>
              <w:t>Además,</w:t>
            </w:r>
            <w:r>
              <w:rPr>
                <w:spacing w:val="-4"/>
                <w:sz w:val="20"/>
              </w:rPr>
              <w:t xml:space="preserve"> </w:t>
            </w:r>
            <w:r>
              <w:rPr>
                <w:sz w:val="20"/>
              </w:rPr>
              <w:t>durante</w:t>
            </w:r>
            <w:r>
              <w:rPr>
                <w:spacing w:val="-6"/>
                <w:sz w:val="20"/>
              </w:rPr>
              <w:t xml:space="preserve"> </w:t>
            </w:r>
            <w:r>
              <w:rPr>
                <w:sz w:val="20"/>
              </w:rPr>
              <w:t>la</w:t>
            </w:r>
            <w:r>
              <w:rPr>
                <w:spacing w:val="-3"/>
                <w:sz w:val="20"/>
              </w:rPr>
              <w:t xml:space="preserve"> </w:t>
            </w:r>
            <w:r>
              <w:rPr>
                <w:sz w:val="20"/>
              </w:rPr>
              <w:t>obra se</w:t>
            </w:r>
            <w:r>
              <w:rPr>
                <w:spacing w:val="-6"/>
                <w:sz w:val="20"/>
              </w:rPr>
              <w:t xml:space="preserve"> </w:t>
            </w:r>
            <w:r>
              <w:rPr>
                <w:sz w:val="20"/>
              </w:rPr>
              <w:t>recomienda</w:t>
            </w:r>
            <w:r>
              <w:rPr>
                <w:spacing w:val="-3"/>
                <w:sz w:val="20"/>
              </w:rPr>
              <w:t xml:space="preserve"> </w:t>
            </w:r>
            <w:r>
              <w:rPr>
                <w:sz w:val="20"/>
              </w:rPr>
              <w:t>cubrir las mechas suelt</w:t>
            </w:r>
            <w:r>
              <w:rPr>
                <w:sz w:val="20"/>
              </w:rPr>
              <w:t>as con capuchones con el fin de evitar accidentes.</w:t>
            </w:r>
          </w:p>
        </w:tc>
      </w:tr>
      <w:tr w:rsidR="00166166">
        <w:trPr>
          <w:trHeight w:val="634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3"/>
              <w:rPr>
                <w:rFonts w:ascii="Tahoma"/>
                <w:b/>
                <w:sz w:val="20"/>
              </w:rPr>
            </w:pPr>
          </w:p>
          <w:p w:rsidR="00166166" w:rsidRDefault="00B7696D">
            <w:pPr>
              <w:pStyle w:val="TableParagraph"/>
              <w:ind w:left="211"/>
              <w:rPr>
                <w:sz w:val="20"/>
              </w:rPr>
            </w:pPr>
            <w:r>
              <w:rPr>
                <w:spacing w:val="-5"/>
                <w:sz w:val="20"/>
              </w:rPr>
              <w:t>51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3"/>
              <w:rPr>
                <w:rFonts w:ascii="Tahoma"/>
                <w:b/>
                <w:sz w:val="20"/>
              </w:rPr>
            </w:pPr>
          </w:p>
          <w:p w:rsidR="00166166" w:rsidRDefault="00B7696D">
            <w:pPr>
              <w:pStyle w:val="TableParagraph"/>
              <w:ind w:left="205"/>
              <w:rPr>
                <w:sz w:val="20"/>
              </w:rPr>
            </w:pPr>
            <w:r>
              <w:rPr>
                <w:sz w:val="20"/>
              </w:rPr>
              <w:t>FIERRO</w:t>
            </w:r>
            <w:r>
              <w:rPr>
                <w:spacing w:val="-9"/>
                <w:sz w:val="20"/>
              </w:rPr>
              <w:t xml:space="preserve"> </w:t>
            </w:r>
            <w:r>
              <w:rPr>
                <w:sz w:val="20"/>
              </w:rPr>
              <w:t>CORRUGADO</w:t>
            </w:r>
            <w:r>
              <w:rPr>
                <w:spacing w:val="-9"/>
                <w:sz w:val="20"/>
              </w:rPr>
              <w:t xml:space="preserve"> </w:t>
            </w:r>
            <w:r>
              <w:rPr>
                <w:spacing w:val="-2"/>
                <w:sz w:val="20"/>
              </w:rPr>
              <w:t>5/16"</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3"/>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5" w:line="235" w:lineRule="auto"/>
              <w:ind w:left="69"/>
              <w:rPr>
                <w:sz w:val="20"/>
              </w:rPr>
            </w:pPr>
            <w:r>
              <w:rPr>
                <w:sz w:val="20"/>
              </w:rPr>
              <w:t>Barras</w:t>
            </w:r>
            <w:r>
              <w:rPr>
                <w:spacing w:val="-7"/>
                <w:sz w:val="20"/>
              </w:rPr>
              <w:t xml:space="preserve"> </w:t>
            </w:r>
            <w:r>
              <w:rPr>
                <w:sz w:val="20"/>
              </w:rPr>
              <w:t>de</w:t>
            </w:r>
            <w:r>
              <w:rPr>
                <w:spacing w:val="-4"/>
                <w:sz w:val="20"/>
              </w:rPr>
              <w:t xml:space="preserve"> </w:t>
            </w:r>
            <w:r>
              <w:rPr>
                <w:sz w:val="20"/>
              </w:rPr>
              <w:t>acero</w:t>
            </w:r>
            <w:r>
              <w:rPr>
                <w:spacing w:val="-5"/>
                <w:sz w:val="20"/>
              </w:rPr>
              <w:t xml:space="preserve"> </w:t>
            </w:r>
            <w:r>
              <w:rPr>
                <w:sz w:val="20"/>
              </w:rPr>
              <w:t>que</w:t>
            </w:r>
            <w:r>
              <w:rPr>
                <w:spacing w:val="-4"/>
                <w:sz w:val="20"/>
              </w:rPr>
              <w:t xml:space="preserve"> </w:t>
            </w:r>
            <w:r>
              <w:rPr>
                <w:sz w:val="20"/>
              </w:rPr>
              <w:t>presenta</w:t>
            </w:r>
            <w:r>
              <w:rPr>
                <w:spacing w:val="-5"/>
                <w:sz w:val="20"/>
              </w:rPr>
              <w:t xml:space="preserve"> </w:t>
            </w:r>
            <w:r>
              <w:rPr>
                <w:sz w:val="20"/>
              </w:rPr>
              <w:t>resaltos</w:t>
            </w:r>
            <w:r>
              <w:rPr>
                <w:spacing w:val="-2"/>
                <w:sz w:val="20"/>
              </w:rPr>
              <w:t xml:space="preserve"> </w:t>
            </w:r>
            <w:r>
              <w:rPr>
                <w:sz w:val="20"/>
              </w:rPr>
              <w:t>o</w:t>
            </w:r>
            <w:r>
              <w:rPr>
                <w:spacing w:val="-5"/>
                <w:sz w:val="20"/>
              </w:rPr>
              <w:t xml:space="preserve"> </w:t>
            </w:r>
            <w:r>
              <w:rPr>
                <w:sz w:val="20"/>
              </w:rPr>
              <w:t>corrugas</w:t>
            </w:r>
            <w:r>
              <w:rPr>
                <w:spacing w:val="-3"/>
                <w:sz w:val="20"/>
              </w:rPr>
              <w:t xml:space="preserve"> </w:t>
            </w:r>
            <w:r>
              <w:rPr>
                <w:sz w:val="20"/>
              </w:rPr>
              <w:t>que</w:t>
            </w:r>
            <w:r>
              <w:rPr>
                <w:spacing w:val="-4"/>
                <w:sz w:val="20"/>
              </w:rPr>
              <w:t xml:space="preserve"> </w:t>
            </w:r>
            <w:r>
              <w:rPr>
                <w:sz w:val="20"/>
              </w:rPr>
              <w:t>mejoran</w:t>
            </w:r>
            <w:r>
              <w:rPr>
                <w:spacing w:val="-1"/>
                <w:sz w:val="20"/>
              </w:rPr>
              <w:t xml:space="preserve"> </w:t>
            </w:r>
            <w:r>
              <w:rPr>
                <w:sz w:val="20"/>
              </w:rPr>
              <w:t>la adherencia con el hormigón.</w:t>
            </w:r>
          </w:p>
          <w:p w:rsidR="00166166" w:rsidRDefault="00B7696D">
            <w:pPr>
              <w:pStyle w:val="TableParagraph"/>
              <w:spacing w:before="2"/>
              <w:ind w:left="69" w:right="177"/>
              <w:rPr>
                <w:sz w:val="20"/>
              </w:rPr>
            </w:pPr>
            <w:r>
              <w:rPr>
                <w:sz w:val="20"/>
              </w:rPr>
              <w:t>Barras corrugadas de 12 m de longitud, con una resistencia en fluencia mínima de 4200 kg/cm2, pudiéndose usar resistencias mayores</w:t>
            </w:r>
            <w:r>
              <w:rPr>
                <w:spacing w:val="-4"/>
                <w:sz w:val="20"/>
              </w:rPr>
              <w:t xml:space="preserve"> </w:t>
            </w:r>
            <w:r>
              <w:rPr>
                <w:sz w:val="20"/>
              </w:rPr>
              <w:t>hasta</w:t>
            </w:r>
            <w:r>
              <w:rPr>
                <w:spacing w:val="-8"/>
                <w:sz w:val="20"/>
              </w:rPr>
              <w:t xml:space="preserve"> </w:t>
            </w:r>
            <w:r>
              <w:rPr>
                <w:sz w:val="20"/>
              </w:rPr>
              <w:t>los</w:t>
            </w:r>
            <w:r>
              <w:rPr>
                <w:spacing w:val="-4"/>
                <w:sz w:val="20"/>
              </w:rPr>
              <w:t xml:space="preserve"> </w:t>
            </w:r>
            <w:r>
              <w:rPr>
                <w:sz w:val="20"/>
              </w:rPr>
              <w:t>6000</w:t>
            </w:r>
            <w:r>
              <w:rPr>
                <w:spacing w:val="-4"/>
                <w:sz w:val="20"/>
              </w:rPr>
              <w:t xml:space="preserve"> </w:t>
            </w:r>
            <w:r>
              <w:rPr>
                <w:sz w:val="20"/>
              </w:rPr>
              <w:t>kg/cm2,</w:t>
            </w:r>
            <w:r>
              <w:rPr>
                <w:spacing w:val="-4"/>
                <w:sz w:val="20"/>
              </w:rPr>
              <w:t xml:space="preserve"> </w:t>
            </w:r>
            <w:r>
              <w:rPr>
                <w:sz w:val="20"/>
              </w:rPr>
              <w:t>asimismo,</w:t>
            </w:r>
            <w:r>
              <w:rPr>
                <w:spacing w:val="-4"/>
                <w:sz w:val="20"/>
              </w:rPr>
              <w:t xml:space="preserve"> </w:t>
            </w:r>
            <w:r>
              <w:rPr>
                <w:sz w:val="20"/>
              </w:rPr>
              <w:t>deberán</w:t>
            </w:r>
            <w:r>
              <w:rPr>
                <w:spacing w:val="-8"/>
                <w:sz w:val="20"/>
              </w:rPr>
              <w:t xml:space="preserve"> </w:t>
            </w:r>
            <w:r>
              <w:rPr>
                <w:sz w:val="20"/>
              </w:rPr>
              <w:t>cumplir</w:t>
            </w:r>
            <w:r>
              <w:rPr>
                <w:spacing w:val="-5"/>
                <w:sz w:val="20"/>
              </w:rPr>
              <w:t xml:space="preserve"> </w:t>
            </w:r>
            <w:r>
              <w:rPr>
                <w:sz w:val="20"/>
              </w:rPr>
              <w:t>todos los requerimientos indicados en la norma CBH-87 y normas IBNORCA, como</w:t>
            </w:r>
            <w:r>
              <w:rPr>
                <w:sz w:val="20"/>
              </w:rPr>
              <w:t xml:space="preserve"> ser NB 345:1979 “Método de ensayo de tracción para aceros” y NB 737:1996 “Barras para hormigón armado – Ensayo de doblado simple”. Como también las equivalentes a ASTM-A615M y ASTM-A706M.</w:t>
            </w:r>
          </w:p>
          <w:p w:rsidR="00166166" w:rsidRDefault="00B7696D">
            <w:pPr>
              <w:pStyle w:val="TableParagraph"/>
              <w:spacing w:before="1"/>
              <w:ind w:left="69"/>
              <w:rPr>
                <w:sz w:val="20"/>
              </w:rPr>
            </w:pPr>
            <w:r>
              <w:rPr>
                <w:sz w:val="20"/>
              </w:rPr>
              <w:t>Las barras no presentarán defectos superficiales, grietas, ni sopla</w:t>
            </w:r>
            <w:r>
              <w:rPr>
                <w:sz w:val="20"/>
              </w:rPr>
              <w:t>duras;</w:t>
            </w:r>
            <w:r>
              <w:rPr>
                <w:spacing w:val="-6"/>
                <w:sz w:val="20"/>
              </w:rPr>
              <w:t xml:space="preserve"> </w:t>
            </w:r>
            <w:r>
              <w:rPr>
                <w:sz w:val="20"/>
              </w:rPr>
              <w:t>la</w:t>
            </w:r>
            <w:r>
              <w:rPr>
                <w:spacing w:val="-1"/>
                <w:sz w:val="20"/>
              </w:rPr>
              <w:t xml:space="preserve"> </w:t>
            </w:r>
            <w:r>
              <w:rPr>
                <w:sz w:val="20"/>
              </w:rPr>
              <w:t>sección equivalente</w:t>
            </w:r>
            <w:r>
              <w:rPr>
                <w:spacing w:val="-4"/>
                <w:sz w:val="20"/>
              </w:rPr>
              <w:t xml:space="preserve"> </w:t>
            </w:r>
            <w:r>
              <w:rPr>
                <w:sz w:val="20"/>
              </w:rPr>
              <w:t>no</w:t>
            </w:r>
            <w:r>
              <w:rPr>
                <w:spacing w:val="-6"/>
                <w:sz w:val="20"/>
              </w:rPr>
              <w:t xml:space="preserve"> </w:t>
            </w:r>
            <w:r>
              <w:rPr>
                <w:sz w:val="20"/>
              </w:rPr>
              <w:t>será</w:t>
            </w:r>
            <w:r>
              <w:rPr>
                <w:spacing w:val="-5"/>
                <w:sz w:val="20"/>
              </w:rPr>
              <w:t xml:space="preserve"> </w:t>
            </w:r>
            <w:r>
              <w:rPr>
                <w:sz w:val="20"/>
              </w:rPr>
              <w:t>inferior</w:t>
            </w:r>
            <w:r>
              <w:rPr>
                <w:spacing w:val="-3"/>
                <w:sz w:val="20"/>
              </w:rPr>
              <w:t xml:space="preserve"> </w:t>
            </w:r>
            <w:r>
              <w:rPr>
                <w:sz w:val="20"/>
              </w:rPr>
              <w:t>al</w:t>
            </w:r>
            <w:r>
              <w:rPr>
                <w:spacing w:val="-4"/>
                <w:sz w:val="20"/>
              </w:rPr>
              <w:t xml:space="preserve"> </w:t>
            </w:r>
            <w:r>
              <w:rPr>
                <w:sz w:val="20"/>
              </w:rPr>
              <w:t>95%</w:t>
            </w:r>
            <w:r>
              <w:rPr>
                <w:spacing w:val="-5"/>
                <w:sz w:val="20"/>
              </w:rPr>
              <w:t xml:space="preserve"> </w:t>
            </w:r>
            <w:r>
              <w:rPr>
                <w:sz w:val="20"/>
              </w:rPr>
              <w:t>de</w:t>
            </w:r>
            <w:r>
              <w:rPr>
                <w:spacing w:val="-4"/>
                <w:sz w:val="20"/>
              </w:rPr>
              <w:t xml:space="preserve"> </w:t>
            </w:r>
            <w:r>
              <w:rPr>
                <w:sz w:val="20"/>
              </w:rPr>
              <w:t>la sección</w:t>
            </w:r>
            <w:r>
              <w:rPr>
                <w:spacing w:val="-1"/>
                <w:sz w:val="20"/>
              </w:rPr>
              <w:t xml:space="preserve"> </w:t>
            </w:r>
            <w:r>
              <w:rPr>
                <w:sz w:val="20"/>
              </w:rPr>
              <w:t>nominal.</w:t>
            </w:r>
          </w:p>
          <w:p w:rsidR="00166166" w:rsidRDefault="00B7696D">
            <w:pPr>
              <w:pStyle w:val="TableParagraph"/>
              <w:spacing w:before="3"/>
              <w:ind w:left="69" w:right="290"/>
              <w:jc w:val="both"/>
              <w:rPr>
                <w:sz w:val="20"/>
              </w:rPr>
            </w:pPr>
            <w:r>
              <w:rPr>
                <w:sz w:val="20"/>
              </w:rPr>
              <w:t>Los</w:t>
            </w:r>
            <w:r>
              <w:rPr>
                <w:spacing w:val="-4"/>
                <w:sz w:val="20"/>
              </w:rPr>
              <w:t xml:space="preserve"> </w:t>
            </w:r>
            <w:r>
              <w:rPr>
                <w:sz w:val="20"/>
              </w:rPr>
              <w:t>aceros</w:t>
            </w:r>
            <w:r>
              <w:rPr>
                <w:spacing w:val="-4"/>
                <w:sz w:val="20"/>
              </w:rPr>
              <w:t xml:space="preserve"> </w:t>
            </w:r>
            <w:r>
              <w:rPr>
                <w:sz w:val="20"/>
              </w:rPr>
              <w:t>de</w:t>
            </w:r>
            <w:r>
              <w:rPr>
                <w:spacing w:val="-6"/>
                <w:sz w:val="20"/>
              </w:rPr>
              <w:t xml:space="preserve"> </w:t>
            </w:r>
            <w:r>
              <w:rPr>
                <w:sz w:val="20"/>
              </w:rPr>
              <w:t>refuerzo</w:t>
            </w:r>
            <w:r>
              <w:rPr>
                <w:spacing w:val="-3"/>
                <w:sz w:val="20"/>
              </w:rPr>
              <w:t xml:space="preserve"> </w:t>
            </w:r>
            <w:r>
              <w:rPr>
                <w:sz w:val="20"/>
              </w:rPr>
              <w:t>de</w:t>
            </w:r>
            <w:r>
              <w:rPr>
                <w:spacing w:val="-2"/>
                <w:sz w:val="20"/>
              </w:rPr>
              <w:t xml:space="preserve"> </w:t>
            </w:r>
            <w:r>
              <w:rPr>
                <w:sz w:val="20"/>
              </w:rPr>
              <w:t>distintos</w:t>
            </w:r>
            <w:r>
              <w:rPr>
                <w:spacing w:val="-9"/>
                <w:sz w:val="20"/>
              </w:rPr>
              <w:t xml:space="preserve"> </w:t>
            </w:r>
            <w:r>
              <w:rPr>
                <w:sz w:val="20"/>
              </w:rPr>
              <w:t>diámetros</w:t>
            </w:r>
            <w:r>
              <w:rPr>
                <w:spacing w:val="-4"/>
                <w:sz w:val="20"/>
              </w:rPr>
              <w:t xml:space="preserve"> </w:t>
            </w:r>
            <w:r>
              <w:rPr>
                <w:sz w:val="20"/>
              </w:rPr>
              <w:t>y</w:t>
            </w:r>
            <w:r>
              <w:rPr>
                <w:spacing w:val="-7"/>
                <w:sz w:val="20"/>
              </w:rPr>
              <w:t xml:space="preserve"> </w:t>
            </w:r>
            <w:r>
              <w:rPr>
                <w:sz w:val="20"/>
              </w:rPr>
              <w:t>características</w:t>
            </w:r>
            <w:r>
              <w:rPr>
                <w:spacing w:val="-5"/>
                <w:sz w:val="20"/>
              </w:rPr>
              <w:t xml:space="preserve"> </w:t>
            </w:r>
            <w:r>
              <w:rPr>
                <w:sz w:val="20"/>
              </w:rPr>
              <w:t>se almacenarán</w:t>
            </w:r>
            <w:r>
              <w:rPr>
                <w:spacing w:val="-4"/>
                <w:sz w:val="20"/>
              </w:rPr>
              <w:t xml:space="preserve"> </w:t>
            </w:r>
            <w:r>
              <w:rPr>
                <w:sz w:val="20"/>
              </w:rPr>
              <w:t>separadamente</w:t>
            </w:r>
            <w:r>
              <w:rPr>
                <w:spacing w:val="-2"/>
                <w:sz w:val="20"/>
              </w:rPr>
              <w:t xml:space="preserve"> </w:t>
            </w:r>
            <w:r>
              <w:rPr>
                <w:sz w:val="20"/>
              </w:rPr>
              <w:t>debidamente</w:t>
            </w:r>
            <w:r>
              <w:rPr>
                <w:spacing w:val="-7"/>
                <w:sz w:val="20"/>
              </w:rPr>
              <w:t xml:space="preserve"> </w:t>
            </w:r>
            <w:r>
              <w:rPr>
                <w:sz w:val="20"/>
              </w:rPr>
              <w:t>identificados</w:t>
            </w:r>
            <w:r>
              <w:rPr>
                <w:spacing w:val="-5"/>
                <w:sz w:val="20"/>
              </w:rPr>
              <w:t xml:space="preserve"> </w:t>
            </w:r>
            <w:r>
              <w:rPr>
                <w:sz w:val="20"/>
              </w:rPr>
              <w:t>a</w:t>
            </w:r>
            <w:r>
              <w:rPr>
                <w:spacing w:val="-7"/>
                <w:sz w:val="20"/>
              </w:rPr>
              <w:t xml:space="preserve"> </w:t>
            </w:r>
            <w:r>
              <w:rPr>
                <w:sz w:val="20"/>
              </w:rPr>
              <w:t>fin</w:t>
            </w:r>
            <w:r>
              <w:rPr>
                <w:spacing w:val="-3"/>
                <w:sz w:val="20"/>
              </w:rPr>
              <w:t xml:space="preserve"> </w:t>
            </w:r>
            <w:r>
              <w:rPr>
                <w:sz w:val="20"/>
              </w:rPr>
              <w:t>de evitar la posibilidad de intercambio de barras o errores.</w:t>
            </w:r>
          </w:p>
          <w:p w:rsidR="00166166" w:rsidRDefault="00B7696D">
            <w:pPr>
              <w:pStyle w:val="TableParagraph"/>
              <w:ind w:left="69"/>
              <w:rPr>
                <w:sz w:val="20"/>
              </w:rPr>
            </w:pPr>
            <w:r>
              <w:rPr>
                <w:sz w:val="20"/>
              </w:rPr>
              <w:t>Se prohíbe</w:t>
            </w:r>
            <w:r>
              <w:rPr>
                <w:spacing w:val="-4"/>
                <w:sz w:val="20"/>
              </w:rPr>
              <w:t xml:space="preserve"> </w:t>
            </w:r>
            <w:r>
              <w:rPr>
                <w:sz w:val="20"/>
              </w:rPr>
              <w:t>el uso</w:t>
            </w:r>
            <w:r>
              <w:rPr>
                <w:spacing w:val="-5"/>
                <w:sz w:val="20"/>
              </w:rPr>
              <w:t xml:space="preserve"> </w:t>
            </w:r>
            <w:r>
              <w:rPr>
                <w:sz w:val="20"/>
              </w:rPr>
              <w:t>de</w:t>
            </w:r>
            <w:r>
              <w:rPr>
                <w:spacing w:val="-4"/>
                <w:sz w:val="20"/>
              </w:rPr>
              <w:t xml:space="preserve"> </w:t>
            </w:r>
            <w:r>
              <w:rPr>
                <w:sz w:val="20"/>
              </w:rPr>
              <w:t>barras</w:t>
            </w:r>
            <w:r>
              <w:rPr>
                <w:spacing w:val="-3"/>
                <w:sz w:val="20"/>
              </w:rPr>
              <w:t xml:space="preserve"> </w:t>
            </w:r>
            <w:r>
              <w:rPr>
                <w:sz w:val="20"/>
              </w:rPr>
              <w:t>lisas</w:t>
            </w:r>
            <w:r>
              <w:rPr>
                <w:spacing w:val="-3"/>
                <w:sz w:val="20"/>
              </w:rPr>
              <w:t xml:space="preserve"> </w:t>
            </w:r>
            <w:r>
              <w:rPr>
                <w:sz w:val="20"/>
              </w:rPr>
              <w:t>trefiladas</w:t>
            </w:r>
            <w:r>
              <w:rPr>
                <w:spacing w:val="-7"/>
                <w:sz w:val="20"/>
              </w:rPr>
              <w:t xml:space="preserve"> </w:t>
            </w:r>
            <w:r>
              <w:rPr>
                <w:sz w:val="20"/>
              </w:rPr>
              <w:t>como</w:t>
            </w:r>
            <w:r>
              <w:rPr>
                <w:spacing w:val="-1"/>
                <w:sz w:val="20"/>
              </w:rPr>
              <w:t xml:space="preserve"> </w:t>
            </w:r>
            <w:r>
              <w:rPr>
                <w:sz w:val="20"/>
              </w:rPr>
              <w:t>armaduras</w:t>
            </w:r>
            <w:r>
              <w:rPr>
                <w:spacing w:val="-7"/>
                <w:sz w:val="20"/>
              </w:rPr>
              <w:t xml:space="preserve"> </w:t>
            </w:r>
            <w:r>
              <w:rPr>
                <w:sz w:val="20"/>
              </w:rPr>
              <w:t>para</w:t>
            </w:r>
            <w:r>
              <w:rPr>
                <w:spacing w:val="-5"/>
                <w:sz w:val="20"/>
              </w:rPr>
              <w:t xml:space="preserve"> </w:t>
            </w:r>
            <w:r>
              <w:rPr>
                <w:sz w:val="20"/>
              </w:rPr>
              <w:t xml:space="preserve">el hormigón armado, excepto en componentes de mallas electro </w:t>
            </w:r>
            <w:r>
              <w:rPr>
                <w:spacing w:val="-2"/>
                <w:sz w:val="20"/>
              </w:rPr>
              <w:t>soldadas.</w:t>
            </w:r>
          </w:p>
          <w:p w:rsidR="00166166" w:rsidRDefault="00B7696D">
            <w:pPr>
              <w:pStyle w:val="TableParagraph"/>
              <w:ind w:left="69" w:right="174"/>
              <w:rPr>
                <w:sz w:val="20"/>
              </w:rPr>
            </w:pPr>
            <w:r>
              <w:rPr>
                <w:sz w:val="20"/>
              </w:rPr>
              <w:t>En caso de que el del Inspector del Proyecto así lo requier</w:t>
            </w:r>
            <w:r>
              <w:rPr>
                <w:sz w:val="20"/>
              </w:rPr>
              <w:t>a, la Entidad Ejecutora deberá presentar certificados de calidad proporcionados</w:t>
            </w:r>
            <w:r>
              <w:rPr>
                <w:spacing w:val="-8"/>
                <w:sz w:val="20"/>
              </w:rPr>
              <w:t xml:space="preserve"> </w:t>
            </w:r>
            <w:r>
              <w:rPr>
                <w:sz w:val="20"/>
              </w:rPr>
              <w:t>por</w:t>
            </w:r>
            <w:r>
              <w:rPr>
                <w:spacing w:val="-5"/>
                <w:sz w:val="20"/>
              </w:rPr>
              <w:t xml:space="preserve"> </w:t>
            </w:r>
            <w:r>
              <w:rPr>
                <w:sz w:val="20"/>
              </w:rPr>
              <w:t>el fabricante</w:t>
            </w:r>
            <w:r>
              <w:rPr>
                <w:spacing w:val="-6"/>
                <w:sz w:val="20"/>
              </w:rPr>
              <w:t xml:space="preserve"> </w:t>
            </w:r>
            <w:r>
              <w:rPr>
                <w:sz w:val="20"/>
              </w:rPr>
              <w:t>o</w:t>
            </w:r>
            <w:r>
              <w:rPr>
                <w:spacing w:val="-5"/>
                <w:sz w:val="20"/>
              </w:rPr>
              <w:t xml:space="preserve"> </w:t>
            </w:r>
            <w:r>
              <w:rPr>
                <w:sz w:val="20"/>
              </w:rPr>
              <w:t>por</w:t>
            </w:r>
            <w:r>
              <w:rPr>
                <w:spacing w:val="-5"/>
                <w:sz w:val="20"/>
              </w:rPr>
              <w:t xml:space="preserve"> </w:t>
            </w:r>
            <w:r>
              <w:rPr>
                <w:sz w:val="20"/>
              </w:rPr>
              <w:t>un</w:t>
            </w:r>
            <w:r>
              <w:rPr>
                <w:spacing w:val="-6"/>
                <w:sz w:val="20"/>
              </w:rPr>
              <w:t xml:space="preserve"> </w:t>
            </w:r>
            <w:r>
              <w:rPr>
                <w:sz w:val="20"/>
              </w:rPr>
              <w:t>laboratorio</w:t>
            </w:r>
            <w:r>
              <w:rPr>
                <w:spacing w:val="-7"/>
                <w:sz w:val="20"/>
              </w:rPr>
              <w:t xml:space="preserve"> </w:t>
            </w:r>
            <w:r>
              <w:rPr>
                <w:sz w:val="20"/>
              </w:rPr>
              <w:t>certificado, de las partidas de acero que ingresen a la obra.</w:t>
            </w:r>
          </w:p>
          <w:p w:rsidR="00166166" w:rsidRDefault="00B7696D">
            <w:pPr>
              <w:pStyle w:val="TableParagraph"/>
              <w:ind w:left="69"/>
              <w:rPr>
                <w:sz w:val="20"/>
              </w:rPr>
            </w:pPr>
            <w:r>
              <w:rPr>
                <w:sz w:val="20"/>
              </w:rPr>
              <w:t>Se debe proteger el acero de su exposición al medio ambiente, almacenándola</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cubierta</w:t>
            </w:r>
            <w:r>
              <w:rPr>
                <w:spacing w:val="-6"/>
                <w:sz w:val="20"/>
              </w:rPr>
              <w:t xml:space="preserve"> </w:t>
            </w:r>
            <w:r>
              <w:rPr>
                <w:sz w:val="20"/>
              </w:rPr>
              <w:t>de</w:t>
            </w:r>
            <w:r>
              <w:rPr>
                <w:spacing w:val="-4"/>
                <w:sz w:val="20"/>
              </w:rPr>
              <w:t xml:space="preserve"> </w:t>
            </w:r>
            <w:r>
              <w:rPr>
                <w:sz w:val="20"/>
              </w:rPr>
              <w:t>plástico</w:t>
            </w:r>
            <w:r>
              <w:rPr>
                <w:spacing w:val="-5"/>
                <w:sz w:val="20"/>
              </w:rPr>
              <w:t xml:space="preserve"> </w:t>
            </w:r>
            <w:r>
              <w:rPr>
                <w:sz w:val="20"/>
              </w:rPr>
              <w:t>y apoyando</w:t>
            </w:r>
            <w:r>
              <w:rPr>
                <w:spacing w:val="-6"/>
                <w:sz w:val="20"/>
              </w:rPr>
              <w:t xml:space="preserve"> </w:t>
            </w:r>
            <w:r>
              <w:rPr>
                <w:sz w:val="20"/>
              </w:rPr>
              <w:t>el</w:t>
            </w:r>
            <w:r>
              <w:rPr>
                <w:spacing w:val="-7"/>
                <w:sz w:val="20"/>
              </w:rPr>
              <w:t xml:space="preserve"> </w:t>
            </w:r>
            <w:r>
              <w:rPr>
                <w:sz w:val="20"/>
              </w:rPr>
              <w:t>material</w:t>
            </w:r>
          </w:p>
          <w:p w:rsidR="00166166" w:rsidRDefault="00B7696D">
            <w:pPr>
              <w:pStyle w:val="TableParagraph"/>
              <w:spacing w:line="223" w:lineRule="exact"/>
              <w:ind w:left="69"/>
              <w:rPr>
                <w:sz w:val="20"/>
              </w:rPr>
            </w:pPr>
            <w:r>
              <w:rPr>
                <w:sz w:val="20"/>
              </w:rPr>
              <w:t>sobre una</w:t>
            </w:r>
            <w:r>
              <w:rPr>
                <w:spacing w:val="-6"/>
                <w:sz w:val="20"/>
              </w:rPr>
              <w:t xml:space="preserve"> </w:t>
            </w:r>
            <w:r>
              <w:rPr>
                <w:sz w:val="20"/>
              </w:rPr>
              <w:t>base</w:t>
            </w:r>
            <w:r>
              <w:rPr>
                <w:spacing w:val="-4"/>
                <w:sz w:val="20"/>
              </w:rPr>
              <w:t xml:space="preserve"> </w:t>
            </w:r>
            <w:r>
              <w:rPr>
                <w:sz w:val="20"/>
              </w:rPr>
              <w:t>de</w:t>
            </w:r>
            <w:r>
              <w:rPr>
                <w:spacing w:val="-4"/>
                <w:sz w:val="20"/>
              </w:rPr>
              <w:t xml:space="preserve"> </w:t>
            </w:r>
            <w:r>
              <w:rPr>
                <w:sz w:val="20"/>
              </w:rPr>
              <w:t>barrotes</w:t>
            </w:r>
            <w:r>
              <w:rPr>
                <w:spacing w:val="-8"/>
                <w:sz w:val="20"/>
              </w:rPr>
              <w:t xml:space="preserve"> </w:t>
            </w:r>
            <w:r>
              <w:rPr>
                <w:sz w:val="20"/>
              </w:rPr>
              <w:t>de</w:t>
            </w:r>
            <w:r>
              <w:rPr>
                <w:spacing w:val="-4"/>
                <w:sz w:val="20"/>
              </w:rPr>
              <w:t xml:space="preserve"> </w:t>
            </w:r>
            <w:r>
              <w:rPr>
                <w:sz w:val="20"/>
              </w:rPr>
              <w:t>madera</w:t>
            </w:r>
            <w:r>
              <w:rPr>
                <w:spacing w:val="-5"/>
                <w:sz w:val="20"/>
              </w:rPr>
              <w:t xml:space="preserve"> </w:t>
            </w:r>
            <w:r>
              <w:rPr>
                <w:sz w:val="20"/>
              </w:rPr>
              <w:t>para</w:t>
            </w:r>
            <w:r>
              <w:rPr>
                <w:spacing w:val="-5"/>
                <w:sz w:val="20"/>
              </w:rPr>
              <w:t xml:space="preserve"> </w:t>
            </w:r>
            <w:r>
              <w:rPr>
                <w:sz w:val="20"/>
              </w:rPr>
              <w:t>evitar</w:t>
            </w:r>
            <w:r>
              <w:rPr>
                <w:spacing w:val="-3"/>
                <w:sz w:val="20"/>
              </w:rPr>
              <w:t xml:space="preserve"> </w:t>
            </w:r>
            <w:r>
              <w:rPr>
                <w:sz w:val="20"/>
              </w:rPr>
              <w:t>su</w:t>
            </w:r>
            <w:r>
              <w:rPr>
                <w:spacing w:val="-5"/>
                <w:sz w:val="20"/>
              </w:rPr>
              <w:t xml:space="preserve"> </w:t>
            </w:r>
            <w:r>
              <w:rPr>
                <w:spacing w:val="-2"/>
                <w:sz w:val="20"/>
              </w:rPr>
              <w:t>contacto</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59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directo</w:t>
            </w:r>
            <w:r>
              <w:rPr>
                <w:spacing w:val="-8"/>
                <w:sz w:val="20"/>
              </w:rPr>
              <w:t xml:space="preserve"> </w:t>
            </w:r>
            <w:r>
              <w:rPr>
                <w:sz w:val="20"/>
              </w:rPr>
              <w:t>con</w:t>
            </w:r>
            <w:r>
              <w:rPr>
                <w:spacing w:val="-7"/>
                <w:sz w:val="20"/>
              </w:rPr>
              <w:t xml:space="preserve"> </w:t>
            </w:r>
            <w:r>
              <w:rPr>
                <w:sz w:val="20"/>
              </w:rPr>
              <w:t>el</w:t>
            </w:r>
            <w:r>
              <w:rPr>
                <w:spacing w:val="-5"/>
                <w:sz w:val="20"/>
              </w:rPr>
              <w:t xml:space="preserve"> </w:t>
            </w:r>
            <w:r>
              <w:rPr>
                <w:sz w:val="20"/>
              </w:rPr>
              <w:t>suelo.</w:t>
            </w:r>
            <w:r>
              <w:rPr>
                <w:spacing w:val="-1"/>
                <w:sz w:val="20"/>
              </w:rPr>
              <w:t xml:space="preserve"> </w:t>
            </w:r>
            <w:r>
              <w:rPr>
                <w:sz w:val="20"/>
              </w:rPr>
              <w:t>Además,</w:t>
            </w:r>
            <w:r>
              <w:rPr>
                <w:spacing w:val="-4"/>
                <w:sz w:val="20"/>
              </w:rPr>
              <w:t xml:space="preserve"> </w:t>
            </w:r>
            <w:r>
              <w:rPr>
                <w:sz w:val="20"/>
              </w:rPr>
              <w:t>durante</w:t>
            </w:r>
            <w:r>
              <w:rPr>
                <w:spacing w:val="-6"/>
                <w:sz w:val="20"/>
              </w:rPr>
              <w:t xml:space="preserve"> </w:t>
            </w:r>
            <w:r>
              <w:rPr>
                <w:sz w:val="20"/>
              </w:rPr>
              <w:t>la</w:t>
            </w:r>
            <w:r>
              <w:rPr>
                <w:spacing w:val="-3"/>
                <w:sz w:val="20"/>
              </w:rPr>
              <w:t xml:space="preserve"> </w:t>
            </w:r>
            <w:r>
              <w:rPr>
                <w:sz w:val="20"/>
              </w:rPr>
              <w:t>obra</w:t>
            </w:r>
            <w:r>
              <w:rPr>
                <w:spacing w:val="-3"/>
                <w:sz w:val="20"/>
              </w:rPr>
              <w:t xml:space="preserve"> </w:t>
            </w:r>
            <w:r>
              <w:rPr>
                <w:sz w:val="20"/>
              </w:rPr>
              <w:t>se</w:t>
            </w:r>
            <w:r>
              <w:rPr>
                <w:spacing w:val="-6"/>
                <w:sz w:val="20"/>
              </w:rPr>
              <w:t xml:space="preserve"> </w:t>
            </w:r>
            <w:r>
              <w:rPr>
                <w:sz w:val="20"/>
              </w:rPr>
              <w:t>recomienda</w:t>
            </w:r>
            <w:r>
              <w:rPr>
                <w:spacing w:val="-3"/>
                <w:sz w:val="20"/>
              </w:rPr>
              <w:t xml:space="preserve"> </w:t>
            </w:r>
            <w:r>
              <w:rPr>
                <w:sz w:val="20"/>
              </w:rPr>
              <w:t>cubrir las mechas sueltas con capuchones con el fin de evitar accidentes.</w:t>
            </w:r>
          </w:p>
        </w:tc>
      </w:tr>
      <w:tr w:rsidR="00166166">
        <w:trPr>
          <w:trHeight w:val="268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5" w:right="6"/>
              <w:jc w:val="center"/>
              <w:rPr>
                <w:sz w:val="20"/>
              </w:rPr>
            </w:pPr>
            <w:r>
              <w:rPr>
                <w:spacing w:val="-5"/>
                <w:sz w:val="20"/>
              </w:rPr>
              <w:t>52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20" w:right="9"/>
              <w:jc w:val="center"/>
              <w:rPr>
                <w:sz w:val="20"/>
              </w:rPr>
            </w:pPr>
            <w:r>
              <w:rPr>
                <w:sz w:val="20"/>
              </w:rPr>
              <w:t>GRIFERÍA</w:t>
            </w:r>
            <w:r>
              <w:rPr>
                <w:spacing w:val="-7"/>
                <w:sz w:val="20"/>
              </w:rPr>
              <w:t xml:space="preserve"> </w:t>
            </w:r>
            <w:r>
              <w:rPr>
                <w:sz w:val="20"/>
              </w:rPr>
              <w:t>PARA</w:t>
            </w:r>
            <w:r>
              <w:rPr>
                <w:spacing w:val="-6"/>
                <w:sz w:val="20"/>
              </w:rPr>
              <w:t xml:space="preserve"> </w:t>
            </w:r>
            <w:r>
              <w:rPr>
                <w:spacing w:val="-2"/>
                <w:sz w:val="20"/>
              </w:rPr>
              <w:t>LAVAMANOS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Este material será implementado en el baño, el Grifo de color cromado, resistente a ralladuras y arañazos, con cartucho cerámico,</w:t>
            </w:r>
            <w:r>
              <w:rPr>
                <w:spacing w:val="-4"/>
                <w:sz w:val="20"/>
              </w:rPr>
              <w:t xml:space="preserve"> </w:t>
            </w:r>
            <w:r>
              <w:rPr>
                <w:sz w:val="20"/>
              </w:rPr>
              <w:t>para</w:t>
            </w:r>
            <w:r>
              <w:rPr>
                <w:spacing w:val="-3"/>
                <w:sz w:val="20"/>
              </w:rPr>
              <w:t xml:space="preserve"> </w:t>
            </w:r>
            <w:r>
              <w:rPr>
                <w:sz w:val="20"/>
              </w:rPr>
              <w:t>evitar</w:t>
            </w:r>
            <w:r>
              <w:rPr>
                <w:spacing w:val="-5"/>
                <w:sz w:val="20"/>
              </w:rPr>
              <w:t xml:space="preserve"> </w:t>
            </w:r>
            <w:r>
              <w:rPr>
                <w:sz w:val="20"/>
              </w:rPr>
              <w:t>goteo</w:t>
            </w:r>
            <w:r>
              <w:rPr>
                <w:spacing w:val="-7"/>
                <w:sz w:val="20"/>
              </w:rPr>
              <w:t xml:space="preserve"> </w:t>
            </w:r>
            <w:r>
              <w:rPr>
                <w:sz w:val="20"/>
              </w:rPr>
              <w:t>y</w:t>
            </w:r>
            <w:r>
              <w:rPr>
                <w:spacing w:val="-2"/>
                <w:sz w:val="20"/>
              </w:rPr>
              <w:t xml:space="preserve"> </w:t>
            </w:r>
            <w:r>
              <w:rPr>
                <w:sz w:val="20"/>
              </w:rPr>
              <w:t>alargar</w:t>
            </w:r>
            <w:r>
              <w:rPr>
                <w:spacing w:val="-5"/>
                <w:sz w:val="20"/>
              </w:rPr>
              <w:t xml:space="preserve"> </w:t>
            </w:r>
            <w:r>
              <w:rPr>
                <w:sz w:val="20"/>
              </w:rPr>
              <w:t>su</w:t>
            </w:r>
            <w:r>
              <w:rPr>
                <w:spacing w:val="-2"/>
                <w:sz w:val="20"/>
              </w:rPr>
              <w:t xml:space="preserve"> </w:t>
            </w:r>
            <w:r>
              <w:rPr>
                <w:sz w:val="20"/>
              </w:rPr>
              <w:t>uso,</w:t>
            </w:r>
            <w:r>
              <w:rPr>
                <w:spacing w:val="-8"/>
                <w:sz w:val="20"/>
              </w:rPr>
              <w:t xml:space="preserve"> </w:t>
            </w:r>
            <w:r>
              <w:rPr>
                <w:sz w:val="20"/>
              </w:rPr>
              <w:t>cuerpo</w:t>
            </w:r>
            <w:r>
              <w:rPr>
                <w:spacing w:val="-3"/>
                <w:sz w:val="20"/>
              </w:rPr>
              <w:t xml:space="preserve"> </w:t>
            </w:r>
            <w:r>
              <w:rPr>
                <w:sz w:val="20"/>
              </w:rPr>
              <w:t>de</w:t>
            </w:r>
            <w:r>
              <w:rPr>
                <w:spacing w:val="-6"/>
                <w:sz w:val="20"/>
              </w:rPr>
              <w:t xml:space="preserve"> </w:t>
            </w:r>
            <w:r>
              <w:rPr>
                <w:sz w:val="20"/>
              </w:rPr>
              <w:t>latón</w:t>
            </w:r>
            <w:r>
              <w:rPr>
                <w:spacing w:val="-2"/>
                <w:sz w:val="20"/>
              </w:rPr>
              <w:t xml:space="preserve"> </w:t>
            </w:r>
            <w:r>
              <w:rPr>
                <w:sz w:val="20"/>
              </w:rPr>
              <w:t>y altura de acuerdo a diseño</w:t>
            </w:r>
          </w:p>
          <w:p w:rsidR="00166166" w:rsidRDefault="00B7696D">
            <w:pPr>
              <w:pStyle w:val="TableParagraph"/>
              <w:spacing w:before="3"/>
              <w:ind w:left="69" w:right="83"/>
              <w:rPr>
                <w:sz w:val="20"/>
              </w:rPr>
            </w:pPr>
            <w:r>
              <w:rPr>
                <w:sz w:val="20"/>
              </w:rPr>
              <w:t>Todos los accesorios deberán ser de aleación altamente resistente a la</w:t>
            </w:r>
            <w:r>
              <w:rPr>
                <w:spacing w:val="-1"/>
                <w:sz w:val="20"/>
              </w:rPr>
              <w:t xml:space="preserve"> </w:t>
            </w:r>
            <w:r>
              <w:rPr>
                <w:sz w:val="20"/>
              </w:rPr>
              <w:t>corrosión,</w:t>
            </w:r>
            <w:r>
              <w:rPr>
                <w:spacing w:val="-3"/>
                <w:sz w:val="20"/>
              </w:rPr>
              <w:t xml:space="preserve"> </w:t>
            </w:r>
            <w:r>
              <w:rPr>
                <w:sz w:val="20"/>
              </w:rPr>
              <w:t>debiendo</w:t>
            </w:r>
            <w:r>
              <w:rPr>
                <w:spacing w:val="-1"/>
                <w:sz w:val="20"/>
              </w:rPr>
              <w:t xml:space="preserve"> </w:t>
            </w:r>
            <w:r>
              <w:rPr>
                <w:sz w:val="20"/>
              </w:rPr>
              <w:t>ajustarse a</w:t>
            </w:r>
            <w:r>
              <w:rPr>
                <w:spacing w:val="-1"/>
                <w:sz w:val="20"/>
              </w:rPr>
              <w:t xml:space="preserve"> </w:t>
            </w:r>
            <w:r>
              <w:rPr>
                <w:sz w:val="20"/>
              </w:rPr>
              <w:t>las normas</w:t>
            </w:r>
            <w:r>
              <w:rPr>
                <w:spacing w:val="-3"/>
                <w:sz w:val="20"/>
              </w:rPr>
              <w:t xml:space="preserve"> </w:t>
            </w:r>
            <w:r>
              <w:rPr>
                <w:sz w:val="20"/>
              </w:rPr>
              <w:t>ASTM B-62 o</w:t>
            </w:r>
            <w:r>
              <w:rPr>
                <w:spacing w:val="-1"/>
                <w:sz w:val="20"/>
              </w:rPr>
              <w:t xml:space="preserve"> </w:t>
            </w:r>
            <w:r>
              <w:rPr>
                <w:sz w:val="20"/>
              </w:rPr>
              <w:t>ASTM B-584.</w:t>
            </w:r>
            <w:r>
              <w:rPr>
                <w:spacing w:val="-4"/>
                <w:sz w:val="20"/>
              </w:rPr>
              <w:t xml:space="preserve"> </w:t>
            </w:r>
            <w:r>
              <w:rPr>
                <w:sz w:val="20"/>
              </w:rPr>
              <w:t>Los</w:t>
            </w:r>
            <w:r>
              <w:rPr>
                <w:spacing w:val="-3"/>
                <w:sz w:val="20"/>
              </w:rPr>
              <w:t xml:space="preserve"> </w:t>
            </w:r>
            <w:r>
              <w:rPr>
                <w:sz w:val="20"/>
              </w:rPr>
              <w:t>grifos</w:t>
            </w:r>
            <w:r>
              <w:rPr>
                <w:spacing w:val="-3"/>
                <w:sz w:val="20"/>
              </w:rPr>
              <w:t xml:space="preserve"> </w:t>
            </w:r>
            <w:r>
              <w:rPr>
                <w:sz w:val="20"/>
              </w:rPr>
              <w:t>o</w:t>
            </w:r>
            <w:r>
              <w:rPr>
                <w:spacing w:val="-6"/>
                <w:sz w:val="20"/>
              </w:rPr>
              <w:t xml:space="preserve"> </w:t>
            </w:r>
            <w:r>
              <w:rPr>
                <w:sz w:val="20"/>
              </w:rPr>
              <w:t>llaves</w:t>
            </w:r>
            <w:r>
              <w:rPr>
                <w:spacing w:val="-8"/>
                <w:sz w:val="20"/>
              </w:rPr>
              <w:t xml:space="preserve"> </w:t>
            </w:r>
            <w:r>
              <w:rPr>
                <w:sz w:val="20"/>
              </w:rPr>
              <w:t>finales</w:t>
            </w:r>
            <w:r>
              <w:rPr>
                <w:spacing w:val="-3"/>
                <w:sz w:val="20"/>
              </w:rPr>
              <w:t xml:space="preserve"> </w:t>
            </w:r>
            <w:r>
              <w:rPr>
                <w:sz w:val="20"/>
              </w:rPr>
              <w:t>deberán</w:t>
            </w:r>
            <w:r>
              <w:rPr>
                <w:spacing w:val="-1"/>
                <w:sz w:val="20"/>
              </w:rPr>
              <w:t xml:space="preserve"> </w:t>
            </w:r>
            <w:r>
              <w:rPr>
                <w:sz w:val="20"/>
              </w:rPr>
              <w:t>ser ti</w:t>
            </w:r>
            <w:r>
              <w:rPr>
                <w:sz w:val="20"/>
              </w:rPr>
              <w:t>po</w:t>
            </w:r>
            <w:r>
              <w:rPr>
                <w:spacing w:val="-6"/>
                <w:sz w:val="20"/>
              </w:rPr>
              <w:t xml:space="preserve"> </w:t>
            </w:r>
            <w:r>
              <w:rPr>
                <w:sz w:val="20"/>
              </w:rPr>
              <w:t>globo</w:t>
            </w:r>
            <w:r>
              <w:rPr>
                <w:spacing w:val="-7"/>
                <w:sz w:val="20"/>
              </w:rPr>
              <w:t xml:space="preserve"> </w:t>
            </w:r>
            <w:r>
              <w:rPr>
                <w:sz w:val="20"/>
              </w:rPr>
              <w:t>con</w:t>
            </w:r>
            <w:r>
              <w:rPr>
                <w:spacing w:val="-6"/>
                <w:sz w:val="20"/>
              </w:rPr>
              <w:t xml:space="preserve"> </w:t>
            </w:r>
            <w:r>
              <w:rPr>
                <w:sz w:val="20"/>
              </w:rPr>
              <w:t>vástago desplazable (ascendente), con rosca externa (macho) tipo BSP cónica y ajustarse a las normas ISO R-7 y DIN 29910.</w:t>
            </w:r>
          </w:p>
          <w:p w:rsidR="00166166" w:rsidRDefault="00B7696D">
            <w:pPr>
              <w:pStyle w:val="TableParagraph"/>
              <w:spacing w:line="243" w:lineRule="exact"/>
              <w:ind w:left="69"/>
              <w:rPr>
                <w:sz w:val="20"/>
              </w:rPr>
            </w:pPr>
            <w:r>
              <w:rPr>
                <w:sz w:val="20"/>
              </w:rPr>
              <w:t>La</w:t>
            </w:r>
            <w:r>
              <w:rPr>
                <w:spacing w:val="-10"/>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6"/>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1"/>
                <w:sz w:val="20"/>
              </w:rPr>
              <w:t xml:space="preserve"> </w:t>
            </w:r>
            <w:r>
              <w:rPr>
                <w:spacing w:val="-5"/>
                <w:sz w:val="20"/>
              </w:rPr>
              <w:t>de</w:t>
            </w:r>
          </w:p>
          <w:p w:rsidR="00166166" w:rsidRDefault="00B7696D">
            <w:pPr>
              <w:pStyle w:val="TableParagraph"/>
              <w:spacing w:before="1" w:line="223" w:lineRule="exact"/>
              <w:ind w:left="69"/>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268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5" w:right="6"/>
              <w:jc w:val="center"/>
              <w:rPr>
                <w:sz w:val="20"/>
              </w:rPr>
            </w:pPr>
            <w:r>
              <w:rPr>
                <w:spacing w:val="-5"/>
                <w:sz w:val="20"/>
              </w:rPr>
              <w:t>53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20" w:right="5"/>
              <w:jc w:val="center"/>
              <w:rPr>
                <w:sz w:val="20"/>
              </w:rPr>
            </w:pPr>
            <w:r>
              <w:rPr>
                <w:sz w:val="20"/>
              </w:rPr>
              <w:t>GRIFERÍA</w:t>
            </w:r>
            <w:r>
              <w:rPr>
                <w:spacing w:val="-7"/>
                <w:sz w:val="20"/>
              </w:rPr>
              <w:t xml:space="preserve"> </w:t>
            </w:r>
            <w:r>
              <w:rPr>
                <w:sz w:val="20"/>
              </w:rPr>
              <w:t>PARA</w:t>
            </w:r>
            <w:r>
              <w:rPr>
                <w:spacing w:val="-6"/>
                <w:sz w:val="20"/>
              </w:rPr>
              <w:t xml:space="preserve"> </w:t>
            </w:r>
            <w:r>
              <w:rPr>
                <w:spacing w:val="-2"/>
                <w:sz w:val="20"/>
              </w:rPr>
              <w:t>LAVAPLATOS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Este material es implementado en la cocina, la grifería de color cromado</w:t>
            </w:r>
            <w:r>
              <w:rPr>
                <w:spacing w:val="-6"/>
                <w:sz w:val="20"/>
              </w:rPr>
              <w:t xml:space="preserve"> </w:t>
            </w:r>
            <w:r>
              <w:rPr>
                <w:sz w:val="20"/>
              </w:rPr>
              <w:t>resistente a</w:t>
            </w:r>
            <w:r>
              <w:rPr>
                <w:spacing w:val="-6"/>
                <w:sz w:val="20"/>
              </w:rPr>
              <w:t xml:space="preserve"> </w:t>
            </w:r>
            <w:r>
              <w:rPr>
                <w:sz w:val="20"/>
              </w:rPr>
              <w:t>ralladuras</w:t>
            </w:r>
            <w:r>
              <w:rPr>
                <w:spacing w:val="-8"/>
                <w:sz w:val="20"/>
              </w:rPr>
              <w:t xml:space="preserve"> </w:t>
            </w:r>
            <w:r>
              <w:rPr>
                <w:sz w:val="20"/>
              </w:rPr>
              <w:t>y</w:t>
            </w:r>
            <w:r>
              <w:rPr>
                <w:spacing w:val="-1"/>
                <w:sz w:val="20"/>
              </w:rPr>
              <w:t xml:space="preserve"> </w:t>
            </w:r>
            <w:r>
              <w:rPr>
                <w:sz w:val="20"/>
              </w:rPr>
              <w:t>arañazos,</w:t>
            </w:r>
            <w:r>
              <w:rPr>
                <w:spacing w:val="-8"/>
                <w:sz w:val="20"/>
              </w:rPr>
              <w:t xml:space="preserve"> </w:t>
            </w:r>
            <w:r>
              <w:rPr>
                <w:sz w:val="20"/>
              </w:rPr>
              <w:t>con</w:t>
            </w:r>
            <w:r>
              <w:rPr>
                <w:spacing w:val="-6"/>
                <w:sz w:val="20"/>
              </w:rPr>
              <w:t xml:space="preserve"> </w:t>
            </w:r>
            <w:r>
              <w:rPr>
                <w:sz w:val="20"/>
              </w:rPr>
              <w:t>cartucho</w:t>
            </w:r>
            <w:r>
              <w:rPr>
                <w:spacing w:val="-7"/>
                <w:sz w:val="20"/>
              </w:rPr>
              <w:t xml:space="preserve"> </w:t>
            </w:r>
            <w:r>
              <w:rPr>
                <w:sz w:val="20"/>
              </w:rPr>
              <w:t>cerámico, para evitar goteo y alargar su uso, cuerpo de latón y altura de acuerdo a diseño</w:t>
            </w:r>
          </w:p>
          <w:p w:rsidR="00166166" w:rsidRDefault="00B7696D">
            <w:pPr>
              <w:pStyle w:val="TableParagraph"/>
              <w:ind w:left="69" w:right="83"/>
              <w:rPr>
                <w:sz w:val="20"/>
              </w:rPr>
            </w:pPr>
            <w:r>
              <w:rPr>
                <w:sz w:val="20"/>
              </w:rPr>
              <w:t>Todos los accesorios deberán ser de aleación altamente resistente a la</w:t>
            </w:r>
            <w:r>
              <w:rPr>
                <w:spacing w:val="-1"/>
                <w:sz w:val="20"/>
              </w:rPr>
              <w:t xml:space="preserve"> </w:t>
            </w:r>
            <w:r>
              <w:rPr>
                <w:sz w:val="20"/>
              </w:rPr>
              <w:t>corrosión,</w:t>
            </w:r>
            <w:r>
              <w:rPr>
                <w:spacing w:val="-3"/>
                <w:sz w:val="20"/>
              </w:rPr>
              <w:t xml:space="preserve"> </w:t>
            </w:r>
            <w:r>
              <w:rPr>
                <w:sz w:val="20"/>
              </w:rPr>
              <w:t>debiendo</w:t>
            </w:r>
            <w:r>
              <w:rPr>
                <w:spacing w:val="-1"/>
                <w:sz w:val="20"/>
              </w:rPr>
              <w:t xml:space="preserve"> </w:t>
            </w:r>
            <w:r>
              <w:rPr>
                <w:sz w:val="20"/>
              </w:rPr>
              <w:t>ajustarse a</w:t>
            </w:r>
            <w:r>
              <w:rPr>
                <w:spacing w:val="-1"/>
                <w:sz w:val="20"/>
              </w:rPr>
              <w:t xml:space="preserve"> </w:t>
            </w:r>
            <w:r>
              <w:rPr>
                <w:sz w:val="20"/>
              </w:rPr>
              <w:t>las normas</w:t>
            </w:r>
            <w:r>
              <w:rPr>
                <w:spacing w:val="-3"/>
                <w:sz w:val="20"/>
              </w:rPr>
              <w:t xml:space="preserve"> </w:t>
            </w:r>
            <w:r>
              <w:rPr>
                <w:sz w:val="20"/>
              </w:rPr>
              <w:t>ASTM B-62 o</w:t>
            </w:r>
            <w:r>
              <w:rPr>
                <w:spacing w:val="-1"/>
                <w:sz w:val="20"/>
              </w:rPr>
              <w:t xml:space="preserve"> </w:t>
            </w:r>
            <w:r>
              <w:rPr>
                <w:sz w:val="20"/>
              </w:rPr>
              <w:t>ASTM B-584.</w:t>
            </w:r>
            <w:r>
              <w:rPr>
                <w:spacing w:val="-4"/>
                <w:sz w:val="20"/>
              </w:rPr>
              <w:t xml:space="preserve"> </w:t>
            </w:r>
            <w:r>
              <w:rPr>
                <w:sz w:val="20"/>
              </w:rPr>
              <w:t>Los</w:t>
            </w:r>
            <w:r>
              <w:rPr>
                <w:spacing w:val="-3"/>
                <w:sz w:val="20"/>
              </w:rPr>
              <w:t xml:space="preserve"> </w:t>
            </w:r>
            <w:r>
              <w:rPr>
                <w:sz w:val="20"/>
              </w:rPr>
              <w:t>grifos</w:t>
            </w:r>
            <w:r>
              <w:rPr>
                <w:spacing w:val="-3"/>
                <w:sz w:val="20"/>
              </w:rPr>
              <w:t xml:space="preserve"> </w:t>
            </w:r>
            <w:r>
              <w:rPr>
                <w:sz w:val="20"/>
              </w:rPr>
              <w:t>o</w:t>
            </w:r>
            <w:r>
              <w:rPr>
                <w:spacing w:val="-6"/>
                <w:sz w:val="20"/>
              </w:rPr>
              <w:t xml:space="preserve"> </w:t>
            </w:r>
            <w:r>
              <w:rPr>
                <w:sz w:val="20"/>
              </w:rPr>
              <w:t>llaves</w:t>
            </w:r>
            <w:r>
              <w:rPr>
                <w:spacing w:val="-8"/>
                <w:sz w:val="20"/>
              </w:rPr>
              <w:t xml:space="preserve"> </w:t>
            </w:r>
            <w:r>
              <w:rPr>
                <w:sz w:val="20"/>
              </w:rPr>
              <w:t>finales</w:t>
            </w:r>
            <w:r>
              <w:rPr>
                <w:spacing w:val="-3"/>
                <w:sz w:val="20"/>
              </w:rPr>
              <w:t xml:space="preserve"> </w:t>
            </w:r>
            <w:r>
              <w:rPr>
                <w:sz w:val="20"/>
              </w:rPr>
              <w:t>deberán</w:t>
            </w:r>
            <w:r>
              <w:rPr>
                <w:spacing w:val="-1"/>
                <w:sz w:val="20"/>
              </w:rPr>
              <w:t xml:space="preserve"> </w:t>
            </w:r>
            <w:r>
              <w:rPr>
                <w:sz w:val="20"/>
              </w:rPr>
              <w:t>ser tipo</w:t>
            </w:r>
            <w:r>
              <w:rPr>
                <w:spacing w:val="-6"/>
                <w:sz w:val="20"/>
              </w:rPr>
              <w:t xml:space="preserve"> </w:t>
            </w:r>
            <w:r>
              <w:rPr>
                <w:sz w:val="20"/>
              </w:rPr>
              <w:t>globo</w:t>
            </w:r>
            <w:r>
              <w:rPr>
                <w:spacing w:val="-7"/>
                <w:sz w:val="20"/>
              </w:rPr>
              <w:t xml:space="preserve"> </w:t>
            </w:r>
            <w:r>
              <w:rPr>
                <w:sz w:val="20"/>
              </w:rPr>
              <w:t>con</w:t>
            </w:r>
            <w:r>
              <w:rPr>
                <w:spacing w:val="-6"/>
                <w:sz w:val="20"/>
              </w:rPr>
              <w:t xml:space="preserve"> </w:t>
            </w:r>
            <w:r>
              <w:rPr>
                <w:sz w:val="20"/>
              </w:rPr>
              <w:t>vástago desplazable (ascendente), con rosca externa (macho) tip</w:t>
            </w:r>
            <w:r>
              <w:rPr>
                <w:sz w:val="20"/>
              </w:rPr>
              <w:t>o BSP cónica y ajustarse a las normas ISO R-7 y DIN 29910.</w:t>
            </w:r>
          </w:p>
          <w:p w:rsidR="00166166" w:rsidRDefault="00B7696D">
            <w:pPr>
              <w:pStyle w:val="TableParagraph"/>
              <w:spacing w:line="240" w:lineRule="exact"/>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244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4"/>
              <w:rPr>
                <w:rFonts w:ascii="Tahoma"/>
                <w:b/>
                <w:sz w:val="20"/>
              </w:rPr>
            </w:pPr>
          </w:p>
          <w:p w:rsidR="00166166" w:rsidRDefault="00B7696D">
            <w:pPr>
              <w:pStyle w:val="TableParagraph"/>
              <w:spacing w:before="1"/>
              <w:ind w:left="15" w:right="6"/>
              <w:jc w:val="center"/>
              <w:rPr>
                <w:sz w:val="20"/>
              </w:rPr>
            </w:pPr>
            <w:r>
              <w:rPr>
                <w:spacing w:val="-5"/>
                <w:sz w:val="20"/>
              </w:rPr>
              <w:t>54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4"/>
              <w:rPr>
                <w:rFonts w:ascii="Tahoma"/>
                <w:b/>
                <w:sz w:val="20"/>
              </w:rPr>
            </w:pPr>
          </w:p>
          <w:p w:rsidR="00166166" w:rsidRDefault="00B7696D">
            <w:pPr>
              <w:pStyle w:val="TableParagraph"/>
              <w:spacing w:before="1"/>
              <w:ind w:left="20" w:right="11"/>
              <w:jc w:val="center"/>
              <w:rPr>
                <w:sz w:val="20"/>
              </w:rPr>
            </w:pPr>
            <w:r>
              <w:rPr>
                <w:sz w:val="20"/>
              </w:rPr>
              <w:t>GRIFO</w:t>
            </w:r>
            <w:r>
              <w:rPr>
                <w:spacing w:val="-5"/>
                <w:sz w:val="20"/>
              </w:rPr>
              <w:t xml:space="preserve"> </w:t>
            </w:r>
            <w:r>
              <w:rPr>
                <w:sz w:val="20"/>
              </w:rPr>
              <w:t>DE</w:t>
            </w:r>
            <w:r>
              <w:rPr>
                <w:spacing w:val="-7"/>
                <w:sz w:val="20"/>
              </w:rPr>
              <w:t xml:space="preserve"> </w:t>
            </w:r>
            <w:r>
              <w:rPr>
                <w:sz w:val="20"/>
              </w:rPr>
              <w:t>PARED</w:t>
            </w:r>
            <w:r>
              <w:rPr>
                <w:spacing w:val="1"/>
                <w:sz w:val="20"/>
              </w:rPr>
              <w:t xml:space="preserve"> </w:t>
            </w:r>
            <w:r>
              <w:rPr>
                <w:spacing w:val="-4"/>
                <w:sz w:val="20"/>
              </w:rPr>
              <w:t>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4"/>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Este</w:t>
            </w:r>
            <w:r>
              <w:rPr>
                <w:spacing w:val="-3"/>
                <w:sz w:val="20"/>
              </w:rPr>
              <w:t xml:space="preserve"> </w:t>
            </w:r>
            <w:r>
              <w:rPr>
                <w:sz w:val="20"/>
              </w:rPr>
              <w:t>material</w:t>
            </w:r>
            <w:r>
              <w:rPr>
                <w:spacing w:val="-2"/>
                <w:sz w:val="20"/>
              </w:rPr>
              <w:t xml:space="preserve"> </w:t>
            </w:r>
            <w:r>
              <w:rPr>
                <w:sz w:val="20"/>
              </w:rPr>
              <w:t>es</w:t>
            </w:r>
            <w:r>
              <w:rPr>
                <w:spacing w:val="-1"/>
                <w:sz w:val="20"/>
              </w:rPr>
              <w:t xml:space="preserve"> </w:t>
            </w:r>
            <w:r>
              <w:rPr>
                <w:sz w:val="20"/>
              </w:rPr>
              <w:t>implementado</w:t>
            </w:r>
            <w:r>
              <w:rPr>
                <w:spacing w:val="-5"/>
                <w:sz w:val="20"/>
              </w:rPr>
              <w:t xml:space="preserve"> </w:t>
            </w:r>
            <w:r>
              <w:rPr>
                <w:sz w:val="20"/>
              </w:rPr>
              <w:t>en</w:t>
            </w:r>
            <w:r>
              <w:rPr>
                <w:spacing w:val="-4"/>
                <w:sz w:val="20"/>
              </w:rPr>
              <w:t xml:space="preserve"> </w:t>
            </w:r>
            <w:r>
              <w:rPr>
                <w:sz w:val="20"/>
              </w:rPr>
              <w:t>los</w:t>
            </w:r>
            <w:r>
              <w:rPr>
                <w:spacing w:val="-6"/>
                <w:sz w:val="20"/>
              </w:rPr>
              <w:t xml:space="preserve"> </w:t>
            </w:r>
            <w:r>
              <w:rPr>
                <w:sz w:val="20"/>
              </w:rPr>
              <w:t>lavarropas</w:t>
            </w:r>
            <w:r>
              <w:rPr>
                <w:spacing w:val="-6"/>
                <w:sz w:val="20"/>
              </w:rPr>
              <w:t xml:space="preserve"> </w:t>
            </w:r>
            <w:r>
              <w:rPr>
                <w:sz w:val="20"/>
              </w:rPr>
              <w:t>o</w:t>
            </w:r>
            <w:r>
              <w:rPr>
                <w:spacing w:val="-4"/>
                <w:sz w:val="20"/>
              </w:rPr>
              <w:t xml:space="preserve"> </w:t>
            </w:r>
            <w:r>
              <w:rPr>
                <w:sz w:val="20"/>
              </w:rPr>
              <w:t>lavanderias,</w:t>
            </w:r>
            <w:r>
              <w:rPr>
                <w:spacing w:val="-1"/>
                <w:sz w:val="20"/>
              </w:rPr>
              <w:t xml:space="preserve"> </w:t>
            </w:r>
            <w:r>
              <w:rPr>
                <w:sz w:val="20"/>
              </w:rPr>
              <w:t>el grifo deberá ser necesariamente de material metálico inoxidable de</w:t>
            </w:r>
            <w:r>
              <w:rPr>
                <w:spacing w:val="-2"/>
                <w:sz w:val="20"/>
              </w:rPr>
              <w:t xml:space="preserve"> </w:t>
            </w:r>
            <w:r>
              <w:rPr>
                <w:sz w:val="20"/>
              </w:rPr>
              <w:t>dimensiones</w:t>
            </w:r>
            <w:r>
              <w:rPr>
                <w:spacing w:val="-8"/>
                <w:sz w:val="20"/>
              </w:rPr>
              <w:t xml:space="preserve"> </w:t>
            </w:r>
            <w:r>
              <w:rPr>
                <w:sz w:val="20"/>
              </w:rPr>
              <w:t>de</w:t>
            </w:r>
            <w:r>
              <w:rPr>
                <w:spacing w:val="-2"/>
                <w:sz w:val="20"/>
              </w:rPr>
              <w:t xml:space="preserve"> </w:t>
            </w:r>
            <w:r>
              <w:rPr>
                <w:sz w:val="20"/>
              </w:rPr>
              <w:t>1/2”,</w:t>
            </w:r>
            <w:r>
              <w:rPr>
                <w:spacing w:val="-4"/>
                <w:sz w:val="20"/>
              </w:rPr>
              <w:t xml:space="preserve"> </w:t>
            </w:r>
            <w:r>
              <w:rPr>
                <w:sz w:val="20"/>
              </w:rPr>
              <w:t>el</w:t>
            </w:r>
            <w:r>
              <w:rPr>
                <w:spacing w:val="-5"/>
                <w:sz w:val="20"/>
              </w:rPr>
              <w:t xml:space="preserve"> </w:t>
            </w:r>
            <w:r>
              <w:rPr>
                <w:sz w:val="20"/>
              </w:rPr>
              <w:t>grifo</w:t>
            </w:r>
            <w:r>
              <w:rPr>
                <w:spacing w:val="-3"/>
                <w:sz w:val="20"/>
              </w:rPr>
              <w:t xml:space="preserve"> </w:t>
            </w:r>
            <w:r>
              <w:rPr>
                <w:sz w:val="20"/>
              </w:rPr>
              <w:t>deberá</w:t>
            </w:r>
            <w:r>
              <w:rPr>
                <w:spacing w:val="-3"/>
                <w:sz w:val="20"/>
              </w:rPr>
              <w:t xml:space="preserve"> </w:t>
            </w:r>
            <w:r>
              <w:rPr>
                <w:sz w:val="20"/>
              </w:rPr>
              <w:t>tener</w:t>
            </w:r>
            <w:r>
              <w:rPr>
                <w:spacing w:val="-4"/>
                <w:sz w:val="20"/>
              </w:rPr>
              <w:t xml:space="preserve"> </w:t>
            </w:r>
            <w:r>
              <w:rPr>
                <w:sz w:val="20"/>
              </w:rPr>
              <w:t>características</w:t>
            </w:r>
            <w:r>
              <w:rPr>
                <w:spacing w:val="-9"/>
                <w:sz w:val="20"/>
              </w:rPr>
              <w:t xml:space="preserve"> </w:t>
            </w:r>
            <w:r>
              <w:rPr>
                <w:sz w:val="20"/>
              </w:rPr>
              <w:t>para ser colocado en la pared.</w:t>
            </w:r>
          </w:p>
          <w:p w:rsidR="00166166" w:rsidRDefault="00B7696D">
            <w:pPr>
              <w:pStyle w:val="TableParagraph"/>
              <w:spacing w:before="3"/>
              <w:ind w:left="69"/>
              <w:rPr>
                <w:sz w:val="20"/>
              </w:rPr>
            </w:pPr>
            <w:r>
              <w:rPr>
                <w:sz w:val="20"/>
              </w:rPr>
              <w:t>Se</w:t>
            </w:r>
            <w:r>
              <w:rPr>
                <w:spacing w:val="-1"/>
                <w:sz w:val="20"/>
              </w:rPr>
              <w:t xml:space="preserve"> </w:t>
            </w:r>
            <w:r>
              <w:rPr>
                <w:sz w:val="20"/>
              </w:rPr>
              <w:t>recomienda</w:t>
            </w:r>
            <w:r>
              <w:rPr>
                <w:spacing w:val="-2"/>
                <w:sz w:val="20"/>
              </w:rPr>
              <w:t xml:space="preserve"> </w:t>
            </w:r>
            <w:r>
              <w:rPr>
                <w:sz w:val="20"/>
              </w:rPr>
              <w:t>que</w:t>
            </w:r>
            <w:r>
              <w:rPr>
                <w:spacing w:val="-1"/>
                <w:sz w:val="20"/>
              </w:rPr>
              <w:t xml:space="preserve"> </w:t>
            </w:r>
            <w:r>
              <w:rPr>
                <w:sz w:val="20"/>
              </w:rPr>
              <w:t>su</w:t>
            </w:r>
            <w:r>
              <w:rPr>
                <w:spacing w:val="-6"/>
                <w:sz w:val="20"/>
              </w:rPr>
              <w:t xml:space="preserve"> </w:t>
            </w:r>
            <w:r>
              <w:rPr>
                <w:sz w:val="20"/>
              </w:rPr>
              <w:t>procedencia</w:t>
            </w:r>
            <w:r>
              <w:rPr>
                <w:spacing w:val="-6"/>
                <w:sz w:val="20"/>
              </w:rPr>
              <w:t xml:space="preserve"> </w:t>
            </w:r>
            <w:r>
              <w:rPr>
                <w:sz w:val="20"/>
              </w:rPr>
              <w:t>sea</w:t>
            </w:r>
            <w:r>
              <w:rPr>
                <w:spacing w:val="-6"/>
                <w:sz w:val="20"/>
              </w:rPr>
              <w:t xml:space="preserve"> </w:t>
            </w:r>
            <w:r>
              <w:rPr>
                <w:sz w:val="20"/>
              </w:rPr>
              <w:t>de</w:t>
            </w:r>
            <w:r>
              <w:rPr>
                <w:spacing w:val="-5"/>
                <w:sz w:val="20"/>
              </w:rPr>
              <w:t xml:space="preserve"> </w:t>
            </w:r>
            <w:r>
              <w:rPr>
                <w:sz w:val="20"/>
              </w:rPr>
              <w:t>industria</w:t>
            </w:r>
            <w:r>
              <w:rPr>
                <w:spacing w:val="-6"/>
                <w:sz w:val="20"/>
              </w:rPr>
              <w:t xml:space="preserve"> </w:t>
            </w:r>
            <w:r>
              <w:rPr>
                <w:sz w:val="20"/>
              </w:rPr>
              <w:t>nacional</w:t>
            </w:r>
            <w:r>
              <w:rPr>
                <w:spacing w:val="-4"/>
                <w:sz w:val="20"/>
              </w:rPr>
              <w:t xml:space="preserve"> </w:t>
            </w:r>
            <w:r>
              <w:rPr>
                <w:sz w:val="20"/>
              </w:rPr>
              <w:t>o extranjera y de marca conocida dentro el mercado local</w:t>
            </w:r>
          </w:p>
          <w:p w:rsidR="00166166" w:rsidRDefault="00B7696D">
            <w:pPr>
              <w:pStyle w:val="TableParagraph"/>
              <w:spacing w:before="5" w:line="235" w:lineRule="auto"/>
              <w:ind w:left="69"/>
              <w:rPr>
                <w:sz w:val="20"/>
              </w:rPr>
            </w:pPr>
            <w:r>
              <w:rPr>
                <w:sz w:val="20"/>
              </w:rPr>
              <w:t>Cualquier</w:t>
            </w:r>
            <w:r>
              <w:rPr>
                <w:spacing w:val="-1"/>
                <w:sz w:val="20"/>
              </w:rPr>
              <w:t xml:space="preserve"> </w:t>
            </w:r>
            <w:r>
              <w:rPr>
                <w:sz w:val="20"/>
              </w:rPr>
              <w:t>alteración</w:t>
            </w:r>
            <w:r>
              <w:rPr>
                <w:spacing w:val="-3"/>
                <w:sz w:val="20"/>
              </w:rPr>
              <w:t xml:space="preserve"> </w:t>
            </w:r>
            <w:r>
              <w:rPr>
                <w:sz w:val="20"/>
              </w:rPr>
              <w:t>o</w:t>
            </w:r>
            <w:r>
              <w:rPr>
                <w:spacing w:val="-7"/>
                <w:sz w:val="20"/>
              </w:rPr>
              <w:t xml:space="preserve"> </w:t>
            </w:r>
            <w:r>
              <w:rPr>
                <w:sz w:val="20"/>
              </w:rPr>
              <w:t>daño</w:t>
            </w:r>
            <w:r>
              <w:rPr>
                <w:spacing w:val="-8"/>
                <w:sz w:val="20"/>
              </w:rPr>
              <w:t xml:space="preserve"> </w:t>
            </w:r>
            <w:r>
              <w:rPr>
                <w:sz w:val="20"/>
              </w:rPr>
              <w:t>del</w:t>
            </w:r>
            <w:r>
              <w:rPr>
                <w:spacing w:val="-1"/>
                <w:sz w:val="20"/>
              </w:rPr>
              <w:t xml:space="preserve"> </w:t>
            </w:r>
            <w:r>
              <w:rPr>
                <w:sz w:val="20"/>
              </w:rPr>
              <w:t>producto</w:t>
            </w:r>
            <w:r>
              <w:rPr>
                <w:spacing w:val="-8"/>
                <w:sz w:val="20"/>
              </w:rPr>
              <w:t xml:space="preserve"> </w:t>
            </w:r>
            <w:r>
              <w:rPr>
                <w:sz w:val="20"/>
              </w:rPr>
              <w:t>antes,</w:t>
            </w:r>
            <w:r>
              <w:rPr>
                <w:spacing w:val="-5"/>
                <w:sz w:val="20"/>
              </w:rPr>
              <w:t xml:space="preserve"> </w:t>
            </w:r>
            <w:r>
              <w:rPr>
                <w:sz w:val="20"/>
              </w:rPr>
              <w:t>durante</w:t>
            </w:r>
            <w:r>
              <w:rPr>
                <w:spacing w:val="-2"/>
                <w:sz w:val="20"/>
              </w:rPr>
              <w:t xml:space="preserve"> </w:t>
            </w:r>
            <w:r>
              <w:rPr>
                <w:sz w:val="20"/>
              </w:rPr>
              <w:t>y</w:t>
            </w:r>
            <w:r>
              <w:rPr>
                <w:spacing w:val="-7"/>
                <w:sz w:val="20"/>
              </w:rPr>
              <w:t xml:space="preserve"> </w:t>
            </w:r>
            <w:r>
              <w:rPr>
                <w:sz w:val="20"/>
              </w:rPr>
              <w:t>después del transporte, no realizara el ingreso a almacenes.</w:t>
            </w:r>
          </w:p>
          <w:p w:rsidR="00166166" w:rsidRDefault="00B7696D">
            <w:pPr>
              <w:pStyle w:val="TableParagraph"/>
              <w:spacing w:line="240" w:lineRule="atLeast"/>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w:t>
            </w:r>
            <w:r>
              <w:rPr>
                <w:sz w:val="20"/>
              </w:rPr>
              <w:t>a calidad y de marca reconocida.</w:t>
            </w:r>
          </w:p>
        </w:tc>
      </w:tr>
      <w:tr w:rsidR="00166166">
        <w:trPr>
          <w:trHeight w:val="293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15" w:right="6"/>
              <w:jc w:val="center"/>
              <w:rPr>
                <w:sz w:val="20"/>
              </w:rPr>
            </w:pPr>
            <w:r>
              <w:rPr>
                <w:spacing w:val="-5"/>
                <w:sz w:val="20"/>
              </w:rPr>
              <w:t>55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20" w:right="7"/>
              <w:jc w:val="center"/>
              <w:rPr>
                <w:sz w:val="20"/>
              </w:rPr>
            </w:pPr>
            <w:r>
              <w:rPr>
                <w:spacing w:val="-2"/>
                <w:sz w:val="20"/>
              </w:rPr>
              <w:t>IMPERMEABILIZANTE</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spacing w:before="1"/>
              <w:ind w:left="14"/>
              <w:jc w:val="center"/>
              <w:rPr>
                <w:sz w:val="20"/>
              </w:rPr>
            </w:pPr>
            <w:r>
              <w:rPr>
                <w:spacing w:val="-5"/>
                <w:sz w:val="20"/>
              </w:rPr>
              <w:t>LT</w:t>
            </w:r>
          </w:p>
        </w:tc>
        <w:tc>
          <w:tcPr>
            <w:tcW w:w="5629" w:type="dxa"/>
          </w:tcPr>
          <w:p w:rsidR="00166166" w:rsidRDefault="00B7696D">
            <w:pPr>
              <w:pStyle w:val="TableParagraph"/>
              <w:spacing w:before="1"/>
              <w:ind w:left="69"/>
              <w:rPr>
                <w:sz w:val="20"/>
              </w:rPr>
            </w:pPr>
            <w:r>
              <w:rPr>
                <w:sz w:val="20"/>
              </w:rPr>
              <w:t>El presente insumo es un aditivo líquido que reacciona con los componentes</w:t>
            </w:r>
            <w:r>
              <w:rPr>
                <w:spacing w:val="-2"/>
                <w:sz w:val="20"/>
              </w:rPr>
              <w:t xml:space="preserve"> </w:t>
            </w:r>
            <w:r>
              <w:rPr>
                <w:sz w:val="20"/>
              </w:rPr>
              <w:t>de</w:t>
            </w:r>
            <w:r>
              <w:rPr>
                <w:spacing w:val="-4"/>
                <w:sz w:val="20"/>
              </w:rPr>
              <w:t xml:space="preserve"> </w:t>
            </w:r>
            <w:r>
              <w:rPr>
                <w:sz w:val="20"/>
              </w:rPr>
              <w:t>la</w:t>
            </w:r>
            <w:r>
              <w:rPr>
                <w:spacing w:val="-5"/>
                <w:sz w:val="20"/>
              </w:rPr>
              <w:t xml:space="preserve"> </w:t>
            </w:r>
            <w:r>
              <w:rPr>
                <w:sz w:val="20"/>
              </w:rPr>
              <w:t>mezcla</w:t>
            </w:r>
            <w:r>
              <w:rPr>
                <w:spacing w:val="-5"/>
                <w:sz w:val="20"/>
              </w:rPr>
              <w:t xml:space="preserve"> </w:t>
            </w:r>
            <w:r>
              <w:rPr>
                <w:sz w:val="20"/>
              </w:rPr>
              <w:t>de</w:t>
            </w:r>
            <w:r>
              <w:rPr>
                <w:spacing w:val="-4"/>
                <w:sz w:val="20"/>
              </w:rPr>
              <w:t xml:space="preserve"> </w:t>
            </w:r>
            <w:r>
              <w:rPr>
                <w:sz w:val="20"/>
              </w:rPr>
              <w:t>cemento</w:t>
            </w:r>
            <w:r>
              <w:rPr>
                <w:spacing w:val="-6"/>
                <w:sz w:val="20"/>
              </w:rPr>
              <w:t xml:space="preserve"> </w:t>
            </w:r>
            <w:r>
              <w:rPr>
                <w:sz w:val="20"/>
              </w:rPr>
              <w:t>y</w:t>
            </w:r>
            <w:r>
              <w:rPr>
                <w:spacing w:val="-5"/>
                <w:sz w:val="20"/>
              </w:rPr>
              <w:t xml:space="preserve"> </w:t>
            </w:r>
            <w:r>
              <w:rPr>
                <w:sz w:val="20"/>
              </w:rPr>
              <w:t>arena</w:t>
            </w:r>
            <w:r>
              <w:rPr>
                <w:spacing w:val="-5"/>
                <w:sz w:val="20"/>
              </w:rPr>
              <w:t xml:space="preserve"> </w:t>
            </w:r>
            <w:r>
              <w:rPr>
                <w:sz w:val="20"/>
              </w:rPr>
              <w:t>para</w:t>
            </w:r>
            <w:r>
              <w:rPr>
                <w:spacing w:val="-1"/>
                <w:sz w:val="20"/>
              </w:rPr>
              <w:t xml:space="preserve"> </w:t>
            </w:r>
            <w:r>
              <w:rPr>
                <w:sz w:val="20"/>
              </w:rPr>
              <w:t>bloquear</w:t>
            </w:r>
            <w:r>
              <w:rPr>
                <w:spacing w:val="-4"/>
                <w:sz w:val="20"/>
              </w:rPr>
              <w:t xml:space="preserve"> </w:t>
            </w:r>
            <w:r>
              <w:rPr>
                <w:sz w:val="20"/>
              </w:rPr>
              <w:t>los capilares y poros de morteros y hormigones.</w:t>
            </w:r>
          </w:p>
          <w:p w:rsidR="00166166" w:rsidRDefault="00B7696D">
            <w:pPr>
              <w:pStyle w:val="TableParagraph"/>
              <w:spacing w:before="3"/>
              <w:ind w:left="69" w:right="174"/>
              <w:rPr>
                <w:sz w:val="20"/>
              </w:rPr>
            </w:pPr>
            <w:r>
              <w:rPr>
                <w:sz w:val="20"/>
              </w:rPr>
              <w:t>Garantizando</w:t>
            </w:r>
            <w:r>
              <w:rPr>
                <w:spacing w:val="-4"/>
                <w:sz w:val="20"/>
              </w:rPr>
              <w:t xml:space="preserve"> </w:t>
            </w:r>
            <w:r>
              <w:rPr>
                <w:sz w:val="20"/>
              </w:rPr>
              <w:t>una</w:t>
            </w:r>
            <w:r>
              <w:rPr>
                <w:spacing w:val="-4"/>
                <w:sz w:val="20"/>
              </w:rPr>
              <w:t xml:space="preserve"> </w:t>
            </w:r>
            <w:r>
              <w:rPr>
                <w:sz w:val="20"/>
              </w:rPr>
              <w:t>buena</w:t>
            </w:r>
            <w:r>
              <w:rPr>
                <w:spacing w:val="-7"/>
                <w:sz w:val="20"/>
              </w:rPr>
              <w:t xml:space="preserve"> </w:t>
            </w:r>
            <w:r>
              <w:rPr>
                <w:sz w:val="20"/>
              </w:rPr>
              <w:t>impermeabilidad,</w:t>
            </w:r>
            <w:r>
              <w:rPr>
                <w:spacing w:val="-5"/>
                <w:sz w:val="20"/>
              </w:rPr>
              <w:t xml:space="preserve"> </w:t>
            </w:r>
            <w:r>
              <w:rPr>
                <w:sz w:val="20"/>
              </w:rPr>
              <w:t>que</w:t>
            </w:r>
            <w:r>
              <w:rPr>
                <w:spacing w:val="-6"/>
                <w:sz w:val="20"/>
              </w:rPr>
              <w:t xml:space="preserve"> </w:t>
            </w:r>
            <w:r>
              <w:rPr>
                <w:sz w:val="20"/>
              </w:rPr>
              <w:t>impida</w:t>
            </w:r>
            <w:r>
              <w:rPr>
                <w:spacing w:val="-8"/>
                <w:sz w:val="20"/>
              </w:rPr>
              <w:t xml:space="preserve"> </w:t>
            </w:r>
            <w:r>
              <w:rPr>
                <w:sz w:val="20"/>
              </w:rPr>
              <w:t>el</w:t>
            </w:r>
            <w:r>
              <w:rPr>
                <w:spacing w:val="-1"/>
                <w:sz w:val="20"/>
              </w:rPr>
              <w:t xml:space="preserve"> </w:t>
            </w:r>
            <w:r>
              <w:rPr>
                <w:sz w:val="20"/>
              </w:rPr>
              <w:t>paso</w:t>
            </w:r>
            <w:r>
              <w:rPr>
                <w:spacing w:val="-4"/>
                <w:sz w:val="20"/>
              </w:rPr>
              <w:t xml:space="preserve"> </w:t>
            </w:r>
            <w:r>
              <w:rPr>
                <w:sz w:val="20"/>
              </w:rPr>
              <w:t>del agua y permita la respiración del sustrato, debiendo ser utilizado de acuerdo a la proporción comprendida en la especificación técnica del proveedor.</w:t>
            </w:r>
          </w:p>
          <w:p w:rsidR="00166166" w:rsidRDefault="00B7696D">
            <w:pPr>
              <w:pStyle w:val="TableParagraph"/>
              <w:ind w:left="69"/>
              <w:rPr>
                <w:sz w:val="20"/>
              </w:rPr>
            </w:pPr>
            <w:r>
              <w:rPr>
                <w:sz w:val="20"/>
              </w:rPr>
              <w:t>Los impermeabilizantes son sustancias que detienen el ag</w:t>
            </w:r>
            <w:r>
              <w:rPr>
                <w:sz w:val="20"/>
              </w:rPr>
              <w:t>ua, impidiendo</w:t>
            </w:r>
            <w:r>
              <w:rPr>
                <w:spacing w:val="-2"/>
                <w:sz w:val="20"/>
              </w:rPr>
              <w:t xml:space="preserve"> </w:t>
            </w:r>
            <w:r>
              <w:rPr>
                <w:sz w:val="20"/>
              </w:rPr>
              <w:t>su</w:t>
            </w:r>
            <w:r>
              <w:rPr>
                <w:spacing w:val="-6"/>
                <w:sz w:val="20"/>
              </w:rPr>
              <w:t xml:space="preserve"> </w:t>
            </w:r>
            <w:r>
              <w:rPr>
                <w:sz w:val="20"/>
              </w:rPr>
              <w:t>paso,</w:t>
            </w:r>
            <w:r>
              <w:rPr>
                <w:spacing w:val="-3"/>
                <w:sz w:val="20"/>
              </w:rPr>
              <w:t xml:space="preserve"> </w:t>
            </w:r>
            <w:r>
              <w:rPr>
                <w:sz w:val="20"/>
              </w:rPr>
              <w:t>y</w:t>
            </w:r>
            <w:r>
              <w:rPr>
                <w:spacing w:val="-6"/>
                <w:sz w:val="20"/>
              </w:rPr>
              <w:t xml:space="preserve"> </w:t>
            </w:r>
            <w:r>
              <w:rPr>
                <w:sz w:val="20"/>
              </w:rPr>
              <w:t>se emplean</w:t>
            </w:r>
            <w:r>
              <w:rPr>
                <w:spacing w:val="-6"/>
                <w:sz w:val="20"/>
              </w:rPr>
              <w:t xml:space="preserve"> </w:t>
            </w:r>
            <w:r>
              <w:rPr>
                <w:sz w:val="20"/>
              </w:rPr>
              <w:t>en</w:t>
            </w:r>
            <w:r>
              <w:rPr>
                <w:spacing w:val="-6"/>
                <w:sz w:val="20"/>
              </w:rPr>
              <w:t xml:space="preserve"> </w:t>
            </w:r>
            <w:r>
              <w:rPr>
                <w:sz w:val="20"/>
              </w:rPr>
              <w:t>el</w:t>
            </w:r>
            <w:r>
              <w:rPr>
                <w:spacing w:val="-4"/>
                <w:sz w:val="20"/>
              </w:rPr>
              <w:t xml:space="preserve"> </w:t>
            </w:r>
            <w:r>
              <w:rPr>
                <w:sz w:val="20"/>
              </w:rPr>
              <w:t>revestimiento</w:t>
            </w:r>
            <w:r>
              <w:rPr>
                <w:spacing w:val="-7"/>
                <w:sz w:val="20"/>
              </w:rPr>
              <w:t xml:space="preserve"> </w:t>
            </w:r>
            <w:r>
              <w:rPr>
                <w:sz w:val="20"/>
              </w:rPr>
              <w:t>de</w:t>
            </w:r>
            <w:r>
              <w:rPr>
                <w:spacing w:val="-5"/>
                <w:sz w:val="20"/>
              </w:rPr>
              <w:t xml:space="preserve"> </w:t>
            </w:r>
            <w:r>
              <w:rPr>
                <w:sz w:val="20"/>
              </w:rPr>
              <w:t>paredes, techos y objetos que deben mantenerse secos. Funcionan eliminando o reduciendo la porosidad del material, llenando</w:t>
            </w:r>
          </w:p>
          <w:p w:rsidR="00166166" w:rsidRDefault="00B7696D">
            <w:pPr>
              <w:pStyle w:val="TableParagraph"/>
              <w:spacing w:before="1" w:line="223" w:lineRule="exact"/>
              <w:ind w:left="69"/>
              <w:rPr>
                <w:sz w:val="20"/>
              </w:rPr>
            </w:pPr>
            <w:r>
              <w:rPr>
                <w:sz w:val="20"/>
              </w:rPr>
              <w:t>filtraciones</w:t>
            </w:r>
            <w:r>
              <w:rPr>
                <w:spacing w:val="-5"/>
                <w:sz w:val="20"/>
              </w:rPr>
              <w:t xml:space="preserve"> </w:t>
            </w:r>
            <w:r>
              <w:rPr>
                <w:sz w:val="20"/>
              </w:rPr>
              <w:t>y</w:t>
            </w:r>
            <w:r>
              <w:rPr>
                <w:spacing w:val="-7"/>
                <w:sz w:val="20"/>
              </w:rPr>
              <w:t xml:space="preserve"> </w:t>
            </w:r>
            <w:r>
              <w:rPr>
                <w:sz w:val="20"/>
              </w:rPr>
              <w:t>aislando</w:t>
            </w:r>
            <w:r>
              <w:rPr>
                <w:spacing w:val="-8"/>
                <w:sz w:val="20"/>
              </w:rPr>
              <w:t xml:space="preserve"> </w:t>
            </w:r>
            <w:r>
              <w:rPr>
                <w:sz w:val="20"/>
              </w:rPr>
              <w:t>la</w:t>
            </w:r>
            <w:r>
              <w:rPr>
                <w:spacing w:val="-7"/>
                <w:sz w:val="20"/>
              </w:rPr>
              <w:t xml:space="preserve"> </w:t>
            </w:r>
            <w:r>
              <w:rPr>
                <w:sz w:val="20"/>
              </w:rPr>
              <w:t>humedad</w:t>
            </w:r>
            <w:r>
              <w:rPr>
                <w:spacing w:val="-7"/>
                <w:sz w:val="20"/>
              </w:rPr>
              <w:t xml:space="preserve"> </w:t>
            </w:r>
            <w:r>
              <w:rPr>
                <w:sz w:val="20"/>
              </w:rPr>
              <w:t>del</w:t>
            </w:r>
            <w:r>
              <w:rPr>
                <w:spacing w:val="-9"/>
                <w:sz w:val="20"/>
              </w:rPr>
              <w:t xml:space="preserve"> </w:t>
            </w:r>
            <w:r>
              <w:rPr>
                <w:spacing w:val="-2"/>
                <w:sz w:val="20"/>
              </w:rPr>
              <w:t>medio.</w:t>
            </w:r>
          </w:p>
        </w:tc>
      </w:tr>
      <w:tr w:rsidR="00166166">
        <w:trPr>
          <w:trHeight w:val="1464"/>
        </w:trPr>
        <w:tc>
          <w:tcPr>
            <w:tcW w:w="625"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15" w:right="6"/>
              <w:jc w:val="center"/>
              <w:rPr>
                <w:sz w:val="20"/>
              </w:rPr>
            </w:pPr>
            <w:r>
              <w:rPr>
                <w:spacing w:val="-5"/>
                <w:sz w:val="20"/>
              </w:rPr>
              <w:t>56</w:t>
            </w:r>
          </w:p>
        </w:tc>
        <w:tc>
          <w:tcPr>
            <w:tcW w:w="2632" w:type="dxa"/>
          </w:tcPr>
          <w:p w:rsidR="00166166" w:rsidRDefault="00166166">
            <w:pPr>
              <w:pStyle w:val="TableParagraph"/>
              <w:rPr>
                <w:rFonts w:ascii="Tahoma"/>
                <w:b/>
                <w:sz w:val="20"/>
              </w:rPr>
            </w:pPr>
          </w:p>
          <w:p w:rsidR="00166166" w:rsidRDefault="00166166">
            <w:pPr>
              <w:pStyle w:val="TableParagraph"/>
              <w:spacing w:before="3"/>
              <w:rPr>
                <w:rFonts w:ascii="Tahoma"/>
                <w:b/>
                <w:sz w:val="20"/>
              </w:rPr>
            </w:pPr>
          </w:p>
          <w:p w:rsidR="00166166" w:rsidRDefault="00B7696D">
            <w:pPr>
              <w:pStyle w:val="TableParagraph"/>
              <w:ind w:left="800" w:right="18" w:hanging="423"/>
              <w:rPr>
                <w:sz w:val="20"/>
              </w:rPr>
            </w:pPr>
            <w:r>
              <w:rPr>
                <w:sz w:val="20"/>
              </w:rPr>
              <w:t>INODORO</w:t>
            </w:r>
            <w:r>
              <w:rPr>
                <w:spacing w:val="-12"/>
                <w:sz w:val="20"/>
              </w:rPr>
              <w:t xml:space="preserve"> </w:t>
            </w:r>
            <w:r>
              <w:rPr>
                <w:sz w:val="20"/>
              </w:rPr>
              <w:t>T/BAJO</w:t>
            </w:r>
            <w:r>
              <w:rPr>
                <w:spacing w:val="-11"/>
                <w:sz w:val="20"/>
              </w:rPr>
              <w:t xml:space="preserve"> </w:t>
            </w:r>
            <w:r>
              <w:rPr>
                <w:sz w:val="20"/>
              </w:rPr>
              <w:t xml:space="preserve">MAS </w:t>
            </w:r>
            <w:r>
              <w:rPr>
                <w:spacing w:val="-2"/>
                <w:sz w:val="20"/>
              </w:rPr>
              <w:t>ACCESORIOS</w:t>
            </w:r>
          </w:p>
        </w:tc>
        <w:tc>
          <w:tcPr>
            <w:tcW w:w="995"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ind w:left="69" w:right="108"/>
              <w:rPr>
                <w:sz w:val="20"/>
              </w:rPr>
            </w:pPr>
            <w:r>
              <w:rPr>
                <w:sz w:val="20"/>
              </w:rPr>
              <w:t>Este material es implementado en el baño, el Inodoro de tanque bajo deberá contar una sola descarga limpiar el inodoro de residuos sólidos. La palanca para la descarga deberá ser de un material</w:t>
            </w:r>
            <w:r>
              <w:rPr>
                <w:spacing w:val="-4"/>
                <w:sz w:val="20"/>
              </w:rPr>
              <w:t xml:space="preserve"> </w:t>
            </w:r>
            <w:r>
              <w:rPr>
                <w:sz w:val="20"/>
              </w:rPr>
              <w:t>que no</w:t>
            </w:r>
            <w:r>
              <w:rPr>
                <w:spacing w:val="-6"/>
                <w:sz w:val="20"/>
              </w:rPr>
              <w:t xml:space="preserve"> </w:t>
            </w:r>
            <w:r>
              <w:rPr>
                <w:sz w:val="20"/>
              </w:rPr>
              <w:t>se</w:t>
            </w:r>
            <w:r>
              <w:rPr>
                <w:spacing w:val="-4"/>
                <w:sz w:val="20"/>
              </w:rPr>
              <w:t xml:space="preserve"> </w:t>
            </w:r>
            <w:r>
              <w:rPr>
                <w:sz w:val="20"/>
              </w:rPr>
              <w:t>deteriore</w:t>
            </w:r>
            <w:r>
              <w:rPr>
                <w:spacing w:val="-4"/>
                <w:sz w:val="20"/>
              </w:rPr>
              <w:t xml:space="preserve"> </w:t>
            </w:r>
            <w:r>
              <w:rPr>
                <w:sz w:val="20"/>
              </w:rPr>
              <w:t>con</w:t>
            </w:r>
            <w:r>
              <w:rPr>
                <w:spacing w:val="-5"/>
                <w:sz w:val="20"/>
              </w:rPr>
              <w:t xml:space="preserve"> </w:t>
            </w:r>
            <w:r>
              <w:rPr>
                <w:sz w:val="20"/>
              </w:rPr>
              <w:t>facilidad,</w:t>
            </w:r>
            <w:r>
              <w:rPr>
                <w:spacing w:val="-3"/>
                <w:sz w:val="20"/>
              </w:rPr>
              <w:t xml:space="preserve"> </w:t>
            </w:r>
            <w:r>
              <w:rPr>
                <w:sz w:val="20"/>
              </w:rPr>
              <w:t>teniendo</w:t>
            </w:r>
            <w:r>
              <w:rPr>
                <w:spacing w:val="-2"/>
                <w:sz w:val="20"/>
              </w:rPr>
              <w:t xml:space="preserve"> </w:t>
            </w:r>
            <w:r>
              <w:rPr>
                <w:sz w:val="20"/>
              </w:rPr>
              <w:t>como</w:t>
            </w:r>
            <w:r>
              <w:rPr>
                <w:spacing w:val="-5"/>
                <w:sz w:val="20"/>
              </w:rPr>
              <w:t xml:space="preserve"> </w:t>
            </w:r>
            <w:r>
              <w:rPr>
                <w:sz w:val="20"/>
              </w:rPr>
              <w:t>garantía un año como mínimo.</w:t>
            </w:r>
          </w:p>
          <w:p w:rsidR="00166166" w:rsidRDefault="00B7696D">
            <w:pPr>
              <w:pStyle w:val="TableParagraph"/>
              <w:spacing w:line="223" w:lineRule="exact"/>
              <w:ind w:left="69"/>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6"/>
                <w:sz w:val="20"/>
              </w:rPr>
              <w:t xml:space="preserve"> </w:t>
            </w:r>
            <w:r>
              <w:rPr>
                <w:sz w:val="20"/>
              </w:rPr>
              <w:t>Porcelana,</w:t>
            </w:r>
            <w:r>
              <w:rPr>
                <w:spacing w:val="-10"/>
                <w:sz w:val="20"/>
              </w:rPr>
              <w:t xml:space="preserve"> </w:t>
            </w:r>
            <w:r>
              <w:rPr>
                <w:sz w:val="20"/>
              </w:rPr>
              <w:t>ancho</w:t>
            </w:r>
            <w:r>
              <w:rPr>
                <w:spacing w:val="-8"/>
                <w:sz w:val="20"/>
              </w:rPr>
              <w:t xml:space="preserve"> </w:t>
            </w:r>
            <w:r>
              <w:rPr>
                <w:sz w:val="20"/>
              </w:rPr>
              <w:t>0.50</w:t>
            </w:r>
            <w:r>
              <w:rPr>
                <w:spacing w:val="-8"/>
                <w:sz w:val="20"/>
              </w:rPr>
              <w:t xml:space="preserve"> </w:t>
            </w:r>
            <w:r>
              <w:rPr>
                <w:sz w:val="20"/>
              </w:rPr>
              <w:t>mts,</w:t>
            </w:r>
            <w:r>
              <w:rPr>
                <w:spacing w:val="-9"/>
                <w:sz w:val="20"/>
              </w:rPr>
              <w:t xml:space="preserve"> </w:t>
            </w:r>
            <w:r>
              <w:rPr>
                <w:sz w:val="20"/>
              </w:rPr>
              <w:t>largo</w:t>
            </w:r>
            <w:r>
              <w:rPr>
                <w:spacing w:val="-3"/>
                <w:sz w:val="20"/>
              </w:rPr>
              <w:t xml:space="preserve"> </w:t>
            </w:r>
            <w:r>
              <w:rPr>
                <w:sz w:val="20"/>
              </w:rPr>
              <w:t>0.65</w:t>
            </w:r>
            <w:r>
              <w:rPr>
                <w:spacing w:val="-8"/>
                <w:sz w:val="20"/>
              </w:rPr>
              <w:t xml:space="preserve"> </w:t>
            </w:r>
            <w:r>
              <w:rPr>
                <w:sz w:val="20"/>
              </w:rPr>
              <w:t>mts,</w:t>
            </w:r>
            <w:r>
              <w:rPr>
                <w:spacing w:val="-4"/>
                <w:sz w:val="20"/>
              </w:rPr>
              <w:t xml:space="preserve"> </w:t>
            </w:r>
            <w:r>
              <w:rPr>
                <w:spacing w:val="-2"/>
                <w:sz w:val="20"/>
              </w:rPr>
              <w:t>altura</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1953"/>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82"/>
              <w:rPr>
                <w:sz w:val="20"/>
              </w:rPr>
            </w:pPr>
            <w:r>
              <w:rPr>
                <w:sz w:val="20"/>
              </w:rPr>
              <w:t>0.50</w:t>
            </w:r>
            <w:r>
              <w:rPr>
                <w:spacing w:val="-2"/>
                <w:sz w:val="20"/>
              </w:rPr>
              <w:t xml:space="preserve"> </w:t>
            </w:r>
            <w:r>
              <w:rPr>
                <w:sz w:val="20"/>
              </w:rPr>
              <w:t>mts,</w:t>
            </w:r>
            <w:r>
              <w:rPr>
                <w:spacing w:val="-8"/>
                <w:sz w:val="20"/>
              </w:rPr>
              <w:t xml:space="preserve"> </w:t>
            </w:r>
            <w:r>
              <w:rPr>
                <w:sz w:val="20"/>
              </w:rPr>
              <w:t>las</w:t>
            </w:r>
            <w:r>
              <w:rPr>
                <w:spacing w:val="-4"/>
                <w:sz w:val="20"/>
              </w:rPr>
              <w:t xml:space="preserve"> </w:t>
            </w:r>
            <w:r>
              <w:rPr>
                <w:sz w:val="20"/>
              </w:rPr>
              <w:t>dimensiones</w:t>
            </w:r>
            <w:r>
              <w:rPr>
                <w:spacing w:val="-8"/>
                <w:sz w:val="20"/>
              </w:rPr>
              <w:t xml:space="preserve"> </w:t>
            </w:r>
            <w:r>
              <w:rPr>
                <w:sz w:val="20"/>
              </w:rPr>
              <w:t>pueden</w:t>
            </w:r>
            <w:r>
              <w:rPr>
                <w:spacing w:val="-1"/>
                <w:sz w:val="20"/>
              </w:rPr>
              <w:t xml:space="preserve"> </w:t>
            </w:r>
            <w:r>
              <w:rPr>
                <w:sz w:val="20"/>
              </w:rPr>
              <w:t>variar</w:t>
            </w:r>
            <w:r>
              <w:rPr>
                <w:spacing w:val="-4"/>
                <w:sz w:val="20"/>
              </w:rPr>
              <w:t xml:space="preserve"> </w:t>
            </w:r>
            <w:r>
              <w:rPr>
                <w:sz w:val="20"/>
              </w:rPr>
              <w:t>acorde</w:t>
            </w:r>
            <w:r>
              <w:rPr>
                <w:spacing w:val="-1"/>
                <w:sz w:val="20"/>
              </w:rPr>
              <w:t xml:space="preserve"> </w:t>
            </w:r>
            <w:r>
              <w:rPr>
                <w:sz w:val="20"/>
              </w:rPr>
              <w:t>a</w:t>
            </w:r>
            <w:r>
              <w:rPr>
                <w:spacing w:val="-6"/>
                <w:sz w:val="20"/>
              </w:rPr>
              <w:t xml:space="preserve"> </w:t>
            </w:r>
            <w:r>
              <w:rPr>
                <w:sz w:val="20"/>
              </w:rPr>
              <w:t>las</w:t>
            </w:r>
            <w:r>
              <w:rPr>
                <w:spacing w:val="-8"/>
                <w:sz w:val="20"/>
              </w:rPr>
              <w:t xml:space="preserve"> </w:t>
            </w:r>
            <w:r>
              <w:rPr>
                <w:sz w:val="20"/>
              </w:rPr>
              <w:t>definidas</w:t>
            </w:r>
            <w:r>
              <w:rPr>
                <w:spacing w:val="-4"/>
                <w:sz w:val="20"/>
              </w:rPr>
              <w:t xml:space="preserve"> </w:t>
            </w:r>
            <w:r>
              <w:rPr>
                <w:sz w:val="20"/>
              </w:rPr>
              <w:t>por el fabricante, permitiéndose una tolerancia de +-7 cm; de un volumen no mayor a 6 lts, Se recomienda que su procedencia sea de industria</w:t>
            </w:r>
            <w:r>
              <w:rPr>
                <w:spacing w:val="-1"/>
                <w:sz w:val="20"/>
              </w:rPr>
              <w:t xml:space="preserve"> </w:t>
            </w:r>
            <w:r>
              <w:rPr>
                <w:sz w:val="20"/>
              </w:rPr>
              <w:t>nacional o</w:t>
            </w:r>
            <w:r>
              <w:rPr>
                <w:spacing w:val="-1"/>
                <w:sz w:val="20"/>
              </w:rPr>
              <w:t xml:space="preserve"> </w:t>
            </w:r>
            <w:r>
              <w:rPr>
                <w:sz w:val="20"/>
              </w:rPr>
              <w:t>extranjera y</w:t>
            </w:r>
            <w:r>
              <w:rPr>
                <w:spacing w:val="-1"/>
                <w:sz w:val="20"/>
              </w:rPr>
              <w:t xml:space="preserve"> </w:t>
            </w:r>
            <w:r>
              <w:rPr>
                <w:sz w:val="20"/>
              </w:rPr>
              <w:t>de</w:t>
            </w:r>
            <w:r>
              <w:rPr>
                <w:spacing w:val="-5"/>
                <w:sz w:val="20"/>
              </w:rPr>
              <w:t xml:space="preserve"> </w:t>
            </w:r>
            <w:r>
              <w:rPr>
                <w:sz w:val="20"/>
              </w:rPr>
              <w:t>marca conocida dentro del mercado nacional, deberá contar con los accesorios de papelero</w:t>
            </w:r>
            <w:r>
              <w:rPr>
                <w:sz w:val="20"/>
              </w:rPr>
              <w:t>, tapa y asiento, y toallero</w:t>
            </w:r>
          </w:p>
          <w:p w:rsidR="00166166" w:rsidRDefault="00B7696D">
            <w:pPr>
              <w:pStyle w:val="TableParagraph"/>
              <w:spacing w:line="244" w:lineRule="exact"/>
              <w:ind w:left="69"/>
              <w:rPr>
                <w:sz w:val="20"/>
              </w:rPr>
            </w:pPr>
            <w:r>
              <w:rPr>
                <w:sz w:val="20"/>
              </w:rPr>
              <w:t>La</w:t>
            </w:r>
            <w:r>
              <w:rPr>
                <w:spacing w:val="-10"/>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6"/>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1"/>
                <w:sz w:val="20"/>
              </w:rPr>
              <w:t xml:space="preserve"> </w:t>
            </w:r>
            <w:r>
              <w:rPr>
                <w:spacing w:val="-5"/>
                <w:sz w:val="20"/>
              </w:rPr>
              <w:t>de</w:t>
            </w:r>
          </w:p>
          <w:p w:rsidR="00166166" w:rsidRDefault="00B7696D">
            <w:pPr>
              <w:pStyle w:val="TableParagraph"/>
              <w:spacing w:before="1" w:line="223" w:lineRule="exact"/>
              <w:ind w:left="69"/>
              <w:rPr>
                <w:sz w:val="20"/>
              </w:rPr>
            </w:pPr>
            <w:r>
              <w:rPr>
                <w:sz w:val="20"/>
              </w:rPr>
              <w:t>referencia</w:t>
            </w:r>
            <w:r>
              <w:rPr>
                <w:spacing w:val="-7"/>
                <w:sz w:val="20"/>
              </w:rPr>
              <w:t xml:space="preserve"> </w:t>
            </w:r>
            <w:r>
              <w:rPr>
                <w:sz w:val="20"/>
              </w:rPr>
              <w:t>sea</w:t>
            </w:r>
            <w:r>
              <w:rPr>
                <w:spacing w:val="-3"/>
                <w:sz w:val="20"/>
              </w:rPr>
              <w:t xml:space="preserve"> </w:t>
            </w:r>
            <w:r>
              <w:rPr>
                <w:sz w:val="20"/>
              </w:rPr>
              <w:t>de</w:t>
            </w:r>
            <w:r>
              <w:rPr>
                <w:spacing w:val="-1"/>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3"/>
                <w:sz w:val="20"/>
              </w:rPr>
              <w:t xml:space="preserve"> </w:t>
            </w:r>
            <w:r>
              <w:rPr>
                <w:sz w:val="20"/>
              </w:rPr>
              <w:t>de</w:t>
            </w:r>
            <w:r>
              <w:rPr>
                <w:spacing w:val="-6"/>
                <w:sz w:val="20"/>
              </w:rPr>
              <w:t xml:space="preserve"> </w:t>
            </w:r>
            <w:r>
              <w:rPr>
                <w:sz w:val="20"/>
              </w:rPr>
              <w:t>marca</w:t>
            </w:r>
            <w:r>
              <w:rPr>
                <w:spacing w:val="-6"/>
                <w:sz w:val="20"/>
              </w:rPr>
              <w:t xml:space="preserve"> </w:t>
            </w:r>
            <w:r>
              <w:rPr>
                <w:spacing w:val="-2"/>
                <w:sz w:val="20"/>
              </w:rPr>
              <w:t>reconocida.</w:t>
            </w:r>
          </w:p>
        </w:tc>
      </w:tr>
      <w:tr w:rsidR="00166166">
        <w:trPr>
          <w:trHeight w:val="390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5"/>
              <w:rPr>
                <w:rFonts w:ascii="Tahoma"/>
                <w:b/>
                <w:sz w:val="20"/>
              </w:rPr>
            </w:pPr>
          </w:p>
          <w:p w:rsidR="00166166" w:rsidRDefault="00B7696D">
            <w:pPr>
              <w:pStyle w:val="TableParagraph"/>
              <w:ind w:left="15" w:right="6"/>
              <w:jc w:val="center"/>
              <w:rPr>
                <w:sz w:val="20"/>
              </w:rPr>
            </w:pPr>
            <w:r>
              <w:rPr>
                <w:spacing w:val="-5"/>
                <w:sz w:val="20"/>
              </w:rPr>
              <w:t>57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5"/>
              <w:rPr>
                <w:rFonts w:ascii="Tahoma"/>
                <w:b/>
                <w:sz w:val="20"/>
              </w:rPr>
            </w:pPr>
          </w:p>
          <w:p w:rsidR="00166166" w:rsidRDefault="00B7696D">
            <w:pPr>
              <w:pStyle w:val="TableParagraph"/>
              <w:ind w:left="20" w:right="10"/>
              <w:jc w:val="center"/>
              <w:rPr>
                <w:sz w:val="20"/>
              </w:rPr>
            </w:pPr>
            <w:r>
              <w:rPr>
                <w:spacing w:val="-2"/>
                <w:sz w:val="20"/>
              </w:rPr>
              <w:t>INTERRUPTOR</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5"/>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Los interruptores eléctricos, son dispositivos que sirven para desviar</w:t>
            </w:r>
            <w:r>
              <w:rPr>
                <w:spacing w:val="-5"/>
                <w:sz w:val="20"/>
              </w:rPr>
              <w:t xml:space="preserve"> </w:t>
            </w:r>
            <w:r>
              <w:rPr>
                <w:sz w:val="20"/>
              </w:rPr>
              <w:t>u</w:t>
            </w:r>
            <w:r>
              <w:rPr>
                <w:spacing w:val="-7"/>
                <w:sz w:val="20"/>
              </w:rPr>
              <w:t xml:space="preserve"> </w:t>
            </w:r>
            <w:r>
              <w:rPr>
                <w:sz w:val="20"/>
              </w:rPr>
              <w:t>obstaculizar</w:t>
            </w:r>
            <w:r>
              <w:rPr>
                <w:spacing w:val="-5"/>
                <w:sz w:val="20"/>
              </w:rPr>
              <w:t xml:space="preserve"> </w:t>
            </w:r>
            <w:r>
              <w:rPr>
                <w:sz w:val="20"/>
              </w:rPr>
              <w:t>el</w:t>
            </w:r>
            <w:r>
              <w:rPr>
                <w:spacing w:val="-5"/>
                <w:sz w:val="20"/>
              </w:rPr>
              <w:t xml:space="preserve"> </w:t>
            </w:r>
            <w:r>
              <w:rPr>
                <w:sz w:val="20"/>
              </w:rPr>
              <w:t>flujo</w:t>
            </w:r>
            <w:r>
              <w:rPr>
                <w:spacing w:val="-3"/>
                <w:sz w:val="20"/>
              </w:rPr>
              <w:t xml:space="preserve"> </w:t>
            </w:r>
            <w:r>
              <w:rPr>
                <w:sz w:val="20"/>
              </w:rPr>
              <w:t>de</w:t>
            </w:r>
            <w:r>
              <w:rPr>
                <w:spacing w:val="-6"/>
                <w:sz w:val="20"/>
              </w:rPr>
              <w:t xml:space="preserve"> </w:t>
            </w:r>
            <w:r>
              <w:rPr>
                <w:sz w:val="20"/>
              </w:rPr>
              <w:t>corriente</w:t>
            </w:r>
            <w:r>
              <w:rPr>
                <w:spacing w:val="-6"/>
                <w:sz w:val="20"/>
              </w:rPr>
              <w:t xml:space="preserve"> </w:t>
            </w:r>
            <w:r>
              <w:rPr>
                <w:sz w:val="20"/>
              </w:rPr>
              <w:t>eléctrica. Van</w:t>
            </w:r>
            <w:r>
              <w:rPr>
                <w:spacing w:val="-3"/>
                <w:sz w:val="20"/>
              </w:rPr>
              <w:t xml:space="preserve"> </w:t>
            </w:r>
            <w:r>
              <w:rPr>
                <w:sz w:val="20"/>
              </w:rPr>
              <w:t>desde</w:t>
            </w:r>
            <w:r>
              <w:rPr>
                <w:spacing w:val="-2"/>
                <w:sz w:val="20"/>
              </w:rPr>
              <w:t xml:space="preserve"> </w:t>
            </w:r>
            <w:r>
              <w:rPr>
                <w:sz w:val="20"/>
              </w:rPr>
              <w:t>un simple interruptor que apaga o enciende un foco, hasta un complicado selector de transferencia automático de múltiples capas controladas por ordenadores.</w:t>
            </w:r>
          </w:p>
          <w:p w:rsidR="00166166" w:rsidRDefault="00B7696D">
            <w:pPr>
              <w:pStyle w:val="TableParagraph"/>
              <w:spacing w:line="243" w:lineRule="exact"/>
              <w:ind w:left="69"/>
              <w:rPr>
                <w:sz w:val="20"/>
              </w:rPr>
            </w:pPr>
            <w:r>
              <w:rPr>
                <w:spacing w:val="-2"/>
                <w:sz w:val="20"/>
              </w:rPr>
              <w:t>REQUISITOS:</w:t>
            </w:r>
          </w:p>
          <w:p w:rsidR="00166166" w:rsidRDefault="00B7696D">
            <w:pPr>
              <w:pStyle w:val="TableParagraph"/>
              <w:spacing w:before="1"/>
              <w:ind w:left="69" w:right="2544"/>
              <w:rPr>
                <w:sz w:val="20"/>
              </w:rPr>
            </w:pPr>
            <w:r>
              <w:rPr>
                <w:sz w:val="20"/>
              </w:rPr>
              <w:t>Tensión</w:t>
            </w:r>
            <w:r>
              <w:rPr>
                <w:spacing w:val="-4"/>
                <w:sz w:val="20"/>
              </w:rPr>
              <w:t xml:space="preserve"> </w:t>
            </w:r>
            <w:r>
              <w:rPr>
                <w:sz w:val="20"/>
              </w:rPr>
              <w:t>nominal:</w:t>
            </w:r>
            <w:r>
              <w:rPr>
                <w:spacing w:val="-5"/>
                <w:sz w:val="20"/>
              </w:rPr>
              <w:t xml:space="preserve"> </w:t>
            </w:r>
            <w:r>
              <w:rPr>
                <w:sz w:val="20"/>
              </w:rPr>
              <w:t>250V</w:t>
            </w:r>
            <w:r>
              <w:rPr>
                <w:spacing w:val="-8"/>
                <w:sz w:val="20"/>
              </w:rPr>
              <w:t xml:space="preserve"> </w:t>
            </w:r>
            <w:r>
              <w:rPr>
                <w:sz w:val="20"/>
              </w:rPr>
              <w:t>AC;</w:t>
            </w:r>
            <w:r>
              <w:rPr>
                <w:spacing w:val="-5"/>
                <w:sz w:val="20"/>
              </w:rPr>
              <w:t xml:space="preserve"> </w:t>
            </w:r>
            <w:r>
              <w:rPr>
                <w:sz w:val="20"/>
              </w:rPr>
              <w:t>127</w:t>
            </w:r>
            <w:r>
              <w:rPr>
                <w:spacing w:val="-10"/>
                <w:sz w:val="20"/>
              </w:rPr>
              <w:t xml:space="preserve"> </w:t>
            </w:r>
            <w:r>
              <w:rPr>
                <w:sz w:val="20"/>
              </w:rPr>
              <w:t>V</w:t>
            </w:r>
            <w:r>
              <w:rPr>
                <w:spacing w:val="-4"/>
                <w:sz w:val="20"/>
              </w:rPr>
              <w:t xml:space="preserve"> </w:t>
            </w:r>
            <w:r>
              <w:rPr>
                <w:sz w:val="20"/>
              </w:rPr>
              <w:t>AC Corriente nominal (In): 10 A Frecuencia: 60 Hz.</w:t>
            </w:r>
          </w:p>
          <w:p w:rsidR="00166166" w:rsidRDefault="00B7696D">
            <w:pPr>
              <w:pStyle w:val="TableParagraph"/>
              <w:spacing w:before="2"/>
              <w:ind w:left="69"/>
              <w:rPr>
                <w:sz w:val="20"/>
              </w:rPr>
            </w:pPr>
            <w:r>
              <w:rPr>
                <w:sz w:val="20"/>
              </w:rPr>
              <w:t>Operaciones</w:t>
            </w:r>
            <w:r>
              <w:rPr>
                <w:spacing w:val="-9"/>
                <w:sz w:val="20"/>
              </w:rPr>
              <w:t xml:space="preserve"> </w:t>
            </w:r>
            <w:r>
              <w:rPr>
                <w:sz w:val="20"/>
              </w:rPr>
              <w:t>mecánicas:</w:t>
            </w:r>
            <w:r>
              <w:rPr>
                <w:spacing w:val="-5"/>
                <w:sz w:val="20"/>
              </w:rPr>
              <w:t xml:space="preserve"> </w:t>
            </w:r>
            <w:r>
              <w:rPr>
                <w:sz w:val="20"/>
              </w:rPr>
              <w:t>Superior</w:t>
            </w:r>
            <w:r>
              <w:rPr>
                <w:spacing w:val="-6"/>
                <w:sz w:val="20"/>
              </w:rPr>
              <w:t xml:space="preserve"> </w:t>
            </w:r>
            <w:r>
              <w:rPr>
                <w:sz w:val="20"/>
              </w:rPr>
              <w:t>a</w:t>
            </w:r>
            <w:r>
              <w:rPr>
                <w:spacing w:val="-5"/>
                <w:sz w:val="20"/>
              </w:rPr>
              <w:t xml:space="preserve"> </w:t>
            </w:r>
            <w:r>
              <w:rPr>
                <w:sz w:val="20"/>
              </w:rPr>
              <w:t>40.000</w:t>
            </w:r>
            <w:r>
              <w:rPr>
                <w:spacing w:val="-5"/>
                <w:sz w:val="20"/>
              </w:rPr>
              <w:t xml:space="preserve"> </w:t>
            </w:r>
            <w:r>
              <w:rPr>
                <w:sz w:val="20"/>
              </w:rPr>
              <w:t>operaciones</w:t>
            </w:r>
            <w:r>
              <w:rPr>
                <w:spacing w:val="-9"/>
                <w:sz w:val="20"/>
              </w:rPr>
              <w:t xml:space="preserve"> </w:t>
            </w:r>
            <w:r>
              <w:rPr>
                <w:sz w:val="20"/>
              </w:rPr>
              <w:t>(Apertura- cierre), con carga a corriente nominal.</w:t>
            </w:r>
          </w:p>
          <w:p w:rsidR="00166166" w:rsidRDefault="00B7696D">
            <w:pPr>
              <w:pStyle w:val="TableParagraph"/>
              <w:spacing w:before="2"/>
              <w:ind w:left="69" w:right="2031"/>
              <w:rPr>
                <w:sz w:val="20"/>
              </w:rPr>
            </w:pPr>
            <w:r>
              <w:rPr>
                <w:sz w:val="20"/>
              </w:rPr>
              <w:t>Mascara: Polocarbonato autoextinguible. Acepta: 2 cables de 2.5 mm^2 (14 AWG) Luz piloto pre cablead</w:t>
            </w:r>
            <w:r>
              <w:rPr>
                <w:sz w:val="20"/>
              </w:rPr>
              <w:t>a, fácil instalación. Base</w:t>
            </w:r>
            <w:r>
              <w:rPr>
                <w:spacing w:val="-3"/>
                <w:sz w:val="20"/>
              </w:rPr>
              <w:t xml:space="preserve"> </w:t>
            </w:r>
            <w:r>
              <w:rPr>
                <w:sz w:val="20"/>
              </w:rPr>
              <w:t>en</w:t>
            </w:r>
            <w:r>
              <w:rPr>
                <w:spacing w:val="-8"/>
                <w:sz w:val="20"/>
              </w:rPr>
              <w:t xml:space="preserve"> </w:t>
            </w:r>
            <w:r>
              <w:rPr>
                <w:sz w:val="20"/>
              </w:rPr>
              <w:t>polifenilo</w:t>
            </w:r>
            <w:r>
              <w:rPr>
                <w:spacing w:val="-4"/>
                <w:sz w:val="20"/>
              </w:rPr>
              <w:t xml:space="preserve"> </w:t>
            </w:r>
            <w:r>
              <w:rPr>
                <w:sz w:val="20"/>
              </w:rPr>
              <w:t>y</w:t>
            </w:r>
            <w:r>
              <w:rPr>
                <w:spacing w:val="-8"/>
                <w:sz w:val="20"/>
              </w:rPr>
              <w:t xml:space="preserve"> </w:t>
            </w:r>
            <w:r>
              <w:rPr>
                <w:sz w:val="20"/>
              </w:rPr>
              <w:t>tecla</w:t>
            </w:r>
            <w:r>
              <w:rPr>
                <w:spacing w:val="-8"/>
                <w:sz w:val="20"/>
              </w:rPr>
              <w:t xml:space="preserve"> </w:t>
            </w:r>
            <w:r>
              <w:rPr>
                <w:sz w:val="20"/>
              </w:rPr>
              <w:t>fabricada</w:t>
            </w:r>
            <w:r>
              <w:rPr>
                <w:spacing w:val="-4"/>
                <w:sz w:val="20"/>
              </w:rPr>
              <w:t xml:space="preserve"> </w:t>
            </w:r>
            <w:r>
              <w:rPr>
                <w:sz w:val="20"/>
              </w:rPr>
              <w:t>en</w:t>
            </w:r>
            <w:r>
              <w:rPr>
                <w:spacing w:val="-8"/>
                <w:sz w:val="20"/>
              </w:rPr>
              <w:t xml:space="preserve"> </w:t>
            </w:r>
            <w:r>
              <w:rPr>
                <w:sz w:val="20"/>
              </w:rPr>
              <w:t>ABS.</w:t>
            </w:r>
          </w:p>
          <w:p w:rsidR="00166166" w:rsidRDefault="00B7696D">
            <w:pPr>
              <w:pStyle w:val="TableParagraph"/>
              <w:spacing w:line="221" w:lineRule="exact"/>
              <w:ind w:left="69"/>
              <w:rPr>
                <w:sz w:val="20"/>
              </w:rPr>
            </w:pPr>
            <w:r>
              <w:rPr>
                <w:sz w:val="20"/>
              </w:rPr>
              <w:t>Soportan</w:t>
            </w:r>
            <w:r>
              <w:rPr>
                <w:spacing w:val="-2"/>
                <w:sz w:val="20"/>
              </w:rPr>
              <w:t xml:space="preserve"> </w:t>
            </w:r>
            <w:r>
              <w:rPr>
                <w:sz w:val="20"/>
              </w:rPr>
              <w:t>hasta</w:t>
            </w:r>
            <w:r>
              <w:rPr>
                <w:spacing w:val="-7"/>
                <w:sz w:val="20"/>
              </w:rPr>
              <w:t xml:space="preserve"> </w:t>
            </w:r>
            <w:r>
              <w:rPr>
                <w:sz w:val="20"/>
              </w:rPr>
              <w:t>850</w:t>
            </w:r>
            <w:r>
              <w:rPr>
                <w:spacing w:val="-3"/>
                <w:sz w:val="20"/>
              </w:rPr>
              <w:t xml:space="preserve"> </w:t>
            </w:r>
            <w:r>
              <w:rPr>
                <w:sz w:val="20"/>
              </w:rPr>
              <w:t>°C</w:t>
            </w:r>
            <w:r>
              <w:rPr>
                <w:spacing w:val="-7"/>
                <w:sz w:val="20"/>
              </w:rPr>
              <w:t xml:space="preserve"> </w:t>
            </w:r>
            <w:r>
              <w:rPr>
                <w:sz w:val="20"/>
              </w:rPr>
              <w:t>(elevación</w:t>
            </w:r>
            <w:r>
              <w:rPr>
                <w:spacing w:val="-7"/>
                <w:sz w:val="20"/>
              </w:rPr>
              <w:t xml:space="preserve"> </w:t>
            </w:r>
            <w:r>
              <w:rPr>
                <w:sz w:val="20"/>
              </w:rPr>
              <w:t>de</w:t>
            </w:r>
            <w:r>
              <w:rPr>
                <w:spacing w:val="-1"/>
                <w:sz w:val="20"/>
              </w:rPr>
              <w:t xml:space="preserve"> </w:t>
            </w:r>
            <w:r>
              <w:rPr>
                <w:spacing w:val="-2"/>
                <w:sz w:val="20"/>
              </w:rPr>
              <w:t>temperatura).</w:t>
            </w:r>
          </w:p>
        </w:tc>
      </w:tr>
      <w:tr w:rsidR="00166166">
        <w:trPr>
          <w:trHeight w:val="292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ind w:left="15" w:right="6"/>
              <w:jc w:val="center"/>
              <w:rPr>
                <w:sz w:val="20"/>
              </w:rPr>
            </w:pPr>
            <w:r>
              <w:rPr>
                <w:spacing w:val="-5"/>
                <w:sz w:val="20"/>
              </w:rPr>
              <w:t>58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ind w:left="20" w:right="11"/>
              <w:jc w:val="center"/>
              <w:rPr>
                <w:sz w:val="20"/>
              </w:rPr>
            </w:pPr>
            <w:r>
              <w:rPr>
                <w:sz w:val="20"/>
              </w:rPr>
              <w:t>LADRILLO</w:t>
            </w:r>
            <w:r>
              <w:rPr>
                <w:spacing w:val="-7"/>
                <w:sz w:val="20"/>
              </w:rPr>
              <w:t xml:space="preserve"> </w:t>
            </w:r>
            <w:r>
              <w:rPr>
                <w:sz w:val="20"/>
              </w:rPr>
              <w:t>6H</w:t>
            </w:r>
            <w:r>
              <w:rPr>
                <w:spacing w:val="-3"/>
                <w:sz w:val="20"/>
              </w:rPr>
              <w:t xml:space="preserve"> </w:t>
            </w:r>
            <w:r>
              <w:rPr>
                <w:spacing w:val="-2"/>
                <w:sz w:val="20"/>
              </w:rPr>
              <w:t>(24X15X10)</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Ladrillo</w:t>
            </w:r>
            <w:r>
              <w:rPr>
                <w:spacing w:val="-8"/>
                <w:sz w:val="20"/>
              </w:rPr>
              <w:t xml:space="preserve"> </w:t>
            </w:r>
            <w:r>
              <w:rPr>
                <w:sz w:val="20"/>
              </w:rPr>
              <w:t>6H</w:t>
            </w:r>
            <w:r>
              <w:rPr>
                <w:spacing w:val="-9"/>
                <w:sz w:val="20"/>
              </w:rPr>
              <w:t xml:space="preserve"> </w:t>
            </w:r>
            <w:r>
              <w:rPr>
                <w:sz w:val="20"/>
              </w:rPr>
              <w:t>(24X15X10)</w:t>
            </w:r>
            <w:r>
              <w:rPr>
                <w:spacing w:val="-6"/>
                <w:sz w:val="20"/>
              </w:rPr>
              <w:t xml:space="preserve"> </w:t>
            </w:r>
            <w:r>
              <w:rPr>
                <w:sz w:val="20"/>
              </w:rPr>
              <w:t>de</w:t>
            </w:r>
            <w:r>
              <w:rPr>
                <w:spacing w:val="-7"/>
                <w:sz w:val="20"/>
              </w:rPr>
              <w:t xml:space="preserve"> </w:t>
            </w:r>
            <w:r>
              <w:rPr>
                <w:sz w:val="20"/>
              </w:rPr>
              <w:t>producción</w:t>
            </w:r>
            <w:r>
              <w:rPr>
                <w:spacing w:val="-7"/>
                <w:sz w:val="20"/>
              </w:rPr>
              <w:t xml:space="preserve"> </w:t>
            </w:r>
            <w:r>
              <w:rPr>
                <w:spacing w:val="-2"/>
                <w:sz w:val="20"/>
              </w:rPr>
              <w:t>nacional.</w:t>
            </w:r>
          </w:p>
          <w:p w:rsidR="00166166" w:rsidRDefault="00B7696D">
            <w:pPr>
              <w:pStyle w:val="TableParagraph"/>
              <w:spacing w:before="1"/>
              <w:ind w:left="69" w:right="174"/>
              <w:rPr>
                <w:sz w:val="20"/>
              </w:rPr>
            </w:pPr>
            <w:r>
              <w:rPr>
                <w:sz w:val="20"/>
              </w:rPr>
              <w:t>Ladrillo</w:t>
            </w:r>
            <w:r>
              <w:rPr>
                <w:spacing w:val="-3"/>
                <w:sz w:val="20"/>
              </w:rPr>
              <w:t xml:space="preserve"> </w:t>
            </w:r>
            <w:r>
              <w:rPr>
                <w:sz w:val="20"/>
              </w:rPr>
              <w:t>de</w:t>
            </w:r>
            <w:r>
              <w:rPr>
                <w:spacing w:val="-2"/>
                <w:sz w:val="20"/>
              </w:rPr>
              <w:t xml:space="preserve"> </w:t>
            </w:r>
            <w:r>
              <w:rPr>
                <w:sz w:val="20"/>
              </w:rPr>
              <w:t>buena</w:t>
            </w:r>
            <w:r>
              <w:rPr>
                <w:spacing w:val="-3"/>
                <w:sz w:val="20"/>
              </w:rPr>
              <w:t xml:space="preserve"> </w:t>
            </w:r>
            <w:r>
              <w:rPr>
                <w:sz w:val="20"/>
              </w:rPr>
              <w:t>calidad</w:t>
            </w:r>
            <w:r>
              <w:rPr>
                <w:spacing w:val="-3"/>
                <w:sz w:val="20"/>
              </w:rPr>
              <w:t xml:space="preserve"> </w:t>
            </w:r>
            <w:r>
              <w:rPr>
                <w:sz w:val="20"/>
              </w:rPr>
              <w:t>de 6</w:t>
            </w:r>
            <w:r>
              <w:rPr>
                <w:spacing w:val="-4"/>
                <w:sz w:val="20"/>
              </w:rPr>
              <w:t xml:space="preserve"> </w:t>
            </w:r>
            <w:r>
              <w:rPr>
                <w:sz w:val="20"/>
              </w:rPr>
              <w:t>huecos, piezas</w:t>
            </w:r>
            <w:r>
              <w:rPr>
                <w:spacing w:val="-1"/>
                <w:sz w:val="20"/>
              </w:rPr>
              <w:t xml:space="preserve"> </w:t>
            </w:r>
            <w:r>
              <w:rPr>
                <w:sz w:val="20"/>
              </w:rPr>
              <w:t>bien</w:t>
            </w:r>
            <w:r>
              <w:rPr>
                <w:spacing w:val="-3"/>
                <w:sz w:val="20"/>
              </w:rPr>
              <w:t xml:space="preserve"> </w:t>
            </w:r>
            <w:r>
              <w:rPr>
                <w:sz w:val="20"/>
              </w:rPr>
              <w:t>cocidas, sonido metálico, color uniforme y libre de cualquier rajadura o desportilladura. Aceptándose una tolerancia de + - 0.5 cm., los ladrillos</w:t>
            </w:r>
            <w:r>
              <w:rPr>
                <w:spacing w:val="-7"/>
                <w:sz w:val="20"/>
              </w:rPr>
              <w:t xml:space="preserve"> </w:t>
            </w:r>
            <w:r>
              <w:rPr>
                <w:sz w:val="20"/>
              </w:rPr>
              <w:t>deberán</w:t>
            </w:r>
            <w:r>
              <w:rPr>
                <w:spacing w:val="-6"/>
                <w:sz w:val="20"/>
              </w:rPr>
              <w:t xml:space="preserve"> </w:t>
            </w:r>
            <w:r>
              <w:rPr>
                <w:sz w:val="20"/>
              </w:rPr>
              <w:t>ser</w:t>
            </w:r>
            <w:r>
              <w:rPr>
                <w:spacing w:val="-3"/>
                <w:sz w:val="20"/>
              </w:rPr>
              <w:t xml:space="preserve"> </w:t>
            </w:r>
            <w:r>
              <w:rPr>
                <w:sz w:val="20"/>
              </w:rPr>
              <w:t>completamente</w:t>
            </w:r>
            <w:r>
              <w:rPr>
                <w:spacing w:val="-4"/>
                <w:sz w:val="20"/>
              </w:rPr>
              <w:t xml:space="preserve"> </w:t>
            </w:r>
            <w:r>
              <w:rPr>
                <w:sz w:val="20"/>
              </w:rPr>
              <w:t>uniformes</w:t>
            </w:r>
            <w:r>
              <w:rPr>
                <w:spacing w:val="-6"/>
                <w:sz w:val="20"/>
              </w:rPr>
              <w:t xml:space="preserve"> </w:t>
            </w:r>
            <w:r>
              <w:rPr>
                <w:sz w:val="20"/>
              </w:rPr>
              <w:t>y</w:t>
            </w:r>
            <w:r>
              <w:rPr>
                <w:spacing w:val="-4"/>
                <w:sz w:val="20"/>
              </w:rPr>
              <w:t xml:space="preserve"> </w:t>
            </w:r>
            <w:r>
              <w:rPr>
                <w:sz w:val="20"/>
              </w:rPr>
              <w:t>la</w:t>
            </w:r>
            <w:r>
              <w:rPr>
                <w:spacing w:val="-1"/>
                <w:sz w:val="20"/>
              </w:rPr>
              <w:t xml:space="preserve"> </w:t>
            </w:r>
            <w:r>
              <w:rPr>
                <w:sz w:val="20"/>
              </w:rPr>
              <w:t>textura</w:t>
            </w:r>
            <w:r>
              <w:rPr>
                <w:spacing w:val="-10"/>
                <w:sz w:val="20"/>
              </w:rPr>
              <w:t xml:space="preserve"> </w:t>
            </w:r>
            <w:r>
              <w:rPr>
                <w:sz w:val="20"/>
              </w:rPr>
              <w:t>de los mismos deberá permitir una buena adherencia dura</w:t>
            </w:r>
            <w:r>
              <w:rPr>
                <w:sz w:val="20"/>
              </w:rPr>
              <w:t xml:space="preserve">nte su </w:t>
            </w:r>
            <w:r>
              <w:rPr>
                <w:spacing w:val="-2"/>
                <w:sz w:val="20"/>
              </w:rPr>
              <w:t>colocado.</w:t>
            </w:r>
          </w:p>
          <w:p w:rsidR="00166166" w:rsidRDefault="00B7696D">
            <w:pPr>
              <w:pStyle w:val="TableParagraph"/>
              <w:ind w:left="69"/>
              <w:rPr>
                <w:sz w:val="20"/>
              </w:rPr>
            </w:pPr>
            <w:r>
              <w:rPr>
                <w:sz w:val="20"/>
              </w:rPr>
              <w:t>Debiendo</w:t>
            </w:r>
            <w:r>
              <w:rPr>
                <w:spacing w:val="-7"/>
                <w:sz w:val="20"/>
              </w:rPr>
              <w:t xml:space="preserve"> </w:t>
            </w:r>
            <w:r>
              <w:rPr>
                <w:sz w:val="20"/>
              </w:rPr>
              <w:t>cumplir</w:t>
            </w:r>
            <w:r>
              <w:rPr>
                <w:spacing w:val="-4"/>
                <w:sz w:val="20"/>
              </w:rPr>
              <w:t xml:space="preserve"> </w:t>
            </w:r>
            <w:r>
              <w:rPr>
                <w:sz w:val="20"/>
              </w:rPr>
              <w:t>con</w:t>
            </w:r>
            <w:r>
              <w:rPr>
                <w:spacing w:val="-6"/>
                <w:sz w:val="20"/>
              </w:rPr>
              <w:t xml:space="preserve"> </w:t>
            </w:r>
            <w:r>
              <w:rPr>
                <w:sz w:val="20"/>
              </w:rPr>
              <w:t>los</w:t>
            </w:r>
            <w:r>
              <w:rPr>
                <w:spacing w:val="-8"/>
                <w:sz w:val="20"/>
              </w:rPr>
              <w:t xml:space="preserve"> </w:t>
            </w:r>
            <w:r>
              <w:rPr>
                <w:sz w:val="20"/>
              </w:rPr>
              <w:t>certificados</w:t>
            </w:r>
            <w:r>
              <w:rPr>
                <w:spacing w:val="-8"/>
                <w:sz w:val="20"/>
              </w:rPr>
              <w:t xml:space="preserve"> </w:t>
            </w:r>
            <w:r>
              <w:rPr>
                <w:sz w:val="20"/>
              </w:rPr>
              <w:t>de</w:t>
            </w:r>
            <w:r>
              <w:rPr>
                <w:spacing w:val="-5"/>
                <w:sz w:val="20"/>
              </w:rPr>
              <w:t xml:space="preserve"> </w:t>
            </w:r>
            <w:r>
              <w:rPr>
                <w:sz w:val="20"/>
              </w:rPr>
              <w:t>calidad</w:t>
            </w:r>
            <w:r>
              <w:rPr>
                <w:spacing w:val="-6"/>
                <w:sz w:val="20"/>
              </w:rPr>
              <w:t xml:space="preserve"> </w:t>
            </w:r>
            <w:r>
              <w:rPr>
                <w:sz w:val="20"/>
              </w:rPr>
              <w:t xml:space="preserve">ISO 9001:2008 cuando corresponda o según instrucciones del Inspector del </w:t>
            </w:r>
            <w:r>
              <w:rPr>
                <w:spacing w:val="-2"/>
                <w:sz w:val="20"/>
              </w:rPr>
              <w:t>Proyecto.</w:t>
            </w:r>
          </w:p>
          <w:p w:rsidR="00166166" w:rsidRDefault="00B7696D">
            <w:pPr>
              <w:pStyle w:val="TableParagraph"/>
              <w:spacing w:line="240" w:lineRule="exact"/>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2199"/>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5" w:right="6"/>
              <w:jc w:val="center"/>
              <w:rPr>
                <w:sz w:val="20"/>
              </w:rPr>
            </w:pPr>
            <w:r>
              <w:rPr>
                <w:spacing w:val="-5"/>
                <w:sz w:val="20"/>
              </w:rPr>
              <w:t>59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2"/>
              <w:rPr>
                <w:rFonts w:ascii="Tahoma"/>
                <w:b/>
                <w:sz w:val="20"/>
              </w:rPr>
            </w:pPr>
          </w:p>
          <w:p w:rsidR="00166166" w:rsidRDefault="00B7696D">
            <w:pPr>
              <w:pStyle w:val="TableParagraph"/>
              <w:ind w:left="897" w:right="463" w:hanging="423"/>
              <w:rPr>
                <w:sz w:val="20"/>
              </w:rPr>
            </w:pPr>
            <w:r>
              <w:rPr>
                <w:sz w:val="20"/>
              </w:rPr>
              <w:t>LADRILLO</w:t>
            </w:r>
            <w:r>
              <w:rPr>
                <w:spacing w:val="-12"/>
                <w:sz w:val="20"/>
              </w:rPr>
              <w:t xml:space="preserve"> </w:t>
            </w:r>
            <w:r>
              <w:rPr>
                <w:sz w:val="20"/>
              </w:rPr>
              <w:t xml:space="preserve">GAMBOTE </w:t>
            </w:r>
            <w:r>
              <w:rPr>
                <w:spacing w:val="-2"/>
                <w:sz w:val="20"/>
              </w:rPr>
              <w:t>(24X12X6)</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82"/>
              <w:rPr>
                <w:sz w:val="20"/>
              </w:rPr>
            </w:pPr>
            <w:r>
              <w:rPr>
                <w:sz w:val="20"/>
              </w:rPr>
              <w:t>El ladrillo gambote requerido será de buena calidad, las piezas deberán ser bien cocidas, emitirán al golpe un sonido metálico, tendrán color uniforme y libre de cualquier rajadura o desportilladura, deberán contar con la certificación de calidad según</w:t>
            </w:r>
            <w:r>
              <w:rPr>
                <w:spacing w:val="-3"/>
                <w:sz w:val="20"/>
              </w:rPr>
              <w:t xml:space="preserve"> </w:t>
            </w:r>
            <w:r>
              <w:rPr>
                <w:sz w:val="20"/>
              </w:rPr>
              <w:t>las</w:t>
            </w:r>
            <w:r>
              <w:rPr>
                <w:spacing w:val="-1"/>
                <w:sz w:val="20"/>
              </w:rPr>
              <w:t xml:space="preserve"> </w:t>
            </w:r>
            <w:r>
              <w:rPr>
                <w:sz w:val="20"/>
              </w:rPr>
              <w:t>Normas</w:t>
            </w:r>
            <w:r>
              <w:rPr>
                <w:spacing w:val="-5"/>
                <w:sz w:val="20"/>
              </w:rPr>
              <w:t xml:space="preserve"> </w:t>
            </w:r>
            <w:r>
              <w:rPr>
                <w:sz w:val="20"/>
              </w:rPr>
              <w:t>Bolivianas, las</w:t>
            </w:r>
            <w:r>
              <w:rPr>
                <w:spacing w:val="-1"/>
                <w:sz w:val="20"/>
              </w:rPr>
              <w:t xml:space="preserve"> </w:t>
            </w:r>
            <w:r>
              <w:rPr>
                <w:sz w:val="20"/>
              </w:rPr>
              <w:t>piezas</w:t>
            </w:r>
            <w:r>
              <w:rPr>
                <w:spacing w:val="-1"/>
                <w:sz w:val="20"/>
              </w:rPr>
              <w:t xml:space="preserve"> </w:t>
            </w:r>
            <w:r>
              <w:rPr>
                <w:sz w:val="20"/>
              </w:rPr>
              <w:t>de</w:t>
            </w:r>
            <w:r>
              <w:rPr>
                <w:spacing w:val="-2"/>
                <w:sz w:val="20"/>
              </w:rPr>
              <w:t xml:space="preserve"> </w:t>
            </w:r>
            <w:r>
              <w:rPr>
                <w:sz w:val="20"/>
              </w:rPr>
              <w:t>ladrillo</w:t>
            </w:r>
            <w:r>
              <w:rPr>
                <w:spacing w:val="-3"/>
                <w:sz w:val="20"/>
              </w:rPr>
              <w:t xml:space="preserve"> </w:t>
            </w:r>
            <w:r>
              <w:rPr>
                <w:sz w:val="20"/>
              </w:rPr>
              <w:t>obedecerán a</w:t>
            </w:r>
            <w:r>
              <w:rPr>
                <w:spacing w:val="-3"/>
                <w:sz w:val="20"/>
              </w:rPr>
              <w:t xml:space="preserve"> </w:t>
            </w:r>
            <w:r>
              <w:rPr>
                <w:sz w:val="20"/>
              </w:rPr>
              <w:t>las siguientes dimensiones 24x12x6 cm con una tolerancia de + - 0.5 cm</w:t>
            </w:r>
            <w:r>
              <w:rPr>
                <w:spacing w:val="-3"/>
                <w:sz w:val="20"/>
              </w:rPr>
              <w:t xml:space="preserve"> </w:t>
            </w:r>
            <w:r>
              <w:rPr>
                <w:sz w:val="20"/>
              </w:rPr>
              <w:t>en</w:t>
            </w:r>
            <w:r>
              <w:rPr>
                <w:spacing w:val="-5"/>
                <w:sz w:val="20"/>
              </w:rPr>
              <w:t xml:space="preserve"> </w:t>
            </w:r>
            <w:r>
              <w:rPr>
                <w:sz w:val="20"/>
              </w:rPr>
              <w:t>cualquier</w:t>
            </w:r>
            <w:r>
              <w:rPr>
                <w:spacing w:val="-3"/>
                <w:sz w:val="20"/>
              </w:rPr>
              <w:t xml:space="preserve"> </w:t>
            </w:r>
            <w:r>
              <w:rPr>
                <w:sz w:val="20"/>
              </w:rPr>
              <w:t>dirección,</w:t>
            </w:r>
            <w:r>
              <w:rPr>
                <w:spacing w:val="-7"/>
                <w:sz w:val="20"/>
              </w:rPr>
              <w:t xml:space="preserve"> </w:t>
            </w:r>
            <w:r>
              <w:rPr>
                <w:sz w:val="20"/>
              </w:rPr>
              <w:t>los</w:t>
            </w:r>
            <w:r>
              <w:rPr>
                <w:spacing w:val="-7"/>
                <w:sz w:val="20"/>
              </w:rPr>
              <w:t xml:space="preserve"> </w:t>
            </w:r>
            <w:r>
              <w:rPr>
                <w:sz w:val="20"/>
              </w:rPr>
              <w:t>ladrillos</w:t>
            </w:r>
            <w:r>
              <w:rPr>
                <w:spacing w:val="-2"/>
                <w:sz w:val="20"/>
              </w:rPr>
              <w:t xml:space="preserve"> </w:t>
            </w:r>
            <w:r>
              <w:rPr>
                <w:sz w:val="20"/>
              </w:rPr>
              <w:t>deberán</w:t>
            </w:r>
            <w:r>
              <w:rPr>
                <w:spacing w:val="-6"/>
                <w:sz w:val="20"/>
              </w:rPr>
              <w:t xml:space="preserve"> </w:t>
            </w:r>
            <w:r>
              <w:rPr>
                <w:sz w:val="20"/>
              </w:rPr>
              <w:t>ser</w:t>
            </w:r>
            <w:r>
              <w:rPr>
                <w:spacing w:val="-3"/>
                <w:sz w:val="20"/>
              </w:rPr>
              <w:t xml:space="preserve"> </w:t>
            </w:r>
            <w:r>
              <w:rPr>
                <w:sz w:val="20"/>
              </w:rPr>
              <w:t>completamente uniformes y la textura de los mismos deberá permitir una buena</w:t>
            </w:r>
          </w:p>
          <w:p w:rsidR="00166166" w:rsidRDefault="00B7696D">
            <w:pPr>
              <w:pStyle w:val="TableParagraph"/>
              <w:spacing w:before="1" w:line="223" w:lineRule="exact"/>
              <w:ind w:left="69"/>
              <w:rPr>
                <w:sz w:val="20"/>
              </w:rPr>
            </w:pPr>
            <w:r>
              <w:rPr>
                <w:sz w:val="20"/>
              </w:rPr>
              <w:t>ad</w:t>
            </w:r>
            <w:r>
              <w:rPr>
                <w:sz w:val="20"/>
              </w:rPr>
              <w:t>herencia</w:t>
            </w:r>
            <w:r>
              <w:rPr>
                <w:spacing w:val="-9"/>
                <w:sz w:val="20"/>
              </w:rPr>
              <w:t xml:space="preserve"> </w:t>
            </w:r>
            <w:r>
              <w:rPr>
                <w:sz w:val="20"/>
              </w:rPr>
              <w:t>durante</w:t>
            </w:r>
            <w:r>
              <w:rPr>
                <w:spacing w:val="-7"/>
                <w:sz w:val="20"/>
              </w:rPr>
              <w:t xml:space="preserve"> </w:t>
            </w:r>
            <w:r>
              <w:rPr>
                <w:sz w:val="20"/>
              </w:rPr>
              <w:t>su</w:t>
            </w:r>
            <w:r>
              <w:rPr>
                <w:spacing w:val="-3"/>
                <w:sz w:val="20"/>
              </w:rPr>
              <w:t xml:space="preserve"> </w:t>
            </w:r>
            <w:r>
              <w:rPr>
                <w:spacing w:val="-2"/>
                <w:sz w:val="20"/>
              </w:rPr>
              <w:t>colocado.</w:t>
            </w:r>
          </w:p>
        </w:tc>
      </w:tr>
      <w:tr w:rsidR="00166166">
        <w:trPr>
          <w:trHeight w:val="171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1"/>
              <w:rPr>
                <w:rFonts w:ascii="Tahoma"/>
                <w:b/>
                <w:sz w:val="20"/>
              </w:rPr>
            </w:pPr>
          </w:p>
          <w:p w:rsidR="00166166" w:rsidRDefault="00B7696D">
            <w:pPr>
              <w:pStyle w:val="TableParagraph"/>
              <w:ind w:left="15" w:right="6"/>
              <w:jc w:val="center"/>
              <w:rPr>
                <w:sz w:val="20"/>
              </w:rPr>
            </w:pPr>
            <w:r>
              <w:rPr>
                <w:spacing w:val="-5"/>
                <w:sz w:val="20"/>
              </w:rPr>
              <w:t>60</w:t>
            </w:r>
          </w:p>
        </w:tc>
        <w:tc>
          <w:tcPr>
            <w:tcW w:w="2632" w:type="dxa"/>
          </w:tcPr>
          <w:p w:rsidR="00166166" w:rsidRDefault="00166166">
            <w:pPr>
              <w:pStyle w:val="TableParagraph"/>
              <w:rPr>
                <w:rFonts w:ascii="Tahoma"/>
                <w:b/>
                <w:sz w:val="20"/>
              </w:rPr>
            </w:pPr>
          </w:p>
          <w:p w:rsidR="00166166" w:rsidRDefault="00166166">
            <w:pPr>
              <w:pStyle w:val="TableParagraph"/>
              <w:spacing w:before="128"/>
              <w:rPr>
                <w:rFonts w:ascii="Tahoma"/>
                <w:b/>
                <w:sz w:val="20"/>
              </w:rPr>
            </w:pPr>
          </w:p>
          <w:p w:rsidR="00166166" w:rsidRDefault="00B7696D">
            <w:pPr>
              <w:pStyle w:val="TableParagraph"/>
              <w:ind w:left="584" w:hanging="442"/>
              <w:rPr>
                <w:sz w:val="20"/>
              </w:rPr>
            </w:pPr>
            <w:r>
              <w:rPr>
                <w:sz w:val="20"/>
              </w:rPr>
              <w:t>LAVAMANOS</w:t>
            </w:r>
            <w:r>
              <w:rPr>
                <w:spacing w:val="-12"/>
                <w:sz w:val="20"/>
              </w:rPr>
              <w:t xml:space="preserve"> </w:t>
            </w:r>
            <w:r>
              <w:rPr>
                <w:sz w:val="20"/>
              </w:rPr>
              <w:t>CON</w:t>
            </w:r>
            <w:r>
              <w:rPr>
                <w:spacing w:val="-11"/>
                <w:sz w:val="20"/>
              </w:rPr>
              <w:t xml:space="preserve"> </w:t>
            </w:r>
            <w:r>
              <w:rPr>
                <w:sz w:val="20"/>
              </w:rPr>
              <w:t>PEDESTAL MAS ACCESORIOS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1"/>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82"/>
              <w:rPr>
                <w:sz w:val="20"/>
              </w:rPr>
            </w:pPr>
            <w:r>
              <w:rPr>
                <w:sz w:val="20"/>
              </w:rPr>
              <w:t>El lavamanos requerido y su respectivo pedestal, serán del mismo material, color y marca que el inodoro, deberá ser de porcelana vitrificada, con las dimensiones y calidad superficial adecuadas, tendrán un longitud similar de 0.40 m. x 0.50 m., en sus dime</w:t>
            </w:r>
            <w:r>
              <w:rPr>
                <w:sz w:val="20"/>
              </w:rPr>
              <w:t>nsiones</w:t>
            </w:r>
            <w:r>
              <w:rPr>
                <w:spacing w:val="-8"/>
                <w:sz w:val="20"/>
              </w:rPr>
              <w:t xml:space="preserve"> </w:t>
            </w:r>
            <w:r>
              <w:rPr>
                <w:sz w:val="20"/>
              </w:rPr>
              <w:t>exteriores,</w:t>
            </w:r>
            <w:r>
              <w:rPr>
                <w:spacing w:val="-4"/>
                <w:sz w:val="20"/>
              </w:rPr>
              <w:t xml:space="preserve"> </w:t>
            </w:r>
            <w:r>
              <w:rPr>
                <w:sz w:val="20"/>
              </w:rPr>
              <w:t>contaran</w:t>
            </w:r>
            <w:r>
              <w:rPr>
                <w:spacing w:val="-7"/>
                <w:sz w:val="20"/>
              </w:rPr>
              <w:t xml:space="preserve"> </w:t>
            </w:r>
            <w:r>
              <w:rPr>
                <w:sz w:val="20"/>
              </w:rPr>
              <w:t>con</w:t>
            </w:r>
            <w:r>
              <w:rPr>
                <w:spacing w:val="-7"/>
                <w:sz w:val="20"/>
              </w:rPr>
              <w:t xml:space="preserve"> </w:t>
            </w:r>
            <w:r>
              <w:rPr>
                <w:sz w:val="20"/>
              </w:rPr>
              <w:t>un</w:t>
            </w:r>
            <w:r>
              <w:rPr>
                <w:spacing w:val="-2"/>
                <w:sz w:val="20"/>
              </w:rPr>
              <w:t xml:space="preserve"> </w:t>
            </w:r>
            <w:r>
              <w:rPr>
                <w:sz w:val="20"/>
              </w:rPr>
              <w:t>área</w:t>
            </w:r>
            <w:r>
              <w:rPr>
                <w:spacing w:val="-7"/>
                <w:sz w:val="20"/>
              </w:rPr>
              <w:t xml:space="preserve"> </w:t>
            </w:r>
            <w:r>
              <w:rPr>
                <w:sz w:val="20"/>
              </w:rPr>
              <w:t>de</w:t>
            </w:r>
            <w:r>
              <w:rPr>
                <w:spacing w:val="-6"/>
                <w:sz w:val="20"/>
              </w:rPr>
              <w:t xml:space="preserve"> </w:t>
            </w:r>
            <w:r>
              <w:rPr>
                <w:sz w:val="20"/>
              </w:rPr>
              <w:t>lavado</w:t>
            </w:r>
            <w:r>
              <w:rPr>
                <w:spacing w:val="-3"/>
                <w:sz w:val="20"/>
              </w:rPr>
              <w:t xml:space="preserve"> </w:t>
            </w:r>
            <w:r>
              <w:rPr>
                <w:sz w:val="20"/>
              </w:rPr>
              <w:t>ubicado</w:t>
            </w:r>
            <w:r>
              <w:rPr>
                <w:spacing w:val="-3"/>
                <w:sz w:val="20"/>
              </w:rPr>
              <w:t xml:space="preserve"> </w:t>
            </w:r>
            <w:r>
              <w:rPr>
                <w:sz w:val="20"/>
              </w:rPr>
              <w:t>al</w:t>
            </w:r>
          </w:p>
          <w:p w:rsidR="00166166" w:rsidRDefault="00B7696D">
            <w:pPr>
              <w:pStyle w:val="TableParagraph"/>
              <w:spacing w:line="240" w:lineRule="exact"/>
              <w:ind w:left="69"/>
              <w:rPr>
                <w:sz w:val="20"/>
              </w:rPr>
            </w:pPr>
            <w:r>
              <w:rPr>
                <w:sz w:val="20"/>
              </w:rPr>
              <w:t>centro de sección preferentemente de 0.35 x 0.35 m. Las dimensiones</w:t>
            </w:r>
            <w:r>
              <w:rPr>
                <w:spacing w:val="-7"/>
                <w:sz w:val="20"/>
              </w:rPr>
              <w:t xml:space="preserve"> </w:t>
            </w:r>
            <w:r>
              <w:rPr>
                <w:sz w:val="20"/>
              </w:rPr>
              <w:t>detalladas</w:t>
            </w:r>
            <w:r>
              <w:rPr>
                <w:spacing w:val="-3"/>
                <w:sz w:val="20"/>
              </w:rPr>
              <w:t xml:space="preserve"> </w:t>
            </w:r>
            <w:r>
              <w:rPr>
                <w:sz w:val="20"/>
              </w:rPr>
              <w:t>pueden</w:t>
            </w:r>
            <w:r>
              <w:rPr>
                <w:spacing w:val="-5"/>
                <w:sz w:val="20"/>
              </w:rPr>
              <w:t xml:space="preserve"> </w:t>
            </w:r>
            <w:r>
              <w:rPr>
                <w:sz w:val="20"/>
              </w:rPr>
              <w:t>variar acorde</w:t>
            </w:r>
            <w:r>
              <w:rPr>
                <w:spacing w:val="-4"/>
                <w:sz w:val="20"/>
              </w:rPr>
              <w:t xml:space="preserve"> </w:t>
            </w:r>
            <w:r>
              <w:rPr>
                <w:sz w:val="20"/>
              </w:rPr>
              <w:t>a</w:t>
            </w:r>
            <w:r>
              <w:rPr>
                <w:spacing w:val="-5"/>
                <w:sz w:val="20"/>
              </w:rPr>
              <w:t xml:space="preserve"> </w:t>
            </w:r>
            <w:r>
              <w:rPr>
                <w:sz w:val="20"/>
              </w:rPr>
              <w:t>las</w:t>
            </w:r>
            <w:r>
              <w:rPr>
                <w:spacing w:val="-7"/>
                <w:sz w:val="20"/>
              </w:rPr>
              <w:t xml:space="preserve"> </w:t>
            </w:r>
            <w:r>
              <w:rPr>
                <w:sz w:val="20"/>
              </w:rPr>
              <w:t>definidas</w:t>
            </w:r>
            <w:r>
              <w:rPr>
                <w:spacing w:val="-7"/>
                <w:sz w:val="20"/>
              </w:rPr>
              <w:t xml:space="preserve"> </w:t>
            </w:r>
            <w:r>
              <w:rPr>
                <w:sz w:val="20"/>
              </w:rPr>
              <w:t>por</w:t>
            </w:r>
            <w:r>
              <w:rPr>
                <w:spacing w:val="-3"/>
                <w:sz w:val="20"/>
              </w:rPr>
              <w:t xml:space="preserve"> </w:t>
            </w:r>
            <w:r>
              <w:rPr>
                <w:sz w:val="20"/>
              </w:rPr>
              <w:t>el</w:t>
            </w:r>
          </w:p>
        </w:tc>
      </w:tr>
    </w:tbl>
    <w:p w:rsidR="00166166" w:rsidRDefault="00166166">
      <w:pPr>
        <w:pStyle w:val="TableParagraph"/>
        <w:spacing w:line="240"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4393"/>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fabricante</w:t>
            </w:r>
            <w:r>
              <w:rPr>
                <w:spacing w:val="-5"/>
                <w:sz w:val="20"/>
              </w:rPr>
              <w:t xml:space="preserve"> </w:t>
            </w:r>
            <w:r>
              <w:rPr>
                <w:sz w:val="20"/>
              </w:rPr>
              <w:t>con</w:t>
            </w:r>
            <w:r>
              <w:rPr>
                <w:spacing w:val="-5"/>
                <w:sz w:val="20"/>
              </w:rPr>
              <w:t xml:space="preserve"> </w:t>
            </w:r>
            <w:r>
              <w:rPr>
                <w:sz w:val="20"/>
              </w:rPr>
              <w:t>una</w:t>
            </w:r>
            <w:r>
              <w:rPr>
                <w:spacing w:val="-6"/>
                <w:sz w:val="20"/>
              </w:rPr>
              <w:t xml:space="preserve"> </w:t>
            </w:r>
            <w:r>
              <w:rPr>
                <w:sz w:val="20"/>
              </w:rPr>
              <w:t>tolerancia</w:t>
            </w:r>
            <w:r>
              <w:rPr>
                <w:spacing w:val="-5"/>
                <w:sz w:val="20"/>
              </w:rPr>
              <w:t xml:space="preserve"> </w:t>
            </w:r>
            <w:r>
              <w:rPr>
                <w:sz w:val="20"/>
              </w:rPr>
              <w:t>de</w:t>
            </w:r>
            <w:r>
              <w:rPr>
                <w:spacing w:val="-4"/>
                <w:sz w:val="20"/>
              </w:rPr>
              <w:t xml:space="preserve"> </w:t>
            </w:r>
            <w:r>
              <w:rPr>
                <w:sz w:val="20"/>
              </w:rPr>
              <w:t>+</w:t>
            </w:r>
            <w:r>
              <w:rPr>
                <w:spacing w:val="-1"/>
                <w:sz w:val="20"/>
              </w:rPr>
              <w:t xml:space="preserve"> </w:t>
            </w:r>
            <w:r>
              <w:rPr>
                <w:sz w:val="20"/>
              </w:rPr>
              <w:t>-</w:t>
            </w:r>
            <w:r>
              <w:rPr>
                <w:spacing w:val="1"/>
                <w:sz w:val="20"/>
              </w:rPr>
              <w:t xml:space="preserve"> </w:t>
            </w:r>
            <w:r>
              <w:rPr>
                <w:sz w:val="20"/>
              </w:rPr>
              <w:t>7</w:t>
            </w:r>
            <w:r>
              <w:rPr>
                <w:spacing w:val="-6"/>
                <w:sz w:val="20"/>
              </w:rPr>
              <w:t xml:space="preserve"> </w:t>
            </w:r>
            <w:r>
              <w:rPr>
                <w:spacing w:val="-5"/>
                <w:sz w:val="20"/>
              </w:rPr>
              <w:t>cm.</w:t>
            </w:r>
          </w:p>
          <w:p w:rsidR="00166166" w:rsidRDefault="00B7696D">
            <w:pPr>
              <w:pStyle w:val="TableParagraph"/>
              <w:spacing w:before="1"/>
              <w:ind w:left="69" w:right="174"/>
              <w:rPr>
                <w:sz w:val="20"/>
              </w:rPr>
            </w:pPr>
            <w:r>
              <w:rPr>
                <w:sz w:val="20"/>
              </w:rPr>
              <w:t>El material deberá ser de marca reconocida y buena calidad, asi como</w:t>
            </w:r>
            <w:r>
              <w:rPr>
                <w:spacing w:val="-5"/>
                <w:sz w:val="20"/>
              </w:rPr>
              <w:t xml:space="preserve"> </w:t>
            </w:r>
            <w:r>
              <w:rPr>
                <w:sz w:val="20"/>
              </w:rPr>
              <w:t>estar</w:t>
            </w:r>
            <w:r>
              <w:rPr>
                <w:spacing w:val="-3"/>
                <w:sz w:val="20"/>
              </w:rPr>
              <w:t xml:space="preserve"> </w:t>
            </w:r>
            <w:r>
              <w:rPr>
                <w:sz w:val="20"/>
              </w:rPr>
              <w:t>de</w:t>
            </w:r>
            <w:r>
              <w:rPr>
                <w:spacing w:val="-4"/>
                <w:sz w:val="20"/>
              </w:rPr>
              <w:t xml:space="preserve"> </w:t>
            </w:r>
            <w:r>
              <w:rPr>
                <w:sz w:val="20"/>
              </w:rPr>
              <w:t>acuerdo</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normativa nacional,</w:t>
            </w:r>
            <w:r>
              <w:rPr>
                <w:spacing w:val="-2"/>
                <w:sz w:val="20"/>
              </w:rPr>
              <w:t xml:space="preserve"> </w:t>
            </w:r>
            <w:r>
              <w:rPr>
                <w:sz w:val="20"/>
              </w:rPr>
              <w:t>tendrá</w:t>
            </w:r>
            <w:r>
              <w:rPr>
                <w:spacing w:val="-5"/>
                <w:sz w:val="20"/>
              </w:rPr>
              <w:t xml:space="preserve"> </w:t>
            </w:r>
            <w:r>
              <w:rPr>
                <w:sz w:val="20"/>
              </w:rPr>
              <w:t>que</w:t>
            </w:r>
            <w:r>
              <w:rPr>
                <w:spacing w:val="-9"/>
                <w:sz w:val="20"/>
              </w:rPr>
              <w:t xml:space="preserve"> </w:t>
            </w:r>
            <w:r>
              <w:rPr>
                <w:sz w:val="20"/>
              </w:rPr>
              <w:t>contar con propiedades físicas tales como: % absorción de agua, resistencia</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rotura</w:t>
            </w:r>
            <w:r>
              <w:rPr>
                <w:spacing w:val="-2"/>
                <w:sz w:val="20"/>
              </w:rPr>
              <w:t xml:space="preserve"> </w:t>
            </w:r>
            <w:r>
              <w:rPr>
                <w:sz w:val="20"/>
              </w:rPr>
              <w:t>en</w:t>
            </w:r>
            <w:r>
              <w:rPr>
                <w:spacing w:val="-2"/>
                <w:sz w:val="20"/>
              </w:rPr>
              <w:t xml:space="preserve"> </w:t>
            </w:r>
            <w:r>
              <w:rPr>
                <w:sz w:val="20"/>
              </w:rPr>
              <w:t>N,</w:t>
            </w:r>
            <w:r>
              <w:rPr>
                <w:spacing w:val="-4"/>
                <w:sz w:val="20"/>
              </w:rPr>
              <w:t xml:space="preserve"> </w:t>
            </w:r>
            <w:r>
              <w:rPr>
                <w:sz w:val="20"/>
              </w:rPr>
              <w:t>módulo de</w:t>
            </w:r>
            <w:r>
              <w:rPr>
                <w:spacing w:val="-1"/>
                <w:sz w:val="20"/>
              </w:rPr>
              <w:t xml:space="preserve"> </w:t>
            </w:r>
            <w:r>
              <w:rPr>
                <w:sz w:val="20"/>
              </w:rPr>
              <w:t>rotura</w:t>
            </w:r>
            <w:r>
              <w:rPr>
                <w:spacing w:val="-2"/>
                <w:sz w:val="20"/>
              </w:rPr>
              <w:t xml:space="preserve"> </w:t>
            </w:r>
            <w:r>
              <w:rPr>
                <w:sz w:val="20"/>
              </w:rPr>
              <w:t>N/mm2,</w:t>
            </w:r>
            <w:r>
              <w:rPr>
                <w:spacing w:val="-4"/>
                <w:sz w:val="20"/>
              </w:rPr>
              <w:t xml:space="preserve"> </w:t>
            </w:r>
            <w:r>
              <w:rPr>
                <w:sz w:val="20"/>
              </w:rPr>
              <w:t>resistencia a la abrasión, coeficiente de fricción.</w:t>
            </w:r>
          </w:p>
          <w:p w:rsidR="00166166" w:rsidRDefault="00B7696D">
            <w:pPr>
              <w:pStyle w:val="TableParagraph"/>
              <w:ind w:left="69"/>
              <w:rPr>
                <w:sz w:val="20"/>
              </w:rPr>
            </w:pPr>
            <w:r>
              <w:rPr>
                <w:sz w:val="20"/>
              </w:rPr>
              <w:t>También</w:t>
            </w:r>
            <w:r>
              <w:rPr>
                <w:spacing w:val="-5"/>
                <w:sz w:val="20"/>
              </w:rPr>
              <w:t xml:space="preserve"> </w:t>
            </w:r>
            <w:r>
              <w:rPr>
                <w:sz w:val="20"/>
              </w:rPr>
              <w:t>deberá</w:t>
            </w:r>
            <w:r>
              <w:rPr>
                <w:spacing w:val="-5"/>
                <w:sz w:val="20"/>
              </w:rPr>
              <w:t xml:space="preserve"> </w:t>
            </w:r>
            <w:r>
              <w:rPr>
                <w:sz w:val="20"/>
              </w:rPr>
              <w:t>tener</w:t>
            </w:r>
            <w:r>
              <w:rPr>
                <w:spacing w:val="-4"/>
                <w:sz w:val="20"/>
              </w:rPr>
              <w:t xml:space="preserve"> </w:t>
            </w:r>
            <w:r>
              <w:rPr>
                <w:sz w:val="20"/>
              </w:rPr>
              <w:t>las</w:t>
            </w:r>
            <w:r>
              <w:rPr>
                <w:spacing w:val="-4"/>
                <w:sz w:val="20"/>
              </w:rPr>
              <w:t xml:space="preserve"> </w:t>
            </w:r>
            <w:r>
              <w:rPr>
                <w:sz w:val="20"/>
              </w:rPr>
              <w:t>propiedades</w:t>
            </w:r>
            <w:r>
              <w:rPr>
                <w:spacing w:val="-6"/>
                <w:sz w:val="20"/>
              </w:rPr>
              <w:t xml:space="preserve"> </w:t>
            </w:r>
            <w:r>
              <w:rPr>
                <w:sz w:val="20"/>
              </w:rPr>
              <w:t>químicas</w:t>
            </w:r>
            <w:r>
              <w:rPr>
                <w:spacing w:val="-7"/>
                <w:sz w:val="20"/>
              </w:rPr>
              <w:t xml:space="preserve"> </w:t>
            </w:r>
            <w:r>
              <w:rPr>
                <w:sz w:val="20"/>
              </w:rPr>
              <w:t>respectivas</w:t>
            </w:r>
            <w:r>
              <w:rPr>
                <w:spacing w:val="-7"/>
                <w:sz w:val="20"/>
              </w:rPr>
              <w:t xml:space="preserve"> </w:t>
            </w:r>
            <w:r>
              <w:rPr>
                <w:sz w:val="20"/>
              </w:rPr>
              <w:t>tales como: resistencia al manchado y resistencia a los químicos.</w:t>
            </w:r>
          </w:p>
          <w:p w:rsidR="00166166" w:rsidRDefault="00B7696D">
            <w:pPr>
              <w:pStyle w:val="TableParagraph"/>
              <w:ind w:left="69"/>
              <w:rPr>
                <w:sz w:val="20"/>
              </w:rPr>
            </w:pPr>
            <w:r>
              <w:rPr>
                <w:sz w:val="20"/>
              </w:rPr>
              <w:t>Incluye</w:t>
            </w:r>
            <w:r>
              <w:rPr>
                <w:spacing w:val="-5"/>
                <w:sz w:val="20"/>
              </w:rPr>
              <w:t xml:space="preserve"> </w:t>
            </w:r>
            <w:r>
              <w:rPr>
                <w:sz w:val="20"/>
              </w:rPr>
              <w:t>los</w:t>
            </w:r>
            <w:r>
              <w:rPr>
                <w:spacing w:val="-1"/>
                <w:sz w:val="20"/>
              </w:rPr>
              <w:t xml:space="preserve"> </w:t>
            </w:r>
            <w:r>
              <w:rPr>
                <w:spacing w:val="-2"/>
                <w:sz w:val="20"/>
              </w:rPr>
              <w:t>accesorios:</w:t>
            </w:r>
          </w:p>
          <w:p w:rsidR="00166166" w:rsidRDefault="00B7696D">
            <w:pPr>
              <w:pStyle w:val="TableParagraph"/>
              <w:numPr>
                <w:ilvl w:val="0"/>
                <w:numId w:val="45"/>
              </w:numPr>
              <w:tabs>
                <w:tab w:val="left" w:pos="216"/>
              </w:tabs>
              <w:spacing w:before="1"/>
              <w:ind w:left="216" w:hanging="147"/>
              <w:rPr>
                <w:sz w:val="20"/>
              </w:rPr>
            </w:pPr>
            <w:r>
              <w:rPr>
                <w:spacing w:val="-2"/>
                <w:sz w:val="20"/>
              </w:rPr>
              <w:t>Uñetas</w:t>
            </w:r>
          </w:p>
          <w:p w:rsidR="00166166" w:rsidRDefault="00B7696D">
            <w:pPr>
              <w:pStyle w:val="TableParagraph"/>
              <w:numPr>
                <w:ilvl w:val="0"/>
                <w:numId w:val="45"/>
              </w:numPr>
              <w:tabs>
                <w:tab w:val="left" w:pos="212"/>
              </w:tabs>
              <w:spacing w:before="1"/>
              <w:ind w:left="212" w:hanging="143"/>
              <w:rPr>
                <w:sz w:val="20"/>
              </w:rPr>
            </w:pPr>
            <w:r>
              <w:rPr>
                <w:spacing w:val="-2"/>
                <w:sz w:val="20"/>
              </w:rPr>
              <w:t>Grifería</w:t>
            </w:r>
          </w:p>
          <w:p w:rsidR="00166166" w:rsidRDefault="00B7696D">
            <w:pPr>
              <w:pStyle w:val="TableParagraph"/>
              <w:numPr>
                <w:ilvl w:val="0"/>
                <w:numId w:val="45"/>
              </w:numPr>
              <w:tabs>
                <w:tab w:val="left" w:pos="216"/>
              </w:tabs>
              <w:spacing w:before="1" w:line="242" w:lineRule="exact"/>
              <w:ind w:left="216" w:hanging="147"/>
              <w:rPr>
                <w:sz w:val="20"/>
              </w:rPr>
            </w:pPr>
            <w:r>
              <w:rPr>
                <w:spacing w:val="-2"/>
                <w:sz w:val="20"/>
              </w:rPr>
              <w:t>Tapón</w:t>
            </w:r>
          </w:p>
          <w:p w:rsidR="00166166" w:rsidRDefault="00B7696D">
            <w:pPr>
              <w:pStyle w:val="TableParagraph"/>
              <w:numPr>
                <w:ilvl w:val="0"/>
                <w:numId w:val="45"/>
              </w:numPr>
              <w:tabs>
                <w:tab w:val="left" w:pos="216"/>
              </w:tabs>
              <w:spacing w:line="242" w:lineRule="exact"/>
              <w:ind w:left="216" w:hanging="147"/>
              <w:rPr>
                <w:sz w:val="20"/>
              </w:rPr>
            </w:pPr>
            <w:r>
              <w:rPr>
                <w:spacing w:val="-2"/>
                <w:sz w:val="20"/>
              </w:rPr>
              <w:t>Desagüe</w:t>
            </w:r>
          </w:p>
          <w:p w:rsidR="00166166" w:rsidRDefault="00B7696D">
            <w:pPr>
              <w:pStyle w:val="TableParagraph"/>
              <w:numPr>
                <w:ilvl w:val="0"/>
                <w:numId w:val="45"/>
              </w:numPr>
              <w:tabs>
                <w:tab w:val="left" w:pos="216"/>
              </w:tabs>
              <w:ind w:left="216" w:hanging="147"/>
              <w:rPr>
                <w:sz w:val="20"/>
              </w:rPr>
            </w:pPr>
            <w:r>
              <w:rPr>
                <w:spacing w:val="-2"/>
                <w:sz w:val="20"/>
              </w:rPr>
              <w:t>Sopapa</w:t>
            </w:r>
          </w:p>
          <w:p w:rsidR="00166166" w:rsidRDefault="00B7696D">
            <w:pPr>
              <w:pStyle w:val="TableParagraph"/>
              <w:numPr>
                <w:ilvl w:val="0"/>
                <w:numId w:val="45"/>
              </w:numPr>
              <w:tabs>
                <w:tab w:val="left" w:pos="216"/>
              </w:tabs>
              <w:spacing w:before="1"/>
              <w:ind w:left="216" w:hanging="147"/>
              <w:rPr>
                <w:sz w:val="20"/>
              </w:rPr>
            </w:pPr>
            <w:r>
              <w:rPr>
                <w:sz w:val="20"/>
              </w:rPr>
              <w:t>Y</w:t>
            </w:r>
            <w:r>
              <w:rPr>
                <w:spacing w:val="-4"/>
                <w:sz w:val="20"/>
              </w:rPr>
              <w:t xml:space="preserve"> </w:t>
            </w:r>
            <w:r>
              <w:rPr>
                <w:sz w:val="20"/>
              </w:rPr>
              <w:t>otros</w:t>
            </w:r>
            <w:r>
              <w:rPr>
                <w:spacing w:val="-4"/>
                <w:sz w:val="20"/>
              </w:rPr>
              <w:t xml:space="preserve"> </w:t>
            </w:r>
            <w:r>
              <w:rPr>
                <w:sz w:val="20"/>
              </w:rPr>
              <w:t>que</w:t>
            </w:r>
            <w:r>
              <w:rPr>
                <w:spacing w:val="-7"/>
                <w:sz w:val="20"/>
              </w:rPr>
              <w:t xml:space="preserve"> </w:t>
            </w:r>
            <w:r>
              <w:rPr>
                <w:sz w:val="20"/>
              </w:rPr>
              <w:t>sean</w:t>
            </w:r>
            <w:r>
              <w:rPr>
                <w:spacing w:val="-7"/>
                <w:sz w:val="20"/>
              </w:rPr>
              <w:t xml:space="preserve"> </w:t>
            </w:r>
            <w:r>
              <w:rPr>
                <w:sz w:val="20"/>
              </w:rPr>
              <w:t>necesarios</w:t>
            </w:r>
            <w:r>
              <w:rPr>
                <w:spacing w:val="-4"/>
                <w:sz w:val="20"/>
              </w:rPr>
              <w:t xml:space="preserve"> </w:t>
            </w:r>
            <w:r>
              <w:rPr>
                <w:sz w:val="20"/>
              </w:rPr>
              <w:t>para</w:t>
            </w:r>
            <w:r>
              <w:rPr>
                <w:spacing w:val="-11"/>
                <w:sz w:val="20"/>
              </w:rPr>
              <w:t xml:space="preserve"> </w:t>
            </w:r>
            <w:r>
              <w:rPr>
                <w:sz w:val="20"/>
              </w:rPr>
              <w:t>la</w:t>
            </w:r>
            <w:r>
              <w:rPr>
                <w:spacing w:val="-3"/>
                <w:sz w:val="20"/>
              </w:rPr>
              <w:t xml:space="preserve"> </w:t>
            </w:r>
            <w:r>
              <w:rPr>
                <w:sz w:val="20"/>
              </w:rPr>
              <w:t>adecuada</w:t>
            </w:r>
            <w:r>
              <w:rPr>
                <w:spacing w:val="-7"/>
                <w:sz w:val="20"/>
              </w:rPr>
              <w:t xml:space="preserve"> </w:t>
            </w:r>
            <w:r>
              <w:rPr>
                <w:spacing w:val="-2"/>
                <w:sz w:val="20"/>
              </w:rPr>
              <w:t>instalación.</w:t>
            </w:r>
          </w:p>
        </w:tc>
      </w:tr>
      <w:tr w:rsidR="00166166">
        <w:trPr>
          <w:trHeight w:val="6106"/>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2"/>
              <w:rPr>
                <w:rFonts w:ascii="Tahoma"/>
                <w:b/>
                <w:sz w:val="20"/>
              </w:rPr>
            </w:pPr>
          </w:p>
          <w:p w:rsidR="00166166" w:rsidRDefault="00B7696D">
            <w:pPr>
              <w:pStyle w:val="TableParagraph"/>
              <w:spacing w:before="1"/>
              <w:ind w:left="15" w:right="6"/>
              <w:jc w:val="center"/>
              <w:rPr>
                <w:sz w:val="20"/>
              </w:rPr>
            </w:pPr>
            <w:r>
              <w:rPr>
                <w:spacing w:val="-5"/>
                <w:sz w:val="20"/>
              </w:rPr>
              <w:t>61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4"/>
              <w:rPr>
                <w:rFonts w:ascii="Tahoma"/>
                <w:b/>
                <w:sz w:val="20"/>
              </w:rPr>
            </w:pPr>
          </w:p>
          <w:p w:rsidR="00166166" w:rsidRDefault="00B7696D">
            <w:pPr>
              <w:pStyle w:val="TableParagraph"/>
              <w:ind w:left="584" w:right="18" w:hanging="370"/>
              <w:rPr>
                <w:sz w:val="20"/>
              </w:rPr>
            </w:pPr>
            <w:r>
              <w:rPr>
                <w:sz w:val="20"/>
              </w:rPr>
              <w:t>LAVANDERÍA</w:t>
            </w:r>
            <w:r>
              <w:rPr>
                <w:spacing w:val="-12"/>
                <w:sz w:val="20"/>
              </w:rPr>
              <w:t xml:space="preserve"> </w:t>
            </w:r>
            <w:r>
              <w:rPr>
                <w:sz w:val="20"/>
              </w:rPr>
              <w:t>DE</w:t>
            </w:r>
            <w:r>
              <w:rPr>
                <w:spacing w:val="-11"/>
                <w:sz w:val="20"/>
              </w:rPr>
              <w:t xml:space="preserve"> </w:t>
            </w:r>
            <w:r>
              <w:rPr>
                <w:sz w:val="20"/>
              </w:rPr>
              <w:t>CEMENTO MAS ACCESORIOS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2"/>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La</w:t>
            </w:r>
            <w:r>
              <w:rPr>
                <w:spacing w:val="-6"/>
                <w:sz w:val="20"/>
              </w:rPr>
              <w:t xml:space="preserve"> </w:t>
            </w:r>
            <w:r>
              <w:rPr>
                <w:sz w:val="20"/>
              </w:rPr>
              <w:t>lavandería</w:t>
            </w:r>
            <w:r>
              <w:rPr>
                <w:spacing w:val="-6"/>
                <w:sz w:val="20"/>
              </w:rPr>
              <w:t xml:space="preserve"> </w:t>
            </w:r>
            <w:r>
              <w:rPr>
                <w:sz w:val="20"/>
              </w:rPr>
              <w:t>de</w:t>
            </w:r>
            <w:r>
              <w:rPr>
                <w:spacing w:val="-5"/>
                <w:sz w:val="20"/>
              </w:rPr>
              <w:t xml:space="preserve"> </w:t>
            </w:r>
            <w:r>
              <w:rPr>
                <w:sz w:val="20"/>
              </w:rPr>
              <w:t>cemento</w:t>
            </w:r>
            <w:r>
              <w:rPr>
                <w:spacing w:val="-2"/>
                <w:sz w:val="20"/>
              </w:rPr>
              <w:t xml:space="preserve"> </w:t>
            </w:r>
            <w:r>
              <w:rPr>
                <w:sz w:val="20"/>
              </w:rPr>
              <w:t>y</w:t>
            </w:r>
            <w:r>
              <w:rPr>
                <w:spacing w:val="-6"/>
                <w:sz w:val="20"/>
              </w:rPr>
              <w:t xml:space="preserve"> </w:t>
            </w:r>
            <w:r>
              <w:rPr>
                <w:sz w:val="20"/>
              </w:rPr>
              <w:t>sus</w:t>
            </w:r>
            <w:r>
              <w:rPr>
                <w:spacing w:val="-3"/>
                <w:sz w:val="20"/>
              </w:rPr>
              <w:t xml:space="preserve"> </w:t>
            </w:r>
            <w:r>
              <w:rPr>
                <w:sz w:val="20"/>
              </w:rPr>
              <w:t>accesorios</w:t>
            </w:r>
            <w:r>
              <w:rPr>
                <w:spacing w:val="-3"/>
                <w:sz w:val="20"/>
              </w:rPr>
              <w:t xml:space="preserve"> </w:t>
            </w:r>
            <w:r>
              <w:rPr>
                <w:sz w:val="20"/>
              </w:rPr>
              <w:t>deben</w:t>
            </w:r>
            <w:r>
              <w:rPr>
                <w:spacing w:val="-5"/>
                <w:sz w:val="20"/>
              </w:rPr>
              <w:t xml:space="preserve"> </w:t>
            </w:r>
            <w:r>
              <w:rPr>
                <w:sz w:val="20"/>
              </w:rPr>
              <w:t>ser</w:t>
            </w:r>
            <w:r>
              <w:rPr>
                <w:spacing w:val="-4"/>
                <w:sz w:val="20"/>
              </w:rPr>
              <w:t xml:space="preserve"> </w:t>
            </w:r>
            <w:r>
              <w:rPr>
                <w:sz w:val="20"/>
              </w:rPr>
              <w:t>de</w:t>
            </w:r>
            <w:r>
              <w:rPr>
                <w:spacing w:val="-5"/>
                <w:sz w:val="20"/>
              </w:rPr>
              <w:t xml:space="preserve"> </w:t>
            </w:r>
            <w:r>
              <w:rPr>
                <w:sz w:val="20"/>
              </w:rPr>
              <w:t>primera calidad dentro el mercado local y que cumplan las exigencias técnicas del proyecto.</w:t>
            </w:r>
          </w:p>
          <w:p w:rsidR="00166166" w:rsidRDefault="00166166">
            <w:pPr>
              <w:pStyle w:val="TableParagraph"/>
              <w:rPr>
                <w:rFonts w:ascii="Tahoma"/>
                <w:b/>
                <w:sz w:val="20"/>
              </w:rPr>
            </w:pPr>
          </w:p>
          <w:p w:rsidR="00166166" w:rsidRDefault="00B7696D">
            <w:pPr>
              <w:pStyle w:val="TableParagraph"/>
              <w:spacing w:before="1"/>
              <w:ind w:left="69" w:right="82"/>
              <w:rPr>
                <w:sz w:val="20"/>
              </w:rPr>
            </w:pPr>
            <w:r>
              <w:rPr>
                <w:sz w:val="20"/>
              </w:rPr>
              <w:t>Las piezas de la lavandería de cemento deberán estar hechas con una con una malla de fierro en su interior, ser uniformes en su elaboración,</w:t>
            </w:r>
            <w:r>
              <w:rPr>
                <w:spacing w:val="-8"/>
                <w:sz w:val="20"/>
              </w:rPr>
              <w:t xml:space="preserve"> </w:t>
            </w:r>
            <w:r>
              <w:rPr>
                <w:sz w:val="20"/>
              </w:rPr>
              <w:t>contar</w:t>
            </w:r>
            <w:r>
              <w:rPr>
                <w:spacing w:val="-4"/>
                <w:sz w:val="20"/>
              </w:rPr>
              <w:t xml:space="preserve"> </w:t>
            </w:r>
            <w:r>
              <w:rPr>
                <w:sz w:val="20"/>
              </w:rPr>
              <w:t>con</w:t>
            </w:r>
            <w:r>
              <w:rPr>
                <w:spacing w:val="-6"/>
                <w:sz w:val="20"/>
              </w:rPr>
              <w:t xml:space="preserve"> </w:t>
            </w:r>
            <w:r>
              <w:rPr>
                <w:sz w:val="20"/>
              </w:rPr>
              <w:t>la</w:t>
            </w:r>
            <w:r>
              <w:rPr>
                <w:spacing w:val="-6"/>
                <w:sz w:val="20"/>
              </w:rPr>
              <w:t xml:space="preserve"> </w:t>
            </w:r>
            <w:r>
              <w:rPr>
                <w:sz w:val="20"/>
              </w:rPr>
              <w:t>dosifica</w:t>
            </w:r>
            <w:r>
              <w:rPr>
                <w:sz w:val="20"/>
              </w:rPr>
              <w:t>ción</w:t>
            </w:r>
            <w:r>
              <w:rPr>
                <w:spacing w:val="-1"/>
                <w:sz w:val="20"/>
              </w:rPr>
              <w:t xml:space="preserve"> </w:t>
            </w:r>
            <w:r>
              <w:rPr>
                <w:sz w:val="20"/>
              </w:rPr>
              <w:t>adecuada</w:t>
            </w:r>
            <w:r>
              <w:rPr>
                <w:spacing w:val="-2"/>
                <w:sz w:val="20"/>
              </w:rPr>
              <w:t xml:space="preserve"> </w:t>
            </w:r>
            <w:r>
              <w:rPr>
                <w:sz w:val="20"/>
              </w:rPr>
              <w:t>(vaciado),</w:t>
            </w:r>
            <w:r>
              <w:rPr>
                <w:spacing w:val="-8"/>
                <w:sz w:val="20"/>
              </w:rPr>
              <w:t xml:space="preserve"> </w:t>
            </w:r>
            <w:r>
              <w:rPr>
                <w:sz w:val="20"/>
              </w:rPr>
              <w:t>libre</w:t>
            </w:r>
            <w:r>
              <w:rPr>
                <w:spacing w:val="-5"/>
                <w:sz w:val="20"/>
              </w:rPr>
              <w:t xml:space="preserve"> </w:t>
            </w:r>
            <w:r>
              <w:rPr>
                <w:sz w:val="20"/>
              </w:rPr>
              <w:t>de porosidades, sin la presencia de cangrejeras, deformaciones ni rajaduras, deberán producir al golpe un sonido</w:t>
            </w:r>
            <w:r>
              <w:rPr>
                <w:spacing w:val="40"/>
                <w:sz w:val="20"/>
              </w:rPr>
              <w:t xml:space="preserve"> </w:t>
            </w:r>
            <w:r>
              <w:rPr>
                <w:sz w:val="20"/>
              </w:rPr>
              <w:t>macizo y no así hueco, deberán ser de superficie lisa impermeable denotar buena mezcla de preferencia (1:3) y un</w:t>
            </w:r>
            <w:r>
              <w:rPr>
                <w:sz w:val="20"/>
              </w:rPr>
              <w:t xml:space="preserve"> buen curado, las piezas deberán ser elaboradas con material seleccionada libre de impurezas respetando una única dosificación para todas las piezas.</w:t>
            </w:r>
          </w:p>
          <w:p w:rsidR="00166166" w:rsidRDefault="00166166">
            <w:pPr>
              <w:pStyle w:val="TableParagraph"/>
              <w:spacing w:before="5"/>
              <w:rPr>
                <w:rFonts w:ascii="Tahoma"/>
                <w:b/>
                <w:sz w:val="20"/>
              </w:rPr>
            </w:pPr>
          </w:p>
          <w:p w:rsidR="00166166" w:rsidRDefault="00B7696D">
            <w:pPr>
              <w:pStyle w:val="TableParagraph"/>
              <w:ind w:left="69"/>
              <w:rPr>
                <w:sz w:val="20"/>
              </w:rPr>
            </w:pPr>
            <w:r>
              <w:rPr>
                <w:sz w:val="20"/>
              </w:rPr>
              <w:t>Las</w:t>
            </w:r>
            <w:r>
              <w:rPr>
                <w:spacing w:val="-2"/>
                <w:sz w:val="20"/>
              </w:rPr>
              <w:t xml:space="preserve"> </w:t>
            </w:r>
            <w:r>
              <w:rPr>
                <w:sz w:val="20"/>
              </w:rPr>
              <w:t>piezas</w:t>
            </w:r>
            <w:r>
              <w:rPr>
                <w:spacing w:val="40"/>
                <w:sz w:val="20"/>
              </w:rPr>
              <w:t xml:space="preserve"> </w:t>
            </w:r>
            <w:r>
              <w:rPr>
                <w:sz w:val="20"/>
              </w:rPr>
              <w:t>tendrán</w:t>
            </w:r>
            <w:r>
              <w:rPr>
                <w:spacing w:val="-5"/>
                <w:sz w:val="20"/>
              </w:rPr>
              <w:t xml:space="preserve"> </w:t>
            </w:r>
            <w:r>
              <w:rPr>
                <w:sz w:val="20"/>
              </w:rPr>
              <w:t>un</w:t>
            </w:r>
            <w:r>
              <w:rPr>
                <w:spacing w:val="-4"/>
                <w:sz w:val="20"/>
              </w:rPr>
              <w:t xml:space="preserve"> </w:t>
            </w:r>
            <w:r>
              <w:rPr>
                <w:sz w:val="20"/>
              </w:rPr>
              <w:t>longitud</w:t>
            </w:r>
            <w:r>
              <w:rPr>
                <w:spacing w:val="-5"/>
                <w:sz w:val="20"/>
              </w:rPr>
              <w:t xml:space="preserve"> </w:t>
            </w:r>
            <w:r>
              <w:rPr>
                <w:sz w:val="20"/>
              </w:rPr>
              <w:t>similar</w:t>
            </w:r>
            <w:r>
              <w:rPr>
                <w:spacing w:val="-2"/>
                <w:sz w:val="20"/>
              </w:rPr>
              <w:t xml:space="preserve"> </w:t>
            </w:r>
            <w:r>
              <w:rPr>
                <w:sz w:val="20"/>
              </w:rPr>
              <w:t>de 1.20</w:t>
            </w:r>
            <w:r>
              <w:rPr>
                <w:spacing w:val="-5"/>
                <w:sz w:val="20"/>
              </w:rPr>
              <w:t xml:space="preserve"> </w:t>
            </w:r>
            <w:r>
              <w:rPr>
                <w:sz w:val="20"/>
              </w:rPr>
              <w:t>m. x</w:t>
            </w:r>
            <w:r>
              <w:rPr>
                <w:spacing w:val="-5"/>
                <w:sz w:val="20"/>
              </w:rPr>
              <w:t xml:space="preserve"> </w:t>
            </w:r>
            <w:r>
              <w:rPr>
                <w:sz w:val="20"/>
              </w:rPr>
              <w:t>0.60</w:t>
            </w:r>
            <w:r>
              <w:rPr>
                <w:spacing w:val="-5"/>
                <w:sz w:val="20"/>
              </w:rPr>
              <w:t xml:space="preserve"> </w:t>
            </w:r>
            <w:r>
              <w:rPr>
                <w:sz w:val="20"/>
              </w:rPr>
              <w:t>m.,</w:t>
            </w:r>
            <w:r>
              <w:rPr>
                <w:spacing w:val="-6"/>
                <w:sz w:val="20"/>
              </w:rPr>
              <w:t xml:space="preserve"> </w:t>
            </w:r>
            <w:r>
              <w:rPr>
                <w:sz w:val="20"/>
              </w:rPr>
              <w:t>en sus dimensiones</w:t>
            </w:r>
            <w:r>
              <w:rPr>
                <w:spacing w:val="34"/>
                <w:sz w:val="20"/>
              </w:rPr>
              <w:t xml:space="preserve"> </w:t>
            </w:r>
            <w:r>
              <w:rPr>
                <w:sz w:val="20"/>
              </w:rPr>
              <w:t>exteriores,</w:t>
            </w:r>
            <w:r>
              <w:rPr>
                <w:spacing w:val="-5"/>
                <w:sz w:val="20"/>
              </w:rPr>
              <w:t xml:space="preserve"> </w:t>
            </w:r>
            <w:r>
              <w:rPr>
                <w:sz w:val="20"/>
              </w:rPr>
              <w:t>tendrán</w:t>
            </w:r>
            <w:r>
              <w:rPr>
                <w:spacing w:val="-8"/>
                <w:sz w:val="20"/>
              </w:rPr>
              <w:t xml:space="preserve"> </w:t>
            </w:r>
            <w:r>
              <w:rPr>
                <w:sz w:val="20"/>
              </w:rPr>
              <w:t>un</w:t>
            </w:r>
            <w:r>
              <w:rPr>
                <w:spacing w:val="-7"/>
                <w:sz w:val="20"/>
              </w:rPr>
              <w:t xml:space="preserve"> </w:t>
            </w:r>
            <w:r>
              <w:rPr>
                <w:sz w:val="20"/>
              </w:rPr>
              <w:t>área</w:t>
            </w:r>
            <w:r>
              <w:rPr>
                <w:spacing w:val="-3"/>
                <w:sz w:val="20"/>
              </w:rPr>
              <w:t xml:space="preserve"> </w:t>
            </w:r>
            <w:r>
              <w:rPr>
                <w:sz w:val="20"/>
              </w:rPr>
              <w:t>de</w:t>
            </w:r>
            <w:r>
              <w:rPr>
                <w:spacing w:val="-6"/>
                <w:sz w:val="20"/>
              </w:rPr>
              <w:t xml:space="preserve"> </w:t>
            </w:r>
            <w:r>
              <w:rPr>
                <w:sz w:val="20"/>
              </w:rPr>
              <w:t>lavado</w:t>
            </w:r>
            <w:r>
              <w:rPr>
                <w:spacing w:val="-8"/>
                <w:sz w:val="20"/>
              </w:rPr>
              <w:t xml:space="preserve"> </w:t>
            </w:r>
            <w:r>
              <w:rPr>
                <w:sz w:val="20"/>
              </w:rPr>
              <w:t>(fosa)</w:t>
            </w:r>
            <w:r>
              <w:rPr>
                <w:spacing w:val="-6"/>
                <w:sz w:val="20"/>
              </w:rPr>
              <w:t xml:space="preserve"> </w:t>
            </w:r>
            <w:r>
              <w:rPr>
                <w:sz w:val="20"/>
              </w:rPr>
              <w:t>de</w:t>
            </w:r>
            <w:r>
              <w:rPr>
                <w:spacing w:val="40"/>
                <w:sz w:val="20"/>
              </w:rPr>
              <w:t xml:space="preserve"> </w:t>
            </w:r>
            <w:r>
              <w:rPr>
                <w:sz w:val="20"/>
              </w:rPr>
              <w:t>0.5</w:t>
            </w:r>
            <w:r>
              <w:rPr>
                <w:spacing w:val="-3"/>
                <w:sz w:val="20"/>
              </w:rPr>
              <w:t xml:space="preserve"> </w:t>
            </w:r>
            <w:r>
              <w:rPr>
                <w:spacing w:val="-10"/>
                <w:sz w:val="20"/>
              </w:rPr>
              <w:t>x</w:t>
            </w:r>
          </w:p>
          <w:p w:rsidR="00166166" w:rsidRDefault="00B7696D">
            <w:pPr>
              <w:pStyle w:val="TableParagraph"/>
              <w:spacing w:before="1"/>
              <w:ind w:left="69"/>
              <w:rPr>
                <w:sz w:val="20"/>
              </w:rPr>
            </w:pPr>
            <w:r>
              <w:rPr>
                <w:sz w:val="20"/>
              </w:rPr>
              <w:t>0.5</w:t>
            </w:r>
            <w:r>
              <w:rPr>
                <w:spacing w:val="-7"/>
                <w:sz w:val="20"/>
              </w:rPr>
              <w:t xml:space="preserve"> </w:t>
            </w:r>
            <w:r>
              <w:rPr>
                <w:sz w:val="20"/>
              </w:rPr>
              <w:t>m.,</w:t>
            </w:r>
            <w:r>
              <w:rPr>
                <w:spacing w:val="-4"/>
                <w:sz w:val="20"/>
              </w:rPr>
              <w:t xml:space="preserve"> </w:t>
            </w:r>
            <w:r>
              <w:rPr>
                <w:sz w:val="20"/>
              </w:rPr>
              <w:t>que</w:t>
            </w:r>
            <w:r>
              <w:rPr>
                <w:spacing w:val="-5"/>
                <w:sz w:val="20"/>
              </w:rPr>
              <w:t xml:space="preserve"> </w:t>
            </w:r>
            <w:r>
              <w:rPr>
                <w:sz w:val="20"/>
              </w:rPr>
              <w:t>contará</w:t>
            </w:r>
            <w:r>
              <w:rPr>
                <w:spacing w:val="-6"/>
                <w:sz w:val="20"/>
              </w:rPr>
              <w:t xml:space="preserve"> </w:t>
            </w:r>
            <w:r>
              <w:rPr>
                <w:sz w:val="20"/>
              </w:rPr>
              <w:t>con</w:t>
            </w:r>
            <w:r>
              <w:rPr>
                <w:spacing w:val="-1"/>
                <w:sz w:val="20"/>
              </w:rPr>
              <w:t xml:space="preserve"> </w:t>
            </w:r>
            <w:r>
              <w:rPr>
                <w:sz w:val="20"/>
              </w:rPr>
              <w:t>un</w:t>
            </w:r>
            <w:r>
              <w:rPr>
                <w:spacing w:val="-6"/>
                <w:sz w:val="20"/>
              </w:rPr>
              <w:t xml:space="preserve"> </w:t>
            </w:r>
            <w:r>
              <w:rPr>
                <w:sz w:val="20"/>
              </w:rPr>
              <w:t>escape</w:t>
            </w:r>
            <w:r>
              <w:rPr>
                <w:spacing w:val="-5"/>
                <w:sz w:val="20"/>
              </w:rPr>
              <w:t xml:space="preserve"> </w:t>
            </w:r>
            <w:r>
              <w:rPr>
                <w:sz w:val="20"/>
              </w:rPr>
              <w:t>en</w:t>
            </w:r>
            <w:r>
              <w:rPr>
                <w:spacing w:val="-5"/>
                <w:sz w:val="20"/>
              </w:rPr>
              <w:t xml:space="preserve"> </w:t>
            </w:r>
            <w:r>
              <w:rPr>
                <w:sz w:val="20"/>
              </w:rPr>
              <w:t>la</w:t>
            </w:r>
            <w:r>
              <w:rPr>
                <w:spacing w:val="-2"/>
                <w:sz w:val="20"/>
              </w:rPr>
              <w:t xml:space="preserve"> </w:t>
            </w:r>
            <w:r>
              <w:rPr>
                <w:sz w:val="20"/>
              </w:rPr>
              <w:t>parte</w:t>
            </w:r>
            <w:r>
              <w:rPr>
                <w:spacing w:val="-5"/>
                <w:sz w:val="20"/>
              </w:rPr>
              <w:t xml:space="preserve"> </w:t>
            </w:r>
            <w:r>
              <w:rPr>
                <w:sz w:val="20"/>
              </w:rPr>
              <w:t>inferior</w:t>
            </w:r>
            <w:r>
              <w:rPr>
                <w:spacing w:val="-4"/>
                <w:sz w:val="20"/>
              </w:rPr>
              <w:t xml:space="preserve"> para</w:t>
            </w:r>
          </w:p>
          <w:p w:rsidR="00166166" w:rsidRDefault="00B7696D">
            <w:pPr>
              <w:pStyle w:val="TableParagraph"/>
              <w:spacing w:before="1"/>
              <w:ind w:left="69" w:right="174"/>
              <w:rPr>
                <w:sz w:val="20"/>
              </w:rPr>
            </w:pPr>
            <w:r>
              <w:rPr>
                <w:sz w:val="20"/>
              </w:rPr>
              <w:t>escurrimiento de aguas residuales de Ø 1½”. Se admitirá un margen</w:t>
            </w:r>
            <w:r>
              <w:rPr>
                <w:spacing w:val="-5"/>
                <w:sz w:val="20"/>
              </w:rPr>
              <w:t xml:space="preserve"> </w:t>
            </w:r>
            <w:r>
              <w:rPr>
                <w:sz w:val="20"/>
              </w:rPr>
              <w:t>de</w:t>
            </w:r>
            <w:r>
              <w:rPr>
                <w:spacing w:val="-4"/>
                <w:sz w:val="20"/>
              </w:rPr>
              <w:t xml:space="preserve"> </w:t>
            </w:r>
            <w:r>
              <w:rPr>
                <w:sz w:val="20"/>
              </w:rPr>
              <w:t>tolerancia</w:t>
            </w:r>
            <w:r>
              <w:rPr>
                <w:spacing w:val="-5"/>
                <w:sz w:val="20"/>
              </w:rPr>
              <w:t xml:space="preserve"> </w:t>
            </w:r>
            <w:r>
              <w:rPr>
                <w:sz w:val="20"/>
              </w:rPr>
              <w:t>de</w:t>
            </w:r>
            <w:r>
              <w:rPr>
                <w:spacing w:val="-4"/>
                <w:sz w:val="20"/>
              </w:rPr>
              <w:t xml:space="preserve"> </w:t>
            </w:r>
            <w:r>
              <w:rPr>
                <w:sz w:val="20"/>
              </w:rPr>
              <w:t>+/- 10</w:t>
            </w:r>
            <w:r>
              <w:rPr>
                <w:spacing w:val="-6"/>
                <w:sz w:val="20"/>
              </w:rPr>
              <w:t xml:space="preserve"> </w:t>
            </w:r>
            <w:r>
              <w:rPr>
                <w:sz w:val="20"/>
              </w:rPr>
              <w:t>cm.</w:t>
            </w:r>
            <w:r>
              <w:rPr>
                <w:spacing w:val="-3"/>
                <w:sz w:val="20"/>
              </w:rPr>
              <w:t xml:space="preserve"> </w:t>
            </w:r>
            <w:r>
              <w:rPr>
                <w:sz w:val="20"/>
              </w:rPr>
              <w:t>en</w:t>
            </w:r>
            <w:r>
              <w:rPr>
                <w:spacing w:val="-5"/>
                <w:sz w:val="20"/>
              </w:rPr>
              <w:t xml:space="preserve"> </w:t>
            </w:r>
            <w:r>
              <w:rPr>
                <w:sz w:val="20"/>
              </w:rPr>
              <w:t>las</w:t>
            </w:r>
            <w:r>
              <w:rPr>
                <w:spacing w:val="-5"/>
                <w:sz w:val="20"/>
              </w:rPr>
              <w:t xml:space="preserve"> </w:t>
            </w:r>
            <w:r>
              <w:rPr>
                <w:sz w:val="20"/>
              </w:rPr>
              <w:t>dimensiones</w:t>
            </w:r>
            <w:r>
              <w:rPr>
                <w:spacing w:val="-6"/>
                <w:sz w:val="20"/>
              </w:rPr>
              <w:t xml:space="preserve"> </w:t>
            </w:r>
            <w:r>
              <w:rPr>
                <w:sz w:val="20"/>
              </w:rPr>
              <w:t>indicadas. Las alas laterales tendrán una pendiente mínima de 2% con dirección hacia el área de lavado.</w:t>
            </w:r>
          </w:p>
          <w:p w:rsidR="00166166" w:rsidRDefault="00166166">
            <w:pPr>
              <w:pStyle w:val="TableParagraph"/>
              <w:spacing w:before="2"/>
              <w:rPr>
                <w:rFonts w:ascii="Tahoma"/>
                <w:b/>
                <w:sz w:val="20"/>
              </w:rPr>
            </w:pPr>
          </w:p>
          <w:p w:rsidR="00166166" w:rsidRDefault="00B7696D">
            <w:pPr>
              <w:pStyle w:val="TableParagraph"/>
              <w:ind w:left="69"/>
              <w:rPr>
                <w:sz w:val="20"/>
              </w:rPr>
            </w:pPr>
            <w:r>
              <w:rPr>
                <w:sz w:val="20"/>
              </w:rPr>
              <w:t>Los</w:t>
            </w:r>
            <w:r>
              <w:rPr>
                <w:spacing w:val="-4"/>
                <w:sz w:val="20"/>
              </w:rPr>
              <w:t xml:space="preserve"> </w:t>
            </w:r>
            <w:r>
              <w:rPr>
                <w:sz w:val="20"/>
              </w:rPr>
              <w:t>accesorios</w:t>
            </w:r>
            <w:r>
              <w:rPr>
                <w:spacing w:val="-4"/>
                <w:sz w:val="20"/>
              </w:rPr>
              <w:t xml:space="preserve"> </w:t>
            </w:r>
            <w:r>
              <w:rPr>
                <w:sz w:val="20"/>
              </w:rPr>
              <w:t>necesarios</w:t>
            </w:r>
            <w:r>
              <w:rPr>
                <w:spacing w:val="-4"/>
                <w:sz w:val="20"/>
              </w:rPr>
              <w:t xml:space="preserve"> </w:t>
            </w:r>
            <w:r>
              <w:rPr>
                <w:sz w:val="20"/>
              </w:rPr>
              <w:t>para</w:t>
            </w:r>
            <w:r>
              <w:rPr>
                <w:spacing w:val="-3"/>
                <w:sz w:val="20"/>
              </w:rPr>
              <w:t xml:space="preserve"> </w:t>
            </w:r>
            <w:r>
              <w:rPr>
                <w:sz w:val="20"/>
              </w:rPr>
              <w:t>su</w:t>
            </w:r>
            <w:r>
              <w:rPr>
                <w:spacing w:val="-7"/>
                <w:sz w:val="20"/>
              </w:rPr>
              <w:t xml:space="preserve"> </w:t>
            </w:r>
            <w:r>
              <w:rPr>
                <w:sz w:val="20"/>
              </w:rPr>
              <w:t>adecuada</w:t>
            </w:r>
            <w:r>
              <w:rPr>
                <w:spacing w:val="-7"/>
                <w:sz w:val="20"/>
              </w:rPr>
              <w:t xml:space="preserve"> </w:t>
            </w:r>
            <w:r>
              <w:rPr>
                <w:sz w:val="20"/>
              </w:rPr>
              <w:t>instalación</w:t>
            </w:r>
            <w:r>
              <w:rPr>
                <w:spacing w:val="-7"/>
                <w:sz w:val="20"/>
              </w:rPr>
              <w:t xml:space="preserve"> </w:t>
            </w:r>
            <w:r>
              <w:rPr>
                <w:sz w:val="20"/>
              </w:rPr>
              <w:t>son</w:t>
            </w:r>
            <w:r>
              <w:rPr>
                <w:spacing w:val="-7"/>
                <w:sz w:val="20"/>
              </w:rPr>
              <w:t xml:space="preserve"> </w:t>
            </w:r>
            <w:r>
              <w:rPr>
                <w:sz w:val="20"/>
              </w:rPr>
              <w:t>sopapa, sifón de PVC, su respectiva conexión al sistema de desagüe, etc.</w:t>
            </w:r>
          </w:p>
          <w:p w:rsidR="00166166" w:rsidRDefault="00B7696D">
            <w:pPr>
              <w:pStyle w:val="TableParagraph"/>
              <w:spacing w:before="1" w:line="223" w:lineRule="exact"/>
              <w:ind w:left="69"/>
              <w:rPr>
                <w:sz w:val="20"/>
              </w:rPr>
            </w:pPr>
            <w:r>
              <w:rPr>
                <w:sz w:val="20"/>
              </w:rPr>
              <w:t>Los</w:t>
            </w:r>
            <w:r>
              <w:rPr>
                <w:spacing w:val="-10"/>
                <w:sz w:val="20"/>
              </w:rPr>
              <w:t xml:space="preserve"> </w:t>
            </w:r>
            <w:r>
              <w:rPr>
                <w:sz w:val="20"/>
              </w:rPr>
              <w:t>mismos</w:t>
            </w:r>
            <w:r>
              <w:rPr>
                <w:spacing w:val="-10"/>
                <w:sz w:val="20"/>
              </w:rPr>
              <w:t xml:space="preserve"> </w:t>
            </w:r>
            <w:r>
              <w:rPr>
                <w:sz w:val="20"/>
              </w:rPr>
              <w:t>dependerán</w:t>
            </w:r>
            <w:r>
              <w:rPr>
                <w:spacing w:val="-4"/>
                <w:sz w:val="20"/>
              </w:rPr>
              <w:t xml:space="preserve"> </w:t>
            </w:r>
            <w:r>
              <w:rPr>
                <w:sz w:val="20"/>
              </w:rPr>
              <w:t>del</w:t>
            </w:r>
            <w:r>
              <w:rPr>
                <w:spacing w:val="-6"/>
                <w:sz w:val="20"/>
              </w:rPr>
              <w:t xml:space="preserve"> </w:t>
            </w:r>
            <w:r>
              <w:rPr>
                <w:sz w:val="20"/>
              </w:rPr>
              <w:t>requerimiento</w:t>
            </w:r>
            <w:r>
              <w:rPr>
                <w:spacing w:val="-9"/>
                <w:sz w:val="20"/>
              </w:rPr>
              <w:t xml:space="preserve"> </w:t>
            </w:r>
            <w:r>
              <w:rPr>
                <w:sz w:val="20"/>
              </w:rPr>
              <w:t>del</w:t>
            </w:r>
            <w:r>
              <w:rPr>
                <w:spacing w:val="-6"/>
                <w:sz w:val="20"/>
              </w:rPr>
              <w:t xml:space="preserve"> </w:t>
            </w:r>
            <w:r>
              <w:rPr>
                <w:spacing w:val="-2"/>
                <w:sz w:val="20"/>
              </w:rPr>
              <w:t>Inspector.</w:t>
            </w:r>
          </w:p>
        </w:tc>
      </w:tr>
      <w:tr w:rsidR="00166166">
        <w:trPr>
          <w:trHeight w:val="2194"/>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5" w:right="6"/>
              <w:jc w:val="center"/>
              <w:rPr>
                <w:sz w:val="20"/>
              </w:rPr>
            </w:pPr>
            <w:r>
              <w:rPr>
                <w:spacing w:val="-5"/>
                <w:sz w:val="20"/>
              </w:rPr>
              <w:t>62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7"/>
              <w:rPr>
                <w:rFonts w:ascii="Tahoma"/>
                <w:b/>
                <w:sz w:val="20"/>
              </w:rPr>
            </w:pPr>
          </w:p>
          <w:p w:rsidR="00166166" w:rsidRDefault="00B7696D">
            <w:pPr>
              <w:pStyle w:val="TableParagraph"/>
              <w:ind w:left="176" w:right="162" w:hanging="2"/>
              <w:jc w:val="center"/>
              <w:rPr>
                <w:sz w:val="20"/>
              </w:rPr>
            </w:pPr>
            <w:r>
              <w:rPr>
                <w:sz w:val="20"/>
              </w:rPr>
              <w:t>LAVAPLATOS 1 FOSA Y 1 FREGADERO</w:t>
            </w:r>
            <w:r>
              <w:rPr>
                <w:spacing w:val="-12"/>
                <w:sz w:val="20"/>
              </w:rPr>
              <w:t xml:space="preserve"> </w:t>
            </w:r>
            <w:r>
              <w:rPr>
                <w:sz w:val="20"/>
              </w:rPr>
              <w:t>MAS</w:t>
            </w:r>
            <w:r>
              <w:rPr>
                <w:spacing w:val="-11"/>
                <w:sz w:val="20"/>
              </w:rPr>
              <w:t xml:space="preserve"> </w:t>
            </w:r>
            <w:r>
              <w:rPr>
                <w:sz w:val="20"/>
              </w:rPr>
              <w:t>SOPAPA</w:t>
            </w:r>
            <w:r>
              <w:rPr>
                <w:spacing w:val="-10"/>
                <w:sz w:val="20"/>
              </w:rPr>
              <w:t xml:space="preserve"> </w:t>
            </w:r>
            <w:r>
              <w:rPr>
                <w:sz w:val="20"/>
              </w:rPr>
              <w:t xml:space="preserve">Y </w:t>
            </w:r>
            <w:r>
              <w:rPr>
                <w:spacing w:val="-2"/>
                <w:sz w:val="20"/>
              </w:rPr>
              <w:t>SIFÓN</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ind w:left="69"/>
              <w:rPr>
                <w:sz w:val="20"/>
              </w:rPr>
            </w:pPr>
            <w:r>
              <w:rPr>
                <w:sz w:val="20"/>
              </w:rPr>
              <w:t>De una</w:t>
            </w:r>
            <w:r>
              <w:rPr>
                <w:spacing w:val="-7"/>
                <w:sz w:val="20"/>
              </w:rPr>
              <w:t xml:space="preserve"> </w:t>
            </w:r>
            <w:r>
              <w:rPr>
                <w:sz w:val="20"/>
              </w:rPr>
              <w:t>sola</w:t>
            </w:r>
            <w:r>
              <w:rPr>
                <w:spacing w:val="-6"/>
                <w:sz w:val="20"/>
              </w:rPr>
              <w:t xml:space="preserve"> </w:t>
            </w:r>
            <w:r>
              <w:rPr>
                <w:sz w:val="20"/>
              </w:rPr>
              <w:t>pieza,</w:t>
            </w:r>
            <w:r>
              <w:rPr>
                <w:spacing w:val="-4"/>
                <w:sz w:val="20"/>
              </w:rPr>
              <w:t xml:space="preserve"> </w:t>
            </w:r>
            <w:r>
              <w:rPr>
                <w:sz w:val="20"/>
              </w:rPr>
              <w:t>sin</w:t>
            </w:r>
            <w:r>
              <w:rPr>
                <w:spacing w:val="-1"/>
                <w:sz w:val="20"/>
              </w:rPr>
              <w:t xml:space="preserve"> </w:t>
            </w:r>
            <w:r>
              <w:rPr>
                <w:sz w:val="20"/>
              </w:rPr>
              <w:t>soldaduras</w:t>
            </w:r>
            <w:r>
              <w:rPr>
                <w:spacing w:val="-8"/>
                <w:sz w:val="20"/>
              </w:rPr>
              <w:t xml:space="preserve"> </w:t>
            </w:r>
            <w:r>
              <w:rPr>
                <w:sz w:val="20"/>
              </w:rPr>
              <w:t>intermedias,</w:t>
            </w:r>
            <w:r>
              <w:rPr>
                <w:spacing w:val="-3"/>
                <w:sz w:val="20"/>
              </w:rPr>
              <w:t xml:space="preserve"> </w:t>
            </w:r>
            <w:r>
              <w:rPr>
                <w:sz w:val="20"/>
              </w:rPr>
              <w:t>de</w:t>
            </w:r>
            <w:r>
              <w:rPr>
                <w:spacing w:val="-5"/>
                <w:sz w:val="20"/>
              </w:rPr>
              <w:t xml:space="preserve"> </w:t>
            </w:r>
            <w:r>
              <w:rPr>
                <w:sz w:val="20"/>
              </w:rPr>
              <w:t>acero</w:t>
            </w:r>
            <w:r>
              <w:rPr>
                <w:spacing w:val="-6"/>
                <w:sz w:val="20"/>
              </w:rPr>
              <w:t xml:space="preserve"> </w:t>
            </w:r>
            <w:r>
              <w:rPr>
                <w:sz w:val="20"/>
              </w:rPr>
              <w:t>inoxidable con resistencia a la corrosión. Su procedencia debe ser de marca conocida dentro</w:t>
            </w:r>
            <w:r>
              <w:rPr>
                <w:spacing w:val="-4"/>
                <w:sz w:val="20"/>
              </w:rPr>
              <w:t xml:space="preserve"> </w:t>
            </w:r>
            <w:r>
              <w:rPr>
                <w:sz w:val="20"/>
              </w:rPr>
              <w:t>el</w:t>
            </w:r>
            <w:r>
              <w:rPr>
                <w:spacing w:val="-7"/>
                <w:sz w:val="20"/>
              </w:rPr>
              <w:t xml:space="preserve"> </w:t>
            </w:r>
            <w:r>
              <w:rPr>
                <w:sz w:val="20"/>
              </w:rPr>
              <w:t>mercado</w:t>
            </w:r>
            <w:r>
              <w:rPr>
                <w:spacing w:val="-4"/>
                <w:sz w:val="20"/>
              </w:rPr>
              <w:t xml:space="preserve"> </w:t>
            </w:r>
            <w:r>
              <w:rPr>
                <w:sz w:val="20"/>
              </w:rPr>
              <w:t>local.</w:t>
            </w:r>
            <w:r>
              <w:rPr>
                <w:spacing w:val="-6"/>
                <w:sz w:val="20"/>
              </w:rPr>
              <w:t xml:space="preserve"> </w:t>
            </w:r>
            <w:r>
              <w:rPr>
                <w:sz w:val="20"/>
              </w:rPr>
              <w:t>La pieza tendrá</w:t>
            </w:r>
            <w:r>
              <w:rPr>
                <w:spacing w:val="-4"/>
                <w:sz w:val="20"/>
              </w:rPr>
              <w:t xml:space="preserve"> </w:t>
            </w:r>
            <w:r>
              <w:rPr>
                <w:sz w:val="20"/>
              </w:rPr>
              <w:t>una</w:t>
            </w:r>
            <w:r>
              <w:rPr>
                <w:spacing w:val="-5"/>
                <w:sz w:val="20"/>
              </w:rPr>
              <w:t xml:space="preserve"> </w:t>
            </w:r>
            <w:r>
              <w:rPr>
                <w:sz w:val="20"/>
              </w:rPr>
              <w:t>longitud de 78cm x 44cm aproximado en sus dimensiones</w:t>
            </w:r>
            <w:r>
              <w:rPr>
                <w:spacing w:val="-1"/>
                <w:sz w:val="20"/>
              </w:rPr>
              <w:t xml:space="preserve"> </w:t>
            </w:r>
            <w:r>
              <w:rPr>
                <w:sz w:val="20"/>
              </w:rPr>
              <w:t xml:space="preserve">exteriores, contara con una fosa de lavado ubicado al centro de sección </w:t>
            </w:r>
            <w:r>
              <w:rPr>
                <w:sz w:val="20"/>
              </w:rPr>
              <w:t>preferentemente de 30cm x 30cm. Las dimensiones detalladas pueden variar acorde a las definidas por el fabricante sin que sobrepase una dimensión mayor de 5cm.</w:t>
            </w:r>
          </w:p>
          <w:p w:rsidR="00166166" w:rsidRDefault="00B7696D">
            <w:pPr>
              <w:pStyle w:val="TableParagraph"/>
              <w:spacing w:line="223" w:lineRule="exact"/>
              <w:ind w:left="69"/>
              <w:rPr>
                <w:sz w:val="20"/>
              </w:rPr>
            </w:pPr>
            <w:r>
              <w:rPr>
                <w:sz w:val="20"/>
              </w:rPr>
              <w:t>Debe</w:t>
            </w:r>
            <w:r>
              <w:rPr>
                <w:spacing w:val="37"/>
                <w:sz w:val="20"/>
              </w:rPr>
              <w:t xml:space="preserve"> </w:t>
            </w:r>
            <w:r>
              <w:rPr>
                <w:sz w:val="20"/>
              </w:rPr>
              <w:t>contar</w:t>
            </w:r>
            <w:r>
              <w:rPr>
                <w:spacing w:val="38"/>
                <w:sz w:val="20"/>
              </w:rPr>
              <w:t xml:space="preserve"> </w:t>
            </w:r>
            <w:r>
              <w:rPr>
                <w:sz w:val="20"/>
              </w:rPr>
              <w:t>con</w:t>
            </w:r>
            <w:r>
              <w:rPr>
                <w:spacing w:val="-4"/>
                <w:sz w:val="20"/>
              </w:rPr>
              <w:t xml:space="preserve"> </w:t>
            </w:r>
            <w:r>
              <w:rPr>
                <w:sz w:val="20"/>
              </w:rPr>
              <w:t>un</w:t>
            </w:r>
            <w:r>
              <w:rPr>
                <w:spacing w:val="-5"/>
                <w:sz w:val="20"/>
              </w:rPr>
              <w:t xml:space="preserve"> </w:t>
            </w:r>
            <w:r>
              <w:rPr>
                <w:sz w:val="20"/>
              </w:rPr>
              <w:t>certificado</w:t>
            </w:r>
            <w:r>
              <w:rPr>
                <w:spacing w:val="36"/>
                <w:sz w:val="20"/>
              </w:rPr>
              <w:t xml:space="preserve"> </w:t>
            </w:r>
            <w:r>
              <w:rPr>
                <w:sz w:val="20"/>
              </w:rPr>
              <w:t>de</w:t>
            </w:r>
            <w:r>
              <w:rPr>
                <w:spacing w:val="-4"/>
                <w:sz w:val="20"/>
              </w:rPr>
              <w:t xml:space="preserve"> </w:t>
            </w:r>
            <w:r>
              <w:rPr>
                <w:sz w:val="20"/>
              </w:rPr>
              <w:t>calidad,</w:t>
            </w:r>
            <w:r>
              <w:rPr>
                <w:spacing w:val="38"/>
                <w:sz w:val="20"/>
              </w:rPr>
              <w:t xml:space="preserve"> </w:t>
            </w:r>
            <w:r>
              <w:rPr>
                <w:sz w:val="20"/>
              </w:rPr>
              <w:t>permiso,</w:t>
            </w:r>
            <w:r>
              <w:rPr>
                <w:spacing w:val="-1"/>
                <w:sz w:val="20"/>
              </w:rPr>
              <w:t xml:space="preserve"> </w:t>
            </w:r>
            <w:r>
              <w:rPr>
                <w:spacing w:val="-2"/>
                <w:sz w:val="20"/>
              </w:rPr>
              <w:t>autorización</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341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u</w:t>
            </w:r>
            <w:r>
              <w:rPr>
                <w:spacing w:val="-2"/>
                <w:sz w:val="20"/>
              </w:rPr>
              <w:t xml:space="preserve"> </w:t>
            </w:r>
            <w:r>
              <w:rPr>
                <w:sz w:val="20"/>
              </w:rPr>
              <w:t>otro</w:t>
            </w:r>
            <w:r>
              <w:rPr>
                <w:spacing w:val="-7"/>
                <w:sz w:val="20"/>
              </w:rPr>
              <w:t xml:space="preserve"> </w:t>
            </w:r>
            <w:r>
              <w:rPr>
                <w:sz w:val="20"/>
              </w:rPr>
              <w:t>documento</w:t>
            </w:r>
            <w:r>
              <w:rPr>
                <w:spacing w:val="37"/>
                <w:sz w:val="20"/>
              </w:rPr>
              <w:t xml:space="preserve"> </w:t>
            </w:r>
            <w:r>
              <w:rPr>
                <w:sz w:val="20"/>
              </w:rPr>
              <w:t>necesario</w:t>
            </w:r>
            <w:r>
              <w:rPr>
                <w:spacing w:val="-3"/>
                <w:sz w:val="20"/>
              </w:rPr>
              <w:t xml:space="preserve"> </w:t>
            </w:r>
            <w:r>
              <w:rPr>
                <w:sz w:val="20"/>
              </w:rPr>
              <w:t>para</w:t>
            </w:r>
            <w:r>
              <w:rPr>
                <w:spacing w:val="-3"/>
                <w:sz w:val="20"/>
              </w:rPr>
              <w:t xml:space="preserve"> </w:t>
            </w:r>
            <w:r>
              <w:rPr>
                <w:sz w:val="20"/>
              </w:rPr>
              <w:t>asegurar</w:t>
            </w:r>
            <w:r>
              <w:rPr>
                <w:spacing w:val="-5"/>
                <w:sz w:val="20"/>
              </w:rPr>
              <w:t xml:space="preserve"> </w:t>
            </w:r>
            <w:r>
              <w:rPr>
                <w:sz w:val="20"/>
              </w:rPr>
              <w:t>su</w:t>
            </w:r>
            <w:r>
              <w:rPr>
                <w:spacing w:val="-2"/>
                <w:sz w:val="20"/>
              </w:rPr>
              <w:t xml:space="preserve"> </w:t>
            </w:r>
            <w:r>
              <w:rPr>
                <w:sz w:val="20"/>
              </w:rPr>
              <w:t>calidad</w:t>
            </w:r>
            <w:r>
              <w:rPr>
                <w:spacing w:val="-7"/>
                <w:sz w:val="20"/>
              </w:rPr>
              <w:t xml:space="preserve"> </w:t>
            </w:r>
            <w:r>
              <w:rPr>
                <w:sz w:val="20"/>
              </w:rPr>
              <w:t>y</w:t>
            </w:r>
            <w:r>
              <w:rPr>
                <w:spacing w:val="-7"/>
                <w:sz w:val="20"/>
              </w:rPr>
              <w:t xml:space="preserve"> </w:t>
            </w:r>
            <w:r>
              <w:rPr>
                <w:sz w:val="20"/>
              </w:rPr>
              <w:t>su importación</w:t>
            </w:r>
            <w:r>
              <w:rPr>
                <w:spacing w:val="40"/>
                <w:sz w:val="20"/>
              </w:rPr>
              <w:t xml:space="preserve"> </w:t>
            </w:r>
            <w:r>
              <w:rPr>
                <w:sz w:val="20"/>
              </w:rPr>
              <w:t>previo a su provisión en obra.</w:t>
            </w:r>
          </w:p>
          <w:p w:rsidR="00166166" w:rsidRDefault="00B7696D">
            <w:pPr>
              <w:pStyle w:val="TableParagraph"/>
              <w:spacing w:before="2"/>
              <w:ind w:left="69" w:right="82"/>
              <w:rPr>
                <w:sz w:val="20"/>
              </w:rPr>
            </w:pPr>
            <w:r>
              <w:rPr>
                <w:sz w:val="20"/>
              </w:rPr>
              <w:t>Los</w:t>
            </w:r>
            <w:r>
              <w:rPr>
                <w:spacing w:val="-2"/>
                <w:sz w:val="20"/>
              </w:rPr>
              <w:t xml:space="preserve"> </w:t>
            </w:r>
            <w:r>
              <w:rPr>
                <w:sz w:val="20"/>
              </w:rPr>
              <w:t>accesorios</w:t>
            </w:r>
            <w:r>
              <w:rPr>
                <w:spacing w:val="-2"/>
                <w:sz w:val="20"/>
              </w:rPr>
              <w:t xml:space="preserve"> </w:t>
            </w:r>
            <w:r>
              <w:rPr>
                <w:sz w:val="20"/>
              </w:rPr>
              <w:t>son</w:t>
            </w:r>
            <w:r>
              <w:rPr>
                <w:spacing w:val="-5"/>
                <w:sz w:val="20"/>
              </w:rPr>
              <w:t xml:space="preserve"> </w:t>
            </w:r>
            <w:r>
              <w:rPr>
                <w:sz w:val="20"/>
              </w:rPr>
              <w:t>la</w:t>
            </w:r>
            <w:r>
              <w:rPr>
                <w:spacing w:val="-1"/>
                <w:sz w:val="20"/>
              </w:rPr>
              <w:t xml:space="preserve"> </w:t>
            </w:r>
            <w:r>
              <w:rPr>
                <w:sz w:val="20"/>
              </w:rPr>
              <w:t>Sopapa,</w:t>
            </w:r>
            <w:r>
              <w:rPr>
                <w:spacing w:val="-2"/>
                <w:sz w:val="20"/>
              </w:rPr>
              <w:t xml:space="preserve"> </w:t>
            </w:r>
            <w:r>
              <w:rPr>
                <w:sz w:val="20"/>
              </w:rPr>
              <w:t>anillas</w:t>
            </w:r>
            <w:r>
              <w:rPr>
                <w:spacing w:val="-7"/>
                <w:sz w:val="20"/>
              </w:rPr>
              <w:t xml:space="preserve"> </w:t>
            </w:r>
            <w:r>
              <w:rPr>
                <w:sz w:val="20"/>
              </w:rPr>
              <w:t>de</w:t>
            </w:r>
            <w:r>
              <w:rPr>
                <w:spacing w:val="-4"/>
                <w:sz w:val="20"/>
              </w:rPr>
              <w:t xml:space="preserve"> </w:t>
            </w:r>
            <w:r>
              <w:rPr>
                <w:sz w:val="20"/>
              </w:rPr>
              <w:t>PVC</w:t>
            </w:r>
            <w:r>
              <w:rPr>
                <w:spacing w:val="-7"/>
                <w:sz w:val="20"/>
              </w:rPr>
              <w:t xml:space="preserve"> </w:t>
            </w:r>
            <w:r>
              <w:rPr>
                <w:sz w:val="20"/>
              </w:rPr>
              <w:t>Ø½”,</w:t>
            </w:r>
            <w:r>
              <w:rPr>
                <w:spacing w:val="-2"/>
                <w:sz w:val="20"/>
              </w:rPr>
              <w:t xml:space="preserve"> </w:t>
            </w:r>
            <w:r>
              <w:rPr>
                <w:sz w:val="20"/>
              </w:rPr>
              <w:t>Sifón</w:t>
            </w:r>
            <w:r>
              <w:rPr>
                <w:spacing w:val="-5"/>
                <w:sz w:val="20"/>
              </w:rPr>
              <w:t xml:space="preserve"> </w:t>
            </w:r>
            <w:r>
              <w:rPr>
                <w:sz w:val="20"/>
              </w:rPr>
              <w:t>con</w:t>
            </w:r>
            <w:r>
              <w:rPr>
                <w:spacing w:val="-5"/>
                <w:sz w:val="20"/>
              </w:rPr>
              <w:t xml:space="preserve"> </w:t>
            </w:r>
            <w:r>
              <w:rPr>
                <w:sz w:val="20"/>
              </w:rPr>
              <w:t>bajante de PVC Ø1½” y reducción de PVC de (Ø2”a Ø1½”), los mismos deben ser de primera calidad dentro el mercado local y que cumplan las exigencias técnicas del proyecto.</w:t>
            </w:r>
          </w:p>
          <w:p w:rsidR="00166166" w:rsidRDefault="00166166">
            <w:pPr>
              <w:pStyle w:val="TableParagraph"/>
              <w:spacing w:before="1"/>
              <w:rPr>
                <w:rFonts w:ascii="Tahoma"/>
                <w:b/>
                <w:sz w:val="20"/>
              </w:rPr>
            </w:pPr>
          </w:p>
          <w:p w:rsidR="00166166" w:rsidRDefault="00B7696D">
            <w:pPr>
              <w:pStyle w:val="TableParagraph"/>
              <w:ind w:left="69" w:right="3173"/>
              <w:rPr>
                <w:sz w:val="20"/>
              </w:rPr>
            </w:pPr>
            <w:r>
              <w:rPr>
                <w:sz w:val="20"/>
              </w:rPr>
              <w:t>Modelo:</w:t>
            </w:r>
            <w:r>
              <w:rPr>
                <w:spacing w:val="-3"/>
                <w:sz w:val="20"/>
              </w:rPr>
              <w:t xml:space="preserve"> </w:t>
            </w:r>
            <w:r>
              <w:rPr>
                <w:sz w:val="20"/>
              </w:rPr>
              <w:t>Sobreponer Material:</w:t>
            </w:r>
            <w:r>
              <w:rPr>
                <w:spacing w:val="-12"/>
                <w:sz w:val="20"/>
              </w:rPr>
              <w:t xml:space="preserve"> </w:t>
            </w:r>
            <w:r>
              <w:rPr>
                <w:sz w:val="20"/>
              </w:rPr>
              <w:t>Acero</w:t>
            </w:r>
            <w:r>
              <w:rPr>
                <w:spacing w:val="-11"/>
                <w:sz w:val="20"/>
              </w:rPr>
              <w:t xml:space="preserve"> </w:t>
            </w:r>
            <w:r>
              <w:rPr>
                <w:sz w:val="20"/>
              </w:rPr>
              <w:t>inoxidable Ancho:</w:t>
            </w:r>
            <w:r>
              <w:rPr>
                <w:spacing w:val="40"/>
                <w:sz w:val="20"/>
              </w:rPr>
              <w:t xml:space="preserve"> </w:t>
            </w:r>
            <w:r>
              <w:rPr>
                <w:sz w:val="20"/>
              </w:rPr>
              <w:t>44 cm aprox.</w:t>
            </w:r>
          </w:p>
          <w:p w:rsidR="00166166" w:rsidRDefault="00B7696D">
            <w:pPr>
              <w:pStyle w:val="TableParagraph"/>
              <w:spacing w:before="3"/>
              <w:ind w:left="69"/>
              <w:rPr>
                <w:sz w:val="20"/>
              </w:rPr>
            </w:pPr>
            <w:r>
              <w:rPr>
                <w:sz w:val="20"/>
              </w:rPr>
              <w:t>Largo:</w:t>
            </w:r>
            <w:r>
              <w:rPr>
                <w:spacing w:val="40"/>
                <w:sz w:val="20"/>
              </w:rPr>
              <w:t xml:space="preserve"> </w:t>
            </w:r>
            <w:r>
              <w:rPr>
                <w:sz w:val="20"/>
              </w:rPr>
              <w:t>78</w:t>
            </w:r>
            <w:r>
              <w:rPr>
                <w:spacing w:val="-5"/>
                <w:sz w:val="20"/>
              </w:rPr>
              <w:t xml:space="preserve"> </w:t>
            </w:r>
            <w:r>
              <w:rPr>
                <w:sz w:val="20"/>
              </w:rPr>
              <w:t>cm</w:t>
            </w:r>
            <w:r>
              <w:rPr>
                <w:spacing w:val="-2"/>
                <w:sz w:val="20"/>
              </w:rPr>
              <w:t xml:space="preserve"> aprox.</w:t>
            </w:r>
          </w:p>
          <w:p w:rsidR="00166166" w:rsidRDefault="00B7696D">
            <w:pPr>
              <w:pStyle w:val="TableParagraph"/>
              <w:spacing w:before="4" w:line="235" w:lineRule="auto"/>
              <w:ind w:left="69" w:right="1742"/>
              <w:rPr>
                <w:sz w:val="20"/>
              </w:rPr>
            </w:pPr>
            <w:r>
              <w:rPr>
                <w:sz w:val="20"/>
              </w:rPr>
              <w:t>Ubicación</w:t>
            </w:r>
            <w:r>
              <w:rPr>
                <w:spacing w:val="-11"/>
                <w:sz w:val="20"/>
              </w:rPr>
              <w:t xml:space="preserve"> </w:t>
            </w:r>
            <w:r>
              <w:rPr>
                <w:sz w:val="20"/>
              </w:rPr>
              <w:t>del</w:t>
            </w:r>
            <w:r>
              <w:rPr>
                <w:spacing w:val="-5"/>
                <w:sz w:val="20"/>
              </w:rPr>
              <w:t xml:space="preserve"> </w:t>
            </w:r>
            <w:r>
              <w:rPr>
                <w:sz w:val="20"/>
              </w:rPr>
              <w:t>seca</w:t>
            </w:r>
            <w:r>
              <w:rPr>
                <w:spacing w:val="-8"/>
                <w:sz w:val="20"/>
              </w:rPr>
              <w:t xml:space="preserve"> </w:t>
            </w:r>
            <w:r>
              <w:rPr>
                <w:sz w:val="20"/>
              </w:rPr>
              <w:t>platos:</w:t>
            </w:r>
            <w:r>
              <w:rPr>
                <w:spacing w:val="-12"/>
                <w:sz w:val="20"/>
              </w:rPr>
              <w:t xml:space="preserve"> </w:t>
            </w:r>
            <w:r>
              <w:rPr>
                <w:sz w:val="20"/>
              </w:rPr>
              <w:t>Izquierda/derecha Rebalse:</w:t>
            </w:r>
            <w:r>
              <w:rPr>
                <w:spacing w:val="-1"/>
                <w:sz w:val="20"/>
              </w:rPr>
              <w:t xml:space="preserve"> </w:t>
            </w:r>
            <w:r>
              <w:rPr>
                <w:sz w:val="20"/>
              </w:rPr>
              <w:t>Incluido</w:t>
            </w:r>
          </w:p>
          <w:p w:rsidR="00166166" w:rsidRDefault="00B7696D">
            <w:pPr>
              <w:pStyle w:val="TableParagraph"/>
              <w:spacing w:before="3" w:line="223" w:lineRule="exact"/>
              <w:ind w:left="69"/>
              <w:rPr>
                <w:sz w:val="20"/>
              </w:rPr>
            </w:pPr>
            <w:r>
              <w:rPr>
                <w:sz w:val="20"/>
              </w:rPr>
              <w:t>Desagüe:</w:t>
            </w:r>
            <w:r>
              <w:rPr>
                <w:spacing w:val="-7"/>
                <w:sz w:val="20"/>
              </w:rPr>
              <w:t xml:space="preserve"> </w:t>
            </w:r>
            <w:r>
              <w:rPr>
                <w:spacing w:val="-2"/>
                <w:sz w:val="20"/>
              </w:rPr>
              <w:t>Incluido</w:t>
            </w:r>
          </w:p>
        </w:tc>
      </w:tr>
      <w:tr w:rsidR="00166166">
        <w:trPr>
          <w:trHeight w:val="244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5" w:right="6"/>
              <w:jc w:val="center"/>
              <w:rPr>
                <w:sz w:val="20"/>
              </w:rPr>
            </w:pPr>
            <w:r>
              <w:rPr>
                <w:spacing w:val="-5"/>
                <w:sz w:val="20"/>
              </w:rPr>
              <w:t>63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20" w:right="6"/>
              <w:jc w:val="center"/>
              <w:rPr>
                <w:sz w:val="20"/>
              </w:rPr>
            </w:pPr>
            <w:r>
              <w:rPr>
                <w:sz w:val="20"/>
              </w:rPr>
              <w:t>LIJA</w:t>
            </w:r>
            <w:r>
              <w:rPr>
                <w:spacing w:val="-4"/>
                <w:sz w:val="20"/>
              </w:rPr>
              <w:t xml:space="preserve"> </w:t>
            </w:r>
            <w:r>
              <w:rPr>
                <w:spacing w:val="-2"/>
                <w:sz w:val="20"/>
              </w:rPr>
              <w:t>P/PARED</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174"/>
              <w:rPr>
                <w:sz w:val="20"/>
              </w:rPr>
            </w:pPr>
            <w:r>
              <w:rPr>
                <w:sz w:val="20"/>
              </w:rPr>
              <w:t>El papel de lija o simplemente</w:t>
            </w:r>
            <w:r>
              <w:rPr>
                <w:spacing w:val="40"/>
                <w:sz w:val="20"/>
              </w:rPr>
              <w:t xml:space="preserve"> </w:t>
            </w:r>
            <w:r>
              <w:rPr>
                <w:sz w:val="20"/>
              </w:rPr>
              <w:t>lija, es una herramienta</w:t>
            </w:r>
            <w:r>
              <w:rPr>
                <w:spacing w:val="40"/>
                <w:sz w:val="20"/>
              </w:rPr>
              <w:t xml:space="preserve"> </w:t>
            </w:r>
            <w:r>
              <w:rPr>
                <w:sz w:val="20"/>
              </w:rPr>
              <w:t>que consiste</w:t>
            </w:r>
            <w:r>
              <w:rPr>
                <w:spacing w:val="-6"/>
                <w:sz w:val="20"/>
              </w:rPr>
              <w:t xml:space="preserve"> </w:t>
            </w:r>
            <w:r>
              <w:rPr>
                <w:sz w:val="20"/>
              </w:rPr>
              <w:t>en</w:t>
            </w:r>
            <w:r>
              <w:rPr>
                <w:spacing w:val="-2"/>
                <w:sz w:val="20"/>
              </w:rPr>
              <w:t xml:space="preserve"> </w:t>
            </w:r>
            <w:r>
              <w:rPr>
                <w:sz w:val="20"/>
              </w:rPr>
              <w:t>un</w:t>
            </w:r>
            <w:r>
              <w:rPr>
                <w:spacing w:val="-7"/>
                <w:sz w:val="20"/>
              </w:rPr>
              <w:t xml:space="preserve"> </w:t>
            </w:r>
            <w:r>
              <w:rPr>
                <w:sz w:val="20"/>
              </w:rPr>
              <w:t>soporte</w:t>
            </w:r>
            <w:r>
              <w:rPr>
                <w:spacing w:val="-1"/>
                <w:sz w:val="20"/>
              </w:rPr>
              <w:t xml:space="preserve"> </w:t>
            </w:r>
            <w:r>
              <w:rPr>
                <w:sz w:val="20"/>
              </w:rPr>
              <w:t>de</w:t>
            </w:r>
            <w:r>
              <w:rPr>
                <w:spacing w:val="-1"/>
                <w:sz w:val="20"/>
              </w:rPr>
              <w:t xml:space="preserve"> </w:t>
            </w:r>
            <w:r>
              <w:rPr>
                <w:sz w:val="20"/>
              </w:rPr>
              <w:t>papel</w:t>
            </w:r>
            <w:r>
              <w:rPr>
                <w:spacing w:val="-5"/>
                <w:sz w:val="20"/>
              </w:rPr>
              <w:t xml:space="preserve"> </w:t>
            </w:r>
            <w:r>
              <w:rPr>
                <w:sz w:val="20"/>
              </w:rPr>
              <w:t>sobre</w:t>
            </w:r>
            <w:r>
              <w:rPr>
                <w:spacing w:val="-6"/>
                <w:sz w:val="20"/>
              </w:rPr>
              <w:t xml:space="preserve"> </w:t>
            </w:r>
            <w:r>
              <w:rPr>
                <w:sz w:val="20"/>
              </w:rPr>
              <w:t>el</w:t>
            </w:r>
            <w:r>
              <w:rPr>
                <w:spacing w:val="-5"/>
                <w:sz w:val="20"/>
              </w:rPr>
              <w:t xml:space="preserve"> </w:t>
            </w:r>
            <w:r>
              <w:rPr>
                <w:sz w:val="20"/>
              </w:rPr>
              <w:t>cual</w:t>
            </w:r>
            <w:r>
              <w:rPr>
                <w:spacing w:val="-2"/>
                <w:sz w:val="20"/>
              </w:rPr>
              <w:t xml:space="preserve"> </w:t>
            </w:r>
            <w:r>
              <w:rPr>
                <w:sz w:val="20"/>
              </w:rPr>
              <w:t>se</w:t>
            </w:r>
            <w:r>
              <w:rPr>
                <w:spacing w:val="-1"/>
                <w:sz w:val="20"/>
              </w:rPr>
              <w:t xml:space="preserve"> </w:t>
            </w:r>
            <w:r>
              <w:rPr>
                <w:sz w:val="20"/>
              </w:rPr>
              <w:t>adhiere</w:t>
            </w:r>
            <w:r>
              <w:rPr>
                <w:spacing w:val="-6"/>
                <w:sz w:val="20"/>
              </w:rPr>
              <w:t xml:space="preserve"> </w:t>
            </w:r>
            <w:r>
              <w:rPr>
                <w:sz w:val="20"/>
              </w:rPr>
              <w:t>algún material abrasivo, como polvo de vidrio o esmeril.</w:t>
            </w:r>
          </w:p>
          <w:p w:rsidR="00166166" w:rsidRDefault="00166166">
            <w:pPr>
              <w:pStyle w:val="TableParagraph"/>
              <w:spacing w:before="6"/>
              <w:rPr>
                <w:rFonts w:ascii="Tahoma"/>
                <w:b/>
                <w:sz w:val="20"/>
              </w:rPr>
            </w:pPr>
          </w:p>
          <w:p w:rsidR="00166166" w:rsidRDefault="00B7696D">
            <w:pPr>
              <w:pStyle w:val="TableParagraph"/>
              <w:ind w:left="69" w:right="174"/>
              <w:rPr>
                <w:sz w:val="20"/>
              </w:rPr>
            </w:pPr>
            <w:r>
              <w:rPr>
                <w:sz w:val="20"/>
              </w:rPr>
              <w:t>Utilizado</w:t>
            </w:r>
            <w:r>
              <w:rPr>
                <w:spacing w:val="80"/>
                <w:sz w:val="20"/>
              </w:rPr>
              <w:t xml:space="preserve"> </w:t>
            </w:r>
            <w:r>
              <w:rPr>
                <w:sz w:val="20"/>
              </w:rPr>
              <w:t>para</w:t>
            </w:r>
            <w:r>
              <w:rPr>
                <w:spacing w:val="80"/>
                <w:sz w:val="20"/>
              </w:rPr>
              <w:t xml:space="preserve"> </w:t>
            </w:r>
            <w:r>
              <w:rPr>
                <w:sz w:val="20"/>
              </w:rPr>
              <w:t>quitar</w:t>
            </w:r>
            <w:r>
              <w:rPr>
                <w:spacing w:val="80"/>
                <w:sz w:val="20"/>
              </w:rPr>
              <w:t xml:space="preserve"> </w:t>
            </w:r>
            <w:r>
              <w:rPr>
                <w:sz w:val="20"/>
              </w:rPr>
              <w:t>pequeños</w:t>
            </w:r>
            <w:r>
              <w:rPr>
                <w:spacing w:val="80"/>
                <w:sz w:val="20"/>
              </w:rPr>
              <w:t xml:space="preserve"> </w:t>
            </w:r>
            <w:r>
              <w:rPr>
                <w:sz w:val="20"/>
              </w:rPr>
              <w:t>fragmentos</w:t>
            </w:r>
            <w:r>
              <w:rPr>
                <w:spacing w:val="80"/>
                <w:sz w:val="20"/>
              </w:rPr>
              <w:t xml:space="preserve"> </w:t>
            </w:r>
            <w:r>
              <w:rPr>
                <w:sz w:val="20"/>
              </w:rPr>
              <w:t>de</w:t>
            </w:r>
            <w:r>
              <w:rPr>
                <w:spacing w:val="40"/>
                <w:sz w:val="20"/>
              </w:rPr>
              <w:t xml:space="preserve"> </w:t>
            </w:r>
            <w:r>
              <w:rPr>
                <w:sz w:val="20"/>
              </w:rPr>
              <w:t>material</w:t>
            </w:r>
            <w:r>
              <w:rPr>
                <w:spacing w:val="80"/>
                <w:sz w:val="20"/>
              </w:rPr>
              <w:t xml:space="preserve"> </w:t>
            </w:r>
            <w:r>
              <w:rPr>
                <w:sz w:val="20"/>
              </w:rPr>
              <w:t>de las superficies para dejar sus caras lisas, como en el caso del detallado</w:t>
            </w:r>
            <w:r>
              <w:rPr>
                <w:spacing w:val="-1"/>
                <w:sz w:val="20"/>
              </w:rPr>
              <w:t xml:space="preserve"> </w:t>
            </w:r>
            <w:r>
              <w:rPr>
                <w:sz w:val="20"/>
              </w:rPr>
              <w:t>de</w:t>
            </w:r>
            <w:r>
              <w:rPr>
                <w:spacing w:val="40"/>
                <w:sz w:val="20"/>
              </w:rPr>
              <w:t xml:space="preserve"> </w:t>
            </w:r>
            <w:r>
              <w:rPr>
                <w:sz w:val="20"/>
              </w:rPr>
              <w:t>maderas,</w:t>
            </w:r>
            <w:r>
              <w:rPr>
                <w:spacing w:val="80"/>
                <w:sz w:val="20"/>
              </w:rPr>
              <w:t xml:space="preserve"> </w:t>
            </w:r>
            <w:r>
              <w:rPr>
                <w:sz w:val="20"/>
              </w:rPr>
              <w:t>a</w:t>
            </w:r>
            <w:r>
              <w:rPr>
                <w:spacing w:val="37"/>
                <w:sz w:val="20"/>
              </w:rPr>
              <w:t xml:space="preserve"> </w:t>
            </w:r>
            <w:r>
              <w:rPr>
                <w:sz w:val="20"/>
              </w:rPr>
              <w:t>modo</w:t>
            </w:r>
            <w:r>
              <w:rPr>
                <w:spacing w:val="80"/>
                <w:sz w:val="20"/>
              </w:rPr>
              <w:t xml:space="preserve"> </w:t>
            </w:r>
            <w:r>
              <w:rPr>
                <w:sz w:val="20"/>
              </w:rPr>
              <w:t>de</w:t>
            </w:r>
            <w:r>
              <w:rPr>
                <w:spacing w:val="40"/>
                <w:sz w:val="20"/>
              </w:rPr>
              <w:t xml:space="preserve"> </w:t>
            </w:r>
            <w:r>
              <w:rPr>
                <w:sz w:val="20"/>
              </w:rPr>
              <w:t>preparación</w:t>
            </w:r>
            <w:r>
              <w:rPr>
                <w:spacing w:val="80"/>
                <w:sz w:val="20"/>
              </w:rPr>
              <w:t xml:space="preserve"> </w:t>
            </w:r>
            <w:r>
              <w:rPr>
                <w:sz w:val="20"/>
              </w:rPr>
              <w:t>para</w:t>
            </w:r>
            <w:r>
              <w:rPr>
                <w:spacing w:val="40"/>
                <w:sz w:val="20"/>
              </w:rPr>
              <w:t xml:space="preserve"> </w:t>
            </w:r>
            <w:r>
              <w:rPr>
                <w:sz w:val="20"/>
              </w:rPr>
              <w:t>pintar</w:t>
            </w:r>
            <w:r>
              <w:rPr>
                <w:spacing w:val="40"/>
                <w:sz w:val="20"/>
              </w:rPr>
              <w:t xml:space="preserve"> </w:t>
            </w:r>
            <w:r>
              <w:rPr>
                <w:sz w:val="20"/>
              </w:rPr>
              <w:t>o barnizar. También</w:t>
            </w:r>
            <w:r>
              <w:rPr>
                <w:spacing w:val="40"/>
                <w:sz w:val="20"/>
              </w:rPr>
              <w:t xml:space="preserve"> </w:t>
            </w:r>
            <w:r>
              <w:rPr>
                <w:sz w:val="20"/>
              </w:rPr>
              <w:t>se</w:t>
            </w:r>
            <w:r>
              <w:rPr>
                <w:spacing w:val="40"/>
                <w:sz w:val="20"/>
              </w:rPr>
              <w:t xml:space="preserve"> </w:t>
            </w:r>
            <w:r>
              <w:rPr>
                <w:sz w:val="20"/>
              </w:rPr>
              <w:t>emplea</w:t>
            </w:r>
            <w:r>
              <w:rPr>
                <w:spacing w:val="40"/>
                <w:sz w:val="20"/>
              </w:rPr>
              <w:t xml:space="preserve"> </w:t>
            </w:r>
            <w:r>
              <w:rPr>
                <w:sz w:val="20"/>
              </w:rPr>
              <w:t>para</w:t>
            </w:r>
            <w:r>
              <w:rPr>
                <w:spacing w:val="40"/>
                <w:sz w:val="20"/>
              </w:rPr>
              <w:t xml:space="preserve"> </w:t>
            </w:r>
            <w:r>
              <w:rPr>
                <w:sz w:val="20"/>
              </w:rPr>
              <w:t>pulir</w:t>
            </w:r>
            <w:r>
              <w:rPr>
                <w:spacing w:val="40"/>
                <w:sz w:val="20"/>
              </w:rPr>
              <w:t xml:space="preserve"> </w:t>
            </w:r>
            <w:r>
              <w:rPr>
                <w:sz w:val="20"/>
              </w:rPr>
              <w:t>hasta</w:t>
            </w:r>
            <w:r>
              <w:rPr>
                <w:spacing w:val="40"/>
                <w:sz w:val="20"/>
              </w:rPr>
              <w:t xml:space="preserve"> </w:t>
            </w:r>
            <w:r>
              <w:rPr>
                <w:sz w:val="20"/>
              </w:rPr>
              <w:t>eliminar</w:t>
            </w:r>
            <w:r>
              <w:rPr>
                <w:spacing w:val="40"/>
                <w:sz w:val="20"/>
              </w:rPr>
              <w:t xml:space="preserve"> </w:t>
            </w:r>
            <w:r>
              <w:rPr>
                <w:sz w:val="20"/>
              </w:rPr>
              <w:t>ciertas capas</w:t>
            </w:r>
            <w:r>
              <w:rPr>
                <w:spacing w:val="40"/>
                <w:sz w:val="20"/>
              </w:rPr>
              <w:t xml:space="preserve"> </w:t>
            </w:r>
            <w:r>
              <w:rPr>
                <w:sz w:val="20"/>
              </w:rPr>
              <w:t>de material o en algunos casos para obtener una textura</w:t>
            </w:r>
          </w:p>
          <w:p w:rsidR="00166166" w:rsidRDefault="00B7696D">
            <w:pPr>
              <w:pStyle w:val="TableParagraph"/>
              <w:spacing w:line="222" w:lineRule="exact"/>
              <w:ind w:left="69"/>
              <w:rPr>
                <w:sz w:val="20"/>
              </w:rPr>
            </w:pPr>
            <w:r>
              <w:rPr>
                <w:sz w:val="20"/>
              </w:rPr>
              <w:t>áspera,</w:t>
            </w:r>
            <w:r>
              <w:rPr>
                <w:spacing w:val="-5"/>
                <w:sz w:val="20"/>
              </w:rPr>
              <w:t xml:space="preserve"> </w:t>
            </w:r>
            <w:r>
              <w:rPr>
                <w:sz w:val="20"/>
              </w:rPr>
              <w:t>como</w:t>
            </w:r>
            <w:r>
              <w:rPr>
                <w:spacing w:val="-7"/>
                <w:sz w:val="20"/>
              </w:rPr>
              <w:t xml:space="preserve"> </w:t>
            </w:r>
            <w:r>
              <w:rPr>
                <w:sz w:val="20"/>
              </w:rPr>
              <w:t>en</w:t>
            </w:r>
            <w:r>
              <w:rPr>
                <w:spacing w:val="-6"/>
                <w:sz w:val="20"/>
              </w:rPr>
              <w:t xml:space="preserve"> </w:t>
            </w:r>
            <w:r>
              <w:rPr>
                <w:sz w:val="20"/>
              </w:rPr>
              <w:t>los</w:t>
            </w:r>
            <w:r>
              <w:rPr>
                <w:spacing w:val="-4"/>
                <w:sz w:val="20"/>
              </w:rPr>
              <w:t xml:space="preserve"> </w:t>
            </w:r>
            <w:r>
              <w:rPr>
                <w:sz w:val="20"/>
              </w:rPr>
              <w:t>preparativos</w:t>
            </w:r>
            <w:r>
              <w:rPr>
                <w:spacing w:val="-5"/>
                <w:sz w:val="20"/>
              </w:rPr>
              <w:t xml:space="preserve"> </w:t>
            </w:r>
            <w:r>
              <w:rPr>
                <w:sz w:val="20"/>
              </w:rPr>
              <w:t>para</w:t>
            </w:r>
            <w:r>
              <w:rPr>
                <w:spacing w:val="-2"/>
                <w:sz w:val="20"/>
              </w:rPr>
              <w:t xml:space="preserve"> </w:t>
            </w:r>
            <w:r>
              <w:rPr>
                <w:sz w:val="20"/>
              </w:rPr>
              <w:t>el</w:t>
            </w:r>
            <w:r>
              <w:rPr>
                <w:spacing w:val="-5"/>
                <w:sz w:val="20"/>
              </w:rPr>
              <w:t xml:space="preserve"> </w:t>
            </w:r>
            <w:r>
              <w:rPr>
                <w:sz w:val="20"/>
              </w:rPr>
              <w:t>pintado</w:t>
            </w:r>
            <w:r>
              <w:rPr>
                <w:spacing w:val="-8"/>
                <w:sz w:val="20"/>
              </w:rPr>
              <w:t xml:space="preserve"> </w:t>
            </w:r>
            <w:r>
              <w:rPr>
                <w:sz w:val="20"/>
              </w:rPr>
              <w:t>de</w:t>
            </w:r>
            <w:r>
              <w:rPr>
                <w:spacing w:val="-5"/>
                <w:sz w:val="20"/>
              </w:rPr>
              <w:t xml:space="preserve"> </w:t>
            </w:r>
            <w:r>
              <w:rPr>
                <w:sz w:val="20"/>
              </w:rPr>
              <w:t>las</w:t>
            </w:r>
            <w:r>
              <w:rPr>
                <w:spacing w:val="-8"/>
                <w:sz w:val="20"/>
              </w:rPr>
              <w:t xml:space="preserve"> </w:t>
            </w:r>
            <w:r>
              <w:rPr>
                <w:spacing w:val="-2"/>
                <w:sz w:val="20"/>
              </w:rPr>
              <w:t>paredes.</w:t>
            </w:r>
          </w:p>
        </w:tc>
      </w:tr>
      <w:tr w:rsidR="00166166">
        <w:trPr>
          <w:trHeight w:val="512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5" w:right="6"/>
              <w:jc w:val="center"/>
              <w:rPr>
                <w:sz w:val="20"/>
              </w:rPr>
            </w:pPr>
            <w:r>
              <w:rPr>
                <w:spacing w:val="-5"/>
                <w:sz w:val="20"/>
              </w:rPr>
              <w:t>64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spacing w:before="1"/>
              <w:ind w:left="556" w:right="18" w:hanging="58"/>
              <w:rPr>
                <w:sz w:val="20"/>
              </w:rPr>
            </w:pPr>
            <w:r>
              <w:rPr>
                <w:sz w:val="20"/>
              </w:rPr>
              <w:t>LISTON</w:t>
            </w:r>
            <w:r>
              <w:rPr>
                <w:spacing w:val="-12"/>
                <w:sz w:val="20"/>
              </w:rPr>
              <w:t xml:space="preserve"> </w:t>
            </w:r>
            <w:r>
              <w:rPr>
                <w:sz w:val="20"/>
              </w:rPr>
              <w:t>DE</w:t>
            </w:r>
            <w:r>
              <w:rPr>
                <w:spacing w:val="-11"/>
                <w:sz w:val="20"/>
              </w:rPr>
              <w:t xml:space="preserve"> </w:t>
            </w:r>
            <w:r>
              <w:rPr>
                <w:sz w:val="20"/>
              </w:rPr>
              <w:t>MADERA SEMIDURA</w:t>
            </w:r>
            <w:r>
              <w:rPr>
                <w:spacing w:val="-9"/>
                <w:sz w:val="20"/>
              </w:rPr>
              <w:t xml:space="preserve"> </w:t>
            </w:r>
            <w:r>
              <w:rPr>
                <w:spacing w:val="-2"/>
                <w:sz w:val="20"/>
              </w:rPr>
              <w:t>(2"X2")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4" w:right="6"/>
              <w:jc w:val="center"/>
              <w:rPr>
                <w:sz w:val="20"/>
              </w:rPr>
            </w:pPr>
            <w:r>
              <w:rPr>
                <w:spacing w:val="-5"/>
                <w:sz w:val="20"/>
              </w:rPr>
              <w:t>P2</w:t>
            </w:r>
          </w:p>
        </w:tc>
        <w:tc>
          <w:tcPr>
            <w:tcW w:w="5629" w:type="dxa"/>
          </w:tcPr>
          <w:p w:rsidR="00166166" w:rsidRDefault="00B7696D">
            <w:pPr>
              <w:pStyle w:val="TableParagraph"/>
              <w:spacing w:before="1"/>
              <w:ind w:left="69" w:right="174"/>
              <w:rPr>
                <w:sz w:val="20"/>
              </w:rPr>
            </w:pPr>
            <w:r>
              <w:rPr>
                <w:sz w:val="20"/>
              </w:rPr>
              <w:t>La madera requerida con escuadría de 2’’x 2’’, deberá ser: semidura de buena calidad, (Palo María, Mapajo, Bibosi u otra similar) de buena calidad, sin ojos, nudos ni astilla duras, bien estacionada</w:t>
            </w:r>
            <w:r>
              <w:rPr>
                <w:spacing w:val="-7"/>
                <w:sz w:val="20"/>
              </w:rPr>
              <w:t xml:space="preserve"> </w:t>
            </w:r>
            <w:r>
              <w:rPr>
                <w:sz w:val="20"/>
              </w:rPr>
              <w:t>y</w:t>
            </w:r>
            <w:r>
              <w:rPr>
                <w:spacing w:val="-6"/>
                <w:sz w:val="20"/>
              </w:rPr>
              <w:t xml:space="preserve"> </w:t>
            </w:r>
            <w:r>
              <w:rPr>
                <w:sz w:val="20"/>
              </w:rPr>
              <w:t>sin</w:t>
            </w:r>
            <w:r>
              <w:rPr>
                <w:spacing w:val="-6"/>
                <w:sz w:val="20"/>
              </w:rPr>
              <w:t xml:space="preserve"> </w:t>
            </w:r>
            <w:r>
              <w:rPr>
                <w:sz w:val="20"/>
              </w:rPr>
              <w:t>irregularidades,</w:t>
            </w:r>
            <w:r>
              <w:rPr>
                <w:spacing w:val="-4"/>
                <w:sz w:val="20"/>
              </w:rPr>
              <w:t xml:space="preserve"> </w:t>
            </w:r>
            <w:r>
              <w:rPr>
                <w:sz w:val="20"/>
              </w:rPr>
              <w:t>asimismo,</w:t>
            </w:r>
            <w:r>
              <w:rPr>
                <w:spacing w:val="-4"/>
                <w:sz w:val="20"/>
              </w:rPr>
              <w:t xml:space="preserve"> </w:t>
            </w:r>
            <w:r>
              <w:rPr>
                <w:sz w:val="20"/>
              </w:rPr>
              <w:t>serán</w:t>
            </w:r>
            <w:r>
              <w:rPr>
                <w:spacing w:val="-7"/>
                <w:sz w:val="20"/>
              </w:rPr>
              <w:t xml:space="preserve"> </w:t>
            </w:r>
            <w:r>
              <w:rPr>
                <w:sz w:val="20"/>
              </w:rPr>
              <w:t>prismas</w:t>
            </w:r>
            <w:r>
              <w:rPr>
                <w:spacing w:val="-8"/>
                <w:sz w:val="20"/>
              </w:rPr>
              <w:t xml:space="preserve"> </w:t>
            </w:r>
            <w:r>
              <w:rPr>
                <w:sz w:val="20"/>
              </w:rPr>
              <w:t>rectos, de</w:t>
            </w:r>
            <w:r>
              <w:rPr>
                <w:sz w:val="20"/>
              </w:rPr>
              <w:t xml:space="preserve"> sección constante y longitud necesaria.</w:t>
            </w:r>
          </w:p>
          <w:p w:rsidR="00166166" w:rsidRDefault="00B7696D">
            <w:pPr>
              <w:pStyle w:val="TableParagraph"/>
              <w:ind w:left="69"/>
              <w:rPr>
                <w:sz w:val="20"/>
              </w:rPr>
            </w:pPr>
            <w:r>
              <w:rPr>
                <w:sz w:val="20"/>
              </w:rPr>
              <w:t>En</w:t>
            </w:r>
            <w:r>
              <w:rPr>
                <w:spacing w:val="-6"/>
                <w:sz w:val="20"/>
              </w:rPr>
              <w:t xml:space="preserve"> </w:t>
            </w:r>
            <w:r>
              <w:rPr>
                <w:sz w:val="20"/>
              </w:rPr>
              <w:t>general</w:t>
            </w:r>
            <w:r>
              <w:rPr>
                <w:spacing w:val="-5"/>
                <w:sz w:val="20"/>
              </w:rPr>
              <w:t xml:space="preserve"> </w:t>
            </w:r>
            <w:r>
              <w:rPr>
                <w:sz w:val="20"/>
              </w:rPr>
              <w:t>las</w:t>
            </w:r>
            <w:r>
              <w:rPr>
                <w:spacing w:val="-8"/>
                <w:sz w:val="20"/>
              </w:rPr>
              <w:t xml:space="preserve"> </w:t>
            </w:r>
            <w:r>
              <w:rPr>
                <w:sz w:val="20"/>
              </w:rPr>
              <w:t>maderas</w:t>
            </w:r>
            <w:r>
              <w:rPr>
                <w:spacing w:val="-8"/>
                <w:sz w:val="20"/>
              </w:rPr>
              <w:t xml:space="preserve"> </w:t>
            </w:r>
            <w:r>
              <w:rPr>
                <w:sz w:val="20"/>
              </w:rPr>
              <w:t>y</w:t>
            </w:r>
            <w:r>
              <w:rPr>
                <w:spacing w:val="-1"/>
                <w:sz w:val="20"/>
              </w:rPr>
              <w:t xml:space="preserve"> </w:t>
            </w:r>
            <w:r>
              <w:rPr>
                <w:sz w:val="20"/>
              </w:rPr>
              <w:t>tablas</w:t>
            </w:r>
            <w:r>
              <w:rPr>
                <w:spacing w:val="-4"/>
                <w:sz w:val="20"/>
              </w:rPr>
              <w:t xml:space="preserve"> </w:t>
            </w:r>
            <w:r>
              <w:rPr>
                <w:sz w:val="20"/>
              </w:rPr>
              <w:t>que</w:t>
            </w:r>
            <w:r>
              <w:rPr>
                <w:spacing w:val="-1"/>
                <w:sz w:val="20"/>
              </w:rPr>
              <w:t xml:space="preserve"> </w:t>
            </w:r>
            <w:r>
              <w:rPr>
                <w:sz w:val="20"/>
              </w:rPr>
              <w:t>se</w:t>
            </w:r>
            <w:r>
              <w:rPr>
                <w:spacing w:val="-5"/>
                <w:sz w:val="20"/>
              </w:rPr>
              <w:t xml:space="preserve"> </w:t>
            </w:r>
            <w:r>
              <w:rPr>
                <w:sz w:val="20"/>
              </w:rPr>
              <w:t>utilizarán</w:t>
            </w:r>
            <w:r>
              <w:rPr>
                <w:spacing w:val="-2"/>
                <w:sz w:val="20"/>
              </w:rPr>
              <w:t xml:space="preserve"> </w:t>
            </w:r>
            <w:r>
              <w:rPr>
                <w:sz w:val="20"/>
              </w:rPr>
              <w:t>deberán</w:t>
            </w:r>
            <w:r>
              <w:rPr>
                <w:spacing w:val="-6"/>
                <w:sz w:val="20"/>
              </w:rPr>
              <w:t xml:space="preserve"> </w:t>
            </w:r>
            <w:r>
              <w:rPr>
                <w:sz w:val="20"/>
              </w:rPr>
              <w:t>estar en buen estado, limpias de desperdicios, sin defectos ni rajaduras o alabeos o combaduras o deformaciones.</w:t>
            </w:r>
          </w:p>
          <w:p w:rsidR="00166166" w:rsidRDefault="00B7696D">
            <w:pPr>
              <w:pStyle w:val="TableParagraph"/>
              <w:spacing w:before="1"/>
              <w:ind w:left="69" w:right="174"/>
              <w:rPr>
                <w:sz w:val="20"/>
              </w:rPr>
            </w:pPr>
            <w:r>
              <w:rPr>
                <w:sz w:val="20"/>
              </w:rPr>
              <w:t>El</w:t>
            </w:r>
            <w:r>
              <w:rPr>
                <w:spacing w:val="-3"/>
                <w:sz w:val="20"/>
              </w:rPr>
              <w:t xml:space="preserve"> </w:t>
            </w:r>
            <w:r>
              <w:rPr>
                <w:sz w:val="20"/>
              </w:rPr>
              <w:t>contenido</w:t>
            </w:r>
            <w:r>
              <w:rPr>
                <w:spacing w:val="-6"/>
                <w:sz w:val="20"/>
              </w:rPr>
              <w:t xml:space="preserve"> </w:t>
            </w:r>
            <w:r>
              <w:rPr>
                <w:sz w:val="20"/>
              </w:rPr>
              <w:t>de</w:t>
            </w:r>
            <w:r>
              <w:rPr>
                <w:spacing w:val="-4"/>
                <w:sz w:val="20"/>
              </w:rPr>
              <w:t xml:space="preserve"> </w:t>
            </w:r>
            <w:r>
              <w:rPr>
                <w:sz w:val="20"/>
              </w:rPr>
              <w:t>humedad</w:t>
            </w:r>
            <w:r>
              <w:rPr>
                <w:spacing w:val="-5"/>
                <w:sz w:val="20"/>
              </w:rPr>
              <w:t xml:space="preserve"> </w:t>
            </w:r>
            <w:r>
              <w:rPr>
                <w:sz w:val="20"/>
              </w:rPr>
              <w:t>no</w:t>
            </w:r>
            <w:r>
              <w:rPr>
                <w:spacing w:val="-6"/>
                <w:sz w:val="20"/>
              </w:rPr>
              <w:t xml:space="preserve"> </w:t>
            </w:r>
            <w:r>
              <w:rPr>
                <w:sz w:val="20"/>
              </w:rPr>
              <w:t>deberá</w:t>
            </w:r>
            <w:r>
              <w:rPr>
                <w:spacing w:val="-1"/>
                <w:sz w:val="20"/>
              </w:rPr>
              <w:t xml:space="preserve"> </w:t>
            </w:r>
            <w:r>
              <w:rPr>
                <w:sz w:val="20"/>
              </w:rPr>
              <w:t>ser</w:t>
            </w:r>
            <w:r>
              <w:rPr>
                <w:spacing w:val="-3"/>
                <w:sz w:val="20"/>
              </w:rPr>
              <w:t xml:space="preserve"> </w:t>
            </w:r>
            <w:r>
              <w:rPr>
                <w:sz w:val="20"/>
              </w:rPr>
              <w:t>mayor al</w:t>
            </w:r>
            <w:r>
              <w:rPr>
                <w:spacing w:val="-4"/>
                <w:sz w:val="20"/>
              </w:rPr>
              <w:t xml:space="preserve"> </w:t>
            </w:r>
            <w:r>
              <w:rPr>
                <w:sz w:val="20"/>
              </w:rPr>
              <w:t>15% (certificado al momento de la provisión del producto). Todas las piezas deberán estacionarse el tiempo necesario para asegurar un perfecto secado antes de su uso.</w:t>
            </w:r>
          </w:p>
          <w:p w:rsidR="00166166" w:rsidRDefault="00B7696D">
            <w:pPr>
              <w:pStyle w:val="TableParagraph"/>
              <w:ind w:left="69" w:right="174"/>
              <w:rPr>
                <w:sz w:val="20"/>
              </w:rPr>
            </w:pPr>
            <w:r>
              <w:rPr>
                <w:sz w:val="20"/>
              </w:rPr>
              <w:t>Los</w:t>
            </w:r>
            <w:r>
              <w:rPr>
                <w:spacing w:val="-3"/>
                <w:sz w:val="20"/>
              </w:rPr>
              <w:t xml:space="preserve"> </w:t>
            </w:r>
            <w:r>
              <w:rPr>
                <w:sz w:val="20"/>
              </w:rPr>
              <w:t>elementos</w:t>
            </w:r>
            <w:r>
              <w:rPr>
                <w:spacing w:val="-3"/>
                <w:sz w:val="20"/>
              </w:rPr>
              <w:t xml:space="preserve"> </w:t>
            </w:r>
            <w:r>
              <w:rPr>
                <w:sz w:val="20"/>
              </w:rPr>
              <w:t>de</w:t>
            </w:r>
            <w:r>
              <w:rPr>
                <w:spacing w:val="-5"/>
                <w:sz w:val="20"/>
              </w:rPr>
              <w:t xml:space="preserve"> </w:t>
            </w:r>
            <w:r>
              <w:rPr>
                <w:sz w:val="20"/>
              </w:rPr>
              <w:t>madera</w:t>
            </w:r>
            <w:r>
              <w:rPr>
                <w:spacing w:val="-5"/>
                <w:sz w:val="20"/>
              </w:rPr>
              <w:t xml:space="preserve"> </w:t>
            </w:r>
            <w:r>
              <w:rPr>
                <w:sz w:val="20"/>
              </w:rPr>
              <w:t>que</w:t>
            </w:r>
            <w:r>
              <w:rPr>
                <w:spacing w:val="-5"/>
                <w:sz w:val="20"/>
              </w:rPr>
              <w:t xml:space="preserve"> </w:t>
            </w:r>
            <w:r>
              <w:rPr>
                <w:sz w:val="20"/>
              </w:rPr>
              <w:t>formen</w:t>
            </w:r>
            <w:r>
              <w:rPr>
                <w:spacing w:val="-5"/>
                <w:sz w:val="20"/>
              </w:rPr>
              <w:t xml:space="preserve"> </w:t>
            </w:r>
            <w:r>
              <w:rPr>
                <w:sz w:val="20"/>
              </w:rPr>
              <w:t>los</w:t>
            </w:r>
            <w:r>
              <w:rPr>
                <w:spacing w:val="-7"/>
                <w:sz w:val="20"/>
              </w:rPr>
              <w:t xml:space="preserve"> </w:t>
            </w:r>
            <w:r>
              <w:rPr>
                <w:sz w:val="20"/>
              </w:rPr>
              <w:t>listones</w:t>
            </w:r>
            <w:r>
              <w:rPr>
                <w:spacing w:val="-3"/>
                <w:sz w:val="20"/>
              </w:rPr>
              <w:t xml:space="preserve"> </w:t>
            </w:r>
            <w:r>
              <w:rPr>
                <w:sz w:val="20"/>
              </w:rPr>
              <w:t>serán</w:t>
            </w:r>
            <w:r>
              <w:rPr>
                <w:spacing w:val="-2"/>
                <w:sz w:val="20"/>
              </w:rPr>
              <w:t xml:space="preserve"> </w:t>
            </w:r>
            <w:r>
              <w:rPr>
                <w:sz w:val="20"/>
              </w:rPr>
              <w:t>de</w:t>
            </w:r>
            <w:r>
              <w:rPr>
                <w:spacing w:val="-5"/>
                <w:sz w:val="20"/>
              </w:rPr>
              <w:t xml:space="preserve"> </w:t>
            </w:r>
            <w:r>
              <w:rPr>
                <w:sz w:val="20"/>
              </w:rPr>
              <w:t xml:space="preserve">una sola pieza en toda </w:t>
            </w:r>
            <w:r>
              <w:rPr>
                <w:sz w:val="20"/>
              </w:rPr>
              <w:t>su longitud.</w:t>
            </w:r>
          </w:p>
          <w:p w:rsidR="00166166" w:rsidRDefault="00B7696D">
            <w:pPr>
              <w:pStyle w:val="TableParagraph"/>
              <w:ind w:left="69" w:right="174"/>
              <w:rPr>
                <w:sz w:val="20"/>
              </w:rPr>
            </w:pPr>
            <w:r>
              <w:rPr>
                <w:sz w:val="20"/>
              </w:rPr>
              <w:t>La madera en bruto deberá cortarse en las escuadrías indicadas para</w:t>
            </w:r>
            <w:r>
              <w:rPr>
                <w:spacing w:val="-6"/>
                <w:sz w:val="20"/>
              </w:rPr>
              <w:t xml:space="preserve"> </w:t>
            </w:r>
            <w:r>
              <w:rPr>
                <w:sz w:val="20"/>
              </w:rPr>
              <w:t>los</w:t>
            </w:r>
            <w:r>
              <w:rPr>
                <w:spacing w:val="-4"/>
                <w:sz w:val="20"/>
              </w:rPr>
              <w:t xml:space="preserve"> </w:t>
            </w:r>
            <w:r>
              <w:rPr>
                <w:sz w:val="20"/>
              </w:rPr>
              <w:t>diferentes</w:t>
            </w:r>
            <w:r>
              <w:rPr>
                <w:spacing w:val="-8"/>
                <w:sz w:val="20"/>
              </w:rPr>
              <w:t xml:space="preserve"> </w:t>
            </w:r>
            <w:r>
              <w:rPr>
                <w:sz w:val="20"/>
              </w:rPr>
              <w:t>elementos,</w:t>
            </w:r>
            <w:r>
              <w:rPr>
                <w:spacing w:val="-4"/>
                <w:sz w:val="20"/>
              </w:rPr>
              <w:t xml:space="preserve"> </w:t>
            </w:r>
            <w:r>
              <w:rPr>
                <w:sz w:val="20"/>
              </w:rPr>
              <w:t>considerando</w:t>
            </w:r>
            <w:r>
              <w:rPr>
                <w:spacing w:val="-7"/>
                <w:sz w:val="20"/>
              </w:rPr>
              <w:t xml:space="preserve"> </w:t>
            </w:r>
            <w:r>
              <w:rPr>
                <w:sz w:val="20"/>
              </w:rPr>
              <w:t>que</w:t>
            </w:r>
            <w:r>
              <w:rPr>
                <w:spacing w:val="-5"/>
                <w:sz w:val="20"/>
              </w:rPr>
              <w:t xml:space="preserve"> </w:t>
            </w:r>
            <w:r>
              <w:rPr>
                <w:sz w:val="20"/>
              </w:rPr>
              <w:t>las</w:t>
            </w:r>
            <w:r>
              <w:rPr>
                <w:spacing w:val="-4"/>
                <w:sz w:val="20"/>
              </w:rPr>
              <w:t xml:space="preserve"> </w:t>
            </w:r>
            <w:r>
              <w:rPr>
                <w:sz w:val="20"/>
              </w:rPr>
              <w:t>dimensiones que figuran en los planos son de piezas terminadas, por consiguiente, en el corte se deberá considerar las disminuci</w:t>
            </w:r>
            <w:r>
              <w:rPr>
                <w:sz w:val="20"/>
              </w:rPr>
              <w:t>ones correspondientes al cepillado y lijado.</w:t>
            </w:r>
          </w:p>
          <w:p w:rsidR="00166166" w:rsidRDefault="00B7696D">
            <w:pPr>
              <w:pStyle w:val="TableParagraph"/>
              <w:spacing w:line="243" w:lineRule="exact"/>
              <w:ind w:left="69"/>
              <w:rPr>
                <w:sz w:val="20"/>
              </w:rPr>
            </w:pPr>
            <w:r>
              <w:rPr>
                <w:sz w:val="20"/>
              </w:rPr>
              <w:t>No</w:t>
            </w:r>
            <w:r>
              <w:rPr>
                <w:spacing w:val="-4"/>
                <w:sz w:val="20"/>
              </w:rPr>
              <w:t xml:space="preserve"> </w:t>
            </w:r>
            <w:r>
              <w:rPr>
                <w:sz w:val="20"/>
              </w:rPr>
              <w:t>se</w:t>
            </w:r>
            <w:r>
              <w:rPr>
                <w:spacing w:val="-2"/>
                <w:sz w:val="20"/>
              </w:rPr>
              <w:t xml:space="preserve"> </w:t>
            </w:r>
            <w:r>
              <w:rPr>
                <w:sz w:val="20"/>
              </w:rPr>
              <w:t>admitirá</w:t>
            </w:r>
            <w:r>
              <w:rPr>
                <w:spacing w:val="-4"/>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6"/>
                <w:sz w:val="20"/>
              </w:rPr>
              <w:t xml:space="preserve"> </w:t>
            </w:r>
            <w:r>
              <w:rPr>
                <w:sz w:val="20"/>
              </w:rPr>
              <w:t>tenga</w:t>
            </w:r>
            <w:r>
              <w:rPr>
                <w:spacing w:val="-8"/>
                <w:sz w:val="20"/>
              </w:rPr>
              <w:t xml:space="preserve"> </w:t>
            </w:r>
            <w:r>
              <w:rPr>
                <w:sz w:val="20"/>
              </w:rPr>
              <w:t>correcciones</w:t>
            </w:r>
            <w:r>
              <w:rPr>
                <w:spacing w:val="-9"/>
                <w:sz w:val="20"/>
              </w:rPr>
              <w:t xml:space="preserve"> </w:t>
            </w:r>
            <w:r>
              <w:rPr>
                <w:sz w:val="20"/>
              </w:rPr>
              <w:t>de</w:t>
            </w:r>
            <w:r>
              <w:rPr>
                <w:spacing w:val="-6"/>
                <w:sz w:val="20"/>
              </w:rPr>
              <w:t xml:space="preserve"> </w:t>
            </w:r>
            <w:r>
              <w:rPr>
                <w:spacing w:val="-2"/>
                <w:sz w:val="20"/>
              </w:rPr>
              <w:t>defectos</w:t>
            </w:r>
          </w:p>
          <w:p w:rsidR="00166166" w:rsidRDefault="00B7696D">
            <w:pPr>
              <w:pStyle w:val="TableParagraph"/>
              <w:spacing w:before="1" w:line="223" w:lineRule="exact"/>
              <w:ind w:left="69"/>
              <w:rPr>
                <w:sz w:val="20"/>
              </w:rPr>
            </w:pPr>
            <w:r>
              <w:rPr>
                <w:sz w:val="20"/>
              </w:rPr>
              <w:t>mediante</w:t>
            </w:r>
            <w:r>
              <w:rPr>
                <w:spacing w:val="-9"/>
                <w:sz w:val="20"/>
              </w:rPr>
              <w:t xml:space="preserve"> </w:t>
            </w:r>
            <w:r>
              <w:rPr>
                <w:sz w:val="20"/>
              </w:rPr>
              <w:t>el</w:t>
            </w:r>
            <w:r>
              <w:rPr>
                <w:spacing w:val="-6"/>
                <w:sz w:val="20"/>
              </w:rPr>
              <w:t xml:space="preserve"> </w:t>
            </w:r>
            <w:r>
              <w:rPr>
                <w:sz w:val="20"/>
              </w:rPr>
              <w:t>empleo</w:t>
            </w:r>
            <w:r>
              <w:rPr>
                <w:spacing w:val="-2"/>
                <w:sz w:val="20"/>
              </w:rPr>
              <w:t xml:space="preserve"> </w:t>
            </w:r>
            <w:r>
              <w:rPr>
                <w:sz w:val="20"/>
              </w:rPr>
              <w:t>de</w:t>
            </w:r>
            <w:r>
              <w:rPr>
                <w:spacing w:val="-7"/>
                <w:sz w:val="20"/>
              </w:rPr>
              <w:t xml:space="preserve"> </w:t>
            </w:r>
            <w:r>
              <w:rPr>
                <w:sz w:val="20"/>
              </w:rPr>
              <w:t>masillas,</w:t>
            </w:r>
            <w:r>
              <w:rPr>
                <w:spacing w:val="-9"/>
                <w:sz w:val="20"/>
              </w:rPr>
              <w:t xml:space="preserve"> </w:t>
            </w:r>
            <w:r>
              <w:rPr>
                <w:sz w:val="20"/>
              </w:rPr>
              <w:t>mastiques</w:t>
            </w:r>
            <w:r>
              <w:rPr>
                <w:spacing w:val="-9"/>
                <w:sz w:val="20"/>
              </w:rPr>
              <w:t xml:space="preserve"> </w:t>
            </w:r>
            <w:r>
              <w:rPr>
                <w:sz w:val="20"/>
              </w:rPr>
              <w:t>u</w:t>
            </w:r>
            <w:r>
              <w:rPr>
                <w:spacing w:val="-3"/>
                <w:sz w:val="20"/>
              </w:rPr>
              <w:t xml:space="preserve"> </w:t>
            </w:r>
            <w:r>
              <w:rPr>
                <w:sz w:val="20"/>
              </w:rPr>
              <w:t>otro</w:t>
            </w:r>
            <w:r>
              <w:rPr>
                <w:spacing w:val="-7"/>
                <w:sz w:val="20"/>
              </w:rPr>
              <w:t xml:space="preserve"> </w:t>
            </w:r>
            <w:r>
              <w:rPr>
                <w:spacing w:val="-2"/>
                <w:sz w:val="20"/>
              </w:rPr>
              <w:t>elemento.</w:t>
            </w:r>
          </w:p>
        </w:tc>
      </w:tr>
      <w:tr w:rsidR="00166166">
        <w:trPr>
          <w:trHeight w:val="170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1"/>
              <w:rPr>
                <w:rFonts w:ascii="Tahoma"/>
                <w:b/>
                <w:sz w:val="20"/>
              </w:rPr>
            </w:pPr>
          </w:p>
          <w:p w:rsidR="00166166" w:rsidRDefault="00B7696D">
            <w:pPr>
              <w:pStyle w:val="TableParagraph"/>
              <w:ind w:left="15" w:right="6"/>
              <w:jc w:val="center"/>
              <w:rPr>
                <w:sz w:val="20"/>
              </w:rPr>
            </w:pPr>
            <w:r>
              <w:rPr>
                <w:spacing w:val="-5"/>
                <w:sz w:val="20"/>
              </w:rPr>
              <w:t>65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1"/>
              <w:rPr>
                <w:rFonts w:ascii="Tahoma"/>
                <w:b/>
                <w:sz w:val="20"/>
              </w:rPr>
            </w:pPr>
          </w:p>
          <w:p w:rsidR="00166166" w:rsidRDefault="00B7696D">
            <w:pPr>
              <w:pStyle w:val="TableParagraph"/>
              <w:ind w:left="20" w:right="6"/>
              <w:jc w:val="center"/>
              <w:rPr>
                <w:sz w:val="20"/>
              </w:rPr>
            </w:pPr>
            <w:r>
              <w:rPr>
                <w:sz w:val="20"/>
              </w:rPr>
              <w:t>LLAVE</w:t>
            </w:r>
            <w:r>
              <w:rPr>
                <w:spacing w:val="-3"/>
                <w:sz w:val="20"/>
              </w:rPr>
              <w:t xml:space="preserve"> </w:t>
            </w:r>
            <w:r>
              <w:rPr>
                <w:sz w:val="20"/>
              </w:rPr>
              <w:t>DE</w:t>
            </w:r>
            <w:r>
              <w:rPr>
                <w:spacing w:val="-7"/>
                <w:sz w:val="20"/>
              </w:rPr>
              <w:t xml:space="preserve"> </w:t>
            </w:r>
            <w:r>
              <w:rPr>
                <w:sz w:val="20"/>
              </w:rPr>
              <w:t>PASO</w:t>
            </w:r>
            <w:r>
              <w:rPr>
                <w:spacing w:val="1"/>
                <w:sz w:val="20"/>
              </w:rPr>
              <w:t xml:space="preserve"> </w:t>
            </w:r>
            <w:r>
              <w:rPr>
                <w:spacing w:val="-4"/>
                <w:sz w:val="20"/>
              </w:rPr>
              <w:t>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1"/>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35"/>
              <w:jc w:val="both"/>
              <w:rPr>
                <w:sz w:val="20"/>
              </w:rPr>
            </w:pPr>
            <w:r>
              <w:rPr>
                <w:sz w:val="20"/>
              </w:rPr>
              <w:t>La</w:t>
            </w:r>
            <w:r>
              <w:rPr>
                <w:spacing w:val="-5"/>
                <w:sz w:val="20"/>
              </w:rPr>
              <w:t xml:space="preserve"> </w:t>
            </w:r>
            <w:r>
              <w:rPr>
                <w:sz w:val="20"/>
              </w:rPr>
              <w:t>llave</w:t>
            </w:r>
            <w:r>
              <w:rPr>
                <w:spacing w:val="-5"/>
                <w:sz w:val="20"/>
              </w:rPr>
              <w:t xml:space="preserve"> </w:t>
            </w:r>
            <w:r>
              <w:rPr>
                <w:sz w:val="20"/>
              </w:rPr>
              <w:t>de</w:t>
            </w:r>
            <w:r>
              <w:rPr>
                <w:spacing w:val="-4"/>
                <w:sz w:val="20"/>
              </w:rPr>
              <w:t xml:space="preserve"> </w:t>
            </w:r>
            <w:r>
              <w:rPr>
                <w:sz w:val="20"/>
              </w:rPr>
              <w:t>paso</w:t>
            </w:r>
            <w:r>
              <w:rPr>
                <w:spacing w:val="-5"/>
                <w:sz w:val="20"/>
              </w:rPr>
              <w:t xml:space="preserve"> </w:t>
            </w:r>
            <w:r>
              <w:rPr>
                <w:sz w:val="20"/>
              </w:rPr>
              <w:t>1/2"</w:t>
            </w:r>
            <w:r>
              <w:rPr>
                <w:spacing w:val="-4"/>
                <w:sz w:val="20"/>
              </w:rPr>
              <w:t xml:space="preserve"> </w:t>
            </w:r>
            <w:r>
              <w:rPr>
                <w:sz w:val="20"/>
              </w:rPr>
              <w:t>requerida,</w:t>
            </w:r>
            <w:r>
              <w:rPr>
                <w:spacing w:val="-7"/>
                <w:sz w:val="20"/>
              </w:rPr>
              <w:t xml:space="preserve"> </w:t>
            </w:r>
            <w:r>
              <w:rPr>
                <w:sz w:val="20"/>
              </w:rPr>
              <w:t>se emplea</w:t>
            </w:r>
            <w:r>
              <w:rPr>
                <w:spacing w:val="-5"/>
                <w:sz w:val="20"/>
              </w:rPr>
              <w:t xml:space="preserve"> </w:t>
            </w:r>
            <w:r>
              <w:rPr>
                <w:sz w:val="20"/>
              </w:rPr>
              <w:t>para</w:t>
            </w:r>
            <w:r>
              <w:rPr>
                <w:spacing w:val="-5"/>
                <w:sz w:val="20"/>
              </w:rPr>
              <w:t xml:space="preserve"> </w:t>
            </w:r>
            <w:r>
              <w:rPr>
                <w:sz w:val="20"/>
              </w:rPr>
              <w:t>controlar</w:t>
            </w:r>
            <w:r>
              <w:rPr>
                <w:spacing w:val="-3"/>
                <w:sz w:val="20"/>
              </w:rPr>
              <w:t xml:space="preserve"> </w:t>
            </w:r>
            <w:r>
              <w:rPr>
                <w:sz w:val="20"/>
              </w:rPr>
              <w:t>caudales rectilíneos o</w:t>
            </w:r>
            <w:r>
              <w:rPr>
                <w:spacing w:val="-1"/>
                <w:sz w:val="20"/>
              </w:rPr>
              <w:t xml:space="preserve"> </w:t>
            </w:r>
            <w:r>
              <w:rPr>
                <w:sz w:val="20"/>
              </w:rPr>
              <w:t>generar pequeña</w:t>
            </w:r>
            <w:r>
              <w:rPr>
                <w:spacing w:val="-6"/>
                <w:sz w:val="20"/>
              </w:rPr>
              <w:t xml:space="preserve"> </w:t>
            </w:r>
            <w:r>
              <w:rPr>
                <w:sz w:val="20"/>
              </w:rPr>
              <w:t>restricción</w:t>
            </w:r>
            <w:r>
              <w:rPr>
                <w:spacing w:val="-1"/>
                <w:sz w:val="20"/>
              </w:rPr>
              <w:t xml:space="preserve"> </w:t>
            </w:r>
            <w:r>
              <w:rPr>
                <w:sz w:val="20"/>
              </w:rPr>
              <w:t>del paso del fluido, en el sistema de agua potable.</w:t>
            </w:r>
          </w:p>
          <w:p w:rsidR="00166166" w:rsidRDefault="00B7696D">
            <w:pPr>
              <w:pStyle w:val="TableParagraph"/>
              <w:spacing w:before="4" w:line="237" w:lineRule="auto"/>
              <w:ind w:left="69"/>
              <w:rPr>
                <w:sz w:val="20"/>
              </w:rPr>
            </w:pPr>
            <w:r>
              <w:rPr>
                <w:sz w:val="20"/>
              </w:rPr>
              <w:t>El material deberá ser de bronce, de buena calidad, de marca reconocida en el mercado nacional, la superficie, estructura y componentes</w:t>
            </w:r>
            <w:r>
              <w:rPr>
                <w:spacing w:val="-4"/>
                <w:sz w:val="20"/>
              </w:rPr>
              <w:t xml:space="preserve"> </w:t>
            </w:r>
            <w:r>
              <w:rPr>
                <w:sz w:val="20"/>
              </w:rPr>
              <w:t>del</w:t>
            </w:r>
            <w:r>
              <w:rPr>
                <w:spacing w:val="-5"/>
                <w:sz w:val="20"/>
              </w:rPr>
              <w:t xml:space="preserve"> </w:t>
            </w:r>
            <w:r>
              <w:rPr>
                <w:sz w:val="20"/>
              </w:rPr>
              <w:t>acc</w:t>
            </w:r>
            <w:r>
              <w:rPr>
                <w:sz w:val="20"/>
              </w:rPr>
              <w:t>esorio</w:t>
            </w:r>
            <w:r>
              <w:rPr>
                <w:spacing w:val="-3"/>
                <w:sz w:val="20"/>
              </w:rPr>
              <w:t xml:space="preserve"> </w:t>
            </w:r>
            <w:r>
              <w:rPr>
                <w:sz w:val="20"/>
              </w:rPr>
              <w:t>deberá</w:t>
            </w:r>
            <w:r>
              <w:rPr>
                <w:spacing w:val="-7"/>
                <w:sz w:val="20"/>
              </w:rPr>
              <w:t xml:space="preserve"> </w:t>
            </w:r>
            <w:r>
              <w:rPr>
                <w:sz w:val="20"/>
              </w:rPr>
              <w:t>ser</w:t>
            </w:r>
            <w:r>
              <w:rPr>
                <w:spacing w:val="-5"/>
                <w:sz w:val="20"/>
              </w:rPr>
              <w:t xml:space="preserve"> </w:t>
            </w:r>
            <w:r>
              <w:rPr>
                <w:sz w:val="20"/>
              </w:rPr>
              <w:t>lisa</w:t>
            </w:r>
            <w:r>
              <w:rPr>
                <w:spacing w:val="-3"/>
                <w:sz w:val="20"/>
              </w:rPr>
              <w:t xml:space="preserve"> </w:t>
            </w:r>
            <w:r>
              <w:rPr>
                <w:sz w:val="20"/>
              </w:rPr>
              <w:t>y</w:t>
            </w:r>
            <w:r>
              <w:rPr>
                <w:spacing w:val="-7"/>
                <w:sz w:val="20"/>
              </w:rPr>
              <w:t xml:space="preserve"> </w:t>
            </w:r>
            <w:r>
              <w:rPr>
                <w:sz w:val="20"/>
              </w:rPr>
              <w:t>libre</w:t>
            </w:r>
            <w:r>
              <w:rPr>
                <w:spacing w:val="-1"/>
                <w:sz w:val="20"/>
              </w:rPr>
              <w:t xml:space="preserve"> </w:t>
            </w:r>
            <w:r>
              <w:rPr>
                <w:sz w:val="20"/>
              </w:rPr>
              <w:t>de</w:t>
            </w:r>
            <w:r>
              <w:rPr>
                <w:spacing w:val="-6"/>
                <w:sz w:val="20"/>
              </w:rPr>
              <w:t xml:space="preserve"> </w:t>
            </w:r>
            <w:r>
              <w:rPr>
                <w:sz w:val="20"/>
              </w:rPr>
              <w:t>grietas,</w:t>
            </w:r>
            <w:r>
              <w:rPr>
                <w:spacing w:val="-4"/>
                <w:sz w:val="20"/>
              </w:rPr>
              <w:t xml:space="preserve"> </w:t>
            </w:r>
            <w:r>
              <w:rPr>
                <w:sz w:val="20"/>
              </w:rPr>
              <w:t>fisuras</w:t>
            </w:r>
          </w:p>
          <w:p w:rsidR="00166166" w:rsidRDefault="00B7696D">
            <w:pPr>
              <w:pStyle w:val="TableParagraph"/>
              <w:spacing w:before="3" w:line="223" w:lineRule="exact"/>
              <w:ind w:left="69"/>
              <w:rPr>
                <w:sz w:val="20"/>
              </w:rPr>
            </w:pPr>
            <w:r>
              <w:rPr>
                <w:sz w:val="20"/>
              </w:rPr>
              <w:t>y</w:t>
            </w:r>
            <w:r>
              <w:rPr>
                <w:spacing w:val="-4"/>
                <w:sz w:val="20"/>
              </w:rPr>
              <w:t xml:space="preserve"> </w:t>
            </w:r>
            <w:r>
              <w:rPr>
                <w:sz w:val="20"/>
              </w:rPr>
              <w:t>otros</w:t>
            </w:r>
            <w:r>
              <w:rPr>
                <w:spacing w:val="-9"/>
                <w:sz w:val="20"/>
              </w:rPr>
              <w:t xml:space="preserve"> </w:t>
            </w:r>
            <w:r>
              <w:rPr>
                <w:sz w:val="20"/>
              </w:rPr>
              <w:t>defectos</w:t>
            </w:r>
            <w:r>
              <w:rPr>
                <w:spacing w:val="-6"/>
                <w:sz w:val="20"/>
              </w:rPr>
              <w:t xml:space="preserve"> </w:t>
            </w:r>
            <w:r>
              <w:rPr>
                <w:sz w:val="20"/>
              </w:rPr>
              <w:t>que</w:t>
            </w:r>
            <w:r>
              <w:rPr>
                <w:spacing w:val="-3"/>
                <w:sz w:val="20"/>
              </w:rPr>
              <w:t xml:space="preserve"> </w:t>
            </w:r>
            <w:r>
              <w:rPr>
                <w:sz w:val="20"/>
              </w:rPr>
              <w:t>alteren</w:t>
            </w:r>
            <w:r>
              <w:rPr>
                <w:spacing w:val="-8"/>
                <w:sz w:val="20"/>
              </w:rPr>
              <w:t xml:space="preserve"> </w:t>
            </w:r>
            <w:r>
              <w:rPr>
                <w:sz w:val="20"/>
              </w:rPr>
              <w:t>su</w:t>
            </w:r>
            <w:r>
              <w:rPr>
                <w:spacing w:val="-3"/>
                <w:sz w:val="20"/>
              </w:rPr>
              <w:t xml:space="preserve"> </w:t>
            </w:r>
            <w:r>
              <w:rPr>
                <w:sz w:val="20"/>
              </w:rPr>
              <w:t>calidad,</w:t>
            </w:r>
            <w:r>
              <w:rPr>
                <w:spacing w:val="-5"/>
                <w:sz w:val="20"/>
              </w:rPr>
              <w:t xml:space="preserve"> </w:t>
            </w:r>
            <w:r>
              <w:rPr>
                <w:sz w:val="20"/>
              </w:rPr>
              <w:t>asimismo</w:t>
            </w:r>
            <w:r>
              <w:rPr>
                <w:spacing w:val="-5"/>
                <w:sz w:val="20"/>
              </w:rPr>
              <w:t xml:space="preserve"> </w:t>
            </w:r>
            <w:r>
              <w:rPr>
                <w:sz w:val="20"/>
              </w:rPr>
              <w:t>deberá</w:t>
            </w:r>
            <w:r>
              <w:rPr>
                <w:spacing w:val="-8"/>
                <w:sz w:val="20"/>
              </w:rPr>
              <w:t xml:space="preserve"> </w:t>
            </w:r>
            <w:r>
              <w:rPr>
                <w:sz w:val="20"/>
              </w:rPr>
              <w:t>de</w:t>
            </w:r>
            <w:r>
              <w:rPr>
                <w:spacing w:val="-6"/>
                <w:sz w:val="20"/>
              </w:rPr>
              <w:t xml:space="preserve"> </w:t>
            </w:r>
            <w:r>
              <w:rPr>
                <w:spacing w:val="-2"/>
                <w:sz w:val="20"/>
              </w:rPr>
              <w:t>color</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734"/>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line="240" w:lineRule="atLeast"/>
              <w:ind w:left="69" w:right="174"/>
              <w:rPr>
                <w:sz w:val="20"/>
              </w:rPr>
            </w:pPr>
            <w:r>
              <w:rPr>
                <w:sz w:val="20"/>
              </w:rPr>
              <w:t>uniforme, la válvula de puerta de no-levantamiento del vástago con el</w:t>
            </w:r>
            <w:r>
              <w:rPr>
                <w:spacing w:val="-3"/>
                <w:sz w:val="20"/>
              </w:rPr>
              <w:t xml:space="preserve"> </w:t>
            </w:r>
            <w:r>
              <w:rPr>
                <w:sz w:val="20"/>
              </w:rPr>
              <w:t>manubrio</w:t>
            </w:r>
            <w:r>
              <w:rPr>
                <w:spacing w:val="-5"/>
                <w:sz w:val="20"/>
              </w:rPr>
              <w:t xml:space="preserve"> </w:t>
            </w:r>
            <w:r>
              <w:rPr>
                <w:sz w:val="20"/>
              </w:rPr>
              <w:t>deberá</w:t>
            </w:r>
            <w:r>
              <w:rPr>
                <w:spacing w:val="-5"/>
                <w:sz w:val="20"/>
              </w:rPr>
              <w:t xml:space="preserve"> </w:t>
            </w:r>
            <w:r>
              <w:rPr>
                <w:sz w:val="20"/>
              </w:rPr>
              <w:t>ser</w:t>
            </w:r>
            <w:r>
              <w:rPr>
                <w:spacing w:val="-1"/>
                <w:sz w:val="20"/>
              </w:rPr>
              <w:t xml:space="preserve"> </w:t>
            </w:r>
            <w:r>
              <w:rPr>
                <w:sz w:val="20"/>
              </w:rPr>
              <w:t>de</w:t>
            </w:r>
            <w:r>
              <w:rPr>
                <w:spacing w:val="-4"/>
                <w:sz w:val="20"/>
              </w:rPr>
              <w:t xml:space="preserve"> </w:t>
            </w:r>
            <w:r>
              <w:rPr>
                <w:sz w:val="20"/>
              </w:rPr>
              <w:t>hierro</w:t>
            </w:r>
            <w:r>
              <w:rPr>
                <w:spacing w:val="-5"/>
                <w:sz w:val="20"/>
              </w:rPr>
              <w:t xml:space="preserve"> </w:t>
            </w:r>
            <w:r>
              <w:rPr>
                <w:sz w:val="20"/>
              </w:rPr>
              <w:t>fundido</w:t>
            </w:r>
            <w:r>
              <w:rPr>
                <w:spacing w:val="-6"/>
                <w:sz w:val="20"/>
              </w:rPr>
              <w:t xml:space="preserve"> </w:t>
            </w:r>
            <w:r>
              <w:rPr>
                <w:sz w:val="20"/>
              </w:rPr>
              <w:t>y</w:t>
            </w:r>
            <w:r>
              <w:rPr>
                <w:spacing w:val="-5"/>
                <w:sz w:val="20"/>
              </w:rPr>
              <w:t xml:space="preserve"> </w:t>
            </w:r>
            <w:r>
              <w:rPr>
                <w:sz w:val="20"/>
              </w:rPr>
              <w:t>deberá</w:t>
            </w:r>
            <w:r>
              <w:rPr>
                <w:spacing w:val="-5"/>
                <w:sz w:val="20"/>
              </w:rPr>
              <w:t xml:space="preserve"> </w:t>
            </w:r>
            <w:r>
              <w:rPr>
                <w:sz w:val="20"/>
              </w:rPr>
              <w:t>ofrecer</w:t>
            </w:r>
            <w:r>
              <w:rPr>
                <w:spacing w:val="-3"/>
                <w:sz w:val="20"/>
              </w:rPr>
              <w:t xml:space="preserve"> </w:t>
            </w:r>
            <w:r>
              <w:rPr>
                <w:sz w:val="20"/>
              </w:rPr>
              <w:t>el cierre positivo.</w:t>
            </w:r>
          </w:p>
        </w:tc>
      </w:tr>
      <w:tr w:rsidR="00166166">
        <w:trPr>
          <w:trHeight w:val="268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5" w:right="6"/>
              <w:jc w:val="center"/>
              <w:rPr>
                <w:sz w:val="20"/>
              </w:rPr>
            </w:pPr>
            <w:r>
              <w:rPr>
                <w:spacing w:val="-5"/>
                <w:sz w:val="20"/>
              </w:rPr>
              <w:t>66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5"/>
              <w:rPr>
                <w:rFonts w:ascii="Tahoma"/>
                <w:b/>
                <w:sz w:val="20"/>
              </w:rPr>
            </w:pPr>
          </w:p>
          <w:p w:rsidR="00166166" w:rsidRDefault="00B7696D">
            <w:pPr>
              <w:pStyle w:val="TableParagraph"/>
              <w:ind w:left="1017" w:right="18" w:hanging="774"/>
              <w:rPr>
                <w:sz w:val="20"/>
              </w:rPr>
            </w:pPr>
            <w:r>
              <w:rPr>
                <w:sz w:val="20"/>
              </w:rPr>
              <w:t>LLAVE</w:t>
            </w:r>
            <w:r>
              <w:rPr>
                <w:spacing w:val="-9"/>
                <w:sz w:val="20"/>
              </w:rPr>
              <w:t xml:space="preserve"> </w:t>
            </w:r>
            <w:r>
              <w:rPr>
                <w:sz w:val="20"/>
              </w:rPr>
              <w:t>DE</w:t>
            </w:r>
            <w:r>
              <w:rPr>
                <w:spacing w:val="-12"/>
                <w:sz w:val="20"/>
              </w:rPr>
              <w:t xml:space="preserve"> </w:t>
            </w:r>
            <w:r>
              <w:rPr>
                <w:sz w:val="20"/>
              </w:rPr>
              <w:t>PASO</w:t>
            </w:r>
            <w:r>
              <w:rPr>
                <w:spacing w:val="-5"/>
                <w:sz w:val="20"/>
              </w:rPr>
              <w:t xml:space="preserve"> </w:t>
            </w:r>
            <w:r>
              <w:rPr>
                <w:sz w:val="20"/>
              </w:rPr>
              <w:t>1/2"</w:t>
            </w:r>
            <w:r>
              <w:rPr>
                <w:spacing w:val="-10"/>
                <w:sz w:val="20"/>
              </w:rPr>
              <w:t xml:space="preserve"> </w:t>
            </w:r>
            <w:r>
              <w:rPr>
                <w:sz w:val="20"/>
              </w:rPr>
              <w:t xml:space="preserve">PARA </w:t>
            </w:r>
            <w:r>
              <w:rPr>
                <w:spacing w:val="-2"/>
                <w:sz w:val="20"/>
              </w:rPr>
              <w:t>DUCHA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4" w:line="237" w:lineRule="auto"/>
              <w:ind w:left="69" w:right="174"/>
              <w:rPr>
                <w:sz w:val="20"/>
              </w:rPr>
            </w:pPr>
            <w:r>
              <w:rPr>
                <w:sz w:val="20"/>
              </w:rPr>
              <w:t>La llave de paso 1/2" para ducha requerida, se emplea para controlar</w:t>
            </w:r>
            <w:r>
              <w:rPr>
                <w:spacing w:val="-4"/>
                <w:sz w:val="20"/>
              </w:rPr>
              <w:t xml:space="preserve"> </w:t>
            </w:r>
            <w:r>
              <w:rPr>
                <w:sz w:val="20"/>
              </w:rPr>
              <w:t>caudales</w:t>
            </w:r>
            <w:r>
              <w:rPr>
                <w:spacing w:val="-7"/>
                <w:sz w:val="20"/>
              </w:rPr>
              <w:t xml:space="preserve"> </w:t>
            </w:r>
            <w:r>
              <w:rPr>
                <w:sz w:val="20"/>
              </w:rPr>
              <w:t>rectilíneos</w:t>
            </w:r>
            <w:r>
              <w:rPr>
                <w:spacing w:val="-8"/>
                <w:sz w:val="20"/>
              </w:rPr>
              <w:t xml:space="preserve"> </w:t>
            </w:r>
            <w:r>
              <w:rPr>
                <w:sz w:val="20"/>
              </w:rPr>
              <w:t>o</w:t>
            </w:r>
            <w:r>
              <w:rPr>
                <w:spacing w:val="-6"/>
                <w:sz w:val="20"/>
              </w:rPr>
              <w:t xml:space="preserve"> </w:t>
            </w:r>
            <w:r>
              <w:rPr>
                <w:sz w:val="20"/>
              </w:rPr>
              <w:t>generar</w:t>
            </w:r>
            <w:r>
              <w:rPr>
                <w:spacing w:val="-4"/>
                <w:sz w:val="20"/>
              </w:rPr>
              <w:t xml:space="preserve"> </w:t>
            </w:r>
            <w:r>
              <w:rPr>
                <w:sz w:val="20"/>
              </w:rPr>
              <w:t>pequeña</w:t>
            </w:r>
            <w:r>
              <w:rPr>
                <w:spacing w:val="-6"/>
                <w:sz w:val="20"/>
              </w:rPr>
              <w:t xml:space="preserve"> </w:t>
            </w:r>
            <w:r>
              <w:rPr>
                <w:sz w:val="20"/>
              </w:rPr>
              <w:t>restricción</w:t>
            </w:r>
            <w:r>
              <w:rPr>
                <w:spacing w:val="-6"/>
                <w:sz w:val="20"/>
              </w:rPr>
              <w:t xml:space="preserve"> </w:t>
            </w:r>
            <w:r>
              <w:rPr>
                <w:sz w:val="20"/>
              </w:rPr>
              <w:t>del paso del fluido en la ducha.</w:t>
            </w:r>
          </w:p>
          <w:p w:rsidR="00166166" w:rsidRDefault="00B7696D">
            <w:pPr>
              <w:pStyle w:val="TableParagraph"/>
              <w:spacing w:before="2"/>
              <w:ind w:left="69" w:right="82"/>
              <w:rPr>
                <w:sz w:val="20"/>
              </w:rPr>
            </w:pPr>
            <w:r>
              <w:rPr>
                <w:sz w:val="20"/>
              </w:rPr>
              <w:t>El material de la llave de paso deberá ser de bronce, de buena calidad,</w:t>
            </w:r>
            <w:r>
              <w:rPr>
                <w:spacing w:val="-3"/>
                <w:sz w:val="20"/>
              </w:rPr>
              <w:t xml:space="preserve"> </w:t>
            </w:r>
            <w:r>
              <w:rPr>
                <w:sz w:val="20"/>
              </w:rPr>
              <w:t>de</w:t>
            </w:r>
            <w:r>
              <w:rPr>
                <w:spacing w:val="-5"/>
                <w:sz w:val="20"/>
              </w:rPr>
              <w:t xml:space="preserve"> </w:t>
            </w:r>
            <w:r>
              <w:rPr>
                <w:sz w:val="20"/>
              </w:rPr>
              <w:t>marca</w:t>
            </w:r>
            <w:r>
              <w:rPr>
                <w:spacing w:val="-5"/>
                <w:sz w:val="20"/>
              </w:rPr>
              <w:t xml:space="preserve"> </w:t>
            </w:r>
            <w:r>
              <w:rPr>
                <w:sz w:val="20"/>
              </w:rPr>
              <w:t>reconocida</w:t>
            </w:r>
            <w:r>
              <w:rPr>
                <w:spacing w:val="-6"/>
                <w:sz w:val="20"/>
              </w:rPr>
              <w:t xml:space="preserve"> </w:t>
            </w:r>
            <w:r>
              <w:rPr>
                <w:sz w:val="20"/>
              </w:rPr>
              <w:t>en</w:t>
            </w:r>
            <w:r>
              <w:rPr>
                <w:spacing w:val="-5"/>
                <w:sz w:val="20"/>
              </w:rPr>
              <w:t xml:space="preserve"> </w:t>
            </w:r>
            <w:r>
              <w:rPr>
                <w:sz w:val="20"/>
              </w:rPr>
              <w:t>el</w:t>
            </w:r>
            <w:r>
              <w:rPr>
                <w:spacing w:val="-4"/>
                <w:sz w:val="20"/>
              </w:rPr>
              <w:t xml:space="preserve"> </w:t>
            </w:r>
            <w:r>
              <w:rPr>
                <w:sz w:val="20"/>
              </w:rPr>
              <w:t>mercado</w:t>
            </w:r>
            <w:r>
              <w:rPr>
                <w:spacing w:val="-5"/>
                <w:sz w:val="20"/>
              </w:rPr>
              <w:t xml:space="preserve"> </w:t>
            </w:r>
            <w:r>
              <w:rPr>
                <w:sz w:val="20"/>
              </w:rPr>
              <w:t>nacional,</w:t>
            </w:r>
            <w:r>
              <w:rPr>
                <w:spacing w:val="-7"/>
                <w:sz w:val="20"/>
              </w:rPr>
              <w:t xml:space="preserve"> </w:t>
            </w:r>
            <w:r>
              <w:rPr>
                <w:sz w:val="20"/>
              </w:rPr>
              <w:t>la</w:t>
            </w:r>
            <w:r>
              <w:rPr>
                <w:spacing w:val="-5"/>
                <w:sz w:val="20"/>
              </w:rPr>
              <w:t xml:space="preserve"> </w:t>
            </w:r>
            <w:r>
              <w:rPr>
                <w:sz w:val="20"/>
              </w:rPr>
              <w:t>superficie, estructura y componentes del accesorio deberá ser lisa y libre de grietas, fisuras y otros defectos que alteren su calidad, a</w:t>
            </w:r>
            <w:r>
              <w:rPr>
                <w:sz w:val="20"/>
              </w:rPr>
              <w:t>simismo deberá de color uniforme, la válvula de puerta de no- levantamiento del vástago con el manubrio deberá ser de hierro</w:t>
            </w:r>
          </w:p>
          <w:p w:rsidR="00166166" w:rsidRDefault="00B7696D">
            <w:pPr>
              <w:pStyle w:val="TableParagraph"/>
              <w:spacing w:line="240" w:lineRule="exact"/>
              <w:ind w:left="69" w:right="82"/>
              <w:rPr>
                <w:sz w:val="20"/>
              </w:rPr>
            </w:pPr>
            <w:r>
              <w:rPr>
                <w:sz w:val="20"/>
              </w:rPr>
              <w:t>fundido</w:t>
            </w:r>
            <w:r>
              <w:rPr>
                <w:spacing w:val="-8"/>
                <w:sz w:val="20"/>
              </w:rPr>
              <w:t xml:space="preserve"> </w:t>
            </w:r>
            <w:r>
              <w:rPr>
                <w:sz w:val="20"/>
              </w:rPr>
              <w:t>y</w:t>
            </w:r>
            <w:r>
              <w:rPr>
                <w:spacing w:val="-7"/>
                <w:sz w:val="20"/>
              </w:rPr>
              <w:t xml:space="preserve"> </w:t>
            </w:r>
            <w:r>
              <w:rPr>
                <w:sz w:val="20"/>
              </w:rPr>
              <w:t>debera</w:t>
            </w:r>
            <w:r>
              <w:rPr>
                <w:spacing w:val="-3"/>
                <w:sz w:val="20"/>
              </w:rPr>
              <w:t xml:space="preserve"> </w:t>
            </w:r>
            <w:r>
              <w:rPr>
                <w:sz w:val="20"/>
              </w:rPr>
              <w:t>ofrecer</w:t>
            </w:r>
            <w:r>
              <w:rPr>
                <w:spacing w:val="-1"/>
                <w:sz w:val="20"/>
              </w:rPr>
              <w:t xml:space="preserve"> </w:t>
            </w:r>
            <w:r>
              <w:rPr>
                <w:sz w:val="20"/>
              </w:rPr>
              <w:t>el</w:t>
            </w:r>
            <w:r>
              <w:rPr>
                <w:spacing w:val="-5"/>
                <w:sz w:val="20"/>
              </w:rPr>
              <w:t xml:space="preserve"> </w:t>
            </w:r>
            <w:r>
              <w:rPr>
                <w:sz w:val="20"/>
              </w:rPr>
              <w:t>cierre</w:t>
            </w:r>
            <w:r>
              <w:rPr>
                <w:spacing w:val="-1"/>
                <w:sz w:val="20"/>
              </w:rPr>
              <w:t xml:space="preserve"> </w:t>
            </w:r>
            <w:r>
              <w:rPr>
                <w:sz w:val="20"/>
              </w:rPr>
              <w:t>positivo.</w:t>
            </w:r>
            <w:r>
              <w:rPr>
                <w:spacing w:val="-5"/>
                <w:sz w:val="20"/>
              </w:rPr>
              <w:t xml:space="preserve"> </w:t>
            </w:r>
            <w:r>
              <w:rPr>
                <w:sz w:val="20"/>
              </w:rPr>
              <w:t>la</w:t>
            </w:r>
            <w:r>
              <w:rPr>
                <w:spacing w:val="-7"/>
                <w:sz w:val="20"/>
              </w:rPr>
              <w:t xml:space="preserve"> </w:t>
            </w:r>
            <w:r>
              <w:rPr>
                <w:sz w:val="20"/>
              </w:rPr>
              <w:t>llave</w:t>
            </w:r>
            <w:r>
              <w:rPr>
                <w:spacing w:val="-6"/>
                <w:sz w:val="20"/>
              </w:rPr>
              <w:t xml:space="preserve"> </w:t>
            </w:r>
            <w:r>
              <w:rPr>
                <w:sz w:val="20"/>
              </w:rPr>
              <w:t>en</w:t>
            </w:r>
            <w:r>
              <w:rPr>
                <w:spacing w:val="-2"/>
                <w:sz w:val="20"/>
              </w:rPr>
              <w:t xml:space="preserve"> </w:t>
            </w:r>
            <w:r>
              <w:rPr>
                <w:sz w:val="20"/>
              </w:rPr>
              <w:t>si</w:t>
            </w:r>
            <w:r>
              <w:rPr>
                <w:spacing w:val="-1"/>
                <w:sz w:val="20"/>
              </w:rPr>
              <w:t xml:space="preserve"> </w:t>
            </w:r>
            <w:r>
              <w:rPr>
                <w:sz w:val="20"/>
              </w:rPr>
              <w:t>debera</w:t>
            </w:r>
            <w:r>
              <w:rPr>
                <w:spacing w:val="-3"/>
                <w:sz w:val="20"/>
              </w:rPr>
              <w:t xml:space="preserve"> </w:t>
            </w:r>
            <w:r>
              <w:rPr>
                <w:sz w:val="20"/>
              </w:rPr>
              <w:t>ser de tipo globo o lo que instuya el Inspector de obra.</w:t>
            </w:r>
          </w:p>
        </w:tc>
      </w:tr>
      <w:tr w:rsidR="00166166">
        <w:trPr>
          <w:trHeight w:val="512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5" w:right="6"/>
              <w:jc w:val="center"/>
              <w:rPr>
                <w:sz w:val="20"/>
              </w:rPr>
            </w:pPr>
            <w:r>
              <w:rPr>
                <w:spacing w:val="-5"/>
                <w:sz w:val="20"/>
              </w:rPr>
              <w:t>67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959" w:right="18" w:hanging="826"/>
              <w:rPr>
                <w:sz w:val="20"/>
              </w:rPr>
            </w:pPr>
            <w:r>
              <w:rPr>
                <w:sz w:val="20"/>
              </w:rPr>
              <w:t>MADERA</w:t>
            </w:r>
            <w:r>
              <w:rPr>
                <w:spacing w:val="-12"/>
                <w:sz w:val="20"/>
              </w:rPr>
              <w:t xml:space="preserve"> </w:t>
            </w:r>
            <w:r>
              <w:rPr>
                <w:sz w:val="20"/>
              </w:rPr>
              <w:t>DE</w:t>
            </w:r>
            <w:r>
              <w:rPr>
                <w:spacing w:val="-11"/>
                <w:sz w:val="20"/>
              </w:rPr>
              <w:t xml:space="preserve"> </w:t>
            </w:r>
            <w:r>
              <w:rPr>
                <w:sz w:val="20"/>
              </w:rPr>
              <w:t>CONSTRUCCIÓN (3 USOS)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4" w:right="6"/>
              <w:jc w:val="center"/>
              <w:rPr>
                <w:sz w:val="20"/>
              </w:rPr>
            </w:pPr>
            <w:r>
              <w:rPr>
                <w:spacing w:val="-5"/>
                <w:sz w:val="20"/>
              </w:rPr>
              <w:t>P2</w:t>
            </w:r>
          </w:p>
        </w:tc>
        <w:tc>
          <w:tcPr>
            <w:tcW w:w="5629" w:type="dxa"/>
          </w:tcPr>
          <w:p w:rsidR="00166166" w:rsidRDefault="00B7696D">
            <w:pPr>
              <w:pStyle w:val="TableParagraph"/>
              <w:spacing w:before="1"/>
              <w:ind w:left="69" w:right="174"/>
              <w:rPr>
                <w:sz w:val="20"/>
              </w:rPr>
            </w:pPr>
            <w:r>
              <w:rPr>
                <w:sz w:val="20"/>
              </w:rPr>
              <w:t>En</w:t>
            </w:r>
            <w:r>
              <w:rPr>
                <w:spacing w:val="-8"/>
                <w:sz w:val="20"/>
              </w:rPr>
              <w:t xml:space="preserve"> </w:t>
            </w:r>
            <w:r>
              <w:rPr>
                <w:sz w:val="20"/>
              </w:rPr>
              <w:t>la</w:t>
            </w:r>
            <w:r>
              <w:rPr>
                <w:spacing w:val="-8"/>
                <w:sz w:val="20"/>
              </w:rPr>
              <w:t xml:space="preserve"> </w:t>
            </w:r>
            <w:r>
              <w:rPr>
                <w:sz w:val="20"/>
              </w:rPr>
              <w:t>construcción</w:t>
            </w:r>
            <w:r>
              <w:rPr>
                <w:spacing w:val="-3"/>
                <w:sz w:val="20"/>
              </w:rPr>
              <w:t xml:space="preserve"> </w:t>
            </w:r>
            <w:r>
              <w:rPr>
                <w:sz w:val="20"/>
              </w:rPr>
              <w:t>de</w:t>
            </w:r>
            <w:r>
              <w:rPr>
                <w:spacing w:val="-2"/>
                <w:sz w:val="20"/>
              </w:rPr>
              <w:t xml:space="preserve"> </w:t>
            </w:r>
            <w:r>
              <w:rPr>
                <w:sz w:val="20"/>
              </w:rPr>
              <w:t>encofrados,</w:t>
            </w:r>
            <w:r>
              <w:rPr>
                <w:spacing w:val="-5"/>
                <w:sz w:val="20"/>
              </w:rPr>
              <w:t xml:space="preserve"> </w:t>
            </w:r>
            <w:r>
              <w:rPr>
                <w:sz w:val="20"/>
              </w:rPr>
              <w:t>se</w:t>
            </w:r>
            <w:r>
              <w:rPr>
                <w:spacing w:val="-2"/>
                <w:sz w:val="20"/>
              </w:rPr>
              <w:t xml:space="preserve"> </w:t>
            </w:r>
            <w:r>
              <w:rPr>
                <w:sz w:val="20"/>
              </w:rPr>
              <w:t>deberá</w:t>
            </w:r>
            <w:r>
              <w:rPr>
                <w:spacing w:val="-4"/>
                <w:sz w:val="20"/>
              </w:rPr>
              <w:t xml:space="preserve"> </w:t>
            </w:r>
            <w:r>
              <w:rPr>
                <w:sz w:val="20"/>
              </w:rPr>
              <w:t>utilizar</w:t>
            </w:r>
            <w:r>
              <w:rPr>
                <w:spacing w:val="-6"/>
                <w:sz w:val="20"/>
              </w:rPr>
              <w:t xml:space="preserve"> </w:t>
            </w:r>
            <w:r>
              <w:rPr>
                <w:sz w:val="20"/>
              </w:rPr>
              <w:t>maderas</w:t>
            </w:r>
            <w:r>
              <w:rPr>
                <w:spacing w:val="-5"/>
                <w:sz w:val="20"/>
              </w:rPr>
              <w:t xml:space="preserve"> </w:t>
            </w:r>
            <w:r>
              <w:rPr>
                <w:sz w:val="20"/>
              </w:rPr>
              <w:t>que reúnan las características de las que se señalan a continuación y para los usos específicos que se indican:</w:t>
            </w:r>
          </w:p>
          <w:p w:rsidR="00166166" w:rsidRDefault="00B7696D">
            <w:pPr>
              <w:pStyle w:val="TableParagraph"/>
              <w:spacing w:before="3"/>
              <w:ind w:left="69"/>
              <w:rPr>
                <w:sz w:val="20"/>
              </w:rPr>
            </w:pPr>
            <w:r>
              <w:rPr>
                <w:sz w:val="20"/>
              </w:rPr>
              <w:t>La madera a emplearse deberá ser, de buena calidad, sin ojos ni astilla</w:t>
            </w:r>
            <w:r>
              <w:rPr>
                <w:spacing w:val="-6"/>
                <w:sz w:val="20"/>
              </w:rPr>
              <w:t xml:space="preserve"> </w:t>
            </w:r>
            <w:r>
              <w:rPr>
                <w:sz w:val="20"/>
              </w:rPr>
              <w:t>duras,</w:t>
            </w:r>
            <w:r>
              <w:rPr>
                <w:spacing w:val="-3"/>
                <w:sz w:val="20"/>
              </w:rPr>
              <w:t xml:space="preserve"> </w:t>
            </w:r>
            <w:r>
              <w:rPr>
                <w:sz w:val="20"/>
              </w:rPr>
              <w:t>bien</w:t>
            </w:r>
            <w:r>
              <w:rPr>
                <w:spacing w:val="-6"/>
                <w:sz w:val="20"/>
              </w:rPr>
              <w:t xml:space="preserve"> </w:t>
            </w:r>
            <w:r>
              <w:rPr>
                <w:sz w:val="20"/>
              </w:rPr>
              <w:t>estacionada,</w:t>
            </w:r>
            <w:r>
              <w:rPr>
                <w:spacing w:val="-3"/>
                <w:sz w:val="20"/>
              </w:rPr>
              <w:t xml:space="preserve"> </w:t>
            </w:r>
            <w:r>
              <w:rPr>
                <w:sz w:val="20"/>
              </w:rPr>
              <w:t>pudiendo</w:t>
            </w:r>
            <w:r>
              <w:rPr>
                <w:spacing w:val="-2"/>
                <w:sz w:val="20"/>
              </w:rPr>
              <w:t xml:space="preserve"> </w:t>
            </w:r>
            <w:r>
              <w:rPr>
                <w:sz w:val="20"/>
              </w:rPr>
              <w:t>ser</w:t>
            </w:r>
            <w:r>
              <w:rPr>
                <w:spacing w:val="-4"/>
                <w:sz w:val="20"/>
              </w:rPr>
              <w:t xml:space="preserve"> </w:t>
            </w:r>
            <w:r>
              <w:rPr>
                <w:sz w:val="20"/>
              </w:rPr>
              <w:t>esta</w:t>
            </w:r>
            <w:r>
              <w:rPr>
                <w:spacing w:val="-2"/>
                <w:sz w:val="20"/>
              </w:rPr>
              <w:t xml:space="preserve"> </w:t>
            </w:r>
            <w:r>
              <w:rPr>
                <w:sz w:val="20"/>
              </w:rPr>
              <w:t>de</w:t>
            </w:r>
            <w:r>
              <w:rPr>
                <w:spacing w:val="-5"/>
                <w:sz w:val="20"/>
              </w:rPr>
              <w:t xml:space="preserve"> </w:t>
            </w:r>
            <w:r>
              <w:rPr>
                <w:sz w:val="20"/>
              </w:rPr>
              <w:t>pino</w:t>
            </w:r>
            <w:r>
              <w:rPr>
                <w:spacing w:val="-6"/>
                <w:sz w:val="20"/>
              </w:rPr>
              <w:t xml:space="preserve"> </w:t>
            </w:r>
            <w:r>
              <w:rPr>
                <w:sz w:val="20"/>
              </w:rPr>
              <w:t>Oregón, abedul, eucalipto, chopo o abeto u otra similar.</w:t>
            </w:r>
          </w:p>
          <w:p w:rsidR="00166166" w:rsidRDefault="00B7696D">
            <w:pPr>
              <w:pStyle w:val="TableParagraph"/>
              <w:spacing w:before="2"/>
              <w:ind w:left="69" w:right="64"/>
              <w:rPr>
                <w:sz w:val="20"/>
              </w:rPr>
            </w:pPr>
            <w:r>
              <w:rPr>
                <w:sz w:val="20"/>
              </w:rPr>
              <w:t>La madera para encofrados</w:t>
            </w:r>
            <w:r>
              <w:rPr>
                <w:spacing w:val="-1"/>
                <w:sz w:val="20"/>
              </w:rPr>
              <w:t xml:space="preserve"> </w:t>
            </w:r>
            <w:r>
              <w:rPr>
                <w:sz w:val="20"/>
              </w:rPr>
              <w:t xml:space="preserve">debe ser de consistencia semi dura, de tal manera </w:t>
            </w:r>
            <w:r>
              <w:rPr>
                <w:sz w:val="20"/>
              </w:rPr>
              <w:t>que se permita el clavado con facilidad sin que se raje. La madera semidura de fibras parénquimas regularmente compactas.</w:t>
            </w:r>
            <w:r>
              <w:rPr>
                <w:spacing w:val="-5"/>
                <w:sz w:val="20"/>
              </w:rPr>
              <w:t xml:space="preserve"> </w:t>
            </w:r>
            <w:r>
              <w:rPr>
                <w:sz w:val="20"/>
              </w:rPr>
              <w:t>Se</w:t>
            </w:r>
            <w:r>
              <w:rPr>
                <w:spacing w:val="-1"/>
                <w:sz w:val="20"/>
              </w:rPr>
              <w:t xml:space="preserve"> </w:t>
            </w:r>
            <w:r>
              <w:rPr>
                <w:sz w:val="20"/>
              </w:rPr>
              <w:t>utiliza</w:t>
            </w:r>
            <w:r>
              <w:rPr>
                <w:spacing w:val="-7"/>
                <w:sz w:val="20"/>
              </w:rPr>
              <w:t xml:space="preserve"> </w:t>
            </w:r>
            <w:r>
              <w:rPr>
                <w:sz w:val="20"/>
              </w:rPr>
              <w:t>para</w:t>
            </w:r>
            <w:r>
              <w:rPr>
                <w:spacing w:val="-3"/>
                <w:sz w:val="20"/>
              </w:rPr>
              <w:t xml:space="preserve"> </w:t>
            </w:r>
            <w:r>
              <w:rPr>
                <w:sz w:val="20"/>
              </w:rPr>
              <w:t>fondos,</w:t>
            </w:r>
            <w:r>
              <w:rPr>
                <w:spacing w:val="-4"/>
                <w:sz w:val="20"/>
              </w:rPr>
              <w:t xml:space="preserve"> </w:t>
            </w:r>
            <w:r>
              <w:rPr>
                <w:sz w:val="20"/>
              </w:rPr>
              <w:t>largueros</w:t>
            </w:r>
            <w:r>
              <w:rPr>
                <w:spacing w:val="-4"/>
                <w:sz w:val="20"/>
              </w:rPr>
              <w:t xml:space="preserve"> </w:t>
            </w:r>
            <w:r>
              <w:rPr>
                <w:sz w:val="20"/>
              </w:rPr>
              <w:t>y</w:t>
            </w:r>
            <w:r>
              <w:rPr>
                <w:spacing w:val="-7"/>
                <w:sz w:val="20"/>
              </w:rPr>
              <w:t xml:space="preserve"> </w:t>
            </w:r>
            <w:r>
              <w:rPr>
                <w:sz w:val="20"/>
              </w:rPr>
              <w:t>cabezales</w:t>
            </w:r>
            <w:r>
              <w:rPr>
                <w:spacing w:val="-4"/>
                <w:sz w:val="20"/>
              </w:rPr>
              <w:t xml:space="preserve"> </w:t>
            </w:r>
            <w:r>
              <w:rPr>
                <w:sz w:val="20"/>
              </w:rPr>
              <w:t>y</w:t>
            </w:r>
            <w:r>
              <w:rPr>
                <w:spacing w:val="-7"/>
                <w:sz w:val="20"/>
              </w:rPr>
              <w:t xml:space="preserve"> </w:t>
            </w:r>
            <w:r>
              <w:rPr>
                <w:sz w:val="20"/>
              </w:rPr>
              <w:t xml:space="preserve">otros. No se recomienda utilizar en tablas, ya que se dificulta el clavado y tiende a </w:t>
            </w:r>
            <w:r>
              <w:rPr>
                <w:sz w:val="20"/>
              </w:rPr>
              <w:t>rajarse y torcerse fácilmente.</w:t>
            </w:r>
          </w:p>
          <w:p w:rsidR="00166166" w:rsidRDefault="00B7696D">
            <w:pPr>
              <w:pStyle w:val="TableParagraph"/>
              <w:ind w:left="69" w:right="174"/>
              <w:rPr>
                <w:sz w:val="20"/>
              </w:rPr>
            </w:pPr>
            <w:r>
              <w:rPr>
                <w:sz w:val="20"/>
              </w:rPr>
              <w:t>La</w:t>
            </w:r>
            <w:r>
              <w:rPr>
                <w:spacing w:val="-5"/>
                <w:sz w:val="20"/>
              </w:rPr>
              <w:t xml:space="preserve"> </w:t>
            </w:r>
            <w:r>
              <w:rPr>
                <w:sz w:val="20"/>
              </w:rPr>
              <w:t>madera</w:t>
            </w:r>
            <w:r>
              <w:rPr>
                <w:spacing w:val="-5"/>
                <w:sz w:val="20"/>
              </w:rPr>
              <w:t xml:space="preserve"> </w:t>
            </w:r>
            <w:r>
              <w:rPr>
                <w:sz w:val="20"/>
              </w:rPr>
              <w:t>muy</w:t>
            </w:r>
            <w:r>
              <w:rPr>
                <w:spacing w:val="-5"/>
                <w:sz w:val="20"/>
              </w:rPr>
              <w:t xml:space="preserve"> </w:t>
            </w:r>
            <w:r>
              <w:rPr>
                <w:sz w:val="20"/>
              </w:rPr>
              <w:t>dura</w:t>
            </w:r>
            <w:r>
              <w:rPr>
                <w:spacing w:val="-1"/>
                <w:sz w:val="20"/>
              </w:rPr>
              <w:t xml:space="preserve"> </w:t>
            </w:r>
            <w:r>
              <w:rPr>
                <w:sz w:val="20"/>
              </w:rPr>
              <w:t>y</w:t>
            </w:r>
            <w:r>
              <w:rPr>
                <w:spacing w:val="-5"/>
                <w:sz w:val="20"/>
              </w:rPr>
              <w:t xml:space="preserve"> </w:t>
            </w:r>
            <w:r>
              <w:rPr>
                <w:sz w:val="20"/>
              </w:rPr>
              <w:t>con</w:t>
            </w:r>
            <w:r>
              <w:rPr>
                <w:spacing w:val="-5"/>
                <w:sz w:val="20"/>
              </w:rPr>
              <w:t xml:space="preserve"> </w:t>
            </w:r>
            <w:r>
              <w:rPr>
                <w:sz w:val="20"/>
              </w:rPr>
              <w:t>gran</w:t>
            </w:r>
            <w:r>
              <w:rPr>
                <w:spacing w:val="-2"/>
                <w:sz w:val="20"/>
              </w:rPr>
              <w:t xml:space="preserve"> </w:t>
            </w:r>
            <w:r>
              <w:rPr>
                <w:sz w:val="20"/>
              </w:rPr>
              <w:t>contracción</w:t>
            </w:r>
            <w:r>
              <w:rPr>
                <w:spacing w:val="-5"/>
                <w:sz w:val="20"/>
              </w:rPr>
              <w:t xml:space="preserve"> </w:t>
            </w:r>
            <w:r>
              <w:rPr>
                <w:sz w:val="20"/>
              </w:rPr>
              <w:t>se utilizará</w:t>
            </w:r>
            <w:r>
              <w:rPr>
                <w:spacing w:val="-5"/>
                <w:sz w:val="20"/>
              </w:rPr>
              <w:t xml:space="preserve"> </w:t>
            </w:r>
            <w:r>
              <w:rPr>
                <w:sz w:val="20"/>
              </w:rPr>
              <w:t>para puntales</w:t>
            </w:r>
            <w:r>
              <w:rPr>
                <w:spacing w:val="-3"/>
                <w:sz w:val="20"/>
              </w:rPr>
              <w:t xml:space="preserve"> </w:t>
            </w:r>
            <w:r>
              <w:rPr>
                <w:sz w:val="20"/>
              </w:rPr>
              <w:t>(Callapos).</w:t>
            </w:r>
          </w:p>
          <w:p w:rsidR="00166166" w:rsidRDefault="00B7696D">
            <w:pPr>
              <w:pStyle w:val="TableParagraph"/>
              <w:ind w:left="69"/>
              <w:rPr>
                <w:sz w:val="20"/>
              </w:rPr>
            </w:pPr>
            <w:r>
              <w:rPr>
                <w:sz w:val="20"/>
              </w:rPr>
              <w:t>Los</w:t>
            </w:r>
            <w:r>
              <w:rPr>
                <w:spacing w:val="-4"/>
                <w:sz w:val="20"/>
              </w:rPr>
              <w:t xml:space="preserve"> </w:t>
            </w:r>
            <w:r>
              <w:rPr>
                <w:sz w:val="20"/>
              </w:rPr>
              <w:t>tableros</w:t>
            </w:r>
            <w:r>
              <w:rPr>
                <w:spacing w:val="-9"/>
                <w:sz w:val="20"/>
              </w:rPr>
              <w:t xml:space="preserve"> </w:t>
            </w:r>
            <w:r>
              <w:rPr>
                <w:sz w:val="20"/>
              </w:rPr>
              <w:t>no</w:t>
            </w:r>
            <w:r>
              <w:rPr>
                <w:spacing w:val="-3"/>
                <w:sz w:val="20"/>
              </w:rPr>
              <w:t xml:space="preserve"> </w:t>
            </w:r>
            <w:r>
              <w:rPr>
                <w:sz w:val="20"/>
              </w:rPr>
              <w:t>deben</w:t>
            </w:r>
            <w:r>
              <w:rPr>
                <w:spacing w:val="-6"/>
                <w:sz w:val="20"/>
              </w:rPr>
              <w:t xml:space="preserve"> </w:t>
            </w:r>
            <w:r>
              <w:rPr>
                <w:sz w:val="20"/>
              </w:rPr>
              <w:t>deformarse</w:t>
            </w:r>
            <w:r>
              <w:rPr>
                <w:spacing w:val="-6"/>
                <w:sz w:val="20"/>
              </w:rPr>
              <w:t xml:space="preserve"> </w:t>
            </w:r>
            <w:r>
              <w:rPr>
                <w:sz w:val="20"/>
              </w:rPr>
              <w:t>sufriendo</w:t>
            </w:r>
            <w:r>
              <w:rPr>
                <w:spacing w:val="-7"/>
                <w:sz w:val="20"/>
              </w:rPr>
              <w:t xml:space="preserve"> </w:t>
            </w:r>
            <w:r>
              <w:rPr>
                <w:sz w:val="20"/>
              </w:rPr>
              <w:t>torcedura,</w:t>
            </w:r>
            <w:r>
              <w:rPr>
                <w:spacing w:val="-5"/>
                <w:sz w:val="20"/>
              </w:rPr>
              <w:t xml:space="preserve"> </w:t>
            </w:r>
            <w:r>
              <w:rPr>
                <w:sz w:val="20"/>
              </w:rPr>
              <w:t>se</w:t>
            </w:r>
            <w:r>
              <w:rPr>
                <w:spacing w:val="-6"/>
                <w:sz w:val="20"/>
              </w:rPr>
              <w:t xml:space="preserve"> </w:t>
            </w:r>
            <w:r>
              <w:rPr>
                <w:sz w:val="20"/>
              </w:rPr>
              <w:t>deben conservar húmedos para evitar que se doblen, debido al hinchamiento que se producirá al vaciar el concreto.</w:t>
            </w:r>
          </w:p>
          <w:p w:rsidR="00166166" w:rsidRDefault="00B7696D">
            <w:pPr>
              <w:pStyle w:val="TableParagraph"/>
              <w:ind w:left="69"/>
              <w:rPr>
                <w:sz w:val="20"/>
              </w:rPr>
            </w:pPr>
            <w:r>
              <w:rPr>
                <w:sz w:val="20"/>
              </w:rPr>
              <w:t>Los cuartones deben ser de madera más resistente que la de las tablas</w:t>
            </w:r>
            <w:r>
              <w:rPr>
                <w:spacing w:val="-3"/>
                <w:sz w:val="20"/>
              </w:rPr>
              <w:t xml:space="preserve"> </w:t>
            </w:r>
            <w:r>
              <w:rPr>
                <w:sz w:val="20"/>
              </w:rPr>
              <w:t>por</w:t>
            </w:r>
            <w:r>
              <w:rPr>
                <w:spacing w:val="-3"/>
                <w:sz w:val="20"/>
              </w:rPr>
              <w:t xml:space="preserve"> </w:t>
            </w:r>
            <w:r>
              <w:rPr>
                <w:sz w:val="20"/>
              </w:rPr>
              <w:t>la</w:t>
            </w:r>
            <w:r>
              <w:rPr>
                <w:spacing w:val="-5"/>
                <w:sz w:val="20"/>
              </w:rPr>
              <w:t xml:space="preserve"> </w:t>
            </w:r>
            <w:r>
              <w:rPr>
                <w:sz w:val="20"/>
              </w:rPr>
              <w:t>función que</w:t>
            </w:r>
            <w:r>
              <w:rPr>
                <w:spacing w:val="-4"/>
                <w:sz w:val="20"/>
              </w:rPr>
              <w:t xml:space="preserve"> </w:t>
            </w:r>
            <w:r>
              <w:rPr>
                <w:sz w:val="20"/>
              </w:rPr>
              <w:t>estos</w:t>
            </w:r>
            <w:r>
              <w:rPr>
                <w:spacing w:val="-2"/>
                <w:sz w:val="20"/>
              </w:rPr>
              <w:t xml:space="preserve"> </w:t>
            </w:r>
            <w:r>
              <w:rPr>
                <w:sz w:val="20"/>
              </w:rPr>
              <w:t>desempeñan</w:t>
            </w:r>
            <w:r>
              <w:rPr>
                <w:spacing w:val="-5"/>
                <w:sz w:val="20"/>
              </w:rPr>
              <w:t xml:space="preserve"> </w:t>
            </w:r>
            <w:r>
              <w:rPr>
                <w:sz w:val="20"/>
              </w:rPr>
              <w:t>y</w:t>
            </w:r>
            <w:r>
              <w:rPr>
                <w:spacing w:val="-5"/>
                <w:sz w:val="20"/>
              </w:rPr>
              <w:t xml:space="preserve"> </w:t>
            </w:r>
            <w:r>
              <w:rPr>
                <w:sz w:val="20"/>
              </w:rPr>
              <w:t>no</w:t>
            </w:r>
            <w:r>
              <w:rPr>
                <w:spacing w:val="-5"/>
                <w:sz w:val="20"/>
              </w:rPr>
              <w:t xml:space="preserve"> </w:t>
            </w:r>
            <w:r>
              <w:rPr>
                <w:sz w:val="20"/>
              </w:rPr>
              <w:t>deben</w:t>
            </w:r>
            <w:r>
              <w:rPr>
                <w:spacing w:val="-5"/>
                <w:sz w:val="20"/>
              </w:rPr>
              <w:t xml:space="preserve"> </w:t>
            </w:r>
            <w:r>
              <w:rPr>
                <w:sz w:val="20"/>
              </w:rPr>
              <w:t xml:space="preserve">conservar </w:t>
            </w:r>
            <w:r>
              <w:rPr>
                <w:spacing w:val="-2"/>
                <w:sz w:val="20"/>
              </w:rPr>
              <w:t>humedad.</w:t>
            </w:r>
          </w:p>
        </w:tc>
      </w:tr>
      <w:tr w:rsidR="00166166">
        <w:trPr>
          <w:trHeight w:val="415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15" w:right="6"/>
              <w:jc w:val="center"/>
              <w:rPr>
                <w:sz w:val="20"/>
              </w:rPr>
            </w:pPr>
            <w:r>
              <w:rPr>
                <w:spacing w:val="-5"/>
                <w:sz w:val="20"/>
              </w:rPr>
              <w:t>68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373"/>
              <w:rPr>
                <w:sz w:val="20"/>
              </w:rPr>
            </w:pPr>
            <w:r>
              <w:rPr>
                <w:sz w:val="20"/>
              </w:rPr>
              <w:t>MADERA</w:t>
            </w:r>
            <w:r>
              <w:rPr>
                <w:spacing w:val="-6"/>
                <w:sz w:val="20"/>
              </w:rPr>
              <w:t xml:space="preserve"> </w:t>
            </w:r>
            <w:r>
              <w:rPr>
                <w:sz w:val="20"/>
              </w:rPr>
              <w:t>DURA</w:t>
            </w:r>
            <w:r>
              <w:rPr>
                <w:spacing w:val="-6"/>
                <w:sz w:val="20"/>
              </w:rPr>
              <w:t xml:space="preserve"> </w:t>
            </w:r>
            <w:r>
              <w:rPr>
                <w:spacing w:val="-2"/>
                <w:sz w:val="20"/>
              </w:rPr>
              <w:t>(2"X6")</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4"/>
              <w:rPr>
                <w:rFonts w:ascii="Tahoma"/>
                <w:b/>
                <w:sz w:val="20"/>
              </w:rPr>
            </w:pPr>
          </w:p>
          <w:p w:rsidR="00166166" w:rsidRDefault="00B7696D">
            <w:pPr>
              <w:pStyle w:val="TableParagraph"/>
              <w:ind w:left="14" w:right="6"/>
              <w:jc w:val="center"/>
              <w:rPr>
                <w:sz w:val="20"/>
              </w:rPr>
            </w:pPr>
            <w:r>
              <w:rPr>
                <w:spacing w:val="-5"/>
                <w:sz w:val="20"/>
              </w:rPr>
              <w:t>P2</w:t>
            </w:r>
          </w:p>
        </w:tc>
        <w:tc>
          <w:tcPr>
            <w:tcW w:w="5629" w:type="dxa"/>
          </w:tcPr>
          <w:p w:rsidR="00166166" w:rsidRDefault="00B7696D">
            <w:pPr>
              <w:pStyle w:val="TableParagraph"/>
              <w:spacing w:before="1"/>
              <w:ind w:left="69" w:right="174"/>
              <w:rPr>
                <w:sz w:val="20"/>
              </w:rPr>
            </w:pPr>
            <w:r>
              <w:rPr>
                <w:sz w:val="20"/>
              </w:rPr>
              <w:t>La madera con escuadría de 2’’x 6’’ a emplearse deberá ser:</w:t>
            </w:r>
            <w:r>
              <w:rPr>
                <w:spacing w:val="-1"/>
                <w:sz w:val="20"/>
              </w:rPr>
              <w:t xml:space="preserve"> </w:t>
            </w:r>
            <w:r>
              <w:rPr>
                <w:sz w:val="20"/>
              </w:rPr>
              <w:t>dura, de</w:t>
            </w:r>
            <w:r>
              <w:rPr>
                <w:spacing w:val="-1"/>
                <w:sz w:val="20"/>
              </w:rPr>
              <w:t xml:space="preserve"> </w:t>
            </w:r>
            <w:r>
              <w:rPr>
                <w:sz w:val="20"/>
              </w:rPr>
              <w:t>buena</w:t>
            </w:r>
            <w:r>
              <w:rPr>
                <w:spacing w:val="-6"/>
                <w:sz w:val="20"/>
              </w:rPr>
              <w:t xml:space="preserve"> </w:t>
            </w:r>
            <w:r>
              <w:rPr>
                <w:sz w:val="20"/>
              </w:rPr>
              <w:t>calidad,</w:t>
            </w:r>
            <w:r>
              <w:rPr>
                <w:spacing w:val="-3"/>
                <w:sz w:val="20"/>
              </w:rPr>
              <w:t xml:space="preserve"> </w:t>
            </w:r>
            <w:r>
              <w:rPr>
                <w:sz w:val="20"/>
              </w:rPr>
              <w:t>sin</w:t>
            </w:r>
            <w:r>
              <w:rPr>
                <w:spacing w:val="-6"/>
                <w:sz w:val="20"/>
              </w:rPr>
              <w:t xml:space="preserve"> </w:t>
            </w:r>
            <w:r>
              <w:rPr>
                <w:sz w:val="20"/>
              </w:rPr>
              <w:t>ojos,</w:t>
            </w:r>
            <w:r>
              <w:rPr>
                <w:spacing w:val="-3"/>
                <w:sz w:val="20"/>
              </w:rPr>
              <w:t xml:space="preserve"> </w:t>
            </w:r>
            <w:r>
              <w:rPr>
                <w:sz w:val="20"/>
              </w:rPr>
              <w:t>nudos</w:t>
            </w:r>
            <w:r>
              <w:rPr>
                <w:spacing w:val="-7"/>
                <w:sz w:val="20"/>
              </w:rPr>
              <w:t xml:space="preserve"> </w:t>
            </w:r>
            <w:r>
              <w:rPr>
                <w:sz w:val="20"/>
              </w:rPr>
              <w:t>ni</w:t>
            </w:r>
            <w:r>
              <w:rPr>
                <w:spacing w:val="-4"/>
                <w:sz w:val="20"/>
              </w:rPr>
              <w:t xml:space="preserve"> </w:t>
            </w:r>
            <w:r>
              <w:rPr>
                <w:sz w:val="20"/>
              </w:rPr>
              <w:t>astilla</w:t>
            </w:r>
            <w:r>
              <w:rPr>
                <w:spacing w:val="-2"/>
                <w:sz w:val="20"/>
              </w:rPr>
              <w:t xml:space="preserve"> </w:t>
            </w:r>
            <w:r>
              <w:rPr>
                <w:sz w:val="20"/>
              </w:rPr>
              <w:t>duras,</w:t>
            </w:r>
            <w:r>
              <w:rPr>
                <w:spacing w:val="-3"/>
                <w:sz w:val="20"/>
              </w:rPr>
              <w:t xml:space="preserve"> </w:t>
            </w:r>
            <w:r>
              <w:rPr>
                <w:sz w:val="20"/>
              </w:rPr>
              <w:t>bien</w:t>
            </w:r>
            <w:r>
              <w:rPr>
                <w:spacing w:val="-5"/>
                <w:sz w:val="20"/>
              </w:rPr>
              <w:t xml:space="preserve"> </w:t>
            </w:r>
            <w:r>
              <w:rPr>
                <w:sz w:val="20"/>
              </w:rPr>
              <w:t xml:space="preserve">estacionada y sin irregularidades, asimismo, serán prismas rectos, de sección constante y longitud necesaria, pudiendo ser éstas de tajibo o </w:t>
            </w:r>
            <w:r>
              <w:rPr>
                <w:spacing w:val="-2"/>
                <w:sz w:val="20"/>
              </w:rPr>
              <w:t>Almendrillo.</w:t>
            </w:r>
          </w:p>
          <w:p w:rsidR="00166166" w:rsidRDefault="00B7696D">
            <w:pPr>
              <w:pStyle w:val="TableParagraph"/>
              <w:ind w:left="69"/>
              <w:rPr>
                <w:sz w:val="20"/>
              </w:rPr>
            </w:pPr>
            <w:r>
              <w:rPr>
                <w:sz w:val="20"/>
              </w:rPr>
              <w:t>En</w:t>
            </w:r>
            <w:r>
              <w:rPr>
                <w:spacing w:val="-6"/>
                <w:sz w:val="20"/>
              </w:rPr>
              <w:t xml:space="preserve"> </w:t>
            </w:r>
            <w:r>
              <w:rPr>
                <w:sz w:val="20"/>
              </w:rPr>
              <w:t>general</w:t>
            </w:r>
            <w:r>
              <w:rPr>
                <w:spacing w:val="-5"/>
                <w:sz w:val="20"/>
              </w:rPr>
              <w:t xml:space="preserve"> </w:t>
            </w:r>
            <w:r>
              <w:rPr>
                <w:sz w:val="20"/>
              </w:rPr>
              <w:t>las</w:t>
            </w:r>
            <w:r>
              <w:rPr>
                <w:spacing w:val="-8"/>
                <w:sz w:val="20"/>
              </w:rPr>
              <w:t xml:space="preserve"> </w:t>
            </w:r>
            <w:r>
              <w:rPr>
                <w:sz w:val="20"/>
              </w:rPr>
              <w:t>maderas</w:t>
            </w:r>
            <w:r>
              <w:rPr>
                <w:spacing w:val="-8"/>
                <w:sz w:val="20"/>
              </w:rPr>
              <w:t xml:space="preserve"> </w:t>
            </w:r>
            <w:r>
              <w:rPr>
                <w:sz w:val="20"/>
              </w:rPr>
              <w:t>y</w:t>
            </w:r>
            <w:r>
              <w:rPr>
                <w:spacing w:val="-1"/>
                <w:sz w:val="20"/>
              </w:rPr>
              <w:t xml:space="preserve"> </w:t>
            </w:r>
            <w:r>
              <w:rPr>
                <w:sz w:val="20"/>
              </w:rPr>
              <w:t>tablas</w:t>
            </w:r>
            <w:r>
              <w:rPr>
                <w:spacing w:val="-4"/>
                <w:sz w:val="20"/>
              </w:rPr>
              <w:t xml:space="preserve"> </w:t>
            </w:r>
            <w:r>
              <w:rPr>
                <w:sz w:val="20"/>
              </w:rPr>
              <w:t>que</w:t>
            </w:r>
            <w:r>
              <w:rPr>
                <w:spacing w:val="-1"/>
                <w:sz w:val="20"/>
              </w:rPr>
              <w:t xml:space="preserve"> </w:t>
            </w:r>
            <w:r>
              <w:rPr>
                <w:sz w:val="20"/>
              </w:rPr>
              <w:t>se</w:t>
            </w:r>
            <w:r>
              <w:rPr>
                <w:spacing w:val="-5"/>
                <w:sz w:val="20"/>
              </w:rPr>
              <w:t xml:space="preserve"> </w:t>
            </w:r>
            <w:r>
              <w:rPr>
                <w:sz w:val="20"/>
              </w:rPr>
              <w:t>utilizarán</w:t>
            </w:r>
            <w:r>
              <w:rPr>
                <w:spacing w:val="-2"/>
                <w:sz w:val="20"/>
              </w:rPr>
              <w:t xml:space="preserve"> </w:t>
            </w:r>
            <w:r>
              <w:rPr>
                <w:sz w:val="20"/>
              </w:rPr>
              <w:t>deberán</w:t>
            </w:r>
            <w:r>
              <w:rPr>
                <w:spacing w:val="-6"/>
                <w:sz w:val="20"/>
              </w:rPr>
              <w:t xml:space="preserve"> </w:t>
            </w:r>
            <w:r>
              <w:rPr>
                <w:sz w:val="20"/>
              </w:rPr>
              <w:t>estar en buen estado, limpias de desperdicio</w:t>
            </w:r>
            <w:r>
              <w:rPr>
                <w:sz w:val="20"/>
              </w:rPr>
              <w:t>s, sin defectos ni rajaduras o alabeos o combaduras o deformaciones.</w:t>
            </w:r>
          </w:p>
          <w:p w:rsidR="00166166" w:rsidRDefault="00B7696D">
            <w:pPr>
              <w:pStyle w:val="TableParagraph"/>
              <w:spacing w:before="1"/>
              <w:ind w:left="69" w:right="174"/>
              <w:rPr>
                <w:sz w:val="20"/>
              </w:rPr>
            </w:pPr>
            <w:r>
              <w:rPr>
                <w:sz w:val="20"/>
              </w:rPr>
              <w:t>El</w:t>
            </w:r>
            <w:r>
              <w:rPr>
                <w:spacing w:val="-3"/>
                <w:sz w:val="20"/>
              </w:rPr>
              <w:t xml:space="preserve"> </w:t>
            </w:r>
            <w:r>
              <w:rPr>
                <w:sz w:val="20"/>
              </w:rPr>
              <w:t>contenido</w:t>
            </w:r>
            <w:r>
              <w:rPr>
                <w:spacing w:val="-6"/>
                <w:sz w:val="20"/>
              </w:rPr>
              <w:t xml:space="preserve"> </w:t>
            </w:r>
            <w:r>
              <w:rPr>
                <w:sz w:val="20"/>
              </w:rPr>
              <w:t>de</w:t>
            </w:r>
            <w:r>
              <w:rPr>
                <w:spacing w:val="-4"/>
                <w:sz w:val="20"/>
              </w:rPr>
              <w:t xml:space="preserve"> </w:t>
            </w:r>
            <w:r>
              <w:rPr>
                <w:sz w:val="20"/>
              </w:rPr>
              <w:t>humedad</w:t>
            </w:r>
            <w:r>
              <w:rPr>
                <w:spacing w:val="-5"/>
                <w:sz w:val="20"/>
              </w:rPr>
              <w:t xml:space="preserve"> </w:t>
            </w:r>
            <w:r>
              <w:rPr>
                <w:sz w:val="20"/>
              </w:rPr>
              <w:t>no</w:t>
            </w:r>
            <w:r>
              <w:rPr>
                <w:spacing w:val="-6"/>
                <w:sz w:val="20"/>
              </w:rPr>
              <w:t xml:space="preserve"> </w:t>
            </w:r>
            <w:r>
              <w:rPr>
                <w:sz w:val="20"/>
              </w:rPr>
              <w:t>deberá</w:t>
            </w:r>
            <w:r>
              <w:rPr>
                <w:spacing w:val="-1"/>
                <w:sz w:val="20"/>
              </w:rPr>
              <w:t xml:space="preserve"> </w:t>
            </w:r>
            <w:r>
              <w:rPr>
                <w:sz w:val="20"/>
              </w:rPr>
              <w:t>ser</w:t>
            </w:r>
            <w:r>
              <w:rPr>
                <w:spacing w:val="-3"/>
                <w:sz w:val="20"/>
              </w:rPr>
              <w:t xml:space="preserve"> </w:t>
            </w:r>
            <w:r>
              <w:rPr>
                <w:sz w:val="20"/>
              </w:rPr>
              <w:t>mayor</w:t>
            </w:r>
            <w:r>
              <w:rPr>
                <w:spacing w:val="-3"/>
                <w:sz w:val="20"/>
              </w:rPr>
              <w:t xml:space="preserve"> </w:t>
            </w:r>
            <w:r>
              <w:rPr>
                <w:sz w:val="20"/>
              </w:rPr>
              <w:t>al</w:t>
            </w:r>
            <w:r>
              <w:rPr>
                <w:spacing w:val="-4"/>
                <w:sz w:val="20"/>
              </w:rPr>
              <w:t xml:space="preserve"> </w:t>
            </w:r>
            <w:r>
              <w:rPr>
                <w:sz w:val="20"/>
              </w:rPr>
              <w:t>15%</w:t>
            </w:r>
            <w:r>
              <w:rPr>
                <w:spacing w:val="-1"/>
                <w:sz w:val="20"/>
              </w:rPr>
              <w:t xml:space="preserve"> </w:t>
            </w:r>
            <w:r>
              <w:rPr>
                <w:sz w:val="20"/>
              </w:rPr>
              <w:t>(certificado al momento de la provisión del producto). Todas las piezas deberán estacionarse el tiempo necesario para asegurar un perfec</w:t>
            </w:r>
            <w:r>
              <w:rPr>
                <w:sz w:val="20"/>
              </w:rPr>
              <w:t>to secado antes de su uso.</w:t>
            </w:r>
          </w:p>
          <w:p w:rsidR="00166166" w:rsidRDefault="00B7696D">
            <w:pPr>
              <w:pStyle w:val="TableParagraph"/>
              <w:ind w:left="69"/>
              <w:rPr>
                <w:sz w:val="20"/>
              </w:rPr>
            </w:pPr>
            <w:r>
              <w:rPr>
                <w:sz w:val="20"/>
              </w:rPr>
              <w:t>Los</w:t>
            </w:r>
            <w:r>
              <w:rPr>
                <w:spacing w:val="-3"/>
                <w:sz w:val="20"/>
              </w:rPr>
              <w:t xml:space="preserve"> </w:t>
            </w:r>
            <w:r>
              <w:rPr>
                <w:sz w:val="20"/>
              </w:rPr>
              <w:t>elementos</w:t>
            </w:r>
            <w:r>
              <w:rPr>
                <w:spacing w:val="-3"/>
                <w:sz w:val="20"/>
              </w:rPr>
              <w:t xml:space="preserve"> </w:t>
            </w:r>
            <w:r>
              <w:rPr>
                <w:sz w:val="20"/>
              </w:rPr>
              <w:t>de</w:t>
            </w:r>
            <w:r>
              <w:rPr>
                <w:spacing w:val="-5"/>
                <w:sz w:val="20"/>
              </w:rPr>
              <w:t xml:space="preserve"> </w:t>
            </w:r>
            <w:r>
              <w:rPr>
                <w:sz w:val="20"/>
              </w:rPr>
              <w:t>madera</w:t>
            </w:r>
            <w:r>
              <w:rPr>
                <w:spacing w:val="-6"/>
                <w:sz w:val="20"/>
              </w:rPr>
              <w:t xml:space="preserve"> </w:t>
            </w:r>
            <w:r>
              <w:rPr>
                <w:sz w:val="20"/>
              </w:rPr>
              <w:t>que</w:t>
            </w:r>
            <w:r>
              <w:rPr>
                <w:spacing w:val="-6"/>
                <w:sz w:val="20"/>
              </w:rPr>
              <w:t xml:space="preserve"> </w:t>
            </w:r>
            <w:r>
              <w:rPr>
                <w:sz w:val="20"/>
              </w:rPr>
              <w:t>formen</w:t>
            </w:r>
            <w:r>
              <w:rPr>
                <w:spacing w:val="-6"/>
                <w:sz w:val="20"/>
              </w:rPr>
              <w:t xml:space="preserve"> </w:t>
            </w:r>
            <w:r>
              <w:rPr>
                <w:sz w:val="20"/>
              </w:rPr>
              <w:t>las</w:t>
            </w:r>
            <w:r>
              <w:rPr>
                <w:spacing w:val="-4"/>
                <w:sz w:val="20"/>
              </w:rPr>
              <w:t xml:space="preserve"> </w:t>
            </w:r>
            <w:r>
              <w:rPr>
                <w:sz w:val="20"/>
              </w:rPr>
              <w:t>vigas</w:t>
            </w:r>
            <w:r>
              <w:rPr>
                <w:spacing w:val="-4"/>
                <w:sz w:val="20"/>
              </w:rPr>
              <w:t xml:space="preserve"> </w:t>
            </w:r>
            <w:r>
              <w:rPr>
                <w:sz w:val="20"/>
              </w:rPr>
              <w:t>serán</w:t>
            </w:r>
            <w:r>
              <w:rPr>
                <w:spacing w:val="-2"/>
                <w:sz w:val="20"/>
              </w:rPr>
              <w:t xml:space="preserve"> </w:t>
            </w:r>
            <w:r>
              <w:rPr>
                <w:sz w:val="20"/>
              </w:rPr>
              <w:t>de una</w:t>
            </w:r>
            <w:r>
              <w:rPr>
                <w:spacing w:val="-7"/>
                <w:sz w:val="20"/>
              </w:rPr>
              <w:t xml:space="preserve"> </w:t>
            </w:r>
            <w:r>
              <w:rPr>
                <w:sz w:val="20"/>
              </w:rPr>
              <w:t>sola pieza en toda su longitud.</w:t>
            </w:r>
          </w:p>
          <w:p w:rsidR="00166166" w:rsidRDefault="00B7696D">
            <w:pPr>
              <w:pStyle w:val="TableParagraph"/>
              <w:ind w:left="69" w:right="174"/>
              <w:rPr>
                <w:sz w:val="20"/>
              </w:rPr>
            </w:pPr>
            <w:r>
              <w:rPr>
                <w:sz w:val="20"/>
              </w:rPr>
              <w:t>La madera en bruto deberá cortarse en las escuadrías indicadas para</w:t>
            </w:r>
            <w:r>
              <w:rPr>
                <w:spacing w:val="-6"/>
                <w:sz w:val="20"/>
              </w:rPr>
              <w:t xml:space="preserve"> </w:t>
            </w:r>
            <w:r>
              <w:rPr>
                <w:sz w:val="20"/>
              </w:rPr>
              <w:t>los</w:t>
            </w:r>
            <w:r>
              <w:rPr>
                <w:spacing w:val="-4"/>
                <w:sz w:val="20"/>
              </w:rPr>
              <w:t xml:space="preserve"> </w:t>
            </w:r>
            <w:r>
              <w:rPr>
                <w:sz w:val="20"/>
              </w:rPr>
              <w:t>diferentes</w:t>
            </w:r>
            <w:r>
              <w:rPr>
                <w:spacing w:val="-8"/>
                <w:sz w:val="20"/>
              </w:rPr>
              <w:t xml:space="preserve"> </w:t>
            </w:r>
            <w:r>
              <w:rPr>
                <w:sz w:val="20"/>
              </w:rPr>
              <w:t>elementos,</w:t>
            </w:r>
            <w:r>
              <w:rPr>
                <w:spacing w:val="-4"/>
                <w:sz w:val="20"/>
              </w:rPr>
              <w:t xml:space="preserve"> </w:t>
            </w:r>
            <w:r>
              <w:rPr>
                <w:sz w:val="20"/>
              </w:rPr>
              <w:t>considerando</w:t>
            </w:r>
            <w:r>
              <w:rPr>
                <w:spacing w:val="-7"/>
                <w:sz w:val="20"/>
              </w:rPr>
              <w:t xml:space="preserve"> </w:t>
            </w:r>
            <w:r>
              <w:rPr>
                <w:sz w:val="20"/>
              </w:rPr>
              <w:t>que</w:t>
            </w:r>
            <w:r>
              <w:rPr>
                <w:spacing w:val="-5"/>
                <w:sz w:val="20"/>
              </w:rPr>
              <w:t xml:space="preserve"> </w:t>
            </w:r>
            <w:r>
              <w:rPr>
                <w:sz w:val="20"/>
              </w:rPr>
              <w:t>las</w:t>
            </w:r>
            <w:r>
              <w:rPr>
                <w:spacing w:val="-4"/>
                <w:sz w:val="20"/>
              </w:rPr>
              <w:t xml:space="preserve"> </w:t>
            </w:r>
            <w:r>
              <w:rPr>
                <w:sz w:val="20"/>
              </w:rPr>
              <w:t>dimensiones</w:t>
            </w:r>
          </w:p>
          <w:p w:rsidR="00166166" w:rsidRDefault="00B7696D">
            <w:pPr>
              <w:pStyle w:val="TableParagraph"/>
              <w:spacing w:line="225" w:lineRule="exact"/>
              <w:ind w:left="69"/>
              <w:rPr>
                <w:sz w:val="20"/>
              </w:rPr>
            </w:pPr>
            <w:r>
              <w:rPr>
                <w:sz w:val="20"/>
              </w:rPr>
              <w:t>que</w:t>
            </w:r>
            <w:r>
              <w:rPr>
                <w:spacing w:val="-5"/>
                <w:sz w:val="20"/>
              </w:rPr>
              <w:t xml:space="preserve"> </w:t>
            </w:r>
            <w:r>
              <w:rPr>
                <w:sz w:val="20"/>
              </w:rPr>
              <w:t>figuran</w:t>
            </w:r>
            <w:r>
              <w:rPr>
                <w:spacing w:val="-8"/>
                <w:sz w:val="20"/>
              </w:rPr>
              <w:t xml:space="preserve"> </w:t>
            </w:r>
            <w:r>
              <w:rPr>
                <w:sz w:val="20"/>
              </w:rPr>
              <w:t>en</w:t>
            </w:r>
            <w:r>
              <w:rPr>
                <w:spacing w:val="-7"/>
                <w:sz w:val="20"/>
              </w:rPr>
              <w:t xml:space="preserve"> </w:t>
            </w:r>
            <w:r>
              <w:rPr>
                <w:sz w:val="20"/>
              </w:rPr>
              <w:t>los</w:t>
            </w:r>
            <w:r>
              <w:rPr>
                <w:spacing w:val="-4"/>
                <w:sz w:val="20"/>
              </w:rPr>
              <w:t xml:space="preserve"> </w:t>
            </w:r>
            <w:r>
              <w:rPr>
                <w:sz w:val="20"/>
              </w:rPr>
              <w:t>planos</w:t>
            </w:r>
            <w:r>
              <w:rPr>
                <w:spacing w:val="-5"/>
                <w:sz w:val="20"/>
              </w:rPr>
              <w:t xml:space="preserve"> </w:t>
            </w:r>
            <w:r>
              <w:rPr>
                <w:sz w:val="20"/>
              </w:rPr>
              <w:t>son</w:t>
            </w:r>
            <w:r>
              <w:rPr>
                <w:spacing w:val="-7"/>
                <w:sz w:val="20"/>
              </w:rPr>
              <w:t xml:space="preserve"> </w:t>
            </w:r>
            <w:r>
              <w:rPr>
                <w:sz w:val="20"/>
              </w:rPr>
              <w:t>de</w:t>
            </w:r>
            <w:r>
              <w:rPr>
                <w:spacing w:val="-6"/>
                <w:sz w:val="20"/>
              </w:rPr>
              <w:t xml:space="preserve"> </w:t>
            </w:r>
            <w:r>
              <w:rPr>
                <w:sz w:val="20"/>
              </w:rPr>
              <w:t>piezas</w:t>
            </w:r>
            <w:r>
              <w:rPr>
                <w:spacing w:val="-6"/>
                <w:sz w:val="20"/>
              </w:rPr>
              <w:t xml:space="preserve"> </w:t>
            </w:r>
            <w:r>
              <w:rPr>
                <w:sz w:val="20"/>
              </w:rPr>
              <w:t>terminadas,</w:t>
            </w:r>
            <w:r>
              <w:rPr>
                <w:spacing w:val="-4"/>
                <w:sz w:val="20"/>
              </w:rPr>
              <w:t xml:space="preserve"> </w:t>
            </w:r>
            <w:r>
              <w:rPr>
                <w:spacing w:val="-5"/>
                <w:sz w:val="20"/>
              </w:rPr>
              <w:t>por</w:t>
            </w:r>
          </w:p>
        </w:tc>
      </w:tr>
    </w:tbl>
    <w:p w:rsidR="00166166" w:rsidRDefault="00166166">
      <w:pPr>
        <w:pStyle w:val="TableParagraph"/>
        <w:spacing w:line="225"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97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consiguiente,</w:t>
            </w:r>
            <w:r>
              <w:rPr>
                <w:spacing w:val="-9"/>
                <w:sz w:val="20"/>
              </w:rPr>
              <w:t xml:space="preserve"> </w:t>
            </w:r>
            <w:r>
              <w:rPr>
                <w:sz w:val="20"/>
              </w:rPr>
              <w:t>en</w:t>
            </w:r>
            <w:r>
              <w:rPr>
                <w:spacing w:val="-6"/>
                <w:sz w:val="20"/>
              </w:rPr>
              <w:t xml:space="preserve"> </w:t>
            </w:r>
            <w:r>
              <w:rPr>
                <w:sz w:val="20"/>
              </w:rPr>
              <w:t>el</w:t>
            </w:r>
            <w:r>
              <w:rPr>
                <w:spacing w:val="-5"/>
                <w:sz w:val="20"/>
              </w:rPr>
              <w:t xml:space="preserve"> </w:t>
            </w:r>
            <w:r>
              <w:rPr>
                <w:sz w:val="20"/>
              </w:rPr>
              <w:t>corte</w:t>
            </w:r>
            <w:r>
              <w:rPr>
                <w:spacing w:val="-6"/>
                <w:sz w:val="20"/>
              </w:rPr>
              <w:t xml:space="preserve"> </w:t>
            </w:r>
            <w:r>
              <w:rPr>
                <w:sz w:val="20"/>
              </w:rPr>
              <w:t>se</w:t>
            </w:r>
            <w:r>
              <w:rPr>
                <w:spacing w:val="-1"/>
                <w:sz w:val="20"/>
              </w:rPr>
              <w:t xml:space="preserve"> </w:t>
            </w:r>
            <w:r>
              <w:rPr>
                <w:sz w:val="20"/>
              </w:rPr>
              <w:t>deberá</w:t>
            </w:r>
            <w:r>
              <w:rPr>
                <w:spacing w:val="-7"/>
                <w:sz w:val="20"/>
              </w:rPr>
              <w:t xml:space="preserve"> </w:t>
            </w:r>
            <w:r>
              <w:rPr>
                <w:sz w:val="20"/>
              </w:rPr>
              <w:t>considerar</w:t>
            </w:r>
            <w:r>
              <w:rPr>
                <w:spacing w:val="-5"/>
                <w:sz w:val="20"/>
              </w:rPr>
              <w:t xml:space="preserve"> </w:t>
            </w:r>
            <w:r>
              <w:rPr>
                <w:sz w:val="20"/>
              </w:rPr>
              <w:t>las</w:t>
            </w:r>
            <w:r>
              <w:rPr>
                <w:spacing w:val="-5"/>
                <w:sz w:val="20"/>
              </w:rPr>
              <w:t xml:space="preserve"> </w:t>
            </w:r>
            <w:r>
              <w:rPr>
                <w:sz w:val="20"/>
              </w:rPr>
              <w:t>disminuciones correspondientes al cepillado y lijado.</w:t>
            </w:r>
          </w:p>
          <w:p w:rsidR="00166166" w:rsidRDefault="00B7696D">
            <w:pPr>
              <w:pStyle w:val="TableParagraph"/>
              <w:spacing w:line="240" w:lineRule="atLeast"/>
              <w:ind w:left="69"/>
              <w:rPr>
                <w:sz w:val="20"/>
              </w:rPr>
            </w:pPr>
            <w:r>
              <w:rPr>
                <w:sz w:val="20"/>
              </w:rPr>
              <w:t>No</w:t>
            </w:r>
            <w:r>
              <w:rPr>
                <w:spacing w:val="-3"/>
                <w:sz w:val="20"/>
              </w:rPr>
              <w:t xml:space="preserve"> </w:t>
            </w:r>
            <w:r>
              <w:rPr>
                <w:sz w:val="20"/>
              </w:rPr>
              <w:t>se</w:t>
            </w:r>
            <w:r>
              <w:rPr>
                <w:spacing w:val="-1"/>
                <w:sz w:val="20"/>
              </w:rPr>
              <w:t xml:space="preserve"> </w:t>
            </w:r>
            <w:r>
              <w:rPr>
                <w:sz w:val="20"/>
              </w:rPr>
              <w:t>admitirá</w:t>
            </w:r>
            <w:r>
              <w:rPr>
                <w:spacing w:val="-3"/>
                <w:sz w:val="20"/>
              </w:rPr>
              <w:t xml:space="preserve"> </w:t>
            </w:r>
            <w:r>
              <w:rPr>
                <w:sz w:val="20"/>
              </w:rPr>
              <w:t>que</w:t>
            </w:r>
            <w:r>
              <w:rPr>
                <w:spacing w:val="-6"/>
                <w:sz w:val="20"/>
              </w:rPr>
              <w:t xml:space="preserve"> </w:t>
            </w:r>
            <w:r>
              <w:rPr>
                <w:sz w:val="20"/>
              </w:rPr>
              <w:t>el</w:t>
            </w:r>
            <w:r>
              <w:rPr>
                <w:spacing w:val="-5"/>
                <w:sz w:val="20"/>
              </w:rPr>
              <w:t xml:space="preserve"> </w:t>
            </w:r>
            <w:r>
              <w:rPr>
                <w:sz w:val="20"/>
              </w:rPr>
              <w:t>material</w:t>
            </w:r>
            <w:r>
              <w:rPr>
                <w:spacing w:val="-6"/>
                <w:sz w:val="20"/>
              </w:rPr>
              <w:t xml:space="preserve"> </w:t>
            </w:r>
            <w:r>
              <w:rPr>
                <w:sz w:val="20"/>
              </w:rPr>
              <w:t>tenga</w:t>
            </w:r>
            <w:r>
              <w:rPr>
                <w:spacing w:val="-7"/>
                <w:sz w:val="20"/>
              </w:rPr>
              <w:t xml:space="preserve"> </w:t>
            </w:r>
            <w:r>
              <w:rPr>
                <w:sz w:val="20"/>
              </w:rPr>
              <w:t>correcciones</w:t>
            </w:r>
            <w:r>
              <w:rPr>
                <w:spacing w:val="-9"/>
                <w:sz w:val="20"/>
              </w:rPr>
              <w:t xml:space="preserve"> </w:t>
            </w:r>
            <w:r>
              <w:rPr>
                <w:sz w:val="20"/>
              </w:rPr>
              <w:t>de</w:t>
            </w:r>
            <w:r>
              <w:rPr>
                <w:spacing w:val="-6"/>
                <w:sz w:val="20"/>
              </w:rPr>
              <w:t xml:space="preserve"> </w:t>
            </w:r>
            <w:r>
              <w:rPr>
                <w:sz w:val="20"/>
              </w:rPr>
              <w:t>defectos mediante el empleo de masillas, mastiques u otro elemento.</w:t>
            </w:r>
          </w:p>
        </w:tc>
      </w:tr>
      <w:tr w:rsidR="00166166">
        <w:trPr>
          <w:trHeight w:val="317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5" w:right="6"/>
              <w:jc w:val="center"/>
              <w:rPr>
                <w:sz w:val="20"/>
              </w:rPr>
            </w:pPr>
            <w:r>
              <w:rPr>
                <w:spacing w:val="-5"/>
                <w:sz w:val="20"/>
              </w:rPr>
              <w:t>69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20" w:right="8"/>
              <w:jc w:val="center"/>
              <w:rPr>
                <w:sz w:val="20"/>
              </w:rPr>
            </w:pPr>
            <w:r>
              <w:rPr>
                <w:sz w:val="20"/>
              </w:rPr>
              <w:t>MASA</w:t>
            </w:r>
            <w:r>
              <w:rPr>
                <w:spacing w:val="-4"/>
                <w:sz w:val="20"/>
              </w:rPr>
              <w:t xml:space="preserve"> </w:t>
            </w:r>
            <w:r>
              <w:rPr>
                <w:spacing w:val="-2"/>
                <w:sz w:val="20"/>
              </w:rPr>
              <w:t>ACRÍLICA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4"/>
              <w:jc w:val="center"/>
              <w:rPr>
                <w:sz w:val="20"/>
              </w:rPr>
            </w:pPr>
            <w:r>
              <w:rPr>
                <w:spacing w:val="-5"/>
                <w:sz w:val="20"/>
              </w:rPr>
              <w:t>LT</w:t>
            </w:r>
          </w:p>
        </w:tc>
        <w:tc>
          <w:tcPr>
            <w:tcW w:w="5629" w:type="dxa"/>
          </w:tcPr>
          <w:p w:rsidR="00166166" w:rsidRDefault="00B7696D">
            <w:pPr>
              <w:pStyle w:val="TableParagraph"/>
              <w:spacing w:before="3" w:line="237" w:lineRule="auto"/>
              <w:ind w:left="69" w:right="174"/>
              <w:rPr>
                <w:sz w:val="20"/>
              </w:rPr>
            </w:pPr>
            <w:r>
              <w:rPr>
                <w:sz w:val="20"/>
              </w:rPr>
              <w:t>La</w:t>
            </w:r>
            <w:r>
              <w:rPr>
                <w:spacing w:val="-6"/>
                <w:sz w:val="20"/>
              </w:rPr>
              <w:t xml:space="preserve"> </w:t>
            </w:r>
            <w:r>
              <w:rPr>
                <w:sz w:val="20"/>
              </w:rPr>
              <w:t>masa</w:t>
            </w:r>
            <w:r>
              <w:rPr>
                <w:spacing w:val="-2"/>
                <w:sz w:val="20"/>
              </w:rPr>
              <w:t xml:space="preserve"> </w:t>
            </w:r>
            <w:r>
              <w:rPr>
                <w:sz w:val="20"/>
              </w:rPr>
              <w:t>acrílica</w:t>
            </w:r>
            <w:r>
              <w:rPr>
                <w:spacing w:val="-6"/>
                <w:sz w:val="20"/>
              </w:rPr>
              <w:t xml:space="preserve"> </w:t>
            </w:r>
            <w:r>
              <w:rPr>
                <w:sz w:val="20"/>
              </w:rPr>
              <w:t>requerida,</w:t>
            </w:r>
            <w:r>
              <w:rPr>
                <w:spacing w:val="-3"/>
                <w:sz w:val="20"/>
              </w:rPr>
              <w:t xml:space="preserve"> </w:t>
            </w:r>
            <w:r>
              <w:rPr>
                <w:sz w:val="20"/>
              </w:rPr>
              <w:t>sera</w:t>
            </w:r>
            <w:r>
              <w:rPr>
                <w:spacing w:val="-6"/>
                <w:sz w:val="20"/>
              </w:rPr>
              <w:t xml:space="preserve"> </w:t>
            </w:r>
            <w:r>
              <w:rPr>
                <w:sz w:val="20"/>
              </w:rPr>
              <w:t>de</w:t>
            </w:r>
            <w:r>
              <w:rPr>
                <w:spacing w:val="-5"/>
                <w:sz w:val="20"/>
              </w:rPr>
              <w:t xml:space="preserve"> </w:t>
            </w:r>
            <w:r>
              <w:rPr>
                <w:sz w:val="20"/>
              </w:rPr>
              <w:t>alta</w:t>
            </w:r>
            <w:r>
              <w:rPr>
                <w:spacing w:val="-2"/>
                <w:sz w:val="20"/>
              </w:rPr>
              <w:t xml:space="preserve"> </w:t>
            </w:r>
            <w:r>
              <w:rPr>
                <w:sz w:val="20"/>
              </w:rPr>
              <w:t>viscosidad</w:t>
            </w:r>
            <w:r>
              <w:rPr>
                <w:spacing w:val="-6"/>
                <w:sz w:val="20"/>
              </w:rPr>
              <w:t xml:space="preserve"> </w:t>
            </w:r>
            <w:r>
              <w:rPr>
                <w:sz w:val="20"/>
              </w:rPr>
              <w:t>a</w:t>
            </w:r>
            <w:r>
              <w:rPr>
                <w:spacing w:val="-6"/>
                <w:sz w:val="20"/>
              </w:rPr>
              <w:t xml:space="preserve"> </w:t>
            </w:r>
            <w:r>
              <w:rPr>
                <w:sz w:val="20"/>
              </w:rPr>
              <w:t>base de</w:t>
            </w:r>
            <w:r>
              <w:rPr>
                <w:spacing w:val="-5"/>
                <w:sz w:val="20"/>
              </w:rPr>
              <w:t xml:space="preserve"> </w:t>
            </w:r>
            <w:r>
              <w:rPr>
                <w:sz w:val="20"/>
              </w:rPr>
              <w:t>una emulsión acrílica estirenada de elevada consistencia y rápido secado. Para uso en superficies internas y externas.</w:t>
            </w:r>
          </w:p>
          <w:p w:rsidR="00166166" w:rsidRDefault="00B7696D">
            <w:pPr>
              <w:pStyle w:val="TableParagraph"/>
              <w:spacing w:before="3"/>
              <w:ind w:left="69"/>
              <w:rPr>
                <w:sz w:val="20"/>
              </w:rPr>
            </w:pPr>
            <w:r>
              <w:rPr>
                <w:sz w:val="20"/>
              </w:rPr>
              <w:t>Será aplicado en paredes externas e internas de revoque de cemento,</w:t>
            </w:r>
            <w:r>
              <w:rPr>
                <w:spacing w:val="-5"/>
                <w:sz w:val="20"/>
              </w:rPr>
              <w:t xml:space="preserve"> </w:t>
            </w:r>
            <w:r>
              <w:rPr>
                <w:sz w:val="20"/>
              </w:rPr>
              <w:t>concreto,</w:t>
            </w:r>
            <w:r>
              <w:rPr>
                <w:spacing w:val="-6"/>
                <w:sz w:val="20"/>
              </w:rPr>
              <w:t xml:space="preserve"> </w:t>
            </w:r>
            <w:r>
              <w:rPr>
                <w:sz w:val="20"/>
              </w:rPr>
              <w:t>estuco,</w:t>
            </w:r>
            <w:r>
              <w:rPr>
                <w:spacing w:val="-10"/>
                <w:sz w:val="20"/>
              </w:rPr>
              <w:t xml:space="preserve"> </w:t>
            </w:r>
            <w:r>
              <w:rPr>
                <w:sz w:val="20"/>
              </w:rPr>
              <w:t>panel</w:t>
            </w:r>
            <w:r>
              <w:rPr>
                <w:spacing w:val="-2"/>
                <w:sz w:val="20"/>
              </w:rPr>
              <w:t xml:space="preserve"> </w:t>
            </w:r>
            <w:r>
              <w:rPr>
                <w:sz w:val="20"/>
              </w:rPr>
              <w:t>de</w:t>
            </w:r>
            <w:r>
              <w:rPr>
                <w:spacing w:val="-7"/>
                <w:sz w:val="20"/>
              </w:rPr>
              <w:t xml:space="preserve"> </w:t>
            </w:r>
            <w:r>
              <w:rPr>
                <w:sz w:val="20"/>
              </w:rPr>
              <w:t>construcción,</w:t>
            </w:r>
            <w:r>
              <w:rPr>
                <w:spacing w:val="-10"/>
                <w:sz w:val="20"/>
              </w:rPr>
              <w:t xml:space="preserve"> </w:t>
            </w:r>
            <w:r>
              <w:rPr>
                <w:sz w:val="20"/>
              </w:rPr>
              <w:t>fibrocemento, ladrillos</w:t>
            </w:r>
            <w:r>
              <w:rPr>
                <w:spacing w:val="-1"/>
                <w:sz w:val="20"/>
              </w:rPr>
              <w:t xml:space="preserve"> </w:t>
            </w:r>
            <w:r>
              <w:rPr>
                <w:sz w:val="20"/>
              </w:rPr>
              <w:t>de c</w:t>
            </w:r>
            <w:r>
              <w:rPr>
                <w:sz w:val="20"/>
              </w:rPr>
              <w:t>oncreto y/o paredes que requieran ser pintadas</w:t>
            </w:r>
            <w:r>
              <w:rPr>
                <w:spacing w:val="-1"/>
                <w:sz w:val="20"/>
              </w:rPr>
              <w:t xml:space="preserve"> </w:t>
            </w:r>
            <w:r>
              <w:rPr>
                <w:sz w:val="20"/>
              </w:rPr>
              <w:t>con pintura</w:t>
            </w:r>
            <w:r>
              <w:rPr>
                <w:spacing w:val="-1"/>
                <w:sz w:val="20"/>
              </w:rPr>
              <w:t xml:space="preserve"> </w:t>
            </w:r>
            <w:r>
              <w:rPr>
                <w:sz w:val="20"/>
              </w:rPr>
              <w:t>látex.</w:t>
            </w:r>
          </w:p>
          <w:p w:rsidR="00166166" w:rsidRDefault="00B7696D">
            <w:pPr>
              <w:pStyle w:val="TableParagraph"/>
              <w:spacing w:before="3"/>
              <w:ind w:left="69"/>
              <w:rPr>
                <w:sz w:val="20"/>
              </w:rPr>
            </w:pPr>
            <w:r>
              <w:rPr>
                <w:sz w:val="20"/>
              </w:rPr>
              <w:t>Servirá</w:t>
            </w:r>
            <w:r>
              <w:rPr>
                <w:spacing w:val="-5"/>
                <w:sz w:val="20"/>
              </w:rPr>
              <w:t xml:space="preserve"> </w:t>
            </w:r>
            <w:r>
              <w:rPr>
                <w:sz w:val="20"/>
              </w:rPr>
              <w:t>para</w:t>
            </w:r>
            <w:r>
              <w:rPr>
                <w:spacing w:val="-8"/>
                <w:sz w:val="20"/>
              </w:rPr>
              <w:t xml:space="preserve"> </w:t>
            </w:r>
            <w:r>
              <w:rPr>
                <w:sz w:val="20"/>
              </w:rPr>
              <w:t>corregir</w:t>
            </w:r>
            <w:r>
              <w:rPr>
                <w:spacing w:val="-2"/>
                <w:sz w:val="20"/>
              </w:rPr>
              <w:t xml:space="preserve"> </w:t>
            </w:r>
            <w:r>
              <w:rPr>
                <w:sz w:val="20"/>
              </w:rPr>
              <w:t>pequeñas</w:t>
            </w:r>
            <w:r>
              <w:rPr>
                <w:spacing w:val="-10"/>
                <w:sz w:val="20"/>
              </w:rPr>
              <w:t xml:space="preserve"> </w:t>
            </w:r>
            <w:r>
              <w:rPr>
                <w:sz w:val="20"/>
              </w:rPr>
              <w:t>imperfecciones,</w:t>
            </w:r>
            <w:r>
              <w:rPr>
                <w:spacing w:val="36"/>
                <w:sz w:val="20"/>
              </w:rPr>
              <w:t xml:space="preserve"> </w:t>
            </w:r>
            <w:r>
              <w:rPr>
                <w:sz w:val="20"/>
              </w:rPr>
              <w:t>especialmente</w:t>
            </w:r>
            <w:r>
              <w:rPr>
                <w:spacing w:val="-4"/>
                <w:sz w:val="20"/>
              </w:rPr>
              <w:t xml:space="preserve"> </w:t>
            </w:r>
            <w:r>
              <w:rPr>
                <w:sz w:val="20"/>
              </w:rPr>
              <w:t>en muros, paredes y cielos raso.</w:t>
            </w:r>
          </w:p>
          <w:p w:rsidR="00166166" w:rsidRDefault="00B7696D">
            <w:pPr>
              <w:pStyle w:val="TableParagraph"/>
              <w:ind w:left="69"/>
              <w:rPr>
                <w:sz w:val="20"/>
              </w:rPr>
            </w:pPr>
            <w:r>
              <w:rPr>
                <w:sz w:val="20"/>
              </w:rPr>
              <w:t>Es un</w:t>
            </w:r>
            <w:r>
              <w:rPr>
                <w:spacing w:val="-2"/>
                <w:sz w:val="20"/>
              </w:rPr>
              <w:t xml:space="preserve"> </w:t>
            </w:r>
            <w:r>
              <w:rPr>
                <w:sz w:val="20"/>
              </w:rPr>
              <w:t>material</w:t>
            </w:r>
            <w:r>
              <w:rPr>
                <w:spacing w:val="-1"/>
                <w:sz w:val="20"/>
              </w:rPr>
              <w:t xml:space="preserve"> </w:t>
            </w:r>
            <w:r>
              <w:rPr>
                <w:sz w:val="20"/>
              </w:rPr>
              <w:t>de</w:t>
            </w:r>
            <w:r>
              <w:rPr>
                <w:spacing w:val="-1"/>
                <w:sz w:val="20"/>
              </w:rPr>
              <w:t xml:space="preserve"> </w:t>
            </w:r>
            <w:r>
              <w:rPr>
                <w:sz w:val="20"/>
              </w:rPr>
              <w:t>relleno</w:t>
            </w:r>
            <w:r>
              <w:rPr>
                <w:spacing w:val="-2"/>
                <w:sz w:val="20"/>
              </w:rPr>
              <w:t xml:space="preserve"> </w:t>
            </w:r>
            <w:r>
              <w:rPr>
                <w:sz w:val="20"/>
              </w:rPr>
              <w:t>que se</w:t>
            </w:r>
            <w:r>
              <w:rPr>
                <w:spacing w:val="-1"/>
                <w:sz w:val="20"/>
              </w:rPr>
              <w:t xml:space="preserve"> </w:t>
            </w:r>
            <w:r>
              <w:rPr>
                <w:sz w:val="20"/>
              </w:rPr>
              <w:t>utiliza</w:t>
            </w:r>
            <w:r>
              <w:rPr>
                <w:spacing w:val="-2"/>
                <w:sz w:val="20"/>
              </w:rPr>
              <w:t xml:space="preserve"> </w:t>
            </w:r>
            <w:r>
              <w:rPr>
                <w:sz w:val="20"/>
              </w:rPr>
              <w:t>para</w:t>
            </w:r>
            <w:r>
              <w:rPr>
                <w:spacing w:val="-2"/>
                <w:sz w:val="20"/>
              </w:rPr>
              <w:t xml:space="preserve"> </w:t>
            </w:r>
            <w:r>
              <w:rPr>
                <w:sz w:val="20"/>
              </w:rPr>
              <w:t>dotar a</w:t>
            </w:r>
            <w:r>
              <w:rPr>
                <w:spacing w:val="-2"/>
                <w:sz w:val="20"/>
              </w:rPr>
              <w:t xml:space="preserve"> </w:t>
            </w:r>
            <w:r>
              <w:rPr>
                <w:sz w:val="20"/>
              </w:rPr>
              <w:t>la</w:t>
            </w:r>
            <w:r>
              <w:rPr>
                <w:spacing w:val="-2"/>
                <w:sz w:val="20"/>
              </w:rPr>
              <w:t xml:space="preserve"> </w:t>
            </w:r>
            <w:r>
              <w:rPr>
                <w:sz w:val="20"/>
              </w:rPr>
              <w:t>superficie</w:t>
            </w:r>
            <w:r>
              <w:rPr>
                <w:spacing w:val="-1"/>
                <w:sz w:val="20"/>
              </w:rPr>
              <w:t xml:space="preserve"> </w:t>
            </w:r>
            <w:r>
              <w:rPr>
                <w:sz w:val="20"/>
              </w:rPr>
              <w:t>de una</w:t>
            </w:r>
            <w:r>
              <w:rPr>
                <w:spacing w:val="-7"/>
                <w:sz w:val="20"/>
              </w:rPr>
              <w:t xml:space="preserve"> </w:t>
            </w:r>
            <w:r>
              <w:rPr>
                <w:sz w:val="20"/>
              </w:rPr>
              <w:t>correcta</w:t>
            </w:r>
            <w:r>
              <w:rPr>
                <w:spacing w:val="-8"/>
                <w:sz w:val="20"/>
              </w:rPr>
              <w:t xml:space="preserve"> </w:t>
            </w:r>
            <w:r>
              <w:rPr>
                <w:sz w:val="20"/>
              </w:rPr>
              <w:t>y</w:t>
            </w:r>
            <w:r>
              <w:rPr>
                <w:spacing w:val="-4"/>
                <w:sz w:val="20"/>
              </w:rPr>
              <w:t xml:space="preserve"> </w:t>
            </w:r>
            <w:r>
              <w:rPr>
                <w:sz w:val="20"/>
              </w:rPr>
              <w:t>perfecta</w:t>
            </w:r>
            <w:r>
              <w:rPr>
                <w:spacing w:val="-8"/>
                <w:sz w:val="20"/>
              </w:rPr>
              <w:t xml:space="preserve"> </w:t>
            </w:r>
            <w:r>
              <w:rPr>
                <w:sz w:val="20"/>
              </w:rPr>
              <w:t>planitud.</w:t>
            </w:r>
            <w:r>
              <w:rPr>
                <w:spacing w:val="-2"/>
                <w:sz w:val="20"/>
              </w:rPr>
              <w:t xml:space="preserve"> </w:t>
            </w:r>
            <w:r>
              <w:rPr>
                <w:sz w:val="20"/>
              </w:rPr>
              <w:t>Además</w:t>
            </w:r>
            <w:r>
              <w:rPr>
                <w:spacing w:val="-9"/>
                <w:sz w:val="20"/>
              </w:rPr>
              <w:t xml:space="preserve"> </w:t>
            </w:r>
            <w:r>
              <w:rPr>
                <w:sz w:val="20"/>
              </w:rPr>
              <w:t>sirve</w:t>
            </w:r>
            <w:r>
              <w:rPr>
                <w:spacing w:val="-3"/>
                <w:sz w:val="20"/>
              </w:rPr>
              <w:t xml:space="preserve"> </w:t>
            </w:r>
            <w:r>
              <w:rPr>
                <w:sz w:val="20"/>
              </w:rPr>
              <w:t>para</w:t>
            </w:r>
            <w:r>
              <w:rPr>
                <w:spacing w:val="-8"/>
                <w:sz w:val="20"/>
              </w:rPr>
              <w:t xml:space="preserve"> </w:t>
            </w:r>
            <w:r>
              <w:rPr>
                <w:sz w:val="20"/>
              </w:rPr>
              <w:t>juntas</w:t>
            </w:r>
            <w:r>
              <w:rPr>
                <w:spacing w:val="-5"/>
                <w:sz w:val="20"/>
              </w:rPr>
              <w:t xml:space="preserve"> </w:t>
            </w:r>
            <w:r>
              <w:rPr>
                <w:sz w:val="20"/>
              </w:rPr>
              <w:t>y</w:t>
            </w:r>
            <w:r>
              <w:rPr>
                <w:spacing w:val="-7"/>
                <w:sz w:val="20"/>
              </w:rPr>
              <w:t xml:space="preserve"> </w:t>
            </w:r>
            <w:r>
              <w:rPr>
                <w:spacing w:val="-2"/>
                <w:sz w:val="20"/>
              </w:rPr>
              <w:t>grietas</w:t>
            </w:r>
          </w:p>
          <w:p w:rsidR="00166166" w:rsidRDefault="00B7696D">
            <w:pPr>
              <w:pStyle w:val="TableParagraph"/>
              <w:spacing w:line="240" w:lineRule="atLeast"/>
              <w:ind w:left="69"/>
              <w:rPr>
                <w:sz w:val="20"/>
              </w:rPr>
            </w:pPr>
            <w:r>
              <w:rPr>
                <w:sz w:val="20"/>
              </w:rPr>
              <w:t>producidas en el yeso, en juntas de zócalos, rodapiés, fisuras, abolladuras</w:t>
            </w:r>
            <w:r>
              <w:rPr>
                <w:spacing w:val="-5"/>
                <w:sz w:val="20"/>
              </w:rPr>
              <w:t xml:space="preserve"> </w:t>
            </w:r>
            <w:r>
              <w:rPr>
                <w:sz w:val="20"/>
              </w:rPr>
              <w:t>e</w:t>
            </w:r>
            <w:r>
              <w:rPr>
                <w:spacing w:val="-5"/>
                <w:sz w:val="20"/>
              </w:rPr>
              <w:t xml:space="preserve"> </w:t>
            </w:r>
            <w:r>
              <w:rPr>
                <w:sz w:val="20"/>
              </w:rPr>
              <w:t>imperfecciones</w:t>
            </w:r>
            <w:r>
              <w:rPr>
                <w:spacing w:val="-7"/>
                <w:sz w:val="20"/>
              </w:rPr>
              <w:t xml:space="preserve"> </w:t>
            </w:r>
            <w:r>
              <w:rPr>
                <w:sz w:val="20"/>
              </w:rPr>
              <w:t>que</w:t>
            </w:r>
            <w:r>
              <w:rPr>
                <w:spacing w:val="-6"/>
                <w:sz w:val="20"/>
              </w:rPr>
              <w:t xml:space="preserve"> </w:t>
            </w:r>
            <w:r>
              <w:rPr>
                <w:sz w:val="20"/>
              </w:rPr>
              <w:t>pueda</w:t>
            </w:r>
            <w:r>
              <w:rPr>
                <w:spacing w:val="-7"/>
                <w:sz w:val="20"/>
              </w:rPr>
              <w:t xml:space="preserve"> </w:t>
            </w:r>
            <w:r>
              <w:rPr>
                <w:sz w:val="20"/>
              </w:rPr>
              <w:t>contener</w:t>
            </w:r>
            <w:r>
              <w:rPr>
                <w:spacing w:val="-8"/>
                <w:sz w:val="20"/>
              </w:rPr>
              <w:t xml:space="preserve"> </w:t>
            </w:r>
            <w:r>
              <w:rPr>
                <w:sz w:val="20"/>
              </w:rPr>
              <w:t>la</w:t>
            </w:r>
            <w:r>
              <w:rPr>
                <w:spacing w:val="-3"/>
                <w:sz w:val="20"/>
              </w:rPr>
              <w:t xml:space="preserve"> </w:t>
            </w:r>
            <w:r>
              <w:rPr>
                <w:sz w:val="20"/>
              </w:rPr>
              <w:t>superficie.</w:t>
            </w:r>
          </w:p>
        </w:tc>
      </w:tr>
      <w:tr w:rsidR="00166166">
        <w:trPr>
          <w:trHeight w:val="2196"/>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15" w:right="6"/>
              <w:jc w:val="center"/>
              <w:rPr>
                <w:sz w:val="20"/>
              </w:rPr>
            </w:pPr>
            <w:r>
              <w:rPr>
                <w:spacing w:val="-5"/>
                <w:sz w:val="20"/>
              </w:rPr>
              <w:t>70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20" w:right="8"/>
              <w:jc w:val="center"/>
              <w:rPr>
                <w:sz w:val="20"/>
              </w:rPr>
            </w:pPr>
            <w:r>
              <w:rPr>
                <w:sz w:val="20"/>
              </w:rPr>
              <w:t>MASA</w:t>
            </w:r>
            <w:r>
              <w:rPr>
                <w:spacing w:val="-2"/>
                <w:sz w:val="20"/>
              </w:rPr>
              <w:t xml:space="preserve"> CORRIDA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14"/>
              <w:jc w:val="center"/>
              <w:rPr>
                <w:sz w:val="20"/>
              </w:rPr>
            </w:pPr>
            <w:r>
              <w:rPr>
                <w:spacing w:val="-5"/>
                <w:sz w:val="20"/>
              </w:rPr>
              <w:t>LT</w:t>
            </w:r>
          </w:p>
        </w:tc>
        <w:tc>
          <w:tcPr>
            <w:tcW w:w="5629" w:type="dxa"/>
          </w:tcPr>
          <w:p w:rsidR="00166166" w:rsidRDefault="00B7696D">
            <w:pPr>
              <w:pStyle w:val="TableParagraph"/>
              <w:ind w:left="69" w:right="82"/>
              <w:rPr>
                <w:sz w:val="20"/>
              </w:rPr>
            </w:pPr>
            <w:r>
              <w:rPr>
                <w:sz w:val="20"/>
              </w:rPr>
              <w:t>La masa corrida requerida es una pasta blanca, lista para usar, de muy</w:t>
            </w:r>
            <w:r>
              <w:rPr>
                <w:spacing w:val="-6"/>
                <w:sz w:val="20"/>
              </w:rPr>
              <w:t xml:space="preserve"> </w:t>
            </w:r>
            <w:r>
              <w:rPr>
                <w:sz w:val="20"/>
              </w:rPr>
              <w:t>buena</w:t>
            </w:r>
            <w:r>
              <w:rPr>
                <w:spacing w:val="-10"/>
                <w:sz w:val="20"/>
              </w:rPr>
              <w:t xml:space="preserve"> </w:t>
            </w:r>
            <w:r>
              <w:rPr>
                <w:sz w:val="20"/>
              </w:rPr>
              <w:t>manejabilidad,</w:t>
            </w:r>
            <w:r>
              <w:rPr>
                <w:spacing w:val="-3"/>
                <w:sz w:val="20"/>
              </w:rPr>
              <w:t xml:space="preserve"> </w:t>
            </w:r>
            <w:r>
              <w:rPr>
                <w:sz w:val="20"/>
              </w:rPr>
              <w:t>para</w:t>
            </w:r>
            <w:r>
              <w:rPr>
                <w:spacing w:val="-2"/>
                <w:sz w:val="20"/>
              </w:rPr>
              <w:t xml:space="preserve"> </w:t>
            </w:r>
            <w:r>
              <w:rPr>
                <w:sz w:val="20"/>
              </w:rPr>
              <w:t>aplicar</w:t>
            </w:r>
            <w:r>
              <w:rPr>
                <w:spacing w:val="-4"/>
                <w:sz w:val="20"/>
              </w:rPr>
              <w:t xml:space="preserve"> </w:t>
            </w:r>
            <w:r>
              <w:rPr>
                <w:sz w:val="20"/>
              </w:rPr>
              <w:t>sobre</w:t>
            </w:r>
            <w:r>
              <w:rPr>
                <w:spacing w:val="-5"/>
                <w:sz w:val="20"/>
              </w:rPr>
              <w:t xml:space="preserve"> </w:t>
            </w:r>
            <w:r>
              <w:rPr>
                <w:sz w:val="20"/>
              </w:rPr>
              <w:t>paredes,</w:t>
            </w:r>
            <w:r>
              <w:rPr>
                <w:spacing w:val="-3"/>
                <w:sz w:val="20"/>
              </w:rPr>
              <w:t xml:space="preserve"> </w:t>
            </w:r>
            <w:r>
              <w:rPr>
                <w:sz w:val="20"/>
              </w:rPr>
              <w:t>cielo</w:t>
            </w:r>
            <w:r>
              <w:rPr>
                <w:spacing w:val="-6"/>
                <w:sz w:val="20"/>
              </w:rPr>
              <w:t xml:space="preserve"> </w:t>
            </w:r>
            <w:r>
              <w:rPr>
                <w:sz w:val="20"/>
              </w:rPr>
              <w:t>falso</w:t>
            </w:r>
            <w:r>
              <w:rPr>
                <w:spacing w:val="-2"/>
                <w:sz w:val="20"/>
              </w:rPr>
              <w:t xml:space="preserve"> </w:t>
            </w:r>
            <w:r>
              <w:rPr>
                <w:sz w:val="20"/>
              </w:rPr>
              <w:t>y tumbado en interiores. Esta deberá ser elaborada con ligante acrílico y materiales de alta calidad, que garantice que una vez aplicado tiene un excelente acabado y recibe fácilmente pintura.</w:t>
            </w:r>
          </w:p>
          <w:p w:rsidR="00166166" w:rsidRDefault="00B7696D">
            <w:pPr>
              <w:pStyle w:val="TableParagraph"/>
              <w:ind w:left="69"/>
              <w:rPr>
                <w:sz w:val="20"/>
              </w:rPr>
            </w:pPr>
            <w:r>
              <w:rPr>
                <w:sz w:val="20"/>
              </w:rPr>
              <w:t>s un material de relleno que se utiliza para dotar a la superfi</w:t>
            </w:r>
            <w:r>
              <w:rPr>
                <w:sz w:val="20"/>
              </w:rPr>
              <w:t>cie de una</w:t>
            </w:r>
            <w:r>
              <w:rPr>
                <w:spacing w:val="-2"/>
                <w:sz w:val="20"/>
              </w:rPr>
              <w:t xml:space="preserve"> </w:t>
            </w:r>
            <w:r>
              <w:rPr>
                <w:sz w:val="20"/>
              </w:rPr>
              <w:t>correcta</w:t>
            </w:r>
            <w:r>
              <w:rPr>
                <w:spacing w:val="-7"/>
                <w:sz w:val="20"/>
              </w:rPr>
              <w:t xml:space="preserve"> </w:t>
            </w:r>
            <w:r>
              <w:rPr>
                <w:sz w:val="20"/>
              </w:rPr>
              <w:t>y</w:t>
            </w:r>
            <w:r>
              <w:rPr>
                <w:spacing w:val="-1"/>
                <w:sz w:val="20"/>
              </w:rPr>
              <w:t xml:space="preserve"> </w:t>
            </w:r>
            <w:r>
              <w:rPr>
                <w:sz w:val="20"/>
              </w:rPr>
              <w:t>perfecta</w:t>
            </w:r>
            <w:r>
              <w:rPr>
                <w:spacing w:val="-7"/>
                <w:sz w:val="20"/>
              </w:rPr>
              <w:t xml:space="preserve"> </w:t>
            </w:r>
            <w:r>
              <w:rPr>
                <w:sz w:val="20"/>
              </w:rPr>
              <w:t>planitud. Además</w:t>
            </w:r>
            <w:r>
              <w:rPr>
                <w:spacing w:val="-8"/>
                <w:sz w:val="20"/>
              </w:rPr>
              <w:t xml:space="preserve"> </w:t>
            </w:r>
            <w:r>
              <w:rPr>
                <w:sz w:val="20"/>
              </w:rPr>
              <w:t>sirve para</w:t>
            </w:r>
            <w:r>
              <w:rPr>
                <w:spacing w:val="-6"/>
                <w:sz w:val="20"/>
              </w:rPr>
              <w:t xml:space="preserve"> </w:t>
            </w:r>
            <w:r>
              <w:rPr>
                <w:sz w:val="20"/>
              </w:rPr>
              <w:t>juntas</w:t>
            </w:r>
            <w:r>
              <w:rPr>
                <w:spacing w:val="-3"/>
                <w:sz w:val="20"/>
              </w:rPr>
              <w:t xml:space="preserve"> </w:t>
            </w:r>
            <w:r>
              <w:rPr>
                <w:sz w:val="20"/>
              </w:rPr>
              <w:t>y</w:t>
            </w:r>
            <w:r>
              <w:rPr>
                <w:spacing w:val="-6"/>
                <w:sz w:val="20"/>
              </w:rPr>
              <w:t xml:space="preserve"> </w:t>
            </w:r>
            <w:r>
              <w:rPr>
                <w:sz w:val="20"/>
              </w:rPr>
              <w:t>grietas producidas en el yeso, en juntas de zócalos, rodapiés, fisuras,</w:t>
            </w:r>
          </w:p>
          <w:p w:rsidR="00166166" w:rsidRDefault="00B7696D">
            <w:pPr>
              <w:pStyle w:val="TableParagraph"/>
              <w:spacing w:line="223" w:lineRule="exact"/>
              <w:ind w:left="69"/>
              <w:rPr>
                <w:sz w:val="20"/>
              </w:rPr>
            </w:pPr>
            <w:r>
              <w:rPr>
                <w:sz w:val="20"/>
              </w:rPr>
              <w:t>abolladuras</w:t>
            </w:r>
            <w:r>
              <w:rPr>
                <w:spacing w:val="-6"/>
                <w:sz w:val="20"/>
              </w:rPr>
              <w:t xml:space="preserve"> </w:t>
            </w:r>
            <w:r>
              <w:rPr>
                <w:sz w:val="20"/>
              </w:rPr>
              <w:t>e</w:t>
            </w:r>
            <w:r>
              <w:rPr>
                <w:spacing w:val="-6"/>
                <w:sz w:val="20"/>
              </w:rPr>
              <w:t xml:space="preserve"> </w:t>
            </w:r>
            <w:r>
              <w:rPr>
                <w:sz w:val="20"/>
              </w:rPr>
              <w:t>imperfecciones</w:t>
            </w:r>
            <w:r>
              <w:rPr>
                <w:spacing w:val="-8"/>
                <w:sz w:val="20"/>
              </w:rPr>
              <w:t xml:space="preserve"> </w:t>
            </w:r>
            <w:r>
              <w:rPr>
                <w:sz w:val="20"/>
              </w:rPr>
              <w:t>que</w:t>
            </w:r>
            <w:r>
              <w:rPr>
                <w:spacing w:val="-8"/>
                <w:sz w:val="20"/>
              </w:rPr>
              <w:t xml:space="preserve"> </w:t>
            </w:r>
            <w:r>
              <w:rPr>
                <w:sz w:val="20"/>
              </w:rPr>
              <w:t>pueda</w:t>
            </w:r>
            <w:r>
              <w:rPr>
                <w:spacing w:val="-8"/>
                <w:sz w:val="20"/>
              </w:rPr>
              <w:t xml:space="preserve"> </w:t>
            </w:r>
            <w:r>
              <w:rPr>
                <w:sz w:val="20"/>
              </w:rPr>
              <w:t>contener</w:t>
            </w:r>
            <w:r>
              <w:rPr>
                <w:spacing w:val="-9"/>
                <w:sz w:val="20"/>
              </w:rPr>
              <w:t xml:space="preserve"> </w:t>
            </w:r>
            <w:r>
              <w:rPr>
                <w:sz w:val="20"/>
              </w:rPr>
              <w:t>la</w:t>
            </w:r>
            <w:r>
              <w:rPr>
                <w:spacing w:val="-3"/>
                <w:sz w:val="20"/>
              </w:rPr>
              <w:t xml:space="preserve"> </w:t>
            </w:r>
            <w:r>
              <w:rPr>
                <w:spacing w:val="-2"/>
                <w:sz w:val="20"/>
              </w:rPr>
              <w:t>superficie.</w:t>
            </w:r>
          </w:p>
        </w:tc>
      </w:tr>
      <w:tr w:rsidR="00166166">
        <w:trPr>
          <w:trHeight w:val="268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
              <w:rPr>
                <w:rFonts w:ascii="Tahoma"/>
                <w:b/>
                <w:sz w:val="20"/>
              </w:rPr>
            </w:pPr>
          </w:p>
          <w:p w:rsidR="00166166" w:rsidRDefault="00B7696D">
            <w:pPr>
              <w:pStyle w:val="TableParagraph"/>
              <w:spacing w:before="1"/>
              <w:ind w:left="15" w:right="6"/>
              <w:jc w:val="center"/>
              <w:rPr>
                <w:sz w:val="20"/>
              </w:rPr>
            </w:pPr>
            <w:r>
              <w:rPr>
                <w:spacing w:val="-5"/>
                <w:sz w:val="20"/>
              </w:rPr>
              <w:t>71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
              <w:rPr>
                <w:rFonts w:ascii="Tahoma"/>
                <w:b/>
                <w:sz w:val="20"/>
              </w:rPr>
            </w:pPr>
          </w:p>
          <w:p w:rsidR="00166166" w:rsidRDefault="00B7696D">
            <w:pPr>
              <w:pStyle w:val="TableParagraph"/>
              <w:spacing w:before="1"/>
              <w:ind w:left="20" w:right="6"/>
              <w:jc w:val="center"/>
              <w:rPr>
                <w:sz w:val="20"/>
              </w:rPr>
            </w:pPr>
            <w:r>
              <w:rPr>
                <w:sz w:val="20"/>
              </w:rPr>
              <w:t>NIPLE</w:t>
            </w:r>
            <w:r>
              <w:rPr>
                <w:spacing w:val="-4"/>
                <w:sz w:val="20"/>
              </w:rPr>
              <w:t xml:space="preserve"> </w:t>
            </w:r>
            <w:r>
              <w:rPr>
                <w:sz w:val="20"/>
              </w:rPr>
              <w:t>PVC</w:t>
            </w:r>
            <w:r>
              <w:rPr>
                <w:spacing w:val="-4"/>
                <w:sz w:val="20"/>
              </w:rPr>
              <w:t xml:space="preserve"> </w:t>
            </w:r>
            <w:r>
              <w:rPr>
                <w:sz w:val="20"/>
              </w:rPr>
              <w:t>DE</w:t>
            </w:r>
            <w:r>
              <w:rPr>
                <w:spacing w:val="-4"/>
                <w:sz w:val="20"/>
              </w:rPr>
              <w:t xml:space="preserve"> 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Requisitos</w:t>
            </w:r>
            <w:r>
              <w:rPr>
                <w:spacing w:val="-6"/>
                <w:sz w:val="20"/>
              </w:rPr>
              <w:t xml:space="preserve"> </w:t>
            </w:r>
            <w:r>
              <w:rPr>
                <w:sz w:val="20"/>
              </w:rPr>
              <w:t>sobre</w:t>
            </w:r>
            <w:r>
              <w:rPr>
                <w:spacing w:val="-8"/>
                <w:sz w:val="20"/>
              </w:rPr>
              <w:t xml:space="preserve"> </w:t>
            </w:r>
            <w:r>
              <w:rPr>
                <w:sz w:val="20"/>
              </w:rPr>
              <w:t>el</w:t>
            </w:r>
            <w:r>
              <w:rPr>
                <w:spacing w:val="-6"/>
                <w:sz w:val="20"/>
              </w:rPr>
              <w:t xml:space="preserve"> </w:t>
            </w:r>
            <w:r>
              <w:rPr>
                <w:spacing w:val="-2"/>
                <w:sz w:val="20"/>
              </w:rPr>
              <w:t>Producto:</w:t>
            </w:r>
          </w:p>
          <w:p w:rsidR="00166166" w:rsidRDefault="00B7696D">
            <w:pPr>
              <w:pStyle w:val="TableParagraph"/>
              <w:spacing w:before="1"/>
              <w:ind w:left="69"/>
              <w:rPr>
                <w:sz w:val="20"/>
              </w:rPr>
            </w:pPr>
            <w:r>
              <w:rPr>
                <w:sz w:val="20"/>
              </w:rPr>
              <w:t>Deberá</w:t>
            </w:r>
            <w:r>
              <w:rPr>
                <w:spacing w:val="-4"/>
                <w:sz w:val="20"/>
              </w:rPr>
              <w:t xml:space="preserve"> </w:t>
            </w:r>
            <w:r>
              <w:rPr>
                <w:sz w:val="20"/>
              </w:rPr>
              <w:t>ser</w:t>
            </w:r>
            <w:r>
              <w:rPr>
                <w:spacing w:val="-1"/>
                <w:sz w:val="20"/>
              </w:rPr>
              <w:t xml:space="preserve"> </w:t>
            </w:r>
            <w:r>
              <w:rPr>
                <w:sz w:val="20"/>
              </w:rPr>
              <w:t>de</w:t>
            </w:r>
            <w:r>
              <w:rPr>
                <w:spacing w:val="-6"/>
                <w:sz w:val="20"/>
              </w:rPr>
              <w:t xml:space="preserve"> </w:t>
            </w:r>
            <w:r>
              <w:rPr>
                <w:sz w:val="20"/>
              </w:rPr>
              <w:t>PVC</w:t>
            </w:r>
            <w:r>
              <w:rPr>
                <w:spacing w:val="-4"/>
                <w:sz w:val="20"/>
              </w:rPr>
              <w:t xml:space="preserve"> </w:t>
            </w:r>
            <w:r>
              <w:rPr>
                <w:sz w:val="20"/>
              </w:rPr>
              <w:t>de</w:t>
            </w:r>
            <w:r>
              <w:rPr>
                <w:spacing w:val="-2"/>
                <w:sz w:val="20"/>
              </w:rPr>
              <w:t xml:space="preserve"> </w:t>
            </w:r>
            <w:r>
              <w:rPr>
                <w:sz w:val="20"/>
              </w:rPr>
              <w:t>primera</w:t>
            </w:r>
            <w:r>
              <w:rPr>
                <w:spacing w:val="-7"/>
                <w:sz w:val="20"/>
              </w:rPr>
              <w:t xml:space="preserve"> </w:t>
            </w:r>
            <w:r>
              <w:rPr>
                <w:sz w:val="20"/>
              </w:rPr>
              <w:t>calidad</w:t>
            </w:r>
            <w:r>
              <w:rPr>
                <w:spacing w:val="-7"/>
                <w:sz w:val="20"/>
              </w:rPr>
              <w:t xml:space="preserve"> </w:t>
            </w:r>
            <w:r>
              <w:rPr>
                <w:sz w:val="20"/>
              </w:rPr>
              <w:t>y</w:t>
            </w:r>
            <w:r>
              <w:rPr>
                <w:spacing w:val="-6"/>
                <w:sz w:val="20"/>
              </w:rPr>
              <w:t xml:space="preserve"> </w:t>
            </w:r>
            <w:r>
              <w:rPr>
                <w:sz w:val="20"/>
              </w:rPr>
              <w:t>marca</w:t>
            </w:r>
            <w:r>
              <w:rPr>
                <w:spacing w:val="-7"/>
                <w:sz w:val="20"/>
              </w:rPr>
              <w:t xml:space="preserve"> </w:t>
            </w:r>
            <w:r>
              <w:rPr>
                <w:spacing w:val="-2"/>
                <w:sz w:val="20"/>
              </w:rPr>
              <w:t>conocida.</w:t>
            </w:r>
          </w:p>
          <w:p w:rsidR="00166166" w:rsidRDefault="00B7696D">
            <w:pPr>
              <w:pStyle w:val="TableParagraph"/>
              <w:spacing w:line="242" w:lineRule="exact"/>
              <w:ind w:left="69"/>
              <w:rPr>
                <w:sz w:val="20"/>
              </w:rPr>
            </w:pPr>
            <w:r>
              <w:rPr>
                <w:sz w:val="20"/>
              </w:rPr>
              <w:t>El</w:t>
            </w:r>
            <w:r>
              <w:rPr>
                <w:spacing w:val="-7"/>
                <w:sz w:val="20"/>
              </w:rPr>
              <w:t xml:space="preserve"> </w:t>
            </w:r>
            <w:r>
              <w:rPr>
                <w:sz w:val="20"/>
              </w:rPr>
              <w:t>proveedor</w:t>
            </w:r>
            <w:r>
              <w:rPr>
                <w:spacing w:val="-2"/>
                <w:sz w:val="20"/>
              </w:rPr>
              <w:t xml:space="preserve"> </w:t>
            </w:r>
            <w:r>
              <w:rPr>
                <w:sz w:val="20"/>
              </w:rPr>
              <w:t>deberá</w:t>
            </w:r>
            <w:r>
              <w:rPr>
                <w:spacing w:val="-4"/>
                <w:sz w:val="20"/>
              </w:rPr>
              <w:t xml:space="preserve"> </w:t>
            </w:r>
            <w:r>
              <w:rPr>
                <w:sz w:val="20"/>
              </w:rPr>
              <w:t>especificar</w:t>
            </w:r>
            <w:r>
              <w:rPr>
                <w:spacing w:val="-6"/>
                <w:sz w:val="20"/>
              </w:rPr>
              <w:t xml:space="preserve"> </w:t>
            </w:r>
            <w:r>
              <w:rPr>
                <w:sz w:val="20"/>
              </w:rPr>
              <w:t>el</w:t>
            </w:r>
            <w:r>
              <w:rPr>
                <w:spacing w:val="-3"/>
                <w:sz w:val="20"/>
              </w:rPr>
              <w:t xml:space="preserve"> </w:t>
            </w:r>
            <w:r>
              <w:rPr>
                <w:sz w:val="20"/>
              </w:rPr>
              <w:t>tipo,</w:t>
            </w:r>
            <w:r>
              <w:rPr>
                <w:spacing w:val="-10"/>
                <w:sz w:val="20"/>
              </w:rPr>
              <w:t xml:space="preserve"> </w:t>
            </w:r>
            <w:r>
              <w:rPr>
                <w:sz w:val="20"/>
              </w:rPr>
              <w:t>espesor,</w:t>
            </w:r>
            <w:r>
              <w:rPr>
                <w:spacing w:val="-9"/>
                <w:sz w:val="20"/>
              </w:rPr>
              <w:t xml:space="preserve"> </w:t>
            </w:r>
            <w:r>
              <w:rPr>
                <w:sz w:val="20"/>
              </w:rPr>
              <w:t>y</w:t>
            </w:r>
            <w:r>
              <w:rPr>
                <w:spacing w:val="-7"/>
                <w:sz w:val="20"/>
              </w:rPr>
              <w:t xml:space="preserve"> </w:t>
            </w:r>
            <w:r>
              <w:rPr>
                <w:spacing w:val="-2"/>
                <w:sz w:val="20"/>
              </w:rPr>
              <w:t>resistencia.</w:t>
            </w:r>
          </w:p>
          <w:p w:rsidR="00166166" w:rsidRDefault="00B7696D">
            <w:pPr>
              <w:pStyle w:val="TableParagraph"/>
              <w:ind w:left="69" w:right="174"/>
              <w:rPr>
                <w:sz w:val="20"/>
              </w:rPr>
            </w:pPr>
            <w:r>
              <w:rPr>
                <w:sz w:val="20"/>
              </w:rPr>
              <w:t>La</w:t>
            </w:r>
            <w:r>
              <w:rPr>
                <w:spacing w:val="-3"/>
                <w:sz w:val="20"/>
              </w:rPr>
              <w:t xml:space="preserve"> </w:t>
            </w:r>
            <w:r>
              <w:rPr>
                <w:sz w:val="20"/>
              </w:rPr>
              <w:t>superficie</w:t>
            </w:r>
            <w:r>
              <w:rPr>
                <w:spacing w:val="-1"/>
                <w:sz w:val="20"/>
              </w:rPr>
              <w:t xml:space="preserve"> </w:t>
            </w:r>
            <w:r>
              <w:rPr>
                <w:sz w:val="20"/>
              </w:rPr>
              <w:t>del</w:t>
            </w:r>
            <w:r>
              <w:rPr>
                <w:spacing w:val="-4"/>
                <w:sz w:val="20"/>
              </w:rPr>
              <w:t xml:space="preserve"> </w:t>
            </w:r>
            <w:r>
              <w:rPr>
                <w:sz w:val="20"/>
              </w:rPr>
              <w:t>accesorio</w:t>
            </w:r>
            <w:r>
              <w:rPr>
                <w:spacing w:val="-6"/>
                <w:sz w:val="20"/>
              </w:rPr>
              <w:t xml:space="preserve"> </w:t>
            </w:r>
            <w:r>
              <w:rPr>
                <w:sz w:val="20"/>
              </w:rPr>
              <w:t>deberá</w:t>
            </w:r>
            <w:r>
              <w:rPr>
                <w:spacing w:val="-6"/>
                <w:sz w:val="20"/>
              </w:rPr>
              <w:t xml:space="preserve"> </w:t>
            </w:r>
            <w:r>
              <w:rPr>
                <w:sz w:val="20"/>
              </w:rPr>
              <w:t>ser</w:t>
            </w:r>
            <w:r>
              <w:rPr>
                <w:spacing w:val="-4"/>
                <w:sz w:val="20"/>
              </w:rPr>
              <w:t xml:space="preserve"> </w:t>
            </w:r>
            <w:r>
              <w:rPr>
                <w:sz w:val="20"/>
              </w:rPr>
              <w:t>lisa</w:t>
            </w:r>
            <w:r>
              <w:rPr>
                <w:spacing w:val="-3"/>
                <w:sz w:val="20"/>
              </w:rPr>
              <w:t xml:space="preserve"> </w:t>
            </w:r>
            <w:r>
              <w:rPr>
                <w:sz w:val="20"/>
              </w:rPr>
              <w:t>y</w:t>
            </w:r>
            <w:r>
              <w:rPr>
                <w:spacing w:val="-6"/>
                <w:sz w:val="20"/>
              </w:rPr>
              <w:t xml:space="preserve"> </w:t>
            </w:r>
            <w:r>
              <w:rPr>
                <w:sz w:val="20"/>
              </w:rPr>
              <w:t>libre</w:t>
            </w:r>
            <w:r>
              <w:rPr>
                <w:spacing w:val="-1"/>
                <w:sz w:val="20"/>
              </w:rPr>
              <w:t xml:space="preserve"> </w:t>
            </w:r>
            <w:r>
              <w:rPr>
                <w:sz w:val="20"/>
              </w:rPr>
              <w:t>de</w:t>
            </w:r>
            <w:r>
              <w:rPr>
                <w:spacing w:val="-5"/>
                <w:sz w:val="20"/>
              </w:rPr>
              <w:t xml:space="preserve"> </w:t>
            </w:r>
            <w:r>
              <w:rPr>
                <w:sz w:val="20"/>
              </w:rPr>
              <w:t>grietas,</w:t>
            </w:r>
            <w:r>
              <w:rPr>
                <w:spacing w:val="-4"/>
                <w:sz w:val="20"/>
              </w:rPr>
              <w:t xml:space="preserve"> </w:t>
            </w:r>
            <w:r>
              <w:rPr>
                <w:sz w:val="20"/>
              </w:rPr>
              <w:t>fisuras y otros defectos que alteren su calidad.</w:t>
            </w:r>
          </w:p>
          <w:p w:rsidR="00166166" w:rsidRDefault="00B7696D">
            <w:pPr>
              <w:pStyle w:val="TableParagraph"/>
              <w:ind w:left="69" w:right="2031"/>
              <w:rPr>
                <w:sz w:val="20"/>
              </w:rPr>
            </w:pPr>
            <w:r>
              <w:rPr>
                <w:sz w:val="20"/>
              </w:rPr>
              <w:t>El</w:t>
            </w:r>
            <w:r>
              <w:rPr>
                <w:spacing w:val="-6"/>
                <w:sz w:val="20"/>
              </w:rPr>
              <w:t xml:space="preserve"> </w:t>
            </w:r>
            <w:r>
              <w:rPr>
                <w:sz w:val="20"/>
              </w:rPr>
              <w:t>accesorio</w:t>
            </w:r>
            <w:r>
              <w:rPr>
                <w:spacing w:val="-8"/>
                <w:sz w:val="20"/>
              </w:rPr>
              <w:t xml:space="preserve"> </w:t>
            </w:r>
            <w:r>
              <w:rPr>
                <w:sz w:val="20"/>
              </w:rPr>
              <w:t>deberá</w:t>
            </w:r>
            <w:r>
              <w:rPr>
                <w:spacing w:val="-8"/>
                <w:sz w:val="20"/>
              </w:rPr>
              <w:t xml:space="preserve"> </w:t>
            </w:r>
            <w:r>
              <w:rPr>
                <w:sz w:val="20"/>
              </w:rPr>
              <w:t>ser</w:t>
            </w:r>
            <w:r>
              <w:rPr>
                <w:spacing w:val="-6"/>
                <w:sz w:val="20"/>
              </w:rPr>
              <w:t xml:space="preserve"> </w:t>
            </w:r>
            <w:r>
              <w:rPr>
                <w:sz w:val="20"/>
              </w:rPr>
              <w:t>de</w:t>
            </w:r>
            <w:r>
              <w:rPr>
                <w:spacing w:val="-7"/>
                <w:sz w:val="20"/>
              </w:rPr>
              <w:t xml:space="preserve"> </w:t>
            </w:r>
            <w:r>
              <w:rPr>
                <w:sz w:val="20"/>
              </w:rPr>
              <w:t>color</w:t>
            </w:r>
            <w:r>
              <w:rPr>
                <w:spacing w:val="-6"/>
                <w:sz w:val="20"/>
              </w:rPr>
              <w:t xml:space="preserve"> </w:t>
            </w:r>
            <w:r>
              <w:rPr>
                <w:sz w:val="20"/>
              </w:rPr>
              <w:t>uniforme. Otros</w:t>
            </w:r>
            <w:r>
              <w:rPr>
                <w:spacing w:val="-5"/>
                <w:sz w:val="20"/>
              </w:rPr>
              <w:t xml:space="preserve"> </w:t>
            </w:r>
            <w:r>
              <w:rPr>
                <w:sz w:val="20"/>
              </w:rPr>
              <w:t>Requisitos</w:t>
            </w:r>
          </w:p>
          <w:p w:rsidR="00166166" w:rsidRDefault="00B7696D">
            <w:pPr>
              <w:pStyle w:val="TableParagraph"/>
              <w:spacing w:before="1"/>
              <w:ind w:left="69" w:right="82"/>
              <w:rPr>
                <w:sz w:val="20"/>
              </w:rPr>
            </w:pPr>
            <w:r>
              <w:rPr>
                <w:sz w:val="20"/>
              </w:rPr>
              <w:t>Será de entera responsabilidad de la Entidad Ejecutora, su proveedor deberá contar con cualquier certificación, permiso, autorización</w:t>
            </w:r>
            <w:r>
              <w:rPr>
                <w:spacing w:val="-2"/>
                <w:sz w:val="20"/>
              </w:rPr>
              <w:t xml:space="preserve"> </w:t>
            </w:r>
            <w:r>
              <w:rPr>
                <w:sz w:val="20"/>
              </w:rPr>
              <w:t>u</w:t>
            </w:r>
            <w:r>
              <w:rPr>
                <w:spacing w:val="-7"/>
                <w:sz w:val="20"/>
              </w:rPr>
              <w:t xml:space="preserve"> </w:t>
            </w:r>
            <w:r>
              <w:rPr>
                <w:sz w:val="20"/>
              </w:rPr>
              <w:t>otro</w:t>
            </w:r>
            <w:r>
              <w:rPr>
                <w:spacing w:val="-3"/>
                <w:sz w:val="20"/>
              </w:rPr>
              <w:t xml:space="preserve"> </w:t>
            </w:r>
            <w:r>
              <w:rPr>
                <w:sz w:val="20"/>
              </w:rPr>
              <w:t>documento</w:t>
            </w:r>
            <w:r>
              <w:rPr>
                <w:spacing w:val="-8"/>
                <w:sz w:val="20"/>
              </w:rPr>
              <w:t xml:space="preserve"> </w:t>
            </w:r>
            <w:r>
              <w:rPr>
                <w:sz w:val="20"/>
              </w:rPr>
              <w:t>necesario</w:t>
            </w:r>
            <w:r>
              <w:rPr>
                <w:spacing w:val="-7"/>
                <w:sz w:val="20"/>
              </w:rPr>
              <w:t xml:space="preserve"> </w:t>
            </w:r>
            <w:r>
              <w:rPr>
                <w:sz w:val="20"/>
              </w:rPr>
              <w:t>para</w:t>
            </w:r>
            <w:r>
              <w:rPr>
                <w:spacing w:val="-3"/>
                <w:sz w:val="20"/>
              </w:rPr>
              <w:t xml:space="preserve"> </w:t>
            </w:r>
            <w:r>
              <w:rPr>
                <w:sz w:val="20"/>
              </w:rPr>
              <w:t>asegurar</w:t>
            </w:r>
            <w:r>
              <w:rPr>
                <w:spacing w:val="-5"/>
                <w:sz w:val="20"/>
              </w:rPr>
              <w:t xml:space="preserve"> </w:t>
            </w:r>
            <w:r>
              <w:rPr>
                <w:sz w:val="20"/>
              </w:rPr>
              <w:t>la</w:t>
            </w:r>
            <w:r>
              <w:rPr>
                <w:spacing w:val="-7"/>
                <w:sz w:val="20"/>
              </w:rPr>
              <w:t xml:space="preserve"> </w:t>
            </w:r>
            <w:r>
              <w:rPr>
                <w:sz w:val="20"/>
              </w:rPr>
              <w:t>entrega</w:t>
            </w:r>
          </w:p>
          <w:p w:rsidR="00166166" w:rsidRDefault="00B7696D">
            <w:pPr>
              <w:pStyle w:val="TableParagraph"/>
              <w:spacing w:line="220" w:lineRule="exact"/>
              <w:ind w:left="69"/>
              <w:rPr>
                <w:sz w:val="20"/>
              </w:rPr>
            </w:pPr>
            <w:r>
              <w:rPr>
                <w:sz w:val="20"/>
              </w:rPr>
              <w:t>efectiva</w:t>
            </w:r>
            <w:r>
              <w:rPr>
                <w:spacing w:val="-7"/>
                <w:sz w:val="20"/>
              </w:rPr>
              <w:t xml:space="preserve"> </w:t>
            </w:r>
            <w:r>
              <w:rPr>
                <w:sz w:val="20"/>
              </w:rPr>
              <w:t>de</w:t>
            </w:r>
            <w:r>
              <w:rPr>
                <w:spacing w:val="-6"/>
                <w:sz w:val="20"/>
              </w:rPr>
              <w:t xml:space="preserve"> </w:t>
            </w:r>
            <w:r>
              <w:rPr>
                <w:sz w:val="20"/>
              </w:rPr>
              <w:t>los</w:t>
            </w:r>
            <w:r>
              <w:rPr>
                <w:spacing w:val="-4"/>
                <w:sz w:val="20"/>
              </w:rPr>
              <w:t xml:space="preserve"> </w:t>
            </w:r>
            <w:r>
              <w:rPr>
                <w:sz w:val="20"/>
              </w:rPr>
              <w:t>productos</w:t>
            </w:r>
            <w:r>
              <w:rPr>
                <w:spacing w:val="-4"/>
                <w:sz w:val="20"/>
              </w:rPr>
              <w:t xml:space="preserve"> </w:t>
            </w:r>
            <w:r>
              <w:rPr>
                <w:sz w:val="20"/>
              </w:rPr>
              <w:t>en</w:t>
            </w:r>
            <w:r>
              <w:rPr>
                <w:spacing w:val="-6"/>
                <w:sz w:val="20"/>
              </w:rPr>
              <w:t xml:space="preserve"> </w:t>
            </w:r>
            <w:r>
              <w:rPr>
                <w:spacing w:val="-2"/>
                <w:sz w:val="20"/>
              </w:rPr>
              <w:t>almacenes.</w:t>
            </w:r>
          </w:p>
        </w:tc>
      </w:tr>
      <w:tr w:rsidR="00166166">
        <w:trPr>
          <w:trHeight w:val="366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1"/>
              <w:rPr>
                <w:rFonts w:ascii="Tahoma"/>
                <w:b/>
                <w:sz w:val="20"/>
              </w:rPr>
            </w:pPr>
          </w:p>
          <w:p w:rsidR="00166166" w:rsidRDefault="00B7696D">
            <w:pPr>
              <w:pStyle w:val="TableParagraph"/>
              <w:ind w:left="15" w:right="6"/>
              <w:jc w:val="center"/>
              <w:rPr>
                <w:sz w:val="20"/>
              </w:rPr>
            </w:pPr>
            <w:r>
              <w:rPr>
                <w:spacing w:val="-5"/>
                <w:sz w:val="20"/>
              </w:rPr>
              <w:t>72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1"/>
              <w:rPr>
                <w:rFonts w:ascii="Tahoma"/>
                <w:b/>
                <w:sz w:val="20"/>
              </w:rPr>
            </w:pPr>
          </w:p>
          <w:p w:rsidR="00166166" w:rsidRDefault="00B7696D">
            <w:pPr>
              <w:pStyle w:val="TableParagraph"/>
              <w:ind w:left="20" w:right="13"/>
              <w:jc w:val="center"/>
              <w:rPr>
                <w:sz w:val="20"/>
              </w:rPr>
            </w:pPr>
            <w:r>
              <w:rPr>
                <w:sz w:val="20"/>
              </w:rPr>
              <w:t>PANEL</w:t>
            </w:r>
            <w:r>
              <w:rPr>
                <w:spacing w:val="-5"/>
                <w:sz w:val="20"/>
              </w:rPr>
              <w:t xml:space="preserve"> </w:t>
            </w:r>
            <w:r>
              <w:rPr>
                <w:sz w:val="20"/>
              </w:rPr>
              <w:t>LED</w:t>
            </w:r>
            <w:r>
              <w:rPr>
                <w:spacing w:val="-1"/>
                <w:sz w:val="20"/>
              </w:rPr>
              <w:t xml:space="preserve"> </w:t>
            </w:r>
            <w:r>
              <w:rPr>
                <w:sz w:val="20"/>
              </w:rPr>
              <w:t>24W</w:t>
            </w:r>
            <w:r>
              <w:rPr>
                <w:spacing w:val="-8"/>
                <w:sz w:val="20"/>
              </w:rPr>
              <w:t xml:space="preserve"> </w:t>
            </w:r>
            <w:r>
              <w:rPr>
                <w:spacing w:val="-2"/>
                <w:sz w:val="20"/>
              </w:rPr>
              <w:t>EMPOTRABLE</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1"/>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Requisitos</w:t>
            </w:r>
            <w:r>
              <w:rPr>
                <w:spacing w:val="-6"/>
                <w:sz w:val="20"/>
              </w:rPr>
              <w:t xml:space="preserve"> </w:t>
            </w:r>
            <w:r>
              <w:rPr>
                <w:sz w:val="20"/>
              </w:rPr>
              <w:t>sobre</w:t>
            </w:r>
            <w:r>
              <w:rPr>
                <w:spacing w:val="-7"/>
                <w:sz w:val="20"/>
              </w:rPr>
              <w:t xml:space="preserve"> </w:t>
            </w:r>
            <w:r>
              <w:rPr>
                <w:sz w:val="20"/>
              </w:rPr>
              <w:t>el</w:t>
            </w:r>
            <w:r>
              <w:rPr>
                <w:spacing w:val="-2"/>
                <w:sz w:val="20"/>
              </w:rPr>
              <w:t xml:space="preserve"> producto:</w:t>
            </w:r>
          </w:p>
          <w:p w:rsidR="00166166" w:rsidRDefault="00B7696D">
            <w:pPr>
              <w:pStyle w:val="TableParagraph"/>
              <w:spacing w:before="1"/>
              <w:ind w:left="69"/>
              <w:rPr>
                <w:sz w:val="20"/>
              </w:rPr>
            </w:pPr>
            <w:r>
              <w:rPr>
                <w:sz w:val="20"/>
              </w:rPr>
              <w:t>CHIP</w:t>
            </w:r>
            <w:r>
              <w:rPr>
                <w:spacing w:val="-4"/>
                <w:sz w:val="20"/>
              </w:rPr>
              <w:t xml:space="preserve"> </w:t>
            </w:r>
            <w:r>
              <w:rPr>
                <w:sz w:val="20"/>
              </w:rPr>
              <w:t>Epistar o</w:t>
            </w:r>
            <w:r>
              <w:rPr>
                <w:spacing w:val="-5"/>
                <w:sz w:val="20"/>
              </w:rPr>
              <w:t xml:space="preserve"> </w:t>
            </w:r>
            <w:r>
              <w:rPr>
                <w:spacing w:val="-2"/>
                <w:sz w:val="20"/>
              </w:rPr>
              <w:t>similar.</w:t>
            </w:r>
          </w:p>
          <w:p w:rsidR="00166166" w:rsidRDefault="00B7696D">
            <w:pPr>
              <w:pStyle w:val="TableParagraph"/>
              <w:spacing w:before="1"/>
              <w:ind w:left="69"/>
              <w:rPr>
                <w:sz w:val="20"/>
              </w:rPr>
            </w:pPr>
            <w:r>
              <w:rPr>
                <w:sz w:val="20"/>
              </w:rPr>
              <w:t>Factor</w:t>
            </w:r>
            <w:r>
              <w:rPr>
                <w:spacing w:val="-5"/>
                <w:sz w:val="20"/>
              </w:rPr>
              <w:t xml:space="preserve"> </w:t>
            </w:r>
            <w:r>
              <w:rPr>
                <w:sz w:val="20"/>
              </w:rPr>
              <w:t>e</w:t>
            </w:r>
            <w:r>
              <w:rPr>
                <w:spacing w:val="-4"/>
                <w:sz w:val="20"/>
              </w:rPr>
              <w:t xml:space="preserve"> </w:t>
            </w:r>
            <w:r>
              <w:rPr>
                <w:sz w:val="20"/>
              </w:rPr>
              <w:t>Potencia</w:t>
            </w:r>
            <w:r>
              <w:rPr>
                <w:spacing w:val="-5"/>
                <w:sz w:val="20"/>
              </w:rPr>
              <w:t xml:space="preserve"> </w:t>
            </w:r>
            <w:r>
              <w:rPr>
                <w:sz w:val="20"/>
              </w:rPr>
              <w:t xml:space="preserve">≥ </w:t>
            </w:r>
            <w:r>
              <w:rPr>
                <w:spacing w:val="-4"/>
                <w:sz w:val="20"/>
              </w:rPr>
              <w:t>0.5.</w:t>
            </w:r>
          </w:p>
          <w:p w:rsidR="00166166" w:rsidRDefault="00B7696D">
            <w:pPr>
              <w:pStyle w:val="TableParagraph"/>
              <w:spacing w:before="1"/>
              <w:ind w:left="69"/>
              <w:rPr>
                <w:sz w:val="20"/>
              </w:rPr>
            </w:pPr>
            <w:r>
              <w:rPr>
                <w:sz w:val="20"/>
              </w:rPr>
              <w:t>Alta</w:t>
            </w:r>
            <w:r>
              <w:rPr>
                <w:spacing w:val="-4"/>
                <w:sz w:val="20"/>
              </w:rPr>
              <w:t xml:space="preserve"> </w:t>
            </w:r>
            <w:r>
              <w:rPr>
                <w:sz w:val="20"/>
              </w:rPr>
              <w:t>resistencia</w:t>
            </w:r>
            <w:r>
              <w:rPr>
                <w:spacing w:val="-7"/>
                <w:sz w:val="20"/>
              </w:rPr>
              <w:t xml:space="preserve"> </w:t>
            </w:r>
            <w:r>
              <w:rPr>
                <w:sz w:val="20"/>
              </w:rPr>
              <w:t>de</w:t>
            </w:r>
            <w:r>
              <w:rPr>
                <w:spacing w:val="-2"/>
                <w:sz w:val="20"/>
              </w:rPr>
              <w:t xml:space="preserve"> aislamiento.</w:t>
            </w:r>
          </w:p>
          <w:p w:rsidR="00166166" w:rsidRDefault="00B7696D">
            <w:pPr>
              <w:pStyle w:val="TableParagraph"/>
              <w:ind w:left="69" w:right="3173"/>
              <w:rPr>
                <w:sz w:val="20"/>
              </w:rPr>
            </w:pPr>
            <w:r>
              <w:rPr>
                <w:sz w:val="20"/>
              </w:rPr>
              <w:t>Vida</w:t>
            </w:r>
            <w:r>
              <w:rPr>
                <w:spacing w:val="-10"/>
                <w:sz w:val="20"/>
              </w:rPr>
              <w:t xml:space="preserve"> </w:t>
            </w:r>
            <w:r>
              <w:rPr>
                <w:sz w:val="20"/>
              </w:rPr>
              <w:t>útil</w:t>
            </w:r>
            <w:r>
              <w:rPr>
                <w:spacing w:val="-3"/>
                <w:sz w:val="20"/>
              </w:rPr>
              <w:t xml:space="preserve"> </w:t>
            </w:r>
            <w:r>
              <w:rPr>
                <w:sz w:val="20"/>
              </w:rPr>
              <w:t>de</w:t>
            </w:r>
            <w:r>
              <w:rPr>
                <w:spacing w:val="-4"/>
                <w:sz w:val="20"/>
              </w:rPr>
              <w:t xml:space="preserve"> </w:t>
            </w:r>
            <w:r>
              <w:rPr>
                <w:sz w:val="20"/>
              </w:rPr>
              <w:t>≥</w:t>
            </w:r>
            <w:r>
              <w:rPr>
                <w:spacing w:val="-8"/>
                <w:sz w:val="20"/>
              </w:rPr>
              <w:t xml:space="preserve"> </w:t>
            </w:r>
            <w:r>
              <w:rPr>
                <w:sz w:val="20"/>
              </w:rPr>
              <w:t>35.000</w:t>
            </w:r>
            <w:r>
              <w:rPr>
                <w:spacing w:val="-10"/>
                <w:sz w:val="20"/>
              </w:rPr>
              <w:t xml:space="preserve"> </w:t>
            </w:r>
            <w:r>
              <w:rPr>
                <w:sz w:val="20"/>
              </w:rPr>
              <w:t>horas CRI ≥ 70</w:t>
            </w:r>
          </w:p>
          <w:p w:rsidR="00166166" w:rsidRDefault="00B7696D">
            <w:pPr>
              <w:pStyle w:val="TableParagraph"/>
              <w:spacing w:before="2" w:line="242" w:lineRule="exact"/>
              <w:ind w:left="69"/>
              <w:rPr>
                <w:sz w:val="20"/>
              </w:rPr>
            </w:pPr>
            <w:r>
              <w:rPr>
                <w:spacing w:val="-2"/>
                <w:sz w:val="20"/>
              </w:rPr>
              <w:t>Interior</w:t>
            </w:r>
          </w:p>
          <w:p w:rsidR="00166166" w:rsidRDefault="00B7696D">
            <w:pPr>
              <w:pStyle w:val="TableParagraph"/>
              <w:ind w:left="69" w:right="2031"/>
              <w:rPr>
                <w:sz w:val="20"/>
              </w:rPr>
            </w:pPr>
            <w:r>
              <w:rPr>
                <w:sz w:val="20"/>
              </w:rPr>
              <w:t>Casas,</w:t>
            </w:r>
            <w:r>
              <w:rPr>
                <w:spacing w:val="-12"/>
                <w:sz w:val="20"/>
              </w:rPr>
              <w:t xml:space="preserve"> </w:t>
            </w:r>
            <w:r>
              <w:rPr>
                <w:sz w:val="20"/>
              </w:rPr>
              <w:t>apartamentos,</w:t>
            </w:r>
            <w:r>
              <w:rPr>
                <w:spacing w:val="-11"/>
                <w:sz w:val="20"/>
              </w:rPr>
              <w:t xml:space="preserve"> </w:t>
            </w:r>
            <w:r>
              <w:rPr>
                <w:sz w:val="20"/>
              </w:rPr>
              <w:t>locales</w:t>
            </w:r>
            <w:r>
              <w:rPr>
                <w:spacing w:val="-11"/>
                <w:sz w:val="20"/>
              </w:rPr>
              <w:t xml:space="preserve"> </w:t>
            </w:r>
            <w:r>
              <w:rPr>
                <w:sz w:val="20"/>
              </w:rPr>
              <w:t>comerciales Centros Comerciales</w:t>
            </w:r>
          </w:p>
          <w:p w:rsidR="00166166" w:rsidRDefault="00B7696D">
            <w:pPr>
              <w:pStyle w:val="TableParagraph"/>
              <w:ind w:left="69"/>
              <w:rPr>
                <w:sz w:val="20"/>
              </w:rPr>
            </w:pPr>
            <w:r>
              <w:rPr>
                <w:sz w:val="20"/>
              </w:rPr>
              <w:t>Potencias</w:t>
            </w:r>
            <w:r>
              <w:rPr>
                <w:spacing w:val="-4"/>
                <w:sz w:val="20"/>
              </w:rPr>
              <w:t xml:space="preserve"> </w:t>
            </w:r>
            <w:r>
              <w:rPr>
                <w:sz w:val="20"/>
              </w:rPr>
              <w:t>(W) 6</w:t>
            </w:r>
            <w:r>
              <w:rPr>
                <w:spacing w:val="-4"/>
                <w:sz w:val="20"/>
              </w:rPr>
              <w:t xml:space="preserve"> </w:t>
            </w:r>
            <w:r>
              <w:rPr>
                <w:sz w:val="20"/>
              </w:rPr>
              <w:t>–</w:t>
            </w:r>
            <w:r>
              <w:rPr>
                <w:spacing w:val="-4"/>
                <w:sz w:val="20"/>
              </w:rPr>
              <w:t xml:space="preserve"> </w:t>
            </w:r>
            <w:r>
              <w:rPr>
                <w:spacing w:val="-5"/>
                <w:sz w:val="20"/>
              </w:rPr>
              <w:t>48</w:t>
            </w:r>
          </w:p>
          <w:p w:rsidR="00166166" w:rsidRDefault="00B7696D">
            <w:pPr>
              <w:pStyle w:val="TableParagraph"/>
              <w:ind w:left="69" w:right="1742"/>
              <w:rPr>
                <w:sz w:val="20"/>
              </w:rPr>
            </w:pPr>
            <w:r>
              <w:rPr>
                <w:sz w:val="20"/>
              </w:rPr>
              <w:t>Frecuencia de trabajo fN (Hz) 50/60 Temperatura de operación (ºC) -30 +50 Tensión</w:t>
            </w:r>
            <w:r>
              <w:rPr>
                <w:spacing w:val="-7"/>
                <w:sz w:val="20"/>
              </w:rPr>
              <w:t xml:space="preserve"> </w:t>
            </w:r>
            <w:r>
              <w:rPr>
                <w:sz w:val="20"/>
              </w:rPr>
              <w:t>máxima</w:t>
            </w:r>
            <w:r>
              <w:rPr>
                <w:spacing w:val="-7"/>
                <w:sz w:val="20"/>
              </w:rPr>
              <w:t xml:space="preserve"> </w:t>
            </w:r>
            <w:r>
              <w:rPr>
                <w:sz w:val="20"/>
              </w:rPr>
              <w:t>de</w:t>
            </w:r>
            <w:r>
              <w:rPr>
                <w:spacing w:val="-2"/>
                <w:sz w:val="20"/>
              </w:rPr>
              <w:t xml:space="preserve"> </w:t>
            </w:r>
            <w:r>
              <w:rPr>
                <w:sz w:val="20"/>
              </w:rPr>
              <w:t>operación</w:t>
            </w:r>
            <w:r>
              <w:rPr>
                <w:spacing w:val="-7"/>
                <w:sz w:val="20"/>
              </w:rPr>
              <w:t xml:space="preserve"> </w:t>
            </w:r>
            <w:r>
              <w:rPr>
                <w:sz w:val="20"/>
              </w:rPr>
              <w:t>UMAX</w:t>
            </w:r>
            <w:r>
              <w:rPr>
                <w:spacing w:val="-2"/>
                <w:sz w:val="20"/>
              </w:rPr>
              <w:t xml:space="preserve"> </w:t>
            </w:r>
            <w:r>
              <w:rPr>
                <w:sz w:val="20"/>
              </w:rPr>
              <w:t>1.1</w:t>
            </w:r>
            <w:r>
              <w:rPr>
                <w:spacing w:val="-8"/>
                <w:sz w:val="20"/>
              </w:rPr>
              <w:t xml:space="preserve"> </w:t>
            </w:r>
            <w:r>
              <w:rPr>
                <w:sz w:val="20"/>
              </w:rPr>
              <w:t>*</w:t>
            </w:r>
            <w:r>
              <w:rPr>
                <w:spacing w:val="-2"/>
                <w:sz w:val="20"/>
              </w:rPr>
              <w:t xml:space="preserve"> </w:t>
            </w:r>
            <w:r>
              <w:rPr>
                <w:sz w:val="20"/>
              </w:rPr>
              <w:t>UN</w:t>
            </w:r>
          </w:p>
          <w:p w:rsidR="00166166" w:rsidRDefault="00166166">
            <w:pPr>
              <w:pStyle w:val="TableParagraph"/>
              <w:spacing w:before="1"/>
              <w:rPr>
                <w:rFonts w:ascii="Tahoma"/>
                <w:b/>
                <w:sz w:val="20"/>
              </w:rPr>
            </w:pPr>
          </w:p>
          <w:p w:rsidR="00166166" w:rsidRDefault="00B7696D">
            <w:pPr>
              <w:pStyle w:val="TableParagraph"/>
              <w:spacing w:line="228" w:lineRule="exact"/>
              <w:ind w:left="69"/>
              <w:rPr>
                <w:sz w:val="20"/>
              </w:rPr>
            </w:pPr>
            <w:r>
              <w:rPr>
                <w:spacing w:val="-2"/>
                <w:sz w:val="20"/>
              </w:rPr>
              <w:t>Calidad:</w:t>
            </w:r>
          </w:p>
        </w:tc>
      </w:tr>
    </w:tbl>
    <w:p w:rsidR="00166166" w:rsidRDefault="00166166">
      <w:pPr>
        <w:pStyle w:val="TableParagraph"/>
        <w:spacing w:line="228"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1464"/>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174"/>
              <w:rPr>
                <w:sz w:val="20"/>
              </w:rPr>
            </w:pPr>
            <w:r>
              <w:rPr>
                <w:sz w:val="20"/>
              </w:rPr>
              <w:t>La</w:t>
            </w:r>
            <w:r>
              <w:rPr>
                <w:spacing w:val="-5"/>
                <w:sz w:val="20"/>
              </w:rPr>
              <w:t xml:space="preserve"> </w:t>
            </w:r>
            <w:r>
              <w:rPr>
                <w:sz w:val="20"/>
              </w:rPr>
              <w:t>Entidad</w:t>
            </w:r>
            <w:r>
              <w:rPr>
                <w:spacing w:val="-5"/>
                <w:sz w:val="20"/>
              </w:rPr>
              <w:t xml:space="preserve"> </w:t>
            </w:r>
            <w:r>
              <w:rPr>
                <w:sz w:val="20"/>
              </w:rPr>
              <w:t>Ejecutora</w:t>
            </w:r>
            <w:r>
              <w:rPr>
                <w:spacing w:val="-5"/>
                <w:sz w:val="20"/>
              </w:rPr>
              <w:t xml:space="preserve"> </w:t>
            </w:r>
            <w:r>
              <w:rPr>
                <w:sz w:val="20"/>
              </w:rPr>
              <w:t>garantizará,</w:t>
            </w:r>
            <w:r>
              <w:rPr>
                <w:spacing w:val="-3"/>
                <w:sz w:val="20"/>
              </w:rPr>
              <w:t xml:space="preserve"> </w:t>
            </w:r>
            <w:r>
              <w:rPr>
                <w:sz w:val="20"/>
              </w:rPr>
              <w:t>la</w:t>
            </w:r>
            <w:r>
              <w:rPr>
                <w:spacing w:val="-5"/>
                <w:sz w:val="20"/>
              </w:rPr>
              <w:t xml:space="preserve"> </w:t>
            </w:r>
            <w:r>
              <w:rPr>
                <w:sz w:val="20"/>
              </w:rPr>
              <w:t>calidad</w:t>
            </w:r>
            <w:r>
              <w:rPr>
                <w:spacing w:val="-5"/>
                <w:sz w:val="20"/>
              </w:rPr>
              <w:t xml:space="preserve"> </w:t>
            </w:r>
            <w:r>
              <w:rPr>
                <w:sz w:val="20"/>
              </w:rPr>
              <w:t>en</w:t>
            </w:r>
            <w:r>
              <w:rPr>
                <w:spacing w:val="-5"/>
                <w:sz w:val="20"/>
              </w:rPr>
              <w:t xml:space="preserve"> </w:t>
            </w:r>
            <w:r>
              <w:rPr>
                <w:sz w:val="20"/>
              </w:rPr>
              <w:t>función</w:t>
            </w:r>
            <w:r>
              <w:rPr>
                <w:spacing w:val="-5"/>
                <w:sz w:val="20"/>
              </w:rPr>
              <w:t xml:space="preserve"> </w:t>
            </w:r>
            <w:r>
              <w:rPr>
                <w:sz w:val="20"/>
              </w:rPr>
              <w:t>a</w:t>
            </w:r>
            <w:r>
              <w:rPr>
                <w:spacing w:val="-5"/>
                <w:sz w:val="20"/>
              </w:rPr>
              <w:t xml:space="preserve"> </w:t>
            </w:r>
            <w:r>
              <w:rPr>
                <w:sz w:val="20"/>
              </w:rPr>
              <w:t>los requisitos exigidos.</w:t>
            </w:r>
          </w:p>
          <w:p w:rsidR="00166166" w:rsidRDefault="00166166">
            <w:pPr>
              <w:pStyle w:val="TableParagraph"/>
              <w:spacing w:before="5"/>
              <w:rPr>
                <w:rFonts w:ascii="Tahoma"/>
                <w:b/>
                <w:sz w:val="20"/>
              </w:rPr>
            </w:pPr>
          </w:p>
          <w:p w:rsidR="00166166" w:rsidRDefault="00B7696D">
            <w:pPr>
              <w:pStyle w:val="TableParagraph"/>
              <w:ind w:left="69"/>
              <w:rPr>
                <w:sz w:val="20"/>
              </w:rPr>
            </w:pPr>
            <w:r>
              <w:rPr>
                <w:spacing w:val="-2"/>
                <w:sz w:val="20"/>
              </w:rPr>
              <w:t>Almacenamiento:</w:t>
            </w:r>
          </w:p>
          <w:p w:rsidR="00166166" w:rsidRDefault="00B7696D">
            <w:pPr>
              <w:pStyle w:val="TableParagraph"/>
              <w:spacing w:before="1" w:line="242" w:lineRule="exact"/>
              <w:ind w:left="69"/>
              <w:rPr>
                <w:sz w:val="20"/>
              </w:rPr>
            </w:pPr>
            <w:r>
              <w:rPr>
                <w:sz w:val="20"/>
              </w:rPr>
              <w:t>Se</w:t>
            </w:r>
            <w:r>
              <w:rPr>
                <w:spacing w:val="-4"/>
                <w:sz w:val="20"/>
              </w:rPr>
              <w:t xml:space="preserve"> </w:t>
            </w:r>
            <w:r>
              <w:rPr>
                <w:sz w:val="20"/>
              </w:rPr>
              <w:t>debe</w:t>
            </w:r>
            <w:r>
              <w:rPr>
                <w:spacing w:val="-7"/>
                <w:sz w:val="20"/>
              </w:rPr>
              <w:t xml:space="preserve"> </w:t>
            </w:r>
            <w:r>
              <w:rPr>
                <w:sz w:val="20"/>
              </w:rPr>
              <w:t>almacenar</w:t>
            </w:r>
            <w:r>
              <w:rPr>
                <w:spacing w:val="-2"/>
                <w:sz w:val="20"/>
              </w:rPr>
              <w:t xml:space="preserve"> </w:t>
            </w:r>
            <w:r>
              <w:rPr>
                <w:sz w:val="20"/>
              </w:rPr>
              <w:t>en</w:t>
            </w:r>
            <w:r>
              <w:rPr>
                <w:spacing w:val="-9"/>
                <w:sz w:val="20"/>
              </w:rPr>
              <w:t xml:space="preserve"> </w:t>
            </w:r>
            <w:r>
              <w:rPr>
                <w:sz w:val="20"/>
              </w:rPr>
              <w:t>lugares</w:t>
            </w:r>
            <w:r>
              <w:rPr>
                <w:spacing w:val="-6"/>
                <w:sz w:val="20"/>
              </w:rPr>
              <w:t xml:space="preserve"> </w:t>
            </w:r>
            <w:r>
              <w:rPr>
                <w:sz w:val="20"/>
              </w:rPr>
              <w:t>techados</w:t>
            </w:r>
            <w:r>
              <w:rPr>
                <w:spacing w:val="-10"/>
                <w:sz w:val="20"/>
              </w:rPr>
              <w:t xml:space="preserve"> </w:t>
            </w:r>
            <w:r>
              <w:rPr>
                <w:sz w:val="20"/>
              </w:rPr>
              <w:t>y</w:t>
            </w:r>
            <w:r>
              <w:rPr>
                <w:spacing w:val="-4"/>
                <w:sz w:val="20"/>
              </w:rPr>
              <w:t xml:space="preserve"> </w:t>
            </w:r>
            <w:r>
              <w:rPr>
                <w:sz w:val="20"/>
              </w:rPr>
              <w:t>protegidos</w:t>
            </w:r>
            <w:r>
              <w:rPr>
                <w:spacing w:val="-5"/>
                <w:sz w:val="20"/>
              </w:rPr>
              <w:t xml:space="preserve"> </w:t>
            </w:r>
            <w:r>
              <w:rPr>
                <w:sz w:val="20"/>
              </w:rPr>
              <w:t>del</w:t>
            </w:r>
            <w:r>
              <w:rPr>
                <w:spacing w:val="-10"/>
                <w:sz w:val="20"/>
              </w:rPr>
              <w:t xml:space="preserve"> </w:t>
            </w:r>
            <w:r>
              <w:rPr>
                <w:spacing w:val="-4"/>
                <w:sz w:val="20"/>
              </w:rPr>
              <w:t>medio</w:t>
            </w:r>
          </w:p>
          <w:p w:rsidR="00166166" w:rsidRDefault="00B7696D">
            <w:pPr>
              <w:pStyle w:val="TableParagraph"/>
              <w:spacing w:line="221" w:lineRule="exact"/>
              <w:ind w:left="69"/>
              <w:rPr>
                <w:sz w:val="20"/>
              </w:rPr>
            </w:pPr>
            <w:r>
              <w:rPr>
                <w:spacing w:val="-2"/>
                <w:sz w:val="20"/>
              </w:rPr>
              <w:t>ambiente.</w:t>
            </w:r>
          </w:p>
        </w:tc>
      </w:tr>
      <w:tr w:rsidR="00166166">
        <w:trPr>
          <w:trHeight w:val="512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0"/>
              <w:rPr>
                <w:rFonts w:ascii="Tahoma"/>
                <w:b/>
                <w:sz w:val="20"/>
              </w:rPr>
            </w:pPr>
          </w:p>
          <w:p w:rsidR="00166166" w:rsidRDefault="00B7696D">
            <w:pPr>
              <w:pStyle w:val="TableParagraph"/>
              <w:spacing w:before="1"/>
              <w:ind w:left="15" w:right="6"/>
              <w:jc w:val="center"/>
              <w:rPr>
                <w:sz w:val="20"/>
              </w:rPr>
            </w:pPr>
            <w:r>
              <w:rPr>
                <w:spacing w:val="-5"/>
                <w:sz w:val="20"/>
              </w:rPr>
              <w:t>73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0"/>
              <w:rPr>
                <w:rFonts w:ascii="Tahoma"/>
                <w:b/>
                <w:sz w:val="20"/>
              </w:rPr>
            </w:pPr>
          </w:p>
          <w:p w:rsidR="00166166" w:rsidRDefault="00B7696D">
            <w:pPr>
              <w:pStyle w:val="TableParagraph"/>
              <w:spacing w:before="1"/>
              <w:ind w:left="20" w:right="10"/>
              <w:jc w:val="center"/>
              <w:rPr>
                <w:sz w:val="20"/>
              </w:rPr>
            </w:pPr>
            <w:r>
              <w:rPr>
                <w:sz w:val="20"/>
              </w:rPr>
              <w:t>PEGAMENTO</w:t>
            </w:r>
            <w:r>
              <w:rPr>
                <w:spacing w:val="-8"/>
                <w:sz w:val="20"/>
              </w:rPr>
              <w:t xml:space="preserve"> </w:t>
            </w:r>
            <w:r>
              <w:rPr>
                <w:sz w:val="20"/>
              </w:rPr>
              <w:t>PARA</w:t>
            </w:r>
            <w:r>
              <w:rPr>
                <w:spacing w:val="-8"/>
                <w:sz w:val="20"/>
              </w:rPr>
              <w:t xml:space="preserve"> </w:t>
            </w:r>
            <w:r>
              <w:rPr>
                <w:spacing w:val="-5"/>
                <w:sz w:val="20"/>
              </w:rPr>
              <w:t>PVC</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0"/>
              <w:rPr>
                <w:rFonts w:ascii="Tahoma"/>
                <w:b/>
                <w:sz w:val="20"/>
              </w:rPr>
            </w:pPr>
          </w:p>
          <w:p w:rsidR="00166166" w:rsidRDefault="00B7696D">
            <w:pPr>
              <w:pStyle w:val="TableParagraph"/>
              <w:spacing w:before="1"/>
              <w:ind w:left="14"/>
              <w:jc w:val="center"/>
              <w:rPr>
                <w:sz w:val="20"/>
              </w:rPr>
            </w:pPr>
            <w:r>
              <w:rPr>
                <w:spacing w:val="-5"/>
                <w:sz w:val="20"/>
              </w:rPr>
              <w:t>LT</w:t>
            </w:r>
          </w:p>
        </w:tc>
        <w:tc>
          <w:tcPr>
            <w:tcW w:w="5629" w:type="dxa"/>
          </w:tcPr>
          <w:p w:rsidR="00166166" w:rsidRDefault="00B7696D">
            <w:pPr>
              <w:pStyle w:val="TableParagraph"/>
              <w:spacing w:before="1"/>
              <w:ind w:left="69"/>
              <w:rPr>
                <w:sz w:val="20"/>
              </w:rPr>
            </w:pPr>
            <w:r>
              <w:rPr>
                <w:sz w:val="20"/>
              </w:rPr>
              <w:t>Requisitos</w:t>
            </w:r>
            <w:r>
              <w:rPr>
                <w:spacing w:val="-6"/>
                <w:sz w:val="20"/>
              </w:rPr>
              <w:t xml:space="preserve"> </w:t>
            </w:r>
            <w:r>
              <w:rPr>
                <w:sz w:val="20"/>
              </w:rPr>
              <w:t>sobre</w:t>
            </w:r>
            <w:r>
              <w:rPr>
                <w:spacing w:val="-8"/>
                <w:sz w:val="20"/>
              </w:rPr>
              <w:t xml:space="preserve"> </w:t>
            </w:r>
            <w:r>
              <w:rPr>
                <w:sz w:val="20"/>
              </w:rPr>
              <w:t>el</w:t>
            </w:r>
            <w:r>
              <w:rPr>
                <w:spacing w:val="-6"/>
                <w:sz w:val="20"/>
              </w:rPr>
              <w:t xml:space="preserve"> </w:t>
            </w:r>
            <w:r>
              <w:rPr>
                <w:spacing w:val="-2"/>
                <w:sz w:val="20"/>
              </w:rPr>
              <w:t>Producto</w:t>
            </w:r>
          </w:p>
          <w:p w:rsidR="00166166" w:rsidRDefault="00B7696D">
            <w:pPr>
              <w:pStyle w:val="TableParagraph"/>
              <w:spacing w:before="1"/>
              <w:ind w:left="69"/>
              <w:rPr>
                <w:sz w:val="20"/>
              </w:rPr>
            </w:pPr>
            <w:r>
              <w:rPr>
                <w:sz w:val="20"/>
              </w:rPr>
              <w:t>El tipo de pegamento será el recomendado por el fabricante para tuberías de PVC. La entidad ejecutora deberá garantizar que el material</w:t>
            </w:r>
            <w:r>
              <w:rPr>
                <w:spacing w:val="-5"/>
                <w:sz w:val="20"/>
              </w:rPr>
              <w:t xml:space="preserve"> </w:t>
            </w:r>
            <w:r>
              <w:rPr>
                <w:sz w:val="20"/>
              </w:rPr>
              <w:t>de</w:t>
            </w:r>
            <w:r>
              <w:rPr>
                <w:spacing w:val="-10"/>
                <w:sz w:val="20"/>
              </w:rPr>
              <w:t xml:space="preserve"> </w:t>
            </w:r>
            <w:r>
              <w:rPr>
                <w:sz w:val="20"/>
              </w:rPr>
              <w:t>referencia</w:t>
            </w:r>
            <w:r>
              <w:rPr>
                <w:spacing w:val="-6"/>
                <w:sz w:val="20"/>
              </w:rPr>
              <w:t xml:space="preserve"> </w:t>
            </w:r>
            <w:r>
              <w:rPr>
                <w:sz w:val="20"/>
              </w:rPr>
              <w:t>sea</w:t>
            </w:r>
            <w:r>
              <w:rPr>
                <w:spacing w:val="-1"/>
                <w:sz w:val="20"/>
              </w:rPr>
              <w:t xml:space="preserve"> </w:t>
            </w:r>
            <w:r>
              <w:rPr>
                <w:sz w:val="20"/>
              </w:rPr>
              <w:t>de buena</w:t>
            </w:r>
            <w:r>
              <w:rPr>
                <w:spacing w:val="-6"/>
                <w:sz w:val="20"/>
              </w:rPr>
              <w:t xml:space="preserve"> </w:t>
            </w:r>
            <w:r>
              <w:rPr>
                <w:sz w:val="20"/>
              </w:rPr>
              <w:t>calidad</w:t>
            </w:r>
            <w:r>
              <w:rPr>
                <w:spacing w:val="-6"/>
                <w:sz w:val="20"/>
              </w:rPr>
              <w:t xml:space="preserve"> </w:t>
            </w:r>
            <w:r>
              <w:rPr>
                <w:sz w:val="20"/>
              </w:rPr>
              <w:t>y</w:t>
            </w:r>
            <w:r>
              <w:rPr>
                <w:spacing w:val="-1"/>
                <w:sz w:val="20"/>
              </w:rPr>
              <w:t xml:space="preserve"> </w:t>
            </w:r>
            <w:r>
              <w:rPr>
                <w:sz w:val="20"/>
              </w:rPr>
              <w:t>de</w:t>
            </w:r>
            <w:r>
              <w:rPr>
                <w:spacing w:val="-5"/>
                <w:sz w:val="20"/>
              </w:rPr>
              <w:t xml:space="preserve"> </w:t>
            </w:r>
            <w:r>
              <w:rPr>
                <w:sz w:val="20"/>
              </w:rPr>
              <w:t>marca</w:t>
            </w:r>
            <w:r>
              <w:rPr>
                <w:spacing w:val="-6"/>
                <w:sz w:val="20"/>
              </w:rPr>
              <w:t xml:space="preserve"> </w:t>
            </w:r>
            <w:r>
              <w:rPr>
                <w:sz w:val="20"/>
              </w:rPr>
              <w:t>reconocida. El pegamento debe ser:</w:t>
            </w:r>
          </w:p>
          <w:p w:rsidR="00166166" w:rsidRDefault="00B7696D">
            <w:pPr>
              <w:pStyle w:val="TableParagraph"/>
              <w:numPr>
                <w:ilvl w:val="0"/>
                <w:numId w:val="44"/>
              </w:numPr>
              <w:tabs>
                <w:tab w:val="left" w:pos="216"/>
              </w:tabs>
              <w:spacing w:before="5" w:line="237" w:lineRule="auto"/>
              <w:ind w:right="575" w:firstLine="0"/>
              <w:rPr>
                <w:sz w:val="20"/>
              </w:rPr>
            </w:pPr>
            <w:r>
              <w:rPr>
                <w:sz w:val="20"/>
              </w:rPr>
              <w:t>De</w:t>
            </w:r>
            <w:r>
              <w:rPr>
                <w:spacing w:val="-10"/>
                <w:sz w:val="20"/>
              </w:rPr>
              <w:t xml:space="preserve"> </w:t>
            </w:r>
            <w:r>
              <w:rPr>
                <w:sz w:val="20"/>
              </w:rPr>
              <w:t>mediano</w:t>
            </w:r>
            <w:r>
              <w:rPr>
                <w:spacing w:val="-7"/>
                <w:sz w:val="20"/>
              </w:rPr>
              <w:t xml:space="preserve"> </w:t>
            </w:r>
            <w:r>
              <w:rPr>
                <w:sz w:val="20"/>
              </w:rPr>
              <w:t>espesor,</w:t>
            </w:r>
            <w:r>
              <w:rPr>
                <w:spacing w:val="-4"/>
                <w:sz w:val="20"/>
              </w:rPr>
              <w:t xml:space="preserve"> </w:t>
            </w:r>
            <w:r>
              <w:rPr>
                <w:sz w:val="20"/>
              </w:rPr>
              <w:t>de</w:t>
            </w:r>
            <w:r>
              <w:rPr>
                <w:spacing w:val="-1"/>
                <w:sz w:val="20"/>
              </w:rPr>
              <w:t xml:space="preserve"> </w:t>
            </w:r>
            <w:r>
              <w:rPr>
                <w:sz w:val="20"/>
              </w:rPr>
              <w:t>fraguado</w:t>
            </w:r>
            <w:r>
              <w:rPr>
                <w:spacing w:val="-7"/>
                <w:sz w:val="20"/>
              </w:rPr>
              <w:t xml:space="preserve"> </w:t>
            </w:r>
            <w:r>
              <w:rPr>
                <w:sz w:val="20"/>
              </w:rPr>
              <w:t>rápido</w:t>
            </w:r>
            <w:r>
              <w:rPr>
                <w:spacing w:val="-8"/>
                <w:sz w:val="20"/>
              </w:rPr>
              <w:t xml:space="preserve"> </w:t>
            </w:r>
            <w:r>
              <w:rPr>
                <w:sz w:val="20"/>
              </w:rPr>
              <w:t>para</w:t>
            </w:r>
            <w:r>
              <w:rPr>
                <w:spacing w:val="-3"/>
                <w:sz w:val="20"/>
              </w:rPr>
              <w:t xml:space="preserve"> </w:t>
            </w:r>
            <w:r>
              <w:rPr>
                <w:sz w:val="20"/>
              </w:rPr>
              <w:t>uso</w:t>
            </w:r>
            <w:r>
              <w:rPr>
                <w:spacing w:val="-7"/>
                <w:sz w:val="20"/>
              </w:rPr>
              <w:t xml:space="preserve"> </w:t>
            </w:r>
            <w:r>
              <w:rPr>
                <w:sz w:val="20"/>
              </w:rPr>
              <w:t>múltiple, resistente a las aguas servidas, que permita sierre perfecto, evitando fugas en condiciones de poca presión.</w:t>
            </w:r>
          </w:p>
          <w:p w:rsidR="00166166" w:rsidRDefault="00B7696D">
            <w:pPr>
              <w:pStyle w:val="TableParagraph"/>
              <w:numPr>
                <w:ilvl w:val="0"/>
                <w:numId w:val="44"/>
              </w:numPr>
              <w:tabs>
                <w:tab w:val="left" w:pos="216"/>
              </w:tabs>
              <w:spacing w:before="2"/>
              <w:ind w:left="216" w:hanging="147"/>
              <w:rPr>
                <w:sz w:val="20"/>
              </w:rPr>
            </w:pPr>
            <w:r>
              <w:rPr>
                <w:sz w:val="20"/>
              </w:rPr>
              <w:t>Debe</w:t>
            </w:r>
            <w:r>
              <w:rPr>
                <w:spacing w:val="-6"/>
                <w:sz w:val="20"/>
              </w:rPr>
              <w:t xml:space="preserve"> </w:t>
            </w:r>
            <w:r>
              <w:rPr>
                <w:sz w:val="20"/>
              </w:rPr>
              <w:t>ser</w:t>
            </w:r>
            <w:r>
              <w:rPr>
                <w:spacing w:val="-7"/>
                <w:sz w:val="20"/>
              </w:rPr>
              <w:t xml:space="preserve"> </w:t>
            </w:r>
            <w:r>
              <w:rPr>
                <w:sz w:val="20"/>
              </w:rPr>
              <w:t>atoxico</w:t>
            </w:r>
            <w:r>
              <w:rPr>
                <w:spacing w:val="-8"/>
                <w:sz w:val="20"/>
              </w:rPr>
              <w:t xml:space="preserve"> </w:t>
            </w:r>
            <w:r>
              <w:rPr>
                <w:sz w:val="20"/>
              </w:rPr>
              <w:t>para</w:t>
            </w:r>
            <w:r>
              <w:rPr>
                <w:spacing w:val="-5"/>
                <w:sz w:val="20"/>
              </w:rPr>
              <w:t xml:space="preserve"> </w:t>
            </w:r>
            <w:r>
              <w:rPr>
                <w:sz w:val="20"/>
              </w:rPr>
              <w:t>su</w:t>
            </w:r>
            <w:r>
              <w:rPr>
                <w:spacing w:val="-9"/>
                <w:sz w:val="20"/>
              </w:rPr>
              <w:t xml:space="preserve"> </w:t>
            </w:r>
            <w:r>
              <w:rPr>
                <w:sz w:val="20"/>
              </w:rPr>
              <w:t>uso</w:t>
            </w:r>
            <w:r>
              <w:rPr>
                <w:spacing w:val="-5"/>
                <w:sz w:val="20"/>
              </w:rPr>
              <w:t xml:space="preserve"> </w:t>
            </w:r>
            <w:r>
              <w:rPr>
                <w:sz w:val="20"/>
              </w:rPr>
              <w:t>en</w:t>
            </w:r>
            <w:r>
              <w:rPr>
                <w:spacing w:val="-8"/>
                <w:sz w:val="20"/>
              </w:rPr>
              <w:t xml:space="preserve"> </w:t>
            </w:r>
            <w:r>
              <w:rPr>
                <w:sz w:val="20"/>
              </w:rPr>
              <w:t>conexiones</w:t>
            </w:r>
            <w:r>
              <w:rPr>
                <w:spacing w:val="-6"/>
                <w:sz w:val="20"/>
              </w:rPr>
              <w:t xml:space="preserve"> </w:t>
            </w:r>
            <w:r>
              <w:rPr>
                <w:sz w:val="20"/>
              </w:rPr>
              <w:t>sanitarias</w:t>
            </w:r>
            <w:r>
              <w:rPr>
                <w:spacing w:val="-10"/>
                <w:sz w:val="20"/>
              </w:rPr>
              <w:t xml:space="preserve"> </w:t>
            </w:r>
            <w:r>
              <w:rPr>
                <w:sz w:val="20"/>
              </w:rPr>
              <w:t>y</w:t>
            </w:r>
            <w:r>
              <w:rPr>
                <w:spacing w:val="-4"/>
                <w:sz w:val="20"/>
              </w:rPr>
              <w:t xml:space="preserve"> </w:t>
            </w:r>
            <w:r>
              <w:rPr>
                <w:sz w:val="20"/>
              </w:rPr>
              <w:t>agua,</w:t>
            </w:r>
            <w:r>
              <w:rPr>
                <w:spacing w:val="-5"/>
                <w:sz w:val="20"/>
              </w:rPr>
              <w:t xml:space="preserve"> que</w:t>
            </w:r>
          </w:p>
          <w:p w:rsidR="00166166" w:rsidRDefault="00B7696D">
            <w:pPr>
              <w:pStyle w:val="TableParagraph"/>
              <w:spacing w:before="1"/>
              <w:ind w:left="69"/>
              <w:rPr>
                <w:sz w:val="20"/>
              </w:rPr>
            </w:pPr>
            <w:r>
              <w:rPr>
                <w:sz w:val="20"/>
              </w:rPr>
              <w:t>evite</w:t>
            </w:r>
            <w:r>
              <w:rPr>
                <w:spacing w:val="-7"/>
                <w:sz w:val="20"/>
              </w:rPr>
              <w:t xml:space="preserve"> </w:t>
            </w:r>
            <w:r>
              <w:rPr>
                <w:sz w:val="20"/>
              </w:rPr>
              <w:t>el</w:t>
            </w:r>
            <w:r>
              <w:rPr>
                <w:spacing w:val="-1"/>
                <w:sz w:val="20"/>
              </w:rPr>
              <w:t xml:space="preserve"> </w:t>
            </w:r>
            <w:r>
              <w:rPr>
                <w:sz w:val="20"/>
              </w:rPr>
              <w:t>desgaste</w:t>
            </w:r>
            <w:r>
              <w:rPr>
                <w:spacing w:val="-2"/>
                <w:sz w:val="20"/>
              </w:rPr>
              <w:t xml:space="preserve"> </w:t>
            </w:r>
            <w:r>
              <w:rPr>
                <w:sz w:val="20"/>
              </w:rPr>
              <w:t>del</w:t>
            </w:r>
            <w:r>
              <w:rPr>
                <w:spacing w:val="-6"/>
                <w:sz w:val="20"/>
              </w:rPr>
              <w:t xml:space="preserve"> </w:t>
            </w:r>
            <w:r>
              <w:rPr>
                <w:sz w:val="20"/>
              </w:rPr>
              <w:t>PVC</w:t>
            </w:r>
            <w:r>
              <w:rPr>
                <w:spacing w:val="-9"/>
                <w:sz w:val="20"/>
              </w:rPr>
              <w:t xml:space="preserve"> </w:t>
            </w:r>
            <w:r>
              <w:rPr>
                <w:sz w:val="20"/>
              </w:rPr>
              <w:t>durante</w:t>
            </w:r>
            <w:r>
              <w:rPr>
                <w:spacing w:val="-6"/>
                <w:sz w:val="20"/>
              </w:rPr>
              <w:t xml:space="preserve"> </w:t>
            </w:r>
            <w:r>
              <w:rPr>
                <w:sz w:val="20"/>
              </w:rPr>
              <w:t>su</w:t>
            </w:r>
            <w:r>
              <w:rPr>
                <w:spacing w:val="-2"/>
                <w:sz w:val="20"/>
              </w:rPr>
              <w:t xml:space="preserve"> </w:t>
            </w:r>
            <w:r>
              <w:rPr>
                <w:spacing w:val="-4"/>
                <w:sz w:val="20"/>
              </w:rPr>
              <w:t>vida.</w:t>
            </w:r>
          </w:p>
          <w:p w:rsidR="00166166" w:rsidRDefault="00B7696D">
            <w:pPr>
              <w:pStyle w:val="TableParagraph"/>
              <w:numPr>
                <w:ilvl w:val="0"/>
                <w:numId w:val="44"/>
              </w:numPr>
              <w:tabs>
                <w:tab w:val="left" w:pos="216"/>
              </w:tabs>
              <w:spacing w:before="1"/>
              <w:ind w:left="216" w:hanging="147"/>
              <w:rPr>
                <w:sz w:val="20"/>
              </w:rPr>
            </w:pPr>
            <w:r>
              <w:rPr>
                <w:sz w:val="20"/>
              </w:rPr>
              <w:t>Debe</w:t>
            </w:r>
            <w:r>
              <w:rPr>
                <w:spacing w:val="61"/>
                <w:w w:val="150"/>
                <w:sz w:val="20"/>
              </w:rPr>
              <w:t xml:space="preserve"> </w:t>
            </w:r>
            <w:r>
              <w:rPr>
                <w:sz w:val="20"/>
              </w:rPr>
              <w:t>ser</w:t>
            </w:r>
            <w:r>
              <w:rPr>
                <w:spacing w:val="64"/>
                <w:w w:val="150"/>
                <w:sz w:val="20"/>
              </w:rPr>
              <w:t xml:space="preserve"> </w:t>
            </w:r>
            <w:r>
              <w:rPr>
                <w:sz w:val="20"/>
              </w:rPr>
              <w:t>antiadhere</w:t>
            </w:r>
            <w:r>
              <w:rPr>
                <w:sz w:val="20"/>
              </w:rPr>
              <w:t>nte</w:t>
            </w:r>
            <w:r>
              <w:rPr>
                <w:spacing w:val="40"/>
                <w:sz w:val="20"/>
              </w:rPr>
              <w:t xml:space="preserve">  </w:t>
            </w:r>
            <w:r>
              <w:rPr>
                <w:sz w:val="20"/>
              </w:rPr>
              <w:t>para</w:t>
            </w:r>
            <w:r>
              <w:rPr>
                <w:spacing w:val="61"/>
                <w:w w:val="150"/>
                <w:sz w:val="20"/>
              </w:rPr>
              <w:t xml:space="preserve"> </w:t>
            </w:r>
            <w:r>
              <w:rPr>
                <w:sz w:val="20"/>
              </w:rPr>
              <w:t>una</w:t>
            </w:r>
            <w:r>
              <w:rPr>
                <w:spacing w:val="61"/>
                <w:w w:val="150"/>
                <w:sz w:val="20"/>
              </w:rPr>
              <w:t xml:space="preserve"> </w:t>
            </w:r>
            <w:r>
              <w:rPr>
                <w:sz w:val="20"/>
              </w:rPr>
              <w:t>buena</w:t>
            </w:r>
            <w:r>
              <w:rPr>
                <w:spacing w:val="61"/>
                <w:w w:val="150"/>
                <w:sz w:val="20"/>
              </w:rPr>
              <w:t xml:space="preserve"> </w:t>
            </w:r>
            <w:r>
              <w:rPr>
                <w:spacing w:val="-2"/>
                <w:sz w:val="20"/>
              </w:rPr>
              <w:t>manipulación</w:t>
            </w:r>
          </w:p>
          <w:p w:rsidR="00166166" w:rsidRDefault="00B7696D">
            <w:pPr>
              <w:pStyle w:val="TableParagraph"/>
              <w:spacing w:before="1"/>
              <w:ind w:left="69"/>
              <w:rPr>
                <w:sz w:val="20"/>
              </w:rPr>
            </w:pPr>
            <w:r>
              <w:rPr>
                <w:sz w:val="20"/>
              </w:rPr>
              <w:t>durante</w:t>
            </w:r>
            <w:r>
              <w:rPr>
                <w:spacing w:val="-4"/>
                <w:sz w:val="20"/>
              </w:rPr>
              <w:t xml:space="preserve"> </w:t>
            </w:r>
            <w:r>
              <w:rPr>
                <w:sz w:val="20"/>
              </w:rPr>
              <w:t>su uso</w:t>
            </w:r>
            <w:r>
              <w:rPr>
                <w:spacing w:val="-5"/>
                <w:sz w:val="20"/>
              </w:rPr>
              <w:t xml:space="preserve"> </w:t>
            </w:r>
            <w:r>
              <w:rPr>
                <w:sz w:val="20"/>
              </w:rPr>
              <w:t>lo</w:t>
            </w:r>
            <w:r>
              <w:rPr>
                <w:spacing w:val="-5"/>
                <w:sz w:val="20"/>
              </w:rPr>
              <w:t xml:space="preserve"> </w:t>
            </w:r>
            <w:r>
              <w:rPr>
                <w:sz w:val="20"/>
              </w:rPr>
              <w:t>que</w:t>
            </w:r>
            <w:r>
              <w:rPr>
                <w:spacing w:val="-5"/>
                <w:sz w:val="20"/>
              </w:rPr>
              <w:t xml:space="preserve"> </w:t>
            </w:r>
            <w:r>
              <w:rPr>
                <w:sz w:val="20"/>
              </w:rPr>
              <w:t>impide</w:t>
            </w:r>
            <w:r>
              <w:rPr>
                <w:spacing w:val="-4"/>
                <w:sz w:val="20"/>
              </w:rPr>
              <w:t xml:space="preserve"> </w:t>
            </w:r>
            <w:r>
              <w:rPr>
                <w:sz w:val="20"/>
              </w:rPr>
              <w:t>el</w:t>
            </w:r>
            <w:r>
              <w:rPr>
                <w:spacing w:val="-2"/>
                <w:sz w:val="20"/>
              </w:rPr>
              <w:t xml:space="preserve"> agarrotamiento.</w:t>
            </w:r>
          </w:p>
          <w:p w:rsidR="00166166" w:rsidRDefault="00B7696D">
            <w:pPr>
              <w:pStyle w:val="TableParagraph"/>
              <w:numPr>
                <w:ilvl w:val="0"/>
                <w:numId w:val="44"/>
              </w:numPr>
              <w:tabs>
                <w:tab w:val="left" w:pos="443"/>
              </w:tabs>
              <w:spacing w:before="1"/>
              <w:ind w:left="443" w:hanging="374"/>
              <w:rPr>
                <w:sz w:val="20"/>
              </w:rPr>
            </w:pPr>
            <w:r>
              <w:rPr>
                <w:sz w:val="20"/>
              </w:rPr>
              <w:t>Deberá</w:t>
            </w:r>
            <w:r>
              <w:rPr>
                <w:spacing w:val="-8"/>
                <w:sz w:val="20"/>
              </w:rPr>
              <w:t xml:space="preserve"> </w:t>
            </w:r>
            <w:r>
              <w:rPr>
                <w:sz w:val="20"/>
              </w:rPr>
              <w:t>ser</w:t>
            </w:r>
            <w:r>
              <w:rPr>
                <w:spacing w:val="-6"/>
                <w:sz w:val="20"/>
              </w:rPr>
              <w:t xml:space="preserve"> </w:t>
            </w:r>
            <w:r>
              <w:rPr>
                <w:sz w:val="20"/>
              </w:rPr>
              <w:t>de</w:t>
            </w:r>
            <w:r>
              <w:rPr>
                <w:spacing w:val="-12"/>
                <w:sz w:val="20"/>
              </w:rPr>
              <w:t xml:space="preserve"> </w:t>
            </w:r>
            <w:r>
              <w:rPr>
                <w:sz w:val="20"/>
              </w:rPr>
              <w:t>mediano</w:t>
            </w:r>
            <w:r>
              <w:rPr>
                <w:spacing w:val="-4"/>
                <w:sz w:val="20"/>
              </w:rPr>
              <w:t xml:space="preserve"> </w:t>
            </w:r>
            <w:r>
              <w:rPr>
                <w:sz w:val="20"/>
              </w:rPr>
              <w:t>espesor,</w:t>
            </w:r>
            <w:r>
              <w:rPr>
                <w:spacing w:val="-5"/>
                <w:sz w:val="20"/>
              </w:rPr>
              <w:t xml:space="preserve"> </w:t>
            </w:r>
            <w:r>
              <w:rPr>
                <w:sz w:val="20"/>
              </w:rPr>
              <w:t>de</w:t>
            </w:r>
            <w:r>
              <w:rPr>
                <w:spacing w:val="-7"/>
                <w:sz w:val="20"/>
              </w:rPr>
              <w:t xml:space="preserve"> </w:t>
            </w:r>
            <w:r>
              <w:rPr>
                <w:sz w:val="20"/>
              </w:rPr>
              <w:t>fraguado</w:t>
            </w:r>
            <w:r>
              <w:rPr>
                <w:spacing w:val="-9"/>
                <w:sz w:val="20"/>
              </w:rPr>
              <w:t xml:space="preserve"> </w:t>
            </w:r>
            <w:r>
              <w:rPr>
                <w:sz w:val="20"/>
              </w:rPr>
              <w:t>rápido,</w:t>
            </w:r>
            <w:r>
              <w:rPr>
                <w:spacing w:val="-9"/>
                <w:sz w:val="20"/>
              </w:rPr>
              <w:t xml:space="preserve"> </w:t>
            </w:r>
            <w:r>
              <w:rPr>
                <w:sz w:val="20"/>
              </w:rPr>
              <w:t>para</w:t>
            </w:r>
            <w:r>
              <w:rPr>
                <w:spacing w:val="-4"/>
                <w:sz w:val="20"/>
              </w:rPr>
              <w:t xml:space="preserve"> usos</w:t>
            </w:r>
          </w:p>
          <w:p w:rsidR="00166166" w:rsidRDefault="00B7696D">
            <w:pPr>
              <w:pStyle w:val="TableParagraph"/>
              <w:spacing w:line="242" w:lineRule="exact"/>
              <w:ind w:left="69"/>
              <w:rPr>
                <w:sz w:val="20"/>
              </w:rPr>
            </w:pPr>
            <w:r>
              <w:rPr>
                <w:sz w:val="20"/>
              </w:rPr>
              <w:t>múltiples,</w:t>
            </w:r>
            <w:r>
              <w:rPr>
                <w:spacing w:val="-6"/>
                <w:sz w:val="20"/>
              </w:rPr>
              <w:t xml:space="preserve"> </w:t>
            </w:r>
            <w:r>
              <w:rPr>
                <w:sz w:val="20"/>
              </w:rPr>
              <w:t>resistente</w:t>
            </w:r>
            <w:r>
              <w:rPr>
                <w:spacing w:val="-4"/>
                <w:sz w:val="20"/>
              </w:rPr>
              <w:t xml:space="preserve"> </w:t>
            </w:r>
            <w:r>
              <w:rPr>
                <w:sz w:val="20"/>
              </w:rPr>
              <w:t>a</w:t>
            </w:r>
            <w:r>
              <w:rPr>
                <w:spacing w:val="-8"/>
                <w:sz w:val="20"/>
              </w:rPr>
              <w:t xml:space="preserve"> </w:t>
            </w:r>
            <w:r>
              <w:rPr>
                <w:sz w:val="20"/>
              </w:rPr>
              <w:t>las</w:t>
            </w:r>
            <w:r>
              <w:rPr>
                <w:spacing w:val="-7"/>
                <w:sz w:val="20"/>
              </w:rPr>
              <w:t xml:space="preserve"> </w:t>
            </w:r>
            <w:r>
              <w:rPr>
                <w:sz w:val="20"/>
              </w:rPr>
              <w:t>aguas</w:t>
            </w:r>
            <w:r>
              <w:rPr>
                <w:spacing w:val="-9"/>
                <w:sz w:val="20"/>
              </w:rPr>
              <w:t xml:space="preserve"> </w:t>
            </w:r>
            <w:r>
              <w:rPr>
                <w:spacing w:val="-2"/>
                <w:sz w:val="20"/>
              </w:rPr>
              <w:t>servidas.</w:t>
            </w:r>
          </w:p>
          <w:p w:rsidR="00166166" w:rsidRDefault="00B7696D">
            <w:pPr>
              <w:pStyle w:val="TableParagraph"/>
              <w:ind w:left="69"/>
              <w:rPr>
                <w:sz w:val="20"/>
              </w:rPr>
            </w:pPr>
            <w:r>
              <w:rPr>
                <w:sz w:val="20"/>
              </w:rPr>
              <w:t>Características:</w:t>
            </w:r>
            <w:r>
              <w:rPr>
                <w:spacing w:val="38"/>
                <w:sz w:val="20"/>
              </w:rPr>
              <w:t xml:space="preserve"> </w:t>
            </w:r>
            <w:r>
              <w:rPr>
                <w:sz w:val="20"/>
              </w:rPr>
              <w:t>Polímero</w:t>
            </w:r>
            <w:r>
              <w:rPr>
                <w:spacing w:val="-6"/>
                <w:sz w:val="20"/>
              </w:rPr>
              <w:t xml:space="preserve"> </w:t>
            </w:r>
            <w:r>
              <w:rPr>
                <w:sz w:val="20"/>
              </w:rPr>
              <w:t>base</w:t>
            </w:r>
            <w:r>
              <w:rPr>
                <w:spacing w:val="-5"/>
                <w:sz w:val="20"/>
              </w:rPr>
              <w:t xml:space="preserve"> </w:t>
            </w:r>
            <w:r>
              <w:rPr>
                <w:sz w:val="20"/>
              </w:rPr>
              <w:t>Polímeros</w:t>
            </w:r>
            <w:r>
              <w:rPr>
                <w:spacing w:val="-8"/>
                <w:sz w:val="20"/>
              </w:rPr>
              <w:t xml:space="preserve"> </w:t>
            </w:r>
            <w:r>
              <w:rPr>
                <w:sz w:val="20"/>
              </w:rPr>
              <w:t>vinílicos</w:t>
            </w:r>
            <w:r>
              <w:rPr>
                <w:spacing w:val="-8"/>
                <w:sz w:val="20"/>
              </w:rPr>
              <w:t xml:space="preserve"> </w:t>
            </w:r>
            <w:r>
              <w:rPr>
                <w:sz w:val="20"/>
              </w:rPr>
              <w:t>(PVC)</w:t>
            </w:r>
            <w:r>
              <w:rPr>
                <w:spacing w:val="-4"/>
                <w:sz w:val="20"/>
              </w:rPr>
              <w:t xml:space="preserve"> </w:t>
            </w:r>
            <w:r>
              <w:rPr>
                <w:sz w:val="20"/>
              </w:rPr>
              <w:t>Disolvente MEK, THF, Ciclohexanona Apariencia Líquido viscoso traslúcido Densidad 0.92±0.05 g/ml 20ºC, e.g. EN 542Color del film seco Translúcido Flashpoint &lt;21ºC Adhesivo líquido</w:t>
            </w:r>
          </w:p>
          <w:p w:rsidR="00166166" w:rsidRDefault="00B7696D">
            <w:pPr>
              <w:pStyle w:val="TableParagraph"/>
              <w:spacing w:before="1"/>
              <w:ind w:left="69" w:right="641"/>
              <w:rPr>
                <w:sz w:val="20"/>
              </w:rPr>
            </w:pPr>
            <w:r>
              <w:rPr>
                <w:sz w:val="20"/>
              </w:rPr>
              <w:t>Temperatura</w:t>
            </w:r>
            <w:r>
              <w:rPr>
                <w:spacing w:val="-8"/>
                <w:sz w:val="20"/>
              </w:rPr>
              <w:t xml:space="preserve"> </w:t>
            </w:r>
            <w:r>
              <w:rPr>
                <w:sz w:val="20"/>
              </w:rPr>
              <w:t>de</w:t>
            </w:r>
            <w:r>
              <w:rPr>
                <w:spacing w:val="-7"/>
                <w:sz w:val="20"/>
              </w:rPr>
              <w:t xml:space="preserve"> </w:t>
            </w:r>
            <w:r>
              <w:rPr>
                <w:sz w:val="20"/>
              </w:rPr>
              <w:t>almacenamiento</w:t>
            </w:r>
            <w:r>
              <w:rPr>
                <w:spacing w:val="-4"/>
                <w:sz w:val="20"/>
              </w:rPr>
              <w:t xml:space="preserve"> </w:t>
            </w:r>
            <w:r>
              <w:rPr>
                <w:sz w:val="20"/>
              </w:rPr>
              <w:t>+5</w:t>
            </w:r>
            <w:r>
              <w:rPr>
                <w:spacing w:val="-9"/>
                <w:sz w:val="20"/>
              </w:rPr>
              <w:t xml:space="preserve"> </w:t>
            </w:r>
            <w:r>
              <w:rPr>
                <w:sz w:val="20"/>
              </w:rPr>
              <w:t>a</w:t>
            </w:r>
            <w:r>
              <w:rPr>
                <w:spacing w:val="-8"/>
                <w:sz w:val="20"/>
              </w:rPr>
              <w:t xml:space="preserve"> </w:t>
            </w:r>
            <w:r>
              <w:rPr>
                <w:sz w:val="20"/>
              </w:rPr>
              <w:t>+35ºC Almacenamiento 12 meses en lugar se</w:t>
            </w:r>
            <w:r>
              <w:rPr>
                <w:sz w:val="20"/>
              </w:rPr>
              <w:t>co</w:t>
            </w:r>
          </w:p>
        </w:tc>
      </w:tr>
      <w:tr w:rsidR="00166166">
        <w:trPr>
          <w:trHeight w:val="610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3"/>
              <w:rPr>
                <w:rFonts w:ascii="Tahoma"/>
                <w:b/>
                <w:sz w:val="20"/>
              </w:rPr>
            </w:pPr>
          </w:p>
          <w:p w:rsidR="00166166" w:rsidRDefault="00B7696D">
            <w:pPr>
              <w:pStyle w:val="TableParagraph"/>
              <w:ind w:left="15" w:right="6"/>
              <w:jc w:val="center"/>
              <w:rPr>
                <w:sz w:val="20"/>
              </w:rPr>
            </w:pPr>
            <w:r>
              <w:rPr>
                <w:spacing w:val="-5"/>
                <w:sz w:val="20"/>
              </w:rPr>
              <w:t>74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3"/>
              <w:rPr>
                <w:rFonts w:ascii="Tahoma"/>
                <w:b/>
                <w:sz w:val="20"/>
              </w:rPr>
            </w:pPr>
          </w:p>
          <w:p w:rsidR="00166166" w:rsidRDefault="00B7696D">
            <w:pPr>
              <w:pStyle w:val="TableParagraph"/>
              <w:ind w:left="20" w:right="11"/>
              <w:jc w:val="center"/>
              <w:rPr>
                <w:sz w:val="20"/>
              </w:rPr>
            </w:pPr>
            <w:r>
              <w:rPr>
                <w:sz w:val="20"/>
              </w:rPr>
              <w:t>PINTURA</w:t>
            </w:r>
            <w:r>
              <w:rPr>
                <w:spacing w:val="-8"/>
                <w:sz w:val="20"/>
              </w:rPr>
              <w:t xml:space="preserve"> </w:t>
            </w:r>
            <w:r>
              <w:rPr>
                <w:spacing w:val="-2"/>
                <w:sz w:val="20"/>
              </w:rPr>
              <w:t>LATEX</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3"/>
              <w:rPr>
                <w:rFonts w:ascii="Tahoma"/>
                <w:b/>
                <w:sz w:val="20"/>
              </w:rPr>
            </w:pPr>
          </w:p>
          <w:p w:rsidR="00166166" w:rsidRDefault="00B7696D">
            <w:pPr>
              <w:pStyle w:val="TableParagraph"/>
              <w:ind w:left="14"/>
              <w:jc w:val="center"/>
              <w:rPr>
                <w:sz w:val="20"/>
              </w:rPr>
            </w:pPr>
            <w:r>
              <w:rPr>
                <w:spacing w:val="-5"/>
                <w:sz w:val="20"/>
              </w:rPr>
              <w:t>LT</w:t>
            </w:r>
          </w:p>
        </w:tc>
        <w:tc>
          <w:tcPr>
            <w:tcW w:w="5629" w:type="dxa"/>
          </w:tcPr>
          <w:p w:rsidR="00166166" w:rsidRDefault="00B7696D">
            <w:pPr>
              <w:pStyle w:val="TableParagraph"/>
              <w:spacing w:before="1"/>
              <w:ind w:left="69"/>
              <w:rPr>
                <w:sz w:val="20"/>
              </w:rPr>
            </w:pPr>
            <w:r>
              <w:rPr>
                <w:sz w:val="20"/>
              </w:rPr>
              <w:t>Requisitos</w:t>
            </w:r>
            <w:r>
              <w:rPr>
                <w:spacing w:val="-6"/>
                <w:sz w:val="20"/>
              </w:rPr>
              <w:t xml:space="preserve"> </w:t>
            </w:r>
            <w:r>
              <w:rPr>
                <w:sz w:val="20"/>
              </w:rPr>
              <w:t>sobre</w:t>
            </w:r>
            <w:r>
              <w:rPr>
                <w:spacing w:val="-7"/>
                <w:sz w:val="20"/>
              </w:rPr>
              <w:t xml:space="preserve"> </w:t>
            </w:r>
            <w:r>
              <w:rPr>
                <w:sz w:val="20"/>
              </w:rPr>
              <w:t>el</w:t>
            </w:r>
            <w:r>
              <w:rPr>
                <w:spacing w:val="-2"/>
                <w:sz w:val="20"/>
              </w:rPr>
              <w:t xml:space="preserve"> producto:</w:t>
            </w:r>
          </w:p>
          <w:p w:rsidR="00166166" w:rsidRDefault="00B7696D">
            <w:pPr>
              <w:pStyle w:val="TableParagraph"/>
              <w:spacing w:before="5" w:line="235" w:lineRule="auto"/>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p w:rsidR="00166166" w:rsidRDefault="00B7696D">
            <w:pPr>
              <w:pStyle w:val="TableParagraph"/>
              <w:spacing w:before="2"/>
              <w:ind w:left="69" w:right="82"/>
              <w:rPr>
                <w:sz w:val="20"/>
              </w:rPr>
            </w:pPr>
            <w:r>
              <w:rPr>
                <w:sz w:val="20"/>
              </w:rPr>
              <w:t>Pintura látex de alta calidad, formulada a base de resina acrílica pura; de excelente resistencia a la intemperie.</w:t>
            </w:r>
            <w:r>
              <w:rPr>
                <w:spacing w:val="40"/>
                <w:sz w:val="20"/>
              </w:rPr>
              <w:t xml:space="preserve"> </w:t>
            </w:r>
            <w:r>
              <w:rPr>
                <w:sz w:val="20"/>
              </w:rPr>
              <w:t>Deberá poseer propiedades</w:t>
            </w:r>
            <w:r>
              <w:rPr>
                <w:spacing w:val="-3"/>
                <w:sz w:val="20"/>
              </w:rPr>
              <w:t xml:space="preserve"> </w:t>
            </w:r>
            <w:r>
              <w:rPr>
                <w:sz w:val="20"/>
              </w:rPr>
              <w:t>de</w:t>
            </w:r>
            <w:r>
              <w:rPr>
                <w:spacing w:val="-5"/>
                <w:sz w:val="20"/>
              </w:rPr>
              <w:t xml:space="preserve"> </w:t>
            </w:r>
            <w:r>
              <w:rPr>
                <w:sz w:val="20"/>
              </w:rPr>
              <w:t>impermeabilización,</w:t>
            </w:r>
            <w:r>
              <w:rPr>
                <w:spacing w:val="-8"/>
                <w:sz w:val="20"/>
              </w:rPr>
              <w:t xml:space="preserve"> </w:t>
            </w:r>
            <w:r>
              <w:rPr>
                <w:sz w:val="20"/>
              </w:rPr>
              <w:t>gran</w:t>
            </w:r>
            <w:r>
              <w:rPr>
                <w:spacing w:val="-11"/>
                <w:sz w:val="20"/>
              </w:rPr>
              <w:t xml:space="preserve"> </w:t>
            </w:r>
            <w:r>
              <w:rPr>
                <w:sz w:val="20"/>
              </w:rPr>
              <w:t>lavabilidad</w:t>
            </w:r>
            <w:r>
              <w:rPr>
                <w:spacing w:val="-6"/>
                <w:sz w:val="20"/>
              </w:rPr>
              <w:t xml:space="preserve"> </w:t>
            </w:r>
            <w:r>
              <w:rPr>
                <w:sz w:val="20"/>
              </w:rPr>
              <w:t>y</w:t>
            </w:r>
            <w:r>
              <w:rPr>
                <w:spacing w:val="-6"/>
                <w:sz w:val="20"/>
              </w:rPr>
              <w:t xml:space="preserve"> </w:t>
            </w:r>
            <w:r>
              <w:rPr>
                <w:sz w:val="20"/>
              </w:rPr>
              <w:t>adherencia. Es de acabado semi mate aterciopelado. De acuerdo a Norma Bol</w:t>
            </w:r>
            <w:r>
              <w:rPr>
                <w:sz w:val="20"/>
              </w:rPr>
              <w:t>iviana, N B-1 021: tipo RA (Certificación IBNORCA Nº 058</w:t>
            </w:r>
            <w:r>
              <w:rPr>
                <w:spacing w:val="-3"/>
                <w:sz w:val="20"/>
              </w:rPr>
              <w:t xml:space="preserve"> </w:t>
            </w:r>
            <w:r>
              <w:rPr>
                <w:sz w:val="20"/>
              </w:rPr>
              <w:t xml:space="preserve">– ‘DO </w:t>
            </w:r>
            <w:r>
              <w:rPr>
                <w:spacing w:val="-4"/>
                <w:sz w:val="20"/>
              </w:rPr>
              <w:t>03).</w:t>
            </w:r>
          </w:p>
          <w:p w:rsidR="00166166" w:rsidRDefault="00B7696D">
            <w:pPr>
              <w:pStyle w:val="TableParagraph"/>
              <w:spacing w:line="244" w:lineRule="exact"/>
              <w:ind w:left="69"/>
              <w:rPr>
                <w:sz w:val="20"/>
              </w:rPr>
            </w:pPr>
            <w:r>
              <w:rPr>
                <w:spacing w:val="-2"/>
                <w:sz w:val="20"/>
              </w:rPr>
              <w:t>CARACTERÍSTICAS:</w:t>
            </w:r>
          </w:p>
          <w:p w:rsidR="00166166" w:rsidRDefault="00B7696D">
            <w:pPr>
              <w:pStyle w:val="TableParagraph"/>
              <w:spacing w:before="1"/>
              <w:ind w:left="69" w:right="174"/>
              <w:rPr>
                <w:sz w:val="20"/>
              </w:rPr>
            </w:pPr>
            <w:r>
              <w:rPr>
                <w:sz w:val="20"/>
              </w:rPr>
              <w:t>Pintura acrílica al agua, se diluye con agua fácil secado al aire, resistente</w:t>
            </w:r>
            <w:r>
              <w:rPr>
                <w:spacing w:val="-5"/>
                <w:sz w:val="20"/>
              </w:rPr>
              <w:t xml:space="preserve"> </w:t>
            </w:r>
            <w:r>
              <w:rPr>
                <w:sz w:val="20"/>
              </w:rPr>
              <w:t>a</w:t>
            </w:r>
            <w:r>
              <w:rPr>
                <w:spacing w:val="-5"/>
                <w:sz w:val="20"/>
              </w:rPr>
              <w:t xml:space="preserve"> </w:t>
            </w:r>
            <w:r>
              <w:rPr>
                <w:sz w:val="20"/>
              </w:rPr>
              <w:t>hongos</w:t>
            </w:r>
            <w:r>
              <w:rPr>
                <w:spacing w:val="-7"/>
                <w:sz w:val="20"/>
              </w:rPr>
              <w:t xml:space="preserve"> </w:t>
            </w:r>
            <w:r>
              <w:rPr>
                <w:sz w:val="20"/>
              </w:rPr>
              <w:t>y</w:t>
            </w:r>
            <w:r>
              <w:rPr>
                <w:spacing w:val="-4"/>
                <w:sz w:val="20"/>
              </w:rPr>
              <w:t xml:space="preserve"> </w:t>
            </w:r>
            <w:r>
              <w:rPr>
                <w:sz w:val="20"/>
              </w:rPr>
              <w:t>moho</w:t>
            </w:r>
            <w:r>
              <w:rPr>
                <w:spacing w:val="-6"/>
                <w:sz w:val="20"/>
              </w:rPr>
              <w:t xml:space="preserve"> </w:t>
            </w:r>
            <w:r>
              <w:rPr>
                <w:sz w:val="20"/>
              </w:rPr>
              <w:t>super</w:t>
            </w:r>
            <w:r>
              <w:rPr>
                <w:spacing w:val="-3"/>
                <w:sz w:val="20"/>
              </w:rPr>
              <w:t xml:space="preserve"> </w:t>
            </w:r>
            <w:r>
              <w:rPr>
                <w:sz w:val="20"/>
              </w:rPr>
              <w:t>lavable con</w:t>
            </w:r>
            <w:r>
              <w:rPr>
                <w:spacing w:val="-5"/>
                <w:sz w:val="20"/>
              </w:rPr>
              <w:t xml:space="preserve"> </w:t>
            </w:r>
            <w:r>
              <w:rPr>
                <w:sz w:val="20"/>
              </w:rPr>
              <w:t>respuesta</w:t>
            </w:r>
            <w:r>
              <w:rPr>
                <w:spacing w:val="-6"/>
                <w:sz w:val="20"/>
              </w:rPr>
              <w:t xml:space="preserve"> </w:t>
            </w:r>
            <w:r>
              <w:rPr>
                <w:sz w:val="20"/>
              </w:rPr>
              <w:t>favorable al medio ambiente</w:t>
            </w:r>
          </w:p>
          <w:p w:rsidR="00166166" w:rsidRDefault="00B7696D">
            <w:pPr>
              <w:pStyle w:val="TableParagraph"/>
              <w:spacing w:before="2"/>
              <w:ind w:left="69"/>
              <w:rPr>
                <w:sz w:val="20"/>
              </w:rPr>
            </w:pPr>
            <w:r>
              <w:rPr>
                <w:sz w:val="20"/>
              </w:rPr>
              <w:t>Buena</w:t>
            </w:r>
            <w:r>
              <w:rPr>
                <w:spacing w:val="-5"/>
                <w:sz w:val="20"/>
              </w:rPr>
              <w:t xml:space="preserve"> </w:t>
            </w:r>
            <w:r>
              <w:rPr>
                <w:sz w:val="20"/>
              </w:rPr>
              <w:t>resistencia</w:t>
            </w:r>
            <w:r>
              <w:rPr>
                <w:spacing w:val="-5"/>
                <w:sz w:val="20"/>
              </w:rPr>
              <w:t xml:space="preserve"> </w:t>
            </w:r>
            <w:r>
              <w:rPr>
                <w:sz w:val="20"/>
              </w:rPr>
              <w:t>a</w:t>
            </w:r>
            <w:r>
              <w:rPr>
                <w:spacing w:val="-4"/>
                <w:sz w:val="20"/>
              </w:rPr>
              <w:t xml:space="preserve"> </w:t>
            </w:r>
            <w:r>
              <w:rPr>
                <w:sz w:val="20"/>
              </w:rPr>
              <w:t>la</w:t>
            </w:r>
            <w:r>
              <w:rPr>
                <w:spacing w:val="-5"/>
                <w:sz w:val="20"/>
              </w:rPr>
              <w:t xml:space="preserve"> </w:t>
            </w:r>
            <w:r>
              <w:rPr>
                <w:sz w:val="20"/>
              </w:rPr>
              <w:t>luz</w:t>
            </w:r>
            <w:r>
              <w:rPr>
                <w:spacing w:val="2"/>
                <w:sz w:val="20"/>
              </w:rPr>
              <w:t xml:space="preserve"> </w:t>
            </w:r>
            <w:r>
              <w:rPr>
                <w:sz w:val="20"/>
              </w:rPr>
              <w:t>y</w:t>
            </w:r>
            <w:r>
              <w:rPr>
                <w:spacing w:val="-4"/>
                <w:sz w:val="20"/>
              </w:rPr>
              <w:t xml:space="preserve"> </w:t>
            </w:r>
            <w:r>
              <w:rPr>
                <w:sz w:val="20"/>
              </w:rPr>
              <w:t>a</w:t>
            </w:r>
            <w:r>
              <w:rPr>
                <w:spacing w:val="-5"/>
                <w:sz w:val="20"/>
              </w:rPr>
              <w:t xml:space="preserve"> </w:t>
            </w:r>
            <w:r>
              <w:rPr>
                <w:sz w:val="20"/>
              </w:rPr>
              <w:t>la</w:t>
            </w:r>
            <w:r>
              <w:rPr>
                <w:spacing w:val="-4"/>
                <w:sz w:val="20"/>
              </w:rPr>
              <w:t xml:space="preserve"> </w:t>
            </w:r>
            <w:r>
              <w:rPr>
                <w:spacing w:val="-2"/>
                <w:sz w:val="20"/>
              </w:rPr>
              <w:t>intemperie.</w:t>
            </w:r>
          </w:p>
          <w:p w:rsidR="00166166" w:rsidRDefault="00B7696D">
            <w:pPr>
              <w:pStyle w:val="TableParagraph"/>
              <w:spacing w:before="1"/>
              <w:ind w:left="69" w:right="952"/>
              <w:rPr>
                <w:sz w:val="20"/>
              </w:rPr>
            </w:pPr>
            <w:r>
              <w:rPr>
                <w:sz w:val="20"/>
              </w:rPr>
              <w:t>Es</w:t>
            </w:r>
            <w:r>
              <w:rPr>
                <w:spacing w:val="-2"/>
                <w:sz w:val="20"/>
              </w:rPr>
              <w:t xml:space="preserve"> </w:t>
            </w:r>
            <w:r>
              <w:rPr>
                <w:sz w:val="20"/>
              </w:rPr>
              <w:t>lavable</w:t>
            </w:r>
            <w:r>
              <w:rPr>
                <w:spacing w:val="-4"/>
                <w:sz w:val="20"/>
              </w:rPr>
              <w:t xml:space="preserve"> </w:t>
            </w:r>
            <w:r>
              <w:rPr>
                <w:sz w:val="20"/>
              </w:rPr>
              <w:t>y</w:t>
            </w:r>
            <w:r>
              <w:rPr>
                <w:spacing w:val="-8"/>
                <w:sz w:val="20"/>
              </w:rPr>
              <w:t xml:space="preserve"> </w:t>
            </w:r>
            <w:r>
              <w:rPr>
                <w:sz w:val="20"/>
              </w:rPr>
              <w:t>muy</w:t>
            </w:r>
            <w:r>
              <w:rPr>
                <w:spacing w:val="-5"/>
                <w:sz w:val="20"/>
              </w:rPr>
              <w:t xml:space="preserve"> </w:t>
            </w:r>
            <w:r>
              <w:rPr>
                <w:sz w:val="20"/>
              </w:rPr>
              <w:t>resistente a</w:t>
            </w:r>
            <w:r>
              <w:rPr>
                <w:spacing w:val="-5"/>
                <w:sz w:val="20"/>
              </w:rPr>
              <w:t xml:space="preserve"> </w:t>
            </w:r>
            <w:r>
              <w:rPr>
                <w:sz w:val="20"/>
              </w:rPr>
              <w:t>la</w:t>
            </w:r>
            <w:r>
              <w:rPr>
                <w:spacing w:val="-5"/>
                <w:sz w:val="20"/>
              </w:rPr>
              <w:t xml:space="preserve"> </w:t>
            </w:r>
            <w:r>
              <w:rPr>
                <w:sz w:val="20"/>
              </w:rPr>
              <w:t>abrasión</w:t>
            </w:r>
            <w:r>
              <w:rPr>
                <w:spacing w:val="-5"/>
                <w:sz w:val="20"/>
              </w:rPr>
              <w:t xml:space="preserve"> </w:t>
            </w:r>
            <w:r>
              <w:rPr>
                <w:sz w:val="20"/>
              </w:rPr>
              <w:t>en</w:t>
            </w:r>
            <w:r>
              <w:rPr>
                <w:spacing w:val="-4"/>
                <w:sz w:val="20"/>
              </w:rPr>
              <w:t xml:space="preserve"> </w:t>
            </w:r>
            <w:r>
              <w:rPr>
                <w:sz w:val="20"/>
              </w:rPr>
              <w:t>húmedo. Uso: Interiores</w:t>
            </w:r>
            <w:r>
              <w:rPr>
                <w:spacing w:val="40"/>
                <w:sz w:val="20"/>
              </w:rPr>
              <w:t xml:space="preserve"> </w:t>
            </w:r>
            <w:r>
              <w:rPr>
                <w:sz w:val="20"/>
              </w:rPr>
              <w:t>y exteriores</w:t>
            </w:r>
          </w:p>
          <w:p w:rsidR="00166166" w:rsidRDefault="00166166">
            <w:pPr>
              <w:pStyle w:val="TableParagraph"/>
              <w:rPr>
                <w:rFonts w:ascii="Tahoma"/>
                <w:b/>
                <w:sz w:val="20"/>
              </w:rPr>
            </w:pPr>
          </w:p>
          <w:p w:rsidR="00166166" w:rsidRDefault="00B7696D">
            <w:pPr>
              <w:pStyle w:val="TableParagraph"/>
              <w:ind w:left="69"/>
              <w:rPr>
                <w:sz w:val="20"/>
              </w:rPr>
            </w:pPr>
            <w:r>
              <w:rPr>
                <w:spacing w:val="-2"/>
                <w:sz w:val="20"/>
              </w:rPr>
              <w:t>Calidad:</w:t>
            </w:r>
          </w:p>
          <w:p w:rsidR="00166166" w:rsidRDefault="00B7696D">
            <w:pPr>
              <w:pStyle w:val="TableParagraph"/>
              <w:spacing w:before="1"/>
              <w:ind w:left="69" w:right="174"/>
              <w:rPr>
                <w:sz w:val="20"/>
              </w:rPr>
            </w:pPr>
            <w:r>
              <w:rPr>
                <w:sz w:val="20"/>
              </w:rPr>
              <w:t>La</w:t>
            </w:r>
            <w:r>
              <w:rPr>
                <w:spacing w:val="-5"/>
                <w:sz w:val="20"/>
              </w:rPr>
              <w:t xml:space="preserve"> </w:t>
            </w:r>
            <w:r>
              <w:rPr>
                <w:sz w:val="20"/>
              </w:rPr>
              <w:t>Entidad</w:t>
            </w:r>
            <w:r>
              <w:rPr>
                <w:spacing w:val="-5"/>
                <w:sz w:val="20"/>
              </w:rPr>
              <w:t xml:space="preserve"> </w:t>
            </w:r>
            <w:r>
              <w:rPr>
                <w:sz w:val="20"/>
              </w:rPr>
              <w:t>Ejecutora</w:t>
            </w:r>
            <w:r>
              <w:rPr>
                <w:spacing w:val="-5"/>
                <w:sz w:val="20"/>
              </w:rPr>
              <w:t xml:space="preserve"> </w:t>
            </w:r>
            <w:r>
              <w:rPr>
                <w:sz w:val="20"/>
              </w:rPr>
              <w:t>garantizará,</w:t>
            </w:r>
            <w:r>
              <w:rPr>
                <w:spacing w:val="-3"/>
                <w:sz w:val="20"/>
              </w:rPr>
              <w:t xml:space="preserve"> </w:t>
            </w:r>
            <w:r>
              <w:rPr>
                <w:sz w:val="20"/>
              </w:rPr>
              <w:t>la</w:t>
            </w:r>
            <w:r>
              <w:rPr>
                <w:spacing w:val="-5"/>
                <w:sz w:val="20"/>
              </w:rPr>
              <w:t xml:space="preserve"> </w:t>
            </w:r>
            <w:r>
              <w:rPr>
                <w:sz w:val="20"/>
              </w:rPr>
              <w:t>calidad</w:t>
            </w:r>
            <w:r>
              <w:rPr>
                <w:spacing w:val="-5"/>
                <w:sz w:val="20"/>
              </w:rPr>
              <w:t xml:space="preserve"> </w:t>
            </w:r>
            <w:r>
              <w:rPr>
                <w:sz w:val="20"/>
              </w:rPr>
              <w:t>en</w:t>
            </w:r>
            <w:r>
              <w:rPr>
                <w:spacing w:val="-5"/>
                <w:sz w:val="20"/>
              </w:rPr>
              <w:t xml:space="preserve"> </w:t>
            </w:r>
            <w:r>
              <w:rPr>
                <w:sz w:val="20"/>
              </w:rPr>
              <w:t>función</w:t>
            </w:r>
            <w:r>
              <w:rPr>
                <w:spacing w:val="-5"/>
                <w:sz w:val="20"/>
              </w:rPr>
              <w:t xml:space="preserve"> </w:t>
            </w:r>
            <w:r>
              <w:rPr>
                <w:sz w:val="20"/>
              </w:rPr>
              <w:t>a</w:t>
            </w:r>
            <w:r>
              <w:rPr>
                <w:spacing w:val="-5"/>
                <w:sz w:val="20"/>
              </w:rPr>
              <w:t xml:space="preserve"> </w:t>
            </w:r>
            <w:r>
              <w:rPr>
                <w:sz w:val="20"/>
              </w:rPr>
              <w:t>los requisitos exigidos.</w:t>
            </w:r>
          </w:p>
          <w:p w:rsidR="00166166" w:rsidRDefault="00166166">
            <w:pPr>
              <w:pStyle w:val="TableParagraph"/>
              <w:spacing w:before="4"/>
              <w:rPr>
                <w:rFonts w:ascii="Tahoma"/>
                <w:b/>
                <w:sz w:val="20"/>
              </w:rPr>
            </w:pPr>
          </w:p>
          <w:p w:rsidR="00166166" w:rsidRDefault="00B7696D">
            <w:pPr>
              <w:pStyle w:val="TableParagraph"/>
              <w:spacing w:before="1"/>
              <w:ind w:left="69"/>
              <w:rPr>
                <w:sz w:val="20"/>
              </w:rPr>
            </w:pPr>
            <w:r>
              <w:rPr>
                <w:spacing w:val="-2"/>
                <w:sz w:val="20"/>
              </w:rPr>
              <w:t>Almacenamiento:</w:t>
            </w:r>
          </w:p>
          <w:p w:rsidR="00166166" w:rsidRDefault="00B7696D">
            <w:pPr>
              <w:pStyle w:val="TableParagraph"/>
              <w:ind w:left="69"/>
              <w:rPr>
                <w:sz w:val="20"/>
              </w:rPr>
            </w:pPr>
            <w:r>
              <w:rPr>
                <w:sz w:val="20"/>
              </w:rPr>
              <w:t>Se</w:t>
            </w:r>
            <w:r>
              <w:rPr>
                <w:spacing w:val="-1"/>
                <w:sz w:val="20"/>
              </w:rPr>
              <w:t xml:space="preserve"> </w:t>
            </w:r>
            <w:r>
              <w:rPr>
                <w:sz w:val="20"/>
              </w:rPr>
              <w:t>debe</w:t>
            </w:r>
            <w:r>
              <w:rPr>
                <w:spacing w:val="-6"/>
                <w:sz w:val="20"/>
              </w:rPr>
              <w:t xml:space="preserve"> </w:t>
            </w:r>
            <w:r>
              <w:rPr>
                <w:sz w:val="20"/>
              </w:rPr>
              <w:t>almacenar</w:t>
            </w:r>
            <w:r>
              <w:rPr>
                <w:spacing w:val="-1"/>
                <w:sz w:val="20"/>
              </w:rPr>
              <w:t xml:space="preserve"> </w:t>
            </w:r>
            <w:r>
              <w:rPr>
                <w:sz w:val="20"/>
              </w:rPr>
              <w:t>en</w:t>
            </w:r>
            <w:r>
              <w:rPr>
                <w:spacing w:val="-7"/>
                <w:sz w:val="20"/>
              </w:rPr>
              <w:t xml:space="preserve"> </w:t>
            </w:r>
            <w:r>
              <w:rPr>
                <w:sz w:val="20"/>
              </w:rPr>
              <w:t>lugares</w:t>
            </w:r>
            <w:r>
              <w:rPr>
                <w:spacing w:val="-4"/>
                <w:sz w:val="20"/>
              </w:rPr>
              <w:t xml:space="preserve"> </w:t>
            </w:r>
            <w:r>
              <w:rPr>
                <w:sz w:val="20"/>
              </w:rPr>
              <w:t>techados</w:t>
            </w:r>
            <w:r>
              <w:rPr>
                <w:spacing w:val="-9"/>
                <w:sz w:val="20"/>
              </w:rPr>
              <w:t xml:space="preserve"> </w:t>
            </w:r>
            <w:r>
              <w:rPr>
                <w:sz w:val="20"/>
              </w:rPr>
              <w:t>y</w:t>
            </w:r>
            <w:r>
              <w:rPr>
                <w:spacing w:val="-2"/>
                <w:sz w:val="20"/>
              </w:rPr>
              <w:t xml:space="preserve"> </w:t>
            </w:r>
            <w:r>
              <w:rPr>
                <w:sz w:val="20"/>
              </w:rPr>
              <w:t>protegidos</w:t>
            </w:r>
            <w:r>
              <w:rPr>
                <w:spacing w:val="-4"/>
                <w:sz w:val="20"/>
              </w:rPr>
              <w:t xml:space="preserve"> </w:t>
            </w:r>
            <w:r>
              <w:rPr>
                <w:sz w:val="20"/>
              </w:rPr>
              <w:t>del</w:t>
            </w:r>
            <w:r>
              <w:rPr>
                <w:spacing w:val="-9"/>
                <w:sz w:val="20"/>
              </w:rPr>
              <w:t xml:space="preserve"> </w:t>
            </w:r>
            <w:r>
              <w:rPr>
                <w:sz w:val="20"/>
              </w:rPr>
              <w:t xml:space="preserve">medio </w:t>
            </w:r>
            <w:r>
              <w:rPr>
                <w:spacing w:val="-2"/>
                <w:sz w:val="20"/>
              </w:rPr>
              <w:t>ambiente.</w:t>
            </w:r>
          </w:p>
        </w:tc>
      </w:tr>
    </w:tbl>
    <w:p w:rsidR="00166166" w:rsidRDefault="00166166">
      <w:pPr>
        <w:pStyle w:val="TableParagraph"/>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3173"/>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pacing w:val="-2"/>
                <w:sz w:val="20"/>
              </w:rPr>
              <w:t>Color:</w:t>
            </w:r>
          </w:p>
          <w:p w:rsidR="00166166" w:rsidRDefault="00B7696D">
            <w:pPr>
              <w:pStyle w:val="TableParagraph"/>
              <w:spacing w:before="1"/>
              <w:ind w:left="69"/>
              <w:rPr>
                <w:sz w:val="20"/>
              </w:rPr>
            </w:pPr>
            <w:r>
              <w:rPr>
                <w:sz w:val="20"/>
              </w:rPr>
              <w:t>El pintado exterior de las viviendas deberá contar con franjas de color</w:t>
            </w:r>
            <w:r>
              <w:rPr>
                <w:spacing w:val="-3"/>
                <w:sz w:val="20"/>
              </w:rPr>
              <w:t xml:space="preserve"> </w:t>
            </w:r>
            <w:r>
              <w:rPr>
                <w:sz w:val="20"/>
              </w:rPr>
              <w:t>azul</w:t>
            </w:r>
            <w:r>
              <w:rPr>
                <w:spacing w:val="-3"/>
                <w:sz w:val="20"/>
              </w:rPr>
              <w:t xml:space="preserve"> </w:t>
            </w:r>
            <w:r>
              <w:rPr>
                <w:sz w:val="20"/>
              </w:rPr>
              <w:t>con</w:t>
            </w:r>
            <w:r>
              <w:rPr>
                <w:spacing w:val="-5"/>
                <w:sz w:val="20"/>
              </w:rPr>
              <w:t xml:space="preserve"> </w:t>
            </w:r>
            <w:r>
              <w:rPr>
                <w:sz w:val="20"/>
              </w:rPr>
              <w:t>código</w:t>
            </w:r>
            <w:r>
              <w:rPr>
                <w:spacing w:val="-5"/>
                <w:sz w:val="20"/>
              </w:rPr>
              <w:t xml:space="preserve"> </w:t>
            </w:r>
            <w:r>
              <w:rPr>
                <w:sz w:val="20"/>
              </w:rPr>
              <w:t>RAL 5017</w:t>
            </w:r>
            <w:r>
              <w:rPr>
                <w:spacing w:val="-1"/>
                <w:sz w:val="20"/>
              </w:rPr>
              <w:t xml:space="preserve"> </w:t>
            </w:r>
            <w:r>
              <w:rPr>
                <w:sz w:val="20"/>
              </w:rPr>
              <w:t>o</w:t>
            </w:r>
            <w:r>
              <w:rPr>
                <w:spacing w:val="-5"/>
                <w:sz w:val="20"/>
              </w:rPr>
              <w:t xml:space="preserve"> </w:t>
            </w:r>
            <w:r>
              <w:rPr>
                <w:sz w:val="20"/>
              </w:rPr>
              <w:t>similar</w:t>
            </w:r>
            <w:r>
              <w:rPr>
                <w:spacing w:val="-3"/>
                <w:sz w:val="20"/>
              </w:rPr>
              <w:t xml:space="preserve"> </w:t>
            </w:r>
            <w:r>
              <w:rPr>
                <w:sz w:val="20"/>
              </w:rPr>
              <w:t>en</w:t>
            </w:r>
            <w:r>
              <w:rPr>
                <w:spacing w:val="-5"/>
                <w:sz w:val="20"/>
              </w:rPr>
              <w:t xml:space="preserve"> </w:t>
            </w:r>
            <w:r>
              <w:rPr>
                <w:sz w:val="20"/>
              </w:rPr>
              <w:t>contraste</w:t>
            </w:r>
            <w:r>
              <w:rPr>
                <w:spacing w:val="-4"/>
                <w:sz w:val="20"/>
              </w:rPr>
              <w:t xml:space="preserve"> </w:t>
            </w:r>
            <w:r>
              <w:rPr>
                <w:sz w:val="20"/>
              </w:rPr>
              <w:t>con</w:t>
            </w:r>
            <w:r>
              <w:rPr>
                <w:spacing w:val="-5"/>
                <w:sz w:val="20"/>
              </w:rPr>
              <w:t xml:space="preserve"> </w:t>
            </w:r>
            <w:r>
              <w:rPr>
                <w:sz w:val="20"/>
              </w:rPr>
              <w:t>el</w:t>
            </w:r>
            <w:r>
              <w:rPr>
                <w:spacing w:val="-7"/>
                <w:sz w:val="20"/>
              </w:rPr>
              <w:t xml:space="preserve"> </w:t>
            </w:r>
            <w:r>
              <w:rPr>
                <w:sz w:val="20"/>
              </w:rPr>
              <w:t>color crema de tonalidad clara RAL 9001 o similar.</w:t>
            </w:r>
          </w:p>
          <w:p w:rsidR="00166166" w:rsidRDefault="00B7696D">
            <w:pPr>
              <w:pStyle w:val="TableParagraph"/>
              <w:spacing w:before="4" w:line="237" w:lineRule="auto"/>
              <w:ind w:left="69"/>
              <w:rPr>
                <w:sz w:val="20"/>
              </w:rPr>
            </w:pPr>
            <w:r>
              <w:rPr>
                <w:sz w:val="20"/>
              </w:rPr>
              <w:t>Deberá</w:t>
            </w:r>
            <w:r>
              <w:rPr>
                <w:spacing w:val="-4"/>
                <w:sz w:val="20"/>
              </w:rPr>
              <w:t xml:space="preserve"> </w:t>
            </w:r>
            <w:r>
              <w:rPr>
                <w:sz w:val="20"/>
              </w:rPr>
              <w:t>contar</w:t>
            </w:r>
            <w:r>
              <w:rPr>
                <w:spacing w:val="-2"/>
                <w:sz w:val="20"/>
              </w:rPr>
              <w:t xml:space="preserve"> </w:t>
            </w:r>
            <w:r>
              <w:rPr>
                <w:sz w:val="20"/>
              </w:rPr>
              <w:t>una</w:t>
            </w:r>
            <w:r>
              <w:rPr>
                <w:spacing w:val="-5"/>
                <w:sz w:val="20"/>
              </w:rPr>
              <w:t xml:space="preserve"> </w:t>
            </w:r>
            <w:r>
              <w:rPr>
                <w:sz w:val="20"/>
              </w:rPr>
              <w:t>simbología</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Bandera</w:t>
            </w:r>
            <w:r>
              <w:rPr>
                <w:spacing w:val="-4"/>
                <w:sz w:val="20"/>
              </w:rPr>
              <w:t xml:space="preserve"> </w:t>
            </w:r>
            <w:r>
              <w:rPr>
                <w:sz w:val="20"/>
              </w:rPr>
              <w:t>Nacional</w:t>
            </w:r>
            <w:r>
              <w:rPr>
                <w:spacing w:val="-2"/>
                <w:sz w:val="20"/>
              </w:rPr>
              <w:t xml:space="preserve"> </w:t>
            </w:r>
            <w:r>
              <w:rPr>
                <w:sz w:val="20"/>
              </w:rPr>
              <w:t>en</w:t>
            </w:r>
            <w:r>
              <w:rPr>
                <w:spacing w:val="-4"/>
                <w:sz w:val="20"/>
              </w:rPr>
              <w:t xml:space="preserve"> </w:t>
            </w:r>
            <w:r>
              <w:rPr>
                <w:sz w:val="20"/>
              </w:rPr>
              <w:t>un</w:t>
            </w:r>
            <w:r>
              <w:rPr>
                <w:spacing w:val="-9"/>
                <w:sz w:val="20"/>
              </w:rPr>
              <w:t xml:space="preserve"> </w:t>
            </w:r>
            <w:r>
              <w:rPr>
                <w:sz w:val="20"/>
              </w:rPr>
              <w:t>lugar visible donde forme parte del frontis de la vivienda y/o tipología lateral que sea visible.</w:t>
            </w:r>
          </w:p>
          <w:p w:rsidR="00166166" w:rsidRDefault="00B7696D">
            <w:pPr>
              <w:pStyle w:val="TableParagraph"/>
              <w:spacing w:before="3"/>
              <w:ind w:left="69"/>
              <w:rPr>
                <w:sz w:val="20"/>
              </w:rPr>
            </w:pPr>
            <w:r>
              <w:rPr>
                <w:sz w:val="20"/>
              </w:rPr>
              <w:t>También deberá colocarse un degrade de color azul en un lugar visible donde</w:t>
            </w:r>
            <w:r>
              <w:rPr>
                <w:spacing w:val="-5"/>
                <w:sz w:val="20"/>
              </w:rPr>
              <w:t xml:space="preserve"> </w:t>
            </w:r>
            <w:r>
              <w:rPr>
                <w:sz w:val="20"/>
              </w:rPr>
              <w:t>forme</w:t>
            </w:r>
            <w:r>
              <w:rPr>
                <w:spacing w:val="-5"/>
                <w:sz w:val="20"/>
              </w:rPr>
              <w:t xml:space="preserve"> </w:t>
            </w:r>
            <w:r>
              <w:rPr>
                <w:sz w:val="20"/>
              </w:rPr>
              <w:t>parte del</w:t>
            </w:r>
            <w:r>
              <w:rPr>
                <w:spacing w:val="-4"/>
                <w:sz w:val="20"/>
              </w:rPr>
              <w:t xml:space="preserve"> </w:t>
            </w:r>
            <w:r>
              <w:rPr>
                <w:sz w:val="20"/>
              </w:rPr>
              <w:t>frontis</w:t>
            </w:r>
            <w:r>
              <w:rPr>
                <w:spacing w:val="-3"/>
                <w:sz w:val="20"/>
              </w:rPr>
              <w:t xml:space="preserve"> </w:t>
            </w:r>
            <w:r>
              <w:rPr>
                <w:sz w:val="20"/>
              </w:rPr>
              <w:t>de preferencia</w:t>
            </w:r>
            <w:r>
              <w:rPr>
                <w:spacing w:val="-6"/>
                <w:sz w:val="20"/>
              </w:rPr>
              <w:t xml:space="preserve"> </w:t>
            </w:r>
            <w:r>
              <w:rPr>
                <w:sz w:val="20"/>
              </w:rPr>
              <w:t>en</w:t>
            </w:r>
            <w:r>
              <w:rPr>
                <w:spacing w:val="-6"/>
                <w:sz w:val="20"/>
              </w:rPr>
              <w:t xml:space="preserve"> </w:t>
            </w:r>
            <w:r>
              <w:rPr>
                <w:sz w:val="20"/>
              </w:rPr>
              <w:t>una</w:t>
            </w:r>
            <w:r>
              <w:rPr>
                <w:spacing w:val="-11"/>
                <w:sz w:val="20"/>
              </w:rPr>
              <w:t xml:space="preserve"> </w:t>
            </w:r>
            <w:r>
              <w:rPr>
                <w:sz w:val="20"/>
              </w:rPr>
              <w:t>esquina de la fachada en la vivienda.</w:t>
            </w:r>
          </w:p>
          <w:p w:rsidR="00166166" w:rsidRDefault="00B7696D">
            <w:pPr>
              <w:pStyle w:val="TableParagraph"/>
              <w:spacing w:before="2"/>
              <w:ind w:left="69" w:right="174"/>
              <w:rPr>
                <w:sz w:val="20"/>
              </w:rPr>
            </w:pPr>
            <w:r>
              <w:rPr>
                <w:sz w:val="20"/>
              </w:rPr>
              <w:t>Todos</w:t>
            </w:r>
            <w:r>
              <w:rPr>
                <w:spacing w:val="-3"/>
                <w:sz w:val="20"/>
              </w:rPr>
              <w:t xml:space="preserve"> </w:t>
            </w:r>
            <w:r>
              <w:rPr>
                <w:sz w:val="20"/>
              </w:rPr>
              <w:t>estos</w:t>
            </w:r>
            <w:r>
              <w:rPr>
                <w:spacing w:val="-2"/>
                <w:sz w:val="20"/>
              </w:rPr>
              <w:t xml:space="preserve"> </w:t>
            </w:r>
            <w:r>
              <w:rPr>
                <w:sz w:val="20"/>
              </w:rPr>
              <w:t>acabados</w:t>
            </w:r>
            <w:r>
              <w:rPr>
                <w:spacing w:val="-8"/>
                <w:sz w:val="20"/>
              </w:rPr>
              <w:t xml:space="preserve"> </w:t>
            </w:r>
            <w:r>
              <w:rPr>
                <w:sz w:val="20"/>
              </w:rPr>
              <w:t>de</w:t>
            </w:r>
            <w:r>
              <w:rPr>
                <w:spacing w:val="-5"/>
                <w:sz w:val="20"/>
              </w:rPr>
              <w:t xml:space="preserve"> </w:t>
            </w:r>
            <w:r>
              <w:rPr>
                <w:sz w:val="20"/>
              </w:rPr>
              <w:t>pintura</w:t>
            </w:r>
            <w:r>
              <w:rPr>
                <w:spacing w:val="-2"/>
                <w:sz w:val="20"/>
              </w:rPr>
              <w:t xml:space="preserve"> </w:t>
            </w:r>
            <w:r>
              <w:rPr>
                <w:sz w:val="20"/>
              </w:rPr>
              <w:t>serán</w:t>
            </w:r>
            <w:r>
              <w:rPr>
                <w:spacing w:val="-7"/>
                <w:sz w:val="20"/>
              </w:rPr>
              <w:t xml:space="preserve"> </w:t>
            </w:r>
            <w:r>
              <w:rPr>
                <w:sz w:val="20"/>
              </w:rPr>
              <w:t>en</w:t>
            </w:r>
            <w:r>
              <w:rPr>
                <w:spacing w:val="-6"/>
                <w:sz w:val="20"/>
              </w:rPr>
              <w:t xml:space="preserve"> </w:t>
            </w:r>
            <w:r>
              <w:rPr>
                <w:sz w:val="20"/>
              </w:rPr>
              <w:t>coordinación</w:t>
            </w:r>
            <w:r>
              <w:rPr>
                <w:spacing w:val="-6"/>
                <w:sz w:val="20"/>
              </w:rPr>
              <w:t xml:space="preserve"> </w:t>
            </w:r>
            <w:r>
              <w:rPr>
                <w:sz w:val="20"/>
              </w:rPr>
              <w:t>y aprobación del inspector de obra.</w:t>
            </w:r>
          </w:p>
        </w:tc>
      </w:tr>
      <w:tr w:rsidR="00166166">
        <w:trPr>
          <w:trHeight w:val="170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15" w:right="6"/>
              <w:jc w:val="center"/>
              <w:rPr>
                <w:sz w:val="20"/>
              </w:rPr>
            </w:pPr>
            <w:r>
              <w:rPr>
                <w:spacing w:val="-5"/>
                <w:sz w:val="20"/>
              </w:rPr>
              <w:t>75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20" w:right="11"/>
              <w:jc w:val="center"/>
              <w:rPr>
                <w:sz w:val="20"/>
              </w:rPr>
            </w:pPr>
            <w:r>
              <w:rPr>
                <w:sz w:val="20"/>
              </w:rPr>
              <w:t>PLETINA</w:t>
            </w:r>
            <w:r>
              <w:rPr>
                <w:spacing w:val="-7"/>
                <w:sz w:val="20"/>
              </w:rPr>
              <w:t xml:space="preserve"> </w:t>
            </w:r>
            <w:r>
              <w:rPr>
                <w:sz w:val="20"/>
              </w:rPr>
              <w:t>DE</w:t>
            </w:r>
            <w:r>
              <w:rPr>
                <w:spacing w:val="-2"/>
                <w:sz w:val="20"/>
              </w:rPr>
              <w:t xml:space="preserve"> </w:t>
            </w:r>
            <w:r>
              <w:rPr>
                <w:sz w:val="20"/>
              </w:rPr>
              <w:t>1/8"</w:t>
            </w:r>
            <w:r>
              <w:rPr>
                <w:spacing w:val="-5"/>
                <w:sz w:val="20"/>
              </w:rPr>
              <w:t xml:space="preserve"> </w:t>
            </w:r>
            <w:r>
              <w:rPr>
                <w:sz w:val="20"/>
              </w:rPr>
              <w:t>X</w:t>
            </w:r>
            <w:r>
              <w:rPr>
                <w:spacing w:val="-4"/>
                <w:sz w:val="20"/>
              </w:rPr>
              <w:t xml:space="preserve"> 3/4"</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ight="128"/>
              <w:rPr>
                <w:sz w:val="20"/>
              </w:rPr>
            </w:pPr>
            <w:r>
              <w:rPr>
                <w:sz w:val="20"/>
              </w:rPr>
              <w:t xml:space="preserve">La pletina metálica, con dimensiones de 3/4 pulgadas de ancho, 1/8 pulgadas de espesor, y longitud personalizable según las necesidades, destaca por su calidad superior y resistencia excepcional. Diseñada para proyectos de construcción y fabricación, esta </w:t>
            </w:r>
            <w:r>
              <w:rPr>
                <w:sz w:val="20"/>
              </w:rPr>
              <w:t>pletina ofrece la solidez necesaria para soportar cargas</w:t>
            </w:r>
            <w:r>
              <w:rPr>
                <w:spacing w:val="-7"/>
                <w:sz w:val="20"/>
              </w:rPr>
              <w:t xml:space="preserve"> </w:t>
            </w:r>
            <w:r>
              <w:rPr>
                <w:sz w:val="20"/>
              </w:rPr>
              <w:t>pesadas,</w:t>
            </w:r>
            <w:r>
              <w:rPr>
                <w:spacing w:val="-3"/>
                <w:sz w:val="20"/>
              </w:rPr>
              <w:t xml:space="preserve"> </w:t>
            </w:r>
            <w:r>
              <w:rPr>
                <w:sz w:val="20"/>
              </w:rPr>
              <w:t>al</w:t>
            </w:r>
            <w:r>
              <w:rPr>
                <w:spacing w:val="-5"/>
                <w:sz w:val="20"/>
              </w:rPr>
              <w:t xml:space="preserve"> </w:t>
            </w:r>
            <w:r>
              <w:rPr>
                <w:sz w:val="20"/>
              </w:rPr>
              <w:t>tiempo</w:t>
            </w:r>
            <w:r>
              <w:rPr>
                <w:spacing w:val="-6"/>
                <w:sz w:val="20"/>
              </w:rPr>
              <w:t xml:space="preserve"> </w:t>
            </w:r>
            <w:r>
              <w:rPr>
                <w:sz w:val="20"/>
              </w:rPr>
              <w:t>que proporciona</w:t>
            </w:r>
            <w:r>
              <w:rPr>
                <w:spacing w:val="-6"/>
                <w:sz w:val="20"/>
              </w:rPr>
              <w:t xml:space="preserve"> </w:t>
            </w:r>
            <w:r>
              <w:rPr>
                <w:sz w:val="20"/>
              </w:rPr>
              <w:t>una</w:t>
            </w:r>
            <w:r>
              <w:rPr>
                <w:spacing w:val="-6"/>
                <w:sz w:val="20"/>
              </w:rPr>
              <w:t xml:space="preserve"> </w:t>
            </w:r>
            <w:r>
              <w:rPr>
                <w:sz w:val="20"/>
              </w:rPr>
              <w:t>notable</w:t>
            </w:r>
            <w:r>
              <w:rPr>
                <w:spacing w:val="-5"/>
                <w:sz w:val="20"/>
              </w:rPr>
              <w:t xml:space="preserve"> </w:t>
            </w:r>
            <w:r>
              <w:rPr>
                <w:sz w:val="20"/>
              </w:rPr>
              <w:t>resistencia</w:t>
            </w:r>
          </w:p>
          <w:p w:rsidR="00166166" w:rsidRDefault="00B7696D">
            <w:pPr>
              <w:pStyle w:val="TableParagraph"/>
              <w:spacing w:line="223" w:lineRule="exact"/>
              <w:ind w:left="69"/>
              <w:rPr>
                <w:sz w:val="20"/>
              </w:rPr>
            </w:pPr>
            <w:r>
              <w:rPr>
                <w:sz w:val="20"/>
              </w:rPr>
              <w:t>a</w:t>
            </w:r>
            <w:r>
              <w:rPr>
                <w:spacing w:val="1"/>
                <w:sz w:val="20"/>
              </w:rPr>
              <w:t xml:space="preserve"> </w:t>
            </w:r>
            <w:r>
              <w:rPr>
                <w:sz w:val="20"/>
              </w:rPr>
              <w:t>la</w:t>
            </w:r>
            <w:r>
              <w:rPr>
                <w:spacing w:val="-2"/>
                <w:sz w:val="20"/>
              </w:rPr>
              <w:t xml:space="preserve"> corrosión.</w:t>
            </w:r>
          </w:p>
        </w:tc>
      </w:tr>
      <w:tr w:rsidR="00166166">
        <w:trPr>
          <w:trHeight w:val="390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15" w:right="6"/>
              <w:jc w:val="center"/>
              <w:rPr>
                <w:sz w:val="20"/>
              </w:rPr>
            </w:pPr>
            <w:r>
              <w:rPr>
                <w:spacing w:val="-5"/>
                <w:sz w:val="20"/>
              </w:rPr>
              <w:t>76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20" w:right="9"/>
              <w:jc w:val="center"/>
              <w:rPr>
                <w:sz w:val="20"/>
              </w:rPr>
            </w:pPr>
            <w:r>
              <w:rPr>
                <w:sz w:val="20"/>
              </w:rPr>
              <w:t>POLIESTIRENO</w:t>
            </w:r>
            <w:r>
              <w:rPr>
                <w:spacing w:val="-13"/>
                <w:sz w:val="20"/>
              </w:rPr>
              <w:t xml:space="preserve"> </w:t>
            </w:r>
            <w:r>
              <w:rPr>
                <w:spacing w:val="-4"/>
                <w:sz w:val="20"/>
              </w:rPr>
              <w:t>E=1CM</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spacing w:before="1"/>
              <w:ind w:left="69" w:right="174"/>
              <w:rPr>
                <w:sz w:val="20"/>
              </w:rPr>
            </w:pPr>
            <w:r>
              <w:rPr>
                <w:sz w:val="20"/>
              </w:rPr>
              <w:t>El</w:t>
            </w:r>
            <w:r>
              <w:rPr>
                <w:spacing w:val="-3"/>
                <w:sz w:val="20"/>
              </w:rPr>
              <w:t xml:space="preserve"> </w:t>
            </w:r>
            <w:r>
              <w:rPr>
                <w:sz w:val="20"/>
              </w:rPr>
              <w:t>poliestireno</w:t>
            </w:r>
            <w:r>
              <w:rPr>
                <w:spacing w:val="-5"/>
                <w:sz w:val="20"/>
              </w:rPr>
              <w:t xml:space="preserve"> </w:t>
            </w:r>
            <w:r>
              <w:rPr>
                <w:sz w:val="20"/>
              </w:rPr>
              <w:t>de</w:t>
            </w:r>
            <w:r>
              <w:rPr>
                <w:spacing w:val="-4"/>
                <w:sz w:val="20"/>
              </w:rPr>
              <w:t xml:space="preserve"> </w:t>
            </w:r>
            <w:r>
              <w:rPr>
                <w:sz w:val="20"/>
              </w:rPr>
              <w:t>1</w:t>
            </w:r>
            <w:r>
              <w:rPr>
                <w:spacing w:val="-1"/>
                <w:sz w:val="20"/>
              </w:rPr>
              <w:t xml:space="preserve"> </w:t>
            </w:r>
            <w:r>
              <w:rPr>
                <w:sz w:val="20"/>
              </w:rPr>
              <w:t>cm</w:t>
            </w:r>
            <w:r>
              <w:rPr>
                <w:spacing w:val="-3"/>
                <w:sz w:val="20"/>
              </w:rPr>
              <w:t xml:space="preserve"> </w:t>
            </w:r>
            <w:r>
              <w:rPr>
                <w:sz w:val="20"/>
              </w:rPr>
              <w:t>de</w:t>
            </w:r>
            <w:r>
              <w:rPr>
                <w:spacing w:val="-4"/>
                <w:sz w:val="20"/>
              </w:rPr>
              <w:t xml:space="preserve"> </w:t>
            </w:r>
            <w:r>
              <w:rPr>
                <w:sz w:val="20"/>
              </w:rPr>
              <w:t>espesor</w:t>
            </w:r>
            <w:r>
              <w:rPr>
                <w:spacing w:val="-3"/>
                <w:sz w:val="20"/>
              </w:rPr>
              <w:t xml:space="preserve"> </w:t>
            </w:r>
            <w:r>
              <w:rPr>
                <w:sz w:val="20"/>
              </w:rPr>
              <w:t>se</w:t>
            </w:r>
            <w:r>
              <w:rPr>
                <w:spacing w:val="-4"/>
                <w:sz w:val="20"/>
              </w:rPr>
              <w:t xml:space="preserve"> </w:t>
            </w:r>
            <w:r>
              <w:rPr>
                <w:sz w:val="20"/>
              </w:rPr>
              <w:t>destaca</w:t>
            </w:r>
            <w:r>
              <w:rPr>
                <w:spacing w:val="-5"/>
                <w:sz w:val="20"/>
              </w:rPr>
              <w:t xml:space="preserve"> </w:t>
            </w:r>
            <w:r>
              <w:rPr>
                <w:sz w:val="20"/>
              </w:rPr>
              <w:t>en</w:t>
            </w:r>
            <w:r>
              <w:rPr>
                <w:spacing w:val="-5"/>
                <w:sz w:val="20"/>
              </w:rPr>
              <w:t xml:space="preserve"> </w:t>
            </w:r>
            <w:r>
              <w:rPr>
                <w:sz w:val="20"/>
              </w:rPr>
              <w:t>la</w:t>
            </w:r>
            <w:r>
              <w:rPr>
                <w:spacing w:val="-5"/>
                <w:sz w:val="20"/>
              </w:rPr>
              <w:t xml:space="preserve"> </w:t>
            </w:r>
            <w:r>
              <w:rPr>
                <w:sz w:val="20"/>
              </w:rPr>
              <w:t>construcción por su versatilidad y eficiencia. Este material, gracias a su baja densidad y ligereza, proporciona una capa aislante efectiva sin añadir carga significativa a la estructura.</w:t>
            </w:r>
          </w:p>
          <w:p w:rsidR="00166166" w:rsidRDefault="00B7696D">
            <w:pPr>
              <w:pStyle w:val="TableParagraph"/>
              <w:ind w:left="69" w:right="64"/>
              <w:rPr>
                <w:sz w:val="20"/>
              </w:rPr>
            </w:pPr>
            <w:r>
              <w:rPr>
                <w:sz w:val="20"/>
              </w:rPr>
              <w:t>El Poliestireno Expandido o EPS es un material plástico espumado uti</w:t>
            </w:r>
            <w:r>
              <w:rPr>
                <w:sz w:val="20"/>
              </w:rPr>
              <w:t>lizado principalmente como aislamiento térmico y acústico, el cual</w:t>
            </w:r>
            <w:r>
              <w:rPr>
                <w:spacing w:val="-5"/>
                <w:sz w:val="20"/>
              </w:rPr>
              <w:t xml:space="preserve"> </w:t>
            </w:r>
            <w:r>
              <w:rPr>
                <w:sz w:val="20"/>
              </w:rPr>
              <w:t>se</w:t>
            </w:r>
            <w:r>
              <w:rPr>
                <w:spacing w:val="-2"/>
                <w:sz w:val="20"/>
              </w:rPr>
              <w:t xml:space="preserve"> </w:t>
            </w:r>
            <w:r>
              <w:rPr>
                <w:sz w:val="20"/>
              </w:rPr>
              <w:t>define</w:t>
            </w:r>
            <w:r>
              <w:rPr>
                <w:spacing w:val="-2"/>
                <w:sz w:val="20"/>
              </w:rPr>
              <w:t xml:space="preserve"> </w:t>
            </w:r>
            <w:r>
              <w:rPr>
                <w:sz w:val="20"/>
              </w:rPr>
              <w:t>técnicamente</w:t>
            </w:r>
            <w:r>
              <w:rPr>
                <w:spacing w:val="-6"/>
                <w:sz w:val="20"/>
              </w:rPr>
              <w:t xml:space="preserve"> </w:t>
            </w:r>
            <w:r>
              <w:rPr>
                <w:sz w:val="20"/>
              </w:rPr>
              <w:t>como:</w:t>
            </w:r>
            <w:r>
              <w:rPr>
                <w:spacing w:val="-8"/>
                <w:sz w:val="20"/>
              </w:rPr>
              <w:t xml:space="preserve"> </w:t>
            </w:r>
            <w:r>
              <w:rPr>
                <w:sz w:val="20"/>
              </w:rPr>
              <w:t>Material</w:t>
            </w:r>
            <w:r>
              <w:rPr>
                <w:spacing w:val="-1"/>
                <w:sz w:val="20"/>
              </w:rPr>
              <w:t xml:space="preserve"> </w:t>
            </w:r>
            <w:r>
              <w:rPr>
                <w:sz w:val="20"/>
              </w:rPr>
              <w:t>plástico</w:t>
            </w:r>
            <w:r>
              <w:rPr>
                <w:spacing w:val="-7"/>
                <w:sz w:val="20"/>
              </w:rPr>
              <w:t xml:space="preserve"> </w:t>
            </w:r>
            <w:r>
              <w:rPr>
                <w:sz w:val="20"/>
              </w:rPr>
              <w:t>celular</w:t>
            </w:r>
            <w:r>
              <w:rPr>
                <w:spacing w:val="-10"/>
                <w:sz w:val="20"/>
              </w:rPr>
              <w:t xml:space="preserve"> </w:t>
            </w:r>
            <w:r>
              <w:rPr>
                <w:sz w:val="20"/>
              </w:rPr>
              <w:t>y</w:t>
            </w:r>
            <w:r>
              <w:rPr>
                <w:spacing w:val="-3"/>
                <w:sz w:val="20"/>
              </w:rPr>
              <w:t xml:space="preserve"> </w:t>
            </w:r>
            <w:r>
              <w:rPr>
                <w:sz w:val="20"/>
              </w:rPr>
              <w:t>rígido fabricado a partir del moldeo de perlas preexpandidas de poliestireno expandible o uno de sus copolímeros, que presenta una e</w:t>
            </w:r>
            <w:r>
              <w:rPr>
                <w:sz w:val="20"/>
              </w:rPr>
              <w:t>structura celular cerrada y rellena de aire.</w:t>
            </w:r>
          </w:p>
          <w:p w:rsidR="00166166" w:rsidRDefault="00B7696D">
            <w:pPr>
              <w:pStyle w:val="TableParagraph"/>
              <w:ind w:left="69"/>
              <w:rPr>
                <w:sz w:val="20"/>
              </w:rPr>
            </w:pPr>
            <w:r>
              <w:rPr>
                <w:sz w:val="20"/>
              </w:rPr>
              <w:t>El Poliestireno deberá ser de E-1cm y deberá presentar características</w:t>
            </w:r>
            <w:r>
              <w:rPr>
                <w:spacing w:val="-10"/>
                <w:sz w:val="20"/>
              </w:rPr>
              <w:t xml:space="preserve"> </w:t>
            </w:r>
            <w:r>
              <w:rPr>
                <w:sz w:val="20"/>
              </w:rPr>
              <w:t>de</w:t>
            </w:r>
            <w:r>
              <w:rPr>
                <w:spacing w:val="-7"/>
                <w:sz w:val="20"/>
              </w:rPr>
              <w:t xml:space="preserve"> </w:t>
            </w:r>
            <w:r>
              <w:rPr>
                <w:sz w:val="20"/>
              </w:rPr>
              <w:t>resistencia</w:t>
            </w:r>
            <w:r>
              <w:rPr>
                <w:spacing w:val="-8"/>
                <w:sz w:val="20"/>
              </w:rPr>
              <w:t xml:space="preserve"> </w:t>
            </w:r>
            <w:r>
              <w:rPr>
                <w:sz w:val="20"/>
              </w:rPr>
              <w:t>al</w:t>
            </w:r>
            <w:r>
              <w:rPr>
                <w:spacing w:val="-7"/>
                <w:sz w:val="20"/>
              </w:rPr>
              <w:t xml:space="preserve"> </w:t>
            </w:r>
            <w:r>
              <w:rPr>
                <w:sz w:val="20"/>
              </w:rPr>
              <w:t>envejecimiento,</w:t>
            </w:r>
            <w:r>
              <w:rPr>
                <w:spacing w:val="-5"/>
                <w:sz w:val="20"/>
              </w:rPr>
              <w:t xml:space="preserve"> </w:t>
            </w:r>
            <w:r>
              <w:rPr>
                <w:sz w:val="20"/>
              </w:rPr>
              <w:t>aislante</w:t>
            </w:r>
            <w:r>
              <w:rPr>
                <w:spacing w:val="-3"/>
                <w:sz w:val="20"/>
              </w:rPr>
              <w:t xml:space="preserve"> </w:t>
            </w:r>
            <w:r>
              <w:rPr>
                <w:sz w:val="20"/>
              </w:rPr>
              <w:t>térmico, amortiguación de impactos y resistencia a la humedad</w:t>
            </w:r>
          </w:p>
          <w:p w:rsidR="00166166" w:rsidRDefault="00B7696D">
            <w:pPr>
              <w:pStyle w:val="TableParagraph"/>
              <w:spacing w:line="240" w:lineRule="atLeast"/>
              <w:ind w:left="69" w:right="174"/>
              <w:rPr>
                <w:sz w:val="20"/>
              </w:rPr>
            </w:pPr>
            <w:r>
              <w:rPr>
                <w:sz w:val="20"/>
              </w:rPr>
              <w:t>De</w:t>
            </w:r>
            <w:r>
              <w:rPr>
                <w:spacing w:val="-3"/>
                <w:sz w:val="20"/>
              </w:rPr>
              <w:t xml:space="preserve"> </w:t>
            </w:r>
            <w:r>
              <w:rPr>
                <w:sz w:val="20"/>
              </w:rPr>
              <w:t>manera</w:t>
            </w:r>
            <w:r>
              <w:rPr>
                <w:spacing w:val="-4"/>
                <w:sz w:val="20"/>
              </w:rPr>
              <w:t xml:space="preserve"> </w:t>
            </w:r>
            <w:r>
              <w:rPr>
                <w:sz w:val="20"/>
              </w:rPr>
              <w:t>previa</w:t>
            </w:r>
            <w:r>
              <w:rPr>
                <w:spacing w:val="-4"/>
                <w:sz w:val="20"/>
              </w:rPr>
              <w:t xml:space="preserve"> </w:t>
            </w:r>
            <w:r>
              <w:rPr>
                <w:sz w:val="20"/>
              </w:rPr>
              <w:t>a su</w:t>
            </w:r>
            <w:r>
              <w:rPr>
                <w:spacing w:val="-4"/>
                <w:sz w:val="20"/>
              </w:rPr>
              <w:t xml:space="preserve"> </w:t>
            </w:r>
            <w:r>
              <w:rPr>
                <w:sz w:val="20"/>
              </w:rPr>
              <w:t>instalación,</w:t>
            </w:r>
            <w:r>
              <w:rPr>
                <w:spacing w:val="-6"/>
                <w:sz w:val="20"/>
              </w:rPr>
              <w:t xml:space="preserve"> </w:t>
            </w:r>
            <w:r>
              <w:rPr>
                <w:sz w:val="20"/>
              </w:rPr>
              <w:t>una</w:t>
            </w:r>
            <w:r>
              <w:rPr>
                <w:spacing w:val="-5"/>
                <w:sz w:val="20"/>
              </w:rPr>
              <w:t xml:space="preserve"> </w:t>
            </w:r>
            <w:r>
              <w:rPr>
                <w:sz w:val="20"/>
              </w:rPr>
              <w:t>muestra</w:t>
            </w:r>
            <w:r>
              <w:rPr>
                <w:spacing w:val="-4"/>
                <w:sz w:val="20"/>
              </w:rPr>
              <w:t xml:space="preserve"> </w:t>
            </w:r>
            <w:r>
              <w:rPr>
                <w:sz w:val="20"/>
              </w:rPr>
              <w:t>del</w:t>
            </w:r>
            <w:r>
              <w:rPr>
                <w:spacing w:val="-6"/>
                <w:sz w:val="20"/>
              </w:rPr>
              <w:t xml:space="preserve"> </w:t>
            </w:r>
            <w:r>
              <w:rPr>
                <w:sz w:val="20"/>
              </w:rPr>
              <w:t>material</w:t>
            </w:r>
            <w:r>
              <w:rPr>
                <w:spacing w:val="-3"/>
                <w:sz w:val="20"/>
              </w:rPr>
              <w:t xml:space="preserve"> </w:t>
            </w:r>
            <w:r>
              <w:rPr>
                <w:sz w:val="20"/>
              </w:rPr>
              <w:t>a usarse en el proyecto, deberá ser puesto a consideración del Inspector de obra para su aprobación.</w:t>
            </w:r>
          </w:p>
        </w:tc>
      </w:tr>
      <w:tr w:rsidR="00166166">
        <w:trPr>
          <w:trHeight w:val="390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spacing w:before="1"/>
              <w:ind w:left="15" w:right="6"/>
              <w:jc w:val="center"/>
              <w:rPr>
                <w:sz w:val="20"/>
              </w:rPr>
            </w:pPr>
            <w:r>
              <w:rPr>
                <w:spacing w:val="-5"/>
                <w:sz w:val="20"/>
              </w:rPr>
              <w:t>77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7"/>
              <w:rPr>
                <w:rFonts w:ascii="Tahoma"/>
                <w:b/>
                <w:sz w:val="20"/>
              </w:rPr>
            </w:pPr>
          </w:p>
          <w:p w:rsidR="00166166" w:rsidRDefault="00B7696D">
            <w:pPr>
              <w:pStyle w:val="TableParagraph"/>
              <w:ind w:left="20" w:right="6"/>
              <w:jc w:val="center"/>
              <w:rPr>
                <w:sz w:val="20"/>
              </w:rPr>
            </w:pPr>
            <w:r>
              <w:rPr>
                <w:sz w:val="20"/>
              </w:rPr>
              <w:t>PUERTA</w:t>
            </w:r>
            <w:r>
              <w:rPr>
                <w:spacing w:val="-12"/>
                <w:sz w:val="20"/>
              </w:rPr>
              <w:t xml:space="preserve"> </w:t>
            </w:r>
            <w:r>
              <w:rPr>
                <w:sz w:val="20"/>
              </w:rPr>
              <w:t>MIXTA</w:t>
            </w:r>
            <w:r>
              <w:rPr>
                <w:spacing w:val="-11"/>
                <w:sz w:val="20"/>
              </w:rPr>
              <w:t xml:space="preserve"> </w:t>
            </w:r>
            <w:r>
              <w:rPr>
                <w:sz w:val="20"/>
              </w:rPr>
              <w:t>METAL</w:t>
            </w:r>
            <w:r>
              <w:rPr>
                <w:spacing w:val="-10"/>
                <w:sz w:val="20"/>
              </w:rPr>
              <w:t xml:space="preserve"> </w:t>
            </w:r>
            <w:r>
              <w:rPr>
                <w:sz w:val="20"/>
              </w:rPr>
              <w:t>Y MADERA</w:t>
            </w:r>
            <w:r>
              <w:rPr>
                <w:spacing w:val="-3"/>
                <w:sz w:val="20"/>
              </w:rPr>
              <w:t xml:space="preserve"> </w:t>
            </w:r>
            <w:r>
              <w:rPr>
                <w:sz w:val="20"/>
              </w:rPr>
              <w:t xml:space="preserve">(1.00X2.10) </w:t>
            </w:r>
            <w:r>
              <w:rPr>
                <w:spacing w:val="-2"/>
                <w:sz w:val="20"/>
              </w:rPr>
              <w:t>INC/MARCO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Para la fabricación de la estructura principal, se empleara fierro angular de 11/2”x1/8”y para</w:t>
            </w:r>
            <w:r>
              <w:rPr>
                <w:spacing w:val="-3"/>
                <w:sz w:val="20"/>
              </w:rPr>
              <w:t xml:space="preserve"> </w:t>
            </w:r>
            <w:r>
              <w:rPr>
                <w:sz w:val="20"/>
              </w:rPr>
              <w:t>la</w:t>
            </w:r>
            <w:r>
              <w:rPr>
                <w:spacing w:val="-3"/>
                <w:sz w:val="20"/>
              </w:rPr>
              <w:t xml:space="preserve"> </w:t>
            </w:r>
            <w:r>
              <w:rPr>
                <w:sz w:val="20"/>
              </w:rPr>
              <w:t>hoja se</w:t>
            </w:r>
            <w:r>
              <w:rPr>
                <w:spacing w:val="-2"/>
                <w:sz w:val="20"/>
              </w:rPr>
              <w:t xml:space="preserve"> </w:t>
            </w:r>
            <w:r>
              <w:rPr>
                <w:sz w:val="20"/>
              </w:rPr>
              <w:t>empleara</w:t>
            </w:r>
            <w:r>
              <w:rPr>
                <w:spacing w:val="-3"/>
                <w:sz w:val="20"/>
              </w:rPr>
              <w:t xml:space="preserve"> </w:t>
            </w:r>
            <w:r>
              <w:rPr>
                <w:sz w:val="20"/>
              </w:rPr>
              <w:t>tubo</w:t>
            </w:r>
            <w:r>
              <w:rPr>
                <w:spacing w:val="-3"/>
                <w:sz w:val="20"/>
              </w:rPr>
              <w:t xml:space="preserve"> </w:t>
            </w:r>
            <w:r>
              <w:rPr>
                <w:sz w:val="20"/>
              </w:rPr>
              <w:t>cuadrado de 30x30x1.2, la plancha metálica e será de 0.07mm, para el crecimiento</w:t>
            </w:r>
            <w:r>
              <w:rPr>
                <w:spacing w:val="-2"/>
                <w:sz w:val="20"/>
              </w:rPr>
              <w:t xml:space="preserve"> </w:t>
            </w:r>
            <w:r>
              <w:rPr>
                <w:sz w:val="20"/>
              </w:rPr>
              <w:t>de</w:t>
            </w:r>
            <w:r>
              <w:rPr>
                <w:spacing w:val="-5"/>
                <w:sz w:val="20"/>
              </w:rPr>
              <w:t xml:space="preserve"> </w:t>
            </w:r>
            <w:r>
              <w:rPr>
                <w:sz w:val="20"/>
              </w:rPr>
              <w:t>la</w:t>
            </w:r>
            <w:r>
              <w:rPr>
                <w:spacing w:val="-2"/>
                <w:sz w:val="20"/>
              </w:rPr>
              <w:t xml:space="preserve"> </w:t>
            </w:r>
            <w:r>
              <w:rPr>
                <w:sz w:val="20"/>
              </w:rPr>
              <w:t>batiente se</w:t>
            </w:r>
            <w:r>
              <w:rPr>
                <w:spacing w:val="-5"/>
                <w:sz w:val="20"/>
              </w:rPr>
              <w:t xml:space="preserve"> </w:t>
            </w:r>
            <w:r>
              <w:rPr>
                <w:sz w:val="20"/>
              </w:rPr>
              <w:t>colocaran</w:t>
            </w:r>
            <w:r>
              <w:rPr>
                <w:spacing w:val="-2"/>
                <w:sz w:val="20"/>
              </w:rPr>
              <w:t xml:space="preserve"> </w:t>
            </w:r>
            <w:r>
              <w:rPr>
                <w:sz w:val="20"/>
              </w:rPr>
              <w:t>bisagras</w:t>
            </w:r>
            <w:r>
              <w:rPr>
                <w:spacing w:val="-8"/>
                <w:sz w:val="20"/>
              </w:rPr>
              <w:t xml:space="preserve"> </w:t>
            </w:r>
            <w:r>
              <w:rPr>
                <w:sz w:val="20"/>
              </w:rPr>
              <w:t>de</w:t>
            </w:r>
            <w:r>
              <w:rPr>
                <w:spacing w:val="-5"/>
                <w:sz w:val="20"/>
              </w:rPr>
              <w:t xml:space="preserve"> </w:t>
            </w:r>
            <w:r>
              <w:rPr>
                <w:sz w:val="20"/>
              </w:rPr>
              <w:t>4”</w:t>
            </w:r>
            <w:r>
              <w:rPr>
                <w:spacing w:val="-4"/>
                <w:sz w:val="20"/>
              </w:rPr>
              <w:t xml:space="preserve"> </w:t>
            </w:r>
            <w:r>
              <w:rPr>
                <w:sz w:val="20"/>
              </w:rPr>
              <w:t>de</w:t>
            </w:r>
            <w:r>
              <w:rPr>
                <w:spacing w:val="-5"/>
                <w:sz w:val="20"/>
              </w:rPr>
              <w:t xml:space="preserve"> </w:t>
            </w:r>
            <w:r>
              <w:rPr>
                <w:sz w:val="20"/>
              </w:rPr>
              <w:t>acuerdo</w:t>
            </w:r>
            <w:r>
              <w:rPr>
                <w:spacing w:val="-7"/>
                <w:sz w:val="20"/>
              </w:rPr>
              <w:t xml:space="preserve"> </w:t>
            </w:r>
            <w:r>
              <w:rPr>
                <w:sz w:val="20"/>
              </w:rPr>
              <w:t>a</w:t>
            </w:r>
            <w:r>
              <w:rPr>
                <w:sz w:val="20"/>
              </w:rPr>
              <w:t xml:space="preserve"> las dimenciones y detalles de</w:t>
            </w:r>
            <w:r>
              <w:rPr>
                <w:spacing w:val="40"/>
                <w:sz w:val="20"/>
              </w:rPr>
              <w:t xml:space="preserve"> </w:t>
            </w:r>
            <w:r>
              <w:rPr>
                <w:sz w:val="20"/>
              </w:rPr>
              <w:t>acuerdo a los planos.</w:t>
            </w:r>
          </w:p>
          <w:p w:rsidR="00166166" w:rsidRDefault="00B7696D">
            <w:pPr>
              <w:pStyle w:val="TableParagraph"/>
              <w:ind w:left="69"/>
              <w:rPr>
                <w:sz w:val="20"/>
              </w:rPr>
            </w:pPr>
            <w:r>
              <w:rPr>
                <w:sz w:val="20"/>
              </w:rPr>
              <w:t>La madera, será semidura. De buena calidad, tratada según procedimientos industriales, la humedad permitida será de un máximo de 15%,</w:t>
            </w:r>
            <w:r>
              <w:rPr>
                <w:spacing w:val="-3"/>
                <w:sz w:val="20"/>
              </w:rPr>
              <w:t xml:space="preserve"> </w:t>
            </w:r>
            <w:r>
              <w:rPr>
                <w:sz w:val="20"/>
              </w:rPr>
              <w:t>no deberá presentar nudos, grietas</w:t>
            </w:r>
            <w:r>
              <w:rPr>
                <w:spacing w:val="-3"/>
                <w:sz w:val="20"/>
              </w:rPr>
              <w:t xml:space="preserve"> </w:t>
            </w:r>
            <w:r>
              <w:rPr>
                <w:sz w:val="20"/>
              </w:rPr>
              <w:t>ni rajaduras; estar</w:t>
            </w:r>
            <w:r>
              <w:rPr>
                <w:spacing w:val="-4"/>
                <w:sz w:val="20"/>
              </w:rPr>
              <w:t xml:space="preserve"> </w:t>
            </w:r>
            <w:r>
              <w:rPr>
                <w:sz w:val="20"/>
              </w:rPr>
              <w:t>libre</w:t>
            </w:r>
            <w:r>
              <w:rPr>
                <w:spacing w:val="-5"/>
                <w:sz w:val="20"/>
              </w:rPr>
              <w:t xml:space="preserve"> </w:t>
            </w:r>
            <w:r>
              <w:rPr>
                <w:sz w:val="20"/>
              </w:rPr>
              <w:t>del</w:t>
            </w:r>
            <w:r>
              <w:rPr>
                <w:spacing w:val="-4"/>
                <w:sz w:val="20"/>
              </w:rPr>
              <w:t xml:space="preserve"> </w:t>
            </w:r>
            <w:r>
              <w:rPr>
                <w:sz w:val="20"/>
              </w:rPr>
              <w:t>ataq</w:t>
            </w:r>
            <w:r>
              <w:rPr>
                <w:sz w:val="20"/>
              </w:rPr>
              <w:t>ue</w:t>
            </w:r>
            <w:r>
              <w:rPr>
                <w:spacing w:val="-5"/>
                <w:sz w:val="20"/>
              </w:rPr>
              <w:t xml:space="preserve"> </w:t>
            </w:r>
            <w:r>
              <w:rPr>
                <w:sz w:val="20"/>
              </w:rPr>
              <w:t>de</w:t>
            </w:r>
            <w:r>
              <w:rPr>
                <w:spacing w:val="-5"/>
                <w:sz w:val="20"/>
              </w:rPr>
              <w:t xml:space="preserve"> </w:t>
            </w:r>
            <w:r>
              <w:rPr>
                <w:sz w:val="20"/>
              </w:rPr>
              <w:t>insectos</w:t>
            </w:r>
            <w:r>
              <w:rPr>
                <w:spacing w:val="-3"/>
                <w:sz w:val="20"/>
              </w:rPr>
              <w:t xml:space="preserve"> </w:t>
            </w:r>
            <w:r>
              <w:rPr>
                <w:sz w:val="20"/>
              </w:rPr>
              <w:t>y</w:t>
            </w:r>
            <w:r>
              <w:rPr>
                <w:spacing w:val="-6"/>
                <w:sz w:val="20"/>
              </w:rPr>
              <w:t xml:space="preserve"> </w:t>
            </w:r>
            <w:r>
              <w:rPr>
                <w:sz w:val="20"/>
              </w:rPr>
              <w:t>hongos. Anclajes</w:t>
            </w:r>
            <w:r>
              <w:rPr>
                <w:spacing w:val="-3"/>
                <w:sz w:val="20"/>
              </w:rPr>
              <w:t xml:space="preserve"> </w:t>
            </w:r>
            <w:r>
              <w:rPr>
                <w:sz w:val="20"/>
              </w:rPr>
              <w:t>de</w:t>
            </w:r>
            <w:r>
              <w:rPr>
                <w:spacing w:val="-5"/>
                <w:sz w:val="20"/>
              </w:rPr>
              <w:t xml:space="preserve"> </w:t>
            </w:r>
            <w:r>
              <w:rPr>
                <w:sz w:val="20"/>
              </w:rPr>
              <w:t>15</w:t>
            </w:r>
            <w:r>
              <w:rPr>
                <w:spacing w:val="-7"/>
                <w:sz w:val="20"/>
              </w:rPr>
              <w:t xml:space="preserve"> </w:t>
            </w:r>
            <w:r>
              <w:rPr>
                <w:sz w:val="20"/>
              </w:rPr>
              <w:t>cm,</w:t>
            </w:r>
            <w:r>
              <w:rPr>
                <w:spacing w:val="-3"/>
                <w:sz w:val="20"/>
              </w:rPr>
              <w:t xml:space="preserve"> </w:t>
            </w:r>
            <w:r>
              <w:rPr>
                <w:sz w:val="20"/>
              </w:rPr>
              <w:t xml:space="preserve">del mismo material de la estructura de fierro y electrodos para </w:t>
            </w:r>
            <w:r>
              <w:rPr>
                <w:spacing w:val="-2"/>
                <w:sz w:val="20"/>
              </w:rPr>
              <w:t>soldadura.</w:t>
            </w:r>
          </w:p>
          <w:p w:rsidR="00166166" w:rsidRDefault="00B7696D">
            <w:pPr>
              <w:pStyle w:val="TableParagraph"/>
              <w:spacing w:line="244" w:lineRule="exact"/>
              <w:ind w:left="69"/>
              <w:rPr>
                <w:sz w:val="20"/>
              </w:rPr>
            </w:pPr>
            <w:r>
              <w:rPr>
                <w:sz w:val="20"/>
              </w:rPr>
              <w:t>Pintura</w:t>
            </w:r>
            <w:r>
              <w:rPr>
                <w:spacing w:val="-6"/>
                <w:sz w:val="20"/>
              </w:rPr>
              <w:t xml:space="preserve"> </w:t>
            </w:r>
            <w:r>
              <w:rPr>
                <w:sz w:val="20"/>
              </w:rPr>
              <w:t>anticorrosiva</w:t>
            </w:r>
            <w:r>
              <w:rPr>
                <w:spacing w:val="-4"/>
                <w:sz w:val="20"/>
              </w:rPr>
              <w:t xml:space="preserve"> </w:t>
            </w:r>
            <w:r>
              <w:rPr>
                <w:sz w:val="20"/>
              </w:rPr>
              <w:t>para</w:t>
            </w:r>
            <w:r>
              <w:rPr>
                <w:spacing w:val="-8"/>
                <w:sz w:val="20"/>
              </w:rPr>
              <w:t xml:space="preserve"> </w:t>
            </w:r>
            <w:r>
              <w:rPr>
                <w:sz w:val="20"/>
              </w:rPr>
              <w:t>el</w:t>
            </w:r>
            <w:r>
              <w:rPr>
                <w:spacing w:val="-7"/>
                <w:sz w:val="20"/>
              </w:rPr>
              <w:t xml:space="preserve"> </w:t>
            </w:r>
            <w:r>
              <w:rPr>
                <w:sz w:val="20"/>
              </w:rPr>
              <w:t>acabado</w:t>
            </w:r>
            <w:r>
              <w:rPr>
                <w:spacing w:val="-5"/>
                <w:sz w:val="20"/>
              </w:rPr>
              <w:t xml:space="preserve"> </w:t>
            </w:r>
            <w:r>
              <w:rPr>
                <w:sz w:val="20"/>
              </w:rPr>
              <w:t>final</w:t>
            </w:r>
            <w:r>
              <w:rPr>
                <w:spacing w:val="-3"/>
                <w:sz w:val="20"/>
              </w:rPr>
              <w:t xml:space="preserve"> </w:t>
            </w:r>
            <w:r>
              <w:rPr>
                <w:sz w:val="20"/>
              </w:rPr>
              <w:t>de</w:t>
            </w:r>
            <w:r>
              <w:rPr>
                <w:spacing w:val="-7"/>
                <w:sz w:val="20"/>
              </w:rPr>
              <w:t xml:space="preserve"> </w:t>
            </w:r>
            <w:r>
              <w:rPr>
                <w:sz w:val="20"/>
              </w:rPr>
              <w:t>la</w:t>
            </w:r>
            <w:r>
              <w:rPr>
                <w:spacing w:val="-5"/>
                <w:sz w:val="20"/>
              </w:rPr>
              <w:t xml:space="preserve"> </w:t>
            </w:r>
            <w:r>
              <w:rPr>
                <w:spacing w:val="-2"/>
                <w:sz w:val="20"/>
              </w:rPr>
              <w:t>puerta.</w:t>
            </w:r>
          </w:p>
          <w:p w:rsidR="00166166" w:rsidRDefault="00B7696D">
            <w:pPr>
              <w:pStyle w:val="TableParagraph"/>
              <w:ind w:left="69" w:right="97"/>
              <w:jc w:val="both"/>
              <w:rPr>
                <w:sz w:val="20"/>
              </w:rPr>
            </w:pPr>
            <w:r>
              <w:rPr>
                <w:sz w:val="20"/>
              </w:rPr>
              <w:t>Se procede</w:t>
            </w:r>
            <w:r>
              <w:rPr>
                <w:spacing w:val="-4"/>
                <w:sz w:val="20"/>
              </w:rPr>
              <w:t xml:space="preserve"> </w:t>
            </w:r>
            <w:r>
              <w:rPr>
                <w:sz w:val="20"/>
              </w:rPr>
              <w:t>al</w:t>
            </w:r>
            <w:r>
              <w:rPr>
                <w:spacing w:val="-4"/>
                <w:sz w:val="20"/>
              </w:rPr>
              <w:t xml:space="preserve"> </w:t>
            </w:r>
            <w:r>
              <w:rPr>
                <w:sz w:val="20"/>
              </w:rPr>
              <w:t>cortado</w:t>
            </w:r>
            <w:r>
              <w:rPr>
                <w:spacing w:val="-6"/>
                <w:sz w:val="20"/>
              </w:rPr>
              <w:t xml:space="preserve"> </w:t>
            </w:r>
            <w:r>
              <w:rPr>
                <w:sz w:val="20"/>
              </w:rPr>
              <w:t>y armado</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estructura</w:t>
            </w:r>
            <w:r>
              <w:rPr>
                <w:spacing w:val="-5"/>
                <w:sz w:val="20"/>
              </w:rPr>
              <w:t xml:space="preserve"> </w:t>
            </w:r>
            <w:r>
              <w:rPr>
                <w:sz w:val="20"/>
              </w:rPr>
              <w:t>de</w:t>
            </w:r>
            <w:r>
              <w:rPr>
                <w:spacing w:val="-4"/>
                <w:sz w:val="20"/>
              </w:rPr>
              <w:t xml:space="preserve"> </w:t>
            </w:r>
            <w:r>
              <w:rPr>
                <w:sz w:val="20"/>
              </w:rPr>
              <w:t>fierro</w:t>
            </w:r>
            <w:r>
              <w:rPr>
                <w:spacing w:val="-1"/>
                <w:sz w:val="20"/>
              </w:rPr>
              <w:t xml:space="preserve"> </w:t>
            </w:r>
            <w:r>
              <w:rPr>
                <w:sz w:val="20"/>
              </w:rPr>
              <w:t>angular</w:t>
            </w:r>
            <w:r>
              <w:rPr>
                <w:spacing w:val="-3"/>
                <w:sz w:val="20"/>
              </w:rPr>
              <w:t xml:space="preserve"> </w:t>
            </w:r>
            <w:r>
              <w:rPr>
                <w:sz w:val="20"/>
              </w:rPr>
              <w:t>y tubos de acuerdo</w:t>
            </w:r>
            <w:r>
              <w:rPr>
                <w:spacing w:val="-1"/>
                <w:sz w:val="20"/>
              </w:rPr>
              <w:t xml:space="preserve"> </w:t>
            </w:r>
            <w:r>
              <w:rPr>
                <w:sz w:val="20"/>
              </w:rPr>
              <w:t>a detalle de planos</w:t>
            </w:r>
            <w:r>
              <w:rPr>
                <w:spacing w:val="-2"/>
                <w:sz w:val="20"/>
              </w:rPr>
              <w:t xml:space="preserve"> </w:t>
            </w:r>
            <w:r>
              <w:rPr>
                <w:sz w:val="20"/>
              </w:rPr>
              <w:t>constructivos</w:t>
            </w:r>
            <w:r>
              <w:rPr>
                <w:spacing w:val="-2"/>
                <w:sz w:val="20"/>
              </w:rPr>
              <w:t xml:space="preserve"> </w:t>
            </w:r>
            <w:r>
              <w:rPr>
                <w:sz w:val="20"/>
              </w:rPr>
              <w:t>La unión será a 90 grados, soldadas con electrodos, la plancha metálica también</w:t>
            </w:r>
          </w:p>
          <w:p w:rsidR="00166166" w:rsidRDefault="00B7696D">
            <w:pPr>
              <w:pStyle w:val="TableParagraph"/>
              <w:spacing w:line="226" w:lineRule="exact"/>
              <w:ind w:left="69"/>
              <w:jc w:val="both"/>
              <w:rPr>
                <w:sz w:val="20"/>
              </w:rPr>
            </w:pPr>
            <w:r>
              <w:rPr>
                <w:sz w:val="20"/>
              </w:rPr>
              <w:t>deberá</w:t>
            </w:r>
            <w:r>
              <w:rPr>
                <w:spacing w:val="-7"/>
                <w:sz w:val="20"/>
              </w:rPr>
              <w:t xml:space="preserve"> </w:t>
            </w:r>
            <w:r>
              <w:rPr>
                <w:sz w:val="20"/>
              </w:rPr>
              <w:t>ir</w:t>
            </w:r>
            <w:r>
              <w:rPr>
                <w:spacing w:val="-1"/>
                <w:sz w:val="20"/>
              </w:rPr>
              <w:t xml:space="preserve"> </w:t>
            </w:r>
            <w:r>
              <w:rPr>
                <w:sz w:val="20"/>
              </w:rPr>
              <w:t>soldada</w:t>
            </w:r>
            <w:r>
              <w:rPr>
                <w:spacing w:val="-3"/>
                <w:sz w:val="20"/>
              </w:rPr>
              <w:t xml:space="preserve"> </w:t>
            </w:r>
            <w:r>
              <w:rPr>
                <w:sz w:val="20"/>
              </w:rPr>
              <w:t>a</w:t>
            </w:r>
            <w:r>
              <w:rPr>
                <w:spacing w:val="-7"/>
                <w:sz w:val="20"/>
              </w:rPr>
              <w:t xml:space="preserve"> </w:t>
            </w:r>
            <w:r>
              <w:rPr>
                <w:sz w:val="20"/>
              </w:rPr>
              <w:t>estas</w:t>
            </w:r>
            <w:r>
              <w:rPr>
                <w:spacing w:val="-9"/>
                <w:sz w:val="20"/>
              </w:rPr>
              <w:t xml:space="preserve"> </w:t>
            </w:r>
            <w:r>
              <w:rPr>
                <w:sz w:val="20"/>
              </w:rPr>
              <w:t>en</w:t>
            </w:r>
            <w:r>
              <w:rPr>
                <w:spacing w:val="-2"/>
                <w:sz w:val="20"/>
              </w:rPr>
              <w:t xml:space="preserve"> </w:t>
            </w:r>
            <w:r>
              <w:rPr>
                <w:sz w:val="20"/>
              </w:rPr>
              <w:t>todo</w:t>
            </w:r>
            <w:r>
              <w:rPr>
                <w:spacing w:val="-4"/>
                <w:sz w:val="20"/>
              </w:rPr>
              <w:t xml:space="preserve"> </w:t>
            </w:r>
            <w:r>
              <w:rPr>
                <w:sz w:val="20"/>
              </w:rPr>
              <w:t>el</w:t>
            </w:r>
            <w:r>
              <w:rPr>
                <w:spacing w:val="-5"/>
                <w:sz w:val="20"/>
              </w:rPr>
              <w:t xml:space="preserve"> </w:t>
            </w:r>
            <w:r>
              <w:rPr>
                <w:sz w:val="20"/>
              </w:rPr>
              <w:t>perímetro</w:t>
            </w:r>
            <w:r>
              <w:rPr>
                <w:spacing w:val="-7"/>
                <w:sz w:val="20"/>
              </w:rPr>
              <w:t xml:space="preserve"> </w:t>
            </w:r>
            <w:r>
              <w:rPr>
                <w:sz w:val="20"/>
              </w:rPr>
              <w:t>del bastidor</w:t>
            </w:r>
            <w:r>
              <w:rPr>
                <w:spacing w:val="-10"/>
                <w:sz w:val="20"/>
              </w:rPr>
              <w:t xml:space="preserve"> </w:t>
            </w:r>
            <w:r>
              <w:rPr>
                <w:sz w:val="20"/>
              </w:rPr>
              <w:t>o</w:t>
            </w:r>
            <w:r>
              <w:rPr>
                <w:spacing w:val="-3"/>
                <w:sz w:val="20"/>
              </w:rPr>
              <w:t xml:space="preserve"> </w:t>
            </w:r>
            <w:r>
              <w:rPr>
                <w:spacing w:val="-2"/>
                <w:sz w:val="20"/>
              </w:rPr>
              <w:t>marco</w:t>
            </w:r>
          </w:p>
        </w:tc>
      </w:tr>
    </w:tbl>
    <w:p w:rsidR="00166166" w:rsidRDefault="00166166">
      <w:pPr>
        <w:pStyle w:val="TableParagraph"/>
        <w:spacing w:line="226" w:lineRule="exact"/>
        <w:jc w:val="both"/>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68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jc w:val="both"/>
              <w:rPr>
                <w:sz w:val="20"/>
              </w:rPr>
            </w:pPr>
            <w:r>
              <w:rPr>
                <w:sz w:val="20"/>
              </w:rPr>
              <w:t>metálico</w:t>
            </w:r>
            <w:r>
              <w:rPr>
                <w:spacing w:val="-5"/>
                <w:sz w:val="20"/>
              </w:rPr>
              <w:t xml:space="preserve"> </w:t>
            </w:r>
            <w:r>
              <w:rPr>
                <w:sz w:val="20"/>
              </w:rPr>
              <w:t>de</w:t>
            </w:r>
            <w:r>
              <w:rPr>
                <w:spacing w:val="-3"/>
                <w:sz w:val="20"/>
              </w:rPr>
              <w:t xml:space="preserve"> </w:t>
            </w:r>
            <w:r>
              <w:rPr>
                <w:sz w:val="20"/>
              </w:rPr>
              <w:t>puerta</w:t>
            </w:r>
            <w:r>
              <w:rPr>
                <w:spacing w:val="-5"/>
                <w:sz w:val="20"/>
              </w:rPr>
              <w:t xml:space="preserve"> </w:t>
            </w:r>
            <w:r>
              <w:rPr>
                <w:sz w:val="20"/>
              </w:rPr>
              <w:t>y</w:t>
            </w:r>
            <w:r>
              <w:rPr>
                <w:spacing w:val="1"/>
                <w:sz w:val="20"/>
              </w:rPr>
              <w:t xml:space="preserve"> </w:t>
            </w:r>
            <w:r>
              <w:rPr>
                <w:spacing w:val="-2"/>
                <w:sz w:val="20"/>
              </w:rPr>
              <w:t>alrededor.</w:t>
            </w:r>
          </w:p>
          <w:p w:rsidR="00166166" w:rsidRDefault="00B7696D">
            <w:pPr>
              <w:pStyle w:val="TableParagraph"/>
              <w:spacing w:before="1"/>
              <w:ind w:left="69" w:right="399"/>
              <w:jc w:val="both"/>
              <w:rPr>
                <w:sz w:val="20"/>
              </w:rPr>
            </w:pPr>
            <w:r>
              <w:rPr>
                <w:sz w:val="20"/>
              </w:rPr>
              <w:t>Se</w:t>
            </w:r>
            <w:r>
              <w:rPr>
                <w:spacing w:val="-1"/>
                <w:sz w:val="20"/>
              </w:rPr>
              <w:t xml:space="preserve"> </w:t>
            </w:r>
            <w:r>
              <w:rPr>
                <w:sz w:val="20"/>
              </w:rPr>
              <w:t>utilizara</w:t>
            </w:r>
            <w:r>
              <w:rPr>
                <w:spacing w:val="-7"/>
                <w:sz w:val="20"/>
              </w:rPr>
              <w:t xml:space="preserve"> </w:t>
            </w:r>
            <w:r>
              <w:rPr>
                <w:sz w:val="20"/>
              </w:rPr>
              <w:t>para</w:t>
            </w:r>
            <w:r>
              <w:rPr>
                <w:spacing w:val="-3"/>
                <w:sz w:val="20"/>
              </w:rPr>
              <w:t xml:space="preserve"> </w:t>
            </w:r>
            <w:r>
              <w:rPr>
                <w:sz w:val="20"/>
              </w:rPr>
              <w:t>el acabado</w:t>
            </w:r>
            <w:r>
              <w:rPr>
                <w:spacing w:val="-7"/>
                <w:sz w:val="20"/>
              </w:rPr>
              <w:t xml:space="preserve"> </w:t>
            </w:r>
            <w:r>
              <w:rPr>
                <w:sz w:val="20"/>
              </w:rPr>
              <w:t>pintura</w:t>
            </w:r>
            <w:r>
              <w:rPr>
                <w:spacing w:val="-7"/>
                <w:sz w:val="20"/>
              </w:rPr>
              <w:t xml:space="preserve"> </w:t>
            </w:r>
            <w:r>
              <w:rPr>
                <w:sz w:val="20"/>
              </w:rPr>
              <w:t>anticorrosiva</w:t>
            </w:r>
            <w:r>
              <w:rPr>
                <w:spacing w:val="-7"/>
                <w:sz w:val="20"/>
              </w:rPr>
              <w:t xml:space="preserve"> </w:t>
            </w:r>
            <w:r>
              <w:rPr>
                <w:sz w:val="20"/>
              </w:rPr>
              <w:t>o</w:t>
            </w:r>
            <w:r>
              <w:rPr>
                <w:spacing w:val="-3"/>
                <w:sz w:val="20"/>
              </w:rPr>
              <w:t xml:space="preserve"> </w:t>
            </w:r>
            <w:r>
              <w:rPr>
                <w:sz w:val="20"/>
              </w:rPr>
              <w:t>similar en</w:t>
            </w:r>
            <w:r>
              <w:rPr>
                <w:spacing w:val="-2"/>
                <w:sz w:val="20"/>
              </w:rPr>
              <w:t xml:space="preserve"> </w:t>
            </w:r>
            <w:r>
              <w:rPr>
                <w:sz w:val="20"/>
              </w:rPr>
              <w:t>el mercado</w:t>
            </w:r>
            <w:r>
              <w:rPr>
                <w:spacing w:val="-4"/>
                <w:sz w:val="20"/>
              </w:rPr>
              <w:t xml:space="preserve"> </w:t>
            </w:r>
            <w:r>
              <w:rPr>
                <w:sz w:val="20"/>
              </w:rPr>
              <w:t>local,</w:t>
            </w:r>
            <w:r>
              <w:rPr>
                <w:spacing w:val="-1"/>
                <w:sz w:val="20"/>
              </w:rPr>
              <w:t xml:space="preserve"> </w:t>
            </w:r>
            <w:r>
              <w:rPr>
                <w:sz w:val="20"/>
              </w:rPr>
              <w:t>que será aplicado</w:t>
            </w:r>
            <w:r>
              <w:rPr>
                <w:spacing w:val="-4"/>
                <w:sz w:val="20"/>
              </w:rPr>
              <w:t xml:space="preserve"> </w:t>
            </w:r>
            <w:r>
              <w:rPr>
                <w:sz w:val="20"/>
              </w:rPr>
              <w:t>tanto a</w:t>
            </w:r>
            <w:r>
              <w:rPr>
                <w:spacing w:val="-4"/>
                <w:sz w:val="20"/>
              </w:rPr>
              <w:t xml:space="preserve"> </w:t>
            </w:r>
            <w:r>
              <w:rPr>
                <w:sz w:val="20"/>
              </w:rPr>
              <w:t>la</w:t>
            </w:r>
            <w:r>
              <w:rPr>
                <w:spacing w:val="-4"/>
                <w:sz w:val="20"/>
              </w:rPr>
              <w:t xml:space="preserve"> </w:t>
            </w:r>
            <w:r>
              <w:rPr>
                <w:sz w:val="20"/>
              </w:rPr>
              <w:t>estructura</w:t>
            </w:r>
            <w:r>
              <w:rPr>
                <w:spacing w:val="-4"/>
                <w:sz w:val="20"/>
              </w:rPr>
              <w:t xml:space="preserve"> </w:t>
            </w:r>
            <w:r>
              <w:rPr>
                <w:sz w:val="20"/>
              </w:rPr>
              <w:t>(marcos) como la plancha en su totalidad.</w:t>
            </w:r>
          </w:p>
          <w:p w:rsidR="00166166" w:rsidRDefault="00B7696D">
            <w:pPr>
              <w:pStyle w:val="TableParagraph"/>
              <w:spacing w:before="6" w:line="235" w:lineRule="auto"/>
              <w:ind w:left="69" w:right="174"/>
              <w:rPr>
                <w:sz w:val="20"/>
              </w:rPr>
            </w:pPr>
            <w:r>
              <w:rPr>
                <w:sz w:val="20"/>
              </w:rPr>
              <w:t>La</w:t>
            </w:r>
            <w:r>
              <w:rPr>
                <w:spacing w:val="-2"/>
                <w:sz w:val="20"/>
              </w:rPr>
              <w:t xml:space="preserve"> </w:t>
            </w:r>
            <w:r>
              <w:rPr>
                <w:sz w:val="20"/>
              </w:rPr>
              <w:t>puerta</w:t>
            </w:r>
            <w:r>
              <w:rPr>
                <w:spacing w:val="-7"/>
                <w:sz w:val="20"/>
              </w:rPr>
              <w:t xml:space="preserve"> </w:t>
            </w:r>
            <w:r>
              <w:rPr>
                <w:sz w:val="20"/>
              </w:rPr>
              <w:t>como</w:t>
            </w:r>
            <w:r>
              <w:rPr>
                <w:spacing w:val="-6"/>
                <w:sz w:val="20"/>
              </w:rPr>
              <w:t xml:space="preserve"> </w:t>
            </w:r>
            <w:r>
              <w:rPr>
                <w:sz w:val="20"/>
              </w:rPr>
              <w:t>tal,</w:t>
            </w:r>
            <w:r>
              <w:rPr>
                <w:spacing w:val="-3"/>
                <w:sz w:val="20"/>
              </w:rPr>
              <w:t xml:space="preserve"> </w:t>
            </w:r>
            <w:r>
              <w:rPr>
                <w:sz w:val="20"/>
              </w:rPr>
              <w:t>deberá</w:t>
            </w:r>
            <w:r>
              <w:rPr>
                <w:spacing w:val="-2"/>
                <w:sz w:val="20"/>
              </w:rPr>
              <w:t xml:space="preserve"> </w:t>
            </w:r>
            <w:r>
              <w:rPr>
                <w:sz w:val="20"/>
              </w:rPr>
              <w:t>tener</w:t>
            </w:r>
            <w:r>
              <w:rPr>
                <w:spacing w:val="-4"/>
                <w:sz w:val="20"/>
              </w:rPr>
              <w:t xml:space="preserve"> </w:t>
            </w:r>
            <w:r>
              <w:rPr>
                <w:sz w:val="20"/>
              </w:rPr>
              <w:t>2</w:t>
            </w:r>
            <w:r>
              <w:rPr>
                <w:spacing w:val="-2"/>
                <w:sz w:val="20"/>
              </w:rPr>
              <w:t xml:space="preserve"> </w:t>
            </w:r>
            <w:r>
              <w:rPr>
                <w:sz w:val="20"/>
              </w:rPr>
              <w:t>anclajes</w:t>
            </w:r>
            <w:r>
              <w:rPr>
                <w:spacing w:val="-3"/>
                <w:sz w:val="20"/>
              </w:rPr>
              <w:t xml:space="preserve"> </w:t>
            </w:r>
            <w:r>
              <w:rPr>
                <w:sz w:val="20"/>
              </w:rPr>
              <w:t>por</w:t>
            </w:r>
            <w:r>
              <w:rPr>
                <w:spacing w:val="-4"/>
                <w:sz w:val="20"/>
              </w:rPr>
              <w:t xml:space="preserve"> </w:t>
            </w:r>
            <w:r>
              <w:rPr>
                <w:sz w:val="20"/>
              </w:rPr>
              <w:t>lado</w:t>
            </w:r>
            <w:r>
              <w:rPr>
                <w:spacing w:val="-2"/>
                <w:sz w:val="20"/>
              </w:rPr>
              <w:t xml:space="preserve"> </w:t>
            </w:r>
            <w:r>
              <w:rPr>
                <w:sz w:val="20"/>
              </w:rPr>
              <w:t>para</w:t>
            </w:r>
            <w:r>
              <w:rPr>
                <w:spacing w:val="-6"/>
                <w:sz w:val="20"/>
              </w:rPr>
              <w:t xml:space="preserve"> </w:t>
            </w:r>
            <w:r>
              <w:rPr>
                <w:sz w:val="20"/>
              </w:rPr>
              <w:t>la sujeción de la misma en vano desti</w:t>
            </w:r>
            <w:r>
              <w:rPr>
                <w:sz w:val="20"/>
              </w:rPr>
              <w:t>nado para este fin.</w:t>
            </w:r>
          </w:p>
          <w:p w:rsidR="00166166" w:rsidRDefault="00B7696D">
            <w:pPr>
              <w:pStyle w:val="TableParagraph"/>
              <w:spacing w:before="3"/>
              <w:ind w:left="69"/>
              <w:rPr>
                <w:sz w:val="20"/>
              </w:rPr>
            </w:pPr>
            <w:r>
              <w:rPr>
                <w:sz w:val="20"/>
              </w:rPr>
              <w:t>Las</w:t>
            </w:r>
            <w:r>
              <w:rPr>
                <w:spacing w:val="-4"/>
                <w:sz w:val="20"/>
              </w:rPr>
              <w:t xml:space="preserve"> </w:t>
            </w:r>
            <w:r>
              <w:rPr>
                <w:sz w:val="20"/>
              </w:rPr>
              <w:t>piezas</w:t>
            </w:r>
            <w:r>
              <w:rPr>
                <w:spacing w:val="-8"/>
                <w:sz w:val="20"/>
              </w:rPr>
              <w:t xml:space="preserve"> </w:t>
            </w:r>
            <w:r>
              <w:rPr>
                <w:sz w:val="20"/>
              </w:rPr>
              <w:t>de</w:t>
            </w:r>
            <w:r>
              <w:rPr>
                <w:spacing w:val="-5"/>
                <w:sz w:val="20"/>
              </w:rPr>
              <w:t xml:space="preserve"> </w:t>
            </w:r>
            <w:r>
              <w:rPr>
                <w:sz w:val="20"/>
              </w:rPr>
              <w:t>madera</w:t>
            </w:r>
            <w:r>
              <w:rPr>
                <w:spacing w:val="-5"/>
                <w:sz w:val="20"/>
              </w:rPr>
              <w:t xml:space="preserve"> </w:t>
            </w:r>
            <w:r>
              <w:rPr>
                <w:sz w:val="20"/>
              </w:rPr>
              <w:t>serán</w:t>
            </w:r>
            <w:r>
              <w:rPr>
                <w:spacing w:val="-6"/>
                <w:sz w:val="20"/>
              </w:rPr>
              <w:t xml:space="preserve"> </w:t>
            </w:r>
            <w:r>
              <w:rPr>
                <w:sz w:val="20"/>
              </w:rPr>
              <w:t>colocadas</w:t>
            </w:r>
            <w:r>
              <w:rPr>
                <w:spacing w:val="-8"/>
                <w:sz w:val="20"/>
              </w:rPr>
              <w:t xml:space="preserve"> </w:t>
            </w:r>
            <w:r>
              <w:rPr>
                <w:sz w:val="20"/>
              </w:rPr>
              <w:t>en</w:t>
            </w:r>
            <w:r>
              <w:rPr>
                <w:spacing w:val="-5"/>
                <w:sz w:val="20"/>
              </w:rPr>
              <w:t xml:space="preserve"> </w:t>
            </w:r>
            <w:r>
              <w:rPr>
                <w:sz w:val="20"/>
              </w:rPr>
              <w:t>la</w:t>
            </w:r>
            <w:r>
              <w:rPr>
                <w:spacing w:val="-6"/>
                <w:sz w:val="20"/>
              </w:rPr>
              <w:t xml:space="preserve"> </w:t>
            </w:r>
            <w:r>
              <w:rPr>
                <w:sz w:val="20"/>
              </w:rPr>
              <w:t>puerta</w:t>
            </w:r>
            <w:r>
              <w:rPr>
                <w:spacing w:val="-2"/>
                <w:sz w:val="20"/>
              </w:rPr>
              <w:t xml:space="preserve"> </w:t>
            </w:r>
            <w:r>
              <w:rPr>
                <w:sz w:val="20"/>
              </w:rPr>
              <w:t>según</w:t>
            </w:r>
            <w:r>
              <w:rPr>
                <w:spacing w:val="-6"/>
                <w:sz w:val="20"/>
              </w:rPr>
              <w:t xml:space="preserve"> </w:t>
            </w:r>
            <w:r>
              <w:rPr>
                <w:sz w:val="20"/>
              </w:rPr>
              <w:t>el</w:t>
            </w:r>
            <w:r>
              <w:rPr>
                <w:spacing w:val="-7"/>
                <w:sz w:val="20"/>
              </w:rPr>
              <w:t xml:space="preserve"> </w:t>
            </w:r>
            <w:r>
              <w:rPr>
                <w:spacing w:val="-2"/>
                <w:sz w:val="20"/>
              </w:rPr>
              <w:t>diseño</w:t>
            </w:r>
          </w:p>
          <w:p w:rsidR="00166166" w:rsidRDefault="00B7696D">
            <w:pPr>
              <w:pStyle w:val="TableParagraph"/>
              <w:ind w:left="69"/>
              <w:rPr>
                <w:sz w:val="20"/>
              </w:rPr>
            </w:pPr>
            <w:r>
              <w:rPr>
                <w:sz w:val="20"/>
              </w:rPr>
              <w:t>de</w:t>
            </w:r>
            <w:r>
              <w:rPr>
                <w:spacing w:val="-1"/>
                <w:sz w:val="20"/>
              </w:rPr>
              <w:t xml:space="preserve"> </w:t>
            </w:r>
            <w:r>
              <w:rPr>
                <w:sz w:val="20"/>
              </w:rPr>
              <w:t>la</w:t>
            </w:r>
            <w:r>
              <w:rPr>
                <w:spacing w:val="-9"/>
                <w:sz w:val="20"/>
              </w:rPr>
              <w:t xml:space="preserve"> </w:t>
            </w:r>
            <w:r>
              <w:rPr>
                <w:sz w:val="20"/>
              </w:rPr>
              <w:t>misma</w:t>
            </w:r>
            <w:r>
              <w:rPr>
                <w:spacing w:val="-2"/>
                <w:sz w:val="20"/>
              </w:rPr>
              <w:t xml:space="preserve"> </w:t>
            </w:r>
            <w:r>
              <w:rPr>
                <w:sz w:val="20"/>
              </w:rPr>
              <w:t>y</w:t>
            </w:r>
            <w:r>
              <w:rPr>
                <w:spacing w:val="-5"/>
                <w:sz w:val="20"/>
              </w:rPr>
              <w:t xml:space="preserve"> </w:t>
            </w:r>
            <w:r>
              <w:rPr>
                <w:sz w:val="20"/>
              </w:rPr>
              <w:t>asegurados</w:t>
            </w:r>
            <w:r>
              <w:rPr>
                <w:spacing w:val="-7"/>
                <w:sz w:val="20"/>
              </w:rPr>
              <w:t xml:space="preserve"> </w:t>
            </w:r>
            <w:r>
              <w:rPr>
                <w:sz w:val="20"/>
              </w:rPr>
              <w:t>con</w:t>
            </w:r>
            <w:r>
              <w:rPr>
                <w:spacing w:val="-5"/>
                <w:sz w:val="20"/>
              </w:rPr>
              <w:t xml:space="preserve"> </w:t>
            </w:r>
            <w:r>
              <w:rPr>
                <w:sz w:val="20"/>
              </w:rPr>
              <w:t>pernos</w:t>
            </w:r>
            <w:r>
              <w:rPr>
                <w:spacing w:val="-2"/>
                <w:sz w:val="20"/>
              </w:rPr>
              <w:t xml:space="preserve"> </w:t>
            </w:r>
            <w:r>
              <w:rPr>
                <w:sz w:val="20"/>
              </w:rPr>
              <w:t>de</w:t>
            </w:r>
            <w:r>
              <w:rPr>
                <w:spacing w:val="-4"/>
                <w:sz w:val="20"/>
              </w:rPr>
              <w:t xml:space="preserve"> </w:t>
            </w:r>
            <w:r>
              <w:rPr>
                <w:sz w:val="20"/>
              </w:rPr>
              <w:t>1</w:t>
            </w:r>
            <w:r>
              <w:rPr>
                <w:spacing w:val="-1"/>
                <w:sz w:val="20"/>
              </w:rPr>
              <w:t xml:space="preserve"> </w:t>
            </w:r>
            <w:r>
              <w:rPr>
                <w:sz w:val="20"/>
              </w:rPr>
              <w:t>½”</w:t>
            </w:r>
            <w:r>
              <w:rPr>
                <w:spacing w:val="2"/>
                <w:sz w:val="20"/>
              </w:rPr>
              <w:t xml:space="preserve"> </w:t>
            </w:r>
            <w:r>
              <w:rPr>
                <w:sz w:val="20"/>
              </w:rPr>
              <w:t>x</w:t>
            </w:r>
            <w:r>
              <w:rPr>
                <w:spacing w:val="-6"/>
                <w:sz w:val="20"/>
              </w:rPr>
              <w:t xml:space="preserve"> </w:t>
            </w:r>
            <w:r>
              <w:rPr>
                <w:sz w:val="20"/>
              </w:rPr>
              <w:t>¼”</w:t>
            </w:r>
            <w:r>
              <w:rPr>
                <w:spacing w:val="-3"/>
                <w:sz w:val="20"/>
              </w:rPr>
              <w:t xml:space="preserve"> </w:t>
            </w:r>
            <w:r>
              <w:rPr>
                <w:sz w:val="20"/>
              </w:rPr>
              <w:t xml:space="preserve">y </w:t>
            </w:r>
            <w:r>
              <w:rPr>
                <w:spacing w:val="-2"/>
                <w:sz w:val="20"/>
              </w:rPr>
              <w:t>tuercas.</w:t>
            </w:r>
          </w:p>
          <w:p w:rsidR="00166166" w:rsidRDefault="00B7696D">
            <w:pPr>
              <w:pStyle w:val="TableParagraph"/>
              <w:spacing w:before="1"/>
              <w:ind w:left="69"/>
              <w:rPr>
                <w:sz w:val="20"/>
              </w:rPr>
            </w:pPr>
            <w:r>
              <w:rPr>
                <w:sz w:val="20"/>
              </w:rPr>
              <w:t>Para</w:t>
            </w:r>
            <w:r>
              <w:rPr>
                <w:spacing w:val="-5"/>
                <w:sz w:val="20"/>
              </w:rPr>
              <w:t xml:space="preserve"> </w:t>
            </w:r>
            <w:r>
              <w:rPr>
                <w:sz w:val="20"/>
              </w:rPr>
              <w:t>asegurar</w:t>
            </w:r>
            <w:r>
              <w:rPr>
                <w:spacing w:val="-3"/>
                <w:sz w:val="20"/>
              </w:rPr>
              <w:t xml:space="preserve"> </w:t>
            </w:r>
            <w:r>
              <w:rPr>
                <w:sz w:val="20"/>
              </w:rPr>
              <w:t>el</w:t>
            </w:r>
            <w:r>
              <w:rPr>
                <w:spacing w:val="-3"/>
                <w:sz w:val="20"/>
              </w:rPr>
              <w:t xml:space="preserve"> </w:t>
            </w:r>
            <w:r>
              <w:rPr>
                <w:sz w:val="20"/>
              </w:rPr>
              <w:t>abatimiento</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puerta</w:t>
            </w:r>
            <w:r>
              <w:rPr>
                <w:spacing w:val="-5"/>
                <w:sz w:val="20"/>
              </w:rPr>
              <w:t xml:space="preserve"> </w:t>
            </w:r>
            <w:r>
              <w:rPr>
                <w:sz w:val="20"/>
              </w:rPr>
              <w:t>se</w:t>
            </w:r>
            <w:r>
              <w:rPr>
                <w:spacing w:val="-4"/>
                <w:sz w:val="20"/>
              </w:rPr>
              <w:t xml:space="preserve"> </w:t>
            </w:r>
            <w:r>
              <w:rPr>
                <w:sz w:val="20"/>
              </w:rPr>
              <w:t>colocara</w:t>
            </w:r>
            <w:r>
              <w:rPr>
                <w:spacing w:val="-5"/>
                <w:sz w:val="20"/>
              </w:rPr>
              <w:t xml:space="preserve"> </w:t>
            </w:r>
            <w:r>
              <w:rPr>
                <w:sz w:val="20"/>
              </w:rPr>
              <w:t>una</w:t>
            </w:r>
            <w:r>
              <w:rPr>
                <w:spacing w:val="-5"/>
                <w:sz w:val="20"/>
              </w:rPr>
              <w:t xml:space="preserve"> </w:t>
            </w:r>
            <w:r>
              <w:rPr>
                <w:sz w:val="20"/>
              </w:rPr>
              <w:t>chapa</w:t>
            </w:r>
            <w:r>
              <w:rPr>
                <w:spacing w:val="-1"/>
                <w:sz w:val="20"/>
              </w:rPr>
              <w:t xml:space="preserve"> </w:t>
            </w:r>
            <w:r>
              <w:rPr>
                <w:sz w:val="20"/>
              </w:rPr>
              <w:t>de dos</w:t>
            </w:r>
            <w:r>
              <w:rPr>
                <w:spacing w:val="-4"/>
                <w:sz w:val="20"/>
              </w:rPr>
              <w:t xml:space="preserve"> </w:t>
            </w:r>
            <w:r>
              <w:rPr>
                <w:sz w:val="20"/>
              </w:rPr>
              <w:t>golpes</w:t>
            </w:r>
            <w:r>
              <w:rPr>
                <w:spacing w:val="-3"/>
                <w:sz w:val="20"/>
              </w:rPr>
              <w:t xml:space="preserve"> </w:t>
            </w:r>
            <w:r>
              <w:rPr>
                <w:sz w:val="20"/>
              </w:rPr>
              <w:t>de</w:t>
            </w:r>
            <w:r>
              <w:rPr>
                <w:spacing w:val="-5"/>
                <w:sz w:val="20"/>
              </w:rPr>
              <w:t xml:space="preserve"> </w:t>
            </w:r>
            <w:r>
              <w:rPr>
                <w:sz w:val="20"/>
              </w:rPr>
              <w:t>buena</w:t>
            </w:r>
            <w:r>
              <w:rPr>
                <w:spacing w:val="-6"/>
                <w:sz w:val="20"/>
              </w:rPr>
              <w:t xml:space="preserve"> </w:t>
            </w:r>
            <w:r>
              <w:rPr>
                <w:sz w:val="20"/>
              </w:rPr>
              <w:t>calidad</w:t>
            </w:r>
            <w:r>
              <w:rPr>
                <w:spacing w:val="-7"/>
                <w:sz w:val="20"/>
              </w:rPr>
              <w:t xml:space="preserve"> </w:t>
            </w:r>
            <w:r>
              <w:rPr>
                <w:sz w:val="20"/>
              </w:rPr>
              <w:t>en</w:t>
            </w:r>
            <w:r>
              <w:rPr>
                <w:spacing w:val="-5"/>
                <w:sz w:val="20"/>
              </w:rPr>
              <w:t xml:space="preserve"> </w:t>
            </w:r>
            <w:r>
              <w:rPr>
                <w:sz w:val="20"/>
              </w:rPr>
              <w:t>el</w:t>
            </w:r>
            <w:r>
              <w:rPr>
                <w:spacing w:val="-4"/>
                <w:sz w:val="20"/>
              </w:rPr>
              <w:t xml:space="preserve"> </w:t>
            </w:r>
            <w:r>
              <w:rPr>
                <w:sz w:val="20"/>
              </w:rPr>
              <w:t>marco</w:t>
            </w:r>
            <w:r>
              <w:rPr>
                <w:spacing w:val="-6"/>
                <w:sz w:val="20"/>
              </w:rPr>
              <w:t xml:space="preserve"> </w:t>
            </w:r>
            <w:r>
              <w:rPr>
                <w:sz w:val="20"/>
              </w:rPr>
              <w:t>de</w:t>
            </w:r>
            <w:r>
              <w:rPr>
                <w:spacing w:val="-5"/>
                <w:sz w:val="20"/>
              </w:rPr>
              <w:t xml:space="preserve"> </w:t>
            </w:r>
            <w:r>
              <w:rPr>
                <w:sz w:val="20"/>
              </w:rPr>
              <w:t>perfil angular</w:t>
            </w:r>
            <w:r>
              <w:rPr>
                <w:spacing w:val="-4"/>
                <w:sz w:val="20"/>
              </w:rPr>
              <w:t xml:space="preserve"> </w:t>
            </w:r>
            <w:r>
              <w:rPr>
                <w:sz w:val="20"/>
              </w:rPr>
              <w:t>y</w:t>
            </w:r>
            <w:r>
              <w:rPr>
                <w:spacing w:val="-5"/>
                <w:sz w:val="20"/>
              </w:rPr>
              <w:t xml:space="preserve"> </w:t>
            </w:r>
            <w:r>
              <w:rPr>
                <w:spacing w:val="-2"/>
                <w:sz w:val="20"/>
              </w:rPr>
              <w:t>tubular</w:t>
            </w:r>
          </w:p>
          <w:p w:rsidR="00166166" w:rsidRDefault="00B7696D">
            <w:pPr>
              <w:pStyle w:val="TableParagraph"/>
              <w:spacing w:before="2" w:line="223" w:lineRule="exact"/>
              <w:ind w:left="69"/>
              <w:rPr>
                <w:sz w:val="20"/>
              </w:rPr>
            </w:pPr>
            <w:r>
              <w:rPr>
                <w:spacing w:val="-2"/>
                <w:sz w:val="20"/>
              </w:rPr>
              <w:t>respectivamente.</w:t>
            </w:r>
          </w:p>
        </w:tc>
      </w:tr>
      <w:tr w:rsidR="00166166">
        <w:trPr>
          <w:trHeight w:val="10010"/>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56"/>
              <w:rPr>
                <w:rFonts w:ascii="Tahoma"/>
                <w:b/>
                <w:sz w:val="20"/>
              </w:rPr>
            </w:pPr>
          </w:p>
          <w:p w:rsidR="00166166" w:rsidRDefault="00B7696D">
            <w:pPr>
              <w:pStyle w:val="TableParagraph"/>
              <w:ind w:left="211"/>
              <w:rPr>
                <w:sz w:val="20"/>
              </w:rPr>
            </w:pPr>
            <w:r>
              <w:rPr>
                <w:spacing w:val="-5"/>
                <w:sz w:val="20"/>
              </w:rPr>
              <w:t>78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52"/>
              <w:rPr>
                <w:rFonts w:ascii="Tahoma"/>
                <w:b/>
                <w:sz w:val="20"/>
              </w:rPr>
            </w:pPr>
          </w:p>
          <w:p w:rsidR="00166166" w:rsidRDefault="00B7696D">
            <w:pPr>
              <w:pStyle w:val="TableParagraph"/>
              <w:ind w:left="20" w:right="11"/>
              <w:jc w:val="center"/>
              <w:rPr>
                <w:sz w:val="20"/>
              </w:rPr>
            </w:pPr>
            <w:r>
              <w:rPr>
                <w:sz w:val="20"/>
              </w:rPr>
              <w:t>PUERTA</w:t>
            </w:r>
            <w:r>
              <w:rPr>
                <w:spacing w:val="-12"/>
                <w:sz w:val="20"/>
              </w:rPr>
              <w:t xml:space="preserve"> </w:t>
            </w:r>
            <w:r>
              <w:rPr>
                <w:sz w:val="20"/>
              </w:rPr>
              <w:t>TABLERO</w:t>
            </w:r>
            <w:r>
              <w:rPr>
                <w:spacing w:val="-11"/>
                <w:sz w:val="20"/>
              </w:rPr>
              <w:t xml:space="preserve"> </w:t>
            </w:r>
            <w:r>
              <w:rPr>
                <w:sz w:val="20"/>
              </w:rPr>
              <w:t>DE</w:t>
            </w:r>
            <w:r>
              <w:rPr>
                <w:spacing w:val="-11"/>
                <w:sz w:val="20"/>
              </w:rPr>
              <w:t xml:space="preserve"> </w:t>
            </w:r>
            <w:r>
              <w:rPr>
                <w:sz w:val="20"/>
              </w:rPr>
              <w:t>MADERA SEMIDURA</w:t>
            </w:r>
            <w:r>
              <w:rPr>
                <w:spacing w:val="-3"/>
                <w:sz w:val="20"/>
              </w:rPr>
              <w:t xml:space="preserve"> </w:t>
            </w:r>
            <w:r>
              <w:rPr>
                <w:sz w:val="20"/>
              </w:rPr>
              <w:t xml:space="preserve">(0,90X2,10) </w:t>
            </w:r>
            <w:r>
              <w:rPr>
                <w:spacing w:val="-2"/>
                <w:sz w:val="20"/>
              </w:rPr>
              <w:t>INC/MARCO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56"/>
              <w:rPr>
                <w:rFonts w:ascii="Tahoma"/>
                <w:b/>
                <w:sz w:val="20"/>
              </w:rPr>
            </w:pPr>
          </w:p>
          <w:p w:rsidR="00166166" w:rsidRDefault="00B7696D">
            <w:pPr>
              <w:pStyle w:val="TableParagraph"/>
              <w:ind w:left="339"/>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El diseño y las dimensiones estarán de acuerdo a los planos proporcionados.</w:t>
            </w:r>
            <w:r>
              <w:rPr>
                <w:spacing w:val="-3"/>
                <w:sz w:val="20"/>
              </w:rPr>
              <w:t xml:space="preserve"> </w:t>
            </w:r>
            <w:r>
              <w:rPr>
                <w:sz w:val="20"/>
              </w:rPr>
              <w:t>La</w:t>
            </w:r>
            <w:r>
              <w:rPr>
                <w:spacing w:val="-1"/>
                <w:sz w:val="20"/>
              </w:rPr>
              <w:t xml:space="preserve"> </w:t>
            </w:r>
            <w:r>
              <w:rPr>
                <w:sz w:val="20"/>
              </w:rPr>
              <w:t>puerta</w:t>
            </w:r>
            <w:r>
              <w:rPr>
                <w:spacing w:val="-6"/>
                <w:sz w:val="20"/>
              </w:rPr>
              <w:t xml:space="preserve"> </w:t>
            </w:r>
            <w:r>
              <w:rPr>
                <w:sz w:val="20"/>
              </w:rPr>
              <w:t>tendrá</w:t>
            </w:r>
            <w:r>
              <w:rPr>
                <w:spacing w:val="-5"/>
                <w:sz w:val="20"/>
              </w:rPr>
              <w:t xml:space="preserve"> </w:t>
            </w:r>
            <w:r>
              <w:rPr>
                <w:sz w:val="20"/>
              </w:rPr>
              <w:t>una</w:t>
            </w:r>
            <w:r>
              <w:rPr>
                <w:spacing w:val="-6"/>
                <w:sz w:val="20"/>
              </w:rPr>
              <w:t xml:space="preserve"> </w:t>
            </w:r>
            <w:r>
              <w:rPr>
                <w:sz w:val="20"/>
              </w:rPr>
              <w:t>medida</w:t>
            </w:r>
            <w:r>
              <w:rPr>
                <w:spacing w:val="-6"/>
                <w:sz w:val="20"/>
              </w:rPr>
              <w:t xml:space="preserve"> </w:t>
            </w:r>
            <w:r>
              <w:rPr>
                <w:sz w:val="20"/>
              </w:rPr>
              <w:t>de</w:t>
            </w:r>
            <w:r>
              <w:rPr>
                <w:spacing w:val="-4"/>
                <w:sz w:val="20"/>
              </w:rPr>
              <w:t xml:space="preserve"> </w:t>
            </w:r>
            <w:r>
              <w:rPr>
                <w:sz w:val="20"/>
              </w:rPr>
              <w:t>0.90</w:t>
            </w:r>
            <w:r>
              <w:rPr>
                <w:spacing w:val="-1"/>
                <w:sz w:val="20"/>
              </w:rPr>
              <w:t xml:space="preserve"> </w:t>
            </w:r>
            <w:r>
              <w:rPr>
                <w:sz w:val="20"/>
              </w:rPr>
              <w:t>x</w:t>
            </w:r>
            <w:r>
              <w:rPr>
                <w:spacing w:val="-6"/>
                <w:sz w:val="20"/>
              </w:rPr>
              <w:t xml:space="preserve"> </w:t>
            </w:r>
            <w:r>
              <w:rPr>
                <w:sz w:val="20"/>
              </w:rPr>
              <w:t>2.10</w:t>
            </w:r>
            <w:r>
              <w:rPr>
                <w:spacing w:val="-1"/>
                <w:sz w:val="20"/>
              </w:rPr>
              <w:t xml:space="preserve"> </w:t>
            </w:r>
            <w:r>
              <w:rPr>
                <w:sz w:val="20"/>
              </w:rPr>
              <w:t>m</w:t>
            </w:r>
            <w:r>
              <w:rPr>
                <w:spacing w:val="-3"/>
                <w:sz w:val="20"/>
              </w:rPr>
              <w:t xml:space="preserve"> </w:t>
            </w:r>
            <w:r>
              <w:rPr>
                <w:sz w:val="20"/>
              </w:rPr>
              <w:t>y contará</w:t>
            </w:r>
            <w:r>
              <w:rPr>
                <w:spacing w:val="-3"/>
                <w:sz w:val="20"/>
              </w:rPr>
              <w:t xml:space="preserve"> </w:t>
            </w:r>
            <w:r>
              <w:rPr>
                <w:sz w:val="20"/>
              </w:rPr>
              <w:t>con</w:t>
            </w:r>
            <w:r>
              <w:rPr>
                <w:spacing w:val="-3"/>
                <w:sz w:val="20"/>
              </w:rPr>
              <w:t xml:space="preserve"> </w:t>
            </w:r>
            <w:r>
              <w:rPr>
                <w:sz w:val="20"/>
              </w:rPr>
              <w:t>un</w:t>
            </w:r>
            <w:r>
              <w:rPr>
                <w:spacing w:val="-3"/>
                <w:sz w:val="20"/>
              </w:rPr>
              <w:t xml:space="preserve"> </w:t>
            </w:r>
            <w:r>
              <w:rPr>
                <w:sz w:val="20"/>
              </w:rPr>
              <w:t>bastidor de 2”x3”, así</w:t>
            </w:r>
            <w:r>
              <w:rPr>
                <w:spacing w:val="-1"/>
                <w:sz w:val="20"/>
              </w:rPr>
              <w:t xml:space="preserve"> </w:t>
            </w:r>
            <w:r>
              <w:rPr>
                <w:sz w:val="20"/>
              </w:rPr>
              <w:t>como</w:t>
            </w:r>
            <w:r>
              <w:rPr>
                <w:spacing w:val="-3"/>
                <w:sz w:val="20"/>
              </w:rPr>
              <w:t xml:space="preserve"> </w:t>
            </w:r>
            <w:r>
              <w:rPr>
                <w:sz w:val="20"/>
              </w:rPr>
              <w:t>un</w:t>
            </w:r>
            <w:r>
              <w:rPr>
                <w:spacing w:val="-3"/>
                <w:sz w:val="20"/>
              </w:rPr>
              <w:t xml:space="preserve"> </w:t>
            </w:r>
            <w:r>
              <w:rPr>
                <w:sz w:val="20"/>
              </w:rPr>
              <w:t>marco</w:t>
            </w:r>
            <w:r>
              <w:rPr>
                <w:spacing w:val="-3"/>
                <w:sz w:val="20"/>
              </w:rPr>
              <w:t xml:space="preserve"> </w:t>
            </w:r>
            <w:r>
              <w:rPr>
                <w:sz w:val="20"/>
              </w:rPr>
              <w:t>de</w:t>
            </w:r>
            <w:r>
              <w:rPr>
                <w:spacing w:val="-2"/>
                <w:sz w:val="20"/>
              </w:rPr>
              <w:t xml:space="preserve"> </w:t>
            </w:r>
            <w:r>
              <w:rPr>
                <w:sz w:val="20"/>
              </w:rPr>
              <w:t>madera semidura de 2"x4". Todos los</w:t>
            </w:r>
            <w:r>
              <w:rPr>
                <w:spacing w:val="-1"/>
                <w:sz w:val="20"/>
              </w:rPr>
              <w:t xml:space="preserve"> </w:t>
            </w:r>
            <w:r>
              <w:rPr>
                <w:sz w:val="20"/>
              </w:rPr>
              <w:t>elementos que componen el ítem, como bastidores, travesaños, parantes, montantes, etc., serán confeccionados con maderas de alta calidad, tales como Cedro, Laurel, Quina, bitumbo, marfil, Aliso, Maramacho Cambara, Yesquero Negro, Cedro Rosado, Roble, Pacar</w:t>
            </w:r>
            <w:r>
              <w:rPr>
                <w:sz w:val="20"/>
              </w:rPr>
              <w:t>a o maderas de calidad similar.</w:t>
            </w:r>
          </w:p>
          <w:p w:rsidR="00166166" w:rsidRDefault="00B7696D">
            <w:pPr>
              <w:pStyle w:val="TableParagraph"/>
              <w:ind w:left="69" w:right="75"/>
              <w:rPr>
                <w:sz w:val="20"/>
              </w:rPr>
            </w:pPr>
            <w:r>
              <w:rPr>
                <w:sz w:val="20"/>
              </w:rPr>
              <w:t>Las puertas, marcos y demás elementos del ítem serán elaborados de acuerdo con un listado de tipos de madera, sujeto a la previa autorización del Inspector de Obra. La madera utilizada en las puertas deberá pasar por un peri</w:t>
            </w:r>
            <w:r>
              <w:rPr>
                <w:sz w:val="20"/>
              </w:rPr>
              <w:t>odo de estacionamiento para garantizar un secado perfecto, con un contenido de humedad no superior al 15%, certificado al momento de la entrega del</w:t>
            </w:r>
            <w:r>
              <w:rPr>
                <w:spacing w:val="40"/>
                <w:sz w:val="20"/>
              </w:rPr>
              <w:t xml:space="preserve"> </w:t>
            </w:r>
            <w:r>
              <w:rPr>
                <w:sz w:val="20"/>
              </w:rPr>
              <w:t>producto. Asimismo,</w:t>
            </w:r>
            <w:r>
              <w:rPr>
                <w:spacing w:val="-4"/>
                <w:sz w:val="20"/>
              </w:rPr>
              <w:t xml:space="preserve"> </w:t>
            </w:r>
            <w:r>
              <w:rPr>
                <w:sz w:val="20"/>
              </w:rPr>
              <w:t>se</w:t>
            </w:r>
            <w:r>
              <w:rPr>
                <w:spacing w:val="-5"/>
                <w:sz w:val="20"/>
              </w:rPr>
              <w:t xml:space="preserve"> </w:t>
            </w:r>
            <w:r>
              <w:rPr>
                <w:sz w:val="20"/>
              </w:rPr>
              <w:t>exigirá</w:t>
            </w:r>
            <w:r>
              <w:rPr>
                <w:spacing w:val="-3"/>
                <w:sz w:val="20"/>
              </w:rPr>
              <w:t xml:space="preserve"> </w:t>
            </w:r>
            <w:r>
              <w:rPr>
                <w:sz w:val="20"/>
              </w:rPr>
              <w:t>que</w:t>
            </w:r>
            <w:r>
              <w:rPr>
                <w:spacing w:val="-5"/>
                <w:sz w:val="20"/>
              </w:rPr>
              <w:t xml:space="preserve"> </w:t>
            </w:r>
            <w:r>
              <w:rPr>
                <w:sz w:val="20"/>
              </w:rPr>
              <w:t>la</w:t>
            </w:r>
            <w:r>
              <w:rPr>
                <w:spacing w:val="-6"/>
                <w:sz w:val="20"/>
              </w:rPr>
              <w:t xml:space="preserve"> </w:t>
            </w:r>
            <w:r>
              <w:rPr>
                <w:sz w:val="20"/>
              </w:rPr>
              <w:t>madera</w:t>
            </w:r>
            <w:r>
              <w:rPr>
                <w:spacing w:val="-6"/>
                <w:sz w:val="20"/>
              </w:rPr>
              <w:t xml:space="preserve"> </w:t>
            </w:r>
            <w:r>
              <w:rPr>
                <w:sz w:val="20"/>
              </w:rPr>
              <w:t>no</w:t>
            </w:r>
            <w:r>
              <w:rPr>
                <w:spacing w:val="-6"/>
                <w:sz w:val="20"/>
              </w:rPr>
              <w:t xml:space="preserve"> </w:t>
            </w:r>
            <w:r>
              <w:rPr>
                <w:sz w:val="20"/>
              </w:rPr>
              <w:t>presente</w:t>
            </w:r>
            <w:r>
              <w:rPr>
                <w:spacing w:val="-1"/>
                <w:sz w:val="20"/>
              </w:rPr>
              <w:t xml:space="preserve"> </w:t>
            </w:r>
            <w:r>
              <w:rPr>
                <w:sz w:val="20"/>
              </w:rPr>
              <w:t xml:space="preserve">defectos como nudos, ojos, rajaduras, astilladuras </w:t>
            </w:r>
            <w:r>
              <w:rPr>
                <w:sz w:val="20"/>
              </w:rPr>
              <w:t>u otras irregularidades que afecten la estructura del ítem.</w:t>
            </w:r>
          </w:p>
          <w:p w:rsidR="00166166" w:rsidRDefault="00B7696D">
            <w:pPr>
              <w:pStyle w:val="TableParagraph"/>
              <w:ind w:left="69" w:right="120"/>
              <w:rPr>
                <w:sz w:val="20"/>
              </w:rPr>
            </w:pPr>
            <w:r>
              <w:rPr>
                <w:sz w:val="20"/>
              </w:rPr>
              <w:t>Los elementos de madera que constituyan los montantes y travesaños de las puertas serán de una sola pieza en toda su longitud.</w:t>
            </w:r>
            <w:r>
              <w:rPr>
                <w:spacing w:val="-2"/>
                <w:sz w:val="20"/>
              </w:rPr>
              <w:t xml:space="preserve"> </w:t>
            </w:r>
            <w:r>
              <w:rPr>
                <w:sz w:val="20"/>
              </w:rPr>
              <w:t>Los</w:t>
            </w:r>
            <w:r>
              <w:rPr>
                <w:spacing w:val="-6"/>
                <w:sz w:val="20"/>
              </w:rPr>
              <w:t xml:space="preserve"> </w:t>
            </w:r>
            <w:r>
              <w:rPr>
                <w:sz w:val="20"/>
              </w:rPr>
              <w:t>encuentros</w:t>
            </w:r>
            <w:r>
              <w:rPr>
                <w:spacing w:val="-6"/>
                <w:sz w:val="20"/>
              </w:rPr>
              <w:t xml:space="preserve"> </w:t>
            </w:r>
            <w:r>
              <w:rPr>
                <w:sz w:val="20"/>
              </w:rPr>
              <w:t>entre</w:t>
            </w:r>
            <w:r>
              <w:rPr>
                <w:spacing w:val="-3"/>
                <w:sz w:val="20"/>
              </w:rPr>
              <w:t xml:space="preserve"> </w:t>
            </w:r>
            <w:r>
              <w:rPr>
                <w:sz w:val="20"/>
              </w:rPr>
              <w:t>molduras</w:t>
            </w:r>
            <w:r>
              <w:rPr>
                <w:spacing w:val="-6"/>
                <w:sz w:val="20"/>
              </w:rPr>
              <w:t xml:space="preserve"> </w:t>
            </w:r>
            <w:r>
              <w:rPr>
                <w:sz w:val="20"/>
              </w:rPr>
              <w:t>se</w:t>
            </w:r>
            <w:r>
              <w:rPr>
                <w:spacing w:val="-3"/>
                <w:sz w:val="20"/>
              </w:rPr>
              <w:t xml:space="preserve"> </w:t>
            </w:r>
            <w:r>
              <w:rPr>
                <w:sz w:val="20"/>
              </w:rPr>
              <w:t>realizarán</w:t>
            </w:r>
            <w:r>
              <w:rPr>
                <w:spacing w:val="-5"/>
                <w:sz w:val="20"/>
              </w:rPr>
              <w:t xml:space="preserve"> </w:t>
            </w:r>
            <w:r>
              <w:rPr>
                <w:sz w:val="20"/>
              </w:rPr>
              <w:t>a</w:t>
            </w:r>
            <w:r>
              <w:rPr>
                <w:spacing w:val="-4"/>
                <w:sz w:val="20"/>
              </w:rPr>
              <w:t xml:space="preserve"> </w:t>
            </w:r>
            <w:r>
              <w:rPr>
                <w:sz w:val="20"/>
              </w:rPr>
              <w:t>inglete</w:t>
            </w:r>
            <w:r>
              <w:rPr>
                <w:spacing w:val="-3"/>
                <w:sz w:val="20"/>
              </w:rPr>
              <w:t xml:space="preserve"> </w:t>
            </w:r>
            <w:r>
              <w:rPr>
                <w:sz w:val="20"/>
              </w:rPr>
              <w:t>(45 grados) y n</w:t>
            </w:r>
            <w:r>
              <w:rPr>
                <w:sz w:val="20"/>
              </w:rPr>
              <w:t>o por contra perfiles. En casos donde las uniones requieran el uso de falsas espigas, estas serán de madera semidura. Se aceptarán únicamente los siguientes tipos de uniones: a caja y espiga, ajustada con clavijas de madera seca y semidura, con una holgura</w:t>
            </w:r>
            <w:r>
              <w:rPr>
                <w:sz w:val="20"/>
              </w:rPr>
              <w:t xml:space="preserve"> entre espiga y fondo de 1.5 mm como </w:t>
            </w:r>
            <w:r>
              <w:rPr>
                <w:spacing w:val="-2"/>
                <w:sz w:val="20"/>
              </w:rPr>
              <w:t>máximo.</w:t>
            </w:r>
          </w:p>
          <w:p w:rsidR="00166166" w:rsidRDefault="00B7696D">
            <w:pPr>
              <w:pStyle w:val="TableParagraph"/>
              <w:spacing w:before="1"/>
              <w:ind w:left="69" w:right="64"/>
              <w:rPr>
                <w:sz w:val="20"/>
              </w:rPr>
            </w:pPr>
            <w:r>
              <w:rPr>
                <w:sz w:val="20"/>
              </w:rPr>
              <w:t>Las</w:t>
            </w:r>
            <w:r>
              <w:rPr>
                <w:spacing w:val="-2"/>
                <w:sz w:val="20"/>
              </w:rPr>
              <w:t xml:space="preserve"> </w:t>
            </w:r>
            <w:r>
              <w:rPr>
                <w:sz w:val="20"/>
              </w:rPr>
              <w:t>uniones</w:t>
            </w:r>
            <w:r>
              <w:rPr>
                <w:spacing w:val="-1"/>
                <w:sz w:val="20"/>
              </w:rPr>
              <w:t xml:space="preserve"> </w:t>
            </w:r>
            <w:r>
              <w:rPr>
                <w:sz w:val="20"/>
              </w:rPr>
              <w:t>a</w:t>
            </w:r>
            <w:r>
              <w:rPr>
                <w:spacing w:val="-4"/>
                <w:sz w:val="20"/>
              </w:rPr>
              <w:t xml:space="preserve"> </w:t>
            </w:r>
            <w:r>
              <w:rPr>
                <w:sz w:val="20"/>
              </w:rPr>
              <w:t>espera tendrán</w:t>
            </w:r>
            <w:r>
              <w:rPr>
                <w:spacing w:val="-9"/>
                <w:sz w:val="20"/>
              </w:rPr>
              <w:t xml:space="preserve"> </w:t>
            </w:r>
            <w:r>
              <w:rPr>
                <w:sz w:val="20"/>
              </w:rPr>
              <w:t>ranuras</w:t>
            </w:r>
            <w:r>
              <w:rPr>
                <w:spacing w:val="-6"/>
                <w:sz w:val="20"/>
              </w:rPr>
              <w:t xml:space="preserve"> </w:t>
            </w:r>
            <w:r>
              <w:rPr>
                <w:sz w:val="20"/>
              </w:rPr>
              <w:t>suficientemente</w:t>
            </w:r>
            <w:r>
              <w:rPr>
                <w:spacing w:val="-3"/>
                <w:sz w:val="20"/>
              </w:rPr>
              <w:t xml:space="preserve"> </w:t>
            </w:r>
            <w:r>
              <w:rPr>
                <w:sz w:val="20"/>
              </w:rPr>
              <w:t>profundas,</w:t>
            </w:r>
            <w:r>
              <w:rPr>
                <w:spacing w:val="-1"/>
                <w:sz w:val="20"/>
              </w:rPr>
              <w:t xml:space="preserve"> </w:t>
            </w:r>
            <w:r>
              <w:rPr>
                <w:sz w:val="20"/>
              </w:rPr>
              <w:t>y en piezas de gran sección, se utilizarán uniones con doble ranura. Los</w:t>
            </w:r>
            <w:r>
              <w:rPr>
                <w:spacing w:val="-3"/>
                <w:sz w:val="20"/>
              </w:rPr>
              <w:t xml:space="preserve"> </w:t>
            </w:r>
            <w:r>
              <w:rPr>
                <w:sz w:val="20"/>
              </w:rPr>
              <w:t>bordes</w:t>
            </w:r>
            <w:r>
              <w:rPr>
                <w:spacing w:val="-3"/>
                <w:sz w:val="20"/>
              </w:rPr>
              <w:t xml:space="preserve"> </w:t>
            </w:r>
            <w:r>
              <w:rPr>
                <w:sz w:val="20"/>
              </w:rPr>
              <w:t>y</w:t>
            </w:r>
            <w:r>
              <w:rPr>
                <w:spacing w:val="-6"/>
                <w:sz w:val="20"/>
              </w:rPr>
              <w:t xml:space="preserve"> </w:t>
            </w:r>
            <w:r>
              <w:rPr>
                <w:sz w:val="20"/>
              </w:rPr>
              <w:t>uniones</w:t>
            </w:r>
            <w:r>
              <w:rPr>
                <w:spacing w:val="-3"/>
                <w:sz w:val="20"/>
              </w:rPr>
              <w:t xml:space="preserve"> </w:t>
            </w:r>
            <w:r>
              <w:rPr>
                <w:sz w:val="20"/>
              </w:rPr>
              <w:t>aparentes</w:t>
            </w:r>
            <w:r>
              <w:rPr>
                <w:spacing w:val="-3"/>
                <w:sz w:val="20"/>
              </w:rPr>
              <w:t xml:space="preserve"> </w:t>
            </w:r>
            <w:r>
              <w:rPr>
                <w:sz w:val="20"/>
              </w:rPr>
              <w:t>serán</w:t>
            </w:r>
            <w:r>
              <w:rPr>
                <w:spacing w:val="-7"/>
                <w:sz w:val="20"/>
              </w:rPr>
              <w:t xml:space="preserve"> </w:t>
            </w:r>
            <w:r>
              <w:rPr>
                <w:sz w:val="20"/>
              </w:rPr>
              <w:t>desbastados</w:t>
            </w:r>
            <w:r>
              <w:rPr>
                <w:spacing w:val="-5"/>
                <w:sz w:val="20"/>
              </w:rPr>
              <w:t xml:space="preserve"> </w:t>
            </w:r>
            <w:r>
              <w:rPr>
                <w:sz w:val="20"/>
              </w:rPr>
              <w:t>y</w:t>
            </w:r>
            <w:r>
              <w:rPr>
                <w:spacing w:val="-1"/>
                <w:sz w:val="20"/>
              </w:rPr>
              <w:t xml:space="preserve"> </w:t>
            </w:r>
            <w:r>
              <w:rPr>
                <w:sz w:val="20"/>
              </w:rPr>
              <w:t>terminados</w:t>
            </w:r>
            <w:r>
              <w:rPr>
                <w:spacing w:val="-3"/>
                <w:sz w:val="20"/>
              </w:rPr>
              <w:t xml:space="preserve"> </w:t>
            </w:r>
            <w:r>
              <w:rPr>
                <w:sz w:val="20"/>
              </w:rPr>
              <w:t>de manera que no</w:t>
            </w:r>
            <w:r>
              <w:rPr>
                <w:sz w:val="20"/>
              </w:rPr>
              <w:t xml:space="preserve"> queden señales de sierra ni ondulaciones. La madera en bruto deberá cortarse según las escuadrías indicadas para los diferentes elementos, considerando que las dimensiones son de las piezas terminadas, por lo tanto, en el corte se deberán tener en cuenta </w:t>
            </w:r>
            <w:r>
              <w:rPr>
                <w:sz w:val="20"/>
              </w:rPr>
              <w:t xml:space="preserve">las disminuciones correspondientes al cepillado y </w:t>
            </w:r>
            <w:r>
              <w:rPr>
                <w:spacing w:val="-2"/>
                <w:sz w:val="20"/>
              </w:rPr>
              <w:t>lijado.</w:t>
            </w:r>
          </w:p>
          <w:p w:rsidR="00166166" w:rsidRDefault="00B7696D">
            <w:pPr>
              <w:pStyle w:val="TableParagraph"/>
              <w:spacing w:before="1"/>
              <w:ind w:left="69" w:right="82"/>
              <w:rPr>
                <w:sz w:val="20"/>
              </w:rPr>
            </w:pPr>
            <w:r>
              <w:rPr>
                <w:sz w:val="20"/>
              </w:rPr>
              <w:t>El fabricante</w:t>
            </w:r>
            <w:r>
              <w:rPr>
                <w:spacing w:val="-2"/>
                <w:sz w:val="20"/>
              </w:rPr>
              <w:t xml:space="preserve"> </w:t>
            </w:r>
            <w:r>
              <w:rPr>
                <w:sz w:val="20"/>
              </w:rPr>
              <w:t>de</w:t>
            </w:r>
            <w:r>
              <w:rPr>
                <w:spacing w:val="-1"/>
                <w:sz w:val="20"/>
              </w:rPr>
              <w:t xml:space="preserve"> </w:t>
            </w:r>
            <w:r>
              <w:rPr>
                <w:sz w:val="20"/>
              </w:rPr>
              <w:t>este tipo</w:t>
            </w:r>
            <w:r>
              <w:rPr>
                <w:spacing w:val="-3"/>
                <w:sz w:val="20"/>
              </w:rPr>
              <w:t xml:space="preserve"> </w:t>
            </w:r>
            <w:r>
              <w:rPr>
                <w:sz w:val="20"/>
              </w:rPr>
              <w:t>de</w:t>
            </w:r>
            <w:r>
              <w:rPr>
                <w:spacing w:val="-1"/>
                <w:sz w:val="20"/>
              </w:rPr>
              <w:t xml:space="preserve"> </w:t>
            </w:r>
            <w:r>
              <w:rPr>
                <w:sz w:val="20"/>
              </w:rPr>
              <w:t>carpintería</w:t>
            </w:r>
            <w:r>
              <w:rPr>
                <w:spacing w:val="-2"/>
                <w:sz w:val="20"/>
              </w:rPr>
              <w:t xml:space="preserve"> </w:t>
            </w:r>
            <w:r>
              <w:rPr>
                <w:sz w:val="20"/>
              </w:rPr>
              <w:t>deberá</w:t>
            </w:r>
            <w:r>
              <w:rPr>
                <w:spacing w:val="-2"/>
                <w:sz w:val="20"/>
              </w:rPr>
              <w:t xml:space="preserve"> </w:t>
            </w:r>
            <w:r>
              <w:rPr>
                <w:sz w:val="20"/>
              </w:rPr>
              <w:t>entregar las</w:t>
            </w:r>
            <w:r>
              <w:rPr>
                <w:spacing w:val="-4"/>
                <w:sz w:val="20"/>
              </w:rPr>
              <w:t xml:space="preserve"> </w:t>
            </w:r>
            <w:r>
              <w:rPr>
                <w:sz w:val="20"/>
              </w:rPr>
              <w:t>piezas correctamente</w:t>
            </w:r>
            <w:r>
              <w:rPr>
                <w:spacing w:val="-1"/>
                <w:sz w:val="20"/>
              </w:rPr>
              <w:t xml:space="preserve"> </w:t>
            </w:r>
            <w:r>
              <w:rPr>
                <w:sz w:val="20"/>
              </w:rPr>
              <w:t>cepilladas,</w:t>
            </w:r>
            <w:r>
              <w:rPr>
                <w:spacing w:val="-9"/>
                <w:sz w:val="20"/>
              </w:rPr>
              <w:t xml:space="preserve"> </w:t>
            </w:r>
            <w:r>
              <w:rPr>
                <w:sz w:val="20"/>
              </w:rPr>
              <w:t>labradas,</w:t>
            </w:r>
            <w:r>
              <w:rPr>
                <w:spacing w:val="-4"/>
                <w:sz w:val="20"/>
              </w:rPr>
              <w:t xml:space="preserve"> </w:t>
            </w:r>
            <w:r>
              <w:rPr>
                <w:sz w:val="20"/>
              </w:rPr>
              <w:t>enrasadas</w:t>
            </w:r>
            <w:r>
              <w:rPr>
                <w:spacing w:val="-9"/>
                <w:sz w:val="20"/>
              </w:rPr>
              <w:t xml:space="preserve"> </w:t>
            </w:r>
            <w:r>
              <w:rPr>
                <w:sz w:val="20"/>
              </w:rPr>
              <w:t>y</w:t>
            </w:r>
            <w:r>
              <w:rPr>
                <w:spacing w:val="-6"/>
                <w:sz w:val="20"/>
              </w:rPr>
              <w:t xml:space="preserve"> </w:t>
            </w:r>
            <w:r>
              <w:rPr>
                <w:sz w:val="20"/>
              </w:rPr>
              <w:t>lijadas,</w:t>
            </w:r>
            <w:r>
              <w:rPr>
                <w:spacing w:val="-4"/>
                <w:sz w:val="20"/>
              </w:rPr>
              <w:t xml:space="preserve"> </w:t>
            </w:r>
            <w:r>
              <w:rPr>
                <w:sz w:val="20"/>
              </w:rPr>
              <w:t>sin</w:t>
            </w:r>
            <w:r>
              <w:rPr>
                <w:spacing w:val="-7"/>
                <w:sz w:val="20"/>
              </w:rPr>
              <w:t xml:space="preserve"> </w:t>
            </w:r>
            <w:r>
              <w:rPr>
                <w:sz w:val="20"/>
              </w:rPr>
              <w:t>admitir la corrección de defectos de manufactura mediante el empleo de masillas o mastiques. Las partes móviles deberán abatirse sin</w:t>
            </w:r>
          </w:p>
          <w:p w:rsidR="00166166" w:rsidRDefault="00B7696D">
            <w:pPr>
              <w:pStyle w:val="TableParagraph"/>
              <w:spacing w:line="221" w:lineRule="exact"/>
              <w:ind w:left="69"/>
              <w:rPr>
                <w:sz w:val="20"/>
              </w:rPr>
            </w:pPr>
            <w:r>
              <w:rPr>
                <w:sz w:val="20"/>
              </w:rPr>
              <w:t>dificultad</w:t>
            </w:r>
            <w:r>
              <w:rPr>
                <w:spacing w:val="-6"/>
                <w:sz w:val="20"/>
              </w:rPr>
              <w:t xml:space="preserve"> </w:t>
            </w:r>
            <w:r>
              <w:rPr>
                <w:sz w:val="20"/>
              </w:rPr>
              <w:t>y</w:t>
            </w:r>
            <w:r>
              <w:rPr>
                <w:spacing w:val="-6"/>
                <w:sz w:val="20"/>
              </w:rPr>
              <w:t xml:space="preserve"> </w:t>
            </w:r>
            <w:r>
              <w:rPr>
                <w:sz w:val="20"/>
              </w:rPr>
              <w:t>unirse</w:t>
            </w:r>
            <w:r>
              <w:rPr>
                <w:spacing w:val="-5"/>
                <w:sz w:val="20"/>
              </w:rPr>
              <w:t xml:space="preserve"> </w:t>
            </w:r>
            <w:r>
              <w:rPr>
                <w:sz w:val="20"/>
              </w:rPr>
              <w:t>entre ellas</w:t>
            </w:r>
            <w:r>
              <w:rPr>
                <w:spacing w:val="-7"/>
                <w:sz w:val="20"/>
              </w:rPr>
              <w:t xml:space="preserve"> </w:t>
            </w:r>
            <w:r>
              <w:rPr>
                <w:sz w:val="20"/>
              </w:rPr>
              <w:t>o</w:t>
            </w:r>
            <w:r>
              <w:rPr>
                <w:spacing w:val="-6"/>
                <w:sz w:val="20"/>
              </w:rPr>
              <w:t xml:space="preserve"> </w:t>
            </w:r>
            <w:r>
              <w:rPr>
                <w:sz w:val="20"/>
              </w:rPr>
              <w:t>con</w:t>
            </w:r>
            <w:r>
              <w:rPr>
                <w:spacing w:val="-1"/>
                <w:sz w:val="20"/>
              </w:rPr>
              <w:t xml:space="preserve"> </w:t>
            </w:r>
            <w:r>
              <w:rPr>
                <w:sz w:val="20"/>
              </w:rPr>
              <w:t>partes</w:t>
            </w:r>
            <w:r>
              <w:rPr>
                <w:spacing w:val="-8"/>
                <w:sz w:val="20"/>
              </w:rPr>
              <w:t xml:space="preserve"> </w:t>
            </w:r>
            <w:r>
              <w:rPr>
                <w:sz w:val="20"/>
              </w:rPr>
              <w:t>fijas</w:t>
            </w:r>
            <w:r>
              <w:rPr>
                <w:spacing w:val="-7"/>
                <w:sz w:val="20"/>
              </w:rPr>
              <w:t xml:space="preserve"> </w:t>
            </w:r>
            <w:r>
              <w:rPr>
                <w:sz w:val="20"/>
              </w:rPr>
              <w:t>con</w:t>
            </w:r>
            <w:r>
              <w:rPr>
                <w:spacing w:val="-6"/>
                <w:sz w:val="20"/>
              </w:rPr>
              <w:t xml:space="preserve"> </w:t>
            </w:r>
            <w:r>
              <w:rPr>
                <w:sz w:val="20"/>
              </w:rPr>
              <w:t>una</w:t>
            </w:r>
            <w:r>
              <w:rPr>
                <w:spacing w:val="-7"/>
                <w:sz w:val="20"/>
              </w:rPr>
              <w:t xml:space="preserve"> </w:t>
            </w:r>
            <w:r>
              <w:rPr>
                <w:sz w:val="20"/>
              </w:rPr>
              <w:t>holgura</w:t>
            </w:r>
            <w:r>
              <w:rPr>
                <w:spacing w:val="-1"/>
                <w:sz w:val="20"/>
              </w:rPr>
              <w:t xml:space="preserve"> </w:t>
            </w:r>
            <w:r>
              <w:rPr>
                <w:spacing w:val="-5"/>
                <w:sz w:val="20"/>
              </w:rPr>
              <w:t>que</w:t>
            </w:r>
          </w:p>
        </w:tc>
      </w:tr>
    </w:tbl>
    <w:p w:rsidR="00166166" w:rsidRDefault="00166166">
      <w:pPr>
        <w:pStyle w:val="TableParagraph"/>
        <w:spacing w:line="221"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68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z w:val="20"/>
              </w:rPr>
              <w:t>no exceda de 1 mm una vez estabilizada la madera. Las hojas deberán</w:t>
            </w:r>
            <w:r>
              <w:rPr>
                <w:spacing w:val="-6"/>
                <w:sz w:val="20"/>
              </w:rPr>
              <w:t xml:space="preserve"> </w:t>
            </w:r>
            <w:r>
              <w:rPr>
                <w:sz w:val="20"/>
              </w:rPr>
              <w:t>ser</w:t>
            </w:r>
            <w:r>
              <w:rPr>
                <w:spacing w:val="-3"/>
                <w:sz w:val="20"/>
              </w:rPr>
              <w:t xml:space="preserve"> </w:t>
            </w:r>
            <w:r>
              <w:rPr>
                <w:sz w:val="20"/>
              </w:rPr>
              <w:t>embaladas</w:t>
            </w:r>
            <w:r>
              <w:rPr>
                <w:spacing w:val="-3"/>
                <w:sz w:val="20"/>
              </w:rPr>
              <w:t xml:space="preserve"> </w:t>
            </w:r>
            <w:r>
              <w:rPr>
                <w:sz w:val="20"/>
              </w:rPr>
              <w:t>con</w:t>
            </w:r>
            <w:r>
              <w:rPr>
                <w:spacing w:val="-5"/>
                <w:sz w:val="20"/>
              </w:rPr>
              <w:t xml:space="preserve"> </w:t>
            </w:r>
            <w:r>
              <w:rPr>
                <w:sz w:val="20"/>
              </w:rPr>
              <w:t>los</w:t>
            </w:r>
            <w:r>
              <w:rPr>
                <w:spacing w:val="-2"/>
                <w:sz w:val="20"/>
              </w:rPr>
              <w:t xml:space="preserve"> </w:t>
            </w:r>
            <w:r>
              <w:rPr>
                <w:sz w:val="20"/>
              </w:rPr>
              <w:t>soportes</w:t>
            </w:r>
            <w:r>
              <w:rPr>
                <w:spacing w:val="-2"/>
                <w:sz w:val="20"/>
              </w:rPr>
              <w:t xml:space="preserve"> </w:t>
            </w:r>
            <w:r>
              <w:rPr>
                <w:sz w:val="20"/>
              </w:rPr>
              <w:t>adecuados</w:t>
            </w:r>
            <w:r>
              <w:rPr>
                <w:spacing w:val="-2"/>
                <w:sz w:val="20"/>
              </w:rPr>
              <w:t xml:space="preserve"> </w:t>
            </w:r>
            <w:r>
              <w:rPr>
                <w:sz w:val="20"/>
              </w:rPr>
              <w:t>a</w:t>
            </w:r>
            <w:r>
              <w:rPr>
                <w:spacing w:val="-5"/>
                <w:sz w:val="20"/>
              </w:rPr>
              <w:t xml:space="preserve"> </w:t>
            </w:r>
            <w:r>
              <w:rPr>
                <w:sz w:val="20"/>
              </w:rPr>
              <w:t>45</w:t>
            </w:r>
            <w:r>
              <w:rPr>
                <w:spacing w:val="-6"/>
                <w:sz w:val="20"/>
              </w:rPr>
              <w:t xml:space="preserve"> </w:t>
            </w:r>
            <w:r>
              <w:rPr>
                <w:sz w:val="20"/>
              </w:rPr>
              <w:t>grados</w:t>
            </w:r>
            <w:r>
              <w:rPr>
                <w:spacing w:val="-2"/>
                <w:sz w:val="20"/>
              </w:rPr>
              <w:t xml:space="preserve"> </w:t>
            </w:r>
            <w:r>
              <w:rPr>
                <w:sz w:val="20"/>
              </w:rPr>
              <w:t>en cada esquina para evitar deformaciones.</w:t>
            </w:r>
          </w:p>
          <w:p w:rsidR="00166166" w:rsidRDefault="00B7696D">
            <w:pPr>
              <w:pStyle w:val="TableParagraph"/>
              <w:spacing w:before="2"/>
              <w:ind w:left="69" w:right="82"/>
              <w:rPr>
                <w:sz w:val="20"/>
              </w:rPr>
            </w:pPr>
            <w:r>
              <w:rPr>
                <w:sz w:val="20"/>
              </w:rPr>
              <w:t>En cuanto a la chapa, se requerirá que sea de buena calidad y de una marca reconocida por su durabilidad. Además, el barnizado deberá ser de excelente calidad y procedente de una marca reconocida</w:t>
            </w:r>
            <w:r>
              <w:rPr>
                <w:spacing w:val="-4"/>
                <w:sz w:val="20"/>
              </w:rPr>
              <w:t xml:space="preserve"> </w:t>
            </w:r>
            <w:r>
              <w:rPr>
                <w:sz w:val="20"/>
              </w:rPr>
              <w:t>en</w:t>
            </w:r>
            <w:r>
              <w:rPr>
                <w:spacing w:val="-3"/>
                <w:sz w:val="20"/>
              </w:rPr>
              <w:t xml:space="preserve"> </w:t>
            </w:r>
            <w:r>
              <w:rPr>
                <w:sz w:val="20"/>
              </w:rPr>
              <w:t>el</w:t>
            </w:r>
            <w:r>
              <w:rPr>
                <w:spacing w:val="-1"/>
                <w:sz w:val="20"/>
              </w:rPr>
              <w:t xml:space="preserve"> </w:t>
            </w:r>
            <w:r>
              <w:rPr>
                <w:sz w:val="20"/>
              </w:rPr>
              <w:t>medio.</w:t>
            </w:r>
            <w:r>
              <w:rPr>
                <w:spacing w:val="-1"/>
                <w:sz w:val="20"/>
              </w:rPr>
              <w:t xml:space="preserve"> </w:t>
            </w:r>
            <w:r>
              <w:rPr>
                <w:sz w:val="20"/>
              </w:rPr>
              <w:t>Este</w:t>
            </w:r>
            <w:r>
              <w:rPr>
                <w:spacing w:val="-2"/>
                <w:sz w:val="20"/>
              </w:rPr>
              <w:t xml:space="preserve"> </w:t>
            </w:r>
            <w:r>
              <w:rPr>
                <w:sz w:val="20"/>
              </w:rPr>
              <w:t>se</w:t>
            </w:r>
            <w:r>
              <w:rPr>
                <w:spacing w:val="-2"/>
                <w:sz w:val="20"/>
              </w:rPr>
              <w:t xml:space="preserve"> </w:t>
            </w:r>
            <w:r>
              <w:rPr>
                <w:sz w:val="20"/>
              </w:rPr>
              <w:t>suministrará</w:t>
            </w:r>
            <w:r>
              <w:rPr>
                <w:spacing w:val="-3"/>
                <w:sz w:val="20"/>
              </w:rPr>
              <w:t xml:space="preserve"> </w:t>
            </w:r>
            <w:r>
              <w:rPr>
                <w:sz w:val="20"/>
              </w:rPr>
              <w:t>en</w:t>
            </w:r>
            <w:r>
              <w:rPr>
                <w:spacing w:val="-2"/>
                <w:sz w:val="20"/>
              </w:rPr>
              <w:t xml:space="preserve"> </w:t>
            </w:r>
            <w:r>
              <w:rPr>
                <w:sz w:val="20"/>
              </w:rPr>
              <w:t>envase</w:t>
            </w:r>
            <w:r>
              <w:rPr>
                <w:spacing w:val="-2"/>
                <w:sz w:val="20"/>
              </w:rPr>
              <w:t xml:space="preserve"> </w:t>
            </w:r>
            <w:r>
              <w:rPr>
                <w:sz w:val="20"/>
              </w:rPr>
              <w:t>original de fábr</w:t>
            </w:r>
            <w:r>
              <w:rPr>
                <w:sz w:val="20"/>
              </w:rPr>
              <w:t>ica</w:t>
            </w:r>
            <w:r>
              <w:rPr>
                <w:spacing w:val="-2"/>
                <w:sz w:val="20"/>
              </w:rPr>
              <w:t xml:space="preserve"> </w:t>
            </w:r>
            <w:r>
              <w:rPr>
                <w:sz w:val="20"/>
              </w:rPr>
              <w:t>y contará</w:t>
            </w:r>
            <w:r>
              <w:rPr>
                <w:spacing w:val="-2"/>
                <w:sz w:val="20"/>
              </w:rPr>
              <w:t xml:space="preserve"> </w:t>
            </w:r>
            <w:r>
              <w:rPr>
                <w:sz w:val="20"/>
              </w:rPr>
              <w:t>con</w:t>
            </w:r>
            <w:r>
              <w:rPr>
                <w:spacing w:val="-2"/>
                <w:sz w:val="20"/>
              </w:rPr>
              <w:t xml:space="preserve"> </w:t>
            </w:r>
            <w:r>
              <w:rPr>
                <w:sz w:val="20"/>
              </w:rPr>
              <w:t>acabados de</w:t>
            </w:r>
            <w:r>
              <w:rPr>
                <w:spacing w:val="-1"/>
                <w:sz w:val="20"/>
              </w:rPr>
              <w:t xml:space="preserve"> </w:t>
            </w:r>
            <w:r>
              <w:rPr>
                <w:sz w:val="20"/>
              </w:rPr>
              <w:t>alto brillo, semi-mate y/o</w:t>
            </w:r>
            <w:r>
              <w:rPr>
                <w:spacing w:val="-7"/>
                <w:sz w:val="20"/>
              </w:rPr>
              <w:t xml:space="preserve"> </w:t>
            </w:r>
            <w:r>
              <w:rPr>
                <w:sz w:val="20"/>
              </w:rPr>
              <w:t>mate. Se buscará una fórmula con excelente flexibilidad, durabilidad y resistencia</w:t>
            </w:r>
            <w:r>
              <w:rPr>
                <w:spacing w:val="-6"/>
                <w:sz w:val="20"/>
              </w:rPr>
              <w:t xml:space="preserve"> </w:t>
            </w:r>
            <w:r>
              <w:rPr>
                <w:sz w:val="20"/>
              </w:rPr>
              <w:t>a</w:t>
            </w:r>
            <w:r>
              <w:rPr>
                <w:spacing w:val="-2"/>
                <w:sz w:val="20"/>
              </w:rPr>
              <w:t xml:space="preserve"> </w:t>
            </w:r>
            <w:r>
              <w:rPr>
                <w:sz w:val="20"/>
              </w:rPr>
              <w:t>contracciones</w:t>
            </w:r>
            <w:r>
              <w:rPr>
                <w:spacing w:val="-3"/>
                <w:sz w:val="20"/>
              </w:rPr>
              <w:t xml:space="preserve"> </w:t>
            </w:r>
            <w:r>
              <w:rPr>
                <w:sz w:val="20"/>
              </w:rPr>
              <w:t>y/o</w:t>
            </w:r>
            <w:r>
              <w:rPr>
                <w:spacing w:val="-6"/>
                <w:sz w:val="20"/>
              </w:rPr>
              <w:t xml:space="preserve"> </w:t>
            </w:r>
            <w:r>
              <w:rPr>
                <w:sz w:val="20"/>
              </w:rPr>
              <w:t>expansiones</w:t>
            </w:r>
            <w:r>
              <w:rPr>
                <w:spacing w:val="-3"/>
                <w:sz w:val="20"/>
              </w:rPr>
              <w:t xml:space="preserve"> </w:t>
            </w:r>
            <w:r>
              <w:rPr>
                <w:sz w:val="20"/>
              </w:rPr>
              <w:t>de</w:t>
            </w:r>
            <w:r>
              <w:rPr>
                <w:spacing w:val="-5"/>
                <w:sz w:val="20"/>
              </w:rPr>
              <w:t xml:space="preserve"> </w:t>
            </w:r>
            <w:r>
              <w:rPr>
                <w:sz w:val="20"/>
              </w:rPr>
              <w:t>la</w:t>
            </w:r>
            <w:r>
              <w:rPr>
                <w:spacing w:val="-6"/>
                <w:sz w:val="20"/>
              </w:rPr>
              <w:t xml:space="preserve"> </w:t>
            </w:r>
            <w:r>
              <w:rPr>
                <w:sz w:val="20"/>
              </w:rPr>
              <w:t>madera</w:t>
            </w:r>
            <w:r>
              <w:rPr>
                <w:spacing w:val="-6"/>
                <w:sz w:val="20"/>
              </w:rPr>
              <w:t xml:space="preserve"> </w:t>
            </w:r>
            <w:r>
              <w:rPr>
                <w:sz w:val="20"/>
              </w:rPr>
              <w:t>debido</w:t>
            </w:r>
            <w:r>
              <w:rPr>
                <w:spacing w:val="-2"/>
                <w:sz w:val="20"/>
              </w:rPr>
              <w:t xml:space="preserve"> </w:t>
            </w:r>
            <w:r>
              <w:rPr>
                <w:sz w:val="20"/>
              </w:rPr>
              <w:t>a</w:t>
            </w:r>
          </w:p>
          <w:p w:rsidR="00166166" w:rsidRDefault="00B7696D">
            <w:pPr>
              <w:pStyle w:val="TableParagraph"/>
              <w:spacing w:before="1" w:line="223" w:lineRule="exact"/>
              <w:ind w:left="69"/>
              <w:rPr>
                <w:sz w:val="20"/>
              </w:rPr>
            </w:pPr>
            <w:r>
              <w:rPr>
                <w:sz w:val="20"/>
              </w:rPr>
              <w:t>cambios</w:t>
            </w:r>
            <w:r>
              <w:rPr>
                <w:spacing w:val="-6"/>
                <w:sz w:val="20"/>
              </w:rPr>
              <w:t xml:space="preserve"> </w:t>
            </w:r>
            <w:r>
              <w:rPr>
                <w:sz w:val="20"/>
              </w:rPr>
              <w:t>de</w:t>
            </w:r>
            <w:r>
              <w:rPr>
                <w:spacing w:val="-7"/>
                <w:sz w:val="20"/>
              </w:rPr>
              <w:t xml:space="preserve"> </w:t>
            </w:r>
            <w:r>
              <w:rPr>
                <w:sz w:val="20"/>
              </w:rPr>
              <w:t>temperatura</w:t>
            </w:r>
            <w:r>
              <w:rPr>
                <w:spacing w:val="-5"/>
                <w:sz w:val="20"/>
              </w:rPr>
              <w:t xml:space="preserve"> </w:t>
            </w:r>
            <w:r>
              <w:rPr>
                <w:sz w:val="20"/>
              </w:rPr>
              <w:t>y</w:t>
            </w:r>
            <w:r>
              <w:rPr>
                <w:spacing w:val="-8"/>
                <w:sz w:val="20"/>
              </w:rPr>
              <w:t xml:space="preserve"> </w:t>
            </w:r>
            <w:r>
              <w:rPr>
                <w:sz w:val="20"/>
              </w:rPr>
              <w:t>condiciones</w:t>
            </w:r>
            <w:r>
              <w:rPr>
                <w:spacing w:val="-10"/>
                <w:sz w:val="20"/>
              </w:rPr>
              <w:t xml:space="preserve"> </w:t>
            </w:r>
            <w:r>
              <w:rPr>
                <w:sz w:val="20"/>
              </w:rPr>
              <w:t>climáticas</w:t>
            </w:r>
            <w:r>
              <w:rPr>
                <w:spacing w:val="-10"/>
                <w:sz w:val="20"/>
              </w:rPr>
              <w:t xml:space="preserve"> </w:t>
            </w:r>
            <w:r>
              <w:rPr>
                <w:sz w:val="20"/>
              </w:rPr>
              <w:t>del</w:t>
            </w:r>
            <w:r>
              <w:rPr>
                <w:spacing w:val="-2"/>
                <w:sz w:val="20"/>
              </w:rPr>
              <w:t xml:space="preserve"> ambiente.</w:t>
            </w:r>
          </w:p>
        </w:tc>
      </w:tr>
      <w:tr w:rsidR="00166166">
        <w:trPr>
          <w:trHeight w:val="1218"/>
        </w:trPr>
        <w:tc>
          <w:tcPr>
            <w:tcW w:w="625" w:type="dxa"/>
          </w:tcPr>
          <w:p w:rsidR="00166166" w:rsidRDefault="00166166">
            <w:pPr>
              <w:pStyle w:val="TableParagraph"/>
              <w:rPr>
                <w:rFonts w:ascii="Tahoma"/>
                <w:b/>
                <w:sz w:val="20"/>
              </w:rPr>
            </w:pPr>
          </w:p>
          <w:p w:rsidR="00166166" w:rsidRDefault="00166166">
            <w:pPr>
              <w:pStyle w:val="TableParagraph"/>
              <w:spacing w:before="3"/>
              <w:rPr>
                <w:rFonts w:ascii="Tahoma"/>
                <w:b/>
                <w:sz w:val="20"/>
              </w:rPr>
            </w:pPr>
          </w:p>
          <w:p w:rsidR="00166166" w:rsidRDefault="00B7696D">
            <w:pPr>
              <w:pStyle w:val="TableParagraph"/>
              <w:ind w:left="15" w:right="6"/>
              <w:jc w:val="center"/>
              <w:rPr>
                <w:sz w:val="20"/>
              </w:rPr>
            </w:pPr>
            <w:r>
              <w:rPr>
                <w:spacing w:val="-5"/>
                <w:sz w:val="20"/>
              </w:rPr>
              <w:t>79</w:t>
            </w:r>
          </w:p>
        </w:tc>
        <w:tc>
          <w:tcPr>
            <w:tcW w:w="2632" w:type="dxa"/>
          </w:tcPr>
          <w:p w:rsidR="00166166" w:rsidRDefault="00166166">
            <w:pPr>
              <w:pStyle w:val="TableParagraph"/>
              <w:rPr>
                <w:rFonts w:ascii="Tahoma"/>
                <w:b/>
                <w:sz w:val="20"/>
              </w:rPr>
            </w:pPr>
          </w:p>
          <w:p w:rsidR="00166166" w:rsidRDefault="00166166">
            <w:pPr>
              <w:pStyle w:val="TableParagraph"/>
              <w:spacing w:before="3"/>
              <w:rPr>
                <w:rFonts w:ascii="Tahoma"/>
                <w:b/>
                <w:sz w:val="20"/>
              </w:rPr>
            </w:pPr>
          </w:p>
          <w:p w:rsidR="00166166" w:rsidRDefault="00B7696D">
            <w:pPr>
              <w:pStyle w:val="TableParagraph"/>
              <w:ind w:left="20" w:right="14"/>
              <w:jc w:val="center"/>
              <w:rPr>
                <w:sz w:val="20"/>
              </w:rPr>
            </w:pPr>
            <w:r>
              <w:rPr>
                <w:sz w:val="20"/>
              </w:rPr>
              <w:t>REJILLA</w:t>
            </w:r>
            <w:r>
              <w:rPr>
                <w:spacing w:val="-8"/>
                <w:sz w:val="20"/>
              </w:rPr>
              <w:t xml:space="preserve"> </w:t>
            </w:r>
            <w:r>
              <w:rPr>
                <w:sz w:val="20"/>
              </w:rPr>
              <w:t>DE</w:t>
            </w:r>
            <w:r>
              <w:rPr>
                <w:spacing w:val="-4"/>
                <w:sz w:val="20"/>
              </w:rPr>
              <w:t xml:space="preserve"> </w:t>
            </w:r>
            <w:r>
              <w:rPr>
                <w:sz w:val="20"/>
              </w:rPr>
              <w:t>PISO</w:t>
            </w:r>
            <w:r>
              <w:rPr>
                <w:spacing w:val="-5"/>
                <w:sz w:val="20"/>
              </w:rPr>
              <w:t xml:space="preserve"> </w:t>
            </w:r>
            <w:r>
              <w:rPr>
                <w:spacing w:val="-2"/>
                <w:sz w:val="20"/>
              </w:rPr>
              <w:t>METÁLICA</w:t>
            </w:r>
          </w:p>
        </w:tc>
        <w:tc>
          <w:tcPr>
            <w:tcW w:w="995" w:type="dxa"/>
          </w:tcPr>
          <w:p w:rsidR="00166166" w:rsidRDefault="00166166">
            <w:pPr>
              <w:pStyle w:val="TableParagraph"/>
              <w:rPr>
                <w:rFonts w:ascii="Tahoma"/>
                <w:b/>
                <w:sz w:val="20"/>
              </w:rPr>
            </w:pPr>
          </w:p>
          <w:p w:rsidR="00166166" w:rsidRDefault="00166166">
            <w:pPr>
              <w:pStyle w:val="TableParagraph"/>
              <w:spacing w:before="3"/>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28"/>
              <w:rPr>
                <w:sz w:val="20"/>
              </w:rPr>
            </w:pPr>
            <w:r>
              <w:rPr>
                <w:sz w:val="20"/>
              </w:rPr>
              <w:t>La rejilla de piso metálico es un componente diseñado para permitir el drenaje eficiente de agua u otros líquidos en diversas superficies. Su</w:t>
            </w:r>
            <w:r>
              <w:rPr>
                <w:spacing w:val="-4"/>
                <w:sz w:val="20"/>
              </w:rPr>
              <w:t xml:space="preserve"> </w:t>
            </w:r>
            <w:r>
              <w:rPr>
                <w:sz w:val="20"/>
              </w:rPr>
              <w:t>estructura</w:t>
            </w:r>
            <w:r>
              <w:rPr>
                <w:spacing w:val="-5"/>
                <w:sz w:val="20"/>
              </w:rPr>
              <w:t xml:space="preserve"> </w:t>
            </w:r>
            <w:r>
              <w:rPr>
                <w:sz w:val="20"/>
              </w:rPr>
              <w:t>está</w:t>
            </w:r>
            <w:r>
              <w:rPr>
                <w:spacing w:val="-6"/>
                <w:sz w:val="20"/>
              </w:rPr>
              <w:t xml:space="preserve"> </w:t>
            </w:r>
            <w:r>
              <w:rPr>
                <w:sz w:val="20"/>
              </w:rPr>
              <w:t>compuesta</w:t>
            </w:r>
            <w:r>
              <w:rPr>
                <w:spacing w:val="-6"/>
                <w:sz w:val="20"/>
              </w:rPr>
              <w:t xml:space="preserve"> </w:t>
            </w:r>
            <w:r>
              <w:rPr>
                <w:sz w:val="20"/>
              </w:rPr>
              <w:t>por</w:t>
            </w:r>
            <w:r>
              <w:rPr>
                <w:spacing w:val="-4"/>
                <w:sz w:val="20"/>
              </w:rPr>
              <w:t xml:space="preserve"> </w:t>
            </w:r>
            <w:r>
              <w:rPr>
                <w:sz w:val="20"/>
              </w:rPr>
              <w:t>una</w:t>
            </w:r>
            <w:r>
              <w:rPr>
                <w:spacing w:val="-6"/>
                <w:sz w:val="20"/>
              </w:rPr>
              <w:t xml:space="preserve"> </w:t>
            </w:r>
            <w:r>
              <w:rPr>
                <w:sz w:val="20"/>
              </w:rPr>
              <w:t>serie</w:t>
            </w:r>
            <w:r>
              <w:rPr>
                <w:spacing w:val="-5"/>
                <w:sz w:val="20"/>
              </w:rPr>
              <w:t xml:space="preserve"> </w:t>
            </w:r>
            <w:r>
              <w:rPr>
                <w:sz w:val="20"/>
              </w:rPr>
              <w:t>de</w:t>
            </w:r>
            <w:r>
              <w:rPr>
                <w:spacing w:val="-5"/>
                <w:sz w:val="20"/>
              </w:rPr>
              <w:t xml:space="preserve"> </w:t>
            </w:r>
            <w:r>
              <w:rPr>
                <w:sz w:val="20"/>
              </w:rPr>
              <w:t>ranuras o perforaciones que permiten el flujo del agua hacia sistemas de</w:t>
            </w:r>
          </w:p>
          <w:p w:rsidR="00166166" w:rsidRDefault="00B7696D">
            <w:pPr>
              <w:pStyle w:val="TableParagraph"/>
              <w:spacing w:line="221" w:lineRule="exact"/>
              <w:ind w:left="69"/>
              <w:rPr>
                <w:sz w:val="20"/>
              </w:rPr>
            </w:pPr>
            <w:r>
              <w:rPr>
                <w:sz w:val="20"/>
              </w:rPr>
              <w:t>desagüe,</w:t>
            </w:r>
            <w:r>
              <w:rPr>
                <w:spacing w:val="-10"/>
                <w:sz w:val="20"/>
              </w:rPr>
              <w:t xml:space="preserve"> </w:t>
            </w:r>
            <w:r>
              <w:rPr>
                <w:sz w:val="20"/>
              </w:rPr>
              <w:t>evitando</w:t>
            </w:r>
            <w:r>
              <w:rPr>
                <w:spacing w:val="-11"/>
                <w:sz w:val="20"/>
              </w:rPr>
              <w:t xml:space="preserve"> </w:t>
            </w:r>
            <w:r>
              <w:rPr>
                <w:sz w:val="20"/>
              </w:rPr>
              <w:t>encharcamientos</w:t>
            </w:r>
            <w:r>
              <w:rPr>
                <w:spacing w:val="-11"/>
                <w:sz w:val="20"/>
              </w:rPr>
              <w:t xml:space="preserve"> </w:t>
            </w:r>
            <w:r>
              <w:rPr>
                <w:sz w:val="20"/>
              </w:rPr>
              <w:t>y</w:t>
            </w:r>
            <w:r>
              <w:rPr>
                <w:spacing w:val="-6"/>
                <w:sz w:val="20"/>
              </w:rPr>
              <w:t xml:space="preserve"> </w:t>
            </w:r>
            <w:r>
              <w:rPr>
                <w:sz w:val="20"/>
              </w:rPr>
              <w:t>acumulaciones</w:t>
            </w:r>
            <w:r>
              <w:rPr>
                <w:spacing w:val="-11"/>
                <w:sz w:val="20"/>
              </w:rPr>
              <w:t xml:space="preserve"> </w:t>
            </w:r>
            <w:r>
              <w:rPr>
                <w:sz w:val="20"/>
              </w:rPr>
              <w:t>de</w:t>
            </w:r>
            <w:r>
              <w:rPr>
                <w:spacing w:val="-9"/>
                <w:sz w:val="20"/>
              </w:rPr>
              <w:t xml:space="preserve"> </w:t>
            </w:r>
            <w:r>
              <w:rPr>
                <w:spacing w:val="-2"/>
                <w:sz w:val="20"/>
              </w:rPr>
              <w:t>líquidos.</w:t>
            </w:r>
          </w:p>
        </w:tc>
      </w:tr>
      <w:tr w:rsidR="00166166">
        <w:trPr>
          <w:trHeight w:val="268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5" w:right="6"/>
              <w:jc w:val="center"/>
              <w:rPr>
                <w:sz w:val="20"/>
              </w:rPr>
            </w:pPr>
            <w:r>
              <w:rPr>
                <w:spacing w:val="-5"/>
                <w:sz w:val="20"/>
              </w:rPr>
              <w:t>80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20" w:right="13"/>
              <w:jc w:val="center"/>
              <w:rPr>
                <w:sz w:val="20"/>
              </w:rPr>
            </w:pPr>
            <w:r>
              <w:rPr>
                <w:sz w:val="20"/>
              </w:rPr>
              <w:t>SELLA</w:t>
            </w:r>
            <w:r>
              <w:rPr>
                <w:spacing w:val="-4"/>
                <w:sz w:val="20"/>
              </w:rPr>
              <w:t xml:space="preserve"> </w:t>
            </w:r>
            <w:r>
              <w:rPr>
                <w:spacing w:val="-2"/>
                <w:sz w:val="20"/>
              </w:rPr>
              <w:t>ROSCA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El producto deberá ser de una marca reconocida y de primera calidad.</w:t>
            </w:r>
            <w:r>
              <w:rPr>
                <w:spacing w:val="-5"/>
                <w:sz w:val="20"/>
              </w:rPr>
              <w:t xml:space="preserve"> </w:t>
            </w:r>
            <w:r>
              <w:rPr>
                <w:sz w:val="20"/>
              </w:rPr>
              <w:t>Se</w:t>
            </w:r>
            <w:r>
              <w:rPr>
                <w:spacing w:val="-5"/>
                <w:sz w:val="20"/>
              </w:rPr>
              <w:t xml:space="preserve"> </w:t>
            </w:r>
            <w:r>
              <w:rPr>
                <w:sz w:val="20"/>
              </w:rPr>
              <w:t>exige</w:t>
            </w:r>
            <w:r>
              <w:rPr>
                <w:spacing w:val="-1"/>
                <w:sz w:val="20"/>
              </w:rPr>
              <w:t xml:space="preserve"> </w:t>
            </w:r>
            <w:r>
              <w:rPr>
                <w:sz w:val="20"/>
              </w:rPr>
              <w:t>que</w:t>
            </w:r>
            <w:r>
              <w:rPr>
                <w:spacing w:val="-1"/>
                <w:sz w:val="20"/>
              </w:rPr>
              <w:t xml:space="preserve"> </w:t>
            </w:r>
            <w:r>
              <w:rPr>
                <w:sz w:val="20"/>
              </w:rPr>
              <w:t>su</w:t>
            </w:r>
            <w:r>
              <w:rPr>
                <w:spacing w:val="-6"/>
                <w:sz w:val="20"/>
              </w:rPr>
              <w:t xml:space="preserve"> </w:t>
            </w:r>
            <w:r>
              <w:rPr>
                <w:sz w:val="20"/>
              </w:rPr>
              <w:t>suministro</w:t>
            </w:r>
            <w:r>
              <w:rPr>
                <w:spacing w:val="-3"/>
                <w:sz w:val="20"/>
              </w:rPr>
              <w:t xml:space="preserve"> </w:t>
            </w:r>
            <w:r>
              <w:rPr>
                <w:sz w:val="20"/>
              </w:rPr>
              <w:t>se</w:t>
            </w:r>
            <w:r>
              <w:rPr>
                <w:spacing w:val="-5"/>
                <w:sz w:val="20"/>
              </w:rPr>
              <w:t xml:space="preserve"> </w:t>
            </w:r>
            <w:r>
              <w:rPr>
                <w:sz w:val="20"/>
              </w:rPr>
              <w:t>realice</w:t>
            </w:r>
            <w:r>
              <w:rPr>
                <w:spacing w:val="-5"/>
                <w:sz w:val="20"/>
              </w:rPr>
              <w:t xml:space="preserve"> </w:t>
            </w:r>
            <w:r>
              <w:rPr>
                <w:sz w:val="20"/>
              </w:rPr>
              <w:t>en</w:t>
            </w:r>
            <w:r>
              <w:rPr>
                <w:spacing w:val="-6"/>
                <w:sz w:val="20"/>
              </w:rPr>
              <w:t xml:space="preserve"> </w:t>
            </w:r>
            <w:r>
              <w:rPr>
                <w:sz w:val="20"/>
              </w:rPr>
              <w:t>el</w:t>
            </w:r>
            <w:r>
              <w:rPr>
                <w:spacing w:val="-5"/>
                <w:sz w:val="20"/>
              </w:rPr>
              <w:t xml:space="preserve"> </w:t>
            </w:r>
            <w:r>
              <w:rPr>
                <w:sz w:val="20"/>
              </w:rPr>
              <w:t>envase</w:t>
            </w:r>
            <w:r>
              <w:rPr>
                <w:spacing w:val="-5"/>
                <w:sz w:val="20"/>
              </w:rPr>
              <w:t xml:space="preserve"> </w:t>
            </w:r>
            <w:r>
              <w:rPr>
                <w:sz w:val="20"/>
              </w:rPr>
              <w:t>original de fábrica, debidamente sellado para garantizar la autenticidad y calidad del contenido.</w:t>
            </w:r>
          </w:p>
          <w:p w:rsidR="00166166" w:rsidRDefault="00B7696D">
            <w:pPr>
              <w:pStyle w:val="TableParagraph"/>
              <w:spacing w:before="3"/>
              <w:ind w:left="69" w:right="174"/>
              <w:rPr>
                <w:sz w:val="20"/>
              </w:rPr>
            </w:pPr>
            <w:r>
              <w:rPr>
                <w:sz w:val="20"/>
              </w:rPr>
              <w:t>Este sellador específico se destinará al sellado de cañerías y accesorios,</w:t>
            </w:r>
            <w:r>
              <w:rPr>
                <w:spacing w:val="-4"/>
                <w:sz w:val="20"/>
              </w:rPr>
              <w:t xml:space="preserve"> </w:t>
            </w:r>
            <w:r>
              <w:rPr>
                <w:sz w:val="20"/>
              </w:rPr>
              <w:t>tanto</w:t>
            </w:r>
            <w:r>
              <w:rPr>
                <w:spacing w:val="-8"/>
                <w:sz w:val="20"/>
              </w:rPr>
              <w:t xml:space="preserve"> </w:t>
            </w:r>
            <w:r>
              <w:rPr>
                <w:sz w:val="20"/>
              </w:rPr>
              <w:t>plásticos</w:t>
            </w:r>
            <w:r>
              <w:rPr>
                <w:spacing w:val="-2"/>
                <w:sz w:val="20"/>
              </w:rPr>
              <w:t xml:space="preserve"> </w:t>
            </w:r>
            <w:r>
              <w:rPr>
                <w:sz w:val="20"/>
              </w:rPr>
              <w:t>como</w:t>
            </w:r>
            <w:r>
              <w:rPr>
                <w:spacing w:val="-7"/>
                <w:sz w:val="20"/>
              </w:rPr>
              <w:t xml:space="preserve"> </w:t>
            </w:r>
            <w:r>
              <w:rPr>
                <w:sz w:val="20"/>
              </w:rPr>
              <w:t>metálicos,</w:t>
            </w:r>
            <w:r>
              <w:rPr>
                <w:spacing w:val="-4"/>
                <w:sz w:val="20"/>
              </w:rPr>
              <w:t xml:space="preserve"> </w:t>
            </w:r>
            <w:r>
              <w:rPr>
                <w:sz w:val="20"/>
              </w:rPr>
              <w:t>utilizados</w:t>
            </w:r>
            <w:r>
              <w:rPr>
                <w:spacing w:val="-8"/>
                <w:sz w:val="20"/>
              </w:rPr>
              <w:t xml:space="preserve"> </w:t>
            </w:r>
            <w:r>
              <w:rPr>
                <w:sz w:val="20"/>
              </w:rPr>
              <w:t>para</w:t>
            </w:r>
            <w:r>
              <w:rPr>
                <w:spacing w:val="-7"/>
                <w:sz w:val="20"/>
              </w:rPr>
              <w:t xml:space="preserve"> </w:t>
            </w:r>
            <w:r>
              <w:rPr>
                <w:sz w:val="20"/>
              </w:rPr>
              <w:t>el paso de agua caliente y fría. La Entidad Ejecutora asumirá la entera responsabilidad de garantizar que su proveedor cuente con</w:t>
            </w:r>
            <w:r>
              <w:rPr>
                <w:spacing w:val="-6"/>
                <w:sz w:val="20"/>
              </w:rPr>
              <w:t xml:space="preserve"> </w:t>
            </w:r>
            <w:r>
              <w:rPr>
                <w:sz w:val="20"/>
              </w:rPr>
              <w:t>todas las certificaciones, permisos, autorizaciones u otros documentos necesarios para asegurar la entrega efectiva de los pro</w:t>
            </w:r>
            <w:r>
              <w:rPr>
                <w:sz w:val="20"/>
              </w:rPr>
              <w:t>ductos en</w:t>
            </w:r>
          </w:p>
          <w:p w:rsidR="00166166" w:rsidRDefault="00B7696D">
            <w:pPr>
              <w:pStyle w:val="TableParagraph"/>
              <w:spacing w:line="223" w:lineRule="exact"/>
              <w:ind w:left="69"/>
              <w:rPr>
                <w:sz w:val="20"/>
              </w:rPr>
            </w:pPr>
            <w:r>
              <w:rPr>
                <w:sz w:val="20"/>
              </w:rPr>
              <w:t>los</w:t>
            </w:r>
            <w:r>
              <w:rPr>
                <w:spacing w:val="-5"/>
                <w:sz w:val="20"/>
              </w:rPr>
              <w:t xml:space="preserve"> </w:t>
            </w:r>
            <w:r>
              <w:rPr>
                <w:sz w:val="20"/>
              </w:rPr>
              <w:t>almacenes</w:t>
            </w:r>
            <w:r>
              <w:rPr>
                <w:spacing w:val="-4"/>
                <w:sz w:val="20"/>
              </w:rPr>
              <w:t xml:space="preserve"> </w:t>
            </w:r>
            <w:r>
              <w:rPr>
                <w:spacing w:val="-2"/>
                <w:sz w:val="20"/>
              </w:rPr>
              <w:t>designados.</w:t>
            </w:r>
          </w:p>
        </w:tc>
      </w:tr>
      <w:tr w:rsidR="00166166">
        <w:trPr>
          <w:trHeight w:val="292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spacing w:before="1"/>
              <w:ind w:left="15" w:right="6"/>
              <w:jc w:val="center"/>
              <w:rPr>
                <w:sz w:val="20"/>
              </w:rPr>
            </w:pPr>
            <w:r>
              <w:rPr>
                <w:spacing w:val="-5"/>
                <w:sz w:val="20"/>
              </w:rPr>
              <w:t>81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spacing w:before="1"/>
              <w:ind w:left="20" w:right="6"/>
              <w:jc w:val="center"/>
              <w:rPr>
                <w:sz w:val="20"/>
              </w:rPr>
            </w:pPr>
            <w:r>
              <w:rPr>
                <w:sz w:val="20"/>
              </w:rPr>
              <w:t>SELLADOR</w:t>
            </w:r>
            <w:r>
              <w:rPr>
                <w:spacing w:val="-7"/>
                <w:sz w:val="20"/>
              </w:rPr>
              <w:t xml:space="preserve"> </w:t>
            </w:r>
            <w:r>
              <w:rPr>
                <w:sz w:val="20"/>
              </w:rPr>
              <w:t>DE</w:t>
            </w:r>
            <w:r>
              <w:rPr>
                <w:spacing w:val="-6"/>
                <w:sz w:val="20"/>
              </w:rPr>
              <w:t xml:space="preserve"> </w:t>
            </w:r>
            <w:r>
              <w:rPr>
                <w:spacing w:val="-4"/>
                <w:sz w:val="20"/>
              </w:rPr>
              <w:t>PARED</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3"/>
              <w:rPr>
                <w:rFonts w:ascii="Tahoma"/>
                <w:b/>
                <w:sz w:val="20"/>
              </w:rPr>
            </w:pPr>
          </w:p>
          <w:p w:rsidR="00166166" w:rsidRDefault="00B7696D">
            <w:pPr>
              <w:pStyle w:val="TableParagraph"/>
              <w:spacing w:before="1"/>
              <w:ind w:left="14"/>
              <w:jc w:val="center"/>
              <w:rPr>
                <w:sz w:val="20"/>
              </w:rPr>
            </w:pPr>
            <w:r>
              <w:rPr>
                <w:spacing w:val="-5"/>
                <w:sz w:val="20"/>
              </w:rPr>
              <w:t>LT</w:t>
            </w:r>
          </w:p>
        </w:tc>
        <w:tc>
          <w:tcPr>
            <w:tcW w:w="5629" w:type="dxa"/>
          </w:tcPr>
          <w:p w:rsidR="00166166" w:rsidRDefault="00B7696D">
            <w:pPr>
              <w:pStyle w:val="TableParagraph"/>
              <w:spacing w:before="1"/>
              <w:ind w:left="69"/>
              <w:rPr>
                <w:sz w:val="20"/>
              </w:rPr>
            </w:pPr>
            <w:r>
              <w:rPr>
                <w:sz w:val="20"/>
              </w:rPr>
              <w:t>El sellador de paredes al agua será compuesto a base de resinas acrílicas de acabado mate transparente o blanco. Su función es sellar,</w:t>
            </w:r>
            <w:r>
              <w:rPr>
                <w:spacing w:val="-8"/>
                <w:sz w:val="20"/>
              </w:rPr>
              <w:t xml:space="preserve"> </w:t>
            </w:r>
            <w:r>
              <w:rPr>
                <w:sz w:val="20"/>
              </w:rPr>
              <w:t>reducir,</w:t>
            </w:r>
            <w:r>
              <w:rPr>
                <w:spacing w:val="-3"/>
                <w:sz w:val="20"/>
              </w:rPr>
              <w:t xml:space="preserve"> </w:t>
            </w:r>
            <w:r>
              <w:rPr>
                <w:sz w:val="20"/>
              </w:rPr>
              <w:t>uniformar</w:t>
            </w:r>
            <w:r>
              <w:rPr>
                <w:spacing w:val="-4"/>
                <w:sz w:val="20"/>
              </w:rPr>
              <w:t xml:space="preserve"> </w:t>
            </w:r>
            <w:r>
              <w:rPr>
                <w:sz w:val="20"/>
              </w:rPr>
              <w:t>la</w:t>
            </w:r>
            <w:r>
              <w:rPr>
                <w:spacing w:val="-2"/>
                <w:sz w:val="20"/>
              </w:rPr>
              <w:t xml:space="preserve"> </w:t>
            </w:r>
            <w:r>
              <w:rPr>
                <w:sz w:val="20"/>
              </w:rPr>
              <w:t>absorción</w:t>
            </w:r>
            <w:r>
              <w:rPr>
                <w:spacing w:val="-1"/>
                <w:sz w:val="20"/>
              </w:rPr>
              <w:t xml:space="preserve"> </w:t>
            </w:r>
            <w:r>
              <w:rPr>
                <w:sz w:val="20"/>
              </w:rPr>
              <w:t>de</w:t>
            </w:r>
            <w:r>
              <w:rPr>
                <w:spacing w:val="-5"/>
                <w:sz w:val="20"/>
              </w:rPr>
              <w:t xml:space="preserve"> </w:t>
            </w:r>
            <w:r>
              <w:rPr>
                <w:sz w:val="20"/>
              </w:rPr>
              <w:t>la</w:t>
            </w:r>
            <w:r>
              <w:rPr>
                <w:spacing w:val="-2"/>
                <w:sz w:val="20"/>
              </w:rPr>
              <w:t xml:space="preserve"> </w:t>
            </w:r>
            <w:r>
              <w:rPr>
                <w:sz w:val="20"/>
              </w:rPr>
              <w:t>superficie</w:t>
            </w:r>
            <w:r>
              <w:rPr>
                <w:spacing w:val="-5"/>
                <w:sz w:val="20"/>
              </w:rPr>
              <w:t xml:space="preserve"> </w:t>
            </w:r>
            <w:r>
              <w:rPr>
                <w:sz w:val="20"/>
              </w:rPr>
              <w:t>y</w:t>
            </w:r>
            <w:r>
              <w:rPr>
                <w:spacing w:val="-5"/>
                <w:sz w:val="20"/>
              </w:rPr>
              <w:t xml:space="preserve"> </w:t>
            </w:r>
            <w:r>
              <w:rPr>
                <w:sz w:val="20"/>
              </w:rPr>
              <w:t>mejorar</w:t>
            </w:r>
            <w:r>
              <w:rPr>
                <w:spacing w:val="-4"/>
                <w:sz w:val="20"/>
              </w:rPr>
              <w:t xml:space="preserve"> </w:t>
            </w:r>
            <w:r>
              <w:rPr>
                <w:sz w:val="20"/>
              </w:rPr>
              <w:t>el rendimiento de la pintura de acabado.</w:t>
            </w:r>
          </w:p>
          <w:p w:rsidR="00166166" w:rsidRDefault="00B7696D">
            <w:pPr>
              <w:pStyle w:val="TableParagraph"/>
              <w:spacing w:line="242" w:lineRule="exact"/>
              <w:ind w:left="69"/>
              <w:rPr>
                <w:sz w:val="20"/>
              </w:rPr>
            </w:pPr>
            <w:r>
              <w:rPr>
                <w:spacing w:val="-2"/>
                <w:sz w:val="20"/>
              </w:rPr>
              <w:t>REQUISITOS:</w:t>
            </w:r>
          </w:p>
          <w:p w:rsidR="00166166" w:rsidRDefault="00B7696D">
            <w:pPr>
              <w:pStyle w:val="TableParagraph"/>
              <w:spacing w:before="1"/>
              <w:ind w:left="69"/>
              <w:rPr>
                <w:sz w:val="20"/>
              </w:rPr>
            </w:pPr>
            <w:r>
              <w:rPr>
                <w:sz w:val="20"/>
              </w:rPr>
              <w:t>Deberá sellar los poros y evitar que la resina de la pintura de acabado</w:t>
            </w:r>
            <w:r>
              <w:rPr>
                <w:spacing w:val="-2"/>
                <w:sz w:val="20"/>
              </w:rPr>
              <w:t xml:space="preserve"> </w:t>
            </w:r>
            <w:r>
              <w:rPr>
                <w:sz w:val="20"/>
              </w:rPr>
              <w:t>sea</w:t>
            </w:r>
            <w:r>
              <w:rPr>
                <w:spacing w:val="-6"/>
                <w:sz w:val="20"/>
              </w:rPr>
              <w:t xml:space="preserve"> </w:t>
            </w:r>
            <w:r>
              <w:rPr>
                <w:sz w:val="20"/>
              </w:rPr>
              <w:t>absorbida</w:t>
            </w:r>
            <w:r>
              <w:rPr>
                <w:spacing w:val="-7"/>
                <w:sz w:val="20"/>
              </w:rPr>
              <w:t xml:space="preserve"> </w:t>
            </w:r>
            <w:r>
              <w:rPr>
                <w:sz w:val="20"/>
              </w:rPr>
              <w:t>por</w:t>
            </w:r>
            <w:r>
              <w:rPr>
                <w:spacing w:val="-4"/>
                <w:sz w:val="20"/>
              </w:rPr>
              <w:t xml:space="preserve"> </w:t>
            </w:r>
            <w:r>
              <w:rPr>
                <w:sz w:val="20"/>
              </w:rPr>
              <w:t>la</w:t>
            </w:r>
            <w:r>
              <w:rPr>
                <w:spacing w:val="-6"/>
                <w:sz w:val="20"/>
              </w:rPr>
              <w:t xml:space="preserve"> </w:t>
            </w:r>
            <w:r>
              <w:rPr>
                <w:sz w:val="20"/>
              </w:rPr>
              <w:t>superficie.</w:t>
            </w:r>
            <w:r>
              <w:rPr>
                <w:spacing w:val="-4"/>
                <w:sz w:val="20"/>
              </w:rPr>
              <w:t xml:space="preserve"> </w:t>
            </w:r>
            <w:r>
              <w:rPr>
                <w:sz w:val="20"/>
              </w:rPr>
              <w:t>Deberá</w:t>
            </w:r>
            <w:r>
              <w:rPr>
                <w:spacing w:val="-6"/>
                <w:sz w:val="20"/>
              </w:rPr>
              <w:t xml:space="preserve"> </w:t>
            </w:r>
            <w:r>
              <w:rPr>
                <w:sz w:val="20"/>
              </w:rPr>
              <w:t>secarse</w:t>
            </w:r>
            <w:r>
              <w:rPr>
                <w:spacing w:val="-5"/>
                <w:sz w:val="20"/>
              </w:rPr>
              <w:t xml:space="preserve"> </w:t>
            </w:r>
            <w:r>
              <w:rPr>
                <w:sz w:val="20"/>
              </w:rPr>
              <w:t>al tacto</w:t>
            </w:r>
            <w:r>
              <w:rPr>
                <w:spacing w:val="-1"/>
                <w:sz w:val="20"/>
              </w:rPr>
              <w:t xml:space="preserve"> </w:t>
            </w:r>
            <w:r>
              <w:rPr>
                <w:sz w:val="20"/>
              </w:rPr>
              <w:t>en aproximadamente 12 minutos.</w:t>
            </w:r>
          </w:p>
          <w:p w:rsidR="00166166" w:rsidRDefault="00B7696D">
            <w:pPr>
              <w:pStyle w:val="TableParagraph"/>
              <w:spacing w:before="4" w:line="237" w:lineRule="auto"/>
              <w:ind w:left="69" w:right="598"/>
              <w:jc w:val="both"/>
              <w:rPr>
                <w:sz w:val="20"/>
              </w:rPr>
            </w:pPr>
            <w:r>
              <w:rPr>
                <w:sz w:val="20"/>
              </w:rPr>
              <w:t>Será usado</w:t>
            </w:r>
            <w:r>
              <w:rPr>
                <w:spacing w:val="-1"/>
                <w:sz w:val="20"/>
              </w:rPr>
              <w:t xml:space="preserve"> </w:t>
            </w:r>
            <w:r>
              <w:rPr>
                <w:sz w:val="20"/>
              </w:rPr>
              <w:t>para</w:t>
            </w:r>
            <w:r>
              <w:rPr>
                <w:spacing w:val="-1"/>
                <w:sz w:val="20"/>
              </w:rPr>
              <w:t xml:space="preserve"> </w:t>
            </w:r>
            <w:r>
              <w:rPr>
                <w:sz w:val="20"/>
              </w:rPr>
              <w:t>el sellado</w:t>
            </w:r>
            <w:r>
              <w:rPr>
                <w:spacing w:val="-1"/>
                <w:sz w:val="20"/>
              </w:rPr>
              <w:t xml:space="preserve"> </w:t>
            </w:r>
            <w:r>
              <w:rPr>
                <w:sz w:val="20"/>
              </w:rPr>
              <w:t>de superficies</w:t>
            </w:r>
            <w:r>
              <w:rPr>
                <w:spacing w:val="-2"/>
                <w:sz w:val="20"/>
              </w:rPr>
              <w:t xml:space="preserve"> </w:t>
            </w:r>
            <w:r>
              <w:rPr>
                <w:sz w:val="20"/>
              </w:rPr>
              <w:t>de concreto,</w:t>
            </w:r>
            <w:r>
              <w:rPr>
                <w:spacing w:val="-4"/>
                <w:sz w:val="20"/>
              </w:rPr>
              <w:t xml:space="preserve"> </w:t>
            </w:r>
            <w:r>
              <w:rPr>
                <w:sz w:val="20"/>
              </w:rPr>
              <w:t>yeso</w:t>
            </w:r>
            <w:r>
              <w:rPr>
                <w:spacing w:val="-1"/>
                <w:sz w:val="20"/>
              </w:rPr>
              <w:t xml:space="preserve"> </w:t>
            </w:r>
            <w:r>
              <w:rPr>
                <w:sz w:val="20"/>
              </w:rPr>
              <w:t>y estuco</w:t>
            </w:r>
            <w:r>
              <w:rPr>
                <w:spacing w:val="-2"/>
                <w:sz w:val="20"/>
              </w:rPr>
              <w:t xml:space="preserve"> </w:t>
            </w:r>
            <w:r>
              <w:rPr>
                <w:sz w:val="20"/>
              </w:rPr>
              <w:t>que</w:t>
            </w:r>
            <w:r>
              <w:rPr>
                <w:spacing w:val="-1"/>
                <w:sz w:val="20"/>
              </w:rPr>
              <w:t xml:space="preserve"> </w:t>
            </w:r>
            <w:r>
              <w:rPr>
                <w:sz w:val="20"/>
              </w:rPr>
              <w:t>tendrán</w:t>
            </w:r>
            <w:r>
              <w:rPr>
                <w:spacing w:val="-8"/>
                <w:sz w:val="20"/>
              </w:rPr>
              <w:t xml:space="preserve"> </w:t>
            </w:r>
            <w:r>
              <w:rPr>
                <w:sz w:val="20"/>
              </w:rPr>
              <w:t>como</w:t>
            </w:r>
            <w:r>
              <w:rPr>
                <w:spacing w:val="-7"/>
                <w:sz w:val="20"/>
              </w:rPr>
              <w:t xml:space="preserve"> </w:t>
            </w:r>
            <w:r>
              <w:rPr>
                <w:sz w:val="20"/>
              </w:rPr>
              <w:t>acabado</w:t>
            </w:r>
            <w:r>
              <w:rPr>
                <w:spacing w:val="-8"/>
                <w:sz w:val="20"/>
              </w:rPr>
              <w:t xml:space="preserve"> </w:t>
            </w:r>
            <w:r>
              <w:rPr>
                <w:sz w:val="20"/>
              </w:rPr>
              <w:t>pinturas</w:t>
            </w:r>
            <w:r>
              <w:rPr>
                <w:spacing w:val="-9"/>
                <w:sz w:val="20"/>
              </w:rPr>
              <w:t xml:space="preserve"> </w:t>
            </w:r>
            <w:r>
              <w:rPr>
                <w:sz w:val="20"/>
              </w:rPr>
              <w:t>Látex</w:t>
            </w:r>
            <w:r>
              <w:rPr>
                <w:spacing w:val="-2"/>
                <w:sz w:val="20"/>
              </w:rPr>
              <w:t xml:space="preserve"> </w:t>
            </w:r>
            <w:r>
              <w:rPr>
                <w:sz w:val="20"/>
              </w:rPr>
              <w:t>o</w:t>
            </w:r>
            <w:r>
              <w:rPr>
                <w:spacing w:val="-7"/>
                <w:sz w:val="20"/>
              </w:rPr>
              <w:t xml:space="preserve"> </w:t>
            </w:r>
            <w:r>
              <w:rPr>
                <w:sz w:val="20"/>
              </w:rPr>
              <w:t>sintética. La Entidad Ejecutora deberá garantizar que el material de</w:t>
            </w:r>
          </w:p>
          <w:p w:rsidR="00166166" w:rsidRDefault="00B7696D">
            <w:pPr>
              <w:pStyle w:val="TableParagraph"/>
              <w:spacing w:before="3" w:line="223" w:lineRule="exact"/>
              <w:ind w:left="69"/>
              <w:jc w:val="both"/>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293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ind w:left="15" w:right="6"/>
              <w:jc w:val="center"/>
              <w:rPr>
                <w:sz w:val="20"/>
              </w:rPr>
            </w:pPr>
            <w:r>
              <w:rPr>
                <w:spacing w:val="-5"/>
                <w:sz w:val="20"/>
              </w:rPr>
              <w:t>82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ind w:left="20" w:right="3"/>
              <w:jc w:val="center"/>
              <w:rPr>
                <w:sz w:val="20"/>
              </w:rPr>
            </w:pPr>
            <w:r>
              <w:rPr>
                <w:sz w:val="20"/>
              </w:rPr>
              <w:t>SIFÓN</w:t>
            </w:r>
            <w:r>
              <w:rPr>
                <w:spacing w:val="-5"/>
                <w:sz w:val="20"/>
              </w:rPr>
              <w:t xml:space="preserve"> </w:t>
            </w:r>
            <w:r>
              <w:rPr>
                <w:sz w:val="20"/>
              </w:rPr>
              <w:t>DE</w:t>
            </w:r>
            <w:r>
              <w:rPr>
                <w:spacing w:val="-1"/>
                <w:sz w:val="20"/>
              </w:rPr>
              <w:t xml:space="preserve"> </w:t>
            </w:r>
            <w:r>
              <w:rPr>
                <w:spacing w:val="-5"/>
                <w:sz w:val="20"/>
              </w:rPr>
              <w:t>PVC</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8"/>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64"/>
              <w:rPr>
                <w:sz w:val="20"/>
              </w:rPr>
            </w:pPr>
            <w:r>
              <w:rPr>
                <w:sz w:val="20"/>
              </w:rPr>
              <w:t>Un</w:t>
            </w:r>
            <w:r>
              <w:rPr>
                <w:spacing w:val="-1"/>
                <w:sz w:val="20"/>
              </w:rPr>
              <w:t xml:space="preserve"> </w:t>
            </w:r>
            <w:r>
              <w:rPr>
                <w:sz w:val="20"/>
              </w:rPr>
              <w:t>sifón</w:t>
            </w:r>
            <w:r>
              <w:rPr>
                <w:spacing w:val="-1"/>
                <w:sz w:val="20"/>
              </w:rPr>
              <w:t xml:space="preserve"> </w:t>
            </w:r>
            <w:r>
              <w:rPr>
                <w:sz w:val="20"/>
              </w:rPr>
              <w:t>es</w:t>
            </w:r>
            <w:r>
              <w:rPr>
                <w:spacing w:val="-6"/>
                <w:sz w:val="20"/>
              </w:rPr>
              <w:t xml:space="preserve"> </w:t>
            </w:r>
            <w:r>
              <w:rPr>
                <w:sz w:val="20"/>
              </w:rPr>
              <w:t>un</w:t>
            </w:r>
            <w:r>
              <w:rPr>
                <w:spacing w:val="-6"/>
                <w:sz w:val="20"/>
              </w:rPr>
              <w:t xml:space="preserve"> </w:t>
            </w:r>
            <w:r>
              <w:rPr>
                <w:sz w:val="20"/>
              </w:rPr>
              <w:t>dispositivo</w:t>
            </w:r>
            <w:r>
              <w:rPr>
                <w:spacing w:val="-2"/>
                <w:sz w:val="20"/>
              </w:rPr>
              <w:t xml:space="preserve"> </w:t>
            </w:r>
            <w:r>
              <w:rPr>
                <w:sz w:val="20"/>
              </w:rPr>
              <w:t>hidráulico</w:t>
            </w:r>
            <w:r>
              <w:rPr>
                <w:spacing w:val="-6"/>
                <w:sz w:val="20"/>
              </w:rPr>
              <w:t xml:space="preserve"> </w:t>
            </w:r>
            <w:r>
              <w:rPr>
                <w:sz w:val="20"/>
              </w:rPr>
              <w:t>que</w:t>
            </w:r>
            <w:r>
              <w:rPr>
                <w:spacing w:val="-6"/>
                <w:sz w:val="20"/>
              </w:rPr>
              <w:t xml:space="preserve"> </w:t>
            </w:r>
            <w:r>
              <w:rPr>
                <w:sz w:val="20"/>
              </w:rPr>
              <w:t>se utiliza</w:t>
            </w:r>
            <w:r>
              <w:rPr>
                <w:spacing w:val="-6"/>
                <w:sz w:val="20"/>
              </w:rPr>
              <w:t xml:space="preserve"> </w:t>
            </w:r>
            <w:r>
              <w:rPr>
                <w:sz w:val="20"/>
              </w:rPr>
              <w:t>para</w:t>
            </w:r>
            <w:r>
              <w:rPr>
                <w:spacing w:val="-6"/>
                <w:sz w:val="20"/>
              </w:rPr>
              <w:t xml:space="preserve"> </w:t>
            </w:r>
            <w:r>
              <w:rPr>
                <w:sz w:val="20"/>
              </w:rPr>
              <w:t>trasvasar un líquido de un recipiente a otro. Consiste simplemente en un tubo en forma de U invertida.</w:t>
            </w:r>
          </w:p>
          <w:p w:rsidR="00166166" w:rsidRDefault="00B7696D">
            <w:pPr>
              <w:pStyle w:val="TableParagraph"/>
              <w:spacing w:before="2"/>
              <w:ind w:left="69"/>
              <w:rPr>
                <w:sz w:val="20"/>
              </w:rPr>
            </w:pPr>
            <w:r>
              <w:rPr>
                <w:spacing w:val="-2"/>
                <w:sz w:val="20"/>
              </w:rPr>
              <w:t>CARACTERÍSTICAS</w:t>
            </w:r>
          </w:p>
          <w:p w:rsidR="00166166" w:rsidRDefault="00B7696D">
            <w:pPr>
              <w:pStyle w:val="TableParagraph"/>
              <w:spacing w:before="1" w:line="242" w:lineRule="exact"/>
              <w:ind w:left="69"/>
              <w:rPr>
                <w:sz w:val="20"/>
              </w:rPr>
            </w:pPr>
            <w:r>
              <w:rPr>
                <w:sz w:val="20"/>
              </w:rPr>
              <w:t>1</w:t>
            </w:r>
            <w:r>
              <w:rPr>
                <w:spacing w:val="-3"/>
                <w:sz w:val="20"/>
              </w:rPr>
              <w:t xml:space="preserve"> </w:t>
            </w:r>
            <w:r>
              <w:rPr>
                <w:sz w:val="20"/>
              </w:rPr>
              <w:t>1/4"</w:t>
            </w:r>
            <w:r>
              <w:rPr>
                <w:spacing w:val="-1"/>
                <w:sz w:val="20"/>
              </w:rPr>
              <w:t xml:space="preserve"> </w:t>
            </w:r>
            <w:r>
              <w:rPr>
                <w:sz w:val="20"/>
              </w:rPr>
              <w:t>Desagüe</w:t>
            </w:r>
            <w:r>
              <w:rPr>
                <w:spacing w:val="-6"/>
                <w:sz w:val="20"/>
              </w:rPr>
              <w:t xml:space="preserve"> </w:t>
            </w:r>
            <w:r>
              <w:rPr>
                <w:sz w:val="20"/>
              </w:rPr>
              <w:t>Lavatorio</w:t>
            </w:r>
            <w:r>
              <w:rPr>
                <w:spacing w:val="-7"/>
                <w:sz w:val="20"/>
              </w:rPr>
              <w:t xml:space="preserve"> </w:t>
            </w:r>
            <w:r>
              <w:rPr>
                <w:sz w:val="20"/>
              </w:rPr>
              <w:t>con</w:t>
            </w:r>
            <w:r>
              <w:rPr>
                <w:spacing w:val="-2"/>
                <w:sz w:val="20"/>
              </w:rPr>
              <w:t xml:space="preserve"> </w:t>
            </w:r>
            <w:r>
              <w:rPr>
                <w:sz w:val="20"/>
              </w:rPr>
              <w:t>Cola</w:t>
            </w:r>
            <w:r>
              <w:rPr>
                <w:spacing w:val="-6"/>
                <w:sz w:val="20"/>
              </w:rPr>
              <w:t xml:space="preserve"> </w:t>
            </w:r>
            <w:r>
              <w:rPr>
                <w:sz w:val="20"/>
              </w:rPr>
              <w:t>PVC</w:t>
            </w:r>
            <w:r>
              <w:rPr>
                <w:spacing w:val="-4"/>
                <w:sz w:val="20"/>
              </w:rPr>
              <w:t xml:space="preserve"> </w:t>
            </w:r>
            <w:r>
              <w:rPr>
                <w:sz w:val="20"/>
              </w:rPr>
              <w:t>y</w:t>
            </w:r>
            <w:r>
              <w:rPr>
                <w:spacing w:val="-6"/>
                <w:sz w:val="20"/>
              </w:rPr>
              <w:t xml:space="preserve"> </w:t>
            </w:r>
            <w:r>
              <w:rPr>
                <w:spacing w:val="-4"/>
                <w:sz w:val="20"/>
              </w:rPr>
              <w:t>Tapón</w:t>
            </w:r>
          </w:p>
          <w:p w:rsidR="00166166" w:rsidRDefault="00B7696D">
            <w:pPr>
              <w:pStyle w:val="TableParagraph"/>
              <w:ind w:left="69"/>
              <w:rPr>
                <w:sz w:val="20"/>
              </w:rPr>
            </w:pPr>
            <w:r>
              <w:rPr>
                <w:sz w:val="20"/>
              </w:rPr>
              <w:t>Gran</w:t>
            </w:r>
            <w:r>
              <w:rPr>
                <w:spacing w:val="-6"/>
                <w:sz w:val="20"/>
              </w:rPr>
              <w:t xml:space="preserve"> </w:t>
            </w:r>
            <w:r>
              <w:rPr>
                <w:sz w:val="20"/>
              </w:rPr>
              <w:t>resistencia</w:t>
            </w:r>
            <w:r>
              <w:rPr>
                <w:spacing w:val="-2"/>
                <w:sz w:val="20"/>
              </w:rPr>
              <w:t xml:space="preserve"> </w:t>
            </w:r>
            <w:r>
              <w:rPr>
                <w:sz w:val="20"/>
              </w:rPr>
              <w:t>a</w:t>
            </w:r>
            <w:r>
              <w:rPr>
                <w:spacing w:val="-6"/>
                <w:sz w:val="20"/>
              </w:rPr>
              <w:t xml:space="preserve"> </w:t>
            </w:r>
            <w:r>
              <w:rPr>
                <w:sz w:val="20"/>
              </w:rPr>
              <w:t>la</w:t>
            </w:r>
            <w:r>
              <w:rPr>
                <w:spacing w:val="-2"/>
                <w:sz w:val="20"/>
              </w:rPr>
              <w:t xml:space="preserve"> </w:t>
            </w:r>
            <w:r>
              <w:rPr>
                <w:sz w:val="20"/>
              </w:rPr>
              <w:t>humedad,</w:t>
            </w:r>
            <w:r>
              <w:rPr>
                <w:spacing w:val="-3"/>
                <w:sz w:val="20"/>
              </w:rPr>
              <w:t xml:space="preserve"> </w:t>
            </w:r>
            <w:r>
              <w:rPr>
                <w:sz w:val="20"/>
              </w:rPr>
              <w:t>aunque son</w:t>
            </w:r>
            <w:r>
              <w:rPr>
                <w:spacing w:val="-6"/>
                <w:sz w:val="20"/>
              </w:rPr>
              <w:t xml:space="preserve"> </w:t>
            </w:r>
            <w:r>
              <w:rPr>
                <w:sz w:val="20"/>
              </w:rPr>
              <w:t>vulnerables</w:t>
            </w:r>
            <w:r>
              <w:rPr>
                <w:spacing w:val="-3"/>
                <w:sz w:val="20"/>
              </w:rPr>
              <w:t xml:space="preserve"> </w:t>
            </w:r>
            <w:r>
              <w:rPr>
                <w:sz w:val="20"/>
              </w:rPr>
              <w:t>a</w:t>
            </w:r>
            <w:r>
              <w:rPr>
                <w:spacing w:val="-6"/>
                <w:sz w:val="20"/>
              </w:rPr>
              <w:t xml:space="preserve"> </w:t>
            </w:r>
            <w:r>
              <w:rPr>
                <w:sz w:val="20"/>
              </w:rPr>
              <w:t>los</w:t>
            </w:r>
            <w:r>
              <w:rPr>
                <w:spacing w:val="-7"/>
                <w:sz w:val="20"/>
              </w:rPr>
              <w:t xml:space="preserve"> </w:t>
            </w:r>
            <w:r>
              <w:rPr>
                <w:sz w:val="20"/>
              </w:rPr>
              <w:t>ácidos Sifón Lavatorio 1 1/4'</w:t>
            </w:r>
          </w:p>
          <w:p w:rsidR="00166166" w:rsidRDefault="00B7696D">
            <w:pPr>
              <w:pStyle w:val="TableParagraph"/>
              <w:ind w:left="69"/>
              <w:rPr>
                <w:sz w:val="20"/>
              </w:rPr>
            </w:pPr>
            <w:r>
              <w:rPr>
                <w:sz w:val="20"/>
              </w:rPr>
              <w:t>Salida</w:t>
            </w:r>
            <w:r>
              <w:rPr>
                <w:spacing w:val="-9"/>
                <w:sz w:val="20"/>
              </w:rPr>
              <w:t xml:space="preserve"> </w:t>
            </w:r>
            <w:r>
              <w:rPr>
                <w:sz w:val="20"/>
              </w:rPr>
              <w:t>Recta</w:t>
            </w:r>
            <w:r>
              <w:rPr>
                <w:spacing w:val="-1"/>
                <w:sz w:val="20"/>
              </w:rPr>
              <w:t xml:space="preserve"> </w:t>
            </w:r>
            <w:r>
              <w:rPr>
                <w:sz w:val="20"/>
              </w:rPr>
              <w:t>32</w:t>
            </w:r>
            <w:r>
              <w:rPr>
                <w:spacing w:val="-6"/>
                <w:sz w:val="20"/>
              </w:rPr>
              <w:t xml:space="preserve"> </w:t>
            </w:r>
            <w:r>
              <w:rPr>
                <w:spacing w:val="-5"/>
                <w:sz w:val="20"/>
              </w:rPr>
              <w:t>mm</w:t>
            </w:r>
          </w:p>
          <w:p w:rsidR="00166166" w:rsidRDefault="00B7696D">
            <w:pPr>
              <w:pStyle w:val="TableParagraph"/>
              <w:spacing w:line="240" w:lineRule="atLeast"/>
              <w:ind w:left="69" w:right="174"/>
              <w:rPr>
                <w:sz w:val="20"/>
              </w:rPr>
            </w:pPr>
            <w:r>
              <w:rPr>
                <w:sz w:val="20"/>
              </w:rPr>
              <w:t>La</w:t>
            </w:r>
            <w:r>
              <w:rPr>
                <w:spacing w:val="-1"/>
                <w:sz w:val="20"/>
              </w:rPr>
              <w:t xml:space="preserve"> </w:t>
            </w:r>
            <w:r>
              <w:rPr>
                <w:sz w:val="20"/>
              </w:rPr>
              <w:t>clase</w:t>
            </w:r>
            <w:r>
              <w:rPr>
                <w:spacing w:val="-4"/>
                <w:sz w:val="20"/>
              </w:rPr>
              <w:t xml:space="preserve"> </w:t>
            </w:r>
            <w:r>
              <w:rPr>
                <w:sz w:val="20"/>
              </w:rPr>
              <w:t>de</w:t>
            </w:r>
            <w:r>
              <w:rPr>
                <w:spacing w:val="-4"/>
                <w:sz w:val="20"/>
              </w:rPr>
              <w:t xml:space="preserve"> </w:t>
            </w:r>
            <w:r>
              <w:rPr>
                <w:sz w:val="20"/>
              </w:rPr>
              <w:t>material</w:t>
            </w:r>
            <w:r>
              <w:rPr>
                <w:spacing w:val="-4"/>
                <w:sz w:val="20"/>
              </w:rPr>
              <w:t xml:space="preserve"> </w:t>
            </w:r>
            <w:r>
              <w:rPr>
                <w:sz w:val="20"/>
              </w:rPr>
              <w:t>deberá</w:t>
            </w:r>
            <w:r>
              <w:rPr>
                <w:spacing w:val="-5"/>
                <w:sz w:val="20"/>
              </w:rPr>
              <w:t xml:space="preserve"> </w:t>
            </w:r>
            <w:r>
              <w:rPr>
                <w:sz w:val="20"/>
              </w:rPr>
              <w:t>ceñirse</w:t>
            </w:r>
            <w:r>
              <w:rPr>
                <w:spacing w:val="-4"/>
                <w:sz w:val="20"/>
              </w:rPr>
              <w:t xml:space="preserve"> </w:t>
            </w:r>
            <w:r>
              <w:rPr>
                <w:sz w:val="20"/>
              </w:rPr>
              <w:t>estrictamente a</w:t>
            </w:r>
            <w:r>
              <w:rPr>
                <w:spacing w:val="-5"/>
                <w:sz w:val="20"/>
              </w:rPr>
              <w:t xml:space="preserve"> </w:t>
            </w:r>
            <w:r>
              <w:rPr>
                <w:sz w:val="20"/>
              </w:rPr>
              <w:t>lo</w:t>
            </w:r>
            <w:r>
              <w:rPr>
                <w:spacing w:val="-5"/>
                <w:sz w:val="20"/>
              </w:rPr>
              <w:t xml:space="preserve"> </w:t>
            </w:r>
            <w:r>
              <w:rPr>
                <w:sz w:val="20"/>
              </w:rPr>
              <w:t>establecido en el formulario de presentación de propuesta, pero en ningún caso</w:t>
            </w:r>
            <w:r>
              <w:rPr>
                <w:spacing w:val="-3"/>
                <w:sz w:val="20"/>
              </w:rPr>
              <w:t xml:space="preserve"> </w:t>
            </w:r>
            <w:r>
              <w:rPr>
                <w:sz w:val="20"/>
              </w:rPr>
              <w:t>se</w:t>
            </w:r>
            <w:r>
              <w:rPr>
                <w:spacing w:val="-1"/>
                <w:sz w:val="20"/>
              </w:rPr>
              <w:t xml:space="preserve"> </w:t>
            </w:r>
            <w:r>
              <w:rPr>
                <w:sz w:val="20"/>
              </w:rPr>
              <w:t>podrá</w:t>
            </w:r>
            <w:r>
              <w:rPr>
                <w:spacing w:val="-6"/>
                <w:sz w:val="20"/>
              </w:rPr>
              <w:t xml:space="preserve"> </w:t>
            </w:r>
            <w:r>
              <w:rPr>
                <w:sz w:val="20"/>
              </w:rPr>
              <w:t>utilizar</w:t>
            </w:r>
            <w:r>
              <w:rPr>
                <w:spacing w:val="-4"/>
                <w:sz w:val="20"/>
              </w:rPr>
              <w:t xml:space="preserve"> </w:t>
            </w:r>
            <w:r>
              <w:rPr>
                <w:sz w:val="20"/>
              </w:rPr>
              <w:t>tubería</w:t>
            </w:r>
            <w:r>
              <w:rPr>
                <w:spacing w:val="-6"/>
                <w:sz w:val="20"/>
              </w:rPr>
              <w:t xml:space="preserve"> </w:t>
            </w:r>
            <w:r>
              <w:rPr>
                <w:sz w:val="20"/>
              </w:rPr>
              <w:t>P.V.C.</w:t>
            </w:r>
            <w:r>
              <w:rPr>
                <w:spacing w:val="-4"/>
                <w:sz w:val="20"/>
              </w:rPr>
              <w:t xml:space="preserve"> </w:t>
            </w:r>
            <w:r>
              <w:rPr>
                <w:sz w:val="20"/>
              </w:rPr>
              <w:t>con</w:t>
            </w:r>
            <w:r>
              <w:rPr>
                <w:spacing w:val="-6"/>
                <w:sz w:val="20"/>
              </w:rPr>
              <w:t xml:space="preserve"> </w:t>
            </w:r>
            <w:r>
              <w:rPr>
                <w:sz w:val="20"/>
              </w:rPr>
              <w:t>presión</w:t>
            </w:r>
            <w:r>
              <w:rPr>
                <w:spacing w:val="-2"/>
                <w:sz w:val="20"/>
              </w:rPr>
              <w:t xml:space="preserve"> </w:t>
            </w:r>
            <w:r>
              <w:rPr>
                <w:sz w:val="20"/>
              </w:rPr>
              <w:t>nominal</w:t>
            </w:r>
            <w:r>
              <w:rPr>
                <w:spacing w:val="-4"/>
                <w:sz w:val="20"/>
              </w:rPr>
              <w:t xml:space="preserve"> </w:t>
            </w:r>
            <w:r>
              <w:rPr>
                <w:sz w:val="20"/>
              </w:rPr>
              <w:t>inferior a nueve atmósferas.</w:t>
            </w:r>
          </w:p>
        </w:tc>
      </w:tr>
    </w:tbl>
    <w:p w:rsidR="00166166" w:rsidRDefault="00166166">
      <w:pPr>
        <w:pStyle w:val="TableParagraph"/>
        <w:spacing w:line="240" w:lineRule="atLeas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59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341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15" w:right="6"/>
              <w:jc w:val="center"/>
              <w:rPr>
                <w:sz w:val="20"/>
              </w:rPr>
            </w:pPr>
            <w:r>
              <w:rPr>
                <w:spacing w:val="-5"/>
                <w:sz w:val="20"/>
              </w:rPr>
              <w:t>83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791" w:hanging="288"/>
              <w:rPr>
                <w:sz w:val="20"/>
              </w:rPr>
            </w:pPr>
            <w:r>
              <w:rPr>
                <w:sz w:val="20"/>
              </w:rPr>
              <w:t>SIFÓN</w:t>
            </w:r>
            <w:r>
              <w:rPr>
                <w:spacing w:val="-12"/>
                <w:sz w:val="20"/>
              </w:rPr>
              <w:t xml:space="preserve"> </w:t>
            </w:r>
            <w:r>
              <w:rPr>
                <w:sz w:val="20"/>
              </w:rPr>
              <w:t>DE</w:t>
            </w:r>
            <w:r>
              <w:rPr>
                <w:spacing w:val="-11"/>
                <w:sz w:val="20"/>
              </w:rPr>
              <w:t xml:space="preserve"> </w:t>
            </w:r>
            <w:r>
              <w:rPr>
                <w:sz w:val="20"/>
              </w:rPr>
              <w:t>PVC</w:t>
            </w:r>
            <w:r>
              <w:rPr>
                <w:spacing w:val="-11"/>
                <w:sz w:val="20"/>
              </w:rPr>
              <w:t xml:space="preserve"> </w:t>
            </w:r>
            <w:r>
              <w:rPr>
                <w:sz w:val="20"/>
              </w:rPr>
              <w:t xml:space="preserve">PARA </w:t>
            </w:r>
            <w:r>
              <w:rPr>
                <w:spacing w:val="-2"/>
                <w:sz w:val="20"/>
              </w:rPr>
              <w:t>LAVANDERÍA</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64"/>
              <w:rPr>
                <w:sz w:val="20"/>
              </w:rPr>
            </w:pPr>
            <w:r>
              <w:rPr>
                <w:sz w:val="20"/>
              </w:rPr>
              <w:t>Un</w:t>
            </w:r>
            <w:r>
              <w:rPr>
                <w:spacing w:val="-1"/>
                <w:sz w:val="20"/>
              </w:rPr>
              <w:t xml:space="preserve"> </w:t>
            </w:r>
            <w:r>
              <w:rPr>
                <w:sz w:val="20"/>
              </w:rPr>
              <w:t>sifón</w:t>
            </w:r>
            <w:r>
              <w:rPr>
                <w:spacing w:val="-1"/>
                <w:sz w:val="20"/>
              </w:rPr>
              <w:t xml:space="preserve"> </w:t>
            </w:r>
            <w:r>
              <w:rPr>
                <w:sz w:val="20"/>
              </w:rPr>
              <w:t>es</w:t>
            </w:r>
            <w:r>
              <w:rPr>
                <w:spacing w:val="-7"/>
                <w:sz w:val="20"/>
              </w:rPr>
              <w:t xml:space="preserve"> </w:t>
            </w:r>
            <w:r>
              <w:rPr>
                <w:sz w:val="20"/>
              </w:rPr>
              <w:t>un</w:t>
            </w:r>
            <w:r>
              <w:rPr>
                <w:spacing w:val="-6"/>
                <w:sz w:val="20"/>
              </w:rPr>
              <w:t xml:space="preserve"> </w:t>
            </w:r>
            <w:r>
              <w:rPr>
                <w:sz w:val="20"/>
              </w:rPr>
              <w:t>dispositivo</w:t>
            </w:r>
            <w:r>
              <w:rPr>
                <w:spacing w:val="-2"/>
                <w:sz w:val="20"/>
              </w:rPr>
              <w:t xml:space="preserve"> </w:t>
            </w:r>
            <w:r>
              <w:rPr>
                <w:sz w:val="20"/>
              </w:rPr>
              <w:t>hidráulico</w:t>
            </w:r>
            <w:r>
              <w:rPr>
                <w:spacing w:val="-6"/>
                <w:sz w:val="20"/>
              </w:rPr>
              <w:t xml:space="preserve"> </w:t>
            </w:r>
            <w:r>
              <w:rPr>
                <w:sz w:val="20"/>
              </w:rPr>
              <w:t>que</w:t>
            </w:r>
            <w:r>
              <w:rPr>
                <w:spacing w:val="-6"/>
                <w:sz w:val="20"/>
              </w:rPr>
              <w:t xml:space="preserve"> </w:t>
            </w:r>
            <w:r>
              <w:rPr>
                <w:sz w:val="20"/>
              </w:rPr>
              <w:t>se utiliza</w:t>
            </w:r>
            <w:r>
              <w:rPr>
                <w:spacing w:val="-6"/>
                <w:sz w:val="20"/>
              </w:rPr>
              <w:t xml:space="preserve"> </w:t>
            </w:r>
            <w:r>
              <w:rPr>
                <w:sz w:val="20"/>
              </w:rPr>
              <w:t>para</w:t>
            </w:r>
            <w:r>
              <w:rPr>
                <w:spacing w:val="-6"/>
                <w:sz w:val="20"/>
              </w:rPr>
              <w:t xml:space="preserve"> </w:t>
            </w:r>
            <w:r>
              <w:rPr>
                <w:sz w:val="20"/>
              </w:rPr>
              <w:t>trasvasar un líquido de un recipiente a otro. Consiste simplemente en un tubo en forma de U invertida.</w:t>
            </w:r>
          </w:p>
          <w:p w:rsidR="00166166" w:rsidRDefault="00B7696D">
            <w:pPr>
              <w:pStyle w:val="TableParagraph"/>
              <w:spacing w:before="3"/>
              <w:ind w:left="69"/>
              <w:rPr>
                <w:sz w:val="20"/>
              </w:rPr>
            </w:pPr>
            <w:r>
              <w:rPr>
                <w:spacing w:val="-2"/>
                <w:sz w:val="20"/>
              </w:rPr>
              <w:t>CARACTERÍSTICAS</w:t>
            </w:r>
          </w:p>
          <w:p w:rsidR="00166166" w:rsidRDefault="00B7696D">
            <w:pPr>
              <w:pStyle w:val="TableParagraph"/>
              <w:spacing w:line="242" w:lineRule="exact"/>
              <w:ind w:left="69"/>
              <w:rPr>
                <w:sz w:val="20"/>
              </w:rPr>
            </w:pPr>
            <w:r>
              <w:rPr>
                <w:sz w:val="20"/>
              </w:rPr>
              <w:t>1</w:t>
            </w:r>
            <w:r>
              <w:rPr>
                <w:spacing w:val="-3"/>
                <w:sz w:val="20"/>
              </w:rPr>
              <w:t xml:space="preserve"> </w:t>
            </w:r>
            <w:r>
              <w:rPr>
                <w:sz w:val="20"/>
              </w:rPr>
              <w:t>1/4"</w:t>
            </w:r>
            <w:r>
              <w:rPr>
                <w:spacing w:val="-1"/>
                <w:sz w:val="20"/>
              </w:rPr>
              <w:t xml:space="preserve"> </w:t>
            </w:r>
            <w:r>
              <w:rPr>
                <w:sz w:val="20"/>
              </w:rPr>
              <w:t>Desagüe</w:t>
            </w:r>
            <w:r>
              <w:rPr>
                <w:spacing w:val="-6"/>
                <w:sz w:val="20"/>
              </w:rPr>
              <w:t xml:space="preserve"> </w:t>
            </w:r>
            <w:r>
              <w:rPr>
                <w:sz w:val="20"/>
              </w:rPr>
              <w:t>Lavatorio</w:t>
            </w:r>
            <w:r>
              <w:rPr>
                <w:spacing w:val="-7"/>
                <w:sz w:val="20"/>
              </w:rPr>
              <w:t xml:space="preserve"> </w:t>
            </w:r>
            <w:r>
              <w:rPr>
                <w:sz w:val="20"/>
              </w:rPr>
              <w:t>con</w:t>
            </w:r>
            <w:r>
              <w:rPr>
                <w:spacing w:val="-2"/>
                <w:sz w:val="20"/>
              </w:rPr>
              <w:t xml:space="preserve"> </w:t>
            </w:r>
            <w:r>
              <w:rPr>
                <w:sz w:val="20"/>
              </w:rPr>
              <w:t>Cola</w:t>
            </w:r>
            <w:r>
              <w:rPr>
                <w:spacing w:val="-6"/>
                <w:sz w:val="20"/>
              </w:rPr>
              <w:t xml:space="preserve"> </w:t>
            </w:r>
            <w:r>
              <w:rPr>
                <w:sz w:val="20"/>
              </w:rPr>
              <w:t>PVC</w:t>
            </w:r>
            <w:r>
              <w:rPr>
                <w:spacing w:val="-4"/>
                <w:sz w:val="20"/>
              </w:rPr>
              <w:t xml:space="preserve"> </w:t>
            </w:r>
            <w:r>
              <w:rPr>
                <w:sz w:val="20"/>
              </w:rPr>
              <w:t>y</w:t>
            </w:r>
            <w:r>
              <w:rPr>
                <w:spacing w:val="-6"/>
                <w:sz w:val="20"/>
              </w:rPr>
              <w:t xml:space="preserve"> </w:t>
            </w:r>
            <w:r>
              <w:rPr>
                <w:spacing w:val="-4"/>
                <w:sz w:val="20"/>
              </w:rPr>
              <w:t>Tapón</w:t>
            </w:r>
          </w:p>
          <w:p w:rsidR="00166166" w:rsidRDefault="00B7696D">
            <w:pPr>
              <w:pStyle w:val="TableParagraph"/>
              <w:ind w:left="69"/>
              <w:rPr>
                <w:sz w:val="20"/>
              </w:rPr>
            </w:pPr>
            <w:r>
              <w:rPr>
                <w:sz w:val="20"/>
              </w:rPr>
              <w:t>Gran</w:t>
            </w:r>
            <w:r>
              <w:rPr>
                <w:spacing w:val="-7"/>
                <w:sz w:val="20"/>
              </w:rPr>
              <w:t xml:space="preserve"> </w:t>
            </w:r>
            <w:r>
              <w:rPr>
                <w:sz w:val="20"/>
              </w:rPr>
              <w:t>resistencia</w:t>
            </w:r>
            <w:r>
              <w:rPr>
                <w:spacing w:val="-2"/>
                <w:sz w:val="20"/>
              </w:rPr>
              <w:t xml:space="preserve"> </w:t>
            </w:r>
            <w:r>
              <w:rPr>
                <w:sz w:val="20"/>
              </w:rPr>
              <w:t>a</w:t>
            </w:r>
            <w:r>
              <w:rPr>
                <w:spacing w:val="-6"/>
                <w:sz w:val="20"/>
              </w:rPr>
              <w:t xml:space="preserve"> </w:t>
            </w:r>
            <w:r>
              <w:rPr>
                <w:sz w:val="20"/>
              </w:rPr>
              <w:t>la</w:t>
            </w:r>
            <w:r>
              <w:rPr>
                <w:spacing w:val="-2"/>
                <w:sz w:val="20"/>
              </w:rPr>
              <w:t xml:space="preserve"> </w:t>
            </w:r>
            <w:r>
              <w:rPr>
                <w:sz w:val="20"/>
              </w:rPr>
              <w:t>humedad,</w:t>
            </w:r>
            <w:r>
              <w:rPr>
                <w:spacing w:val="-3"/>
                <w:sz w:val="20"/>
              </w:rPr>
              <w:t xml:space="preserve"> </w:t>
            </w:r>
            <w:r>
              <w:rPr>
                <w:sz w:val="20"/>
              </w:rPr>
              <w:t>aunque son</w:t>
            </w:r>
            <w:r>
              <w:rPr>
                <w:spacing w:val="-6"/>
                <w:sz w:val="20"/>
              </w:rPr>
              <w:t xml:space="preserve"> </w:t>
            </w:r>
            <w:r>
              <w:rPr>
                <w:sz w:val="20"/>
              </w:rPr>
              <w:t>vulnerables</w:t>
            </w:r>
            <w:r>
              <w:rPr>
                <w:spacing w:val="-3"/>
                <w:sz w:val="20"/>
              </w:rPr>
              <w:t xml:space="preserve"> </w:t>
            </w:r>
            <w:r>
              <w:rPr>
                <w:sz w:val="20"/>
              </w:rPr>
              <w:t>a</w:t>
            </w:r>
            <w:r>
              <w:rPr>
                <w:spacing w:val="-6"/>
                <w:sz w:val="20"/>
              </w:rPr>
              <w:t xml:space="preserve"> </w:t>
            </w:r>
            <w:r>
              <w:rPr>
                <w:sz w:val="20"/>
              </w:rPr>
              <w:t>los</w:t>
            </w:r>
            <w:r>
              <w:rPr>
                <w:spacing w:val="-8"/>
                <w:sz w:val="20"/>
              </w:rPr>
              <w:t xml:space="preserve"> </w:t>
            </w:r>
            <w:r>
              <w:rPr>
                <w:sz w:val="20"/>
              </w:rPr>
              <w:t>ácidos Sifón Lavatorio 1 1/4'</w:t>
            </w:r>
          </w:p>
          <w:p w:rsidR="00166166" w:rsidRDefault="00B7696D">
            <w:pPr>
              <w:pStyle w:val="TableParagraph"/>
              <w:ind w:left="69"/>
              <w:rPr>
                <w:sz w:val="20"/>
              </w:rPr>
            </w:pPr>
            <w:r>
              <w:rPr>
                <w:sz w:val="20"/>
              </w:rPr>
              <w:t>Salida</w:t>
            </w:r>
            <w:r>
              <w:rPr>
                <w:spacing w:val="-9"/>
                <w:sz w:val="20"/>
              </w:rPr>
              <w:t xml:space="preserve"> </w:t>
            </w:r>
            <w:r>
              <w:rPr>
                <w:sz w:val="20"/>
              </w:rPr>
              <w:t>Recta</w:t>
            </w:r>
            <w:r>
              <w:rPr>
                <w:spacing w:val="-1"/>
                <w:sz w:val="20"/>
              </w:rPr>
              <w:t xml:space="preserve"> </w:t>
            </w:r>
            <w:r>
              <w:rPr>
                <w:sz w:val="20"/>
              </w:rPr>
              <w:t>32</w:t>
            </w:r>
            <w:r>
              <w:rPr>
                <w:spacing w:val="-6"/>
                <w:sz w:val="20"/>
              </w:rPr>
              <w:t xml:space="preserve"> </w:t>
            </w:r>
            <w:r>
              <w:rPr>
                <w:spacing w:val="-5"/>
                <w:sz w:val="20"/>
              </w:rPr>
              <w:t>mm</w:t>
            </w:r>
          </w:p>
          <w:p w:rsidR="00166166" w:rsidRDefault="00B7696D">
            <w:pPr>
              <w:pStyle w:val="TableParagraph"/>
              <w:spacing w:before="1"/>
              <w:ind w:left="69" w:right="174"/>
              <w:rPr>
                <w:sz w:val="20"/>
              </w:rPr>
            </w:pPr>
            <w:r>
              <w:rPr>
                <w:sz w:val="20"/>
              </w:rPr>
              <w:t>La</w:t>
            </w:r>
            <w:r>
              <w:rPr>
                <w:spacing w:val="-1"/>
                <w:sz w:val="20"/>
              </w:rPr>
              <w:t xml:space="preserve"> </w:t>
            </w:r>
            <w:r>
              <w:rPr>
                <w:sz w:val="20"/>
              </w:rPr>
              <w:t>clase</w:t>
            </w:r>
            <w:r>
              <w:rPr>
                <w:spacing w:val="-4"/>
                <w:sz w:val="20"/>
              </w:rPr>
              <w:t xml:space="preserve"> </w:t>
            </w:r>
            <w:r>
              <w:rPr>
                <w:sz w:val="20"/>
              </w:rPr>
              <w:t>de</w:t>
            </w:r>
            <w:r>
              <w:rPr>
                <w:spacing w:val="-4"/>
                <w:sz w:val="20"/>
              </w:rPr>
              <w:t xml:space="preserve"> </w:t>
            </w:r>
            <w:r>
              <w:rPr>
                <w:sz w:val="20"/>
              </w:rPr>
              <w:t>material</w:t>
            </w:r>
            <w:r>
              <w:rPr>
                <w:spacing w:val="-4"/>
                <w:sz w:val="20"/>
              </w:rPr>
              <w:t xml:space="preserve"> </w:t>
            </w:r>
            <w:r>
              <w:rPr>
                <w:sz w:val="20"/>
              </w:rPr>
              <w:t>deberá</w:t>
            </w:r>
            <w:r>
              <w:rPr>
                <w:spacing w:val="-5"/>
                <w:sz w:val="20"/>
              </w:rPr>
              <w:t xml:space="preserve"> </w:t>
            </w:r>
            <w:r>
              <w:rPr>
                <w:sz w:val="20"/>
              </w:rPr>
              <w:t>ceñirse</w:t>
            </w:r>
            <w:r>
              <w:rPr>
                <w:spacing w:val="-4"/>
                <w:sz w:val="20"/>
              </w:rPr>
              <w:t xml:space="preserve"> </w:t>
            </w:r>
            <w:r>
              <w:rPr>
                <w:sz w:val="20"/>
              </w:rPr>
              <w:t>estrictamente a</w:t>
            </w:r>
            <w:r>
              <w:rPr>
                <w:spacing w:val="-5"/>
                <w:sz w:val="20"/>
              </w:rPr>
              <w:t xml:space="preserve"> </w:t>
            </w:r>
            <w:r>
              <w:rPr>
                <w:sz w:val="20"/>
              </w:rPr>
              <w:t>lo</w:t>
            </w:r>
            <w:r>
              <w:rPr>
                <w:spacing w:val="-5"/>
                <w:sz w:val="20"/>
              </w:rPr>
              <w:t xml:space="preserve"> </w:t>
            </w:r>
            <w:r>
              <w:rPr>
                <w:sz w:val="20"/>
              </w:rPr>
              <w:t>establecido en el formulario de presentación de propuesta, pero en ningún caso</w:t>
            </w:r>
            <w:r>
              <w:rPr>
                <w:spacing w:val="-3"/>
                <w:sz w:val="20"/>
              </w:rPr>
              <w:t xml:space="preserve"> </w:t>
            </w:r>
            <w:r>
              <w:rPr>
                <w:sz w:val="20"/>
              </w:rPr>
              <w:t>se</w:t>
            </w:r>
            <w:r>
              <w:rPr>
                <w:spacing w:val="-1"/>
                <w:sz w:val="20"/>
              </w:rPr>
              <w:t xml:space="preserve"> </w:t>
            </w:r>
            <w:r>
              <w:rPr>
                <w:sz w:val="20"/>
              </w:rPr>
              <w:t>podrá</w:t>
            </w:r>
            <w:r>
              <w:rPr>
                <w:spacing w:val="-7"/>
                <w:sz w:val="20"/>
              </w:rPr>
              <w:t xml:space="preserve"> </w:t>
            </w:r>
            <w:r>
              <w:rPr>
                <w:sz w:val="20"/>
              </w:rPr>
              <w:t>utilizar</w:t>
            </w:r>
            <w:r>
              <w:rPr>
                <w:spacing w:val="-5"/>
                <w:sz w:val="20"/>
              </w:rPr>
              <w:t xml:space="preserve"> </w:t>
            </w:r>
            <w:r>
              <w:rPr>
                <w:sz w:val="20"/>
              </w:rPr>
              <w:t>tubería</w:t>
            </w:r>
            <w:r>
              <w:rPr>
                <w:spacing w:val="-7"/>
                <w:sz w:val="20"/>
              </w:rPr>
              <w:t xml:space="preserve"> </w:t>
            </w:r>
            <w:r>
              <w:rPr>
                <w:sz w:val="20"/>
              </w:rPr>
              <w:t>P.V.C.</w:t>
            </w:r>
            <w:r>
              <w:rPr>
                <w:spacing w:val="-5"/>
                <w:sz w:val="20"/>
              </w:rPr>
              <w:t xml:space="preserve"> </w:t>
            </w:r>
            <w:r>
              <w:rPr>
                <w:sz w:val="20"/>
              </w:rPr>
              <w:t>con</w:t>
            </w:r>
            <w:r>
              <w:rPr>
                <w:spacing w:val="-7"/>
                <w:sz w:val="20"/>
              </w:rPr>
              <w:t xml:space="preserve"> </w:t>
            </w:r>
            <w:r>
              <w:rPr>
                <w:sz w:val="20"/>
              </w:rPr>
              <w:t>presión</w:t>
            </w:r>
            <w:r>
              <w:rPr>
                <w:spacing w:val="-2"/>
                <w:sz w:val="20"/>
              </w:rPr>
              <w:t xml:space="preserve"> </w:t>
            </w:r>
            <w:r>
              <w:rPr>
                <w:sz w:val="20"/>
              </w:rPr>
              <w:t>nominal</w:t>
            </w:r>
            <w:r>
              <w:rPr>
                <w:spacing w:val="-5"/>
                <w:sz w:val="20"/>
              </w:rPr>
              <w:t xml:space="preserve"> </w:t>
            </w:r>
            <w:r>
              <w:rPr>
                <w:sz w:val="20"/>
              </w:rPr>
              <w:t>inferior a nueve atmósferas.</w:t>
            </w:r>
          </w:p>
          <w:p w:rsidR="00166166" w:rsidRDefault="00B7696D">
            <w:pPr>
              <w:pStyle w:val="TableParagraph"/>
              <w:spacing w:line="240" w:lineRule="exact"/>
              <w:ind w:left="69" w:right="174"/>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4"/>
                <w:sz w:val="20"/>
              </w:rPr>
              <w:t xml:space="preserve"> </w:t>
            </w:r>
            <w:r>
              <w:rPr>
                <w:sz w:val="20"/>
              </w:rPr>
              <w:t>material de referencia sea de buena calidad y de marca.</w:t>
            </w:r>
          </w:p>
        </w:tc>
      </w:tr>
      <w:tr w:rsidR="00166166">
        <w:trPr>
          <w:trHeight w:val="513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5" w:right="6"/>
              <w:jc w:val="center"/>
              <w:rPr>
                <w:sz w:val="20"/>
              </w:rPr>
            </w:pPr>
            <w:r>
              <w:rPr>
                <w:spacing w:val="-5"/>
                <w:sz w:val="20"/>
              </w:rPr>
              <w:t>84</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6"/>
              <w:rPr>
                <w:rFonts w:ascii="Tahoma"/>
                <w:b/>
                <w:sz w:val="20"/>
              </w:rPr>
            </w:pPr>
          </w:p>
          <w:p w:rsidR="00166166" w:rsidRDefault="00B7696D">
            <w:pPr>
              <w:pStyle w:val="TableParagraph"/>
              <w:spacing w:line="235" w:lineRule="auto"/>
              <w:ind w:left="224" w:hanging="72"/>
              <w:rPr>
                <w:sz w:val="20"/>
              </w:rPr>
            </w:pPr>
            <w:r>
              <w:rPr>
                <w:sz w:val="20"/>
              </w:rPr>
              <w:t>TANQUE</w:t>
            </w:r>
            <w:r>
              <w:rPr>
                <w:spacing w:val="-12"/>
                <w:sz w:val="20"/>
              </w:rPr>
              <w:t xml:space="preserve"> </w:t>
            </w:r>
            <w:r>
              <w:rPr>
                <w:sz w:val="20"/>
              </w:rPr>
              <w:t>PLÁSTICO</w:t>
            </w:r>
            <w:r>
              <w:rPr>
                <w:spacing w:val="-11"/>
                <w:sz w:val="20"/>
              </w:rPr>
              <w:t xml:space="preserve"> </w:t>
            </w:r>
            <w:r>
              <w:rPr>
                <w:sz w:val="20"/>
              </w:rPr>
              <w:t>DE</w:t>
            </w:r>
            <w:r>
              <w:rPr>
                <w:spacing w:val="-9"/>
                <w:sz w:val="20"/>
              </w:rPr>
              <w:t xml:space="preserve"> </w:t>
            </w:r>
            <w:r>
              <w:rPr>
                <w:sz w:val="20"/>
              </w:rPr>
              <w:t>AGUA 650 LITROS C/ACCESORIOS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1"/>
              <w:rPr>
                <w:rFonts w:ascii="Tahoma"/>
                <w:b/>
                <w:sz w:val="20"/>
              </w:rPr>
            </w:pPr>
          </w:p>
          <w:p w:rsidR="00166166" w:rsidRDefault="00B7696D">
            <w:pPr>
              <w:pStyle w:val="TableParagraph"/>
              <w:ind w:left="14"/>
              <w:jc w:val="center"/>
              <w:rPr>
                <w:sz w:val="20"/>
              </w:rPr>
            </w:pPr>
            <w:r>
              <w:rPr>
                <w:spacing w:val="-5"/>
                <w:sz w:val="20"/>
              </w:rPr>
              <w:t>GLB</w:t>
            </w:r>
          </w:p>
        </w:tc>
        <w:tc>
          <w:tcPr>
            <w:tcW w:w="5629" w:type="dxa"/>
          </w:tcPr>
          <w:p w:rsidR="00166166" w:rsidRDefault="00B7696D">
            <w:pPr>
              <w:pStyle w:val="TableParagraph"/>
              <w:spacing w:before="1"/>
              <w:ind w:left="69" w:right="278"/>
              <w:jc w:val="both"/>
              <w:rPr>
                <w:sz w:val="20"/>
              </w:rPr>
            </w:pPr>
            <w:r>
              <w:rPr>
                <w:sz w:val="20"/>
              </w:rPr>
              <w:t>Este material se refiere a la colocación e instalación de todos los elementos</w:t>
            </w:r>
            <w:r>
              <w:rPr>
                <w:spacing w:val="-8"/>
                <w:sz w:val="20"/>
              </w:rPr>
              <w:t xml:space="preserve"> </w:t>
            </w:r>
            <w:r>
              <w:rPr>
                <w:sz w:val="20"/>
              </w:rPr>
              <w:t>necesarios</w:t>
            </w:r>
            <w:r>
              <w:rPr>
                <w:spacing w:val="-8"/>
                <w:sz w:val="20"/>
              </w:rPr>
              <w:t xml:space="preserve"> </w:t>
            </w:r>
            <w:r>
              <w:rPr>
                <w:sz w:val="20"/>
              </w:rPr>
              <w:t>para</w:t>
            </w:r>
            <w:r>
              <w:rPr>
                <w:spacing w:val="-7"/>
                <w:sz w:val="20"/>
              </w:rPr>
              <w:t xml:space="preserve"> </w:t>
            </w:r>
            <w:r>
              <w:rPr>
                <w:sz w:val="20"/>
              </w:rPr>
              <w:t>el</w:t>
            </w:r>
            <w:r>
              <w:rPr>
                <w:spacing w:val="-5"/>
                <w:sz w:val="20"/>
              </w:rPr>
              <w:t xml:space="preserve"> </w:t>
            </w:r>
            <w:r>
              <w:rPr>
                <w:sz w:val="20"/>
              </w:rPr>
              <w:t>funcionamiento</w:t>
            </w:r>
            <w:r>
              <w:rPr>
                <w:spacing w:val="-7"/>
                <w:sz w:val="20"/>
              </w:rPr>
              <w:t xml:space="preserve"> </w:t>
            </w:r>
            <w:r>
              <w:rPr>
                <w:sz w:val="20"/>
              </w:rPr>
              <w:t>del sistema</w:t>
            </w:r>
            <w:r>
              <w:rPr>
                <w:spacing w:val="-7"/>
                <w:sz w:val="20"/>
              </w:rPr>
              <w:t xml:space="preserve"> </w:t>
            </w:r>
            <w:r>
              <w:rPr>
                <w:sz w:val="20"/>
              </w:rPr>
              <w:t>para</w:t>
            </w:r>
            <w:r>
              <w:rPr>
                <w:spacing w:val="-3"/>
                <w:sz w:val="20"/>
              </w:rPr>
              <w:t xml:space="preserve"> </w:t>
            </w:r>
            <w:r>
              <w:rPr>
                <w:sz w:val="20"/>
              </w:rPr>
              <w:t>el llenado y distribución de agua para la vivienda, esto incluye:</w:t>
            </w:r>
          </w:p>
          <w:p w:rsidR="00166166" w:rsidRDefault="00B7696D">
            <w:pPr>
              <w:pStyle w:val="TableParagraph"/>
              <w:spacing w:before="3"/>
              <w:ind w:left="69"/>
              <w:rPr>
                <w:sz w:val="20"/>
              </w:rPr>
            </w:pPr>
            <w:r>
              <w:rPr>
                <w:sz w:val="20"/>
              </w:rPr>
              <w:t>accesorios</w:t>
            </w:r>
            <w:r>
              <w:rPr>
                <w:spacing w:val="-7"/>
                <w:sz w:val="20"/>
              </w:rPr>
              <w:t xml:space="preserve"> </w:t>
            </w:r>
            <w:r>
              <w:rPr>
                <w:sz w:val="20"/>
              </w:rPr>
              <w:t>(una</w:t>
            </w:r>
            <w:r>
              <w:rPr>
                <w:spacing w:val="-9"/>
                <w:sz w:val="20"/>
              </w:rPr>
              <w:t xml:space="preserve"> </w:t>
            </w:r>
            <w:r>
              <w:rPr>
                <w:sz w:val="20"/>
              </w:rPr>
              <w:t>conexión</w:t>
            </w:r>
            <w:r>
              <w:rPr>
                <w:spacing w:val="-3"/>
                <w:sz w:val="20"/>
              </w:rPr>
              <w:t xml:space="preserve"> </w:t>
            </w:r>
            <w:r>
              <w:rPr>
                <w:sz w:val="20"/>
              </w:rPr>
              <w:t>de</w:t>
            </w:r>
            <w:r>
              <w:rPr>
                <w:spacing w:val="-2"/>
                <w:sz w:val="20"/>
              </w:rPr>
              <w:t xml:space="preserve"> </w:t>
            </w:r>
            <w:r>
              <w:rPr>
                <w:sz w:val="20"/>
              </w:rPr>
              <w:t>entrada</w:t>
            </w:r>
            <w:r>
              <w:rPr>
                <w:spacing w:val="-8"/>
                <w:sz w:val="20"/>
              </w:rPr>
              <w:t xml:space="preserve"> </w:t>
            </w:r>
            <w:r>
              <w:rPr>
                <w:sz w:val="20"/>
              </w:rPr>
              <w:t>½”,</w:t>
            </w:r>
            <w:r>
              <w:rPr>
                <w:spacing w:val="-9"/>
                <w:sz w:val="20"/>
              </w:rPr>
              <w:t xml:space="preserve"> </w:t>
            </w:r>
            <w:r>
              <w:rPr>
                <w:sz w:val="20"/>
              </w:rPr>
              <w:t>una</w:t>
            </w:r>
            <w:r>
              <w:rPr>
                <w:spacing w:val="-8"/>
                <w:sz w:val="20"/>
              </w:rPr>
              <w:t xml:space="preserve"> </w:t>
            </w:r>
            <w:r>
              <w:rPr>
                <w:sz w:val="20"/>
              </w:rPr>
              <w:t>conexión</w:t>
            </w:r>
            <w:r>
              <w:rPr>
                <w:spacing w:val="-8"/>
                <w:sz w:val="20"/>
              </w:rPr>
              <w:t xml:space="preserve"> </w:t>
            </w:r>
            <w:r>
              <w:rPr>
                <w:sz w:val="20"/>
              </w:rPr>
              <w:t>de</w:t>
            </w:r>
            <w:r>
              <w:rPr>
                <w:spacing w:val="-3"/>
                <w:sz w:val="20"/>
              </w:rPr>
              <w:t xml:space="preserve"> </w:t>
            </w:r>
            <w:r>
              <w:rPr>
                <w:sz w:val="20"/>
              </w:rPr>
              <w:t>salida</w:t>
            </w:r>
            <w:r>
              <w:rPr>
                <w:spacing w:val="-8"/>
                <w:sz w:val="20"/>
              </w:rPr>
              <w:t xml:space="preserve"> </w:t>
            </w:r>
            <w:r>
              <w:rPr>
                <w:spacing w:val="-5"/>
                <w:sz w:val="20"/>
              </w:rPr>
              <w:t>de</w:t>
            </w:r>
          </w:p>
          <w:p w:rsidR="00166166" w:rsidRDefault="00B7696D">
            <w:pPr>
              <w:pStyle w:val="TableParagraph"/>
              <w:ind w:left="69"/>
              <w:rPr>
                <w:sz w:val="20"/>
              </w:rPr>
            </w:pPr>
            <w:r>
              <w:rPr>
                <w:sz w:val="20"/>
              </w:rPr>
              <w:t>½”,</w:t>
            </w:r>
            <w:r>
              <w:rPr>
                <w:spacing w:val="-2"/>
                <w:sz w:val="20"/>
              </w:rPr>
              <w:t xml:space="preserve"> </w:t>
            </w:r>
            <w:r>
              <w:rPr>
                <w:sz w:val="20"/>
              </w:rPr>
              <w:t>válvula</w:t>
            </w:r>
            <w:r>
              <w:rPr>
                <w:spacing w:val="-5"/>
                <w:sz w:val="20"/>
              </w:rPr>
              <w:t xml:space="preserve"> </w:t>
            </w:r>
            <w:r>
              <w:rPr>
                <w:sz w:val="20"/>
              </w:rPr>
              <w:t>con</w:t>
            </w:r>
            <w:r>
              <w:rPr>
                <w:spacing w:val="-5"/>
                <w:sz w:val="20"/>
              </w:rPr>
              <w:t xml:space="preserve"> </w:t>
            </w:r>
            <w:r>
              <w:rPr>
                <w:sz w:val="20"/>
              </w:rPr>
              <w:t>varilla</w:t>
            </w:r>
            <w:r>
              <w:rPr>
                <w:spacing w:val="-5"/>
                <w:sz w:val="20"/>
              </w:rPr>
              <w:t xml:space="preserve"> </w:t>
            </w:r>
            <w:r>
              <w:rPr>
                <w:sz w:val="20"/>
              </w:rPr>
              <w:t>y</w:t>
            </w:r>
            <w:r>
              <w:rPr>
                <w:spacing w:val="-4"/>
                <w:sz w:val="20"/>
              </w:rPr>
              <w:t xml:space="preserve"> </w:t>
            </w:r>
            <w:r>
              <w:rPr>
                <w:sz w:val="20"/>
              </w:rPr>
              <w:t>flotador,</w:t>
            </w:r>
            <w:r>
              <w:rPr>
                <w:spacing w:val="-2"/>
                <w:sz w:val="20"/>
              </w:rPr>
              <w:t xml:space="preserve"> </w:t>
            </w:r>
            <w:r>
              <w:rPr>
                <w:sz w:val="20"/>
              </w:rPr>
              <w:t>conexión</w:t>
            </w:r>
            <w:r>
              <w:rPr>
                <w:spacing w:val="-5"/>
                <w:sz w:val="20"/>
              </w:rPr>
              <w:t xml:space="preserve"> </w:t>
            </w:r>
            <w:r>
              <w:rPr>
                <w:sz w:val="20"/>
              </w:rPr>
              <w:t>de</w:t>
            </w:r>
            <w:r>
              <w:rPr>
                <w:spacing w:val="-4"/>
                <w:sz w:val="20"/>
              </w:rPr>
              <w:t xml:space="preserve"> </w:t>
            </w:r>
            <w:r>
              <w:rPr>
                <w:sz w:val="20"/>
              </w:rPr>
              <w:t>rebose,</w:t>
            </w:r>
            <w:r>
              <w:rPr>
                <w:spacing w:val="-2"/>
                <w:sz w:val="20"/>
              </w:rPr>
              <w:t xml:space="preserve"> </w:t>
            </w:r>
            <w:r>
              <w:rPr>
                <w:sz w:val="20"/>
              </w:rPr>
              <w:t>un</w:t>
            </w:r>
            <w:r>
              <w:rPr>
                <w:spacing w:val="-5"/>
                <w:sz w:val="20"/>
              </w:rPr>
              <w:t xml:space="preserve"> </w:t>
            </w:r>
            <w:r>
              <w:rPr>
                <w:sz w:val="20"/>
              </w:rPr>
              <w:t>grifo,</w:t>
            </w:r>
            <w:r>
              <w:rPr>
                <w:spacing w:val="-2"/>
                <w:sz w:val="20"/>
              </w:rPr>
              <w:t xml:space="preserve"> </w:t>
            </w:r>
            <w:r>
              <w:rPr>
                <w:sz w:val="20"/>
              </w:rPr>
              <w:t>una anilla de ½”, una tee de ½”, 2 codos, teflón.</w:t>
            </w:r>
          </w:p>
          <w:p w:rsidR="00166166" w:rsidRDefault="00B7696D">
            <w:pPr>
              <w:pStyle w:val="TableParagraph"/>
              <w:spacing w:before="2"/>
              <w:ind w:left="69"/>
              <w:rPr>
                <w:sz w:val="20"/>
              </w:rPr>
            </w:pPr>
            <w:r>
              <w:rPr>
                <w:sz w:val="20"/>
              </w:rPr>
              <w:t>El tanque deberá de ser de marca</w:t>
            </w:r>
            <w:r>
              <w:rPr>
                <w:spacing w:val="-1"/>
                <w:sz w:val="20"/>
              </w:rPr>
              <w:t xml:space="preserve"> </w:t>
            </w:r>
            <w:r>
              <w:rPr>
                <w:sz w:val="20"/>
              </w:rPr>
              <w:t>reconocida a nivel nacional, los trabajos</w:t>
            </w:r>
            <w:r>
              <w:rPr>
                <w:spacing w:val="-2"/>
                <w:sz w:val="20"/>
              </w:rPr>
              <w:t xml:space="preserve"> </w:t>
            </w:r>
            <w:r>
              <w:rPr>
                <w:sz w:val="20"/>
              </w:rPr>
              <w:t>de</w:t>
            </w:r>
            <w:r>
              <w:rPr>
                <w:spacing w:val="-4"/>
                <w:sz w:val="20"/>
              </w:rPr>
              <w:t xml:space="preserve"> </w:t>
            </w:r>
            <w:r>
              <w:rPr>
                <w:sz w:val="20"/>
              </w:rPr>
              <w:t>ensamble de</w:t>
            </w:r>
            <w:r>
              <w:rPr>
                <w:spacing w:val="-4"/>
                <w:sz w:val="20"/>
              </w:rPr>
              <w:t xml:space="preserve"> </w:t>
            </w:r>
            <w:r>
              <w:rPr>
                <w:sz w:val="20"/>
              </w:rPr>
              <w:t>las</w:t>
            </w:r>
            <w:r>
              <w:rPr>
                <w:spacing w:val="-3"/>
                <w:sz w:val="20"/>
              </w:rPr>
              <w:t xml:space="preserve"> </w:t>
            </w:r>
            <w:r>
              <w:rPr>
                <w:sz w:val="20"/>
              </w:rPr>
              <w:t>piezas,</w:t>
            </w:r>
            <w:r>
              <w:rPr>
                <w:spacing w:val="-2"/>
                <w:sz w:val="20"/>
              </w:rPr>
              <w:t xml:space="preserve"> </w:t>
            </w:r>
            <w:r>
              <w:rPr>
                <w:sz w:val="20"/>
              </w:rPr>
              <w:t>no</w:t>
            </w:r>
            <w:r>
              <w:rPr>
                <w:spacing w:val="-6"/>
                <w:sz w:val="20"/>
              </w:rPr>
              <w:t xml:space="preserve"> </w:t>
            </w:r>
            <w:r>
              <w:rPr>
                <w:sz w:val="20"/>
              </w:rPr>
              <w:t>permitirán</w:t>
            </w:r>
            <w:r>
              <w:rPr>
                <w:spacing w:val="-6"/>
                <w:sz w:val="20"/>
              </w:rPr>
              <w:t xml:space="preserve"> </w:t>
            </w:r>
            <w:r>
              <w:rPr>
                <w:sz w:val="20"/>
              </w:rPr>
              <w:t>fugas</w:t>
            </w:r>
            <w:r>
              <w:rPr>
                <w:spacing w:val="-3"/>
                <w:sz w:val="20"/>
              </w:rPr>
              <w:t xml:space="preserve"> </w:t>
            </w:r>
            <w:r>
              <w:rPr>
                <w:sz w:val="20"/>
              </w:rPr>
              <w:t>por</w:t>
            </w:r>
            <w:r>
              <w:rPr>
                <w:spacing w:val="-3"/>
                <w:sz w:val="20"/>
              </w:rPr>
              <w:t xml:space="preserve"> </w:t>
            </w:r>
            <w:r>
              <w:rPr>
                <w:sz w:val="20"/>
              </w:rPr>
              <w:t>lo</w:t>
            </w:r>
            <w:r>
              <w:rPr>
                <w:spacing w:val="-1"/>
                <w:sz w:val="20"/>
              </w:rPr>
              <w:t xml:space="preserve"> </w:t>
            </w:r>
            <w:r>
              <w:rPr>
                <w:sz w:val="20"/>
              </w:rPr>
              <w:t>q</w:t>
            </w:r>
            <w:r>
              <w:rPr>
                <w:sz w:val="20"/>
              </w:rPr>
              <w:t>ue deberá</w:t>
            </w:r>
            <w:r>
              <w:rPr>
                <w:spacing w:val="-6"/>
                <w:sz w:val="20"/>
              </w:rPr>
              <w:t xml:space="preserve"> </w:t>
            </w:r>
            <w:r>
              <w:rPr>
                <w:sz w:val="20"/>
              </w:rPr>
              <w:t>realizarse</w:t>
            </w:r>
            <w:r>
              <w:rPr>
                <w:spacing w:val="-5"/>
                <w:sz w:val="20"/>
              </w:rPr>
              <w:t xml:space="preserve"> </w:t>
            </w:r>
            <w:r>
              <w:rPr>
                <w:sz w:val="20"/>
              </w:rPr>
              <w:t>mediante</w:t>
            </w:r>
            <w:r>
              <w:rPr>
                <w:spacing w:val="-5"/>
                <w:sz w:val="20"/>
              </w:rPr>
              <w:t xml:space="preserve"> </w:t>
            </w:r>
            <w:r>
              <w:rPr>
                <w:sz w:val="20"/>
              </w:rPr>
              <w:t>el</w:t>
            </w:r>
            <w:r>
              <w:rPr>
                <w:spacing w:val="-4"/>
                <w:sz w:val="20"/>
              </w:rPr>
              <w:t xml:space="preserve"> </w:t>
            </w:r>
            <w:r>
              <w:rPr>
                <w:sz w:val="20"/>
              </w:rPr>
              <w:t>empleo</w:t>
            </w:r>
            <w:r>
              <w:rPr>
                <w:spacing w:val="-6"/>
                <w:sz w:val="20"/>
              </w:rPr>
              <w:t xml:space="preserve"> </w:t>
            </w:r>
            <w:r>
              <w:rPr>
                <w:sz w:val="20"/>
              </w:rPr>
              <w:t>de</w:t>
            </w:r>
            <w:r>
              <w:rPr>
                <w:spacing w:val="-5"/>
                <w:sz w:val="20"/>
              </w:rPr>
              <w:t xml:space="preserve"> </w:t>
            </w:r>
            <w:r>
              <w:rPr>
                <w:sz w:val="20"/>
              </w:rPr>
              <w:t>ligantes</w:t>
            </w:r>
            <w:r>
              <w:rPr>
                <w:spacing w:val="-8"/>
                <w:sz w:val="20"/>
              </w:rPr>
              <w:t xml:space="preserve"> </w:t>
            </w:r>
            <w:r>
              <w:rPr>
                <w:sz w:val="20"/>
              </w:rPr>
              <w:t>y</w:t>
            </w:r>
            <w:r>
              <w:rPr>
                <w:spacing w:val="-1"/>
                <w:sz w:val="20"/>
              </w:rPr>
              <w:t xml:space="preserve"> </w:t>
            </w:r>
            <w:r>
              <w:rPr>
                <w:sz w:val="20"/>
              </w:rPr>
              <w:t>sellantes</w:t>
            </w:r>
            <w:r>
              <w:rPr>
                <w:spacing w:val="-3"/>
                <w:sz w:val="20"/>
              </w:rPr>
              <w:t xml:space="preserve"> </w:t>
            </w:r>
            <w:r>
              <w:rPr>
                <w:sz w:val="20"/>
              </w:rPr>
              <w:t>como teflón y pegamento PVC</w:t>
            </w:r>
          </w:p>
          <w:p w:rsidR="00166166" w:rsidRDefault="00B7696D">
            <w:pPr>
              <w:pStyle w:val="TableParagraph"/>
              <w:spacing w:line="242" w:lineRule="exact"/>
              <w:ind w:left="69"/>
              <w:rPr>
                <w:sz w:val="20"/>
              </w:rPr>
            </w:pPr>
            <w:r>
              <w:rPr>
                <w:sz w:val="20"/>
              </w:rPr>
              <w:t>Las</w:t>
            </w:r>
            <w:r>
              <w:rPr>
                <w:spacing w:val="-8"/>
                <w:sz w:val="20"/>
              </w:rPr>
              <w:t xml:space="preserve"> </w:t>
            </w:r>
            <w:r>
              <w:rPr>
                <w:sz w:val="20"/>
              </w:rPr>
              <w:t>características</w:t>
            </w:r>
            <w:r>
              <w:rPr>
                <w:spacing w:val="-8"/>
                <w:sz w:val="20"/>
              </w:rPr>
              <w:t xml:space="preserve"> </w:t>
            </w:r>
            <w:r>
              <w:rPr>
                <w:sz w:val="20"/>
              </w:rPr>
              <w:t>que</w:t>
            </w:r>
            <w:r>
              <w:rPr>
                <w:spacing w:val="-5"/>
                <w:sz w:val="20"/>
              </w:rPr>
              <w:t xml:space="preserve"> </w:t>
            </w:r>
            <w:r>
              <w:rPr>
                <w:sz w:val="20"/>
              </w:rPr>
              <w:t>debe</w:t>
            </w:r>
            <w:r>
              <w:rPr>
                <w:spacing w:val="-8"/>
                <w:sz w:val="20"/>
              </w:rPr>
              <w:t xml:space="preserve"> </w:t>
            </w:r>
            <w:r>
              <w:rPr>
                <w:spacing w:val="-2"/>
                <w:sz w:val="20"/>
              </w:rPr>
              <w:t>cumplir:</w:t>
            </w:r>
          </w:p>
          <w:p w:rsidR="00166166" w:rsidRDefault="00B7696D">
            <w:pPr>
              <w:pStyle w:val="TableParagraph"/>
              <w:numPr>
                <w:ilvl w:val="0"/>
                <w:numId w:val="43"/>
              </w:numPr>
              <w:tabs>
                <w:tab w:val="left" w:pos="216"/>
              </w:tabs>
              <w:ind w:left="216" w:hanging="147"/>
              <w:rPr>
                <w:sz w:val="20"/>
              </w:rPr>
            </w:pPr>
            <w:r>
              <w:rPr>
                <w:sz w:val="20"/>
              </w:rPr>
              <w:t>Capa</w:t>
            </w:r>
            <w:r>
              <w:rPr>
                <w:spacing w:val="-10"/>
                <w:sz w:val="20"/>
              </w:rPr>
              <w:t xml:space="preserve"> </w:t>
            </w:r>
            <w:r>
              <w:rPr>
                <w:sz w:val="20"/>
              </w:rPr>
              <w:t>externa</w:t>
            </w:r>
            <w:r>
              <w:rPr>
                <w:spacing w:val="-3"/>
                <w:sz w:val="20"/>
              </w:rPr>
              <w:t xml:space="preserve"> </w:t>
            </w:r>
            <w:r>
              <w:rPr>
                <w:sz w:val="20"/>
              </w:rPr>
              <w:t>negra,</w:t>
            </w:r>
            <w:r>
              <w:rPr>
                <w:spacing w:val="-10"/>
                <w:sz w:val="20"/>
              </w:rPr>
              <w:t xml:space="preserve"> </w:t>
            </w:r>
            <w:r>
              <w:rPr>
                <w:sz w:val="20"/>
              </w:rPr>
              <w:t>con</w:t>
            </w:r>
            <w:r>
              <w:rPr>
                <w:spacing w:val="-7"/>
                <w:sz w:val="20"/>
              </w:rPr>
              <w:t xml:space="preserve"> </w:t>
            </w:r>
            <w:r>
              <w:rPr>
                <w:sz w:val="20"/>
              </w:rPr>
              <w:t>protección</w:t>
            </w:r>
            <w:r>
              <w:rPr>
                <w:spacing w:val="-7"/>
                <w:sz w:val="20"/>
              </w:rPr>
              <w:t xml:space="preserve"> </w:t>
            </w:r>
            <w:r>
              <w:rPr>
                <w:spacing w:val="-5"/>
                <w:sz w:val="20"/>
              </w:rPr>
              <w:t>UV</w:t>
            </w:r>
          </w:p>
          <w:p w:rsidR="00166166" w:rsidRDefault="00B7696D">
            <w:pPr>
              <w:pStyle w:val="TableParagraph"/>
              <w:numPr>
                <w:ilvl w:val="0"/>
                <w:numId w:val="43"/>
              </w:numPr>
              <w:tabs>
                <w:tab w:val="left" w:pos="216"/>
              </w:tabs>
              <w:spacing w:before="1"/>
              <w:ind w:left="216" w:hanging="147"/>
              <w:rPr>
                <w:sz w:val="20"/>
              </w:rPr>
            </w:pPr>
            <w:r>
              <w:rPr>
                <w:sz w:val="20"/>
              </w:rPr>
              <w:t>Capa</w:t>
            </w:r>
            <w:r>
              <w:rPr>
                <w:spacing w:val="-9"/>
                <w:sz w:val="20"/>
              </w:rPr>
              <w:t xml:space="preserve"> </w:t>
            </w:r>
            <w:r>
              <w:rPr>
                <w:sz w:val="20"/>
              </w:rPr>
              <w:t>interna</w:t>
            </w:r>
            <w:r>
              <w:rPr>
                <w:spacing w:val="-9"/>
                <w:sz w:val="20"/>
              </w:rPr>
              <w:t xml:space="preserve"> </w:t>
            </w:r>
            <w:r>
              <w:rPr>
                <w:sz w:val="20"/>
              </w:rPr>
              <w:t>que</w:t>
            </w:r>
            <w:r>
              <w:rPr>
                <w:spacing w:val="-9"/>
                <w:sz w:val="20"/>
              </w:rPr>
              <w:t xml:space="preserve"> </w:t>
            </w:r>
            <w:r>
              <w:rPr>
                <w:sz w:val="20"/>
              </w:rPr>
              <w:t>impidan</w:t>
            </w:r>
            <w:r>
              <w:rPr>
                <w:spacing w:val="-9"/>
                <w:sz w:val="20"/>
              </w:rPr>
              <w:t xml:space="preserve"> </w:t>
            </w:r>
            <w:r>
              <w:rPr>
                <w:sz w:val="20"/>
              </w:rPr>
              <w:t>la</w:t>
            </w:r>
            <w:r>
              <w:rPr>
                <w:spacing w:val="-5"/>
                <w:sz w:val="20"/>
              </w:rPr>
              <w:t xml:space="preserve"> </w:t>
            </w:r>
            <w:r>
              <w:rPr>
                <w:sz w:val="20"/>
              </w:rPr>
              <w:t>proliferación</w:t>
            </w:r>
            <w:r>
              <w:rPr>
                <w:spacing w:val="-5"/>
                <w:sz w:val="20"/>
              </w:rPr>
              <w:t xml:space="preserve"> </w:t>
            </w:r>
            <w:r>
              <w:rPr>
                <w:sz w:val="20"/>
              </w:rPr>
              <w:t>de</w:t>
            </w:r>
            <w:r>
              <w:rPr>
                <w:spacing w:val="-3"/>
                <w:sz w:val="20"/>
              </w:rPr>
              <w:t xml:space="preserve"> </w:t>
            </w:r>
            <w:r>
              <w:rPr>
                <w:sz w:val="20"/>
              </w:rPr>
              <w:t>bacterias,</w:t>
            </w:r>
            <w:r>
              <w:rPr>
                <w:spacing w:val="-6"/>
                <w:sz w:val="20"/>
              </w:rPr>
              <w:t xml:space="preserve"> </w:t>
            </w:r>
            <w:r>
              <w:rPr>
                <w:spacing w:val="-2"/>
                <w:sz w:val="20"/>
              </w:rPr>
              <w:t>algas,</w:t>
            </w:r>
          </w:p>
          <w:p w:rsidR="00166166" w:rsidRDefault="00B7696D">
            <w:pPr>
              <w:pStyle w:val="TableParagraph"/>
              <w:spacing w:before="1" w:line="242" w:lineRule="exact"/>
              <w:ind w:left="69"/>
              <w:rPr>
                <w:sz w:val="20"/>
              </w:rPr>
            </w:pPr>
            <w:r>
              <w:rPr>
                <w:sz w:val="20"/>
              </w:rPr>
              <w:t>hongos</w:t>
            </w:r>
            <w:r>
              <w:rPr>
                <w:spacing w:val="-2"/>
                <w:sz w:val="20"/>
              </w:rPr>
              <w:t xml:space="preserve"> </w:t>
            </w:r>
            <w:r>
              <w:rPr>
                <w:sz w:val="20"/>
              </w:rPr>
              <w:t>y</w:t>
            </w:r>
            <w:r>
              <w:rPr>
                <w:spacing w:val="-4"/>
                <w:sz w:val="20"/>
              </w:rPr>
              <w:t xml:space="preserve"> </w:t>
            </w:r>
            <w:r>
              <w:rPr>
                <w:spacing w:val="-2"/>
                <w:sz w:val="20"/>
              </w:rPr>
              <w:t>esporas</w:t>
            </w:r>
          </w:p>
          <w:p w:rsidR="00166166" w:rsidRDefault="00B7696D">
            <w:pPr>
              <w:pStyle w:val="TableParagraph"/>
              <w:numPr>
                <w:ilvl w:val="0"/>
                <w:numId w:val="43"/>
              </w:numPr>
              <w:tabs>
                <w:tab w:val="left" w:pos="264"/>
              </w:tabs>
              <w:spacing w:line="242" w:lineRule="exact"/>
              <w:ind w:left="264" w:hanging="195"/>
              <w:rPr>
                <w:sz w:val="20"/>
              </w:rPr>
            </w:pPr>
            <w:r>
              <w:rPr>
                <w:sz w:val="20"/>
              </w:rPr>
              <w:t>Tapa</w:t>
            </w:r>
            <w:r>
              <w:rPr>
                <w:spacing w:val="-7"/>
                <w:sz w:val="20"/>
              </w:rPr>
              <w:t xml:space="preserve"> </w:t>
            </w:r>
            <w:r>
              <w:rPr>
                <w:sz w:val="20"/>
              </w:rPr>
              <w:t>de</w:t>
            </w:r>
            <w:r>
              <w:rPr>
                <w:spacing w:val="-5"/>
                <w:sz w:val="20"/>
              </w:rPr>
              <w:t xml:space="preserve"> </w:t>
            </w:r>
            <w:r>
              <w:rPr>
                <w:sz w:val="20"/>
              </w:rPr>
              <w:t>fácil</w:t>
            </w:r>
            <w:r>
              <w:rPr>
                <w:spacing w:val="-4"/>
                <w:sz w:val="20"/>
              </w:rPr>
              <w:t xml:space="preserve"> </w:t>
            </w:r>
            <w:r>
              <w:rPr>
                <w:sz w:val="20"/>
              </w:rPr>
              <w:t>acceso</w:t>
            </w:r>
            <w:r>
              <w:rPr>
                <w:spacing w:val="-6"/>
                <w:sz w:val="20"/>
              </w:rPr>
              <w:t xml:space="preserve"> </w:t>
            </w:r>
            <w:r>
              <w:rPr>
                <w:sz w:val="20"/>
              </w:rPr>
              <w:t>y</w:t>
            </w:r>
            <w:r>
              <w:rPr>
                <w:spacing w:val="-1"/>
                <w:sz w:val="20"/>
              </w:rPr>
              <w:t xml:space="preserve"> </w:t>
            </w:r>
            <w:r>
              <w:rPr>
                <w:spacing w:val="-2"/>
                <w:sz w:val="20"/>
              </w:rPr>
              <w:t>sellado</w:t>
            </w:r>
          </w:p>
          <w:p w:rsidR="00166166" w:rsidRDefault="00B7696D">
            <w:pPr>
              <w:pStyle w:val="TableParagraph"/>
              <w:numPr>
                <w:ilvl w:val="0"/>
                <w:numId w:val="43"/>
              </w:numPr>
              <w:tabs>
                <w:tab w:val="left" w:pos="216"/>
              </w:tabs>
              <w:ind w:left="216" w:hanging="147"/>
              <w:rPr>
                <w:sz w:val="20"/>
              </w:rPr>
            </w:pPr>
            <w:r>
              <w:rPr>
                <w:sz w:val="20"/>
              </w:rPr>
              <w:t>Material</w:t>
            </w:r>
            <w:r>
              <w:rPr>
                <w:spacing w:val="-8"/>
                <w:sz w:val="20"/>
              </w:rPr>
              <w:t xml:space="preserve"> </w:t>
            </w:r>
            <w:r>
              <w:rPr>
                <w:sz w:val="20"/>
              </w:rPr>
              <w:t>insípido,</w:t>
            </w:r>
            <w:r>
              <w:rPr>
                <w:spacing w:val="-7"/>
                <w:sz w:val="20"/>
              </w:rPr>
              <w:t xml:space="preserve"> </w:t>
            </w:r>
            <w:r>
              <w:rPr>
                <w:sz w:val="20"/>
              </w:rPr>
              <w:t>atoxico</w:t>
            </w:r>
            <w:r>
              <w:rPr>
                <w:spacing w:val="-9"/>
                <w:sz w:val="20"/>
              </w:rPr>
              <w:t xml:space="preserve"> </w:t>
            </w:r>
            <w:r>
              <w:rPr>
                <w:sz w:val="20"/>
              </w:rPr>
              <w:t>e</w:t>
            </w:r>
            <w:r>
              <w:rPr>
                <w:spacing w:val="-7"/>
                <w:sz w:val="20"/>
              </w:rPr>
              <w:t xml:space="preserve"> </w:t>
            </w:r>
            <w:r>
              <w:rPr>
                <w:spacing w:val="-2"/>
                <w:sz w:val="20"/>
              </w:rPr>
              <w:t>higiénico</w:t>
            </w:r>
          </w:p>
          <w:p w:rsidR="00166166" w:rsidRDefault="00B7696D">
            <w:pPr>
              <w:pStyle w:val="TableParagraph"/>
              <w:spacing w:before="1"/>
              <w:ind w:left="69" w:right="226"/>
              <w:jc w:val="both"/>
              <w:rPr>
                <w:sz w:val="20"/>
              </w:rPr>
            </w:pPr>
            <w:r>
              <w:rPr>
                <w:sz w:val="20"/>
              </w:rPr>
              <w:t>Una</w:t>
            </w:r>
            <w:r>
              <w:rPr>
                <w:spacing w:val="-2"/>
                <w:sz w:val="20"/>
              </w:rPr>
              <w:t xml:space="preserve"> </w:t>
            </w:r>
            <w:r>
              <w:rPr>
                <w:sz w:val="20"/>
              </w:rPr>
              <w:t>vez</w:t>
            </w:r>
            <w:r>
              <w:rPr>
                <w:spacing w:val="-4"/>
                <w:sz w:val="20"/>
              </w:rPr>
              <w:t xml:space="preserve"> </w:t>
            </w:r>
            <w:r>
              <w:rPr>
                <w:sz w:val="20"/>
              </w:rPr>
              <w:t>instalados</w:t>
            </w:r>
            <w:r>
              <w:rPr>
                <w:spacing w:val="-3"/>
                <w:sz w:val="20"/>
              </w:rPr>
              <w:t xml:space="preserve"> </w:t>
            </w:r>
            <w:r>
              <w:rPr>
                <w:sz w:val="20"/>
              </w:rPr>
              <w:t>los</w:t>
            </w:r>
            <w:r>
              <w:rPr>
                <w:spacing w:val="-8"/>
                <w:sz w:val="20"/>
              </w:rPr>
              <w:t xml:space="preserve"> </w:t>
            </w:r>
            <w:r>
              <w:rPr>
                <w:sz w:val="20"/>
              </w:rPr>
              <w:t>artefactos,</w:t>
            </w:r>
            <w:r>
              <w:rPr>
                <w:spacing w:val="-3"/>
                <w:sz w:val="20"/>
              </w:rPr>
              <w:t xml:space="preserve"> </w:t>
            </w:r>
            <w:r>
              <w:rPr>
                <w:sz w:val="20"/>
              </w:rPr>
              <w:t>se</w:t>
            </w:r>
            <w:r>
              <w:rPr>
                <w:spacing w:val="-5"/>
                <w:sz w:val="20"/>
              </w:rPr>
              <w:t xml:space="preserve"> </w:t>
            </w:r>
            <w:r>
              <w:rPr>
                <w:sz w:val="20"/>
              </w:rPr>
              <w:t>realizarán</w:t>
            </w:r>
            <w:r>
              <w:rPr>
                <w:spacing w:val="-6"/>
                <w:sz w:val="20"/>
              </w:rPr>
              <w:t xml:space="preserve"> </w:t>
            </w:r>
            <w:r>
              <w:rPr>
                <w:sz w:val="20"/>
              </w:rPr>
              <w:t>las</w:t>
            </w:r>
            <w:r>
              <w:rPr>
                <w:spacing w:val="-4"/>
                <w:sz w:val="20"/>
              </w:rPr>
              <w:t xml:space="preserve"> </w:t>
            </w:r>
            <w:r>
              <w:rPr>
                <w:sz w:val="20"/>
              </w:rPr>
              <w:t>pruebas</w:t>
            </w:r>
            <w:r>
              <w:rPr>
                <w:spacing w:val="-8"/>
                <w:sz w:val="20"/>
              </w:rPr>
              <w:t xml:space="preserve"> </w:t>
            </w:r>
            <w:r>
              <w:rPr>
                <w:sz w:val="20"/>
              </w:rPr>
              <w:t>finales para verificar el correcto</w:t>
            </w:r>
            <w:r>
              <w:rPr>
                <w:spacing w:val="-1"/>
                <w:sz w:val="20"/>
              </w:rPr>
              <w:t xml:space="preserve"> </w:t>
            </w:r>
            <w:r>
              <w:rPr>
                <w:sz w:val="20"/>
              </w:rPr>
              <w:t>funcionamiento</w:t>
            </w:r>
            <w:r>
              <w:rPr>
                <w:spacing w:val="-1"/>
                <w:sz w:val="20"/>
              </w:rPr>
              <w:t xml:space="preserve"> </w:t>
            </w:r>
            <w:r>
              <w:rPr>
                <w:sz w:val="20"/>
              </w:rPr>
              <w:t>de todos y cada uno de los artefactos instalados,</w:t>
            </w:r>
          </w:p>
          <w:p w:rsidR="00166166" w:rsidRDefault="00B7696D">
            <w:pPr>
              <w:pStyle w:val="TableParagraph"/>
              <w:spacing w:line="240" w:lineRule="atLeast"/>
              <w:ind w:left="69" w:right="881"/>
              <w:jc w:val="both"/>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366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1"/>
              <w:rPr>
                <w:rFonts w:ascii="Tahoma"/>
                <w:b/>
                <w:sz w:val="20"/>
              </w:rPr>
            </w:pPr>
          </w:p>
          <w:p w:rsidR="00166166" w:rsidRDefault="00B7696D">
            <w:pPr>
              <w:pStyle w:val="TableParagraph"/>
              <w:ind w:left="15" w:right="6"/>
              <w:jc w:val="center"/>
              <w:rPr>
                <w:sz w:val="20"/>
              </w:rPr>
            </w:pPr>
            <w:r>
              <w:rPr>
                <w:spacing w:val="-5"/>
                <w:sz w:val="20"/>
              </w:rPr>
              <w:t>85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1"/>
              <w:rPr>
                <w:rFonts w:ascii="Tahoma"/>
                <w:b/>
                <w:sz w:val="20"/>
              </w:rPr>
            </w:pPr>
          </w:p>
          <w:p w:rsidR="00166166" w:rsidRDefault="00B7696D">
            <w:pPr>
              <w:pStyle w:val="TableParagraph"/>
              <w:ind w:left="671"/>
              <w:rPr>
                <w:sz w:val="20"/>
              </w:rPr>
            </w:pPr>
            <w:r>
              <w:rPr>
                <w:sz w:val="20"/>
              </w:rPr>
              <w:t>TEE PVC</w:t>
            </w:r>
            <w:r>
              <w:rPr>
                <w:spacing w:val="-5"/>
                <w:sz w:val="20"/>
              </w:rPr>
              <w:t xml:space="preserve"> </w:t>
            </w:r>
            <w:r>
              <w:rPr>
                <w:spacing w:val="-2"/>
                <w:sz w:val="20"/>
              </w:rPr>
              <w:t>D=1/2"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1"/>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2"/>
              <w:ind w:left="69" w:right="82"/>
              <w:rPr>
                <w:sz w:val="20"/>
              </w:rPr>
            </w:pPr>
            <w:r>
              <w:rPr>
                <w:sz w:val="20"/>
              </w:rPr>
              <w:t>La conexión tee de PVC, es un accesorio fácil de montar y desmontar por el sistema de acople a las tuberías, diseñado para unir</w:t>
            </w:r>
            <w:r>
              <w:rPr>
                <w:spacing w:val="-3"/>
                <w:sz w:val="20"/>
              </w:rPr>
              <w:t xml:space="preserve"> </w:t>
            </w:r>
            <w:r>
              <w:rPr>
                <w:sz w:val="20"/>
              </w:rPr>
              <w:t>tres</w:t>
            </w:r>
            <w:r>
              <w:rPr>
                <w:spacing w:val="-2"/>
                <w:sz w:val="20"/>
              </w:rPr>
              <w:t xml:space="preserve"> </w:t>
            </w:r>
            <w:r>
              <w:rPr>
                <w:sz w:val="20"/>
              </w:rPr>
              <w:t>diferentes</w:t>
            </w:r>
            <w:r>
              <w:rPr>
                <w:spacing w:val="-2"/>
                <w:sz w:val="20"/>
              </w:rPr>
              <w:t xml:space="preserve"> </w:t>
            </w:r>
            <w:r>
              <w:rPr>
                <w:sz w:val="20"/>
              </w:rPr>
              <w:t>tramos</w:t>
            </w:r>
            <w:r>
              <w:rPr>
                <w:spacing w:val="-2"/>
                <w:sz w:val="20"/>
              </w:rPr>
              <w:t xml:space="preserve"> </w:t>
            </w:r>
            <w:r>
              <w:rPr>
                <w:sz w:val="20"/>
              </w:rPr>
              <w:t>de</w:t>
            </w:r>
            <w:r>
              <w:rPr>
                <w:spacing w:val="-4"/>
                <w:sz w:val="20"/>
              </w:rPr>
              <w:t xml:space="preserve"> </w:t>
            </w:r>
            <w:r>
              <w:rPr>
                <w:sz w:val="20"/>
              </w:rPr>
              <w:t>tubería</w:t>
            </w:r>
            <w:r>
              <w:rPr>
                <w:spacing w:val="-5"/>
                <w:sz w:val="20"/>
              </w:rPr>
              <w:t xml:space="preserve"> </w:t>
            </w:r>
            <w:r>
              <w:rPr>
                <w:sz w:val="20"/>
              </w:rPr>
              <w:t>en</w:t>
            </w:r>
            <w:r>
              <w:rPr>
                <w:spacing w:val="-5"/>
                <w:sz w:val="20"/>
              </w:rPr>
              <w:t xml:space="preserve"> </w:t>
            </w:r>
            <w:r>
              <w:rPr>
                <w:sz w:val="20"/>
              </w:rPr>
              <w:t>un</w:t>
            </w:r>
            <w:r>
              <w:rPr>
                <w:spacing w:val="-5"/>
                <w:sz w:val="20"/>
              </w:rPr>
              <w:t xml:space="preserve"> </w:t>
            </w:r>
            <w:r>
              <w:rPr>
                <w:sz w:val="20"/>
              </w:rPr>
              <w:t>ángulo</w:t>
            </w:r>
            <w:r>
              <w:rPr>
                <w:spacing w:val="-5"/>
                <w:sz w:val="20"/>
              </w:rPr>
              <w:t xml:space="preserve"> </w:t>
            </w:r>
            <w:r>
              <w:rPr>
                <w:sz w:val="20"/>
              </w:rPr>
              <w:t>de 90°</w:t>
            </w:r>
            <w:r>
              <w:rPr>
                <w:spacing w:val="-6"/>
                <w:sz w:val="20"/>
              </w:rPr>
              <w:t xml:space="preserve"> </w:t>
            </w:r>
            <w:r>
              <w:rPr>
                <w:sz w:val="20"/>
              </w:rPr>
              <w:t>o</w:t>
            </w:r>
            <w:r>
              <w:rPr>
                <w:spacing w:val="-5"/>
                <w:sz w:val="20"/>
              </w:rPr>
              <w:t xml:space="preserve"> </w:t>
            </w:r>
            <w:r>
              <w:rPr>
                <w:sz w:val="20"/>
              </w:rPr>
              <w:t>en</w:t>
            </w:r>
            <w:r>
              <w:rPr>
                <w:spacing w:val="-5"/>
                <w:sz w:val="20"/>
              </w:rPr>
              <w:t xml:space="preserve"> </w:t>
            </w:r>
            <w:r>
              <w:rPr>
                <w:sz w:val="20"/>
              </w:rPr>
              <w:t>los cambios de dirección a lo largo de la tubería en las líneas de aducción o en las redes de agua potable, según planos de diseño y/o instrucciones del Inspector del Proyecto.</w:t>
            </w:r>
          </w:p>
          <w:p w:rsidR="00166166" w:rsidRDefault="00B7696D">
            <w:pPr>
              <w:pStyle w:val="TableParagraph"/>
              <w:spacing w:line="243" w:lineRule="exact"/>
              <w:ind w:left="69"/>
              <w:rPr>
                <w:sz w:val="20"/>
              </w:rPr>
            </w:pPr>
            <w:r>
              <w:rPr>
                <w:spacing w:val="-2"/>
                <w:sz w:val="20"/>
              </w:rPr>
              <w:t>REQUISITOS:</w:t>
            </w:r>
          </w:p>
          <w:p w:rsidR="00166166" w:rsidRDefault="00B7696D">
            <w:pPr>
              <w:pStyle w:val="TableParagraph"/>
              <w:spacing w:before="1"/>
              <w:ind w:left="69"/>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166166" w:rsidRDefault="00B7696D">
            <w:pPr>
              <w:pStyle w:val="TableParagraph"/>
              <w:ind w:left="69"/>
              <w:rPr>
                <w:sz w:val="20"/>
              </w:rPr>
            </w:pPr>
            <w:r>
              <w:rPr>
                <w:sz w:val="20"/>
              </w:rPr>
              <w:t>Material</w:t>
            </w:r>
            <w:r>
              <w:rPr>
                <w:spacing w:val="-4"/>
                <w:sz w:val="20"/>
              </w:rPr>
              <w:t xml:space="preserve"> </w:t>
            </w:r>
            <w:r>
              <w:rPr>
                <w:sz w:val="20"/>
              </w:rPr>
              <w:t>de</w:t>
            </w:r>
            <w:r>
              <w:rPr>
                <w:spacing w:val="-4"/>
                <w:sz w:val="20"/>
              </w:rPr>
              <w:t xml:space="preserve"> </w:t>
            </w:r>
            <w:r>
              <w:rPr>
                <w:sz w:val="20"/>
              </w:rPr>
              <w:t>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1/2",</w:t>
            </w:r>
            <w:r>
              <w:rPr>
                <w:spacing w:val="-3"/>
                <w:sz w:val="20"/>
              </w:rPr>
              <w:t xml:space="preserve"> </w:t>
            </w:r>
            <w:r>
              <w:rPr>
                <w:sz w:val="20"/>
              </w:rPr>
              <w:t>deber</w:t>
            </w:r>
            <w:r>
              <w:rPr>
                <w:sz w:val="20"/>
              </w:rPr>
              <w:t>á</w:t>
            </w:r>
            <w:r>
              <w:rPr>
                <w:spacing w:val="-5"/>
                <w:sz w:val="20"/>
              </w:rPr>
              <w:t xml:space="preserve"> </w:t>
            </w:r>
            <w:r>
              <w:rPr>
                <w:sz w:val="20"/>
              </w:rPr>
              <w:t>cumplir</w:t>
            </w:r>
            <w:r>
              <w:rPr>
                <w:spacing w:val="-3"/>
                <w:sz w:val="20"/>
              </w:rPr>
              <w:t xml:space="preserve"> </w:t>
            </w:r>
            <w:r>
              <w:rPr>
                <w:sz w:val="20"/>
              </w:rPr>
              <w:t>con las siguientes normas:</w:t>
            </w:r>
          </w:p>
          <w:p w:rsidR="00166166" w:rsidRDefault="00B7696D">
            <w:pPr>
              <w:pStyle w:val="TableParagraph"/>
              <w:tabs>
                <w:tab w:val="left" w:pos="2141"/>
              </w:tabs>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spacing w:line="223" w:lineRule="exact"/>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734"/>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line="240" w:lineRule="atLeast"/>
              <w:ind w:left="69" w:right="82"/>
              <w:rPr>
                <w:sz w:val="20"/>
              </w:rPr>
            </w:pPr>
            <w:r>
              <w:rPr>
                <w:sz w:val="20"/>
              </w:rPr>
              <w:t>El accesorio procederá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unión de tubos cortados en sesgo.</w:t>
            </w:r>
          </w:p>
        </w:tc>
      </w:tr>
      <w:tr w:rsidR="00166166">
        <w:trPr>
          <w:trHeight w:val="439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15" w:right="6"/>
              <w:jc w:val="center"/>
              <w:rPr>
                <w:sz w:val="20"/>
              </w:rPr>
            </w:pPr>
            <w:r>
              <w:rPr>
                <w:spacing w:val="-5"/>
                <w:sz w:val="20"/>
              </w:rPr>
              <w:t>86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20" w:right="7"/>
              <w:jc w:val="center"/>
              <w:rPr>
                <w:sz w:val="20"/>
              </w:rPr>
            </w:pPr>
            <w:r>
              <w:rPr>
                <w:sz w:val="20"/>
              </w:rPr>
              <w:t>TEE</w:t>
            </w:r>
            <w:r>
              <w:rPr>
                <w:spacing w:val="-4"/>
                <w:sz w:val="20"/>
              </w:rPr>
              <w:t xml:space="preserve"> </w:t>
            </w:r>
            <w:r>
              <w:rPr>
                <w:sz w:val="20"/>
              </w:rPr>
              <w:t>PVC</w:t>
            </w:r>
            <w:r>
              <w:rPr>
                <w:spacing w:val="-9"/>
                <w:sz w:val="20"/>
              </w:rPr>
              <w:t xml:space="preserve"> </w:t>
            </w:r>
            <w:r>
              <w:rPr>
                <w:sz w:val="20"/>
              </w:rPr>
              <w:t>DESAGÜE</w:t>
            </w:r>
            <w:r>
              <w:rPr>
                <w:spacing w:val="-3"/>
                <w:sz w:val="20"/>
              </w:rPr>
              <w:t xml:space="preserve"> </w:t>
            </w:r>
            <w:r>
              <w:rPr>
                <w:spacing w:val="-5"/>
                <w:sz w:val="20"/>
              </w:rPr>
              <w:t>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2"/>
              <w:ind w:left="69" w:right="82"/>
              <w:rPr>
                <w:sz w:val="20"/>
              </w:rPr>
            </w:pPr>
            <w:r>
              <w:rPr>
                <w:sz w:val="20"/>
              </w:rPr>
              <w:t>La conexión tee de PVC, es un accesorio fácil de montar y desmontar por el sistema de acople a las tuberías, diseñado para unir</w:t>
            </w:r>
            <w:r>
              <w:rPr>
                <w:spacing w:val="-3"/>
                <w:sz w:val="20"/>
              </w:rPr>
              <w:t xml:space="preserve"> </w:t>
            </w:r>
            <w:r>
              <w:rPr>
                <w:sz w:val="20"/>
              </w:rPr>
              <w:t>tres</w:t>
            </w:r>
            <w:r>
              <w:rPr>
                <w:spacing w:val="-2"/>
                <w:sz w:val="20"/>
              </w:rPr>
              <w:t xml:space="preserve"> </w:t>
            </w:r>
            <w:r>
              <w:rPr>
                <w:sz w:val="20"/>
              </w:rPr>
              <w:t>diferentes</w:t>
            </w:r>
            <w:r>
              <w:rPr>
                <w:spacing w:val="-2"/>
                <w:sz w:val="20"/>
              </w:rPr>
              <w:t xml:space="preserve"> </w:t>
            </w:r>
            <w:r>
              <w:rPr>
                <w:sz w:val="20"/>
              </w:rPr>
              <w:t>tramos</w:t>
            </w:r>
            <w:r>
              <w:rPr>
                <w:spacing w:val="-2"/>
                <w:sz w:val="20"/>
              </w:rPr>
              <w:t xml:space="preserve"> </w:t>
            </w:r>
            <w:r>
              <w:rPr>
                <w:sz w:val="20"/>
              </w:rPr>
              <w:t>de</w:t>
            </w:r>
            <w:r>
              <w:rPr>
                <w:spacing w:val="-4"/>
                <w:sz w:val="20"/>
              </w:rPr>
              <w:t xml:space="preserve"> </w:t>
            </w:r>
            <w:r>
              <w:rPr>
                <w:sz w:val="20"/>
              </w:rPr>
              <w:t>tubería</w:t>
            </w:r>
            <w:r>
              <w:rPr>
                <w:spacing w:val="-5"/>
                <w:sz w:val="20"/>
              </w:rPr>
              <w:t xml:space="preserve"> </w:t>
            </w:r>
            <w:r>
              <w:rPr>
                <w:sz w:val="20"/>
              </w:rPr>
              <w:t>en</w:t>
            </w:r>
            <w:r>
              <w:rPr>
                <w:spacing w:val="-5"/>
                <w:sz w:val="20"/>
              </w:rPr>
              <w:t xml:space="preserve"> </w:t>
            </w:r>
            <w:r>
              <w:rPr>
                <w:sz w:val="20"/>
              </w:rPr>
              <w:t>un</w:t>
            </w:r>
            <w:r>
              <w:rPr>
                <w:spacing w:val="-5"/>
                <w:sz w:val="20"/>
              </w:rPr>
              <w:t xml:space="preserve"> </w:t>
            </w:r>
            <w:r>
              <w:rPr>
                <w:sz w:val="20"/>
              </w:rPr>
              <w:t>ángulo</w:t>
            </w:r>
            <w:r>
              <w:rPr>
                <w:spacing w:val="-5"/>
                <w:sz w:val="20"/>
              </w:rPr>
              <w:t xml:space="preserve"> </w:t>
            </w:r>
            <w:r>
              <w:rPr>
                <w:sz w:val="20"/>
              </w:rPr>
              <w:t>de 90°</w:t>
            </w:r>
            <w:r>
              <w:rPr>
                <w:spacing w:val="-6"/>
                <w:sz w:val="20"/>
              </w:rPr>
              <w:t xml:space="preserve"> </w:t>
            </w:r>
            <w:r>
              <w:rPr>
                <w:sz w:val="20"/>
              </w:rPr>
              <w:t>o</w:t>
            </w:r>
            <w:r>
              <w:rPr>
                <w:spacing w:val="-5"/>
                <w:sz w:val="20"/>
              </w:rPr>
              <w:t xml:space="preserve"> </w:t>
            </w:r>
            <w:r>
              <w:rPr>
                <w:sz w:val="20"/>
              </w:rPr>
              <w:t>en</w:t>
            </w:r>
            <w:r>
              <w:rPr>
                <w:spacing w:val="-5"/>
                <w:sz w:val="20"/>
              </w:rPr>
              <w:t xml:space="preserve"> </w:t>
            </w:r>
            <w:r>
              <w:rPr>
                <w:sz w:val="20"/>
              </w:rPr>
              <w:t>los cambios de dirección a lo largo de la tubería en las líneas de aducción o en las redes de agua potable, según planos de diseño y/o instrucciones del Inspector del Proyecto.</w:t>
            </w:r>
          </w:p>
          <w:p w:rsidR="00166166" w:rsidRDefault="00B7696D">
            <w:pPr>
              <w:pStyle w:val="TableParagraph"/>
              <w:spacing w:line="243" w:lineRule="exact"/>
              <w:ind w:left="69"/>
              <w:rPr>
                <w:sz w:val="20"/>
              </w:rPr>
            </w:pPr>
            <w:r>
              <w:rPr>
                <w:spacing w:val="-2"/>
                <w:sz w:val="20"/>
              </w:rPr>
              <w:t>REQUISITOS:</w:t>
            </w:r>
          </w:p>
          <w:p w:rsidR="00166166" w:rsidRDefault="00B7696D">
            <w:pPr>
              <w:pStyle w:val="TableParagraph"/>
              <w:spacing w:before="1"/>
              <w:ind w:left="69"/>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166166" w:rsidRDefault="00B7696D">
            <w:pPr>
              <w:pStyle w:val="TableParagraph"/>
              <w:ind w:left="69" w:right="174"/>
              <w:rPr>
                <w:sz w:val="20"/>
              </w:rPr>
            </w:pPr>
            <w:r>
              <w:rPr>
                <w:sz w:val="20"/>
              </w:rPr>
              <w:t>Material</w:t>
            </w:r>
            <w:r>
              <w:rPr>
                <w:spacing w:val="-4"/>
                <w:sz w:val="20"/>
              </w:rPr>
              <w:t xml:space="preserve"> </w:t>
            </w:r>
            <w:r>
              <w:rPr>
                <w:sz w:val="20"/>
              </w:rPr>
              <w:t>de</w:t>
            </w:r>
            <w:r>
              <w:rPr>
                <w:spacing w:val="-4"/>
                <w:sz w:val="20"/>
              </w:rPr>
              <w:t xml:space="preserve"> </w:t>
            </w:r>
            <w:r>
              <w:rPr>
                <w:sz w:val="20"/>
              </w:rPr>
              <w:t>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2",</w:t>
            </w:r>
            <w:r>
              <w:rPr>
                <w:spacing w:val="-2"/>
                <w:sz w:val="20"/>
              </w:rPr>
              <w:t xml:space="preserve"> </w:t>
            </w:r>
            <w:r>
              <w:rPr>
                <w:sz w:val="20"/>
              </w:rPr>
              <w:t>deberá</w:t>
            </w:r>
            <w:r>
              <w:rPr>
                <w:spacing w:val="-5"/>
                <w:sz w:val="20"/>
              </w:rPr>
              <w:t xml:space="preserve"> </w:t>
            </w:r>
            <w:r>
              <w:rPr>
                <w:sz w:val="20"/>
              </w:rPr>
              <w:t>cumplir con las siguientes normas:</w:t>
            </w:r>
          </w:p>
          <w:p w:rsidR="00166166" w:rsidRDefault="00B7696D">
            <w:pPr>
              <w:pStyle w:val="TableParagraph"/>
              <w:tabs>
                <w:tab w:val="left" w:pos="2141"/>
              </w:tabs>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before="1"/>
              <w:ind w:left="69"/>
              <w:rPr>
                <w:sz w:val="20"/>
              </w:rPr>
            </w:pPr>
            <w:r>
              <w:rPr>
                <w:sz w:val="20"/>
              </w:rPr>
              <w:t>El accesorio procederá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w:t>
            </w:r>
          </w:p>
          <w:p w:rsidR="00166166" w:rsidRDefault="00B7696D">
            <w:pPr>
              <w:pStyle w:val="TableParagraph"/>
              <w:spacing w:line="220" w:lineRule="exact"/>
              <w:ind w:left="69"/>
              <w:rPr>
                <w:sz w:val="20"/>
              </w:rPr>
            </w:pPr>
            <w:r>
              <w:rPr>
                <w:sz w:val="20"/>
              </w:rPr>
              <w:t>o</w:t>
            </w:r>
            <w:r>
              <w:rPr>
                <w:spacing w:val="-2"/>
                <w:sz w:val="20"/>
              </w:rPr>
              <w:t xml:space="preserve"> </w:t>
            </w:r>
            <w:r>
              <w:rPr>
                <w:sz w:val="20"/>
              </w:rPr>
              <w:t>unión</w:t>
            </w:r>
            <w:r>
              <w:rPr>
                <w:spacing w:val="-5"/>
                <w:sz w:val="20"/>
              </w:rPr>
              <w:t xml:space="preserve"> </w:t>
            </w:r>
            <w:r>
              <w:rPr>
                <w:sz w:val="20"/>
              </w:rPr>
              <w:t>de</w:t>
            </w:r>
            <w:r>
              <w:rPr>
                <w:spacing w:val="-4"/>
                <w:sz w:val="20"/>
              </w:rPr>
              <w:t xml:space="preserve"> </w:t>
            </w:r>
            <w:r>
              <w:rPr>
                <w:sz w:val="20"/>
              </w:rPr>
              <w:t>tubos</w:t>
            </w:r>
            <w:r>
              <w:rPr>
                <w:spacing w:val="-6"/>
                <w:sz w:val="20"/>
              </w:rPr>
              <w:t xml:space="preserve"> </w:t>
            </w:r>
            <w:r>
              <w:rPr>
                <w:sz w:val="20"/>
              </w:rPr>
              <w:t>cortados</w:t>
            </w:r>
            <w:r>
              <w:rPr>
                <w:spacing w:val="-3"/>
                <w:sz w:val="20"/>
              </w:rPr>
              <w:t xml:space="preserve"> </w:t>
            </w:r>
            <w:r>
              <w:rPr>
                <w:sz w:val="20"/>
              </w:rPr>
              <w:t>en</w:t>
            </w:r>
            <w:r>
              <w:rPr>
                <w:spacing w:val="-4"/>
                <w:sz w:val="20"/>
              </w:rPr>
              <w:t xml:space="preserve"> </w:t>
            </w:r>
            <w:r>
              <w:rPr>
                <w:spacing w:val="-2"/>
                <w:sz w:val="20"/>
              </w:rPr>
              <w:t>sesgo</w:t>
            </w:r>
            <w:r>
              <w:rPr>
                <w:spacing w:val="-2"/>
                <w:sz w:val="20"/>
              </w:rPr>
              <w:t>.</w:t>
            </w:r>
          </w:p>
        </w:tc>
      </w:tr>
      <w:tr w:rsidR="00166166">
        <w:trPr>
          <w:trHeight w:val="342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15" w:right="6"/>
              <w:jc w:val="center"/>
              <w:rPr>
                <w:sz w:val="20"/>
              </w:rPr>
            </w:pPr>
            <w:r>
              <w:rPr>
                <w:spacing w:val="-5"/>
                <w:sz w:val="20"/>
              </w:rPr>
              <w:t>87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20" w:right="7"/>
              <w:jc w:val="center"/>
              <w:rPr>
                <w:sz w:val="20"/>
              </w:rPr>
            </w:pPr>
            <w:r>
              <w:rPr>
                <w:sz w:val="20"/>
              </w:rPr>
              <w:t>TEE</w:t>
            </w:r>
            <w:r>
              <w:rPr>
                <w:spacing w:val="-4"/>
                <w:sz w:val="20"/>
              </w:rPr>
              <w:t xml:space="preserve"> </w:t>
            </w:r>
            <w:r>
              <w:rPr>
                <w:sz w:val="20"/>
              </w:rPr>
              <w:t>PVC</w:t>
            </w:r>
            <w:r>
              <w:rPr>
                <w:spacing w:val="-9"/>
                <w:sz w:val="20"/>
              </w:rPr>
              <w:t xml:space="preserve"> </w:t>
            </w:r>
            <w:r>
              <w:rPr>
                <w:sz w:val="20"/>
              </w:rPr>
              <w:t>DESAGÜE</w:t>
            </w:r>
            <w:r>
              <w:rPr>
                <w:spacing w:val="-3"/>
                <w:sz w:val="20"/>
              </w:rPr>
              <w:t xml:space="preserve"> </w:t>
            </w:r>
            <w:r>
              <w:rPr>
                <w:spacing w:val="-5"/>
                <w:sz w:val="20"/>
              </w:rPr>
              <w:t>4"</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2"/>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34"/>
              <w:rPr>
                <w:sz w:val="20"/>
              </w:rPr>
            </w:pPr>
            <w:r>
              <w:rPr>
                <w:sz w:val="20"/>
              </w:rPr>
              <w:t>La conexión tee de PVC, es un accesorio fácil de montar y desmontar por el sistema de acople a las tuberías, diseñado para unir</w:t>
            </w:r>
            <w:r>
              <w:rPr>
                <w:spacing w:val="-2"/>
                <w:sz w:val="20"/>
              </w:rPr>
              <w:t xml:space="preserve"> </w:t>
            </w:r>
            <w:r>
              <w:rPr>
                <w:sz w:val="20"/>
              </w:rPr>
              <w:t>tres</w:t>
            </w:r>
            <w:r>
              <w:rPr>
                <w:spacing w:val="-1"/>
                <w:sz w:val="20"/>
              </w:rPr>
              <w:t xml:space="preserve"> </w:t>
            </w:r>
            <w:r>
              <w:rPr>
                <w:sz w:val="20"/>
              </w:rPr>
              <w:t>diferentes</w:t>
            </w:r>
            <w:r>
              <w:rPr>
                <w:spacing w:val="-1"/>
                <w:sz w:val="20"/>
              </w:rPr>
              <w:t xml:space="preserve"> </w:t>
            </w:r>
            <w:r>
              <w:rPr>
                <w:sz w:val="20"/>
              </w:rPr>
              <w:t>tramos</w:t>
            </w:r>
            <w:r>
              <w:rPr>
                <w:spacing w:val="-1"/>
                <w:sz w:val="20"/>
              </w:rPr>
              <w:t xml:space="preserve"> </w:t>
            </w:r>
            <w:r>
              <w:rPr>
                <w:sz w:val="20"/>
              </w:rPr>
              <w:t>de</w:t>
            </w:r>
            <w:r>
              <w:rPr>
                <w:spacing w:val="-3"/>
                <w:sz w:val="20"/>
              </w:rPr>
              <w:t xml:space="preserve"> </w:t>
            </w:r>
            <w:r>
              <w:rPr>
                <w:sz w:val="20"/>
              </w:rPr>
              <w:t>tubería</w:t>
            </w:r>
            <w:r>
              <w:rPr>
                <w:spacing w:val="-4"/>
                <w:sz w:val="20"/>
              </w:rPr>
              <w:t xml:space="preserve"> </w:t>
            </w:r>
            <w:r>
              <w:rPr>
                <w:sz w:val="20"/>
              </w:rPr>
              <w:t>en</w:t>
            </w:r>
            <w:r>
              <w:rPr>
                <w:spacing w:val="-4"/>
                <w:sz w:val="20"/>
              </w:rPr>
              <w:t xml:space="preserve"> </w:t>
            </w:r>
            <w:r>
              <w:rPr>
                <w:sz w:val="20"/>
              </w:rPr>
              <w:t>un</w:t>
            </w:r>
            <w:r>
              <w:rPr>
                <w:spacing w:val="-4"/>
                <w:sz w:val="20"/>
              </w:rPr>
              <w:t xml:space="preserve"> </w:t>
            </w:r>
            <w:r>
              <w:rPr>
                <w:sz w:val="20"/>
              </w:rPr>
              <w:t>ángulo</w:t>
            </w:r>
            <w:r>
              <w:rPr>
                <w:spacing w:val="-4"/>
                <w:sz w:val="20"/>
              </w:rPr>
              <w:t xml:space="preserve"> </w:t>
            </w:r>
            <w:r>
              <w:rPr>
                <w:sz w:val="20"/>
              </w:rPr>
              <w:t>de 90°</w:t>
            </w:r>
            <w:r>
              <w:rPr>
                <w:spacing w:val="-5"/>
                <w:sz w:val="20"/>
              </w:rPr>
              <w:t xml:space="preserve"> </w:t>
            </w:r>
            <w:r>
              <w:rPr>
                <w:sz w:val="20"/>
              </w:rPr>
              <w:t>o</w:t>
            </w:r>
            <w:r>
              <w:rPr>
                <w:spacing w:val="-4"/>
                <w:sz w:val="20"/>
              </w:rPr>
              <w:t xml:space="preserve"> </w:t>
            </w:r>
            <w:r>
              <w:rPr>
                <w:sz w:val="20"/>
              </w:rPr>
              <w:t>en</w:t>
            </w:r>
            <w:r>
              <w:rPr>
                <w:spacing w:val="-4"/>
                <w:sz w:val="20"/>
              </w:rPr>
              <w:t xml:space="preserve"> </w:t>
            </w:r>
            <w:r>
              <w:rPr>
                <w:sz w:val="20"/>
              </w:rPr>
              <w:t>los cambios</w:t>
            </w:r>
            <w:r>
              <w:rPr>
                <w:spacing w:val="-2"/>
                <w:sz w:val="20"/>
              </w:rPr>
              <w:t xml:space="preserve"> </w:t>
            </w:r>
            <w:r>
              <w:rPr>
                <w:sz w:val="20"/>
              </w:rPr>
              <w:t>de</w:t>
            </w:r>
            <w:r>
              <w:rPr>
                <w:spacing w:val="-4"/>
                <w:sz w:val="20"/>
              </w:rPr>
              <w:t xml:space="preserve"> </w:t>
            </w:r>
            <w:r>
              <w:rPr>
                <w:sz w:val="20"/>
              </w:rPr>
              <w:t>dirección a</w:t>
            </w:r>
            <w:r>
              <w:rPr>
                <w:spacing w:val="-5"/>
                <w:sz w:val="20"/>
              </w:rPr>
              <w:t xml:space="preserve"> </w:t>
            </w:r>
            <w:r>
              <w:rPr>
                <w:sz w:val="20"/>
              </w:rPr>
              <w:t>lo</w:t>
            </w:r>
            <w:r>
              <w:rPr>
                <w:spacing w:val="-3"/>
                <w:sz w:val="20"/>
              </w:rPr>
              <w:t xml:space="preserve"> </w:t>
            </w:r>
            <w:r>
              <w:rPr>
                <w:sz w:val="20"/>
              </w:rPr>
              <w:t>largo</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tubería</w:t>
            </w:r>
            <w:r>
              <w:rPr>
                <w:spacing w:val="-5"/>
                <w:sz w:val="20"/>
              </w:rPr>
              <w:t xml:space="preserve"> </w:t>
            </w:r>
            <w:r>
              <w:rPr>
                <w:sz w:val="20"/>
              </w:rPr>
              <w:t>en</w:t>
            </w:r>
            <w:r>
              <w:rPr>
                <w:spacing w:val="-5"/>
                <w:sz w:val="20"/>
              </w:rPr>
              <w:t xml:space="preserve"> </w:t>
            </w:r>
            <w:r>
              <w:rPr>
                <w:sz w:val="20"/>
              </w:rPr>
              <w:t>las</w:t>
            </w:r>
            <w:r>
              <w:rPr>
                <w:spacing w:val="-7"/>
                <w:sz w:val="20"/>
              </w:rPr>
              <w:t xml:space="preserve"> </w:t>
            </w:r>
            <w:r>
              <w:rPr>
                <w:sz w:val="20"/>
              </w:rPr>
              <w:t>redes</w:t>
            </w:r>
            <w:r>
              <w:rPr>
                <w:spacing w:val="-2"/>
                <w:sz w:val="20"/>
              </w:rPr>
              <w:t xml:space="preserve"> </w:t>
            </w:r>
            <w:r>
              <w:rPr>
                <w:sz w:val="20"/>
              </w:rPr>
              <w:t>sanitarias o de desague, según planos de diseño y/o instrucciones del Inspector del Proyecto. REQUISITOS: Debe presentar color uniforme,</w:t>
            </w:r>
            <w:r>
              <w:rPr>
                <w:spacing w:val="-4"/>
                <w:sz w:val="20"/>
              </w:rPr>
              <w:t xml:space="preserve"> </w:t>
            </w:r>
            <w:r>
              <w:rPr>
                <w:sz w:val="20"/>
              </w:rPr>
              <w:t>ser libre</w:t>
            </w:r>
            <w:r>
              <w:rPr>
                <w:spacing w:val="-1"/>
                <w:sz w:val="20"/>
              </w:rPr>
              <w:t xml:space="preserve"> </w:t>
            </w:r>
            <w:r>
              <w:rPr>
                <w:sz w:val="20"/>
              </w:rPr>
              <w:t>de</w:t>
            </w:r>
            <w:r>
              <w:rPr>
                <w:spacing w:val="-1"/>
                <w:sz w:val="20"/>
              </w:rPr>
              <w:t xml:space="preserve"> </w:t>
            </w:r>
            <w:r>
              <w:rPr>
                <w:sz w:val="20"/>
              </w:rPr>
              <w:t>cuerpos</w:t>
            </w:r>
            <w:r>
              <w:rPr>
                <w:spacing w:val="-4"/>
                <w:sz w:val="20"/>
              </w:rPr>
              <w:t xml:space="preserve"> </w:t>
            </w:r>
            <w:r>
              <w:rPr>
                <w:sz w:val="20"/>
              </w:rPr>
              <w:t>extraños, irregularidades, rajaduras y otros</w:t>
            </w:r>
            <w:r>
              <w:rPr>
                <w:spacing w:val="-4"/>
                <w:sz w:val="20"/>
              </w:rPr>
              <w:t xml:space="preserve"> </w:t>
            </w:r>
            <w:r>
              <w:rPr>
                <w:sz w:val="20"/>
              </w:rPr>
              <w:t>defec</w:t>
            </w:r>
            <w:r>
              <w:rPr>
                <w:sz w:val="20"/>
              </w:rPr>
              <w:t>tos visuales</w:t>
            </w:r>
            <w:r>
              <w:rPr>
                <w:spacing w:val="-3"/>
                <w:sz w:val="20"/>
              </w:rPr>
              <w:t xml:space="preserve"> </w:t>
            </w:r>
            <w:r>
              <w:rPr>
                <w:sz w:val="20"/>
              </w:rPr>
              <w:t>que</w:t>
            </w:r>
            <w:r>
              <w:rPr>
                <w:spacing w:val="-1"/>
                <w:sz w:val="20"/>
              </w:rPr>
              <w:t xml:space="preserve"> </w:t>
            </w:r>
            <w:r>
              <w:rPr>
                <w:sz w:val="20"/>
              </w:rPr>
              <w:t>indiquen discontinuidad</w:t>
            </w:r>
            <w:r>
              <w:rPr>
                <w:spacing w:val="-2"/>
                <w:sz w:val="20"/>
              </w:rPr>
              <w:t xml:space="preserve"> </w:t>
            </w:r>
            <w:r>
              <w:rPr>
                <w:sz w:val="20"/>
              </w:rPr>
              <w:t>del material o fallas derivadas del proceso de producción. Material de 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 de 4",</w:t>
            </w:r>
            <w:r>
              <w:rPr>
                <w:spacing w:val="-7"/>
                <w:sz w:val="20"/>
              </w:rPr>
              <w:t xml:space="preserve"> </w:t>
            </w:r>
            <w:r>
              <w:rPr>
                <w:sz w:val="20"/>
              </w:rPr>
              <w:t>deberá</w:t>
            </w:r>
            <w:r>
              <w:rPr>
                <w:spacing w:val="-5"/>
                <w:sz w:val="20"/>
              </w:rPr>
              <w:t xml:space="preserve"> </w:t>
            </w:r>
            <w:r>
              <w:rPr>
                <w:sz w:val="20"/>
              </w:rPr>
              <w:t>cumplir</w:t>
            </w:r>
            <w:r>
              <w:rPr>
                <w:spacing w:val="-3"/>
                <w:sz w:val="20"/>
              </w:rPr>
              <w:t xml:space="preserve"> </w:t>
            </w:r>
            <w:r>
              <w:rPr>
                <w:sz w:val="20"/>
              </w:rPr>
              <w:t>con</w:t>
            </w:r>
            <w:r>
              <w:rPr>
                <w:spacing w:val="-5"/>
                <w:sz w:val="20"/>
              </w:rPr>
              <w:t xml:space="preserve"> </w:t>
            </w:r>
            <w:r>
              <w:rPr>
                <w:sz w:val="20"/>
              </w:rPr>
              <w:t>las</w:t>
            </w:r>
            <w:r>
              <w:rPr>
                <w:spacing w:val="-7"/>
                <w:sz w:val="20"/>
              </w:rPr>
              <w:t xml:space="preserve"> </w:t>
            </w:r>
            <w:r>
              <w:rPr>
                <w:sz w:val="20"/>
              </w:rPr>
              <w:t>siguientes normas: -Normas Bolivianas: NB 213-77 -Normas ASTM: D-1785 y D-2241 El accesorio procederá de fábrica por inyección de</w:t>
            </w:r>
            <w:r>
              <w:rPr>
                <w:spacing w:val="-1"/>
                <w:sz w:val="20"/>
              </w:rPr>
              <w:t xml:space="preserve"> </w:t>
            </w:r>
            <w:r>
              <w:rPr>
                <w:sz w:val="20"/>
              </w:rPr>
              <w:t>molde, no aceptándose el uso de piezas especiales obtenidas mediante</w:t>
            </w:r>
          </w:p>
          <w:p w:rsidR="00166166" w:rsidRDefault="00B7696D">
            <w:pPr>
              <w:pStyle w:val="TableParagraph"/>
              <w:spacing w:before="5" w:line="223" w:lineRule="exact"/>
              <w:ind w:left="69"/>
              <w:rPr>
                <w:sz w:val="20"/>
              </w:rPr>
            </w:pPr>
            <w:r>
              <w:rPr>
                <w:sz w:val="20"/>
              </w:rPr>
              <w:t>cortes</w:t>
            </w:r>
            <w:r>
              <w:rPr>
                <w:spacing w:val="-8"/>
                <w:sz w:val="20"/>
              </w:rPr>
              <w:t xml:space="preserve"> </w:t>
            </w:r>
            <w:r>
              <w:rPr>
                <w:sz w:val="20"/>
              </w:rPr>
              <w:t>o</w:t>
            </w:r>
            <w:r>
              <w:rPr>
                <w:spacing w:val="-2"/>
                <w:sz w:val="20"/>
              </w:rPr>
              <w:t xml:space="preserve"> </w:t>
            </w:r>
            <w:r>
              <w:rPr>
                <w:sz w:val="20"/>
              </w:rPr>
              <w:t>unión</w:t>
            </w:r>
            <w:r>
              <w:rPr>
                <w:spacing w:val="-6"/>
                <w:sz w:val="20"/>
              </w:rPr>
              <w:t xml:space="preserve"> </w:t>
            </w:r>
            <w:r>
              <w:rPr>
                <w:sz w:val="20"/>
              </w:rPr>
              <w:t>de</w:t>
            </w:r>
            <w:r>
              <w:rPr>
                <w:spacing w:val="-5"/>
                <w:sz w:val="20"/>
              </w:rPr>
              <w:t xml:space="preserve"> </w:t>
            </w:r>
            <w:r>
              <w:rPr>
                <w:sz w:val="20"/>
              </w:rPr>
              <w:t>tubos</w:t>
            </w:r>
            <w:r>
              <w:rPr>
                <w:spacing w:val="-3"/>
                <w:sz w:val="20"/>
              </w:rPr>
              <w:t xml:space="preserve"> </w:t>
            </w:r>
            <w:r>
              <w:rPr>
                <w:sz w:val="20"/>
              </w:rPr>
              <w:t>cortados</w:t>
            </w:r>
            <w:r>
              <w:rPr>
                <w:spacing w:val="-7"/>
                <w:sz w:val="20"/>
              </w:rPr>
              <w:t xml:space="preserve"> </w:t>
            </w:r>
            <w:r>
              <w:rPr>
                <w:sz w:val="20"/>
              </w:rPr>
              <w:t>en</w:t>
            </w:r>
            <w:r>
              <w:rPr>
                <w:spacing w:val="-1"/>
                <w:sz w:val="20"/>
              </w:rPr>
              <w:t xml:space="preserve"> </w:t>
            </w:r>
            <w:r>
              <w:rPr>
                <w:spacing w:val="-2"/>
                <w:sz w:val="20"/>
              </w:rPr>
              <w:t>sesgo.</w:t>
            </w:r>
          </w:p>
        </w:tc>
      </w:tr>
      <w:tr w:rsidR="00166166">
        <w:trPr>
          <w:trHeight w:val="390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spacing w:before="1"/>
              <w:ind w:left="15" w:right="6"/>
              <w:jc w:val="center"/>
              <w:rPr>
                <w:sz w:val="20"/>
              </w:rPr>
            </w:pPr>
            <w:r>
              <w:rPr>
                <w:spacing w:val="-5"/>
                <w:sz w:val="20"/>
              </w:rPr>
              <w:t>88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spacing w:before="1"/>
              <w:ind w:left="20" w:right="12"/>
              <w:jc w:val="center"/>
              <w:rPr>
                <w:sz w:val="20"/>
              </w:rPr>
            </w:pPr>
            <w:r>
              <w:rPr>
                <w:sz w:val="20"/>
              </w:rPr>
              <w:t>TEE</w:t>
            </w:r>
            <w:r>
              <w:rPr>
                <w:spacing w:val="-3"/>
                <w:sz w:val="20"/>
              </w:rPr>
              <w:t xml:space="preserve"> </w:t>
            </w:r>
            <w:r>
              <w:rPr>
                <w:sz w:val="20"/>
              </w:rPr>
              <w:t>PVC</w:t>
            </w:r>
            <w:r>
              <w:rPr>
                <w:spacing w:val="-8"/>
                <w:sz w:val="20"/>
              </w:rPr>
              <w:t xml:space="preserve"> </w:t>
            </w:r>
            <w:r>
              <w:rPr>
                <w:sz w:val="20"/>
              </w:rPr>
              <w:t>DESAGÜE</w:t>
            </w:r>
            <w:r>
              <w:rPr>
                <w:spacing w:val="-2"/>
                <w:sz w:val="20"/>
              </w:rPr>
              <w:t xml:space="preserve"> </w:t>
            </w:r>
            <w:r>
              <w:rPr>
                <w:sz w:val="20"/>
              </w:rPr>
              <w:t>4"</w:t>
            </w:r>
            <w:r>
              <w:rPr>
                <w:spacing w:val="-5"/>
                <w:sz w:val="20"/>
              </w:rPr>
              <w:t xml:space="preserve"> </w:t>
            </w:r>
            <w:r>
              <w:rPr>
                <w:sz w:val="20"/>
              </w:rPr>
              <w:t>A</w:t>
            </w:r>
            <w:r>
              <w:rPr>
                <w:spacing w:val="-1"/>
                <w:sz w:val="20"/>
              </w:rPr>
              <w:t xml:space="preserve"> </w:t>
            </w:r>
            <w:r>
              <w:rPr>
                <w:spacing w:val="-5"/>
                <w:sz w:val="20"/>
              </w:rPr>
              <w:t>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0"/>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ight="82"/>
              <w:rPr>
                <w:sz w:val="20"/>
              </w:rPr>
            </w:pPr>
            <w:r>
              <w:rPr>
                <w:sz w:val="20"/>
              </w:rPr>
              <w:t>La conexión tee de PVC, es un accesorio fácil de montar y desmontar por el sistema de acople a las tuberías, diseñado para unir</w:t>
            </w:r>
            <w:r>
              <w:rPr>
                <w:spacing w:val="-3"/>
                <w:sz w:val="20"/>
              </w:rPr>
              <w:t xml:space="preserve"> </w:t>
            </w:r>
            <w:r>
              <w:rPr>
                <w:sz w:val="20"/>
              </w:rPr>
              <w:t>tres</w:t>
            </w:r>
            <w:r>
              <w:rPr>
                <w:spacing w:val="-2"/>
                <w:sz w:val="20"/>
              </w:rPr>
              <w:t xml:space="preserve"> </w:t>
            </w:r>
            <w:r>
              <w:rPr>
                <w:sz w:val="20"/>
              </w:rPr>
              <w:t>diferentes</w:t>
            </w:r>
            <w:r>
              <w:rPr>
                <w:spacing w:val="-2"/>
                <w:sz w:val="20"/>
              </w:rPr>
              <w:t xml:space="preserve"> </w:t>
            </w:r>
            <w:r>
              <w:rPr>
                <w:sz w:val="20"/>
              </w:rPr>
              <w:t>tramos</w:t>
            </w:r>
            <w:r>
              <w:rPr>
                <w:spacing w:val="-2"/>
                <w:sz w:val="20"/>
              </w:rPr>
              <w:t xml:space="preserve"> </w:t>
            </w:r>
            <w:r>
              <w:rPr>
                <w:sz w:val="20"/>
              </w:rPr>
              <w:t>de</w:t>
            </w:r>
            <w:r>
              <w:rPr>
                <w:spacing w:val="-4"/>
                <w:sz w:val="20"/>
              </w:rPr>
              <w:t xml:space="preserve"> </w:t>
            </w:r>
            <w:r>
              <w:rPr>
                <w:sz w:val="20"/>
              </w:rPr>
              <w:t>tubería</w:t>
            </w:r>
            <w:r>
              <w:rPr>
                <w:spacing w:val="-5"/>
                <w:sz w:val="20"/>
              </w:rPr>
              <w:t xml:space="preserve"> </w:t>
            </w:r>
            <w:r>
              <w:rPr>
                <w:sz w:val="20"/>
              </w:rPr>
              <w:t>en</w:t>
            </w:r>
            <w:r>
              <w:rPr>
                <w:spacing w:val="-5"/>
                <w:sz w:val="20"/>
              </w:rPr>
              <w:t xml:space="preserve"> </w:t>
            </w:r>
            <w:r>
              <w:rPr>
                <w:sz w:val="20"/>
              </w:rPr>
              <w:t>un</w:t>
            </w:r>
            <w:r>
              <w:rPr>
                <w:spacing w:val="-5"/>
                <w:sz w:val="20"/>
              </w:rPr>
              <w:t xml:space="preserve"> </w:t>
            </w:r>
            <w:r>
              <w:rPr>
                <w:sz w:val="20"/>
              </w:rPr>
              <w:t>ángulo</w:t>
            </w:r>
            <w:r>
              <w:rPr>
                <w:spacing w:val="-5"/>
                <w:sz w:val="20"/>
              </w:rPr>
              <w:t xml:space="preserve"> </w:t>
            </w:r>
            <w:r>
              <w:rPr>
                <w:sz w:val="20"/>
              </w:rPr>
              <w:t>de 90°</w:t>
            </w:r>
            <w:r>
              <w:rPr>
                <w:spacing w:val="-6"/>
                <w:sz w:val="20"/>
              </w:rPr>
              <w:t xml:space="preserve"> </w:t>
            </w:r>
            <w:r>
              <w:rPr>
                <w:sz w:val="20"/>
              </w:rPr>
              <w:t>o</w:t>
            </w:r>
            <w:r>
              <w:rPr>
                <w:spacing w:val="-5"/>
                <w:sz w:val="20"/>
              </w:rPr>
              <w:t xml:space="preserve"> </w:t>
            </w:r>
            <w:r>
              <w:rPr>
                <w:sz w:val="20"/>
              </w:rPr>
              <w:t>en</w:t>
            </w:r>
            <w:r>
              <w:rPr>
                <w:spacing w:val="-5"/>
                <w:sz w:val="20"/>
              </w:rPr>
              <w:t xml:space="preserve"> </w:t>
            </w:r>
            <w:r>
              <w:rPr>
                <w:sz w:val="20"/>
              </w:rPr>
              <w:t>los cambios de dirección a lo largo de la tubería en las líneas de aducción o en las redes de agua potable, según planos de diseño y/o instrucciones del Inspector del Proyecto.</w:t>
            </w:r>
          </w:p>
          <w:p w:rsidR="00166166" w:rsidRDefault="00B7696D">
            <w:pPr>
              <w:pStyle w:val="TableParagraph"/>
              <w:spacing w:line="244" w:lineRule="exact"/>
              <w:ind w:left="69"/>
              <w:rPr>
                <w:sz w:val="20"/>
              </w:rPr>
            </w:pPr>
            <w:r>
              <w:rPr>
                <w:spacing w:val="-2"/>
                <w:sz w:val="20"/>
              </w:rPr>
              <w:t>REQUISITOS:</w:t>
            </w:r>
          </w:p>
          <w:p w:rsidR="00166166" w:rsidRDefault="00B7696D">
            <w:pPr>
              <w:pStyle w:val="TableParagraph"/>
              <w:spacing w:before="1"/>
              <w:ind w:left="69"/>
              <w:rPr>
                <w:sz w:val="20"/>
              </w:rPr>
            </w:pPr>
            <w:r>
              <w:rPr>
                <w:sz w:val="20"/>
              </w:rPr>
              <w:t>Debe presentar color uniforme, ser libre de cuerpos extraños, irreg</w:t>
            </w:r>
            <w:r>
              <w:rPr>
                <w:sz w:val="20"/>
              </w:rPr>
              <w:t>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166166" w:rsidRDefault="00B7696D">
            <w:pPr>
              <w:pStyle w:val="TableParagraph"/>
              <w:ind w:left="69" w:right="174"/>
              <w:rPr>
                <w:sz w:val="20"/>
              </w:rPr>
            </w:pPr>
            <w:r>
              <w:rPr>
                <w:sz w:val="20"/>
              </w:rPr>
              <w:t>Material</w:t>
            </w:r>
            <w:r>
              <w:rPr>
                <w:spacing w:val="-4"/>
                <w:sz w:val="20"/>
              </w:rPr>
              <w:t xml:space="preserve"> </w:t>
            </w:r>
            <w:r>
              <w:rPr>
                <w:sz w:val="20"/>
              </w:rPr>
              <w:t>de</w:t>
            </w:r>
            <w:r>
              <w:rPr>
                <w:spacing w:val="-4"/>
                <w:sz w:val="20"/>
              </w:rPr>
              <w:t xml:space="preserve"> </w:t>
            </w:r>
            <w:r>
              <w:rPr>
                <w:sz w:val="20"/>
              </w:rPr>
              <w:t>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4"</w:t>
            </w:r>
            <w:r>
              <w:rPr>
                <w:spacing w:val="-4"/>
                <w:sz w:val="20"/>
              </w:rPr>
              <w:t xml:space="preserve"> </w:t>
            </w:r>
            <w:r>
              <w:rPr>
                <w:sz w:val="20"/>
              </w:rPr>
              <w:t>a</w:t>
            </w:r>
            <w:r>
              <w:rPr>
                <w:spacing w:val="-1"/>
                <w:sz w:val="20"/>
              </w:rPr>
              <w:t xml:space="preserve"> </w:t>
            </w:r>
            <w:r>
              <w:rPr>
                <w:sz w:val="20"/>
              </w:rPr>
              <w:t>2",</w:t>
            </w:r>
            <w:r>
              <w:rPr>
                <w:spacing w:val="-7"/>
                <w:sz w:val="20"/>
              </w:rPr>
              <w:t xml:space="preserve"> </w:t>
            </w:r>
            <w:r>
              <w:rPr>
                <w:sz w:val="20"/>
              </w:rPr>
              <w:t>deberá</w:t>
            </w:r>
            <w:r>
              <w:rPr>
                <w:spacing w:val="-5"/>
                <w:sz w:val="20"/>
              </w:rPr>
              <w:t xml:space="preserve"> </w:t>
            </w:r>
            <w:r>
              <w:rPr>
                <w:sz w:val="20"/>
              </w:rPr>
              <w:t>cumplir con las siguientes normas:</w:t>
            </w:r>
          </w:p>
          <w:p w:rsidR="00166166" w:rsidRDefault="00B7696D">
            <w:pPr>
              <w:pStyle w:val="TableParagraph"/>
              <w:tabs>
                <w:tab w:val="left" w:pos="2141"/>
              </w:tabs>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spacing w:line="242" w:lineRule="exact"/>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line="226" w:lineRule="exact"/>
              <w:ind w:left="69"/>
              <w:rPr>
                <w:sz w:val="20"/>
              </w:rPr>
            </w:pPr>
            <w:r>
              <w:rPr>
                <w:sz w:val="20"/>
              </w:rPr>
              <w:t>El</w:t>
            </w:r>
            <w:r>
              <w:rPr>
                <w:spacing w:val="-9"/>
                <w:sz w:val="20"/>
              </w:rPr>
              <w:t xml:space="preserve"> </w:t>
            </w:r>
            <w:r>
              <w:rPr>
                <w:sz w:val="20"/>
              </w:rPr>
              <w:t>accesorio</w:t>
            </w:r>
            <w:r>
              <w:rPr>
                <w:spacing w:val="-7"/>
                <w:sz w:val="20"/>
              </w:rPr>
              <w:t xml:space="preserve"> </w:t>
            </w:r>
            <w:r>
              <w:rPr>
                <w:sz w:val="20"/>
              </w:rPr>
              <w:t>procederá</w:t>
            </w:r>
            <w:r>
              <w:rPr>
                <w:spacing w:val="-8"/>
                <w:sz w:val="20"/>
              </w:rPr>
              <w:t xml:space="preserve"> </w:t>
            </w:r>
            <w:r>
              <w:rPr>
                <w:sz w:val="20"/>
              </w:rPr>
              <w:t>de</w:t>
            </w:r>
            <w:r>
              <w:rPr>
                <w:spacing w:val="-7"/>
                <w:sz w:val="20"/>
              </w:rPr>
              <w:t xml:space="preserve"> </w:t>
            </w:r>
            <w:r>
              <w:rPr>
                <w:sz w:val="20"/>
              </w:rPr>
              <w:t>fábrica</w:t>
            </w:r>
            <w:r>
              <w:rPr>
                <w:spacing w:val="-5"/>
                <w:sz w:val="20"/>
              </w:rPr>
              <w:t xml:space="preserve"> </w:t>
            </w:r>
            <w:r>
              <w:rPr>
                <w:sz w:val="20"/>
              </w:rPr>
              <w:t>por</w:t>
            </w:r>
            <w:r>
              <w:rPr>
                <w:spacing w:val="-6"/>
                <w:sz w:val="20"/>
              </w:rPr>
              <w:t xml:space="preserve"> </w:t>
            </w:r>
            <w:r>
              <w:rPr>
                <w:sz w:val="20"/>
              </w:rPr>
              <w:t>inyección</w:t>
            </w:r>
            <w:r>
              <w:rPr>
                <w:spacing w:val="-3"/>
                <w:sz w:val="20"/>
              </w:rPr>
              <w:t xml:space="preserve"> </w:t>
            </w:r>
            <w:r>
              <w:rPr>
                <w:sz w:val="20"/>
              </w:rPr>
              <w:t>de</w:t>
            </w:r>
            <w:r>
              <w:rPr>
                <w:spacing w:val="-7"/>
                <w:sz w:val="20"/>
              </w:rPr>
              <w:t xml:space="preserve"> </w:t>
            </w:r>
            <w:r>
              <w:rPr>
                <w:sz w:val="20"/>
              </w:rPr>
              <w:t>molde,</w:t>
            </w:r>
            <w:r>
              <w:rPr>
                <w:spacing w:val="-5"/>
                <w:sz w:val="20"/>
              </w:rPr>
              <w:t xml:space="preserve"> no</w:t>
            </w:r>
          </w:p>
        </w:tc>
      </w:tr>
    </w:tbl>
    <w:p w:rsidR="00166166" w:rsidRDefault="00166166">
      <w:pPr>
        <w:pStyle w:val="TableParagraph"/>
        <w:spacing w:line="226"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59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64"/>
              <w:rPr>
                <w:sz w:val="20"/>
              </w:rPr>
            </w:pPr>
            <w:r>
              <w:rPr>
                <w:sz w:val="20"/>
              </w:rPr>
              <w:t>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3"/>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unión de tubos cortados en sesgo.</w:t>
            </w:r>
          </w:p>
        </w:tc>
      </w:tr>
      <w:tr w:rsidR="00166166">
        <w:trPr>
          <w:trHeight w:val="2194"/>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5" w:right="6"/>
              <w:jc w:val="center"/>
              <w:rPr>
                <w:sz w:val="20"/>
              </w:rPr>
            </w:pPr>
            <w:r>
              <w:rPr>
                <w:spacing w:val="-5"/>
                <w:sz w:val="20"/>
              </w:rPr>
              <w:t>89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20" w:right="10"/>
              <w:jc w:val="center"/>
              <w:rPr>
                <w:sz w:val="20"/>
              </w:rPr>
            </w:pPr>
            <w:r>
              <w:rPr>
                <w:sz w:val="20"/>
              </w:rPr>
              <w:t>TEFLÓN</w:t>
            </w:r>
            <w:r>
              <w:rPr>
                <w:spacing w:val="-7"/>
                <w:sz w:val="20"/>
              </w:rPr>
              <w:t xml:space="preserve"> </w:t>
            </w:r>
            <w:r>
              <w:rPr>
                <w:spacing w:val="-4"/>
                <w:sz w:val="20"/>
              </w:rPr>
              <w:t>3/4"</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Pr>
                <w:sz w:val="20"/>
              </w:rPr>
            </w:pPr>
            <w:r>
              <w:rPr>
                <w:sz w:val="20"/>
              </w:rPr>
              <w:t>Cinta adhesiva</w:t>
            </w:r>
            <w:r>
              <w:rPr>
                <w:spacing w:val="-4"/>
                <w:sz w:val="20"/>
              </w:rPr>
              <w:t xml:space="preserve"> </w:t>
            </w:r>
            <w:r>
              <w:rPr>
                <w:sz w:val="20"/>
              </w:rPr>
              <w:t>que</w:t>
            </w:r>
            <w:r>
              <w:rPr>
                <w:spacing w:val="-4"/>
                <w:sz w:val="20"/>
              </w:rPr>
              <w:t xml:space="preserve"> </w:t>
            </w:r>
            <w:r>
              <w:rPr>
                <w:sz w:val="20"/>
              </w:rPr>
              <w:t>se</w:t>
            </w:r>
            <w:r>
              <w:rPr>
                <w:spacing w:val="-3"/>
                <w:sz w:val="20"/>
              </w:rPr>
              <w:t xml:space="preserve"> </w:t>
            </w:r>
            <w:r>
              <w:rPr>
                <w:sz w:val="20"/>
              </w:rPr>
              <w:t>coloca</w:t>
            </w:r>
            <w:r>
              <w:rPr>
                <w:spacing w:val="-4"/>
                <w:sz w:val="20"/>
              </w:rPr>
              <w:t xml:space="preserve"> </w:t>
            </w:r>
            <w:r>
              <w:rPr>
                <w:sz w:val="20"/>
              </w:rPr>
              <w:t>en</w:t>
            </w:r>
            <w:r>
              <w:rPr>
                <w:spacing w:val="-4"/>
                <w:sz w:val="20"/>
              </w:rPr>
              <w:t xml:space="preserve"> </w:t>
            </w:r>
            <w:r>
              <w:rPr>
                <w:sz w:val="20"/>
              </w:rPr>
              <w:t>las</w:t>
            </w:r>
            <w:r>
              <w:rPr>
                <w:spacing w:val="-6"/>
                <w:sz w:val="20"/>
              </w:rPr>
              <w:t xml:space="preserve"> </w:t>
            </w:r>
            <w:r>
              <w:rPr>
                <w:sz w:val="20"/>
              </w:rPr>
              <w:t>roscas</w:t>
            </w:r>
            <w:r>
              <w:rPr>
                <w:spacing w:val="-6"/>
                <w:sz w:val="20"/>
              </w:rPr>
              <w:t xml:space="preserve"> </w:t>
            </w:r>
            <w:r>
              <w:rPr>
                <w:sz w:val="20"/>
              </w:rPr>
              <w:t>y juntas</w:t>
            </w:r>
            <w:r>
              <w:rPr>
                <w:spacing w:val="-2"/>
                <w:sz w:val="20"/>
              </w:rPr>
              <w:t xml:space="preserve"> </w:t>
            </w:r>
            <w:r>
              <w:rPr>
                <w:sz w:val="20"/>
              </w:rPr>
              <w:t>de</w:t>
            </w:r>
            <w:r>
              <w:rPr>
                <w:spacing w:val="-3"/>
                <w:sz w:val="20"/>
              </w:rPr>
              <w:t xml:space="preserve"> </w:t>
            </w:r>
            <w:r>
              <w:rPr>
                <w:sz w:val="20"/>
              </w:rPr>
              <w:t>unión</w:t>
            </w:r>
            <w:r>
              <w:rPr>
                <w:spacing w:val="-4"/>
                <w:sz w:val="20"/>
              </w:rPr>
              <w:t xml:space="preserve"> </w:t>
            </w:r>
            <w:r>
              <w:rPr>
                <w:sz w:val="20"/>
              </w:rPr>
              <w:t>para evitar fugas en las tuberías.</w:t>
            </w:r>
          </w:p>
          <w:p w:rsidR="00166166" w:rsidRDefault="00B7696D">
            <w:pPr>
              <w:pStyle w:val="TableParagraph"/>
              <w:spacing w:before="2"/>
              <w:ind w:left="69"/>
              <w:rPr>
                <w:sz w:val="20"/>
              </w:rPr>
            </w:pPr>
            <w:r>
              <w:rPr>
                <w:spacing w:val="-2"/>
                <w:sz w:val="20"/>
              </w:rPr>
              <w:t>REQUISITOS:</w:t>
            </w:r>
          </w:p>
          <w:p w:rsidR="00166166" w:rsidRDefault="00B7696D">
            <w:pPr>
              <w:pStyle w:val="TableParagraph"/>
              <w:spacing w:before="1"/>
              <w:ind w:left="69"/>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166166" w:rsidRDefault="00B7696D">
            <w:pPr>
              <w:pStyle w:val="TableParagraph"/>
              <w:spacing w:line="242" w:lineRule="exact"/>
              <w:ind w:left="69"/>
              <w:rPr>
                <w:sz w:val="20"/>
              </w:rPr>
            </w:pPr>
            <w:r>
              <w:rPr>
                <w:sz w:val="20"/>
              </w:rPr>
              <w:t>Tamaño</w:t>
            </w:r>
            <w:r>
              <w:rPr>
                <w:spacing w:val="-4"/>
                <w:sz w:val="20"/>
              </w:rPr>
              <w:t xml:space="preserve"> </w:t>
            </w:r>
            <w:r>
              <w:rPr>
                <w:sz w:val="20"/>
              </w:rPr>
              <w:t>de</w:t>
            </w:r>
            <w:r>
              <w:rPr>
                <w:spacing w:val="-2"/>
                <w:sz w:val="20"/>
              </w:rPr>
              <w:t xml:space="preserve"> </w:t>
            </w:r>
            <w:r>
              <w:rPr>
                <w:spacing w:val="-4"/>
                <w:sz w:val="20"/>
              </w:rPr>
              <w:t>3/4"</w:t>
            </w:r>
          </w:p>
        </w:tc>
      </w:tr>
      <w:tr w:rsidR="00166166">
        <w:trPr>
          <w:trHeight w:val="366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5" w:right="6"/>
              <w:jc w:val="center"/>
              <w:rPr>
                <w:sz w:val="20"/>
              </w:rPr>
            </w:pPr>
            <w:r>
              <w:rPr>
                <w:spacing w:val="-5"/>
                <w:sz w:val="20"/>
              </w:rPr>
              <w:t>90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20" w:right="7"/>
              <w:jc w:val="center"/>
              <w:rPr>
                <w:sz w:val="20"/>
              </w:rPr>
            </w:pPr>
            <w:r>
              <w:rPr>
                <w:sz w:val="20"/>
              </w:rPr>
              <w:t>TÉRMICO</w:t>
            </w:r>
            <w:r>
              <w:rPr>
                <w:spacing w:val="-5"/>
                <w:sz w:val="20"/>
              </w:rPr>
              <w:t xml:space="preserve"> </w:t>
            </w:r>
            <w:r>
              <w:rPr>
                <w:sz w:val="20"/>
              </w:rPr>
              <w:t>DE</w:t>
            </w:r>
            <w:r>
              <w:rPr>
                <w:spacing w:val="-3"/>
                <w:sz w:val="20"/>
              </w:rPr>
              <w:t xml:space="preserve"> </w:t>
            </w:r>
            <w:r>
              <w:rPr>
                <w:sz w:val="20"/>
              </w:rPr>
              <w:t>20</w:t>
            </w:r>
            <w:r>
              <w:rPr>
                <w:spacing w:val="-2"/>
                <w:sz w:val="20"/>
              </w:rPr>
              <w:t xml:space="preserve"> </w:t>
            </w:r>
            <w:r>
              <w:rPr>
                <w:spacing w:val="-5"/>
                <w:sz w:val="20"/>
              </w:rPr>
              <w:t>AMP</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tabs>
                <w:tab w:val="left" w:pos="1177"/>
              </w:tabs>
              <w:spacing w:before="1"/>
              <w:ind w:left="69" w:right="424"/>
              <w:rPr>
                <w:sz w:val="20"/>
              </w:rPr>
            </w:pPr>
            <w:r>
              <w:rPr>
                <w:sz w:val="20"/>
              </w:rPr>
              <w:t>Numero de polos: 2; Interruptor Llave Térmica Bipolar 20a; Corriente Nominal In: 20a; Unidad de Corriente Nominal In:</w:t>
            </w:r>
            <w:r>
              <w:rPr>
                <w:spacing w:val="-4"/>
                <w:sz w:val="20"/>
              </w:rPr>
              <w:t xml:space="preserve"> </w:t>
            </w:r>
            <w:r>
              <w:rPr>
                <w:sz w:val="20"/>
              </w:rPr>
              <w:t>A; Tensión</w:t>
            </w:r>
            <w:r>
              <w:rPr>
                <w:spacing w:val="-3"/>
                <w:sz w:val="20"/>
              </w:rPr>
              <w:t xml:space="preserve"> </w:t>
            </w:r>
            <w:r>
              <w:rPr>
                <w:sz w:val="20"/>
              </w:rPr>
              <w:t>Nominal:</w:t>
            </w:r>
            <w:r>
              <w:rPr>
                <w:spacing w:val="-4"/>
                <w:sz w:val="20"/>
              </w:rPr>
              <w:t xml:space="preserve"> </w:t>
            </w:r>
            <w:r>
              <w:rPr>
                <w:sz w:val="20"/>
              </w:rPr>
              <w:t>220v;</w:t>
            </w:r>
            <w:r>
              <w:rPr>
                <w:spacing w:val="-8"/>
                <w:sz w:val="20"/>
              </w:rPr>
              <w:t xml:space="preserve"> </w:t>
            </w:r>
            <w:r>
              <w:rPr>
                <w:sz w:val="20"/>
              </w:rPr>
              <w:t>Unidad</w:t>
            </w:r>
            <w:r>
              <w:rPr>
                <w:spacing w:val="-4"/>
                <w:sz w:val="20"/>
              </w:rPr>
              <w:t xml:space="preserve"> </w:t>
            </w:r>
            <w:r>
              <w:rPr>
                <w:sz w:val="20"/>
              </w:rPr>
              <w:t>de</w:t>
            </w:r>
            <w:r>
              <w:rPr>
                <w:spacing w:val="-2"/>
                <w:sz w:val="20"/>
              </w:rPr>
              <w:t xml:space="preserve"> </w:t>
            </w:r>
            <w:r>
              <w:rPr>
                <w:sz w:val="20"/>
              </w:rPr>
              <w:t>Tensión</w:t>
            </w:r>
            <w:r>
              <w:rPr>
                <w:spacing w:val="-3"/>
                <w:sz w:val="20"/>
              </w:rPr>
              <w:t xml:space="preserve"> </w:t>
            </w:r>
            <w:r>
              <w:rPr>
                <w:sz w:val="20"/>
              </w:rPr>
              <w:t>Nominal:</w:t>
            </w:r>
            <w:r>
              <w:rPr>
                <w:spacing w:val="-8"/>
                <w:sz w:val="20"/>
              </w:rPr>
              <w:t xml:space="preserve"> </w:t>
            </w:r>
            <w:r>
              <w:rPr>
                <w:sz w:val="20"/>
              </w:rPr>
              <w:t>V;</w:t>
            </w:r>
            <w:r>
              <w:rPr>
                <w:spacing w:val="-4"/>
                <w:sz w:val="20"/>
              </w:rPr>
              <w:t xml:space="preserve"> </w:t>
            </w:r>
            <w:r>
              <w:rPr>
                <w:sz w:val="20"/>
              </w:rPr>
              <w:t>Tipo</w:t>
            </w:r>
            <w:r>
              <w:rPr>
                <w:spacing w:val="-8"/>
                <w:sz w:val="20"/>
              </w:rPr>
              <w:t xml:space="preserve"> </w:t>
            </w:r>
            <w:r>
              <w:rPr>
                <w:sz w:val="20"/>
              </w:rPr>
              <w:t>de Disyuntor: Riel Din; Cantidad de módulos: 1; Unidades por paquete: 1</w:t>
            </w:r>
            <w:r>
              <w:rPr>
                <w:sz w:val="20"/>
              </w:rPr>
              <w:tab/>
              <w:t>Capac</w:t>
            </w:r>
            <w:r>
              <w:rPr>
                <w:sz w:val="20"/>
              </w:rPr>
              <w:t>idad de Ruptura: 3 KA; Curva: C; Polos: 2P; Bornes para cables hasta: hasta 16mm; Frecuencia : 50/60Hz; Amperaje: 2×20; Tipo: Mando y Protección; Tensión: 230v.</w:t>
            </w:r>
          </w:p>
          <w:p w:rsidR="00166166" w:rsidRDefault="00B7696D">
            <w:pPr>
              <w:pStyle w:val="TableParagraph"/>
              <w:ind w:left="69"/>
              <w:rPr>
                <w:sz w:val="20"/>
              </w:rPr>
            </w:pPr>
            <w:r>
              <w:rPr>
                <w:spacing w:val="-2"/>
                <w:sz w:val="20"/>
              </w:rPr>
              <w:t>REQUISITOS:</w:t>
            </w:r>
          </w:p>
          <w:p w:rsidR="00166166" w:rsidRDefault="00B7696D">
            <w:pPr>
              <w:pStyle w:val="TableParagraph"/>
              <w:spacing w:before="1"/>
              <w:ind w:left="69"/>
              <w:rPr>
                <w:sz w:val="20"/>
              </w:rPr>
            </w:pPr>
            <w:r>
              <w:rPr>
                <w:sz w:val="20"/>
              </w:rPr>
              <w:t>Son aparatos de protección termos magnéticos que deberán proteger las instalaciones</w:t>
            </w:r>
            <w:r>
              <w:rPr>
                <w:sz w:val="20"/>
              </w:rPr>
              <w:t xml:space="preserve"> de los circuitos derivados contra sobrecargas</w:t>
            </w:r>
            <w:r>
              <w:rPr>
                <w:spacing w:val="-4"/>
                <w:sz w:val="20"/>
              </w:rPr>
              <w:t xml:space="preserve"> </w:t>
            </w:r>
            <w:r>
              <w:rPr>
                <w:sz w:val="20"/>
              </w:rPr>
              <w:t>y</w:t>
            </w:r>
            <w:r>
              <w:rPr>
                <w:spacing w:val="-6"/>
                <w:sz w:val="20"/>
              </w:rPr>
              <w:t xml:space="preserve"> </w:t>
            </w:r>
            <w:r>
              <w:rPr>
                <w:sz w:val="20"/>
              </w:rPr>
              <w:t>cortocircuitos</w:t>
            </w:r>
            <w:r>
              <w:rPr>
                <w:spacing w:val="-5"/>
                <w:sz w:val="20"/>
              </w:rPr>
              <w:t xml:space="preserve"> </w:t>
            </w:r>
            <w:r>
              <w:rPr>
                <w:sz w:val="20"/>
              </w:rPr>
              <w:t>y</w:t>
            </w:r>
            <w:r>
              <w:rPr>
                <w:spacing w:val="-1"/>
                <w:sz w:val="20"/>
              </w:rPr>
              <w:t xml:space="preserve"> </w:t>
            </w:r>
            <w:r>
              <w:rPr>
                <w:sz w:val="20"/>
              </w:rPr>
              <w:t>proteger</w:t>
            </w:r>
            <w:r>
              <w:rPr>
                <w:spacing w:val="-4"/>
                <w:sz w:val="20"/>
              </w:rPr>
              <w:t xml:space="preserve"> </w:t>
            </w:r>
            <w:r>
              <w:rPr>
                <w:sz w:val="20"/>
              </w:rPr>
              <w:t>los</w:t>
            </w:r>
            <w:r>
              <w:rPr>
                <w:spacing w:val="-8"/>
                <w:sz w:val="20"/>
              </w:rPr>
              <w:t xml:space="preserve"> </w:t>
            </w:r>
            <w:r>
              <w:rPr>
                <w:sz w:val="20"/>
              </w:rPr>
              <w:t>aparatos,</w:t>
            </w:r>
            <w:r>
              <w:rPr>
                <w:spacing w:val="-8"/>
                <w:sz w:val="20"/>
              </w:rPr>
              <w:t xml:space="preserve"> </w:t>
            </w:r>
            <w:r>
              <w:rPr>
                <w:sz w:val="20"/>
              </w:rPr>
              <w:t>estas</w:t>
            </w:r>
            <w:r>
              <w:rPr>
                <w:spacing w:val="-3"/>
                <w:sz w:val="20"/>
              </w:rPr>
              <w:t xml:space="preserve"> </w:t>
            </w:r>
            <w:r>
              <w:rPr>
                <w:sz w:val="20"/>
              </w:rPr>
              <w:t>deberán ser de una marca conocida con un poder de corte de 10KA.</w:t>
            </w:r>
          </w:p>
          <w:p w:rsidR="00166166" w:rsidRDefault="00B7696D">
            <w:pPr>
              <w:pStyle w:val="TableParagraph"/>
              <w:spacing w:before="3" w:line="242" w:lineRule="exact"/>
              <w:ind w:left="69"/>
              <w:rPr>
                <w:sz w:val="20"/>
              </w:rPr>
            </w:pPr>
            <w:r>
              <w:rPr>
                <w:sz w:val="20"/>
              </w:rPr>
              <w:t>Vida</w:t>
            </w:r>
            <w:r>
              <w:rPr>
                <w:spacing w:val="-9"/>
                <w:sz w:val="20"/>
              </w:rPr>
              <w:t xml:space="preserve"> </w:t>
            </w:r>
            <w:r>
              <w:rPr>
                <w:sz w:val="20"/>
              </w:rPr>
              <w:t>mecánica</w:t>
            </w:r>
            <w:r>
              <w:rPr>
                <w:spacing w:val="-7"/>
                <w:sz w:val="20"/>
              </w:rPr>
              <w:t xml:space="preserve"> </w:t>
            </w:r>
            <w:r>
              <w:rPr>
                <w:sz w:val="20"/>
              </w:rPr>
              <w:t>20.000</w:t>
            </w:r>
            <w:r>
              <w:rPr>
                <w:spacing w:val="-8"/>
                <w:sz w:val="20"/>
              </w:rPr>
              <w:t xml:space="preserve"> </w:t>
            </w:r>
            <w:r>
              <w:rPr>
                <w:spacing w:val="-2"/>
                <w:sz w:val="20"/>
              </w:rPr>
              <w:t>maniobras</w:t>
            </w:r>
          </w:p>
          <w:p w:rsidR="00166166" w:rsidRDefault="00B7696D">
            <w:pPr>
              <w:pStyle w:val="TableParagraph"/>
              <w:spacing w:line="242" w:lineRule="exact"/>
              <w:ind w:left="69"/>
              <w:rPr>
                <w:sz w:val="20"/>
              </w:rPr>
            </w:pPr>
            <w:r>
              <w:rPr>
                <w:sz w:val="20"/>
              </w:rPr>
              <w:t>La</w:t>
            </w:r>
            <w:r>
              <w:rPr>
                <w:spacing w:val="-10"/>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6"/>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1"/>
                <w:sz w:val="20"/>
              </w:rPr>
              <w:t xml:space="preserve"> </w:t>
            </w:r>
            <w:r>
              <w:rPr>
                <w:spacing w:val="-5"/>
                <w:sz w:val="20"/>
              </w:rPr>
              <w:t>de</w:t>
            </w:r>
          </w:p>
          <w:p w:rsidR="00166166" w:rsidRDefault="00B7696D">
            <w:pPr>
              <w:pStyle w:val="TableParagraph"/>
              <w:spacing w:line="223" w:lineRule="exact"/>
              <w:ind w:left="69"/>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317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5" w:right="6"/>
              <w:jc w:val="center"/>
              <w:rPr>
                <w:sz w:val="20"/>
              </w:rPr>
            </w:pPr>
            <w:r>
              <w:rPr>
                <w:spacing w:val="-5"/>
                <w:sz w:val="20"/>
              </w:rPr>
              <w:t>91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20" w:right="5"/>
              <w:jc w:val="center"/>
              <w:rPr>
                <w:sz w:val="20"/>
              </w:rPr>
            </w:pPr>
            <w:r>
              <w:rPr>
                <w:sz w:val="20"/>
              </w:rPr>
              <w:t>TÉRMICO</w:t>
            </w:r>
            <w:r>
              <w:rPr>
                <w:spacing w:val="-5"/>
                <w:sz w:val="20"/>
              </w:rPr>
              <w:t xml:space="preserve"> </w:t>
            </w:r>
            <w:r>
              <w:rPr>
                <w:sz w:val="20"/>
              </w:rPr>
              <w:t>DE</w:t>
            </w:r>
            <w:r>
              <w:rPr>
                <w:spacing w:val="-2"/>
                <w:sz w:val="20"/>
              </w:rPr>
              <w:t xml:space="preserve"> </w:t>
            </w:r>
            <w:r>
              <w:rPr>
                <w:sz w:val="20"/>
              </w:rPr>
              <w:t>25</w:t>
            </w:r>
            <w:r>
              <w:rPr>
                <w:spacing w:val="-1"/>
                <w:sz w:val="20"/>
              </w:rPr>
              <w:t xml:space="preserve"> </w:t>
            </w:r>
            <w:r>
              <w:rPr>
                <w:spacing w:val="-5"/>
                <w:sz w:val="20"/>
              </w:rPr>
              <w:t>AMP</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Numero</w:t>
            </w:r>
            <w:r>
              <w:rPr>
                <w:spacing w:val="-3"/>
                <w:sz w:val="20"/>
              </w:rPr>
              <w:t xml:space="preserve"> </w:t>
            </w:r>
            <w:r>
              <w:rPr>
                <w:sz w:val="20"/>
              </w:rPr>
              <w:t>de</w:t>
            </w:r>
            <w:r>
              <w:rPr>
                <w:spacing w:val="-1"/>
                <w:sz w:val="20"/>
              </w:rPr>
              <w:t xml:space="preserve"> </w:t>
            </w:r>
            <w:r>
              <w:rPr>
                <w:sz w:val="20"/>
              </w:rPr>
              <w:t>polos:</w:t>
            </w:r>
            <w:r>
              <w:rPr>
                <w:spacing w:val="-3"/>
                <w:sz w:val="20"/>
              </w:rPr>
              <w:t xml:space="preserve"> </w:t>
            </w:r>
            <w:r>
              <w:rPr>
                <w:sz w:val="20"/>
              </w:rPr>
              <w:t>2;</w:t>
            </w:r>
            <w:r>
              <w:rPr>
                <w:spacing w:val="-7"/>
                <w:sz w:val="20"/>
              </w:rPr>
              <w:t xml:space="preserve"> </w:t>
            </w:r>
            <w:r>
              <w:rPr>
                <w:sz w:val="20"/>
              </w:rPr>
              <w:t>Interruptor</w:t>
            </w:r>
            <w:r>
              <w:rPr>
                <w:spacing w:val="-4"/>
                <w:sz w:val="20"/>
              </w:rPr>
              <w:t xml:space="preserve"> </w:t>
            </w:r>
            <w:r>
              <w:rPr>
                <w:sz w:val="20"/>
              </w:rPr>
              <w:t>Llave</w:t>
            </w:r>
            <w:r>
              <w:rPr>
                <w:spacing w:val="-6"/>
                <w:sz w:val="20"/>
              </w:rPr>
              <w:t xml:space="preserve"> </w:t>
            </w:r>
            <w:r>
              <w:rPr>
                <w:sz w:val="20"/>
              </w:rPr>
              <w:t>Térmica</w:t>
            </w:r>
            <w:r>
              <w:rPr>
                <w:spacing w:val="-6"/>
                <w:sz w:val="20"/>
              </w:rPr>
              <w:t xml:space="preserve"> </w:t>
            </w:r>
            <w:r>
              <w:rPr>
                <w:sz w:val="20"/>
              </w:rPr>
              <w:t>Bipolar</w:t>
            </w:r>
            <w:r>
              <w:rPr>
                <w:spacing w:val="-4"/>
                <w:sz w:val="20"/>
              </w:rPr>
              <w:t xml:space="preserve"> </w:t>
            </w:r>
            <w:r>
              <w:rPr>
                <w:sz w:val="20"/>
              </w:rPr>
              <w:t>Peso</w:t>
            </w:r>
            <w:r>
              <w:rPr>
                <w:spacing w:val="-11"/>
                <w:sz w:val="20"/>
              </w:rPr>
              <w:t xml:space="preserve"> </w:t>
            </w:r>
            <w:r>
              <w:rPr>
                <w:sz w:val="20"/>
              </w:rPr>
              <w:t>0.65 kg; Dimensiones 20 × 20 × 5 cm; Marca: Reconocida</w:t>
            </w:r>
          </w:p>
          <w:p w:rsidR="00166166" w:rsidRDefault="00B7696D">
            <w:pPr>
              <w:pStyle w:val="TableParagraph"/>
              <w:spacing w:before="1"/>
              <w:ind w:left="69" w:right="1742"/>
              <w:rPr>
                <w:sz w:val="20"/>
              </w:rPr>
            </w:pPr>
            <w:r>
              <w:rPr>
                <w:sz w:val="20"/>
              </w:rPr>
              <w:t>Línea</w:t>
            </w:r>
            <w:r>
              <w:rPr>
                <w:spacing w:val="-10"/>
                <w:sz w:val="20"/>
              </w:rPr>
              <w:t xml:space="preserve"> </w:t>
            </w:r>
            <w:r>
              <w:rPr>
                <w:sz w:val="20"/>
              </w:rPr>
              <w:t>bipolar;</w:t>
            </w:r>
            <w:r>
              <w:rPr>
                <w:spacing w:val="-6"/>
                <w:sz w:val="20"/>
              </w:rPr>
              <w:t xml:space="preserve"> </w:t>
            </w:r>
            <w:r>
              <w:rPr>
                <w:sz w:val="20"/>
              </w:rPr>
              <w:t>Material</w:t>
            </w:r>
            <w:r>
              <w:rPr>
                <w:spacing w:val="-9"/>
                <w:sz w:val="20"/>
              </w:rPr>
              <w:t xml:space="preserve"> </w:t>
            </w:r>
            <w:r>
              <w:rPr>
                <w:sz w:val="20"/>
              </w:rPr>
              <w:t>PVC;</w:t>
            </w:r>
            <w:r>
              <w:rPr>
                <w:spacing w:val="-6"/>
                <w:sz w:val="20"/>
              </w:rPr>
              <w:t xml:space="preserve"> </w:t>
            </w:r>
            <w:r>
              <w:rPr>
                <w:sz w:val="20"/>
              </w:rPr>
              <w:t>Amperaje:</w:t>
            </w:r>
            <w:r>
              <w:rPr>
                <w:spacing w:val="-6"/>
                <w:sz w:val="20"/>
              </w:rPr>
              <w:t xml:space="preserve"> </w:t>
            </w:r>
            <w:r>
              <w:rPr>
                <w:sz w:val="20"/>
              </w:rPr>
              <w:t>2×25; Cantidad de módulos: 1</w:t>
            </w:r>
          </w:p>
          <w:p w:rsidR="00166166" w:rsidRDefault="00B7696D">
            <w:pPr>
              <w:pStyle w:val="TableParagraph"/>
              <w:spacing w:before="4" w:line="237" w:lineRule="auto"/>
              <w:ind w:left="69" w:right="2544"/>
              <w:rPr>
                <w:sz w:val="20"/>
              </w:rPr>
            </w:pPr>
            <w:r>
              <w:rPr>
                <w:sz w:val="20"/>
              </w:rPr>
              <w:t>Corriente</w:t>
            </w:r>
            <w:r>
              <w:rPr>
                <w:spacing w:val="-9"/>
                <w:sz w:val="20"/>
              </w:rPr>
              <w:t xml:space="preserve"> </w:t>
            </w:r>
            <w:r>
              <w:rPr>
                <w:sz w:val="20"/>
              </w:rPr>
              <w:t>nominal:</w:t>
            </w:r>
            <w:r>
              <w:rPr>
                <w:spacing w:val="-9"/>
                <w:sz w:val="20"/>
              </w:rPr>
              <w:t xml:space="preserve"> </w:t>
            </w:r>
            <w:r>
              <w:rPr>
                <w:sz w:val="20"/>
              </w:rPr>
              <w:t>25</w:t>
            </w:r>
            <w:r>
              <w:rPr>
                <w:spacing w:val="-5"/>
                <w:sz w:val="20"/>
              </w:rPr>
              <w:t xml:space="preserve"> </w:t>
            </w:r>
            <w:r>
              <w:rPr>
                <w:sz w:val="20"/>
              </w:rPr>
              <w:t>A;</w:t>
            </w:r>
            <w:r>
              <w:rPr>
                <w:spacing w:val="-9"/>
                <w:sz w:val="20"/>
              </w:rPr>
              <w:t xml:space="preserve"> </w:t>
            </w:r>
            <w:r>
              <w:rPr>
                <w:sz w:val="20"/>
              </w:rPr>
              <w:t>SKU</w:t>
            </w:r>
            <w:r>
              <w:rPr>
                <w:spacing w:val="-8"/>
                <w:sz w:val="20"/>
              </w:rPr>
              <w:t xml:space="preserve"> </w:t>
            </w:r>
            <w:r>
              <w:rPr>
                <w:sz w:val="20"/>
              </w:rPr>
              <w:t xml:space="preserve">6566 Unidades por paquete: 1 </w:t>
            </w:r>
            <w:r>
              <w:rPr>
                <w:spacing w:val="-2"/>
                <w:sz w:val="20"/>
              </w:rPr>
              <w:t>REQUISITOS:</w:t>
            </w:r>
          </w:p>
          <w:p w:rsidR="00166166" w:rsidRDefault="00B7696D">
            <w:pPr>
              <w:pStyle w:val="TableParagraph"/>
              <w:spacing w:before="3"/>
              <w:ind w:left="69"/>
              <w:rPr>
                <w:sz w:val="20"/>
              </w:rPr>
            </w:pPr>
            <w:r>
              <w:rPr>
                <w:sz w:val="20"/>
              </w:rPr>
              <w:t>Son aparatos de protección termos magnéticos que deberán proteger las instalaciones de los circuitos derivados contra sobrecargas</w:t>
            </w:r>
            <w:r>
              <w:rPr>
                <w:spacing w:val="-4"/>
                <w:sz w:val="20"/>
              </w:rPr>
              <w:t xml:space="preserve"> </w:t>
            </w:r>
            <w:r>
              <w:rPr>
                <w:sz w:val="20"/>
              </w:rPr>
              <w:t>y</w:t>
            </w:r>
            <w:r>
              <w:rPr>
                <w:spacing w:val="-6"/>
                <w:sz w:val="20"/>
              </w:rPr>
              <w:t xml:space="preserve"> </w:t>
            </w:r>
            <w:r>
              <w:rPr>
                <w:sz w:val="20"/>
              </w:rPr>
              <w:t>cortocircuitos</w:t>
            </w:r>
            <w:r>
              <w:rPr>
                <w:spacing w:val="-8"/>
                <w:sz w:val="20"/>
              </w:rPr>
              <w:t xml:space="preserve"> </w:t>
            </w:r>
            <w:r>
              <w:rPr>
                <w:sz w:val="20"/>
              </w:rPr>
              <w:t>y</w:t>
            </w:r>
            <w:r>
              <w:rPr>
                <w:spacing w:val="-1"/>
                <w:sz w:val="20"/>
              </w:rPr>
              <w:t xml:space="preserve"> </w:t>
            </w:r>
            <w:r>
              <w:rPr>
                <w:sz w:val="20"/>
              </w:rPr>
              <w:t>proteger</w:t>
            </w:r>
            <w:r>
              <w:rPr>
                <w:spacing w:val="-4"/>
                <w:sz w:val="20"/>
              </w:rPr>
              <w:t xml:space="preserve"> </w:t>
            </w:r>
            <w:r>
              <w:rPr>
                <w:sz w:val="20"/>
              </w:rPr>
              <w:t>los</w:t>
            </w:r>
            <w:r>
              <w:rPr>
                <w:spacing w:val="-8"/>
                <w:sz w:val="20"/>
              </w:rPr>
              <w:t xml:space="preserve"> </w:t>
            </w:r>
            <w:r>
              <w:rPr>
                <w:sz w:val="20"/>
              </w:rPr>
              <w:t>aparatos,</w:t>
            </w:r>
            <w:r>
              <w:rPr>
                <w:spacing w:val="-8"/>
                <w:sz w:val="20"/>
              </w:rPr>
              <w:t xml:space="preserve"> </w:t>
            </w:r>
            <w:r>
              <w:rPr>
                <w:sz w:val="20"/>
              </w:rPr>
              <w:t>estas</w:t>
            </w:r>
            <w:r>
              <w:rPr>
                <w:spacing w:val="-3"/>
                <w:sz w:val="20"/>
              </w:rPr>
              <w:t xml:space="preserve"> </w:t>
            </w:r>
            <w:r>
              <w:rPr>
                <w:sz w:val="20"/>
              </w:rPr>
              <w:t>deberán ser de una marca conocida con un poder de corte de 10KA.</w:t>
            </w:r>
          </w:p>
          <w:p w:rsidR="00166166" w:rsidRDefault="00B7696D">
            <w:pPr>
              <w:pStyle w:val="TableParagraph"/>
              <w:spacing w:line="240" w:lineRule="atLeast"/>
              <w:ind w:left="69" w:right="174"/>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deberá</w:t>
            </w:r>
            <w:r>
              <w:rPr>
                <w:spacing w:val="-7"/>
                <w:sz w:val="20"/>
              </w:rPr>
              <w:t xml:space="preserve"> </w:t>
            </w:r>
            <w:r>
              <w:rPr>
                <w:sz w:val="20"/>
              </w:rPr>
              <w:t>garantizar</w:t>
            </w:r>
            <w:r>
              <w:rPr>
                <w:spacing w:val="-5"/>
                <w:sz w:val="20"/>
              </w:rPr>
              <w:t xml:space="preserve"> </w:t>
            </w:r>
            <w:r>
              <w:rPr>
                <w:sz w:val="20"/>
              </w:rPr>
              <w:t>que</w:t>
            </w:r>
            <w:r>
              <w:rPr>
                <w:spacing w:val="-7"/>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317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5" w:right="6"/>
              <w:jc w:val="center"/>
              <w:rPr>
                <w:sz w:val="20"/>
              </w:rPr>
            </w:pPr>
            <w:r>
              <w:rPr>
                <w:spacing w:val="-5"/>
                <w:sz w:val="20"/>
              </w:rPr>
              <w:t>92</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20" w:right="7"/>
              <w:jc w:val="center"/>
              <w:rPr>
                <w:sz w:val="20"/>
              </w:rPr>
            </w:pPr>
            <w:r>
              <w:rPr>
                <w:sz w:val="20"/>
              </w:rPr>
              <w:t>TÉRMICO</w:t>
            </w:r>
            <w:r>
              <w:rPr>
                <w:spacing w:val="-5"/>
                <w:sz w:val="20"/>
              </w:rPr>
              <w:t xml:space="preserve"> </w:t>
            </w:r>
            <w:r>
              <w:rPr>
                <w:sz w:val="20"/>
              </w:rPr>
              <w:t>DE</w:t>
            </w:r>
            <w:r>
              <w:rPr>
                <w:spacing w:val="-3"/>
                <w:sz w:val="20"/>
              </w:rPr>
              <w:t xml:space="preserve"> </w:t>
            </w:r>
            <w:r>
              <w:rPr>
                <w:sz w:val="20"/>
              </w:rPr>
              <w:t>32</w:t>
            </w:r>
            <w:r>
              <w:rPr>
                <w:spacing w:val="-2"/>
                <w:sz w:val="20"/>
              </w:rPr>
              <w:t xml:space="preserve"> </w:t>
            </w:r>
            <w:r>
              <w:rPr>
                <w:spacing w:val="-5"/>
                <w:sz w:val="20"/>
              </w:rPr>
              <w:t>AMP</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ind w:left="69" w:right="174"/>
              <w:rPr>
                <w:sz w:val="20"/>
              </w:rPr>
            </w:pPr>
            <w:r>
              <w:rPr>
                <w:sz w:val="20"/>
              </w:rPr>
              <w:t>Capacidad de Ruptura: 3 KA; Curva: C; Polos: 2P; Bornes para cables</w:t>
            </w:r>
            <w:r>
              <w:rPr>
                <w:spacing w:val="-8"/>
                <w:sz w:val="20"/>
              </w:rPr>
              <w:t xml:space="preserve"> </w:t>
            </w:r>
            <w:r>
              <w:rPr>
                <w:sz w:val="20"/>
              </w:rPr>
              <w:t>hasta:</w:t>
            </w:r>
            <w:r>
              <w:rPr>
                <w:spacing w:val="-3"/>
                <w:sz w:val="20"/>
              </w:rPr>
              <w:t xml:space="preserve"> </w:t>
            </w:r>
            <w:r>
              <w:rPr>
                <w:sz w:val="20"/>
              </w:rPr>
              <w:t>hasta</w:t>
            </w:r>
            <w:r>
              <w:rPr>
                <w:spacing w:val="-3"/>
                <w:sz w:val="20"/>
              </w:rPr>
              <w:t xml:space="preserve"> </w:t>
            </w:r>
            <w:r>
              <w:rPr>
                <w:sz w:val="20"/>
              </w:rPr>
              <w:t>16mm;</w:t>
            </w:r>
            <w:r>
              <w:rPr>
                <w:spacing w:val="-3"/>
                <w:sz w:val="20"/>
              </w:rPr>
              <w:t xml:space="preserve"> </w:t>
            </w:r>
            <w:r>
              <w:rPr>
                <w:sz w:val="20"/>
              </w:rPr>
              <w:t>Frecuencia</w:t>
            </w:r>
            <w:r>
              <w:rPr>
                <w:spacing w:val="-7"/>
                <w:sz w:val="20"/>
              </w:rPr>
              <w:t xml:space="preserve"> </w:t>
            </w:r>
            <w:r>
              <w:rPr>
                <w:sz w:val="20"/>
              </w:rPr>
              <w:t>:</w:t>
            </w:r>
            <w:r>
              <w:rPr>
                <w:spacing w:val="-3"/>
                <w:sz w:val="20"/>
              </w:rPr>
              <w:t xml:space="preserve"> </w:t>
            </w:r>
            <w:r>
              <w:rPr>
                <w:sz w:val="20"/>
              </w:rPr>
              <w:t>50/60Hz;</w:t>
            </w:r>
            <w:r>
              <w:rPr>
                <w:spacing w:val="-3"/>
                <w:sz w:val="20"/>
              </w:rPr>
              <w:t xml:space="preserve"> </w:t>
            </w:r>
            <w:r>
              <w:rPr>
                <w:sz w:val="20"/>
              </w:rPr>
              <w:t>Amperaje:</w:t>
            </w:r>
            <w:r>
              <w:rPr>
                <w:spacing w:val="-7"/>
                <w:sz w:val="20"/>
              </w:rPr>
              <w:t xml:space="preserve"> </w:t>
            </w:r>
            <w:r>
              <w:rPr>
                <w:sz w:val="20"/>
              </w:rPr>
              <w:t xml:space="preserve">2×32; Línea: Sicalimit; Tipo: Mando y Protección; Montaje: Riel Din; Tensión: 230v; SKU: 01SIC04115; Unidad de medida: C/U; Marca: </w:t>
            </w:r>
            <w:r>
              <w:rPr>
                <w:spacing w:val="-2"/>
                <w:sz w:val="20"/>
              </w:rPr>
              <w:t>Recono</w:t>
            </w:r>
            <w:r>
              <w:rPr>
                <w:spacing w:val="-2"/>
                <w:sz w:val="20"/>
              </w:rPr>
              <w:t>cida</w:t>
            </w:r>
          </w:p>
          <w:p w:rsidR="00166166" w:rsidRDefault="00B7696D">
            <w:pPr>
              <w:pStyle w:val="TableParagraph"/>
              <w:ind w:left="69"/>
              <w:rPr>
                <w:sz w:val="20"/>
              </w:rPr>
            </w:pPr>
            <w:r>
              <w:rPr>
                <w:spacing w:val="-2"/>
                <w:sz w:val="20"/>
              </w:rPr>
              <w:t>REQUISITOS:</w:t>
            </w:r>
          </w:p>
          <w:p w:rsidR="00166166" w:rsidRDefault="00B7696D">
            <w:pPr>
              <w:pStyle w:val="TableParagraph"/>
              <w:spacing w:before="1"/>
              <w:ind w:left="69" w:right="174"/>
              <w:rPr>
                <w:sz w:val="20"/>
              </w:rPr>
            </w:pPr>
            <w:r>
              <w:rPr>
                <w:sz w:val="20"/>
              </w:rPr>
              <w:t>Un</w:t>
            </w:r>
            <w:r>
              <w:rPr>
                <w:spacing w:val="-1"/>
                <w:sz w:val="20"/>
              </w:rPr>
              <w:t xml:space="preserve"> </w:t>
            </w:r>
            <w:r>
              <w:rPr>
                <w:sz w:val="20"/>
              </w:rPr>
              <w:t>interruptor termo</w:t>
            </w:r>
            <w:r>
              <w:rPr>
                <w:spacing w:val="-6"/>
                <w:sz w:val="20"/>
              </w:rPr>
              <w:t xml:space="preserve"> </w:t>
            </w:r>
            <w:r>
              <w:rPr>
                <w:sz w:val="20"/>
              </w:rPr>
              <w:t>magnético</w:t>
            </w:r>
            <w:r>
              <w:rPr>
                <w:spacing w:val="-2"/>
                <w:sz w:val="20"/>
              </w:rPr>
              <w:t xml:space="preserve"> </w:t>
            </w:r>
            <w:r>
              <w:rPr>
                <w:sz w:val="20"/>
              </w:rPr>
              <w:t>o</w:t>
            </w:r>
            <w:r>
              <w:rPr>
                <w:spacing w:val="-6"/>
                <w:sz w:val="20"/>
              </w:rPr>
              <w:t xml:space="preserve"> </w:t>
            </w:r>
            <w:r>
              <w:rPr>
                <w:sz w:val="20"/>
              </w:rPr>
              <w:t>llave</w:t>
            </w:r>
            <w:r>
              <w:rPr>
                <w:spacing w:val="-6"/>
                <w:sz w:val="20"/>
              </w:rPr>
              <w:t xml:space="preserve"> </w:t>
            </w:r>
            <w:r>
              <w:rPr>
                <w:sz w:val="20"/>
              </w:rPr>
              <w:t>térmica,</w:t>
            </w:r>
            <w:r>
              <w:rPr>
                <w:spacing w:val="-8"/>
                <w:sz w:val="20"/>
              </w:rPr>
              <w:t xml:space="preserve"> </w:t>
            </w:r>
            <w:r>
              <w:rPr>
                <w:sz w:val="20"/>
              </w:rPr>
              <w:t>es</w:t>
            </w:r>
            <w:r>
              <w:rPr>
                <w:spacing w:val="-3"/>
                <w:sz w:val="20"/>
              </w:rPr>
              <w:t xml:space="preserve"> </w:t>
            </w:r>
            <w:r>
              <w:rPr>
                <w:sz w:val="20"/>
              </w:rPr>
              <w:t>un</w:t>
            </w:r>
            <w:r>
              <w:rPr>
                <w:spacing w:val="-6"/>
                <w:sz w:val="20"/>
              </w:rPr>
              <w:t xml:space="preserve"> </w:t>
            </w:r>
            <w:r>
              <w:rPr>
                <w:sz w:val="20"/>
              </w:rPr>
              <w:t>dispositivo capaz de interrumpir la corriente eléctrica de un circuito cuando ésta sobrepasa ciertos valores máximos. Su funcionamiento se basa en dos de los efectos producidos por la c</w:t>
            </w:r>
            <w:r>
              <w:rPr>
                <w:sz w:val="20"/>
              </w:rPr>
              <w:t>irculación de corriente en un circuito: el magnético y el térmico. El dispositivo consta, por tanto, de dos partes, un electroimán y una lámina</w:t>
            </w:r>
          </w:p>
          <w:p w:rsidR="00166166" w:rsidRDefault="00B7696D">
            <w:pPr>
              <w:pStyle w:val="TableParagraph"/>
              <w:spacing w:line="223" w:lineRule="exact"/>
              <w:ind w:left="69"/>
              <w:rPr>
                <w:sz w:val="20"/>
              </w:rPr>
            </w:pPr>
            <w:r>
              <w:rPr>
                <w:sz w:val="20"/>
              </w:rPr>
              <w:t>bimetálica,</w:t>
            </w:r>
            <w:r>
              <w:rPr>
                <w:spacing w:val="-11"/>
                <w:sz w:val="20"/>
              </w:rPr>
              <w:t xml:space="preserve"> </w:t>
            </w:r>
            <w:r>
              <w:rPr>
                <w:sz w:val="20"/>
              </w:rPr>
              <w:t>conectadas</w:t>
            </w:r>
            <w:r>
              <w:rPr>
                <w:spacing w:val="-3"/>
                <w:sz w:val="20"/>
              </w:rPr>
              <w:t xml:space="preserve"> </w:t>
            </w:r>
            <w:r>
              <w:rPr>
                <w:sz w:val="20"/>
              </w:rPr>
              <w:t>en</w:t>
            </w:r>
            <w:r>
              <w:rPr>
                <w:spacing w:val="-7"/>
                <w:sz w:val="20"/>
              </w:rPr>
              <w:t xml:space="preserve"> </w:t>
            </w:r>
            <w:r>
              <w:rPr>
                <w:sz w:val="20"/>
              </w:rPr>
              <w:t>serie</w:t>
            </w:r>
            <w:r>
              <w:rPr>
                <w:spacing w:val="-5"/>
                <w:sz w:val="20"/>
              </w:rPr>
              <w:t xml:space="preserve"> </w:t>
            </w:r>
            <w:r>
              <w:rPr>
                <w:sz w:val="20"/>
              </w:rPr>
              <w:t>y</w:t>
            </w:r>
            <w:r>
              <w:rPr>
                <w:spacing w:val="-2"/>
                <w:sz w:val="20"/>
              </w:rPr>
              <w:t xml:space="preserve"> </w:t>
            </w:r>
            <w:r>
              <w:rPr>
                <w:sz w:val="20"/>
              </w:rPr>
              <w:t>por</w:t>
            </w:r>
            <w:r>
              <w:rPr>
                <w:spacing w:val="-5"/>
                <w:sz w:val="20"/>
              </w:rPr>
              <w:t xml:space="preserve"> </w:t>
            </w:r>
            <w:r>
              <w:rPr>
                <w:sz w:val="20"/>
              </w:rPr>
              <w:t>las</w:t>
            </w:r>
            <w:r>
              <w:rPr>
                <w:spacing w:val="-4"/>
                <w:sz w:val="20"/>
              </w:rPr>
              <w:t xml:space="preserve"> </w:t>
            </w:r>
            <w:r>
              <w:rPr>
                <w:sz w:val="20"/>
              </w:rPr>
              <w:t>que</w:t>
            </w:r>
            <w:r>
              <w:rPr>
                <w:spacing w:val="-6"/>
                <w:sz w:val="20"/>
              </w:rPr>
              <w:t xml:space="preserve"> </w:t>
            </w:r>
            <w:r>
              <w:rPr>
                <w:sz w:val="20"/>
              </w:rPr>
              <w:t>circula</w:t>
            </w:r>
            <w:r>
              <w:rPr>
                <w:spacing w:val="-6"/>
                <w:sz w:val="20"/>
              </w:rPr>
              <w:t xml:space="preserve"> </w:t>
            </w:r>
            <w:r>
              <w:rPr>
                <w:sz w:val="20"/>
              </w:rPr>
              <w:t>la</w:t>
            </w:r>
            <w:r>
              <w:rPr>
                <w:spacing w:val="-6"/>
                <w:sz w:val="20"/>
              </w:rPr>
              <w:t xml:space="preserve"> </w:t>
            </w:r>
            <w:r>
              <w:rPr>
                <w:spacing w:val="-2"/>
                <w:sz w:val="20"/>
              </w:rPr>
              <w:t>corriente</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1224"/>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423"/>
              <w:jc w:val="both"/>
              <w:rPr>
                <w:sz w:val="20"/>
              </w:rPr>
            </w:pPr>
            <w:r>
              <w:rPr>
                <w:sz w:val="20"/>
              </w:rPr>
              <w:t>que va</w:t>
            </w:r>
            <w:r>
              <w:rPr>
                <w:spacing w:val="-5"/>
                <w:sz w:val="20"/>
              </w:rPr>
              <w:t xml:space="preserve"> </w:t>
            </w:r>
            <w:r>
              <w:rPr>
                <w:sz w:val="20"/>
              </w:rPr>
              <w:t>hacia</w:t>
            </w:r>
            <w:r>
              <w:rPr>
                <w:spacing w:val="-5"/>
                <w:sz w:val="20"/>
              </w:rPr>
              <w:t xml:space="preserve"> </w:t>
            </w:r>
            <w:r>
              <w:rPr>
                <w:sz w:val="20"/>
              </w:rPr>
              <w:t>la</w:t>
            </w:r>
            <w:r>
              <w:rPr>
                <w:spacing w:val="-5"/>
                <w:sz w:val="20"/>
              </w:rPr>
              <w:t xml:space="preserve"> </w:t>
            </w:r>
            <w:r>
              <w:rPr>
                <w:sz w:val="20"/>
              </w:rPr>
              <w:t>carga.</w:t>
            </w:r>
            <w:r>
              <w:rPr>
                <w:spacing w:val="-3"/>
                <w:sz w:val="20"/>
              </w:rPr>
              <w:t xml:space="preserve"> </w:t>
            </w:r>
            <w:r>
              <w:rPr>
                <w:sz w:val="20"/>
              </w:rPr>
              <w:t>Al</w:t>
            </w:r>
            <w:r>
              <w:rPr>
                <w:spacing w:val="-3"/>
                <w:sz w:val="20"/>
              </w:rPr>
              <w:t xml:space="preserve"> </w:t>
            </w:r>
            <w:r>
              <w:rPr>
                <w:sz w:val="20"/>
              </w:rPr>
              <w:t>igual</w:t>
            </w:r>
            <w:r>
              <w:rPr>
                <w:spacing w:val="-3"/>
                <w:sz w:val="20"/>
              </w:rPr>
              <w:t xml:space="preserve"> </w:t>
            </w:r>
            <w:r>
              <w:rPr>
                <w:sz w:val="20"/>
              </w:rPr>
              <w:t>que</w:t>
            </w:r>
            <w:r>
              <w:rPr>
                <w:spacing w:val="-5"/>
                <w:sz w:val="20"/>
              </w:rPr>
              <w:t xml:space="preserve"> </w:t>
            </w:r>
            <w:r>
              <w:rPr>
                <w:sz w:val="20"/>
              </w:rPr>
              <w:t>los</w:t>
            </w:r>
            <w:r>
              <w:rPr>
                <w:spacing w:val="-7"/>
                <w:sz w:val="20"/>
              </w:rPr>
              <w:t xml:space="preserve"> </w:t>
            </w:r>
            <w:r>
              <w:rPr>
                <w:sz w:val="20"/>
              </w:rPr>
              <w:t>fusibles,</w:t>
            </w:r>
            <w:r>
              <w:rPr>
                <w:spacing w:val="-2"/>
                <w:sz w:val="20"/>
              </w:rPr>
              <w:t xml:space="preserve"> </w:t>
            </w:r>
            <w:r>
              <w:rPr>
                <w:sz w:val="20"/>
              </w:rPr>
              <w:t>los</w:t>
            </w:r>
            <w:r>
              <w:rPr>
                <w:spacing w:val="-7"/>
                <w:sz w:val="20"/>
              </w:rPr>
              <w:t xml:space="preserve"> </w:t>
            </w:r>
            <w:r>
              <w:rPr>
                <w:sz w:val="20"/>
              </w:rPr>
              <w:t>interruptores magneto</w:t>
            </w:r>
            <w:r>
              <w:rPr>
                <w:spacing w:val="-2"/>
                <w:sz w:val="20"/>
              </w:rPr>
              <w:t xml:space="preserve"> </w:t>
            </w:r>
            <w:r>
              <w:rPr>
                <w:sz w:val="20"/>
              </w:rPr>
              <w:t>térmicos</w:t>
            </w:r>
            <w:r>
              <w:rPr>
                <w:spacing w:val="-3"/>
                <w:sz w:val="20"/>
              </w:rPr>
              <w:t xml:space="preserve"> </w:t>
            </w:r>
            <w:r>
              <w:rPr>
                <w:sz w:val="20"/>
              </w:rPr>
              <w:t>protegen</w:t>
            </w:r>
            <w:r>
              <w:rPr>
                <w:spacing w:val="-6"/>
                <w:sz w:val="20"/>
              </w:rPr>
              <w:t xml:space="preserve"> </w:t>
            </w:r>
            <w:r>
              <w:rPr>
                <w:sz w:val="20"/>
              </w:rPr>
              <w:t>la</w:t>
            </w:r>
            <w:r>
              <w:rPr>
                <w:spacing w:val="-6"/>
                <w:sz w:val="20"/>
              </w:rPr>
              <w:t xml:space="preserve"> </w:t>
            </w:r>
            <w:r>
              <w:rPr>
                <w:sz w:val="20"/>
              </w:rPr>
              <w:t>instalación</w:t>
            </w:r>
            <w:r>
              <w:rPr>
                <w:spacing w:val="-6"/>
                <w:sz w:val="20"/>
              </w:rPr>
              <w:t xml:space="preserve"> </w:t>
            </w:r>
            <w:r>
              <w:rPr>
                <w:sz w:val="20"/>
              </w:rPr>
              <w:t>contra</w:t>
            </w:r>
            <w:r>
              <w:rPr>
                <w:spacing w:val="-2"/>
                <w:sz w:val="20"/>
              </w:rPr>
              <w:t xml:space="preserve"> </w:t>
            </w:r>
            <w:r>
              <w:rPr>
                <w:sz w:val="20"/>
              </w:rPr>
              <w:t>sobrecargas</w:t>
            </w:r>
            <w:r>
              <w:rPr>
                <w:spacing w:val="-3"/>
                <w:sz w:val="20"/>
              </w:rPr>
              <w:t xml:space="preserve"> </w:t>
            </w:r>
            <w:r>
              <w:rPr>
                <w:sz w:val="20"/>
              </w:rPr>
              <w:t xml:space="preserve">y </w:t>
            </w:r>
            <w:r>
              <w:rPr>
                <w:spacing w:val="-2"/>
                <w:sz w:val="20"/>
              </w:rPr>
              <w:t>cortocircuito.</w:t>
            </w:r>
          </w:p>
          <w:p w:rsidR="00166166" w:rsidRDefault="00B7696D">
            <w:pPr>
              <w:pStyle w:val="TableParagraph"/>
              <w:spacing w:line="240" w:lineRule="atLeast"/>
              <w:ind w:left="69" w:right="879"/>
              <w:jc w:val="both"/>
              <w:rPr>
                <w:sz w:val="20"/>
              </w:rPr>
            </w:pPr>
            <w:r>
              <w:rPr>
                <w:sz w:val="20"/>
              </w:rPr>
              <w:t>La</w:t>
            </w:r>
            <w:r>
              <w:rPr>
                <w:spacing w:val="-6"/>
                <w:sz w:val="20"/>
              </w:rPr>
              <w:t xml:space="preserve"> </w:t>
            </w:r>
            <w:r>
              <w:rPr>
                <w:sz w:val="20"/>
              </w:rPr>
              <w:t>Entidad</w:t>
            </w:r>
            <w:r>
              <w:rPr>
                <w:spacing w:val="-6"/>
                <w:sz w:val="20"/>
              </w:rPr>
              <w:t xml:space="preserve"> </w:t>
            </w:r>
            <w:r>
              <w:rPr>
                <w:sz w:val="20"/>
              </w:rPr>
              <w:t>Ejecutora</w:t>
            </w:r>
            <w:r>
              <w:rPr>
                <w:spacing w:val="-6"/>
                <w:sz w:val="20"/>
              </w:rPr>
              <w:t xml:space="preserve"> </w:t>
            </w:r>
            <w:r>
              <w:rPr>
                <w:sz w:val="20"/>
              </w:rPr>
              <w:t>deberá</w:t>
            </w:r>
            <w:r>
              <w:rPr>
                <w:spacing w:val="-6"/>
                <w:sz w:val="20"/>
              </w:rPr>
              <w:t xml:space="preserve"> </w:t>
            </w:r>
            <w:r>
              <w:rPr>
                <w:sz w:val="20"/>
              </w:rPr>
              <w:t>garantizar</w:t>
            </w:r>
            <w:r>
              <w:rPr>
                <w:spacing w:val="-5"/>
                <w:sz w:val="20"/>
              </w:rPr>
              <w:t xml:space="preserve"> </w:t>
            </w:r>
            <w:r>
              <w:rPr>
                <w:sz w:val="20"/>
              </w:rPr>
              <w:t>que</w:t>
            </w:r>
            <w:r>
              <w:rPr>
                <w:spacing w:val="-6"/>
                <w:sz w:val="20"/>
              </w:rPr>
              <w:t xml:space="preserve"> </w:t>
            </w:r>
            <w:r>
              <w:rPr>
                <w:sz w:val="20"/>
              </w:rPr>
              <w:t>el</w:t>
            </w:r>
            <w:r>
              <w:rPr>
                <w:spacing w:val="-5"/>
                <w:sz w:val="20"/>
              </w:rPr>
              <w:t xml:space="preserve"> </w:t>
            </w:r>
            <w:r>
              <w:rPr>
                <w:sz w:val="20"/>
              </w:rPr>
              <w:t>material de referencia sea de buena calidad y de marca reconocida.</w:t>
            </w:r>
          </w:p>
        </w:tc>
      </w:tr>
      <w:tr w:rsidR="00166166">
        <w:trPr>
          <w:trHeight w:val="1704"/>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15" w:right="6"/>
              <w:jc w:val="center"/>
              <w:rPr>
                <w:sz w:val="20"/>
              </w:rPr>
            </w:pPr>
            <w:r>
              <w:rPr>
                <w:spacing w:val="-5"/>
                <w:sz w:val="20"/>
              </w:rPr>
              <w:t>93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20" w:right="12"/>
              <w:jc w:val="center"/>
              <w:rPr>
                <w:sz w:val="20"/>
              </w:rPr>
            </w:pPr>
            <w:r>
              <w:rPr>
                <w:spacing w:val="-2"/>
                <w:sz w:val="20"/>
              </w:rPr>
              <w:t>TOMACORRIENTE</w:t>
            </w:r>
            <w:r>
              <w:rPr>
                <w:spacing w:val="9"/>
                <w:sz w:val="20"/>
              </w:rPr>
              <w:t xml:space="preserve"> </w:t>
            </w:r>
            <w:r>
              <w:rPr>
                <w:spacing w:val="-4"/>
                <w:sz w:val="20"/>
              </w:rPr>
              <w:t>DOBLE</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6"/>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ind w:left="69" w:right="174"/>
              <w:rPr>
                <w:sz w:val="20"/>
              </w:rPr>
            </w:pPr>
            <w:r>
              <w:rPr>
                <w:sz w:val="20"/>
              </w:rPr>
              <w:t>Deberá ser de primera calidad y marca conocida, los tomacorrientes</w:t>
            </w:r>
            <w:r>
              <w:rPr>
                <w:spacing w:val="-7"/>
                <w:sz w:val="20"/>
              </w:rPr>
              <w:t xml:space="preserve"> </w:t>
            </w:r>
            <w:r>
              <w:rPr>
                <w:sz w:val="20"/>
              </w:rPr>
              <w:t>deberán</w:t>
            </w:r>
            <w:r>
              <w:rPr>
                <w:spacing w:val="-6"/>
                <w:sz w:val="20"/>
              </w:rPr>
              <w:t xml:space="preserve"> </w:t>
            </w:r>
            <w:r>
              <w:rPr>
                <w:sz w:val="20"/>
              </w:rPr>
              <w:t>ser</w:t>
            </w:r>
            <w:r>
              <w:rPr>
                <w:spacing w:val="-3"/>
                <w:sz w:val="20"/>
              </w:rPr>
              <w:t xml:space="preserve"> </w:t>
            </w:r>
            <w:r>
              <w:rPr>
                <w:sz w:val="20"/>
              </w:rPr>
              <w:t>bipolares</w:t>
            </w:r>
            <w:r>
              <w:rPr>
                <w:spacing w:val="-3"/>
                <w:sz w:val="20"/>
              </w:rPr>
              <w:t xml:space="preserve"> </w:t>
            </w:r>
            <w:r>
              <w:rPr>
                <w:sz w:val="20"/>
              </w:rPr>
              <w:t>con</w:t>
            </w:r>
            <w:r>
              <w:rPr>
                <w:spacing w:val="-5"/>
                <w:sz w:val="20"/>
              </w:rPr>
              <w:t xml:space="preserve"> </w:t>
            </w:r>
            <w:r>
              <w:rPr>
                <w:sz w:val="20"/>
              </w:rPr>
              <w:t>una</w:t>
            </w:r>
            <w:r>
              <w:rPr>
                <w:spacing w:val="-6"/>
                <w:sz w:val="20"/>
              </w:rPr>
              <w:t xml:space="preserve"> </w:t>
            </w:r>
            <w:r>
              <w:rPr>
                <w:sz w:val="20"/>
              </w:rPr>
              <w:t>capacidad</w:t>
            </w:r>
            <w:r>
              <w:rPr>
                <w:spacing w:val="-5"/>
                <w:sz w:val="20"/>
              </w:rPr>
              <w:t xml:space="preserve"> </w:t>
            </w:r>
            <w:r>
              <w:rPr>
                <w:sz w:val="20"/>
              </w:rPr>
              <w:t>mínima nominal de 10 amperios/250 voltios.</w:t>
            </w:r>
          </w:p>
          <w:p w:rsidR="00166166" w:rsidRDefault="00B7696D">
            <w:pPr>
              <w:pStyle w:val="TableParagraph"/>
              <w:ind w:left="69" w:right="174"/>
              <w:rPr>
                <w:sz w:val="20"/>
              </w:rPr>
            </w:pPr>
            <w:r>
              <w:rPr>
                <w:sz w:val="20"/>
              </w:rPr>
              <w:t>La</w:t>
            </w:r>
            <w:r>
              <w:rPr>
                <w:spacing w:val="-3"/>
                <w:sz w:val="20"/>
              </w:rPr>
              <w:t xml:space="preserve"> </w:t>
            </w:r>
            <w:r>
              <w:rPr>
                <w:sz w:val="20"/>
              </w:rPr>
              <w:t>superficie</w:t>
            </w:r>
            <w:r>
              <w:rPr>
                <w:spacing w:val="-1"/>
                <w:sz w:val="20"/>
              </w:rPr>
              <w:t xml:space="preserve"> </w:t>
            </w:r>
            <w:r>
              <w:rPr>
                <w:sz w:val="20"/>
              </w:rPr>
              <w:t>del</w:t>
            </w:r>
            <w:r>
              <w:rPr>
                <w:spacing w:val="-4"/>
                <w:sz w:val="20"/>
              </w:rPr>
              <w:t xml:space="preserve"> </w:t>
            </w:r>
            <w:r>
              <w:rPr>
                <w:sz w:val="20"/>
              </w:rPr>
              <w:t>accesorio</w:t>
            </w:r>
            <w:r>
              <w:rPr>
                <w:spacing w:val="-6"/>
                <w:sz w:val="20"/>
              </w:rPr>
              <w:t xml:space="preserve"> </w:t>
            </w:r>
            <w:r>
              <w:rPr>
                <w:sz w:val="20"/>
              </w:rPr>
              <w:t>deberá</w:t>
            </w:r>
            <w:r>
              <w:rPr>
                <w:spacing w:val="-6"/>
                <w:sz w:val="20"/>
              </w:rPr>
              <w:t xml:space="preserve"> </w:t>
            </w:r>
            <w:r>
              <w:rPr>
                <w:sz w:val="20"/>
              </w:rPr>
              <w:t>ser</w:t>
            </w:r>
            <w:r>
              <w:rPr>
                <w:spacing w:val="-4"/>
                <w:sz w:val="20"/>
              </w:rPr>
              <w:t xml:space="preserve"> </w:t>
            </w:r>
            <w:r>
              <w:rPr>
                <w:sz w:val="20"/>
              </w:rPr>
              <w:t>lisa</w:t>
            </w:r>
            <w:r>
              <w:rPr>
                <w:spacing w:val="-3"/>
                <w:sz w:val="20"/>
              </w:rPr>
              <w:t xml:space="preserve"> </w:t>
            </w:r>
            <w:r>
              <w:rPr>
                <w:sz w:val="20"/>
              </w:rPr>
              <w:t>y</w:t>
            </w:r>
            <w:r>
              <w:rPr>
                <w:spacing w:val="-6"/>
                <w:sz w:val="20"/>
              </w:rPr>
              <w:t xml:space="preserve"> </w:t>
            </w:r>
            <w:r>
              <w:rPr>
                <w:sz w:val="20"/>
              </w:rPr>
              <w:t>libre</w:t>
            </w:r>
            <w:r>
              <w:rPr>
                <w:spacing w:val="-1"/>
                <w:sz w:val="20"/>
              </w:rPr>
              <w:t xml:space="preserve"> </w:t>
            </w:r>
            <w:r>
              <w:rPr>
                <w:sz w:val="20"/>
              </w:rPr>
              <w:t>de</w:t>
            </w:r>
            <w:r>
              <w:rPr>
                <w:spacing w:val="-5"/>
                <w:sz w:val="20"/>
              </w:rPr>
              <w:t xml:space="preserve"> </w:t>
            </w:r>
            <w:r>
              <w:rPr>
                <w:sz w:val="20"/>
              </w:rPr>
              <w:t>grietas,</w:t>
            </w:r>
            <w:r>
              <w:rPr>
                <w:spacing w:val="-4"/>
                <w:sz w:val="20"/>
              </w:rPr>
              <w:t xml:space="preserve"> </w:t>
            </w:r>
            <w:r>
              <w:rPr>
                <w:sz w:val="20"/>
              </w:rPr>
              <w:t>fisuras y otros defectos que alteren su calidad.</w:t>
            </w:r>
          </w:p>
        </w:tc>
      </w:tr>
      <w:tr w:rsidR="00166166">
        <w:trPr>
          <w:trHeight w:val="973"/>
        </w:trPr>
        <w:tc>
          <w:tcPr>
            <w:tcW w:w="625" w:type="dxa"/>
          </w:tcPr>
          <w:p w:rsidR="00166166" w:rsidRDefault="00166166">
            <w:pPr>
              <w:pStyle w:val="TableParagraph"/>
              <w:spacing w:before="124"/>
              <w:rPr>
                <w:rFonts w:ascii="Tahoma"/>
                <w:b/>
                <w:sz w:val="20"/>
              </w:rPr>
            </w:pPr>
          </w:p>
          <w:p w:rsidR="00166166" w:rsidRDefault="00B7696D">
            <w:pPr>
              <w:pStyle w:val="TableParagraph"/>
              <w:ind w:left="15" w:right="6"/>
              <w:jc w:val="center"/>
              <w:rPr>
                <w:sz w:val="20"/>
              </w:rPr>
            </w:pPr>
            <w:r>
              <w:rPr>
                <w:spacing w:val="-5"/>
                <w:sz w:val="20"/>
              </w:rPr>
              <w:t>94</w:t>
            </w:r>
          </w:p>
        </w:tc>
        <w:tc>
          <w:tcPr>
            <w:tcW w:w="2632" w:type="dxa"/>
          </w:tcPr>
          <w:p w:rsidR="00166166" w:rsidRDefault="00166166">
            <w:pPr>
              <w:pStyle w:val="TableParagraph"/>
              <w:spacing w:before="124"/>
              <w:rPr>
                <w:rFonts w:ascii="Tahoma"/>
                <w:b/>
                <w:sz w:val="20"/>
              </w:rPr>
            </w:pPr>
          </w:p>
          <w:p w:rsidR="00166166" w:rsidRDefault="00B7696D">
            <w:pPr>
              <w:pStyle w:val="TableParagraph"/>
              <w:ind w:left="20" w:right="9"/>
              <w:jc w:val="center"/>
              <w:rPr>
                <w:sz w:val="20"/>
              </w:rPr>
            </w:pPr>
            <w:r>
              <w:rPr>
                <w:sz w:val="20"/>
              </w:rPr>
              <w:t>TOPE</w:t>
            </w:r>
            <w:r>
              <w:rPr>
                <w:spacing w:val="-6"/>
                <w:sz w:val="20"/>
              </w:rPr>
              <w:t xml:space="preserve"> </w:t>
            </w:r>
            <w:r>
              <w:rPr>
                <w:sz w:val="20"/>
              </w:rPr>
              <w:t>DE</w:t>
            </w:r>
            <w:r>
              <w:rPr>
                <w:spacing w:val="-3"/>
                <w:sz w:val="20"/>
              </w:rPr>
              <w:t xml:space="preserve"> </w:t>
            </w:r>
            <w:r>
              <w:rPr>
                <w:spacing w:val="-2"/>
                <w:sz w:val="20"/>
              </w:rPr>
              <w:t>PUERTA</w:t>
            </w:r>
          </w:p>
        </w:tc>
        <w:tc>
          <w:tcPr>
            <w:tcW w:w="995" w:type="dxa"/>
          </w:tcPr>
          <w:p w:rsidR="00166166" w:rsidRDefault="00166166">
            <w:pPr>
              <w:pStyle w:val="TableParagraph"/>
              <w:spacing w:before="124"/>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3" w:line="237" w:lineRule="auto"/>
              <w:ind w:left="69" w:right="174"/>
              <w:rPr>
                <w:sz w:val="20"/>
              </w:rPr>
            </w:pPr>
            <w:r>
              <w:rPr>
                <w:sz w:val="20"/>
              </w:rPr>
              <w:t>El</w:t>
            </w:r>
            <w:r>
              <w:rPr>
                <w:spacing w:val="-5"/>
                <w:sz w:val="20"/>
              </w:rPr>
              <w:t xml:space="preserve"> </w:t>
            </w:r>
            <w:r>
              <w:rPr>
                <w:sz w:val="20"/>
              </w:rPr>
              <w:t>tope</w:t>
            </w:r>
            <w:r>
              <w:rPr>
                <w:spacing w:val="-5"/>
                <w:sz w:val="20"/>
              </w:rPr>
              <w:t xml:space="preserve"> </w:t>
            </w:r>
            <w:r>
              <w:rPr>
                <w:sz w:val="20"/>
              </w:rPr>
              <w:t>de</w:t>
            </w:r>
            <w:r>
              <w:rPr>
                <w:spacing w:val="-5"/>
                <w:sz w:val="20"/>
              </w:rPr>
              <w:t xml:space="preserve"> </w:t>
            </w:r>
            <w:r>
              <w:rPr>
                <w:sz w:val="20"/>
              </w:rPr>
              <w:t>puerta</w:t>
            </w:r>
            <w:r>
              <w:rPr>
                <w:spacing w:val="-3"/>
                <w:sz w:val="20"/>
              </w:rPr>
              <w:t xml:space="preserve"> </w:t>
            </w:r>
            <w:r>
              <w:rPr>
                <w:sz w:val="20"/>
              </w:rPr>
              <w:t>será</w:t>
            </w:r>
            <w:r>
              <w:rPr>
                <w:spacing w:val="-6"/>
                <w:sz w:val="20"/>
              </w:rPr>
              <w:t xml:space="preserve"> </w:t>
            </w:r>
            <w:r>
              <w:rPr>
                <w:sz w:val="20"/>
              </w:rPr>
              <w:t>de</w:t>
            </w:r>
            <w:r>
              <w:rPr>
                <w:spacing w:val="-5"/>
                <w:sz w:val="20"/>
              </w:rPr>
              <w:t xml:space="preserve"> </w:t>
            </w:r>
            <w:r>
              <w:rPr>
                <w:sz w:val="20"/>
              </w:rPr>
              <w:t>goma</w:t>
            </w:r>
            <w:r>
              <w:rPr>
                <w:spacing w:val="-3"/>
                <w:sz w:val="20"/>
              </w:rPr>
              <w:t xml:space="preserve"> </w:t>
            </w:r>
            <w:r>
              <w:rPr>
                <w:sz w:val="20"/>
              </w:rPr>
              <w:t>dura,</w:t>
            </w:r>
            <w:r>
              <w:rPr>
                <w:spacing w:val="-5"/>
                <w:sz w:val="20"/>
              </w:rPr>
              <w:t xml:space="preserve"> </w:t>
            </w:r>
            <w:r>
              <w:rPr>
                <w:sz w:val="20"/>
              </w:rPr>
              <w:t>fijado</w:t>
            </w:r>
            <w:r>
              <w:rPr>
                <w:spacing w:val="-7"/>
                <w:sz w:val="20"/>
              </w:rPr>
              <w:t xml:space="preserve"> </w:t>
            </w:r>
            <w:r>
              <w:rPr>
                <w:sz w:val="20"/>
              </w:rPr>
              <w:t>mediante</w:t>
            </w:r>
            <w:r>
              <w:rPr>
                <w:spacing w:val="-1"/>
                <w:sz w:val="20"/>
              </w:rPr>
              <w:t xml:space="preserve"> </w:t>
            </w:r>
            <w:r>
              <w:rPr>
                <w:sz w:val="20"/>
              </w:rPr>
              <w:t>tornillos, será de buena calidad y marca reconocida, el cual será fijado conforme a lo detallado en los planos de construcción y/o</w:t>
            </w:r>
          </w:p>
          <w:p w:rsidR="00166166" w:rsidRDefault="00B7696D">
            <w:pPr>
              <w:pStyle w:val="TableParagraph"/>
              <w:spacing w:before="3" w:line="223" w:lineRule="exact"/>
              <w:ind w:left="69"/>
              <w:rPr>
                <w:sz w:val="20"/>
              </w:rPr>
            </w:pPr>
            <w:r>
              <w:rPr>
                <w:sz w:val="20"/>
              </w:rPr>
              <w:t>instrucciones</w:t>
            </w:r>
            <w:r>
              <w:rPr>
                <w:spacing w:val="-7"/>
                <w:sz w:val="20"/>
              </w:rPr>
              <w:t xml:space="preserve"> </w:t>
            </w:r>
            <w:r>
              <w:rPr>
                <w:sz w:val="20"/>
              </w:rPr>
              <w:t>del</w:t>
            </w:r>
            <w:r>
              <w:rPr>
                <w:spacing w:val="-8"/>
                <w:sz w:val="20"/>
              </w:rPr>
              <w:t xml:space="preserve"> </w:t>
            </w:r>
            <w:r>
              <w:rPr>
                <w:sz w:val="20"/>
              </w:rPr>
              <w:t>Inspector</w:t>
            </w:r>
            <w:r>
              <w:rPr>
                <w:spacing w:val="-7"/>
                <w:sz w:val="20"/>
              </w:rPr>
              <w:t xml:space="preserve"> </w:t>
            </w:r>
            <w:r>
              <w:rPr>
                <w:sz w:val="20"/>
              </w:rPr>
              <w:t>del</w:t>
            </w:r>
            <w:r>
              <w:rPr>
                <w:spacing w:val="-7"/>
                <w:sz w:val="20"/>
              </w:rPr>
              <w:t xml:space="preserve"> </w:t>
            </w:r>
            <w:r>
              <w:rPr>
                <w:spacing w:val="-2"/>
                <w:sz w:val="20"/>
              </w:rPr>
              <w:t>Proyecto.</w:t>
            </w:r>
          </w:p>
        </w:tc>
      </w:tr>
      <w:tr w:rsidR="00166166">
        <w:trPr>
          <w:trHeight w:val="561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4"/>
              <w:rPr>
                <w:rFonts w:ascii="Tahoma"/>
                <w:b/>
                <w:sz w:val="20"/>
              </w:rPr>
            </w:pPr>
          </w:p>
          <w:p w:rsidR="00166166" w:rsidRDefault="00B7696D">
            <w:pPr>
              <w:pStyle w:val="TableParagraph"/>
              <w:spacing w:before="1"/>
              <w:ind w:left="15" w:right="6"/>
              <w:jc w:val="center"/>
              <w:rPr>
                <w:sz w:val="20"/>
              </w:rPr>
            </w:pPr>
            <w:r>
              <w:rPr>
                <w:spacing w:val="-5"/>
                <w:sz w:val="20"/>
              </w:rPr>
              <w:t>95</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51"/>
              <w:rPr>
                <w:rFonts w:ascii="Tahoma"/>
                <w:b/>
                <w:sz w:val="20"/>
              </w:rPr>
            </w:pPr>
          </w:p>
          <w:p w:rsidR="00166166" w:rsidRDefault="00B7696D">
            <w:pPr>
              <w:pStyle w:val="TableParagraph"/>
              <w:ind w:left="950" w:right="18" w:hanging="831"/>
              <w:rPr>
                <w:sz w:val="20"/>
              </w:rPr>
            </w:pPr>
            <w:r>
              <w:rPr>
                <w:sz w:val="20"/>
              </w:rPr>
              <w:t>TORNILLO</w:t>
            </w:r>
            <w:r>
              <w:rPr>
                <w:spacing w:val="-12"/>
                <w:sz w:val="20"/>
              </w:rPr>
              <w:t xml:space="preserve"> </w:t>
            </w:r>
            <w:r>
              <w:rPr>
                <w:sz w:val="20"/>
              </w:rPr>
              <w:t>MAS</w:t>
            </w:r>
            <w:r>
              <w:rPr>
                <w:spacing w:val="-11"/>
                <w:sz w:val="20"/>
              </w:rPr>
              <w:t xml:space="preserve"> </w:t>
            </w:r>
            <w:r>
              <w:rPr>
                <w:sz w:val="20"/>
              </w:rPr>
              <w:t>RAMPLUG</w:t>
            </w:r>
            <w:r>
              <w:rPr>
                <w:spacing w:val="-11"/>
                <w:sz w:val="20"/>
              </w:rPr>
              <w:t xml:space="preserve"> </w:t>
            </w:r>
            <w:r>
              <w:rPr>
                <w:sz w:val="20"/>
              </w:rPr>
              <w:t xml:space="preserve">DE </w:t>
            </w:r>
            <w:r>
              <w:rPr>
                <w:spacing w:val="-2"/>
                <w:sz w:val="20"/>
              </w:rPr>
              <w:t>2"X6MM</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34"/>
              <w:rPr>
                <w:rFonts w:ascii="Tahoma"/>
                <w:b/>
                <w:sz w:val="20"/>
              </w:rPr>
            </w:pPr>
          </w:p>
          <w:p w:rsidR="00166166" w:rsidRDefault="00B7696D">
            <w:pPr>
              <w:pStyle w:val="TableParagraph"/>
              <w:spacing w:before="1"/>
              <w:ind w:left="14" w:right="3"/>
              <w:jc w:val="center"/>
              <w:rPr>
                <w:sz w:val="20"/>
              </w:rPr>
            </w:pPr>
            <w:r>
              <w:rPr>
                <w:spacing w:val="-5"/>
                <w:sz w:val="20"/>
              </w:rPr>
              <w:t>PZA</w:t>
            </w:r>
          </w:p>
        </w:tc>
        <w:tc>
          <w:tcPr>
            <w:tcW w:w="5629" w:type="dxa"/>
          </w:tcPr>
          <w:p w:rsidR="00166166" w:rsidRDefault="00B7696D">
            <w:pPr>
              <w:pStyle w:val="TableParagraph"/>
              <w:spacing w:before="1"/>
              <w:ind w:left="69" w:right="85"/>
              <w:rPr>
                <w:sz w:val="20"/>
              </w:rPr>
            </w:pPr>
            <w:r>
              <w:rPr>
                <w:sz w:val="20"/>
              </w:rPr>
              <w:t>Debe ser fabricado en acero inoxidable, sus acabados pueden ser en bicromatado,</w:t>
            </w:r>
            <w:r>
              <w:rPr>
                <w:spacing w:val="-3"/>
                <w:sz w:val="20"/>
              </w:rPr>
              <w:t xml:space="preserve"> </w:t>
            </w:r>
            <w:r>
              <w:rPr>
                <w:sz w:val="20"/>
              </w:rPr>
              <w:t>cincado</w:t>
            </w:r>
            <w:r>
              <w:rPr>
                <w:spacing w:val="-2"/>
                <w:sz w:val="20"/>
              </w:rPr>
              <w:t xml:space="preserve"> </w:t>
            </w:r>
            <w:r>
              <w:rPr>
                <w:sz w:val="20"/>
              </w:rPr>
              <w:t>e inoxidable. las terminaciones deben ser la siguiente: Cabeza avellanada, punta S alfiler. Tomar las</w:t>
            </w:r>
            <w:r>
              <w:rPr>
                <w:spacing w:val="40"/>
                <w:sz w:val="20"/>
              </w:rPr>
              <w:t xml:space="preserve"> </w:t>
            </w:r>
            <w:r>
              <w:rPr>
                <w:sz w:val="20"/>
              </w:rPr>
              <w:t>siguientes</w:t>
            </w:r>
            <w:r>
              <w:rPr>
                <w:spacing w:val="-3"/>
                <w:sz w:val="20"/>
              </w:rPr>
              <w:t xml:space="preserve"> </w:t>
            </w:r>
            <w:r>
              <w:rPr>
                <w:sz w:val="20"/>
              </w:rPr>
              <w:t>consideraciones</w:t>
            </w:r>
            <w:r>
              <w:rPr>
                <w:spacing w:val="-3"/>
                <w:sz w:val="20"/>
              </w:rPr>
              <w:t xml:space="preserve"> </w:t>
            </w:r>
            <w:r>
              <w:rPr>
                <w:sz w:val="20"/>
              </w:rPr>
              <w:t>para</w:t>
            </w:r>
            <w:r>
              <w:rPr>
                <w:spacing w:val="-2"/>
                <w:sz w:val="20"/>
              </w:rPr>
              <w:t xml:space="preserve"> </w:t>
            </w:r>
            <w:r>
              <w:rPr>
                <w:sz w:val="20"/>
              </w:rPr>
              <w:t>su</w:t>
            </w:r>
            <w:r>
              <w:rPr>
                <w:spacing w:val="-6"/>
                <w:sz w:val="20"/>
              </w:rPr>
              <w:t xml:space="preserve"> </w:t>
            </w:r>
            <w:r>
              <w:rPr>
                <w:sz w:val="20"/>
              </w:rPr>
              <w:t>aplicación:</w:t>
            </w:r>
            <w:r>
              <w:rPr>
                <w:spacing w:val="-7"/>
                <w:sz w:val="20"/>
              </w:rPr>
              <w:t xml:space="preserve"> </w:t>
            </w:r>
            <w:r>
              <w:rPr>
                <w:sz w:val="20"/>
              </w:rPr>
              <w:t>fijación</w:t>
            </w:r>
            <w:r>
              <w:rPr>
                <w:spacing w:val="-6"/>
                <w:sz w:val="20"/>
              </w:rPr>
              <w:t xml:space="preserve"> </w:t>
            </w:r>
            <w:r>
              <w:rPr>
                <w:sz w:val="20"/>
              </w:rPr>
              <w:t>de</w:t>
            </w:r>
            <w:r>
              <w:rPr>
                <w:spacing w:val="-5"/>
                <w:sz w:val="20"/>
              </w:rPr>
              <w:t xml:space="preserve"> </w:t>
            </w:r>
            <w:r>
              <w:rPr>
                <w:sz w:val="20"/>
              </w:rPr>
              <w:t>herraje</w:t>
            </w:r>
            <w:r>
              <w:rPr>
                <w:sz w:val="20"/>
              </w:rPr>
              <w:t>s</w:t>
            </w:r>
            <w:r>
              <w:rPr>
                <w:spacing w:val="-7"/>
                <w:sz w:val="20"/>
              </w:rPr>
              <w:t xml:space="preserve"> </w:t>
            </w:r>
            <w:r>
              <w:rPr>
                <w:sz w:val="20"/>
              </w:rPr>
              <w:t>a madera, fijación de montantes de madera entre sí, uniones refuerzos metálicos a madera.</w:t>
            </w:r>
          </w:p>
          <w:p w:rsidR="00166166" w:rsidRDefault="00B7696D">
            <w:pPr>
              <w:pStyle w:val="TableParagraph"/>
              <w:ind w:left="69" w:right="108"/>
              <w:rPr>
                <w:sz w:val="20"/>
              </w:rPr>
            </w:pPr>
            <w:r>
              <w:rPr>
                <w:sz w:val="20"/>
              </w:rPr>
              <w:t>Para ensamblar madera – metal se requiere un agujero en la madera con un espacio que evite que el roscado en la madera empiece antes de terminar el taladrado del me</w:t>
            </w:r>
            <w:r>
              <w:rPr>
                <w:sz w:val="20"/>
              </w:rPr>
              <w:t>tal. En caso contrario</w:t>
            </w:r>
            <w:r>
              <w:rPr>
                <w:spacing w:val="-5"/>
                <w:sz w:val="20"/>
              </w:rPr>
              <w:t xml:space="preserve"> </w:t>
            </w:r>
            <w:r>
              <w:rPr>
                <w:sz w:val="20"/>
              </w:rPr>
              <w:t>se podría</w:t>
            </w:r>
            <w:r>
              <w:rPr>
                <w:spacing w:val="-5"/>
                <w:sz w:val="20"/>
              </w:rPr>
              <w:t xml:space="preserve"> </w:t>
            </w:r>
            <w:r>
              <w:rPr>
                <w:sz w:val="20"/>
              </w:rPr>
              <w:t>quemar</w:t>
            </w:r>
            <w:r>
              <w:rPr>
                <w:spacing w:val="-3"/>
                <w:sz w:val="20"/>
              </w:rPr>
              <w:t xml:space="preserve"> </w:t>
            </w:r>
            <w:r>
              <w:rPr>
                <w:sz w:val="20"/>
              </w:rPr>
              <w:t>la</w:t>
            </w:r>
            <w:r>
              <w:rPr>
                <w:spacing w:val="-1"/>
                <w:sz w:val="20"/>
              </w:rPr>
              <w:t xml:space="preserve"> </w:t>
            </w:r>
            <w:r>
              <w:rPr>
                <w:sz w:val="20"/>
              </w:rPr>
              <w:t>punta</w:t>
            </w:r>
            <w:r>
              <w:rPr>
                <w:spacing w:val="-1"/>
                <w:sz w:val="20"/>
              </w:rPr>
              <w:t xml:space="preserve"> </w:t>
            </w:r>
            <w:r>
              <w:rPr>
                <w:sz w:val="20"/>
              </w:rPr>
              <w:t>de</w:t>
            </w:r>
            <w:r>
              <w:rPr>
                <w:spacing w:val="-4"/>
                <w:sz w:val="20"/>
              </w:rPr>
              <w:t xml:space="preserve"> </w:t>
            </w:r>
            <w:r>
              <w:rPr>
                <w:sz w:val="20"/>
              </w:rPr>
              <w:t>la</w:t>
            </w:r>
            <w:r>
              <w:rPr>
                <w:spacing w:val="-5"/>
                <w:sz w:val="20"/>
              </w:rPr>
              <w:t xml:space="preserve"> </w:t>
            </w:r>
            <w:r>
              <w:rPr>
                <w:sz w:val="20"/>
              </w:rPr>
              <w:t>broca,</w:t>
            </w:r>
            <w:r>
              <w:rPr>
                <w:spacing w:val="-8"/>
                <w:sz w:val="20"/>
              </w:rPr>
              <w:t xml:space="preserve"> </w:t>
            </w:r>
            <w:r>
              <w:rPr>
                <w:sz w:val="20"/>
              </w:rPr>
              <w:t>romper</w:t>
            </w:r>
            <w:r>
              <w:rPr>
                <w:spacing w:val="-3"/>
                <w:sz w:val="20"/>
              </w:rPr>
              <w:t xml:space="preserve"> </w:t>
            </w:r>
            <w:r>
              <w:rPr>
                <w:sz w:val="20"/>
              </w:rPr>
              <w:t>la</w:t>
            </w:r>
            <w:r>
              <w:rPr>
                <w:spacing w:val="-5"/>
                <w:sz w:val="20"/>
              </w:rPr>
              <w:t xml:space="preserve"> </w:t>
            </w:r>
            <w:r>
              <w:rPr>
                <w:sz w:val="20"/>
              </w:rPr>
              <w:t>madera o en su caso desencolar la unión madera – metal.</w:t>
            </w:r>
          </w:p>
          <w:p w:rsidR="00166166" w:rsidRDefault="00B7696D">
            <w:pPr>
              <w:pStyle w:val="TableParagraph"/>
              <w:spacing w:before="4"/>
              <w:ind w:left="69"/>
              <w:rPr>
                <w:sz w:val="20"/>
              </w:rPr>
            </w:pPr>
            <w:r>
              <w:rPr>
                <w:sz w:val="20"/>
              </w:rPr>
              <w:t>Se debe considerar las siguientes consideraciones para su instalación:</w:t>
            </w:r>
            <w:r>
              <w:rPr>
                <w:spacing w:val="-3"/>
                <w:sz w:val="20"/>
              </w:rPr>
              <w:t xml:space="preserve"> </w:t>
            </w:r>
            <w:r>
              <w:rPr>
                <w:sz w:val="20"/>
              </w:rPr>
              <w:t>taladrar</w:t>
            </w:r>
            <w:r>
              <w:rPr>
                <w:spacing w:val="-4"/>
                <w:sz w:val="20"/>
              </w:rPr>
              <w:t xml:space="preserve"> </w:t>
            </w:r>
            <w:r>
              <w:rPr>
                <w:sz w:val="20"/>
              </w:rPr>
              <w:t>al</w:t>
            </w:r>
            <w:r>
              <w:rPr>
                <w:spacing w:val="-5"/>
                <w:sz w:val="20"/>
              </w:rPr>
              <w:t xml:space="preserve"> </w:t>
            </w:r>
            <w:r>
              <w:rPr>
                <w:sz w:val="20"/>
              </w:rPr>
              <w:t>diámetro</w:t>
            </w:r>
            <w:r>
              <w:rPr>
                <w:spacing w:val="-3"/>
                <w:sz w:val="20"/>
              </w:rPr>
              <w:t xml:space="preserve"> </w:t>
            </w:r>
            <w:r>
              <w:rPr>
                <w:sz w:val="20"/>
              </w:rPr>
              <w:t>y</w:t>
            </w:r>
            <w:r>
              <w:rPr>
                <w:spacing w:val="-6"/>
                <w:sz w:val="20"/>
              </w:rPr>
              <w:t xml:space="preserve"> </w:t>
            </w:r>
            <w:r>
              <w:rPr>
                <w:sz w:val="20"/>
              </w:rPr>
              <w:t>profundidad</w:t>
            </w:r>
            <w:r>
              <w:rPr>
                <w:spacing w:val="-6"/>
                <w:sz w:val="20"/>
              </w:rPr>
              <w:t xml:space="preserve"> </w:t>
            </w:r>
            <w:r>
              <w:rPr>
                <w:sz w:val="20"/>
              </w:rPr>
              <w:t>especificada</w:t>
            </w:r>
            <w:r>
              <w:rPr>
                <w:spacing w:val="-11"/>
                <w:sz w:val="20"/>
              </w:rPr>
              <w:t xml:space="preserve"> </w:t>
            </w:r>
            <w:r>
              <w:rPr>
                <w:sz w:val="20"/>
              </w:rPr>
              <w:t>en</w:t>
            </w:r>
            <w:r>
              <w:rPr>
                <w:spacing w:val="-2"/>
                <w:sz w:val="20"/>
              </w:rPr>
              <w:t xml:space="preserve"> </w:t>
            </w:r>
            <w:r>
              <w:rPr>
                <w:sz w:val="20"/>
              </w:rPr>
              <w:t>la madera, taladro en posición percusión o martillo en caso de hormigón,</w:t>
            </w:r>
            <w:r>
              <w:rPr>
                <w:spacing w:val="-7"/>
                <w:sz w:val="20"/>
              </w:rPr>
              <w:t xml:space="preserve"> </w:t>
            </w:r>
            <w:r>
              <w:rPr>
                <w:sz w:val="20"/>
              </w:rPr>
              <w:t>limpiar</w:t>
            </w:r>
            <w:r>
              <w:rPr>
                <w:spacing w:val="-3"/>
                <w:sz w:val="20"/>
              </w:rPr>
              <w:t xml:space="preserve"> </w:t>
            </w:r>
            <w:r>
              <w:rPr>
                <w:sz w:val="20"/>
              </w:rPr>
              <w:t>el</w:t>
            </w:r>
            <w:r>
              <w:rPr>
                <w:spacing w:val="-3"/>
                <w:sz w:val="20"/>
              </w:rPr>
              <w:t xml:space="preserve"> </w:t>
            </w:r>
            <w:r>
              <w:rPr>
                <w:sz w:val="20"/>
              </w:rPr>
              <w:t>agujero</w:t>
            </w:r>
            <w:r>
              <w:rPr>
                <w:spacing w:val="-3"/>
                <w:sz w:val="20"/>
              </w:rPr>
              <w:t xml:space="preserve"> </w:t>
            </w:r>
            <w:r>
              <w:rPr>
                <w:sz w:val="20"/>
              </w:rPr>
              <w:t>de</w:t>
            </w:r>
            <w:r>
              <w:rPr>
                <w:spacing w:val="-4"/>
                <w:sz w:val="20"/>
              </w:rPr>
              <w:t xml:space="preserve"> </w:t>
            </w:r>
            <w:r>
              <w:rPr>
                <w:sz w:val="20"/>
              </w:rPr>
              <w:t>restos</w:t>
            </w:r>
            <w:r>
              <w:rPr>
                <w:spacing w:val="-2"/>
                <w:sz w:val="20"/>
              </w:rPr>
              <w:t xml:space="preserve"> </w:t>
            </w:r>
            <w:r>
              <w:rPr>
                <w:sz w:val="20"/>
              </w:rPr>
              <w:t>de</w:t>
            </w:r>
            <w:r>
              <w:rPr>
                <w:spacing w:val="-4"/>
                <w:sz w:val="20"/>
              </w:rPr>
              <w:t xml:space="preserve"> </w:t>
            </w:r>
            <w:r>
              <w:rPr>
                <w:sz w:val="20"/>
              </w:rPr>
              <w:t>polvo</w:t>
            </w:r>
            <w:r>
              <w:rPr>
                <w:spacing w:val="-1"/>
                <w:sz w:val="20"/>
              </w:rPr>
              <w:t xml:space="preserve"> </w:t>
            </w:r>
            <w:r>
              <w:rPr>
                <w:sz w:val="20"/>
              </w:rPr>
              <w:t>y</w:t>
            </w:r>
            <w:r>
              <w:rPr>
                <w:spacing w:val="-5"/>
                <w:sz w:val="20"/>
              </w:rPr>
              <w:t xml:space="preserve"> </w:t>
            </w:r>
            <w:r>
              <w:rPr>
                <w:sz w:val="20"/>
              </w:rPr>
              <w:t>fragmentos</w:t>
            </w:r>
            <w:r>
              <w:rPr>
                <w:spacing w:val="-2"/>
                <w:sz w:val="20"/>
              </w:rPr>
              <w:t xml:space="preserve"> </w:t>
            </w:r>
            <w:r>
              <w:rPr>
                <w:sz w:val="20"/>
              </w:rPr>
              <w:t>del taladrado. Se debe insertar el taco a través del material a fijar.</w:t>
            </w:r>
          </w:p>
          <w:p w:rsidR="00166166" w:rsidRDefault="00B7696D">
            <w:pPr>
              <w:pStyle w:val="TableParagraph"/>
              <w:ind w:left="69" w:right="174"/>
              <w:rPr>
                <w:sz w:val="20"/>
              </w:rPr>
            </w:pPr>
            <w:r>
              <w:rPr>
                <w:sz w:val="20"/>
              </w:rPr>
              <w:t>Hacerlo</w:t>
            </w:r>
            <w:r>
              <w:rPr>
                <w:spacing w:val="-2"/>
                <w:sz w:val="20"/>
              </w:rPr>
              <w:t xml:space="preserve"> </w:t>
            </w:r>
            <w:r>
              <w:rPr>
                <w:sz w:val="20"/>
              </w:rPr>
              <w:t>hasta</w:t>
            </w:r>
            <w:r>
              <w:rPr>
                <w:spacing w:val="-7"/>
                <w:sz w:val="20"/>
              </w:rPr>
              <w:t xml:space="preserve"> </w:t>
            </w:r>
            <w:r>
              <w:rPr>
                <w:sz w:val="20"/>
              </w:rPr>
              <w:t>el borde,</w:t>
            </w:r>
            <w:r>
              <w:rPr>
                <w:spacing w:val="-8"/>
                <w:sz w:val="20"/>
              </w:rPr>
              <w:t xml:space="preserve"> </w:t>
            </w:r>
            <w:r>
              <w:rPr>
                <w:sz w:val="20"/>
              </w:rPr>
              <w:t>en</w:t>
            </w:r>
            <w:r>
              <w:rPr>
                <w:spacing w:val="-5"/>
                <w:sz w:val="20"/>
              </w:rPr>
              <w:t xml:space="preserve"> </w:t>
            </w:r>
            <w:r>
              <w:rPr>
                <w:sz w:val="20"/>
              </w:rPr>
              <w:t>caso</w:t>
            </w:r>
            <w:r>
              <w:rPr>
                <w:spacing w:val="-2"/>
                <w:sz w:val="20"/>
              </w:rPr>
              <w:t xml:space="preserve"> </w:t>
            </w:r>
            <w:r>
              <w:rPr>
                <w:sz w:val="20"/>
              </w:rPr>
              <w:t>de</w:t>
            </w:r>
            <w:r>
              <w:rPr>
                <w:spacing w:val="-5"/>
                <w:sz w:val="20"/>
              </w:rPr>
              <w:t xml:space="preserve"> </w:t>
            </w:r>
            <w:r>
              <w:rPr>
                <w:sz w:val="20"/>
              </w:rPr>
              <w:t>tener</w:t>
            </w:r>
            <w:r>
              <w:rPr>
                <w:spacing w:val="-4"/>
                <w:sz w:val="20"/>
              </w:rPr>
              <w:t xml:space="preserve"> </w:t>
            </w:r>
            <w:r>
              <w:rPr>
                <w:sz w:val="20"/>
              </w:rPr>
              <w:t>collarín</w:t>
            </w:r>
            <w:r>
              <w:rPr>
                <w:spacing w:val="-6"/>
                <w:sz w:val="20"/>
              </w:rPr>
              <w:t xml:space="preserve"> </w:t>
            </w:r>
            <w:r>
              <w:rPr>
                <w:sz w:val="20"/>
              </w:rPr>
              <w:t>instalar</w:t>
            </w:r>
            <w:r>
              <w:rPr>
                <w:spacing w:val="-4"/>
                <w:sz w:val="20"/>
              </w:rPr>
              <w:t xml:space="preserve"> </w:t>
            </w:r>
            <w:r>
              <w:rPr>
                <w:sz w:val="20"/>
              </w:rPr>
              <w:t>ha</w:t>
            </w:r>
            <w:r>
              <w:rPr>
                <w:sz w:val="20"/>
              </w:rPr>
              <w:t xml:space="preserve">sta </w:t>
            </w:r>
            <w:r>
              <w:rPr>
                <w:spacing w:val="-2"/>
                <w:sz w:val="20"/>
              </w:rPr>
              <w:t>este.</w:t>
            </w:r>
          </w:p>
          <w:p w:rsidR="00166166" w:rsidRDefault="00B7696D">
            <w:pPr>
              <w:pStyle w:val="TableParagraph"/>
              <w:ind w:left="69" w:right="82"/>
              <w:rPr>
                <w:sz w:val="20"/>
              </w:rPr>
            </w:pPr>
            <w:r>
              <w:rPr>
                <w:sz w:val="20"/>
              </w:rPr>
              <w:t>Roscar el tornillo con precaución de no aplicar un par de apriete excesivo que pueda causar que el taco se pase de rosca. Esto es importante</w:t>
            </w:r>
            <w:r>
              <w:rPr>
                <w:spacing w:val="-5"/>
                <w:sz w:val="20"/>
              </w:rPr>
              <w:t xml:space="preserve"> </w:t>
            </w:r>
            <w:r>
              <w:rPr>
                <w:sz w:val="20"/>
              </w:rPr>
              <w:t>cuando</w:t>
            </w:r>
            <w:r>
              <w:rPr>
                <w:spacing w:val="-1"/>
                <w:sz w:val="20"/>
              </w:rPr>
              <w:t xml:space="preserve"> </w:t>
            </w:r>
            <w:r>
              <w:rPr>
                <w:sz w:val="20"/>
              </w:rPr>
              <w:t>se</w:t>
            </w:r>
            <w:r>
              <w:rPr>
                <w:spacing w:val="-4"/>
                <w:sz w:val="20"/>
              </w:rPr>
              <w:t xml:space="preserve"> </w:t>
            </w:r>
            <w:r>
              <w:rPr>
                <w:sz w:val="20"/>
              </w:rPr>
              <w:t>trata</w:t>
            </w:r>
            <w:r>
              <w:rPr>
                <w:spacing w:val="-5"/>
                <w:sz w:val="20"/>
              </w:rPr>
              <w:t xml:space="preserve"> </w:t>
            </w:r>
            <w:r>
              <w:rPr>
                <w:sz w:val="20"/>
              </w:rPr>
              <w:t>de</w:t>
            </w:r>
            <w:r>
              <w:rPr>
                <w:spacing w:val="-9"/>
                <w:sz w:val="20"/>
              </w:rPr>
              <w:t xml:space="preserve"> </w:t>
            </w:r>
            <w:r>
              <w:rPr>
                <w:sz w:val="20"/>
              </w:rPr>
              <w:t>materiales</w:t>
            </w:r>
            <w:r>
              <w:rPr>
                <w:spacing w:val="-2"/>
                <w:sz w:val="20"/>
              </w:rPr>
              <w:t xml:space="preserve"> </w:t>
            </w:r>
            <w:r>
              <w:rPr>
                <w:sz w:val="20"/>
              </w:rPr>
              <w:t>huecos,</w:t>
            </w:r>
            <w:r>
              <w:rPr>
                <w:spacing w:val="-2"/>
                <w:sz w:val="20"/>
              </w:rPr>
              <w:t xml:space="preserve"> </w:t>
            </w:r>
            <w:r>
              <w:rPr>
                <w:sz w:val="20"/>
              </w:rPr>
              <w:t>ya</w:t>
            </w:r>
            <w:r>
              <w:rPr>
                <w:spacing w:val="-5"/>
                <w:sz w:val="20"/>
              </w:rPr>
              <w:t xml:space="preserve"> </w:t>
            </w:r>
            <w:r>
              <w:rPr>
                <w:sz w:val="20"/>
              </w:rPr>
              <w:t>que</w:t>
            </w:r>
            <w:r>
              <w:rPr>
                <w:spacing w:val="-5"/>
                <w:sz w:val="20"/>
              </w:rPr>
              <w:t xml:space="preserve"> </w:t>
            </w:r>
            <w:r>
              <w:rPr>
                <w:sz w:val="20"/>
              </w:rPr>
              <w:t>debido</w:t>
            </w:r>
            <w:r>
              <w:rPr>
                <w:spacing w:val="-1"/>
                <w:sz w:val="20"/>
              </w:rPr>
              <w:t xml:space="preserve"> </w:t>
            </w:r>
            <w:r>
              <w:rPr>
                <w:sz w:val="20"/>
              </w:rPr>
              <w:t>a la expansión del taco se requiere una mayor cantidad de giros del</w:t>
            </w:r>
          </w:p>
          <w:p w:rsidR="00166166" w:rsidRDefault="00B7696D">
            <w:pPr>
              <w:pStyle w:val="TableParagraph"/>
              <w:spacing w:line="221" w:lineRule="exact"/>
              <w:ind w:left="69"/>
              <w:rPr>
                <w:sz w:val="20"/>
              </w:rPr>
            </w:pPr>
            <w:r>
              <w:rPr>
                <w:spacing w:val="-2"/>
                <w:sz w:val="20"/>
              </w:rPr>
              <w:t>tornillo.</w:t>
            </w:r>
          </w:p>
        </w:tc>
      </w:tr>
      <w:tr w:rsidR="00166166">
        <w:trPr>
          <w:trHeight w:val="317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5" w:right="6"/>
              <w:jc w:val="center"/>
              <w:rPr>
                <w:sz w:val="20"/>
              </w:rPr>
            </w:pPr>
            <w:r>
              <w:rPr>
                <w:spacing w:val="-5"/>
                <w:sz w:val="20"/>
              </w:rPr>
              <w:t>96</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20" w:right="11"/>
              <w:jc w:val="center"/>
              <w:rPr>
                <w:sz w:val="20"/>
              </w:rPr>
            </w:pPr>
            <w:r>
              <w:rPr>
                <w:sz w:val="20"/>
              </w:rPr>
              <w:t>TUBO</w:t>
            </w:r>
            <w:r>
              <w:rPr>
                <w:spacing w:val="-6"/>
                <w:sz w:val="20"/>
              </w:rPr>
              <w:t xml:space="preserve"> </w:t>
            </w:r>
            <w:r>
              <w:rPr>
                <w:sz w:val="20"/>
              </w:rPr>
              <w:t>PVC</w:t>
            </w:r>
            <w:r>
              <w:rPr>
                <w:spacing w:val="-5"/>
                <w:sz w:val="20"/>
              </w:rPr>
              <w:t xml:space="preserve"> </w:t>
            </w:r>
            <w:r>
              <w:rPr>
                <w:spacing w:val="-4"/>
                <w:sz w:val="20"/>
              </w:rPr>
              <w:t>1/2"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7"/>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Pr>
                <w:sz w:val="20"/>
              </w:rPr>
            </w:pPr>
            <w:r>
              <w:rPr>
                <w:sz w:val="20"/>
              </w:rPr>
              <w:t>Tubo</w:t>
            </w:r>
            <w:r>
              <w:rPr>
                <w:spacing w:val="-5"/>
                <w:sz w:val="20"/>
              </w:rPr>
              <w:t xml:space="preserve"> </w:t>
            </w:r>
            <w:r>
              <w:rPr>
                <w:sz w:val="20"/>
              </w:rPr>
              <w:t>de</w:t>
            </w:r>
            <w:r>
              <w:rPr>
                <w:spacing w:val="-6"/>
                <w:sz w:val="20"/>
              </w:rPr>
              <w:t xml:space="preserve"> </w:t>
            </w:r>
            <w:r>
              <w:rPr>
                <w:sz w:val="20"/>
              </w:rPr>
              <w:t>policloruro</w:t>
            </w:r>
            <w:r>
              <w:rPr>
                <w:spacing w:val="-7"/>
                <w:sz w:val="20"/>
              </w:rPr>
              <w:t xml:space="preserve"> </w:t>
            </w:r>
            <w:r>
              <w:rPr>
                <w:sz w:val="20"/>
              </w:rPr>
              <w:t>de</w:t>
            </w:r>
            <w:r>
              <w:rPr>
                <w:spacing w:val="-6"/>
                <w:sz w:val="20"/>
              </w:rPr>
              <w:t xml:space="preserve"> </w:t>
            </w:r>
            <w:r>
              <w:rPr>
                <w:sz w:val="20"/>
              </w:rPr>
              <w:t>vinilo</w:t>
            </w:r>
            <w:r>
              <w:rPr>
                <w:spacing w:val="-6"/>
                <w:sz w:val="20"/>
              </w:rPr>
              <w:t xml:space="preserve"> </w:t>
            </w:r>
            <w:r>
              <w:rPr>
                <w:sz w:val="20"/>
              </w:rPr>
              <w:t>(PVC)</w:t>
            </w:r>
            <w:r>
              <w:rPr>
                <w:spacing w:val="-5"/>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5"/>
                <w:sz w:val="20"/>
              </w:rPr>
              <w:t xml:space="preserve"> </w:t>
            </w:r>
            <w:r>
              <w:rPr>
                <w:sz w:val="20"/>
              </w:rPr>
              <w:t>de</w:t>
            </w:r>
            <w:r>
              <w:rPr>
                <w:spacing w:val="-5"/>
                <w:sz w:val="20"/>
              </w:rPr>
              <w:t xml:space="preserve"> </w:t>
            </w:r>
            <w:r>
              <w:rPr>
                <w:spacing w:val="-2"/>
                <w:sz w:val="20"/>
              </w:rPr>
              <w:t>1/2”.</w:t>
            </w:r>
          </w:p>
          <w:p w:rsidR="00166166" w:rsidRDefault="00B7696D">
            <w:pPr>
              <w:pStyle w:val="TableParagraph"/>
              <w:spacing w:before="1"/>
              <w:ind w:left="69"/>
              <w:rPr>
                <w:sz w:val="20"/>
              </w:rPr>
            </w:pPr>
            <w:r>
              <w:rPr>
                <w:sz w:val="20"/>
              </w:rPr>
              <w:t>Cuya</w:t>
            </w:r>
            <w:r>
              <w:rPr>
                <w:spacing w:val="-4"/>
                <w:sz w:val="20"/>
              </w:rPr>
              <w:t xml:space="preserve"> </w:t>
            </w:r>
            <w:r>
              <w:rPr>
                <w:sz w:val="20"/>
              </w:rPr>
              <w:t>principal</w:t>
            </w:r>
            <w:r>
              <w:rPr>
                <w:spacing w:val="-6"/>
                <w:sz w:val="20"/>
              </w:rPr>
              <w:t xml:space="preserve"> </w:t>
            </w:r>
            <w:r>
              <w:rPr>
                <w:sz w:val="20"/>
              </w:rPr>
              <w:t>aplicación</w:t>
            </w:r>
            <w:r>
              <w:rPr>
                <w:spacing w:val="-8"/>
                <w:sz w:val="20"/>
              </w:rPr>
              <w:t xml:space="preserve"> </w:t>
            </w:r>
            <w:r>
              <w:rPr>
                <w:sz w:val="20"/>
              </w:rPr>
              <w:t>se</w:t>
            </w:r>
            <w:r>
              <w:rPr>
                <w:spacing w:val="-2"/>
                <w:sz w:val="20"/>
              </w:rPr>
              <w:t xml:space="preserve"> </w:t>
            </w:r>
            <w:r>
              <w:rPr>
                <w:sz w:val="20"/>
              </w:rPr>
              <w:t>da</w:t>
            </w:r>
            <w:r>
              <w:rPr>
                <w:spacing w:val="-4"/>
                <w:sz w:val="20"/>
              </w:rPr>
              <w:t xml:space="preserve"> </w:t>
            </w:r>
            <w:r>
              <w:rPr>
                <w:sz w:val="20"/>
              </w:rPr>
              <w:t>en</w:t>
            </w:r>
            <w:r>
              <w:rPr>
                <w:spacing w:val="-8"/>
                <w:sz w:val="20"/>
              </w:rPr>
              <w:t xml:space="preserve"> </w:t>
            </w:r>
            <w:r>
              <w:rPr>
                <w:sz w:val="20"/>
              </w:rPr>
              <w:t>Instalaciones</w:t>
            </w:r>
            <w:r>
              <w:rPr>
                <w:spacing w:val="-10"/>
                <w:sz w:val="20"/>
              </w:rPr>
              <w:t xml:space="preserve"> </w:t>
            </w:r>
            <w:r>
              <w:rPr>
                <w:sz w:val="20"/>
              </w:rPr>
              <w:t xml:space="preserve">sanitarias. </w:t>
            </w:r>
            <w:r>
              <w:rPr>
                <w:spacing w:val="-2"/>
                <w:sz w:val="20"/>
              </w:rPr>
              <w:t>REQUISITOS:</w:t>
            </w:r>
          </w:p>
          <w:p w:rsidR="00166166" w:rsidRDefault="00B7696D">
            <w:pPr>
              <w:pStyle w:val="TableParagraph"/>
              <w:spacing w:before="1"/>
              <w:ind w:left="69" w:right="174"/>
              <w:rPr>
                <w:sz w:val="20"/>
              </w:rPr>
            </w:pPr>
            <w:r>
              <w:rPr>
                <w:sz w:val="20"/>
              </w:rPr>
              <w:t>Material</w:t>
            </w:r>
            <w:r>
              <w:rPr>
                <w:spacing w:val="-5"/>
                <w:sz w:val="20"/>
              </w:rPr>
              <w:t xml:space="preserve"> </w:t>
            </w:r>
            <w:r>
              <w:rPr>
                <w:sz w:val="20"/>
              </w:rPr>
              <w:t>de</w:t>
            </w:r>
            <w:r>
              <w:rPr>
                <w:spacing w:val="-5"/>
                <w:sz w:val="20"/>
              </w:rPr>
              <w:t xml:space="preserve"> </w:t>
            </w:r>
            <w:r>
              <w:rPr>
                <w:sz w:val="20"/>
              </w:rPr>
              <w:t>Policloruro</w:t>
            </w:r>
            <w:r>
              <w:rPr>
                <w:spacing w:val="-5"/>
                <w:sz w:val="20"/>
              </w:rPr>
              <w:t xml:space="preserve"> </w:t>
            </w:r>
            <w:r>
              <w:rPr>
                <w:sz w:val="20"/>
              </w:rPr>
              <w:t>de</w:t>
            </w:r>
            <w:r>
              <w:rPr>
                <w:spacing w:val="-5"/>
                <w:sz w:val="20"/>
              </w:rPr>
              <w:t xml:space="preserve"> </w:t>
            </w:r>
            <w:r>
              <w:rPr>
                <w:sz w:val="20"/>
              </w:rPr>
              <w:t>Vinilo</w:t>
            </w:r>
            <w:r>
              <w:rPr>
                <w:spacing w:val="-5"/>
                <w:sz w:val="20"/>
              </w:rPr>
              <w:t xml:space="preserve"> </w:t>
            </w:r>
            <w:r>
              <w:rPr>
                <w:sz w:val="20"/>
              </w:rPr>
              <w:t>(PVC)</w:t>
            </w:r>
            <w:r>
              <w:rPr>
                <w:spacing w:val="-4"/>
                <w:sz w:val="20"/>
              </w:rPr>
              <w:t xml:space="preserve"> </w:t>
            </w:r>
            <w:r>
              <w:rPr>
                <w:sz w:val="20"/>
              </w:rPr>
              <w:t>de</w:t>
            </w:r>
            <w:r>
              <w:rPr>
                <w:spacing w:val="-5"/>
                <w:sz w:val="20"/>
              </w:rPr>
              <w:t xml:space="preserve"> </w:t>
            </w:r>
            <w:r>
              <w:rPr>
                <w:sz w:val="20"/>
              </w:rPr>
              <w:t>1/2",</w:t>
            </w:r>
            <w:r>
              <w:rPr>
                <w:spacing w:val="-3"/>
                <w:sz w:val="20"/>
              </w:rPr>
              <w:t xml:space="preserve"> </w:t>
            </w:r>
            <w:r>
              <w:rPr>
                <w:sz w:val="20"/>
              </w:rPr>
              <w:t>los</w:t>
            </w:r>
            <w:r>
              <w:rPr>
                <w:spacing w:val="-3"/>
                <w:sz w:val="20"/>
              </w:rPr>
              <w:t xml:space="preserve"> </w:t>
            </w:r>
            <w:r>
              <w:rPr>
                <w:sz w:val="20"/>
              </w:rPr>
              <w:t>tubos</w:t>
            </w:r>
            <w:r>
              <w:rPr>
                <w:spacing w:val="-7"/>
                <w:sz w:val="20"/>
              </w:rPr>
              <w:t xml:space="preserve"> </w:t>
            </w:r>
            <w:r>
              <w:rPr>
                <w:sz w:val="20"/>
              </w:rPr>
              <w:t>deben tener las siguientes características:</w:t>
            </w:r>
          </w:p>
          <w:p w:rsidR="00166166" w:rsidRDefault="00B7696D">
            <w:pPr>
              <w:pStyle w:val="TableParagraph"/>
              <w:numPr>
                <w:ilvl w:val="0"/>
                <w:numId w:val="42"/>
              </w:numPr>
              <w:tabs>
                <w:tab w:val="left" w:pos="216"/>
              </w:tabs>
              <w:spacing w:before="6" w:line="235" w:lineRule="auto"/>
              <w:ind w:right="149"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166166" w:rsidRDefault="00B7696D">
            <w:pPr>
              <w:pStyle w:val="TableParagraph"/>
              <w:numPr>
                <w:ilvl w:val="0"/>
                <w:numId w:val="42"/>
              </w:numPr>
              <w:tabs>
                <w:tab w:val="left" w:pos="216"/>
              </w:tabs>
              <w:spacing w:before="2"/>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42"/>
              </w:numPr>
              <w:tabs>
                <w:tab w:val="left" w:pos="216"/>
              </w:tabs>
              <w:spacing w:before="1"/>
              <w:ind w:right="80" w:firstLine="0"/>
              <w:rPr>
                <w:sz w:val="20"/>
              </w:rPr>
            </w:pPr>
            <w:r>
              <w:rPr>
                <w:sz w:val="20"/>
              </w:rPr>
              <w:t>Los tubos procederán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spacing w:before="2"/>
              <w:ind w:left="69"/>
              <w:rPr>
                <w:sz w:val="20"/>
              </w:rPr>
            </w:pPr>
            <w:r>
              <w:rPr>
                <w:sz w:val="20"/>
              </w:rPr>
              <w:t>Las</w:t>
            </w:r>
            <w:r>
              <w:rPr>
                <w:spacing w:val="-6"/>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166166" w:rsidRDefault="00B7696D">
            <w:pPr>
              <w:pStyle w:val="TableParagraph"/>
              <w:spacing w:before="1" w:line="223" w:lineRule="exact"/>
              <w:ind w:left="69"/>
              <w:rPr>
                <w:sz w:val="20"/>
              </w:rPr>
            </w:pPr>
            <w:r>
              <w:rPr>
                <w:sz w:val="20"/>
              </w:rPr>
              <w:t>Las</w:t>
            </w:r>
            <w:r>
              <w:rPr>
                <w:spacing w:val="-8"/>
                <w:sz w:val="20"/>
              </w:rPr>
              <w:t xml:space="preserve"> </w:t>
            </w:r>
            <w:r>
              <w:rPr>
                <w:sz w:val="20"/>
              </w:rPr>
              <w:t>tuberías</w:t>
            </w:r>
            <w:r>
              <w:rPr>
                <w:spacing w:val="-9"/>
                <w:sz w:val="20"/>
              </w:rPr>
              <w:t xml:space="preserve"> </w:t>
            </w:r>
            <w:r>
              <w:rPr>
                <w:sz w:val="20"/>
              </w:rPr>
              <w:t>de</w:t>
            </w:r>
            <w:r>
              <w:rPr>
                <w:spacing w:val="-6"/>
                <w:sz w:val="20"/>
              </w:rPr>
              <w:t xml:space="preserve"> </w:t>
            </w:r>
            <w:r>
              <w:rPr>
                <w:sz w:val="20"/>
              </w:rPr>
              <w:t>PVC</w:t>
            </w:r>
            <w:r>
              <w:rPr>
                <w:spacing w:val="-9"/>
                <w:sz w:val="20"/>
              </w:rPr>
              <w:t xml:space="preserve"> </w:t>
            </w:r>
            <w:r>
              <w:rPr>
                <w:sz w:val="20"/>
              </w:rPr>
              <w:t>deberán</w:t>
            </w:r>
            <w:r>
              <w:rPr>
                <w:spacing w:val="-8"/>
                <w:sz w:val="20"/>
              </w:rPr>
              <w:t xml:space="preserve"> </w:t>
            </w:r>
            <w:r>
              <w:rPr>
                <w:sz w:val="20"/>
              </w:rPr>
              <w:t>cumplir</w:t>
            </w:r>
            <w:r>
              <w:rPr>
                <w:spacing w:val="-5"/>
                <w:sz w:val="20"/>
              </w:rPr>
              <w:t xml:space="preserve"> </w:t>
            </w:r>
            <w:r>
              <w:rPr>
                <w:sz w:val="20"/>
              </w:rPr>
              <w:t>con</w:t>
            </w:r>
            <w:r>
              <w:rPr>
                <w:spacing w:val="-7"/>
                <w:sz w:val="20"/>
              </w:rPr>
              <w:t xml:space="preserve"> </w:t>
            </w:r>
            <w:r>
              <w:rPr>
                <w:sz w:val="20"/>
              </w:rPr>
              <w:t>las</w:t>
            </w:r>
            <w:r>
              <w:rPr>
                <w:spacing w:val="-5"/>
                <w:sz w:val="20"/>
              </w:rPr>
              <w:t xml:space="preserve"> </w:t>
            </w:r>
            <w:r>
              <w:rPr>
                <w:sz w:val="20"/>
              </w:rPr>
              <w:t>siguientes</w:t>
            </w:r>
            <w:r>
              <w:rPr>
                <w:spacing w:val="-4"/>
                <w:sz w:val="20"/>
              </w:rPr>
              <w:t xml:space="preserve"> </w:t>
            </w:r>
            <w:r>
              <w:rPr>
                <w:spacing w:val="-2"/>
                <w:sz w:val="20"/>
              </w:rPr>
              <w:t>normas:</w:t>
            </w:r>
          </w:p>
        </w:tc>
      </w:tr>
    </w:tbl>
    <w:p w:rsidR="00166166" w:rsidRDefault="00166166">
      <w:pPr>
        <w:pStyle w:val="TableParagraph"/>
        <w:spacing w:line="223"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1709"/>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tabs>
                <w:tab w:val="left" w:pos="2141"/>
              </w:tabs>
              <w:spacing w:before="1"/>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spacing w:before="1"/>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ind w:left="69" w:right="108"/>
              <w:rPr>
                <w:sz w:val="20"/>
              </w:rPr>
            </w:pPr>
            <w:r>
              <w:rPr>
                <w:sz w:val="20"/>
              </w:rPr>
              <w:t>La</w:t>
            </w:r>
            <w:r>
              <w:rPr>
                <w:spacing w:val="-3"/>
                <w:sz w:val="20"/>
              </w:rPr>
              <w:t xml:space="preserve"> </w:t>
            </w:r>
            <w:r>
              <w:rPr>
                <w:sz w:val="20"/>
              </w:rPr>
              <w:t>tubería</w:t>
            </w:r>
            <w:r>
              <w:rPr>
                <w:spacing w:val="-3"/>
                <w:sz w:val="20"/>
              </w:rPr>
              <w:t xml:space="preserve"> </w:t>
            </w:r>
            <w:r>
              <w:rPr>
                <w:sz w:val="20"/>
              </w:rPr>
              <w:t>de</w:t>
            </w:r>
            <w:r>
              <w:rPr>
                <w:spacing w:val="-6"/>
                <w:sz w:val="20"/>
              </w:rPr>
              <w:t xml:space="preserve"> </w:t>
            </w:r>
            <w:r>
              <w:rPr>
                <w:sz w:val="20"/>
              </w:rPr>
              <w:t>PVC</w:t>
            </w:r>
            <w:r>
              <w:rPr>
                <w:spacing w:val="-4"/>
                <w:sz w:val="20"/>
              </w:rPr>
              <w:t xml:space="preserve"> </w:t>
            </w:r>
            <w:r>
              <w:rPr>
                <w:sz w:val="20"/>
              </w:rPr>
              <w:t>deberá</w:t>
            </w:r>
            <w:r>
              <w:rPr>
                <w:spacing w:val="-3"/>
                <w:sz w:val="20"/>
              </w:rPr>
              <w:t xml:space="preserve"> </w:t>
            </w:r>
            <w:r>
              <w:rPr>
                <w:sz w:val="20"/>
              </w:rPr>
              <w:t>almacenarse</w:t>
            </w:r>
            <w:r>
              <w:rPr>
                <w:spacing w:val="-2"/>
                <w:sz w:val="20"/>
              </w:rPr>
              <w:t xml:space="preserve"> </w:t>
            </w:r>
            <w:r>
              <w:rPr>
                <w:sz w:val="20"/>
              </w:rPr>
              <w:t>sobre</w:t>
            </w:r>
            <w:r>
              <w:rPr>
                <w:spacing w:val="-6"/>
                <w:sz w:val="20"/>
              </w:rPr>
              <w:t xml:space="preserve"> </w:t>
            </w:r>
            <w:r>
              <w:rPr>
                <w:sz w:val="20"/>
              </w:rPr>
              <w:t>soportes</w:t>
            </w:r>
            <w:r>
              <w:rPr>
                <w:spacing w:val="-9"/>
                <w:sz w:val="20"/>
              </w:rPr>
              <w:t xml:space="preserve"> </w:t>
            </w:r>
            <w:r>
              <w:rPr>
                <w:sz w:val="20"/>
              </w:rPr>
              <w:t>adecuados</w:t>
            </w:r>
            <w:r>
              <w:rPr>
                <w:spacing w:val="-4"/>
                <w:sz w:val="20"/>
              </w:rPr>
              <w:t xml:space="preserve"> </w:t>
            </w:r>
            <w:r>
              <w:rPr>
                <w:sz w:val="20"/>
              </w:rPr>
              <w:t>y apilarse en alturas no mayores a 1.50 m. especialmente si la temperatura ambiente es elevada, pues camadas inferiores podrían deformarse. No se las deberán tener expuestas al sol por</w:t>
            </w:r>
          </w:p>
          <w:p w:rsidR="00166166" w:rsidRDefault="00B7696D">
            <w:pPr>
              <w:pStyle w:val="TableParagraph"/>
              <w:spacing w:line="221" w:lineRule="exact"/>
              <w:ind w:left="69"/>
              <w:rPr>
                <w:sz w:val="20"/>
              </w:rPr>
            </w:pPr>
            <w:r>
              <w:rPr>
                <w:sz w:val="20"/>
              </w:rPr>
              <w:t>periodos</w:t>
            </w:r>
            <w:r>
              <w:rPr>
                <w:spacing w:val="-6"/>
                <w:sz w:val="20"/>
              </w:rPr>
              <w:t xml:space="preserve"> </w:t>
            </w:r>
            <w:r>
              <w:rPr>
                <w:spacing w:val="-2"/>
                <w:sz w:val="20"/>
              </w:rPr>
              <w:t>prolongados.</w:t>
            </w:r>
          </w:p>
        </w:tc>
      </w:tr>
      <w:tr w:rsidR="00166166">
        <w:trPr>
          <w:trHeight w:val="3663"/>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ind w:left="15" w:right="6"/>
              <w:jc w:val="center"/>
              <w:rPr>
                <w:sz w:val="20"/>
              </w:rPr>
            </w:pPr>
            <w:r>
              <w:rPr>
                <w:spacing w:val="-5"/>
                <w:sz w:val="20"/>
              </w:rPr>
              <w:t>97</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ind w:left="20" w:right="11"/>
              <w:jc w:val="center"/>
              <w:rPr>
                <w:sz w:val="20"/>
              </w:rPr>
            </w:pPr>
            <w:r>
              <w:rPr>
                <w:sz w:val="20"/>
              </w:rPr>
              <w:t>TUBO</w:t>
            </w:r>
            <w:r>
              <w:rPr>
                <w:spacing w:val="-6"/>
                <w:sz w:val="20"/>
              </w:rPr>
              <w:t xml:space="preserve"> </w:t>
            </w:r>
            <w:r>
              <w:rPr>
                <w:sz w:val="20"/>
              </w:rPr>
              <w:t>PVC</w:t>
            </w:r>
            <w:r>
              <w:rPr>
                <w:spacing w:val="-5"/>
                <w:sz w:val="20"/>
              </w:rPr>
              <w:t xml:space="preserve"> </w:t>
            </w:r>
            <w:r>
              <w:rPr>
                <w:spacing w:val="-4"/>
                <w:sz w:val="20"/>
              </w:rPr>
              <w:t>5/8"</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0"/>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Pr>
                <w:sz w:val="20"/>
              </w:rPr>
            </w:pPr>
            <w:r>
              <w:rPr>
                <w:sz w:val="20"/>
              </w:rPr>
              <w:t>Material</w:t>
            </w:r>
            <w:r>
              <w:rPr>
                <w:spacing w:val="-4"/>
                <w:sz w:val="20"/>
              </w:rPr>
              <w:t xml:space="preserve"> </w:t>
            </w:r>
            <w:r>
              <w:rPr>
                <w:sz w:val="20"/>
              </w:rPr>
              <w:t>de</w:t>
            </w:r>
            <w:r>
              <w:rPr>
                <w:spacing w:val="-4"/>
                <w:sz w:val="20"/>
              </w:rPr>
              <w:t xml:space="preserve"> </w:t>
            </w:r>
            <w:r>
              <w:rPr>
                <w:sz w:val="20"/>
              </w:rPr>
              <w:t>Poli</w:t>
            </w:r>
            <w:r>
              <w:rPr>
                <w:spacing w:val="-3"/>
                <w:sz w:val="20"/>
              </w:rPr>
              <w:t xml:space="preserve"> </w:t>
            </w:r>
            <w:r>
              <w:rPr>
                <w:sz w:val="20"/>
              </w:rPr>
              <w:t>cloruro</w:t>
            </w:r>
            <w:r>
              <w:rPr>
                <w:spacing w:val="-1"/>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w:t>
            </w:r>
            <w:r>
              <w:rPr>
                <w:spacing w:val="-5"/>
                <w:sz w:val="20"/>
              </w:rPr>
              <w:t xml:space="preserve"> </w:t>
            </w:r>
            <w:r>
              <w:rPr>
                <w:sz w:val="20"/>
              </w:rPr>
              <w:t>tener</w:t>
            </w:r>
            <w:r>
              <w:rPr>
                <w:spacing w:val="-3"/>
                <w:sz w:val="20"/>
              </w:rPr>
              <w:t xml:space="preserve"> </w:t>
            </w:r>
            <w:r>
              <w:rPr>
                <w:sz w:val="20"/>
              </w:rPr>
              <w:t>las siguientes características:</w:t>
            </w:r>
          </w:p>
          <w:p w:rsidR="00166166" w:rsidRDefault="00B7696D">
            <w:pPr>
              <w:pStyle w:val="TableParagraph"/>
              <w:numPr>
                <w:ilvl w:val="0"/>
                <w:numId w:val="41"/>
              </w:numPr>
              <w:tabs>
                <w:tab w:val="left" w:pos="216"/>
              </w:tabs>
              <w:spacing w:before="1"/>
              <w:ind w:left="216" w:hanging="147"/>
              <w:rPr>
                <w:sz w:val="20"/>
              </w:rPr>
            </w:pPr>
            <w:r>
              <w:rPr>
                <w:sz w:val="20"/>
              </w:rPr>
              <w:t>Superficie</w:t>
            </w:r>
            <w:r>
              <w:rPr>
                <w:spacing w:val="-7"/>
                <w:sz w:val="20"/>
              </w:rPr>
              <w:t xml:space="preserve"> </w:t>
            </w:r>
            <w:r>
              <w:rPr>
                <w:sz w:val="20"/>
              </w:rPr>
              <w:t>externa</w:t>
            </w:r>
            <w:r>
              <w:rPr>
                <w:spacing w:val="-7"/>
                <w:sz w:val="20"/>
              </w:rPr>
              <w:t xml:space="preserve"> </w:t>
            </w:r>
            <w:r>
              <w:rPr>
                <w:sz w:val="20"/>
              </w:rPr>
              <w:t>e</w:t>
            </w:r>
            <w:r>
              <w:rPr>
                <w:spacing w:val="-6"/>
                <w:sz w:val="20"/>
              </w:rPr>
              <w:t xml:space="preserve"> </w:t>
            </w:r>
            <w:r>
              <w:rPr>
                <w:sz w:val="20"/>
              </w:rPr>
              <w:t>interna</w:t>
            </w:r>
            <w:r>
              <w:rPr>
                <w:spacing w:val="-8"/>
                <w:sz w:val="20"/>
              </w:rPr>
              <w:t xml:space="preserve"> </w:t>
            </w:r>
            <w:r>
              <w:rPr>
                <w:sz w:val="20"/>
              </w:rPr>
              <w:t>lisas</w:t>
            </w:r>
            <w:r>
              <w:rPr>
                <w:spacing w:val="-5"/>
                <w:sz w:val="20"/>
              </w:rPr>
              <w:t xml:space="preserve"> </w:t>
            </w:r>
            <w:r>
              <w:rPr>
                <w:sz w:val="20"/>
              </w:rPr>
              <w:t>y</w:t>
            </w:r>
            <w:r>
              <w:rPr>
                <w:spacing w:val="-6"/>
                <w:sz w:val="20"/>
              </w:rPr>
              <w:t xml:space="preserve"> </w:t>
            </w:r>
            <w:r>
              <w:rPr>
                <w:sz w:val="20"/>
              </w:rPr>
              <w:t>estar</w:t>
            </w:r>
            <w:r>
              <w:rPr>
                <w:spacing w:val="-5"/>
                <w:sz w:val="20"/>
              </w:rPr>
              <w:t xml:space="preserve"> </w:t>
            </w:r>
            <w:r>
              <w:rPr>
                <w:sz w:val="20"/>
              </w:rPr>
              <w:t>libres</w:t>
            </w:r>
            <w:r>
              <w:rPr>
                <w:spacing w:val="-8"/>
                <w:sz w:val="20"/>
              </w:rPr>
              <w:t xml:space="preserve"> </w:t>
            </w:r>
            <w:r>
              <w:rPr>
                <w:sz w:val="20"/>
              </w:rPr>
              <w:t>de</w:t>
            </w:r>
            <w:r>
              <w:rPr>
                <w:spacing w:val="-6"/>
                <w:sz w:val="20"/>
              </w:rPr>
              <w:t xml:space="preserve"> </w:t>
            </w:r>
            <w:r>
              <w:rPr>
                <w:sz w:val="20"/>
              </w:rPr>
              <w:t>grietas,</w:t>
            </w:r>
            <w:r>
              <w:rPr>
                <w:spacing w:val="-4"/>
                <w:sz w:val="20"/>
              </w:rPr>
              <w:t xml:space="preserve"> </w:t>
            </w:r>
            <w:r>
              <w:rPr>
                <w:spacing w:val="-2"/>
                <w:sz w:val="20"/>
              </w:rPr>
              <w:t>fisuras,</w:t>
            </w:r>
          </w:p>
          <w:p w:rsidR="00166166" w:rsidRDefault="00B7696D">
            <w:pPr>
              <w:pStyle w:val="TableParagraph"/>
              <w:spacing w:before="1"/>
              <w:ind w:left="69"/>
              <w:rPr>
                <w:sz w:val="20"/>
              </w:rPr>
            </w:pPr>
            <w:r>
              <w:rPr>
                <w:sz w:val="20"/>
              </w:rPr>
              <w:t>ondulaciones</w:t>
            </w:r>
            <w:r>
              <w:rPr>
                <w:spacing w:val="-11"/>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10"/>
                <w:sz w:val="20"/>
              </w:rPr>
              <w:t xml:space="preserve"> </w:t>
            </w:r>
            <w:r>
              <w:rPr>
                <w:sz w:val="20"/>
              </w:rPr>
              <w:t>que</w:t>
            </w:r>
            <w:r>
              <w:rPr>
                <w:spacing w:val="-7"/>
                <w:sz w:val="20"/>
              </w:rPr>
              <w:t xml:space="preserve"> </w:t>
            </w:r>
            <w:r>
              <w:rPr>
                <w:sz w:val="20"/>
              </w:rPr>
              <w:t>alteren</w:t>
            </w:r>
            <w:r>
              <w:rPr>
                <w:spacing w:val="-8"/>
                <w:sz w:val="20"/>
              </w:rPr>
              <w:t xml:space="preserve"> </w:t>
            </w:r>
            <w:r>
              <w:rPr>
                <w:sz w:val="20"/>
              </w:rPr>
              <w:t>su</w:t>
            </w:r>
            <w:r>
              <w:rPr>
                <w:spacing w:val="-7"/>
                <w:sz w:val="20"/>
              </w:rPr>
              <w:t xml:space="preserve"> </w:t>
            </w:r>
            <w:r>
              <w:rPr>
                <w:spacing w:val="-2"/>
                <w:sz w:val="20"/>
              </w:rPr>
              <w:t>calidad.</w:t>
            </w:r>
          </w:p>
          <w:p w:rsidR="00166166" w:rsidRDefault="00B7696D">
            <w:pPr>
              <w:pStyle w:val="TableParagraph"/>
              <w:numPr>
                <w:ilvl w:val="0"/>
                <w:numId w:val="41"/>
              </w:numPr>
              <w:tabs>
                <w:tab w:val="left" w:pos="216"/>
              </w:tabs>
              <w:spacing w:before="1"/>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7"/>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41"/>
              </w:numPr>
              <w:tabs>
                <w:tab w:val="left" w:pos="216"/>
              </w:tabs>
              <w:spacing w:before="1"/>
              <w:ind w:right="80" w:firstLine="0"/>
              <w:rPr>
                <w:sz w:val="20"/>
              </w:rPr>
            </w:pPr>
            <w:r>
              <w:rPr>
                <w:sz w:val="20"/>
              </w:rPr>
              <w:t>Los tubos procederán de fábrica por inyección de molde, no 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 xml:space="preserve">cortes o cortadas en seco. Las juntas serán del Tipo campana – espiga. </w:t>
            </w:r>
            <w:r>
              <w:rPr>
                <w:spacing w:val="-2"/>
                <w:sz w:val="20"/>
              </w:rPr>
              <w:t>REQUISITOS:</w:t>
            </w:r>
          </w:p>
          <w:p w:rsidR="00166166" w:rsidRDefault="00B7696D">
            <w:pPr>
              <w:pStyle w:val="TableParagraph"/>
              <w:spacing w:line="242" w:lineRule="auto"/>
              <w:ind w:left="69"/>
              <w:rPr>
                <w:sz w:val="20"/>
              </w:rPr>
            </w:pPr>
            <w:r>
              <w:rPr>
                <w:sz w:val="20"/>
              </w:rPr>
              <w:t>Las</w:t>
            </w:r>
            <w:r>
              <w:rPr>
                <w:spacing w:val="-3"/>
                <w:sz w:val="20"/>
              </w:rPr>
              <w:t xml:space="preserve"> </w:t>
            </w:r>
            <w:r>
              <w:rPr>
                <w:sz w:val="20"/>
              </w:rPr>
              <w:t>tuberías</w:t>
            </w:r>
            <w:r>
              <w:rPr>
                <w:spacing w:val="-7"/>
                <w:sz w:val="20"/>
              </w:rPr>
              <w:t xml:space="preserve"> </w:t>
            </w:r>
            <w:r>
              <w:rPr>
                <w:sz w:val="20"/>
              </w:rPr>
              <w:t>de</w:t>
            </w:r>
            <w:r>
              <w:rPr>
                <w:spacing w:val="-4"/>
                <w:sz w:val="20"/>
              </w:rPr>
              <w:t xml:space="preserve"> </w:t>
            </w:r>
            <w:r>
              <w:rPr>
                <w:sz w:val="20"/>
              </w:rPr>
              <w:t>PVC</w:t>
            </w:r>
            <w:r>
              <w:rPr>
                <w:spacing w:val="-7"/>
                <w:sz w:val="20"/>
              </w:rPr>
              <w:t xml:space="preserve"> </w:t>
            </w:r>
            <w:r>
              <w:rPr>
                <w:sz w:val="20"/>
              </w:rPr>
              <w:t>y</w:t>
            </w:r>
            <w:r>
              <w:rPr>
                <w:spacing w:val="-5"/>
                <w:sz w:val="20"/>
              </w:rPr>
              <w:t xml:space="preserve"> </w:t>
            </w:r>
            <w:r>
              <w:rPr>
                <w:sz w:val="20"/>
              </w:rPr>
              <w:t>sus</w:t>
            </w:r>
            <w:r>
              <w:rPr>
                <w:spacing w:val="-2"/>
                <w:sz w:val="20"/>
              </w:rPr>
              <w:t xml:space="preserve"> </w:t>
            </w:r>
            <w:r>
              <w:rPr>
                <w:sz w:val="20"/>
              </w:rPr>
              <w:t>accesorios</w:t>
            </w:r>
            <w:r>
              <w:rPr>
                <w:spacing w:val="-7"/>
                <w:sz w:val="20"/>
              </w:rPr>
              <w:t xml:space="preserve"> </w:t>
            </w:r>
            <w:r>
              <w:rPr>
                <w:sz w:val="20"/>
              </w:rPr>
              <w:t>deberán</w:t>
            </w:r>
            <w:r>
              <w:rPr>
                <w:spacing w:val="-6"/>
                <w:sz w:val="20"/>
              </w:rPr>
              <w:t xml:space="preserve"> </w:t>
            </w:r>
            <w:r>
              <w:rPr>
                <w:sz w:val="20"/>
              </w:rPr>
              <w:t>cumplir</w:t>
            </w:r>
            <w:r>
              <w:rPr>
                <w:spacing w:val="-3"/>
                <w:sz w:val="20"/>
              </w:rPr>
              <w:t xml:space="preserve"> </w:t>
            </w:r>
            <w:r>
              <w:rPr>
                <w:sz w:val="20"/>
              </w:rPr>
              <w:t>co</w:t>
            </w:r>
            <w:r>
              <w:rPr>
                <w:sz w:val="20"/>
              </w:rPr>
              <w:t>n</w:t>
            </w:r>
            <w:r>
              <w:rPr>
                <w:spacing w:val="-5"/>
                <w:sz w:val="20"/>
              </w:rPr>
              <w:t xml:space="preserve"> </w:t>
            </w:r>
            <w:r>
              <w:rPr>
                <w:sz w:val="20"/>
              </w:rPr>
              <w:t>las siguientes normas:</w:t>
            </w:r>
          </w:p>
          <w:p w:rsidR="00166166" w:rsidRDefault="00B7696D">
            <w:pPr>
              <w:pStyle w:val="TableParagraph"/>
              <w:tabs>
                <w:tab w:val="left" w:pos="2141"/>
              </w:tabs>
              <w:spacing w:line="241" w:lineRule="exact"/>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spacing w:line="242" w:lineRule="exact"/>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line="242" w:lineRule="exact"/>
              <w:ind w:left="69"/>
              <w:rPr>
                <w:sz w:val="20"/>
              </w:rPr>
            </w:pPr>
            <w:r>
              <w:rPr>
                <w:sz w:val="20"/>
              </w:rPr>
              <w:t>La</w:t>
            </w:r>
            <w:r>
              <w:rPr>
                <w:spacing w:val="-10"/>
                <w:sz w:val="20"/>
              </w:rPr>
              <w:t xml:space="preserve"> </w:t>
            </w:r>
            <w:r>
              <w:rPr>
                <w:sz w:val="20"/>
              </w:rPr>
              <w:t>Entidad</w:t>
            </w:r>
            <w:r>
              <w:rPr>
                <w:spacing w:val="-8"/>
                <w:sz w:val="20"/>
              </w:rPr>
              <w:t xml:space="preserve"> </w:t>
            </w:r>
            <w:r>
              <w:rPr>
                <w:sz w:val="20"/>
              </w:rPr>
              <w:t>Ejecutora</w:t>
            </w:r>
            <w:r>
              <w:rPr>
                <w:spacing w:val="-7"/>
                <w:sz w:val="20"/>
              </w:rPr>
              <w:t xml:space="preserve"> </w:t>
            </w:r>
            <w:r>
              <w:rPr>
                <w:sz w:val="20"/>
              </w:rPr>
              <w:t>deberá</w:t>
            </w:r>
            <w:r>
              <w:rPr>
                <w:spacing w:val="-8"/>
                <w:sz w:val="20"/>
              </w:rPr>
              <w:t xml:space="preserve"> </w:t>
            </w:r>
            <w:r>
              <w:rPr>
                <w:sz w:val="20"/>
              </w:rPr>
              <w:t>garantizar</w:t>
            </w:r>
            <w:r>
              <w:rPr>
                <w:spacing w:val="-6"/>
                <w:sz w:val="20"/>
              </w:rPr>
              <w:t xml:space="preserve"> </w:t>
            </w:r>
            <w:r>
              <w:rPr>
                <w:sz w:val="20"/>
              </w:rPr>
              <w:t>que</w:t>
            </w:r>
            <w:r>
              <w:rPr>
                <w:spacing w:val="-7"/>
                <w:sz w:val="20"/>
              </w:rPr>
              <w:t xml:space="preserve"> </w:t>
            </w:r>
            <w:r>
              <w:rPr>
                <w:sz w:val="20"/>
              </w:rPr>
              <w:t>el</w:t>
            </w:r>
            <w:r>
              <w:rPr>
                <w:spacing w:val="-6"/>
                <w:sz w:val="20"/>
              </w:rPr>
              <w:t xml:space="preserve"> </w:t>
            </w:r>
            <w:r>
              <w:rPr>
                <w:sz w:val="20"/>
              </w:rPr>
              <w:t>material</w:t>
            </w:r>
            <w:r>
              <w:rPr>
                <w:spacing w:val="-1"/>
                <w:sz w:val="20"/>
              </w:rPr>
              <w:t xml:space="preserve"> </w:t>
            </w:r>
            <w:r>
              <w:rPr>
                <w:spacing w:val="-5"/>
                <w:sz w:val="20"/>
              </w:rPr>
              <w:t>de</w:t>
            </w:r>
          </w:p>
          <w:p w:rsidR="00166166" w:rsidRDefault="00B7696D">
            <w:pPr>
              <w:pStyle w:val="TableParagraph"/>
              <w:spacing w:line="223" w:lineRule="exact"/>
              <w:ind w:left="69"/>
              <w:rPr>
                <w:sz w:val="20"/>
              </w:rPr>
            </w:pPr>
            <w:r>
              <w:rPr>
                <w:sz w:val="20"/>
              </w:rPr>
              <w:t>referencia</w:t>
            </w:r>
            <w:r>
              <w:rPr>
                <w:spacing w:val="-10"/>
                <w:sz w:val="20"/>
              </w:rPr>
              <w:t xml:space="preserve"> </w:t>
            </w:r>
            <w:r>
              <w:rPr>
                <w:sz w:val="20"/>
              </w:rPr>
              <w:t>sea</w:t>
            </w:r>
            <w:r>
              <w:rPr>
                <w:spacing w:val="-2"/>
                <w:sz w:val="20"/>
              </w:rPr>
              <w:t xml:space="preserve"> </w:t>
            </w:r>
            <w:r>
              <w:rPr>
                <w:sz w:val="20"/>
              </w:rPr>
              <w:t>de</w:t>
            </w:r>
            <w:r>
              <w:rPr>
                <w:spacing w:val="-2"/>
                <w:sz w:val="20"/>
              </w:rPr>
              <w:t xml:space="preserve"> </w:t>
            </w:r>
            <w:r>
              <w:rPr>
                <w:sz w:val="20"/>
              </w:rPr>
              <w:t>buena</w:t>
            </w:r>
            <w:r>
              <w:rPr>
                <w:spacing w:val="-7"/>
                <w:sz w:val="20"/>
              </w:rPr>
              <w:t xml:space="preserve"> </w:t>
            </w:r>
            <w:r>
              <w:rPr>
                <w:sz w:val="20"/>
              </w:rPr>
              <w:t>calidad</w:t>
            </w:r>
            <w:r>
              <w:rPr>
                <w:spacing w:val="-7"/>
                <w:sz w:val="20"/>
              </w:rPr>
              <w:t xml:space="preserve"> </w:t>
            </w:r>
            <w:r>
              <w:rPr>
                <w:sz w:val="20"/>
              </w:rPr>
              <w:t>y</w:t>
            </w:r>
            <w:r>
              <w:rPr>
                <w:spacing w:val="-2"/>
                <w:sz w:val="20"/>
              </w:rPr>
              <w:t xml:space="preserve"> </w:t>
            </w:r>
            <w:r>
              <w:rPr>
                <w:sz w:val="20"/>
              </w:rPr>
              <w:t>de</w:t>
            </w:r>
            <w:r>
              <w:rPr>
                <w:spacing w:val="-6"/>
                <w:sz w:val="20"/>
              </w:rPr>
              <w:t xml:space="preserve"> </w:t>
            </w:r>
            <w:r>
              <w:rPr>
                <w:sz w:val="20"/>
              </w:rPr>
              <w:t>marca</w:t>
            </w:r>
            <w:r>
              <w:rPr>
                <w:spacing w:val="-7"/>
                <w:sz w:val="20"/>
              </w:rPr>
              <w:t xml:space="preserve"> </w:t>
            </w:r>
            <w:r>
              <w:rPr>
                <w:spacing w:val="-2"/>
                <w:sz w:val="20"/>
              </w:rPr>
              <w:t>reconocida.</w:t>
            </w:r>
          </w:p>
        </w:tc>
      </w:tr>
      <w:tr w:rsidR="00166166">
        <w:trPr>
          <w:trHeight w:val="5127"/>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6"/>
              <w:rPr>
                <w:rFonts w:ascii="Tahoma"/>
                <w:b/>
                <w:sz w:val="20"/>
              </w:rPr>
            </w:pPr>
          </w:p>
          <w:p w:rsidR="00166166" w:rsidRDefault="00B7696D">
            <w:pPr>
              <w:pStyle w:val="TableParagraph"/>
              <w:ind w:left="15" w:right="6"/>
              <w:jc w:val="center"/>
              <w:rPr>
                <w:sz w:val="20"/>
              </w:rPr>
            </w:pPr>
            <w:r>
              <w:rPr>
                <w:spacing w:val="-5"/>
                <w:sz w:val="20"/>
              </w:rPr>
              <w:t>98</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6"/>
              <w:rPr>
                <w:rFonts w:ascii="Tahoma"/>
                <w:b/>
                <w:sz w:val="20"/>
              </w:rPr>
            </w:pPr>
          </w:p>
          <w:p w:rsidR="00166166" w:rsidRDefault="00B7696D">
            <w:pPr>
              <w:pStyle w:val="TableParagraph"/>
              <w:ind w:left="20" w:right="7"/>
              <w:jc w:val="center"/>
              <w:rPr>
                <w:sz w:val="20"/>
              </w:rPr>
            </w:pPr>
            <w:r>
              <w:rPr>
                <w:sz w:val="20"/>
              </w:rPr>
              <w:t>TUBO</w:t>
            </w:r>
            <w:r>
              <w:rPr>
                <w:spacing w:val="-7"/>
                <w:sz w:val="20"/>
              </w:rPr>
              <w:t xml:space="preserve"> </w:t>
            </w:r>
            <w:r>
              <w:rPr>
                <w:sz w:val="20"/>
              </w:rPr>
              <w:t>PVC</w:t>
            </w:r>
            <w:r>
              <w:rPr>
                <w:spacing w:val="-8"/>
                <w:sz w:val="20"/>
              </w:rPr>
              <w:t xml:space="preserve"> </w:t>
            </w:r>
            <w:r>
              <w:rPr>
                <w:sz w:val="20"/>
              </w:rPr>
              <w:t>DESAGUE</w:t>
            </w:r>
            <w:r>
              <w:rPr>
                <w:spacing w:val="-4"/>
                <w:sz w:val="20"/>
              </w:rPr>
              <w:t xml:space="preserve"> </w:t>
            </w:r>
            <w:r>
              <w:rPr>
                <w:spacing w:val="-5"/>
                <w:sz w:val="20"/>
              </w:rPr>
              <w:t>2"</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26"/>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Pr>
                <w:sz w:val="20"/>
              </w:rPr>
            </w:pPr>
            <w:r>
              <w:rPr>
                <w:sz w:val="20"/>
              </w:rPr>
              <w:t>Tubo</w:t>
            </w:r>
            <w:r>
              <w:rPr>
                <w:spacing w:val="-6"/>
                <w:sz w:val="20"/>
              </w:rPr>
              <w:t xml:space="preserve"> </w:t>
            </w:r>
            <w:r>
              <w:rPr>
                <w:sz w:val="20"/>
              </w:rPr>
              <w:t>de</w:t>
            </w:r>
            <w:r>
              <w:rPr>
                <w:spacing w:val="-6"/>
                <w:sz w:val="20"/>
              </w:rPr>
              <w:t xml:space="preserve"> </w:t>
            </w:r>
            <w:r>
              <w:rPr>
                <w:sz w:val="20"/>
              </w:rPr>
              <w:t>policloruro</w:t>
            </w:r>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5"/>
                <w:sz w:val="20"/>
              </w:rPr>
              <w:t xml:space="preserve"> </w:t>
            </w:r>
            <w:r>
              <w:rPr>
                <w:sz w:val="20"/>
              </w:rPr>
              <w:t>de</w:t>
            </w:r>
            <w:r>
              <w:rPr>
                <w:spacing w:val="-6"/>
                <w:sz w:val="20"/>
              </w:rPr>
              <w:t xml:space="preserve"> </w:t>
            </w:r>
            <w:r>
              <w:rPr>
                <w:spacing w:val="-5"/>
                <w:sz w:val="20"/>
              </w:rPr>
              <w:t>2”.</w:t>
            </w:r>
          </w:p>
          <w:p w:rsidR="00166166" w:rsidRDefault="00B7696D">
            <w:pPr>
              <w:pStyle w:val="TableParagraph"/>
              <w:spacing w:before="1"/>
              <w:ind w:left="69"/>
              <w:rPr>
                <w:sz w:val="20"/>
              </w:rPr>
            </w:pPr>
            <w:r>
              <w:rPr>
                <w:sz w:val="20"/>
              </w:rPr>
              <w:t>Cuya</w:t>
            </w:r>
            <w:r>
              <w:rPr>
                <w:spacing w:val="-4"/>
                <w:sz w:val="20"/>
              </w:rPr>
              <w:t xml:space="preserve"> </w:t>
            </w:r>
            <w:r>
              <w:rPr>
                <w:sz w:val="20"/>
              </w:rPr>
              <w:t>principal</w:t>
            </w:r>
            <w:r>
              <w:rPr>
                <w:spacing w:val="-6"/>
                <w:sz w:val="20"/>
              </w:rPr>
              <w:t xml:space="preserve"> </w:t>
            </w:r>
            <w:r>
              <w:rPr>
                <w:sz w:val="20"/>
              </w:rPr>
              <w:t>aplicación</w:t>
            </w:r>
            <w:r>
              <w:rPr>
                <w:spacing w:val="-8"/>
                <w:sz w:val="20"/>
              </w:rPr>
              <w:t xml:space="preserve"> </w:t>
            </w:r>
            <w:r>
              <w:rPr>
                <w:sz w:val="20"/>
              </w:rPr>
              <w:t>se</w:t>
            </w:r>
            <w:r>
              <w:rPr>
                <w:spacing w:val="-2"/>
                <w:sz w:val="20"/>
              </w:rPr>
              <w:t xml:space="preserve"> </w:t>
            </w:r>
            <w:r>
              <w:rPr>
                <w:sz w:val="20"/>
              </w:rPr>
              <w:t>da</w:t>
            </w:r>
            <w:r>
              <w:rPr>
                <w:spacing w:val="-4"/>
                <w:sz w:val="20"/>
              </w:rPr>
              <w:t xml:space="preserve"> </w:t>
            </w:r>
            <w:r>
              <w:rPr>
                <w:sz w:val="20"/>
              </w:rPr>
              <w:t>en</w:t>
            </w:r>
            <w:r>
              <w:rPr>
                <w:spacing w:val="-8"/>
                <w:sz w:val="20"/>
              </w:rPr>
              <w:t xml:space="preserve"> </w:t>
            </w:r>
            <w:r>
              <w:rPr>
                <w:sz w:val="20"/>
              </w:rPr>
              <w:t>Instalaciones</w:t>
            </w:r>
            <w:r>
              <w:rPr>
                <w:spacing w:val="-10"/>
                <w:sz w:val="20"/>
              </w:rPr>
              <w:t xml:space="preserve"> </w:t>
            </w:r>
            <w:r>
              <w:rPr>
                <w:sz w:val="20"/>
              </w:rPr>
              <w:t xml:space="preserve">sanitarias. </w:t>
            </w:r>
            <w:r>
              <w:rPr>
                <w:spacing w:val="-2"/>
                <w:sz w:val="20"/>
              </w:rPr>
              <w:t>REQUISITOS:</w:t>
            </w:r>
          </w:p>
          <w:p w:rsidR="00166166" w:rsidRDefault="00B7696D">
            <w:pPr>
              <w:pStyle w:val="TableParagraph"/>
              <w:spacing w:before="1"/>
              <w:ind w:left="69"/>
              <w:rPr>
                <w:sz w:val="20"/>
              </w:rPr>
            </w:pPr>
            <w:r>
              <w:rPr>
                <w:sz w:val="20"/>
              </w:rPr>
              <w:t>Material</w:t>
            </w:r>
            <w:r>
              <w:rPr>
                <w:spacing w:val="-4"/>
                <w:sz w:val="20"/>
              </w:rPr>
              <w:t xml:space="preserve"> </w:t>
            </w:r>
            <w:r>
              <w:rPr>
                <w:sz w:val="20"/>
              </w:rPr>
              <w:t>de</w:t>
            </w:r>
            <w:r>
              <w:rPr>
                <w:spacing w:val="-4"/>
                <w:sz w:val="20"/>
              </w:rPr>
              <w:t xml:space="preserve"> </w:t>
            </w:r>
            <w:r>
              <w:rPr>
                <w:sz w:val="20"/>
              </w:rPr>
              <w:t>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2",</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 tener las siguientes características:</w:t>
            </w:r>
          </w:p>
          <w:p w:rsidR="00166166" w:rsidRDefault="00B7696D">
            <w:pPr>
              <w:pStyle w:val="TableParagraph"/>
              <w:numPr>
                <w:ilvl w:val="0"/>
                <w:numId w:val="40"/>
              </w:numPr>
              <w:tabs>
                <w:tab w:val="left" w:pos="216"/>
              </w:tabs>
              <w:spacing w:before="6" w:line="235" w:lineRule="auto"/>
              <w:ind w:right="153"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166166" w:rsidRDefault="00B7696D">
            <w:pPr>
              <w:pStyle w:val="TableParagraph"/>
              <w:numPr>
                <w:ilvl w:val="0"/>
                <w:numId w:val="40"/>
              </w:numPr>
              <w:tabs>
                <w:tab w:val="left" w:pos="216"/>
              </w:tabs>
              <w:spacing w:before="2"/>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40"/>
              </w:numPr>
              <w:tabs>
                <w:tab w:val="left" w:pos="216"/>
              </w:tabs>
              <w:spacing w:before="1"/>
              <w:ind w:right="78" w:firstLine="0"/>
              <w:rPr>
                <w:sz w:val="20"/>
              </w:rPr>
            </w:pPr>
            <w:r>
              <w:rPr>
                <w:sz w:val="20"/>
              </w:rPr>
              <w:t>Los tubos procederán de fábrica por inyección de molde, no 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spacing w:before="2"/>
              <w:ind w:left="69"/>
              <w:rPr>
                <w:sz w:val="20"/>
              </w:rPr>
            </w:pPr>
            <w:r>
              <w:rPr>
                <w:sz w:val="20"/>
              </w:rPr>
              <w:t>Las</w:t>
            </w:r>
            <w:r>
              <w:rPr>
                <w:spacing w:val="-6"/>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166166" w:rsidRDefault="00B7696D">
            <w:pPr>
              <w:pStyle w:val="TableParagraph"/>
              <w:spacing w:before="1" w:line="242" w:lineRule="exact"/>
              <w:ind w:left="69"/>
              <w:rPr>
                <w:sz w:val="20"/>
              </w:rPr>
            </w:pPr>
            <w:r>
              <w:rPr>
                <w:sz w:val="20"/>
              </w:rPr>
              <w:t>Las</w:t>
            </w:r>
            <w:r>
              <w:rPr>
                <w:spacing w:val="-8"/>
                <w:sz w:val="20"/>
              </w:rPr>
              <w:t xml:space="preserve"> </w:t>
            </w:r>
            <w:r>
              <w:rPr>
                <w:sz w:val="20"/>
              </w:rPr>
              <w:t>tuberías</w:t>
            </w:r>
            <w:r>
              <w:rPr>
                <w:spacing w:val="-9"/>
                <w:sz w:val="20"/>
              </w:rPr>
              <w:t xml:space="preserve"> </w:t>
            </w:r>
            <w:r>
              <w:rPr>
                <w:sz w:val="20"/>
              </w:rPr>
              <w:t>de</w:t>
            </w:r>
            <w:r>
              <w:rPr>
                <w:spacing w:val="-6"/>
                <w:sz w:val="20"/>
              </w:rPr>
              <w:t xml:space="preserve"> </w:t>
            </w:r>
            <w:r>
              <w:rPr>
                <w:sz w:val="20"/>
              </w:rPr>
              <w:t>PVC</w:t>
            </w:r>
            <w:r>
              <w:rPr>
                <w:spacing w:val="-9"/>
                <w:sz w:val="20"/>
              </w:rPr>
              <w:t xml:space="preserve"> </w:t>
            </w:r>
            <w:r>
              <w:rPr>
                <w:sz w:val="20"/>
              </w:rPr>
              <w:t>deberán</w:t>
            </w:r>
            <w:r>
              <w:rPr>
                <w:spacing w:val="-8"/>
                <w:sz w:val="20"/>
              </w:rPr>
              <w:t xml:space="preserve"> </w:t>
            </w:r>
            <w:r>
              <w:rPr>
                <w:sz w:val="20"/>
              </w:rPr>
              <w:t>cumplir</w:t>
            </w:r>
            <w:r>
              <w:rPr>
                <w:spacing w:val="-5"/>
                <w:sz w:val="20"/>
              </w:rPr>
              <w:t xml:space="preserve"> </w:t>
            </w:r>
            <w:r>
              <w:rPr>
                <w:sz w:val="20"/>
              </w:rPr>
              <w:t>con</w:t>
            </w:r>
            <w:r>
              <w:rPr>
                <w:spacing w:val="-7"/>
                <w:sz w:val="20"/>
              </w:rPr>
              <w:t xml:space="preserve"> </w:t>
            </w:r>
            <w:r>
              <w:rPr>
                <w:sz w:val="20"/>
              </w:rPr>
              <w:t>las</w:t>
            </w:r>
            <w:r>
              <w:rPr>
                <w:spacing w:val="-5"/>
                <w:sz w:val="20"/>
              </w:rPr>
              <w:t xml:space="preserve"> </w:t>
            </w:r>
            <w:r>
              <w:rPr>
                <w:sz w:val="20"/>
              </w:rPr>
              <w:t>siguientes</w:t>
            </w:r>
            <w:r>
              <w:rPr>
                <w:spacing w:val="-4"/>
                <w:sz w:val="20"/>
              </w:rPr>
              <w:t xml:space="preserve"> </w:t>
            </w:r>
            <w:r>
              <w:rPr>
                <w:spacing w:val="-2"/>
                <w:sz w:val="20"/>
              </w:rPr>
              <w:t>normas:</w:t>
            </w:r>
          </w:p>
          <w:p w:rsidR="00166166" w:rsidRDefault="00B7696D">
            <w:pPr>
              <w:pStyle w:val="TableParagraph"/>
              <w:tabs>
                <w:tab w:val="left" w:pos="2141"/>
              </w:tabs>
              <w:spacing w:line="242" w:lineRule="exact"/>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before="1"/>
              <w:ind w:left="69" w:right="108"/>
              <w:rPr>
                <w:sz w:val="20"/>
              </w:rPr>
            </w:pPr>
            <w:r>
              <w:rPr>
                <w:sz w:val="20"/>
              </w:rPr>
              <w:t>La</w:t>
            </w:r>
            <w:r>
              <w:rPr>
                <w:spacing w:val="-3"/>
                <w:sz w:val="20"/>
              </w:rPr>
              <w:t xml:space="preserve"> </w:t>
            </w:r>
            <w:r>
              <w:rPr>
                <w:sz w:val="20"/>
              </w:rPr>
              <w:t>tubería</w:t>
            </w:r>
            <w:r>
              <w:rPr>
                <w:spacing w:val="-3"/>
                <w:sz w:val="20"/>
              </w:rPr>
              <w:t xml:space="preserve"> </w:t>
            </w:r>
            <w:r>
              <w:rPr>
                <w:sz w:val="20"/>
              </w:rPr>
              <w:t>de</w:t>
            </w:r>
            <w:r>
              <w:rPr>
                <w:spacing w:val="-6"/>
                <w:sz w:val="20"/>
              </w:rPr>
              <w:t xml:space="preserve"> </w:t>
            </w:r>
            <w:r>
              <w:rPr>
                <w:sz w:val="20"/>
              </w:rPr>
              <w:t>PVC</w:t>
            </w:r>
            <w:r>
              <w:rPr>
                <w:spacing w:val="-4"/>
                <w:sz w:val="20"/>
              </w:rPr>
              <w:t xml:space="preserve"> </w:t>
            </w:r>
            <w:r>
              <w:rPr>
                <w:sz w:val="20"/>
              </w:rPr>
              <w:t>deberá</w:t>
            </w:r>
            <w:r>
              <w:rPr>
                <w:spacing w:val="-3"/>
                <w:sz w:val="20"/>
              </w:rPr>
              <w:t xml:space="preserve"> </w:t>
            </w:r>
            <w:r>
              <w:rPr>
                <w:sz w:val="20"/>
              </w:rPr>
              <w:t>almacenarse</w:t>
            </w:r>
            <w:r>
              <w:rPr>
                <w:spacing w:val="-1"/>
                <w:sz w:val="20"/>
              </w:rPr>
              <w:t xml:space="preserve"> </w:t>
            </w:r>
            <w:r>
              <w:rPr>
                <w:sz w:val="20"/>
              </w:rPr>
              <w:t>sobre</w:t>
            </w:r>
            <w:r>
              <w:rPr>
                <w:spacing w:val="-6"/>
                <w:sz w:val="20"/>
              </w:rPr>
              <w:t xml:space="preserve"> </w:t>
            </w:r>
            <w:r>
              <w:rPr>
                <w:sz w:val="20"/>
              </w:rPr>
              <w:t>soportes</w:t>
            </w:r>
            <w:r>
              <w:rPr>
                <w:spacing w:val="-9"/>
                <w:sz w:val="20"/>
              </w:rPr>
              <w:t xml:space="preserve"> </w:t>
            </w:r>
            <w:r>
              <w:rPr>
                <w:sz w:val="20"/>
              </w:rPr>
              <w:t>adecuados</w:t>
            </w:r>
            <w:r>
              <w:rPr>
                <w:spacing w:val="-4"/>
                <w:sz w:val="20"/>
              </w:rPr>
              <w:t xml:space="preserve"> </w:t>
            </w:r>
            <w:r>
              <w:rPr>
                <w:sz w:val="20"/>
              </w:rPr>
              <w:t>y apilarse en alturas no mayores a 1.50 m. especialmente si la temperatura ambiente es elevada, pues camadas inferiores podrían deformarse. No se las deberán tener expuestas al sol por periodos</w:t>
            </w:r>
            <w:r>
              <w:rPr>
                <w:spacing w:val="-5"/>
                <w:sz w:val="20"/>
              </w:rPr>
              <w:t xml:space="preserve"> </w:t>
            </w:r>
            <w:r>
              <w:rPr>
                <w:sz w:val="20"/>
              </w:rPr>
              <w:t>prolongados.</w:t>
            </w:r>
          </w:p>
        </w:tc>
      </w:tr>
      <w:tr w:rsidR="00166166">
        <w:trPr>
          <w:trHeight w:val="219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5" w:right="6"/>
              <w:jc w:val="center"/>
              <w:rPr>
                <w:sz w:val="20"/>
              </w:rPr>
            </w:pPr>
            <w:r>
              <w:rPr>
                <w:spacing w:val="-5"/>
                <w:sz w:val="20"/>
              </w:rPr>
              <w:t>99</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20" w:right="6"/>
              <w:jc w:val="center"/>
              <w:rPr>
                <w:sz w:val="20"/>
              </w:rPr>
            </w:pPr>
            <w:r>
              <w:rPr>
                <w:sz w:val="20"/>
              </w:rPr>
              <w:t>TUBO</w:t>
            </w:r>
            <w:r>
              <w:rPr>
                <w:spacing w:val="-8"/>
                <w:sz w:val="20"/>
              </w:rPr>
              <w:t xml:space="preserve"> </w:t>
            </w:r>
            <w:r>
              <w:rPr>
                <w:sz w:val="20"/>
              </w:rPr>
              <w:t>PVC</w:t>
            </w:r>
            <w:r>
              <w:rPr>
                <w:spacing w:val="-9"/>
                <w:sz w:val="20"/>
              </w:rPr>
              <w:t xml:space="preserve"> </w:t>
            </w:r>
            <w:r>
              <w:rPr>
                <w:sz w:val="20"/>
              </w:rPr>
              <w:t>DESAGÜE</w:t>
            </w:r>
            <w:r>
              <w:rPr>
                <w:spacing w:val="-2"/>
                <w:sz w:val="20"/>
              </w:rPr>
              <w:t xml:space="preserve"> </w:t>
            </w:r>
            <w:r>
              <w:rPr>
                <w:spacing w:val="-5"/>
                <w:sz w:val="20"/>
              </w:rPr>
              <w:t>3"</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0"/>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line="242" w:lineRule="exact"/>
              <w:ind w:left="69"/>
              <w:rPr>
                <w:sz w:val="20"/>
              </w:rPr>
            </w:pPr>
            <w:r>
              <w:rPr>
                <w:sz w:val="20"/>
              </w:rPr>
              <w:t>Tubo</w:t>
            </w:r>
            <w:r>
              <w:rPr>
                <w:spacing w:val="-6"/>
                <w:sz w:val="20"/>
              </w:rPr>
              <w:t xml:space="preserve"> </w:t>
            </w:r>
            <w:r>
              <w:rPr>
                <w:sz w:val="20"/>
              </w:rPr>
              <w:t>de</w:t>
            </w:r>
            <w:r>
              <w:rPr>
                <w:spacing w:val="-6"/>
                <w:sz w:val="20"/>
              </w:rPr>
              <w:t xml:space="preserve"> </w:t>
            </w:r>
            <w:r>
              <w:rPr>
                <w:sz w:val="20"/>
              </w:rPr>
              <w:t>policloruro</w:t>
            </w:r>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5"/>
                <w:sz w:val="20"/>
              </w:rPr>
              <w:t xml:space="preserve"> </w:t>
            </w:r>
            <w:r>
              <w:rPr>
                <w:sz w:val="20"/>
              </w:rPr>
              <w:t>de</w:t>
            </w:r>
            <w:r>
              <w:rPr>
                <w:spacing w:val="-6"/>
                <w:sz w:val="20"/>
              </w:rPr>
              <w:t xml:space="preserve"> </w:t>
            </w:r>
            <w:r>
              <w:rPr>
                <w:spacing w:val="-5"/>
                <w:sz w:val="20"/>
              </w:rPr>
              <w:t>3”.</w:t>
            </w:r>
          </w:p>
          <w:p w:rsidR="00166166" w:rsidRDefault="00B7696D">
            <w:pPr>
              <w:pStyle w:val="TableParagraph"/>
              <w:ind w:left="69"/>
              <w:rPr>
                <w:sz w:val="20"/>
              </w:rPr>
            </w:pPr>
            <w:r>
              <w:rPr>
                <w:sz w:val="20"/>
              </w:rPr>
              <w:t>Cuya</w:t>
            </w:r>
            <w:r>
              <w:rPr>
                <w:spacing w:val="-4"/>
                <w:sz w:val="20"/>
              </w:rPr>
              <w:t xml:space="preserve"> </w:t>
            </w:r>
            <w:r>
              <w:rPr>
                <w:sz w:val="20"/>
              </w:rPr>
              <w:t>principal</w:t>
            </w:r>
            <w:r>
              <w:rPr>
                <w:spacing w:val="-6"/>
                <w:sz w:val="20"/>
              </w:rPr>
              <w:t xml:space="preserve"> </w:t>
            </w:r>
            <w:r>
              <w:rPr>
                <w:sz w:val="20"/>
              </w:rPr>
              <w:t>aplicación</w:t>
            </w:r>
            <w:r>
              <w:rPr>
                <w:spacing w:val="-8"/>
                <w:sz w:val="20"/>
              </w:rPr>
              <w:t xml:space="preserve"> </w:t>
            </w:r>
            <w:r>
              <w:rPr>
                <w:sz w:val="20"/>
              </w:rPr>
              <w:t>se</w:t>
            </w:r>
            <w:r>
              <w:rPr>
                <w:spacing w:val="-2"/>
                <w:sz w:val="20"/>
              </w:rPr>
              <w:t xml:space="preserve"> </w:t>
            </w:r>
            <w:r>
              <w:rPr>
                <w:sz w:val="20"/>
              </w:rPr>
              <w:t>da</w:t>
            </w:r>
            <w:r>
              <w:rPr>
                <w:spacing w:val="-4"/>
                <w:sz w:val="20"/>
              </w:rPr>
              <w:t xml:space="preserve"> </w:t>
            </w:r>
            <w:r>
              <w:rPr>
                <w:sz w:val="20"/>
              </w:rPr>
              <w:t>en</w:t>
            </w:r>
            <w:r>
              <w:rPr>
                <w:spacing w:val="-8"/>
                <w:sz w:val="20"/>
              </w:rPr>
              <w:t xml:space="preserve"> </w:t>
            </w:r>
            <w:r>
              <w:rPr>
                <w:sz w:val="20"/>
              </w:rPr>
              <w:t>Instalaciones</w:t>
            </w:r>
            <w:r>
              <w:rPr>
                <w:spacing w:val="-9"/>
                <w:sz w:val="20"/>
              </w:rPr>
              <w:t xml:space="preserve"> </w:t>
            </w:r>
            <w:r>
              <w:rPr>
                <w:sz w:val="20"/>
              </w:rPr>
              <w:t xml:space="preserve">hidráulicas. </w:t>
            </w:r>
            <w:r>
              <w:rPr>
                <w:spacing w:val="-2"/>
                <w:sz w:val="20"/>
              </w:rPr>
              <w:t>REQUISITOS:</w:t>
            </w:r>
          </w:p>
          <w:p w:rsidR="00166166" w:rsidRDefault="00B7696D">
            <w:pPr>
              <w:pStyle w:val="TableParagraph"/>
              <w:ind w:left="69"/>
              <w:rPr>
                <w:sz w:val="20"/>
              </w:rPr>
            </w:pPr>
            <w:r>
              <w:rPr>
                <w:sz w:val="20"/>
              </w:rPr>
              <w:t>Material</w:t>
            </w:r>
            <w:r>
              <w:rPr>
                <w:spacing w:val="-4"/>
                <w:sz w:val="20"/>
              </w:rPr>
              <w:t xml:space="preserve"> </w:t>
            </w:r>
            <w:r>
              <w:rPr>
                <w:sz w:val="20"/>
              </w:rPr>
              <w:t>de</w:t>
            </w:r>
            <w:r>
              <w:rPr>
                <w:spacing w:val="-4"/>
                <w:sz w:val="20"/>
              </w:rPr>
              <w:t xml:space="preserve"> </w:t>
            </w:r>
            <w:r>
              <w:rPr>
                <w:sz w:val="20"/>
              </w:rPr>
              <w:t>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3",</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 tener las siguientes características:</w:t>
            </w:r>
          </w:p>
          <w:p w:rsidR="00166166" w:rsidRDefault="00B7696D">
            <w:pPr>
              <w:pStyle w:val="TableParagraph"/>
              <w:numPr>
                <w:ilvl w:val="0"/>
                <w:numId w:val="39"/>
              </w:numPr>
              <w:tabs>
                <w:tab w:val="left" w:pos="216"/>
              </w:tabs>
              <w:spacing w:before="1"/>
              <w:ind w:right="154"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2"/>
                <w:sz w:val="20"/>
              </w:rPr>
              <w:t xml:space="preserve"> </w:t>
            </w:r>
            <w:r>
              <w:rPr>
                <w:sz w:val="20"/>
              </w:rPr>
              <w:t>fisuras, ondulaciones y otros defectos que alteren su calidad.</w:t>
            </w:r>
          </w:p>
          <w:p w:rsidR="00166166" w:rsidRDefault="00B7696D">
            <w:pPr>
              <w:pStyle w:val="TableParagraph"/>
              <w:numPr>
                <w:ilvl w:val="0"/>
                <w:numId w:val="39"/>
              </w:numPr>
              <w:tabs>
                <w:tab w:val="left" w:pos="216"/>
              </w:tabs>
              <w:spacing w:before="1" w:line="242" w:lineRule="exact"/>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39"/>
              </w:numPr>
              <w:tabs>
                <w:tab w:val="left" w:pos="216"/>
              </w:tabs>
              <w:spacing w:line="226" w:lineRule="exact"/>
              <w:ind w:left="216" w:hanging="147"/>
              <w:rPr>
                <w:sz w:val="20"/>
              </w:rPr>
            </w:pPr>
            <w:r>
              <w:rPr>
                <w:sz w:val="20"/>
              </w:rPr>
              <w:t>Los</w:t>
            </w:r>
            <w:r>
              <w:rPr>
                <w:spacing w:val="-9"/>
                <w:sz w:val="20"/>
              </w:rPr>
              <w:t xml:space="preserve"> </w:t>
            </w:r>
            <w:r>
              <w:rPr>
                <w:sz w:val="20"/>
              </w:rPr>
              <w:t>tubos</w:t>
            </w:r>
            <w:r>
              <w:rPr>
                <w:spacing w:val="-5"/>
                <w:sz w:val="20"/>
              </w:rPr>
              <w:t xml:space="preserve"> </w:t>
            </w:r>
            <w:r>
              <w:rPr>
                <w:sz w:val="20"/>
              </w:rPr>
              <w:t>procederán</w:t>
            </w:r>
            <w:r>
              <w:rPr>
                <w:spacing w:val="-3"/>
                <w:sz w:val="20"/>
              </w:rPr>
              <w:t xml:space="preserve"> </w:t>
            </w:r>
            <w:r>
              <w:rPr>
                <w:sz w:val="20"/>
              </w:rPr>
              <w:t>de</w:t>
            </w:r>
            <w:r>
              <w:rPr>
                <w:spacing w:val="-6"/>
                <w:sz w:val="20"/>
              </w:rPr>
              <w:t xml:space="preserve"> </w:t>
            </w:r>
            <w:r>
              <w:rPr>
                <w:sz w:val="20"/>
              </w:rPr>
              <w:t>fábrica</w:t>
            </w:r>
            <w:r>
              <w:rPr>
                <w:spacing w:val="-7"/>
                <w:sz w:val="20"/>
              </w:rPr>
              <w:t xml:space="preserve"> </w:t>
            </w:r>
            <w:r>
              <w:rPr>
                <w:sz w:val="20"/>
              </w:rPr>
              <w:t>por</w:t>
            </w:r>
            <w:r>
              <w:rPr>
                <w:spacing w:val="-6"/>
                <w:sz w:val="20"/>
              </w:rPr>
              <w:t xml:space="preserve"> </w:t>
            </w:r>
            <w:r>
              <w:rPr>
                <w:sz w:val="20"/>
              </w:rPr>
              <w:t>inyección</w:t>
            </w:r>
            <w:r>
              <w:rPr>
                <w:spacing w:val="-7"/>
                <w:sz w:val="20"/>
              </w:rPr>
              <w:t xml:space="preserve"> </w:t>
            </w:r>
            <w:r>
              <w:rPr>
                <w:sz w:val="20"/>
              </w:rPr>
              <w:t>de</w:t>
            </w:r>
            <w:r>
              <w:rPr>
                <w:spacing w:val="-6"/>
                <w:sz w:val="20"/>
              </w:rPr>
              <w:t xml:space="preserve"> </w:t>
            </w:r>
            <w:r>
              <w:rPr>
                <w:sz w:val="20"/>
              </w:rPr>
              <w:t>molde,</w:t>
            </w:r>
            <w:r>
              <w:rPr>
                <w:spacing w:val="-4"/>
                <w:sz w:val="20"/>
              </w:rPr>
              <w:t xml:space="preserve"> </w:t>
            </w:r>
            <w:r>
              <w:rPr>
                <w:spacing w:val="-5"/>
                <w:sz w:val="20"/>
              </w:rPr>
              <w:t>no</w:t>
            </w:r>
          </w:p>
        </w:tc>
      </w:tr>
    </w:tbl>
    <w:p w:rsidR="00166166" w:rsidRDefault="00166166">
      <w:pPr>
        <w:pStyle w:val="TableParagraph"/>
        <w:spacing w:line="226"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688"/>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ight="64"/>
              <w:rPr>
                <w:sz w:val="20"/>
              </w:rPr>
            </w:pPr>
            <w:r>
              <w:rPr>
                <w:sz w:val="20"/>
              </w:rPr>
              <w:t>aceptándose</w:t>
            </w:r>
            <w:r>
              <w:rPr>
                <w:spacing w:val="-5"/>
                <w:sz w:val="20"/>
              </w:rPr>
              <w:t xml:space="preserve"> </w:t>
            </w:r>
            <w:r>
              <w:rPr>
                <w:sz w:val="20"/>
              </w:rPr>
              <w:t>el</w:t>
            </w:r>
            <w:r>
              <w:rPr>
                <w:spacing w:val="-4"/>
                <w:sz w:val="20"/>
              </w:rPr>
              <w:t xml:space="preserve"> </w:t>
            </w:r>
            <w:r>
              <w:rPr>
                <w:sz w:val="20"/>
              </w:rPr>
              <w:t>uso</w:t>
            </w:r>
            <w:r>
              <w:rPr>
                <w:spacing w:val="-6"/>
                <w:sz w:val="20"/>
              </w:rPr>
              <w:t xml:space="preserve"> </w:t>
            </w:r>
            <w:r>
              <w:rPr>
                <w:sz w:val="20"/>
              </w:rPr>
              <w:t>de</w:t>
            </w:r>
            <w:r>
              <w:rPr>
                <w:spacing w:val="-5"/>
                <w:sz w:val="20"/>
              </w:rPr>
              <w:t xml:space="preserve"> </w:t>
            </w:r>
            <w:r>
              <w:rPr>
                <w:sz w:val="20"/>
              </w:rPr>
              <w:t>piezas</w:t>
            </w:r>
            <w:r>
              <w:rPr>
                <w:spacing w:val="-4"/>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spacing w:before="2"/>
              <w:ind w:left="69"/>
              <w:rPr>
                <w:sz w:val="20"/>
              </w:rPr>
            </w:pPr>
            <w:r>
              <w:rPr>
                <w:sz w:val="20"/>
              </w:rPr>
              <w:t>Las</w:t>
            </w:r>
            <w:r>
              <w:rPr>
                <w:spacing w:val="-6"/>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166166" w:rsidRDefault="00B7696D">
            <w:pPr>
              <w:pStyle w:val="TableParagraph"/>
              <w:ind w:left="69"/>
              <w:rPr>
                <w:sz w:val="20"/>
              </w:rPr>
            </w:pPr>
            <w:r>
              <w:rPr>
                <w:sz w:val="20"/>
              </w:rPr>
              <w:t>Las</w:t>
            </w:r>
            <w:r>
              <w:rPr>
                <w:spacing w:val="-8"/>
                <w:sz w:val="20"/>
              </w:rPr>
              <w:t xml:space="preserve"> </w:t>
            </w:r>
            <w:r>
              <w:rPr>
                <w:sz w:val="20"/>
              </w:rPr>
              <w:t>tuberías</w:t>
            </w:r>
            <w:r>
              <w:rPr>
                <w:spacing w:val="-9"/>
                <w:sz w:val="20"/>
              </w:rPr>
              <w:t xml:space="preserve"> </w:t>
            </w:r>
            <w:r>
              <w:rPr>
                <w:sz w:val="20"/>
              </w:rPr>
              <w:t>de</w:t>
            </w:r>
            <w:r>
              <w:rPr>
                <w:spacing w:val="-6"/>
                <w:sz w:val="20"/>
              </w:rPr>
              <w:t xml:space="preserve"> </w:t>
            </w:r>
            <w:r>
              <w:rPr>
                <w:sz w:val="20"/>
              </w:rPr>
              <w:t>PVC</w:t>
            </w:r>
            <w:r>
              <w:rPr>
                <w:spacing w:val="-9"/>
                <w:sz w:val="20"/>
              </w:rPr>
              <w:t xml:space="preserve"> </w:t>
            </w:r>
            <w:r>
              <w:rPr>
                <w:sz w:val="20"/>
              </w:rPr>
              <w:t>deberán</w:t>
            </w:r>
            <w:r>
              <w:rPr>
                <w:spacing w:val="-8"/>
                <w:sz w:val="20"/>
              </w:rPr>
              <w:t xml:space="preserve"> </w:t>
            </w:r>
            <w:r>
              <w:rPr>
                <w:sz w:val="20"/>
              </w:rPr>
              <w:t>cumplir</w:t>
            </w:r>
            <w:r>
              <w:rPr>
                <w:spacing w:val="-5"/>
                <w:sz w:val="20"/>
              </w:rPr>
              <w:t xml:space="preserve"> </w:t>
            </w:r>
            <w:r>
              <w:rPr>
                <w:sz w:val="20"/>
              </w:rPr>
              <w:t>con</w:t>
            </w:r>
            <w:r>
              <w:rPr>
                <w:spacing w:val="-7"/>
                <w:sz w:val="20"/>
              </w:rPr>
              <w:t xml:space="preserve"> </w:t>
            </w:r>
            <w:r>
              <w:rPr>
                <w:sz w:val="20"/>
              </w:rPr>
              <w:t>las</w:t>
            </w:r>
            <w:r>
              <w:rPr>
                <w:spacing w:val="-5"/>
                <w:sz w:val="20"/>
              </w:rPr>
              <w:t xml:space="preserve"> </w:t>
            </w:r>
            <w:r>
              <w:rPr>
                <w:sz w:val="20"/>
              </w:rPr>
              <w:t>siguientes</w:t>
            </w:r>
            <w:r>
              <w:rPr>
                <w:spacing w:val="-4"/>
                <w:sz w:val="20"/>
              </w:rPr>
              <w:t xml:space="preserve"> </w:t>
            </w:r>
            <w:r>
              <w:rPr>
                <w:spacing w:val="-2"/>
                <w:sz w:val="20"/>
              </w:rPr>
              <w:t>normas:</w:t>
            </w:r>
          </w:p>
          <w:p w:rsidR="00166166" w:rsidRDefault="00B7696D">
            <w:pPr>
              <w:pStyle w:val="TableParagraph"/>
              <w:tabs>
                <w:tab w:val="left" w:pos="2141"/>
              </w:tabs>
              <w:spacing w:before="2" w:line="242" w:lineRule="exact"/>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spacing w:line="242" w:lineRule="exact"/>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ind w:left="69" w:right="108"/>
              <w:rPr>
                <w:sz w:val="20"/>
              </w:rPr>
            </w:pPr>
            <w:r>
              <w:rPr>
                <w:sz w:val="20"/>
              </w:rPr>
              <w:t>La</w:t>
            </w:r>
            <w:r>
              <w:rPr>
                <w:spacing w:val="-3"/>
                <w:sz w:val="20"/>
              </w:rPr>
              <w:t xml:space="preserve"> </w:t>
            </w:r>
            <w:r>
              <w:rPr>
                <w:sz w:val="20"/>
              </w:rPr>
              <w:t>tubería</w:t>
            </w:r>
            <w:r>
              <w:rPr>
                <w:spacing w:val="-3"/>
                <w:sz w:val="20"/>
              </w:rPr>
              <w:t xml:space="preserve"> </w:t>
            </w:r>
            <w:r>
              <w:rPr>
                <w:sz w:val="20"/>
              </w:rPr>
              <w:t>de</w:t>
            </w:r>
            <w:r>
              <w:rPr>
                <w:spacing w:val="-6"/>
                <w:sz w:val="20"/>
              </w:rPr>
              <w:t xml:space="preserve"> </w:t>
            </w:r>
            <w:r>
              <w:rPr>
                <w:sz w:val="20"/>
              </w:rPr>
              <w:t>PVC</w:t>
            </w:r>
            <w:r>
              <w:rPr>
                <w:spacing w:val="-4"/>
                <w:sz w:val="20"/>
              </w:rPr>
              <w:t xml:space="preserve"> </w:t>
            </w:r>
            <w:r>
              <w:rPr>
                <w:sz w:val="20"/>
              </w:rPr>
              <w:t>deberá</w:t>
            </w:r>
            <w:r>
              <w:rPr>
                <w:spacing w:val="-3"/>
                <w:sz w:val="20"/>
              </w:rPr>
              <w:t xml:space="preserve"> </w:t>
            </w:r>
            <w:r>
              <w:rPr>
                <w:sz w:val="20"/>
              </w:rPr>
              <w:t>almacenarse</w:t>
            </w:r>
            <w:r>
              <w:rPr>
                <w:spacing w:val="-1"/>
                <w:sz w:val="20"/>
              </w:rPr>
              <w:t xml:space="preserve"> </w:t>
            </w:r>
            <w:r>
              <w:rPr>
                <w:sz w:val="20"/>
              </w:rPr>
              <w:t>sobre</w:t>
            </w:r>
            <w:r>
              <w:rPr>
                <w:spacing w:val="-6"/>
                <w:sz w:val="20"/>
              </w:rPr>
              <w:t xml:space="preserve"> </w:t>
            </w:r>
            <w:r>
              <w:rPr>
                <w:sz w:val="20"/>
              </w:rPr>
              <w:t>soportes</w:t>
            </w:r>
            <w:r>
              <w:rPr>
                <w:spacing w:val="-9"/>
                <w:sz w:val="20"/>
              </w:rPr>
              <w:t xml:space="preserve"> </w:t>
            </w:r>
            <w:r>
              <w:rPr>
                <w:sz w:val="20"/>
              </w:rPr>
              <w:t>adecuados</w:t>
            </w:r>
            <w:r>
              <w:rPr>
                <w:spacing w:val="-4"/>
                <w:sz w:val="20"/>
              </w:rPr>
              <w:t xml:space="preserve"> </w:t>
            </w:r>
            <w:r>
              <w:rPr>
                <w:sz w:val="20"/>
              </w:rPr>
              <w:t>y apilarse en alturas no mayores a 1.50 m. especialmente si la temperatura ambiente es elevada, pues camadas inferiores podrían deformarse. No se las deberán tener expuestas al sol por</w:t>
            </w:r>
          </w:p>
          <w:p w:rsidR="00166166" w:rsidRDefault="00B7696D">
            <w:pPr>
              <w:pStyle w:val="TableParagraph"/>
              <w:spacing w:before="3" w:line="223" w:lineRule="exact"/>
              <w:ind w:left="69"/>
              <w:rPr>
                <w:sz w:val="20"/>
              </w:rPr>
            </w:pPr>
            <w:r>
              <w:rPr>
                <w:sz w:val="20"/>
              </w:rPr>
              <w:t>periodos</w:t>
            </w:r>
            <w:r>
              <w:rPr>
                <w:spacing w:val="-6"/>
                <w:sz w:val="20"/>
              </w:rPr>
              <w:t xml:space="preserve"> </w:t>
            </w:r>
            <w:r>
              <w:rPr>
                <w:spacing w:val="-2"/>
                <w:sz w:val="20"/>
              </w:rPr>
              <w:t>prolongados.</w:t>
            </w:r>
          </w:p>
        </w:tc>
      </w:tr>
      <w:tr w:rsidR="00166166">
        <w:trPr>
          <w:trHeight w:val="4882"/>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15" w:right="2"/>
              <w:jc w:val="center"/>
              <w:rPr>
                <w:sz w:val="20"/>
              </w:rPr>
            </w:pPr>
            <w:r>
              <w:rPr>
                <w:spacing w:val="-5"/>
                <w:sz w:val="20"/>
              </w:rPr>
              <w:t>100</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20" w:right="5"/>
              <w:jc w:val="center"/>
              <w:rPr>
                <w:sz w:val="20"/>
              </w:rPr>
            </w:pPr>
            <w:r>
              <w:rPr>
                <w:sz w:val="20"/>
              </w:rPr>
              <w:t>TUBO</w:t>
            </w:r>
            <w:r>
              <w:rPr>
                <w:spacing w:val="-6"/>
                <w:sz w:val="20"/>
              </w:rPr>
              <w:t xml:space="preserve"> </w:t>
            </w:r>
            <w:r>
              <w:rPr>
                <w:sz w:val="20"/>
              </w:rPr>
              <w:t>PVC</w:t>
            </w:r>
            <w:r>
              <w:rPr>
                <w:spacing w:val="-7"/>
                <w:sz w:val="20"/>
              </w:rPr>
              <w:t xml:space="preserve"> </w:t>
            </w:r>
            <w:r>
              <w:rPr>
                <w:sz w:val="20"/>
              </w:rPr>
              <w:t>DESAGÜE</w:t>
            </w:r>
            <w:r>
              <w:rPr>
                <w:spacing w:val="-4"/>
                <w:sz w:val="20"/>
              </w:rPr>
              <w:t xml:space="preserve"> </w:t>
            </w:r>
            <w:r>
              <w:rPr>
                <w:spacing w:val="-5"/>
                <w:sz w:val="20"/>
              </w:rPr>
              <w:t>4"</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7"/>
              <w:rPr>
                <w:rFonts w:ascii="Tahoma"/>
                <w:b/>
                <w:sz w:val="20"/>
              </w:rPr>
            </w:pPr>
          </w:p>
          <w:p w:rsidR="00166166" w:rsidRDefault="00B7696D">
            <w:pPr>
              <w:pStyle w:val="TableParagraph"/>
              <w:ind w:left="14" w:right="4"/>
              <w:jc w:val="center"/>
              <w:rPr>
                <w:sz w:val="20"/>
              </w:rPr>
            </w:pPr>
            <w:r>
              <w:rPr>
                <w:spacing w:val="-10"/>
                <w:sz w:val="20"/>
              </w:rPr>
              <w:t>M</w:t>
            </w:r>
          </w:p>
        </w:tc>
        <w:tc>
          <w:tcPr>
            <w:tcW w:w="5629" w:type="dxa"/>
          </w:tcPr>
          <w:p w:rsidR="00166166" w:rsidRDefault="00B7696D">
            <w:pPr>
              <w:pStyle w:val="TableParagraph"/>
              <w:spacing w:before="1"/>
              <w:ind w:left="69"/>
              <w:rPr>
                <w:sz w:val="20"/>
              </w:rPr>
            </w:pPr>
            <w:r>
              <w:rPr>
                <w:sz w:val="20"/>
              </w:rPr>
              <w:t>Tubo</w:t>
            </w:r>
            <w:r>
              <w:rPr>
                <w:spacing w:val="-6"/>
                <w:sz w:val="20"/>
              </w:rPr>
              <w:t xml:space="preserve"> </w:t>
            </w:r>
            <w:r>
              <w:rPr>
                <w:sz w:val="20"/>
              </w:rPr>
              <w:t>de</w:t>
            </w:r>
            <w:r>
              <w:rPr>
                <w:spacing w:val="-6"/>
                <w:sz w:val="20"/>
              </w:rPr>
              <w:t xml:space="preserve"> </w:t>
            </w:r>
            <w:r>
              <w:rPr>
                <w:sz w:val="20"/>
              </w:rPr>
              <w:t>policloruro</w:t>
            </w:r>
            <w:r>
              <w:rPr>
                <w:spacing w:val="-7"/>
                <w:sz w:val="20"/>
              </w:rPr>
              <w:t xml:space="preserve"> </w:t>
            </w:r>
            <w:r>
              <w:rPr>
                <w:sz w:val="20"/>
              </w:rPr>
              <w:t>de</w:t>
            </w:r>
            <w:r>
              <w:rPr>
                <w:spacing w:val="-6"/>
                <w:sz w:val="20"/>
              </w:rPr>
              <w:t xml:space="preserve"> </w:t>
            </w:r>
            <w:r>
              <w:rPr>
                <w:sz w:val="20"/>
              </w:rPr>
              <w:t>vinilo</w:t>
            </w:r>
            <w:r>
              <w:rPr>
                <w:spacing w:val="-7"/>
                <w:sz w:val="20"/>
              </w:rPr>
              <w:t xml:space="preserve"> </w:t>
            </w:r>
            <w:r>
              <w:rPr>
                <w:sz w:val="20"/>
              </w:rPr>
              <w:t>(PVC)</w:t>
            </w:r>
            <w:r>
              <w:rPr>
                <w:spacing w:val="-6"/>
                <w:sz w:val="20"/>
              </w:rPr>
              <w:t xml:space="preserve"> </w:t>
            </w:r>
            <w:r>
              <w:rPr>
                <w:sz w:val="20"/>
              </w:rPr>
              <w:t>con</w:t>
            </w:r>
            <w:r>
              <w:rPr>
                <w:spacing w:val="-2"/>
                <w:sz w:val="20"/>
              </w:rPr>
              <w:t xml:space="preserve"> </w:t>
            </w:r>
            <w:r>
              <w:rPr>
                <w:sz w:val="20"/>
              </w:rPr>
              <w:t>diámetro</w:t>
            </w:r>
            <w:r>
              <w:rPr>
                <w:spacing w:val="-7"/>
                <w:sz w:val="20"/>
              </w:rPr>
              <w:t xml:space="preserve"> </w:t>
            </w:r>
            <w:r>
              <w:rPr>
                <w:sz w:val="20"/>
              </w:rPr>
              <w:t>nominal</w:t>
            </w:r>
            <w:r>
              <w:rPr>
                <w:spacing w:val="-5"/>
                <w:sz w:val="20"/>
              </w:rPr>
              <w:t xml:space="preserve"> </w:t>
            </w:r>
            <w:r>
              <w:rPr>
                <w:sz w:val="20"/>
              </w:rPr>
              <w:t>de</w:t>
            </w:r>
            <w:r>
              <w:rPr>
                <w:spacing w:val="-6"/>
                <w:sz w:val="20"/>
              </w:rPr>
              <w:t xml:space="preserve"> </w:t>
            </w:r>
            <w:r>
              <w:rPr>
                <w:spacing w:val="-5"/>
                <w:sz w:val="20"/>
              </w:rPr>
              <w:t>4”.</w:t>
            </w:r>
          </w:p>
          <w:p w:rsidR="00166166" w:rsidRDefault="00B7696D">
            <w:pPr>
              <w:pStyle w:val="TableParagraph"/>
              <w:spacing w:before="5" w:line="235" w:lineRule="auto"/>
              <w:ind w:left="69"/>
              <w:rPr>
                <w:sz w:val="20"/>
              </w:rPr>
            </w:pPr>
            <w:r>
              <w:rPr>
                <w:sz w:val="20"/>
              </w:rPr>
              <w:t>Cuya</w:t>
            </w:r>
            <w:r>
              <w:rPr>
                <w:spacing w:val="-4"/>
                <w:sz w:val="20"/>
              </w:rPr>
              <w:t xml:space="preserve"> </w:t>
            </w:r>
            <w:r>
              <w:rPr>
                <w:sz w:val="20"/>
              </w:rPr>
              <w:t>principal</w:t>
            </w:r>
            <w:r>
              <w:rPr>
                <w:spacing w:val="-6"/>
                <w:sz w:val="20"/>
              </w:rPr>
              <w:t xml:space="preserve"> </w:t>
            </w:r>
            <w:r>
              <w:rPr>
                <w:sz w:val="20"/>
              </w:rPr>
              <w:t>aplicación</w:t>
            </w:r>
            <w:r>
              <w:rPr>
                <w:spacing w:val="-8"/>
                <w:sz w:val="20"/>
              </w:rPr>
              <w:t xml:space="preserve"> </w:t>
            </w:r>
            <w:r>
              <w:rPr>
                <w:sz w:val="20"/>
              </w:rPr>
              <w:t>se</w:t>
            </w:r>
            <w:r>
              <w:rPr>
                <w:spacing w:val="-2"/>
                <w:sz w:val="20"/>
              </w:rPr>
              <w:t xml:space="preserve"> </w:t>
            </w:r>
            <w:r>
              <w:rPr>
                <w:sz w:val="20"/>
              </w:rPr>
              <w:t>da</w:t>
            </w:r>
            <w:r>
              <w:rPr>
                <w:spacing w:val="-4"/>
                <w:sz w:val="20"/>
              </w:rPr>
              <w:t xml:space="preserve"> </w:t>
            </w:r>
            <w:r>
              <w:rPr>
                <w:sz w:val="20"/>
              </w:rPr>
              <w:t>en</w:t>
            </w:r>
            <w:r>
              <w:rPr>
                <w:spacing w:val="-8"/>
                <w:sz w:val="20"/>
              </w:rPr>
              <w:t xml:space="preserve"> </w:t>
            </w:r>
            <w:r>
              <w:rPr>
                <w:sz w:val="20"/>
              </w:rPr>
              <w:t>Instalaciones</w:t>
            </w:r>
            <w:r>
              <w:rPr>
                <w:spacing w:val="-9"/>
                <w:sz w:val="20"/>
              </w:rPr>
              <w:t xml:space="preserve"> </w:t>
            </w:r>
            <w:r>
              <w:rPr>
                <w:sz w:val="20"/>
              </w:rPr>
              <w:t xml:space="preserve">hidráulicas. </w:t>
            </w:r>
            <w:r>
              <w:rPr>
                <w:spacing w:val="-2"/>
                <w:sz w:val="20"/>
              </w:rPr>
              <w:t>REQUISITOS:</w:t>
            </w:r>
          </w:p>
          <w:p w:rsidR="00166166" w:rsidRDefault="00B7696D">
            <w:pPr>
              <w:pStyle w:val="TableParagraph"/>
              <w:spacing w:before="2"/>
              <w:ind w:left="69"/>
              <w:rPr>
                <w:sz w:val="20"/>
              </w:rPr>
            </w:pPr>
            <w:r>
              <w:rPr>
                <w:sz w:val="20"/>
              </w:rPr>
              <w:t>Material</w:t>
            </w:r>
            <w:r>
              <w:rPr>
                <w:spacing w:val="-4"/>
                <w:sz w:val="20"/>
              </w:rPr>
              <w:t xml:space="preserve"> </w:t>
            </w:r>
            <w:r>
              <w:rPr>
                <w:sz w:val="20"/>
              </w:rPr>
              <w:t>de</w:t>
            </w:r>
            <w:r>
              <w:rPr>
                <w:spacing w:val="-4"/>
                <w:sz w:val="20"/>
              </w:rPr>
              <w:t xml:space="preserve"> </w:t>
            </w:r>
            <w:r>
              <w:rPr>
                <w:sz w:val="20"/>
              </w:rPr>
              <w:t>Policloruro</w:t>
            </w:r>
            <w:r>
              <w:rPr>
                <w:spacing w:val="-5"/>
                <w:sz w:val="20"/>
              </w:rPr>
              <w:t xml:space="preserve"> </w:t>
            </w:r>
            <w:r>
              <w:rPr>
                <w:sz w:val="20"/>
              </w:rPr>
              <w:t>de</w:t>
            </w:r>
            <w:r>
              <w:rPr>
                <w:spacing w:val="-4"/>
                <w:sz w:val="20"/>
              </w:rPr>
              <w:t xml:space="preserve"> </w:t>
            </w:r>
            <w:r>
              <w:rPr>
                <w:sz w:val="20"/>
              </w:rPr>
              <w:t>Vinilo</w:t>
            </w:r>
            <w:r>
              <w:rPr>
                <w:spacing w:val="-5"/>
                <w:sz w:val="20"/>
              </w:rPr>
              <w:t xml:space="preserve"> </w:t>
            </w:r>
            <w:r>
              <w:rPr>
                <w:sz w:val="20"/>
              </w:rPr>
              <w:t>(PVC)</w:t>
            </w:r>
            <w:r>
              <w:rPr>
                <w:spacing w:val="-3"/>
                <w:sz w:val="20"/>
              </w:rPr>
              <w:t xml:space="preserve"> </w:t>
            </w:r>
            <w:r>
              <w:rPr>
                <w:sz w:val="20"/>
              </w:rPr>
              <w:t>de</w:t>
            </w:r>
            <w:r>
              <w:rPr>
                <w:spacing w:val="-4"/>
                <w:sz w:val="20"/>
              </w:rPr>
              <w:t xml:space="preserve"> </w:t>
            </w:r>
            <w:r>
              <w:rPr>
                <w:sz w:val="20"/>
              </w:rPr>
              <w:t>4",</w:t>
            </w:r>
            <w:r>
              <w:rPr>
                <w:spacing w:val="-7"/>
                <w:sz w:val="20"/>
              </w:rPr>
              <w:t xml:space="preserve"> </w:t>
            </w:r>
            <w:r>
              <w:rPr>
                <w:sz w:val="20"/>
              </w:rPr>
              <w:t>los</w:t>
            </w:r>
            <w:r>
              <w:rPr>
                <w:spacing w:val="-2"/>
                <w:sz w:val="20"/>
              </w:rPr>
              <w:t xml:space="preserve"> </w:t>
            </w:r>
            <w:r>
              <w:rPr>
                <w:sz w:val="20"/>
              </w:rPr>
              <w:t>tubos</w:t>
            </w:r>
            <w:r>
              <w:rPr>
                <w:spacing w:val="-7"/>
                <w:sz w:val="20"/>
              </w:rPr>
              <w:t xml:space="preserve"> </w:t>
            </w:r>
            <w:r>
              <w:rPr>
                <w:sz w:val="20"/>
              </w:rPr>
              <w:t>deben tener las siguientes características:</w:t>
            </w:r>
          </w:p>
          <w:p w:rsidR="00166166" w:rsidRDefault="00B7696D">
            <w:pPr>
              <w:pStyle w:val="TableParagraph"/>
              <w:numPr>
                <w:ilvl w:val="0"/>
                <w:numId w:val="38"/>
              </w:numPr>
              <w:tabs>
                <w:tab w:val="left" w:pos="217"/>
              </w:tabs>
              <w:spacing w:before="1"/>
              <w:ind w:right="154" w:firstLine="0"/>
              <w:rPr>
                <w:sz w:val="20"/>
              </w:rPr>
            </w:pPr>
            <w:r>
              <w:rPr>
                <w:sz w:val="20"/>
              </w:rPr>
              <w:t>Superficie</w:t>
            </w:r>
            <w:r>
              <w:rPr>
                <w:spacing w:val="-4"/>
                <w:sz w:val="20"/>
              </w:rPr>
              <w:t xml:space="preserve"> </w:t>
            </w:r>
            <w:r>
              <w:rPr>
                <w:sz w:val="20"/>
              </w:rPr>
              <w:t>externa</w:t>
            </w:r>
            <w:r>
              <w:rPr>
                <w:spacing w:val="-6"/>
                <w:sz w:val="20"/>
              </w:rPr>
              <w:t xml:space="preserve"> </w:t>
            </w:r>
            <w:r>
              <w:rPr>
                <w:sz w:val="20"/>
              </w:rPr>
              <w:t>e</w:t>
            </w:r>
            <w:r>
              <w:rPr>
                <w:spacing w:val="-4"/>
                <w:sz w:val="20"/>
              </w:rPr>
              <w:t xml:space="preserve"> </w:t>
            </w:r>
            <w:r>
              <w:rPr>
                <w:sz w:val="20"/>
              </w:rPr>
              <w:t>interna</w:t>
            </w:r>
            <w:r>
              <w:rPr>
                <w:spacing w:val="-6"/>
                <w:sz w:val="20"/>
              </w:rPr>
              <w:t xml:space="preserve"> </w:t>
            </w:r>
            <w:r>
              <w:rPr>
                <w:sz w:val="20"/>
              </w:rPr>
              <w:t>lisas</w:t>
            </w:r>
            <w:r>
              <w:rPr>
                <w:spacing w:val="-3"/>
                <w:sz w:val="20"/>
              </w:rPr>
              <w:t xml:space="preserve"> </w:t>
            </w:r>
            <w:r>
              <w:rPr>
                <w:sz w:val="20"/>
              </w:rPr>
              <w:t>y</w:t>
            </w:r>
            <w:r>
              <w:rPr>
                <w:spacing w:val="-4"/>
                <w:sz w:val="20"/>
              </w:rPr>
              <w:t xml:space="preserve"> </w:t>
            </w:r>
            <w:r>
              <w:rPr>
                <w:sz w:val="20"/>
              </w:rPr>
              <w:t>estar</w:t>
            </w:r>
            <w:r>
              <w:rPr>
                <w:spacing w:val="-3"/>
                <w:sz w:val="20"/>
              </w:rPr>
              <w:t xml:space="preserve"> </w:t>
            </w:r>
            <w:r>
              <w:rPr>
                <w:sz w:val="20"/>
              </w:rPr>
              <w:t>libres</w:t>
            </w:r>
            <w:r>
              <w:rPr>
                <w:spacing w:val="-6"/>
                <w:sz w:val="20"/>
              </w:rPr>
              <w:t xml:space="preserve"> </w:t>
            </w:r>
            <w:r>
              <w:rPr>
                <w:sz w:val="20"/>
              </w:rPr>
              <w:t>de</w:t>
            </w:r>
            <w:r>
              <w:rPr>
                <w:spacing w:val="-4"/>
                <w:sz w:val="20"/>
              </w:rPr>
              <w:t xml:space="preserve"> </w:t>
            </w:r>
            <w:r>
              <w:rPr>
                <w:sz w:val="20"/>
              </w:rPr>
              <w:t>grietas,</w:t>
            </w:r>
            <w:r>
              <w:rPr>
                <w:spacing w:val="-3"/>
                <w:sz w:val="20"/>
              </w:rPr>
              <w:t xml:space="preserve"> </w:t>
            </w:r>
            <w:r>
              <w:rPr>
                <w:sz w:val="20"/>
              </w:rPr>
              <w:t>fisuras, ondulaciones y otros defectos que alteren su calidad.</w:t>
            </w:r>
          </w:p>
          <w:p w:rsidR="00166166" w:rsidRDefault="00B7696D">
            <w:pPr>
              <w:pStyle w:val="TableParagraph"/>
              <w:numPr>
                <w:ilvl w:val="0"/>
                <w:numId w:val="38"/>
              </w:numPr>
              <w:tabs>
                <w:tab w:val="left" w:pos="216"/>
              </w:tabs>
              <w:spacing w:before="2"/>
              <w:ind w:left="216" w:hanging="147"/>
              <w:rPr>
                <w:sz w:val="20"/>
              </w:rPr>
            </w:pPr>
            <w:r>
              <w:rPr>
                <w:sz w:val="20"/>
              </w:rPr>
              <w:t>Los</w:t>
            </w:r>
            <w:r>
              <w:rPr>
                <w:spacing w:val="-10"/>
                <w:sz w:val="20"/>
              </w:rPr>
              <w:t xml:space="preserve"> </w:t>
            </w:r>
            <w:r>
              <w:rPr>
                <w:sz w:val="20"/>
              </w:rPr>
              <w:t>tubos</w:t>
            </w:r>
            <w:r>
              <w:rPr>
                <w:spacing w:val="-6"/>
                <w:sz w:val="20"/>
              </w:rPr>
              <w:t xml:space="preserve"> </w:t>
            </w:r>
            <w:r>
              <w:rPr>
                <w:sz w:val="20"/>
              </w:rPr>
              <w:t>deberán</w:t>
            </w:r>
            <w:r>
              <w:rPr>
                <w:spacing w:val="-4"/>
                <w:sz w:val="20"/>
              </w:rPr>
              <w:t xml:space="preserve"> </w:t>
            </w:r>
            <w:r>
              <w:rPr>
                <w:sz w:val="20"/>
              </w:rPr>
              <w:t>ser</w:t>
            </w:r>
            <w:r>
              <w:rPr>
                <w:spacing w:val="-2"/>
                <w:sz w:val="20"/>
              </w:rPr>
              <w:t xml:space="preserve"> </w:t>
            </w:r>
            <w:r>
              <w:rPr>
                <w:sz w:val="20"/>
              </w:rPr>
              <w:t>de</w:t>
            </w:r>
            <w:r>
              <w:rPr>
                <w:spacing w:val="-8"/>
                <w:sz w:val="20"/>
              </w:rPr>
              <w:t xml:space="preserve"> </w:t>
            </w:r>
            <w:r>
              <w:rPr>
                <w:sz w:val="20"/>
              </w:rPr>
              <w:t>color</w:t>
            </w:r>
            <w:r>
              <w:rPr>
                <w:spacing w:val="-1"/>
                <w:sz w:val="20"/>
              </w:rPr>
              <w:t xml:space="preserve"> </w:t>
            </w:r>
            <w:r>
              <w:rPr>
                <w:spacing w:val="-2"/>
                <w:sz w:val="20"/>
              </w:rPr>
              <w:t>uniforme.</w:t>
            </w:r>
          </w:p>
          <w:p w:rsidR="00166166" w:rsidRDefault="00B7696D">
            <w:pPr>
              <w:pStyle w:val="TableParagraph"/>
              <w:numPr>
                <w:ilvl w:val="0"/>
                <w:numId w:val="38"/>
              </w:numPr>
              <w:tabs>
                <w:tab w:val="left" w:pos="216"/>
              </w:tabs>
              <w:spacing w:before="3" w:line="237" w:lineRule="auto"/>
              <w:ind w:right="79" w:firstLine="0"/>
              <w:rPr>
                <w:sz w:val="20"/>
              </w:rPr>
            </w:pPr>
            <w:r>
              <w:rPr>
                <w:sz w:val="20"/>
              </w:rPr>
              <w:t xml:space="preserve">Los tubos procederán de fábrica por inyección </w:t>
            </w:r>
            <w:r>
              <w:rPr>
                <w:sz w:val="20"/>
              </w:rPr>
              <w:t>de molde, no aceptándose</w:t>
            </w:r>
            <w:r>
              <w:rPr>
                <w:spacing w:val="-6"/>
                <w:sz w:val="20"/>
              </w:rPr>
              <w:t xml:space="preserve"> </w:t>
            </w:r>
            <w:r>
              <w:rPr>
                <w:sz w:val="20"/>
              </w:rPr>
              <w:t>el</w:t>
            </w:r>
            <w:r>
              <w:rPr>
                <w:spacing w:val="-5"/>
                <w:sz w:val="20"/>
              </w:rPr>
              <w:t xml:space="preserve"> </w:t>
            </w:r>
            <w:r>
              <w:rPr>
                <w:sz w:val="20"/>
              </w:rPr>
              <w:t>uso</w:t>
            </w:r>
            <w:r>
              <w:rPr>
                <w:spacing w:val="-6"/>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cortadas en seco.</w:t>
            </w:r>
          </w:p>
          <w:p w:rsidR="00166166" w:rsidRDefault="00B7696D">
            <w:pPr>
              <w:pStyle w:val="TableParagraph"/>
              <w:spacing w:before="2"/>
              <w:ind w:left="69"/>
              <w:rPr>
                <w:sz w:val="20"/>
              </w:rPr>
            </w:pPr>
            <w:r>
              <w:rPr>
                <w:sz w:val="20"/>
              </w:rPr>
              <w:t>Las</w:t>
            </w:r>
            <w:r>
              <w:rPr>
                <w:spacing w:val="-6"/>
                <w:sz w:val="20"/>
              </w:rPr>
              <w:t xml:space="preserve"> </w:t>
            </w:r>
            <w:r>
              <w:rPr>
                <w:sz w:val="20"/>
              </w:rPr>
              <w:t>juntas</w:t>
            </w:r>
            <w:r>
              <w:rPr>
                <w:spacing w:val="-3"/>
                <w:sz w:val="20"/>
              </w:rPr>
              <w:t xml:space="preserve"> </w:t>
            </w:r>
            <w:r>
              <w:rPr>
                <w:sz w:val="20"/>
              </w:rPr>
              <w:t>serán</w:t>
            </w:r>
            <w:r>
              <w:rPr>
                <w:spacing w:val="-7"/>
                <w:sz w:val="20"/>
              </w:rPr>
              <w:t xml:space="preserve"> </w:t>
            </w:r>
            <w:r>
              <w:rPr>
                <w:sz w:val="20"/>
              </w:rPr>
              <w:t>del</w:t>
            </w:r>
            <w:r>
              <w:rPr>
                <w:spacing w:val="-3"/>
                <w:sz w:val="20"/>
              </w:rPr>
              <w:t xml:space="preserve"> </w:t>
            </w:r>
            <w:r>
              <w:rPr>
                <w:sz w:val="20"/>
              </w:rPr>
              <w:t>Tipo</w:t>
            </w:r>
            <w:r>
              <w:rPr>
                <w:spacing w:val="-7"/>
                <w:sz w:val="20"/>
              </w:rPr>
              <w:t xml:space="preserve"> </w:t>
            </w:r>
            <w:r>
              <w:rPr>
                <w:sz w:val="20"/>
              </w:rPr>
              <w:t>campana</w:t>
            </w:r>
            <w:r>
              <w:rPr>
                <w:spacing w:val="-4"/>
                <w:sz w:val="20"/>
              </w:rPr>
              <w:t xml:space="preserve"> </w:t>
            </w:r>
            <w:r>
              <w:rPr>
                <w:sz w:val="20"/>
              </w:rPr>
              <w:t>–</w:t>
            </w:r>
            <w:r>
              <w:rPr>
                <w:spacing w:val="-4"/>
                <w:sz w:val="20"/>
              </w:rPr>
              <w:t xml:space="preserve"> </w:t>
            </w:r>
            <w:r>
              <w:rPr>
                <w:spacing w:val="-2"/>
                <w:sz w:val="20"/>
              </w:rPr>
              <w:t>espiga</w:t>
            </w:r>
          </w:p>
          <w:p w:rsidR="00166166" w:rsidRDefault="00B7696D">
            <w:pPr>
              <w:pStyle w:val="TableParagraph"/>
              <w:spacing w:before="1"/>
              <w:ind w:left="69"/>
              <w:rPr>
                <w:sz w:val="20"/>
              </w:rPr>
            </w:pPr>
            <w:r>
              <w:rPr>
                <w:sz w:val="20"/>
              </w:rPr>
              <w:t>Las</w:t>
            </w:r>
            <w:r>
              <w:rPr>
                <w:spacing w:val="-8"/>
                <w:sz w:val="20"/>
              </w:rPr>
              <w:t xml:space="preserve"> </w:t>
            </w:r>
            <w:r>
              <w:rPr>
                <w:sz w:val="20"/>
              </w:rPr>
              <w:t>tuberías</w:t>
            </w:r>
            <w:r>
              <w:rPr>
                <w:spacing w:val="-9"/>
                <w:sz w:val="20"/>
              </w:rPr>
              <w:t xml:space="preserve"> </w:t>
            </w:r>
            <w:r>
              <w:rPr>
                <w:sz w:val="20"/>
              </w:rPr>
              <w:t>de</w:t>
            </w:r>
            <w:r>
              <w:rPr>
                <w:spacing w:val="-6"/>
                <w:sz w:val="20"/>
              </w:rPr>
              <w:t xml:space="preserve"> </w:t>
            </w:r>
            <w:r>
              <w:rPr>
                <w:sz w:val="20"/>
              </w:rPr>
              <w:t>PVC</w:t>
            </w:r>
            <w:r>
              <w:rPr>
                <w:spacing w:val="-9"/>
                <w:sz w:val="20"/>
              </w:rPr>
              <w:t xml:space="preserve"> </w:t>
            </w:r>
            <w:r>
              <w:rPr>
                <w:sz w:val="20"/>
              </w:rPr>
              <w:t>deberán</w:t>
            </w:r>
            <w:r>
              <w:rPr>
                <w:spacing w:val="-8"/>
                <w:sz w:val="20"/>
              </w:rPr>
              <w:t xml:space="preserve"> </w:t>
            </w:r>
            <w:r>
              <w:rPr>
                <w:sz w:val="20"/>
              </w:rPr>
              <w:t>cumplir</w:t>
            </w:r>
            <w:r>
              <w:rPr>
                <w:spacing w:val="-5"/>
                <w:sz w:val="20"/>
              </w:rPr>
              <w:t xml:space="preserve"> </w:t>
            </w:r>
            <w:r>
              <w:rPr>
                <w:sz w:val="20"/>
              </w:rPr>
              <w:t>con</w:t>
            </w:r>
            <w:r>
              <w:rPr>
                <w:spacing w:val="-7"/>
                <w:sz w:val="20"/>
              </w:rPr>
              <w:t xml:space="preserve"> </w:t>
            </w:r>
            <w:r>
              <w:rPr>
                <w:sz w:val="20"/>
              </w:rPr>
              <w:t>las</w:t>
            </w:r>
            <w:r>
              <w:rPr>
                <w:spacing w:val="-5"/>
                <w:sz w:val="20"/>
              </w:rPr>
              <w:t xml:space="preserve"> </w:t>
            </w:r>
            <w:r>
              <w:rPr>
                <w:sz w:val="20"/>
              </w:rPr>
              <w:t>siguientes</w:t>
            </w:r>
            <w:r>
              <w:rPr>
                <w:spacing w:val="-4"/>
                <w:sz w:val="20"/>
              </w:rPr>
              <w:t xml:space="preserve"> </w:t>
            </w:r>
            <w:r>
              <w:rPr>
                <w:spacing w:val="-2"/>
                <w:sz w:val="20"/>
              </w:rPr>
              <w:t>normas:</w:t>
            </w:r>
          </w:p>
          <w:p w:rsidR="00166166" w:rsidRDefault="00B7696D">
            <w:pPr>
              <w:pStyle w:val="TableParagraph"/>
              <w:tabs>
                <w:tab w:val="left" w:pos="2141"/>
              </w:tabs>
              <w:spacing w:before="1"/>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spacing w:before="1"/>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ind w:left="69" w:right="105"/>
              <w:rPr>
                <w:sz w:val="20"/>
              </w:rPr>
            </w:pPr>
            <w:r>
              <w:rPr>
                <w:sz w:val="20"/>
              </w:rPr>
              <w:t>La</w:t>
            </w:r>
            <w:r>
              <w:rPr>
                <w:spacing w:val="-3"/>
                <w:sz w:val="20"/>
              </w:rPr>
              <w:t xml:space="preserve"> </w:t>
            </w:r>
            <w:r>
              <w:rPr>
                <w:sz w:val="20"/>
              </w:rPr>
              <w:t>tubería</w:t>
            </w:r>
            <w:r>
              <w:rPr>
                <w:spacing w:val="-3"/>
                <w:sz w:val="20"/>
              </w:rPr>
              <w:t xml:space="preserve"> </w:t>
            </w:r>
            <w:r>
              <w:rPr>
                <w:sz w:val="20"/>
              </w:rPr>
              <w:t>de</w:t>
            </w:r>
            <w:r>
              <w:rPr>
                <w:spacing w:val="-6"/>
                <w:sz w:val="20"/>
              </w:rPr>
              <w:t xml:space="preserve"> </w:t>
            </w:r>
            <w:r>
              <w:rPr>
                <w:sz w:val="20"/>
              </w:rPr>
              <w:t>PVC</w:t>
            </w:r>
            <w:r>
              <w:rPr>
                <w:spacing w:val="-2"/>
                <w:sz w:val="20"/>
              </w:rPr>
              <w:t xml:space="preserve"> </w:t>
            </w:r>
            <w:r>
              <w:rPr>
                <w:sz w:val="20"/>
              </w:rPr>
              <w:t>deberá</w:t>
            </w:r>
            <w:r>
              <w:rPr>
                <w:spacing w:val="-3"/>
                <w:sz w:val="20"/>
              </w:rPr>
              <w:t xml:space="preserve"> </w:t>
            </w:r>
            <w:r>
              <w:rPr>
                <w:sz w:val="20"/>
              </w:rPr>
              <w:t>almacenarse</w:t>
            </w:r>
            <w:r>
              <w:rPr>
                <w:spacing w:val="-1"/>
                <w:sz w:val="20"/>
              </w:rPr>
              <w:t xml:space="preserve"> </w:t>
            </w:r>
            <w:r>
              <w:rPr>
                <w:sz w:val="20"/>
              </w:rPr>
              <w:t>sobre</w:t>
            </w:r>
            <w:r>
              <w:rPr>
                <w:spacing w:val="-6"/>
                <w:sz w:val="20"/>
              </w:rPr>
              <w:t xml:space="preserve"> </w:t>
            </w:r>
            <w:r>
              <w:rPr>
                <w:sz w:val="20"/>
              </w:rPr>
              <w:t>soportes</w:t>
            </w:r>
            <w:r>
              <w:rPr>
                <w:spacing w:val="-9"/>
                <w:sz w:val="20"/>
              </w:rPr>
              <w:t xml:space="preserve"> </w:t>
            </w:r>
            <w:r>
              <w:rPr>
                <w:sz w:val="20"/>
              </w:rPr>
              <w:t>adecuados</w:t>
            </w:r>
            <w:r>
              <w:rPr>
                <w:spacing w:val="-4"/>
                <w:sz w:val="20"/>
              </w:rPr>
              <w:t xml:space="preserve"> </w:t>
            </w:r>
            <w:r>
              <w:rPr>
                <w:sz w:val="20"/>
              </w:rPr>
              <w:t>y apilarse en alturas no mayores a 1.50 m. especialmente si la temperatura ambiente es elevada, pues camadas inferiores podrían deformarse. No se las deberán tener expuestas al sol por</w:t>
            </w:r>
          </w:p>
          <w:p w:rsidR="00166166" w:rsidRDefault="00B7696D">
            <w:pPr>
              <w:pStyle w:val="TableParagraph"/>
              <w:spacing w:line="221" w:lineRule="exact"/>
              <w:ind w:left="69"/>
              <w:rPr>
                <w:sz w:val="20"/>
              </w:rPr>
            </w:pPr>
            <w:r>
              <w:rPr>
                <w:sz w:val="20"/>
              </w:rPr>
              <w:t>periodos</w:t>
            </w:r>
            <w:r>
              <w:rPr>
                <w:spacing w:val="-6"/>
                <w:sz w:val="20"/>
              </w:rPr>
              <w:t xml:space="preserve"> </w:t>
            </w:r>
            <w:r>
              <w:rPr>
                <w:spacing w:val="-2"/>
                <w:sz w:val="20"/>
              </w:rPr>
              <w:t>prolongados.</w:t>
            </w:r>
          </w:p>
        </w:tc>
      </w:tr>
      <w:tr w:rsidR="00166166">
        <w:trPr>
          <w:trHeight w:val="390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1"/>
              <w:rPr>
                <w:rFonts w:ascii="Tahoma"/>
                <w:b/>
                <w:sz w:val="20"/>
              </w:rPr>
            </w:pPr>
          </w:p>
          <w:p w:rsidR="00166166" w:rsidRDefault="00B7696D">
            <w:pPr>
              <w:pStyle w:val="TableParagraph"/>
              <w:ind w:left="15" w:right="2"/>
              <w:jc w:val="center"/>
              <w:rPr>
                <w:sz w:val="20"/>
              </w:rPr>
            </w:pPr>
            <w:r>
              <w:rPr>
                <w:spacing w:val="-5"/>
                <w:sz w:val="20"/>
              </w:rPr>
              <w:t>101</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4"/>
              <w:rPr>
                <w:rFonts w:ascii="Tahoma"/>
                <w:b/>
                <w:sz w:val="20"/>
              </w:rPr>
            </w:pPr>
          </w:p>
          <w:p w:rsidR="00166166" w:rsidRDefault="00B7696D">
            <w:pPr>
              <w:pStyle w:val="TableParagraph"/>
              <w:spacing w:line="237" w:lineRule="auto"/>
              <w:ind w:left="20" w:right="2"/>
              <w:jc w:val="center"/>
              <w:rPr>
                <w:sz w:val="20"/>
              </w:rPr>
            </w:pPr>
            <w:r>
              <w:rPr>
                <w:sz w:val="20"/>
              </w:rPr>
              <w:t>VENTANA</w:t>
            </w:r>
            <w:r>
              <w:rPr>
                <w:spacing w:val="-12"/>
                <w:sz w:val="20"/>
              </w:rPr>
              <w:t xml:space="preserve"> </w:t>
            </w:r>
            <w:r>
              <w:rPr>
                <w:sz w:val="20"/>
              </w:rPr>
              <w:t>DE</w:t>
            </w:r>
            <w:r>
              <w:rPr>
                <w:spacing w:val="-11"/>
                <w:sz w:val="20"/>
              </w:rPr>
              <w:t xml:space="preserve"> </w:t>
            </w:r>
            <w:r>
              <w:rPr>
                <w:sz w:val="20"/>
              </w:rPr>
              <w:t>ALUMINIO</w:t>
            </w:r>
            <w:r>
              <w:rPr>
                <w:spacing w:val="-11"/>
                <w:sz w:val="20"/>
              </w:rPr>
              <w:t xml:space="preserve"> </w:t>
            </w:r>
            <w:r>
              <w:rPr>
                <w:sz w:val="20"/>
              </w:rPr>
              <w:t xml:space="preserve">LÍNEA 20 C/VIDRIO 4MM MAS </w:t>
            </w:r>
            <w:r>
              <w:rPr>
                <w:spacing w:val="-2"/>
                <w:sz w:val="20"/>
              </w:rPr>
              <w:t>ACCESORIOS</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41"/>
              <w:rPr>
                <w:rFonts w:ascii="Tahoma"/>
                <w:b/>
                <w:sz w:val="20"/>
              </w:rPr>
            </w:pPr>
          </w:p>
          <w:p w:rsidR="00166166" w:rsidRDefault="00B7696D">
            <w:pPr>
              <w:pStyle w:val="TableParagraph"/>
              <w:ind w:left="14" w:right="7"/>
              <w:jc w:val="center"/>
              <w:rPr>
                <w:sz w:val="20"/>
              </w:rPr>
            </w:pPr>
            <w:r>
              <w:rPr>
                <w:spacing w:val="-5"/>
                <w:sz w:val="20"/>
              </w:rPr>
              <w:t>M2</w:t>
            </w:r>
          </w:p>
        </w:tc>
        <w:tc>
          <w:tcPr>
            <w:tcW w:w="5629" w:type="dxa"/>
          </w:tcPr>
          <w:p w:rsidR="00166166" w:rsidRDefault="00B7696D">
            <w:pPr>
              <w:pStyle w:val="TableParagraph"/>
              <w:spacing w:before="1"/>
              <w:ind w:left="69" w:right="83"/>
              <w:rPr>
                <w:sz w:val="20"/>
              </w:rPr>
            </w:pPr>
            <w:r>
              <w:rPr>
                <w:sz w:val="20"/>
              </w:rPr>
              <w:t>El</w:t>
            </w:r>
            <w:r>
              <w:rPr>
                <w:spacing w:val="-2"/>
                <w:sz w:val="20"/>
              </w:rPr>
              <w:t xml:space="preserve"> </w:t>
            </w:r>
            <w:r>
              <w:rPr>
                <w:sz w:val="20"/>
              </w:rPr>
              <w:t>aluminio</w:t>
            </w:r>
            <w:r>
              <w:rPr>
                <w:spacing w:val="-4"/>
                <w:sz w:val="20"/>
              </w:rPr>
              <w:t xml:space="preserve"> </w:t>
            </w:r>
            <w:r>
              <w:rPr>
                <w:sz w:val="20"/>
              </w:rPr>
              <w:t>es</w:t>
            </w:r>
            <w:r>
              <w:rPr>
                <w:spacing w:val="-2"/>
                <w:sz w:val="20"/>
              </w:rPr>
              <w:t xml:space="preserve"> </w:t>
            </w:r>
            <w:r>
              <w:rPr>
                <w:sz w:val="20"/>
              </w:rPr>
              <w:t>un</w:t>
            </w:r>
            <w:r>
              <w:rPr>
                <w:spacing w:val="-9"/>
                <w:sz w:val="20"/>
              </w:rPr>
              <w:t xml:space="preserve"> </w:t>
            </w:r>
            <w:r>
              <w:rPr>
                <w:sz w:val="20"/>
              </w:rPr>
              <w:t>metal</w:t>
            </w:r>
            <w:r>
              <w:rPr>
                <w:spacing w:val="-2"/>
                <w:sz w:val="20"/>
              </w:rPr>
              <w:t xml:space="preserve"> </w:t>
            </w:r>
            <w:r>
              <w:rPr>
                <w:sz w:val="20"/>
              </w:rPr>
              <w:t>con baja</w:t>
            </w:r>
            <w:r>
              <w:rPr>
                <w:spacing w:val="-5"/>
                <w:sz w:val="20"/>
              </w:rPr>
              <w:t xml:space="preserve"> </w:t>
            </w:r>
            <w:r>
              <w:rPr>
                <w:sz w:val="20"/>
              </w:rPr>
              <w:t>densidad,</w:t>
            </w:r>
            <w:r>
              <w:rPr>
                <w:spacing w:val="-2"/>
                <w:sz w:val="20"/>
              </w:rPr>
              <w:t xml:space="preserve"> </w:t>
            </w:r>
            <w:r>
              <w:rPr>
                <w:sz w:val="20"/>
              </w:rPr>
              <w:t>pero</w:t>
            </w:r>
            <w:r>
              <w:rPr>
                <w:spacing w:val="-4"/>
                <w:sz w:val="20"/>
              </w:rPr>
              <w:t xml:space="preserve"> </w:t>
            </w:r>
            <w:r>
              <w:rPr>
                <w:sz w:val="20"/>
              </w:rPr>
              <w:t>alta</w:t>
            </w:r>
            <w:r>
              <w:rPr>
                <w:spacing w:val="-5"/>
                <w:sz w:val="20"/>
              </w:rPr>
              <w:t xml:space="preserve"> </w:t>
            </w:r>
            <w:r>
              <w:rPr>
                <w:sz w:val="20"/>
              </w:rPr>
              <w:t>resistencia</w:t>
            </w:r>
            <w:r>
              <w:rPr>
                <w:spacing w:val="-4"/>
                <w:sz w:val="20"/>
              </w:rPr>
              <w:t xml:space="preserve"> </w:t>
            </w:r>
            <w:r>
              <w:rPr>
                <w:sz w:val="20"/>
              </w:rPr>
              <w:t>a</w:t>
            </w:r>
            <w:r>
              <w:rPr>
                <w:spacing w:val="-4"/>
                <w:sz w:val="20"/>
              </w:rPr>
              <w:t xml:space="preserve"> </w:t>
            </w:r>
            <w:r>
              <w:rPr>
                <w:sz w:val="20"/>
              </w:rPr>
              <w:t>la corrosión. Además, a través de aleaciones adecuadas, se puede aumentar considerablemente su resistencia mecánica. Se destaca por ser un buen conductor de calor y de electricidad, siendo además económico con respecto a otros metales de funcionalidades si</w:t>
            </w:r>
            <w:r>
              <w:rPr>
                <w:sz w:val="20"/>
              </w:rPr>
              <w:t>milares. De acuerdo a planos de detalle se determinarán las dimensiones. Se utilizarán perfiles de Aluminio Línea 20 (Cabezal, jamba, pierna batiente, riel inferior, riel</w:t>
            </w:r>
            <w:r>
              <w:rPr>
                <w:spacing w:val="40"/>
                <w:sz w:val="20"/>
              </w:rPr>
              <w:t xml:space="preserve"> </w:t>
            </w:r>
            <w:r>
              <w:rPr>
                <w:sz w:val="20"/>
              </w:rPr>
              <w:t>superior, zócalo, gancho traslapo reforzado, felpa en la riel superior, inferior y zó</w:t>
            </w:r>
            <w:r>
              <w:rPr>
                <w:sz w:val="20"/>
              </w:rPr>
              <w:t>calo y accesorios</w:t>
            </w:r>
            <w:r>
              <w:rPr>
                <w:spacing w:val="-1"/>
                <w:sz w:val="20"/>
              </w:rPr>
              <w:t xml:space="preserve"> </w:t>
            </w:r>
            <w:r>
              <w:rPr>
                <w:sz w:val="20"/>
              </w:rPr>
              <w:t>de primera calidad libres de defectos,</w:t>
            </w:r>
            <w:r>
              <w:rPr>
                <w:spacing w:val="-4"/>
                <w:sz w:val="20"/>
              </w:rPr>
              <w:t xml:space="preserve"> </w:t>
            </w:r>
            <w:r>
              <w:rPr>
                <w:sz w:val="20"/>
              </w:rPr>
              <w:t>rajaduras. Deberá</w:t>
            </w:r>
            <w:r>
              <w:rPr>
                <w:spacing w:val="-1"/>
                <w:sz w:val="20"/>
              </w:rPr>
              <w:t xml:space="preserve"> </w:t>
            </w:r>
            <w:r>
              <w:rPr>
                <w:sz w:val="20"/>
              </w:rPr>
              <w:t>ser sellado/a</w:t>
            </w:r>
            <w:r>
              <w:rPr>
                <w:spacing w:val="-1"/>
                <w:sz w:val="20"/>
              </w:rPr>
              <w:t xml:space="preserve"> </w:t>
            </w:r>
            <w:r>
              <w:rPr>
                <w:sz w:val="20"/>
              </w:rPr>
              <w:t>con silicona</w:t>
            </w:r>
            <w:r>
              <w:rPr>
                <w:spacing w:val="-1"/>
                <w:sz w:val="20"/>
              </w:rPr>
              <w:t xml:space="preserve"> </w:t>
            </w:r>
            <w:r>
              <w:rPr>
                <w:sz w:val="20"/>
              </w:rPr>
              <w:t>de acuerdo</w:t>
            </w:r>
            <w:r>
              <w:rPr>
                <w:spacing w:val="-1"/>
                <w:sz w:val="20"/>
              </w:rPr>
              <w:t xml:space="preserve"> </w:t>
            </w:r>
            <w:r>
              <w:rPr>
                <w:sz w:val="20"/>
              </w:rPr>
              <w:t>a requerimiento., asimismo, no presentarán irregularidades geométricas, vidrio dañado, de acabado, filtración de agua o de</w:t>
            </w:r>
            <w:r>
              <w:rPr>
                <w:spacing w:val="40"/>
                <w:sz w:val="20"/>
              </w:rPr>
              <w:t xml:space="preserve"> </w:t>
            </w:r>
            <w:r>
              <w:rPr>
                <w:sz w:val="20"/>
              </w:rPr>
              <w:t>aire no previsto o f</w:t>
            </w:r>
            <w:r>
              <w:rPr>
                <w:sz w:val="20"/>
              </w:rPr>
              <w:t>uera de los valores permisibles. La Entidad</w:t>
            </w:r>
          </w:p>
          <w:p w:rsidR="00166166" w:rsidRDefault="00B7696D">
            <w:pPr>
              <w:pStyle w:val="TableParagraph"/>
              <w:spacing w:line="240" w:lineRule="atLeast"/>
              <w:ind w:left="69"/>
              <w:rPr>
                <w:sz w:val="20"/>
              </w:rPr>
            </w:pPr>
            <w:r>
              <w:rPr>
                <w:sz w:val="20"/>
              </w:rPr>
              <w:t>Ejecutora</w:t>
            </w:r>
            <w:r>
              <w:rPr>
                <w:spacing w:val="-6"/>
                <w:sz w:val="20"/>
              </w:rPr>
              <w:t xml:space="preserve"> </w:t>
            </w:r>
            <w:r>
              <w:rPr>
                <w:sz w:val="20"/>
              </w:rPr>
              <w:t>deberá</w:t>
            </w:r>
            <w:r>
              <w:rPr>
                <w:spacing w:val="-6"/>
                <w:sz w:val="20"/>
              </w:rPr>
              <w:t xml:space="preserve"> </w:t>
            </w:r>
            <w:r>
              <w:rPr>
                <w:sz w:val="20"/>
              </w:rPr>
              <w:t>garantizar</w:t>
            </w:r>
            <w:r>
              <w:rPr>
                <w:spacing w:val="-4"/>
                <w:sz w:val="20"/>
              </w:rPr>
              <w:t xml:space="preserve"> </w:t>
            </w:r>
            <w:r>
              <w:rPr>
                <w:sz w:val="20"/>
              </w:rPr>
              <w:t>que</w:t>
            </w:r>
            <w:r>
              <w:rPr>
                <w:spacing w:val="-6"/>
                <w:sz w:val="20"/>
              </w:rPr>
              <w:t xml:space="preserve"> </w:t>
            </w:r>
            <w:r>
              <w:rPr>
                <w:sz w:val="20"/>
              </w:rPr>
              <w:t>el</w:t>
            </w:r>
            <w:r>
              <w:rPr>
                <w:spacing w:val="-8"/>
                <w:sz w:val="20"/>
              </w:rPr>
              <w:t xml:space="preserve"> </w:t>
            </w:r>
            <w:r>
              <w:rPr>
                <w:sz w:val="20"/>
              </w:rPr>
              <w:t>material de</w:t>
            </w:r>
            <w:r>
              <w:rPr>
                <w:spacing w:val="-5"/>
                <w:sz w:val="20"/>
              </w:rPr>
              <w:t xml:space="preserve"> </w:t>
            </w:r>
            <w:r>
              <w:rPr>
                <w:sz w:val="20"/>
              </w:rPr>
              <w:t>referencia</w:t>
            </w:r>
            <w:r>
              <w:rPr>
                <w:spacing w:val="-6"/>
                <w:sz w:val="20"/>
              </w:rPr>
              <w:t xml:space="preserve"> </w:t>
            </w:r>
            <w:r>
              <w:rPr>
                <w:sz w:val="20"/>
              </w:rPr>
              <w:t>sea</w:t>
            </w:r>
            <w:r>
              <w:rPr>
                <w:spacing w:val="-2"/>
                <w:sz w:val="20"/>
              </w:rPr>
              <w:t xml:space="preserve"> </w:t>
            </w:r>
            <w:r>
              <w:rPr>
                <w:sz w:val="20"/>
              </w:rPr>
              <w:t>de buena calidad y de marca reconocida.</w:t>
            </w:r>
          </w:p>
        </w:tc>
      </w:tr>
      <w:tr w:rsidR="00166166">
        <w:trPr>
          <w:trHeight w:val="1219"/>
        </w:trPr>
        <w:tc>
          <w:tcPr>
            <w:tcW w:w="625" w:type="dxa"/>
          </w:tcPr>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15" w:right="2"/>
              <w:jc w:val="center"/>
              <w:rPr>
                <w:sz w:val="20"/>
              </w:rPr>
            </w:pPr>
            <w:r>
              <w:rPr>
                <w:spacing w:val="-5"/>
                <w:sz w:val="20"/>
              </w:rPr>
              <w:t>102</w:t>
            </w:r>
          </w:p>
        </w:tc>
        <w:tc>
          <w:tcPr>
            <w:tcW w:w="2632" w:type="dxa"/>
          </w:tcPr>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20" w:right="12"/>
              <w:jc w:val="center"/>
              <w:rPr>
                <w:sz w:val="20"/>
              </w:rPr>
            </w:pPr>
            <w:r>
              <w:rPr>
                <w:sz w:val="20"/>
              </w:rPr>
              <w:t>YEE</w:t>
            </w:r>
            <w:r>
              <w:rPr>
                <w:spacing w:val="-3"/>
                <w:sz w:val="20"/>
              </w:rPr>
              <w:t xml:space="preserve"> </w:t>
            </w:r>
            <w:r>
              <w:rPr>
                <w:sz w:val="20"/>
              </w:rPr>
              <w:t>PVC</w:t>
            </w:r>
            <w:r>
              <w:rPr>
                <w:spacing w:val="-8"/>
                <w:sz w:val="20"/>
              </w:rPr>
              <w:t xml:space="preserve"> </w:t>
            </w:r>
            <w:r>
              <w:rPr>
                <w:sz w:val="20"/>
              </w:rPr>
              <w:t>DESAGÜE</w:t>
            </w:r>
            <w:r>
              <w:rPr>
                <w:spacing w:val="-2"/>
                <w:sz w:val="20"/>
              </w:rPr>
              <w:t xml:space="preserve"> </w:t>
            </w:r>
            <w:r>
              <w:rPr>
                <w:sz w:val="20"/>
              </w:rPr>
              <w:t>4"</w:t>
            </w:r>
            <w:r>
              <w:rPr>
                <w:spacing w:val="-5"/>
                <w:sz w:val="20"/>
              </w:rPr>
              <w:t xml:space="preserve"> </w:t>
            </w:r>
            <w:r>
              <w:rPr>
                <w:sz w:val="20"/>
              </w:rPr>
              <w:t>A</w:t>
            </w:r>
            <w:r>
              <w:rPr>
                <w:spacing w:val="-1"/>
                <w:sz w:val="20"/>
              </w:rPr>
              <w:t xml:space="preserve"> </w:t>
            </w:r>
            <w:r>
              <w:rPr>
                <w:spacing w:val="-5"/>
                <w:sz w:val="20"/>
              </w:rPr>
              <w:t>2"</w:t>
            </w:r>
          </w:p>
        </w:tc>
        <w:tc>
          <w:tcPr>
            <w:tcW w:w="995" w:type="dxa"/>
          </w:tcPr>
          <w:p w:rsidR="00166166" w:rsidRDefault="00166166">
            <w:pPr>
              <w:pStyle w:val="TableParagraph"/>
              <w:rPr>
                <w:rFonts w:ascii="Tahoma"/>
                <w:b/>
                <w:sz w:val="20"/>
              </w:rPr>
            </w:pPr>
          </w:p>
          <w:p w:rsidR="00166166" w:rsidRDefault="00166166">
            <w:pPr>
              <w:pStyle w:val="TableParagraph"/>
              <w:spacing w:before="8"/>
              <w:rPr>
                <w:rFonts w:ascii="Tahoma"/>
                <w:b/>
                <w:sz w:val="20"/>
              </w:rPr>
            </w:pPr>
          </w:p>
          <w:p w:rsidR="00166166" w:rsidRDefault="00B7696D">
            <w:pPr>
              <w:pStyle w:val="TableParagraph"/>
              <w:ind w:left="14" w:right="3"/>
              <w:jc w:val="center"/>
              <w:rPr>
                <w:sz w:val="20"/>
              </w:rPr>
            </w:pPr>
            <w:r>
              <w:rPr>
                <w:spacing w:val="-5"/>
                <w:sz w:val="20"/>
              </w:rPr>
              <w:t>PZA</w:t>
            </w:r>
          </w:p>
        </w:tc>
        <w:tc>
          <w:tcPr>
            <w:tcW w:w="5629" w:type="dxa"/>
          </w:tcPr>
          <w:p w:rsidR="00166166" w:rsidRDefault="00B7696D">
            <w:pPr>
              <w:pStyle w:val="TableParagraph"/>
              <w:spacing w:before="1"/>
              <w:ind w:left="69" w:right="174"/>
              <w:rPr>
                <w:sz w:val="20"/>
              </w:rPr>
            </w:pPr>
            <w:r>
              <w:rPr>
                <w:sz w:val="20"/>
              </w:rPr>
              <w:t>La conexión Yee de PVC, es un accesorio fácil de montar y desmontar por</w:t>
            </w:r>
            <w:r>
              <w:rPr>
                <w:spacing w:val="-4"/>
                <w:sz w:val="20"/>
              </w:rPr>
              <w:t xml:space="preserve"> </w:t>
            </w:r>
            <w:r>
              <w:rPr>
                <w:sz w:val="20"/>
              </w:rPr>
              <w:t>el</w:t>
            </w:r>
            <w:r>
              <w:rPr>
                <w:spacing w:val="-4"/>
                <w:sz w:val="20"/>
              </w:rPr>
              <w:t xml:space="preserve"> </w:t>
            </w:r>
            <w:r>
              <w:rPr>
                <w:sz w:val="20"/>
              </w:rPr>
              <w:t>sistema</w:t>
            </w:r>
            <w:r>
              <w:rPr>
                <w:spacing w:val="-2"/>
                <w:sz w:val="20"/>
              </w:rPr>
              <w:t xml:space="preserve"> </w:t>
            </w:r>
            <w:r>
              <w:rPr>
                <w:sz w:val="20"/>
              </w:rPr>
              <w:t>de</w:t>
            </w:r>
            <w:r>
              <w:rPr>
                <w:spacing w:val="-5"/>
                <w:sz w:val="20"/>
              </w:rPr>
              <w:t xml:space="preserve"> </w:t>
            </w:r>
            <w:r>
              <w:rPr>
                <w:sz w:val="20"/>
              </w:rPr>
              <w:t>acople</w:t>
            </w:r>
            <w:r>
              <w:rPr>
                <w:spacing w:val="-5"/>
                <w:sz w:val="20"/>
              </w:rPr>
              <w:t xml:space="preserve"> </w:t>
            </w:r>
            <w:r>
              <w:rPr>
                <w:sz w:val="20"/>
              </w:rPr>
              <w:t>a</w:t>
            </w:r>
            <w:r>
              <w:rPr>
                <w:spacing w:val="-6"/>
                <w:sz w:val="20"/>
              </w:rPr>
              <w:t xml:space="preserve"> </w:t>
            </w:r>
            <w:r>
              <w:rPr>
                <w:sz w:val="20"/>
              </w:rPr>
              <w:t>las</w:t>
            </w:r>
            <w:r>
              <w:rPr>
                <w:spacing w:val="-4"/>
                <w:sz w:val="20"/>
              </w:rPr>
              <w:t xml:space="preserve"> </w:t>
            </w:r>
            <w:r>
              <w:rPr>
                <w:sz w:val="20"/>
              </w:rPr>
              <w:t>tuberías,</w:t>
            </w:r>
            <w:r>
              <w:rPr>
                <w:spacing w:val="-3"/>
                <w:sz w:val="20"/>
              </w:rPr>
              <w:t xml:space="preserve"> </w:t>
            </w:r>
            <w:r>
              <w:rPr>
                <w:sz w:val="20"/>
              </w:rPr>
              <w:t>es</w:t>
            </w:r>
            <w:r>
              <w:rPr>
                <w:spacing w:val="-3"/>
                <w:sz w:val="20"/>
              </w:rPr>
              <w:t xml:space="preserve"> </w:t>
            </w:r>
            <w:r>
              <w:rPr>
                <w:sz w:val="20"/>
              </w:rPr>
              <w:t>uno</w:t>
            </w:r>
            <w:r>
              <w:rPr>
                <w:spacing w:val="-2"/>
                <w:sz w:val="20"/>
              </w:rPr>
              <w:t xml:space="preserve"> </w:t>
            </w:r>
            <w:r>
              <w:rPr>
                <w:sz w:val="20"/>
              </w:rPr>
              <w:t>de</w:t>
            </w:r>
            <w:r>
              <w:rPr>
                <w:spacing w:val="-5"/>
                <w:sz w:val="20"/>
              </w:rPr>
              <w:t xml:space="preserve"> </w:t>
            </w:r>
            <w:r>
              <w:rPr>
                <w:sz w:val="20"/>
              </w:rPr>
              <w:t>los accesorios</w:t>
            </w:r>
            <w:r>
              <w:rPr>
                <w:spacing w:val="-1"/>
                <w:sz w:val="20"/>
              </w:rPr>
              <w:t xml:space="preserve"> </w:t>
            </w:r>
            <w:r>
              <w:rPr>
                <w:sz w:val="20"/>
              </w:rPr>
              <w:t>diseñado</w:t>
            </w:r>
            <w:r>
              <w:rPr>
                <w:spacing w:val="-4"/>
                <w:sz w:val="20"/>
              </w:rPr>
              <w:t xml:space="preserve"> </w:t>
            </w:r>
            <w:r>
              <w:rPr>
                <w:sz w:val="20"/>
              </w:rPr>
              <w:t>para</w:t>
            </w:r>
            <w:r>
              <w:rPr>
                <w:spacing w:val="-4"/>
                <w:sz w:val="20"/>
              </w:rPr>
              <w:t xml:space="preserve"> </w:t>
            </w:r>
            <w:r>
              <w:rPr>
                <w:sz w:val="20"/>
              </w:rPr>
              <w:t>unir tres</w:t>
            </w:r>
            <w:r>
              <w:rPr>
                <w:spacing w:val="-5"/>
                <w:sz w:val="20"/>
              </w:rPr>
              <w:t xml:space="preserve"> </w:t>
            </w:r>
            <w:r>
              <w:rPr>
                <w:sz w:val="20"/>
              </w:rPr>
              <w:t>diferentes</w:t>
            </w:r>
            <w:r>
              <w:rPr>
                <w:spacing w:val="-1"/>
                <w:sz w:val="20"/>
              </w:rPr>
              <w:t xml:space="preserve"> </w:t>
            </w:r>
            <w:r>
              <w:rPr>
                <w:sz w:val="20"/>
              </w:rPr>
              <w:t>tramos</w:t>
            </w:r>
            <w:r>
              <w:rPr>
                <w:spacing w:val="-6"/>
                <w:sz w:val="20"/>
              </w:rPr>
              <w:t xml:space="preserve"> </w:t>
            </w:r>
            <w:r>
              <w:rPr>
                <w:sz w:val="20"/>
              </w:rPr>
              <w:t>de</w:t>
            </w:r>
            <w:r>
              <w:rPr>
                <w:spacing w:val="-3"/>
                <w:sz w:val="20"/>
              </w:rPr>
              <w:t xml:space="preserve"> </w:t>
            </w:r>
            <w:r>
              <w:rPr>
                <w:sz w:val="20"/>
              </w:rPr>
              <w:t>tubería para redireccionar y permitir la conducción de agua y residuos</w:t>
            </w:r>
          </w:p>
          <w:p w:rsidR="00166166" w:rsidRDefault="00B7696D">
            <w:pPr>
              <w:pStyle w:val="TableParagraph"/>
              <w:spacing w:line="221" w:lineRule="exact"/>
              <w:ind w:left="69"/>
              <w:rPr>
                <w:sz w:val="20"/>
              </w:rPr>
            </w:pPr>
            <w:r>
              <w:rPr>
                <w:spacing w:val="-2"/>
                <w:sz w:val="20"/>
              </w:rPr>
              <w:t>líquidos.</w:t>
            </w:r>
          </w:p>
        </w:tc>
      </w:tr>
    </w:tbl>
    <w:p w:rsidR="00166166" w:rsidRDefault="00166166">
      <w:pPr>
        <w:pStyle w:val="TableParagraph"/>
        <w:spacing w:line="221" w:lineRule="exact"/>
        <w:rPr>
          <w:sz w:val="20"/>
        </w:rPr>
        <w:sectPr w:rsidR="00166166">
          <w:pgSz w:w="12240" w:h="15840"/>
          <w:pgMar w:top="1400" w:right="360" w:bottom="1160" w:left="720" w:header="710" w:footer="964" w:gutter="0"/>
          <w:cols w:space="720"/>
        </w:sectPr>
      </w:pPr>
    </w:p>
    <w:p w:rsidR="00166166" w:rsidRDefault="00166166">
      <w:pPr>
        <w:pStyle w:val="Textoindependiente"/>
        <w:spacing w:before="5"/>
        <w:ind w:left="0"/>
        <w:rPr>
          <w:rFonts w:ascii="Tahoma"/>
          <w:b/>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
        <w:gridCol w:w="2632"/>
        <w:gridCol w:w="995"/>
        <w:gridCol w:w="5629"/>
      </w:tblGrid>
      <w:tr w:rsidR="00166166">
        <w:trPr>
          <w:trHeight w:val="2933"/>
        </w:trPr>
        <w:tc>
          <w:tcPr>
            <w:tcW w:w="625" w:type="dxa"/>
            <w:tcBorders>
              <w:top w:val="nil"/>
            </w:tcBorders>
          </w:tcPr>
          <w:p w:rsidR="00166166" w:rsidRDefault="00166166">
            <w:pPr>
              <w:pStyle w:val="TableParagraph"/>
              <w:rPr>
                <w:rFonts w:ascii="Times New Roman"/>
                <w:sz w:val="18"/>
              </w:rPr>
            </w:pPr>
          </w:p>
        </w:tc>
        <w:tc>
          <w:tcPr>
            <w:tcW w:w="2632" w:type="dxa"/>
            <w:tcBorders>
              <w:top w:val="nil"/>
            </w:tcBorders>
          </w:tcPr>
          <w:p w:rsidR="00166166" w:rsidRDefault="00166166">
            <w:pPr>
              <w:pStyle w:val="TableParagraph"/>
              <w:rPr>
                <w:rFonts w:ascii="Times New Roman"/>
                <w:sz w:val="18"/>
              </w:rPr>
            </w:pPr>
          </w:p>
        </w:tc>
        <w:tc>
          <w:tcPr>
            <w:tcW w:w="995" w:type="dxa"/>
            <w:tcBorders>
              <w:top w:val="nil"/>
            </w:tcBorders>
          </w:tcPr>
          <w:p w:rsidR="00166166" w:rsidRDefault="00166166">
            <w:pPr>
              <w:pStyle w:val="TableParagraph"/>
              <w:rPr>
                <w:rFonts w:ascii="Times New Roman"/>
                <w:sz w:val="18"/>
              </w:rPr>
            </w:pPr>
          </w:p>
        </w:tc>
        <w:tc>
          <w:tcPr>
            <w:tcW w:w="5629" w:type="dxa"/>
            <w:tcBorders>
              <w:top w:val="nil"/>
            </w:tcBorders>
          </w:tcPr>
          <w:p w:rsidR="00166166" w:rsidRDefault="00B7696D">
            <w:pPr>
              <w:pStyle w:val="TableParagraph"/>
              <w:spacing w:before="1"/>
              <w:ind w:left="69"/>
              <w:rPr>
                <w:sz w:val="20"/>
              </w:rPr>
            </w:pPr>
            <w:r>
              <w:rPr>
                <w:spacing w:val="-2"/>
                <w:sz w:val="20"/>
              </w:rPr>
              <w:t>REQUISITOS:</w:t>
            </w:r>
          </w:p>
          <w:p w:rsidR="00166166" w:rsidRDefault="00B7696D">
            <w:pPr>
              <w:pStyle w:val="TableParagraph"/>
              <w:numPr>
                <w:ilvl w:val="0"/>
                <w:numId w:val="37"/>
              </w:numPr>
              <w:tabs>
                <w:tab w:val="left" w:pos="178"/>
              </w:tabs>
              <w:spacing w:before="1"/>
              <w:ind w:right="313" w:firstLine="0"/>
              <w:rPr>
                <w:sz w:val="20"/>
              </w:rPr>
            </w:pPr>
            <w:r>
              <w:rPr>
                <w:sz w:val="20"/>
              </w:rPr>
              <w:t>Debe presentar color uniforme, ser libre de cuerpos extraños, irregularidades,</w:t>
            </w:r>
            <w:r>
              <w:rPr>
                <w:spacing w:val="-5"/>
                <w:sz w:val="20"/>
              </w:rPr>
              <w:t xml:space="preserve"> </w:t>
            </w:r>
            <w:r>
              <w:rPr>
                <w:sz w:val="20"/>
              </w:rPr>
              <w:t>rajaduras</w:t>
            </w:r>
            <w:r>
              <w:rPr>
                <w:spacing w:val="-10"/>
                <w:sz w:val="20"/>
              </w:rPr>
              <w:t xml:space="preserve"> </w:t>
            </w:r>
            <w:r>
              <w:rPr>
                <w:sz w:val="20"/>
              </w:rPr>
              <w:t>y</w:t>
            </w:r>
            <w:r>
              <w:rPr>
                <w:spacing w:val="-3"/>
                <w:sz w:val="20"/>
              </w:rPr>
              <w:t xml:space="preserve"> </w:t>
            </w:r>
            <w:r>
              <w:rPr>
                <w:sz w:val="20"/>
              </w:rPr>
              <w:t>otros</w:t>
            </w:r>
            <w:r>
              <w:rPr>
                <w:spacing w:val="-5"/>
                <w:sz w:val="20"/>
              </w:rPr>
              <w:t xml:space="preserve"> </w:t>
            </w:r>
            <w:r>
              <w:rPr>
                <w:sz w:val="20"/>
              </w:rPr>
              <w:t>defectos</w:t>
            </w:r>
            <w:r>
              <w:rPr>
                <w:spacing w:val="-5"/>
                <w:sz w:val="20"/>
              </w:rPr>
              <w:t xml:space="preserve"> </w:t>
            </w:r>
            <w:r>
              <w:rPr>
                <w:sz w:val="20"/>
              </w:rPr>
              <w:t>visuales</w:t>
            </w:r>
            <w:r>
              <w:rPr>
                <w:spacing w:val="-9"/>
                <w:sz w:val="20"/>
              </w:rPr>
              <w:t xml:space="preserve"> </w:t>
            </w:r>
            <w:r>
              <w:rPr>
                <w:sz w:val="20"/>
              </w:rPr>
              <w:t>que</w:t>
            </w:r>
            <w:r>
              <w:rPr>
                <w:spacing w:val="-7"/>
                <w:sz w:val="20"/>
              </w:rPr>
              <w:t xml:space="preserve"> </w:t>
            </w:r>
            <w:r>
              <w:rPr>
                <w:sz w:val="20"/>
              </w:rPr>
              <w:t xml:space="preserve">indiquen discontinuidad del material o fallas derivadas del proceso de </w:t>
            </w:r>
            <w:r>
              <w:rPr>
                <w:spacing w:val="-2"/>
                <w:sz w:val="20"/>
              </w:rPr>
              <w:t>producción.</w:t>
            </w:r>
          </w:p>
          <w:p w:rsidR="00166166" w:rsidRDefault="00B7696D">
            <w:pPr>
              <w:pStyle w:val="TableParagraph"/>
              <w:numPr>
                <w:ilvl w:val="0"/>
                <w:numId w:val="37"/>
              </w:numPr>
              <w:tabs>
                <w:tab w:val="left" w:pos="178"/>
              </w:tabs>
              <w:ind w:right="384" w:firstLine="0"/>
              <w:rPr>
                <w:sz w:val="20"/>
              </w:rPr>
            </w:pPr>
            <w:r>
              <w:rPr>
                <w:sz w:val="20"/>
              </w:rPr>
              <w:t>Material</w:t>
            </w:r>
            <w:r>
              <w:rPr>
                <w:spacing w:val="-5"/>
                <w:sz w:val="20"/>
              </w:rPr>
              <w:t xml:space="preserve"> </w:t>
            </w:r>
            <w:r>
              <w:rPr>
                <w:sz w:val="20"/>
              </w:rPr>
              <w:t>de</w:t>
            </w:r>
            <w:r>
              <w:rPr>
                <w:spacing w:val="-5"/>
                <w:sz w:val="20"/>
              </w:rPr>
              <w:t xml:space="preserve"> </w:t>
            </w:r>
            <w:r>
              <w:rPr>
                <w:sz w:val="20"/>
              </w:rPr>
              <w:t>Policloruro</w:t>
            </w:r>
            <w:r>
              <w:rPr>
                <w:spacing w:val="-6"/>
                <w:sz w:val="20"/>
              </w:rPr>
              <w:t xml:space="preserve"> </w:t>
            </w:r>
            <w:r>
              <w:rPr>
                <w:sz w:val="20"/>
              </w:rPr>
              <w:t>de</w:t>
            </w:r>
            <w:r>
              <w:rPr>
                <w:spacing w:val="-5"/>
                <w:sz w:val="20"/>
              </w:rPr>
              <w:t xml:space="preserve"> </w:t>
            </w:r>
            <w:r>
              <w:rPr>
                <w:sz w:val="20"/>
              </w:rPr>
              <w:t>Vinilo</w:t>
            </w:r>
            <w:r>
              <w:rPr>
                <w:spacing w:val="-6"/>
                <w:sz w:val="20"/>
              </w:rPr>
              <w:t xml:space="preserve"> </w:t>
            </w:r>
            <w:r>
              <w:rPr>
                <w:sz w:val="20"/>
              </w:rPr>
              <w:t>(PVC),</w:t>
            </w:r>
            <w:r>
              <w:rPr>
                <w:spacing w:val="-3"/>
                <w:sz w:val="20"/>
              </w:rPr>
              <w:t xml:space="preserve"> </w:t>
            </w:r>
            <w:r>
              <w:rPr>
                <w:sz w:val="20"/>
              </w:rPr>
              <w:t>deberá</w:t>
            </w:r>
            <w:r>
              <w:rPr>
                <w:spacing w:val="-6"/>
                <w:sz w:val="20"/>
              </w:rPr>
              <w:t xml:space="preserve"> </w:t>
            </w:r>
            <w:r>
              <w:rPr>
                <w:sz w:val="20"/>
              </w:rPr>
              <w:t>cumpli</w:t>
            </w:r>
            <w:r>
              <w:rPr>
                <w:sz w:val="20"/>
              </w:rPr>
              <w:t>r</w:t>
            </w:r>
            <w:r>
              <w:rPr>
                <w:spacing w:val="-4"/>
                <w:sz w:val="20"/>
              </w:rPr>
              <w:t xml:space="preserve"> </w:t>
            </w:r>
            <w:r>
              <w:rPr>
                <w:sz w:val="20"/>
              </w:rPr>
              <w:t>con</w:t>
            </w:r>
            <w:r>
              <w:rPr>
                <w:spacing w:val="-6"/>
                <w:sz w:val="20"/>
              </w:rPr>
              <w:t xml:space="preserve"> </w:t>
            </w:r>
            <w:r>
              <w:rPr>
                <w:sz w:val="20"/>
              </w:rPr>
              <w:t>las siguientes normas:</w:t>
            </w:r>
          </w:p>
          <w:p w:rsidR="00166166" w:rsidRDefault="00B7696D">
            <w:pPr>
              <w:pStyle w:val="TableParagraph"/>
              <w:tabs>
                <w:tab w:val="left" w:pos="2141"/>
              </w:tabs>
              <w:ind w:left="117"/>
              <w:rPr>
                <w:sz w:val="20"/>
              </w:rPr>
            </w:pPr>
            <w:r>
              <w:rPr>
                <w:sz w:val="20"/>
              </w:rPr>
              <w:t>-Normas</w:t>
            </w:r>
            <w:r>
              <w:rPr>
                <w:spacing w:val="-10"/>
                <w:sz w:val="20"/>
              </w:rPr>
              <w:t xml:space="preserve"> </w:t>
            </w:r>
            <w:r>
              <w:rPr>
                <w:spacing w:val="-2"/>
                <w:sz w:val="20"/>
              </w:rPr>
              <w:t>Bolivianas:</w:t>
            </w:r>
            <w:r>
              <w:rPr>
                <w:sz w:val="20"/>
              </w:rPr>
              <w:tab/>
              <w:t>NB</w:t>
            </w:r>
            <w:r>
              <w:rPr>
                <w:spacing w:val="-5"/>
                <w:sz w:val="20"/>
              </w:rPr>
              <w:t xml:space="preserve"> </w:t>
            </w:r>
            <w:r>
              <w:rPr>
                <w:sz w:val="20"/>
              </w:rPr>
              <w:t>213-</w:t>
            </w:r>
            <w:r>
              <w:rPr>
                <w:spacing w:val="-5"/>
                <w:sz w:val="20"/>
              </w:rPr>
              <w:t>77</w:t>
            </w:r>
          </w:p>
          <w:p w:rsidR="00166166" w:rsidRDefault="00B7696D">
            <w:pPr>
              <w:pStyle w:val="TableParagraph"/>
              <w:ind w:left="117"/>
              <w:rPr>
                <w:sz w:val="20"/>
              </w:rPr>
            </w:pPr>
            <w:r>
              <w:rPr>
                <w:sz w:val="20"/>
              </w:rPr>
              <w:t>-Normas</w:t>
            </w:r>
            <w:r>
              <w:rPr>
                <w:spacing w:val="-5"/>
                <w:sz w:val="20"/>
              </w:rPr>
              <w:t xml:space="preserve"> </w:t>
            </w:r>
            <w:r>
              <w:rPr>
                <w:sz w:val="20"/>
              </w:rPr>
              <w:t>ASTM:</w:t>
            </w:r>
            <w:r>
              <w:rPr>
                <w:spacing w:val="77"/>
                <w:sz w:val="20"/>
              </w:rPr>
              <w:t xml:space="preserve"> </w:t>
            </w:r>
            <w:r>
              <w:rPr>
                <w:sz w:val="20"/>
              </w:rPr>
              <w:t>D-1785</w:t>
            </w:r>
            <w:r>
              <w:rPr>
                <w:spacing w:val="-2"/>
                <w:sz w:val="20"/>
              </w:rPr>
              <w:t xml:space="preserve"> </w:t>
            </w:r>
            <w:r>
              <w:rPr>
                <w:sz w:val="20"/>
              </w:rPr>
              <w:t>y</w:t>
            </w:r>
            <w:r>
              <w:rPr>
                <w:spacing w:val="-5"/>
                <w:sz w:val="20"/>
              </w:rPr>
              <w:t xml:space="preserve"> </w:t>
            </w:r>
            <w:r>
              <w:rPr>
                <w:sz w:val="20"/>
              </w:rPr>
              <w:t>D-</w:t>
            </w:r>
            <w:r>
              <w:rPr>
                <w:spacing w:val="-4"/>
                <w:sz w:val="20"/>
              </w:rPr>
              <w:t>2241</w:t>
            </w:r>
          </w:p>
          <w:p w:rsidR="00166166" w:rsidRDefault="00B7696D">
            <w:pPr>
              <w:pStyle w:val="TableParagraph"/>
              <w:spacing w:before="1"/>
              <w:ind w:left="69"/>
              <w:rPr>
                <w:sz w:val="20"/>
              </w:rPr>
            </w:pPr>
            <w:r>
              <w:rPr>
                <w:sz w:val="20"/>
              </w:rPr>
              <w:t>El</w:t>
            </w:r>
            <w:r>
              <w:rPr>
                <w:spacing w:val="-9"/>
                <w:sz w:val="20"/>
              </w:rPr>
              <w:t xml:space="preserve"> </w:t>
            </w:r>
            <w:r>
              <w:rPr>
                <w:sz w:val="20"/>
              </w:rPr>
              <w:t>accesorio</w:t>
            </w:r>
            <w:r>
              <w:rPr>
                <w:spacing w:val="-7"/>
                <w:sz w:val="20"/>
              </w:rPr>
              <w:t xml:space="preserve"> </w:t>
            </w:r>
            <w:r>
              <w:rPr>
                <w:sz w:val="20"/>
              </w:rPr>
              <w:t>procederá</w:t>
            </w:r>
            <w:r>
              <w:rPr>
                <w:spacing w:val="-8"/>
                <w:sz w:val="20"/>
              </w:rPr>
              <w:t xml:space="preserve"> </w:t>
            </w:r>
            <w:r>
              <w:rPr>
                <w:sz w:val="20"/>
              </w:rPr>
              <w:t>de</w:t>
            </w:r>
            <w:r>
              <w:rPr>
                <w:spacing w:val="-7"/>
                <w:sz w:val="20"/>
              </w:rPr>
              <w:t xml:space="preserve"> </w:t>
            </w:r>
            <w:r>
              <w:rPr>
                <w:sz w:val="20"/>
              </w:rPr>
              <w:t>fábrica</w:t>
            </w:r>
            <w:r>
              <w:rPr>
                <w:spacing w:val="-5"/>
                <w:sz w:val="20"/>
              </w:rPr>
              <w:t xml:space="preserve"> </w:t>
            </w:r>
            <w:r>
              <w:rPr>
                <w:sz w:val="20"/>
              </w:rPr>
              <w:t>por</w:t>
            </w:r>
            <w:r>
              <w:rPr>
                <w:spacing w:val="-6"/>
                <w:sz w:val="20"/>
              </w:rPr>
              <w:t xml:space="preserve"> </w:t>
            </w:r>
            <w:r>
              <w:rPr>
                <w:sz w:val="20"/>
              </w:rPr>
              <w:t>inyección</w:t>
            </w:r>
            <w:r>
              <w:rPr>
                <w:spacing w:val="-3"/>
                <w:sz w:val="20"/>
              </w:rPr>
              <w:t xml:space="preserve"> </w:t>
            </w:r>
            <w:r>
              <w:rPr>
                <w:sz w:val="20"/>
              </w:rPr>
              <w:t>de</w:t>
            </w:r>
            <w:r>
              <w:rPr>
                <w:spacing w:val="-7"/>
                <w:sz w:val="20"/>
              </w:rPr>
              <w:t xml:space="preserve"> </w:t>
            </w:r>
            <w:r>
              <w:rPr>
                <w:sz w:val="20"/>
              </w:rPr>
              <w:t>molde,</w:t>
            </w:r>
            <w:r>
              <w:rPr>
                <w:spacing w:val="-5"/>
                <w:sz w:val="20"/>
              </w:rPr>
              <w:t xml:space="preserve"> no</w:t>
            </w:r>
          </w:p>
          <w:p w:rsidR="00166166" w:rsidRDefault="00B7696D">
            <w:pPr>
              <w:pStyle w:val="TableParagraph"/>
              <w:spacing w:line="240" w:lineRule="atLeast"/>
              <w:ind w:left="69" w:right="82"/>
              <w:rPr>
                <w:sz w:val="20"/>
              </w:rPr>
            </w:pPr>
            <w:r>
              <w:rPr>
                <w:sz w:val="20"/>
              </w:rPr>
              <w:t>aceptándose</w:t>
            </w:r>
            <w:r>
              <w:rPr>
                <w:spacing w:val="-6"/>
                <w:sz w:val="20"/>
              </w:rPr>
              <w:t xml:space="preserve"> </w:t>
            </w:r>
            <w:r>
              <w:rPr>
                <w:sz w:val="20"/>
              </w:rPr>
              <w:t>el</w:t>
            </w:r>
            <w:r>
              <w:rPr>
                <w:spacing w:val="-5"/>
                <w:sz w:val="20"/>
              </w:rPr>
              <w:t xml:space="preserve"> </w:t>
            </w:r>
            <w:r>
              <w:rPr>
                <w:sz w:val="20"/>
              </w:rPr>
              <w:t>uso</w:t>
            </w:r>
            <w:r>
              <w:rPr>
                <w:spacing w:val="-7"/>
                <w:sz w:val="20"/>
              </w:rPr>
              <w:t xml:space="preserve"> </w:t>
            </w:r>
            <w:r>
              <w:rPr>
                <w:sz w:val="20"/>
              </w:rPr>
              <w:t>de</w:t>
            </w:r>
            <w:r>
              <w:rPr>
                <w:spacing w:val="-6"/>
                <w:sz w:val="20"/>
              </w:rPr>
              <w:t xml:space="preserve"> </w:t>
            </w:r>
            <w:r>
              <w:rPr>
                <w:sz w:val="20"/>
              </w:rPr>
              <w:t>piezas</w:t>
            </w:r>
            <w:r>
              <w:rPr>
                <w:spacing w:val="-5"/>
                <w:sz w:val="20"/>
              </w:rPr>
              <w:t xml:space="preserve"> </w:t>
            </w:r>
            <w:r>
              <w:rPr>
                <w:sz w:val="20"/>
              </w:rPr>
              <w:t>especiales</w:t>
            </w:r>
            <w:r>
              <w:rPr>
                <w:spacing w:val="-4"/>
                <w:sz w:val="20"/>
              </w:rPr>
              <w:t xml:space="preserve"> </w:t>
            </w:r>
            <w:r>
              <w:rPr>
                <w:sz w:val="20"/>
              </w:rPr>
              <w:t>obtenidas</w:t>
            </w:r>
            <w:r>
              <w:rPr>
                <w:spacing w:val="-8"/>
                <w:sz w:val="20"/>
              </w:rPr>
              <w:t xml:space="preserve"> </w:t>
            </w:r>
            <w:r>
              <w:rPr>
                <w:sz w:val="20"/>
              </w:rPr>
              <w:t>mediante</w:t>
            </w:r>
            <w:r>
              <w:rPr>
                <w:spacing w:val="-1"/>
                <w:sz w:val="20"/>
              </w:rPr>
              <w:t xml:space="preserve"> </w:t>
            </w:r>
            <w:r>
              <w:rPr>
                <w:sz w:val="20"/>
              </w:rPr>
              <w:t>cortes o unión de tubos cortados en sesgo.</w:t>
            </w:r>
          </w:p>
        </w:tc>
      </w:tr>
      <w:tr w:rsidR="00166166">
        <w:trPr>
          <w:trHeight w:val="2438"/>
        </w:trPr>
        <w:tc>
          <w:tcPr>
            <w:tcW w:w="62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163"/>
              <w:rPr>
                <w:sz w:val="20"/>
              </w:rPr>
            </w:pPr>
            <w:r>
              <w:rPr>
                <w:spacing w:val="-5"/>
                <w:sz w:val="20"/>
              </w:rPr>
              <w:t>103</w:t>
            </w:r>
          </w:p>
        </w:tc>
        <w:tc>
          <w:tcPr>
            <w:tcW w:w="2632"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20" w:right="4"/>
              <w:jc w:val="center"/>
              <w:rPr>
                <w:sz w:val="20"/>
              </w:rPr>
            </w:pPr>
            <w:r>
              <w:rPr>
                <w:spacing w:val="-4"/>
                <w:sz w:val="20"/>
              </w:rPr>
              <w:t>YESO</w:t>
            </w:r>
          </w:p>
        </w:tc>
        <w:tc>
          <w:tcPr>
            <w:tcW w:w="995" w:type="dxa"/>
          </w:tcPr>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rPr>
                <w:rFonts w:ascii="Tahoma"/>
                <w:b/>
                <w:sz w:val="20"/>
              </w:rPr>
            </w:pPr>
          </w:p>
          <w:p w:rsidR="00166166" w:rsidRDefault="00166166">
            <w:pPr>
              <w:pStyle w:val="TableParagraph"/>
              <w:spacing w:before="130"/>
              <w:rPr>
                <w:rFonts w:ascii="Tahoma"/>
                <w:b/>
                <w:sz w:val="20"/>
              </w:rPr>
            </w:pPr>
          </w:p>
          <w:p w:rsidR="00166166" w:rsidRDefault="00B7696D">
            <w:pPr>
              <w:pStyle w:val="TableParagraph"/>
              <w:ind w:left="14" w:right="1"/>
              <w:jc w:val="center"/>
              <w:rPr>
                <w:sz w:val="20"/>
              </w:rPr>
            </w:pPr>
            <w:r>
              <w:rPr>
                <w:spacing w:val="-5"/>
                <w:sz w:val="20"/>
              </w:rPr>
              <w:t>KG</w:t>
            </w:r>
          </w:p>
        </w:tc>
        <w:tc>
          <w:tcPr>
            <w:tcW w:w="5629" w:type="dxa"/>
          </w:tcPr>
          <w:p w:rsidR="00166166" w:rsidRDefault="00B7696D">
            <w:pPr>
              <w:pStyle w:val="TableParagraph"/>
              <w:spacing w:before="1"/>
              <w:ind w:left="69" w:right="174"/>
              <w:rPr>
                <w:sz w:val="20"/>
              </w:rPr>
            </w:pPr>
            <w:r>
              <w:rPr>
                <w:sz w:val="20"/>
              </w:rPr>
              <w:t>El yeso a emplearse, será de primera calidad, de molido fino y blanco puro. No contendrá terrones ni impurezas de ninguna naturaleza.</w:t>
            </w:r>
            <w:r>
              <w:rPr>
                <w:spacing w:val="-5"/>
                <w:sz w:val="20"/>
              </w:rPr>
              <w:t xml:space="preserve"> </w:t>
            </w:r>
            <w:r>
              <w:rPr>
                <w:sz w:val="20"/>
              </w:rPr>
              <w:t>Debe</w:t>
            </w:r>
            <w:r>
              <w:rPr>
                <w:spacing w:val="-6"/>
                <w:sz w:val="20"/>
              </w:rPr>
              <w:t xml:space="preserve"> </w:t>
            </w:r>
            <w:r>
              <w:rPr>
                <w:sz w:val="20"/>
              </w:rPr>
              <w:t>permanecer</w:t>
            </w:r>
            <w:r>
              <w:rPr>
                <w:spacing w:val="-5"/>
                <w:sz w:val="20"/>
              </w:rPr>
              <w:t xml:space="preserve"> </w:t>
            </w:r>
            <w:r>
              <w:rPr>
                <w:sz w:val="20"/>
              </w:rPr>
              <w:t>siempre</w:t>
            </w:r>
            <w:r>
              <w:rPr>
                <w:spacing w:val="-1"/>
                <w:sz w:val="20"/>
              </w:rPr>
              <w:t xml:space="preserve"> </w:t>
            </w:r>
            <w:r>
              <w:rPr>
                <w:sz w:val="20"/>
              </w:rPr>
              <w:t>en</w:t>
            </w:r>
            <w:r>
              <w:rPr>
                <w:spacing w:val="-7"/>
                <w:sz w:val="20"/>
              </w:rPr>
              <w:t xml:space="preserve"> </w:t>
            </w:r>
            <w:r>
              <w:rPr>
                <w:sz w:val="20"/>
              </w:rPr>
              <w:t>su</w:t>
            </w:r>
            <w:r>
              <w:rPr>
                <w:spacing w:val="-3"/>
                <w:sz w:val="20"/>
              </w:rPr>
              <w:t xml:space="preserve"> </w:t>
            </w:r>
            <w:r>
              <w:rPr>
                <w:sz w:val="20"/>
              </w:rPr>
              <w:t>envase</w:t>
            </w:r>
            <w:r>
              <w:rPr>
                <w:spacing w:val="-6"/>
                <w:sz w:val="20"/>
              </w:rPr>
              <w:t xml:space="preserve"> </w:t>
            </w:r>
            <w:r>
              <w:rPr>
                <w:sz w:val="20"/>
              </w:rPr>
              <w:t>bien</w:t>
            </w:r>
            <w:r>
              <w:rPr>
                <w:spacing w:val="-2"/>
                <w:sz w:val="20"/>
              </w:rPr>
              <w:t xml:space="preserve"> </w:t>
            </w:r>
            <w:r>
              <w:rPr>
                <w:sz w:val="20"/>
              </w:rPr>
              <w:t>tapado</w:t>
            </w:r>
            <w:r>
              <w:rPr>
                <w:spacing w:val="-3"/>
                <w:sz w:val="20"/>
              </w:rPr>
              <w:t xml:space="preserve"> </w:t>
            </w:r>
            <w:r>
              <w:rPr>
                <w:sz w:val="20"/>
              </w:rPr>
              <w:t xml:space="preserve">y retirado de muros, pisos o lugares húmedos; la humedad es un factor importante que perturba al yeso a perder sus propiedades </w:t>
            </w:r>
            <w:r>
              <w:rPr>
                <w:spacing w:val="-2"/>
                <w:sz w:val="20"/>
              </w:rPr>
              <w:t>útiles.</w:t>
            </w:r>
          </w:p>
          <w:p w:rsidR="00166166" w:rsidRDefault="00B7696D">
            <w:pPr>
              <w:pStyle w:val="TableParagraph"/>
              <w:spacing w:before="2" w:line="237" w:lineRule="auto"/>
              <w:ind w:left="69" w:right="174"/>
              <w:rPr>
                <w:sz w:val="20"/>
              </w:rPr>
            </w:pPr>
            <w:r>
              <w:rPr>
                <w:sz w:val="20"/>
              </w:rPr>
              <w:t>El</w:t>
            </w:r>
            <w:r>
              <w:rPr>
                <w:spacing w:val="-5"/>
                <w:sz w:val="20"/>
              </w:rPr>
              <w:t xml:space="preserve"> </w:t>
            </w:r>
            <w:r>
              <w:rPr>
                <w:sz w:val="20"/>
              </w:rPr>
              <w:t>yeso</w:t>
            </w:r>
            <w:r>
              <w:rPr>
                <w:spacing w:val="-7"/>
                <w:sz w:val="20"/>
              </w:rPr>
              <w:t xml:space="preserve"> </w:t>
            </w:r>
            <w:r>
              <w:rPr>
                <w:sz w:val="20"/>
              </w:rPr>
              <w:t>deberá</w:t>
            </w:r>
            <w:r>
              <w:rPr>
                <w:spacing w:val="-7"/>
                <w:sz w:val="20"/>
              </w:rPr>
              <w:t xml:space="preserve"> </w:t>
            </w:r>
            <w:r>
              <w:rPr>
                <w:sz w:val="20"/>
              </w:rPr>
              <w:t>cumplir</w:t>
            </w:r>
            <w:r>
              <w:rPr>
                <w:spacing w:val="-5"/>
                <w:sz w:val="20"/>
              </w:rPr>
              <w:t xml:space="preserve"> </w:t>
            </w:r>
            <w:r>
              <w:rPr>
                <w:sz w:val="20"/>
              </w:rPr>
              <w:t>los</w:t>
            </w:r>
            <w:r>
              <w:rPr>
                <w:spacing w:val="-9"/>
                <w:sz w:val="20"/>
              </w:rPr>
              <w:t xml:space="preserve"> </w:t>
            </w:r>
            <w:r>
              <w:rPr>
                <w:sz w:val="20"/>
              </w:rPr>
              <w:t>requisitos</w:t>
            </w:r>
            <w:r>
              <w:rPr>
                <w:spacing w:val="-4"/>
                <w:sz w:val="20"/>
              </w:rPr>
              <w:t xml:space="preserve"> </w:t>
            </w:r>
            <w:r>
              <w:rPr>
                <w:sz w:val="20"/>
              </w:rPr>
              <w:t>de</w:t>
            </w:r>
            <w:r>
              <w:rPr>
                <w:spacing w:val="-6"/>
                <w:sz w:val="20"/>
              </w:rPr>
              <w:t xml:space="preserve"> </w:t>
            </w:r>
            <w:r>
              <w:rPr>
                <w:sz w:val="20"/>
              </w:rPr>
              <w:t>la</w:t>
            </w:r>
            <w:r>
              <w:rPr>
                <w:spacing w:val="-3"/>
                <w:sz w:val="20"/>
              </w:rPr>
              <w:t xml:space="preserve"> </w:t>
            </w:r>
            <w:r>
              <w:rPr>
                <w:sz w:val="20"/>
              </w:rPr>
              <w:t>norma</w:t>
            </w:r>
            <w:r>
              <w:rPr>
                <w:spacing w:val="-3"/>
                <w:sz w:val="20"/>
              </w:rPr>
              <w:t xml:space="preserve"> </w:t>
            </w:r>
            <w:r>
              <w:rPr>
                <w:sz w:val="20"/>
              </w:rPr>
              <w:t>NB</w:t>
            </w:r>
            <w:r>
              <w:rPr>
                <w:spacing w:val="-1"/>
                <w:sz w:val="20"/>
              </w:rPr>
              <w:t xml:space="preserve"> </w:t>
            </w:r>
            <w:r>
              <w:rPr>
                <w:sz w:val="20"/>
              </w:rPr>
              <w:t>122004:2006 y las demás relacionadas prescritas por IBNORCA. El alma</w:t>
            </w:r>
            <w:r>
              <w:rPr>
                <w:sz w:val="20"/>
              </w:rPr>
              <w:t>cenamiento y manipuleo deberá seguir las indicaciones del</w:t>
            </w:r>
          </w:p>
          <w:p w:rsidR="00166166" w:rsidRDefault="00B7696D">
            <w:pPr>
              <w:pStyle w:val="TableParagraph"/>
              <w:spacing w:before="2" w:line="223" w:lineRule="exact"/>
              <w:ind w:left="69"/>
              <w:rPr>
                <w:sz w:val="20"/>
              </w:rPr>
            </w:pPr>
            <w:r>
              <w:rPr>
                <w:sz w:val="20"/>
              </w:rPr>
              <w:t>proveedor</w:t>
            </w:r>
            <w:r>
              <w:rPr>
                <w:spacing w:val="-5"/>
                <w:sz w:val="20"/>
              </w:rPr>
              <w:t xml:space="preserve"> </w:t>
            </w:r>
            <w:r>
              <w:rPr>
                <w:sz w:val="20"/>
              </w:rPr>
              <w:t>del</w:t>
            </w:r>
            <w:r>
              <w:rPr>
                <w:spacing w:val="-8"/>
                <w:sz w:val="20"/>
              </w:rPr>
              <w:t xml:space="preserve"> </w:t>
            </w:r>
            <w:r>
              <w:rPr>
                <w:spacing w:val="-2"/>
                <w:sz w:val="20"/>
              </w:rPr>
              <w:t>material.</w:t>
            </w:r>
          </w:p>
        </w:tc>
      </w:tr>
    </w:tbl>
    <w:p w:rsidR="00166166" w:rsidRDefault="00166166">
      <w:pPr>
        <w:pStyle w:val="Textoindependiente"/>
        <w:ind w:left="0"/>
        <w:rPr>
          <w:rFonts w:ascii="Tahoma"/>
          <w:b/>
        </w:rPr>
      </w:pPr>
    </w:p>
    <w:p w:rsidR="00166166" w:rsidRDefault="00B7696D">
      <w:pPr>
        <w:pStyle w:val="Prrafodelista"/>
        <w:numPr>
          <w:ilvl w:val="0"/>
          <w:numId w:val="36"/>
        </w:numPr>
        <w:tabs>
          <w:tab w:val="left" w:pos="1340"/>
        </w:tabs>
        <w:rPr>
          <w:b/>
          <w:sz w:val="20"/>
        </w:rPr>
      </w:pPr>
      <w:bookmarkStart w:id="72" w:name="_ESPECIFICACIONES_TECNICAS_DE_ITEMS_DEL"/>
      <w:bookmarkEnd w:id="72"/>
      <w:r>
        <w:rPr>
          <w:b/>
          <w:sz w:val="20"/>
        </w:rPr>
        <w:t>ESPECIFICACIONES</w:t>
      </w:r>
      <w:r>
        <w:rPr>
          <w:b/>
          <w:spacing w:val="-16"/>
          <w:sz w:val="20"/>
        </w:rPr>
        <w:t xml:space="preserve"> </w:t>
      </w:r>
      <w:r>
        <w:rPr>
          <w:b/>
          <w:sz w:val="20"/>
        </w:rPr>
        <w:t>TECNICAS</w:t>
      </w:r>
      <w:r>
        <w:rPr>
          <w:b/>
          <w:spacing w:val="-8"/>
          <w:sz w:val="20"/>
        </w:rPr>
        <w:t xml:space="preserve"> </w:t>
      </w:r>
      <w:r>
        <w:rPr>
          <w:b/>
          <w:sz w:val="20"/>
        </w:rPr>
        <w:t>DE</w:t>
      </w:r>
      <w:r>
        <w:rPr>
          <w:b/>
          <w:spacing w:val="-10"/>
          <w:sz w:val="20"/>
        </w:rPr>
        <w:t xml:space="preserve"> </w:t>
      </w:r>
      <w:r>
        <w:rPr>
          <w:b/>
          <w:sz w:val="20"/>
        </w:rPr>
        <w:t>ITEMS</w:t>
      </w:r>
      <w:r>
        <w:rPr>
          <w:b/>
          <w:spacing w:val="-9"/>
          <w:sz w:val="20"/>
        </w:rPr>
        <w:t xml:space="preserve"> </w:t>
      </w:r>
      <w:r>
        <w:rPr>
          <w:b/>
          <w:sz w:val="20"/>
        </w:rPr>
        <w:t>DEL</w:t>
      </w:r>
      <w:r>
        <w:rPr>
          <w:b/>
          <w:spacing w:val="-14"/>
          <w:sz w:val="20"/>
        </w:rPr>
        <w:t xml:space="preserve"> </w:t>
      </w:r>
      <w:r>
        <w:rPr>
          <w:b/>
          <w:spacing w:val="-2"/>
          <w:sz w:val="20"/>
        </w:rPr>
        <w:t>PROYECTO</w:t>
      </w:r>
    </w:p>
    <w:p w:rsidR="00166166" w:rsidRDefault="00166166">
      <w:pPr>
        <w:pStyle w:val="Textoindependiente"/>
        <w:spacing w:before="7" w:after="1"/>
        <w:ind w:left="0"/>
        <w:rPr>
          <w:rFonts w:ascii="Tahoma"/>
          <w:b/>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26"/>
        </w:trPr>
        <w:tc>
          <w:tcPr>
            <w:tcW w:w="586" w:type="dxa"/>
            <w:shd w:val="clear" w:color="auto" w:fill="1F3863"/>
          </w:tcPr>
          <w:p w:rsidR="00166166" w:rsidRDefault="00B7696D">
            <w:pPr>
              <w:pStyle w:val="TableParagraph"/>
              <w:spacing w:line="215" w:lineRule="exact"/>
              <w:ind w:left="163"/>
              <w:rPr>
                <w:rFonts w:ascii="Verdana" w:hAnsi="Verdana"/>
                <w:b/>
                <w:sz w:val="18"/>
              </w:rPr>
            </w:pPr>
            <w:r>
              <w:rPr>
                <w:rFonts w:ascii="Verdana" w:hAnsi="Verdana"/>
                <w:b/>
                <w:color w:val="FFFFFF"/>
                <w:spacing w:val="-5"/>
                <w:sz w:val="18"/>
              </w:rPr>
              <w:t>N°</w:t>
            </w:r>
          </w:p>
        </w:tc>
        <w:tc>
          <w:tcPr>
            <w:tcW w:w="2386" w:type="dxa"/>
            <w:shd w:val="clear" w:color="auto" w:fill="1F3863"/>
          </w:tcPr>
          <w:p w:rsidR="00166166" w:rsidRDefault="00B7696D">
            <w:pPr>
              <w:pStyle w:val="TableParagraph"/>
              <w:spacing w:line="215" w:lineRule="exact"/>
              <w:ind w:left="19" w:right="4"/>
              <w:jc w:val="center"/>
              <w:rPr>
                <w:rFonts w:ascii="Verdana"/>
                <w:b/>
                <w:sz w:val="18"/>
              </w:rPr>
            </w:pPr>
            <w:r>
              <w:rPr>
                <w:rFonts w:ascii="Verdana"/>
                <w:b/>
                <w:color w:val="FFFFFF"/>
                <w:spacing w:val="-2"/>
                <w:sz w:val="18"/>
              </w:rPr>
              <w:t>CODIGO</w:t>
            </w:r>
          </w:p>
        </w:tc>
        <w:tc>
          <w:tcPr>
            <w:tcW w:w="1142" w:type="dxa"/>
            <w:shd w:val="clear" w:color="auto" w:fill="1F3863"/>
          </w:tcPr>
          <w:p w:rsidR="00166166" w:rsidRDefault="00B7696D">
            <w:pPr>
              <w:pStyle w:val="TableParagraph"/>
              <w:spacing w:line="215" w:lineRule="exact"/>
              <w:ind w:left="17" w:right="4"/>
              <w:jc w:val="center"/>
              <w:rPr>
                <w:rFonts w:ascii="Verdana"/>
                <w:b/>
                <w:sz w:val="18"/>
              </w:rPr>
            </w:pPr>
            <w:r>
              <w:rPr>
                <w:rFonts w:ascii="Verdana"/>
                <w:b/>
                <w:color w:val="FFFFFF"/>
                <w:spacing w:val="-2"/>
                <w:sz w:val="18"/>
              </w:rPr>
              <w:t>UNIDAD</w:t>
            </w:r>
          </w:p>
        </w:tc>
        <w:tc>
          <w:tcPr>
            <w:tcW w:w="5521" w:type="dxa"/>
            <w:shd w:val="clear" w:color="auto" w:fill="1F3863"/>
          </w:tcPr>
          <w:p w:rsidR="00166166" w:rsidRDefault="00B7696D">
            <w:pPr>
              <w:pStyle w:val="TableParagraph"/>
              <w:spacing w:line="215" w:lineRule="exact"/>
              <w:ind w:left="130" w:right="109"/>
              <w:jc w:val="center"/>
              <w:rPr>
                <w:rFonts w:ascii="Verdana"/>
                <w:b/>
                <w:sz w:val="18"/>
              </w:rPr>
            </w:pPr>
            <w:r>
              <w:rPr>
                <w:rFonts w:ascii="Verdana"/>
                <w:b/>
                <w:color w:val="FFFFFF"/>
                <w:spacing w:val="-4"/>
                <w:sz w:val="18"/>
              </w:rPr>
              <w:t>ITEM</w:t>
            </w:r>
          </w:p>
        </w:tc>
      </w:tr>
      <w:tr w:rsidR="00166166">
        <w:trPr>
          <w:trHeight w:val="253"/>
        </w:trPr>
        <w:tc>
          <w:tcPr>
            <w:tcW w:w="586" w:type="dxa"/>
            <w:shd w:val="clear" w:color="auto" w:fill="BCD5ED"/>
          </w:tcPr>
          <w:p w:rsidR="00166166" w:rsidRDefault="00B7696D">
            <w:pPr>
              <w:pStyle w:val="TableParagraph"/>
              <w:spacing w:before="1"/>
              <w:ind w:left="110"/>
              <w:rPr>
                <w:rFonts w:ascii="Verdana"/>
                <w:b/>
                <w:sz w:val="18"/>
              </w:rPr>
            </w:pPr>
            <w:r>
              <w:rPr>
                <w:rFonts w:ascii="Verdana"/>
                <w:b/>
                <w:spacing w:val="-10"/>
                <w:sz w:val="18"/>
              </w:rPr>
              <w:t>1</w:t>
            </w:r>
          </w:p>
        </w:tc>
        <w:tc>
          <w:tcPr>
            <w:tcW w:w="2386" w:type="dxa"/>
            <w:shd w:val="clear" w:color="auto" w:fill="BCD5ED"/>
          </w:tcPr>
          <w:p w:rsidR="00166166" w:rsidRDefault="00B7696D">
            <w:pPr>
              <w:pStyle w:val="TableParagraph"/>
              <w:spacing w:before="15" w:line="218" w:lineRule="exact"/>
              <w:ind w:left="19" w:right="5"/>
              <w:jc w:val="center"/>
              <w:rPr>
                <w:rFonts w:ascii="Verdana"/>
                <w:b/>
                <w:sz w:val="18"/>
              </w:rPr>
            </w:pPr>
            <w:r>
              <w:rPr>
                <w:rFonts w:ascii="Verdana"/>
                <w:b/>
                <w:spacing w:val="-2"/>
                <w:sz w:val="18"/>
              </w:rPr>
              <w:t>VAC-OP-TRE-</w:t>
            </w:r>
            <w:r>
              <w:rPr>
                <w:rFonts w:ascii="Verdana"/>
                <w:b/>
                <w:spacing w:val="-10"/>
                <w:sz w:val="18"/>
              </w:rPr>
              <w:t>1</w:t>
            </w:r>
          </w:p>
        </w:tc>
        <w:tc>
          <w:tcPr>
            <w:tcW w:w="1142" w:type="dxa"/>
            <w:shd w:val="clear" w:color="auto" w:fill="BCD5ED"/>
          </w:tcPr>
          <w:p w:rsidR="00166166" w:rsidRDefault="00B7696D">
            <w:pPr>
              <w:pStyle w:val="TableParagraph"/>
              <w:spacing w:before="15" w:line="218" w:lineRule="exact"/>
              <w:ind w:left="17" w:right="6"/>
              <w:jc w:val="center"/>
              <w:rPr>
                <w:rFonts w:ascii="Verdana"/>
                <w:b/>
                <w:sz w:val="18"/>
              </w:rPr>
            </w:pPr>
            <w:r>
              <w:rPr>
                <w:rFonts w:ascii="Verdana"/>
                <w:b/>
                <w:spacing w:val="-5"/>
                <w:sz w:val="18"/>
              </w:rPr>
              <w:t>GLB</w:t>
            </w:r>
          </w:p>
        </w:tc>
        <w:tc>
          <w:tcPr>
            <w:tcW w:w="5521" w:type="dxa"/>
            <w:shd w:val="clear" w:color="auto" w:fill="BCD5ED"/>
          </w:tcPr>
          <w:p w:rsidR="00166166" w:rsidRDefault="00B7696D">
            <w:pPr>
              <w:pStyle w:val="TableParagraph"/>
              <w:spacing w:line="215" w:lineRule="exact"/>
              <w:ind w:left="126" w:right="109"/>
              <w:jc w:val="center"/>
              <w:rPr>
                <w:rFonts w:ascii="Verdana"/>
                <w:b/>
                <w:sz w:val="18"/>
              </w:rPr>
            </w:pPr>
            <w:r>
              <w:rPr>
                <w:rFonts w:ascii="Verdana"/>
                <w:b/>
                <w:sz w:val="18"/>
              </w:rPr>
              <w:t>TRAZADO</w:t>
            </w:r>
            <w:r>
              <w:rPr>
                <w:rFonts w:ascii="Verdana"/>
                <w:b/>
                <w:spacing w:val="-6"/>
                <w:sz w:val="18"/>
              </w:rPr>
              <w:t xml:space="preserve"> </w:t>
            </w:r>
            <w:r>
              <w:rPr>
                <w:rFonts w:ascii="Verdana"/>
                <w:b/>
                <w:sz w:val="18"/>
              </w:rPr>
              <w:t xml:space="preserve">Y </w:t>
            </w:r>
            <w:r>
              <w:rPr>
                <w:rFonts w:ascii="Verdana"/>
                <w:b/>
                <w:spacing w:val="-2"/>
                <w:sz w:val="18"/>
              </w:rPr>
              <w:t>REPLANTEO</w:t>
            </w:r>
          </w:p>
        </w:tc>
      </w:tr>
    </w:tbl>
    <w:p w:rsidR="00166166" w:rsidRDefault="00166166">
      <w:pPr>
        <w:pStyle w:val="Textoindependiente"/>
        <w:spacing w:before="4"/>
        <w:ind w:left="0"/>
        <w:rPr>
          <w:rFonts w:ascii="Tahoma"/>
          <w:b/>
        </w:rPr>
      </w:pPr>
    </w:p>
    <w:p w:rsidR="00166166" w:rsidRDefault="00B7696D">
      <w:pPr>
        <w:ind w:left="979"/>
        <w:rPr>
          <w:b/>
          <w:sz w:val="20"/>
        </w:rPr>
      </w:pPr>
      <w:r>
        <w:rPr>
          <w:b/>
          <w:sz w:val="20"/>
        </w:rPr>
        <w:t>DESCRIPCIÓN.</w:t>
      </w:r>
      <w:r>
        <w:rPr>
          <w:b/>
          <w:spacing w:val="-15"/>
          <w:sz w:val="20"/>
        </w:rPr>
        <w:t xml:space="preserve"> </w:t>
      </w:r>
      <w:r>
        <w:rPr>
          <w:b/>
          <w:spacing w:val="-10"/>
          <w:sz w:val="20"/>
        </w:rPr>
        <w:t>–</w:t>
      </w:r>
    </w:p>
    <w:p w:rsidR="00166166" w:rsidRDefault="00B7696D">
      <w:pPr>
        <w:pStyle w:val="Textoindependiente"/>
        <w:spacing w:before="242"/>
        <w:ind w:right="915"/>
        <w:jc w:val="both"/>
      </w:pPr>
      <w:r>
        <w:t>El ítem comprende los trabajos de ubicación, replanteo, trazado, alineamiento y nivelación El ítem comprende los trabajos de ubicación, replanteo, trazado, alineamiento y nivelación necesarios</w:t>
      </w:r>
      <w:r>
        <w:rPr>
          <w:spacing w:val="-18"/>
        </w:rPr>
        <w:t xml:space="preserve"> </w:t>
      </w:r>
      <w:r>
        <w:t>para</w:t>
      </w:r>
      <w:r>
        <w:rPr>
          <w:spacing w:val="-18"/>
        </w:rPr>
        <w:t xml:space="preserve"> </w:t>
      </w:r>
      <w:r>
        <w:t>la</w:t>
      </w:r>
      <w:r>
        <w:rPr>
          <w:spacing w:val="-15"/>
        </w:rPr>
        <w:t xml:space="preserve"> </w:t>
      </w:r>
      <w:r>
        <w:t>localización</w:t>
      </w:r>
      <w:r>
        <w:rPr>
          <w:spacing w:val="-13"/>
        </w:rPr>
        <w:t xml:space="preserve"> </w:t>
      </w:r>
      <w:r>
        <w:t>en</w:t>
      </w:r>
      <w:r>
        <w:rPr>
          <w:spacing w:val="-13"/>
        </w:rPr>
        <w:t xml:space="preserve"> </w:t>
      </w:r>
      <w:r>
        <w:t>general</w:t>
      </w:r>
      <w:r>
        <w:rPr>
          <w:spacing w:val="-13"/>
        </w:rPr>
        <w:t xml:space="preserve"> </w:t>
      </w:r>
      <w:r>
        <w:t>y</w:t>
      </w:r>
      <w:r>
        <w:rPr>
          <w:spacing w:val="-14"/>
        </w:rPr>
        <w:t xml:space="preserve"> </w:t>
      </w:r>
      <w:r>
        <w:t>en</w:t>
      </w:r>
      <w:r>
        <w:rPr>
          <w:spacing w:val="-8"/>
        </w:rPr>
        <w:t xml:space="preserve"> </w:t>
      </w:r>
      <w:r>
        <w:t>detalle</w:t>
      </w:r>
      <w:r>
        <w:rPr>
          <w:spacing w:val="-15"/>
        </w:rPr>
        <w:t xml:space="preserve"> </w:t>
      </w:r>
      <w:r>
        <w:t>donde</w:t>
      </w:r>
      <w:r>
        <w:rPr>
          <w:spacing w:val="-15"/>
        </w:rPr>
        <w:t xml:space="preserve"> </w:t>
      </w:r>
      <w:r>
        <w:t>se</w:t>
      </w:r>
      <w:r>
        <w:rPr>
          <w:spacing w:val="-15"/>
        </w:rPr>
        <w:t xml:space="preserve"> </w:t>
      </w:r>
      <w:r>
        <w:t>ejecutará</w:t>
      </w:r>
      <w:r>
        <w:rPr>
          <w:spacing w:val="-16"/>
        </w:rPr>
        <w:t xml:space="preserve"> </w:t>
      </w:r>
      <w:r>
        <w:t>la</w:t>
      </w:r>
      <w:r>
        <w:rPr>
          <w:spacing w:val="-16"/>
        </w:rPr>
        <w:t xml:space="preserve"> </w:t>
      </w:r>
      <w:r>
        <w:t>obra,</w:t>
      </w:r>
      <w:r>
        <w:rPr>
          <w:spacing w:val="-17"/>
        </w:rPr>
        <w:t xml:space="preserve"> </w:t>
      </w:r>
      <w:r>
        <w:t>de</w:t>
      </w:r>
      <w:r>
        <w:rPr>
          <w:spacing w:val="-15"/>
        </w:rPr>
        <w:t xml:space="preserve"> </w:t>
      </w:r>
      <w:r>
        <w:t>acuerdo a los planos constructivos, e instrucciones del Inspector.</w:t>
      </w:r>
    </w:p>
    <w:p w:rsidR="00166166" w:rsidRDefault="00B7696D">
      <w:pPr>
        <w:pStyle w:val="Ttulo4"/>
        <w:spacing w:before="242"/>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spacing w:before="1"/>
        <w:ind w:right="914"/>
        <w:jc w:val="both"/>
      </w:pPr>
      <w:r>
        <w:t>La Entidad Ejecutora proporcionará todos los materiales, herramientas y equipo necesarios para la ejecución de los trabajos, exceptuando l</w:t>
      </w:r>
      <w:r>
        <w:t>os de aporte propio y los mismos deberán ser aprobados por el inspector.</w:t>
      </w:r>
    </w:p>
    <w:p w:rsidR="00166166" w:rsidRDefault="00B7696D">
      <w:pPr>
        <w:pStyle w:val="Ttulo4"/>
        <w:spacing w:before="240"/>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7"/>
        <w:jc w:val="both"/>
      </w:pPr>
      <w:r>
        <w:t>La Entidad Ejecutora efectuará el replanteo de todos los tramos y obras a construirse. La localización general, alineamiento, elevaciones y niveles de trabajo, deberán estar debidamente</w:t>
      </w:r>
      <w:r>
        <w:rPr>
          <w:spacing w:val="-6"/>
        </w:rPr>
        <w:t xml:space="preserve"> </w:t>
      </w:r>
      <w:r>
        <w:t>señalizados</w:t>
      </w:r>
      <w:r>
        <w:rPr>
          <w:spacing w:val="-5"/>
        </w:rPr>
        <w:t xml:space="preserve"> </w:t>
      </w:r>
      <w:r>
        <w:t>en</w:t>
      </w:r>
      <w:r>
        <w:rPr>
          <w:spacing w:val="-4"/>
        </w:rPr>
        <w:t xml:space="preserve"> </w:t>
      </w:r>
      <w:r>
        <w:t>el</w:t>
      </w:r>
      <w:r>
        <w:rPr>
          <w:spacing w:val="-4"/>
        </w:rPr>
        <w:t xml:space="preserve"> </w:t>
      </w:r>
      <w:r>
        <w:t>campo,</w:t>
      </w:r>
      <w:r>
        <w:rPr>
          <w:spacing w:val="-7"/>
        </w:rPr>
        <w:t xml:space="preserve"> </w:t>
      </w:r>
      <w:r>
        <w:t>a</w:t>
      </w:r>
      <w:r>
        <w:rPr>
          <w:spacing w:val="-2"/>
        </w:rPr>
        <w:t xml:space="preserve"> </w:t>
      </w:r>
      <w:r>
        <w:t>objeto</w:t>
      </w:r>
      <w:r>
        <w:rPr>
          <w:spacing w:val="-13"/>
        </w:rPr>
        <w:t xml:space="preserve"> </w:t>
      </w:r>
      <w:r>
        <w:t>de</w:t>
      </w:r>
      <w:r>
        <w:rPr>
          <w:spacing w:val="-1"/>
        </w:rPr>
        <w:t xml:space="preserve"> </w:t>
      </w:r>
      <w:r>
        <w:t>permitir</w:t>
      </w:r>
      <w:r>
        <w:rPr>
          <w:spacing w:val="-5"/>
        </w:rPr>
        <w:t xml:space="preserve"> </w:t>
      </w:r>
      <w:r>
        <w:t>el</w:t>
      </w:r>
      <w:r>
        <w:rPr>
          <w:spacing w:val="-4"/>
        </w:rPr>
        <w:t xml:space="preserve"> </w:t>
      </w:r>
      <w:r>
        <w:t>control de</w:t>
      </w:r>
      <w:r>
        <w:rPr>
          <w:spacing w:val="-6"/>
        </w:rPr>
        <w:t xml:space="preserve"> </w:t>
      </w:r>
      <w:r>
        <w:t>parte</w:t>
      </w:r>
      <w:r>
        <w:rPr>
          <w:spacing w:val="-6"/>
        </w:rPr>
        <w:t xml:space="preserve"> </w:t>
      </w:r>
      <w:r>
        <w:t>del</w:t>
      </w:r>
      <w:r>
        <w:rPr>
          <w:spacing w:val="-4"/>
        </w:rPr>
        <w:t xml:space="preserve"> </w:t>
      </w:r>
      <w:r>
        <w:t>Inspector de proyecto, quién deberá verificar y aprobar el replanteo efectuado.</w:t>
      </w:r>
    </w:p>
    <w:p w:rsidR="00166166" w:rsidRDefault="00166166">
      <w:pPr>
        <w:pStyle w:val="Textoindependiente"/>
        <w:spacing w:before="6"/>
        <w:ind w:left="0"/>
      </w:pPr>
    </w:p>
    <w:p w:rsidR="00166166" w:rsidRDefault="00B7696D">
      <w:pPr>
        <w:pStyle w:val="Textoindependiente"/>
        <w:spacing w:line="237" w:lineRule="auto"/>
        <w:ind w:right="912"/>
        <w:jc w:val="both"/>
      </w:pPr>
      <w:r>
        <w:t>Se</w:t>
      </w:r>
      <w:r>
        <w:rPr>
          <w:spacing w:val="-9"/>
        </w:rPr>
        <w:t xml:space="preserve"> </w:t>
      </w:r>
      <w:r>
        <w:t>traza</w:t>
      </w:r>
      <w:r>
        <w:rPr>
          <w:spacing w:val="-11"/>
        </w:rPr>
        <w:t xml:space="preserve"> </w:t>
      </w:r>
      <w:r>
        <w:t>la</w:t>
      </w:r>
      <w:r>
        <w:rPr>
          <w:spacing w:val="-10"/>
        </w:rPr>
        <w:t xml:space="preserve"> </w:t>
      </w:r>
      <w:r>
        <w:t>forma</w:t>
      </w:r>
      <w:r>
        <w:rPr>
          <w:spacing w:val="-10"/>
        </w:rPr>
        <w:t xml:space="preserve"> </w:t>
      </w:r>
      <w:r>
        <w:t>del</w:t>
      </w:r>
      <w:r>
        <w:rPr>
          <w:spacing w:val="-7"/>
        </w:rPr>
        <w:t xml:space="preserve"> </w:t>
      </w:r>
      <w:r>
        <w:t>perímetro</w:t>
      </w:r>
      <w:r>
        <w:rPr>
          <w:spacing w:val="-11"/>
        </w:rPr>
        <w:t xml:space="preserve"> </w:t>
      </w:r>
      <w:r>
        <w:t>de</w:t>
      </w:r>
      <w:r>
        <w:rPr>
          <w:spacing w:val="-9"/>
        </w:rPr>
        <w:t xml:space="preserve"> </w:t>
      </w:r>
      <w:r>
        <w:t>la</w:t>
      </w:r>
      <w:r>
        <w:rPr>
          <w:spacing w:val="-10"/>
        </w:rPr>
        <w:t xml:space="preserve"> </w:t>
      </w:r>
      <w:r>
        <w:t>obra</w:t>
      </w:r>
      <w:r>
        <w:rPr>
          <w:spacing w:val="-15"/>
        </w:rPr>
        <w:t xml:space="preserve"> </w:t>
      </w:r>
      <w:r>
        <w:t>y</w:t>
      </w:r>
      <w:r>
        <w:rPr>
          <w:spacing w:val="-9"/>
        </w:rPr>
        <w:t xml:space="preserve"> </w:t>
      </w:r>
      <w:r>
        <w:t>se</w:t>
      </w:r>
      <w:r>
        <w:rPr>
          <w:spacing w:val="-9"/>
        </w:rPr>
        <w:t xml:space="preserve"> </w:t>
      </w:r>
      <w:r>
        <w:t>señalan</w:t>
      </w:r>
      <w:r>
        <w:rPr>
          <w:spacing w:val="-12"/>
        </w:rPr>
        <w:t xml:space="preserve"> </w:t>
      </w:r>
      <w:r>
        <w:t>los</w:t>
      </w:r>
      <w:r>
        <w:rPr>
          <w:spacing w:val="-9"/>
        </w:rPr>
        <w:t xml:space="preserve"> </w:t>
      </w:r>
      <w:r>
        <w:t>ejes</w:t>
      </w:r>
      <w:r>
        <w:rPr>
          <w:spacing w:val="-9"/>
        </w:rPr>
        <w:t xml:space="preserve"> </w:t>
      </w:r>
      <w:r>
        <w:t>y/o</w:t>
      </w:r>
      <w:r>
        <w:rPr>
          <w:spacing w:val="-12"/>
        </w:rPr>
        <w:t xml:space="preserve"> </w:t>
      </w:r>
      <w:r>
        <w:t>contornos</w:t>
      </w:r>
      <w:r>
        <w:rPr>
          <w:spacing w:val="-9"/>
        </w:rPr>
        <w:t xml:space="preserve"> </w:t>
      </w:r>
      <w:r>
        <w:t>donde</w:t>
      </w:r>
      <w:r>
        <w:rPr>
          <w:spacing w:val="-14"/>
        </w:rPr>
        <w:t xml:space="preserve"> </w:t>
      </w:r>
      <w:r>
        <w:t>se</w:t>
      </w:r>
      <w:r>
        <w:rPr>
          <w:spacing w:val="-9"/>
        </w:rPr>
        <w:t xml:space="preserve"> </w:t>
      </w:r>
      <w:r>
        <w:t>debe situar la cimentación.</w:t>
      </w:r>
    </w:p>
    <w:p w:rsidR="00166166" w:rsidRDefault="00166166">
      <w:pPr>
        <w:pStyle w:val="Textoindependiente"/>
        <w:spacing w:before="4"/>
        <w:ind w:left="0"/>
      </w:pPr>
    </w:p>
    <w:p w:rsidR="00166166" w:rsidRDefault="00B7696D">
      <w:pPr>
        <w:pStyle w:val="Textoindependiente"/>
        <w:jc w:val="both"/>
      </w:pPr>
      <w:r>
        <w:t>Las</w:t>
      </w:r>
      <w:r>
        <w:rPr>
          <w:spacing w:val="-6"/>
        </w:rPr>
        <w:t xml:space="preserve"> </w:t>
      </w:r>
      <w:r>
        <w:t>reglas</w:t>
      </w:r>
      <w:r>
        <w:rPr>
          <w:spacing w:val="-8"/>
        </w:rPr>
        <w:t xml:space="preserve"> </w:t>
      </w:r>
      <w:r>
        <w:t>y</w:t>
      </w:r>
      <w:r>
        <w:rPr>
          <w:spacing w:val="-9"/>
        </w:rPr>
        <w:t xml:space="preserve"> </w:t>
      </w:r>
      <w:r>
        <w:t>crucetas</w:t>
      </w:r>
      <w:r>
        <w:rPr>
          <w:spacing w:val="-8"/>
        </w:rPr>
        <w:t xml:space="preserve"> </w:t>
      </w:r>
      <w:r>
        <w:t>deberán</w:t>
      </w:r>
      <w:r>
        <w:rPr>
          <w:spacing w:val="-7"/>
        </w:rPr>
        <w:t xml:space="preserve"> </w:t>
      </w:r>
      <w:r>
        <w:t>ser</w:t>
      </w:r>
      <w:r>
        <w:rPr>
          <w:spacing w:val="-8"/>
        </w:rPr>
        <w:t xml:space="preserve"> </w:t>
      </w:r>
      <w:r>
        <w:t>de</w:t>
      </w:r>
      <w:r>
        <w:rPr>
          <w:spacing w:val="-10"/>
        </w:rPr>
        <w:t xml:space="preserve"> </w:t>
      </w:r>
      <w:r>
        <w:t>madera</w:t>
      </w:r>
      <w:r>
        <w:rPr>
          <w:spacing w:val="-5"/>
        </w:rPr>
        <w:t xml:space="preserve"> </w:t>
      </w:r>
      <w:r>
        <w:t>de</w:t>
      </w:r>
      <w:r>
        <w:rPr>
          <w:spacing w:val="-9"/>
        </w:rPr>
        <w:t xml:space="preserve"> </w:t>
      </w:r>
      <w:r>
        <w:t>buena</w:t>
      </w:r>
      <w:r>
        <w:rPr>
          <w:spacing w:val="-6"/>
        </w:rPr>
        <w:t xml:space="preserve"> </w:t>
      </w:r>
      <w:r>
        <w:t>calidad,</w:t>
      </w:r>
      <w:r>
        <w:rPr>
          <w:spacing w:val="-10"/>
        </w:rPr>
        <w:t xml:space="preserve"> </w:t>
      </w:r>
      <w:r>
        <w:t>libre</w:t>
      </w:r>
      <w:r>
        <w:rPr>
          <w:spacing w:val="-4"/>
        </w:rPr>
        <w:t xml:space="preserve"> </w:t>
      </w:r>
      <w:r>
        <w:t>de</w:t>
      </w:r>
      <w:r>
        <w:rPr>
          <w:spacing w:val="-5"/>
        </w:rPr>
        <w:t xml:space="preserve"> </w:t>
      </w:r>
      <w:r>
        <w:t>defectos</w:t>
      </w:r>
      <w:r>
        <w:rPr>
          <w:spacing w:val="-8"/>
        </w:rPr>
        <w:t xml:space="preserve"> </w:t>
      </w:r>
      <w:r>
        <w:t>para</w:t>
      </w:r>
      <w:r>
        <w:rPr>
          <w:spacing w:val="-9"/>
        </w:rPr>
        <w:t xml:space="preserve"> </w:t>
      </w:r>
      <w:r>
        <w:rPr>
          <w:spacing w:val="-2"/>
        </w:rPr>
        <w:t>evitar</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3"/>
        <w:jc w:val="both"/>
      </w:pPr>
      <w:r>
        <w:t>deformaciones</w:t>
      </w:r>
      <w:r>
        <w:rPr>
          <w:spacing w:val="-9"/>
        </w:rPr>
        <w:t xml:space="preserve"> </w:t>
      </w:r>
      <w:r>
        <w:t>por</w:t>
      </w:r>
      <w:r>
        <w:rPr>
          <w:spacing w:val="-9"/>
        </w:rPr>
        <w:t xml:space="preserve"> </w:t>
      </w:r>
      <w:r>
        <w:t>las</w:t>
      </w:r>
      <w:r>
        <w:rPr>
          <w:spacing w:val="-14"/>
        </w:rPr>
        <w:t xml:space="preserve"> </w:t>
      </w:r>
      <w:r>
        <w:t>inclemencias</w:t>
      </w:r>
      <w:r>
        <w:rPr>
          <w:spacing w:val="-9"/>
        </w:rPr>
        <w:t xml:space="preserve"> </w:t>
      </w:r>
      <w:r>
        <w:t>del</w:t>
      </w:r>
      <w:r>
        <w:rPr>
          <w:spacing w:val="-7"/>
        </w:rPr>
        <w:t xml:space="preserve"> </w:t>
      </w:r>
      <w:r>
        <w:t>tiempo,</w:t>
      </w:r>
      <w:r>
        <w:rPr>
          <w:spacing w:val="-16"/>
        </w:rPr>
        <w:t xml:space="preserve"> </w:t>
      </w:r>
      <w:r>
        <w:t>a</w:t>
      </w:r>
      <w:r>
        <w:rPr>
          <w:spacing w:val="-10"/>
        </w:rPr>
        <w:t xml:space="preserve"> </w:t>
      </w:r>
      <w:r>
        <w:t>su</w:t>
      </w:r>
      <w:r>
        <w:rPr>
          <w:spacing w:val="-7"/>
        </w:rPr>
        <w:t xml:space="preserve"> </w:t>
      </w:r>
      <w:r>
        <w:t>vez</w:t>
      </w:r>
      <w:r>
        <w:rPr>
          <w:spacing w:val="-10"/>
        </w:rPr>
        <w:t xml:space="preserve"> </w:t>
      </w:r>
      <w:r>
        <w:t>deberán</w:t>
      </w:r>
      <w:r>
        <w:rPr>
          <w:spacing w:val="-12"/>
        </w:rPr>
        <w:t xml:space="preserve"> </w:t>
      </w:r>
      <w:r>
        <w:t>ser</w:t>
      </w:r>
      <w:r>
        <w:rPr>
          <w:spacing w:val="-9"/>
        </w:rPr>
        <w:t xml:space="preserve"> </w:t>
      </w:r>
      <w:r>
        <w:t>asegurados</w:t>
      </w:r>
      <w:r>
        <w:rPr>
          <w:spacing w:val="-14"/>
        </w:rPr>
        <w:t xml:space="preserve"> </w:t>
      </w:r>
      <w:r>
        <w:t>con</w:t>
      </w:r>
      <w:r>
        <w:rPr>
          <w:spacing w:val="-7"/>
        </w:rPr>
        <w:t xml:space="preserve"> </w:t>
      </w:r>
      <w:r>
        <w:t>clavos, estos</w:t>
      </w:r>
      <w:r>
        <w:rPr>
          <w:spacing w:val="-9"/>
        </w:rPr>
        <w:t xml:space="preserve"> </w:t>
      </w:r>
      <w:r>
        <w:t>deberán</w:t>
      </w:r>
      <w:r>
        <w:rPr>
          <w:spacing w:val="-7"/>
        </w:rPr>
        <w:t xml:space="preserve"> </w:t>
      </w:r>
      <w:r>
        <w:t>situarse</w:t>
      </w:r>
      <w:r>
        <w:rPr>
          <w:spacing w:val="-10"/>
        </w:rPr>
        <w:t xml:space="preserve"> </w:t>
      </w:r>
      <w:r>
        <w:t>según</w:t>
      </w:r>
      <w:r>
        <w:rPr>
          <w:spacing w:val="-7"/>
        </w:rPr>
        <w:t xml:space="preserve"> </w:t>
      </w:r>
      <w:r>
        <w:t>medidas</w:t>
      </w:r>
      <w:r>
        <w:rPr>
          <w:spacing w:val="-9"/>
        </w:rPr>
        <w:t xml:space="preserve"> </w:t>
      </w:r>
      <w:r>
        <w:t>de</w:t>
      </w:r>
      <w:r>
        <w:rPr>
          <w:spacing w:val="-10"/>
        </w:rPr>
        <w:t xml:space="preserve"> </w:t>
      </w:r>
      <w:r>
        <w:t>los</w:t>
      </w:r>
      <w:r>
        <w:rPr>
          <w:spacing w:val="-9"/>
        </w:rPr>
        <w:t xml:space="preserve"> </w:t>
      </w:r>
      <w:r>
        <w:t>planos,</w:t>
      </w:r>
      <w:r>
        <w:rPr>
          <w:spacing w:val="-5"/>
        </w:rPr>
        <w:t xml:space="preserve"> </w:t>
      </w:r>
      <w:r>
        <w:t>para</w:t>
      </w:r>
      <w:r>
        <w:rPr>
          <w:spacing w:val="-11"/>
        </w:rPr>
        <w:t xml:space="preserve"> </w:t>
      </w:r>
      <w:r>
        <w:t>verificar</w:t>
      </w:r>
      <w:r>
        <w:rPr>
          <w:spacing w:val="-10"/>
        </w:rPr>
        <w:t xml:space="preserve"> </w:t>
      </w:r>
      <w:r>
        <w:t>y</w:t>
      </w:r>
      <w:r>
        <w:rPr>
          <w:spacing w:val="-9"/>
        </w:rPr>
        <w:t xml:space="preserve"> </w:t>
      </w:r>
      <w:r>
        <w:t>realizar</w:t>
      </w:r>
      <w:r>
        <w:rPr>
          <w:spacing w:val="-14"/>
        </w:rPr>
        <w:t xml:space="preserve"> </w:t>
      </w:r>
      <w:r>
        <w:t>la</w:t>
      </w:r>
      <w:r>
        <w:rPr>
          <w:spacing w:val="-6"/>
        </w:rPr>
        <w:t xml:space="preserve"> </w:t>
      </w:r>
      <w:r>
        <w:t>señalización, emplear el cordel</w:t>
      </w:r>
      <w:r>
        <w:t xml:space="preserve"> alinear y nivelar, luego realizar el marcado con el yeso donde definirá el trazo según planos.</w:t>
      </w:r>
    </w:p>
    <w:p w:rsidR="00166166" w:rsidRDefault="00166166">
      <w:pPr>
        <w:pStyle w:val="Textoindependiente"/>
        <w:ind w:left="0"/>
      </w:pPr>
    </w:p>
    <w:p w:rsidR="00166166" w:rsidRDefault="00B7696D">
      <w:pPr>
        <w:pStyle w:val="Textoindependiente"/>
        <w:ind w:right="918"/>
      </w:pPr>
      <w:r>
        <w:t>El</w:t>
      </w:r>
      <w:r>
        <w:rPr>
          <w:spacing w:val="-4"/>
        </w:rPr>
        <w:t xml:space="preserve"> </w:t>
      </w:r>
      <w:r>
        <w:t>trazado</w:t>
      </w:r>
      <w:r>
        <w:rPr>
          <w:spacing w:val="-3"/>
        </w:rPr>
        <w:t xml:space="preserve"> </w:t>
      </w:r>
      <w:r>
        <w:t>deberá</w:t>
      </w:r>
      <w:r>
        <w:rPr>
          <w:spacing w:val="-2"/>
        </w:rPr>
        <w:t xml:space="preserve"> </w:t>
      </w:r>
      <w:r>
        <w:t>ser</w:t>
      </w:r>
      <w:r>
        <w:rPr>
          <w:spacing w:val="-1"/>
        </w:rPr>
        <w:t xml:space="preserve"> </w:t>
      </w:r>
      <w:r>
        <w:t>aprobado por</w:t>
      </w:r>
      <w:r>
        <w:rPr>
          <w:spacing w:val="-1"/>
        </w:rPr>
        <w:t xml:space="preserve"> </w:t>
      </w:r>
      <w:r>
        <w:t>escrito</w:t>
      </w:r>
      <w:r>
        <w:rPr>
          <w:spacing w:val="-3"/>
        </w:rPr>
        <w:t xml:space="preserve"> </w:t>
      </w:r>
      <w:r>
        <w:t>por</w:t>
      </w:r>
      <w:r>
        <w:rPr>
          <w:spacing w:val="-1"/>
        </w:rPr>
        <w:t xml:space="preserve"> </w:t>
      </w:r>
      <w:r>
        <w:t>el Inspector</w:t>
      </w:r>
      <w:r>
        <w:rPr>
          <w:spacing w:val="-1"/>
        </w:rPr>
        <w:t xml:space="preserve"> </w:t>
      </w:r>
      <w:r>
        <w:t>de</w:t>
      </w:r>
      <w:r>
        <w:rPr>
          <w:spacing w:val="-1"/>
        </w:rPr>
        <w:t xml:space="preserve"> </w:t>
      </w:r>
      <w:r>
        <w:t>proyectos con anterioridad</w:t>
      </w:r>
      <w:r>
        <w:rPr>
          <w:spacing w:val="-2"/>
        </w:rPr>
        <w:t xml:space="preserve"> </w:t>
      </w:r>
      <w:r>
        <w:t>a la iniciación de cualquier trabajo de excavación.</w:t>
      </w:r>
    </w:p>
    <w:p w:rsidR="00166166" w:rsidRDefault="00166166">
      <w:pPr>
        <w:pStyle w:val="Textoindependiente"/>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pPr>
      <w:r>
        <w:t>El</w:t>
      </w:r>
      <w:r>
        <w:rPr>
          <w:spacing w:val="-7"/>
        </w:rPr>
        <w:t xml:space="preserve"> </w:t>
      </w:r>
      <w:r>
        <w:t>trazado</w:t>
      </w:r>
      <w:r>
        <w:rPr>
          <w:spacing w:val="-7"/>
        </w:rPr>
        <w:t xml:space="preserve"> </w:t>
      </w:r>
      <w:r>
        <w:t>y</w:t>
      </w:r>
      <w:r>
        <w:rPr>
          <w:spacing w:val="-4"/>
        </w:rPr>
        <w:t xml:space="preserve"> </w:t>
      </w:r>
      <w:r>
        <w:t>replanteo</w:t>
      </w:r>
      <w:r>
        <w:rPr>
          <w:spacing w:val="-7"/>
        </w:rPr>
        <w:t xml:space="preserve"> </w:t>
      </w:r>
      <w:r>
        <w:t>serán</w:t>
      </w:r>
      <w:r>
        <w:rPr>
          <w:spacing w:val="-3"/>
        </w:rPr>
        <w:t xml:space="preserve"> </w:t>
      </w:r>
      <w:r>
        <w:t>medidos</w:t>
      </w:r>
      <w:r>
        <w:rPr>
          <w:spacing w:val="-4"/>
        </w:rPr>
        <w:t xml:space="preserve"> </w:t>
      </w:r>
      <w:r>
        <w:t>en</w:t>
      </w:r>
      <w:r>
        <w:rPr>
          <w:spacing w:val="-3"/>
        </w:rPr>
        <w:t xml:space="preserve"> </w:t>
      </w:r>
      <w:r>
        <w:t>forma</w:t>
      </w:r>
      <w:r>
        <w:rPr>
          <w:spacing w:val="-5"/>
        </w:rPr>
        <w:t xml:space="preserve"> </w:t>
      </w:r>
      <w:r>
        <w:rPr>
          <w:b/>
        </w:rPr>
        <w:t xml:space="preserve">global </w:t>
      </w:r>
      <w:r>
        <w:t>a</w:t>
      </w:r>
      <w:r>
        <w:rPr>
          <w:spacing w:val="-6"/>
        </w:rPr>
        <w:t xml:space="preserve"> </w:t>
      </w:r>
      <w:r>
        <w:t>lo</w:t>
      </w:r>
      <w:r>
        <w:rPr>
          <w:spacing w:val="-7"/>
        </w:rPr>
        <w:t xml:space="preserve"> </w:t>
      </w:r>
      <w:r>
        <w:t>largo</w:t>
      </w:r>
      <w:r>
        <w:rPr>
          <w:spacing w:val="-8"/>
        </w:rPr>
        <w:t xml:space="preserve"> </w:t>
      </w:r>
      <w:r>
        <w:t>de</w:t>
      </w:r>
      <w:r>
        <w:rPr>
          <w:spacing w:val="-5"/>
        </w:rPr>
        <w:t xml:space="preserve"> </w:t>
      </w:r>
      <w:r>
        <w:t>los</w:t>
      </w:r>
      <w:r>
        <w:rPr>
          <w:spacing w:val="-4"/>
        </w:rPr>
        <w:t xml:space="preserve"> </w:t>
      </w:r>
      <w:r>
        <w:t>ejes</w:t>
      </w:r>
      <w:r>
        <w:rPr>
          <w:spacing w:val="-4"/>
        </w:rPr>
        <w:t xml:space="preserve"> </w:t>
      </w:r>
      <w:r>
        <w:t>de</w:t>
      </w:r>
      <w:r>
        <w:rPr>
          <w:spacing w:val="-5"/>
        </w:rPr>
        <w:t xml:space="preserve"> </w:t>
      </w:r>
      <w:r>
        <w:t>construcción establecidos en los planos, previa verificación y aprobación por el Inspector de proyecto.</w:t>
      </w:r>
    </w:p>
    <w:p w:rsidR="00166166" w:rsidRDefault="00166166">
      <w:pPr>
        <w:pStyle w:val="Textoindependiente"/>
        <w:ind w:left="0"/>
      </w:pPr>
    </w:p>
    <w:p w:rsidR="00166166" w:rsidRDefault="00B7696D">
      <w:pPr>
        <w:pStyle w:val="Ttulo4"/>
        <w:spacing w:before="1"/>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1"/>
        <w:ind w:right="908"/>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8"/>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6"/>
        </w:rPr>
        <w:t xml:space="preserve"> </w:t>
      </w:r>
      <w:r>
        <w:t>que</w:t>
      </w:r>
      <w:r>
        <w:rPr>
          <w:spacing w:val="-9"/>
        </w:rPr>
        <w:t xml:space="preserve"> </w:t>
      </w:r>
      <w:r>
        <w:t>no serán tomados en cuenta en la cantidad monetaria del ítem. En caso de mano de obra no calificada, la Entidad Ejecutora deberá capacitar al beneficiario para la buena ejecución del ítem a</w:t>
      </w:r>
      <w:r>
        <w:rPr>
          <w:spacing w:val="-1"/>
        </w:rPr>
        <w:t xml:space="preserve"> </w:t>
      </w:r>
      <w:r>
        <w:t>seguir.</w:t>
      </w:r>
      <w:r>
        <w:rPr>
          <w:spacing w:val="-6"/>
        </w:rPr>
        <w:t xml:space="preserve"> </w:t>
      </w:r>
      <w:r>
        <w:t>En</w:t>
      </w:r>
      <w:r>
        <w:rPr>
          <w:spacing w:val="-3"/>
        </w:rPr>
        <w:t xml:space="preserve"> </w:t>
      </w:r>
      <w:r>
        <w:t>caso</w:t>
      </w:r>
      <w:r>
        <w:rPr>
          <w:spacing w:val="-2"/>
        </w:rPr>
        <w:t xml:space="preserve"> </w:t>
      </w:r>
      <w:r>
        <w:t>de material</w:t>
      </w:r>
      <w:r>
        <w:rPr>
          <w:spacing w:val="-3"/>
        </w:rPr>
        <w:t xml:space="preserve"> </w:t>
      </w:r>
      <w:r>
        <w:t>de aporte propio,</w:t>
      </w:r>
      <w:r>
        <w:rPr>
          <w:spacing w:val="-1"/>
        </w:rPr>
        <w:t xml:space="preserve"> </w:t>
      </w:r>
      <w:r>
        <w:t>este será</w:t>
      </w:r>
      <w:r>
        <w:rPr>
          <w:spacing w:val="-1"/>
        </w:rPr>
        <w:t xml:space="preserve"> </w:t>
      </w:r>
      <w:r>
        <w:t>aprobado</w:t>
      </w:r>
      <w:r>
        <w:rPr>
          <w:spacing w:val="-2"/>
        </w:rPr>
        <w:t xml:space="preserve"> </w:t>
      </w:r>
      <w:r>
        <w:t>por el</w:t>
      </w:r>
      <w:r>
        <w:rPr>
          <w:spacing w:val="-3"/>
        </w:rPr>
        <w:t xml:space="preserve"> </w:t>
      </w:r>
      <w:r>
        <w:t>Inspector de proyecto, para garantizar su calidad.</w:t>
      </w:r>
    </w:p>
    <w:p w:rsidR="00166166" w:rsidRDefault="00166166">
      <w:pPr>
        <w:pStyle w:val="Textoindependiente"/>
        <w:spacing w:before="2"/>
        <w:ind w:left="0"/>
      </w:pPr>
    </w:p>
    <w:p w:rsidR="00166166" w:rsidRDefault="00B7696D">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25"/>
        </w:trPr>
        <w:tc>
          <w:tcPr>
            <w:tcW w:w="586" w:type="dxa"/>
            <w:shd w:val="clear" w:color="auto" w:fill="1F3863"/>
          </w:tcPr>
          <w:p w:rsidR="00166166" w:rsidRDefault="00B7696D">
            <w:pPr>
              <w:pStyle w:val="TableParagraph"/>
              <w:spacing w:before="1"/>
              <w:ind w:left="9"/>
              <w:jc w:val="center"/>
              <w:rPr>
                <w:rFonts w:ascii="Verdana" w:hAnsi="Verdana"/>
                <w:b/>
                <w:sz w:val="18"/>
              </w:rPr>
            </w:pPr>
            <w:r>
              <w:rPr>
                <w:rFonts w:ascii="Verdana" w:hAnsi="Verdana"/>
                <w:b/>
                <w:color w:val="FFFFFF"/>
                <w:spacing w:val="-5"/>
                <w:sz w:val="18"/>
              </w:rPr>
              <w:t>N°</w:t>
            </w:r>
          </w:p>
        </w:tc>
        <w:tc>
          <w:tcPr>
            <w:tcW w:w="2386" w:type="dxa"/>
            <w:shd w:val="clear" w:color="auto" w:fill="1F3863"/>
          </w:tcPr>
          <w:p w:rsidR="00166166" w:rsidRDefault="00B7696D">
            <w:pPr>
              <w:pStyle w:val="TableParagraph"/>
              <w:spacing w:line="215" w:lineRule="exact"/>
              <w:ind w:left="19" w:right="4"/>
              <w:jc w:val="center"/>
              <w:rPr>
                <w:rFonts w:ascii="Verdana"/>
                <w:b/>
                <w:sz w:val="18"/>
              </w:rPr>
            </w:pPr>
            <w:r>
              <w:rPr>
                <w:rFonts w:ascii="Verdana"/>
                <w:b/>
                <w:color w:val="FFFFFF"/>
                <w:spacing w:val="-2"/>
                <w:sz w:val="18"/>
              </w:rPr>
              <w:t>CODIGO</w:t>
            </w:r>
          </w:p>
        </w:tc>
        <w:tc>
          <w:tcPr>
            <w:tcW w:w="1142" w:type="dxa"/>
            <w:shd w:val="clear" w:color="auto" w:fill="1F3863"/>
          </w:tcPr>
          <w:p w:rsidR="00166166" w:rsidRDefault="00B7696D">
            <w:pPr>
              <w:pStyle w:val="TableParagraph"/>
              <w:spacing w:before="1"/>
              <w:ind w:left="17" w:right="4"/>
              <w:jc w:val="center"/>
              <w:rPr>
                <w:rFonts w:ascii="Verdana"/>
                <w:b/>
                <w:sz w:val="18"/>
              </w:rPr>
            </w:pPr>
            <w:r>
              <w:rPr>
                <w:rFonts w:ascii="Verdana"/>
                <w:b/>
                <w:color w:val="FFFFFF"/>
                <w:spacing w:val="-2"/>
                <w:sz w:val="18"/>
              </w:rPr>
              <w:t>UNIDAD</w:t>
            </w:r>
          </w:p>
        </w:tc>
        <w:tc>
          <w:tcPr>
            <w:tcW w:w="5521" w:type="dxa"/>
            <w:shd w:val="clear" w:color="auto" w:fill="1F3863"/>
          </w:tcPr>
          <w:p w:rsidR="00166166" w:rsidRDefault="00B7696D">
            <w:pPr>
              <w:pStyle w:val="TableParagraph"/>
              <w:spacing w:before="1"/>
              <w:ind w:left="130" w:right="109"/>
              <w:jc w:val="center"/>
              <w:rPr>
                <w:rFonts w:ascii="Verdana"/>
                <w:b/>
                <w:sz w:val="18"/>
              </w:rPr>
            </w:pPr>
            <w:r>
              <w:rPr>
                <w:rFonts w:ascii="Verdana"/>
                <w:b/>
                <w:color w:val="FFFFFF"/>
                <w:spacing w:val="-4"/>
                <w:sz w:val="18"/>
              </w:rPr>
              <w:t>ITEM</w:t>
            </w:r>
          </w:p>
        </w:tc>
      </w:tr>
      <w:tr w:rsidR="00166166">
        <w:trPr>
          <w:trHeight w:val="254"/>
        </w:trPr>
        <w:tc>
          <w:tcPr>
            <w:tcW w:w="586" w:type="dxa"/>
            <w:shd w:val="clear" w:color="auto" w:fill="BCD5ED"/>
          </w:tcPr>
          <w:p w:rsidR="00166166" w:rsidRDefault="00B7696D">
            <w:pPr>
              <w:pStyle w:val="TableParagraph"/>
              <w:spacing w:before="16" w:line="218" w:lineRule="exact"/>
              <w:ind w:left="15"/>
              <w:jc w:val="center"/>
              <w:rPr>
                <w:rFonts w:ascii="Verdana"/>
                <w:b/>
                <w:sz w:val="18"/>
              </w:rPr>
            </w:pPr>
            <w:r>
              <w:rPr>
                <w:rFonts w:ascii="Verdana"/>
                <w:b/>
                <w:spacing w:val="-10"/>
                <w:sz w:val="18"/>
              </w:rPr>
              <w:t>2</w:t>
            </w:r>
          </w:p>
        </w:tc>
        <w:tc>
          <w:tcPr>
            <w:tcW w:w="2386" w:type="dxa"/>
            <w:shd w:val="clear" w:color="auto" w:fill="BCD5ED"/>
          </w:tcPr>
          <w:p w:rsidR="00166166" w:rsidRDefault="00B7696D">
            <w:pPr>
              <w:pStyle w:val="TableParagraph"/>
              <w:spacing w:before="18"/>
              <w:ind w:left="19" w:right="4"/>
              <w:jc w:val="center"/>
              <w:rPr>
                <w:rFonts w:ascii="Arial"/>
                <w:b/>
                <w:sz w:val="18"/>
              </w:rPr>
            </w:pPr>
            <w:r>
              <w:rPr>
                <w:rFonts w:ascii="Arial"/>
                <w:b/>
                <w:spacing w:val="-2"/>
                <w:sz w:val="18"/>
              </w:rPr>
              <w:t>VAC-OG-EXC-</w:t>
            </w:r>
            <w:r>
              <w:rPr>
                <w:rFonts w:ascii="Arial"/>
                <w:b/>
                <w:spacing w:val="-10"/>
                <w:sz w:val="18"/>
              </w:rPr>
              <w:t>1</w:t>
            </w:r>
          </w:p>
        </w:tc>
        <w:tc>
          <w:tcPr>
            <w:tcW w:w="1142" w:type="dxa"/>
            <w:shd w:val="clear" w:color="auto" w:fill="BCD5ED"/>
          </w:tcPr>
          <w:p w:rsidR="00166166" w:rsidRDefault="00B7696D">
            <w:pPr>
              <w:pStyle w:val="TableParagraph"/>
              <w:spacing w:before="16" w:line="218" w:lineRule="exact"/>
              <w:ind w:left="17" w:right="1"/>
              <w:jc w:val="center"/>
              <w:rPr>
                <w:rFonts w:ascii="Verdana"/>
                <w:b/>
                <w:sz w:val="18"/>
              </w:rPr>
            </w:pPr>
            <w:r>
              <w:rPr>
                <w:rFonts w:ascii="Verdana"/>
                <w:b/>
                <w:spacing w:val="-5"/>
                <w:sz w:val="18"/>
              </w:rPr>
              <w:t>M3</w:t>
            </w:r>
          </w:p>
        </w:tc>
        <w:tc>
          <w:tcPr>
            <w:tcW w:w="5521" w:type="dxa"/>
            <w:shd w:val="clear" w:color="auto" w:fill="BCD5ED"/>
          </w:tcPr>
          <w:p w:rsidR="00166166" w:rsidRDefault="00B7696D">
            <w:pPr>
              <w:pStyle w:val="TableParagraph"/>
              <w:spacing w:line="216" w:lineRule="exact"/>
              <w:ind w:left="126" w:right="109"/>
              <w:jc w:val="center"/>
              <w:rPr>
                <w:rFonts w:ascii="Verdana" w:hAnsi="Verdana"/>
                <w:b/>
                <w:sz w:val="18"/>
              </w:rPr>
            </w:pPr>
            <w:r>
              <w:rPr>
                <w:rFonts w:ascii="Verdana" w:hAnsi="Verdana"/>
                <w:b/>
                <w:sz w:val="18"/>
              </w:rPr>
              <w:t>EXCAVACIÓN</w:t>
            </w:r>
            <w:r>
              <w:rPr>
                <w:rFonts w:ascii="Verdana" w:hAnsi="Verdana"/>
                <w:b/>
                <w:spacing w:val="-5"/>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0</w:t>
            </w:r>
            <w:r>
              <w:rPr>
                <w:rFonts w:ascii="Verdana" w:hAnsi="Verdana"/>
                <w:b/>
                <w:spacing w:val="-4"/>
                <w:sz w:val="18"/>
              </w:rPr>
              <w:t xml:space="preserve"> </w:t>
            </w:r>
            <w:r>
              <w:rPr>
                <w:rFonts w:ascii="Verdana" w:hAnsi="Verdana"/>
                <w:b/>
                <w:sz w:val="18"/>
              </w:rPr>
              <w:t>A</w:t>
            </w:r>
            <w:r>
              <w:rPr>
                <w:rFonts w:ascii="Verdana" w:hAnsi="Verdana"/>
                <w:b/>
                <w:spacing w:val="3"/>
                <w:sz w:val="18"/>
              </w:rPr>
              <w:t xml:space="preserve"> </w:t>
            </w:r>
            <w:r>
              <w:rPr>
                <w:rFonts w:ascii="Verdana" w:hAnsi="Verdana"/>
                <w:b/>
                <w:sz w:val="18"/>
              </w:rPr>
              <w:t>2,50</w:t>
            </w:r>
            <w:r>
              <w:rPr>
                <w:rFonts w:ascii="Verdana" w:hAnsi="Verdana"/>
                <w:b/>
                <w:spacing w:val="-4"/>
                <w:sz w:val="18"/>
              </w:rPr>
              <w:t xml:space="preserve"> </w:t>
            </w:r>
            <w:r>
              <w:rPr>
                <w:rFonts w:ascii="Verdana" w:hAnsi="Verdana"/>
                <w:b/>
                <w:sz w:val="18"/>
              </w:rPr>
              <w:t>M</w:t>
            </w:r>
            <w:r>
              <w:rPr>
                <w:rFonts w:ascii="Verdana" w:hAnsi="Verdana"/>
                <w:b/>
                <w:spacing w:val="-4"/>
                <w:sz w:val="18"/>
              </w:rPr>
              <w:t xml:space="preserve"> </w:t>
            </w:r>
            <w:r>
              <w:rPr>
                <w:rFonts w:ascii="Verdana" w:hAnsi="Verdana"/>
                <w:b/>
                <w:sz w:val="18"/>
              </w:rPr>
              <w:t>(SIN</w:t>
            </w:r>
            <w:r>
              <w:rPr>
                <w:rFonts w:ascii="Verdana" w:hAnsi="Verdana"/>
                <w:b/>
                <w:spacing w:val="-4"/>
                <w:sz w:val="18"/>
              </w:rPr>
              <w:t xml:space="preserve"> </w:t>
            </w:r>
            <w:r>
              <w:rPr>
                <w:rFonts w:ascii="Verdana" w:hAnsi="Verdana"/>
                <w:b/>
                <w:spacing w:val="-2"/>
                <w:sz w:val="18"/>
              </w:rPr>
              <w:t>AGOTAMIENTO)</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08"/>
        <w:jc w:val="both"/>
      </w:pPr>
      <w:r>
        <w:t>El ítem comprende todos los trabajos de excavación de 0 a 2,50 m para fundaciones de estructuras,</w:t>
      </w:r>
      <w:r>
        <w:rPr>
          <w:spacing w:val="-6"/>
        </w:rPr>
        <w:t xml:space="preserve"> </w:t>
      </w:r>
      <w:r>
        <w:t>sean</w:t>
      </w:r>
      <w:r>
        <w:rPr>
          <w:spacing w:val="-4"/>
        </w:rPr>
        <w:t xml:space="preserve"> </w:t>
      </w:r>
      <w:r>
        <w:t>estas</w:t>
      </w:r>
      <w:r>
        <w:rPr>
          <w:spacing w:val="-5"/>
        </w:rPr>
        <w:t xml:space="preserve"> </w:t>
      </w:r>
      <w:r>
        <w:t>corridas</w:t>
      </w:r>
      <w:r>
        <w:rPr>
          <w:spacing w:val="-5"/>
        </w:rPr>
        <w:t xml:space="preserve"> </w:t>
      </w:r>
      <w:r>
        <w:t>o</w:t>
      </w:r>
      <w:r>
        <w:rPr>
          <w:spacing w:val="-8"/>
        </w:rPr>
        <w:t xml:space="preserve"> </w:t>
      </w:r>
      <w:r>
        <w:t>aisladas,</w:t>
      </w:r>
      <w:r>
        <w:rPr>
          <w:spacing w:val="-6"/>
        </w:rPr>
        <w:t xml:space="preserve"> </w:t>
      </w:r>
      <w:r>
        <w:t>realizadas</w:t>
      </w:r>
      <w:r>
        <w:rPr>
          <w:spacing w:val="-5"/>
        </w:rPr>
        <w:t xml:space="preserve"> </w:t>
      </w:r>
      <w:r>
        <w:t>a</w:t>
      </w:r>
      <w:r>
        <w:rPr>
          <w:spacing w:val="-7"/>
        </w:rPr>
        <w:t xml:space="preserve"> </w:t>
      </w:r>
      <w:r>
        <w:t>mano</w:t>
      </w:r>
      <w:r>
        <w:rPr>
          <w:spacing w:val="-8"/>
        </w:rPr>
        <w:t xml:space="preserve"> </w:t>
      </w:r>
      <w:r>
        <w:t>o</w:t>
      </w:r>
      <w:r>
        <w:rPr>
          <w:spacing w:val="-8"/>
        </w:rPr>
        <w:t xml:space="preserve"> </w:t>
      </w:r>
      <w:r>
        <w:t>con</w:t>
      </w:r>
      <w:r>
        <w:rPr>
          <w:spacing w:val="-3"/>
        </w:rPr>
        <w:t xml:space="preserve"> </w:t>
      </w:r>
      <w:r>
        <w:t>maquinaria,</w:t>
      </w:r>
      <w:r>
        <w:rPr>
          <w:spacing w:val="-7"/>
        </w:rPr>
        <w:t xml:space="preserve"> </w:t>
      </w:r>
      <w:r>
        <w:t>ejecutados en diferentes tipos de terreno y hasta las profundidades establecidas en los planos y de acuerdo a</w:t>
      </w:r>
      <w:r>
        <w:rPr>
          <w:spacing w:val="-1"/>
        </w:rPr>
        <w:t xml:space="preserve"> </w:t>
      </w:r>
      <w:r>
        <w:t>lo señalado en el formulario de presentación de propuestas y/o instrucciones del Inspector.</w:t>
      </w:r>
      <w:r>
        <w:rPr>
          <w:spacing w:val="-3"/>
        </w:rPr>
        <w:t xml:space="preserve"> </w:t>
      </w:r>
      <w:r>
        <w:t>Asimismo,</w:t>
      </w:r>
      <w:r>
        <w:rPr>
          <w:spacing w:val="-3"/>
        </w:rPr>
        <w:t xml:space="preserve"> </w:t>
      </w:r>
      <w:r>
        <w:t>comprende</w:t>
      </w:r>
      <w:r>
        <w:rPr>
          <w:spacing w:val="-7"/>
        </w:rPr>
        <w:t xml:space="preserve"> </w:t>
      </w:r>
      <w:r>
        <w:t>las</w:t>
      </w:r>
      <w:r>
        <w:rPr>
          <w:spacing w:val="-1"/>
        </w:rPr>
        <w:t xml:space="preserve"> </w:t>
      </w:r>
      <w:r>
        <w:t>excavaciones</w:t>
      </w:r>
      <w:r>
        <w:rPr>
          <w:spacing w:val="-2"/>
        </w:rPr>
        <w:t xml:space="preserve"> </w:t>
      </w:r>
      <w:r>
        <w:t>para la</w:t>
      </w:r>
      <w:r>
        <w:rPr>
          <w:spacing w:val="-8"/>
        </w:rPr>
        <w:t xml:space="preserve"> </w:t>
      </w:r>
      <w:r>
        <w:t>construcc</w:t>
      </w:r>
      <w:r>
        <w:t>ión de</w:t>
      </w:r>
      <w:r>
        <w:rPr>
          <w:spacing w:val="-2"/>
        </w:rPr>
        <w:t xml:space="preserve"> </w:t>
      </w:r>
      <w:r>
        <w:t>diferentes</w:t>
      </w:r>
      <w:r>
        <w:rPr>
          <w:spacing w:val="-2"/>
        </w:rPr>
        <w:t xml:space="preserve"> </w:t>
      </w:r>
      <w:r>
        <w:t>obras, estructuras,</w:t>
      </w:r>
      <w:r>
        <w:rPr>
          <w:spacing w:val="-6"/>
        </w:rPr>
        <w:t xml:space="preserve"> </w:t>
      </w:r>
      <w:r>
        <w:t>construcción</w:t>
      </w:r>
      <w:r>
        <w:rPr>
          <w:spacing w:val="-4"/>
        </w:rPr>
        <w:t xml:space="preserve"> </w:t>
      </w:r>
      <w:r>
        <w:t>de</w:t>
      </w:r>
      <w:r>
        <w:rPr>
          <w:spacing w:val="-6"/>
        </w:rPr>
        <w:t xml:space="preserve"> </w:t>
      </w:r>
      <w:r>
        <w:t>cámaras</w:t>
      </w:r>
      <w:r>
        <w:rPr>
          <w:spacing w:val="-5"/>
        </w:rPr>
        <w:t xml:space="preserve"> </w:t>
      </w:r>
      <w:r>
        <w:t>de</w:t>
      </w:r>
      <w:r>
        <w:rPr>
          <w:spacing w:val="-10"/>
        </w:rPr>
        <w:t xml:space="preserve"> </w:t>
      </w:r>
      <w:r>
        <w:t>inspección,</w:t>
      </w:r>
      <w:r>
        <w:rPr>
          <w:spacing w:val="-7"/>
        </w:rPr>
        <w:t xml:space="preserve"> </w:t>
      </w:r>
      <w:r>
        <w:t>cámaras</w:t>
      </w:r>
      <w:r>
        <w:rPr>
          <w:spacing w:val="-5"/>
        </w:rPr>
        <w:t xml:space="preserve"> </w:t>
      </w:r>
      <w:r>
        <w:t>sépticas,</w:t>
      </w:r>
      <w:r>
        <w:rPr>
          <w:spacing w:val="-7"/>
        </w:rPr>
        <w:t xml:space="preserve"> </w:t>
      </w:r>
      <w:r>
        <w:t>pozos</w:t>
      </w:r>
      <w:r>
        <w:rPr>
          <w:spacing w:val="-5"/>
        </w:rPr>
        <w:t xml:space="preserve"> </w:t>
      </w:r>
      <w:r>
        <w:t>de</w:t>
      </w:r>
      <w:r>
        <w:rPr>
          <w:spacing w:val="-10"/>
        </w:rPr>
        <w:t xml:space="preserve"> </w:t>
      </w:r>
      <w:r>
        <w:t>infiltración, tendido</w:t>
      </w:r>
      <w:r>
        <w:rPr>
          <w:spacing w:val="-3"/>
        </w:rPr>
        <w:t xml:space="preserve"> </w:t>
      </w:r>
      <w:r>
        <w:t>de</w:t>
      </w:r>
      <w:r>
        <w:rPr>
          <w:spacing w:val="-6"/>
        </w:rPr>
        <w:t xml:space="preserve"> </w:t>
      </w:r>
      <w:r>
        <w:t>tuberías de</w:t>
      </w:r>
      <w:r>
        <w:rPr>
          <w:spacing w:val="-1"/>
        </w:rPr>
        <w:t xml:space="preserve"> </w:t>
      </w:r>
      <w:r>
        <w:t>desagüe</w:t>
      </w:r>
      <w:r>
        <w:rPr>
          <w:spacing w:val="-6"/>
        </w:rPr>
        <w:t xml:space="preserve"> </w:t>
      </w:r>
      <w:r>
        <w:t>y</w:t>
      </w:r>
      <w:r>
        <w:rPr>
          <w:spacing w:val="-1"/>
        </w:rPr>
        <w:t xml:space="preserve"> </w:t>
      </w:r>
      <w:r>
        <w:t>otros,</w:t>
      </w:r>
      <w:r>
        <w:rPr>
          <w:spacing w:val="-6"/>
        </w:rPr>
        <w:t xml:space="preserve"> </w:t>
      </w:r>
      <w:r>
        <w:t>cuando</w:t>
      </w:r>
      <w:r>
        <w:rPr>
          <w:spacing w:val="-8"/>
        </w:rPr>
        <w:t xml:space="preserve"> </w:t>
      </w:r>
      <w:r>
        <w:t>éstas</w:t>
      </w:r>
      <w:r>
        <w:rPr>
          <w:spacing w:val="-10"/>
        </w:rPr>
        <w:t xml:space="preserve"> </w:t>
      </w:r>
      <w:r>
        <w:t>no</w:t>
      </w:r>
      <w:r>
        <w:rPr>
          <w:spacing w:val="-3"/>
        </w:rPr>
        <w:t xml:space="preserve"> </w:t>
      </w:r>
      <w:r>
        <w:t>estuvieran especificadas</w:t>
      </w:r>
      <w:r>
        <w:rPr>
          <w:spacing w:val="-5"/>
        </w:rPr>
        <w:t xml:space="preserve"> </w:t>
      </w:r>
      <w:r>
        <w:t>dentro</w:t>
      </w:r>
      <w:r>
        <w:rPr>
          <w:spacing w:val="-3"/>
        </w:rPr>
        <w:t xml:space="preserve"> </w:t>
      </w:r>
      <w:r>
        <w:t>de los ítems correspondientes.</w:t>
      </w:r>
    </w:p>
    <w:p w:rsidR="00166166" w:rsidRDefault="00B7696D">
      <w:pPr>
        <w:pStyle w:val="Ttulo4"/>
        <w:spacing w:before="241"/>
      </w:pPr>
      <w:r>
        <w:t>MATERIALES,</w:t>
      </w:r>
      <w:r>
        <w:rPr>
          <w:spacing w:val="-14"/>
        </w:rPr>
        <w:t xml:space="preserve"> </w:t>
      </w:r>
      <w:r>
        <w:t>HERRAMI</w:t>
      </w:r>
      <w:r>
        <w:t>ENTAS</w:t>
      </w:r>
      <w:r>
        <w:rPr>
          <w:spacing w:val="-11"/>
        </w:rPr>
        <w:t xml:space="preserve"> </w:t>
      </w:r>
      <w:r>
        <w:t>Y</w:t>
      </w:r>
      <w:r>
        <w:rPr>
          <w:spacing w:val="-12"/>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4"/>
        <w:jc w:val="both"/>
      </w:pPr>
      <w:r>
        <w:t>Las</w:t>
      </w:r>
      <w:r>
        <w:rPr>
          <w:spacing w:val="-5"/>
        </w:rPr>
        <w:t xml:space="preserve"> </w:t>
      </w:r>
      <w:r>
        <w:t>herramientas,</w:t>
      </w:r>
      <w:r>
        <w:rPr>
          <w:spacing w:val="-6"/>
        </w:rPr>
        <w:t xml:space="preserve"> </w:t>
      </w:r>
      <w:r>
        <w:t>maquinaria</w:t>
      </w:r>
      <w:r>
        <w:rPr>
          <w:spacing w:val="-7"/>
        </w:rPr>
        <w:t xml:space="preserve"> </w:t>
      </w:r>
      <w:r>
        <w:t>y</w:t>
      </w:r>
      <w:r>
        <w:rPr>
          <w:spacing w:val="-10"/>
        </w:rPr>
        <w:t xml:space="preserve"> </w:t>
      </w:r>
      <w:r>
        <w:t>equipo</w:t>
      </w:r>
      <w:r>
        <w:rPr>
          <w:spacing w:val="-8"/>
        </w:rPr>
        <w:t xml:space="preserve"> </w:t>
      </w:r>
      <w:r>
        <w:t>para</w:t>
      </w:r>
      <w:r>
        <w:rPr>
          <w:spacing w:val="-6"/>
        </w:rPr>
        <w:t xml:space="preserve"> </w:t>
      </w:r>
      <w:r>
        <w:t>el</w:t>
      </w:r>
      <w:r>
        <w:rPr>
          <w:spacing w:val="-4"/>
        </w:rPr>
        <w:t xml:space="preserve"> </w:t>
      </w:r>
      <w:r>
        <w:t>proceso</w:t>
      </w:r>
      <w:r>
        <w:rPr>
          <w:spacing w:val="-8"/>
        </w:rPr>
        <w:t xml:space="preserve"> </w:t>
      </w:r>
      <w:r>
        <w:t>de</w:t>
      </w:r>
      <w:r>
        <w:rPr>
          <w:spacing w:val="-6"/>
        </w:rPr>
        <w:t xml:space="preserve"> </w:t>
      </w:r>
      <w:r>
        <w:t>excavación</w:t>
      </w:r>
      <w:r>
        <w:rPr>
          <w:spacing w:val="-4"/>
        </w:rPr>
        <w:t xml:space="preserve"> </w:t>
      </w:r>
      <w:r>
        <w:t>serán</w:t>
      </w:r>
      <w:r>
        <w:rPr>
          <w:spacing w:val="-4"/>
        </w:rPr>
        <w:t xml:space="preserve"> </w:t>
      </w:r>
      <w:r>
        <w:t>provistos</w:t>
      </w:r>
      <w:r>
        <w:rPr>
          <w:spacing w:val="-5"/>
        </w:rPr>
        <w:t xml:space="preserve"> </w:t>
      </w:r>
      <w:r>
        <w:t>por</w:t>
      </w:r>
      <w:r>
        <w:rPr>
          <w:spacing w:val="-10"/>
        </w:rPr>
        <w:t xml:space="preserve"> </w:t>
      </w:r>
      <w:r>
        <w:t>la Entidad Ejecutora, mismos que deben ser apropiados para los diferentes tipos de terreno (blando, semiduro, duro, roca) según se haya consignado en la propuesta y previa aprobación del Inspector, quien además deberá aprobar todos los materiales a emplear</w:t>
      </w:r>
      <w:r>
        <w:t>se bajo criterios de calidad y costo.</w:t>
      </w:r>
    </w:p>
    <w:p w:rsidR="00166166" w:rsidRDefault="00B7696D">
      <w:pPr>
        <w:pStyle w:val="Ttulo4"/>
        <w:spacing w:before="240"/>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0"/>
        <w:jc w:val="both"/>
      </w:pPr>
      <w:r>
        <w:t>Una</w:t>
      </w:r>
      <w:r>
        <w:rPr>
          <w:spacing w:val="-17"/>
        </w:rPr>
        <w:t xml:space="preserve"> </w:t>
      </w:r>
      <w:r>
        <w:t>vez</w:t>
      </w:r>
      <w:r>
        <w:rPr>
          <w:spacing w:val="-11"/>
        </w:rPr>
        <w:t xml:space="preserve"> </w:t>
      </w:r>
      <w:r>
        <w:t>que</w:t>
      </w:r>
      <w:r>
        <w:rPr>
          <w:spacing w:val="-15"/>
        </w:rPr>
        <w:t xml:space="preserve"> </w:t>
      </w:r>
      <w:r>
        <w:t>el</w:t>
      </w:r>
      <w:r>
        <w:rPr>
          <w:spacing w:val="-13"/>
        </w:rPr>
        <w:t xml:space="preserve"> </w:t>
      </w:r>
      <w:r>
        <w:t>replanteo</w:t>
      </w:r>
      <w:r>
        <w:rPr>
          <w:spacing w:val="-13"/>
        </w:rPr>
        <w:t xml:space="preserve"> </w:t>
      </w:r>
      <w:r>
        <w:t>de</w:t>
      </w:r>
      <w:r>
        <w:rPr>
          <w:spacing w:val="-15"/>
        </w:rPr>
        <w:t xml:space="preserve"> </w:t>
      </w:r>
      <w:r>
        <w:t>las</w:t>
      </w:r>
      <w:r>
        <w:rPr>
          <w:spacing w:val="-15"/>
        </w:rPr>
        <w:t xml:space="preserve"> </w:t>
      </w:r>
      <w:r>
        <w:t>fundaciones</w:t>
      </w:r>
      <w:r>
        <w:rPr>
          <w:spacing w:val="-18"/>
        </w:rPr>
        <w:t xml:space="preserve"> </w:t>
      </w:r>
      <w:r>
        <w:t>hubiera</w:t>
      </w:r>
      <w:r>
        <w:rPr>
          <w:spacing w:val="-10"/>
        </w:rPr>
        <w:t xml:space="preserve"> </w:t>
      </w:r>
      <w:r>
        <w:t>sido</w:t>
      </w:r>
      <w:r>
        <w:rPr>
          <w:spacing w:val="-18"/>
        </w:rPr>
        <w:t xml:space="preserve"> </w:t>
      </w:r>
      <w:r>
        <w:t>aprobado</w:t>
      </w:r>
      <w:r>
        <w:rPr>
          <w:spacing w:val="-12"/>
        </w:rPr>
        <w:t xml:space="preserve"> </w:t>
      </w:r>
      <w:r>
        <w:t>por</w:t>
      </w:r>
      <w:r>
        <w:rPr>
          <w:spacing w:val="-15"/>
        </w:rPr>
        <w:t xml:space="preserve"> </w:t>
      </w:r>
      <w:r>
        <w:t>el</w:t>
      </w:r>
      <w:r>
        <w:rPr>
          <w:spacing w:val="-13"/>
        </w:rPr>
        <w:t xml:space="preserve"> </w:t>
      </w:r>
      <w:r>
        <w:t>Inspector,</w:t>
      </w:r>
      <w:r>
        <w:rPr>
          <w:spacing w:val="-16"/>
        </w:rPr>
        <w:t xml:space="preserve"> </w:t>
      </w:r>
      <w:r>
        <w:t>se</w:t>
      </w:r>
      <w:r>
        <w:rPr>
          <w:spacing w:val="-15"/>
        </w:rPr>
        <w:t xml:space="preserve"> </w:t>
      </w:r>
      <w:r>
        <w:t xml:space="preserve">podrá dar comienzo a las excavaciones correspondientes, para tal efecto, se procederá con el aflojamiento y </w:t>
      </w:r>
      <w:r>
        <w:t>extracción de los materiales en las áreas demarcadas.</w:t>
      </w:r>
    </w:p>
    <w:p w:rsidR="00166166" w:rsidRDefault="00B7696D">
      <w:pPr>
        <w:pStyle w:val="Textoindependiente"/>
        <w:spacing w:before="241"/>
      </w:pPr>
      <w:r>
        <w:t>Los</w:t>
      </w:r>
      <w:r>
        <w:rPr>
          <w:spacing w:val="46"/>
        </w:rPr>
        <w:t xml:space="preserve"> </w:t>
      </w:r>
      <w:r>
        <w:t>materiales</w:t>
      </w:r>
      <w:r>
        <w:rPr>
          <w:spacing w:val="48"/>
        </w:rPr>
        <w:t xml:space="preserve"> </w:t>
      </w:r>
      <w:r>
        <w:t>a</w:t>
      </w:r>
      <w:r>
        <w:rPr>
          <w:spacing w:val="42"/>
        </w:rPr>
        <w:t xml:space="preserve"> </w:t>
      </w:r>
      <w:r>
        <w:t>ser</w:t>
      </w:r>
      <w:r>
        <w:rPr>
          <w:spacing w:val="43"/>
        </w:rPr>
        <w:t xml:space="preserve"> </w:t>
      </w:r>
      <w:r>
        <w:t>utilizados</w:t>
      </w:r>
      <w:r>
        <w:rPr>
          <w:spacing w:val="49"/>
        </w:rPr>
        <w:t xml:space="preserve"> </w:t>
      </w:r>
      <w:r>
        <w:t>posteriormente</w:t>
      </w:r>
      <w:r>
        <w:rPr>
          <w:spacing w:val="42"/>
        </w:rPr>
        <w:t xml:space="preserve"> </w:t>
      </w:r>
      <w:r>
        <w:t>para</w:t>
      </w:r>
      <w:r>
        <w:rPr>
          <w:spacing w:val="47"/>
        </w:rPr>
        <w:t xml:space="preserve"> </w:t>
      </w:r>
      <w:r>
        <w:t>rellenar</w:t>
      </w:r>
      <w:r>
        <w:rPr>
          <w:spacing w:val="44"/>
        </w:rPr>
        <w:t xml:space="preserve"> </w:t>
      </w:r>
      <w:r>
        <w:t>zanjas</w:t>
      </w:r>
      <w:r>
        <w:rPr>
          <w:spacing w:val="43"/>
        </w:rPr>
        <w:t xml:space="preserve"> </w:t>
      </w:r>
      <w:r>
        <w:t>o</w:t>
      </w:r>
      <w:r>
        <w:rPr>
          <w:spacing w:val="45"/>
        </w:rPr>
        <w:t xml:space="preserve"> </w:t>
      </w:r>
      <w:r>
        <w:t>excavaciones,</w:t>
      </w:r>
      <w:r>
        <w:rPr>
          <w:spacing w:val="43"/>
        </w:rPr>
        <w:t xml:space="preserve"> </w:t>
      </w:r>
      <w:r>
        <w:rPr>
          <w:spacing w:val="-5"/>
        </w:rPr>
        <w:t>se</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ind w:right="913"/>
        <w:jc w:val="both"/>
      </w:pPr>
      <w:r>
        <w:t>apilarán</w:t>
      </w:r>
      <w:r>
        <w:rPr>
          <w:spacing w:val="-7"/>
        </w:rPr>
        <w:t xml:space="preserve"> </w:t>
      </w:r>
      <w:r>
        <w:t>convenientemente</w:t>
      </w:r>
      <w:r>
        <w:rPr>
          <w:spacing w:val="-5"/>
        </w:rPr>
        <w:t xml:space="preserve"> </w:t>
      </w:r>
      <w:r>
        <w:t>a</w:t>
      </w:r>
      <w:r>
        <w:rPr>
          <w:spacing w:val="-11"/>
        </w:rPr>
        <w:t xml:space="preserve"> </w:t>
      </w:r>
      <w:r>
        <w:t>los</w:t>
      </w:r>
      <w:r>
        <w:rPr>
          <w:spacing w:val="-9"/>
        </w:rPr>
        <w:t xml:space="preserve"> </w:t>
      </w:r>
      <w:r>
        <w:t>lados</w:t>
      </w:r>
      <w:r>
        <w:rPr>
          <w:spacing w:val="-9"/>
        </w:rPr>
        <w:t xml:space="preserve"> </w:t>
      </w:r>
      <w:r>
        <w:t>de</w:t>
      </w:r>
      <w:r>
        <w:rPr>
          <w:spacing w:val="-10"/>
        </w:rPr>
        <w:t xml:space="preserve"> </w:t>
      </w:r>
      <w:r>
        <w:t>la</w:t>
      </w:r>
      <w:r>
        <w:rPr>
          <w:spacing w:val="-11"/>
        </w:rPr>
        <w:t xml:space="preserve"> </w:t>
      </w:r>
      <w:r>
        <w:t>misma,</w:t>
      </w:r>
      <w:r>
        <w:rPr>
          <w:spacing w:val="-6"/>
        </w:rPr>
        <w:t xml:space="preserve"> </w:t>
      </w:r>
      <w:r>
        <w:t>a</w:t>
      </w:r>
      <w:r>
        <w:rPr>
          <w:spacing w:val="-10"/>
        </w:rPr>
        <w:t xml:space="preserve"> </w:t>
      </w:r>
      <w:r>
        <w:t>una</w:t>
      </w:r>
      <w:r>
        <w:rPr>
          <w:spacing w:val="-6"/>
        </w:rPr>
        <w:t xml:space="preserve"> </w:t>
      </w:r>
      <w:r>
        <w:t>distancia</w:t>
      </w:r>
      <w:r>
        <w:rPr>
          <w:spacing w:val="-11"/>
        </w:rPr>
        <w:t xml:space="preserve"> </w:t>
      </w:r>
      <w:r>
        <w:t>prudencial</w:t>
      </w:r>
      <w:r>
        <w:rPr>
          <w:spacing w:val="-7"/>
        </w:rPr>
        <w:t xml:space="preserve"> </w:t>
      </w:r>
      <w:r>
        <w:t>que</w:t>
      </w:r>
      <w:r>
        <w:rPr>
          <w:spacing w:val="-14"/>
        </w:rPr>
        <w:t xml:space="preserve"> </w:t>
      </w:r>
      <w:r>
        <w:t>no</w:t>
      </w:r>
      <w:r>
        <w:rPr>
          <w:spacing w:val="-7"/>
        </w:rPr>
        <w:t xml:space="preserve"> </w:t>
      </w:r>
      <w:r>
        <w:t>cause presiones</w:t>
      </w:r>
      <w:r>
        <w:rPr>
          <w:spacing w:val="-5"/>
        </w:rPr>
        <w:t xml:space="preserve"> </w:t>
      </w:r>
      <w:r>
        <w:t>sobre</w:t>
      </w:r>
      <w:r>
        <w:rPr>
          <w:spacing w:val="-9"/>
        </w:rPr>
        <w:t xml:space="preserve"> </w:t>
      </w:r>
      <w:r>
        <w:t>sus</w:t>
      </w:r>
      <w:r>
        <w:rPr>
          <w:spacing w:val="-5"/>
        </w:rPr>
        <w:t xml:space="preserve"> </w:t>
      </w:r>
      <w:r>
        <w:t>paredes.</w:t>
      </w:r>
      <w:r>
        <w:rPr>
          <w:spacing w:val="-7"/>
        </w:rPr>
        <w:t xml:space="preserve"> </w:t>
      </w:r>
      <w:r>
        <w:t>Los</w:t>
      </w:r>
      <w:r>
        <w:rPr>
          <w:spacing w:val="-5"/>
        </w:rPr>
        <w:t xml:space="preserve"> </w:t>
      </w:r>
      <w:r>
        <w:t>materiales</w:t>
      </w:r>
      <w:r>
        <w:rPr>
          <w:spacing w:val="-5"/>
        </w:rPr>
        <w:t xml:space="preserve"> </w:t>
      </w:r>
      <w:r>
        <w:t>sobrantes</w:t>
      </w:r>
      <w:r>
        <w:rPr>
          <w:spacing w:val="-5"/>
        </w:rPr>
        <w:t xml:space="preserve"> </w:t>
      </w:r>
      <w:r>
        <w:t>de</w:t>
      </w:r>
      <w:r>
        <w:rPr>
          <w:spacing w:val="-6"/>
        </w:rPr>
        <w:t xml:space="preserve"> </w:t>
      </w:r>
      <w:r>
        <w:t>la</w:t>
      </w:r>
      <w:r>
        <w:rPr>
          <w:spacing w:val="-10"/>
        </w:rPr>
        <w:t xml:space="preserve"> </w:t>
      </w:r>
      <w:r>
        <w:t>excavación</w:t>
      </w:r>
      <w:r>
        <w:rPr>
          <w:spacing w:val="-4"/>
        </w:rPr>
        <w:t xml:space="preserve"> </w:t>
      </w:r>
      <w:r>
        <w:t>serán</w:t>
      </w:r>
      <w:r>
        <w:rPr>
          <w:spacing w:val="-4"/>
        </w:rPr>
        <w:t xml:space="preserve"> </w:t>
      </w:r>
      <w:r>
        <w:t>trasladados</w:t>
      </w:r>
      <w:r>
        <w:rPr>
          <w:spacing w:val="-9"/>
        </w:rPr>
        <w:t xml:space="preserve"> </w:t>
      </w:r>
      <w:r>
        <w:t>y acumulados en los lugares indicados por el Inspector, aun cuando estuvieran fuera de los límites de la obra, para su posterior transporte a los botaderos establecidos.</w:t>
      </w:r>
    </w:p>
    <w:p w:rsidR="00166166" w:rsidRDefault="00166166">
      <w:pPr>
        <w:pStyle w:val="Textoindependiente"/>
        <w:ind w:left="0"/>
      </w:pPr>
    </w:p>
    <w:p w:rsidR="00166166" w:rsidRDefault="00B7696D">
      <w:pPr>
        <w:pStyle w:val="Textoindependiente"/>
        <w:ind w:right="909"/>
        <w:jc w:val="both"/>
      </w:pPr>
      <w:r>
        <w:t>A</w:t>
      </w:r>
      <w:r>
        <w:rPr>
          <w:spacing w:val="-3"/>
        </w:rPr>
        <w:t xml:space="preserve"> </w:t>
      </w:r>
      <w:r>
        <w:t>medi</w:t>
      </w:r>
      <w:r>
        <w:t>da</w:t>
      </w:r>
      <w:r>
        <w:rPr>
          <w:spacing w:val="-5"/>
        </w:rPr>
        <w:t xml:space="preserve"> </w:t>
      </w:r>
      <w:r>
        <w:t>que</w:t>
      </w:r>
      <w:r>
        <w:rPr>
          <w:spacing w:val="-9"/>
        </w:rPr>
        <w:t xml:space="preserve"> </w:t>
      </w:r>
      <w:r>
        <w:t>progrese</w:t>
      </w:r>
      <w:r>
        <w:rPr>
          <w:spacing w:val="-9"/>
        </w:rPr>
        <w:t xml:space="preserve"> </w:t>
      </w:r>
      <w:r>
        <w:t>la</w:t>
      </w:r>
      <w:r>
        <w:rPr>
          <w:spacing w:val="-10"/>
        </w:rPr>
        <w:t xml:space="preserve"> </w:t>
      </w:r>
      <w:r>
        <w:t>excavación,</w:t>
      </w:r>
      <w:r>
        <w:rPr>
          <w:spacing w:val="-5"/>
        </w:rPr>
        <w:t xml:space="preserve"> </w:t>
      </w:r>
      <w:r>
        <w:t>se</w:t>
      </w:r>
      <w:r>
        <w:rPr>
          <w:spacing w:val="-8"/>
        </w:rPr>
        <w:t xml:space="preserve"> </w:t>
      </w:r>
      <w:r>
        <w:t>tendrá</w:t>
      </w:r>
      <w:r>
        <w:rPr>
          <w:spacing w:val="-14"/>
        </w:rPr>
        <w:t xml:space="preserve"> </w:t>
      </w:r>
      <w:r>
        <w:t>especial</w:t>
      </w:r>
      <w:r>
        <w:rPr>
          <w:spacing w:val="-6"/>
        </w:rPr>
        <w:t xml:space="preserve"> </w:t>
      </w:r>
      <w:r>
        <w:t>cuidado</w:t>
      </w:r>
      <w:r>
        <w:rPr>
          <w:spacing w:val="-6"/>
        </w:rPr>
        <w:t xml:space="preserve"> </w:t>
      </w:r>
      <w:r>
        <w:t>del</w:t>
      </w:r>
      <w:r>
        <w:rPr>
          <w:spacing w:val="-2"/>
        </w:rPr>
        <w:t xml:space="preserve"> </w:t>
      </w:r>
      <w:r>
        <w:t>comportamiento</w:t>
      </w:r>
      <w:r>
        <w:rPr>
          <w:spacing w:val="-6"/>
        </w:rPr>
        <w:t xml:space="preserve"> </w:t>
      </w:r>
      <w:r>
        <w:t>de</w:t>
      </w:r>
      <w:r>
        <w:rPr>
          <w:spacing w:val="-8"/>
        </w:rPr>
        <w:t xml:space="preserve"> </w:t>
      </w:r>
      <w:r>
        <w:t>las paredes, a fin de evitar deslizamientos. Si esto sucediese, no se podrá fundar sin antes limpiar completamente el material que pudiera llegar al fondo de la excavación.</w:t>
      </w:r>
    </w:p>
    <w:p w:rsidR="00166166" w:rsidRDefault="00166166">
      <w:pPr>
        <w:pStyle w:val="Textoindependiente"/>
        <w:spacing w:before="2"/>
        <w:ind w:left="0"/>
      </w:pPr>
    </w:p>
    <w:p w:rsidR="00166166" w:rsidRDefault="00B7696D">
      <w:pPr>
        <w:pStyle w:val="Textoindependiente"/>
        <w:ind w:right="908"/>
        <w:jc w:val="both"/>
      </w:pPr>
      <w:r>
        <w:t>Cuando las excavaciones demanden la construcción de entibados y apuntalamientos, estos deberán</w:t>
      </w:r>
      <w:r>
        <w:rPr>
          <w:spacing w:val="-3"/>
        </w:rPr>
        <w:t xml:space="preserve"> </w:t>
      </w:r>
      <w:r>
        <w:t>ser proyectados por</w:t>
      </w:r>
      <w:r>
        <w:rPr>
          <w:spacing w:val="-4"/>
        </w:rPr>
        <w:t xml:space="preserve"> </w:t>
      </w:r>
      <w:r>
        <w:t>Entidad</w:t>
      </w:r>
      <w:r>
        <w:rPr>
          <w:spacing w:val="-1"/>
        </w:rPr>
        <w:t xml:space="preserve"> </w:t>
      </w:r>
      <w:r>
        <w:t>Ejecutora</w:t>
      </w:r>
      <w:r>
        <w:rPr>
          <w:spacing w:val="-5"/>
        </w:rPr>
        <w:t xml:space="preserve"> </w:t>
      </w:r>
      <w:r>
        <w:t>y revisados y aprobados por el Inspector de proyecto, esta aprobación no eximirá a la Entidad Ejecutora de las responsabili</w:t>
      </w:r>
      <w:r>
        <w:t>dades que tuviera lugar en caso que las mismas fallaren.</w:t>
      </w:r>
    </w:p>
    <w:p w:rsidR="00166166" w:rsidRDefault="00B7696D">
      <w:pPr>
        <w:pStyle w:val="Textoindependiente"/>
        <w:spacing w:before="242"/>
        <w:ind w:right="909"/>
        <w:jc w:val="both"/>
      </w:pPr>
      <w:r>
        <w:t>El fondo de las excavaciones será horizontal y en los sectores donde el terreno destinado a fundar sea inclinado, se dispondrá de escalones de base horizontal, se tendrá especial cuidado de no remove</w:t>
      </w:r>
      <w:r>
        <w:t>r el fondo de las excavaciones que servirán de base a la cimentación y una vez terminadas se las limpiara de toda tierra suelta.</w:t>
      </w:r>
    </w:p>
    <w:p w:rsidR="00166166" w:rsidRDefault="00166166">
      <w:pPr>
        <w:pStyle w:val="Textoindependiente"/>
        <w:ind w:left="0"/>
      </w:pPr>
    </w:p>
    <w:p w:rsidR="00166166" w:rsidRDefault="00B7696D">
      <w:pPr>
        <w:pStyle w:val="Textoindependiente"/>
        <w:ind w:right="922"/>
        <w:jc w:val="both"/>
      </w:pPr>
      <w:r>
        <w:t>Las zanjas o excavaciones terminadas, deberán presentar superficies sin irregularidades y tanto las paredes como el fondo tendrán las dimensiones indicadas en los planos.</w:t>
      </w:r>
    </w:p>
    <w:p w:rsidR="00166166" w:rsidRDefault="00B7696D">
      <w:pPr>
        <w:pStyle w:val="Textoindependiente"/>
        <w:ind w:right="911"/>
        <w:jc w:val="both"/>
      </w:pPr>
      <w:r>
        <w:t>En</w:t>
      </w:r>
      <w:r>
        <w:rPr>
          <w:spacing w:val="-16"/>
        </w:rPr>
        <w:t xml:space="preserve"> </w:t>
      </w:r>
      <w:r>
        <w:t>caso</w:t>
      </w:r>
      <w:r>
        <w:rPr>
          <w:spacing w:val="-12"/>
        </w:rPr>
        <w:t xml:space="preserve"> </w:t>
      </w:r>
      <w:r>
        <w:t>de</w:t>
      </w:r>
      <w:r>
        <w:rPr>
          <w:spacing w:val="-15"/>
        </w:rPr>
        <w:t xml:space="preserve"> </w:t>
      </w:r>
      <w:r>
        <w:t>excavarse</w:t>
      </w:r>
      <w:r>
        <w:rPr>
          <w:spacing w:val="-15"/>
        </w:rPr>
        <w:t xml:space="preserve"> </w:t>
      </w:r>
      <w:r>
        <w:t>por</w:t>
      </w:r>
      <w:r>
        <w:rPr>
          <w:spacing w:val="-15"/>
        </w:rPr>
        <w:t xml:space="preserve"> </w:t>
      </w:r>
      <w:r>
        <w:t>debajo</w:t>
      </w:r>
      <w:r>
        <w:rPr>
          <w:spacing w:val="-13"/>
        </w:rPr>
        <w:t xml:space="preserve"> </w:t>
      </w:r>
      <w:r>
        <w:t>del</w:t>
      </w:r>
      <w:r>
        <w:rPr>
          <w:spacing w:val="-13"/>
        </w:rPr>
        <w:t xml:space="preserve"> </w:t>
      </w:r>
      <w:r>
        <w:t>límite</w:t>
      </w:r>
      <w:r>
        <w:rPr>
          <w:spacing w:val="-18"/>
        </w:rPr>
        <w:t xml:space="preserve"> </w:t>
      </w:r>
      <w:r>
        <w:t>inferior</w:t>
      </w:r>
      <w:r>
        <w:rPr>
          <w:spacing w:val="-10"/>
        </w:rPr>
        <w:t xml:space="preserve"> </w:t>
      </w:r>
      <w:r>
        <w:t>especificado</w:t>
      </w:r>
      <w:r>
        <w:rPr>
          <w:spacing w:val="-13"/>
        </w:rPr>
        <w:t xml:space="preserve"> </w:t>
      </w:r>
      <w:r>
        <w:t>en</w:t>
      </w:r>
      <w:r>
        <w:rPr>
          <w:spacing w:val="-13"/>
        </w:rPr>
        <w:t xml:space="preserve"> </w:t>
      </w:r>
      <w:r>
        <w:t>los</w:t>
      </w:r>
      <w:r>
        <w:rPr>
          <w:spacing w:val="-15"/>
        </w:rPr>
        <w:t xml:space="preserve"> </w:t>
      </w:r>
      <w:r>
        <w:t>planos</w:t>
      </w:r>
      <w:r>
        <w:rPr>
          <w:spacing w:val="-15"/>
        </w:rPr>
        <w:t xml:space="preserve"> </w:t>
      </w:r>
      <w:r>
        <w:t>de</w:t>
      </w:r>
      <w:r>
        <w:rPr>
          <w:spacing w:val="-15"/>
        </w:rPr>
        <w:t xml:space="preserve"> </w:t>
      </w:r>
      <w:r>
        <w:t>con</w:t>
      </w:r>
      <w:r>
        <w:t>strucción o indicados por el Inspector, la Entidad Ejecutora rellenará y compactará el material en exceso,</w:t>
      </w:r>
      <w:r>
        <w:rPr>
          <w:spacing w:val="-2"/>
        </w:rPr>
        <w:t xml:space="preserve"> </w:t>
      </w:r>
      <w:r>
        <w:t>por</w:t>
      </w:r>
      <w:r>
        <w:rPr>
          <w:spacing w:val="-5"/>
        </w:rPr>
        <w:t xml:space="preserve"> </w:t>
      </w:r>
      <w:r>
        <w:t>su</w:t>
      </w:r>
      <w:r>
        <w:rPr>
          <w:spacing w:val="-4"/>
        </w:rPr>
        <w:t xml:space="preserve"> </w:t>
      </w:r>
      <w:r>
        <w:t>cuenta</w:t>
      </w:r>
      <w:r>
        <w:rPr>
          <w:spacing w:val="-7"/>
        </w:rPr>
        <w:t xml:space="preserve"> </w:t>
      </w:r>
      <w:r>
        <w:t>y</w:t>
      </w:r>
      <w:r>
        <w:rPr>
          <w:spacing w:val="-1"/>
        </w:rPr>
        <w:t xml:space="preserve"> </w:t>
      </w:r>
      <w:r>
        <w:t>riesgo,</w:t>
      </w:r>
      <w:r>
        <w:rPr>
          <w:spacing w:val="-7"/>
        </w:rPr>
        <w:t xml:space="preserve"> </w:t>
      </w:r>
      <w:r>
        <w:t>relleno</w:t>
      </w:r>
      <w:r>
        <w:rPr>
          <w:spacing w:val="-3"/>
        </w:rPr>
        <w:t xml:space="preserve"> </w:t>
      </w:r>
      <w:r>
        <w:t>que</w:t>
      </w:r>
      <w:r>
        <w:rPr>
          <w:spacing w:val="-6"/>
        </w:rPr>
        <w:t xml:space="preserve"> </w:t>
      </w:r>
      <w:r>
        <w:t>será</w:t>
      </w:r>
      <w:r>
        <w:rPr>
          <w:spacing w:val="-12"/>
        </w:rPr>
        <w:t xml:space="preserve"> </w:t>
      </w:r>
      <w:r>
        <w:t>propuesto</w:t>
      </w:r>
      <w:r>
        <w:rPr>
          <w:spacing w:val="-3"/>
        </w:rPr>
        <w:t xml:space="preserve"> </w:t>
      </w:r>
      <w:r>
        <w:t>al Inspector</w:t>
      </w:r>
      <w:r>
        <w:rPr>
          <w:spacing w:val="-1"/>
        </w:rPr>
        <w:t xml:space="preserve"> </w:t>
      </w:r>
      <w:r>
        <w:t>y</w:t>
      </w:r>
      <w:r>
        <w:rPr>
          <w:spacing w:val="-5"/>
        </w:rPr>
        <w:t xml:space="preserve"> </w:t>
      </w:r>
      <w:r>
        <w:t>aprobado por</w:t>
      </w:r>
      <w:r>
        <w:rPr>
          <w:spacing w:val="-5"/>
        </w:rPr>
        <w:t xml:space="preserve"> </w:t>
      </w:r>
      <w:r>
        <w:t>este antes y después de su realización.</w:t>
      </w:r>
    </w:p>
    <w:p w:rsidR="00166166" w:rsidRDefault="00B7696D">
      <w:pPr>
        <w:pStyle w:val="Textoindependiente"/>
        <w:spacing w:before="241"/>
        <w:jc w:val="both"/>
      </w:pPr>
      <w:r>
        <w:t>El</w:t>
      </w:r>
      <w:r>
        <w:rPr>
          <w:spacing w:val="-9"/>
        </w:rPr>
        <w:t xml:space="preserve"> </w:t>
      </w:r>
      <w:r>
        <w:t>retiro</w:t>
      </w:r>
      <w:r>
        <w:rPr>
          <w:spacing w:val="-6"/>
        </w:rPr>
        <w:t xml:space="preserve"> </w:t>
      </w:r>
      <w:r>
        <w:t>del</w:t>
      </w:r>
      <w:r>
        <w:rPr>
          <w:spacing w:val="-7"/>
        </w:rPr>
        <w:t xml:space="preserve"> </w:t>
      </w:r>
      <w:r>
        <w:t>material</w:t>
      </w:r>
      <w:r>
        <w:rPr>
          <w:spacing w:val="-6"/>
        </w:rPr>
        <w:t xml:space="preserve"> </w:t>
      </w:r>
      <w:r>
        <w:t>excedente</w:t>
      </w:r>
      <w:r>
        <w:rPr>
          <w:spacing w:val="-4"/>
        </w:rPr>
        <w:t xml:space="preserve"> </w:t>
      </w:r>
      <w:r>
        <w:t>al</w:t>
      </w:r>
      <w:r>
        <w:rPr>
          <w:spacing w:val="-2"/>
        </w:rPr>
        <w:t xml:space="preserve"> </w:t>
      </w:r>
      <w:r>
        <w:t>botadero</w:t>
      </w:r>
      <w:r>
        <w:rPr>
          <w:spacing w:val="-6"/>
        </w:rPr>
        <w:t xml:space="preserve"> </w:t>
      </w:r>
      <w:r>
        <w:t>autorizado</w:t>
      </w:r>
      <w:r>
        <w:rPr>
          <w:spacing w:val="-10"/>
        </w:rPr>
        <w:t xml:space="preserve"> </w:t>
      </w:r>
      <w:r>
        <w:t>no</w:t>
      </w:r>
      <w:r>
        <w:rPr>
          <w:spacing w:val="-6"/>
        </w:rPr>
        <w:t xml:space="preserve"> </w:t>
      </w:r>
      <w:r>
        <w:t>se</w:t>
      </w:r>
      <w:r>
        <w:rPr>
          <w:spacing w:val="-8"/>
        </w:rPr>
        <w:t xml:space="preserve"> </w:t>
      </w:r>
      <w:r>
        <w:t>contempla</w:t>
      </w:r>
      <w:r>
        <w:rPr>
          <w:spacing w:val="-9"/>
        </w:rPr>
        <w:t xml:space="preserve"> </w:t>
      </w:r>
      <w:r>
        <w:t>en</w:t>
      </w:r>
      <w:r>
        <w:rPr>
          <w:spacing w:val="-7"/>
        </w:rPr>
        <w:t xml:space="preserve"> </w:t>
      </w:r>
      <w:r>
        <w:t>este</w:t>
      </w:r>
      <w:r>
        <w:rPr>
          <w:spacing w:val="-8"/>
        </w:rPr>
        <w:t xml:space="preserve"> </w:t>
      </w:r>
      <w:r>
        <w:rPr>
          <w:spacing w:val="-2"/>
        </w:rPr>
        <w:t>ítem.</w:t>
      </w:r>
    </w:p>
    <w:p w:rsidR="00166166" w:rsidRDefault="00166166">
      <w:pPr>
        <w:pStyle w:val="Textoindependiente"/>
        <w:spacing w:before="4"/>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1" w:line="242" w:lineRule="auto"/>
        <w:ind w:right="912"/>
        <w:jc w:val="both"/>
      </w:pPr>
      <w:r>
        <w:t xml:space="preserve">La excavación sin agotamiento será medida en </w:t>
      </w:r>
      <w:r>
        <w:rPr>
          <w:b/>
        </w:rPr>
        <w:t xml:space="preserve">metros cúbicos </w:t>
      </w:r>
      <w:r>
        <w:t>tomando en cuenta únicamente el volumen neto del trabajo ejecutado y autorizado.</w:t>
      </w:r>
    </w:p>
    <w:p w:rsidR="00166166" w:rsidRDefault="00B7696D">
      <w:pPr>
        <w:pStyle w:val="Ttulo4"/>
        <w:spacing w:before="239"/>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3"/>
        <w:jc w:val="both"/>
      </w:pPr>
      <w:r>
        <w:t>El aporte propio se en</w:t>
      </w:r>
      <w:r>
        <w:t>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spacing w:before="1"/>
        <w:jc w:val="both"/>
      </w:pPr>
      <w:r>
        <w:t>Este</w:t>
      </w:r>
      <w:r>
        <w:rPr>
          <w:spacing w:val="-20"/>
        </w:rPr>
        <w:t xml:space="preserve"> </w:t>
      </w:r>
      <w:r>
        <w:t>aporte</w:t>
      </w:r>
      <w:r>
        <w:rPr>
          <w:spacing w:val="-16"/>
        </w:rPr>
        <w:t xml:space="preserve"> </w:t>
      </w:r>
      <w:r>
        <w:t>propio</w:t>
      </w:r>
      <w:r>
        <w:rPr>
          <w:spacing w:val="-15"/>
        </w:rPr>
        <w:t xml:space="preserve"> </w:t>
      </w:r>
      <w:r>
        <w:t>estará</w:t>
      </w:r>
      <w:r>
        <w:rPr>
          <w:spacing w:val="-18"/>
        </w:rPr>
        <w:t xml:space="preserve"> </w:t>
      </w:r>
      <w:r>
        <w:t>sujet</w:t>
      </w:r>
      <w:r>
        <w: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1"/>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ind w:left="130" w:right="109"/>
              <w:jc w:val="center"/>
              <w:rPr>
                <w:rFonts w:ascii="Verdana"/>
                <w:b/>
                <w:sz w:val="20"/>
              </w:rPr>
            </w:pPr>
            <w:r>
              <w:rPr>
                <w:rFonts w:ascii="Verdana"/>
                <w:b/>
                <w:color w:val="FFFFFF"/>
                <w:spacing w:val="-4"/>
                <w:sz w:val="20"/>
              </w:rPr>
              <w:t>ITEM</w:t>
            </w:r>
          </w:p>
        </w:tc>
      </w:tr>
      <w:tr w:rsidR="00166166">
        <w:trPr>
          <w:trHeight w:val="316"/>
        </w:trPr>
        <w:tc>
          <w:tcPr>
            <w:tcW w:w="586" w:type="dxa"/>
            <w:shd w:val="clear" w:color="auto" w:fill="BCD5ED"/>
          </w:tcPr>
          <w:p w:rsidR="00166166" w:rsidRDefault="00B7696D">
            <w:pPr>
              <w:pStyle w:val="TableParagraph"/>
              <w:ind w:left="9"/>
              <w:jc w:val="center"/>
              <w:rPr>
                <w:rFonts w:ascii="Verdana"/>
                <w:b/>
                <w:sz w:val="20"/>
              </w:rPr>
            </w:pPr>
            <w:r>
              <w:rPr>
                <w:rFonts w:ascii="Verdana"/>
                <w:b/>
                <w:spacing w:val="-10"/>
                <w:sz w:val="20"/>
              </w:rPr>
              <w:t>3</w:t>
            </w:r>
          </w:p>
        </w:tc>
        <w:tc>
          <w:tcPr>
            <w:tcW w:w="2386" w:type="dxa"/>
            <w:shd w:val="clear" w:color="auto" w:fill="BCD5ED"/>
          </w:tcPr>
          <w:p w:rsidR="00166166" w:rsidRDefault="00B7696D">
            <w:pPr>
              <w:pStyle w:val="TableParagraph"/>
              <w:spacing w:before="39"/>
              <w:ind w:left="19" w:right="6"/>
              <w:jc w:val="center"/>
              <w:rPr>
                <w:rFonts w:ascii="Verdana"/>
                <w:b/>
                <w:sz w:val="20"/>
              </w:rPr>
            </w:pPr>
            <w:r>
              <w:rPr>
                <w:rFonts w:ascii="Verdana"/>
                <w:b/>
                <w:spacing w:val="-2"/>
                <w:sz w:val="20"/>
              </w:rPr>
              <w:t>VAC-OG-ZAP-</w:t>
            </w:r>
            <w:r>
              <w:rPr>
                <w:rFonts w:ascii="Verdana"/>
                <w:b/>
                <w:spacing w:val="-10"/>
                <w:sz w:val="20"/>
              </w:rPr>
              <w:t>1</w:t>
            </w:r>
          </w:p>
        </w:tc>
        <w:tc>
          <w:tcPr>
            <w:tcW w:w="1142" w:type="dxa"/>
            <w:shd w:val="clear" w:color="auto" w:fill="BCD5ED"/>
          </w:tcPr>
          <w:p w:rsidR="00166166" w:rsidRDefault="00B7696D">
            <w:pPr>
              <w:pStyle w:val="TableParagraph"/>
              <w:spacing w:before="39"/>
              <w:ind w:left="17" w:right="6"/>
              <w:jc w:val="center"/>
              <w:rPr>
                <w:rFonts w:ascii="Verdana"/>
                <w:b/>
                <w:sz w:val="20"/>
              </w:rPr>
            </w:pPr>
            <w:r>
              <w:rPr>
                <w:rFonts w:ascii="Verdana"/>
                <w:b/>
                <w:spacing w:val="-5"/>
                <w:sz w:val="20"/>
              </w:rPr>
              <w:t>M3</w:t>
            </w:r>
          </w:p>
        </w:tc>
        <w:tc>
          <w:tcPr>
            <w:tcW w:w="5521" w:type="dxa"/>
            <w:shd w:val="clear" w:color="auto" w:fill="BCD5ED"/>
          </w:tcPr>
          <w:p w:rsidR="00166166" w:rsidRDefault="00B7696D">
            <w:pPr>
              <w:pStyle w:val="TableParagraph"/>
              <w:spacing w:before="20"/>
              <w:ind w:left="126" w:right="109"/>
              <w:jc w:val="center"/>
              <w:rPr>
                <w:rFonts w:ascii="Verdana" w:hAnsi="Verdana"/>
                <w:b/>
                <w:sz w:val="20"/>
              </w:rPr>
            </w:pPr>
            <w:r>
              <w:rPr>
                <w:rFonts w:ascii="Verdana" w:hAnsi="Verdana"/>
                <w:b/>
                <w:sz w:val="20"/>
              </w:rPr>
              <w:t>ZAPATA</w:t>
            </w:r>
            <w:r>
              <w:rPr>
                <w:rFonts w:ascii="Verdana" w:hAnsi="Verdana"/>
                <w:b/>
                <w:spacing w:val="-9"/>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HORMIGÓN</w:t>
            </w:r>
            <w:r>
              <w:rPr>
                <w:rFonts w:ascii="Verdana" w:hAnsi="Verdana"/>
                <w:b/>
                <w:spacing w:val="-12"/>
                <w:sz w:val="20"/>
              </w:rPr>
              <w:t xml:space="preserve"> </w:t>
            </w:r>
            <w:r>
              <w:rPr>
                <w:rFonts w:ascii="Verdana" w:hAnsi="Verdana"/>
                <w:b/>
                <w:spacing w:val="-2"/>
                <w:sz w:val="20"/>
              </w:rPr>
              <w:t>ARMADO</w:t>
            </w:r>
          </w:p>
        </w:tc>
      </w:tr>
    </w:tbl>
    <w:p w:rsidR="00166166" w:rsidRDefault="00166166">
      <w:pPr>
        <w:pStyle w:val="Textoindependiente"/>
        <w:spacing w:before="7"/>
        <w:ind w:left="0"/>
      </w:pPr>
    </w:p>
    <w:p w:rsidR="00166166" w:rsidRDefault="00B7696D">
      <w:pPr>
        <w:pStyle w:val="Ttulo4"/>
        <w:spacing w:before="1"/>
      </w:pPr>
      <w:r>
        <w:t>DESCRIPCIÓN.</w:t>
      </w:r>
      <w:r>
        <w:rPr>
          <w:spacing w:val="-15"/>
        </w:rPr>
        <w:t xml:space="preserve"> </w:t>
      </w:r>
      <w:r>
        <w:rPr>
          <w:spacing w:val="-10"/>
        </w:rPr>
        <w:t>–</w:t>
      </w:r>
    </w:p>
    <w:p w:rsidR="00166166" w:rsidRDefault="00B7696D">
      <w:pPr>
        <w:pStyle w:val="Textoindependiente"/>
        <w:spacing w:before="241"/>
        <w:ind w:right="909"/>
        <w:jc w:val="both"/>
      </w:pPr>
      <w:r>
        <w:t xml:space="preserve">Este Ítem comprende la preparación, protección y curado del hormigón armado para la Zapata de Hormigón Armado ajustándose estrictamente al trazado, alineación, elevaciones y dimensiones señaladas en los planos constructivos y/o instrucciones del Inspector </w:t>
      </w:r>
      <w:r>
        <w:t xml:space="preserve">de </w:t>
      </w:r>
      <w:r>
        <w:rPr>
          <w:spacing w:val="-2"/>
        </w:rPr>
        <w:t>proyecto.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4"/>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w:t>
      </w:r>
      <w:r>
        <w:t>r el Inspector de proyecto.</w:t>
      </w:r>
    </w:p>
    <w:p w:rsidR="00166166" w:rsidRDefault="00B7696D">
      <w:pPr>
        <w:pStyle w:val="Textoindependiente"/>
        <w:spacing w:before="241"/>
        <w:ind w:right="918"/>
      </w:pPr>
      <w:r>
        <w:t>La Entidad Ejecutora deberá cumplir con los requisitos establecidos en la Norma Boliviana del Hormigón Armado CBH-87 para los materiales que cubre esta norma.</w:t>
      </w:r>
    </w:p>
    <w:p w:rsidR="00166166" w:rsidRDefault="00166166">
      <w:pPr>
        <w:pStyle w:val="Textoindependiente"/>
        <w:ind w:left="0"/>
      </w:pPr>
    </w:p>
    <w:p w:rsidR="00166166" w:rsidRDefault="00B7696D">
      <w:pPr>
        <w:pStyle w:val="Textoindependiente"/>
        <w:ind w:right="912"/>
        <w:jc w:val="both"/>
      </w:pPr>
      <w:r>
        <w:t xml:space="preserve">Asimismo, de manera complementaria, deberá cumplirse con las normas </w:t>
      </w:r>
      <w:r>
        <w:t>técnicas que IBNORCA prescriba para los materiales usados en el presente ítem, exigiendo también, en los</w:t>
      </w:r>
      <w:r>
        <w:rPr>
          <w:spacing w:val="-18"/>
        </w:rPr>
        <w:t xml:space="preserve"> </w:t>
      </w:r>
      <w:r>
        <w:t>casos</w:t>
      </w:r>
      <w:r>
        <w:rPr>
          <w:spacing w:val="-14"/>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certificados por esta entidad.</w:t>
      </w:r>
    </w:p>
    <w:p w:rsidR="00166166" w:rsidRDefault="00B7696D">
      <w:pPr>
        <w:pStyle w:val="Ttulo4"/>
        <w:spacing w:before="242"/>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4"/>
        <w:ind w:left="0"/>
        <w:rPr>
          <w:b/>
        </w:rPr>
      </w:pPr>
    </w:p>
    <w:p w:rsidR="00166166" w:rsidRDefault="00B7696D">
      <w:pPr>
        <w:pStyle w:val="Textoindependiente"/>
        <w:spacing w:before="1"/>
        <w:ind w:right="912"/>
        <w:jc w:val="both"/>
      </w:pPr>
      <w:r>
        <w:t>En</w:t>
      </w:r>
      <w:r>
        <w:rPr>
          <w:spacing w:val="-4"/>
        </w:rPr>
        <w:t xml:space="preserve"> </w:t>
      </w:r>
      <w:r>
        <w:t>cuanto</w:t>
      </w:r>
      <w:r>
        <w:rPr>
          <w:spacing w:val="-3"/>
        </w:rPr>
        <w:t xml:space="preserve"> </w:t>
      </w:r>
      <w:r>
        <w:t>a</w:t>
      </w:r>
      <w:r>
        <w:rPr>
          <w:spacing w:val="-6"/>
        </w:rPr>
        <w:t xml:space="preserve"> </w:t>
      </w:r>
      <w:r>
        <w:t>la:</w:t>
      </w:r>
      <w:r>
        <w:rPr>
          <w:spacing w:val="-1"/>
        </w:rPr>
        <w:t xml:space="preserve"> </w:t>
      </w:r>
      <w:r>
        <w:t>preparación,</w:t>
      </w:r>
      <w:r>
        <w:rPr>
          <w:spacing w:val="-2"/>
        </w:rPr>
        <w:t xml:space="preserve"> </w:t>
      </w:r>
      <w:r>
        <w:t>encofrado,</w:t>
      </w:r>
      <w:r>
        <w:rPr>
          <w:spacing w:val="-2"/>
        </w:rPr>
        <w:t xml:space="preserve"> </w:t>
      </w:r>
      <w:r>
        <w:t>mezclado,</w:t>
      </w:r>
      <w:r>
        <w:rPr>
          <w:spacing w:val="-2"/>
        </w:rPr>
        <w:t xml:space="preserve"> </w:t>
      </w:r>
      <w:r>
        <w:t>transporte,</w:t>
      </w:r>
      <w:r>
        <w:rPr>
          <w:spacing w:val="-6"/>
        </w:rPr>
        <w:t xml:space="preserve"> </w:t>
      </w:r>
      <w:r>
        <w:t>hormigonado,</w:t>
      </w:r>
      <w:r>
        <w:rPr>
          <w:spacing w:val="-2"/>
        </w:rPr>
        <w:t xml:space="preserve"> </w:t>
      </w:r>
      <w:r>
        <w:t>compactación, desencofrado,</w:t>
      </w:r>
      <w:r>
        <w:rPr>
          <w:spacing w:val="-7"/>
        </w:rPr>
        <w:t xml:space="preserve"> </w:t>
      </w:r>
      <w:r>
        <w:t>curado</w:t>
      </w:r>
      <w:r>
        <w:rPr>
          <w:spacing w:val="-8"/>
        </w:rPr>
        <w:t xml:space="preserve"> </w:t>
      </w:r>
      <w:r>
        <w:t>y</w:t>
      </w:r>
      <w:r>
        <w:rPr>
          <w:spacing w:val="-5"/>
        </w:rPr>
        <w:t xml:space="preserve"> </w:t>
      </w:r>
      <w:r>
        <w:t>protección</w:t>
      </w:r>
      <w:r>
        <w:rPr>
          <w:spacing w:val="-4"/>
        </w:rPr>
        <w:t xml:space="preserve"> </w:t>
      </w:r>
      <w:r>
        <w:t>de</w:t>
      </w:r>
      <w:r>
        <w:rPr>
          <w:spacing w:val="-10"/>
        </w:rPr>
        <w:t xml:space="preserve"> </w:t>
      </w:r>
      <w:r>
        <w:t>los</w:t>
      </w:r>
      <w:r>
        <w:rPr>
          <w:spacing w:val="-10"/>
        </w:rPr>
        <w:t xml:space="preserve"> </w:t>
      </w:r>
      <w:r>
        <w:t>hormigones</w:t>
      </w:r>
      <w:r>
        <w:rPr>
          <w:spacing w:val="-5"/>
        </w:rPr>
        <w:t xml:space="preserve"> </w:t>
      </w:r>
      <w:r>
        <w:t>deberán</w:t>
      </w:r>
      <w:r>
        <w:rPr>
          <w:spacing w:val="-3"/>
        </w:rPr>
        <w:t xml:space="preserve"> </w:t>
      </w:r>
      <w:r>
        <w:t>cumplir</w:t>
      </w:r>
      <w:r>
        <w:rPr>
          <w:spacing w:val="-10"/>
        </w:rPr>
        <w:t xml:space="preserve"> </w:t>
      </w:r>
      <w:r>
        <w:t>con</w:t>
      </w:r>
      <w:r>
        <w:rPr>
          <w:spacing w:val="-8"/>
        </w:rPr>
        <w:t xml:space="preserve"> </w:t>
      </w:r>
      <w:r>
        <w:t>la</w:t>
      </w:r>
      <w:r>
        <w:rPr>
          <w:spacing w:val="-11"/>
        </w:rPr>
        <w:t xml:space="preserve"> </w:t>
      </w:r>
      <w:r>
        <w:t>norma</w:t>
      </w:r>
      <w:r>
        <w:rPr>
          <w:spacing w:val="-12"/>
        </w:rPr>
        <w:t xml:space="preserve"> </w:t>
      </w:r>
      <w:r>
        <w:t>CBH-87 y normativa técnica al respecto.</w:t>
      </w:r>
    </w:p>
    <w:p w:rsidR="00166166" w:rsidRDefault="00B7696D">
      <w:pPr>
        <w:pStyle w:val="Textoindependiente"/>
        <w:spacing w:before="240"/>
        <w:ind w:right="918"/>
      </w:pPr>
      <w:r>
        <w:t>En</w:t>
      </w:r>
      <w:r>
        <w:rPr>
          <w:spacing w:val="34"/>
        </w:rPr>
        <w:t xml:space="preserve"> </w:t>
      </w:r>
      <w:r>
        <w:t>general,</w:t>
      </w:r>
      <w:r>
        <w:rPr>
          <w:spacing w:val="26"/>
        </w:rPr>
        <w:t xml:space="preserve"> </w:t>
      </w:r>
      <w:r>
        <w:t>la</w:t>
      </w:r>
      <w:r>
        <w:rPr>
          <w:spacing w:val="32"/>
        </w:rPr>
        <w:t xml:space="preserve"> </w:t>
      </w:r>
      <w:r>
        <w:t>zapata</w:t>
      </w:r>
      <w:r>
        <w:rPr>
          <w:spacing w:val="32"/>
        </w:rPr>
        <w:t xml:space="preserve"> </w:t>
      </w:r>
      <w:r>
        <w:t>de</w:t>
      </w:r>
      <w:r>
        <w:rPr>
          <w:spacing w:val="28"/>
        </w:rPr>
        <w:t xml:space="preserve"> </w:t>
      </w:r>
      <w:r>
        <w:t>hormigón</w:t>
      </w:r>
      <w:r>
        <w:rPr>
          <w:spacing w:val="34"/>
        </w:rPr>
        <w:t xml:space="preserve"> </w:t>
      </w:r>
      <w:r>
        <w:t>armado</w:t>
      </w:r>
      <w:r>
        <w:rPr>
          <w:spacing w:val="30"/>
        </w:rPr>
        <w:t xml:space="preserve"> </w:t>
      </w:r>
      <w:r>
        <w:t>deberá</w:t>
      </w:r>
      <w:r>
        <w:rPr>
          <w:spacing w:val="32"/>
        </w:rPr>
        <w:t xml:space="preserve"> </w:t>
      </w:r>
      <w:r>
        <w:t>cumplir</w:t>
      </w:r>
      <w:r>
        <w:rPr>
          <w:spacing w:val="28"/>
        </w:rPr>
        <w:t xml:space="preserve"> </w:t>
      </w:r>
      <w:r>
        <w:t>con</w:t>
      </w:r>
      <w:r>
        <w:rPr>
          <w:spacing w:val="30"/>
        </w:rPr>
        <w:t xml:space="preserve"> </w:t>
      </w:r>
      <w:r>
        <w:t>las</w:t>
      </w:r>
      <w:r>
        <w:rPr>
          <w:spacing w:val="33"/>
        </w:rPr>
        <w:t xml:space="preserve"> </w:t>
      </w:r>
      <w:r>
        <w:t>siguientes</w:t>
      </w:r>
      <w:r>
        <w:rPr>
          <w:spacing w:val="33"/>
        </w:rPr>
        <w:t xml:space="preserve"> </w:t>
      </w:r>
      <w:r>
        <w:t>directrices referidas a la ejecución:</w:t>
      </w:r>
    </w:p>
    <w:p w:rsidR="00166166" w:rsidRDefault="00166166">
      <w:pPr>
        <w:pStyle w:val="Textoindependiente"/>
        <w:spacing w:before="1"/>
        <w:ind w:left="0"/>
      </w:pPr>
    </w:p>
    <w:p w:rsidR="00166166" w:rsidRDefault="00B7696D">
      <w:pPr>
        <w:pStyle w:val="Ttulo5"/>
        <w:jc w:val="left"/>
      </w:pPr>
      <w:r>
        <w:t>Limpieza</w:t>
      </w:r>
      <w:r>
        <w:rPr>
          <w:spacing w:val="-7"/>
        </w:rPr>
        <w:t xml:space="preserve"> </w:t>
      </w:r>
      <w:r>
        <w:t>y</w:t>
      </w:r>
      <w:r>
        <w:rPr>
          <w:spacing w:val="-7"/>
        </w:rPr>
        <w:t xml:space="preserve"> </w:t>
      </w:r>
      <w:r>
        <w:rPr>
          <w:spacing w:val="-2"/>
        </w:rPr>
        <w:t>Preparación</w:t>
      </w:r>
    </w:p>
    <w:p w:rsidR="00166166" w:rsidRDefault="00B7696D">
      <w:pPr>
        <w:pStyle w:val="Textoindependiente"/>
        <w:spacing w:before="241"/>
        <w:ind w:right="914"/>
        <w:jc w:val="both"/>
      </w:pPr>
      <w:r>
        <w:t>Previo</w:t>
      </w:r>
      <w:r>
        <w:rPr>
          <w:spacing w:val="-13"/>
        </w:rPr>
        <w:t xml:space="preserve"> </w:t>
      </w:r>
      <w:r>
        <w:t>al</w:t>
      </w:r>
      <w:r>
        <w:rPr>
          <w:spacing w:val="-13"/>
        </w:rPr>
        <w:t xml:space="preserve"> </w:t>
      </w:r>
      <w:r>
        <w:t>vaciado</w:t>
      </w:r>
      <w:r>
        <w:rPr>
          <w:spacing w:val="-13"/>
        </w:rPr>
        <w:t xml:space="preserve"> </w:t>
      </w:r>
      <w:r>
        <w:t>de</w:t>
      </w:r>
      <w:r>
        <w:rPr>
          <w:spacing w:val="-15"/>
        </w:rPr>
        <w:t xml:space="preserve"> </w:t>
      </w:r>
      <w:r>
        <w:t>la</w:t>
      </w:r>
      <w:r>
        <w:rPr>
          <w:spacing w:val="-11"/>
        </w:rPr>
        <w:t xml:space="preserve"> </w:t>
      </w:r>
      <w:r>
        <w:t>primera</w:t>
      </w:r>
      <w:r>
        <w:rPr>
          <w:spacing w:val="-16"/>
        </w:rPr>
        <w:t xml:space="preserve"> </w:t>
      </w:r>
      <w:r>
        <w:t>capa</w:t>
      </w:r>
      <w:r>
        <w:rPr>
          <w:spacing w:val="-11"/>
        </w:rPr>
        <w:t xml:space="preserve"> </w:t>
      </w:r>
      <w:r>
        <w:t>de</w:t>
      </w:r>
      <w:r>
        <w:rPr>
          <w:spacing w:val="-15"/>
        </w:rPr>
        <w:t xml:space="preserve"> </w:t>
      </w:r>
      <w:r>
        <w:t>hormigón</w:t>
      </w:r>
      <w:r>
        <w:rPr>
          <w:spacing w:val="-13"/>
        </w:rPr>
        <w:t xml:space="preserve"> </w:t>
      </w:r>
      <w:r>
        <w:t>pobre,</w:t>
      </w:r>
      <w:r>
        <w:rPr>
          <w:spacing w:val="-7"/>
        </w:rPr>
        <w:t xml:space="preserve"> </w:t>
      </w:r>
      <w:r>
        <w:t>se</w:t>
      </w:r>
      <w:r>
        <w:rPr>
          <w:spacing w:val="-15"/>
        </w:rPr>
        <w:t xml:space="preserve"> </w:t>
      </w:r>
      <w:r>
        <w:t>verificará</w:t>
      </w:r>
      <w:r>
        <w:rPr>
          <w:spacing w:val="-11"/>
        </w:rPr>
        <w:t xml:space="preserve"> </w:t>
      </w:r>
      <w:r>
        <w:t>que</w:t>
      </w:r>
      <w:r>
        <w:rPr>
          <w:spacing w:val="-15"/>
        </w:rPr>
        <w:t xml:space="preserve"> </w:t>
      </w:r>
      <w:r>
        <w:t>la</w:t>
      </w:r>
      <w:r>
        <w:rPr>
          <w:spacing w:val="-16"/>
        </w:rPr>
        <w:t xml:space="preserve"> </w:t>
      </w:r>
      <w:r>
        <w:t>superficie</w:t>
      </w:r>
      <w:r>
        <w:rPr>
          <w:spacing w:val="-10"/>
        </w:rPr>
        <w:t xml:space="preserve"> </w:t>
      </w:r>
      <w:r>
        <w:t>donde se vaya a verter el hormigón esté en condiciones adecuadas de comp</w:t>
      </w:r>
      <w:r>
        <w:t>actación y a la cota según lo indicado en el proyecto. Especial control se realizará si se trata de una fundación con carga importante.</w:t>
      </w:r>
    </w:p>
    <w:p w:rsidR="00166166" w:rsidRDefault="00166166">
      <w:pPr>
        <w:pStyle w:val="Textoindependiente"/>
        <w:spacing w:before="7"/>
        <w:ind w:left="0"/>
      </w:pPr>
    </w:p>
    <w:p w:rsidR="00166166" w:rsidRDefault="00B7696D">
      <w:pPr>
        <w:pStyle w:val="Textoindependiente"/>
        <w:spacing w:line="237" w:lineRule="auto"/>
        <w:ind w:right="914"/>
        <w:jc w:val="both"/>
      </w:pPr>
      <w:r>
        <w:t>Luego</w:t>
      </w:r>
      <w:r>
        <w:rPr>
          <w:spacing w:val="-18"/>
        </w:rPr>
        <w:t xml:space="preserve"> </w:t>
      </w:r>
      <w:r>
        <w:t>de</w:t>
      </w:r>
      <w:r>
        <w:rPr>
          <w:spacing w:val="-18"/>
        </w:rPr>
        <w:t xml:space="preserve"> </w:t>
      </w:r>
      <w:r>
        <w:t>haber</w:t>
      </w:r>
      <w:r>
        <w:rPr>
          <w:spacing w:val="-17"/>
        </w:rPr>
        <w:t xml:space="preserve"> </w:t>
      </w:r>
      <w:r>
        <w:t>emparejado</w:t>
      </w:r>
      <w:r>
        <w:rPr>
          <w:spacing w:val="-18"/>
        </w:rPr>
        <w:t xml:space="preserve"> </w:t>
      </w:r>
      <w:r>
        <w:t>el</w:t>
      </w:r>
      <w:r>
        <w:rPr>
          <w:spacing w:val="-17"/>
        </w:rPr>
        <w:t xml:space="preserve"> </w:t>
      </w:r>
      <w:r>
        <w:t>fondo</w:t>
      </w:r>
      <w:r>
        <w:rPr>
          <w:spacing w:val="-18"/>
        </w:rPr>
        <w:t xml:space="preserve"> </w:t>
      </w:r>
      <w:r>
        <w:t>de</w:t>
      </w:r>
      <w:r>
        <w:rPr>
          <w:spacing w:val="-18"/>
        </w:rPr>
        <w:t xml:space="preserve"> </w:t>
      </w:r>
      <w:r>
        <w:t>la</w:t>
      </w:r>
      <w:r>
        <w:rPr>
          <w:spacing w:val="-17"/>
        </w:rPr>
        <w:t xml:space="preserve"> </w:t>
      </w:r>
      <w:r>
        <w:t>excavación</w:t>
      </w:r>
      <w:r>
        <w:rPr>
          <w:spacing w:val="-18"/>
        </w:rPr>
        <w:t xml:space="preserve"> </w:t>
      </w:r>
      <w:r>
        <w:t>se</w:t>
      </w:r>
      <w:r>
        <w:rPr>
          <w:spacing w:val="-17"/>
        </w:rPr>
        <w:t xml:space="preserve"> </w:t>
      </w:r>
      <w:r>
        <w:t>deberá</w:t>
      </w:r>
      <w:r>
        <w:rPr>
          <w:spacing w:val="-18"/>
        </w:rPr>
        <w:t xml:space="preserve"> </w:t>
      </w:r>
      <w:r>
        <w:t>vaciar</w:t>
      </w:r>
      <w:r>
        <w:rPr>
          <w:spacing w:val="-17"/>
        </w:rPr>
        <w:t xml:space="preserve"> </w:t>
      </w:r>
      <w:r>
        <w:t>una</w:t>
      </w:r>
      <w:r>
        <w:rPr>
          <w:spacing w:val="-18"/>
        </w:rPr>
        <w:t xml:space="preserve"> </w:t>
      </w:r>
      <w:r>
        <w:t>capa</w:t>
      </w:r>
      <w:r>
        <w:rPr>
          <w:spacing w:val="-18"/>
        </w:rPr>
        <w:t xml:space="preserve"> </w:t>
      </w:r>
      <w:r>
        <w:t>de</w:t>
      </w:r>
      <w:r>
        <w:rPr>
          <w:spacing w:val="-17"/>
        </w:rPr>
        <w:t xml:space="preserve"> </w:t>
      </w:r>
      <w:r>
        <w:t>hormigón pobre con dosificación 1:3:5 en un espesor de 5 cm.</w:t>
      </w:r>
    </w:p>
    <w:p w:rsidR="00166166" w:rsidRDefault="00166166">
      <w:pPr>
        <w:pStyle w:val="Textoindependiente"/>
        <w:spacing w:before="3"/>
        <w:ind w:left="0"/>
      </w:pPr>
    </w:p>
    <w:p w:rsidR="00166166" w:rsidRDefault="00B7696D">
      <w:pPr>
        <w:pStyle w:val="Ttulo5"/>
        <w:jc w:val="left"/>
      </w:pPr>
      <w:r>
        <w:rPr>
          <w:spacing w:val="-2"/>
        </w:rPr>
        <w:t>Encofrados</w:t>
      </w:r>
    </w:p>
    <w:p w:rsidR="00166166" w:rsidRDefault="00B7696D">
      <w:pPr>
        <w:pStyle w:val="Textoindependiente"/>
        <w:spacing w:before="242"/>
        <w:ind w:right="918"/>
      </w:pPr>
      <w:r>
        <w:t>Los encofrados podrán ser de madera, metálicos u otro material lo suficientemente rígido, estanco y estable.</w:t>
      </w:r>
    </w:p>
    <w:p w:rsidR="00166166" w:rsidRDefault="00166166">
      <w:pPr>
        <w:pStyle w:val="Textoindependiente"/>
        <w:spacing w:before="1"/>
        <w:ind w:left="0"/>
      </w:pPr>
    </w:p>
    <w:p w:rsidR="00166166" w:rsidRDefault="00B7696D">
      <w:pPr>
        <w:pStyle w:val="Textoindependiente"/>
        <w:ind w:right="914"/>
        <w:jc w:val="both"/>
      </w:pPr>
      <w:r>
        <w:t>Serán armados o</w:t>
      </w:r>
      <w:r>
        <w:rPr>
          <w:spacing w:val="-2"/>
        </w:rPr>
        <w:t xml:space="preserve"> </w:t>
      </w:r>
      <w:r>
        <w:t>ensamblados de</w:t>
      </w:r>
      <w:r>
        <w:rPr>
          <w:spacing w:val="-5"/>
        </w:rPr>
        <w:t xml:space="preserve"> </w:t>
      </w:r>
      <w:r>
        <w:t>tal</w:t>
      </w:r>
      <w:r>
        <w:rPr>
          <w:spacing w:val="-3"/>
        </w:rPr>
        <w:t xml:space="preserve"> </w:t>
      </w:r>
      <w:r>
        <w:t>forma</w:t>
      </w:r>
      <w:r>
        <w:rPr>
          <w:spacing w:val="-2"/>
        </w:rPr>
        <w:t xml:space="preserve"> </w:t>
      </w:r>
      <w:r>
        <w:t>que</w:t>
      </w:r>
      <w:r>
        <w:rPr>
          <w:spacing w:val="-5"/>
        </w:rPr>
        <w:t xml:space="preserve"> </w:t>
      </w:r>
      <w:r>
        <w:t>permitan garantizar</w:t>
      </w:r>
      <w:r>
        <w:rPr>
          <w:spacing w:val="-1"/>
        </w:rPr>
        <w:t xml:space="preserve"> </w:t>
      </w:r>
      <w:r>
        <w:t>que</w:t>
      </w:r>
      <w:r>
        <w:rPr>
          <w:spacing w:val="-1"/>
        </w:rPr>
        <w:t xml:space="preserve"> </w:t>
      </w:r>
      <w:r>
        <w:t>la</w:t>
      </w:r>
      <w:r>
        <w:rPr>
          <w:spacing w:val="-6"/>
        </w:rPr>
        <w:t xml:space="preserve"> </w:t>
      </w:r>
      <w:r>
        <w:t>c</w:t>
      </w:r>
      <w:r>
        <w:t xml:space="preserve">onstrucción de los elementos de hormigón armado tenga las dimensiones y secciones conforme a planos </w:t>
      </w:r>
      <w:r>
        <w:rPr>
          <w:spacing w:val="-2"/>
        </w:rPr>
        <w:t>constructivos.</w:t>
      </w:r>
    </w:p>
    <w:p w:rsidR="00166166" w:rsidRDefault="00B7696D">
      <w:pPr>
        <w:pStyle w:val="Textoindependiente"/>
        <w:spacing w:before="240"/>
        <w:ind w:right="819"/>
      </w:pPr>
      <w:r>
        <w:t>Su</w:t>
      </w:r>
      <w:r>
        <w:rPr>
          <w:spacing w:val="-15"/>
        </w:rPr>
        <w:t xml:space="preserve"> </w:t>
      </w:r>
      <w:r>
        <w:t>arreglo</w:t>
      </w:r>
      <w:r>
        <w:rPr>
          <w:spacing w:val="-20"/>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1"/>
        </w:rPr>
        <w:t xml:space="preserve"> </w:t>
      </w:r>
      <w:r>
        <w:t>del</w:t>
      </w:r>
      <w:r>
        <w:rPr>
          <w:spacing w:val="-18"/>
        </w:rPr>
        <w:t xml:space="preserve"> </w:t>
      </w:r>
      <w:r>
        <w:t>hormigón</w:t>
      </w:r>
      <w:r>
        <w:rPr>
          <w:spacing w:val="-13"/>
        </w:rPr>
        <w:t xml:space="preserve"> </w:t>
      </w:r>
      <w:r>
        <w:t>fresco, equipo de construcción y los obreros durante l</w:t>
      </w:r>
      <w:r>
        <w:t>a operación del vaciado.</w:t>
      </w:r>
    </w:p>
    <w:p w:rsidR="00166166" w:rsidRDefault="00166166">
      <w:pPr>
        <w:pStyle w:val="Textoindependiente"/>
        <w:spacing w:before="1"/>
        <w:ind w:left="0"/>
      </w:pPr>
    </w:p>
    <w:p w:rsidR="00166166" w:rsidRDefault="00B7696D">
      <w:pPr>
        <w:pStyle w:val="Textoindependiente"/>
      </w:pPr>
      <w:r>
        <w:t>Los encofrados deberán ser estancos a fin de evitar el empobrecimiento del hormigón por escurrimiento del agua.</w:t>
      </w:r>
    </w:p>
    <w:p w:rsidR="00166166" w:rsidRDefault="00166166">
      <w:pPr>
        <w:pStyle w:val="Textoindependiente"/>
        <w:ind w:left="0"/>
      </w:pPr>
    </w:p>
    <w:p w:rsidR="00166166" w:rsidRDefault="00B7696D">
      <w:pPr>
        <w:pStyle w:val="Textoindependiente"/>
        <w:ind w:right="915"/>
        <w:jc w:val="both"/>
      </w:pPr>
      <w:r>
        <w:t>En todos los elementos se procederá como medida previa a la colocación del hormigón se procederá a la limpieza y hume</w:t>
      </w:r>
      <w:r>
        <w:t>decimiento de los encofrados, no debiendo sin embargo quedar películas de agua sobre la superficie.</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06"/>
        <w:jc w:val="both"/>
      </w:pPr>
      <w:r>
        <w:t>En casos que el Inspector de proyecto vea conveniente, solicitara al Entidad Ejecutora las respectivas verificaciones estructurales del encofr</w:t>
      </w:r>
      <w:r>
        <w:t>ado de manera previa.</w:t>
      </w:r>
    </w:p>
    <w:p w:rsidR="00166166" w:rsidRDefault="00166166">
      <w:pPr>
        <w:pStyle w:val="Textoindependiente"/>
        <w:spacing w:before="1"/>
        <w:ind w:left="0"/>
      </w:pPr>
    </w:p>
    <w:p w:rsidR="00166166" w:rsidRDefault="00B7696D">
      <w:pPr>
        <w:pStyle w:val="Textoindependiente"/>
        <w:ind w:right="915"/>
        <w:jc w:val="both"/>
      </w:pPr>
      <w:r>
        <w:t>Cuando el Inspector de proyecto compruebe que los encofrados presentan defectos, postergará el día del vaciado o interrumpirá las operaciones de vaciado hasta que las deficiencias sean corregidas.</w:t>
      </w:r>
    </w:p>
    <w:p w:rsidR="00166166" w:rsidRDefault="00B7696D">
      <w:pPr>
        <w:pStyle w:val="Textoindependiente"/>
        <w:spacing w:before="240"/>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166166" w:rsidRDefault="00166166">
      <w:pPr>
        <w:pStyle w:val="Textoindependiente"/>
        <w:spacing w:before="3"/>
        <w:ind w:left="0"/>
      </w:pPr>
    </w:p>
    <w:p w:rsidR="00166166" w:rsidRDefault="00B7696D">
      <w:pPr>
        <w:pStyle w:val="Textoindependiente"/>
        <w:ind w:right="914"/>
        <w:jc w:val="both"/>
      </w:pPr>
      <w:r>
        <w:t>En</w:t>
      </w:r>
      <w:r>
        <w:rPr>
          <w:spacing w:val="-8"/>
        </w:rPr>
        <w:t xml:space="preserve"> </w:t>
      </w:r>
      <w:r>
        <w:t>el</w:t>
      </w:r>
      <w:r>
        <w:rPr>
          <w:spacing w:val="-8"/>
        </w:rPr>
        <w:t xml:space="preserve"> </w:t>
      </w:r>
      <w:r>
        <w:t>caso</w:t>
      </w:r>
      <w:r>
        <w:rPr>
          <w:spacing w:val="-8"/>
        </w:rPr>
        <w:t xml:space="preserve"> </w:t>
      </w:r>
      <w:r>
        <w:t>de</w:t>
      </w:r>
      <w:r>
        <w:rPr>
          <w:spacing w:val="-10"/>
        </w:rPr>
        <w:t xml:space="preserve"> </w:t>
      </w:r>
      <w:r>
        <w:t>fundaciones</w:t>
      </w:r>
      <w:r>
        <w:rPr>
          <w:spacing w:val="-10"/>
        </w:rPr>
        <w:t xml:space="preserve"> </w:t>
      </w:r>
      <w:r>
        <w:t>y</w:t>
      </w:r>
      <w:r>
        <w:rPr>
          <w:spacing w:val="-13"/>
        </w:rPr>
        <w:t xml:space="preserve"> </w:t>
      </w:r>
      <w:r>
        <w:t>muros,</w:t>
      </w:r>
      <w:r>
        <w:rPr>
          <w:spacing w:val="-10"/>
        </w:rPr>
        <w:t xml:space="preserve"> </w:t>
      </w:r>
      <w:r>
        <w:t>no</w:t>
      </w:r>
      <w:r>
        <w:rPr>
          <w:spacing w:val="-12"/>
        </w:rPr>
        <w:t xml:space="preserve"> </w:t>
      </w:r>
      <w:r>
        <w:t>se</w:t>
      </w:r>
      <w:r>
        <w:rPr>
          <w:spacing w:val="-10"/>
        </w:rPr>
        <w:t xml:space="preserve"> </w:t>
      </w:r>
      <w:r>
        <w:t>deberán</w:t>
      </w:r>
      <w:r>
        <w:rPr>
          <w:spacing w:val="-8"/>
        </w:rPr>
        <w:t xml:space="preserve"> </w:t>
      </w:r>
      <w:r>
        <w:t>utilizar superficies</w:t>
      </w:r>
      <w:r>
        <w:rPr>
          <w:spacing w:val="-5"/>
        </w:rPr>
        <w:t xml:space="preserve"> </w:t>
      </w:r>
      <w:r>
        <w:t>de</w:t>
      </w:r>
      <w:r>
        <w:rPr>
          <w:spacing w:val="-10"/>
        </w:rPr>
        <w:t xml:space="preserve"> </w:t>
      </w:r>
      <w:r>
        <w:t>tierra</w:t>
      </w:r>
      <w:r>
        <w:rPr>
          <w:spacing w:val="-10"/>
        </w:rPr>
        <w:t xml:space="preserve"> </w:t>
      </w:r>
      <w:r>
        <w:t>que</w:t>
      </w:r>
      <w:r>
        <w:rPr>
          <w:spacing w:val="-10"/>
        </w:rPr>
        <w:t xml:space="preserve"> </w:t>
      </w:r>
      <w:r>
        <w:t>hagan</w:t>
      </w:r>
      <w:r>
        <w:rPr>
          <w:spacing w:val="-12"/>
        </w:rPr>
        <w:t xml:space="preserve"> </w:t>
      </w:r>
      <w:r>
        <w:t>las veces de encofrado a menos que así se especifique en planos.</w:t>
      </w:r>
    </w:p>
    <w:p w:rsidR="00166166" w:rsidRDefault="00166166">
      <w:pPr>
        <w:pStyle w:val="Textoindependiente"/>
        <w:ind w:left="0"/>
      </w:pPr>
    </w:p>
    <w:p w:rsidR="00166166" w:rsidRDefault="00B7696D">
      <w:pPr>
        <w:pStyle w:val="Ttulo5"/>
      </w:pPr>
      <w:r>
        <w:t>Limpieza</w:t>
      </w:r>
      <w:r>
        <w:rPr>
          <w:spacing w:val="-8"/>
        </w:rPr>
        <w:t xml:space="preserve"> </w:t>
      </w:r>
      <w:r>
        <w:t>y</w:t>
      </w:r>
      <w:r>
        <w:rPr>
          <w:spacing w:val="-9"/>
        </w:rPr>
        <w:t xml:space="preserve"> </w:t>
      </w:r>
      <w:r>
        <w:t>colocación</w:t>
      </w:r>
      <w:r>
        <w:rPr>
          <w:spacing w:val="-6"/>
        </w:rPr>
        <w:t xml:space="preserve"> </w:t>
      </w:r>
      <w:r>
        <w:t>de</w:t>
      </w:r>
      <w:r>
        <w:rPr>
          <w:spacing w:val="-7"/>
        </w:rPr>
        <w:t xml:space="preserve"> </w:t>
      </w:r>
      <w:r>
        <w:t>Fierros</w:t>
      </w:r>
      <w:r>
        <w:rPr>
          <w:spacing w:val="-6"/>
        </w:rPr>
        <w:t xml:space="preserve"> </w:t>
      </w:r>
      <w:r>
        <w:rPr>
          <w:spacing w:val="-2"/>
        </w:rPr>
        <w:t>Corrugados</w:t>
      </w:r>
    </w:p>
    <w:p w:rsidR="00166166" w:rsidRDefault="00B7696D">
      <w:pPr>
        <w:pStyle w:val="Textoindependiente"/>
        <w:spacing w:before="242"/>
        <w:ind w:right="917"/>
        <w:jc w:val="both"/>
      </w:pPr>
      <w:r>
        <w:t>Antes de introducir las armaduras en los encofrados, se limpiarán adecuadamente con cepillos de acero, librándolas de óxido, polvo, barr</w:t>
      </w:r>
      <w:r>
        <w:t>o grasas, pinturas y todo aquello que disminuya la adherencia.</w:t>
      </w:r>
    </w:p>
    <w:p w:rsidR="00166166" w:rsidRDefault="00166166">
      <w:pPr>
        <w:pStyle w:val="Textoindependiente"/>
        <w:spacing w:before="5"/>
        <w:ind w:left="0"/>
      </w:pPr>
    </w:p>
    <w:p w:rsidR="00166166" w:rsidRDefault="00B7696D">
      <w:pPr>
        <w:pStyle w:val="Textoindependiente"/>
        <w:spacing w:line="237" w:lineRule="auto"/>
        <w:ind w:right="918"/>
        <w:jc w:val="both"/>
      </w:pPr>
      <w:r>
        <w:t>Si</w:t>
      </w:r>
      <w:r>
        <w:rPr>
          <w:spacing w:val="-4"/>
        </w:rPr>
        <w:t xml:space="preserve"> </w:t>
      </w:r>
      <w:r>
        <w:t>a</w:t>
      </w:r>
      <w:r>
        <w:rPr>
          <w:spacing w:val="-11"/>
        </w:rPr>
        <w:t xml:space="preserve"> </w:t>
      </w:r>
      <w:r>
        <w:t>momento</w:t>
      </w:r>
      <w:r>
        <w:rPr>
          <w:spacing w:val="-8"/>
        </w:rPr>
        <w:t xml:space="preserve"> </w:t>
      </w:r>
      <w:r>
        <w:t>de</w:t>
      </w:r>
      <w:r>
        <w:rPr>
          <w:spacing w:val="-10"/>
        </w:rPr>
        <w:t xml:space="preserve"> </w:t>
      </w:r>
      <w:r>
        <w:t>colocar</w:t>
      </w:r>
      <w:r>
        <w:rPr>
          <w:spacing w:val="-6"/>
        </w:rPr>
        <w:t xml:space="preserve"> </w:t>
      </w:r>
      <w:r>
        <w:t>el</w:t>
      </w:r>
      <w:r>
        <w:rPr>
          <w:spacing w:val="-8"/>
        </w:rPr>
        <w:t xml:space="preserve"> </w:t>
      </w:r>
      <w:r>
        <w:t>hormigón</w:t>
      </w:r>
      <w:r>
        <w:rPr>
          <w:spacing w:val="-4"/>
        </w:rPr>
        <w:t xml:space="preserve"> </w:t>
      </w:r>
      <w:r>
        <w:t>existieran</w:t>
      </w:r>
      <w:r>
        <w:rPr>
          <w:spacing w:val="-8"/>
        </w:rPr>
        <w:t xml:space="preserve"> </w:t>
      </w:r>
      <w:r>
        <w:t>barras</w:t>
      </w:r>
      <w:r>
        <w:rPr>
          <w:spacing w:val="-5"/>
        </w:rPr>
        <w:t xml:space="preserve"> </w:t>
      </w:r>
      <w:r>
        <w:t>con</w:t>
      </w:r>
      <w:r>
        <w:rPr>
          <w:spacing w:val="-8"/>
        </w:rPr>
        <w:t xml:space="preserve"> </w:t>
      </w:r>
      <w:r>
        <w:t>mortero</w:t>
      </w:r>
      <w:r>
        <w:rPr>
          <w:spacing w:val="-8"/>
        </w:rPr>
        <w:t xml:space="preserve"> </w:t>
      </w:r>
      <w:r>
        <w:t>u</w:t>
      </w:r>
      <w:r>
        <w:rPr>
          <w:spacing w:val="-8"/>
        </w:rPr>
        <w:t xml:space="preserve"> </w:t>
      </w:r>
      <w:r>
        <w:t>hormigón</w:t>
      </w:r>
      <w:r>
        <w:rPr>
          <w:spacing w:val="-8"/>
        </w:rPr>
        <w:t xml:space="preserve"> </w:t>
      </w:r>
      <w:r>
        <w:t>endurecido, éstos se deberán eliminar completamente.</w:t>
      </w:r>
    </w:p>
    <w:p w:rsidR="00166166" w:rsidRDefault="00166166">
      <w:pPr>
        <w:pStyle w:val="Textoindependiente"/>
        <w:spacing w:before="3"/>
        <w:ind w:left="0"/>
      </w:pPr>
    </w:p>
    <w:p w:rsidR="00166166" w:rsidRDefault="00B7696D">
      <w:pPr>
        <w:pStyle w:val="Textoindependiente"/>
        <w:ind w:right="912"/>
        <w:jc w:val="both"/>
      </w:pPr>
      <w:r>
        <w:t xml:space="preserve">Todas las armaduras se colocarán en las posiciones indicadas </w:t>
      </w:r>
      <w:r>
        <w:t>en los planos, cualquier modificación</w:t>
      </w:r>
      <w:r>
        <w:rPr>
          <w:spacing w:val="-4"/>
        </w:rPr>
        <w:t xml:space="preserve"> </w:t>
      </w:r>
      <w:r>
        <w:t>en obra</w:t>
      </w:r>
      <w:r>
        <w:rPr>
          <w:spacing w:val="-7"/>
        </w:rPr>
        <w:t xml:space="preserve"> </w:t>
      </w:r>
      <w:r>
        <w:t>debido</w:t>
      </w:r>
      <w:r>
        <w:rPr>
          <w:spacing w:val="-3"/>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1"/>
        </w:rPr>
        <w:t xml:space="preserve"> </w:t>
      </w:r>
      <w:r>
        <w:t>autorizada</w:t>
      </w:r>
      <w:r>
        <w:rPr>
          <w:spacing w:val="-7"/>
        </w:rPr>
        <w:t xml:space="preserve"> </w:t>
      </w:r>
      <w:r>
        <w:t>por</w:t>
      </w:r>
      <w:r>
        <w:rPr>
          <w:spacing w:val="-1"/>
        </w:rPr>
        <w:t xml:space="preserve"> </w:t>
      </w:r>
      <w:r>
        <w:t>el</w:t>
      </w:r>
      <w:r>
        <w:rPr>
          <w:spacing w:val="-4"/>
        </w:rPr>
        <w:t xml:space="preserve"> </w:t>
      </w:r>
      <w:r>
        <w:t>Inspector de proyecto.</w:t>
      </w:r>
    </w:p>
    <w:p w:rsidR="00166166" w:rsidRDefault="00B7696D">
      <w:pPr>
        <w:pStyle w:val="Textoindependiente"/>
        <w:spacing w:before="241"/>
        <w:ind w:right="916"/>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6"/>
        </w:rPr>
        <w:t xml:space="preserve"> </w:t>
      </w:r>
      <w:r>
        <w:t>espesores</w:t>
      </w:r>
      <w:r>
        <w:rPr>
          <w:spacing w:val="-16"/>
        </w:rPr>
        <w:t xml:space="preserve"> </w:t>
      </w:r>
      <w:r>
        <w:t>y</w:t>
      </w:r>
      <w:r>
        <w:rPr>
          <w:spacing w:val="-11"/>
        </w:rPr>
        <w:t xml:space="preserve"> </w:t>
      </w:r>
      <w:r>
        <w:t>resistencia</w:t>
      </w:r>
      <w:r>
        <w:rPr>
          <w:spacing w:val="-12"/>
        </w:rPr>
        <w:t xml:space="preserve"> </w:t>
      </w:r>
      <w:r>
        <w:t>adecuada.</w:t>
      </w:r>
      <w:r>
        <w:rPr>
          <w:spacing w:val="-17"/>
        </w:rPr>
        <w:t xml:space="preserve"> </w:t>
      </w:r>
      <w:r>
        <w:t>Se</w:t>
      </w:r>
      <w:r>
        <w:rPr>
          <w:spacing w:val="-16"/>
        </w:rPr>
        <w:t xml:space="preserve"> </w:t>
      </w:r>
      <w:r>
        <w:t>colocarán</w:t>
      </w:r>
      <w:r>
        <w:rPr>
          <w:spacing w:val="-9"/>
        </w:rPr>
        <w:t xml:space="preserve"> </w:t>
      </w:r>
      <w:r>
        <w:t>en</w:t>
      </w:r>
      <w:r>
        <w:rPr>
          <w:spacing w:val="-14"/>
        </w:rPr>
        <w:t xml:space="preserve"> </w:t>
      </w:r>
      <w:r>
        <w:t>número</w:t>
      </w:r>
      <w:r>
        <w:rPr>
          <w:spacing w:val="-14"/>
        </w:rPr>
        <w:t xml:space="preserve"> </w:t>
      </w:r>
      <w:r>
        <w:t>suficiente</w:t>
      </w:r>
      <w:r>
        <w:rPr>
          <w:spacing w:val="-16"/>
        </w:rPr>
        <w:t xml:space="preserve"> </w:t>
      </w:r>
      <w:r>
        <w:t>para</w:t>
      </w:r>
      <w:r>
        <w:rPr>
          <w:spacing w:val="-16"/>
        </w:rPr>
        <w:t xml:space="preserve"> </w:t>
      </w:r>
      <w:r>
        <w:t>conseguir las posiciones adecuadas, qu</w:t>
      </w:r>
      <w:r>
        <w:t xml:space="preserve">edando terminantemente prohibido el uso de piedras como </w:t>
      </w:r>
      <w:r>
        <w:rPr>
          <w:spacing w:val="-2"/>
        </w:rPr>
        <w:t>separadores.</w:t>
      </w:r>
    </w:p>
    <w:p w:rsidR="00166166" w:rsidRDefault="00166166">
      <w:pPr>
        <w:pStyle w:val="Textoindependiente"/>
        <w:spacing w:before="5"/>
        <w:ind w:left="0"/>
      </w:pPr>
    </w:p>
    <w:p w:rsidR="00166166" w:rsidRDefault="00B7696D">
      <w:pPr>
        <w:pStyle w:val="Textoindependiente"/>
        <w:tabs>
          <w:tab w:val="left" w:pos="7351"/>
          <w:tab w:val="left" w:pos="8479"/>
        </w:tabs>
        <w:spacing w:line="237" w:lineRule="auto"/>
        <w:ind w:right="1239"/>
      </w:pPr>
      <w:r>
        <w:t>En</w:t>
      </w:r>
      <w:r>
        <w:rPr>
          <w:spacing w:val="-4"/>
        </w:rPr>
        <w:t xml:space="preserve"> </w:t>
      </w:r>
      <w:r>
        <w:t>caso</w:t>
      </w:r>
      <w:r>
        <w:rPr>
          <w:spacing w:val="-3"/>
        </w:rPr>
        <w:t xml:space="preserve"> </w:t>
      </w:r>
      <w:r>
        <w:t>de</w:t>
      </w:r>
      <w:r>
        <w:rPr>
          <w:spacing w:val="-6"/>
        </w:rPr>
        <w:t xml:space="preserve"> </w:t>
      </w:r>
      <w:r>
        <w:t>no</w:t>
      </w:r>
      <w:r>
        <w:rPr>
          <w:spacing w:val="-3"/>
        </w:rPr>
        <w:t xml:space="preserve"> </w:t>
      </w:r>
      <w:r>
        <w:t>especificarse</w:t>
      </w:r>
      <w:r>
        <w:rPr>
          <w:spacing w:val="-6"/>
        </w:rPr>
        <w:t xml:space="preserve"> </w:t>
      </w:r>
      <w:r>
        <w:t>los</w:t>
      </w:r>
      <w:r>
        <w:rPr>
          <w:spacing w:val="-5"/>
        </w:rPr>
        <w:t xml:space="preserve"> </w:t>
      </w:r>
      <w:r>
        <w:t>recubrimientos en</w:t>
      </w:r>
      <w:r>
        <w:rPr>
          <w:spacing w:val="-4"/>
        </w:rPr>
        <w:t xml:space="preserve"> </w:t>
      </w:r>
      <w:r>
        <w:t>los planos,</w:t>
      </w:r>
      <w:r>
        <w:rPr>
          <w:spacing w:val="-6"/>
        </w:rPr>
        <w:t xml:space="preserve"> </w:t>
      </w:r>
      <w:r>
        <w:t>se</w:t>
      </w:r>
      <w:r>
        <w:rPr>
          <w:spacing w:val="-1"/>
        </w:rPr>
        <w:t xml:space="preserve"> </w:t>
      </w:r>
      <w:r>
        <w:t>aplicarán</w:t>
      </w:r>
      <w:r>
        <w:rPr>
          <w:spacing w:val="-4"/>
        </w:rPr>
        <w:t xml:space="preserve"> </w:t>
      </w:r>
      <w:r>
        <w:t>los</w:t>
      </w:r>
      <w:r>
        <w:rPr>
          <w:spacing w:val="-5"/>
        </w:rPr>
        <w:t xml:space="preserve"> </w:t>
      </w:r>
      <w:r>
        <w:t>siguientes: Ambientes interiores protegidos:</w:t>
      </w:r>
      <w:r>
        <w:tab/>
        <w:t>1,0 a 1,5</w:t>
      </w:r>
      <w:r>
        <w:tab/>
      </w:r>
      <w:r>
        <w:rPr>
          <w:spacing w:val="-6"/>
        </w:rPr>
        <w:t>cm</w:t>
      </w:r>
    </w:p>
    <w:p w:rsidR="00166166" w:rsidRDefault="00B7696D">
      <w:pPr>
        <w:pStyle w:val="Textoindependiente"/>
        <w:tabs>
          <w:tab w:val="left" w:pos="7351"/>
          <w:tab w:val="left" w:pos="8478"/>
        </w:tabs>
        <w:spacing w:before="1"/>
      </w:pPr>
      <w:r>
        <w:t>Elementos</w:t>
      </w:r>
      <w:r>
        <w:rPr>
          <w:spacing w:val="-8"/>
        </w:rPr>
        <w:t xml:space="preserve"> </w:t>
      </w:r>
      <w:r>
        <w:t>expuestos</w:t>
      </w:r>
      <w:r>
        <w:rPr>
          <w:spacing w:val="-3"/>
        </w:rPr>
        <w:t xml:space="preserve"> </w:t>
      </w:r>
      <w:r>
        <w:t>a</w:t>
      </w:r>
      <w:r>
        <w:rPr>
          <w:spacing w:val="-10"/>
        </w:rPr>
        <w:t xml:space="preserve"> </w:t>
      </w:r>
      <w:r>
        <w:t>la</w:t>
      </w:r>
      <w:r>
        <w:rPr>
          <w:spacing w:val="-9"/>
        </w:rPr>
        <w:t xml:space="preserve"> </w:t>
      </w:r>
      <w:r>
        <w:t>atmósfera</w:t>
      </w:r>
      <w:r>
        <w:rPr>
          <w:spacing w:val="-9"/>
        </w:rPr>
        <w:t xml:space="preserve"> </w:t>
      </w:r>
      <w:r>
        <w:rPr>
          <w:spacing w:val="-2"/>
        </w:rPr>
        <w:t>normal:</w:t>
      </w:r>
      <w:r>
        <w:tab/>
        <w:t>1,5</w:t>
      </w:r>
      <w:r>
        <w:rPr>
          <w:spacing w:val="-5"/>
        </w:rPr>
        <w:t xml:space="preserve"> </w:t>
      </w:r>
      <w:r>
        <w:t>a</w:t>
      </w:r>
      <w:r>
        <w:rPr>
          <w:spacing w:val="-5"/>
        </w:rPr>
        <w:t xml:space="preserve"> 2,0</w:t>
      </w:r>
      <w:r>
        <w:tab/>
      </w:r>
      <w:r>
        <w:rPr>
          <w:spacing w:val="-5"/>
        </w:rPr>
        <w:t>cm</w:t>
      </w:r>
    </w:p>
    <w:p w:rsidR="00166166" w:rsidRDefault="00B7696D">
      <w:pPr>
        <w:pStyle w:val="Textoindependiente"/>
        <w:tabs>
          <w:tab w:val="left" w:pos="7351"/>
          <w:tab w:val="left" w:pos="8477"/>
        </w:tabs>
        <w:spacing w:before="2" w:line="242" w:lineRule="exact"/>
      </w:pPr>
      <w:r>
        <w:t>Elementos</w:t>
      </w:r>
      <w:r>
        <w:rPr>
          <w:spacing w:val="-8"/>
        </w:rPr>
        <w:t xml:space="preserve"> </w:t>
      </w:r>
      <w:r>
        <w:t>expuestos</w:t>
      </w:r>
      <w:r>
        <w:rPr>
          <w:spacing w:val="-3"/>
        </w:rPr>
        <w:t xml:space="preserve"> </w:t>
      </w:r>
      <w:r>
        <w:t>a</w:t>
      </w:r>
      <w:r>
        <w:rPr>
          <w:spacing w:val="-10"/>
        </w:rPr>
        <w:t xml:space="preserve"> </w:t>
      </w:r>
      <w:r>
        <w:t>la</w:t>
      </w:r>
      <w:r>
        <w:rPr>
          <w:spacing w:val="-9"/>
        </w:rPr>
        <w:t xml:space="preserve"> </w:t>
      </w:r>
      <w:r>
        <w:t>atmósfera</w:t>
      </w:r>
      <w:r>
        <w:rPr>
          <w:spacing w:val="-9"/>
        </w:rPr>
        <w:t xml:space="preserve"> </w:t>
      </w:r>
      <w:r>
        <w:rPr>
          <w:spacing w:val="-2"/>
        </w:rPr>
        <w:t>húmeda:</w:t>
      </w:r>
      <w:r>
        <w:tab/>
        <w:t>2,0</w:t>
      </w:r>
      <w:r>
        <w:rPr>
          <w:spacing w:val="1"/>
        </w:rPr>
        <w:t xml:space="preserve"> </w:t>
      </w:r>
      <w:r>
        <w:t>a</w:t>
      </w:r>
      <w:r>
        <w:rPr>
          <w:spacing w:val="-5"/>
        </w:rPr>
        <w:t xml:space="preserve"> 2,5</w:t>
      </w:r>
      <w:r>
        <w:tab/>
      </w:r>
      <w:r>
        <w:rPr>
          <w:spacing w:val="-5"/>
        </w:rPr>
        <w:t>cm</w:t>
      </w:r>
    </w:p>
    <w:p w:rsidR="00166166" w:rsidRDefault="00B7696D">
      <w:pPr>
        <w:pStyle w:val="Textoindependiente"/>
        <w:tabs>
          <w:tab w:val="left" w:pos="7351"/>
          <w:tab w:val="left" w:pos="8477"/>
        </w:tabs>
        <w:spacing w:line="242" w:lineRule="exact"/>
      </w:pPr>
      <w:r>
        <w:t>Elementos</w:t>
      </w:r>
      <w:r>
        <w:rPr>
          <w:spacing w:val="-8"/>
        </w:rPr>
        <w:t xml:space="preserve"> </w:t>
      </w:r>
      <w:r>
        <w:t>expuestos</w:t>
      </w:r>
      <w:r>
        <w:rPr>
          <w:spacing w:val="-3"/>
        </w:rPr>
        <w:t xml:space="preserve"> </w:t>
      </w:r>
      <w:r>
        <w:t>a</w:t>
      </w:r>
      <w:r>
        <w:rPr>
          <w:spacing w:val="-10"/>
        </w:rPr>
        <w:t xml:space="preserve"> </w:t>
      </w:r>
      <w:r>
        <w:t>la</w:t>
      </w:r>
      <w:r>
        <w:rPr>
          <w:spacing w:val="-9"/>
        </w:rPr>
        <w:t xml:space="preserve"> </w:t>
      </w:r>
      <w:r>
        <w:t>atmósfera</w:t>
      </w:r>
      <w:r>
        <w:rPr>
          <w:spacing w:val="-9"/>
        </w:rPr>
        <w:t xml:space="preserve"> </w:t>
      </w:r>
      <w:r>
        <w:rPr>
          <w:spacing w:val="-2"/>
        </w:rPr>
        <w:t>corrosiva:</w:t>
      </w:r>
      <w:r>
        <w:tab/>
        <w:t>3,0</w:t>
      </w:r>
      <w:r>
        <w:rPr>
          <w:spacing w:val="1"/>
        </w:rPr>
        <w:t xml:space="preserve"> </w:t>
      </w:r>
      <w:r>
        <w:t>a</w:t>
      </w:r>
      <w:r>
        <w:rPr>
          <w:spacing w:val="-5"/>
        </w:rPr>
        <w:t xml:space="preserve"> 3,5</w:t>
      </w:r>
      <w:r>
        <w:tab/>
      </w:r>
      <w:r>
        <w:rPr>
          <w:spacing w:val="-5"/>
        </w:rPr>
        <w:t>cm</w:t>
      </w:r>
    </w:p>
    <w:p w:rsidR="00166166" w:rsidRDefault="00B7696D">
      <w:pPr>
        <w:pStyle w:val="Textoindependiente"/>
        <w:spacing w:before="242"/>
      </w:pPr>
      <w:r>
        <w:t>Se</w:t>
      </w:r>
      <w:r>
        <w:rPr>
          <w:spacing w:val="80"/>
        </w:rPr>
        <w:t xml:space="preserve"> </w:t>
      </w:r>
      <w:r>
        <w:t>cuidará</w:t>
      </w:r>
      <w:r>
        <w:rPr>
          <w:spacing w:val="75"/>
        </w:rPr>
        <w:t xml:space="preserve"> </w:t>
      </w:r>
      <w:r>
        <w:t>especialmente</w:t>
      </w:r>
      <w:r>
        <w:rPr>
          <w:spacing w:val="80"/>
        </w:rPr>
        <w:t xml:space="preserve"> </w:t>
      </w:r>
      <w:r>
        <w:t>que</w:t>
      </w:r>
      <w:r>
        <w:rPr>
          <w:spacing w:val="80"/>
        </w:rPr>
        <w:t xml:space="preserve"> </w:t>
      </w:r>
      <w:r>
        <w:t>todas</w:t>
      </w:r>
      <w:r>
        <w:rPr>
          <w:spacing w:val="76"/>
        </w:rPr>
        <w:t xml:space="preserve"> </w:t>
      </w:r>
      <w:r>
        <w:t>las</w:t>
      </w:r>
      <w:r>
        <w:rPr>
          <w:spacing w:val="80"/>
        </w:rPr>
        <w:t xml:space="preserve"> </w:t>
      </w:r>
      <w:r>
        <w:t>armaduras</w:t>
      </w:r>
      <w:r>
        <w:rPr>
          <w:spacing w:val="80"/>
        </w:rPr>
        <w:t xml:space="preserve"> </w:t>
      </w:r>
      <w:r>
        <w:t>queden</w:t>
      </w:r>
      <w:r>
        <w:rPr>
          <w:spacing w:val="80"/>
        </w:rPr>
        <w:t xml:space="preserve"> </w:t>
      </w:r>
      <w:r>
        <w:t>protegidas</w:t>
      </w:r>
      <w:r>
        <w:rPr>
          <w:spacing w:val="76"/>
        </w:rPr>
        <w:t xml:space="preserve"> </w:t>
      </w:r>
      <w:r>
        <w:t>mediante</w:t>
      </w:r>
      <w:r>
        <w:rPr>
          <w:spacing w:val="80"/>
        </w:rPr>
        <w:t xml:space="preserve"> </w:t>
      </w:r>
      <w:r>
        <w:t>los recubrimientos mínimos especificados en los planos.</w:t>
      </w:r>
    </w:p>
    <w:p w:rsidR="00166166" w:rsidRDefault="00166166">
      <w:pPr>
        <w:pStyle w:val="Textoindependiente"/>
        <w:ind w:left="0"/>
      </w:pPr>
    </w:p>
    <w:p w:rsidR="00166166" w:rsidRDefault="00B7696D">
      <w:pPr>
        <w:pStyle w:val="Textoindependiente"/>
      </w:pPr>
      <w:r>
        <w:t>Todos</w:t>
      </w:r>
      <w:r>
        <w:rPr>
          <w:spacing w:val="27"/>
        </w:rPr>
        <w:t xml:space="preserve"> </w:t>
      </w:r>
      <w:r>
        <w:t>los</w:t>
      </w:r>
      <w:r>
        <w:rPr>
          <w:spacing w:val="23"/>
        </w:rPr>
        <w:t xml:space="preserve"> </w:t>
      </w:r>
      <w:r>
        <w:t>cruces</w:t>
      </w:r>
      <w:r>
        <w:rPr>
          <w:spacing w:val="23"/>
        </w:rPr>
        <w:t xml:space="preserve"> </w:t>
      </w:r>
      <w:r>
        <w:t>de</w:t>
      </w:r>
      <w:r>
        <w:rPr>
          <w:spacing w:val="22"/>
        </w:rPr>
        <w:t xml:space="preserve"> </w:t>
      </w:r>
      <w:r>
        <w:t>barras</w:t>
      </w:r>
      <w:r>
        <w:rPr>
          <w:spacing w:val="23"/>
        </w:rPr>
        <w:t xml:space="preserve"> </w:t>
      </w:r>
      <w:r>
        <w:t>deberán</w:t>
      </w:r>
      <w:r>
        <w:rPr>
          <w:spacing w:val="24"/>
        </w:rPr>
        <w:t xml:space="preserve"> </w:t>
      </w:r>
      <w:r>
        <w:t>atarse</w:t>
      </w:r>
      <w:r>
        <w:rPr>
          <w:spacing w:val="22"/>
        </w:rPr>
        <w:t xml:space="preserve"> </w:t>
      </w:r>
      <w:r>
        <w:t>en</w:t>
      </w:r>
      <w:r>
        <w:rPr>
          <w:spacing w:val="19"/>
        </w:rPr>
        <w:t xml:space="preserve"> </w:t>
      </w:r>
      <w:r>
        <w:t>forma</w:t>
      </w:r>
      <w:r>
        <w:rPr>
          <w:spacing w:val="21"/>
        </w:rPr>
        <w:t xml:space="preserve"> </w:t>
      </w:r>
      <w:r>
        <w:t>adecuada</w:t>
      </w:r>
      <w:r>
        <w:rPr>
          <w:spacing w:val="21"/>
        </w:rPr>
        <w:t xml:space="preserve"> </w:t>
      </w:r>
      <w:r>
        <w:t>con</w:t>
      </w:r>
      <w:r>
        <w:rPr>
          <w:spacing w:val="24"/>
        </w:rPr>
        <w:t xml:space="preserve"> </w:t>
      </w:r>
      <w:r>
        <w:t>alambre</w:t>
      </w:r>
      <w:r>
        <w:rPr>
          <w:spacing w:val="22"/>
        </w:rPr>
        <w:t xml:space="preserve"> </w:t>
      </w:r>
      <w:r>
        <w:t>de</w:t>
      </w:r>
      <w:r>
        <w:rPr>
          <w:spacing w:val="27"/>
        </w:rPr>
        <w:t xml:space="preserve"> </w:t>
      </w:r>
      <w:r>
        <w:t>amarre</w:t>
      </w:r>
      <w:r>
        <w:rPr>
          <w:spacing w:val="22"/>
        </w:rPr>
        <w:t xml:space="preserve"> </w:t>
      </w:r>
      <w:r>
        <w:t>o accesorios previamente aprobados.</w:t>
      </w:r>
    </w:p>
    <w:p w:rsidR="00166166" w:rsidRDefault="00166166">
      <w:pPr>
        <w:pStyle w:val="Textoindependiente"/>
        <w:spacing w:before="1"/>
        <w:ind w:left="0"/>
      </w:pPr>
    </w:p>
    <w:p w:rsidR="00166166" w:rsidRDefault="00B7696D">
      <w:pPr>
        <w:pStyle w:val="Textoindependiente"/>
        <w:ind w:right="914"/>
        <w:jc w:val="both"/>
      </w:pPr>
      <w:r>
        <w:t>Previamente el vaciado, el Inspector de proyecto deberá verificar cuidadosamente que la armadura</w:t>
      </w:r>
      <w:r>
        <w:rPr>
          <w:spacing w:val="-1"/>
        </w:rPr>
        <w:t xml:space="preserve"> </w:t>
      </w:r>
      <w:r>
        <w:t>este exento</w:t>
      </w:r>
      <w:r>
        <w:rPr>
          <w:spacing w:val="-2"/>
        </w:rPr>
        <w:t xml:space="preserve"> </w:t>
      </w:r>
      <w:r>
        <w:t>de óxido</w:t>
      </w:r>
      <w:r>
        <w:rPr>
          <w:spacing w:val="-2"/>
        </w:rPr>
        <w:t xml:space="preserve"> </w:t>
      </w:r>
      <w:r>
        <w:t>y</w:t>
      </w:r>
      <w:r>
        <w:rPr>
          <w:spacing w:val="-4"/>
        </w:rPr>
        <w:t xml:space="preserve"> </w:t>
      </w:r>
      <w:r>
        <w:t>de acuerdo</w:t>
      </w:r>
      <w:r>
        <w:rPr>
          <w:spacing w:val="-2"/>
        </w:rPr>
        <w:t xml:space="preserve"> </w:t>
      </w:r>
      <w:r>
        <w:t>a</w:t>
      </w:r>
      <w:r>
        <w:rPr>
          <w:spacing w:val="-6"/>
        </w:rPr>
        <w:t xml:space="preserve"> </w:t>
      </w:r>
      <w:r>
        <w:t>planos</w:t>
      </w:r>
      <w:r>
        <w:rPr>
          <w:spacing w:val="-4"/>
        </w:rPr>
        <w:t xml:space="preserve"> </w:t>
      </w:r>
      <w:r>
        <w:t>constructivos para</w:t>
      </w:r>
      <w:r>
        <w:rPr>
          <w:spacing w:val="-5"/>
        </w:rPr>
        <w:t xml:space="preserve"> </w:t>
      </w:r>
      <w:r>
        <w:t>luego</w:t>
      </w:r>
      <w:r>
        <w:rPr>
          <w:spacing w:val="-2"/>
        </w:rPr>
        <w:t xml:space="preserve"> </w:t>
      </w:r>
      <w:r>
        <w:t>autorizar de manera escrita el vaciado del hormigón.</w:t>
      </w:r>
    </w:p>
    <w:p w:rsidR="00166166" w:rsidRDefault="00166166">
      <w:pPr>
        <w:pStyle w:val="Textoindependiente"/>
        <w:spacing w:before="2"/>
        <w:ind w:left="0"/>
      </w:pPr>
    </w:p>
    <w:p w:rsidR="00166166" w:rsidRDefault="00B7696D">
      <w:pPr>
        <w:pStyle w:val="Ttulo5"/>
        <w:jc w:val="left"/>
      </w:pPr>
      <w:r>
        <w:t>Armado</w:t>
      </w:r>
      <w:r>
        <w:rPr>
          <w:spacing w:val="-7"/>
        </w:rPr>
        <w:t xml:space="preserve"> </w:t>
      </w:r>
      <w:r>
        <w:t>de</w:t>
      </w:r>
      <w:r>
        <w:rPr>
          <w:spacing w:val="-6"/>
        </w:rPr>
        <w:t xml:space="preserve"> </w:t>
      </w:r>
      <w:r>
        <w:t>Fierros</w:t>
      </w:r>
      <w:r>
        <w:rPr>
          <w:spacing w:val="-6"/>
        </w:rPr>
        <w:t xml:space="preserve"> </w:t>
      </w:r>
      <w:r>
        <w:rPr>
          <w:spacing w:val="-2"/>
        </w:rPr>
        <w:t>Corrugados</w:t>
      </w:r>
    </w:p>
    <w:p w:rsidR="00166166" w:rsidRDefault="00B7696D">
      <w:pPr>
        <w:pStyle w:val="Textoindependiente"/>
        <w:spacing w:before="242"/>
      </w:pPr>
      <w:r>
        <w:t>El</w:t>
      </w:r>
      <w:r>
        <w:rPr>
          <w:spacing w:val="-11"/>
        </w:rPr>
        <w:t xml:space="preserve"> </w:t>
      </w:r>
      <w:r>
        <w:t>armado</w:t>
      </w:r>
      <w:r>
        <w:rPr>
          <w:spacing w:val="-15"/>
        </w:rPr>
        <w:t xml:space="preserve"> </w:t>
      </w:r>
      <w:r>
        <w:t>de</w:t>
      </w:r>
      <w:r>
        <w:rPr>
          <w:spacing w:val="-13"/>
        </w:rPr>
        <w:t xml:space="preserve"> </w:t>
      </w:r>
      <w:r>
        <w:t>las</w:t>
      </w:r>
      <w:r>
        <w:rPr>
          <w:spacing w:val="-12"/>
        </w:rPr>
        <w:t xml:space="preserve"> </w:t>
      </w:r>
      <w:r>
        <w:t>barras</w:t>
      </w:r>
      <w:r>
        <w:rPr>
          <w:spacing w:val="-8"/>
        </w:rPr>
        <w:t xml:space="preserve"> </w:t>
      </w:r>
      <w:r>
        <w:t>de</w:t>
      </w:r>
      <w:r>
        <w:rPr>
          <w:spacing w:val="-8"/>
        </w:rPr>
        <w:t xml:space="preserve"> </w:t>
      </w:r>
      <w:r>
        <w:t>acero</w:t>
      </w:r>
      <w:r>
        <w:rPr>
          <w:spacing w:val="-11"/>
        </w:rPr>
        <w:t xml:space="preserve"> </w:t>
      </w:r>
      <w:r>
        <w:t>corrugado</w:t>
      </w:r>
      <w:r>
        <w:rPr>
          <w:spacing w:val="-15"/>
        </w:rPr>
        <w:t xml:space="preserve"> </w:t>
      </w:r>
      <w:r>
        <w:t>a</w:t>
      </w:r>
      <w:r>
        <w:rPr>
          <w:spacing w:val="-13"/>
        </w:rPr>
        <w:t xml:space="preserve"> </w:t>
      </w:r>
      <w:r>
        <w:t>usarse</w:t>
      </w:r>
      <w:r>
        <w:rPr>
          <w:spacing w:val="-9"/>
        </w:rPr>
        <w:t xml:space="preserve"> </w:t>
      </w:r>
      <w:r>
        <w:t>en</w:t>
      </w:r>
      <w:r>
        <w:rPr>
          <w:spacing w:val="-10"/>
        </w:rPr>
        <w:t xml:space="preserve"> </w:t>
      </w:r>
      <w:r>
        <w:t>el</w:t>
      </w:r>
      <w:r>
        <w:rPr>
          <w:spacing w:val="-10"/>
        </w:rPr>
        <w:t xml:space="preserve"> </w:t>
      </w:r>
      <w:r>
        <w:t>presente</w:t>
      </w:r>
      <w:r>
        <w:rPr>
          <w:spacing w:val="-13"/>
        </w:rPr>
        <w:t xml:space="preserve"> </w:t>
      </w:r>
      <w:r>
        <w:t>ítem</w:t>
      </w:r>
      <w:r>
        <w:rPr>
          <w:spacing w:val="-8"/>
        </w:rPr>
        <w:t xml:space="preserve"> </w:t>
      </w:r>
      <w:r>
        <w:t>deberá</w:t>
      </w:r>
      <w:r>
        <w:rPr>
          <w:spacing w:val="-13"/>
        </w:rPr>
        <w:t xml:space="preserve"> </w:t>
      </w:r>
      <w:r>
        <w:t>cumplir</w:t>
      </w:r>
      <w:r>
        <w:rPr>
          <w:spacing w:val="-12"/>
        </w:rPr>
        <w:t xml:space="preserve"> </w:t>
      </w:r>
      <w:r>
        <w:rPr>
          <w:spacing w:val="-5"/>
        </w:rPr>
        <w:t>con</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ind w:right="914"/>
        <w:jc w:val="both"/>
      </w:pPr>
      <w:r>
        <w:t>la norma CBH-87 complementadas las normas IBNORCA en cuanto a control de calidad de la ejecución.</w:t>
      </w:r>
    </w:p>
    <w:p w:rsidR="00166166" w:rsidRDefault="00166166">
      <w:pPr>
        <w:pStyle w:val="Textoindependiente"/>
        <w:spacing w:before="3"/>
        <w:ind w:left="0"/>
      </w:pPr>
    </w:p>
    <w:p w:rsidR="00166166" w:rsidRDefault="00B7696D">
      <w:pPr>
        <w:pStyle w:val="Textoindependiente"/>
        <w:spacing w:line="237" w:lineRule="auto"/>
        <w:ind w:right="923"/>
        <w:jc w:val="both"/>
      </w:pPr>
      <w:r>
        <w:t>Se dispondrá</w:t>
      </w:r>
      <w:r>
        <w:rPr>
          <w:spacing w:val="-3"/>
        </w:rPr>
        <w:t xml:space="preserve"> </w:t>
      </w:r>
      <w:r>
        <w:t>un sitio</w:t>
      </w:r>
      <w:r>
        <w:rPr>
          <w:spacing w:val="-4"/>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166166" w:rsidRDefault="00166166">
      <w:pPr>
        <w:pStyle w:val="Textoindependiente"/>
        <w:spacing w:before="3"/>
        <w:ind w:left="0"/>
      </w:pPr>
    </w:p>
    <w:p w:rsidR="00166166" w:rsidRDefault="00B7696D">
      <w:pPr>
        <w:pStyle w:val="Textoindependiente"/>
        <w:ind w:right="915"/>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w:t>
      </w:r>
      <w:r>
        <w:t>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166166" w:rsidRDefault="00B7696D">
      <w:pPr>
        <w:pStyle w:val="Textoindependiente"/>
        <w:spacing w:before="241"/>
        <w:ind w:right="918"/>
        <w:jc w:val="both"/>
      </w:pPr>
      <w:r>
        <w:t>El doblado de las b</w:t>
      </w:r>
      <w:r>
        <w:t>arras se realizará en frío, mediante el equipo adecuado y velocidad limitada, sin golpes ni choques. Queda terminantemente prohibido el cortado y el doblado en caliente.</w:t>
      </w:r>
    </w:p>
    <w:p w:rsidR="00166166" w:rsidRDefault="00166166">
      <w:pPr>
        <w:pStyle w:val="Textoindependiente"/>
        <w:spacing w:before="4"/>
        <w:ind w:left="0"/>
      </w:pPr>
    </w:p>
    <w:p w:rsidR="00166166" w:rsidRDefault="00B7696D">
      <w:pPr>
        <w:pStyle w:val="Textoindependiente"/>
        <w:spacing w:line="237" w:lineRule="auto"/>
        <w:ind w:right="909"/>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5"/>
        </w:rPr>
        <w:t xml:space="preserve"> </w:t>
      </w:r>
      <w:r>
        <w:t>fueron</w:t>
      </w:r>
      <w:r>
        <w:rPr>
          <w:spacing w:val="-14"/>
        </w:rPr>
        <w:t xml:space="preserve"> </w:t>
      </w:r>
      <w:r>
        <w:t>dobladas</w:t>
      </w:r>
      <w:r>
        <w:rPr>
          <w:spacing w:val="-15"/>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5"/>
        </w:rPr>
        <w:t xml:space="preserve"> </w:t>
      </w:r>
      <w:r>
        <w:t>utilizadas nuevamente sin antes eliminar la zona doblada.</w:t>
      </w:r>
    </w:p>
    <w:p w:rsidR="00166166" w:rsidRDefault="00166166">
      <w:pPr>
        <w:pStyle w:val="Textoindependiente"/>
        <w:spacing w:before="6"/>
        <w:ind w:left="0"/>
      </w:pPr>
    </w:p>
    <w:p w:rsidR="00166166" w:rsidRDefault="00B7696D">
      <w:pPr>
        <w:pStyle w:val="Textoindependiente"/>
        <w:spacing w:line="237" w:lineRule="auto"/>
        <w:ind w:right="922"/>
        <w:jc w:val="both"/>
      </w:pPr>
      <w:r>
        <w:t>El radio mínimo de doblado, así como las longitudes de patillas y ganchos, deberá respetar lo indicado en planos constructivos y la normativa CBH-87.</w:t>
      </w:r>
    </w:p>
    <w:p w:rsidR="00166166" w:rsidRDefault="00166166">
      <w:pPr>
        <w:pStyle w:val="Textoindependiente"/>
        <w:spacing w:before="3"/>
        <w:ind w:left="0"/>
      </w:pPr>
    </w:p>
    <w:p w:rsidR="00166166" w:rsidRDefault="00B7696D">
      <w:pPr>
        <w:pStyle w:val="Textoindependiente"/>
        <w:ind w:right="915"/>
        <w:jc w:val="both"/>
      </w:pPr>
      <w:r>
        <w:t>Queda terminantemente prohibido el empleo de aceros de diferentes tipos en una misma sección, salvo ello sea debidamente justificado por la Entidad Ejecutora y aprobado por el Inspector de proyecto.</w:t>
      </w:r>
    </w:p>
    <w:p w:rsidR="00166166" w:rsidRDefault="00B7696D">
      <w:pPr>
        <w:pStyle w:val="Textoindependiente"/>
        <w:spacing w:before="241"/>
        <w:ind w:right="915"/>
        <w:jc w:val="both"/>
      </w:pPr>
      <w:r>
        <w:t>Todas las herramientas a emplearse para el cortado, amarr</w:t>
      </w:r>
      <w:r>
        <w:t>e y doblado de fierro, serán proporcionados por la Entidad Ejecutora en condiciones adecuadas y de manera oportuna.</w:t>
      </w:r>
    </w:p>
    <w:p w:rsidR="00166166" w:rsidRDefault="00166166">
      <w:pPr>
        <w:pStyle w:val="Textoindependiente"/>
        <w:ind w:left="0"/>
      </w:pPr>
    </w:p>
    <w:p w:rsidR="00166166" w:rsidRDefault="00B7696D">
      <w:pPr>
        <w:pStyle w:val="Ttulo5"/>
        <w:spacing w:before="1"/>
      </w:pPr>
      <w:r>
        <w:t>Empalmes</w:t>
      </w:r>
      <w:r>
        <w:rPr>
          <w:spacing w:val="-6"/>
        </w:rPr>
        <w:t xml:space="preserve"> </w:t>
      </w:r>
      <w:r>
        <w:t>en</w:t>
      </w:r>
      <w:r>
        <w:rPr>
          <w:spacing w:val="-6"/>
        </w:rPr>
        <w:t xml:space="preserve"> </w:t>
      </w:r>
      <w:r>
        <w:t>las</w:t>
      </w:r>
      <w:r>
        <w:rPr>
          <w:spacing w:val="-6"/>
        </w:rPr>
        <w:t xml:space="preserve"> </w:t>
      </w:r>
      <w:r>
        <w:rPr>
          <w:spacing w:val="-2"/>
        </w:rPr>
        <w:t>barras</w:t>
      </w:r>
    </w:p>
    <w:p w:rsidR="00166166" w:rsidRDefault="00B7696D">
      <w:pPr>
        <w:pStyle w:val="Textoindependiente"/>
        <w:spacing w:before="241"/>
        <w:ind w:right="917"/>
        <w:jc w:val="both"/>
      </w:pPr>
      <w:r>
        <w:t>Se ejecutarán los empalmes en los sectores donde estén expresamente indicado en planos constructivos o instruido por</w:t>
      </w:r>
      <w:r>
        <w:t xml:space="preserve"> el Inspector de proyecto.</w:t>
      </w:r>
    </w:p>
    <w:p w:rsidR="00166166" w:rsidRDefault="00166166">
      <w:pPr>
        <w:pStyle w:val="Textoindependiente"/>
        <w:spacing w:before="1"/>
        <w:ind w:left="0"/>
      </w:pPr>
    </w:p>
    <w:p w:rsidR="00166166" w:rsidRDefault="00B7696D">
      <w:pPr>
        <w:pStyle w:val="Textoindependiente"/>
        <w:ind w:right="914"/>
        <w:jc w:val="both"/>
      </w:pPr>
      <w:r>
        <w:t>Si fuera</w:t>
      </w:r>
      <w:r>
        <w:rPr>
          <w:spacing w:val="-7"/>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donde las barras tengan menores solicitaciones, además la resistencia del empalme deberá ser como mínimo igual a la re</w:t>
      </w:r>
      <w:r>
        <w:t>sistencia que tiene la barra.</w:t>
      </w:r>
    </w:p>
    <w:p w:rsidR="00166166" w:rsidRDefault="00166166">
      <w:pPr>
        <w:pStyle w:val="Textoindependiente"/>
        <w:spacing w:before="2"/>
        <w:ind w:left="0"/>
      </w:pPr>
    </w:p>
    <w:p w:rsidR="00166166" w:rsidRDefault="00B7696D">
      <w:pPr>
        <w:pStyle w:val="Textoindependiente"/>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166166" w:rsidRDefault="00B7696D">
      <w:pPr>
        <w:pStyle w:val="Prrafodelista"/>
        <w:numPr>
          <w:ilvl w:val="0"/>
          <w:numId w:val="35"/>
        </w:numPr>
        <w:tabs>
          <w:tab w:val="left" w:pos="1698"/>
          <w:tab w:val="left" w:pos="1700"/>
        </w:tabs>
        <w:spacing w:before="2"/>
        <w:ind w:right="909"/>
        <w:jc w:val="both"/>
        <w:rPr>
          <w:rFonts w:ascii="Verdana" w:hAnsi="Verdana"/>
          <w:sz w:val="20"/>
        </w:rPr>
      </w:pPr>
      <w:r>
        <w:rPr>
          <w:rFonts w:ascii="Verdana" w:hAnsi="Verdana"/>
          <w:sz w:val="20"/>
        </w:rPr>
        <w:t>Los extremos de las barras se colocarán en contacto directo en toda su longitud de empalme, los que podrán ser rectos o con ganchos de acuerdo a lo especificado en los</w:t>
      </w:r>
      <w:r>
        <w:rPr>
          <w:rFonts w:ascii="Verdana" w:hAnsi="Verdana"/>
          <w:spacing w:val="-7"/>
          <w:sz w:val="20"/>
        </w:rPr>
        <w:t xml:space="preserve"> </w:t>
      </w:r>
      <w:r>
        <w:rPr>
          <w:rFonts w:ascii="Verdana" w:hAnsi="Verdana"/>
          <w:sz w:val="20"/>
        </w:rPr>
        <w:t>planos,</w:t>
      </w:r>
      <w:r>
        <w:rPr>
          <w:rFonts w:ascii="Verdana" w:hAnsi="Verdana"/>
          <w:spacing w:val="-12"/>
          <w:sz w:val="20"/>
        </w:rPr>
        <w:t xml:space="preserve"> </w:t>
      </w:r>
      <w:r>
        <w:rPr>
          <w:rFonts w:ascii="Verdana" w:hAnsi="Verdana"/>
          <w:sz w:val="20"/>
        </w:rPr>
        <w:t>no</w:t>
      </w:r>
      <w:r>
        <w:rPr>
          <w:rFonts w:ascii="Verdana" w:hAnsi="Verdana"/>
          <w:spacing w:val="-10"/>
          <w:sz w:val="20"/>
        </w:rPr>
        <w:t xml:space="preserve"> </w:t>
      </w:r>
      <w:r>
        <w:rPr>
          <w:rFonts w:ascii="Verdana" w:hAnsi="Verdana"/>
          <w:sz w:val="20"/>
        </w:rPr>
        <w:t>admitiéndose</w:t>
      </w:r>
      <w:r>
        <w:rPr>
          <w:rFonts w:ascii="Verdana" w:hAnsi="Verdana"/>
          <w:spacing w:val="-7"/>
          <w:sz w:val="20"/>
        </w:rPr>
        <w:t xml:space="preserve"> </w:t>
      </w:r>
      <w:r>
        <w:rPr>
          <w:rFonts w:ascii="Verdana" w:hAnsi="Verdana"/>
          <w:sz w:val="20"/>
        </w:rPr>
        <w:t>dichos</w:t>
      </w:r>
      <w:r>
        <w:rPr>
          <w:rFonts w:ascii="Verdana" w:hAnsi="Verdana"/>
          <w:spacing w:val="-7"/>
          <w:sz w:val="20"/>
        </w:rPr>
        <w:t xml:space="preserve"> </w:t>
      </w:r>
      <w:r>
        <w:rPr>
          <w:rFonts w:ascii="Verdana" w:hAnsi="Verdana"/>
          <w:sz w:val="20"/>
        </w:rPr>
        <w:t>ganchos</w:t>
      </w:r>
      <w:r>
        <w:rPr>
          <w:rFonts w:ascii="Verdana" w:hAnsi="Verdana"/>
          <w:spacing w:val="-7"/>
          <w:sz w:val="20"/>
        </w:rPr>
        <w:t xml:space="preserve"> </w:t>
      </w:r>
      <w:r>
        <w:rPr>
          <w:rFonts w:ascii="Verdana" w:hAnsi="Verdana"/>
          <w:sz w:val="20"/>
        </w:rPr>
        <w:t>en</w:t>
      </w:r>
      <w:r>
        <w:rPr>
          <w:rFonts w:ascii="Verdana" w:hAnsi="Verdana"/>
          <w:spacing w:val="-6"/>
          <w:sz w:val="20"/>
        </w:rPr>
        <w:t xml:space="preserve"> </w:t>
      </w:r>
      <w:r>
        <w:rPr>
          <w:rFonts w:ascii="Verdana" w:hAnsi="Verdana"/>
          <w:sz w:val="20"/>
        </w:rPr>
        <w:t>armaduras</w:t>
      </w:r>
      <w:r>
        <w:rPr>
          <w:rFonts w:ascii="Verdana" w:hAnsi="Verdana"/>
          <w:spacing w:val="-7"/>
          <w:sz w:val="20"/>
        </w:rPr>
        <w:t xml:space="preserve"> </w:t>
      </w:r>
      <w:r>
        <w:rPr>
          <w:rFonts w:ascii="Verdana" w:hAnsi="Verdana"/>
          <w:sz w:val="20"/>
        </w:rPr>
        <w:t>sometidas</w:t>
      </w:r>
      <w:r>
        <w:rPr>
          <w:rFonts w:ascii="Verdana" w:hAnsi="Verdana"/>
          <w:spacing w:val="-11"/>
          <w:sz w:val="20"/>
        </w:rPr>
        <w:t xml:space="preserve"> </w:t>
      </w:r>
      <w:r>
        <w:rPr>
          <w:rFonts w:ascii="Verdana" w:hAnsi="Verdana"/>
          <w:sz w:val="20"/>
        </w:rPr>
        <w:t>a</w:t>
      </w:r>
      <w:r>
        <w:rPr>
          <w:rFonts w:ascii="Verdana" w:hAnsi="Verdana"/>
          <w:spacing w:val="-9"/>
          <w:sz w:val="20"/>
        </w:rPr>
        <w:t xml:space="preserve"> </w:t>
      </w:r>
      <w:r>
        <w:rPr>
          <w:rFonts w:ascii="Verdana" w:hAnsi="Verdana"/>
          <w:sz w:val="20"/>
        </w:rPr>
        <w:t>comprensión.</w:t>
      </w:r>
    </w:p>
    <w:p w:rsidR="00166166" w:rsidRDefault="00B7696D">
      <w:pPr>
        <w:pStyle w:val="Prrafodelista"/>
        <w:numPr>
          <w:ilvl w:val="0"/>
          <w:numId w:val="35"/>
        </w:numPr>
        <w:tabs>
          <w:tab w:val="left" w:pos="1700"/>
        </w:tabs>
        <w:spacing w:line="242" w:lineRule="auto"/>
        <w:ind w:right="920"/>
        <w:jc w:val="both"/>
        <w:rPr>
          <w:rFonts w:ascii="Verdana" w:hAnsi="Verdana"/>
          <w:sz w:val="20"/>
        </w:rPr>
      </w:pPr>
      <w:r>
        <w:rPr>
          <w:rFonts w:ascii="Verdana" w:hAnsi="Verdana"/>
          <w:sz w:val="20"/>
        </w:rPr>
        <w:t>En toda la longitud del empalme se colocarán armaduras transversales suplementarias para mejorar las condiciones del empalme, cuando sea necesario.</w:t>
      </w:r>
    </w:p>
    <w:p w:rsidR="00166166" w:rsidRDefault="00B7696D">
      <w:pPr>
        <w:pStyle w:val="Prrafodelista"/>
        <w:numPr>
          <w:ilvl w:val="0"/>
          <w:numId w:val="35"/>
        </w:numPr>
        <w:tabs>
          <w:tab w:val="left" w:pos="1700"/>
        </w:tabs>
        <w:ind w:right="912"/>
        <w:jc w:val="both"/>
        <w:rPr>
          <w:rFonts w:ascii="Verdana" w:hAnsi="Verdana"/>
          <w:sz w:val="20"/>
        </w:rPr>
      </w:pPr>
      <w:r>
        <w:rPr>
          <w:rFonts w:ascii="Verdana" w:hAnsi="Verdana"/>
          <w:sz w:val="20"/>
        </w:rPr>
        <w:t>Los empalmes mediante soldadura, solo serán autorizados cuando la Entidad Ejecutora demuestre satisfactoriam</w:t>
      </w:r>
      <w:r>
        <w:rPr>
          <w:rFonts w:ascii="Verdana" w:hAnsi="Verdana"/>
          <w:sz w:val="20"/>
        </w:rPr>
        <w:t>ente mediante ensayos, que el acero a soldar reúne las características de soldabilidad y su resistencia no se vea disminuida, debiendo recabar una autorización escrita de parte del Inspector de proyecto.</w:t>
      </w:r>
    </w:p>
    <w:p w:rsidR="00166166" w:rsidRDefault="00B7696D">
      <w:pPr>
        <w:pStyle w:val="Ttulo5"/>
        <w:spacing w:before="237"/>
        <w:jc w:val="left"/>
      </w:pPr>
      <w:r>
        <w:rPr>
          <w:spacing w:val="-2"/>
        </w:rPr>
        <w:t>Mezclado</w:t>
      </w:r>
    </w:p>
    <w:p w:rsidR="00166166" w:rsidRDefault="00B7696D">
      <w:pPr>
        <w:pStyle w:val="Textoindependiente"/>
        <w:spacing w:before="242"/>
        <w:ind w:right="918"/>
      </w:pPr>
      <w:r>
        <w:t>El</w:t>
      </w:r>
      <w:r>
        <w:rPr>
          <w:spacing w:val="-14"/>
        </w:rPr>
        <w:t xml:space="preserve"> </w:t>
      </w:r>
      <w:r>
        <w:t>hormigón</w:t>
      </w:r>
      <w:r>
        <w:rPr>
          <w:spacing w:val="-9"/>
        </w:rPr>
        <w:t xml:space="preserve"> </w:t>
      </w:r>
      <w:r>
        <w:t>deberá</w:t>
      </w:r>
      <w:r>
        <w:rPr>
          <w:spacing w:val="-12"/>
        </w:rPr>
        <w:t xml:space="preserve"> </w:t>
      </w:r>
      <w:r>
        <w:t>ser</w:t>
      </w:r>
      <w:r>
        <w:rPr>
          <w:spacing w:val="-11"/>
        </w:rPr>
        <w:t xml:space="preserve"> </w:t>
      </w:r>
      <w:r>
        <w:t>mezclado</w:t>
      </w:r>
      <w:r>
        <w:rPr>
          <w:spacing w:val="-14"/>
        </w:rPr>
        <w:t xml:space="preserve"> </w:t>
      </w:r>
      <w:r>
        <w:t>mecánicamen</w:t>
      </w:r>
      <w:r>
        <w:t>te</w:t>
      </w:r>
      <w:r>
        <w:rPr>
          <w:spacing w:val="-7"/>
        </w:rPr>
        <w:t xml:space="preserve"> </w:t>
      </w:r>
      <w:r>
        <w:t>dosificando</w:t>
      </w:r>
      <w:r>
        <w:rPr>
          <w:spacing w:val="-14"/>
        </w:rPr>
        <w:t xml:space="preserve"> </w:t>
      </w:r>
      <w:r>
        <w:t>por</w:t>
      </w:r>
      <w:r>
        <w:rPr>
          <w:spacing w:val="-11"/>
        </w:rPr>
        <w:t xml:space="preserve"> </w:t>
      </w:r>
      <w:r>
        <w:t>volumen</w:t>
      </w:r>
      <w:r>
        <w:rPr>
          <w:spacing w:val="-10"/>
        </w:rPr>
        <w:t xml:space="preserve"> </w:t>
      </w:r>
      <w:r>
        <w:t>y</w:t>
      </w:r>
      <w:r>
        <w:rPr>
          <w:spacing w:val="-11"/>
        </w:rPr>
        <w:t xml:space="preserve"> </w:t>
      </w:r>
      <w:r>
        <w:t>deseablemente por peso. Para esta tarea:</w:t>
      </w:r>
    </w:p>
    <w:p w:rsidR="00166166" w:rsidRDefault="00B7696D">
      <w:pPr>
        <w:pStyle w:val="Prrafodelista"/>
        <w:numPr>
          <w:ilvl w:val="0"/>
          <w:numId w:val="34"/>
        </w:numPr>
        <w:tabs>
          <w:tab w:val="left" w:pos="1700"/>
        </w:tabs>
        <w:spacing w:line="242" w:lineRule="auto"/>
        <w:ind w:right="914"/>
        <w:rPr>
          <w:rFonts w:ascii="Verdana" w:hAnsi="Verdana"/>
          <w:sz w:val="20"/>
        </w:rPr>
      </w:pPr>
      <w:r>
        <w:rPr>
          <w:rFonts w:ascii="Verdana" w:hAnsi="Verdana"/>
          <w:sz w:val="20"/>
        </w:rPr>
        <w:t>Se</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166166" w:rsidRDefault="00166166">
      <w:pPr>
        <w:pStyle w:val="Prrafodelista"/>
        <w:spacing w:line="242" w:lineRule="auto"/>
        <w:rPr>
          <w:rFonts w:ascii="Verdana" w:hAnsi="Verdana"/>
          <w:sz w:val="20"/>
        </w:rPr>
        <w:sectPr w:rsidR="00166166">
          <w:pgSz w:w="12240" w:h="15840"/>
          <w:pgMar w:top="1400" w:right="360" w:bottom="1160" w:left="720" w:header="710" w:footer="964" w:gutter="0"/>
          <w:cols w:space="720"/>
        </w:sectPr>
      </w:pPr>
    </w:p>
    <w:p w:rsidR="00166166" w:rsidRDefault="00B7696D">
      <w:pPr>
        <w:pStyle w:val="Prrafodelista"/>
        <w:numPr>
          <w:ilvl w:val="0"/>
          <w:numId w:val="34"/>
        </w:numPr>
        <w:tabs>
          <w:tab w:val="left" w:pos="1699"/>
        </w:tabs>
        <w:spacing w:before="124"/>
        <w:ind w:left="1699" w:hanging="359"/>
        <w:jc w:val="both"/>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0"/>
          <w:numId w:val="34"/>
        </w:numPr>
        <w:tabs>
          <w:tab w:val="left" w:pos="1699"/>
        </w:tabs>
        <w:spacing w:before="2" w:line="242" w:lineRule="exact"/>
        <w:ind w:left="1699" w:hanging="359"/>
        <w:jc w:val="both"/>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166166" w:rsidRDefault="00B7696D">
      <w:pPr>
        <w:pStyle w:val="Prrafodelista"/>
        <w:numPr>
          <w:ilvl w:val="1"/>
          <w:numId w:val="35"/>
        </w:numPr>
        <w:tabs>
          <w:tab w:val="left" w:pos="1699"/>
        </w:tabs>
        <w:spacing w:line="242" w:lineRule="exact"/>
        <w:ind w:left="169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166166" w:rsidRDefault="00B7696D">
      <w:pPr>
        <w:pStyle w:val="Prrafodelista"/>
        <w:numPr>
          <w:ilvl w:val="1"/>
          <w:numId w:val="35"/>
        </w:numPr>
        <w:tabs>
          <w:tab w:val="left" w:pos="1700"/>
        </w:tabs>
        <w:spacing w:before="2"/>
        <w:ind w:right="916"/>
        <w:jc w:val="both"/>
        <w:rPr>
          <w:rFonts w:ascii="Verdana" w:hAnsi="Verdana"/>
          <w:sz w:val="20"/>
        </w:rPr>
      </w:pPr>
      <w:r>
        <w:rPr>
          <w:rFonts w:ascii="Verdana" w:hAnsi="Verdana"/>
          <w:sz w:val="20"/>
        </w:rPr>
        <w:t>El</w:t>
      </w:r>
      <w:r>
        <w:rPr>
          <w:rFonts w:ascii="Verdana" w:hAnsi="Verdana"/>
          <w:spacing w:val="-12"/>
          <w:sz w:val="20"/>
        </w:rPr>
        <w:t xml:space="preserve"> </w:t>
      </w:r>
      <w:r>
        <w:rPr>
          <w:rFonts w:ascii="Verdana" w:hAnsi="Verdana"/>
          <w:sz w:val="20"/>
        </w:rPr>
        <w:t>cemento</w:t>
      </w:r>
      <w:r>
        <w:rPr>
          <w:rFonts w:ascii="Verdana" w:hAnsi="Verdana"/>
          <w:spacing w:val="-12"/>
          <w:sz w:val="20"/>
        </w:rPr>
        <w:t xml:space="preserve"> </w:t>
      </w:r>
      <w:r>
        <w:rPr>
          <w:rFonts w:ascii="Verdana" w:hAnsi="Verdana"/>
          <w:sz w:val="20"/>
        </w:rPr>
        <w:t>y</w:t>
      </w:r>
      <w:r>
        <w:rPr>
          <w:rFonts w:ascii="Verdana" w:hAnsi="Verdana"/>
          <w:spacing w:val="-13"/>
          <w:sz w:val="20"/>
        </w:rPr>
        <w:t xml:space="preserve"> </w:t>
      </w:r>
      <w:r>
        <w:rPr>
          <w:rFonts w:ascii="Verdana" w:hAnsi="Verdana"/>
          <w:sz w:val="20"/>
        </w:rPr>
        <w:t>la</w:t>
      </w:r>
      <w:r>
        <w:rPr>
          <w:rFonts w:ascii="Verdana" w:hAnsi="Verdana"/>
          <w:spacing w:val="-15"/>
          <w:sz w:val="20"/>
        </w:rPr>
        <w:t xml:space="preserve"> </w:t>
      </w:r>
      <w:r>
        <w:rPr>
          <w:rFonts w:ascii="Verdana" w:hAnsi="Verdana"/>
          <w:sz w:val="20"/>
        </w:rPr>
        <w:t>arena</w:t>
      </w:r>
      <w:r>
        <w:rPr>
          <w:rFonts w:ascii="Verdana" w:hAnsi="Verdana"/>
          <w:spacing w:val="-10"/>
          <w:sz w:val="20"/>
        </w:rPr>
        <w:t xml:space="preserve"> </w:t>
      </w:r>
      <w:r>
        <w:rPr>
          <w:rFonts w:ascii="Verdana" w:hAnsi="Verdana"/>
          <w:sz w:val="20"/>
        </w:rPr>
        <w:t>simultáneamente.</w:t>
      </w:r>
      <w:r>
        <w:rPr>
          <w:rFonts w:ascii="Verdana" w:hAnsi="Verdana"/>
          <w:spacing w:val="-16"/>
          <w:sz w:val="20"/>
        </w:rPr>
        <w:t xml:space="preserve"> </w:t>
      </w:r>
      <w:r>
        <w:rPr>
          <w:rFonts w:ascii="Verdana" w:hAnsi="Verdana"/>
          <w:sz w:val="20"/>
        </w:rPr>
        <w:t>Si</w:t>
      </w:r>
      <w:r>
        <w:rPr>
          <w:rFonts w:ascii="Verdana" w:hAnsi="Verdana"/>
          <w:spacing w:val="-8"/>
          <w:sz w:val="20"/>
        </w:rPr>
        <w:t xml:space="preserve"> </w:t>
      </w:r>
      <w:r>
        <w:rPr>
          <w:rFonts w:ascii="Verdana" w:hAnsi="Verdana"/>
          <w:sz w:val="20"/>
        </w:rPr>
        <w:t>esto</w:t>
      </w:r>
      <w:r>
        <w:rPr>
          <w:rFonts w:ascii="Verdana" w:hAnsi="Verdana"/>
          <w:spacing w:val="-17"/>
          <w:sz w:val="20"/>
        </w:rPr>
        <w:t xml:space="preserve"> </w:t>
      </w:r>
      <w:r>
        <w:rPr>
          <w:rFonts w:ascii="Verdana" w:hAnsi="Verdana"/>
          <w:sz w:val="20"/>
        </w:rPr>
        <w:t>no</w:t>
      </w:r>
      <w:r>
        <w:rPr>
          <w:rFonts w:ascii="Verdana" w:hAnsi="Verdana"/>
          <w:spacing w:val="-12"/>
          <w:sz w:val="20"/>
        </w:rPr>
        <w:t xml:space="preserve"> </w:t>
      </w:r>
      <w:r>
        <w:rPr>
          <w:rFonts w:ascii="Verdana" w:hAnsi="Verdana"/>
          <w:sz w:val="20"/>
        </w:rPr>
        <w:t>es</w:t>
      </w:r>
      <w:r>
        <w:rPr>
          <w:rFonts w:ascii="Verdana" w:hAnsi="Verdana"/>
          <w:spacing w:val="-14"/>
          <w:sz w:val="20"/>
        </w:rPr>
        <w:t xml:space="preserve"> </w:t>
      </w:r>
      <w:r>
        <w:rPr>
          <w:rFonts w:ascii="Verdana" w:hAnsi="Verdana"/>
          <w:sz w:val="20"/>
        </w:rPr>
        <w:t>posible,</w:t>
      </w:r>
      <w:r>
        <w:rPr>
          <w:rFonts w:ascii="Verdana" w:hAnsi="Verdana"/>
          <w:spacing w:val="-11"/>
          <w:sz w:val="20"/>
        </w:rPr>
        <w:t xml:space="preserve"> </w:t>
      </w:r>
      <w:r>
        <w:rPr>
          <w:rFonts w:ascii="Verdana" w:hAnsi="Verdana"/>
          <w:sz w:val="20"/>
        </w:rPr>
        <w:t>se</w:t>
      </w:r>
      <w:r>
        <w:rPr>
          <w:rFonts w:ascii="Verdana" w:hAnsi="Verdana"/>
          <w:spacing w:val="-9"/>
          <w:sz w:val="20"/>
        </w:rPr>
        <w:t xml:space="preserve"> </w:t>
      </w:r>
      <w:r>
        <w:rPr>
          <w:rFonts w:ascii="Verdana" w:hAnsi="Verdana"/>
          <w:sz w:val="20"/>
        </w:rPr>
        <w:t>verterá</w:t>
      </w:r>
      <w:r>
        <w:rPr>
          <w:rFonts w:ascii="Verdana" w:hAnsi="Verdana"/>
          <w:spacing w:val="-15"/>
          <w:sz w:val="20"/>
        </w:rPr>
        <w:t xml:space="preserve"> </w:t>
      </w:r>
      <w:r>
        <w:rPr>
          <w:rFonts w:ascii="Verdana" w:hAnsi="Verdana"/>
          <w:sz w:val="20"/>
        </w:rPr>
        <w:t>una</w:t>
      </w:r>
      <w:r>
        <w:rPr>
          <w:rFonts w:ascii="Verdana" w:hAnsi="Verdana"/>
          <w:spacing w:val="-15"/>
          <w:sz w:val="20"/>
        </w:rPr>
        <w:t xml:space="preserve"> </w:t>
      </w:r>
      <w:r>
        <w:rPr>
          <w:rFonts w:ascii="Verdana" w:hAnsi="Verdana"/>
          <w:sz w:val="20"/>
        </w:rPr>
        <w:t>fracción del</w:t>
      </w:r>
      <w:r>
        <w:rPr>
          <w:rFonts w:ascii="Verdana" w:hAnsi="Verdana"/>
          <w:spacing w:val="-5"/>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6"/>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3"/>
          <w:sz w:val="20"/>
        </w:rPr>
        <w:t xml:space="preserve"> </w:t>
      </w:r>
      <w:r>
        <w:rPr>
          <w:rFonts w:ascii="Verdana" w:hAnsi="Verdana"/>
          <w:sz w:val="20"/>
        </w:rPr>
        <w:t>fracción</w:t>
      </w:r>
      <w:r>
        <w:rPr>
          <w:rFonts w:ascii="Verdana" w:hAnsi="Verdana"/>
          <w:spacing w:val="-5"/>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7"/>
          <w:sz w:val="20"/>
        </w:rPr>
        <w:t xml:space="preserve"> </w:t>
      </w:r>
      <w:r>
        <w:rPr>
          <w:rFonts w:ascii="Verdana" w:hAnsi="Verdana"/>
          <w:sz w:val="20"/>
        </w:rPr>
        <w:t>corresponda</w:t>
      </w:r>
      <w:r>
        <w:rPr>
          <w:rFonts w:ascii="Verdana" w:hAnsi="Verdana"/>
          <w:spacing w:val="-8"/>
          <w:sz w:val="20"/>
        </w:rPr>
        <w:t xml:space="preserve"> </w:t>
      </w:r>
      <w:r>
        <w:rPr>
          <w:rFonts w:ascii="Verdana" w:hAnsi="Verdana"/>
          <w:sz w:val="20"/>
        </w:rPr>
        <w:t>de</w:t>
      </w:r>
      <w:r>
        <w:rPr>
          <w:rFonts w:ascii="Verdana" w:hAnsi="Verdana"/>
          <w:spacing w:val="-12"/>
          <w:sz w:val="20"/>
        </w:rPr>
        <w:t xml:space="preserve"> </w:t>
      </w:r>
      <w:r>
        <w:rPr>
          <w:rFonts w:ascii="Verdana" w:hAnsi="Verdana"/>
          <w:sz w:val="20"/>
        </w:rPr>
        <w:t>la</w:t>
      </w:r>
      <w:r>
        <w:rPr>
          <w:rFonts w:ascii="Verdana" w:hAnsi="Verdana"/>
          <w:spacing w:val="-13"/>
          <w:sz w:val="20"/>
        </w:rPr>
        <w:t xml:space="preserve"> </w:t>
      </w:r>
      <w:r>
        <w:rPr>
          <w:rFonts w:ascii="Verdana" w:hAnsi="Verdana"/>
          <w:sz w:val="20"/>
        </w:rPr>
        <w:t>segunda: repitiendo la operación hasta completar las cantidades previstas</w:t>
      </w:r>
    </w:p>
    <w:p w:rsidR="00166166" w:rsidRDefault="00B7696D">
      <w:pPr>
        <w:pStyle w:val="Prrafodelista"/>
        <w:numPr>
          <w:ilvl w:val="1"/>
          <w:numId w:val="35"/>
        </w:numPr>
        <w:tabs>
          <w:tab w:val="left" w:pos="1699"/>
        </w:tabs>
        <w:spacing w:before="1" w:line="242" w:lineRule="exact"/>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166166" w:rsidRDefault="00B7696D">
      <w:pPr>
        <w:pStyle w:val="Prrafodelista"/>
        <w:numPr>
          <w:ilvl w:val="1"/>
          <w:numId w:val="35"/>
        </w:numPr>
        <w:tabs>
          <w:tab w:val="left" w:pos="1699"/>
        </w:tabs>
        <w:spacing w:line="242" w:lineRule="exact"/>
        <w:ind w:left="169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166166" w:rsidRDefault="00166166">
      <w:pPr>
        <w:pStyle w:val="Textoindependiente"/>
        <w:spacing w:before="3"/>
        <w:ind w:left="0"/>
      </w:pPr>
    </w:p>
    <w:p w:rsidR="00166166" w:rsidRDefault="00B7696D">
      <w:pPr>
        <w:pStyle w:val="Textoindependiente"/>
        <w:ind w:right="914"/>
        <w:jc w:val="both"/>
      </w:pPr>
      <w:r>
        <w:t>El tiempo de mezclado, contando a partir del momento en que todos los materiales hayan ingresado al tambor,</w:t>
      </w:r>
      <w:r>
        <w:t xml:space="preserve"> no será inferior a noventa segundos para capacidades útiles de hasta 1 m3, pero no menor al necesario para obtener una mezcla uniforme. No se permitirá un mezclado excesivo que haga necesario agregar agua para mantener la consistencia </w:t>
      </w:r>
      <w:r>
        <w:rPr>
          <w:spacing w:val="-2"/>
        </w:rPr>
        <w:t>adecuada.</w:t>
      </w:r>
    </w:p>
    <w:p w:rsidR="00166166" w:rsidRDefault="00B7696D">
      <w:pPr>
        <w:pStyle w:val="Textoindependiente"/>
        <w:spacing w:before="239"/>
        <w:ind w:right="819"/>
      </w:pPr>
      <w:r>
        <w:t>No</w:t>
      </w:r>
      <w:r>
        <w:rPr>
          <w:spacing w:val="-6"/>
        </w:rPr>
        <w:t xml:space="preserve"> </w:t>
      </w:r>
      <w:r>
        <w:t>se</w:t>
      </w:r>
      <w:r>
        <w:rPr>
          <w:spacing w:val="-3"/>
        </w:rPr>
        <w:t xml:space="preserve"> </w:t>
      </w:r>
      <w:r>
        <w:t>perm</w:t>
      </w:r>
      <w:r>
        <w:t>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166166" w:rsidRDefault="00166166">
      <w:pPr>
        <w:pStyle w:val="Textoindependiente"/>
        <w:spacing w:before="1"/>
        <w:ind w:left="0"/>
      </w:pPr>
    </w:p>
    <w:p w:rsidR="00166166" w:rsidRDefault="00B7696D">
      <w:pPr>
        <w:pStyle w:val="Textoindependiente"/>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166166">
      <w:pPr>
        <w:pStyle w:val="Textoindependiente"/>
        <w:spacing w:before="4"/>
        <w:ind w:left="0"/>
      </w:pPr>
    </w:p>
    <w:p w:rsidR="00166166" w:rsidRDefault="00B7696D">
      <w:pPr>
        <w:pStyle w:val="Ttulo5"/>
        <w:jc w:val="left"/>
      </w:pPr>
      <w:r>
        <w:rPr>
          <w:spacing w:val="-2"/>
        </w:rPr>
        <w:t>Transporte</w:t>
      </w:r>
    </w:p>
    <w:p w:rsidR="00166166" w:rsidRDefault="00B7696D">
      <w:pPr>
        <w:pStyle w:val="Textoindependiente"/>
        <w:spacing w:before="242"/>
        <w:ind w:right="916"/>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w:t>
      </w:r>
      <w:r>
        <w:t>sentar disgregación, intrusión de cuerpos extraños, cambios en el contenido de agua.</w:t>
      </w:r>
    </w:p>
    <w:p w:rsidR="00166166" w:rsidRDefault="00B7696D">
      <w:pPr>
        <w:pStyle w:val="Textoindependiente"/>
        <w:spacing w:before="242"/>
        <w:ind w:right="905"/>
        <w:jc w:val="both"/>
      </w:pPr>
      <w:r>
        <w:t>En todos los casos, se deberá evitar que la mezcla no llegue a fraguar de modo que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w:t>
      </w:r>
      <w:r>
        <w:rPr>
          <w:spacing w:val="-1"/>
        </w:rPr>
        <w:t xml:space="preserve"> </w:t>
      </w:r>
      <w:r>
        <w:t>a</w:t>
      </w:r>
      <w:r>
        <w:rPr>
          <w:spacing w:val="-6"/>
        </w:rPr>
        <w:t xml:space="preserve"> </w:t>
      </w:r>
      <w:r>
        <w:t>la</w:t>
      </w:r>
      <w:r>
        <w:rPr>
          <w:spacing w:val="-1"/>
        </w:rPr>
        <w:t xml:space="preserve"> </w:t>
      </w:r>
      <w:r>
        <w:t>mezcla una vez sacada de la hormigonera.</w:t>
      </w:r>
    </w:p>
    <w:p w:rsidR="00166166" w:rsidRDefault="00166166">
      <w:pPr>
        <w:pStyle w:val="Textoindependiente"/>
        <w:spacing w:before="5"/>
        <w:ind w:left="0"/>
      </w:pPr>
    </w:p>
    <w:p w:rsidR="00166166" w:rsidRDefault="00B7696D">
      <w:pPr>
        <w:pStyle w:val="Textoindependiente"/>
        <w:spacing w:line="237"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166166" w:rsidRDefault="00166166">
      <w:pPr>
        <w:pStyle w:val="Textoindependiente"/>
        <w:spacing w:before="3"/>
        <w:ind w:left="0"/>
      </w:pPr>
    </w:p>
    <w:p w:rsidR="00166166" w:rsidRDefault="00B7696D">
      <w:pPr>
        <w:pStyle w:val="Ttulo5"/>
        <w:jc w:val="left"/>
      </w:pPr>
      <w:r>
        <w:rPr>
          <w:spacing w:val="-2"/>
        </w:rPr>
        <w:t>Hormigonado</w:t>
      </w:r>
    </w:p>
    <w:p w:rsidR="00166166" w:rsidRDefault="00B7696D">
      <w:pPr>
        <w:pStyle w:val="Textoindependiente"/>
        <w:spacing w:before="242"/>
        <w:ind w:right="819"/>
      </w:pPr>
      <w:r>
        <w:t>El</w:t>
      </w:r>
      <w:r>
        <w:rPr>
          <w:spacing w:val="-18"/>
        </w:rPr>
        <w:t xml:space="preserve"> </w:t>
      </w:r>
      <w:r>
        <w:t>hormigonado</w:t>
      </w:r>
      <w:r>
        <w:rPr>
          <w:spacing w:val="-18"/>
        </w:rPr>
        <w:t xml:space="preserve"> </w:t>
      </w:r>
      <w:r>
        <w:t>deberá</w:t>
      </w:r>
      <w:r>
        <w:rPr>
          <w:spacing w:val="-17"/>
        </w:rPr>
        <w:t xml:space="preserve"> </w:t>
      </w:r>
      <w:r>
        <w:t>cumplir</w:t>
      </w:r>
      <w:r>
        <w:rPr>
          <w:spacing w:val="-18"/>
        </w:rPr>
        <w:t xml:space="preserve"> </w:t>
      </w:r>
      <w:r>
        <w:t>con</w:t>
      </w:r>
      <w:r>
        <w:rPr>
          <w:spacing w:val="-21"/>
        </w:rPr>
        <w:t xml:space="preserve"> </w:t>
      </w:r>
      <w:r>
        <w:t>las</w:t>
      </w:r>
      <w:r>
        <w:rPr>
          <w:spacing w:val="-18"/>
        </w:rPr>
        <w:t xml:space="preserve"> </w:t>
      </w:r>
      <w:r>
        <w:t>exigencias</w:t>
      </w:r>
      <w:r>
        <w:rPr>
          <w:spacing w:val="-17"/>
        </w:rPr>
        <w:t xml:space="preserve"> </w:t>
      </w:r>
      <w:r>
        <w:t>y</w:t>
      </w:r>
      <w:r>
        <w:rPr>
          <w:spacing w:val="-18"/>
        </w:rPr>
        <w:t xml:space="preserve"> </w:t>
      </w:r>
      <w:r>
        <w:t>requisitos</w:t>
      </w:r>
      <w:r>
        <w:rPr>
          <w:spacing w:val="-18"/>
        </w:rPr>
        <w:t xml:space="preserve"> </w:t>
      </w:r>
      <w:r>
        <w:t>establecidos</w:t>
      </w:r>
      <w:r>
        <w:rPr>
          <w:spacing w:val="-17"/>
        </w:rPr>
        <w:t xml:space="preserve"> </w:t>
      </w:r>
      <w:r>
        <w:t>en</w:t>
      </w:r>
      <w:r>
        <w:rPr>
          <w:spacing w:val="-18"/>
        </w:rPr>
        <w:t xml:space="preserve"> </w:t>
      </w:r>
      <w:r>
        <w:t>la</w:t>
      </w:r>
      <w:r>
        <w:rPr>
          <w:spacing w:val="-16"/>
        </w:rPr>
        <w:t xml:space="preserve"> </w:t>
      </w:r>
      <w:r>
        <w:t>Norma</w:t>
      </w:r>
      <w:r>
        <w:rPr>
          <w:spacing w:val="-15"/>
        </w:rPr>
        <w:t xml:space="preserve"> </w:t>
      </w:r>
      <w:r>
        <w:t>CBH- 87 para hormigones.</w:t>
      </w:r>
    </w:p>
    <w:p w:rsidR="00166166" w:rsidRDefault="00166166">
      <w:pPr>
        <w:pStyle w:val="Textoindependiente"/>
        <w:spacing w:before="3"/>
        <w:ind w:left="0"/>
      </w:pPr>
    </w:p>
    <w:p w:rsidR="00166166" w:rsidRDefault="00B7696D">
      <w:pPr>
        <w:pStyle w:val="Textoindependiente"/>
        <w:spacing w:line="237" w:lineRule="auto"/>
        <w:ind w:right="916"/>
        <w:jc w:val="both"/>
      </w:pPr>
      <w:r>
        <w:rPr>
          <w:spacing w:val="-2"/>
        </w:rPr>
        <w:t>No</w:t>
      </w:r>
      <w:r>
        <w:rPr>
          <w:spacing w:val="-11"/>
        </w:rPr>
        <w:t xml:space="preserve"> </w:t>
      </w:r>
      <w:r>
        <w:rPr>
          <w:spacing w:val="-2"/>
        </w:rPr>
        <w:t>se</w:t>
      </w:r>
      <w:r>
        <w:rPr>
          <w:spacing w:val="-9"/>
        </w:rPr>
        <w:t xml:space="preserve"> </w:t>
      </w:r>
      <w:r>
        <w:rPr>
          <w:spacing w:val="-2"/>
        </w:rPr>
        <w:t>procederá</w:t>
      </w:r>
      <w:r>
        <w:rPr>
          <w:spacing w:val="-10"/>
        </w:rPr>
        <w:t xml:space="preserve"> </w:t>
      </w:r>
      <w:r>
        <w:rPr>
          <w:spacing w:val="-2"/>
        </w:rPr>
        <w:t>al</w:t>
      </w:r>
      <w:r>
        <w:rPr>
          <w:spacing w:val="-12"/>
        </w:rPr>
        <w:t xml:space="preserve"> </w:t>
      </w:r>
      <w:r>
        <w:rPr>
          <w:spacing w:val="-2"/>
        </w:rPr>
        <w:t>vaciado</w:t>
      </w:r>
      <w:r>
        <w:rPr>
          <w:spacing w:val="-11"/>
        </w:rPr>
        <w:t xml:space="preserve"> </w:t>
      </w:r>
      <w:r>
        <w:rPr>
          <w:spacing w:val="-2"/>
        </w:rPr>
        <w:t>de</w:t>
      </w:r>
      <w:r>
        <w:rPr>
          <w:spacing w:val="-9"/>
        </w:rPr>
        <w:t xml:space="preserve"> </w:t>
      </w:r>
      <w:r>
        <w:rPr>
          <w:spacing w:val="-2"/>
        </w:rPr>
        <w:t>los</w:t>
      </w:r>
      <w:r>
        <w:rPr>
          <w:spacing w:val="-8"/>
        </w:rPr>
        <w:t xml:space="preserve"> </w:t>
      </w:r>
      <w:r>
        <w:rPr>
          <w:spacing w:val="-2"/>
        </w:rPr>
        <w:t>elementos</w:t>
      </w:r>
      <w:r>
        <w:rPr>
          <w:spacing w:val="-8"/>
        </w:rPr>
        <w:t xml:space="preserve"> </w:t>
      </w:r>
      <w:r>
        <w:rPr>
          <w:spacing w:val="-2"/>
        </w:rPr>
        <w:t>estructurales</w:t>
      </w:r>
      <w:r>
        <w:rPr>
          <w:spacing w:val="-14"/>
        </w:rPr>
        <w:t xml:space="preserve"> </w:t>
      </w:r>
      <w:r>
        <w:rPr>
          <w:spacing w:val="-2"/>
        </w:rPr>
        <w:t>sin</w:t>
      </w:r>
      <w:r>
        <w:rPr>
          <w:spacing w:val="-6"/>
        </w:rPr>
        <w:t xml:space="preserve"> </w:t>
      </w:r>
      <w:r>
        <w:rPr>
          <w:spacing w:val="-2"/>
        </w:rPr>
        <w:t>antes</w:t>
      </w:r>
      <w:r>
        <w:rPr>
          <w:spacing w:val="-8"/>
        </w:rPr>
        <w:t xml:space="preserve"> </w:t>
      </w:r>
      <w:r>
        <w:rPr>
          <w:spacing w:val="-2"/>
        </w:rPr>
        <w:t>contar</w:t>
      </w:r>
      <w:r>
        <w:rPr>
          <w:spacing w:val="-9"/>
        </w:rPr>
        <w:t xml:space="preserve"> </w:t>
      </w:r>
      <w:r>
        <w:rPr>
          <w:spacing w:val="-2"/>
        </w:rPr>
        <w:t>con</w:t>
      </w:r>
      <w:r>
        <w:rPr>
          <w:spacing w:val="-6"/>
        </w:rPr>
        <w:t xml:space="preserve"> </w:t>
      </w:r>
      <w:r>
        <w:rPr>
          <w:spacing w:val="-2"/>
        </w:rPr>
        <w:t>la</w:t>
      </w:r>
      <w:r>
        <w:rPr>
          <w:spacing w:val="-10"/>
        </w:rPr>
        <w:t xml:space="preserve"> </w:t>
      </w:r>
      <w:r>
        <w:rPr>
          <w:spacing w:val="-2"/>
        </w:rPr>
        <w:t xml:space="preserve">autorización </w:t>
      </w:r>
      <w:r>
        <w:t>del Inspector de proyecto.</w:t>
      </w:r>
    </w:p>
    <w:p w:rsidR="00166166" w:rsidRDefault="00166166">
      <w:pPr>
        <w:pStyle w:val="Textoindependiente"/>
        <w:spacing w:before="5"/>
        <w:ind w:left="0"/>
      </w:pPr>
    </w:p>
    <w:p w:rsidR="00166166" w:rsidRDefault="00B7696D">
      <w:pPr>
        <w:pStyle w:val="Textoindependiente"/>
        <w:spacing w:line="237" w:lineRule="auto"/>
        <w:ind w:right="907"/>
        <w:jc w:val="both"/>
      </w:pPr>
      <w:r>
        <w:t>El</w:t>
      </w:r>
      <w:r>
        <w:rPr>
          <w:spacing w:val="-13"/>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11"/>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de proyecto.</w:t>
      </w:r>
    </w:p>
    <w:p w:rsidR="00166166" w:rsidRDefault="00166166">
      <w:pPr>
        <w:pStyle w:val="Textoindependiente"/>
        <w:spacing w:before="3"/>
        <w:ind w:left="0"/>
      </w:pPr>
    </w:p>
    <w:p w:rsidR="00166166" w:rsidRDefault="00B7696D">
      <w:pPr>
        <w:pStyle w:val="Textoindependiente"/>
        <w:spacing w:before="1"/>
        <w:ind w:right="916"/>
        <w:jc w:val="both"/>
      </w:pPr>
      <w:r>
        <w:t>El vaciado de hormigón correspondiente a cada elemento estructural debe ser de forma continua, solo se interrumpirá en los sectores donde los planos y/o memoria de cálculo i</w:t>
      </w:r>
      <w:r>
        <w:t>ndique las juntas constructivas. De manera previa se humedecerán los encofrados y/o se pondrán los desmoldantes correspondientes.</w:t>
      </w:r>
    </w:p>
    <w:p w:rsidR="00166166" w:rsidRDefault="00166166">
      <w:pPr>
        <w:pStyle w:val="Textoindependiente"/>
        <w:spacing w:before="1"/>
        <w:ind w:left="0"/>
      </w:pPr>
    </w:p>
    <w:p w:rsidR="00166166" w:rsidRDefault="00B7696D">
      <w:pPr>
        <w:pStyle w:val="Textoindependiente"/>
        <w:spacing w:line="237" w:lineRule="auto"/>
        <w:ind w:right="922"/>
        <w:jc w:val="both"/>
      </w:pPr>
      <w:r>
        <w:t>En caso de que no se indiquen las juntas constructivas en el proyecto, el Inspector de proyecto indicará donde pueden hacerse</w:t>
      </w:r>
      <w:r>
        <w:t xml:space="preserve"> las juntas constructivas.</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pPr>
      <w:r>
        <w:t>Las</w:t>
      </w:r>
      <w:r>
        <w:rPr>
          <w:spacing w:val="-8"/>
        </w:rPr>
        <w:t xml:space="preserve"> </w:t>
      </w:r>
      <w:r>
        <w:t>siguientes</w:t>
      </w:r>
      <w:r>
        <w:rPr>
          <w:spacing w:val="-10"/>
        </w:rPr>
        <w:t xml:space="preserve"> </w:t>
      </w:r>
      <w:r>
        <w:t>prohibiciones</w:t>
      </w:r>
      <w:r>
        <w:rPr>
          <w:spacing w:val="-9"/>
        </w:rPr>
        <w:t xml:space="preserve"> </w:t>
      </w:r>
      <w:r>
        <w:t>para</w:t>
      </w:r>
      <w:r>
        <w:rPr>
          <w:spacing w:val="-8"/>
        </w:rPr>
        <w:t xml:space="preserve"> </w:t>
      </w:r>
      <w:r>
        <w:t>el</w:t>
      </w:r>
      <w:r>
        <w:rPr>
          <w:spacing w:val="-8"/>
        </w:rPr>
        <w:t xml:space="preserve"> </w:t>
      </w:r>
      <w:r>
        <w:t>hormigonado</w:t>
      </w:r>
      <w:r>
        <w:rPr>
          <w:spacing w:val="-8"/>
        </w:rPr>
        <w:t xml:space="preserve"> </w:t>
      </w:r>
      <w:r>
        <w:t>deben</w:t>
      </w:r>
      <w:r>
        <w:rPr>
          <w:spacing w:val="-9"/>
        </w:rPr>
        <w:t xml:space="preserve"> </w:t>
      </w:r>
      <w:r>
        <w:t>tenerse</w:t>
      </w:r>
      <w:r>
        <w:rPr>
          <w:spacing w:val="-7"/>
        </w:rPr>
        <w:t xml:space="preserve"> </w:t>
      </w:r>
      <w:r>
        <w:t>en</w:t>
      </w:r>
      <w:r>
        <w:rPr>
          <w:spacing w:val="-8"/>
        </w:rPr>
        <w:t xml:space="preserve"> </w:t>
      </w:r>
      <w:r>
        <w:rPr>
          <w:spacing w:val="-2"/>
        </w:rPr>
        <w:t>cuenta:</w:t>
      </w:r>
    </w:p>
    <w:p w:rsidR="00166166" w:rsidRDefault="00B7696D">
      <w:pPr>
        <w:pStyle w:val="Prrafodelista"/>
        <w:numPr>
          <w:ilvl w:val="0"/>
          <w:numId w:val="33"/>
        </w:numPr>
        <w:tabs>
          <w:tab w:val="left" w:pos="1700"/>
        </w:tabs>
        <w:spacing w:before="2" w:line="243" w:lineRule="exact"/>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166166" w:rsidRDefault="00B7696D">
      <w:pPr>
        <w:pStyle w:val="Prrafodelista"/>
        <w:numPr>
          <w:ilvl w:val="0"/>
          <w:numId w:val="33"/>
        </w:numPr>
        <w:tabs>
          <w:tab w:val="left" w:pos="1700"/>
        </w:tabs>
        <w:spacing w:line="243" w:lineRule="exact"/>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166166" w:rsidRDefault="00B7696D">
      <w:pPr>
        <w:pStyle w:val="Prrafodelista"/>
        <w:numPr>
          <w:ilvl w:val="0"/>
          <w:numId w:val="33"/>
        </w:numPr>
        <w:tabs>
          <w:tab w:val="left" w:pos="1700"/>
        </w:tabs>
        <w:spacing w:before="4" w:line="235" w:lineRule="auto"/>
        <w:ind w:right="911"/>
        <w:rPr>
          <w:rFonts w:ascii="Verdana" w:hAnsi="Verdana"/>
          <w:sz w:val="20"/>
        </w:rPr>
      </w:pPr>
      <w:r>
        <w:rPr>
          <w:rFonts w:ascii="Verdana" w:hAnsi="Verdana"/>
          <w:sz w:val="20"/>
        </w:rPr>
        <w:t>No</w:t>
      </w:r>
      <w:r>
        <w:rPr>
          <w:rFonts w:ascii="Verdana" w:hAnsi="Verdana"/>
          <w:spacing w:val="-7"/>
          <w:sz w:val="20"/>
        </w:rPr>
        <w:t xml:space="preserve"> </w:t>
      </w:r>
      <w:r>
        <w:rPr>
          <w:rFonts w:ascii="Verdana" w:hAnsi="Verdana"/>
          <w:sz w:val="20"/>
        </w:rPr>
        <w:t>será</w:t>
      </w:r>
      <w:r>
        <w:rPr>
          <w:rFonts w:ascii="Verdana" w:hAnsi="Verdana"/>
          <w:spacing w:val="-6"/>
          <w:sz w:val="20"/>
        </w:rPr>
        <w:t xml:space="preserve"> </w:t>
      </w:r>
      <w:r>
        <w:rPr>
          <w:rFonts w:ascii="Verdana" w:hAnsi="Verdana"/>
          <w:sz w:val="20"/>
        </w:rPr>
        <w:t>permitido</w:t>
      </w:r>
      <w:r>
        <w:rPr>
          <w:rFonts w:ascii="Verdana" w:hAnsi="Verdana"/>
          <w:spacing w:val="-7"/>
          <w:sz w:val="20"/>
        </w:rPr>
        <w:t xml:space="preserve"> </w:t>
      </w:r>
      <w:r>
        <w:rPr>
          <w:rFonts w:ascii="Verdana" w:hAnsi="Verdana"/>
          <w:sz w:val="20"/>
        </w:rPr>
        <w:t>disponer</w:t>
      </w:r>
      <w:r>
        <w:rPr>
          <w:rFonts w:ascii="Verdana" w:hAnsi="Verdana"/>
          <w:spacing w:val="-9"/>
          <w:sz w:val="20"/>
        </w:rPr>
        <w:t xml:space="preserve"> </w:t>
      </w:r>
      <w:r>
        <w:rPr>
          <w:rFonts w:ascii="Verdana" w:hAnsi="Verdana"/>
          <w:sz w:val="20"/>
        </w:rPr>
        <w:t>de</w:t>
      </w:r>
      <w:r>
        <w:rPr>
          <w:rFonts w:ascii="Verdana" w:hAnsi="Verdana"/>
          <w:spacing w:val="-9"/>
          <w:sz w:val="20"/>
        </w:rPr>
        <w:t xml:space="preserve"> </w:t>
      </w:r>
      <w:r>
        <w:rPr>
          <w:rFonts w:ascii="Verdana" w:hAnsi="Verdana"/>
          <w:sz w:val="20"/>
        </w:rPr>
        <w:t>grandes</w:t>
      </w:r>
      <w:r>
        <w:rPr>
          <w:rFonts w:ascii="Verdana" w:hAnsi="Verdana"/>
          <w:spacing w:val="-9"/>
          <w:sz w:val="20"/>
        </w:rPr>
        <w:t xml:space="preserve"> </w:t>
      </w:r>
      <w:r>
        <w:rPr>
          <w:rFonts w:ascii="Verdana" w:hAnsi="Verdana"/>
          <w:sz w:val="20"/>
        </w:rPr>
        <w:t>cantidades</w:t>
      </w:r>
      <w:r>
        <w:rPr>
          <w:rFonts w:ascii="Verdana" w:hAnsi="Verdana"/>
          <w:spacing w:val="-4"/>
          <w:sz w:val="20"/>
        </w:rPr>
        <w:t xml:space="preserve"> </w:t>
      </w:r>
      <w:r>
        <w:rPr>
          <w:rFonts w:ascii="Verdana" w:hAnsi="Verdana"/>
          <w:sz w:val="20"/>
        </w:rPr>
        <w:t>de</w:t>
      </w:r>
      <w:r>
        <w:rPr>
          <w:rFonts w:ascii="Verdana" w:hAnsi="Verdana"/>
          <w:spacing w:val="-14"/>
          <w:sz w:val="20"/>
        </w:rPr>
        <w:t xml:space="preserve"> </w:t>
      </w:r>
      <w:r>
        <w:rPr>
          <w:rFonts w:ascii="Verdana" w:hAnsi="Verdana"/>
          <w:sz w:val="20"/>
        </w:rPr>
        <w:t>hormigón</w:t>
      </w:r>
      <w:r>
        <w:rPr>
          <w:rFonts w:ascii="Verdana" w:hAnsi="Verdana"/>
          <w:spacing w:val="-7"/>
          <w:sz w:val="20"/>
        </w:rPr>
        <w:t xml:space="preserve"> </w:t>
      </w:r>
      <w:r>
        <w:rPr>
          <w:rFonts w:ascii="Verdana" w:hAnsi="Verdana"/>
          <w:sz w:val="20"/>
        </w:rPr>
        <w:t>en</w:t>
      </w:r>
      <w:r>
        <w:rPr>
          <w:rFonts w:ascii="Verdana" w:hAnsi="Verdana"/>
          <w:spacing w:val="-12"/>
          <w:sz w:val="20"/>
        </w:rPr>
        <w:t xml:space="preserve"> </w:t>
      </w:r>
      <w:r>
        <w:rPr>
          <w:rFonts w:ascii="Verdana" w:hAnsi="Verdana"/>
          <w:sz w:val="20"/>
        </w:rPr>
        <w:t>un</w:t>
      </w:r>
      <w:r>
        <w:rPr>
          <w:rFonts w:ascii="Verdana" w:hAnsi="Verdana"/>
          <w:spacing w:val="-7"/>
          <w:sz w:val="20"/>
        </w:rPr>
        <w:t xml:space="preserve"> </w:t>
      </w:r>
      <w:r>
        <w:rPr>
          <w:rFonts w:ascii="Verdana" w:hAnsi="Verdana"/>
          <w:sz w:val="20"/>
        </w:rPr>
        <w:t>solo</w:t>
      </w:r>
      <w:r>
        <w:rPr>
          <w:rFonts w:ascii="Verdana" w:hAnsi="Verdana"/>
          <w:spacing w:val="-12"/>
          <w:sz w:val="20"/>
        </w:rPr>
        <w:t xml:space="preserve"> </w:t>
      </w:r>
      <w:r>
        <w:rPr>
          <w:rFonts w:ascii="Verdana" w:hAnsi="Verdana"/>
          <w:sz w:val="20"/>
        </w:rPr>
        <w:t>lugar</w:t>
      </w:r>
      <w:r>
        <w:rPr>
          <w:rFonts w:ascii="Verdana" w:hAnsi="Verdana"/>
          <w:spacing w:val="-9"/>
          <w:sz w:val="20"/>
        </w:rPr>
        <w:t xml:space="preserve"> </w:t>
      </w:r>
      <w:r>
        <w:rPr>
          <w:rFonts w:ascii="Verdana" w:hAnsi="Verdana"/>
          <w:sz w:val="20"/>
        </w:rPr>
        <w:t>para esparcirlo posteriormente.</w:t>
      </w:r>
    </w:p>
    <w:p w:rsidR="00166166" w:rsidRDefault="00B7696D">
      <w:pPr>
        <w:pStyle w:val="Prrafodelista"/>
        <w:numPr>
          <w:ilvl w:val="0"/>
          <w:numId w:val="33"/>
        </w:numPr>
        <w:tabs>
          <w:tab w:val="left" w:pos="1700"/>
        </w:tabs>
        <w:spacing w:before="3" w:line="245" w:lineRule="exact"/>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hormigonar.</w:t>
      </w:r>
    </w:p>
    <w:p w:rsidR="00166166" w:rsidRDefault="00B7696D">
      <w:pPr>
        <w:pStyle w:val="Prrafodelista"/>
        <w:numPr>
          <w:ilvl w:val="0"/>
          <w:numId w:val="33"/>
        </w:numPr>
        <w:tabs>
          <w:tab w:val="left" w:pos="1700"/>
        </w:tabs>
        <w:spacing w:before="4" w:line="235" w:lineRule="auto"/>
        <w:ind w:right="914"/>
        <w:rPr>
          <w:rFonts w:ascii="Verdana" w:hAnsi="Verdana"/>
          <w:sz w:val="20"/>
        </w:rPr>
      </w:pPr>
      <w:r>
        <w:rPr>
          <w:rFonts w:ascii="Verdana" w:hAnsi="Verdana"/>
          <w:sz w:val="20"/>
        </w:rPr>
        <w:t>El</w:t>
      </w:r>
      <w:r>
        <w:rPr>
          <w:rFonts w:ascii="Verdana" w:hAnsi="Verdana"/>
          <w:spacing w:val="-4"/>
          <w:sz w:val="20"/>
        </w:rPr>
        <w:t xml:space="preserve"> </w:t>
      </w:r>
      <w:r>
        <w:rPr>
          <w:rFonts w:ascii="Verdana" w:hAnsi="Verdana"/>
          <w:sz w:val="20"/>
        </w:rPr>
        <w:t>espesor</w:t>
      </w:r>
      <w:r>
        <w:rPr>
          <w:rFonts w:ascii="Verdana" w:hAnsi="Verdana"/>
          <w:spacing w:val="-5"/>
          <w:sz w:val="20"/>
        </w:rPr>
        <w:t xml:space="preserve"> </w:t>
      </w:r>
      <w:r>
        <w:rPr>
          <w:rFonts w:ascii="Verdana" w:hAnsi="Verdana"/>
          <w:sz w:val="20"/>
        </w:rPr>
        <w:t>máximo</w:t>
      </w:r>
      <w:r>
        <w:rPr>
          <w:rFonts w:ascii="Verdana" w:hAnsi="Verdana"/>
          <w:spacing w:val="-3"/>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capa</w:t>
      </w:r>
      <w:r>
        <w:rPr>
          <w:rFonts w:ascii="Verdana" w:hAnsi="Verdana"/>
          <w:spacing w:val="-2"/>
          <w:sz w:val="20"/>
        </w:rPr>
        <w:t xml:space="preserve"> </w:t>
      </w:r>
      <w:r>
        <w:rPr>
          <w:rFonts w:ascii="Verdana" w:hAnsi="Verdana"/>
          <w:sz w:val="20"/>
        </w:rPr>
        <w:t>de</w:t>
      </w:r>
      <w:r>
        <w:rPr>
          <w:rFonts w:ascii="Verdana" w:hAnsi="Verdana"/>
          <w:spacing w:val="-6"/>
          <w:sz w:val="20"/>
        </w:rPr>
        <w:t xml:space="preserve"> </w:t>
      </w:r>
      <w:r>
        <w:rPr>
          <w:rFonts w:ascii="Verdana" w:hAnsi="Verdana"/>
          <w:sz w:val="20"/>
        </w:rPr>
        <w:t>hormigón</w:t>
      </w:r>
      <w:r>
        <w:rPr>
          <w:rFonts w:ascii="Verdana" w:hAnsi="Verdana"/>
          <w:spacing w:val="-4"/>
          <w:sz w:val="20"/>
        </w:rPr>
        <w:t xml:space="preserve"> </w:t>
      </w:r>
      <w:r>
        <w:rPr>
          <w:rFonts w:ascii="Verdana" w:hAnsi="Verdana"/>
          <w:sz w:val="20"/>
        </w:rPr>
        <w:t>no</w:t>
      </w:r>
      <w:r>
        <w:rPr>
          <w:rFonts w:ascii="Verdana" w:hAnsi="Verdana"/>
          <w:spacing w:val="-3"/>
          <w:sz w:val="20"/>
        </w:rPr>
        <w:t xml:space="preserve"> </w:t>
      </w:r>
      <w:r>
        <w:rPr>
          <w:rFonts w:ascii="Verdana" w:hAnsi="Verdana"/>
          <w:sz w:val="20"/>
        </w:rPr>
        <w:t>deberá</w:t>
      </w:r>
      <w:r>
        <w:rPr>
          <w:rFonts w:ascii="Verdana" w:hAnsi="Verdana"/>
          <w:spacing w:val="-2"/>
          <w:sz w:val="20"/>
        </w:rPr>
        <w:t xml:space="preserve"> </w:t>
      </w:r>
      <w:r>
        <w:rPr>
          <w:rFonts w:ascii="Verdana" w:hAnsi="Verdana"/>
          <w:sz w:val="20"/>
        </w:rPr>
        <w:t>exceder</w:t>
      </w:r>
      <w:r>
        <w:rPr>
          <w:rFonts w:ascii="Verdana" w:hAnsi="Verdana"/>
          <w:spacing w:val="-1"/>
          <w:sz w:val="20"/>
        </w:rPr>
        <w:t xml:space="preserve"> </w:t>
      </w:r>
      <w:r>
        <w:rPr>
          <w:rFonts w:ascii="Verdana" w:hAnsi="Verdana"/>
          <w:sz w:val="20"/>
        </w:rPr>
        <w:t>a</w:t>
      </w:r>
      <w:r>
        <w:rPr>
          <w:rFonts w:ascii="Verdana" w:hAnsi="Verdana"/>
          <w:spacing w:val="-7"/>
          <w:sz w:val="20"/>
        </w:rPr>
        <w:t xml:space="preserve"> </w:t>
      </w:r>
      <w:r>
        <w:rPr>
          <w:rFonts w:ascii="Verdana" w:hAnsi="Verdana"/>
          <w:sz w:val="20"/>
        </w:rPr>
        <w:t>20</w:t>
      </w:r>
      <w:r>
        <w:rPr>
          <w:rFonts w:ascii="Verdana" w:hAnsi="Verdana"/>
          <w:spacing w:val="-4"/>
          <w:sz w:val="20"/>
        </w:rPr>
        <w:t xml:space="preserve"> </w:t>
      </w:r>
      <w:r>
        <w:rPr>
          <w:rFonts w:ascii="Verdana" w:hAnsi="Verdana"/>
          <w:sz w:val="20"/>
        </w:rPr>
        <w:t>cm</w:t>
      </w:r>
      <w:r>
        <w:rPr>
          <w:rFonts w:ascii="Verdana" w:hAnsi="Verdana"/>
          <w:spacing w:val="-5"/>
          <w:sz w:val="20"/>
        </w:rPr>
        <w:t xml:space="preserve"> </w:t>
      </w:r>
      <w:r>
        <w:rPr>
          <w:rFonts w:ascii="Verdana" w:hAnsi="Verdana"/>
          <w:sz w:val="20"/>
        </w:rPr>
        <w:t>para</w:t>
      </w:r>
      <w:r>
        <w:rPr>
          <w:rFonts w:ascii="Verdana" w:hAnsi="Verdana"/>
          <w:spacing w:val="-2"/>
          <w:sz w:val="20"/>
        </w:rPr>
        <w:t xml:space="preserve"> </w:t>
      </w:r>
      <w:r>
        <w:rPr>
          <w:rFonts w:ascii="Verdana" w:hAnsi="Verdana"/>
          <w:sz w:val="20"/>
        </w:rPr>
        <w:t>permitir una compactación eficaz.</w:t>
      </w:r>
    </w:p>
    <w:p w:rsidR="00166166" w:rsidRDefault="00B7696D">
      <w:pPr>
        <w:pStyle w:val="Prrafodelista"/>
        <w:numPr>
          <w:ilvl w:val="0"/>
          <w:numId w:val="33"/>
        </w:numPr>
        <w:tabs>
          <w:tab w:val="left" w:pos="1700"/>
        </w:tabs>
        <w:spacing w:before="2"/>
        <w:ind w:right="912"/>
        <w:rPr>
          <w:rFonts w:ascii="Verdana" w:hAnsi="Verdana"/>
          <w:sz w:val="20"/>
        </w:rPr>
      </w:pPr>
      <w:r>
        <w:rPr>
          <w:rFonts w:ascii="Verdana" w:hAnsi="Verdana"/>
          <w:sz w:val="20"/>
        </w:rPr>
        <w:t>La</w:t>
      </w:r>
      <w:r>
        <w:rPr>
          <w:rFonts w:ascii="Verdana" w:hAnsi="Verdana"/>
          <w:spacing w:val="40"/>
          <w:sz w:val="20"/>
        </w:rPr>
        <w:t xml:space="preserve"> </w:t>
      </w:r>
      <w:r>
        <w:rPr>
          <w:rFonts w:ascii="Verdana" w:hAnsi="Verdana"/>
          <w:sz w:val="20"/>
        </w:rPr>
        <w:t>velocidad</w:t>
      </w:r>
      <w:r>
        <w:rPr>
          <w:rFonts w:ascii="Verdana" w:hAnsi="Verdana"/>
          <w:spacing w:val="40"/>
          <w:sz w:val="20"/>
        </w:rPr>
        <w:t xml:space="preserve"> </w:t>
      </w:r>
      <w:r>
        <w:rPr>
          <w:rFonts w:ascii="Verdana" w:hAnsi="Verdana"/>
          <w:sz w:val="20"/>
        </w:rPr>
        <w:t>del</w:t>
      </w:r>
      <w:r>
        <w:rPr>
          <w:rFonts w:ascii="Verdana" w:hAnsi="Verdana"/>
          <w:spacing w:val="40"/>
          <w:sz w:val="20"/>
        </w:rPr>
        <w:t xml:space="preserve"> </w:t>
      </w:r>
      <w:r>
        <w:rPr>
          <w:rFonts w:ascii="Verdana" w:hAnsi="Verdana"/>
          <w:sz w:val="20"/>
        </w:rPr>
        <w:t>vaciado</w:t>
      </w:r>
      <w:r>
        <w:rPr>
          <w:rFonts w:ascii="Verdana" w:hAnsi="Verdana"/>
          <w:spacing w:val="40"/>
          <w:sz w:val="20"/>
        </w:rPr>
        <w:t xml:space="preserve"> </w:t>
      </w:r>
      <w:r>
        <w:rPr>
          <w:rFonts w:ascii="Verdana" w:hAnsi="Verdana"/>
          <w:sz w:val="20"/>
        </w:rPr>
        <w:t>será</w:t>
      </w:r>
      <w:r>
        <w:rPr>
          <w:rFonts w:ascii="Verdana" w:hAnsi="Verdana"/>
          <w:spacing w:val="40"/>
          <w:sz w:val="20"/>
        </w:rPr>
        <w:t xml:space="preserve"> </w:t>
      </w:r>
      <w:r>
        <w:rPr>
          <w:rFonts w:ascii="Verdana" w:hAnsi="Verdana"/>
          <w:sz w:val="20"/>
        </w:rPr>
        <w:t>la</w:t>
      </w:r>
      <w:r>
        <w:rPr>
          <w:rFonts w:ascii="Verdana" w:hAnsi="Verdana"/>
          <w:spacing w:val="40"/>
          <w:sz w:val="20"/>
        </w:rPr>
        <w:t xml:space="preserve"> </w:t>
      </w:r>
      <w:r>
        <w:rPr>
          <w:rFonts w:ascii="Verdana" w:hAnsi="Verdana"/>
          <w:sz w:val="20"/>
        </w:rPr>
        <w:t>suficiente</w:t>
      </w:r>
      <w:r>
        <w:rPr>
          <w:rFonts w:ascii="Verdana" w:hAnsi="Verdana"/>
          <w:spacing w:val="40"/>
          <w:sz w:val="20"/>
        </w:rPr>
        <w:t xml:space="preserve"> </w:t>
      </w:r>
      <w:r>
        <w:rPr>
          <w:rFonts w:ascii="Verdana" w:hAnsi="Verdana"/>
          <w:sz w:val="20"/>
        </w:rPr>
        <w:t>para</w:t>
      </w:r>
      <w:r>
        <w:rPr>
          <w:rFonts w:ascii="Verdana" w:hAnsi="Verdana"/>
          <w:spacing w:val="40"/>
          <w:sz w:val="20"/>
        </w:rPr>
        <w:t xml:space="preserve"> </w:t>
      </w:r>
      <w:r>
        <w:rPr>
          <w:rFonts w:ascii="Verdana" w:hAnsi="Verdana"/>
          <w:sz w:val="20"/>
        </w:rPr>
        <w:t>garantizar</w:t>
      </w:r>
      <w:r>
        <w:rPr>
          <w:rFonts w:ascii="Verdana" w:hAnsi="Verdana"/>
          <w:spacing w:val="40"/>
          <w:sz w:val="20"/>
        </w:rPr>
        <w:t xml:space="preserve"> </w:t>
      </w:r>
      <w:r>
        <w:rPr>
          <w:rFonts w:ascii="Verdana" w:hAnsi="Verdana"/>
          <w:sz w:val="20"/>
        </w:rPr>
        <w:t>que</w:t>
      </w:r>
      <w:r>
        <w:rPr>
          <w:rFonts w:ascii="Verdana" w:hAnsi="Verdana"/>
          <w:spacing w:val="40"/>
          <w:sz w:val="20"/>
        </w:rPr>
        <w:t xml:space="preserve"> </w:t>
      </w:r>
      <w:r>
        <w:rPr>
          <w:rFonts w:ascii="Verdana" w:hAnsi="Verdana"/>
          <w:sz w:val="20"/>
        </w:rPr>
        <w:t>el</w:t>
      </w:r>
      <w:r>
        <w:rPr>
          <w:rFonts w:ascii="Verdana" w:hAnsi="Verdana"/>
          <w:spacing w:val="40"/>
          <w:sz w:val="20"/>
        </w:rPr>
        <w:t xml:space="preserve"> </w:t>
      </w:r>
      <w:r>
        <w:rPr>
          <w:rFonts w:ascii="Verdana" w:hAnsi="Verdana"/>
          <w:sz w:val="20"/>
        </w:rPr>
        <w:t>hormigón</w:t>
      </w:r>
      <w:r>
        <w:rPr>
          <w:rFonts w:ascii="Verdana" w:hAnsi="Verdana"/>
          <w:spacing w:val="40"/>
          <w:sz w:val="20"/>
        </w:rPr>
        <w:t xml:space="preserve"> </w:t>
      </w:r>
      <w:r>
        <w:rPr>
          <w:rFonts w:ascii="Verdana" w:hAnsi="Verdana"/>
          <w:sz w:val="20"/>
        </w:rPr>
        <w:t>se mantenga plástico en todo momento.</w:t>
      </w:r>
    </w:p>
    <w:p w:rsidR="00166166" w:rsidRDefault="00B7696D">
      <w:pPr>
        <w:pStyle w:val="Prrafodelista"/>
        <w:numPr>
          <w:ilvl w:val="0"/>
          <w:numId w:val="33"/>
        </w:numPr>
        <w:tabs>
          <w:tab w:val="left" w:pos="1700"/>
        </w:tabs>
        <w:ind w:right="919"/>
        <w:rPr>
          <w:rFonts w:ascii="Verdana" w:hAnsi="Verdana"/>
          <w:sz w:val="20"/>
        </w:rPr>
      </w:pPr>
      <w:r>
        <w:rPr>
          <w:rFonts w:ascii="Verdana" w:hAnsi="Verdana"/>
          <w:sz w:val="20"/>
        </w:rPr>
        <w:t>No</w:t>
      </w:r>
      <w:r>
        <w:rPr>
          <w:rFonts w:ascii="Verdana" w:hAnsi="Verdana"/>
          <w:spacing w:val="25"/>
          <w:sz w:val="20"/>
        </w:rPr>
        <w:t xml:space="preserve"> </w:t>
      </w:r>
      <w:r>
        <w:rPr>
          <w:rFonts w:ascii="Verdana" w:hAnsi="Verdana"/>
          <w:sz w:val="20"/>
        </w:rPr>
        <w:t>se</w:t>
      </w:r>
      <w:r>
        <w:rPr>
          <w:rFonts w:ascii="Verdana" w:hAnsi="Verdana"/>
          <w:spacing w:val="23"/>
          <w:sz w:val="20"/>
        </w:rPr>
        <w:t xml:space="preserve"> </w:t>
      </w:r>
      <w:r>
        <w:rPr>
          <w:rFonts w:ascii="Verdana" w:hAnsi="Verdana"/>
          <w:sz w:val="20"/>
        </w:rPr>
        <w:t>podrá</w:t>
      </w:r>
      <w:r>
        <w:rPr>
          <w:rFonts w:ascii="Verdana" w:hAnsi="Verdana"/>
          <w:spacing w:val="22"/>
          <w:sz w:val="20"/>
        </w:rPr>
        <w:t xml:space="preserve"> </w:t>
      </w:r>
      <w:r>
        <w:rPr>
          <w:rFonts w:ascii="Verdana" w:hAnsi="Verdana"/>
          <w:sz w:val="20"/>
        </w:rPr>
        <w:t>verter</w:t>
      </w:r>
      <w:r>
        <w:rPr>
          <w:rFonts w:ascii="Verdana" w:hAnsi="Verdana"/>
          <w:spacing w:val="23"/>
          <w:sz w:val="20"/>
        </w:rPr>
        <w:t xml:space="preserve"> </w:t>
      </w:r>
      <w:r>
        <w:rPr>
          <w:rFonts w:ascii="Verdana" w:hAnsi="Verdana"/>
          <w:sz w:val="20"/>
        </w:rPr>
        <w:t>el</w:t>
      </w:r>
      <w:r>
        <w:rPr>
          <w:rFonts w:ascii="Verdana" w:hAnsi="Verdana"/>
          <w:spacing w:val="25"/>
          <w:sz w:val="20"/>
        </w:rPr>
        <w:t xml:space="preserve"> </w:t>
      </w:r>
      <w:r>
        <w:rPr>
          <w:rFonts w:ascii="Verdana" w:hAnsi="Verdana"/>
          <w:sz w:val="20"/>
        </w:rPr>
        <w:t>hormigón</w:t>
      </w:r>
      <w:r>
        <w:rPr>
          <w:rFonts w:ascii="Verdana" w:hAnsi="Verdana"/>
          <w:spacing w:val="25"/>
          <w:sz w:val="20"/>
        </w:rPr>
        <w:t xml:space="preserve"> </w:t>
      </w:r>
      <w:r>
        <w:rPr>
          <w:rFonts w:ascii="Verdana" w:hAnsi="Verdana"/>
          <w:sz w:val="20"/>
        </w:rPr>
        <w:t>en</w:t>
      </w:r>
      <w:r>
        <w:rPr>
          <w:rFonts w:ascii="Verdana" w:hAnsi="Verdana"/>
          <w:spacing w:val="25"/>
          <w:sz w:val="20"/>
        </w:rPr>
        <w:t xml:space="preserve"> </w:t>
      </w:r>
      <w:r>
        <w:rPr>
          <w:rFonts w:ascii="Verdana" w:hAnsi="Verdana"/>
          <w:sz w:val="20"/>
        </w:rPr>
        <w:t>caída</w:t>
      </w:r>
      <w:r>
        <w:rPr>
          <w:rFonts w:ascii="Verdana" w:hAnsi="Verdana"/>
          <w:spacing w:val="22"/>
          <w:sz w:val="20"/>
        </w:rPr>
        <w:t xml:space="preserve"> </w:t>
      </w:r>
      <w:r>
        <w:rPr>
          <w:rFonts w:ascii="Verdana" w:hAnsi="Verdana"/>
          <w:sz w:val="20"/>
        </w:rPr>
        <w:t>libre desde</w:t>
      </w:r>
      <w:r>
        <w:rPr>
          <w:rFonts w:ascii="Verdana" w:hAnsi="Verdana"/>
          <w:spacing w:val="23"/>
          <w:sz w:val="20"/>
        </w:rPr>
        <w:t xml:space="preserve"> </w:t>
      </w:r>
      <w:r>
        <w:rPr>
          <w:rFonts w:ascii="Verdana" w:hAnsi="Verdana"/>
          <w:sz w:val="20"/>
        </w:rPr>
        <w:t>alturas</w:t>
      </w:r>
      <w:r>
        <w:rPr>
          <w:rFonts w:ascii="Verdana" w:hAnsi="Verdana"/>
          <w:spacing w:val="24"/>
          <w:sz w:val="20"/>
        </w:rPr>
        <w:t xml:space="preserve"> </w:t>
      </w:r>
      <w:r>
        <w:rPr>
          <w:rFonts w:ascii="Verdana" w:hAnsi="Verdana"/>
          <w:sz w:val="20"/>
        </w:rPr>
        <w:t>superiores</w:t>
      </w:r>
      <w:r>
        <w:rPr>
          <w:rFonts w:ascii="Verdana" w:hAnsi="Verdana"/>
          <w:spacing w:val="23"/>
          <w:sz w:val="20"/>
        </w:rPr>
        <w:t xml:space="preserve"> </w:t>
      </w:r>
      <w:r>
        <w:rPr>
          <w:rFonts w:ascii="Verdana" w:hAnsi="Verdana"/>
          <w:sz w:val="20"/>
        </w:rPr>
        <w:t>a</w:t>
      </w:r>
      <w:r>
        <w:rPr>
          <w:rFonts w:ascii="Verdana" w:hAnsi="Verdana"/>
          <w:spacing w:val="22"/>
          <w:sz w:val="20"/>
        </w:rPr>
        <w:t xml:space="preserve"> </w:t>
      </w:r>
      <w:r>
        <w:rPr>
          <w:rFonts w:ascii="Verdana" w:hAnsi="Verdana"/>
          <w:sz w:val="20"/>
        </w:rPr>
        <w:t>1,50</w:t>
      </w:r>
      <w:r>
        <w:rPr>
          <w:rFonts w:ascii="Verdana" w:hAnsi="Verdana"/>
          <w:spacing w:val="24"/>
          <w:sz w:val="20"/>
        </w:rPr>
        <w:t xml:space="preserve"> </w:t>
      </w:r>
      <w:r>
        <w:rPr>
          <w:rFonts w:ascii="Verdana" w:hAnsi="Verdana"/>
          <w:sz w:val="20"/>
        </w:rPr>
        <w:t>m, debiendo en este caso utilizar canalones, embudos o ductos.</w:t>
      </w:r>
    </w:p>
    <w:p w:rsidR="00166166" w:rsidRDefault="00B7696D">
      <w:pPr>
        <w:pStyle w:val="Ttulo5"/>
        <w:spacing w:before="239"/>
        <w:jc w:val="left"/>
      </w:pPr>
      <w:r>
        <w:rPr>
          <w:spacing w:val="-2"/>
        </w:rPr>
        <w:t>Compactación</w:t>
      </w:r>
    </w:p>
    <w:p w:rsidR="00166166" w:rsidRDefault="00B7696D">
      <w:pPr>
        <w:pStyle w:val="Textoindependiente"/>
        <w:spacing w:before="241" w:line="242" w:lineRule="auto"/>
        <w:ind w:right="915"/>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166166" w:rsidRDefault="00B7696D">
      <w:pPr>
        <w:pStyle w:val="Textoindependiente"/>
        <w:spacing w:line="242" w:lineRule="auto"/>
        <w:ind w:right="908"/>
        <w:jc w:val="both"/>
      </w:pPr>
      <w:r>
        <w:t>El vibrado será realizado mediante vibradoras de inmersión y alta frecuencia que deberán ser manejadas por obreros con experiencia en la actividad.</w:t>
      </w:r>
    </w:p>
    <w:p w:rsidR="00166166" w:rsidRDefault="00B7696D">
      <w:pPr>
        <w:pStyle w:val="Textoindependiente"/>
        <w:spacing w:before="233"/>
        <w:ind w:right="918"/>
      </w:pPr>
      <w:r>
        <w:t>De ninguna manera se permitirá el uso de las vibradoras para el transporte de la mezcla o la distribución de</w:t>
      </w:r>
      <w:r>
        <w:t>ntro del encofrado.</w:t>
      </w:r>
    </w:p>
    <w:p w:rsidR="00166166" w:rsidRDefault="00166166">
      <w:pPr>
        <w:pStyle w:val="Textoindependiente"/>
        <w:ind w:left="0"/>
      </w:pPr>
    </w:p>
    <w:p w:rsidR="00166166" w:rsidRDefault="00B7696D">
      <w:pPr>
        <w:pStyle w:val="Textoindependiente"/>
        <w:ind w:right="918"/>
      </w:pPr>
      <w:r>
        <w:t>En ningún caso se iniciará el</w:t>
      </w:r>
      <w:r>
        <w:rPr>
          <w:spacing w:val="21"/>
        </w:rPr>
        <w:t xml:space="preserve"> </w:t>
      </w:r>
      <w:r>
        <w:t>vaciado si no</w:t>
      </w:r>
      <w:r>
        <w:rPr>
          <w:spacing w:val="17"/>
        </w:rPr>
        <w:t xml:space="preserve"> </w:t>
      </w:r>
      <w:r>
        <w:t>se cuenta</w:t>
      </w:r>
      <w:r>
        <w:rPr>
          <w:spacing w:val="21"/>
        </w:rPr>
        <w:t xml:space="preserve"> </w:t>
      </w:r>
      <w:r>
        <w:t>por lo</w:t>
      </w:r>
      <w:r>
        <w:rPr>
          <w:spacing w:val="17"/>
        </w:rPr>
        <w:t xml:space="preserve"> </w:t>
      </w:r>
      <w:r>
        <w:t>menos con dos vibradoras en perfecto estado y con el diámetro de la aguja adecuado para el elemento.</w:t>
      </w:r>
    </w:p>
    <w:p w:rsidR="00166166" w:rsidRDefault="00166166">
      <w:pPr>
        <w:pStyle w:val="Textoindependiente"/>
        <w:spacing w:before="1"/>
        <w:ind w:left="0"/>
      </w:pPr>
    </w:p>
    <w:p w:rsidR="00166166" w:rsidRDefault="00B7696D">
      <w:pPr>
        <w:pStyle w:val="Textoindependiente"/>
        <w:ind w:right="918"/>
      </w:pPr>
      <w:r>
        <w:t>Las</w:t>
      </w:r>
      <w:r>
        <w:rPr>
          <w:spacing w:val="-5"/>
        </w:rPr>
        <w:t xml:space="preserve"> </w:t>
      </w:r>
      <w:r>
        <w:t>vibradoras</w:t>
      </w:r>
      <w:r>
        <w:rPr>
          <w:spacing w:val="-5"/>
        </w:rPr>
        <w:t xml:space="preserve"> </w:t>
      </w:r>
      <w:r>
        <w:t>serán</w:t>
      </w:r>
      <w:r>
        <w:rPr>
          <w:spacing w:val="-8"/>
        </w:rPr>
        <w:t xml:space="preserve"> </w:t>
      </w:r>
      <w:r>
        <w:t>introducidas</w:t>
      </w:r>
      <w:r>
        <w:rPr>
          <w:spacing w:val="-5"/>
        </w:rPr>
        <w:t xml:space="preserve"> </w:t>
      </w:r>
      <w:r>
        <w:t>en</w:t>
      </w:r>
      <w:r>
        <w:rPr>
          <w:spacing w:val="-4"/>
        </w:rPr>
        <w:t xml:space="preserve"> </w:t>
      </w:r>
      <w:r>
        <w:t>puntos</w:t>
      </w:r>
      <w:r>
        <w:rPr>
          <w:spacing w:val="-10"/>
        </w:rPr>
        <w:t xml:space="preserve"> </w:t>
      </w:r>
      <w:r>
        <w:t>equidistantes</w:t>
      </w:r>
      <w:r>
        <w:rPr>
          <w:spacing w:val="-5"/>
        </w:rPr>
        <w:t xml:space="preserve"> </w:t>
      </w:r>
      <w:r>
        <w:t>a</w:t>
      </w:r>
      <w:r>
        <w:rPr>
          <w:spacing w:val="-11"/>
        </w:rPr>
        <w:t xml:space="preserve"> </w:t>
      </w:r>
      <w:r>
        <w:t>45</w:t>
      </w:r>
      <w:r>
        <w:rPr>
          <w:spacing w:val="-9"/>
        </w:rPr>
        <w:t xml:space="preserve"> </w:t>
      </w:r>
      <w:r>
        <w:t>cm</w:t>
      </w:r>
      <w:r>
        <w:rPr>
          <w:spacing w:val="-5"/>
        </w:rPr>
        <w:t xml:space="preserve"> </w:t>
      </w:r>
      <w:r>
        <w:t>entre</w:t>
      </w:r>
      <w:r>
        <w:rPr>
          <w:spacing w:val="-10"/>
        </w:rPr>
        <w:t xml:space="preserve"> </w:t>
      </w:r>
      <w:r>
        <w:t>sí</w:t>
      </w:r>
      <w:r>
        <w:rPr>
          <w:spacing w:val="-8"/>
        </w:rPr>
        <w:t xml:space="preserve"> </w:t>
      </w:r>
      <w:r>
        <w:t>y</w:t>
      </w:r>
      <w:r>
        <w:rPr>
          <w:spacing w:val="-5"/>
        </w:rPr>
        <w:t xml:space="preserve"> </w:t>
      </w:r>
      <w:r>
        <w:t>durante</w:t>
      </w:r>
      <w:r>
        <w:rPr>
          <w:spacing w:val="-10"/>
        </w:rPr>
        <w:t xml:space="preserve"> </w:t>
      </w:r>
      <w:r>
        <w:t>5</w:t>
      </w:r>
      <w:r>
        <w:rPr>
          <w:spacing w:val="-4"/>
        </w:rPr>
        <w:t xml:space="preserve"> </w:t>
      </w:r>
      <w:r>
        <w:t>a</w:t>
      </w:r>
      <w:r>
        <w:rPr>
          <w:spacing w:val="-11"/>
        </w:rPr>
        <w:t xml:space="preserve"> </w:t>
      </w:r>
      <w:r>
        <w:t>15 segundos para evitar la disgregación.</w:t>
      </w:r>
    </w:p>
    <w:p w:rsidR="00166166" w:rsidRDefault="00166166">
      <w:pPr>
        <w:pStyle w:val="Textoindependiente"/>
        <w:ind w:left="0"/>
      </w:pPr>
    </w:p>
    <w:p w:rsidR="00166166" w:rsidRDefault="00B7696D">
      <w:pPr>
        <w:pStyle w:val="Textoindependiente"/>
        <w:ind w:right="914"/>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166166" w:rsidRDefault="00166166">
      <w:pPr>
        <w:pStyle w:val="Textoindependiente"/>
        <w:spacing w:before="5"/>
        <w:ind w:left="0"/>
      </w:pPr>
    </w:p>
    <w:p w:rsidR="00166166" w:rsidRDefault="00B7696D">
      <w:pPr>
        <w:pStyle w:val="Textoindependiente"/>
        <w:spacing w:line="237" w:lineRule="auto"/>
        <w:ind w:right="913"/>
        <w:jc w:val="both"/>
      </w:pPr>
      <w:r>
        <w:t>El compactado del hormigón se completará con un apisonado manual del hormigón y un golpeteo de los encofrados.</w:t>
      </w:r>
    </w:p>
    <w:p w:rsidR="00166166" w:rsidRDefault="00166166">
      <w:pPr>
        <w:pStyle w:val="Textoindependiente"/>
        <w:spacing w:before="5"/>
        <w:ind w:left="0"/>
      </w:pPr>
    </w:p>
    <w:p w:rsidR="00166166" w:rsidRDefault="00B7696D">
      <w:pPr>
        <w:pStyle w:val="Textoindependiente"/>
        <w:spacing w:line="237" w:lineRule="auto"/>
        <w:ind w:right="924"/>
        <w:jc w:val="both"/>
      </w:pPr>
      <w:r>
        <w:t>La compactación manual del hormigón mediante varillas de hierro será usada solo bajo autorización de</w:t>
      </w:r>
      <w:r>
        <w:t xml:space="preserve"> Inspector de proyecto.</w:t>
      </w:r>
    </w:p>
    <w:p w:rsidR="00166166" w:rsidRDefault="00B7696D">
      <w:pPr>
        <w:pStyle w:val="Ttulo5"/>
        <w:spacing w:before="242"/>
        <w:jc w:val="left"/>
      </w:pPr>
      <w:r>
        <w:rPr>
          <w:spacing w:val="-2"/>
        </w:rPr>
        <w:t>Desencofrado</w:t>
      </w:r>
    </w:p>
    <w:p w:rsidR="00166166" w:rsidRDefault="00166166">
      <w:pPr>
        <w:pStyle w:val="Textoindependiente"/>
        <w:spacing w:before="3"/>
        <w:ind w:left="0"/>
        <w:rPr>
          <w:b/>
        </w:rPr>
      </w:pPr>
    </w:p>
    <w:p w:rsidR="00166166" w:rsidRDefault="00B7696D">
      <w:pPr>
        <w:pStyle w:val="Textoindependiente"/>
        <w:spacing w:before="1"/>
        <w:ind w:right="913"/>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w:t>
      </w:r>
      <w:r>
        <w:t>ructura; dicho plan deberá ser previamente aprobado por el Inspector de proyecto.</w:t>
      </w:r>
    </w:p>
    <w:p w:rsidR="00166166" w:rsidRDefault="00B7696D">
      <w:pPr>
        <w:pStyle w:val="Textoindependiente"/>
        <w:spacing w:before="242"/>
        <w:ind w:right="914"/>
        <w:jc w:val="both"/>
      </w:pPr>
      <w:r>
        <w:t>Los encofrados se retirarán progresivamente y sin golpes, sacudidas ni vibraciones en la estructura, evitando el desprendimiento de partes de hormigón que provoque perdida de</w:t>
      </w:r>
      <w:r>
        <w:t xml:space="preserve"> recubrimiento o de sección de elemento.</w:t>
      </w:r>
    </w:p>
    <w:p w:rsidR="00166166" w:rsidRDefault="00B7696D">
      <w:pPr>
        <w:pStyle w:val="Textoindependiente"/>
        <w:spacing w:before="241" w:line="242" w:lineRule="auto"/>
        <w:ind w:right="914"/>
        <w:jc w:val="both"/>
      </w:pPr>
      <w:r>
        <w:t xml:space="preserve">El desencofrado no se realizará hasta que el hormigón haya alcanzado la resistencia </w:t>
      </w:r>
      <w:r>
        <w:rPr>
          <w:spacing w:val="-2"/>
        </w:rPr>
        <w:t>necesaria</w:t>
      </w:r>
      <w:r>
        <w:rPr>
          <w:spacing w:val="-15"/>
        </w:rPr>
        <w:t xml:space="preserve"> </w:t>
      </w:r>
      <w:r>
        <w:rPr>
          <w:spacing w:val="-2"/>
        </w:rPr>
        <w:t>para</w:t>
      </w:r>
      <w:r>
        <w:rPr>
          <w:spacing w:val="-12"/>
        </w:rPr>
        <w:t xml:space="preserve"> </w:t>
      </w:r>
      <w:r>
        <w:rPr>
          <w:spacing w:val="-2"/>
        </w:rPr>
        <w:t>soportar</w:t>
      </w:r>
      <w:r>
        <w:rPr>
          <w:spacing w:val="-16"/>
        </w:rPr>
        <w:t xml:space="preserve"> </w:t>
      </w:r>
      <w:r>
        <w:rPr>
          <w:spacing w:val="-2"/>
        </w:rPr>
        <w:t>con</w:t>
      </w:r>
      <w:r>
        <w:rPr>
          <w:spacing w:val="-9"/>
        </w:rPr>
        <w:t xml:space="preserve"> </w:t>
      </w:r>
      <w:r>
        <w:rPr>
          <w:spacing w:val="-2"/>
        </w:rPr>
        <w:t>suficiente</w:t>
      </w:r>
      <w:r>
        <w:rPr>
          <w:spacing w:val="-11"/>
        </w:rPr>
        <w:t xml:space="preserve"> </w:t>
      </w:r>
      <w:r>
        <w:rPr>
          <w:spacing w:val="-2"/>
        </w:rPr>
        <w:t>seguridad</w:t>
      </w:r>
      <w:r>
        <w:rPr>
          <w:spacing w:val="-18"/>
        </w:rPr>
        <w:t xml:space="preserve"> </w:t>
      </w:r>
      <w:r>
        <w:rPr>
          <w:spacing w:val="-2"/>
        </w:rPr>
        <w:t>y</w:t>
      </w:r>
      <w:r>
        <w:rPr>
          <w:spacing w:val="-11"/>
        </w:rPr>
        <w:t xml:space="preserve"> </w:t>
      </w:r>
      <w:r>
        <w:rPr>
          <w:spacing w:val="-2"/>
        </w:rPr>
        <w:t>sin</w:t>
      </w:r>
      <w:r>
        <w:rPr>
          <w:spacing w:val="-9"/>
        </w:rPr>
        <w:t xml:space="preserve"> </w:t>
      </w:r>
      <w:r>
        <w:rPr>
          <w:spacing w:val="-2"/>
        </w:rPr>
        <w:t>deformaciones</w:t>
      </w:r>
      <w:r>
        <w:rPr>
          <w:spacing w:val="-16"/>
        </w:rPr>
        <w:t xml:space="preserve"> </w:t>
      </w:r>
      <w:r>
        <w:rPr>
          <w:spacing w:val="-2"/>
        </w:rPr>
        <w:t>excesivas,</w:t>
      </w:r>
      <w:r>
        <w:rPr>
          <w:spacing w:val="-12"/>
        </w:rPr>
        <w:t xml:space="preserve"> </w:t>
      </w:r>
      <w:r>
        <w:rPr>
          <w:spacing w:val="-2"/>
        </w:rPr>
        <w:t>los</w:t>
      </w:r>
      <w:r>
        <w:rPr>
          <w:spacing w:val="-15"/>
        </w:rPr>
        <w:t xml:space="preserve"> </w:t>
      </w:r>
      <w:r>
        <w:rPr>
          <w:spacing w:val="-2"/>
        </w:rPr>
        <w:t>esfuerzos</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a</w:t>
      </w:r>
      <w:r>
        <w:rPr>
          <w:spacing w:val="-6"/>
        </w:rPr>
        <w:t xml:space="preserve"> </w:t>
      </w:r>
      <w:r>
        <w:t>que</w:t>
      </w:r>
      <w:r>
        <w:rPr>
          <w:spacing w:val="-8"/>
        </w:rPr>
        <w:t xml:space="preserve"> </w:t>
      </w:r>
      <w:r>
        <w:t>va</w:t>
      </w:r>
      <w:r>
        <w:rPr>
          <w:spacing w:val="-4"/>
        </w:rPr>
        <w:t xml:space="preserve"> </w:t>
      </w:r>
      <w:r>
        <w:t>a</w:t>
      </w:r>
      <w:r>
        <w:rPr>
          <w:spacing w:val="-9"/>
        </w:rPr>
        <w:t xml:space="preserve"> </w:t>
      </w:r>
      <w:r>
        <w:t>estar</w:t>
      </w:r>
      <w:r>
        <w:rPr>
          <w:spacing w:val="-3"/>
        </w:rPr>
        <w:t xml:space="preserve"> </w:t>
      </w:r>
      <w:r>
        <w:t>sometido</w:t>
      </w:r>
      <w:r>
        <w:rPr>
          <w:spacing w:val="-5"/>
        </w:rPr>
        <w:t xml:space="preserve"> </w:t>
      </w:r>
      <w:r>
        <w:t>durante</w:t>
      </w:r>
      <w:r>
        <w:rPr>
          <w:spacing w:val="-8"/>
        </w:rPr>
        <w:t xml:space="preserve"> </w:t>
      </w:r>
      <w:r>
        <w:t>y</w:t>
      </w:r>
      <w:r>
        <w:rPr>
          <w:spacing w:val="-3"/>
        </w:rPr>
        <w:t xml:space="preserve"> </w:t>
      </w:r>
      <w:r>
        <w:t>después</w:t>
      </w:r>
      <w:r>
        <w:rPr>
          <w:spacing w:val="-6"/>
        </w:rPr>
        <w:t xml:space="preserve"> </w:t>
      </w:r>
      <w:r>
        <w:t>del</w:t>
      </w:r>
      <w:r>
        <w:rPr>
          <w:spacing w:val="-1"/>
        </w:rPr>
        <w:t xml:space="preserve"> </w:t>
      </w:r>
      <w:r>
        <w:rPr>
          <w:spacing w:val="-2"/>
        </w:rPr>
        <w:t>desencofrado.</w:t>
      </w:r>
    </w:p>
    <w:p w:rsidR="00166166" w:rsidRDefault="00B7696D">
      <w:pPr>
        <w:pStyle w:val="Textoindependiente"/>
        <w:spacing w:before="242" w:line="242" w:lineRule="auto"/>
        <w:ind w:right="912"/>
        <w:jc w:val="both"/>
      </w:pPr>
      <w:r>
        <w:t>Los</w:t>
      </w:r>
      <w:r>
        <w:rPr>
          <w:spacing w:val="-2"/>
        </w:rPr>
        <w:t xml:space="preserve"> </w:t>
      </w:r>
      <w:r>
        <w:t>encofrados</w:t>
      </w:r>
      <w:r>
        <w:rPr>
          <w:spacing w:val="-7"/>
        </w:rPr>
        <w:t xml:space="preserve"> </w:t>
      </w:r>
      <w:r>
        <w:t>superiores</w:t>
      </w:r>
      <w:r>
        <w:rPr>
          <w:spacing w:val="-2"/>
        </w:rPr>
        <w:t xml:space="preserve"> </w:t>
      </w:r>
      <w:r>
        <w:t>en</w:t>
      </w:r>
      <w:r>
        <w:rPr>
          <w:spacing w:val="-1"/>
        </w:rPr>
        <w:t xml:space="preserve"> </w:t>
      </w:r>
      <w:r>
        <w:t>superficies</w:t>
      </w:r>
      <w:r>
        <w:rPr>
          <w:spacing w:val="-7"/>
        </w:rPr>
        <w:t xml:space="preserve"> </w:t>
      </w:r>
      <w:r>
        <w:t>inclinadas</w:t>
      </w:r>
      <w:r>
        <w:rPr>
          <w:spacing w:val="-2"/>
        </w:rPr>
        <w:t xml:space="preserve"> </w:t>
      </w:r>
      <w:r>
        <w:t>deberán</w:t>
      </w:r>
      <w:r>
        <w:rPr>
          <w:spacing w:val="-1"/>
        </w:rPr>
        <w:t xml:space="preserve"> </w:t>
      </w:r>
      <w:r>
        <w:t>ser removidos</w:t>
      </w:r>
      <w:r>
        <w:rPr>
          <w:spacing w:val="-7"/>
        </w:rPr>
        <w:t xml:space="preserve"> </w:t>
      </w:r>
      <w:r>
        <w:t>tan</w:t>
      </w:r>
      <w:r>
        <w:rPr>
          <w:spacing w:val="-1"/>
        </w:rPr>
        <w:t xml:space="preserve"> </w:t>
      </w:r>
      <w:r>
        <w:t>pronto</w:t>
      </w:r>
      <w:r>
        <w:rPr>
          <w:spacing w:val="-5"/>
        </w:rPr>
        <w:t xml:space="preserve"> </w:t>
      </w:r>
      <w:r>
        <w:t>como el hormigón tenga suficiente resistencia para no escurrir.</w:t>
      </w:r>
    </w:p>
    <w:p w:rsidR="00166166" w:rsidRDefault="00B7696D">
      <w:pPr>
        <w:pStyle w:val="Textoindependiente"/>
        <w:spacing w:before="239"/>
        <w:ind w:right="916"/>
        <w:jc w:val="both"/>
      </w:pPr>
      <w:r>
        <w:t>Los tiempos de desencofrado serán los indicados en el proyecto (planos y/o memoria de cálculo) y lo indicado en la norma CBH-87.</w:t>
      </w:r>
    </w:p>
    <w:p w:rsidR="00166166" w:rsidRDefault="00166166">
      <w:pPr>
        <w:pStyle w:val="Textoindependiente"/>
        <w:ind w:left="0"/>
      </w:pPr>
    </w:p>
    <w:p w:rsidR="00166166" w:rsidRDefault="00B7696D">
      <w:pPr>
        <w:pStyle w:val="Ttulo5"/>
      </w:pPr>
      <w:r>
        <w:t>Protección</w:t>
      </w:r>
      <w:r>
        <w:rPr>
          <w:spacing w:val="-7"/>
        </w:rPr>
        <w:t xml:space="preserve"> </w:t>
      </w:r>
      <w:r>
        <w:t>y</w:t>
      </w:r>
      <w:r>
        <w:rPr>
          <w:spacing w:val="-8"/>
        </w:rPr>
        <w:t xml:space="preserve"> </w:t>
      </w:r>
      <w:r>
        <w:rPr>
          <w:spacing w:val="-2"/>
        </w:rPr>
        <w:t>Curado</w:t>
      </w:r>
    </w:p>
    <w:p w:rsidR="00166166" w:rsidRDefault="00B7696D">
      <w:pPr>
        <w:pStyle w:val="Textoindependiente"/>
        <w:spacing w:before="243"/>
        <w:ind w:right="920"/>
        <w:jc w:val="both"/>
      </w:pPr>
      <w:r>
        <w:t>Una vez vaciado el hormigón fresco, deberá protegerse contra la lluvia, el viento, sol y en general contra</w:t>
      </w:r>
      <w:r>
        <w:t xml:space="preserve"> toda acción que lo perjudique.</w:t>
      </w:r>
    </w:p>
    <w:p w:rsidR="00166166" w:rsidRDefault="00166166">
      <w:pPr>
        <w:pStyle w:val="Textoindependiente"/>
        <w:ind w:left="0"/>
      </w:pPr>
    </w:p>
    <w:p w:rsidR="00166166" w:rsidRDefault="00B7696D">
      <w:pPr>
        <w:pStyle w:val="Textoindependiente"/>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B7696D">
      <w:pPr>
        <w:pStyle w:val="Textoindependiente"/>
        <w:spacing w:line="242" w:lineRule="auto"/>
        <w:ind w:right="917"/>
        <w:jc w:val="both"/>
      </w:pPr>
      <w:r>
        <w:t>El tiempo de curado será el indicado en el proyecto (planos o memoria de cálculo) y lo indicado por la</w:t>
      </w:r>
      <w:r>
        <w:rPr>
          <w:spacing w:val="-5"/>
        </w:rPr>
        <w:t xml:space="preserve"> </w:t>
      </w:r>
      <w:r>
        <w:t>norma CBH-87. E</w:t>
      </w:r>
      <w:r>
        <w:t>n</w:t>
      </w:r>
      <w:r>
        <w:rPr>
          <w:spacing w:val="-2"/>
        </w:rPr>
        <w:t xml:space="preserve"> </w:t>
      </w:r>
      <w:r>
        <w:t>ningún caso</w:t>
      </w:r>
      <w:r>
        <w:rPr>
          <w:spacing w:val="-6"/>
        </w:rPr>
        <w:t xml:space="preserve"> </w:t>
      </w:r>
      <w:r>
        <w:t>el tiempo de curado</w:t>
      </w:r>
      <w:r>
        <w:rPr>
          <w:spacing w:val="-1"/>
        </w:rPr>
        <w:t xml:space="preserve"> </w:t>
      </w:r>
      <w:r>
        <w:t>será menos de 7 días a partir del momento en que se inició el endurecimiento.</w:t>
      </w:r>
    </w:p>
    <w:p w:rsidR="00166166" w:rsidRDefault="00B7696D">
      <w:pPr>
        <w:pStyle w:val="Textoindependiente"/>
        <w:spacing w:before="237"/>
        <w:ind w:right="916"/>
        <w:jc w:val="both"/>
      </w:pPr>
      <w:r>
        <w:t>Durante</w:t>
      </w:r>
      <w:r>
        <w:rPr>
          <w:spacing w:val="-10"/>
        </w:rPr>
        <w:t xml:space="preserve"> </w:t>
      </w:r>
      <w:r>
        <w:t>la</w:t>
      </w:r>
      <w:r>
        <w:rPr>
          <w:spacing w:val="-7"/>
        </w:rPr>
        <w:t xml:space="preserve"> </w:t>
      </w:r>
      <w:r>
        <w:t>construcción,</w:t>
      </w:r>
      <w:r>
        <w:rPr>
          <w:spacing w:val="-7"/>
        </w:rPr>
        <w:t xml:space="preserve"> </w:t>
      </w:r>
      <w:r>
        <w:t>queda</w:t>
      </w:r>
      <w:r>
        <w:rPr>
          <w:spacing w:val="-7"/>
        </w:rPr>
        <w:t xml:space="preserve"> </w:t>
      </w:r>
      <w:r>
        <w:t>prohibido</w:t>
      </w:r>
      <w:r>
        <w:rPr>
          <w:spacing w:val="-8"/>
        </w:rPr>
        <w:t xml:space="preserve"> </w:t>
      </w:r>
      <w:r>
        <w:t>aplicar</w:t>
      </w:r>
      <w:r>
        <w:rPr>
          <w:spacing w:val="-11"/>
        </w:rPr>
        <w:t xml:space="preserve"> </w:t>
      </w:r>
      <w:r>
        <w:t>cargas,</w:t>
      </w:r>
      <w:r>
        <w:rPr>
          <w:spacing w:val="-6"/>
        </w:rPr>
        <w:t xml:space="preserve"> </w:t>
      </w:r>
      <w:r>
        <w:t>acumular</w:t>
      </w:r>
      <w:r>
        <w:rPr>
          <w:spacing w:val="-10"/>
        </w:rPr>
        <w:t xml:space="preserve"> </w:t>
      </w:r>
      <w:r>
        <w:t>materiales</w:t>
      </w:r>
      <w:r>
        <w:rPr>
          <w:spacing w:val="-5"/>
        </w:rPr>
        <w:t xml:space="preserve"> </w:t>
      </w:r>
      <w:r>
        <w:t>o</w:t>
      </w:r>
      <w:r>
        <w:rPr>
          <w:spacing w:val="-13"/>
        </w:rPr>
        <w:t xml:space="preserve"> </w:t>
      </w:r>
      <w:r>
        <w:t>maquinarias que signifiquen un peligro en la estabilidad de la es</w:t>
      </w:r>
      <w:r>
        <w:t>tructura.</w:t>
      </w:r>
    </w:p>
    <w:p w:rsidR="00166166" w:rsidRDefault="00166166">
      <w:pPr>
        <w:pStyle w:val="Textoindependiente"/>
        <w:ind w:left="0"/>
      </w:pPr>
    </w:p>
    <w:p w:rsidR="00166166" w:rsidRDefault="00B7696D">
      <w:pPr>
        <w:pStyle w:val="Ttulo5"/>
      </w:pPr>
      <w:r>
        <w:t>Control</w:t>
      </w:r>
      <w:r>
        <w:rPr>
          <w:spacing w:val="-5"/>
        </w:rPr>
        <w:t xml:space="preserve"> </w:t>
      </w:r>
      <w:r>
        <w:t>de</w:t>
      </w:r>
      <w:r>
        <w:rPr>
          <w:spacing w:val="-3"/>
        </w:rPr>
        <w:t xml:space="preserve"> </w:t>
      </w:r>
      <w:r>
        <w:rPr>
          <w:spacing w:val="-2"/>
        </w:rPr>
        <w:t>Calidad</w:t>
      </w:r>
    </w:p>
    <w:p w:rsidR="00166166" w:rsidRDefault="00B7696D">
      <w:pPr>
        <w:pStyle w:val="Textoindependiente"/>
        <w:spacing w:before="243"/>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166166" w:rsidRDefault="00166166">
      <w:pPr>
        <w:pStyle w:val="Textoindependiente"/>
        <w:spacing w:before="4"/>
        <w:ind w:left="0"/>
      </w:pPr>
    </w:p>
    <w:p w:rsidR="00166166" w:rsidRDefault="00B7696D">
      <w:pPr>
        <w:pStyle w:val="Textoindependiente"/>
        <w:spacing w:line="237" w:lineRule="auto"/>
        <w:ind w:right="908"/>
        <w:jc w:val="both"/>
      </w:pPr>
      <w:r>
        <w:t>Los ensayos a realizar serán los requeridos por la normativa CBH-87 pudiendo la Entidad Ejecutora realizar ensayos adicionales los cuales deberán ser indicados en su propuesta.</w:t>
      </w:r>
    </w:p>
    <w:p w:rsidR="00166166" w:rsidRDefault="00166166">
      <w:pPr>
        <w:pStyle w:val="Textoindependiente"/>
        <w:spacing w:before="5"/>
        <w:ind w:left="0"/>
      </w:pPr>
    </w:p>
    <w:p w:rsidR="00166166" w:rsidRDefault="00B7696D">
      <w:pPr>
        <w:pStyle w:val="Textoindependiente"/>
        <w:spacing w:line="237" w:lineRule="auto"/>
        <w:ind w:right="918"/>
        <w:jc w:val="both"/>
      </w:pPr>
      <w:r>
        <w:t xml:space="preserve">Para todos los casos, el nivel de control será el indicado en los planos constructivos 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6"/>
        </w:rPr>
        <w:t xml:space="preserve"> </w:t>
      </w:r>
      <w:r>
        <w:rPr>
          <w:spacing w:val="-2"/>
        </w:rPr>
        <w:t>se</w:t>
      </w:r>
      <w:r>
        <w:rPr>
          <w:spacing w:val="-14"/>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166166" w:rsidRDefault="00166166">
      <w:pPr>
        <w:pStyle w:val="Textoindependiente"/>
        <w:spacing w:before="3"/>
        <w:ind w:left="0"/>
      </w:pPr>
    </w:p>
    <w:p w:rsidR="00166166" w:rsidRDefault="00B7696D">
      <w:pPr>
        <w:pStyle w:val="Ttulo5"/>
        <w:numPr>
          <w:ilvl w:val="0"/>
          <w:numId w:val="32"/>
        </w:numPr>
        <w:tabs>
          <w:tab w:val="left" w:pos="1700"/>
        </w:tabs>
        <w:spacing w:before="1"/>
        <w:jc w:val="left"/>
      </w:pPr>
      <w:r>
        <w:t>Ensayos</w:t>
      </w:r>
      <w:r>
        <w:rPr>
          <w:spacing w:val="-5"/>
        </w:rPr>
        <w:t xml:space="preserve"> </w:t>
      </w:r>
      <w:r>
        <w:t>a</w:t>
      </w:r>
      <w:r>
        <w:rPr>
          <w:spacing w:val="-5"/>
        </w:rPr>
        <w:t xml:space="preserve"> </w:t>
      </w:r>
      <w:r>
        <w:rPr>
          <w:spacing w:val="-2"/>
        </w:rPr>
        <w:t>Realizar</w:t>
      </w:r>
    </w:p>
    <w:p w:rsidR="00166166" w:rsidRDefault="00B7696D">
      <w:pPr>
        <w:pStyle w:val="Textoindependiente"/>
        <w:spacing w:before="241"/>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1"/>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166166" w:rsidRDefault="00B7696D">
      <w:pPr>
        <w:pStyle w:val="Prrafodelista"/>
        <w:numPr>
          <w:ilvl w:val="0"/>
          <w:numId w:val="33"/>
        </w:numPr>
        <w:tabs>
          <w:tab w:val="left" w:pos="1700"/>
        </w:tabs>
        <w:spacing w:before="2"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166166" w:rsidRDefault="00B7696D">
      <w:pPr>
        <w:pStyle w:val="Prrafodelista"/>
        <w:numPr>
          <w:ilvl w:val="0"/>
          <w:numId w:val="33"/>
        </w:numPr>
        <w:tabs>
          <w:tab w:val="left" w:pos="1700"/>
        </w:tabs>
        <w:spacing w:line="243"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166166" w:rsidRDefault="00B7696D">
      <w:pPr>
        <w:pStyle w:val="Prrafodelista"/>
        <w:numPr>
          <w:ilvl w:val="0"/>
          <w:numId w:val="33"/>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166166" w:rsidRDefault="00B7696D">
      <w:pPr>
        <w:pStyle w:val="Textoindependiente"/>
        <w:spacing w:before="240"/>
        <w:ind w:right="819"/>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4"/>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166166" w:rsidRDefault="00B7696D">
      <w:pPr>
        <w:pStyle w:val="Prrafodelista"/>
        <w:numPr>
          <w:ilvl w:val="0"/>
          <w:numId w:val="33"/>
        </w:numPr>
        <w:tabs>
          <w:tab w:val="left" w:pos="1700"/>
        </w:tabs>
        <w:spacing w:line="244"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166166" w:rsidRDefault="00B7696D">
      <w:pPr>
        <w:pStyle w:val="Prrafodelista"/>
        <w:numPr>
          <w:ilvl w:val="0"/>
          <w:numId w:val="33"/>
        </w:numPr>
        <w:tabs>
          <w:tab w:val="left" w:pos="1700"/>
        </w:tabs>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166166" w:rsidRDefault="00B7696D">
      <w:pPr>
        <w:pStyle w:val="Prrafodelista"/>
        <w:numPr>
          <w:ilvl w:val="0"/>
          <w:numId w:val="33"/>
        </w:numPr>
        <w:tabs>
          <w:tab w:val="left" w:pos="1700"/>
        </w:tabs>
        <w:spacing w:line="243"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Prrafodelista"/>
        <w:numPr>
          <w:ilvl w:val="0"/>
          <w:numId w:val="33"/>
        </w:numPr>
        <w:tabs>
          <w:tab w:val="left" w:pos="1700"/>
        </w:tabs>
        <w:spacing w:line="243" w:lineRule="exact"/>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2"/>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166166" w:rsidRDefault="00166166">
      <w:pPr>
        <w:pStyle w:val="Textoindependiente"/>
        <w:spacing w:before="1"/>
        <w:ind w:left="0"/>
      </w:pPr>
    </w:p>
    <w:p w:rsidR="00166166" w:rsidRDefault="00B7696D">
      <w:pPr>
        <w:pStyle w:val="Ttulo5"/>
        <w:numPr>
          <w:ilvl w:val="0"/>
          <w:numId w:val="32"/>
        </w:numPr>
        <w:tabs>
          <w:tab w:val="left" w:pos="1700"/>
        </w:tabs>
        <w:jc w:val="left"/>
      </w:pPr>
      <w:r>
        <w:rPr>
          <w:spacing w:val="-2"/>
        </w:rPr>
        <w:t>Laboratorio</w:t>
      </w:r>
    </w:p>
    <w:p w:rsidR="00166166" w:rsidRDefault="00B7696D">
      <w:pPr>
        <w:pStyle w:val="Textoindependiente"/>
        <w:spacing w:before="242"/>
        <w:ind w:right="913"/>
        <w:jc w:val="both"/>
      </w:pPr>
      <w:r>
        <w:t>Todos los ensayos se realizarán en un laboratorio que cuenten con la certificación correspondiente y que haya sido aprobado por el Inspector de proyecto. La extracción de muestras</w:t>
      </w:r>
      <w:r>
        <w:rPr>
          <w:spacing w:val="-10"/>
        </w:rPr>
        <w:t xml:space="preserve"> </w:t>
      </w:r>
      <w:r>
        <w:t>o</w:t>
      </w:r>
      <w:r>
        <w:rPr>
          <w:spacing w:val="-13"/>
        </w:rPr>
        <w:t xml:space="preserve"> </w:t>
      </w:r>
      <w:r>
        <w:t>los</w:t>
      </w:r>
      <w:r>
        <w:rPr>
          <w:spacing w:val="-9"/>
        </w:rPr>
        <w:t xml:space="preserve"> </w:t>
      </w:r>
      <w:r>
        <w:t>ensayos</w:t>
      </w:r>
      <w:r>
        <w:rPr>
          <w:spacing w:val="-10"/>
        </w:rPr>
        <w:t xml:space="preserve"> </w:t>
      </w:r>
      <w:r>
        <w:t>serán</w:t>
      </w:r>
      <w:r>
        <w:rPr>
          <w:spacing w:val="-9"/>
        </w:rPr>
        <w:t xml:space="preserve"> </w:t>
      </w:r>
      <w:r>
        <w:t>realizados</w:t>
      </w:r>
      <w:r>
        <w:rPr>
          <w:spacing w:val="-10"/>
        </w:rPr>
        <w:t xml:space="preserve"> </w:t>
      </w:r>
      <w:r>
        <w:t>en</w:t>
      </w:r>
      <w:r>
        <w:rPr>
          <w:spacing w:val="-9"/>
        </w:rPr>
        <w:t xml:space="preserve"> </w:t>
      </w:r>
      <w:r>
        <w:t>presencia</w:t>
      </w:r>
      <w:r>
        <w:rPr>
          <w:spacing w:val="-11"/>
        </w:rPr>
        <w:t xml:space="preserve"> </w:t>
      </w:r>
      <w:r>
        <w:t>del</w:t>
      </w:r>
      <w:r>
        <w:rPr>
          <w:spacing w:val="-9"/>
        </w:rPr>
        <w:t xml:space="preserve"> </w:t>
      </w:r>
      <w:r>
        <w:t>Inspector</w:t>
      </w:r>
      <w:r>
        <w:rPr>
          <w:spacing w:val="-10"/>
        </w:rPr>
        <w:t xml:space="preserve"> </w:t>
      </w:r>
      <w:r>
        <w:t>de</w:t>
      </w:r>
      <w:r>
        <w:rPr>
          <w:spacing w:val="-10"/>
        </w:rPr>
        <w:t xml:space="preserve"> </w:t>
      </w:r>
      <w:r>
        <w:t>proyecto,</w:t>
      </w:r>
      <w:r>
        <w:rPr>
          <w:spacing w:val="-12"/>
        </w:rPr>
        <w:t xml:space="preserve"> </w:t>
      </w:r>
      <w:r>
        <w:t>mismo</w:t>
      </w:r>
      <w:r>
        <w:rPr>
          <w:spacing w:val="-12"/>
        </w:rPr>
        <w:t xml:space="preserve"> </w:t>
      </w:r>
      <w:r>
        <w:rPr>
          <w:spacing w:val="-5"/>
        </w:rPr>
        <w:t>que</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custodiará</w:t>
      </w:r>
      <w:r>
        <w:rPr>
          <w:spacing w:val="-13"/>
        </w:rPr>
        <w:t xml:space="preserve"> </w:t>
      </w:r>
      <w:r>
        <w:t>las</w:t>
      </w:r>
      <w:r>
        <w:rPr>
          <w:spacing w:val="-4"/>
        </w:rPr>
        <w:t xml:space="preserve"> </w:t>
      </w:r>
      <w:r>
        <w:t>muestras</w:t>
      </w:r>
      <w:r>
        <w:rPr>
          <w:spacing w:val="-4"/>
        </w:rPr>
        <w:t xml:space="preserve"> </w:t>
      </w:r>
      <w:r>
        <w:t>desde</w:t>
      </w:r>
      <w:r>
        <w:rPr>
          <w:spacing w:val="-5"/>
        </w:rPr>
        <w:t xml:space="preserve"> </w:t>
      </w:r>
      <w:r>
        <w:t>el</w:t>
      </w:r>
      <w:r>
        <w:rPr>
          <w:spacing w:val="-3"/>
        </w:rPr>
        <w:t xml:space="preserve"> </w:t>
      </w:r>
      <w:r>
        <w:t>día</w:t>
      </w:r>
      <w:r>
        <w:rPr>
          <w:spacing w:val="-6"/>
        </w:rPr>
        <w:t xml:space="preserve"> </w:t>
      </w:r>
      <w:r>
        <w:t>de</w:t>
      </w:r>
      <w:r>
        <w:rPr>
          <w:spacing w:val="-10"/>
        </w:rPr>
        <w:t xml:space="preserve"> </w:t>
      </w:r>
      <w:r>
        <w:t>su</w:t>
      </w:r>
      <w:r>
        <w:rPr>
          <w:spacing w:val="-3"/>
        </w:rPr>
        <w:t xml:space="preserve"> </w:t>
      </w:r>
      <w:r>
        <w:t>obtención</w:t>
      </w:r>
      <w:r>
        <w:rPr>
          <w:spacing w:val="-8"/>
        </w:rPr>
        <w:t xml:space="preserve"> </w:t>
      </w:r>
      <w:r>
        <w:t>hasta</w:t>
      </w:r>
      <w:r>
        <w:rPr>
          <w:spacing w:val="-6"/>
        </w:rPr>
        <w:t xml:space="preserve"> </w:t>
      </w:r>
      <w:r>
        <w:t>su</w:t>
      </w:r>
      <w:r>
        <w:rPr>
          <w:spacing w:val="-7"/>
        </w:rPr>
        <w:t xml:space="preserve"> </w:t>
      </w:r>
      <w:r>
        <w:rPr>
          <w:spacing w:val="-2"/>
        </w:rPr>
        <w:t>ensayo.</w:t>
      </w:r>
    </w:p>
    <w:p w:rsidR="00166166" w:rsidRDefault="00B7696D">
      <w:pPr>
        <w:pStyle w:val="Ttulo5"/>
        <w:numPr>
          <w:ilvl w:val="0"/>
          <w:numId w:val="32"/>
        </w:numPr>
        <w:tabs>
          <w:tab w:val="left" w:pos="1700"/>
        </w:tabs>
        <w:spacing w:before="242"/>
        <w:jc w:val="left"/>
      </w:pPr>
      <w:r>
        <w:t>Frecuencia</w:t>
      </w:r>
      <w:r>
        <w:rPr>
          <w:spacing w:val="-8"/>
        </w:rPr>
        <w:t xml:space="preserve"> </w:t>
      </w:r>
      <w:r>
        <w:t>de</w:t>
      </w:r>
      <w:r>
        <w:rPr>
          <w:spacing w:val="-6"/>
        </w:rPr>
        <w:t xml:space="preserve"> </w:t>
      </w:r>
      <w:r>
        <w:t>los</w:t>
      </w:r>
      <w:r>
        <w:rPr>
          <w:spacing w:val="-6"/>
        </w:rPr>
        <w:t xml:space="preserve"> </w:t>
      </w:r>
      <w:r>
        <w:rPr>
          <w:spacing w:val="-2"/>
        </w:rPr>
        <w:t>Ensayos</w:t>
      </w:r>
    </w:p>
    <w:p w:rsidR="00166166" w:rsidRDefault="00B7696D">
      <w:pPr>
        <w:pStyle w:val="Textoindependiente"/>
        <w:spacing w:before="242"/>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166166" w:rsidRDefault="00166166">
      <w:pPr>
        <w:pStyle w:val="Textoindependiente"/>
        <w:spacing w:before="2"/>
        <w:ind w:left="0"/>
      </w:pPr>
    </w:p>
    <w:p w:rsidR="00166166" w:rsidRDefault="00B7696D">
      <w:pPr>
        <w:pStyle w:val="Textoindependiente"/>
        <w:ind w:right="912"/>
        <w:jc w:val="both"/>
      </w:pPr>
      <w:r>
        <w:t>Al iniciarse la obra y previo a las tareas del ítem, se realizará una prueba de la dosificación con revolturas de prueba con los materiales a us</w:t>
      </w:r>
      <w:r>
        <w:t>arse en la obra, para ello se tomarán 6 probetas para ser analizadas 3 a los 7 días y 3 a los 28 días, asimismo se verificará que la consistencia del hormigón tenga lo establecido en los planos constructivos o memoria de cálculo o la indicada por el Inspec</w:t>
      </w:r>
      <w:r>
        <w:t>tor de proyecto.</w:t>
      </w:r>
    </w:p>
    <w:p w:rsidR="00166166" w:rsidRDefault="00B7696D">
      <w:pPr>
        <w:pStyle w:val="Textoindependiente"/>
        <w:ind w:right="917"/>
        <w:jc w:val="both"/>
      </w:pPr>
      <w:r>
        <w:t>Es obligación dla Entidad Ejecutora realizar cualquier corrección en la dosificación para conseguir el hormigón requerido tanto en consistencia como en resistencia. La Entidad Ejecutora deberá proveer los medios y mano de obra para realiza</w:t>
      </w:r>
      <w:r>
        <w:t>r los ensayos.</w:t>
      </w:r>
    </w:p>
    <w:p w:rsidR="00166166" w:rsidRDefault="00166166">
      <w:pPr>
        <w:pStyle w:val="Textoindependiente"/>
        <w:spacing w:before="2"/>
        <w:ind w:left="0"/>
      </w:pPr>
    </w:p>
    <w:p w:rsidR="00166166" w:rsidRDefault="00B7696D">
      <w:pPr>
        <w:pStyle w:val="Textoindependiente"/>
        <w:ind w:right="912"/>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 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w:t>
      </w:r>
      <w:r>
        <w:rPr>
          <w:spacing w:val="-8"/>
        </w:rPr>
        <w:t xml:space="preserve"> </w:t>
      </w:r>
      <w:r>
        <w:t>cada</w:t>
      </w:r>
      <w:r>
        <w:rPr>
          <w:spacing w:val="-15"/>
        </w:rPr>
        <w:t xml:space="preserve"> </w:t>
      </w:r>
      <w:r>
        <w:t>vaciado</w:t>
      </w:r>
      <w:r>
        <w:rPr>
          <w:spacing w:val="-12"/>
        </w:rPr>
        <w:t xml:space="preserve"> </w:t>
      </w:r>
      <w:r>
        <w:t>o</w:t>
      </w:r>
      <w:r>
        <w:rPr>
          <w:spacing w:val="-12"/>
        </w:rPr>
        <w:t xml:space="preserve"> </w:t>
      </w:r>
      <w:r>
        <w:t>cada</w:t>
      </w:r>
      <w:r>
        <w:rPr>
          <w:spacing w:val="-15"/>
        </w:rPr>
        <w:t xml:space="preserve"> </w:t>
      </w:r>
      <w:r>
        <w:t>vez</w:t>
      </w:r>
      <w:r>
        <w:rPr>
          <w:spacing w:val="-10"/>
        </w:rPr>
        <w:t xml:space="preserve"> </w:t>
      </w:r>
      <w:r>
        <w:t>que</w:t>
      </w:r>
      <w:r>
        <w:rPr>
          <w:spacing w:val="-9"/>
        </w:rPr>
        <w:t xml:space="preserve"> </w:t>
      </w:r>
      <w:r>
        <w:t>lo</w:t>
      </w:r>
      <w:r>
        <w:rPr>
          <w:spacing w:val="-12"/>
        </w:rPr>
        <w:t xml:space="preserve"> </w:t>
      </w:r>
      <w:r>
        <w:t>exija</w:t>
      </w:r>
      <w:r>
        <w:rPr>
          <w:spacing w:val="-10"/>
        </w:rPr>
        <w:t xml:space="preserve"> </w:t>
      </w:r>
      <w:r>
        <w:t>el</w:t>
      </w:r>
      <w:r>
        <w:rPr>
          <w:spacing w:val="-7"/>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5"/>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w:t>
      </w:r>
      <w:r>
        <w:t>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166166" w:rsidRDefault="00B7696D">
      <w:pPr>
        <w:pStyle w:val="Textoindependiente"/>
        <w:spacing w:before="242"/>
        <w:ind w:right="917"/>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166166" w:rsidRDefault="00B7696D">
      <w:pPr>
        <w:pStyle w:val="Textoindependiente"/>
        <w:spacing w:before="241"/>
        <w:ind w:right="912"/>
        <w:jc w:val="both"/>
      </w:pPr>
      <w:r>
        <w:t>Queda sobreenten</w:t>
      </w:r>
      <w:r>
        <w:t xml:space="preserve">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w:t>
      </w:r>
      <w:r>
        <w:t xml:space="preserve"> </w:t>
      </w:r>
      <w:r>
        <w:rPr>
          <w:spacing w:val="-2"/>
        </w:rPr>
        <w:t>de</w:t>
      </w:r>
      <w:r>
        <w:rPr>
          <w:spacing w:val="-6"/>
        </w:rPr>
        <w:t xml:space="preserve"> </w:t>
      </w:r>
      <w:r>
        <w:rPr>
          <w:spacing w:val="-2"/>
        </w:rPr>
        <w:t>proyecto</w:t>
      </w:r>
      <w:r>
        <w:rPr>
          <w:spacing w:val="-4"/>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7"/>
        </w:rPr>
        <w:t xml:space="preserve"> </w:t>
      </w:r>
      <w:r>
        <w:rPr>
          <w:spacing w:val="-2"/>
        </w:rPr>
        <w:t>de</w:t>
      </w:r>
      <w:r>
        <w:rPr>
          <w:spacing w:val="-6"/>
        </w:rPr>
        <w:t xml:space="preserve"> </w:t>
      </w:r>
      <w:r>
        <w:rPr>
          <w:spacing w:val="-2"/>
        </w:rPr>
        <w:t>los</w:t>
      </w:r>
      <w:r>
        <w:rPr>
          <w:spacing w:val="-6"/>
        </w:rPr>
        <w:t xml:space="preserve"> </w:t>
      </w:r>
      <w:r>
        <w:rPr>
          <w:spacing w:val="-2"/>
        </w:rPr>
        <w:t>trabajos.</w:t>
      </w:r>
    </w:p>
    <w:p w:rsidR="00166166" w:rsidRDefault="00166166">
      <w:pPr>
        <w:pStyle w:val="Textoindependiente"/>
        <w:spacing w:before="2"/>
        <w:ind w:left="0"/>
      </w:pPr>
    </w:p>
    <w:p w:rsidR="00166166" w:rsidRDefault="00B7696D">
      <w:pPr>
        <w:pStyle w:val="Textoindependiente"/>
        <w:ind w:right="916"/>
        <w:jc w:val="both"/>
      </w:pPr>
      <w:r>
        <w:t>En</w:t>
      </w:r>
      <w:r>
        <w:rPr>
          <w:spacing w:val="-5"/>
        </w:rPr>
        <w:t xml:space="preserve"> </w:t>
      </w:r>
      <w:r>
        <w:t>cualqui</w:t>
      </w:r>
      <w:r>
        <w:t>er</w:t>
      </w:r>
      <w:r>
        <w:rPr>
          <w:spacing w:val="-6"/>
        </w:rPr>
        <w:t xml:space="preserve"> </w:t>
      </w:r>
      <w:r>
        <w:t>caso,</w:t>
      </w:r>
      <w:r>
        <w:rPr>
          <w:spacing w:val="-8"/>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489"/>
        </w:trPr>
        <w:tc>
          <w:tcPr>
            <w:tcW w:w="1681" w:type="dxa"/>
            <w:shd w:val="clear" w:color="auto" w:fill="1F3863"/>
          </w:tcPr>
          <w:p w:rsidR="00166166" w:rsidRDefault="00B7696D">
            <w:pPr>
              <w:pStyle w:val="TableParagraph"/>
              <w:spacing w:before="121"/>
              <w:ind w:left="71"/>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r>
              <w:rPr>
                <w:rFonts w:ascii="Verdana" w:hAnsi="Verdana"/>
                <w:b/>
                <w:color w:val="FFFFFF"/>
                <w:spacing w:val="-5"/>
                <w:sz w:val="20"/>
              </w:rPr>
              <w:t>Hº</w:t>
            </w:r>
          </w:p>
        </w:tc>
        <w:tc>
          <w:tcPr>
            <w:tcW w:w="1604" w:type="dxa"/>
            <w:shd w:val="clear" w:color="auto" w:fill="1F3863"/>
          </w:tcPr>
          <w:p w:rsidR="00166166" w:rsidRDefault="00B7696D">
            <w:pPr>
              <w:pStyle w:val="TableParagraph"/>
              <w:tabs>
                <w:tab w:val="left" w:pos="968"/>
              </w:tabs>
              <w:spacing w:line="244" w:lineRule="exact"/>
              <w:ind w:left="71" w:right="46"/>
              <w:rPr>
                <w:rFonts w:ascii="Verdana"/>
                <w:b/>
                <w:sz w:val="20"/>
              </w:rPr>
            </w:pPr>
            <w:r>
              <w:rPr>
                <w:rFonts w:ascii="Verdana"/>
                <w:b/>
                <w:color w:val="FFFFFF"/>
                <w:spacing w:val="-4"/>
                <w:sz w:val="20"/>
              </w:rPr>
              <w:t>TAM.</w:t>
            </w:r>
            <w:r>
              <w:rPr>
                <w:rFonts w:ascii="Verdana"/>
                <w:b/>
                <w:color w:val="FFFFFF"/>
                <w:sz w:val="20"/>
              </w:rPr>
              <w:tab/>
            </w:r>
            <w:r>
              <w:rPr>
                <w:rFonts w:ascii="Verdana"/>
                <w:b/>
                <w:color w:val="FFFFFF"/>
                <w:spacing w:val="-4"/>
                <w:sz w:val="20"/>
              </w:rPr>
              <w:t xml:space="preserve">MAX. </w:t>
            </w:r>
            <w:r>
              <w:rPr>
                <w:rFonts w:ascii="Verdana"/>
                <w:b/>
                <w:color w:val="FFFFFF"/>
                <w:spacing w:val="-2"/>
                <w:sz w:val="20"/>
              </w:rPr>
              <w:t>AGREGADO</w:t>
            </w:r>
          </w:p>
        </w:tc>
        <w:tc>
          <w:tcPr>
            <w:tcW w:w="1609" w:type="dxa"/>
            <w:shd w:val="clear" w:color="auto" w:fill="1F3863"/>
          </w:tcPr>
          <w:p w:rsidR="00166166" w:rsidRDefault="00B7696D">
            <w:pPr>
              <w:pStyle w:val="TableParagraph"/>
              <w:spacing w:line="244" w:lineRule="exact"/>
              <w:ind w:left="71" w:right="46"/>
              <w:rPr>
                <w:rFonts w:ascii="Verdana" w:hAnsi="Verdana"/>
                <w:b/>
                <w:sz w:val="20"/>
              </w:rPr>
            </w:pPr>
            <w:r>
              <w:rPr>
                <w:rFonts w:ascii="Verdana" w:hAnsi="Verdana"/>
                <w:b/>
                <w:color w:val="FFFFFF"/>
                <w:sz w:val="20"/>
              </w:rPr>
              <w:t>RES.</w:t>
            </w:r>
            <w:r>
              <w:rPr>
                <w:rFonts w:ascii="Verdana" w:hAnsi="Verdana"/>
                <w:b/>
                <w:color w:val="FFFFFF"/>
                <w:spacing w:val="-18"/>
                <w:sz w:val="20"/>
              </w:rPr>
              <w:t xml:space="preserve"> </w:t>
            </w:r>
            <w:r>
              <w:rPr>
                <w:rFonts w:ascii="Verdana" w:hAnsi="Verdana"/>
                <w:b/>
                <w:color w:val="FFFFFF"/>
                <w:sz w:val="20"/>
              </w:rPr>
              <w:t>Kg/cm2 (28 días)</w:t>
            </w:r>
          </w:p>
        </w:tc>
        <w:tc>
          <w:tcPr>
            <w:tcW w:w="1792" w:type="dxa"/>
            <w:shd w:val="clear" w:color="auto" w:fill="1F3863"/>
          </w:tcPr>
          <w:p w:rsidR="00166166" w:rsidRDefault="00B7696D">
            <w:pPr>
              <w:pStyle w:val="TableParagraph"/>
              <w:spacing w:before="1"/>
              <w:ind w:left="70"/>
              <w:rPr>
                <w:rFonts w:ascii="Verdana"/>
                <w:b/>
                <w:sz w:val="20"/>
              </w:rPr>
            </w:pPr>
            <w:r>
              <w:rPr>
                <w:rFonts w:ascii="Verdana"/>
                <w:b/>
                <w:color w:val="FFFFFF"/>
                <w:sz w:val="20"/>
              </w:rPr>
              <w:t>PESO</w:t>
            </w:r>
            <w:r>
              <w:rPr>
                <w:rFonts w:ascii="Verdana"/>
                <w:b/>
                <w:color w:val="FFFFFF"/>
                <w:spacing w:val="27"/>
                <w:sz w:val="20"/>
              </w:rPr>
              <w:t xml:space="preserve">  </w:t>
            </w:r>
            <w:r>
              <w:rPr>
                <w:rFonts w:ascii="Verdana"/>
                <w:b/>
                <w:color w:val="FFFFFF"/>
                <w:spacing w:val="-2"/>
                <w:sz w:val="20"/>
              </w:rPr>
              <w:t>APROX.</w:t>
            </w:r>
          </w:p>
          <w:p w:rsidR="00166166" w:rsidRDefault="00B7696D">
            <w:pPr>
              <w:pStyle w:val="TableParagraph"/>
              <w:spacing w:before="2" w:line="223" w:lineRule="exact"/>
              <w:ind w:left="70"/>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166166" w:rsidRDefault="00B7696D">
            <w:pPr>
              <w:pStyle w:val="TableParagraph"/>
              <w:spacing w:before="1"/>
              <w:ind w:left="70"/>
              <w:rPr>
                <w:rFonts w:ascii="Verdana" w:hAnsi="Verdana"/>
                <w:b/>
                <w:sz w:val="20"/>
              </w:rPr>
            </w:pPr>
            <w:r>
              <w:rPr>
                <w:rFonts w:ascii="Verdana" w:hAnsi="Verdana"/>
                <w:b/>
                <w:color w:val="FFFFFF"/>
                <w:spacing w:val="-2"/>
                <w:sz w:val="20"/>
              </w:rPr>
              <w:t>RELACIÓN</w:t>
            </w:r>
          </w:p>
          <w:p w:rsidR="00166166" w:rsidRDefault="00B7696D">
            <w:pPr>
              <w:pStyle w:val="TableParagraph"/>
              <w:spacing w:before="2" w:line="223" w:lineRule="exact"/>
              <w:ind w:left="70"/>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166166" w:rsidRDefault="00B7696D">
            <w:pPr>
              <w:pStyle w:val="TableParagraph"/>
              <w:spacing w:line="244" w:lineRule="exact"/>
              <w:ind w:left="70" w:right="467"/>
              <w:rPr>
                <w:rFonts w:ascii="Verdana"/>
                <w:b/>
                <w:sz w:val="20"/>
              </w:rPr>
            </w:pPr>
            <w:r>
              <w:rPr>
                <w:rFonts w:ascii="Verdana"/>
                <w:b/>
                <w:color w:val="FFFFFF"/>
                <w:spacing w:val="-4"/>
                <w:sz w:val="20"/>
              </w:rPr>
              <w:t xml:space="preserve">Rev. </w:t>
            </w:r>
            <w:r>
              <w:rPr>
                <w:rFonts w:ascii="Verdana"/>
                <w:b/>
                <w:color w:val="FFFFFF"/>
                <w:spacing w:val="-2"/>
                <w:sz w:val="20"/>
              </w:rPr>
              <w:t>(pulg)</w:t>
            </w:r>
          </w:p>
        </w:tc>
      </w:tr>
      <w:tr w:rsidR="00166166">
        <w:trPr>
          <w:trHeight w:val="301"/>
        </w:trPr>
        <w:tc>
          <w:tcPr>
            <w:tcW w:w="1681" w:type="dxa"/>
          </w:tcPr>
          <w:p w:rsidR="00166166" w:rsidRDefault="00B7696D">
            <w:pPr>
              <w:pStyle w:val="TableParagraph"/>
              <w:spacing w:before="30"/>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166166" w:rsidRDefault="00B7696D">
            <w:pPr>
              <w:pStyle w:val="TableParagraph"/>
              <w:spacing w:before="30"/>
              <w:ind w:left="71"/>
              <w:rPr>
                <w:rFonts w:ascii="Verdana" w:hAnsi="Verdana"/>
                <w:sz w:val="20"/>
              </w:rPr>
            </w:pPr>
            <w:r>
              <w:rPr>
                <w:rFonts w:ascii="Verdana" w:hAnsi="Verdana"/>
                <w:spacing w:val="-5"/>
                <w:sz w:val="20"/>
              </w:rPr>
              <w:t>1”</w:t>
            </w:r>
          </w:p>
        </w:tc>
        <w:tc>
          <w:tcPr>
            <w:tcW w:w="1609" w:type="dxa"/>
          </w:tcPr>
          <w:p w:rsidR="00166166" w:rsidRDefault="00B7696D">
            <w:pPr>
              <w:pStyle w:val="TableParagraph"/>
              <w:spacing w:before="30"/>
              <w:ind w:left="71"/>
              <w:rPr>
                <w:rFonts w:ascii="Verdana"/>
                <w:sz w:val="20"/>
              </w:rPr>
            </w:pPr>
            <w:r>
              <w:rPr>
                <w:rFonts w:ascii="Verdana"/>
                <w:spacing w:val="-5"/>
                <w:sz w:val="20"/>
              </w:rPr>
              <w:t>400</w:t>
            </w:r>
          </w:p>
        </w:tc>
        <w:tc>
          <w:tcPr>
            <w:tcW w:w="1792" w:type="dxa"/>
          </w:tcPr>
          <w:p w:rsidR="00166166" w:rsidRDefault="00B7696D">
            <w:pPr>
              <w:pStyle w:val="TableParagraph"/>
              <w:spacing w:before="30"/>
              <w:ind w:left="70"/>
              <w:rPr>
                <w:rFonts w:ascii="Verdana"/>
                <w:sz w:val="20"/>
              </w:rPr>
            </w:pPr>
            <w:r>
              <w:rPr>
                <w:rFonts w:ascii="Verdana"/>
                <w:spacing w:val="-5"/>
                <w:sz w:val="20"/>
              </w:rPr>
              <w:t>470</w:t>
            </w:r>
          </w:p>
        </w:tc>
        <w:tc>
          <w:tcPr>
            <w:tcW w:w="1311" w:type="dxa"/>
          </w:tcPr>
          <w:p w:rsidR="00166166" w:rsidRDefault="00B7696D">
            <w:pPr>
              <w:pStyle w:val="TableParagraph"/>
              <w:spacing w:before="30"/>
              <w:ind w:left="70"/>
              <w:rPr>
                <w:rFonts w:ascii="Verdana"/>
                <w:sz w:val="20"/>
              </w:rPr>
            </w:pPr>
            <w:r>
              <w:rPr>
                <w:rFonts w:ascii="Verdana"/>
                <w:spacing w:val="-5"/>
                <w:sz w:val="20"/>
              </w:rPr>
              <w:t>0,4</w:t>
            </w:r>
          </w:p>
        </w:tc>
        <w:tc>
          <w:tcPr>
            <w:tcW w:w="1263" w:type="dxa"/>
          </w:tcPr>
          <w:p w:rsidR="00166166" w:rsidRDefault="00B7696D">
            <w:pPr>
              <w:pStyle w:val="TableParagraph"/>
              <w:spacing w:before="30"/>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244"/>
        </w:trPr>
        <w:tc>
          <w:tcPr>
            <w:tcW w:w="1681" w:type="dxa"/>
          </w:tcPr>
          <w:p w:rsidR="00166166" w:rsidRDefault="00B7696D">
            <w:pPr>
              <w:pStyle w:val="TableParagraph"/>
              <w:spacing w:before="1" w:line="223" w:lineRule="exact"/>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166166" w:rsidRDefault="00B7696D">
            <w:pPr>
              <w:pStyle w:val="TableParagraph"/>
              <w:spacing w:before="1" w:line="223" w:lineRule="exact"/>
              <w:ind w:left="71"/>
              <w:rPr>
                <w:rFonts w:ascii="Verdana" w:hAnsi="Verdana"/>
                <w:sz w:val="20"/>
              </w:rPr>
            </w:pPr>
            <w:r>
              <w:rPr>
                <w:rFonts w:ascii="Verdana" w:hAnsi="Verdana"/>
                <w:spacing w:val="-5"/>
                <w:sz w:val="20"/>
              </w:rPr>
              <w:t>1”</w:t>
            </w:r>
          </w:p>
        </w:tc>
        <w:tc>
          <w:tcPr>
            <w:tcW w:w="1609" w:type="dxa"/>
          </w:tcPr>
          <w:p w:rsidR="00166166" w:rsidRDefault="00B7696D">
            <w:pPr>
              <w:pStyle w:val="TableParagraph"/>
              <w:spacing w:before="1" w:line="223" w:lineRule="exact"/>
              <w:ind w:left="71"/>
              <w:rPr>
                <w:rFonts w:ascii="Verdana"/>
                <w:sz w:val="20"/>
              </w:rPr>
            </w:pPr>
            <w:r>
              <w:rPr>
                <w:rFonts w:ascii="Verdana"/>
                <w:spacing w:val="-5"/>
                <w:sz w:val="20"/>
              </w:rPr>
              <w:t>350</w:t>
            </w:r>
          </w:p>
        </w:tc>
        <w:tc>
          <w:tcPr>
            <w:tcW w:w="1792" w:type="dxa"/>
          </w:tcPr>
          <w:p w:rsidR="00166166" w:rsidRDefault="00B7696D">
            <w:pPr>
              <w:pStyle w:val="TableParagraph"/>
              <w:spacing w:before="1" w:line="223" w:lineRule="exact"/>
              <w:ind w:left="70"/>
              <w:rPr>
                <w:rFonts w:ascii="Verdana"/>
                <w:sz w:val="20"/>
              </w:rPr>
            </w:pPr>
            <w:r>
              <w:rPr>
                <w:rFonts w:ascii="Verdana"/>
                <w:spacing w:val="-5"/>
                <w:sz w:val="20"/>
              </w:rPr>
              <w:t>450</w:t>
            </w:r>
          </w:p>
        </w:tc>
        <w:tc>
          <w:tcPr>
            <w:tcW w:w="1311" w:type="dxa"/>
          </w:tcPr>
          <w:p w:rsidR="00166166" w:rsidRDefault="00B7696D">
            <w:pPr>
              <w:pStyle w:val="TableParagraph"/>
              <w:spacing w:before="1" w:line="223" w:lineRule="exact"/>
              <w:ind w:left="70"/>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166166" w:rsidRDefault="00B7696D">
            <w:pPr>
              <w:pStyle w:val="TableParagraph"/>
              <w:spacing w:before="1" w:line="223" w:lineRule="exact"/>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2"/>
        </w:trPr>
        <w:tc>
          <w:tcPr>
            <w:tcW w:w="1681" w:type="dxa"/>
          </w:tcPr>
          <w:p w:rsidR="00166166" w:rsidRDefault="00B7696D">
            <w:pPr>
              <w:pStyle w:val="TableParagraph"/>
              <w:spacing w:before="30"/>
              <w:ind w:left="71"/>
              <w:rPr>
                <w:rFonts w:ascii="Verdana" w:hAnsi="Verdana"/>
                <w:sz w:val="20"/>
              </w:rPr>
            </w:pPr>
            <w:r>
              <w:rPr>
                <w:rFonts w:ascii="Verdana" w:hAnsi="Verdana"/>
                <w:sz w:val="20"/>
              </w:rPr>
              <w:t>Tipo</w:t>
            </w:r>
            <w:r>
              <w:rPr>
                <w:rFonts w:ascii="Verdana" w:hAnsi="Verdana"/>
                <w:spacing w:val="-3"/>
                <w:sz w:val="20"/>
              </w:rPr>
              <w:t xml:space="preserve"> </w:t>
            </w:r>
            <w:r>
              <w:rPr>
                <w:rFonts w:ascii="Verdana" w:hAnsi="Verdana"/>
                <w:sz w:val="20"/>
              </w:rPr>
              <w:t>“A”</w:t>
            </w:r>
            <w:r>
              <w:rPr>
                <w:rFonts w:ascii="Verdana" w:hAnsi="Verdana"/>
                <w:spacing w:val="-5"/>
                <w:sz w:val="20"/>
              </w:rPr>
              <w:t xml:space="preserve"> 210</w:t>
            </w:r>
          </w:p>
        </w:tc>
        <w:tc>
          <w:tcPr>
            <w:tcW w:w="1604" w:type="dxa"/>
          </w:tcPr>
          <w:p w:rsidR="00166166" w:rsidRDefault="00B7696D">
            <w:pPr>
              <w:pStyle w:val="TableParagraph"/>
              <w:spacing w:before="30"/>
              <w:ind w:left="71"/>
              <w:rPr>
                <w:rFonts w:ascii="Verdana" w:hAnsi="Verdana"/>
                <w:sz w:val="20"/>
              </w:rPr>
            </w:pPr>
            <w:r>
              <w:rPr>
                <w:rFonts w:ascii="Verdana" w:hAnsi="Verdana"/>
                <w:sz w:val="20"/>
              </w:rPr>
              <w:t>1”</w:t>
            </w:r>
            <w:r>
              <w:rPr>
                <w:rFonts w:ascii="Verdana" w:hAnsi="Verdana"/>
                <w:spacing w:val="-2"/>
                <w:sz w:val="20"/>
              </w:rPr>
              <w:t xml:space="preserve"> </w:t>
            </w:r>
            <w:r>
              <w:rPr>
                <w:rFonts w:ascii="Verdana" w:hAnsi="Verdana"/>
                <w:sz w:val="20"/>
              </w:rPr>
              <w:t>–</w:t>
            </w:r>
            <w:r>
              <w:rPr>
                <w:rFonts w:ascii="Verdana" w:hAnsi="Verdana"/>
                <w:spacing w:val="-1"/>
                <w:sz w:val="20"/>
              </w:rPr>
              <w:t xml:space="preserve"> </w:t>
            </w:r>
            <w:r>
              <w:rPr>
                <w:rFonts w:ascii="Verdana" w:hAnsi="Verdana"/>
                <w:spacing w:val="-4"/>
                <w:sz w:val="20"/>
              </w:rPr>
              <w:t>1/2”</w:t>
            </w:r>
          </w:p>
        </w:tc>
        <w:tc>
          <w:tcPr>
            <w:tcW w:w="1609" w:type="dxa"/>
          </w:tcPr>
          <w:p w:rsidR="00166166" w:rsidRDefault="00B7696D">
            <w:pPr>
              <w:pStyle w:val="TableParagraph"/>
              <w:spacing w:before="30"/>
              <w:ind w:left="71"/>
              <w:rPr>
                <w:rFonts w:ascii="Verdana"/>
                <w:sz w:val="20"/>
              </w:rPr>
            </w:pPr>
            <w:r>
              <w:rPr>
                <w:rFonts w:ascii="Verdana"/>
                <w:spacing w:val="-5"/>
                <w:sz w:val="20"/>
              </w:rPr>
              <w:t>210</w:t>
            </w:r>
          </w:p>
        </w:tc>
        <w:tc>
          <w:tcPr>
            <w:tcW w:w="1792" w:type="dxa"/>
          </w:tcPr>
          <w:p w:rsidR="00166166" w:rsidRDefault="00B7696D">
            <w:pPr>
              <w:pStyle w:val="TableParagraph"/>
              <w:spacing w:before="30"/>
              <w:ind w:left="70"/>
              <w:rPr>
                <w:rFonts w:ascii="Verdana"/>
                <w:sz w:val="20"/>
              </w:rPr>
            </w:pPr>
            <w:r>
              <w:rPr>
                <w:rFonts w:ascii="Verdana"/>
                <w:spacing w:val="-5"/>
                <w:sz w:val="20"/>
              </w:rPr>
              <w:t>350</w:t>
            </w:r>
          </w:p>
        </w:tc>
        <w:tc>
          <w:tcPr>
            <w:tcW w:w="1311" w:type="dxa"/>
          </w:tcPr>
          <w:p w:rsidR="00166166" w:rsidRDefault="00B7696D">
            <w:pPr>
              <w:pStyle w:val="TableParagraph"/>
              <w:spacing w:before="30"/>
              <w:ind w:left="70"/>
              <w:rPr>
                <w:rFonts w:ascii="Verdana"/>
                <w:sz w:val="20"/>
              </w:rPr>
            </w:pPr>
            <w:r>
              <w:rPr>
                <w:rFonts w:ascii="Verdana"/>
                <w:spacing w:val="-5"/>
                <w:sz w:val="20"/>
              </w:rPr>
              <w:t>0,5</w:t>
            </w:r>
          </w:p>
        </w:tc>
        <w:tc>
          <w:tcPr>
            <w:tcW w:w="1263" w:type="dxa"/>
          </w:tcPr>
          <w:p w:rsidR="00166166" w:rsidRDefault="00B7696D">
            <w:pPr>
              <w:pStyle w:val="TableParagraph"/>
              <w:spacing w:before="30"/>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166166">
        <w:trPr>
          <w:trHeight w:val="306"/>
        </w:trPr>
        <w:tc>
          <w:tcPr>
            <w:tcW w:w="1681" w:type="dxa"/>
          </w:tcPr>
          <w:p w:rsidR="00166166" w:rsidRDefault="00B7696D">
            <w:pPr>
              <w:pStyle w:val="TableParagraph"/>
              <w:spacing w:before="30"/>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166166" w:rsidRDefault="00B7696D">
            <w:pPr>
              <w:pStyle w:val="TableParagraph"/>
              <w:spacing w:before="30"/>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0"/>
              <w:ind w:left="71"/>
              <w:rPr>
                <w:rFonts w:ascii="Verdana"/>
                <w:sz w:val="20"/>
              </w:rPr>
            </w:pPr>
            <w:r>
              <w:rPr>
                <w:rFonts w:ascii="Verdana"/>
                <w:spacing w:val="-5"/>
                <w:sz w:val="20"/>
              </w:rPr>
              <w:t>180</w:t>
            </w:r>
          </w:p>
        </w:tc>
        <w:tc>
          <w:tcPr>
            <w:tcW w:w="1792" w:type="dxa"/>
          </w:tcPr>
          <w:p w:rsidR="00166166" w:rsidRDefault="00B7696D">
            <w:pPr>
              <w:pStyle w:val="TableParagraph"/>
              <w:spacing w:before="30"/>
              <w:ind w:left="70"/>
              <w:rPr>
                <w:rFonts w:ascii="Verdana"/>
                <w:sz w:val="20"/>
              </w:rPr>
            </w:pPr>
            <w:r>
              <w:rPr>
                <w:rFonts w:ascii="Verdana"/>
                <w:spacing w:val="-5"/>
                <w:sz w:val="20"/>
              </w:rPr>
              <w:t>310</w:t>
            </w:r>
          </w:p>
        </w:tc>
        <w:tc>
          <w:tcPr>
            <w:tcW w:w="1311" w:type="dxa"/>
          </w:tcPr>
          <w:p w:rsidR="00166166" w:rsidRDefault="00B7696D">
            <w:pPr>
              <w:pStyle w:val="TableParagraph"/>
              <w:spacing w:before="30"/>
              <w:ind w:left="70"/>
              <w:rPr>
                <w:rFonts w:ascii="Verdana"/>
                <w:sz w:val="20"/>
              </w:rPr>
            </w:pPr>
            <w:r>
              <w:rPr>
                <w:rFonts w:ascii="Verdana"/>
                <w:spacing w:val="-4"/>
                <w:sz w:val="20"/>
              </w:rPr>
              <w:t>0,55</w:t>
            </w:r>
          </w:p>
        </w:tc>
        <w:tc>
          <w:tcPr>
            <w:tcW w:w="1263" w:type="dxa"/>
          </w:tcPr>
          <w:p w:rsidR="00166166" w:rsidRDefault="00B7696D">
            <w:pPr>
              <w:pStyle w:val="TableParagraph"/>
              <w:spacing w:before="30"/>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166166">
        <w:trPr>
          <w:trHeight w:val="302"/>
        </w:trPr>
        <w:tc>
          <w:tcPr>
            <w:tcW w:w="1681" w:type="dxa"/>
          </w:tcPr>
          <w:p w:rsidR="00166166" w:rsidRDefault="00B7696D">
            <w:pPr>
              <w:pStyle w:val="TableParagraph"/>
              <w:spacing w:before="30"/>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5"/>
                <w:sz w:val="20"/>
              </w:rPr>
              <w:t xml:space="preserve"> 160</w:t>
            </w:r>
          </w:p>
        </w:tc>
        <w:tc>
          <w:tcPr>
            <w:tcW w:w="1604" w:type="dxa"/>
          </w:tcPr>
          <w:p w:rsidR="00166166" w:rsidRDefault="00B7696D">
            <w:pPr>
              <w:pStyle w:val="TableParagraph"/>
              <w:spacing w:before="30"/>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0"/>
              <w:ind w:left="71"/>
              <w:rPr>
                <w:rFonts w:ascii="Verdana"/>
                <w:sz w:val="20"/>
              </w:rPr>
            </w:pPr>
            <w:r>
              <w:rPr>
                <w:rFonts w:ascii="Verdana"/>
                <w:spacing w:val="-5"/>
                <w:sz w:val="20"/>
              </w:rPr>
              <w:t>160</w:t>
            </w:r>
          </w:p>
        </w:tc>
        <w:tc>
          <w:tcPr>
            <w:tcW w:w="1792" w:type="dxa"/>
          </w:tcPr>
          <w:p w:rsidR="00166166" w:rsidRDefault="00B7696D">
            <w:pPr>
              <w:pStyle w:val="TableParagraph"/>
              <w:spacing w:before="30"/>
              <w:ind w:left="70"/>
              <w:rPr>
                <w:rFonts w:ascii="Verdana"/>
                <w:sz w:val="20"/>
              </w:rPr>
            </w:pPr>
            <w:r>
              <w:rPr>
                <w:rFonts w:ascii="Verdana"/>
                <w:spacing w:val="-5"/>
                <w:sz w:val="20"/>
              </w:rPr>
              <w:t>250</w:t>
            </w:r>
          </w:p>
        </w:tc>
        <w:tc>
          <w:tcPr>
            <w:tcW w:w="1311" w:type="dxa"/>
          </w:tcPr>
          <w:p w:rsidR="00166166" w:rsidRDefault="00B7696D">
            <w:pPr>
              <w:pStyle w:val="TableParagraph"/>
              <w:spacing w:before="30"/>
              <w:ind w:left="70"/>
              <w:rPr>
                <w:rFonts w:ascii="Verdana"/>
                <w:sz w:val="20"/>
              </w:rPr>
            </w:pPr>
            <w:r>
              <w:rPr>
                <w:rFonts w:ascii="Verdana"/>
                <w:spacing w:val="-5"/>
                <w:sz w:val="20"/>
              </w:rPr>
              <w:t>0,6</w:t>
            </w:r>
          </w:p>
        </w:tc>
        <w:tc>
          <w:tcPr>
            <w:tcW w:w="1263" w:type="dxa"/>
          </w:tcPr>
          <w:p w:rsidR="00166166" w:rsidRDefault="00B7696D">
            <w:pPr>
              <w:pStyle w:val="TableParagraph"/>
              <w:spacing w:before="30"/>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6"/>
        </w:trPr>
        <w:tc>
          <w:tcPr>
            <w:tcW w:w="1681" w:type="dxa"/>
          </w:tcPr>
          <w:p w:rsidR="00166166" w:rsidRDefault="00B7696D">
            <w:pPr>
              <w:pStyle w:val="TableParagraph"/>
              <w:spacing w:before="30"/>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166166" w:rsidRDefault="00B7696D">
            <w:pPr>
              <w:pStyle w:val="TableParagraph"/>
              <w:spacing w:before="30"/>
              <w:ind w:left="71"/>
              <w:rPr>
                <w:rFonts w:ascii="Verdana" w:hAnsi="Verdana"/>
                <w:sz w:val="20"/>
              </w:rPr>
            </w:pPr>
            <w:r>
              <w:rPr>
                <w:rFonts w:ascii="Verdana" w:hAnsi="Verdana"/>
                <w:spacing w:val="-5"/>
                <w:sz w:val="20"/>
              </w:rPr>
              <w:t>2”</w:t>
            </w:r>
          </w:p>
        </w:tc>
        <w:tc>
          <w:tcPr>
            <w:tcW w:w="1609" w:type="dxa"/>
          </w:tcPr>
          <w:p w:rsidR="00166166" w:rsidRDefault="00B7696D">
            <w:pPr>
              <w:pStyle w:val="TableParagraph"/>
              <w:spacing w:before="30"/>
              <w:ind w:left="71"/>
              <w:rPr>
                <w:rFonts w:ascii="Verdana"/>
                <w:sz w:val="20"/>
              </w:rPr>
            </w:pPr>
            <w:r>
              <w:rPr>
                <w:rFonts w:ascii="Verdana"/>
                <w:spacing w:val="-5"/>
                <w:sz w:val="20"/>
              </w:rPr>
              <w:t>130</w:t>
            </w:r>
          </w:p>
        </w:tc>
        <w:tc>
          <w:tcPr>
            <w:tcW w:w="1792" w:type="dxa"/>
          </w:tcPr>
          <w:p w:rsidR="00166166" w:rsidRDefault="00B7696D">
            <w:pPr>
              <w:pStyle w:val="TableParagraph"/>
              <w:spacing w:before="30"/>
              <w:ind w:left="70"/>
              <w:rPr>
                <w:rFonts w:ascii="Verdana"/>
                <w:sz w:val="20"/>
              </w:rPr>
            </w:pPr>
            <w:r>
              <w:rPr>
                <w:rFonts w:ascii="Verdana"/>
                <w:spacing w:val="-5"/>
                <w:sz w:val="20"/>
              </w:rPr>
              <w:t>230</w:t>
            </w:r>
          </w:p>
        </w:tc>
        <w:tc>
          <w:tcPr>
            <w:tcW w:w="1311" w:type="dxa"/>
          </w:tcPr>
          <w:p w:rsidR="00166166" w:rsidRDefault="00B7696D">
            <w:pPr>
              <w:pStyle w:val="TableParagraph"/>
              <w:spacing w:before="30"/>
              <w:ind w:left="70"/>
              <w:rPr>
                <w:rFonts w:ascii="Verdana"/>
                <w:sz w:val="20"/>
              </w:rPr>
            </w:pPr>
            <w:r>
              <w:rPr>
                <w:rFonts w:ascii="Verdana"/>
                <w:spacing w:val="-5"/>
                <w:sz w:val="20"/>
              </w:rPr>
              <w:t>0,7</w:t>
            </w:r>
          </w:p>
        </w:tc>
        <w:tc>
          <w:tcPr>
            <w:tcW w:w="1263" w:type="dxa"/>
          </w:tcPr>
          <w:p w:rsidR="00166166" w:rsidRDefault="00B7696D">
            <w:pPr>
              <w:pStyle w:val="TableParagraph"/>
              <w:spacing w:before="30"/>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2"/>
        </w:trPr>
        <w:tc>
          <w:tcPr>
            <w:tcW w:w="1681" w:type="dxa"/>
          </w:tcPr>
          <w:p w:rsidR="00166166" w:rsidRDefault="00B7696D">
            <w:pPr>
              <w:pStyle w:val="TableParagraph"/>
              <w:spacing w:before="30"/>
              <w:ind w:left="71"/>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166166" w:rsidRDefault="00B7696D">
            <w:pPr>
              <w:pStyle w:val="TableParagraph"/>
              <w:spacing w:before="30"/>
              <w:ind w:left="71"/>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166166" w:rsidRDefault="00B7696D">
            <w:pPr>
              <w:pStyle w:val="TableParagraph"/>
              <w:spacing w:before="30"/>
              <w:ind w:left="71"/>
              <w:rPr>
                <w:rFonts w:ascii="Verdana"/>
                <w:sz w:val="20"/>
              </w:rPr>
            </w:pPr>
            <w:r>
              <w:rPr>
                <w:rFonts w:ascii="Verdana"/>
                <w:spacing w:val="-5"/>
                <w:sz w:val="20"/>
              </w:rPr>
              <w:t>210</w:t>
            </w:r>
          </w:p>
        </w:tc>
        <w:tc>
          <w:tcPr>
            <w:tcW w:w="1792" w:type="dxa"/>
          </w:tcPr>
          <w:p w:rsidR="00166166" w:rsidRDefault="00B7696D">
            <w:pPr>
              <w:pStyle w:val="TableParagraph"/>
              <w:spacing w:before="30"/>
              <w:ind w:left="70"/>
              <w:rPr>
                <w:rFonts w:ascii="Verdana"/>
                <w:sz w:val="20"/>
              </w:rPr>
            </w:pPr>
            <w:r>
              <w:rPr>
                <w:rFonts w:ascii="Verdana"/>
                <w:spacing w:val="-5"/>
                <w:sz w:val="20"/>
              </w:rPr>
              <w:t>225</w:t>
            </w:r>
          </w:p>
        </w:tc>
        <w:tc>
          <w:tcPr>
            <w:tcW w:w="1311" w:type="dxa"/>
          </w:tcPr>
          <w:p w:rsidR="00166166" w:rsidRDefault="00B7696D">
            <w:pPr>
              <w:pStyle w:val="TableParagraph"/>
              <w:spacing w:before="30"/>
              <w:ind w:left="70"/>
              <w:rPr>
                <w:rFonts w:ascii="Verdana"/>
                <w:sz w:val="20"/>
              </w:rPr>
            </w:pPr>
            <w:r>
              <w:rPr>
                <w:rFonts w:ascii="Verdana"/>
                <w:spacing w:val="-4"/>
                <w:sz w:val="20"/>
              </w:rPr>
              <w:t>0,75</w:t>
            </w:r>
          </w:p>
        </w:tc>
        <w:tc>
          <w:tcPr>
            <w:tcW w:w="1263" w:type="dxa"/>
          </w:tcPr>
          <w:p w:rsidR="00166166" w:rsidRDefault="00B7696D">
            <w:pPr>
              <w:pStyle w:val="TableParagraph"/>
              <w:spacing w:before="30"/>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166166" w:rsidRDefault="00166166">
      <w:pPr>
        <w:pStyle w:val="Textoindependiente"/>
        <w:spacing w:before="6"/>
        <w:ind w:left="0"/>
      </w:pPr>
    </w:p>
    <w:p w:rsidR="00166166" w:rsidRDefault="00B7696D">
      <w:pPr>
        <w:pStyle w:val="Ttulo5"/>
        <w:spacing w:before="1" w:line="242" w:lineRule="exact"/>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ind w:right="917"/>
        <w:jc w:val="both"/>
      </w:pPr>
      <w:r>
        <w:t>Los criterios de aceptación y rechazo de hormigones para cada los ensayos de resistencia, consistencia y cualquier otro que se realice, deberá ser conforme lo establece la Norma Boliviana del Hormigón Armado CBH-87, en caso necesario, de manera complementa</w:t>
      </w:r>
      <w:r>
        <w:t>ria se recurrirá a otra normativa.</w:t>
      </w:r>
    </w:p>
    <w:p w:rsidR="00166166" w:rsidRDefault="00166166">
      <w:pPr>
        <w:pStyle w:val="Textoindependiente"/>
        <w:spacing w:before="4"/>
        <w:ind w:left="0"/>
      </w:pPr>
    </w:p>
    <w:p w:rsidR="00166166" w:rsidRDefault="00B7696D">
      <w:pPr>
        <w:pStyle w:val="Textoindependiente"/>
        <w:spacing w:line="237" w:lineRule="auto"/>
        <w:ind w:right="907"/>
        <w:jc w:val="both"/>
      </w:pPr>
      <w:r>
        <w:t>Asimismo, todo elemento o estructura que no cumpla con las tolerancias indicadas por la normativa tanto de alineamiento, verticalidad, dimensiones transversales o replanteo, será</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pPr>
      <w:r>
        <w:t>rechazada</w:t>
      </w:r>
      <w:r>
        <w:rPr>
          <w:spacing w:val="-15"/>
        </w:rPr>
        <w:t xml:space="preserve"> </w:t>
      </w:r>
      <w:r>
        <w:t>debiendo</w:t>
      </w:r>
      <w:r>
        <w:rPr>
          <w:spacing w:val="-17"/>
        </w:rPr>
        <w:t xml:space="preserve"> </w:t>
      </w:r>
      <w:r>
        <w:t>el</w:t>
      </w:r>
      <w:r>
        <w:rPr>
          <w:spacing w:val="-12"/>
        </w:rPr>
        <w:t xml:space="preserve"> </w:t>
      </w:r>
      <w:r>
        <w:t>Inspe</w:t>
      </w:r>
      <w:r>
        <w:t>ctor</w:t>
      </w:r>
      <w:r>
        <w:rPr>
          <w:spacing w:val="-9"/>
        </w:rPr>
        <w:t xml:space="preserve"> </w:t>
      </w:r>
      <w:r>
        <w:t>de</w:t>
      </w:r>
      <w:r>
        <w:rPr>
          <w:spacing w:val="-14"/>
        </w:rPr>
        <w:t xml:space="preserve"> </w:t>
      </w:r>
      <w:r>
        <w:t>proyecto</w:t>
      </w:r>
      <w:r>
        <w:rPr>
          <w:spacing w:val="-17"/>
        </w:rPr>
        <w:t xml:space="preserve"> </w:t>
      </w:r>
      <w:r>
        <w:t>indicar</w:t>
      </w:r>
      <w:r>
        <w:rPr>
          <w:spacing w:val="-10"/>
        </w:rPr>
        <w:t xml:space="preserve"> </w:t>
      </w:r>
      <w:r>
        <w:t>claramente</w:t>
      </w:r>
      <w:r>
        <w:rPr>
          <w:spacing w:val="-9"/>
        </w:rPr>
        <w:t xml:space="preserve"> </w:t>
      </w:r>
      <w:r>
        <w:t>el</w:t>
      </w:r>
      <w:r>
        <w:rPr>
          <w:spacing w:val="-7"/>
        </w:rPr>
        <w:t xml:space="preserve"> </w:t>
      </w:r>
      <w:r>
        <w:t>o</w:t>
      </w:r>
      <w:r>
        <w:rPr>
          <w:spacing w:val="-17"/>
        </w:rPr>
        <w:t xml:space="preserve"> </w:t>
      </w:r>
      <w:r>
        <w:t>los</w:t>
      </w:r>
      <w:r>
        <w:rPr>
          <w:spacing w:val="-9"/>
        </w:rPr>
        <w:t xml:space="preserve"> </w:t>
      </w:r>
      <w:r>
        <w:t>sectores</w:t>
      </w:r>
      <w:r>
        <w:rPr>
          <w:spacing w:val="-9"/>
        </w:rPr>
        <w:t xml:space="preserve"> </w:t>
      </w:r>
      <w:r>
        <w:t>que</w:t>
      </w:r>
      <w:r>
        <w:rPr>
          <w:spacing w:val="-14"/>
        </w:rPr>
        <w:t xml:space="preserve"> </w:t>
      </w:r>
      <w:r>
        <w:t>ha</w:t>
      </w:r>
      <w:r>
        <w:rPr>
          <w:spacing w:val="-10"/>
        </w:rPr>
        <w:t xml:space="preserve"> </w:t>
      </w:r>
      <w:r>
        <w:t xml:space="preserve">sido </w:t>
      </w:r>
      <w:r>
        <w:rPr>
          <w:spacing w:val="-2"/>
        </w:rPr>
        <w:t>observado.</w:t>
      </w:r>
    </w:p>
    <w:p w:rsidR="00166166" w:rsidRDefault="00166166">
      <w:pPr>
        <w:pStyle w:val="Textoindependiente"/>
        <w:spacing w:before="1"/>
        <w:ind w:left="0"/>
      </w:pPr>
    </w:p>
    <w:p w:rsidR="00166166" w:rsidRDefault="00B7696D">
      <w:pPr>
        <w:pStyle w:val="Textoindependiente"/>
        <w:ind w:right="908"/>
        <w:jc w:val="both"/>
      </w:pPr>
      <w:r>
        <w:t>Todo</w:t>
      </w:r>
      <w:r>
        <w:rPr>
          <w:spacing w:val="-2"/>
        </w:rPr>
        <w:t xml:space="preserve"> </w:t>
      </w:r>
      <w:r>
        <w:t>material,</w:t>
      </w:r>
      <w:r>
        <w:rPr>
          <w:spacing w:val="-1"/>
        </w:rPr>
        <w:t xml:space="preserve"> </w:t>
      </w:r>
      <w:r>
        <w:t>hormigón o</w:t>
      </w:r>
      <w:r>
        <w:rPr>
          <w:spacing w:val="-2"/>
        </w:rPr>
        <w:t xml:space="preserve"> </w:t>
      </w:r>
      <w:r>
        <w:t>elemento</w:t>
      </w:r>
      <w:r>
        <w:rPr>
          <w:spacing w:val="-2"/>
        </w:rPr>
        <w:t xml:space="preserve"> </w:t>
      </w:r>
      <w:r>
        <w:t>ejecutado</w:t>
      </w:r>
      <w:r>
        <w:rPr>
          <w:spacing w:val="-7"/>
        </w:rPr>
        <w:t xml:space="preserve"> </w:t>
      </w:r>
      <w:r>
        <w:t>que</w:t>
      </w:r>
      <w:r>
        <w:rPr>
          <w:spacing w:val="-1"/>
        </w:rPr>
        <w:t xml:space="preserve"> </w:t>
      </w:r>
      <w:r>
        <w:t>sea</w:t>
      </w:r>
      <w:r>
        <w:rPr>
          <w:spacing w:val="-1"/>
        </w:rPr>
        <w:t xml:space="preserve"> </w:t>
      </w:r>
      <w:r>
        <w:t>rechazado</w:t>
      </w:r>
      <w:r>
        <w:rPr>
          <w:spacing w:val="-7"/>
        </w:rPr>
        <w:t xml:space="preserve"> </w:t>
      </w:r>
      <w:r>
        <w:t>se</w:t>
      </w:r>
      <w:r>
        <w:rPr>
          <w:spacing w:val="-1"/>
        </w:rPr>
        <w:t xml:space="preserve"> </w:t>
      </w:r>
      <w:r>
        <w:t>procederá</w:t>
      </w:r>
      <w:r>
        <w:rPr>
          <w:spacing w:val="-6"/>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166166" w:rsidRDefault="00B7696D">
      <w:pPr>
        <w:pStyle w:val="Textoindependiente"/>
        <w:spacing w:before="240"/>
        <w:ind w:right="918"/>
      </w:pPr>
      <w:r>
        <w:t>Todos</w:t>
      </w:r>
      <w:r>
        <w:rPr>
          <w:spacing w:val="80"/>
        </w:rPr>
        <w:t xml:space="preserve"> </w:t>
      </w:r>
      <w:r>
        <w:t>los</w:t>
      </w:r>
      <w:r>
        <w:rPr>
          <w:spacing w:val="80"/>
        </w:rPr>
        <w:t xml:space="preserve"> </w:t>
      </w:r>
      <w:r>
        <w:t>ensayos,</w:t>
      </w:r>
      <w:r>
        <w:rPr>
          <w:spacing w:val="80"/>
        </w:rPr>
        <w:t xml:space="preserve"> </w:t>
      </w:r>
      <w:r>
        <w:t>pruebas,</w:t>
      </w:r>
      <w:r>
        <w:rPr>
          <w:spacing w:val="80"/>
        </w:rPr>
        <w:t xml:space="preserve"> </w:t>
      </w:r>
      <w:r>
        <w:t>demoliciones,</w:t>
      </w:r>
      <w:r>
        <w:rPr>
          <w:spacing w:val="80"/>
        </w:rPr>
        <w:t xml:space="preserve"> </w:t>
      </w:r>
      <w:r>
        <w:t>curados</w:t>
      </w:r>
      <w:r>
        <w:rPr>
          <w:spacing w:val="80"/>
        </w:rPr>
        <w:t xml:space="preserve"> </w:t>
      </w:r>
      <w:r>
        <w:t>y</w:t>
      </w:r>
      <w:r>
        <w:rPr>
          <w:spacing w:val="80"/>
        </w:rPr>
        <w:t xml:space="preserve"> </w:t>
      </w:r>
      <w:r>
        <w:t>reemplazos</w:t>
      </w:r>
      <w:r>
        <w:rPr>
          <w:spacing w:val="80"/>
        </w:rPr>
        <w:t xml:space="preserve"> </w:t>
      </w:r>
      <w:r>
        <w:t>necesarios</w:t>
      </w:r>
      <w:r>
        <w:rPr>
          <w:spacing w:val="80"/>
        </w:rPr>
        <w:t xml:space="preserve"> </w:t>
      </w:r>
      <w:r>
        <w:t>serán cancelados por la Entidad Ejecutora.</w:t>
      </w:r>
    </w:p>
    <w:p w:rsidR="00166166" w:rsidRDefault="00166166">
      <w:pPr>
        <w:pStyle w:val="Textoindependiente"/>
        <w:spacing w:before="1"/>
        <w:ind w:left="0"/>
      </w:pPr>
    </w:p>
    <w:p w:rsidR="00166166" w:rsidRDefault="00B7696D">
      <w:pPr>
        <w:pStyle w:val="Ttulo5"/>
        <w:jc w:val="left"/>
      </w:pPr>
      <w:r>
        <w:t>Reparación</w:t>
      </w:r>
      <w:r>
        <w:rPr>
          <w:spacing w:val="-9"/>
        </w:rPr>
        <w:t xml:space="preserve"> </w:t>
      </w:r>
      <w:r>
        <w:t>del</w:t>
      </w:r>
      <w:r>
        <w:rPr>
          <w:spacing w:val="-11"/>
        </w:rPr>
        <w:t xml:space="preserve"> </w:t>
      </w:r>
      <w:r>
        <w:t>Hormigón</w:t>
      </w:r>
      <w:r>
        <w:rPr>
          <w:spacing w:val="-8"/>
        </w:rPr>
        <w:t xml:space="preserve"> </w:t>
      </w:r>
      <w:r>
        <w:rPr>
          <w:spacing w:val="-2"/>
        </w:rPr>
        <w:t>Armado</w:t>
      </w:r>
    </w:p>
    <w:p w:rsidR="00166166" w:rsidRDefault="00166166">
      <w:pPr>
        <w:pStyle w:val="Textoindependiente"/>
        <w:spacing w:before="6"/>
        <w:ind w:left="0"/>
        <w:rPr>
          <w:b/>
        </w:rPr>
      </w:pPr>
    </w:p>
    <w:p w:rsidR="00166166" w:rsidRDefault="00B7696D">
      <w:pPr>
        <w:pStyle w:val="Textoindependiente"/>
        <w:spacing w:line="237" w:lineRule="auto"/>
        <w:ind w:right="920"/>
        <w:jc w:val="both"/>
      </w:pPr>
      <w:r>
        <w:t>El Inspector de proyecto definirá si un defecto o daño del elemento es reparable o corresponde su demolición y reconstrucción.</w:t>
      </w:r>
    </w:p>
    <w:p w:rsidR="00166166" w:rsidRDefault="00B7696D">
      <w:pPr>
        <w:pStyle w:val="Textoindependiente"/>
        <w:spacing w:before="241" w:line="242" w:lineRule="auto"/>
        <w:ind w:right="912"/>
        <w:jc w:val="both"/>
      </w:pPr>
      <w:r>
        <w:t xml:space="preserve">En el caso de ser posible la reparación del elemento </w:t>
      </w:r>
      <w:r>
        <w:t>ejecutado, la Entidad Ejecutora propondrá al Inspector de proyecto cual será el procedimiento de reparación, al respecto deberán seguirse los siguientes lineamientos:</w:t>
      </w:r>
    </w:p>
    <w:p w:rsidR="00166166" w:rsidRDefault="00B7696D">
      <w:pPr>
        <w:pStyle w:val="Textoindependiente"/>
        <w:spacing w:before="239"/>
        <w:ind w:right="909"/>
        <w:jc w:val="both"/>
      </w:pPr>
      <w:r>
        <w:t>Los defectos superficiales, tales como cangrejeras, desmoches o fisuras, etc., serán repa</w:t>
      </w:r>
      <w:r>
        <w:t>rados en forma inmediata al desencofrado con un hormigón especial (puede ser premezclado) de</w:t>
      </w:r>
      <w:r>
        <w:rPr>
          <w:spacing w:val="-1"/>
        </w:rPr>
        <w:t xml:space="preserve"> </w:t>
      </w:r>
      <w:r>
        <w:t>igual o</w:t>
      </w:r>
      <w:r>
        <w:rPr>
          <w:spacing w:val="-3"/>
        </w:rPr>
        <w:t xml:space="preserve"> </w:t>
      </w:r>
      <w:r>
        <w:t>mayor</w:t>
      </w:r>
      <w:r>
        <w:rPr>
          <w:spacing w:val="-1"/>
        </w:rPr>
        <w:t xml:space="preserve"> </w:t>
      </w:r>
      <w:r>
        <w:t>resistencia con acelerador</w:t>
      </w:r>
      <w:r>
        <w:rPr>
          <w:spacing w:val="-1"/>
        </w:rPr>
        <w:t xml:space="preserve"> </w:t>
      </w:r>
      <w:r>
        <w:t>de</w:t>
      </w:r>
      <w:r>
        <w:rPr>
          <w:spacing w:val="-1"/>
        </w:rPr>
        <w:t xml:space="preserve"> </w:t>
      </w:r>
      <w:r>
        <w:t>fraguado y aditivo expansor y deberá ser aprobado por el Inspector de proyecto.</w:t>
      </w:r>
    </w:p>
    <w:p w:rsidR="00166166" w:rsidRDefault="00B7696D">
      <w:pPr>
        <w:pStyle w:val="Textoindependiente"/>
        <w:spacing w:before="242"/>
        <w:ind w:right="918"/>
      </w:pPr>
      <w:r>
        <w:t>Para</w:t>
      </w:r>
      <w:r>
        <w:rPr>
          <w:spacing w:val="40"/>
        </w:rPr>
        <w:t xml:space="preserve"> </w:t>
      </w:r>
      <w:r>
        <w:t>la</w:t>
      </w:r>
      <w:r>
        <w:rPr>
          <w:spacing w:val="40"/>
        </w:rPr>
        <w:t xml:space="preserve"> </w:t>
      </w:r>
      <w:r>
        <w:t>ejecución</w:t>
      </w:r>
      <w:r>
        <w:rPr>
          <w:spacing w:val="40"/>
        </w:rPr>
        <w:t xml:space="preserve"> </w:t>
      </w:r>
      <w:r>
        <w:t>de</w:t>
      </w:r>
      <w:r>
        <w:rPr>
          <w:spacing w:val="40"/>
        </w:rPr>
        <w:t xml:space="preserve"> </w:t>
      </w:r>
      <w:r>
        <w:t>la</w:t>
      </w:r>
      <w:r>
        <w:rPr>
          <w:spacing w:val="40"/>
        </w:rPr>
        <w:t xml:space="preserve"> </w:t>
      </w:r>
      <w:r>
        <w:t>reparación,</w:t>
      </w:r>
      <w:r>
        <w:rPr>
          <w:spacing w:val="40"/>
        </w:rPr>
        <w:t xml:space="preserve"> </w:t>
      </w:r>
      <w:r>
        <w:t>primero</w:t>
      </w:r>
      <w:r>
        <w:rPr>
          <w:spacing w:val="40"/>
        </w:rPr>
        <w:t xml:space="preserve"> </w:t>
      </w:r>
      <w:r>
        <w:t>se</w:t>
      </w:r>
      <w:r>
        <w:rPr>
          <w:spacing w:val="40"/>
        </w:rPr>
        <w:t xml:space="preserve"> </w:t>
      </w:r>
      <w:r>
        <w:t>deberá</w:t>
      </w:r>
      <w:r>
        <w:rPr>
          <w:spacing w:val="40"/>
        </w:rPr>
        <w:t xml:space="preserve"> </w:t>
      </w:r>
      <w:r>
        <w:t>eliminar</w:t>
      </w:r>
      <w:r>
        <w:rPr>
          <w:spacing w:val="40"/>
        </w:rPr>
        <w:t xml:space="preserve"> </w:t>
      </w:r>
      <w:r>
        <w:t>el</w:t>
      </w:r>
      <w:r>
        <w:rPr>
          <w:spacing w:val="40"/>
        </w:rPr>
        <w:t xml:space="preserve"> </w:t>
      </w:r>
      <w:r>
        <w:t>hormigón</w:t>
      </w:r>
      <w:r>
        <w:rPr>
          <w:spacing w:val="40"/>
        </w:rPr>
        <w:t xml:space="preserve"> </w:t>
      </w:r>
      <w:r>
        <w:t>defectuoso eliminado en la profundidad necesaria sin afectar la estabilidad de la estructura.</w:t>
      </w:r>
    </w:p>
    <w:p w:rsidR="00166166" w:rsidRDefault="00166166">
      <w:pPr>
        <w:pStyle w:val="Textoindependiente"/>
        <w:ind w:left="0"/>
      </w:pPr>
    </w:p>
    <w:p w:rsidR="00166166" w:rsidRDefault="00B7696D">
      <w:pPr>
        <w:pStyle w:val="Textoindependiente"/>
        <w:spacing w:before="1"/>
        <w:ind w:right="918"/>
      </w:pPr>
      <w:r>
        <w:t>Cuando</w:t>
      </w:r>
      <w:r>
        <w:rPr>
          <w:spacing w:val="-13"/>
        </w:rPr>
        <w:t xml:space="preserve"> </w:t>
      </w:r>
      <w:r>
        <w:t>las</w:t>
      </w:r>
      <w:r>
        <w:rPr>
          <w:spacing w:val="-10"/>
        </w:rPr>
        <w:t xml:space="preserve"> </w:t>
      </w:r>
      <w:r>
        <w:t>armaduras</w:t>
      </w:r>
      <w:r>
        <w:rPr>
          <w:spacing w:val="-10"/>
        </w:rPr>
        <w:t xml:space="preserve"> </w:t>
      </w:r>
      <w:r>
        <w:t>resulten</w:t>
      </w:r>
      <w:r>
        <w:rPr>
          <w:spacing w:val="-8"/>
        </w:rPr>
        <w:t xml:space="preserve"> </w:t>
      </w:r>
      <w:r>
        <w:t>afectadas</w:t>
      </w:r>
      <w:r>
        <w:rPr>
          <w:spacing w:val="-10"/>
        </w:rPr>
        <w:t xml:space="preserve"> </w:t>
      </w:r>
      <w:r>
        <w:t>por</w:t>
      </w:r>
      <w:r>
        <w:rPr>
          <w:spacing w:val="-10"/>
        </w:rPr>
        <w:t xml:space="preserve"> </w:t>
      </w:r>
      <w:r>
        <w:t>la</w:t>
      </w:r>
      <w:r>
        <w:rPr>
          <w:spacing w:val="-16"/>
        </w:rPr>
        <w:t xml:space="preserve"> </w:t>
      </w:r>
      <w:r>
        <w:t>cavidad,</w:t>
      </w:r>
      <w:r>
        <w:rPr>
          <w:spacing w:val="-12"/>
        </w:rPr>
        <w:t xml:space="preserve"> </w:t>
      </w:r>
      <w:r>
        <w:t>el</w:t>
      </w:r>
      <w:r>
        <w:rPr>
          <w:spacing w:val="-8"/>
        </w:rPr>
        <w:t xml:space="preserve"> </w:t>
      </w:r>
      <w:r>
        <w:t>hormigón</w:t>
      </w:r>
      <w:r>
        <w:rPr>
          <w:spacing w:val="-8"/>
        </w:rPr>
        <w:t xml:space="preserve"> </w:t>
      </w:r>
      <w:r>
        <w:t>se</w:t>
      </w:r>
      <w:r>
        <w:rPr>
          <w:spacing w:val="-10"/>
        </w:rPr>
        <w:t xml:space="preserve"> </w:t>
      </w:r>
      <w:r>
        <w:t>eliminará</w:t>
      </w:r>
      <w:r>
        <w:rPr>
          <w:spacing w:val="-16"/>
        </w:rPr>
        <w:t xml:space="preserve"> </w:t>
      </w:r>
      <w:r>
        <w:t>hasta</w:t>
      </w:r>
      <w:r>
        <w:rPr>
          <w:spacing w:val="-11"/>
        </w:rPr>
        <w:t xml:space="preserve"> </w:t>
      </w:r>
      <w:r>
        <w:t xml:space="preserve">que quede un espesor mínimo de 2,5 </w:t>
      </w:r>
      <w:r>
        <w:t>cm alrededor de la barra.</w:t>
      </w:r>
    </w:p>
    <w:p w:rsidR="00166166" w:rsidRDefault="00166166">
      <w:pPr>
        <w:pStyle w:val="Textoindependiente"/>
        <w:ind w:left="0"/>
      </w:pPr>
    </w:p>
    <w:p w:rsidR="00166166" w:rsidRDefault="00B7696D">
      <w:pPr>
        <w:pStyle w:val="Textoindependiente"/>
        <w:spacing w:line="242" w:lineRule="auto"/>
        <w:ind w:right="915"/>
        <w:jc w:val="both"/>
      </w:pPr>
      <w:r>
        <w:t>Las rebabas y protuberancias serán totalmente eliminadas y las superficies desgastadas hasta condicionarlas con las zonas vecinas.</w:t>
      </w:r>
    </w:p>
    <w:p w:rsidR="00166166" w:rsidRDefault="00B7696D">
      <w:pPr>
        <w:pStyle w:val="Textoindependiente"/>
        <w:spacing w:before="239"/>
        <w:ind w:right="918"/>
      </w:pPr>
      <w:r>
        <w:t>Se deberá aplicar un puente de adherencia adecuado para la unión del hormigón viejo con el hormigó</w:t>
      </w:r>
      <w:r>
        <w:t>n nuevo.</w:t>
      </w:r>
    </w:p>
    <w:p w:rsidR="00166166" w:rsidRDefault="00166166">
      <w:pPr>
        <w:pStyle w:val="Textoindependiente"/>
        <w:ind w:left="0"/>
      </w:pPr>
    </w:p>
    <w:p w:rsidR="00166166" w:rsidRDefault="00B7696D">
      <w:pPr>
        <w:pStyle w:val="Textoindependiente"/>
        <w:ind w:right="919"/>
        <w:jc w:val="both"/>
      </w:pPr>
      <w:r>
        <w:t>El hormigón especial de reparación tendrá la consistencia y dosificación adecuada para la reparación a realizar, asimismo, en el caso de que se requieran encofrados, estos serán especiales con ventanas para la inserción de la mezcla o la expulsió</w:t>
      </w:r>
      <w:r>
        <w:t>n del aire.</w:t>
      </w:r>
    </w:p>
    <w:p w:rsidR="00166166" w:rsidRDefault="00B7696D">
      <w:pPr>
        <w:pStyle w:val="Ttulo4"/>
        <w:spacing w:before="241"/>
        <w:jc w:val="both"/>
      </w:pPr>
      <w:r>
        <w:t>MEDICIÓN.</w:t>
      </w:r>
      <w:r>
        <w:rPr>
          <w:spacing w:val="-11"/>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2"/>
        <w:jc w:val="both"/>
      </w:pPr>
      <w:r>
        <w:t xml:space="preserve">La Zapata de Hormigón Armado será medida en </w:t>
      </w:r>
      <w:r>
        <w:rPr>
          <w:b/>
        </w:rPr>
        <w:t xml:space="preserve">metros cúbicos, </w:t>
      </w:r>
      <w:r>
        <w:t>tomando en cuenta únicamente el volumen neto del trabajo ejecutado indicado en los planos y/o instrucciones escritas del Inspector de proyecto.</w:t>
      </w:r>
    </w:p>
    <w:p w:rsidR="00166166" w:rsidRDefault="00B7696D">
      <w:pPr>
        <w:pStyle w:val="Ttulo4"/>
        <w:spacing w:before="241"/>
        <w:jc w:val="both"/>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extoindependiente"/>
      </w:pPr>
      <w:r>
        <w:t>Este</w:t>
      </w:r>
      <w:r>
        <w:rPr>
          <w:spacing w:val="-20"/>
        </w:rPr>
        <w:t xml:space="preserve"> </w:t>
      </w:r>
      <w:r>
        <w:t>aporte</w:t>
      </w:r>
      <w:r>
        <w:rPr>
          <w:spacing w:val="-18"/>
        </w:rPr>
        <w:t xml:space="preserve"> </w:t>
      </w:r>
      <w:r>
        <w:t>propi</w:t>
      </w:r>
      <w:r>
        <w:t>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5"/>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585"/>
        </w:trPr>
        <w:tc>
          <w:tcPr>
            <w:tcW w:w="586" w:type="dxa"/>
            <w:shd w:val="clear" w:color="auto" w:fill="BCD5ED"/>
          </w:tcPr>
          <w:p w:rsidR="00166166" w:rsidRDefault="00B7696D">
            <w:pPr>
              <w:pStyle w:val="TableParagraph"/>
              <w:spacing w:before="178"/>
              <w:ind w:left="9"/>
              <w:jc w:val="center"/>
              <w:rPr>
                <w:rFonts w:ascii="Verdana"/>
                <w:b/>
                <w:sz w:val="20"/>
              </w:rPr>
            </w:pPr>
            <w:r>
              <w:rPr>
                <w:rFonts w:ascii="Verdana"/>
                <w:b/>
                <w:spacing w:val="-10"/>
                <w:sz w:val="20"/>
              </w:rPr>
              <w:t>4</w:t>
            </w:r>
          </w:p>
        </w:tc>
        <w:tc>
          <w:tcPr>
            <w:tcW w:w="2386" w:type="dxa"/>
            <w:shd w:val="clear" w:color="auto" w:fill="BCD5ED"/>
          </w:tcPr>
          <w:p w:rsidR="00166166" w:rsidRDefault="00B7696D">
            <w:pPr>
              <w:pStyle w:val="TableParagraph"/>
              <w:spacing w:before="178"/>
              <w:ind w:left="19" w:right="6"/>
              <w:jc w:val="center"/>
              <w:rPr>
                <w:rFonts w:ascii="Verdana"/>
                <w:b/>
                <w:sz w:val="20"/>
              </w:rPr>
            </w:pPr>
            <w:r>
              <w:rPr>
                <w:rFonts w:ascii="Verdana"/>
                <w:b/>
                <w:spacing w:val="-2"/>
                <w:sz w:val="20"/>
              </w:rPr>
              <w:t>VAC-OG-COL-</w:t>
            </w:r>
            <w:r>
              <w:rPr>
                <w:rFonts w:ascii="Verdana"/>
                <w:b/>
                <w:spacing w:val="-10"/>
                <w:sz w:val="20"/>
              </w:rPr>
              <w:t>3</w:t>
            </w:r>
          </w:p>
        </w:tc>
        <w:tc>
          <w:tcPr>
            <w:tcW w:w="1142" w:type="dxa"/>
            <w:shd w:val="clear" w:color="auto" w:fill="BCD5ED"/>
          </w:tcPr>
          <w:p w:rsidR="00166166" w:rsidRDefault="00B7696D">
            <w:pPr>
              <w:pStyle w:val="TableParagraph"/>
              <w:spacing w:before="178"/>
              <w:ind w:left="17" w:right="6"/>
              <w:jc w:val="center"/>
              <w:rPr>
                <w:rFonts w:ascii="Verdana"/>
                <w:b/>
                <w:sz w:val="20"/>
              </w:rPr>
            </w:pPr>
            <w:r>
              <w:rPr>
                <w:rFonts w:ascii="Verdana"/>
                <w:b/>
                <w:spacing w:val="-5"/>
                <w:sz w:val="20"/>
              </w:rPr>
              <w:t>M3</w:t>
            </w:r>
          </w:p>
        </w:tc>
        <w:tc>
          <w:tcPr>
            <w:tcW w:w="5521" w:type="dxa"/>
            <w:shd w:val="clear" w:color="auto" w:fill="BCD5ED"/>
          </w:tcPr>
          <w:p w:rsidR="00166166" w:rsidRDefault="00B7696D">
            <w:pPr>
              <w:pStyle w:val="TableParagraph"/>
              <w:ind w:left="119" w:right="111"/>
              <w:jc w:val="center"/>
              <w:rPr>
                <w:rFonts w:ascii="Verdana" w:hAnsi="Verdana"/>
                <w:b/>
                <w:sz w:val="20"/>
              </w:rPr>
            </w:pPr>
            <w:r>
              <w:rPr>
                <w:rFonts w:ascii="Verdana" w:hAnsi="Verdana"/>
                <w:b/>
                <w:sz w:val="20"/>
              </w:rPr>
              <w:t>COLUMNA</w:t>
            </w:r>
            <w:r>
              <w:rPr>
                <w:rFonts w:ascii="Verdana" w:hAnsi="Verdana"/>
                <w:b/>
                <w:spacing w:val="-11"/>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HORMIGÓN</w:t>
            </w:r>
            <w:r>
              <w:rPr>
                <w:rFonts w:ascii="Verdana" w:hAnsi="Verdana"/>
                <w:b/>
                <w:spacing w:val="-10"/>
                <w:sz w:val="20"/>
              </w:rPr>
              <w:t xml:space="preserve"> </w:t>
            </w:r>
            <w:r>
              <w:rPr>
                <w:rFonts w:ascii="Verdana" w:hAnsi="Verdana"/>
                <w:b/>
                <w:spacing w:val="-2"/>
                <w:sz w:val="20"/>
              </w:rPr>
              <w:t>ARMADO</w:t>
            </w:r>
          </w:p>
          <w:p w:rsidR="00166166" w:rsidRDefault="00B7696D">
            <w:pPr>
              <w:pStyle w:val="TableParagraph"/>
              <w:spacing w:before="40"/>
              <w:ind w:left="129" w:right="109"/>
              <w:jc w:val="center"/>
              <w:rPr>
                <w:rFonts w:ascii="Verdana"/>
                <w:b/>
                <w:sz w:val="20"/>
              </w:rPr>
            </w:pPr>
            <w:r>
              <w:rPr>
                <w:rFonts w:ascii="Verdana"/>
                <w:b/>
                <w:spacing w:val="-2"/>
                <w:sz w:val="20"/>
              </w:rPr>
              <w:t>(0,25X0,25)</w:t>
            </w:r>
          </w:p>
        </w:tc>
      </w:tr>
    </w:tbl>
    <w:p w:rsidR="00166166" w:rsidRDefault="00166166">
      <w:pPr>
        <w:pStyle w:val="Textoindependiente"/>
        <w:spacing w:before="6"/>
        <w:ind w:left="0"/>
      </w:pPr>
    </w:p>
    <w:p w:rsidR="00166166" w:rsidRDefault="00B7696D">
      <w:pPr>
        <w:pStyle w:val="Ttulo4"/>
        <w:spacing w:before="1"/>
      </w:pPr>
      <w:r>
        <w:t>DESCRIPCIÓN.</w:t>
      </w:r>
      <w:r>
        <w:rPr>
          <w:spacing w:val="-15"/>
        </w:rPr>
        <w:t xml:space="preserve"> </w:t>
      </w:r>
      <w:r>
        <w:rPr>
          <w:spacing w:val="-10"/>
        </w:rPr>
        <w:t>–</w:t>
      </w:r>
    </w:p>
    <w:p w:rsidR="00166166" w:rsidRDefault="00B7696D">
      <w:pPr>
        <w:spacing w:before="242"/>
        <w:ind w:left="979" w:right="907"/>
        <w:jc w:val="both"/>
        <w:rPr>
          <w:sz w:val="20"/>
        </w:rPr>
      </w:pPr>
      <w:r>
        <w:rPr>
          <w:sz w:val="20"/>
        </w:rPr>
        <w:t xml:space="preserve">Este ítem comprende la construcción de </w:t>
      </w:r>
      <w:r>
        <w:rPr>
          <w:b/>
          <w:sz w:val="20"/>
        </w:rPr>
        <w:t>columnas estructurales de Hormigón Armado de secciones 0,25m x 0,25m</w:t>
      </w:r>
      <w:r>
        <w:rPr>
          <w:sz w:val="20"/>
        </w:rPr>
        <w:t>, de acuerdo a los planos constructivos, e instrucciones de Inspector de proyecto.</w:t>
      </w:r>
    </w:p>
    <w:p w:rsidR="00166166" w:rsidRDefault="00166166">
      <w:pPr>
        <w:pStyle w:val="Textoindependiente"/>
        <w:spacing w:before="2"/>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37" w:line="242" w:lineRule="auto"/>
        <w:ind w:right="916"/>
        <w:jc w:val="both"/>
      </w:pPr>
      <w:r>
        <w:t xml:space="preserve">La </w:t>
      </w:r>
      <w:r>
        <w:rPr>
          <w:rFonts w:ascii="Arial MT" w:hAnsi="Arial MT"/>
        </w:rPr>
        <w:t xml:space="preserve">Entidad Ejecutora </w:t>
      </w:r>
      <w:r>
        <w:t>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w:t>
      </w:r>
      <w:r>
        <w:rPr>
          <w:spacing w:val="40"/>
        </w:rPr>
        <w:t xml:space="preserve"> </w:t>
      </w:r>
      <w:r>
        <w:t>de proyecto.</w:t>
      </w:r>
    </w:p>
    <w:p w:rsidR="00166166" w:rsidRDefault="00B7696D">
      <w:pPr>
        <w:pStyle w:val="Textoindependiente"/>
        <w:spacing w:before="238"/>
        <w:ind w:right="918"/>
      </w:pPr>
      <w:r>
        <w:t xml:space="preserve">La </w:t>
      </w:r>
      <w:r>
        <w:rPr>
          <w:rFonts w:ascii="Arial MT" w:hAnsi="Arial MT"/>
        </w:rPr>
        <w:t xml:space="preserve">entidad ejecutora </w:t>
      </w:r>
      <w:r>
        <w:t>deberá cumplir con los requisitos est</w:t>
      </w:r>
      <w:r>
        <w:t>ablecidos en la Norma Boliviana del Hormigón Armado CBH-87 para los materiales que cubre esta norma.</w:t>
      </w:r>
    </w:p>
    <w:p w:rsidR="00166166" w:rsidRDefault="00166166">
      <w:pPr>
        <w:pStyle w:val="Textoindependiente"/>
        <w:ind w:left="0"/>
      </w:pPr>
    </w:p>
    <w:p w:rsidR="00166166" w:rsidRDefault="00B7696D">
      <w:pPr>
        <w:pStyle w:val="Textoindependiente"/>
        <w:ind w:right="910"/>
        <w:jc w:val="both"/>
      </w:pPr>
      <w:r>
        <w:t>Asimismo, de manera complementaria, deberá cumplirse con las normas técnicas que IBNORCA prescriba para los materiales usados en el presente ítem, exigien</w:t>
      </w:r>
      <w:r>
        <w:t>do también, en los</w:t>
      </w:r>
      <w:r>
        <w:rPr>
          <w:spacing w:val="-18"/>
        </w:rPr>
        <w:t xml:space="preserve"> </w:t>
      </w:r>
      <w:r>
        <w:t>casos</w:t>
      </w:r>
      <w:r>
        <w:rPr>
          <w:spacing w:val="-13"/>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3"/>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certificados por esta entidad.</w:t>
      </w:r>
    </w:p>
    <w:p w:rsidR="00166166" w:rsidRDefault="00166166">
      <w:pPr>
        <w:pStyle w:val="Textoindependiente"/>
        <w:spacing w:before="4"/>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5"/>
        <w:jc w:val="both"/>
      </w:pPr>
      <w:r>
        <w:t>En cuanto al: encofrado, apuntalamiento, armado, limpieza y colocación de fierros, empa</w:t>
      </w:r>
      <w:r>
        <w:t>lmes, mezclado, transporte, hormigonado, compactación, desencofrado, curado y protección de hormigones y morteros deberán cumplir con la norma CBH-87.</w:t>
      </w:r>
    </w:p>
    <w:p w:rsidR="00166166" w:rsidRDefault="00B7696D">
      <w:pPr>
        <w:pStyle w:val="Textoindependiente"/>
        <w:spacing w:before="241"/>
      </w:pPr>
      <w:r>
        <w:t>En</w:t>
      </w:r>
      <w:r>
        <w:rPr>
          <w:spacing w:val="-9"/>
        </w:rPr>
        <w:t xml:space="preserve"> </w:t>
      </w:r>
      <w:r>
        <w:t>general,</w:t>
      </w:r>
      <w:r>
        <w:rPr>
          <w:spacing w:val="-9"/>
        </w:rPr>
        <w:t xml:space="preserve"> </w:t>
      </w:r>
      <w:r>
        <w:t>se</w:t>
      </w:r>
      <w:r>
        <w:rPr>
          <w:spacing w:val="-8"/>
        </w:rPr>
        <w:t xml:space="preserve"> </w:t>
      </w:r>
      <w:r>
        <w:t>deberán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166166" w:rsidRDefault="00166166">
      <w:pPr>
        <w:pStyle w:val="Textoindependiente"/>
        <w:spacing w:before="3"/>
        <w:ind w:left="0"/>
      </w:pPr>
    </w:p>
    <w:p w:rsidR="00166166" w:rsidRDefault="00B7696D">
      <w:pPr>
        <w:pStyle w:val="Ttulo5"/>
        <w:jc w:val="left"/>
      </w:pPr>
      <w:r>
        <w:rPr>
          <w:spacing w:val="-2"/>
        </w:rPr>
        <w:t>Encofrados</w:t>
      </w:r>
    </w:p>
    <w:p w:rsidR="00166166" w:rsidRDefault="00B7696D">
      <w:pPr>
        <w:pStyle w:val="Textoindependiente"/>
        <w:spacing w:before="242"/>
        <w:ind w:right="918"/>
      </w:pPr>
      <w:r>
        <w:t>Los encofrados podrán ser de madera, metálicos u otro material lo suficientemente rígido, estanco y estable.</w:t>
      </w:r>
    </w:p>
    <w:p w:rsidR="00166166" w:rsidRDefault="00166166">
      <w:pPr>
        <w:pStyle w:val="Textoindependiente"/>
        <w:spacing w:before="1"/>
        <w:ind w:left="0"/>
      </w:pPr>
    </w:p>
    <w:p w:rsidR="00166166" w:rsidRDefault="00B7696D">
      <w:pPr>
        <w:pStyle w:val="Textoindependiente"/>
        <w:ind w:right="914"/>
        <w:jc w:val="both"/>
      </w:pPr>
      <w:r>
        <w:t>Serán armados o</w:t>
      </w:r>
      <w:r>
        <w:rPr>
          <w:spacing w:val="-2"/>
        </w:rPr>
        <w:t xml:space="preserve"> </w:t>
      </w:r>
      <w:r>
        <w:t>ensamblados de</w:t>
      </w:r>
      <w:r>
        <w:rPr>
          <w:spacing w:val="-5"/>
        </w:rPr>
        <w:t xml:space="preserve"> </w:t>
      </w:r>
      <w:r>
        <w:t>tal</w:t>
      </w:r>
      <w:r>
        <w:rPr>
          <w:spacing w:val="-3"/>
        </w:rPr>
        <w:t xml:space="preserve"> </w:t>
      </w:r>
      <w:r>
        <w:t>forma</w:t>
      </w:r>
      <w:r>
        <w:rPr>
          <w:spacing w:val="-1"/>
        </w:rPr>
        <w:t xml:space="preserve"> </w:t>
      </w:r>
      <w:r>
        <w:t>que</w:t>
      </w:r>
      <w:r>
        <w:rPr>
          <w:spacing w:val="-5"/>
        </w:rPr>
        <w:t xml:space="preserve"> </w:t>
      </w:r>
      <w:r>
        <w:t>permitan garantizar que la</w:t>
      </w:r>
      <w:r>
        <w:rPr>
          <w:spacing w:val="-6"/>
        </w:rPr>
        <w:t xml:space="preserve"> </w:t>
      </w:r>
      <w:r>
        <w:t>construcción de los elementos de hormigón armado tenga las dimensiones y s</w:t>
      </w:r>
      <w:r>
        <w:t xml:space="preserve">ecciones conforme a planos </w:t>
      </w:r>
      <w:r>
        <w:rPr>
          <w:spacing w:val="-2"/>
        </w:rPr>
        <w:t>constructivos.</w:t>
      </w:r>
    </w:p>
    <w:p w:rsidR="00166166" w:rsidRDefault="00166166">
      <w:pPr>
        <w:pStyle w:val="Textoindependiente"/>
        <w:spacing w:before="4"/>
        <w:ind w:left="0"/>
      </w:pPr>
    </w:p>
    <w:p w:rsidR="00166166" w:rsidRDefault="00B7696D">
      <w:pPr>
        <w:pStyle w:val="Textoindependiente"/>
        <w:spacing w:line="237" w:lineRule="auto"/>
        <w:ind w:right="912"/>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166166" w:rsidRDefault="00B7696D">
      <w:pPr>
        <w:pStyle w:val="Textoindependiente"/>
        <w:spacing w:before="242"/>
      </w:pPr>
      <w:r>
        <w:t>Los encofrados deberán ser estancos a fin de ev</w:t>
      </w:r>
      <w:r>
        <w:t>itar el empobrecimiento del hormigón por escurrimiento del agua.</w:t>
      </w:r>
    </w:p>
    <w:p w:rsidR="00166166" w:rsidRDefault="00166166">
      <w:pPr>
        <w:pStyle w:val="Textoindependiente"/>
        <w:ind w:left="0"/>
      </w:pPr>
    </w:p>
    <w:p w:rsidR="00166166" w:rsidRDefault="00B7696D">
      <w:pPr>
        <w:pStyle w:val="Textoindependiente"/>
      </w:pPr>
      <w:r>
        <w:t>En</w:t>
      </w:r>
      <w:r>
        <w:rPr>
          <w:spacing w:val="9"/>
        </w:rPr>
        <w:t xml:space="preserve"> </w:t>
      </w:r>
      <w:r>
        <w:t>casos</w:t>
      </w:r>
      <w:r>
        <w:rPr>
          <w:spacing w:val="16"/>
        </w:rPr>
        <w:t xml:space="preserve"> </w:t>
      </w:r>
      <w:r>
        <w:t>que</w:t>
      </w:r>
      <w:r>
        <w:rPr>
          <w:spacing w:val="10"/>
        </w:rPr>
        <w:t xml:space="preserve"> </w:t>
      </w:r>
      <w:r>
        <w:t>el</w:t>
      </w:r>
      <w:r>
        <w:rPr>
          <w:spacing w:val="14"/>
        </w:rPr>
        <w:t xml:space="preserve"> </w:t>
      </w:r>
      <w:r>
        <w:t>Inspector</w:t>
      </w:r>
      <w:r>
        <w:rPr>
          <w:spacing w:val="11"/>
        </w:rPr>
        <w:t xml:space="preserve"> </w:t>
      </w:r>
      <w:r>
        <w:t>de</w:t>
      </w:r>
      <w:r>
        <w:rPr>
          <w:spacing w:val="10"/>
        </w:rPr>
        <w:t xml:space="preserve"> </w:t>
      </w:r>
      <w:r>
        <w:t>proyecto</w:t>
      </w:r>
      <w:r>
        <w:rPr>
          <w:spacing w:val="8"/>
        </w:rPr>
        <w:t xml:space="preserve"> </w:t>
      </w:r>
      <w:r>
        <w:t>vea</w:t>
      </w:r>
      <w:r>
        <w:rPr>
          <w:spacing w:val="9"/>
        </w:rPr>
        <w:t xml:space="preserve"> </w:t>
      </w:r>
      <w:r>
        <w:t>conveniente,</w:t>
      </w:r>
      <w:r>
        <w:rPr>
          <w:spacing w:val="9"/>
        </w:rPr>
        <w:t xml:space="preserve"> </w:t>
      </w:r>
      <w:r>
        <w:t>solicitara</w:t>
      </w:r>
      <w:r>
        <w:rPr>
          <w:spacing w:val="14"/>
        </w:rPr>
        <w:t xml:space="preserve"> </w:t>
      </w:r>
      <w:r>
        <w:t>al</w:t>
      </w:r>
      <w:r>
        <w:rPr>
          <w:spacing w:val="12"/>
        </w:rPr>
        <w:t xml:space="preserve"> </w:t>
      </w:r>
      <w:r>
        <w:t>Entidad</w:t>
      </w:r>
      <w:r>
        <w:rPr>
          <w:spacing w:val="6"/>
        </w:rPr>
        <w:t xml:space="preserve"> </w:t>
      </w:r>
      <w:r>
        <w:t>Ejecutora</w:t>
      </w:r>
      <w:r>
        <w:rPr>
          <w:spacing w:val="10"/>
        </w:rPr>
        <w:t xml:space="preserve"> </w:t>
      </w:r>
      <w:r>
        <w:rPr>
          <w:spacing w:val="-5"/>
        </w:rPr>
        <w:t>las</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jc w:val="both"/>
      </w:pPr>
      <w:r>
        <w:t>respectivas</w:t>
      </w:r>
      <w:r>
        <w:rPr>
          <w:spacing w:val="-15"/>
        </w:rPr>
        <w:t xml:space="preserve"> </w:t>
      </w:r>
      <w:r>
        <w:t>verificaciones</w:t>
      </w:r>
      <w:r>
        <w:rPr>
          <w:spacing w:val="-7"/>
        </w:rPr>
        <w:t xml:space="preserve"> </w:t>
      </w:r>
      <w:r>
        <w:t>estructurales</w:t>
      </w:r>
      <w:r>
        <w:rPr>
          <w:spacing w:val="-8"/>
        </w:rPr>
        <w:t xml:space="preserve"> </w:t>
      </w:r>
      <w:r>
        <w:t>del</w:t>
      </w:r>
      <w:r>
        <w:rPr>
          <w:spacing w:val="-7"/>
        </w:rPr>
        <w:t xml:space="preserve"> </w:t>
      </w:r>
      <w:r>
        <w:t>encofrado</w:t>
      </w:r>
      <w:r>
        <w:rPr>
          <w:spacing w:val="-10"/>
        </w:rPr>
        <w:t xml:space="preserve"> </w:t>
      </w:r>
      <w:r>
        <w:t>de</w:t>
      </w:r>
      <w:r>
        <w:rPr>
          <w:spacing w:val="-13"/>
        </w:rPr>
        <w:t xml:space="preserve"> </w:t>
      </w:r>
      <w:r>
        <w:t>manera</w:t>
      </w:r>
      <w:r>
        <w:rPr>
          <w:spacing w:val="-9"/>
        </w:rPr>
        <w:t xml:space="preserve"> </w:t>
      </w:r>
      <w:r>
        <w:rPr>
          <w:spacing w:val="-2"/>
        </w:rPr>
        <w:t>previa.</w:t>
      </w:r>
    </w:p>
    <w:p w:rsidR="00166166" w:rsidRDefault="00B7696D">
      <w:pPr>
        <w:pStyle w:val="Textoindependiente"/>
        <w:spacing w:before="2"/>
        <w:ind w:right="911"/>
        <w:jc w:val="both"/>
      </w:pPr>
      <w:r>
        <w:t>Cuando el Inspector de proyecto compruebe que los encofrados presentan defectos, postergará el día del vaciado o interrumpirá las operaciones de vaciado hasta que las deficiencias sean corregidas.</w:t>
      </w:r>
    </w:p>
    <w:p w:rsidR="00166166" w:rsidRDefault="00B7696D">
      <w:pPr>
        <w:pStyle w:val="Textoindependiente"/>
        <w:spacing w:before="241"/>
        <w:ind w:right="916"/>
        <w:jc w:val="both"/>
      </w:pPr>
      <w:r>
        <w:t>Si se prevén varios usos de los encofrados, estos deberán l</w:t>
      </w:r>
      <w:r>
        <w:t xml:space="preserve">impiarse y repararse perfectamente antes de su nuevo uso. El número máximo de usos será el indicado en el </w:t>
      </w:r>
      <w:r>
        <w:rPr>
          <w:spacing w:val="-2"/>
        </w:rPr>
        <w:t>proyecto.</w:t>
      </w:r>
    </w:p>
    <w:p w:rsidR="00166166" w:rsidRDefault="00166166">
      <w:pPr>
        <w:pStyle w:val="Textoindependiente"/>
        <w:spacing w:before="2"/>
        <w:ind w:left="0"/>
      </w:pPr>
    </w:p>
    <w:p w:rsidR="00166166" w:rsidRDefault="00B7696D">
      <w:pPr>
        <w:pStyle w:val="Ttulo5"/>
        <w:spacing w:line="242" w:lineRule="exact"/>
        <w:jc w:val="left"/>
      </w:pPr>
      <w:r>
        <w:rPr>
          <w:spacing w:val="-2"/>
        </w:rPr>
        <w:t>Apuntalamiento</w:t>
      </w:r>
    </w:p>
    <w:p w:rsidR="00166166" w:rsidRDefault="00B7696D">
      <w:pPr>
        <w:pStyle w:val="Textoindependiente"/>
        <w:ind w:right="918"/>
      </w:pPr>
      <w:r>
        <w:t>En el caso de elementos elevados, se colocarán puntales y listones máximos cada 1,50m o según lo indicado en los planos cons</w:t>
      </w:r>
      <w:r>
        <w:t>tructivos y/o memoria de cálculo.</w:t>
      </w:r>
    </w:p>
    <w:p w:rsidR="00166166" w:rsidRDefault="00B7696D">
      <w:pPr>
        <w:pStyle w:val="Textoindependiente"/>
        <w:spacing w:before="242"/>
        <w:ind w:right="819"/>
      </w:pPr>
      <w:r>
        <w:t>Debajo</w:t>
      </w:r>
      <w:r>
        <w:rPr>
          <w:spacing w:val="-20"/>
        </w:rPr>
        <w:t xml:space="preserve"> </w:t>
      </w:r>
      <w:r>
        <w:t>de</w:t>
      </w:r>
      <w:r>
        <w:rPr>
          <w:spacing w:val="-18"/>
        </w:rPr>
        <w:t xml:space="preserve"> </w:t>
      </w:r>
      <w:r>
        <w:t>los</w:t>
      </w:r>
      <w:r>
        <w:rPr>
          <w:spacing w:val="-18"/>
        </w:rPr>
        <w:t xml:space="preserve"> </w:t>
      </w:r>
      <w:r>
        <w:t>puntales,</w:t>
      </w:r>
      <w:r>
        <w:rPr>
          <w:spacing w:val="-19"/>
        </w:rPr>
        <w:t xml:space="preserve"> </w:t>
      </w:r>
      <w:r>
        <w:t>en</w:t>
      </w:r>
      <w:r>
        <w:rPr>
          <w:spacing w:val="-18"/>
        </w:rPr>
        <w:t xml:space="preserve"> </w:t>
      </w:r>
      <w:r>
        <w:t>la</w:t>
      </w:r>
      <w:r>
        <w:rPr>
          <w:spacing w:val="-19"/>
        </w:rPr>
        <w:t xml:space="preserve"> </w:t>
      </w:r>
      <w:r>
        <w:t>base,</w:t>
      </w:r>
      <w:r>
        <w:rPr>
          <w:spacing w:val="-20"/>
        </w:rPr>
        <w:t xml:space="preserve"> </w:t>
      </w:r>
      <w:r>
        <w:t>se</w:t>
      </w:r>
      <w:r>
        <w:rPr>
          <w:spacing w:val="-18"/>
        </w:rPr>
        <w:t xml:space="preserve"> </w:t>
      </w:r>
      <w:r>
        <w:t>colocarán</w:t>
      </w:r>
      <w:r>
        <w:rPr>
          <w:spacing w:val="-17"/>
        </w:rPr>
        <w:t xml:space="preserve"> </w:t>
      </w:r>
      <w:r>
        <w:t>cuñas</w:t>
      </w:r>
      <w:r>
        <w:rPr>
          <w:spacing w:val="-18"/>
        </w:rPr>
        <w:t xml:space="preserve"> </w:t>
      </w:r>
      <w:r>
        <w:t>de</w:t>
      </w:r>
      <w:r>
        <w:rPr>
          <w:spacing w:val="-18"/>
        </w:rPr>
        <w:t xml:space="preserve"> </w:t>
      </w:r>
      <w:r>
        <w:t>madera</w:t>
      </w:r>
      <w:r>
        <w:rPr>
          <w:spacing w:val="-19"/>
        </w:rPr>
        <w:t xml:space="preserve"> </w:t>
      </w:r>
      <w:r>
        <w:t>para</w:t>
      </w:r>
      <w:r>
        <w:rPr>
          <w:spacing w:val="-19"/>
        </w:rPr>
        <w:t xml:space="preserve"> </w:t>
      </w:r>
      <w:r>
        <w:t>una</w:t>
      </w:r>
      <w:r>
        <w:rPr>
          <w:spacing w:val="-19"/>
        </w:rPr>
        <w:t xml:space="preserve"> </w:t>
      </w:r>
      <w:r>
        <w:t>mejor</w:t>
      </w:r>
      <w:r>
        <w:rPr>
          <w:spacing w:val="-18"/>
        </w:rPr>
        <w:t xml:space="preserve"> </w:t>
      </w:r>
      <w:r>
        <w:t>distribución de cargas, evitar el hundimiento en el piso y facilitar los trabajos de des-apuntalamiento.</w:t>
      </w:r>
    </w:p>
    <w:p w:rsidR="00166166" w:rsidRDefault="00166166">
      <w:pPr>
        <w:pStyle w:val="Textoindependiente"/>
        <w:ind w:left="0"/>
      </w:pPr>
    </w:p>
    <w:p w:rsidR="00166166" w:rsidRDefault="00B7696D">
      <w:pPr>
        <w:pStyle w:val="Textoindependiente"/>
        <w:spacing w:line="242" w:lineRule="auto"/>
        <w:ind w:right="911"/>
        <w:jc w:val="both"/>
      </w:pPr>
      <w:r>
        <w:t>El des-apuntalamiento se efectuará s</w:t>
      </w:r>
      <w:r>
        <w:t>egún lo indicado en los planos constructivos y/o memoria de cálculo, pero en ningún caso será antes de los 7 días.</w:t>
      </w:r>
    </w:p>
    <w:p w:rsidR="00166166" w:rsidRDefault="00B7696D">
      <w:pPr>
        <w:pStyle w:val="Textoindependiente"/>
        <w:spacing w:before="240"/>
        <w:ind w:right="906"/>
        <w:jc w:val="both"/>
      </w:pPr>
      <w:r>
        <w:t>El des-apuntalado se realizará previa autorización escrita del Inspector de proyecto, asimismo, en los casos que el Inspector de proyecto vea</w:t>
      </w:r>
      <w:r>
        <w:t xml:space="preserve"> necesario, solicitará al Entidad Ejecutora de manera previa la secuencia.</w:t>
      </w:r>
    </w:p>
    <w:p w:rsidR="00166166" w:rsidRDefault="00166166">
      <w:pPr>
        <w:pStyle w:val="Textoindependiente"/>
        <w:spacing w:before="2"/>
        <w:ind w:left="0"/>
      </w:pPr>
    </w:p>
    <w:p w:rsidR="00166166" w:rsidRDefault="00B7696D">
      <w:pPr>
        <w:pStyle w:val="Ttulo5"/>
        <w:spacing w:line="242" w:lineRule="exact"/>
      </w:pPr>
      <w:r>
        <w:t>Limpieza</w:t>
      </w:r>
      <w:r>
        <w:rPr>
          <w:spacing w:val="-7"/>
        </w:rPr>
        <w:t xml:space="preserve"> </w:t>
      </w:r>
      <w:r>
        <w:t>y</w:t>
      </w:r>
      <w:r>
        <w:rPr>
          <w:spacing w:val="-7"/>
        </w:rPr>
        <w:t xml:space="preserve"> </w:t>
      </w:r>
      <w:r>
        <w:rPr>
          <w:spacing w:val="-2"/>
        </w:rPr>
        <w:t>colocación</w:t>
      </w:r>
    </w:p>
    <w:p w:rsidR="00166166" w:rsidRDefault="00B7696D">
      <w:pPr>
        <w:pStyle w:val="Textoindependiente"/>
        <w:ind w:right="918"/>
        <w:jc w:val="both"/>
      </w:pPr>
      <w:r>
        <w:t>Antes de introducir las armaduras en los encofrados, se limpiarán adecuadamente con cepillos de acero, librándolas de óxido, polvo, barro grasas, pinturas y todo aquello que disminuya la adherencia.</w:t>
      </w:r>
    </w:p>
    <w:p w:rsidR="00166166" w:rsidRDefault="00166166">
      <w:pPr>
        <w:pStyle w:val="Textoindependiente"/>
        <w:spacing w:before="2"/>
        <w:ind w:left="0"/>
      </w:pPr>
    </w:p>
    <w:p w:rsidR="00166166" w:rsidRDefault="00B7696D">
      <w:pPr>
        <w:pStyle w:val="Textoindependiente"/>
        <w:spacing w:before="1" w:line="237" w:lineRule="auto"/>
        <w:ind w:right="918"/>
        <w:jc w:val="both"/>
      </w:pPr>
      <w:r>
        <w:t>Si</w:t>
      </w:r>
      <w:r>
        <w:rPr>
          <w:spacing w:val="-4"/>
        </w:rPr>
        <w:t xml:space="preserve"> </w:t>
      </w:r>
      <w:r>
        <w:t>a</w:t>
      </w:r>
      <w:r>
        <w:rPr>
          <w:spacing w:val="-11"/>
        </w:rPr>
        <w:t xml:space="preserve"> </w:t>
      </w:r>
      <w:r>
        <w:t>momento</w:t>
      </w:r>
      <w:r>
        <w:rPr>
          <w:spacing w:val="-8"/>
        </w:rPr>
        <w:t xml:space="preserve"> </w:t>
      </w:r>
      <w:r>
        <w:t>de</w:t>
      </w:r>
      <w:r>
        <w:rPr>
          <w:spacing w:val="-10"/>
        </w:rPr>
        <w:t xml:space="preserve"> </w:t>
      </w:r>
      <w:r>
        <w:t>colocar</w:t>
      </w:r>
      <w:r>
        <w:rPr>
          <w:spacing w:val="-6"/>
        </w:rPr>
        <w:t xml:space="preserve"> </w:t>
      </w:r>
      <w:r>
        <w:t>el</w:t>
      </w:r>
      <w:r>
        <w:rPr>
          <w:spacing w:val="-8"/>
        </w:rPr>
        <w:t xml:space="preserve"> </w:t>
      </w:r>
      <w:r>
        <w:t>hormigón</w:t>
      </w:r>
      <w:r>
        <w:rPr>
          <w:spacing w:val="-4"/>
        </w:rPr>
        <w:t xml:space="preserve"> </w:t>
      </w:r>
      <w:r>
        <w:t>existieran</w:t>
      </w:r>
      <w:r>
        <w:rPr>
          <w:spacing w:val="-8"/>
        </w:rPr>
        <w:t xml:space="preserve"> </w:t>
      </w:r>
      <w:r>
        <w:t>barras</w:t>
      </w:r>
      <w:r>
        <w:rPr>
          <w:spacing w:val="-5"/>
        </w:rPr>
        <w:t xml:space="preserve"> </w:t>
      </w:r>
      <w:r>
        <w:t>con</w:t>
      </w:r>
      <w:r>
        <w:rPr>
          <w:spacing w:val="-8"/>
        </w:rPr>
        <w:t xml:space="preserve"> </w:t>
      </w:r>
      <w:r>
        <w:t>mortero</w:t>
      </w:r>
      <w:r>
        <w:rPr>
          <w:spacing w:val="-8"/>
        </w:rPr>
        <w:t xml:space="preserve"> </w:t>
      </w:r>
      <w:r>
        <w:t>u</w:t>
      </w:r>
      <w:r>
        <w:rPr>
          <w:spacing w:val="-8"/>
        </w:rPr>
        <w:t xml:space="preserve"> </w:t>
      </w:r>
      <w:r>
        <w:t>hormigón</w:t>
      </w:r>
      <w:r>
        <w:rPr>
          <w:spacing w:val="-8"/>
        </w:rPr>
        <w:t xml:space="preserve"> </w:t>
      </w:r>
      <w:r>
        <w:t>endurecido, éstos se deberán eliminar completamente.</w:t>
      </w:r>
    </w:p>
    <w:p w:rsidR="00166166" w:rsidRDefault="00166166">
      <w:pPr>
        <w:pStyle w:val="Textoindependiente"/>
        <w:spacing w:before="3"/>
        <w:ind w:left="0"/>
      </w:pPr>
    </w:p>
    <w:p w:rsidR="00166166" w:rsidRDefault="00B7696D">
      <w:pPr>
        <w:pStyle w:val="Textoindependiente"/>
        <w:ind w:right="916"/>
        <w:jc w:val="both"/>
      </w:pPr>
      <w:r>
        <w:t>Todas las armaduras se colocarán en las posiciones indicadas en los planos, cualquier modificación</w:t>
      </w:r>
      <w:r>
        <w:rPr>
          <w:spacing w:val="-3"/>
        </w:rPr>
        <w:t xml:space="preserve"> </w:t>
      </w:r>
      <w:r>
        <w:t>en obra</w:t>
      </w:r>
      <w:r>
        <w:rPr>
          <w:spacing w:val="-8"/>
        </w:rPr>
        <w:t xml:space="preserve"> </w:t>
      </w:r>
      <w:r>
        <w:t>debido</w:t>
      </w:r>
      <w:r>
        <w:rPr>
          <w:spacing w:val="-4"/>
        </w:rPr>
        <w:t xml:space="preserve"> </w:t>
      </w:r>
      <w:r>
        <w:t>a</w:t>
      </w:r>
      <w:r>
        <w:rPr>
          <w:spacing w:val="-8"/>
        </w:rPr>
        <w:t xml:space="preserve"> </w:t>
      </w:r>
      <w:r>
        <w:t>razones</w:t>
      </w:r>
      <w:r>
        <w:rPr>
          <w:spacing w:val="-6"/>
        </w:rPr>
        <w:t xml:space="preserve"> </w:t>
      </w:r>
      <w:r>
        <w:t>constructivas,</w:t>
      </w:r>
      <w:r>
        <w:rPr>
          <w:spacing w:val="-8"/>
        </w:rPr>
        <w:t xml:space="preserve"> </w:t>
      </w:r>
      <w:r>
        <w:t>deberá</w:t>
      </w:r>
      <w:r>
        <w:rPr>
          <w:spacing w:val="-8"/>
        </w:rPr>
        <w:t xml:space="preserve"> </w:t>
      </w:r>
      <w:r>
        <w:t>ser</w:t>
      </w:r>
      <w:r>
        <w:rPr>
          <w:spacing w:val="-2"/>
        </w:rPr>
        <w:t xml:space="preserve"> </w:t>
      </w:r>
      <w:r>
        <w:t>autorizada</w:t>
      </w:r>
      <w:r>
        <w:rPr>
          <w:spacing w:val="-8"/>
        </w:rPr>
        <w:t xml:space="preserve"> </w:t>
      </w:r>
      <w:r>
        <w:t>por</w:t>
      </w:r>
      <w:r>
        <w:rPr>
          <w:spacing w:val="-2"/>
        </w:rPr>
        <w:t xml:space="preserve"> </w:t>
      </w:r>
      <w:r>
        <w:t>el</w:t>
      </w:r>
      <w:r>
        <w:rPr>
          <w:spacing w:val="-5"/>
        </w:rPr>
        <w:t xml:space="preserve"> </w:t>
      </w:r>
      <w:r>
        <w:t>Inspector d</w:t>
      </w:r>
      <w:r>
        <w:t>e proyecto.</w:t>
      </w:r>
    </w:p>
    <w:p w:rsidR="00166166" w:rsidRDefault="00B7696D">
      <w:pPr>
        <w:pStyle w:val="Textoindependiente"/>
        <w:spacing w:before="241"/>
        <w:ind w:right="909"/>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2"/>
        </w:rPr>
        <w:t xml:space="preserve"> </w:t>
      </w:r>
      <w:r>
        <w:t>dispondrán</w:t>
      </w:r>
      <w:r>
        <w:rPr>
          <w:spacing w:val="-7"/>
        </w:rPr>
        <w:t xml:space="preserve"> </w:t>
      </w:r>
      <w:r>
        <w:t>de ataduras metálicas que se construirán con la debida anticipación, de manera que tengan formas,</w:t>
      </w:r>
      <w:r>
        <w:rPr>
          <w:spacing w:val="-16"/>
        </w:rPr>
        <w:t xml:space="preserve"> </w:t>
      </w:r>
      <w:r>
        <w:t>espesores</w:t>
      </w:r>
      <w:r>
        <w:rPr>
          <w:spacing w:val="-15"/>
        </w:rPr>
        <w:t xml:space="preserve"> </w:t>
      </w:r>
      <w:r>
        <w:t>y</w:t>
      </w:r>
      <w:r>
        <w:rPr>
          <w:spacing w:val="-10"/>
        </w:rPr>
        <w:t xml:space="preserve"> </w:t>
      </w:r>
      <w:r>
        <w:t>resistencia</w:t>
      </w:r>
      <w:r>
        <w:rPr>
          <w:spacing w:val="-11"/>
        </w:rPr>
        <w:t xml:space="preserve"> </w:t>
      </w:r>
      <w:r>
        <w:t>adecuada.</w:t>
      </w:r>
      <w:r>
        <w:rPr>
          <w:spacing w:val="-17"/>
        </w:rPr>
        <w:t xml:space="preserve"> </w:t>
      </w:r>
      <w:r>
        <w:t>Se</w:t>
      </w:r>
      <w:r>
        <w:rPr>
          <w:spacing w:val="-15"/>
        </w:rPr>
        <w:t xml:space="preserve"> </w:t>
      </w:r>
      <w:r>
        <w:t>colocarán</w:t>
      </w:r>
      <w:r>
        <w:rPr>
          <w:spacing w:val="-8"/>
        </w:rPr>
        <w:t xml:space="preserve"> </w:t>
      </w:r>
      <w:r>
        <w:t>en</w:t>
      </w:r>
      <w:r>
        <w:rPr>
          <w:spacing w:val="-13"/>
        </w:rPr>
        <w:t xml:space="preserve"> </w:t>
      </w:r>
      <w:r>
        <w:t>número</w:t>
      </w:r>
      <w:r>
        <w:rPr>
          <w:spacing w:val="-13"/>
        </w:rPr>
        <w:t xml:space="preserve"> </w:t>
      </w:r>
      <w:r>
        <w:t>suficiente</w:t>
      </w:r>
      <w:r>
        <w:rPr>
          <w:spacing w:val="-15"/>
        </w:rPr>
        <w:t xml:space="preserve"> </w:t>
      </w:r>
      <w:r>
        <w:t>para</w:t>
      </w:r>
      <w:r>
        <w:rPr>
          <w:spacing w:val="-16"/>
        </w:rPr>
        <w:t xml:space="preserve"> </w:t>
      </w:r>
      <w:r>
        <w:t>conseguir las posiciones adecuadas, quedando terminantemente prohibido el uso de pied</w:t>
      </w:r>
      <w:r>
        <w:t xml:space="preserve">ras como </w:t>
      </w:r>
      <w:r>
        <w:rPr>
          <w:spacing w:val="-2"/>
        </w:rPr>
        <w:t>separadores.</w:t>
      </w:r>
    </w:p>
    <w:p w:rsidR="00166166" w:rsidRDefault="00166166">
      <w:pPr>
        <w:pStyle w:val="Textoindependiente"/>
        <w:spacing w:before="3"/>
        <w:ind w:left="0"/>
      </w:pPr>
    </w:p>
    <w:p w:rsidR="00166166" w:rsidRDefault="00B7696D">
      <w:pPr>
        <w:pStyle w:val="Textoindependiente"/>
      </w:pPr>
      <w:r>
        <w:t>En</w:t>
      </w:r>
      <w:r>
        <w:rPr>
          <w:spacing w:val="-9"/>
        </w:rPr>
        <w:t xml:space="preserve"> </w:t>
      </w:r>
      <w:r>
        <w:t>caso</w:t>
      </w:r>
      <w:r>
        <w:rPr>
          <w:spacing w:val="-6"/>
        </w:rPr>
        <w:t xml:space="preserve"> </w:t>
      </w:r>
      <w:r>
        <w:t>de</w:t>
      </w:r>
      <w:r>
        <w:rPr>
          <w:spacing w:val="-8"/>
        </w:rPr>
        <w:t xml:space="preserve"> </w:t>
      </w:r>
      <w:r>
        <w:t>no</w:t>
      </w:r>
      <w:r>
        <w:rPr>
          <w:spacing w:val="-6"/>
        </w:rPr>
        <w:t xml:space="preserve"> </w:t>
      </w:r>
      <w:r>
        <w:t>especificarse</w:t>
      </w:r>
      <w:r>
        <w:rPr>
          <w:spacing w:val="-8"/>
        </w:rPr>
        <w:t xml:space="preserve"> </w:t>
      </w:r>
      <w:r>
        <w:t>los</w:t>
      </w:r>
      <w:r>
        <w:rPr>
          <w:spacing w:val="-8"/>
        </w:rPr>
        <w:t xml:space="preserve"> </w:t>
      </w:r>
      <w:r>
        <w:t>recubrimientos</w:t>
      </w:r>
      <w:r>
        <w:rPr>
          <w:spacing w:val="-3"/>
        </w:rPr>
        <w:t xml:space="preserve"> </w:t>
      </w:r>
      <w:r>
        <w:t>en</w:t>
      </w:r>
      <w:r>
        <w:rPr>
          <w:spacing w:val="-6"/>
        </w:rPr>
        <w:t xml:space="preserve"> </w:t>
      </w:r>
      <w:r>
        <w:t>los</w:t>
      </w:r>
      <w:r>
        <w:rPr>
          <w:spacing w:val="-3"/>
        </w:rPr>
        <w:t xml:space="preserve"> </w:t>
      </w:r>
      <w:r>
        <w:t>planos,</w:t>
      </w:r>
      <w:r>
        <w:rPr>
          <w:spacing w:val="-9"/>
        </w:rPr>
        <w:t xml:space="preserve"> </w:t>
      </w:r>
      <w:r>
        <w:t>se</w:t>
      </w:r>
      <w:r>
        <w:rPr>
          <w:spacing w:val="-3"/>
        </w:rPr>
        <w:t xml:space="preserve"> </w:t>
      </w:r>
      <w:r>
        <w:t>aplicarán</w:t>
      </w:r>
      <w:r>
        <w:rPr>
          <w:spacing w:val="-7"/>
        </w:rPr>
        <w:t xml:space="preserve"> </w:t>
      </w:r>
      <w:r>
        <w:t>los</w:t>
      </w:r>
      <w:r>
        <w:rPr>
          <w:spacing w:val="-7"/>
        </w:rPr>
        <w:t xml:space="preserve"> </w:t>
      </w:r>
      <w:r>
        <w:rPr>
          <w:spacing w:val="-2"/>
        </w:rPr>
        <w:t>siguientes:</w:t>
      </w:r>
    </w:p>
    <w:p w:rsidR="00166166" w:rsidRDefault="00B7696D">
      <w:pPr>
        <w:pStyle w:val="Prrafodelista"/>
        <w:numPr>
          <w:ilvl w:val="0"/>
          <w:numId w:val="31"/>
        </w:numPr>
        <w:tabs>
          <w:tab w:val="left" w:pos="1700"/>
          <w:tab w:val="left" w:pos="8062"/>
          <w:tab w:val="left" w:pos="9188"/>
        </w:tabs>
        <w:spacing w:before="242"/>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166166" w:rsidRDefault="00B7696D">
      <w:pPr>
        <w:pStyle w:val="Prrafodelista"/>
        <w:numPr>
          <w:ilvl w:val="0"/>
          <w:numId w:val="31"/>
        </w:numPr>
        <w:tabs>
          <w:tab w:val="left" w:pos="1700"/>
          <w:tab w:val="left" w:pos="8768"/>
          <w:tab w:val="left" w:pos="9894"/>
        </w:tabs>
        <w:spacing w:line="243"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a</w:t>
      </w:r>
      <w:r>
        <w:rPr>
          <w:rFonts w:ascii="Verdana" w:hAnsi="Verdana"/>
          <w:spacing w:val="-5"/>
          <w:sz w:val="20"/>
        </w:rPr>
        <w:t xml:space="preserve"> 2,0</w:t>
      </w:r>
      <w:r>
        <w:rPr>
          <w:rFonts w:ascii="Verdana" w:hAnsi="Verdana"/>
          <w:sz w:val="20"/>
        </w:rPr>
        <w:tab/>
      </w:r>
      <w:r>
        <w:rPr>
          <w:rFonts w:ascii="Verdana" w:hAnsi="Verdana"/>
          <w:spacing w:val="-5"/>
          <w:sz w:val="20"/>
        </w:rPr>
        <w:t>cm</w:t>
      </w:r>
    </w:p>
    <w:p w:rsidR="00166166" w:rsidRDefault="00B7696D">
      <w:pPr>
        <w:pStyle w:val="Prrafodelista"/>
        <w:numPr>
          <w:ilvl w:val="0"/>
          <w:numId w:val="31"/>
        </w:numPr>
        <w:tabs>
          <w:tab w:val="left" w:pos="1700"/>
          <w:tab w:val="left" w:pos="8062"/>
          <w:tab w:val="left" w:pos="9188"/>
        </w:tabs>
        <w:spacing w:line="242"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166166" w:rsidRDefault="00B7696D">
      <w:pPr>
        <w:pStyle w:val="Prrafodelista"/>
        <w:numPr>
          <w:ilvl w:val="0"/>
          <w:numId w:val="31"/>
        </w:numPr>
        <w:tabs>
          <w:tab w:val="left" w:pos="1700"/>
          <w:tab w:val="left" w:pos="8062"/>
          <w:tab w:val="left" w:pos="9188"/>
        </w:tabs>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166166" w:rsidRDefault="00B7696D">
      <w:pPr>
        <w:pStyle w:val="Textoindependiente"/>
        <w:spacing w:before="239"/>
      </w:pPr>
      <w:r>
        <w:t>Se</w:t>
      </w:r>
      <w:r>
        <w:rPr>
          <w:spacing w:val="80"/>
        </w:rPr>
        <w:t xml:space="preserve"> </w:t>
      </w:r>
      <w:r>
        <w:t>cuidará</w:t>
      </w:r>
      <w:r>
        <w:rPr>
          <w:spacing w:val="75"/>
        </w:rPr>
        <w:t xml:space="preserve"> </w:t>
      </w:r>
      <w:r>
        <w:t>especialmente</w:t>
      </w:r>
      <w:r>
        <w:rPr>
          <w:spacing w:val="80"/>
        </w:rPr>
        <w:t xml:space="preserve"> </w:t>
      </w:r>
      <w:r>
        <w:t>que</w:t>
      </w:r>
      <w:r>
        <w:rPr>
          <w:spacing w:val="80"/>
        </w:rPr>
        <w:t xml:space="preserve"> </w:t>
      </w:r>
      <w:r>
        <w:t>todas</w:t>
      </w:r>
      <w:r>
        <w:rPr>
          <w:spacing w:val="76"/>
        </w:rPr>
        <w:t xml:space="preserve"> </w:t>
      </w:r>
      <w:r>
        <w:t>las</w:t>
      </w:r>
      <w:r>
        <w:rPr>
          <w:spacing w:val="80"/>
        </w:rPr>
        <w:t xml:space="preserve"> </w:t>
      </w:r>
      <w:r>
        <w:t>armaduras</w:t>
      </w:r>
      <w:r>
        <w:rPr>
          <w:spacing w:val="80"/>
        </w:rPr>
        <w:t xml:space="preserve"> </w:t>
      </w:r>
      <w:r>
        <w:t>queden</w:t>
      </w:r>
      <w:r>
        <w:rPr>
          <w:spacing w:val="80"/>
        </w:rPr>
        <w:t xml:space="preserve"> </w:t>
      </w:r>
      <w:r>
        <w:t>protegidas</w:t>
      </w:r>
      <w:r>
        <w:rPr>
          <w:spacing w:val="76"/>
        </w:rPr>
        <w:t xml:space="preserve"> </w:t>
      </w:r>
      <w:r>
        <w:t>mediante</w:t>
      </w:r>
      <w:r>
        <w:rPr>
          <w:spacing w:val="80"/>
        </w:rPr>
        <w:t xml:space="preserve"> </w:t>
      </w:r>
      <w:r>
        <w:t>los recubrimientos mínimos especificados en los planos.</w:t>
      </w:r>
    </w:p>
    <w:p w:rsidR="00166166" w:rsidRDefault="00166166">
      <w:pPr>
        <w:pStyle w:val="Textoindependiente"/>
        <w:spacing w:before="1"/>
        <w:ind w:left="0"/>
      </w:pPr>
    </w:p>
    <w:p w:rsidR="00166166" w:rsidRDefault="00B7696D">
      <w:pPr>
        <w:pStyle w:val="Textoindependiente"/>
      </w:pPr>
      <w:r>
        <w:t>Todos</w:t>
      </w:r>
      <w:r>
        <w:rPr>
          <w:spacing w:val="21"/>
        </w:rPr>
        <w:t xml:space="preserve"> </w:t>
      </w:r>
      <w:r>
        <w:t>los</w:t>
      </w:r>
      <w:r>
        <w:rPr>
          <w:spacing w:val="21"/>
        </w:rPr>
        <w:t xml:space="preserve"> </w:t>
      </w:r>
      <w:r>
        <w:t>cruces</w:t>
      </w:r>
      <w:r>
        <w:rPr>
          <w:spacing w:val="20"/>
        </w:rPr>
        <w:t xml:space="preserve"> </w:t>
      </w:r>
      <w:r>
        <w:t>de</w:t>
      </w:r>
      <w:r>
        <w:rPr>
          <w:spacing w:val="19"/>
        </w:rPr>
        <w:t xml:space="preserve"> </w:t>
      </w:r>
      <w:r>
        <w:t>barras</w:t>
      </w:r>
      <w:r>
        <w:rPr>
          <w:spacing w:val="20"/>
        </w:rPr>
        <w:t xml:space="preserve"> </w:t>
      </w:r>
      <w:r>
        <w:t>deberán</w:t>
      </w:r>
      <w:r>
        <w:rPr>
          <w:spacing w:val="21"/>
        </w:rPr>
        <w:t xml:space="preserve"> </w:t>
      </w:r>
      <w:r>
        <w:t>atarse</w:t>
      </w:r>
      <w:r>
        <w:rPr>
          <w:spacing w:val="19"/>
        </w:rPr>
        <w:t xml:space="preserve"> </w:t>
      </w:r>
      <w:r>
        <w:t>en</w:t>
      </w:r>
      <w:r>
        <w:rPr>
          <w:spacing w:val="17"/>
        </w:rPr>
        <w:t xml:space="preserve"> </w:t>
      </w:r>
      <w:r>
        <w:t>forma</w:t>
      </w:r>
      <w:r>
        <w:rPr>
          <w:spacing w:val="18"/>
        </w:rPr>
        <w:t xml:space="preserve"> </w:t>
      </w:r>
      <w:r>
        <w:t>adecuada</w:t>
      </w:r>
      <w:r>
        <w:rPr>
          <w:spacing w:val="18"/>
        </w:rPr>
        <w:t xml:space="preserve"> </w:t>
      </w:r>
      <w:r>
        <w:t>con</w:t>
      </w:r>
      <w:r>
        <w:rPr>
          <w:spacing w:val="21"/>
        </w:rPr>
        <w:t xml:space="preserve"> </w:t>
      </w:r>
      <w:r>
        <w:t>alambre</w:t>
      </w:r>
      <w:r>
        <w:rPr>
          <w:spacing w:val="19"/>
        </w:rPr>
        <w:t xml:space="preserve"> </w:t>
      </w:r>
      <w:r>
        <w:t>de</w:t>
      </w:r>
      <w:r>
        <w:rPr>
          <w:spacing w:val="24"/>
        </w:rPr>
        <w:t xml:space="preserve"> </w:t>
      </w:r>
      <w:r>
        <w:t>amarre</w:t>
      </w:r>
      <w:r>
        <w:rPr>
          <w:spacing w:val="20"/>
        </w:rPr>
        <w:t xml:space="preserve"> </w:t>
      </w:r>
      <w:r>
        <w:rPr>
          <w:spacing w:val="-10"/>
        </w:rPr>
        <w:t>o</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jc w:val="both"/>
      </w:pPr>
      <w:r>
        <w:t>accesorios</w:t>
      </w:r>
      <w:r>
        <w:rPr>
          <w:spacing w:val="-9"/>
        </w:rPr>
        <w:t xml:space="preserve"> </w:t>
      </w:r>
      <w:r>
        <w:t>previamente</w:t>
      </w:r>
      <w:r>
        <w:rPr>
          <w:spacing w:val="-14"/>
        </w:rPr>
        <w:t xml:space="preserve"> </w:t>
      </w:r>
      <w:r>
        <w:rPr>
          <w:spacing w:val="-2"/>
        </w:rPr>
        <w:t>aprobados.</w:t>
      </w:r>
    </w:p>
    <w:p w:rsidR="00166166" w:rsidRDefault="00B7696D">
      <w:pPr>
        <w:pStyle w:val="Textoindependiente"/>
        <w:spacing w:before="242"/>
        <w:ind w:right="915"/>
        <w:jc w:val="both"/>
      </w:pPr>
      <w:r>
        <w:t>Previamente el vaciado, el Inspector de proyecto deberá verificar cuidadosamente la armadura</w:t>
      </w:r>
      <w:r>
        <w:rPr>
          <w:spacing w:val="-1"/>
        </w:rPr>
        <w:t xml:space="preserve"> </w:t>
      </w:r>
      <w:r>
        <w:t>este</w:t>
      </w:r>
      <w:r>
        <w:rPr>
          <w:spacing w:val="-1"/>
        </w:rPr>
        <w:t xml:space="preserve"> </w:t>
      </w:r>
      <w:r>
        <w:t>exento</w:t>
      </w:r>
      <w:r>
        <w:rPr>
          <w:spacing w:val="-2"/>
        </w:rPr>
        <w:t xml:space="preserve"> </w:t>
      </w:r>
      <w:r>
        <w:t>de</w:t>
      </w:r>
      <w:r>
        <w:rPr>
          <w:spacing w:val="-1"/>
        </w:rPr>
        <w:t xml:space="preserve"> </w:t>
      </w:r>
      <w:r>
        <w:t>óxido</w:t>
      </w:r>
      <w:r>
        <w:rPr>
          <w:spacing w:val="-2"/>
        </w:rPr>
        <w:t xml:space="preserve"> </w:t>
      </w:r>
      <w:r>
        <w:t>y</w:t>
      </w:r>
      <w:r>
        <w:rPr>
          <w:spacing w:val="-4"/>
        </w:rPr>
        <w:t xml:space="preserve"> </w:t>
      </w:r>
      <w:r>
        <w:t>de</w:t>
      </w:r>
      <w:r>
        <w:rPr>
          <w:spacing w:val="-1"/>
        </w:rPr>
        <w:t xml:space="preserve"> </w:t>
      </w:r>
      <w:r>
        <w:t>acuerdo</w:t>
      </w:r>
      <w:r>
        <w:rPr>
          <w:spacing w:val="-2"/>
        </w:rPr>
        <w:t xml:space="preserve"> </w:t>
      </w:r>
      <w:r>
        <w:t>a</w:t>
      </w:r>
      <w:r>
        <w:rPr>
          <w:spacing w:val="-6"/>
        </w:rPr>
        <w:t xml:space="preserve"> </w:t>
      </w:r>
      <w:r>
        <w:t>planos</w:t>
      </w:r>
      <w:r>
        <w:rPr>
          <w:spacing w:val="-4"/>
        </w:rPr>
        <w:t xml:space="preserve"> </w:t>
      </w:r>
      <w:r>
        <w:t>constructivos para</w:t>
      </w:r>
      <w:r>
        <w:rPr>
          <w:spacing w:val="-5"/>
        </w:rPr>
        <w:t xml:space="preserve"> </w:t>
      </w:r>
      <w:r>
        <w:t>luego</w:t>
      </w:r>
      <w:r>
        <w:rPr>
          <w:spacing w:val="-2"/>
        </w:rPr>
        <w:t xml:space="preserve"> </w:t>
      </w:r>
      <w:r>
        <w:t>autorizar</w:t>
      </w:r>
      <w:r>
        <w:rPr>
          <w:spacing w:val="-1"/>
        </w:rPr>
        <w:t xml:space="preserve"> </w:t>
      </w:r>
      <w:r>
        <w:t>de manera escrita el vaciado del hormigón.</w:t>
      </w:r>
    </w:p>
    <w:p w:rsidR="00166166" w:rsidRDefault="00166166">
      <w:pPr>
        <w:pStyle w:val="Textoindependiente"/>
        <w:spacing w:before="2"/>
        <w:ind w:left="0"/>
      </w:pPr>
    </w:p>
    <w:p w:rsidR="00166166" w:rsidRDefault="00B7696D">
      <w:pPr>
        <w:pStyle w:val="Ttulo5"/>
        <w:spacing w:before="1" w:line="242" w:lineRule="exact"/>
      </w:pPr>
      <w:r>
        <w:t>Armado</w:t>
      </w:r>
      <w:r>
        <w:rPr>
          <w:spacing w:val="-5"/>
        </w:rPr>
        <w:t xml:space="preserve"> </w:t>
      </w:r>
      <w:r>
        <w:t>de</w:t>
      </w:r>
      <w:r>
        <w:rPr>
          <w:spacing w:val="-5"/>
        </w:rPr>
        <w:t xml:space="preserve"> </w:t>
      </w:r>
      <w:r>
        <w:rPr>
          <w:spacing w:val="-2"/>
        </w:rPr>
        <w:t>Fierros</w:t>
      </w:r>
    </w:p>
    <w:p w:rsidR="00166166" w:rsidRDefault="00B7696D">
      <w:pPr>
        <w:pStyle w:val="Textoindependiente"/>
        <w:ind w:right="911"/>
        <w:jc w:val="both"/>
      </w:pPr>
      <w:r>
        <w:t>El</w:t>
      </w:r>
      <w:r>
        <w:rPr>
          <w:spacing w:val="-7"/>
        </w:rPr>
        <w:t xml:space="preserve"> </w:t>
      </w:r>
      <w:r>
        <w:t>armado</w:t>
      </w:r>
      <w:r>
        <w:rPr>
          <w:spacing w:val="-12"/>
        </w:rPr>
        <w:t xml:space="preserve"> </w:t>
      </w:r>
      <w:r>
        <w:t>de</w:t>
      </w:r>
      <w:r>
        <w:rPr>
          <w:spacing w:val="-10"/>
        </w:rPr>
        <w:t xml:space="preserve"> </w:t>
      </w:r>
      <w:r>
        <w:t>las</w:t>
      </w:r>
      <w:r>
        <w:rPr>
          <w:spacing w:val="-9"/>
        </w:rPr>
        <w:t xml:space="preserve"> </w:t>
      </w:r>
      <w:r>
        <w:t>barras</w:t>
      </w:r>
      <w:r>
        <w:rPr>
          <w:spacing w:val="-4"/>
        </w:rPr>
        <w:t xml:space="preserve"> </w:t>
      </w:r>
      <w:r>
        <w:t>de</w:t>
      </w:r>
      <w:r>
        <w:rPr>
          <w:spacing w:val="-5"/>
        </w:rPr>
        <w:t xml:space="preserve"> </w:t>
      </w:r>
      <w:r>
        <w:t>acero</w:t>
      </w:r>
      <w:r>
        <w:rPr>
          <w:spacing w:val="-7"/>
        </w:rPr>
        <w:t xml:space="preserve"> </w:t>
      </w:r>
      <w:r>
        <w:t>corrugado</w:t>
      </w:r>
      <w:r>
        <w:rPr>
          <w:spacing w:val="-12"/>
        </w:rPr>
        <w:t xml:space="preserve"> </w:t>
      </w:r>
      <w:r>
        <w:t>a</w:t>
      </w:r>
      <w:r>
        <w:rPr>
          <w:spacing w:val="-10"/>
        </w:rPr>
        <w:t xml:space="preserve"> </w:t>
      </w:r>
      <w:r>
        <w:t>usarse</w:t>
      </w:r>
      <w:r>
        <w:rPr>
          <w:spacing w:val="-5"/>
        </w:rPr>
        <w:t xml:space="preserve"> </w:t>
      </w:r>
      <w:r>
        <w:t>en</w:t>
      </w:r>
      <w:r>
        <w:rPr>
          <w:spacing w:val="-7"/>
        </w:rPr>
        <w:t xml:space="preserve"> </w:t>
      </w:r>
      <w:r>
        <w:t>el</w:t>
      </w:r>
      <w:r>
        <w:rPr>
          <w:spacing w:val="-7"/>
        </w:rPr>
        <w:t xml:space="preserve"> </w:t>
      </w:r>
      <w:r>
        <w:t>presente</w:t>
      </w:r>
      <w:r>
        <w:rPr>
          <w:spacing w:val="-10"/>
        </w:rPr>
        <w:t xml:space="preserve"> </w:t>
      </w:r>
      <w:r>
        <w:t>ítem</w:t>
      </w:r>
      <w:r>
        <w:rPr>
          <w:spacing w:val="-4"/>
        </w:rPr>
        <w:t xml:space="preserve"> </w:t>
      </w:r>
      <w:r>
        <w:t>deberá</w:t>
      </w:r>
      <w:r>
        <w:rPr>
          <w:spacing w:val="-10"/>
        </w:rPr>
        <w:t xml:space="preserve"> </w:t>
      </w:r>
      <w:r>
        <w:t>cumplir</w:t>
      </w:r>
      <w:r>
        <w:rPr>
          <w:spacing w:val="-9"/>
        </w:rPr>
        <w:t xml:space="preserve"> </w:t>
      </w:r>
      <w:r>
        <w:t>con la norma CBH-87 complementadas las normas IBNORCA en cuanto a control de calidad de la ejecución.</w:t>
      </w:r>
    </w:p>
    <w:p w:rsidR="00166166" w:rsidRDefault="00166166">
      <w:pPr>
        <w:pStyle w:val="Textoindependiente"/>
        <w:ind w:left="0"/>
      </w:pPr>
    </w:p>
    <w:p w:rsidR="00166166" w:rsidRDefault="00B7696D">
      <w:pPr>
        <w:pStyle w:val="Textoindependiente"/>
        <w:spacing w:before="1"/>
        <w:ind w:right="923"/>
        <w:jc w:val="both"/>
      </w:pPr>
      <w:r>
        <w:t>Se dispondrá</w:t>
      </w:r>
      <w:r>
        <w:rPr>
          <w:spacing w:val="-3"/>
        </w:rPr>
        <w:t xml:space="preserve"> </w:t>
      </w:r>
      <w:r>
        <w:t>un sitio</w:t>
      </w:r>
      <w:r>
        <w:rPr>
          <w:spacing w:val="-4"/>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166166" w:rsidRDefault="00166166">
      <w:pPr>
        <w:pStyle w:val="Textoindependiente"/>
        <w:ind w:left="0"/>
      </w:pPr>
    </w:p>
    <w:p w:rsidR="00166166" w:rsidRDefault="00B7696D">
      <w:pPr>
        <w:pStyle w:val="Textoindependiente"/>
        <w:ind w:right="915"/>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166166" w:rsidRDefault="00B7696D">
      <w:pPr>
        <w:pStyle w:val="Textoindependiente"/>
        <w:spacing w:before="241"/>
        <w:ind w:right="918"/>
        <w:jc w:val="both"/>
      </w:pPr>
      <w:r>
        <w:t>El doblado de l</w:t>
      </w:r>
      <w:r>
        <w:t>as barras se realizará en frío, mediante el equipo adecuado y velocidad limitada, sin golpes ni choques. Queda terminantemente prohibido el cortado y el doblado en caliente.</w:t>
      </w:r>
    </w:p>
    <w:p w:rsidR="00166166" w:rsidRDefault="00166166">
      <w:pPr>
        <w:pStyle w:val="Textoindependiente"/>
        <w:spacing w:before="2"/>
        <w:ind w:left="0"/>
      </w:pPr>
    </w:p>
    <w:p w:rsidR="00166166" w:rsidRDefault="00B7696D">
      <w:pPr>
        <w:pStyle w:val="Textoindependiente"/>
        <w:ind w:right="908"/>
        <w:jc w:val="both"/>
      </w:pPr>
      <w:r>
        <w:t>Las</w:t>
      </w:r>
      <w:r>
        <w:rPr>
          <w:spacing w:val="-11"/>
        </w:rPr>
        <w:t xml:space="preserve"> </w:t>
      </w:r>
      <w:r>
        <w:t>barras</w:t>
      </w:r>
      <w:r>
        <w:rPr>
          <w:spacing w:val="-11"/>
        </w:rPr>
        <w:t xml:space="preserve"> </w:t>
      </w:r>
      <w:r>
        <w:t>de</w:t>
      </w:r>
      <w:r>
        <w:rPr>
          <w:spacing w:val="-11"/>
        </w:rPr>
        <w:t xml:space="preserve"> </w:t>
      </w:r>
      <w:r>
        <w:t>fierro</w:t>
      </w:r>
      <w:r>
        <w:rPr>
          <w:spacing w:val="-12"/>
        </w:rPr>
        <w:t xml:space="preserve"> </w:t>
      </w:r>
      <w:r>
        <w:t>que</w:t>
      </w:r>
      <w:r>
        <w:rPr>
          <w:spacing w:val="-15"/>
        </w:rPr>
        <w:t xml:space="preserve"> </w:t>
      </w:r>
      <w:r>
        <w:t>fueron</w:t>
      </w:r>
      <w:r>
        <w:rPr>
          <w:spacing w:val="-13"/>
        </w:rPr>
        <w:t xml:space="preserve"> </w:t>
      </w:r>
      <w:r>
        <w:t>dobladas</w:t>
      </w:r>
      <w:r>
        <w:rPr>
          <w:spacing w:val="-15"/>
        </w:rPr>
        <w:t xml:space="preserve"> </w:t>
      </w:r>
      <w:r>
        <w:t>no</w:t>
      </w:r>
      <w:r>
        <w:rPr>
          <w:spacing w:val="-13"/>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5"/>
        </w:rPr>
        <w:t xml:space="preserve"> </w:t>
      </w:r>
      <w:r>
        <w:t>utilizadas nuevamente sin antes eliminar la zona doblada.</w:t>
      </w:r>
    </w:p>
    <w:p w:rsidR="00166166" w:rsidRDefault="00166166">
      <w:pPr>
        <w:pStyle w:val="Textoindependiente"/>
        <w:spacing w:before="3"/>
        <w:ind w:left="0"/>
      </w:pPr>
    </w:p>
    <w:p w:rsidR="00166166" w:rsidRDefault="00B7696D">
      <w:pPr>
        <w:pStyle w:val="Textoindependiente"/>
        <w:spacing w:line="237" w:lineRule="auto"/>
        <w:ind w:right="922"/>
        <w:jc w:val="both"/>
      </w:pPr>
      <w:r>
        <w:t>El radio mínimo de doblado, así como las longitudes de patillas y ganchos, deberá respetar lo indicado en planos constructivos y la normativa CBH-87.</w:t>
      </w:r>
    </w:p>
    <w:p w:rsidR="00166166" w:rsidRDefault="00166166">
      <w:pPr>
        <w:pStyle w:val="Textoindependiente"/>
        <w:spacing w:before="3"/>
        <w:ind w:left="0"/>
      </w:pPr>
    </w:p>
    <w:p w:rsidR="00166166" w:rsidRDefault="00B7696D">
      <w:pPr>
        <w:pStyle w:val="Textoindependiente"/>
        <w:ind w:right="914"/>
        <w:jc w:val="both"/>
      </w:pPr>
      <w:r>
        <w:t xml:space="preserve">Queda terminantemente prohibido el empleo de </w:t>
      </w:r>
      <w:r>
        <w:t>aceros de diferentes tipos en una misma sección, salvo ello sea debidamente justificado por la Entidad Ejecutora y aprobado por el Inspector de proyecto.</w:t>
      </w:r>
    </w:p>
    <w:p w:rsidR="00166166" w:rsidRDefault="00166166">
      <w:pPr>
        <w:pStyle w:val="Textoindependiente"/>
        <w:spacing w:before="242"/>
        <w:ind w:left="0"/>
      </w:pPr>
    </w:p>
    <w:p w:rsidR="00166166" w:rsidRDefault="00B7696D">
      <w:pPr>
        <w:pStyle w:val="Textoindependiente"/>
        <w:spacing w:before="1"/>
        <w:ind w:right="914"/>
        <w:jc w:val="both"/>
      </w:pPr>
      <w:r>
        <w:t>Todas las herramientas a emplearse para el cortado, amarre y doblado de fierro, serán proporcionados por la Entidad Ejecutora en condiciones adecuadas y de manera oportuna.</w:t>
      </w:r>
    </w:p>
    <w:p w:rsidR="00166166" w:rsidRDefault="00166166">
      <w:pPr>
        <w:pStyle w:val="Textoindependiente"/>
        <w:ind w:left="0"/>
      </w:pPr>
    </w:p>
    <w:p w:rsidR="00166166" w:rsidRDefault="00B7696D">
      <w:pPr>
        <w:pStyle w:val="Textoindependiente"/>
        <w:ind w:right="917"/>
        <w:jc w:val="both"/>
      </w:pPr>
      <w:r>
        <w:t>En</w:t>
      </w:r>
      <w:r>
        <w:rPr>
          <w:spacing w:val="-7"/>
        </w:rPr>
        <w:t xml:space="preserve"> </w:t>
      </w:r>
      <w:r>
        <w:t>ningún</w:t>
      </w:r>
      <w:r>
        <w:rPr>
          <w:spacing w:val="-3"/>
        </w:rPr>
        <w:t xml:space="preserve"> </w:t>
      </w:r>
      <w:r>
        <w:t>caso</w:t>
      </w:r>
      <w:r>
        <w:rPr>
          <w:spacing w:val="-6"/>
        </w:rPr>
        <w:t xml:space="preserve"> </w:t>
      </w:r>
      <w:r>
        <w:t>la</w:t>
      </w:r>
      <w:r>
        <w:rPr>
          <w:spacing w:val="-6"/>
        </w:rPr>
        <w:t xml:space="preserve"> </w:t>
      </w:r>
      <w:r>
        <w:t>cuantía</w:t>
      </w:r>
      <w:r>
        <w:rPr>
          <w:spacing w:val="-6"/>
        </w:rPr>
        <w:t xml:space="preserve"> </w:t>
      </w:r>
      <w:r>
        <w:t>geométrica</w:t>
      </w:r>
      <w:r>
        <w:rPr>
          <w:spacing w:val="-5"/>
        </w:rPr>
        <w:t xml:space="preserve"> </w:t>
      </w:r>
      <w:r>
        <w:t>del</w:t>
      </w:r>
      <w:r>
        <w:rPr>
          <w:spacing w:val="-3"/>
        </w:rPr>
        <w:t xml:space="preserve"> </w:t>
      </w:r>
      <w:r>
        <w:t>acero</w:t>
      </w:r>
      <w:r>
        <w:rPr>
          <w:spacing w:val="-7"/>
        </w:rPr>
        <w:t xml:space="preserve"> </w:t>
      </w:r>
      <w:r>
        <w:t>de refuerzo</w:t>
      </w:r>
      <w:r>
        <w:rPr>
          <w:spacing w:val="-7"/>
        </w:rPr>
        <w:t xml:space="preserve"> </w:t>
      </w:r>
      <w:r>
        <w:t>longitudinal</w:t>
      </w:r>
      <w:r>
        <w:rPr>
          <w:spacing w:val="-3"/>
        </w:rPr>
        <w:t xml:space="preserve"> </w:t>
      </w:r>
      <w:r>
        <w:t>será</w:t>
      </w:r>
      <w:r>
        <w:rPr>
          <w:spacing w:val="-11"/>
        </w:rPr>
        <w:t xml:space="preserve"> </w:t>
      </w:r>
      <w:r>
        <w:t>infer</w:t>
      </w:r>
      <w:r>
        <w:t>ior a</w:t>
      </w:r>
      <w:r>
        <w:rPr>
          <w:spacing w:val="-6"/>
        </w:rPr>
        <w:t xml:space="preserve"> </w:t>
      </w:r>
      <w:r>
        <w:t>4</w:t>
      </w:r>
      <w:r>
        <w:rPr>
          <w:spacing w:val="-3"/>
        </w:rPr>
        <w:t xml:space="preserve"> </w:t>
      </w:r>
      <w:r>
        <w:t>por mil, ni tampoco los estribos estarán separados más de 18 cm.</w:t>
      </w:r>
    </w:p>
    <w:p w:rsidR="00166166" w:rsidRDefault="00166166">
      <w:pPr>
        <w:pStyle w:val="Textoindependiente"/>
        <w:spacing w:before="1"/>
        <w:ind w:left="0"/>
      </w:pPr>
    </w:p>
    <w:p w:rsidR="00166166" w:rsidRDefault="00B7696D">
      <w:pPr>
        <w:pStyle w:val="Ttulo5"/>
        <w:spacing w:line="242" w:lineRule="exact"/>
      </w:pPr>
      <w:r>
        <w:t>Empalmes</w:t>
      </w:r>
      <w:r>
        <w:rPr>
          <w:spacing w:val="-6"/>
        </w:rPr>
        <w:t xml:space="preserve"> </w:t>
      </w:r>
      <w:r>
        <w:t>en</w:t>
      </w:r>
      <w:r>
        <w:rPr>
          <w:spacing w:val="-6"/>
        </w:rPr>
        <w:t xml:space="preserve"> </w:t>
      </w:r>
      <w:r>
        <w:t>las</w:t>
      </w:r>
      <w:r>
        <w:rPr>
          <w:spacing w:val="-6"/>
        </w:rPr>
        <w:t xml:space="preserve"> </w:t>
      </w:r>
      <w:r>
        <w:rPr>
          <w:spacing w:val="-2"/>
        </w:rPr>
        <w:t>barras</w:t>
      </w:r>
    </w:p>
    <w:p w:rsidR="00166166" w:rsidRDefault="00B7696D">
      <w:pPr>
        <w:pStyle w:val="Textoindependiente"/>
        <w:ind w:right="912"/>
        <w:jc w:val="both"/>
      </w:pPr>
      <w:r>
        <w:t>Se ejecutarán los empalmes en los sectores donde estén expresamente indicado en planos constructivos o instruido por el Inspector de proyecto.</w:t>
      </w:r>
    </w:p>
    <w:p w:rsidR="00166166" w:rsidRDefault="00B7696D">
      <w:pPr>
        <w:pStyle w:val="Textoindependiente"/>
        <w:spacing w:before="242" w:line="242" w:lineRule="auto"/>
        <w:ind w:right="908"/>
        <w:jc w:val="both"/>
      </w:pPr>
      <w:r>
        <w:t>Si fuera</w:t>
      </w:r>
      <w:r>
        <w:rPr>
          <w:spacing w:val="-7"/>
        </w:rPr>
        <w:t xml:space="preserve"> </w:t>
      </w:r>
      <w:r>
        <w:t>necesar</w:t>
      </w:r>
      <w:r>
        <w:t>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 ubicarán en aquellos lugares donde las barras tengan menores solicitaciones, además la resistencia del empalme deberá ser como mínimo igual a la resistencia que tiene la barra.</w:t>
      </w:r>
    </w:p>
    <w:p w:rsidR="00166166" w:rsidRDefault="00B7696D">
      <w:pPr>
        <w:pStyle w:val="Textoindependiente"/>
        <w:spacing w:before="238"/>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166166" w:rsidRDefault="00B7696D">
      <w:pPr>
        <w:pStyle w:val="Prrafodelista"/>
        <w:numPr>
          <w:ilvl w:val="0"/>
          <w:numId w:val="30"/>
        </w:numPr>
        <w:tabs>
          <w:tab w:val="left" w:pos="1300"/>
        </w:tabs>
        <w:spacing w:before="242"/>
        <w:ind w:right="915" w:firstLine="0"/>
        <w:jc w:val="both"/>
        <w:rPr>
          <w:rFonts w:ascii="Verdana" w:hAnsi="Verdana"/>
          <w:sz w:val="20"/>
        </w:rPr>
      </w:pPr>
      <w:r>
        <w:rPr>
          <w:rFonts w:ascii="Verdana" w:hAnsi="Verdana"/>
          <w:sz w:val="20"/>
        </w:rPr>
        <w:t>Los extremos de las barras se colocarán en contacto directo en toda su longitud de empalme,</w:t>
      </w:r>
      <w:r>
        <w:rPr>
          <w:rFonts w:ascii="Verdana" w:hAnsi="Verdana"/>
          <w:spacing w:val="-18"/>
          <w:sz w:val="20"/>
        </w:rPr>
        <w:t xml:space="preserve"> </w:t>
      </w:r>
      <w:r>
        <w:rPr>
          <w:rFonts w:ascii="Verdana" w:hAnsi="Verdana"/>
          <w:sz w:val="20"/>
        </w:rPr>
        <w:t>los</w:t>
      </w:r>
      <w:r>
        <w:rPr>
          <w:rFonts w:ascii="Verdana" w:hAnsi="Verdana"/>
          <w:spacing w:val="-18"/>
          <w:sz w:val="20"/>
        </w:rPr>
        <w:t xml:space="preserve"> </w:t>
      </w:r>
      <w:r>
        <w:rPr>
          <w:rFonts w:ascii="Verdana" w:hAnsi="Verdana"/>
          <w:sz w:val="20"/>
        </w:rPr>
        <w:t>que</w:t>
      </w:r>
      <w:r>
        <w:rPr>
          <w:rFonts w:ascii="Verdana" w:hAnsi="Verdana"/>
          <w:spacing w:val="-17"/>
          <w:sz w:val="20"/>
        </w:rPr>
        <w:t xml:space="preserve"> </w:t>
      </w:r>
      <w:r>
        <w:rPr>
          <w:rFonts w:ascii="Verdana" w:hAnsi="Verdana"/>
          <w:sz w:val="20"/>
        </w:rPr>
        <w:t>podrán</w:t>
      </w:r>
      <w:r>
        <w:rPr>
          <w:rFonts w:ascii="Verdana" w:hAnsi="Verdana"/>
          <w:spacing w:val="-18"/>
          <w:sz w:val="20"/>
        </w:rPr>
        <w:t xml:space="preserve"> </w:t>
      </w:r>
      <w:r>
        <w:rPr>
          <w:rFonts w:ascii="Verdana" w:hAnsi="Verdana"/>
          <w:sz w:val="20"/>
        </w:rPr>
        <w:t>ser</w:t>
      </w:r>
      <w:r>
        <w:rPr>
          <w:rFonts w:ascii="Verdana" w:hAnsi="Verdana"/>
          <w:spacing w:val="-17"/>
          <w:sz w:val="20"/>
        </w:rPr>
        <w:t xml:space="preserve"> </w:t>
      </w:r>
      <w:r>
        <w:rPr>
          <w:rFonts w:ascii="Verdana" w:hAnsi="Verdana"/>
          <w:sz w:val="20"/>
        </w:rPr>
        <w:t>rectos</w:t>
      </w:r>
      <w:r>
        <w:rPr>
          <w:rFonts w:ascii="Verdana" w:hAnsi="Verdana"/>
          <w:spacing w:val="-18"/>
          <w:sz w:val="20"/>
        </w:rPr>
        <w:t xml:space="preserve"> </w:t>
      </w:r>
      <w:r>
        <w:rPr>
          <w:rFonts w:ascii="Verdana" w:hAnsi="Verdana"/>
          <w:sz w:val="20"/>
        </w:rPr>
        <w:t>o</w:t>
      </w:r>
      <w:r>
        <w:rPr>
          <w:rFonts w:ascii="Verdana" w:hAnsi="Verdana"/>
          <w:spacing w:val="-18"/>
          <w:sz w:val="20"/>
        </w:rPr>
        <w:t xml:space="preserve"> </w:t>
      </w:r>
      <w:r>
        <w:rPr>
          <w:rFonts w:ascii="Verdana" w:hAnsi="Verdana"/>
          <w:sz w:val="20"/>
        </w:rPr>
        <w:t>con</w:t>
      </w:r>
      <w:r>
        <w:rPr>
          <w:rFonts w:ascii="Verdana" w:hAnsi="Verdana"/>
          <w:spacing w:val="-17"/>
          <w:sz w:val="20"/>
        </w:rPr>
        <w:t xml:space="preserve"> </w:t>
      </w:r>
      <w:r>
        <w:rPr>
          <w:rFonts w:ascii="Verdana" w:hAnsi="Verdana"/>
          <w:sz w:val="20"/>
        </w:rPr>
        <w:t>ganchos</w:t>
      </w:r>
      <w:r>
        <w:rPr>
          <w:rFonts w:ascii="Verdana" w:hAnsi="Verdana"/>
          <w:spacing w:val="-18"/>
          <w:sz w:val="20"/>
        </w:rPr>
        <w:t xml:space="preserve"> </w:t>
      </w:r>
      <w:r>
        <w:rPr>
          <w:rFonts w:ascii="Verdana" w:hAnsi="Verdana"/>
          <w:sz w:val="20"/>
        </w:rPr>
        <w:t>de</w:t>
      </w:r>
      <w:r>
        <w:rPr>
          <w:rFonts w:ascii="Verdana" w:hAnsi="Verdana"/>
          <w:spacing w:val="-17"/>
          <w:sz w:val="20"/>
        </w:rPr>
        <w:t xml:space="preserve"> </w:t>
      </w:r>
      <w:r>
        <w:rPr>
          <w:rFonts w:ascii="Verdana" w:hAnsi="Verdana"/>
          <w:sz w:val="20"/>
        </w:rPr>
        <w:t>acuerdo</w:t>
      </w:r>
      <w:r>
        <w:rPr>
          <w:rFonts w:ascii="Verdana" w:hAnsi="Verdana"/>
          <w:spacing w:val="-18"/>
          <w:sz w:val="20"/>
        </w:rPr>
        <w:t xml:space="preserve"> </w:t>
      </w:r>
      <w:r>
        <w:rPr>
          <w:rFonts w:ascii="Verdana" w:hAnsi="Verdana"/>
          <w:sz w:val="20"/>
        </w:rPr>
        <w:t>a</w:t>
      </w:r>
      <w:r>
        <w:rPr>
          <w:rFonts w:ascii="Verdana" w:hAnsi="Verdana"/>
          <w:spacing w:val="-17"/>
          <w:sz w:val="20"/>
        </w:rPr>
        <w:t xml:space="preserve"> </w:t>
      </w:r>
      <w:r>
        <w:rPr>
          <w:rFonts w:ascii="Verdana" w:hAnsi="Verdana"/>
          <w:sz w:val="20"/>
        </w:rPr>
        <w:t>lo</w:t>
      </w:r>
      <w:r>
        <w:rPr>
          <w:rFonts w:ascii="Verdana" w:hAnsi="Verdana"/>
          <w:spacing w:val="-18"/>
          <w:sz w:val="20"/>
        </w:rPr>
        <w:t xml:space="preserve"> </w:t>
      </w:r>
      <w:r>
        <w:rPr>
          <w:rFonts w:ascii="Verdana" w:hAnsi="Verdana"/>
          <w:sz w:val="20"/>
        </w:rPr>
        <w:t>especificado</w:t>
      </w:r>
      <w:r>
        <w:rPr>
          <w:rFonts w:ascii="Verdana" w:hAnsi="Verdana"/>
          <w:spacing w:val="-18"/>
          <w:sz w:val="20"/>
        </w:rPr>
        <w:t xml:space="preserve"> </w:t>
      </w:r>
      <w:r>
        <w:rPr>
          <w:rFonts w:ascii="Verdana" w:hAnsi="Verdana"/>
          <w:sz w:val="20"/>
        </w:rPr>
        <w:t>en</w:t>
      </w:r>
      <w:r>
        <w:rPr>
          <w:rFonts w:ascii="Verdana" w:hAnsi="Verdana"/>
          <w:spacing w:val="-17"/>
          <w:sz w:val="20"/>
        </w:rPr>
        <w:t xml:space="preserve"> </w:t>
      </w:r>
      <w:r>
        <w:rPr>
          <w:rFonts w:ascii="Verdana" w:hAnsi="Verdana"/>
          <w:sz w:val="20"/>
        </w:rPr>
        <w:t>los</w:t>
      </w:r>
      <w:r>
        <w:rPr>
          <w:rFonts w:ascii="Verdana" w:hAnsi="Verdana"/>
          <w:spacing w:val="-18"/>
          <w:sz w:val="20"/>
        </w:rPr>
        <w:t xml:space="preserve"> </w:t>
      </w:r>
      <w:r>
        <w:rPr>
          <w:rFonts w:ascii="Verdana" w:hAnsi="Verdana"/>
          <w:sz w:val="20"/>
        </w:rPr>
        <w:t>planos, no admitiéndose dich</w:t>
      </w:r>
      <w:r>
        <w:rPr>
          <w:rFonts w:ascii="Verdana" w:hAnsi="Verdana"/>
          <w:sz w:val="20"/>
        </w:rPr>
        <w:t>os ganchos en armaduras sometidas a comprensión.</w:t>
      </w:r>
    </w:p>
    <w:p w:rsidR="00166166" w:rsidRDefault="00B7696D">
      <w:pPr>
        <w:pStyle w:val="Prrafodelista"/>
        <w:numPr>
          <w:ilvl w:val="0"/>
          <w:numId w:val="30"/>
        </w:numPr>
        <w:tabs>
          <w:tab w:val="left" w:pos="1285"/>
        </w:tabs>
        <w:spacing w:before="1"/>
        <w:ind w:left="1285" w:hanging="306"/>
        <w:jc w:val="both"/>
        <w:rPr>
          <w:rFonts w:ascii="Verdana" w:hAnsi="Verdana"/>
          <w:sz w:val="20"/>
        </w:rPr>
      </w:pPr>
      <w:r>
        <w:rPr>
          <w:rFonts w:ascii="Verdana" w:hAnsi="Verdana"/>
          <w:sz w:val="20"/>
        </w:rPr>
        <w:t>En</w:t>
      </w:r>
      <w:r>
        <w:rPr>
          <w:rFonts w:ascii="Verdana" w:hAnsi="Verdana"/>
          <w:spacing w:val="8"/>
          <w:sz w:val="20"/>
        </w:rPr>
        <w:t xml:space="preserve"> </w:t>
      </w:r>
      <w:r>
        <w:rPr>
          <w:rFonts w:ascii="Verdana" w:hAnsi="Verdana"/>
          <w:sz w:val="20"/>
        </w:rPr>
        <w:t>toda</w:t>
      </w:r>
      <w:r>
        <w:rPr>
          <w:rFonts w:ascii="Verdana" w:hAnsi="Verdana"/>
          <w:spacing w:val="15"/>
          <w:sz w:val="20"/>
        </w:rPr>
        <w:t xml:space="preserve"> </w:t>
      </w:r>
      <w:r>
        <w:rPr>
          <w:rFonts w:ascii="Verdana" w:hAnsi="Verdana"/>
          <w:sz w:val="20"/>
        </w:rPr>
        <w:t>la</w:t>
      </w:r>
      <w:r>
        <w:rPr>
          <w:rFonts w:ascii="Verdana" w:hAnsi="Verdana"/>
          <w:spacing w:val="7"/>
          <w:sz w:val="20"/>
        </w:rPr>
        <w:t xml:space="preserve"> </w:t>
      </w:r>
      <w:r>
        <w:rPr>
          <w:rFonts w:ascii="Verdana" w:hAnsi="Verdana"/>
          <w:sz w:val="20"/>
        </w:rPr>
        <w:t>longitud</w:t>
      </w:r>
      <w:r>
        <w:rPr>
          <w:rFonts w:ascii="Verdana" w:hAnsi="Verdana"/>
          <w:spacing w:val="13"/>
          <w:sz w:val="20"/>
        </w:rPr>
        <w:t xml:space="preserve"> </w:t>
      </w:r>
      <w:r>
        <w:rPr>
          <w:rFonts w:ascii="Verdana" w:hAnsi="Verdana"/>
          <w:sz w:val="20"/>
        </w:rPr>
        <w:t>del</w:t>
      </w:r>
      <w:r>
        <w:rPr>
          <w:rFonts w:ascii="Verdana" w:hAnsi="Verdana"/>
          <w:spacing w:val="15"/>
          <w:sz w:val="20"/>
        </w:rPr>
        <w:t xml:space="preserve"> </w:t>
      </w:r>
      <w:r>
        <w:rPr>
          <w:rFonts w:ascii="Verdana" w:hAnsi="Verdana"/>
          <w:sz w:val="20"/>
        </w:rPr>
        <w:t>empalme</w:t>
      </w:r>
      <w:r>
        <w:rPr>
          <w:rFonts w:ascii="Verdana" w:hAnsi="Verdana"/>
          <w:spacing w:val="14"/>
          <w:sz w:val="20"/>
        </w:rPr>
        <w:t xml:space="preserve"> </w:t>
      </w:r>
      <w:r>
        <w:rPr>
          <w:rFonts w:ascii="Verdana" w:hAnsi="Verdana"/>
          <w:sz w:val="20"/>
        </w:rPr>
        <w:t>se</w:t>
      </w:r>
      <w:r>
        <w:rPr>
          <w:rFonts w:ascii="Verdana" w:hAnsi="Verdana"/>
          <w:spacing w:val="13"/>
          <w:sz w:val="20"/>
        </w:rPr>
        <w:t xml:space="preserve"> </w:t>
      </w:r>
      <w:r>
        <w:rPr>
          <w:rFonts w:ascii="Verdana" w:hAnsi="Verdana"/>
          <w:sz w:val="20"/>
        </w:rPr>
        <w:t>colocarán</w:t>
      </w:r>
      <w:r>
        <w:rPr>
          <w:rFonts w:ascii="Verdana" w:hAnsi="Verdana"/>
          <w:spacing w:val="15"/>
          <w:sz w:val="20"/>
        </w:rPr>
        <w:t xml:space="preserve"> </w:t>
      </w:r>
      <w:r>
        <w:rPr>
          <w:rFonts w:ascii="Verdana" w:hAnsi="Verdana"/>
          <w:sz w:val="20"/>
        </w:rPr>
        <w:t>armaduras</w:t>
      </w:r>
      <w:r>
        <w:rPr>
          <w:rFonts w:ascii="Verdana" w:hAnsi="Verdana"/>
          <w:spacing w:val="15"/>
          <w:sz w:val="20"/>
        </w:rPr>
        <w:t xml:space="preserve"> </w:t>
      </w:r>
      <w:r>
        <w:rPr>
          <w:rFonts w:ascii="Verdana" w:hAnsi="Verdana"/>
          <w:sz w:val="20"/>
        </w:rPr>
        <w:t>transversales</w:t>
      </w:r>
      <w:r>
        <w:rPr>
          <w:rFonts w:ascii="Verdana" w:hAnsi="Verdana"/>
          <w:spacing w:val="10"/>
          <w:sz w:val="20"/>
        </w:rPr>
        <w:t xml:space="preserve"> </w:t>
      </w:r>
      <w:r>
        <w:rPr>
          <w:rFonts w:ascii="Verdana" w:hAnsi="Verdana"/>
          <w:spacing w:val="-2"/>
          <w:sz w:val="20"/>
        </w:rPr>
        <w:t>suplementarias</w:t>
      </w:r>
    </w:p>
    <w:p w:rsidR="00166166" w:rsidRDefault="00166166">
      <w:pPr>
        <w:pStyle w:val="Prrafodelista"/>
        <w:jc w:val="both"/>
        <w:rPr>
          <w:rFonts w:ascii="Verdana" w:hAnsi="Verdana"/>
          <w:sz w:val="20"/>
        </w:rPr>
        <w:sectPr w:rsidR="00166166">
          <w:pgSz w:w="12240" w:h="15840"/>
          <w:pgMar w:top="1400" w:right="360" w:bottom="1160" w:left="720" w:header="710" w:footer="964" w:gutter="0"/>
          <w:cols w:space="720"/>
        </w:sectPr>
      </w:pPr>
    </w:p>
    <w:p w:rsidR="00166166" w:rsidRDefault="00B7696D">
      <w:pPr>
        <w:pStyle w:val="Textoindependiente"/>
        <w:spacing w:before="124"/>
        <w:jc w:val="both"/>
      </w:pPr>
      <w:r>
        <w:t>para</w:t>
      </w:r>
      <w:r>
        <w:rPr>
          <w:spacing w:val="-10"/>
        </w:rPr>
        <w:t xml:space="preserve"> </w:t>
      </w:r>
      <w:r>
        <w:t>mejorar</w:t>
      </w:r>
      <w:r>
        <w:rPr>
          <w:spacing w:val="-10"/>
        </w:rPr>
        <w:t xml:space="preserve"> </w:t>
      </w:r>
      <w:r>
        <w:t>las</w:t>
      </w:r>
      <w:r>
        <w:rPr>
          <w:spacing w:val="-10"/>
        </w:rPr>
        <w:t xml:space="preserve"> </w:t>
      </w:r>
      <w:r>
        <w:t>condiciones</w:t>
      </w:r>
      <w:r>
        <w:rPr>
          <w:spacing w:val="-5"/>
        </w:rPr>
        <w:t xml:space="preserve"> </w:t>
      </w:r>
      <w:r>
        <w:t>del</w:t>
      </w:r>
      <w:r>
        <w:rPr>
          <w:spacing w:val="-4"/>
        </w:rPr>
        <w:t xml:space="preserve"> </w:t>
      </w:r>
      <w:r>
        <w:t>empalme,</w:t>
      </w:r>
      <w:r>
        <w:rPr>
          <w:spacing w:val="-9"/>
        </w:rPr>
        <w:t xml:space="preserve"> </w:t>
      </w:r>
      <w:r>
        <w:t>cuando</w:t>
      </w:r>
      <w:r>
        <w:rPr>
          <w:spacing w:val="-8"/>
        </w:rPr>
        <w:t xml:space="preserve"> </w:t>
      </w:r>
      <w:r>
        <w:t>sea</w:t>
      </w:r>
      <w:r>
        <w:rPr>
          <w:spacing w:val="-10"/>
        </w:rPr>
        <w:t xml:space="preserve"> </w:t>
      </w:r>
      <w:r>
        <w:rPr>
          <w:spacing w:val="-2"/>
        </w:rPr>
        <w:t>necesario.</w:t>
      </w:r>
    </w:p>
    <w:p w:rsidR="00166166" w:rsidRDefault="00B7696D">
      <w:pPr>
        <w:pStyle w:val="Prrafodelista"/>
        <w:numPr>
          <w:ilvl w:val="0"/>
          <w:numId w:val="30"/>
        </w:numPr>
        <w:tabs>
          <w:tab w:val="left" w:pos="1265"/>
        </w:tabs>
        <w:spacing w:before="4" w:line="237" w:lineRule="auto"/>
        <w:ind w:right="917" w:firstLine="0"/>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w:t>
      </w:r>
      <w:r>
        <w:rPr>
          <w:rFonts w:ascii="Verdana" w:hAnsi="Verdana"/>
          <w:spacing w:val="-2"/>
          <w:sz w:val="20"/>
        </w:rPr>
        <w:t xml:space="preserve"> </w:t>
      </w:r>
      <w:r>
        <w:rPr>
          <w:rFonts w:ascii="Verdana" w:hAnsi="Verdana"/>
          <w:sz w:val="20"/>
        </w:rPr>
        <w:t>no se vea disminuida, debiendo recabar una a</w:t>
      </w:r>
      <w:r>
        <w:rPr>
          <w:rFonts w:ascii="Verdana" w:hAnsi="Verdana"/>
          <w:sz w:val="20"/>
        </w:rPr>
        <w:t>utorización escrita de parte del Inspector de proyecto.</w:t>
      </w:r>
    </w:p>
    <w:p w:rsidR="00166166" w:rsidRDefault="00166166">
      <w:pPr>
        <w:pStyle w:val="Textoindependiente"/>
        <w:spacing w:before="7"/>
        <w:ind w:left="0"/>
      </w:pPr>
    </w:p>
    <w:p w:rsidR="00166166" w:rsidRDefault="00B7696D">
      <w:pPr>
        <w:pStyle w:val="Ttulo5"/>
        <w:spacing w:line="242" w:lineRule="exact"/>
        <w:jc w:val="left"/>
      </w:pPr>
      <w:r>
        <w:rPr>
          <w:spacing w:val="-2"/>
        </w:rPr>
        <w:t>Mezclado</w:t>
      </w:r>
    </w:p>
    <w:p w:rsidR="00166166" w:rsidRDefault="00B7696D">
      <w:pPr>
        <w:pStyle w:val="Textoindependiente"/>
        <w:ind w:right="918"/>
      </w:pPr>
      <w:r>
        <w:t>El</w:t>
      </w:r>
      <w:r>
        <w:rPr>
          <w:spacing w:val="-14"/>
        </w:rPr>
        <w:t xml:space="preserve"> </w:t>
      </w:r>
      <w:r>
        <w:t>hormigón</w:t>
      </w:r>
      <w:r>
        <w:rPr>
          <w:spacing w:val="-9"/>
        </w:rPr>
        <w:t xml:space="preserve"> </w:t>
      </w:r>
      <w:r>
        <w:t>deberá</w:t>
      </w:r>
      <w:r>
        <w:rPr>
          <w:spacing w:val="-12"/>
        </w:rPr>
        <w:t xml:space="preserve"> </w:t>
      </w:r>
      <w:r>
        <w:t>ser</w:t>
      </w:r>
      <w:r>
        <w:rPr>
          <w:spacing w:val="-11"/>
        </w:rPr>
        <w:t xml:space="preserve"> </w:t>
      </w:r>
      <w:r>
        <w:t>mezclado</w:t>
      </w:r>
      <w:r>
        <w:rPr>
          <w:spacing w:val="-14"/>
        </w:rPr>
        <w:t xml:space="preserve"> </w:t>
      </w:r>
      <w:r>
        <w:t>mecánicamente</w:t>
      </w:r>
      <w:r>
        <w:rPr>
          <w:spacing w:val="-2"/>
        </w:rPr>
        <w:t xml:space="preserve"> </w:t>
      </w:r>
      <w:r>
        <w:t>dosificando</w:t>
      </w:r>
      <w:r>
        <w:rPr>
          <w:spacing w:val="-14"/>
        </w:rPr>
        <w:t xml:space="preserve"> </w:t>
      </w:r>
      <w:r>
        <w:t>por</w:t>
      </w:r>
      <w:r>
        <w:rPr>
          <w:spacing w:val="-11"/>
        </w:rPr>
        <w:t xml:space="preserve"> </w:t>
      </w:r>
      <w:r>
        <w:t>volumen</w:t>
      </w:r>
      <w:r>
        <w:rPr>
          <w:spacing w:val="-10"/>
        </w:rPr>
        <w:t xml:space="preserve"> </w:t>
      </w:r>
      <w:r>
        <w:t>y</w:t>
      </w:r>
      <w:r>
        <w:rPr>
          <w:spacing w:val="-11"/>
        </w:rPr>
        <w:t xml:space="preserve"> </w:t>
      </w:r>
      <w:r>
        <w:t>deseablemente por peso. Para esta tarea:</w:t>
      </w:r>
    </w:p>
    <w:p w:rsidR="00166166" w:rsidRDefault="00B7696D">
      <w:pPr>
        <w:pStyle w:val="Prrafodelista"/>
        <w:numPr>
          <w:ilvl w:val="1"/>
          <w:numId w:val="30"/>
        </w:numPr>
        <w:tabs>
          <w:tab w:val="left" w:pos="1174"/>
        </w:tabs>
        <w:spacing w:before="243"/>
        <w:ind w:right="922" w:firstLine="0"/>
        <w:rPr>
          <w:rFonts w:ascii="Verdana" w:hAnsi="Verdana"/>
          <w:sz w:val="20"/>
        </w:rPr>
      </w:pPr>
      <w:r>
        <w:rPr>
          <w:rFonts w:ascii="Verdana" w:hAnsi="Verdana"/>
          <w:sz w:val="20"/>
        </w:rPr>
        <w:t>Sé</w:t>
      </w:r>
      <w:r>
        <w:rPr>
          <w:rFonts w:ascii="Verdana" w:hAnsi="Verdana"/>
          <w:spacing w:val="28"/>
          <w:sz w:val="20"/>
        </w:rPr>
        <w:t xml:space="preserve"> </w:t>
      </w:r>
      <w:r>
        <w:rPr>
          <w:rFonts w:ascii="Verdana" w:hAnsi="Verdana"/>
          <w:sz w:val="20"/>
        </w:rPr>
        <w:t>utilizarán</w:t>
      </w:r>
      <w:r>
        <w:rPr>
          <w:rFonts w:ascii="Verdana" w:hAnsi="Verdana"/>
          <w:spacing w:val="30"/>
          <w:sz w:val="20"/>
        </w:rPr>
        <w:t xml:space="preserve"> </w:t>
      </w:r>
      <w:r>
        <w:rPr>
          <w:rFonts w:ascii="Verdana" w:hAnsi="Verdana"/>
          <w:sz w:val="20"/>
        </w:rPr>
        <w:t>una</w:t>
      </w:r>
      <w:r>
        <w:rPr>
          <w:rFonts w:ascii="Verdana" w:hAnsi="Verdana"/>
          <w:spacing w:val="32"/>
          <w:sz w:val="20"/>
        </w:rPr>
        <w:t xml:space="preserve"> </w:t>
      </w:r>
      <w:r>
        <w:rPr>
          <w:rFonts w:ascii="Verdana" w:hAnsi="Verdana"/>
          <w:sz w:val="20"/>
        </w:rPr>
        <w:t>o</w:t>
      </w:r>
      <w:r>
        <w:rPr>
          <w:rFonts w:ascii="Verdana" w:hAnsi="Verdana"/>
          <w:spacing w:val="25"/>
          <w:sz w:val="20"/>
        </w:rPr>
        <w:t xml:space="preserve"> </w:t>
      </w:r>
      <w:r>
        <w:rPr>
          <w:rFonts w:ascii="Verdana" w:hAnsi="Verdana"/>
          <w:sz w:val="20"/>
        </w:rPr>
        <w:t>más</w:t>
      </w:r>
      <w:r>
        <w:rPr>
          <w:rFonts w:ascii="Verdana" w:hAnsi="Verdana"/>
          <w:spacing w:val="28"/>
          <w:sz w:val="20"/>
        </w:rPr>
        <w:t xml:space="preserve"> </w:t>
      </w:r>
      <w:r>
        <w:rPr>
          <w:rFonts w:ascii="Verdana" w:hAnsi="Verdana"/>
          <w:sz w:val="20"/>
        </w:rPr>
        <w:t>hormigoneras</w:t>
      </w:r>
      <w:r>
        <w:rPr>
          <w:rFonts w:ascii="Verdana" w:hAnsi="Verdana"/>
          <w:spacing w:val="33"/>
          <w:sz w:val="20"/>
        </w:rPr>
        <w:t xml:space="preserve"> </w:t>
      </w:r>
      <w:r>
        <w:rPr>
          <w:rFonts w:ascii="Verdana" w:hAnsi="Verdana"/>
          <w:sz w:val="20"/>
        </w:rPr>
        <w:t>de</w:t>
      </w:r>
      <w:r>
        <w:rPr>
          <w:rFonts w:ascii="Verdana" w:hAnsi="Verdana"/>
          <w:spacing w:val="28"/>
          <w:sz w:val="20"/>
        </w:rPr>
        <w:t xml:space="preserve"> </w:t>
      </w:r>
      <w:r>
        <w:rPr>
          <w:rFonts w:ascii="Verdana" w:hAnsi="Verdana"/>
          <w:sz w:val="20"/>
        </w:rPr>
        <w:t>capacidad</w:t>
      </w:r>
      <w:r>
        <w:rPr>
          <w:rFonts w:ascii="Verdana" w:hAnsi="Verdana"/>
          <w:spacing w:val="32"/>
          <w:sz w:val="20"/>
        </w:rPr>
        <w:t xml:space="preserve"> </w:t>
      </w:r>
      <w:r>
        <w:rPr>
          <w:rFonts w:ascii="Verdana" w:hAnsi="Verdana"/>
          <w:sz w:val="20"/>
        </w:rPr>
        <w:t>adecuada</w:t>
      </w:r>
      <w:r>
        <w:rPr>
          <w:rFonts w:ascii="Verdana" w:hAnsi="Verdana"/>
          <w:spacing w:val="27"/>
          <w:sz w:val="20"/>
        </w:rPr>
        <w:t xml:space="preserve"> </w:t>
      </w:r>
      <w:r>
        <w:rPr>
          <w:rFonts w:ascii="Verdana" w:hAnsi="Verdana"/>
          <w:sz w:val="20"/>
        </w:rPr>
        <w:t>y</w:t>
      </w:r>
      <w:r>
        <w:rPr>
          <w:rFonts w:ascii="Verdana" w:hAnsi="Verdana"/>
          <w:spacing w:val="28"/>
          <w:sz w:val="20"/>
        </w:rPr>
        <w:t xml:space="preserve"> </w:t>
      </w:r>
      <w:r>
        <w:rPr>
          <w:rFonts w:ascii="Verdana" w:hAnsi="Verdana"/>
          <w:sz w:val="20"/>
        </w:rPr>
        <w:t>se</w:t>
      </w:r>
      <w:r>
        <w:rPr>
          <w:rFonts w:ascii="Verdana" w:hAnsi="Verdana"/>
          <w:spacing w:val="33"/>
          <w:sz w:val="20"/>
        </w:rPr>
        <w:t xml:space="preserve"> </w:t>
      </w:r>
      <w:r>
        <w:rPr>
          <w:rFonts w:ascii="Verdana" w:hAnsi="Verdana"/>
          <w:sz w:val="20"/>
        </w:rPr>
        <w:t>empleará</w:t>
      </w:r>
      <w:r>
        <w:rPr>
          <w:rFonts w:ascii="Verdana" w:hAnsi="Verdana"/>
          <w:spacing w:val="32"/>
          <w:sz w:val="20"/>
        </w:rPr>
        <w:t xml:space="preserve"> </w:t>
      </w:r>
      <w:r>
        <w:rPr>
          <w:rFonts w:ascii="Verdana" w:hAnsi="Verdana"/>
          <w:sz w:val="20"/>
        </w:rPr>
        <w:t>personal especializado para su manejo.</w:t>
      </w:r>
    </w:p>
    <w:p w:rsidR="00166166" w:rsidRDefault="00B7696D">
      <w:pPr>
        <w:pStyle w:val="Prrafodelista"/>
        <w:numPr>
          <w:ilvl w:val="1"/>
          <w:numId w:val="30"/>
        </w:numPr>
        <w:tabs>
          <w:tab w:val="left" w:pos="1141"/>
        </w:tabs>
        <w:spacing w:before="3" w:line="242" w:lineRule="exact"/>
        <w:ind w:left="1141" w:hanging="162"/>
        <w:rPr>
          <w:rFonts w:ascii="Verdana" w:hAnsi="Verdana"/>
          <w:sz w:val="20"/>
        </w:rPr>
      </w:pPr>
      <w:r>
        <w:rPr>
          <w:rFonts w:ascii="Verdana" w:hAnsi="Verdana"/>
          <w:sz w:val="20"/>
        </w:rPr>
        <w:t>Periódicamente</w:t>
      </w:r>
      <w:r>
        <w:rPr>
          <w:rFonts w:ascii="Verdana" w:hAnsi="Verdana"/>
          <w:spacing w:val="-13"/>
          <w:sz w:val="20"/>
        </w:rPr>
        <w:t xml:space="preserve"> </w:t>
      </w:r>
      <w:r>
        <w:rPr>
          <w:rFonts w:ascii="Verdana" w:hAnsi="Verdana"/>
          <w:sz w:val="20"/>
        </w:rPr>
        <w:t>se</w:t>
      </w:r>
      <w:r>
        <w:rPr>
          <w:rFonts w:ascii="Verdana" w:hAnsi="Verdana"/>
          <w:spacing w:val="-7"/>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12"/>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1"/>
          <w:numId w:val="30"/>
        </w:numPr>
        <w:tabs>
          <w:tab w:val="left" w:pos="1141"/>
        </w:tabs>
        <w:ind w:right="2947" w:firstLine="0"/>
        <w:rPr>
          <w:rFonts w:ascii="Verdana" w:hAnsi="Verdana"/>
          <w:sz w:val="20"/>
        </w:rPr>
      </w:pPr>
      <w:r>
        <w:rPr>
          <w:rFonts w:ascii="Verdana" w:hAnsi="Verdana"/>
          <w:sz w:val="20"/>
        </w:rPr>
        <w:t>Los</w:t>
      </w:r>
      <w:r>
        <w:rPr>
          <w:rFonts w:ascii="Verdana" w:hAnsi="Verdana"/>
          <w:spacing w:val="-5"/>
          <w:sz w:val="20"/>
        </w:rPr>
        <w:t xml:space="preserve"> </w:t>
      </w:r>
      <w:r>
        <w:rPr>
          <w:rFonts w:ascii="Verdana" w:hAnsi="Verdana"/>
          <w:sz w:val="20"/>
        </w:rPr>
        <w:t>materiales</w:t>
      </w:r>
      <w:r>
        <w:rPr>
          <w:rFonts w:ascii="Verdana" w:hAnsi="Verdana"/>
          <w:spacing w:val="-5"/>
          <w:sz w:val="20"/>
        </w:rPr>
        <w:t xml:space="preserve"> </w:t>
      </w:r>
      <w:r>
        <w:rPr>
          <w:rFonts w:ascii="Verdana" w:hAnsi="Verdana"/>
          <w:sz w:val="20"/>
        </w:rPr>
        <w:t>componentes</w:t>
      </w:r>
      <w:r>
        <w:rPr>
          <w:rFonts w:ascii="Verdana" w:hAnsi="Verdana"/>
          <w:spacing w:val="-5"/>
          <w:sz w:val="20"/>
        </w:rPr>
        <w:t xml:space="preserve"> </w:t>
      </w:r>
      <w:r>
        <w:rPr>
          <w:rFonts w:ascii="Verdana" w:hAnsi="Verdana"/>
          <w:sz w:val="20"/>
        </w:rPr>
        <w:t>serán</w:t>
      </w:r>
      <w:r>
        <w:rPr>
          <w:rFonts w:ascii="Verdana" w:hAnsi="Verdana"/>
          <w:spacing w:val="-8"/>
          <w:sz w:val="20"/>
        </w:rPr>
        <w:t xml:space="preserve"> </w:t>
      </w:r>
      <w:r>
        <w:rPr>
          <w:rFonts w:ascii="Verdana" w:hAnsi="Verdana"/>
          <w:sz w:val="20"/>
        </w:rPr>
        <w:t>introducidos</w:t>
      </w:r>
      <w:r>
        <w:rPr>
          <w:rFonts w:ascii="Verdana" w:hAnsi="Verdana"/>
          <w:spacing w:val="-5"/>
          <w:sz w:val="20"/>
        </w:rPr>
        <w:t xml:space="preserve"> </w:t>
      </w:r>
      <w:r>
        <w:rPr>
          <w:rFonts w:ascii="Verdana" w:hAnsi="Verdana"/>
          <w:sz w:val="20"/>
        </w:rPr>
        <w:t>en</w:t>
      </w:r>
      <w:r>
        <w:rPr>
          <w:rFonts w:ascii="Verdana" w:hAnsi="Verdana"/>
          <w:spacing w:val="-8"/>
          <w:sz w:val="20"/>
        </w:rPr>
        <w:t xml:space="preserve"> </w:t>
      </w:r>
      <w:r>
        <w:rPr>
          <w:rFonts w:ascii="Verdana" w:hAnsi="Verdana"/>
          <w:sz w:val="20"/>
        </w:rPr>
        <w:t>el</w:t>
      </w:r>
      <w:r>
        <w:rPr>
          <w:rFonts w:ascii="Verdana" w:hAnsi="Verdana"/>
          <w:spacing w:val="-4"/>
          <w:sz w:val="20"/>
        </w:rPr>
        <w:t xml:space="preserve"> </w:t>
      </w:r>
      <w:r>
        <w:rPr>
          <w:rFonts w:ascii="Verdana" w:hAnsi="Verdana"/>
          <w:sz w:val="20"/>
        </w:rPr>
        <w:t>orden</w:t>
      </w:r>
      <w:r>
        <w:rPr>
          <w:rFonts w:ascii="Verdana" w:hAnsi="Verdana"/>
          <w:spacing w:val="-4"/>
          <w:sz w:val="20"/>
        </w:rPr>
        <w:t xml:space="preserve"> </w:t>
      </w:r>
      <w:r>
        <w:rPr>
          <w:rFonts w:ascii="Verdana" w:hAnsi="Verdana"/>
          <w:sz w:val="20"/>
        </w:rPr>
        <w:t>siguiente: 1º Una parte del agua del mezclado (aproximadamente la mitad)</w:t>
      </w:r>
    </w:p>
    <w:p w:rsidR="00166166" w:rsidRDefault="00B7696D">
      <w:pPr>
        <w:pStyle w:val="Textoindependiente"/>
        <w:spacing w:line="242" w:lineRule="auto"/>
        <w:ind w:right="907"/>
        <w:jc w:val="both"/>
      </w:pPr>
      <w:r>
        <w:t>2º</w:t>
      </w:r>
      <w:r>
        <w:rPr>
          <w:spacing w:val="-8"/>
        </w:rPr>
        <w:t xml:space="preserve"> </w:t>
      </w:r>
      <w:r>
        <w:t>El</w:t>
      </w:r>
      <w:r>
        <w:rPr>
          <w:spacing w:val="-2"/>
        </w:rPr>
        <w:t xml:space="preserve"> </w:t>
      </w:r>
      <w:r>
        <w:t>cemento</w:t>
      </w:r>
      <w:r>
        <w:rPr>
          <w:spacing w:val="-11"/>
        </w:rPr>
        <w:t xml:space="preserve"> </w:t>
      </w:r>
      <w:r>
        <w:t>y</w:t>
      </w:r>
      <w:r>
        <w:rPr>
          <w:spacing w:val="-8"/>
        </w:rPr>
        <w:t xml:space="preserve"> </w:t>
      </w:r>
      <w:r>
        <w:t>la</w:t>
      </w:r>
      <w:r>
        <w:rPr>
          <w:spacing w:val="-10"/>
        </w:rPr>
        <w:t xml:space="preserve"> </w:t>
      </w:r>
      <w:r>
        <w:t>arena</w:t>
      </w:r>
      <w:r>
        <w:rPr>
          <w:spacing w:val="-5"/>
        </w:rPr>
        <w:t xml:space="preserve"> </w:t>
      </w:r>
      <w:r>
        <w:t>simultáneamente.</w:t>
      </w:r>
      <w:r>
        <w:rPr>
          <w:spacing w:val="-10"/>
        </w:rPr>
        <w:t xml:space="preserve"> </w:t>
      </w:r>
      <w:r>
        <w:t>Si</w:t>
      </w:r>
      <w:r>
        <w:rPr>
          <w:spacing w:val="-2"/>
        </w:rPr>
        <w:t xml:space="preserve"> </w:t>
      </w:r>
      <w:r>
        <w:t>esto</w:t>
      </w:r>
      <w:r>
        <w:rPr>
          <w:spacing w:val="-6"/>
        </w:rPr>
        <w:t xml:space="preserve"> </w:t>
      </w:r>
      <w:r>
        <w:t>no</w:t>
      </w:r>
      <w:r>
        <w:rPr>
          <w:spacing w:val="-11"/>
        </w:rPr>
        <w:t xml:space="preserve"> </w:t>
      </w:r>
      <w:r>
        <w:t>es</w:t>
      </w:r>
      <w:r>
        <w:rPr>
          <w:spacing w:val="-8"/>
        </w:rPr>
        <w:t xml:space="preserve"> </w:t>
      </w:r>
      <w:r>
        <w:t>posible,</w:t>
      </w:r>
      <w:r>
        <w:rPr>
          <w:spacing w:val="-10"/>
        </w:rPr>
        <w:t xml:space="preserve"> </w:t>
      </w:r>
      <w:r>
        <w:t>se</w:t>
      </w:r>
      <w:r>
        <w:rPr>
          <w:spacing w:val="-8"/>
        </w:rPr>
        <w:t xml:space="preserve"> </w:t>
      </w:r>
      <w:r>
        <w:t>verterá</w:t>
      </w:r>
      <w:r>
        <w:rPr>
          <w:spacing w:val="-9"/>
        </w:rPr>
        <w:t xml:space="preserve"> </w:t>
      </w:r>
      <w:r>
        <w:t>una</w:t>
      </w:r>
      <w:r>
        <w:rPr>
          <w:spacing w:val="-10"/>
        </w:rPr>
        <w:t xml:space="preserve"> </w:t>
      </w:r>
      <w:r>
        <w:t>fracción</w:t>
      </w:r>
      <w:r>
        <w:rPr>
          <w:spacing w:val="-2"/>
        </w:rPr>
        <w:t xml:space="preserve"> </w:t>
      </w:r>
      <w:r>
        <w:t>del primero</w:t>
      </w:r>
      <w:r>
        <w:rPr>
          <w:spacing w:val="-7"/>
        </w:rPr>
        <w:t xml:space="preserve"> </w:t>
      </w:r>
      <w:r>
        <w:t>y</w:t>
      </w:r>
      <w:r>
        <w:rPr>
          <w:spacing w:val="-9"/>
        </w:rPr>
        <w:t xml:space="preserve"> </w:t>
      </w:r>
      <w:r>
        <w:t>después</w:t>
      </w:r>
      <w:r>
        <w:rPr>
          <w:spacing w:val="-9"/>
        </w:rPr>
        <w:t xml:space="preserve"> </w:t>
      </w:r>
      <w:r>
        <w:t>la</w:t>
      </w:r>
      <w:r>
        <w:rPr>
          <w:spacing w:val="-10"/>
        </w:rPr>
        <w:t xml:space="preserve"> </w:t>
      </w:r>
      <w:r>
        <w:t>fracción</w:t>
      </w:r>
      <w:r>
        <w:rPr>
          <w:spacing w:val="-3"/>
        </w:rPr>
        <w:t xml:space="preserve"> </w:t>
      </w:r>
      <w:r>
        <w:t>que</w:t>
      </w:r>
      <w:r>
        <w:rPr>
          <w:spacing w:val="-5"/>
        </w:rPr>
        <w:t xml:space="preserve"> </w:t>
      </w:r>
      <w:r>
        <w:t>proporcionalmente</w:t>
      </w:r>
      <w:r>
        <w:rPr>
          <w:spacing w:val="-5"/>
        </w:rPr>
        <w:t xml:space="preserve"> </w:t>
      </w:r>
      <w:r>
        <w:t>corresponda</w:t>
      </w:r>
      <w:r>
        <w:rPr>
          <w:spacing w:val="-11"/>
        </w:rPr>
        <w:t xml:space="preserve"> </w:t>
      </w:r>
      <w:r>
        <w:t>de</w:t>
      </w:r>
      <w:r>
        <w:rPr>
          <w:spacing w:val="-9"/>
        </w:rPr>
        <w:t xml:space="preserve"> </w:t>
      </w:r>
      <w:r>
        <w:t>la</w:t>
      </w:r>
      <w:r>
        <w:rPr>
          <w:spacing w:val="-6"/>
        </w:rPr>
        <w:t xml:space="preserve"> </w:t>
      </w:r>
      <w:r>
        <w:t>segunda:</w:t>
      </w:r>
      <w:r>
        <w:rPr>
          <w:spacing w:val="-10"/>
        </w:rPr>
        <w:t xml:space="preserve"> </w:t>
      </w:r>
      <w:r>
        <w:t>repitiendo la operación hasta completar las cantidades previstas.</w:t>
      </w:r>
    </w:p>
    <w:p w:rsidR="00166166" w:rsidRDefault="00B7696D">
      <w:pPr>
        <w:pStyle w:val="Textoindependiente"/>
        <w:spacing w:line="237" w:lineRule="exact"/>
        <w:jc w:val="both"/>
      </w:pPr>
      <w:r>
        <w:t>3º</w:t>
      </w:r>
      <w:r>
        <w:rPr>
          <w:spacing w:val="-2"/>
        </w:rPr>
        <w:t xml:space="preserve"> </w:t>
      </w:r>
      <w:r>
        <w:t xml:space="preserve">La </w:t>
      </w:r>
      <w:r>
        <w:rPr>
          <w:spacing w:val="-2"/>
        </w:rPr>
        <w:t>grava.</w:t>
      </w:r>
    </w:p>
    <w:p w:rsidR="00166166" w:rsidRDefault="00B7696D">
      <w:pPr>
        <w:pStyle w:val="Textoindependiente"/>
        <w:jc w:val="both"/>
      </w:pPr>
      <w:r>
        <w:t>4º</w:t>
      </w:r>
      <w:r>
        <w:rPr>
          <w:spacing w:val="-6"/>
        </w:rPr>
        <w:t xml:space="preserve"> </w:t>
      </w:r>
      <w:r>
        <w:t>El</w:t>
      </w:r>
      <w:r>
        <w:rPr>
          <w:spacing w:val="-4"/>
        </w:rPr>
        <w:t xml:space="preserve"> </w:t>
      </w:r>
      <w:r>
        <w:t>resto</w:t>
      </w:r>
      <w:r>
        <w:rPr>
          <w:spacing w:val="-4"/>
        </w:rPr>
        <w:t xml:space="preserve"> </w:t>
      </w:r>
      <w:r>
        <w:t>del agua</w:t>
      </w:r>
      <w:r>
        <w:rPr>
          <w:spacing w:val="-2"/>
        </w:rPr>
        <w:t xml:space="preserve"> </w:t>
      </w:r>
      <w:r>
        <w:t>de</w:t>
      </w:r>
      <w:r>
        <w:rPr>
          <w:spacing w:val="-6"/>
        </w:rPr>
        <w:t xml:space="preserve"> </w:t>
      </w:r>
      <w:r>
        <w:rPr>
          <w:spacing w:val="-2"/>
        </w:rPr>
        <w:t>amasado.</w:t>
      </w:r>
    </w:p>
    <w:p w:rsidR="00166166" w:rsidRDefault="00B7696D">
      <w:pPr>
        <w:pStyle w:val="Textoindependiente"/>
        <w:spacing w:before="241"/>
        <w:ind w:right="916"/>
        <w:jc w:val="both"/>
      </w:pPr>
      <w:r>
        <w:t>El tiempo de mezclado, contando a partir del momento en que todos los materiales hayan ingresado al tambor, no será inferior a noventa</w:t>
      </w:r>
      <w:r>
        <w:rPr>
          <w:spacing w:val="-1"/>
        </w:rPr>
        <w:t xml:space="preserve"> </w:t>
      </w:r>
      <w:r>
        <w:t xml:space="preserve">segundos para capacidades útiles de hasta 1 m3, pero no menor al necesario para obtener una mezcla uniforme. No </w:t>
      </w:r>
      <w:r>
        <w:t xml:space="preserve">se permitirá un mezclado excesivo que haga necesario agregar agua para mantener la consistencia </w:t>
      </w:r>
      <w:r>
        <w:rPr>
          <w:spacing w:val="-2"/>
        </w:rPr>
        <w:t>adecuada.</w:t>
      </w:r>
    </w:p>
    <w:p w:rsidR="00166166" w:rsidRDefault="00166166">
      <w:pPr>
        <w:pStyle w:val="Textoindependiente"/>
        <w:spacing w:before="1"/>
        <w:ind w:left="0"/>
      </w:pPr>
    </w:p>
    <w:p w:rsidR="00166166" w:rsidRDefault="00B7696D">
      <w:pPr>
        <w:pStyle w:val="Textoindependiente"/>
        <w:ind w:right="819"/>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166166" w:rsidRDefault="00166166">
      <w:pPr>
        <w:pStyle w:val="Textoindependiente"/>
        <w:ind w:left="0"/>
      </w:pPr>
    </w:p>
    <w:p w:rsidR="00166166" w:rsidRDefault="00B7696D">
      <w:pPr>
        <w:pStyle w:val="Textoindependiente"/>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B7696D">
      <w:pPr>
        <w:pStyle w:val="Ttulo5"/>
        <w:spacing w:before="242"/>
        <w:jc w:val="left"/>
      </w:pPr>
      <w:r>
        <w:rPr>
          <w:spacing w:val="-2"/>
        </w:rPr>
        <w:t>Transporte</w:t>
      </w:r>
    </w:p>
    <w:p w:rsidR="00166166" w:rsidRDefault="00B7696D">
      <w:pPr>
        <w:pStyle w:val="Textoindependiente"/>
        <w:spacing w:before="2"/>
        <w:ind w:right="916"/>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166166" w:rsidRDefault="00166166">
      <w:pPr>
        <w:pStyle w:val="Textoindependiente"/>
        <w:ind w:left="0"/>
      </w:pPr>
    </w:p>
    <w:p w:rsidR="00166166" w:rsidRDefault="00B7696D">
      <w:pPr>
        <w:pStyle w:val="Textoindependiente"/>
        <w:ind w:right="915"/>
        <w:jc w:val="both"/>
      </w:pPr>
      <w:r>
        <w:t>En todos los casos, se deberá evitar que la mezcla no</w:t>
      </w:r>
      <w:r>
        <w:rPr>
          <w:spacing w:val="-1"/>
        </w:rPr>
        <w:t xml:space="preserve"> </w:t>
      </w:r>
      <w:r>
        <w:t>llegue a fraguar de modo q</w:t>
      </w:r>
      <w:r>
        <w:t>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w:t>
      </w:r>
      <w:r>
        <w:rPr>
          <w:spacing w:val="-1"/>
        </w:rPr>
        <w:t xml:space="preserve"> </w:t>
      </w:r>
      <w:r>
        <w:t>a</w:t>
      </w:r>
      <w:r>
        <w:rPr>
          <w:spacing w:val="-6"/>
        </w:rPr>
        <w:t xml:space="preserve"> </w:t>
      </w:r>
      <w:r>
        <w:t>la</w:t>
      </w:r>
      <w:r>
        <w:rPr>
          <w:spacing w:val="-1"/>
        </w:rPr>
        <w:t xml:space="preserve"> </w:t>
      </w:r>
      <w:r>
        <w:t>mezcla</w:t>
      </w:r>
      <w:r>
        <w:rPr>
          <w:spacing w:val="-6"/>
        </w:rPr>
        <w:t xml:space="preserve"> </w:t>
      </w:r>
      <w:r>
        <w:t>una vez sacada de la hormigonera.</w:t>
      </w:r>
    </w:p>
    <w:p w:rsidR="00166166" w:rsidRDefault="00166166">
      <w:pPr>
        <w:pStyle w:val="Textoindependiente"/>
        <w:spacing w:before="4"/>
        <w:ind w:left="0"/>
      </w:pPr>
    </w:p>
    <w:p w:rsidR="00166166" w:rsidRDefault="00B7696D">
      <w:pPr>
        <w:pStyle w:val="Textoindependiente"/>
        <w:spacing w:line="237" w:lineRule="auto"/>
        <w:ind w:right="909"/>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w:t>
      </w:r>
      <w:r>
        <w:t>es de que transcurran 30 minutos desde su preparación.</w:t>
      </w:r>
    </w:p>
    <w:p w:rsidR="00166166" w:rsidRDefault="00166166">
      <w:pPr>
        <w:pStyle w:val="Textoindependiente"/>
        <w:spacing w:before="3"/>
        <w:ind w:left="0"/>
      </w:pPr>
    </w:p>
    <w:p w:rsidR="00166166" w:rsidRDefault="00B7696D">
      <w:pPr>
        <w:pStyle w:val="Ttulo5"/>
        <w:spacing w:before="1" w:line="242" w:lineRule="exact"/>
        <w:jc w:val="left"/>
      </w:pPr>
      <w:r>
        <w:rPr>
          <w:spacing w:val="-2"/>
        </w:rPr>
        <w:t>Hormigonado</w:t>
      </w:r>
    </w:p>
    <w:p w:rsidR="00166166" w:rsidRDefault="00B7696D">
      <w:pPr>
        <w:pStyle w:val="Textoindependiente"/>
        <w:ind w:right="819"/>
      </w:pPr>
      <w:r>
        <w:t>El</w:t>
      </w:r>
      <w:r>
        <w:rPr>
          <w:spacing w:val="-18"/>
        </w:rPr>
        <w:t xml:space="preserve"> </w:t>
      </w:r>
      <w:r>
        <w:t>hormigonado</w:t>
      </w:r>
      <w:r>
        <w:rPr>
          <w:spacing w:val="-18"/>
        </w:rPr>
        <w:t xml:space="preserve"> </w:t>
      </w:r>
      <w:r>
        <w:t>deberá</w:t>
      </w:r>
      <w:r>
        <w:rPr>
          <w:spacing w:val="-19"/>
        </w:rPr>
        <w:t xml:space="preserve"> </w:t>
      </w:r>
      <w:r>
        <w:t>cumplir</w:t>
      </w:r>
      <w:r>
        <w:rPr>
          <w:spacing w:val="-18"/>
        </w:rPr>
        <w:t xml:space="preserve"> </w:t>
      </w:r>
      <w:r>
        <w:t>con</w:t>
      </w:r>
      <w:r>
        <w:rPr>
          <w:spacing w:val="-21"/>
        </w:rPr>
        <w:t xml:space="preserve"> </w:t>
      </w:r>
      <w:r>
        <w:t>las</w:t>
      </w:r>
      <w:r>
        <w:rPr>
          <w:spacing w:val="-17"/>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8"/>
        </w:rPr>
        <w:t xml:space="preserve"> </w:t>
      </w:r>
      <w:r>
        <w:t>en</w:t>
      </w:r>
      <w:r>
        <w:rPr>
          <w:spacing w:val="-17"/>
        </w:rPr>
        <w:t xml:space="preserve"> </w:t>
      </w:r>
      <w:r>
        <w:t>la</w:t>
      </w:r>
      <w:r>
        <w:rPr>
          <w:spacing w:val="-15"/>
        </w:rPr>
        <w:t xml:space="preserve"> </w:t>
      </w:r>
      <w:r>
        <w:t>Norma</w:t>
      </w:r>
      <w:r>
        <w:rPr>
          <w:spacing w:val="-16"/>
        </w:rPr>
        <w:t xml:space="preserve"> </w:t>
      </w:r>
      <w:r>
        <w:t>CBH- 87 para hormigones.</w:t>
      </w:r>
    </w:p>
    <w:p w:rsidR="00166166" w:rsidRDefault="00B7696D">
      <w:pPr>
        <w:pStyle w:val="Textoindependiente"/>
        <w:spacing w:before="241"/>
        <w:ind w:right="916"/>
      </w:pPr>
      <w:r>
        <w:t>No</w:t>
      </w:r>
      <w:r>
        <w:rPr>
          <w:spacing w:val="-20"/>
        </w:rPr>
        <w:t xml:space="preserve"> </w:t>
      </w:r>
      <w:r>
        <w:t>se</w:t>
      </w:r>
      <w:r>
        <w:rPr>
          <w:spacing w:val="-18"/>
        </w:rPr>
        <w:t xml:space="preserve"> </w:t>
      </w:r>
      <w:r>
        <w:t>procederá</w:t>
      </w:r>
      <w:r>
        <w:rPr>
          <w:spacing w:val="-19"/>
        </w:rPr>
        <w:t xml:space="preserve"> </w:t>
      </w:r>
      <w:r>
        <w:t>al</w:t>
      </w:r>
      <w:r>
        <w:rPr>
          <w:spacing w:val="-21"/>
        </w:rPr>
        <w:t xml:space="preserve"> </w:t>
      </w:r>
      <w:r>
        <w:t>vaciado</w:t>
      </w:r>
      <w:r>
        <w:rPr>
          <w:spacing w:val="-20"/>
        </w:rPr>
        <w:t xml:space="preserve"> </w:t>
      </w:r>
      <w:r>
        <w:t>de</w:t>
      </w:r>
      <w:r>
        <w:rPr>
          <w:spacing w:val="-18"/>
        </w:rPr>
        <w:t xml:space="preserve"> </w:t>
      </w:r>
      <w:r>
        <w:t>los</w:t>
      </w:r>
      <w:r>
        <w:rPr>
          <w:spacing w:val="-18"/>
        </w:rPr>
        <w:t xml:space="preserve"> </w:t>
      </w:r>
      <w:r>
        <w:t>elementos</w:t>
      </w:r>
      <w:r>
        <w:rPr>
          <w:spacing w:val="-18"/>
        </w:rPr>
        <w:t xml:space="preserve"> </w:t>
      </w:r>
      <w:r>
        <w:t>estructurales</w:t>
      </w:r>
      <w:r>
        <w:rPr>
          <w:spacing w:val="-22"/>
        </w:rPr>
        <w:t xml:space="preserve"> </w:t>
      </w:r>
      <w:r>
        <w:t>sin</w:t>
      </w:r>
      <w:r>
        <w:rPr>
          <w:spacing w:val="-17"/>
        </w:rPr>
        <w:t xml:space="preserve"> </w:t>
      </w:r>
      <w:r>
        <w:t>antes</w:t>
      </w:r>
      <w:r>
        <w:rPr>
          <w:spacing w:val="-18"/>
        </w:rPr>
        <w:t xml:space="preserve"> </w:t>
      </w:r>
      <w:r>
        <w:t>contar</w:t>
      </w:r>
      <w:r>
        <w:rPr>
          <w:spacing w:val="-18"/>
        </w:rPr>
        <w:t xml:space="preserve"> </w:t>
      </w:r>
      <w:r>
        <w:t>con</w:t>
      </w:r>
      <w:r>
        <w:rPr>
          <w:spacing w:val="-17"/>
        </w:rPr>
        <w:t xml:space="preserve"> </w:t>
      </w:r>
      <w:r>
        <w:t>la</w:t>
      </w:r>
      <w:r>
        <w:rPr>
          <w:spacing w:val="-19"/>
        </w:rPr>
        <w:t xml:space="preserve"> </w:t>
      </w:r>
      <w:r>
        <w:t>autorización del Inspector de proyecto.</w:t>
      </w:r>
    </w:p>
    <w:p w:rsidR="00166166" w:rsidRDefault="00166166">
      <w:pPr>
        <w:pStyle w:val="Textoindependiente"/>
        <w:spacing w:before="1"/>
        <w:ind w:left="0"/>
      </w:pPr>
    </w:p>
    <w:p w:rsidR="00166166" w:rsidRDefault="00B7696D">
      <w:pPr>
        <w:pStyle w:val="Textoindependiente"/>
      </w:pPr>
      <w:r>
        <w:t>El</w:t>
      </w:r>
      <w:r>
        <w:rPr>
          <w:spacing w:val="-20"/>
        </w:rPr>
        <w:t xml:space="preserve"> </w:t>
      </w:r>
      <w:r>
        <w:t>vaciado</w:t>
      </w:r>
      <w:r>
        <w:rPr>
          <w:spacing w:val="-17"/>
        </w:rPr>
        <w:t xml:space="preserve"> </w:t>
      </w:r>
      <w:r>
        <w:t>del</w:t>
      </w:r>
      <w:r>
        <w:rPr>
          <w:spacing w:val="-16"/>
        </w:rPr>
        <w:t xml:space="preserve"> </w:t>
      </w:r>
      <w:r>
        <w:t>hormigón</w:t>
      </w:r>
      <w:r>
        <w:rPr>
          <w:spacing w:val="-16"/>
        </w:rPr>
        <w:t xml:space="preserve"> </w:t>
      </w:r>
      <w:r>
        <w:t>se</w:t>
      </w:r>
      <w:r>
        <w:rPr>
          <w:spacing w:val="-14"/>
        </w:rPr>
        <w:t xml:space="preserve"> </w:t>
      </w:r>
      <w:r>
        <w:t>realizará</w:t>
      </w:r>
      <w:r>
        <w:rPr>
          <w:spacing w:val="-14"/>
        </w:rPr>
        <w:t xml:space="preserve"> </w:t>
      </w:r>
      <w:r>
        <w:t>de</w:t>
      </w:r>
      <w:r>
        <w:rPr>
          <w:spacing w:val="-13"/>
        </w:rPr>
        <w:t xml:space="preserve"> </w:t>
      </w:r>
      <w:r>
        <w:t>acuerdo</w:t>
      </w:r>
      <w:r>
        <w:rPr>
          <w:spacing w:val="-17"/>
        </w:rPr>
        <w:t xml:space="preserve"> </w:t>
      </w:r>
      <w:r>
        <w:t>a</w:t>
      </w:r>
      <w:r>
        <w:rPr>
          <w:spacing w:val="-15"/>
        </w:rPr>
        <w:t xml:space="preserve"> </w:t>
      </w:r>
      <w:r>
        <w:t>un</w:t>
      </w:r>
      <w:r>
        <w:rPr>
          <w:spacing w:val="-11"/>
        </w:rPr>
        <w:t xml:space="preserve"> </w:t>
      </w:r>
      <w:r>
        <w:t>plan</w:t>
      </w:r>
      <w:r>
        <w:rPr>
          <w:spacing w:val="-16"/>
        </w:rPr>
        <w:t xml:space="preserve"> </w:t>
      </w:r>
      <w:r>
        <w:t>de</w:t>
      </w:r>
      <w:r>
        <w:rPr>
          <w:spacing w:val="-17"/>
        </w:rPr>
        <w:t xml:space="preserve"> </w:t>
      </w:r>
      <w:r>
        <w:t>trabajo</w:t>
      </w:r>
      <w:r>
        <w:rPr>
          <w:spacing w:val="-16"/>
        </w:rPr>
        <w:t xml:space="preserve"> </w:t>
      </w:r>
      <w:r>
        <w:t>previamente</w:t>
      </w:r>
      <w:r>
        <w:rPr>
          <w:spacing w:val="-13"/>
        </w:rPr>
        <w:t xml:space="preserve"> </w:t>
      </w:r>
      <w:r>
        <w:rPr>
          <w:spacing w:val="-2"/>
        </w:rPr>
        <w:t>autorizado</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pPr>
      <w:r>
        <w:t>por</w:t>
      </w:r>
      <w:r>
        <w:rPr>
          <w:spacing w:val="-5"/>
        </w:rPr>
        <w:t xml:space="preserve"> </w:t>
      </w:r>
      <w:r>
        <w:t>el</w:t>
      </w:r>
      <w:r>
        <w:rPr>
          <w:spacing w:val="-6"/>
        </w:rPr>
        <w:t xml:space="preserve"> </w:t>
      </w:r>
      <w:r>
        <w:t>Inspector</w:t>
      </w:r>
      <w:r>
        <w:rPr>
          <w:spacing w:val="-2"/>
        </w:rPr>
        <w:t xml:space="preserve"> </w:t>
      </w:r>
      <w:r>
        <w:t>e</w:t>
      </w:r>
      <w:r>
        <w:rPr>
          <w:spacing w:val="-7"/>
        </w:rPr>
        <w:t xml:space="preserve"> </w:t>
      </w:r>
      <w:r>
        <w:rPr>
          <w:spacing w:val="-4"/>
        </w:rPr>
        <w:t>Obra.</w:t>
      </w:r>
    </w:p>
    <w:p w:rsidR="00166166" w:rsidRDefault="00B7696D">
      <w:pPr>
        <w:pStyle w:val="Textoindependiente"/>
        <w:spacing w:before="242"/>
        <w:ind w:right="911"/>
        <w:jc w:val="both"/>
      </w:pPr>
      <w:r>
        <w:t>El vaciado de hormigón correspondiente a cada elemento estructural debe ser de forma continua, solo se interrumpirá en los sectores donde los planos y/o memoria de cálculo indique las juntas constructivas. De manera previa se humedecerán los encofrados y/o</w:t>
      </w:r>
      <w:r>
        <w:t xml:space="preserve"> se pondrán los desmoldantes correspondientes.</w:t>
      </w:r>
    </w:p>
    <w:p w:rsidR="00166166" w:rsidRDefault="00B7696D">
      <w:pPr>
        <w:pStyle w:val="Textoindependiente"/>
        <w:spacing w:before="243"/>
        <w:ind w:right="819"/>
      </w:pPr>
      <w:r>
        <w:t>En</w:t>
      </w:r>
      <w:r>
        <w:rPr>
          <w:spacing w:val="35"/>
        </w:rPr>
        <w:t xml:space="preserve"> </w:t>
      </w:r>
      <w:r>
        <w:t>caso</w:t>
      </w:r>
      <w:r>
        <w:rPr>
          <w:spacing w:val="36"/>
        </w:rPr>
        <w:t xml:space="preserve"> </w:t>
      </w:r>
      <w:r>
        <w:t>de</w:t>
      </w:r>
      <w:r>
        <w:rPr>
          <w:spacing w:val="38"/>
        </w:rPr>
        <w:t xml:space="preserve"> </w:t>
      </w:r>
      <w:r>
        <w:t>que</w:t>
      </w:r>
      <w:r>
        <w:rPr>
          <w:spacing w:val="38"/>
        </w:rPr>
        <w:t xml:space="preserve"> </w:t>
      </w:r>
      <w:r>
        <w:t>no</w:t>
      </w:r>
      <w:r>
        <w:rPr>
          <w:spacing w:val="31"/>
        </w:rPr>
        <w:t xml:space="preserve"> </w:t>
      </w:r>
      <w:r>
        <w:t>se</w:t>
      </w:r>
      <w:r>
        <w:rPr>
          <w:spacing w:val="39"/>
        </w:rPr>
        <w:t xml:space="preserve"> </w:t>
      </w:r>
      <w:r>
        <w:t>indiquen</w:t>
      </w:r>
      <w:r>
        <w:rPr>
          <w:spacing w:val="35"/>
        </w:rPr>
        <w:t xml:space="preserve"> </w:t>
      </w:r>
      <w:r>
        <w:t>las</w:t>
      </w:r>
      <w:r>
        <w:rPr>
          <w:spacing w:val="39"/>
        </w:rPr>
        <w:t xml:space="preserve"> </w:t>
      </w:r>
      <w:r>
        <w:t>juntas</w:t>
      </w:r>
      <w:r>
        <w:rPr>
          <w:spacing w:val="39"/>
        </w:rPr>
        <w:t xml:space="preserve"> </w:t>
      </w:r>
      <w:r>
        <w:t>constructivas</w:t>
      </w:r>
      <w:r>
        <w:rPr>
          <w:spacing w:val="39"/>
        </w:rPr>
        <w:t xml:space="preserve"> </w:t>
      </w:r>
      <w:r>
        <w:t>en</w:t>
      </w:r>
      <w:r>
        <w:rPr>
          <w:spacing w:val="39"/>
        </w:rPr>
        <w:t xml:space="preserve"> </w:t>
      </w:r>
      <w:r>
        <w:t>el</w:t>
      </w:r>
      <w:r>
        <w:rPr>
          <w:spacing w:val="35"/>
        </w:rPr>
        <w:t xml:space="preserve"> </w:t>
      </w:r>
      <w:r>
        <w:t>proyecto,</w:t>
      </w:r>
      <w:r>
        <w:rPr>
          <w:spacing w:val="37"/>
        </w:rPr>
        <w:t xml:space="preserve"> </w:t>
      </w:r>
      <w:r>
        <w:t>el</w:t>
      </w:r>
      <w:r>
        <w:rPr>
          <w:spacing w:val="40"/>
        </w:rPr>
        <w:t xml:space="preserve"> </w:t>
      </w:r>
      <w:r>
        <w:t>Inspector</w:t>
      </w:r>
      <w:r>
        <w:rPr>
          <w:spacing w:val="39"/>
        </w:rPr>
        <w:t xml:space="preserve"> </w:t>
      </w:r>
      <w:r>
        <w:t>de proyecto indicará donde pueden hacerse las juntas constructivas.</w:t>
      </w:r>
    </w:p>
    <w:p w:rsidR="00166166" w:rsidRDefault="00166166">
      <w:pPr>
        <w:pStyle w:val="Textoindependiente"/>
        <w:ind w:left="0"/>
      </w:pPr>
    </w:p>
    <w:p w:rsidR="00166166" w:rsidRDefault="00B7696D">
      <w:pPr>
        <w:pStyle w:val="Textoindependiente"/>
      </w:pPr>
      <w:r>
        <w:t>Las</w:t>
      </w:r>
      <w:r>
        <w:rPr>
          <w:spacing w:val="-8"/>
        </w:rPr>
        <w:t xml:space="preserve"> </w:t>
      </w:r>
      <w:r>
        <w:t>siguientes</w:t>
      </w:r>
      <w:r>
        <w:rPr>
          <w:spacing w:val="-9"/>
        </w:rPr>
        <w:t xml:space="preserve"> </w:t>
      </w:r>
      <w:r>
        <w:t>prohibiciones</w:t>
      </w:r>
      <w:r>
        <w:rPr>
          <w:spacing w:val="-10"/>
        </w:rPr>
        <w:t xml:space="preserve"> </w:t>
      </w:r>
      <w:r>
        <w:t>para</w:t>
      </w:r>
      <w:r>
        <w:rPr>
          <w:spacing w:val="-7"/>
        </w:rPr>
        <w:t xml:space="preserve"> </w:t>
      </w:r>
      <w:r>
        <w:t>el</w:t>
      </w:r>
      <w:r>
        <w:rPr>
          <w:spacing w:val="-9"/>
        </w:rPr>
        <w:t xml:space="preserve"> </w:t>
      </w:r>
      <w:r>
        <w:t>hormigonado</w:t>
      </w:r>
      <w:r>
        <w:rPr>
          <w:spacing w:val="-8"/>
        </w:rPr>
        <w:t xml:space="preserve"> </w:t>
      </w:r>
      <w:r>
        <w:t>deben</w:t>
      </w:r>
      <w:r>
        <w:rPr>
          <w:spacing w:val="-3"/>
        </w:rPr>
        <w:t xml:space="preserve"> </w:t>
      </w:r>
      <w:r>
        <w:t>tenerse</w:t>
      </w:r>
      <w:r>
        <w:rPr>
          <w:spacing w:val="-6"/>
        </w:rPr>
        <w:t xml:space="preserve"> </w:t>
      </w:r>
      <w:r>
        <w:t>en</w:t>
      </w:r>
      <w:r>
        <w:rPr>
          <w:spacing w:val="-8"/>
        </w:rPr>
        <w:t xml:space="preserve"> </w:t>
      </w:r>
      <w:r>
        <w:rPr>
          <w:spacing w:val="-2"/>
        </w:rPr>
        <w:t>cuenta:</w:t>
      </w:r>
    </w:p>
    <w:p w:rsidR="00166166" w:rsidRDefault="00B7696D">
      <w:pPr>
        <w:pStyle w:val="Prrafodelista"/>
        <w:numPr>
          <w:ilvl w:val="2"/>
          <w:numId w:val="30"/>
        </w:numPr>
        <w:tabs>
          <w:tab w:val="left" w:pos="1700"/>
        </w:tabs>
        <w:spacing w:before="2" w:line="245" w:lineRule="exact"/>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166166" w:rsidRDefault="00B7696D">
      <w:pPr>
        <w:pStyle w:val="Prrafodelista"/>
        <w:numPr>
          <w:ilvl w:val="2"/>
          <w:numId w:val="30"/>
        </w:numPr>
        <w:tabs>
          <w:tab w:val="left" w:pos="1700"/>
        </w:tabs>
        <w:spacing w:line="242" w:lineRule="exact"/>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166166" w:rsidRDefault="00B7696D">
      <w:pPr>
        <w:pStyle w:val="Prrafodelista"/>
        <w:numPr>
          <w:ilvl w:val="2"/>
          <w:numId w:val="30"/>
        </w:numPr>
        <w:tabs>
          <w:tab w:val="left" w:pos="1700"/>
        </w:tabs>
        <w:ind w:right="915"/>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5"/>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13"/>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166166" w:rsidRDefault="00B7696D">
      <w:pPr>
        <w:pStyle w:val="Prrafodelista"/>
        <w:numPr>
          <w:ilvl w:val="2"/>
          <w:numId w:val="30"/>
        </w:numPr>
        <w:tabs>
          <w:tab w:val="left" w:pos="1700"/>
        </w:tabs>
        <w:spacing w:line="242" w:lineRule="exact"/>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5"/>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2"/>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7"/>
          <w:sz w:val="20"/>
        </w:rPr>
        <w:t xml:space="preserve"> </w:t>
      </w:r>
      <w:r>
        <w:rPr>
          <w:rFonts w:ascii="Verdana" w:hAnsi="Verdana"/>
          <w:sz w:val="20"/>
        </w:rPr>
        <w:t>agua</w:t>
      </w:r>
      <w:r>
        <w:rPr>
          <w:rFonts w:ascii="Verdana" w:hAnsi="Verdana"/>
          <w:spacing w:val="-8"/>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5"/>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hormigonar.</w:t>
      </w:r>
    </w:p>
    <w:p w:rsidR="00166166" w:rsidRDefault="00166166">
      <w:pPr>
        <w:pStyle w:val="Textoindependiente"/>
        <w:spacing w:before="1"/>
        <w:ind w:left="0"/>
      </w:pPr>
    </w:p>
    <w:p w:rsidR="00166166" w:rsidRDefault="00B7696D">
      <w:pPr>
        <w:pStyle w:val="Textoindependiente"/>
        <w:spacing w:before="1" w:line="237" w:lineRule="auto"/>
        <w:ind w:right="919"/>
        <w:jc w:val="both"/>
      </w:pPr>
      <w:r>
        <w:t>El espesor máximo de la capa de hormigón no deberá exceder a 20 cm para permitir una compactación eficaz.</w:t>
      </w:r>
    </w:p>
    <w:p w:rsidR="00166166" w:rsidRDefault="00166166">
      <w:pPr>
        <w:pStyle w:val="Textoindependiente"/>
        <w:spacing w:before="5"/>
        <w:ind w:left="0"/>
      </w:pPr>
    </w:p>
    <w:p w:rsidR="00166166" w:rsidRDefault="00B7696D">
      <w:pPr>
        <w:pStyle w:val="Textoindependiente"/>
        <w:spacing w:line="237" w:lineRule="auto"/>
        <w:ind w:right="921"/>
        <w:jc w:val="both"/>
      </w:pPr>
      <w:r>
        <w:t>La velocidad del vaciado será la suficiente para garantizar que el hormigón se mantenga plástico en todo m</w:t>
      </w:r>
      <w:r>
        <w:t>omento.</w:t>
      </w:r>
    </w:p>
    <w:p w:rsidR="00166166" w:rsidRDefault="00166166">
      <w:pPr>
        <w:pStyle w:val="Textoindependiente"/>
        <w:ind w:left="0"/>
      </w:pPr>
    </w:p>
    <w:p w:rsidR="00166166" w:rsidRDefault="00166166">
      <w:pPr>
        <w:pStyle w:val="Textoindependiente"/>
        <w:ind w:left="0"/>
      </w:pPr>
    </w:p>
    <w:p w:rsidR="00166166" w:rsidRDefault="00B7696D">
      <w:pPr>
        <w:pStyle w:val="Textoindependiente"/>
        <w:spacing w:before="1"/>
        <w:ind w:right="918"/>
      </w:pPr>
      <w:r>
        <w:t>No se podrá verter el hormigón en caída libre desde alturas superiores a 1,50 m, debiendo en este caso utilizar canalones, embudos o ductos.</w:t>
      </w:r>
    </w:p>
    <w:p w:rsidR="00166166" w:rsidRDefault="00166166">
      <w:pPr>
        <w:pStyle w:val="Textoindependiente"/>
        <w:ind w:left="0"/>
      </w:pPr>
    </w:p>
    <w:p w:rsidR="00166166" w:rsidRDefault="00B7696D">
      <w:pPr>
        <w:pStyle w:val="Ttulo5"/>
        <w:jc w:val="left"/>
      </w:pPr>
      <w:r>
        <w:rPr>
          <w:spacing w:val="-2"/>
        </w:rPr>
        <w:t>Compactación</w:t>
      </w:r>
    </w:p>
    <w:p w:rsidR="00166166" w:rsidRDefault="00B7696D">
      <w:pPr>
        <w:pStyle w:val="Textoindependiente"/>
        <w:spacing w:before="2"/>
        <w:ind w:right="913"/>
        <w:jc w:val="both"/>
      </w:pPr>
      <w:r>
        <w:t>La compactación de los hormigones se realizará mediante vibrado de manera tal que se eliminen</w:t>
      </w:r>
      <w:r>
        <w:rPr>
          <w:spacing w:val="-1"/>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166166" w:rsidRDefault="00B7696D">
      <w:pPr>
        <w:pStyle w:val="Textoindependiente"/>
        <w:spacing w:before="240"/>
        <w:ind w:right="918"/>
      </w:pPr>
      <w:r>
        <w:t>El vibrado será realizado mediante vibradoras de inmersión y a</w:t>
      </w:r>
      <w:r>
        <w:t>lta frecuencia que deberán ser manejadas por obreros con experiencia en la actividad.</w:t>
      </w:r>
    </w:p>
    <w:p w:rsidR="00166166" w:rsidRDefault="00166166">
      <w:pPr>
        <w:pStyle w:val="Textoindependiente"/>
        <w:spacing w:before="1"/>
        <w:ind w:left="0"/>
      </w:pPr>
    </w:p>
    <w:p w:rsidR="00166166" w:rsidRDefault="00B7696D">
      <w:pPr>
        <w:pStyle w:val="Textoindependiente"/>
        <w:ind w:right="918"/>
      </w:pPr>
      <w:r>
        <w:t>De ninguna manera se permitirá el uso de las vibradoras para el transporte de la mezcla o la distribución dentro del encofrado.</w:t>
      </w:r>
    </w:p>
    <w:p w:rsidR="00166166" w:rsidRDefault="00166166">
      <w:pPr>
        <w:pStyle w:val="Textoindependiente"/>
        <w:spacing w:before="1"/>
        <w:ind w:left="0"/>
      </w:pPr>
    </w:p>
    <w:p w:rsidR="00166166" w:rsidRDefault="00B7696D">
      <w:pPr>
        <w:pStyle w:val="Textoindependiente"/>
        <w:ind w:right="918"/>
      </w:pPr>
      <w:r>
        <w:t>En ningún caso se iniciará el</w:t>
      </w:r>
      <w:r>
        <w:rPr>
          <w:spacing w:val="21"/>
        </w:rPr>
        <w:t xml:space="preserve"> </w:t>
      </w:r>
      <w:r>
        <w:t>vaciado si</w:t>
      </w:r>
      <w:r>
        <w:t xml:space="preserve"> no</w:t>
      </w:r>
      <w:r>
        <w:rPr>
          <w:spacing w:val="17"/>
        </w:rPr>
        <w:t xml:space="preserve"> </w:t>
      </w:r>
      <w:r>
        <w:t>se cuenta por lo</w:t>
      </w:r>
      <w:r>
        <w:rPr>
          <w:spacing w:val="17"/>
        </w:rPr>
        <w:t xml:space="preserve"> </w:t>
      </w:r>
      <w:r>
        <w:t>menos con dos vibradoras en perfecto estado y con el diámetro de la aguja adecuado para el elemento.</w:t>
      </w:r>
    </w:p>
    <w:p w:rsidR="00166166" w:rsidRDefault="00166166">
      <w:pPr>
        <w:pStyle w:val="Textoindependiente"/>
        <w:ind w:left="0"/>
      </w:pPr>
    </w:p>
    <w:p w:rsidR="00166166" w:rsidRDefault="00B7696D">
      <w:pPr>
        <w:pStyle w:val="Textoindependiente"/>
        <w:ind w:right="918"/>
      </w:pPr>
      <w:r>
        <w:t>Las</w:t>
      </w:r>
      <w:r>
        <w:rPr>
          <w:spacing w:val="-5"/>
        </w:rPr>
        <w:t xml:space="preserve"> </w:t>
      </w:r>
      <w:r>
        <w:t>vibradoras</w:t>
      </w:r>
      <w:r>
        <w:rPr>
          <w:spacing w:val="-5"/>
        </w:rPr>
        <w:t xml:space="preserve"> </w:t>
      </w:r>
      <w:r>
        <w:t>serán</w:t>
      </w:r>
      <w:r>
        <w:rPr>
          <w:spacing w:val="-8"/>
        </w:rPr>
        <w:t xml:space="preserve"> </w:t>
      </w:r>
      <w:r>
        <w:t>introducidas</w:t>
      </w:r>
      <w:r>
        <w:rPr>
          <w:spacing w:val="-5"/>
        </w:rPr>
        <w:t xml:space="preserve"> </w:t>
      </w:r>
      <w:r>
        <w:t>en</w:t>
      </w:r>
      <w:r>
        <w:rPr>
          <w:spacing w:val="-4"/>
        </w:rPr>
        <w:t xml:space="preserve"> </w:t>
      </w:r>
      <w:r>
        <w:t>puntos</w:t>
      </w:r>
      <w:r>
        <w:rPr>
          <w:spacing w:val="-10"/>
        </w:rPr>
        <w:t xml:space="preserve"> </w:t>
      </w:r>
      <w:r>
        <w:t>equidistantes</w:t>
      </w:r>
      <w:r>
        <w:rPr>
          <w:spacing w:val="-5"/>
        </w:rPr>
        <w:t xml:space="preserve"> </w:t>
      </w:r>
      <w:r>
        <w:t>a</w:t>
      </w:r>
      <w:r>
        <w:rPr>
          <w:spacing w:val="-11"/>
        </w:rPr>
        <w:t xml:space="preserve"> </w:t>
      </w:r>
      <w:r>
        <w:t>45</w:t>
      </w:r>
      <w:r>
        <w:rPr>
          <w:spacing w:val="-9"/>
        </w:rPr>
        <w:t xml:space="preserve"> </w:t>
      </w:r>
      <w:r>
        <w:t>cm</w:t>
      </w:r>
      <w:r>
        <w:rPr>
          <w:spacing w:val="-5"/>
        </w:rPr>
        <w:t xml:space="preserve"> </w:t>
      </w:r>
      <w:r>
        <w:t>entre</w:t>
      </w:r>
      <w:r>
        <w:rPr>
          <w:spacing w:val="-10"/>
        </w:rPr>
        <w:t xml:space="preserve"> </w:t>
      </w:r>
      <w:r>
        <w:t>sí</w:t>
      </w:r>
      <w:r>
        <w:rPr>
          <w:spacing w:val="-8"/>
        </w:rPr>
        <w:t xml:space="preserve"> </w:t>
      </w:r>
      <w:r>
        <w:t>y</w:t>
      </w:r>
      <w:r>
        <w:rPr>
          <w:spacing w:val="-5"/>
        </w:rPr>
        <w:t xml:space="preserve"> </w:t>
      </w:r>
      <w:r>
        <w:t>durante</w:t>
      </w:r>
      <w:r>
        <w:rPr>
          <w:spacing w:val="-10"/>
        </w:rPr>
        <w:t xml:space="preserve"> </w:t>
      </w:r>
      <w:r>
        <w:t>5</w:t>
      </w:r>
      <w:r>
        <w:rPr>
          <w:spacing w:val="-4"/>
        </w:rPr>
        <w:t xml:space="preserve"> </w:t>
      </w:r>
      <w:r>
        <w:t>a</w:t>
      </w:r>
      <w:r>
        <w:rPr>
          <w:spacing w:val="-11"/>
        </w:rPr>
        <w:t xml:space="preserve"> </w:t>
      </w:r>
      <w:r>
        <w:t>15 segundos para evitar la disgregación.</w:t>
      </w:r>
    </w:p>
    <w:p w:rsidR="00166166" w:rsidRDefault="00166166">
      <w:pPr>
        <w:pStyle w:val="Textoindependiente"/>
        <w:ind w:left="0"/>
      </w:pPr>
    </w:p>
    <w:p w:rsidR="00166166" w:rsidRDefault="00B7696D">
      <w:pPr>
        <w:pStyle w:val="Textoindependiente"/>
        <w:spacing w:before="1"/>
        <w:ind w:right="914"/>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166166" w:rsidRDefault="00166166">
      <w:pPr>
        <w:pStyle w:val="Textoindependiente"/>
        <w:spacing w:before="4"/>
        <w:ind w:left="0"/>
      </w:pPr>
    </w:p>
    <w:p w:rsidR="00166166" w:rsidRDefault="00B7696D">
      <w:pPr>
        <w:pStyle w:val="Textoindependiente"/>
        <w:spacing w:line="237" w:lineRule="auto"/>
        <w:ind w:right="920"/>
        <w:jc w:val="both"/>
      </w:pPr>
      <w:r>
        <w:t>El compactado del hormigón se com</w:t>
      </w:r>
      <w:r>
        <w:t>pletará con un apisonado manual del hormigón y un golpeteo de los encofrados.</w:t>
      </w:r>
    </w:p>
    <w:p w:rsidR="00166166" w:rsidRDefault="00B7696D">
      <w:pPr>
        <w:pStyle w:val="Textoindependiente"/>
        <w:spacing w:before="242" w:line="242" w:lineRule="auto"/>
        <w:ind w:right="923"/>
        <w:jc w:val="both"/>
      </w:pPr>
      <w:r>
        <w:t>La compactación manual del hormigón mediante varillas de hierro será usada solo bajo autorización de Inspector de proyecto.</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5"/>
        <w:spacing w:line="242" w:lineRule="exact"/>
        <w:jc w:val="left"/>
      </w:pPr>
      <w:r>
        <w:rPr>
          <w:spacing w:val="-2"/>
        </w:rPr>
        <w:t>Desencofrado</w:t>
      </w:r>
    </w:p>
    <w:p w:rsidR="00166166" w:rsidRDefault="00B7696D">
      <w:pPr>
        <w:pStyle w:val="Textoindependiente"/>
        <w:ind w:right="917"/>
        <w:jc w:val="both"/>
      </w:pPr>
      <w:r>
        <w:t>La remoción de encofrados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166166" w:rsidRDefault="00B7696D">
      <w:pPr>
        <w:pStyle w:val="Textoindependiente"/>
        <w:spacing w:before="241"/>
        <w:ind w:right="905"/>
        <w:jc w:val="both"/>
      </w:pPr>
      <w:r>
        <w:t>Los encofrados se retirarán progresivamente y sin golpes, sacudidas ni vibraciones en la estructura, evitando el desprendimient</w:t>
      </w:r>
      <w:r>
        <w:t>o de partes de hormigón que provoque pérdida de recubrimiento o de sección de elemento.</w:t>
      </w:r>
    </w:p>
    <w:p w:rsidR="00166166" w:rsidRDefault="00166166">
      <w:pPr>
        <w:pStyle w:val="Textoindependiente"/>
        <w:spacing w:before="2"/>
        <w:ind w:left="0"/>
      </w:pPr>
    </w:p>
    <w:p w:rsidR="00166166" w:rsidRDefault="00B7696D">
      <w:pPr>
        <w:pStyle w:val="Textoindependiente"/>
        <w:spacing w:before="1"/>
        <w:ind w:right="912"/>
        <w:jc w:val="both"/>
      </w:pPr>
      <w:r>
        <w:t xml:space="preserve">El desencofrado no se realizará hasta que el hormigón haya alcanzado la resistencia </w:t>
      </w:r>
      <w:r>
        <w:rPr>
          <w:spacing w:val="-2"/>
        </w:rPr>
        <w:t>necesaria</w:t>
      </w:r>
      <w:r>
        <w:rPr>
          <w:spacing w:val="-5"/>
        </w:rPr>
        <w:t xml:space="preserve"> </w:t>
      </w:r>
      <w:r>
        <w:rPr>
          <w:spacing w:val="-2"/>
        </w:rPr>
        <w:t>para</w:t>
      </w:r>
      <w:r>
        <w:rPr>
          <w:spacing w:val="-5"/>
        </w:rPr>
        <w:t xml:space="preserve"> </w:t>
      </w:r>
      <w:r>
        <w:rPr>
          <w:spacing w:val="-2"/>
        </w:rPr>
        <w:t>soportar</w:t>
      </w:r>
      <w:r>
        <w:rPr>
          <w:spacing w:val="-9"/>
        </w:rPr>
        <w:t xml:space="preserve"> </w:t>
      </w:r>
      <w:r>
        <w:rPr>
          <w:spacing w:val="-2"/>
        </w:rPr>
        <w:t>con suficiente</w:t>
      </w:r>
      <w:r>
        <w:rPr>
          <w:spacing w:val="-4"/>
        </w:rPr>
        <w:t xml:space="preserve"> </w:t>
      </w:r>
      <w:r>
        <w:rPr>
          <w:spacing w:val="-2"/>
        </w:rPr>
        <w:t>seguridad</w:t>
      </w:r>
      <w:r>
        <w:rPr>
          <w:spacing w:val="-12"/>
        </w:rPr>
        <w:t xml:space="preserve"> </w:t>
      </w:r>
      <w:r>
        <w:rPr>
          <w:spacing w:val="-2"/>
        </w:rPr>
        <w:t>y</w:t>
      </w:r>
      <w:r>
        <w:rPr>
          <w:spacing w:val="-4"/>
        </w:rPr>
        <w:t xml:space="preserve"> </w:t>
      </w:r>
      <w:r>
        <w:rPr>
          <w:spacing w:val="-2"/>
        </w:rPr>
        <w:t>sin deformaciones</w:t>
      </w:r>
      <w:r>
        <w:rPr>
          <w:spacing w:val="-9"/>
        </w:rPr>
        <w:t xml:space="preserve"> </w:t>
      </w:r>
      <w:r>
        <w:rPr>
          <w:spacing w:val="-2"/>
        </w:rPr>
        <w:t>excesivas,</w:t>
      </w:r>
      <w:r>
        <w:rPr>
          <w:spacing w:val="-5"/>
        </w:rPr>
        <w:t xml:space="preserve"> </w:t>
      </w:r>
      <w:r>
        <w:rPr>
          <w:spacing w:val="-2"/>
        </w:rPr>
        <w:t>los</w:t>
      </w:r>
      <w:r>
        <w:rPr>
          <w:spacing w:val="-9"/>
        </w:rPr>
        <w:t xml:space="preserve"> </w:t>
      </w:r>
      <w:r>
        <w:rPr>
          <w:spacing w:val="-2"/>
        </w:rPr>
        <w:t xml:space="preserve">esfuerzos </w:t>
      </w:r>
      <w:r>
        <w:t>a que va a estar sometido durante y después del desencofrado.</w:t>
      </w:r>
    </w:p>
    <w:p w:rsidR="00166166" w:rsidRDefault="00B7696D">
      <w:pPr>
        <w:pStyle w:val="Textoindependiente"/>
        <w:spacing w:before="240"/>
        <w:ind w:right="919"/>
        <w:jc w:val="both"/>
      </w:pPr>
      <w:r>
        <w:t>Los</w:t>
      </w:r>
      <w:r>
        <w:rPr>
          <w:spacing w:val="-2"/>
        </w:rPr>
        <w:t xml:space="preserve"> </w:t>
      </w:r>
      <w:r>
        <w:t>encofrados</w:t>
      </w:r>
      <w:r>
        <w:rPr>
          <w:spacing w:val="-7"/>
        </w:rPr>
        <w:t xml:space="preserve"> </w:t>
      </w:r>
      <w:r>
        <w:t>superiores</w:t>
      </w:r>
      <w:r>
        <w:rPr>
          <w:spacing w:val="-2"/>
        </w:rPr>
        <w:t xml:space="preserve"> </w:t>
      </w:r>
      <w:r>
        <w:t>en</w:t>
      </w:r>
      <w:r>
        <w:rPr>
          <w:spacing w:val="-1"/>
        </w:rPr>
        <w:t xml:space="preserve"> </w:t>
      </w:r>
      <w:r>
        <w:t>superficies</w:t>
      </w:r>
      <w:r>
        <w:rPr>
          <w:spacing w:val="-7"/>
        </w:rPr>
        <w:t xml:space="preserve"> </w:t>
      </w:r>
      <w:r>
        <w:t>inclinadas</w:t>
      </w:r>
      <w:r>
        <w:rPr>
          <w:spacing w:val="-2"/>
        </w:rPr>
        <w:t xml:space="preserve"> </w:t>
      </w:r>
      <w:r>
        <w:t>deberán</w:t>
      </w:r>
      <w:r>
        <w:rPr>
          <w:spacing w:val="-1"/>
        </w:rPr>
        <w:t xml:space="preserve"> </w:t>
      </w:r>
      <w:r>
        <w:t>ser</w:t>
      </w:r>
      <w:r>
        <w:rPr>
          <w:spacing w:val="-3"/>
        </w:rPr>
        <w:t xml:space="preserve"> </w:t>
      </w:r>
      <w:r>
        <w:t>removidos</w:t>
      </w:r>
      <w:r>
        <w:rPr>
          <w:spacing w:val="-7"/>
        </w:rPr>
        <w:t xml:space="preserve"> </w:t>
      </w:r>
      <w:r>
        <w:t>tan</w:t>
      </w:r>
      <w:r>
        <w:rPr>
          <w:spacing w:val="-1"/>
        </w:rPr>
        <w:t xml:space="preserve"> </w:t>
      </w:r>
      <w:r>
        <w:t>pronto</w:t>
      </w:r>
      <w:r>
        <w:rPr>
          <w:spacing w:val="-5"/>
        </w:rPr>
        <w:t xml:space="preserve"> </w:t>
      </w:r>
      <w:r>
        <w:t>como el hormigón tenga suficiente resistencia para no escurrir.</w:t>
      </w:r>
    </w:p>
    <w:p w:rsidR="00166166" w:rsidRDefault="00166166">
      <w:pPr>
        <w:pStyle w:val="Textoindependiente"/>
        <w:spacing w:before="1"/>
        <w:ind w:left="0"/>
      </w:pPr>
    </w:p>
    <w:p w:rsidR="00166166" w:rsidRDefault="00B7696D">
      <w:pPr>
        <w:pStyle w:val="Textoindependiente"/>
        <w:ind w:right="916"/>
        <w:jc w:val="both"/>
      </w:pPr>
      <w:r>
        <w:t>Los tiempos de desencofrado serán</w:t>
      </w:r>
      <w:r>
        <w:t xml:space="preserve"> los indicados en el proyecto (planos y/o memoria de cálculo) y lo indicado en la norma CBH-87.</w:t>
      </w:r>
    </w:p>
    <w:p w:rsidR="00166166" w:rsidRDefault="00166166">
      <w:pPr>
        <w:pStyle w:val="Textoindependiente"/>
        <w:ind w:left="0"/>
      </w:pPr>
    </w:p>
    <w:p w:rsidR="00166166" w:rsidRDefault="00B7696D">
      <w:pPr>
        <w:pStyle w:val="Ttulo5"/>
      </w:pPr>
      <w:r>
        <w:t>Protección</w:t>
      </w:r>
      <w:r>
        <w:rPr>
          <w:spacing w:val="-7"/>
        </w:rPr>
        <w:t xml:space="preserve"> </w:t>
      </w:r>
      <w:r>
        <w:t>y</w:t>
      </w:r>
      <w:r>
        <w:rPr>
          <w:spacing w:val="-8"/>
        </w:rPr>
        <w:t xml:space="preserve"> </w:t>
      </w:r>
      <w:r>
        <w:rPr>
          <w:spacing w:val="-2"/>
        </w:rPr>
        <w:t>Curado</w:t>
      </w:r>
    </w:p>
    <w:p w:rsidR="00166166" w:rsidRDefault="00B7696D">
      <w:pPr>
        <w:pStyle w:val="Textoindependiente"/>
        <w:spacing w:before="2"/>
        <w:ind w:right="923"/>
        <w:jc w:val="both"/>
      </w:pPr>
      <w:r>
        <w:t>Una vez vaciado el hormigón fresco, deberá protegerse contra la lluvia, el viento, sol y en general contra toda acción que lo perjudique.</w:t>
      </w:r>
    </w:p>
    <w:p w:rsidR="00166166" w:rsidRDefault="00166166">
      <w:pPr>
        <w:pStyle w:val="Textoindependiente"/>
        <w:spacing w:before="3"/>
        <w:ind w:left="0"/>
      </w:pPr>
    </w:p>
    <w:p w:rsidR="00166166" w:rsidRDefault="00B7696D">
      <w:pPr>
        <w:pStyle w:val="Textoindependiente"/>
        <w:spacing w:line="237" w:lineRule="auto"/>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166166">
      <w:pPr>
        <w:pStyle w:val="Textoindependiente"/>
        <w:spacing w:before="3"/>
        <w:ind w:left="0"/>
      </w:pPr>
    </w:p>
    <w:p w:rsidR="00166166" w:rsidRDefault="00B7696D">
      <w:pPr>
        <w:pStyle w:val="Textoindependiente"/>
        <w:ind w:right="917"/>
        <w:jc w:val="both"/>
      </w:pPr>
      <w:r>
        <w:t>El tiempo de curado será el indicado en el proyecto (planos o memoria de cálculo) y lo indicado por la</w:t>
      </w:r>
      <w:r>
        <w:rPr>
          <w:spacing w:val="-5"/>
        </w:rPr>
        <w:t xml:space="preserve"> </w:t>
      </w:r>
      <w:r>
        <w:t>norma CBH-87. En</w:t>
      </w:r>
      <w:r>
        <w:rPr>
          <w:spacing w:val="-2"/>
        </w:rPr>
        <w:t xml:space="preserve"> </w:t>
      </w:r>
      <w:r>
        <w:t>ningún caso</w:t>
      </w:r>
      <w:r>
        <w:rPr>
          <w:spacing w:val="-6"/>
        </w:rPr>
        <w:t xml:space="preserve"> </w:t>
      </w:r>
      <w:r>
        <w:t>el tiempo de curad</w:t>
      </w:r>
      <w:r>
        <w:t>o</w:t>
      </w:r>
      <w:r>
        <w:rPr>
          <w:spacing w:val="-1"/>
        </w:rPr>
        <w:t xml:space="preserve"> </w:t>
      </w:r>
      <w:r>
        <w:t>será menos de 7 días a partir del momento en que se inició el endurecimiento.</w:t>
      </w:r>
    </w:p>
    <w:p w:rsidR="00166166" w:rsidRDefault="00B7696D">
      <w:pPr>
        <w:pStyle w:val="Textoindependiente"/>
        <w:spacing w:before="241"/>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166166" w:rsidRDefault="00166166">
      <w:pPr>
        <w:pStyle w:val="Textoindependiente"/>
        <w:ind w:left="0"/>
      </w:pPr>
    </w:p>
    <w:p w:rsidR="00166166" w:rsidRDefault="00B7696D">
      <w:pPr>
        <w:pStyle w:val="Ttulo5"/>
      </w:pPr>
      <w:r>
        <w:t>Control</w:t>
      </w:r>
      <w:r>
        <w:rPr>
          <w:spacing w:val="-5"/>
        </w:rPr>
        <w:t xml:space="preserve"> </w:t>
      </w:r>
      <w:r>
        <w:t>de</w:t>
      </w:r>
      <w:r>
        <w:rPr>
          <w:spacing w:val="-3"/>
        </w:rPr>
        <w:t xml:space="preserve"> </w:t>
      </w:r>
      <w:r>
        <w:rPr>
          <w:spacing w:val="-2"/>
        </w:rPr>
        <w:t>Calidad</w:t>
      </w:r>
    </w:p>
    <w:p w:rsidR="00166166" w:rsidRDefault="00B7696D">
      <w:pPr>
        <w:pStyle w:val="Textoindependiente"/>
        <w:spacing w:before="2"/>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166166" w:rsidRDefault="00B7696D">
      <w:pPr>
        <w:pStyle w:val="Textoindependiente"/>
        <w:spacing w:before="241"/>
        <w:ind w:right="908"/>
        <w:jc w:val="both"/>
      </w:pPr>
      <w:r>
        <w:t>Los ensayos a realizar serán los requeridos por</w:t>
      </w:r>
      <w:r>
        <w:t xml:space="preserve"> la normativa CBH-87 pudiendo la Entidad Ejecutora realizar ensayos adicionales los cuales deberán ser indicados en su propuesta.</w:t>
      </w:r>
    </w:p>
    <w:p w:rsidR="00166166" w:rsidRDefault="00166166">
      <w:pPr>
        <w:pStyle w:val="Textoindependiente"/>
        <w:ind w:left="0"/>
      </w:pPr>
    </w:p>
    <w:p w:rsidR="00166166" w:rsidRDefault="00B7696D">
      <w:pPr>
        <w:pStyle w:val="Textoindependiente"/>
        <w:ind w:right="910"/>
        <w:jc w:val="both"/>
      </w:pPr>
      <w:r>
        <w:t>Para todos los casos, el nivel de control será el indicado en los planos constructivos o memoria</w:t>
      </w:r>
      <w:r>
        <w:rPr>
          <w:spacing w:val="-18"/>
        </w:rPr>
        <w:t xml:space="preserve"> </w:t>
      </w:r>
      <w:r>
        <w:t>de</w:t>
      </w:r>
      <w:r>
        <w:rPr>
          <w:spacing w:val="-18"/>
        </w:rPr>
        <w:t xml:space="preserve"> </w:t>
      </w:r>
      <w:r>
        <w:t>cálculo</w:t>
      </w:r>
      <w:r>
        <w:rPr>
          <w:spacing w:val="-20"/>
        </w:rPr>
        <w:t xml:space="preserve"> </w:t>
      </w:r>
      <w:r>
        <w:t>o,</w:t>
      </w:r>
      <w:r>
        <w:rPr>
          <w:spacing w:val="-18"/>
        </w:rPr>
        <w:t xml:space="preserve"> </w:t>
      </w:r>
      <w:r>
        <w:t>en</w:t>
      </w:r>
      <w:r>
        <w:rPr>
          <w:spacing w:val="-17"/>
        </w:rPr>
        <w:t xml:space="preserve"> </w:t>
      </w:r>
      <w:r>
        <w:t>ausencia</w:t>
      </w:r>
      <w:r>
        <w:rPr>
          <w:spacing w:val="-19"/>
        </w:rPr>
        <w:t xml:space="preserve"> </w:t>
      </w:r>
      <w:r>
        <w:t>de</w:t>
      </w:r>
      <w:r>
        <w:rPr>
          <w:spacing w:val="-18"/>
        </w:rPr>
        <w:t xml:space="preserve"> </w:t>
      </w:r>
      <w:r>
        <w:t>dicha</w:t>
      </w:r>
      <w:r>
        <w:rPr>
          <w:spacing w:val="-19"/>
        </w:rPr>
        <w:t xml:space="preserve"> </w:t>
      </w:r>
      <w:r>
        <w:t>indicación,</w:t>
      </w:r>
      <w:r>
        <w:rPr>
          <w:spacing w:val="-19"/>
        </w:rPr>
        <w:t xml:space="preserve"> </w:t>
      </w:r>
      <w:r>
        <w:t>se</w:t>
      </w:r>
      <w:r>
        <w:rPr>
          <w:spacing w:val="-18"/>
        </w:rPr>
        <w:t xml:space="preserve"> </w:t>
      </w:r>
      <w:r>
        <w:t>asumirá</w:t>
      </w:r>
      <w:r>
        <w:rPr>
          <w:spacing w:val="-19"/>
        </w:rPr>
        <w:t xml:space="preserve"> </w:t>
      </w:r>
      <w:r>
        <w:t>un</w:t>
      </w:r>
      <w:r>
        <w:rPr>
          <w:spacing w:val="-17"/>
        </w:rPr>
        <w:t xml:space="preserve"> </w:t>
      </w:r>
      <w:r>
        <w:t>nivel</w:t>
      </w:r>
      <w:r>
        <w:rPr>
          <w:spacing w:val="-15"/>
        </w:rPr>
        <w:t xml:space="preserve"> </w:t>
      </w:r>
      <w:r>
        <w:t>de</w:t>
      </w:r>
      <w:r>
        <w:rPr>
          <w:spacing w:val="-14"/>
        </w:rPr>
        <w:t xml:space="preserve"> </w:t>
      </w:r>
      <w:r>
        <w:t>control</w:t>
      </w:r>
      <w:r>
        <w:rPr>
          <w:spacing w:val="-18"/>
        </w:rPr>
        <w:t xml:space="preserve"> </w:t>
      </w:r>
      <w:r>
        <w:t>normal.</w:t>
      </w:r>
    </w:p>
    <w:p w:rsidR="00166166" w:rsidRDefault="00166166">
      <w:pPr>
        <w:pStyle w:val="Textoindependiente"/>
        <w:spacing w:before="1"/>
        <w:ind w:left="0"/>
      </w:pPr>
    </w:p>
    <w:p w:rsidR="00166166" w:rsidRDefault="00B7696D">
      <w:pPr>
        <w:pStyle w:val="Ttulo5"/>
        <w:numPr>
          <w:ilvl w:val="0"/>
          <w:numId w:val="29"/>
        </w:numPr>
        <w:tabs>
          <w:tab w:val="left" w:pos="1700"/>
        </w:tabs>
        <w:jc w:val="left"/>
      </w:pPr>
      <w:r>
        <w:t>Ensayos</w:t>
      </w:r>
      <w:r>
        <w:rPr>
          <w:spacing w:val="-5"/>
        </w:rPr>
        <w:t xml:space="preserve"> </w:t>
      </w:r>
      <w:r>
        <w:t>a</w:t>
      </w:r>
      <w:r>
        <w:rPr>
          <w:spacing w:val="-5"/>
        </w:rPr>
        <w:t xml:space="preserve"> </w:t>
      </w:r>
      <w:r>
        <w:rPr>
          <w:spacing w:val="-2"/>
        </w:rPr>
        <w:t>Realizar</w:t>
      </w:r>
    </w:p>
    <w:p w:rsidR="00166166" w:rsidRDefault="00B7696D">
      <w:pPr>
        <w:pStyle w:val="Textoindependiente"/>
        <w:spacing w:before="2"/>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166166" w:rsidRDefault="00B7696D">
      <w:pPr>
        <w:pStyle w:val="Prrafodelista"/>
        <w:numPr>
          <w:ilvl w:val="2"/>
          <w:numId w:val="30"/>
        </w:numPr>
        <w:tabs>
          <w:tab w:val="left" w:pos="1700"/>
        </w:tabs>
        <w:spacing w:before="2"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166166" w:rsidRDefault="00B7696D">
      <w:pPr>
        <w:pStyle w:val="Prrafodelista"/>
        <w:numPr>
          <w:ilvl w:val="2"/>
          <w:numId w:val="30"/>
        </w:numPr>
        <w:tabs>
          <w:tab w:val="left" w:pos="1700"/>
        </w:tabs>
        <w:spacing w:line="242"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1"/>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166166" w:rsidRDefault="00B7696D">
      <w:pPr>
        <w:pStyle w:val="Prrafodelista"/>
        <w:numPr>
          <w:ilvl w:val="2"/>
          <w:numId w:val="30"/>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166166" w:rsidRDefault="00B7696D">
      <w:pPr>
        <w:pStyle w:val="Textoindependiente"/>
        <w:spacing w:before="240"/>
      </w:pPr>
      <w:r>
        <w:t>Adicionalmente,</w:t>
      </w:r>
      <w:r>
        <w:rPr>
          <w:spacing w:val="-13"/>
        </w:rPr>
        <w:t xml:space="preserve"> </w:t>
      </w:r>
      <w:r>
        <w:t>el</w:t>
      </w:r>
      <w:r>
        <w:rPr>
          <w:spacing w:val="-14"/>
        </w:rPr>
        <w:t xml:space="preserve"> </w:t>
      </w:r>
      <w:r>
        <w:t>Inspector</w:t>
      </w:r>
      <w:r>
        <w:rPr>
          <w:spacing w:val="-10"/>
        </w:rPr>
        <w:t xml:space="preserve"> </w:t>
      </w:r>
      <w:r>
        <w:t>de</w:t>
      </w:r>
      <w:r>
        <w:rPr>
          <w:spacing w:val="-16"/>
        </w:rPr>
        <w:t xml:space="preserve"> </w:t>
      </w:r>
      <w:r>
        <w:t>proyecto</w:t>
      </w:r>
      <w:r>
        <w:rPr>
          <w:spacing w:val="-18"/>
        </w:rPr>
        <w:t xml:space="preserve"> </w:t>
      </w:r>
      <w:r>
        <w:t>indicará</w:t>
      </w:r>
      <w:r>
        <w:rPr>
          <w:spacing w:val="-12"/>
        </w:rPr>
        <w:t xml:space="preserve"> </w:t>
      </w:r>
      <w:r>
        <w:t>la</w:t>
      </w:r>
      <w:r>
        <w:rPr>
          <w:spacing w:val="-13"/>
        </w:rPr>
        <w:t xml:space="preserve"> </w:t>
      </w:r>
      <w:r>
        <w:t>realización</w:t>
      </w:r>
      <w:r>
        <w:rPr>
          <w:spacing w:val="-10"/>
        </w:rPr>
        <w:t xml:space="preserve"> </w:t>
      </w:r>
      <w:r>
        <w:t>de</w:t>
      </w:r>
      <w:r>
        <w:rPr>
          <w:spacing w:val="-11"/>
        </w:rPr>
        <w:t xml:space="preserve"> </w:t>
      </w:r>
      <w:r>
        <w:t>los</w:t>
      </w:r>
      <w:r>
        <w:rPr>
          <w:spacing w:val="-11"/>
        </w:rPr>
        <w:t xml:space="preserve"> </w:t>
      </w:r>
      <w:r>
        <w:t>siguientes</w:t>
      </w:r>
      <w:r>
        <w:rPr>
          <w:spacing w:val="-11"/>
        </w:rPr>
        <w:t xml:space="preserve"> </w:t>
      </w:r>
      <w:r>
        <w:t>ensayos</w:t>
      </w:r>
      <w:r>
        <w:rPr>
          <w:spacing w:val="-10"/>
        </w:rPr>
        <w:t xml:space="preserve"> </w:t>
      </w:r>
      <w:r>
        <w:rPr>
          <w:spacing w:val="-5"/>
        </w:rPr>
        <w:t>de</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pPr>
      <w:r>
        <w:t>calidad</w:t>
      </w:r>
      <w:r>
        <w:rPr>
          <w:spacing w:val="-10"/>
        </w:rPr>
        <w:t xml:space="preserve"> </w:t>
      </w:r>
      <w:r>
        <w:t>cuando</w:t>
      </w:r>
      <w:r>
        <w:rPr>
          <w:spacing w:val="-9"/>
        </w:rPr>
        <w:t xml:space="preserve"> </w:t>
      </w:r>
      <w:r>
        <w:t>las</w:t>
      </w:r>
      <w:r>
        <w:rPr>
          <w:spacing w:val="-6"/>
        </w:rPr>
        <w:t xml:space="preserve"> </w:t>
      </w:r>
      <w:r>
        <w:t>condiciones</w:t>
      </w:r>
      <w:r>
        <w:rPr>
          <w:spacing w:val="-1"/>
        </w:rPr>
        <w:t xml:space="preserve"> </w:t>
      </w:r>
      <w:r>
        <w:t>de</w:t>
      </w:r>
      <w:r>
        <w:rPr>
          <w:spacing w:val="-7"/>
        </w:rPr>
        <w:t xml:space="preserve"> </w:t>
      </w:r>
      <w:r>
        <w:t>la</w:t>
      </w:r>
      <w:r>
        <w:rPr>
          <w:spacing w:val="-3"/>
        </w:rPr>
        <w:t xml:space="preserve"> </w:t>
      </w:r>
      <w:r>
        <w:t>obra</w:t>
      </w:r>
      <w:r>
        <w:rPr>
          <w:spacing w:val="-8"/>
        </w:rPr>
        <w:t xml:space="preserve"> </w:t>
      </w:r>
      <w:r>
        <w:t>así</w:t>
      </w:r>
      <w:r>
        <w:rPr>
          <w:spacing w:val="-5"/>
        </w:rPr>
        <w:t xml:space="preserve"> </w:t>
      </w:r>
      <w:r>
        <w:t>lo</w:t>
      </w:r>
      <w:r>
        <w:rPr>
          <w:spacing w:val="-4"/>
        </w:rPr>
        <w:t xml:space="preserve"> </w:t>
      </w:r>
      <w:r>
        <w:rPr>
          <w:spacing w:val="-2"/>
        </w:rPr>
        <w:t>requieran:</w:t>
      </w:r>
    </w:p>
    <w:p w:rsidR="00166166" w:rsidRDefault="00B7696D">
      <w:pPr>
        <w:pStyle w:val="Prrafodelista"/>
        <w:numPr>
          <w:ilvl w:val="2"/>
          <w:numId w:val="30"/>
        </w:numPr>
        <w:tabs>
          <w:tab w:val="left" w:pos="1700"/>
        </w:tabs>
        <w:spacing w:before="2" w:line="243"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166166" w:rsidRDefault="00B7696D">
      <w:pPr>
        <w:pStyle w:val="Prrafodelista"/>
        <w:numPr>
          <w:ilvl w:val="2"/>
          <w:numId w:val="30"/>
        </w:numPr>
        <w:tabs>
          <w:tab w:val="left" w:pos="1700"/>
        </w:tabs>
        <w:spacing w:line="243"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166166" w:rsidRDefault="00B7696D">
      <w:pPr>
        <w:pStyle w:val="Prrafodelista"/>
        <w:numPr>
          <w:ilvl w:val="2"/>
          <w:numId w:val="30"/>
        </w:numPr>
        <w:tabs>
          <w:tab w:val="left" w:pos="1700"/>
        </w:tabs>
        <w:spacing w:line="243"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Prrafodelista"/>
        <w:numPr>
          <w:ilvl w:val="2"/>
          <w:numId w:val="30"/>
        </w:numPr>
        <w:tabs>
          <w:tab w:val="left" w:pos="1700"/>
        </w:tabs>
        <w:spacing w:line="243" w:lineRule="exact"/>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166166" w:rsidRDefault="00166166">
      <w:pPr>
        <w:pStyle w:val="Textoindependiente"/>
        <w:spacing w:before="1"/>
        <w:ind w:left="0"/>
      </w:pPr>
    </w:p>
    <w:p w:rsidR="00166166" w:rsidRDefault="00B7696D">
      <w:pPr>
        <w:pStyle w:val="Ttulo5"/>
        <w:numPr>
          <w:ilvl w:val="0"/>
          <w:numId w:val="29"/>
        </w:numPr>
        <w:tabs>
          <w:tab w:val="left" w:pos="1699"/>
        </w:tabs>
        <w:spacing w:before="1" w:line="242" w:lineRule="exact"/>
        <w:ind w:left="1699" w:hanging="359"/>
      </w:pPr>
      <w:r>
        <w:rPr>
          <w:spacing w:val="-2"/>
        </w:rPr>
        <w:t>Laboratorio</w:t>
      </w:r>
    </w:p>
    <w:p w:rsidR="00166166" w:rsidRDefault="00B7696D">
      <w:pPr>
        <w:pStyle w:val="Textoindependiente"/>
        <w:ind w:right="917"/>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166166" w:rsidRDefault="00166166">
      <w:pPr>
        <w:pStyle w:val="Textoindependiente"/>
        <w:spacing w:before="2"/>
        <w:ind w:left="0"/>
      </w:pPr>
    </w:p>
    <w:p w:rsidR="00166166" w:rsidRDefault="00B7696D">
      <w:pPr>
        <w:pStyle w:val="Ttulo5"/>
        <w:numPr>
          <w:ilvl w:val="0"/>
          <w:numId w:val="29"/>
        </w:numPr>
        <w:tabs>
          <w:tab w:val="left" w:pos="1699"/>
        </w:tabs>
        <w:spacing w:line="242" w:lineRule="exact"/>
        <w:ind w:left="1699" w:hanging="359"/>
      </w:pPr>
      <w:r>
        <w:t>Frecuencia</w:t>
      </w:r>
      <w:r>
        <w:rPr>
          <w:spacing w:val="-8"/>
        </w:rPr>
        <w:t xml:space="preserve"> </w:t>
      </w:r>
      <w:r>
        <w:t>de</w:t>
      </w:r>
      <w:r>
        <w:rPr>
          <w:spacing w:val="-6"/>
        </w:rPr>
        <w:t xml:space="preserve"> </w:t>
      </w:r>
      <w:r>
        <w:t>los</w:t>
      </w:r>
      <w:r>
        <w:rPr>
          <w:spacing w:val="-6"/>
        </w:rPr>
        <w:t xml:space="preserve"> </w:t>
      </w:r>
      <w:r>
        <w:rPr>
          <w:spacing w:val="-2"/>
        </w:rPr>
        <w:t>Ensayos</w:t>
      </w:r>
    </w:p>
    <w:p w:rsidR="00166166" w:rsidRDefault="00B7696D">
      <w:pPr>
        <w:pStyle w:val="Textoindependiente"/>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w:t>
      </w:r>
      <w:r>
        <w:t>rmidad con el nivel de control del proyecto.</w:t>
      </w:r>
    </w:p>
    <w:p w:rsidR="00166166" w:rsidRDefault="00166166">
      <w:pPr>
        <w:pStyle w:val="Textoindependiente"/>
        <w:spacing w:before="1"/>
        <w:ind w:left="0"/>
      </w:pPr>
    </w:p>
    <w:p w:rsidR="00166166" w:rsidRDefault="00B7696D">
      <w:pPr>
        <w:pStyle w:val="Textoindependiente"/>
        <w:ind w:right="913"/>
        <w:jc w:val="both"/>
      </w:pPr>
      <w:r>
        <w:t>Al iniciarse la obra y previo a las tareas del ítem, se realizará una prueba de la dosificación con revolturas de prueba con los materiales a usarse en la obra, para ello se tomarán 6 probetas para ser analizad</w:t>
      </w:r>
      <w:r>
        <w:t>as 3 a los 7 días y 3 a los 28 días, asimismo se verificará que la consistencia del hormigón tenga lo establecido en los planos constructivos o memoria de cálculo o la indicada por el Inspector de proyecto.</w:t>
      </w:r>
    </w:p>
    <w:p w:rsidR="00166166" w:rsidRDefault="00166166">
      <w:pPr>
        <w:pStyle w:val="Textoindependiente"/>
        <w:spacing w:before="1"/>
        <w:ind w:left="0"/>
      </w:pPr>
    </w:p>
    <w:p w:rsidR="00166166" w:rsidRDefault="00B7696D">
      <w:pPr>
        <w:pStyle w:val="Textoindependiente"/>
        <w:ind w:right="905"/>
        <w:jc w:val="both"/>
      </w:pPr>
      <w:r>
        <w:t>Es obligación de la Entidad Ejecutora realizar c</w:t>
      </w:r>
      <w:r>
        <w:t>ualquier corrección en la dosificación para conseguir el hormigón requerido tanto en consistencia como en resistencia. La Entidad Ejecutora deberá proveer los medios y mano de obra para realizar los ensayos.</w:t>
      </w:r>
    </w:p>
    <w:p w:rsidR="00166166" w:rsidRDefault="00B7696D">
      <w:pPr>
        <w:pStyle w:val="Textoindependiente"/>
        <w:spacing w:before="241"/>
        <w:ind w:right="911"/>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 cada vaciado o cada vez que lo exija el Inspector de proyectos. La Entidad Ejecutora podrá</w:t>
      </w:r>
      <w:r>
        <w:rPr>
          <w:spacing w:val="-6"/>
        </w:rPr>
        <w:t xml:space="preserve"> </w:t>
      </w:r>
      <w:r>
        <w:t>moldear</w:t>
      </w:r>
      <w:r>
        <w:rPr>
          <w:spacing w:val="-10"/>
        </w:rPr>
        <w:t xml:space="preserve"> </w:t>
      </w:r>
      <w:r>
        <w:t>un</w:t>
      </w:r>
      <w:r>
        <w:rPr>
          <w:spacing w:val="-8"/>
        </w:rPr>
        <w:t xml:space="preserve"> </w:t>
      </w:r>
      <w:r>
        <w:t>mayor</w:t>
      </w:r>
      <w:r>
        <w:rPr>
          <w:spacing w:val="-10"/>
        </w:rPr>
        <w:t xml:space="preserve"> </w:t>
      </w:r>
      <w:r>
        <w:t>número</w:t>
      </w:r>
      <w:r>
        <w:rPr>
          <w:spacing w:val="-8"/>
        </w:rPr>
        <w:t xml:space="preserve"> </w:t>
      </w:r>
      <w:r>
        <w:t>de</w:t>
      </w:r>
      <w:r>
        <w:rPr>
          <w:spacing w:val="-11"/>
        </w:rPr>
        <w:t xml:space="preserve"> </w:t>
      </w:r>
      <w:r>
        <w:t>probetas</w:t>
      </w:r>
      <w:r>
        <w:rPr>
          <w:spacing w:val="-10"/>
        </w:rPr>
        <w:t xml:space="preserve"> </w:t>
      </w:r>
      <w:r>
        <w:t>para</w:t>
      </w:r>
      <w:r>
        <w:rPr>
          <w:spacing w:val="-6"/>
        </w:rPr>
        <w:t xml:space="preserve"> </w:t>
      </w:r>
      <w:r>
        <w:t>efectuar</w:t>
      </w:r>
      <w:r>
        <w:rPr>
          <w:spacing w:val="-10"/>
        </w:rPr>
        <w:t xml:space="preserve"> </w:t>
      </w:r>
      <w:r>
        <w:t>ensayos</w:t>
      </w:r>
      <w:r>
        <w:rPr>
          <w:spacing w:val="-5"/>
        </w:rPr>
        <w:t xml:space="preserve"> </w:t>
      </w:r>
      <w:r>
        <w:t>a</w:t>
      </w:r>
      <w:r>
        <w:rPr>
          <w:spacing w:val="-12"/>
        </w:rPr>
        <w:t xml:space="preserve"> </w:t>
      </w:r>
      <w:r>
        <w:t>edades</w:t>
      </w:r>
      <w:r>
        <w:rPr>
          <w:spacing w:val="-10"/>
        </w:rPr>
        <w:t xml:space="preserve"> </w:t>
      </w:r>
      <w:r>
        <w:t>menores</w:t>
      </w:r>
      <w:r>
        <w:rPr>
          <w:spacing w:val="-10"/>
        </w:rPr>
        <w:t xml:space="preserve"> </w:t>
      </w:r>
      <w:r>
        <w:t>a</w:t>
      </w:r>
      <w:r>
        <w:rPr>
          <w:spacing w:val="-16"/>
        </w:rPr>
        <w:t xml:space="preserve"> </w:t>
      </w:r>
      <w:r>
        <w:t>los siete días y así apreciar la resistencia probable de los hormigones.</w:t>
      </w:r>
    </w:p>
    <w:p w:rsidR="00166166" w:rsidRDefault="00B7696D">
      <w:pPr>
        <w:pStyle w:val="Textoindependiente"/>
        <w:spacing w:before="243"/>
        <w:ind w:right="916"/>
        <w:jc w:val="both"/>
      </w:pPr>
      <w:r>
        <w:t xml:space="preserve">En el caso de ensayos de resistencia a compresión del hormigón, se deberá individualizar cada probeta anotando la fecha y hora y el elemento estructural correspondiente. Las probetas </w:t>
      </w:r>
      <w:r>
        <w:t>serán preparadas en presencia del Inspector de proyecto.</w:t>
      </w:r>
    </w:p>
    <w:p w:rsidR="00166166" w:rsidRDefault="00166166">
      <w:pPr>
        <w:pStyle w:val="Textoindependiente"/>
        <w:spacing w:before="1"/>
        <w:ind w:left="0"/>
      </w:pPr>
    </w:p>
    <w:p w:rsidR="00166166" w:rsidRDefault="00B7696D">
      <w:pPr>
        <w:pStyle w:val="Textoindependiente"/>
        <w:spacing w:before="1"/>
        <w:ind w:right="916"/>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 de</w:t>
      </w:r>
      <w:r>
        <w:rPr>
          <w:spacing w:val="-6"/>
        </w:rPr>
        <w:t xml:space="preserve"> </w:t>
      </w:r>
      <w:r>
        <w:rPr>
          <w:spacing w:val="-2"/>
        </w:rPr>
        <w:t>proyecto</w:t>
      </w:r>
      <w:r>
        <w:rPr>
          <w:spacing w:val="-5"/>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trabajos.</w:t>
      </w:r>
    </w:p>
    <w:p w:rsidR="00166166" w:rsidRDefault="00B7696D">
      <w:pPr>
        <w:pStyle w:val="Textoindependiente"/>
        <w:spacing w:before="241"/>
        <w:ind w:right="915"/>
        <w:jc w:val="both"/>
      </w:pPr>
      <w:r>
        <w:t>En</w:t>
      </w:r>
      <w:r>
        <w:rPr>
          <w:spacing w:val="-5"/>
        </w:rPr>
        <w:t xml:space="preserve"> </w:t>
      </w:r>
      <w:r>
        <w:t>cualquier</w:t>
      </w:r>
      <w:r>
        <w:rPr>
          <w:spacing w:val="-6"/>
        </w:rPr>
        <w:t xml:space="preserve"> </w:t>
      </w:r>
      <w:r>
        <w:t>caso,</w:t>
      </w:r>
      <w:r>
        <w:rPr>
          <w:spacing w:val="-8"/>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w:t>
      </w:r>
      <w:r>
        <w:t>e.</w:t>
      </w:r>
    </w:p>
    <w:p w:rsidR="00166166" w:rsidRDefault="00166166">
      <w:pPr>
        <w:pStyle w:val="Textoindependiente"/>
        <w:spacing w:before="8"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489"/>
        </w:trPr>
        <w:tc>
          <w:tcPr>
            <w:tcW w:w="1681" w:type="dxa"/>
            <w:shd w:val="clear" w:color="auto" w:fill="1F3863"/>
          </w:tcPr>
          <w:p w:rsidR="00166166" w:rsidRDefault="00B7696D">
            <w:pPr>
              <w:pStyle w:val="TableParagraph"/>
              <w:spacing w:before="125"/>
              <w:ind w:left="71"/>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r>
              <w:rPr>
                <w:rFonts w:ascii="Verdana" w:hAnsi="Verdana"/>
                <w:b/>
                <w:color w:val="FFFFFF"/>
                <w:spacing w:val="-5"/>
                <w:sz w:val="20"/>
              </w:rPr>
              <w:t>Hº</w:t>
            </w:r>
          </w:p>
        </w:tc>
        <w:tc>
          <w:tcPr>
            <w:tcW w:w="1604" w:type="dxa"/>
            <w:shd w:val="clear" w:color="auto" w:fill="1F3863"/>
          </w:tcPr>
          <w:p w:rsidR="00166166" w:rsidRDefault="00B7696D">
            <w:pPr>
              <w:pStyle w:val="TableParagraph"/>
              <w:tabs>
                <w:tab w:val="left" w:pos="968"/>
              </w:tabs>
              <w:spacing w:line="240" w:lineRule="atLeast"/>
              <w:ind w:left="71" w:right="46"/>
              <w:rPr>
                <w:rFonts w:ascii="Verdana"/>
                <w:b/>
                <w:sz w:val="20"/>
              </w:rPr>
            </w:pPr>
            <w:r>
              <w:rPr>
                <w:rFonts w:ascii="Verdana"/>
                <w:b/>
                <w:color w:val="FFFFFF"/>
                <w:spacing w:val="-4"/>
                <w:sz w:val="20"/>
              </w:rPr>
              <w:t>TAM.</w:t>
            </w:r>
            <w:r>
              <w:rPr>
                <w:rFonts w:ascii="Verdana"/>
                <w:b/>
                <w:color w:val="FFFFFF"/>
                <w:sz w:val="20"/>
              </w:rPr>
              <w:tab/>
            </w:r>
            <w:r>
              <w:rPr>
                <w:rFonts w:ascii="Verdana"/>
                <w:b/>
                <w:color w:val="FFFFFF"/>
                <w:spacing w:val="-4"/>
                <w:sz w:val="20"/>
              </w:rPr>
              <w:t xml:space="preserve">MAX. </w:t>
            </w:r>
            <w:r>
              <w:rPr>
                <w:rFonts w:ascii="Verdana"/>
                <w:b/>
                <w:color w:val="FFFFFF"/>
                <w:spacing w:val="-2"/>
                <w:sz w:val="20"/>
              </w:rPr>
              <w:t>AGREGADO</w:t>
            </w:r>
          </w:p>
        </w:tc>
        <w:tc>
          <w:tcPr>
            <w:tcW w:w="1609" w:type="dxa"/>
            <w:shd w:val="clear" w:color="auto" w:fill="1F3863"/>
          </w:tcPr>
          <w:p w:rsidR="00166166" w:rsidRDefault="00B7696D">
            <w:pPr>
              <w:pStyle w:val="TableParagraph"/>
              <w:spacing w:line="240" w:lineRule="atLeast"/>
              <w:ind w:left="71" w:right="46"/>
              <w:rPr>
                <w:rFonts w:ascii="Verdana" w:hAnsi="Verdana"/>
                <w:b/>
                <w:sz w:val="20"/>
              </w:rPr>
            </w:pPr>
            <w:r>
              <w:rPr>
                <w:rFonts w:ascii="Verdana" w:hAnsi="Verdana"/>
                <w:b/>
                <w:color w:val="FFFFFF"/>
                <w:sz w:val="20"/>
              </w:rPr>
              <w:t>RES.</w:t>
            </w:r>
            <w:r>
              <w:rPr>
                <w:rFonts w:ascii="Verdana" w:hAnsi="Verdana"/>
                <w:b/>
                <w:color w:val="FFFFFF"/>
                <w:spacing w:val="-18"/>
                <w:sz w:val="20"/>
              </w:rPr>
              <w:t xml:space="preserve"> </w:t>
            </w:r>
            <w:r>
              <w:rPr>
                <w:rFonts w:ascii="Verdana" w:hAnsi="Verdana"/>
                <w:b/>
                <w:color w:val="FFFFFF"/>
                <w:sz w:val="20"/>
              </w:rPr>
              <w:t>Kg/cm2 (28 días)</w:t>
            </w:r>
          </w:p>
        </w:tc>
        <w:tc>
          <w:tcPr>
            <w:tcW w:w="1792" w:type="dxa"/>
            <w:shd w:val="clear" w:color="auto" w:fill="1F3863"/>
          </w:tcPr>
          <w:p w:rsidR="00166166" w:rsidRDefault="00B7696D">
            <w:pPr>
              <w:pStyle w:val="TableParagraph"/>
              <w:spacing w:before="5"/>
              <w:ind w:left="70"/>
              <w:rPr>
                <w:rFonts w:ascii="Verdana"/>
                <w:b/>
                <w:sz w:val="20"/>
              </w:rPr>
            </w:pPr>
            <w:r>
              <w:rPr>
                <w:rFonts w:ascii="Verdana"/>
                <w:b/>
                <w:color w:val="FFFFFF"/>
                <w:sz w:val="20"/>
              </w:rPr>
              <w:t>PESO</w:t>
            </w:r>
            <w:r>
              <w:rPr>
                <w:rFonts w:ascii="Verdana"/>
                <w:b/>
                <w:color w:val="FFFFFF"/>
                <w:spacing w:val="27"/>
                <w:sz w:val="20"/>
              </w:rPr>
              <w:t xml:space="preserve">  </w:t>
            </w:r>
            <w:r>
              <w:rPr>
                <w:rFonts w:ascii="Verdana"/>
                <w:b/>
                <w:color w:val="FFFFFF"/>
                <w:spacing w:val="-2"/>
                <w:sz w:val="20"/>
              </w:rPr>
              <w:t>APROX.</w:t>
            </w:r>
          </w:p>
          <w:p w:rsidR="00166166" w:rsidRDefault="00B7696D">
            <w:pPr>
              <w:pStyle w:val="TableParagraph"/>
              <w:spacing w:before="2" w:line="219" w:lineRule="exact"/>
              <w:ind w:left="70"/>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166166" w:rsidRDefault="00B7696D">
            <w:pPr>
              <w:pStyle w:val="TableParagraph"/>
              <w:spacing w:before="5"/>
              <w:ind w:left="70"/>
              <w:rPr>
                <w:rFonts w:ascii="Verdana" w:hAnsi="Verdana"/>
                <w:b/>
                <w:sz w:val="20"/>
              </w:rPr>
            </w:pPr>
            <w:r>
              <w:rPr>
                <w:rFonts w:ascii="Verdana" w:hAnsi="Verdana"/>
                <w:b/>
                <w:color w:val="FFFFFF"/>
                <w:spacing w:val="-2"/>
                <w:sz w:val="20"/>
              </w:rPr>
              <w:t>RELACIÓN</w:t>
            </w:r>
          </w:p>
          <w:p w:rsidR="00166166" w:rsidRDefault="00B7696D">
            <w:pPr>
              <w:pStyle w:val="TableParagraph"/>
              <w:spacing w:before="2" w:line="219" w:lineRule="exact"/>
              <w:ind w:left="70"/>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166166" w:rsidRDefault="00B7696D">
            <w:pPr>
              <w:pStyle w:val="TableParagraph"/>
              <w:spacing w:line="240" w:lineRule="atLeast"/>
              <w:ind w:left="70" w:right="467"/>
              <w:rPr>
                <w:rFonts w:ascii="Verdana"/>
                <w:b/>
                <w:sz w:val="20"/>
              </w:rPr>
            </w:pPr>
            <w:r>
              <w:rPr>
                <w:rFonts w:ascii="Verdana"/>
                <w:b/>
                <w:color w:val="FFFFFF"/>
                <w:spacing w:val="-4"/>
                <w:sz w:val="20"/>
              </w:rPr>
              <w:t xml:space="preserve">Rev. </w:t>
            </w:r>
            <w:r>
              <w:rPr>
                <w:rFonts w:ascii="Verdana"/>
                <w:b/>
                <w:color w:val="FFFFFF"/>
                <w:spacing w:val="-2"/>
                <w:sz w:val="20"/>
              </w:rPr>
              <w:t>(pulg)</w:t>
            </w:r>
          </w:p>
        </w:tc>
      </w:tr>
      <w:tr w:rsidR="00166166">
        <w:trPr>
          <w:trHeight w:val="301"/>
        </w:trPr>
        <w:tc>
          <w:tcPr>
            <w:tcW w:w="1681" w:type="dxa"/>
          </w:tcPr>
          <w:p w:rsidR="00166166" w:rsidRDefault="00B7696D">
            <w:pPr>
              <w:pStyle w:val="TableParagraph"/>
              <w:spacing w:before="34"/>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166166" w:rsidRDefault="00B7696D">
            <w:pPr>
              <w:pStyle w:val="TableParagraph"/>
              <w:spacing w:before="34"/>
              <w:ind w:left="71"/>
              <w:rPr>
                <w:rFonts w:ascii="Verdana" w:hAnsi="Verdana"/>
                <w:sz w:val="20"/>
              </w:rPr>
            </w:pPr>
            <w:r>
              <w:rPr>
                <w:rFonts w:ascii="Verdana" w:hAnsi="Verdana"/>
                <w:spacing w:val="-5"/>
                <w:sz w:val="20"/>
              </w:rPr>
              <w:t>1”</w:t>
            </w:r>
          </w:p>
        </w:tc>
        <w:tc>
          <w:tcPr>
            <w:tcW w:w="1609" w:type="dxa"/>
          </w:tcPr>
          <w:p w:rsidR="00166166" w:rsidRDefault="00B7696D">
            <w:pPr>
              <w:pStyle w:val="TableParagraph"/>
              <w:spacing w:before="34"/>
              <w:ind w:left="71"/>
              <w:rPr>
                <w:rFonts w:ascii="Verdana"/>
                <w:sz w:val="20"/>
              </w:rPr>
            </w:pPr>
            <w:r>
              <w:rPr>
                <w:rFonts w:ascii="Verdana"/>
                <w:spacing w:val="-5"/>
                <w:sz w:val="20"/>
              </w:rPr>
              <w:t>400</w:t>
            </w:r>
          </w:p>
        </w:tc>
        <w:tc>
          <w:tcPr>
            <w:tcW w:w="1792" w:type="dxa"/>
          </w:tcPr>
          <w:p w:rsidR="00166166" w:rsidRDefault="00B7696D">
            <w:pPr>
              <w:pStyle w:val="TableParagraph"/>
              <w:spacing w:before="34"/>
              <w:ind w:left="70"/>
              <w:rPr>
                <w:rFonts w:ascii="Verdana"/>
                <w:sz w:val="20"/>
              </w:rPr>
            </w:pPr>
            <w:r>
              <w:rPr>
                <w:rFonts w:ascii="Verdana"/>
                <w:spacing w:val="-5"/>
                <w:sz w:val="20"/>
              </w:rPr>
              <w:t>470</w:t>
            </w:r>
          </w:p>
        </w:tc>
        <w:tc>
          <w:tcPr>
            <w:tcW w:w="1311" w:type="dxa"/>
          </w:tcPr>
          <w:p w:rsidR="00166166" w:rsidRDefault="00B7696D">
            <w:pPr>
              <w:pStyle w:val="TableParagraph"/>
              <w:spacing w:before="34"/>
              <w:ind w:left="70"/>
              <w:rPr>
                <w:rFonts w:ascii="Verdana"/>
                <w:sz w:val="20"/>
              </w:rPr>
            </w:pPr>
            <w:r>
              <w:rPr>
                <w:rFonts w:ascii="Verdana"/>
                <w:spacing w:val="-5"/>
                <w:sz w:val="20"/>
              </w:rPr>
              <w:t>0,4</w:t>
            </w:r>
          </w:p>
        </w:tc>
        <w:tc>
          <w:tcPr>
            <w:tcW w:w="1263" w:type="dxa"/>
          </w:tcPr>
          <w:p w:rsidR="00166166" w:rsidRDefault="00B7696D">
            <w:pPr>
              <w:pStyle w:val="TableParagraph"/>
              <w:spacing w:before="34"/>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244"/>
        </w:trPr>
        <w:tc>
          <w:tcPr>
            <w:tcW w:w="1681" w:type="dxa"/>
          </w:tcPr>
          <w:p w:rsidR="00166166" w:rsidRDefault="00B7696D">
            <w:pPr>
              <w:pStyle w:val="TableParagraph"/>
              <w:spacing w:before="5" w:line="219" w:lineRule="exact"/>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166166" w:rsidRDefault="00B7696D">
            <w:pPr>
              <w:pStyle w:val="TableParagraph"/>
              <w:spacing w:before="5" w:line="219" w:lineRule="exact"/>
              <w:ind w:left="71"/>
              <w:rPr>
                <w:rFonts w:ascii="Verdana" w:hAnsi="Verdana"/>
                <w:sz w:val="20"/>
              </w:rPr>
            </w:pPr>
            <w:r>
              <w:rPr>
                <w:rFonts w:ascii="Verdana" w:hAnsi="Verdana"/>
                <w:spacing w:val="-5"/>
                <w:sz w:val="20"/>
              </w:rPr>
              <w:t>1”</w:t>
            </w:r>
          </w:p>
        </w:tc>
        <w:tc>
          <w:tcPr>
            <w:tcW w:w="1609" w:type="dxa"/>
          </w:tcPr>
          <w:p w:rsidR="00166166" w:rsidRDefault="00B7696D">
            <w:pPr>
              <w:pStyle w:val="TableParagraph"/>
              <w:spacing w:before="5" w:line="219" w:lineRule="exact"/>
              <w:ind w:left="71"/>
              <w:rPr>
                <w:rFonts w:ascii="Verdana"/>
                <w:sz w:val="20"/>
              </w:rPr>
            </w:pPr>
            <w:r>
              <w:rPr>
                <w:rFonts w:ascii="Verdana"/>
                <w:spacing w:val="-5"/>
                <w:sz w:val="20"/>
              </w:rPr>
              <w:t>350</w:t>
            </w:r>
          </w:p>
        </w:tc>
        <w:tc>
          <w:tcPr>
            <w:tcW w:w="1792" w:type="dxa"/>
          </w:tcPr>
          <w:p w:rsidR="00166166" w:rsidRDefault="00B7696D">
            <w:pPr>
              <w:pStyle w:val="TableParagraph"/>
              <w:spacing w:before="5" w:line="219" w:lineRule="exact"/>
              <w:ind w:left="70"/>
              <w:rPr>
                <w:rFonts w:ascii="Verdana"/>
                <w:sz w:val="20"/>
              </w:rPr>
            </w:pPr>
            <w:r>
              <w:rPr>
                <w:rFonts w:ascii="Verdana"/>
                <w:spacing w:val="-5"/>
                <w:sz w:val="20"/>
              </w:rPr>
              <w:t>450</w:t>
            </w:r>
          </w:p>
        </w:tc>
        <w:tc>
          <w:tcPr>
            <w:tcW w:w="1311" w:type="dxa"/>
          </w:tcPr>
          <w:p w:rsidR="00166166" w:rsidRDefault="00B7696D">
            <w:pPr>
              <w:pStyle w:val="TableParagraph"/>
              <w:spacing w:before="5" w:line="219" w:lineRule="exact"/>
              <w:ind w:left="70"/>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166166" w:rsidRDefault="00B7696D">
            <w:pPr>
              <w:pStyle w:val="TableParagraph"/>
              <w:spacing w:before="5" w:line="219" w:lineRule="exact"/>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1"/>
        </w:trPr>
        <w:tc>
          <w:tcPr>
            <w:tcW w:w="1681" w:type="dxa"/>
          </w:tcPr>
          <w:p w:rsidR="00166166" w:rsidRDefault="00B7696D">
            <w:pPr>
              <w:pStyle w:val="TableParagraph"/>
              <w:spacing w:before="34"/>
              <w:ind w:left="71"/>
              <w:rPr>
                <w:rFonts w:ascii="Verdana" w:hAnsi="Verdana"/>
                <w:b/>
                <w:sz w:val="20"/>
              </w:rPr>
            </w:pPr>
            <w:r>
              <w:rPr>
                <w:rFonts w:ascii="Verdana" w:hAnsi="Verdana"/>
                <w:b/>
                <w:sz w:val="20"/>
              </w:rPr>
              <w:t>Tipo</w:t>
            </w:r>
            <w:r>
              <w:rPr>
                <w:rFonts w:ascii="Verdana" w:hAnsi="Verdana"/>
                <w:b/>
                <w:spacing w:val="-4"/>
                <w:sz w:val="20"/>
              </w:rPr>
              <w:t xml:space="preserve"> </w:t>
            </w:r>
            <w:r>
              <w:rPr>
                <w:rFonts w:ascii="Verdana" w:hAnsi="Verdana"/>
                <w:b/>
                <w:sz w:val="20"/>
              </w:rPr>
              <w:t>“A”</w:t>
            </w:r>
            <w:r>
              <w:rPr>
                <w:rFonts w:ascii="Verdana" w:hAnsi="Verdana"/>
                <w:b/>
                <w:spacing w:val="-3"/>
                <w:sz w:val="20"/>
              </w:rPr>
              <w:t xml:space="preserve"> </w:t>
            </w:r>
            <w:r>
              <w:rPr>
                <w:rFonts w:ascii="Verdana" w:hAnsi="Verdana"/>
                <w:b/>
                <w:spacing w:val="-5"/>
                <w:sz w:val="20"/>
              </w:rPr>
              <w:t>210</w:t>
            </w:r>
          </w:p>
        </w:tc>
        <w:tc>
          <w:tcPr>
            <w:tcW w:w="1604" w:type="dxa"/>
          </w:tcPr>
          <w:p w:rsidR="00166166" w:rsidRDefault="00B7696D">
            <w:pPr>
              <w:pStyle w:val="TableParagraph"/>
              <w:spacing w:before="34"/>
              <w:ind w:left="71"/>
              <w:rPr>
                <w:rFonts w:ascii="Verdana" w:hAnsi="Verdana"/>
                <w:b/>
                <w:sz w:val="20"/>
              </w:rPr>
            </w:pPr>
            <w:r>
              <w:rPr>
                <w:rFonts w:ascii="Verdana" w:hAnsi="Verdana"/>
                <w:b/>
                <w:sz w:val="20"/>
              </w:rPr>
              <w:t>1”</w:t>
            </w:r>
            <w:r>
              <w:rPr>
                <w:rFonts w:ascii="Verdana" w:hAnsi="Verdana"/>
                <w:b/>
                <w:spacing w:val="-2"/>
                <w:sz w:val="20"/>
              </w:rPr>
              <w:t xml:space="preserve"> </w:t>
            </w:r>
            <w:r>
              <w:rPr>
                <w:rFonts w:ascii="Verdana" w:hAnsi="Verdana"/>
                <w:b/>
                <w:sz w:val="20"/>
              </w:rPr>
              <w:t>–</w:t>
            </w:r>
            <w:r>
              <w:rPr>
                <w:rFonts w:ascii="Verdana" w:hAnsi="Verdana"/>
                <w:b/>
                <w:spacing w:val="-1"/>
                <w:sz w:val="20"/>
              </w:rPr>
              <w:t xml:space="preserve"> </w:t>
            </w:r>
            <w:r>
              <w:rPr>
                <w:rFonts w:ascii="Verdana" w:hAnsi="Verdana"/>
                <w:b/>
                <w:spacing w:val="-4"/>
                <w:sz w:val="20"/>
              </w:rPr>
              <w:t>1/2”</w:t>
            </w:r>
          </w:p>
        </w:tc>
        <w:tc>
          <w:tcPr>
            <w:tcW w:w="1609" w:type="dxa"/>
          </w:tcPr>
          <w:p w:rsidR="00166166" w:rsidRDefault="00B7696D">
            <w:pPr>
              <w:pStyle w:val="TableParagraph"/>
              <w:spacing w:before="34"/>
              <w:ind w:left="71"/>
              <w:rPr>
                <w:rFonts w:ascii="Verdana"/>
                <w:b/>
                <w:sz w:val="20"/>
              </w:rPr>
            </w:pPr>
            <w:r>
              <w:rPr>
                <w:rFonts w:ascii="Verdana"/>
                <w:b/>
                <w:spacing w:val="-5"/>
                <w:sz w:val="20"/>
              </w:rPr>
              <w:t>210</w:t>
            </w:r>
          </w:p>
        </w:tc>
        <w:tc>
          <w:tcPr>
            <w:tcW w:w="1792" w:type="dxa"/>
          </w:tcPr>
          <w:p w:rsidR="00166166" w:rsidRDefault="00B7696D">
            <w:pPr>
              <w:pStyle w:val="TableParagraph"/>
              <w:spacing w:before="34"/>
              <w:ind w:left="70"/>
              <w:rPr>
                <w:rFonts w:ascii="Verdana"/>
                <w:b/>
                <w:sz w:val="20"/>
              </w:rPr>
            </w:pPr>
            <w:r>
              <w:rPr>
                <w:rFonts w:ascii="Verdana"/>
                <w:b/>
                <w:spacing w:val="-5"/>
                <w:sz w:val="20"/>
              </w:rPr>
              <w:t>350</w:t>
            </w:r>
          </w:p>
        </w:tc>
        <w:tc>
          <w:tcPr>
            <w:tcW w:w="1311" w:type="dxa"/>
          </w:tcPr>
          <w:p w:rsidR="00166166" w:rsidRDefault="00B7696D">
            <w:pPr>
              <w:pStyle w:val="TableParagraph"/>
              <w:spacing w:before="34"/>
              <w:ind w:left="70"/>
              <w:rPr>
                <w:rFonts w:ascii="Verdana"/>
                <w:b/>
                <w:sz w:val="20"/>
              </w:rPr>
            </w:pPr>
            <w:r>
              <w:rPr>
                <w:rFonts w:ascii="Verdana"/>
                <w:b/>
                <w:spacing w:val="-5"/>
                <w:sz w:val="20"/>
              </w:rPr>
              <w:t>0,5</w:t>
            </w:r>
          </w:p>
        </w:tc>
        <w:tc>
          <w:tcPr>
            <w:tcW w:w="1263" w:type="dxa"/>
          </w:tcPr>
          <w:p w:rsidR="00166166" w:rsidRDefault="00B7696D">
            <w:pPr>
              <w:pStyle w:val="TableParagraph"/>
              <w:spacing w:before="34"/>
              <w:ind w:left="70"/>
              <w:rPr>
                <w:rFonts w:ascii="Verdana" w:hAnsi="Verdana"/>
                <w:b/>
                <w:sz w:val="20"/>
              </w:rPr>
            </w:pPr>
            <w:r>
              <w:rPr>
                <w:rFonts w:ascii="Verdana" w:hAnsi="Verdana"/>
                <w:b/>
                <w:sz w:val="20"/>
              </w:rPr>
              <w:t>2</w:t>
            </w:r>
            <w:r>
              <w:rPr>
                <w:rFonts w:ascii="Verdana" w:hAnsi="Verdana"/>
                <w:b/>
                <w:spacing w:val="-1"/>
                <w:sz w:val="20"/>
              </w:rPr>
              <w:t xml:space="preserve"> </w:t>
            </w:r>
            <w:r>
              <w:rPr>
                <w:rFonts w:ascii="Verdana" w:hAnsi="Verdana"/>
                <w:b/>
                <w:sz w:val="20"/>
              </w:rPr>
              <w:t>–</w:t>
            </w:r>
            <w:r>
              <w:rPr>
                <w:rFonts w:ascii="Verdana" w:hAnsi="Verdana"/>
                <w:b/>
                <w:spacing w:val="-1"/>
                <w:sz w:val="20"/>
              </w:rPr>
              <w:t xml:space="preserve"> </w:t>
            </w:r>
            <w:r>
              <w:rPr>
                <w:rFonts w:ascii="Verdana" w:hAnsi="Verdana"/>
                <w:b/>
                <w:spacing w:val="-10"/>
                <w:sz w:val="20"/>
              </w:rPr>
              <w:t>4</w:t>
            </w:r>
          </w:p>
        </w:tc>
      </w:tr>
      <w:tr w:rsidR="00166166">
        <w:trPr>
          <w:trHeight w:val="306"/>
        </w:trPr>
        <w:tc>
          <w:tcPr>
            <w:tcW w:w="1681" w:type="dxa"/>
          </w:tcPr>
          <w:p w:rsidR="00166166" w:rsidRDefault="00B7696D">
            <w:pPr>
              <w:pStyle w:val="TableParagraph"/>
              <w:spacing w:before="34"/>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166166" w:rsidRDefault="00B7696D">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4"/>
              <w:ind w:left="71"/>
              <w:rPr>
                <w:rFonts w:ascii="Verdana"/>
                <w:sz w:val="20"/>
              </w:rPr>
            </w:pPr>
            <w:r>
              <w:rPr>
                <w:rFonts w:ascii="Verdana"/>
                <w:spacing w:val="-5"/>
                <w:sz w:val="20"/>
              </w:rPr>
              <w:t>180</w:t>
            </w:r>
          </w:p>
        </w:tc>
        <w:tc>
          <w:tcPr>
            <w:tcW w:w="1792" w:type="dxa"/>
          </w:tcPr>
          <w:p w:rsidR="00166166" w:rsidRDefault="00B7696D">
            <w:pPr>
              <w:pStyle w:val="TableParagraph"/>
              <w:spacing w:before="34"/>
              <w:ind w:left="70"/>
              <w:rPr>
                <w:rFonts w:ascii="Verdana"/>
                <w:sz w:val="20"/>
              </w:rPr>
            </w:pPr>
            <w:r>
              <w:rPr>
                <w:rFonts w:ascii="Verdana"/>
                <w:spacing w:val="-5"/>
                <w:sz w:val="20"/>
              </w:rPr>
              <w:t>310</w:t>
            </w:r>
          </w:p>
        </w:tc>
        <w:tc>
          <w:tcPr>
            <w:tcW w:w="1311" w:type="dxa"/>
          </w:tcPr>
          <w:p w:rsidR="00166166" w:rsidRDefault="00B7696D">
            <w:pPr>
              <w:pStyle w:val="TableParagraph"/>
              <w:spacing w:before="34"/>
              <w:ind w:left="70"/>
              <w:rPr>
                <w:rFonts w:ascii="Verdana"/>
                <w:sz w:val="20"/>
              </w:rPr>
            </w:pPr>
            <w:r>
              <w:rPr>
                <w:rFonts w:ascii="Verdana"/>
                <w:spacing w:val="-4"/>
                <w:sz w:val="20"/>
              </w:rPr>
              <w:t>0,55</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166166">
        <w:trPr>
          <w:trHeight w:val="302"/>
        </w:trPr>
        <w:tc>
          <w:tcPr>
            <w:tcW w:w="1681" w:type="dxa"/>
          </w:tcPr>
          <w:p w:rsidR="00166166" w:rsidRDefault="00B7696D">
            <w:pPr>
              <w:pStyle w:val="TableParagraph"/>
              <w:spacing w:before="34"/>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166166" w:rsidRDefault="00B7696D">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4"/>
              <w:ind w:left="71"/>
              <w:rPr>
                <w:rFonts w:ascii="Verdana"/>
                <w:sz w:val="20"/>
              </w:rPr>
            </w:pPr>
            <w:r>
              <w:rPr>
                <w:rFonts w:ascii="Verdana"/>
                <w:spacing w:val="-5"/>
                <w:sz w:val="20"/>
              </w:rPr>
              <w:t>160</w:t>
            </w:r>
          </w:p>
        </w:tc>
        <w:tc>
          <w:tcPr>
            <w:tcW w:w="1792" w:type="dxa"/>
          </w:tcPr>
          <w:p w:rsidR="00166166" w:rsidRDefault="00B7696D">
            <w:pPr>
              <w:pStyle w:val="TableParagraph"/>
              <w:spacing w:before="34"/>
              <w:ind w:left="70"/>
              <w:rPr>
                <w:rFonts w:ascii="Verdana"/>
                <w:sz w:val="20"/>
              </w:rPr>
            </w:pPr>
            <w:r>
              <w:rPr>
                <w:rFonts w:ascii="Verdana"/>
                <w:spacing w:val="-5"/>
                <w:sz w:val="20"/>
              </w:rPr>
              <w:t>250</w:t>
            </w:r>
          </w:p>
        </w:tc>
        <w:tc>
          <w:tcPr>
            <w:tcW w:w="1311" w:type="dxa"/>
          </w:tcPr>
          <w:p w:rsidR="00166166" w:rsidRDefault="00B7696D">
            <w:pPr>
              <w:pStyle w:val="TableParagraph"/>
              <w:spacing w:before="34"/>
              <w:ind w:left="70"/>
              <w:rPr>
                <w:rFonts w:ascii="Verdana"/>
                <w:sz w:val="20"/>
              </w:rPr>
            </w:pPr>
            <w:r>
              <w:rPr>
                <w:rFonts w:ascii="Verdana"/>
                <w:spacing w:val="-5"/>
                <w:sz w:val="20"/>
              </w:rPr>
              <w:t>0,6</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166166" w:rsidRDefault="00166166">
      <w:pPr>
        <w:pStyle w:val="TableParagraph"/>
        <w:rPr>
          <w:rFonts w:ascii="Verdana" w:hAnsi="Verdana"/>
          <w:sz w:val="20"/>
        </w:rPr>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306"/>
        </w:trPr>
        <w:tc>
          <w:tcPr>
            <w:tcW w:w="1681" w:type="dxa"/>
          </w:tcPr>
          <w:p w:rsidR="00166166" w:rsidRDefault="00B7696D">
            <w:pPr>
              <w:pStyle w:val="TableParagraph"/>
              <w:spacing w:before="34"/>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166166" w:rsidRDefault="00B7696D">
            <w:pPr>
              <w:pStyle w:val="TableParagraph"/>
              <w:spacing w:before="34"/>
              <w:ind w:left="71"/>
              <w:rPr>
                <w:rFonts w:ascii="Verdana" w:hAnsi="Verdana"/>
                <w:sz w:val="20"/>
              </w:rPr>
            </w:pPr>
            <w:r>
              <w:rPr>
                <w:rFonts w:ascii="Verdana" w:hAnsi="Verdana"/>
                <w:spacing w:val="-5"/>
                <w:sz w:val="20"/>
              </w:rPr>
              <w:t>2”</w:t>
            </w:r>
          </w:p>
        </w:tc>
        <w:tc>
          <w:tcPr>
            <w:tcW w:w="1609" w:type="dxa"/>
          </w:tcPr>
          <w:p w:rsidR="00166166" w:rsidRDefault="00B7696D">
            <w:pPr>
              <w:pStyle w:val="TableParagraph"/>
              <w:spacing w:before="34"/>
              <w:ind w:left="71"/>
              <w:rPr>
                <w:rFonts w:ascii="Verdana"/>
                <w:sz w:val="20"/>
              </w:rPr>
            </w:pPr>
            <w:r>
              <w:rPr>
                <w:rFonts w:ascii="Verdana"/>
                <w:spacing w:val="-5"/>
                <w:sz w:val="20"/>
              </w:rPr>
              <w:t>130</w:t>
            </w:r>
          </w:p>
        </w:tc>
        <w:tc>
          <w:tcPr>
            <w:tcW w:w="1792" w:type="dxa"/>
          </w:tcPr>
          <w:p w:rsidR="00166166" w:rsidRDefault="00B7696D">
            <w:pPr>
              <w:pStyle w:val="TableParagraph"/>
              <w:spacing w:before="34"/>
              <w:ind w:left="70"/>
              <w:rPr>
                <w:rFonts w:ascii="Verdana"/>
                <w:sz w:val="20"/>
              </w:rPr>
            </w:pPr>
            <w:r>
              <w:rPr>
                <w:rFonts w:ascii="Verdana"/>
                <w:spacing w:val="-5"/>
                <w:sz w:val="20"/>
              </w:rPr>
              <w:t>230</w:t>
            </w:r>
          </w:p>
        </w:tc>
        <w:tc>
          <w:tcPr>
            <w:tcW w:w="1311" w:type="dxa"/>
          </w:tcPr>
          <w:p w:rsidR="00166166" w:rsidRDefault="00B7696D">
            <w:pPr>
              <w:pStyle w:val="TableParagraph"/>
              <w:spacing w:before="34"/>
              <w:ind w:left="70"/>
              <w:rPr>
                <w:rFonts w:ascii="Verdana"/>
                <w:sz w:val="20"/>
              </w:rPr>
            </w:pPr>
            <w:r>
              <w:rPr>
                <w:rFonts w:ascii="Verdana"/>
                <w:spacing w:val="-5"/>
                <w:sz w:val="20"/>
              </w:rPr>
              <w:t>0,7</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2"/>
        </w:trPr>
        <w:tc>
          <w:tcPr>
            <w:tcW w:w="1681" w:type="dxa"/>
          </w:tcPr>
          <w:p w:rsidR="00166166" w:rsidRDefault="00B7696D">
            <w:pPr>
              <w:pStyle w:val="TableParagraph"/>
              <w:spacing w:before="34"/>
              <w:ind w:left="71"/>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166166" w:rsidRDefault="00B7696D">
            <w:pPr>
              <w:pStyle w:val="TableParagraph"/>
              <w:spacing w:before="34"/>
              <w:ind w:left="71"/>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166166" w:rsidRDefault="00B7696D">
            <w:pPr>
              <w:pStyle w:val="TableParagraph"/>
              <w:spacing w:before="34"/>
              <w:ind w:left="71"/>
              <w:rPr>
                <w:rFonts w:ascii="Verdana"/>
                <w:sz w:val="20"/>
              </w:rPr>
            </w:pPr>
            <w:r>
              <w:rPr>
                <w:rFonts w:ascii="Verdana"/>
                <w:spacing w:val="-5"/>
                <w:sz w:val="20"/>
              </w:rPr>
              <w:t>210</w:t>
            </w:r>
          </w:p>
        </w:tc>
        <w:tc>
          <w:tcPr>
            <w:tcW w:w="1792" w:type="dxa"/>
          </w:tcPr>
          <w:p w:rsidR="00166166" w:rsidRDefault="00B7696D">
            <w:pPr>
              <w:pStyle w:val="TableParagraph"/>
              <w:spacing w:before="34"/>
              <w:ind w:left="70"/>
              <w:rPr>
                <w:rFonts w:ascii="Verdana"/>
                <w:sz w:val="20"/>
              </w:rPr>
            </w:pPr>
            <w:r>
              <w:rPr>
                <w:rFonts w:ascii="Verdana"/>
                <w:spacing w:val="-5"/>
                <w:sz w:val="20"/>
              </w:rPr>
              <w:t>225</w:t>
            </w:r>
          </w:p>
        </w:tc>
        <w:tc>
          <w:tcPr>
            <w:tcW w:w="1311" w:type="dxa"/>
          </w:tcPr>
          <w:p w:rsidR="00166166" w:rsidRDefault="00B7696D">
            <w:pPr>
              <w:pStyle w:val="TableParagraph"/>
              <w:spacing w:before="34"/>
              <w:ind w:left="70"/>
              <w:rPr>
                <w:rFonts w:ascii="Verdana"/>
                <w:sz w:val="20"/>
              </w:rPr>
            </w:pPr>
            <w:r>
              <w:rPr>
                <w:rFonts w:ascii="Verdana"/>
                <w:spacing w:val="-4"/>
                <w:sz w:val="20"/>
              </w:rPr>
              <w:t>0,75</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166166" w:rsidRDefault="00166166">
      <w:pPr>
        <w:pStyle w:val="Textoindependiente"/>
        <w:spacing w:before="8"/>
        <w:ind w:left="0"/>
      </w:pPr>
    </w:p>
    <w:p w:rsidR="00166166" w:rsidRDefault="00B7696D">
      <w:pPr>
        <w:pStyle w:val="Ttulo5"/>
        <w:spacing w:line="242" w:lineRule="exact"/>
        <w:jc w:val="left"/>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tabs>
          <w:tab w:val="left" w:pos="1857"/>
          <w:tab w:val="left" w:pos="2970"/>
          <w:tab w:val="left" w:pos="3468"/>
          <w:tab w:val="left" w:pos="4653"/>
          <w:tab w:val="left" w:pos="5641"/>
          <w:tab w:val="left" w:pos="7143"/>
          <w:tab w:val="left" w:pos="9029"/>
          <w:tab w:val="left" w:pos="9475"/>
        </w:tabs>
        <w:ind w:right="910"/>
      </w:pPr>
      <w:r>
        <w:t>Los criterios de aceptación y rechazo de hormigones para cada uno de los ensayos de resistencia,</w:t>
      </w:r>
      <w:r>
        <w:rPr>
          <w:spacing w:val="-6"/>
        </w:rPr>
        <w:t xml:space="preserve"> </w:t>
      </w:r>
      <w:r>
        <w:t>consistencia</w:t>
      </w:r>
      <w:r>
        <w:rPr>
          <w:spacing w:val="-6"/>
        </w:rPr>
        <w:t xml:space="preserve"> </w:t>
      </w:r>
      <w:r>
        <w:t>y</w:t>
      </w:r>
      <w:r>
        <w:rPr>
          <w:spacing w:val="-4"/>
        </w:rPr>
        <w:t xml:space="preserve"> </w:t>
      </w:r>
      <w:r>
        <w:t>cualquier</w:t>
      </w:r>
      <w:r>
        <w:rPr>
          <w:spacing w:val="-5"/>
        </w:rPr>
        <w:t xml:space="preserve"> </w:t>
      </w:r>
      <w:r>
        <w:t>otro</w:t>
      </w:r>
      <w:r>
        <w:rPr>
          <w:spacing w:val="-7"/>
        </w:rPr>
        <w:t xml:space="preserve"> </w:t>
      </w:r>
      <w:r>
        <w:t>que</w:t>
      </w:r>
      <w:r>
        <w:rPr>
          <w:spacing w:val="-5"/>
        </w:rPr>
        <w:t xml:space="preserve"> </w:t>
      </w:r>
      <w:r>
        <w:t>se</w:t>
      </w:r>
      <w:r>
        <w:rPr>
          <w:spacing w:val="-9"/>
        </w:rPr>
        <w:t xml:space="preserve"> </w:t>
      </w:r>
      <w:r>
        <w:t>realice,</w:t>
      </w:r>
      <w:r>
        <w:rPr>
          <w:spacing w:val="-6"/>
        </w:rPr>
        <w:t xml:space="preserve"> </w:t>
      </w:r>
      <w:r>
        <w:t>deberá</w:t>
      </w:r>
      <w:r>
        <w:rPr>
          <w:spacing w:val="-6"/>
        </w:rPr>
        <w:t xml:space="preserve"> </w:t>
      </w:r>
      <w:r>
        <w:t>ser</w:t>
      </w:r>
      <w:r>
        <w:rPr>
          <w:spacing w:val="-4"/>
        </w:rPr>
        <w:t xml:space="preserve"> </w:t>
      </w:r>
      <w:r>
        <w:t>conforme</w:t>
      </w:r>
      <w:r>
        <w:rPr>
          <w:spacing w:val="-5"/>
        </w:rPr>
        <w:t xml:space="preserve"> </w:t>
      </w:r>
      <w:r>
        <w:t>lo</w:t>
      </w:r>
      <w:r>
        <w:rPr>
          <w:spacing w:val="-7"/>
        </w:rPr>
        <w:t xml:space="preserve"> </w:t>
      </w:r>
      <w:r>
        <w:t xml:space="preserve">establece la </w:t>
      </w:r>
      <w:r>
        <w:rPr>
          <w:spacing w:val="-2"/>
        </w:rPr>
        <w:t>Norma</w:t>
      </w:r>
      <w:r>
        <w:tab/>
      </w:r>
      <w:r>
        <w:rPr>
          <w:spacing w:val="-2"/>
        </w:rPr>
        <w:t>Boliviana</w:t>
      </w:r>
      <w:r>
        <w:tab/>
      </w:r>
      <w:r>
        <w:rPr>
          <w:spacing w:val="-4"/>
        </w:rPr>
        <w:t>del</w:t>
      </w:r>
      <w:r>
        <w:tab/>
      </w:r>
      <w:r>
        <w:rPr>
          <w:spacing w:val="-2"/>
        </w:rPr>
        <w:t>Hormigón</w:t>
      </w:r>
      <w:r>
        <w:tab/>
      </w:r>
      <w:r>
        <w:rPr>
          <w:spacing w:val="-2"/>
        </w:rPr>
        <w:t>Armado</w:t>
      </w:r>
      <w:r>
        <w:tab/>
        <w:t>CBH-87,</w:t>
      </w:r>
      <w:r>
        <w:rPr>
          <w:spacing w:val="80"/>
        </w:rPr>
        <w:t xml:space="preserve"> </w:t>
      </w:r>
      <w:r>
        <w:t>en</w:t>
      </w:r>
      <w:r>
        <w:tab/>
        <w:t>caso</w:t>
      </w:r>
      <w:r>
        <w:rPr>
          <w:spacing w:val="80"/>
        </w:rPr>
        <w:t xml:space="preserve"> </w:t>
      </w:r>
      <w:r>
        <w:t>necesario,</w:t>
      </w:r>
      <w:r>
        <w:tab/>
      </w:r>
      <w:r>
        <w:rPr>
          <w:spacing w:val="-6"/>
        </w:rPr>
        <w:t>de</w:t>
      </w:r>
      <w:r>
        <w:tab/>
      </w:r>
      <w:r>
        <w:rPr>
          <w:spacing w:val="-2"/>
        </w:rPr>
        <w:t xml:space="preserve">manera </w:t>
      </w:r>
      <w:r>
        <w:t>complementaria se recurrirá a otra normativa.</w:t>
      </w:r>
    </w:p>
    <w:p w:rsidR="00166166" w:rsidRDefault="00B7696D">
      <w:pPr>
        <w:pStyle w:val="Textoindependiente"/>
        <w:spacing w:before="240"/>
        <w:ind w:right="915"/>
        <w:jc w:val="both"/>
      </w:pPr>
      <w:r>
        <w:t>Asimismo, todo elemento o estructura que no cumpla con las tolerancias indicadas por la normativa tanto de alineamiento, verticalidad, dimensiones transversales o replanteo, será rechazada debiendo el Inspector</w:t>
      </w:r>
      <w:r>
        <w:t xml:space="preserve"> de proyecto indicar claramente el o los sectores que han sido observados.</w:t>
      </w:r>
    </w:p>
    <w:p w:rsidR="00166166" w:rsidRDefault="00166166">
      <w:pPr>
        <w:pStyle w:val="Textoindependiente"/>
        <w:spacing w:before="4"/>
        <w:ind w:left="0"/>
      </w:pPr>
    </w:p>
    <w:p w:rsidR="00166166" w:rsidRDefault="00B7696D">
      <w:pPr>
        <w:pStyle w:val="Textoindependiente"/>
        <w:spacing w:before="1"/>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w:t>
      </w:r>
      <w:r>
        <w:t>n, actividad que deberá ser aprobada por el Inspector de proyecto.</w:t>
      </w:r>
    </w:p>
    <w:p w:rsidR="00166166" w:rsidRDefault="00B7696D">
      <w:pPr>
        <w:pStyle w:val="Textoindependiente"/>
        <w:spacing w:before="241"/>
        <w:ind w:right="918"/>
      </w:pPr>
      <w:r>
        <w:t>Todos</w:t>
      </w:r>
      <w:r>
        <w:rPr>
          <w:spacing w:val="80"/>
        </w:rPr>
        <w:t xml:space="preserve"> </w:t>
      </w:r>
      <w:r>
        <w:t>los</w:t>
      </w:r>
      <w:r>
        <w:rPr>
          <w:spacing w:val="80"/>
        </w:rPr>
        <w:t xml:space="preserve"> </w:t>
      </w:r>
      <w:r>
        <w:t>ensayos,</w:t>
      </w:r>
      <w:r>
        <w:rPr>
          <w:spacing w:val="80"/>
        </w:rPr>
        <w:t xml:space="preserve"> </w:t>
      </w:r>
      <w:r>
        <w:t>pruebas,</w:t>
      </w:r>
      <w:r>
        <w:rPr>
          <w:spacing w:val="80"/>
        </w:rPr>
        <w:t xml:space="preserve"> </w:t>
      </w:r>
      <w:r>
        <w:t>demoliciones,</w:t>
      </w:r>
      <w:r>
        <w:rPr>
          <w:spacing w:val="80"/>
        </w:rPr>
        <w:t xml:space="preserve"> </w:t>
      </w:r>
      <w:r>
        <w:t>curados</w:t>
      </w:r>
      <w:r>
        <w:rPr>
          <w:spacing w:val="80"/>
        </w:rPr>
        <w:t xml:space="preserve"> </w:t>
      </w:r>
      <w:r>
        <w:t>y</w:t>
      </w:r>
      <w:r>
        <w:rPr>
          <w:spacing w:val="80"/>
        </w:rPr>
        <w:t xml:space="preserve"> </w:t>
      </w:r>
      <w:r>
        <w:t>reemplazos</w:t>
      </w:r>
      <w:r>
        <w:rPr>
          <w:spacing w:val="80"/>
        </w:rPr>
        <w:t xml:space="preserve"> </w:t>
      </w:r>
      <w:r>
        <w:t>necesarios</w:t>
      </w:r>
      <w:r>
        <w:rPr>
          <w:spacing w:val="80"/>
        </w:rPr>
        <w:t xml:space="preserve"> </w:t>
      </w:r>
      <w:r>
        <w:t>serán cancelados por la Entidad Ejecutora.</w:t>
      </w:r>
    </w:p>
    <w:p w:rsidR="00166166" w:rsidRDefault="00166166">
      <w:pPr>
        <w:pStyle w:val="Textoindependiente"/>
        <w:ind w:left="0"/>
      </w:pPr>
    </w:p>
    <w:p w:rsidR="00166166" w:rsidRDefault="00B7696D">
      <w:pPr>
        <w:pStyle w:val="Ttulo5"/>
        <w:jc w:val="left"/>
      </w:pPr>
      <w:r>
        <w:t>Reparación</w:t>
      </w:r>
      <w:r>
        <w:rPr>
          <w:spacing w:val="-9"/>
        </w:rPr>
        <w:t xml:space="preserve"> </w:t>
      </w:r>
      <w:r>
        <w:t>del</w:t>
      </w:r>
      <w:r>
        <w:rPr>
          <w:spacing w:val="-11"/>
        </w:rPr>
        <w:t xml:space="preserve"> </w:t>
      </w:r>
      <w:r>
        <w:t>Hormigón</w:t>
      </w:r>
      <w:r>
        <w:rPr>
          <w:spacing w:val="-8"/>
        </w:rPr>
        <w:t xml:space="preserve"> </w:t>
      </w:r>
      <w:r>
        <w:rPr>
          <w:spacing w:val="-2"/>
        </w:rPr>
        <w:t>Armado</w:t>
      </w:r>
    </w:p>
    <w:p w:rsidR="00166166" w:rsidRDefault="00B7696D">
      <w:pPr>
        <w:pStyle w:val="Textoindependiente"/>
        <w:spacing w:before="4" w:line="237" w:lineRule="auto"/>
        <w:ind w:right="920"/>
        <w:jc w:val="both"/>
      </w:pPr>
      <w:r>
        <w:t>El Inspector de proyecto definirá si un defecto o daño del elemento es reparable o corresponde su demolición y reconstrucción.</w:t>
      </w:r>
    </w:p>
    <w:p w:rsidR="00166166" w:rsidRDefault="00166166">
      <w:pPr>
        <w:pStyle w:val="Textoindependiente"/>
        <w:spacing w:before="3"/>
        <w:ind w:left="0"/>
      </w:pPr>
    </w:p>
    <w:p w:rsidR="00166166" w:rsidRDefault="00B7696D">
      <w:pPr>
        <w:pStyle w:val="Textoindependiente"/>
        <w:ind w:right="916"/>
        <w:jc w:val="both"/>
      </w:pPr>
      <w:r>
        <w:t>En el caso de ser posible la reparación del elemento ejecutado, la Entidad Ejecutora propondrá al Inspector de proyecto cual ser</w:t>
      </w:r>
      <w:r>
        <w:t>á el procedimiento de reparación, al respecto deberán seguirse los siguientes lineamientos:</w:t>
      </w:r>
    </w:p>
    <w:p w:rsidR="00166166" w:rsidRDefault="00B7696D">
      <w:pPr>
        <w:pStyle w:val="Textoindependiente"/>
        <w:spacing w:before="241"/>
        <w:ind w:right="912"/>
        <w:jc w:val="both"/>
      </w:pPr>
      <w:r>
        <w:t>Los defectos superficiales, tales como cangrejeras, desmoches o fisuras, etc., serán reparados en forma inmediata al desencofrado con un hormigón especial (puede se</w:t>
      </w:r>
      <w:r>
        <w:t>r premezclado) de</w:t>
      </w:r>
      <w:r>
        <w:rPr>
          <w:spacing w:val="-1"/>
        </w:rPr>
        <w:t xml:space="preserve"> </w:t>
      </w:r>
      <w:r>
        <w:t>igual o</w:t>
      </w:r>
      <w:r>
        <w:rPr>
          <w:spacing w:val="-3"/>
        </w:rPr>
        <w:t xml:space="preserve"> </w:t>
      </w:r>
      <w:r>
        <w:t>mayor</w:t>
      </w:r>
      <w:r>
        <w:rPr>
          <w:spacing w:val="-1"/>
        </w:rPr>
        <w:t xml:space="preserve"> </w:t>
      </w:r>
      <w:r>
        <w:t>resistencia con acelerador</w:t>
      </w:r>
      <w:r>
        <w:rPr>
          <w:spacing w:val="-1"/>
        </w:rPr>
        <w:t xml:space="preserve"> </w:t>
      </w:r>
      <w:r>
        <w:t>de</w:t>
      </w:r>
      <w:r>
        <w:rPr>
          <w:spacing w:val="-1"/>
        </w:rPr>
        <w:t xml:space="preserve"> </w:t>
      </w:r>
      <w:r>
        <w:t>fraguado y aditivo expansor y deberá ser aprobado por el Inspector de proyecto.</w:t>
      </w:r>
    </w:p>
    <w:p w:rsidR="00166166" w:rsidRDefault="00B7696D">
      <w:pPr>
        <w:pStyle w:val="Textoindependiente"/>
        <w:spacing w:before="242"/>
        <w:ind w:right="918"/>
      </w:pPr>
      <w:r>
        <w:t>Para</w:t>
      </w:r>
      <w:r>
        <w:rPr>
          <w:spacing w:val="40"/>
        </w:rPr>
        <w:t xml:space="preserve"> </w:t>
      </w:r>
      <w:r>
        <w:t>la</w:t>
      </w:r>
      <w:r>
        <w:rPr>
          <w:spacing w:val="40"/>
        </w:rPr>
        <w:t xml:space="preserve"> </w:t>
      </w:r>
      <w:r>
        <w:t>ejecución</w:t>
      </w:r>
      <w:r>
        <w:rPr>
          <w:spacing w:val="40"/>
        </w:rPr>
        <w:t xml:space="preserve"> </w:t>
      </w:r>
      <w:r>
        <w:t>de</w:t>
      </w:r>
      <w:r>
        <w:rPr>
          <w:spacing w:val="40"/>
        </w:rPr>
        <w:t xml:space="preserve"> </w:t>
      </w:r>
      <w:r>
        <w:t>la</w:t>
      </w:r>
      <w:r>
        <w:rPr>
          <w:spacing w:val="40"/>
        </w:rPr>
        <w:t xml:space="preserve"> </w:t>
      </w:r>
      <w:r>
        <w:t>reparación,</w:t>
      </w:r>
      <w:r>
        <w:rPr>
          <w:spacing w:val="40"/>
        </w:rPr>
        <w:t xml:space="preserve"> </w:t>
      </w:r>
      <w:r>
        <w:t>primero</w:t>
      </w:r>
      <w:r>
        <w:rPr>
          <w:spacing w:val="40"/>
        </w:rPr>
        <w:t xml:space="preserve"> </w:t>
      </w:r>
      <w:r>
        <w:t>se</w:t>
      </w:r>
      <w:r>
        <w:rPr>
          <w:spacing w:val="40"/>
        </w:rPr>
        <w:t xml:space="preserve"> </w:t>
      </w:r>
      <w:r>
        <w:t>deberá</w:t>
      </w:r>
      <w:r>
        <w:rPr>
          <w:spacing w:val="40"/>
        </w:rPr>
        <w:t xml:space="preserve"> </w:t>
      </w:r>
      <w:r>
        <w:t>eliminar</w:t>
      </w:r>
      <w:r>
        <w:rPr>
          <w:spacing w:val="40"/>
        </w:rPr>
        <w:t xml:space="preserve"> </w:t>
      </w:r>
      <w:r>
        <w:t>el</w:t>
      </w:r>
      <w:r>
        <w:rPr>
          <w:spacing w:val="40"/>
        </w:rPr>
        <w:t xml:space="preserve"> </w:t>
      </w:r>
      <w:r>
        <w:t>hormigón</w:t>
      </w:r>
      <w:r>
        <w:rPr>
          <w:spacing w:val="40"/>
        </w:rPr>
        <w:t xml:space="preserve"> </w:t>
      </w:r>
      <w:r>
        <w:t>defectuoso eliminado en la profundidad necesaria sin afectar la estabilidad de la estructura.</w:t>
      </w:r>
    </w:p>
    <w:p w:rsidR="00166166" w:rsidRDefault="00166166">
      <w:pPr>
        <w:pStyle w:val="Textoindependiente"/>
        <w:spacing w:before="1"/>
        <w:ind w:left="0"/>
      </w:pPr>
    </w:p>
    <w:p w:rsidR="00166166" w:rsidRDefault="00B7696D">
      <w:pPr>
        <w:pStyle w:val="Textoindependiente"/>
        <w:ind w:right="918"/>
      </w:pPr>
      <w:r>
        <w:t>Cuando</w:t>
      </w:r>
      <w:r>
        <w:rPr>
          <w:spacing w:val="-13"/>
        </w:rPr>
        <w:t xml:space="preserve"> </w:t>
      </w:r>
      <w:r>
        <w:t>las</w:t>
      </w:r>
      <w:r>
        <w:rPr>
          <w:spacing w:val="-10"/>
        </w:rPr>
        <w:t xml:space="preserve"> </w:t>
      </w:r>
      <w:r>
        <w:t>armaduras</w:t>
      </w:r>
      <w:r>
        <w:rPr>
          <w:spacing w:val="-10"/>
        </w:rPr>
        <w:t xml:space="preserve"> </w:t>
      </w:r>
      <w:r>
        <w:t>resulten</w:t>
      </w:r>
      <w:r>
        <w:rPr>
          <w:spacing w:val="-8"/>
        </w:rPr>
        <w:t xml:space="preserve"> </w:t>
      </w:r>
      <w:r>
        <w:t>afectadas</w:t>
      </w:r>
      <w:r>
        <w:rPr>
          <w:spacing w:val="-10"/>
        </w:rPr>
        <w:t xml:space="preserve"> </w:t>
      </w:r>
      <w:r>
        <w:t>por</w:t>
      </w:r>
      <w:r>
        <w:rPr>
          <w:spacing w:val="-10"/>
        </w:rPr>
        <w:t xml:space="preserve"> </w:t>
      </w:r>
      <w:r>
        <w:t>la</w:t>
      </w:r>
      <w:r>
        <w:rPr>
          <w:spacing w:val="-16"/>
        </w:rPr>
        <w:t xml:space="preserve"> </w:t>
      </w:r>
      <w:r>
        <w:t>cavidad,</w:t>
      </w:r>
      <w:r>
        <w:rPr>
          <w:spacing w:val="-12"/>
        </w:rPr>
        <w:t xml:space="preserve"> </w:t>
      </w:r>
      <w:r>
        <w:t>el</w:t>
      </w:r>
      <w:r>
        <w:rPr>
          <w:spacing w:val="-8"/>
        </w:rPr>
        <w:t xml:space="preserve"> </w:t>
      </w:r>
      <w:r>
        <w:t>hormigón</w:t>
      </w:r>
      <w:r>
        <w:rPr>
          <w:spacing w:val="-8"/>
        </w:rPr>
        <w:t xml:space="preserve"> </w:t>
      </w:r>
      <w:r>
        <w:t>se</w:t>
      </w:r>
      <w:r>
        <w:rPr>
          <w:spacing w:val="-10"/>
        </w:rPr>
        <w:t xml:space="preserve"> </w:t>
      </w:r>
      <w:r>
        <w:t>eliminará</w:t>
      </w:r>
      <w:r>
        <w:rPr>
          <w:spacing w:val="-16"/>
        </w:rPr>
        <w:t xml:space="preserve"> </w:t>
      </w:r>
      <w:r>
        <w:t>hasta</w:t>
      </w:r>
      <w:r>
        <w:rPr>
          <w:spacing w:val="-11"/>
        </w:rPr>
        <w:t xml:space="preserve"> </w:t>
      </w:r>
      <w:r>
        <w:t>que quede un espesor mínimo de 2.5 cm alrededor de la barra.</w:t>
      </w:r>
    </w:p>
    <w:p w:rsidR="00166166" w:rsidRDefault="00166166">
      <w:pPr>
        <w:pStyle w:val="Textoindependiente"/>
        <w:spacing w:before="1"/>
        <w:ind w:left="0"/>
      </w:pPr>
    </w:p>
    <w:p w:rsidR="00166166" w:rsidRDefault="00B7696D">
      <w:pPr>
        <w:pStyle w:val="Textoindependiente"/>
        <w:ind w:right="918"/>
      </w:pPr>
      <w:r>
        <w:t>Las</w:t>
      </w:r>
      <w:r>
        <w:rPr>
          <w:spacing w:val="37"/>
        </w:rPr>
        <w:t xml:space="preserve"> </w:t>
      </w:r>
      <w:r>
        <w:t>rebabas</w:t>
      </w:r>
      <w:r>
        <w:rPr>
          <w:spacing w:val="32"/>
        </w:rPr>
        <w:t xml:space="preserve"> </w:t>
      </w:r>
      <w:r>
        <w:t>y</w:t>
      </w:r>
      <w:r>
        <w:rPr>
          <w:spacing w:val="32"/>
        </w:rPr>
        <w:t xml:space="preserve"> </w:t>
      </w:r>
      <w:r>
        <w:t>protuberancias</w:t>
      </w:r>
      <w:r>
        <w:rPr>
          <w:spacing w:val="32"/>
        </w:rPr>
        <w:t xml:space="preserve"> </w:t>
      </w:r>
      <w:r>
        <w:t>serán</w:t>
      </w:r>
      <w:r>
        <w:rPr>
          <w:spacing w:val="33"/>
        </w:rPr>
        <w:t xml:space="preserve"> </w:t>
      </w:r>
      <w:r>
        <w:t>totalmente</w:t>
      </w:r>
      <w:r>
        <w:rPr>
          <w:spacing w:val="36"/>
        </w:rPr>
        <w:t xml:space="preserve"> </w:t>
      </w:r>
      <w:r>
        <w:t>eliminadas</w:t>
      </w:r>
      <w:r>
        <w:rPr>
          <w:spacing w:val="32"/>
        </w:rPr>
        <w:t xml:space="preserve"> </w:t>
      </w:r>
      <w:r>
        <w:t>y</w:t>
      </w:r>
      <w:r>
        <w:rPr>
          <w:spacing w:val="32"/>
        </w:rPr>
        <w:t xml:space="preserve"> </w:t>
      </w:r>
      <w:r>
        <w:t>las</w:t>
      </w:r>
      <w:r>
        <w:rPr>
          <w:spacing w:val="32"/>
        </w:rPr>
        <w:t xml:space="preserve"> </w:t>
      </w:r>
      <w:r>
        <w:t>superficies</w:t>
      </w:r>
      <w:r>
        <w:rPr>
          <w:spacing w:val="37"/>
        </w:rPr>
        <w:t xml:space="preserve"> </w:t>
      </w:r>
      <w:r>
        <w:t>desgastadas hasta condicionarlas con las zonas vecinas.</w:t>
      </w:r>
    </w:p>
    <w:p w:rsidR="00166166" w:rsidRDefault="00166166">
      <w:pPr>
        <w:pStyle w:val="Textoindependiente"/>
        <w:ind w:left="0"/>
      </w:pPr>
    </w:p>
    <w:p w:rsidR="00166166" w:rsidRDefault="00B7696D">
      <w:pPr>
        <w:pStyle w:val="Textoindependiente"/>
        <w:spacing w:line="242" w:lineRule="auto"/>
        <w:ind w:right="918"/>
        <w:jc w:val="both"/>
      </w:pPr>
      <w:r>
        <w:t>Se deberá aplicar un puente de adherencia adecuado para la unión del hormigón viejo con el hormigón nuevo.</w:t>
      </w:r>
    </w:p>
    <w:p w:rsidR="00166166" w:rsidRDefault="00B7696D">
      <w:pPr>
        <w:pStyle w:val="Textoindependiente"/>
        <w:spacing w:before="239"/>
        <w:ind w:right="916"/>
        <w:jc w:val="both"/>
      </w:pPr>
      <w:r>
        <w:t>El hormigón especial de repar</w:t>
      </w:r>
      <w:r>
        <w:t>ación tendrá la consistencia y dosificación adecuada para la reparación a realizar, asimismo, en el caso de que se requieran encofrados, estos serán especiales con ventanas para la inserción de la mezcla o la expulsión del aire.</w:t>
      </w:r>
    </w:p>
    <w:p w:rsidR="00166166" w:rsidRDefault="00166166">
      <w:pPr>
        <w:pStyle w:val="Textoindependiente"/>
        <w:spacing w:before="2"/>
        <w:ind w:left="0"/>
      </w:pPr>
    </w:p>
    <w:p w:rsidR="00166166" w:rsidRDefault="00B7696D">
      <w:pPr>
        <w:pStyle w:val="Ttulo4"/>
        <w:jc w:val="both"/>
      </w:pPr>
      <w:r>
        <w:t>MEDICIÓN.</w:t>
      </w:r>
      <w:r>
        <w:rPr>
          <w:spacing w:val="-11"/>
        </w:rPr>
        <w:t xml:space="preserve"> </w:t>
      </w:r>
      <w:r>
        <w:rPr>
          <w:spacing w:val="-10"/>
        </w:rPr>
        <w:t>-</w:t>
      </w:r>
    </w:p>
    <w:p w:rsidR="00166166" w:rsidRDefault="00166166">
      <w:pPr>
        <w:pStyle w:val="Ttulo4"/>
        <w:jc w:val="both"/>
        <w:sectPr w:rsidR="00166166">
          <w:pgSz w:w="12240" w:h="15840"/>
          <w:pgMar w:top="1400" w:right="360" w:bottom="1160" w:left="720" w:header="710" w:footer="964" w:gutter="0"/>
          <w:cols w:space="720"/>
        </w:sectPr>
      </w:pPr>
    </w:p>
    <w:p w:rsidR="00166166" w:rsidRDefault="00B7696D">
      <w:pPr>
        <w:pStyle w:val="Textoindependiente"/>
        <w:spacing w:before="124"/>
        <w:ind w:right="906"/>
        <w:jc w:val="both"/>
      </w:pPr>
      <w:r>
        <w:t>Las Columnas de</w:t>
      </w:r>
      <w:r>
        <w:rPr>
          <w:spacing w:val="-1"/>
        </w:rPr>
        <w:t xml:space="preserve"> </w:t>
      </w:r>
      <w:r>
        <w:t>Hormigón Armado de</w:t>
      </w:r>
      <w:r>
        <w:rPr>
          <w:spacing w:val="-1"/>
        </w:rPr>
        <w:t xml:space="preserve"> </w:t>
      </w:r>
      <w:r>
        <w:t>sección de 25cm x</w:t>
      </w:r>
      <w:r>
        <w:rPr>
          <w:spacing w:val="-1"/>
        </w:rPr>
        <w:t xml:space="preserve"> </w:t>
      </w:r>
      <w:r>
        <w:t xml:space="preserve">25cm serán medidas en </w:t>
      </w:r>
      <w:r>
        <w:rPr>
          <w:b/>
        </w:rPr>
        <w:t xml:space="preserve">metros cúbicos, </w:t>
      </w:r>
      <w:r>
        <w:t>tomando en cuenta solo los volúmenes netos ejecutadas y autorizados.</w:t>
      </w:r>
    </w:p>
    <w:p w:rsidR="00166166" w:rsidRDefault="00166166">
      <w:pPr>
        <w:pStyle w:val="Textoindependiente"/>
        <w:spacing w:before="1"/>
        <w:ind w:left="0"/>
      </w:pPr>
    </w:p>
    <w:p w:rsidR="00166166" w:rsidRDefault="00B7696D">
      <w:pPr>
        <w:pStyle w:val="Ttulo4"/>
        <w:jc w:val="both"/>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07"/>
        <w:jc w:val="both"/>
      </w:pPr>
      <w:r>
        <w:t>El aporte propio se encuentra especificado en el análisis unitario, mismos que no serán tomados</w:t>
      </w:r>
      <w:r>
        <w:rPr>
          <w:spacing w:val="-18"/>
        </w:rPr>
        <w:t xml:space="preserve"> </w:t>
      </w:r>
      <w:r>
        <w:t>en</w:t>
      </w:r>
      <w:r>
        <w:rPr>
          <w:spacing w:val="-13"/>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 Entidad Ejecutora deberá capacitar al beneficiario para la buena ejecució</w:t>
      </w:r>
      <w:r>
        <w:t>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B7696D">
      <w:pPr>
        <w:pStyle w:val="Ttulo4"/>
        <w:spacing w:before="242"/>
        <w:jc w:val="both"/>
      </w:pPr>
      <w:r>
        <w:rPr>
          <w:noProof/>
          <w:lang w:val="en-US"/>
        </w:rPr>
        <w:drawing>
          <wp:anchor distT="0" distB="0" distL="0" distR="0" simplePos="0" relativeHeight="15755776" behindDoc="0" locked="0" layoutInCell="1" allowOverlap="1">
            <wp:simplePos x="0" y="0"/>
            <wp:positionH relativeFrom="page">
              <wp:posOffset>5054600</wp:posOffset>
            </wp:positionH>
            <wp:positionV relativeFrom="paragraph">
              <wp:posOffset>209479</wp:posOffset>
            </wp:positionV>
            <wp:extent cx="2277745" cy="3206115"/>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61" cstate="print"/>
                    <a:stretch>
                      <a:fillRect/>
                    </a:stretch>
                  </pic:blipFill>
                  <pic:spPr>
                    <a:xfrm>
                      <a:off x="0" y="0"/>
                      <a:ext cx="2277745" cy="3206115"/>
                    </a:xfrm>
                    <a:prstGeom prst="rect">
                      <a:avLst/>
                    </a:prstGeom>
                  </pic:spPr>
                </pic:pic>
              </a:graphicData>
            </a:graphic>
          </wp:anchor>
        </w:drawing>
      </w:r>
      <w:r>
        <w:t>DETALLE</w:t>
      </w:r>
      <w:r>
        <w:rPr>
          <w:spacing w:val="-16"/>
        </w:rPr>
        <w:t xml:space="preserve"> </w:t>
      </w:r>
      <w:r>
        <w:t>CONSTRUCTIVO.</w:t>
      </w:r>
      <w:r>
        <w:rPr>
          <w:spacing w:val="-14"/>
        </w:rPr>
        <w:t xml:space="preserve"> </w:t>
      </w:r>
      <w:r>
        <w:rPr>
          <w:spacing w:val="-10"/>
        </w:rPr>
        <w:t>–</w:t>
      </w:r>
    </w:p>
    <w:p w:rsidR="00166166" w:rsidRDefault="00B7696D">
      <w:pPr>
        <w:pStyle w:val="Textoindependiente"/>
        <w:spacing w:before="78"/>
        <w:ind w:left="4754"/>
        <w:rPr>
          <w:rFonts w:ascii="Times New Roman" w:hAnsi="Times New Roman"/>
        </w:rPr>
      </w:pPr>
      <w:r>
        <w:rPr>
          <w:rFonts w:ascii="Times New Roman" w:hAnsi="Times New Roman"/>
          <w:noProof/>
          <w:lang w:val="en-US"/>
        </w:rPr>
        <mc:AlternateContent>
          <mc:Choice Requires="wpg">
            <w:drawing>
              <wp:anchor distT="0" distB="0" distL="0" distR="0" simplePos="0" relativeHeight="15754752" behindDoc="0" locked="0" layoutInCell="1" allowOverlap="1">
                <wp:simplePos x="0" y="0"/>
                <wp:positionH relativeFrom="page">
                  <wp:posOffset>1227620</wp:posOffset>
                </wp:positionH>
                <wp:positionV relativeFrom="paragraph">
                  <wp:posOffset>516396</wp:posOffset>
                </wp:positionV>
                <wp:extent cx="265430" cy="131127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311275"/>
                          <a:chOff x="0" y="0"/>
                          <a:chExt cx="265430" cy="1311275"/>
                        </a:xfrm>
                      </wpg:grpSpPr>
                      <wps:wsp>
                        <wps:cNvPr id="253" name="Graphic 253"/>
                        <wps:cNvSpPr/>
                        <wps:spPr>
                          <a:xfrm>
                            <a:off x="0" y="3175"/>
                            <a:ext cx="265430" cy="1186815"/>
                          </a:xfrm>
                          <a:custGeom>
                            <a:avLst/>
                            <a:gdLst/>
                            <a:ahLst/>
                            <a:cxnLst/>
                            <a:rect l="l" t="t" r="r" b="b"/>
                            <a:pathLst>
                              <a:path w="265430" h="1186815">
                                <a:moveTo>
                                  <a:pt x="264883" y="0"/>
                                </a:moveTo>
                                <a:lnTo>
                                  <a:pt x="168998" y="0"/>
                                </a:lnTo>
                                <a:lnTo>
                                  <a:pt x="0" y="0"/>
                                </a:lnTo>
                              </a:path>
                              <a:path w="265430" h="1186815">
                                <a:moveTo>
                                  <a:pt x="168998" y="118110"/>
                                </a:moveTo>
                                <a:lnTo>
                                  <a:pt x="168998" y="1186688"/>
                                </a:lnTo>
                              </a:path>
                            </a:pathLst>
                          </a:custGeom>
                          <a:ln w="6350">
                            <a:solidFill>
                              <a:srgbClr val="000000"/>
                            </a:solidFill>
                            <a:prstDash val="solid"/>
                          </a:ln>
                        </wps:spPr>
                        <wps:bodyPr wrap="square" lIns="0" tIns="0" rIns="0" bIns="0" rtlCol="0">
                          <a:prstTxWarp prst="textNoShape">
                            <a:avLst/>
                          </a:prstTxWarp>
                          <a:noAutofit/>
                        </wps:bodyPr>
                      </wps:wsp>
                      <wps:wsp>
                        <wps:cNvPr id="254" name="Graphic 254"/>
                        <wps:cNvSpPr/>
                        <wps:spPr>
                          <a:xfrm>
                            <a:off x="148932" y="22859"/>
                            <a:ext cx="40640" cy="98425"/>
                          </a:xfrm>
                          <a:custGeom>
                            <a:avLst/>
                            <a:gdLst/>
                            <a:ahLst/>
                            <a:cxnLst/>
                            <a:rect l="l" t="t" r="r" b="b"/>
                            <a:pathLst>
                              <a:path w="40640" h="98425">
                                <a:moveTo>
                                  <a:pt x="20065" y="0"/>
                                </a:moveTo>
                                <a:lnTo>
                                  <a:pt x="0" y="98425"/>
                                </a:lnTo>
                                <a:lnTo>
                                  <a:pt x="40259" y="98425"/>
                                </a:lnTo>
                                <a:lnTo>
                                  <a:pt x="20065"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0" y="22859"/>
                            <a:ext cx="265430" cy="1285240"/>
                          </a:xfrm>
                          <a:custGeom>
                            <a:avLst/>
                            <a:gdLst/>
                            <a:ahLst/>
                            <a:cxnLst/>
                            <a:rect l="l" t="t" r="r" b="b"/>
                            <a:pathLst>
                              <a:path w="265430" h="1285240">
                                <a:moveTo>
                                  <a:pt x="168998" y="0"/>
                                </a:moveTo>
                                <a:lnTo>
                                  <a:pt x="189191" y="98425"/>
                                </a:lnTo>
                                <a:lnTo>
                                  <a:pt x="148932" y="98425"/>
                                </a:lnTo>
                                <a:lnTo>
                                  <a:pt x="168998" y="0"/>
                                </a:lnTo>
                                <a:close/>
                              </a:path>
                              <a:path w="265430" h="1285240">
                                <a:moveTo>
                                  <a:pt x="264883" y="1285239"/>
                                </a:moveTo>
                                <a:lnTo>
                                  <a:pt x="168998" y="1285239"/>
                                </a:lnTo>
                                <a:lnTo>
                                  <a:pt x="0" y="1285239"/>
                                </a:lnTo>
                              </a:path>
                            </a:pathLst>
                          </a:custGeom>
                          <a:ln w="6350">
                            <a:solidFill>
                              <a:srgbClr val="000000"/>
                            </a:solidFill>
                            <a:prstDash val="solid"/>
                          </a:ln>
                        </wps:spPr>
                        <wps:bodyPr wrap="square" lIns="0" tIns="0" rIns="0" bIns="0" rtlCol="0">
                          <a:prstTxWarp prst="textNoShape">
                            <a:avLst/>
                          </a:prstTxWarp>
                          <a:noAutofit/>
                        </wps:bodyPr>
                      </wps:wsp>
                      <wps:wsp>
                        <wps:cNvPr id="256" name="Graphic 256"/>
                        <wps:cNvSpPr/>
                        <wps:spPr>
                          <a:xfrm>
                            <a:off x="148932" y="1189863"/>
                            <a:ext cx="40640" cy="99060"/>
                          </a:xfrm>
                          <a:custGeom>
                            <a:avLst/>
                            <a:gdLst/>
                            <a:ahLst/>
                            <a:cxnLst/>
                            <a:rect l="l" t="t" r="r" b="b"/>
                            <a:pathLst>
                              <a:path w="40640" h="99060">
                                <a:moveTo>
                                  <a:pt x="40259" y="0"/>
                                </a:moveTo>
                                <a:lnTo>
                                  <a:pt x="0" y="0"/>
                                </a:lnTo>
                                <a:lnTo>
                                  <a:pt x="20065" y="98551"/>
                                </a:lnTo>
                                <a:lnTo>
                                  <a:pt x="40259"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148932" y="1189863"/>
                            <a:ext cx="40640" cy="99060"/>
                          </a:xfrm>
                          <a:custGeom>
                            <a:avLst/>
                            <a:gdLst/>
                            <a:ahLst/>
                            <a:cxnLst/>
                            <a:rect l="l" t="t" r="r" b="b"/>
                            <a:pathLst>
                              <a:path w="40640" h="99060">
                                <a:moveTo>
                                  <a:pt x="20065" y="98551"/>
                                </a:moveTo>
                                <a:lnTo>
                                  <a:pt x="0" y="0"/>
                                </a:lnTo>
                                <a:lnTo>
                                  <a:pt x="40259" y="0"/>
                                </a:lnTo>
                                <a:lnTo>
                                  <a:pt x="20065" y="98551"/>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E813E5" id="Group 252" o:spid="_x0000_s1026" style="position:absolute;margin-left:96.65pt;margin-top:40.65pt;width:20.9pt;height:103.25pt;z-index:15754752;mso-wrap-distance-left:0;mso-wrap-distance-right:0;mso-position-horizontal-relative:page" coordsize="2654,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">
                <v:shape id="Graphic 253" o:spid="_x0000_s1027" style="position:absolute;top:31;width:2654;height:11868;visibility:visible;mso-wrap-style:square;v-text-anchor:top" coordsize="265430,118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" path="m264883,l168998,,,em168998,118110r,1068578e" filled="f" strokeweight=".5pt">
                  <v:path arrowok="t"/>
                </v:shape>
                <v:shape id="Graphic 254" o:spid="_x0000_s1028" style="position:absolute;left:1489;top:228;width:406;height:984;visibility:visible;mso-wrap-style:square;v-text-anchor:top" coordsize="4064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" path="m20065,l,98425r40259,l20065,xe" fillcolor="black" stroked="f">
                  <v:path arrowok="t"/>
                </v:shape>
                <v:shape id="Graphic 255" o:spid="_x0000_s1029" style="position:absolute;top:228;width:2654;height:12852;visibility:visible;mso-wrap-style:square;v-text-anchor:top" coordsize="265430,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" path="m168998,r20193,98425l148932,98425,168998,xem264883,1285239r-95885,l,1285239e" filled="f" strokeweight=".5pt">
                  <v:path arrowok="t"/>
                </v:shape>
                <v:shape id="Graphic 256" o:spid="_x0000_s1030" style="position:absolute;left:1489;top:11898;width:406;height:991;visibility:visible;mso-wrap-style:square;v-text-anchor:top" coordsize="406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" path="m40259,l,,20065,98551,40259,xe" fillcolor="black" stroked="f">
                  <v:path arrowok="t"/>
                </v:shape>
                <v:shape id="Graphic 257" o:spid="_x0000_s1031" style="position:absolute;left:1489;top:11898;width:406;height:991;visibility:visible;mso-wrap-style:square;v-text-anchor:top" coordsize="4064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" path="m20065,98551l,,40259,,20065,98551xe" filled="f" strokeweight=".5pt">
                  <v:path arrowok="t"/>
                </v:shape>
                <w10:wrap anchorx="page"/>
              </v:group>
            </w:pict>
          </mc:Fallback>
        </mc:AlternateContent>
      </w:r>
      <w:r>
        <w:rPr>
          <w:rFonts w:ascii="Times New Roman" w:hAnsi="Times New Roman"/>
          <w:noProof/>
          <w:lang w:val="en-US"/>
        </w:rPr>
        <mc:AlternateContent>
          <mc:Choice Requires="wpg">
            <w:drawing>
              <wp:anchor distT="0" distB="0" distL="0" distR="0" simplePos="0" relativeHeight="15755264" behindDoc="0" locked="0" layoutInCell="1" allowOverlap="1">
                <wp:simplePos x="0" y="0"/>
                <wp:positionH relativeFrom="page">
                  <wp:posOffset>1558036</wp:posOffset>
                </wp:positionH>
                <wp:positionV relativeFrom="paragraph">
                  <wp:posOffset>127268</wp:posOffset>
                </wp:positionV>
                <wp:extent cx="1887220" cy="210566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220" cy="2105660"/>
                          <a:chOff x="0" y="0"/>
                          <a:chExt cx="1887220" cy="2105660"/>
                        </a:xfrm>
                      </wpg:grpSpPr>
                      <pic:pic xmlns:pic="http://schemas.openxmlformats.org/drawingml/2006/picture">
                        <pic:nvPicPr>
                          <pic:cNvPr id="259" name="Image 259"/>
                          <pic:cNvPicPr/>
                        </pic:nvPicPr>
                        <pic:blipFill>
                          <a:blip r:embed="rId62" cstate="print"/>
                          <a:stretch>
                            <a:fillRect/>
                          </a:stretch>
                        </pic:blipFill>
                        <pic:spPr>
                          <a:xfrm>
                            <a:off x="3937" y="391837"/>
                            <a:ext cx="1157389" cy="1361524"/>
                          </a:xfrm>
                          <a:prstGeom prst="rect">
                            <a:avLst/>
                          </a:prstGeom>
                        </pic:spPr>
                      </pic:pic>
                      <wps:wsp>
                        <wps:cNvPr id="260" name="Graphic 260"/>
                        <wps:cNvSpPr/>
                        <wps:spPr>
                          <a:xfrm>
                            <a:off x="245745" y="597916"/>
                            <a:ext cx="1603375" cy="309880"/>
                          </a:xfrm>
                          <a:custGeom>
                            <a:avLst/>
                            <a:gdLst/>
                            <a:ahLst/>
                            <a:cxnLst/>
                            <a:rect l="l" t="t" r="r" b="b"/>
                            <a:pathLst>
                              <a:path w="1603375" h="309880">
                                <a:moveTo>
                                  <a:pt x="0" y="0"/>
                                </a:moveTo>
                                <a:lnTo>
                                  <a:pt x="1182751" y="309625"/>
                                </a:lnTo>
                                <a:lnTo>
                                  <a:pt x="1603374" y="309625"/>
                                </a:lnTo>
                              </a:path>
                            </a:pathLst>
                          </a:custGeom>
                          <a:ln w="6350">
                            <a:solidFill>
                              <a:srgbClr val="000000"/>
                            </a:solidFill>
                            <a:prstDash val="solid"/>
                          </a:ln>
                        </wps:spPr>
                        <wps:bodyPr wrap="square" lIns="0" tIns="0" rIns="0" bIns="0" rtlCol="0">
                          <a:prstTxWarp prst="textNoShape">
                            <a:avLst/>
                          </a:prstTxWarp>
                          <a:noAutofit/>
                        </wps:bodyPr>
                      </wps:wsp>
                      <wps:wsp>
                        <wps:cNvPr id="261" name="Graphic 261"/>
                        <wps:cNvSpPr/>
                        <wps:spPr>
                          <a:xfrm>
                            <a:off x="161417" y="575183"/>
                            <a:ext cx="87630" cy="38735"/>
                          </a:xfrm>
                          <a:custGeom>
                            <a:avLst/>
                            <a:gdLst/>
                            <a:ahLst/>
                            <a:cxnLst/>
                            <a:rect l="l" t="t" r="r" b="b"/>
                            <a:pathLst>
                              <a:path w="87630" h="38735">
                                <a:moveTo>
                                  <a:pt x="0" y="0"/>
                                </a:moveTo>
                                <a:lnTo>
                                  <a:pt x="80899" y="38735"/>
                                </a:lnTo>
                                <a:lnTo>
                                  <a:pt x="87122" y="6096"/>
                                </a:lnTo>
                                <a:lnTo>
                                  <a:pt x="0"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161417" y="575183"/>
                            <a:ext cx="87630" cy="38735"/>
                          </a:xfrm>
                          <a:custGeom>
                            <a:avLst/>
                            <a:gdLst/>
                            <a:ahLst/>
                            <a:cxnLst/>
                            <a:rect l="l" t="t" r="r" b="b"/>
                            <a:pathLst>
                              <a:path w="87630" h="38735">
                                <a:moveTo>
                                  <a:pt x="0" y="0"/>
                                </a:moveTo>
                                <a:lnTo>
                                  <a:pt x="87122" y="6096"/>
                                </a:lnTo>
                                <a:lnTo>
                                  <a:pt x="80899" y="38735"/>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63" name="Graphic 263"/>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6"/>
                                </a:lnTo>
                                <a:lnTo>
                                  <a:pt x="17272" y="39877"/>
                                </a:lnTo>
                                <a:lnTo>
                                  <a:pt x="19050" y="39877"/>
                                </a:lnTo>
                                <a:lnTo>
                                  <a:pt x="30607" y="33909"/>
                                </a:lnTo>
                                <a:lnTo>
                                  <a:pt x="34544" y="19938"/>
                                </a:lnTo>
                                <a:lnTo>
                                  <a:pt x="34544" y="18669"/>
                                </a:lnTo>
                                <a:lnTo>
                                  <a:pt x="29464" y="5334"/>
                                </a:lnTo>
                                <a:lnTo>
                                  <a:pt x="17272"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1104264" y="637794"/>
                            <a:ext cx="779780" cy="290195"/>
                          </a:xfrm>
                          <a:custGeom>
                            <a:avLst/>
                            <a:gdLst/>
                            <a:ahLst/>
                            <a:cxnLst/>
                            <a:rect l="l" t="t" r="r" b="b"/>
                            <a:pathLst>
                              <a:path w="779780" h="290195">
                                <a:moveTo>
                                  <a:pt x="779399" y="269748"/>
                                </a:moveTo>
                                <a:lnTo>
                                  <a:pt x="775462" y="283718"/>
                                </a:lnTo>
                                <a:lnTo>
                                  <a:pt x="763904" y="289687"/>
                                </a:lnTo>
                                <a:lnTo>
                                  <a:pt x="762126" y="289687"/>
                                </a:lnTo>
                                <a:lnTo>
                                  <a:pt x="750570" y="285115"/>
                                </a:lnTo>
                                <a:lnTo>
                                  <a:pt x="745363" y="271780"/>
                                </a:lnTo>
                                <a:lnTo>
                                  <a:pt x="744854" y="269748"/>
                                </a:lnTo>
                                <a:lnTo>
                                  <a:pt x="749426" y="256412"/>
                                </a:lnTo>
                                <a:lnTo>
                                  <a:pt x="760984" y="250444"/>
                                </a:lnTo>
                                <a:lnTo>
                                  <a:pt x="762126" y="249809"/>
                                </a:lnTo>
                                <a:lnTo>
                                  <a:pt x="774319" y="255143"/>
                                </a:lnTo>
                                <a:lnTo>
                                  <a:pt x="779399" y="268478"/>
                                </a:lnTo>
                                <a:lnTo>
                                  <a:pt x="779399" y="269748"/>
                                </a:lnTo>
                                <a:close/>
                              </a:path>
                              <a:path w="779780" h="290195">
                                <a:moveTo>
                                  <a:pt x="0" y="0"/>
                                </a:moveTo>
                                <a:lnTo>
                                  <a:pt x="324231" y="269748"/>
                                </a:lnTo>
                                <a:lnTo>
                                  <a:pt x="744854" y="269748"/>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63" cstate="print"/>
                          <a:stretch>
                            <a:fillRect/>
                          </a:stretch>
                        </pic:blipFill>
                        <pic:spPr>
                          <a:xfrm>
                            <a:off x="1031239" y="576072"/>
                            <a:ext cx="84836" cy="78231"/>
                          </a:xfrm>
                          <a:prstGeom prst="rect">
                            <a:avLst/>
                          </a:prstGeom>
                        </pic:spPr>
                      </pic:pic>
                      <wps:wsp>
                        <wps:cNvPr id="266" name="Graphic 266"/>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6"/>
                                </a:lnTo>
                                <a:lnTo>
                                  <a:pt x="17272" y="39877"/>
                                </a:lnTo>
                                <a:lnTo>
                                  <a:pt x="19050" y="39877"/>
                                </a:lnTo>
                                <a:lnTo>
                                  <a:pt x="30607" y="33909"/>
                                </a:lnTo>
                                <a:lnTo>
                                  <a:pt x="34544" y="19938"/>
                                </a:lnTo>
                                <a:lnTo>
                                  <a:pt x="34544" y="18669"/>
                                </a:lnTo>
                                <a:lnTo>
                                  <a:pt x="29464" y="5334"/>
                                </a:lnTo>
                                <a:lnTo>
                                  <a:pt x="17272"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237616" y="887602"/>
                            <a:ext cx="1646555" cy="639445"/>
                          </a:xfrm>
                          <a:custGeom>
                            <a:avLst/>
                            <a:gdLst/>
                            <a:ahLst/>
                            <a:cxnLst/>
                            <a:rect l="l" t="t" r="r" b="b"/>
                            <a:pathLst>
                              <a:path w="1646555" h="639445">
                                <a:moveTo>
                                  <a:pt x="1646047" y="19938"/>
                                </a:moveTo>
                                <a:lnTo>
                                  <a:pt x="1642110" y="33909"/>
                                </a:lnTo>
                                <a:lnTo>
                                  <a:pt x="1630552" y="39877"/>
                                </a:lnTo>
                                <a:lnTo>
                                  <a:pt x="1628775" y="39877"/>
                                </a:lnTo>
                                <a:lnTo>
                                  <a:pt x="1617218" y="35306"/>
                                </a:lnTo>
                                <a:lnTo>
                                  <a:pt x="1612011" y="21971"/>
                                </a:lnTo>
                                <a:lnTo>
                                  <a:pt x="1611502" y="19938"/>
                                </a:lnTo>
                                <a:lnTo>
                                  <a:pt x="1616075" y="6603"/>
                                </a:lnTo>
                                <a:lnTo>
                                  <a:pt x="1627632" y="635"/>
                                </a:lnTo>
                                <a:lnTo>
                                  <a:pt x="1628775" y="0"/>
                                </a:lnTo>
                                <a:lnTo>
                                  <a:pt x="1640967" y="5334"/>
                                </a:lnTo>
                                <a:lnTo>
                                  <a:pt x="1646047" y="18669"/>
                                </a:lnTo>
                                <a:lnTo>
                                  <a:pt x="1646047" y="19938"/>
                                </a:lnTo>
                                <a:close/>
                              </a:path>
                              <a:path w="1646555" h="639445">
                                <a:moveTo>
                                  <a:pt x="0" y="639318"/>
                                </a:moveTo>
                                <a:lnTo>
                                  <a:pt x="1190879" y="19938"/>
                                </a:lnTo>
                                <a:lnTo>
                                  <a:pt x="1611502" y="19938"/>
                                </a:lnTo>
                              </a:path>
                            </a:pathLst>
                          </a:custGeom>
                          <a:ln w="6350">
                            <a:solidFill>
                              <a:srgbClr val="000000"/>
                            </a:solidFill>
                            <a:prstDash val="solid"/>
                          </a:ln>
                        </wps:spPr>
                        <wps:bodyPr wrap="square" lIns="0" tIns="0" rIns="0" bIns="0" rtlCol="0">
                          <a:prstTxWarp prst="textNoShape">
                            <a:avLst/>
                          </a:prstTxWarp>
                          <a:noAutofit/>
                        </wps:bodyPr>
                      </wps:wsp>
                      <wps:wsp>
                        <wps:cNvPr id="268" name="Graphic 268"/>
                        <wps:cNvSpPr/>
                        <wps:spPr>
                          <a:xfrm>
                            <a:off x="158622" y="1512188"/>
                            <a:ext cx="85725" cy="56515"/>
                          </a:xfrm>
                          <a:custGeom>
                            <a:avLst/>
                            <a:gdLst/>
                            <a:ahLst/>
                            <a:cxnLst/>
                            <a:rect l="l" t="t" r="r" b="b"/>
                            <a:pathLst>
                              <a:path w="85725" h="56515">
                                <a:moveTo>
                                  <a:pt x="73279" y="0"/>
                                </a:moveTo>
                                <a:lnTo>
                                  <a:pt x="0" y="56007"/>
                                </a:lnTo>
                                <a:lnTo>
                                  <a:pt x="85343" y="29972"/>
                                </a:lnTo>
                                <a:lnTo>
                                  <a:pt x="73279"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158622" y="1512188"/>
                            <a:ext cx="85725" cy="56515"/>
                          </a:xfrm>
                          <a:custGeom>
                            <a:avLst/>
                            <a:gdLst/>
                            <a:ahLst/>
                            <a:cxnLst/>
                            <a:rect l="l" t="t" r="r" b="b"/>
                            <a:pathLst>
                              <a:path w="85725" h="56515">
                                <a:moveTo>
                                  <a:pt x="0" y="56007"/>
                                </a:moveTo>
                                <a:lnTo>
                                  <a:pt x="73279" y="0"/>
                                </a:lnTo>
                                <a:lnTo>
                                  <a:pt x="85343" y="29972"/>
                                </a:lnTo>
                                <a:lnTo>
                                  <a:pt x="0" y="56007"/>
                                </a:lnTo>
                                <a:close/>
                              </a:path>
                            </a:pathLst>
                          </a:custGeom>
                          <a:ln w="6350">
                            <a:solidFill>
                              <a:srgbClr val="000000"/>
                            </a:solidFill>
                            <a:prstDash val="solid"/>
                          </a:ln>
                        </wps:spPr>
                        <wps:bodyPr wrap="square" lIns="0" tIns="0" rIns="0" bIns="0" rtlCol="0">
                          <a:prstTxWarp prst="textNoShape">
                            <a:avLst/>
                          </a:prstTxWarp>
                          <a:noAutofit/>
                        </wps:bodyPr>
                      </wps:wsp>
                      <wps:wsp>
                        <wps:cNvPr id="270" name="Graphic 270"/>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6"/>
                                </a:lnTo>
                                <a:lnTo>
                                  <a:pt x="17272" y="39877"/>
                                </a:lnTo>
                                <a:lnTo>
                                  <a:pt x="19050" y="39877"/>
                                </a:lnTo>
                                <a:lnTo>
                                  <a:pt x="30607" y="33909"/>
                                </a:lnTo>
                                <a:lnTo>
                                  <a:pt x="34544" y="19938"/>
                                </a:lnTo>
                                <a:lnTo>
                                  <a:pt x="34544" y="18669"/>
                                </a:lnTo>
                                <a:lnTo>
                                  <a:pt x="29464" y="5334"/>
                                </a:lnTo>
                                <a:lnTo>
                                  <a:pt x="17272"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1074800" y="887602"/>
                            <a:ext cx="808990" cy="590550"/>
                          </a:xfrm>
                          <a:custGeom>
                            <a:avLst/>
                            <a:gdLst/>
                            <a:ahLst/>
                            <a:cxnLst/>
                            <a:rect l="l" t="t" r="r" b="b"/>
                            <a:pathLst>
                              <a:path w="808990" h="590550">
                                <a:moveTo>
                                  <a:pt x="808863" y="19938"/>
                                </a:moveTo>
                                <a:lnTo>
                                  <a:pt x="804926" y="33909"/>
                                </a:lnTo>
                                <a:lnTo>
                                  <a:pt x="793368" y="39877"/>
                                </a:lnTo>
                                <a:lnTo>
                                  <a:pt x="791590" y="39877"/>
                                </a:lnTo>
                                <a:lnTo>
                                  <a:pt x="780034" y="35306"/>
                                </a:lnTo>
                                <a:lnTo>
                                  <a:pt x="774826" y="21971"/>
                                </a:lnTo>
                                <a:lnTo>
                                  <a:pt x="774318" y="19938"/>
                                </a:lnTo>
                                <a:lnTo>
                                  <a:pt x="778890" y="6603"/>
                                </a:lnTo>
                                <a:lnTo>
                                  <a:pt x="790448" y="635"/>
                                </a:lnTo>
                                <a:lnTo>
                                  <a:pt x="791590" y="0"/>
                                </a:lnTo>
                                <a:lnTo>
                                  <a:pt x="803783" y="5334"/>
                                </a:lnTo>
                                <a:lnTo>
                                  <a:pt x="808863" y="18669"/>
                                </a:lnTo>
                                <a:lnTo>
                                  <a:pt x="808863" y="19938"/>
                                </a:lnTo>
                                <a:close/>
                              </a:path>
                              <a:path w="808990" h="590550">
                                <a:moveTo>
                                  <a:pt x="0" y="590041"/>
                                </a:moveTo>
                                <a:lnTo>
                                  <a:pt x="353694" y="19938"/>
                                </a:lnTo>
                                <a:lnTo>
                                  <a:pt x="774318" y="19938"/>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64" cstate="print"/>
                          <a:stretch>
                            <a:fillRect/>
                          </a:stretch>
                        </pic:blipFill>
                        <pic:spPr>
                          <a:xfrm>
                            <a:off x="1021461" y="1465072"/>
                            <a:ext cx="68071" cy="96265"/>
                          </a:xfrm>
                          <a:prstGeom prst="rect">
                            <a:avLst/>
                          </a:prstGeom>
                        </pic:spPr>
                      </pic:pic>
                      <wps:wsp>
                        <wps:cNvPr id="273" name="Graphic 273"/>
                        <wps:cNvSpPr/>
                        <wps:spPr>
                          <a:xfrm>
                            <a:off x="1849120" y="887602"/>
                            <a:ext cx="34925" cy="40005"/>
                          </a:xfrm>
                          <a:custGeom>
                            <a:avLst/>
                            <a:gdLst/>
                            <a:ahLst/>
                            <a:cxnLst/>
                            <a:rect l="l" t="t" r="r" b="b"/>
                            <a:pathLst>
                              <a:path w="34925" h="40005">
                                <a:moveTo>
                                  <a:pt x="17272" y="0"/>
                                </a:moveTo>
                                <a:lnTo>
                                  <a:pt x="4572" y="6603"/>
                                </a:lnTo>
                                <a:lnTo>
                                  <a:pt x="0" y="19938"/>
                                </a:lnTo>
                                <a:lnTo>
                                  <a:pt x="508" y="21971"/>
                                </a:lnTo>
                                <a:lnTo>
                                  <a:pt x="5715" y="35306"/>
                                </a:lnTo>
                                <a:lnTo>
                                  <a:pt x="17272" y="39877"/>
                                </a:lnTo>
                                <a:lnTo>
                                  <a:pt x="19050" y="39877"/>
                                </a:lnTo>
                                <a:lnTo>
                                  <a:pt x="30607" y="33909"/>
                                </a:lnTo>
                                <a:lnTo>
                                  <a:pt x="34544" y="19938"/>
                                </a:lnTo>
                                <a:lnTo>
                                  <a:pt x="34544" y="18669"/>
                                </a:lnTo>
                                <a:lnTo>
                                  <a:pt x="29464" y="5334"/>
                                </a:lnTo>
                                <a:lnTo>
                                  <a:pt x="17272"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635126" y="23114"/>
                            <a:ext cx="1249045" cy="904875"/>
                          </a:xfrm>
                          <a:custGeom>
                            <a:avLst/>
                            <a:gdLst/>
                            <a:ahLst/>
                            <a:cxnLst/>
                            <a:rect l="l" t="t" r="r" b="b"/>
                            <a:pathLst>
                              <a:path w="1249045" h="904875">
                                <a:moveTo>
                                  <a:pt x="1248537" y="884428"/>
                                </a:moveTo>
                                <a:lnTo>
                                  <a:pt x="1244600" y="898398"/>
                                </a:lnTo>
                                <a:lnTo>
                                  <a:pt x="1233042" y="904367"/>
                                </a:lnTo>
                                <a:lnTo>
                                  <a:pt x="1231264" y="904367"/>
                                </a:lnTo>
                                <a:lnTo>
                                  <a:pt x="1219708" y="899795"/>
                                </a:lnTo>
                                <a:lnTo>
                                  <a:pt x="1214501" y="886460"/>
                                </a:lnTo>
                                <a:lnTo>
                                  <a:pt x="1213992" y="884428"/>
                                </a:lnTo>
                                <a:lnTo>
                                  <a:pt x="1218564" y="871093"/>
                                </a:lnTo>
                                <a:lnTo>
                                  <a:pt x="1230122" y="865124"/>
                                </a:lnTo>
                                <a:lnTo>
                                  <a:pt x="1231264" y="864489"/>
                                </a:lnTo>
                                <a:lnTo>
                                  <a:pt x="1243457" y="869823"/>
                                </a:lnTo>
                                <a:lnTo>
                                  <a:pt x="1248537" y="883158"/>
                                </a:lnTo>
                                <a:lnTo>
                                  <a:pt x="1248537" y="884428"/>
                                </a:lnTo>
                                <a:close/>
                              </a:path>
                              <a:path w="1249045" h="904875">
                                <a:moveTo>
                                  <a:pt x="0" y="405003"/>
                                </a:moveTo>
                                <a:lnTo>
                                  <a:pt x="145414" y="0"/>
                                </a:lnTo>
                                <a:lnTo>
                                  <a:pt x="1192022" y="0"/>
                                </a:lnTo>
                              </a:path>
                            </a:pathLst>
                          </a:custGeom>
                          <a:ln w="6350">
                            <a:solidFill>
                              <a:srgbClr val="000000"/>
                            </a:solidFill>
                            <a:prstDash val="solid"/>
                          </a:ln>
                        </wps:spPr>
                        <wps:bodyPr wrap="square" lIns="0" tIns="0" rIns="0" bIns="0" rtlCol="0">
                          <a:prstTxWarp prst="textNoShape">
                            <a:avLst/>
                          </a:prstTxWarp>
                          <a:noAutofit/>
                        </wps:bodyPr>
                      </wps:wsp>
                      <wps:wsp>
                        <wps:cNvPr id="275" name="Graphic 275"/>
                        <wps:cNvSpPr/>
                        <wps:spPr>
                          <a:xfrm>
                            <a:off x="602233" y="422020"/>
                            <a:ext cx="46990" cy="99695"/>
                          </a:xfrm>
                          <a:custGeom>
                            <a:avLst/>
                            <a:gdLst/>
                            <a:ahLst/>
                            <a:cxnLst/>
                            <a:rect l="l" t="t" r="r" b="b"/>
                            <a:pathLst>
                              <a:path w="46990" h="99695">
                                <a:moveTo>
                                  <a:pt x="19685" y="0"/>
                                </a:moveTo>
                                <a:lnTo>
                                  <a:pt x="0" y="99313"/>
                                </a:lnTo>
                                <a:lnTo>
                                  <a:pt x="46736" y="12700"/>
                                </a:lnTo>
                                <a:lnTo>
                                  <a:pt x="19685"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602233" y="422020"/>
                            <a:ext cx="46990" cy="99695"/>
                          </a:xfrm>
                          <a:custGeom>
                            <a:avLst/>
                            <a:gdLst/>
                            <a:ahLst/>
                            <a:cxnLst/>
                            <a:rect l="l" t="t" r="r" b="b"/>
                            <a:pathLst>
                              <a:path w="46990" h="99695">
                                <a:moveTo>
                                  <a:pt x="0" y="99313"/>
                                </a:moveTo>
                                <a:lnTo>
                                  <a:pt x="19685" y="0"/>
                                </a:lnTo>
                                <a:lnTo>
                                  <a:pt x="46736" y="12700"/>
                                </a:lnTo>
                                <a:lnTo>
                                  <a:pt x="0" y="99313"/>
                                </a:lnTo>
                                <a:close/>
                              </a:path>
                            </a:pathLst>
                          </a:custGeom>
                          <a:ln w="6350">
                            <a:solidFill>
                              <a:srgbClr val="000000"/>
                            </a:solidFill>
                            <a:prstDash val="solid"/>
                          </a:ln>
                        </wps:spPr>
                        <wps:bodyPr wrap="square" lIns="0" tIns="0" rIns="0" bIns="0" rtlCol="0">
                          <a:prstTxWarp prst="textNoShape">
                            <a:avLst/>
                          </a:prstTxWarp>
                          <a:noAutofit/>
                        </wps:bodyPr>
                      </wps:wsp>
                      <wps:wsp>
                        <wps:cNvPr id="277" name="Graphic 277"/>
                        <wps:cNvSpPr/>
                        <wps:spPr>
                          <a:xfrm>
                            <a:off x="1827148" y="3175"/>
                            <a:ext cx="34925" cy="40005"/>
                          </a:xfrm>
                          <a:custGeom>
                            <a:avLst/>
                            <a:gdLst/>
                            <a:ahLst/>
                            <a:cxnLst/>
                            <a:rect l="l" t="t" r="r" b="b"/>
                            <a:pathLst>
                              <a:path w="34925" h="40005">
                                <a:moveTo>
                                  <a:pt x="17399" y="0"/>
                                </a:moveTo>
                                <a:lnTo>
                                  <a:pt x="15620" y="0"/>
                                </a:lnTo>
                                <a:lnTo>
                                  <a:pt x="4699" y="6603"/>
                                </a:lnTo>
                                <a:lnTo>
                                  <a:pt x="0" y="19938"/>
                                </a:lnTo>
                                <a:lnTo>
                                  <a:pt x="0" y="21971"/>
                                </a:lnTo>
                                <a:lnTo>
                                  <a:pt x="5841" y="34671"/>
                                </a:lnTo>
                                <a:lnTo>
                                  <a:pt x="17399" y="40004"/>
                                </a:lnTo>
                                <a:lnTo>
                                  <a:pt x="19050" y="40004"/>
                                </a:lnTo>
                                <a:lnTo>
                                  <a:pt x="29972" y="33274"/>
                                </a:lnTo>
                                <a:lnTo>
                                  <a:pt x="34670" y="19938"/>
                                </a:lnTo>
                                <a:lnTo>
                                  <a:pt x="34670" y="18033"/>
                                </a:lnTo>
                                <a:lnTo>
                                  <a:pt x="28828" y="5333"/>
                                </a:lnTo>
                                <a:lnTo>
                                  <a:pt x="17399"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1108328" y="3175"/>
                            <a:ext cx="753745" cy="1675130"/>
                          </a:xfrm>
                          <a:custGeom>
                            <a:avLst/>
                            <a:gdLst/>
                            <a:ahLst/>
                            <a:cxnLst/>
                            <a:rect l="l" t="t" r="r" b="b"/>
                            <a:pathLst>
                              <a:path w="753745" h="1675130">
                                <a:moveTo>
                                  <a:pt x="753490" y="19938"/>
                                </a:moveTo>
                                <a:lnTo>
                                  <a:pt x="748792" y="33274"/>
                                </a:lnTo>
                                <a:lnTo>
                                  <a:pt x="737870" y="40004"/>
                                </a:lnTo>
                                <a:lnTo>
                                  <a:pt x="736219" y="40004"/>
                                </a:lnTo>
                                <a:lnTo>
                                  <a:pt x="724662" y="34671"/>
                                </a:lnTo>
                                <a:lnTo>
                                  <a:pt x="718820" y="21971"/>
                                </a:lnTo>
                                <a:lnTo>
                                  <a:pt x="718820" y="19938"/>
                                </a:lnTo>
                                <a:lnTo>
                                  <a:pt x="723519" y="6603"/>
                                </a:lnTo>
                                <a:lnTo>
                                  <a:pt x="734440" y="0"/>
                                </a:lnTo>
                                <a:lnTo>
                                  <a:pt x="736219" y="0"/>
                                </a:lnTo>
                                <a:lnTo>
                                  <a:pt x="747649" y="5333"/>
                                </a:lnTo>
                                <a:lnTo>
                                  <a:pt x="753490" y="18033"/>
                                </a:lnTo>
                                <a:lnTo>
                                  <a:pt x="753490" y="19938"/>
                                </a:lnTo>
                                <a:close/>
                              </a:path>
                              <a:path w="753745" h="1675130">
                                <a:moveTo>
                                  <a:pt x="0" y="1525651"/>
                                </a:moveTo>
                                <a:lnTo>
                                  <a:pt x="370332" y="1674876"/>
                                </a:lnTo>
                                <a:lnTo>
                                  <a:pt x="719455" y="1674876"/>
                                </a:lnTo>
                              </a:path>
                            </a:pathLst>
                          </a:custGeom>
                          <a:ln w="6350">
                            <a:solidFill>
                              <a:srgbClr val="000000"/>
                            </a:solidFill>
                            <a:prstDash val="solid"/>
                          </a:ln>
                        </wps:spPr>
                        <wps:bodyPr wrap="square" lIns="0" tIns="0" rIns="0" bIns="0" rtlCol="0">
                          <a:prstTxWarp prst="textNoShape">
                            <a:avLst/>
                          </a:prstTxWarp>
                          <a:noAutofit/>
                        </wps:bodyPr>
                      </wps:wsp>
                      <wps:wsp>
                        <wps:cNvPr id="279" name="Graphic 279"/>
                        <wps:cNvSpPr/>
                        <wps:spPr>
                          <a:xfrm>
                            <a:off x="1026922" y="1496313"/>
                            <a:ext cx="86995" cy="48895"/>
                          </a:xfrm>
                          <a:custGeom>
                            <a:avLst/>
                            <a:gdLst/>
                            <a:ahLst/>
                            <a:cxnLst/>
                            <a:rect l="l" t="t" r="r" b="b"/>
                            <a:pathLst>
                              <a:path w="86995" h="48895">
                                <a:moveTo>
                                  <a:pt x="0" y="0"/>
                                </a:moveTo>
                                <a:lnTo>
                                  <a:pt x="76708" y="48513"/>
                                </a:lnTo>
                                <a:lnTo>
                                  <a:pt x="86614" y="17272"/>
                                </a:lnTo>
                                <a:lnTo>
                                  <a:pt x="0"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1026922" y="1496313"/>
                            <a:ext cx="86995" cy="48895"/>
                          </a:xfrm>
                          <a:custGeom>
                            <a:avLst/>
                            <a:gdLst/>
                            <a:ahLst/>
                            <a:cxnLst/>
                            <a:rect l="l" t="t" r="r" b="b"/>
                            <a:pathLst>
                              <a:path w="86995" h="48895">
                                <a:moveTo>
                                  <a:pt x="0" y="0"/>
                                </a:moveTo>
                                <a:lnTo>
                                  <a:pt x="86614" y="17272"/>
                                </a:lnTo>
                                <a:lnTo>
                                  <a:pt x="76708" y="48513"/>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81" name="Graphic 281"/>
                        <wps:cNvSpPr/>
                        <wps:spPr>
                          <a:xfrm>
                            <a:off x="1827783" y="1658111"/>
                            <a:ext cx="34925" cy="40005"/>
                          </a:xfrm>
                          <a:custGeom>
                            <a:avLst/>
                            <a:gdLst/>
                            <a:ahLst/>
                            <a:cxnLst/>
                            <a:rect l="l" t="t" r="r" b="b"/>
                            <a:pathLst>
                              <a:path w="34925" h="40005">
                                <a:moveTo>
                                  <a:pt x="17271" y="0"/>
                                </a:moveTo>
                                <a:lnTo>
                                  <a:pt x="15493" y="0"/>
                                </a:lnTo>
                                <a:lnTo>
                                  <a:pt x="4571" y="6603"/>
                                </a:lnTo>
                                <a:lnTo>
                                  <a:pt x="0" y="19938"/>
                                </a:lnTo>
                                <a:lnTo>
                                  <a:pt x="0" y="21970"/>
                                </a:lnTo>
                                <a:lnTo>
                                  <a:pt x="5714" y="34543"/>
                                </a:lnTo>
                                <a:lnTo>
                                  <a:pt x="17271" y="39877"/>
                                </a:lnTo>
                                <a:lnTo>
                                  <a:pt x="19050" y="39877"/>
                                </a:lnTo>
                                <a:lnTo>
                                  <a:pt x="29971" y="33909"/>
                                </a:lnTo>
                                <a:lnTo>
                                  <a:pt x="34543" y="19938"/>
                                </a:lnTo>
                                <a:lnTo>
                                  <a:pt x="34543" y="17906"/>
                                </a:lnTo>
                                <a:lnTo>
                                  <a:pt x="29337" y="5334"/>
                                </a:lnTo>
                                <a:lnTo>
                                  <a:pt x="17271"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3175" y="1658111"/>
                            <a:ext cx="1859280" cy="384810"/>
                          </a:xfrm>
                          <a:custGeom>
                            <a:avLst/>
                            <a:gdLst/>
                            <a:ahLst/>
                            <a:cxnLst/>
                            <a:rect l="l" t="t" r="r" b="b"/>
                            <a:pathLst>
                              <a:path w="1859280" h="384810">
                                <a:moveTo>
                                  <a:pt x="1859152" y="19938"/>
                                </a:moveTo>
                                <a:lnTo>
                                  <a:pt x="1854580" y="33909"/>
                                </a:lnTo>
                                <a:lnTo>
                                  <a:pt x="1843659" y="39877"/>
                                </a:lnTo>
                                <a:lnTo>
                                  <a:pt x="1841880" y="39877"/>
                                </a:lnTo>
                                <a:lnTo>
                                  <a:pt x="1830324" y="34543"/>
                                </a:lnTo>
                                <a:lnTo>
                                  <a:pt x="1824609" y="21970"/>
                                </a:lnTo>
                                <a:lnTo>
                                  <a:pt x="1824609" y="19938"/>
                                </a:lnTo>
                                <a:lnTo>
                                  <a:pt x="1829180" y="6603"/>
                                </a:lnTo>
                                <a:lnTo>
                                  <a:pt x="1840102" y="0"/>
                                </a:lnTo>
                                <a:lnTo>
                                  <a:pt x="1841880" y="0"/>
                                </a:lnTo>
                                <a:lnTo>
                                  <a:pt x="1853946" y="5334"/>
                                </a:lnTo>
                                <a:lnTo>
                                  <a:pt x="1859152" y="17906"/>
                                </a:lnTo>
                                <a:lnTo>
                                  <a:pt x="1859152" y="19938"/>
                                </a:lnTo>
                                <a:close/>
                              </a:path>
                              <a:path w="1859280" h="384810">
                                <a:moveTo>
                                  <a:pt x="0" y="44957"/>
                                </a:moveTo>
                                <a:lnTo>
                                  <a:pt x="0" y="223392"/>
                                </a:lnTo>
                              </a:path>
                              <a:path w="1859280" h="384810">
                                <a:moveTo>
                                  <a:pt x="0" y="223392"/>
                                </a:moveTo>
                                <a:lnTo>
                                  <a:pt x="0" y="384301"/>
                                </a:lnTo>
                              </a:path>
                              <a:path w="1859280" h="384810">
                                <a:moveTo>
                                  <a:pt x="104775" y="223392"/>
                                </a:moveTo>
                                <a:lnTo>
                                  <a:pt x="1046099" y="223392"/>
                                </a:lnTo>
                              </a:path>
                            </a:pathLst>
                          </a:custGeom>
                          <a:ln w="6350">
                            <a:solidFill>
                              <a:srgbClr val="000000"/>
                            </a:solidFill>
                            <a:prstDash val="solid"/>
                          </a:ln>
                        </wps:spPr>
                        <wps:bodyPr wrap="square" lIns="0" tIns="0" rIns="0" bIns="0" rtlCol="0">
                          <a:prstTxWarp prst="textNoShape">
                            <a:avLst/>
                          </a:prstTxWarp>
                          <a:noAutofit/>
                        </wps:bodyPr>
                      </wps:wsp>
                      <wps:wsp>
                        <wps:cNvPr id="283" name="Graphic 283"/>
                        <wps:cNvSpPr/>
                        <wps:spPr>
                          <a:xfrm>
                            <a:off x="21081" y="1862327"/>
                            <a:ext cx="86995" cy="38735"/>
                          </a:xfrm>
                          <a:custGeom>
                            <a:avLst/>
                            <a:gdLst/>
                            <a:ahLst/>
                            <a:cxnLst/>
                            <a:rect l="l" t="t" r="r" b="b"/>
                            <a:pathLst>
                              <a:path w="86995" h="38735">
                                <a:moveTo>
                                  <a:pt x="86868" y="0"/>
                                </a:moveTo>
                                <a:lnTo>
                                  <a:pt x="0" y="19176"/>
                                </a:lnTo>
                                <a:lnTo>
                                  <a:pt x="86868" y="38353"/>
                                </a:lnTo>
                                <a:lnTo>
                                  <a:pt x="86868"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21081" y="1862327"/>
                            <a:ext cx="86995" cy="38735"/>
                          </a:xfrm>
                          <a:custGeom>
                            <a:avLst/>
                            <a:gdLst/>
                            <a:ahLst/>
                            <a:cxnLst/>
                            <a:rect l="l" t="t" r="r" b="b"/>
                            <a:pathLst>
                              <a:path w="86995" h="38735">
                                <a:moveTo>
                                  <a:pt x="86868" y="0"/>
                                </a:moveTo>
                                <a:lnTo>
                                  <a:pt x="0" y="19176"/>
                                </a:lnTo>
                                <a:lnTo>
                                  <a:pt x="86868" y="38353"/>
                                </a:lnTo>
                                <a:lnTo>
                                  <a:pt x="86868"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65" cstate="print"/>
                          <a:stretch>
                            <a:fillRect/>
                          </a:stretch>
                        </pic:blipFill>
                        <pic:spPr>
                          <a:xfrm>
                            <a:off x="1046099" y="1703070"/>
                            <a:ext cx="110616" cy="339344"/>
                          </a:xfrm>
                          <a:prstGeom prst="rect">
                            <a:avLst/>
                          </a:prstGeom>
                        </pic:spPr>
                      </pic:pic>
                      <wps:wsp>
                        <wps:cNvPr id="286" name="Textbox 286"/>
                        <wps:cNvSpPr txBox="1"/>
                        <wps:spPr>
                          <a:xfrm>
                            <a:off x="335406" y="1963770"/>
                            <a:ext cx="334645" cy="142240"/>
                          </a:xfrm>
                          <a:prstGeom prst="rect">
                            <a:avLst/>
                          </a:prstGeom>
                        </wps:spPr>
                        <wps:txbx>
                          <w:txbxContent>
                            <w:p w:rsidR="00166166" w:rsidRDefault="00B7696D">
                              <w:pPr>
                                <w:spacing w:line="223" w:lineRule="exact"/>
                                <w:rPr>
                                  <w:rFonts w:ascii="Times New Roman"/>
                                  <w:sz w:val="20"/>
                                </w:rPr>
                              </w:pPr>
                              <w:r>
                                <w:rPr>
                                  <w:rFonts w:ascii="Times New Roman"/>
                                  <w:spacing w:val="-2"/>
                                  <w:sz w:val="20"/>
                                </w:rPr>
                                <w:t>0.25m</w:t>
                              </w:r>
                            </w:p>
                          </w:txbxContent>
                        </wps:txbx>
                        <wps:bodyPr wrap="square" lIns="0" tIns="0" rIns="0" bIns="0" rtlCol="0">
                          <a:noAutofit/>
                        </wps:bodyPr>
                      </wps:wsp>
                    </wpg:wgp>
                  </a:graphicData>
                </a:graphic>
              </wp:anchor>
            </w:drawing>
          </mc:Choice>
          <mc:Fallback>
            <w:pict>
              <v:group id="Group 258" o:spid="_x0000_s1133" style="position:absolute;left:0;text-align:left;margin-left:122.7pt;margin-top:10pt;width:148.6pt;height:165.8pt;z-index:15755264;mso-wrap-distance-left:0;mso-wrap-distance-right:0;mso-position-horizontal-relative:page;mso-position-vertical-relative:text" coordsize="18872,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">
                <v:shape id="Image 259" o:spid="_x0000_s1134" type="#_x0000_t75" style="position:absolute;left:39;top:3918;width:11574;height:1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">
                  <v:imagedata r:id="rId66" o:title=""/>
                </v:shape>
                <v:shape id="Graphic 260" o:spid="_x0000_s1135" style="position:absolute;left:2457;top:5979;width:16034;height:3098;visibility:visible;mso-wrap-style:square;v-text-anchor:top" coordsize="160337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" path="m,l1182751,309625r420623,e" filled="f" strokeweight=".5pt">
                  <v:path arrowok="t"/>
                </v:shape>
                <v:shape id="Graphic 261" o:spid="_x0000_s1136" style="position:absolute;left:1614;top:5751;width:876;height:388;visibility:visible;mso-wrap-style:square;v-text-anchor:top" coordsize="876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" path="m,l80899,38735,87122,6096,,xe" fillcolor="black" stroked="f">
                  <v:path arrowok="t"/>
                </v:shape>
                <v:shape id="Graphic 262" o:spid="_x0000_s1137" style="position:absolute;left:1614;top:5751;width:876;height:388;visibility:visible;mso-wrap-style:square;v-text-anchor:top" coordsize="876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" path="m,l87122,6096,80899,38735,,xe" filled="f" strokeweight=".5pt">
                  <v:path arrowok="t"/>
                </v:shape>
                <v:shape id="Graphic 263" o:spid="_x0000_s1138"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" path="m17272,l4572,6603,,19938r508,2033l5715,35306r11557,4571l19050,39877,30607,33909,34544,19938r,-1269l29464,5334,17272,xe" fillcolor="black" stroked="f">
                  <v:path arrowok="t"/>
                </v:shape>
                <v:shape id="Graphic 264" o:spid="_x0000_s1139" style="position:absolute;left:11042;top:6377;width:7798;height:2902;visibility:visible;mso-wrap-style:square;v-text-anchor:top" coordsize="77978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" path="m779399,269748r-3937,13970l763904,289687r-1778,l750570,285115r-5207,-13335l744854,269748r4572,-13336l760984,250444r1142,-635l774319,255143r5080,13335l779399,269748xem,l324231,269748r420623,e" filled="f" strokeweight=".5pt">
                  <v:path arrowok="t"/>
                </v:shape>
                <v:shape id="Image 265" o:spid="_x0000_s1140" type="#_x0000_t75" style="position:absolute;left:10312;top:5760;width:848;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">
                  <v:imagedata r:id="rId67" o:title=""/>
                </v:shape>
                <v:shape id="Graphic 266" o:spid="_x0000_s1141"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" path="m17272,l4572,6603,,19938r508,2033l5715,35306r11557,4571l19050,39877,30607,33909,34544,19938r,-1269l29464,5334,17272,xe" fillcolor="black" stroked="f">
                  <v:path arrowok="t"/>
                </v:shape>
                <v:shape id="Graphic 267" o:spid="_x0000_s1142" style="position:absolute;left:2376;top:8876;width:16465;height:6394;visibility:visible;mso-wrap-style:square;v-text-anchor:top" coordsize="1646555,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" path="m1646047,19938r-3937,13971l1630552,39877r-1777,l1617218,35306r-5207,-13335l1611502,19938r4573,-13335l1627632,635,1628775,r12192,5334l1646047,18669r,1269xem,639318l1190879,19938r420623,e" filled="f" strokeweight=".5pt">
                  <v:path arrowok="t"/>
                </v:shape>
                <v:shape id="Graphic 268" o:spid="_x0000_s1143" style="position:absolute;left:1586;top:15121;width:857;height:566;visibility:visible;mso-wrap-style:square;v-text-anchor:top" coordsize="857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" path="m73279,l,56007,85343,29972,73279,xe" fillcolor="black" stroked="f">
                  <v:path arrowok="t"/>
                </v:shape>
                <v:shape id="Graphic 269" o:spid="_x0000_s1144" style="position:absolute;left:1586;top:15121;width:857;height:566;visibility:visible;mso-wrap-style:square;v-text-anchor:top" coordsize="8572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" path="m,56007l73279,,85343,29972,,56007xe" filled="f" strokeweight=".5pt">
                  <v:path arrowok="t"/>
                </v:shape>
                <v:shape id="Graphic 270" o:spid="_x0000_s1145"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" path="m17272,l4572,6603,,19938r508,2033l5715,35306r11557,4571l19050,39877,30607,33909,34544,19938r,-1269l29464,5334,17272,xe" fillcolor="black" stroked="f">
                  <v:path arrowok="t"/>
                </v:shape>
                <v:shape id="Graphic 271" o:spid="_x0000_s1146" style="position:absolute;left:10748;top:8876;width:8089;height:5905;visibility:visible;mso-wrap-style:square;v-text-anchor:top" coordsize="80899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" path="m808863,19938r-3937,13971l793368,39877r-1778,l780034,35306,774826,21971r-508,-2033l778890,6603,790448,635,791590,r12193,5334l808863,18669r,1269xem,590041l353694,19938r420624,e" filled="f" strokeweight=".5pt">
                  <v:path arrowok="t"/>
                </v:shape>
                <v:shape id="Image 272" o:spid="_x0000_s1147" type="#_x0000_t75" style="position:absolute;left:10214;top:14650;width:681;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">
                  <v:imagedata r:id="rId68" o:title=""/>
                </v:shape>
                <v:shape id="Graphic 273" o:spid="_x0000_s1148" style="position:absolute;left:18491;top:8876;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" path="m17272,l4572,6603,,19938r508,2033l5715,35306r11557,4571l19050,39877,30607,33909,34544,19938r,-1269l29464,5334,17272,xe" fillcolor="black" stroked="f">
                  <v:path arrowok="t"/>
                </v:shape>
                <v:shape id="Graphic 274" o:spid="_x0000_s1149" style="position:absolute;left:6351;top:231;width:12490;height:9048;visibility:visible;mso-wrap-style:square;v-text-anchor:top" coordsize="124904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" path="m1248537,884428r-3937,13970l1233042,904367r-1778,l1219708,899795r-5207,-13335l1213992,884428r4572,-13335l1230122,865124r1142,-635l1243457,869823r5080,13335l1248537,884428xem,405003l145414,,1192022,e" filled="f" strokeweight=".5pt">
                  <v:path arrowok="t"/>
                </v:shape>
                <v:shape id="Graphic 275" o:spid="_x0000_s1150" style="position:absolute;left:6022;top:4220;width:470;height:997;visibility:visible;mso-wrap-style:square;v-text-anchor:top" coordsize="4699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" path="m19685,l,99313,46736,12700,19685,xe" fillcolor="black" stroked="f">
                  <v:path arrowok="t"/>
                </v:shape>
                <v:shape id="Graphic 276" o:spid="_x0000_s1151" style="position:absolute;left:6022;top:4220;width:470;height:997;visibility:visible;mso-wrap-style:square;v-text-anchor:top" coordsize="4699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" path="m,99313l19685,,46736,12700,,99313xe" filled="f" strokeweight=".5pt">
                  <v:path arrowok="t"/>
                </v:shape>
                <v:shape id="Graphic 277" o:spid="_x0000_s1152" style="position:absolute;left:18271;top:31;width:349;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" path="m17399,l15620,,4699,6603,,19938r,2033l5841,34671r11558,5333l19050,40004,29972,33274,34670,19938r,-1905l28828,5333,17399,xe" fillcolor="black" stroked="f">
                  <v:path arrowok="t"/>
                </v:shape>
                <v:shape id="Graphic 278" o:spid="_x0000_s1153" style="position:absolute;left:11083;top:31;width:7537;height:16752;visibility:visible;mso-wrap-style:square;v-text-anchor:top" coordsize="753745,16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" path="m753490,19938r-4698,13336l737870,40004r-1651,l724662,34671,718820,21971r,-2033l723519,6603,734440,r1779,l747649,5333r5841,12700l753490,19938xem,1525651r370332,149225l719455,1674876e" filled="f" strokeweight=".5pt">
                  <v:path arrowok="t"/>
                </v:shape>
                <v:shape id="Graphic 279" o:spid="_x0000_s1154" style="position:absolute;left:10269;top:14963;width:870;height:489;visibility:visible;mso-wrap-style:square;v-text-anchor:top" coordsize="869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" path="m,l76708,48513,86614,17272,,xe" fillcolor="black" stroked="f">
                  <v:path arrowok="t"/>
                </v:shape>
                <v:shape id="Graphic 280" o:spid="_x0000_s1155" style="position:absolute;left:10269;top:14963;width:870;height:489;visibility:visible;mso-wrap-style:square;v-text-anchor:top" coordsize="869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" path="m,l86614,17272,76708,48513,,xe" filled="f" strokeweight=".5pt">
                  <v:path arrowok="t"/>
                </v:shape>
                <v:shape id="Graphic 281" o:spid="_x0000_s1156" style="position:absolute;left:18277;top:16581;width:350;height:400;visibility:visible;mso-wrap-style:square;v-text-anchor:top" coordsize="349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" path="m17271,l15493,,4571,6603,,19938r,2032l5714,34543r11557,5334l19050,39877,29971,33909,34543,19938r,-2032l29337,5334,17271,xe" fillcolor="black" stroked="f">
                  <v:path arrowok="t"/>
                </v:shape>
                <v:shape id="Graphic 282" o:spid="_x0000_s1157" style="position:absolute;left:31;top:16581;width:18593;height:3848;visibility:visible;mso-wrap-style:square;v-text-anchor:top" coordsize="185928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" path="m1859152,19938r-4572,13971l1843659,39877r-1779,l1830324,34543r-5715,-12573l1824609,19938r4571,-13335l1840102,r1778,l1853946,5334r5206,12572l1859152,19938xem,44957l,223392em,223392l,384301em104775,223392r941324,e" filled="f" strokeweight=".5pt">
                  <v:path arrowok="t"/>
                </v:shape>
                <v:shape id="Graphic 283" o:spid="_x0000_s1158" style="position:absolute;left:210;top:18623;width:870;height:387;visibility:visible;mso-wrap-style:square;v-text-anchor:top" coordsize="8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" path="m86868,l,19176,86868,38353,86868,xe" fillcolor="black" stroked="f">
                  <v:path arrowok="t"/>
                </v:shape>
                <v:shape id="Graphic 284" o:spid="_x0000_s1159" style="position:absolute;left:210;top:18623;width:870;height:387;visibility:visible;mso-wrap-style:square;v-text-anchor:top" coordsize="8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" path="m86868,l,19176,86868,38353,86868,e" filled="f" strokeweight=".5pt">
                  <v:path arrowok="t"/>
                </v:shape>
                <v:shape id="Image 285" o:spid="_x0000_s1160" type="#_x0000_t75" style="position:absolute;left:10460;top:17030;width:1107;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">
                  <v:imagedata r:id="rId69" o:title=""/>
                </v:shape>
                <v:shape id="Textbox 286" o:spid="_x0000_s1161" type="#_x0000_t202" style="position:absolute;left:3354;top:19637;width:334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166166" w:rsidRDefault="00B7696D">
                        <w:pPr>
                          <w:spacing w:line="223" w:lineRule="exact"/>
                          <w:rPr>
                            <w:rFonts w:ascii="Times New Roman"/>
                            <w:sz w:val="20"/>
                          </w:rPr>
                        </w:pPr>
                        <w:r>
                          <w:rPr>
                            <w:rFonts w:ascii="Times New Roman"/>
                            <w:spacing w:val="-2"/>
                            <w:sz w:val="20"/>
                          </w:rPr>
                          <w:t>0.25m</w:t>
                        </w:r>
                      </w:p>
                    </w:txbxContent>
                  </v:textbox>
                </v:shape>
                <w10:wrap anchorx="page"/>
              </v:group>
            </w:pict>
          </mc:Fallback>
        </mc:AlternateContent>
      </w:r>
      <w:r>
        <w:rPr>
          <w:rFonts w:ascii="Times New Roman" w:hAnsi="Times New Roman"/>
        </w:rPr>
        <w:t>Estribo</w:t>
      </w:r>
      <w:r>
        <w:rPr>
          <w:rFonts w:ascii="Times New Roman" w:hAnsi="Times New Roman"/>
          <w:spacing w:val="-6"/>
        </w:rPr>
        <w:t xml:space="preserve"> </w:t>
      </w:r>
      <w:r>
        <w:rPr>
          <w:rFonts w:ascii="Times New Roman" w:hAnsi="Times New Roman"/>
        </w:rPr>
        <w:t>Ø1/4”</w:t>
      </w:r>
      <w:r>
        <w:rPr>
          <w:rFonts w:ascii="Times New Roman" w:hAnsi="Times New Roman"/>
          <w:spacing w:val="-2"/>
        </w:rPr>
        <w:t xml:space="preserve"> c/18cm</w:t>
      </w: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spacing w:before="18"/>
        <w:ind w:left="0"/>
        <w:rPr>
          <w:rFonts w:ascii="Times New Roman"/>
        </w:rPr>
      </w:pPr>
    </w:p>
    <w:p w:rsidR="00166166" w:rsidRDefault="00B7696D">
      <w:pPr>
        <w:pStyle w:val="Textoindependiente"/>
        <w:ind w:left="4802"/>
        <w:rPr>
          <w:rFonts w:ascii="Times New Roman" w:hAnsi="Times New Roman"/>
        </w:rPr>
      </w:pPr>
      <w:r>
        <w:rPr>
          <w:rFonts w:ascii="Times New Roman" w:hAnsi="Times New Roman"/>
          <w:noProof/>
          <w:lang w:val="en-US"/>
        </w:rPr>
        <mc:AlternateContent>
          <mc:Choice Requires="wps">
            <w:drawing>
              <wp:anchor distT="0" distB="0" distL="0" distR="0" simplePos="0" relativeHeight="15756288" behindDoc="0" locked="0" layoutInCell="1" allowOverlap="1">
                <wp:simplePos x="0" y="0"/>
                <wp:positionH relativeFrom="page">
                  <wp:posOffset>1128084</wp:posOffset>
                </wp:positionH>
                <wp:positionV relativeFrom="paragraph">
                  <wp:posOffset>222462</wp:posOffset>
                </wp:positionV>
                <wp:extent cx="167640" cy="34861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348615"/>
                        </a:xfrm>
                        <a:prstGeom prst="rect">
                          <a:avLst/>
                        </a:prstGeom>
                      </wps:spPr>
                      <wps:txbx>
                        <w:txbxContent>
                          <w:p w:rsidR="00166166" w:rsidRDefault="00B7696D">
                            <w:pPr>
                              <w:pStyle w:val="Textoindependiente"/>
                              <w:spacing w:before="13"/>
                              <w:ind w:left="20"/>
                              <w:rPr>
                                <w:rFonts w:ascii="Times New Roman"/>
                              </w:rPr>
                            </w:pPr>
                            <w:r>
                              <w:rPr>
                                <w:rFonts w:ascii="Times New Roman"/>
                                <w:spacing w:val="-2"/>
                              </w:rPr>
                              <w:t>0.25m</w:t>
                            </w:r>
                          </w:p>
                        </w:txbxContent>
                      </wps:txbx>
                      <wps:bodyPr vert="vert270" wrap="square" lIns="0" tIns="0" rIns="0" bIns="0" rtlCol="0">
                        <a:noAutofit/>
                      </wps:bodyPr>
                    </wps:wsp>
                  </a:graphicData>
                </a:graphic>
              </wp:anchor>
            </w:drawing>
          </mc:Choice>
          <mc:Fallback>
            <w:pict>
              <v:shape id="Textbox 287" o:spid="_x0000_s1162" type="#_x0000_t202" style="position:absolute;left:0;text-align:left;margin-left:88.85pt;margin-top:17.5pt;width:13.2pt;height:27.4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" filled="f" stroked="f">
                <v:path arrowok="t"/>
                <v:textbox style="layout-flow:vertical;mso-layout-flow-alt:bottom-to-top" inset="0,0,0,0">
                  <w:txbxContent>
                    <w:p w:rsidR="00166166" w:rsidRDefault="00B7696D">
                      <w:pPr>
                        <w:pStyle w:val="Textoindependiente"/>
                        <w:spacing w:before="13"/>
                        <w:ind w:left="20"/>
                        <w:rPr>
                          <w:rFonts w:ascii="Times New Roman"/>
                        </w:rPr>
                      </w:pPr>
                      <w:r>
                        <w:rPr>
                          <w:rFonts w:ascii="Times New Roman"/>
                          <w:spacing w:val="-2"/>
                        </w:rPr>
                        <w:t>0.25m</w:t>
                      </w:r>
                    </w:p>
                  </w:txbxContent>
                </v:textbox>
                <w10:wrap anchorx="page"/>
              </v:shape>
            </w:pict>
          </mc:Fallback>
        </mc:AlternateContent>
      </w:r>
      <w:r>
        <w:rPr>
          <w:rFonts w:ascii="Times New Roman" w:hAnsi="Times New Roman"/>
        </w:rPr>
        <w:t>Armadura</w:t>
      </w:r>
      <w:r>
        <w:rPr>
          <w:rFonts w:ascii="Times New Roman" w:hAnsi="Times New Roman"/>
          <w:spacing w:val="-6"/>
        </w:rPr>
        <w:t xml:space="preserve"> </w:t>
      </w:r>
      <w:r>
        <w:rPr>
          <w:rFonts w:ascii="Times New Roman" w:hAnsi="Times New Roman"/>
        </w:rPr>
        <w:t>vertical Ø</w:t>
      </w:r>
      <w:r>
        <w:rPr>
          <w:rFonts w:ascii="Times New Roman" w:hAnsi="Times New Roman"/>
          <w:spacing w:val="-8"/>
        </w:rPr>
        <w:t xml:space="preserve"> </w:t>
      </w:r>
      <w:r>
        <w:rPr>
          <w:rFonts w:ascii="Times New Roman" w:hAnsi="Times New Roman"/>
          <w:spacing w:val="-4"/>
        </w:rPr>
        <w:t>1/2”</w:t>
      </w: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spacing w:before="21"/>
        <w:ind w:left="0"/>
        <w:rPr>
          <w:rFonts w:ascii="Times New Roman"/>
        </w:rPr>
      </w:pPr>
    </w:p>
    <w:p w:rsidR="00166166" w:rsidRDefault="00B7696D">
      <w:pPr>
        <w:pStyle w:val="Textoindependiente"/>
        <w:ind w:left="4749"/>
        <w:rPr>
          <w:rFonts w:ascii="Times New Roman" w:hAnsi="Times New Roman"/>
        </w:rPr>
      </w:pPr>
      <w:r>
        <w:rPr>
          <w:rFonts w:ascii="Times New Roman" w:hAnsi="Times New Roman"/>
        </w:rPr>
        <w:t>Gancho</w:t>
      </w:r>
      <w:r>
        <w:rPr>
          <w:rFonts w:ascii="Times New Roman" w:hAnsi="Times New Roman"/>
          <w:spacing w:val="-9"/>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estribo</w:t>
      </w:r>
      <w:r>
        <w:rPr>
          <w:rFonts w:ascii="Times New Roman" w:hAnsi="Times New Roman"/>
          <w:spacing w:val="-7"/>
        </w:rPr>
        <w:t xml:space="preserve"> </w:t>
      </w:r>
      <w:r>
        <w:rPr>
          <w:rFonts w:ascii="Times New Roman" w:hAnsi="Times New Roman"/>
        </w:rPr>
        <w:t>5Ø</w:t>
      </w:r>
      <w:r>
        <w:rPr>
          <w:rFonts w:ascii="Times New Roman" w:hAnsi="Times New Roman"/>
          <w:spacing w:val="-3"/>
        </w:rPr>
        <w:t xml:space="preserve"> </w:t>
      </w:r>
      <w:r>
        <w:rPr>
          <w:rFonts w:ascii="Times New Roman" w:hAnsi="Times New Roman"/>
          <w:spacing w:val="-5"/>
        </w:rPr>
        <w:t>3cm</w:t>
      </w: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ind w:left="0"/>
        <w:rPr>
          <w:rFonts w:ascii="Times New Roman"/>
        </w:rPr>
      </w:pPr>
    </w:p>
    <w:p w:rsidR="00166166" w:rsidRDefault="00166166">
      <w:pPr>
        <w:pStyle w:val="Textoindependiente"/>
        <w:spacing w:before="24"/>
        <w:ind w:left="0"/>
        <w:rPr>
          <w:rFonts w:ascii="Times New Roman"/>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67"/>
              <w:ind w:left="130" w:right="109"/>
              <w:jc w:val="center"/>
              <w:rPr>
                <w:rFonts w:ascii="Verdana"/>
                <w:b/>
                <w:sz w:val="20"/>
              </w:rPr>
            </w:pPr>
            <w:r>
              <w:rPr>
                <w:rFonts w:ascii="Verdana"/>
                <w:b/>
                <w:color w:val="FFFFFF"/>
                <w:spacing w:val="-4"/>
                <w:sz w:val="20"/>
              </w:rPr>
              <w:t>ITEM</w:t>
            </w:r>
          </w:p>
        </w:tc>
      </w:tr>
      <w:tr w:rsidR="00166166">
        <w:trPr>
          <w:trHeight w:val="316"/>
        </w:trPr>
        <w:tc>
          <w:tcPr>
            <w:tcW w:w="586" w:type="dxa"/>
            <w:shd w:val="clear" w:color="auto" w:fill="BCD5ED"/>
          </w:tcPr>
          <w:p w:rsidR="00166166" w:rsidRDefault="00B7696D">
            <w:pPr>
              <w:pStyle w:val="TableParagraph"/>
              <w:spacing w:before="38"/>
              <w:ind w:left="9"/>
              <w:jc w:val="center"/>
              <w:rPr>
                <w:rFonts w:ascii="Verdana"/>
                <w:b/>
                <w:sz w:val="20"/>
              </w:rPr>
            </w:pPr>
            <w:r>
              <w:rPr>
                <w:rFonts w:ascii="Verdana"/>
                <w:b/>
                <w:spacing w:val="-10"/>
                <w:sz w:val="20"/>
              </w:rPr>
              <w:t>5</w:t>
            </w:r>
          </w:p>
        </w:tc>
        <w:tc>
          <w:tcPr>
            <w:tcW w:w="2386" w:type="dxa"/>
            <w:shd w:val="clear" w:color="auto" w:fill="BCD5ED"/>
          </w:tcPr>
          <w:p w:rsidR="00166166" w:rsidRDefault="00B7696D">
            <w:pPr>
              <w:pStyle w:val="TableParagraph"/>
              <w:spacing w:before="38"/>
              <w:ind w:left="19" w:right="6"/>
              <w:jc w:val="center"/>
              <w:rPr>
                <w:rFonts w:ascii="Verdana"/>
                <w:b/>
                <w:sz w:val="20"/>
              </w:rPr>
            </w:pPr>
            <w:r>
              <w:rPr>
                <w:rFonts w:ascii="Verdana"/>
                <w:b/>
                <w:spacing w:val="-2"/>
                <w:sz w:val="20"/>
              </w:rPr>
              <w:t>VAC-OG-CIM-</w:t>
            </w:r>
            <w:r>
              <w:rPr>
                <w:rFonts w:ascii="Verdana"/>
                <w:b/>
                <w:spacing w:val="-10"/>
                <w:sz w:val="20"/>
              </w:rPr>
              <w:t>1</w:t>
            </w:r>
          </w:p>
        </w:tc>
        <w:tc>
          <w:tcPr>
            <w:tcW w:w="1142" w:type="dxa"/>
            <w:shd w:val="clear" w:color="auto" w:fill="BCD5ED"/>
          </w:tcPr>
          <w:p w:rsidR="00166166" w:rsidRDefault="00B7696D">
            <w:pPr>
              <w:pStyle w:val="TableParagraph"/>
              <w:spacing w:before="38"/>
              <w:ind w:left="17" w:right="6"/>
              <w:jc w:val="center"/>
              <w:rPr>
                <w:rFonts w:ascii="Verdana"/>
                <w:b/>
                <w:sz w:val="20"/>
              </w:rPr>
            </w:pPr>
            <w:r>
              <w:rPr>
                <w:rFonts w:ascii="Verdana"/>
                <w:b/>
                <w:spacing w:val="-5"/>
                <w:sz w:val="20"/>
              </w:rPr>
              <w:t>M3</w:t>
            </w:r>
          </w:p>
        </w:tc>
        <w:tc>
          <w:tcPr>
            <w:tcW w:w="5521" w:type="dxa"/>
            <w:shd w:val="clear" w:color="auto" w:fill="BCD5ED"/>
          </w:tcPr>
          <w:p w:rsidR="00166166" w:rsidRDefault="00B7696D">
            <w:pPr>
              <w:pStyle w:val="TableParagraph"/>
              <w:spacing w:before="19"/>
              <w:ind w:left="126" w:right="109"/>
              <w:jc w:val="center"/>
              <w:rPr>
                <w:rFonts w:ascii="Verdana" w:hAnsi="Verdana"/>
                <w:b/>
                <w:sz w:val="20"/>
              </w:rPr>
            </w:pPr>
            <w:r>
              <w:rPr>
                <w:rFonts w:ascii="Verdana" w:hAnsi="Verdana"/>
                <w:b/>
                <w:sz w:val="20"/>
              </w:rPr>
              <w:t>CIMIENTO</w:t>
            </w:r>
            <w:r>
              <w:rPr>
                <w:rFonts w:ascii="Verdana" w:hAnsi="Verdana"/>
                <w:b/>
                <w:spacing w:val="-12"/>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HORMIGÓN</w:t>
            </w:r>
            <w:r>
              <w:rPr>
                <w:rFonts w:ascii="Verdana" w:hAnsi="Verdana"/>
                <w:b/>
                <w:spacing w:val="-7"/>
                <w:sz w:val="20"/>
              </w:rPr>
              <w:t xml:space="preserve"> </w:t>
            </w:r>
            <w:r>
              <w:rPr>
                <w:rFonts w:ascii="Verdana" w:hAnsi="Verdana"/>
                <w:b/>
                <w:spacing w:val="-2"/>
                <w:sz w:val="20"/>
              </w:rPr>
              <w:t>CICLÓPEO</w:t>
            </w:r>
          </w:p>
        </w:tc>
      </w:tr>
    </w:tbl>
    <w:p w:rsidR="00166166" w:rsidRDefault="00166166">
      <w:pPr>
        <w:pStyle w:val="Textoindependiente"/>
        <w:spacing w:before="16"/>
        <w:ind w:left="0"/>
        <w:rPr>
          <w:rFonts w:ascii="Times New Roman"/>
        </w:rPr>
      </w:pPr>
    </w:p>
    <w:p w:rsidR="00166166" w:rsidRDefault="00B7696D">
      <w:pPr>
        <w:pStyle w:val="Ttulo4"/>
        <w:jc w:val="both"/>
      </w:pPr>
      <w:r>
        <w:t>DESCRIPCIÓN.</w:t>
      </w:r>
      <w:r>
        <w:rPr>
          <w:spacing w:val="-15"/>
        </w:rPr>
        <w:t xml:space="preserve"> </w:t>
      </w:r>
      <w:r>
        <w:rPr>
          <w:spacing w:val="-10"/>
        </w:rPr>
        <w:t>–</w:t>
      </w:r>
    </w:p>
    <w:p w:rsidR="00166166" w:rsidRDefault="00B7696D">
      <w:pPr>
        <w:pStyle w:val="Textoindependiente"/>
        <w:spacing w:before="242"/>
        <w:ind w:right="916"/>
        <w:jc w:val="both"/>
      </w:pPr>
      <w:r>
        <w:t>Este ítem se refiere a la construcción de cimientos de hormigón ciclópeo con 50% piedra desplazadora, de acuerdo a las dimensiones, dosificaciones de hormigón y otros detalles señalados en los planos constructivos, e instrucciones de Inspector de proyecto.</w:t>
      </w:r>
    </w:p>
    <w:p w:rsidR="00166166" w:rsidRDefault="00166166">
      <w:pPr>
        <w:pStyle w:val="Textoindependiente"/>
        <w:spacing w:before="2"/>
        <w:ind w:left="0"/>
      </w:pPr>
    </w:p>
    <w:p w:rsidR="00166166" w:rsidRDefault="00B7696D">
      <w:pPr>
        <w:pStyle w:val="Ttulo4"/>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37" w:line="244" w:lineRule="auto"/>
        <w:ind w:right="916"/>
        <w:jc w:val="both"/>
      </w:pPr>
      <w:r>
        <w:t xml:space="preserve">La </w:t>
      </w:r>
      <w:r>
        <w:rPr>
          <w:rFonts w:ascii="Arial MT" w:hAnsi="Arial MT"/>
        </w:rPr>
        <w:t xml:space="preserve">Entidad Ejecutora </w:t>
      </w:r>
      <w:r>
        <w:t>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B7696D">
      <w:pPr>
        <w:pStyle w:val="Textoindependiente"/>
        <w:spacing w:before="231" w:line="247" w:lineRule="auto"/>
        <w:ind w:right="917"/>
        <w:jc w:val="both"/>
      </w:pPr>
      <w:r>
        <w:t xml:space="preserve">La </w:t>
      </w:r>
      <w:r>
        <w:rPr>
          <w:rFonts w:ascii="Arial MT" w:hAnsi="Arial MT"/>
        </w:rPr>
        <w:t xml:space="preserve">entidad ejecutora </w:t>
      </w:r>
      <w:r>
        <w:t>deberá cumplir con los requisitos establecidos en la Norma Boliviana del Hormigón Armado CBH-87 para los materiales que cubre esta norma.</w:t>
      </w:r>
    </w:p>
    <w:p w:rsidR="00166166" w:rsidRDefault="00166166">
      <w:pPr>
        <w:pStyle w:val="Textoindependiente"/>
        <w:spacing w:line="247" w:lineRule="auto"/>
        <w:jc w:val="both"/>
        <w:sectPr w:rsidR="00166166">
          <w:pgSz w:w="12240" w:h="15840"/>
          <w:pgMar w:top="1400" w:right="360" w:bottom="1160" w:left="720" w:header="710" w:footer="964" w:gutter="0"/>
          <w:cols w:space="720"/>
        </w:sectPr>
      </w:pPr>
    </w:p>
    <w:p w:rsidR="00166166" w:rsidRDefault="00166166">
      <w:pPr>
        <w:pStyle w:val="Textoindependiente"/>
        <w:spacing w:before="128"/>
        <w:ind w:left="0"/>
      </w:pPr>
    </w:p>
    <w:p w:rsidR="00166166" w:rsidRDefault="00B7696D">
      <w:pPr>
        <w:pStyle w:val="Textoindependiente"/>
        <w:spacing w:line="237" w:lineRule="auto"/>
        <w:ind w:right="910"/>
        <w:jc w:val="both"/>
      </w:pPr>
      <w:r>
        <w:t>Asimismo, de manera</w:t>
      </w:r>
      <w:r>
        <w:t xml:space="preserve"> complementaria, deberá cumplirse con las normas técnicas que IBNORCA prescriba para los materiales usados en el presente ítem, exigiendo también, en los</w:t>
      </w:r>
      <w:r>
        <w:rPr>
          <w:spacing w:val="-18"/>
        </w:rPr>
        <w:t xml:space="preserve"> </w:t>
      </w:r>
      <w:r>
        <w:t>casos</w:t>
      </w:r>
      <w:r>
        <w:rPr>
          <w:spacing w:val="-13"/>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3"/>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w:t>
      </w:r>
      <w:r>
        <w:t>icados por esta entidad.</w:t>
      </w:r>
    </w:p>
    <w:p w:rsidR="00166166" w:rsidRDefault="00166166">
      <w:pPr>
        <w:pStyle w:val="Textoindependiente"/>
        <w:spacing w:before="7"/>
        <w:ind w:left="0"/>
      </w:pPr>
    </w:p>
    <w:p w:rsidR="00166166" w:rsidRDefault="00B7696D">
      <w:pPr>
        <w:pStyle w:val="Ttulo4"/>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0"/>
        <w:jc w:val="both"/>
      </w:pPr>
      <w:r>
        <w:t>En cuanto a la preparación, encofrado, mezclado, transporte, hormigonado, compactación, desencofrado,</w:t>
      </w:r>
      <w:r>
        <w:rPr>
          <w:spacing w:val="-6"/>
        </w:rPr>
        <w:t xml:space="preserve"> </w:t>
      </w:r>
      <w:r>
        <w:t>curado</w:t>
      </w:r>
      <w:r>
        <w:rPr>
          <w:spacing w:val="-7"/>
        </w:rPr>
        <w:t xml:space="preserve"> </w:t>
      </w:r>
      <w:r>
        <w:t>y</w:t>
      </w:r>
      <w:r>
        <w:rPr>
          <w:spacing w:val="-4"/>
        </w:rPr>
        <w:t xml:space="preserve"> </w:t>
      </w:r>
      <w:r>
        <w:t>protección</w:t>
      </w:r>
      <w:r>
        <w:rPr>
          <w:spacing w:val="-3"/>
        </w:rPr>
        <w:t xml:space="preserve"> </w:t>
      </w:r>
      <w:r>
        <w:t>de</w:t>
      </w:r>
      <w:r>
        <w:rPr>
          <w:spacing w:val="-9"/>
        </w:rPr>
        <w:t xml:space="preserve"> </w:t>
      </w:r>
      <w:r>
        <w:t>los</w:t>
      </w:r>
      <w:r>
        <w:rPr>
          <w:spacing w:val="-9"/>
        </w:rPr>
        <w:t xml:space="preserve"> </w:t>
      </w:r>
      <w:r>
        <w:t>hormigones</w:t>
      </w:r>
      <w:r>
        <w:rPr>
          <w:spacing w:val="-4"/>
        </w:rPr>
        <w:t xml:space="preserve"> </w:t>
      </w:r>
      <w:r>
        <w:t>deberán</w:t>
      </w:r>
      <w:r>
        <w:rPr>
          <w:spacing w:val="-7"/>
        </w:rPr>
        <w:t xml:space="preserve"> </w:t>
      </w:r>
      <w:r>
        <w:t>cumplir</w:t>
      </w:r>
      <w:r>
        <w:rPr>
          <w:spacing w:val="-9"/>
        </w:rPr>
        <w:t xml:space="preserve"> </w:t>
      </w:r>
      <w:r>
        <w:t>con</w:t>
      </w:r>
      <w:r>
        <w:rPr>
          <w:spacing w:val="-7"/>
        </w:rPr>
        <w:t xml:space="preserve"> </w:t>
      </w:r>
      <w:r>
        <w:t>la</w:t>
      </w:r>
      <w:r>
        <w:rPr>
          <w:spacing w:val="-10"/>
        </w:rPr>
        <w:t xml:space="preserve"> </w:t>
      </w:r>
      <w:r>
        <w:t>norma</w:t>
      </w:r>
      <w:r>
        <w:rPr>
          <w:spacing w:val="-11"/>
        </w:rPr>
        <w:t xml:space="preserve"> </w:t>
      </w:r>
      <w:r>
        <w:t>CBH-87 y normativa técnica al respecto.</w:t>
      </w:r>
    </w:p>
    <w:p w:rsidR="00166166" w:rsidRDefault="00B7696D">
      <w:pPr>
        <w:pStyle w:val="Textoindependiente"/>
        <w:spacing w:before="1"/>
        <w:ind w:right="917"/>
        <w:jc w:val="both"/>
      </w:pPr>
      <w:r>
        <w:t>En general, el cimiento de hormigón ciclópeo deberá cumplir con las siguientes directrices referidas a la ejecución:</w:t>
      </w:r>
    </w:p>
    <w:p w:rsidR="00166166" w:rsidRDefault="00166166">
      <w:pPr>
        <w:pStyle w:val="Textoindependiente"/>
        <w:ind w:left="0"/>
      </w:pPr>
    </w:p>
    <w:p w:rsidR="00166166" w:rsidRDefault="00B7696D">
      <w:pPr>
        <w:pStyle w:val="Ttulo5"/>
        <w:spacing w:line="242" w:lineRule="exact"/>
      </w:pPr>
      <w:r>
        <w:t>Limpieza</w:t>
      </w:r>
      <w:r>
        <w:rPr>
          <w:spacing w:val="-7"/>
        </w:rPr>
        <w:t xml:space="preserve"> </w:t>
      </w:r>
      <w:r>
        <w:t>y</w:t>
      </w:r>
      <w:r>
        <w:rPr>
          <w:spacing w:val="-6"/>
        </w:rPr>
        <w:t xml:space="preserve"> </w:t>
      </w:r>
      <w:r>
        <w:rPr>
          <w:spacing w:val="-2"/>
        </w:rPr>
        <w:t>Preparación</w:t>
      </w:r>
    </w:p>
    <w:p w:rsidR="00166166" w:rsidRDefault="00B7696D">
      <w:pPr>
        <w:pStyle w:val="Textoindependiente"/>
        <w:ind w:right="916"/>
        <w:jc w:val="both"/>
      </w:pPr>
      <w:r>
        <w:t>Previo</w:t>
      </w:r>
      <w:r>
        <w:rPr>
          <w:spacing w:val="-13"/>
        </w:rPr>
        <w:t xml:space="preserve"> </w:t>
      </w:r>
      <w:r>
        <w:t>al</w:t>
      </w:r>
      <w:r>
        <w:rPr>
          <w:spacing w:val="-13"/>
        </w:rPr>
        <w:t xml:space="preserve"> </w:t>
      </w:r>
      <w:r>
        <w:t>vaciado</w:t>
      </w:r>
      <w:r>
        <w:rPr>
          <w:spacing w:val="-13"/>
        </w:rPr>
        <w:t xml:space="preserve"> </w:t>
      </w:r>
      <w:r>
        <w:t>de</w:t>
      </w:r>
      <w:r>
        <w:rPr>
          <w:spacing w:val="-15"/>
        </w:rPr>
        <w:t xml:space="preserve"> </w:t>
      </w:r>
      <w:r>
        <w:t>la</w:t>
      </w:r>
      <w:r>
        <w:rPr>
          <w:spacing w:val="-11"/>
        </w:rPr>
        <w:t xml:space="preserve"> </w:t>
      </w:r>
      <w:r>
        <w:t>primera</w:t>
      </w:r>
      <w:r>
        <w:rPr>
          <w:spacing w:val="-16"/>
        </w:rPr>
        <w:t xml:space="preserve"> </w:t>
      </w:r>
      <w:r>
        <w:t>capa</w:t>
      </w:r>
      <w:r>
        <w:rPr>
          <w:spacing w:val="-11"/>
        </w:rPr>
        <w:t xml:space="preserve"> </w:t>
      </w:r>
      <w:r>
        <w:t>de</w:t>
      </w:r>
      <w:r>
        <w:rPr>
          <w:spacing w:val="-15"/>
        </w:rPr>
        <w:t xml:space="preserve"> </w:t>
      </w:r>
      <w:r>
        <w:t>hormigón</w:t>
      </w:r>
      <w:r>
        <w:rPr>
          <w:spacing w:val="-13"/>
        </w:rPr>
        <w:t xml:space="preserve"> </w:t>
      </w:r>
      <w:r>
        <w:t>pobre,</w:t>
      </w:r>
      <w:r>
        <w:rPr>
          <w:spacing w:val="-11"/>
        </w:rPr>
        <w:t xml:space="preserve"> </w:t>
      </w:r>
      <w:r>
        <w:t>se</w:t>
      </w:r>
      <w:r>
        <w:rPr>
          <w:spacing w:val="-15"/>
        </w:rPr>
        <w:t xml:space="preserve"> </w:t>
      </w:r>
      <w:r>
        <w:t>verificará</w:t>
      </w:r>
      <w:r>
        <w:rPr>
          <w:spacing w:val="-11"/>
        </w:rPr>
        <w:t xml:space="preserve"> </w:t>
      </w:r>
      <w:r>
        <w:t>que</w:t>
      </w:r>
      <w:r>
        <w:rPr>
          <w:spacing w:val="-15"/>
        </w:rPr>
        <w:t xml:space="preserve"> </w:t>
      </w:r>
      <w:r>
        <w:t>la</w:t>
      </w:r>
      <w:r>
        <w:rPr>
          <w:spacing w:val="-16"/>
        </w:rPr>
        <w:t xml:space="preserve"> </w:t>
      </w:r>
      <w:r>
        <w:t>superficie</w:t>
      </w:r>
      <w:r>
        <w:rPr>
          <w:spacing w:val="-10"/>
        </w:rPr>
        <w:t xml:space="preserve"> </w:t>
      </w:r>
      <w:r>
        <w:t xml:space="preserve">donde se vaya a verter el </w:t>
      </w:r>
      <w:r>
        <w:t>hormigón esté en condiciones adecuadas de compactación y a la cota según lo indicado en el proyecto. Especial control se realizará si se trata de una fundación con carga importante.</w:t>
      </w:r>
    </w:p>
    <w:p w:rsidR="00166166" w:rsidRDefault="00166166">
      <w:pPr>
        <w:pStyle w:val="Textoindependiente"/>
        <w:spacing w:before="5"/>
        <w:ind w:left="0"/>
      </w:pPr>
    </w:p>
    <w:p w:rsidR="00166166" w:rsidRDefault="00B7696D">
      <w:pPr>
        <w:pStyle w:val="Textoindependiente"/>
        <w:spacing w:line="237" w:lineRule="auto"/>
        <w:ind w:right="915"/>
        <w:jc w:val="both"/>
      </w:pPr>
      <w:r>
        <w:t>Luego</w:t>
      </w:r>
      <w:r>
        <w:rPr>
          <w:spacing w:val="-18"/>
        </w:rPr>
        <w:t xml:space="preserve"> </w:t>
      </w:r>
      <w:r>
        <w:t>de</w:t>
      </w:r>
      <w:r>
        <w:rPr>
          <w:spacing w:val="-18"/>
        </w:rPr>
        <w:t xml:space="preserve"> </w:t>
      </w:r>
      <w:r>
        <w:t>haber</w:t>
      </w:r>
      <w:r>
        <w:rPr>
          <w:spacing w:val="-17"/>
        </w:rPr>
        <w:t xml:space="preserve"> </w:t>
      </w:r>
      <w:r>
        <w:t>emparejado</w:t>
      </w:r>
      <w:r>
        <w:rPr>
          <w:spacing w:val="-18"/>
        </w:rPr>
        <w:t xml:space="preserve"> </w:t>
      </w:r>
      <w:r>
        <w:t>el</w:t>
      </w:r>
      <w:r>
        <w:rPr>
          <w:spacing w:val="-17"/>
        </w:rPr>
        <w:t xml:space="preserve"> </w:t>
      </w:r>
      <w:r>
        <w:t>fondo</w:t>
      </w:r>
      <w:r>
        <w:rPr>
          <w:spacing w:val="-18"/>
        </w:rPr>
        <w:t xml:space="preserve"> </w:t>
      </w:r>
      <w:r>
        <w:t>de</w:t>
      </w:r>
      <w:r>
        <w:rPr>
          <w:spacing w:val="-18"/>
        </w:rPr>
        <w:t xml:space="preserve"> </w:t>
      </w:r>
      <w:r>
        <w:t>la</w:t>
      </w:r>
      <w:r>
        <w:rPr>
          <w:spacing w:val="-17"/>
        </w:rPr>
        <w:t xml:space="preserve"> </w:t>
      </w:r>
      <w:r>
        <w:t>excavación</w:t>
      </w:r>
      <w:r>
        <w:rPr>
          <w:spacing w:val="-18"/>
        </w:rPr>
        <w:t xml:space="preserve"> </w:t>
      </w:r>
      <w:r>
        <w:t>se</w:t>
      </w:r>
      <w:r>
        <w:rPr>
          <w:spacing w:val="-17"/>
        </w:rPr>
        <w:t xml:space="preserve"> </w:t>
      </w:r>
      <w:r>
        <w:t>deberá</w:t>
      </w:r>
      <w:r>
        <w:rPr>
          <w:spacing w:val="-18"/>
        </w:rPr>
        <w:t xml:space="preserve"> </w:t>
      </w:r>
      <w:r>
        <w:t>vaciar</w:t>
      </w:r>
      <w:r>
        <w:rPr>
          <w:spacing w:val="-17"/>
        </w:rPr>
        <w:t xml:space="preserve"> </w:t>
      </w:r>
      <w:r>
        <w:t>una</w:t>
      </w:r>
      <w:r>
        <w:rPr>
          <w:spacing w:val="-18"/>
        </w:rPr>
        <w:t xml:space="preserve"> </w:t>
      </w:r>
      <w:r>
        <w:t>capa</w:t>
      </w:r>
      <w:r>
        <w:rPr>
          <w:spacing w:val="-18"/>
        </w:rPr>
        <w:t xml:space="preserve"> </w:t>
      </w:r>
      <w:r>
        <w:t>de</w:t>
      </w:r>
      <w:r>
        <w:rPr>
          <w:spacing w:val="-17"/>
        </w:rPr>
        <w:t xml:space="preserve"> </w:t>
      </w:r>
      <w:r>
        <w:t>hormigón pobre con dosificación 1:3:5 en un espesor de 5 cm.</w:t>
      </w:r>
    </w:p>
    <w:p w:rsidR="00166166" w:rsidRDefault="00166166">
      <w:pPr>
        <w:pStyle w:val="Textoindependiente"/>
        <w:spacing w:before="3"/>
        <w:ind w:left="0"/>
      </w:pPr>
    </w:p>
    <w:p w:rsidR="00166166" w:rsidRDefault="00B7696D">
      <w:pPr>
        <w:pStyle w:val="Ttulo5"/>
        <w:spacing w:line="242" w:lineRule="exact"/>
        <w:jc w:val="left"/>
      </w:pPr>
      <w:r>
        <w:rPr>
          <w:spacing w:val="-2"/>
        </w:rPr>
        <w:t>Mezclado</w:t>
      </w:r>
    </w:p>
    <w:p w:rsidR="00166166" w:rsidRDefault="00B7696D">
      <w:pPr>
        <w:pStyle w:val="Textoindependiente"/>
        <w:ind w:right="914"/>
        <w:jc w:val="both"/>
      </w:pPr>
      <w:r>
        <w:t>El hormigón deberá</w:t>
      </w:r>
      <w:r>
        <w:rPr>
          <w:spacing w:val="-3"/>
        </w:rPr>
        <w:t xml:space="preserve"> </w:t>
      </w:r>
      <w:r>
        <w:t>ser</w:t>
      </w:r>
      <w:r>
        <w:rPr>
          <w:spacing w:val="-6"/>
        </w:rPr>
        <w:t xml:space="preserve"> </w:t>
      </w:r>
      <w:r>
        <w:t>mezclado</w:t>
      </w:r>
      <w:r>
        <w:rPr>
          <w:spacing w:val="-4"/>
        </w:rPr>
        <w:t xml:space="preserve"> </w:t>
      </w:r>
      <w:r>
        <w:t>mecánicamente dosificando por</w:t>
      </w:r>
      <w:r>
        <w:rPr>
          <w:spacing w:val="-2"/>
        </w:rPr>
        <w:t xml:space="preserve"> </w:t>
      </w:r>
      <w:r>
        <w:t>volumen (deseablemente por</w:t>
      </w:r>
      <w:r>
        <w:rPr>
          <w:spacing w:val="-4"/>
        </w:rPr>
        <w:t xml:space="preserve"> </w:t>
      </w:r>
      <w:r>
        <w:t>peso)</w:t>
      </w:r>
      <w:r>
        <w:rPr>
          <w:spacing w:val="-5"/>
        </w:rPr>
        <w:t xml:space="preserve"> </w:t>
      </w:r>
      <w:r>
        <w:t>en</w:t>
      </w:r>
      <w:r>
        <w:rPr>
          <w:spacing w:val="-8"/>
        </w:rPr>
        <w:t xml:space="preserve"> </w:t>
      </w:r>
      <w:r>
        <w:t>la</w:t>
      </w:r>
      <w:r>
        <w:rPr>
          <w:spacing w:val="-6"/>
        </w:rPr>
        <w:t xml:space="preserve"> </w:t>
      </w:r>
      <w:r>
        <w:t>relación</w:t>
      </w:r>
      <w:r>
        <w:rPr>
          <w:spacing w:val="-3"/>
        </w:rPr>
        <w:t xml:space="preserve"> </w:t>
      </w:r>
      <w:r>
        <w:t>indicada</w:t>
      </w:r>
      <w:r>
        <w:rPr>
          <w:spacing w:val="-6"/>
        </w:rPr>
        <w:t xml:space="preserve"> </w:t>
      </w:r>
      <w:r>
        <w:t>en</w:t>
      </w:r>
      <w:r>
        <w:rPr>
          <w:spacing w:val="-3"/>
        </w:rPr>
        <w:t xml:space="preserve"> </w:t>
      </w:r>
      <w:r>
        <w:t>los</w:t>
      </w:r>
      <w:r>
        <w:rPr>
          <w:spacing w:val="-9"/>
        </w:rPr>
        <w:t xml:space="preserve"> </w:t>
      </w:r>
      <w:r>
        <w:t>planos</w:t>
      </w:r>
      <w:r>
        <w:rPr>
          <w:spacing w:val="-4"/>
        </w:rPr>
        <w:t xml:space="preserve"> </w:t>
      </w:r>
      <w:r>
        <w:t>o</w:t>
      </w:r>
      <w:r>
        <w:rPr>
          <w:spacing w:val="-7"/>
        </w:rPr>
        <w:t xml:space="preserve"> </w:t>
      </w:r>
      <w:r>
        <w:t>memoria</w:t>
      </w:r>
      <w:r>
        <w:rPr>
          <w:spacing w:val="-6"/>
        </w:rPr>
        <w:t xml:space="preserve"> </w:t>
      </w:r>
      <w:r>
        <w:t>de</w:t>
      </w:r>
      <w:r>
        <w:rPr>
          <w:spacing w:val="-5"/>
        </w:rPr>
        <w:t xml:space="preserve"> </w:t>
      </w:r>
      <w:r>
        <w:t>cálculo</w:t>
      </w:r>
      <w:r>
        <w:rPr>
          <w:spacing w:val="-7"/>
        </w:rPr>
        <w:t xml:space="preserve"> </w:t>
      </w:r>
      <w:r>
        <w:t>o</w:t>
      </w:r>
      <w:r>
        <w:rPr>
          <w:spacing w:val="-7"/>
        </w:rPr>
        <w:t xml:space="preserve"> </w:t>
      </w:r>
      <w:r>
        <w:t>en</w:t>
      </w:r>
      <w:r>
        <w:rPr>
          <w:spacing w:val="-3"/>
        </w:rPr>
        <w:t xml:space="preserve"> </w:t>
      </w:r>
      <w:r>
        <w:t>la</w:t>
      </w:r>
      <w:r>
        <w:rPr>
          <w:spacing w:val="-6"/>
        </w:rPr>
        <w:t xml:space="preserve"> </w:t>
      </w:r>
      <w:r>
        <w:t>dosificación</w:t>
      </w:r>
      <w:r>
        <w:rPr>
          <w:spacing w:val="-3"/>
        </w:rPr>
        <w:t xml:space="preserve"> </w:t>
      </w:r>
      <w:r>
        <w:t>que resulte</w:t>
      </w:r>
      <w:r>
        <w:rPr>
          <w:spacing w:val="-6"/>
        </w:rPr>
        <w:t xml:space="preserve"> </w:t>
      </w:r>
      <w:r>
        <w:t>de</w:t>
      </w:r>
      <w:r>
        <w:rPr>
          <w:spacing w:val="-11"/>
        </w:rPr>
        <w:t xml:space="preserve"> </w:t>
      </w:r>
      <w:r>
        <w:t>la</w:t>
      </w:r>
      <w:r>
        <w:rPr>
          <w:spacing w:val="-12"/>
        </w:rPr>
        <w:t xml:space="preserve"> </w:t>
      </w:r>
      <w:r>
        <w:t>revoltura</w:t>
      </w:r>
      <w:r>
        <w:rPr>
          <w:spacing w:val="-11"/>
        </w:rPr>
        <w:t xml:space="preserve"> </w:t>
      </w:r>
      <w:r>
        <w:t>de</w:t>
      </w:r>
      <w:r>
        <w:rPr>
          <w:spacing w:val="-6"/>
        </w:rPr>
        <w:t xml:space="preserve"> </w:t>
      </w:r>
      <w:r>
        <w:t>prueba</w:t>
      </w:r>
      <w:r>
        <w:rPr>
          <w:spacing w:val="-12"/>
        </w:rPr>
        <w:t xml:space="preserve"> </w:t>
      </w:r>
      <w:r>
        <w:t>tal</w:t>
      </w:r>
      <w:r>
        <w:rPr>
          <w:spacing w:val="-4"/>
        </w:rPr>
        <w:t xml:space="preserve"> </w:t>
      </w:r>
      <w:r>
        <w:t>que</w:t>
      </w:r>
      <w:r>
        <w:rPr>
          <w:spacing w:val="-10"/>
        </w:rPr>
        <w:t xml:space="preserve"> </w:t>
      </w:r>
      <w:r>
        <w:t>garantice</w:t>
      </w:r>
      <w:r>
        <w:rPr>
          <w:spacing w:val="-5"/>
        </w:rPr>
        <w:t xml:space="preserve"> </w:t>
      </w:r>
      <w:r>
        <w:t>la</w:t>
      </w:r>
      <w:r>
        <w:rPr>
          <w:spacing w:val="-12"/>
        </w:rPr>
        <w:t xml:space="preserve"> </w:t>
      </w:r>
      <w:r>
        <w:t>resistencia</w:t>
      </w:r>
      <w:r>
        <w:rPr>
          <w:spacing w:val="-7"/>
        </w:rPr>
        <w:t xml:space="preserve"> </w:t>
      </w:r>
      <w:r>
        <w:t>característica</w:t>
      </w:r>
      <w:r>
        <w:rPr>
          <w:spacing w:val="-11"/>
        </w:rPr>
        <w:t xml:space="preserve"> </w:t>
      </w:r>
      <w:r>
        <w:t>indicada</w:t>
      </w:r>
      <w:r>
        <w:rPr>
          <w:spacing w:val="-7"/>
        </w:rPr>
        <w:t xml:space="preserve"> </w:t>
      </w:r>
      <w:r>
        <w:t>en</w:t>
      </w:r>
      <w:r>
        <w:rPr>
          <w:spacing w:val="-4"/>
        </w:rPr>
        <w:t xml:space="preserve"> </w:t>
      </w:r>
      <w:r>
        <w:t xml:space="preserve">el </w:t>
      </w:r>
      <w:r>
        <w:rPr>
          <w:spacing w:val="-2"/>
        </w:rPr>
        <w:t>proyecto.</w:t>
      </w:r>
    </w:p>
    <w:p w:rsidR="00166166" w:rsidRDefault="00B7696D">
      <w:pPr>
        <w:pStyle w:val="Textoindependiente"/>
        <w:spacing w:before="241" w:line="242" w:lineRule="auto"/>
        <w:ind w:right="921"/>
        <w:jc w:val="both"/>
      </w:pPr>
      <w:r>
        <w:t>En</w:t>
      </w:r>
      <w:r>
        <w:rPr>
          <w:spacing w:val="-13"/>
        </w:rPr>
        <w:t xml:space="preserve"> </w:t>
      </w:r>
      <w:r>
        <w:t>caso</w:t>
      </w:r>
      <w:r>
        <w:rPr>
          <w:spacing w:val="-13"/>
        </w:rPr>
        <w:t xml:space="preserve"> </w:t>
      </w:r>
      <w:r>
        <w:t>de</w:t>
      </w:r>
      <w:r>
        <w:rPr>
          <w:spacing w:val="-10"/>
        </w:rPr>
        <w:t xml:space="preserve"> </w:t>
      </w:r>
      <w:r>
        <w:t>que</w:t>
      </w:r>
      <w:r>
        <w:rPr>
          <w:spacing w:val="-10"/>
        </w:rPr>
        <w:t xml:space="preserve"> </w:t>
      </w:r>
      <w:r>
        <w:t>la</w:t>
      </w:r>
      <w:r>
        <w:rPr>
          <w:spacing w:val="-11"/>
        </w:rPr>
        <w:t xml:space="preserve"> </w:t>
      </w:r>
      <w:r>
        <w:t>dosificación</w:t>
      </w:r>
      <w:r>
        <w:rPr>
          <w:spacing w:val="-13"/>
        </w:rPr>
        <w:t xml:space="preserve"> </w:t>
      </w:r>
      <w:r>
        <w:t>no</w:t>
      </w:r>
      <w:r>
        <w:rPr>
          <w:spacing w:val="-13"/>
        </w:rPr>
        <w:t xml:space="preserve"> </w:t>
      </w:r>
      <w:r>
        <w:t>está</w:t>
      </w:r>
      <w:r>
        <w:rPr>
          <w:spacing w:val="-11"/>
        </w:rPr>
        <w:t xml:space="preserve"> </w:t>
      </w:r>
      <w:r>
        <w:t>especificada,</w:t>
      </w:r>
      <w:r>
        <w:rPr>
          <w:spacing w:val="-12"/>
        </w:rPr>
        <w:t xml:space="preserve"> </w:t>
      </w:r>
      <w:r>
        <w:t>se</w:t>
      </w:r>
      <w:r>
        <w:rPr>
          <w:spacing w:val="-10"/>
        </w:rPr>
        <w:t xml:space="preserve"> </w:t>
      </w:r>
      <w:r>
        <w:t>empleará</w:t>
      </w:r>
      <w:r>
        <w:rPr>
          <w:spacing w:val="-16"/>
        </w:rPr>
        <w:t xml:space="preserve"> </w:t>
      </w:r>
      <w:r>
        <w:t>un</w:t>
      </w:r>
      <w:r>
        <w:rPr>
          <w:spacing w:val="-13"/>
        </w:rPr>
        <w:t xml:space="preserve"> </w:t>
      </w:r>
      <w:r>
        <w:t>hormigón</w:t>
      </w:r>
      <w:r>
        <w:rPr>
          <w:spacing w:val="-13"/>
        </w:rPr>
        <w:t xml:space="preserve"> </w:t>
      </w:r>
      <w:r>
        <w:t>de</w:t>
      </w:r>
      <w:r>
        <w:rPr>
          <w:spacing w:val="-10"/>
        </w:rPr>
        <w:t xml:space="preserve"> </w:t>
      </w:r>
      <w:r>
        <w:t>dosificación 1:2:4 con 50 % de piedra desplazadora. El hormigón tendrá una resistencia a los 28 días según la indicada en planos, pero en ningún caso menor a los 18 MPa.</w:t>
      </w:r>
    </w:p>
    <w:p w:rsidR="00166166" w:rsidRDefault="00B7696D">
      <w:pPr>
        <w:pStyle w:val="Textoindependiente"/>
        <w:spacing w:before="238"/>
      </w:pPr>
      <w:r>
        <w:t>Para</w:t>
      </w:r>
      <w:r>
        <w:rPr>
          <w:spacing w:val="-2"/>
        </w:rPr>
        <w:t xml:space="preserve"> </w:t>
      </w:r>
      <w:r>
        <w:t>esta</w:t>
      </w:r>
      <w:r>
        <w:rPr>
          <w:spacing w:val="-5"/>
        </w:rPr>
        <w:t xml:space="preserve"> </w:t>
      </w:r>
      <w:r>
        <w:rPr>
          <w:spacing w:val="-2"/>
        </w:rPr>
        <w:t>tarea:</w:t>
      </w:r>
    </w:p>
    <w:p w:rsidR="00166166" w:rsidRDefault="00B7696D">
      <w:pPr>
        <w:pStyle w:val="Prrafodelista"/>
        <w:numPr>
          <w:ilvl w:val="0"/>
          <w:numId w:val="28"/>
        </w:numPr>
        <w:tabs>
          <w:tab w:val="left" w:pos="1700"/>
        </w:tabs>
        <w:spacing w:before="6" w:line="235" w:lineRule="auto"/>
        <w:ind w:right="914"/>
        <w:rPr>
          <w:rFonts w:ascii="Verdana" w:hAnsi="Verdana"/>
          <w:sz w:val="20"/>
        </w:rPr>
      </w:pPr>
      <w:r>
        <w:rPr>
          <w:rFonts w:ascii="Verdana" w:hAnsi="Verdana"/>
          <w:sz w:val="20"/>
        </w:rPr>
        <w:t>Sé</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w:t>
      </w:r>
      <w:r>
        <w:rPr>
          <w:rFonts w:ascii="Verdana" w:hAnsi="Verdana"/>
          <w:sz w:val="20"/>
        </w:rPr>
        <w:t>ará</w:t>
      </w:r>
      <w:r>
        <w:rPr>
          <w:rFonts w:ascii="Verdana" w:hAnsi="Verdana"/>
          <w:spacing w:val="-16"/>
          <w:sz w:val="20"/>
        </w:rPr>
        <w:t xml:space="preserve"> </w:t>
      </w:r>
      <w:r>
        <w:rPr>
          <w:rFonts w:ascii="Verdana" w:hAnsi="Verdana"/>
          <w:sz w:val="20"/>
        </w:rPr>
        <w:t>personal especializado para su manejo.</w:t>
      </w:r>
    </w:p>
    <w:p w:rsidR="00166166" w:rsidRDefault="00B7696D">
      <w:pPr>
        <w:pStyle w:val="Prrafodelista"/>
        <w:numPr>
          <w:ilvl w:val="0"/>
          <w:numId w:val="28"/>
        </w:numPr>
        <w:tabs>
          <w:tab w:val="left" w:pos="1700"/>
        </w:tabs>
        <w:spacing w:before="3" w:line="245" w:lineRule="exact"/>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0"/>
          <w:numId w:val="28"/>
        </w:numPr>
        <w:tabs>
          <w:tab w:val="left" w:pos="1700"/>
        </w:tabs>
        <w:spacing w:line="243" w:lineRule="exact"/>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166166" w:rsidRDefault="00B7696D">
      <w:pPr>
        <w:pStyle w:val="Prrafodelista"/>
        <w:numPr>
          <w:ilvl w:val="1"/>
          <w:numId w:val="28"/>
        </w:numPr>
        <w:tabs>
          <w:tab w:val="left" w:pos="2419"/>
        </w:tabs>
        <w:spacing w:line="241" w:lineRule="exact"/>
        <w:ind w:left="241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9"/>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5"/>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9"/>
          <w:sz w:val="20"/>
        </w:rPr>
        <w:t xml:space="preserve"> </w:t>
      </w:r>
      <w:r>
        <w:rPr>
          <w:rFonts w:ascii="Verdana"/>
          <w:sz w:val="20"/>
        </w:rPr>
        <w:t>la</w:t>
      </w:r>
      <w:r>
        <w:rPr>
          <w:rFonts w:ascii="Verdana"/>
          <w:spacing w:val="-5"/>
          <w:sz w:val="20"/>
        </w:rPr>
        <w:t xml:space="preserve"> </w:t>
      </w:r>
      <w:r>
        <w:rPr>
          <w:rFonts w:ascii="Verdana"/>
          <w:spacing w:val="-2"/>
          <w:sz w:val="20"/>
        </w:rPr>
        <w:t>mitad)</w:t>
      </w:r>
    </w:p>
    <w:p w:rsidR="00166166" w:rsidRDefault="00B7696D">
      <w:pPr>
        <w:pStyle w:val="Prrafodelista"/>
        <w:numPr>
          <w:ilvl w:val="1"/>
          <w:numId w:val="28"/>
        </w:numPr>
        <w:tabs>
          <w:tab w:val="left" w:pos="2420"/>
        </w:tabs>
        <w:spacing w:before="1"/>
        <w:ind w:right="912"/>
        <w:jc w:val="both"/>
        <w:rPr>
          <w:rFonts w:ascii="Verdana" w:hAnsi="Verdana"/>
          <w:sz w:val="20"/>
        </w:rPr>
      </w:pPr>
      <w:r>
        <w:rPr>
          <w:rFonts w:ascii="Verdana" w:hAnsi="Verdana"/>
          <w:sz w:val="20"/>
        </w:rPr>
        <w:t>El</w:t>
      </w:r>
      <w:r>
        <w:rPr>
          <w:rFonts w:ascii="Verdana" w:hAnsi="Verdana"/>
          <w:spacing w:val="-4"/>
          <w:sz w:val="20"/>
        </w:rPr>
        <w:t xml:space="preserve"> </w:t>
      </w:r>
      <w:r>
        <w:rPr>
          <w:rFonts w:ascii="Verdana" w:hAnsi="Verdana"/>
          <w:sz w:val="20"/>
        </w:rPr>
        <w:t>cemento</w:t>
      </w:r>
      <w:r>
        <w:rPr>
          <w:rFonts w:ascii="Verdana" w:hAnsi="Verdana"/>
          <w:spacing w:val="-3"/>
          <w:sz w:val="20"/>
        </w:rPr>
        <w:t xml:space="preserve"> </w:t>
      </w:r>
      <w:r>
        <w:rPr>
          <w:rFonts w:ascii="Verdana" w:hAnsi="Verdana"/>
          <w:sz w:val="20"/>
        </w:rPr>
        <w:t>y</w:t>
      </w:r>
      <w:r>
        <w:rPr>
          <w:rFonts w:ascii="Verdana" w:hAnsi="Verdana"/>
          <w:spacing w:val="-5"/>
          <w:sz w:val="20"/>
        </w:rPr>
        <w:t xml:space="preserve"> </w:t>
      </w:r>
      <w:r>
        <w:rPr>
          <w:rFonts w:ascii="Verdana" w:hAnsi="Verdana"/>
          <w:sz w:val="20"/>
        </w:rPr>
        <w:t>la</w:t>
      </w:r>
      <w:r>
        <w:rPr>
          <w:rFonts w:ascii="Verdana" w:hAnsi="Verdana"/>
          <w:spacing w:val="-2"/>
          <w:sz w:val="20"/>
        </w:rPr>
        <w:t xml:space="preserve"> </w:t>
      </w:r>
      <w:r>
        <w:rPr>
          <w:rFonts w:ascii="Verdana" w:hAnsi="Verdana"/>
          <w:sz w:val="20"/>
        </w:rPr>
        <w:t>arena</w:t>
      </w:r>
      <w:r>
        <w:rPr>
          <w:rFonts w:ascii="Verdana" w:hAnsi="Verdana"/>
          <w:spacing w:val="-7"/>
          <w:sz w:val="20"/>
        </w:rPr>
        <w:t xml:space="preserve"> </w:t>
      </w:r>
      <w:r>
        <w:rPr>
          <w:rFonts w:ascii="Verdana" w:hAnsi="Verdana"/>
          <w:sz w:val="20"/>
        </w:rPr>
        <w:t>simultáneamente.</w:t>
      </w:r>
      <w:r>
        <w:rPr>
          <w:rFonts w:ascii="Verdana" w:hAnsi="Verdana"/>
          <w:spacing w:val="-3"/>
          <w:sz w:val="20"/>
        </w:rPr>
        <w:t xml:space="preserve"> </w:t>
      </w:r>
      <w:r>
        <w:rPr>
          <w:rFonts w:ascii="Verdana" w:hAnsi="Verdana"/>
          <w:sz w:val="20"/>
        </w:rPr>
        <w:t>Si esto</w:t>
      </w:r>
      <w:r>
        <w:rPr>
          <w:rFonts w:ascii="Verdana" w:hAnsi="Verdana"/>
          <w:spacing w:val="-8"/>
          <w:sz w:val="20"/>
        </w:rPr>
        <w:t xml:space="preserve"> </w:t>
      </w:r>
      <w:r>
        <w:rPr>
          <w:rFonts w:ascii="Verdana" w:hAnsi="Verdana"/>
          <w:sz w:val="20"/>
        </w:rPr>
        <w:t>no</w:t>
      </w:r>
      <w:r>
        <w:rPr>
          <w:rFonts w:ascii="Verdana" w:hAnsi="Verdana"/>
          <w:spacing w:val="-3"/>
          <w:sz w:val="20"/>
        </w:rPr>
        <w:t xml:space="preserve"> </w:t>
      </w:r>
      <w:r>
        <w:rPr>
          <w:rFonts w:ascii="Verdana" w:hAnsi="Verdana"/>
          <w:sz w:val="20"/>
        </w:rPr>
        <w:t>es</w:t>
      </w:r>
      <w:r>
        <w:rPr>
          <w:rFonts w:ascii="Verdana" w:hAnsi="Verdana"/>
          <w:spacing w:val="-1"/>
          <w:sz w:val="20"/>
        </w:rPr>
        <w:t xml:space="preserve"> </w:t>
      </w:r>
      <w:r>
        <w:rPr>
          <w:rFonts w:ascii="Verdana" w:hAnsi="Verdana"/>
          <w:sz w:val="20"/>
        </w:rPr>
        <w:t>posible,</w:t>
      </w:r>
      <w:r>
        <w:rPr>
          <w:rFonts w:ascii="Verdana" w:hAnsi="Verdana"/>
          <w:spacing w:val="-3"/>
          <w:sz w:val="20"/>
        </w:rPr>
        <w:t xml:space="preserve"> </w:t>
      </w:r>
      <w:r>
        <w:rPr>
          <w:rFonts w:ascii="Verdana" w:hAnsi="Verdana"/>
          <w:sz w:val="20"/>
        </w:rPr>
        <w:t>se</w:t>
      </w:r>
      <w:r>
        <w:rPr>
          <w:rFonts w:ascii="Verdana" w:hAnsi="Verdana"/>
          <w:spacing w:val="-1"/>
          <w:sz w:val="20"/>
        </w:rPr>
        <w:t xml:space="preserve"> </w:t>
      </w:r>
      <w:r>
        <w:rPr>
          <w:rFonts w:ascii="Verdana" w:hAnsi="Verdana"/>
          <w:sz w:val="20"/>
        </w:rPr>
        <w:t>verterá</w:t>
      </w:r>
      <w:r>
        <w:rPr>
          <w:rFonts w:ascii="Verdana" w:hAnsi="Verdana"/>
          <w:spacing w:val="-2"/>
          <w:sz w:val="20"/>
        </w:rPr>
        <w:t xml:space="preserve"> </w:t>
      </w:r>
      <w:r>
        <w:rPr>
          <w:rFonts w:ascii="Verdana" w:hAnsi="Verdana"/>
          <w:sz w:val="20"/>
        </w:rPr>
        <w:t>una fracción</w:t>
      </w:r>
      <w:r>
        <w:rPr>
          <w:rFonts w:ascii="Verdana" w:hAnsi="Verdana"/>
          <w:spacing w:val="-11"/>
          <w:sz w:val="20"/>
        </w:rPr>
        <w:t xml:space="preserve"> </w:t>
      </w:r>
      <w:r>
        <w:rPr>
          <w:rFonts w:ascii="Verdana" w:hAnsi="Verdana"/>
          <w:sz w:val="20"/>
        </w:rPr>
        <w:t>del</w:t>
      </w:r>
      <w:r>
        <w:rPr>
          <w:rFonts w:ascii="Verdana" w:hAnsi="Verdana"/>
          <w:spacing w:val="-11"/>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12"/>
          <w:sz w:val="20"/>
        </w:rPr>
        <w:t xml:space="preserve"> </w:t>
      </w:r>
      <w:r>
        <w:rPr>
          <w:rFonts w:ascii="Verdana" w:hAnsi="Verdana"/>
          <w:sz w:val="20"/>
        </w:rPr>
        <w:t>después</w:t>
      </w:r>
      <w:r>
        <w:rPr>
          <w:rFonts w:ascii="Verdana" w:hAnsi="Verdana"/>
          <w:spacing w:val="-12"/>
          <w:sz w:val="20"/>
        </w:rPr>
        <w:t xml:space="preserve"> </w:t>
      </w:r>
      <w:r>
        <w:rPr>
          <w:rFonts w:ascii="Verdana" w:hAnsi="Verdana"/>
          <w:sz w:val="20"/>
        </w:rPr>
        <w:t>la</w:t>
      </w:r>
      <w:r>
        <w:rPr>
          <w:rFonts w:ascii="Verdana" w:hAnsi="Verdana"/>
          <w:spacing w:val="-18"/>
          <w:sz w:val="20"/>
        </w:rPr>
        <w:t xml:space="preserve"> </w:t>
      </w:r>
      <w:r>
        <w:rPr>
          <w:rFonts w:ascii="Verdana" w:hAnsi="Verdana"/>
          <w:sz w:val="20"/>
        </w:rPr>
        <w:t>fracción</w:t>
      </w:r>
      <w:r>
        <w:rPr>
          <w:rFonts w:ascii="Verdana" w:hAnsi="Verdana"/>
          <w:spacing w:val="-10"/>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12"/>
          <w:sz w:val="20"/>
        </w:rPr>
        <w:t xml:space="preserve"> </w:t>
      </w:r>
      <w:r>
        <w:rPr>
          <w:rFonts w:ascii="Verdana" w:hAnsi="Verdana"/>
          <w:sz w:val="20"/>
        </w:rPr>
        <w:t xml:space="preserve">corresponda de la segunda: repitiendo la operación hasta completar las cantidades </w:t>
      </w:r>
      <w:r>
        <w:rPr>
          <w:rFonts w:ascii="Verdana" w:hAnsi="Verdana"/>
          <w:spacing w:val="-2"/>
          <w:sz w:val="20"/>
        </w:rPr>
        <w:t>previstas.</w:t>
      </w:r>
    </w:p>
    <w:p w:rsidR="00166166" w:rsidRDefault="00B7696D">
      <w:pPr>
        <w:pStyle w:val="Prrafodelista"/>
        <w:numPr>
          <w:ilvl w:val="1"/>
          <w:numId w:val="28"/>
        </w:numPr>
        <w:tabs>
          <w:tab w:val="left" w:pos="2419"/>
        </w:tabs>
        <w:spacing w:line="240" w:lineRule="exact"/>
        <w:ind w:left="241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166166" w:rsidRDefault="00B7696D">
      <w:pPr>
        <w:pStyle w:val="Prrafodelista"/>
        <w:numPr>
          <w:ilvl w:val="1"/>
          <w:numId w:val="28"/>
        </w:numPr>
        <w:tabs>
          <w:tab w:val="left" w:pos="2419"/>
        </w:tabs>
        <w:spacing w:before="2"/>
        <w:ind w:left="241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166166" w:rsidRDefault="00B7696D">
      <w:pPr>
        <w:pStyle w:val="Textoindependiente"/>
        <w:spacing w:before="242"/>
        <w:ind w:right="916"/>
        <w:jc w:val="both"/>
      </w:pPr>
      <w:r>
        <w:t>El tiempo de mezclado, contando a partir del momento en que todos los materiales hayan ingresado al tambor, no será inferior a noventa</w:t>
      </w:r>
      <w:r>
        <w:rPr>
          <w:spacing w:val="-1"/>
        </w:rPr>
        <w:t xml:space="preserve"> </w:t>
      </w:r>
      <w:r>
        <w:t>segundos para capacidades útiles de hasta 1 m3, pero no menor al necesario para obtener una mezcla uniforme. No se permit</w:t>
      </w:r>
      <w:r>
        <w:t xml:space="preserve">irá un mezclado excesivo que haga necesario agregar agua para mantener la consistencia </w:t>
      </w:r>
      <w:r>
        <w:rPr>
          <w:spacing w:val="-2"/>
        </w:rPr>
        <w:t>adecuada.</w:t>
      </w:r>
    </w:p>
    <w:p w:rsidR="00166166" w:rsidRDefault="00166166">
      <w:pPr>
        <w:pStyle w:val="Textoindependiente"/>
        <w:spacing w:before="1"/>
        <w:ind w:left="0"/>
      </w:pPr>
    </w:p>
    <w:p w:rsidR="00166166" w:rsidRDefault="00B7696D">
      <w:pPr>
        <w:pStyle w:val="Textoindependiente"/>
        <w:spacing w:before="1"/>
      </w:pPr>
      <w:r>
        <w:t>No</w:t>
      </w:r>
      <w:r>
        <w:rPr>
          <w:spacing w:val="-13"/>
        </w:rPr>
        <w:t xml:space="preserve"> </w:t>
      </w:r>
      <w:r>
        <w:t>se</w:t>
      </w:r>
      <w:r>
        <w:rPr>
          <w:spacing w:val="-7"/>
        </w:rPr>
        <w:t xml:space="preserve"> </w:t>
      </w:r>
      <w:r>
        <w:t>permitirá</w:t>
      </w:r>
      <w:r>
        <w:rPr>
          <w:spacing w:val="-8"/>
        </w:rPr>
        <w:t xml:space="preserve"> </w:t>
      </w:r>
      <w:r>
        <w:t>cargar</w:t>
      </w:r>
      <w:r>
        <w:rPr>
          <w:spacing w:val="-12"/>
        </w:rPr>
        <w:t xml:space="preserve"> </w:t>
      </w:r>
      <w:r>
        <w:t>la</w:t>
      </w:r>
      <w:r>
        <w:rPr>
          <w:spacing w:val="-13"/>
        </w:rPr>
        <w:t xml:space="preserve"> </w:t>
      </w:r>
      <w:r>
        <w:t>hormigonera</w:t>
      </w:r>
      <w:r>
        <w:rPr>
          <w:spacing w:val="-9"/>
        </w:rPr>
        <w:t xml:space="preserve"> </w:t>
      </w:r>
      <w:r>
        <w:t>antes</w:t>
      </w:r>
      <w:r>
        <w:rPr>
          <w:spacing w:val="-7"/>
        </w:rPr>
        <w:t xml:space="preserve"> </w:t>
      </w:r>
      <w:r>
        <w:t>de</w:t>
      </w:r>
      <w:r>
        <w:rPr>
          <w:spacing w:val="-12"/>
        </w:rPr>
        <w:t xml:space="preserve"> </w:t>
      </w:r>
      <w:r>
        <w:t>haberse</w:t>
      </w:r>
      <w:r>
        <w:rPr>
          <w:spacing w:val="-8"/>
        </w:rPr>
        <w:t xml:space="preserve"> </w:t>
      </w:r>
      <w:r>
        <w:t>procedido</w:t>
      </w:r>
      <w:r>
        <w:rPr>
          <w:spacing w:val="-10"/>
        </w:rPr>
        <w:t xml:space="preserve"> </w:t>
      </w:r>
      <w:r>
        <w:t>a</w:t>
      </w:r>
      <w:r>
        <w:rPr>
          <w:spacing w:val="-10"/>
        </w:rPr>
        <w:t xml:space="preserve"> </w:t>
      </w:r>
      <w:r>
        <w:t>descargarla</w:t>
      </w:r>
      <w:r>
        <w:rPr>
          <w:spacing w:val="-12"/>
        </w:rPr>
        <w:t xml:space="preserve"> </w:t>
      </w:r>
      <w:r>
        <w:rPr>
          <w:spacing w:val="-2"/>
        </w:rPr>
        <w:t>totalmente</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pPr>
      <w:r>
        <w:t>de</w:t>
      </w:r>
      <w:r>
        <w:rPr>
          <w:spacing w:val="-1"/>
        </w:rPr>
        <w:t xml:space="preserve"> </w:t>
      </w:r>
      <w:r>
        <w:t>la</w:t>
      </w:r>
      <w:r>
        <w:rPr>
          <w:spacing w:val="-6"/>
        </w:rPr>
        <w:t xml:space="preserve"> </w:t>
      </w:r>
      <w:r>
        <w:t>batida</w:t>
      </w:r>
      <w:r>
        <w:rPr>
          <w:spacing w:val="-1"/>
        </w:rPr>
        <w:t xml:space="preserve"> </w:t>
      </w:r>
      <w:r>
        <w:rPr>
          <w:spacing w:val="-2"/>
        </w:rPr>
        <w:t>anterior.</w:t>
      </w:r>
    </w:p>
    <w:p w:rsidR="00166166" w:rsidRDefault="00B7696D">
      <w:pPr>
        <w:pStyle w:val="Textoindependiente"/>
        <w:spacing w:before="242"/>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B7696D">
      <w:pPr>
        <w:pStyle w:val="Textoindependiente"/>
        <w:spacing w:before="242"/>
        <w:ind w:right="918"/>
      </w:pPr>
      <w:r>
        <w:t>El</w:t>
      </w:r>
      <w:r>
        <w:rPr>
          <w:spacing w:val="-4"/>
        </w:rPr>
        <w:t xml:space="preserve"> </w:t>
      </w:r>
      <w:r>
        <w:t>hormigón será</w:t>
      </w:r>
      <w:r>
        <w:rPr>
          <w:spacing w:val="-2"/>
        </w:rPr>
        <w:t xml:space="preserve"> </w:t>
      </w:r>
      <w:r>
        <w:t>de</w:t>
      </w:r>
      <w:r>
        <w:rPr>
          <w:spacing w:val="-6"/>
        </w:rPr>
        <w:t xml:space="preserve"> </w:t>
      </w:r>
      <w:r>
        <w:t>una</w:t>
      </w:r>
      <w:r>
        <w:rPr>
          <w:spacing w:val="-2"/>
        </w:rPr>
        <w:t xml:space="preserve"> </w:t>
      </w:r>
      <w:r>
        <w:t>consistencia</w:t>
      </w:r>
      <w:r>
        <w:rPr>
          <w:spacing w:val="-6"/>
        </w:rPr>
        <w:t xml:space="preserve"> </w:t>
      </w:r>
      <w:r>
        <w:t>tal que</w:t>
      </w:r>
      <w:r>
        <w:rPr>
          <w:spacing w:val="-6"/>
        </w:rPr>
        <w:t xml:space="preserve"> </w:t>
      </w:r>
      <w:r>
        <w:t>se</w:t>
      </w:r>
      <w:r>
        <w:rPr>
          <w:spacing w:val="-5"/>
        </w:rPr>
        <w:t xml:space="preserve"> </w:t>
      </w:r>
      <w:r>
        <w:t>asegure</w:t>
      </w:r>
      <w:r>
        <w:rPr>
          <w:spacing w:val="-1"/>
        </w:rPr>
        <w:t xml:space="preserve"> </w:t>
      </w:r>
      <w:r>
        <w:t>su</w:t>
      </w:r>
      <w:r>
        <w:rPr>
          <w:spacing w:val="-4"/>
        </w:rPr>
        <w:t xml:space="preserve"> </w:t>
      </w:r>
      <w:r>
        <w:t>trabajabilidad</w:t>
      </w:r>
      <w:r>
        <w:rPr>
          <w:spacing w:val="-6"/>
        </w:rPr>
        <w:t xml:space="preserve"> </w:t>
      </w:r>
      <w:r>
        <w:t>y</w:t>
      </w:r>
      <w:r>
        <w:rPr>
          <w:spacing w:val="-5"/>
        </w:rPr>
        <w:t xml:space="preserve"> </w:t>
      </w:r>
      <w:r>
        <w:t>la</w:t>
      </w:r>
      <w:r>
        <w:rPr>
          <w:spacing w:val="-6"/>
        </w:rPr>
        <w:t xml:space="preserve"> </w:t>
      </w:r>
      <w:r>
        <w:t>manipulación de masas compactas, densas, con aspecto y coloración uniformes.</w:t>
      </w:r>
    </w:p>
    <w:p w:rsidR="00166166" w:rsidRDefault="00166166">
      <w:pPr>
        <w:pStyle w:val="Textoindependiente"/>
        <w:ind w:left="0"/>
      </w:pPr>
    </w:p>
    <w:p w:rsidR="00166166" w:rsidRDefault="00B7696D">
      <w:pPr>
        <w:pStyle w:val="Textoindependiente"/>
        <w:spacing w:before="1"/>
        <w:ind w:right="918"/>
      </w:pPr>
      <w:r>
        <w:t>Las</w:t>
      </w:r>
      <w:r>
        <w:rPr>
          <w:spacing w:val="40"/>
        </w:rPr>
        <w:t xml:space="preserve"> </w:t>
      </w:r>
      <w:r>
        <w:t>cantidades</w:t>
      </w:r>
      <w:r>
        <w:rPr>
          <w:spacing w:val="40"/>
        </w:rPr>
        <w:t xml:space="preserve"> </w:t>
      </w:r>
      <w:r>
        <w:t>mínimas</w:t>
      </w:r>
      <w:r>
        <w:rPr>
          <w:spacing w:val="40"/>
        </w:rPr>
        <w:t xml:space="preserve"> </w:t>
      </w:r>
      <w:r>
        <w:t>de</w:t>
      </w:r>
      <w:r>
        <w:rPr>
          <w:spacing w:val="40"/>
        </w:rPr>
        <w:t xml:space="preserve"> </w:t>
      </w:r>
      <w:r>
        <w:t>cemento</w:t>
      </w:r>
      <w:r>
        <w:rPr>
          <w:spacing w:val="40"/>
        </w:rPr>
        <w:t xml:space="preserve"> </w:t>
      </w:r>
      <w:r>
        <w:t>para</w:t>
      </w:r>
      <w:r>
        <w:rPr>
          <w:spacing w:val="40"/>
        </w:rPr>
        <w:t xml:space="preserve"> </w:t>
      </w:r>
      <w:r>
        <w:t>las</w:t>
      </w:r>
      <w:r>
        <w:rPr>
          <w:spacing w:val="40"/>
        </w:rPr>
        <w:t xml:space="preserve"> </w:t>
      </w:r>
      <w:r>
        <w:t>diferentes</w:t>
      </w:r>
      <w:r>
        <w:rPr>
          <w:spacing w:val="40"/>
        </w:rPr>
        <w:t xml:space="preserve"> </w:t>
      </w:r>
      <w:r>
        <w:t>clases</w:t>
      </w:r>
      <w:r>
        <w:rPr>
          <w:spacing w:val="40"/>
        </w:rPr>
        <w:t xml:space="preserve"> </w:t>
      </w:r>
      <w:r>
        <w:t>de</w:t>
      </w:r>
      <w:r>
        <w:rPr>
          <w:spacing w:val="40"/>
        </w:rPr>
        <w:t xml:space="preserve"> </w:t>
      </w:r>
      <w:r>
        <w:t>hormigón</w:t>
      </w:r>
      <w:r>
        <w:rPr>
          <w:spacing w:val="40"/>
        </w:rPr>
        <w:t xml:space="preserve"> </w:t>
      </w:r>
      <w:r>
        <w:t>se</w:t>
      </w:r>
      <w:r>
        <w:t>rán</w:t>
      </w:r>
      <w:r>
        <w:rPr>
          <w:spacing w:val="40"/>
        </w:rPr>
        <w:t xml:space="preserve"> </w:t>
      </w:r>
      <w:r>
        <w:t xml:space="preserve">las </w:t>
      </w:r>
      <w:r>
        <w:rPr>
          <w:spacing w:val="-2"/>
        </w:rPr>
        <w:t>siguientes:</w:t>
      </w:r>
    </w:p>
    <w:p w:rsidR="00166166" w:rsidRDefault="00166166">
      <w:pPr>
        <w:pStyle w:val="Textoindependiente"/>
        <w:spacing w:before="11" w:after="1"/>
        <w:ind w:left="0"/>
        <w:rPr>
          <w:sz w:val="19"/>
        </w:rPr>
      </w:pPr>
    </w:p>
    <w:tbl>
      <w:tblPr>
        <w:tblStyle w:val="TableNormal"/>
        <w:tblW w:w="0" w:type="auto"/>
        <w:tblInd w:w="2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966"/>
      </w:tblGrid>
      <w:tr w:rsidR="00166166">
        <w:trPr>
          <w:trHeight w:val="484"/>
        </w:trPr>
        <w:tc>
          <w:tcPr>
            <w:tcW w:w="1983" w:type="dxa"/>
            <w:shd w:val="clear" w:color="auto" w:fill="D9D9D9"/>
          </w:tcPr>
          <w:p w:rsidR="00166166" w:rsidRDefault="00B7696D">
            <w:pPr>
              <w:pStyle w:val="TableParagraph"/>
              <w:spacing w:before="125"/>
              <w:ind w:left="105"/>
              <w:rPr>
                <w:rFonts w:ascii="Verdana" w:hAnsi="Verdana"/>
                <w:b/>
                <w:sz w:val="20"/>
              </w:rPr>
            </w:pPr>
            <w:r>
              <w:rPr>
                <w:rFonts w:ascii="Verdana" w:hAnsi="Verdana"/>
                <w:b/>
                <w:spacing w:val="-2"/>
                <w:sz w:val="20"/>
              </w:rPr>
              <w:t>DOSIFICACIÓN</w:t>
            </w:r>
          </w:p>
        </w:tc>
        <w:tc>
          <w:tcPr>
            <w:tcW w:w="3966" w:type="dxa"/>
            <w:shd w:val="clear" w:color="auto" w:fill="D9D9D9"/>
          </w:tcPr>
          <w:p w:rsidR="00166166" w:rsidRDefault="00B7696D">
            <w:pPr>
              <w:pStyle w:val="TableParagraph"/>
              <w:ind w:left="105"/>
              <w:rPr>
                <w:rFonts w:ascii="Verdana" w:hAnsi="Verdana"/>
                <w:b/>
                <w:sz w:val="20"/>
              </w:rPr>
            </w:pPr>
            <w:r>
              <w:rPr>
                <w:rFonts w:ascii="Verdana" w:hAnsi="Verdana"/>
                <w:b/>
                <w:sz w:val="20"/>
              </w:rPr>
              <w:t>CANTIDAD</w:t>
            </w:r>
            <w:r>
              <w:rPr>
                <w:rFonts w:ascii="Verdana" w:hAnsi="Verdana"/>
                <w:b/>
                <w:spacing w:val="1"/>
                <w:sz w:val="20"/>
              </w:rPr>
              <w:t xml:space="preserve"> </w:t>
            </w:r>
            <w:r>
              <w:rPr>
                <w:rFonts w:ascii="Verdana" w:hAnsi="Verdana"/>
                <w:b/>
                <w:sz w:val="20"/>
              </w:rPr>
              <w:t>MÍNIMA</w:t>
            </w:r>
            <w:r>
              <w:rPr>
                <w:rFonts w:ascii="Verdana" w:hAnsi="Verdana"/>
                <w:b/>
                <w:spacing w:val="4"/>
                <w:sz w:val="20"/>
              </w:rPr>
              <w:t xml:space="preserve"> </w:t>
            </w:r>
            <w:r>
              <w:rPr>
                <w:rFonts w:ascii="Verdana" w:hAnsi="Verdana"/>
                <w:b/>
                <w:sz w:val="20"/>
              </w:rPr>
              <w:t>DE</w:t>
            </w:r>
            <w:r>
              <w:rPr>
                <w:rFonts w:ascii="Verdana" w:hAnsi="Verdana"/>
                <w:b/>
                <w:spacing w:val="5"/>
                <w:sz w:val="20"/>
              </w:rPr>
              <w:t xml:space="preserve"> </w:t>
            </w:r>
            <w:r>
              <w:rPr>
                <w:rFonts w:ascii="Verdana" w:hAnsi="Verdana"/>
                <w:b/>
                <w:spacing w:val="-2"/>
                <w:sz w:val="20"/>
              </w:rPr>
              <w:t>CEMENTO</w:t>
            </w:r>
          </w:p>
          <w:p w:rsidR="00166166" w:rsidRDefault="00B7696D">
            <w:pPr>
              <w:pStyle w:val="TableParagraph"/>
              <w:spacing w:before="2" w:line="219" w:lineRule="exact"/>
              <w:ind w:left="105"/>
              <w:rPr>
                <w:rFonts w:ascii="Verdana"/>
                <w:b/>
                <w:sz w:val="20"/>
              </w:rPr>
            </w:pPr>
            <w:r>
              <w:rPr>
                <w:rFonts w:ascii="Verdana"/>
                <w:b/>
                <w:spacing w:val="-2"/>
                <w:sz w:val="20"/>
              </w:rPr>
              <w:t>Kg/m3</w:t>
            </w:r>
          </w:p>
        </w:tc>
      </w:tr>
      <w:tr w:rsidR="00166166">
        <w:trPr>
          <w:trHeight w:val="244"/>
        </w:trPr>
        <w:tc>
          <w:tcPr>
            <w:tcW w:w="1983" w:type="dxa"/>
          </w:tcPr>
          <w:p w:rsidR="00166166" w:rsidRDefault="00B7696D">
            <w:pPr>
              <w:pStyle w:val="TableParagraph"/>
              <w:spacing w:before="5" w:line="219" w:lineRule="exact"/>
              <w:ind w:left="105"/>
              <w:rPr>
                <w:rFonts w:ascii="Verdana"/>
                <w:sz w:val="20"/>
              </w:rPr>
            </w:pPr>
            <w:r>
              <w:rPr>
                <w:rFonts w:ascii="Verdana"/>
                <w:spacing w:val="-2"/>
                <w:sz w:val="20"/>
              </w:rPr>
              <w:t>1:2:3</w:t>
            </w:r>
          </w:p>
        </w:tc>
        <w:tc>
          <w:tcPr>
            <w:tcW w:w="3966" w:type="dxa"/>
          </w:tcPr>
          <w:p w:rsidR="00166166" w:rsidRDefault="00B7696D">
            <w:pPr>
              <w:pStyle w:val="TableParagraph"/>
              <w:spacing w:before="5" w:line="219" w:lineRule="exact"/>
              <w:ind w:left="105"/>
              <w:rPr>
                <w:rFonts w:ascii="Verdana"/>
                <w:sz w:val="20"/>
              </w:rPr>
            </w:pPr>
            <w:r>
              <w:rPr>
                <w:rFonts w:ascii="Verdana"/>
                <w:spacing w:val="-5"/>
                <w:sz w:val="20"/>
              </w:rPr>
              <w:t>350</w:t>
            </w:r>
          </w:p>
        </w:tc>
      </w:tr>
      <w:tr w:rsidR="00166166">
        <w:trPr>
          <w:trHeight w:val="239"/>
        </w:trPr>
        <w:tc>
          <w:tcPr>
            <w:tcW w:w="1983" w:type="dxa"/>
          </w:tcPr>
          <w:p w:rsidR="00166166" w:rsidRDefault="00B7696D">
            <w:pPr>
              <w:pStyle w:val="TableParagraph"/>
              <w:spacing w:line="219" w:lineRule="exact"/>
              <w:ind w:left="105"/>
              <w:rPr>
                <w:rFonts w:ascii="Verdana"/>
                <w:sz w:val="20"/>
              </w:rPr>
            </w:pPr>
            <w:r>
              <w:rPr>
                <w:rFonts w:ascii="Verdana"/>
                <w:spacing w:val="-2"/>
                <w:sz w:val="20"/>
              </w:rPr>
              <w:t>1:2:4</w:t>
            </w:r>
          </w:p>
        </w:tc>
        <w:tc>
          <w:tcPr>
            <w:tcW w:w="3966" w:type="dxa"/>
          </w:tcPr>
          <w:p w:rsidR="00166166" w:rsidRDefault="00B7696D">
            <w:pPr>
              <w:pStyle w:val="TableParagraph"/>
              <w:spacing w:line="219" w:lineRule="exact"/>
              <w:ind w:left="105"/>
              <w:rPr>
                <w:rFonts w:ascii="Verdana"/>
                <w:sz w:val="20"/>
              </w:rPr>
            </w:pPr>
            <w:r>
              <w:rPr>
                <w:rFonts w:ascii="Verdana"/>
                <w:spacing w:val="-5"/>
                <w:sz w:val="20"/>
              </w:rPr>
              <w:t>300</w:t>
            </w:r>
          </w:p>
        </w:tc>
      </w:tr>
      <w:tr w:rsidR="00166166">
        <w:trPr>
          <w:trHeight w:val="244"/>
        </w:trPr>
        <w:tc>
          <w:tcPr>
            <w:tcW w:w="1983" w:type="dxa"/>
          </w:tcPr>
          <w:p w:rsidR="00166166" w:rsidRDefault="00B7696D">
            <w:pPr>
              <w:pStyle w:val="TableParagraph"/>
              <w:spacing w:before="5" w:line="219" w:lineRule="exact"/>
              <w:ind w:left="105"/>
              <w:rPr>
                <w:rFonts w:ascii="Verdana"/>
                <w:sz w:val="20"/>
              </w:rPr>
            </w:pPr>
            <w:r>
              <w:rPr>
                <w:rFonts w:ascii="Verdana"/>
                <w:spacing w:val="-2"/>
                <w:sz w:val="20"/>
              </w:rPr>
              <w:t>1:3:4</w:t>
            </w:r>
          </w:p>
        </w:tc>
        <w:tc>
          <w:tcPr>
            <w:tcW w:w="3966" w:type="dxa"/>
          </w:tcPr>
          <w:p w:rsidR="00166166" w:rsidRDefault="00B7696D">
            <w:pPr>
              <w:pStyle w:val="TableParagraph"/>
              <w:spacing w:before="5" w:line="219" w:lineRule="exact"/>
              <w:ind w:left="105"/>
              <w:rPr>
                <w:rFonts w:ascii="Verdana"/>
                <w:sz w:val="20"/>
              </w:rPr>
            </w:pPr>
            <w:r>
              <w:rPr>
                <w:rFonts w:ascii="Verdana"/>
                <w:spacing w:val="-5"/>
                <w:sz w:val="20"/>
              </w:rPr>
              <w:t>265</w:t>
            </w:r>
          </w:p>
        </w:tc>
      </w:tr>
      <w:tr w:rsidR="00166166">
        <w:trPr>
          <w:trHeight w:val="244"/>
        </w:trPr>
        <w:tc>
          <w:tcPr>
            <w:tcW w:w="1983" w:type="dxa"/>
          </w:tcPr>
          <w:p w:rsidR="00166166" w:rsidRDefault="00B7696D">
            <w:pPr>
              <w:pStyle w:val="TableParagraph"/>
              <w:spacing w:before="5" w:line="219" w:lineRule="exact"/>
              <w:ind w:left="105"/>
              <w:rPr>
                <w:rFonts w:ascii="Verdana"/>
                <w:sz w:val="20"/>
              </w:rPr>
            </w:pPr>
            <w:r>
              <w:rPr>
                <w:rFonts w:ascii="Verdana"/>
                <w:spacing w:val="-2"/>
                <w:sz w:val="20"/>
              </w:rPr>
              <w:t>1:3:5</w:t>
            </w:r>
          </w:p>
        </w:tc>
        <w:tc>
          <w:tcPr>
            <w:tcW w:w="3966" w:type="dxa"/>
          </w:tcPr>
          <w:p w:rsidR="00166166" w:rsidRDefault="00B7696D">
            <w:pPr>
              <w:pStyle w:val="TableParagraph"/>
              <w:spacing w:before="5" w:line="219" w:lineRule="exact"/>
              <w:ind w:left="105"/>
              <w:rPr>
                <w:rFonts w:ascii="Verdana"/>
                <w:sz w:val="20"/>
              </w:rPr>
            </w:pPr>
            <w:r>
              <w:rPr>
                <w:rFonts w:ascii="Verdana"/>
                <w:spacing w:val="-5"/>
                <w:sz w:val="20"/>
              </w:rPr>
              <w:t>235</w:t>
            </w:r>
          </w:p>
        </w:tc>
      </w:tr>
    </w:tbl>
    <w:p w:rsidR="00166166" w:rsidRDefault="00166166">
      <w:pPr>
        <w:pStyle w:val="Textoindependiente"/>
        <w:spacing w:before="5"/>
        <w:ind w:left="0"/>
      </w:pPr>
    </w:p>
    <w:p w:rsidR="00166166" w:rsidRDefault="00B7696D">
      <w:pPr>
        <w:pStyle w:val="Textoindependiente"/>
        <w:ind w:right="918"/>
      </w:pPr>
      <w:r>
        <w:t>La</w:t>
      </w:r>
      <w:r>
        <w:rPr>
          <w:spacing w:val="-3"/>
        </w:rPr>
        <w:t xml:space="preserve"> </w:t>
      </w:r>
      <w:r>
        <w:t>medición</w:t>
      </w:r>
      <w:r>
        <w:rPr>
          <w:spacing w:val="-5"/>
        </w:rPr>
        <w:t xml:space="preserve"> </w:t>
      </w:r>
      <w:r>
        <w:t>de</w:t>
      </w:r>
      <w:r>
        <w:rPr>
          <w:spacing w:val="-7"/>
        </w:rPr>
        <w:t xml:space="preserve"> </w:t>
      </w:r>
      <w:r>
        <w:t>los</w:t>
      </w:r>
      <w:r>
        <w:rPr>
          <w:spacing w:val="-6"/>
        </w:rPr>
        <w:t xml:space="preserve"> </w:t>
      </w:r>
      <w:r>
        <w:t>áridos</w:t>
      </w:r>
      <w:r>
        <w:rPr>
          <w:spacing w:val="-2"/>
        </w:rPr>
        <w:t xml:space="preserve"> </w:t>
      </w:r>
      <w:r>
        <w:t>en</w:t>
      </w:r>
      <w:r>
        <w:rPr>
          <w:spacing w:val="-5"/>
        </w:rPr>
        <w:t xml:space="preserve"> </w:t>
      </w:r>
      <w:r>
        <w:t>volumen</w:t>
      </w:r>
      <w:r>
        <w:rPr>
          <w:spacing w:val="-5"/>
        </w:rPr>
        <w:t xml:space="preserve"> </w:t>
      </w:r>
      <w:r>
        <w:t>se</w:t>
      </w:r>
      <w:r>
        <w:rPr>
          <w:spacing w:val="-6"/>
        </w:rPr>
        <w:t xml:space="preserve"> </w:t>
      </w:r>
      <w:r>
        <w:t>realizará</w:t>
      </w:r>
      <w:r>
        <w:rPr>
          <w:spacing w:val="-4"/>
        </w:rPr>
        <w:t xml:space="preserve"> </w:t>
      </w:r>
      <w:r>
        <w:t>en</w:t>
      </w:r>
      <w:r>
        <w:rPr>
          <w:spacing w:val="-5"/>
        </w:rPr>
        <w:t xml:space="preserve"> </w:t>
      </w:r>
      <w:r>
        <w:t>recipientes</w:t>
      </w:r>
      <w:r>
        <w:rPr>
          <w:spacing w:val="-6"/>
        </w:rPr>
        <w:t xml:space="preserve"> </w:t>
      </w:r>
      <w:r>
        <w:t>aprobados</w:t>
      </w:r>
      <w:r>
        <w:rPr>
          <w:spacing w:val="-2"/>
        </w:rPr>
        <w:t xml:space="preserve"> </w:t>
      </w:r>
      <w:r>
        <w:t>por</w:t>
      </w:r>
      <w:r>
        <w:rPr>
          <w:spacing w:val="-6"/>
        </w:rPr>
        <w:t xml:space="preserve"> </w:t>
      </w:r>
      <w:r>
        <w:t>el</w:t>
      </w:r>
      <w:r>
        <w:rPr>
          <w:spacing w:val="-5"/>
        </w:rPr>
        <w:t xml:space="preserve"> </w:t>
      </w:r>
      <w:r>
        <w:t>Inspector de proyecto y de preferencia deberán ser metálicos o de madera e indeformables.</w:t>
      </w:r>
    </w:p>
    <w:p w:rsidR="00166166" w:rsidRDefault="00166166">
      <w:pPr>
        <w:pStyle w:val="Textoindependiente"/>
        <w:ind w:left="0"/>
      </w:pPr>
    </w:p>
    <w:p w:rsidR="00166166" w:rsidRDefault="00B7696D">
      <w:pPr>
        <w:pStyle w:val="Textoindependiente"/>
      </w:pPr>
      <w:r>
        <w:t>Las</w:t>
      </w:r>
      <w:r>
        <w:rPr>
          <w:spacing w:val="40"/>
        </w:rPr>
        <w:t xml:space="preserve"> </w:t>
      </w:r>
      <w:r>
        <w:t>dosificaciones</w:t>
      </w:r>
      <w:r>
        <w:rPr>
          <w:spacing w:val="40"/>
        </w:rPr>
        <w:t xml:space="preserve"> </w:t>
      </w:r>
      <w:r>
        <w:t>señaladas</w:t>
      </w:r>
      <w:r>
        <w:rPr>
          <w:spacing w:val="40"/>
        </w:rPr>
        <w:t xml:space="preserve"> </w:t>
      </w:r>
      <w:r>
        <w:t>anteriormente</w:t>
      </w:r>
      <w:r>
        <w:rPr>
          <w:spacing w:val="40"/>
        </w:rPr>
        <w:t xml:space="preserve"> </w:t>
      </w:r>
      <w:r>
        <w:t>serán</w:t>
      </w:r>
      <w:r>
        <w:rPr>
          <w:spacing w:val="40"/>
        </w:rPr>
        <w:t xml:space="preserve"> </w:t>
      </w:r>
      <w:r>
        <w:t>empleadas,</w:t>
      </w:r>
      <w:r>
        <w:rPr>
          <w:spacing w:val="40"/>
        </w:rPr>
        <w:t xml:space="preserve"> </w:t>
      </w:r>
      <w:r>
        <w:t>cuando</w:t>
      </w:r>
      <w:r>
        <w:rPr>
          <w:spacing w:val="39"/>
        </w:rPr>
        <w:t xml:space="preserve"> </w:t>
      </w:r>
      <w:r>
        <w:t>las</w:t>
      </w:r>
      <w:r>
        <w:rPr>
          <w:spacing w:val="40"/>
        </w:rPr>
        <w:t xml:space="preserve"> </w:t>
      </w:r>
      <w:r>
        <w:t>mismas</w:t>
      </w:r>
      <w:r>
        <w:rPr>
          <w:spacing w:val="40"/>
        </w:rPr>
        <w:t xml:space="preserve"> </w:t>
      </w:r>
      <w:r>
        <w:t>no</w:t>
      </w:r>
      <w:r>
        <w:rPr>
          <w:spacing w:val="39"/>
        </w:rPr>
        <w:t xml:space="preserve"> </w:t>
      </w:r>
      <w:r>
        <w:t>se encuentren especificadas en los planos correspondientes.</w:t>
      </w:r>
    </w:p>
    <w:p w:rsidR="00166166" w:rsidRDefault="00166166">
      <w:pPr>
        <w:pStyle w:val="Textoindependiente"/>
        <w:ind w:left="0"/>
      </w:pPr>
    </w:p>
    <w:p w:rsidR="00166166" w:rsidRDefault="00B7696D">
      <w:pPr>
        <w:pStyle w:val="Ttulo5"/>
        <w:spacing w:before="1"/>
        <w:jc w:val="left"/>
      </w:pPr>
      <w:r>
        <w:rPr>
          <w:spacing w:val="-2"/>
        </w:rPr>
        <w:t>Transporte</w:t>
      </w:r>
    </w:p>
    <w:p w:rsidR="00166166" w:rsidRDefault="00B7696D">
      <w:pPr>
        <w:pStyle w:val="Textoindependiente"/>
        <w:spacing w:before="2"/>
        <w:ind w:right="914"/>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w:t>
      </w:r>
      <w:r>
        <w:t>sentar disgregación, intrusión de cuerpos extraños, cambios en el contenido de agua.</w:t>
      </w:r>
    </w:p>
    <w:p w:rsidR="00166166" w:rsidRDefault="00B7696D">
      <w:pPr>
        <w:pStyle w:val="Textoindependiente"/>
        <w:spacing w:before="242"/>
        <w:ind w:right="916"/>
        <w:jc w:val="both"/>
      </w:pPr>
      <w:r>
        <w:t>En todos los casos, se deberá evitar que la mezcla no</w:t>
      </w:r>
      <w:r>
        <w:rPr>
          <w:spacing w:val="-1"/>
        </w:rPr>
        <w:t xml:space="preserve"> </w:t>
      </w:r>
      <w:r>
        <w:t>llegue a fraguar de modo que impida o</w:t>
      </w:r>
      <w:r>
        <w:rPr>
          <w:spacing w:val="-1"/>
        </w:rPr>
        <w:t xml:space="preserve"> </w:t>
      </w:r>
      <w:r>
        <w:t>dificulte</w:t>
      </w:r>
      <w:r>
        <w:rPr>
          <w:spacing w:val="-7"/>
        </w:rPr>
        <w:t xml:space="preserve"> </w:t>
      </w:r>
      <w:r>
        <w:t>su</w:t>
      </w:r>
      <w:r>
        <w:rPr>
          <w:spacing w:val="-1"/>
        </w:rPr>
        <w:t xml:space="preserve"> </w:t>
      </w:r>
      <w:r>
        <w:t>puesta</w:t>
      </w:r>
      <w:r>
        <w:rPr>
          <w:spacing w:val="-5"/>
        </w:rPr>
        <w:t xml:space="preserve"> </w:t>
      </w:r>
      <w:r>
        <w:t>en</w:t>
      </w:r>
      <w:r>
        <w:rPr>
          <w:spacing w:val="-2"/>
        </w:rPr>
        <w:t xml:space="preserve"> </w:t>
      </w:r>
      <w:r>
        <w:t>obra</w:t>
      </w:r>
      <w:r>
        <w:rPr>
          <w:spacing w:val="-5"/>
        </w:rPr>
        <w:t xml:space="preserve"> </w:t>
      </w:r>
      <w:r>
        <w:t>y</w:t>
      </w:r>
      <w:r>
        <w:rPr>
          <w:spacing w:val="-8"/>
        </w:rPr>
        <w:t xml:space="preserve"> </w:t>
      </w:r>
      <w:r>
        <w:t>vibrado.</w:t>
      </w:r>
      <w:r>
        <w:rPr>
          <w:spacing w:val="-10"/>
        </w:rPr>
        <w:t xml:space="preserve"> </w:t>
      </w:r>
      <w:r>
        <w:t>En</w:t>
      </w:r>
      <w:r>
        <w:rPr>
          <w:spacing w:val="-6"/>
        </w:rPr>
        <w:t xml:space="preserve"> </w:t>
      </w:r>
      <w:r>
        <w:t>ningún</w:t>
      </w:r>
      <w:r>
        <w:rPr>
          <w:spacing w:val="-2"/>
        </w:rPr>
        <w:t xml:space="preserve"> </w:t>
      </w:r>
      <w:r>
        <w:t>caso</w:t>
      </w:r>
      <w:r>
        <w:rPr>
          <w:spacing w:val="-6"/>
        </w:rPr>
        <w:t xml:space="preserve"> </w:t>
      </w:r>
      <w:r>
        <w:t>se</w:t>
      </w:r>
      <w:r>
        <w:rPr>
          <w:spacing w:val="-3"/>
        </w:rPr>
        <w:t xml:space="preserve"> </w:t>
      </w:r>
      <w:r>
        <w:t>debe</w:t>
      </w:r>
      <w:r>
        <w:rPr>
          <w:spacing w:val="-4"/>
        </w:rPr>
        <w:t xml:space="preserve"> </w:t>
      </w:r>
      <w:r>
        <w:t>añadir</w:t>
      </w:r>
      <w:r>
        <w:rPr>
          <w:spacing w:val="-3"/>
        </w:rPr>
        <w:t xml:space="preserve"> </w:t>
      </w:r>
      <w:r>
        <w:t>agua</w:t>
      </w:r>
      <w:r>
        <w:rPr>
          <w:spacing w:val="-5"/>
        </w:rPr>
        <w:t xml:space="preserve"> </w:t>
      </w:r>
      <w:r>
        <w:t>a</w:t>
      </w:r>
      <w:r>
        <w:rPr>
          <w:spacing w:val="-5"/>
        </w:rPr>
        <w:t xml:space="preserve"> </w:t>
      </w:r>
      <w:r>
        <w:t>la</w:t>
      </w:r>
      <w:r>
        <w:rPr>
          <w:spacing w:val="-10"/>
        </w:rPr>
        <w:t xml:space="preserve"> </w:t>
      </w:r>
      <w:r>
        <w:t>mezcla</w:t>
      </w:r>
      <w:r>
        <w:rPr>
          <w:spacing w:val="-5"/>
        </w:rPr>
        <w:t xml:space="preserve"> </w:t>
      </w:r>
      <w:r>
        <w:t>una vez sacada de la hormigonera.</w:t>
      </w:r>
    </w:p>
    <w:p w:rsidR="00166166" w:rsidRDefault="00B7696D">
      <w:pPr>
        <w:pStyle w:val="Textoindependiente"/>
        <w:spacing w:before="241"/>
        <w:ind w:right="819"/>
      </w:pPr>
      <w:r>
        <w:t>Para</w:t>
      </w:r>
      <w:r>
        <w:rPr>
          <w:spacing w:val="-19"/>
        </w:rPr>
        <w:t xml:space="preserve"> </w:t>
      </w:r>
      <w:r>
        <w:t>los</w:t>
      </w:r>
      <w:r>
        <w:rPr>
          <w:spacing w:val="-18"/>
        </w:rPr>
        <w:t xml:space="preserve"> </w:t>
      </w:r>
      <w:r>
        <w:t>medios</w:t>
      </w:r>
      <w:r>
        <w:rPr>
          <w:spacing w:val="-18"/>
        </w:rPr>
        <w:t xml:space="preserve"> </w:t>
      </w:r>
      <w:r>
        <w:t>corrientes</w:t>
      </w:r>
      <w:r>
        <w:rPr>
          <w:spacing w:val="-18"/>
        </w:rPr>
        <w:t xml:space="preserve"> </w:t>
      </w:r>
      <w:r>
        <w:t>de</w:t>
      </w:r>
      <w:r>
        <w:rPr>
          <w:spacing w:val="-18"/>
        </w:rPr>
        <w:t xml:space="preserve"> </w:t>
      </w:r>
      <w:r>
        <w:t>transporte,</w:t>
      </w:r>
      <w:r>
        <w:rPr>
          <w:spacing w:val="-20"/>
        </w:rPr>
        <w:t xml:space="preserve"> </w:t>
      </w:r>
      <w:r>
        <w:t>el</w:t>
      </w:r>
      <w:r>
        <w:rPr>
          <w:spacing w:val="-21"/>
        </w:rPr>
        <w:t xml:space="preserve"> </w:t>
      </w:r>
      <w:r>
        <w:t>hormigón</w:t>
      </w:r>
      <w:r>
        <w:rPr>
          <w:spacing w:val="-17"/>
        </w:rPr>
        <w:t xml:space="preserve"> </w:t>
      </w:r>
      <w:r>
        <w:t>debe</w:t>
      </w:r>
      <w:r>
        <w:rPr>
          <w:spacing w:val="-18"/>
        </w:rPr>
        <w:t xml:space="preserve"> </w:t>
      </w:r>
      <w:r>
        <w:t>colocarse</w:t>
      </w:r>
      <w:r>
        <w:rPr>
          <w:spacing w:val="-18"/>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166166" w:rsidRDefault="00166166">
      <w:pPr>
        <w:pStyle w:val="Textoindependiente"/>
        <w:ind w:left="0"/>
      </w:pPr>
    </w:p>
    <w:p w:rsidR="00166166" w:rsidRDefault="00B7696D">
      <w:pPr>
        <w:pStyle w:val="Ttulo5"/>
        <w:jc w:val="left"/>
      </w:pPr>
      <w:r>
        <w:rPr>
          <w:spacing w:val="-2"/>
        </w:rPr>
        <w:t>Hormigonado</w:t>
      </w:r>
    </w:p>
    <w:p w:rsidR="00166166" w:rsidRDefault="00B7696D">
      <w:pPr>
        <w:pStyle w:val="Textoindependiente"/>
        <w:spacing w:before="2" w:line="242" w:lineRule="auto"/>
        <w:ind w:right="918"/>
      </w:pPr>
      <w:r>
        <w:t>El hormigonado o vaciad</w:t>
      </w:r>
      <w:r>
        <w:t>o deberá cumplir con las exigencias y requisitos establecidos en la Norma CBH-87 para hormigones.</w:t>
      </w:r>
    </w:p>
    <w:p w:rsidR="00166166" w:rsidRDefault="00B7696D">
      <w:pPr>
        <w:pStyle w:val="Textoindependiente"/>
        <w:spacing w:before="239"/>
        <w:ind w:right="911"/>
        <w:jc w:val="both"/>
      </w:pPr>
      <w:r>
        <w:t>No</w:t>
      </w:r>
      <w:r>
        <w:rPr>
          <w:spacing w:val="-18"/>
        </w:rPr>
        <w:t xml:space="preserve"> </w:t>
      </w:r>
      <w:r>
        <w:t>se</w:t>
      </w:r>
      <w:r>
        <w:rPr>
          <w:spacing w:val="-18"/>
        </w:rPr>
        <w:t xml:space="preserve"> </w:t>
      </w:r>
      <w:r>
        <w:t>procederá</w:t>
      </w:r>
      <w:r>
        <w:rPr>
          <w:spacing w:val="-17"/>
        </w:rPr>
        <w:t xml:space="preserve"> </w:t>
      </w:r>
      <w:r>
        <w:t>al</w:t>
      </w:r>
      <w:r>
        <w:rPr>
          <w:spacing w:val="-18"/>
        </w:rPr>
        <w:t xml:space="preserve"> </w:t>
      </w:r>
      <w:r>
        <w:t>vaciado</w:t>
      </w:r>
      <w:r>
        <w:rPr>
          <w:spacing w:val="-17"/>
        </w:rPr>
        <w:t xml:space="preserve"> </w:t>
      </w:r>
      <w:r>
        <w:t>de</w:t>
      </w:r>
      <w:r>
        <w:rPr>
          <w:spacing w:val="-18"/>
        </w:rPr>
        <w:t xml:space="preserve"> </w:t>
      </w:r>
      <w:r>
        <w:t>los</w:t>
      </w:r>
      <w:r>
        <w:rPr>
          <w:spacing w:val="-18"/>
        </w:rPr>
        <w:t xml:space="preserve"> </w:t>
      </w:r>
      <w:r>
        <w:t>elementos</w:t>
      </w:r>
      <w:r>
        <w:rPr>
          <w:spacing w:val="-17"/>
        </w:rPr>
        <w:t xml:space="preserve"> </w:t>
      </w:r>
      <w:r>
        <w:t>sin</w:t>
      </w:r>
      <w:r>
        <w:rPr>
          <w:spacing w:val="-18"/>
        </w:rPr>
        <w:t xml:space="preserve"> </w:t>
      </w:r>
      <w:r>
        <w:t>antes</w:t>
      </w:r>
      <w:r>
        <w:rPr>
          <w:spacing w:val="-17"/>
        </w:rPr>
        <w:t xml:space="preserve"> </w:t>
      </w:r>
      <w:r>
        <w:t>contar</w:t>
      </w:r>
      <w:r>
        <w:rPr>
          <w:spacing w:val="-18"/>
        </w:rPr>
        <w:t xml:space="preserve"> </w:t>
      </w:r>
      <w:r>
        <w:t>con</w:t>
      </w:r>
      <w:r>
        <w:rPr>
          <w:spacing w:val="-17"/>
        </w:rPr>
        <w:t xml:space="preserve"> </w:t>
      </w:r>
      <w:r>
        <w:t>la</w:t>
      </w:r>
      <w:r>
        <w:rPr>
          <w:spacing w:val="-18"/>
        </w:rPr>
        <w:t xml:space="preserve"> </w:t>
      </w:r>
      <w:r>
        <w:t>autorización</w:t>
      </w:r>
      <w:r>
        <w:rPr>
          <w:spacing w:val="-18"/>
        </w:rPr>
        <w:t xml:space="preserve"> </w:t>
      </w:r>
      <w:r>
        <w:t>del</w:t>
      </w:r>
      <w:r>
        <w:rPr>
          <w:spacing w:val="-17"/>
        </w:rPr>
        <w:t xml:space="preserve"> </w:t>
      </w:r>
      <w:r>
        <w:t>Inspector de</w:t>
      </w:r>
      <w:r>
        <w:rPr>
          <w:spacing w:val="-6"/>
        </w:rPr>
        <w:t xml:space="preserve"> </w:t>
      </w:r>
      <w:r>
        <w:t>proyecto.</w:t>
      </w:r>
      <w:r>
        <w:rPr>
          <w:spacing w:val="-7"/>
        </w:rPr>
        <w:t xml:space="preserve"> </w:t>
      </w:r>
      <w:r>
        <w:t>Asimismo,</w:t>
      </w:r>
      <w:r>
        <w:rPr>
          <w:spacing w:val="-7"/>
        </w:rPr>
        <w:t xml:space="preserve"> </w:t>
      </w:r>
      <w:r>
        <w:t>el</w:t>
      </w:r>
      <w:r>
        <w:rPr>
          <w:spacing w:val="-4"/>
        </w:rPr>
        <w:t xml:space="preserve"> </w:t>
      </w:r>
      <w:r>
        <w:t>vaciado</w:t>
      </w:r>
      <w:r>
        <w:rPr>
          <w:spacing w:val="-8"/>
        </w:rPr>
        <w:t xml:space="preserve"> </w:t>
      </w:r>
      <w:r>
        <w:t>se</w:t>
      </w:r>
      <w:r>
        <w:rPr>
          <w:spacing w:val="-5"/>
        </w:rPr>
        <w:t xml:space="preserve"> </w:t>
      </w:r>
      <w:r>
        <w:t>realizará</w:t>
      </w:r>
      <w:r>
        <w:rPr>
          <w:spacing w:val="-6"/>
        </w:rPr>
        <w:t xml:space="preserve"> </w:t>
      </w:r>
      <w:r>
        <w:t>de</w:t>
      </w:r>
      <w:r>
        <w:rPr>
          <w:spacing w:val="-6"/>
        </w:rPr>
        <w:t xml:space="preserve"> </w:t>
      </w:r>
      <w:r>
        <w:t>acuerdo</w:t>
      </w:r>
      <w:r>
        <w:rPr>
          <w:spacing w:val="-8"/>
        </w:rPr>
        <w:t xml:space="preserve"> </w:t>
      </w:r>
      <w:r>
        <w:t>a</w:t>
      </w:r>
      <w:r>
        <w:rPr>
          <w:spacing w:val="-7"/>
        </w:rPr>
        <w:t xml:space="preserve"> </w:t>
      </w:r>
      <w:r>
        <w:t>un</w:t>
      </w:r>
      <w:r>
        <w:rPr>
          <w:spacing w:val="-4"/>
        </w:rPr>
        <w:t xml:space="preserve"> </w:t>
      </w:r>
      <w:r>
        <w:t>plan</w:t>
      </w:r>
      <w:r>
        <w:rPr>
          <w:spacing w:val="-4"/>
        </w:rPr>
        <w:t xml:space="preserve"> </w:t>
      </w:r>
      <w:r>
        <w:t>de</w:t>
      </w:r>
      <w:r>
        <w:rPr>
          <w:spacing w:val="-9"/>
        </w:rPr>
        <w:t xml:space="preserve"> </w:t>
      </w:r>
      <w:r>
        <w:t>trabajo</w:t>
      </w:r>
      <w:r>
        <w:rPr>
          <w:spacing w:val="-8"/>
        </w:rPr>
        <w:t xml:space="preserve"> </w:t>
      </w:r>
      <w:r>
        <w:t>previamente autorizado por el Inspector.</w:t>
      </w:r>
    </w:p>
    <w:p w:rsidR="00166166" w:rsidRDefault="00B7696D">
      <w:pPr>
        <w:pStyle w:val="Textoindependiente"/>
        <w:spacing w:before="240"/>
        <w:ind w:right="915"/>
        <w:jc w:val="both"/>
      </w:pPr>
      <w:r>
        <w:t>En</w:t>
      </w:r>
      <w:r>
        <w:rPr>
          <w:spacing w:val="-12"/>
        </w:rPr>
        <w:t xml:space="preserve"> </w:t>
      </w:r>
      <w:r>
        <w:t>cuanto</w:t>
      </w:r>
      <w:r>
        <w:rPr>
          <w:spacing w:val="-12"/>
        </w:rPr>
        <w:t xml:space="preserve"> </w:t>
      </w:r>
      <w:r>
        <w:t>al</w:t>
      </w:r>
      <w:r>
        <w:rPr>
          <w:spacing w:val="-12"/>
        </w:rPr>
        <w:t xml:space="preserve"> </w:t>
      </w:r>
      <w:r>
        <w:t>inicio</w:t>
      </w:r>
      <w:r>
        <w:rPr>
          <w:spacing w:val="-12"/>
        </w:rPr>
        <w:t xml:space="preserve"> </w:t>
      </w:r>
      <w:r>
        <w:t>del</w:t>
      </w:r>
      <w:r>
        <w:rPr>
          <w:spacing w:val="-7"/>
        </w:rPr>
        <w:t xml:space="preserve"> </w:t>
      </w:r>
      <w:r>
        <w:t>vaciado,</w:t>
      </w:r>
      <w:r>
        <w:rPr>
          <w:spacing w:val="-11"/>
        </w:rPr>
        <w:t xml:space="preserve"> </w:t>
      </w:r>
      <w:r>
        <w:t>se</w:t>
      </w:r>
      <w:r>
        <w:rPr>
          <w:spacing w:val="-14"/>
        </w:rPr>
        <w:t xml:space="preserve"> </w:t>
      </w:r>
      <w:r>
        <w:t>colocará</w:t>
      </w:r>
      <w:r>
        <w:rPr>
          <w:spacing w:val="-15"/>
        </w:rPr>
        <w:t xml:space="preserve"> </w:t>
      </w:r>
      <w:r>
        <w:t>la</w:t>
      </w:r>
      <w:r>
        <w:rPr>
          <w:spacing w:val="-10"/>
        </w:rPr>
        <w:t xml:space="preserve"> </w:t>
      </w:r>
      <w:r>
        <w:t>primera</w:t>
      </w:r>
      <w:r>
        <w:rPr>
          <w:spacing w:val="-10"/>
        </w:rPr>
        <w:t xml:space="preserve"> </w:t>
      </w:r>
      <w:r>
        <w:t>capa</w:t>
      </w:r>
      <w:r>
        <w:rPr>
          <w:spacing w:val="-15"/>
        </w:rPr>
        <w:t xml:space="preserve"> </w:t>
      </w:r>
      <w:r>
        <w:t>de</w:t>
      </w:r>
      <w:r>
        <w:rPr>
          <w:spacing w:val="-14"/>
        </w:rPr>
        <w:t xml:space="preserve"> </w:t>
      </w:r>
      <w:r>
        <w:t>hormigón</w:t>
      </w:r>
      <w:r>
        <w:rPr>
          <w:spacing w:val="-7"/>
        </w:rPr>
        <w:t xml:space="preserve"> </w:t>
      </w:r>
      <w:r>
        <w:t>simple</w:t>
      </w:r>
      <w:r>
        <w:rPr>
          <w:spacing w:val="-14"/>
        </w:rPr>
        <w:t xml:space="preserve"> </w:t>
      </w:r>
      <w:r>
        <w:t>cuyo</w:t>
      </w:r>
      <w:r>
        <w:rPr>
          <w:spacing w:val="-12"/>
        </w:rPr>
        <w:t xml:space="preserve"> </w:t>
      </w:r>
      <w:r>
        <w:t>espesor no será</w:t>
      </w:r>
      <w:r>
        <w:rPr>
          <w:spacing w:val="-2"/>
        </w:rPr>
        <w:t xml:space="preserve"> </w:t>
      </w:r>
      <w:r>
        <w:t>mayor a</w:t>
      </w:r>
      <w:r>
        <w:rPr>
          <w:spacing w:val="-2"/>
        </w:rPr>
        <w:t xml:space="preserve"> </w:t>
      </w:r>
      <w:r>
        <w:t>30 cm,</w:t>
      </w:r>
      <w:r>
        <w:rPr>
          <w:spacing w:val="-2"/>
        </w:rPr>
        <w:t xml:space="preserve"> </w:t>
      </w:r>
      <w:r>
        <w:t>las piedras serán previamente</w:t>
      </w:r>
      <w:r>
        <w:rPr>
          <w:spacing w:val="-1"/>
        </w:rPr>
        <w:t xml:space="preserve"> </w:t>
      </w:r>
      <w:r>
        <w:t>lavadas y</w:t>
      </w:r>
      <w:r>
        <w:rPr>
          <w:spacing w:val="-1"/>
        </w:rPr>
        <w:t xml:space="preserve"> </w:t>
      </w:r>
      <w:r>
        <w:t xml:space="preserve">humedecidas al momento de ser colocadas en </w:t>
      </w:r>
      <w:r>
        <w:t>la obra y deberán desplazar el hormigón sin tener contacto con el encofrado</w:t>
      </w:r>
      <w:r>
        <w:rPr>
          <w:spacing w:val="-2"/>
        </w:rPr>
        <w:t xml:space="preserve"> </w:t>
      </w:r>
      <w:r>
        <w:t>o</w:t>
      </w:r>
      <w:r>
        <w:rPr>
          <w:spacing w:val="-2"/>
        </w:rPr>
        <w:t xml:space="preserve"> </w:t>
      </w:r>
      <w:r>
        <w:t>terreno</w:t>
      </w:r>
      <w:r>
        <w:rPr>
          <w:spacing w:val="-7"/>
        </w:rPr>
        <w:t xml:space="preserve"> </w:t>
      </w:r>
      <w:r>
        <w:t>hasta</w:t>
      </w:r>
      <w:r>
        <w:rPr>
          <w:spacing w:val="-6"/>
        </w:rPr>
        <w:t xml:space="preserve"> </w:t>
      </w:r>
      <w:r>
        <w:t>lograr desplazar el 50% del volumen ejecutado</w:t>
      </w:r>
      <w:r>
        <w:rPr>
          <w:spacing w:val="-2"/>
        </w:rPr>
        <w:t xml:space="preserve"> </w:t>
      </w:r>
      <w:r>
        <w:t>se precederá</w:t>
      </w:r>
      <w:r>
        <w:rPr>
          <w:spacing w:val="-1"/>
        </w:rPr>
        <w:t xml:space="preserve"> </w:t>
      </w:r>
      <w:r>
        <w:t>con el chuseado o vibrado a fin de evitar cangrejeras.</w:t>
      </w:r>
    </w:p>
    <w:p w:rsidR="00166166" w:rsidRDefault="00166166">
      <w:pPr>
        <w:pStyle w:val="Textoindependiente"/>
        <w:spacing w:before="1"/>
        <w:ind w:left="0"/>
      </w:pPr>
    </w:p>
    <w:p w:rsidR="00166166" w:rsidRDefault="00B7696D">
      <w:pPr>
        <w:pStyle w:val="Textoindependiente"/>
        <w:spacing w:before="1" w:line="242" w:lineRule="auto"/>
        <w:ind w:right="918"/>
      </w:pPr>
      <w:r>
        <w:t>Las</w:t>
      </w:r>
      <w:r>
        <w:rPr>
          <w:spacing w:val="22"/>
        </w:rPr>
        <w:t xml:space="preserve"> </w:t>
      </w:r>
      <w:r>
        <w:t>piedras serán colocadas por capas asentadas</w:t>
      </w:r>
      <w:r>
        <w:rPr>
          <w:spacing w:val="22"/>
        </w:rPr>
        <w:t xml:space="preserve"> </w:t>
      </w:r>
      <w:r>
        <w:t>s</w:t>
      </w:r>
      <w:r>
        <w:t>obre</w:t>
      </w:r>
      <w:r>
        <w:rPr>
          <w:spacing w:val="21"/>
        </w:rPr>
        <w:t xml:space="preserve"> </w:t>
      </w:r>
      <w:r>
        <w:t>base de hormigón y con el fin</w:t>
      </w:r>
      <w:r>
        <w:rPr>
          <w:spacing w:val="23"/>
        </w:rPr>
        <w:t xml:space="preserve"> </w:t>
      </w:r>
      <w:r>
        <w:t>de trabar</w:t>
      </w:r>
      <w:r>
        <w:rPr>
          <w:spacing w:val="-1"/>
        </w:rPr>
        <w:t xml:space="preserve"> </w:t>
      </w:r>
      <w:r>
        <w:t>las</w:t>
      </w:r>
      <w:r>
        <w:rPr>
          <w:spacing w:val="5"/>
        </w:rPr>
        <w:t xml:space="preserve"> </w:t>
      </w:r>
      <w:r>
        <w:t>hileras</w:t>
      </w:r>
      <w:r>
        <w:rPr>
          <w:spacing w:val="4"/>
        </w:rPr>
        <w:t xml:space="preserve"> </w:t>
      </w:r>
      <w:r>
        <w:t>sucesivas</w:t>
      </w:r>
      <w:r>
        <w:rPr>
          <w:spacing w:val="4"/>
        </w:rPr>
        <w:t xml:space="preserve"> </w:t>
      </w:r>
      <w:r>
        <w:t>se</w:t>
      </w:r>
      <w:r>
        <w:rPr>
          <w:spacing w:val="5"/>
        </w:rPr>
        <w:t xml:space="preserve"> </w:t>
      </w:r>
      <w:r>
        <w:t>dejará</w:t>
      </w:r>
      <w:r>
        <w:rPr>
          <w:spacing w:val="3"/>
        </w:rPr>
        <w:t xml:space="preserve"> </w:t>
      </w:r>
      <w:r>
        <w:t>sobresalir piedras</w:t>
      </w:r>
      <w:r>
        <w:rPr>
          <w:spacing w:val="4"/>
        </w:rPr>
        <w:t xml:space="preserve"> </w:t>
      </w:r>
      <w:r>
        <w:t>en</w:t>
      </w:r>
      <w:r>
        <w:rPr>
          <w:spacing w:val="5"/>
        </w:rPr>
        <w:t xml:space="preserve"> </w:t>
      </w:r>
      <w:r>
        <w:t>diferentes</w:t>
      </w:r>
      <w:r>
        <w:rPr>
          <w:spacing w:val="5"/>
        </w:rPr>
        <w:t xml:space="preserve"> </w:t>
      </w:r>
      <w:r>
        <w:t>puntos,</w:t>
      </w:r>
      <w:r>
        <w:rPr>
          <w:spacing w:val="3"/>
        </w:rPr>
        <w:t xml:space="preserve"> </w:t>
      </w:r>
      <w:r>
        <w:t>asimismo</w:t>
      </w:r>
      <w:r>
        <w:rPr>
          <w:spacing w:val="2"/>
        </w:rPr>
        <w:t xml:space="preserve"> </w:t>
      </w:r>
      <w:r>
        <w:rPr>
          <w:spacing w:val="-5"/>
        </w:rPr>
        <w:t>en</w:t>
      </w:r>
    </w:p>
    <w:p w:rsidR="00166166" w:rsidRDefault="00166166">
      <w:pPr>
        <w:pStyle w:val="Textoindependiente"/>
        <w:spacing w:line="242" w:lineRule="auto"/>
        <w:sectPr w:rsidR="00166166">
          <w:pgSz w:w="12240" w:h="15840"/>
          <w:pgMar w:top="1400" w:right="360" w:bottom="1160" w:left="720" w:header="710" w:footer="964" w:gutter="0"/>
          <w:cols w:space="720"/>
        </w:sectPr>
      </w:pPr>
    </w:p>
    <w:p w:rsidR="00166166" w:rsidRDefault="00B7696D">
      <w:pPr>
        <w:pStyle w:val="Textoindependiente"/>
        <w:spacing w:before="124"/>
        <w:ind w:right="916"/>
        <w:jc w:val="both"/>
      </w:pPr>
      <w:r>
        <w:t>todo momento se preverá que estén humedecidas abundantemente antes de su colocación a fin de que no absorban el agua presente en el hormigón.</w:t>
      </w:r>
    </w:p>
    <w:p w:rsidR="00166166" w:rsidRDefault="00166166">
      <w:pPr>
        <w:pStyle w:val="Textoindependiente"/>
        <w:spacing w:before="3"/>
        <w:ind w:left="0"/>
      </w:pPr>
    </w:p>
    <w:p w:rsidR="00166166" w:rsidRDefault="00B7696D">
      <w:pPr>
        <w:pStyle w:val="Textoindependiente"/>
        <w:spacing w:line="237" w:lineRule="auto"/>
        <w:ind w:right="922"/>
        <w:jc w:val="both"/>
      </w:pPr>
      <w:r>
        <w:t xml:space="preserve">La ejecución se continuará por capas, y siguiendo el mismo procedimiento indicado antes para lograr una efectiva </w:t>
      </w:r>
      <w:r>
        <w:t>unión vertical y horizontal.</w:t>
      </w:r>
    </w:p>
    <w:p w:rsidR="00166166" w:rsidRDefault="00166166">
      <w:pPr>
        <w:pStyle w:val="Textoindependiente"/>
        <w:spacing w:before="5"/>
        <w:ind w:left="0"/>
      </w:pPr>
    </w:p>
    <w:p w:rsidR="00166166" w:rsidRDefault="00B7696D">
      <w:pPr>
        <w:pStyle w:val="Textoindependiente"/>
        <w:spacing w:line="237" w:lineRule="auto"/>
        <w:ind w:right="910"/>
        <w:jc w:val="both"/>
      </w:pPr>
      <w:r>
        <w:t>El</w:t>
      </w:r>
      <w:r>
        <w:rPr>
          <w:spacing w:val="-18"/>
        </w:rPr>
        <w:t xml:space="preserve"> </w:t>
      </w:r>
      <w:r>
        <w:t>hormigón</w:t>
      </w:r>
      <w:r>
        <w:rPr>
          <w:spacing w:val="-12"/>
        </w:rPr>
        <w:t xml:space="preserve"> </w:t>
      </w:r>
      <w:r>
        <w:t>será</w:t>
      </w:r>
      <w:r>
        <w:rPr>
          <w:spacing w:val="-15"/>
        </w:rPr>
        <w:t xml:space="preserve"> </w:t>
      </w:r>
      <w:r>
        <w:t>mezclado</w:t>
      </w:r>
      <w:r>
        <w:rPr>
          <w:spacing w:val="-17"/>
        </w:rPr>
        <w:t xml:space="preserve"> </w:t>
      </w:r>
      <w:r>
        <w:t>en</w:t>
      </w:r>
      <w:r>
        <w:rPr>
          <w:spacing w:val="-17"/>
        </w:rPr>
        <w:t xml:space="preserve"> </w:t>
      </w:r>
      <w:r>
        <w:t>las</w:t>
      </w:r>
      <w:r>
        <w:rPr>
          <w:spacing w:val="-14"/>
        </w:rPr>
        <w:t xml:space="preserve"> </w:t>
      </w:r>
      <w:r>
        <w:t>cantidades</w:t>
      </w:r>
      <w:r>
        <w:rPr>
          <w:spacing w:val="-18"/>
        </w:rPr>
        <w:t xml:space="preserve"> </w:t>
      </w:r>
      <w:r>
        <w:t>necesarias</w:t>
      </w:r>
      <w:r>
        <w:rPr>
          <w:spacing w:val="-13"/>
        </w:rPr>
        <w:t xml:space="preserve"> </w:t>
      </w:r>
      <w:r>
        <w:t>para</w:t>
      </w:r>
      <w:r>
        <w:rPr>
          <w:spacing w:val="-15"/>
        </w:rPr>
        <w:t xml:space="preserve"> </w:t>
      </w:r>
      <w:r>
        <w:t>su</w:t>
      </w:r>
      <w:r>
        <w:rPr>
          <w:spacing w:val="-12"/>
        </w:rPr>
        <w:t xml:space="preserve"> </w:t>
      </w:r>
      <w:r>
        <w:t>uso</w:t>
      </w:r>
      <w:r>
        <w:rPr>
          <w:spacing w:val="-16"/>
        </w:rPr>
        <w:t xml:space="preserve"> </w:t>
      </w:r>
      <w:r>
        <w:t>inmediato.</w:t>
      </w:r>
      <w:r>
        <w:rPr>
          <w:spacing w:val="-16"/>
        </w:rPr>
        <w:t xml:space="preserve"> </w:t>
      </w:r>
      <w:r>
        <w:t>Se</w:t>
      </w:r>
      <w:r>
        <w:rPr>
          <w:spacing w:val="-18"/>
        </w:rPr>
        <w:t xml:space="preserve"> </w:t>
      </w:r>
      <w:r>
        <w:t>rechazará todo hormigón que tenga 30 minutos o más a partir del momento de mezclado.</w:t>
      </w:r>
    </w:p>
    <w:p w:rsidR="00166166" w:rsidRDefault="00166166">
      <w:pPr>
        <w:pStyle w:val="Textoindependiente"/>
        <w:spacing w:before="3"/>
        <w:ind w:left="0"/>
      </w:pPr>
    </w:p>
    <w:p w:rsidR="00166166" w:rsidRDefault="00B7696D">
      <w:pPr>
        <w:pStyle w:val="Ttulo5"/>
        <w:spacing w:before="1" w:line="242" w:lineRule="exact"/>
        <w:jc w:val="left"/>
      </w:pPr>
      <w:r>
        <w:rPr>
          <w:spacing w:val="-2"/>
        </w:rPr>
        <w:t>Compactación</w:t>
      </w:r>
    </w:p>
    <w:p w:rsidR="00166166" w:rsidRDefault="00B7696D">
      <w:pPr>
        <w:pStyle w:val="Textoindependiente"/>
        <w:ind w:right="922"/>
        <w:jc w:val="both"/>
      </w:pPr>
      <w:r>
        <w:t>Se deberá</w:t>
      </w:r>
      <w:r>
        <w:rPr>
          <w:spacing w:val="-1"/>
        </w:rPr>
        <w:t xml:space="preserve"> </w:t>
      </w:r>
      <w:r>
        <w:t>tener cuidado que el hormigón penetr</w:t>
      </w:r>
      <w:r>
        <w:t>e en forma completa en los espacios entre piedra y piedra, valiéndose para ello de golpes y chuceados con varillas de fierro, con el objetivo de evitar cangrejeras en el hormigón.</w:t>
      </w:r>
    </w:p>
    <w:p w:rsidR="00166166" w:rsidRDefault="00166166">
      <w:pPr>
        <w:pStyle w:val="Textoindependiente"/>
        <w:ind w:left="0"/>
      </w:pPr>
    </w:p>
    <w:p w:rsidR="00166166" w:rsidRDefault="00B7696D">
      <w:pPr>
        <w:pStyle w:val="Ttulo5"/>
        <w:spacing w:line="242" w:lineRule="exact"/>
        <w:jc w:val="left"/>
      </w:pPr>
      <w:r>
        <w:t>Protección</w:t>
      </w:r>
      <w:r>
        <w:rPr>
          <w:spacing w:val="-7"/>
        </w:rPr>
        <w:t xml:space="preserve"> </w:t>
      </w:r>
      <w:r>
        <w:t>y</w:t>
      </w:r>
      <w:r>
        <w:rPr>
          <w:spacing w:val="-8"/>
        </w:rPr>
        <w:t xml:space="preserve"> </w:t>
      </w:r>
      <w:r>
        <w:rPr>
          <w:spacing w:val="-2"/>
        </w:rPr>
        <w:t>Curado</w:t>
      </w:r>
    </w:p>
    <w:p w:rsidR="00166166" w:rsidRDefault="00B7696D">
      <w:pPr>
        <w:pStyle w:val="Textoindependiente"/>
        <w:ind w:right="923"/>
        <w:jc w:val="both"/>
      </w:pPr>
      <w:r>
        <w:t>Una vez vaciado el hormigón fresco, deberá protegerse c</w:t>
      </w:r>
      <w:r>
        <w:t>ontra la lluvia, el viento, sol y en general contra toda acción que lo perjudique.</w:t>
      </w:r>
    </w:p>
    <w:p w:rsidR="00166166" w:rsidRDefault="00166166">
      <w:pPr>
        <w:pStyle w:val="Textoindependiente"/>
        <w:ind w:left="0"/>
      </w:pPr>
    </w:p>
    <w:p w:rsidR="00166166" w:rsidRDefault="00B7696D">
      <w:pPr>
        <w:pStyle w:val="Textoindependiente"/>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166166">
      <w:pPr>
        <w:pStyle w:val="Textoindependiente"/>
        <w:ind w:left="0"/>
      </w:pPr>
    </w:p>
    <w:p w:rsidR="00166166" w:rsidRDefault="00B7696D">
      <w:pPr>
        <w:pStyle w:val="Textoindependiente"/>
        <w:ind w:right="916"/>
        <w:jc w:val="both"/>
      </w:pPr>
      <w:r>
        <w:t>El tiempo de curado será el indicado en el proyecto (planos o memoria de cálculo) o lo indicado por la</w:t>
      </w:r>
      <w:r>
        <w:rPr>
          <w:spacing w:val="-5"/>
        </w:rPr>
        <w:t xml:space="preserve"> </w:t>
      </w:r>
      <w:r>
        <w:t>norma CBH-87. En</w:t>
      </w:r>
      <w:r>
        <w:rPr>
          <w:spacing w:val="-1"/>
        </w:rPr>
        <w:t xml:space="preserve"> </w:t>
      </w:r>
      <w:r>
        <w:t>ningún caso</w:t>
      </w:r>
      <w:r>
        <w:rPr>
          <w:spacing w:val="-6"/>
        </w:rPr>
        <w:t xml:space="preserve"> </w:t>
      </w:r>
      <w:r>
        <w:t>el tiempo de curado</w:t>
      </w:r>
      <w:r>
        <w:rPr>
          <w:spacing w:val="-1"/>
        </w:rPr>
        <w:t xml:space="preserve"> </w:t>
      </w:r>
      <w:r>
        <w:t>será menos de 5 días a partir del momento en que se inició el endurecimiento.</w:t>
      </w:r>
    </w:p>
    <w:p w:rsidR="00166166" w:rsidRDefault="00166166">
      <w:pPr>
        <w:pStyle w:val="Textoindependiente"/>
        <w:spacing w:before="5"/>
        <w:ind w:left="0"/>
      </w:pPr>
    </w:p>
    <w:p w:rsidR="00166166" w:rsidRDefault="00B7696D">
      <w:pPr>
        <w:pStyle w:val="Textoindependiente"/>
        <w:spacing w:line="237"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166166" w:rsidRDefault="00166166">
      <w:pPr>
        <w:pStyle w:val="Textoindependiente"/>
        <w:spacing w:before="3"/>
        <w:ind w:left="0"/>
      </w:pPr>
    </w:p>
    <w:p w:rsidR="00166166" w:rsidRDefault="00B7696D">
      <w:pPr>
        <w:pStyle w:val="Ttulo5"/>
        <w:spacing w:line="242" w:lineRule="exact"/>
      </w:pPr>
      <w:r>
        <w:t>Control</w:t>
      </w:r>
      <w:r>
        <w:rPr>
          <w:spacing w:val="-5"/>
        </w:rPr>
        <w:t xml:space="preserve"> </w:t>
      </w:r>
      <w:r>
        <w:t>de</w:t>
      </w:r>
      <w:r>
        <w:rPr>
          <w:spacing w:val="-3"/>
        </w:rPr>
        <w:t xml:space="preserve"> </w:t>
      </w:r>
      <w:r>
        <w:rPr>
          <w:spacing w:val="-2"/>
        </w:rPr>
        <w:t>Calidad</w:t>
      </w:r>
    </w:p>
    <w:p w:rsidR="00166166" w:rsidRDefault="00B7696D">
      <w:pPr>
        <w:pStyle w:val="Textoindependiente"/>
        <w:spacing w:line="242" w:lineRule="auto"/>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2"/>
        </w:rPr>
        <w:t xml:space="preserve"> </w:t>
      </w:r>
      <w:r>
        <w:t>eximiéndose la</w:t>
      </w:r>
      <w:r>
        <w:rPr>
          <w:spacing w:val="-1"/>
        </w:rPr>
        <w:t xml:space="preserve"> </w:t>
      </w:r>
      <w:r>
        <w:t>responsabilidad</w:t>
      </w:r>
      <w:r>
        <w:rPr>
          <w:spacing w:val="-5"/>
        </w:rPr>
        <w:t xml:space="preserve"> </w:t>
      </w:r>
      <w:r>
        <w:t>de la</w:t>
      </w:r>
      <w:r>
        <w:rPr>
          <w:spacing w:val="-6"/>
        </w:rPr>
        <w:t xml:space="preserve"> </w:t>
      </w:r>
      <w:r>
        <w:t>entidad</w:t>
      </w:r>
      <w:r>
        <w:rPr>
          <w:spacing w:val="-6"/>
        </w:rPr>
        <w:t xml:space="preserve"> </w:t>
      </w:r>
      <w:r>
        <w:t>ejecutora</w:t>
      </w:r>
      <w:r>
        <w:rPr>
          <w:spacing w:val="-1"/>
        </w:rPr>
        <w:t xml:space="preserve"> </w:t>
      </w:r>
      <w:r>
        <w:t>en</w:t>
      </w:r>
      <w:r>
        <w:rPr>
          <w:spacing w:val="-3"/>
        </w:rPr>
        <w:t xml:space="preserve"> </w:t>
      </w:r>
      <w:r>
        <w:t>caso</w:t>
      </w:r>
      <w:r>
        <w:rPr>
          <w:spacing w:val="-2"/>
        </w:rPr>
        <w:t xml:space="preserve"> </w:t>
      </w:r>
      <w:r>
        <w:t>de encontrarse cualquier defecto en forma posterior.</w:t>
      </w:r>
    </w:p>
    <w:p w:rsidR="00166166" w:rsidRDefault="00B7696D">
      <w:pPr>
        <w:pStyle w:val="Textoindependiente"/>
        <w:spacing w:before="237"/>
        <w:ind w:right="908"/>
        <w:jc w:val="both"/>
      </w:pPr>
      <w:r>
        <w:t>Los ensayos a realizar serán los requeridos por la normativa CBH-87 pudiendo la entidad ejecutora realizar ensayos adicionales los cuales deberán ser indi</w:t>
      </w:r>
      <w:r>
        <w:t>cados en su propuesta.</w:t>
      </w:r>
    </w:p>
    <w:p w:rsidR="00166166" w:rsidRDefault="00166166">
      <w:pPr>
        <w:pStyle w:val="Textoindependiente"/>
        <w:ind w:left="0"/>
      </w:pPr>
    </w:p>
    <w:p w:rsidR="00166166" w:rsidRDefault="00B7696D">
      <w:pPr>
        <w:pStyle w:val="Textoindependiente"/>
        <w:ind w:right="917"/>
        <w:jc w:val="both"/>
      </w:pPr>
      <w:r>
        <w:t xml:space="preserve">Para todos los casos, el nivel de control será el indicado en los planos constructivos 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6"/>
        </w:rPr>
        <w:t xml:space="preserve"> </w:t>
      </w:r>
      <w:r>
        <w:rPr>
          <w:spacing w:val="-2"/>
        </w:rPr>
        <w:t>se</w:t>
      </w:r>
      <w:r>
        <w:rPr>
          <w:spacing w:val="-14"/>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166166" w:rsidRDefault="00166166">
      <w:pPr>
        <w:pStyle w:val="Textoindependiente"/>
        <w:spacing w:before="1"/>
        <w:ind w:left="0"/>
      </w:pPr>
    </w:p>
    <w:p w:rsidR="00166166" w:rsidRDefault="00B7696D">
      <w:pPr>
        <w:pStyle w:val="Ttulo5"/>
        <w:numPr>
          <w:ilvl w:val="0"/>
          <w:numId w:val="27"/>
        </w:numPr>
        <w:tabs>
          <w:tab w:val="left" w:pos="1700"/>
        </w:tabs>
        <w:spacing w:line="242" w:lineRule="exact"/>
        <w:jc w:val="left"/>
      </w:pPr>
      <w:r>
        <w:t>Ensayos</w:t>
      </w:r>
      <w:r>
        <w:rPr>
          <w:spacing w:val="-5"/>
        </w:rPr>
        <w:t xml:space="preserve"> </w:t>
      </w:r>
      <w:r>
        <w:t>a</w:t>
      </w:r>
      <w:r>
        <w:rPr>
          <w:spacing w:val="-5"/>
        </w:rPr>
        <w:t xml:space="preserve"> </w:t>
      </w:r>
      <w:r>
        <w:rPr>
          <w:spacing w:val="-2"/>
        </w:rPr>
        <w:t>Realizar</w:t>
      </w:r>
    </w:p>
    <w:p w:rsidR="00166166" w:rsidRDefault="00B7696D">
      <w:pPr>
        <w:pStyle w:val="Textoindependiente"/>
        <w:spacing w:line="241" w:lineRule="exact"/>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166166" w:rsidRDefault="00B7696D">
      <w:pPr>
        <w:pStyle w:val="Prrafodelista"/>
        <w:numPr>
          <w:ilvl w:val="0"/>
          <w:numId w:val="28"/>
        </w:numPr>
        <w:tabs>
          <w:tab w:val="left" w:pos="1700"/>
        </w:tabs>
        <w:spacing w:before="2" w:line="245"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166166" w:rsidRDefault="00B7696D">
      <w:pPr>
        <w:pStyle w:val="Prrafodelista"/>
        <w:numPr>
          <w:ilvl w:val="0"/>
          <w:numId w:val="28"/>
        </w:numPr>
        <w:tabs>
          <w:tab w:val="left" w:pos="1700"/>
        </w:tabs>
        <w:spacing w:line="242"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4"/>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z w:val="20"/>
        </w:rPr>
        <w:t>Hormigón –</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166166" w:rsidRDefault="00B7696D">
      <w:pPr>
        <w:pStyle w:val="Prrafodelista"/>
        <w:numPr>
          <w:ilvl w:val="0"/>
          <w:numId w:val="28"/>
        </w:numPr>
        <w:tabs>
          <w:tab w:val="left" w:pos="1700"/>
        </w:tabs>
        <w:spacing w:line="243" w:lineRule="exact"/>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166166" w:rsidRDefault="00166166">
      <w:pPr>
        <w:pStyle w:val="Textoindependiente"/>
        <w:spacing w:before="4"/>
        <w:ind w:left="0"/>
      </w:pPr>
    </w:p>
    <w:p w:rsidR="00166166" w:rsidRDefault="00B7696D">
      <w:pPr>
        <w:pStyle w:val="Textoindependiente"/>
        <w:spacing w:line="237" w:lineRule="auto"/>
        <w:ind w:right="819"/>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166166" w:rsidRDefault="00B7696D">
      <w:pPr>
        <w:pStyle w:val="Prrafodelista"/>
        <w:numPr>
          <w:ilvl w:val="0"/>
          <w:numId w:val="28"/>
        </w:numPr>
        <w:tabs>
          <w:tab w:val="left" w:pos="1700"/>
        </w:tabs>
        <w:spacing w:before="1" w:line="245"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166166" w:rsidRDefault="00B7696D">
      <w:pPr>
        <w:pStyle w:val="Prrafodelista"/>
        <w:numPr>
          <w:ilvl w:val="0"/>
          <w:numId w:val="28"/>
        </w:numPr>
        <w:tabs>
          <w:tab w:val="left" w:pos="1700"/>
        </w:tabs>
        <w:spacing w:line="242"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166166" w:rsidRDefault="00B7696D">
      <w:pPr>
        <w:pStyle w:val="Prrafodelista"/>
        <w:numPr>
          <w:ilvl w:val="0"/>
          <w:numId w:val="28"/>
        </w:numPr>
        <w:tabs>
          <w:tab w:val="left" w:pos="1700"/>
        </w:tabs>
        <w:spacing w:line="242"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Prrafodelista"/>
        <w:numPr>
          <w:ilvl w:val="0"/>
          <w:numId w:val="28"/>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166166" w:rsidRDefault="00B7696D">
      <w:pPr>
        <w:pStyle w:val="Ttulo5"/>
        <w:numPr>
          <w:ilvl w:val="0"/>
          <w:numId w:val="27"/>
        </w:numPr>
        <w:tabs>
          <w:tab w:val="left" w:pos="1700"/>
        </w:tabs>
        <w:spacing w:before="241"/>
        <w:jc w:val="left"/>
      </w:pPr>
      <w:r>
        <w:rPr>
          <w:spacing w:val="-2"/>
        </w:rPr>
        <w:t>Laboratorio</w:t>
      </w:r>
    </w:p>
    <w:p w:rsidR="00166166" w:rsidRDefault="00166166">
      <w:pPr>
        <w:pStyle w:val="Ttulo5"/>
        <w:jc w:val="left"/>
        <w:sectPr w:rsidR="00166166">
          <w:pgSz w:w="12240" w:h="15840"/>
          <w:pgMar w:top="1400" w:right="360" w:bottom="1160" w:left="720" w:header="710" w:footer="964" w:gutter="0"/>
          <w:cols w:space="720"/>
        </w:sectPr>
      </w:pPr>
    </w:p>
    <w:p w:rsidR="00166166" w:rsidRDefault="00B7696D">
      <w:pPr>
        <w:pStyle w:val="Textoindependiente"/>
        <w:spacing w:before="124"/>
        <w:ind w:right="916"/>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166166" w:rsidRDefault="00166166">
      <w:pPr>
        <w:pStyle w:val="Textoindependiente"/>
        <w:ind w:left="0"/>
      </w:pPr>
    </w:p>
    <w:p w:rsidR="00166166" w:rsidRDefault="00166166">
      <w:pPr>
        <w:pStyle w:val="Textoindependiente"/>
        <w:spacing w:before="1"/>
        <w:ind w:left="0"/>
      </w:pPr>
    </w:p>
    <w:p w:rsidR="00166166" w:rsidRDefault="00B7696D">
      <w:pPr>
        <w:pStyle w:val="Ttulo5"/>
        <w:numPr>
          <w:ilvl w:val="0"/>
          <w:numId w:val="27"/>
        </w:numPr>
        <w:tabs>
          <w:tab w:val="left" w:pos="1699"/>
        </w:tabs>
        <w:spacing w:line="242" w:lineRule="exact"/>
        <w:ind w:left="1699" w:hanging="359"/>
      </w:pPr>
      <w:r>
        <w:t>Frecuencia</w:t>
      </w:r>
      <w:r>
        <w:rPr>
          <w:spacing w:val="-8"/>
        </w:rPr>
        <w:t xml:space="preserve"> </w:t>
      </w:r>
      <w:r>
        <w:t>de</w:t>
      </w:r>
      <w:r>
        <w:rPr>
          <w:spacing w:val="-6"/>
        </w:rPr>
        <w:t xml:space="preserve"> </w:t>
      </w:r>
      <w:r>
        <w:t>los</w:t>
      </w:r>
      <w:r>
        <w:rPr>
          <w:spacing w:val="-6"/>
        </w:rPr>
        <w:t xml:space="preserve"> </w:t>
      </w:r>
      <w:r>
        <w:rPr>
          <w:spacing w:val="-2"/>
        </w:rPr>
        <w:t>Ensayos</w:t>
      </w:r>
    </w:p>
    <w:p w:rsidR="00166166" w:rsidRDefault="00B7696D">
      <w:pPr>
        <w:pStyle w:val="Textoindependiente"/>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166166" w:rsidRDefault="00166166">
      <w:pPr>
        <w:pStyle w:val="Textoindependiente"/>
        <w:spacing w:before="1"/>
        <w:ind w:left="0"/>
      </w:pPr>
    </w:p>
    <w:p w:rsidR="00166166" w:rsidRDefault="00B7696D">
      <w:pPr>
        <w:pStyle w:val="Textoindependiente"/>
        <w:ind w:right="910"/>
        <w:jc w:val="both"/>
      </w:pPr>
      <w: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w:t>
      </w:r>
      <w:r>
        <w:t>se verificará que la consistencia del hormigón tenga lo establecido en los planos constructivos o memoria de cálculo o la indicada por el Inspector de proyecto.</w:t>
      </w:r>
    </w:p>
    <w:p w:rsidR="00166166" w:rsidRDefault="00166166">
      <w:pPr>
        <w:pStyle w:val="Textoindependiente"/>
        <w:spacing w:before="2"/>
        <w:ind w:left="0"/>
      </w:pPr>
    </w:p>
    <w:p w:rsidR="00166166" w:rsidRDefault="00B7696D">
      <w:pPr>
        <w:pStyle w:val="Textoindependiente"/>
        <w:ind w:right="917"/>
        <w:jc w:val="both"/>
      </w:pPr>
      <w:r>
        <w:t>Es obligación de la Entidad Ejecutora realizar cualquier corrección en la dosificación para co</w:t>
      </w:r>
      <w:r>
        <w:t>nseguir el hormigón requerido tanto en consistencia como en resistencia. La Entidad Ejecutora deberá proveer los medios y mano de obra para realizar los ensayos.</w:t>
      </w:r>
    </w:p>
    <w:p w:rsidR="00166166" w:rsidRDefault="00B7696D">
      <w:pPr>
        <w:pStyle w:val="Textoindependiente"/>
        <w:spacing w:before="240"/>
        <w:ind w:right="911"/>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w:t>
      </w:r>
      <w:r>
        <w:rPr>
          <w:spacing w:val="-8"/>
        </w:rPr>
        <w:t xml:space="preserve"> </w:t>
      </w:r>
      <w:r>
        <w:t>cada</w:t>
      </w:r>
      <w:r>
        <w:rPr>
          <w:spacing w:val="-15"/>
        </w:rPr>
        <w:t xml:space="preserve"> </w:t>
      </w:r>
      <w:r>
        <w:t>vaciado</w:t>
      </w:r>
      <w:r>
        <w:rPr>
          <w:spacing w:val="-12"/>
        </w:rPr>
        <w:t xml:space="preserve"> </w:t>
      </w:r>
      <w:r>
        <w:t>o</w:t>
      </w:r>
      <w:r>
        <w:rPr>
          <w:spacing w:val="-12"/>
        </w:rPr>
        <w:t xml:space="preserve"> </w:t>
      </w:r>
      <w:r>
        <w:t>cada</w:t>
      </w:r>
      <w:r>
        <w:rPr>
          <w:spacing w:val="-15"/>
        </w:rPr>
        <w:t xml:space="preserve"> </w:t>
      </w:r>
      <w:r>
        <w:t>vez</w:t>
      </w:r>
      <w:r>
        <w:rPr>
          <w:spacing w:val="-10"/>
        </w:rPr>
        <w:t xml:space="preserve"> </w:t>
      </w:r>
      <w:r>
        <w:t>que</w:t>
      </w:r>
      <w:r>
        <w:rPr>
          <w:spacing w:val="-9"/>
        </w:rPr>
        <w:t xml:space="preserve"> </w:t>
      </w:r>
      <w:r>
        <w:t>lo</w:t>
      </w:r>
      <w:r>
        <w:rPr>
          <w:spacing w:val="-12"/>
        </w:rPr>
        <w:t xml:space="preserve"> </w:t>
      </w:r>
      <w:r>
        <w:t>exija</w:t>
      </w:r>
      <w:r>
        <w:rPr>
          <w:spacing w:val="-10"/>
        </w:rPr>
        <w:t xml:space="preserve"> </w:t>
      </w:r>
      <w:r>
        <w:t>el</w:t>
      </w:r>
      <w:r>
        <w:rPr>
          <w:spacing w:val="-7"/>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5"/>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166166" w:rsidRDefault="00B7696D">
      <w:pPr>
        <w:pStyle w:val="Textoindependiente"/>
        <w:spacing w:before="243"/>
        <w:ind w:right="914"/>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166166" w:rsidRDefault="00166166">
      <w:pPr>
        <w:pStyle w:val="Textoindependiente"/>
        <w:spacing w:before="2"/>
        <w:ind w:left="0"/>
      </w:pPr>
    </w:p>
    <w:p w:rsidR="00166166" w:rsidRDefault="00B7696D">
      <w:pPr>
        <w:pStyle w:val="Textoindependiente"/>
        <w:ind w:right="910"/>
        <w:jc w:val="both"/>
      </w:pPr>
      <w:r>
        <w:t>Queda sobreente</w:t>
      </w:r>
      <w:r>
        <w:t xml:space="preserv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 de</w:t>
      </w:r>
      <w:r>
        <w:rPr>
          <w:spacing w:val="-6"/>
        </w:rPr>
        <w:t xml:space="preserve"> </w:t>
      </w:r>
      <w:r>
        <w:rPr>
          <w:spacing w:val="-2"/>
        </w:rPr>
        <w:t>proyecto</w:t>
      </w:r>
      <w:r>
        <w:rPr>
          <w:spacing w:val="-5"/>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trabajos.</w:t>
      </w:r>
    </w:p>
    <w:p w:rsidR="00166166" w:rsidRDefault="00166166">
      <w:pPr>
        <w:pStyle w:val="Textoindependiente"/>
        <w:spacing w:before="2"/>
        <w:ind w:left="0"/>
      </w:pPr>
    </w:p>
    <w:p w:rsidR="00166166" w:rsidRDefault="00B7696D">
      <w:pPr>
        <w:pStyle w:val="Ttulo5"/>
        <w:spacing w:line="242" w:lineRule="exact"/>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ind w:right="913"/>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166166" w:rsidRDefault="00B7696D">
      <w:pPr>
        <w:pStyle w:val="Textoindependiente"/>
        <w:spacing w:before="242"/>
        <w:ind w:right="917"/>
        <w:jc w:val="both"/>
      </w:pPr>
      <w:r>
        <w:t>Asimismo, todo elemento o estructura que no cumpla con las tolerancias indicadas por la normativa tanto de alineamiento, verticalidad,</w:t>
      </w:r>
      <w:r>
        <w:t xml:space="preserve"> dimensiones transversales o replanteo, será rechazada debiendo el Inspector de proyecto indicar claramente el o los sectores que han sido observados.</w:t>
      </w:r>
    </w:p>
    <w:p w:rsidR="00166166" w:rsidRDefault="00166166">
      <w:pPr>
        <w:pStyle w:val="Textoindependiente"/>
        <w:spacing w:before="4"/>
        <w:ind w:left="0"/>
      </w:pPr>
    </w:p>
    <w:p w:rsidR="00166166" w:rsidRDefault="00B7696D">
      <w:pPr>
        <w:pStyle w:val="Textoindependiente"/>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w:t>
      </w:r>
      <w:r>
        <w:t xml:space="preserve"> Normativa referida CBH-87 con su curado, corrección, demolición o reposición, actividad que deberá ser aprobada por el Inspector de proyecto.</w:t>
      </w:r>
    </w:p>
    <w:p w:rsidR="00166166" w:rsidRDefault="00B7696D">
      <w:pPr>
        <w:pStyle w:val="Textoindependiente"/>
        <w:spacing w:before="240"/>
        <w:ind w:right="915"/>
        <w:jc w:val="both"/>
      </w:pPr>
      <w:r>
        <w:t>Todos los ensayos, pruebas, demoliciones, curados y reemplazos necesarios serán ejecutados por la Entidad Ejecuto</w:t>
      </w:r>
      <w:r>
        <w:t>ra a su costo.</w:t>
      </w:r>
    </w:p>
    <w:p w:rsidR="00166166" w:rsidRDefault="00166166">
      <w:pPr>
        <w:pStyle w:val="Textoindependiente"/>
        <w:spacing w:before="1"/>
        <w:ind w:left="0"/>
      </w:pPr>
    </w:p>
    <w:p w:rsidR="00166166" w:rsidRDefault="00B7696D">
      <w:pPr>
        <w:pStyle w:val="Ttulo4"/>
        <w:jc w:val="both"/>
      </w:pPr>
      <w:r>
        <w:t>MEDICIÓN.</w:t>
      </w:r>
      <w:r>
        <w:rPr>
          <w:spacing w:val="-11"/>
        </w:rPr>
        <w:t xml:space="preserve"> </w:t>
      </w:r>
      <w:r>
        <w:rPr>
          <w:spacing w:val="-10"/>
        </w:rPr>
        <w:t>-</w:t>
      </w:r>
    </w:p>
    <w:p w:rsidR="00166166" w:rsidRDefault="00166166">
      <w:pPr>
        <w:pStyle w:val="Ttulo4"/>
        <w:jc w:val="both"/>
        <w:sectPr w:rsidR="00166166">
          <w:pgSz w:w="12240" w:h="15840"/>
          <w:pgMar w:top="1400" w:right="360" w:bottom="1160" w:left="720" w:header="710" w:footer="964" w:gutter="0"/>
          <w:cols w:space="720"/>
        </w:sectPr>
      </w:pPr>
    </w:p>
    <w:p w:rsidR="00166166" w:rsidRDefault="00166166">
      <w:pPr>
        <w:pStyle w:val="Textoindependiente"/>
        <w:spacing w:before="128"/>
        <w:ind w:left="0"/>
        <w:rPr>
          <w:b/>
        </w:rPr>
      </w:pPr>
    </w:p>
    <w:p w:rsidR="00166166" w:rsidRDefault="00B7696D">
      <w:pPr>
        <w:pStyle w:val="Textoindependiente"/>
        <w:spacing w:line="237" w:lineRule="auto"/>
        <w:ind w:right="907"/>
        <w:jc w:val="both"/>
      </w:pPr>
      <w:r>
        <w:t>Los</w:t>
      </w:r>
      <w:r>
        <w:rPr>
          <w:spacing w:val="-5"/>
        </w:rPr>
        <w:t xml:space="preserve"> </w:t>
      </w:r>
      <w:r>
        <w:t>cimientos</w:t>
      </w:r>
      <w:r>
        <w:rPr>
          <w:spacing w:val="-5"/>
        </w:rPr>
        <w:t xml:space="preserve"> </w:t>
      </w:r>
      <w:r>
        <w:t>de</w:t>
      </w:r>
      <w:r>
        <w:rPr>
          <w:spacing w:val="-10"/>
        </w:rPr>
        <w:t xml:space="preserve"> </w:t>
      </w:r>
      <w:r>
        <w:t>hormigón</w:t>
      </w:r>
      <w:r>
        <w:rPr>
          <w:spacing w:val="-8"/>
        </w:rPr>
        <w:t xml:space="preserve"> </w:t>
      </w:r>
      <w:r>
        <w:t>ciclópeo</w:t>
      </w:r>
      <w:r>
        <w:rPr>
          <w:spacing w:val="-8"/>
        </w:rPr>
        <w:t xml:space="preserve"> </w:t>
      </w:r>
      <w:r>
        <w:t>serán</w:t>
      </w:r>
      <w:r>
        <w:rPr>
          <w:spacing w:val="-8"/>
        </w:rPr>
        <w:t xml:space="preserve"> </w:t>
      </w:r>
      <w:r>
        <w:t>medidos</w:t>
      </w:r>
      <w:r>
        <w:rPr>
          <w:spacing w:val="-5"/>
        </w:rPr>
        <w:t xml:space="preserve"> </w:t>
      </w:r>
      <w:r>
        <w:t xml:space="preserve">en </w:t>
      </w:r>
      <w:r>
        <w:rPr>
          <w:b/>
        </w:rPr>
        <w:t>metros</w:t>
      </w:r>
      <w:r>
        <w:rPr>
          <w:b/>
          <w:spacing w:val="-8"/>
        </w:rPr>
        <w:t xml:space="preserve"> </w:t>
      </w:r>
      <w:r>
        <w:rPr>
          <w:b/>
        </w:rPr>
        <w:t>cúbicos</w:t>
      </w:r>
      <w:r>
        <w:t>,</w:t>
      </w:r>
      <w:r>
        <w:rPr>
          <w:spacing w:val="-7"/>
        </w:rPr>
        <w:t xml:space="preserve"> </w:t>
      </w:r>
      <w:r>
        <w:t>tomando</w:t>
      </w:r>
      <w:r>
        <w:rPr>
          <w:spacing w:val="-8"/>
        </w:rPr>
        <w:t xml:space="preserve"> </w:t>
      </w:r>
      <w:r>
        <w:t>en</w:t>
      </w:r>
      <w:r>
        <w:rPr>
          <w:spacing w:val="-4"/>
        </w:rPr>
        <w:t xml:space="preserve"> </w:t>
      </w:r>
      <w:r>
        <w:t>cuenta únicamente el volumen neto del trabajo ejecutado y autorizado.</w:t>
      </w:r>
    </w:p>
    <w:p w:rsidR="00166166" w:rsidRDefault="00B7696D">
      <w:pPr>
        <w:pStyle w:val="Ttulo4"/>
        <w:spacing w:before="242"/>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06"/>
        <w:jc w:val="both"/>
      </w:pPr>
      <w:r>
        <w:t>El aporte propio se encuentra especificado en el análisis unitario, mismos que no serán tomados</w:t>
      </w:r>
      <w:r>
        <w:rPr>
          <w:spacing w:val="-18"/>
        </w:rPr>
        <w:t xml:space="preserve"> </w:t>
      </w:r>
      <w:r>
        <w:t>en</w:t>
      </w:r>
      <w:r>
        <w:rPr>
          <w:spacing w:val="-12"/>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spacing w:before="1"/>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w:t>
      </w:r>
      <w:r>
        <w: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B7696D">
      <w:pPr>
        <w:pStyle w:val="Ttulo4"/>
        <w:spacing w:before="241"/>
      </w:pPr>
      <w:r>
        <w:t>DETALLE</w:t>
      </w:r>
      <w:r>
        <w:rPr>
          <w:spacing w:val="-16"/>
        </w:rPr>
        <w:t xml:space="preserve"> </w:t>
      </w:r>
      <w:r>
        <w:t>CONSTRUCTIVO.</w:t>
      </w:r>
      <w:r>
        <w:rPr>
          <w:spacing w:val="-14"/>
        </w:rPr>
        <w:t xml:space="preserve"> </w:t>
      </w:r>
      <w:r>
        <w:rPr>
          <w:spacing w:val="-10"/>
        </w:rPr>
        <w:t>–</w:t>
      </w:r>
    </w:p>
    <w:p w:rsidR="00166166" w:rsidRDefault="00B7696D">
      <w:pPr>
        <w:pStyle w:val="Textoindependiente"/>
        <w:ind w:left="4451"/>
      </w:pPr>
      <w:r>
        <w:rPr>
          <w:noProof/>
          <w:lang w:val="en-US"/>
        </w:rPr>
        <w:drawing>
          <wp:inline distT="0" distB="0" distL="0" distR="0">
            <wp:extent cx="1475818" cy="1987296"/>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0" cstate="print"/>
                    <a:stretch>
                      <a:fillRect/>
                    </a:stretch>
                  </pic:blipFill>
                  <pic:spPr>
                    <a:xfrm>
                      <a:off x="0" y="0"/>
                      <a:ext cx="1475818" cy="1987296"/>
                    </a:xfrm>
                    <a:prstGeom prst="rect">
                      <a:avLst/>
                    </a:prstGeom>
                  </pic:spPr>
                </pic:pic>
              </a:graphicData>
            </a:graphic>
          </wp:inline>
        </w:drawing>
      </w:r>
    </w:p>
    <w:p w:rsidR="00166166" w:rsidRDefault="00166166">
      <w:pPr>
        <w:pStyle w:val="Textoindependiente"/>
        <w:spacing w:before="11"/>
        <w:ind w:left="0"/>
        <w:rPr>
          <w:b/>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561"/>
        </w:trPr>
        <w:tc>
          <w:tcPr>
            <w:tcW w:w="586" w:type="dxa"/>
            <w:shd w:val="clear" w:color="auto" w:fill="BCD5ED"/>
          </w:tcPr>
          <w:p w:rsidR="00166166" w:rsidRDefault="00B7696D">
            <w:pPr>
              <w:pStyle w:val="TableParagraph"/>
              <w:spacing w:before="164"/>
              <w:ind w:left="9"/>
              <w:jc w:val="center"/>
              <w:rPr>
                <w:rFonts w:ascii="Verdana"/>
                <w:b/>
                <w:sz w:val="20"/>
              </w:rPr>
            </w:pPr>
            <w:r>
              <w:rPr>
                <w:rFonts w:ascii="Verdana"/>
                <w:b/>
                <w:spacing w:val="-10"/>
                <w:sz w:val="20"/>
              </w:rPr>
              <w:t>6</w:t>
            </w:r>
          </w:p>
        </w:tc>
        <w:tc>
          <w:tcPr>
            <w:tcW w:w="2386" w:type="dxa"/>
            <w:shd w:val="clear" w:color="auto" w:fill="BCD5ED"/>
          </w:tcPr>
          <w:p w:rsidR="00166166" w:rsidRDefault="00B7696D">
            <w:pPr>
              <w:pStyle w:val="TableParagraph"/>
              <w:spacing w:before="164"/>
              <w:ind w:left="19" w:right="1"/>
              <w:jc w:val="center"/>
              <w:rPr>
                <w:rFonts w:ascii="Verdana"/>
                <w:b/>
                <w:sz w:val="20"/>
              </w:rPr>
            </w:pPr>
            <w:r>
              <w:rPr>
                <w:rFonts w:ascii="Verdana"/>
                <w:b/>
                <w:spacing w:val="-2"/>
                <w:sz w:val="20"/>
              </w:rPr>
              <w:t>VAC-OG-SCI-</w:t>
            </w:r>
            <w:r>
              <w:rPr>
                <w:rFonts w:ascii="Verdana"/>
                <w:b/>
                <w:spacing w:val="-10"/>
                <w:sz w:val="20"/>
              </w:rPr>
              <w:t>1</w:t>
            </w:r>
          </w:p>
        </w:tc>
        <w:tc>
          <w:tcPr>
            <w:tcW w:w="1142" w:type="dxa"/>
            <w:shd w:val="clear" w:color="auto" w:fill="BCD5ED"/>
          </w:tcPr>
          <w:p w:rsidR="00166166" w:rsidRDefault="00B7696D">
            <w:pPr>
              <w:pStyle w:val="TableParagraph"/>
              <w:spacing w:before="164"/>
              <w:ind w:left="17" w:right="6"/>
              <w:jc w:val="center"/>
              <w:rPr>
                <w:rFonts w:ascii="Verdana"/>
                <w:b/>
                <w:sz w:val="20"/>
              </w:rPr>
            </w:pPr>
            <w:r>
              <w:rPr>
                <w:rFonts w:ascii="Verdana"/>
                <w:b/>
                <w:spacing w:val="-5"/>
                <w:sz w:val="20"/>
              </w:rPr>
              <w:t>M3</w:t>
            </w:r>
          </w:p>
        </w:tc>
        <w:tc>
          <w:tcPr>
            <w:tcW w:w="5521" w:type="dxa"/>
            <w:shd w:val="clear" w:color="auto" w:fill="BCD5ED"/>
          </w:tcPr>
          <w:p w:rsidR="00166166" w:rsidRDefault="00B7696D">
            <w:pPr>
              <w:pStyle w:val="TableParagraph"/>
              <w:ind w:left="124" w:right="109"/>
              <w:jc w:val="center"/>
              <w:rPr>
                <w:rFonts w:ascii="Verdana" w:hAnsi="Verdana"/>
                <w:b/>
                <w:sz w:val="20"/>
              </w:rPr>
            </w:pPr>
            <w:r>
              <w:rPr>
                <w:rFonts w:ascii="Verdana" w:hAnsi="Verdana"/>
                <w:b/>
                <w:sz w:val="20"/>
              </w:rPr>
              <w:t>SOBRECIMIENTO</w:t>
            </w:r>
            <w:r>
              <w:rPr>
                <w:rFonts w:ascii="Verdana" w:hAnsi="Verdana"/>
                <w:b/>
                <w:spacing w:val="-13"/>
                <w:sz w:val="20"/>
              </w:rPr>
              <w:t xml:space="preserve"> </w:t>
            </w:r>
            <w:r>
              <w:rPr>
                <w:rFonts w:ascii="Verdana" w:hAnsi="Verdana"/>
                <w:b/>
                <w:sz w:val="20"/>
              </w:rPr>
              <w:t>DE</w:t>
            </w:r>
            <w:r>
              <w:rPr>
                <w:rFonts w:ascii="Verdana" w:hAnsi="Verdana"/>
                <w:b/>
                <w:spacing w:val="-12"/>
                <w:sz w:val="20"/>
              </w:rPr>
              <w:t xml:space="preserve"> </w:t>
            </w:r>
            <w:r>
              <w:rPr>
                <w:rFonts w:ascii="Verdana" w:hAnsi="Verdana"/>
                <w:b/>
                <w:sz w:val="20"/>
              </w:rPr>
              <w:t>HORMIGÓN</w:t>
            </w:r>
            <w:r>
              <w:rPr>
                <w:rFonts w:ascii="Verdana" w:hAnsi="Verdana"/>
                <w:b/>
                <w:spacing w:val="-11"/>
                <w:sz w:val="20"/>
              </w:rPr>
              <w:t xml:space="preserve"> </w:t>
            </w:r>
            <w:r>
              <w:rPr>
                <w:rFonts w:ascii="Verdana" w:hAnsi="Verdana"/>
                <w:b/>
                <w:spacing w:val="-2"/>
                <w:sz w:val="20"/>
              </w:rPr>
              <w:t>CICLÓPEO</w:t>
            </w:r>
          </w:p>
          <w:p w:rsidR="00166166" w:rsidRDefault="00B7696D">
            <w:pPr>
              <w:pStyle w:val="TableParagraph"/>
              <w:spacing w:before="41"/>
              <w:ind w:left="123" w:right="109"/>
              <w:jc w:val="center"/>
              <w:rPr>
                <w:rFonts w:ascii="Verdana"/>
                <w:b/>
                <w:sz w:val="20"/>
              </w:rPr>
            </w:pPr>
            <w:r>
              <w:rPr>
                <w:rFonts w:ascii="Verdana"/>
                <w:b/>
                <w:sz w:val="20"/>
              </w:rPr>
              <w:t>50%</w:t>
            </w:r>
            <w:r>
              <w:rPr>
                <w:rFonts w:ascii="Verdana"/>
                <w:b/>
                <w:spacing w:val="-9"/>
                <w:sz w:val="20"/>
              </w:rPr>
              <w:t xml:space="preserve"> </w:t>
            </w:r>
            <w:r>
              <w:rPr>
                <w:rFonts w:ascii="Verdana"/>
                <w:b/>
                <w:sz w:val="20"/>
              </w:rPr>
              <w:t>PIEDRA</w:t>
            </w:r>
            <w:r>
              <w:rPr>
                <w:rFonts w:ascii="Verdana"/>
                <w:b/>
                <w:spacing w:val="-2"/>
                <w:sz w:val="20"/>
              </w:rPr>
              <w:t xml:space="preserve"> DESPLAZADORA</w:t>
            </w:r>
          </w:p>
        </w:tc>
      </w:tr>
    </w:tbl>
    <w:p w:rsidR="00166166" w:rsidRDefault="00166166">
      <w:pPr>
        <w:pStyle w:val="Textoindependiente"/>
        <w:spacing w:before="2"/>
        <w:ind w:left="0"/>
        <w:rPr>
          <w:b/>
        </w:rPr>
      </w:pPr>
    </w:p>
    <w:p w:rsidR="00166166" w:rsidRDefault="00B7696D">
      <w:pPr>
        <w:spacing w:before="1"/>
        <w:ind w:left="979"/>
        <w:rPr>
          <w:b/>
          <w:sz w:val="20"/>
        </w:rPr>
      </w:pPr>
      <w:r>
        <w:rPr>
          <w:b/>
          <w:sz w:val="20"/>
        </w:rPr>
        <w:t>DESCRIPCIÓN.</w:t>
      </w:r>
      <w:r>
        <w:rPr>
          <w:b/>
          <w:spacing w:val="-15"/>
          <w:sz w:val="20"/>
        </w:rPr>
        <w:t xml:space="preserve"> </w:t>
      </w:r>
      <w:r>
        <w:rPr>
          <w:b/>
          <w:spacing w:val="-10"/>
          <w:sz w:val="20"/>
        </w:rPr>
        <w:t>–</w:t>
      </w:r>
    </w:p>
    <w:p w:rsidR="00166166" w:rsidRDefault="00B7696D">
      <w:pPr>
        <w:pStyle w:val="Textoindependiente"/>
        <w:spacing w:before="241" w:line="242" w:lineRule="auto"/>
        <w:ind w:right="914"/>
        <w:jc w:val="both"/>
      </w:pPr>
      <w:r>
        <w:t>Este ítem se refiere a la construcción de sobrecimientos de hormigón ciclópeo con 50 % piedra</w:t>
      </w:r>
      <w:r>
        <w:rPr>
          <w:spacing w:val="-18"/>
        </w:rPr>
        <w:t xml:space="preserve"> </w:t>
      </w:r>
      <w:r>
        <w:t>desplazadora,</w:t>
      </w:r>
      <w:r>
        <w:rPr>
          <w:spacing w:val="-17"/>
        </w:rPr>
        <w:t xml:space="preserve"> </w:t>
      </w:r>
      <w:r>
        <w:t>de</w:t>
      </w:r>
      <w:r>
        <w:rPr>
          <w:spacing w:val="-15"/>
        </w:rPr>
        <w:t xml:space="preserve"> </w:t>
      </w:r>
      <w:r>
        <w:t>acuerdo</w:t>
      </w:r>
      <w:r>
        <w:rPr>
          <w:spacing w:val="-18"/>
        </w:rPr>
        <w:t xml:space="preserve"> </w:t>
      </w:r>
      <w:r>
        <w:t>a</w:t>
      </w:r>
      <w:r>
        <w:rPr>
          <w:spacing w:val="-16"/>
        </w:rPr>
        <w:t xml:space="preserve"> </w:t>
      </w:r>
      <w:r>
        <w:t>las</w:t>
      </w:r>
      <w:r>
        <w:rPr>
          <w:spacing w:val="-15"/>
        </w:rPr>
        <w:t xml:space="preserve"> </w:t>
      </w:r>
      <w:r>
        <w:t>dimensiones,</w:t>
      </w:r>
      <w:r>
        <w:rPr>
          <w:spacing w:val="-16"/>
        </w:rPr>
        <w:t xml:space="preserve"> </w:t>
      </w:r>
      <w:r>
        <w:t>dosificaciones</w:t>
      </w:r>
      <w:r>
        <w:rPr>
          <w:spacing w:val="-15"/>
        </w:rPr>
        <w:t xml:space="preserve"> </w:t>
      </w:r>
      <w:r>
        <w:t>de</w:t>
      </w:r>
      <w:r>
        <w:rPr>
          <w:spacing w:val="-18"/>
        </w:rPr>
        <w:t xml:space="preserve"> </w:t>
      </w:r>
      <w:r>
        <w:t>hormigón</w:t>
      </w:r>
      <w:r>
        <w:rPr>
          <w:spacing w:val="-13"/>
        </w:rPr>
        <w:t xml:space="preserve"> </w:t>
      </w:r>
      <w:r>
        <w:t>1:2:4</w:t>
      </w:r>
      <w:r>
        <w:rPr>
          <w:spacing w:val="-14"/>
        </w:rPr>
        <w:t xml:space="preserve"> </w:t>
      </w:r>
      <w:r>
        <w:t>y</w:t>
      </w:r>
      <w:r>
        <w:rPr>
          <w:spacing w:val="-15"/>
        </w:rPr>
        <w:t xml:space="preserve"> </w:t>
      </w:r>
      <w:r>
        <w:t>otros detalles señalados en los planos constructivos, e instrucciones del Inspector</w:t>
      </w:r>
      <w:r>
        <w:t xml:space="preserve"> de proyecto.</w:t>
      </w:r>
    </w:p>
    <w:p w:rsidR="00166166" w:rsidRDefault="00B7696D">
      <w:pPr>
        <w:pStyle w:val="Ttulo4"/>
        <w:spacing w:before="239"/>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4"/>
        <w:jc w:val="both"/>
      </w:pPr>
      <w:r>
        <w:t>La Entidad Ejecutora proporcionará todos los materiales, herramientas y equipo necesarios para la ejecución de los trabajos, exceptuando los de aporte propio y los mismos deberán ser aprobados por el Inspector de proyecto.</w:t>
      </w:r>
    </w:p>
    <w:p w:rsidR="00166166" w:rsidRDefault="00166166">
      <w:pPr>
        <w:pStyle w:val="Textoindependiente"/>
        <w:spacing w:before="4"/>
        <w:ind w:left="0"/>
      </w:pPr>
    </w:p>
    <w:p w:rsidR="00166166" w:rsidRDefault="00B7696D">
      <w:pPr>
        <w:pStyle w:val="Textoindependiente"/>
        <w:spacing w:line="237" w:lineRule="auto"/>
        <w:ind w:right="921"/>
        <w:jc w:val="both"/>
      </w:pPr>
      <w:r>
        <w:t>La Entidad Ejecutora deberá cump</w:t>
      </w:r>
      <w:r>
        <w:t>lir con los requisitos establecidos en la Norma Boliviana del Hormigón Armado CBH-87 para los materiales que cubre esta norma.</w:t>
      </w:r>
    </w:p>
    <w:p w:rsidR="00166166" w:rsidRDefault="00166166">
      <w:pPr>
        <w:pStyle w:val="Textoindependiente"/>
        <w:spacing w:before="3"/>
        <w:ind w:left="0"/>
      </w:pPr>
    </w:p>
    <w:p w:rsidR="00166166" w:rsidRDefault="00B7696D">
      <w:pPr>
        <w:pStyle w:val="Textoindependiente"/>
        <w:ind w:right="916"/>
        <w:jc w:val="both"/>
      </w:pPr>
      <w:r>
        <w:t>Asimismo, de manera complementaria, deberá cumplirse con las normas técnicas que IBNORCA prescriba para los materiales usados en</w:t>
      </w:r>
      <w:r>
        <w:t xml:space="preserve"> el presente ítem, exigiendo también, en los</w:t>
      </w:r>
      <w:r>
        <w:rPr>
          <w:spacing w:val="-18"/>
        </w:rPr>
        <w:t xml:space="preserve"> </w:t>
      </w:r>
      <w:r>
        <w:t>casos</w:t>
      </w:r>
      <w:r>
        <w:rPr>
          <w:spacing w:val="-15"/>
        </w:rPr>
        <w:t xml:space="preserve"> </w:t>
      </w:r>
      <w:r>
        <w:t>que</w:t>
      </w:r>
      <w:r>
        <w:rPr>
          <w:spacing w:val="-15"/>
        </w:rPr>
        <w:t xml:space="preserve"> </w:t>
      </w:r>
      <w:r>
        <w:t>corresponda,</w:t>
      </w:r>
      <w:r>
        <w:rPr>
          <w:spacing w:val="-17"/>
        </w:rPr>
        <w:t xml:space="preserve"> </w:t>
      </w:r>
      <w:r>
        <w:t>que</w:t>
      </w:r>
      <w:r>
        <w:rPr>
          <w:spacing w:val="-15"/>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5"/>
        </w:rPr>
        <w:t xml:space="preserve"> </w:t>
      </w:r>
      <w:r>
        <w:t>de</w:t>
      </w:r>
      <w:r>
        <w:rPr>
          <w:spacing w:val="-15"/>
        </w:rPr>
        <w:t xml:space="preserve"> </w:t>
      </w:r>
      <w:r>
        <w:t>ensayos</w:t>
      </w:r>
      <w:r>
        <w:rPr>
          <w:spacing w:val="-15"/>
        </w:rPr>
        <w:t xml:space="preserve"> </w:t>
      </w:r>
      <w:r>
        <w:t>a</w:t>
      </w:r>
      <w:r>
        <w:rPr>
          <w:spacing w:val="-18"/>
        </w:rPr>
        <w:t xml:space="preserve"> </w:t>
      </w:r>
      <w:r>
        <w:t>usarse</w:t>
      </w:r>
      <w:r>
        <w:rPr>
          <w:spacing w:val="-14"/>
        </w:rPr>
        <w:t xml:space="preserve"> </w:t>
      </w:r>
      <w:r>
        <w:t>en</w:t>
      </w:r>
      <w:r>
        <w:rPr>
          <w:spacing w:val="-13"/>
        </w:rPr>
        <w:t xml:space="preserve"> </w:t>
      </w:r>
      <w:r>
        <w:t>el</w:t>
      </w:r>
      <w:r>
        <w:rPr>
          <w:spacing w:val="-13"/>
        </w:rPr>
        <w:t xml:space="preserve"> </w:t>
      </w:r>
      <w:r>
        <w:t>proyecto estén certificados por esta entidad.</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4"/>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2"/>
        <w:jc w:val="both"/>
      </w:pPr>
      <w:r>
        <w:t>En</w:t>
      </w:r>
      <w:r>
        <w:rPr>
          <w:spacing w:val="-4"/>
        </w:rPr>
        <w:t xml:space="preserve"> </w:t>
      </w:r>
      <w:r>
        <w:t>cuanto</w:t>
      </w:r>
      <w:r>
        <w:rPr>
          <w:spacing w:val="-3"/>
        </w:rPr>
        <w:t xml:space="preserve"> </w:t>
      </w:r>
      <w:r>
        <w:t>a</w:t>
      </w:r>
      <w:r>
        <w:rPr>
          <w:spacing w:val="-6"/>
        </w:rPr>
        <w:t xml:space="preserve"> </w:t>
      </w:r>
      <w:r>
        <w:t>la:</w:t>
      </w:r>
      <w:r>
        <w:rPr>
          <w:spacing w:val="-1"/>
        </w:rPr>
        <w:t xml:space="preserve"> </w:t>
      </w:r>
      <w:r>
        <w:t>preparación,</w:t>
      </w:r>
      <w:r>
        <w:rPr>
          <w:spacing w:val="-2"/>
        </w:rPr>
        <w:t xml:space="preserve"> </w:t>
      </w:r>
      <w:r>
        <w:t>encofrado,</w:t>
      </w:r>
      <w:r>
        <w:rPr>
          <w:spacing w:val="-2"/>
        </w:rPr>
        <w:t xml:space="preserve"> </w:t>
      </w:r>
      <w:r>
        <w:t>mezclado,</w:t>
      </w:r>
      <w:r>
        <w:rPr>
          <w:spacing w:val="-2"/>
        </w:rPr>
        <w:t xml:space="preserve"> </w:t>
      </w:r>
      <w:r>
        <w:t>transporte,</w:t>
      </w:r>
      <w:r>
        <w:rPr>
          <w:spacing w:val="-6"/>
        </w:rPr>
        <w:t xml:space="preserve"> </w:t>
      </w:r>
      <w:r>
        <w:t>hormigonado,</w:t>
      </w:r>
      <w:r>
        <w:rPr>
          <w:spacing w:val="-2"/>
        </w:rPr>
        <w:t xml:space="preserve"> </w:t>
      </w:r>
      <w:r>
        <w:t>compactación, desencofrado,</w:t>
      </w:r>
      <w:r>
        <w:rPr>
          <w:spacing w:val="-6"/>
        </w:rPr>
        <w:t xml:space="preserve"> </w:t>
      </w:r>
      <w:r>
        <w:t>curado</w:t>
      </w:r>
      <w:r>
        <w:rPr>
          <w:spacing w:val="-7"/>
        </w:rPr>
        <w:t xml:space="preserve"> </w:t>
      </w:r>
      <w:r>
        <w:t>y</w:t>
      </w:r>
      <w:r>
        <w:rPr>
          <w:spacing w:val="-4"/>
        </w:rPr>
        <w:t xml:space="preserve"> </w:t>
      </w:r>
      <w:r>
        <w:t>protección</w:t>
      </w:r>
      <w:r>
        <w:rPr>
          <w:spacing w:val="-3"/>
        </w:rPr>
        <w:t xml:space="preserve"> </w:t>
      </w:r>
      <w:r>
        <w:t>de</w:t>
      </w:r>
      <w:r>
        <w:rPr>
          <w:spacing w:val="-9"/>
        </w:rPr>
        <w:t xml:space="preserve"> </w:t>
      </w:r>
      <w:r>
        <w:t>los</w:t>
      </w:r>
      <w:r>
        <w:rPr>
          <w:spacing w:val="-9"/>
        </w:rPr>
        <w:t xml:space="preserve"> </w:t>
      </w:r>
      <w:r>
        <w:t>hormigones</w:t>
      </w:r>
      <w:r>
        <w:rPr>
          <w:spacing w:val="-4"/>
        </w:rPr>
        <w:t xml:space="preserve"> </w:t>
      </w:r>
      <w:r>
        <w:t>deberán</w:t>
      </w:r>
      <w:r>
        <w:rPr>
          <w:spacing w:val="-7"/>
        </w:rPr>
        <w:t xml:space="preserve"> </w:t>
      </w:r>
      <w:r>
        <w:t>cumplir</w:t>
      </w:r>
      <w:r>
        <w:rPr>
          <w:spacing w:val="-9"/>
        </w:rPr>
        <w:t xml:space="preserve"> </w:t>
      </w:r>
      <w:r>
        <w:t>con</w:t>
      </w:r>
      <w:r>
        <w:rPr>
          <w:spacing w:val="-7"/>
        </w:rPr>
        <w:t xml:space="preserve"> </w:t>
      </w:r>
      <w:r>
        <w:t>la</w:t>
      </w:r>
      <w:r>
        <w:rPr>
          <w:spacing w:val="-10"/>
        </w:rPr>
        <w:t xml:space="preserve"> </w:t>
      </w:r>
      <w:r>
        <w:t>norma</w:t>
      </w:r>
      <w:r>
        <w:rPr>
          <w:spacing w:val="-11"/>
        </w:rPr>
        <w:t xml:space="preserve"> </w:t>
      </w:r>
      <w:r>
        <w:t>CBH-87 y normativa técnica al respecto.</w:t>
      </w:r>
    </w:p>
    <w:p w:rsidR="00166166" w:rsidRDefault="00B7696D">
      <w:pPr>
        <w:pStyle w:val="Textoindependiente"/>
        <w:spacing w:before="241"/>
        <w:ind w:right="914"/>
        <w:jc w:val="both"/>
      </w:pPr>
      <w:r>
        <w:t>En</w:t>
      </w:r>
      <w:r>
        <w:rPr>
          <w:spacing w:val="-2"/>
        </w:rPr>
        <w:t xml:space="preserve"> </w:t>
      </w:r>
      <w:r>
        <w:t>general,</w:t>
      </w:r>
      <w:r>
        <w:rPr>
          <w:spacing w:val="-6"/>
        </w:rPr>
        <w:t xml:space="preserve"> </w:t>
      </w:r>
      <w:r>
        <w:t>el</w:t>
      </w:r>
      <w:r>
        <w:rPr>
          <w:spacing w:val="-3"/>
        </w:rPr>
        <w:t xml:space="preserve"> </w:t>
      </w:r>
      <w:r>
        <w:t>sobre</w:t>
      </w:r>
      <w:r>
        <w:rPr>
          <w:spacing w:val="-5"/>
        </w:rPr>
        <w:t xml:space="preserve"> </w:t>
      </w:r>
      <w:r>
        <w:t>cimiento</w:t>
      </w:r>
      <w:r>
        <w:rPr>
          <w:spacing w:val="-7"/>
        </w:rPr>
        <w:t xml:space="preserve"> </w:t>
      </w:r>
      <w:r>
        <w:t>de</w:t>
      </w:r>
      <w:r>
        <w:rPr>
          <w:spacing w:val="-10"/>
        </w:rPr>
        <w:t xml:space="preserve"> </w:t>
      </w:r>
      <w:r>
        <w:t>hormigón</w:t>
      </w:r>
      <w:r>
        <w:rPr>
          <w:spacing w:val="-3"/>
        </w:rPr>
        <w:t xml:space="preserve"> </w:t>
      </w:r>
      <w:r>
        <w:t>ciclópeo</w:t>
      </w:r>
      <w:r>
        <w:rPr>
          <w:spacing w:val="-3"/>
        </w:rPr>
        <w:t xml:space="preserve"> </w:t>
      </w:r>
      <w:r>
        <w:t>con</w:t>
      </w:r>
      <w:r>
        <w:rPr>
          <w:spacing w:val="-7"/>
        </w:rPr>
        <w:t xml:space="preserve"> </w:t>
      </w:r>
      <w:r>
        <w:t>50%</w:t>
      </w:r>
      <w:r>
        <w:rPr>
          <w:spacing w:val="-6"/>
        </w:rPr>
        <w:t xml:space="preserve"> </w:t>
      </w:r>
      <w:r>
        <w:t>de</w:t>
      </w:r>
      <w:r>
        <w:rPr>
          <w:spacing w:val="-5"/>
        </w:rPr>
        <w:t xml:space="preserve"> </w:t>
      </w:r>
      <w:r>
        <w:t>piedra</w:t>
      </w:r>
      <w:r>
        <w:rPr>
          <w:spacing w:val="-6"/>
        </w:rPr>
        <w:t xml:space="preserve"> </w:t>
      </w:r>
      <w:r>
        <w:t>desplazadora</w:t>
      </w:r>
      <w:r>
        <w:rPr>
          <w:spacing w:val="-6"/>
        </w:rPr>
        <w:t xml:space="preserve"> </w:t>
      </w:r>
      <w:r>
        <w:t>debe</w:t>
      </w:r>
      <w:r>
        <w:t>rá cumplir con las siguientes directrices referidas a la ejecución:</w:t>
      </w:r>
    </w:p>
    <w:p w:rsidR="00166166" w:rsidRDefault="00166166">
      <w:pPr>
        <w:pStyle w:val="Textoindependiente"/>
        <w:ind w:left="0"/>
      </w:pPr>
    </w:p>
    <w:p w:rsidR="00166166" w:rsidRDefault="00B7696D">
      <w:pPr>
        <w:pStyle w:val="Ttulo5"/>
      </w:pPr>
      <w:r>
        <w:t>Limpieza</w:t>
      </w:r>
      <w:r>
        <w:rPr>
          <w:spacing w:val="-7"/>
        </w:rPr>
        <w:t xml:space="preserve"> </w:t>
      </w:r>
      <w:r>
        <w:t>y</w:t>
      </w:r>
      <w:r>
        <w:rPr>
          <w:spacing w:val="-7"/>
        </w:rPr>
        <w:t xml:space="preserve"> </w:t>
      </w:r>
      <w:r>
        <w:rPr>
          <w:spacing w:val="-2"/>
        </w:rPr>
        <w:t>Preparación</w:t>
      </w:r>
    </w:p>
    <w:p w:rsidR="00166166" w:rsidRDefault="00B7696D">
      <w:pPr>
        <w:pStyle w:val="Textoindependiente"/>
        <w:spacing w:before="2"/>
        <w:ind w:right="911"/>
        <w:jc w:val="both"/>
      </w:pPr>
      <w:r>
        <w:t>Previo</w:t>
      </w:r>
      <w:r>
        <w:rPr>
          <w:spacing w:val="-13"/>
        </w:rPr>
        <w:t xml:space="preserve"> </w:t>
      </w:r>
      <w:r>
        <w:t>al</w:t>
      </w:r>
      <w:r>
        <w:rPr>
          <w:spacing w:val="-13"/>
        </w:rPr>
        <w:t xml:space="preserve"> </w:t>
      </w:r>
      <w:r>
        <w:t>vaciado</w:t>
      </w:r>
      <w:r>
        <w:rPr>
          <w:spacing w:val="-13"/>
        </w:rPr>
        <w:t xml:space="preserve"> </w:t>
      </w:r>
      <w:r>
        <w:t>de</w:t>
      </w:r>
      <w:r>
        <w:rPr>
          <w:spacing w:val="-15"/>
        </w:rPr>
        <w:t xml:space="preserve"> </w:t>
      </w:r>
      <w:r>
        <w:t>la</w:t>
      </w:r>
      <w:r>
        <w:rPr>
          <w:spacing w:val="-11"/>
        </w:rPr>
        <w:t xml:space="preserve"> </w:t>
      </w:r>
      <w:r>
        <w:t>primera</w:t>
      </w:r>
      <w:r>
        <w:rPr>
          <w:spacing w:val="-16"/>
        </w:rPr>
        <w:t xml:space="preserve"> </w:t>
      </w:r>
      <w:r>
        <w:t>capa</w:t>
      </w:r>
      <w:r>
        <w:rPr>
          <w:spacing w:val="-11"/>
        </w:rPr>
        <w:t xml:space="preserve"> </w:t>
      </w:r>
      <w:r>
        <w:t>de</w:t>
      </w:r>
      <w:r>
        <w:rPr>
          <w:spacing w:val="-15"/>
        </w:rPr>
        <w:t xml:space="preserve"> </w:t>
      </w:r>
      <w:r>
        <w:t>hormigón</w:t>
      </w:r>
      <w:r>
        <w:rPr>
          <w:spacing w:val="-13"/>
        </w:rPr>
        <w:t xml:space="preserve"> </w:t>
      </w:r>
      <w:r>
        <w:t>pobre,</w:t>
      </w:r>
      <w:r>
        <w:rPr>
          <w:spacing w:val="-11"/>
        </w:rPr>
        <w:t xml:space="preserve"> </w:t>
      </w:r>
      <w:r>
        <w:t>se</w:t>
      </w:r>
      <w:r>
        <w:rPr>
          <w:spacing w:val="-15"/>
        </w:rPr>
        <w:t xml:space="preserve"> </w:t>
      </w:r>
      <w:r>
        <w:t>verificará</w:t>
      </w:r>
      <w:r>
        <w:rPr>
          <w:spacing w:val="-11"/>
        </w:rPr>
        <w:t xml:space="preserve"> </w:t>
      </w:r>
      <w:r>
        <w:t>que</w:t>
      </w:r>
      <w:r>
        <w:rPr>
          <w:spacing w:val="-15"/>
        </w:rPr>
        <w:t xml:space="preserve"> </w:t>
      </w:r>
      <w:r>
        <w:t>la</w:t>
      </w:r>
      <w:r>
        <w:rPr>
          <w:spacing w:val="-10"/>
        </w:rPr>
        <w:t xml:space="preserve"> </w:t>
      </w:r>
      <w:r>
        <w:t>superficie</w:t>
      </w:r>
      <w:r>
        <w:rPr>
          <w:spacing w:val="-10"/>
        </w:rPr>
        <w:t xml:space="preserve"> </w:t>
      </w:r>
      <w:r>
        <w:t>donde se vaya</w:t>
      </w:r>
      <w:r>
        <w:rPr>
          <w:spacing w:val="-6"/>
        </w:rPr>
        <w:t xml:space="preserve"> </w:t>
      </w:r>
      <w:r>
        <w:t>a</w:t>
      </w:r>
      <w:r>
        <w:rPr>
          <w:spacing w:val="-1"/>
        </w:rPr>
        <w:t xml:space="preserve"> </w:t>
      </w:r>
      <w:r>
        <w:t>verter</w:t>
      </w:r>
      <w:r>
        <w:rPr>
          <w:spacing w:val="-5"/>
        </w:rPr>
        <w:t xml:space="preserve"> </w:t>
      </w:r>
      <w:r>
        <w:t>el</w:t>
      </w:r>
      <w:r>
        <w:rPr>
          <w:spacing w:val="-3"/>
        </w:rPr>
        <w:t xml:space="preserve"> </w:t>
      </w:r>
      <w:r>
        <w:t>hormigón esté</w:t>
      </w:r>
      <w:r>
        <w:rPr>
          <w:spacing w:val="-5"/>
        </w:rPr>
        <w:t xml:space="preserve"> </w:t>
      </w:r>
      <w:r>
        <w:t>en</w:t>
      </w:r>
      <w:r>
        <w:rPr>
          <w:spacing w:val="-3"/>
        </w:rPr>
        <w:t xml:space="preserve"> </w:t>
      </w:r>
      <w:r>
        <w:t>condiciones adecuadas de</w:t>
      </w:r>
      <w:r>
        <w:rPr>
          <w:spacing w:val="-5"/>
        </w:rPr>
        <w:t xml:space="preserve"> </w:t>
      </w:r>
      <w:r>
        <w:t>uniformidad,</w:t>
      </w:r>
      <w:r>
        <w:rPr>
          <w:spacing w:val="-6"/>
        </w:rPr>
        <w:t xml:space="preserve"> </w:t>
      </w:r>
      <w:r>
        <w:t>humedad</w:t>
      </w:r>
      <w:r>
        <w:rPr>
          <w:spacing w:val="-1"/>
        </w:rPr>
        <w:t xml:space="preserve"> </w:t>
      </w:r>
      <w:r>
        <w:t>y</w:t>
      </w:r>
      <w:r>
        <w:rPr>
          <w:spacing w:val="-4"/>
        </w:rPr>
        <w:t xml:space="preserve"> </w:t>
      </w:r>
      <w:r>
        <w:t>en la</w:t>
      </w:r>
      <w:r>
        <w:rPr>
          <w:spacing w:val="-1"/>
        </w:rPr>
        <w:t xml:space="preserve"> </w:t>
      </w:r>
      <w:r>
        <w:t>cota</w:t>
      </w:r>
      <w:r>
        <w:rPr>
          <w:spacing w:val="-1"/>
        </w:rPr>
        <w:t xml:space="preserve"> </w:t>
      </w:r>
      <w:r>
        <w:t>según</w:t>
      </w:r>
      <w:r>
        <w:rPr>
          <w:spacing w:val="-3"/>
        </w:rPr>
        <w:t xml:space="preserve"> </w:t>
      </w:r>
      <w:r>
        <w:t>lo</w:t>
      </w:r>
      <w:r>
        <w:rPr>
          <w:spacing w:val="-2"/>
        </w:rPr>
        <w:t xml:space="preserve"> </w:t>
      </w:r>
      <w:r>
        <w:t>indicado</w:t>
      </w:r>
      <w:r>
        <w:rPr>
          <w:spacing w:val="-2"/>
        </w:rPr>
        <w:t xml:space="preserve"> </w:t>
      </w:r>
      <w:r>
        <w:t>en el proyecto.</w:t>
      </w:r>
      <w:r>
        <w:rPr>
          <w:spacing w:val="-1"/>
        </w:rPr>
        <w:t xml:space="preserve"> </w:t>
      </w:r>
      <w:r>
        <w:t>Una</w:t>
      </w:r>
      <w:r>
        <w:rPr>
          <w:spacing w:val="-1"/>
        </w:rPr>
        <w:t xml:space="preserve"> </w:t>
      </w:r>
      <w:r>
        <w:t>vez que las fundaciones estuviesen realizadas y hubieran sido aprobadas por el Inspector de proyecto se podrá dar comienzo a la construcción de sobrecimientos.</w:t>
      </w:r>
    </w:p>
    <w:p w:rsidR="00166166" w:rsidRDefault="00166166">
      <w:pPr>
        <w:pStyle w:val="Textoindependiente"/>
        <w:spacing w:before="1"/>
        <w:ind w:left="0"/>
      </w:pPr>
    </w:p>
    <w:p w:rsidR="00166166" w:rsidRDefault="00B7696D">
      <w:pPr>
        <w:pStyle w:val="Ttulo5"/>
        <w:spacing w:line="242" w:lineRule="exact"/>
        <w:jc w:val="left"/>
      </w:pPr>
      <w:r>
        <w:rPr>
          <w:spacing w:val="-2"/>
        </w:rPr>
        <w:t>Encofrados</w:t>
      </w:r>
    </w:p>
    <w:p w:rsidR="00166166" w:rsidRDefault="00B7696D">
      <w:pPr>
        <w:pStyle w:val="Textoindependiente"/>
        <w:ind w:right="918"/>
      </w:pPr>
      <w:r>
        <w:t>Los encofrados podrán ser de madera, metálicos u otro material lo suficientemente rígido, estanco y estable.</w:t>
      </w:r>
    </w:p>
    <w:p w:rsidR="00166166" w:rsidRDefault="00B7696D">
      <w:pPr>
        <w:pStyle w:val="Textoindependiente"/>
        <w:spacing w:before="242"/>
        <w:ind w:right="906"/>
        <w:jc w:val="both"/>
      </w:pPr>
      <w:r>
        <w:t>Serán armados o</w:t>
      </w:r>
      <w:r>
        <w:rPr>
          <w:spacing w:val="-2"/>
        </w:rPr>
        <w:t xml:space="preserve"> </w:t>
      </w:r>
      <w:r>
        <w:t>ensamblados de</w:t>
      </w:r>
      <w:r>
        <w:rPr>
          <w:spacing w:val="-5"/>
        </w:rPr>
        <w:t xml:space="preserve"> </w:t>
      </w:r>
      <w:r>
        <w:t>tal</w:t>
      </w:r>
      <w:r>
        <w:rPr>
          <w:spacing w:val="-3"/>
        </w:rPr>
        <w:t xml:space="preserve"> </w:t>
      </w:r>
      <w:r>
        <w:t>forma</w:t>
      </w:r>
      <w:r>
        <w:rPr>
          <w:spacing w:val="-1"/>
        </w:rPr>
        <w:t xml:space="preserve"> </w:t>
      </w:r>
      <w:r>
        <w:t>que</w:t>
      </w:r>
      <w:r>
        <w:rPr>
          <w:spacing w:val="-5"/>
        </w:rPr>
        <w:t xml:space="preserve"> </w:t>
      </w:r>
      <w:r>
        <w:t>permitan garantizar que la</w:t>
      </w:r>
      <w:r>
        <w:rPr>
          <w:spacing w:val="-6"/>
        </w:rPr>
        <w:t xml:space="preserve"> </w:t>
      </w:r>
      <w:r>
        <w:t xml:space="preserve">construcción de los elementos de hormigón ciclópeo tenga las dimensiones y </w:t>
      </w:r>
      <w:r>
        <w:t xml:space="preserve">secciones conforme a planos </w:t>
      </w:r>
      <w:r>
        <w:rPr>
          <w:spacing w:val="-2"/>
        </w:rPr>
        <w:t>constructivos.</w:t>
      </w:r>
    </w:p>
    <w:p w:rsidR="00166166" w:rsidRDefault="00166166">
      <w:pPr>
        <w:pStyle w:val="Textoindependiente"/>
        <w:spacing w:before="5"/>
        <w:ind w:left="0"/>
      </w:pPr>
    </w:p>
    <w:p w:rsidR="00166166" w:rsidRDefault="00B7696D">
      <w:pPr>
        <w:pStyle w:val="Textoindependiente"/>
        <w:spacing w:line="237" w:lineRule="auto"/>
        <w:ind w:right="912"/>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166166" w:rsidRDefault="00166166">
      <w:pPr>
        <w:pStyle w:val="Textoindependiente"/>
        <w:spacing w:before="5"/>
        <w:ind w:left="0"/>
      </w:pPr>
    </w:p>
    <w:p w:rsidR="00166166" w:rsidRDefault="00B7696D">
      <w:pPr>
        <w:pStyle w:val="Textoindependiente"/>
        <w:spacing w:line="237" w:lineRule="auto"/>
        <w:ind w:right="922"/>
        <w:jc w:val="both"/>
      </w:pPr>
      <w:r>
        <w:t>Los encofrados deberán ser estancos a fin de evitar el empobrecimiento del hormigón por escurrimiento del agua.</w:t>
      </w:r>
    </w:p>
    <w:p w:rsidR="00166166" w:rsidRDefault="00166166">
      <w:pPr>
        <w:pStyle w:val="Textoindependiente"/>
        <w:spacing w:before="4"/>
        <w:ind w:left="0"/>
      </w:pPr>
    </w:p>
    <w:p w:rsidR="00166166" w:rsidRDefault="00B7696D">
      <w:pPr>
        <w:pStyle w:val="Textoindependiente"/>
        <w:ind w:right="915"/>
        <w:jc w:val="both"/>
      </w:pPr>
      <w:r>
        <w:t>Cuando el Inspector de proyecto compruebe que los encofrados presentan defectos, postergará el día del vaciado o interrumpirá las operaciones d</w:t>
      </w:r>
      <w:r>
        <w:t>e vaciado hasta que las deficiencias sean corregidas.</w:t>
      </w:r>
    </w:p>
    <w:p w:rsidR="00166166" w:rsidRDefault="00B7696D">
      <w:pPr>
        <w:pStyle w:val="Textoindependiente"/>
        <w:spacing w:before="240"/>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166166" w:rsidRDefault="00166166">
      <w:pPr>
        <w:pStyle w:val="Textoindependiente"/>
        <w:spacing w:before="3"/>
        <w:ind w:left="0"/>
      </w:pPr>
    </w:p>
    <w:p w:rsidR="00166166" w:rsidRDefault="00B7696D">
      <w:pPr>
        <w:pStyle w:val="Ttulo5"/>
        <w:spacing w:line="242" w:lineRule="exact"/>
        <w:jc w:val="left"/>
      </w:pPr>
      <w:r>
        <w:rPr>
          <w:spacing w:val="-2"/>
        </w:rPr>
        <w:t>Mezclado</w:t>
      </w:r>
    </w:p>
    <w:p w:rsidR="00166166" w:rsidRDefault="00B7696D">
      <w:pPr>
        <w:pStyle w:val="Textoindependiente"/>
        <w:ind w:right="910"/>
        <w:jc w:val="both"/>
      </w:pPr>
      <w:r>
        <w:t>El hormigón deber</w:t>
      </w:r>
      <w:r>
        <w:t>á</w:t>
      </w:r>
      <w:r>
        <w:rPr>
          <w:spacing w:val="-2"/>
        </w:rPr>
        <w:t xml:space="preserve"> </w:t>
      </w:r>
      <w:r>
        <w:t>ser</w:t>
      </w:r>
      <w:r>
        <w:rPr>
          <w:spacing w:val="-5"/>
        </w:rPr>
        <w:t xml:space="preserve"> </w:t>
      </w:r>
      <w:r>
        <w:t>mezclado</w:t>
      </w:r>
      <w:r>
        <w:rPr>
          <w:spacing w:val="-3"/>
        </w:rPr>
        <w:t xml:space="preserve"> </w:t>
      </w:r>
      <w:r>
        <w:t>mecánicamente dosificando por</w:t>
      </w:r>
      <w:r>
        <w:rPr>
          <w:spacing w:val="-1"/>
        </w:rPr>
        <w:t xml:space="preserve"> </w:t>
      </w:r>
      <w:r>
        <w:t>volumen (deseablemente por</w:t>
      </w:r>
      <w:r>
        <w:rPr>
          <w:spacing w:val="-4"/>
        </w:rPr>
        <w:t xml:space="preserve"> </w:t>
      </w:r>
      <w:r>
        <w:t>peso)</w:t>
      </w:r>
      <w:r>
        <w:rPr>
          <w:spacing w:val="-5"/>
        </w:rPr>
        <w:t xml:space="preserve"> </w:t>
      </w:r>
      <w:r>
        <w:t>en</w:t>
      </w:r>
      <w:r>
        <w:rPr>
          <w:spacing w:val="-8"/>
        </w:rPr>
        <w:t xml:space="preserve"> </w:t>
      </w:r>
      <w:r>
        <w:t>la</w:t>
      </w:r>
      <w:r>
        <w:rPr>
          <w:spacing w:val="-6"/>
        </w:rPr>
        <w:t xml:space="preserve"> </w:t>
      </w:r>
      <w:r>
        <w:t>relación</w:t>
      </w:r>
      <w:r>
        <w:rPr>
          <w:spacing w:val="-3"/>
        </w:rPr>
        <w:t xml:space="preserve"> </w:t>
      </w:r>
      <w:r>
        <w:t>indicada</w:t>
      </w:r>
      <w:r>
        <w:rPr>
          <w:spacing w:val="-6"/>
        </w:rPr>
        <w:t xml:space="preserve"> </w:t>
      </w:r>
      <w:r>
        <w:t>en</w:t>
      </w:r>
      <w:r>
        <w:rPr>
          <w:spacing w:val="-3"/>
        </w:rPr>
        <w:t xml:space="preserve"> </w:t>
      </w:r>
      <w:r>
        <w:t>los</w:t>
      </w:r>
      <w:r>
        <w:rPr>
          <w:spacing w:val="-9"/>
        </w:rPr>
        <w:t xml:space="preserve"> </w:t>
      </w:r>
      <w:r>
        <w:t>planos</w:t>
      </w:r>
      <w:r>
        <w:rPr>
          <w:spacing w:val="-4"/>
        </w:rPr>
        <w:t xml:space="preserve"> </w:t>
      </w:r>
      <w:r>
        <w:t>o</w:t>
      </w:r>
      <w:r>
        <w:rPr>
          <w:spacing w:val="-7"/>
        </w:rPr>
        <w:t xml:space="preserve"> </w:t>
      </w:r>
      <w:r>
        <w:t>memoria</w:t>
      </w:r>
      <w:r>
        <w:rPr>
          <w:spacing w:val="-6"/>
        </w:rPr>
        <w:t xml:space="preserve"> </w:t>
      </w:r>
      <w:r>
        <w:t>de</w:t>
      </w:r>
      <w:r>
        <w:rPr>
          <w:spacing w:val="-5"/>
        </w:rPr>
        <w:t xml:space="preserve"> </w:t>
      </w:r>
      <w:r>
        <w:t>cálculo</w:t>
      </w:r>
      <w:r>
        <w:rPr>
          <w:spacing w:val="-7"/>
        </w:rPr>
        <w:t xml:space="preserve"> </w:t>
      </w:r>
      <w:r>
        <w:t>o</w:t>
      </w:r>
      <w:r>
        <w:rPr>
          <w:spacing w:val="-7"/>
        </w:rPr>
        <w:t xml:space="preserve"> </w:t>
      </w:r>
      <w:r>
        <w:t>en</w:t>
      </w:r>
      <w:r>
        <w:rPr>
          <w:spacing w:val="-3"/>
        </w:rPr>
        <w:t xml:space="preserve"> </w:t>
      </w:r>
      <w:r>
        <w:t>la</w:t>
      </w:r>
      <w:r>
        <w:rPr>
          <w:spacing w:val="-6"/>
        </w:rPr>
        <w:t xml:space="preserve"> </w:t>
      </w:r>
      <w:r>
        <w:t>dosificación</w:t>
      </w:r>
      <w:r>
        <w:rPr>
          <w:spacing w:val="-3"/>
        </w:rPr>
        <w:t xml:space="preserve"> </w:t>
      </w:r>
      <w:r>
        <w:t>que resulte</w:t>
      </w:r>
      <w:r>
        <w:rPr>
          <w:spacing w:val="-5"/>
        </w:rPr>
        <w:t xml:space="preserve"> </w:t>
      </w:r>
      <w:r>
        <w:t>de</w:t>
      </w:r>
      <w:r>
        <w:rPr>
          <w:spacing w:val="-10"/>
        </w:rPr>
        <w:t xml:space="preserve"> </w:t>
      </w:r>
      <w:r>
        <w:t>la</w:t>
      </w:r>
      <w:r>
        <w:rPr>
          <w:spacing w:val="-11"/>
        </w:rPr>
        <w:t xml:space="preserve"> </w:t>
      </w:r>
      <w:r>
        <w:t>revoltura</w:t>
      </w:r>
      <w:r>
        <w:rPr>
          <w:spacing w:val="-10"/>
        </w:rPr>
        <w:t xml:space="preserve"> </w:t>
      </w:r>
      <w:r>
        <w:t>de</w:t>
      </w:r>
      <w:r>
        <w:rPr>
          <w:spacing w:val="-5"/>
        </w:rPr>
        <w:t xml:space="preserve"> </w:t>
      </w:r>
      <w:r>
        <w:t>prueba</w:t>
      </w:r>
      <w:r>
        <w:rPr>
          <w:spacing w:val="-11"/>
        </w:rPr>
        <w:t xml:space="preserve"> </w:t>
      </w:r>
      <w:r>
        <w:t>tal</w:t>
      </w:r>
      <w:r>
        <w:rPr>
          <w:spacing w:val="-3"/>
        </w:rPr>
        <w:t xml:space="preserve"> </w:t>
      </w:r>
      <w:r>
        <w:t>que</w:t>
      </w:r>
      <w:r>
        <w:rPr>
          <w:spacing w:val="-9"/>
        </w:rPr>
        <w:t xml:space="preserve"> </w:t>
      </w:r>
      <w:r>
        <w:t>garantice</w:t>
      </w:r>
      <w:r>
        <w:rPr>
          <w:spacing w:val="-4"/>
        </w:rPr>
        <w:t xml:space="preserve"> </w:t>
      </w:r>
      <w:r>
        <w:t>la</w:t>
      </w:r>
      <w:r>
        <w:rPr>
          <w:spacing w:val="-11"/>
        </w:rPr>
        <w:t xml:space="preserve"> </w:t>
      </w:r>
      <w:r>
        <w:t>resistencia</w:t>
      </w:r>
      <w:r>
        <w:rPr>
          <w:spacing w:val="-6"/>
        </w:rPr>
        <w:t xml:space="preserve"> </w:t>
      </w:r>
      <w:r>
        <w:t>característica</w:t>
      </w:r>
      <w:r>
        <w:rPr>
          <w:spacing w:val="-10"/>
        </w:rPr>
        <w:t xml:space="preserve"> </w:t>
      </w:r>
      <w:r>
        <w:t>indicada</w:t>
      </w:r>
      <w:r>
        <w:rPr>
          <w:spacing w:val="-6"/>
        </w:rPr>
        <w:t xml:space="preserve"> </w:t>
      </w:r>
      <w:r>
        <w:t>en</w:t>
      </w:r>
      <w:r>
        <w:rPr>
          <w:spacing w:val="-3"/>
        </w:rPr>
        <w:t xml:space="preserve"> </w:t>
      </w:r>
      <w:r>
        <w:t xml:space="preserve">el </w:t>
      </w:r>
      <w:r>
        <w:rPr>
          <w:spacing w:val="-2"/>
        </w:rPr>
        <w:t>proyecto.</w:t>
      </w:r>
    </w:p>
    <w:p w:rsidR="00166166" w:rsidRDefault="00166166">
      <w:pPr>
        <w:pStyle w:val="Textoindependiente"/>
        <w:spacing w:before="3"/>
        <w:ind w:left="0"/>
      </w:pPr>
    </w:p>
    <w:p w:rsidR="00166166" w:rsidRDefault="00B7696D">
      <w:pPr>
        <w:pStyle w:val="Textoindependiente"/>
        <w:ind w:right="922"/>
        <w:jc w:val="both"/>
      </w:pPr>
      <w:r>
        <w:t>En</w:t>
      </w:r>
      <w:r>
        <w:rPr>
          <w:spacing w:val="-13"/>
        </w:rPr>
        <w:t xml:space="preserve"> </w:t>
      </w:r>
      <w:r>
        <w:t>caso</w:t>
      </w:r>
      <w:r>
        <w:rPr>
          <w:spacing w:val="-13"/>
        </w:rPr>
        <w:t xml:space="preserve"> </w:t>
      </w:r>
      <w:r>
        <w:t>de</w:t>
      </w:r>
      <w:r>
        <w:rPr>
          <w:spacing w:val="-10"/>
        </w:rPr>
        <w:t xml:space="preserve"> </w:t>
      </w:r>
      <w:r>
        <w:t>que</w:t>
      </w:r>
      <w:r>
        <w:rPr>
          <w:spacing w:val="-10"/>
        </w:rPr>
        <w:t xml:space="preserve"> </w:t>
      </w:r>
      <w:r>
        <w:t>la</w:t>
      </w:r>
      <w:r>
        <w:rPr>
          <w:spacing w:val="-11"/>
        </w:rPr>
        <w:t xml:space="preserve"> </w:t>
      </w:r>
      <w:r>
        <w:t>dosificación</w:t>
      </w:r>
      <w:r>
        <w:rPr>
          <w:spacing w:val="-13"/>
        </w:rPr>
        <w:t xml:space="preserve"> </w:t>
      </w:r>
      <w:r>
        <w:t>no</w:t>
      </w:r>
      <w:r>
        <w:rPr>
          <w:spacing w:val="-13"/>
        </w:rPr>
        <w:t xml:space="preserve"> </w:t>
      </w:r>
      <w:r>
        <w:t>está</w:t>
      </w:r>
      <w:r>
        <w:rPr>
          <w:spacing w:val="-11"/>
        </w:rPr>
        <w:t xml:space="preserve"> </w:t>
      </w:r>
      <w:r>
        <w:t>especificada,</w:t>
      </w:r>
      <w:r>
        <w:rPr>
          <w:spacing w:val="-12"/>
        </w:rPr>
        <w:t xml:space="preserve"> </w:t>
      </w:r>
      <w:r>
        <w:t>se</w:t>
      </w:r>
      <w:r>
        <w:rPr>
          <w:spacing w:val="-10"/>
        </w:rPr>
        <w:t xml:space="preserve"> </w:t>
      </w:r>
      <w:r>
        <w:t>empleará</w:t>
      </w:r>
      <w:r>
        <w:rPr>
          <w:spacing w:val="-16"/>
        </w:rPr>
        <w:t xml:space="preserve"> </w:t>
      </w:r>
      <w:r>
        <w:t>un</w:t>
      </w:r>
      <w:r>
        <w:rPr>
          <w:spacing w:val="-13"/>
        </w:rPr>
        <w:t xml:space="preserve"> </w:t>
      </w:r>
      <w:r>
        <w:t>hormigón</w:t>
      </w:r>
      <w:r>
        <w:rPr>
          <w:spacing w:val="-13"/>
        </w:rPr>
        <w:t xml:space="preserve"> </w:t>
      </w:r>
      <w:r>
        <w:t>de</w:t>
      </w:r>
      <w:r>
        <w:rPr>
          <w:spacing w:val="-10"/>
        </w:rPr>
        <w:t xml:space="preserve"> </w:t>
      </w:r>
      <w:r>
        <w:t xml:space="preserve">dosificación 1:2:4 con 50 % de piedra desplazadora. El hormigón tendrá una resistencia a los 28 días según la indicada en planos, pero en ningún caso menor a los </w:t>
      </w:r>
      <w:r>
        <w:t>18 MPa. Para esta tarea:</w:t>
      </w:r>
    </w:p>
    <w:p w:rsidR="00166166" w:rsidRDefault="00B7696D">
      <w:pPr>
        <w:pStyle w:val="Prrafodelista"/>
        <w:numPr>
          <w:ilvl w:val="0"/>
          <w:numId w:val="26"/>
        </w:numPr>
        <w:tabs>
          <w:tab w:val="left" w:pos="1700"/>
        </w:tabs>
        <w:spacing w:before="2" w:line="237" w:lineRule="auto"/>
        <w:ind w:right="914"/>
        <w:rPr>
          <w:rFonts w:ascii="Verdana" w:hAnsi="Verdana"/>
          <w:sz w:val="20"/>
        </w:rPr>
      </w:pPr>
      <w:r>
        <w:rPr>
          <w:rFonts w:ascii="Verdana" w:hAnsi="Verdana"/>
          <w:sz w:val="20"/>
        </w:rPr>
        <w:t>Se</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166166" w:rsidRDefault="00B7696D">
      <w:pPr>
        <w:pStyle w:val="Prrafodelista"/>
        <w:numPr>
          <w:ilvl w:val="0"/>
          <w:numId w:val="26"/>
        </w:numPr>
        <w:tabs>
          <w:tab w:val="left" w:pos="1700"/>
        </w:tabs>
        <w:spacing w:before="2" w:line="242" w:lineRule="exact"/>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0"/>
          <w:numId w:val="26"/>
        </w:numPr>
        <w:tabs>
          <w:tab w:val="left" w:pos="1700"/>
        </w:tabs>
        <w:spacing w:line="242" w:lineRule="exact"/>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9"/>
          <w:sz w:val="20"/>
        </w:rPr>
        <w:t xml:space="preserve"> </w:t>
      </w:r>
      <w:r>
        <w:rPr>
          <w:rFonts w:ascii="Verdana" w:hAnsi="Verdana"/>
          <w:sz w:val="20"/>
        </w:rPr>
        <w:t>serán</w:t>
      </w:r>
      <w:r>
        <w:rPr>
          <w:rFonts w:ascii="Verdana" w:hAnsi="Verdana"/>
          <w:spacing w:val="-5"/>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166166" w:rsidRDefault="00B7696D">
      <w:pPr>
        <w:pStyle w:val="Prrafodelista"/>
        <w:numPr>
          <w:ilvl w:val="0"/>
          <w:numId w:val="25"/>
        </w:numPr>
        <w:tabs>
          <w:tab w:val="left" w:pos="1699"/>
        </w:tabs>
        <w:spacing w:before="2"/>
        <w:ind w:left="1699" w:hanging="359"/>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166166" w:rsidRDefault="00166166">
      <w:pPr>
        <w:pStyle w:val="Prrafodelista"/>
        <w:rPr>
          <w:rFonts w:ascii="Verdana"/>
          <w:sz w:val="20"/>
        </w:rPr>
        <w:sectPr w:rsidR="00166166">
          <w:pgSz w:w="12240" w:h="15840"/>
          <w:pgMar w:top="1400" w:right="360" w:bottom="1160" w:left="720" w:header="710" w:footer="964" w:gutter="0"/>
          <w:cols w:space="720"/>
        </w:sectPr>
      </w:pPr>
    </w:p>
    <w:p w:rsidR="00166166" w:rsidRDefault="00B7696D">
      <w:pPr>
        <w:pStyle w:val="Prrafodelista"/>
        <w:numPr>
          <w:ilvl w:val="0"/>
          <w:numId w:val="25"/>
        </w:numPr>
        <w:tabs>
          <w:tab w:val="left" w:pos="1700"/>
        </w:tabs>
        <w:spacing w:before="124"/>
        <w:ind w:right="911"/>
        <w:jc w:val="both"/>
        <w:rPr>
          <w:rFonts w:ascii="Verdana" w:hAnsi="Verdana"/>
          <w:sz w:val="20"/>
        </w:rPr>
      </w:pPr>
      <w:r>
        <w:rPr>
          <w:rFonts w:ascii="Verdana" w:hAnsi="Verdana"/>
          <w:sz w:val="20"/>
        </w:rPr>
        <w:t>El</w:t>
      </w:r>
      <w:r>
        <w:rPr>
          <w:rFonts w:ascii="Verdana" w:hAnsi="Verdana"/>
          <w:spacing w:val="-11"/>
          <w:sz w:val="20"/>
        </w:rPr>
        <w:t xml:space="preserve"> </w:t>
      </w:r>
      <w:r>
        <w:rPr>
          <w:rFonts w:ascii="Verdana" w:hAnsi="Verdana"/>
          <w:sz w:val="20"/>
        </w:rPr>
        <w:t>cemento</w:t>
      </w:r>
      <w:r>
        <w:rPr>
          <w:rFonts w:ascii="Verdana" w:hAnsi="Verdana"/>
          <w:spacing w:val="-11"/>
          <w:sz w:val="20"/>
        </w:rPr>
        <w:t xml:space="preserve"> </w:t>
      </w:r>
      <w:r>
        <w:rPr>
          <w:rFonts w:ascii="Verdana" w:hAnsi="Verdana"/>
          <w:sz w:val="20"/>
        </w:rPr>
        <w:t>y</w:t>
      </w:r>
      <w:r>
        <w:rPr>
          <w:rFonts w:ascii="Verdana" w:hAnsi="Verdana"/>
          <w:spacing w:val="-12"/>
          <w:sz w:val="20"/>
        </w:rPr>
        <w:t xml:space="preserve"> </w:t>
      </w:r>
      <w:r>
        <w:rPr>
          <w:rFonts w:ascii="Verdana" w:hAnsi="Verdana"/>
          <w:sz w:val="20"/>
        </w:rPr>
        <w:t>la</w:t>
      </w:r>
      <w:r>
        <w:rPr>
          <w:rFonts w:ascii="Verdana" w:hAnsi="Verdana"/>
          <w:spacing w:val="-14"/>
          <w:sz w:val="20"/>
        </w:rPr>
        <w:t xml:space="preserve"> </w:t>
      </w:r>
      <w:r>
        <w:rPr>
          <w:rFonts w:ascii="Verdana" w:hAnsi="Verdana"/>
          <w:sz w:val="20"/>
        </w:rPr>
        <w:t>arena</w:t>
      </w:r>
      <w:r>
        <w:rPr>
          <w:rFonts w:ascii="Verdana" w:hAnsi="Verdana"/>
          <w:spacing w:val="-9"/>
          <w:sz w:val="20"/>
        </w:rPr>
        <w:t xml:space="preserve"> </w:t>
      </w:r>
      <w:r>
        <w:rPr>
          <w:rFonts w:ascii="Verdana" w:hAnsi="Verdana"/>
          <w:sz w:val="20"/>
        </w:rPr>
        <w:t>simultáneamente.</w:t>
      </w:r>
      <w:r>
        <w:rPr>
          <w:rFonts w:ascii="Verdana" w:hAnsi="Verdana"/>
          <w:spacing w:val="-15"/>
          <w:sz w:val="20"/>
        </w:rPr>
        <w:t xml:space="preserve"> </w:t>
      </w:r>
      <w:r>
        <w:rPr>
          <w:rFonts w:ascii="Verdana" w:hAnsi="Verdana"/>
          <w:sz w:val="20"/>
        </w:rPr>
        <w:t>Si</w:t>
      </w:r>
      <w:r>
        <w:rPr>
          <w:rFonts w:ascii="Verdana" w:hAnsi="Verdana"/>
          <w:spacing w:val="-11"/>
          <w:sz w:val="20"/>
        </w:rPr>
        <w:t xml:space="preserve"> </w:t>
      </w:r>
      <w:r>
        <w:rPr>
          <w:rFonts w:ascii="Verdana" w:hAnsi="Verdana"/>
          <w:sz w:val="20"/>
        </w:rPr>
        <w:t>esto</w:t>
      </w:r>
      <w:r>
        <w:rPr>
          <w:rFonts w:ascii="Verdana" w:hAnsi="Verdana"/>
          <w:spacing w:val="-16"/>
          <w:sz w:val="20"/>
        </w:rPr>
        <w:t xml:space="preserve"> </w:t>
      </w:r>
      <w:r>
        <w:rPr>
          <w:rFonts w:ascii="Verdana" w:hAnsi="Verdana"/>
          <w:sz w:val="20"/>
        </w:rPr>
        <w:t>no</w:t>
      </w:r>
      <w:r>
        <w:rPr>
          <w:rFonts w:ascii="Verdana" w:hAnsi="Verdana"/>
          <w:spacing w:val="-11"/>
          <w:sz w:val="20"/>
        </w:rPr>
        <w:t xml:space="preserve"> </w:t>
      </w:r>
      <w:r>
        <w:rPr>
          <w:rFonts w:ascii="Verdana" w:hAnsi="Verdana"/>
          <w:sz w:val="20"/>
        </w:rPr>
        <w:t>es</w:t>
      </w:r>
      <w:r>
        <w:rPr>
          <w:rFonts w:ascii="Verdana" w:hAnsi="Verdana"/>
          <w:spacing w:val="-13"/>
          <w:sz w:val="20"/>
        </w:rPr>
        <w:t xml:space="preserve"> </w:t>
      </w:r>
      <w:r>
        <w:rPr>
          <w:rFonts w:ascii="Verdana" w:hAnsi="Verdana"/>
          <w:sz w:val="20"/>
        </w:rPr>
        <w:t>posible,</w:t>
      </w:r>
      <w:r>
        <w:rPr>
          <w:rFonts w:ascii="Verdana" w:hAnsi="Verdana"/>
          <w:spacing w:val="-10"/>
          <w:sz w:val="20"/>
        </w:rPr>
        <w:t xml:space="preserve"> </w:t>
      </w:r>
      <w:r>
        <w:rPr>
          <w:rFonts w:ascii="Verdana" w:hAnsi="Verdana"/>
          <w:sz w:val="20"/>
        </w:rPr>
        <w:t>se</w:t>
      </w:r>
      <w:r>
        <w:rPr>
          <w:rFonts w:ascii="Verdana" w:hAnsi="Verdana"/>
          <w:spacing w:val="-8"/>
          <w:sz w:val="20"/>
        </w:rPr>
        <w:t xml:space="preserve"> </w:t>
      </w:r>
      <w:r>
        <w:rPr>
          <w:rFonts w:ascii="Verdana" w:hAnsi="Verdana"/>
          <w:sz w:val="20"/>
        </w:rPr>
        <w:t>verterá</w:t>
      </w:r>
      <w:r>
        <w:rPr>
          <w:rFonts w:ascii="Verdana" w:hAnsi="Verdana"/>
          <w:spacing w:val="-14"/>
          <w:sz w:val="20"/>
        </w:rPr>
        <w:t xml:space="preserve"> </w:t>
      </w:r>
      <w:r>
        <w:rPr>
          <w:rFonts w:ascii="Verdana" w:hAnsi="Verdana"/>
          <w:sz w:val="20"/>
        </w:rPr>
        <w:t>una</w:t>
      </w:r>
      <w:r>
        <w:rPr>
          <w:rFonts w:ascii="Verdana" w:hAnsi="Verdana"/>
          <w:spacing w:val="-14"/>
          <w:sz w:val="20"/>
        </w:rPr>
        <w:t xml:space="preserve"> </w:t>
      </w:r>
      <w:r>
        <w:rPr>
          <w:rFonts w:ascii="Verdana" w:hAnsi="Verdana"/>
          <w:sz w:val="20"/>
        </w:rPr>
        <w:t>fracción del</w:t>
      </w:r>
      <w:r>
        <w:rPr>
          <w:rFonts w:ascii="Verdana" w:hAnsi="Verdana"/>
          <w:spacing w:val="-5"/>
          <w:sz w:val="20"/>
        </w:rPr>
        <w:t xml:space="preserve"> </w:t>
      </w:r>
      <w:r>
        <w:rPr>
          <w:rFonts w:ascii="Verdana" w:hAnsi="Verdana"/>
          <w:sz w:val="20"/>
        </w:rPr>
        <w:t>primero</w:t>
      </w:r>
      <w:r>
        <w:rPr>
          <w:rFonts w:ascii="Verdana" w:hAnsi="Verdana"/>
          <w:spacing w:val="-14"/>
          <w:sz w:val="20"/>
        </w:rPr>
        <w:t xml:space="preserve"> </w:t>
      </w:r>
      <w:r>
        <w:rPr>
          <w:rFonts w:ascii="Verdana" w:hAnsi="Verdana"/>
          <w:sz w:val="20"/>
        </w:rPr>
        <w:t>y</w:t>
      </w:r>
      <w:r>
        <w:rPr>
          <w:rFonts w:ascii="Verdana" w:hAnsi="Verdana"/>
          <w:spacing w:val="-6"/>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3"/>
          <w:sz w:val="20"/>
        </w:rPr>
        <w:t xml:space="preserve"> </w:t>
      </w:r>
      <w:r>
        <w:rPr>
          <w:rFonts w:ascii="Verdana" w:hAnsi="Verdana"/>
          <w:sz w:val="20"/>
        </w:rPr>
        <w:t>fracción</w:t>
      </w:r>
      <w:r>
        <w:rPr>
          <w:rFonts w:ascii="Verdana" w:hAnsi="Verdana"/>
          <w:spacing w:val="-5"/>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7"/>
          <w:sz w:val="20"/>
        </w:rPr>
        <w:t xml:space="preserve"> </w:t>
      </w:r>
      <w:r>
        <w:rPr>
          <w:rFonts w:ascii="Verdana" w:hAnsi="Verdana"/>
          <w:sz w:val="20"/>
        </w:rPr>
        <w:t>corresponda</w:t>
      </w:r>
      <w:r>
        <w:rPr>
          <w:rFonts w:ascii="Verdana" w:hAnsi="Verdana"/>
          <w:spacing w:val="-8"/>
          <w:sz w:val="20"/>
        </w:rPr>
        <w:t xml:space="preserve"> </w:t>
      </w:r>
      <w:r>
        <w:rPr>
          <w:rFonts w:ascii="Verdana" w:hAnsi="Verdana"/>
          <w:sz w:val="20"/>
        </w:rPr>
        <w:t>de</w:t>
      </w:r>
      <w:r>
        <w:rPr>
          <w:rFonts w:ascii="Verdana" w:hAnsi="Verdana"/>
          <w:spacing w:val="-12"/>
          <w:sz w:val="20"/>
        </w:rPr>
        <w:t xml:space="preserve"> </w:t>
      </w:r>
      <w:r>
        <w:rPr>
          <w:rFonts w:ascii="Verdana" w:hAnsi="Verdana"/>
          <w:sz w:val="20"/>
        </w:rPr>
        <w:t>la</w:t>
      </w:r>
      <w:r>
        <w:rPr>
          <w:rFonts w:ascii="Verdana" w:hAnsi="Verdana"/>
          <w:spacing w:val="-13"/>
          <w:sz w:val="20"/>
        </w:rPr>
        <w:t xml:space="preserve"> </w:t>
      </w:r>
      <w:r>
        <w:rPr>
          <w:rFonts w:ascii="Verdana" w:hAnsi="Verdana"/>
          <w:sz w:val="20"/>
        </w:rPr>
        <w:t>segunda: repitiendo la operación hasta completar las cantidades previstas</w:t>
      </w:r>
    </w:p>
    <w:p w:rsidR="00166166" w:rsidRDefault="00B7696D">
      <w:pPr>
        <w:pStyle w:val="Prrafodelista"/>
        <w:numPr>
          <w:ilvl w:val="0"/>
          <w:numId w:val="25"/>
        </w:numPr>
        <w:tabs>
          <w:tab w:val="left" w:pos="1699"/>
        </w:tabs>
        <w:spacing w:before="1" w:line="242" w:lineRule="exact"/>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166166" w:rsidRDefault="00B7696D">
      <w:pPr>
        <w:pStyle w:val="Prrafodelista"/>
        <w:numPr>
          <w:ilvl w:val="0"/>
          <w:numId w:val="25"/>
        </w:numPr>
        <w:tabs>
          <w:tab w:val="left" w:pos="1699"/>
        </w:tabs>
        <w:spacing w:line="242" w:lineRule="exact"/>
        <w:ind w:left="169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166166" w:rsidRDefault="00166166">
      <w:pPr>
        <w:pStyle w:val="Textoindependiente"/>
        <w:spacing w:before="3"/>
        <w:ind w:left="0"/>
      </w:pPr>
    </w:p>
    <w:p w:rsidR="00166166" w:rsidRDefault="00B7696D">
      <w:pPr>
        <w:pStyle w:val="Textoindependiente"/>
        <w:spacing w:before="1"/>
        <w:ind w:right="913"/>
        <w:jc w:val="both"/>
      </w:pPr>
      <w:r>
        <w:t>El tiempo de mezclado, contando a partir del momento en que todos los materiales hayan ingresado al tambor, no será inferior a noventa</w:t>
      </w:r>
      <w:r>
        <w:rPr>
          <w:spacing w:val="-1"/>
        </w:rPr>
        <w:t xml:space="preserve"> </w:t>
      </w:r>
      <w:r>
        <w:t>segundos</w:t>
      </w:r>
      <w:r>
        <w:rPr>
          <w:spacing w:val="18"/>
        </w:rPr>
        <w:t xml:space="preserve"> </w:t>
      </w:r>
      <w:r>
        <w:t xml:space="preserve">para capacidades útiles de hasta 1 m3, pero no menor al necesario para obtener una mezcla uniforme. No se permitirá un mezclado excesivo que haga necesario agregar agua para mantener la consistencia </w:t>
      </w:r>
      <w:r>
        <w:rPr>
          <w:spacing w:val="-2"/>
        </w:rPr>
        <w:t>adecuada.</w:t>
      </w:r>
    </w:p>
    <w:p w:rsidR="00166166" w:rsidRDefault="00166166">
      <w:pPr>
        <w:pStyle w:val="Textoindependiente"/>
        <w:spacing w:before="3"/>
        <w:ind w:left="0"/>
      </w:pPr>
    </w:p>
    <w:p w:rsidR="00166166" w:rsidRDefault="00B7696D">
      <w:pPr>
        <w:pStyle w:val="Textoindependiente"/>
        <w:spacing w:line="237" w:lineRule="auto"/>
        <w:ind w:right="909"/>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5"/>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166166" w:rsidRDefault="00B7696D">
      <w:pPr>
        <w:pStyle w:val="Textoindependiente"/>
        <w:spacing w:before="241"/>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166166">
      <w:pPr>
        <w:pStyle w:val="Textoindependiente"/>
        <w:spacing w:before="6"/>
        <w:ind w:left="0"/>
      </w:pPr>
    </w:p>
    <w:p w:rsidR="00166166" w:rsidRDefault="00B7696D">
      <w:pPr>
        <w:pStyle w:val="Textoindependiente"/>
        <w:spacing w:line="237" w:lineRule="auto"/>
        <w:ind w:right="919"/>
        <w:jc w:val="both"/>
      </w:pPr>
      <w:r>
        <w:t>El</w:t>
      </w:r>
      <w:r>
        <w:rPr>
          <w:spacing w:val="-4"/>
        </w:rPr>
        <w:t xml:space="preserve"> </w:t>
      </w:r>
      <w:r>
        <w:t>hormigón será</w:t>
      </w:r>
      <w:r>
        <w:rPr>
          <w:spacing w:val="-2"/>
        </w:rPr>
        <w:t xml:space="preserve"> </w:t>
      </w:r>
      <w:r>
        <w:t>de</w:t>
      </w:r>
      <w:r>
        <w:rPr>
          <w:spacing w:val="-6"/>
        </w:rPr>
        <w:t xml:space="preserve"> </w:t>
      </w:r>
      <w:r>
        <w:t>una</w:t>
      </w:r>
      <w:r>
        <w:rPr>
          <w:spacing w:val="-2"/>
        </w:rPr>
        <w:t xml:space="preserve"> </w:t>
      </w:r>
      <w:r>
        <w:t>consistencia</w:t>
      </w:r>
      <w:r>
        <w:rPr>
          <w:spacing w:val="-6"/>
        </w:rPr>
        <w:t xml:space="preserve"> </w:t>
      </w:r>
      <w:r>
        <w:t>tal que</w:t>
      </w:r>
      <w:r>
        <w:rPr>
          <w:spacing w:val="-6"/>
        </w:rPr>
        <w:t xml:space="preserve"> </w:t>
      </w:r>
      <w:r>
        <w:t>se</w:t>
      </w:r>
      <w:r>
        <w:rPr>
          <w:spacing w:val="-5"/>
        </w:rPr>
        <w:t xml:space="preserve"> </w:t>
      </w:r>
      <w:r>
        <w:t>asegure</w:t>
      </w:r>
      <w:r>
        <w:rPr>
          <w:spacing w:val="-1"/>
        </w:rPr>
        <w:t xml:space="preserve"> </w:t>
      </w:r>
      <w:r>
        <w:t>su</w:t>
      </w:r>
      <w:r>
        <w:rPr>
          <w:spacing w:val="-4"/>
        </w:rPr>
        <w:t xml:space="preserve"> </w:t>
      </w:r>
      <w:r>
        <w:t>trabajabilidad</w:t>
      </w:r>
      <w:r>
        <w:rPr>
          <w:spacing w:val="-6"/>
        </w:rPr>
        <w:t xml:space="preserve"> </w:t>
      </w:r>
      <w:r>
        <w:t>y</w:t>
      </w:r>
      <w:r>
        <w:rPr>
          <w:spacing w:val="-5"/>
        </w:rPr>
        <w:t xml:space="preserve"> </w:t>
      </w:r>
      <w:r>
        <w:t>la</w:t>
      </w:r>
      <w:r>
        <w:rPr>
          <w:spacing w:val="-6"/>
        </w:rPr>
        <w:t xml:space="preserve"> </w:t>
      </w:r>
      <w:r>
        <w:t>manipulación de masas compactas, densas, con aspecto y col</w:t>
      </w:r>
      <w:r>
        <w:t>oración uniformes.</w:t>
      </w:r>
    </w:p>
    <w:p w:rsidR="00166166" w:rsidRDefault="00166166">
      <w:pPr>
        <w:pStyle w:val="Textoindependiente"/>
        <w:spacing w:before="5"/>
        <w:ind w:left="0"/>
      </w:pPr>
    </w:p>
    <w:p w:rsidR="00166166" w:rsidRDefault="00B7696D">
      <w:pPr>
        <w:pStyle w:val="Textoindependiente"/>
        <w:spacing w:before="1" w:line="237" w:lineRule="auto"/>
        <w:ind w:right="921"/>
        <w:jc w:val="both"/>
      </w:pPr>
      <w:r>
        <w:t xml:space="preserve">Las cantidades mínimas de cemento para las diferentes clases de hormigón serán las </w:t>
      </w:r>
      <w:r>
        <w:rPr>
          <w:spacing w:val="-2"/>
        </w:rPr>
        <w:t>siguientes:</w:t>
      </w:r>
    </w:p>
    <w:p w:rsidR="00166166" w:rsidRDefault="00166166">
      <w:pPr>
        <w:pStyle w:val="Textoindependiente"/>
        <w:spacing w:before="9" w:after="1"/>
        <w:ind w:left="0"/>
        <w:rPr>
          <w:sz w:val="19"/>
        </w:rPr>
      </w:pPr>
    </w:p>
    <w:tbl>
      <w:tblPr>
        <w:tblStyle w:val="TableNormal"/>
        <w:tblW w:w="0" w:type="auto"/>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4014"/>
      </w:tblGrid>
      <w:tr w:rsidR="00166166">
        <w:trPr>
          <w:trHeight w:val="566"/>
        </w:trPr>
        <w:tc>
          <w:tcPr>
            <w:tcW w:w="2012" w:type="dxa"/>
            <w:shd w:val="clear" w:color="auto" w:fill="1F3863"/>
          </w:tcPr>
          <w:p w:rsidR="00166166" w:rsidRDefault="00B7696D">
            <w:pPr>
              <w:pStyle w:val="TableParagraph"/>
              <w:spacing w:before="164"/>
              <w:ind w:left="2" w:right="71"/>
              <w:jc w:val="center"/>
              <w:rPr>
                <w:rFonts w:ascii="Verdana" w:hAnsi="Verdana"/>
                <w:b/>
                <w:sz w:val="20"/>
              </w:rPr>
            </w:pPr>
            <w:r>
              <w:rPr>
                <w:rFonts w:ascii="Verdana" w:hAnsi="Verdana"/>
                <w:b/>
                <w:color w:val="FFFFFF"/>
                <w:spacing w:val="-2"/>
                <w:sz w:val="20"/>
              </w:rPr>
              <w:t>DOSIFICACIÓN</w:t>
            </w:r>
          </w:p>
        </w:tc>
        <w:tc>
          <w:tcPr>
            <w:tcW w:w="4014" w:type="dxa"/>
            <w:shd w:val="clear" w:color="auto" w:fill="1F3863"/>
          </w:tcPr>
          <w:p w:rsidR="00166166" w:rsidRDefault="00B7696D">
            <w:pPr>
              <w:pStyle w:val="TableParagraph"/>
              <w:spacing w:before="43" w:line="242" w:lineRule="exact"/>
              <w:ind w:left="105"/>
              <w:rPr>
                <w:rFonts w:ascii="Verdana" w:hAnsi="Verdana"/>
                <w:b/>
                <w:sz w:val="20"/>
              </w:rPr>
            </w:pPr>
            <w:r>
              <w:rPr>
                <w:rFonts w:ascii="Verdana" w:hAnsi="Verdana"/>
                <w:b/>
                <w:color w:val="FFFFFF"/>
                <w:sz w:val="20"/>
              </w:rPr>
              <w:t>CANTIDAD</w:t>
            </w:r>
            <w:r>
              <w:rPr>
                <w:rFonts w:ascii="Verdana" w:hAnsi="Verdana"/>
                <w:b/>
                <w:color w:val="FFFFFF"/>
                <w:spacing w:val="-10"/>
                <w:sz w:val="20"/>
              </w:rPr>
              <w:t xml:space="preserve"> </w:t>
            </w:r>
            <w:r>
              <w:rPr>
                <w:rFonts w:ascii="Verdana" w:hAnsi="Verdana"/>
                <w:b/>
                <w:color w:val="FFFFFF"/>
                <w:sz w:val="20"/>
              </w:rPr>
              <w:t>MÍNIMA</w:t>
            </w:r>
            <w:r>
              <w:rPr>
                <w:rFonts w:ascii="Verdana" w:hAnsi="Verdana"/>
                <w:b/>
                <w:color w:val="FFFFFF"/>
                <w:spacing w:val="-8"/>
                <w:sz w:val="20"/>
              </w:rPr>
              <w:t xml:space="preserve"> </w:t>
            </w:r>
            <w:r>
              <w:rPr>
                <w:rFonts w:ascii="Verdana" w:hAnsi="Verdana"/>
                <w:b/>
                <w:color w:val="FFFFFF"/>
                <w:sz w:val="20"/>
              </w:rPr>
              <w:t>DE</w:t>
            </w:r>
            <w:r>
              <w:rPr>
                <w:rFonts w:ascii="Verdana" w:hAnsi="Verdana"/>
                <w:b/>
                <w:color w:val="FFFFFF"/>
                <w:spacing w:val="-9"/>
                <w:sz w:val="20"/>
              </w:rPr>
              <w:t xml:space="preserve"> </w:t>
            </w:r>
            <w:r>
              <w:rPr>
                <w:rFonts w:ascii="Verdana" w:hAnsi="Verdana"/>
                <w:b/>
                <w:color w:val="FFFFFF"/>
                <w:spacing w:val="-2"/>
                <w:sz w:val="20"/>
              </w:rPr>
              <w:t>CEMENTO</w:t>
            </w:r>
          </w:p>
          <w:p w:rsidR="00166166" w:rsidRDefault="00B7696D">
            <w:pPr>
              <w:pStyle w:val="TableParagraph"/>
              <w:spacing w:line="242" w:lineRule="exact"/>
              <w:ind w:left="105"/>
              <w:rPr>
                <w:rFonts w:ascii="Verdana"/>
                <w:b/>
                <w:sz w:val="20"/>
              </w:rPr>
            </w:pPr>
            <w:r>
              <w:rPr>
                <w:rFonts w:ascii="Verdana"/>
                <w:b/>
                <w:color w:val="FFFFFF"/>
                <w:spacing w:val="-2"/>
                <w:sz w:val="20"/>
              </w:rPr>
              <w:t>Kg/m3</w:t>
            </w:r>
          </w:p>
        </w:tc>
      </w:tr>
      <w:tr w:rsidR="00166166">
        <w:trPr>
          <w:trHeight w:val="268"/>
        </w:trPr>
        <w:tc>
          <w:tcPr>
            <w:tcW w:w="2012" w:type="dxa"/>
          </w:tcPr>
          <w:p w:rsidR="00166166" w:rsidRDefault="00B7696D">
            <w:pPr>
              <w:pStyle w:val="TableParagraph"/>
              <w:spacing w:before="14" w:line="234" w:lineRule="exact"/>
              <w:ind w:left="71" w:right="69"/>
              <w:jc w:val="center"/>
              <w:rPr>
                <w:rFonts w:ascii="Verdana"/>
                <w:sz w:val="20"/>
              </w:rPr>
            </w:pPr>
            <w:r>
              <w:rPr>
                <w:rFonts w:ascii="Verdana"/>
                <w:spacing w:val="-2"/>
                <w:sz w:val="20"/>
              </w:rPr>
              <w:t>1:2:3</w:t>
            </w:r>
          </w:p>
        </w:tc>
        <w:tc>
          <w:tcPr>
            <w:tcW w:w="4014" w:type="dxa"/>
          </w:tcPr>
          <w:p w:rsidR="00166166" w:rsidRDefault="00B7696D">
            <w:pPr>
              <w:pStyle w:val="TableParagraph"/>
              <w:spacing w:before="14" w:line="234" w:lineRule="exact"/>
              <w:ind w:left="7"/>
              <w:jc w:val="center"/>
              <w:rPr>
                <w:rFonts w:ascii="Verdana"/>
                <w:sz w:val="20"/>
              </w:rPr>
            </w:pPr>
            <w:r>
              <w:rPr>
                <w:rFonts w:ascii="Verdana"/>
                <w:spacing w:val="-5"/>
                <w:sz w:val="20"/>
              </w:rPr>
              <w:t>350</w:t>
            </w:r>
          </w:p>
        </w:tc>
      </w:tr>
      <w:tr w:rsidR="00166166">
        <w:trPr>
          <w:trHeight w:val="273"/>
        </w:trPr>
        <w:tc>
          <w:tcPr>
            <w:tcW w:w="2012" w:type="dxa"/>
          </w:tcPr>
          <w:p w:rsidR="00166166" w:rsidRDefault="00B7696D">
            <w:pPr>
              <w:pStyle w:val="TableParagraph"/>
              <w:spacing w:before="19" w:line="234" w:lineRule="exact"/>
              <w:ind w:left="71" w:right="69"/>
              <w:jc w:val="center"/>
              <w:rPr>
                <w:rFonts w:ascii="Verdana"/>
                <w:sz w:val="20"/>
              </w:rPr>
            </w:pPr>
            <w:r>
              <w:rPr>
                <w:rFonts w:ascii="Verdana"/>
                <w:spacing w:val="-2"/>
                <w:sz w:val="20"/>
              </w:rPr>
              <w:t>1:2:4</w:t>
            </w:r>
          </w:p>
        </w:tc>
        <w:tc>
          <w:tcPr>
            <w:tcW w:w="4014" w:type="dxa"/>
          </w:tcPr>
          <w:p w:rsidR="00166166" w:rsidRDefault="00B7696D">
            <w:pPr>
              <w:pStyle w:val="TableParagraph"/>
              <w:spacing w:before="19" w:line="234" w:lineRule="exact"/>
              <w:ind w:left="7"/>
              <w:jc w:val="center"/>
              <w:rPr>
                <w:rFonts w:ascii="Verdana"/>
                <w:sz w:val="20"/>
              </w:rPr>
            </w:pPr>
            <w:r>
              <w:rPr>
                <w:rFonts w:ascii="Verdana"/>
                <w:spacing w:val="-5"/>
                <w:sz w:val="20"/>
              </w:rPr>
              <w:t>300</w:t>
            </w:r>
          </w:p>
        </w:tc>
      </w:tr>
      <w:tr w:rsidR="00166166">
        <w:trPr>
          <w:trHeight w:val="278"/>
        </w:trPr>
        <w:tc>
          <w:tcPr>
            <w:tcW w:w="2012" w:type="dxa"/>
          </w:tcPr>
          <w:p w:rsidR="00166166" w:rsidRDefault="00B7696D">
            <w:pPr>
              <w:pStyle w:val="TableParagraph"/>
              <w:spacing w:before="24" w:line="234" w:lineRule="exact"/>
              <w:ind w:left="71" w:right="69"/>
              <w:jc w:val="center"/>
              <w:rPr>
                <w:rFonts w:ascii="Verdana"/>
                <w:sz w:val="20"/>
              </w:rPr>
            </w:pPr>
            <w:r>
              <w:rPr>
                <w:rFonts w:ascii="Verdana"/>
                <w:spacing w:val="-2"/>
                <w:sz w:val="20"/>
              </w:rPr>
              <w:t>1:3:4</w:t>
            </w:r>
          </w:p>
        </w:tc>
        <w:tc>
          <w:tcPr>
            <w:tcW w:w="4014" w:type="dxa"/>
          </w:tcPr>
          <w:p w:rsidR="00166166" w:rsidRDefault="00B7696D">
            <w:pPr>
              <w:pStyle w:val="TableParagraph"/>
              <w:spacing w:before="24" w:line="234" w:lineRule="exact"/>
              <w:ind w:left="7"/>
              <w:jc w:val="center"/>
              <w:rPr>
                <w:rFonts w:ascii="Verdana"/>
                <w:sz w:val="20"/>
              </w:rPr>
            </w:pPr>
            <w:r>
              <w:rPr>
                <w:rFonts w:ascii="Verdana"/>
                <w:spacing w:val="-5"/>
                <w:sz w:val="20"/>
              </w:rPr>
              <w:t>265</w:t>
            </w:r>
          </w:p>
        </w:tc>
      </w:tr>
      <w:tr w:rsidR="00166166">
        <w:trPr>
          <w:trHeight w:val="273"/>
        </w:trPr>
        <w:tc>
          <w:tcPr>
            <w:tcW w:w="2012" w:type="dxa"/>
          </w:tcPr>
          <w:p w:rsidR="00166166" w:rsidRDefault="00B7696D">
            <w:pPr>
              <w:pStyle w:val="TableParagraph"/>
              <w:spacing w:before="19" w:line="234" w:lineRule="exact"/>
              <w:ind w:left="71" w:right="69"/>
              <w:jc w:val="center"/>
              <w:rPr>
                <w:rFonts w:ascii="Verdana"/>
                <w:sz w:val="20"/>
              </w:rPr>
            </w:pPr>
            <w:r>
              <w:rPr>
                <w:rFonts w:ascii="Verdana"/>
                <w:spacing w:val="-2"/>
                <w:sz w:val="20"/>
              </w:rPr>
              <w:t>1:3:5</w:t>
            </w:r>
          </w:p>
        </w:tc>
        <w:tc>
          <w:tcPr>
            <w:tcW w:w="4014" w:type="dxa"/>
          </w:tcPr>
          <w:p w:rsidR="00166166" w:rsidRDefault="00B7696D">
            <w:pPr>
              <w:pStyle w:val="TableParagraph"/>
              <w:spacing w:before="19" w:line="234" w:lineRule="exact"/>
              <w:ind w:left="7"/>
              <w:jc w:val="center"/>
              <w:rPr>
                <w:rFonts w:ascii="Verdana"/>
                <w:sz w:val="20"/>
              </w:rPr>
            </w:pPr>
            <w:r>
              <w:rPr>
                <w:rFonts w:ascii="Verdana"/>
                <w:spacing w:val="-5"/>
                <w:sz w:val="20"/>
              </w:rPr>
              <w:t>235</w:t>
            </w:r>
          </w:p>
        </w:tc>
      </w:tr>
    </w:tbl>
    <w:p w:rsidR="00166166" w:rsidRDefault="00166166">
      <w:pPr>
        <w:pStyle w:val="Textoindependiente"/>
        <w:spacing w:before="3"/>
        <w:ind w:left="0"/>
      </w:pPr>
    </w:p>
    <w:p w:rsidR="00166166" w:rsidRDefault="00B7696D">
      <w:pPr>
        <w:pStyle w:val="Textoindependiente"/>
        <w:ind w:right="918"/>
      </w:pPr>
      <w:r>
        <w:t>La</w:t>
      </w:r>
      <w:r>
        <w:rPr>
          <w:spacing w:val="-3"/>
        </w:rPr>
        <w:t xml:space="preserve"> </w:t>
      </w:r>
      <w:r>
        <w:t>medición</w:t>
      </w:r>
      <w:r>
        <w:rPr>
          <w:spacing w:val="-5"/>
        </w:rPr>
        <w:t xml:space="preserve"> </w:t>
      </w:r>
      <w:r>
        <w:t>de</w:t>
      </w:r>
      <w:r>
        <w:rPr>
          <w:spacing w:val="-7"/>
        </w:rPr>
        <w:t xml:space="preserve"> </w:t>
      </w:r>
      <w:r>
        <w:t>los</w:t>
      </w:r>
      <w:r>
        <w:rPr>
          <w:spacing w:val="-6"/>
        </w:rPr>
        <w:t xml:space="preserve"> </w:t>
      </w:r>
      <w:r>
        <w:t>áridos</w:t>
      </w:r>
      <w:r>
        <w:rPr>
          <w:spacing w:val="-2"/>
        </w:rPr>
        <w:t xml:space="preserve"> </w:t>
      </w:r>
      <w:r>
        <w:t>en</w:t>
      </w:r>
      <w:r>
        <w:rPr>
          <w:spacing w:val="-5"/>
        </w:rPr>
        <w:t xml:space="preserve"> </w:t>
      </w:r>
      <w:r>
        <w:t>volumen</w:t>
      </w:r>
      <w:r>
        <w:rPr>
          <w:spacing w:val="-5"/>
        </w:rPr>
        <w:t xml:space="preserve"> </w:t>
      </w:r>
      <w:r>
        <w:t>se</w:t>
      </w:r>
      <w:r>
        <w:rPr>
          <w:spacing w:val="-2"/>
        </w:rPr>
        <w:t xml:space="preserve"> </w:t>
      </w:r>
      <w:r>
        <w:t>realizará</w:t>
      </w:r>
      <w:r>
        <w:rPr>
          <w:spacing w:val="-3"/>
        </w:rPr>
        <w:t xml:space="preserve"> </w:t>
      </w:r>
      <w:r>
        <w:t>en</w:t>
      </w:r>
      <w:r>
        <w:rPr>
          <w:spacing w:val="-5"/>
        </w:rPr>
        <w:t xml:space="preserve"> </w:t>
      </w:r>
      <w:r>
        <w:t>recipientes</w:t>
      </w:r>
      <w:r>
        <w:rPr>
          <w:spacing w:val="-6"/>
        </w:rPr>
        <w:t xml:space="preserve"> </w:t>
      </w:r>
      <w:r>
        <w:t>aprobados</w:t>
      </w:r>
      <w:r>
        <w:rPr>
          <w:spacing w:val="-2"/>
        </w:rPr>
        <w:t xml:space="preserve"> </w:t>
      </w:r>
      <w:r>
        <w:t>por</w:t>
      </w:r>
      <w:r>
        <w:rPr>
          <w:spacing w:val="-6"/>
        </w:rPr>
        <w:t xml:space="preserve"> </w:t>
      </w:r>
      <w:r>
        <w:t>el</w:t>
      </w:r>
      <w:r>
        <w:rPr>
          <w:spacing w:val="-5"/>
        </w:rPr>
        <w:t xml:space="preserve"> </w:t>
      </w:r>
      <w:r>
        <w:t>Inspector de proyecto y de preferencia deberán ser metálicos o de madera e indeformables.</w:t>
      </w:r>
    </w:p>
    <w:p w:rsidR="00166166" w:rsidRDefault="00166166">
      <w:pPr>
        <w:pStyle w:val="Textoindependiente"/>
        <w:spacing w:before="2"/>
        <w:ind w:left="0"/>
      </w:pPr>
    </w:p>
    <w:p w:rsidR="00166166" w:rsidRDefault="00B7696D">
      <w:pPr>
        <w:pStyle w:val="Textoindependiente"/>
        <w:spacing w:before="1" w:line="237" w:lineRule="auto"/>
        <w:ind w:right="916"/>
        <w:jc w:val="both"/>
      </w:pPr>
      <w:r>
        <w:t>Las dosificaciones señaladas anteriormente serán empleadas, cuando las mismas no se encuentren especificadas en los planos correspondientes.</w:t>
      </w:r>
    </w:p>
    <w:p w:rsidR="00166166" w:rsidRDefault="00166166">
      <w:pPr>
        <w:pStyle w:val="Textoindependiente"/>
        <w:spacing w:before="3"/>
        <w:ind w:left="0"/>
      </w:pPr>
    </w:p>
    <w:p w:rsidR="00166166" w:rsidRDefault="00B7696D">
      <w:pPr>
        <w:pStyle w:val="Ttulo5"/>
        <w:spacing w:line="242" w:lineRule="exact"/>
        <w:jc w:val="left"/>
      </w:pPr>
      <w:r>
        <w:rPr>
          <w:spacing w:val="-2"/>
        </w:rPr>
        <w:t>Transporte</w:t>
      </w:r>
    </w:p>
    <w:p w:rsidR="00166166" w:rsidRDefault="00B7696D">
      <w:pPr>
        <w:pStyle w:val="Textoindependiente"/>
        <w:ind w:right="910"/>
        <w:jc w:val="both"/>
      </w:pPr>
      <w:r>
        <w:t>Para el transporte se utilizarán procedimientos concordantes con la composición del hormigón</w:t>
      </w:r>
      <w:r>
        <w:rPr>
          <w:spacing w:val="-16"/>
        </w:rPr>
        <w:t xml:space="preserve"> </w:t>
      </w:r>
      <w:r>
        <w:t>fresco,</w:t>
      </w:r>
      <w:r>
        <w:rPr>
          <w:spacing w:val="-17"/>
        </w:rPr>
        <w:t xml:space="preserve"> </w:t>
      </w:r>
      <w:r>
        <w:t>co</w:t>
      </w:r>
      <w:r>
        <w:t>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166166" w:rsidRDefault="00166166">
      <w:pPr>
        <w:pStyle w:val="Textoindependiente"/>
        <w:spacing w:before="2"/>
        <w:ind w:left="0"/>
      </w:pPr>
    </w:p>
    <w:p w:rsidR="00166166" w:rsidRDefault="00B7696D">
      <w:pPr>
        <w:pStyle w:val="Textoindependiente"/>
        <w:ind w:right="910"/>
        <w:jc w:val="both"/>
      </w:pPr>
      <w:r>
        <w:t>En todos los caso</w:t>
      </w:r>
      <w:r>
        <w:t>s, se deberá evitar que la mezcla no</w:t>
      </w:r>
      <w:r>
        <w:rPr>
          <w:spacing w:val="-1"/>
        </w:rPr>
        <w:t xml:space="preserve"> </w:t>
      </w:r>
      <w:r>
        <w:t>llegue a fraguar de modo que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w:t>
      </w:r>
      <w:r>
        <w:rPr>
          <w:spacing w:val="-1"/>
        </w:rPr>
        <w:t xml:space="preserve"> </w:t>
      </w:r>
      <w:r>
        <w:t>a</w:t>
      </w:r>
      <w:r>
        <w:rPr>
          <w:spacing w:val="-6"/>
        </w:rPr>
        <w:t xml:space="preserve"> </w:t>
      </w:r>
      <w:r>
        <w:t>la</w:t>
      </w:r>
      <w:r>
        <w:rPr>
          <w:spacing w:val="-1"/>
        </w:rPr>
        <w:t xml:space="preserve"> </w:t>
      </w:r>
      <w:r>
        <w:t>mezcla</w:t>
      </w:r>
      <w:r>
        <w:rPr>
          <w:spacing w:val="-6"/>
        </w:rPr>
        <w:t xml:space="preserve"> </w:t>
      </w:r>
      <w:r>
        <w:t>una vez sacada de la hormigonera.</w:t>
      </w:r>
    </w:p>
    <w:p w:rsidR="00166166" w:rsidRDefault="00B7696D">
      <w:pPr>
        <w:pStyle w:val="Textoindependiente"/>
        <w:spacing w:line="242" w:lineRule="auto"/>
        <w:ind w:right="913"/>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166166" w:rsidRDefault="00B7696D">
      <w:pPr>
        <w:pStyle w:val="Ttulo5"/>
        <w:spacing w:before="235"/>
        <w:jc w:val="left"/>
      </w:pPr>
      <w:r>
        <w:rPr>
          <w:spacing w:val="-2"/>
        </w:rPr>
        <w:t>Hormigonado</w:t>
      </w:r>
    </w:p>
    <w:p w:rsidR="00166166" w:rsidRDefault="00B7696D">
      <w:pPr>
        <w:pStyle w:val="Textoindependiente"/>
        <w:spacing w:before="2"/>
        <w:ind w:right="918"/>
      </w:pPr>
      <w:r>
        <w:t>El hormigonado o vaciado deberá cumplir con las exigencias y requisitos establecidos en la Norma CBH-87 para hormigones.</w:t>
      </w:r>
    </w:p>
    <w:p w:rsidR="00166166" w:rsidRDefault="00166166">
      <w:pPr>
        <w:pStyle w:val="Textoindependiente"/>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extoindependiente"/>
        <w:ind w:right="914"/>
        <w:jc w:val="both"/>
      </w:pPr>
      <w:r>
        <w:t>No</w:t>
      </w:r>
      <w:r>
        <w:rPr>
          <w:spacing w:val="-18"/>
        </w:rPr>
        <w:t xml:space="preserve"> </w:t>
      </w:r>
      <w:r>
        <w:t>se</w:t>
      </w:r>
      <w:r>
        <w:rPr>
          <w:spacing w:val="-18"/>
        </w:rPr>
        <w:t xml:space="preserve"> </w:t>
      </w:r>
      <w:r>
        <w:t>procederá</w:t>
      </w:r>
      <w:r>
        <w:rPr>
          <w:spacing w:val="-17"/>
        </w:rPr>
        <w:t xml:space="preserve"> </w:t>
      </w:r>
      <w:r>
        <w:t>al</w:t>
      </w:r>
      <w:r>
        <w:rPr>
          <w:spacing w:val="-18"/>
        </w:rPr>
        <w:t xml:space="preserve"> </w:t>
      </w:r>
      <w:r>
        <w:t>vaciado</w:t>
      </w:r>
      <w:r>
        <w:rPr>
          <w:spacing w:val="-17"/>
        </w:rPr>
        <w:t xml:space="preserve"> </w:t>
      </w:r>
      <w:r>
        <w:t>de</w:t>
      </w:r>
      <w:r>
        <w:rPr>
          <w:spacing w:val="-18"/>
        </w:rPr>
        <w:t xml:space="preserve"> </w:t>
      </w:r>
      <w:r>
        <w:t>los</w:t>
      </w:r>
      <w:r>
        <w:rPr>
          <w:spacing w:val="-18"/>
        </w:rPr>
        <w:t xml:space="preserve"> </w:t>
      </w:r>
      <w:r>
        <w:t>elementos</w:t>
      </w:r>
      <w:r>
        <w:rPr>
          <w:spacing w:val="-17"/>
        </w:rPr>
        <w:t xml:space="preserve"> </w:t>
      </w:r>
      <w:r>
        <w:t>sin</w:t>
      </w:r>
      <w:r>
        <w:rPr>
          <w:spacing w:val="-18"/>
        </w:rPr>
        <w:t xml:space="preserve"> </w:t>
      </w:r>
      <w:r>
        <w:t>antes</w:t>
      </w:r>
      <w:r>
        <w:rPr>
          <w:spacing w:val="-17"/>
        </w:rPr>
        <w:t xml:space="preserve"> </w:t>
      </w:r>
      <w:r>
        <w:t>contar</w:t>
      </w:r>
      <w:r>
        <w:rPr>
          <w:spacing w:val="-18"/>
        </w:rPr>
        <w:t xml:space="preserve"> </w:t>
      </w:r>
      <w:r>
        <w:t>con</w:t>
      </w:r>
      <w:r>
        <w:rPr>
          <w:spacing w:val="-17"/>
        </w:rPr>
        <w:t xml:space="preserve"> </w:t>
      </w:r>
      <w:r>
        <w:t>la</w:t>
      </w:r>
      <w:r>
        <w:rPr>
          <w:spacing w:val="-18"/>
        </w:rPr>
        <w:t xml:space="preserve"> </w:t>
      </w:r>
      <w:r>
        <w:t>autorización</w:t>
      </w:r>
      <w:r>
        <w:rPr>
          <w:spacing w:val="-18"/>
        </w:rPr>
        <w:t xml:space="preserve"> </w:t>
      </w:r>
      <w:r>
        <w:t>del</w:t>
      </w:r>
      <w:r>
        <w:rPr>
          <w:spacing w:val="-17"/>
        </w:rPr>
        <w:t xml:space="preserve"> </w:t>
      </w:r>
      <w:r>
        <w:t>Inspector de</w:t>
      </w:r>
      <w:r>
        <w:rPr>
          <w:spacing w:val="-6"/>
        </w:rPr>
        <w:t xml:space="preserve"> </w:t>
      </w:r>
      <w:r>
        <w:t>proyecto.</w:t>
      </w:r>
      <w:r>
        <w:rPr>
          <w:spacing w:val="-7"/>
        </w:rPr>
        <w:t xml:space="preserve"> </w:t>
      </w:r>
      <w:r>
        <w:t>Asimismo,</w:t>
      </w:r>
      <w:r>
        <w:rPr>
          <w:spacing w:val="-7"/>
        </w:rPr>
        <w:t xml:space="preserve"> </w:t>
      </w:r>
      <w:r>
        <w:t>el</w:t>
      </w:r>
      <w:r>
        <w:rPr>
          <w:spacing w:val="-4"/>
        </w:rPr>
        <w:t xml:space="preserve"> </w:t>
      </w:r>
      <w:r>
        <w:t>vaciado</w:t>
      </w:r>
      <w:r>
        <w:rPr>
          <w:spacing w:val="-8"/>
        </w:rPr>
        <w:t xml:space="preserve"> </w:t>
      </w:r>
      <w:r>
        <w:t>se</w:t>
      </w:r>
      <w:r>
        <w:rPr>
          <w:spacing w:val="-5"/>
        </w:rPr>
        <w:t xml:space="preserve"> </w:t>
      </w:r>
      <w:r>
        <w:t>realizará</w:t>
      </w:r>
      <w:r>
        <w:rPr>
          <w:spacing w:val="-6"/>
        </w:rPr>
        <w:t xml:space="preserve"> </w:t>
      </w:r>
      <w:r>
        <w:t>de</w:t>
      </w:r>
      <w:r>
        <w:rPr>
          <w:spacing w:val="-6"/>
        </w:rPr>
        <w:t xml:space="preserve"> </w:t>
      </w:r>
      <w:r>
        <w:t>acuerdo</w:t>
      </w:r>
      <w:r>
        <w:rPr>
          <w:spacing w:val="-8"/>
        </w:rPr>
        <w:t xml:space="preserve"> </w:t>
      </w:r>
      <w:r>
        <w:t>a</w:t>
      </w:r>
      <w:r>
        <w:rPr>
          <w:spacing w:val="-7"/>
        </w:rPr>
        <w:t xml:space="preserve"> </w:t>
      </w:r>
      <w:r>
        <w:t>un</w:t>
      </w:r>
      <w:r>
        <w:rPr>
          <w:spacing w:val="-4"/>
        </w:rPr>
        <w:t xml:space="preserve"> </w:t>
      </w:r>
      <w:r>
        <w:t>plan</w:t>
      </w:r>
      <w:r>
        <w:rPr>
          <w:spacing w:val="-4"/>
        </w:rPr>
        <w:t xml:space="preserve"> </w:t>
      </w:r>
      <w:r>
        <w:t>de</w:t>
      </w:r>
      <w:r>
        <w:rPr>
          <w:spacing w:val="-10"/>
        </w:rPr>
        <w:t xml:space="preserve"> </w:t>
      </w:r>
      <w:r>
        <w:t>trabajo</w:t>
      </w:r>
      <w:r>
        <w:rPr>
          <w:spacing w:val="-8"/>
        </w:rPr>
        <w:t xml:space="preserve"> </w:t>
      </w:r>
      <w:r>
        <w:t>previamente autorizado por el Inspector de proyecto.</w:t>
      </w:r>
    </w:p>
    <w:p w:rsidR="00166166" w:rsidRDefault="00B7696D">
      <w:pPr>
        <w:pStyle w:val="Textoindependiente"/>
        <w:spacing w:before="241"/>
        <w:ind w:right="911"/>
        <w:jc w:val="both"/>
      </w:pPr>
      <w:r>
        <w:t>En</w:t>
      </w:r>
      <w:r>
        <w:rPr>
          <w:spacing w:val="-12"/>
        </w:rPr>
        <w:t xml:space="preserve"> </w:t>
      </w:r>
      <w:r>
        <w:t>cuanto</w:t>
      </w:r>
      <w:r>
        <w:rPr>
          <w:spacing w:val="-12"/>
        </w:rPr>
        <w:t xml:space="preserve"> </w:t>
      </w:r>
      <w:r>
        <w:t>al</w:t>
      </w:r>
      <w:r>
        <w:rPr>
          <w:spacing w:val="-12"/>
        </w:rPr>
        <w:t xml:space="preserve"> </w:t>
      </w:r>
      <w:r>
        <w:t>inicio</w:t>
      </w:r>
      <w:r>
        <w:rPr>
          <w:spacing w:val="-12"/>
        </w:rPr>
        <w:t xml:space="preserve"> </w:t>
      </w:r>
      <w:r>
        <w:t>del</w:t>
      </w:r>
      <w:r>
        <w:rPr>
          <w:spacing w:val="-7"/>
        </w:rPr>
        <w:t xml:space="preserve"> </w:t>
      </w:r>
      <w:r>
        <w:t>vaciado,</w:t>
      </w:r>
      <w:r>
        <w:rPr>
          <w:spacing w:val="-11"/>
        </w:rPr>
        <w:t xml:space="preserve"> </w:t>
      </w:r>
      <w:r>
        <w:t>se</w:t>
      </w:r>
      <w:r>
        <w:rPr>
          <w:spacing w:val="-14"/>
        </w:rPr>
        <w:t xml:space="preserve"> </w:t>
      </w:r>
      <w:r>
        <w:t>colocará</w:t>
      </w:r>
      <w:r>
        <w:rPr>
          <w:spacing w:val="-15"/>
        </w:rPr>
        <w:t xml:space="preserve"> </w:t>
      </w:r>
      <w:r>
        <w:t>la</w:t>
      </w:r>
      <w:r>
        <w:rPr>
          <w:spacing w:val="-10"/>
        </w:rPr>
        <w:t xml:space="preserve"> </w:t>
      </w:r>
      <w:r>
        <w:t>primera</w:t>
      </w:r>
      <w:r>
        <w:rPr>
          <w:spacing w:val="-10"/>
        </w:rPr>
        <w:t xml:space="preserve"> </w:t>
      </w:r>
      <w:r>
        <w:t>capa</w:t>
      </w:r>
      <w:r>
        <w:rPr>
          <w:spacing w:val="-15"/>
        </w:rPr>
        <w:t xml:space="preserve"> </w:t>
      </w:r>
      <w:r>
        <w:t>de</w:t>
      </w:r>
      <w:r>
        <w:rPr>
          <w:spacing w:val="-14"/>
        </w:rPr>
        <w:t xml:space="preserve"> </w:t>
      </w:r>
      <w:r>
        <w:t>hormigón</w:t>
      </w:r>
      <w:r>
        <w:rPr>
          <w:spacing w:val="-7"/>
        </w:rPr>
        <w:t xml:space="preserve"> </w:t>
      </w:r>
      <w:r>
        <w:t>simple</w:t>
      </w:r>
      <w:r>
        <w:rPr>
          <w:spacing w:val="-14"/>
        </w:rPr>
        <w:t xml:space="preserve"> </w:t>
      </w:r>
      <w:r>
        <w:t>cuyo</w:t>
      </w:r>
      <w:r>
        <w:rPr>
          <w:spacing w:val="-12"/>
        </w:rPr>
        <w:t xml:space="preserve"> </w:t>
      </w:r>
      <w:r>
        <w:t>espesor no será mayor a 30cm, las piedras serán previamente lavadas y humedecidas al momento de ser colocadas en la obra y deberán desplazar el hormigón si tener contacto con el encofr</w:t>
      </w:r>
      <w:r>
        <w:t>ado</w:t>
      </w:r>
      <w:r>
        <w:rPr>
          <w:spacing w:val="-3"/>
        </w:rPr>
        <w:t xml:space="preserve"> </w:t>
      </w:r>
      <w:r>
        <w:t>o</w:t>
      </w:r>
      <w:r>
        <w:rPr>
          <w:spacing w:val="-3"/>
        </w:rPr>
        <w:t xml:space="preserve"> </w:t>
      </w:r>
      <w:r>
        <w:t>terreno</w:t>
      </w:r>
      <w:r>
        <w:rPr>
          <w:spacing w:val="-3"/>
        </w:rPr>
        <w:t xml:space="preserve"> </w:t>
      </w:r>
      <w:r>
        <w:t>hasta</w:t>
      </w:r>
      <w:r>
        <w:rPr>
          <w:spacing w:val="-2"/>
        </w:rPr>
        <w:t xml:space="preserve"> </w:t>
      </w:r>
      <w:r>
        <w:t>lograr</w:t>
      </w:r>
      <w:r>
        <w:rPr>
          <w:spacing w:val="-1"/>
        </w:rPr>
        <w:t xml:space="preserve"> </w:t>
      </w:r>
      <w:r>
        <w:t>desplazar</w:t>
      </w:r>
      <w:r>
        <w:rPr>
          <w:spacing w:val="-1"/>
        </w:rPr>
        <w:t xml:space="preserve"> </w:t>
      </w:r>
      <w:r>
        <w:t>el 50% del volumen ejecutado se procederá</w:t>
      </w:r>
      <w:r>
        <w:rPr>
          <w:spacing w:val="-2"/>
        </w:rPr>
        <w:t xml:space="preserve"> </w:t>
      </w:r>
      <w:r>
        <w:t>con el chuseado o vibrado a fin de evitar cangrejeras.</w:t>
      </w:r>
    </w:p>
    <w:p w:rsidR="00166166" w:rsidRDefault="00166166">
      <w:pPr>
        <w:pStyle w:val="Textoindependiente"/>
        <w:spacing w:before="1"/>
        <w:ind w:left="0"/>
      </w:pPr>
    </w:p>
    <w:p w:rsidR="00166166" w:rsidRDefault="00B7696D">
      <w:pPr>
        <w:pStyle w:val="Textoindependiente"/>
        <w:ind w:right="913"/>
        <w:jc w:val="both"/>
      </w:pPr>
      <w:r>
        <w:t>Las piedras serán colocadas por capas asentadas sobre base de hormigón y con el fin de trabar las hileras sucesivas se dejará sobresalir piedras en diferentes puntos, asimismo en todo momento se preverá que estén humedecidas abundantemente antes de su colo</w:t>
      </w:r>
      <w:r>
        <w:t>cación a fin de que no absorban el agua presente en el hormigón.</w:t>
      </w:r>
    </w:p>
    <w:p w:rsidR="00166166" w:rsidRDefault="00B7696D">
      <w:pPr>
        <w:pStyle w:val="Textoindependiente"/>
        <w:spacing w:before="242" w:line="242" w:lineRule="auto"/>
        <w:ind w:right="922"/>
        <w:jc w:val="both"/>
      </w:pPr>
      <w:r>
        <w:t>La ejecución se continuará por capas, y siguiendo el mismo procedimiento indicado antes para lograr una efectiva unión vertical y horizontal.</w:t>
      </w:r>
    </w:p>
    <w:p w:rsidR="00166166" w:rsidRDefault="00B7696D">
      <w:pPr>
        <w:pStyle w:val="Textoindependiente"/>
        <w:spacing w:before="239"/>
        <w:ind w:right="819"/>
      </w:pPr>
      <w:r>
        <w:t>El</w:t>
      </w:r>
      <w:r>
        <w:rPr>
          <w:spacing w:val="-17"/>
        </w:rPr>
        <w:t xml:space="preserve"> </w:t>
      </w:r>
      <w:r>
        <w:t>hormigón</w:t>
      </w:r>
      <w:r>
        <w:rPr>
          <w:spacing w:val="-12"/>
        </w:rPr>
        <w:t xml:space="preserve"> </w:t>
      </w:r>
      <w:r>
        <w:t>será</w:t>
      </w:r>
      <w:r>
        <w:rPr>
          <w:spacing w:val="-15"/>
        </w:rPr>
        <w:t xml:space="preserve"> </w:t>
      </w:r>
      <w:r>
        <w:t>mezclado</w:t>
      </w:r>
      <w:r>
        <w:rPr>
          <w:spacing w:val="-17"/>
        </w:rPr>
        <w:t xml:space="preserve"> </w:t>
      </w:r>
      <w:r>
        <w:t>en</w:t>
      </w:r>
      <w:r>
        <w:rPr>
          <w:spacing w:val="-17"/>
        </w:rPr>
        <w:t xml:space="preserve"> </w:t>
      </w:r>
      <w:r>
        <w:t>las</w:t>
      </w:r>
      <w:r>
        <w:rPr>
          <w:spacing w:val="-14"/>
        </w:rPr>
        <w:t xml:space="preserve"> </w:t>
      </w:r>
      <w:r>
        <w:t>cantidades</w:t>
      </w:r>
      <w:r>
        <w:rPr>
          <w:spacing w:val="-18"/>
        </w:rPr>
        <w:t xml:space="preserve"> </w:t>
      </w:r>
      <w:r>
        <w:t>neces</w:t>
      </w:r>
      <w:r>
        <w:t>arias</w:t>
      </w:r>
      <w:r>
        <w:rPr>
          <w:spacing w:val="-14"/>
        </w:rPr>
        <w:t xml:space="preserve"> </w:t>
      </w:r>
      <w:r>
        <w:t>para</w:t>
      </w:r>
      <w:r>
        <w:rPr>
          <w:spacing w:val="-15"/>
        </w:rPr>
        <w:t xml:space="preserve"> </w:t>
      </w:r>
      <w:r>
        <w:t>su</w:t>
      </w:r>
      <w:r>
        <w:rPr>
          <w:spacing w:val="-12"/>
        </w:rPr>
        <w:t xml:space="preserve"> </w:t>
      </w:r>
      <w:r>
        <w:t>uso</w:t>
      </w:r>
      <w:r>
        <w:rPr>
          <w:spacing w:val="-16"/>
        </w:rPr>
        <w:t xml:space="preserve"> </w:t>
      </w:r>
      <w:r>
        <w:t>inmediato.</w:t>
      </w:r>
      <w:r>
        <w:rPr>
          <w:spacing w:val="-16"/>
        </w:rPr>
        <w:t xml:space="preserve"> </w:t>
      </w:r>
      <w:r>
        <w:t>Se</w:t>
      </w:r>
      <w:r>
        <w:rPr>
          <w:spacing w:val="-18"/>
        </w:rPr>
        <w:t xml:space="preserve"> </w:t>
      </w:r>
      <w:r>
        <w:t>rechazará todo hormigón que tenga 30 minutos o más a partir del momento de mezclado.</w:t>
      </w:r>
    </w:p>
    <w:p w:rsidR="00166166" w:rsidRDefault="00166166">
      <w:pPr>
        <w:pStyle w:val="Textoindependiente"/>
        <w:spacing w:before="1"/>
        <w:ind w:left="0"/>
      </w:pPr>
    </w:p>
    <w:p w:rsidR="00166166" w:rsidRDefault="00B7696D">
      <w:pPr>
        <w:pStyle w:val="Ttulo5"/>
        <w:jc w:val="left"/>
      </w:pPr>
      <w:r>
        <w:rPr>
          <w:spacing w:val="-2"/>
        </w:rPr>
        <w:t>Compactación</w:t>
      </w:r>
    </w:p>
    <w:p w:rsidR="00166166" w:rsidRDefault="00B7696D">
      <w:pPr>
        <w:pStyle w:val="Textoindependiente"/>
        <w:spacing w:before="1"/>
        <w:ind w:right="919"/>
        <w:jc w:val="both"/>
      </w:pPr>
      <w:r>
        <w:t>Se deberá</w:t>
      </w:r>
      <w:r>
        <w:rPr>
          <w:spacing w:val="-1"/>
        </w:rPr>
        <w:t xml:space="preserve"> </w:t>
      </w:r>
      <w:r>
        <w:t>tener cuidado que el hormigón penetre en forma completa en los espacios entre piedra y piedra, valiéndose para ello de golpes y chuceados con varillas de fierro, con el objetivo de evitar cangrejeras en el hormigón.</w:t>
      </w:r>
    </w:p>
    <w:p w:rsidR="00166166" w:rsidRDefault="00B7696D">
      <w:pPr>
        <w:pStyle w:val="Ttulo5"/>
        <w:spacing w:before="241"/>
        <w:jc w:val="left"/>
      </w:pPr>
      <w:r>
        <w:rPr>
          <w:spacing w:val="-2"/>
        </w:rPr>
        <w:t>Desencofrado</w:t>
      </w:r>
    </w:p>
    <w:p w:rsidR="00166166" w:rsidRDefault="00B7696D">
      <w:pPr>
        <w:pStyle w:val="Textoindependiente"/>
        <w:spacing w:before="2"/>
        <w:ind w:right="915"/>
        <w:jc w:val="both"/>
      </w:pPr>
      <w:r>
        <w:t>La remoción de encofrados s</w:t>
      </w:r>
      <w:r>
        <w:t>e realizará de acuerdo a un plan elaborado por la Entidad ejecutora, que será el más</w:t>
      </w:r>
      <w:r>
        <w:rPr>
          <w:spacing w:val="-1"/>
        </w:rPr>
        <w:t xml:space="preserve"> </w:t>
      </w:r>
      <w:r>
        <w:t>conveniente</w:t>
      </w:r>
      <w:r>
        <w:rPr>
          <w:spacing w:val="-2"/>
        </w:rPr>
        <w:t xml:space="preserve"> </w:t>
      </w:r>
      <w:r>
        <w:t>para</w:t>
      </w:r>
      <w:r>
        <w:rPr>
          <w:spacing w:val="-3"/>
        </w:rPr>
        <w:t xml:space="preserve"> </w:t>
      </w:r>
      <w:r>
        <w:t>evitar que</w:t>
      </w:r>
      <w:r>
        <w:rPr>
          <w:spacing w:val="-2"/>
        </w:rPr>
        <w:t xml:space="preserve"> </w:t>
      </w:r>
      <w:r>
        <w:t>se produzcan efectos</w:t>
      </w:r>
      <w:r>
        <w:rPr>
          <w:spacing w:val="-1"/>
        </w:rPr>
        <w:t xml:space="preserve"> </w:t>
      </w:r>
      <w:r>
        <w:t>anormales en determinadas secciones o elementos de la estructura; dicho plan deberá ser previamente aprobado por el Inspec</w:t>
      </w:r>
      <w:r>
        <w:t>tor de proyecto.</w:t>
      </w:r>
    </w:p>
    <w:p w:rsidR="00166166" w:rsidRDefault="00B7696D">
      <w:pPr>
        <w:pStyle w:val="Textoindependiente"/>
        <w:spacing w:before="243"/>
        <w:ind w:right="915"/>
        <w:jc w:val="both"/>
      </w:pPr>
      <w:r>
        <w:t>Los encofrados se retirarán progresivamente y sin golpes, sacudidas ni vibraciones en la estructura, evitando el desprendimiento de partes de hormigón que provoque pérdida de sección de elemento.</w:t>
      </w:r>
    </w:p>
    <w:p w:rsidR="00166166" w:rsidRDefault="00166166">
      <w:pPr>
        <w:pStyle w:val="Textoindependiente"/>
        <w:spacing w:before="1"/>
        <w:ind w:left="0"/>
      </w:pPr>
    </w:p>
    <w:p w:rsidR="00166166" w:rsidRDefault="00B7696D">
      <w:pPr>
        <w:pStyle w:val="Ttulo5"/>
        <w:spacing w:before="1" w:line="242" w:lineRule="exact"/>
        <w:jc w:val="left"/>
      </w:pPr>
      <w:r>
        <w:t>Protección</w:t>
      </w:r>
      <w:r>
        <w:rPr>
          <w:spacing w:val="-7"/>
        </w:rPr>
        <w:t xml:space="preserve"> </w:t>
      </w:r>
      <w:r>
        <w:t>y</w:t>
      </w:r>
      <w:r>
        <w:rPr>
          <w:spacing w:val="-8"/>
        </w:rPr>
        <w:t xml:space="preserve"> </w:t>
      </w:r>
      <w:r>
        <w:rPr>
          <w:spacing w:val="-2"/>
        </w:rPr>
        <w:t>Curado</w:t>
      </w:r>
    </w:p>
    <w:p w:rsidR="00166166" w:rsidRDefault="00B7696D">
      <w:pPr>
        <w:pStyle w:val="Textoindependiente"/>
        <w:ind w:right="918"/>
      </w:pPr>
      <w:r>
        <w:t>Una vez vaciado el hor</w:t>
      </w:r>
      <w:r>
        <w:t>migón fresco, deberá protegerse contra la lluvia, el viento, sol y en general contra toda acción que lo perjudique.</w:t>
      </w:r>
    </w:p>
    <w:p w:rsidR="00166166" w:rsidRDefault="00B7696D">
      <w:pPr>
        <w:pStyle w:val="Textoindependiente"/>
        <w:ind w:right="918"/>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B7696D">
      <w:pPr>
        <w:pStyle w:val="Textoindependiente"/>
        <w:spacing w:before="241" w:line="242" w:lineRule="auto"/>
        <w:ind w:right="913"/>
        <w:jc w:val="both"/>
      </w:pPr>
      <w:r>
        <w:t>El tiempo de curado será el indicad</w:t>
      </w:r>
      <w:r>
        <w:t>o en el proyecto (planos o memoria de cálculo) o lo indicado por la</w:t>
      </w:r>
      <w:r>
        <w:rPr>
          <w:spacing w:val="-4"/>
        </w:rPr>
        <w:t xml:space="preserve"> </w:t>
      </w:r>
      <w:r>
        <w:t>norma CBH-87. En</w:t>
      </w:r>
      <w:r>
        <w:rPr>
          <w:spacing w:val="-1"/>
        </w:rPr>
        <w:t xml:space="preserve"> </w:t>
      </w:r>
      <w:r>
        <w:t>ningún caso</w:t>
      </w:r>
      <w:r>
        <w:rPr>
          <w:spacing w:val="-6"/>
        </w:rPr>
        <w:t xml:space="preserve"> </w:t>
      </w:r>
      <w:r>
        <w:t>el tiempo de curado será menos de 5 días a partir del momento en que se inició el endurecimiento.</w:t>
      </w:r>
    </w:p>
    <w:p w:rsidR="00166166" w:rsidRDefault="00B7696D">
      <w:pPr>
        <w:pStyle w:val="Textoindependiente"/>
        <w:spacing w:before="238"/>
        <w:ind w:right="918"/>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w:t>
      </w:r>
      <w:r>
        <w:t>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166166" w:rsidRDefault="00166166">
      <w:pPr>
        <w:pStyle w:val="Textoindependiente"/>
        <w:ind w:left="0"/>
      </w:pPr>
    </w:p>
    <w:p w:rsidR="00166166" w:rsidRDefault="00B7696D">
      <w:pPr>
        <w:pStyle w:val="Ttulo5"/>
        <w:spacing w:line="242" w:lineRule="exact"/>
        <w:jc w:val="left"/>
      </w:pPr>
      <w:r>
        <w:t>Control</w:t>
      </w:r>
      <w:r>
        <w:rPr>
          <w:spacing w:val="-5"/>
        </w:rPr>
        <w:t xml:space="preserve"> </w:t>
      </w:r>
      <w:r>
        <w:t>de</w:t>
      </w:r>
      <w:r>
        <w:rPr>
          <w:spacing w:val="-3"/>
        </w:rPr>
        <w:t xml:space="preserve"> </w:t>
      </w:r>
      <w:r>
        <w:rPr>
          <w:spacing w:val="-2"/>
        </w:rPr>
        <w:t>Calidad</w:t>
      </w:r>
    </w:p>
    <w:p w:rsidR="00166166" w:rsidRDefault="00B7696D">
      <w:pPr>
        <w:pStyle w:val="Textoindependiente"/>
        <w:spacing w:line="242" w:lineRule="auto"/>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6"/>
        </w:rPr>
        <w:t xml:space="preserve"> </w:t>
      </w:r>
      <w:r>
        <w:t>eximiéndose</w:t>
      </w:r>
      <w:r>
        <w:rPr>
          <w:spacing w:val="-5"/>
        </w:rPr>
        <w:t xml:space="preserve"> </w:t>
      </w:r>
      <w:r>
        <w:t>la</w:t>
      </w:r>
      <w:r>
        <w:rPr>
          <w:spacing w:val="-1"/>
        </w:rPr>
        <w:t xml:space="preserve"> </w:t>
      </w:r>
      <w:r>
        <w:t>responsabilidad</w:t>
      </w:r>
      <w:r>
        <w:rPr>
          <w:spacing w:val="-6"/>
        </w:rPr>
        <w:t xml:space="preserve"> </w:t>
      </w:r>
      <w:r>
        <w:t>del</w:t>
      </w:r>
      <w:r>
        <w:rPr>
          <w:spacing w:val="-3"/>
        </w:rPr>
        <w:t xml:space="preserve"> </w:t>
      </w:r>
      <w:r>
        <w:t>Contratista</w:t>
      </w:r>
      <w:r>
        <w:rPr>
          <w:spacing w:val="-1"/>
        </w:rPr>
        <w:t xml:space="preserve"> </w:t>
      </w:r>
      <w:r>
        <w:t>en</w:t>
      </w:r>
      <w:r>
        <w:rPr>
          <w:spacing w:val="-4"/>
        </w:rPr>
        <w:t xml:space="preserve"> </w:t>
      </w:r>
      <w:r>
        <w:t>caso</w:t>
      </w:r>
      <w:r>
        <w:rPr>
          <w:spacing w:val="-3"/>
        </w:rPr>
        <w:t xml:space="preserve"> </w:t>
      </w:r>
      <w:r>
        <w:t>de</w:t>
      </w:r>
      <w:r>
        <w:rPr>
          <w:spacing w:val="-5"/>
        </w:rPr>
        <w:t xml:space="preserve"> </w:t>
      </w:r>
      <w:r>
        <w:t xml:space="preserve">encontrarse cualquier </w:t>
      </w:r>
      <w:r>
        <w:rPr>
          <w:spacing w:val="-2"/>
        </w:rPr>
        <w:t>defecto</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pPr>
      <w:r>
        <w:t>en</w:t>
      </w:r>
      <w:r>
        <w:rPr>
          <w:spacing w:val="-4"/>
        </w:rPr>
        <w:t xml:space="preserve"> </w:t>
      </w:r>
      <w:r>
        <w:t>forma</w:t>
      </w:r>
      <w:r>
        <w:rPr>
          <w:spacing w:val="-1"/>
        </w:rPr>
        <w:t xml:space="preserve"> </w:t>
      </w:r>
      <w:r>
        <w:rPr>
          <w:spacing w:val="-2"/>
        </w:rPr>
        <w:t>posterior.</w:t>
      </w:r>
    </w:p>
    <w:p w:rsidR="00166166" w:rsidRDefault="00B7696D">
      <w:pPr>
        <w:pStyle w:val="Textoindependiente"/>
        <w:spacing w:before="242" w:line="242" w:lineRule="auto"/>
        <w:ind w:right="908"/>
        <w:jc w:val="both"/>
      </w:pPr>
      <w:r>
        <w:t>Los ensayos a realizar serán los requeridos por la normativa CBH-87 pudiendo la Entidad ejecutora realizar ensayos adicionales los cuales deberán ser indicados en su propuesta.</w:t>
      </w:r>
    </w:p>
    <w:p w:rsidR="00166166" w:rsidRDefault="00B7696D">
      <w:pPr>
        <w:pStyle w:val="Textoindependiente"/>
        <w:spacing w:before="239"/>
        <w:ind w:right="918"/>
      </w:pPr>
      <w:r>
        <w:t>Para</w:t>
      </w:r>
      <w:r>
        <w:rPr>
          <w:spacing w:val="40"/>
        </w:rPr>
        <w:t xml:space="preserve"> </w:t>
      </w:r>
      <w:r>
        <w:t>to</w:t>
      </w:r>
      <w:r>
        <w:t>dos</w:t>
      </w:r>
      <w:r>
        <w:rPr>
          <w:spacing w:val="40"/>
        </w:rPr>
        <w:t xml:space="preserve"> </w:t>
      </w:r>
      <w:r>
        <w:t>los</w:t>
      </w:r>
      <w:r>
        <w:rPr>
          <w:spacing w:val="39"/>
        </w:rPr>
        <w:t xml:space="preserve"> </w:t>
      </w:r>
      <w:r>
        <w:t>casos,</w:t>
      </w:r>
      <w:r>
        <w:rPr>
          <w:spacing w:val="40"/>
        </w:rPr>
        <w:t xml:space="preserve"> </w:t>
      </w:r>
      <w:r>
        <w:t>el</w:t>
      </w:r>
      <w:r>
        <w:rPr>
          <w:spacing w:val="40"/>
        </w:rPr>
        <w:t xml:space="preserve"> </w:t>
      </w:r>
      <w:r>
        <w:t>nivel</w:t>
      </w:r>
      <w:r>
        <w:rPr>
          <w:spacing w:val="40"/>
        </w:rPr>
        <w:t xml:space="preserve"> </w:t>
      </w:r>
      <w:r>
        <w:t>de</w:t>
      </w:r>
      <w:r>
        <w:rPr>
          <w:spacing w:val="38"/>
        </w:rPr>
        <w:t xml:space="preserve"> </w:t>
      </w:r>
      <w:r>
        <w:t>control</w:t>
      </w:r>
      <w:r>
        <w:rPr>
          <w:spacing w:val="40"/>
        </w:rPr>
        <w:t xml:space="preserve"> </w:t>
      </w:r>
      <w:r>
        <w:t>será</w:t>
      </w:r>
      <w:r>
        <w:rPr>
          <w:spacing w:val="37"/>
        </w:rPr>
        <w:t xml:space="preserve"> </w:t>
      </w:r>
      <w:r>
        <w:t>el</w:t>
      </w:r>
      <w:r>
        <w:rPr>
          <w:spacing w:val="40"/>
        </w:rPr>
        <w:t xml:space="preserve"> </w:t>
      </w:r>
      <w:r>
        <w:t>indicado</w:t>
      </w:r>
      <w:r>
        <w:rPr>
          <w:spacing w:val="40"/>
        </w:rPr>
        <w:t xml:space="preserve"> </w:t>
      </w:r>
      <w:r>
        <w:t>en</w:t>
      </w:r>
      <w:r>
        <w:rPr>
          <w:spacing w:val="40"/>
        </w:rPr>
        <w:t xml:space="preserve"> </w:t>
      </w:r>
      <w:r>
        <w:t>los</w:t>
      </w:r>
      <w:r>
        <w:rPr>
          <w:spacing w:val="40"/>
        </w:rPr>
        <w:t xml:space="preserve"> </w:t>
      </w:r>
      <w:r>
        <w:t>planos</w:t>
      </w:r>
      <w:r>
        <w:rPr>
          <w:spacing w:val="39"/>
        </w:rPr>
        <w:t xml:space="preserve"> </w:t>
      </w:r>
      <w:r>
        <w:t>constructivos</w:t>
      </w:r>
      <w:r>
        <w:rPr>
          <w:spacing w:val="40"/>
        </w:rPr>
        <w:t xml:space="preserve"> </w:t>
      </w:r>
      <w:r>
        <w:t xml:space="preserve">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7"/>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2"/>
        </w:rPr>
        <w:t xml:space="preserve"> </w:t>
      </w:r>
      <w:r>
        <w:rPr>
          <w:spacing w:val="-2"/>
        </w:rPr>
        <w:t>indicación,</w:t>
      </w:r>
      <w:r>
        <w:rPr>
          <w:spacing w:val="-15"/>
        </w:rPr>
        <w:t xml:space="preserve"> </w:t>
      </w:r>
      <w:r>
        <w:rPr>
          <w:spacing w:val="-2"/>
        </w:rPr>
        <w:t>se</w:t>
      </w:r>
      <w:r>
        <w:rPr>
          <w:spacing w:val="-15"/>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166166" w:rsidRDefault="00B7696D">
      <w:pPr>
        <w:pStyle w:val="Ttulo5"/>
        <w:numPr>
          <w:ilvl w:val="0"/>
          <w:numId w:val="24"/>
        </w:numPr>
        <w:tabs>
          <w:tab w:val="left" w:pos="1700"/>
        </w:tabs>
        <w:spacing w:line="242" w:lineRule="exact"/>
        <w:jc w:val="left"/>
      </w:pPr>
      <w:r>
        <w:t>Ensayos</w:t>
      </w:r>
      <w:r>
        <w:rPr>
          <w:spacing w:val="-5"/>
        </w:rPr>
        <w:t xml:space="preserve"> </w:t>
      </w:r>
      <w:r>
        <w:t>a</w:t>
      </w:r>
      <w:r>
        <w:rPr>
          <w:spacing w:val="-5"/>
        </w:rPr>
        <w:t xml:space="preserve"> </w:t>
      </w:r>
      <w:r>
        <w:rPr>
          <w:spacing w:val="-2"/>
        </w:rPr>
        <w:t>Realizar</w:t>
      </w:r>
    </w:p>
    <w:p w:rsidR="00166166" w:rsidRDefault="00B7696D">
      <w:pPr>
        <w:pStyle w:val="Textoindependiente"/>
        <w:spacing w:before="2"/>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166166" w:rsidRDefault="00B7696D">
      <w:pPr>
        <w:pStyle w:val="Prrafodelista"/>
        <w:numPr>
          <w:ilvl w:val="0"/>
          <w:numId w:val="23"/>
        </w:numPr>
        <w:tabs>
          <w:tab w:val="left" w:pos="1700"/>
        </w:tabs>
        <w:spacing w:before="1"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166166" w:rsidRDefault="00B7696D">
      <w:pPr>
        <w:pStyle w:val="Prrafodelista"/>
        <w:numPr>
          <w:ilvl w:val="0"/>
          <w:numId w:val="23"/>
        </w:numPr>
        <w:tabs>
          <w:tab w:val="left" w:pos="1700"/>
        </w:tabs>
        <w:spacing w:line="243"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166166" w:rsidRDefault="00B7696D">
      <w:pPr>
        <w:pStyle w:val="Prrafodelista"/>
        <w:numPr>
          <w:ilvl w:val="0"/>
          <w:numId w:val="23"/>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166166" w:rsidRDefault="00B7696D">
      <w:pPr>
        <w:pStyle w:val="Textoindependiente"/>
        <w:spacing w:before="240"/>
        <w:ind w:right="819"/>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166166" w:rsidRDefault="00B7696D">
      <w:pPr>
        <w:pStyle w:val="Prrafodelista"/>
        <w:numPr>
          <w:ilvl w:val="0"/>
          <w:numId w:val="23"/>
        </w:numPr>
        <w:tabs>
          <w:tab w:val="left" w:pos="1700"/>
        </w:tabs>
        <w:spacing w:line="244"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7"/>
          <w:sz w:val="20"/>
        </w:rPr>
        <w:t xml:space="preserve"> </w:t>
      </w:r>
      <w:r>
        <w:rPr>
          <w:rFonts w:ascii="Verdana" w:hAnsi="Verdana"/>
          <w:sz w:val="20"/>
        </w:rPr>
        <w:t>el</w:t>
      </w:r>
      <w:r>
        <w:rPr>
          <w:rFonts w:ascii="Verdana" w:hAnsi="Verdana"/>
          <w:spacing w:val="-2"/>
          <w:sz w:val="20"/>
        </w:rPr>
        <w:t xml:space="preserve"> cemento</w:t>
      </w:r>
    </w:p>
    <w:p w:rsidR="00166166" w:rsidRDefault="00B7696D">
      <w:pPr>
        <w:pStyle w:val="Prrafodelista"/>
        <w:numPr>
          <w:ilvl w:val="0"/>
          <w:numId w:val="23"/>
        </w:numPr>
        <w:tabs>
          <w:tab w:val="left" w:pos="1700"/>
        </w:tabs>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166166" w:rsidRDefault="00B7696D">
      <w:pPr>
        <w:pStyle w:val="Prrafodelista"/>
        <w:numPr>
          <w:ilvl w:val="0"/>
          <w:numId w:val="23"/>
        </w:numPr>
        <w:tabs>
          <w:tab w:val="left" w:pos="1700"/>
        </w:tabs>
        <w:spacing w:line="243"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Prrafodelista"/>
        <w:numPr>
          <w:ilvl w:val="0"/>
          <w:numId w:val="23"/>
        </w:numPr>
        <w:tabs>
          <w:tab w:val="left" w:pos="1700"/>
        </w:tabs>
        <w:spacing w:line="243" w:lineRule="exact"/>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166166" w:rsidRDefault="00166166">
      <w:pPr>
        <w:pStyle w:val="Textoindependiente"/>
        <w:spacing w:before="2"/>
        <w:ind w:left="0"/>
      </w:pPr>
    </w:p>
    <w:p w:rsidR="00166166" w:rsidRDefault="00B7696D">
      <w:pPr>
        <w:pStyle w:val="Ttulo5"/>
        <w:numPr>
          <w:ilvl w:val="0"/>
          <w:numId w:val="24"/>
        </w:numPr>
        <w:tabs>
          <w:tab w:val="left" w:pos="1699"/>
        </w:tabs>
        <w:spacing w:line="242" w:lineRule="exact"/>
        <w:ind w:left="1699" w:hanging="359"/>
      </w:pPr>
      <w:r>
        <w:rPr>
          <w:spacing w:val="-2"/>
        </w:rPr>
        <w:t>Laboratorio</w:t>
      </w:r>
    </w:p>
    <w:p w:rsidR="00166166" w:rsidRDefault="00B7696D">
      <w:pPr>
        <w:pStyle w:val="Textoindependiente"/>
        <w:ind w:right="914"/>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w:t>
      </w:r>
      <w:r>
        <w:t>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166166" w:rsidRDefault="00B7696D">
      <w:pPr>
        <w:pStyle w:val="Ttulo5"/>
        <w:numPr>
          <w:ilvl w:val="0"/>
          <w:numId w:val="24"/>
        </w:numPr>
        <w:tabs>
          <w:tab w:val="left" w:pos="1699"/>
        </w:tabs>
        <w:spacing w:before="241"/>
        <w:ind w:left="1699" w:hanging="359"/>
      </w:pPr>
      <w:r>
        <w:t>Frecuencia</w:t>
      </w:r>
      <w:r>
        <w:rPr>
          <w:spacing w:val="-8"/>
        </w:rPr>
        <w:t xml:space="preserve"> </w:t>
      </w:r>
      <w:r>
        <w:t>de</w:t>
      </w:r>
      <w:r>
        <w:rPr>
          <w:spacing w:val="-6"/>
        </w:rPr>
        <w:t xml:space="preserve"> </w:t>
      </w:r>
      <w:r>
        <w:t>los</w:t>
      </w:r>
      <w:r>
        <w:rPr>
          <w:spacing w:val="-6"/>
        </w:rPr>
        <w:t xml:space="preserve"> </w:t>
      </w:r>
      <w:r>
        <w:rPr>
          <w:spacing w:val="-2"/>
        </w:rPr>
        <w:t>Ensayos</w:t>
      </w:r>
    </w:p>
    <w:p w:rsidR="00166166" w:rsidRDefault="00B7696D">
      <w:pPr>
        <w:pStyle w:val="Textoindependiente"/>
        <w:spacing w:before="1"/>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166166" w:rsidRDefault="00166166">
      <w:pPr>
        <w:pStyle w:val="Textoindependiente"/>
        <w:spacing w:before="2"/>
        <w:ind w:left="0"/>
      </w:pPr>
    </w:p>
    <w:p w:rsidR="00166166" w:rsidRDefault="00B7696D">
      <w:pPr>
        <w:pStyle w:val="Textoindependiente"/>
        <w:spacing w:before="1"/>
        <w:ind w:right="911"/>
        <w:jc w:val="both"/>
      </w:pPr>
      <w:r>
        <w:t>Al iniciarse la obra y previo a las tareas del ítem, se realizará una prueba de la dosificación con revolturas de prueba con los materiales a us</w:t>
      </w:r>
      <w:r>
        <w:t>arse en la obra, para ello se tomarán 6 probetas para ser analizadas 3 a los 7 días y 3 a los 28 días, asimismo se verificará que la consistencia del hormigón tenga lo establecido en los planos constructivos o memoria de cálculo o la indicada por el Inspec</w:t>
      </w:r>
      <w:r>
        <w:t>tor de proyecto.</w:t>
      </w:r>
    </w:p>
    <w:p w:rsidR="00166166" w:rsidRDefault="00166166">
      <w:pPr>
        <w:pStyle w:val="Textoindependiente"/>
        <w:ind w:left="0"/>
      </w:pPr>
    </w:p>
    <w:p w:rsidR="00166166" w:rsidRDefault="00B7696D">
      <w:pPr>
        <w:pStyle w:val="Textoindependiente"/>
        <w:ind w:right="912"/>
        <w:jc w:val="both"/>
      </w:pPr>
      <w:r>
        <w:t>Es obligación de la Entidad ejecutora realizar cualquier corrección en la dosificación para conseguir el hormigón requerido tanto en consistencia como en resistencia. La Entidad ejecutora deberá proveer los medios y mano de obra para real</w:t>
      </w:r>
      <w:r>
        <w:t>izar los ensayos.</w:t>
      </w:r>
    </w:p>
    <w:p w:rsidR="00166166" w:rsidRDefault="00B7696D">
      <w:pPr>
        <w:pStyle w:val="Textoindependiente"/>
        <w:spacing w:before="241"/>
        <w:ind w:right="912"/>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w:t>
      </w:r>
      <w:r>
        <w:rPr>
          <w:spacing w:val="-8"/>
        </w:rPr>
        <w:t xml:space="preserve"> </w:t>
      </w:r>
      <w:r>
        <w:t>cada</w:t>
      </w:r>
      <w:r>
        <w:rPr>
          <w:spacing w:val="-10"/>
        </w:rPr>
        <w:t xml:space="preserve"> </w:t>
      </w:r>
      <w:r>
        <w:t>vaciado</w:t>
      </w:r>
      <w:r>
        <w:rPr>
          <w:spacing w:val="-12"/>
        </w:rPr>
        <w:t xml:space="preserve"> </w:t>
      </w:r>
      <w:r>
        <w:t>o</w:t>
      </w:r>
      <w:r>
        <w:rPr>
          <w:spacing w:val="-12"/>
        </w:rPr>
        <w:t xml:space="preserve"> </w:t>
      </w:r>
      <w:r>
        <w:t>cada</w:t>
      </w:r>
      <w:r>
        <w:rPr>
          <w:spacing w:val="-10"/>
        </w:rPr>
        <w:t xml:space="preserve"> </w:t>
      </w:r>
      <w:r>
        <w:t>vez</w:t>
      </w:r>
      <w:r>
        <w:rPr>
          <w:spacing w:val="-10"/>
        </w:rPr>
        <w:t xml:space="preserve"> </w:t>
      </w:r>
      <w:r>
        <w:t>que</w:t>
      </w:r>
      <w:r>
        <w:rPr>
          <w:spacing w:val="-14"/>
        </w:rPr>
        <w:t xml:space="preserve"> </w:t>
      </w:r>
      <w:r>
        <w:t>lo</w:t>
      </w:r>
      <w:r>
        <w:rPr>
          <w:spacing w:val="-12"/>
        </w:rPr>
        <w:t xml:space="preserve"> </w:t>
      </w:r>
      <w:r>
        <w:t>exija</w:t>
      </w:r>
      <w:r>
        <w:rPr>
          <w:spacing w:val="-10"/>
        </w:rPr>
        <w:t xml:space="preserve"> </w:t>
      </w:r>
      <w:r>
        <w:t>el</w:t>
      </w:r>
      <w:r>
        <w:rPr>
          <w:spacing w:val="-7"/>
        </w:rPr>
        <w:t xml:space="preserve"> </w:t>
      </w:r>
      <w:r>
        <w:t>Inspector</w:t>
      </w:r>
      <w:r>
        <w:rPr>
          <w:spacing w:val="-9"/>
        </w:rPr>
        <w:t xml:space="preserve"> </w:t>
      </w:r>
      <w:r>
        <w:t>de</w:t>
      </w:r>
      <w:r>
        <w:rPr>
          <w:spacing w:val="-4"/>
        </w:rPr>
        <w:t xml:space="preserve"> </w:t>
      </w:r>
      <w:r>
        <w:t>proyecto.</w:t>
      </w:r>
      <w:r>
        <w:rPr>
          <w:spacing w:val="-11"/>
        </w:rPr>
        <w:t xml:space="preserve"> </w:t>
      </w:r>
      <w:r>
        <w:t>La</w:t>
      </w:r>
      <w:r>
        <w:rPr>
          <w:spacing w:val="-10"/>
        </w:rPr>
        <w:t xml:space="preserve"> </w:t>
      </w:r>
      <w:r>
        <w:t>Entidad</w:t>
      </w:r>
      <w:r>
        <w:rPr>
          <w:spacing w:val="-10"/>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166166" w:rsidRDefault="00166166">
      <w:pPr>
        <w:pStyle w:val="Textoindependiente"/>
        <w:ind w:left="0"/>
      </w:pPr>
    </w:p>
    <w:p w:rsidR="00166166" w:rsidRDefault="00B7696D">
      <w:pPr>
        <w:pStyle w:val="Textoindependiente"/>
        <w:ind w:right="907"/>
        <w:jc w:val="both"/>
      </w:pPr>
      <w:r>
        <w:t>En el caso de ensayos de resistencia a compresión del hormigón, se deberá individualizar cada probeta anotando la fecha y hora y el elemento estru</w:t>
      </w:r>
      <w:r>
        <w:t>ctural correspondiente. Las probetas serán preparadas en presencia del Inspector de proyecto.</w:t>
      </w:r>
    </w:p>
    <w:p w:rsidR="00166166" w:rsidRDefault="00166166">
      <w:pPr>
        <w:pStyle w:val="Textoindependiente"/>
        <w:spacing w:before="2"/>
        <w:ind w:left="0"/>
      </w:pPr>
    </w:p>
    <w:p w:rsidR="00166166" w:rsidRDefault="00B7696D">
      <w:pPr>
        <w:pStyle w:val="Textoindependiente"/>
        <w:ind w:right="916"/>
        <w:jc w:val="both"/>
      </w:pPr>
      <w:r>
        <w:t xml:space="preserve">Queda sobreentendido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10"/>
        </w:rPr>
        <w:t xml:space="preserve"> </w:t>
      </w:r>
      <w:r>
        <w:rPr>
          <w:spacing w:val="-2"/>
        </w:rPr>
        <w:t>Inspector de</w:t>
      </w:r>
      <w:r>
        <w:rPr>
          <w:spacing w:val="-6"/>
        </w:rPr>
        <w:t xml:space="preserve"> </w:t>
      </w:r>
      <w:r>
        <w:rPr>
          <w:spacing w:val="-2"/>
        </w:rPr>
        <w:t>proyecto</w:t>
      </w:r>
      <w:r>
        <w:rPr>
          <w:spacing w:val="-5"/>
        </w:rPr>
        <w:t xml:space="preserve"> </w:t>
      </w:r>
      <w:r>
        <w:rPr>
          <w:spacing w:val="-2"/>
        </w:rPr>
        <w:t>dispondrá</w:t>
      </w:r>
      <w:r>
        <w:rPr>
          <w:spacing w:val="-8"/>
        </w:rPr>
        <w:t xml:space="preserve"> </w:t>
      </w:r>
      <w:r>
        <w:rPr>
          <w:spacing w:val="-2"/>
        </w:rPr>
        <w:t>la 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w:t>
      </w:r>
      <w:r>
        <w:rPr>
          <w:spacing w:val="-2"/>
        </w:rPr>
        <w:t>jos.</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5"/>
        <w:spacing w:line="242" w:lineRule="exact"/>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ind w:right="910"/>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166166" w:rsidRDefault="00B7696D">
      <w:pPr>
        <w:pStyle w:val="Textoindependiente"/>
        <w:spacing w:before="241"/>
        <w:ind w:right="914"/>
        <w:jc w:val="both"/>
      </w:pPr>
      <w:r>
        <w:t>Asimismo, todo elemento o estructura que no cumpla con las tolerancias indicadas por la normativa tanto de alineamiento, verticalidad,</w:t>
      </w:r>
      <w:r>
        <w:t xml:space="preserve"> dimensiones transversales o replanteo, será rechazada debiendo el Inspector de proyecto indicar claramente el o los sectores que han sido observados.</w:t>
      </w:r>
    </w:p>
    <w:p w:rsidR="00166166" w:rsidRDefault="00166166">
      <w:pPr>
        <w:pStyle w:val="Textoindependiente"/>
        <w:spacing w:before="4"/>
        <w:ind w:left="0"/>
      </w:pPr>
    </w:p>
    <w:p w:rsidR="00166166" w:rsidRDefault="00B7696D">
      <w:pPr>
        <w:pStyle w:val="Textoindependiente"/>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w:t>
      </w:r>
      <w:r>
        <w:t xml:space="preserve"> Normativa referida CBH-87 con su curado, corrección, demolición o reposición, actividad que deberá ser aprobada por el Inspector de proyecto.</w:t>
      </w:r>
    </w:p>
    <w:p w:rsidR="00166166" w:rsidRDefault="00B7696D">
      <w:pPr>
        <w:pStyle w:val="Textoindependiente"/>
        <w:spacing w:before="241" w:line="242" w:lineRule="auto"/>
        <w:ind w:right="915"/>
        <w:jc w:val="both"/>
      </w:pPr>
      <w:r>
        <w:t>Todos los ensayos, pruebas, demoliciones, curados y reemplazos necesarios serán ejecutados por la Entidad ejecuto</w:t>
      </w:r>
      <w:r>
        <w:t>ra a su costo.</w:t>
      </w:r>
    </w:p>
    <w:p w:rsidR="00166166" w:rsidRDefault="00B7696D">
      <w:pPr>
        <w:pStyle w:val="Textoindependiente"/>
        <w:spacing w:before="239"/>
        <w:ind w:right="914"/>
        <w:jc w:val="both"/>
      </w:pPr>
      <w:r>
        <w:t>En los sobrecimientos, los encofrados deberán ser rectos, estar libres de deformaciones o torceduras, de resistencia suficiente para contener el hormigón ciclópeo y resistir los esfuerzos que ocasione el vaciado sin deformarse.</w:t>
      </w:r>
    </w:p>
    <w:p w:rsidR="00166166" w:rsidRDefault="00166166">
      <w:pPr>
        <w:pStyle w:val="Textoindependiente"/>
        <w:spacing w:before="2"/>
        <w:ind w:left="0"/>
      </w:pPr>
    </w:p>
    <w:p w:rsidR="00166166" w:rsidRDefault="00B7696D">
      <w:pPr>
        <w:pStyle w:val="Textoindependiente"/>
        <w:ind w:right="913"/>
        <w:jc w:val="both"/>
      </w:pPr>
      <w:r>
        <w:t>El</w:t>
      </w:r>
      <w:r>
        <w:rPr>
          <w:spacing w:val="-8"/>
        </w:rPr>
        <w:t xml:space="preserve"> </w:t>
      </w:r>
      <w:r>
        <w:t>vaciado</w:t>
      </w:r>
      <w:r>
        <w:rPr>
          <w:spacing w:val="-12"/>
        </w:rPr>
        <w:t xml:space="preserve"> </w:t>
      </w:r>
      <w:r>
        <w:t>s</w:t>
      </w:r>
      <w:r>
        <w:t>e</w:t>
      </w:r>
      <w:r>
        <w:rPr>
          <w:spacing w:val="-10"/>
        </w:rPr>
        <w:t xml:space="preserve"> </w:t>
      </w:r>
      <w:r>
        <w:t>realizará</w:t>
      </w:r>
      <w:r>
        <w:rPr>
          <w:spacing w:val="-11"/>
        </w:rPr>
        <w:t xml:space="preserve"> </w:t>
      </w:r>
      <w:r>
        <w:t>por</w:t>
      </w:r>
      <w:r>
        <w:rPr>
          <w:spacing w:val="-10"/>
        </w:rPr>
        <w:t xml:space="preserve"> </w:t>
      </w:r>
      <w:r>
        <w:t>capas</w:t>
      </w:r>
      <w:r>
        <w:rPr>
          <w:spacing w:val="-10"/>
        </w:rPr>
        <w:t xml:space="preserve"> </w:t>
      </w:r>
      <w:r>
        <w:t>de</w:t>
      </w:r>
      <w:r>
        <w:rPr>
          <w:spacing w:val="-11"/>
        </w:rPr>
        <w:t xml:space="preserve"> </w:t>
      </w:r>
      <w:r>
        <w:t>20</w:t>
      </w:r>
      <w:r>
        <w:rPr>
          <w:spacing w:val="-4"/>
        </w:rPr>
        <w:t xml:space="preserve"> </w:t>
      </w:r>
      <w:r>
        <w:t>cm.</w:t>
      </w:r>
      <w:r>
        <w:rPr>
          <w:spacing w:val="-7"/>
        </w:rPr>
        <w:t xml:space="preserve"> </w:t>
      </w:r>
      <w:r>
        <w:t>de</w:t>
      </w:r>
      <w:r>
        <w:rPr>
          <w:spacing w:val="-6"/>
        </w:rPr>
        <w:t xml:space="preserve"> </w:t>
      </w:r>
      <w:r>
        <w:t>espesor,</w:t>
      </w:r>
      <w:r>
        <w:rPr>
          <w:spacing w:val="-7"/>
        </w:rPr>
        <w:t xml:space="preserve"> </w:t>
      </w:r>
      <w:r>
        <w:t>dentro</w:t>
      </w:r>
      <w:r>
        <w:rPr>
          <w:spacing w:val="-8"/>
        </w:rPr>
        <w:t xml:space="preserve"> </w:t>
      </w:r>
      <w:r>
        <w:t>de</w:t>
      </w:r>
      <w:r>
        <w:rPr>
          <w:spacing w:val="-14"/>
        </w:rPr>
        <w:t xml:space="preserve"> </w:t>
      </w:r>
      <w:r>
        <w:t>las</w:t>
      </w:r>
      <w:r>
        <w:rPr>
          <w:spacing w:val="-10"/>
        </w:rPr>
        <w:t xml:space="preserve"> </w:t>
      </w:r>
      <w:r>
        <w:t>cuales</w:t>
      </w:r>
      <w:r>
        <w:rPr>
          <w:spacing w:val="-10"/>
        </w:rPr>
        <w:t xml:space="preserve"> </w:t>
      </w:r>
      <w:r>
        <w:t>se</w:t>
      </w:r>
      <w:r>
        <w:rPr>
          <w:spacing w:val="-6"/>
        </w:rPr>
        <w:t xml:space="preserve"> </w:t>
      </w:r>
      <w:r>
        <w:t>colocarán</w:t>
      </w:r>
      <w:r>
        <w:rPr>
          <w:spacing w:val="-8"/>
        </w:rPr>
        <w:t xml:space="preserve"> </w:t>
      </w:r>
      <w:r>
        <w:t>las piedras desplazadoras en un 50 % del volumen total, cuidando que entre piedra y piedra exista suficiente espacio para que sean completamente cubiertas por el hormigón.</w:t>
      </w:r>
    </w:p>
    <w:p w:rsidR="00166166" w:rsidRDefault="00B7696D">
      <w:pPr>
        <w:pStyle w:val="Textoindependiente"/>
        <w:ind w:right="912"/>
        <w:jc w:val="both"/>
      </w:pPr>
      <w:r>
        <w:t>El</w:t>
      </w:r>
      <w:r>
        <w:rPr>
          <w:spacing w:val="-8"/>
        </w:rPr>
        <w:t xml:space="preserve"> </w:t>
      </w:r>
      <w:r>
        <w:t>hor</w:t>
      </w:r>
      <w:r>
        <w:t>migón</w:t>
      </w:r>
      <w:r>
        <w:rPr>
          <w:spacing w:val="-8"/>
        </w:rPr>
        <w:t xml:space="preserve"> </w:t>
      </w:r>
      <w:r>
        <w:t>ciclópeo</w:t>
      </w:r>
      <w:r>
        <w:rPr>
          <w:spacing w:val="-8"/>
        </w:rPr>
        <w:t xml:space="preserve"> </w:t>
      </w:r>
      <w:r>
        <w:t>se</w:t>
      </w:r>
      <w:r>
        <w:rPr>
          <w:spacing w:val="-6"/>
        </w:rPr>
        <w:t xml:space="preserve"> </w:t>
      </w:r>
      <w:r>
        <w:t>compactará</w:t>
      </w:r>
      <w:r>
        <w:rPr>
          <w:spacing w:val="-11"/>
        </w:rPr>
        <w:t xml:space="preserve"> </w:t>
      </w:r>
      <w:r>
        <w:t>a</w:t>
      </w:r>
      <w:r>
        <w:rPr>
          <w:spacing w:val="-7"/>
        </w:rPr>
        <w:t xml:space="preserve"> </w:t>
      </w:r>
      <w:r>
        <w:t>mano</w:t>
      </w:r>
      <w:r>
        <w:rPr>
          <w:spacing w:val="-8"/>
        </w:rPr>
        <w:t xml:space="preserve"> </w:t>
      </w:r>
      <w:r>
        <w:t>mediante</w:t>
      </w:r>
      <w:r>
        <w:rPr>
          <w:spacing w:val="-6"/>
        </w:rPr>
        <w:t xml:space="preserve"> </w:t>
      </w:r>
      <w:r>
        <w:t>barretas</w:t>
      </w:r>
      <w:r>
        <w:rPr>
          <w:spacing w:val="-5"/>
        </w:rPr>
        <w:t xml:space="preserve"> </w:t>
      </w:r>
      <w:r>
        <w:t>o</w:t>
      </w:r>
      <w:r>
        <w:rPr>
          <w:spacing w:val="-8"/>
        </w:rPr>
        <w:t xml:space="preserve"> </w:t>
      </w:r>
      <w:r>
        <w:t>varillas</w:t>
      </w:r>
      <w:r>
        <w:rPr>
          <w:spacing w:val="-5"/>
        </w:rPr>
        <w:t xml:space="preserve"> </w:t>
      </w:r>
      <w:r>
        <w:t>de</w:t>
      </w:r>
      <w:r>
        <w:rPr>
          <w:spacing w:val="-6"/>
        </w:rPr>
        <w:t xml:space="preserve"> </w:t>
      </w:r>
      <w:r>
        <w:t>acero,</w:t>
      </w:r>
      <w:r>
        <w:rPr>
          <w:spacing w:val="-7"/>
        </w:rPr>
        <w:t xml:space="preserve"> </w:t>
      </w:r>
      <w:r>
        <w:t>cuidando que</w:t>
      </w:r>
      <w:r>
        <w:rPr>
          <w:spacing w:val="-6"/>
        </w:rPr>
        <w:t xml:space="preserve"> </w:t>
      </w:r>
      <w:r>
        <w:t>las</w:t>
      </w:r>
      <w:r>
        <w:rPr>
          <w:spacing w:val="-5"/>
        </w:rPr>
        <w:t xml:space="preserve"> </w:t>
      </w:r>
      <w:r>
        <w:t>piedras</w:t>
      </w:r>
      <w:r>
        <w:rPr>
          <w:spacing w:val="-5"/>
        </w:rPr>
        <w:t xml:space="preserve"> </w:t>
      </w:r>
      <w:r>
        <w:t>desplazadoras</w:t>
      </w:r>
      <w:r>
        <w:rPr>
          <w:spacing w:val="-5"/>
        </w:rPr>
        <w:t xml:space="preserve"> </w:t>
      </w:r>
      <w:r>
        <w:t>queden</w:t>
      </w:r>
      <w:r>
        <w:rPr>
          <w:spacing w:val="-1"/>
        </w:rPr>
        <w:t xml:space="preserve"> </w:t>
      </w:r>
      <w:r>
        <w:t>colocadas</w:t>
      </w:r>
      <w:r>
        <w:rPr>
          <w:spacing w:val="-10"/>
        </w:rPr>
        <w:t xml:space="preserve"> </w:t>
      </w:r>
      <w:r>
        <w:t>en</w:t>
      </w:r>
      <w:r>
        <w:rPr>
          <w:spacing w:val="-4"/>
        </w:rPr>
        <w:t xml:space="preserve"> </w:t>
      </w:r>
      <w:r>
        <w:t>el</w:t>
      </w:r>
      <w:r>
        <w:rPr>
          <w:spacing w:val="-4"/>
        </w:rPr>
        <w:t xml:space="preserve"> </w:t>
      </w:r>
      <w:r>
        <w:t>centro</w:t>
      </w:r>
      <w:r>
        <w:rPr>
          <w:spacing w:val="-8"/>
        </w:rPr>
        <w:t xml:space="preserve"> </w:t>
      </w:r>
      <w:r>
        <w:t>del</w:t>
      </w:r>
      <w:r>
        <w:rPr>
          <w:spacing w:val="-4"/>
        </w:rPr>
        <w:t xml:space="preserve"> </w:t>
      </w:r>
      <w:r>
        <w:t>cuerpo</w:t>
      </w:r>
      <w:r>
        <w:rPr>
          <w:spacing w:val="-8"/>
        </w:rPr>
        <w:t xml:space="preserve"> </w:t>
      </w:r>
      <w:r>
        <w:t>del</w:t>
      </w:r>
      <w:r>
        <w:rPr>
          <w:spacing w:val="-4"/>
        </w:rPr>
        <w:t xml:space="preserve"> </w:t>
      </w:r>
      <w:r>
        <w:t>sobrecimiento</w:t>
      </w:r>
      <w:r>
        <w:rPr>
          <w:spacing w:val="-13"/>
        </w:rPr>
        <w:t xml:space="preserve"> </w:t>
      </w:r>
      <w:r>
        <w:t>y que</w:t>
      </w:r>
      <w:r>
        <w:rPr>
          <w:spacing w:val="-5"/>
        </w:rPr>
        <w:t xml:space="preserve"> </w:t>
      </w:r>
      <w:r>
        <w:t>no</w:t>
      </w:r>
      <w:r>
        <w:rPr>
          <w:spacing w:val="-2"/>
        </w:rPr>
        <w:t xml:space="preserve"> </w:t>
      </w:r>
      <w:r>
        <w:t>tengan</w:t>
      </w:r>
      <w:r>
        <w:rPr>
          <w:spacing w:val="-3"/>
        </w:rPr>
        <w:t xml:space="preserve"> </w:t>
      </w:r>
      <w:r>
        <w:t>ningún</w:t>
      </w:r>
      <w:r>
        <w:rPr>
          <w:spacing w:val="-3"/>
        </w:rPr>
        <w:t xml:space="preserve"> </w:t>
      </w:r>
      <w:r>
        <w:t>contacto</w:t>
      </w:r>
      <w:r>
        <w:rPr>
          <w:spacing w:val="-2"/>
        </w:rPr>
        <w:t xml:space="preserve"> </w:t>
      </w:r>
      <w:r>
        <w:t>con</w:t>
      </w:r>
      <w:r>
        <w:rPr>
          <w:spacing w:val="-3"/>
        </w:rPr>
        <w:t xml:space="preserve"> </w:t>
      </w:r>
      <w:r>
        <w:t>el</w:t>
      </w:r>
      <w:r>
        <w:rPr>
          <w:spacing w:val="-3"/>
        </w:rPr>
        <w:t xml:space="preserve"> </w:t>
      </w:r>
      <w:r>
        <w:t>encofrado,</w:t>
      </w:r>
      <w:r>
        <w:rPr>
          <w:spacing w:val="-1"/>
        </w:rPr>
        <w:t xml:space="preserve"> </w:t>
      </w:r>
      <w:r>
        <w:t>salvo</w:t>
      </w:r>
      <w:r>
        <w:rPr>
          <w:spacing w:val="-7"/>
        </w:rPr>
        <w:t xml:space="preserve"> </w:t>
      </w:r>
      <w:r>
        <w:t>indicación contraria</w:t>
      </w:r>
      <w:r>
        <w:rPr>
          <w:spacing w:val="-6"/>
        </w:rPr>
        <w:t xml:space="preserve"> </w:t>
      </w:r>
      <w:r>
        <w:t>del</w:t>
      </w:r>
      <w:r>
        <w:rPr>
          <w:spacing w:val="-3"/>
        </w:rPr>
        <w:t xml:space="preserve"> </w:t>
      </w:r>
      <w:r>
        <w:t xml:space="preserve">Inspector de </w:t>
      </w:r>
      <w:r>
        <w:rPr>
          <w:spacing w:val="-2"/>
        </w:rPr>
        <w:t>proyecto.</w:t>
      </w:r>
    </w:p>
    <w:p w:rsidR="00166166" w:rsidRDefault="00166166">
      <w:pPr>
        <w:pStyle w:val="Textoindependiente"/>
        <w:spacing w:before="2"/>
        <w:ind w:left="0"/>
      </w:pPr>
    </w:p>
    <w:p w:rsidR="00166166" w:rsidRDefault="00B7696D">
      <w:pPr>
        <w:pStyle w:val="Textoindependiente"/>
        <w:spacing w:line="237" w:lineRule="auto"/>
        <w:ind w:right="916"/>
        <w:jc w:val="both"/>
      </w:pPr>
      <w:r>
        <w:t>La remoción de los encofrados se podrá realizar recién a las veinticuatro horas de haberse efectuado el vaciado.</w:t>
      </w:r>
    </w:p>
    <w:p w:rsidR="00166166" w:rsidRDefault="00166166">
      <w:pPr>
        <w:pStyle w:val="Textoindependiente"/>
        <w:spacing w:before="3"/>
        <w:ind w:left="0"/>
      </w:pPr>
    </w:p>
    <w:p w:rsidR="00166166" w:rsidRDefault="00B7696D">
      <w:pPr>
        <w:pStyle w:val="Textoindependiente"/>
        <w:spacing w:before="1"/>
        <w:ind w:right="917"/>
        <w:jc w:val="both"/>
      </w:pPr>
      <w:r>
        <w:t xml:space="preserve">Posterior a la remoción de los encofrados se verificará que la piedra quedó totalmente embebida en el concreto y que no existan espacios libres entre el hormigón y la piedra </w:t>
      </w:r>
      <w:r>
        <w:rPr>
          <w:spacing w:val="-2"/>
        </w:rPr>
        <w:t>(cangrejeras).</w:t>
      </w:r>
    </w:p>
    <w:p w:rsidR="00166166" w:rsidRDefault="00B7696D">
      <w:pPr>
        <w:pStyle w:val="Ttulo4"/>
        <w:spacing w:before="241"/>
        <w:jc w:val="both"/>
      </w:pPr>
      <w:r>
        <w:t>MEDICIÓN.</w:t>
      </w:r>
      <w:r>
        <w:rPr>
          <w:spacing w:val="-11"/>
        </w:rPr>
        <w:t xml:space="preserve"> </w:t>
      </w:r>
      <w:r>
        <w:rPr>
          <w:spacing w:val="-10"/>
        </w:rPr>
        <w:t>–</w:t>
      </w:r>
    </w:p>
    <w:p w:rsidR="00166166" w:rsidRDefault="00B7696D">
      <w:pPr>
        <w:pStyle w:val="Textoindependiente"/>
        <w:spacing w:before="241"/>
        <w:ind w:right="913"/>
        <w:jc w:val="both"/>
      </w:pPr>
      <w:r>
        <w:t>Los Sobrecimientos de Hormigón Ciclópeo serán medidos e</w:t>
      </w:r>
      <w:r>
        <w:t xml:space="preserve">n </w:t>
      </w:r>
      <w:r>
        <w:rPr>
          <w:b/>
        </w:rPr>
        <w:t xml:space="preserve">metros cúbicos </w:t>
      </w:r>
      <w:r>
        <w:t>tomando en cuenta únicamente el volumen neto del trabajo ejecutado indicado en los planos y/o instrucciones escritas del Inspector de proyecto.</w:t>
      </w:r>
    </w:p>
    <w:p w:rsidR="00166166" w:rsidRDefault="00166166">
      <w:pPr>
        <w:pStyle w:val="Textoindependiente"/>
        <w:spacing w:before="2"/>
        <w:ind w:left="0"/>
      </w:pPr>
    </w:p>
    <w:p w:rsidR="00166166" w:rsidRDefault="00B7696D">
      <w:pPr>
        <w:pStyle w:val="Ttulo4"/>
        <w:jc w:val="both"/>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3"/>
        <w:ind w:right="913"/>
        <w:jc w:val="both"/>
      </w:pPr>
      <w:r>
        <w:t>El aporte propio se encuentra especificado en el análisis unitario, mismos qu</w:t>
      </w:r>
      <w:r>
        <w:t>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w:t>
      </w:r>
      <w:r>
        <w: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0"/>
        <w:ind w:left="0"/>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561"/>
        </w:trPr>
        <w:tc>
          <w:tcPr>
            <w:tcW w:w="586" w:type="dxa"/>
            <w:shd w:val="clear" w:color="auto" w:fill="BCD5ED"/>
          </w:tcPr>
          <w:p w:rsidR="00166166" w:rsidRDefault="00B7696D">
            <w:pPr>
              <w:pStyle w:val="TableParagraph"/>
              <w:spacing w:before="164"/>
              <w:ind w:left="9"/>
              <w:jc w:val="center"/>
              <w:rPr>
                <w:rFonts w:ascii="Verdana"/>
                <w:b/>
                <w:sz w:val="20"/>
              </w:rPr>
            </w:pPr>
            <w:r>
              <w:rPr>
                <w:rFonts w:ascii="Verdana"/>
                <w:b/>
                <w:spacing w:val="-10"/>
                <w:sz w:val="20"/>
              </w:rPr>
              <w:t>7</w:t>
            </w:r>
          </w:p>
        </w:tc>
        <w:tc>
          <w:tcPr>
            <w:tcW w:w="2386" w:type="dxa"/>
            <w:shd w:val="clear" w:color="auto" w:fill="BCD5ED"/>
          </w:tcPr>
          <w:p w:rsidR="00166166" w:rsidRDefault="00B7696D">
            <w:pPr>
              <w:pStyle w:val="TableParagraph"/>
              <w:spacing w:before="164"/>
              <w:ind w:left="19" w:right="1"/>
              <w:jc w:val="center"/>
              <w:rPr>
                <w:rFonts w:ascii="Verdana"/>
                <w:b/>
                <w:sz w:val="20"/>
              </w:rPr>
            </w:pPr>
            <w:r>
              <w:rPr>
                <w:rFonts w:ascii="Verdana"/>
                <w:b/>
                <w:spacing w:val="-2"/>
                <w:sz w:val="20"/>
              </w:rPr>
              <w:t>VAC-OG-IMP-</w:t>
            </w:r>
            <w:r>
              <w:rPr>
                <w:rFonts w:ascii="Verdana"/>
                <w:b/>
                <w:spacing w:val="-10"/>
                <w:sz w:val="20"/>
              </w:rPr>
              <w:t>1</w:t>
            </w:r>
          </w:p>
        </w:tc>
        <w:tc>
          <w:tcPr>
            <w:tcW w:w="1142" w:type="dxa"/>
            <w:shd w:val="clear" w:color="auto" w:fill="BCD5ED"/>
          </w:tcPr>
          <w:p w:rsidR="00166166" w:rsidRDefault="00B7696D">
            <w:pPr>
              <w:pStyle w:val="TableParagraph"/>
              <w:spacing w:before="164"/>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ind w:left="120" w:right="109"/>
              <w:jc w:val="center"/>
              <w:rPr>
                <w:rFonts w:ascii="Verdana" w:hAnsi="Verdana"/>
                <w:b/>
                <w:sz w:val="20"/>
              </w:rPr>
            </w:pPr>
            <w:r>
              <w:rPr>
                <w:rFonts w:ascii="Verdana" w:hAnsi="Verdana"/>
                <w:b/>
                <w:sz w:val="20"/>
              </w:rPr>
              <w:t>IMPERMEABILIZACIÓN</w:t>
            </w:r>
            <w:r>
              <w:rPr>
                <w:rFonts w:ascii="Verdana" w:hAnsi="Verdana"/>
                <w:b/>
                <w:spacing w:val="-16"/>
                <w:sz w:val="20"/>
              </w:rPr>
              <w:t xml:space="preserve"> </w:t>
            </w:r>
            <w:r>
              <w:rPr>
                <w:rFonts w:ascii="Verdana" w:hAnsi="Verdana"/>
                <w:b/>
                <w:sz w:val="20"/>
              </w:rPr>
              <w:t>CON</w:t>
            </w:r>
            <w:r>
              <w:rPr>
                <w:rFonts w:ascii="Verdana" w:hAnsi="Verdana"/>
                <w:b/>
                <w:spacing w:val="-15"/>
                <w:sz w:val="20"/>
              </w:rPr>
              <w:t xml:space="preserve"> </w:t>
            </w:r>
            <w:r>
              <w:rPr>
                <w:rFonts w:ascii="Verdana" w:hAnsi="Verdana"/>
                <w:b/>
                <w:spacing w:val="-2"/>
                <w:sz w:val="20"/>
              </w:rPr>
              <w:t>CARTÓN</w:t>
            </w:r>
          </w:p>
          <w:p w:rsidR="00166166" w:rsidRDefault="00B7696D">
            <w:pPr>
              <w:pStyle w:val="TableParagraph"/>
              <w:spacing w:before="36"/>
              <w:ind w:left="129" w:right="109"/>
              <w:jc w:val="center"/>
              <w:rPr>
                <w:rFonts w:ascii="Verdana" w:hAnsi="Verdana"/>
                <w:b/>
                <w:sz w:val="20"/>
              </w:rPr>
            </w:pPr>
            <w:r>
              <w:rPr>
                <w:rFonts w:ascii="Verdana" w:hAnsi="Verdana"/>
                <w:b/>
                <w:spacing w:val="-2"/>
                <w:sz w:val="20"/>
              </w:rPr>
              <w:t>ASFÁLTICO</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1"/>
        <w:ind w:right="910"/>
        <w:jc w:val="both"/>
      </w:pPr>
      <w:r>
        <w:t>Este ítem se refiere a la impermeabilización con cartón asfáltico de diferentes elementos y sectores</w:t>
      </w:r>
      <w:r>
        <w:rPr>
          <w:spacing w:val="-18"/>
        </w:rPr>
        <w:t xml:space="preserve"> </w:t>
      </w:r>
      <w:r>
        <w:t>de</w:t>
      </w:r>
      <w:r>
        <w:rPr>
          <w:spacing w:val="-18"/>
        </w:rPr>
        <w:t xml:space="preserve"> </w:t>
      </w:r>
      <w:r>
        <w:t>la</w:t>
      </w:r>
      <w:r>
        <w:rPr>
          <w:spacing w:val="-17"/>
        </w:rPr>
        <w:t xml:space="preserve"> </w:t>
      </w:r>
      <w:r>
        <w:t>obra,</w:t>
      </w:r>
      <w:r>
        <w:rPr>
          <w:spacing w:val="-18"/>
        </w:rPr>
        <w:t xml:space="preserve"> </w:t>
      </w:r>
      <w:r>
        <w:t>de</w:t>
      </w:r>
      <w:r>
        <w:rPr>
          <w:spacing w:val="-17"/>
        </w:rPr>
        <w:t xml:space="preserve"> </w:t>
      </w:r>
      <w:r>
        <w:t>acuerdo</w:t>
      </w:r>
      <w:r>
        <w:rPr>
          <w:spacing w:val="-17"/>
        </w:rPr>
        <w:t xml:space="preserve"> </w:t>
      </w:r>
      <w:r>
        <w:t>a</w:t>
      </w:r>
      <w:r>
        <w:rPr>
          <w:spacing w:val="-18"/>
        </w:rPr>
        <w:t xml:space="preserve"> </w:t>
      </w:r>
      <w:r>
        <w:t>lo</w:t>
      </w:r>
      <w:r>
        <w:rPr>
          <w:spacing w:val="-17"/>
        </w:rPr>
        <w:t xml:space="preserve"> </w:t>
      </w:r>
      <w:r>
        <w:t>establecido</w:t>
      </w:r>
      <w:r>
        <w:rPr>
          <w:spacing w:val="-16"/>
        </w:rPr>
        <w:t xml:space="preserve"> </w:t>
      </w:r>
      <w:r>
        <w:t>en</w:t>
      </w:r>
      <w:r>
        <w:rPr>
          <w:spacing w:val="-16"/>
        </w:rPr>
        <w:t xml:space="preserve"> </w:t>
      </w:r>
      <w:r>
        <w:t>los</w:t>
      </w:r>
      <w:r>
        <w:rPr>
          <w:spacing w:val="-13"/>
        </w:rPr>
        <w:t xml:space="preserve"> </w:t>
      </w:r>
      <w:r>
        <w:t>planos</w:t>
      </w:r>
      <w:r>
        <w:rPr>
          <w:spacing w:val="-17"/>
        </w:rPr>
        <w:t xml:space="preserve"> </w:t>
      </w:r>
      <w:r>
        <w:t>de</w:t>
      </w:r>
      <w:r>
        <w:rPr>
          <w:spacing w:val="-18"/>
        </w:rPr>
        <w:t xml:space="preserve"> </w:t>
      </w:r>
      <w:r>
        <w:t>construcción,</w:t>
      </w:r>
      <w:r>
        <w:rPr>
          <w:spacing w:val="-18"/>
        </w:rPr>
        <w:t xml:space="preserve"> </w:t>
      </w:r>
      <w:r>
        <w:t>e</w:t>
      </w:r>
      <w:r>
        <w:rPr>
          <w:spacing w:val="-17"/>
        </w:rPr>
        <w:t xml:space="preserve"> </w:t>
      </w:r>
      <w:r>
        <w:t>instrucciones del Inspector de proyecto.</w:t>
      </w:r>
    </w:p>
    <w:p w:rsidR="00166166" w:rsidRDefault="00166166">
      <w:pPr>
        <w:pStyle w:val="Textoindependiente"/>
        <w:spacing w:before="3"/>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extoindependiente"/>
        <w:spacing w:before="241"/>
        <w:ind w:right="918"/>
      </w:pPr>
      <w:r>
        <w:t>Estos</w:t>
      </w:r>
      <w:r>
        <w:rPr>
          <w:spacing w:val="40"/>
        </w:rPr>
        <w:t xml:space="preserve"> </w:t>
      </w:r>
      <w:r>
        <w:t>materiales</w:t>
      </w:r>
      <w:r>
        <w:rPr>
          <w:spacing w:val="40"/>
        </w:rPr>
        <w:t xml:space="preserve"> </w:t>
      </w:r>
      <w:r>
        <w:t>deberán</w:t>
      </w:r>
      <w:r>
        <w:rPr>
          <w:spacing w:val="40"/>
        </w:rPr>
        <w:t xml:space="preserve"> </w:t>
      </w:r>
      <w:r>
        <w:t>ser</w:t>
      </w:r>
      <w:r>
        <w:rPr>
          <w:spacing w:val="40"/>
        </w:rPr>
        <w:t xml:space="preserve"> </w:t>
      </w:r>
      <w:r>
        <w:t>almacena</w:t>
      </w:r>
      <w:r>
        <w:t>dos</w:t>
      </w:r>
      <w:r>
        <w:rPr>
          <w:spacing w:val="40"/>
        </w:rPr>
        <w:t xml:space="preserve"> </w:t>
      </w:r>
      <w:r>
        <w:t>en</w:t>
      </w:r>
      <w:r>
        <w:rPr>
          <w:spacing w:val="40"/>
        </w:rPr>
        <w:t xml:space="preserve"> </w:t>
      </w:r>
      <w:r>
        <w:t>lugares</w:t>
      </w:r>
      <w:r>
        <w:rPr>
          <w:spacing w:val="40"/>
        </w:rPr>
        <w:t xml:space="preserve"> </w:t>
      </w:r>
      <w:r>
        <w:t>libres</w:t>
      </w:r>
      <w:r>
        <w:rPr>
          <w:spacing w:val="40"/>
        </w:rPr>
        <w:t xml:space="preserve"> </w:t>
      </w:r>
      <w:r>
        <w:t>de</w:t>
      </w:r>
      <w:r>
        <w:rPr>
          <w:spacing w:val="40"/>
        </w:rPr>
        <w:t xml:space="preserve"> </w:t>
      </w:r>
      <w:r>
        <w:t>humedad</w:t>
      </w:r>
      <w:r>
        <w:rPr>
          <w:spacing w:val="40"/>
        </w:rPr>
        <w:t xml:space="preserve"> </w:t>
      </w:r>
      <w:r>
        <w:t>y</w:t>
      </w:r>
      <w:r>
        <w:rPr>
          <w:spacing w:val="40"/>
        </w:rPr>
        <w:t xml:space="preserve"> </w:t>
      </w:r>
      <w:r>
        <w:t>riesgo</w:t>
      </w:r>
      <w:r>
        <w:rPr>
          <w:spacing w:val="40"/>
        </w:rPr>
        <w:t xml:space="preserve"> </w:t>
      </w:r>
      <w:r>
        <w:t>de rayaduras o dobleces.</w:t>
      </w:r>
    </w:p>
    <w:p w:rsidR="00166166" w:rsidRDefault="00166166">
      <w:pPr>
        <w:pStyle w:val="Textoindependiente"/>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before="1" w:line="237" w:lineRule="auto"/>
        <w:ind w:right="910"/>
        <w:jc w:val="both"/>
      </w:pPr>
      <w:r>
        <w:t>Una</w:t>
      </w:r>
      <w:r>
        <w:rPr>
          <w:spacing w:val="-14"/>
        </w:rPr>
        <w:t xml:space="preserve"> </w:t>
      </w:r>
      <w:r>
        <w:t>vez</w:t>
      </w:r>
      <w:r>
        <w:rPr>
          <w:spacing w:val="-14"/>
        </w:rPr>
        <w:t xml:space="preserve"> </w:t>
      </w:r>
      <w:r>
        <w:t>seca</w:t>
      </w:r>
      <w:r>
        <w:rPr>
          <w:spacing w:val="-14"/>
        </w:rPr>
        <w:t xml:space="preserve"> </w:t>
      </w:r>
      <w:r>
        <w:t>y</w:t>
      </w:r>
      <w:r>
        <w:rPr>
          <w:spacing w:val="-13"/>
        </w:rPr>
        <w:t xml:space="preserve"> </w:t>
      </w:r>
      <w:r>
        <w:t>limpia</w:t>
      </w:r>
      <w:r>
        <w:rPr>
          <w:spacing w:val="-14"/>
        </w:rPr>
        <w:t xml:space="preserve"> </w:t>
      </w:r>
      <w:r>
        <w:t>la</w:t>
      </w:r>
      <w:r>
        <w:rPr>
          <w:spacing w:val="-14"/>
        </w:rPr>
        <w:t xml:space="preserve"> </w:t>
      </w:r>
      <w:r>
        <w:t>superficie</w:t>
      </w:r>
      <w:r>
        <w:rPr>
          <w:spacing w:val="-8"/>
        </w:rPr>
        <w:t xml:space="preserve"> </w:t>
      </w:r>
      <w:r>
        <w:t>del</w:t>
      </w:r>
      <w:r>
        <w:rPr>
          <w:spacing w:val="-11"/>
        </w:rPr>
        <w:t xml:space="preserve"> </w:t>
      </w:r>
      <w:r>
        <w:t>sobrecimiento,</w:t>
      </w:r>
      <w:r>
        <w:rPr>
          <w:spacing w:val="-15"/>
        </w:rPr>
        <w:t xml:space="preserve"> </w:t>
      </w:r>
      <w:r>
        <w:t>se</w:t>
      </w:r>
      <w:r>
        <w:rPr>
          <w:spacing w:val="-13"/>
        </w:rPr>
        <w:t xml:space="preserve"> </w:t>
      </w:r>
      <w:r>
        <w:t>aplicará</w:t>
      </w:r>
      <w:r>
        <w:rPr>
          <w:spacing w:val="-14"/>
        </w:rPr>
        <w:t xml:space="preserve"> </w:t>
      </w:r>
      <w:r>
        <w:t>una</w:t>
      </w:r>
      <w:r>
        <w:rPr>
          <w:spacing w:val="-14"/>
        </w:rPr>
        <w:t xml:space="preserve"> </w:t>
      </w:r>
      <w:r>
        <w:t>primera</w:t>
      </w:r>
      <w:r>
        <w:rPr>
          <w:spacing w:val="-14"/>
        </w:rPr>
        <w:t xml:space="preserve"> </w:t>
      </w:r>
      <w:r>
        <w:t>capa</w:t>
      </w:r>
      <w:r>
        <w:rPr>
          <w:spacing w:val="-14"/>
        </w:rPr>
        <w:t xml:space="preserve"> </w:t>
      </w:r>
      <w:r>
        <w:t>de</w:t>
      </w:r>
      <w:r>
        <w:rPr>
          <w:spacing w:val="-13"/>
        </w:rPr>
        <w:t xml:space="preserve"> </w:t>
      </w:r>
      <w:r>
        <w:t>asfalto diluido,</w:t>
      </w:r>
      <w:r>
        <w:rPr>
          <w:spacing w:val="-20"/>
        </w:rPr>
        <w:t xml:space="preserve"> </w:t>
      </w:r>
      <w:r>
        <w:t>sobre</w:t>
      </w:r>
      <w:r>
        <w:rPr>
          <w:spacing w:val="-12"/>
        </w:rPr>
        <w:t xml:space="preserve"> </w:t>
      </w:r>
      <w:r>
        <w:t>ésta</w:t>
      </w:r>
      <w:r>
        <w:rPr>
          <w:spacing w:val="-18"/>
        </w:rPr>
        <w:t xml:space="preserve"> </w:t>
      </w:r>
      <w:r>
        <w:t>se</w:t>
      </w:r>
      <w:r>
        <w:rPr>
          <w:spacing w:val="-16"/>
        </w:rPr>
        <w:t xml:space="preserve"> </w:t>
      </w:r>
      <w:r>
        <w:t>colocará</w:t>
      </w:r>
      <w:r>
        <w:rPr>
          <w:spacing w:val="-17"/>
        </w:rPr>
        <w:t xml:space="preserve"> </w:t>
      </w:r>
      <w:r>
        <w:t>cartón</w:t>
      </w:r>
      <w:r>
        <w:rPr>
          <w:spacing w:val="-14"/>
        </w:rPr>
        <w:t xml:space="preserve"> </w:t>
      </w:r>
      <w:r>
        <w:t>asfaltico,</w:t>
      </w:r>
      <w:r>
        <w:rPr>
          <w:spacing w:val="-14"/>
        </w:rPr>
        <w:t xml:space="preserve"> </w:t>
      </w:r>
      <w:r>
        <w:t>extendiéndolo</w:t>
      </w:r>
      <w:r>
        <w:rPr>
          <w:spacing w:val="-14"/>
        </w:rPr>
        <w:t xml:space="preserve"> </w:t>
      </w:r>
      <w:r>
        <w:t>a</w:t>
      </w:r>
      <w:r>
        <w:rPr>
          <w:spacing w:val="-18"/>
        </w:rPr>
        <w:t xml:space="preserve"> </w:t>
      </w:r>
      <w:r>
        <w:t>lo</w:t>
      </w:r>
      <w:r>
        <w:rPr>
          <w:spacing w:val="-14"/>
        </w:rPr>
        <w:t xml:space="preserve"> </w:t>
      </w:r>
      <w:r>
        <w:t>largo</w:t>
      </w:r>
      <w:r>
        <w:rPr>
          <w:spacing w:val="-14"/>
        </w:rPr>
        <w:t xml:space="preserve"> </w:t>
      </w:r>
      <w:r>
        <w:t>de</w:t>
      </w:r>
      <w:r>
        <w:rPr>
          <w:spacing w:val="-17"/>
        </w:rPr>
        <w:t xml:space="preserve"> </w:t>
      </w:r>
      <w:r>
        <w:t>toda</w:t>
      </w:r>
      <w:r>
        <w:rPr>
          <w:spacing w:val="-17"/>
        </w:rPr>
        <w:t xml:space="preserve"> </w:t>
      </w:r>
      <w:r>
        <w:t>la</w:t>
      </w:r>
      <w:r>
        <w:rPr>
          <w:spacing w:val="-12"/>
        </w:rPr>
        <w:t xml:space="preserve"> </w:t>
      </w:r>
      <w:r>
        <w:rPr>
          <w:spacing w:val="-2"/>
        </w:rPr>
        <w:t>superficie.</w:t>
      </w:r>
    </w:p>
    <w:p w:rsidR="00166166" w:rsidRDefault="00166166">
      <w:pPr>
        <w:pStyle w:val="Textoindependiente"/>
        <w:spacing w:before="3"/>
        <w:ind w:left="0"/>
      </w:pPr>
    </w:p>
    <w:p w:rsidR="00166166" w:rsidRDefault="00B7696D">
      <w:pPr>
        <w:pStyle w:val="Textoindependiente"/>
        <w:ind w:right="907"/>
        <w:jc w:val="both"/>
      </w:pPr>
      <w:r>
        <w:t>Los traslapes longitudinales no deben ser menores a 10 centímetros. A continuación, se colocará</w:t>
      </w:r>
      <w:r>
        <w:rPr>
          <w:spacing w:val="-10"/>
        </w:rPr>
        <w:t xml:space="preserve"> </w:t>
      </w:r>
      <w:r>
        <w:t>una</w:t>
      </w:r>
      <w:r>
        <w:rPr>
          <w:spacing w:val="-9"/>
        </w:rPr>
        <w:t xml:space="preserve"> </w:t>
      </w:r>
      <w:r>
        <w:t>capa</w:t>
      </w:r>
      <w:r>
        <w:rPr>
          <w:spacing w:val="-9"/>
        </w:rPr>
        <w:t xml:space="preserve"> </w:t>
      </w:r>
      <w:r>
        <w:t>de</w:t>
      </w:r>
      <w:r>
        <w:rPr>
          <w:spacing w:val="-8"/>
        </w:rPr>
        <w:t xml:space="preserve"> </w:t>
      </w:r>
      <w:r>
        <w:t>mortero</w:t>
      </w:r>
      <w:r>
        <w:rPr>
          <w:spacing w:val="-11"/>
        </w:rPr>
        <w:t xml:space="preserve"> </w:t>
      </w:r>
      <w:r>
        <w:t>de</w:t>
      </w:r>
      <w:r>
        <w:rPr>
          <w:spacing w:val="-8"/>
        </w:rPr>
        <w:t xml:space="preserve"> </w:t>
      </w:r>
      <w:r>
        <w:t>cemento</w:t>
      </w:r>
      <w:r>
        <w:rPr>
          <w:spacing w:val="-11"/>
        </w:rPr>
        <w:t xml:space="preserve"> </w:t>
      </w:r>
      <w:r>
        <w:t>para</w:t>
      </w:r>
      <w:r>
        <w:rPr>
          <w:spacing w:val="-9"/>
        </w:rPr>
        <w:t xml:space="preserve"> </w:t>
      </w:r>
      <w:r>
        <w:t>colocar</w:t>
      </w:r>
      <w:r>
        <w:rPr>
          <w:spacing w:val="-9"/>
        </w:rPr>
        <w:t xml:space="preserve"> </w:t>
      </w:r>
      <w:r>
        <w:t>la</w:t>
      </w:r>
      <w:r>
        <w:rPr>
          <w:spacing w:val="-9"/>
        </w:rPr>
        <w:t xml:space="preserve"> </w:t>
      </w:r>
      <w:r>
        <w:t>primera</w:t>
      </w:r>
      <w:r>
        <w:rPr>
          <w:spacing w:val="-14"/>
        </w:rPr>
        <w:t xml:space="preserve"> </w:t>
      </w:r>
      <w:r>
        <w:t>hilera</w:t>
      </w:r>
      <w:r>
        <w:rPr>
          <w:spacing w:val="-9"/>
        </w:rPr>
        <w:t xml:space="preserve"> </w:t>
      </w:r>
      <w:r>
        <w:t>de</w:t>
      </w:r>
      <w:r>
        <w:rPr>
          <w:spacing w:val="-8"/>
        </w:rPr>
        <w:t xml:space="preserve"> </w:t>
      </w:r>
      <w:r>
        <w:t>ladrillos,</w:t>
      </w:r>
      <w:r>
        <w:rPr>
          <w:spacing w:val="-9"/>
        </w:rPr>
        <w:t xml:space="preserve"> </w:t>
      </w:r>
      <w:r>
        <w:t>bloques u otros elementos que conforman los muros.</w:t>
      </w:r>
    </w:p>
    <w:p w:rsidR="00166166" w:rsidRDefault="00B7696D">
      <w:pPr>
        <w:pStyle w:val="Textoindependiente"/>
        <w:spacing w:before="241" w:line="242" w:lineRule="auto"/>
        <w:ind w:right="922"/>
        <w:jc w:val="both"/>
      </w:pPr>
      <w:r>
        <w:t>Se</w:t>
      </w:r>
      <w:r>
        <w:rPr>
          <w:spacing w:val="-2"/>
        </w:rPr>
        <w:t xml:space="preserve"> </w:t>
      </w:r>
      <w:r>
        <w:t>deben</w:t>
      </w:r>
      <w:r>
        <w:rPr>
          <w:spacing w:val="-5"/>
        </w:rPr>
        <w:t xml:space="preserve"> </w:t>
      </w:r>
      <w:r>
        <w:t>tomar</w:t>
      </w:r>
      <w:r>
        <w:rPr>
          <w:spacing w:val="-6"/>
        </w:rPr>
        <w:t xml:space="preserve"> </w:t>
      </w:r>
      <w:r>
        <w:t>las</w:t>
      </w:r>
      <w:r>
        <w:rPr>
          <w:spacing w:val="-1"/>
        </w:rPr>
        <w:t xml:space="preserve"> </w:t>
      </w:r>
      <w:r>
        <w:t>previsiones</w:t>
      </w:r>
      <w:r>
        <w:rPr>
          <w:spacing w:val="-2"/>
        </w:rPr>
        <w:t xml:space="preserve"> </w:t>
      </w:r>
      <w:r>
        <w:t>para</w:t>
      </w:r>
      <w:r>
        <w:rPr>
          <w:spacing w:val="-3"/>
        </w:rPr>
        <w:t xml:space="preserve"> </w:t>
      </w:r>
      <w:r>
        <w:t>evitar</w:t>
      </w:r>
      <w:r>
        <w:rPr>
          <w:spacing w:val="-2"/>
        </w:rPr>
        <w:t xml:space="preserve"> </w:t>
      </w:r>
      <w:r>
        <w:t>accidentes</w:t>
      </w:r>
      <w:r>
        <w:rPr>
          <w:spacing w:val="-2"/>
        </w:rPr>
        <w:t xml:space="preserve"> </w:t>
      </w:r>
      <w:r>
        <w:t>como</w:t>
      </w:r>
      <w:r>
        <w:rPr>
          <w:spacing w:val="-4"/>
        </w:rPr>
        <w:t xml:space="preserve"> </w:t>
      </w:r>
      <w:r>
        <w:t>intoxicaciones,</w:t>
      </w:r>
      <w:r>
        <w:rPr>
          <w:spacing w:val="-3"/>
        </w:rPr>
        <w:t xml:space="preserve"> </w:t>
      </w:r>
      <w:r>
        <w:t>inflamaciones</w:t>
      </w:r>
      <w:r>
        <w:rPr>
          <w:spacing w:val="-6"/>
        </w:rPr>
        <w:t xml:space="preserve"> </w:t>
      </w:r>
      <w:r>
        <w:t xml:space="preserve">y </w:t>
      </w:r>
      <w:r>
        <w:rPr>
          <w:spacing w:val="-2"/>
        </w:rPr>
        <w:t>explosiones.</w:t>
      </w:r>
    </w:p>
    <w:p w:rsidR="00166166" w:rsidRDefault="00B7696D">
      <w:pPr>
        <w:pStyle w:val="Ttulo4"/>
        <w:spacing w:before="239"/>
      </w:pPr>
      <w:r>
        <w:t>MEDICIÓN.</w:t>
      </w:r>
      <w:r>
        <w:rPr>
          <w:spacing w:val="-11"/>
        </w:rPr>
        <w:t xml:space="preserve"> </w:t>
      </w:r>
      <w:r>
        <w:rPr>
          <w:spacing w:val="-10"/>
        </w:rPr>
        <w:t>-</w:t>
      </w:r>
    </w:p>
    <w:p w:rsidR="00166166" w:rsidRDefault="00B7696D">
      <w:pPr>
        <w:pStyle w:val="Textoindependiente"/>
        <w:spacing w:before="241"/>
        <w:ind w:right="918"/>
      </w:pPr>
      <w:r>
        <w:t xml:space="preserve">La impermeabilización con cartón asfaltico, será medida en </w:t>
      </w:r>
      <w:r>
        <w:rPr>
          <w:b/>
        </w:rPr>
        <w:t>metros cuadrados</w:t>
      </w:r>
      <w:r>
        <w:t>, tomando en cuenta únicamente, el área neta de trabajo ejecutado y autorizado.</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06"/>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8"/>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B7696D">
      <w:pPr>
        <w:pStyle w:val="Textoindependiente"/>
        <w:spacing w:before="239"/>
      </w:pPr>
      <w:r>
        <w:t>Este</w:t>
      </w:r>
      <w:r>
        <w:rPr>
          <w:spacing w:val="-20"/>
        </w:rPr>
        <w:t xml:space="preserve"> </w:t>
      </w:r>
      <w:r>
        <w:t>aporte</w:t>
      </w:r>
      <w:r>
        <w:rPr>
          <w:spacing w:val="-17"/>
        </w:rPr>
        <w:t xml:space="preserve"> </w:t>
      </w:r>
      <w:r>
        <w:t>propio</w:t>
      </w:r>
      <w:r>
        <w:rPr>
          <w:spacing w:val="-16"/>
        </w:rPr>
        <w:t xml:space="preserve"> </w:t>
      </w:r>
      <w:r>
        <w:t>es</w:t>
      </w:r>
      <w:r>
        <w:t>tará</w:t>
      </w:r>
      <w:r>
        <w:rPr>
          <w:spacing w:val="-18"/>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278"/>
        </w:trPr>
        <w:tc>
          <w:tcPr>
            <w:tcW w:w="586" w:type="dxa"/>
            <w:shd w:val="clear" w:color="auto" w:fill="BCD5ED"/>
          </w:tcPr>
          <w:p w:rsidR="00166166" w:rsidRDefault="00B7696D">
            <w:pPr>
              <w:pStyle w:val="TableParagraph"/>
              <w:spacing w:before="5"/>
              <w:ind w:left="9"/>
              <w:jc w:val="center"/>
              <w:rPr>
                <w:rFonts w:ascii="Verdana"/>
                <w:b/>
                <w:sz w:val="20"/>
              </w:rPr>
            </w:pPr>
            <w:r>
              <w:rPr>
                <w:rFonts w:ascii="Verdana"/>
                <w:b/>
                <w:spacing w:val="-10"/>
                <w:sz w:val="20"/>
              </w:rPr>
              <w:t>8</w:t>
            </w:r>
          </w:p>
        </w:tc>
        <w:tc>
          <w:tcPr>
            <w:tcW w:w="2386" w:type="dxa"/>
            <w:shd w:val="clear" w:color="auto" w:fill="BCD5ED"/>
          </w:tcPr>
          <w:p w:rsidR="00166166" w:rsidRDefault="00B7696D">
            <w:pPr>
              <w:pStyle w:val="TableParagraph"/>
              <w:spacing w:before="24" w:line="234" w:lineRule="exact"/>
              <w:ind w:left="19" w:right="1"/>
              <w:jc w:val="center"/>
              <w:rPr>
                <w:rFonts w:ascii="Verdana"/>
                <w:b/>
                <w:sz w:val="20"/>
              </w:rPr>
            </w:pPr>
            <w:r>
              <w:rPr>
                <w:rFonts w:ascii="Verdana"/>
                <w:b/>
                <w:spacing w:val="-2"/>
                <w:sz w:val="20"/>
              </w:rPr>
              <w:t>VAC-OG-CON-</w:t>
            </w:r>
            <w:r>
              <w:rPr>
                <w:rFonts w:ascii="Verdana"/>
                <w:b/>
                <w:spacing w:val="-10"/>
                <w:sz w:val="20"/>
              </w:rPr>
              <w:t>5</w:t>
            </w:r>
          </w:p>
        </w:tc>
        <w:tc>
          <w:tcPr>
            <w:tcW w:w="1142" w:type="dxa"/>
            <w:shd w:val="clear" w:color="auto" w:fill="BCD5ED"/>
          </w:tcPr>
          <w:p w:rsidR="00166166" w:rsidRDefault="00B7696D">
            <w:pPr>
              <w:pStyle w:val="TableParagraph"/>
              <w:spacing w:before="24" w:line="234" w:lineRule="exact"/>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ind w:left="126" w:right="109"/>
              <w:jc w:val="center"/>
              <w:rPr>
                <w:rFonts w:ascii="Verdana"/>
                <w:b/>
                <w:sz w:val="20"/>
              </w:rPr>
            </w:pPr>
            <w:r>
              <w:rPr>
                <w:rFonts w:ascii="Verdana"/>
                <w:b/>
                <w:sz w:val="20"/>
              </w:rPr>
              <w:t>EMPEDRADO</w:t>
            </w:r>
            <w:r>
              <w:rPr>
                <w:rFonts w:ascii="Verdana"/>
                <w:b/>
                <w:spacing w:val="-11"/>
                <w:sz w:val="20"/>
              </w:rPr>
              <w:t xml:space="preserve"> </w:t>
            </w:r>
            <w:r>
              <w:rPr>
                <w:rFonts w:ascii="Verdana"/>
                <w:b/>
                <w:sz w:val="20"/>
              </w:rPr>
              <w:t>Y</w:t>
            </w:r>
            <w:r>
              <w:rPr>
                <w:rFonts w:ascii="Verdana"/>
                <w:b/>
                <w:spacing w:val="-10"/>
                <w:sz w:val="20"/>
              </w:rPr>
              <w:t xml:space="preserve"> </w:t>
            </w:r>
            <w:r>
              <w:rPr>
                <w:rFonts w:ascii="Verdana"/>
                <w:b/>
                <w:sz w:val="20"/>
              </w:rPr>
              <w:t>CONTRAPISO</w:t>
            </w:r>
            <w:r>
              <w:rPr>
                <w:rFonts w:ascii="Verdana"/>
                <w:b/>
                <w:spacing w:val="-10"/>
                <w:sz w:val="20"/>
              </w:rPr>
              <w:t xml:space="preserve"> </w:t>
            </w:r>
            <w:r>
              <w:rPr>
                <w:rFonts w:ascii="Verdana"/>
                <w:b/>
                <w:sz w:val="20"/>
              </w:rPr>
              <w:t>DE</w:t>
            </w:r>
            <w:r>
              <w:rPr>
                <w:rFonts w:ascii="Verdana"/>
                <w:b/>
                <w:spacing w:val="-10"/>
                <w:sz w:val="20"/>
              </w:rPr>
              <w:t xml:space="preserve"> </w:t>
            </w:r>
            <w:r>
              <w:rPr>
                <w:rFonts w:ascii="Verdana"/>
                <w:b/>
                <w:spacing w:val="-2"/>
                <w:sz w:val="20"/>
              </w:rPr>
              <w:t>CEMENTO</w:t>
            </w:r>
          </w:p>
        </w:tc>
      </w:tr>
    </w:tbl>
    <w:p w:rsidR="00166166" w:rsidRDefault="00166166">
      <w:pPr>
        <w:pStyle w:val="Textoindependiente"/>
        <w:spacing w:before="7"/>
        <w:ind w:left="0"/>
      </w:pPr>
    </w:p>
    <w:p w:rsidR="00166166" w:rsidRDefault="00B7696D">
      <w:pPr>
        <w:pStyle w:val="Ttulo4"/>
      </w:pPr>
      <w:r>
        <w:t>DESCRIPCIÓN.</w:t>
      </w:r>
      <w:r>
        <w:rPr>
          <w:spacing w:val="-15"/>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166166">
      <w:pPr>
        <w:pStyle w:val="Textoindependiente"/>
        <w:spacing w:before="126"/>
        <w:ind w:left="0"/>
        <w:rPr>
          <w:b/>
        </w:rPr>
      </w:pPr>
    </w:p>
    <w:p w:rsidR="00166166" w:rsidRDefault="00B7696D">
      <w:pPr>
        <w:pStyle w:val="Textoindependiente"/>
        <w:ind w:right="912"/>
        <w:jc w:val="both"/>
      </w:pPr>
      <w:r>
        <w:t>Este</w:t>
      </w:r>
      <w:r>
        <w:rPr>
          <w:spacing w:val="-10"/>
        </w:rPr>
        <w:t xml:space="preserve"> </w:t>
      </w:r>
      <w:r>
        <w:t>ítem</w:t>
      </w:r>
      <w:r>
        <w:rPr>
          <w:spacing w:val="-6"/>
        </w:rPr>
        <w:t xml:space="preserve"> </w:t>
      </w:r>
      <w:r>
        <w:t>se</w:t>
      </w:r>
      <w:r>
        <w:rPr>
          <w:spacing w:val="-7"/>
        </w:rPr>
        <w:t xml:space="preserve"> </w:t>
      </w:r>
      <w:r>
        <w:t>refiere</w:t>
      </w:r>
      <w:r>
        <w:rPr>
          <w:spacing w:val="-6"/>
        </w:rPr>
        <w:t xml:space="preserve"> </w:t>
      </w:r>
      <w:r>
        <w:t>al</w:t>
      </w:r>
      <w:r>
        <w:rPr>
          <w:spacing w:val="-5"/>
        </w:rPr>
        <w:t xml:space="preserve"> </w:t>
      </w:r>
      <w:r>
        <w:t>empedrado,</w:t>
      </w:r>
      <w:r>
        <w:rPr>
          <w:spacing w:val="-8"/>
        </w:rPr>
        <w:t xml:space="preserve"> </w:t>
      </w:r>
      <w:r>
        <w:t>contrapiso</w:t>
      </w:r>
      <w:r>
        <w:rPr>
          <w:spacing w:val="-8"/>
        </w:rPr>
        <w:t xml:space="preserve"> </w:t>
      </w:r>
      <w:r>
        <w:t>de</w:t>
      </w:r>
      <w:r>
        <w:rPr>
          <w:spacing w:val="-11"/>
        </w:rPr>
        <w:t xml:space="preserve"> </w:t>
      </w:r>
      <w:r>
        <w:t>Hormigón</w:t>
      </w:r>
      <w:r>
        <w:rPr>
          <w:spacing w:val="-9"/>
        </w:rPr>
        <w:t xml:space="preserve"> </w:t>
      </w:r>
      <w:r>
        <w:t>1:3:4</w:t>
      </w:r>
      <w:r>
        <w:rPr>
          <w:spacing w:val="-10"/>
        </w:rPr>
        <w:t xml:space="preserve"> </w:t>
      </w:r>
      <w:r>
        <w:t>con</w:t>
      </w:r>
      <w:r>
        <w:rPr>
          <w:spacing w:val="-9"/>
        </w:rPr>
        <w:t xml:space="preserve"> </w:t>
      </w:r>
      <w:r>
        <w:t>un</w:t>
      </w:r>
      <w:r>
        <w:rPr>
          <w:spacing w:val="-5"/>
        </w:rPr>
        <w:t xml:space="preserve"> </w:t>
      </w:r>
      <w:r>
        <w:t>espesor</w:t>
      </w:r>
      <w:r>
        <w:rPr>
          <w:spacing w:val="-6"/>
        </w:rPr>
        <w:t xml:space="preserve"> </w:t>
      </w:r>
      <w:r>
        <w:t>de</w:t>
      </w:r>
      <w:r>
        <w:rPr>
          <w:spacing w:val="-7"/>
        </w:rPr>
        <w:t xml:space="preserve"> </w:t>
      </w:r>
      <w:r>
        <w:t>carpeta de</w:t>
      </w:r>
      <w:r>
        <w:rPr>
          <w:spacing w:val="-5"/>
        </w:rPr>
        <w:t xml:space="preserve"> </w:t>
      </w:r>
      <w:r>
        <w:t>5</w:t>
      </w:r>
      <w:r>
        <w:rPr>
          <w:spacing w:val="-9"/>
        </w:rPr>
        <w:t xml:space="preserve"> </w:t>
      </w:r>
      <w:r>
        <w:t>cm,</w:t>
      </w:r>
      <w:r>
        <w:rPr>
          <w:spacing w:val="-12"/>
        </w:rPr>
        <w:t xml:space="preserve"> </w:t>
      </w:r>
      <w:r>
        <w:t>en</w:t>
      </w:r>
      <w:r>
        <w:rPr>
          <w:spacing w:val="-4"/>
        </w:rPr>
        <w:t xml:space="preserve"> </w:t>
      </w:r>
      <w:r>
        <w:t>sectores</w:t>
      </w:r>
      <w:r>
        <w:rPr>
          <w:spacing w:val="-5"/>
        </w:rPr>
        <w:t xml:space="preserve"> </w:t>
      </w:r>
      <w:r>
        <w:t>determinados,</w:t>
      </w:r>
      <w:r>
        <w:rPr>
          <w:spacing w:val="-11"/>
        </w:rPr>
        <w:t xml:space="preserve"> </w:t>
      </w:r>
      <w:r>
        <w:t>para</w:t>
      </w:r>
      <w:r>
        <w:rPr>
          <w:spacing w:val="-6"/>
        </w:rPr>
        <w:t xml:space="preserve"> </w:t>
      </w:r>
      <w:r>
        <w:t>ambientes</w:t>
      </w:r>
      <w:r>
        <w:rPr>
          <w:spacing w:val="-10"/>
        </w:rPr>
        <w:t xml:space="preserve"> </w:t>
      </w:r>
      <w:r>
        <w:t>interiores</w:t>
      </w:r>
      <w:r>
        <w:rPr>
          <w:spacing w:val="-10"/>
        </w:rPr>
        <w:t xml:space="preserve"> </w:t>
      </w:r>
      <w:r>
        <w:t>y</w:t>
      </w:r>
      <w:r>
        <w:rPr>
          <w:spacing w:val="-10"/>
        </w:rPr>
        <w:t xml:space="preserve"> </w:t>
      </w:r>
      <w:r>
        <w:t>exteriores,</w:t>
      </w:r>
      <w:r>
        <w:rPr>
          <w:spacing w:val="-12"/>
        </w:rPr>
        <w:t xml:space="preserve"> </w:t>
      </w:r>
      <w:r>
        <w:t>de</w:t>
      </w:r>
      <w:r>
        <w:rPr>
          <w:spacing w:val="-6"/>
        </w:rPr>
        <w:t xml:space="preserve"> </w:t>
      </w:r>
      <w:r>
        <w:t>acuerdo</w:t>
      </w:r>
      <w:r>
        <w:rPr>
          <w:spacing w:val="-8"/>
        </w:rPr>
        <w:t xml:space="preserve"> </w:t>
      </w:r>
      <w:r>
        <w:t>a</w:t>
      </w:r>
      <w:r>
        <w:rPr>
          <w:spacing w:val="-11"/>
        </w:rPr>
        <w:t xml:space="preserve"> </w:t>
      </w:r>
      <w:r>
        <w:t>los planos constructivos, e instrucciones del Inspector de proyecto.</w:t>
      </w:r>
    </w:p>
    <w:p w:rsidR="00166166" w:rsidRDefault="00B7696D">
      <w:pPr>
        <w:pStyle w:val="Ttulo4"/>
        <w:spacing w:before="241"/>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37" w:line="244" w:lineRule="auto"/>
        <w:ind w:right="916"/>
        <w:jc w:val="both"/>
      </w:pPr>
      <w:r>
        <w:t xml:space="preserve">La </w:t>
      </w:r>
      <w:r>
        <w:rPr>
          <w:rFonts w:ascii="Arial MT" w:hAnsi="Arial MT"/>
        </w:rPr>
        <w:t xml:space="preserve">Entidad Ejecutora </w:t>
      </w:r>
      <w:r>
        <w:t>proporcionará todos lo</w:t>
      </w:r>
      <w:r>
        <w:t>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B7696D">
      <w:pPr>
        <w:pStyle w:val="Textoindependiente"/>
        <w:spacing w:before="235"/>
        <w:ind w:right="914"/>
        <w:jc w:val="both"/>
      </w:pPr>
      <w:r>
        <w:t>La Entidad Ejecutora deberá cumplir con los requisitos establecidos en la Norma Boliviana del Hormigón Armado CBH-87 para los materiales que cubre esta norma.</w:t>
      </w:r>
    </w:p>
    <w:p w:rsidR="00166166" w:rsidRDefault="00166166">
      <w:pPr>
        <w:pStyle w:val="Textoindependiente"/>
        <w:ind w:left="0"/>
      </w:pPr>
    </w:p>
    <w:p w:rsidR="00166166" w:rsidRDefault="00B7696D">
      <w:pPr>
        <w:pStyle w:val="Ttulo4"/>
        <w:spacing w:before="1"/>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1" w:line="242" w:lineRule="auto"/>
        <w:ind w:right="917"/>
        <w:jc w:val="both"/>
      </w:pPr>
      <w:r>
        <w:t>En general, la ejecución del empedrado y contrapiso de cemento deberá cumplir con las siguientes directrices referidas a la ejecución:</w:t>
      </w:r>
    </w:p>
    <w:p w:rsidR="00166166" w:rsidRDefault="00B7696D">
      <w:pPr>
        <w:pStyle w:val="Ttulo5"/>
        <w:spacing w:before="239"/>
      </w:pPr>
      <w:r>
        <w:t>Limpieza</w:t>
      </w:r>
      <w:r>
        <w:rPr>
          <w:spacing w:val="-7"/>
        </w:rPr>
        <w:t xml:space="preserve"> </w:t>
      </w:r>
      <w:r>
        <w:t>y</w:t>
      </w:r>
      <w:r>
        <w:rPr>
          <w:spacing w:val="-7"/>
        </w:rPr>
        <w:t xml:space="preserve"> </w:t>
      </w:r>
      <w:r>
        <w:rPr>
          <w:spacing w:val="-2"/>
        </w:rPr>
        <w:t>Preparación</w:t>
      </w:r>
    </w:p>
    <w:p w:rsidR="00166166" w:rsidRDefault="00B7696D">
      <w:pPr>
        <w:pStyle w:val="Textoindependiente"/>
        <w:spacing w:before="4" w:line="237" w:lineRule="auto"/>
        <w:ind w:right="917"/>
        <w:jc w:val="both"/>
      </w:pPr>
      <w:r>
        <w:t>De manera</w:t>
      </w:r>
      <w:r>
        <w:rPr>
          <w:spacing w:val="-1"/>
        </w:rPr>
        <w:t xml:space="preserve"> </w:t>
      </w:r>
      <w:r>
        <w:t>previa a</w:t>
      </w:r>
      <w:r>
        <w:rPr>
          <w:spacing w:val="-1"/>
        </w:rPr>
        <w:t xml:space="preserve"> </w:t>
      </w:r>
      <w:r>
        <w:t>la</w:t>
      </w:r>
      <w:r>
        <w:rPr>
          <w:spacing w:val="-1"/>
        </w:rPr>
        <w:t xml:space="preserve"> </w:t>
      </w:r>
      <w:r>
        <w:t>ejecución del</w:t>
      </w:r>
      <w:r>
        <w:rPr>
          <w:spacing w:val="-3"/>
        </w:rPr>
        <w:t xml:space="preserve"> </w:t>
      </w:r>
      <w:r>
        <w:t>ítem, se prepara la</w:t>
      </w:r>
      <w:r>
        <w:rPr>
          <w:spacing w:val="-1"/>
        </w:rPr>
        <w:t xml:space="preserve"> </w:t>
      </w:r>
      <w:r>
        <w:t>superficie sobre la</w:t>
      </w:r>
      <w:r>
        <w:rPr>
          <w:spacing w:val="-1"/>
        </w:rPr>
        <w:t xml:space="preserve"> </w:t>
      </w:r>
      <w:r>
        <w:t>cual se apoye la misma</w:t>
      </w:r>
      <w:r>
        <w:t>, verificando que este uniforme compactado y con la pendiente deseada.</w:t>
      </w:r>
    </w:p>
    <w:p w:rsidR="00166166" w:rsidRDefault="00166166">
      <w:pPr>
        <w:pStyle w:val="Textoindependiente"/>
        <w:spacing w:before="5"/>
        <w:ind w:left="0"/>
      </w:pPr>
    </w:p>
    <w:p w:rsidR="00166166" w:rsidRDefault="00B7696D">
      <w:pPr>
        <w:pStyle w:val="Textoindependiente"/>
        <w:spacing w:line="237" w:lineRule="auto"/>
        <w:ind w:right="916"/>
        <w:jc w:val="both"/>
      </w:pPr>
      <w:r>
        <w:t>Antes de ejecutar el empedrado, la superficie deberá estar perfilada de acuerdo a planos y no deberá haber regiones donde el suelo de asiento este suelto o sea de mala calidad.</w:t>
      </w:r>
    </w:p>
    <w:p w:rsidR="00166166" w:rsidRDefault="00166166">
      <w:pPr>
        <w:pStyle w:val="Textoindependiente"/>
        <w:spacing w:before="4"/>
        <w:ind w:left="0"/>
      </w:pPr>
    </w:p>
    <w:p w:rsidR="00166166" w:rsidRDefault="00B7696D">
      <w:pPr>
        <w:pStyle w:val="Ttulo5"/>
        <w:spacing w:line="242" w:lineRule="exact"/>
        <w:jc w:val="left"/>
      </w:pPr>
      <w:r>
        <w:rPr>
          <w:spacing w:val="-2"/>
        </w:rPr>
        <w:t>Empedr</w:t>
      </w:r>
      <w:r>
        <w:rPr>
          <w:spacing w:val="-2"/>
        </w:rPr>
        <w:t>ado</w:t>
      </w:r>
    </w:p>
    <w:p w:rsidR="00166166" w:rsidRDefault="00B7696D">
      <w:pPr>
        <w:pStyle w:val="Textoindependiente"/>
        <w:ind w:right="915"/>
        <w:jc w:val="both"/>
      </w:pPr>
      <w:r>
        <w:t>Todas las piedras previo su colocación deberán limpiarse de suciedad o cualquier material adherido y deberán mojarse abundantemente. Serán colocados en hileras perfectamente horizontales y alineadas, asentándolas sobre el terreno preparado con ayuda de</w:t>
      </w:r>
      <w:r>
        <w:t xml:space="preserve"> golpes </w:t>
      </w:r>
      <w:r>
        <w:rPr>
          <w:spacing w:val="-2"/>
        </w:rPr>
        <w:t>medidos.</w:t>
      </w:r>
    </w:p>
    <w:p w:rsidR="00166166" w:rsidRDefault="00B7696D">
      <w:pPr>
        <w:pStyle w:val="Textoindependiente"/>
        <w:spacing w:before="241"/>
        <w:ind w:right="917"/>
        <w:jc w:val="both"/>
      </w:pPr>
      <w:r>
        <w:t>El empedrado</w:t>
      </w:r>
      <w:r>
        <w:rPr>
          <w:spacing w:val="-2"/>
        </w:rPr>
        <w:t xml:space="preserve"> </w:t>
      </w:r>
      <w:r>
        <w:t>se realizará</w:t>
      </w:r>
      <w:r>
        <w:rPr>
          <w:spacing w:val="-1"/>
        </w:rPr>
        <w:t xml:space="preserve"> </w:t>
      </w:r>
      <w:r>
        <w:t>únicamente con</w:t>
      </w:r>
      <w:r>
        <w:rPr>
          <w:spacing w:val="-3"/>
        </w:rPr>
        <w:t xml:space="preserve"> </w:t>
      </w:r>
      <w:r>
        <w:t>la</w:t>
      </w:r>
      <w:r>
        <w:rPr>
          <w:spacing w:val="-1"/>
        </w:rPr>
        <w:t xml:space="preserve"> </w:t>
      </w:r>
      <w:r>
        <w:t>piedra</w:t>
      </w:r>
      <w:r>
        <w:rPr>
          <w:spacing w:val="-1"/>
        </w:rPr>
        <w:t xml:space="preserve"> </w:t>
      </w:r>
      <w:r>
        <w:t>manzana</w:t>
      </w:r>
      <w:r>
        <w:rPr>
          <w:spacing w:val="-1"/>
        </w:rPr>
        <w:t xml:space="preserve"> </w:t>
      </w:r>
      <w:r>
        <w:t>prevista</w:t>
      </w:r>
      <w:r>
        <w:rPr>
          <w:spacing w:val="-1"/>
        </w:rPr>
        <w:t xml:space="preserve"> </w:t>
      </w:r>
      <w:r>
        <w:t>para</w:t>
      </w:r>
      <w:r>
        <w:rPr>
          <w:spacing w:val="-1"/>
        </w:rPr>
        <w:t xml:space="preserve"> </w:t>
      </w:r>
      <w:r>
        <w:t>la</w:t>
      </w:r>
      <w:r>
        <w:rPr>
          <w:spacing w:val="-1"/>
        </w:rPr>
        <w:t xml:space="preserve"> </w:t>
      </w:r>
      <w:r>
        <w:t>ejecución del ítem</w:t>
      </w:r>
      <w:r>
        <w:rPr>
          <w:spacing w:val="-10"/>
        </w:rPr>
        <w:t xml:space="preserve"> </w:t>
      </w:r>
      <w:r>
        <w:t>y</w:t>
      </w:r>
      <w:r>
        <w:rPr>
          <w:spacing w:val="-5"/>
        </w:rPr>
        <w:t xml:space="preserve"> </w:t>
      </w:r>
      <w:r>
        <w:t>previa</w:t>
      </w:r>
      <w:r>
        <w:rPr>
          <w:spacing w:val="-7"/>
        </w:rPr>
        <w:t xml:space="preserve"> </w:t>
      </w:r>
      <w:r>
        <w:t>aprobación</w:t>
      </w:r>
      <w:r>
        <w:rPr>
          <w:spacing w:val="-8"/>
        </w:rPr>
        <w:t xml:space="preserve"> </w:t>
      </w:r>
      <w:r>
        <w:t>de</w:t>
      </w:r>
      <w:r>
        <w:rPr>
          <w:spacing w:val="-11"/>
        </w:rPr>
        <w:t xml:space="preserve"> </w:t>
      </w:r>
      <w:r>
        <w:t>este</w:t>
      </w:r>
      <w:r>
        <w:rPr>
          <w:spacing w:val="-11"/>
        </w:rPr>
        <w:t xml:space="preserve"> </w:t>
      </w:r>
      <w:r>
        <w:t>insumo</w:t>
      </w:r>
      <w:r>
        <w:rPr>
          <w:spacing w:val="-13"/>
        </w:rPr>
        <w:t xml:space="preserve"> </w:t>
      </w:r>
      <w:r>
        <w:t>por</w:t>
      </w:r>
      <w:r>
        <w:rPr>
          <w:spacing w:val="-5"/>
        </w:rPr>
        <w:t xml:space="preserve"> </w:t>
      </w:r>
      <w:r>
        <w:t>el</w:t>
      </w:r>
      <w:r>
        <w:rPr>
          <w:spacing w:val="-8"/>
        </w:rPr>
        <w:t xml:space="preserve"> </w:t>
      </w:r>
      <w:r>
        <w:t>Inspector</w:t>
      </w:r>
      <w:r>
        <w:rPr>
          <w:spacing w:val="-10"/>
        </w:rPr>
        <w:t xml:space="preserve"> </w:t>
      </w:r>
      <w:r>
        <w:t>del</w:t>
      </w:r>
      <w:r>
        <w:rPr>
          <w:spacing w:val="-8"/>
        </w:rPr>
        <w:t xml:space="preserve"> </w:t>
      </w:r>
      <w:r>
        <w:t>Proyecto.</w:t>
      </w:r>
      <w:r>
        <w:rPr>
          <w:spacing w:val="-7"/>
        </w:rPr>
        <w:t xml:space="preserve"> </w:t>
      </w:r>
      <w:r>
        <w:t>Las</w:t>
      </w:r>
      <w:r>
        <w:rPr>
          <w:spacing w:val="-10"/>
        </w:rPr>
        <w:t xml:space="preserve"> </w:t>
      </w:r>
      <w:r>
        <w:t>piedras</w:t>
      </w:r>
      <w:r>
        <w:rPr>
          <w:spacing w:val="-10"/>
        </w:rPr>
        <w:t xml:space="preserve"> </w:t>
      </w:r>
      <w:r>
        <w:t>manzana estarán</w:t>
      </w:r>
      <w:r>
        <w:rPr>
          <w:spacing w:val="-9"/>
        </w:rPr>
        <w:t xml:space="preserve"> </w:t>
      </w:r>
      <w:r>
        <w:t>libres</w:t>
      </w:r>
      <w:r>
        <w:rPr>
          <w:spacing w:val="-7"/>
        </w:rPr>
        <w:t xml:space="preserve"> </w:t>
      </w:r>
      <w:r>
        <w:t>de</w:t>
      </w:r>
      <w:r>
        <w:rPr>
          <w:spacing w:val="-3"/>
        </w:rPr>
        <w:t xml:space="preserve"> </w:t>
      </w:r>
      <w:r>
        <w:t>suciedad</w:t>
      </w:r>
      <w:r>
        <w:rPr>
          <w:spacing w:val="-8"/>
        </w:rPr>
        <w:t xml:space="preserve"> </w:t>
      </w:r>
      <w:r>
        <w:t>y</w:t>
      </w:r>
      <w:r>
        <w:rPr>
          <w:spacing w:val="-4"/>
        </w:rPr>
        <w:t xml:space="preserve"> </w:t>
      </w:r>
      <w:r>
        <w:t>está</w:t>
      </w:r>
      <w:r>
        <w:rPr>
          <w:spacing w:val="-9"/>
        </w:rPr>
        <w:t xml:space="preserve"> </w:t>
      </w:r>
      <w:r>
        <w:t>prohibido</w:t>
      </w:r>
      <w:r>
        <w:rPr>
          <w:spacing w:val="-10"/>
        </w:rPr>
        <w:t xml:space="preserve"> </w:t>
      </w:r>
      <w:r>
        <w:t>el</w:t>
      </w:r>
      <w:r>
        <w:rPr>
          <w:spacing w:val="-6"/>
        </w:rPr>
        <w:t xml:space="preserve"> </w:t>
      </w:r>
      <w:r>
        <w:t>uso</w:t>
      </w:r>
      <w:r>
        <w:rPr>
          <w:spacing w:val="-5"/>
        </w:rPr>
        <w:t xml:space="preserve"> </w:t>
      </w:r>
      <w:r>
        <w:t>de</w:t>
      </w:r>
      <w:r>
        <w:rPr>
          <w:spacing w:val="-4"/>
        </w:rPr>
        <w:t xml:space="preserve"> </w:t>
      </w:r>
      <w:r>
        <w:t>escombros</w:t>
      </w:r>
      <w:r>
        <w:rPr>
          <w:spacing w:val="-7"/>
        </w:rPr>
        <w:t xml:space="preserve"> </w:t>
      </w:r>
      <w:r>
        <w:t>como</w:t>
      </w:r>
      <w:r>
        <w:rPr>
          <w:spacing w:val="-5"/>
        </w:rPr>
        <w:t xml:space="preserve"> </w:t>
      </w:r>
      <w:r>
        <w:t>elemento</w:t>
      </w:r>
      <w:r>
        <w:rPr>
          <w:spacing w:val="-5"/>
        </w:rPr>
        <w:t xml:space="preserve"> </w:t>
      </w:r>
      <w:r>
        <w:rPr>
          <w:spacing w:val="-2"/>
        </w:rPr>
        <w:t>reemplazo.</w:t>
      </w:r>
    </w:p>
    <w:p w:rsidR="00166166" w:rsidRDefault="00166166">
      <w:pPr>
        <w:pStyle w:val="Textoindependiente"/>
        <w:spacing w:before="2"/>
        <w:ind w:left="0"/>
      </w:pPr>
    </w:p>
    <w:p w:rsidR="00166166" w:rsidRDefault="00B7696D">
      <w:pPr>
        <w:pStyle w:val="Ttulo5"/>
      </w:pPr>
      <w:r>
        <w:t>Mezclado</w:t>
      </w:r>
      <w:r>
        <w:rPr>
          <w:spacing w:val="-7"/>
        </w:rPr>
        <w:t xml:space="preserve"> </w:t>
      </w:r>
      <w:r>
        <w:t>del</w:t>
      </w:r>
      <w:r>
        <w:rPr>
          <w:spacing w:val="-8"/>
        </w:rPr>
        <w:t xml:space="preserve"> </w:t>
      </w:r>
      <w:r>
        <w:t>Hormigón</w:t>
      </w:r>
      <w:r>
        <w:rPr>
          <w:spacing w:val="-6"/>
        </w:rPr>
        <w:t xml:space="preserve"> </w:t>
      </w:r>
      <w:r>
        <w:t>y</w:t>
      </w:r>
      <w:r>
        <w:rPr>
          <w:spacing w:val="-8"/>
        </w:rPr>
        <w:t xml:space="preserve"> </w:t>
      </w:r>
      <w:r>
        <w:rPr>
          <w:spacing w:val="-2"/>
        </w:rPr>
        <w:t>Morteros</w:t>
      </w:r>
    </w:p>
    <w:p w:rsidR="00166166" w:rsidRDefault="00B7696D">
      <w:pPr>
        <w:pStyle w:val="Textoindependiente"/>
        <w:spacing w:before="4" w:line="237" w:lineRule="auto"/>
        <w:ind w:right="909"/>
        <w:jc w:val="both"/>
      </w:pPr>
      <w:r>
        <w:t>El</w:t>
      </w:r>
      <w:r>
        <w:rPr>
          <w:spacing w:val="-8"/>
        </w:rPr>
        <w:t xml:space="preserve"> </w:t>
      </w:r>
      <w:r>
        <w:t>hormigón</w:t>
      </w:r>
      <w:r>
        <w:rPr>
          <w:spacing w:val="-5"/>
        </w:rPr>
        <w:t xml:space="preserve"> </w:t>
      </w:r>
      <w:r>
        <w:t>deberá</w:t>
      </w:r>
      <w:r>
        <w:rPr>
          <w:spacing w:val="-7"/>
        </w:rPr>
        <w:t xml:space="preserve"> </w:t>
      </w:r>
      <w:r>
        <w:t>ser</w:t>
      </w:r>
      <w:r>
        <w:rPr>
          <w:spacing w:val="-6"/>
        </w:rPr>
        <w:t xml:space="preserve"> </w:t>
      </w:r>
      <w:r>
        <w:t>mezclado</w:t>
      </w:r>
      <w:r>
        <w:rPr>
          <w:spacing w:val="-13"/>
        </w:rPr>
        <w:t xml:space="preserve"> </w:t>
      </w:r>
      <w:r>
        <w:t>mecánicamente</w:t>
      </w:r>
      <w:r>
        <w:rPr>
          <w:spacing w:val="-7"/>
        </w:rPr>
        <w:t xml:space="preserve"> </w:t>
      </w:r>
      <w:r>
        <w:t>dosificando</w:t>
      </w:r>
      <w:r>
        <w:rPr>
          <w:spacing w:val="-8"/>
        </w:rPr>
        <w:t xml:space="preserve"> </w:t>
      </w:r>
      <w:r>
        <w:t>por volumen,</w:t>
      </w:r>
      <w:r>
        <w:rPr>
          <w:spacing w:val="-7"/>
        </w:rPr>
        <w:t xml:space="preserve"> </w:t>
      </w:r>
      <w:r>
        <w:t>en</w:t>
      </w:r>
      <w:r>
        <w:rPr>
          <w:spacing w:val="-5"/>
        </w:rPr>
        <w:t xml:space="preserve"> </w:t>
      </w:r>
      <w:r>
        <w:t>ciertos</w:t>
      </w:r>
      <w:r>
        <w:rPr>
          <w:spacing w:val="-6"/>
        </w:rPr>
        <w:t xml:space="preserve"> </w:t>
      </w:r>
      <w:r>
        <w:t>casos el Inspector de proyecto autorizará el mezclado manual.</w:t>
      </w:r>
    </w:p>
    <w:p w:rsidR="00166166" w:rsidRDefault="00166166">
      <w:pPr>
        <w:pStyle w:val="Textoindependiente"/>
        <w:spacing w:before="4"/>
        <w:ind w:left="0"/>
      </w:pPr>
    </w:p>
    <w:p w:rsidR="00166166" w:rsidRDefault="00B7696D">
      <w:pPr>
        <w:pStyle w:val="Textoindependiente"/>
        <w:ind w:right="910"/>
        <w:jc w:val="both"/>
      </w:pPr>
      <w:r>
        <w:t>La proporción de cemento arena y grava será de 1:3:4 para conformar el hormigón mismo que tendrá la consistencia adecuada para la ejecución del ítem en pendiente indicada. Se rechazará todo hormigón que tenga 30 minutos o más a partir del momento de mezcla</w:t>
      </w:r>
      <w:r>
        <w:t>do</w:t>
      </w:r>
    </w:p>
    <w:p w:rsidR="00166166" w:rsidRDefault="00B7696D">
      <w:pPr>
        <w:pStyle w:val="Textoindependiente"/>
        <w:spacing w:before="240"/>
        <w:ind w:right="919"/>
        <w:jc w:val="both"/>
      </w:pPr>
      <w:r>
        <w:t>El mortero de cemento y arena en la proporción 1:5 será mezclado en las cantidades necesarias para su empleo inmediato. Se rechazará todo mortero que tenga 30 minutos o más a partir del momento de mezclado.</w:t>
      </w:r>
    </w:p>
    <w:p w:rsidR="00166166" w:rsidRDefault="00166166">
      <w:pPr>
        <w:pStyle w:val="Textoindependiente"/>
        <w:spacing w:before="3"/>
        <w:ind w:left="0"/>
      </w:pPr>
    </w:p>
    <w:p w:rsidR="00166166" w:rsidRDefault="00B7696D">
      <w:pPr>
        <w:pStyle w:val="Textoindependiente"/>
        <w:ind w:right="918"/>
        <w:jc w:val="both"/>
      </w:pPr>
      <w:r>
        <w:t>El mortero será de una consistencia tal que s</w:t>
      </w:r>
      <w:r>
        <w:t>e asegure su trabajabilidad y la manipulación de masas</w:t>
      </w:r>
      <w:r>
        <w:rPr>
          <w:spacing w:val="-1"/>
        </w:rPr>
        <w:t xml:space="preserve"> </w:t>
      </w:r>
      <w:r>
        <w:t>compactas, densas y con aspecto y</w:t>
      </w:r>
      <w:r>
        <w:rPr>
          <w:spacing w:val="-1"/>
        </w:rPr>
        <w:t xml:space="preserve"> </w:t>
      </w:r>
      <w:r>
        <w:t>coloración uniformes y su colocación se debe adecuar a la pendiente indicada en los planos.</w:t>
      </w:r>
    </w:p>
    <w:p w:rsidR="00166166" w:rsidRDefault="00B7696D">
      <w:pPr>
        <w:pStyle w:val="Ttulo5"/>
        <w:spacing w:before="241"/>
        <w:jc w:val="left"/>
      </w:pPr>
      <w:r>
        <w:rPr>
          <w:spacing w:val="-2"/>
        </w:rPr>
        <w:t>Hormigonado</w:t>
      </w:r>
    </w:p>
    <w:p w:rsidR="00166166" w:rsidRDefault="00166166">
      <w:pPr>
        <w:pStyle w:val="Ttulo5"/>
        <w:jc w:val="left"/>
        <w:sectPr w:rsidR="00166166">
          <w:pgSz w:w="12240" w:h="15840"/>
          <w:pgMar w:top="1400" w:right="360" w:bottom="1160" w:left="720" w:header="710" w:footer="964" w:gutter="0"/>
          <w:cols w:space="720"/>
        </w:sectPr>
      </w:pPr>
    </w:p>
    <w:p w:rsidR="00166166" w:rsidRDefault="00B7696D">
      <w:pPr>
        <w:pStyle w:val="Textoindependiente"/>
        <w:spacing w:before="124"/>
        <w:ind w:right="912"/>
        <w:jc w:val="both"/>
      </w:pPr>
      <w:r>
        <w:t>Una vez terminado el empedrado de acuerdo a lo señalado anteriormente y limpio este de tierra,</w:t>
      </w:r>
      <w:r>
        <w:rPr>
          <w:spacing w:val="-8"/>
        </w:rPr>
        <w:t xml:space="preserve"> </w:t>
      </w:r>
      <w:r>
        <w:t>escombros</w:t>
      </w:r>
      <w:r>
        <w:rPr>
          <w:spacing w:val="-11"/>
        </w:rPr>
        <w:t xml:space="preserve"> </w:t>
      </w:r>
      <w:r>
        <w:t>sueltos</w:t>
      </w:r>
      <w:r>
        <w:rPr>
          <w:spacing w:val="-6"/>
        </w:rPr>
        <w:t xml:space="preserve"> </w:t>
      </w:r>
      <w:r>
        <w:t>y</w:t>
      </w:r>
      <w:r>
        <w:rPr>
          <w:spacing w:val="-6"/>
        </w:rPr>
        <w:t xml:space="preserve"> </w:t>
      </w:r>
      <w:r>
        <w:t>otros</w:t>
      </w:r>
      <w:r>
        <w:rPr>
          <w:spacing w:val="-6"/>
        </w:rPr>
        <w:t xml:space="preserve"> </w:t>
      </w:r>
      <w:r>
        <w:t>materiales,</w:t>
      </w:r>
      <w:r>
        <w:rPr>
          <w:spacing w:val="-8"/>
        </w:rPr>
        <w:t xml:space="preserve"> </w:t>
      </w:r>
      <w:r>
        <w:t>se</w:t>
      </w:r>
      <w:r>
        <w:rPr>
          <w:spacing w:val="-11"/>
        </w:rPr>
        <w:t xml:space="preserve"> </w:t>
      </w:r>
      <w:r>
        <w:t>humedecerá</w:t>
      </w:r>
      <w:r>
        <w:rPr>
          <w:spacing w:val="-11"/>
        </w:rPr>
        <w:t xml:space="preserve"> </w:t>
      </w:r>
      <w:r>
        <w:t>toda</w:t>
      </w:r>
      <w:r>
        <w:rPr>
          <w:spacing w:val="-8"/>
        </w:rPr>
        <w:t xml:space="preserve"> </w:t>
      </w:r>
      <w:r>
        <w:t>superficie</w:t>
      </w:r>
      <w:r>
        <w:rPr>
          <w:spacing w:val="-7"/>
        </w:rPr>
        <w:t xml:space="preserve"> </w:t>
      </w:r>
      <w:r>
        <w:t>del</w:t>
      </w:r>
      <w:r>
        <w:rPr>
          <w:spacing w:val="-5"/>
        </w:rPr>
        <w:t xml:space="preserve"> </w:t>
      </w:r>
      <w:r>
        <w:t>empedrado. Posteriormente se vaciará una carpeta de hormigón de dosificación 1:3:4 en vol</w:t>
      </w:r>
      <w:r>
        <w:t>umen con un</w:t>
      </w:r>
      <w:r>
        <w:rPr>
          <w:spacing w:val="-18"/>
        </w:rPr>
        <w:t xml:space="preserve"> </w:t>
      </w:r>
      <w:r>
        <w:t>contenido</w:t>
      </w:r>
      <w:r>
        <w:rPr>
          <w:spacing w:val="-16"/>
        </w:rPr>
        <w:t xml:space="preserve"> </w:t>
      </w:r>
      <w:r>
        <w:t>mínimo</w:t>
      </w:r>
      <w:r>
        <w:rPr>
          <w:spacing w:val="-16"/>
        </w:rPr>
        <w:t xml:space="preserve"> </w:t>
      </w:r>
      <w:r>
        <w:t>de</w:t>
      </w:r>
      <w:r>
        <w:rPr>
          <w:spacing w:val="-13"/>
        </w:rPr>
        <w:t xml:space="preserve"> </w:t>
      </w:r>
      <w:r>
        <w:t>cemento</w:t>
      </w:r>
      <w:r>
        <w:rPr>
          <w:spacing w:val="-16"/>
        </w:rPr>
        <w:t xml:space="preserve"> </w:t>
      </w:r>
      <w:r>
        <w:t>de</w:t>
      </w:r>
      <w:r>
        <w:rPr>
          <w:spacing w:val="-18"/>
        </w:rPr>
        <w:t xml:space="preserve"> </w:t>
      </w:r>
      <w:r>
        <w:t>265</w:t>
      </w:r>
      <w:r>
        <w:rPr>
          <w:spacing w:val="-11"/>
        </w:rPr>
        <w:t xml:space="preserve"> </w:t>
      </w:r>
      <w:r>
        <w:t>kg</w:t>
      </w:r>
      <w:r>
        <w:rPr>
          <w:spacing w:val="-14"/>
        </w:rPr>
        <w:t xml:space="preserve"> </w:t>
      </w:r>
      <w:r>
        <w:t>por</w:t>
      </w:r>
      <w:r>
        <w:rPr>
          <w:spacing w:val="-18"/>
        </w:rPr>
        <w:t xml:space="preserve"> </w:t>
      </w:r>
      <w:r>
        <w:t>metro</w:t>
      </w:r>
      <w:r>
        <w:rPr>
          <w:spacing w:val="-18"/>
        </w:rPr>
        <w:t xml:space="preserve"> </w:t>
      </w:r>
      <w:r>
        <w:t>cúbico</w:t>
      </w:r>
      <w:r>
        <w:rPr>
          <w:spacing w:val="-14"/>
        </w:rPr>
        <w:t xml:space="preserve"> </w:t>
      </w:r>
      <w:r>
        <w:t>de</w:t>
      </w:r>
      <w:r>
        <w:rPr>
          <w:spacing w:val="-18"/>
        </w:rPr>
        <w:t xml:space="preserve"> </w:t>
      </w:r>
      <w:r>
        <w:t>hormigón,</w:t>
      </w:r>
      <w:r>
        <w:rPr>
          <w:spacing w:val="-18"/>
        </w:rPr>
        <w:t xml:space="preserve"> </w:t>
      </w:r>
      <w:r>
        <w:t>teniendo</w:t>
      </w:r>
      <w:r>
        <w:rPr>
          <w:spacing w:val="-15"/>
        </w:rPr>
        <w:t xml:space="preserve"> </w:t>
      </w:r>
      <w:r>
        <w:t>especial cuidado de llenar y compactar (chucear con varilla de fierro) los intersticios de la soladura de piedra</w:t>
      </w:r>
      <w:r>
        <w:rPr>
          <w:spacing w:val="-2"/>
        </w:rPr>
        <w:t xml:space="preserve"> </w:t>
      </w:r>
      <w:r>
        <w:t>y dejando</w:t>
      </w:r>
      <w:r>
        <w:rPr>
          <w:spacing w:val="-3"/>
        </w:rPr>
        <w:t xml:space="preserve"> </w:t>
      </w:r>
      <w:r>
        <w:t>las pendientes apropiadas de acuerdo</w:t>
      </w:r>
      <w:r>
        <w:rPr>
          <w:spacing w:val="-3"/>
        </w:rPr>
        <w:t xml:space="preserve"> </w:t>
      </w:r>
      <w:r>
        <w:t>a</w:t>
      </w:r>
      <w:r>
        <w:rPr>
          <w:spacing w:val="-2"/>
        </w:rPr>
        <w:t xml:space="preserve"> </w:t>
      </w:r>
      <w:r>
        <w:t>lo</w:t>
      </w:r>
      <w:r>
        <w:rPr>
          <w:spacing w:val="-3"/>
        </w:rPr>
        <w:t xml:space="preserve"> </w:t>
      </w:r>
      <w:r>
        <w:t>es</w:t>
      </w:r>
      <w:r>
        <w:t>tablecido</w:t>
      </w:r>
      <w:r>
        <w:rPr>
          <w:spacing w:val="-3"/>
        </w:rPr>
        <w:t xml:space="preserve"> </w:t>
      </w:r>
      <w:r>
        <w:t>en</w:t>
      </w:r>
      <w:r>
        <w:rPr>
          <w:spacing w:val="-4"/>
        </w:rPr>
        <w:t xml:space="preserve"> </w:t>
      </w:r>
      <w:r>
        <w:t>los planos de detalle o instrucciones de Inspector de proyecto.</w:t>
      </w:r>
    </w:p>
    <w:p w:rsidR="00166166" w:rsidRDefault="00B7696D">
      <w:pPr>
        <w:pStyle w:val="Textoindependiente"/>
        <w:ind w:right="918"/>
        <w:jc w:val="both"/>
      </w:pPr>
      <w:r>
        <w:t>El espesor de la carpeta de concreto será de 5 cm, establecido en el formulario de presentación de propuesta, teniendo preferencia aquel espesor señalado en los planos.</w:t>
      </w:r>
    </w:p>
    <w:p w:rsidR="00166166" w:rsidRDefault="00B7696D">
      <w:pPr>
        <w:pStyle w:val="Textoindependiente"/>
        <w:spacing w:before="2"/>
        <w:ind w:right="905"/>
        <w:jc w:val="both"/>
      </w:pPr>
      <w:r>
        <w:t>El</w:t>
      </w:r>
      <w:r>
        <w:rPr>
          <w:spacing w:val="-18"/>
        </w:rPr>
        <w:t xml:space="preserve"> </w:t>
      </w:r>
      <w:r>
        <w:t>hormigo</w:t>
      </w:r>
      <w:r>
        <w:t>nado</w:t>
      </w:r>
      <w:r>
        <w:rPr>
          <w:spacing w:val="-18"/>
        </w:rPr>
        <w:t xml:space="preserve"> </w:t>
      </w:r>
      <w:r>
        <w:t>deberá</w:t>
      </w:r>
      <w:r>
        <w:rPr>
          <w:spacing w:val="-17"/>
        </w:rPr>
        <w:t xml:space="preserve"> </w:t>
      </w:r>
      <w:r>
        <w:t>cumplir</w:t>
      </w:r>
      <w:r>
        <w:rPr>
          <w:spacing w:val="-18"/>
        </w:rPr>
        <w:t xml:space="preserve"> </w:t>
      </w:r>
      <w:r>
        <w:t>con</w:t>
      </w:r>
      <w:r>
        <w:rPr>
          <w:spacing w:val="-17"/>
        </w:rPr>
        <w:t xml:space="preserve"> </w:t>
      </w:r>
      <w:r>
        <w:t>las</w:t>
      </w:r>
      <w:r>
        <w:rPr>
          <w:spacing w:val="-18"/>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7"/>
        </w:rPr>
        <w:t xml:space="preserve"> </w:t>
      </w:r>
      <w:r>
        <w:t>en</w:t>
      </w:r>
      <w:r>
        <w:rPr>
          <w:spacing w:val="-18"/>
        </w:rPr>
        <w:t xml:space="preserve"> </w:t>
      </w:r>
      <w:r>
        <w:t>la</w:t>
      </w:r>
      <w:r>
        <w:rPr>
          <w:spacing w:val="-17"/>
        </w:rPr>
        <w:t xml:space="preserve"> </w:t>
      </w:r>
      <w:r>
        <w:t>Norma</w:t>
      </w:r>
      <w:r>
        <w:rPr>
          <w:spacing w:val="-18"/>
        </w:rPr>
        <w:t xml:space="preserve"> </w:t>
      </w:r>
      <w:r>
        <w:t>CBH- 87 para hormigones. No se procederá al vaciado sin antes contar con la autorización del Inspector de proyecto.</w:t>
      </w:r>
    </w:p>
    <w:p w:rsidR="00166166" w:rsidRDefault="00B7696D">
      <w:pPr>
        <w:pStyle w:val="Textoindependiente"/>
        <w:spacing w:before="3" w:line="237" w:lineRule="auto"/>
        <w:ind w:right="912"/>
        <w:jc w:val="both"/>
      </w:pPr>
      <w:r>
        <w:t>El vaciado de hormigón debe ser de forma continua, solo se interrumpirá en los sectores donde los planos indiquen.</w:t>
      </w:r>
    </w:p>
    <w:p w:rsidR="00166166" w:rsidRDefault="00B7696D">
      <w:pPr>
        <w:pStyle w:val="Ttulo5"/>
        <w:spacing w:before="241"/>
      </w:pPr>
      <w:r>
        <w:t>Terminado</w:t>
      </w:r>
      <w:r>
        <w:rPr>
          <w:spacing w:val="-14"/>
        </w:rPr>
        <w:t xml:space="preserve"> </w:t>
      </w:r>
      <w:r>
        <w:rPr>
          <w:spacing w:val="-2"/>
        </w:rPr>
        <w:t>Superficial</w:t>
      </w:r>
    </w:p>
    <w:p w:rsidR="00166166" w:rsidRDefault="00B7696D">
      <w:pPr>
        <w:pStyle w:val="Textoindependiente"/>
        <w:spacing w:before="2"/>
        <w:ind w:right="907"/>
        <w:jc w:val="both"/>
      </w:pPr>
      <w:r>
        <w:t>De manera</w:t>
      </w:r>
      <w:r>
        <w:rPr>
          <w:spacing w:val="-1"/>
        </w:rPr>
        <w:t xml:space="preserve"> </w:t>
      </w:r>
      <w:r>
        <w:t>posterior al hormigonado</w:t>
      </w:r>
      <w:r>
        <w:rPr>
          <w:spacing w:val="-2"/>
        </w:rPr>
        <w:t xml:space="preserve"> </w:t>
      </w:r>
      <w:r>
        <w:t>se ejecutará el terminado</w:t>
      </w:r>
      <w:r>
        <w:rPr>
          <w:spacing w:val="-2"/>
        </w:rPr>
        <w:t xml:space="preserve"> </w:t>
      </w:r>
      <w:r>
        <w:t>de la</w:t>
      </w:r>
      <w:r>
        <w:rPr>
          <w:spacing w:val="-1"/>
        </w:rPr>
        <w:t xml:space="preserve"> </w:t>
      </w:r>
      <w:r>
        <w:t>superficie de</w:t>
      </w:r>
      <w:r>
        <w:rPr>
          <w:spacing w:val="-5"/>
        </w:rPr>
        <w:t xml:space="preserve"> </w:t>
      </w:r>
      <w:r>
        <w:t>la</w:t>
      </w:r>
      <w:r>
        <w:rPr>
          <w:spacing w:val="-1"/>
        </w:rPr>
        <w:t xml:space="preserve"> </w:t>
      </w:r>
      <w:r>
        <w:t>rampa debiéndose dar una textura an</w:t>
      </w:r>
      <w:r>
        <w:t>tideslizante y previendo las juntas de contracción a fin de evitar las fisuras por este fenómeno.</w:t>
      </w:r>
    </w:p>
    <w:p w:rsidR="00166166" w:rsidRDefault="00166166">
      <w:pPr>
        <w:pStyle w:val="Textoindependiente"/>
        <w:spacing w:before="2"/>
        <w:ind w:left="0"/>
      </w:pPr>
    </w:p>
    <w:p w:rsidR="00166166" w:rsidRDefault="00B7696D">
      <w:pPr>
        <w:pStyle w:val="Textoindependiente"/>
        <w:spacing w:before="1"/>
        <w:ind w:right="916"/>
        <w:jc w:val="both"/>
      </w:pPr>
      <w:r>
        <w:t>El</w:t>
      </w:r>
      <w:r>
        <w:rPr>
          <w:spacing w:val="-8"/>
        </w:rPr>
        <w:t xml:space="preserve"> </w:t>
      </w:r>
      <w:r>
        <w:t>acabado</w:t>
      </w:r>
      <w:r>
        <w:rPr>
          <w:spacing w:val="-8"/>
        </w:rPr>
        <w:t xml:space="preserve"> </w:t>
      </w:r>
      <w:r>
        <w:t>del</w:t>
      </w:r>
      <w:r>
        <w:rPr>
          <w:spacing w:val="-8"/>
        </w:rPr>
        <w:t xml:space="preserve"> </w:t>
      </w:r>
      <w:r>
        <w:t>contrapiso</w:t>
      </w:r>
      <w:r>
        <w:rPr>
          <w:spacing w:val="-7"/>
        </w:rPr>
        <w:t xml:space="preserve"> </w:t>
      </w:r>
      <w:r>
        <w:t>deberá</w:t>
      </w:r>
      <w:r>
        <w:rPr>
          <w:spacing w:val="-11"/>
        </w:rPr>
        <w:t xml:space="preserve"> </w:t>
      </w:r>
      <w:r>
        <w:t>realizarse</w:t>
      </w:r>
      <w:r>
        <w:rPr>
          <w:spacing w:val="-11"/>
        </w:rPr>
        <w:t xml:space="preserve"> </w:t>
      </w:r>
      <w:r>
        <w:t>con</w:t>
      </w:r>
      <w:r>
        <w:rPr>
          <w:spacing w:val="-13"/>
        </w:rPr>
        <w:t xml:space="preserve"> </w:t>
      </w:r>
      <w:r>
        <w:t>plancha</w:t>
      </w:r>
      <w:r>
        <w:rPr>
          <w:spacing w:val="-12"/>
        </w:rPr>
        <w:t xml:space="preserve"> </w:t>
      </w:r>
      <w:r>
        <w:t>metálica</w:t>
      </w:r>
      <w:r>
        <w:rPr>
          <w:spacing w:val="-11"/>
        </w:rPr>
        <w:t xml:space="preserve"> </w:t>
      </w:r>
      <w:r>
        <w:t>o</w:t>
      </w:r>
      <w:r>
        <w:rPr>
          <w:spacing w:val="-8"/>
        </w:rPr>
        <w:t xml:space="preserve"> </w:t>
      </w:r>
      <w:r>
        <w:t>frotachado,</w:t>
      </w:r>
      <w:r>
        <w:rPr>
          <w:spacing w:val="-7"/>
        </w:rPr>
        <w:t xml:space="preserve"> </w:t>
      </w:r>
      <w:r>
        <w:t>dependiendo del tipo de acabado indicado en los planos constructivos o instruc</w:t>
      </w:r>
      <w:r>
        <w:t xml:space="preserve">ciones del Inspector de </w:t>
      </w:r>
      <w:r>
        <w:rPr>
          <w:spacing w:val="-2"/>
        </w:rPr>
        <w:t>proyecto.</w:t>
      </w:r>
    </w:p>
    <w:p w:rsidR="00166166" w:rsidRDefault="00B7696D">
      <w:pPr>
        <w:pStyle w:val="Ttulo5"/>
        <w:spacing w:before="240"/>
      </w:pPr>
      <w:r>
        <w:t>Protección</w:t>
      </w:r>
      <w:r>
        <w:rPr>
          <w:spacing w:val="-7"/>
        </w:rPr>
        <w:t xml:space="preserve"> </w:t>
      </w:r>
      <w:r>
        <w:t>y</w:t>
      </w:r>
      <w:r>
        <w:rPr>
          <w:spacing w:val="-7"/>
        </w:rPr>
        <w:t xml:space="preserve"> </w:t>
      </w:r>
      <w:r>
        <w:rPr>
          <w:spacing w:val="-2"/>
        </w:rPr>
        <w:t>Curado</w:t>
      </w:r>
    </w:p>
    <w:p w:rsidR="00166166" w:rsidRDefault="00B7696D">
      <w:pPr>
        <w:pStyle w:val="Textoindependiente"/>
        <w:spacing w:before="2"/>
        <w:ind w:right="918"/>
        <w:jc w:val="both"/>
      </w:pPr>
      <w:r>
        <w:t>Una</w:t>
      </w:r>
      <w:r>
        <w:rPr>
          <w:spacing w:val="-1"/>
        </w:rPr>
        <w:t xml:space="preserve"> </w:t>
      </w:r>
      <w:r>
        <w:t>vez</w:t>
      </w:r>
      <w:r>
        <w:rPr>
          <w:spacing w:val="-1"/>
        </w:rPr>
        <w:t xml:space="preserve"> </w:t>
      </w:r>
      <w:r>
        <w:t>terminada</w:t>
      </w:r>
      <w:r>
        <w:rPr>
          <w:spacing w:val="-1"/>
        </w:rPr>
        <w:t xml:space="preserve"> </w:t>
      </w:r>
      <w:r>
        <w:t>la ejecución del ítem,</w:t>
      </w:r>
      <w:r>
        <w:rPr>
          <w:spacing w:val="-1"/>
        </w:rPr>
        <w:t xml:space="preserve"> </w:t>
      </w:r>
      <w:r>
        <w:t>deberá</w:t>
      </w:r>
      <w:r>
        <w:rPr>
          <w:spacing w:val="-1"/>
        </w:rPr>
        <w:t xml:space="preserve"> </w:t>
      </w:r>
      <w:r>
        <w:t>protegerse contra</w:t>
      </w:r>
      <w:r>
        <w:rPr>
          <w:spacing w:val="-1"/>
        </w:rPr>
        <w:t xml:space="preserve"> </w:t>
      </w:r>
      <w:r>
        <w:t>la</w:t>
      </w:r>
      <w:r>
        <w:rPr>
          <w:spacing w:val="-1"/>
        </w:rPr>
        <w:t xml:space="preserve"> </w:t>
      </w:r>
      <w:r>
        <w:t>lluvia, el viento, sol y en</w:t>
      </w:r>
      <w:r>
        <w:rPr>
          <w:spacing w:val="-3"/>
        </w:rPr>
        <w:t xml:space="preserve"> </w:t>
      </w:r>
      <w:r>
        <w:t>general</w:t>
      </w:r>
      <w:r>
        <w:rPr>
          <w:spacing w:val="-3"/>
        </w:rPr>
        <w:t xml:space="preserve"> </w:t>
      </w:r>
      <w:r>
        <w:t>contra</w:t>
      </w:r>
      <w:r>
        <w:rPr>
          <w:spacing w:val="-10"/>
        </w:rPr>
        <w:t xml:space="preserve"> </w:t>
      </w:r>
      <w:r>
        <w:t>toda</w:t>
      </w:r>
      <w:r>
        <w:rPr>
          <w:spacing w:val="-1"/>
        </w:rPr>
        <w:t xml:space="preserve"> </w:t>
      </w:r>
      <w:r>
        <w:t>acción</w:t>
      </w:r>
      <w:r>
        <w:rPr>
          <w:spacing w:val="-3"/>
        </w:rPr>
        <w:t xml:space="preserve"> </w:t>
      </w:r>
      <w:r>
        <w:t>que</w:t>
      </w:r>
      <w:r>
        <w:rPr>
          <w:spacing w:val="-5"/>
        </w:rPr>
        <w:t xml:space="preserve"> </w:t>
      </w:r>
      <w:r>
        <w:t>lo</w:t>
      </w:r>
      <w:r>
        <w:rPr>
          <w:spacing w:val="-7"/>
        </w:rPr>
        <w:t xml:space="preserve"> </w:t>
      </w:r>
      <w:r>
        <w:t>perjudique.</w:t>
      </w:r>
      <w:r>
        <w:rPr>
          <w:spacing w:val="-6"/>
        </w:rPr>
        <w:t xml:space="preserve"> </w:t>
      </w:r>
      <w:r>
        <w:t>El</w:t>
      </w:r>
      <w:r>
        <w:rPr>
          <w:spacing w:val="-3"/>
        </w:rPr>
        <w:t xml:space="preserve"> </w:t>
      </w:r>
      <w:r>
        <w:t>elemento</w:t>
      </w:r>
      <w:r>
        <w:rPr>
          <w:spacing w:val="-7"/>
        </w:rPr>
        <w:t xml:space="preserve"> </w:t>
      </w:r>
      <w:r>
        <w:t>será</w:t>
      </w:r>
      <w:r>
        <w:rPr>
          <w:spacing w:val="-6"/>
        </w:rPr>
        <w:t xml:space="preserve"> </w:t>
      </w:r>
      <w:r>
        <w:t>protegido</w:t>
      </w:r>
      <w:r>
        <w:rPr>
          <w:spacing w:val="-7"/>
        </w:rPr>
        <w:t xml:space="preserve"> </w:t>
      </w:r>
      <w:r>
        <w:t>manteniéndose a una temperatura superior a 5°C por lo menos durante 96 horas.</w:t>
      </w:r>
    </w:p>
    <w:p w:rsidR="00166166" w:rsidRDefault="00B7696D">
      <w:pPr>
        <w:pStyle w:val="Textoindependiente"/>
        <w:spacing w:before="241" w:line="242" w:lineRule="auto"/>
        <w:ind w:right="918"/>
        <w:jc w:val="both"/>
      </w:pPr>
      <w:r>
        <w:t>El</w:t>
      </w:r>
      <w:r>
        <w:rPr>
          <w:spacing w:val="-18"/>
        </w:rPr>
        <w:t xml:space="preserve"> </w:t>
      </w:r>
      <w:r>
        <w:t>tiempo</w:t>
      </w:r>
      <w:r>
        <w:rPr>
          <w:spacing w:val="-17"/>
        </w:rPr>
        <w:t xml:space="preserve"> </w:t>
      </w:r>
      <w:r>
        <w:t>de</w:t>
      </w:r>
      <w:r>
        <w:rPr>
          <w:spacing w:val="-18"/>
        </w:rPr>
        <w:t xml:space="preserve"> </w:t>
      </w:r>
      <w:r>
        <w:t>curado</w:t>
      </w:r>
      <w:r>
        <w:rPr>
          <w:spacing w:val="-16"/>
        </w:rPr>
        <w:t xml:space="preserve"> </w:t>
      </w:r>
      <w:r>
        <w:t>será</w:t>
      </w:r>
      <w:r>
        <w:rPr>
          <w:spacing w:val="-18"/>
        </w:rPr>
        <w:t xml:space="preserve"> </w:t>
      </w:r>
      <w:r>
        <w:t>el</w:t>
      </w:r>
      <w:r>
        <w:rPr>
          <w:spacing w:val="-16"/>
        </w:rPr>
        <w:t xml:space="preserve"> </w:t>
      </w:r>
      <w:r>
        <w:t>indicado</w:t>
      </w:r>
      <w:r>
        <w:rPr>
          <w:spacing w:val="-17"/>
        </w:rPr>
        <w:t xml:space="preserve"> </w:t>
      </w:r>
      <w:r>
        <w:t>en</w:t>
      </w:r>
      <w:r>
        <w:rPr>
          <w:spacing w:val="-17"/>
        </w:rPr>
        <w:t xml:space="preserve"> </w:t>
      </w:r>
      <w:r>
        <w:t>el</w:t>
      </w:r>
      <w:r>
        <w:rPr>
          <w:spacing w:val="-12"/>
        </w:rPr>
        <w:t xml:space="preserve"> </w:t>
      </w:r>
      <w:r>
        <w:t>proyecto</w:t>
      </w:r>
      <w:r>
        <w:rPr>
          <w:spacing w:val="-17"/>
        </w:rPr>
        <w:t xml:space="preserve"> </w:t>
      </w:r>
      <w:r>
        <w:t>o</w:t>
      </w:r>
      <w:r>
        <w:rPr>
          <w:spacing w:val="-17"/>
        </w:rPr>
        <w:t xml:space="preserve"> </w:t>
      </w:r>
      <w:r>
        <w:t>el</w:t>
      </w:r>
      <w:r>
        <w:rPr>
          <w:spacing w:val="-17"/>
        </w:rPr>
        <w:t xml:space="preserve"> </w:t>
      </w:r>
      <w:r>
        <w:t>indicado</w:t>
      </w:r>
      <w:r>
        <w:rPr>
          <w:spacing w:val="-17"/>
        </w:rPr>
        <w:t xml:space="preserve"> </w:t>
      </w:r>
      <w:r>
        <w:t>por</w:t>
      </w:r>
      <w:r>
        <w:rPr>
          <w:spacing w:val="-18"/>
        </w:rPr>
        <w:t xml:space="preserve"> </w:t>
      </w:r>
      <w:r>
        <w:t>el</w:t>
      </w:r>
      <w:r>
        <w:rPr>
          <w:spacing w:val="-16"/>
        </w:rPr>
        <w:t xml:space="preserve"> </w:t>
      </w:r>
      <w:r>
        <w:t>Inspector</w:t>
      </w:r>
      <w:r>
        <w:rPr>
          <w:spacing w:val="-14"/>
        </w:rPr>
        <w:t xml:space="preserve"> </w:t>
      </w:r>
      <w:r>
        <w:t>de</w:t>
      </w:r>
      <w:r>
        <w:rPr>
          <w:spacing w:val="-14"/>
        </w:rPr>
        <w:t xml:space="preserve"> </w:t>
      </w:r>
      <w:r>
        <w:t>proyecto. En ningún caso el tiempo de curado será menos de 5 días a partir del momento en qu</w:t>
      </w:r>
      <w:r>
        <w:t>e se inició el endurecimiento.</w:t>
      </w:r>
    </w:p>
    <w:p w:rsidR="00166166" w:rsidRDefault="00B7696D">
      <w:pPr>
        <w:pStyle w:val="Textoindependiente"/>
        <w:spacing w:before="238"/>
        <w:ind w:right="914"/>
        <w:jc w:val="both"/>
      </w:pPr>
      <w:r>
        <w:t>Durante la construcción, queda prohibido aplicar cargas, acumular materiales, equipo o maquinarias que generen daño en el elemento.</w:t>
      </w:r>
    </w:p>
    <w:p w:rsidR="00166166" w:rsidRDefault="00166166">
      <w:pPr>
        <w:pStyle w:val="Textoindependiente"/>
        <w:ind w:left="0"/>
      </w:pPr>
    </w:p>
    <w:p w:rsidR="00166166" w:rsidRDefault="00B7696D">
      <w:pPr>
        <w:pStyle w:val="Ttulo5"/>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2"/>
        <w:ind w:right="914"/>
        <w:jc w:val="both"/>
      </w:pPr>
      <w:r>
        <w:t>Todo elemento que no cumpla con el alineamiento, pendiente</w:t>
      </w:r>
      <w:r>
        <w:t>, espesores o replanteo, será rechazado debiendo el Inspector de proyecto indicar claramente el o los sectores que han sido observados.</w:t>
      </w:r>
    </w:p>
    <w:p w:rsidR="00166166" w:rsidRDefault="00B7696D">
      <w:pPr>
        <w:pStyle w:val="Textoindependiente"/>
        <w:spacing w:before="241"/>
        <w:ind w:right="915"/>
        <w:jc w:val="both"/>
      </w:pPr>
      <w:r>
        <w:t>Cualquier fisura, grieta, desportillada, desgastada, desmoche o asentamiento que sufra el elemento</w:t>
      </w:r>
      <w:r>
        <w:rPr>
          <w:spacing w:val="-1"/>
        </w:rPr>
        <w:t xml:space="preserve"> </w:t>
      </w:r>
      <w:r>
        <w:t>durante</w:t>
      </w:r>
      <w:r>
        <w:rPr>
          <w:spacing w:val="-9"/>
        </w:rPr>
        <w:t xml:space="preserve"> </w:t>
      </w:r>
      <w:r>
        <w:t>la</w:t>
      </w:r>
      <w:r>
        <w:rPr>
          <w:spacing w:val="-5"/>
        </w:rPr>
        <w:t xml:space="preserve"> </w:t>
      </w:r>
      <w:r>
        <w:t>etapa</w:t>
      </w:r>
      <w:r>
        <w:rPr>
          <w:spacing w:val="-5"/>
        </w:rPr>
        <w:t xml:space="preserve"> </w:t>
      </w:r>
      <w:r>
        <w:t>de</w:t>
      </w:r>
      <w:r>
        <w:rPr>
          <w:spacing w:val="-4"/>
        </w:rPr>
        <w:t xml:space="preserve"> </w:t>
      </w:r>
      <w:r>
        <w:t>l</w:t>
      </w:r>
      <w:r>
        <w:t>a</w:t>
      </w:r>
      <w:r>
        <w:rPr>
          <w:spacing w:val="-5"/>
        </w:rPr>
        <w:t xml:space="preserve"> </w:t>
      </w:r>
      <w:r>
        <w:t>obra</w:t>
      </w:r>
      <w:r>
        <w:rPr>
          <w:spacing w:val="-4"/>
        </w:rPr>
        <w:t xml:space="preserve"> </w:t>
      </w:r>
      <w:r>
        <w:t>será</w:t>
      </w:r>
      <w:r>
        <w:rPr>
          <w:spacing w:val="-5"/>
        </w:rPr>
        <w:t xml:space="preserve"> </w:t>
      </w:r>
      <w:r>
        <w:t>rechazada y</w:t>
      </w:r>
      <w:r>
        <w:rPr>
          <w:spacing w:val="-3"/>
        </w:rPr>
        <w:t xml:space="preserve"> </w:t>
      </w:r>
      <w:r>
        <w:t>deberá</w:t>
      </w:r>
      <w:r>
        <w:rPr>
          <w:spacing w:val="-5"/>
        </w:rPr>
        <w:t xml:space="preserve"> </w:t>
      </w:r>
      <w:r>
        <w:t>ser</w:t>
      </w:r>
      <w:r>
        <w:rPr>
          <w:spacing w:val="-3"/>
        </w:rPr>
        <w:t xml:space="preserve"> </w:t>
      </w:r>
      <w:r>
        <w:t>subsanada</w:t>
      </w:r>
      <w:r>
        <w:rPr>
          <w:spacing w:val="-5"/>
        </w:rPr>
        <w:t xml:space="preserve"> </w:t>
      </w:r>
      <w:r>
        <w:t>por</w:t>
      </w:r>
      <w:r>
        <w:rPr>
          <w:spacing w:val="-3"/>
        </w:rPr>
        <w:t xml:space="preserve"> </w:t>
      </w:r>
      <w:r>
        <w:t>la</w:t>
      </w:r>
      <w:r>
        <w:rPr>
          <w:spacing w:val="-10"/>
        </w:rPr>
        <w:t xml:space="preserve"> </w:t>
      </w:r>
      <w:r>
        <w:t xml:space="preserve">Entidad </w:t>
      </w:r>
      <w:r>
        <w:rPr>
          <w:spacing w:val="-2"/>
        </w:rPr>
        <w:t>Ejecutora.</w:t>
      </w:r>
    </w:p>
    <w:p w:rsidR="00166166" w:rsidRDefault="00B7696D">
      <w:pPr>
        <w:pStyle w:val="Textoindependiente"/>
        <w:ind w:right="915"/>
        <w:jc w:val="both"/>
      </w:pPr>
      <w:r>
        <w:t>Todo</w:t>
      </w:r>
      <w:r>
        <w:rPr>
          <w:spacing w:val="-11"/>
        </w:rPr>
        <w:t xml:space="preserve"> </w:t>
      </w:r>
      <w:r>
        <w:t>material,</w:t>
      </w:r>
      <w:r>
        <w:rPr>
          <w:spacing w:val="-15"/>
        </w:rPr>
        <w:t xml:space="preserve"> </w:t>
      </w:r>
      <w:r>
        <w:t>hormigón</w:t>
      </w:r>
      <w:r>
        <w:rPr>
          <w:spacing w:val="-11"/>
        </w:rPr>
        <w:t xml:space="preserve"> </w:t>
      </w:r>
      <w:r>
        <w:t>o</w:t>
      </w:r>
      <w:r>
        <w:rPr>
          <w:spacing w:val="-11"/>
        </w:rPr>
        <w:t xml:space="preserve"> </w:t>
      </w:r>
      <w:r>
        <w:t>elemento</w:t>
      </w:r>
      <w:r>
        <w:rPr>
          <w:spacing w:val="-11"/>
        </w:rPr>
        <w:t xml:space="preserve"> </w:t>
      </w:r>
      <w:r>
        <w:t>ejecutado</w:t>
      </w:r>
      <w:r>
        <w:rPr>
          <w:spacing w:val="-11"/>
        </w:rPr>
        <w:t xml:space="preserve"> </w:t>
      </w:r>
      <w:r>
        <w:t>que</w:t>
      </w:r>
      <w:r>
        <w:rPr>
          <w:spacing w:val="-8"/>
        </w:rPr>
        <w:t xml:space="preserve"> </w:t>
      </w:r>
      <w:r>
        <w:t>sea</w:t>
      </w:r>
      <w:r>
        <w:rPr>
          <w:spacing w:val="-14"/>
        </w:rPr>
        <w:t xml:space="preserve"> </w:t>
      </w:r>
      <w:r>
        <w:t>rechazado</w:t>
      </w:r>
      <w:r>
        <w:rPr>
          <w:spacing w:val="-11"/>
        </w:rPr>
        <w:t xml:space="preserve"> </w:t>
      </w:r>
      <w:r>
        <w:t>se</w:t>
      </w:r>
      <w:r>
        <w:rPr>
          <w:spacing w:val="-8"/>
        </w:rPr>
        <w:t xml:space="preserve"> </w:t>
      </w:r>
      <w:r>
        <w:t>procederá</w:t>
      </w:r>
      <w:r>
        <w:rPr>
          <w:spacing w:val="-10"/>
        </w:rPr>
        <w:t xml:space="preserve"> </w:t>
      </w:r>
      <w:r>
        <w:t>a</w:t>
      </w:r>
      <w:r>
        <w:rPr>
          <w:spacing w:val="-14"/>
        </w:rPr>
        <w:t xml:space="preserve"> </w:t>
      </w:r>
      <w:r>
        <w:t>su</w:t>
      </w:r>
      <w:r>
        <w:rPr>
          <w:spacing w:val="-11"/>
        </w:rPr>
        <w:t xml:space="preserve"> </w:t>
      </w:r>
      <w:r>
        <w:t xml:space="preserve">curado, corrección, demolición o reposición, actividad que deberá ser aprobada por el Inspector de </w:t>
      </w:r>
      <w:r>
        <w:rPr>
          <w:spacing w:val="-2"/>
        </w:rPr>
        <w:t>proyecto.</w:t>
      </w:r>
    </w:p>
    <w:p w:rsidR="00166166" w:rsidRDefault="00166166">
      <w:pPr>
        <w:pStyle w:val="Textoindependiente"/>
        <w:spacing w:before="5"/>
        <w:ind w:left="0"/>
      </w:pPr>
    </w:p>
    <w:p w:rsidR="00166166" w:rsidRDefault="00B7696D">
      <w:pPr>
        <w:pStyle w:val="Textoindependiente"/>
        <w:spacing w:line="237" w:lineRule="auto"/>
        <w:ind w:right="909"/>
        <w:jc w:val="both"/>
      </w:pPr>
      <w:r>
        <w:t xml:space="preserve">Todos las demoliciones, curados y reemplazos necesarios serán cancelados por la Entidad </w:t>
      </w:r>
      <w:r>
        <w:rPr>
          <w:spacing w:val="-2"/>
        </w:rPr>
        <w:t>Ejecutora.</w:t>
      </w:r>
    </w:p>
    <w:p w:rsidR="00166166" w:rsidRDefault="00B7696D">
      <w:pPr>
        <w:pStyle w:val="Ttulo4"/>
        <w:spacing w:before="242"/>
        <w:jc w:val="both"/>
      </w:pPr>
      <w:r>
        <w:t>MEDICIÓN.</w:t>
      </w:r>
      <w:r>
        <w:rPr>
          <w:spacing w:val="-11"/>
        </w:rPr>
        <w:t xml:space="preserve"> </w:t>
      </w:r>
      <w:r>
        <w:rPr>
          <w:spacing w:val="-10"/>
        </w:rPr>
        <w:t>-</w:t>
      </w:r>
    </w:p>
    <w:p w:rsidR="00166166" w:rsidRDefault="00166166">
      <w:pPr>
        <w:pStyle w:val="Ttulo4"/>
        <w:jc w:val="both"/>
        <w:sectPr w:rsidR="00166166">
          <w:pgSz w:w="12240" w:h="15840"/>
          <w:pgMar w:top="1400" w:right="360" w:bottom="1160" w:left="720" w:header="710" w:footer="964" w:gutter="0"/>
          <w:cols w:space="720"/>
        </w:sectPr>
      </w:pPr>
    </w:p>
    <w:p w:rsidR="00166166" w:rsidRDefault="00B7696D">
      <w:pPr>
        <w:pStyle w:val="Textoindependiente"/>
        <w:spacing w:before="124"/>
        <w:ind w:right="906"/>
        <w:jc w:val="both"/>
      </w:pPr>
      <w:r>
        <w:t>El</w:t>
      </w:r>
      <w:r>
        <w:rPr>
          <w:spacing w:val="-14"/>
        </w:rPr>
        <w:t xml:space="preserve"> </w:t>
      </w:r>
      <w:r>
        <w:t>empedrado</w:t>
      </w:r>
      <w:r>
        <w:rPr>
          <w:spacing w:val="-17"/>
        </w:rPr>
        <w:t xml:space="preserve"> </w:t>
      </w:r>
      <w:r>
        <w:t>y</w:t>
      </w:r>
      <w:r>
        <w:rPr>
          <w:spacing w:val="-18"/>
        </w:rPr>
        <w:t xml:space="preserve"> </w:t>
      </w:r>
      <w:r>
        <w:t>contrapiso</w:t>
      </w:r>
      <w:r>
        <w:rPr>
          <w:spacing w:val="-15"/>
        </w:rPr>
        <w:t xml:space="preserve"> </w:t>
      </w:r>
      <w:r>
        <w:t>de</w:t>
      </w:r>
      <w:r>
        <w:rPr>
          <w:spacing w:val="-14"/>
        </w:rPr>
        <w:t xml:space="preserve"> </w:t>
      </w:r>
      <w:r>
        <w:t>cemento</w:t>
      </w:r>
      <w:r>
        <w:rPr>
          <w:spacing w:val="-17"/>
        </w:rPr>
        <w:t xml:space="preserve"> </w:t>
      </w:r>
      <w:r>
        <w:t>se</w:t>
      </w:r>
      <w:r>
        <w:rPr>
          <w:spacing w:val="-14"/>
        </w:rPr>
        <w:t xml:space="preserve"> </w:t>
      </w:r>
      <w:r>
        <w:t>medirá</w:t>
      </w:r>
      <w:r>
        <w:rPr>
          <w:spacing w:val="-18"/>
        </w:rPr>
        <w:t xml:space="preserve"> </w:t>
      </w:r>
      <w:r>
        <w:t>en</w:t>
      </w:r>
      <w:r>
        <w:rPr>
          <w:spacing w:val="-8"/>
        </w:rPr>
        <w:t xml:space="preserve"> </w:t>
      </w:r>
      <w:r>
        <w:rPr>
          <w:b/>
        </w:rPr>
        <w:t>metros</w:t>
      </w:r>
      <w:r>
        <w:rPr>
          <w:b/>
          <w:spacing w:val="-17"/>
        </w:rPr>
        <w:t xml:space="preserve"> </w:t>
      </w:r>
      <w:r>
        <w:rPr>
          <w:b/>
        </w:rPr>
        <w:t>cuadrados</w:t>
      </w:r>
      <w:r>
        <w:rPr>
          <w:b/>
          <w:spacing w:val="-14"/>
        </w:rPr>
        <w:t xml:space="preserve"> </w:t>
      </w:r>
      <w:r>
        <w:t>tomando</w:t>
      </w:r>
      <w:r>
        <w:rPr>
          <w:spacing w:val="-17"/>
        </w:rPr>
        <w:t xml:space="preserve"> </w:t>
      </w:r>
      <w:r>
        <w:t>en</w:t>
      </w:r>
      <w:r>
        <w:rPr>
          <w:spacing w:val="-12"/>
        </w:rPr>
        <w:t xml:space="preserve"> </w:t>
      </w:r>
      <w:r>
        <w:t>cuenta únicamente las superficies netas ejecutadas y autorizadas.</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w:t>
      </w:r>
      <w:r>
        <w: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ind w:left="130" w:right="109"/>
              <w:jc w:val="center"/>
              <w:rPr>
                <w:rFonts w:ascii="Verdana"/>
                <w:b/>
                <w:sz w:val="20"/>
              </w:rPr>
            </w:pPr>
            <w:r>
              <w:rPr>
                <w:rFonts w:ascii="Verdana"/>
                <w:b/>
                <w:color w:val="FFFFFF"/>
                <w:spacing w:val="-4"/>
                <w:sz w:val="20"/>
              </w:rPr>
              <w:t>ITEM</w:t>
            </w:r>
          </w:p>
        </w:tc>
      </w:tr>
      <w:tr w:rsidR="00166166">
        <w:trPr>
          <w:trHeight w:val="556"/>
        </w:trPr>
        <w:tc>
          <w:tcPr>
            <w:tcW w:w="586" w:type="dxa"/>
            <w:shd w:val="clear" w:color="auto" w:fill="BCD5ED"/>
          </w:tcPr>
          <w:p w:rsidR="00166166" w:rsidRDefault="00B7696D">
            <w:pPr>
              <w:pStyle w:val="TableParagraph"/>
              <w:spacing w:before="158"/>
              <w:ind w:left="9"/>
              <w:jc w:val="center"/>
              <w:rPr>
                <w:rFonts w:ascii="Verdana"/>
                <w:b/>
                <w:sz w:val="20"/>
              </w:rPr>
            </w:pPr>
            <w:r>
              <w:rPr>
                <w:rFonts w:ascii="Verdana"/>
                <w:b/>
                <w:spacing w:val="-10"/>
                <w:sz w:val="20"/>
              </w:rPr>
              <w:t>9</w:t>
            </w:r>
          </w:p>
        </w:tc>
        <w:tc>
          <w:tcPr>
            <w:tcW w:w="2386" w:type="dxa"/>
            <w:shd w:val="clear" w:color="auto" w:fill="BCD5ED"/>
          </w:tcPr>
          <w:p w:rsidR="00166166" w:rsidRDefault="00B7696D">
            <w:pPr>
              <w:pStyle w:val="TableParagraph"/>
              <w:spacing w:before="158"/>
              <w:ind w:left="19" w:right="5"/>
              <w:jc w:val="center"/>
              <w:rPr>
                <w:rFonts w:ascii="Verdana"/>
                <w:b/>
                <w:sz w:val="20"/>
              </w:rPr>
            </w:pPr>
            <w:r>
              <w:rPr>
                <w:rFonts w:ascii="Verdana"/>
                <w:b/>
                <w:spacing w:val="-2"/>
                <w:sz w:val="20"/>
              </w:rPr>
              <w:t>VAC-OG-MLA-</w:t>
            </w:r>
            <w:r>
              <w:rPr>
                <w:rFonts w:ascii="Verdana"/>
                <w:b/>
                <w:spacing w:val="-5"/>
                <w:sz w:val="20"/>
              </w:rPr>
              <w:t>13</w:t>
            </w:r>
          </w:p>
        </w:tc>
        <w:tc>
          <w:tcPr>
            <w:tcW w:w="1142" w:type="dxa"/>
            <w:shd w:val="clear" w:color="auto" w:fill="BCD5ED"/>
          </w:tcPr>
          <w:p w:rsidR="00166166" w:rsidRDefault="00B7696D">
            <w:pPr>
              <w:pStyle w:val="TableParagraph"/>
              <w:spacing w:before="158"/>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ind w:left="119" w:right="112"/>
              <w:jc w:val="center"/>
              <w:rPr>
                <w:rFonts w:ascii="Verdana"/>
                <w:b/>
                <w:sz w:val="20"/>
              </w:rPr>
            </w:pPr>
            <w:r>
              <w:rPr>
                <w:rFonts w:ascii="Verdana"/>
                <w:b/>
                <w:sz w:val="20"/>
              </w:rPr>
              <w:t>MURO</w:t>
            </w:r>
            <w:r>
              <w:rPr>
                <w:rFonts w:ascii="Verdana"/>
                <w:b/>
                <w:spacing w:val="-8"/>
                <w:sz w:val="20"/>
              </w:rPr>
              <w:t xml:space="preserve"> </w:t>
            </w:r>
            <w:r>
              <w:rPr>
                <w:rFonts w:ascii="Verdana"/>
                <w:b/>
                <w:sz w:val="20"/>
              </w:rPr>
              <w:t>DE</w:t>
            </w:r>
            <w:r>
              <w:rPr>
                <w:rFonts w:ascii="Verdana"/>
                <w:b/>
                <w:spacing w:val="-9"/>
                <w:sz w:val="20"/>
              </w:rPr>
              <w:t xml:space="preserve"> </w:t>
            </w:r>
            <w:r>
              <w:rPr>
                <w:rFonts w:ascii="Verdana"/>
                <w:b/>
                <w:sz w:val="20"/>
              </w:rPr>
              <w:t>LADRILLO</w:t>
            </w:r>
            <w:r>
              <w:rPr>
                <w:rFonts w:ascii="Verdana"/>
                <w:b/>
                <w:spacing w:val="-8"/>
                <w:sz w:val="20"/>
              </w:rPr>
              <w:t xml:space="preserve"> </w:t>
            </w:r>
            <w:r>
              <w:rPr>
                <w:rFonts w:ascii="Verdana"/>
                <w:b/>
                <w:sz w:val="20"/>
              </w:rPr>
              <w:t>DE</w:t>
            </w:r>
            <w:r>
              <w:rPr>
                <w:rFonts w:ascii="Verdana"/>
                <w:b/>
                <w:spacing w:val="-7"/>
                <w:sz w:val="20"/>
              </w:rPr>
              <w:t xml:space="preserve"> </w:t>
            </w:r>
            <w:r>
              <w:rPr>
                <w:rFonts w:ascii="Verdana"/>
                <w:b/>
                <w:sz w:val="20"/>
              </w:rPr>
              <w:t>6H</w:t>
            </w:r>
            <w:r>
              <w:rPr>
                <w:rFonts w:ascii="Verdana"/>
                <w:b/>
                <w:spacing w:val="-9"/>
                <w:sz w:val="20"/>
              </w:rPr>
              <w:t xml:space="preserve"> </w:t>
            </w:r>
            <w:r>
              <w:rPr>
                <w:rFonts w:ascii="Verdana"/>
                <w:b/>
                <w:sz w:val="20"/>
              </w:rPr>
              <w:t>C/MORTERO</w:t>
            </w:r>
            <w:r>
              <w:rPr>
                <w:rFonts w:ascii="Verdana"/>
                <w:b/>
                <w:spacing w:val="-10"/>
                <w:sz w:val="20"/>
              </w:rPr>
              <w:t xml:space="preserve"> </w:t>
            </w:r>
            <w:r>
              <w:rPr>
                <w:rFonts w:ascii="Verdana"/>
                <w:b/>
                <w:spacing w:val="-5"/>
                <w:sz w:val="20"/>
              </w:rPr>
              <w:t>DE</w:t>
            </w:r>
          </w:p>
          <w:p w:rsidR="00166166" w:rsidRDefault="00B7696D">
            <w:pPr>
              <w:pStyle w:val="TableParagraph"/>
              <w:spacing w:before="35"/>
              <w:ind w:left="128" w:right="109"/>
              <w:jc w:val="center"/>
              <w:rPr>
                <w:rFonts w:ascii="Verdana"/>
                <w:b/>
                <w:sz w:val="20"/>
              </w:rPr>
            </w:pPr>
            <w:r>
              <w:rPr>
                <w:rFonts w:ascii="Verdana"/>
                <w:b/>
                <w:sz w:val="20"/>
              </w:rPr>
              <w:t>CEMENTO</w:t>
            </w:r>
            <w:r>
              <w:rPr>
                <w:rFonts w:ascii="Verdana"/>
                <w:b/>
                <w:spacing w:val="-12"/>
                <w:sz w:val="20"/>
              </w:rPr>
              <w:t xml:space="preserve"> </w:t>
            </w:r>
            <w:r>
              <w:rPr>
                <w:rFonts w:ascii="Verdana"/>
                <w:b/>
                <w:sz w:val="20"/>
              </w:rPr>
              <w:t>(24X15X10)</w:t>
            </w:r>
            <w:r>
              <w:rPr>
                <w:rFonts w:ascii="Verdana"/>
                <w:b/>
                <w:spacing w:val="-11"/>
                <w:sz w:val="20"/>
              </w:rPr>
              <w:t xml:space="preserve"> </w:t>
            </w:r>
            <w:r>
              <w:rPr>
                <w:rFonts w:ascii="Verdana"/>
                <w:b/>
                <w:sz w:val="20"/>
              </w:rPr>
              <w:t>E=10</w:t>
            </w:r>
            <w:r>
              <w:rPr>
                <w:rFonts w:ascii="Verdana"/>
                <w:b/>
                <w:spacing w:val="-15"/>
                <w:sz w:val="20"/>
              </w:rPr>
              <w:t xml:space="preserve"> </w:t>
            </w:r>
            <w:r>
              <w:rPr>
                <w:rFonts w:ascii="Verdana"/>
                <w:b/>
                <w:spacing w:val="-5"/>
                <w:sz w:val="20"/>
              </w:rPr>
              <w:t>cm</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6"/>
        <w:jc w:val="both"/>
      </w:pPr>
      <w:r>
        <w:t>El ítem refiere la construcción de muros de ladrillo de 6 huecos con dimensiones de (24X15X10)</w:t>
      </w:r>
      <w:r>
        <w:rPr>
          <w:spacing w:val="-18"/>
        </w:rPr>
        <w:t xml:space="preserve"> </w:t>
      </w:r>
      <w:r>
        <w:t>E=10cm,</w:t>
      </w:r>
      <w:r>
        <w:rPr>
          <w:spacing w:val="-18"/>
        </w:rPr>
        <w:t xml:space="preserve"> </w:t>
      </w:r>
      <w:r>
        <w:t>unidos</w:t>
      </w:r>
      <w:r>
        <w:rPr>
          <w:spacing w:val="-17"/>
        </w:rPr>
        <w:t xml:space="preserve"> </w:t>
      </w:r>
      <w:r>
        <w:t>con</w:t>
      </w:r>
      <w:r>
        <w:rPr>
          <w:spacing w:val="-16"/>
        </w:rPr>
        <w:t xml:space="preserve"> </w:t>
      </w:r>
      <w:r>
        <w:t>mortero</w:t>
      </w:r>
      <w:r>
        <w:rPr>
          <w:spacing w:val="-16"/>
        </w:rPr>
        <w:t xml:space="preserve"> </w:t>
      </w:r>
      <w:r>
        <w:t>de</w:t>
      </w:r>
      <w:r>
        <w:rPr>
          <w:spacing w:val="-18"/>
        </w:rPr>
        <w:t xml:space="preserve"> </w:t>
      </w:r>
      <w:r>
        <w:t>cemento</w:t>
      </w:r>
      <w:r>
        <w:rPr>
          <w:spacing w:val="-17"/>
        </w:rPr>
        <w:t xml:space="preserve"> </w:t>
      </w:r>
      <w:r>
        <w:t>y</w:t>
      </w:r>
      <w:r>
        <w:rPr>
          <w:spacing w:val="-15"/>
        </w:rPr>
        <w:t xml:space="preserve"> </w:t>
      </w:r>
      <w:r>
        <w:t>arena</w:t>
      </w:r>
      <w:r>
        <w:rPr>
          <w:spacing w:val="-18"/>
        </w:rPr>
        <w:t xml:space="preserve"> </w:t>
      </w:r>
      <w:r>
        <w:t>en</w:t>
      </w:r>
      <w:r>
        <w:rPr>
          <w:spacing w:val="-17"/>
        </w:rPr>
        <w:t xml:space="preserve"> </w:t>
      </w:r>
      <w:r>
        <w:t>proporción</w:t>
      </w:r>
      <w:r>
        <w:rPr>
          <w:spacing w:val="-13"/>
        </w:rPr>
        <w:t xml:space="preserve"> </w:t>
      </w:r>
      <w:r>
        <w:t>1:4,</w:t>
      </w:r>
      <w:r>
        <w:rPr>
          <w:spacing w:val="-17"/>
        </w:rPr>
        <w:t xml:space="preserve"> </w:t>
      </w:r>
      <w:r>
        <w:t>de</w:t>
      </w:r>
      <w:r>
        <w:rPr>
          <w:spacing w:val="-18"/>
        </w:rPr>
        <w:t xml:space="preserve"> </w:t>
      </w:r>
      <w:r>
        <w:t>acuerdo a los planos constructivos, e instrucción del Inspector de proyecto.</w:t>
      </w:r>
    </w:p>
    <w:p w:rsidR="00166166" w:rsidRDefault="00B7696D">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4"/>
        <w:jc w:val="both"/>
      </w:pPr>
      <w:r>
        <w:t>La Entidad Ejecutora proporcionará todos los materiales, herramientas y equipo necesarios para la ejecución de los trabajos, exceptuando los de aporte propio y los mismos deberán ser aprobados por el Inspector de proyecto.</w:t>
      </w:r>
    </w:p>
    <w:p w:rsidR="00166166" w:rsidRDefault="00B7696D">
      <w:pPr>
        <w:pStyle w:val="Textoindependiente"/>
        <w:spacing w:before="240" w:line="242" w:lineRule="auto"/>
        <w:ind w:right="921"/>
        <w:jc w:val="both"/>
      </w:pPr>
      <w:r>
        <w:t>La Entidad Ejecutora deberá cumplir con los requisitos establecidos en la Norma Boliviana del Hormigón Armado CBH-87 para los materiales que cubre esta norma.</w:t>
      </w:r>
    </w:p>
    <w:p w:rsidR="00166166" w:rsidRDefault="00B7696D">
      <w:pPr>
        <w:pStyle w:val="Ttulo4"/>
        <w:spacing w:before="239"/>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7"/>
        <w:jc w:val="both"/>
      </w:pPr>
      <w:r>
        <w:t>Todos</w:t>
      </w:r>
      <w:r>
        <w:rPr>
          <w:spacing w:val="-7"/>
        </w:rPr>
        <w:t xml:space="preserve"> </w:t>
      </w:r>
      <w:r>
        <w:t>los</w:t>
      </w:r>
      <w:r>
        <w:rPr>
          <w:spacing w:val="-6"/>
        </w:rPr>
        <w:t xml:space="preserve"> </w:t>
      </w:r>
      <w:r>
        <w:t>ladrillos</w:t>
      </w:r>
      <w:r>
        <w:rPr>
          <w:spacing w:val="-7"/>
        </w:rPr>
        <w:t xml:space="preserve"> </w:t>
      </w:r>
      <w:r>
        <w:t>deberán</w:t>
      </w:r>
      <w:r>
        <w:rPr>
          <w:spacing w:val="-6"/>
        </w:rPr>
        <w:t xml:space="preserve"> </w:t>
      </w:r>
      <w:r>
        <w:t>estar</w:t>
      </w:r>
      <w:r>
        <w:rPr>
          <w:spacing w:val="-7"/>
        </w:rPr>
        <w:t xml:space="preserve"> </w:t>
      </w:r>
      <w:r>
        <w:t>limpios</w:t>
      </w:r>
      <w:r>
        <w:rPr>
          <w:spacing w:val="-7"/>
        </w:rPr>
        <w:t xml:space="preserve"> </w:t>
      </w:r>
      <w:r>
        <w:t>y</w:t>
      </w:r>
      <w:r>
        <w:rPr>
          <w:spacing w:val="-7"/>
        </w:rPr>
        <w:t xml:space="preserve"> </w:t>
      </w:r>
      <w:r>
        <w:t>mojarse</w:t>
      </w:r>
      <w:r>
        <w:rPr>
          <w:spacing w:val="-7"/>
        </w:rPr>
        <w:t xml:space="preserve"> </w:t>
      </w:r>
      <w:r>
        <w:t>abundantemente</w:t>
      </w:r>
      <w:r>
        <w:rPr>
          <w:spacing w:val="-8"/>
        </w:rPr>
        <w:t xml:space="preserve"> </w:t>
      </w:r>
      <w:r>
        <w:t>antes</w:t>
      </w:r>
      <w:r>
        <w:rPr>
          <w:spacing w:val="-7"/>
        </w:rPr>
        <w:t xml:space="preserve"> </w:t>
      </w:r>
      <w:r>
        <w:t>de</w:t>
      </w:r>
      <w:r>
        <w:rPr>
          <w:spacing w:val="-8"/>
        </w:rPr>
        <w:t xml:space="preserve"> </w:t>
      </w:r>
      <w:r>
        <w:t>su</w:t>
      </w:r>
      <w:r>
        <w:rPr>
          <w:spacing w:val="-6"/>
        </w:rPr>
        <w:t xml:space="preserve"> </w:t>
      </w:r>
      <w:r>
        <w:t>colocación. Serán</w:t>
      </w:r>
      <w:r>
        <w:rPr>
          <w:spacing w:val="-9"/>
        </w:rPr>
        <w:t xml:space="preserve"> </w:t>
      </w:r>
      <w:r>
        <w:t>colocados</w:t>
      </w:r>
      <w:r>
        <w:rPr>
          <w:spacing w:val="-10"/>
        </w:rPr>
        <w:t xml:space="preserve"> </w:t>
      </w:r>
      <w:r>
        <w:t>en</w:t>
      </w:r>
      <w:r>
        <w:rPr>
          <w:spacing w:val="-9"/>
        </w:rPr>
        <w:t xml:space="preserve"> </w:t>
      </w:r>
      <w:r>
        <w:t>hileras</w:t>
      </w:r>
      <w:r>
        <w:rPr>
          <w:spacing w:val="-10"/>
        </w:rPr>
        <w:t xml:space="preserve"> </w:t>
      </w:r>
      <w:r>
        <w:t>perfectamente</w:t>
      </w:r>
      <w:r>
        <w:rPr>
          <w:spacing w:val="-15"/>
        </w:rPr>
        <w:t xml:space="preserve"> </w:t>
      </w:r>
      <w:r>
        <w:t>horizontales</w:t>
      </w:r>
      <w:r>
        <w:rPr>
          <w:spacing w:val="-15"/>
        </w:rPr>
        <w:t xml:space="preserve"> </w:t>
      </w:r>
      <w:r>
        <w:t>y</w:t>
      </w:r>
      <w:r>
        <w:rPr>
          <w:spacing w:val="-10"/>
        </w:rPr>
        <w:t xml:space="preserve"> </w:t>
      </w:r>
      <w:r>
        <w:t>a</w:t>
      </w:r>
      <w:r>
        <w:rPr>
          <w:spacing w:val="-11"/>
        </w:rPr>
        <w:t xml:space="preserve"> </w:t>
      </w:r>
      <w:r>
        <w:t>plomada,</w:t>
      </w:r>
      <w:r>
        <w:rPr>
          <w:spacing w:val="-12"/>
        </w:rPr>
        <w:t xml:space="preserve"> </w:t>
      </w:r>
      <w:r>
        <w:t>asentándolas</w:t>
      </w:r>
      <w:r>
        <w:rPr>
          <w:spacing w:val="-10"/>
        </w:rPr>
        <w:t xml:space="preserve"> </w:t>
      </w:r>
      <w:r>
        <w:t>sobre</w:t>
      </w:r>
      <w:r>
        <w:rPr>
          <w:spacing w:val="-15"/>
        </w:rPr>
        <w:t xml:space="preserve"> </w:t>
      </w:r>
      <w:r>
        <w:t>una capa de mortero de un espesor mínimo de 1,5 cm.</w:t>
      </w:r>
    </w:p>
    <w:p w:rsidR="00166166" w:rsidRDefault="00166166">
      <w:pPr>
        <w:pStyle w:val="Textoindependiente"/>
        <w:spacing w:before="2"/>
        <w:ind w:left="0"/>
      </w:pPr>
    </w:p>
    <w:p w:rsidR="00166166" w:rsidRDefault="00B7696D">
      <w:pPr>
        <w:pStyle w:val="Textoindependiente"/>
        <w:spacing w:before="1"/>
        <w:ind w:right="911"/>
        <w:jc w:val="both"/>
      </w:pPr>
      <w:r>
        <w:t>Se cuidará especialmente de que los ladrillos tengan una correcta trabazón entre hileras y en</w:t>
      </w:r>
      <w:r>
        <w:rPr>
          <w:spacing w:val="-8"/>
        </w:rPr>
        <w:t xml:space="preserve"> </w:t>
      </w:r>
      <w:r>
        <w:t>los</w:t>
      </w:r>
      <w:r>
        <w:rPr>
          <w:spacing w:val="-7"/>
        </w:rPr>
        <w:t xml:space="preserve"> </w:t>
      </w:r>
      <w:r>
        <w:t>cruces</w:t>
      </w:r>
      <w:r>
        <w:rPr>
          <w:spacing w:val="-2"/>
        </w:rPr>
        <w:t xml:space="preserve"> </w:t>
      </w:r>
      <w:r>
        <w:t>entre</w:t>
      </w:r>
      <w:r>
        <w:rPr>
          <w:spacing w:val="-8"/>
        </w:rPr>
        <w:t xml:space="preserve"> </w:t>
      </w:r>
      <w:r>
        <w:t>muros,</w:t>
      </w:r>
      <w:r>
        <w:rPr>
          <w:spacing w:val="-3"/>
        </w:rPr>
        <w:t xml:space="preserve"> </w:t>
      </w:r>
      <w:r>
        <w:t>para</w:t>
      </w:r>
      <w:r>
        <w:rPr>
          <w:spacing w:val="-4"/>
        </w:rPr>
        <w:t xml:space="preserve"> </w:t>
      </w:r>
      <w:r>
        <w:t>ello,</w:t>
      </w:r>
      <w:r>
        <w:rPr>
          <w:spacing w:val="-4"/>
        </w:rPr>
        <w:t xml:space="preserve"> </w:t>
      </w:r>
      <w:r>
        <w:t>el</w:t>
      </w:r>
      <w:r>
        <w:rPr>
          <w:spacing w:val="-6"/>
        </w:rPr>
        <w:t xml:space="preserve"> </w:t>
      </w:r>
      <w:r>
        <w:t>espesor</w:t>
      </w:r>
      <w:r>
        <w:rPr>
          <w:spacing w:val="-11"/>
        </w:rPr>
        <w:t xml:space="preserve"> </w:t>
      </w:r>
      <w:r>
        <w:t>mínimo</w:t>
      </w:r>
      <w:r>
        <w:rPr>
          <w:spacing w:val="-5"/>
        </w:rPr>
        <w:t xml:space="preserve"> </w:t>
      </w:r>
      <w:r>
        <w:t>de</w:t>
      </w:r>
      <w:r>
        <w:rPr>
          <w:spacing w:val="-8"/>
        </w:rPr>
        <w:t xml:space="preserve"> </w:t>
      </w:r>
      <w:r>
        <w:t>las</w:t>
      </w:r>
      <w:r>
        <w:rPr>
          <w:spacing w:val="-7"/>
        </w:rPr>
        <w:t xml:space="preserve"> </w:t>
      </w:r>
      <w:r>
        <w:t>llagas</w:t>
      </w:r>
      <w:r>
        <w:rPr>
          <w:spacing w:val="-6"/>
        </w:rPr>
        <w:t xml:space="preserve"> </w:t>
      </w:r>
      <w:r>
        <w:t>no</w:t>
      </w:r>
      <w:r>
        <w:rPr>
          <w:spacing w:val="-10"/>
        </w:rPr>
        <w:t xml:space="preserve"> </w:t>
      </w:r>
      <w:r>
        <w:t>será</w:t>
      </w:r>
      <w:r>
        <w:rPr>
          <w:spacing w:val="-8"/>
        </w:rPr>
        <w:t xml:space="preserve"> </w:t>
      </w:r>
      <w:r>
        <w:t>menor</w:t>
      </w:r>
      <w:r>
        <w:rPr>
          <w:spacing w:val="-7"/>
        </w:rPr>
        <w:t xml:space="preserve"> </w:t>
      </w:r>
      <w:r>
        <w:t>a</w:t>
      </w:r>
      <w:r>
        <w:rPr>
          <w:spacing w:val="-9"/>
        </w:rPr>
        <w:t xml:space="preserve"> </w:t>
      </w:r>
      <w:r>
        <w:t>1</w:t>
      </w:r>
      <w:r>
        <w:rPr>
          <w:spacing w:val="-5"/>
        </w:rPr>
        <w:t xml:space="preserve"> cm.</w:t>
      </w:r>
    </w:p>
    <w:p w:rsidR="00166166" w:rsidRDefault="00166166">
      <w:pPr>
        <w:pStyle w:val="Textoindependiente"/>
        <w:ind w:left="0"/>
      </w:pPr>
    </w:p>
    <w:p w:rsidR="00166166" w:rsidRDefault="00B7696D">
      <w:pPr>
        <w:pStyle w:val="Textoindependiente"/>
        <w:ind w:right="915"/>
        <w:jc w:val="both"/>
      </w:pPr>
      <w:r>
        <w:t xml:space="preserve">Los ladrillos colocados en forma inmediata adyacentes a elementos estructurales de hormigón armado, (losas, vigas, columnas, etc.) deberán ser firmemente adheridos a los </w:t>
      </w:r>
      <w:r>
        <w:t>mismos para lo cual, previa al colocado del mortero, se desbastará la superficie adecuadamente</w:t>
      </w:r>
      <w:r>
        <w:rPr>
          <w:spacing w:val="-6"/>
        </w:rPr>
        <w:t xml:space="preserve"> </w:t>
      </w:r>
      <w:r>
        <w:t>de</w:t>
      </w:r>
      <w:r>
        <w:rPr>
          <w:spacing w:val="-6"/>
        </w:rPr>
        <w:t xml:space="preserve"> </w:t>
      </w:r>
      <w:r>
        <w:t>los</w:t>
      </w:r>
      <w:r>
        <w:rPr>
          <w:spacing w:val="-1"/>
        </w:rPr>
        <w:t xml:space="preserve"> </w:t>
      </w:r>
      <w:r>
        <w:t>elementos</w:t>
      </w:r>
      <w:r>
        <w:rPr>
          <w:spacing w:val="-1"/>
        </w:rPr>
        <w:t xml:space="preserve"> </w:t>
      </w:r>
      <w:r>
        <w:t>estructurales</w:t>
      </w:r>
      <w:r>
        <w:rPr>
          <w:spacing w:val="-5"/>
        </w:rPr>
        <w:t xml:space="preserve"> </w:t>
      </w:r>
      <w:r>
        <w:t>del</w:t>
      </w:r>
      <w:r>
        <w:rPr>
          <w:spacing w:val="-4"/>
        </w:rPr>
        <w:t xml:space="preserve"> </w:t>
      </w:r>
      <w:r>
        <w:t>hormigón armado,</w:t>
      </w:r>
      <w:r>
        <w:rPr>
          <w:spacing w:val="-2"/>
        </w:rPr>
        <w:t xml:space="preserve"> </w:t>
      </w:r>
      <w:r>
        <w:t>de</w:t>
      </w:r>
      <w:r>
        <w:rPr>
          <w:spacing w:val="-6"/>
        </w:rPr>
        <w:t xml:space="preserve"> </w:t>
      </w:r>
      <w:r>
        <w:t>tal manera</w:t>
      </w:r>
      <w:r>
        <w:rPr>
          <w:spacing w:val="-7"/>
        </w:rPr>
        <w:t xml:space="preserve"> </w:t>
      </w:r>
      <w:r>
        <w:t>que</w:t>
      </w:r>
      <w:r>
        <w:rPr>
          <w:spacing w:val="-2"/>
        </w:rPr>
        <w:t xml:space="preserve"> </w:t>
      </w:r>
      <w:r>
        <w:t>se obtenga una superficie rugosa que asegure una buena adherencia.</w:t>
      </w:r>
    </w:p>
    <w:p w:rsidR="00166166" w:rsidRDefault="00166166">
      <w:pPr>
        <w:pStyle w:val="Textoindependiente"/>
        <w:spacing w:before="1"/>
        <w:ind w:left="0"/>
      </w:pPr>
    </w:p>
    <w:p w:rsidR="00166166" w:rsidRDefault="00B7696D">
      <w:pPr>
        <w:pStyle w:val="Textoindependiente"/>
        <w:ind w:right="915"/>
        <w:jc w:val="both"/>
      </w:pPr>
      <w:r>
        <w:t>Con el fin de</w:t>
      </w:r>
      <w:r>
        <w:rPr>
          <w:spacing w:val="-1"/>
        </w:rPr>
        <w:t xml:space="preserve"> </w:t>
      </w:r>
      <w:r>
        <w:t>permitir</w:t>
      </w:r>
      <w:r>
        <w:rPr>
          <w:spacing w:val="-1"/>
        </w:rPr>
        <w:t xml:space="preserve"> </w:t>
      </w:r>
      <w:r>
        <w:t>el asentamiento de</w:t>
      </w:r>
      <w:r>
        <w:rPr>
          <w:spacing w:val="-1"/>
        </w:rPr>
        <w:t xml:space="preserve"> </w:t>
      </w:r>
      <w:r>
        <w:t>los</w:t>
      </w:r>
      <w:r>
        <w:rPr>
          <w:spacing w:val="-5"/>
        </w:rPr>
        <w:t xml:space="preserve"> </w:t>
      </w:r>
      <w:r>
        <w:t>muros colocado entre</w:t>
      </w:r>
      <w:r>
        <w:rPr>
          <w:spacing w:val="-1"/>
        </w:rPr>
        <w:t xml:space="preserve"> </w:t>
      </w:r>
      <w:r>
        <w:t>losa</w:t>
      </w:r>
      <w:r>
        <w:rPr>
          <w:spacing w:val="-2"/>
        </w:rPr>
        <w:t xml:space="preserve"> </w:t>
      </w:r>
      <w:r>
        <w:t>y viga de</w:t>
      </w:r>
      <w:r>
        <w:rPr>
          <w:spacing w:val="-1"/>
        </w:rPr>
        <w:t xml:space="preserve"> </w:t>
      </w:r>
      <w:r>
        <w:t>hormigón armado</w:t>
      </w:r>
      <w:r>
        <w:rPr>
          <w:spacing w:val="-7"/>
        </w:rPr>
        <w:t xml:space="preserve"> </w:t>
      </w:r>
      <w:r>
        <w:t>sin</w:t>
      </w:r>
      <w:r>
        <w:rPr>
          <w:spacing w:val="-4"/>
        </w:rPr>
        <w:t xml:space="preserve"> </w:t>
      </w:r>
      <w:r>
        <w:t>que</w:t>
      </w:r>
      <w:r>
        <w:rPr>
          <w:spacing w:val="-6"/>
        </w:rPr>
        <w:t xml:space="preserve"> </w:t>
      </w:r>
      <w:r>
        <w:t>se</w:t>
      </w:r>
      <w:r>
        <w:rPr>
          <w:spacing w:val="-5"/>
        </w:rPr>
        <w:t xml:space="preserve"> </w:t>
      </w:r>
      <w:r>
        <w:t>produzca</w:t>
      </w:r>
      <w:r>
        <w:rPr>
          <w:spacing w:val="-6"/>
        </w:rPr>
        <w:t xml:space="preserve"> </w:t>
      </w:r>
      <w:r>
        <w:t>daños</w:t>
      </w:r>
      <w:r>
        <w:rPr>
          <w:spacing w:val="-5"/>
        </w:rPr>
        <w:t xml:space="preserve"> </w:t>
      </w:r>
      <w:r>
        <w:t>o</w:t>
      </w:r>
      <w:r>
        <w:rPr>
          <w:spacing w:val="-7"/>
        </w:rPr>
        <w:t xml:space="preserve"> </w:t>
      </w:r>
      <w:r>
        <w:t>separaciones</w:t>
      </w:r>
      <w:r>
        <w:rPr>
          <w:spacing w:val="-5"/>
        </w:rPr>
        <w:t xml:space="preserve"> </w:t>
      </w:r>
      <w:r>
        <w:t>entre</w:t>
      </w:r>
      <w:r>
        <w:rPr>
          <w:spacing w:val="-9"/>
        </w:rPr>
        <w:t xml:space="preserve"> </w:t>
      </w:r>
      <w:r>
        <w:t>estos</w:t>
      </w:r>
      <w:r>
        <w:rPr>
          <w:spacing w:val="-9"/>
        </w:rPr>
        <w:t xml:space="preserve"> </w:t>
      </w:r>
      <w:r>
        <w:t>elementos</w:t>
      </w:r>
      <w:r>
        <w:rPr>
          <w:spacing w:val="-9"/>
        </w:rPr>
        <w:t xml:space="preserve"> </w:t>
      </w:r>
      <w:r>
        <w:t>y</w:t>
      </w:r>
      <w:r>
        <w:rPr>
          <w:spacing w:val="-5"/>
        </w:rPr>
        <w:t xml:space="preserve"> </w:t>
      </w:r>
      <w:r>
        <w:t>la</w:t>
      </w:r>
      <w:r>
        <w:rPr>
          <w:spacing w:val="-7"/>
        </w:rPr>
        <w:t xml:space="preserve"> </w:t>
      </w:r>
      <w:r>
        <w:t>albañilería,</w:t>
      </w:r>
      <w:r>
        <w:rPr>
          <w:spacing w:val="-7"/>
        </w:rPr>
        <w:t xml:space="preserve"> </w:t>
      </w:r>
      <w:r>
        <w:t>no se</w:t>
      </w:r>
      <w:r>
        <w:rPr>
          <w:spacing w:val="-3"/>
        </w:rPr>
        <w:t xml:space="preserve"> </w:t>
      </w:r>
      <w:r>
        <w:t>colocará</w:t>
      </w:r>
      <w:r>
        <w:rPr>
          <w:spacing w:val="-10"/>
        </w:rPr>
        <w:t xml:space="preserve"> </w:t>
      </w:r>
      <w:r>
        <w:t>la</w:t>
      </w:r>
      <w:r>
        <w:rPr>
          <w:spacing w:val="-5"/>
        </w:rPr>
        <w:t xml:space="preserve"> </w:t>
      </w:r>
      <w:r>
        <w:t>hilera</w:t>
      </w:r>
      <w:r>
        <w:rPr>
          <w:spacing w:val="-5"/>
        </w:rPr>
        <w:t xml:space="preserve"> </w:t>
      </w:r>
      <w:r>
        <w:t>de</w:t>
      </w:r>
      <w:r>
        <w:rPr>
          <w:spacing w:val="-4"/>
        </w:rPr>
        <w:t xml:space="preserve"> </w:t>
      </w:r>
      <w:r>
        <w:t>ladrillos</w:t>
      </w:r>
      <w:r>
        <w:rPr>
          <w:spacing w:val="-5"/>
        </w:rPr>
        <w:t xml:space="preserve"> </w:t>
      </w:r>
      <w:r>
        <w:t>final</w:t>
      </w:r>
      <w:r>
        <w:rPr>
          <w:spacing w:val="-6"/>
        </w:rPr>
        <w:t xml:space="preserve"> </w:t>
      </w:r>
      <w:r>
        <w:t>superior</w:t>
      </w:r>
      <w:r>
        <w:rPr>
          <w:spacing w:val="-8"/>
        </w:rPr>
        <w:t xml:space="preserve"> </w:t>
      </w:r>
      <w:r>
        <w:t>contigua</w:t>
      </w:r>
      <w:r>
        <w:rPr>
          <w:spacing w:val="-5"/>
        </w:rPr>
        <w:t xml:space="preserve"> </w:t>
      </w:r>
      <w:r>
        <w:t>a</w:t>
      </w:r>
      <w:r>
        <w:rPr>
          <w:spacing w:val="-9"/>
        </w:rPr>
        <w:t xml:space="preserve"> </w:t>
      </w:r>
      <w:r>
        <w:t>la</w:t>
      </w:r>
      <w:r>
        <w:rPr>
          <w:spacing w:val="-5"/>
        </w:rPr>
        <w:t xml:space="preserve"> </w:t>
      </w:r>
      <w:r>
        <w:t>viga</w:t>
      </w:r>
      <w:r>
        <w:rPr>
          <w:spacing w:val="-5"/>
        </w:rPr>
        <w:t xml:space="preserve"> </w:t>
      </w:r>
      <w:r>
        <w:t>hasta</w:t>
      </w:r>
      <w:r>
        <w:rPr>
          <w:spacing w:val="-5"/>
        </w:rPr>
        <w:t xml:space="preserve"> </w:t>
      </w:r>
      <w:r>
        <w:t>que</w:t>
      </w:r>
      <w:r>
        <w:rPr>
          <w:spacing w:val="-8"/>
        </w:rPr>
        <w:t xml:space="preserve"> </w:t>
      </w:r>
      <w:r>
        <w:t>haya</w:t>
      </w:r>
      <w:r>
        <w:rPr>
          <w:spacing w:val="-5"/>
        </w:rPr>
        <w:t xml:space="preserve"> </w:t>
      </w:r>
      <w:r>
        <w:t>transcurrido por lo</w:t>
      </w:r>
      <w:r>
        <w:rPr>
          <w:spacing w:val="-7"/>
        </w:rPr>
        <w:t xml:space="preserve"> </w:t>
      </w:r>
      <w:r>
        <w:t>menos</w:t>
      </w:r>
      <w:r>
        <w:rPr>
          <w:spacing w:val="-4"/>
        </w:rPr>
        <w:t xml:space="preserve"> </w:t>
      </w:r>
      <w:r>
        <w:t>7</w:t>
      </w:r>
      <w:r>
        <w:rPr>
          <w:spacing w:val="-3"/>
        </w:rPr>
        <w:t xml:space="preserve"> </w:t>
      </w:r>
      <w:r>
        <w:t>días.</w:t>
      </w:r>
      <w:r>
        <w:rPr>
          <w:spacing w:val="-5"/>
        </w:rPr>
        <w:t xml:space="preserve"> </w:t>
      </w:r>
      <w:r>
        <w:t>Una</w:t>
      </w:r>
      <w:r>
        <w:rPr>
          <w:spacing w:val="-6"/>
        </w:rPr>
        <w:t xml:space="preserve"> </w:t>
      </w:r>
      <w:r>
        <w:t>vez</w:t>
      </w:r>
      <w:r>
        <w:rPr>
          <w:spacing w:val="-1"/>
        </w:rPr>
        <w:t xml:space="preserve"> </w:t>
      </w:r>
      <w:r>
        <w:t>que</w:t>
      </w:r>
      <w:r>
        <w:rPr>
          <w:spacing w:val="-5"/>
        </w:rPr>
        <w:t xml:space="preserve"> </w:t>
      </w:r>
      <w:r>
        <w:t>el</w:t>
      </w:r>
      <w:r>
        <w:rPr>
          <w:spacing w:val="-3"/>
        </w:rPr>
        <w:t xml:space="preserve"> </w:t>
      </w:r>
      <w:r>
        <w:t>muro</w:t>
      </w:r>
      <w:r>
        <w:rPr>
          <w:spacing w:val="-7"/>
        </w:rPr>
        <w:t xml:space="preserve"> </w:t>
      </w:r>
      <w:r>
        <w:t>haya</w:t>
      </w:r>
      <w:r>
        <w:rPr>
          <w:spacing w:val="-11"/>
        </w:rPr>
        <w:t xml:space="preserve"> </w:t>
      </w:r>
      <w:r>
        <w:t>absorbido</w:t>
      </w:r>
      <w:r>
        <w:rPr>
          <w:spacing w:val="-7"/>
        </w:rPr>
        <w:t xml:space="preserve"> </w:t>
      </w:r>
      <w:r>
        <w:t>todos</w:t>
      </w:r>
      <w:r>
        <w:rPr>
          <w:spacing w:val="-4"/>
        </w:rPr>
        <w:t xml:space="preserve"> </w:t>
      </w:r>
      <w:r>
        <w:t>los</w:t>
      </w:r>
      <w:r>
        <w:rPr>
          <w:spacing w:val="-4"/>
        </w:rPr>
        <w:t xml:space="preserve"> </w:t>
      </w:r>
      <w:r>
        <w:t>asentamientos posibles, se</w:t>
      </w:r>
      <w:r>
        <w:rPr>
          <w:spacing w:val="28"/>
        </w:rPr>
        <w:t xml:space="preserve"> </w:t>
      </w:r>
      <w:r>
        <w:t>rellenará</w:t>
      </w:r>
      <w:r>
        <w:rPr>
          <w:spacing w:val="23"/>
        </w:rPr>
        <w:t xml:space="preserve"> </w:t>
      </w:r>
      <w:r>
        <w:t>este</w:t>
      </w:r>
      <w:r>
        <w:rPr>
          <w:spacing w:val="27"/>
        </w:rPr>
        <w:t xml:space="preserve"> </w:t>
      </w:r>
      <w:r>
        <w:t>espacio</w:t>
      </w:r>
      <w:r>
        <w:rPr>
          <w:spacing w:val="26"/>
        </w:rPr>
        <w:t xml:space="preserve"> </w:t>
      </w:r>
      <w:r>
        <w:t>acuñando</w:t>
      </w:r>
      <w:r>
        <w:rPr>
          <w:spacing w:val="25"/>
        </w:rPr>
        <w:t xml:space="preserve"> </w:t>
      </w:r>
      <w:r>
        <w:t>firmemente,</w:t>
      </w:r>
      <w:r>
        <w:rPr>
          <w:spacing w:val="27"/>
        </w:rPr>
        <w:t xml:space="preserve"> </w:t>
      </w:r>
      <w:r>
        <w:t>los</w:t>
      </w:r>
      <w:r>
        <w:rPr>
          <w:spacing w:val="23"/>
        </w:rPr>
        <w:t xml:space="preserve"> </w:t>
      </w:r>
      <w:r>
        <w:t>ladrillos</w:t>
      </w:r>
      <w:r>
        <w:rPr>
          <w:spacing w:val="29"/>
        </w:rPr>
        <w:t xml:space="preserve"> </w:t>
      </w:r>
      <w:r>
        <w:t>correspondientes</w:t>
      </w:r>
      <w:r>
        <w:rPr>
          <w:spacing w:val="28"/>
        </w:rPr>
        <w:t xml:space="preserve"> </w:t>
      </w:r>
      <w:r>
        <w:t>a</w:t>
      </w:r>
      <w:r>
        <w:rPr>
          <w:spacing w:val="23"/>
        </w:rPr>
        <w:t xml:space="preserve"> </w:t>
      </w:r>
      <w:r>
        <w:t>la</w:t>
      </w:r>
      <w:r>
        <w:rPr>
          <w:spacing w:val="23"/>
        </w:rPr>
        <w:t xml:space="preserve"> </w:t>
      </w:r>
      <w:r>
        <w:rPr>
          <w:spacing w:val="-2"/>
        </w:rPr>
        <w:t>hilera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superior</w:t>
      </w:r>
      <w:r>
        <w:rPr>
          <w:spacing w:val="-8"/>
        </w:rPr>
        <w:t xml:space="preserve"> </w:t>
      </w:r>
      <w:r>
        <w:rPr>
          <w:spacing w:val="-2"/>
        </w:rPr>
        <w:t>final.</w:t>
      </w:r>
    </w:p>
    <w:p w:rsidR="00166166" w:rsidRDefault="00B7696D">
      <w:pPr>
        <w:pStyle w:val="Textoindependiente"/>
        <w:spacing w:before="242"/>
        <w:ind w:right="919"/>
        <w:jc w:val="both"/>
      </w:pPr>
      <w:r>
        <w:t>El mortero de cemento y arena en la proporción 1:4 será mezclado en las cantidades necesarias para su empleo inmediato. Se rechazará todo mortero que tenga 30 minutos o más a partir del momento de mezclado.</w:t>
      </w:r>
    </w:p>
    <w:p w:rsidR="00166166" w:rsidRDefault="00166166">
      <w:pPr>
        <w:pStyle w:val="Textoindependiente"/>
        <w:spacing w:before="2"/>
        <w:ind w:left="0"/>
      </w:pPr>
    </w:p>
    <w:p w:rsidR="00166166" w:rsidRDefault="00B7696D">
      <w:pPr>
        <w:pStyle w:val="Textoindependiente"/>
        <w:spacing w:before="1"/>
        <w:ind w:right="912"/>
        <w:jc w:val="both"/>
      </w:pPr>
      <w:r>
        <w:t>El mortero será de una consistencia tal que se a</w:t>
      </w:r>
      <w:r>
        <w:t>segure su trabajabilidad y la manipulación de masas compactas, densas y con aspecto y coloración uniformes. Los espesores de los muros deberán ajustarse estrictamente a las dimensiones indicadas en los planos respectivos, a menos que el Inspector de proyec</w:t>
      </w:r>
      <w:r>
        <w:t>to instruya por escrito otra cosa.</w:t>
      </w:r>
    </w:p>
    <w:p w:rsidR="00166166" w:rsidRDefault="00B7696D">
      <w:pPr>
        <w:pStyle w:val="Textoindependiente"/>
        <w:spacing w:before="242"/>
        <w:ind w:right="921"/>
        <w:jc w:val="both"/>
      </w:pPr>
      <w:r>
        <w:t>Los espesores de muros y tabiques deberán ajustarse estrictamente a las dimensiones señaladas en los planos respectivos, a menos que el Inspector de proyecto instruya por escrito otra cosa.</w:t>
      </w:r>
    </w:p>
    <w:p w:rsidR="00166166" w:rsidRDefault="00B7696D">
      <w:pPr>
        <w:pStyle w:val="Textoindependiente"/>
        <w:spacing w:before="240" w:line="242" w:lineRule="auto"/>
        <w:ind w:right="914"/>
        <w:jc w:val="both"/>
      </w:pPr>
      <w:r>
        <w:t>A tiempo de construirse los muros, en los casos en que sea</w:t>
      </w:r>
      <w:r>
        <w:rPr>
          <w:spacing w:val="-1"/>
        </w:rPr>
        <w:t xml:space="preserve"> </w:t>
      </w:r>
      <w:r>
        <w:t>posible,</w:t>
      </w:r>
      <w:r>
        <w:rPr>
          <w:spacing w:val="-1"/>
        </w:rPr>
        <w:t xml:space="preserve"> </w:t>
      </w:r>
      <w:r>
        <w:t>se dejarán las tuberías para los diferentes tipos de instalaciones, al igual que cajas, tacos de madera, etc. que pudieran requerirse.</w:t>
      </w:r>
    </w:p>
    <w:p w:rsidR="00166166" w:rsidRDefault="00B7696D">
      <w:pPr>
        <w:pStyle w:val="Ttulo5"/>
        <w:spacing w:before="239"/>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42"/>
        <w:ind w:right="915"/>
        <w:jc w:val="both"/>
      </w:pPr>
      <w:r>
        <w:t>El acabado</w:t>
      </w:r>
      <w:r>
        <w:t xml:space="preserve"> del muro en cuanto a juntas de mortero deberá ser afinado, no existiendo demasías en la cara exterior de los muros. Asimismo, el acabado de muro deberá ser de acuerdo a lo indicado en planos o instrucción del Inspector de proyecto.</w:t>
      </w:r>
    </w:p>
    <w:p w:rsidR="00166166" w:rsidRDefault="00166166">
      <w:pPr>
        <w:pStyle w:val="Textoindependiente"/>
        <w:spacing w:before="2"/>
        <w:ind w:left="0"/>
      </w:pPr>
    </w:p>
    <w:p w:rsidR="00166166" w:rsidRDefault="00B7696D">
      <w:pPr>
        <w:pStyle w:val="Textoindependiente"/>
        <w:ind w:right="910"/>
        <w:jc w:val="both"/>
      </w:pPr>
      <w:r>
        <w:t>Se</w:t>
      </w:r>
      <w:r>
        <w:rPr>
          <w:spacing w:val="-5"/>
        </w:rPr>
        <w:t xml:space="preserve"> </w:t>
      </w:r>
      <w:r>
        <w:t>deberá</w:t>
      </w:r>
      <w:r>
        <w:rPr>
          <w:spacing w:val="-5"/>
        </w:rPr>
        <w:t xml:space="preserve"> </w:t>
      </w:r>
      <w:r>
        <w:t>verificar</w:t>
      </w:r>
      <w:r>
        <w:rPr>
          <w:spacing w:val="-10"/>
        </w:rPr>
        <w:t xml:space="preserve"> </w:t>
      </w:r>
      <w:r>
        <w:t>la</w:t>
      </w:r>
      <w:r>
        <w:rPr>
          <w:spacing w:val="-10"/>
        </w:rPr>
        <w:t xml:space="preserve"> </w:t>
      </w:r>
      <w:r>
        <w:t>verticalidad</w:t>
      </w:r>
      <w:r>
        <w:rPr>
          <w:spacing w:val="-5"/>
        </w:rPr>
        <w:t xml:space="preserve"> </w:t>
      </w:r>
      <w:r>
        <w:t>del</w:t>
      </w:r>
      <w:r>
        <w:rPr>
          <w:spacing w:val="-3"/>
        </w:rPr>
        <w:t xml:space="preserve"> </w:t>
      </w:r>
      <w:r>
        <w:t>muro,</w:t>
      </w:r>
      <w:r>
        <w:rPr>
          <w:spacing w:val="-6"/>
        </w:rPr>
        <w:t xml:space="preserve"> </w:t>
      </w:r>
      <w:r>
        <w:t>así</w:t>
      </w:r>
      <w:r>
        <w:rPr>
          <w:spacing w:val="-3"/>
        </w:rPr>
        <w:t xml:space="preserve"> </w:t>
      </w:r>
      <w:r>
        <w:t>también</w:t>
      </w:r>
      <w:r>
        <w:rPr>
          <w:spacing w:val="-7"/>
        </w:rPr>
        <w:t xml:space="preserve"> </w:t>
      </w:r>
      <w:r>
        <w:t>la</w:t>
      </w:r>
      <w:r>
        <w:rPr>
          <w:spacing w:val="-6"/>
        </w:rPr>
        <w:t xml:space="preserve"> </w:t>
      </w:r>
      <w:r>
        <w:t>capa</w:t>
      </w:r>
      <w:r>
        <w:rPr>
          <w:spacing w:val="-6"/>
        </w:rPr>
        <w:t xml:space="preserve"> </w:t>
      </w:r>
      <w:r>
        <w:t>de</w:t>
      </w:r>
      <w:r>
        <w:rPr>
          <w:spacing w:val="-10"/>
        </w:rPr>
        <w:t xml:space="preserve"> </w:t>
      </w:r>
      <w:r>
        <w:t>mortero</w:t>
      </w:r>
      <w:r>
        <w:rPr>
          <w:spacing w:val="-7"/>
        </w:rPr>
        <w:t xml:space="preserve"> </w:t>
      </w:r>
      <w:r>
        <w:t>entre</w:t>
      </w:r>
      <w:r>
        <w:rPr>
          <w:spacing w:val="-5"/>
        </w:rPr>
        <w:t xml:space="preserve"> </w:t>
      </w:r>
      <w:r>
        <w:t>hiladas</w:t>
      </w:r>
      <w:r>
        <w:rPr>
          <w:spacing w:val="-4"/>
        </w:rPr>
        <w:t xml:space="preserve"> </w:t>
      </w:r>
      <w:r>
        <w:t>de ladrillo</w:t>
      </w:r>
      <w:r>
        <w:rPr>
          <w:spacing w:val="-16"/>
        </w:rPr>
        <w:t xml:space="preserve"> </w:t>
      </w:r>
      <w:r>
        <w:t>no</w:t>
      </w:r>
      <w:r>
        <w:rPr>
          <w:spacing w:val="-11"/>
        </w:rPr>
        <w:t xml:space="preserve"> </w:t>
      </w:r>
      <w:r>
        <w:t>sea</w:t>
      </w:r>
      <w:r>
        <w:rPr>
          <w:spacing w:val="-14"/>
        </w:rPr>
        <w:t xml:space="preserve"> </w:t>
      </w:r>
      <w:r>
        <w:t>de</w:t>
      </w:r>
      <w:r>
        <w:rPr>
          <w:spacing w:val="-13"/>
        </w:rPr>
        <w:t xml:space="preserve"> </w:t>
      </w:r>
      <w:r>
        <w:t>espesor</w:t>
      </w:r>
      <w:r>
        <w:rPr>
          <w:spacing w:val="-13"/>
        </w:rPr>
        <w:t xml:space="preserve"> </w:t>
      </w:r>
      <w:r>
        <w:t>mínimo</w:t>
      </w:r>
      <w:r>
        <w:rPr>
          <w:spacing w:val="-16"/>
        </w:rPr>
        <w:t xml:space="preserve"> </w:t>
      </w:r>
      <w:r>
        <w:t>de</w:t>
      </w:r>
      <w:r>
        <w:rPr>
          <w:spacing w:val="-13"/>
        </w:rPr>
        <w:t xml:space="preserve"> </w:t>
      </w:r>
      <w:r>
        <w:t>1,5</w:t>
      </w:r>
      <w:r>
        <w:rPr>
          <w:spacing w:val="-12"/>
        </w:rPr>
        <w:t xml:space="preserve"> </w:t>
      </w:r>
      <w:r>
        <w:t>cm</w:t>
      </w:r>
      <w:r>
        <w:rPr>
          <w:spacing w:val="-12"/>
        </w:rPr>
        <w:t xml:space="preserve"> </w:t>
      </w:r>
      <w:r>
        <w:t>y</w:t>
      </w:r>
      <w:r>
        <w:rPr>
          <w:spacing w:val="-12"/>
        </w:rPr>
        <w:t xml:space="preserve"> </w:t>
      </w:r>
      <w:r>
        <w:t>las</w:t>
      </w:r>
      <w:r>
        <w:rPr>
          <w:spacing w:val="-13"/>
        </w:rPr>
        <w:t xml:space="preserve"> </w:t>
      </w:r>
      <w:r>
        <w:t>llagas</w:t>
      </w:r>
      <w:r>
        <w:rPr>
          <w:spacing w:val="-13"/>
        </w:rPr>
        <w:t xml:space="preserve"> </w:t>
      </w:r>
      <w:r>
        <w:t>no</w:t>
      </w:r>
      <w:r>
        <w:rPr>
          <w:spacing w:val="-16"/>
        </w:rPr>
        <w:t xml:space="preserve"> </w:t>
      </w:r>
      <w:r>
        <w:t>sean</w:t>
      </w:r>
      <w:r>
        <w:rPr>
          <w:spacing w:val="-11"/>
        </w:rPr>
        <w:t xml:space="preserve"> </w:t>
      </w:r>
      <w:r>
        <w:t>menores</w:t>
      </w:r>
      <w:r>
        <w:rPr>
          <w:spacing w:val="-12"/>
        </w:rPr>
        <w:t xml:space="preserve"> </w:t>
      </w:r>
      <w:r>
        <w:t>a</w:t>
      </w:r>
      <w:r>
        <w:rPr>
          <w:spacing w:val="-14"/>
        </w:rPr>
        <w:t xml:space="preserve"> </w:t>
      </w:r>
      <w:r>
        <w:t>1</w:t>
      </w:r>
      <w:r>
        <w:rPr>
          <w:spacing w:val="-12"/>
        </w:rPr>
        <w:t xml:space="preserve"> </w:t>
      </w:r>
      <w:r>
        <w:t>cm,</w:t>
      </w:r>
      <w:r>
        <w:rPr>
          <w:spacing w:val="-15"/>
        </w:rPr>
        <w:t xml:space="preserve"> </w:t>
      </w:r>
      <w:r>
        <w:t>los</w:t>
      </w:r>
      <w:r>
        <w:rPr>
          <w:spacing w:val="-13"/>
        </w:rPr>
        <w:t xml:space="preserve"> </w:t>
      </w:r>
      <w:r>
        <w:t>ladrillos no deberán tener rajaduras o desportilladuras, tener un color uniforme, bien cocido y deberán emitir un sonido metálico.</w:t>
      </w:r>
    </w:p>
    <w:p w:rsidR="00166166" w:rsidRDefault="00B7696D">
      <w:pPr>
        <w:pStyle w:val="Ttulo4"/>
        <w:spacing w:before="242"/>
      </w:pPr>
      <w:r>
        <w:t>MEDICIÓN.</w:t>
      </w:r>
      <w:r>
        <w:rPr>
          <w:spacing w:val="-11"/>
        </w:rPr>
        <w:t xml:space="preserve"> </w:t>
      </w:r>
      <w:r>
        <w:rPr>
          <w:spacing w:val="-10"/>
        </w:rPr>
        <w:t>-</w:t>
      </w:r>
    </w:p>
    <w:p w:rsidR="00166166" w:rsidRDefault="00B7696D">
      <w:pPr>
        <w:pStyle w:val="Textoindependiente"/>
        <w:spacing w:before="242"/>
        <w:ind w:right="917"/>
        <w:jc w:val="both"/>
      </w:pPr>
      <w:r>
        <w:t>Los muros</w:t>
      </w:r>
      <w:r>
        <w:rPr>
          <w:spacing w:val="-5"/>
        </w:rPr>
        <w:t xml:space="preserve"> </w:t>
      </w:r>
      <w:r>
        <w:t>de</w:t>
      </w:r>
      <w:r>
        <w:rPr>
          <w:spacing w:val="-1"/>
        </w:rPr>
        <w:t xml:space="preserve"> </w:t>
      </w:r>
      <w:r>
        <w:t>ladrillo</w:t>
      </w:r>
      <w:r>
        <w:rPr>
          <w:spacing w:val="-3"/>
        </w:rPr>
        <w:t xml:space="preserve"> </w:t>
      </w:r>
      <w:r>
        <w:t>de</w:t>
      </w:r>
      <w:r>
        <w:rPr>
          <w:spacing w:val="-1"/>
        </w:rPr>
        <w:t xml:space="preserve"> </w:t>
      </w:r>
      <w:r>
        <w:t>6</w:t>
      </w:r>
      <w:r>
        <w:rPr>
          <w:spacing w:val="-4"/>
        </w:rPr>
        <w:t xml:space="preserve"> </w:t>
      </w:r>
      <w:r>
        <w:t>huecos</w:t>
      </w:r>
      <w:r>
        <w:rPr>
          <w:spacing w:val="-5"/>
        </w:rPr>
        <w:t xml:space="preserve"> </w:t>
      </w:r>
      <w:r>
        <w:t>con dimensiones</w:t>
      </w:r>
      <w:r>
        <w:rPr>
          <w:spacing w:val="-1"/>
        </w:rPr>
        <w:t xml:space="preserve"> </w:t>
      </w:r>
      <w:r>
        <w:t>de</w:t>
      </w:r>
      <w:r>
        <w:rPr>
          <w:spacing w:val="-1"/>
        </w:rPr>
        <w:t xml:space="preserve"> </w:t>
      </w:r>
      <w:r>
        <w:t>(24X15X10)</w:t>
      </w:r>
      <w:r>
        <w:rPr>
          <w:spacing w:val="-6"/>
        </w:rPr>
        <w:t xml:space="preserve"> </w:t>
      </w:r>
      <w:r>
        <w:t>E=10cm</w:t>
      </w:r>
      <w:r>
        <w:rPr>
          <w:spacing w:val="-1"/>
        </w:rPr>
        <w:t xml:space="preserve"> </w:t>
      </w:r>
      <w:r>
        <w:t>con mortero</w:t>
      </w:r>
      <w:r>
        <w:rPr>
          <w:spacing w:val="-3"/>
        </w:rPr>
        <w:t xml:space="preserve"> </w:t>
      </w:r>
      <w:r>
        <w:t>de cemento,</w:t>
      </w:r>
      <w:r>
        <w:rPr>
          <w:spacing w:val="-13"/>
        </w:rPr>
        <w:t xml:space="preserve"> </w:t>
      </w:r>
      <w:r>
        <w:t>serán</w:t>
      </w:r>
      <w:r>
        <w:rPr>
          <w:spacing w:val="-9"/>
        </w:rPr>
        <w:t xml:space="preserve"> </w:t>
      </w:r>
      <w:r>
        <w:t>medidos</w:t>
      </w:r>
      <w:r>
        <w:rPr>
          <w:spacing w:val="-6"/>
        </w:rPr>
        <w:t xml:space="preserve"> </w:t>
      </w:r>
      <w:r>
        <w:t>en</w:t>
      </w:r>
      <w:r>
        <w:rPr>
          <w:spacing w:val="-2"/>
        </w:rPr>
        <w:t xml:space="preserve"> </w:t>
      </w:r>
      <w:r>
        <w:rPr>
          <w:b/>
        </w:rPr>
        <w:t>m</w:t>
      </w:r>
      <w:r>
        <w:rPr>
          <w:b/>
        </w:rPr>
        <w:t>etros</w:t>
      </w:r>
      <w:r>
        <w:rPr>
          <w:b/>
          <w:spacing w:val="-9"/>
        </w:rPr>
        <w:t xml:space="preserve"> </w:t>
      </w:r>
      <w:r>
        <w:rPr>
          <w:b/>
        </w:rPr>
        <w:t>cuadrados</w:t>
      </w:r>
      <w:r>
        <w:rPr>
          <w:b/>
          <w:spacing w:val="-9"/>
        </w:rPr>
        <w:t xml:space="preserve"> </w:t>
      </w:r>
      <w:r>
        <w:t>tomando</w:t>
      </w:r>
      <w:r>
        <w:rPr>
          <w:spacing w:val="-9"/>
        </w:rPr>
        <w:t xml:space="preserve"> </w:t>
      </w:r>
      <w:r>
        <w:t>en</w:t>
      </w:r>
      <w:r>
        <w:rPr>
          <w:spacing w:val="-9"/>
        </w:rPr>
        <w:t xml:space="preserve"> </w:t>
      </w:r>
      <w:r>
        <w:t>cuenta</w:t>
      </w:r>
      <w:r>
        <w:rPr>
          <w:spacing w:val="-12"/>
        </w:rPr>
        <w:t xml:space="preserve"> </w:t>
      </w:r>
      <w:r>
        <w:t>el</w:t>
      </w:r>
      <w:r>
        <w:rPr>
          <w:spacing w:val="-9"/>
        </w:rPr>
        <w:t xml:space="preserve"> </w:t>
      </w:r>
      <w:r>
        <w:t>área</w:t>
      </w:r>
      <w:r>
        <w:rPr>
          <w:spacing w:val="-12"/>
        </w:rPr>
        <w:t xml:space="preserve"> </w:t>
      </w:r>
      <w:r>
        <w:t>neta</w:t>
      </w:r>
      <w:r>
        <w:rPr>
          <w:spacing w:val="-12"/>
        </w:rPr>
        <w:t xml:space="preserve"> </w:t>
      </w:r>
      <w:r>
        <w:t>del</w:t>
      </w:r>
      <w:r>
        <w:rPr>
          <w:spacing w:val="-9"/>
        </w:rPr>
        <w:t xml:space="preserve"> </w:t>
      </w:r>
      <w:r>
        <w:t xml:space="preserve">trabajo </w:t>
      </w:r>
      <w:r>
        <w:rPr>
          <w:spacing w:val="-2"/>
        </w:rPr>
        <w:t>ejecutado.</w:t>
      </w:r>
    </w:p>
    <w:p w:rsidR="00166166" w:rsidRDefault="00166166">
      <w:pPr>
        <w:pStyle w:val="Textoindependiente"/>
        <w:spacing w:before="2"/>
        <w:ind w:left="0"/>
      </w:pPr>
    </w:p>
    <w:p w:rsidR="00166166" w:rsidRDefault="00B7696D">
      <w:pPr>
        <w:pStyle w:val="Ttulo4"/>
        <w:spacing w:before="1"/>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w:t>
      </w:r>
      <w:r>
        <w: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ind w:left="130" w:right="109"/>
              <w:jc w:val="center"/>
              <w:rPr>
                <w:rFonts w:ascii="Verdana"/>
                <w:b/>
                <w:sz w:val="20"/>
              </w:rPr>
            </w:pPr>
            <w:r>
              <w:rPr>
                <w:rFonts w:ascii="Verdana"/>
                <w:b/>
                <w:color w:val="FFFFFF"/>
                <w:spacing w:val="-4"/>
                <w:sz w:val="20"/>
              </w:rPr>
              <w:t>ITEM</w:t>
            </w:r>
          </w:p>
        </w:tc>
      </w:tr>
      <w:tr w:rsidR="00166166">
        <w:trPr>
          <w:trHeight w:val="340"/>
        </w:trPr>
        <w:tc>
          <w:tcPr>
            <w:tcW w:w="586" w:type="dxa"/>
            <w:shd w:val="clear" w:color="auto" w:fill="BCD5ED"/>
          </w:tcPr>
          <w:p w:rsidR="00166166" w:rsidRDefault="00B7696D">
            <w:pPr>
              <w:pStyle w:val="TableParagraph"/>
              <w:ind w:left="32" w:right="97"/>
              <w:jc w:val="center"/>
              <w:rPr>
                <w:rFonts w:ascii="Verdana"/>
                <w:b/>
                <w:sz w:val="20"/>
              </w:rPr>
            </w:pPr>
            <w:r>
              <w:rPr>
                <w:rFonts w:ascii="Verdana"/>
                <w:b/>
                <w:spacing w:val="-5"/>
                <w:sz w:val="20"/>
              </w:rPr>
              <w:t>10</w:t>
            </w:r>
          </w:p>
        </w:tc>
        <w:tc>
          <w:tcPr>
            <w:tcW w:w="2386" w:type="dxa"/>
            <w:shd w:val="clear" w:color="auto" w:fill="BCD5ED"/>
          </w:tcPr>
          <w:p w:rsidR="00166166" w:rsidRDefault="00B7696D">
            <w:pPr>
              <w:pStyle w:val="TableParagraph"/>
              <w:spacing w:before="53"/>
              <w:ind w:left="19" w:right="6"/>
              <w:jc w:val="center"/>
              <w:rPr>
                <w:rFonts w:ascii="Verdana"/>
                <w:b/>
                <w:sz w:val="20"/>
              </w:rPr>
            </w:pPr>
            <w:r>
              <w:rPr>
                <w:rFonts w:ascii="Verdana"/>
                <w:b/>
                <w:spacing w:val="-2"/>
                <w:sz w:val="20"/>
              </w:rPr>
              <w:t>VAC-OG-VIG-</w:t>
            </w:r>
            <w:r>
              <w:rPr>
                <w:rFonts w:ascii="Verdana"/>
                <w:b/>
                <w:spacing w:val="-10"/>
                <w:sz w:val="20"/>
              </w:rPr>
              <w:t>1</w:t>
            </w:r>
          </w:p>
        </w:tc>
        <w:tc>
          <w:tcPr>
            <w:tcW w:w="1142" w:type="dxa"/>
            <w:shd w:val="clear" w:color="auto" w:fill="BCD5ED"/>
          </w:tcPr>
          <w:p w:rsidR="00166166" w:rsidRDefault="00B7696D">
            <w:pPr>
              <w:pStyle w:val="TableParagraph"/>
              <w:spacing w:before="53"/>
              <w:ind w:left="17" w:right="6"/>
              <w:jc w:val="center"/>
              <w:rPr>
                <w:rFonts w:ascii="Verdana"/>
                <w:b/>
                <w:sz w:val="20"/>
              </w:rPr>
            </w:pPr>
            <w:r>
              <w:rPr>
                <w:rFonts w:ascii="Verdana"/>
                <w:b/>
                <w:spacing w:val="-5"/>
                <w:sz w:val="20"/>
              </w:rPr>
              <w:t>M3</w:t>
            </w:r>
          </w:p>
        </w:tc>
        <w:tc>
          <w:tcPr>
            <w:tcW w:w="5521" w:type="dxa"/>
            <w:shd w:val="clear" w:color="auto" w:fill="BCD5ED"/>
          </w:tcPr>
          <w:p w:rsidR="00166166" w:rsidRDefault="00B7696D">
            <w:pPr>
              <w:pStyle w:val="TableParagraph"/>
              <w:spacing w:before="29"/>
              <w:ind w:left="123" w:right="109"/>
              <w:jc w:val="center"/>
              <w:rPr>
                <w:rFonts w:ascii="Verdana" w:hAnsi="Verdana"/>
                <w:b/>
                <w:sz w:val="20"/>
              </w:rPr>
            </w:pPr>
            <w:r>
              <w:rPr>
                <w:rFonts w:ascii="Verdana" w:hAnsi="Verdana"/>
                <w:b/>
                <w:sz w:val="20"/>
              </w:rPr>
              <w:t>VIGA</w:t>
            </w:r>
            <w:r>
              <w:rPr>
                <w:rFonts w:ascii="Verdana" w:hAnsi="Verdana"/>
                <w:b/>
                <w:spacing w:val="-9"/>
                <w:sz w:val="20"/>
              </w:rPr>
              <w:t xml:space="preserve"> </w:t>
            </w:r>
            <w:r>
              <w:rPr>
                <w:rFonts w:ascii="Verdana" w:hAnsi="Verdana"/>
                <w:b/>
                <w:sz w:val="20"/>
              </w:rPr>
              <w:t>CADENA</w:t>
            </w:r>
            <w:r>
              <w:rPr>
                <w:rFonts w:ascii="Verdana" w:hAnsi="Verdana"/>
                <w:b/>
                <w:spacing w:val="-8"/>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HORMIGÓN</w:t>
            </w:r>
            <w:r>
              <w:rPr>
                <w:rFonts w:ascii="Verdana" w:hAnsi="Verdana"/>
                <w:b/>
                <w:spacing w:val="-8"/>
                <w:sz w:val="20"/>
              </w:rPr>
              <w:t xml:space="preserve"> </w:t>
            </w:r>
            <w:r>
              <w:rPr>
                <w:rFonts w:ascii="Verdana" w:hAnsi="Verdana"/>
                <w:b/>
                <w:spacing w:val="-2"/>
                <w:sz w:val="20"/>
              </w:rPr>
              <w:t>ARMADO</w:t>
            </w:r>
          </w:p>
        </w:tc>
      </w:tr>
    </w:tbl>
    <w:p w:rsidR="00166166" w:rsidRDefault="00166166">
      <w:pPr>
        <w:pStyle w:val="Textoindependiente"/>
        <w:spacing w:before="7"/>
        <w:ind w:left="0"/>
      </w:pPr>
    </w:p>
    <w:p w:rsidR="00166166" w:rsidRDefault="00B7696D">
      <w:pPr>
        <w:pStyle w:val="Ttulo4"/>
      </w:pPr>
      <w:r>
        <w:t>DESCRIPCIÓN.</w:t>
      </w:r>
      <w:r>
        <w:rPr>
          <w:spacing w:val="-15"/>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B7696D">
      <w:pPr>
        <w:pStyle w:val="Textoindependiente"/>
        <w:spacing w:before="124"/>
        <w:ind w:right="919"/>
        <w:jc w:val="both"/>
      </w:pPr>
      <w:r>
        <w:t>Este ítem comprende la preparación, protección y curado del hormigón armado para Viga Cadena, ajustándose estrictamente al trazado, alineación, elevaciones y dimensiones señaladas en los planos constructivos, e instrucciones del Inspector de proyecto.</w:t>
      </w:r>
    </w:p>
    <w:p w:rsidR="00166166" w:rsidRDefault="00B7696D">
      <w:pPr>
        <w:pStyle w:val="Ttulo4"/>
        <w:spacing w:before="241"/>
        <w:jc w:val="both"/>
      </w:pPr>
      <w:r>
        <w:t>MATE</w:t>
      </w:r>
      <w:r>
        <w:t>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911"/>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B7696D">
      <w:pPr>
        <w:pStyle w:val="Textoindependiente"/>
        <w:spacing w:before="240"/>
        <w:ind w:right="921"/>
        <w:jc w:val="both"/>
      </w:pPr>
      <w:r>
        <w:t>La Entidad Ejecutora deberá cumplir con los requisitos establecidos en la Norma Boliviana del Hormigón Armado CBH-87 para los materiales que cubre esta norma.</w:t>
      </w:r>
    </w:p>
    <w:p w:rsidR="00166166" w:rsidRDefault="00166166">
      <w:pPr>
        <w:pStyle w:val="Textoindependiente"/>
        <w:spacing w:before="1"/>
        <w:ind w:left="0"/>
      </w:pPr>
    </w:p>
    <w:p w:rsidR="00166166" w:rsidRDefault="00B7696D">
      <w:pPr>
        <w:pStyle w:val="Textoindependiente"/>
        <w:ind w:right="913"/>
        <w:jc w:val="both"/>
      </w:pPr>
      <w:r>
        <w:t>Asimismo, de manera complementaria, deberá cumplirse con las normas técnicas que IBNORCA prescri</w:t>
      </w:r>
      <w:r>
        <w:t>ba para los materiales usados en el presente ítem, exigiendo también, en los</w:t>
      </w:r>
      <w:r>
        <w:rPr>
          <w:spacing w:val="-18"/>
        </w:rPr>
        <w:t xml:space="preserve"> </w:t>
      </w:r>
      <w:r>
        <w:t>casos</w:t>
      </w:r>
      <w:r>
        <w:rPr>
          <w:spacing w:val="-14"/>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certificados por esta entidad.</w:t>
      </w:r>
    </w:p>
    <w:p w:rsidR="00166166" w:rsidRDefault="00B7696D">
      <w:pPr>
        <w:pStyle w:val="Ttulo4"/>
        <w:spacing w:before="242"/>
        <w:jc w:val="both"/>
      </w:pPr>
      <w:r>
        <w:t>FORMA</w:t>
      </w:r>
      <w:r>
        <w:rPr>
          <w:spacing w:val="-8"/>
        </w:rPr>
        <w:t xml:space="preserve"> </w:t>
      </w:r>
      <w:r>
        <w:t>DE</w:t>
      </w:r>
      <w:r>
        <w:rPr>
          <w:spacing w:val="-9"/>
        </w:rPr>
        <w:t xml:space="preserve"> </w:t>
      </w:r>
      <w:r>
        <w:t>EJECUCIÓN.</w:t>
      </w:r>
      <w:r>
        <w:rPr>
          <w:spacing w:val="-8"/>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5"/>
        <w:jc w:val="both"/>
      </w:pPr>
      <w:r>
        <w:t>En cuanto al: encofrado, apun</w:t>
      </w:r>
      <w:r>
        <w:t>talamiento, armado, limpieza y colocación de fierros, empalmes, mezclado, transporte, hormigonado, compactación, desencofrado, curado y protección de hormigones y morteros deberán cumplir con la norma CBH-87.</w:t>
      </w:r>
    </w:p>
    <w:p w:rsidR="00166166" w:rsidRDefault="00B7696D">
      <w:pPr>
        <w:pStyle w:val="Textoindependiente"/>
        <w:jc w:val="both"/>
      </w:pPr>
      <w:r>
        <w:t>En</w:t>
      </w:r>
      <w:r>
        <w:rPr>
          <w:spacing w:val="-8"/>
        </w:rPr>
        <w:t xml:space="preserve"> </w:t>
      </w:r>
      <w:r>
        <w:t>general,</w:t>
      </w:r>
      <w:r>
        <w:rPr>
          <w:spacing w:val="-9"/>
        </w:rPr>
        <w:t xml:space="preserve"> </w:t>
      </w:r>
      <w:r>
        <w:t>se</w:t>
      </w:r>
      <w:r>
        <w:rPr>
          <w:spacing w:val="-8"/>
        </w:rPr>
        <w:t xml:space="preserve"> </w:t>
      </w:r>
      <w:r>
        <w:t>deberán</w:t>
      </w:r>
      <w:r>
        <w:rPr>
          <w:spacing w:val="-1"/>
        </w:rPr>
        <w:t xml:space="preserve"> </w:t>
      </w:r>
      <w:r>
        <w:t>cumplir</w:t>
      </w:r>
      <w:r>
        <w:rPr>
          <w:spacing w:val="-8"/>
        </w:rPr>
        <w:t xml:space="preserve"> </w:t>
      </w:r>
      <w:r>
        <w:t>con</w:t>
      </w:r>
      <w:r>
        <w:rPr>
          <w:spacing w:val="-6"/>
        </w:rPr>
        <w:t xml:space="preserve"> </w:t>
      </w:r>
      <w:r>
        <w:t>las</w:t>
      </w:r>
      <w:r>
        <w:rPr>
          <w:spacing w:val="-8"/>
        </w:rPr>
        <w:t xml:space="preserve"> </w:t>
      </w:r>
      <w:r>
        <w:t>siguientes</w:t>
      </w:r>
      <w:r>
        <w:rPr>
          <w:spacing w:val="-2"/>
        </w:rPr>
        <w:t xml:space="preserve"> </w:t>
      </w:r>
      <w:r>
        <w:t>directrices</w:t>
      </w:r>
      <w:r>
        <w:rPr>
          <w:spacing w:val="-8"/>
        </w:rPr>
        <w:t xml:space="preserve"> </w:t>
      </w:r>
      <w:r>
        <w:t>referidas</w:t>
      </w:r>
      <w:r>
        <w:rPr>
          <w:spacing w:val="-3"/>
        </w:rPr>
        <w:t xml:space="preserve"> </w:t>
      </w:r>
      <w:r>
        <w:t>a</w:t>
      </w:r>
      <w:r>
        <w:rPr>
          <w:spacing w:val="-9"/>
        </w:rPr>
        <w:t xml:space="preserve"> </w:t>
      </w:r>
      <w:r>
        <w:t>la</w:t>
      </w:r>
      <w:r>
        <w:rPr>
          <w:spacing w:val="-4"/>
        </w:rPr>
        <w:t xml:space="preserve"> </w:t>
      </w:r>
      <w:r>
        <w:rPr>
          <w:spacing w:val="-2"/>
        </w:rPr>
        <w:t>ejecución.</w:t>
      </w:r>
    </w:p>
    <w:p w:rsidR="00166166" w:rsidRDefault="00B7696D">
      <w:pPr>
        <w:pStyle w:val="Ttulo5"/>
        <w:spacing w:before="242"/>
        <w:jc w:val="left"/>
      </w:pPr>
      <w:r>
        <w:rPr>
          <w:spacing w:val="-2"/>
        </w:rPr>
        <w:t>Encofrados</w:t>
      </w:r>
    </w:p>
    <w:p w:rsidR="00166166" w:rsidRDefault="00B7696D">
      <w:pPr>
        <w:pStyle w:val="Textoindependiente"/>
        <w:spacing w:before="242"/>
        <w:ind w:right="918"/>
      </w:pPr>
      <w:r>
        <w:t>Los encofrados podrán ser de madera, metálicos u otro material lo suficientemente rígido, estanco y estable.</w:t>
      </w:r>
    </w:p>
    <w:p w:rsidR="00166166" w:rsidRDefault="00166166">
      <w:pPr>
        <w:pStyle w:val="Textoindependiente"/>
        <w:ind w:left="0"/>
      </w:pPr>
    </w:p>
    <w:p w:rsidR="00166166" w:rsidRDefault="00B7696D">
      <w:pPr>
        <w:pStyle w:val="Textoindependiente"/>
        <w:spacing w:before="1"/>
        <w:ind w:right="910"/>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 permitan garantizar</w:t>
      </w:r>
      <w:r>
        <w:rPr>
          <w:spacing w:val="-1"/>
        </w:rPr>
        <w:t xml:space="preserve"> </w:t>
      </w:r>
      <w:r>
        <w:t>que</w:t>
      </w:r>
      <w:r>
        <w:rPr>
          <w:spacing w:val="-1"/>
        </w:rPr>
        <w:t xml:space="preserve"> </w:t>
      </w:r>
      <w:r>
        <w:t>la</w:t>
      </w:r>
      <w:r>
        <w:rPr>
          <w:spacing w:val="-6"/>
        </w:rPr>
        <w:t xml:space="preserve"> </w:t>
      </w:r>
      <w:r>
        <w:t xml:space="preserve">construcción de los elementos de hormigón armado tenga las dimensiones y secciones conforme a planos </w:t>
      </w:r>
      <w:r>
        <w:rPr>
          <w:spacing w:val="-2"/>
        </w:rPr>
        <w:t>constructivos.</w:t>
      </w:r>
    </w:p>
    <w:p w:rsidR="00166166" w:rsidRDefault="00166166">
      <w:pPr>
        <w:pStyle w:val="Textoindependiente"/>
        <w:spacing w:before="4"/>
        <w:ind w:left="0"/>
      </w:pPr>
    </w:p>
    <w:p w:rsidR="00166166" w:rsidRDefault="00B7696D">
      <w:pPr>
        <w:pStyle w:val="Textoindependiente"/>
        <w:spacing w:line="237" w:lineRule="auto"/>
        <w:ind w:right="912"/>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w:t>
      </w:r>
      <w:r>
        <w:t xml:space="preserve"> la operación del vaciado.</w:t>
      </w:r>
    </w:p>
    <w:p w:rsidR="00166166" w:rsidRDefault="00166166">
      <w:pPr>
        <w:pStyle w:val="Textoindependiente"/>
        <w:spacing w:before="5"/>
        <w:ind w:left="0"/>
      </w:pPr>
    </w:p>
    <w:p w:rsidR="00166166" w:rsidRDefault="00B7696D">
      <w:pPr>
        <w:pStyle w:val="Textoindependiente"/>
        <w:spacing w:line="237" w:lineRule="auto"/>
        <w:ind w:right="922"/>
        <w:jc w:val="both"/>
      </w:pPr>
      <w:r>
        <w:t>Los encofrados deberán ser estancos a fin de evitar el empobrecimiento del hormigón por escurrimiento del agua.</w:t>
      </w:r>
    </w:p>
    <w:p w:rsidR="00166166" w:rsidRDefault="00B7696D">
      <w:pPr>
        <w:pStyle w:val="Textoindependiente"/>
        <w:spacing w:before="243"/>
        <w:ind w:right="916"/>
        <w:jc w:val="both"/>
      </w:pPr>
      <w:r>
        <w:t>En todos los elementos se procederá como medida previa a la colocación del hormigón se procederá a la limpieza y hum</w:t>
      </w:r>
      <w:r>
        <w:t>edecimiento de los encofrados, no debiendo sin embargo quedar películas de agua sobre la superficie.</w:t>
      </w:r>
    </w:p>
    <w:p w:rsidR="00166166" w:rsidRDefault="00B7696D">
      <w:pPr>
        <w:pStyle w:val="Textoindependiente"/>
        <w:ind w:right="916"/>
        <w:jc w:val="both"/>
      </w:pPr>
      <w:r>
        <w:t>En casos que el Inspector de proyecto</w:t>
      </w:r>
      <w:r>
        <w:rPr>
          <w:spacing w:val="-2"/>
        </w:rPr>
        <w:t xml:space="preserve"> </w:t>
      </w:r>
      <w:r>
        <w:t>vea</w:t>
      </w:r>
      <w:r>
        <w:rPr>
          <w:spacing w:val="-6"/>
        </w:rPr>
        <w:t xml:space="preserve"> </w:t>
      </w:r>
      <w:r>
        <w:t>conveniente,</w:t>
      </w:r>
      <w:r>
        <w:rPr>
          <w:spacing w:val="-1"/>
        </w:rPr>
        <w:t xml:space="preserve"> </w:t>
      </w:r>
      <w:r>
        <w:t>solicitara</w:t>
      </w:r>
      <w:r>
        <w:rPr>
          <w:spacing w:val="-1"/>
        </w:rPr>
        <w:t xml:space="preserve"> </w:t>
      </w:r>
      <w:r>
        <w:t>a</w:t>
      </w:r>
      <w:r>
        <w:rPr>
          <w:spacing w:val="-6"/>
        </w:rPr>
        <w:t xml:space="preserve"> </w:t>
      </w:r>
      <w:r>
        <w:t>la</w:t>
      </w:r>
      <w:r>
        <w:rPr>
          <w:spacing w:val="-1"/>
        </w:rPr>
        <w:t xml:space="preserve"> </w:t>
      </w:r>
      <w:r>
        <w:t>Entidad</w:t>
      </w:r>
      <w:r>
        <w:rPr>
          <w:spacing w:val="-1"/>
        </w:rPr>
        <w:t xml:space="preserve"> </w:t>
      </w:r>
      <w:r>
        <w:t>Ejecutora</w:t>
      </w:r>
      <w:r>
        <w:rPr>
          <w:spacing w:val="-1"/>
        </w:rPr>
        <w:t xml:space="preserve"> </w:t>
      </w:r>
      <w:r>
        <w:t>las respectivas verificaciones estructurales del encofrado de manera previa.</w:t>
      </w:r>
    </w:p>
    <w:p w:rsidR="00166166" w:rsidRDefault="00B7696D">
      <w:pPr>
        <w:pStyle w:val="Textoindependiente"/>
        <w:spacing w:before="4"/>
        <w:ind w:right="915"/>
        <w:jc w:val="both"/>
      </w:pPr>
      <w:r>
        <w:t>Cuando el Inspector de proyecto compruebe que los encofrados presentan defectos, postergará el día del vaciado o interrumpirá las operaciones de vaciado hasta que las deficiencias</w:t>
      </w:r>
      <w:r>
        <w:t xml:space="preserve"> sean corregidas.</w:t>
      </w:r>
    </w:p>
    <w:p w:rsidR="00166166" w:rsidRDefault="00B7696D">
      <w:pPr>
        <w:pStyle w:val="Textoindependiente"/>
        <w:spacing w:before="240"/>
        <w:ind w:right="913"/>
        <w:jc w:val="both"/>
      </w:pPr>
      <w:r>
        <w:t xml:space="preserve">Si se prevén varios usos de los encofrados, estos deberán limpiarse y repararse perfectamente antes de su nuevo uso. El número máximo de usos será el indicado en el </w:t>
      </w:r>
      <w:r>
        <w:rPr>
          <w:spacing w:val="-2"/>
        </w:rPr>
        <w:t>proyecto.</w:t>
      </w:r>
    </w:p>
    <w:p w:rsidR="00166166" w:rsidRDefault="00B7696D">
      <w:pPr>
        <w:pStyle w:val="Textoindependiente"/>
        <w:spacing w:before="1"/>
        <w:jc w:val="both"/>
      </w:pPr>
      <w:r>
        <w:t>En</w:t>
      </w:r>
      <w:r>
        <w:rPr>
          <w:spacing w:val="-11"/>
        </w:rPr>
        <w:t xml:space="preserve"> </w:t>
      </w:r>
      <w:r>
        <w:t>el</w:t>
      </w:r>
      <w:r>
        <w:rPr>
          <w:spacing w:val="-11"/>
        </w:rPr>
        <w:t xml:space="preserve"> </w:t>
      </w:r>
      <w:r>
        <w:t>caso</w:t>
      </w:r>
      <w:r>
        <w:rPr>
          <w:spacing w:val="-10"/>
        </w:rPr>
        <w:t xml:space="preserve"> </w:t>
      </w:r>
      <w:r>
        <w:t>de</w:t>
      </w:r>
      <w:r>
        <w:rPr>
          <w:spacing w:val="-14"/>
        </w:rPr>
        <w:t xml:space="preserve"> </w:t>
      </w:r>
      <w:r>
        <w:t>fundaciones</w:t>
      </w:r>
      <w:r>
        <w:rPr>
          <w:spacing w:val="-12"/>
        </w:rPr>
        <w:t xml:space="preserve"> </w:t>
      </w:r>
      <w:r>
        <w:t>y</w:t>
      </w:r>
      <w:r>
        <w:rPr>
          <w:spacing w:val="-16"/>
        </w:rPr>
        <w:t xml:space="preserve"> </w:t>
      </w:r>
      <w:r>
        <w:t>muros,</w:t>
      </w:r>
      <w:r>
        <w:rPr>
          <w:spacing w:val="-14"/>
        </w:rPr>
        <w:t xml:space="preserve"> </w:t>
      </w:r>
      <w:r>
        <w:t>no</w:t>
      </w:r>
      <w:r>
        <w:rPr>
          <w:spacing w:val="-15"/>
        </w:rPr>
        <w:t xml:space="preserve"> </w:t>
      </w:r>
      <w:r>
        <w:t>se</w:t>
      </w:r>
      <w:r>
        <w:rPr>
          <w:spacing w:val="-13"/>
        </w:rPr>
        <w:t xml:space="preserve"> </w:t>
      </w:r>
      <w:r>
        <w:t>deberán</w:t>
      </w:r>
      <w:r>
        <w:rPr>
          <w:spacing w:val="-10"/>
        </w:rPr>
        <w:t xml:space="preserve"> </w:t>
      </w:r>
      <w:r>
        <w:t>utilizar</w:t>
      </w:r>
      <w:r>
        <w:rPr>
          <w:spacing w:val="-8"/>
        </w:rPr>
        <w:t xml:space="preserve"> </w:t>
      </w:r>
      <w:r>
        <w:t>super</w:t>
      </w:r>
      <w:r>
        <w:t>ficies</w:t>
      </w:r>
      <w:r>
        <w:rPr>
          <w:spacing w:val="-8"/>
        </w:rPr>
        <w:t xml:space="preserve"> </w:t>
      </w:r>
      <w:r>
        <w:t>de</w:t>
      </w:r>
      <w:r>
        <w:rPr>
          <w:spacing w:val="-12"/>
        </w:rPr>
        <w:t xml:space="preserve"> </w:t>
      </w:r>
      <w:r>
        <w:t>tierra</w:t>
      </w:r>
      <w:r>
        <w:rPr>
          <w:spacing w:val="-14"/>
        </w:rPr>
        <w:t xml:space="preserve"> </w:t>
      </w:r>
      <w:r>
        <w:t>que</w:t>
      </w:r>
      <w:r>
        <w:rPr>
          <w:spacing w:val="-12"/>
        </w:rPr>
        <w:t xml:space="preserve"> </w:t>
      </w:r>
      <w:r>
        <w:t>hagan</w:t>
      </w:r>
      <w:r>
        <w:rPr>
          <w:spacing w:val="-15"/>
        </w:rPr>
        <w:t xml:space="preserve"> </w:t>
      </w:r>
      <w:r>
        <w:rPr>
          <w:spacing w:val="-5"/>
        </w:rPr>
        <w:t>las</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pPr>
      <w:r>
        <w:t>veces</w:t>
      </w:r>
      <w:r>
        <w:rPr>
          <w:spacing w:val="-10"/>
        </w:rPr>
        <w:t xml:space="preserve"> </w:t>
      </w:r>
      <w:r>
        <w:t>de</w:t>
      </w:r>
      <w:r>
        <w:rPr>
          <w:spacing w:val="-4"/>
        </w:rPr>
        <w:t xml:space="preserve"> </w:t>
      </w:r>
      <w:r>
        <w:t>encofrado</w:t>
      </w:r>
      <w:r>
        <w:rPr>
          <w:spacing w:val="-6"/>
        </w:rPr>
        <w:t xml:space="preserve"> </w:t>
      </w:r>
      <w:r>
        <w:t>a</w:t>
      </w:r>
      <w:r>
        <w:rPr>
          <w:spacing w:val="-10"/>
        </w:rPr>
        <w:t xml:space="preserve"> </w:t>
      </w:r>
      <w:r>
        <w:t>menos</w:t>
      </w:r>
      <w:r>
        <w:rPr>
          <w:spacing w:val="-8"/>
        </w:rPr>
        <w:t xml:space="preserve"> </w:t>
      </w:r>
      <w:r>
        <w:t>que</w:t>
      </w:r>
      <w:r>
        <w:rPr>
          <w:spacing w:val="-5"/>
        </w:rPr>
        <w:t xml:space="preserve"> </w:t>
      </w:r>
      <w:r>
        <w:t>así</w:t>
      </w:r>
      <w:r>
        <w:rPr>
          <w:spacing w:val="-2"/>
        </w:rPr>
        <w:t xml:space="preserve"> </w:t>
      </w:r>
      <w:r>
        <w:t>se</w:t>
      </w:r>
      <w:r>
        <w:rPr>
          <w:spacing w:val="-5"/>
        </w:rPr>
        <w:t xml:space="preserve"> </w:t>
      </w:r>
      <w:r>
        <w:t>especifique</w:t>
      </w:r>
      <w:r>
        <w:rPr>
          <w:spacing w:val="-4"/>
        </w:rPr>
        <w:t xml:space="preserve"> </w:t>
      </w:r>
      <w:r>
        <w:t>en</w:t>
      </w:r>
      <w:r>
        <w:rPr>
          <w:spacing w:val="-2"/>
        </w:rPr>
        <w:t xml:space="preserve"> planos.</w:t>
      </w:r>
    </w:p>
    <w:p w:rsidR="00166166" w:rsidRDefault="00B7696D">
      <w:pPr>
        <w:pStyle w:val="Ttulo5"/>
        <w:spacing w:before="242"/>
        <w:jc w:val="left"/>
      </w:pPr>
      <w:r>
        <w:rPr>
          <w:spacing w:val="-2"/>
        </w:rPr>
        <w:t>Apuntalamiento</w:t>
      </w:r>
    </w:p>
    <w:p w:rsidR="00166166" w:rsidRDefault="00B7696D">
      <w:pPr>
        <w:pStyle w:val="Textoindependiente"/>
        <w:spacing w:before="242"/>
        <w:ind w:right="918"/>
        <w:jc w:val="both"/>
      </w:pPr>
      <w:r>
        <w:t>En el caso de elementos elevados, se colocarán puntales y listones máximos cada 1,50m o según lo indicado en los planos constructivos y</w:t>
      </w:r>
      <w:r>
        <w:t>/o memoria de cálculo.</w:t>
      </w:r>
    </w:p>
    <w:p w:rsidR="00166166" w:rsidRDefault="00B7696D">
      <w:pPr>
        <w:pStyle w:val="Textoindependiente"/>
        <w:spacing w:before="6" w:line="237" w:lineRule="auto"/>
        <w:ind w:right="913"/>
        <w:jc w:val="both"/>
      </w:pPr>
      <w:r>
        <w:t>Debajo</w:t>
      </w:r>
      <w:r>
        <w:rPr>
          <w:spacing w:val="-18"/>
        </w:rPr>
        <w:t xml:space="preserve"> </w:t>
      </w:r>
      <w:r>
        <w:t>de</w:t>
      </w:r>
      <w:r>
        <w:rPr>
          <w:spacing w:val="-18"/>
        </w:rPr>
        <w:t xml:space="preserve"> </w:t>
      </w:r>
      <w:r>
        <w:t>los</w:t>
      </w:r>
      <w:r>
        <w:rPr>
          <w:spacing w:val="-17"/>
        </w:rPr>
        <w:t xml:space="preserve"> </w:t>
      </w:r>
      <w:r>
        <w:t>puntales,</w:t>
      </w:r>
      <w:r>
        <w:rPr>
          <w:spacing w:val="-18"/>
        </w:rPr>
        <w:t xml:space="preserve"> </w:t>
      </w:r>
      <w:r>
        <w:t>en</w:t>
      </w:r>
      <w:r>
        <w:rPr>
          <w:spacing w:val="-17"/>
        </w:rPr>
        <w:t xml:space="preserve"> </w:t>
      </w:r>
      <w:r>
        <w:t>la</w:t>
      </w:r>
      <w:r>
        <w:rPr>
          <w:spacing w:val="-18"/>
        </w:rPr>
        <w:t xml:space="preserve"> </w:t>
      </w:r>
      <w:r>
        <w:t>base,</w:t>
      </w:r>
      <w:r>
        <w:rPr>
          <w:spacing w:val="-18"/>
        </w:rPr>
        <w:t xml:space="preserve"> </w:t>
      </w:r>
      <w:r>
        <w:t>se</w:t>
      </w:r>
      <w:r>
        <w:rPr>
          <w:spacing w:val="-17"/>
        </w:rPr>
        <w:t xml:space="preserve"> </w:t>
      </w:r>
      <w:r>
        <w:t>colocarán</w:t>
      </w:r>
      <w:r>
        <w:rPr>
          <w:spacing w:val="-18"/>
        </w:rPr>
        <w:t xml:space="preserve"> </w:t>
      </w:r>
      <w:r>
        <w:t>cuñas</w:t>
      </w:r>
      <w:r>
        <w:rPr>
          <w:spacing w:val="-17"/>
        </w:rPr>
        <w:t xml:space="preserve"> </w:t>
      </w:r>
      <w:r>
        <w:t>de</w:t>
      </w:r>
      <w:r>
        <w:rPr>
          <w:spacing w:val="-18"/>
        </w:rPr>
        <w:t xml:space="preserve"> </w:t>
      </w:r>
      <w:r>
        <w:t>madera</w:t>
      </w:r>
      <w:r>
        <w:rPr>
          <w:spacing w:val="-17"/>
        </w:rPr>
        <w:t xml:space="preserve"> </w:t>
      </w:r>
      <w:r>
        <w:t>para</w:t>
      </w:r>
      <w:r>
        <w:rPr>
          <w:spacing w:val="-18"/>
        </w:rPr>
        <w:t xml:space="preserve"> </w:t>
      </w:r>
      <w:r>
        <w:t>una</w:t>
      </w:r>
      <w:r>
        <w:rPr>
          <w:spacing w:val="-18"/>
        </w:rPr>
        <w:t xml:space="preserve"> </w:t>
      </w:r>
      <w:r>
        <w:t>mejor</w:t>
      </w:r>
      <w:r>
        <w:rPr>
          <w:spacing w:val="-17"/>
        </w:rPr>
        <w:t xml:space="preserve"> </w:t>
      </w:r>
      <w:r>
        <w:t>distribución de cargas, evitar el hundimiento en el piso y facilitar los trabajos de des-apuntalamiento.</w:t>
      </w:r>
    </w:p>
    <w:p w:rsidR="00166166" w:rsidRDefault="00B7696D">
      <w:pPr>
        <w:pStyle w:val="Textoindependiente"/>
        <w:spacing w:before="1"/>
        <w:ind w:right="916"/>
        <w:jc w:val="both"/>
      </w:pPr>
      <w:r>
        <w:t>El des-apuntalamiento se efectuará según lo indicado en los planos constructivos y/o memoria de cálculo, pero en ningún caso será antes de los 14 días.</w:t>
      </w:r>
    </w:p>
    <w:p w:rsidR="00166166" w:rsidRDefault="00B7696D">
      <w:pPr>
        <w:pStyle w:val="Textoindependiente"/>
        <w:ind w:right="918"/>
        <w:jc w:val="both"/>
      </w:pPr>
      <w:r>
        <w:t>El des-apuntalado se realizará previa autorización escrita del Inspector de proyecto, asimismo, en los c</w:t>
      </w:r>
      <w:r>
        <w:t>asos que el Inspector de proyecto vea necesario, solicitará a la Entidad Ejecutora de manera previa la secuencia.</w:t>
      </w:r>
    </w:p>
    <w:p w:rsidR="00166166" w:rsidRDefault="00166166">
      <w:pPr>
        <w:pStyle w:val="Textoindependiente"/>
        <w:spacing w:before="1"/>
        <w:ind w:left="0"/>
      </w:pPr>
    </w:p>
    <w:p w:rsidR="00166166" w:rsidRDefault="00B7696D">
      <w:pPr>
        <w:pStyle w:val="Ttulo5"/>
      </w:pPr>
      <w:r>
        <w:t>Armado</w:t>
      </w:r>
      <w:r>
        <w:rPr>
          <w:spacing w:val="-5"/>
        </w:rPr>
        <w:t xml:space="preserve"> </w:t>
      </w:r>
      <w:r>
        <w:t>de</w:t>
      </w:r>
      <w:r>
        <w:rPr>
          <w:spacing w:val="-5"/>
        </w:rPr>
        <w:t xml:space="preserve"> </w:t>
      </w:r>
      <w:r>
        <w:rPr>
          <w:spacing w:val="-2"/>
        </w:rPr>
        <w:t>Fierros</w:t>
      </w:r>
    </w:p>
    <w:p w:rsidR="00166166" w:rsidRDefault="00B7696D">
      <w:pPr>
        <w:pStyle w:val="Textoindependiente"/>
        <w:spacing w:before="242"/>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w:t>
      </w:r>
      <w:r>
        <w:t>as normas IBNORCA en cuanto a control de calidad de la ejecución.</w:t>
      </w:r>
    </w:p>
    <w:p w:rsidR="00166166" w:rsidRDefault="00B7696D">
      <w:pPr>
        <w:pStyle w:val="Textoindependiente"/>
        <w:spacing w:before="1"/>
        <w:ind w:right="920"/>
        <w:jc w:val="both"/>
      </w:pPr>
      <w:r>
        <w:t>Se dispondrá</w:t>
      </w:r>
      <w:r>
        <w:rPr>
          <w:spacing w:val="-3"/>
        </w:rPr>
        <w:t xml:space="preserve"> </w:t>
      </w:r>
      <w:r>
        <w:t>un sitio</w:t>
      </w:r>
      <w:r>
        <w:rPr>
          <w:spacing w:val="-1"/>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166166" w:rsidRDefault="00B7696D">
      <w:pPr>
        <w:pStyle w:val="Textoindependiente"/>
        <w:ind w:right="911"/>
      </w:pPr>
      <w:r>
        <w:t>Las</w:t>
      </w:r>
      <w:r>
        <w:rPr>
          <w:spacing w:val="-18"/>
        </w:rPr>
        <w:t xml:space="preserve"> </w:t>
      </w:r>
      <w:r>
        <w:t>barras</w:t>
      </w:r>
      <w:r>
        <w:rPr>
          <w:spacing w:val="-18"/>
        </w:rPr>
        <w:t xml:space="preserve"> </w:t>
      </w:r>
      <w:r>
        <w:t>de</w:t>
      </w:r>
      <w:r>
        <w:rPr>
          <w:spacing w:val="-18"/>
        </w:rPr>
        <w:t xml:space="preserve"> </w:t>
      </w:r>
      <w:r>
        <w:t>fierro</w:t>
      </w:r>
      <w:r>
        <w:rPr>
          <w:spacing w:val="-20"/>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8"/>
        </w:rPr>
        <w:t xml:space="preserve"> </w:t>
      </w:r>
      <w:r>
        <w:t>a</w:t>
      </w:r>
      <w:r>
        <w:rPr>
          <w:spacing w:val="-24"/>
        </w:rPr>
        <w:t xml:space="preserve"> </w:t>
      </w:r>
      <w:r>
        <w:t>las</w:t>
      </w:r>
      <w:r>
        <w:rPr>
          <w:spacing w:val="-17"/>
        </w:rPr>
        <w:t xml:space="preserve"> </w:t>
      </w:r>
      <w:r>
        <w:t>dimensiones</w:t>
      </w:r>
      <w:r>
        <w:rPr>
          <w:spacing w:val="-18"/>
        </w:rPr>
        <w:t xml:space="preserve"> </w:t>
      </w:r>
      <w:r>
        <w:t>y</w:t>
      </w:r>
      <w:r>
        <w:rPr>
          <w:spacing w:val="-22"/>
        </w:rPr>
        <w:t xml:space="preserve"> </w:t>
      </w:r>
      <w:r>
        <w:t>formas indicadas</w:t>
      </w:r>
      <w:r>
        <w:rPr>
          <w:spacing w:val="38"/>
        </w:rPr>
        <w:t xml:space="preserve"> </w:t>
      </w:r>
      <w:r>
        <w:t>en</w:t>
      </w:r>
      <w:r>
        <w:rPr>
          <w:spacing w:val="39"/>
        </w:rPr>
        <w:t xml:space="preserve"> </w:t>
      </w:r>
      <w:r>
        <w:t>los</w:t>
      </w:r>
      <w:r>
        <w:rPr>
          <w:spacing w:val="38"/>
        </w:rPr>
        <w:t xml:space="preserve"> </w:t>
      </w:r>
      <w:r>
        <w:t>planos</w:t>
      </w:r>
      <w:r>
        <w:rPr>
          <w:spacing w:val="38"/>
        </w:rPr>
        <w:t xml:space="preserve"> </w:t>
      </w:r>
      <w:r>
        <w:t>constructivos</w:t>
      </w:r>
      <w:r>
        <w:rPr>
          <w:spacing w:val="38"/>
        </w:rPr>
        <w:t xml:space="preserve"> </w:t>
      </w:r>
      <w:r>
        <w:t>y</w:t>
      </w:r>
      <w:r>
        <w:rPr>
          <w:spacing w:val="38"/>
        </w:rPr>
        <w:t xml:space="preserve"> </w:t>
      </w:r>
      <w:r>
        <w:t>las</w:t>
      </w:r>
      <w:r>
        <w:rPr>
          <w:spacing w:val="40"/>
        </w:rPr>
        <w:t xml:space="preserve"> </w:t>
      </w:r>
      <w:r>
        <w:t>planillas</w:t>
      </w:r>
      <w:r>
        <w:rPr>
          <w:spacing w:val="40"/>
        </w:rPr>
        <w:t xml:space="preserve"> </w:t>
      </w:r>
      <w:r>
        <w:t>de</w:t>
      </w:r>
      <w:r>
        <w:rPr>
          <w:spacing w:val="37"/>
        </w:rPr>
        <w:t xml:space="preserve"> </w:t>
      </w:r>
      <w:r>
        <w:t>fierros;</w:t>
      </w:r>
      <w:r>
        <w:rPr>
          <w:spacing w:val="40"/>
        </w:rPr>
        <w:t xml:space="preserve"> </w:t>
      </w:r>
      <w:r>
        <w:t>las</w:t>
      </w:r>
      <w:r>
        <w:rPr>
          <w:spacing w:val="33"/>
        </w:rPr>
        <w:t xml:space="preserve"> </w:t>
      </w:r>
      <w:r>
        <w:t>mismas</w:t>
      </w:r>
      <w:r>
        <w:rPr>
          <w:spacing w:val="38"/>
        </w:rPr>
        <w:t xml:space="preserve"> </w:t>
      </w:r>
      <w:r>
        <w:t>deberán</w:t>
      </w:r>
      <w:r>
        <w:rPr>
          <w:spacing w:val="39"/>
        </w:rPr>
        <w:t xml:space="preserve"> </w:t>
      </w:r>
      <w:r>
        <w:t>ser verificadas por el Inspector de proyecto antes de su instalación o el vaciado del elemento. El</w:t>
      </w:r>
      <w:r>
        <w:rPr>
          <w:spacing w:val="40"/>
        </w:rPr>
        <w:t xml:space="preserve"> </w:t>
      </w:r>
      <w:r>
        <w:t>doblado</w:t>
      </w:r>
      <w:r>
        <w:rPr>
          <w:spacing w:val="40"/>
        </w:rPr>
        <w:t xml:space="preserve"> </w:t>
      </w:r>
      <w:r>
        <w:t>de</w:t>
      </w:r>
      <w:r>
        <w:rPr>
          <w:spacing w:val="38"/>
        </w:rPr>
        <w:t xml:space="preserve"> </w:t>
      </w:r>
      <w:r>
        <w:t>las</w:t>
      </w:r>
      <w:r>
        <w:rPr>
          <w:spacing w:val="40"/>
        </w:rPr>
        <w:t xml:space="preserve"> </w:t>
      </w:r>
      <w:r>
        <w:t>barras</w:t>
      </w:r>
      <w:r>
        <w:rPr>
          <w:spacing w:val="39"/>
        </w:rPr>
        <w:t xml:space="preserve"> </w:t>
      </w:r>
      <w:r>
        <w:t>se</w:t>
      </w:r>
      <w:r>
        <w:rPr>
          <w:spacing w:val="40"/>
        </w:rPr>
        <w:t xml:space="preserve"> </w:t>
      </w:r>
      <w:r>
        <w:t>realizará</w:t>
      </w:r>
      <w:r>
        <w:rPr>
          <w:spacing w:val="37"/>
        </w:rPr>
        <w:t xml:space="preserve"> </w:t>
      </w:r>
      <w:r>
        <w:t>en</w:t>
      </w:r>
      <w:r>
        <w:rPr>
          <w:spacing w:val="40"/>
        </w:rPr>
        <w:t xml:space="preserve"> </w:t>
      </w:r>
      <w:r>
        <w:t>frío,</w:t>
      </w:r>
      <w:r>
        <w:rPr>
          <w:spacing w:val="37"/>
        </w:rPr>
        <w:t xml:space="preserve"> </w:t>
      </w:r>
      <w:r>
        <w:t>median</w:t>
      </w:r>
      <w:r>
        <w:t>te</w:t>
      </w:r>
      <w:r>
        <w:rPr>
          <w:spacing w:val="40"/>
        </w:rPr>
        <w:t xml:space="preserve"> </w:t>
      </w:r>
      <w:r>
        <w:t>el</w:t>
      </w:r>
      <w:r>
        <w:rPr>
          <w:spacing w:val="40"/>
        </w:rPr>
        <w:t xml:space="preserve"> </w:t>
      </w:r>
      <w:r>
        <w:t>equipo</w:t>
      </w:r>
      <w:r>
        <w:rPr>
          <w:spacing w:val="40"/>
        </w:rPr>
        <w:t xml:space="preserve"> </w:t>
      </w:r>
      <w:r>
        <w:t>adecuado</w:t>
      </w:r>
      <w:r>
        <w:rPr>
          <w:spacing w:val="36"/>
        </w:rPr>
        <w:t xml:space="preserve"> </w:t>
      </w:r>
      <w:r>
        <w:t>y</w:t>
      </w:r>
      <w:r>
        <w:rPr>
          <w:spacing w:val="40"/>
        </w:rPr>
        <w:t xml:space="preserve"> </w:t>
      </w:r>
      <w:r>
        <w:t>velocidad limitada, sin golpes ni choques. Queda terminantemente prohibido el cortado y el doblado en caliente.</w:t>
      </w:r>
    </w:p>
    <w:p w:rsidR="00166166" w:rsidRDefault="00B7696D">
      <w:pPr>
        <w:pStyle w:val="Textoindependiente"/>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166166" w:rsidRDefault="00B7696D">
      <w:pPr>
        <w:pStyle w:val="Textoindependiente"/>
        <w:ind w:right="918"/>
      </w:pPr>
      <w:r>
        <w:t>El radio mínimo de doblado, así como las longitudes de patillas y ganchos, deberá respetar lo indicado en planos constructivos y la normativa CBH-87.</w:t>
      </w:r>
    </w:p>
    <w:p w:rsidR="00166166" w:rsidRDefault="00B7696D">
      <w:pPr>
        <w:pStyle w:val="Textoindependiente"/>
        <w:spacing w:before="2"/>
        <w:ind w:right="908"/>
        <w:jc w:val="both"/>
      </w:pPr>
      <w:r>
        <w:t>Queda terminantemente prohibido el empleo de ace</w:t>
      </w:r>
      <w:r>
        <w:t>ros de diferentes tipos en una misma sección, salvo ello sea debidamente justificado por la Entidad Ejecutora y aprobado por el Inspector de proyecto.</w:t>
      </w:r>
    </w:p>
    <w:p w:rsidR="00166166" w:rsidRDefault="00B7696D">
      <w:pPr>
        <w:pStyle w:val="Textoindependiente"/>
        <w:spacing w:before="3" w:line="237" w:lineRule="auto"/>
        <w:ind w:right="921"/>
        <w:jc w:val="both"/>
      </w:pPr>
      <w:r>
        <w:t xml:space="preserve">Todas las herramientas a emplearse para el cortado, amarre y doblado de fierro, serán proporcionados por </w:t>
      </w:r>
      <w:r>
        <w:t>la Entidad Ejecutora en condiciones adecuadas y de manera oportuna.</w:t>
      </w:r>
    </w:p>
    <w:p w:rsidR="00166166" w:rsidRDefault="00166166">
      <w:pPr>
        <w:pStyle w:val="Textoindependiente"/>
        <w:spacing w:before="3"/>
        <w:ind w:left="0"/>
      </w:pPr>
    </w:p>
    <w:p w:rsidR="00166166" w:rsidRDefault="00B7696D">
      <w:pPr>
        <w:pStyle w:val="Ttulo5"/>
      </w:pPr>
      <w:r>
        <w:t>Limpieza</w:t>
      </w:r>
      <w:r>
        <w:rPr>
          <w:spacing w:val="-7"/>
        </w:rPr>
        <w:t xml:space="preserve"> </w:t>
      </w:r>
      <w:r>
        <w:t>y</w:t>
      </w:r>
      <w:r>
        <w:rPr>
          <w:spacing w:val="-7"/>
        </w:rPr>
        <w:t xml:space="preserve"> </w:t>
      </w:r>
      <w:r>
        <w:rPr>
          <w:spacing w:val="-2"/>
        </w:rPr>
        <w:t>Colocación</w:t>
      </w:r>
    </w:p>
    <w:p w:rsidR="00166166" w:rsidRDefault="00B7696D">
      <w:pPr>
        <w:pStyle w:val="Textoindependiente"/>
        <w:spacing w:before="242"/>
        <w:ind w:right="914"/>
        <w:jc w:val="both"/>
      </w:pPr>
      <w:r>
        <w:t>Antes de introducir las armaduras en los encofrados, se limpiarán adecuadamente con cepillos de acero, librándolas de óxido, polvo, barro grasas, pinturas y todo aqu</w:t>
      </w:r>
      <w:r>
        <w:t>ello que disminuya la adherencia.</w:t>
      </w:r>
    </w:p>
    <w:p w:rsidR="00166166" w:rsidRDefault="00B7696D">
      <w:pPr>
        <w:pStyle w:val="Textoindependiente"/>
        <w:spacing w:before="3" w:line="237" w:lineRule="auto"/>
        <w:ind w:right="918"/>
        <w:jc w:val="both"/>
      </w:pPr>
      <w:r>
        <w:t>Si</w:t>
      </w:r>
      <w:r>
        <w:rPr>
          <w:spacing w:val="-4"/>
        </w:rPr>
        <w:t xml:space="preserve"> </w:t>
      </w:r>
      <w:r>
        <w:t>a</w:t>
      </w:r>
      <w:r>
        <w:rPr>
          <w:spacing w:val="-11"/>
        </w:rPr>
        <w:t xml:space="preserve"> </w:t>
      </w:r>
      <w:r>
        <w:t>momento</w:t>
      </w:r>
      <w:r>
        <w:rPr>
          <w:spacing w:val="-8"/>
        </w:rPr>
        <w:t xml:space="preserve"> </w:t>
      </w:r>
      <w:r>
        <w:t>de</w:t>
      </w:r>
      <w:r>
        <w:rPr>
          <w:spacing w:val="-10"/>
        </w:rPr>
        <w:t xml:space="preserve"> </w:t>
      </w:r>
      <w:r>
        <w:t>colocar</w:t>
      </w:r>
      <w:r>
        <w:rPr>
          <w:spacing w:val="-6"/>
        </w:rPr>
        <w:t xml:space="preserve"> </w:t>
      </w:r>
      <w:r>
        <w:t>el</w:t>
      </w:r>
      <w:r>
        <w:rPr>
          <w:spacing w:val="-8"/>
        </w:rPr>
        <w:t xml:space="preserve"> </w:t>
      </w:r>
      <w:r>
        <w:t>hormigón</w:t>
      </w:r>
      <w:r>
        <w:rPr>
          <w:spacing w:val="-4"/>
        </w:rPr>
        <w:t xml:space="preserve"> </w:t>
      </w:r>
      <w:r>
        <w:t>existieran</w:t>
      </w:r>
      <w:r>
        <w:rPr>
          <w:spacing w:val="-8"/>
        </w:rPr>
        <w:t xml:space="preserve"> </w:t>
      </w:r>
      <w:r>
        <w:t>barras</w:t>
      </w:r>
      <w:r>
        <w:rPr>
          <w:spacing w:val="-5"/>
        </w:rPr>
        <w:t xml:space="preserve"> </w:t>
      </w:r>
      <w:r>
        <w:t>con</w:t>
      </w:r>
      <w:r>
        <w:rPr>
          <w:spacing w:val="-8"/>
        </w:rPr>
        <w:t xml:space="preserve"> </w:t>
      </w:r>
      <w:r>
        <w:t>mortero</w:t>
      </w:r>
      <w:r>
        <w:rPr>
          <w:spacing w:val="-8"/>
        </w:rPr>
        <w:t xml:space="preserve"> </w:t>
      </w:r>
      <w:r>
        <w:t>u</w:t>
      </w:r>
      <w:r>
        <w:rPr>
          <w:spacing w:val="-8"/>
        </w:rPr>
        <w:t xml:space="preserve"> </w:t>
      </w:r>
      <w:r>
        <w:t>hormigón</w:t>
      </w:r>
      <w:r>
        <w:rPr>
          <w:spacing w:val="-8"/>
        </w:rPr>
        <w:t xml:space="preserve"> </w:t>
      </w:r>
      <w:r>
        <w:t>endurecido, éstos se deberán eliminar completamente.</w:t>
      </w:r>
    </w:p>
    <w:p w:rsidR="00166166" w:rsidRDefault="00B7696D">
      <w:pPr>
        <w:pStyle w:val="Textoindependiente"/>
        <w:spacing w:before="1"/>
        <w:ind w:right="916"/>
        <w:jc w:val="both"/>
      </w:pPr>
      <w:r>
        <w:t>Todas las armaduras se colocarán en las posiciones indicadas en los planos, cualquier modificación</w:t>
      </w:r>
      <w:r>
        <w:rPr>
          <w:spacing w:val="-5"/>
        </w:rPr>
        <w:t xml:space="preserve"> </w:t>
      </w:r>
      <w:r>
        <w:t>en obra</w:t>
      </w:r>
      <w:r>
        <w:rPr>
          <w:spacing w:val="-7"/>
        </w:rPr>
        <w:t xml:space="preserve"> </w:t>
      </w:r>
      <w:r>
        <w:t>debido</w:t>
      </w:r>
      <w:r>
        <w:rPr>
          <w:spacing w:val="-4"/>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2"/>
        </w:rPr>
        <w:t xml:space="preserve"> </w:t>
      </w:r>
      <w:r>
        <w:t>autorizada</w:t>
      </w:r>
      <w:r>
        <w:rPr>
          <w:spacing w:val="-7"/>
        </w:rPr>
        <w:t xml:space="preserve"> </w:t>
      </w:r>
      <w:r>
        <w:t>por</w:t>
      </w:r>
      <w:r>
        <w:rPr>
          <w:spacing w:val="-2"/>
        </w:rPr>
        <w:t xml:space="preserve"> </w:t>
      </w:r>
      <w:r>
        <w:t>el</w:t>
      </w:r>
      <w:r>
        <w:rPr>
          <w:spacing w:val="-5"/>
        </w:rPr>
        <w:t xml:space="preserve"> </w:t>
      </w:r>
      <w:r>
        <w:t>Inspector de proyecto.</w:t>
      </w:r>
    </w:p>
    <w:p w:rsidR="00166166" w:rsidRDefault="00166166">
      <w:pPr>
        <w:pStyle w:val="Textoindependiente"/>
        <w:spacing w:before="3"/>
        <w:ind w:left="0"/>
      </w:pPr>
    </w:p>
    <w:p w:rsidR="00166166" w:rsidRDefault="00B7696D">
      <w:pPr>
        <w:pStyle w:val="Textoindependiente"/>
        <w:ind w:right="916"/>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 xml:space="preserve">de ataduras metálicas que se construirán con la debida anticipación, de manera que </w:t>
      </w:r>
      <w:r>
        <w:t>tengan formas,</w:t>
      </w:r>
      <w:r>
        <w:rPr>
          <w:spacing w:val="-17"/>
        </w:rPr>
        <w:t xml:space="preserve"> </w:t>
      </w:r>
      <w:r>
        <w:t>espesores</w:t>
      </w:r>
      <w:r>
        <w:rPr>
          <w:spacing w:val="-14"/>
        </w:rPr>
        <w:t xml:space="preserve"> </w:t>
      </w:r>
      <w:r>
        <w:t>y</w:t>
      </w:r>
      <w:r>
        <w:rPr>
          <w:spacing w:val="-11"/>
        </w:rPr>
        <w:t xml:space="preserve"> </w:t>
      </w:r>
      <w:r>
        <w:t>resistencia</w:t>
      </w:r>
      <w:r>
        <w:rPr>
          <w:spacing w:val="-12"/>
        </w:rPr>
        <w:t xml:space="preserve"> </w:t>
      </w:r>
      <w:r>
        <w:t>adecuada.</w:t>
      </w:r>
      <w:r>
        <w:rPr>
          <w:spacing w:val="-18"/>
        </w:rPr>
        <w:t xml:space="preserve"> </w:t>
      </w:r>
      <w:r>
        <w:t>Se</w:t>
      </w:r>
      <w:r>
        <w:rPr>
          <w:spacing w:val="-15"/>
        </w:rPr>
        <w:t xml:space="preserve"> </w:t>
      </w:r>
      <w:r>
        <w:t>colocarán</w:t>
      </w:r>
      <w:r>
        <w:rPr>
          <w:spacing w:val="-9"/>
        </w:rPr>
        <w:t xml:space="preserve"> </w:t>
      </w:r>
      <w:r>
        <w:t>en</w:t>
      </w:r>
      <w:r>
        <w:rPr>
          <w:spacing w:val="-14"/>
        </w:rPr>
        <w:t xml:space="preserve"> </w:t>
      </w:r>
      <w:r>
        <w:t>número</w:t>
      </w:r>
      <w:r>
        <w:rPr>
          <w:spacing w:val="-14"/>
        </w:rPr>
        <w:t xml:space="preserve"> </w:t>
      </w:r>
      <w:r>
        <w:t>suficiente</w:t>
      </w:r>
      <w:r>
        <w:rPr>
          <w:spacing w:val="-16"/>
        </w:rPr>
        <w:t xml:space="preserve"> </w:t>
      </w:r>
      <w:r>
        <w:t>para</w:t>
      </w:r>
      <w:r>
        <w:rPr>
          <w:spacing w:val="-17"/>
        </w:rPr>
        <w:t xml:space="preserve"> </w:t>
      </w:r>
      <w:r>
        <w:t>conseguir las</w:t>
      </w:r>
      <w:r>
        <w:rPr>
          <w:spacing w:val="32"/>
        </w:rPr>
        <w:t xml:space="preserve"> </w:t>
      </w:r>
      <w:r>
        <w:t>posiciones</w:t>
      </w:r>
      <w:r>
        <w:rPr>
          <w:spacing w:val="32"/>
        </w:rPr>
        <w:t xml:space="preserve"> </w:t>
      </w:r>
      <w:r>
        <w:t>adecuadas,</w:t>
      </w:r>
      <w:r>
        <w:rPr>
          <w:spacing w:val="31"/>
        </w:rPr>
        <w:t xml:space="preserve"> </w:t>
      </w:r>
      <w:r>
        <w:t>quedando</w:t>
      </w:r>
      <w:r>
        <w:rPr>
          <w:spacing w:val="25"/>
        </w:rPr>
        <w:t xml:space="preserve"> </w:t>
      </w:r>
      <w:r>
        <w:t>terminantemente</w:t>
      </w:r>
      <w:r>
        <w:rPr>
          <w:spacing w:val="31"/>
        </w:rPr>
        <w:t xml:space="preserve"> </w:t>
      </w:r>
      <w:r>
        <w:t>prohibido</w:t>
      </w:r>
      <w:r>
        <w:rPr>
          <w:spacing w:val="30"/>
        </w:rPr>
        <w:t xml:space="preserve"> </w:t>
      </w:r>
      <w:r>
        <w:t>el</w:t>
      </w:r>
      <w:r>
        <w:rPr>
          <w:spacing w:val="33"/>
        </w:rPr>
        <w:t xml:space="preserve"> </w:t>
      </w:r>
      <w:r>
        <w:t>uso</w:t>
      </w:r>
      <w:r>
        <w:rPr>
          <w:spacing w:val="29"/>
        </w:rPr>
        <w:t xml:space="preserve"> </w:t>
      </w:r>
      <w:r>
        <w:t>de</w:t>
      </w:r>
      <w:r>
        <w:rPr>
          <w:spacing w:val="32"/>
        </w:rPr>
        <w:t xml:space="preserve"> </w:t>
      </w:r>
      <w:r>
        <w:t>piedras</w:t>
      </w:r>
      <w:r>
        <w:rPr>
          <w:spacing w:val="28"/>
        </w:rPr>
        <w:t xml:space="preserve"> </w:t>
      </w:r>
      <w:r>
        <w:rPr>
          <w:spacing w:val="-4"/>
        </w:rPr>
        <w:t>como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pPr>
      <w:r>
        <w:rPr>
          <w:spacing w:val="-2"/>
        </w:rPr>
        <w:t>separadores.</w:t>
      </w:r>
    </w:p>
    <w:p w:rsidR="00166166" w:rsidRDefault="00B7696D">
      <w:pPr>
        <w:pStyle w:val="Textoindependiente"/>
        <w:spacing w:before="242"/>
      </w:pPr>
      <w:r>
        <w:t>En</w:t>
      </w:r>
      <w:r>
        <w:rPr>
          <w:spacing w:val="-9"/>
        </w:rPr>
        <w:t xml:space="preserve"> </w:t>
      </w:r>
      <w:r>
        <w:t>caso</w:t>
      </w:r>
      <w:r>
        <w:rPr>
          <w:spacing w:val="-6"/>
        </w:rPr>
        <w:t xml:space="preserve"> </w:t>
      </w:r>
      <w:r>
        <w:t>de</w:t>
      </w:r>
      <w:r>
        <w:rPr>
          <w:spacing w:val="-8"/>
        </w:rPr>
        <w:t xml:space="preserve"> </w:t>
      </w:r>
      <w:r>
        <w:t>no</w:t>
      </w:r>
      <w:r>
        <w:rPr>
          <w:spacing w:val="-6"/>
        </w:rPr>
        <w:t xml:space="preserve"> </w:t>
      </w:r>
      <w:r>
        <w:t>especificarse</w:t>
      </w:r>
      <w:r>
        <w:rPr>
          <w:spacing w:val="-8"/>
        </w:rPr>
        <w:t xml:space="preserve"> </w:t>
      </w:r>
      <w:r>
        <w:t>los</w:t>
      </w:r>
      <w:r>
        <w:rPr>
          <w:spacing w:val="-8"/>
        </w:rPr>
        <w:t xml:space="preserve"> </w:t>
      </w:r>
      <w:r>
        <w:t>recubrimientos</w:t>
      </w:r>
      <w:r>
        <w:rPr>
          <w:spacing w:val="-3"/>
        </w:rPr>
        <w:t xml:space="preserve"> </w:t>
      </w:r>
      <w:r>
        <w:t>en</w:t>
      </w:r>
      <w:r>
        <w:rPr>
          <w:spacing w:val="-6"/>
        </w:rPr>
        <w:t xml:space="preserve"> </w:t>
      </w:r>
      <w:r>
        <w:t>los</w:t>
      </w:r>
      <w:r>
        <w:rPr>
          <w:spacing w:val="-3"/>
        </w:rPr>
        <w:t xml:space="preserve"> </w:t>
      </w:r>
      <w:r>
        <w:t>planos,</w:t>
      </w:r>
      <w:r>
        <w:rPr>
          <w:spacing w:val="-9"/>
        </w:rPr>
        <w:t xml:space="preserve"> </w:t>
      </w:r>
      <w:r>
        <w:t>se</w:t>
      </w:r>
      <w:r>
        <w:rPr>
          <w:spacing w:val="-3"/>
        </w:rPr>
        <w:t xml:space="preserve"> </w:t>
      </w:r>
      <w:r>
        <w:t>aplicarán</w:t>
      </w:r>
      <w:r>
        <w:rPr>
          <w:spacing w:val="-7"/>
        </w:rPr>
        <w:t xml:space="preserve"> </w:t>
      </w:r>
      <w:r>
        <w:t>los</w:t>
      </w:r>
      <w:r>
        <w:rPr>
          <w:spacing w:val="-7"/>
        </w:rPr>
        <w:t xml:space="preserve"> </w:t>
      </w:r>
      <w:r>
        <w:rPr>
          <w:spacing w:val="-2"/>
        </w:rPr>
        <w:t>siguientes:</w:t>
      </w:r>
    </w:p>
    <w:p w:rsidR="00166166" w:rsidRDefault="00B7696D">
      <w:pPr>
        <w:pStyle w:val="Prrafodelista"/>
        <w:numPr>
          <w:ilvl w:val="0"/>
          <w:numId w:val="22"/>
        </w:numPr>
        <w:tabs>
          <w:tab w:val="left" w:pos="1700"/>
          <w:tab w:val="left" w:pos="8062"/>
          <w:tab w:val="left" w:pos="9188"/>
        </w:tabs>
        <w:spacing w:before="2" w:line="243" w:lineRule="exact"/>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166166" w:rsidRDefault="00B7696D">
      <w:pPr>
        <w:pStyle w:val="Prrafodelista"/>
        <w:numPr>
          <w:ilvl w:val="0"/>
          <w:numId w:val="22"/>
        </w:numPr>
        <w:tabs>
          <w:tab w:val="left" w:pos="1700"/>
          <w:tab w:val="left" w:pos="8134"/>
          <w:tab w:val="left" w:pos="9260"/>
        </w:tabs>
        <w:spacing w:line="242"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 xml:space="preserve">a </w:t>
      </w:r>
      <w:r>
        <w:rPr>
          <w:rFonts w:ascii="Verdana" w:hAnsi="Verdana"/>
          <w:spacing w:val="-5"/>
          <w:sz w:val="20"/>
        </w:rPr>
        <w:t>2,0</w:t>
      </w:r>
      <w:r>
        <w:rPr>
          <w:rFonts w:ascii="Verdana" w:hAnsi="Verdana"/>
          <w:sz w:val="20"/>
        </w:rPr>
        <w:tab/>
      </w:r>
      <w:r>
        <w:rPr>
          <w:rFonts w:ascii="Verdana" w:hAnsi="Verdana"/>
          <w:spacing w:val="-5"/>
          <w:sz w:val="20"/>
        </w:rPr>
        <w:t>cm.</w:t>
      </w:r>
    </w:p>
    <w:p w:rsidR="00166166" w:rsidRDefault="00B7696D">
      <w:pPr>
        <w:pStyle w:val="Prrafodelista"/>
        <w:numPr>
          <w:ilvl w:val="0"/>
          <w:numId w:val="22"/>
        </w:numPr>
        <w:tabs>
          <w:tab w:val="left" w:pos="1700"/>
          <w:tab w:val="left" w:pos="8062"/>
          <w:tab w:val="left" w:pos="9188"/>
        </w:tabs>
        <w:spacing w:line="245"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166166" w:rsidRDefault="00B7696D">
      <w:pPr>
        <w:pStyle w:val="Prrafodelista"/>
        <w:numPr>
          <w:ilvl w:val="0"/>
          <w:numId w:val="22"/>
        </w:numPr>
        <w:tabs>
          <w:tab w:val="left" w:pos="1700"/>
          <w:tab w:val="left" w:pos="8062"/>
          <w:tab w:val="left" w:pos="9188"/>
        </w:tabs>
        <w:spacing w:line="242" w:lineRule="exact"/>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9"/>
          <w:sz w:val="20"/>
        </w:rPr>
        <w:t xml:space="preserve"> </w:t>
      </w:r>
      <w:r>
        <w:rPr>
          <w:rFonts w:ascii="Verdana" w:hAnsi="Verdana"/>
          <w:sz w:val="20"/>
        </w:rPr>
        <w:t>la</w:t>
      </w:r>
      <w:r>
        <w:rPr>
          <w:rFonts w:ascii="Verdana" w:hAnsi="Verdana"/>
          <w:spacing w:val="-10"/>
          <w:sz w:val="20"/>
        </w:rPr>
        <w:t xml:space="preserve"> </w:t>
      </w:r>
      <w:r>
        <w:rPr>
          <w:rFonts w:ascii="Verdana" w:hAnsi="Verdana"/>
          <w:sz w:val="20"/>
        </w:rPr>
        <w:t>atmósfera</w:t>
      </w:r>
      <w:r>
        <w:rPr>
          <w:rFonts w:ascii="Verdana" w:hAnsi="Verdana"/>
          <w:spacing w:val="-4"/>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166166" w:rsidRDefault="00B7696D">
      <w:pPr>
        <w:pStyle w:val="Textoindependiente"/>
        <w:spacing w:line="242" w:lineRule="auto"/>
        <w:ind w:right="916"/>
        <w:jc w:val="both"/>
      </w:pPr>
      <w:r>
        <w:t>Se cuidará especialmente que todas las armaduras queden protegidas mediante los recubrimientos mínimos especificados en los planos.</w:t>
      </w:r>
    </w:p>
    <w:p w:rsidR="00166166" w:rsidRDefault="00B7696D">
      <w:pPr>
        <w:pStyle w:val="Textoindependiente"/>
        <w:spacing w:line="237" w:lineRule="auto"/>
        <w:ind w:right="918"/>
        <w:jc w:val="both"/>
      </w:pPr>
      <w:r>
        <w:t>Todos los cruces de barras deberán atarse en forma adecuada con alambre de amarre o accesorios previamente aprobado</w:t>
      </w:r>
      <w:r>
        <w:t>s.</w:t>
      </w:r>
    </w:p>
    <w:p w:rsidR="00166166" w:rsidRDefault="00B7696D">
      <w:pPr>
        <w:pStyle w:val="Textoindependiente"/>
        <w:ind w:right="919"/>
        <w:jc w:val="both"/>
      </w:pPr>
      <w:r>
        <w:t>Previamente el vaciado, el Inspector de proyecto deberá verificar cuidadosamente que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w:t>
      </w:r>
      <w:r>
        <w:rPr>
          <w:spacing w:val="-3"/>
        </w:rPr>
        <w:t xml:space="preserve"> </w:t>
      </w:r>
      <w:r>
        <w:t>autorizar</w:t>
      </w:r>
      <w:r>
        <w:rPr>
          <w:spacing w:val="-1"/>
        </w:rPr>
        <w:t xml:space="preserve"> </w:t>
      </w:r>
      <w:r>
        <w:t>de manera escrita el vaciado del hormigón.</w:t>
      </w:r>
    </w:p>
    <w:p w:rsidR="00166166" w:rsidRDefault="00B7696D">
      <w:pPr>
        <w:pStyle w:val="Ttulo5"/>
        <w:spacing w:before="241"/>
        <w:jc w:val="left"/>
      </w:pPr>
      <w:r>
        <w:t>Empalmes</w:t>
      </w:r>
      <w:r>
        <w:rPr>
          <w:spacing w:val="-5"/>
        </w:rPr>
        <w:t xml:space="preserve"> </w:t>
      </w:r>
      <w:r>
        <w:t>en</w:t>
      </w:r>
      <w:r>
        <w:rPr>
          <w:spacing w:val="-6"/>
        </w:rPr>
        <w:t xml:space="preserve"> </w:t>
      </w:r>
      <w:r>
        <w:t>las</w:t>
      </w:r>
      <w:r>
        <w:rPr>
          <w:spacing w:val="-6"/>
        </w:rPr>
        <w:t xml:space="preserve"> </w:t>
      </w:r>
      <w:r>
        <w:rPr>
          <w:spacing w:val="-2"/>
        </w:rPr>
        <w:t>barras</w:t>
      </w:r>
    </w:p>
    <w:p w:rsidR="00166166" w:rsidRDefault="00166166">
      <w:pPr>
        <w:pStyle w:val="Textoindependiente"/>
        <w:spacing w:before="5"/>
        <w:ind w:left="0"/>
        <w:rPr>
          <w:b/>
        </w:rPr>
      </w:pPr>
    </w:p>
    <w:p w:rsidR="00166166" w:rsidRDefault="00B7696D">
      <w:pPr>
        <w:pStyle w:val="Textoindependiente"/>
        <w:spacing w:before="1" w:line="237" w:lineRule="auto"/>
        <w:ind w:right="917"/>
        <w:jc w:val="both"/>
      </w:pPr>
      <w:r>
        <w:t>Se ejecutarán los empalmes en los sectores donde estén expresamente indicado en planos constructivos o instruido por el Inspector de proyecto.</w:t>
      </w:r>
    </w:p>
    <w:p w:rsidR="00166166" w:rsidRDefault="00B7696D">
      <w:pPr>
        <w:pStyle w:val="Textoindependiente"/>
        <w:spacing w:before="1"/>
        <w:ind w:right="913"/>
        <w:jc w:val="both"/>
      </w:pPr>
      <w:r>
        <w:t>Si fuera</w:t>
      </w:r>
      <w:r>
        <w:rPr>
          <w:spacing w:val="-7"/>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w:t>
      </w:r>
      <w:r>
        <w:t>de las barras tengan menores solicitaciones, además la resistencia del empalme deberá ser como mínimo igual a la resistencia que tiene la barra.</w:t>
      </w:r>
    </w:p>
    <w:p w:rsidR="00166166" w:rsidRDefault="00B7696D">
      <w:pPr>
        <w:pStyle w:val="Textoindependiente"/>
        <w:spacing w:before="1"/>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166166" w:rsidRDefault="00B7696D">
      <w:pPr>
        <w:pStyle w:val="Prrafodelista"/>
        <w:numPr>
          <w:ilvl w:val="0"/>
          <w:numId w:val="21"/>
        </w:numPr>
        <w:tabs>
          <w:tab w:val="left" w:pos="1299"/>
        </w:tabs>
        <w:spacing w:before="1"/>
        <w:ind w:right="913" w:firstLine="0"/>
        <w:jc w:val="both"/>
        <w:rPr>
          <w:rFonts w:ascii="Verdana" w:hAnsi="Verdana"/>
          <w:sz w:val="20"/>
        </w:rPr>
      </w:pPr>
      <w:r>
        <w:rPr>
          <w:rFonts w:ascii="Verdana" w:hAnsi="Verdana"/>
          <w:sz w:val="20"/>
        </w:rPr>
        <w:t>Los extremos de las barras se colocar</w:t>
      </w:r>
      <w:r>
        <w:rPr>
          <w:rFonts w:ascii="Verdana" w:hAnsi="Verdana"/>
          <w:sz w:val="20"/>
        </w:rPr>
        <w:t>án en contacto directo en toda su longitud de empalme,</w:t>
      </w:r>
      <w:r>
        <w:rPr>
          <w:rFonts w:ascii="Verdana" w:hAnsi="Verdana"/>
          <w:spacing w:val="-18"/>
          <w:sz w:val="20"/>
        </w:rPr>
        <w:t xml:space="preserve"> </w:t>
      </w:r>
      <w:r>
        <w:rPr>
          <w:rFonts w:ascii="Verdana" w:hAnsi="Verdana"/>
          <w:sz w:val="20"/>
        </w:rPr>
        <w:t>los</w:t>
      </w:r>
      <w:r>
        <w:rPr>
          <w:rFonts w:ascii="Verdana" w:hAnsi="Verdana"/>
          <w:spacing w:val="-18"/>
          <w:sz w:val="20"/>
        </w:rPr>
        <w:t xml:space="preserve"> </w:t>
      </w:r>
      <w:r>
        <w:rPr>
          <w:rFonts w:ascii="Verdana" w:hAnsi="Verdana"/>
          <w:sz w:val="20"/>
        </w:rPr>
        <w:t>que</w:t>
      </w:r>
      <w:r>
        <w:rPr>
          <w:rFonts w:ascii="Verdana" w:hAnsi="Verdana"/>
          <w:spacing w:val="-17"/>
          <w:sz w:val="20"/>
        </w:rPr>
        <w:t xml:space="preserve"> </w:t>
      </w:r>
      <w:r>
        <w:rPr>
          <w:rFonts w:ascii="Verdana" w:hAnsi="Verdana"/>
          <w:sz w:val="20"/>
        </w:rPr>
        <w:t>podrán</w:t>
      </w:r>
      <w:r>
        <w:rPr>
          <w:rFonts w:ascii="Verdana" w:hAnsi="Verdana"/>
          <w:spacing w:val="-18"/>
          <w:sz w:val="20"/>
        </w:rPr>
        <w:t xml:space="preserve"> </w:t>
      </w:r>
      <w:r>
        <w:rPr>
          <w:rFonts w:ascii="Verdana" w:hAnsi="Verdana"/>
          <w:sz w:val="20"/>
        </w:rPr>
        <w:t>ser</w:t>
      </w:r>
      <w:r>
        <w:rPr>
          <w:rFonts w:ascii="Verdana" w:hAnsi="Verdana"/>
          <w:spacing w:val="-17"/>
          <w:sz w:val="20"/>
        </w:rPr>
        <w:t xml:space="preserve"> </w:t>
      </w:r>
      <w:r>
        <w:rPr>
          <w:rFonts w:ascii="Verdana" w:hAnsi="Verdana"/>
          <w:sz w:val="20"/>
        </w:rPr>
        <w:t>rectos</w:t>
      </w:r>
      <w:r>
        <w:rPr>
          <w:rFonts w:ascii="Verdana" w:hAnsi="Verdana"/>
          <w:spacing w:val="-18"/>
          <w:sz w:val="20"/>
        </w:rPr>
        <w:t xml:space="preserve"> </w:t>
      </w:r>
      <w:r>
        <w:rPr>
          <w:rFonts w:ascii="Verdana" w:hAnsi="Verdana"/>
          <w:sz w:val="20"/>
        </w:rPr>
        <w:t>o</w:t>
      </w:r>
      <w:r>
        <w:rPr>
          <w:rFonts w:ascii="Verdana" w:hAnsi="Verdana"/>
          <w:spacing w:val="-18"/>
          <w:sz w:val="20"/>
        </w:rPr>
        <w:t xml:space="preserve"> </w:t>
      </w:r>
      <w:r>
        <w:rPr>
          <w:rFonts w:ascii="Verdana" w:hAnsi="Verdana"/>
          <w:sz w:val="20"/>
        </w:rPr>
        <w:t>con</w:t>
      </w:r>
      <w:r>
        <w:rPr>
          <w:rFonts w:ascii="Verdana" w:hAnsi="Verdana"/>
          <w:spacing w:val="-17"/>
          <w:sz w:val="20"/>
        </w:rPr>
        <w:t xml:space="preserve"> </w:t>
      </w:r>
      <w:r>
        <w:rPr>
          <w:rFonts w:ascii="Verdana" w:hAnsi="Verdana"/>
          <w:sz w:val="20"/>
        </w:rPr>
        <w:t>ganchos</w:t>
      </w:r>
      <w:r>
        <w:rPr>
          <w:rFonts w:ascii="Verdana" w:hAnsi="Verdana"/>
          <w:spacing w:val="-18"/>
          <w:sz w:val="20"/>
        </w:rPr>
        <w:t xml:space="preserve"> </w:t>
      </w:r>
      <w:r>
        <w:rPr>
          <w:rFonts w:ascii="Verdana" w:hAnsi="Verdana"/>
          <w:sz w:val="20"/>
        </w:rPr>
        <w:t>de</w:t>
      </w:r>
      <w:r>
        <w:rPr>
          <w:rFonts w:ascii="Verdana" w:hAnsi="Verdana"/>
          <w:spacing w:val="-17"/>
          <w:sz w:val="20"/>
        </w:rPr>
        <w:t xml:space="preserve"> </w:t>
      </w:r>
      <w:r>
        <w:rPr>
          <w:rFonts w:ascii="Verdana" w:hAnsi="Verdana"/>
          <w:sz w:val="20"/>
        </w:rPr>
        <w:t>acuerdo</w:t>
      </w:r>
      <w:r>
        <w:rPr>
          <w:rFonts w:ascii="Verdana" w:hAnsi="Verdana"/>
          <w:spacing w:val="-18"/>
          <w:sz w:val="20"/>
        </w:rPr>
        <w:t xml:space="preserve"> </w:t>
      </w:r>
      <w:r>
        <w:rPr>
          <w:rFonts w:ascii="Verdana" w:hAnsi="Verdana"/>
          <w:sz w:val="20"/>
        </w:rPr>
        <w:t>a</w:t>
      </w:r>
      <w:r>
        <w:rPr>
          <w:rFonts w:ascii="Verdana" w:hAnsi="Verdana"/>
          <w:spacing w:val="-17"/>
          <w:sz w:val="20"/>
        </w:rPr>
        <w:t xml:space="preserve"> </w:t>
      </w:r>
      <w:r>
        <w:rPr>
          <w:rFonts w:ascii="Verdana" w:hAnsi="Verdana"/>
          <w:sz w:val="20"/>
        </w:rPr>
        <w:t>lo</w:t>
      </w:r>
      <w:r>
        <w:rPr>
          <w:rFonts w:ascii="Verdana" w:hAnsi="Verdana"/>
          <w:spacing w:val="-18"/>
          <w:sz w:val="20"/>
        </w:rPr>
        <w:t xml:space="preserve"> </w:t>
      </w:r>
      <w:r>
        <w:rPr>
          <w:rFonts w:ascii="Verdana" w:hAnsi="Verdana"/>
          <w:sz w:val="20"/>
        </w:rPr>
        <w:t>especificado</w:t>
      </w:r>
      <w:r>
        <w:rPr>
          <w:rFonts w:ascii="Verdana" w:hAnsi="Verdana"/>
          <w:spacing w:val="-18"/>
          <w:sz w:val="20"/>
        </w:rPr>
        <w:t xml:space="preserve"> </w:t>
      </w:r>
      <w:r>
        <w:rPr>
          <w:rFonts w:ascii="Verdana" w:hAnsi="Verdana"/>
          <w:sz w:val="20"/>
        </w:rPr>
        <w:t>en</w:t>
      </w:r>
      <w:r>
        <w:rPr>
          <w:rFonts w:ascii="Verdana" w:hAnsi="Verdana"/>
          <w:spacing w:val="-17"/>
          <w:sz w:val="20"/>
        </w:rPr>
        <w:t xml:space="preserve"> </w:t>
      </w:r>
      <w:r>
        <w:rPr>
          <w:rFonts w:ascii="Verdana" w:hAnsi="Verdana"/>
          <w:sz w:val="20"/>
        </w:rPr>
        <w:t>los</w:t>
      </w:r>
      <w:r>
        <w:rPr>
          <w:rFonts w:ascii="Verdana" w:hAnsi="Verdana"/>
          <w:spacing w:val="-18"/>
          <w:sz w:val="20"/>
        </w:rPr>
        <w:t xml:space="preserve"> </w:t>
      </w:r>
      <w:r>
        <w:rPr>
          <w:rFonts w:ascii="Verdana" w:hAnsi="Verdana"/>
          <w:sz w:val="20"/>
        </w:rPr>
        <w:t>planos, no admitiéndose dichos ganchos en armaduras sometidas a comprensión.</w:t>
      </w:r>
    </w:p>
    <w:p w:rsidR="00166166" w:rsidRDefault="00B7696D">
      <w:pPr>
        <w:pStyle w:val="Prrafodelista"/>
        <w:numPr>
          <w:ilvl w:val="0"/>
          <w:numId w:val="21"/>
        </w:numPr>
        <w:tabs>
          <w:tab w:val="left" w:pos="1285"/>
        </w:tabs>
        <w:spacing w:line="242" w:lineRule="auto"/>
        <w:ind w:right="912" w:firstLine="0"/>
        <w:jc w:val="both"/>
        <w:rPr>
          <w:rFonts w:ascii="Verdana" w:hAnsi="Verdana"/>
          <w:sz w:val="20"/>
        </w:rPr>
      </w:pPr>
      <w:r>
        <w:rPr>
          <w:rFonts w:ascii="Verdana" w:hAnsi="Verdana"/>
          <w:sz w:val="20"/>
        </w:rPr>
        <w:t>En toda la longitud del empalme se colocarán armaduras transversales suplementarias para mejorar las condiciones del empalme, cuando sea necesario.</w:t>
      </w:r>
    </w:p>
    <w:p w:rsidR="00166166" w:rsidRDefault="00B7696D">
      <w:pPr>
        <w:pStyle w:val="Prrafodelista"/>
        <w:numPr>
          <w:ilvl w:val="0"/>
          <w:numId w:val="21"/>
        </w:numPr>
        <w:tabs>
          <w:tab w:val="left" w:pos="1265"/>
        </w:tabs>
        <w:ind w:right="914" w:firstLine="0"/>
        <w:jc w:val="both"/>
        <w:rPr>
          <w:rFonts w:ascii="Verdana" w:hAnsi="Verdana"/>
          <w:sz w:val="20"/>
        </w:rPr>
      </w:pPr>
      <w:r>
        <w:rPr>
          <w:rFonts w:ascii="Verdana" w:hAnsi="Verdana"/>
          <w:sz w:val="20"/>
        </w:rPr>
        <w:t>Los empalmes mediante soldadura, solo serán autorizados cuando la Entidad Ejecutora demuestre satisfactoriam</w:t>
      </w:r>
      <w:r>
        <w:rPr>
          <w:rFonts w:ascii="Verdana" w:hAnsi="Verdana"/>
          <w:sz w:val="20"/>
        </w:rPr>
        <w:t>ente mediante ensayos, que el acero a soldar reúne las características de soldabilidad y su resistencia</w:t>
      </w:r>
      <w:r>
        <w:rPr>
          <w:rFonts w:ascii="Verdana" w:hAnsi="Verdana"/>
          <w:spacing w:val="-1"/>
          <w:sz w:val="20"/>
        </w:rPr>
        <w:t xml:space="preserve"> </w:t>
      </w:r>
      <w:r>
        <w:rPr>
          <w:rFonts w:ascii="Verdana" w:hAnsi="Verdana"/>
          <w:sz w:val="20"/>
        </w:rPr>
        <w:t>no se vea disminuida, debiendo recabar una autorización escrita de parte del Inspector de proyecto.</w:t>
      </w:r>
    </w:p>
    <w:p w:rsidR="00166166" w:rsidRDefault="00B7696D">
      <w:pPr>
        <w:pStyle w:val="Ttulo5"/>
        <w:spacing w:before="237"/>
        <w:jc w:val="left"/>
      </w:pPr>
      <w:r>
        <w:rPr>
          <w:spacing w:val="-2"/>
        </w:rPr>
        <w:t>Mezclado</w:t>
      </w:r>
    </w:p>
    <w:p w:rsidR="00166166" w:rsidRDefault="00B7696D">
      <w:pPr>
        <w:pStyle w:val="Textoindependiente"/>
        <w:spacing w:before="242"/>
        <w:ind w:right="819"/>
      </w:pPr>
      <w:r>
        <w:t>El</w:t>
      </w:r>
      <w:r>
        <w:rPr>
          <w:spacing w:val="-13"/>
        </w:rPr>
        <w:t xml:space="preserve"> </w:t>
      </w:r>
      <w:r>
        <w:t>hormigón</w:t>
      </w:r>
      <w:r>
        <w:rPr>
          <w:spacing w:val="-8"/>
        </w:rPr>
        <w:t xml:space="preserve"> </w:t>
      </w:r>
      <w:r>
        <w:t>deberá</w:t>
      </w:r>
      <w:r>
        <w:rPr>
          <w:spacing w:val="-11"/>
        </w:rPr>
        <w:t xml:space="preserve"> </w:t>
      </w:r>
      <w:r>
        <w:t>ser</w:t>
      </w:r>
      <w:r>
        <w:rPr>
          <w:spacing w:val="-10"/>
        </w:rPr>
        <w:t xml:space="preserve"> </w:t>
      </w:r>
      <w:r>
        <w:t>mezclado</w:t>
      </w:r>
      <w:r>
        <w:rPr>
          <w:spacing w:val="-13"/>
        </w:rPr>
        <w:t xml:space="preserve"> </w:t>
      </w:r>
      <w:r>
        <w:t>mecánicamen</w:t>
      </w:r>
      <w:r>
        <w:t>te</w:t>
      </w:r>
      <w:r>
        <w:rPr>
          <w:spacing w:val="-6"/>
        </w:rPr>
        <w:t xml:space="preserve"> </w:t>
      </w:r>
      <w:r>
        <w:t>dosificando</w:t>
      </w:r>
      <w:r>
        <w:rPr>
          <w:spacing w:val="-13"/>
        </w:rPr>
        <w:t xml:space="preserve"> </w:t>
      </w:r>
      <w:r>
        <w:t>por</w:t>
      </w:r>
      <w:r>
        <w:rPr>
          <w:spacing w:val="-10"/>
        </w:rPr>
        <w:t xml:space="preserve"> </w:t>
      </w:r>
      <w:r>
        <w:t>volumen</w:t>
      </w:r>
      <w:r>
        <w:rPr>
          <w:spacing w:val="-9"/>
        </w:rPr>
        <w:t xml:space="preserve"> </w:t>
      </w:r>
      <w:r>
        <w:t>y</w:t>
      </w:r>
      <w:r>
        <w:rPr>
          <w:spacing w:val="-10"/>
        </w:rPr>
        <w:t xml:space="preserve"> </w:t>
      </w:r>
      <w:r>
        <w:t>deseablemente por peso. Para esta tarea:</w:t>
      </w:r>
    </w:p>
    <w:p w:rsidR="00166166" w:rsidRDefault="00B7696D">
      <w:pPr>
        <w:pStyle w:val="Prrafodelista"/>
        <w:numPr>
          <w:ilvl w:val="1"/>
          <w:numId w:val="21"/>
        </w:numPr>
        <w:tabs>
          <w:tab w:val="left" w:pos="1700"/>
        </w:tabs>
        <w:spacing w:before="6" w:line="237" w:lineRule="auto"/>
        <w:ind w:right="914"/>
        <w:rPr>
          <w:rFonts w:ascii="Verdana" w:hAnsi="Verdana"/>
          <w:sz w:val="20"/>
        </w:rPr>
      </w:pPr>
      <w:r>
        <w:rPr>
          <w:rFonts w:ascii="Verdana" w:hAnsi="Verdana"/>
          <w:sz w:val="20"/>
        </w:rPr>
        <w:t>Sé</w:t>
      </w:r>
      <w:r>
        <w:rPr>
          <w:rFonts w:ascii="Verdana" w:hAnsi="Verdana"/>
          <w:spacing w:val="-15"/>
          <w:sz w:val="20"/>
        </w:rPr>
        <w:t xml:space="preserve"> </w:t>
      </w:r>
      <w:r>
        <w:rPr>
          <w:rFonts w:ascii="Verdana" w:hAnsi="Verdana"/>
          <w:sz w:val="20"/>
        </w:rPr>
        <w:t>utilizarán</w:t>
      </w:r>
      <w:r>
        <w:rPr>
          <w:rFonts w:ascii="Verdana" w:hAnsi="Verdana"/>
          <w:spacing w:val="-13"/>
          <w:sz w:val="20"/>
        </w:rPr>
        <w:t xml:space="preserve"> </w:t>
      </w:r>
      <w:r>
        <w:rPr>
          <w:rFonts w:ascii="Verdana" w:hAnsi="Verdana"/>
          <w:sz w:val="20"/>
        </w:rPr>
        <w:t>una</w:t>
      </w:r>
      <w:r>
        <w:rPr>
          <w:rFonts w:ascii="Verdana" w:hAnsi="Verdana"/>
          <w:spacing w:val="-11"/>
          <w:sz w:val="20"/>
        </w:rPr>
        <w:t xml:space="preserve"> </w:t>
      </w:r>
      <w:r>
        <w:rPr>
          <w:rFonts w:ascii="Verdana" w:hAnsi="Verdana"/>
          <w:sz w:val="20"/>
        </w:rPr>
        <w:t>o</w:t>
      </w:r>
      <w:r>
        <w:rPr>
          <w:rFonts w:ascii="Verdana" w:hAnsi="Verdana"/>
          <w:spacing w:val="-18"/>
          <w:sz w:val="20"/>
        </w:rPr>
        <w:t xml:space="preserve"> </w:t>
      </w:r>
      <w:r>
        <w:rPr>
          <w:rFonts w:ascii="Verdana" w:hAnsi="Verdana"/>
          <w:sz w:val="20"/>
        </w:rPr>
        <w:t>más</w:t>
      </w:r>
      <w:r>
        <w:rPr>
          <w:rFonts w:ascii="Verdana" w:hAnsi="Verdana"/>
          <w:spacing w:val="-15"/>
          <w:sz w:val="20"/>
        </w:rPr>
        <w:t xml:space="preserve"> </w:t>
      </w:r>
      <w:r>
        <w:rPr>
          <w:rFonts w:ascii="Verdana" w:hAnsi="Verdana"/>
          <w:sz w:val="20"/>
        </w:rPr>
        <w:t>hormigoneras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capacidad</w:t>
      </w:r>
      <w:r>
        <w:rPr>
          <w:rFonts w:ascii="Verdana" w:hAnsi="Verdana"/>
          <w:spacing w:val="-11"/>
          <w:sz w:val="20"/>
        </w:rPr>
        <w:t xml:space="preserve"> </w:t>
      </w:r>
      <w:r>
        <w:rPr>
          <w:rFonts w:ascii="Verdana" w:hAnsi="Verdana"/>
          <w:sz w:val="20"/>
        </w:rPr>
        <w:t>adecuada</w:t>
      </w:r>
      <w:r>
        <w:rPr>
          <w:rFonts w:ascii="Verdana" w:hAnsi="Verdana"/>
          <w:spacing w:val="-11"/>
          <w:sz w:val="20"/>
        </w:rPr>
        <w:t xml:space="preserve"> </w:t>
      </w:r>
      <w:r>
        <w:rPr>
          <w:rFonts w:ascii="Verdana" w:hAnsi="Verdana"/>
          <w:sz w:val="20"/>
        </w:rPr>
        <w:t>y</w:t>
      </w:r>
      <w:r>
        <w:rPr>
          <w:rFonts w:ascii="Verdana" w:hAnsi="Verdana"/>
          <w:spacing w:val="-14"/>
          <w:sz w:val="20"/>
        </w:rPr>
        <w:t xml:space="preserve"> </w:t>
      </w:r>
      <w:r>
        <w:rPr>
          <w:rFonts w:ascii="Verdana" w:hAnsi="Verdana"/>
          <w:sz w:val="20"/>
        </w:rPr>
        <w:t>se</w:t>
      </w:r>
      <w:r>
        <w:rPr>
          <w:rFonts w:ascii="Verdana" w:hAnsi="Verdana"/>
          <w:spacing w:val="-15"/>
          <w:sz w:val="20"/>
        </w:rPr>
        <w:t xml:space="preserve"> </w:t>
      </w:r>
      <w:r>
        <w:rPr>
          <w:rFonts w:ascii="Verdana" w:hAnsi="Verdana"/>
          <w:sz w:val="20"/>
        </w:rPr>
        <w:t>empleará</w:t>
      </w:r>
      <w:r>
        <w:rPr>
          <w:rFonts w:ascii="Verdana" w:hAnsi="Verdana"/>
          <w:spacing w:val="-16"/>
          <w:sz w:val="20"/>
        </w:rPr>
        <w:t xml:space="preserve"> </w:t>
      </w:r>
      <w:r>
        <w:rPr>
          <w:rFonts w:ascii="Verdana" w:hAnsi="Verdana"/>
          <w:sz w:val="20"/>
        </w:rPr>
        <w:t>personal especializado para su manejo.</w:t>
      </w:r>
    </w:p>
    <w:p w:rsidR="00166166" w:rsidRDefault="00B7696D">
      <w:pPr>
        <w:pStyle w:val="Prrafodelista"/>
        <w:numPr>
          <w:ilvl w:val="1"/>
          <w:numId w:val="21"/>
        </w:numPr>
        <w:tabs>
          <w:tab w:val="left" w:pos="1700"/>
        </w:tabs>
        <w:spacing w:before="2" w:line="242" w:lineRule="exact"/>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1"/>
          <w:numId w:val="21"/>
        </w:numPr>
        <w:tabs>
          <w:tab w:val="left" w:pos="1700"/>
        </w:tabs>
        <w:spacing w:line="242" w:lineRule="exact"/>
        <w:rPr>
          <w:rFonts w:ascii="Verdana" w:hAnsi="Verdana"/>
          <w:sz w:val="20"/>
        </w:rPr>
      </w:pPr>
      <w:r>
        <w:rPr>
          <w:rFonts w:ascii="Verdana" w:hAnsi="Verdana"/>
          <w:sz w:val="20"/>
        </w:rPr>
        <w:t>Los</w:t>
      </w:r>
      <w:r>
        <w:rPr>
          <w:rFonts w:ascii="Verdana" w:hAnsi="Verdana"/>
          <w:spacing w:val="-7"/>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9"/>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9"/>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4"/>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166166" w:rsidRDefault="00B7696D">
      <w:pPr>
        <w:pStyle w:val="Prrafodelista"/>
        <w:numPr>
          <w:ilvl w:val="0"/>
          <w:numId w:val="20"/>
        </w:numPr>
        <w:tabs>
          <w:tab w:val="left" w:pos="1699"/>
        </w:tabs>
        <w:spacing w:before="1"/>
        <w:ind w:left="1699"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166166" w:rsidRDefault="00B7696D">
      <w:pPr>
        <w:pStyle w:val="Prrafodelista"/>
        <w:numPr>
          <w:ilvl w:val="0"/>
          <w:numId w:val="20"/>
        </w:numPr>
        <w:tabs>
          <w:tab w:val="left" w:pos="1700"/>
        </w:tabs>
        <w:spacing w:before="2"/>
        <w:ind w:right="910"/>
        <w:jc w:val="both"/>
        <w:rPr>
          <w:rFonts w:ascii="Verdana" w:hAnsi="Verdana"/>
          <w:sz w:val="20"/>
        </w:rPr>
      </w:pPr>
      <w:r>
        <w:rPr>
          <w:rFonts w:ascii="Verdana" w:hAnsi="Verdana"/>
          <w:sz w:val="20"/>
        </w:rPr>
        <w:t>El</w:t>
      </w:r>
      <w:r>
        <w:rPr>
          <w:rFonts w:ascii="Verdana" w:hAnsi="Verdana"/>
          <w:spacing w:val="-11"/>
          <w:sz w:val="20"/>
        </w:rPr>
        <w:t xml:space="preserve"> </w:t>
      </w:r>
      <w:r>
        <w:rPr>
          <w:rFonts w:ascii="Verdana" w:hAnsi="Verdana"/>
          <w:sz w:val="20"/>
        </w:rPr>
        <w:t>cemento</w:t>
      </w:r>
      <w:r>
        <w:rPr>
          <w:rFonts w:ascii="Verdana" w:hAnsi="Verdana"/>
          <w:spacing w:val="-11"/>
          <w:sz w:val="20"/>
        </w:rPr>
        <w:t xml:space="preserve"> </w:t>
      </w:r>
      <w:r>
        <w:rPr>
          <w:rFonts w:ascii="Verdana" w:hAnsi="Verdana"/>
          <w:sz w:val="20"/>
        </w:rPr>
        <w:t>y</w:t>
      </w:r>
      <w:r>
        <w:rPr>
          <w:rFonts w:ascii="Verdana" w:hAnsi="Verdana"/>
          <w:spacing w:val="-12"/>
          <w:sz w:val="20"/>
        </w:rPr>
        <w:t xml:space="preserve"> </w:t>
      </w:r>
      <w:r>
        <w:rPr>
          <w:rFonts w:ascii="Verdana" w:hAnsi="Verdana"/>
          <w:sz w:val="20"/>
        </w:rPr>
        <w:t>la</w:t>
      </w:r>
      <w:r>
        <w:rPr>
          <w:rFonts w:ascii="Verdana" w:hAnsi="Verdana"/>
          <w:spacing w:val="-14"/>
          <w:sz w:val="20"/>
        </w:rPr>
        <w:t xml:space="preserve"> </w:t>
      </w:r>
      <w:r>
        <w:rPr>
          <w:rFonts w:ascii="Verdana" w:hAnsi="Verdana"/>
          <w:sz w:val="20"/>
        </w:rPr>
        <w:t>arena</w:t>
      </w:r>
      <w:r>
        <w:rPr>
          <w:rFonts w:ascii="Verdana" w:hAnsi="Verdana"/>
          <w:spacing w:val="-9"/>
          <w:sz w:val="20"/>
        </w:rPr>
        <w:t xml:space="preserve"> </w:t>
      </w:r>
      <w:r>
        <w:rPr>
          <w:rFonts w:ascii="Verdana" w:hAnsi="Verdana"/>
          <w:sz w:val="20"/>
        </w:rPr>
        <w:t>simultáneamente.</w:t>
      </w:r>
      <w:r>
        <w:rPr>
          <w:rFonts w:ascii="Verdana" w:hAnsi="Verdana"/>
          <w:spacing w:val="-15"/>
          <w:sz w:val="20"/>
        </w:rPr>
        <w:t xml:space="preserve"> </w:t>
      </w:r>
      <w:r>
        <w:rPr>
          <w:rFonts w:ascii="Verdana" w:hAnsi="Verdana"/>
          <w:sz w:val="20"/>
        </w:rPr>
        <w:t>Si</w:t>
      </w:r>
      <w:r>
        <w:rPr>
          <w:rFonts w:ascii="Verdana" w:hAnsi="Verdana"/>
          <w:spacing w:val="-11"/>
          <w:sz w:val="20"/>
        </w:rPr>
        <w:t xml:space="preserve"> </w:t>
      </w:r>
      <w:r>
        <w:rPr>
          <w:rFonts w:ascii="Verdana" w:hAnsi="Verdana"/>
          <w:sz w:val="20"/>
        </w:rPr>
        <w:t>esto</w:t>
      </w:r>
      <w:r>
        <w:rPr>
          <w:rFonts w:ascii="Verdana" w:hAnsi="Verdana"/>
          <w:spacing w:val="-16"/>
          <w:sz w:val="20"/>
        </w:rPr>
        <w:t xml:space="preserve"> </w:t>
      </w:r>
      <w:r>
        <w:rPr>
          <w:rFonts w:ascii="Verdana" w:hAnsi="Verdana"/>
          <w:sz w:val="20"/>
        </w:rPr>
        <w:t>no</w:t>
      </w:r>
      <w:r>
        <w:rPr>
          <w:rFonts w:ascii="Verdana" w:hAnsi="Verdana"/>
          <w:spacing w:val="-11"/>
          <w:sz w:val="20"/>
        </w:rPr>
        <w:t xml:space="preserve"> </w:t>
      </w:r>
      <w:r>
        <w:rPr>
          <w:rFonts w:ascii="Verdana" w:hAnsi="Verdana"/>
          <w:sz w:val="20"/>
        </w:rPr>
        <w:t>es</w:t>
      </w:r>
      <w:r>
        <w:rPr>
          <w:rFonts w:ascii="Verdana" w:hAnsi="Verdana"/>
          <w:spacing w:val="-13"/>
          <w:sz w:val="20"/>
        </w:rPr>
        <w:t xml:space="preserve"> </w:t>
      </w:r>
      <w:r>
        <w:rPr>
          <w:rFonts w:ascii="Verdana" w:hAnsi="Verdana"/>
          <w:sz w:val="20"/>
        </w:rPr>
        <w:t>posible,</w:t>
      </w:r>
      <w:r>
        <w:rPr>
          <w:rFonts w:ascii="Verdana" w:hAnsi="Verdana"/>
          <w:spacing w:val="-10"/>
          <w:sz w:val="20"/>
        </w:rPr>
        <w:t xml:space="preserve"> </w:t>
      </w:r>
      <w:r>
        <w:rPr>
          <w:rFonts w:ascii="Verdana" w:hAnsi="Verdana"/>
          <w:sz w:val="20"/>
        </w:rPr>
        <w:t>se</w:t>
      </w:r>
      <w:r>
        <w:rPr>
          <w:rFonts w:ascii="Verdana" w:hAnsi="Verdana"/>
          <w:spacing w:val="-8"/>
          <w:sz w:val="20"/>
        </w:rPr>
        <w:t xml:space="preserve"> </w:t>
      </w:r>
      <w:r>
        <w:rPr>
          <w:rFonts w:ascii="Verdana" w:hAnsi="Verdana"/>
          <w:sz w:val="20"/>
        </w:rPr>
        <w:t>verterá</w:t>
      </w:r>
      <w:r>
        <w:rPr>
          <w:rFonts w:ascii="Verdana" w:hAnsi="Verdana"/>
          <w:spacing w:val="-14"/>
          <w:sz w:val="20"/>
        </w:rPr>
        <w:t xml:space="preserve"> </w:t>
      </w:r>
      <w:r>
        <w:rPr>
          <w:rFonts w:ascii="Verdana" w:hAnsi="Verdana"/>
          <w:sz w:val="20"/>
        </w:rPr>
        <w:t>una</w:t>
      </w:r>
      <w:r>
        <w:rPr>
          <w:rFonts w:ascii="Verdana" w:hAnsi="Verdana"/>
          <w:spacing w:val="-14"/>
          <w:sz w:val="20"/>
        </w:rPr>
        <w:t xml:space="preserve"> </w:t>
      </w:r>
      <w:r>
        <w:rPr>
          <w:rFonts w:ascii="Verdana" w:hAnsi="Verdana"/>
          <w:sz w:val="20"/>
        </w:rPr>
        <w:t>fracción del</w:t>
      </w:r>
      <w:r>
        <w:rPr>
          <w:rFonts w:ascii="Verdana" w:hAnsi="Verdana"/>
          <w:spacing w:val="-5"/>
          <w:sz w:val="20"/>
        </w:rPr>
        <w:t xml:space="preserve"> </w:t>
      </w:r>
      <w:r>
        <w:rPr>
          <w:rFonts w:ascii="Verdana" w:hAnsi="Verdana"/>
          <w:sz w:val="20"/>
        </w:rPr>
        <w:t>primero</w:t>
      </w:r>
      <w:r>
        <w:rPr>
          <w:rFonts w:ascii="Verdana" w:hAnsi="Verdana"/>
          <w:spacing w:val="-13"/>
          <w:sz w:val="20"/>
        </w:rPr>
        <w:t xml:space="preserve"> </w:t>
      </w:r>
      <w:r>
        <w:rPr>
          <w:rFonts w:ascii="Verdana" w:hAnsi="Verdana"/>
          <w:sz w:val="20"/>
        </w:rPr>
        <w:t>y</w:t>
      </w:r>
      <w:r>
        <w:rPr>
          <w:rFonts w:ascii="Verdana" w:hAnsi="Verdana"/>
          <w:spacing w:val="-6"/>
          <w:sz w:val="20"/>
        </w:rPr>
        <w:t xml:space="preserve"> </w:t>
      </w:r>
      <w:r>
        <w:rPr>
          <w:rFonts w:ascii="Verdana" w:hAnsi="Verdana"/>
          <w:sz w:val="20"/>
        </w:rPr>
        <w:t>después</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fracción</w:t>
      </w:r>
      <w:r>
        <w:rPr>
          <w:rFonts w:ascii="Verdana" w:hAnsi="Verdana"/>
          <w:spacing w:val="-5"/>
          <w:sz w:val="20"/>
        </w:rPr>
        <w:t xml:space="preserve"> </w:t>
      </w:r>
      <w:r>
        <w:rPr>
          <w:rFonts w:ascii="Verdana" w:hAnsi="Verdana"/>
          <w:sz w:val="20"/>
        </w:rPr>
        <w:t>que</w:t>
      </w:r>
      <w:r>
        <w:rPr>
          <w:rFonts w:ascii="Verdana" w:hAnsi="Verdana"/>
          <w:spacing w:val="-11"/>
          <w:sz w:val="20"/>
        </w:rPr>
        <w:t xml:space="preserve"> </w:t>
      </w:r>
      <w:r>
        <w:rPr>
          <w:rFonts w:ascii="Verdana" w:hAnsi="Verdana"/>
          <w:sz w:val="20"/>
        </w:rPr>
        <w:t>proporcionalmente</w:t>
      </w:r>
      <w:r>
        <w:rPr>
          <w:rFonts w:ascii="Verdana" w:hAnsi="Verdana"/>
          <w:spacing w:val="-7"/>
          <w:sz w:val="20"/>
        </w:rPr>
        <w:t xml:space="preserve"> </w:t>
      </w:r>
      <w:r>
        <w:rPr>
          <w:rFonts w:ascii="Verdana" w:hAnsi="Verdana"/>
          <w:sz w:val="20"/>
        </w:rPr>
        <w:t>corresponda</w:t>
      </w:r>
      <w:r>
        <w:rPr>
          <w:rFonts w:ascii="Verdana" w:hAnsi="Verdana"/>
          <w:spacing w:val="-8"/>
          <w:sz w:val="20"/>
        </w:rPr>
        <w:t xml:space="preserve"> </w:t>
      </w:r>
      <w:r>
        <w:rPr>
          <w:rFonts w:ascii="Verdana" w:hAnsi="Verdana"/>
          <w:sz w:val="20"/>
        </w:rPr>
        <w:t>de</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segunda: repitiendo la operación hasta completar las cantidades previstas.</w:t>
      </w:r>
    </w:p>
    <w:p w:rsidR="00166166" w:rsidRDefault="00B7696D">
      <w:pPr>
        <w:pStyle w:val="Prrafodelista"/>
        <w:numPr>
          <w:ilvl w:val="0"/>
          <w:numId w:val="20"/>
        </w:numPr>
        <w:tabs>
          <w:tab w:val="left" w:pos="1699"/>
        </w:tabs>
        <w:spacing w:before="1" w:line="242" w:lineRule="exact"/>
        <w:ind w:left="1699"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166166" w:rsidRDefault="00B7696D">
      <w:pPr>
        <w:pStyle w:val="Prrafodelista"/>
        <w:numPr>
          <w:ilvl w:val="0"/>
          <w:numId w:val="20"/>
        </w:numPr>
        <w:tabs>
          <w:tab w:val="left" w:pos="1699"/>
        </w:tabs>
        <w:spacing w:line="242" w:lineRule="exact"/>
        <w:ind w:left="1699"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del 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166166" w:rsidRDefault="00B7696D">
      <w:pPr>
        <w:pStyle w:val="Textoindependiente"/>
        <w:spacing w:before="2"/>
        <w:ind w:right="913"/>
        <w:jc w:val="both"/>
      </w:pPr>
      <w:r>
        <w:t>El tiempo de mezclado, contando a partir del momento en que todos los materiales hayan ingresado al tambor, no será inferio</w:t>
      </w:r>
      <w:r>
        <w:t xml:space="preserve">r a noventa segundos para capacidades útiles de hasta 1 M3, pero no menor al necesario para obtener una mezcla uniforme. No se permitirá un mezclado excesivo que haga necesario agregar agua para mantener la consistencia </w:t>
      </w:r>
      <w:r>
        <w:rPr>
          <w:spacing w:val="-2"/>
        </w:rPr>
        <w:t>adecuada.</w:t>
      </w:r>
    </w:p>
    <w:p w:rsidR="00166166" w:rsidRDefault="00B7696D">
      <w:pPr>
        <w:pStyle w:val="Textoindependiente"/>
        <w:spacing w:line="243" w:lineRule="exact"/>
        <w:jc w:val="both"/>
      </w:pPr>
      <w:r>
        <w:t>No</w:t>
      </w:r>
      <w:r>
        <w:rPr>
          <w:spacing w:val="-12"/>
        </w:rPr>
        <w:t xml:space="preserve"> </w:t>
      </w:r>
      <w:r>
        <w:t>se</w:t>
      </w:r>
      <w:r>
        <w:rPr>
          <w:spacing w:val="-7"/>
        </w:rPr>
        <w:t xml:space="preserve"> </w:t>
      </w:r>
      <w:r>
        <w:t>permitirá</w:t>
      </w:r>
      <w:r>
        <w:rPr>
          <w:spacing w:val="-8"/>
        </w:rPr>
        <w:t xml:space="preserve"> </w:t>
      </w:r>
      <w:r>
        <w:t>cargar</w:t>
      </w:r>
      <w:r>
        <w:rPr>
          <w:spacing w:val="-12"/>
        </w:rPr>
        <w:t xml:space="preserve"> </w:t>
      </w:r>
      <w:r>
        <w:t>la</w:t>
      </w:r>
      <w:r>
        <w:rPr>
          <w:spacing w:val="-12"/>
        </w:rPr>
        <w:t xml:space="preserve"> </w:t>
      </w:r>
      <w:r>
        <w:t>hormigonera</w:t>
      </w:r>
      <w:r>
        <w:rPr>
          <w:spacing w:val="-9"/>
        </w:rPr>
        <w:t xml:space="preserve"> </w:t>
      </w:r>
      <w:r>
        <w:t>antes</w:t>
      </w:r>
      <w:r>
        <w:rPr>
          <w:spacing w:val="-7"/>
        </w:rPr>
        <w:t xml:space="preserve"> </w:t>
      </w:r>
      <w:r>
        <w:t>de</w:t>
      </w:r>
      <w:r>
        <w:rPr>
          <w:spacing w:val="-12"/>
        </w:rPr>
        <w:t xml:space="preserve"> </w:t>
      </w:r>
      <w:r>
        <w:t>haberse</w:t>
      </w:r>
      <w:r>
        <w:rPr>
          <w:spacing w:val="-7"/>
        </w:rPr>
        <w:t xml:space="preserve"> </w:t>
      </w:r>
      <w:r>
        <w:t>procedido</w:t>
      </w:r>
      <w:r>
        <w:rPr>
          <w:spacing w:val="-10"/>
        </w:rPr>
        <w:t xml:space="preserve"> </w:t>
      </w:r>
      <w:r>
        <w:t>a</w:t>
      </w:r>
      <w:r>
        <w:rPr>
          <w:spacing w:val="-9"/>
        </w:rPr>
        <w:t xml:space="preserve"> </w:t>
      </w:r>
      <w:r>
        <w:t>descargarla</w:t>
      </w:r>
      <w:r>
        <w:rPr>
          <w:spacing w:val="-12"/>
        </w:rPr>
        <w:t xml:space="preserve"> </w:t>
      </w:r>
      <w:r>
        <w:rPr>
          <w:spacing w:val="-2"/>
        </w:rPr>
        <w:t>totalmente</w:t>
      </w:r>
    </w:p>
    <w:p w:rsidR="00166166" w:rsidRDefault="00166166">
      <w:pPr>
        <w:pStyle w:val="Textoindependiente"/>
        <w:spacing w:line="243" w:lineRule="exact"/>
        <w:jc w:val="both"/>
        <w:sectPr w:rsidR="00166166">
          <w:pgSz w:w="12240" w:h="15840"/>
          <w:pgMar w:top="1400" w:right="360" w:bottom="1160" w:left="720" w:header="710" w:footer="964" w:gutter="0"/>
          <w:cols w:space="720"/>
        </w:sectPr>
      </w:pPr>
    </w:p>
    <w:p w:rsidR="00166166" w:rsidRDefault="00B7696D">
      <w:pPr>
        <w:pStyle w:val="Textoindependiente"/>
        <w:spacing w:before="124"/>
      </w:pPr>
      <w:r>
        <w:t>de</w:t>
      </w:r>
      <w:r>
        <w:rPr>
          <w:spacing w:val="-1"/>
        </w:rPr>
        <w:t xml:space="preserve"> </w:t>
      </w:r>
      <w:r>
        <w:t>la</w:t>
      </w:r>
      <w:r>
        <w:rPr>
          <w:spacing w:val="-6"/>
        </w:rPr>
        <w:t xml:space="preserve"> </w:t>
      </w:r>
      <w:r>
        <w:t>batida</w:t>
      </w:r>
      <w:r>
        <w:rPr>
          <w:spacing w:val="-1"/>
        </w:rPr>
        <w:t xml:space="preserve"> </w:t>
      </w:r>
      <w:r>
        <w:rPr>
          <w:spacing w:val="-2"/>
        </w:rPr>
        <w:t>anterior.</w:t>
      </w:r>
    </w:p>
    <w:p w:rsidR="00166166" w:rsidRDefault="00B7696D">
      <w:pPr>
        <w:pStyle w:val="Textoindependiente"/>
        <w:spacing w:before="2"/>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B7696D">
      <w:pPr>
        <w:pStyle w:val="Ttulo5"/>
        <w:spacing w:before="242"/>
        <w:jc w:val="left"/>
      </w:pPr>
      <w:r>
        <w:rPr>
          <w:spacing w:val="-2"/>
        </w:rPr>
        <w:t>Transporte</w:t>
      </w:r>
    </w:p>
    <w:p w:rsidR="00166166" w:rsidRDefault="00B7696D">
      <w:pPr>
        <w:pStyle w:val="Textoindependiente"/>
        <w:spacing w:before="242"/>
        <w:ind w:right="915"/>
        <w:jc w:val="both"/>
      </w:pPr>
      <w:r>
        <w:t>Para el transporte se utilizarán procedimientos concordantes con la composición del hormigón</w:t>
      </w:r>
      <w:r>
        <w:rPr>
          <w:spacing w:val="-14"/>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7"/>
        </w:rPr>
        <w:t xml:space="preserve"> </w:t>
      </w:r>
      <w:r>
        <w:t>llegue</w:t>
      </w:r>
      <w:r>
        <w:rPr>
          <w:spacing w:val="-11"/>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 presentar disgregación, intrusión de cuerpos extraños, cambios en el contenido de agua.</w:t>
      </w:r>
    </w:p>
    <w:p w:rsidR="00166166" w:rsidRDefault="00B7696D">
      <w:pPr>
        <w:pStyle w:val="Textoindependiente"/>
        <w:spacing w:before="2"/>
        <w:ind w:right="911"/>
        <w:jc w:val="both"/>
      </w:pPr>
      <w:r>
        <w:t>En todos los casos, se deberá evitar que la mezcla no</w:t>
      </w:r>
      <w:r>
        <w:rPr>
          <w:spacing w:val="-1"/>
        </w:rPr>
        <w:t xml:space="preserve"> </w:t>
      </w:r>
      <w:r>
        <w:t>llegue a fraguar de modo que impida o</w:t>
      </w:r>
      <w:r>
        <w:rPr>
          <w:spacing w:val="-1"/>
        </w:rPr>
        <w:t xml:space="preserve"> </w:t>
      </w:r>
      <w:r>
        <w:t>dificulte su</w:t>
      </w:r>
      <w:r>
        <w:rPr>
          <w:spacing w:val="-1"/>
        </w:rPr>
        <w:t xml:space="preserve"> </w:t>
      </w:r>
      <w:r>
        <w:t>puesta en obra y</w:t>
      </w:r>
      <w:r>
        <w:rPr>
          <w:spacing w:val="-3"/>
        </w:rPr>
        <w:t xml:space="preserve"> </w:t>
      </w:r>
      <w:r>
        <w:t>vibrado</w:t>
      </w:r>
      <w:r>
        <w:rPr>
          <w:spacing w:val="-1"/>
        </w:rPr>
        <w:t xml:space="preserve"> </w:t>
      </w:r>
      <w:r>
        <w:t>En ningún caso</w:t>
      </w:r>
      <w:r>
        <w:rPr>
          <w:spacing w:val="-1"/>
        </w:rPr>
        <w:t xml:space="preserve"> </w:t>
      </w:r>
      <w:r>
        <w:t>se debe añadir agua a</w:t>
      </w:r>
      <w:r>
        <w:rPr>
          <w:spacing w:val="-5"/>
        </w:rPr>
        <w:t xml:space="preserve"> </w:t>
      </w:r>
      <w:r>
        <w:t>la mezcla</w:t>
      </w:r>
      <w:r>
        <w:rPr>
          <w:spacing w:val="-5"/>
        </w:rPr>
        <w:t xml:space="preserve"> </w:t>
      </w:r>
      <w:r>
        <w:t>una vez sacada de la hormigonera.</w:t>
      </w:r>
    </w:p>
    <w:p w:rsidR="00166166" w:rsidRDefault="00B7696D">
      <w:pPr>
        <w:pStyle w:val="Textoindependiente"/>
        <w:spacing w:before="3" w:line="237" w:lineRule="auto"/>
        <w:ind w:right="905"/>
        <w:jc w:val="both"/>
      </w:pPr>
      <w:r>
        <w:t>Para</w:t>
      </w:r>
      <w:r>
        <w:rPr>
          <w:spacing w:val="-18"/>
        </w:rPr>
        <w:t xml:space="preserve"> </w:t>
      </w:r>
      <w:r>
        <w:t>los</w:t>
      </w:r>
      <w:r>
        <w:rPr>
          <w:spacing w:val="-18"/>
        </w:rPr>
        <w:t xml:space="preserve"> </w:t>
      </w:r>
      <w:r>
        <w:t>medios</w:t>
      </w:r>
      <w:r>
        <w:rPr>
          <w:spacing w:val="-17"/>
        </w:rPr>
        <w:t xml:space="preserve"> </w:t>
      </w:r>
      <w:r>
        <w:t>corrientes</w:t>
      </w:r>
      <w:r>
        <w:rPr>
          <w:spacing w:val="-18"/>
        </w:rPr>
        <w:t xml:space="preserve"> </w:t>
      </w:r>
      <w:r>
        <w:t>de</w:t>
      </w:r>
      <w:r>
        <w:rPr>
          <w:spacing w:val="-17"/>
        </w:rPr>
        <w:t xml:space="preserve"> </w:t>
      </w:r>
      <w:r>
        <w:t>transporte,</w:t>
      </w:r>
      <w:r>
        <w:rPr>
          <w:spacing w:val="-18"/>
        </w:rPr>
        <w:t xml:space="preserve"> </w:t>
      </w:r>
      <w:r>
        <w:t>el</w:t>
      </w:r>
      <w:r>
        <w:rPr>
          <w:spacing w:val="-18"/>
        </w:rPr>
        <w:t xml:space="preserve"> </w:t>
      </w:r>
      <w:r>
        <w:t>hormigón</w:t>
      </w:r>
      <w:r>
        <w:rPr>
          <w:spacing w:val="-17"/>
        </w:rPr>
        <w:t xml:space="preserve"> </w:t>
      </w:r>
      <w:r>
        <w:t>debe</w:t>
      </w:r>
      <w:r>
        <w:rPr>
          <w:spacing w:val="-18"/>
        </w:rPr>
        <w:t xml:space="preserve"> </w:t>
      </w:r>
      <w:r>
        <w:t>colocarse</w:t>
      </w:r>
      <w:r>
        <w:rPr>
          <w:spacing w:val="-17"/>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166166" w:rsidRDefault="00B7696D">
      <w:pPr>
        <w:pStyle w:val="Ttulo5"/>
        <w:spacing w:before="241"/>
        <w:jc w:val="left"/>
      </w:pPr>
      <w:r>
        <w:rPr>
          <w:spacing w:val="-2"/>
        </w:rPr>
        <w:t>Hormigonado</w:t>
      </w:r>
    </w:p>
    <w:p w:rsidR="00166166" w:rsidRDefault="00166166">
      <w:pPr>
        <w:pStyle w:val="Textoindependiente"/>
        <w:spacing w:before="6"/>
        <w:ind w:left="0"/>
        <w:rPr>
          <w:b/>
        </w:rPr>
      </w:pPr>
    </w:p>
    <w:p w:rsidR="00166166" w:rsidRDefault="00B7696D">
      <w:pPr>
        <w:pStyle w:val="Textoindependiente"/>
        <w:spacing w:line="237" w:lineRule="auto"/>
        <w:ind w:right="905"/>
        <w:jc w:val="both"/>
      </w:pPr>
      <w:r>
        <w:t>El</w:t>
      </w:r>
      <w:r>
        <w:rPr>
          <w:spacing w:val="-18"/>
        </w:rPr>
        <w:t xml:space="preserve"> </w:t>
      </w:r>
      <w:r>
        <w:t>hormigonado</w:t>
      </w:r>
      <w:r>
        <w:rPr>
          <w:spacing w:val="-18"/>
        </w:rPr>
        <w:t xml:space="preserve"> </w:t>
      </w:r>
      <w:r>
        <w:t>deberá</w:t>
      </w:r>
      <w:r>
        <w:rPr>
          <w:spacing w:val="-17"/>
        </w:rPr>
        <w:t xml:space="preserve"> </w:t>
      </w:r>
      <w:r>
        <w:t>cumplir</w:t>
      </w:r>
      <w:r>
        <w:rPr>
          <w:spacing w:val="-18"/>
        </w:rPr>
        <w:t xml:space="preserve"> </w:t>
      </w:r>
      <w:r>
        <w:t>con</w:t>
      </w:r>
      <w:r>
        <w:rPr>
          <w:spacing w:val="-17"/>
        </w:rPr>
        <w:t xml:space="preserve"> </w:t>
      </w:r>
      <w:r>
        <w:t>las</w:t>
      </w:r>
      <w:r>
        <w:rPr>
          <w:spacing w:val="-18"/>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7"/>
        </w:rPr>
        <w:t xml:space="preserve"> </w:t>
      </w:r>
      <w:r>
        <w:t>en</w:t>
      </w:r>
      <w:r>
        <w:rPr>
          <w:spacing w:val="-18"/>
        </w:rPr>
        <w:t xml:space="preserve"> </w:t>
      </w:r>
      <w:r>
        <w:t>la</w:t>
      </w:r>
      <w:r>
        <w:rPr>
          <w:spacing w:val="-17"/>
        </w:rPr>
        <w:t xml:space="preserve"> </w:t>
      </w:r>
      <w:r>
        <w:t>Norma</w:t>
      </w:r>
      <w:r>
        <w:rPr>
          <w:spacing w:val="-18"/>
        </w:rPr>
        <w:t xml:space="preserve"> </w:t>
      </w:r>
      <w:r>
        <w:t>CBH- 87 para hormigone</w:t>
      </w:r>
      <w:r>
        <w:t>s.</w:t>
      </w:r>
    </w:p>
    <w:p w:rsidR="00166166" w:rsidRDefault="00B7696D">
      <w:pPr>
        <w:pStyle w:val="Textoindependiente"/>
        <w:spacing w:before="2"/>
        <w:ind w:right="912"/>
        <w:jc w:val="both"/>
      </w:pPr>
      <w:r>
        <w:rPr>
          <w:spacing w:val="-2"/>
        </w:rPr>
        <w:t>No</w:t>
      </w:r>
      <w:r>
        <w:rPr>
          <w:spacing w:val="-11"/>
        </w:rPr>
        <w:t xml:space="preserve"> </w:t>
      </w:r>
      <w:r>
        <w:rPr>
          <w:spacing w:val="-2"/>
        </w:rPr>
        <w:t>se</w:t>
      </w:r>
      <w:r>
        <w:rPr>
          <w:spacing w:val="-8"/>
        </w:rPr>
        <w:t xml:space="preserve"> </w:t>
      </w:r>
      <w:r>
        <w:rPr>
          <w:spacing w:val="-2"/>
        </w:rPr>
        <w:t>procederá</w:t>
      </w:r>
      <w:r>
        <w:rPr>
          <w:spacing w:val="-10"/>
        </w:rPr>
        <w:t xml:space="preserve"> </w:t>
      </w:r>
      <w:r>
        <w:rPr>
          <w:spacing w:val="-2"/>
        </w:rPr>
        <w:t>al</w:t>
      </w:r>
      <w:r>
        <w:rPr>
          <w:spacing w:val="-12"/>
        </w:rPr>
        <w:t xml:space="preserve"> </w:t>
      </w:r>
      <w:r>
        <w:rPr>
          <w:spacing w:val="-2"/>
        </w:rPr>
        <w:t>vaciado</w:t>
      </w:r>
      <w:r>
        <w:rPr>
          <w:spacing w:val="-11"/>
        </w:rPr>
        <w:t xml:space="preserve"> </w:t>
      </w:r>
      <w:r>
        <w:rPr>
          <w:spacing w:val="-2"/>
        </w:rPr>
        <w:t>de</w:t>
      </w:r>
      <w:r>
        <w:rPr>
          <w:spacing w:val="-8"/>
        </w:rPr>
        <w:t xml:space="preserve"> </w:t>
      </w:r>
      <w:r>
        <w:rPr>
          <w:spacing w:val="-2"/>
        </w:rPr>
        <w:t>los</w:t>
      </w:r>
      <w:r>
        <w:rPr>
          <w:spacing w:val="-7"/>
        </w:rPr>
        <w:t xml:space="preserve"> </w:t>
      </w:r>
      <w:r>
        <w:rPr>
          <w:spacing w:val="-2"/>
        </w:rPr>
        <w:t>elementos</w:t>
      </w:r>
      <w:r>
        <w:rPr>
          <w:spacing w:val="-7"/>
        </w:rPr>
        <w:t xml:space="preserve"> </w:t>
      </w:r>
      <w:r>
        <w:rPr>
          <w:spacing w:val="-2"/>
        </w:rPr>
        <w:t>estructurales</w:t>
      </w:r>
      <w:r>
        <w:rPr>
          <w:spacing w:val="-13"/>
        </w:rPr>
        <w:t xml:space="preserve"> </w:t>
      </w:r>
      <w:r>
        <w:rPr>
          <w:spacing w:val="-2"/>
        </w:rPr>
        <w:t>sin</w:t>
      </w:r>
      <w:r>
        <w:rPr>
          <w:spacing w:val="-6"/>
        </w:rPr>
        <w:t xml:space="preserve"> </w:t>
      </w:r>
      <w:r>
        <w:rPr>
          <w:spacing w:val="-2"/>
        </w:rPr>
        <w:t>antes</w:t>
      </w:r>
      <w:r>
        <w:rPr>
          <w:spacing w:val="-7"/>
        </w:rPr>
        <w:t xml:space="preserve"> </w:t>
      </w:r>
      <w:r>
        <w:rPr>
          <w:spacing w:val="-2"/>
        </w:rPr>
        <w:t>contar</w:t>
      </w:r>
      <w:r>
        <w:rPr>
          <w:spacing w:val="-8"/>
        </w:rPr>
        <w:t xml:space="preserve"> </w:t>
      </w:r>
      <w:r>
        <w:rPr>
          <w:spacing w:val="-2"/>
        </w:rPr>
        <w:t>con</w:t>
      </w:r>
      <w:r>
        <w:rPr>
          <w:spacing w:val="-6"/>
        </w:rPr>
        <w:t xml:space="preserve"> </w:t>
      </w:r>
      <w:r>
        <w:rPr>
          <w:spacing w:val="-2"/>
        </w:rPr>
        <w:t>la</w:t>
      </w:r>
      <w:r>
        <w:rPr>
          <w:spacing w:val="-10"/>
        </w:rPr>
        <w:t xml:space="preserve"> </w:t>
      </w:r>
      <w:r>
        <w:rPr>
          <w:spacing w:val="-2"/>
        </w:rPr>
        <w:t xml:space="preserve">autorización </w:t>
      </w:r>
      <w:r>
        <w:t>del Inspector de proyecto.</w:t>
      </w:r>
    </w:p>
    <w:p w:rsidR="00166166" w:rsidRDefault="00B7696D">
      <w:pPr>
        <w:pStyle w:val="Textoindependiente"/>
        <w:ind w:right="910"/>
        <w:jc w:val="both"/>
      </w:pPr>
      <w:r>
        <w:t>El</w:t>
      </w:r>
      <w:r>
        <w:rPr>
          <w:spacing w:val="-13"/>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11"/>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de Obra.</w:t>
      </w:r>
    </w:p>
    <w:p w:rsidR="00166166" w:rsidRDefault="00B7696D">
      <w:pPr>
        <w:pStyle w:val="Textoindependiente"/>
        <w:spacing w:before="2"/>
        <w:ind w:right="908"/>
        <w:jc w:val="both"/>
      </w:pPr>
      <w:r>
        <w:t>El vaciado de hormigón correspondiente a cada elemento estructural debe ser de forma continua, solo se interrumpirá en los sectores donde los planos y/o memoria de cálculo indique las juntas constructivas. En caso de que no se indiquen las juntas construct</w:t>
      </w:r>
      <w:r>
        <w:t>ivas en el</w:t>
      </w:r>
      <w:r>
        <w:rPr>
          <w:spacing w:val="-18"/>
        </w:rPr>
        <w:t xml:space="preserve"> </w:t>
      </w:r>
      <w:r>
        <w:t>proyecto,</w:t>
      </w:r>
      <w:r>
        <w:rPr>
          <w:spacing w:val="-18"/>
        </w:rPr>
        <w:t xml:space="preserve"> </w:t>
      </w:r>
      <w:r>
        <w:t>el</w:t>
      </w:r>
      <w:r>
        <w:rPr>
          <w:spacing w:val="-17"/>
        </w:rPr>
        <w:t xml:space="preserve"> </w:t>
      </w:r>
      <w:r>
        <w:t>Inspector</w:t>
      </w:r>
      <w:r>
        <w:rPr>
          <w:spacing w:val="-14"/>
        </w:rPr>
        <w:t xml:space="preserve"> </w:t>
      </w:r>
      <w:r>
        <w:t>de</w:t>
      </w:r>
      <w:r>
        <w:rPr>
          <w:spacing w:val="-18"/>
        </w:rPr>
        <w:t xml:space="preserve"> </w:t>
      </w:r>
      <w:r>
        <w:t>proyecto</w:t>
      </w:r>
      <w:r>
        <w:rPr>
          <w:spacing w:val="-18"/>
        </w:rPr>
        <w:t xml:space="preserve"> </w:t>
      </w:r>
      <w:r>
        <w:t>indicará</w:t>
      </w:r>
      <w:r>
        <w:rPr>
          <w:spacing w:val="-17"/>
        </w:rPr>
        <w:t xml:space="preserve"> </w:t>
      </w:r>
      <w:r>
        <w:t>donde</w:t>
      </w:r>
      <w:r>
        <w:rPr>
          <w:spacing w:val="-14"/>
        </w:rPr>
        <w:t xml:space="preserve"> </w:t>
      </w:r>
      <w:r>
        <w:t>pueden</w:t>
      </w:r>
      <w:r>
        <w:rPr>
          <w:spacing w:val="-17"/>
        </w:rPr>
        <w:t xml:space="preserve"> </w:t>
      </w:r>
      <w:r>
        <w:t>hacerse</w:t>
      </w:r>
      <w:r>
        <w:rPr>
          <w:spacing w:val="-18"/>
        </w:rPr>
        <w:t xml:space="preserve"> </w:t>
      </w:r>
      <w:r>
        <w:t>las</w:t>
      </w:r>
      <w:r>
        <w:rPr>
          <w:spacing w:val="-17"/>
        </w:rPr>
        <w:t xml:space="preserve"> </w:t>
      </w:r>
      <w:r>
        <w:t>juntas</w:t>
      </w:r>
      <w:r>
        <w:rPr>
          <w:spacing w:val="-18"/>
        </w:rPr>
        <w:t xml:space="preserve"> </w:t>
      </w:r>
      <w:r>
        <w:t>constructivas. Las siguientes prohibiciones para el hormigonado deben tenerse en cuenta:</w:t>
      </w:r>
    </w:p>
    <w:p w:rsidR="00166166" w:rsidRDefault="00B7696D">
      <w:pPr>
        <w:pStyle w:val="Prrafodelista"/>
        <w:numPr>
          <w:ilvl w:val="0"/>
          <w:numId w:val="19"/>
        </w:numPr>
        <w:tabs>
          <w:tab w:val="left" w:pos="1699"/>
        </w:tabs>
        <w:spacing w:line="242" w:lineRule="exact"/>
        <w:ind w:left="1699" w:hanging="359"/>
        <w:jc w:val="both"/>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166166" w:rsidRDefault="00B7696D">
      <w:pPr>
        <w:pStyle w:val="Prrafodelista"/>
        <w:numPr>
          <w:ilvl w:val="0"/>
          <w:numId w:val="19"/>
        </w:numPr>
        <w:tabs>
          <w:tab w:val="left" w:pos="1699"/>
        </w:tabs>
        <w:spacing w:line="242" w:lineRule="exact"/>
        <w:ind w:left="1699" w:hanging="359"/>
        <w:jc w:val="both"/>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166166" w:rsidRDefault="00B7696D">
      <w:pPr>
        <w:pStyle w:val="Prrafodelista"/>
        <w:numPr>
          <w:ilvl w:val="0"/>
          <w:numId w:val="19"/>
        </w:numPr>
        <w:tabs>
          <w:tab w:val="left" w:pos="1700"/>
        </w:tabs>
        <w:ind w:right="913"/>
        <w:jc w:val="both"/>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4"/>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13"/>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166166" w:rsidRDefault="00B7696D">
      <w:pPr>
        <w:pStyle w:val="Prrafodelista"/>
        <w:numPr>
          <w:ilvl w:val="0"/>
          <w:numId w:val="19"/>
        </w:numPr>
        <w:tabs>
          <w:tab w:val="left" w:pos="1699"/>
        </w:tabs>
        <w:spacing w:line="242" w:lineRule="exact"/>
        <w:ind w:left="1699" w:hanging="359"/>
        <w:jc w:val="both"/>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hormigonar.</w:t>
      </w:r>
    </w:p>
    <w:p w:rsidR="00166166" w:rsidRDefault="00B7696D">
      <w:pPr>
        <w:pStyle w:val="Textoindependiente"/>
      </w:pPr>
      <w:r>
        <w:t>El espesor máximo de la capa de hormigón no deberá exceder a 20 cm. para permitir una compactación eficaz.</w:t>
      </w:r>
    </w:p>
    <w:p w:rsidR="00166166" w:rsidRDefault="00B7696D">
      <w:pPr>
        <w:pStyle w:val="Textoindependiente"/>
        <w:ind w:right="918"/>
      </w:pPr>
      <w:r>
        <w:t>La</w:t>
      </w:r>
      <w:r>
        <w:rPr>
          <w:spacing w:val="27"/>
        </w:rPr>
        <w:t xml:space="preserve"> </w:t>
      </w:r>
      <w:r>
        <w:t>velocidad</w:t>
      </w:r>
      <w:r>
        <w:rPr>
          <w:spacing w:val="22"/>
        </w:rPr>
        <w:t xml:space="preserve"> </w:t>
      </w:r>
      <w:r>
        <w:t>del</w:t>
      </w:r>
      <w:r>
        <w:rPr>
          <w:spacing w:val="25"/>
        </w:rPr>
        <w:t xml:space="preserve"> </w:t>
      </w:r>
      <w:r>
        <w:t>vaciado será la</w:t>
      </w:r>
      <w:r>
        <w:rPr>
          <w:spacing w:val="22"/>
        </w:rPr>
        <w:t xml:space="preserve"> </w:t>
      </w:r>
      <w:r>
        <w:t>suficiente</w:t>
      </w:r>
      <w:r>
        <w:rPr>
          <w:spacing w:val="23"/>
        </w:rPr>
        <w:t xml:space="preserve"> </w:t>
      </w:r>
      <w:r>
        <w:t>para</w:t>
      </w:r>
      <w:r>
        <w:rPr>
          <w:spacing w:val="27"/>
        </w:rPr>
        <w:t xml:space="preserve"> </w:t>
      </w:r>
      <w:r>
        <w:t>garantizar</w:t>
      </w:r>
      <w:r>
        <w:rPr>
          <w:spacing w:val="23"/>
        </w:rPr>
        <w:t xml:space="preserve"> </w:t>
      </w:r>
      <w:r>
        <w:t>que</w:t>
      </w:r>
      <w:r>
        <w:rPr>
          <w:spacing w:val="23"/>
        </w:rPr>
        <w:t xml:space="preserve"> </w:t>
      </w:r>
      <w:r>
        <w:t>el hormigón</w:t>
      </w:r>
      <w:r>
        <w:rPr>
          <w:spacing w:val="25"/>
        </w:rPr>
        <w:t xml:space="preserve"> </w:t>
      </w:r>
      <w:r>
        <w:t>se mantenga plástico en todo momento.</w:t>
      </w:r>
    </w:p>
    <w:p w:rsidR="00166166" w:rsidRDefault="00B7696D">
      <w:pPr>
        <w:pStyle w:val="Textoindependiente"/>
        <w:spacing w:before="4" w:line="237" w:lineRule="auto"/>
        <w:ind w:right="918"/>
      </w:pPr>
      <w:r>
        <w:t>No se podrá verter el hormigón en c</w:t>
      </w:r>
      <w:r>
        <w:t>aída libre desde alturas superiores a 1,50 m, debiendo en este caso utilizar canalones, embudos o ductos.</w:t>
      </w:r>
    </w:p>
    <w:p w:rsidR="00166166" w:rsidRDefault="00B7696D">
      <w:pPr>
        <w:pStyle w:val="Textoindependiente"/>
        <w:spacing w:before="4" w:line="237" w:lineRule="auto"/>
        <w:ind w:right="819"/>
      </w:pPr>
      <w:r>
        <w:t>El</w:t>
      </w:r>
      <w:r>
        <w:rPr>
          <w:spacing w:val="-18"/>
        </w:rPr>
        <w:t xml:space="preserve"> </w:t>
      </w:r>
      <w:r>
        <w:t>vaciado</w:t>
      </w:r>
      <w:r>
        <w:rPr>
          <w:spacing w:val="-19"/>
        </w:rPr>
        <w:t xml:space="preserve"> </w:t>
      </w:r>
      <w:r>
        <w:t>en</w:t>
      </w:r>
      <w:r>
        <w:rPr>
          <w:spacing w:val="-18"/>
        </w:rPr>
        <w:t xml:space="preserve"> </w:t>
      </w:r>
      <w:r>
        <w:t>losas</w:t>
      </w:r>
      <w:r>
        <w:rPr>
          <w:spacing w:val="-18"/>
        </w:rPr>
        <w:t xml:space="preserve"> </w:t>
      </w:r>
      <w:r>
        <w:t>deberá</w:t>
      </w:r>
      <w:r>
        <w:rPr>
          <w:spacing w:val="-19"/>
        </w:rPr>
        <w:t xml:space="preserve"> </w:t>
      </w:r>
      <w:r>
        <w:t>efectuarse</w:t>
      </w:r>
      <w:r>
        <w:rPr>
          <w:spacing w:val="-17"/>
        </w:rPr>
        <w:t xml:space="preserve"> </w:t>
      </w:r>
      <w:r>
        <w:t>por</w:t>
      </w:r>
      <w:r>
        <w:rPr>
          <w:spacing w:val="-22"/>
        </w:rPr>
        <w:t xml:space="preserve"> </w:t>
      </w:r>
      <w:r>
        <w:t>franjas</w:t>
      </w:r>
      <w:r>
        <w:rPr>
          <w:spacing w:val="-22"/>
        </w:rPr>
        <w:t xml:space="preserve"> </w:t>
      </w:r>
      <w:r>
        <w:t>de</w:t>
      </w:r>
      <w:r>
        <w:rPr>
          <w:spacing w:val="-16"/>
        </w:rPr>
        <w:t xml:space="preserve"> </w:t>
      </w:r>
      <w:r>
        <w:t>ancho</w:t>
      </w:r>
      <w:r>
        <w:rPr>
          <w:spacing w:val="-20"/>
        </w:rPr>
        <w:t xml:space="preserve"> </w:t>
      </w:r>
      <w:r>
        <w:t>tal</w:t>
      </w:r>
      <w:r>
        <w:rPr>
          <w:spacing w:val="-16"/>
        </w:rPr>
        <w:t xml:space="preserve"> </w:t>
      </w:r>
      <w:r>
        <w:t>que,</w:t>
      </w:r>
      <w:r>
        <w:rPr>
          <w:spacing w:val="-19"/>
        </w:rPr>
        <w:t xml:space="preserve"> </w:t>
      </w:r>
      <w:r>
        <w:t>al</w:t>
      </w:r>
      <w:r>
        <w:rPr>
          <w:spacing w:val="-17"/>
        </w:rPr>
        <w:t xml:space="preserve"> </w:t>
      </w:r>
      <w:r>
        <w:t>vaciar</w:t>
      </w:r>
      <w:r>
        <w:rPr>
          <w:spacing w:val="-22"/>
        </w:rPr>
        <w:t xml:space="preserve"> </w:t>
      </w:r>
      <w:r>
        <w:t>la</w:t>
      </w:r>
      <w:r>
        <w:rPr>
          <w:spacing w:val="-19"/>
        </w:rPr>
        <w:t xml:space="preserve"> </w:t>
      </w:r>
      <w:r>
        <w:t>capa</w:t>
      </w:r>
      <w:r>
        <w:rPr>
          <w:spacing w:val="-19"/>
        </w:rPr>
        <w:t xml:space="preserve"> </w:t>
      </w:r>
      <w:r>
        <w:t>siguiente, en la primera no se haya iniciado el fraguado.</w:t>
      </w:r>
    </w:p>
    <w:p w:rsidR="00166166" w:rsidRDefault="00B7696D">
      <w:pPr>
        <w:pStyle w:val="Ttulo5"/>
        <w:spacing w:before="2"/>
        <w:jc w:val="left"/>
      </w:pPr>
      <w:r>
        <w:rPr>
          <w:spacing w:val="-2"/>
        </w:rPr>
        <w:t>Compactación</w:t>
      </w:r>
    </w:p>
    <w:p w:rsidR="00166166" w:rsidRDefault="00B7696D">
      <w:pPr>
        <w:pStyle w:val="Textoindependiente"/>
        <w:spacing w:before="241" w:line="242" w:lineRule="auto"/>
        <w:ind w:right="912"/>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166166" w:rsidRDefault="00B7696D">
      <w:pPr>
        <w:pStyle w:val="Textoindependiente"/>
        <w:spacing w:line="242" w:lineRule="auto"/>
        <w:ind w:right="918"/>
        <w:jc w:val="both"/>
      </w:pPr>
      <w:r>
        <w:t xml:space="preserve">El vibrado será realizado mediante vibradoras de </w:t>
      </w:r>
      <w:r>
        <w:t>inmersión y alta frecuencia que deberán ser manejadas por obreros con experiencia en la actividad.</w:t>
      </w:r>
    </w:p>
    <w:p w:rsidR="00166166" w:rsidRDefault="00B7696D">
      <w:pPr>
        <w:pStyle w:val="Textoindependiente"/>
        <w:spacing w:line="237" w:lineRule="auto"/>
        <w:ind w:right="916"/>
        <w:jc w:val="both"/>
      </w:pPr>
      <w:r>
        <w:t>De ninguna manera se permitirá el uso de las vibradoras para el transporte de la mezcla o la distribución dentro del encofrado.</w:t>
      </w:r>
    </w:p>
    <w:p w:rsidR="00166166" w:rsidRDefault="00B7696D">
      <w:pPr>
        <w:pStyle w:val="Textoindependiente"/>
        <w:spacing w:line="237" w:lineRule="auto"/>
        <w:ind w:right="919"/>
        <w:jc w:val="both"/>
      </w:pPr>
      <w:r>
        <w:t>En ningún caso se iniciará el</w:t>
      </w:r>
      <w:r>
        <w:t xml:space="preserve"> vaciado si no se cuenta por lo menos con dos vibradoras en perfecto estado y con el diámetro de la aguja adecuado para el elemento.</w:t>
      </w:r>
    </w:p>
    <w:p w:rsidR="00166166" w:rsidRDefault="00B7696D">
      <w:pPr>
        <w:pStyle w:val="Textoindependiente"/>
        <w:jc w:val="both"/>
      </w:pPr>
      <w:r>
        <w:t>Las</w:t>
      </w:r>
      <w:r>
        <w:rPr>
          <w:spacing w:val="10"/>
        </w:rPr>
        <w:t xml:space="preserve"> </w:t>
      </w:r>
      <w:r>
        <w:t>vibradoras</w:t>
      </w:r>
      <w:r>
        <w:rPr>
          <w:spacing w:val="6"/>
        </w:rPr>
        <w:t xml:space="preserve"> </w:t>
      </w:r>
      <w:r>
        <w:t>serán</w:t>
      </w:r>
      <w:r>
        <w:rPr>
          <w:spacing w:val="3"/>
        </w:rPr>
        <w:t xml:space="preserve"> </w:t>
      </w:r>
      <w:r>
        <w:t>introducidas</w:t>
      </w:r>
      <w:r>
        <w:rPr>
          <w:spacing w:val="6"/>
        </w:rPr>
        <w:t xml:space="preserve"> </w:t>
      </w:r>
      <w:r>
        <w:t>en</w:t>
      </w:r>
      <w:r>
        <w:rPr>
          <w:spacing w:val="7"/>
        </w:rPr>
        <w:t xml:space="preserve"> </w:t>
      </w:r>
      <w:r>
        <w:t>puntos</w:t>
      </w:r>
      <w:r>
        <w:rPr>
          <w:spacing w:val="6"/>
        </w:rPr>
        <w:t xml:space="preserve"> </w:t>
      </w:r>
      <w:r>
        <w:t>equidistantes</w:t>
      </w:r>
      <w:r>
        <w:rPr>
          <w:spacing w:val="6"/>
        </w:rPr>
        <w:t xml:space="preserve"> </w:t>
      </w:r>
      <w:r>
        <w:t>a</w:t>
      </w:r>
      <w:r>
        <w:rPr>
          <w:spacing w:val="4"/>
        </w:rPr>
        <w:t xml:space="preserve"> </w:t>
      </w:r>
      <w:r>
        <w:t>45</w:t>
      </w:r>
      <w:r>
        <w:rPr>
          <w:spacing w:val="7"/>
        </w:rPr>
        <w:t xml:space="preserve"> </w:t>
      </w:r>
      <w:r>
        <w:t>cm.</w:t>
      </w:r>
      <w:r>
        <w:rPr>
          <w:spacing w:val="4"/>
        </w:rPr>
        <w:t xml:space="preserve"> </w:t>
      </w:r>
      <w:r>
        <w:t>entre</w:t>
      </w:r>
      <w:r>
        <w:rPr>
          <w:spacing w:val="6"/>
        </w:rPr>
        <w:t xml:space="preserve"> </w:t>
      </w:r>
      <w:r>
        <w:t>sí</w:t>
      </w:r>
      <w:r>
        <w:rPr>
          <w:spacing w:val="4"/>
        </w:rPr>
        <w:t xml:space="preserve"> </w:t>
      </w:r>
      <w:r>
        <w:t>y</w:t>
      </w:r>
      <w:r>
        <w:rPr>
          <w:spacing w:val="11"/>
        </w:rPr>
        <w:t xml:space="preserve"> </w:t>
      </w:r>
      <w:r>
        <w:t>durante</w:t>
      </w:r>
      <w:r>
        <w:rPr>
          <w:spacing w:val="6"/>
        </w:rPr>
        <w:t xml:space="preserve"> </w:t>
      </w:r>
      <w:r>
        <w:t>5</w:t>
      </w:r>
      <w:r>
        <w:rPr>
          <w:spacing w:val="7"/>
        </w:rPr>
        <w:t xml:space="preserve"> </w:t>
      </w:r>
      <w:r>
        <w:rPr>
          <w:spacing w:val="-10"/>
        </w:rPr>
        <w:t>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15</w:t>
      </w:r>
      <w:r>
        <w:rPr>
          <w:spacing w:val="-6"/>
        </w:rPr>
        <w:t xml:space="preserve"> </w:t>
      </w:r>
      <w:r>
        <w:t>segundos</w:t>
      </w:r>
      <w:r>
        <w:rPr>
          <w:spacing w:val="-6"/>
        </w:rPr>
        <w:t xml:space="preserve"> </w:t>
      </w:r>
      <w:r>
        <w:t>para</w:t>
      </w:r>
      <w:r>
        <w:rPr>
          <w:spacing w:val="-3"/>
        </w:rPr>
        <w:t xml:space="preserve"> </w:t>
      </w:r>
      <w:r>
        <w:t>evitar</w:t>
      </w:r>
      <w:r>
        <w:rPr>
          <w:spacing w:val="-6"/>
        </w:rPr>
        <w:t xml:space="preserve"> </w:t>
      </w:r>
      <w:r>
        <w:t>la</w:t>
      </w:r>
      <w:r>
        <w:rPr>
          <w:spacing w:val="-3"/>
        </w:rPr>
        <w:t xml:space="preserve"> </w:t>
      </w:r>
      <w:r>
        <w:rPr>
          <w:spacing w:val="-2"/>
        </w:rPr>
        <w:t>disgregación.</w:t>
      </w:r>
    </w:p>
    <w:p w:rsidR="00166166" w:rsidRDefault="00B7696D">
      <w:pPr>
        <w:pStyle w:val="Textoindependiente"/>
        <w:spacing w:before="2"/>
        <w:ind w:right="910"/>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166166" w:rsidRDefault="00B7696D">
      <w:pPr>
        <w:pStyle w:val="Textoindependiente"/>
        <w:spacing w:line="242" w:lineRule="auto"/>
        <w:ind w:right="920"/>
        <w:jc w:val="both"/>
      </w:pPr>
      <w:r>
        <w:t>El compact</w:t>
      </w:r>
      <w:r>
        <w:t>ado del hormigón se completará con un apisonado manual del hormigón y un golpeteo de los encofrados.</w:t>
      </w:r>
    </w:p>
    <w:p w:rsidR="00166166" w:rsidRDefault="00B7696D">
      <w:pPr>
        <w:pStyle w:val="Textoindependiente"/>
        <w:spacing w:line="237" w:lineRule="auto"/>
        <w:ind w:right="918"/>
        <w:jc w:val="both"/>
      </w:pPr>
      <w:r>
        <w:t>La compactación manual del hormigón mediante varillas de hierro será usado solo bajo autorización de Inspector de proyecto.</w:t>
      </w:r>
    </w:p>
    <w:p w:rsidR="00166166" w:rsidRDefault="00166166">
      <w:pPr>
        <w:pStyle w:val="Textoindependiente"/>
        <w:ind w:left="0"/>
      </w:pPr>
    </w:p>
    <w:p w:rsidR="00166166" w:rsidRDefault="00B7696D">
      <w:pPr>
        <w:pStyle w:val="Ttulo5"/>
        <w:jc w:val="left"/>
      </w:pPr>
      <w:r>
        <w:rPr>
          <w:spacing w:val="-2"/>
        </w:rPr>
        <w:t>Desencofrado</w:t>
      </w:r>
    </w:p>
    <w:p w:rsidR="00166166" w:rsidRDefault="00B7696D">
      <w:pPr>
        <w:pStyle w:val="Textoindependiente"/>
        <w:spacing w:before="242"/>
        <w:ind w:right="915"/>
        <w:jc w:val="both"/>
      </w:pPr>
      <w:r>
        <w:t>La remoción de en</w:t>
      </w:r>
      <w:r>
        <w:t>cofrados se realizará de acuerdo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166166" w:rsidRDefault="00B7696D">
      <w:pPr>
        <w:pStyle w:val="Textoindependiente"/>
        <w:spacing w:line="242" w:lineRule="auto"/>
        <w:ind w:right="915"/>
        <w:jc w:val="both"/>
      </w:pPr>
      <w:r>
        <w:t>Los encofrados se retirarán progresivamente y sin golpes, sacudidas ni vibraciones en la estructura, evitando el desprendimient</w:t>
      </w:r>
      <w:r>
        <w:t>o de partes de hormigón que provoque perdida de recubrimiento o de sección de elemento.</w:t>
      </w:r>
    </w:p>
    <w:p w:rsidR="00166166" w:rsidRDefault="00B7696D">
      <w:pPr>
        <w:pStyle w:val="Textoindependiente"/>
        <w:spacing w:line="242" w:lineRule="auto"/>
        <w:ind w:right="908"/>
        <w:jc w:val="both"/>
      </w:pPr>
      <w:r>
        <w:t>El desencofrado no se realizará hasta que el hormigón haya alcanzado la resistencia necesaria</w:t>
      </w:r>
      <w:r>
        <w:rPr>
          <w:spacing w:val="-18"/>
        </w:rPr>
        <w:t xml:space="preserve"> </w:t>
      </w:r>
      <w:r>
        <w:t>para</w:t>
      </w:r>
      <w:r>
        <w:rPr>
          <w:spacing w:val="-18"/>
        </w:rPr>
        <w:t xml:space="preserve"> </w:t>
      </w:r>
      <w:r>
        <w:t>soportar</w:t>
      </w:r>
      <w:r>
        <w:rPr>
          <w:spacing w:val="-17"/>
        </w:rPr>
        <w:t xml:space="preserve"> </w:t>
      </w:r>
      <w:r>
        <w:t>con</w:t>
      </w:r>
      <w:r>
        <w:rPr>
          <w:spacing w:val="-18"/>
        </w:rPr>
        <w:t xml:space="preserve"> </w:t>
      </w:r>
      <w:r>
        <w:t>suficiente</w:t>
      </w:r>
      <w:r>
        <w:rPr>
          <w:spacing w:val="-17"/>
        </w:rPr>
        <w:t xml:space="preserve"> </w:t>
      </w:r>
      <w:r>
        <w:t>seguridad</w:t>
      </w:r>
      <w:r>
        <w:rPr>
          <w:spacing w:val="-18"/>
        </w:rPr>
        <w:t xml:space="preserve"> </w:t>
      </w:r>
      <w:r>
        <w:t>y</w:t>
      </w:r>
      <w:r>
        <w:rPr>
          <w:spacing w:val="-18"/>
        </w:rPr>
        <w:t xml:space="preserve"> </w:t>
      </w:r>
      <w:r>
        <w:t>sin</w:t>
      </w:r>
      <w:r>
        <w:rPr>
          <w:spacing w:val="-17"/>
        </w:rPr>
        <w:t xml:space="preserve"> </w:t>
      </w:r>
      <w:r>
        <w:t>deformaciones</w:t>
      </w:r>
      <w:r>
        <w:rPr>
          <w:spacing w:val="-18"/>
        </w:rPr>
        <w:t xml:space="preserve"> </w:t>
      </w:r>
      <w:r>
        <w:t>excesivas,</w:t>
      </w:r>
      <w:r>
        <w:rPr>
          <w:spacing w:val="-17"/>
        </w:rPr>
        <w:t xml:space="preserve"> </w:t>
      </w:r>
      <w:r>
        <w:t>los</w:t>
      </w:r>
      <w:r>
        <w:rPr>
          <w:spacing w:val="-18"/>
        </w:rPr>
        <w:t xml:space="preserve"> </w:t>
      </w:r>
      <w:r>
        <w:t>esfuerzos a que va a estar sometido durante y después del desencofrado.</w:t>
      </w:r>
    </w:p>
    <w:p w:rsidR="00166166" w:rsidRDefault="00B7696D">
      <w:pPr>
        <w:pStyle w:val="Textoindependiente"/>
        <w:spacing w:line="242" w:lineRule="auto"/>
        <w:ind w:right="919"/>
        <w:jc w:val="both"/>
      </w:pPr>
      <w:r>
        <w:t>Los</w:t>
      </w:r>
      <w:r>
        <w:rPr>
          <w:spacing w:val="-2"/>
        </w:rPr>
        <w:t xml:space="preserve"> </w:t>
      </w:r>
      <w:r>
        <w:t>encofrados</w:t>
      </w:r>
      <w:r>
        <w:rPr>
          <w:spacing w:val="-7"/>
        </w:rPr>
        <w:t xml:space="preserve"> </w:t>
      </w:r>
      <w:r>
        <w:t>superiores</w:t>
      </w:r>
      <w:r>
        <w:rPr>
          <w:spacing w:val="-2"/>
        </w:rPr>
        <w:t xml:space="preserve"> </w:t>
      </w:r>
      <w:r>
        <w:t>en</w:t>
      </w:r>
      <w:r>
        <w:rPr>
          <w:spacing w:val="-1"/>
        </w:rPr>
        <w:t xml:space="preserve"> </w:t>
      </w:r>
      <w:r>
        <w:t>superficies</w:t>
      </w:r>
      <w:r>
        <w:rPr>
          <w:spacing w:val="-7"/>
        </w:rPr>
        <w:t xml:space="preserve"> </w:t>
      </w:r>
      <w:r>
        <w:t>inclinadas</w:t>
      </w:r>
      <w:r>
        <w:rPr>
          <w:spacing w:val="-2"/>
        </w:rPr>
        <w:t xml:space="preserve"> </w:t>
      </w:r>
      <w:r>
        <w:t>deberán</w:t>
      </w:r>
      <w:r>
        <w:rPr>
          <w:spacing w:val="-1"/>
        </w:rPr>
        <w:t xml:space="preserve"> </w:t>
      </w:r>
      <w:r>
        <w:t>ser</w:t>
      </w:r>
      <w:r>
        <w:rPr>
          <w:spacing w:val="-3"/>
        </w:rPr>
        <w:t xml:space="preserve"> </w:t>
      </w:r>
      <w:r>
        <w:t>removidos</w:t>
      </w:r>
      <w:r>
        <w:rPr>
          <w:spacing w:val="-7"/>
        </w:rPr>
        <w:t xml:space="preserve"> </w:t>
      </w:r>
      <w:r>
        <w:t>tan</w:t>
      </w:r>
      <w:r>
        <w:rPr>
          <w:spacing w:val="-1"/>
        </w:rPr>
        <w:t xml:space="preserve"> </w:t>
      </w:r>
      <w:r>
        <w:t>pronto</w:t>
      </w:r>
      <w:r>
        <w:rPr>
          <w:spacing w:val="-5"/>
        </w:rPr>
        <w:t xml:space="preserve"> </w:t>
      </w:r>
      <w:r>
        <w:t>como el hormigón tenga suficiente resistencia para no escurrir.</w:t>
      </w:r>
    </w:p>
    <w:p w:rsidR="00166166" w:rsidRDefault="00B7696D">
      <w:pPr>
        <w:pStyle w:val="Textoindependiente"/>
        <w:spacing w:line="237" w:lineRule="auto"/>
        <w:ind w:right="914"/>
        <w:jc w:val="both"/>
      </w:pPr>
      <w:r>
        <w:t>Los tiempos de desencofrado serán l</w:t>
      </w:r>
      <w:r>
        <w:t>os indicados en el proyecto (planos y/o memoria de cálculo) y lo indicado en la norma CBH-87.</w:t>
      </w:r>
    </w:p>
    <w:p w:rsidR="00166166" w:rsidRDefault="00B7696D">
      <w:pPr>
        <w:pStyle w:val="Ttulo5"/>
        <w:spacing w:before="227"/>
        <w:jc w:val="left"/>
      </w:pPr>
      <w:r>
        <w:t>Protección</w:t>
      </w:r>
      <w:r>
        <w:rPr>
          <w:spacing w:val="-7"/>
        </w:rPr>
        <w:t xml:space="preserve"> </w:t>
      </w:r>
      <w:r>
        <w:t>y</w:t>
      </w:r>
      <w:r>
        <w:rPr>
          <w:spacing w:val="-8"/>
        </w:rPr>
        <w:t xml:space="preserve"> </w:t>
      </w:r>
      <w:r>
        <w:rPr>
          <w:spacing w:val="-2"/>
        </w:rPr>
        <w:t>Curado</w:t>
      </w:r>
    </w:p>
    <w:p w:rsidR="00166166" w:rsidRDefault="00166166">
      <w:pPr>
        <w:pStyle w:val="Textoindependiente"/>
        <w:spacing w:before="5"/>
        <w:ind w:left="0"/>
        <w:rPr>
          <w:b/>
        </w:rPr>
      </w:pPr>
    </w:p>
    <w:p w:rsidR="00166166" w:rsidRDefault="00B7696D">
      <w:pPr>
        <w:pStyle w:val="Textoindependiente"/>
        <w:spacing w:line="237" w:lineRule="auto"/>
        <w:ind w:right="923"/>
        <w:jc w:val="both"/>
      </w:pPr>
      <w:r>
        <w:t>Una vez vaciado el hormigón fresco, deberá protegerse contra la lluvia, el viento, sol y en general contra toda acción que lo perjudique.</w:t>
      </w:r>
    </w:p>
    <w:p w:rsidR="00166166" w:rsidRDefault="00B7696D">
      <w:pPr>
        <w:pStyle w:val="Textoindependiente"/>
        <w:spacing w:before="2" w:line="242" w:lineRule="auto"/>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B7696D">
      <w:pPr>
        <w:pStyle w:val="Textoindependiente"/>
        <w:spacing w:line="242" w:lineRule="auto"/>
        <w:ind w:right="914"/>
        <w:jc w:val="both"/>
      </w:pPr>
      <w:r>
        <w:t>El tiempo de curado será el indicado en el proyecto (planos o memoria de cálculo) y lo indicado por la</w:t>
      </w:r>
      <w:r>
        <w:rPr>
          <w:spacing w:val="-5"/>
        </w:rPr>
        <w:t xml:space="preserve"> </w:t>
      </w:r>
      <w:r>
        <w:t>norma CBH-87. En</w:t>
      </w:r>
      <w:r>
        <w:rPr>
          <w:spacing w:val="-1"/>
        </w:rPr>
        <w:t xml:space="preserve"> </w:t>
      </w:r>
      <w:r>
        <w:t>ningún caso</w:t>
      </w:r>
      <w:r>
        <w:rPr>
          <w:spacing w:val="-6"/>
        </w:rPr>
        <w:t xml:space="preserve"> </w:t>
      </w:r>
      <w:r>
        <w:t>el tiempo de curado será menos de 7 días a partir del momento en que se inició el endurecimiento.</w:t>
      </w:r>
    </w:p>
    <w:p w:rsidR="00166166" w:rsidRDefault="00B7696D">
      <w:pPr>
        <w:pStyle w:val="Textoindependiente"/>
        <w:spacing w:line="242"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166166" w:rsidRDefault="00B7696D">
      <w:pPr>
        <w:pStyle w:val="Ttulo5"/>
        <w:spacing w:before="226"/>
        <w:jc w:val="left"/>
      </w:pPr>
      <w:r>
        <w:t>Cont</w:t>
      </w:r>
      <w:r>
        <w:t>rol</w:t>
      </w:r>
      <w:r>
        <w:rPr>
          <w:spacing w:val="-5"/>
        </w:rPr>
        <w:t xml:space="preserve"> </w:t>
      </w:r>
      <w:r>
        <w:t>de</w:t>
      </w:r>
      <w:r>
        <w:rPr>
          <w:spacing w:val="-3"/>
        </w:rPr>
        <w:t xml:space="preserve"> </w:t>
      </w:r>
      <w:r>
        <w:rPr>
          <w:spacing w:val="-2"/>
        </w:rPr>
        <w:t>Calidad</w:t>
      </w:r>
    </w:p>
    <w:p w:rsidR="00166166" w:rsidRDefault="00B7696D">
      <w:pPr>
        <w:pStyle w:val="Textoindependiente"/>
        <w:spacing w:before="242"/>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Ejecutora 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166166" w:rsidRDefault="00B7696D">
      <w:pPr>
        <w:pStyle w:val="Textoindependiente"/>
        <w:ind w:right="908"/>
        <w:jc w:val="both"/>
      </w:pPr>
      <w:r>
        <w:t>Los ensayos a realizar serán los</w:t>
      </w:r>
      <w:r>
        <w:t xml:space="preserve"> requeridos por la normativa CBH-87 pudiendo la Entidad Ejecutora realizar ensayos adicionales los cuales deberán ser indicados en su propuesta.</w:t>
      </w:r>
    </w:p>
    <w:p w:rsidR="00166166" w:rsidRDefault="00B7696D">
      <w:pPr>
        <w:pStyle w:val="Textoindependiente"/>
        <w:spacing w:before="6" w:line="237" w:lineRule="auto"/>
        <w:ind w:right="916"/>
        <w:jc w:val="both"/>
      </w:pPr>
      <w:r>
        <w:t xml:space="preserve">Para todos los casos, el nivel de control será el indicado en los planos constructivos o </w:t>
      </w:r>
      <w:r>
        <w:rPr>
          <w:spacing w:val="-2"/>
        </w:rPr>
        <w:t>memoria</w:t>
      </w:r>
      <w:r>
        <w:rPr>
          <w:spacing w:val="-13"/>
        </w:rPr>
        <w:t xml:space="preserve"> </w:t>
      </w:r>
      <w:r>
        <w:rPr>
          <w:spacing w:val="-2"/>
        </w:rPr>
        <w:t>de</w:t>
      </w:r>
      <w:r>
        <w:rPr>
          <w:spacing w:val="-15"/>
        </w:rPr>
        <w:t xml:space="preserve"> </w:t>
      </w:r>
      <w:r>
        <w:rPr>
          <w:spacing w:val="-2"/>
        </w:rPr>
        <w:t>cálculo</w:t>
      </w:r>
      <w:r>
        <w:rPr>
          <w:spacing w:val="-16"/>
        </w:rPr>
        <w:t xml:space="preserve"> </w:t>
      </w:r>
      <w:r>
        <w:rPr>
          <w:spacing w:val="-2"/>
        </w:rPr>
        <w:t>o,</w:t>
      </w:r>
      <w:r>
        <w:rPr>
          <w:spacing w:val="-12"/>
        </w:rPr>
        <w:t xml:space="preserve"> </w:t>
      </w:r>
      <w:r>
        <w:rPr>
          <w:spacing w:val="-2"/>
        </w:rPr>
        <w:t>en</w:t>
      </w:r>
      <w:r>
        <w:rPr>
          <w:spacing w:val="-5"/>
        </w:rPr>
        <w:t xml:space="preserve"> </w:t>
      </w:r>
      <w:r>
        <w:rPr>
          <w:spacing w:val="-2"/>
        </w:rPr>
        <w:t>ausencia</w:t>
      </w:r>
      <w:r>
        <w:rPr>
          <w:spacing w:val="-16"/>
        </w:rPr>
        <w:t xml:space="preserve"> </w:t>
      </w:r>
      <w:r>
        <w:rPr>
          <w:spacing w:val="-2"/>
        </w:rPr>
        <w:t>de</w:t>
      </w:r>
      <w:r>
        <w:rPr>
          <w:spacing w:val="-9"/>
        </w:rPr>
        <w:t xml:space="preserve"> </w:t>
      </w:r>
      <w:r>
        <w:rPr>
          <w:spacing w:val="-2"/>
        </w:rPr>
        <w:t>dicha</w:t>
      </w:r>
      <w:r>
        <w:rPr>
          <w:spacing w:val="-16"/>
        </w:rPr>
        <w:t xml:space="preserve"> </w:t>
      </w:r>
      <w:r>
        <w:rPr>
          <w:spacing w:val="-2"/>
        </w:rPr>
        <w:t>indicación,</w:t>
      </w:r>
      <w:r>
        <w:rPr>
          <w:spacing w:val="-15"/>
        </w:rPr>
        <w:t xml:space="preserve"> </w:t>
      </w:r>
      <w:r>
        <w:rPr>
          <w:spacing w:val="-2"/>
        </w:rPr>
        <w:t>se</w:t>
      </w:r>
      <w:r>
        <w:rPr>
          <w:spacing w:val="-15"/>
        </w:rPr>
        <w:t xml:space="preserve"> </w:t>
      </w:r>
      <w:r>
        <w:rPr>
          <w:spacing w:val="-2"/>
        </w:rPr>
        <w:t>asumirá</w:t>
      </w:r>
      <w:r>
        <w:rPr>
          <w:spacing w:val="-16"/>
        </w:rPr>
        <w:t xml:space="preserve"> </w:t>
      </w:r>
      <w:r>
        <w:rPr>
          <w:spacing w:val="-2"/>
        </w:rPr>
        <w:t>un</w:t>
      </w:r>
      <w:r>
        <w:rPr>
          <w:spacing w:val="-12"/>
        </w:rPr>
        <w:t xml:space="preserve"> </w:t>
      </w:r>
      <w:r>
        <w:rPr>
          <w:spacing w:val="-2"/>
        </w:rPr>
        <w:t>nivel</w:t>
      </w:r>
      <w:r>
        <w:rPr>
          <w:spacing w:val="-8"/>
        </w:rPr>
        <w:t xml:space="preserve"> </w:t>
      </w:r>
      <w:r>
        <w:rPr>
          <w:spacing w:val="-2"/>
        </w:rPr>
        <w:t>de</w:t>
      </w:r>
      <w:r>
        <w:rPr>
          <w:spacing w:val="-9"/>
        </w:rPr>
        <w:t xml:space="preserve"> </w:t>
      </w:r>
      <w:r>
        <w:rPr>
          <w:spacing w:val="-2"/>
        </w:rPr>
        <w:t>control</w:t>
      </w:r>
      <w:r>
        <w:rPr>
          <w:spacing w:val="-12"/>
        </w:rPr>
        <w:t xml:space="preserve"> </w:t>
      </w:r>
      <w:r>
        <w:rPr>
          <w:spacing w:val="-2"/>
        </w:rPr>
        <w:t>normal.</w:t>
      </w:r>
    </w:p>
    <w:p w:rsidR="00166166" w:rsidRDefault="00166166">
      <w:pPr>
        <w:pStyle w:val="Textoindependiente"/>
        <w:spacing w:before="3"/>
        <w:ind w:left="0"/>
      </w:pPr>
    </w:p>
    <w:p w:rsidR="00166166" w:rsidRDefault="00B7696D">
      <w:pPr>
        <w:pStyle w:val="Ttulo5"/>
        <w:numPr>
          <w:ilvl w:val="0"/>
          <w:numId w:val="18"/>
        </w:numPr>
        <w:tabs>
          <w:tab w:val="left" w:pos="1700"/>
        </w:tabs>
        <w:jc w:val="left"/>
      </w:pPr>
      <w:r>
        <w:t>Ensayos</w:t>
      </w:r>
      <w:r>
        <w:rPr>
          <w:spacing w:val="-5"/>
        </w:rPr>
        <w:t xml:space="preserve"> </w:t>
      </w:r>
      <w:r>
        <w:t>a</w:t>
      </w:r>
      <w:r>
        <w:rPr>
          <w:spacing w:val="-5"/>
        </w:rPr>
        <w:t xml:space="preserve"> </w:t>
      </w:r>
      <w:r>
        <w:rPr>
          <w:spacing w:val="-2"/>
        </w:rPr>
        <w:t>Realizar</w:t>
      </w:r>
    </w:p>
    <w:p w:rsidR="00166166" w:rsidRDefault="00B7696D">
      <w:pPr>
        <w:pStyle w:val="Textoindependiente"/>
        <w:spacing w:before="242" w:line="242" w:lineRule="exact"/>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166166" w:rsidRDefault="00B7696D">
      <w:pPr>
        <w:pStyle w:val="Prrafodelista"/>
        <w:numPr>
          <w:ilvl w:val="0"/>
          <w:numId w:val="17"/>
        </w:numPr>
        <w:tabs>
          <w:tab w:val="left" w:pos="1700"/>
        </w:tabs>
        <w:spacing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166166" w:rsidRDefault="00B7696D">
      <w:pPr>
        <w:pStyle w:val="Prrafodelista"/>
        <w:numPr>
          <w:ilvl w:val="0"/>
          <w:numId w:val="17"/>
        </w:numPr>
        <w:tabs>
          <w:tab w:val="left" w:pos="1700"/>
        </w:tabs>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3"/>
          <w:sz w:val="20"/>
        </w:rPr>
        <w:t xml:space="preserve"> </w:t>
      </w:r>
      <w:r>
        <w:rPr>
          <w:rFonts w:ascii="Verdana" w:hAnsi="Verdana"/>
          <w:sz w:val="20"/>
        </w:rPr>
        <w:t>Hormigón</w:t>
      </w:r>
      <w:r>
        <w:rPr>
          <w:rFonts w:ascii="Verdana" w:hAnsi="Verdana"/>
          <w:spacing w:val="-2"/>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166166" w:rsidRDefault="00166166">
      <w:pPr>
        <w:pStyle w:val="Prrafodelista"/>
        <w:rPr>
          <w:rFonts w:ascii="Verdana" w:hAnsi="Verdana"/>
          <w:sz w:val="20"/>
        </w:rPr>
        <w:sectPr w:rsidR="00166166">
          <w:pgSz w:w="12240" w:h="15840"/>
          <w:pgMar w:top="1400" w:right="360" w:bottom="1160" w:left="720" w:header="710" w:footer="964" w:gutter="0"/>
          <w:cols w:space="720"/>
        </w:sectPr>
      </w:pPr>
    </w:p>
    <w:p w:rsidR="00166166" w:rsidRDefault="00B7696D">
      <w:pPr>
        <w:pStyle w:val="Prrafodelista"/>
        <w:numPr>
          <w:ilvl w:val="0"/>
          <w:numId w:val="17"/>
        </w:numPr>
        <w:tabs>
          <w:tab w:val="left" w:pos="1700"/>
        </w:tabs>
        <w:spacing w:before="124" w:line="245" w:lineRule="exact"/>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166166" w:rsidRDefault="00B7696D">
      <w:pPr>
        <w:pStyle w:val="Prrafodelista"/>
        <w:numPr>
          <w:ilvl w:val="0"/>
          <w:numId w:val="17"/>
        </w:numPr>
        <w:tabs>
          <w:tab w:val="left" w:pos="1700"/>
        </w:tabs>
        <w:spacing w:line="242"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Textoindependiente"/>
        <w:spacing w:line="242" w:lineRule="auto"/>
        <w:ind w:right="819"/>
      </w:pPr>
      <w:r>
        <w:t>Adicionalmente,</w:t>
      </w:r>
      <w:r>
        <w:rPr>
          <w:spacing w:val="-8"/>
        </w:rPr>
        <w:t xml:space="preserve"> </w:t>
      </w:r>
      <w:r>
        <w:t>el</w:t>
      </w:r>
      <w:r>
        <w:rPr>
          <w:spacing w:val="-9"/>
        </w:rPr>
        <w:t xml:space="preserve"> </w:t>
      </w:r>
      <w:r>
        <w:t>Inspector</w:t>
      </w:r>
      <w:r>
        <w:rPr>
          <w:spacing w:val="-6"/>
        </w:rPr>
        <w:t xml:space="preserve"> </w:t>
      </w:r>
      <w:r>
        <w:t>de</w:t>
      </w:r>
      <w:r>
        <w:rPr>
          <w:spacing w:val="-12"/>
        </w:rPr>
        <w:t xml:space="preserve"> </w:t>
      </w:r>
      <w:r>
        <w:t>proyecto</w:t>
      </w:r>
      <w:r>
        <w:rPr>
          <w:spacing w:val="-14"/>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166166" w:rsidRDefault="00B7696D">
      <w:pPr>
        <w:pStyle w:val="Prrafodelista"/>
        <w:numPr>
          <w:ilvl w:val="0"/>
          <w:numId w:val="17"/>
        </w:numPr>
        <w:tabs>
          <w:tab w:val="left" w:pos="1700"/>
        </w:tabs>
        <w:spacing w:line="239"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166166" w:rsidRDefault="00B7696D">
      <w:pPr>
        <w:pStyle w:val="Prrafodelista"/>
        <w:numPr>
          <w:ilvl w:val="0"/>
          <w:numId w:val="17"/>
        </w:numPr>
        <w:tabs>
          <w:tab w:val="left" w:pos="1700"/>
        </w:tabs>
        <w:spacing w:line="245"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166166" w:rsidRDefault="00B7696D">
      <w:pPr>
        <w:pStyle w:val="Prrafodelista"/>
        <w:numPr>
          <w:ilvl w:val="0"/>
          <w:numId w:val="17"/>
        </w:numPr>
        <w:tabs>
          <w:tab w:val="left" w:pos="1700"/>
        </w:tabs>
        <w:spacing w:line="242"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Prrafodelista"/>
        <w:numPr>
          <w:ilvl w:val="0"/>
          <w:numId w:val="17"/>
        </w:numPr>
        <w:tabs>
          <w:tab w:val="left" w:pos="1700"/>
        </w:tabs>
        <w:spacing w:line="243" w:lineRule="exact"/>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166166" w:rsidRDefault="00B7696D">
      <w:pPr>
        <w:pStyle w:val="Ttulo5"/>
        <w:numPr>
          <w:ilvl w:val="0"/>
          <w:numId w:val="18"/>
        </w:numPr>
        <w:tabs>
          <w:tab w:val="left" w:pos="1700"/>
        </w:tabs>
        <w:spacing w:before="242"/>
        <w:jc w:val="left"/>
      </w:pPr>
      <w:r>
        <w:rPr>
          <w:spacing w:val="-2"/>
        </w:rPr>
        <w:t>Laboratorio</w:t>
      </w:r>
    </w:p>
    <w:p w:rsidR="00166166" w:rsidRDefault="00B7696D">
      <w:pPr>
        <w:pStyle w:val="Textoindependiente"/>
        <w:spacing w:before="242"/>
        <w:ind w:right="917"/>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w:t>
      </w:r>
      <w:r>
        <w:rPr>
          <w:spacing w:val="-5"/>
        </w:rPr>
        <w:t xml:space="preserve"> </w:t>
      </w:r>
      <w:r>
        <w:t>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166166" w:rsidRDefault="00B7696D">
      <w:pPr>
        <w:pStyle w:val="Ttulo5"/>
        <w:numPr>
          <w:ilvl w:val="0"/>
          <w:numId w:val="18"/>
        </w:numPr>
        <w:tabs>
          <w:tab w:val="left" w:pos="1700"/>
        </w:tabs>
        <w:spacing w:before="242"/>
        <w:jc w:val="left"/>
      </w:pPr>
      <w:r>
        <w:t>Frecuencia</w:t>
      </w:r>
      <w:r>
        <w:rPr>
          <w:spacing w:val="-8"/>
        </w:rPr>
        <w:t xml:space="preserve"> </w:t>
      </w:r>
      <w:r>
        <w:t>de</w:t>
      </w:r>
      <w:r>
        <w:rPr>
          <w:spacing w:val="-6"/>
        </w:rPr>
        <w:t xml:space="preserve"> </w:t>
      </w:r>
      <w:r>
        <w:t>los</w:t>
      </w:r>
      <w:r>
        <w:rPr>
          <w:spacing w:val="-6"/>
        </w:rPr>
        <w:t xml:space="preserve"> </w:t>
      </w:r>
      <w:r>
        <w:rPr>
          <w:spacing w:val="-2"/>
        </w:rPr>
        <w:t>Ensayos</w:t>
      </w:r>
    </w:p>
    <w:p w:rsidR="00166166" w:rsidRDefault="00B7696D">
      <w:pPr>
        <w:pStyle w:val="Textoindependiente"/>
        <w:spacing w:before="242"/>
        <w:ind w:right="911"/>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w:t>
      </w:r>
      <w:r>
        <w:t>midad con el nivel de control del proyecto.</w:t>
      </w:r>
    </w:p>
    <w:p w:rsidR="00166166" w:rsidRDefault="00B7696D">
      <w:pPr>
        <w:pStyle w:val="Textoindependiente"/>
        <w:spacing w:before="1"/>
        <w:ind w:right="913"/>
        <w:jc w:val="both"/>
      </w:pPr>
      <w:r>
        <w:t>Al iniciarse la obra y previo a las tareas del ítem, se realizará una prueba de la dosificación con revolturas de prueba con los materiales a usarse en la obra, para ello se tomarán 6 probetas para ser analizadas</w:t>
      </w:r>
      <w:r>
        <w:t xml:space="preserve"> 3 a los 7 días y 3 a los 28 días, asimismo se verificará que la consistencia del hormigón tenga lo establecido en los planos constructivos o memoria de cálculo o la indicada por el Inspector de proyecto.</w:t>
      </w:r>
    </w:p>
    <w:p w:rsidR="00166166" w:rsidRDefault="00B7696D">
      <w:pPr>
        <w:pStyle w:val="Textoindependiente"/>
        <w:ind w:right="905"/>
        <w:jc w:val="both"/>
      </w:pPr>
      <w:r>
        <w:t>Es obligación de la Entidad Ejecutora realizar cual</w:t>
      </w:r>
      <w:r>
        <w:t>quier corrección en la dosificación para conseguir el hormigón requerido tanto en consistencia como en resistencia. La Entidad Ejecutora deberá proveer los medios y mano de obra para realizar los ensayos</w:t>
      </w:r>
    </w:p>
    <w:p w:rsidR="00166166" w:rsidRDefault="00B7696D">
      <w:pPr>
        <w:pStyle w:val="Textoindependiente"/>
        <w:ind w:right="911"/>
        <w:jc w:val="both"/>
      </w:pPr>
      <w:r>
        <w:t>En</w:t>
      </w:r>
      <w:r>
        <w:rPr>
          <w:spacing w:val="-3"/>
        </w:rPr>
        <w:t xml:space="preserve"> </w:t>
      </w:r>
      <w:r>
        <w:t>el</w:t>
      </w:r>
      <w:r>
        <w:rPr>
          <w:spacing w:val="-3"/>
        </w:rPr>
        <w:t xml:space="preserve"> </w:t>
      </w:r>
      <w:r>
        <w:t>transcurso</w:t>
      </w:r>
      <w:r>
        <w:rPr>
          <w:spacing w:val="-2"/>
        </w:rPr>
        <w:t xml:space="preserve"> </w:t>
      </w:r>
      <w:r>
        <w:t>de</w:t>
      </w:r>
      <w:r>
        <w:rPr>
          <w:spacing w:val="-5"/>
        </w:rPr>
        <w:t xml:space="preserve"> </w:t>
      </w:r>
      <w:r>
        <w:t>la</w:t>
      </w:r>
      <w:r>
        <w:rPr>
          <w:spacing w:val="-1"/>
        </w:rPr>
        <w:t xml:space="preserve"> </w:t>
      </w:r>
      <w:r>
        <w:t>obra,</w:t>
      </w:r>
      <w:r>
        <w:rPr>
          <w:spacing w:val="-1"/>
        </w:rPr>
        <w:t xml:space="preserve"> </w:t>
      </w:r>
      <w:r>
        <w:t>además</w:t>
      </w:r>
      <w:r>
        <w:rPr>
          <w:spacing w:val="-4"/>
        </w:rPr>
        <w:t xml:space="preserve"> </w:t>
      </w:r>
      <w:r>
        <w:t>de</w:t>
      </w:r>
      <w:r>
        <w:rPr>
          <w:spacing w:val="-5"/>
        </w:rPr>
        <w:t xml:space="preserve"> </w:t>
      </w:r>
      <w:r>
        <w:t>lo</w:t>
      </w:r>
      <w:r>
        <w:rPr>
          <w:spacing w:val="-2"/>
        </w:rPr>
        <w:t xml:space="preserve"> </w:t>
      </w:r>
      <w:r>
        <w:t>indicado</w:t>
      </w:r>
      <w:r>
        <w:rPr>
          <w:spacing w:val="-2"/>
        </w:rPr>
        <w:t xml:space="preserve"> </w:t>
      </w:r>
      <w:r>
        <w:t>por la</w:t>
      </w:r>
      <w:r>
        <w:rPr>
          <w:spacing w:val="-6"/>
        </w:rPr>
        <w:t xml:space="preserve"> </w:t>
      </w:r>
      <w:r>
        <w:t>normativa,</w:t>
      </w:r>
      <w:r>
        <w:rPr>
          <w:spacing w:val="-1"/>
        </w:rPr>
        <w:t xml:space="preserve"> </w:t>
      </w:r>
      <w:r>
        <w:t>se</w:t>
      </w:r>
      <w:r>
        <w:rPr>
          <w:spacing w:val="-4"/>
        </w:rPr>
        <w:t xml:space="preserve"> </w:t>
      </w:r>
      <w:r>
        <w:t>tomarán</w:t>
      </w:r>
      <w:r>
        <w:rPr>
          <w:spacing w:val="-3"/>
        </w:rPr>
        <w:t xml:space="preserve"> </w:t>
      </w:r>
      <w:r>
        <w:t>4</w:t>
      </w:r>
      <w:r>
        <w:rPr>
          <w:spacing w:val="-3"/>
        </w:rPr>
        <w:t xml:space="preserve"> </w:t>
      </w:r>
      <w:r>
        <w:t>probetas en cada vaciado o cada vez que lo exija el Inspector de proyectos. La Entidad Ejecutora podrá</w:t>
      </w:r>
      <w:r>
        <w:rPr>
          <w:spacing w:val="-6"/>
        </w:rPr>
        <w:t xml:space="preserve"> </w:t>
      </w:r>
      <w:r>
        <w:t>moldear</w:t>
      </w:r>
      <w:r>
        <w:rPr>
          <w:spacing w:val="-10"/>
        </w:rPr>
        <w:t xml:space="preserve"> </w:t>
      </w:r>
      <w:r>
        <w:t>un</w:t>
      </w:r>
      <w:r>
        <w:rPr>
          <w:spacing w:val="-8"/>
        </w:rPr>
        <w:t xml:space="preserve"> </w:t>
      </w:r>
      <w:r>
        <w:t>mayor</w:t>
      </w:r>
      <w:r>
        <w:rPr>
          <w:spacing w:val="-10"/>
        </w:rPr>
        <w:t xml:space="preserve"> </w:t>
      </w:r>
      <w:r>
        <w:t>número</w:t>
      </w:r>
      <w:r>
        <w:rPr>
          <w:spacing w:val="-8"/>
        </w:rPr>
        <w:t xml:space="preserve"> </w:t>
      </w:r>
      <w:r>
        <w:t>de</w:t>
      </w:r>
      <w:r>
        <w:rPr>
          <w:spacing w:val="-11"/>
        </w:rPr>
        <w:t xml:space="preserve"> </w:t>
      </w:r>
      <w:r>
        <w:t>probetas</w:t>
      </w:r>
      <w:r>
        <w:rPr>
          <w:spacing w:val="-10"/>
        </w:rPr>
        <w:t xml:space="preserve"> </w:t>
      </w:r>
      <w:r>
        <w:t>para</w:t>
      </w:r>
      <w:r>
        <w:rPr>
          <w:spacing w:val="-6"/>
        </w:rPr>
        <w:t xml:space="preserve"> </w:t>
      </w:r>
      <w:r>
        <w:t>efectuar</w:t>
      </w:r>
      <w:r>
        <w:rPr>
          <w:spacing w:val="-10"/>
        </w:rPr>
        <w:t xml:space="preserve"> </w:t>
      </w:r>
      <w:r>
        <w:t>ensayos</w:t>
      </w:r>
      <w:r>
        <w:rPr>
          <w:spacing w:val="-5"/>
        </w:rPr>
        <w:t xml:space="preserve"> </w:t>
      </w:r>
      <w:r>
        <w:t>a</w:t>
      </w:r>
      <w:r>
        <w:rPr>
          <w:spacing w:val="-12"/>
        </w:rPr>
        <w:t xml:space="preserve"> </w:t>
      </w:r>
      <w:r>
        <w:t>edades</w:t>
      </w:r>
      <w:r>
        <w:rPr>
          <w:spacing w:val="-10"/>
        </w:rPr>
        <w:t xml:space="preserve"> </w:t>
      </w:r>
      <w:r>
        <w:t>menores</w:t>
      </w:r>
      <w:r>
        <w:rPr>
          <w:spacing w:val="-10"/>
        </w:rPr>
        <w:t xml:space="preserve"> </w:t>
      </w:r>
      <w:r>
        <w:t>a</w:t>
      </w:r>
      <w:r>
        <w:rPr>
          <w:spacing w:val="-16"/>
        </w:rPr>
        <w:t xml:space="preserve"> </w:t>
      </w:r>
      <w:r>
        <w:t>los siete días y así apreciar la resistencia probable de los hormigones.</w:t>
      </w:r>
    </w:p>
    <w:p w:rsidR="00166166" w:rsidRDefault="00B7696D">
      <w:pPr>
        <w:pStyle w:val="Textoindependiente"/>
        <w:spacing w:before="2"/>
        <w:ind w:right="916"/>
        <w:jc w:val="both"/>
      </w:pPr>
      <w:r>
        <w:t xml:space="preserve">En el caso de ensayos de resistencia a compresión del hormigón, se deberá individualizar cada probeta anotando la fecha y hora y el elemento estructural correspondiente. Las probetas </w:t>
      </w:r>
      <w:r>
        <w:t>serán preparadas en presencia del Inspector de proyecto.</w:t>
      </w:r>
    </w:p>
    <w:p w:rsidR="00166166" w:rsidRDefault="00B7696D">
      <w:pPr>
        <w:pStyle w:val="Textoindependiente"/>
        <w:spacing w:before="1"/>
        <w:ind w:right="915"/>
        <w:jc w:val="both"/>
      </w:pPr>
      <w:r>
        <w:t>Queda sobreentendido que es obligación de la Entidad Ejecutora realizar ajustes y correcciones en la dosificación, hasta obtener los resultados requeridos. En caso de incumplimiento,</w:t>
      </w:r>
      <w:r>
        <w:rPr>
          <w:spacing w:val="-18"/>
        </w:rPr>
        <w:t xml:space="preserve"> </w:t>
      </w:r>
      <w:r>
        <w:t>el</w:t>
      </w:r>
      <w:r>
        <w:rPr>
          <w:spacing w:val="-18"/>
        </w:rPr>
        <w:t xml:space="preserve"> </w:t>
      </w:r>
      <w:r>
        <w:t>Inspector</w:t>
      </w:r>
      <w:r>
        <w:rPr>
          <w:spacing w:val="-11"/>
        </w:rPr>
        <w:t xml:space="preserve"> </w:t>
      </w:r>
      <w:r>
        <w:t>de</w:t>
      </w:r>
      <w:r>
        <w:rPr>
          <w:spacing w:val="-16"/>
        </w:rPr>
        <w:t xml:space="preserve"> </w:t>
      </w:r>
      <w:r>
        <w:t>proyecto</w:t>
      </w:r>
      <w:r>
        <w:rPr>
          <w:spacing w:val="-14"/>
        </w:rPr>
        <w:t xml:space="preserve"> </w:t>
      </w:r>
      <w:r>
        <w:t>dispondrá</w:t>
      </w:r>
      <w:r>
        <w:rPr>
          <w:spacing w:val="-17"/>
        </w:rPr>
        <w:t xml:space="preserve"> </w:t>
      </w:r>
      <w:r>
        <w:t>la</w:t>
      </w:r>
      <w:r>
        <w:rPr>
          <w:spacing w:val="-12"/>
        </w:rPr>
        <w:t xml:space="preserve"> </w:t>
      </w:r>
      <w:r>
        <w:t>paralización</w:t>
      </w:r>
      <w:r>
        <w:rPr>
          <w:spacing w:val="-14"/>
        </w:rPr>
        <w:t xml:space="preserve"> </w:t>
      </w:r>
      <w:r>
        <w:t>inmediata</w:t>
      </w:r>
      <w:r>
        <w:rPr>
          <w:spacing w:val="-17"/>
        </w:rPr>
        <w:t xml:space="preserve"> </w:t>
      </w:r>
      <w:r>
        <w:t>de</w:t>
      </w:r>
      <w:r>
        <w:rPr>
          <w:spacing w:val="-16"/>
        </w:rPr>
        <w:t xml:space="preserve"> </w:t>
      </w:r>
      <w:r>
        <w:t>los</w:t>
      </w:r>
      <w:r>
        <w:rPr>
          <w:spacing w:val="-16"/>
        </w:rPr>
        <w:t xml:space="preserve"> </w:t>
      </w:r>
      <w:r>
        <w:t>trabajos. En</w:t>
      </w:r>
      <w:r>
        <w:rPr>
          <w:spacing w:val="-5"/>
        </w:rPr>
        <w:t xml:space="preserve"> </w:t>
      </w:r>
      <w:r>
        <w:t>cualquier</w:t>
      </w:r>
      <w:r>
        <w:rPr>
          <w:spacing w:val="-6"/>
        </w:rPr>
        <w:t xml:space="preserve"> </w:t>
      </w:r>
      <w:r>
        <w:t>caso,</w:t>
      </w:r>
      <w:r>
        <w:rPr>
          <w:spacing w:val="-8"/>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r>
        <w:t>.</w:t>
      </w:r>
    </w:p>
    <w:p w:rsidR="00166166" w:rsidRDefault="00166166">
      <w:pPr>
        <w:pStyle w:val="Textoindependiente"/>
        <w:spacing w:before="9"/>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729"/>
        </w:trPr>
        <w:tc>
          <w:tcPr>
            <w:tcW w:w="1681" w:type="dxa"/>
            <w:shd w:val="clear" w:color="auto" w:fill="1F3863"/>
          </w:tcPr>
          <w:p w:rsidR="00166166" w:rsidRDefault="00166166">
            <w:pPr>
              <w:pStyle w:val="TableParagraph"/>
              <w:spacing w:before="2"/>
              <w:rPr>
                <w:rFonts w:ascii="Verdana"/>
                <w:sz w:val="20"/>
              </w:rPr>
            </w:pPr>
          </w:p>
          <w:p w:rsidR="00166166" w:rsidRDefault="00B7696D">
            <w:pPr>
              <w:pStyle w:val="TableParagraph"/>
              <w:ind w:left="71"/>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r>
              <w:rPr>
                <w:rFonts w:ascii="Verdana" w:hAnsi="Verdana"/>
                <w:b/>
                <w:color w:val="FFFFFF"/>
                <w:spacing w:val="-5"/>
                <w:sz w:val="20"/>
              </w:rPr>
              <w:t>Hº</w:t>
            </w:r>
          </w:p>
        </w:tc>
        <w:tc>
          <w:tcPr>
            <w:tcW w:w="1604" w:type="dxa"/>
            <w:shd w:val="clear" w:color="auto" w:fill="1F3863"/>
          </w:tcPr>
          <w:p w:rsidR="00166166" w:rsidRDefault="00B7696D">
            <w:pPr>
              <w:pStyle w:val="TableParagraph"/>
              <w:tabs>
                <w:tab w:val="left" w:pos="968"/>
              </w:tabs>
              <w:spacing w:before="127" w:line="237" w:lineRule="auto"/>
              <w:ind w:left="71" w:right="46"/>
              <w:rPr>
                <w:rFonts w:ascii="Verdana"/>
                <w:b/>
                <w:sz w:val="20"/>
              </w:rPr>
            </w:pPr>
            <w:r>
              <w:rPr>
                <w:rFonts w:ascii="Verdana"/>
                <w:b/>
                <w:color w:val="FFFFFF"/>
                <w:spacing w:val="-4"/>
                <w:sz w:val="20"/>
              </w:rPr>
              <w:t>TAM.</w:t>
            </w:r>
            <w:r>
              <w:rPr>
                <w:rFonts w:ascii="Verdana"/>
                <w:b/>
                <w:color w:val="FFFFFF"/>
                <w:sz w:val="20"/>
              </w:rPr>
              <w:tab/>
            </w:r>
            <w:r>
              <w:rPr>
                <w:rFonts w:ascii="Verdana"/>
                <w:b/>
                <w:color w:val="FFFFFF"/>
                <w:spacing w:val="-4"/>
                <w:sz w:val="20"/>
              </w:rPr>
              <w:t xml:space="preserve">MAX. </w:t>
            </w:r>
            <w:r>
              <w:rPr>
                <w:rFonts w:ascii="Verdana"/>
                <w:b/>
                <w:color w:val="FFFFFF"/>
                <w:spacing w:val="-2"/>
                <w:sz w:val="20"/>
              </w:rPr>
              <w:t>AGREGADO</w:t>
            </w:r>
          </w:p>
        </w:tc>
        <w:tc>
          <w:tcPr>
            <w:tcW w:w="1609" w:type="dxa"/>
            <w:shd w:val="clear" w:color="auto" w:fill="1F3863"/>
          </w:tcPr>
          <w:p w:rsidR="00166166" w:rsidRDefault="00B7696D">
            <w:pPr>
              <w:pStyle w:val="TableParagraph"/>
              <w:ind w:left="71"/>
              <w:rPr>
                <w:rFonts w:ascii="Verdana"/>
                <w:b/>
                <w:sz w:val="20"/>
              </w:rPr>
            </w:pPr>
            <w:r>
              <w:rPr>
                <w:rFonts w:ascii="Verdana"/>
                <w:b/>
                <w:color w:val="FFFFFF"/>
                <w:spacing w:val="-4"/>
                <w:sz w:val="20"/>
              </w:rPr>
              <w:t>RES.</w:t>
            </w:r>
          </w:p>
          <w:p w:rsidR="00166166" w:rsidRDefault="00B7696D">
            <w:pPr>
              <w:pStyle w:val="TableParagraph"/>
              <w:spacing w:line="246" w:lineRule="exact"/>
              <w:ind w:left="71" w:right="193"/>
              <w:rPr>
                <w:rFonts w:ascii="Verdana" w:hAnsi="Verdana"/>
                <w:b/>
                <w:sz w:val="20"/>
              </w:rPr>
            </w:pPr>
            <w:r>
              <w:rPr>
                <w:rFonts w:ascii="Verdana" w:hAnsi="Verdana"/>
                <w:b/>
                <w:color w:val="FFFFFF"/>
                <w:spacing w:val="-2"/>
                <w:sz w:val="20"/>
              </w:rPr>
              <w:t xml:space="preserve">Kg./cm2 </w:t>
            </w:r>
            <w:r>
              <w:rPr>
                <w:rFonts w:ascii="Verdana" w:hAnsi="Verdana"/>
                <w:b/>
                <w:color w:val="FFFFFF"/>
                <w:sz w:val="20"/>
              </w:rPr>
              <w:t>(28</w:t>
            </w:r>
            <w:r>
              <w:rPr>
                <w:rFonts w:ascii="Verdana" w:hAnsi="Verdana"/>
                <w:b/>
                <w:color w:val="FFFFFF"/>
                <w:spacing w:val="-3"/>
                <w:sz w:val="20"/>
              </w:rPr>
              <w:t xml:space="preserve"> </w:t>
            </w:r>
            <w:r>
              <w:rPr>
                <w:rFonts w:ascii="Verdana" w:hAnsi="Verdana"/>
                <w:b/>
                <w:color w:val="FFFFFF"/>
                <w:spacing w:val="-2"/>
                <w:sz w:val="20"/>
              </w:rPr>
              <w:t>días)</w:t>
            </w:r>
          </w:p>
        </w:tc>
        <w:tc>
          <w:tcPr>
            <w:tcW w:w="1792" w:type="dxa"/>
            <w:shd w:val="clear" w:color="auto" w:fill="1F3863"/>
          </w:tcPr>
          <w:p w:rsidR="00166166" w:rsidRDefault="00B7696D">
            <w:pPr>
              <w:pStyle w:val="TableParagraph"/>
              <w:spacing w:before="125" w:line="242" w:lineRule="exact"/>
              <w:ind w:left="70"/>
              <w:rPr>
                <w:rFonts w:ascii="Verdana"/>
                <w:b/>
                <w:sz w:val="20"/>
              </w:rPr>
            </w:pPr>
            <w:r>
              <w:rPr>
                <w:rFonts w:ascii="Verdana"/>
                <w:b/>
                <w:color w:val="FFFFFF"/>
                <w:sz w:val="20"/>
              </w:rPr>
              <w:t>PESO</w:t>
            </w:r>
            <w:r>
              <w:rPr>
                <w:rFonts w:ascii="Verdana"/>
                <w:b/>
                <w:color w:val="FFFFFF"/>
                <w:spacing w:val="27"/>
                <w:sz w:val="20"/>
              </w:rPr>
              <w:t xml:space="preserve">  </w:t>
            </w:r>
            <w:r>
              <w:rPr>
                <w:rFonts w:ascii="Verdana"/>
                <w:b/>
                <w:color w:val="FFFFFF"/>
                <w:spacing w:val="-2"/>
                <w:sz w:val="20"/>
              </w:rPr>
              <w:t>APROX.</w:t>
            </w:r>
          </w:p>
          <w:p w:rsidR="00166166" w:rsidRDefault="00B7696D">
            <w:pPr>
              <w:pStyle w:val="TableParagraph"/>
              <w:spacing w:line="242" w:lineRule="exact"/>
              <w:ind w:left="70"/>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166166" w:rsidRDefault="00B7696D">
            <w:pPr>
              <w:pStyle w:val="TableParagraph"/>
              <w:spacing w:before="125" w:line="242" w:lineRule="exact"/>
              <w:ind w:left="70"/>
              <w:rPr>
                <w:rFonts w:ascii="Verdana" w:hAnsi="Verdana"/>
                <w:b/>
                <w:sz w:val="20"/>
              </w:rPr>
            </w:pPr>
            <w:r>
              <w:rPr>
                <w:rFonts w:ascii="Verdana" w:hAnsi="Verdana"/>
                <w:b/>
                <w:color w:val="FFFFFF"/>
                <w:spacing w:val="-2"/>
                <w:sz w:val="20"/>
              </w:rPr>
              <w:t>RELACIÓN</w:t>
            </w:r>
          </w:p>
          <w:p w:rsidR="00166166" w:rsidRDefault="00B7696D">
            <w:pPr>
              <w:pStyle w:val="TableParagraph"/>
              <w:spacing w:line="242" w:lineRule="exact"/>
              <w:ind w:left="70"/>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166166" w:rsidRDefault="00B7696D">
            <w:pPr>
              <w:pStyle w:val="TableParagraph"/>
              <w:spacing w:before="127" w:line="237" w:lineRule="auto"/>
              <w:ind w:left="70" w:right="390"/>
              <w:rPr>
                <w:rFonts w:ascii="Verdana"/>
                <w:b/>
                <w:sz w:val="20"/>
              </w:rPr>
            </w:pPr>
            <w:r>
              <w:rPr>
                <w:rFonts w:ascii="Verdana"/>
                <w:b/>
                <w:color w:val="FFFFFF"/>
                <w:spacing w:val="-4"/>
                <w:sz w:val="20"/>
              </w:rPr>
              <w:t xml:space="preserve">Rev. </w:t>
            </w:r>
            <w:r>
              <w:rPr>
                <w:rFonts w:ascii="Verdana"/>
                <w:b/>
                <w:color w:val="FFFFFF"/>
                <w:spacing w:val="-2"/>
                <w:sz w:val="20"/>
              </w:rPr>
              <w:t>(Pulg.)</w:t>
            </w:r>
          </w:p>
        </w:tc>
      </w:tr>
      <w:tr w:rsidR="00166166">
        <w:trPr>
          <w:trHeight w:val="296"/>
        </w:trPr>
        <w:tc>
          <w:tcPr>
            <w:tcW w:w="1681" w:type="dxa"/>
          </w:tcPr>
          <w:p w:rsidR="00166166" w:rsidRDefault="00B7696D">
            <w:pPr>
              <w:pStyle w:val="TableParagraph"/>
              <w:spacing w:before="28"/>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166166" w:rsidRDefault="00B7696D">
            <w:pPr>
              <w:pStyle w:val="TableParagraph"/>
              <w:spacing w:before="28"/>
              <w:ind w:left="71"/>
              <w:rPr>
                <w:rFonts w:ascii="Verdana" w:hAnsi="Verdana"/>
                <w:sz w:val="20"/>
              </w:rPr>
            </w:pPr>
            <w:r>
              <w:rPr>
                <w:rFonts w:ascii="Verdana" w:hAnsi="Verdana"/>
                <w:spacing w:val="-5"/>
                <w:sz w:val="20"/>
              </w:rPr>
              <w:t>1”</w:t>
            </w:r>
          </w:p>
        </w:tc>
        <w:tc>
          <w:tcPr>
            <w:tcW w:w="1609" w:type="dxa"/>
          </w:tcPr>
          <w:p w:rsidR="00166166" w:rsidRDefault="00B7696D">
            <w:pPr>
              <w:pStyle w:val="TableParagraph"/>
              <w:spacing w:before="28"/>
              <w:ind w:left="71"/>
              <w:rPr>
                <w:rFonts w:ascii="Verdana"/>
                <w:sz w:val="20"/>
              </w:rPr>
            </w:pPr>
            <w:r>
              <w:rPr>
                <w:rFonts w:ascii="Verdana"/>
                <w:spacing w:val="-5"/>
                <w:sz w:val="20"/>
              </w:rPr>
              <w:t>400</w:t>
            </w:r>
          </w:p>
        </w:tc>
        <w:tc>
          <w:tcPr>
            <w:tcW w:w="1792" w:type="dxa"/>
          </w:tcPr>
          <w:p w:rsidR="00166166" w:rsidRDefault="00B7696D">
            <w:pPr>
              <w:pStyle w:val="TableParagraph"/>
              <w:spacing w:before="28"/>
              <w:ind w:left="70"/>
              <w:rPr>
                <w:rFonts w:ascii="Verdana"/>
                <w:sz w:val="20"/>
              </w:rPr>
            </w:pPr>
            <w:r>
              <w:rPr>
                <w:rFonts w:ascii="Verdana"/>
                <w:spacing w:val="-5"/>
                <w:sz w:val="20"/>
              </w:rPr>
              <w:t>470</w:t>
            </w:r>
          </w:p>
        </w:tc>
        <w:tc>
          <w:tcPr>
            <w:tcW w:w="1311" w:type="dxa"/>
          </w:tcPr>
          <w:p w:rsidR="00166166" w:rsidRDefault="00B7696D">
            <w:pPr>
              <w:pStyle w:val="TableParagraph"/>
              <w:spacing w:before="28"/>
              <w:ind w:left="70"/>
              <w:rPr>
                <w:rFonts w:ascii="Verdana"/>
                <w:sz w:val="20"/>
              </w:rPr>
            </w:pPr>
            <w:r>
              <w:rPr>
                <w:rFonts w:ascii="Verdana"/>
                <w:spacing w:val="-5"/>
                <w:sz w:val="20"/>
              </w:rPr>
              <w:t>0,4</w:t>
            </w:r>
          </w:p>
        </w:tc>
        <w:tc>
          <w:tcPr>
            <w:tcW w:w="1263" w:type="dxa"/>
          </w:tcPr>
          <w:p w:rsidR="00166166" w:rsidRDefault="00B7696D">
            <w:pPr>
              <w:pStyle w:val="TableParagraph"/>
              <w:spacing w:before="28"/>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244"/>
        </w:trPr>
        <w:tc>
          <w:tcPr>
            <w:tcW w:w="1681" w:type="dxa"/>
          </w:tcPr>
          <w:p w:rsidR="00166166" w:rsidRDefault="00B7696D">
            <w:pPr>
              <w:pStyle w:val="TableParagraph"/>
              <w:spacing w:before="5" w:line="219" w:lineRule="exact"/>
              <w:ind w:left="71"/>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166166" w:rsidRDefault="00B7696D">
            <w:pPr>
              <w:pStyle w:val="TableParagraph"/>
              <w:spacing w:before="5" w:line="219" w:lineRule="exact"/>
              <w:ind w:left="71"/>
              <w:rPr>
                <w:rFonts w:ascii="Verdana" w:hAnsi="Verdana"/>
                <w:sz w:val="20"/>
              </w:rPr>
            </w:pPr>
            <w:r>
              <w:rPr>
                <w:rFonts w:ascii="Verdana" w:hAnsi="Verdana"/>
                <w:spacing w:val="-5"/>
                <w:sz w:val="20"/>
              </w:rPr>
              <w:t>1”</w:t>
            </w:r>
          </w:p>
        </w:tc>
        <w:tc>
          <w:tcPr>
            <w:tcW w:w="1609" w:type="dxa"/>
          </w:tcPr>
          <w:p w:rsidR="00166166" w:rsidRDefault="00B7696D">
            <w:pPr>
              <w:pStyle w:val="TableParagraph"/>
              <w:spacing w:before="5" w:line="219" w:lineRule="exact"/>
              <w:ind w:left="71"/>
              <w:rPr>
                <w:rFonts w:ascii="Verdana"/>
                <w:sz w:val="20"/>
              </w:rPr>
            </w:pPr>
            <w:r>
              <w:rPr>
                <w:rFonts w:ascii="Verdana"/>
                <w:spacing w:val="-5"/>
                <w:sz w:val="20"/>
              </w:rPr>
              <w:t>350</w:t>
            </w:r>
          </w:p>
        </w:tc>
        <w:tc>
          <w:tcPr>
            <w:tcW w:w="1792" w:type="dxa"/>
          </w:tcPr>
          <w:p w:rsidR="00166166" w:rsidRDefault="00B7696D">
            <w:pPr>
              <w:pStyle w:val="TableParagraph"/>
              <w:spacing w:before="5" w:line="219" w:lineRule="exact"/>
              <w:ind w:left="70"/>
              <w:rPr>
                <w:rFonts w:ascii="Verdana"/>
                <w:sz w:val="20"/>
              </w:rPr>
            </w:pPr>
            <w:r>
              <w:rPr>
                <w:rFonts w:ascii="Verdana"/>
                <w:spacing w:val="-5"/>
                <w:sz w:val="20"/>
              </w:rPr>
              <w:t>450</w:t>
            </w:r>
          </w:p>
        </w:tc>
        <w:tc>
          <w:tcPr>
            <w:tcW w:w="1311" w:type="dxa"/>
          </w:tcPr>
          <w:p w:rsidR="00166166" w:rsidRDefault="00B7696D">
            <w:pPr>
              <w:pStyle w:val="TableParagraph"/>
              <w:spacing w:before="5" w:line="219" w:lineRule="exact"/>
              <w:ind w:left="70"/>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166166" w:rsidRDefault="00B7696D">
            <w:pPr>
              <w:pStyle w:val="TableParagraph"/>
              <w:spacing w:before="5" w:line="219" w:lineRule="exact"/>
              <w:ind w:left="70"/>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1"/>
        </w:trPr>
        <w:tc>
          <w:tcPr>
            <w:tcW w:w="1681" w:type="dxa"/>
          </w:tcPr>
          <w:p w:rsidR="00166166" w:rsidRDefault="00B7696D">
            <w:pPr>
              <w:pStyle w:val="TableParagraph"/>
              <w:spacing w:before="34"/>
              <w:ind w:left="71"/>
              <w:rPr>
                <w:rFonts w:ascii="Verdana" w:hAnsi="Verdana"/>
                <w:b/>
                <w:sz w:val="20"/>
              </w:rPr>
            </w:pPr>
            <w:r>
              <w:rPr>
                <w:rFonts w:ascii="Verdana" w:hAnsi="Verdana"/>
                <w:b/>
                <w:sz w:val="20"/>
              </w:rPr>
              <w:t>Tipo</w:t>
            </w:r>
            <w:r>
              <w:rPr>
                <w:rFonts w:ascii="Verdana" w:hAnsi="Verdana"/>
                <w:b/>
                <w:spacing w:val="-4"/>
                <w:sz w:val="20"/>
              </w:rPr>
              <w:t xml:space="preserve"> </w:t>
            </w:r>
            <w:r>
              <w:rPr>
                <w:rFonts w:ascii="Verdana" w:hAnsi="Verdana"/>
                <w:b/>
                <w:sz w:val="20"/>
              </w:rPr>
              <w:t>“A”</w:t>
            </w:r>
            <w:r>
              <w:rPr>
                <w:rFonts w:ascii="Verdana" w:hAnsi="Verdana"/>
                <w:b/>
                <w:spacing w:val="-3"/>
                <w:sz w:val="20"/>
              </w:rPr>
              <w:t xml:space="preserve"> </w:t>
            </w:r>
            <w:r>
              <w:rPr>
                <w:rFonts w:ascii="Verdana" w:hAnsi="Verdana"/>
                <w:b/>
                <w:spacing w:val="-5"/>
                <w:sz w:val="20"/>
              </w:rPr>
              <w:t>210</w:t>
            </w:r>
          </w:p>
        </w:tc>
        <w:tc>
          <w:tcPr>
            <w:tcW w:w="1604" w:type="dxa"/>
          </w:tcPr>
          <w:p w:rsidR="00166166" w:rsidRDefault="00B7696D">
            <w:pPr>
              <w:pStyle w:val="TableParagraph"/>
              <w:spacing w:before="34"/>
              <w:ind w:left="71"/>
              <w:rPr>
                <w:rFonts w:ascii="Verdana" w:hAnsi="Verdana"/>
                <w:b/>
                <w:sz w:val="20"/>
              </w:rPr>
            </w:pPr>
            <w:r>
              <w:rPr>
                <w:rFonts w:ascii="Verdana" w:hAnsi="Verdana"/>
                <w:b/>
                <w:sz w:val="20"/>
              </w:rPr>
              <w:t>1”</w:t>
            </w:r>
            <w:r>
              <w:rPr>
                <w:rFonts w:ascii="Verdana" w:hAnsi="Verdana"/>
                <w:b/>
                <w:spacing w:val="-2"/>
                <w:sz w:val="20"/>
              </w:rPr>
              <w:t xml:space="preserve"> </w:t>
            </w:r>
            <w:r>
              <w:rPr>
                <w:rFonts w:ascii="Verdana" w:hAnsi="Verdana"/>
                <w:b/>
                <w:sz w:val="20"/>
              </w:rPr>
              <w:t>–</w:t>
            </w:r>
            <w:r>
              <w:rPr>
                <w:rFonts w:ascii="Verdana" w:hAnsi="Verdana"/>
                <w:b/>
                <w:spacing w:val="-1"/>
                <w:sz w:val="20"/>
              </w:rPr>
              <w:t xml:space="preserve"> </w:t>
            </w:r>
            <w:r>
              <w:rPr>
                <w:rFonts w:ascii="Verdana" w:hAnsi="Verdana"/>
                <w:b/>
                <w:spacing w:val="-4"/>
                <w:sz w:val="20"/>
              </w:rPr>
              <w:t>1/2”</w:t>
            </w:r>
          </w:p>
        </w:tc>
        <w:tc>
          <w:tcPr>
            <w:tcW w:w="1609" w:type="dxa"/>
          </w:tcPr>
          <w:p w:rsidR="00166166" w:rsidRDefault="00B7696D">
            <w:pPr>
              <w:pStyle w:val="TableParagraph"/>
              <w:spacing w:before="34"/>
              <w:ind w:left="71"/>
              <w:rPr>
                <w:rFonts w:ascii="Verdana"/>
                <w:b/>
                <w:sz w:val="20"/>
              </w:rPr>
            </w:pPr>
            <w:r>
              <w:rPr>
                <w:rFonts w:ascii="Verdana"/>
                <w:b/>
                <w:spacing w:val="-5"/>
                <w:sz w:val="20"/>
              </w:rPr>
              <w:t>210</w:t>
            </w:r>
          </w:p>
        </w:tc>
        <w:tc>
          <w:tcPr>
            <w:tcW w:w="1792" w:type="dxa"/>
          </w:tcPr>
          <w:p w:rsidR="00166166" w:rsidRDefault="00B7696D">
            <w:pPr>
              <w:pStyle w:val="TableParagraph"/>
              <w:spacing w:before="34"/>
              <w:ind w:left="70"/>
              <w:rPr>
                <w:rFonts w:ascii="Verdana"/>
                <w:b/>
                <w:sz w:val="20"/>
              </w:rPr>
            </w:pPr>
            <w:r>
              <w:rPr>
                <w:rFonts w:ascii="Verdana"/>
                <w:b/>
                <w:spacing w:val="-5"/>
                <w:sz w:val="20"/>
              </w:rPr>
              <w:t>350</w:t>
            </w:r>
          </w:p>
        </w:tc>
        <w:tc>
          <w:tcPr>
            <w:tcW w:w="1311" w:type="dxa"/>
          </w:tcPr>
          <w:p w:rsidR="00166166" w:rsidRDefault="00B7696D">
            <w:pPr>
              <w:pStyle w:val="TableParagraph"/>
              <w:spacing w:before="34"/>
              <w:ind w:left="70"/>
              <w:rPr>
                <w:rFonts w:ascii="Verdana"/>
                <w:b/>
                <w:sz w:val="20"/>
              </w:rPr>
            </w:pPr>
            <w:r>
              <w:rPr>
                <w:rFonts w:ascii="Verdana"/>
                <w:b/>
                <w:spacing w:val="-5"/>
                <w:sz w:val="20"/>
              </w:rPr>
              <w:t>0,5</w:t>
            </w:r>
          </w:p>
        </w:tc>
        <w:tc>
          <w:tcPr>
            <w:tcW w:w="1263" w:type="dxa"/>
          </w:tcPr>
          <w:p w:rsidR="00166166" w:rsidRDefault="00B7696D">
            <w:pPr>
              <w:pStyle w:val="TableParagraph"/>
              <w:spacing w:before="34"/>
              <w:ind w:left="70"/>
              <w:rPr>
                <w:rFonts w:ascii="Verdana" w:hAnsi="Verdana"/>
                <w:b/>
                <w:sz w:val="20"/>
              </w:rPr>
            </w:pPr>
            <w:r>
              <w:rPr>
                <w:rFonts w:ascii="Verdana" w:hAnsi="Verdana"/>
                <w:b/>
                <w:sz w:val="20"/>
              </w:rPr>
              <w:t>2</w:t>
            </w:r>
            <w:r>
              <w:rPr>
                <w:rFonts w:ascii="Verdana" w:hAnsi="Verdana"/>
                <w:b/>
                <w:spacing w:val="-1"/>
                <w:sz w:val="20"/>
              </w:rPr>
              <w:t xml:space="preserve"> </w:t>
            </w:r>
            <w:r>
              <w:rPr>
                <w:rFonts w:ascii="Verdana" w:hAnsi="Verdana"/>
                <w:b/>
                <w:sz w:val="20"/>
              </w:rPr>
              <w:t>–</w:t>
            </w:r>
            <w:r>
              <w:rPr>
                <w:rFonts w:ascii="Verdana" w:hAnsi="Verdana"/>
                <w:b/>
                <w:spacing w:val="-1"/>
                <w:sz w:val="20"/>
              </w:rPr>
              <w:t xml:space="preserve"> </w:t>
            </w:r>
            <w:r>
              <w:rPr>
                <w:rFonts w:ascii="Verdana" w:hAnsi="Verdana"/>
                <w:b/>
                <w:spacing w:val="-10"/>
                <w:sz w:val="20"/>
              </w:rPr>
              <w:t>4</w:t>
            </w:r>
          </w:p>
        </w:tc>
      </w:tr>
      <w:tr w:rsidR="00166166">
        <w:trPr>
          <w:trHeight w:val="306"/>
        </w:trPr>
        <w:tc>
          <w:tcPr>
            <w:tcW w:w="1681" w:type="dxa"/>
          </w:tcPr>
          <w:p w:rsidR="00166166" w:rsidRDefault="00B7696D">
            <w:pPr>
              <w:pStyle w:val="TableParagraph"/>
              <w:spacing w:before="34"/>
              <w:ind w:left="71"/>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166166" w:rsidRDefault="00B7696D">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4"/>
              <w:ind w:left="71"/>
              <w:rPr>
                <w:rFonts w:ascii="Verdana"/>
                <w:sz w:val="20"/>
              </w:rPr>
            </w:pPr>
            <w:r>
              <w:rPr>
                <w:rFonts w:ascii="Verdana"/>
                <w:spacing w:val="-5"/>
                <w:sz w:val="20"/>
              </w:rPr>
              <w:t>180</w:t>
            </w:r>
          </w:p>
        </w:tc>
        <w:tc>
          <w:tcPr>
            <w:tcW w:w="1792" w:type="dxa"/>
          </w:tcPr>
          <w:p w:rsidR="00166166" w:rsidRDefault="00B7696D">
            <w:pPr>
              <w:pStyle w:val="TableParagraph"/>
              <w:spacing w:before="34"/>
              <w:ind w:left="70"/>
              <w:rPr>
                <w:rFonts w:ascii="Verdana"/>
                <w:sz w:val="20"/>
              </w:rPr>
            </w:pPr>
            <w:r>
              <w:rPr>
                <w:rFonts w:ascii="Verdana"/>
                <w:spacing w:val="-5"/>
                <w:sz w:val="20"/>
              </w:rPr>
              <w:t>310</w:t>
            </w:r>
          </w:p>
        </w:tc>
        <w:tc>
          <w:tcPr>
            <w:tcW w:w="1311" w:type="dxa"/>
          </w:tcPr>
          <w:p w:rsidR="00166166" w:rsidRDefault="00B7696D">
            <w:pPr>
              <w:pStyle w:val="TableParagraph"/>
              <w:spacing w:before="34"/>
              <w:ind w:left="70"/>
              <w:rPr>
                <w:rFonts w:ascii="Verdana"/>
                <w:sz w:val="20"/>
              </w:rPr>
            </w:pPr>
            <w:r>
              <w:rPr>
                <w:rFonts w:ascii="Verdana"/>
                <w:spacing w:val="-4"/>
                <w:sz w:val="20"/>
              </w:rPr>
              <w:t>0,55</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166166">
        <w:trPr>
          <w:trHeight w:val="302"/>
        </w:trPr>
        <w:tc>
          <w:tcPr>
            <w:tcW w:w="1681" w:type="dxa"/>
          </w:tcPr>
          <w:p w:rsidR="00166166" w:rsidRDefault="00B7696D">
            <w:pPr>
              <w:pStyle w:val="TableParagraph"/>
              <w:spacing w:before="34"/>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166166" w:rsidRDefault="00B7696D">
            <w:pPr>
              <w:pStyle w:val="TableParagraph"/>
              <w:spacing w:before="34"/>
              <w:ind w:left="71"/>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4"/>
              <w:ind w:left="71"/>
              <w:rPr>
                <w:rFonts w:ascii="Verdana"/>
                <w:sz w:val="20"/>
              </w:rPr>
            </w:pPr>
            <w:r>
              <w:rPr>
                <w:rFonts w:ascii="Verdana"/>
                <w:spacing w:val="-5"/>
                <w:sz w:val="20"/>
              </w:rPr>
              <w:t>160</w:t>
            </w:r>
          </w:p>
        </w:tc>
        <w:tc>
          <w:tcPr>
            <w:tcW w:w="1792" w:type="dxa"/>
          </w:tcPr>
          <w:p w:rsidR="00166166" w:rsidRDefault="00B7696D">
            <w:pPr>
              <w:pStyle w:val="TableParagraph"/>
              <w:spacing w:before="34"/>
              <w:ind w:left="70"/>
              <w:rPr>
                <w:rFonts w:ascii="Verdana"/>
                <w:sz w:val="20"/>
              </w:rPr>
            </w:pPr>
            <w:r>
              <w:rPr>
                <w:rFonts w:ascii="Verdana"/>
                <w:spacing w:val="-5"/>
                <w:sz w:val="20"/>
              </w:rPr>
              <w:t>250</w:t>
            </w:r>
          </w:p>
        </w:tc>
        <w:tc>
          <w:tcPr>
            <w:tcW w:w="1311" w:type="dxa"/>
          </w:tcPr>
          <w:p w:rsidR="00166166" w:rsidRDefault="00B7696D">
            <w:pPr>
              <w:pStyle w:val="TableParagraph"/>
              <w:spacing w:before="34"/>
              <w:ind w:left="70"/>
              <w:rPr>
                <w:rFonts w:ascii="Verdana"/>
                <w:sz w:val="20"/>
              </w:rPr>
            </w:pPr>
            <w:r>
              <w:rPr>
                <w:rFonts w:ascii="Verdana"/>
                <w:spacing w:val="-5"/>
                <w:sz w:val="20"/>
              </w:rPr>
              <w:t>0,6</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166166" w:rsidRDefault="00166166">
      <w:pPr>
        <w:pStyle w:val="TableParagraph"/>
        <w:rPr>
          <w:rFonts w:ascii="Verdana" w:hAnsi="Verdana"/>
          <w:sz w:val="20"/>
        </w:rPr>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306"/>
        </w:trPr>
        <w:tc>
          <w:tcPr>
            <w:tcW w:w="1681" w:type="dxa"/>
          </w:tcPr>
          <w:p w:rsidR="00166166" w:rsidRDefault="00B7696D">
            <w:pPr>
              <w:pStyle w:val="TableParagraph"/>
              <w:spacing w:before="34"/>
              <w:ind w:left="71"/>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166166" w:rsidRDefault="00B7696D">
            <w:pPr>
              <w:pStyle w:val="TableParagraph"/>
              <w:spacing w:before="34"/>
              <w:ind w:left="71"/>
              <w:rPr>
                <w:rFonts w:ascii="Verdana" w:hAnsi="Verdana"/>
                <w:sz w:val="20"/>
              </w:rPr>
            </w:pPr>
            <w:r>
              <w:rPr>
                <w:rFonts w:ascii="Verdana" w:hAnsi="Verdana"/>
                <w:spacing w:val="-5"/>
                <w:sz w:val="20"/>
              </w:rPr>
              <w:t>2”</w:t>
            </w:r>
          </w:p>
        </w:tc>
        <w:tc>
          <w:tcPr>
            <w:tcW w:w="1609" w:type="dxa"/>
          </w:tcPr>
          <w:p w:rsidR="00166166" w:rsidRDefault="00B7696D">
            <w:pPr>
              <w:pStyle w:val="TableParagraph"/>
              <w:spacing w:before="34"/>
              <w:ind w:left="71"/>
              <w:rPr>
                <w:rFonts w:ascii="Verdana"/>
                <w:sz w:val="20"/>
              </w:rPr>
            </w:pPr>
            <w:r>
              <w:rPr>
                <w:rFonts w:ascii="Verdana"/>
                <w:spacing w:val="-5"/>
                <w:sz w:val="20"/>
              </w:rPr>
              <w:t>130</w:t>
            </w:r>
          </w:p>
        </w:tc>
        <w:tc>
          <w:tcPr>
            <w:tcW w:w="1792" w:type="dxa"/>
          </w:tcPr>
          <w:p w:rsidR="00166166" w:rsidRDefault="00B7696D">
            <w:pPr>
              <w:pStyle w:val="TableParagraph"/>
              <w:spacing w:before="34"/>
              <w:ind w:left="70"/>
              <w:rPr>
                <w:rFonts w:ascii="Verdana"/>
                <w:sz w:val="20"/>
              </w:rPr>
            </w:pPr>
            <w:r>
              <w:rPr>
                <w:rFonts w:ascii="Verdana"/>
                <w:spacing w:val="-5"/>
                <w:sz w:val="20"/>
              </w:rPr>
              <w:t>230</w:t>
            </w:r>
          </w:p>
        </w:tc>
        <w:tc>
          <w:tcPr>
            <w:tcW w:w="1311" w:type="dxa"/>
          </w:tcPr>
          <w:p w:rsidR="00166166" w:rsidRDefault="00B7696D">
            <w:pPr>
              <w:pStyle w:val="TableParagraph"/>
              <w:spacing w:before="34"/>
              <w:ind w:left="70"/>
              <w:rPr>
                <w:rFonts w:ascii="Verdana"/>
                <w:sz w:val="20"/>
              </w:rPr>
            </w:pPr>
            <w:r>
              <w:rPr>
                <w:rFonts w:ascii="Verdana"/>
                <w:spacing w:val="-5"/>
                <w:sz w:val="20"/>
              </w:rPr>
              <w:t>0,7</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2"/>
        </w:trPr>
        <w:tc>
          <w:tcPr>
            <w:tcW w:w="1681" w:type="dxa"/>
          </w:tcPr>
          <w:p w:rsidR="00166166" w:rsidRDefault="00B7696D">
            <w:pPr>
              <w:pStyle w:val="TableParagraph"/>
              <w:spacing w:before="34"/>
              <w:ind w:left="71"/>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166166" w:rsidRDefault="00B7696D">
            <w:pPr>
              <w:pStyle w:val="TableParagraph"/>
              <w:spacing w:before="34"/>
              <w:ind w:left="71"/>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166166" w:rsidRDefault="00B7696D">
            <w:pPr>
              <w:pStyle w:val="TableParagraph"/>
              <w:spacing w:before="34"/>
              <w:ind w:left="71"/>
              <w:rPr>
                <w:rFonts w:ascii="Verdana"/>
                <w:sz w:val="20"/>
              </w:rPr>
            </w:pPr>
            <w:r>
              <w:rPr>
                <w:rFonts w:ascii="Verdana"/>
                <w:spacing w:val="-5"/>
                <w:sz w:val="20"/>
              </w:rPr>
              <w:t>210</w:t>
            </w:r>
          </w:p>
        </w:tc>
        <w:tc>
          <w:tcPr>
            <w:tcW w:w="1792" w:type="dxa"/>
          </w:tcPr>
          <w:p w:rsidR="00166166" w:rsidRDefault="00B7696D">
            <w:pPr>
              <w:pStyle w:val="TableParagraph"/>
              <w:spacing w:before="34"/>
              <w:ind w:left="70"/>
              <w:rPr>
                <w:rFonts w:ascii="Verdana"/>
                <w:sz w:val="20"/>
              </w:rPr>
            </w:pPr>
            <w:r>
              <w:rPr>
                <w:rFonts w:ascii="Verdana"/>
                <w:spacing w:val="-5"/>
                <w:sz w:val="20"/>
              </w:rPr>
              <w:t>225</w:t>
            </w:r>
          </w:p>
        </w:tc>
        <w:tc>
          <w:tcPr>
            <w:tcW w:w="1311" w:type="dxa"/>
          </w:tcPr>
          <w:p w:rsidR="00166166" w:rsidRDefault="00B7696D">
            <w:pPr>
              <w:pStyle w:val="TableParagraph"/>
              <w:spacing w:before="34"/>
              <w:ind w:left="70"/>
              <w:rPr>
                <w:rFonts w:ascii="Verdana"/>
                <w:sz w:val="20"/>
              </w:rPr>
            </w:pPr>
            <w:r>
              <w:rPr>
                <w:rFonts w:ascii="Verdana"/>
                <w:spacing w:val="-4"/>
                <w:sz w:val="20"/>
              </w:rPr>
              <w:t>0,75</w:t>
            </w:r>
          </w:p>
        </w:tc>
        <w:tc>
          <w:tcPr>
            <w:tcW w:w="1263" w:type="dxa"/>
          </w:tcPr>
          <w:p w:rsidR="00166166" w:rsidRDefault="00B7696D">
            <w:pPr>
              <w:pStyle w:val="TableParagraph"/>
              <w:spacing w:before="34"/>
              <w:ind w:left="70"/>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166166" w:rsidRDefault="00166166">
      <w:pPr>
        <w:pStyle w:val="Textoindependiente"/>
        <w:spacing w:before="8"/>
        <w:ind w:left="0"/>
      </w:pPr>
    </w:p>
    <w:p w:rsidR="00166166" w:rsidRDefault="00B7696D">
      <w:pPr>
        <w:pStyle w:val="Ttulo5"/>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241"/>
        <w:ind w:right="910"/>
        <w:jc w:val="both"/>
      </w:pPr>
      <w:r>
        <w:t>Los criterios de aceptación y rechazo de hormigones para cada los ensayos de resistencia, consistencia y cualquier otro que se realice, deberá ser conforme lo establece la Norma Boliviana del Hormigón Armado CBH-87, en caso necesario, de manera complementa</w:t>
      </w:r>
      <w:r>
        <w:t>ria se recurrirá a otra normativa.</w:t>
      </w:r>
    </w:p>
    <w:p w:rsidR="00166166" w:rsidRDefault="00166166">
      <w:pPr>
        <w:pStyle w:val="Textoindependiente"/>
        <w:ind w:left="0"/>
      </w:pPr>
    </w:p>
    <w:p w:rsidR="00166166" w:rsidRDefault="00B7696D">
      <w:pPr>
        <w:pStyle w:val="Textoindependiente"/>
        <w:ind w:right="914"/>
        <w:jc w:val="both"/>
      </w:pPr>
      <w:r>
        <w:t>Asimismo, todo elemento o estructura que no cumpla con las tolerancias indicadas por la normativa tanto de alineamiento, verticalidad, dimensiones transversales o replanteo, será rechazada</w:t>
      </w:r>
      <w:r>
        <w:rPr>
          <w:spacing w:val="-6"/>
        </w:rPr>
        <w:t xml:space="preserve"> </w:t>
      </w:r>
      <w:r>
        <w:t>debiendo</w:t>
      </w:r>
      <w:r>
        <w:rPr>
          <w:spacing w:val="-2"/>
        </w:rPr>
        <w:t xml:space="preserve"> </w:t>
      </w:r>
      <w:r>
        <w:t>el</w:t>
      </w:r>
      <w:r>
        <w:rPr>
          <w:spacing w:val="-3"/>
        </w:rPr>
        <w:t xml:space="preserve"> </w:t>
      </w:r>
      <w:r>
        <w:t>Inspector</w:t>
      </w:r>
      <w:r>
        <w:rPr>
          <w:spacing w:val="-4"/>
        </w:rPr>
        <w:t xml:space="preserve"> </w:t>
      </w:r>
      <w:r>
        <w:t>de</w:t>
      </w:r>
      <w:r>
        <w:rPr>
          <w:spacing w:val="-5"/>
        </w:rPr>
        <w:t xml:space="preserve"> </w:t>
      </w:r>
      <w:r>
        <w:t>proyec</w:t>
      </w:r>
      <w:r>
        <w:t>to</w:t>
      </w:r>
      <w:r>
        <w:rPr>
          <w:spacing w:val="-7"/>
        </w:rPr>
        <w:t xml:space="preserve"> </w:t>
      </w:r>
      <w:r>
        <w:t>indicar</w:t>
      </w:r>
      <w:r>
        <w:rPr>
          <w:spacing w:val="-5"/>
        </w:rPr>
        <w:t xml:space="preserve"> </w:t>
      </w:r>
      <w:r>
        <w:t>claramente</w:t>
      </w:r>
      <w:r>
        <w:rPr>
          <w:spacing w:val="-5"/>
        </w:rPr>
        <w:t xml:space="preserve"> </w:t>
      </w:r>
      <w:r>
        <w:t>el</w:t>
      </w:r>
      <w:r>
        <w:rPr>
          <w:spacing w:val="-3"/>
        </w:rPr>
        <w:t xml:space="preserve"> </w:t>
      </w:r>
      <w:r>
        <w:t>o</w:t>
      </w:r>
      <w:r>
        <w:rPr>
          <w:spacing w:val="-7"/>
        </w:rPr>
        <w:t xml:space="preserve"> </w:t>
      </w:r>
      <w:r>
        <w:t>los</w:t>
      </w:r>
      <w:r>
        <w:rPr>
          <w:spacing w:val="-4"/>
        </w:rPr>
        <w:t xml:space="preserve"> </w:t>
      </w:r>
      <w:r>
        <w:t>sectores</w:t>
      </w:r>
      <w:r>
        <w:rPr>
          <w:spacing w:val="-4"/>
        </w:rPr>
        <w:t xml:space="preserve"> </w:t>
      </w:r>
      <w:r>
        <w:t>sector</w:t>
      </w:r>
      <w:r>
        <w:rPr>
          <w:spacing w:val="-4"/>
        </w:rPr>
        <w:t xml:space="preserve"> </w:t>
      </w:r>
      <w:r>
        <w:t>que ha sido observado.</w:t>
      </w:r>
    </w:p>
    <w:p w:rsidR="00166166" w:rsidRDefault="00B7696D">
      <w:pPr>
        <w:pStyle w:val="Textoindependiente"/>
        <w:spacing w:before="242" w:line="242" w:lineRule="auto"/>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166166" w:rsidRDefault="00B7696D">
      <w:pPr>
        <w:pStyle w:val="Textoindependiente"/>
        <w:spacing w:line="242" w:lineRule="auto"/>
        <w:ind w:right="915"/>
        <w:jc w:val="both"/>
      </w:pPr>
      <w:r>
        <w:t>Todos los ensayos, pruebas, demoliciones, curados y reemplazos necesarios serán cancelados por</w:t>
      </w:r>
      <w:r>
        <w:t xml:space="preserve"> la Entidad Ejecutora.</w:t>
      </w:r>
    </w:p>
    <w:p w:rsidR="00166166" w:rsidRDefault="00B7696D">
      <w:pPr>
        <w:pStyle w:val="Ttulo4"/>
        <w:spacing w:before="232"/>
      </w:pPr>
      <w:r>
        <w:t>MEDICIÓN.</w:t>
      </w:r>
      <w:r>
        <w:rPr>
          <w:spacing w:val="-11"/>
        </w:rPr>
        <w:t xml:space="preserve"> </w:t>
      </w:r>
      <w:r>
        <w:rPr>
          <w:spacing w:val="-10"/>
        </w:rPr>
        <w:t>–</w:t>
      </w:r>
    </w:p>
    <w:p w:rsidR="00166166" w:rsidRDefault="00B7696D">
      <w:pPr>
        <w:pStyle w:val="Textoindependiente"/>
        <w:spacing w:before="242" w:line="242" w:lineRule="auto"/>
        <w:ind w:right="908"/>
        <w:jc w:val="both"/>
      </w:pPr>
      <w:r>
        <w:t>La</w:t>
      </w:r>
      <w:r>
        <w:rPr>
          <w:spacing w:val="-12"/>
        </w:rPr>
        <w:t xml:space="preserve"> </w:t>
      </w:r>
      <w:r>
        <w:t>Viga</w:t>
      </w:r>
      <w:r>
        <w:rPr>
          <w:spacing w:val="-12"/>
        </w:rPr>
        <w:t xml:space="preserve"> </w:t>
      </w:r>
      <w:r>
        <w:t>Cadena</w:t>
      </w:r>
      <w:r>
        <w:rPr>
          <w:spacing w:val="-12"/>
        </w:rPr>
        <w:t xml:space="preserve"> </w:t>
      </w:r>
      <w:r>
        <w:t>de</w:t>
      </w:r>
      <w:r>
        <w:rPr>
          <w:spacing w:val="-11"/>
        </w:rPr>
        <w:t xml:space="preserve"> </w:t>
      </w:r>
      <w:r>
        <w:t>Hormigón</w:t>
      </w:r>
      <w:r>
        <w:rPr>
          <w:spacing w:val="-14"/>
        </w:rPr>
        <w:t xml:space="preserve"> </w:t>
      </w:r>
      <w:r>
        <w:t>Armado,</w:t>
      </w:r>
      <w:r>
        <w:rPr>
          <w:spacing w:val="-13"/>
        </w:rPr>
        <w:t xml:space="preserve"> </w:t>
      </w:r>
      <w:r>
        <w:t>será</w:t>
      </w:r>
      <w:r>
        <w:rPr>
          <w:spacing w:val="-12"/>
        </w:rPr>
        <w:t xml:space="preserve"> </w:t>
      </w:r>
      <w:r>
        <w:t>medida</w:t>
      </w:r>
      <w:r>
        <w:rPr>
          <w:spacing w:val="-12"/>
        </w:rPr>
        <w:t xml:space="preserve"> </w:t>
      </w:r>
      <w:r>
        <w:t>en</w:t>
      </w:r>
      <w:r>
        <w:rPr>
          <w:spacing w:val="-5"/>
        </w:rPr>
        <w:t xml:space="preserve"> </w:t>
      </w:r>
      <w:r>
        <w:rPr>
          <w:b/>
        </w:rPr>
        <w:t>metros</w:t>
      </w:r>
      <w:r>
        <w:rPr>
          <w:b/>
          <w:spacing w:val="-14"/>
        </w:rPr>
        <w:t xml:space="preserve"> </w:t>
      </w:r>
      <w:r>
        <w:rPr>
          <w:b/>
        </w:rPr>
        <w:t>cúbicos.</w:t>
      </w:r>
      <w:r>
        <w:rPr>
          <w:b/>
          <w:spacing w:val="-9"/>
        </w:rPr>
        <w:t xml:space="preserve"> </w:t>
      </w:r>
      <w:r>
        <w:t>Tomando</w:t>
      </w:r>
      <w:r>
        <w:rPr>
          <w:spacing w:val="-14"/>
        </w:rPr>
        <w:t xml:space="preserve"> </w:t>
      </w:r>
      <w:r>
        <w:t>en</w:t>
      </w:r>
      <w:r>
        <w:rPr>
          <w:spacing w:val="-9"/>
        </w:rPr>
        <w:t xml:space="preserve"> </w:t>
      </w:r>
      <w:r>
        <w:t>cuenta únicamente el volumen neto del trabajo ejecutado indicado en los planos y/o instrucciones escritas del Inspector de proyecto.</w:t>
      </w:r>
    </w:p>
    <w:p w:rsidR="00166166" w:rsidRDefault="00B7696D">
      <w:pPr>
        <w:pStyle w:val="Ttulo4"/>
        <w:spacing w:before="238"/>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w:t>
      </w:r>
      <w:r>
        <w: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B7696D">
      <w:pPr>
        <w:pStyle w:val="Ttulo4"/>
        <w:spacing w:before="243"/>
      </w:pPr>
      <w:r>
        <w:t>DETALLE</w:t>
      </w:r>
      <w:r>
        <w:rPr>
          <w:spacing w:val="-16"/>
        </w:rPr>
        <w:t xml:space="preserve"> </w:t>
      </w:r>
      <w:r>
        <w:t>CONSTRUCTIVO.</w:t>
      </w:r>
      <w:r>
        <w:rPr>
          <w:spacing w:val="-14"/>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166166">
      <w:pPr>
        <w:pStyle w:val="Textoindependiente"/>
        <w:spacing w:before="10"/>
        <w:ind w:left="0"/>
        <w:rPr>
          <w:b/>
          <w:sz w:val="9"/>
        </w:rPr>
      </w:pPr>
    </w:p>
    <w:p w:rsidR="00166166" w:rsidRDefault="00B7696D">
      <w:pPr>
        <w:pStyle w:val="Textoindependiente"/>
        <w:ind w:left="1989"/>
      </w:pPr>
      <w:r>
        <w:rPr>
          <w:noProof/>
          <w:lang w:val="en-US"/>
        </w:rPr>
        <w:drawing>
          <wp:inline distT="0" distB="0" distL="0" distR="0">
            <wp:extent cx="4580696" cy="2957512"/>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71" cstate="print"/>
                    <a:stretch>
                      <a:fillRect/>
                    </a:stretch>
                  </pic:blipFill>
                  <pic:spPr>
                    <a:xfrm>
                      <a:off x="0" y="0"/>
                      <a:ext cx="4580696" cy="2957512"/>
                    </a:xfrm>
                    <a:prstGeom prst="rect">
                      <a:avLst/>
                    </a:prstGeom>
                  </pic:spPr>
                </pic:pic>
              </a:graphicData>
            </a:graphic>
          </wp:inline>
        </w:drawing>
      </w:r>
    </w:p>
    <w:p w:rsidR="00166166" w:rsidRDefault="00166166">
      <w:pPr>
        <w:pStyle w:val="Textoindependiente"/>
        <w:spacing w:before="8"/>
        <w:ind w:left="0"/>
        <w:rPr>
          <w:b/>
          <w:sz w:val="2"/>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268"/>
        </w:trPr>
        <w:tc>
          <w:tcPr>
            <w:tcW w:w="586" w:type="dxa"/>
            <w:shd w:val="clear" w:color="auto" w:fill="1F3863"/>
          </w:tcPr>
          <w:p w:rsidR="00166166" w:rsidRDefault="00B7696D">
            <w:pPr>
              <w:pStyle w:val="TableParagraph"/>
              <w:ind w:left="37" w:right="97"/>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ind w:left="110"/>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ind w:left="111"/>
              <w:rPr>
                <w:rFonts w:ascii="Verdana"/>
                <w:b/>
                <w:sz w:val="20"/>
              </w:rPr>
            </w:pPr>
            <w:r>
              <w:rPr>
                <w:rFonts w:ascii="Verdana"/>
                <w:b/>
                <w:color w:val="FFFFFF"/>
                <w:spacing w:val="-4"/>
                <w:sz w:val="20"/>
              </w:rPr>
              <w:t>ITEM</w:t>
            </w:r>
          </w:p>
        </w:tc>
      </w:tr>
      <w:tr w:rsidR="00166166">
        <w:trPr>
          <w:trHeight w:val="734"/>
        </w:trPr>
        <w:tc>
          <w:tcPr>
            <w:tcW w:w="586" w:type="dxa"/>
            <w:shd w:val="clear" w:color="auto" w:fill="BCD5ED"/>
          </w:tcPr>
          <w:p w:rsidR="00166166" w:rsidRDefault="00166166">
            <w:pPr>
              <w:pStyle w:val="TableParagraph"/>
              <w:spacing w:before="6"/>
              <w:rPr>
                <w:rFonts w:ascii="Verdana"/>
                <w:b/>
                <w:sz w:val="20"/>
              </w:rPr>
            </w:pPr>
          </w:p>
          <w:p w:rsidR="00166166" w:rsidRDefault="00B7696D">
            <w:pPr>
              <w:pStyle w:val="TableParagraph"/>
              <w:spacing w:before="1"/>
              <w:ind w:left="18"/>
              <w:jc w:val="center"/>
              <w:rPr>
                <w:rFonts w:ascii="Verdana"/>
                <w:b/>
                <w:sz w:val="20"/>
              </w:rPr>
            </w:pPr>
            <w:r>
              <w:rPr>
                <w:rFonts w:ascii="Verdana"/>
                <w:b/>
                <w:spacing w:val="-5"/>
                <w:sz w:val="20"/>
              </w:rPr>
              <w:t>11</w:t>
            </w:r>
          </w:p>
        </w:tc>
        <w:tc>
          <w:tcPr>
            <w:tcW w:w="2386" w:type="dxa"/>
            <w:shd w:val="clear" w:color="auto" w:fill="BCD5ED"/>
          </w:tcPr>
          <w:p w:rsidR="00166166" w:rsidRDefault="00166166">
            <w:pPr>
              <w:pStyle w:val="TableParagraph"/>
              <w:spacing w:before="6"/>
              <w:rPr>
                <w:rFonts w:ascii="Verdana"/>
                <w:b/>
                <w:sz w:val="20"/>
              </w:rPr>
            </w:pPr>
          </w:p>
          <w:p w:rsidR="00166166" w:rsidRDefault="00B7696D">
            <w:pPr>
              <w:pStyle w:val="TableParagraph"/>
              <w:spacing w:before="1"/>
              <w:ind w:left="355"/>
              <w:rPr>
                <w:rFonts w:ascii="Verdana"/>
                <w:b/>
                <w:sz w:val="20"/>
              </w:rPr>
            </w:pPr>
            <w:r>
              <w:rPr>
                <w:rFonts w:ascii="Verdana"/>
                <w:b/>
                <w:spacing w:val="-2"/>
                <w:sz w:val="20"/>
              </w:rPr>
              <w:t>VAC-OG-CUB-</w:t>
            </w:r>
            <w:r>
              <w:rPr>
                <w:rFonts w:ascii="Verdana"/>
                <w:b/>
                <w:spacing w:val="-10"/>
                <w:sz w:val="20"/>
              </w:rPr>
              <w:t>4</w:t>
            </w:r>
          </w:p>
        </w:tc>
        <w:tc>
          <w:tcPr>
            <w:tcW w:w="1142" w:type="dxa"/>
            <w:shd w:val="clear" w:color="auto" w:fill="BCD5ED"/>
          </w:tcPr>
          <w:p w:rsidR="00166166" w:rsidRDefault="00166166">
            <w:pPr>
              <w:pStyle w:val="TableParagraph"/>
              <w:spacing w:before="6"/>
              <w:rPr>
                <w:rFonts w:ascii="Verdana"/>
                <w:b/>
                <w:sz w:val="20"/>
              </w:rPr>
            </w:pPr>
          </w:p>
          <w:p w:rsidR="00166166" w:rsidRDefault="00B7696D">
            <w:pPr>
              <w:pStyle w:val="TableParagraph"/>
              <w:spacing w:before="1"/>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5"/>
              <w:ind w:left="121" w:right="109"/>
              <w:jc w:val="center"/>
              <w:rPr>
                <w:rFonts w:ascii="Verdana"/>
                <w:b/>
                <w:sz w:val="20"/>
              </w:rPr>
            </w:pPr>
            <w:r>
              <w:rPr>
                <w:rFonts w:ascii="Verdana"/>
                <w:b/>
                <w:sz w:val="20"/>
              </w:rPr>
              <w:t>CUBIERTA</w:t>
            </w:r>
            <w:r>
              <w:rPr>
                <w:rFonts w:ascii="Verdana"/>
                <w:b/>
                <w:spacing w:val="-10"/>
                <w:sz w:val="20"/>
              </w:rPr>
              <w:t xml:space="preserve"> </w:t>
            </w:r>
            <w:r>
              <w:rPr>
                <w:rFonts w:ascii="Verdana"/>
                <w:b/>
                <w:sz w:val="20"/>
              </w:rPr>
              <w:t>DE</w:t>
            </w:r>
            <w:r>
              <w:rPr>
                <w:rFonts w:ascii="Verdana"/>
                <w:b/>
                <w:spacing w:val="-10"/>
                <w:sz w:val="20"/>
              </w:rPr>
              <w:t xml:space="preserve"> </w:t>
            </w:r>
            <w:r>
              <w:rPr>
                <w:rFonts w:ascii="Verdana"/>
                <w:b/>
                <w:sz w:val="20"/>
              </w:rPr>
              <w:t>CALAMINA</w:t>
            </w:r>
            <w:r>
              <w:rPr>
                <w:rFonts w:ascii="Verdana"/>
                <w:b/>
                <w:spacing w:val="-9"/>
                <w:sz w:val="20"/>
              </w:rPr>
              <w:t xml:space="preserve"> </w:t>
            </w:r>
            <w:r>
              <w:rPr>
                <w:rFonts w:ascii="Verdana"/>
                <w:b/>
                <w:spacing w:val="-2"/>
                <w:sz w:val="20"/>
              </w:rPr>
              <w:t>GALVANIZADA</w:t>
            </w:r>
          </w:p>
          <w:p w:rsidR="00166166" w:rsidRDefault="00B7696D">
            <w:pPr>
              <w:pStyle w:val="TableParagraph"/>
              <w:spacing w:line="240" w:lineRule="exact"/>
              <w:ind w:left="119" w:right="109"/>
              <w:jc w:val="center"/>
              <w:rPr>
                <w:rFonts w:ascii="Verdana"/>
                <w:b/>
                <w:sz w:val="20"/>
              </w:rPr>
            </w:pPr>
            <w:r>
              <w:rPr>
                <w:rFonts w:ascii="Verdana"/>
                <w:b/>
                <w:sz w:val="20"/>
              </w:rPr>
              <w:t>ONDULADA</w:t>
            </w:r>
            <w:r>
              <w:rPr>
                <w:rFonts w:ascii="Verdana"/>
                <w:b/>
                <w:spacing w:val="-15"/>
                <w:sz w:val="20"/>
              </w:rPr>
              <w:t xml:space="preserve"> </w:t>
            </w:r>
            <w:r>
              <w:rPr>
                <w:rFonts w:ascii="Verdana"/>
                <w:b/>
                <w:sz w:val="20"/>
              </w:rPr>
              <w:t>Nro</w:t>
            </w:r>
            <w:r>
              <w:rPr>
                <w:rFonts w:ascii="Verdana"/>
                <w:b/>
                <w:spacing w:val="-12"/>
                <w:sz w:val="20"/>
              </w:rPr>
              <w:t xml:space="preserve"> </w:t>
            </w:r>
            <w:r>
              <w:rPr>
                <w:rFonts w:ascii="Verdana"/>
                <w:b/>
                <w:sz w:val="20"/>
              </w:rPr>
              <w:t>28</w:t>
            </w:r>
            <w:r>
              <w:rPr>
                <w:rFonts w:ascii="Verdana"/>
                <w:b/>
                <w:spacing w:val="-12"/>
                <w:sz w:val="20"/>
              </w:rPr>
              <w:t xml:space="preserve"> </w:t>
            </w:r>
            <w:r>
              <w:rPr>
                <w:rFonts w:ascii="Verdana"/>
                <w:b/>
                <w:sz w:val="20"/>
              </w:rPr>
              <w:t xml:space="preserve">PREPINTADA </w:t>
            </w:r>
            <w:r>
              <w:rPr>
                <w:rFonts w:ascii="Verdana"/>
                <w:b/>
                <w:spacing w:val="-2"/>
                <w:sz w:val="20"/>
              </w:rPr>
              <w:t>C/MADERAMEN</w:t>
            </w:r>
          </w:p>
        </w:tc>
      </w:tr>
    </w:tbl>
    <w:p w:rsidR="00166166" w:rsidRDefault="00166166">
      <w:pPr>
        <w:pStyle w:val="Textoindependiente"/>
        <w:spacing w:before="2"/>
        <w:ind w:left="0"/>
        <w:rPr>
          <w:b/>
        </w:rPr>
      </w:pPr>
    </w:p>
    <w:p w:rsidR="00166166" w:rsidRDefault="00B7696D">
      <w:pPr>
        <w:spacing w:before="1"/>
        <w:ind w:left="979"/>
        <w:rPr>
          <w:b/>
          <w:sz w:val="20"/>
        </w:rPr>
      </w:pPr>
      <w:r>
        <w:rPr>
          <w:b/>
          <w:sz w:val="20"/>
        </w:rPr>
        <w:t>DESCRIPCIÓN.</w:t>
      </w:r>
      <w:r>
        <w:rPr>
          <w:b/>
          <w:spacing w:val="-15"/>
          <w:sz w:val="20"/>
        </w:rPr>
        <w:t xml:space="preserve"> </w:t>
      </w:r>
      <w:r>
        <w:rPr>
          <w:b/>
          <w:spacing w:val="-10"/>
          <w:sz w:val="20"/>
        </w:rPr>
        <w:t>-</w:t>
      </w:r>
    </w:p>
    <w:p w:rsidR="00166166" w:rsidRDefault="00B7696D">
      <w:pPr>
        <w:pStyle w:val="Textoindependiente"/>
        <w:spacing w:before="241"/>
        <w:ind w:right="913"/>
        <w:jc w:val="both"/>
      </w:pPr>
      <w:r>
        <w:t>Este ítem se refiere a la provisión y colocación de Cubierta de Calamina Galvanizada Ondulada</w:t>
      </w:r>
      <w:r>
        <w:rPr>
          <w:spacing w:val="-1"/>
        </w:rPr>
        <w:t xml:space="preserve"> </w:t>
      </w:r>
      <w:r>
        <w:t>Nro</w:t>
      </w:r>
      <w:r>
        <w:rPr>
          <w:spacing w:val="-7"/>
        </w:rPr>
        <w:t xml:space="preserve"> </w:t>
      </w:r>
      <w:r>
        <w:t>28</w:t>
      </w:r>
      <w:r>
        <w:rPr>
          <w:spacing w:val="-3"/>
        </w:rPr>
        <w:t xml:space="preserve"> </w:t>
      </w:r>
      <w:r>
        <w:t>pre pintada</w:t>
      </w:r>
      <w:r>
        <w:rPr>
          <w:spacing w:val="-2"/>
        </w:rPr>
        <w:t xml:space="preserve"> </w:t>
      </w:r>
      <w:r>
        <w:t>con entramado</w:t>
      </w:r>
      <w:r>
        <w:rPr>
          <w:spacing w:val="-1"/>
        </w:rPr>
        <w:t xml:space="preserve"> </w:t>
      </w:r>
      <w:r>
        <w:t>de</w:t>
      </w:r>
      <w:r>
        <w:rPr>
          <w:spacing w:val="-10"/>
        </w:rPr>
        <w:t xml:space="preserve"> </w:t>
      </w:r>
      <w:r>
        <w:t>madera</w:t>
      </w:r>
      <w:r>
        <w:rPr>
          <w:spacing w:val="-1"/>
        </w:rPr>
        <w:t xml:space="preserve"> </w:t>
      </w:r>
      <w:r>
        <w:t>que servirá</w:t>
      </w:r>
      <w:r>
        <w:rPr>
          <w:spacing w:val="-1"/>
        </w:rPr>
        <w:t xml:space="preserve"> </w:t>
      </w:r>
      <w:r>
        <w:t>de</w:t>
      </w:r>
      <w:r>
        <w:rPr>
          <w:spacing w:val="-5"/>
        </w:rPr>
        <w:t xml:space="preserve"> </w:t>
      </w:r>
      <w:r>
        <w:t>soporte,</w:t>
      </w:r>
      <w:r>
        <w:rPr>
          <w:spacing w:val="-2"/>
        </w:rPr>
        <w:t xml:space="preserve"> </w:t>
      </w:r>
      <w:r>
        <w:t>de acuerdo a los planos de construcción, detalles respectivos e instrucciones del Inspector de Obra.</w:t>
      </w:r>
    </w:p>
    <w:p w:rsidR="00166166" w:rsidRDefault="00166166">
      <w:pPr>
        <w:pStyle w:val="Textoindependiente"/>
        <w:spacing w:before="3"/>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09"/>
        <w:jc w:val="both"/>
      </w:pPr>
      <w:r>
        <w:t>La Entidad Ejecutora proporcionará todos los materiales (excepto los de aporte propio), herramientas</w:t>
      </w:r>
      <w:r>
        <w:rPr>
          <w:spacing w:val="-9"/>
        </w:rPr>
        <w:t xml:space="preserve"> </w:t>
      </w:r>
      <w:r>
        <w:t>y</w:t>
      </w:r>
      <w:r>
        <w:rPr>
          <w:spacing w:val="-13"/>
        </w:rPr>
        <w:t xml:space="preserve"> </w:t>
      </w:r>
      <w:r>
        <w:t>equipos</w:t>
      </w:r>
      <w:r>
        <w:rPr>
          <w:spacing w:val="-14"/>
        </w:rPr>
        <w:t xml:space="preserve"> </w:t>
      </w:r>
      <w:r>
        <w:t>necesa</w:t>
      </w:r>
      <w:r>
        <w:t>rios</w:t>
      </w:r>
      <w:r>
        <w:rPr>
          <w:spacing w:val="-9"/>
        </w:rPr>
        <w:t xml:space="preserve"> </w:t>
      </w:r>
      <w:r>
        <w:t>para</w:t>
      </w:r>
      <w:r>
        <w:rPr>
          <w:spacing w:val="-15"/>
        </w:rPr>
        <w:t xml:space="preserve"> </w:t>
      </w:r>
      <w:r>
        <w:t>la</w:t>
      </w:r>
      <w:r>
        <w:rPr>
          <w:spacing w:val="-10"/>
        </w:rPr>
        <w:t xml:space="preserve"> </w:t>
      </w:r>
      <w:r>
        <w:t>ejecución</w:t>
      </w:r>
      <w:r>
        <w:rPr>
          <w:spacing w:val="-7"/>
        </w:rPr>
        <w:t xml:space="preserve"> </w:t>
      </w:r>
      <w:r>
        <w:t>de</w:t>
      </w:r>
      <w:r>
        <w:rPr>
          <w:spacing w:val="-9"/>
        </w:rPr>
        <w:t xml:space="preserve"> </w:t>
      </w:r>
      <w:r>
        <w:t>los</w:t>
      </w:r>
      <w:r>
        <w:rPr>
          <w:spacing w:val="-14"/>
        </w:rPr>
        <w:t xml:space="preserve"> </w:t>
      </w:r>
      <w:r>
        <w:t>trabajos,</w:t>
      </w:r>
      <w:r>
        <w:rPr>
          <w:spacing w:val="-10"/>
        </w:rPr>
        <w:t xml:space="preserve"> </w:t>
      </w:r>
      <w:r>
        <w:t>los</w:t>
      </w:r>
      <w:r>
        <w:rPr>
          <w:spacing w:val="-14"/>
        </w:rPr>
        <w:t xml:space="preserve"> </w:t>
      </w:r>
      <w:r>
        <w:t>mismos</w:t>
      </w:r>
      <w:r>
        <w:rPr>
          <w:spacing w:val="-14"/>
        </w:rPr>
        <w:t xml:space="preserve"> </w:t>
      </w:r>
      <w:r>
        <w:t>deberán</w:t>
      </w:r>
      <w:r>
        <w:rPr>
          <w:spacing w:val="-7"/>
        </w:rPr>
        <w:t xml:space="preserve"> </w:t>
      </w:r>
      <w:r>
        <w:t>ser aprobados por el Inspector de Obra.</w:t>
      </w:r>
    </w:p>
    <w:p w:rsidR="00166166" w:rsidRDefault="00B7696D">
      <w:pPr>
        <w:pStyle w:val="Textoindependiente"/>
        <w:spacing w:before="240" w:line="242" w:lineRule="auto"/>
        <w:ind w:right="914"/>
        <w:jc w:val="both"/>
      </w:pPr>
      <w:r>
        <w:t>Deberá</w:t>
      </w:r>
      <w:r>
        <w:rPr>
          <w:spacing w:val="-18"/>
        </w:rPr>
        <w:t xml:space="preserve"> </w:t>
      </w:r>
      <w:r>
        <w:t>cumplirse</w:t>
      </w:r>
      <w:r>
        <w:rPr>
          <w:spacing w:val="-18"/>
        </w:rPr>
        <w:t xml:space="preserve"> </w:t>
      </w:r>
      <w:r>
        <w:t>con</w:t>
      </w:r>
      <w:r>
        <w:rPr>
          <w:spacing w:val="-17"/>
        </w:rPr>
        <w:t xml:space="preserve"> </w:t>
      </w:r>
      <w:r>
        <w:t>las</w:t>
      </w:r>
      <w:r>
        <w:rPr>
          <w:spacing w:val="-18"/>
        </w:rPr>
        <w:t xml:space="preserve"> </w:t>
      </w:r>
      <w:r>
        <w:t>normas</w:t>
      </w:r>
      <w:r>
        <w:rPr>
          <w:spacing w:val="-17"/>
        </w:rPr>
        <w:t xml:space="preserve"> </w:t>
      </w:r>
      <w:r>
        <w:t>técnicas</w:t>
      </w:r>
      <w:r>
        <w:rPr>
          <w:spacing w:val="-18"/>
        </w:rPr>
        <w:t xml:space="preserve"> </w:t>
      </w:r>
      <w:r>
        <w:t>que</w:t>
      </w:r>
      <w:r>
        <w:rPr>
          <w:spacing w:val="-18"/>
        </w:rPr>
        <w:t xml:space="preserve"> </w:t>
      </w:r>
      <w:r>
        <w:t>IBNORCA</w:t>
      </w:r>
      <w:r>
        <w:rPr>
          <w:spacing w:val="-17"/>
        </w:rPr>
        <w:t xml:space="preserve"> </w:t>
      </w:r>
      <w:r>
        <w:t>prescriba</w:t>
      </w:r>
      <w:r>
        <w:rPr>
          <w:spacing w:val="-18"/>
        </w:rPr>
        <w:t xml:space="preserve"> </w:t>
      </w:r>
      <w:r>
        <w:t>para</w:t>
      </w:r>
      <w:r>
        <w:rPr>
          <w:spacing w:val="-17"/>
        </w:rPr>
        <w:t xml:space="preserve"> </w:t>
      </w:r>
      <w:r>
        <w:t>los</w:t>
      </w:r>
      <w:r>
        <w:rPr>
          <w:spacing w:val="-18"/>
        </w:rPr>
        <w:t xml:space="preserve"> </w:t>
      </w:r>
      <w:r>
        <w:t>materiales</w:t>
      </w:r>
      <w:r>
        <w:rPr>
          <w:spacing w:val="-17"/>
        </w:rPr>
        <w:t xml:space="preserve"> </w:t>
      </w:r>
      <w:r>
        <w:t>usados en el presente ítem.</w:t>
      </w:r>
    </w:p>
    <w:p w:rsidR="00166166" w:rsidRDefault="00B7696D">
      <w:pPr>
        <w:pStyle w:val="Textoindependiente"/>
        <w:spacing w:before="239"/>
        <w:ind w:right="916"/>
        <w:jc w:val="both"/>
      </w:pPr>
      <w:r>
        <w:t>Para</w:t>
      </w:r>
      <w:r>
        <w:rPr>
          <w:spacing w:val="-2"/>
        </w:rPr>
        <w:t xml:space="preserve"> </w:t>
      </w:r>
      <w:r>
        <w:t>los</w:t>
      </w:r>
      <w:r>
        <w:rPr>
          <w:spacing w:val="-4"/>
        </w:rPr>
        <w:t xml:space="preserve"> </w:t>
      </w:r>
      <w:r>
        <w:t>elementos</w:t>
      </w:r>
      <w:r>
        <w:rPr>
          <w:spacing w:val="-5"/>
        </w:rPr>
        <w:t xml:space="preserve"> </w:t>
      </w:r>
      <w:r>
        <w:t>de</w:t>
      </w:r>
      <w:r>
        <w:rPr>
          <w:spacing w:val="-6"/>
        </w:rPr>
        <w:t xml:space="preserve"> </w:t>
      </w:r>
      <w:r>
        <w:t>madera</w:t>
      </w:r>
      <w:r>
        <w:rPr>
          <w:spacing w:val="-7"/>
        </w:rPr>
        <w:t xml:space="preserve"> </w:t>
      </w:r>
      <w:r>
        <w:t>de</w:t>
      </w:r>
      <w:r>
        <w:rPr>
          <w:spacing w:val="-6"/>
        </w:rPr>
        <w:t xml:space="preserve"> </w:t>
      </w:r>
      <w:r>
        <w:t>manera</w:t>
      </w:r>
      <w:r>
        <w:rPr>
          <w:spacing w:val="-2"/>
        </w:rPr>
        <w:t xml:space="preserve"> </w:t>
      </w:r>
      <w:r>
        <w:t>complementaria</w:t>
      </w:r>
      <w:r>
        <w:rPr>
          <w:spacing w:val="-2"/>
        </w:rPr>
        <w:t xml:space="preserve"> </w:t>
      </w:r>
      <w:r>
        <w:t>deberá</w:t>
      </w:r>
      <w:r>
        <w:rPr>
          <w:spacing w:val="-7"/>
        </w:rPr>
        <w:t xml:space="preserve"> </w:t>
      </w:r>
      <w:r>
        <w:t>cumplirse</w:t>
      </w:r>
      <w:r>
        <w:rPr>
          <w:spacing w:val="-1"/>
        </w:rPr>
        <w:t xml:space="preserve"> </w:t>
      </w:r>
      <w:r>
        <w:t>con</w:t>
      </w:r>
      <w:r>
        <w:rPr>
          <w:spacing w:val="-4"/>
        </w:rPr>
        <w:t xml:space="preserve"> </w:t>
      </w:r>
      <w:r>
        <w:t>lo</w:t>
      </w:r>
      <w:r>
        <w:rPr>
          <w:spacing w:val="-3"/>
        </w:rPr>
        <w:t xml:space="preserve"> </w:t>
      </w:r>
      <w:r>
        <w:t>indicado en el Manual de Diseño del Grupo Andino.</w:t>
      </w:r>
    </w:p>
    <w:p w:rsidR="00166166" w:rsidRDefault="00B7696D">
      <w:pPr>
        <w:pStyle w:val="Ttulo4"/>
        <w:spacing w:before="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1" w:line="242" w:lineRule="auto"/>
        <w:ind w:right="917"/>
        <w:jc w:val="both"/>
      </w:pPr>
      <w:r>
        <w:t>El maderamen de la techumbre deberá anclarse firmemente en los muros de apoyo, según los planos de detalles o indicaciones del Inspector de Obra.</w:t>
      </w:r>
    </w:p>
    <w:p w:rsidR="00166166" w:rsidRDefault="00B7696D">
      <w:pPr>
        <w:pStyle w:val="Textoindependiente"/>
        <w:ind w:right="918"/>
        <w:jc w:val="both"/>
      </w:pPr>
      <w:r>
        <w:t>En caso de especificarse la ejecución de las vigas, serán de 2”x 6” los listones o correas serán</w:t>
      </w:r>
      <w:r>
        <w:rPr>
          <w:spacing w:val="-5"/>
        </w:rPr>
        <w:t xml:space="preserve"> </w:t>
      </w:r>
      <w:r>
        <w:t>de</w:t>
      </w:r>
      <w:r>
        <w:rPr>
          <w:spacing w:val="-7"/>
        </w:rPr>
        <w:t xml:space="preserve"> </w:t>
      </w:r>
      <w:r>
        <w:t>2”x2”,</w:t>
      </w:r>
      <w:r>
        <w:rPr>
          <w:spacing w:val="-8"/>
        </w:rPr>
        <w:t xml:space="preserve"> </w:t>
      </w:r>
      <w:r>
        <w:t>respetándose</w:t>
      </w:r>
      <w:r>
        <w:rPr>
          <w:spacing w:val="-2"/>
        </w:rPr>
        <w:t xml:space="preserve"> </w:t>
      </w:r>
      <w:r>
        <w:t>aquellas</w:t>
      </w:r>
      <w:r>
        <w:rPr>
          <w:spacing w:val="-2"/>
        </w:rPr>
        <w:t xml:space="preserve"> </w:t>
      </w:r>
      <w:r>
        <w:t>escuadrías</w:t>
      </w:r>
      <w:r>
        <w:rPr>
          <w:spacing w:val="-2"/>
        </w:rPr>
        <w:t xml:space="preserve"> </w:t>
      </w:r>
      <w:r>
        <w:t>indicadas</w:t>
      </w:r>
      <w:r>
        <w:rPr>
          <w:spacing w:val="-6"/>
        </w:rPr>
        <w:t xml:space="preserve"> </w:t>
      </w:r>
      <w:r>
        <w:t>en</w:t>
      </w:r>
      <w:r>
        <w:rPr>
          <w:spacing w:val="-5"/>
        </w:rPr>
        <w:t xml:space="preserve"> </w:t>
      </w:r>
      <w:r>
        <w:t>los</w:t>
      </w:r>
      <w:r>
        <w:rPr>
          <w:spacing w:val="-6"/>
        </w:rPr>
        <w:t xml:space="preserve"> </w:t>
      </w:r>
      <w:r>
        <w:t>planos</w:t>
      </w:r>
      <w:r>
        <w:rPr>
          <w:spacing w:val="-2"/>
        </w:rPr>
        <w:t xml:space="preserve"> </w:t>
      </w:r>
      <w:r>
        <w:t>de</w:t>
      </w:r>
      <w:r>
        <w:rPr>
          <w:spacing w:val="-2"/>
        </w:rPr>
        <w:t xml:space="preserve"> </w:t>
      </w:r>
      <w:r>
        <w:t>detalle</w:t>
      </w:r>
      <w:r>
        <w:rPr>
          <w:spacing w:val="-7"/>
        </w:rPr>
        <w:t xml:space="preserve"> </w:t>
      </w:r>
      <w:r>
        <w:t>y</w:t>
      </w:r>
      <w:r>
        <w:rPr>
          <w:spacing w:val="-6"/>
        </w:rPr>
        <w:t xml:space="preserve"> </w:t>
      </w:r>
      <w:r>
        <w:t>serán clavados a los cambios o tijerales con el espaciamiento especificado o d</w:t>
      </w:r>
      <w:r>
        <w:t>e acuerdo a las instrucciones del Inspector de Obra.</w:t>
      </w:r>
    </w:p>
    <w:p w:rsidR="00166166" w:rsidRDefault="00B7696D">
      <w:pPr>
        <w:pStyle w:val="Textoindependiente"/>
        <w:spacing w:line="237" w:lineRule="auto"/>
        <w:ind w:right="923"/>
        <w:jc w:val="both"/>
      </w:pPr>
      <w:r>
        <w:t>La cubierta de calamina galvanizada acanalada</w:t>
      </w:r>
      <w:r>
        <w:rPr>
          <w:spacing w:val="-2"/>
        </w:rPr>
        <w:t xml:space="preserve"> </w:t>
      </w:r>
      <w:r>
        <w:t>será clavada a los listones mediante clavos galvanizados de cabeza (clavos de calamina) de 3 pulgadas de longitud.</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914"/>
        <w:jc w:val="both"/>
      </w:pPr>
      <w:r>
        <w:t>El</w:t>
      </w:r>
      <w:r>
        <w:rPr>
          <w:spacing w:val="-17"/>
        </w:rPr>
        <w:t xml:space="preserve"> </w:t>
      </w:r>
      <w:r>
        <w:t>traslape</w:t>
      </w:r>
      <w:r>
        <w:rPr>
          <w:spacing w:val="-14"/>
        </w:rPr>
        <w:t xml:space="preserve"> </w:t>
      </w:r>
      <w:r>
        <w:t>entre</w:t>
      </w:r>
      <w:r>
        <w:rPr>
          <w:spacing w:val="-14"/>
        </w:rPr>
        <w:t xml:space="preserve"> </w:t>
      </w:r>
      <w:r>
        <w:t>hojas</w:t>
      </w:r>
      <w:r>
        <w:rPr>
          <w:spacing w:val="-14"/>
        </w:rPr>
        <w:t xml:space="preserve"> </w:t>
      </w:r>
      <w:r>
        <w:t>no</w:t>
      </w:r>
      <w:r>
        <w:rPr>
          <w:spacing w:val="-17"/>
        </w:rPr>
        <w:t xml:space="preserve"> </w:t>
      </w:r>
      <w:r>
        <w:t>p</w:t>
      </w:r>
      <w:r>
        <w:t>odrá</w:t>
      </w:r>
      <w:r>
        <w:rPr>
          <w:spacing w:val="-15"/>
        </w:rPr>
        <w:t xml:space="preserve"> </w:t>
      </w:r>
      <w:r>
        <w:t>ser</w:t>
      </w:r>
      <w:r>
        <w:rPr>
          <w:spacing w:val="-18"/>
        </w:rPr>
        <w:t xml:space="preserve"> </w:t>
      </w:r>
      <w:r>
        <w:t>inferior</w:t>
      </w:r>
      <w:r>
        <w:rPr>
          <w:spacing w:val="-13"/>
        </w:rPr>
        <w:t xml:space="preserve"> </w:t>
      </w:r>
      <w:r>
        <w:t>a</w:t>
      </w:r>
      <w:r>
        <w:rPr>
          <w:spacing w:val="-15"/>
        </w:rPr>
        <w:t xml:space="preserve"> </w:t>
      </w:r>
      <w:r>
        <w:t>25</w:t>
      </w:r>
      <w:r>
        <w:rPr>
          <w:spacing w:val="-13"/>
        </w:rPr>
        <w:t xml:space="preserve"> </w:t>
      </w:r>
      <w:r>
        <w:t>cm</w:t>
      </w:r>
      <w:r>
        <w:rPr>
          <w:spacing w:val="-13"/>
        </w:rPr>
        <w:t xml:space="preserve"> </w:t>
      </w:r>
      <w:r>
        <w:t>en</w:t>
      </w:r>
      <w:r>
        <w:rPr>
          <w:spacing w:val="-17"/>
        </w:rPr>
        <w:t xml:space="preserve"> </w:t>
      </w:r>
      <w:r>
        <w:t>el</w:t>
      </w:r>
      <w:r>
        <w:rPr>
          <w:spacing w:val="-12"/>
        </w:rPr>
        <w:t xml:space="preserve"> </w:t>
      </w:r>
      <w:r>
        <w:t>sentido</w:t>
      </w:r>
      <w:r>
        <w:rPr>
          <w:spacing w:val="-17"/>
        </w:rPr>
        <w:t xml:space="preserve"> </w:t>
      </w:r>
      <w:r>
        <w:t>longitudinal</w:t>
      </w:r>
      <w:r>
        <w:rPr>
          <w:spacing w:val="-17"/>
        </w:rPr>
        <w:t xml:space="preserve"> </w:t>
      </w:r>
      <w:r>
        <w:t>y</w:t>
      </w:r>
      <w:r>
        <w:rPr>
          <w:spacing w:val="-14"/>
        </w:rPr>
        <w:t xml:space="preserve"> </w:t>
      </w:r>
      <w:r>
        <w:t>a</w:t>
      </w:r>
      <w:r>
        <w:rPr>
          <w:spacing w:val="-15"/>
        </w:rPr>
        <w:t xml:space="preserve"> </w:t>
      </w:r>
      <w:r>
        <w:t>1,5</w:t>
      </w:r>
      <w:r>
        <w:rPr>
          <w:spacing w:val="-13"/>
        </w:rPr>
        <w:t xml:space="preserve"> </w:t>
      </w:r>
      <w:r>
        <w:t>canales en el sentido lateral.</w:t>
      </w:r>
    </w:p>
    <w:p w:rsidR="00166166" w:rsidRDefault="00B7696D">
      <w:pPr>
        <w:pStyle w:val="Textoindependiente"/>
        <w:ind w:right="909"/>
        <w:jc w:val="both"/>
      </w:pPr>
      <w:r>
        <w:t>Al efecto se recuerda que la Entidad Ejecutora es el absoluto responsable de la estabilidad de estas estructuras. Cualquier modificación que crea conveniente realizar, deberá ser aprobada y autorizada por el Inspector de Obra.</w:t>
      </w:r>
    </w:p>
    <w:p w:rsidR="00166166" w:rsidRDefault="00166166">
      <w:pPr>
        <w:pStyle w:val="Textoindependiente"/>
        <w:spacing w:before="1"/>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21"/>
        <w:jc w:val="both"/>
      </w:pPr>
      <w:r>
        <w:t>Para acceder a la</w:t>
      </w:r>
      <w:r>
        <w:rPr>
          <w:spacing w:val="-1"/>
        </w:rPr>
        <w:t xml:space="preserve"> </w:t>
      </w:r>
      <w:r>
        <w:t>cubierta</w:t>
      </w:r>
      <w:r>
        <w:rPr>
          <w:spacing w:val="-1"/>
        </w:rPr>
        <w:t xml:space="preserve"> </w:t>
      </w:r>
      <w:r>
        <w:t>la</w:t>
      </w:r>
      <w:r>
        <w:rPr>
          <w:spacing w:val="-1"/>
        </w:rPr>
        <w:t xml:space="preserve"> </w:t>
      </w:r>
      <w:r>
        <w:t>Entidad Ejecutora</w:t>
      </w:r>
      <w:r>
        <w:rPr>
          <w:spacing w:val="-1"/>
        </w:rPr>
        <w:t xml:space="preserve"> </w:t>
      </w:r>
      <w:r>
        <w:t>debe tener tablones que cubran la distancia de no menos de 3 listones.</w:t>
      </w:r>
    </w:p>
    <w:p w:rsidR="00166166" w:rsidRDefault="00B7696D">
      <w:pPr>
        <w:pStyle w:val="Textoindependiente"/>
        <w:spacing w:before="4"/>
        <w:ind w:right="910"/>
        <w:jc w:val="both"/>
      </w:pPr>
      <w:r>
        <w:t>Se</w:t>
      </w:r>
      <w:r>
        <w:rPr>
          <w:spacing w:val="-14"/>
        </w:rPr>
        <w:t xml:space="preserve"> </w:t>
      </w:r>
      <w:r>
        <w:t>rechazará</w:t>
      </w:r>
      <w:r>
        <w:rPr>
          <w:spacing w:val="-15"/>
        </w:rPr>
        <w:t xml:space="preserve"> </w:t>
      </w:r>
      <w:r>
        <w:t>toda</w:t>
      </w:r>
      <w:r>
        <w:rPr>
          <w:spacing w:val="-15"/>
        </w:rPr>
        <w:t xml:space="preserve"> </w:t>
      </w:r>
      <w:r>
        <w:t>calamina</w:t>
      </w:r>
      <w:r>
        <w:rPr>
          <w:spacing w:val="-15"/>
        </w:rPr>
        <w:t xml:space="preserve"> </w:t>
      </w:r>
      <w:r>
        <w:t>que</w:t>
      </w:r>
      <w:r>
        <w:rPr>
          <w:spacing w:val="-14"/>
        </w:rPr>
        <w:t xml:space="preserve"> </w:t>
      </w:r>
      <w:r>
        <w:t>estén</w:t>
      </w:r>
      <w:r>
        <w:rPr>
          <w:spacing w:val="-12"/>
        </w:rPr>
        <w:t xml:space="preserve"> </w:t>
      </w:r>
      <w:r>
        <w:t>en</w:t>
      </w:r>
      <w:r>
        <w:rPr>
          <w:spacing w:val="-12"/>
        </w:rPr>
        <w:t xml:space="preserve"> </w:t>
      </w:r>
      <w:r>
        <w:t>mal</w:t>
      </w:r>
      <w:r>
        <w:rPr>
          <w:spacing w:val="-12"/>
        </w:rPr>
        <w:t xml:space="preserve"> </w:t>
      </w:r>
      <w:r>
        <w:t>estado</w:t>
      </w:r>
      <w:r>
        <w:rPr>
          <w:spacing w:val="-12"/>
        </w:rPr>
        <w:t xml:space="preserve"> </w:t>
      </w:r>
      <w:r>
        <w:t>ya</w:t>
      </w:r>
      <w:r>
        <w:rPr>
          <w:spacing w:val="-15"/>
        </w:rPr>
        <w:t xml:space="preserve"> </w:t>
      </w:r>
      <w:r>
        <w:t>sea</w:t>
      </w:r>
      <w:r>
        <w:rPr>
          <w:spacing w:val="-10"/>
        </w:rPr>
        <w:t xml:space="preserve"> </w:t>
      </w:r>
      <w:r>
        <w:t>antes</w:t>
      </w:r>
      <w:r>
        <w:rPr>
          <w:spacing w:val="-14"/>
        </w:rPr>
        <w:t xml:space="preserve"> </w:t>
      </w:r>
      <w:r>
        <w:t>de</w:t>
      </w:r>
      <w:r>
        <w:rPr>
          <w:spacing w:val="-14"/>
        </w:rPr>
        <w:t xml:space="preserve"> </w:t>
      </w:r>
      <w:r>
        <w:t>la</w:t>
      </w:r>
      <w:r>
        <w:rPr>
          <w:spacing w:val="-15"/>
        </w:rPr>
        <w:t xml:space="preserve"> </w:t>
      </w:r>
      <w:r>
        <w:t>colocación</w:t>
      </w:r>
      <w:r>
        <w:rPr>
          <w:spacing w:val="-12"/>
        </w:rPr>
        <w:t xml:space="preserve"> </w:t>
      </w:r>
      <w:r>
        <w:t>o</w:t>
      </w:r>
      <w:r>
        <w:rPr>
          <w:spacing w:val="-12"/>
        </w:rPr>
        <w:t xml:space="preserve"> </w:t>
      </w:r>
      <w:r>
        <w:t>después de</w:t>
      </w:r>
      <w:r>
        <w:rPr>
          <w:spacing w:val="-5"/>
        </w:rPr>
        <w:t xml:space="preserve"> </w:t>
      </w:r>
      <w:r>
        <w:t>la</w:t>
      </w:r>
      <w:r>
        <w:rPr>
          <w:spacing w:val="-6"/>
        </w:rPr>
        <w:t xml:space="preserve"> </w:t>
      </w:r>
      <w:r>
        <w:t>misma,</w:t>
      </w:r>
      <w:r>
        <w:rPr>
          <w:spacing w:val="-6"/>
        </w:rPr>
        <w:t xml:space="preserve"> </w:t>
      </w:r>
      <w:r>
        <w:t>su</w:t>
      </w:r>
      <w:r>
        <w:rPr>
          <w:spacing w:val="-7"/>
        </w:rPr>
        <w:t xml:space="preserve"> </w:t>
      </w:r>
      <w:r>
        <w:t>reposición</w:t>
      </w:r>
      <w:r>
        <w:rPr>
          <w:spacing w:val="-3"/>
        </w:rPr>
        <w:t xml:space="preserve"> </w:t>
      </w:r>
      <w:r>
        <w:t>será</w:t>
      </w:r>
      <w:r>
        <w:rPr>
          <w:spacing w:val="-11"/>
        </w:rPr>
        <w:t xml:space="preserve"> </w:t>
      </w:r>
      <w:r>
        <w:t>inmediata.</w:t>
      </w:r>
      <w:r>
        <w:rPr>
          <w:spacing w:val="-6"/>
        </w:rPr>
        <w:t xml:space="preserve"> </w:t>
      </w:r>
      <w:r>
        <w:t>Al</w:t>
      </w:r>
      <w:r>
        <w:rPr>
          <w:spacing w:val="-3"/>
        </w:rPr>
        <w:t xml:space="preserve"> </w:t>
      </w:r>
      <w:r>
        <w:t>terminar</w:t>
      </w:r>
      <w:r>
        <w:rPr>
          <w:spacing w:val="-4"/>
        </w:rPr>
        <w:t xml:space="preserve"> </w:t>
      </w:r>
      <w:r>
        <w:t>el</w:t>
      </w:r>
      <w:r>
        <w:rPr>
          <w:spacing w:val="-3"/>
        </w:rPr>
        <w:t xml:space="preserve"> </w:t>
      </w:r>
      <w:r>
        <w:t>trabajo</w:t>
      </w:r>
      <w:r>
        <w:rPr>
          <w:spacing w:val="-7"/>
        </w:rPr>
        <w:t xml:space="preserve"> </w:t>
      </w:r>
      <w:r>
        <w:t>se</w:t>
      </w:r>
      <w:r>
        <w:rPr>
          <w:spacing w:val="-4"/>
        </w:rPr>
        <w:t xml:space="preserve"> </w:t>
      </w:r>
      <w:r>
        <w:t>realizará</w:t>
      </w:r>
      <w:r>
        <w:rPr>
          <w:spacing w:val="-10"/>
        </w:rPr>
        <w:t xml:space="preserve"> </w:t>
      </w:r>
      <w:r>
        <w:t>una</w:t>
      </w:r>
      <w:r>
        <w:rPr>
          <w:spacing w:val="-6"/>
        </w:rPr>
        <w:t xml:space="preserve"> </w:t>
      </w:r>
      <w:r>
        <w:t>prueba</w:t>
      </w:r>
      <w:r>
        <w:rPr>
          <w:spacing w:val="-6"/>
        </w:rPr>
        <w:t xml:space="preserve"> </w:t>
      </w:r>
      <w:r>
        <w:t>de agua regando la cubierta por todos los sectores principalmente en las uniones y en la colocación de los clavos de calamina. Posterior a ello, si la prueba resulta satisfactoria, e</w:t>
      </w:r>
      <w:r>
        <w:t>l Inspector de Obra dará la aprobación.</w:t>
      </w:r>
    </w:p>
    <w:p w:rsidR="00166166" w:rsidRDefault="00B7696D">
      <w:pPr>
        <w:pStyle w:val="Textoindependiente"/>
        <w:spacing w:before="1" w:line="237" w:lineRule="auto"/>
        <w:ind w:right="915"/>
        <w:jc w:val="both"/>
      </w:pPr>
      <w:r>
        <w:t>Cualquier</w:t>
      </w:r>
      <w:r>
        <w:rPr>
          <w:spacing w:val="-18"/>
        </w:rPr>
        <w:t xml:space="preserve"> </w:t>
      </w:r>
      <w:r>
        <w:t>hoja</w:t>
      </w:r>
      <w:r>
        <w:rPr>
          <w:spacing w:val="-15"/>
        </w:rPr>
        <w:t xml:space="preserve"> </w:t>
      </w:r>
      <w:r>
        <w:t>que</w:t>
      </w:r>
      <w:r>
        <w:rPr>
          <w:spacing w:val="-15"/>
        </w:rPr>
        <w:t xml:space="preserve"> </w:t>
      </w:r>
      <w:r>
        <w:t>no</w:t>
      </w:r>
      <w:r>
        <w:rPr>
          <w:spacing w:val="-18"/>
        </w:rPr>
        <w:t xml:space="preserve"> </w:t>
      </w:r>
      <w:r>
        <w:t>cumpla</w:t>
      </w:r>
      <w:r>
        <w:rPr>
          <w:spacing w:val="-15"/>
        </w:rPr>
        <w:t xml:space="preserve"> </w:t>
      </w:r>
      <w:r>
        <w:t>con</w:t>
      </w:r>
      <w:r>
        <w:rPr>
          <w:spacing w:val="-13"/>
        </w:rPr>
        <w:t xml:space="preserve"> </w:t>
      </w:r>
      <w:r>
        <w:t>los</w:t>
      </w:r>
      <w:r>
        <w:rPr>
          <w:spacing w:val="-15"/>
        </w:rPr>
        <w:t xml:space="preserve"> </w:t>
      </w:r>
      <w:r>
        <w:t>espesores</w:t>
      </w:r>
      <w:r>
        <w:rPr>
          <w:spacing w:val="-18"/>
        </w:rPr>
        <w:t xml:space="preserve"> </w:t>
      </w:r>
      <w:r>
        <w:t>de</w:t>
      </w:r>
      <w:r>
        <w:rPr>
          <w:spacing w:val="-14"/>
        </w:rPr>
        <w:t xml:space="preserve"> </w:t>
      </w:r>
      <w:r>
        <w:t>plancha</w:t>
      </w:r>
      <w:r>
        <w:rPr>
          <w:spacing w:val="-18"/>
        </w:rPr>
        <w:t xml:space="preserve"> </w:t>
      </w:r>
      <w:r>
        <w:t>y</w:t>
      </w:r>
      <w:r>
        <w:rPr>
          <w:spacing w:val="-14"/>
        </w:rPr>
        <w:t xml:space="preserve"> </w:t>
      </w:r>
      <w:r>
        <w:t>galvanizado</w:t>
      </w:r>
      <w:r>
        <w:rPr>
          <w:spacing w:val="-18"/>
        </w:rPr>
        <w:t xml:space="preserve"> </w:t>
      </w:r>
      <w:r>
        <w:t>debe</w:t>
      </w:r>
      <w:r>
        <w:rPr>
          <w:spacing w:val="-14"/>
        </w:rPr>
        <w:t xml:space="preserve"> </w:t>
      </w:r>
      <w:r>
        <w:t>ser</w:t>
      </w:r>
      <w:r>
        <w:rPr>
          <w:spacing w:val="-15"/>
        </w:rPr>
        <w:t xml:space="preserve"> </w:t>
      </w:r>
      <w:r>
        <w:t>cambiado de manera inmediata.</w:t>
      </w:r>
    </w:p>
    <w:p w:rsidR="00166166" w:rsidRDefault="00166166">
      <w:pPr>
        <w:pStyle w:val="Textoindependiente"/>
        <w:spacing w:before="4"/>
        <w:ind w:left="0"/>
      </w:pPr>
    </w:p>
    <w:p w:rsidR="00166166" w:rsidRDefault="00B7696D">
      <w:pPr>
        <w:pStyle w:val="Ttulo4"/>
        <w:spacing w:line="242" w:lineRule="exact"/>
      </w:pPr>
      <w:r>
        <w:t>MEDICIÓN.</w:t>
      </w:r>
      <w:r>
        <w:rPr>
          <w:spacing w:val="-10"/>
        </w:rPr>
        <w:t xml:space="preserve"> –</w:t>
      </w:r>
    </w:p>
    <w:p w:rsidR="00166166" w:rsidRDefault="00B7696D">
      <w:pPr>
        <w:pStyle w:val="Textoindependiente"/>
        <w:ind w:right="913"/>
        <w:jc w:val="both"/>
      </w:pPr>
      <w:r>
        <w:t>La</w:t>
      </w:r>
      <w:r>
        <w:rPr>
          <w:spacing w:val="-12"/>
        </w:rPr>
        <w:t xml:space="preserve"> </w:t>
      </w:r>
      <w:r>
        <w:t>cubierta</w:t>
      </w:r>
      <w:r>
        <w:rPr>
          <w:spacing w:val="-12"/>
        </w:rPr>
        <w:t xml:space="preserve"> </w:t>
      </w:r>
      <w:r>
        <w:t>de</w:t>
      </w:r>
      <w:r>
        <w:rPr>
          <w:spacing w:val="-11"/>
        </w:rPr>
        <w:t xml:space="preserve"> </w:t>
      </w:r>
      <w:r>
        <w:t>calamina</w:t>
      </w:r>
      <w:r>
        <w:rPr>
          <w:spacing w:val="-12"/>
        </w:rPr>
        <w:t xml:space="preserve"> </w:t>
      </w:r>
      <w:r>
        <w:t>galvanizada</w:t>
      </w:r>
      <w:r>
        <w:rPr>
          <w:spacing w:val="-12"/>
        </w:rPr>
        <w:t xml:space="preserve"> </w:t>
      </w:r>
      <w:r>
        <w:t>ondulada</w:t>
      </w:r>
      <w:r>
        <w:rPr>
          <w:spacing w:val="-12"/>
        </w:rPr>
        <w:t xml:space="preserve"> </w:t>
      </w:r>
      <w:r>
        <w:t>Nº</w:t>
      </w:r>
      <w:r>
        <w:rPr>
          <w:spacing w:val="-11"/>
        </w:rPr>
        <w:t xml:space="preserve"> </w:t>
      </w:r>
      <w:r>
        <w:t>28</w:t>
      </w:r>
      <w:r>
        <w:rPr>
          <w:spacing w:val="-10"/>
        </w:rPr>
        <w:t xml:space="preserve"> </w:t>
      </w:r>
      <w:r>
        <w:t>pre</w:t>
      </w:r>
      <w:r>
        <w:rPr>
          <w:spacing w:val="-11"/>
        </w:rPr>
        <w:t xml:space="preserve"> </w:t>
      </w:r>
      <w:r>
        <w:t>pintada</w:t>
      </w:r>
      <w:r>
        <w:rPr>
          <w:spacing w:val="-12"/>
        </w:rPr>
        <w:t xml:space="preserve"> </w:t>
      </w:r>
      <w:r>
        <w:t>c/maderamen</w:t>
      </w:r>
      <w:r>
        <w:rPr>
          <w:spacing w:val="-4"/>
        </w:rPr>
        <w:t xml:space="preserve"> </w:t>
      </w:r>
      <w:r>
        <w:t>se</w:t>
      </w:r>
      <w:r>
        <w:rPr>
          <w:spacing w:val="-11"/>
        </w:rPr>
        <w:t xml:space="preserve"> </w:t>
      </w:r>
      <w:r>
        <w:t>medirá</w:t>
      </w:r>
      <w:r>
        <w:rPr>
          <w:spacing w:val="-12"/>
        </w:rPr>
        <w:t xml:space="preserve"> </w:t>
      </w:r>
      <w:r>
        <w:t xml:space="preserve">en </w:t>
      </w:r>
      <w:r>
        <w:rPr>
          <w:b/>
        </w:rPr>
        <w:t xml:space="preserve">metros cuadrados </w:t>
      </w:r>
      <w:r>
        <w:t xml:space="preserve">tomando en cuenta únicamente el área neta del trabajo ejecutado y </w:t>
      </w:r>
      <w:r>
        <w:rPr>
          <w:spacing w:val="-2"/>
        </w:rPr>
        <w:t>autorizado.</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w:t>
      </w:r>
      <w:r>
        <w: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ind w:left="130" w:right="109"/>
              <w:jc w:val="center"/>
              <w:rPr>
                <w:rFonts w:ascii="Verdana"/>
                <w:b/>
                <w:sz w:val="20"/>
              </w:rPr>
            </w:pPr>
            <w:r>
              <w:rPr>
                <w:rFonts w:ascii="Verdana"/>
                <w:b/>
                <w:color w:val="FFFFFF"/>
                <w:spacing w:val="-4"/>
                <w:sz w:val="20"/>
              </w:rPr>
              <w:t>ITEM</w:t>
            </w:r>
          </w:p>
        </w:tc>
      </w:tr>
      <w:tr w:rsidR="00166166">
        <w:trPr>
          <w:trHeight w:val="556"/>
        </w:trPr>
        <w:tc>
          <w:tcPr>
            <w:tcW w:w="586" w:type="dxa"/>
            <w:shd w:val="clear" w:color="auto" w:fill="BCD5ED"/>
          </w:tcPr>
          <w:p w:rsidR="00166166" w:rsidRDefault="00B7696D">
            <w:pPr>
              <w:pStyle w:val="TableParagraph"/>
              <w:spacing w:before="158"/>
              <w:ind w:left="18"/>
              <w:jc w:val="center"/>
              <w:rPr>
                <w:rFonts w:ascii="Verdana"/>
                <w:b/>
                <w:sz w:val="20"/>
              </w:rPr>
            </w:pPr>
            <w:r>
              <w:rPr>
                <w:rFonts w:ascii="Verdana"/>
                <w:b/>
                <w:spacing w:val="-5"/>
                <w:sz w:val="20"/>
              </w:rPr>
              <w:t>12</w:t>
            </w:r>
          </w:p>
        </w:tc>
        <w:tc>
          <w:tcPr>
            <w:tcW w:w="2386" w:type="dxa"/>
            <w:shd w:val="clear" w:color="auto" w:fill="BCD5ED"/>
          </w:tcPr>
          <w:p w:rsidR="00166166" w:rsidRDefault="00B7696D">
            <w:pPr>
              <w:pStyle w:val="TableParagraph"/>
              <w:spacing w:before="158"/>
              <w:ind w:left="19" w:right="6"/>
              <w:jc w:val="center"/>
              <w:rPr>
                <w:rFonts w:ascii="Verdana"/>
                <w:b/>
                <w:sz w:val="20"/>
              </w:rPr>
            </w:pPr>
            <w:r>
              <w:rPr>
                <w:rFonts w:ascii="Verdana"/>
                <w:b/>
                <w:spacing w:val="-2"/>
                <w:sz w:val="20"/>
              </w:rPr>
              <w:t>VAC-OG-CUM-</w:t>
            </w:r>
            <w:r>
              <w:rPr>
                <w:rFonts w:ascii="Verdana"/>
                <w:b/>
                <w:spacing w:val="-10"/>
                <w:sz w:val="20"/>
              </w:rPr>
              <w:t>3</w:t>
            </w:r>
          </w:p>
        </w:tc>
        <w:tc>
          <w:tcPr>
            <w:tcW w:w="1142" w:type="dxa"/>
            <w:shd w:val="clear" w:color="auto" w:fill="BCD5ED"/>
          </w:tcPr>
          <w:p w:rsidR="00166166" w:rsidRDefault="00B7696D">
            <w:pPr>
              <w:pStyle w:val="TableParagraph"/>
              <w:spacing w:before="158"/>
              <w:ind w:left="17" w:right="7"/>
              <w:jc w:val="center"/>
              <w:rPr>
                <w:rFonts w:ascii="Verdana"/>
                <w:b/>
                <w:sz w:val="20"/>
              </w:rPr>
            </w:pPr>
            <w:r>
              <w:rPr>
                <w:rFonts w:ascii="Verdana"/>
                <w:b/>
                <w:spacing w:val="-10"/>
                <w:sz w:val="20"/>
              </w:rPr>
              <w:t>M</w:t>
            </w:r>
          </w:p>
        </w:tc>
        <w:tc>
          <w:tcPr>
            <w:tcW w:w="5521" w:type="dxa"/>
            <w:shd w:val="clear" w:color="auto" w:fill="BCD5ED"/>
          </w:tcPr>
          <w:p w:rsidR="00166166" w:rsidRDefault="00B7696D">
            <w:pPr>
              <w:pStyle w:val="TableParagraph"/>
              <w:ind w:left="119" w:right="112"/>
              <w:jc w:val="center"/>
              <w:rPr>
                <w:rFonts w:ascii="Verdana"/>
                <w:b/>
                <w:sz w:val="20"/>
              </w:rPr>
            </w:pPr>
            <w:r>
              <w:rPr>
                <w:rFonts w:ascii="Verdana"/>
                <w:b/>
                <w:sz w:val="20"/>
              </w:rPr>
              <w:t>CUMBRERA</w:t>
            </w:r>
            <w:r>
              <w:rPr>
                <w:rFonts w:ascii="Verdana"/>
                <w:b/>
                <w:spacing w:val="-10"/>
                <w:sz w:val="20"/>
              </w:rPr>
              <w:t xml:space="preserve"> </w:t>
            </w:r>
            <w:r>
              <w:rPr>
                <w:rFonts w:ascii="Verdana"/>
                <w:b/>
                <w:sz w:val="20"/>
              </w:rPr>
              <w:t>DE</w:t>
            </w:r>
            <w:r>
              <w:rPr>
                <w:rFonts w:ascii="Verdana"/>
                <w:b/>
                <w:spacing w:val="-11"/>
                <w:sz w:val="20"/>
              </w:rPr>
              <w:t xml:space="preserve"> </w:t>
            </w:r>
            <w:r>
              <w:rPr>
                <w:rFonts w:ascii="Verdana"/>
                <w:b/>
                <w:sz w:val="20"/>
              </w:rPr>
              <w:t>CALAMINA</w:t>
            </w:r>
            <w:r>
              <w:rPr>
                <w:rFonts w:ascii="Verdana"/>
                <w:b/>
                <w:spacing w:val="-9"/>
                <w:sz w:val="20"/>
              </w:rPr>
              <w:t xml:space="preserve"> </w:t>
            </w:r>
            <w:r>
              <w:rPr>
                <w:rFonts w:ascii="Verdana"/>
                <w:b/>
                <w:spacing w:val="-2"/>
                <w:sz w:val="20"/>
              </w:rPr>
              <w:t>GALVANIZADA</w:t>
            </w:r>
          </w:p>
          <w:p w:rsidR="00166166" w:rsidRDefault="00B7696D">
            <w:pPr>
              <w:pStyle w:val="TableParagraph"/>
              <w:spacing w:before="35"/>
              <w:ind w:left="121" w:right="109"/>
              <w:jc w:val="center"/>
              <w:rPr>
                <w:rFonts w:ascii="Verdana"/>
                <w:b/>
                <w:sz w:val="20"/>
              </w:rPr>
            </w:pPr>
            <w:r>
              <w:rPr>
                <w:rFonts w:ascii="Verdana"/>
                <w:b/>
                <w:sz w:val="20"/>
              </w:rPr>
              <w:t>PLANA</w:t>
            </w:r>
            <w:r>
              <w:rPr>
                <w:rFonts w:ascii="Verdana"/>
                <w:b/>
                <w:spacing w:val="-4"/>
                <w:sz w:val="20"/>
              </w:rPr>
              <w:t xml:space="preserve"> </w:t>
            </w:r>
            <w:r>
              <w:rPr>
                <w:rFonts w:ascii="Verdana"/>
                <w:b/>
                <w:sz w:val="20"/>
              </w:rPr>
              <w:t>NRO</w:t>
            </w:r>
            <w:r>
              <w:rPr>
                <w:rFonts w:ascii="Verdana"/>
                <w:b/>
                <w:spacing w:val="-7"/>
                <w:sz w:val="20"/>
              </w:rPr>
              <w:t xml:space="preserve"> </w:t>
            </w:r>
            <w:r>
              <w:rPr>
                <w:rFonts w:ascii="Verdana"/>
                <w:b/>
                <w:sz w:val="20"/>
              </w:rPr>
              <w:t>28</w:t>
            </w:r>
            <w:r>
              <w:rPr>
                <w:rFonts w:ascii="Verdana"/>
                <w:b/>
                <w:spacing w:val="-4"/>
                <w:sz w:val="20"/>
              </w:rPr>
              <w:t xml:space="preserve"> </w:t>
            </w:r>
            <w:r>
              <w:rPr>
                <w:rFonts w:ascii="Verdana"/>
                <w:b/>
                <w:spacing w:val="-2"/>
                <w:sz w:val="20"/>
              </w:rPr>
              <w:t>PREPINTADA</w:t>
            </w:r>
          </w:p>
        </w:tc>
      </w:tr>
    </w:tbl>
    <w:p w:rsidR="00166166" w:rsidRDefault="00166166">
      <w:pPr>
        <w:pStyle w:val="Textoindependiente"/>
        <w:spacing w:before="8"/>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1"/>
        <w:ind w:right="914"/>
        <w:jc w:val="both"/>
      </w:pPr>
      <w:r>
        <w:t>Este ítem se refiere a</w:t>
      </w:r>
      <w:r>
        <w:rPr>
          <w:spacing w:val="-2"/>
        </w:rPr>
        <w:t xml:space="preserve"> </w:t>
      </w:r>
      <w:r>
        <w:t>la provisión y colocación de cumbrera de calamina galvanizada plana Nro</w:t>
      </w:r>
      <w:r>
        <w:rPr>
          <w:spacing w:val="-11"/>
        </w:rPr>
        <w:t xml:space="preserve"> </w:t>
      </w:r>
      <w:r>
        <w:t>28</w:t>
      </w:r>
      <w:r>
        <w:rPr>
          <w:spacing w:val="-9"/>
        </w:rPr>
        <w:t xml:space="preserve"> </w:t>
      </w:r>
      <w:r>
        <w:t>prepintada,</w:t>
      </w:r>
      <w:r>
        <w:rPr>
          <w:spacing w:val="-11"/>
        </w:rPr>
        <w:t xml:space="preserve"> </w:t>
      </w:r>
      <w:r>
        <w:t>de</w:t>
      </w:r>
      <w:r>
        <w:rPr>
          <w:spacing w:val="-9"/>
        </w:rPr>
        <w:t xml:space="preserve"> </w:t>
      </w:r>
      <w:r>
        <w:t>acuerdo</w:t>
      </w:r>
      <w:r>
        <w:rPr>
          <w:spacing w:val="-12"/>
        </w:rPr>
        <w:t xml:space="preserve"> </w:t>
      </w:r>
      <w:r>
        <w:t>a</w:t>
      </w:r>
      <w:r>
        <w:rPr>
          <w:spacing w:val="-10"/>
        </w:rPr>
        <w:t xml:space="preserve"> </w:t>
      </w:r>
      <w:r>
        <w:t>lo</w:t>
      </w:r>
      <w:r>
        <w:rPr>
          <w:spacing w:val="-12"/>
        </w:rPr>
        <w:t xml:space="preserve"> </w:t>
      </w:r>
      <w:r>
        <w:t>establecido</w:t>
      </w:r>
      <w:r>
        <w:rPr>
          <w:spacing w:val="-12"/>
        </w:rPr>
        <w:t xml:space="preserve"> </w:t>
      </w:r>
      <w:r>
        <w:t>en</w:t>
      </w:r>
      <w:r>
        <w:rPr>
          <w:spacing w:val="-8"/>
        </w:rPr>
        <w:t xml:space="preserve"> </w:t>
      </w:r>
      <w:r>
        <w:t>los</w:t>
      </w:r>
      <w:r>
        <w:rPr>
          <w:spacing w:val="-9"/>
        </w:rPr>
        <w:t xml:space="preserve"> </w:t>
      </w:r>
      <w:r>
        <w:t>plazos</w:t>
      </w:r>
      <w:r>
        <w:rPr>
          <w:spacing w:val="-9"/>
        </w:rPr>
        <w:t xml:space="preserve"> </w:t>
      </w:r>
      <w:r>
        <w:t>de</w:t>
      </w:r>
      <w:r>
        <w:rPr>
          <w:spacing w:val="-14"/>
        </w:rPr>
        <w:t xml:space="preserve"> </w:t>
      </w:r>
      <w:r>
        <w:t>construcción,</w:t>
      </w:r>
      <w:r>
        <w:rPr>
          <w:spacing w:val="-11"/>
        </w:rPr>
        <w:t xml:space="preserve"> </w:t>
      </w:r>
      <w:r>
        <w:t>e</w:t>
      </w:r>
      <w:r>
        <w:rPr>
          <w:spacing w:val="-14"/>
        </w:rPr>
        <w:t xml:space="preserve"> </w:t>
      </w:r>
      <w:r>
        <w:t>instrucciones del Inspector de proyecto.</w:t>
      </w:r>
    </w:p>
    <w:p w:rsidR="00166166" w:rsidRDefault="00B7696D">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extoindependiente"/>
        <w:spacing w:before="240"/>
        <w:ind w:right="914"/>
        <w:jc w:val="both"/>
      </w:pPr>
      <w:r>
        <w:t>Deberá</w:t>
      </w:r>
      <w:r>
        <w:rPr>
          <w:spacing w:val="-18"/>
        </w:rPr>
        <w:t xml:space="preserve"> </w:t>
      </w:r>
      <w:r>
        <w:t>cumplirse</w:t>
      </w:r>
      <w:r>
        <w:rPr>
          <w:spacing w:val="-18"/>
        </w:rPr>
        <w:t xml:space="preserve"> </w:t>
      </w:r>
      <w:r>
        <w:t>con</w:t>
      </w:r>
      <w:r>
        <w:rPr>
          <w:spacing w:val="-17"/>
        </w:rPr>
        <w:t xml:space="preserve"> </w:t>
      </w:r>
      <w:r>
        <w:t>las</w:t>
      </w:r>
      <w:r>
        <w:rPr>
          <w:spacing w:val="-18"/>
        </w:rPr>
        <w:t xml:space="preserve"> </w:t>
      </w:r>
      <w:r>
        <w:t>normas</w:t>
      </w:r>
      <w:r>
        <w:rPr>
          <w:spacing w:val="-17"/>
        </w:rPr>
        <w:t xml:space="preserve"> </w:t>
      </w:r>
      <w:r>
        <w:t>técni</w:t>
      </w:r>
      <w:r>
        <w:t>cas</w:t>
      </w:r>
      <w:r>
        <w:rPr>
          <w:spacing w:val="-18"/>
        </w:rPr>
        <w:t xml:space="preserve"> </w:t>
      </w:r>
      <w:r>
        <w:t>que</w:t>
      </w:r>
      <w:r>
        <w:rPr>
          <w:spacing w:val="-18"/>
        </w:rPr>
        <w:t xml:space="preserve"> </w:t>
      </w:r>
      <w:r>
        <w:t>IBNORCA</w:t>
      </w:r>
      <w:r>
        <w:rPr>
          <w:spacing w:val="-17"/>
        </w:rPr>
        <w:t xml:space="preserve"> </w:t>
      </w:r>
      <w:r>
        <w:t>prescriba</w:t>
      </w:r>
      <w:r>
        <w:rPr>
          <w:spacing w:val="-18"/>
        </w:rPr>
        <w:t xml:space="preserve"> </w:t>
      </w:r>
      <w:r>
        <w:t>para</w:t>
      </w:r>
      <w:r>
        <w:rPr>
          <w:spacing w:val="-17"/>
        </w:rPr>
        <w:t xml:space="preserve"> </w:t>
      </w:r>
      <w:r>
        <w:t>los</w:t>
      </w:r>
      <w:r>
        <w:rPr>
          <w:spacing w:val="-18"/>
        </w:rPr>
        <w:t xml:space="preserve"> </w:t>
      </w:r>
      <w:r>
        <w:t>materiales</w:t>
      </w:r>
      <w:r>
        <w:rPr>
          <w:spacing w:val="-17"/>
        </w:rPr>
        <w:t xml:space="preserve"> </w:t>
      </w:r>
      <w:r>
        <w:t>usados en el presente ítem.</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tulo4"/>
        <w:spacing w:before="12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1"/>
        <w:jc w:val="both"/>
      </w:pPr>
      <w:r>
        <w:t>El profesional que montará el techo debe tener conocimiento previo de este material. Al momento de instalar se debe usar equipos de protección personal. (Arnés con cuerda de vida, zapatos de seguridad, etc.). En caso de lluvia, nieve o vientos superiores a</w:t>
      </w:r>
      <w:r>
        <w:t xml:space="preserve"> 50 Km/h debe suspenderse el trabajo. Para el montaje y posterior mantenimiento de la cubierta se deben disponer tablones que permitan la permanencia y el paso de instaladores, de forma que estos no pisen directamente las calaminas.</w:t>
      </w:r>
    </w:p>
    <w:p w:rsidR="00166166" w:rsidRDefault="00166166">
      <w:pPr>
        <w:pStyle w:val="Textoindependiente"/>
        <w:spacing w:before="5"/>
        <w:ind w:left="0"/>
      </w:pPr>
    </w:p>
    <w:p w:rsidR="00166166" w:rsidRDefault="00B7696D">
      <w:pPr>
        <w:pStyle w:val="Textoindependiente"/>
        <w:spacing w:line="237" w:lineRule="auto"/>
        <w:ind w:right="908"/>
        <w:jc w:val="both"/>
      </w:pPr>
      <w:r>
        <w:t>Las cumbreras de la cu</w:t>
      </w:r>
      <w:r>
        <w:t xml:space="preserve">bierta serán fijadas a los listones mediante clavos con goma para </w:t>
      </w:r>
      <w:r>
        <w:rPr>
          <w:spacing w:val="-2"/>
        </w:rPr>
        <w:t>calamina,</w:t>
      </w:r>
      <w:r>
        <w:rPr>
          <w:spacing w:val="-13"/>
        </w:rPr>
        <w:t xml:space="preserve"> </w:t>
      </w:r>
      <w:r>
        <w:rPr>
          <w:spacing w:val="-2"/>
        </w:rPr>
        <w:t>el</w:t>
      </w:r>
      <w:r>
        <w:rPr>
          <w:spacing w:val="-11"/>
        </w:rPr>
        <w:t xml:space="preserve"> </w:t>
      </w:r>
      <w:r>
        <w:rPr>
          <w:spacing w:val="-2"/>
        </w:rPr>
        <w:t>traslape</w:t>
      </w:r>
      <w:r>
        <w:rPr>
          <w:spacing w:val="-14"/>
        </w:rPr>
        <w:t xml:space="preserve"> </w:t>
      </w:r>
      <w:r>
        <w:rPr>
          <w:spacing w:val="-2"/>
        </w:rPr>
        <w:t>entre</w:t>
      </w:r>
      <w:r>
        <w:rPr>
          <w:spacing w:val="-13"/>
        </w:rPr>
        <w:t xml:space="preserve"> </w:t>
      </w:r>
      <w:r>
        <w:rPr>
          <w:spacing w:val="-2"/>
        </w:rPr>
        <w:t>cumbreras</w:t>
      </w:r>
      <w:r>
        <w:rPr>
          <w:spacing w:val="-18"/>
        </w:rPr>
        <w:t xml:space="preserve"> </w:t>
      </w:r>
      <w:r>
        <w:rPr>
          <w:spacing w:val="-2"/>
        </w:rPr>
        <w:t>no</w:t>
      </w:r>
      <w:r>
        <w:rPr>
          <w:spacing w:val="-12"/>
        </w:rPr>
        <w:t xml:space="preserve"> </w:t>
      </w:r>
      <w:r>
        <w:rPr>
          <w:spacing w:val="-2"/>
        </w:rPr>
        <w:t>podrá</w:t>
      </w:r>
      <w:r>
        <w:rPr>
          <w:spacing w:val="-14"/>
        </w:rPr>
        <w:t xml:space="preserve"> </w:t>
      </w:r>
      <w:r>
        <w:rPr>
          <w:spacing w:val="-2"/>
        </w:rPr>
        <w:t>ser</w:t>
      </w:r>
      <w:r>
        <w:rPr>
          <w:spacing w:val="-14"/>
        </w:rPr>
        <w:t xml:space="preserve"> </w:t>
      </w:r>
      <w:r>
        <w:rPr>
          <w:spacing w:val="-2"/>
        </w:rPr>
        <w:t>inferior</w:t>
      </w:r>
      <w:r>
        <w:rPr>
          <w:spacing w:val="-8"/>
        </w:rPr>
        <w:t xml:space="preserve"> </w:t>
      </w:r>
      <w:r>
        <w:rPr>
          <w:spacing w:val="-2"/>
        </w:rPr>
        <w:t>a</w:t>
      </w:r>
      <w:r>
        <w:rPr>
          <w:spacing w:val="-20"/>
        </w:rPr>
        <w:t xml:space="preserve"> </w:t>
      </w:r>
      <w:r>
        <w:rPr>
          <w:spacing w:val="-2"/>
        </w:rPr>
        <w:t>14</w:t>
      </w:r>
      <w:r>
        <w:rPr>
          <w:spacing w:val="-12"/>
        </w:rPr>
        <w:t xml:space="preserve"> </w:t>
      </w:r>
      <w:r>
        <w:rPr>
          <w:spacing w:val="-2"/>
        </w:rPr>
        <w:t>cm</w:t>
      </w:r>
      <w:r>
        <w:rPr>
          <w:spacing w:val="-13"/>
        </w:rPr>
        <w:t xml:space="preserve"> </w:t>
      </w:r>
      <w:r>
        <w:rPr>
          <w:spacing w:val="-2"/>
        </w:rPr>
        <w:t>en</w:t>
      </w:r>
      <w:r>
        <w:rPr>
          <w:spacing w:val="-11"/>
        </w:rPr>
        <w:t xml:space="preserve"> </w:t>
      </w:r>
      <w:r>
        <w:rPr>
          <w:spacing w:val="-2"/>
        </w:rPr>
        <w:t>el</w:t>
      </w:r>
      <w:r>
        <w:rPr>
          <w:spacing w:val="-12"/>
        </w:rPr>
        <w:t xml:space="preserve"> </w:t>
      </w:r>
      <w:r>
        <w:rPr>
          <w:spacing w:val="-2"/>
        </w:rPr>
        <w:t>sentido</w:t>
      </w:r>
      <w:r>
        <w:rPr>
          <w:spacing w:val="-15"/>
        </w:rPr>
        <w:t xml:space="preserve"> </w:t>
      </w:r>
      <w:r>
        <w:rPr>
          <w:spacing w:val="-2"/>
        </w:rPr>
        <w:t>longitudinal.</w:t>
      </w:r>
    </w:p>
    <w:p w:rsidR="00166166" w:rsidRDefault="00166166">
      <w:pPr>
        <w:pStyle w:val="Textoindependiente"/>
        <w:spacing w:before="3"/>
        <w:ind w:left="0"/>
      </w:pPr>
    </w:p>
    <w:p w:rsidR="00166166" w:rsidRDefault="00B7696D">
      <w:pPr>
        <w:pStyle w:val="Textoindependiente"/>
        <w:spacing w:before="1"/>
        <w:ind w:right="915"/>
        <w:jc w:val="both"/>
      </w:pPr>
      <w:r>
        <w:t>Al efecto se recuerda que la Entidad Ejecutora es el absoluto responsable de la estabilidad d</w:t>
      </w:r>
      <w:r>
        <w:t>e estas estructuras. Cualquier modificación que crea conveniente realizar, deberá ser aprobada y autorizada por el Inspector de proyecto.</w:t>
      </w:r>
    </w:p>
    <w:p w:rsidR="00166166" w:rsidRDefault="00B7696D">
      <w:pPr>
        <w:pStyle w:val="Ttulo5"/>
        <w:spacing w:before="240"/>
        <w:jc w:val="lef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42"/>
        <w:ind w:right="918"/>
      </w:pPr>
      <w:r>
        <w:t>Para</w:t>
      </w:r>
      <w:r>
        <w:rPr>
          <w:spacing w:val="-5"/>
        </w:rPr>
        <w:t xml:space="preserve"> </w:t>
      </w:r>
      <w:r>
        <w:t>acceder</w:t>
      </w:r>
      <w:r>
        <w:rPr>
          <w:spacing w:val="-4"/>
        </w:rPr>
        <w:t xml:space="preserve"> </w:t>
      </w:r>
      <w:r>
        <w:t>a</w:t>
      </w:r>
      <w:r>
        <w:rPr>
          <w:spacing w:val="-10"/>
        </w:rPr>
        <w:t xml:space="preserve"> </w:t>
      </w:r>
      <w:r>
        <w:t>la</w:t>
      </w:r>
      <w:r>
        <w:rPr>
          <w:spacing w:val="-10"/>
        </w:rPr>
        <w:t xml:space="preserve"> </w:t>
      </w:r>
      <w:r>
        <w:t>cumbrera</w:t>
      </w:r>
      <w:r>
        <w:rPr>
          <w:spacing w:val="-10"/>
        </w:rPr>
        <w:t xml:space="preserve"> </w:t>
      </w:r>
      <w:r>
        <w:t>la</w:t>
      </w:r>
      <w:r>
        <w:rPr>
          <w:spacing w:val="-11"/>
        </w:rPr>
        <w:t xml:space="preserve"> </w:t>
      </w:r>
      <w:r>
        <w:t>Entidad</w:t>
      </w:r>
      <w:r>
        <w:rPr>
          <w:spacing w:val="-10"/>
        </w:rPr>
        <w:t xml:space="preserve"> </w:t>
      </w:r>
      <w:r>
        <w:t>Ejecutora</w:t>
      </w:r>
      <w:r>
        <w:rPr>
          <w:spacing w:val="-10"/>
        </w:rPr>
        <w:t xml:space="preserve"> </w:t>
      </w:r>
      <w:r>
        <w:t>debe</w:t>
      </w:r>
      <w:r>
        <w:rPr>
          <w:spacing w:val="-5"/>
        </w:rPr>
        <w:t xml:space="preserve"> </w:t>
      </w:r>
      <w:r>
        <w:t>tener</w:t>
      </w:r>
      <w:r>
        <w:rPr>
          <w:spacing w:val="-9"/>
        </w:rPr>
        <w:t xml:space="preserve"> </w:t>
      </w:r>
      <w:r>
        <w:t>tablones</w:t>
      </w:r>
      <w:r>
        <w:rPr>
          <w:spacing w:val="-4"/>
        </w:rPr>
        <w:t xml:space="preserve"> </w:t>
      </w:r>
      <w:r>
        <w:t>que</w:t>
      </w:r>
      <w:r>
        <w:rPr>
          <w:spacing w:val="-10"/>
        </w:rPr>
        <w:t xml:space="preserve"> </w:t>
      </w:r>
      <w:r>
        <w:t>cub</w:t>
      </w:r>
      <w:r>
        <w:t>ran</w:t>
      </w:r>
      <w:r>
        <w:rPr>
          <w:spacing w:val="-7"/>
        </w:rPr>
        <w:t xml:space="preserve"> </w:t>
      </w:r>
      <w:r>
        <w:t>la</w:t>
      </w:r>
      <w:r>
        <w:rPr>
          <w:spacing w:val="-11"/>
        </w:rPr>
        <w:t xml:space="preserve"> </w:t>
      </w:r>
      <w:r>
        <w:t>distancia de no menos de 3 listones.</w:t>
      </w:r>
    </w:p>
    <w:p w:rsidR="00166166" w:rsidRDefault="00166166">
      <w:pPr>
        <w:pStyle w:val="Textoindependiente"/>
        <w:spacing w:before="1"/>
        <w:ind w:left="0"/>
      </w:pPr>
    </w:p>
    <w:p w:rsidR="00166166" w:rsidRDefault="00B7696D">
      <w:pPr>
        <w:pStyle w:val="Textoindependiente"/>
        <w:ind w:right="911"/>
        <w:jc w:val="both"/>
      </w:pPr>
      <w:r>
        <w:t>Se rechazará toda cumbrera (o parte de ella) que estén en mal estado ya sea antes de la colocación o después de la misma; su reposición será inmediata. Al terminar el trabajo se revisará</w:t>
      </w:r>
      <w:r>
        <w:rPr>
          <w:spacing w:val="-6"/>
        </w:rPr>
        <w:t xml:space="preserve"> </w:t>
      </w:r>
      <w:r>
        <w:t>todos</w:t>
      </w:r>
      <w:r>
        <w:rPr>
          <w:spacing w:val="-4"/>
        </w:rPr>
        <w:t xml:space="preserve"> </w:t>
      </w:r>
      <w:r>
        <w:t>los</w:t>
      </w:r>
      <w:r>
        <w:rPr>
          <w:spacing w:val="-4"/>
        </w:rPr>
        <w:t xml:space="preserve"> </w:t>
      </w:r>
      <w:r>
        <w:t>sectores</w:t>
      </w:r>
      <w:r>
        <w:rPr>
          <w:spacing w:val="-4"/>
        </w:rPr>
        <w:t xml:space="preserve"> </w:t>
      </w:r>
      <w:r>
        <w:t>principalmente</w:t>
      </w:r>
      <w:r>
        <w:rPr>
          <w:spacing w:val="-5"/>
        </w:rPr>
        <w:t xml:space="preserve"> </w:t>
      </w:r>
      <w:r>
        <w:t>en</w:t>
      </w:r>
      <w:r>
        <w:rPr>
          <w:spacing w:val="-3"/>
        </w:rPr>
        <w:t xml:space="preserve"> </w:t>
      </w:r>
      <w:r>
        <w:t>las</w:t>
      </w:r>
      <w:r>
        <w:rPr>
          <w:spacing w:val="-4"/>
        </w:rPr>
        <w:t xml:space="preserve"> </w:t>
      </w:r>
      <w:r>
        <w:t>uniones</w:t>
      </w:r>
      <w:r>
        <w:rPr>
          <w:spacing w:val="-4"/>
        </w:rPr>
        <w:t xml:space="preserve"> </w:t>
      </w:r>
      <w:r>
        <w:t>y</w:t>
      </w:r>
      <w:r>
        <w:rPr>
          <w:spacing w:val="-4"/>
        </w:rPr>
        <w:t xml:space="preserve"> </w:t>
      </w:r>
      <w:r>
        <w:t>en</w:t>
      </w:r>
      <w:r>
        <w:rPr>
          <w:spacing w:val="-3"/>
        </w:rPr>
        <w:t xml:space="preserve"> </w:t>
      </w:r>
      <w:r>
        <w:t>la</w:t>
      </w:r>
      <w:r>
        <w:rPr>
          <w:spacing w:val="-6"/>
        </w:rPr>
        <w:t xml:space="preserve"> </w:t>
      </w:r>
      <w:r>
        <w:t>colocación</w:t>
      </w:r>
      <w:r>
        <w:rPr>
          <w:spacing w:val="-3"/>
        </w:rPr>
        <w:t xml:space="preserve"> </w:t>
      </w:r>
      <w:r>
        <w:t>de</w:t>
      </w:r>
      <w:r>
        <w:rPr>
          <w:spacing w:val="-10"/>
        </w:rPr>
        <w:t xml:space="preserve"> </w:t>
      </w:r>
      <w:r>
        <w:t>los</w:t>
      </w:r>
      <w:r>
        <w:rPr>
          <w:spacing w:val="-4"/>
        </w:rPr>
        <w:t xml:space="preserve"> </w:t>
      </w:r>
      <w:r>
        <w:t>clavos</w:t>
      </w:r>
      <w:r>
        <w:rPr>
          <w:spacing w:val="-4"/>
        </w:rPr>
        <w:t xml:space="preserve"> </w:t>
      </w:r>
      <w:r>
        <w:t xml:space="preserve">de calamina, posterior a ello el Inspector de proyecto si no encuentra observaciones dará su </w:t>
      </w:r>
      <w:r>
        <w:rPr>
          <w:spacing w:val="-2"/>
        </w:rPr>
        <w:t>aceptación.</w:t>
      </w:r>
    </w:p>
    <w:p w:rsidR="00166166" w:rsidRDefault="00166166">
      <w:pPr>
        <w:pStyle w:val="Textoindependiente"/>
        <w:spacing w:before="1"/>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ind w:right="918"/>
      </w:pPr>
      <w:r>
        <w:t>Las cumbreras de calamina galvanizada plana Nro 28 prepintada se medirán en</w:t>
      </w:r>
      <w:r>
        <w:rPr>
          <w:spacing w:val="30"/>
        </w:rPr>
        <w:t xml:space="preserve"> </w:t>
      </w:r>
      <w:r>
        <w:rPr>
          <w:b/>
        </w:rPr>
        <w:t>metros</w:t>
      </w:r>
      <w:r>
        <w:t>,</w:t>
      </w:r>
      <w:r>
        <w:rPr>
          <w:spacing w:val="40"/>
        </w:rPr>
        <w:t xml:space="preserve"> </w:t>
      </w:r>
      <w:r>
        <w:t>tomando en cuenta únicamente las longitudes netas ejecutadas.</w:t>
      </w:r>
    </w:p>
    <w:p w:rsidR="00166166" w:rsidRDefault="00166166">
      <w:pPr>
        <w:pStyle w:val="Textoindependiente"/>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B7696D">
      <w:pPr>
        <w:pStyle w:val="Textoindependiente"/>
        <w:spacing w:before="240"/>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w:t>
      </w:r>
      <w:r>
        <w:t>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561"/>
        </w:trPr>
        <w:tc>
          <w:tcPr>
            <w:tcW w:w="586" w:type="dxa"/>
            <w:shd w:val="clear" w:color="auto" w:fill="BCD5ED"/>
          </w:tcPr>
          <w:p w:rsidR="00166166" w:rsidRDefault="00B7696D">
            <w:pPr>
              <w:pStyle w:val="TableParagraph"/>
              <w:spacing w:before="163"/>
              <w:ind w:left="18"/>
              <w:jc w:val="center"/>
              <w:rPr>
                <w:rFonts w:ascii="Verdana"/>
                <w:b/>
                <w:sz w:val="20"/>
              </w:rPr>
            </w:pPr>
            <w:r>
              <w:rPr>
                <w:rFonts w:ascii="Verdana"/>
                <w:b/>
                <w:spacing w:val="-5"/>
                <w:sz w:val="20"/>
              </w:rPr>
              <w:t>13</w:t>
            </w:r>
          </w:p>
        </w:tc>
        <w:tc>
          <w:tcPr>
            <w:tcW w:w="2386" w:type="dxa"/>
            <w:shd w:val="clear" w:color="auto" w:fill="BCD5ED"/>
          </w:tcPr>
          <w:p w:rsidR="00166166" w:rsidRDefault="00B7696D">
            <w:pPr>
              <w:pStyle w:val="TableParagraph"/>
              <w:spacing w:before="163"/>
              <w:ind w:left="19" w:right="6"/>
              <w:jc w:val="center"/>
              <w:rPr>
                <w:rFonts w:ascii="Verdana"/>
                <w:b/>
                <w:sz w:val="20"/>
              </w:rPr>
            </w:pPr>
            <w:r>
              <w:rPr>
                <w:rFonts w:ascii="Verdana"/>
                <w:b/>
                <w:spacing w:val="-2"/>
                <w:sz w:val="20"/>
              </w:rPr>
              <w:t>VAC-OG-LOS-</w:t>
            </w:r>
            <w:r>
              <w:rPr>
                <w:rFonts w:ascii="Verdana"/>
                <w:b/>
                <w:spacing w:val="-10"/>
                <w:sz w:val="20"/>
              </w:rPr>
              <w:t>4</w:t>
            </w:r>
          </w:p>
        </w:tc>
        <w:tc>
          <w:tcPr>
            <w:tcW w:w="1142" w:type="dxa"/>
            <w:shd w:val="clear" w:color="auto" w:fill="BCD5ED"/>
          </w:tcPr>
          <w:p w:rsidR="00166166" w:rsidRDefault="00B7696D">
            <w:pPr>
              <w:pStyle w:val="TableParagraph"/>
              <w:spacing w:before="163"/>
              <w:ind w:left="17" w:right="6"/>
              <w:jc w:val="center"/>
              <w:rPr>
                <w:rFonts w:ascii="Verdana"/>
                <w:b/>
                <w:sz w:val="20"/>
              </w:rPr>
            </w:pPr>
            <w:r>
              <w:rPr>
                <w:rFonts w:ascii="Verdana"/>
                <w:b/>
                <w:spacing w:val="-5"/>
                <w:sz w:val="20"/>
              </w:rPr>
              <w:t>M3</w:t>
            </w:r>
          </w:p>
        </w:tc>
        <w:tc>
          <w:tcPr>
            <w:tcW w:w="5521" w:type="dxa"/>
            <w:shd w:val="clear" w:color="auto" w:fill="BCD5ED"/>
          </w:tcPr>
          <w:p w:rsidR="00166166" w:rsidRDefault="00B7696D">
            <w:pPr>
              <w:pStyle w:val="TableParagraph"/>
              <w:ind w:left="119" w:right="109"/>
              <w:jc w:val="center"/>
              <w:rPr>
                <w:rFonts w:ascii="Verdana" w:hAnsi="Verdana"/>
                <w:b/>
                <w:sz w:val="20"/>
              </w:rPr>
            </w:pPr>
            <w:r>
              <w:rPr>
                <w:rFonts w:ascii="Verdana" w:hAnsi="Verdana"/>
                <w:b/>
                <w:sz w:val="20"/>
              </w:rPr>
              <w:t>LOSA</w:t>
            </w:r>
            <w:r>
              <w:rPr>
                <w:rFonts w:ascii="Verdana" w:hAnsi="Verdana"/>
                <w:b/>
                <w:spacing w:val="-9"/>
                <w:sz w:val="20"/>
              </w:rPr>
              <w:t xml:space="preserve"> </w:t>
            </w:r>
            <w:r>
              <w:rPr>
                <w:rFonts w:ascii="Verdana" w:hAnsi="Verdana"/>
                <w:b/>
                <w:sz w:val="20"/>
              </w:rPr>
              <w:t>LLENA</w:t>
            </w:r>
            <w:r>
              <w:rPr>
                <w:rFonts w:ascii="Verdana" w:hAnsi="Verdana"/>
                <w:b/>
                <w:spacing w:val="-8"/>
                <w:sz w:val="20"/>
              </w:rPr>
              <w:t xml:space="preserve"> </w:t>
            </w:r>
            <w:r>
              <w:rPr>
                <w:rFonts w:ascii="Verdana" w:hAnsi="Verdana"/>
                <w:b/>
                <w:sz w:val="20"/>
              </w:rPr>
              <w:t>DE</w:t>
            </w:r>
            <w:r>
              <w:rPr>
                <w:rFonts w:ascii="Verdana" w:hAnsi="Verdana"/>
                <w:b/>
                <w:spacing w:val="-6"/>
                <w:sz w:val="20"/>
              </w:rPr>
              <w:t xml:space="preserve"> </w:t>
            </w:r>
            <w:r>
              <w:rPr>
                <w:rFonts w:ascii="Verdana" w:hAnsi="Verdana"/>
                <w:b/>
                <w:sz w:val="20"/>
              </w:rPr>
              <w:t>HORMIGÓN</w:t>
            </w:r>
            <w:r>
              <w:rPr>
                <w:rFonts w:ascii="Verdana" w:hAnsi="Verdana"/>
                <w:b/>
                <w:spacing w:val="-8"/>
                <w:sz w:val="20"/>
              </w:rPr>
              <w:t xml:space="preserve"> </w:t>
            </w:r>
            <w:r>
              <w:rPr>
                <w:rFonts w:ascii="Verdana" w:hAnsi="Verdana"/>
                <w:b/>
                <w:spacing w:val="-2"/>
                <w:sz w:val="20"/>
              </w:rPr>
              <w:t>ARMADO</w:t>
            </w:r>
          </w:p>
          <w:p w:rsidR="00166166" w:rsidRDefault="00B7696D">
            <w:pPr>
              <w:pStyle w:val="TableParagraph"/>
              <w:spacing w:before="36"/>
              <w:ind w:left="128" w:right="109"/>
              <w:jc w:val="center"/>
              <w:rPr>
                <w:rFonts w:ascii="Verdana"/>
                <w:b/>
                <w:sz w:val="20"/>
              </w:rPr>
            </w:pPr>
            <w:r>
              <w:rPr>
                <w:rFonts w:ascii="Verdana"/>
                <w:b/>
                <w:sz w:val="20"/>
              </w:rPr>
              <w:t>P/TANQUE</w:t>
            </w:r>
            <w:r>
              <w:rPr>
                <w:rFonts w:ascii="Verdana"/>
                <w:b/>
                <w:spacing w:val="-11"/>
                <w:sz w:val="20"/>
              </w:rPr>
              <w:t xml:space="preserve"> </w:t>
            </w:r>
            <w:r>
              <w:rPr>
                <w:rFonts w:ascii="Verdana"/>
                <w:b/>
                <w:spacing w:val="-2"/>
                <w:sz w:val="20"/>
              </w:rPr>
              <w:t>ELEVADO</w:t>
            </w:r>
          </w:p>
        </w:tc>
      </w:tr>
    </w:tbl>
    <w:p w:rsidR="00166166" w:rsidRDefault="00166166">
      <w:pPr>
        <w:pStyle w:val="Textoindependiente"/>
        <w:spacing w:before="2"/>
        <w:ind w:left="0"/>
      </w:pPr>
    </w:p>
    <w:p w:rsidR="00166166" w:rsidRDefault="00B7696D">
      <w:pPr>
        <w:pStyle w:val="Ttulo4"/>
        <w:spacing w:before="1"/>
      </w:pPr>
      <w:r>
        <w:t>DESCRIPCIÓN.</w:t>
      </w:r>
      <w:r>
        <w:rPr>
          <w:spacing w:val="-15"/>
        </w:rPr>
        <w:t xml:space="preserve"> </w:t>
      </w:r>
      <w:r>
        <w:rPr>
          <w:spacing w:val="-10"/>
        </w:rPr>
        <w:t>–</w:t>
      </w:r>
    </w:p>
    <w:p w:rsidR="00166166" w:rsidRDefault="00B7696D">
      <w:pPr>
        <w:pStyle w:val="Textoindependiente"/>
        <w:spacing w:before="241"/>
        <w:ind w:right="913"/>
        <w:jc w:val="both"/>
      </w:pPr>
      <w:r>
        <w:t>Este ítem se refiere a la construcción de losas llenas de hormigón vaciadas in situ con las dosificaciones</w:t>
      </w:r>
      <w:r>
        <w:rPr>
          <w:spacing w:val="-5"/>
        </w:rPr>
        <w:t xml:space="preserve"> </w:t>
      </w:r>
      <w:r>
        <w:t>y</w:t>
      </w:r>
      <w:r>
        <w:rPr>
          <w:spacing w:val="-5"/>
        </w:rPr>
        <w:t xml:space="preserve"> </w:t>
      </w:r>
      <w:r>
        <w:t>resistencias</w:t>
      </w:r>
      <w:r>
        <w:rPr>
          <w:spacing w:val="-5"/>
        </w:rPr>
        <w:t xml:space="preserve"> </w:t>
      </w:r>
      <w:r>
        <w:t>establecidas</w:t>
      </w:r>
      <w:r>
        <w:rPr>
          <w:spacing w:val="-10"/>
        </w:rPr>
        <w:t xml:space="preserve"> </w:t>
      </w:r>
      <w:r>
        <w:t>en</w:t>
      </w:r>
      <w:r>
        <w:rPr>
          <w:spacing w:val="-9"/>
        </w:rPr>
        <w:t xml:space="preserve"> </w:t>
      </w:r>
      <w:r>
        <w:t>los</w:t>
      </w:r>
      <w:r>
        <w:rPr>
          <w:spacing w:val="-10"/>
        </w:rPr>
        <w:t xml:space="preserve"> </w:t>
      </w:r>
      <w:r>
        <w:t>documentos</w:t>
      </w:r>
      <w:r>
        <w:rPr>
          <w:spacing w:val="-5"/>
        </w:rPr>
        <w:t xml:space="preserve"> </w:t>
      </w:r>
      <w:r>
        <w:t>del</w:t>
      </w:r>
      <w:r>
        <w:rPr>
          <w:spacing w:val="-8"/>
        </w:rPr>
        <w:t xml:space="preserve"> </w:t>
      </w:r>
      <w:r>
        <w:t>proyecto</w:t>
      </w:r>
      <w:r>
        <w:rPr>
          <w:spacing w:val="-8"/>
        </w:rPr>
        <w:t xml:space="preserve"> </w:t>
      </w:r>
      <w:r>
        <w:t>y</w:t>
      </w:r>
      <w:r>
        <w:rPr>
          <w:spacing w:val="-5"/>
        </w:rPr>
        <w:t xml:space="preserve"> </w:t>
      </w:r>
      <w:r>
        <w:t>que</w:t>
      </w:r>
      <w:r>
        <w:rPr>
          <w:spacing w:val="-6"/>
        </w:rPr>
        <w:t xml:space="preserve"> </w:t>
      </w:r>
      <w:r>
        <w:t>disponen</w:t>
      </w:r>
      <w:r>
        <w:rPr>
          <w:spacing w:val="-4"/>
        </w:rPr>
        <w:t xml:space="preserve"> </w:t>
      </w:r>
      <w:r>
        <w:t>de una</w:t>
      </w:r>
      <w:r>
        <w:rPr>
          <w:spacing w:val="-7"/>
        </w:rPr>
        <w:t xml:space="preserve"> </w:t>
      </w:r>
      <w:r>
        <w:t>armadura</w:t>
      </w:r>
      <w:r>
        <w:rPr>
          <w:spacing w:val="-6"/>
        </w:rPr>
        <w:t xml:space="preserve"> </w:t>
      </w:r>
      <w:r>
        <w:t>de</w:t>
      </w:r>
      <w:r>
        <w:rPr>
          <w:spacing w:val="-4"/>
        </w:rPr>
        <w:t xml:space="preserve"> </w:t>
      </w:r>
      <w:r>
        <w:t>refuerzo</w:t>
      </w:r>
      <w:r>
        <w:rPr>
          <w:spacing w:val="-8"/>
        </w:rPr>
        <w:t xml:space="preserve"> </w:t>
      </w:r>
      <w:r>
        <w:t>de</w:t>
      </w:r>
      <w:r>
        <w:rPr>
          <w:spacing w:val="-6"/>
        </w:rPr>
        <w:t xml:space="preserve"> </w:t>
      </w:r>
      <w:r>
        <w:t>acuerdo</w:t>
      </w:r>
      <w:r>
        <w:rPr>
          <w:spacing w:val="-8"/>
        </w:rPr>
        <w:t xml:space="preserve"> </w:t>
      </w:r>
      <w:r>
        <w:t>a</w:t>
      </w:r>
      <w:r>
        <w:rPr>
          <w:spacing w:val="-7"/>
        </w:rPr>
        <w:t xml:space="preserve"> </w:t>
      </w:r>
      <w:r>
        <w:t>los</w:t>
      </w:r>
      <w:r>
        <w:rPr>
          <w:spacing w:val="-5"/>
        </w:rPr>
        <w:t xml:space="preserve"> </w:t>
      </w:r>
      <w:r>
        <w:t>planos constructivos,</w:t>
      </w:r>
      <w:r>
        <w:rPr>
          <w:spacing w:val="-7"/>
        </w:rPr>
        <w:t xml:space="preserve"> </w:t>
      </w:r>
      <w:r>
        <w:t>e</w:t>
      </w:r>
      <w:r>
        <w:rPr>
          <w:spacing w:val="-6"/>
        </w:rPr>
        <w:t xml:space="preserve"> </w:t>
      </w:r>
      <w:r>
        <w:t>instrucción</w:t>
      </w:r>
      <w:r>
        <w:rPr>
          <w:spacing w:val="-4"/>
        </w:rPr>
        <w:t xml:space="preserve"> </w:t>
      </w:r>
      <w:r>
        <w:t>del</w:t>
      </w:r>
      <w:r>
        <w:rPr>
          <w:spacing w:val="-4"/>
        </w:rPr>
        <w:t xml:space="preserve"> </w:t>
      </w:r>
      <w:r>
        <w:t>Inspector de proyecto.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4"/>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4"/>
        <w:jc w:val="both"/>
      </w:pPr>
      <w:r>
        <w:t>La Entidad Ejecutora proporcionará todos los materiales (excepto los de aporte propio), herramientas</w:t>
      </w:r>
      <w:r>
        <w:rPr>
          <w:spacing w:val="-10"/>
        </w:rPr>
        <w:t xml:space="preserve"> </w:t>
      </w:r>
      <w:r>
        <w:t>y</w:t>
      </w:r>
      <w:r>
        <w:rPr>
          <w:spacing w:val="-14"/>
        </w:rPr>
        <w:t xml:space="preserve"> </w:t>
      </w:r>
      <w:r>
        <w:t>equipos</w:t>
      </w:r>
      <w:r>
        <w:rPr>
          <w:spacing w:val="-15"/>
        </w:rPr>
        <w:t xml:space="preserve"> </w:t>
      </w:r>
      <w:r>
        <w:t>necesarios</w:t>
      </w:r>
      <w:r>
        <w:rPr>
          <w:spacing w:val="-10"/>
        </w:rPr>
        <w:t xml:space="preserve"> </w:t>
      </w:r>
      <w:r>
        <w:t>para</w:t>
      </w:r>
      <w:r>
        <w:rPr>
          <w:spacing w:val="-16"/>
        </w:rPr>
        <w:t xml:space="preserve"> </w:t>
      </w:r>
      <w:r>
        <w:t>la</w:t>
      </w:r>
      <w:r>
        <w:rPr>
          <w:spacing w:val="-11"/>
        </w:rPr>
        <w:t xml:space="preserve"> </w:t>
      </w:r>
      <w:r>
        <w:t>ejecución</w:t>
      </w:r>
      <w:r>
        <w:rPr>
          <w:spacing w:val="-8"/>
        </w:rPr>
        <w:t xml:space="preserve"> </w:t>
      </w:r>
      <w:r>
        <w:t>de</w:t>
      </w:r>
      <w:r>
        <w:rPr>
          <w:spacing w:val="-10"/>
        </w:rPr>
        <w:t xml:space="preserve"> </w:t>
      </w:r>
      <w:r>
        <w:t>los</w:t>
      </w:r>
      <w:r>
        <w:rPr>
          <w:spacing w:val="-15"/>
        </w:rPr>
        <w:t xml:space="preserve"> </w:t>
      </w:r>
      <w:r>
        <w:t>trabajos,</w:t>
      </w:r>
      <w:r>
        <w:rPr>
          <w:spacing w:val="-11"/>
        </w:rPr>
        <w:t xml:space="preserve"> </w:t>
      </w:r>
      <w:r>
        <w:t>los</w:t>
      </w:r>
      <w:r>
        <w:rPr>
          <w:spacing w:val="-15"/>
        </w:rPr>
        <w:t xml:space="preserve"> </w:t>
      </w:r>
      <w:r>
        <w:t>mismos</w:t>
      </w:r>
      <w:r>
        <w:rPr>
          <w:spacing w:val="-15"/>
        </w:rPr>
        <w:t xml:space="preserve"> </w:t>
      </w:r>
      <w:r>
        <w:t>deberán</w:t>
      </w:r>
      <w:r>
        <w:rPr>
          <w:spacing w:val="-8"/>
        </w:rPr>
        <w:t xml:space="preserve"> </w:t>
      </w:r>
      <w:r>
        <w:t>ser aprobados por el Inspector de proyecto.</w:t>
      </w:r>
    </w:p>
    <w:p w:rsidR="00166166" w:rsidRDefault="00B7696D">
      <w:pPr>
        <w:pStyle w:val="Textoindependiente"/>
        <w:spacing w:before="241"/>
        <w:ind w:right="918"/>
      </w:pPr>
      <w:r>
        <w:t>La Entidad Ejecutora deberá cumplir con los requisitos establecidos en la Norma Boliviana del Hormigón Armado CBH-87 para los materiales que cubre esta norma.</w:t>
      </w:r>
    </w:p>
    <w:p w:rsidR="00166166" w:rsidRDefault="00166166">
      <w:pPr>
        <w:pStyle w:val="Textoindependiente"/>
        <w:ind w:left="0"/>
      </w:pPr>
    </w:p>
    <w:p w:rsidR="00166166" w:rsidRDefault="00B7696D">
      <w:pPr>
        <w:pStyle w:val="Textoindependiente"/>
        <w:ind w:right="908"/>
        <w:jc w:val="both"/>
      </w:pPr>
      <w:r>
        <w:t>Asimismo, de manera complementaria, d</w:t>
      </w:r>
      <w:r>
        <w:t>eberá cumplirse con las normas técnicas que IBNORCA prescriba para los materiales usados en el presente ítem, exigiendo también, en los</w:t>
      </w:r>
      <w:r>
        <w:rPr>
          <w:spacing w:val="-17"/>
        </w:rPr>
        <w:t xml:space="preserve"> </w:t>
      </w:r>
      <w:r>
        <w:t>casos</w:t>
      </w:r>
      <w:r>
        <w:rPr>
          <w:spacing w:val="-14"/>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3"/>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proyecto estén certificados por esta entidad.</w:t>
      </w:r>
    </w:p>
    <w:p w:rsidR="00166166" w:rsidRDefault="00B7696D">
      <w:pPr>
        <w:pStyle w:val="Ttulo4"/>
        <w:spacing w:before="242"/>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4"/>
        <w:ind w:left="0"/>
        <w:rPr>
          <w:b/>
        </w:rPr>
      </w:pPr>
    </w:p>
    <w:p w:rsidR="00166166" w:rsidRDefault="00B7696D">
      <w:pPr>
        <w:pStyle w:val="Textoindependiente"/>
        <w:spacing w:before="1"/>
        <w:ind w:right="915"/>
        <w:jc w:val="both"/>
      </w:pPr>
      <w:r>
        <w:t>En cuanto al: encofrado, apuntalamiento, armado, limpieza y colocación de fierros, empalmes, mezclado, transporte, hormigonado, compactación, desencofrado, curado y protección de hormigon</w:t>
      </w:r>
      <w:r>
        <w:t>es y morteros deberán cumplir con la norma CBH-87.</w:t>
      </w:r>
    </w:p>
    <w:p w:rsidR="00166166" w:rsidRDefault="00B7696D">
      <w:pPr>
        <w:pStyle w:val="Textoindependiente"/>
        <w:spacing w:before="240"/>
      </w:pPr>
      <w:r>
        <w:t>En</w:t>
      </w:r>
      <w:r>
        <w:rPr>
          <w:spacing w:val="-9"/>
        </w:rPr>
        <w:t xml:space="preserve"> </w:t>
      </w:r>
      <w:r>
        <w:t>general,</w:t>
      </w:r>
      <w:r>
        <w:rPr>
          <w:spacing w:val="-9"/>
        </w:rPr>
        <w:t xml:space="preserve"> </w:t>
      </w:r>
      <w:r>
        <w:t>se</w:t>
      </w:r>
      <w:r>
        <w:rPr>
          <w:spacing w:val="-8"/>
        </w:rPr>
        <w:t xml:space="preserve"> </w:t>
      </w:r>
      <w:r>
        <w:t>deberán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166166" w:rsidRDefault="00166166">
      <w:pPr>
        <w:pStyle w:val="Textoindependiente"/>
        <w:spacing w:before="3"/>
        <w:ind w:left="0"/>
      </w:pPr>
    </w:p>
    <w:p w:rsidR="00166166" w:rsidRDefault="00B7696D">
      <w:pPr>
        <w:pStyle w:val="Ttulo5"/>
        <w:jc w:val="left"/>
      </w:pPr>
      <w:r>
        <w:rPr>
          <w:spacing w:val="-2"/>
        </w:rPr>
        <w:t>Encofrados</w:t>
      </w:r>
    </w:p>
    <w:p w:rsidR="00166166" w:rsidRDefault="00B7696D">
      <w:pPr>
        <w:pStyle w:val="Textoindependiente"/>
        <w:spacing w:before="118"/>
        <w:ind w:right="918"/>
      </w:pPr>
      <w:r>
        <w:t>Los encofrados podrán ser de madera, metálicos u otro material lo suficientemente rígido, estanco y estab</w:t>
      </w:r>
      <w:r>
        <w:t>le.</w:t>
      </w:r>
    </w:p>
    <w:p w:rsidR="00166166" w:rsidRDefault="00166166">
      <w:pPr>
        <w:pStyle w:val="Textoindependiente"/>
        <w:ind w:left="0"/>
      </w:pPr>
    </w:p>
    <w:p w:rsidR="00166166" w:rsidRDefault="00B7696D">
      <w:pPr>
        <w:pStyle w:val="Textoindependiente"/>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garantizar</w:t>
      </w:r>
      <w:r>
        <w:rPr>
          <w:spacing w:val="-1"/>
        </w:rPr>
        <w:t xml:space="preserve"> </w:t>
      </w:r>
      <w:r>
        <w:t>que</w:t>
      </w:r>
      <w:r>
        <w:rPr>
          <w:spacing w:val="-1"/>
        </w:rPr>
        <w:t xml:space="preserve"> </w:t>
      </w:r>
      <w:r>
        <w:t>la</w:t>
      </w:r>
      <w:r>
        <w:rPr>
          <w:spacing w:val="-7"/>
        </w:rPr>
        <w:t xml:space="preserve"> </w:t>
      </w:r>
      <w:r>
        <w:t xml:space="preserve">construcción de los elementos de hormigón armado tenga las dimensiones y secciones conforme a planos </w:t>
      </w:r>
      <w:r>
        <w:rPr>
          <w:spacing w:val="-2"/>
        </w:rPr>
        <w:t>constructivos.</w:t>
      </w:r>
    </w:p>
    <w:p w:rsidR="00166166" w:rsidRDefault="00166166">
      <w:pPr>
        <w:pStyle w:val="Textoindependiente"/>
        <w:spacing w:before="4"/>
        <w:ind w:left="0"/>
      </w:pPr>
    </w:p>
    <w:p w:rsidR="00166166" w:rsidRDefault="00B7696D">
      <w:pPr>
        <w:pStyle w:val="Textoindependiente"/>
        <w:spacing w:before="1" w:line="237" w:lineRule="auto"/>
        <w:ind w:right="907"/>
        <w:jc w:val="both"/>
      </w:pPr>
      <w:r>
        <w:t>Su</w:t>
      </w:r>
      <w:r>
        <w:rPr>
          <w:spacing w:val="-18"/>
        </w:rPr>
        <w:t xml:space="preserve"> </w:t>
      </w:r>
      <w:r>
        <w:t>arreglo</w:t>
      </w:r>
      <w:r>
        <w:rPr>
          <w:spacing w:val="-17"/>
        </w:rPr>
        <w:t xml:space="preserve"> </w:t>
      </w:r>
      <w:r>
        <w:t>y</w:t>
      </w:r>
      <w:r>
        <w:rPr>
          <w:spacing w:val="-15"/>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0"/>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 los obreros durante la operación del vaciado.</w:t>
      </w:r>
    </w:p>
    <w:p w:rsidR="00166166" w:rsidRDefault="00166166">
      <w:pPr>
        <w:pStyle w:val="Textoindependiente"/>
        <w:spacing w:before="5"/>
        <w:ind w:left="0"/>
      </w:pPr>
    </w:p>
    <w:p w:rsidR="00166166" w:rsidRDefault="00B7696D">
      <w:pPr>
        <w:pStyle w:val="Textoindependiente"/>
        <w:spacing w:line="237" w:lineRule="auto"/>
        <w:ind w:right="922"/>
        <w:jc w:val="both"/>
      </w:pPr>
      <w:r>
        <w:t>Los encofrados deberán ser estancos a fin de evitar el empobrecimiento del hormigón por escurrimiento del agua.</w:t>
      </w:r>
    </w:p>
    <w:p w:rsidR="00166166" w:rsidRDefault="00166166">
      <w:pPr>
        <w:pStyle w:val="Textoindependiente"/>
        <w:spacing w:before="4"/>
        <w:ind w:left="0"/>
      </w:pPr>
    </w:p>
    <w:p w:rsidR="00166166" w:rsidRDefault="00B7696D">
      <w:pPr>
        <w:pStyle w:val="Textoindependiente"/>
        <w:ind w:right="916"/>
        <w:jc w:val="both"/>
      </w:pPr>
      <w:r>
        <w:t>En todos los elementos se procederá como medida previa a la colocación del hormigón se procederá a la limpieza y humedecimiento de los encofrados, no debiendo sin embargo quedar películas de agua sobre la superficie.</w:t>
      </w:r>
    </w:p>
    <w:p w:rsidR="00166166" w:rsidRDefault="00B7696D">
      <w:pPr>
        <w:pStyle w:val="Textoindependiente"/>
        <w:spacing w:before="240"/>
        <w:ind w:right="918"/>
      </w:pPr>
      <w:r>
        <w:t>En casos que el Inspector de proyecto v</w:t>
      </w:r>
      <w:r>
        <w:t>ea conveniente, solicitara al Entidad Ejecutora las respectivas verificaciones estructurales del encofrado de manera previa.</w:t>
      </w:r>
    </w:p>
    <w:p w:rsidR="00166166" w:rsidRDefault="00166166">
      <w:pPr>
        <w:pStyle w:val="Textoindependiente"/>
        <w:spacing w:before="1"/>
        <w:ind w:left="0"/>
      </w:pPr>
    </w:p>
    <w:p w:rsidR="00166166" w:rsidRDefault="00B7696D">
      <w:pPr>
        <w:pStyle w:val="Textoindependiente"/>
        <w:ind w:right="915"/>
        <w:jc w:val="both"/>
      </w:pPr>
      <w:r>
        <w:t xml:space="preserve">Cuando el Inspector de proyecto compruebe que los encofrados presentan defectos, postergará el día del vaciado o interrumpirá las </w:t>
      </w:r>
      <w:r>
        <w:t>operaciones de vaciado hasta que las deficiencias sean corregidas.</w:t>
      </w:r>
    </w:p>
    <w:p w:rsidR="00166166" w:rsidRDefault="00166166">
      <w:pPr>
        <w:pStyle w:val="Textoindependiente"/>
        <w:spacing w:before="2"/>
        <w:ind w:left="0"/>
      </w:pPr>
    </w:p>
    <w:p w:rsidR="00166166" w:rsidRDefault="00B7696D">
      <w:pPr>
        <w:pStyle w:val="Textoindependiente"/>
        <w:ind w:right="916"/>
        <w:jc w:val="both"/>
      </w:pPr>
      <w:r>
        <w:t xml:space="preserve">Si se prevén varios usos de los encofrados, estos deberán limpiarse y repararse perfectamente antes de su nuevo uso. El número máximo de usos será el indicado en el </w:t>
      </w:r>
      <w:r>
        <w:rPr>
          <w:spacing w:val="-2"/>
        </w:rPr>
        <w:t>proyecto.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tulo5"/>
        <w:spacing w:before="124"/>
        <w:jc w:val="left"/>
      </w:pPr>
      <w:r>
        <w:rPr>
          <w:spacing w:val="-2"/>
        </w:rPr>
        <w:t>Apuntalamiento</w:t>
      </w:r>
    </w:p>
    <w:p w:rsidR="00166166" w:rsidRDefault="00B7696D">
      <w:pPr>
        <w:pStyle w:val="Textoindependiente"/>
        <w:spacing w:before="124" w:line="237" w:lineRule="auto"/>
        <w:ind w:right="914"/>
        <w:jc w:val="both"/>
      </w:pPr>
      <w:r>
        <w:t>En el caso de elementos elevados, se colocarán puntales y listones máximos cada 1,50m o según lo indicado en los planos constructivos y/o memoria de cálculo.</w:t>
      </w:r>
    </w:p>
    <w:p w:rsidR="00166166" w:rsidRDefault="00166166">
      <w:pPr>
        <w:pStyle w:val="Textoindependiente"/>
        <w:spacing w:before="5"/>
        <w:ind w:left="0"/>
      </w:pPr>
    </w:p>
    <w:p w:rsidR="00166166" w:rsidRDefault="00B7696D">
      <w:pPr>
        <w:pStyle w:val="Textoindependiente"/>
        <w:spacing w:before="1" w:line="237" w:lineRule="auto"/>
        <w:ind w:right="915"/>
        <w:jc w:val="both"/>
      </w:pPr>
      <w:r>
        <w:rPr>
          <w:spacing w:val="-2"/>
        </w:rPr>
        <w:t>Debajo</w:t>
      </w:r>
      <w:r>
        <w:rPr>
          <w:spacing w:val="-12"/>
        </w:rPr>
        <w:t xml:space="preserve"> </w:t>
      </w:r>
      <w:r>
        <w:rPr>
          <w:spacing w:val="-2"/>
        </w:rPr>
        <w:t>de</w:t>
      </w:r>
      <w:r>
        <w:rPr>
          <w:spacing w:val="-10"/>
        </w:rPr>
        <w:t xml:space="preserve"> </w:t>
      </w:r>
      <w:r>
        <w:rPr>
          <w:spacing w:val="-2"/>
        </w:rPr>
        <w:t>los</w:t>
      </w:r>
      <w:r>
        <w:rPr>
          <w:spacing w:val="-8"/>
        </w:rPr>
        <w:t xml:space="preserve"> </w:t>
      </w:r>
      <w:r>
        <w:rPr>
          <w:spacing w:val="-2"/>
        </w:rPr>
        <w:t>puntales,</w:t>
      </w:r>
      <w:r>
        <w:rPr>
          <w:spacing w:val="-11"/>
        </w:rPr>
        <w:t xml:space="preserve"> </w:t>
      </w:r>
      <w:r>
        <w:rPr>
          <w:spacing w:val="-2"/>
        </w:rPr>
        <w:t>en</w:t>
      </w:r>
      <w:r>
        <w:rPr>
          <w:spacing w:val="-7"/>
        </w:rPr>
        <w:t xml:space="preserve"> </w:t>
      </w:r>
      <w:r>
        <w:rPr>
          <w:spacing w:val="-2"/>
        </w:rPr>
        <w:t>la</w:t>
      </w:r>
      <w:r>
        <w:rPr>
          <w:spacing w:val="-11"/>
        </w:rPr>
        <w:t xml:space="preserve"> </w:t>
      </w:r>
      <w:r>
        <w:rPr>
          <w:spacing w:val="-2"/>
        </w:rPr>
        <w:t>base,</w:t>
      </w:r>
      <w:r>
        <w:rPr>
          <w:spacing w:val="-12"/>
        </w:rPr>
        <w:t xml:space="preserve"> </w:t>
      </w:r>
      <w:r>
        <w:rPr>
          <w:spacing w:val="-2"/>
        </w:rPr>
        <w:t>se</w:t>
      </w:r>
      <w:r>
        <w:rPr>
          <w:spacing w:val="-10"/>
        </w:rPr>
        <w:t xml:space="preserve"> </w:t>
      </w:r>
      <w:r>
        <w:rPr>
          <w:spacing w:val="-2"/>
        </w:rPr>
        <w:t>colocarán</w:t>
      </w:r>
      <w:r>
        <w:rPr>
          <w:spacing w:val="-7"/>
        </w:rPr>
        <w:t xml:space="preserve"> </w:t>
      </w:r>
      <w:r>
        <w:rPr>
          <w:spacing w:val="-2"/>
        </w:rPr>
        <w:t>cuñas</w:t>
      </w:r>
      <w:r>
        <w:rPr>
          <w:spacing w:val="-8"/>
        </w:rPr>
        <w:t xml:space="preserve"> </w:t>
      </w:r>
      <w:r>
        <w:rPr>
          <w:spacing w:val="-2"/>
        </w:rPr>
        <w:t>de</w:t>
      </w:r>
      <w:r>
        <w:rPr>
          <w:spacing w:val="-10"/>
        </w:rPr>
        <w:t xml:space="preserve"> </w:t>
      </w:r>
      <w:r>
        <w:rPr>
          <w:spacing w:val="-2"/>
        </w:rPr>
        <w:t>madera</w:t>
      </w:r>
      <w:r>
        <w:rPr>
          <w:spacing w:val="-11"/>
        </w:rPr>
        <w:t xml:space="preserve"> </w:t>
      </w:r>
      <w:r>
        <w:rPr>
          <w:spacing w:val="-2"/>
        </w:rPr>
        <w:t>para</w:t>
      </w:r>
      <w:r>
        <w:rPr>
          <w:spacing w:val="-11"/>
        </w:rPr>
        <w:t xml:space="preserve"> </w:t>
      </w:r>
      <w:r>
        <w:rPr>
          <w:spacing w:val="-2"/>
        </w:rPr>
        <w:t>una</w:t>
      </w:r>
      <w:r>
        <w:rPr>
          <w:spacing w:val="-11"/>
        </w:rPr>
        <w:t xml:space="preserve"> </w:t>
      </w:r>
      <w:r>
        <w:rPr>
          <w:spacing w:val="-2"/>
        </w:rPr>
        <w:t>mejor</w:t>
      </w:r>
      <w:r>
        <w:rPr>
          <w:spacing w:val="-10"/>
        </w:rPr>
        <w:t xml:space="preserve"> </w:t>
      </w:r>
      <w:r>
        <w:rPr>
          <w:spacing w:val="-2"/>
        </w:rPr>
        <w:t>d</w:t>
      </w:r>
      <w:r>
        <w:rPr>
          <w:spacing w:val="-2"/>
        </w:rPr>
        <w:t xml:space="preserve">istribución </w:t>
      </w:r>
      <w:r>
        <w:t>de cargas, evitar el hundimiento en el piso y facilitar los trabajos de des-apuntalamiento.</w:t>
      </w:r>
    </w:p>
    <w:p w:rsidR="00166166" w:rsidRDefault="00166166">
      <w:pPr>
        <w:pStyle w:val="Textoindependiente"/>
        <w:spacing w:before="5"/>
        <w:ind w:left="0"/>
      </w:pPr>
    </w:p>
    <w:p w:rsidR="00166166" w:rsidRDefault="00B7696D">
      <w:pPr>
        <w:pStyle w:val="Textoindependiente"/>
        <w:spacing w:line="237" w:lineRule="auto"/>
        <w:ind w:right="916"/>
        <w:jc w:val="both"/>
      </w:pPr>
      <w:r>
        <w:t>El des-apuntalamiento se efectuará según lo indicado en los planos constructivos y/o memoria de cálculo, pero en ningún caso será antes de los 14 días.</w:t>
      </w:r>
    </w:p>
    <w:p w:rsidR="00166166" w:rsidRDefault="00166166">
      <w:pPr>
        <w:pStyle w:val="Textoindependiente"/>
        <w:spacing w:before="3"/>
        <w:ind w:left="0"/>
      </w:pPr>
    </w:p>
    <w:p w:rsidR="00166166" w:rsidRDefault="00B7696D">
      <w:pPr>
        <w:pStyle w:val="Textoindependiente"/>
        <w:spacing w:before="1"/>
        <w:ind w:right="913"/>
        <w:jc w:val="both"/>
      </w:pPr>
      <w:r>
        <w:t>El desapuntalado se realizará previa autorización escrita del Inspector de proyecto, asimismo, en los casos que el Inspector de proyecto vea necesario, solicitará al Entidad Ejecutora de manera previa la secuencia.</w:t>
      </w:r>
    </w:p>
    <w:p w:rsidR="00166166" w:rsidRDefault="00166166">
      <w:pPr>
        <w:pStyle w:val="Textoindependiente"/>
        <w:spacing w:before="2"/>
        <w:ind w:left="0"/>
      </w:pPr>
    </w:p>
    <w:p w:rsidR="00166166" w:rsidRDefault="00B7696D">
      <w:pPr>
        <w:pStyle w:val="Ttulo5"/>
      </w:pPr>
      <w:r>
        <w:t>Limpieza</w:t>
      </w:r>
      <w:r>
        <w:rPr>
          <w:spacing w:val="-7"/>
        </w:rPr>
        <w:t xml:space="preserve"> </w:t>
      </w:r>
      <w:r>
        <w:t>y</w:t>
      </w:r>
      <w:r>
        <w:rPr>
          <w:spacing w:val="-7"/>
        </w:rPr>
        <w:t xml:space="preserve"> </w:t>
      </w:r>
      <w:r>
        <w:rPr>
          <w:spacing w:val="-2"/>
        </w:rPr>
        <w:t>colocación</w:t>
      </w:r>
    </w:p>
    <w:p w:rsidR="00166166" w:rsidRDefault="00B7696D">
      <w:pPr>
        <w:pStyle w:val="Textoindependiente"/>
        <w:spacing w:before="117"/>
        <w:ind w:right="909"/>
        <w:jc w:val="both"/>
      </w:pPr>
      <w:r>
        <w:t>Antes de introdu</w:t>
      </w:r>
      <w:r>
        <w:t>cir las armaduras en los encofrados, se limpiarán adecuadamente con cepillos de acero, librándolas de óxido, polvo, barro grasas, pinturas y todo aquello que disminuya la adherencia.</w:t>
      </w:r>
    </w:p>
    <w:p w:rsidR="00166166" w:rsidRDefault="00B7696D">
      <w:pPr>
        <w:pStyle w:val="Textoindependiente"/>
        <w:spacing w:before="241"/>
        <w:ind w:right="918"/>
        <w:jc w:val="both"/>
      </w:pPr>
      <w:r>
        <w:t>Si</w:t>
      </w:r>
      <w:r>
        <w:rPr>
          <w:spacing w:val="-4"/>
        </w:rPr>
        <w:t xml:space="preserve"> </w:t>
      </w:r>
      <w:r>
        <w:t>a</w:t>
      </w:r>
      <w:r>
        <w:rPr>
          <w:spacing w:val="-11"/>
        </w:rPr>
        <w:t xml:space="preserve"> </w:t>
      </w:r>
      <w:r>
        <w:t>momento</w:t>
      </w:r>
      <w:r>
        <w:rPr>
          <w:spacing w:val="-8"/>
        </w:rPr>
        <w:t xml:space="preserve"> </w:t>
      </w:r>
      <w:r>
        <w:t>de</w:t>
      </w:r>
      <w:r>
        <w:rPr>
          <w:spacing w:val="-10"/>
        </w:rPr>
        <w:t xml:space="preserve"> </w:t>
      </w:r>
      <w:r>
        <w:t>colocar</w:t>
      </w:r>
      <w:r>
        <w:rPr>
          <w:spacing w:val="-6"/>
        </w:rPr>
        <w:t xml:space="preserve"> </w:t>
      </w:r>
      <w:r>
        <w:t>el</w:t>
      </w:r>
      <w:r>
        <w:rPr>
          <w:spacing w:val="-8"/>
        </w:rPr>
        <w:t xml:space="preserve"> </w:t>
      </w:r>
      <w:r>
        <w:t>hormigón</w:t>
      </w:r>
      <w:r>
        <w:rPr>
          <w:spacing w:val="-4"/>
        </w:rPr>
        <w:t xml:space="preserve"> </w:t>
      </w:r>
      <w:r>
        <w:t>existieran</w:t>
      </w:r>
      <w:r>
        <w:rPr>
          <w:spacing w:val="-8"/>
        </w:rPr>
        <w:t xml:space="preserve"> </w:t>
      </w:r>
      <w:r>
        <w:t>barras</w:t>
      </w:r>
      <w:r>
        <w:rPr>
          <w:spacing w:val="-5"/>
        </w:rPr>
        <w:t xml:space="preserve"> </w:t>
      </w:r>
      <w:r>
        <w:t>con</w:t>
      </w:r>
      <w:r>
        <w:rPr>
          <w:spacing w:val="-8"/>
        </w:rPr>
        <w:t xml:space="preserve"> </w:t>
      </w:r>
      <w:r>
        <w:t>mortero</w:t>
      </w:r>
      <w:r>
        <w:rPr>
          <w:spacing w:val="-8"/>
        </w:rPr>
        <w:t xml:space="preserve"> </w:t>
      </w:r>
      <w:r>
        <w:t>u</w:t>
      </w:r>
      <w:r>
        <w:rPr>
          <w:spacing w:val="-8"/>
        </w:rPr>
        <w:t xml:space="preserve"> </w:t>
      </w:r>
      <w:r>
        <w:t>hormigón</w:t>
      </w:r>
      <w:r>
        <w:rPr>
          <w:spacing w:val="-8"/>
        </w:rPr>
        <w:t xml:space="preserve"> </w:t>
      </w:r>
      <w:r>
        <w:t>endurecido, éstos se deberán eliminar completamente.</w:t>
      </w:r>
    </w:p>
    <w:p w:rsidR="00166166" w:rsidRDefault="00166166">
      <w:pPr>
        <w:pStyle w:val="Textoindependiente"/>
        <w:ind w:left="0"/>
      </w:pPr>
    </w:p>
    <w:p w:rsidR="00166166" w:rsidRDefault="00B7696D">
      <w:pPr>
        <w:pStyle w:val="Textoindependiente"/>
        <w:spacing w:line="242" w:lineRule="auto"/>
        <w:ind w:right="916"/>
        <w:jc w:val="both"/>
      </w:pPr>
      <w:r>
        <w:t>Todas las armaduras se colocarán en las posiciones indicadas en los planos, cualquier modificación</w:t>
      </w:r>
      <w:r>
        <w:rPr>
          <w:spacing w:val="-5"/>
        </w:rPr>
        <w:t xml:space="preserve"> </w:t>
      </w:r>
      <w:r>
        <w:t>en obra</w:t>
      </w:r>
      <w:r>
        <w:rPr>
          <w:spacing w:val="-7"/>
        </w:rPr>
        <w:t xml:space="preserve"> </w:t>
      </w:r>
      <w:r>
        <w:t>debido</w:t>
      </w:r>
      <w:r>
        <w:rPr>
          <w:spacing w:val="-4"/>
        </w:rPr>
        <w:t xml:space="preserve"> </w:t>
      </w:r>
      <w:r>
        <w:t>a</w:t>
      </w:r>
      <w:r>
        <w:rPr>
          <w:spacing w:val="-7"/>
        </w:rPr>
        <w:t xml:space="preserve"> </w:t>
      </w:r>
      <w:r>
        <w:t>razones</w:t>
      </w:r>
      <w:r>
        <w:rPr>
          <w:spacing w:val="-5"/>
        </w:rPr>
        <w:t xml:space="preserve"> </w:t>
      </w:r>
      <w:r>
        <w:t>constructivas,</w:t>
      </w:r>
      <w:r>
        <w:rPr>
          <w:spacing w:val="-7"/>
        </w:rPr>
        <w:t xml:space="preserve"> </w:t>
      </w:r>
      <w:r>
        <w:t>deberá</w:t>
      </w:r>
      <w:r>
        <w:rPr>
          <w:spacing w:val="-7"/>
        </w:rPr>
        <w:t xml:space="preserve"> </w:t>
      </w:r>
      <w:r>
        <w:t>ser</w:t>
      </w:r>
      <w:r>
        <w:rPr>
          <w:spacing w:val="-2"/>
        </w:rPr>
        <w:t xml:space="preserve"> </w:t>
      </w:r>
      <w:r>
        <w:t>autorizada</w:t>
      </w:r>
      <w:r>
        <w:rPr>
          <w:spacing w:val="-7"/>
        </w:rPr>
        <w:t xml:space="preserve"> </w:t>
      </w:r>
      <w:r>
        <w:t>por</w:t>
      </w:r>
      <w:r>
        <w:rPr>
          <w:spacing w:val="-2"/>
        </w:rPr>
        <w:t xml:space="preserve"> </w:t>
      </w:r>
      <w:r>
        <w:t>el</w:t>
      </w:r>
      <w:r>
        <w:rPr>
          <w:spacing w:val="-5"/>
        </w:rPr>
        <w:t xml:space="preserve"> </w:t>
      </w:r>
      <w:r>
        <w:t>Inspector de proyecto.</w:t>
      </w:r>
    </w:p>
    <w:p w:rsidR="00166166" w:rsidRDefault="00B7696D">
      <w:pPr>
        <w:pStyle w:val="Textoindependiente"/>
        <w:spacing w:before="238"/>
        <w:ind w:right="914"/>
        <w:jc w:val="both"/>
      </w:pPr>
      <w:r>
        <w:t>Pa</w:t>
      </w:r>
      <w:r>
        <w:t>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w:t>
      </w:r>
      <w:r>
        <w:t>ngan formas,</w:t>
      </w:r>
      <w:r>
        <w:rPr>
          <w:spacing w:val="-16"/>
        </w:rPr>
        <w:t xml:space="preserve"> </w:t>
      </w:r>
      <w:r>
        <w:t>espesores</w:t>
      </w:r>
      <w:r>
        <w:rPr>
          <w:spacing w:val="-15"/>
        </w:rPr>
        <w:t xml:space="preserve"> </w:t>
      </w:r>
      <w:r>
        <w:t>y</w:t>
      </w:r>
      <w:r>
        <w:rPr>
          <w:spacing w:val="-10"/>
        </w:rPr>
        <w:t xml:space="preserve"> </w:t>
      </w:r>
      <w:r>
        <w:t>resistencia</w:t>
      </w:r>
      <w:r>
        <w:rPr>
          <w:spacing w:val="-11"/>
        </w:rPr>
        <w:t xml:space="preserve"> </w:t>
      </w:r>
      <w:r>
        <w:t>adecuada.</w:t>
      </w:r>
      <w:r>
        <w:rPr>
          <w:spacing w:val="-17"/>
        </w:rPr>
        <w:t xml:space="preserve"> </w:t>
      </w:r>
      <w:r>
        <w:t>Se</w:t>
      </w:r>
      <w:r>
        <w:rPr>
          <w:spacing w:val="-15"/>
        </w:rPr>
        <w:t xml:space="preserve"> </w:t>
      </w:r>
      <w:r>
        <w:t>colocarán</w:t>
      </w:r>
      <w:r>
        <w:rPr>
          <w:spacing w:val="-9"/>
        </w:rPr>
        <w:t xml:space="preserve"> </w:t>
      </w:r>
      <w:r>
        <w:t>en</w:t>
      </w:r>
      <w:r>
        <w:rPr>
          <w:spacing w:val="-13"/>
        </w:rPr>
        <w:t xml:space="preserve"> </w:t>
      </w:r>
      <w:r>
        <w:t>número</w:t>
      </w:r>
      <w:r>
        <w:rPr>
          <w:spacing w:val="-13"/>
        </w:rPr>
        <w:t xml:space="preserve"> </w:t>
      </w:r>
      <w:r>
        <w:t>suficiente</w:t>
      </w:r>
      <w:r>
        <w:rPr>
          <w:spacing w:val="-15"/>
        </w:rPr>
        <w:t xml:space="preserve"> </w:t>
      </w:r>
      <w:r>
        <w:t>para</w:t>
      </w:r>
      <w:r>
        <w:rPr>
          <w:spacing w:val="-16"/>
        </w:rPr>
        <w:t xml:space="preserve"> </w:t>
      </w:r>
      <w:r>
        <w:t xml:space="preserve">conseguir las posiciones adecuadas, quedando terminantemente prohibido el uso de piedras como </w:t>
      </w:r>
      <w:r>
        <w:rPr>
          <w:spacing w:val="-2"/>
        </w:rPr>
        <w:t>separadores.</w:t>
      </w:r>
    </w:p>
    <w:p w:rsidR="00166166" w:rsidRDefault="00B7696D">
      <w:pPr>
        <w:pStyle w:val="Textoindependiente"/>
        <w:spacing w:before="242"/>
      </w:pPr>
      <w:r>
        <w:t>En</w:t>
      </w:r>
      <w:r>
        <w:rPr>
          <w:spacing w:val="-9"/>
        </w:rPr>
        <w:t xml:space="preserve"> </w:t>
      </w:r>
      <w:r>
        <w:t>caso</w:t>
      </w:r>
      <w:r>
        <w:rPr>
          <w:spacing w:val="-6"/>
        </w:rPr>
        <w:t xml:space="preserve"> </w:t>
      </w:r>
      <w:r>
        <w:t>de</w:t>
      </w:r>
      <w:r>
        <w:rPr>
          <w:spacing w:val="-8"/>
        </w:rPr>
        <w:t xml:space="preserve"> </w:t>
      </w:r>
      <w:r>
        <w:t>no</w:t>
      </w:r>
      <w:r>
        <w:rPr>
          <w:spacing w:val="-6"/>
        </w:rPr>
        <w:t xml:space="preserve"> </w:t>
      </w:r>
      <w:r>
        <w:t>especificarse</w:t>
      </w:r>
      <w:r>
        <w:rPr>
          <w:spacing w:val="-8"/>
        </w:rPr>
        <w:t xml:space="preserve"> </w:t>
      </w:r>
      <w:r>
        <w:t>los</w:t>
      </w:r>
      <w:r>
        <w:rPr>
          <w:spacing w:val="-8"/>
        </w:rPr>
        <w:t xml:space="preserve"> </w:t>
      </w:r>
      <w:r>
        <w:t>recubrimientos</w:t>
      </w:r>
      <w:r>
        <w:rPr>
          <w:spacing w:val="-3"/>
        </w:rPr>
        <w:t xml:space="preserve"> </w:t>
      </w:r>
      <w:r>
        <w:t>en</w:t>
      </w:r>
      <w:r>
        <w:rPr>
          <w:spacing w:val="-6"/>
        </w:rPr>
        <w:t xml:space="preserve"> </w:t>
      </w:r>
      <w:r>
        <w:t>los</w:t>
      </w:r>
      <w:r>
        <w:rPr>
          <w:spacing w:val="-3"/>
        </w:rPr>
        <w:t xml:space="preserve"> </w:t>
      </w:r>
      <w:r>
        <w:t>planos,</w:t>
      </w:r>
      <w:r>
        <w:rPr>
          <w:spacing w:val="-9"/>
        </w:rPr>
        <w:t xml:space="preserve"> </w:t>
      </w:r>
      <w:r>
        <w:t>se</w:t>
      </w:r>
      <w:r>
        <w:rPr>
          <w:spacing w:val="-3"/>
        </w:rPr>
        <w:t xml:space="preserve"> </w:t>
      </w:r>
      <w:r>
        <w:t>aplicarán</w:t>
      </w:r>
      <w:r>
        <w:rPr>
          <w:spacing w:val="-7"/>
        </w:rPr>
        <w:t xml:space="preserve"> </w:t>
      </w:r>
      <w:r>
        <w:t>los</w:t>
      </w:r>
      <w:r>
        <w:rPr>
          <w:spacing w:val="-7"/>
        </w:rPr>
        <w:t xml:space="preserve"> </w:t>
      </w:r>
      <w:r>
        <w:rPr>
          <w:spacing w:val="-2"/>
        </w:rPr>
        <w:t>siguientes:</w:t>
      </w:r>
    </w:p>
    <w:p w:rsidR="00166166" w:rsidRDefault="00B7696D">
      <w:pPr>
        <w:pStyle w:val="Prrafodelista"/>
        <w:numPr>
          <w:ilvl w:val="0"/>
          <w:numId w:val="16"/>
        </w:numPr>
        <w:tabs>
          <w:tab w:val="left" w:pos="1540"/>
          <w:tab w:val="left" w:pos="8062"/>
          <w:tab w:val="left" w:pos="9188"/>
        </w:tabs>
        <w:spacing w:before="1" w:line="245" w:lineRule="exact"/>
        <w:ind w:left="1540" w:hanging="200"/>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166166" w:rsidRDefault="00B7696D">
      <w:pPr>
        <w:pStyle w:val="Prrafodelista"/>
        <w:numPr>
          <w:ilvl w:val="0"/>
          <w:numId w:val="16"/>
        </w:numPr>
        <w:tabs>
          <w:tab w:val="left" w:pos="1540"/>
          <w:tab w:val="left" w:pos="8057"/>
          <w:tab w:val="left" w:pos="9184"/>
        </w:tabs>
        <w:spacing w:line="242"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a</w:t>
      </w:r>
      <w:r>
        <w:rPr>
          <w:rFonts w:ascii="Verdana" w:hAnsi="Verdana"/>
          <w:spacing w:val="-5"/>
          <w:sz w:val="20"/>
        </w:rPr>
        <w:t xml:space="preserve"> 2,0</w:t>
      </w:r>
      <w:r>
        <w:rPr>
          <w:rFonts w:ascii="Verdana" w:hAnsi="Verdana"/>
          <w:sz w:val="20"/>
        </w:rPr>
        <w:tab/>
      </w:r>
      <w:r>
        <w:rPr>
          <w:rFonts w:ascii="Verdana" w:hAnsi="Verdana"/>
          <w:spacing w:val="-5"/>
          <w:sz w:val="20"/>
        </w:rPr>
        <w:t>cm</w:t>
      </w:r>
    </w:p>
    <w:p w:rsidR="00166166" w:rsidRDefault="00B7696D">
      <w:pPr>
        <w:pStyle w:val="Prrafodelista"/>
        <w:numPr>
          <w:ilvl w:val="0"/>
          <w:numId w:val="16"/>
        </w:numPr>
        <w:tabs>
          <w:tab w:val="left" w:pos="1540"/>
          <w:tab w:val="left" w:pos="8062"/>
          <w:tab w:val="left" w:pos="9188"/>
        </w:tabs>
        <w:spacing w:line="243"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166166" w:rsidRDefault="00B7696D">
      <w:pPr>
        <w:pStyle w:val="Prrafodelista"/>
        <w:numPr>
          <w:ilvl w:val="0"/>
          <w:numId w:val="16"/>
        </w:numPr>
        <w:tabs>
          <w:tab w:val="left" w:pos="1540"/>
          <w:tab w:val="left" w:pos="8062"/>
          <w:tab w:val="left" w:pos="9188"/>
        </w:tabs>
        <w:spacing w:before="1"/>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166166" w:rsidRDefault="00B7696D">
      <w:pPr>
        <w:pStyle w:val="Textoindependiente"/>
        <w:spacing w:before="239"/>
        <w:ind w:right="916"/>
        <w:jc w:val="both"/>
      </w:pPr>
      <w:r>
        <w:t>Se cuidará especialmente que todas las armaduras queden protegidas mediante los recubrimientos mínimos especificados en los planos.</w:t>
      </w:r>
    </w:p>
    <w:p w:rsidR="00166166" w:rsidRDefault="00166166">
      <w:pPr>
        <w:pStyle w:val="Textoindependiente"/>
        <w:spacing w:before="1"/>
        <w:ind w:left="0"/>
      </w:pPr>
    </w:p>
    <w:p w:rsidR="00166166" w:rsidRDefault="00B7696D">
      <w:pPr>
        <w:pStyle w:val="Textoindependiente"/>
        <w:ind w:right="918"/>
        <w:jc w:val="both"/>
      </w:pPr>
      <w:r>
        <w:t>Todos los cruces de barras deberán atarse en forma adecuada con alambre de amarre o accesorios previamente aprobados.</w:t>
      </w:r>
    </w:p>
    <w:p w:rsidR="00166166" w:rsidRDefault="00166166">
      <w:pPr>
        <w:pStyle w:val="Textoindependiente"/>
        <w:ind w:left="0"/>
      </w:pPr>
    </w:p>
    <w:p w:rsidR="00166166" w:rsidRDefault="00B7696D">
      <w:pPr>
        <w:pStyle w:val="Textoindependiente"/>
        <w:spacing w:before="1"/>
        <w:ind w:right="921"/>
        <w:jc w:val="both"/>
      </w:pPr>
      <w:r>
        <w:t>Prev</w:t>
      </w:r>
      <w:r>
        <w:t>iamente el vaciado, el Inspector de proyecto deberá verificar cuidadosamente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w:t>
      </w:r>
      <w:r>
        <w:rPr>
          <w:spacing w:val="-3"/>
        </w:rPr>
        <w:t xml:space="preserve"> </w:t>
      </w:r>
      <w:r>
        <w:t>autorizar</w:t>
      </w:r>
      <w:r>
        <w:rPr>
          <w:spacing w:val="-1"/>
        </w:rPr>
        <w:t xml:space="preserve"> </w:t>
      </w:r>
      <w:r>
        <w:t>de manera escrita el vaciado del hormigón.</w:t>
      </w:r>
    </w:p>
    <w:p w:rsidR="00166166" w:rsidRDefault="00166166">
      <w:pPr>
        <w:pStyle w:val="Textoindependiente"/>
        <w:spacing w:before="2"/>
        <w:ind w:left="0"/>
      </w:pPr>
    </w:p>
    <w:p w:rsidR="00166166" w:rsidRDefault="00B7696D">
      <w:pPr>
        <w:pStyle w:val="Ttulo5"/>
      </w:pPr>
      <w:r>
        <w:t>Armado</w:t>
      </w:r>
      <w:r>
        <w:rPr>
          <w:spacing w:val="-5"/>
        </w:rPr>
        <w:t xml:space="preserve"> </w:t>
      </w:r>
      <w:r>
        <w:t>de</w:t>
      </w:r>
      <w:r>
        <w:rPr>
          <w:spacing w:val="-5"/>
        </w:rPr>
        <w:t xml:space="preserve"> </w:t>
      </w:r>
      <w:r>
        <w:rPr>
          <w:spacing w:val="-2"/>
        </w:rPr>
        <w:t>Fierros</w:t>
      </w:r>
    </w:p>
    <w:p w:rsidR="00166166" w:rsidRDefault="00B7696D">
      <w:pPr>
        <w:pStyle w:val="Textoindependiente"/>
        <w:spacing w:before="117"/>
        <w:jc w:val="both"/>
      </w:pPr>
      <w:r>
        <w:t>El</w:t>
      </w:r>
      <w:r>
        <w:rPr>
          <w:spacing w:val="-11"/>
        </w:rPr>
        <w:t xml:space="preserve"> </w:t>
      </w:r>
      <w:r>
        <w:t>armado</w:t>
      </w:r>
      <w:r>
        <w:rPr>
          <w:spacing w:val="-16"/>
        </w:rPr>
        <w:t xml:space="preserve"> </w:t>
      </w:r>
      <w:r>
        <w:t>de</w:t>
      </w:r>
      <w:r>
        <w:rPr>
          <w:spacing w:val="-13"/>
        </w:rPr>
        <w:t xml:space="preserve"> </w:t>
      </w:r>
      <w:r>
        <w:t>las</w:t>
      </w:r>
      <w:r>
        <w:rPr>
          <w:spacing w:val="-13"/>
        </w:rPr>
        <w:t xml:space="preserve"> </w:t>
      </w:r>
      <w:r>
        <w:t>barras</w:t>
      </w:r>
      <w:r>
        <w:rPr>
          <w:spacing w:val="-7"/>
        </w:rPr>
        <w:t xml:space="preserve"> </w:t>
      </w:r>
      <w:r>
        <w:t>de</w:t>
      </w:r>
      <w:r>
        <w:rPr>
          <w:spacing w:val="-9"/>
        </w:rPr>
        <w:t xml:space="preserve"> </w:t>
      </w:r>
      <w:r>
        <w:t>acero</w:t>
      </w:r>
      <w:r>
        <w:rPr>
          <w:spacing w:val="-11"/>
        </w:rPr>
        <w:t xml:space="preserve"> </w:t>
      </w:r>
      <w:r>
        <w:t>corrugado</w:t>
      </w:r>
      <w:r>
        <w:rPr>
          <w:spacing w:val="-15"/>
        </w:rPr>
        <w:t xml:space="preserve"> </w:t>
      </w:r>
      <w:r>
        <w:t>a</w:t>
      </w:r>
      <w:r>
        <w:rPr>
          <w:spacing w:val="-14"/>
        </w:rPr>
        <w:t xml:space="preserve"> </w:t>
      </w:r>
      <w:r>
        <w:t>usarse</w:t>
      </w:r>
      <w:r>
        <w:rPr>
          <w:spacing w:val="-9"/>
        </w:rPr>
        <w:t xml:space="preserve"> </w:t>
      </w:r>
      <w:r>
        <w:t>en</w:t>
      </w:r>
      <w:r>
        <w:rPr>
          <w:spacing w:val="-10"/>
        </w:rPr>
        <w:t xml:space="preserve"> </w:t>
      </w:r>
      <w:r>
        <w:t>el</w:t>
      </w:r>
      <w:r>
        <w:rPr>
          <w:spacing w:val="-11"/>
        </w:rPr>
        <w:t xml:space="preserve"> </w:t>
      </w:r>
      <w:r>
        <w:t>presente</w:t>
      </w:r>
      <w:r>
        <w:rPr>
          <w:spacing w:val="-14"/>
        </w:rPr>
        <w:t xml:space="preserve"> </w:t>
      </w:r>
      <w:r>
        <w:t>ítem</w:t>
      </w:r>
      <w:r>
        <w:rPr>
          <w:spacing w:val="-7"/>
        </w:rPr>
        <w:t xml:space="preserve"> </w:t>
      </w:r>
      <w:r>
        <w:t>deberá</w:t>
      </w:r>
      <w:r>
        <w:rPr>
          <w:spacing w:val="-14"/>
        </w:rPr>
        <w:t xml:space="preserve"> </w:t>
      </w:r>
      <w:r>
        <w:t>cumplir</w:t>
      </w:r>
      <w:r>
        <w:rPr>
          <w:spacing w:val="-12"/>
        </w:rPr>
        <w:t xml:space="preserve"> </w:t>
      </w:r>
      <w:r>
        <w:rPr>
          <w:spacing w:val="-5"/>
        </w:rPr>
        <w:t>con</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4"/>
        <w:jc w:val="both"/>
      </w:pPr>
      <w:r>
        <w:t>la norma CBH-87 complementadas las normas IBNORCA en cuanto a control de calidad de la ejecución.</w:t>
      </w:r>
    </w:p>
    <w:p w:rsidR="00166166" w:rsidRDefault="00166166">
      <w:pPr>
        <w:pStyle w:val="Textoindependiente"/>
        <w:spacing w:before="3"/>
        <w:ind w:left="0"/>
      </w:pPr>
    </w:p>
    <w:p w:rsidR="00166166" w:rsidRDefault="00B7696D">
      <w:pPr>
        <w:pStyle w:val="Textoindependiente"/>
        <w:spacing w:line="237" w:lineRule="auto"/>
        <w:ind w:right="915"/>
        <w:jc w:val="both"/>
      </w:pPr>
      <w:r>
        <w:t>Se dispondrá</w:t>
      </w:r>
      <w:r>
        <w:rPr>
          <w:spacing w:val="-3"/>
        </w:rPr>
        <w:t xml:space="preserve"> </w:t>
      </w:r>
      <w:r>
        <w:t>un sitio</w:t>
      </w:r>
      <w:r>
        <w:rPr>
          <w:spacing w:val="-4"/>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166166" w:rsidRDefault="00166166">
      <w:pPr>
        <w:pStyle w:val="Textoindependiente"/>
        <w:spacing w:before="3"/>
        <w:ind w:left="0"/>
      </w:pPr>
    </w:p>
    <w:p w:rsidR="00166166" w:rsidRDefault="00B7696D">
      <w:pPr>
        <w:pStyle w:val="Textoindependiente"/>
        <w:ind w:right="915"/>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166166" w:rsidRDefault="00B7696D">
      <w:pPr>
        <w:pStyle w:val="Textoindependiente"/>
        <w:spacing w:before="241"/>
        <w:ind w:right="918"/>
        <w:jc w:val="both"/>
      </w:pPr>
      <w:r>
        <w:t>El doblado de las barras se realizará en frío, mediante el equipo ad</w:t>
      </w:r>
      <w:r>
        <w:t>ecuado y velocidad limitada, sin golpes ni choques. Queda terminantemente prohibido el cortado y el doblado en caliente.</w:t>
      </w:r>
    </w:p>
    <w:p w:rsidR="00166166" w:rsidRDefault="00166166">
      <w:pPr>
        <w:pStyle w:val="Textoindependiente"/>
        <w:spacing w:before="4"/>
        <w:ind w:left="0"/>
      </w:pPr>
    </w:p>
    <w:p w:rsidR="00166166" w:rsidRDefault="00B7696D">
      <w:pPr>
        <w:pStyle w:val="Textoindependiente"/>
        <w:spacing w:line="237" w:lineRule="auto"/>
        <w:ind w:right="912"/>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w:t>
      </w:r>
      <w:r>
        <w:t>lada.</w:t>
      </w:r>
    </w:p>
    <w:p w:rsidR="00166166" w:rsidRDefault="00166166">
      <w:pPr>
        <w:pStyle w:val="Textoindependiente"/>
        <w:spacing w:before="6"/>
        <w:ind w:left="0"/>
      </w:pPr>
    </w:p>
    <w:p w:rsidR="00166166" w:rsidRDefault="00B7696D">
      <w:pPr>
        <w:pStyle w:val="Textoindependiente"/>
        <w:spacing w:line="237" w:lineRule="auto"/>
        <w:ind w:right="922"/>
        <w:jc w:val="both"/>
      </w:pPr>
      <w:r>
        <w:t>El radio mínimo de doblado, así como las longitudes de patillas y ganchos, deberá respetar lo indicado en planos constructivos y la normativa CBH-87.</w:t>
      </w:r>
    </w:p>
    <w:p w:rsidR="00166166" w:rsidRDefault="00166166">
      <w:pPr>
        <w:pStyle w:val="Textoindependiente"/>
        <w:spacing w:before="3"/>
        <w:ind w:left="0"/>
      </w:pPr>
    </w:p>
    <w:p w:rsidR="00166166" w:rsidRDefault="00B7696D">
      <w:pPr>
        <w:pStyle w:val="Textoindependiente"/>
        <w:ind w:right="915"/>
        <w:jc w:val="both"/>
      </w:pPr>
      <w:r>
        <w:t>Queda terminantemente prohibido el empleo de aceros de diferentes tipos en una misma sección, salv</w:t>
      </w:r>
      <w:r>
        <w:t>o ello sea debidamente justificado por la Entidad Ejecutora y aprobado por el Inspector de proyecto.</w:t>
      </w:r>
    </w:p>
    <w:p w:rsidR="00166166" w:rsidRDefault="00B7696D">
      <w:pPr>
        <w:pStyle w:val="Textoindependiente"/>
        <w:spacing w:before="241"/>
        <w:ind w:right="921"/>
        <w:jc w:val="both"/>
      </w:pPr>
      <w:r>
        <w:t>Todas las herramientas a emplearse para el cortado, amarre y doblado de fierro, serán proporcionados por la Entidad Ejecutora en condiciones adecuadas y de</w:t>
      </w:r>
      <w:r>
        <w:t xml:space="preserve"> manera oportuna.</w:t>
      </w:r>
    </w:p>
    <w:p w:rsidR="00166166" w:rsidRDefault="00166166">
      <w:pPr>
        <w:pStyle w:val="Textoindependiente"/>
        <w:ind w:left="0"/>
      </w:pPr>
    </w:p>
    <w:p w:rsidR="00166166" w:rsidRDefault="00B7696D">
      <w:pPr>
        <w:pStyle w:val="Ttulo5"/>
        <w:spacing w:before="1"/>
      </w:pPr>
      <w:r>
        <w:t>Empalmes</w:t>
      </w:r>
      <w:r>
        <w:rPr>
          <w:spacing w:val="-6"/>
        </w:rPr>
        <w:t xml:space="preserve"> </w:t>
      </w:r>
      <w:r>
        <w:t>en</w:t>
      </w:r>
      <w:r>
        <w:rPr>
          <w:spacing w:val="-6"/>
        </w:rPr>
        <w:t xml:space="preserve"> </w:t>
      </w:r>
      <w:r>
        <w:t>las</w:t>
      </w:r>
      <w:r>
        <w:rPr>
          <w:spacing w:val="-6"/>
        </w:rPr>
        <w:t xml:space="preserve"> </w:t>
      </w:r>
      <w:r>
        <w:rPr>
          <w:spacing w:val="-2"/>
        </w:rPr>
        <w:t>barras</w:t>
      </w:r>
    </w:p>
    <w:p w:rsidR="00166166" w:rsidRDefault="00B7696D">
      <w:pPr>
        <w:pStyle w:val="Textoindependiente"/>
        <w:spacing w:before="123" w:line="237" w:lineRule="auto"/>
        <w:ind w:right="910"/>
        <w:jc w:val="both"/>
      </w:pPr>
      <w:r>
        <w:t>Se ejecutarán los empalmes en los sectores donde estén expresamente indicado en planos constructivos o instruido por el Inspector de proyecto.</w:t>
      </w:r>
    </w:p>
    <w:p w:rsidR="00166166" w:rsidRDefault="00166166">
      <w:pPr>
        <w:pStyle w:val="Textoindependiente"/>
        <w:spacing w:before="4"/>
        <w:ind w:left="0"/>
      </w:pPr>
    </w:p>
    <w:p w:rsidR="00166166" w:rsidRDefault="00B7696D">
      <w:pPr>
        <w:pStyle w:val="Textoindependiente"/>
        <w:ind w:right="906"/>
        <w:jc w:val="both"/>
      </w:pPr>
      <w:r>
        <w:t>Si fuera</w:t>
      </w:r>
      <w:r>
        <w:rPr>
          <w:spacing w:val="-6"/>
        </w:rPr>
        <w:t xml:space="preserve"> </w:t>
      </w:r>
      <w:r>
        <w:t>necesario</w:t>
      </w:r>
      <w:r>
        <w:rPr>
          <w:spacing w:val="-2"/>
        </w:rPr>
        <w:t xml:space="preserve"> </w:t>
      </w:r>
      <w:r>
        <w:t>realizar modificaciones en los esquemas de empalmes,</w:t>
      </w:r>
      <w:r>
        <w:rPr>
          <w:spacing w:val="-1"/>
        </w:rPr>
        <w:t xml:space="preserve"> </w:t>
      </w:r>
      <w:r>
        <w:t>estos se ubicarán en aquellos lugares donde las barras tengan menores solicitaciones, además la resistencia del empalme deberá ser como mínimo igual a la resistencia que tiene la barra.</w:t>
      </w:r>
    </w:p>
    <w:p w:rsidR="00166166" w:rsidRDefault="00166166">
      <w:pPr>
        <w:pStyle w:val="Textoindependiente"/>
        <w:spacing w:before="2"/>
        <w:ind w:left="0"/>
      </w:pPr>
    </w:p>
    <w:p w:rsidR="00166166" w:rsidRDefault="00B7696D">
      <w:pPr>
        <w:pStyle w:val="Textoindependiente"/>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166166" w:rsidRDefault="00B7696D">
      <w:pPr>
        <w:pStyle w:val="Prrafodelista"/>
        <w:numPr>
          <w:ilvl w:val="0"/>
          <w:numId w:val="15"/>
        </w:numPr>
        <w:tabs>
          <w:tab w:val="left" w:pos="1981"/>
          <w:tab w:val="left" w:pos="1983"/>
        </w:tabs>
        <w:spacing w:before="117"/>
        <w:ind w:right="913"/>
        <w:jc w:val="both"/>
        <w:rPr>
          <w:rFonts w:ascii="Verdana" w:hAnsi="Verdana"/>
          <w:sz w:val="20"/>
        </w:rPr>
      </w:pPr>
      <w:r>
        <w:rPr>
          <w:rFonts w:ascii="Verdana" w:hAnsi="Verdana"/>
          <w:sz w:val="20"/>
        </w:rPr>
        <w:t>Los extremos de las barras se colocarán en contacto directo en toda su longitud de</w:t>
      </w:r>
      <w:r>
        <w:rPr>
          <w:rFonts w:ascii="Verdana" w:hAnsi="Verdana"/>
          <w:spacing w:val="-10"/>
          <w:sz w:val="20"/>
        </w:rPr>
        <w:t xml:space="preserve"> </w:t>
      </w:r>
      <w:r>
        <w:rPr>
          <w:rFonts w:ascii="Verdana" w:hAnsi="Verdana"/>
          <w:sz w:val="20"/>
        </w:rPr>
        <w:t>empalme,</w:t>
      </w:r>
      <w:r>
        <w:rPr>
          <w:rFonts w:ascii="Verdana" w:hAnsi="Verdana"/>
          <w:spacing w:val="-12"/>
          <w:sz w:val="20"/>
        </w:rPr>
        <w:t xml:space="preserve"> </w:t>
      </w:r>
      <w:r>
        <w:rPr>
          <w:rFonts w:ascii="Verdana" w:hAnsi="Verdana"/>
          <w:sz w:val="20"/>
        </w:rPr>
        <w:t>los</w:t>
      </w:r>
      <w:r>
        <w:rPr>
          <w:rFonts w:ascii="Verdana" w:hAnsi="Verdana"/>
          <w:spacing w:val="-15"/>
          <w:sz w:val="20"/>
        </w:rPr>
        <w:t xml:space="preserve"> </w:t>
      </w:r>
      <w:r>
        <w:rPr>
          <w:rFonts w:ascii="Verdana" w:hAnsi="Verdana"/>
          <w:sz w:val="20"/>
        </w:rPr>
        <w:t>que</w:t>
      </w:r>
      <w:r>
        <w:rPr>
          <w:rFonts w:ascii="Verdana" w:hAnsi="Verdana"/>
          <w:spacing w:val="-10"/>
          <w:sz w:val="20"/>
        </w:rPr>
        <w:t xml:space="preserve"> </w:t>
      </w:r>
      <w:r>
        <w:rPr>
          <w:rFonts w:ascii="Verdana" w:hAnsi="Verdana"/>
          <w:sz w:val="20"/>
        </w:rPr>
        <w:t>podrán</w:t>
      </w:r>
      <w:r>
        <w:rPr>
          <w:rFonts w:ascii="Verdana" w:hAnsi="Verdana"/>
          <w:spacing w:val="-8"/>
          <w:sz w:val="20"/>
        </w:rPr>
        <w:t xml:space="preserve"> </w:t>
      </w:r>
      <w:r>
        <w:rPr>
          <w:rFonts w:ascii="Verdana" w:hAnsi="Verdana"/>
          <w:sz w:val="20"/>
        </w:rPr>
        <w:t>ser</w:t>
      </w:r>
      <w:r>
        <w:rPr>
          <w:rFonts w:ascii="Verdana" w:hAnsi="Verdana"/>
          <w:spacing w:val="-10"/>
          <w:sz w:val="20"/>
        </w:rPr>
        <w:t xml:space="preserve"> </w:t>
      </w:r>
      <w:r>
        <w:rPr>
          <w:rFonts w:ascii="Verdana" w:hAnsi="Verdana"/>
          <w:sz w:val="20"/>
        </w:rPr>
        <w:t>rectos</w:t>
      </w:r>
      <w:r>
        <w:rPr>
          <w:rFonts w:ascii="Verdana" w:hAnsi="Verdana"/>
          <w:spacing w:val="-10"/>
          <w:sz w:val="20"/>
        </w:rPr>
        <w:t xml:space="preserve"> </w:t>
      </w:r>
      <w:r>
        <w:rPr>
          <w:rFonts w:ascii="Verdana" w:hAnsi="Verdana"/>
          <w:sz w:val="20"/>
        </w:rPr>
        <w:t>o</w:t>
      </w:r>
      <w:r>
        <w:rPr>
          <w:rFonts w:ascii="Verdana" w:hAnsi="Verdana"/>
          <w:spacing w:val="-13"/>
          <w:sz w:val="20"/>
        </w:rPr>
        <w:t xml:space="preserve"> </w:t>
      </w:r>
      <w:r>
        <w:rPr>
          <w:rFonts w:ascii="Verdana" w:hAnsi="Verdana"/>
          <w:sz w:val="20"/>
        </w:rPr>
        <w:t>con</w:t>
      </w:r>
      <w:r>
        <w:rPr>
          <w:rFonts w:ascii="Verdana" w:hAnsi="Verdana"/>
          <w:spacing w:val="-8"/>
          <w:sz w:val="20"/>
        </w:rPr>
        <w:t xml:space="preserve"> </w:t>
      </w:r>
      <w:r>
        <w:rPr>
          <w:rFonts w:ascii="Verdana" w:hAnsi="Verdana"/>
          <w:sz w:val="20"/>
        </w:rPr>
        <w:t>ganchos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acuerdo</w:t>
      </w:r>
      <w:r>
        <w:rPr>
          <w:rFonts w:ascii="Verdana" w:hAnsi="Verdana"/>
          <w:spacing w:val="-13"/>
          <w:sz w:val="20"/>
        </w:rPr>
        <w:t xml:space="preserve"> </w:t>
      </w:r>
      <w:r>
        <w:rPr>
          <w:rFonts w:ascii="Verdana" w:hAnsi="Verdana"/>
          <w:sz w:val="20"/>
        </w:rPr>
        <w:t>a</w:t>
      </w:r>
      <w:r>
        <w:rPr>
          <w:rFonts w:ascii="Verdana" w:hAnsi="Verdana"/>
          <w:spacing w:val="-11"/>
          <w:sz w:val="20"/>
        </w:rPr>
        <w:t xml:space="preserve"> </w:t>
      </w:r>
      <w:r>
        <w:rPr>
          <w:rFonts w:ascii="Verdana" w:hAnsi="Verdana"/>
          <w:sz w:val="20"/>
        </w:rPr>
        <w:t>lo</w:t>
      </w:r>
      <w:r>
        <w:rPr>
          <w:rFonts w:ascii="Verdana" w:hAnsi="Verdana"/>
          <w:spacing w:val="-13"/>
          <w:sz w:val="20"/>
        </w:rPr>
        <w:t xml:space="preserve"> </w:t>
      </w:r>
      <w:r>
        <w:rPr>
          <w:rFonts w:ascii="Verdana" w:hAnsi="Verdana"/>
          <w:sz w:val="20"/>
        </w:rPr>
        <w:t>especificado en los planos, no admitiéndose dich</w:t>
      </w:r>
      <w:r>
        <w:rPr>
          <w:rFonts w:ascii="Verdana" w:hAnsi="Verdana"/>
          <w:sz w:val="20"/>
        </w:rPr>
        <w:t xml:space="preserve">os ganchos en armaduras sometidas a </w:t>
      </w:r>
      <w:r>
        <w:rPr>
          <w:rFonts w:ascii="Verdana" w:hAnsi="Verdana"/>
          <w:spacing w:val="-2"/>
          <w:sz w:val="20"/>
        </w:rPr>
        <w:t>comprensión.</w:t>
      </w:r>
    </w:p>
    <w:p w:rsidR="00166166" w:rsidRDefault="00B7696D">
      <w:pPr>
        <w:pStyle w:val="Prrafodelista"/>
        <w:numPr>
          <w:ilvl w:val="0"/>
          <w:numId w:val="15"/>
        </w:numPr>
        <w:tabs>
          <w:tab w:val="left" w:pos="1983"/>
        </w:tabs>
        <w:spacing w:before="123"/>
        <w:ind w:right="919"/>
        <w:jc w:val="both"/>
        <w:rPr>
          <w:rFonts w:ascii="Verdana" w:hAnsi="Verdana"/>
          <w:sz w:val="20"/>
        </w:rPr>
      </w:pPr>
      <w:r>
        <w:rPr>
          <w:rFonts w:ascii="Verdana" w:hAnsi="Verdana"/>
          <w:sz w:val="20"/>
        </w:rPr>
        <w:t>En toda la longitud del empalme se colocarán armaduras transversales suplementarias para</w:t>
      </w:r>
      <w:r>
        <w:rPr>
          <w:rFonts w:ascii="Verdana" w:hAnsi="Verdana"/>
          <w:spacing w:val="-6"/>
          <w:sz w:val="20"/>
        </w:rPr>
        <w:t xml:space="preserve"> </w:t>
      </w:r>
      <w:r>
        <w:rPr>
          <w:rFonts w:ascii="Verdana" w:hAnsi="Verdana"/>
          <w:sz w:val="20"/>
        </w:rPr>
        <w:t>mejorar</w:t>
      </w:r>
      <w:r>
        <w:rPr>
          <w:rFonts w:ascii="Verdana" w:hAnsi="Verdana"/>
          <w:spacing w:val="-4"/>
          <w:sz w:val="20"/>
        </w:rPr>
        <w:t xml:space="preserve"> </w:t>
      </w:r>
      <w:r>
        <w:rPr>
          <w:rFonts w:ascii="Verdana" w:hAnsi="Verdana"/>
          <w:sz w:val="20"/>
        </w:rPr>
        <w:t>las</w:t>
      </w:r>
      <w:r>
        <w:rPr>
          <w:rFonts w:ascii="Verdana" w:hAnsi="Verdana"/>
          <w:spacing w:val="-4"/>
          <w:sz w:val="20"/>
        </w:rPr>
        <w:t xml:space="preserve"> </w:t>
      </w:r>
      <w:r>
        <w:rPr>
          <w:rFonts w:ascii="Verdana" w:hAnsi="Verdana"/>
          <w:sz w:val="20"/>
        </w:rPr>
        <w:t>condiciones del</w:t>
      </w:r>
      <w:r>
        <w:rPr>
          <w:rFonts w:ascii="Verdana" w:hAnsi="Verdana"/>
          <w:spacing w:val="-3"/>
          <w:sz w:val="20"/>
        </w:rPr>
        <w:t xml:space="preserve"> </w:t>
      </w:r>
      <w:r>
        <w:rPr>
          <w:rFonts w:ascii="Verdana" w:hAnsi="Verdana"/>
          <w:sz w:val="20"/>
        </w:rPr>
        <w:t>empalme,</w:t>
      </w:r>
      <w:r>
        <w:rPr>
          <w:rFonts w:ascii="Verdana" w:hAnsi="Verdana"/>
          <w:spacing w:val="-6"/>
          <w:sz w:val="20"/>
        </w:rPr>
        <w:t xml:space="preserve"> </w:t>
      </w:r>
      <w:r>
        <w:rPr>
          <w:rFonts w:ascii="Verdana" w:hAnsi="Verdana"/>
          <w:sz w:val="20"/>
        </w:rPr>
        <w:t>cuando</w:t>
      </w:r>
      <w:r>
        <w:rPr>
          <w:rFonts w:ascii="Verdana" w:hAnsi="Verdana"/>
          <w:spacing w:val="-2"/>
          <w:sz w:val="20"/>
        </w:rPr>
        <w:t xml:space="preserve"> </w:t>
      </w:r>
      <w:r>
        <w:rPr>
          <w:rFonts w:ascii="Verdana" w:hAnsi="Verdana"/>
          <w:sz w:val="20"/>
        </w:rPr>
        <w:t>sea</w:t>
      </w:r>
      <w:r>
        <w:rPr>
          <w:rFonts w:ascii="Verdana" w:hAnsi="Verdana"/>
          <w:spacing w:val="-6"/>
          <w:sz w:val="20"/>
        </w:rPr>
        <w:t xml:space="preserve"> </w:t>
      </w:r>
      <w:r>
        <w:rPr>
          <w:rFonts w:ascii="Verdana" w:hAnsi="Verdana"/>
          <w:sz w:val="20"/>
        </w:rPr>
        <w:t>necesario.</w:t>
      </w:r>
    </w:p>
    <w:p w:rsidR="00166166" w:rsidRDefault="00B7696D">
      <w:pPr>
        <w:pStyle w:val="Prrafodelista"/>
        <w:numPr>
          <w:ilvl w:val="0"/>
          <w:numId w:val="15"/>
        </w:numPr>
        <w:tabs>
          <w:tab w:val="left" w:pos="1983"/>
        </w:tabs>
        <w:spacing w:before="118"/>
        <w:ind w:right="911"/>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 no se vea disminuida, debiendo recabar una a</w:t>
      </w:r>
      <w:r>
        <w:rPr>
          <w:rFonts w:ascii="Verdana" w:hAnsi="Verdana"/>
          <w:sz w:val="20"/>
        </w:rPr>
        <w:t>utorización escrita de parte del Inspector de proyecto.</w:t>
      </w:r>
    </w:p>
    <w:p w:rsidR="00166166" w:rsidRDefault="00166166">
      <w:pPr>
        <w:pStyle w:val="Textoindependiente"/>
        <w:spacing w:before="5"/>
        <w:ind w:left="0"/>
      </w:pPr>
    </w:p>
    <w:p w:rsidR="00166166" w:rsidRDefault="00B7696D">
      <w:pPr>
        <w:pStyle w:val="Ttulo5"/>
        <w:jc w:val="left"/>
      </w:pPr>
      <w:r>
        <w:rPr>
          <w:spacing w:val="-2"/>
        </w:rPr>
        <w:t>Mezclado</w:t>
      </w:r>
    </w:p>
    <w:p w:rsidR="00166166" w:rsidRDefault="00B7696D">
      <w:pPr>
        <w:pStyle w:val="Textoindependiente"/>
        <w:spacing w:before="119" w:line="237" w:lineRule="auto"/>
        <w:ind w:right="918"/>
      </w:pPr>
      <w:r>
        <w:t>El</w:t>
      </w:r>
      <w:r>
        <w:rPr>
          <w:spacing w:val="-14"/>
        </w:rPr>
        <w:t xml:space="preserve"> </w:t>
      </w:r>
      <w:r>
        <w:t>hormigón</w:t>
      </w:r>
      <w:r>
        <w:rPr>
          <w:spacing w:val="-9"/>
        </w:rPr>
        <w:t xml:space="preserve"> </w:t>
      </w:r>
      <w:r>
        <w:t>deberá</w:t>
      </w:r>
      <w:r>
        <w:rPr>
          <w:spacing w:val="-12"/>
        </w:rPr>
        <w:t xml:space="preserve"> </w:t>
      </w:r>
      <w:r>
        <w:t>ser</w:t>
      </w:r>
      <w:r>
        <w:rPr>
          <w:spacing w:val="-11"/>
        </w:rPr>
        <w:t xml:space="preserve"> </w:t>
      </w:r>
      <w:r>
        <w:t>mezclado</w:t>
      </w:r>
      <w:r>
        <w:rPr>
          <w:spacing w:val="-14"/>
        </w:rPr>
        <w:t xml:space="preserve"> </w:t>
      </w:r>
      <w:r>
        <w:t>mecánicamente</w:t>
      </w:r>
      <w:r>
        <w:rPr>
          <w:spacing w:val="-7"/>
        </w:rPr>
        <w:t xml:space="preserve"> </w:t>
      </w:r>
      <w:r>
        <w:t>dosificando</w:t>
      </w:r>
      <w:r>
        <w:rPr>
          <w:spacing w:val="-14"/>
        </w:rPr>
        <w:t xml:space="preserve"> </w:t>
      </w:r>
      <w:r>
        <w:t>por</w:t>
      </w:r>
      <w:r>
        <w:rPr>
          <w:spacing w:val="-11"/>
        </w:rPr>
        <w:t xml:space="preserve"> </w:t>
      </w:r>
      <w:r>
        <w:t>volumen</w:t>
      </w:r>
      <w:r>
        <w:rPr>
          <w:spacing w:val="-10"/>
        </w:rPr>
        <w:t xml:space="preserve"> </w:t>
      </w:r>
      <w:r>
        <w:t>y</w:t>
      </w:r>
      <w:r>
        <w:rPr>
          <w:spacing w:val="-11"/>
        </w:rPr>
        <w:t xml:space="preserve"> </w:t>
      </w:r>
      <w:r>
        <w:t>deseablemente por peso. Para esta tarea:</w:t>
      </w:r>
    </w:p>
    <w:p w:rsidR="00166166" w:rsidRDefault="00166166">
      <w:pPr>
        <w:pStyle w:val="Textoindependiente"/>
        <w:spacing w:line="237" w:lineRule="auto"/>
        <w:sectPr w:rsidR="00166166">
          <w:pgSz w:w="12240" w:h="15840"/>
          <w:pgMar w:top="1400" w:right="360" w:bottom="1160" w:left="720" w:header="710" w:footer="964" w:gutter="0"/>
          <w:cols w:space="720"/>
        </w:sectPr>
      </w:pPr>
    </w:p>
    <w:p w:rsidR="00166166" w:rsidRDefault="00B7696D">
      <w:pPr>
        <w:pStyle w:val="Prrafodelista"/>
        <w:numPr>
          <w:ilvl w:val="0"/>
          <w:numId w:val="14"/>
        </w:numPr>
        <w:tabs>
          <w:tab w:val="left" w:pos="1541"/>
          <w:tab w:val="left" w:pos="1546"/>
        </w:tabs>
        <w:spacing w:before="124"/>
        <w:ind w:right="913" w:hanging="356"/>
        <w:rPr>
          <w:rFonts w:ascii="Verdana" w:hAnsi="Verdana"/>
          <w:sz w:val="20"/>
        </w:rPr>
      </w:pPr>
      <w:r>
        <w:rPr>
          <w:rFonts w:ascii="Verdana" w:hAnsi="Verdana"/>
          <w:sz w:val="20"/>
        </w:rPr>
        <w:t>Se</w:t>
      </w:r>
      <w:r>
        <w:rPr>
          <w:rFonts w:ascii="Verdana" w:hAnsi="Verdana"/>
          <w:spacing w:val="-1"/>
          <w:sz w:val="20"/>
        </w:rPr>
        <w:t xml:space="preserve"> </w:t>
      </w:r>
      <w:r>
        <w:rPr>
          <w:rFonts w:ascii="Verdana" w:hAnsi="Verdana"/>
          <w:sz w:val="20"/>
        </w:rPr>
        <w:t>utilizarán una</w:t>
      </w:r>
      <w:r>
        <w:rPr>
          <w:rFonts w:ascii="Verdana" w:hAnsi="Verdana"/>
          <w:spacing w:val="-2"/>
          <w:sz w:val="20"/>
        </w:rPr>
        <w:t xml:space="preserve"> </w:t>
      </w:r>
      <w:r>
        <w:rPr>
          <w:rFonts w:ascii="Verdana" w:hAnsi="Verdana"/>
          <w:sz w:val="20"/>
        </w:rPr>
        <w:t>o</w:t>
      </w:r>
      <w:r>
        <w:rPr>
          <w:rFonts w:ascii="Verdana" w:hAnsi="Verdana"/>
          <w:spacing w:val="-3"/>
          <w:sz w:val="20"/>
        </w:rPr>
        <w:t xml:space="preserve"> </w:t>
      </w:r>
      <w:r>
        <w:rPr>
          <w:rFonts w:ascii="Verdana" w:hAnsi="Verdana"/>
          <w:sz w:val="20"/>
        </w:rPr>
        <w:t>más hormigoneras de</w:t>
      </w:r>
      <w:r>
        <w:rPr>
          <w:rFonts w:ascii="Verdana" w:hAnsi="Verdana"/>
          <w:spacing w:val="-1"/>
          <w:sz w:val="20"/>
        </w:rPr>
        <w:t xml:space="preserve"> </w:t>
      </w:r>
      <w:r>
        <w:rPr>
          <w:rFonts w:ascii="Verdana" w:hAnsi="Verdana"/>
          <w:sz w:val="20"/>
        </w:rPr>
        <w:t>capacidad adecuada</w:t>
      </w:r>
      <w:r>
        <w:rPr>
          <w:rFonts w:ascii="Verdana" w:hAnsi="Verdana"/>
          <w:spacing w:val="-2"/>
          <w:sz w:val="20"/>
        </w:rPr>
        <w:t xml:space="preserve"> </w:t>
      </w:r>
      <w:r>
        <w:rPr>
          <w:rFonts w:ascii="Verdana" w:hAnsi="Verdana"/>
          <w:sz w:val="20"/>
        </w:rPr>
        <w:t>y</w:t>
      </w:r>
      <w:r>
        <w:rPr>
          <w:rFonts w:ascii="Verdana" w:hAnsi="Verdana"/>
          <w:spacing w:val="-1"/>
          <w:sz w:val="20"/>
        </w:rPr>
        <w:t xml:space="preserve"> </w:t>
      </w:r>
      <w:r>
        <w:rPr>
          <w:rFonts w:ascii="Verdana" w:hAnsi="Verdana"/>
          <w:sz w:val="20"/>
        </w:rPr>
        <w:t>se</w:t>
      </w:r>
      <w:r>
        <w:rPr>
          <w:rFonts w:ascii="Verdana" w:hAnsi="Verdana"/>
          <w:spacing w:val="-1"/>
          <w:sz w:val="20"/>
        </w:rPr>
        <w:t xml:space="preserve"> </w:t>
      </w:r>
      <w:r>
        <w:rPr>
          <w:rFonts w:ascii="Verdana" w:hAnsi="Verdana"/>
          <w:sz w:val="20"/>
        </w:rPr>
        <w:t>empleará</w:t>
      </w:r>
      <w:r>
        <w:rPr>
          <w:rFonts w:ascii="Verdana" w:hAnsi="Verdana"/>
          <w:spacing w:val="-2"/>
          <w:sz w:val="20"/>
        </w:rPr>
        <w:t xml:space="preserve"> </w:t>
      </w:r>
      <w:r>
        <w:rPr>
          <w:rFonts w:ascii="Verdana" w:hAnsi="Verdana"/>
          <w:sz w:val="20"/>
        </w:rPr>
        <w:t>personal especializado para su manejo.</w:t>
      </w:r>
    </w:p>
    <w:p w:rsidR="00166166" w:rsidRDefault="00B7696D">
      <w:pPr>
        <w:pStyle w:val="Prrafodelista"/>
        <w:numPr>
          <w:ilvl w:val="1"/>
          <w:numId w:val="14"/>
        </w:numPr>
        <w:tabs>
          <w:tab w:val="left" w:pos="1540"/>
        </w:tabs>
        <w:spacing w:before="119"/>
        <w:ind w:left="1540" w:hanging="195"/>
        <w:jc w:val="both"/>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1"/>
          <w:numId w:val="14"/>
        </w:numPr>
        <w:tabs>
          <w:tab w:val="left" w:pos="1540"/>
        </w:tabs>
        <w:spacing w:before="122" w:line="242" w:lineRule="exact"/>
        <w:ind w:left="1540" w:hanging="195"/>
        <w:jc w:val="both"/>
        <w:rPr>
          <w:rFonts w:ascii="Verdana" w:hAnsi="Verdana"/>
          <w:sz w:val="20"/>
        </w:rPr>
      </w:pPr>
      <w:r>
        <w:rPr>
          <w:rFonts w:ascii="Verdana" w:hAnsi="Verdana"/>
          <w:sz w:val="20"/>
        </w:rPr>
        <w:t>Los</w:t>
      </w:r>
      <w:r>
        <w:rPr>
          <w:rFonts w:ascii="Verdana" w:hAnsi="Verdana"/>
          <w:spacing w:val="-8"/>
          <w:sz w:val="20"/>
        </w:rPr>
        <w:t xml:space="preserve"> </w:t>
      </w:r>
      <w:r>
        <w:rPr>
          <w:rFonts w:ascii="Verdana" w:hAnsi="Verdana"/>
          <w:sz w:val="20"/>
        </w:rPr>
        <w:t>materiales</w:t>
      </w:r>
      <w:r>
        <w:rPr>
          <w:rFonts w:ascii="Verdana" w:hAnsi="Verdana"/>
          <w:spacing w:val="-10"/>
          <w:sz w:val="20"/>
        </w:rPr>
        <w:t xml:space="preserve"> </w:t>
      </w:r>
      <w:r>
        <w:rPr>
          <w:rFonts w:ascii="Verdana" w:hAnsi="Verdana"/>
          <w:sz w:val="20"/>
        </w:rPr>
        <w:t>componentes</w:t>
      </w:r>
      <w:r>
        <w:rPr>
          <w:rFonts w:ascii="Verdana" w:hAnsi="Verdana"/>
          <w:spacing w:val="-10"/>
          <w:sz w:val="20"/>
        </w:rPr>
        <w:t xml:space="preserve"> </w:t>
      </w:r>
      <w:r>
        <w:rPr>
          <w:rFonts w:ascii="Verdana" w:hAnsi="Verdana"/>
          <w:sz w:val="20"/>
        </w:rPr>
        <w:t>serán</w:t>
      </w:r>
      <w:r>
        <w:rPr>
          <w:rFonts w:ascii="Verdana" w:hAnsi="Verdana"/>
          <w:spacing w:val="-9"/>
          <w:sz w:val="20"/>
        </w:rPr>
        <w:t xml:space="preserve"> </w:t>
      </w:r>
      <w:r>
        <w:rPr>
          <w:rFonts w:ascii="Verdana" w:hAnsi="Verdana"/>
          <w:sz w:val="20"/>
        </w:rPr>
        <w:t>introducidos</w:t>
      </w:r>
      <w:r>
        <w:rPr>
          <w:rFonts w:ascii="Verdana" w:hAnsi="Verdana"/>
          <w:spacing w:val="-10"/>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5"/>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166166" w:rsidRDefault="00B7696D">
      <w:pPr>
        <w:pStyle w:val="Prrafodelista"/>
        <w:numPr>
          <w:ilvl w:val="2"/>
          <w:numId w:val="14"/>
        </w:numPr>
        <w:tabs>
          <w:tab w:val="left" w:pos="2126"/>
        </w:tabs>
        <w:spacing w:line="242" w:lineRule="exact"/>
        <w:ind w:left="2126" w:hanging="359"/>
        <w:jc w:val="both"/>
        <w:rPr>
          <w:rFonts w:ascii="Verdana"/>
          <w:sz w:val="20"/>
        </w:rPr>
      </w:pPr>
      <w:r>
        <w:rPr>
          <w:rFonts w:ascii="Verdana"/>
          <w:sz w:val="20"/>
        </w:rPr>
        <w:t>Una</w:t>
      </w:r>
      <w:r>
        <w:rPr>
          <w:rFonts w:ascii="Verdana"/>
          <w:spacing w:val="-12"/>
          <w:sz w:val="20"/>
        </w:rPr>
        <w:t xml:space="preserve"> </w:t>
      </w:r>
      <w:r>
        <w:rPr>
          <w:rFonts w:ascii="Verdana"/>
          <w:sz w:val="20"/>
        </w:rPr>
        <w:t>parte</w:t>
      </w:r>
      <w:r>
        <w:rPr>
          <w:rFonts w:ascii="Verdana"/>
          <w:spacing w:val="-9"/>
          <w:sz w:val="20"/>
        </w:rPr>
        <w:t xml:space="preserve"> </w:t>
      </w:r>
      <w:r>
        <w:rPr>
          <w:rFonts w:ascii="Verdana"/>
          <w:sz w:val="20"/>
        </w:rPr>
        <w:t>del</w:t>
      </w:r>
      <w:r>
        <w:rPr>
          <w:rFonts w:ascii="Verdana"/>
          <w:spacing w:val="-2"/>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6"/>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8"/>
          <w:sz w:val="20"/>
        </w:rPr>
        <w:t xml:space="preserve"> </w:t>
      </w:r>
      <w:r>
        <w:rPr>
          <w:rFonts w:ascii="Verdana"/>
          <w:sz w:val="20"/>
        </w:rPr>
        <w:t>la</w:t>
      </w:r>
      <w:r>
        <w:rPr>
          <w:rFonts w:ascii="Verdana"/>
          <w:spacing w:val="-5"/>
          <w:sz w:val="20"/>
        </w:rPr>
        <w:t xml:space="preserve"> </w:t>
      </w:r>
      <w:r>
        <w:rPr>
          <w:rFonts w:ascii="Verdana"/>
          <w:spacing w:val="-2"/>
          <w:sz w:val="20"/>
        </w:rPr>
        <w:t>mitad)</w:t>
      </w:r>
    </w:p>
    <w:p w:rsidR="00166166" w:rsidRDefault="00B7696D">
      <w:pPr>
        <w:pStyle w:val="Prrafodelista"/>
        <w:numPr>
          <w:ilvl w:val="2"/>
          <w:numId w:val="14"/>
        </w:numPr>
        <w:tabs>
          <w:tab w:val="left" w:pos="2127"/>
        </w:tabs>
        <w:spacing w:before="2"/>
        <w:ind w:right="915"/>
        <w:jc w:val="both"/>
        <w:rPr>
          <w:rFonts w:ascii="Verdana" w:hAnsi="Verdana"/>
          <w:sz w:val="20"/>
        </w:rPr>
      </w:pPr>
      <w:r>
        <w:rPr>
          <w:rFonts w:ascii="Verdana" w:hAnsi="Verdana"/>
          <w:sz w:val="20"/>
        </w:rPr>
        <w:t>El cemento y la arena simultáneamente. Si esto no es posible, se verterá una fracción</w:t>
      </w:r>
      <w:r>
        <w:rPr>
          <w:rFonts w:ascii="Verdana" w:hAnsi="Verdana"/>
          <w:spacing w:val="-11"/>
          <w:sz w:val="20"/>
        </w:rPr>
        <w:t xml:space="preserve"> </w:t>
      </w:r>
      <w:r>
        <w:rPr>
          <w:rFonts w:ascii="Verdana" w:hAnsi="Verdana"/>
          <w:sz w:val="20"/>
        </w:rPr>
        <w:t>del</w:t>
      </w:r>
      <w:r>
        <w:rPr>
          <w:rFonts w:ascii="Verdana" w:hAnsi="Verdana"/>
          <w:spacing w:val="-15"/>
          <w:sz w:val="20"/>
        </w:rPr>
        <w:t xml:space="preserve"> </w:t>
      </w:r>
      <w:r>
        <w:rPr>
          <w:rFonts w:ascii="Verdana" w:hAnsi="Verdana"/>
          <w:sz w:val="20"/>
        </w:rPr>
        <w:t>primero</w:t>
      </w:r>
      <w:r>
        <w:rPr>
          <w:rFonts w:ascii="Verdana" w:hAnsi="Verdana"/>
          <w:spacing w:val="-18"/>
          <w:sz w:val="20"/>
        </w:rPr>
        <w:t xml:space="preserve"> </w:t>
      </w:r>
      <w:r>
        <w:rPr>
          <w:rFonts w:ascii="Verdana" w:hAnsi="Verdana"/>
          <w:sz w:val="20"/>
        </w:rPr>
        <w:t>y</w:t>
      </w:r>
      <w:r>
        <w:rPr>
          <w:rFonts w:ascii="Verdana" w:hAnsi="Verdana"/>
          <w:spacing w:val="-12"/>
          <w:sz w:val="20"/>
        </w:rPr>
        <w:t xml:space="preserve"> </w:t>
      </w:r>
      <w:r>
        <w:rPr>
          <w:rFonts w:ascii="Verdana" w:hAnsi="Verdana"/>
          <w:sz w:val="20"/>
        </w:rPr>
        <w:t>después</w:t>
      </w:r>
      <w:r>
        <w:rPr>
          <w:rFonts w:ascii="Verdana" w:hAnsi="Verdana"/>
          <w:spacing w:val="-12"/>
          <w:sz w:val="20"/>
        </w:rPr>
        <w:t xml:space="preserve"> </w:t>
      </w:r>
      <w:r>
        <w:rPr>
          <w:rFonts w:ascii="Verdana" w:hAnsi="Verdana"/>
          <w:sz w:val="20"/>
        </w:rPr>
        <w:t>la</w:t>
      </w:r>
      <w:r>
        <w:rPr>
          <w:rFonts w:ascii="Verdana" w:hAnsi="Verdana"/>
          <w:spacing w:val="-18"/>
          <w:sz w:val="20"/>
        </w:rPr>
        <w:t xml:space="preserve"> </w:t>
      </w:r>
      <w:r>
        <w:rPr>
          <w:rFonts w:ascii="Verdana" w:hAnsi="Verdana"/>
          <w:sz w:val="20"/>
        </w:rPr>
        <w:t>fracción</w:t>
      </w:r>
      <w:r>
        <w:rPr>
          <w:rFonts w:ascii="Verdana" w:hAnsi="Verdana"/>
          <w:spacing w:val="-10"/>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12"/>
          <w:sz w:val="20"/>
        </w:rPr>
        <w:t xml:space="preserve"> </w:t>
      </w:r>
      <w:r>
        <w:rPr>
          <w:rFonts w:ascii="Verdana" w:hAnsi="Verdana"/>
          <w:sz w:val="20"/>
        </w:rPr>
        <w:t>corresponda</w:t>
      </w:r>
      <w:r>
        <w:rPr>
          <w:rFonts w:ascii="Verdana" w:hAnsi="Verdana"/>
          <w:spacing w:val="-18"/>
          <w:sz w:val="20"/>
        </w:rPr>
        <w:t xml:space="preserve"> </w:t>
      </w:r>
      <w:r>
        <w:rPr>
          <w:rFonts w:ascii="Verdana" w:hAnsi="Verdana"/>
          <w:sz w:val="20"/>
        </w:rPr>
        <w:t>de la segunda: repitiendo la operación hasta completar las cantidades previstas</w:t>
      </w:r>
    </w:p>
    <w:p w:rsidR="00166166" w:rsidRDefault="00B7696D">
      <w:pPr>
        <w:pStyle w:val="Prrafodelista"/>
        <w:numPr>
          <w:ilvl w:val="2"/>
          <w:numId w:val="14"/>
        </w:numPr>
        <w:tabs>
          <w:tab w:val="left" w:pos="2126"/>
        </w:tabs>
        <w:ind w:left="2126"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166166" w:rsidRDefault="00B7696D">
      <w:pPr>
        <w:pStyle w:val="Prrafodelista"/>
        <w:numPr>
          <w:ilvl w:val="2"/>
          <w:numId w:val="14"/>
        </w:numPr>
        <w:tabs>
          <w:tab w:val="left" w:pos="2126"/>
        </w:tabs>
        <w:spacing w:before="2"/>
        <w:ind w:left="2126"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 xml:space="preserve">del </w:t>
      </w:r>
      <w:r>
        <w:rPr>
          <w:rFonts w:ascii="Verdana"/>
          <w:sz w:val="20"/>
        </w:rPr>
        <w:t>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166166" w:rsidRDefault="00B7696D">
      <w:pPr>
        <w:pStyle w:val="Textoindependiente"/>
        <w:spacing w:before="242"/>
        <w:ind w:right="913"/>
        <w:jc w:val="both"/>
      </w:pPr>
      <w:r>
        <w:t>El tiempo de mezclado, contando a partir del momento en que todos los materiales hayan ingresado al tambor, no será inferior a noventa segundos para capacidades útiles de hasta 1 m3, pero no menor al necesario para obtener una mezcla unifor</w:t>
      </w:r>
      <w:r>
        <w:t xml:space="preserve">me. No se permitirá un mezclado excesivo que haga necesario agregar agua para mantener la consistencia </w:t>
      </w:r>
      <w:r>
        <w:rPr>
          <w:spacing w:val="-2"/>
        </w:rPr>
        <w:t>adecuada.</w:t>
      </w:r>
    </w:p>
    <w:p w:rsidR="00166166" w:rsidRDefault="00166166">
      <w:pPr>
        <w:pStyle w:val="Textoindependiente"/>
        <w:spacing w:before="3"/>
        <w:ind w:left="0"/>
      </w:pPr>
    </w:p>
    <w:p w:rsidR="00166166" w:rsidRDefault="00B7696D">
      <w:pPr>
        <w:pStyle w:val="Textoindependiente"/>
        <w:spacing w:line="237" w:lineRule="auto"/>
        <w:ind w:right="913"/>
        <w:jc w:val="both"/>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166166" w:rsidRDefault="00166166">
      <w:pPr>
        <w:pStyle w:val="Textoindependiente"/>
        <w:spacing w:before="4"/>
        <w:ind w:left="0"/>
      </w:pPr>
    </w:p>
    <w:p w:rsidR="00166166" w:rsidRDefault="00B7696D">
      <w:pPr>
        <w:pStyle w:val="Textoindependiente"/>
      </w:pPr>
      <w:r>
        <w:t>El</w:t>
      </w:r>
      <w:r>
        <w:rPr>
          <w:spacing w:val="-9"/>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B7696D">
      <w:pPr>
        <w:pStyle w:val="Ttulo5"/>
        <w:spacing w:before="241"/>
        <w:jc w:val="left"/>
      </w:pPr>
      <w:r>
        <w:rPr>
          <w:spacing w:val="-2"/>
        </w:rPr>
        <w:t>Transporte</w:t>
      </w:r>
    </w:p>
    <w:p w:rsidR="00166166" w:rsidRDefault="00B7696D">
      <w:pPr>
        <w:pStyle w:val="Textoindependiente"/>
        <w:spacing w:before="125" w:line="237" w:lineRule="auto"/>
        <w:ind w:right="913"/>
        <w:jc w:val="both"/>
      </w:pPr>
      <w:r>
        <w:t>Para el transporte se utilizarán procedimientos concordantes con la composición del hormigón</w:t>
      </w:r>
      <w:r>
        <w:rPr>
          <w:spacing w:val="-16"/>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10"/>
        </w:rPr>
        <w:t xml:space="preserve"> </w:t>
      </w:r>
      <w:r>
        <w:t>al</w:t>
      </w:r>
      <w:r>
        <w:rPr>
          <w:spacing w:val="-18"/>
        </w:rPr>
        <w:t xml:space="preserve"> </w:t>
      </w:r>
      <w:r>
        <w:t>lugar</w:t>
      </w:r>
      <w:r>
        <w:rPr>
          <w:spacing w:val="-10"/>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w:t>
      </w:r>
      <w:r>
        <w:t>a recién amasada, es decir, sin presentar disgregación, intrusión de cuerpos extraños, cambios en el contenido de agua.</w:t>
      </w:r>
    </w:p>
    <w:p w:rsidR="00166166" w:rsidRDefault="00166166">
      <w:pPr>
        <w:pStyle w:val="Textoindependiente"/>
        <w:spacing w:before="6"/>
        <w:ind w:left="0"/>
      </w:pPr>
    </w:p>
    <w:p w:rsidR="00166166" w:rsidRDefault="00B7696D">
      <w:pPr>
        <w:pStyle w:val="Textoindependiente"/>
        <w:ind w:right="914"/>
        <w:jc w:val="both"/>
      </w:pPr>
      <w:r>
        <w:t>En todos los casos, se deberá evitar que la mezcla no</w:t>
      </w:r>
      <w:r>
        <w:rPr>
          <w:spacing w:val="-1"/>
        </w:rPr>
        <w:t xml:space="preserve"> </w:t>
      </w:r>
      <w:r>
        <w:t>llegue a fraguar de modo que impida o</w:t>
      </w:r>
      <w:r>
        <w:rPr>
          <w:spacing w:val="-2"/>
        </w:rPr>
        <w:t xml:space="preserve"> </w:t>
      </w:r>
      <w:r>
        <w:t>dificulte su</w:t>
      </w:r>
      <w:r>
        <w:rPr>
          <w:spacing w:val="-2"/>
        </w:rPr>
        <w:t xml:space="preserve"> </w:t>
      </w:r>
      <w:r>
        <w:t>puesta 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w:t>
      </w:r>
      <w:r>
        <w:rPr>
          <w:spacing w:val="-1"/>
        </w:rPr>
        <w:t xml:space="preserve"> </w:t>
      </w:r>
      <w:r>
        <w:t>a</w:t>
      </w:r>
      <w:r>
        <w:rPr>
          <w:spacing w:val="-6"/>
        </w:rPr>
        <w:t xml:space="preserve"> </w:t>
      </w:r>
      <w:r>
        <w:t>la</w:t>
      </w:r>
      <w:r>
        <w:rPr>
          <w:spacing w:val="-1"/>
        </w:rPr>
        <w:t xml:space="preserve"> </w:t>
      </w:r>
      <w:r>
        <w:t>mezcla</w:t>
      </w:r>
      <w:r>
        <w:rPr>
          <w:spacing w:val="-6"/>
        </w:rPr>
        <w:t xml:space="preserve"> </w:t>
      </w:r>
      <w:r>
        <w:t>una vez sacada de la hormigonera.</w:t>
      </w:r>
    </w:p>
    <w:p w:rsidR="00166166" w:rsidRDefault="00B7696D">
      <w:pPr>
        <w:pStyle w:val="Textoindependiente"/>
        <w:spacing w:before="241"/>
        <w:ind w:right="819"/>
      </w:pPr>
      <w:r>
        <w:t>Para</w:t>
      </w:r>
      <w:r>
        <w:rPr>
          <w:spacing w:val="-19"/>
        </w:rPr>
        <w:t xml:space="preserve"> </w:t>
      </w:r>
      <w:r>
        <w:t>los</w:t>
      </w:r>
      <w:r>
        <w:rPr>
          <w:spacing w:val="-18"/>
        </w:rPr>
        <w:t xml:space="preserve"> </w:t>
      </w:r>
      <w:r>
        <w:t>medios</w:t>
      </w:r>
      <w:r>
        <w:rPr>
          <w:spacing w:val="-18"/>
        </w:rPr>
        <w:t xml:space="preserve"> </w:t>
      </w:r>
      <w:r>
        <w:t>corrientes</w:t>
      </w:r>
      <w:r>
        <w:rPr>
          <w:spacing w:val="-18"/>
        </w:rPr>
        <w:t xml:space="preserve"> </w:t>
      </w:r>
      <w:r>
        <w:t>de</w:t>
      </w:r>
      <w:r>
        <w:rPr>
          <w:spacing w:val="-18"/>
        </w:rPr>
        <w:t xml:space="preserve"> </w:t>
      </w:r>
      <w:r>
        <w:t>transporte,</w:t>
      </w:r>
      <w:r>
        <w:rPr>
          <w:spacing w:val="-20"/>
        </w:rPr>
        <w:t xml:space="preserve"> </w:t>
      </w:r>
      <w:r>
        <w:t>el</w:t>
      </w:r>
      <w:r>
        <w:rPr>
          <w:spacing w:val="-21"/>
        </w:rPr>
        <w:t xml:space="preserve"> </w:t>
      </w:r>
      <w:r>
        <w:t>hormigón</w:t>
      </w:r>
      <w:r>
        <w:rPr>
          <w:spacing w:val="-17"/>
        </w:rPr>
        <w:t xml:space="preserve"> </w:t>
      </w:r>
      <w:r>
        <w:t>debe</w:t>
      </w:r>
      <w:r>
        <w:rPr>
          <w:spacing w:val="-18"/>
        </w:rPr>
        <w:t xml:space="preserve"> </w:t>
      </w:r>
      <w:r>
        <w:t>colocarse</w:t>
      </w:r>
      <w:r>
        <w:rPr>
          <w:spacing w:val="-18"/>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w:t>
      </w:r>
      <w:r>
        <w:t>ón.</w:t>
      </w:r>
    </w:p>
    <w:p w:rsidR="00166166" w:rsidRDefault="00166166">
      <w:pPr>
        <w:pStyle w:val="Textoindependiente"/>
        <w:spacing w:before="5"/>
        <w:ind w:left="0"/>
      </w:pPr>
    </w:p>
    <w:p w:rsidR="00166166" w:rsidRDefault="00B7696D">
      <w:pPr>
        <w:pStyle w:val="Ttulo5"/>
        <w:jc w:val="left"/>
      </w:pPr>
      <w:r>
        <w:rPr>
          <w:spacing w:val="-2"/>
        </w:rPr>
        <w:t>Hormigonado</w:t>
      </w:r>
    </w:p>
    <w:p w:rsidR="00166166" w:rsidRDefault="00B7696D">
      <w:pPr>
        <w:pStyle w:val="Textoindependiente"/>
        <w:spacing w:before="118"/>
        <w:ind w:right="819"/>
      </w:pPr>
      <w:r>
        <w:t>El</w:t>
      </w:r>
      <w:r>
        <w:rPr>
          <w:spacing w:val="-18"/>
        </w:rPr>
        <w:t xml:space="preserve"> </w:t>
      </w:r>
      <w:r>
        <w:t>hormigonado</w:t>
      </w:r>
      <w:r>
        <w:rPr>
          <w:spacing w:val="-18"/>
        </w:rPr>
        <w:t xml:space="preserve"> </w:t>
      </w:r>
      <w:r>
        <w:t>deberá</w:t>
      </w:r>
      <w:r>
        <w:rPr>
          <w:spacing w:val="-19"/>
        </w:rPr>
        <w:t xml:space="preserve"> </w:t>
      </w:r>
      <w:r>
        <w:t>cumplir</w:t>
      </w:r>
      <w:r>
        <w:rPr>
          <w:spacing w:val="-18"/>
        </w:rPr>
        <w:t xml:space="preserve"> </w:t>
      </w:r>
      <w:r>
        <w:t>con</w:t>
      </w:r>
      <w:r>
        <w:rPr>
          <w:spacing w:val="-21"/>
        </w:rPr>
        <w:t xml:space="preserve"> </w:t>
      </w:r>
      <w:r>
        <w:t>las</w:t>
      </w:r>
      <w:r>
        <w:rPr>
          <w:spacing w:val="-17"/>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8"/>
        </w:rPr>
        <w:t xml:space="preserve"> </w:t>
      </w:r>
      <w:r>
        <w:t>en</w:t>
      </w:r>
      <w:r>
        <w:rPr>
          <w:spacing w:val="-17"/>
        </w:rPr>
        <w:t xml:space="preserve"> </w:t>
      </w:r>
      <w:r>
        <w:t>la</w:t>
      </w:r>
      <w:r>
        <w:rPr>
          <w:spacing w:val="-15"/>
        </w:rPr>
        <w:t xml:space="preserve"> </w:t>
      </w:r>
      <w:r>
        <w:t>Norma</w:t>
      </w:r>
      <w:r>
        <w:rPr>
          <w:spacing w:val="-16"/>
        </w:rPr>
        <w:t xml:space="preserve"> </w:t>
      </w:r>
      <w:r>
        <w:t>CBH- 87 para hormigones.</w:t>
      </w:r>
    </w:p>
    <w:p w:rsidR="00166166" w:rsidRDefault="00166166">
      <w:pPr>
        <w:pStyle w:val="Textoindependiente"/>
        <w:spacing w:before="2"/>
        <w:ind w:left="0"/>
      </w:pPr>
    </w:p>
    <w:p w:rsidR="00166166" w:rsidRDefault="00B7696D">
      <w:pPr>
        <w:pStyle w:val="Textoindependiente"/>
        <w:spacing w:line="237" w:lineRule="auto"/>
        <w:ind w:right="916"/>
        <w:jc w:val="both"/>
      </w:pPr>
      <w:r>
        <w:rPr>
          <w:spacing w:val="-2"/>
        </w:rPr>
        <w:t>No</w:t>
      </w:r>
      <w:r>
        <w:rPr>
          <w:spacing w:val="-11"/>
        </w:rPr>
        <w:t xml:space="preserve"> </w:t>
      </w:r>
      <w:r>
        <w:rPr>
          <w:spacing w:val="-2"/>
        </w:rPr>
        <w:t>se</w:t>
      </w:r>
      <w:r>
        <w:rPr>
          <w:spacing w:val="-9"/>
        </w:rPr>
        <w:t xml:space="preserve"> </w:t>
      </w:r>
      <w:r>
        <w:rPr>
          <w:spacing w:val="-2"/>
        </w:rPr>
        <w:t>procederá</w:t>
      </w:r>
      <w:r>
        <w:rPr>
          <w:spacing w:val="-10"/>
        </w:rPr>
        <w:t xml:space="preserve"> </w:t>
      </w:r>
      <w:r>
        <w:rPr>
          <w:spacing w:val="-2"/>
        </w:rPr>
        <w:t>al</w:t>
      </w:r>
      <w:r>
        <w:rPr>
          <w:spacing w:val="-12"/>
        </w:rPr>
        <w:t xml:space="preserve"> </w:t>
      </w:r>
      <w:r>
        <w:rPr>
          <w:spacing w:val="-2"/>
        </w:rPr>
        <w:t>vaciado</w:t>
      </w:r>
      <w:r>
        <w:rPr>
          <w:spacing w:val="-11"/>
        </w:rPr>
        <w:t xml:space="preserve"> </w:t>
      </w:r>
      <w:r>
        <w:rPr>
          <w:spacing w:val="-2"/>
        </w:rPr>
        <w:t>de</w:t>
      </w:r>
      <w:r>
        <w:rPr>
          <w:spacing w:val="-9"/>
        </w:rPr>
        <w:t xml:space="preserve"> </w:t>
      </w:r>
      <w:r>
        <w:rPr>
          <w:spacing w:val="-2"/>
        </w:rPr>
        <w:t>los</w:t>
      </w:r>
      <w:r>
        <w:rPr>
          <w:spacing w:val="-8"/>
        </w:rPr>
        <w:t xml:space="preserve"> </w:t>
      </w:r>
      <w:r>
        <w:rPr>
          <w:spacing w:val="-2"/>
        </w:rPr>
        <w:t>elementos</w:t>
      </w:r>
      <w:r>
        <w:rPr>
          <w:spacing w:val="-8"/>
        </w:rPr>
        <w:t xml:space="preserve"> </w:t>
      </w:r>
      <w:r>
        <w:rPr>
          <w:spacing w:val="-2"/>
        </w:rPr>
        <w:t>estructurales</w:t>
      </w:r>
      <w:r>
        <w:rPr>
          <w:spacing w:val="-14"/>
        </w:rPr>
        <w:t xml:space="preserve"> </w:t>
      </w:r>
      <w:r>
        <w:rPr>
          <w:spacing w:val="-2"/>
        </w:rPr>
        <w:t>sin</w:t>
      </w:r>
      <w:r>
        <w:rPr>
          <w:spacing w:val="-6"/>
        </w:rPr>
        <w:t xml:space="preserve"> </w:t>
      </w:r>
      <w:r>
        <w:rPr>
          <w:spacing w:val="-2"/>
        </w:rPr>
        <w:t>antes</w:t>
      </w:r>
      <w:r>
        <w:rPr>
          <w:spacing w:val="-8"/>
        </w:rPr>
        <w:t xml:space="preserve"> </w:t>
      </w:r>
      <w:r>
        <w:rPr>
          <w:spacing w:val="-2"/>
        </w:rPr>
        <w:t>contar</w:t>
      </w:r>
      <w:r>
        <w:rPr>
          <w:spacing w:val="-9"/>
        </w:rPr>
        <w:t xml:space="preserve"> </w:t>
      </w:r>
      <w:r>
        <w:rPr>
          <w:spacing w:val="-2"/>
        </w:rPr>
        <w:t>con</w:t>
      </w:r>
      <w:r>
        <w:rPr>
          <w:spacing w:val="-6"/>
        </w:rPr>
        <w:t xml:space="preserve"> </w:t>
      </w:r>
      <w:r>
        <w:rPr>
          <w:spacing w:val="-2"/>
        </w:rPr>
        <w:t>la</w:t>
      </w:r>
      <w:r>
        <w:rPr>
          <w:spacing w:val="-10"/>
        </w:rPr>
        <w:t xml:space="preserve"> </w:t>
      </w:r>
      <w:r>
        <w:rPr>
          <w:spacing w:val="-2"/>
        </w:rPr>
        <w:t xml:space="preserve">autorización </w:t>
      </w:r>
      <w:r>
        <w:t>del Inspector de proyecto.</w:t>
      </w:r>
    </w:p>
    <w:p w:rsidR="00166166" w:rsidRDefault="00166166">
      <w:pPr>
        <w:pStyle w:val="Textoindependiente"/>
        <w:spacing w:before="5"/>
        <w:ind w:left="0"/>
      </w:pPr>
    </w:p>
    <w:p w:rsidR="00166166" w:rsidRDefault="00B7696D">
      <w:pPr>
        <w:pStyle w:val="Textoindependiente"/>
        <w:spacing w:before="1" w:line="237" w:lineRule="auto"/>
        <w:ind w:right="910"/>
        <w:jc w:val="both"/>
      </w:pPr>
      <w:r>
        <w:t>El</w:t>
      </w:r>
      <w:r>
        <w:rPr>
          <w:spacing w:val="-13"/>
        </w:rPr>
        <w:t xml:space="preserve"> </w:t>
      </w:r>
      <w:r>
        <w:t>vaciado</w:t>
      </w:r>
      <w:r>
        <w:rPr>
          <w:spacing w:val="-13"/>
        </w:rPr>
        <w:t xml:space="preserve"> </w:t>
      </w:r>
      <w:r>
        <w:t>del</w:t>
      </w:r>
      <w:r>
        <w:rPr>
          <w:spacing w:val="-13"/>
        </w:rPr>
        <w:t xml:space="preserve"> </w:t>
      </w:r>
      <w:r>
        <w:t>hormigón</w:t>
      </w:r>
      <w:r>
        <w:rPr>
          <w:spacing w:val="-13"/>
        </w:rPr>
        <w:t xml:space="preserve"> </w:t>
      </w:r>
      <w:r>
        <w:t>se</w:t>
      </w:r>
      <w:r>
        <w:rPr>
          <w:spacing w:val="-10"/>
        </w:rPr>
        <w:t xml:space="preserve"> </w:t>
      </w:r>
      <w:r>
        <w:t>realizará</w:t>
      </w:r>
      <w:r>
        <w:rPr>
          <w:spacing w:val="-11"/>
        </w:rPr>
        <w:t xml:space="preserve"> </w:t>
      </w:r>
      <w:r>
        <w:t>de</w:t>
      </w:r>
      <w:r>
        <w:rPr>
          <w:spacing w:val="-10"/>
        </w:rPr>
        <w:t xml:space="preserve"> </w:t>
      </w:r>
      <w:r>
        <w:t>acuerdo</w:t>
      </w:r>
      <w:r>
        <w:rPr>
          <w:spacing w:val="-18"/>
        </w:rPr>
        <w:t xml:space="preserve"> </w:t>
      </w:r>
      <w:r>
        <w:t>a</w:t>
      </w:r>
      <w:r>
        <w:rPr>
          <w:spacing w:val="-11"/>
        </w:rPr>
        <w:t xml:space="preserve"> </w:t>
      </w:r>
      <w:r>
        <w:t>un</w:t>
      </w:r>
      <w:r>
        <w:rPr>
          <w:spacing w:val="-8"/>
        </w:rPr>
        <w:t xml:space="preserve"> </w:t>
      </w:r>
      <w:r>
        <w:t>plan</w:t>
      </w:r>
      <w:r>
        <w:rPr>
          <w:spacing w:val="-13"/>
        </w:rPr>
        <w:t xml:space="preserve"> </w:t>
      </w:r>
      <w:r>
        <w:t>de</w:t>
      </w:r>
      <w:r>
        <w:rPr>
          <w:spacing w:val="-15"/>
        </w:rPr>
        <w:t xml:space="preserve"> </w:t>
      </w:r>
      <w:r>
        <w:t>trabajo</w:t>
      </w:r>
      <w:r>
        <w:rPr>
          <w:spacing w:val="-13"/>
        </w:rPr>
        <w:t xml:space="preserve"> </w:t>
      </w:r>
      <w:r>
        <w:t>previamente</w:t>
      </w:r>
      <w:r>
        <w:rPr>
          <w:spacing w:val="-10"/>
        </w:rPr>
        <w:t xml:space="preserve"> </w:t>
      </w:r>
      <w:r>
        <w:t>autorizado por el Inspector de proyecto.</w:t>
      </w:r>
    </w:p>
    <w:p w:rsidR="00166166" w:rsidRDefault="00166166">
      <w:pPr>
        <w:pStyle w:val="Textoindependiente"/>
        <w:spacing w:before="3"/>
        <w:ind w:left="0"/>
      </w:pPr>
    </w:p>
    <w:p w:rsidR="00166166" w:rsidRDefault="00B7696D">
      <w:pPr>
        <w:pStyle w:val="Textoindependiente"/>
        <w:ind w:right="916"/>
        <w:jc w:val="both"/>
      </w:pPr>
      <w:r>
        <w:t>El vaciado de hormigón correspondiente a cada elemento estructural debe ser de forma continua, solo se interrumpirá en los sectores donde los planos y/o memoria de cálculo indique las juntas constructivas. De manera previa se humedecerán los encofrados y/o</w:t>
      </w:r>
      <w:r>
        <w:t xml:space="preserve"> se pondrán los desmoldantes correspondientes.</w:t>
      </w:r>
    </w:p>
    <w:p w:rsidR="00166166" w:rsidRDefault="00B7696D">
      <w:pPr>
        <w:pStyle w:val="Textoindependiente"/>
        <w:spacing w:line="242" w:lineRule="auto"/>
        <w:ind w:right="911"/>
        <w:jc w:val="both"/>
      </w:pPr>
      <w:r>
        <w:t>En caso de que no se indiquen las juntas constructivas en el proyecto, el Inspector de proyecto indicará donde pueden hacerse las juntas constructivas.</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extoindependiente"/>
        <w:spacing w:line="242" w:lineRule="exact"/>
      </w:pPr>
      <w:r>
        <w:t>Las</w:t>
      </w:r>
      <w:r>
        <w:rPr>
          <w:spacing w:val="-8"/>
        </w:rPr>
        <w:t xml:space="preserve"> </w:t>
      </w:r>
      <w:r>
        <w:t>siguientes</w:t>
      </w:r>
      <w:r>
        <w:rPr>
          <w:spacing w:val="-10"/>
        </w:rPr>
        <w:t xml:space="preserve"> </w:t>
      </w:r>
      <w:r>
        <w:t>prohibiciones</w:t>
      </w:r>
      <w:r>
        <w:rPr>
          <w:spacing w:val="-9"/>
        </w:rPr>
        <w:t xml:space="preserve"> </w:t>
      </w:r>
      <w:r>
        <w:t>para</w:t>
      </w:r>
      <w:r>
        <w:rPr>
          <w:spacing w:val="-8"/>
        </w:rPr>
        <w:t xml:space="preserve"> </w:t>
      </w:r>
      <w:r>
        <w:t>el</w:t>
      </w:r>
      <w:r>
        <w:rPr>
          <w:spacing w:val="-8"/>
        </w:rPr>
        <w:t xml:space="preserve"> </w:t>
      </w:r>
      <w:r>
        <w:t>hormi</w:t>
      </w:r>
      <w:r>
        <w:t>gonado</w:t>
      </w:r>
      <w:r>
        <w:rPr>
          <w:spacing w:val="-8"/>
        </w:rPr>
        <w:t xml:space="preserve"> </w:t>
      </w:r>
      <w:r>
        <w:t>deben</w:t>
      </w:r>
      <w:r>
        <w:rPr>
          <w:spacing w:val="-9"/>
        </w:rPr>
        <w:t xml:space="preserve"> </w:t>
      </w:r>
      <w:r>
        <w:t>tenerse</w:t>
      </w:r>
      <w:r>
        <w:rPr>
          <w:spacing w:val="-7"/>
        </w:rPr>
        <w:t xml:space="preserve"> </w:t>
      </w:r>
      <w:r>
        <w:t>en</w:t>
      </w:r>
      <w:r>
        <w:rPr>
          <w:spacing w:val="-8"/>
        </w:rPr>
        <w:t xml:space="preserve"> </w:t>
      </w:r>
      <w:r>
        <w:rPr>
          <w:spacing w:val="-2"/>
        </w:rPr>
        <w:t>cuenta:</w:t>
      </w:r>
    </w:p>
    <w:p w:rsidR="00166166" w:rsidRDefault="00B7696D">
      <w:pPr>
        <w:pStyle w:val="Prrafodelista"/>
        <w:numPr>
          <w:ilvl w:val="0"/>
          <w:numId w:val="13"/>
        </w:numPr>
        <w:tabs>
          <w:tab w:val="left" w:pos="1700"/>
        </w:tabs>
        <w:spacing w:line="243" w:lineRule="exact"/>
        <w:rPr>
          <w:rFonts w:ascii="Verdana" w:hAnsi="Verdana"/>
          <w:sz w:val="20"/>
        </w:rPr>
      </w:pPr>
      <w:r>
        <w:rPr>
          <w:rFonts w:ascii="Verdana" w:hAnsi="Verdana"/>
          <w:sz w:val="20"/>
        </w:rPr>
        <w:t>La</w:t>
      </w:r>
      <w:r>
        <w:rPr>
          <w:rFonts w:ascii="Verdana" w:hAnsi="Verdana"/>
          <w:spacing w:val="-3"/>
          <w:sz w:val="20"/>
        </w:rPr>
        <w:t xml:space="preserve"> </w:t>
      </w:r>
      <w:r>
        <w:rPr>
          <w:rFonts w:ascii="Verdana" w:hAnsi="Verdana"/>
          <w:sz w:val="20"/>
        </w:rPr>
        <w:t>temperatura</w:t>
      </w:r>
      <w:r>
        <w:rPr>
          <w:rFonts w:ascii="Verdana" w:hAnsi="Verdana"/>
          <w:spacing w:val="-8"/>
          <w:sz w:val="20"/>
        </w:rPr>
        <w:t xml:space="preserve"> </w:t>
      </w:r>
      <w:r>
        <w:rPr>
          <w:rFonts w:ascii="Verdana" w:hAnsi="Verdana"/>
          <w:sz w:val="20"/>
        </w:rPr>
        <w:t>de</w:t>
      </w:r>
      <w:r>
        <w:rPr>
          <w:rFonts w:ascii="Verdana" w:hAnsi="Verdana"/>
          <w:spacing w:val="-6"/>
          <w:sz w:val="20"/>
        </w:rPr>
        <w:t xml:space="preserve"> </w:t>
      </w:r>
      <w:r>
        <w:rPr>
          <w:rFonts w:ascii="Verdana" w:hAnsi="Verdana"/>
          <w:sz w:val="20"/>
        </w:rPr>
        <w:t>vaciado</w:t>
      </w:r>
      <w:r>
        <w:rPr>
          <w:rFonts w:ascii="Verdana" w:hAnsi="Verdana"/>
          <w:spacing w:val="-8"/>
          <w:sz w:val="20"/>
        </w:rPr>
        <w:t xml:space="preserve"> </w:t>
      </w:r>
      <w:r>
        <w:rPr>
          <w:rFonts w:ascii="Verdana" w:hAnsi="Verdana"/>
          <w:sz w:val="20"/>
        </w:rPr>
        <w:t>no</w:t>
      </w:r>
      <w:r>
        <w:rPr>
          <w:rFonts w:ascii="Verdana" w:hAnsi="Verdana"/>
          <w:spacing w:val="-4"/>
          <w:sz w:val="20"/>
        </w:rPr>
        <w:t xml:space="preserve"> </w:t>
      </w:r>
      <w:r>
        <w:rPr>
          <w:rFonts w:ascii="Verdana" w:hAnsi="Verdana"/>
          <w:sz w:val="20"/>
        </w:rPr>
        <w:t>será</w:t>
      </w:r>
      <w:r>
        <w:rPr>
          <w:rFonts w:ascii="Verdana" w:hAnsi="Verdana"/>
          <w:spacing w:val="-8"/>
          <w:sz w:val="20"/>
        </w:rPr>
        <w:t xml:space="preserve"> </w:t>
      </w:r>
      <w:r>
        <w:rPr>
          <w:rFonts w:ascii="Verdana" w:hAnsi="Verdana"/>
          <w:sz w:val="20"/>
        </w:rPr>
        <w:t>menor</w:t>
      </w:r>
      <w:r>
        <w:rPr>
          <w:rFonts w:ascii="Verdana" w:hAnsi="Verdana"/>
          <w:spacing w:val="-5"/>
          <w:sz w:val="20"/>
        </w:rPr>
        <w:t xml:space="preserve"> </w:t>
      </w:r>
      <w:r>
        <w:rPr>
          <w:rFonts w:ascii="Verdana" w:hAnsi="Verdana"/>
          <w:sz w:val="20"/>
        </w:rPr>
        <w:t>a</w:t>
      </w:r>
      <w:r>
        <w:rPr>
          <w:rFonts w:ascii="Verdana" w:hAnsi="Verdana"/>
          <w:spacing w:val="-7"/>
          <w:sz w:val="20"/>
        </w:rPr>
        <w:t xml:space="preserve"> </w:t>
      </w:r>
      <w:r>
        <w:rPr>
          <w:rFonts w:ascii="Verdana" w:hAnsi="Verdana"/>
          <w:spacing w:val="-4"/>
          <w:sz w:val="20"/>
        </w:rPr>
        <w:t>5°C.</w:t>
      </w:r>
    </w:p>
    <w:p w:rsidR="00166166" w:rsidRDefault="00B7696D">
      <w:pPr>
        <w:pStyle w:val="Prrafodelista"/>
        <w:numPr>
          <w:ilvl w:val="0"/>
          <w:numId w:val="13"/>
        </w:numPr>
        <w:tabs>
          <w:tab w:val="left" w:pos="1700"/>
        </w:tabs>
        <w:spacing w:line="243" w:lineRule="exact"/>
        <w:rPr>
          <w:rFonts w:ascii="Verdana" w:hAnsi="Verdana"/>
          <w:sz w:val="20"/>
        </w:rPr>
      </w:pPr>
      <w:r>
        <w:rPr>
          <w:rFonts w:ascii="Verdana" w:hAnsi="Verdana"/>
          <w:sz w:val="20"/>
        </w:rPr>
        <w:t>No</w:t>
      </w:r>
      <w:r>
        <w:rPr>
          <w:rFonts w:ascii="Verdana" w:hAnsi="Verdana"/>
          <w:spacing w:val="-6"/>
          <w:sz w:val="20"/>
        </w:rPr>
        <w:t xml:space="preserve"> </w:t>
      </w:r>
      <w:r>
        <w:rPr>
          <w:rFonts w:ascii="Verdana" w:hAnsi="Verdana"/>
          <w:sz w:val="20"/>
        </w:rPr>
        <w:t>podrá</w:t>
      </w:r>
      <w:r>
        <w:rPr>
          <w:rFonts w:ascii="Verdana" w:hAnsi="Verdana"/>
          <w:spacing w:val="-4"/>
          <w:sz w:val="20"/>
        </w:rPr>
        <w:t xml:space="preserve"> </w:t>
      </w:r>
      <w:r>
        <w:rPr>
          <w:rFonts w:ascii="Verdana" w:hAnsi="Verdana"/>
          <w:sz w:val="20"/>
        </w:rPr>
        <w:t>efectuarse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vaciado</w:t>
      </w:r>
      <w:r>
        <w:rPr>
          <w:rFonts w:ascii="Verdana" w:hAnsi="Verdana"/>
          <w:spacing w:val="-5"/>
          <w:sz w:val="20"/>
        </w:rPr>
        <w:t xml:space="preserve"> </w:t>
      </w:r>
      <w:r>
        <w:rPr>
          <w:rFonts w:ascii="Verdana" w:hAnsi="Verdana"/>
          <w:sz w:val="20"/>
        </w:rPr>
        <w:t>durante</w:t>
      </w:r>
      <w:r>
        <w:rPr>
          <w:rFonts w:ascii="Verdana" w:hAnsi="Verdana"/>
          <w:spacing w:val="-8"/>
          <w:sz w:val="20"/>
        </w:rPr>
        <w:t xml:space="preserve"> </w:t>
      </w:r>
      <w:r>
        <w:rPr>
          <w:rFonts w:ascii="Verdana" w:hAnsi="Verdana"/>
          <w:sz w:val="20"/>
        </w:rPr>
        <w:t>la</w:t>
      </w:r>
      <w:r>
        <w:rPr>
          <w:rFonts w:ascii="Verdana" w:hAnsi="Verdana"/>
          <w:spacing w:val="-9"/>
          <w:sz w:val="20"/>
        </w:rPr>
        <w:t xml:space="preserve"> </w:t>
      </w:r>
      <w:r>
        <w:rPr>
          <w:rFonts w:ascii="Verdana" w:hAnsi="Verdana"/>
          <w:spacing w:val="-2"/>
          <w:sz w:val="20"/>
        </w:rPr>
        <w:t>lluvia.</w:t>
      </w:r>
    </w:p>
    <w:p w:rsidR="00166166" w:rsidRDefault="00B7696D">
      <w:pPr>
        <w:pStyle w:val="Prrafodelista"/>
        <w:numPr>
          <w:ilvl w:val="0"/>
          <w:numId w:val="13"/>
        </w:numPr>
        <w:tabs>
          <w:tab w:val="left" w:pos="1700"/>
        </w:tabs>
        <w:ind w:right="915"/>
        <w:rPr>
          <w:rFonts w:ascii="Verdana" w:hAnsi="Verdana"/>
          <w:sz w:val="20"/>
        </w:rPr>
      </w:pPr>
      <w:r>
        <w:rPr>
          <w:rFonts w:ascii="Verdana" w:hAnsi="Verdana"/>
          <w:sz w:val="20"/>
        </w:rPr>
        <w:t>No</w:t>
      </w:r>
      <w:r>
        <w:rPr>
          <w:rFonts w:ascii="Verdana" w:hAnsi="Verdana"/>
          <w:spacing w:val="-8"/>
          <w:sz w:val="20"/>
        </w:rPr>
        <w:t xml:space="preserve"> </w:t>
      </w:r>
      <w:r>
        <w:rPr>
          <w:rFonts w:ascii="Verdana" w:hAnsi="Verdana"/>
          <w:sz w:val="20"/>
        </w:rPr>
        <w:t>será</w:t>
      </w:r>
      <w:r>
        <w:rPr>
          <w:rFonts w:ascii="Verdana" w:hAnsi="Verdana"/>
          <w:spacing w:val="-7"/>
          <w:sz w:val="20"/>
        </w:rPr>
        <w:t xml:space="preserve"> </w:t>
      </w:r>
      <w:r>
        <w:rPr>
          <w:rFonts w:ascii="Verdana" w:hAnsi="Verdana"/>
          <w:sz w:val="20"/>
        </w:rPr>
        <w:t>permitido</w:t>
      </w:r>
      <w:r>
        <w:rPr>
          <w:rFonts w:ascii="Verdana" w:hAnsi="Verdana"/>
          <w:spacing w:val="-8"/>
          <w:sz w:val="20"/>
        </w:rPr>
        <w:t xml:space="preserve"> </w:t>
      </w:r>
      <w:r>
        <w:rPr>
          <w:rFonts w:ascii="Verdana" w:hAnsi="Verdana"/>
          <w:sz w:val="20"/>
        </w:rPr>
        <w:t>disponer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grandes</w:t>
      </w:r>
      <w:r>
        <w:rPr>
          <w:rFonts w:ascii="Verdana" w:hAnsi="Verdana"/>
          <w:spacing w:val="-10"/>
          <w:sz w:val="20"/>
        </w:rPr>
        <w:t xml:space="preserve"> </w:t>
      </w:r>
      <w:r>
        <w:rPr>
          <w:rFonts w:ascii="Verdana" w:hAnsi="Verdana"/>
          <w:sz w:val="20"/>
        </w:rPr>
        <w:t>cantidades</w:t>
      </w:r>
      <w:r>
        <w:rPr>
          <w:rFonts w:ascii="Verdana" w:hAnsi="Verdana"/>
          <w:spacing w:val="-5"/>
          <w:sz w:val="20"/>
        </w:rPr>
        <w:t xml:space="preserve"> </w:t>
      </w:r>
      <w:r>
        <w:rPr>
          <w:rFonts w:ascii="Verdana" w:hAnsi="Verdana"/>
          <w:sz w:val="20"/>
        </w:rPr>
        <w:t>de</w:t>
      </w:r>
      <w:r>
        <w:rPr>
          <w:rFonts w:ascii="Verdana" w:hAnsi="Verdana"/>
          <w:spacing w:val="-15"/>
          <w:sz w:val="20"/>
        </w:rPr>
        <w:t xml:space="preserve"> </w:t>
      </w:r>
      <w:r>
        <w:rPr>
          <w:rFonts w:ascii="Verdana" w:hAnsi="Verdana"/>
          <w:sz w:val="20"/>
        </w:rPr>
        <w:t>hormigón</w:t>
      </w:r>
      <w:r>
        <w:rPr>
          <w:rFonts w:ascii="Verdana" w:hAnsi="Verdana"/>
          <w:spacing w:val="-8"/>
          <w:sz w:val="20"/>
        </w:rPr>
        <w:t xml:space="preserve"> </w:t>
      </w:r>
      <w:r>
        <w:rPr>
          <w:rFonts w:ascii="Verdana" w:hAnsi="Verdana"/>
          <w:sz w:val="20"/>
        </w:rPr>
        <w:t>en</w:t>
      </w:r>
      <w:r>
        <w:rPr>
          <w:rFonts w:ascii="Verdana" w:hAnsi="Verdana"/>
          <w:spacing w:val="-13"/>
          <w:sz w:val="20"/>
        </w:rPr>
        <w:t xml:space="preserve"> </w:t>
      </w:r>
      <w:r>
        <w:rPr>
          <w:rFonts w:ascii="Verdana" w:hAnsi="Verdana"/>
          <w:sz w:val="20"/>
        </w:rPr>
        <w:t>un</w:t>
      </w:r>
      <w:r>
        <w:rPr>
          <w:rFonts w:ascii="Verdana" w:hAnsi="Verdana"/>
          <w:spacing w:val="-8"/>
          <w:sz w:val="20"/>
        </w:rPr>
        <w:t xml:space="preserve"> </w:t>
      </w:r>
      <w:r>
        <w:rPr>
          <w:rFonts w:ascii="Verdana" w:hAnsi="Verdana"/>
          <w:sz w:val="20"/>
        </w:rPr>
        <w:t>solo</w:t>
      </w:r>
      <w:r>
        <w:rPr>
          <w:rFonts w:ascii="Verdana" w:hAnsi="Verdana"/>
          <w:spacing w:val="-13"/>
          <w:sz w:val="20"/>
        </w:rPr>
        <w:t xml:space="preserve"> </w:t>
      </w:r>
      <w:r>
        <w:rPr>
          <w:rFonts w:ascii="Verdana" w:hAnsi="Verdana"/>
          <w:sz w:val="20"/>
        </w:rPr>
        <w:t>lugar</w:t>
      </w:r>
      <w:r>
        <w:rPr>
          <w:rFonts w:ascii="Verdana" w:hAnsi="Verdana"/>
          <w:spacing w:val="-10"/>
          <w:sz w:val="20"/>
        </w:rPr>
        <w:t xml:space="preserve"> </w:t>
      </w:r>
      <w:r>
        <w:rPr>
          <w:rFonts w:ascii="Verdana" w:hAnsi="Verdana"/>
          <w:sz w:val="20"/>
        </w:rPr>
        <w:t>para esparcirlo posteriormente.</w:t>
      </w:r>
    </w:p>
    <w:p w:rsidR="00166166" w:rsidRDefault="00B7696D">
      <w:pPr>
        <w:pStyle w:val="Prrafodelista"/>
        <w:numPr>
          <w:ilvl w:val="0"/>
          <w:numId w:val="13"/>
        </w:numPr>
        <w:tabs>
          <w:tab w:val="left" w:pos="1700"/>
        </w:tabs>
        <w:rPr>
          <w:rFonts w:ascii="Verdana" w:hAnsi="Verdana"/>
          <w:sz w:val="20"/>
        </w:rPr>
      </w:pPr>
      <w:r>
        <w:rPr>
          <w:rFonts w:ascii="Verdana" w:hAnsi="Verdana"/>
          <w:sz w:val="20"/>
        </w:rPr>
        <w:t>Por</w:t>
      </w:r>
      <w:r>
        <w:rPr>
          <w:rFonts w:ascii="Verdana" w:hAnsi="Verdana"/>
          <w:spacing w:val="-5"/>
          <w:sz w:val="20"/>
        </w:rPr>
        <w:t xml:space="preserve"> </w:t>
      </w:r>
      <w:r>
        <w:rPr>
          <w:rFonts w:ascii="Verdana" w:hAnsi="Verdana"/>
          <w:sz w:val="20"/>
        </w:rPr>
        <w:t>ningún</w:t>
      </w:r>
      <w:r>
        <w:rPr>
          <w:rFonts w:ascii="Verdana" w:hAnsi="Verdana"/>
          <w:spacing w:val="-6"/>
          <w:sz w:val="20"/>
        </w:rPr>
        <w:t xml:space="preserve"> </w:t>
      </w:r>
      <w:r>
        <w:rPr>
          <w:rFonts w:ascii="Verdana" w:hAnsi="Verdana"/>
          <w:sz w:val="20"/>
        </w:rPr>
        <w:t>motivo</w:t>
      </w:r>
      <w:r>
        <w:rPr>
          <w:rFonts w:ascii="Verdana" w:hAnsi="Verdana"/>
          <w:spacing w:val="-9"/>
          <w:sz w:val="20"/>
        </w:rPr>
        <w:t xml:space="preserve"> </w:t>
      </w:r>
      <w:r>
        <w:rPr>
          <w:rFonts w:ascii="Verdana" w:hAnsi="Verdana"/>
          <w:sz w:val="20"/>
        </w:rPr>
        <w:t>se</w:t>
      </w:r>
      <w:r>
        <w:rPr>
          <w:rFonts w:ascii="Verdana" w:hAnsi="Verdana"/>
          <w:spacing w:val="-3"/>
          <w:sz w:val="20"/>
        </w:rPr>
        <w:t xml:space="preserve"> </w:t>
      </w:r>
      <w:r>
        <w:rPr>
          <w:rFonts w:ascii="Verdana" w:hAnsi="Verdana"/>
          <w:sz w:val="20"/>
        </w:rPr>
        <w:t>podrá</w:t>
      </w:r>
      <w:r>
        <w:rPr>
          <w:rFonts w:ascii="Verdana" w:hAnsi="Verdana"/>
          <w:spacing w:val="-8"/>
          <w:sz w:val="20"/>
        </w:rPr>
        <w:t xml:space="preserve"> </w:t>
      </w:r>
      <w:r>
        <w:rPr>
          <w:rFonts w:ascii="Verdana" w:hAnsi="Verdana"/>
          <w:sz w:val="20"/>
        </w:rPr>
        <w:t>agregar</w:t>
      </w:r>
      <w:r>
        <w:rPr>
          <w:rFonts w:ascii="Verdana" w:hAnsi="Verdana"/>
          <w:spacing w:val="-6"/>
          <w:sz w:val="20"/>
        </w:rPr>
        <w:t xml:space="preserve"> </w:t>
      </w:r>
      <w:r>
        <w:rPr>
          <w:rFonts w:ascii="Verdana" w:hAnsi="Verdana"/>
          <w:sz w:val="20"/>
        </w:rPr>
        <w:t>agua</w:t>
      </w:r>
      <w:r>
        <w:rPr>
          <w:rFonts w:ascii="Verdana" w:hAnsi="Verdana"/>
          <w:spacing w:val="-9"/>
          <w:sz w:val="20"/>
        </w:rPr>
        <w:t xml:space="preserve"> </w:t>
      </w:r>
      <w:r>
        <w:rPr>
          <w:rFonts w:ascii="Verdana" w:hAnsi="Verdana"/>
          <w:sz w:val="20"/>
        </w:rPr>
        <w:t>en</w:t>
      </w:r>
      <w:r>
        <w:rPr>
          <w:rFonts w:ascii="Verdana" w:hAnsi="Verdana"/>
          <w:spacing w:val="-5"/>
          <w:sz w:val="20"/>
        </w:rPr>
        <w:t xml:space="preserve"> </w:t>
      </w:r>
      <w:r>
        <w:rPr>
          <w:rFonts w:ascii="Verdana" w:hAnsi="Verdana"/>
          <w:sz w:val="20"/>
        </w:rPr>
        <w:t>el</w:t>
      </w:r>
      <w:r>
        <w:rPr>
          <w:rFonts w:ascii="Verdana" w:hAnsi="Verdana"/>
          <w:spacing w:val="-6"/>
          <w:sz w:val="20"/>
        </w:rPr>
        <w:t xml:space="preserve"> </w:t>
      </w:r>
      <w:r>
        <w:rPr>
          <w:rFonts w:ascii="Verdana" w:hAnsi="Verdana"/>
          <w:sz w:val="20"/>
        </w:rPr>
        <w:t>momento</w:t>
      </w:r>
      <w:r>
        <w:rPr>
          <w:rFonts w:ascii="Verdana" w:hAnsi="Verdana"/>
          <w:spacing w:val="-4"/>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hormigonar.</w:t>
      </w:r>
    </w:p>
    <w:p w:rsidR="00166166" w:rsidRDefault="00B7696D">
      <w:pPr>
        <w:pStyle w:val="Textoindependiente"/>
        <w:spacing w:before="239"/>
      </w:pPr>
      <w:r>
        <w:t>El espesor máximo de la capa de hormigón no deberá exceder a 20 cm para permitir una</w:t>
      </w:r>
      <w:r>
        <w:rPr>
          <w:spacing w:val="40"/>
        </w:rPr>
        <w:t xml:space="preserve"> </w:t>
      </w:r>
      <w:r>
        <w:t>compactación eficaz.</w:t>
      </w:r>
    </w:p>
    <w:p w:rsidR="00166166" w:rsidRDefault="00166166">
      <w:pPr>
        <w:pStyle w:val="Textoindependiente"/>
        <w:spacing w:before="1"/>
        <w:ind w:left="0"/>
      </w:pPr>
    </w:p>
    <w:p w:rsidR="00166166" w:rsidRDefault="00B7696D">
      <w:pPr>
        <w:pStyle w:val="Textoindependiente"/>
        <w:ind w:right="918"/>
      </w:pPr>
      <w:r>
        <w:t>La</w:t>
      </w:r>
      <w:r>
        <w:rPr>
          <w:spacing w:val="27"/>
        </w:rPr>
        <w:t xml:space="preserve"> </w:t>
      </w:r>
      <w:r>
        <w:t>velocidad</w:t>
      </w:r>
      <w:r>
        <w:rPr>
          <w:spacing w:val="22"/>
        </w:rPr>
        <w:t xml:space="preserve"> </w:t>
      </w:r>
      <w:r>
        <w:t>del</w:t>
      </w:r>
      <w:r>
        <w:rPr>
          <w:spacing w:val="25"/>
        </w:rPr>
        <w:t xml:space="preserve"> </w:t>
      </w:r>
      <w:r>
        <w:t>vaciado será la</w:t>
      </w:r>
      <w:r>
        <w:rPr>
          <w:spacing w:val="22"/>
        </w:rPr>
        <w:t xml:space="preserve"> </w:t>
      </w:r>
      <w:r>
        <w:t>suficiente</w:t>
      </w:r>
      <w:r>
        <w:rPr>
          <w:spacing w:val="23"/>
        </w:rPr>
        <w:t xml:space="preserve"> </w:t>
      </w:r>
      <w:r>
        <w:t>para</w:t>
      </w:r>
      <w:r>
        <w:rPr>
          <w:spacing w:val="27"/>
        </w:rPr>
        <w:t xml:space="preserve"> </w:t>
      </w:r>
      <w:r>
        <w:t>garantizar</w:t>
      </w:r>
      <w:r>
        <w:rPr>
          <w:spacing w:val="23"/>
        </w:rPr>
        <w:t xml:space="preserve"> </w:t>
      </w:r>
      <w:r>
        <w:t>que</w:t>
      </w:r>
      <w:r>
        <w:rPr>
          <w:spacing w:val="23"/>
        </w:rPr>
        <w:t xml:space="preserve"> </w:t>
      </w:r>
      <w:r>
        <w:t>el hormigón</w:t>
      </w:r>
      <w:r>
        <w:rPr>
          <w:spacing w:val="25"/>
        </w:rPr>
        <w:t xml:space="preserve"> </w:t>
      </w:r>
      <w:r>
        <w:t>se mantenga plástico en todo momento.</w:t>
      </w:r>
    </w:p>
    <w:p w:rsidR="00166166" w:rsidRDefault="00166166">
      <w:pPr>
        <w:pStyle w:val="Textoindependiente"/>
        <w:spacing w:before="2"/>
        <w:ind w:left="0"/>
      </w:pPr>
    </w:p>
    <w:p w:rsidR="00166166" w:rsidRDefault="00B7696D">
      <w:pPr>
        <w:pStyle w:val="Textoindependiente"/>
        <w:spacing w:line="237" w:lineRule="auto"/>
        <w:ind w:right="917"/>
        <w:jc w:val="both"/>
      </w:pPr>
      <w:r>
        <w:t>No se podrá verter el hormigón en caída libre desde alturas superiores a 1,50 m, debiendo en este caso utilizar canalones, embudos o ductos.</w:t>
      </w:r>
    </w:p>
    <w:p w:rsidR="00166166" w:rsidRDefault="00166166">
      <w:pPr>
        <w:pStyle w:val="Textoindependiente"/>
        <w:spacing w:before="6"/>
        <w:ind w:left="0"/>
      </w:pPr>
    </w:p>
    <w:p w:rsidR="00166166" w:rsidRDefault="00B7696D">
      <w:pPr>
        <w:pStyle w:val="Textoindependiente"/>
        <w:spacing w:line="237" w:lineRule="auto"/>
        <w:ind w:right="913"/>
        <w:jc w:val="both"/>
      </w:pPr>
      <w:r>
        <w:t>El</w:t>
      </w:r>
      <w:r>
        <w:rPr>
          <w:spacing w:val="-18"/>
        </w:rPr>
        <w:t xml:space="preserve"> </w:t>
      </w:r>
      <w:r>
        <w:t>vaciado</w:t>
      </w:r>
      <w:r>
        <w:rPr>
          <w:spacing w:val="-18"/>
        </w:rPr>
        <w:t xml:space="preserve"> </w:t>
      </w:r>
      <w:r>
        <w:t>en</w:t>
      </w:r>
      <w:r>
        <w:rPr>
          <w:spacing w:val="-17"/>
        </w:rPr>
        <w:t xml:space="preserve"> </w:t>
      </w:r>
      <w:r>
        <w:t>losas</w:t>
      </w:r>
      <w:r>
        <w:rPr>
          <w:spacing w:val="-18"/>
        </w:rPr>
        <w:t xml:space="preserve"> </w:t>
      </w:r>
      <w:r>
        <w:t>deberá</w:t>
      </w:r>
      <w:r>
        <w:rPr>
          <w:spacing w:val="-17"/>
        </w:rPr>
        <w:t xml:space="preserve"> </w:t>
      </w:r>
      <w:r>
        <w:t>efectuarse</w:t>
      </w:r>
      <w:r>
        <w:rPr>
          <w:spacing w:val="-18"/>
        </w:rPr>
        <w:t xml:space="preserve"> </w:t>
      </w:r>
      <w:r>
        <w:t>por</w:t>
      </w:r>
      <w:r>
        <w:rPr>
          <w:spacing w:val="-18"/>
        </w:rPr>
        <w:t xml:space="preserve"> </w:t>
      </w:r>
      <w:r>
        <w:t>franjas</w:t>
      </w:r>
      <w:r>
        <w:rPr>
          <w:spacing w:val="-17"/>
        </w:rPr>
        <w:t xml:space="preserve"> </w:t>
      </w:r>
      <w:r>
        <w:t>de</w:t>
      </w:r>
      <w:r>
        <w:rPr>
          <w:spacing w:val="-18"/>
        </w:rPr>
        <w:t xml:space="preserve"> </w:t>
      </w:r>
      <w:r>
        <w:t>ancho</w:t>
      </w:r>
      <w:r>
        <w:rPr>
          <w:spacing w:val="-17"/>
        </w:rPr>
        <w:t xml:space="preserve"> </w:t>
      </w:r>
      <w:r>
        <w:t>tal</w:t>
      </w:r>
      <w:r>
        <w:rPr>
          <w:spacing w:val="-18"/>
        </w:rPr>
        <w:t xml:space="preserve"> </w:t>
      </w:r>
      <w:r>
        <w:t>que,</w:t>
      </w:r>
      <w:r>
        <w:rPr>
          <w:spacing w:val="-17"/>
        </w:rPr>
        <w:t xml:space="preserve"> </w:t>
      </w:r>
      <w:r>
        <w:t>al</w:t>
      </w:r>
      <w:r>
        <w:rPr>
          <w:spacing w:val="-18"/>
        </w:rPr>
        <w:t xml:space="preserve"> </w:t>
      </w:r>
      <w:r>
        <w:t>vaciar</w:t>
      </w:r>
      <w:r>
        <w:rPr>
          <w:spacing w:val="-18"/>
        </w:rPr>
        <w:t xml:space="preserve"> </w:t>
      </w:r>
      <w:r>
        <w:t>la</w:t>
      </w:r>
      <w:r>
        <w:rPr>
          <w:spacing w:val="-17"/>
        </w:rPr>
        <w:t xml:space="preserve"> </w:t>
      </w:r>
      <w:r>
        <w:t>capa</w:t>
      </w:r>
      <w:r>
        <w:rPr>
          <w:spacing w:val="-18"/>
        </w:rPr>
        <w:t xml:space="preserve"> </w:t>
      </w:r>
      <w:r>
        <w:t>siguiente, en la primera no se haya iniciado el fraguado.</w:t>
      </w:r>
    </w:p>
    <w:p w:rsidR="00166166" w:rsidRDefault="00166166">
      <w:pPr>
        <w:pStyle w:val="Textoindependiente"/>
        <w:spacing w:before="3"/>
        <w:ind w:left="0"/>
      </w:pPr>
    </w:p>
    <w:p w:rsidR="00166166" w:rsidRDefault="00B7696D">
      <w:pPr>
        <w:pStyle w:val="Ttulo5"/>
        <w:jc w:val="left"/>
      </w:pPr>
      <w:r>
        <w:rPr>
          <w:spacing w:val="-2"/>
        </w:rPr>
        <w:t>Compactación</w:t>
      </w:r>
    </w:p>
    <w:p w:rsidR="00166166" w:rsidRDefault="00B7696D">
      <w:pPr>
        <w:pStyle w:val="Textoindependiente"/>
        <w:spacing w:before="117"/>
        <w:ind w:right="912"/>
        <w:jc w:val="both"/>
      </w:pPr>
      <w:r>
        <w:t>La compactación de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w:t>
      </w:r>
      <w:r>
        <w:t>gación</w:t>
      </w:r>
      <w:r>
        <w:rPr>
          <w:spacing w:val="-3"/>
        </w:rPr>
        <w:t xml:space="preserve"> </w:t>
      </w:r>
      <w:r>
        <w:t>de los agregados.</w:t>
      </w:r>
    </w:p>
    <w:p w:rsidR="00166166" w:rsidRDefault="00166166">
      <w:pPr>
        <w:pStyle w:val="Textoindependiente"/>
        <w:spacing w:before="5"/>
        <w:ind w:left="0"/>
      </w:pPr>
    </w:p>
    <w:p w:rsidR="00166166" w:rsidRDefault="00B7696D">
      <w:pPr>
        <w:pStyle w:val="Textoindependiente"/>
        <w:spacing w:line="237" w:lineRule="auto"/>
        <w:ind w:right="918"/>
        <w:jc w:val="both"/>
      </w:pPr>
      <w:r>
        <w:t>El vibrado será realizado mediante vibradoras de inmersión y alta frecuencia que deberán ser manejadas por obreros con experiencia en la actividad.</w:t>
      </w:r>
    </w:p>
    <w:p w:rsidR="00166166" w:rsidRDefault="00166166">
      <w:pPr>
        <w:pStyle w:val="Textoindependiente"/>
        <w:spacing w:before="5"/>
        <w:ind w:left="0"/>
      </w:pPr>
    </w:p>
    <w:p w:rsidR="00166166" w:rsidRDefault="00B7696D">
      <w:pPr>
        <w:pStyle w:val="Textoindependiente"/>
        <w:spacing w:line="237" w:lineRule="auto"/>
        <w:ind w:right="918"/>
        <w:jc w:val="both"/>
      </w:pPr>
      <w:r>
        <w:t xml:space="preserve">De ninguna manera se permitirá el uso de las vibradoras para el transporte de la </w:t>
      </w:r>
      <w:r>
        <w:t>mezcla o la distribución dentro del encofrado.</w:t>
      </w:r>
    </w:p>
    <w:p w:rsidR="00166166" w:rsidRDefault="00166166">
      <w:pPr>
        <w:pStyle w:val="Textoindependiente"/>
        <w:spacing w:before="5"/>
        <w:ind w:left="0"/>
      </w:pPr>
    </w:p>
    <w:p w:rsidR="00166166" w:rsidRDefault="00B7696D">
      <w:pPr>
        <w:pStyle w:val="Textoindependiente"/>
        <w:spacing w:before="1" w:line="237" w:lineRule="auto"/>
        <w:ind w:right="919"/>
        <w:jc w:val="both"/>
      </w:pPr>
      <w:r>
        <w:t>En ningún caso se iniciará el vaciado si no se cuenta por lo menos con dos vibradoras en perfecto estado y con el diámetro de la aguja adecuado para el elemento.</w:t>
      </w:r>
    </w:p>
    <w:p w:rsidR="00166166" w:rsidRDefault="00166166">
      <w:pPr>
        <w:pStyle w:val="Textoindependiente"/>
        <w:spacing w:before="5"/>
        <w:ind w:left="0"/>
      </w:pPr>
    </w:p>
    <w:p w:rsidR="00166166" w:rsidRDefault="00B7696D">
      <w:pPr>
        <w:pStyle w:val="Textoindependiente"/>
        <w:spacing w:line="237" w:lineRule="auto"/>
        <w:ind w:right="919"/>
        <w:jc w:val="both"/>
      </w:pPr>
      <w:r>
        <w:t>Las vibradoras serán introducidas en puntos e</w:t>
      </w:r>
      <w:r>
        <w:t>quidistantes a 45 cm. entre sí y durante 5 a 15 segundos para evitar la disgregación.</w:t>
      </w:r>
    </w:p>
    <w:p w:rsidR="00166166" w:rsidRDefault="00166166">
      <w:pPr>
        <w:pStyle w:val="Textoindependiente"/>
        <w:spacing w:before="4"/>
        <w:ind w:left="0"/>
      </w:pPr>
    </w:p>
    <w:p w:rsidR="00166166" w:rsidRDefault="00B7696D">
      <w:pPr>
        <w:pStyle w:val="Textoindependiente"/>
        <w:ind w:right="909"/>
        <w:jc w:val="both"/>
      </w:pPr>
      <w:r>
        <w:t>Las vibradoras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166166" w:rsidRDefault="00B7696D">
      <w:pPr>
        <w:pStyle w:val="Textoindependiente"/>
        <w:spacing w:before="240"/>
        <w:ind w:right="920"/>
        <w:jc w:val="both"/>
      </w:pPr>
      <w:r>
        <w:t>El compactado del hormigón se completará con un apisonado manual del hormigón y un golpeteo de los encofrados.</w:t>
      </w:r>
    </w:p>
    <w:p w:rsidR="00166166" w:rsidRDefault="00166166">
      <w:pPr>
        <w:pStyle w:val="Textoindependiente"/>
        <w:spacing w:before="1"/>
        <w:ind w:left="0"/>
      </w:pPr>
    </w:p>
    <w:p w:rsidR="00166166" w:rsidRDefault="00B7696D">
      <w:pPr>
        <w:pStyle w:val="Textoindependiente"/>
        <w:ind w:right="924"/>
        <w:jc w:val="both"/>
      </w:pPr>
      <w:r>
        <w:t>La compactación manual del hormigón mediante varillas de hierro será usada solo bajo autorización de Inspector de proyecto.</w:t>
      </w:r>
    </w:p>
    <w:p w:rsidR="00166166" w:rsidRDefault="00166166">
      <w:pPr>
        <w:pStyle w:val="Textoindependiente"/>
        <w:ind w:left="0"/>
      </w:pPr>
    </w:p>
    <w:p w:rsidR="00166166" w:rsidRDefault="00B7696D">
      <w:pPr>
        <w:pStyle w:val="Ttulo5"/>
        <w:jc w:val="left"/>
      </w:pPr>
      <w:r>
        <w:rPr>
          <w:spacing w:val="-2"/>
        </w:rPr>
        <w:t>Desencofrado</w:t>
      </w:r>
    </w:p>
    <w:p w:rsidR="00166166" w:rsidRDefault="00B7696D">
      <w:pPr>
        <w:pStyle w:val="Textoindependiente"/>
        <w:spacing w:before="124" w:line="237" w:lineRule="auto"/>
        <w:ind w:right="919"/>
        <w:jc w:val="both"/>
      </w:pPr>
      <w:r>
        <w:t>La remoción de encofrados se realizará de acuerdo a un plan elaborado por la Entidad Ejecutora, que</w:t>
      </w:r>
      <w:r>
        <w:rPr>
          <w:spacing w:val="-2"/>
        </w:rPr>
        <w:t xml:space="preserve"> </w:t>
      </w:r>
      <w:r>
        <w:t>será</w:t>
      </w:r>
      <w:r>
        <w:rPr>
          <w:spacing w:val="-3"/>
        </w:rPr>
        <w:t xml:space="preserve"> </w:t>
      </w:r>
      <w:r>
        <w:t>el más</w:t>
      </w:r>
      <w:r>
        <w:rPr>
          <w:spacing w:val="-1"/>
        </w:rPr>
        <w:t xml:space="preserve"> </w:t>
      </w:r>
      <w:r>
        <w:t>conven</w:t>
      </w:r>
      <w:r>
        <w:t>iente para</w:t>
      </w:r>
      <w:r>
        <w:rPr>
          <w:spacing w:val="-3"/>
        </w:rPr>
        <w:t xml:space="preserve"> </w:t>
      </w:r>
      <w:r>
        <w:t>evitar que</w:t>
      </w:r>
      <w:r>
        <w:rPr>
          <w:spacing w:val="-2"/>
        </w:rPr>
        <w:t xml:space="preserve"> </w:t>
      </w:r>
      <w:r>
        <w:t>se</w:t>
      </w:r>
      <w:r>
        <w:rPr>
          <w:spacing w:val="-2"/>
        </w:rPr>
        <w:t xml:space="preserve"> </w:t>
      </w:r>
      <w:r>
        <w:t>produzcan efectos anormales</w:t>
      </w:r>
      <w:r>
        <w:rPr>
          <w:spacing w:val="-2"/>
        </w:rPr>
        <w:t xml:space="preserve"> </w:t>
      </w:r>
      <w:r>
        <w:t>en determinadas secciones o elementos de la estructura; dicho plan deberá ser previamente aprobado por el Inspector de proyecto.</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extoindependiente"/>
        <w:ind w:right="908"/>
        <w:jc w:val="both"/>
      </w:pPr>
      <w:r>
        <w:t>Los encofrados se retirarán progresivamente y sin golpes, s</w:t>
      </w:r>
      <w:r>
        <w:t>acudidas ni vibraciones en la estructura, evitando el desprendimiento de partes de hormigón que provoque pérdida de recubrimiento o de sección de elemento.</w:t>
      </w:r>
    </w:p>
    <w:p w:rsidR="00166166" w:rsidRDefault="00B7696D">
      <w:pPr>
        <w:pStyle w:val="Textoindependiente"/>
        <w:spacing w:before="241"/>
        <w:ind w:right="914"/>
        <w:jc w:val="both"/>
      </w:pPr>
      <w:r>
        <w:t xml:space="preserve">El desencofrado no se realizará hasta que el hormigón haya alcanzado la resistencia </w:t>
      </w:r>
      <w:r>
        <w:rPr>
          <w:spacing w:val="-2"/>
        </w:rPr>
        <w:t>necesaria</w:t>
      </w:r>
      <w:r>
        <w:rPr>
          <w:spacing w:val="-6"/>
        </w:rPr>
        <w:t xml:space="preserve"> </w:t>
      </w:r>
      <w:r>
        <w:rPr>
          <w:spacing w:val="-2"/>
        </w:rPr>
        <w:t>para</w:t>
      </w:r>
      <w:r>
        <w:rPr>
          <w:spacing w:val="-6"/>
        </w:rPr>
        <w:t xml:space="preserve"> </w:t>
      </w:r>
      <w:r>
        <w:rPr>
          <w:spacing w:val="-2"/>
        </w:rPr>
        <w:t>s</w:t>
      </w:r>
      <w:r>
        <w:rPr>
          <w:spacing w:val="-2"/>
        </w:rPr>
        <w:t>oportar</w:t>
      </w:r>
      <w:r>
        <w:rPr>
          <w:spacing w:val="-9"/>
        </w:rPr>
        <w:t xml:space="preserve"> </w:t>
      </w:r>
      <w:r>
        <w:rPr>
          <w:spacing w:val="-2"/>
        </w:rPr>
        <w:t>con suficiente</w:t>
      </w:r>
      <w:r>
        <w:rPr>
          <w:spacing w:val="-4"/>
        </w:rPr>
        <w:t xml:space="preserve"> </w:t>
      </w:r>
      <w:r>
        <w:rPr>
          <w:spacing w:val="-2"/>
        </w:rPr>
        <w:t>seguridad</w:t>
      </w:r>
      <w:r>
        <w:rPr>
          <w:spacing w:val="-12"/>
        </w:rPr>
        <w:t xml:space="preserve"> </w:t>
      </w:r>
      <w:r>
        <w:rPr>
          <w:spacing w:val="-2"/>
        </w:rPr>
        <w:t>y</w:t>
      </w:r>
      <w:r>
        <w:rPr>
          <w:spacing w:val="-4"/>
        </w:rPr>
        <w:t xml:space="preserve"> </w:t>
      </w:r>
      <w:r>
        <w:rPr>
          <w:spacing w:val="-2"/>
        </w:rPr>
        <w:t>sin deformaciones</w:t>
      </w:r>
      <w:r>
        <w:rPr>
          <w:spacing w:val="-9"/>
        </w:rPr>
        <w:t xml:space="preserve"> </w:t>
      </w:r>
      <w:r>
        <w:rPr>
          <w:spacing w:val="-2"/>
        </w:rPr>
        <w:t>excesivas,</w:t>
      </w:r>
      <w:r>
        <w:rPr>
          <w:spacing w:val="-6"/>
        </w:rPr>
        <w:t xml:space="preserve"> </w:t>
      </w:r>
      <w:r>
        <w:rPr>
          <w:spacing w:val="-2"/>
        </w:rPr>
        <w:t>los</w:t>
      </w:r>
      <w:r>
        <w:rPr>
          <w:spacing w:val="-9"/>
        </w:rPr>
        <w:t xml:space="preserve"> </w:t>
      </w:r>
      <w:r>
        <w:rPr>
          <w:spacing w:val="-2"/>
        </w:rPr>
        <w:t xml:space="preserve">esfuerzos </w:t>
      </w:r>
      <w:r>
        <w:t>a que va a estar sometido durante y después del desencofrado.</w:t>
      </w:r>
    </w:p>
    <w:p w:rsidR="00166166" w:rsidRDefault="00166166">
      <w:pPr>
        <w:pStyle w:val="Textoindependiente"/>
        <w:spacing w:before="4"/>
        <w:ind w:left="0"/>
      </w:pPr>
    </w:p>
    <w:p w:rsidR="00166166" w:rsidRDefault="00B7696D">
      <w:pPr>
        <w:pStyle w:val="Textoindependiente"/>
        <w:spacing w:line="237" w:lineRule="auto"/>
        <w:ind w:right="919"/>
        <w:jc w:val="both"/>
      </w:pPr>
      <w:r>
        <w:t>Los</w:t>
      </w:r>
      <w:r>
        <w:rPr>
          <w:spacing w:val="-2"/>
        </w:rPr>
        <w:t xml:space="preserve"> </w:t>
      </w:r>
      <w:r>
        <w:t>encofrados</w:t>
      </w:r>
      <w:r>
        <w:rPr>
          <w:spacing w:val="-7"/>
        </w:rPr>
        <w:t xml:space="preserve"> </w:t>
      </w:r>
      <w:r>
        <w:t>superiores</w:t>
      </w:r>
      <w:r>
        <w:rPr>
          <w:spacing w:val="-2"/>
        </w:rPr>
        <w:t xml:space="preserve"> </w:t>
      </w:r>
      <w:r>
        <w:t>en</w:t>
      </w:r>
      <w:r>
        <w:rPr>
          <w:spacing w:val="-1"/>
        </w:rPr>
        <w:t xml:space="preserve"> </w:t>
      </w:r>
      <w:r>
        <w:t>superficies</w:t>
      </w:r>
      <w:r>
        <w:rPr>
          <w:spacing w:val="-7"/>
        </w:rPr>
        <w:t xml:space="preserve"> </w:t>
      </w:r>
      <w:r>
        <w:t>inclinadas</w:t>
      </w:r>
      <w:r>
        <w:rPr>
          <w:spacing w:val="-2"/>
        </w:rPr>
        <w:t xml:space="preserve"> </w:t>
      </w:r>
      <w:r>
        <w:t>deberán</w:t>
      </w:r>
      <w:r>
        <w:rPr>
          <w:spacing w:val="-1"/>
        </w:rPr>
        <w:t xml:space="preserve"> </w:t>
      </w:r>
      <w:r>
        <w:t>ser</w:t>
      </w:r>
      <w:r>
        <w:rPr>
          <w:spacing w:val="-3"/>
        </w:rPr>
        <w:t xml:space="preserve"> </w:t>
      </w:r>
      <w:r>
        <w:t>removidos</w:t>
      </w:r>
      <w:r>
        <w:rPr>
          <w:spacing w:val="-7"/>
        </w:rPr>
        <w:t xml:space="preserve"> </w:t>
      </w:r>
      <w:r>
        <w:t>tan</w:t>
      </w:r>
      <w:r>
        <w:rPr>
          <w:spacing w:val="-1"/>
        </w:rPr>
        <w:t xml:space="preserve"> </w:t>
      </w:r>
      <w:r>
        <w:t>pronto</w:t>
      </w:r>
      <w:r>
        <w:rPr>
          <w:spacing w:val="-5"/>
        </w:rPr>
        <w:t xml:space="preserve"> </w:t>
      </w:r>
      <w:r>
        <w:t>como el hormigón tenga suficiente resistencia para no escurrir.</w:t>
      </w:r>
    </w:p>
    <w:p w:rsidR="00166166" w:rsidRDefault="00166166">
      <w:pPr>
        <w:pStyle w:val="Textoindependiente"/>
        <w:spacing w:before="5"/>
        <w:ind w:left="0"/>
      </w:pPr>
    </w:p>
    <w:p w:rsidR="00166166" w:rsidRDefault="00B7696D">
      <w:pPr>
        <w:pStyle w:val="Textoindependiente"/>
        <w:spacing w:before="1" w:line="237"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166166" w:rsidRDefault="00B7696D">
      <w:pPr>
        <w:pStyle w:val="Textoindependiente"/>
        <w:spacing w:before="241"/>
        <w:ind w:right="908"/>
        <w:jc w:val="both"/>
      </w:pPr>
      <w:r>
        <w:t>Los tiempos de desencofrado serán los indicados en el proyecto (planos y/o memoria de cálculo) y lo indicado en la norma CBH-87.</w:t>
      </w:r>
    </w:p>
    <w:p w:rsidR="00166166" w:rsidRDefault="00166166">
      <w:pPr>
        <w:pStyle w:val="Textoindependiente"/>
        <w:spacing w:before="1"/>
        <w:ind w:left="0"/>
      </w:pPr>
    </w:p>
    <w:p w:rsidR="00166166" w:rsidRDefault="00B7696D">
      <w:pPr>
        <w:pStyle w:val="Textoindependiente"/>
        <w:jc w:val="both"/>
      </w:pPr>
      <w:r>
        <w:t>El</w:t>
      </w:r>
      <w:r>
        <w:rPr>
          <w:spacing w:val="-11"/>
        </w:rPr>
        <w:t xml:space="preserve"> </w:t>
      </w:r>
      <w:r>
        <w:t>desencofrado</w:t>
      </w:r>
      <w:r>
        <w:rPr>
          <w:spacing w:val="-8"/>
        </w:rPr>
        <w:t xml:space="preserve"> </w:t>
      </w:r>
      <w:r>
        <w:t>requerirá</w:t>
      </w:r>
      <w:r>
        <w:rPr>
          <w:spacing w:val="-10"/>
        </w:rPr>
        <w:t xml:space="preserve"> </w:t>
      </w:r>
      <w:r>
        <w:t>la</w:t>
      </w:r>
      <w:r>
        <w:rPr>
          <w:spacing w:val="-6"/>
        </w:rPr>
        <w:t xml:space="preserve"> </w:t>
      </w:r>
      <w:r>
        <w:t>autorización</w:t>
      </w:r>
      <w:r>
        <w:rPr>
          <w:spacing w:val="-9"/>
        </w:rPr>
        <w:t xml:space="preserve"> </w:t>
      </w:r>
      <w:r>
        <w:t>del</w:t>
      </w:r>
      <w:r>
        <w:rPr>
          <w:spacing w:val="-3"/>
        </w:rPr>
        <w:t xml:space="preserve"> </w:t>
      </w:r>
      <w:r>
        <w:t>Inspector</w:t>
      </w:r>
      <w:r>
        <w:rPr>
          <w:spacing w:val="-6"/>
        </w:rPr>
        <w:t xml:space="preserve"> </w:t>
      </w:r>
      <w:r>
        <w:t>de</w:t>
      </w:r>
      <w:r>
        <w:rPr>
          <w:spacing w:val="-5"/>
        </w:rPr>
        <w:t xml:space="preserve"> </w:t>
      </w:r>
      <w:r>
        <w:rPr>
          <w:spacing w:val="-2"/>
        </w:rPr>
        <w:t>proyecto.</w:t>
      </w:r>
    </w:p>
    <w:p w:rsidR="00166166" w:rsidRDefault="00166166">
      <w:pPr>
        <w:pStyle w:val="Textoindependiente"/>
        <w:spacing w:before="3"/>
        <w:ind w:left="0"/>
      </w:pPr>
    </w:p>
    <w:p w:rsidR="00166166" w:rsidRDefault="00B7696D">
      <w:pPr>
        <w:pStyle w:val="Ttulo5"/>
        <w:spacing w:before="1"/>
      </w:pPr>
      <w:r>
        <w:t>Protección</w:t>
      </w:r>
      <w:r>
        <w:rPr>
          <w:spacing w:val="-7"/>
        </w:rPr>
        <w:t xml:space="preserve"> </w:t>
      </w:r>
      <w:r>
        <w:t>y</w:t>
      </w:r>
      <w:r>
        <w:rPr>
          <w:spacing w:val="-8"/>
        </w:rPr>
        <w:t xml:space="preserve"> </w:t>
      </w:r>
      <w:r>
        <w:rPr>
          <w:spacing w:val="-2"/>
        </w:rPr>
        <w:t>Curado</w:t>
      </w:r>
    </w:p>
    <w:p w:rsidR="00166166" w:rsidRDefault="00B7696D">
      <w:pPr>
        <w:pStyle w:val="Textoindependiente"/>
        <w:spacing w:before="117"/>
        <w:ind w:right="923"/>
        <w:jc w:val="both"/>
      </w:pPr>
      <w:r>
        <w:t xml:space="preserve">Una vez vaciado el hormigón fresco, </w:t>
      </w:r>
      <w:r>
        <w:t>deberá protegerse contra la lluvia, el viento, sol y en general contra toda acción que lo perjudique.</w:t>
      </w:r>
    </w:p>
    <w:p w:rsidR="00166166" w:rsidRDefault="00166166">
      <w:pPr>
        <w:pStyle w:val="Textoindependiente"/>
        <w:ind w:left="0"/>
      </w:pPr>
    </w:p>
    <w:p w:rsidR="00166166" w:rsidRDefault="00B7696D">
      <w:pPr>
        <w:pStyle w:val="Textoindependiente"/>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166166">
      <w:pPr>
        <w:pStyle w:val="Textoindependiente"/>
        <w:spacing w:before="1"/>
        <w:ind w:left="0"/>
      </w:pPr>
    </w:p>
    <w:p w:rsidR="00166166" w:rsidRDefault="00B7696D">
      <w:pPr>
        <w:pStyle w:val="Textoindependiente"/>
        <w:ind w:right="917"/>
        <w:jc w:val="both"/>
      </w:pPr>
      <w:r>
        <w:t>El tiempo de curado será el indicado en el proy</w:t>
      </w:r>
      <w:r>
        <w:t>ecto (planos o memoria de cálculo) y lo indicado por la</w:t>
      </w:r>
      <w:r>
        <w:rPr>
          <w:spacing w:val="-5"/>
        </w:rPr>
        <w:t xml:space="preserve"> </w:t>
      </w:r>
      <w:r>
        <w:t>norma CBH-87. En</w:t>
      </w:r>
      <w:r>
        <w:rPr>
          <w:spacing w:val="-2"/>
        </w:rPr>
        <w:t xml:space="preserve"> </w:t>
      </w:r>
      <w:r>
        <w:t>ningún caso</w:t>
      </w:r>
      <w:r>
        <w:rPr>
          <w:spacing w:val="-6"/>
        </w:rPr>
        <w:t xml:space="preserve"> </w:t>
      </w:r>
      <w:r>
        <w:t>el tiempo de curado</w:t>
      </w:r>
      <w:r>
        <w:rPr>
          <w:spacing w:val="-1"/>
        </w:rPr>
        <w:t xml:space="preserve"> </w:t>
      </w:r>
      <w:r>
        <w:t>será menos de 7 días a partir del momento en que se inició el endurecimiento.</w:t>
      </w:r>
    </w:p>
    <w:p w:rsidR="00166166" w:rsidRDefault="00166166">
      <w:pPr>
        <w:pStyle w:val="Textoindependiente"/>
        <w:spacing w:before="4"/>
        <w:ind w:left="0"/>
      </w:pPr>
    </w:p>
    <w:p w:rsidR="00166166" w:rsidRDefault="00B7696D">
      <w:pPr>
        <w:pStyle w:val="Textoindependiente"/>
        <w:spacing w:line="237"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estabilidad de la estructura.</w:t>
      </w:r>
    </w:p>
    <w:p w:rsidR="00166166" w:rsidRDefault="00166166">
      <w:pPr>
        <w:pStyle w:val="Textoindependiente"/>
        <w:spacing w:before="3"/>
        <w:ind w:left="0"/>
      </w:pPr>
    </w:p>
    <w:p w:rsidR="00166166" w:rsidRDefault="00B7696D">
      <w:pPr>
        <w:pStyle w:val="Ttulo5"/>
        <w:spacing w:before="1"/>
      </w:pPr>
      <w:r>
        <w:t>Control</w:t>
      </w:r>
      <w:r>
        <w:rPr>
          <w:spacing w:val="-5"/>
        </w:rPr>
        <w:t xml:space="preserve"> </w:t>
      </w:r>
      <w:r>
        <w:t>de</w:t>
      </w:r>
      <w:r>
        <w:rPr>
          <w:spacing w:val="-3"/>
        </w:rPr>
        <w:t xml:space="preserve"> </w:t>
      </w:r>
      <w:r>
        <w:rPr>
          <w:spacing w:val="-2"/>
        </w:rPr>
        <w:t>Calidad</w:t>
      </w:r>
    </w:p>
    <w:p w:rsidR="00166166" w:rsidRDefault="00B7696D">
      <w:pPr>
        <w:pStyle w:val="Textoindependiente"/>
        <w:spacing w:before="116" w:line="242" w:lineRule="auto"/>
        <w:ind w:right="912"/>
        <w:jc w:val="both"/>
      </w:pPr>
      <w:r>
        <w:t>Todas</w:t>
      </w:r>
      <w:r>
        <w:rPr>
          <w:spacing w:val="-6"/>
        </w:rPr>
        <w:t xml:space="preserve"> </w:t>
      </w:r>
      <w:r>
        <w:t>las</w:t>
      </w:r>
      <w:r>
        <w:rPr>
          <w:spacing w:val="-6"/>
        </w:rPr>
        <w:t xml:space="preserve"> </w:t>
      </w:r>
      <w:r>
        <w:t>operaciones</w:t>
      </w:r>
      <w:r>
        <w:rPr>
          <w:spacing w:val="-6"/>
        </w:rPr>
        <w:t xml:space="preserve"> </w:t>
      </w:r>
      <w:r>
        <w:t>de</w:t>
      </w:r>
      <w:r>
        <w:rPr>
          <w:spacing w:val="-12"/>
        </w:rPr>
        <w:t xml:space="preserve"> </w:t>
      </w:r>
      <w:r>
        <w:t>la</w:t>
      </w:r>
      <w:r>
        <w:rPr>
          <w:spacing w:val="-13"/>
        </w:rPr>
        <w:t xml:space="preserve"> </w:t>
      </w:r>
      <w:r>
        <w:t>Obra</w:t>
      </w:r>
      <w:r>
        <w:rPr>
          <w:spacing w:val="-7"/>
        </w:rPr>
        <w:t xml:space="preserve"> </w:t>
      </w:r>
      <w:r>
        <w:t>deberán</w:t>
      </w:r>
      <w:r>
        <w:rPr>
          <w:spacing w:val="-5"/>
        </w:rPr>
        <w:t xml:space="preserve"> </w:t>
      </w:r>
      <w:r>
        <w:t>ser</w:t>
      </w:r>
      <w:r>
        <w:rPr>
          <w:spacing w:val="-6"/>
        </w:rPr>
        <w:t xml:space="preserve"> </w:t>
      </w:r>
      <w:r>
        <w:t>controladas</w:t>
      </w:r>
      <w:r>
        <w:rPr>
          <w:spacing w:val="-11"/>
        </w:rPr>
        <w:t xml:space="preserve"> </w:t>
      </w:r>
      <w:r>
        <w:t>mediante</w:t>
      </w:r>
      <w:r>
        <w:rPr>
          <w:spacing w:val="-11"/>
        </w:rPr>
        <w:t xml:space="preserve"> </w:t>
      </w:r>
      <w:r>
        <w:t>ensayos</w:t>
      </w:r>
      <w:r>
        <w:rPr>
          <w:spacing w:val="-6"/>
        </w:rPr>
        <w:t xml:space="preserve"> </w:t>
      </w:r>
      <w:r>
        <w:t>e</w:t>
      </w:r>
      <w:r>
        <w:rPr>
          <w:spacing w:val="-12"/>
        </w:rPr>
        <w:t xml:space="preserve"> </w:t>
      </w:r>
      <w:r>
        <w:t>inspecciones, no</w:t>
      </w:r>
      <w:r>
        <w:rPr>
          <w:spacing w:val="-1"/>
        </w:rPr>
        <w:t xml:space="preserve"> </w:t>
      </w:r>
      <w:r>
        <w:t>eximiéndose</w:t>
      </w:r>
      <w:r>
        <w:rPr>
          <w:spacing w:val="-3"/>
        </w:rPr>
        <w:t xml:space="preserve"> </w:t>
      </w:r>
      <w:r>
        <w:t>la responsabilidad</w:t>
      </w:r>
      <w:r>
        <w:rPr>
          <w:spacing w:val="-4"/>
        </w:rPr>
        <w:t xml:space="preserve"> </w:t>
      </w:r>
      <w:r>
        <w:t>de</w:t>
      </w:r>
      <w:r>
        <w:rPr>
          <w:spacing w:val="-4"/>
        </w:rPr>
        <w:t xml:space="preserve"> </w:t>
      </w:r>
      <w:r>
        <w:t>la</w:t>
      </w:r>
      <w:r>
        <w:rPr>
          <w:spacing w:val="-5"/>
        </w:rPr>
        <w:t xml:space="preserve"> </w:t>
      </w:r>
      <w:r>
        <w:t>Entidad</w:t>
      </w:r>
      <w:r>
        <w:rPr>
          <w:spacing w:val="-9"/>
        </w:rPr>
        <w:t xml:space="preserve"> </w:t>
      </w:r>
      <w:r>
        <w:t xml:space="preserve">Ejecutora </w:t>
      </w:r>
      <w:r>
        <w:t>en</w:t>
      </w:r>
      <w:r>
        <w:rPr>
          <w:spacing w:val="-2"/>
        </w:rPr>
        <w:t xml:space="preserve"> </w:t>
      </w:r>
      <w:r>
        <w:t>caso</w:t>
      </w:r>
      <w:r>
        <w:rPr>
          <w:spacing w:val="-1"/>
        </w:rPr>
        <w:t xml:space="preserve"> </w:t>
      </w:r>
      <w:r>
        <w:t>de</w:t>
      </w:r>
      <w:r>
        <w:rPr>
          <w:spacing w:val="-4"/>
        </w:rPr>
        <w:t xml:space="preserve"> </w:t>
      </w:r>
      <w:r>
        <w:t>encontrarse</w:t>
      </w:r>
      <w:r>
        <w:rPr>
          <w:spacing w:val="-4"/>
        </w:rPr>
        <w:t xml:space="preserve"> </w:t>
      </w:r>
      <w:r>
        <w:t>cualquier defecto en forma posterior.</w:t>
      </w:r>
    </w:p>
    <w:p w:rsidR="00166166" w:rsidRDefault="00B7696D">
      <w:pPr>
        <w:pStyle w:val="Textoindependiente"/>
        <w:spacing w:before="241" w:line="237" w:lineRule="auto"/>
        <w:ind w:right="908"/>
        <w:jc w:val="both"/>
      </w:pPr>
      <w:r>
        <w:t>Los ensayos a realizar serán los requeridos por la normativa CBH-87 pudiendo la Entidad Ejecutora realizar ensayos adicionales los cuales deberán ser indicados en su propuesta.</w:t>
      </w:r>
    </w:p>
    <w:p w:rsidR="00166166" w:rsidRDefault="00166166">
      <w:pPr>
        <w:pStyle w:val="Textoindependiente"/>
        <w:spacing w:before="5"/>
        <w:ind w:left="0"/>
      </w:pPr>
    </w:p>
    <w:p w:rsidR="00166166" w:rsidRDefault="00B7696D">
      <w:pPr>
        <w:pStyle w:val="Textoindependiente"/>
        <w:spacing w:line="237" w:lineRule="auto"/>
        <w:ind w:right="908"/>
        <w:jc w:val="both"/>
      </w:pPr>
      <w:r>
        <w:t>Para todos los casos, el nivel de control será el indicado en los planos constructivos o memoria</w:t>
      </w:r>
      <w:r>
        <w:rPr>
          <w:spacing w:val="-18"/>
        </w:rPr>
        <w:t xml:space="preserve"> </w:t>
      </w:r>
      <w:r>
        <w:t>de</w:t>
      </w:r>
      <w:r>
        <w:rPr>
          <w:spacing w:val="-18"/>
        </w:rPr>
        <w:t xml:space="preserve"> </w:t>
      </w:r>
      <w:r>
        <w:t>cálculo</w:t>
      </w:r>
      <w:r>
        <w:rPr>
          <w:spacing w:val="-20"/>
        </w:rPr>
        <w:t xml:space="preserve"> </w:t>
      </w:r>
      <w:r>
        <w:t>o,</w:t>
      </w:r>
      <w:r>
        <w:rPr>
          <w:spacing w:val="-18"/>
        </w:rPr>
        <w:t xml:space="preserve"> </w:t>
      </w:r>
      <w:r>
        <w:t>en</w:t>
      </w:r>
      <w:r>
        <w:rPr>
          <w:spacing w:val="-17"/>
        </w:rPr>
        <w:t xml:space="preserve"> </w:t>
      </w:r>
      <w:r>
        <w:t>ausencia</w:t>
      </w:r>
      <w:r>
        <w:rPr>
          <w:spacing w:val="-19"/>
        </w:rPr>
        <w:t xml:space="preserve"> </w:t>
      </w:r>
      <w:r>
        <w:t>de</w:t>
      </w:r>
      <w:r>
        <w:rPr>
          <w:spacing w:val="-18"/>
        </w:rPr>
        <w:t xml:space="preserve"> </w:t>
      </w:r>
      <w:r>
        <w:t>dicha</w:t>
      </w:r>
      <w:r>
        <w:rPr>
          <w:spacing w:val="-19"/>
        </w:rPr>
        <w:t xml:space="preserve"> </w:t>
      </w:r>
      <w:r>
        <w:t>indicación,</w:t>
      </w:r>
      <w:r>
        <w:rPr>
          <w:spacing w:val="-19"/>
        </w:rPr>
        <w:t xml:space="preserve"> </w:t>
      </w:r>
      <w:r>
        <w:t>se</w:t>
      </w:r>
      <w:r>
        <w:rPr>
          <w:spacing w:val="-18"/>
        </w:rPr>
        <w:t xml:space="preserve"> </w:t>
      </w:r>
      <w:r>
        <w:t>asumirá</w:t>
      </w:r>
      <w:r>
        <w:rPr>
          <w:spacing w:val="-19"/>
        </w:rPr>
        <w:t xml:space="preserve"> </w:t>
      </w:r>
      <w:r>
        <w:t>un</w:t>
      </w:r>
      <w:r>
        <w:rPr>
          <w:spacing w:val="-17"/>
        </w:rPr>
        <w:t xml:space="preserve"> </w:t>
      </w:r>
      <w:r>
        <w:t>nivel</w:t>
      </w:r>
      <w:r>
        <w:rPr>
          <w:spacing w:val="-13"/>
        </w:rPr>
        <w:t xml:space="preserve"> </w:t>
      </w:r>
      <w:r>
        <w:t>de</w:t>
      </w:r>
      <w:r>
        <w:rPr>
          <w:spacing w:val="-15"/>
        </w:rPr>
        <w:t xml:space="preserve"> </w:t>
      </w:r>
      <w:r>
        <w:t>control</w:t>
      </w:r>
      <w:r>
        <w:rPr>
          <w:spacing w:val="-18"/>
        </w:rPr>
        <w:t xml:space="preserve"> </w:t>
      </w:r>
      <w:r>
        <w:t>normal.</w:t>
      </w:r>
    </w:p>
    <w:p w:rsidR="00166166" w:rsidRDefault="00166166">
      <w:pPr>
        <w:pStyle w:val="Textoindependiente"/>
        <w:spacing w:before="4"/>
        <w:ind w:left="0"/>
      </w:pPr>
    </w:p>
    <w:p w:rsidR="00166166" w:rsidRDefault="00B7696D">
      <w:pPr>
        <w:pStyle w:val="Ttulo5"/>
        <w:numPr>
          <w:ilvl w:val="0"/>
          <w:numId w:val="12"/>
        </w:numPr>
        <w:tabs>
          <w:tab w:val="left" w:pos="1700"/>
        </w:tabs>
        <w:jc w:val="left"/>
      </w:pPr>
      <w:r>
        <w:t>Ensayos</w:t>
      </w:r>
      <w:r>
        <w:rPr>
          <w:spacing w:val="-5"/>
        </w:rPr>
        <w:t xml:space="preserve"> </w:t>
      </w:r>
      <w:r>
        <w:t>a</w:t>
      </w:r>
      <w:r>
        <w:rPr>
          <w:spacing w:val="-5"/>
        </w:rPr>
        <w:t xml:space="preserve"> </w:t>
      </w:r>
      <w:r>
        <w:rPr>
          <w:spacing w:val="-2"/>
        </w:rPr>
        <w:t>Realizar</w:t>
      </w:r>
    </w:p>
    <w:p w:rsidR="00166166" w:rsidRDefault="00B7696D">
      <w:pPr>
        <w:pStyle w:val="Textoindependiente"/>
        <w:spacing w:before="121"/>
        <w:jc w:val="both"/>
      </w:pPr>
      <w:r>
        <w:t>En</w:t>
      </w:r>
      <w:r>
        <w:rPr>
          <w:spacing w:val="-7"/>
        </w:rPr>
        <w:t xml:space="preserve"> </w:t>
      </w:r>
      <w:r>
        <w:t>el</w:t>
      </w:r>
      <w:r>
        <w:rPr>
          <w:spacing w:val="-6"/>
        </w:rPr>
        <w:t xml:space="preserve"> </w:t>
      </w:r>
      <w:r>
        <w:t>caso</w:t>
      </w:r>
      <w:r>
        <w:rPr>
          <w:spacing w:val="-5"/>
        </w:rPr>
        <w:t xml:space="preserve"> </w:t>
      </w:r>
      <w:r>
        <w:t>del</w:t>
      </w:r>
      <w:r>
        <w:rPr>
          <w:spacing w:val="-6"/>
        </w:rPr>
        <w:t xml:space="preserve"> </w:t>
      </w:r>
      <w:r>
        <w:t>presente</w:t>
      </w:r>
      <w:r>
        <w:rPr>
          <w:spacing w:val="-8"/>
        </w:rPr>
        <w:t xml:space="preserve"> </w:t>
      </w:r>
      <w:r>
        <w:t>ítem</w:t>
      </w:r>
      <w:r>
        <w:rPr>
          <w:spacing w:val="-7"/>
        </w:rPr>
        <w:t xml:space="preserve"> </w:t>
      </w:r>
      <w:r>
        <w:t>mínimamente</w:t>
      </w:r>
      <w:r>
        <w:rPr>
          <w:spacing w:val="-8"/>
        </w:rPr>
        <w:t xml:space="preserve"> </w:t>
      </w:r>
      <w:r>
        <w:t>se</w:t>
      </w:r>
      <w:r>
        <w:rPr>
          <w:spacing w:val="-7"/>
        </w:rPr>
        <w:t xml:space="preserve"> </w:t>
      </w:r>
      <w:r>
        <w:t>realizarán</w:t>
      </w:r>
      <w:r>
        <w:rPr>
          <w:spacing w:val="-6"/>
        </w:rPr>
        <w:t xml:space="preserve"> </w:t>
      </w:r>
      <w:r>
        <w:t>los</w:t>
      </w:r>
      <w:r>
        <w:rPr>
          <w:spacing w:val="-7"/>
        </w:rPr>
        <w:t xml:space="preserve"> </w:t>
      </w:r>
      <w:r>
        <w:t>siguientes</w:t>
      </w:r>
      <w:r>
        <w:rPr>
          <w:spacing w:val="-7"/>
        </w:rPr>
        <w:t xml:space="preserve"> </w:t>
      </w:r>
      <w:r>
        <w:t>ensayos</w:t>
      </w:r>
      <w:r>
        <w:rPr>
          <w:spacing w:val="-7"/>
        </w:rPr>
        <w:t xml:space="preserve"> </w:t>
      </w:r>
      <w:r>
        <w:t>de</w:t>
      </w:r>
      <w:r>
        <w:rPr>
          <w:spacing w:val="-3"/>
        </w:rPr>
        <w:t xml:space="preserve"> </w:t>
      </w:r>
      <w:r>
        <w:rPr>
          <w:spacing w:val="-2"/>
        </w:rPr>
        <w:t>calidad:</w:t>
      </w:r>
    </w:p>
    <w:p w:rsidR="00166166" w:rsidRDefault="00B7696D">
      <w:pPr>
        <w:pStyle w:val="Prrafodelista"/>
        <w:numPr>
          <w:ilvl w:val="0"/>
          <w:numId w:val="13"/>
        </w:numPr>
        <w:tabs>
          <w:tab w:val="left" w:pos="1700"/>
        </w:tabs>
        <w:spacing w:before="242" w:line="243" w:lineRule="exact"/>
        <w:rPr>
          <w:rFonts w:ascii="Verdana" w:hAnsi="Verdana"/>
          <w:sz w:val="20"/>
        </w:rPr>
      </w:pPr>
      <w:r>
        <w:rPr>
          <w:rFonts w:ascii="Verdana" w:hAnsi="Verdana"/>
          <w:sz w:val="20"/>
        </w:rPr>
        <w:t>Granulometría</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7"/>
          <w:sz w:val="20"/>
        </w:rPr>
        <w:t xml:space="preserve"> </w:t>
      </w:r>
      <w:r>
        <w:rPr>
          <w:rFonts w:ascii="Verdana" w:hAnsi="Verdana"/>
          <w:spacing w:val="-2"/>
          <w:sz w:val="20"/>
        </w:rPr>
        <w:t>Áridos.</w:t>
      </w:r>
    </w:p>
    <w:p w:rsidR="00166166" w:rsidRDefault="00B7696D">
      <w:pPr>
        <w:pStyle w:val="Prrafodelista"/>
        <w:numPr>
          <w:ilvl w:val="0"/>
          <w:numId w:val="13"/>
        </w:numPr>
        <w:tabs>
          <w:tab w:val="left" w:pos="1700"/>
        </w:tabs>
        <w:spacing w:line="243" w:lineRule="exact"/>
        <w:rPr>
          <w:rFonts w:ascii="Verdana" w:hAnsi="Verdana"/>
          <w:sz w:val="20"/>
        </w:rPr>
      </w:pPr>
      <w:r>
        <w:rPr>
          <w:rFonts w:ascii="Verdana" w:hAnsi="Verdana"/>
          <w:sz w:val="20"/>
        </w:rPr>
        <w:t>Ensayos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5"/>
          <w:sz w:val="20"/>
        </w:rPr>
        <w:t xml:space="preserve"> </w:t>
      </w:r>
      <w:r>
        <w:rPr>
          <w:rFonts w:ascii="Verdana" w:hAnsi="Verdana"/>
          <w:sz w:val="20"/>
        </w:rPr>
        <w:t>de</w:t>
      </w:r>
      <w:r>
        <w:rPr>
          <w:rFonts w:ascii="Verdana" w:hAnsi="Verdana"/>
          <w:spacing w:val="-10"/>
          <w:sz w:val="20"/>
        </w:rPr>
        <w:t xml:space="preserve"> </w:t>
      </w:r>
      <w:r>
        <w:rPr>
          <w:rFonts w:ascii="Verdana" w:hAnsi="Verdana"/>
          <w:sz w:val="20"/>
        </w:rPr>
        <w:t>la</w:t>
      </w:r>
      <w:r>
        <w:rPr>
          <w:rFonts w:ascii="Verdana" w:hAnsi="Verdana"/>
          <w:spacing w:val="-6"/>
          <w:sz w:val="20"/>
        </w:rPr>
        <w:t xml:space="preserve"> </w:t>
      </w:r>
      <w:r>
        <w:rPr>
          <w:rFonts w:ascii="Verdana" w:hAnsi="Verdana"/>
          <w:sz w:val="20"/>
        </w:rPr>
        <w:t>Resistencia</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z w:val="20"/>
        </w:rPr>
        <w:t>Hormigón</w:t>
      </w:r>
      <w:r>
        <w:rPr>
          <w:rFonts w:ascii="Verdana" w:hAnsi="Verdana"/>
          <w:spacing w:val="1"/>
          <w:sz w:val="20"/>
        </w:rPr>
        <w:t xml:space="preserve"> </w:t>
      </w:r>
      <w:r>
        <w:rPr>
          <w:rFonts w:ascii="Verdana" w:hAnsi="Verdana"/>
          <w:sz w:val="20"/>
        </w:rPr>
        <w:t>–</w:t>
      </w:r>
      <w:r>
        <w:rPr>
          <w:rFonts w:ascii="Verdana" w:hAnsi="Verdana"/>
          <w:spacing w:val="-8"/>
          <w:sz w:val="20"/>
        </w:rPr>
        <w:t xml:space="preserve"> </w:t>
      </w:r>
      <w:r>
        <w:rPr>
          <w:rFonts w:ascii="Verdana" w:hAnsi="Verdana"/>
          <w:sz w:val="20"/>
        </w:rPr>
        <w:t>Probetas</w:t>
      </w:r>
      <w:r>
        <w:rPr>
          <w:rFonts w:ascii="Verdana" w:hAnsi="Verdana"/>
          <w:spacing w:val="-8"/>
          <w:sz w:val="20"/>
        </w:rPr>
        <w:t xml:space="preserve"> </w:t>
      </w:r>
      <w:r>
        <w:rPr>
          <w:rFonts w:ascii="Verdana" w:hAnsi="Verdana"/>
          <w:spacing w:val="-2"/>
          <w:sz w:val="20"/>
        </w:rPr>
        <w:t>Cilíndricas.</w:t>
      </w:r>
    </w:p>
    <w:p w:rsidR="00166166" w:rsidRDefault="00B7696D">
      <w:pPr>
        <w:pStyle w:val="Prrafodelista"/>
        <w:numPr>
          <w:ilvl w:val="0"/>
          <w:numId w:val="13"/>
        </w:numPr>
        <w:tabs>
          <w:tab w:val="left" w:pos="1700"/>
        </w:tabs>
        <w:rPr>
          <w:rFonts w:ascii="Verdana" w:hAnsi="Verdana"/>
          <w:sz w:val="20"/>
        </w:rPr>
      </w:pPr>
      <w:r>
        <w:rPr>
          <w:rFonts w:ascii="Verdana" w:hAnsi="Verdana"/>
          <w:sz w:val="20"/>
        </w:rPr>
        <w:t>Ensayos</w:t>
      </w:r>
      <w:r>
        <w:rPr>
          <w:rFonts w:ascii="Verdana" w:hAnsi="Verdana"/>
          <w:spacing w:val="-6"/>
          <w:sz w:val="20"/>
        </w:rPr>
        <w:t xml:space="preserve"> </w:t>
      </w:r>
      <w:r>
        <w:rPr>
          <w:rFonts w:ascii="Verdana" w:hAnsi="Verdana"/>
          <w:sz w:val="20"/>
        </w:rPr>
        <w:t>de</w:t>
      </w:r>
      <w:r>
        <w:rPr>
          <w:rFonts w:ascii="Verdana" w:hAnsi="Verdana"/>
          <w:spacing w:val="-5"/>
          <w:sz w:val="20"/>
        </w:rPr>
        <w:t xml:space="preserve"> </w:t>
      </w:r>
      <w:r>
        <w:rPr>
          <w:rFonts w:ascii="Verdana" w:hAnsi="Verdana"/>
          <w:sz w:val="20"/>
        </w:rPr>
        <w:t>Control</w:t>
      </w:r>
      <w:r>
        <w:rPr>
          <w:rFonts w:ascii="Verdana" w:hAnsi="Verdana"/>
          <w:spacing w:val="-7"/>
          <w:sz w:val="20"/>
        </w:rPr>
        <w:t xml:space="preserve"> </w:t>
      </w:r>
      <w:r>
        <w:rPr>
          <w:rFonts w:ascii="Verdana" w:hAnsi="Verdana"/>
          <w:sz w:val="20"/>
        </w:rPr>
        <w:t>de</w:t>
      </w:r>
      <w:r>
        <w:rPr>
          <w:rFonts w:ascii="Verdana" w:hAnsi="Verdana"/>
          <w:spacing w:val="-9"/>
          <w:sz w:val="20"/>
        </w:rPr>
        <w:t xml:space="preserve"> </w:t>
      </w:r>
      <w:r>
        <w:rPr>
          <w:rFonts w:ascii="Verdana" w:hAnsi="Verdana"/>
          <w:sz w:val="20"/>
        </w:rPr>
        <w:t>la</w:t>
      </w:r>
      <w:r>
        <w:rPr>
          <w:rFonts w:ascii="Verdana" w:hAnsi="Verdana"/>
          <w:spacing w:val="-5"/>
          <w:sz w:val="20"/>
        </w:rPr>
        <w:t xml:space="preserve"> </w:t>
      </w:r>
      <w:r>
        <w:rPr>
          <w:rFonts w:ascii="Verdana" w:hAnsi="Verdana"/>
          <w:sz w:val="20"/>
        </w:rPr>
        <w:t>Consistencia</w:t>
      </w:r>
      <w:r>
        <w:rPr>
          <w:rFonts w:ascii="Verdana" w:hAnsi="Verdana"/>
          <w:spacing w:val="-6"/>
          <w:sz w:val="20"/>
        </w:rPr>
        <w:t xml:space="preserve"> </w:t>
      </w:r>
      <w:r>
        <w:rPr>
          <w:rFonts w:ascii="Verdana" w:hAnsi="Verdana"/>
          <w:sz w:val="20"/>
        </w:rPr>
        <w:t>del</w:t>
      </w:r>
      <w:r>
        <w:rPr>
          <w:rFonts w:ascii="Verdana" w:hAnsi="Verdana"/>
          <w:spacing w:val="-7"/>
          <w:sz w:val="20"/>
        </w:rPr>
        <w:t xml:space="preserve"> </w:t>
      </w:r>
      <w:r>
        <w:rPr>
          <w:rFonts w:ascii="Verdana" w:hAnsi="Verdana"/>
          <w:sz w:val="20"/>
        </w:rPr>
        <w:t>Hormigón</w:t>
      </w:r>
      <w:r>
        <w:rPr>
          <w:rFonts w:ascii="Verdana" w:hAnsi="Verdana"/>
          <w:spacing w:val="3"/>
          <w:sz w:val="20"/>
        </w:rPr>
        <w:t xml:space="preserve"> </w:t>
      </w:r>
      <w:r>
        <w:rPr>
          <w:rFonts w:ascii="Verdana" w:hAnsi="Verdana"/>
          <w:sz w:val="20"/>
        </w:rPr>
        <w:t>-</w:t>
      </w:r>
      <w:r>
        <w:rPr>
          <w:rFonts w:ascii="Verdana" w:hAnsi="Verdana"/>
          <w:spacing w:val="-4"/>
          <w:sz w:val="20"/>
        </w:rPr>
        <w:t xml:space="preserve"> </w:t>
      </w:r>
      <w:r>
        <w:rPr>
          <w:rFonts w:ascii="Verdana" w:hAnsi="Verdana"/>
          <w:sz w:val="20"/>
        </w:rPr>
        <w:t>Cono</w:t>
      </w:r>
      <w:r>
        <w:rPr>
          <w:rFonts w:ascii="Verdana" w:hAnsi="Verdana"/>
          <w:spacing w:val="-11"/>
          <w:sz w:val="20"/>
        </w:rPr>
        <w:t xml:space="preserve"> </w:t>
      </w:r>
      <w:r>
        <w:rPr>
          <w:rFonts w:ascii="Verdana" w:hAnsi="Verdana"/>
          <w:sz w:val="20"/>
        </w:rPr>
        <w:t>de</w:t>
      </w:r>
      <w:r>
        <w:rPr>
          <w:rFonts w:ascii="Verdana" w:hAnsi="Verdana"/>
          <w:spacing w:val="-9"/>
          <w:sz w:val="20"/>
        </w:rPr>
        <w:t xml:space="preserve"> </w:t>
      </w:r>
      <w:r>
        <w:rPr>
          <w:rFonts w:ascii="Verdana" w:hAnsi="Verdana"/>
          <w:spacing w:val="-2"/>
          <w:sz w:val="20"/>
        </w:rPr>
        <w:t>Abraham.</w:t>
      </w:r>
    </w:p>
    <w:p w:rsidR="00166166" w:rsidRDefault="00166166">
      <w:pPr>
        <w:pStyle w:val="Prrafodelista"/>
        <w:rPr>
          <w:rFonts w:ascii="Verdana" w:hAnsi="Verdana"/>
          <w:sz w:val="20"/>
        </w:rPr>
        <w:sectPr w:rsidR="00166166">
          <w:pgSz w:w="12240" w:h="15840"/>
          <w:pgMar w:top="1400" w:right="360" w:bottom="1160" w:left="720" w:header="710" w:footer="964" w:gutter="0"/>
          <w:cols w:space="720"/>
        </w:sectPr>
      </w:pPr>
    </w:p>
    <w:p w:rsidR="00166166" w:rsidRDefault="00B7696D">
      <w:pPr>
        <w:pStyle w:val="Prrafodelista"/>
        <w:numPr>
          <w:ilvl w:val="0"/>
          <w:numId w:val="13"/>
        </w:numPr>
        <w:tabs>
          <w:tab w:val="left" w:pos="1700"/>
        </w:tabs>
        <w:spacing w:before="124"/>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Textoindependiente"/>
        <w:spacing w:before="240" w:line="242" w:lineRule="auto"/>
        <w:ind w:right="910"/>
        <w:jc w:val="both"/>
      </w:pPr>
      <w:r>
        <w:t>Adicionalmente,</w:t>
      </w:r>
      <w:r>
        <w:rPr>
          <w:spacing w:val="-8"/>
        </w:rPr>
        <w:t xml:space="preserve"> </w:t>
      </w:r>
      <w:r>
        <w:t>el</w:t>
      </w:r>
      <w:r>
        <w:rPr>
          <w:spacing w:val="-7"/>
        </w:rPr>
        <w:t xml:space="preserve"> </w:t>
      </w:r>
      <w:r>
        <w:t>Inspector</w:t>
      </w:r>
      <w:r>
        <w:rPr>
          <w:spacing w:val="-6"/>
        </w:rPr>
        <w:t xml:space="preserve"> </w:t>
      </w:r>
      <w:r>
        <w:t>de</w:t>
      </w:r>
      <w:r>
        <w:rPr>
          <w:spacing w:val="-12"/>
        </w:rPr>
        <w:t xml:space="preserve"> </w:t>
      </w:r>
      <w:r>
        <w:t>proyecto</w:t>
      </w:r>
      <w:r>
        <w:rPr>
          <w:spacing w:val="-12"/>
        </w:rPr>
        <w:t xml:space="preserve"> </w:t>
      </w:r>
      <w:r>
        <w:t>indicará</w:t>
      </w:r>
      <w:r>
        <w:rPr>
          <w:spacing w:val="-8"/>
        </w:rPr>
        <w:t xml:space="preserve"> </w:t>
      </w:r>
      <w:r>
        <w:t>la</w:t>
      </w:r>
      <w:r>
        <w:rPr>
          <w:spacing w:val="-8"/>
        </w:rPr>
        <w:t xml:space="preserve"> </w:t>
      </w:r>
      <w:r>
        <w:t>realización</w:t>
      </w:r>
      <w:r>
        <w:rPr>
          <w:spacing w:val="-5"/>
        </w:rPr>
        <w:t xml:space="preserve"> </w:t>
      </w:r>
      <w:r>
        <w:t>de</w:t>
      </w:r>
      <w:r>
        <w:rPr>
          <w:spacing w:val="-7"/>
        </w:rPr>
        <w:t xml:space="preserve"> </w:t>
      </w:r>
      <w:r>
        <w:t>los</w:t>
      </w:r>
      <w:r>
        <w:rPr>
          <w:spacing w:val="-6"/>
        </w:rPr>
        <w:t xml:space="preserve"> </w:t>
      </w:r>
      <w:r>
        <w:t>siguientes</w:t>
      </w:r>
      <w:r>
        <w:rPr>
          <w:spacing w:val="-6"/>
        </w:rPr>
        <w:t xml:space="preserve"> </w:t>
      </w:r>
      <w:r>
        <w:t>ensayos</w:t>
      </w:r>
      <w:r>
        <w:rPr>
          <w:spacing w:val="-6"/>
        </w:rPr>
        <w:t xml:space="preserve"> </w:t>
      </w:r>
      <w:r>
        <w:t>de calidad cuando las condiciones de la obra así lo requieran:</w:t>
      </w:r>
    </w:p>
    <w:p w:rsidR="00166166" w:rsidRDefault="00B7696D">
      <w:pPr>
        <w:pStyle w:val="Prrafodelista"/>
        <w:numPr>
          <w:ilvl w:val="0"/>
          <w:numId w:val="13"/>
        </w:numPr>
        <w:tabs>
          <w:tab w:val="left" w:pos="1700"/>
        </w:tabs>
        <w:spacing w:before="239" w:line="245"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sobre</w:t>
      </w:r>
      <w:r>
        <w:rPr>
          <w:rFonts w:ascii="Verdana" w:hAnsi="Verdana"/>
          <w:spacing w:val="-8"/>
          <w:sz w:val="20"/>
        </w:rPr>
        <w:t xml:space="preserve"> </w:t>
      </w:r>
      <w:r>
        <w:rPr>
          <w:rFonts w:ascii="Verdana" w:hAnsi="Verdana"/>
          <w:sz w:val="20"/>
        </w:rPr>
        <w:t>el</w:t>
      </w:r>
      <w:r>
        <w:rPr>
          <w:rFonts w:ascii="Verdana" w:hAnsi="Verdana"/>
          <w:spacing w:val="-5"/>
          <w:sz w:val="20"/>
        </w:rPr>
        <w:t xml:space="preserve"> </w:t>
      </w:r>
      <w:r>
        <w:rPr>
          <w:rFonts w:ascii="Verdana" w:hAnsi="Verdana"/>
          <w:spacing w:val="-2"/>
          <w:sz w:val="20"/>
        </w:rPr>
        <w:t>cemento.</w:t>
      </w:r>
    </w:p>
    <w:p w:rsidR="00166166" w:rsidRDefault="00B7696D">
      <w:pPr>
        <w:pStyle w:val="Prrafodelista"/>
        <w:numPr>
          <w:ilvl w:val="0"/>
          <w:numId w:val="13"/>
        </w:numPr>
        <w:tabs>
          <w:tab w:val="left" w:pos="1700"/>
        </w:tabs>
        <w:spacing w:line="242" w:lineRule="exact"/>
        <w:rPr>
          <w:rFonts w:ascii="Verdana" w:hAnsi="Verdana"/>
          <w:sz w:val="20"/>
        </w:rPr>
      </w:pPr>
      <w:r>
        <w:rPr>
          <w:rFonts w:ascii="Verdana" w:hAnsi="Verdana"/>
          <w:sz w:val="20"/>
        </w:rPr>
        <w:t>Ensayos</w:t>
      </w:r>
      <w:r>
        <w:rPr>
          <w:rFonts w:ascii="Verdana" w:hAnsi="Verdana"/>
          <w:spacing w:val="-3"/>
          <w:sz w:val="20"/>
        </w:rPr>
        <w:t xml:space="preserve"> </w:t>
      </w:r>
      <w:r>
        <w:rPr>
          <w:rFonts w:ascii="Verdana" w:hAnsi="Verdana"/>
          <w:sz w:val="20"/>
        </w:rPr>
        <w:t>de</w:t>
      </w:r>
      <w:r>
        <w:rPr>
          <w:rFonts w:ascii="Verdana" w:hAnsi="Verdana"/>
          <w:spacing w:val="-3"/>
          <w:sz w:val="20"/>
        </w:rPr>
        <w:t xml:space="preserve"> </w:t>
      </w:r>
      <w:r>
        <w:rPr>
          <w:rFonts w:ascii="Verdana" w:hAnsi="Verdana"/>
          <w:sz w:val="20"/>
        </w:rPr>
        <w:t>calidad</w:t>
      </w:r>
      <w:r>
        <w:rPr>
          <w:rFonts w:ascii="Verdana" w:hAnsi="Verdana"/>
          <w:spacing w:val="-9"/>
          <w:sz w:val="20"/>
        </w:rPr>
        <w:t xml:space="preserve"> </w:t>
      </w:r>
      <w:r>
        <w:rPr>
          <w:rFonts w:ascii="Verdana" w:hAnsi="Verdana"/>
          <w:sz w:val="20"/>
        </w:rPr>
        <w:t>de</w:t>
      </w:r>
      <w:r>
        <w:rPr>
          <w:rFonts w:ascii="Verdana" w:hAnsi="Verdana"/>
          <w:spacing w:val="-8"/>
          <w:sz w:val="20"/>
        </w:rPr>
        <w:t xml:space="preserve"> </w:t>
      </w:r>
      <w:r>
        <w:rPr>
          <w:rFonts w:ascii="Verdana" w:hAnsi="Verdana"/>
          <w:sz w:val="20"/>
        </w:rPr>
        <w:t>los</w:t>
      </w:r>
      <w:r>
        <w:rPr>
          <w:rFonts w:ascii="Verdana" w:hAnsi="Verdana"/>
          <w:spacing w:val="-2"/>
          <w:sz w:val="20"/>
        </w:rPr>
        <w:t xml:space="preserve"> </w:t>
      </w:r>
      <w:r>
        <w:rPr>
          <w:rFonts w:ascii="Verdana" w:hAnsi="Verdana"/>
          <w:sz w:val="20"/>
        </w:rPr>
        <w:t>aceros</w:t>
      </w:r>
      <w:r>
        <w:rPr>
          <w:rFonts w:ascii="Verdana" w:hAnsi="Verdana"/>
          <w:spacing w:val="-3"/>
          <w:sz w:val="20"/>
        </w:rPr>
        <w:t xml:space="preserve"> </w:t>
      </w:r>
      <w:r>
        <w:rPr>
          <w:rFonts w:ascii="Verdana" w:hAnsi="Verdana"/>
          <w:sz w:val="20"/>
        </w:rPr>
        <w:t>de</w:t>
      </w:r>
      <w:r>
        <w:rPr>
          <w:rFonts w:ascii="Verdana" w:hAnsi="Verdana"/>
          <w:spacing w:val="-7"/>
          <w:sz w:val="20"/>
        </w:rPr>
        <w:t xml:space="preserve"> </w:t>
      </w:r>
      <w:r>
        <w:rPr>
          <w:rFonts w:ascii="Verdana" w:hAnsi="Verdana"/>
          <w:spacing w:val="-2"/>
          <w:sz w:val="20"/>
        </w:rPr>
        <w:t>refuerzo.</w:t>
      </w:r>
    </w:p>
    <w:p w:rsidR="00166166" w:rsidRDefault="00B7696D">
      <w:pPr>
        <w:pStyle w:val="Prrafodelista"/>
        <w:numPr>
          <w:ilvl w:val="0"/>
          <w:numId w:val="13"/>
        </w:numPr>
        <w:tabs>
          <w:tab w:val="left" w:pos="1700"/>
        </w:tabs>
        <w:spacing w:line="242" w:lineRule="exact"/>
        <w:rPr>
          <w:rFonts w:ascii="Verdana" w:hAnsi="Verdana"/>
          <w:sz w:val="20"/>
        </w:rPr>
      </w:pPr>
      <w:r>
        <w:rPr>
          <w:rFonts w:ascii="Verdana" w:hAnsi="Verdana"/>
          <w:sz w:val="20"/>
        </w:rPr>
        <w:t>Ensayo</w:t>
      </w:r>
      <w:r>
        <w:rPr>
          <w:rFonts w:ascii="Verdana" w:hAnsi="Verdana"/>
          <w:spacing w:val="-4"/>
          <w:sz w:val="20"/>
        </w:rPr>
        <w:t xml:space="preserve"> </w:t>
      </w:r>
      <w:r>
        <w:rPr>
          <w:rFonts w:ascii="Verdana" w:hAnsi="Verdana"/>
          <w:sz w:val="20"/>
        </w:rPr>
        <w:t>de</w:t>
      </w:r>
      <w:r>
        <w:rPr>
          <w:rFonts w:ascii="Verdana" w:hAnsi="Verdana"/>
          <w:spacing w:val="-6"/>
          <w:sz w:val="20"/>
        </w:rPr>
        <w:t xml:space="preserve"> </w:t>
      </w:r>
      <w:r>
        <w:rPr>
          <w:rFonts w:ascii="Verdana" w:hAnsi="Verdana"/>
          <w:sz w:val="20"/>
        </w:rPr>
        <w:t>la</w:t>
      </w:r>
      <w:r>
        <w:rPr>
          <w:rFonts w:ascii="Verdana" w:hAnsi="Verdana"/>
          <w:spacing w:val="-2"/>
          <w:sz w:val="20"/>
        </w:rPr>
        <w:t xml:space="preserve"> </w:t>
      </w:r>
      <w:r>
        <w:rPr>
          <w:rFonts w:ascii="Verdana" w:hAnsi="Verdana"/>
          <w:sz w:val="20"/>
        </w:rPr>
        <w:t>Máquina</w:t>
      </w:r>
      <w:r>
        <w:rPr>
          <w:rFonts w:ascii="Verdana" w:hAnsi="Verdana"/>
          <w:spacing w:val="-7"/>
          <w:sz w:val="20"/>
        </w:rPr>
        <w:t xml:space="preserve"> </w:t>
      </w:r>
      <w:r>
        <w:rPr>
          <w:rFonts w:ascii="Verdana" w:hAnsi="Verdana"/>
          <w:sz w:val="20"/>
        </w:rPr>
        <w:t>de</w:t>
      </w:r>
      <w:r>
        <w:rPr>
          <w:rFonts w:ascii="Verdana" w:hAnsi="Verdana"/>
          <w:spacing w:val="-6"/>
          <w:sz w:val="20"/>
        </w:rPr>
        <w:t xml:space="preserve"> </w:t>
      </w:r>
      <w:r>
        <w:rPr>
          <w:rFonts w:ascii="Verdana" w:hAnsi="Verdana"/>
          <w:sz w:val="20"/>
        </w:rPr>
        <w:t>los</w:t>
      </w:r>
      <w:r>
        <w:rPr>
          <w:rFonts w:ascii="Verdana" w:hAnsi="Verdana"/>
          <w:spacing w:val="-5"/>
          <w:sz w:val="20"/>
        </w:rPr>
        <w:t xml:space="preserve"> </w:t>
      </w:r>
      <w:r>
        <w:rPr>
          <w:rFonts w:ascii="Verdana" w:hAnsi="Verdana"/>
          <w:spacing w:val="-2"/>
          <w:sz w:val="20"/>
        </w:rPr>
        <w:t>Ángeles.</w:t>
      </w:r>
    </w:p>
    <w:p w:rsidR="00166166" w:rsidRDefault="00B7696D">
      <w:pPr>
        <w:pStyle w:val="Prrafodelista"/>
        <w:numPr>
          <w:ilvl w:val="0"/>
          <w:numId w:val="13"/>
        </w:numPr>
        <w:tabs>
          <w:tab w:val="left" w:pos="1700"/>
        </w:tabs>
        <w:rPr>
          <w:rFonts w:ascii="Verdana" w:hAnsi="Verdana"/>
          <w:sz w:val="20"/>
        </w:rPr>
      </w:pPr>
      <w:r>
        <w:rPr>
          <w:rFonts w:ascii="Verdana" w:hAnsi="Verdana"/>
          <w:sz w:val="20"/>
        </w:rPr>
        <w:t>Otros</w:t>
      </w:r>
      <w:r>
        <w:rPr>
          <w:rFonts w:ascii="Verdana" w:hAnsi="Verdana"/>
          <w:spacing w:val="-3"/>
          <w:sz w:val="20"/>
        </w:rPr>
        <w:t xml:space="preserve"> </w:t>
      </w:r>
      <w:r>
        <w:rPr>
          <w:rFonts w:ascii="Verdana" w:hAnsi="Verdana"/>
          <w:sz w:val="20"/>
        </w:rPr>
        <w:t>que</w:t>
      </w:r>
      <w:r>
        <w:rPr>
          <w:rFonts w:ascii="Verdana" w:hAnsi="Verdana"/>
          <w:spacing w:val="-8"/>
          <w:sz w:val="20"/>
        </w:rPr>
        <w:t xml:space="preserve"> </w:t>
      </w:r>
      <w:r>
        <w:rPr>
          <w:rFonts w:ascii="Verdana" w:hAnsi="Verdana"/>
          <w:sz w:val="20"/>
        </w:rPr>
        <w:t>el</w:t>
      </w:r>
      <w:r>
        <w:rPr>
          <w:rFonts w:ascii="Verdana" w:hAnsi="Verdana"/>
          <w:spacing w:val="-7"/>
          <w:sz w:val="20"/>
        </w:rPr>
        <w:t xml:space="preserve"> </w:t>
      </w:r>
      <w:r>
        <w:rPr>
          <w:rFonts w:ascii="Verdana" w:hAnsi="Verdana"/>
          <w:sz w:val="20"/>
        </w:rPr>
        <w:t>proponente</w:t>
      </w:r>
      <w:r>
        <w:rPr>
          <w:rFonts w:ascii="Verdana" w:hAnsi="Verdana"/>
          <w:spacing w:val="-3"/>
          <w:sz w:val="20"/>
        </w:rPr>
        <w:t xml:space="preserve"> </w:t>
      </w:r>
      <w:r>
        <w:rPr>
          <w:rFonts w:ascii="Verdana" w:hAnsi="Verdana"/>
          <w:sz w:val="20"/>
        </w:rPr>
        <w:t>oferte</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su</w:t>
      </w:r>
      <w:r>
        <w:rPr>
          <w:rFonts w:ascii="Verdana" w:hAnsi="Verdana"/>
          <w:spacing w:val="-1"/>
          <w:sz w:val="20"/>
        </w:rPr>
        <w:t xml:space="preserve"> </w:t>
      </w:r>
      <w:r>
        <w:rPr>
          <w:rFonts w:ascii="Verdana" w:hAnsi="Verdana"/>
          <w:spacing w:val="-2"/>
          <w:sz w:val="20"/>
        </w:rPr>
        <w:t>propuesta.</w:t>
      </w:r>
    </w:p>
    <w:p w:rsidR="00166166" w:rsidRDefault="00166166">
      <w:pPr>
        <w:pStyle w:val="Textoindependiente"/>
        <w:spacing w:before="2"/>
        <w:ind w:left="0"/>
      </w:pPr>
    </w:p>
    <w:p w:rsidR="00166166" w:rsidRDefault="00B7696D">
      <w:pPr>
        <w:pStyle w:val="Ttulo5"/>
        <w:numPr>
          <w:ilvl w:val="0"/>
          <w:numId w:val="12"/>
        </w:numPr>
        <w:tabs>
          <w:tab w:val="left" w:pos="1699"/>
        </w:tabs>
        <w:ind w:left="1699" w:hanging="359"/>
      </w:pPr>
      <w:r>
        <w:rPr>
          <w:spacing w:val="-2"/>
        </w:rPr>
        <w:t>Laboratorio</w:t>
      </w:r>
    </w:p>
    <w:p w:rsidR="00166166" w:rsidRDefault="00B7696D">
      <w:pPr>
        <w:pStyle w:val="Textoindependiente"/>
        <w:spacing w:before="117"/>
        <w:ind w:right="908"/>
        <w:jc w:val="both"/>
      </w:pPr>
      <w:r>
        <w:t>Todos los ensayos se realizarán en un laboratorio que cuenten con la certificación correspondiente y que haya sido aprobado por el Inspector de proyecto. La extracción de muestras</w:t>
      </w:r>
      <w:r>
        <w:rPr>
          <w:spacing w:val="-6"/>
        </w:rPr>
        <w:t xml:space="preserve"> </w:t>
      </w:r>
      <w:r>
        <w:t>o</w:t>
      </w:r>
      <w:r>
        <w:rPr>
          <w:spacing w:val="-9"/>
        </w:rPr>
        <w:t xml:space="preserve"> </w:t>
      </w:r>
      <w:r>
        <w:t>los</w:t>
      </w:r>
      <w:r>
        <w:rPr>
          <w:spacing w:val="-6"/>
        </w:rPr>
        <w:t xml:space="preserve"> </w:t>
      </w:r>
      <w:r>
        <w:t>ensayos</w:t>
      </w:r>
      <w:r>
        <w:rPr>
          <w:spacing w:val="-6"/>
        </w:rPr>
        <w:t xml:space="preserve"> </w:t>
      </w:r>
      <w:r>
        <w:t>serán</w:t>
      </w:r>
      <w:r>
        <w:rPr>
          <w:spacing w:val="-5"/>
        </w:rPr>
        <w:t xml:space="preserve"> </w:t>
      </w:r>
      <w:r>
        <w:t>realizados</w:t>
      </w:r>
      <w:r>
        <w:rPr>
          <w:spacing w:val="-6"/>
        </w:rPr>
        <w:t xml:space="preserve"> </w:t>
      </w:r>
      <w:r>
        <w:t>en</w:t>
      </w:r>
      <w:r>
        <w:rPr>
          <w:spacing w:val="-5"/>
        </w:rPr>
        <w:t xml:space="preserve"> </w:t>
      </w:r>
      <w:r>
        <w:t>presencia</w:t>
      </w:r>
      <w:r>
        <w:rPr>
          <w:spacing w:val="-8"/>
        </w:rPr>
        <w:t xml:space="preserve"> </w:t>
      </w:r>
      <w:r>
        <w:t>del Inspector</w:t>
      </w:r>
      <w:r>
        <w:rPr>
          <w:spacing w:val="-6"/>
        </w:rPr>
        <w:t xml:space="preserve"> </w:t>
      </w:r>
      <w:r>
        <w:t>de</w:t>
      </w:r>
      <w:r>
        <w:rPr>
          <w:spacing w:val="-7"/>
        </w:rPr>
        <w:t xml:space="preserve"> </w:t>
      </w:r>
      <w:r>
        <w:t>proyecto,</w:t>
      </w:r>
      <w:r>
        <w:rPr>
          <w:spacing w:val="-8"/>
        </w:rPr>
        <w:t xml:space="preserve"> </w:t>
      </w:r>
      <w:r>
        <w:t>mismo</w:t>
      </w:r>
      <w:r>
        <w:rPr>
          <w:spacing w:val="-9"/>
        </w:rPr>
        <w:t xml:space="preserve"> </w:t>
      </w:r>
      <w:r>
        <w:t>que custodiará las muestras desde el día de su obtención hasta su ensayo.</w:t>
      </w:r>
    </w:p>
    <w:p w:rsidR="00166166" w:rsidRDefault="00166166">
      <w:pPr>
        <w:pStyle w:val="Textoindependiente"/>
        <w:spacing w:before="3"/>
        <w:ind w:left="0"/>
      </w:pPr>
    </w:p>
    <w:p w:rsidR="00166166" w:rsidRDefault="00B7696D">
      <w:pPr>
        <w:pStyle w:val="Ttulo5"/>
        <w:numPr>
          <w:ilvl w:val="0"/>
          <w:numId w:val="12"/>
        </w:numPr>
        <w:tabs>
          <w:tab w:val="left" w:pos="1699"/>
        </w:tabs>
        <w:ind w:left="1699" w:hanging="359"/>
      </w:pPr>
      <w:r>
        <w:t>Frecuencia</w:t>
      </w:r>
      <w:r>
        <w:rPr>
          <w:spacing w:val="-8"/>
        </w:rPr>
        <w:t xml:space="preserve"> </w:t>
      </w:r>
      <w:r>
        <w:t>de</w:t>
      </w:r>
      <w:r>
        <w:rPr>
          <w:spacing w:val="-6"/>
        </w:rPr>
        <w:t xml:space="preserve"> </w:t>
      </w:r>
      <w:r>
        <w:t>los</w:t>
      </w:r>
      <w:r>
        <w:rPr>
          <w:spacing w:val="-6"/>
        </w:rPr>
        <w:t xml:space="preserve"> </w:t>
      </w:r>
      <w:r>
        <w:rPr>
          <w:spacing w:val="-2"/>
        </w:rPr>
        <w:t>Ensayos</w:t>
      </w:r>
    </w:p>
    <w:p w:rsidR="00166166" w:rsidRDefault="00B7696D">
      <w:pPr>
        <w:pStyle w:val="Textoindependiente"/>
        <w:spacing w:before="118"/>
        <w:ind w:right="907"/>
        <w:jc w:val="both"/>
      </w:pPr>
      <w:r>
        <w:t>La</w:t>
      </w:r>
      <w:r>
        <w:rPr>
          <w:spacing w:val="-6"/>
        </w:rPr>
        <w:t xml:space="preserve"> </w:t>
      </w:r>
      <w:r>
        <w:t>frecuencia</w:t>
      </w:r>
      <w:r>
        <w:rPr>
          <w:spacing w:val="-11"/>
        </w:rPr>
        <w:t xml:space="preserve"> </w:t>
      </w:r>
      <w:r>
        <w:t>de</w:t>
      </w:r>
      <w:r>
        <w:rPr>
          <w:spacing w:val="-9"/>
        </w:rPr>
        <w:t xml:space="preserve"> </w:t>
      </w:r>
      <w:r>
        <w:t>los</w:t>
      </w:r>
      <w:r>
        <w:rPr>
          <w:spacing w:val="-4"/>
        </w:rPr>
        <w:t xml:space="preserve"> </w:t>
      </w:r>
      <w:r>
        <w:t>ensayos</w:t>
      </w:r>
      <w:r>
        <w:rPr>
          <w:spacing w:val="-4"/>
        </w:rPr>
        <w:t xml:space="preserve"> </w:t>
      </w:r>
      <w:r>
        <w:t>tanto</w:t>
      </w:r>
      <w:r>
        <w:rPr>
          <w:spacing w:val="-7"/>
        </w:rPr>
        <w:t xml:space="preserve"> </w:t>
      </w:r>
      <w:r>
        <w:t>de</w:t>
      </w:r>
      <w:r>
        <w:rPr>
          <w:spacing w:val="-9"/>
        </w:rPr>
        <w:t xml:space="preserve"> </w:t>
      </w:r>
      <w:r>
        <w:t>los</w:t>
      </w:r>
      <w:r>
        <w:rPr>
          <w:spacing w:val="-9"/>
        </w:rPr>
        <w:t xml:space="preserve"> </w:t>
      </w:r>
      <w:r>
        <w:t>materiales</w:t>
      </w:r>
      <w:r>
        <w:rPr>
          <w:spacing w:val="-9"/>
        </w:rPr>
        <w:t xml:space="preserve"> </w:t>
      </w:r>
      <w:r>
        <w:t>como</w:t>
      </w:r>
      <w:r>
        <w:rPr>
          <w:spacing w:val="-7"/>
        </w:rPr>
        <w:t xml:space="preserve"> </w:t>
      </w:r>
      <w:r>
        <w:t>del</w:t>
      </w:r>
      <w:r>
        <w:rPr>
          <w:spacing w:val="-3"/>
        </w:rPr>
        <w:t xml:space="preserve"> </w:t>
      </w:r>
      <w:r>
        <w:t>propio</w:t>
      </w:r>
      <w:r>
        <w:rPr>
          <w:spacing w:val="-7"/>
        </w:rPr>
        <w:t xml:space="preserve"> </w:t>
      </w:r>
      <w:r>
        <w:t>hormigón</w:t>
      </w:r>
      <w:r>
        <w:rPr>
          <w:spacing w:val="-3"/>
        </w:rPr>
        <w:t xml:space="preserve"> </w:t>
      </w:r>
      <w:r>
        <w:t>y</w:t>
      </w:r>
      <w:r>
        <w:rPr>
          <w:spacing w:val="-9"/>
        </w:rPr>
        <w:t xml:space="preserve"> </w:t>
      </w:r>
      <w:r>
        <w:t>mortero</w:t>
      </w:r>
      <w:r>
        <w:rPr>
          <w:spacing w:val="-7"/>
        </w:rPr>
        <w:t xml:space="preserve"> </w:t>
      </w:r>
      <w:r>
        <w:t>se tomará de acuerdo a lo indicado en la normativa CBH-87 en conformidad con el nivel de control del proyecto.</w:t>
      </w:r>
    </w:p>
    <w:p w:rsidR="00166166" w:rsidRDefault="00166166">
      <w:pPr>
        <w:pStyle w:val="Textoindependiente"/>
        <w:spacing w:before="2"/>
        <w:ind w:left="0"/>
      </w:pPr>
    </w:p>
    <w:p w:rsidR="00166166" w:rsidRDefault="00B7696D">
      <w:pPr>
        <w:pStyle w:val="Textoindependiente"/>
        <w:ind w:right="911"/>
        <w:jc w:val="both"/>
      </w:pPr>
      <w:r>
        <w:t>Al iniciarse la obra y previo a las tareas del ítem, se realizará una prueba de la dosificación con revolturas de prueba con los materiales a us</w:t>
      </w:r>
      <w:r>
        <w:t>arse en la obra, para ello se tomarán 6 probetas para ser analizadas 3 a los 7 días y 3 a los 28 días, asimismo se verificará que la consistencia del hormigón tenga lo establecido en los planos constructivos o memoria de cálculo o la indicada por el Inspec</w:t>
      </w:r>
      <w:r>
        <w:t>tor de proyecto.</w:t>
      </w:r>
    </w:p>
    <w:p w:rsidR="00166166" w:rsidRDefault="00166166">
      <w:pPr>
        <w:pStyle w:val="Textoindependiente"/>
        <w:spacing w:before="1"/>
        <w:ind w:left="0"/>
      </w:pPr>
    </w:p>
    <w:p w:rsidR="00166166" w:rsidRDefault="00B7696D">
      <w:pPr>
        <w:pStyle w:val="Textoindependiente"/>
        <w:ind w:right="917"/>
        <w:jc w:val="both"/>
      </w:pPr>
      <w:r>
        <w:t>Es obligación de la Entidad Ejecutora realizar cualquier corrección en la dosificación para conseguir el hormigón requerido tanto en consistencia como en resistencia. La Entidad Ejecutora deberá proveer los medios y mano de obra para real</w:t>
      </w:r>
      <w:r>
        <w:t>izar los ensayos.</w:t>
      </w:r>
    </w:p>
    <w:p w:rsidR="00166166" w:rsidRDefault="00B7696D">
      <w:pPr>
        <w:pStyle w:val="Textoindependiente"/>
        <w:spacing w:before="241"/>
        <w:ind w:right="907"/>
        <w:jc w:val="both"/>
      </w:pPr>
      <w:r>
        <w:t>En</w:t>
      </w:r>
      <w:r>
        <w:rPr>
          <w:spacing w:val="-2"/>
        </w:rPr>
        <w:t xml:space="preserve"> </w:t>
      </w:r>
      <w:r>
        <w:t>el</w:t>
      </w:r>
      <w:r>
        <w:rPr>
          <w:spacing w:val="-2"/>
        </w:rPr>
        <w:t xml:space="preserve"> </w:t>
      </w:r>
      <w:r>
        <w:t>transcurso</w:t>
      </w:r>
      <w:r>
        <w:rPr>
          <w:spacing w:val="-1"/>
        </w:rPr>
        <w:t xml:space="preserve"> </w:t>
      </w:r>
      <w:r>
        <w:t>de</w:t>
      </w:r>
      <w:r>
        <w:rPr>
          <w:spacing w:val="-4"/>
        </w:rPr>
        <w:t xml:space="preserve"> </w:t>
      </w:r>
      <w:r>
        <w:t>la obra, además</w:t>
      </w:r>
      <w:r>
        <w:rPr>
          <w:spacing w:val="-3"/>
        </w:rPr>
        <w:t xml:space="preserve"> </w:t>
      </w:r>
      <w:r>
        <w:t>de</w:t>
      </w:r>
      <w:r>
        <w:rPr>
          <w:spacing w:val="-4"/>
        </w:rPr>
        <w:t xml:space="preserve"> </w:t>
      </w:r>
      <w:r>
        <w:t>lo</w:t>
      </w:r>
      <w:r>
        <w:rPr>
          <w:spacing w:val="-1"/>
        </w:rPr>
        <w:t xml:space="preserve"> </w:t>
      </w:r>
      <w:r>
        <w:t>indicado</w:t>
      </w:r>
      <w:r>
        <w:rPr>
          <w:spacing w:val="-1"/>
        </w:rPr>
        <w:t xml:space="preserve"> </w:t>
      </w:r>
      <w:r>
        <w:t>por la</w:t>
      </w:r>
      <w:r>
        <w:rPr>
          <w:spacing w:val="-5"/>
        </w:rPr>
        <w:t xml:space="preserve"> </w:t>
      </w:r>
      <w:r>
        <w:t>normativa, se</w:t>
      </w:r>
      <w:r>
        <w:rPr>
          <w:spacing w:val="-3"/>
        </w:rPr>
        <w:t xml:space="preserve"> </w:t>
      </w:r>
      <w:r>
        <w:t>tomarán</w:t>
      </w:r>
      <w:r>
        <w:rPr>
          <w:spacing w:val="-2"/>
        </w:rPr>
        <w:t xml:space="preserve"> </w:t>
      </w:r>
      <w:r>
        <w:t>4</w:t>
      </w:r>
      <w:r>
        <w:rPr>
          <w:spacing w:val="-2"/>
        </w:rPr>
        <w:t xml:space="preserve"> </w:t>
      </w:r>
      <w:r>
        <w:t>probetas en</w:t>
      </w:r>
      <w:r>
        <w:rPr>
          <w:spacing w:val="-7"/>
        </w:rPr>
        <w:t xml:space="preserve"> </w:t>
      </w:r>
      <w:r>
        <w:t>cada</w:t>
      </w:r>
      <w:r>
        <w:rPr>
          <w:spacing w:val="-15"/>
        </w:rPr>
        <w:t xml:space="preserve"> </w:t>
      </w:r>
      <w:r>
        <w:t>vaciado</w:t>
      </w:r>
      <w:r>
        <w:rPr>
          <w:spacing w:val="-12"/>
        </w:rPr>
        <w:t xml:space="preserve"> </w:t>
      </w:r>
      <w:r>
        <w:t>o</w:t>
      </w:r>
      <w:r>
        <w:rPr>
          <w:spacing w:val="-12"/>
        </w:rPr>
        <w:t xml:space="preserve"> </w:t>
      </w:r>
      <w:r>
        <w:t>cada</w:t>
      </w:r>
      <w:r>
        <w:rPr>
          <w:spacing w:val="-15"/>
        </w:rPr>
        <w:t xml:space="preserve"> </w:t>
      </w:r>
      <w:r>
        <w:t>vez</w:t>
      </w:r>
      <w:r>
        <w:rPr>
          <w:spacing w:val="-10"/>
        </w:rPr>
        <w:t xml:space="preserve"> </w:t>
      </w:r>
      <w:r>
        <w:t>que</w:t>
      </w:r>
      <w:r>
        <w:rPr>
          <w:spacing w:val="-9"/>
        </w:rPr>
        <w:t xml:space="preserve"> </w:t>
      </w:r>
      <w:r>
        <w:t>lo</w:t>
      </w:r>
      <w:r>
        <w:rPr>
          <w:spacing w:val="-12"/>
        </w:rPr>
        <w:t xml:space="preserve"> </w:t>
      </w:r>
      <w:r>
        <w:t>exija</w:t>
      </w:r>
      <w:r>
        <w:rPr>
          <w:spacing w:val="-10"/>
        </w:rPr>
        <w:t xml:space="preserve"> </w:t>
      </w:r>
      <w:r>
        <w:t>el</w:t>
      </w:r>
      <w:r>
        <w:rPr>
          <w:spacing w:val="-3"/>
        </w:rPr>
        <w:t xml:space="preserve"> </w:t>
      </w:r>
      <w:r>
        <w:t>Inspector</w:t>
      </w:r>
      <w:r>
        <w:rPr>
          <w:spacing w:val="-9"/>
        </w:rPr>
        <w:t xml:space="preserve"> </w:t>
      </w:r>
      <w:r>
        <w:t>de</w:t>
      </w:r>
      <w:r>
        <w:rPr>
          <w:spacing w:val="-9"/>
        </w:rPr>
        <w:t xml:space="preserve"> </w:t>
      </w:r>
      <w:r>
        <w:t>proyecto.</w:t>
      </w:r>
      <w:r>
        <w:rPr>
          <w:spacing w:val="-11"/>
        </w:rPr>
        <w:t xml:space="preserve"> </w:t>
      </w:r>
      <w:r>
        <w:t>La</w:t>
      </w:r>
      <w:r>
        <w:rPr>
          <w:spacing w:val="-10"/>
        </w:rPr>
        <w:t xml:space="preserve"> </w:t>
      </w:r>
      <w:r>
        <w:t>Entidad</w:t>
      </w:r>
      <w:r>
        <w:rPr>
          <w:spacing w:val="-15"/>
        </w:rPr>
        <w:t xml:space="preserve"> </w:t>
      </w:r>
      <w:r>
        <w:t>Ejecutora</w:t>
      </w:r>
      <w:r>
        <w:rPr>
          <w:spacing w:val="-10"/>
        </w:rPr>
        <w:t xml:space="preserve"> </w:t>
      </w:r>
      <w:r>
        <w:t>podrá moldear</w:t>
      </w:r>
      <w:r>
        <w:rPr>
          <w:spacing w:val="-4"/>
        </w:rPr>
        <w:t xml:space="preserve"> </w:t>
      </w:r>
      <w:r>
        <w:t>un</w:t>
      </w:r>
      <w:r>
        <w:rPr>
          <w:spacing w:val="-3"/>
        </w:rPr>
        <w:t xml:space="preserve"> </w:t>
      </w:r>
      <w:r>
        <w:t>mayor</w:t>
      </w:r>
      <w:r>
        <w:rPr>
          <w:spacing w:val="-4"/>
        </w:rPr>
        <w:t xml:space="preserve"> </w:t>
      </w:r>
      <w:r>
        <w:t>número</w:t>
      </w:r>
      <w:r>
        <w:rPr>
          <w:spacing w:val="-2"/>
        </w:rPr>
        <w:t xml:space="preserve"> </w:t>
      </w:r>
      <w:r>
        <w:t>de probetas para</w:t>
      </w:r>
      <w:r>
        <w:rPr>
          <w:spacing w:val="-6"/>
        </w:rPr>
        <w:t xml:space="preserve"> </w:t>
      </w:r>
      <w:r>
        <w:t>efectuar ensayos</w:t>
      </w:r>
      <w:r>
        <w:rPr>
          <w:spacing w:val="-4"/>
        </w:rPr>
        <w:t xml:space="preserve"> </w:t>
      </w:r>
      <w:r>
        <w:t>a</w:t>
      </w:r>
      <w:r>
        <w:rPr>
          <w:spacing w:val="-1"/>
        </w:rPr>
        <w:t xml:space="preserve"> </w:t>
      </w:r>
      <w:r>
        <w:t>edades</w:t>
      </w:r>
      <w:r>
        <w:rPr>
          <w:spacing w:val="-4"/>
        </w:rPr>
        <w:t xml:space="preserve"> </w:t>
      </w:r>
      <w:r>
        <w:t>menores a</w:t>
      </w:r>
      <w:r>
        <w:rPr>
          <w:spacing w:val="-6"/>
        </w:rPr>
        <w:t xml:space="preserve"> </w:t>
      </w:r>
      <w:r>
        <w:t>los</w:t>
      </w:r>
      <w:r>
        <w:rPr>
          <w:spacing w:val="-4"/>
        </w:rPr>
        <w:t xml:space="preserve"> </w:t>
      </w:r>
      <w:r>
        <w:t>siete días y así apreciar la resistencia probable de los hormigones.</w:t>
      </w:r>
    </w:p>
    <w:p w:rsidR="00166166" w:rsidRDefault="00166166">
      <w:pPr>
        <w:pStyle w:val="Textoindependiente"/>
        <w:spacing w:before="4"/>
        <w:ind w:left="0"/>
      </w:pPr>
    </w:p>
    <w:p w:rsidR="00166166" w:rsidRDefault="00B7696D">
      <w:pPr>
        <w:pStyle w:val="Textoindependiente"/>
        <w:ind w:right="915"/>
        <w:jc w:val="both"/>
      </w:pPr>
      <w:r>
        <w:t>En el caso de ensayos de resistencia a compresión del hormigón, se deberá individualizar cada probeta anotando la fecha y hora y el elemento estructural correspondiente. Las probetas serán preparadas en presencia del Inspector de proyecto.</w:t>
      </w:r>
    </w:p>
    <w:p w:rsidR="00166166" w:rsidRDefault="00B7696D">
      <w:pPr>
        <w:pStyle w:val="Textoindependiente"/>
        <w:spacing w:before="241"/>
        <w:ind w:right="912"/>
        <w:jc w:val="both"/>
      </w:pPr>
      <w:r>
        <w:t>Queda sobreenten</w:t>
      </w:r>
      <w:r>
        <w:t xml:space="preserve">dido que es obligación de la Entidad Ejecutora realizar ajustes y correcciones en la dosificación, hasta obtener los resultados requeridos. En caso de </w:t>
      </w:r>
      <w:r>
        <w:rPr>
          <w:spacing w:val="-2"/>
        </w:rPr>
        <w:t>incumplimiento,</w:t>
      </w:r>
      <w:r>
        <w:rPr>
          <w:spacing w:val="-9"/>
        </w:rPr>
        <w:t xml:space="preserve"> </w:t>
      </w:r>
      <w:r>
        <w:rPr>
          <w:spacing w:val="-2"/>
        </w:rPr>
        <w:t>el</w:t>
      </w:r>
      <w:r>
        <w:rPr>
          <w:spacing w:val="-7"/>
        </w:rPr>
        <w:t xml:space="preserve"> </w:t>
      </w:r>
      <w:r>
        <w:rPr>
          <w:spacing w:val="-2"/>
        </w:rPr>
        <w:t>Inspector</w:t>
      </w:r>
      <w:r>
        <w:rPr>
          <w:spacing w:val="-1"/>
        </w:rPr>
        <w:t xml:space="preserve"> </w:t>
      </w:r>
      <w:r>
        <w:rPr>
          <w:spacing w:val="-2"/>
        </w:rPr>
        <w:t>de</w:t>
      </w:r>
      <w:r>
        <w:rPr>
          <w:spacing w:val="-7"/>
        </w:rPr>
        <w:t xml:space="preserve"> </w:t>
      </w:r>
      <w:r>
        <w:rPr>
          <w:spacing w:val="-2"/>
        </w:rPr>
        <w:t>proyecto dispondrá</w:t>
      </w:r>
      <w:r>
        <w:rPr>
          <w:spacing w:val="-8"/>
        </w:rPr>
        <w:t xml:space="preserve"> </w:t>
      </w:r>
      <w:r>
        <w:rPr>
          <w:spacing w:val="-2"/>
        </w:rPr>
        <w:t>la</w:t>
      </w:r>
      <w:r>
        <w:rPr>
          <w:spacing w:val="-3"/>
        </w:rPr>
        <w:t xml:space="preserve"> </w:t>
      </w:r>
      <w:r>
        <w:rPr>
          <w:spacing w:val="-2"/>
        </w:rPr>
        <w:t>paralización</w:t>
      </w:r>
      <w:r>
        <w:rPr>
          <w:spacing w:val="-4"/>
        </w:rPr>
        <w:t xml:space="preserve"> </w:t>
      </w:r>
      <w:r>
        <w:rPr>
          <w:spacing w:val="-2"/>
        </w:rPr>
        <w:t>inmediata</w:t>
      </w:r>
      <w:r>
        <w:rPr>
          <w:spacing w:val="-8"/>
        </w:rPr>
        <w:t xml:space="preserve"> </w:t>
      </w:r>
      <w:r>
        <w:rPr>
          <w:spacing w:val="-2"/>
        </w:rPr>
        <w:t>de</w:t>
      </w:r>
      <w:r>
        <w:rPr>
          <w:spacing w:val="-7"/>
        </w:rPr>
        <w:t xml:space="preserve"> </w:t>
      </w:r>
      <w:r>
        <w:rPr>
          <w:spacing w:val="-2"/>
        </w:rPr>
        <w:t>los</w:t>
      </w:r>
      <w:r>
        <w:rPr>
          <w:spacing w:val="-6"/>
        </w:rPr>
        <w:t xml:space="preserve"> </w:t>
      </w:r>
      <w:r>
        <w:rPr>
          <w:spacing w:val="-2"/>
        </w:rPr>
        <w:t>trabajos.</w:t>
      </w:r>
    </w:p>
    <w:p w:rsidR="00166166" w:rsidRDefault="00166166">
      <w:pPr>
        <w:pStyle w:val="Textoindependiente"/>
        <w:spacing w:before="2"/>
        <w:ind w:left="0"/>
      </w:pPr>
    </w:p>
    <w:p w:rsidR="00166166" w:rsidRDefault="00B7696D">
      <w:pPr>
        <w:pStyle w:val="Textoindependiente"/>
        <w:ind w:right="914"/>
        <w:jc w:val="both"/>
      </w:pPr>
      <w:r>
        <w:t>En</w:t>
      </w:r>
      <w:r>
        <w:rPr>
          <w:spacing w:val="-5"/>
        </w:rPr>
        <w:t xml:space="preserve"> </w:t>
      </w:r>
      <w:r>
        <w:t>cualqui</w:t>
      </w:r>
      <w:r>
        <w:t>er</w:t>
      </w:r>
      <w:r>
        <w:rPr>
          <w:spacing w:val="-6"/>
        </w:rPr>
        <w:t xml:space="preserve"> </w:t>
      </w:r>
      <w:r>
        <w:t>caso,</w:t>
      </w:r>
      <w:r>
        <w:rPr>
          <w:spacing w:val="-6"/>
        </w:rPr>
        <w:t xml:space="preserve"> </w:t>
      </w:r>
      <w:r>
        <w:t>las</w:t>
      </w:r>
      <w:r>
        <w:rPr>
          <w:spacing w:val="-6"/>
        </w:rPr>
        <w:t xml:space="preserve"> </w:t>
      </w:r>
      <w:r>
        <w:t>cantidades</w:t>
      </w:r>
      <w:r>
        <w:rPr>
          <w:spacing w:val="-6"/>
        </w:rPr>
        <w:t xml:space="preserve"> </w:t>
      </w:r>
      <w:r>
        <w:t>mínimas</w:t>
      </w:r>
      <w:r>
        <w:rPr>
          <w:spacing w:val="-6"/>
        </w:rPr>
        <w:t xml:space="preserve"> </w:t>
      </w:r>
      <w:r>
        <w:t>de</w:t>
      </w:r>
      <w:r>
        <w:rPr>
          <w:spacing w:val="-7"/>
        </w:rPr>
        <w:t xml:space="preserve"> </w:t>
      </w:r>
      <w:r>
        <w:t>cemento/m3</w:t>
      </w:r>
      <w:r>
        <w:rPr>
          <w:spacing w:val="-5"/>
        </w:rPr>
        <w:t xml:space="preserve"> </w:t>
      </w:r>
      <w:r>
        <w:t>de</w:t>
      </w:r>
      <w:r>
        <w:rPr>
          <w:spacing w:val="-7"/>
        </w:rPr>
        <w:t xml:space="preserve"> </w:t>
      </w:r>
      <w:r>
        <w:t>hormigón</w:t>
      </w:r>
      <w:r>
        <w:rPr>
          <w:spacing w:val="-5"/>
        </w:rPr>
        <w:t xml:space="preserve"> </w:t>
      </w:r>
      <w:r>
        <w:t>deberán</w:t>
      </w:r>
      <w:r>
        <w:rPr>
          <w:spacing w:val="-5"/>
        </w:rPr>
        <w:t xml:space="preserve"> </w:t>
      </w:r>
      <w:r>
        <w:t>respetar</w:t>
      </w:r>
      <w:r>
        <w:rPr>
          <w:spacing w:val="-11"/>
        </w:rPr>
        <w:t xml:space="preserve"> </w:t>
      </w:r>
      <w:r>
        <w:t>lo indicado en el proyecto (memoria de cálculo o planos constructivos) o las indicadas en el cuadro siguiente.</w:t>
      </w:r>
    </w:p>
    <w:p w:rsidR="00166166" w:rsidRDefault="00166166">
      <w:pPr>
        <w:pStyle w:val="Textoindependiente"/>
        <w:spacing w:before="9"/>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729"/>
        </w:trPr>
        <w:tc>
          <w:tcPr>
            <w:tcW w:w="1681" w:type="dxa"/>
            <w:shd w:val="clear" w:color="auto" w:fill="1F3863"/>
          </w:tcPr>
          <w:p w:rsidR="00166166" w:rsidRDefault="00166166">
            <w:pPr>
              <w:pStyle w:val="TableParagraph"/>
              <w:spacing w:before="2"/>
              <w:rPr>
                <w:rFonts w:ascii="Verdana"/>
                <w:sz w:val="20"/>
              </w:rPr>
            </w:pPr>
          </w:p>
          <w:p w:rsidR="00166166" w:rsidRDefault="00B7696D">
            <w:pPr>
              <w:pStyle w:val="TableParagraph"/>
              <w:ind w:left="129"/>
              <w:rPr>
                <w:rFonts w:ascii="Verdana" w:hAnsi="Verdana"/>
                <w:b/>
                <w:sz w:val="20"/>
              </w:rPr>
            </w:pPr>
            <w:r>
              <w:rPr>
                <w:rFonts w:ascii="Verdana" w:hAnsi="Verdana"/>
                <w:b/>
                <w:color w:val="FFFFFF"/>
                <w:sz w:val="20"/>
              </w:rPr>
              <w:t>TIPO</w:t>
            </w:r>
            <w:r>
              <w:rPr>
                <w:rFonts w:ascii="Verdana" w:hAnsi="Verdana"/>
                <w:b/>
                <w:color w:val="FFFFFF"/>
                <w:spacing w:val="-5"/>
                <w:sz w:val="20"/>
              </w:rPr>
              <w:t xml:space="preserve"> </w:t>
            </w:r>
            <w:r>
              <w:rPr>
                <w:rFonts w:ascii="Verdana" w:hAnsi="Verdana"/>
                <w:b/>
                <w:color w:val="FFFFFF"/>
                <w:sz w:val="20"/>
              </w:rPr>
              <w:t>DEL</w:t>
            </w:r>
            <w:r>
              <w:rPr>
                <w:rFonts w:ascii="Verdana" w:hAnsi="Verdana"/>
                <w:b/>
                <w:color w:val="FFFFFF"/>
                <w:spacing w:val="-4"/>
                <w:sz w:val="20"/>
              </w:rPr>
              <w:t xml:space="preserve"> </w:t>
            </w:r>
            <w:r>
              <w:rPr>
                <w:rFonts w:ascii="Verdana" w:hAnsi="Verdana"/>
                <w:b/>
                <w:color w:val="FFFFFF"/>
                <w:spacing w:val="-5"/>
                <w:sz w:val="20"/>
              </w:rPr>
              <w:t>Hº</w:t>
            </w:r>
          </w:p>
        </w:tc>
        <w:tc>
          <w:tcPr>
            <w:tcW w:w="1604" w:type="dxa"/>
            <w:shd w:val="clear" w:color="auto" w:fill="1F3863"/>
          </w:tcPr>
          <w:p w:rsidR="00166166" w:rsidRDefault="00B7696D">
            <w:pPr>
              <w:pStyle w:val="TableParagraph"/>
              <w:spacing w:before="127" w:line="237" w:lineRule="auto"/>
              <w:ind w:left="172" w:right="153" w:firstLine="33"/>
              <w:rPr>
                <w:rFonts w:ascii="Verdana"/>
                <w:b/>
                <w:sz w:val="20"/>
              </w:rPr>
            </w:pPr>
            <w:r>
              <w:rPr>
                <w:rFonts w:ascii="Verdana"/>
                <w:b/>
                <w:color w:val="FFFFFF"/>
                <w:sz w:val="20"/>
              </w:rPr>
              <w:t xml:space="preserve">TAM. MAX. </w:t>
            </w:r>
            <w:r>
              <w:rPr>
                <w:rFonts w:ascii="Verdana"/>
                <w:b/>
                <w:color w:val="FFFFFF"/>
                <w:spacing w:val="-2"/>
                <w:sz w:val="20"/>
              </w:rPr>
              <w:t>AGREGADO</w:t>
            </w:r>
          </w:p>
        </w:tc>
        <w:tc>
          <w:tcPr>
            <w:tcW w:w="1609" w:type="dxa"/>
            <w:shd w:val="clear" w:color="auto" w:fill="1F3863"/>
          </w:tcPr>
          <w:p w:rsidR="00166166" w:rsidRDefault="00B7696D">
            <w:pPr>
              <w:pStyle w:val="TableParagraph"/>
              <w:ind w:left="12" w:right="4"/>
              <w:jc w:val="center"/>
              <w:rPr>
                <w:rFonts w:ascii="Verdana"/>
                <w:b/>
                <w:sz w:val="20"/>
              </w:rPr>
            </w:pPr>
            <w:r>
              <w:rPr>
                <w:rFonts w:ascii="Verdana"/>
                <w:b/>
                <w:color w:val="FFFFFF"/>
                <w:spacing w:val="-4"/>
                <w:sz w:val="20"/>
              </w:rPr>
              <w:t>RES.</w:t>
            </w:r>
          </w:p>
          <w:p w:rsidR="00166166" w:rsidRDefault="00B7696D">
            <w:pPr>
              <w:pStyle w:val="TableParagraph"/>
              <w:spacing w:line="240" w:lineRule="atLeast"/>
              <w:ind w:left="287" w:right="274" w:firstLine="6"/>
              <w:jc w:val="center"/>
              <w:rPr>
                <w:rFonts w:ascii="Verdana" w:hAnsi="Verdana"/>
                <w:b/>
                <w:sz w:val="20"/>
              </w:rPr>
            </w:pPr>
            <w:r>
              <w:rPr>
                <w:rFonts w:ascii="Verdana" w:hAnsi="Verdana"/>
                <w:b/>
                <w:color w:val="FFFFFF"/>
                <w:spacing w:val="-2"/>
                <w:sz w:val="20"/>
              </w:rPr>
              <w:t xml:space="preserve">Kg/cm2 </w:t>
            </w:r>
            <w:r>
              <w:rPr>
                <w:rFonts w:ascii="Verdana" w:hAnsi="Verdana"/>
                <w:b/>
                <w:color w:val="FFFFFF"/>
                <w:sz w:val="20"/>
              </w:rPr>
              <w:t>(28</w:t>
            </w:r>
            <w:r>
              <w:rPr>
                <w:rFonts w:ascii="Verdana" w:hAnsi="Verdana"/>
                <w:b/>
                <w:color w:val="FFFFFF"/>
                <w:spacing w:val="-3"/>
                <w:sz w:val="20"/>
              </w:rPr>
              <w:t xml:space="preserve"> </w:t>
            </w:r>
            <w:r>
              <w:rPr>
                <w:rFonts w:ascii="Verdana" w:hAnsi="Verdana"/>
                <w:b/>
                <w:color w:val="FFFFFF"/>
                <w:spacing w:val="-2"/>
                <w:sz w:val="20"/>
              </w:rPr>
              <w:t>días)</w:t>
            </w:r>
          </w:p>
        </w:tc>
        <w:tc>
          <w:tcPr>
            <w:tcW w:w="1792" w:type="dxa"/>
            <w:shd w:val="clear" w:color="auto" w:fill="1F3863"/>
          </w:tcPr>
          <w:p w:rsidR="00166166" w:rsidRDefault="00B7696D">
            <w:pPr>
              <w:pStyle w:val="TableParagraph"/>
              <w:spacing w:before="125" w:line="242" w:lineRule="exact"/>
              <w:ind w:left="133"/>
              <w:rPr>
                <w:rFonts w:ascii="Verdana"/>
                <w:b/>
                <w:sz w:val="20"/>
              </w:rPr>
            </w:pPr>
            <w:r>
              <w:rPr>
                <w:rFonts w:ascii="Verdana"/>
                <w:b/>
                <w:color w:val="FFFFFF"/>
                <w:sz w:val="20"/>
              </w:rPr>
              <w:t>PESO</w:t>
            </w:r>
            <w:r>
              <w:rPr>
                <w:rFonts w:ascii="Verdana"/>
                <w:b/>
                <w:color w:val="FFFFFF"/>
                <w:spacing w:val="-7"/>
                <w:sz w:val="20"/>
              </w:rPr>
              <w:t xml:space="preserve"> </w:t>
            </w:r>
            <w:r>
              <w:rPr>
                <w:rFonts w:ascii="Verdana"/>
                <w:b/>
                <w:color w:val="FFFFFF"/>
                <w:spacing w:val="-2"/>
                <w:sz w:val="20"/>
              </w:rPr>
              <w:t>APROX.</w:t>
            </w:r>
          </w:p>
          <w:p w:rsidR="00166166" w:rsidRDefault="00B7696D">
            <w:pPr>
              <w:pStyle w:val="TableParagraph"/>
              <w:spacing w:line="242" w:lineRule="exact"/>
              <w:ind w:left="195"/>
              <w:rPr>
                <w:rFonts w:ascii="Verdana"/>
                <w:b/>
                <w:sz w:val="20"/>
              </w:rPr>
            </w:pPr>
            <w:r>
              <w:rPr>
                <w:rFonts w:ascii="Verdana"/>
                <w:b/>
                <w:color w:val="FFFFFF"/>
                <w:sz w:val="20"/>
              </w:rPr>
              <w:t>CEM.</w:t>
            </w:r>
            <w:r>
              <w:rPr>
                <w:rFonts w:ascii="Verdana"/>
                <w:b/>
                <w:color w:val="FFFFFF"/>
                <w:spacing w:val="-4"/>
                <w:sz w:val="20"/>
              </w:rPr>
              <w:t xml:space="preserve"> </w:t>
            </w:r>
            <w:r>
              <w:rPr>
                <w:rFonts w:ascii="Verdana"/>
                <w:b/>
                <w:color w:val="FFFFFF"/>
                <w:spacing w:val="-2"/>
                <w:sz w:val="20"/>
              </w:rPr>
              <w:t>Kg/m3</w:t>
            </w:r>
          </w:p>
        </w:tc>
        <w:tc>
          <w:tcPr>
            <w:tcW w:w="1311" w:type="dxa"/>
            <w:shd w:val="clear" w:color="auto" w:fill="1F3863"/>
          </w:tcPr>
          <w:p w:rsidR="00166166" w:rsidRDefault="00B7696D">
            <w:pPr>
              <w:pStyle w:val="TableParagraph"/>
              <w:spacing w:before="125" w:line="242" w:lineRule="exact"/>
              <w:ind w:left="14" w:right="1"/>
              <w:jc w:val="center"/>
              <w:rPr>
                <w:rFonts w:ascii="Verdana" w:hAnsi="Verdana"/>
                <w:b/>
                <w:sz w:val="20"/>
              </w:rPr>
            </w:pPr>
            <w:r>
              <w:rPr>
                <w:rFonts w:ascii="Verdana" w:hAnsi="Verdana"/>
                <w:b/>
                <w:color w:val="FFFFFF"/>
                <w:spacing w:val="-2"/>
                <w:sz w:val="20"/>
              </w:rPr>
              <w:t>RELACIÓN</w:t>
            </w:r>
          </w:p>
          <w:p w:rsidR="00166166" w:rsidRDefault="00B7696D">
            <w:pPr>
              <w:pStyle w:val="TableParagraph"/>
              <w:spacing w:line="242" w:lineRule="exact"/>
              <w:ind w:left="14" w:right="5"/>
              <w:jc w:val="center"/>
              <w:rPr>
                <w:rFonts w:ascii="Verdana"/>
                <w:b/>
                <w:sz w:val="20"/>
              </w:rPr>
            </w:pPr>
            <w:r>
              <w:rPr>
                <w:rFonts w:ascii="Verdana"/>
                <w:b/>
                <w:color w:val="FFFFFF"/>
                <w:sz w:val="20"/>
              </w:rPr>
              <w:t>a</w:t>
            </w:r>
            <w:r>
              <w:rPr>
                <w:rFonts w:ascii="Verdana"/>
                <w:b/>
                <w:color w:val="FFFFFF"/>
                <w:spacing w:val="-2"/>
                <w:sz w:val="20"/>
              </w:rPr>
              <w:t xml:space="preserve"> </w:t>
            </w:r>
            <w:r>
              <w:rPr>
                <w:rFonts w:ascii="Verdana"/>
                <w:b/>
                <w:color w:val="FFFFFF"/>
                <w:sz w:val="20"/>
              </w:rPr>
              <w:t>/</w:t>
            </w:r>
            <w:r>
              <w:rPr>
                <w:rFonts w:ascii="Verdana"/>
                <w:b/>
                <w:color w:val="FFFFFF"/>
                <w:spacing w:val="-1"/>
                <w:sz w:val="20"/>
              </w:rPr>
              <w:t xml:space="preserve"> </w:t>
            </w:r>
            <w:r>
              <w:rPr>
                <w:rFonts w:ascii="Verdana"/>
                <w:b/>
                <w:color w:val="FFFFFF"/>
                <w:spacing w:val="-10"/>
                <w:sz w:val="20"/>
              </w:rPr>
              <w:t>c</w:t>
            </w:r>
          </w:p>
        </w:tc>
        <w:tc>
          <w:tcPr>
            <w:tcW w:w="1263" w:type="dxa"/>
            <w:shd w:val="clear" w:color="auto" w:fill="1F3863"/>
          </w:tcPr>
          <w:p w:rsidR="00166166" w:rsidRDefault="00B7696D">
            <w:pPr>
              <w:pStyle w:val="TableParagraph"/>
              <w:spacing w:before="127" w:line="237" w:lineRule="auto"/>
              <w:ind w:left="276" w:right="261" w:firstLine="105"/>
              <w:rPr>
                <w:rFonts w:ascii="Verdana"/>
                <w:b/>
                <w:sz w:val="20"/>
              </w:rPr>
            </w:pPr>
            <w:r>
              <w:rPr>
                <w:rFonts w:ascii="Verdana"/>
                <w:b/>
                <w:color w:val="FFFFFF"/>
                <w:spacing w:val="-4"/>
                <w:sz w:val="20"/>
              </w:rPr>
              <w:t xml:space="preserve">Rev. </w:t>
            </w:r>
            <w:r>
              <w:rPr>
                <w:rFonts w:ascii="Verdana"/>
                <w:b/>
                <w:color w:val="FFFFFF"/>
                <w:spacing w:val="-2"/>
                <w:sz w:val="20"/>
              </w:rPr>
              <w:t>(pulg)</w:t>
            </w:r>
          </w:p>
        </w:tc>
      </w:tr>
    </w:tbl>
    <w:p w:rsidR="00166166" w:rsidRDefault="00166166">
      <w:pPr>
        <w:pStyle w:val="TableParagraph"/>
        <w:spacing w:line="237" w:lineRule="auto"/>
        <w:rPr>
          <w:rFonts w:ascii="Verdana"/>
          <w:b/>
          <w:sz w:val="20"/>
        </w:rPr>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1"/>
        <w:gridCol w:w="1604"/>
        <w:gridCol w:w="1609"/>
        <w:gridCol w:w="1792"/>
        <w:gridCol w:w="1311"/>
        <w:gridCol w:w="1263"/>
      </w:tblGrid>
      <w:tr w:rsidR="00166166">
        <w:trPr>
          <w:trHeight w:val="306"/>
        </w:trPr>
        <w:tc>
          <w:tcPr>
            <w:tcW w:w="1681" w:type="dxa"/>
          </w:tcPr>
          <w:p w:rsidR="00166166" w:rsidRDefault="00B7696D">
            <w:pPr>
              <w:pStyle w:val="TableParagraph"/>
              <w:spacing w:before="34"/>
              <w:ind w:left="14"/>
              <w:jc w:val="center"/>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“400”</w:t>
            </w:r>
          </w:p>
        </w:tc>
        <w:tc>
          <w:tcPr>
            <w:tcW w:w="1604" w:type="dxa"/>
          </w:tcPr>
          <w:p w:rsidR="00166166" w:rsidRDefault="00B7696D">
            <w:pPr>
              <w:pStyle w:val="TableParagraph"/>
              <w:spacing w:before="34"/>
              <w:ind w:left="20"/>
              <w:jc w:val="center"/>
              <w:rPr>
                <w:rFonts w:ascii="Verdana" w:hAnsi="Verdana"/>
                <w:sz w:val="20"/>
              </w:rPr>
            </w:pPr>
            <w:r>
              <w:rPr>
                <w:rFonts w:ascii="Verdana" w:hAnsi="Verdana"/>
                <w:spacing w:val="-5"/>
                <w:sz w:val="20"/>
              </w:rPr>
              <w:t>1”</w:t>
            </w:r>
          </w:p>
        </w:tc>
        <w:tc>
          <w:tcPr>
            <w:tcW w:w="1609" w:type="dxa"/>
          </w:tcPr>
          <w:p w:rsidR="00166166" w:rsidRDefault="00B7696D">
            <w:pPr>
              <w:pStyle w:val="TableParagraph"/>
              <w:spacing w:before="34"/>
              <w:ind w:left="12" w:right="1"/>
              <w:jc w:val="center"/>
              <w:rPr>
                <w:rFonts w:ascii="Verdana"/>
                <w:sz w:val="20"/>
              </w:rPr>
            </w:pPr>
            <w:r>
              <w:rPr>
                <w:rFonts w:ascii="Verdana"/>
                <w:spacing w:val="-5"/>
                <w:sz w:val="20"/>
              </w:rPr>
              <w:t>400</w:t>
            </w:r>
          </w:p>
        </w:tc>
        <w:tc>
          <w:tcPr>
            <w:tcW w:w="1792" w:type="dxa"/>
          </w:tcPr>
          <w:p w:rsidR="00166166" w:rsidRDefault="00B7696D">
            <w:pPr>
              <w:pStyle w:val="TableParagraph"/>
              <w:spacing w:before="34"/>
              <w:ind w:left="11" w:right="1"/>
              <w:jc w:val="center"/>
              <w:rPr>
                <w:rFonts w:ascii="Verdana"/>
                <w:sz w:val="20"/>
              </w:rPr>
            </w:pPr>
            <w:r>
              <w:rPr>
                <w:rFonts w:ascii="Verdana"/>
                <w:spacing w:val="-5"/>
                <w:sz w:val="20"/>
              </w:rPr>
              <w:t>470</w:t>
            </w:r>
          </w:p>
        </w:tc>
        <w:tc>
          <w:tcPr>
            <w:tcW w:w="1311" w:type="dxa"/>
          </w:tcPr>
          <w:p w:rsidR="00166166" w:rsidRDefault="00B7696D">
            <w:pPr>
              <w:pStyle w:val="TableParagraph"/>
              <w:spacing w:before="34"/>
              <w:ind w:left="14"/>
              <w:jc w:val="center"/>
              <w:rPr>
                <w:rFonts w:ascii="Verdana"/>
                <w:sz w:val="20"/>
              </w:rPr>
            </w:pPr>
            <w:r>
              <w:rPr>
                <w:rFonts w:ascii="Verdana"/>
                <w:spacing w:val="-5"/>
                <w:sz w:val="20"/>
              </w:rPr>
              <w:t>0,4</w:t>
            </w:r>
          </w:p>
        </w:tc>
        <w:tc>
          <w:tcPr>
            <w:tcW w:w="1263" w:type="dxa"/>
          </w:tcPr>
          <w:p w:rsidR="00166166" w:rsidRDefault="00B7696D">
            <w:pPr>
              <w:pStyle w:val="TableParagraph"/>
              <w:spacing w:before="34"/>
              <w:ind w:left="9"/>
              <w:jc w:val="center"/>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239"/>
        </w:trPr>
        <w:tc>
          <w:tcPr>
            <w:tcW w:w="1681" w:type="dxa"/>
          </w:tcPr>
          <w:p w:rsidR="00166166" w:rsidRDefault="00B7696D">
            <w:pPr>
              <w:pStyle w:val="TableParagraph"/>
              <w:spacing w:line="219" w:lineRule="exact"/>
              <w:ind w:left="14"/>
              <w:jc w:val="center"/>
              <w:rPr>
                <w:rFonts w:ascii="Verdana" w:hAnsi="Verdana"/>
                <w:sz w:val="20"/>
              </w:rPr>
            </w:pPr>
            <w:r>
              <w:rPr>
                <w:rFonts w:ascii="Verdana" w:hAnsi="Verdana"/>
                <w:sz w:val="20"/>
              </w:rPr>
              <w:t>H</w:t>
            </w:r>
            <w:r>
              <w:rPr>
                <w:rFonts w:ascii="Verdana" w:hAnsi="Verdana"/>
                <w:spacing w:val="3"/>
                <w:sz w:val="20"/>
              </w:rPr>
              <w:t xml:space="preserve"> </w:t>
            </w:r>
            <w:r>
              <w:rPr>
                <w:rFonts w:ascii="Verdana" w:hAnsi="Verdana"/>
                <w:spacing w:val="-2"/>
                <w:sz w:val="20"/>
              </w:rPr>
              <w:t>“350”</w:t>
            </w:r>
          </w:p>
        </w:tc>
        <w:tc>
          <w:tcPr>
            <w:tcW w:w="1604" w:type="dxa"/>
          </w:tcPr>
          <w:p w:rsidR="00166166" w:rsidRDefault="00B7696D">
            <w:pPr>
              <w:pStyle w:val="TableParagraph"/>
              <w:spacing w:line="219" w:lineRule="exact"/>
              <w:ind w:left="20"/>
              <w:jc w:val="center"/>
              <w:rPr>
                <w:rFonts w:ascii="Verdana" w:hAnsi="Verdana"/>
                <w:sz w:val="20"/>
              </w:rPr>
            </w:pPr>
            <w:r>
              <w:rPr>
                <w:rFonts w:ascii="Verdana" w:hAnsi="Verdana"/>
                <w:spacing w:val="-5"/>
                <w:sz w:val="20"/>
              </w:rPr>
              <w:t>1”</w:t>
            </w:r>
          </w:p>
        </w:tc>
        <w:tc>
          <w:tcPr>
            <w:tcW w:w="1609" w:type="dxa"/>
          </w:tcPr>
          <w:p w:rsidR="00166166" w:rsidRDefault="00B7696D">
            <w:pPr>
              <w:pStyle w:val="TableParagraph"/>
              <w:spacing w:line="219" w:lineRule="exact"/>
              <w:ind w:left="12" w:right="1"/>
              <w:jc w:val="center"/>
              <w:rPr>
                <w:rFonts w:ascii="Verdana"/>
                <w:sz w:val="20"/>
              </w:rPr>
            </w:pPr>
            <w:r>
              <w:rPr>
                <w:rFonts w:ascii="Verdana"/>
                <w:spacing w:val="-5"/>
                <w:sz w:val="20"/>
              </w:rPr>
              <w:t>350</w:t>
            </w:r>
          </w:p>
        </w:tc>
        <w:tc>
          <w:tcPr>
            <w:tcW w:w="1792" w:type="dxa"/>
          </w:tcPr>
          <w:p w:rsidR="00166166" w:rsidRDefault="00B7696D">
            <w:pPr>
              <w:pStyle w:val="TableParagraph"/>
              <w:spacing w:line="219" w:lineRule="exact"/>
              <w:ind w:left="11" w:right="1"/>
              <w:jc w:val="center"/>
              <w:rPr>
                <w:rFonts w:ascii="Verdana"/>
                <w:sz w:val="20"/>
              </w:rPr>
            </w:pPr>
            <w:r>
              <w:rPr>
                <w:rFonts w:ascii="Verdana"/>
                <w:spacing w:val="-5"/>
                <w:sz w:val="20"/>
              </w:rPr>
              <w:t>450</w:t>
            </w:r>
          </w:p>
        </w:tc>
        <w:tc>
          <w:tcPr>
            <w:tcW w:w="1311" w:type="dxa"/>
          </w:tcPr>
          <w:p w:rsidR="00166166" w:rsidRDefault="00B7696D">
            <w:pPr>
              <w:pStyle w:val="TableParagraph"/>
              <w:spacing w:line="219" w:lineRule="exact"/>
              <w:ind w:left="14" w:right="5"/>
              <w:jc w:val="center"/>
              <w:rPr>
                <w:rFonts w:ascii="Verdana" w:hAnsi="Verdana"/>
                <w:sz w:val="20"/>
              </w:rPr>
            </w:pPr>
            <w:r>
              <w:rPr>
                <w:rFonts w:ascii="Verdana" w:hAnsi="Verdana"/>
                <w:sz w:val="20"/>
              </w:rPr>
              <w:t>0,4</w:t>
            </w:r>
            <w:r>
              <w:rPr>
                <w:rFonts w:ascii="Verdana" w:hAnsi="Verdana"/>
                <w:spacing w:val="-5"/>
                <w:sz w:val="20"/>
              </w:rPr>
              <w:t xml:space="preserve"> </w:t>
            </w:r>
            <w:r>
              <w:rPr>
                <w:rFonts w:ascii="Verdana" w:hAnsi="Verdana"/>
                <w:sz w:val="20"/>
              </w:rPr>
              <w:t>–</w:t>
            </w:r>
            <w:r>
              <w:rPr>
                <w:rFonts w:ascii="Verdana" w:hAnsi="Verdana"/>
                <w:spacing w:val="-2"/>
                <w:sz w:val="20"/>
              </w:rPr>
              <w:t xml:space="preserve"> </w:t>
            </w:r>
            <w:r>
              <w:rPr>
                <w:rFonts w:ascii="Verdana" w:hAnsi="Verdana"/>
                <w:spacing w:val="-4"/>
                <w:sz w:val="20"/>
              </w:rPr>
              <w:t>0.45</w:t>
            </w:r>
          </w:p>
        </w:tc>
        <w:tc>
          <w:tcPr>
            <w:tcW w:w="1263" w:type="dxa"/>
          </w:tcPr>
          <w:p w:rsidR="00166166" w:rsidRDefault="00B7696D">
            <w:pPr>
              <w:pStyle w:val="TableParagraph"/>
              <w:spacing w:line="219" w:lineRule="exact"/>
              <w:ind w:left="9"/>
              <w:jc w:val="center"/>
              <w:rPr>
                <w:rFonts w:ascii="Verdana" w:hAnsi="Verdana"/>
                <w:sz w:val="20"/>
              </w:rPr>
            </w:pPr>
            <w:r>
              <w:rPr>
                <w:rFonts w:ascii="Verdana" w:hAnsi="Verdana"/>
                <w:sz w:val="20"/>
              </w:rPr>
              <w:t>1</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6"/>
        </w:trPr>
        <w:tc>
          <w:tcPr>
            <w:tcW w:w="1681" w:type="dxa"/>
          </w:tcPr>
          <w:p w:rsidR="00166166" w:rsidRDefault="00B7696D">
            <w:pPr>
              <w:pStyle w:val="TableParagraph"/>
              <w:spacing w:before="34"/>
              <w:ind w:left="14" w:right="8"/>
              <w:jc w:val="center"/>
              <w:rPr>
                <w:rFonts w:ascii="Verdana" w:hAnsi="Verdana"/>
                <w:b/>
                <w:sz w:val="20"/>
              </w:rPr>
            </w:pPr>
            <w:r>
              <w:rPr>
                <w:rFonts w:ascii="Verdana" w:hAnsi="Verdana"/>
                <w:b/>
                <w:sz w:val="20"/>
              </w:rPr>
              <w:t>Tipo</w:t>
            </w:r>
            <w:r>
              <w:rPr>
                <w:rFonts w:ascii="Verdana" w:hAnsi="Verdana"/>
                <w:b/>
                <w:spacing w:val="-4"/>
                <w:sz w:val="20"/>
              </w:rPr>
              <w:t xml:space="preserve"> </w:t>
            </w:r>
            <w:r>
              <w:rPr>
                <w:rFonts w:ascii="Verdana" w:hAnsi="Verdana"/>
                <w:b/>
                <w:sz w:val="20"/>
              </w:rPr>
              <w:t>“A”</w:t>
            </w:r>
            <w:r>
              <w:rPr>
                <w:rFonts w:ascii="Verdana" w:hAnsi="Verdana"/>
                <w:b/>
                <w:spacing w:val="-3"/>
                <w:sz w:val="20"/>
              </w:rPr>
              <w:t xml:space="preserve"> </w:t>
            </w:r>
            <w:r>
              <w:rPr>
                <w:rFonts w:ascii="Verdana" w:hAnsi="Verdana"/>
                <w:b/>
                <w:spacing w:val="-5"/>
                <w:sz w:val="20"/>
              </w:rPr>
              <w:t>210</w:t>
            </w:r>
          </w:p>
        </w:tc>
        <w:tc>
          <w:tcPr>
            <w:tcW w:w="1604" w:type="dxa"/>
          </w:tcPr>
          <w:p w:rsidR="00166166" w:rsidRDefault="00B7696D">
            <w:pPr>
              <w:pStyle w:val="TableParagraph"/>
              <w:spacing w:before="34"/>
              <w:ind w:left="20" w:right="4"/>
              <w:jc w:val="center"/>
              <w:rPr>
                <w:rFonts w:ascii="Verdana" w:hAnsi="Verdana"/>
                <w:b/>
                <w:sz w:val="20"/>
              </w:rPr>
            </w:pPr>
            <w:r>
              <w:rPr>
                <w:rFonts w:ascii="Verdana" w:hAnsi="Verdana"/>
                <w:b/>
                <w:sz w:val="20"/>
              </w:rPr>
              <w:t>1”</w:t>
            </w:r>
            <w:r>
              <w:rPr>
                <w:rFonts w:ascii="Verdana" w:hAnsi="Verdana"/>
                <w:b/>
                <w:spacing w:val="-2"/>
                <w:sz w:val="20"/>
              </w:rPr>
              <w:t xml:space="preserve"> </w:t>
            </w:r>
            <w:r>
              <w:rPr>
                <w:rFonts w:ascii="Verdana" w:hAnsi="Verdana"/>
                <w:b/>
                <w:sz w:val="20"/>
              </w:rPr>
              <w:t>–</w:t>
            </w:r>
            <w:r>
              <w:rPr>
                <w:rFonts w:ascii="Verdana" w:hAnsi="Verdana"/>
                <w:b/>
                <w:spacing w:val="-1"/>
                <w:sz w:val="20"/>
              </w:rPr>
              <w:t xml:space="preserve"> </w:t>
            </w:r>
            <w:r>
              <w:rPr>
                <w:rFonts w:ascii="Verdana" w:hAnsi="Verdana"/>
                <w:b/>
                <w:spacing w:val="-4"/>
                <w:sz w:val="20"/>
              </w:rPr>
              <w:t>1/2”</w:t>
            </w:r>
          </w:p>
        </w:tc>
        <w:tc>
          <w:tcPr>
            <w:tcW w:w="1609" w:type="dxa"/>
          </w:tcPr>
          <w:p w:rsidR="00166166" w:rsidRDefault="00B7696D">
            <w:pPr>
              <w:pStyle w:val="TableParagraph"/>
              <w:spacing w:before="34"/>
              <w:ind w:left="12"/>
              <w:jc w:val="center"/>
              <w:rPr>
                <w:rFonts w:ascii="Verdana"/>
                <w:b/>
                <w:sz w:val="20"/>
              </w:rPr>
            </w:pPr>
            <w:r>
              <w:rPr>
                <w:rFonts w:ascii="Verdana"/>
                <w:b/>
                <w:spacing w:val="-5"/>
                <w:sz w:val="20"/>
              </w:rPr>
              <w:t>210</w:t>
            </w:r>
          </w:p>
        </w:tc>
        <w:tc>
          <w:tcPr>
            <w:tcW w:w="1792" w:type="dxa"/>
          </w:tcPr>
          <w:p w:rsidR="00166166" w:rsidRDefault="00B7696D">
            <w:pPr>
              <w:pStyle w:val="TableParagraph"/>
              <w:spacing w:before="34"/>
              <w:ind w:left="11"/>
              <w:jc w:val="center"/>
              <w:rPr>
                <w:rFonts w:ascii="Verdana"/>
                <w:b/>
                <w:sz w:val="20"/>
              </w:rPr>
            </w:pPr>
            <w:r>
              <w:rPr>
                <w:rFonts w:ascii="Verdana"/>
                <w:b/>
                <w:spacing w:val="-5"/>
                <w:sz w:val="20"/>
              </w:rPr>
              <w:t>350</w:t>
            </w:r>
          </w:p>
        </w:tc>
        <w:tc>
          <w:tcPr>
            <w:tcW w:w="1311" w:type="dxa"/>
          </w:tcPr>
          <w:p w:rsidR="00166166" w:rsidRDefault="00B7696D">
            <w:pPr>
              <w:pStyle w:val="TableParagraph"/>
              <w:spacing w:before="34"/>
              <w:ind w:left="14"/>
              <w:jc w:val="center"/>
              <w:rPr>
                <w:rFonts w:ascii="Verdana"/>
                <w:b/>
                <w:sz w:val="20"/>
              </w:rPr>
            </w:pPr>
            <w:r>
              <w:rPr>
                <w:rFonts w:ascii="Verdana"/>
                <w:b/>
                <w:spacing w:val="-5"/>
                <w:sz w:val="20"/>
              </w:rPr>
              <w:t>0,5</w:t>
            </w:r>
          </w:p>
        </w:tc>
        <w:tc>
          <w:tcPr>
            <w:tcW w:w="1263" w:type="dxa"/>
          </w:tcPr>
          <w:p w:rsidR="00166166" w:rsidRDefault="00B7696D">
            <w:pPr>
              <w:pStyle w:val="TableParagraph"/>
              <w:spacing w:before="34"/>
              <w:ind w:left="9"/>
              <w:jc w:val="center"/>
              <w:rPr>
                <w:rFonts w:ascii="Verdana" w:hAnsi="Verdana"/>
                <w:b/>
                <w:sz w:val="20"/>
              </w:rPr>
            </w:pPr>
            <w:r>
              <w:rPr>
                <w:rFonts w:ascii="Verdana" w:hAnsi="Verdana"/>
                <w:b/>
                <w:sz w:val="20"/>
              </w:rPr>
              <w:t>2</w:t>
            </w:r>
            <w:r>
              <w:rPr>
                <w:rFonts w:ascii="Verdana" w:hAnsi="Verdana"/>
                <w:b/>
                <w:spacing w:val="-1"/>
                <w:sz w:val="20"/>
              </w:rPr>
              <w:t xml:space="preserve"> </w:t>
            </w:r>
            <w:r>
              <w:rPr>
                <w:rFonts w:ascii="Verdana" w:hAnsi="Verdana"/>
                <w:b/>
                <w:sz w:val="20"/>
              </w:rPr>
              <w:t>–</w:t>
            </w:r>
            <w:r>
              <w:rPr>
                <w:rFonts w:ascii="Verdana" w:hAnsi="Verdana"/>
                <w:b/>
                <w:spacing w:val="-1"/>
                <w:sz w:val="20"/>
              </w:rPr>
              <w:t xml:space="preserve"> </w:t>
            </w:r>
            <w:r>
              <w:rPr>
                <w:rFonts w:ascii="Verdana" w:hAnsi="Verdana"/>
                <w:b/>
                <w:spacing w:val="-10"/>
                <w:sz w:val="20"/>
              </w:rPr>
              <w:t>4</w:t>
            </w:r>
          </w:p>
        </w:tc>
      </w:tr>
      <w:tr w:rsidR="00166166">
        <w:trPr>
          <w:trHeight w:val="302"/>
        </w:trPr>
        <w:tc>
          <w:tcPr>
            <w:tcW w:w="1681" w:type="dxa"/>
          </w:tcPr>
          <w:p w:rsidR="00166166" w:rsidRDefault="00B7696D">
            <w:pPr>
              <w:pStyle w:val="TableParagraph"/>
              <w:spacing w:before="34"/>
              <w:ind w:left="14" w:right="3"/>
              <w:jc w:val="center"/>
              <w:rPr>
                <w:rFonts w:ascii="Verdana" w:hAnsi="Verdana"/>
                <w:sz w:val="20"/>
              </w:rPr>
            </w:pPr>
            <w:r>
              <w:rPr>
                <w:rFonts w:ascii="Verdana" w:hAnsi="Verdana"/>
                <w:sz w:val="20"/>
              </w:rPr>
              <w:t>Tipo</w:t>
            </w:r>
            <w:r>
              <w:rPr>
                <w:rFonts w:ascii="Verdana" w:hAnsi="Verdana"/>
                <w:spacing w:val="-2"/>
                <w:sz w:val="20"/>
              </w:rPr>
              <w:t xml:space="preserve"> </w:t>
            </w:r>
            <w:r>
              <w:rPr>
                <w:rFonts w:ascii="Verdana" w:hAnsi="Verdana"/>
                <w:sz w:val="20"/>
              </w:rPr>
              <w:t>“B”</w:t>
            </w:r>
            <w:r>
              <w:rPr>
                <w:rFonts w:ascii="Verdana" w:hAnsi="Verdana"/>
                <w:spacing w:val="-5"/>
                <w:sz w:val="20"/>
              </w:rPr>
              <w:t xml:space="preserve"> 180</w:t>
            </w:r>
          </w:p>
        </w:tc>
        <w:tc>
          <w:tcPr>
            <w:tcW w:w="1604" w:type="dxa"/>
          </w:tcPr>
          <w:p w:rsidR="00166166" w:rsidRDefault="00B7696D">
            <w:pPr>
              <w:pStyle w:val="TableParagraph"/>
              <w:spacing w:before="34"/>
              <w:ind w:left="20" w:right="1"/>
              <w:jc w:val="center"/>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4"/>
              <w:ind w:left="12" w:right="1"/>
              <w:jc w:val="center"/>
              <w:rPr>
                <w:rFonts w:ascii="Verdana"/>
                <w:sz w:val="20"/>
              </w:rPr>
            </w:pPr>
            <w:r>
              <w:rPr>
                <w:rFonts w:ascii="Verdana"/>
                <w:spacing w:val="-5"/>
                <w:sz w:val="20"/>
              </w:rPr>
              <w:t>180</w:t>
            </w:r>
          </w:p>
        </w:tc>
        <w:tc>
          <w:tcPr>
            <w:tcW w:w="1792" w:type="dxa"/>
          </w:tcPr>
          <w:p w:rsidR="00166166" w:rsidRDefault="00B7696D">
            <w:pPr>
              <w:pStyle w:val="TableParagraph"/>
              <w:spacing w:before="34"/>
              <w:ind w:left="11" w:right="1"/>
              <w:jc w:val="center"/>
              <w:rPr>
                <w:rFonts w:ascii="Verdana"/>
                <w:sz w:val="20"/>
              </w:rPr>
            </w:pPr>
            <w:r>
              <w:rPr>
                <w:rFonts w:ascii="Verdana"/>
                <w:spacing w:val="-5"/>
                <w:sz w:val="20"/>
              </w:rPr>
              <w:t>310</w:t>
            </w:r>
          </w:p>
        </w:tc>
        <w:tc>
          <w:tcPr>
            <w:tcW w:w="1311" w:type="dxa"/>
          </w:tcPr>
          <w:p w:rsidR="00166166" w:rsidRDefault="00B7696D">
            <w:pPr>
              <w:pStyle w:val="TableParagraph"/>
              <w:spacing w:before="34"/>
              <w:ind w:left="14" w:right="5"/>
              <w:jc w:val="center"/>
              <w:rPr>
                <w:rFonts w:ascii="Verdana"/>
                <w:sz w:val="20"/>
              </w:rPr>
            </w:pPr>
            <w:r>
              <w:rPr>
                <w:rFonts w:ascii="Verdana"/>
                <w:spacing w:val="-4"/>
                <w:sz w:val="20"/>
              </w:rPr>
              <w:t>0,55</w:t>
            </w:r>
          </w:p>
        </w:tc>
        <w:tc>
          <w:tcPr>
            <w:tcW w:w="1263" w:type="dxa"/>
          </w:tcPr>
          <w:p w:rsidR="00166166" w:rsidRDefault="00B7696D">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4</w:t>
            </w:r>
          </w:p>
        </w:tc>
      </w:tr>
      <w:tr w:rsidR="00166166">
        <w:trPr>
          <w:trHeight w:val="306"/>
        </w:trPr>
        <w:tc>
          <w:tcPr>
            <w:tcW w:w="1681" w:type="dxa"/>
          </w:tcPr>
          <w:p w:rsidR="00166166" w:rsidRDefault="00B7696D">
            <w:pPr>
              <w:pStyle w:val="TableParagraph"/>
              <w:spacing w:before="34"/>
              <w:ind w:left="14" w:right="3"/>
              <w:jc w:val="center"/>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“C”</w:t>
            </w:r>
            <w:r>
              <w:rPr>
                <w:rFonts w:ascii="Verdana" w:hAnsi="Verdana"/>
                <w:spacing w:val="-6"/>
                <w:sz w:val="20"/>
              </w:rPr>
              <w:t xml:space="preserve"> </w:t>
            </w:r>
            <w:r>
              <w:rPr>
                <w:rFonts w:ascii="Verdana" w:hAnsi="Verdana"/>
                <w:spacing w:val="-5"/>
                <w:sz w:val="20"/>
              </w:rPr>
              <w:t>160</w:t>
            </w:r>
          </w:p>
        </w:tc>
        <w:tc>
          <w:tcPr>
            <w:tcW w:w="1604" w:type="dxa"/>
          </w:tcPr>
          <w:p w:rsidR="00166166" w:rsidRDefault="00B7696D">
            <w:pPr>
              <w:pStyle w:val="TableParagraph"/>
              <w:spacing w:before="34"/>
              <w:ind w:left="20" w:right="1"/>
              <w:jc w:val="center"/>
              <w:rPr>
                <w:rFonts w:ascii="Verdana" w:hAnsi="Verdana"/>
                <w:sz w:val="20"/>
              </w:rPr>
            </w:pPr>
            <w:r>
              <w:rPr>
                <w:rFonts w:ascii="Verdana" w:hAnsi="Verdana"/>
                <w:sz w:val="20"/>
              </w:rPr>
              <w:t>1” –</w:t>
            </w:r>
            <w:r>
              <w:rPr>
                <w:rFonts w:ascii="Verdana" w:hAnsi="Verdana"/>
                <w:spacing w:val="-1"/>
                <w:sz w:val="20"/>
              </w:rPr>
              <w:t xml:space="preserve"> </w:t>
            </w:r>
            <w:r>
              <w:rPr>
                <w:rFonts w:ascii="Verdana" w:hAnsi="Verdana"/>
                <w:spacing w:val="-4"/>
                <w:sz w:val="20"/>
              </w:rPr>
              <w:t>11/2”</w:t>
            </w:r>
          </w:p>
        </w:tc>
        <w:tc>
          <w:tcPr>
            <w:tcW w:w="1609" w:type="dxa"/>
          </w:tcPr>
          <w:p w:rsidR="00166166" w:rsidRDefault="00B7696D">
            <w:pPr>
              <w:pStyle w:val="TableParagraph"/>
              <w:spacing w:before="34"/>
              <w:ind w:left="12" w:right="1"/>
              <w:jc w:val="center"/>
              <w:rPr>
                <w:rFonts w:ascii="Verdana"/>
                <w:sz w:val="20"/>
              </w:rPr>
            </w:pPr>
            <w:r>
              <w:rPr>
                <w:rFonts w:ascii="Verdana"/>
                <w:spacing w:val="-5"/>
                <w:sz w:val="20"/>
              </w:rPr>
              <w:t>160</w:t>
            </w:r>
          </w:p>
        </w:tc>
        <w:tc>
          <w:tcPr>
            <w:tcW w:w="1792" w:type="dxa"/>
          </w:tcPr>
          <w:p w:rsidR="00166166" w:rsidRDefault="00B7696D">
            <w:pPr>
              <w:pStyle w:val="TableParagraph"/>
              <w:spacing w:before="34"/>
              <w:ind w:left="11" w:right="1"/>
              <w:jc w:val="center"/>
              <w:rPr>
                <w:rFonts w:ascii="Verdana"/>
                <w:sz w:val="20"/>
              </w:rPr>
            </w:pPr>
            <w:r>
              <w:rPr>
                <w:rFonts w:ascii="Verdana"/>
                <w:spacing w:val="-5"/>
                <w:sz w:val="20"/>
              </w:rPr>
              <w:t>250</w:t>
            </w:r>
          </w:p>
        </w:tc>
        <w:tc>
          <w:tcPr>
            <w:tcW w:w="1311" w:type="dxa"/>
          </w:tcPr>
          <w:p w:rsidR="00166166" w:rsidRDefault="00B7696D">
            <w:pPr>
              <w:pStyle w:val="TableParagraph"/>
              <w:spacing w:before="34"/>
              <w:ind w:left="14"/>
              <w:jc w:val="center"/>
              <w:rPr>
                <w:rFonts w:ascii="Verdana"/>
                <w:sz w:val="20"/>
              </w:rPr>
            </w:pPr>
            <w:r>
              <w:rPr>
                <w:rFonts w:ascii="Verdana"/>
                <w:spacing w:val="-5"/>
                <w:sz w:val="20"/>
              </w:rPr>
              <w:t>0,6</w:t>
            </w:r>
          </w:p>
        </w:tc>
        <w:tc>
          <w:tcPr>
            <w:tcW w:w="1263" w:type="dxa"/>
          </w:tcPr>
          <w:p w:rsidR="00166166" w:rsidRDefault="00B7696D">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1"/>
        </w:trPr>
        <w:tc>
          <w:tcPr>
            <w:tcW w:w="1681" w:type="dxa"/>
          </w:tcPr>
          <w:p w:rsidR="00166166" w:rsidRDefault="00B7696D">
            <w:pPr>
              <w:pStyle w:val="TableParagraph"/>
              <w:spacing w:before="34"/>
              <w:ind w:left="14" w:right="8"/>
              <w:jc w:val="center"/>
              <w:rPr>
                <w:rFonts w:ascii="Verdana" w:hAnsi="Verdana"/>
                <w:sz w:val="20"/>
              </w:rPr>
            </w:pPr>
            <w:r>
              <w:rPr>
                <w:rFonts w:ascii="Verdana" w:hAnsi="Verdana"/>
                <w:sz w:val="20"/>
              </w:rPr>
              <w:t>Tipo</w:t>
            </w:r>
            <w:r>
              <w:rPr>
                <w:rFonts w:ascii="Verdana" w:hAnsi="Verdana"/>
                <w:spacing w:val="-5"/>
                <w:sz w:val="20"/>
              </w:rPr>
              <w:t xml:space="preserve"> </w:t>
            </w:r>
            <w:r>
              <w:rPr>
                <w:rFonts w:ascii="Verdana" w:hAnsi="Verdana"/>
                <w:sz w:val="20"/>
              </w:rPr>
              <w:t>“D”</w:t>
            </w:r>
            <w:r>
              <w:rPr>
                <w:rFonts w:ascii="Verdana" w:hAnsi="Verdana"/>
                <w:spacing w:val="-6"/>
                <w:sz w:val="20"/>
              </w:rPr>
              <w:t xml:space="preserve"> </w:t>
            </w:r>
            <w:r>
              <w:rPr>
                <w:rFonts w:ascii="Verdana" w:hAnsi="Verdana"/>
                <w:spacing w:val="-5"/>
                <w:sz w:val="20"/>
              </w:rPr>
              <w:t>130</w:t>
            </w:r>
          </w:p>
        </w:tc>
        <w:tc>
          <w:tcPr>
            <w:tcW w:w="1604" w:type="dxa"/>
          </w:tcPr>
          <w:p w:rsidR="00166166" w:rsidRDefault="00B7696D">
            <w:pPr>
              <w:pStyle w:val="TableParagraph"/>
              <w:spacing w:before="34"/>
              <w:ind w:left="20"/>
              <w:jc w:val="center"/>
              <w:rPr>
                <w:rFonts w:ascii="Verdana" w:hAnsi="Verdana"/>
                <w:sz w:val="20"/>
              </w:rPr>
            </w:pPr>
            <w:r>
              <w:rPr>
                <w:rFonts w:ascii="Verdana" w:hAnsi="Verdana"/>
                <w:spacing w:val="-5"/>
                <w:sz w:val="20"/>
              </w:rPr>
              <w:t>2”</w:t>
            </w:r>
          </w:p>
        </w:tc>
        <w:tc>
          <w:tcPr>
            <w:tcW w:w="1609" w:type="dxa"/>
          </w:tcPr>
          <w:p w:rsidR="00166166" w:rsidRDefault="00B7696D">
            <w:pPr>
              <w:pStyle w:val="TableParagraph"/>
              <w:spacing w:before="34"/>
              <w:ind w:left="12" w:right="1"/>
              <w:jc w:val="center"/>
              <w:rPr>
                <w:rFonts w:ascii="Verdana"/>
                <w:sz w:val="20"/>
              </w:rPr>
            </w:pPr>
            <w:r>
              <w:rPr>
                <w:rFonts w:ascii="Verdana"/>
                <w:spacing w:val="-5"/>
                <w:sz w:val="20"/>
              </w:rPr>
              <w:t>130</w:t>
            </w:r>
          </w:p>
        </w:tc>
        <w:tc>
          <w:tcPr>
            <w:tcW w:w="1792" w:type="dxa"/>
          </w:tcPr>
          <w:p w:rsidR="00166166" w:rsidRDefault="00B7696D">
            <w:pPr>
              <w:pStyle w:val="TableParagraph"/>
              <w:spacing w:before="34"/>
              <w:ind w:left="11" w:right="1"/>
              <w:jc w:val="center"/>
              <w:rPr>
                <w:rFonts w:ascii="Verdana"/>
                <w:sz w:val="20"/>
              </w:rPr>
            </w:pPr>
            <w:r>
              <w:rPr>
                <w:rFonts w:ascii="Verdana"/>
                <w:spacing w:val="-5"/>
                <w:sz w:val="20"/>
              </w:rPr>
              <w:t>230</w:t>
            </w:r>
          </w:p>
        </w:tc>
        <w:tc>
          <w:tcPr>
            <w:tcW w:w="1311" w:type="dxa"/>
          </w:tcPr>
          <w:p w:rsidR="00166166" w:rsidRDefault="00B7696D">
            <w:pPr>
              <w:pStyle w:val="TableParagraph"/>
              <w:spacing w:before="34"/>
              <w:ind w:left="14"/>
              <w:jc w:val="center"/>
              <w:rPr>
                <w:rFonts w:ascii="Verdana"/>
                <w:sz w:val="20"/>
              </w:rPr>
            </w:pPr>
            <w:r>
              <w:rPr>
                <w:rFonts w:ascii="Verdana"/>
                <w:spacing w:val="-5"/>
                <w:sz w:val="20"/>
              </w:rPr>
              <w:t>0,7</w:t>
            </w:r>
          </w:p>
        </w:tc>
        <w:tc>
          <w:tcPr>
            <w:tcW w:w="1263" w:type="dxa"/>
          </w:tcPr>
          <w:p w:rsidR="00166166" w:rsidRDefault="00B7696D">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r w:rsidR="00166166">
        <w:trPr>
          <w:trHeight w:val="306"/>
        </w:trPr>
        <w:tc>
          <w:tcPr>
            <w:tcW w:w="1681" w:type="dxa"/>
          </w:tcPr>
          <w:p w:rsidR="00166166" w:rsidRDefault="00B7696D">
            <w:pPr>
              <w:pStyle w:val="TableParagraph"/>
              <w:spacing w:before="34"/>
              <w:ind w:left="14" w:right="4"/>
              <w:jc w:val="center"/>
              <w:rPr>
                <w:rFonts w:ascii="Verdana" w:hAnsi="Verdana"/>
                <w:sz w:val="20"/>
              </w:rPr>
            </w:pPr>
            <w:r>
              <w:rPr>
                <w:rFonts w:ascii="Verdana" w:hAnsi="Verdana"/>
                <w:sz w:val="20"/>
              </w:rPr>
              <w:t xml:space="preserve">Tipo </w:t>
            </w:r>
            <w:r>
              <w:rPr>
                <w:rFonts w:ascii="Verdana" w:hAnsi="Verdana"/>
                <w:spacing w:val="-5"/>
                <w:sz w:val="20"/>
              </w:rPr>
              <w:t>“E”</w:t>
            </w:r>
          </w:p>
        </w:tc>
        <w:tc>
          <w:tcPr>
            <w:tcW w:w="1604" w:type="dxa"/>
          </w:tcPr>
          <w:p w:rsidR="00166166" w:rsidRDefault="00B7696D">
            <w:pPr>
              <w:pStyle w:val="TableParagraph"/>
              <w:spacing w:before="34"/>
              <w:ind w:left="20" w:right="1"/>
              <w:jc w:val="center"/>
              <w:rPr>
                <w:rFonts w:ascii="Verdana" w:hAnsi="Verdana"/>
                <w:sz w:val="20"/>
              </w:rPr>
            </w:pPr>
            <w:r>
              <w:rPr>
                <w:rFonts w:ascii="Verdana" w:hAnsi="Verdana"/>
                <w:sz w:val="20"/>
              </w:rPr>
              <w:t>2” –</w:t>
            </w:r>
            <w:r>
              <w:rPr>
                <w:rFonts w:ascii="Verdana" w:hAnsi="Verdana"/>
                <w:spacing w:val="-2"/>
                <w:sz w:val="20"/>
              </w:rPr>
              <w:t xml:space="preserve"> </w:t>
            </w:r>
            <w:r>
              <w:rPr>
                <w:rFonts w:ascii="Verdana" w:hAnsi="Verdana"/>
                <w:sz w:val="20"/>
              </w:rPr>
              <w:t>2</w:t>
            </w:r>
            <w:r>
              <w:rPr>
                <w:rFonts w:ascii="Verdana" w:hAnsi="Verdana"/>
                <w:spacing w:val="-1"/>
                <w:sz w:val="20"/>
              </w:rPr>
              <w:t xml:space="preserve"> </w:t>
            </w:r>
            <w:r>
              <w:rPr>
                <w:rFonts w:ascii="Verdana" w:hAnsi="Verdana"/>
                <w:spacing w:val="-5"/>
                <w:sz w:val="20"/>
              </w:rPr>
              <w:t>½”</w:t>
            </w:r>
          </w:p>
        </w:tc>
        <w:tc>
          <w:tcPr>
            <w:tcW w:w="1609" w:type="dxa"/>
          </w:tcPr>
          <w:p w:rsidR="00166166" w:rsidRDefault="00B7696D">
            <w:pPr>
              <w:pStyle w:val="TableParagraph"/>
              <w:spacing w:before="34"/>
              <w:ind w:left="12" w:right="1"/>
              <w:jc w:val="center"/>
              <w:rPr>
                <w:rFonts w:ascii="Verdana"/>
                <w:sz w:val="20"/>
              </w:rPr>
            </w:pPr>
            <w:r>
              <w:rPr>
                <w:rFonts w:ascii="Verdana"/>
                <w:spacing w:val="-5"/>
                <w:sz w:val="20"/>
              </w:rPr>
              <w:t>210</w:t>
            </w:r>
          </w:p>
        </w:tc>
        <w:tc>
          <w:tcPr>
            <w:tcW w:w="1792" w:type="dxa"/>
          </w:tcPr>
          <w:p w:rsidR="00166166" w:rsidRDefault="00B7696D">
            <w:pPr>
              <w:pStyle w:val="TableParagraph"/>
              <w:spacing w:before="34"/>
              <w:ind w:left="11" w:right="1"/>
              <w:jc w:val="center"/>
              <w:rPr>
                <w:rFonts w:ascii="Verdana"/>
                <w:sz w:val="20"/>
              </w:rPr>
            </w:pPr>
            <w:r>
              <w:rPr>
                <w:rFonts w:ascii="Verdana"/>
                <w:spacing w:val="-5"/>
                <w:sz w:val="20"/>
              </w:rPr>
              <w:t>225</w:t>
            </w:r>
          </w:p>
        </w:tc>
        <w:tc>
          <w:tcPr>
            <w:tcW w:w="1311" w:type="dxa"/>
          </w:tcPr>
          <w:p w:rsidR="00166166" w:rsidRDefault="00B7696D">
            <w:pPr>
              <w:pStyle w:val="TableParagraph"/>
              <w:spacing w:before="34"/>
              <w:ind w:left="14" w:right="5"/>
              <w:jc w:val="center"/>
              <w:rPr>
                <w:rFonts w:ascii="Verdana"/>
                <w:sz w:val="20"/>
              </w:rPr>
            </w:pPr>
            <w:r>
              <w:rPr>
                <w:rFonts w:ascii="Verdana"/>
                <w:spacing w:val="-4"/>
                <w:sz w:val="20"/>
              </w:rPr>
              <w:t>0,75</w:t>
            </w:r>
          </w:p>
        </w:tc>
        <w:tc>
          <w:tcPr>
            <w:tcW w:w="1263" w:type="dxa"/>
          </w:tcPr>
          <w:p w:rsidR="00166166" w:rsidRDefault="00B7696D">
            <w:pPr>
              <w:pStyle w:val="TableParagraph"/>
              <w:spacing w:before="34"/>
              <w:ind w:left="9"/>
              <w:jc w:val="center"/>
              <w:rPr>
                <w:rFonts w:ascii="Verdana" w:hAnsi="Verdana"/>
                <w:sz w:val="20"/>
              </w:rPr>
            </w:pPr>
            <w:r>
              <w:rPr>
                <w:rFonts w:ascii="Verdana" w:hAnsi="Verdana"/>
                <w:sz w:val="20"/>
              </w:rPr>
              <w:t>2</w:t>
            </w:r>
            <w:r>
              <w:rPr>
                <w:rFonts w:ascii="Verdana" w:hAnsi="Verdana"/>
                <w:spacing w:val="3"/>
                <w:sz w:val="20"/>
              </w:rPr>
              <w:t xml:space="preserve"> </w:t>
            </w:r>
            <w:r>
              <w:rPr>
                <w:rFonts w:ascii="Verdana" w:hAnsi="Verdana"/>
                <w:sz w:val="20"/>
              </w:rPr>
              <w:t>–</w:t>
            </w:r>
            <w:r>
              <w:rPr>
                <w:rFonts w:ascii="Verdana" w:hAnsi="Verdana"/>
                <w:spacing w:val="-2"/>
                <w:sz w:val="20"/>
              </w:rPr>
              <w:t xml:space="preserve"> </w:t>
            </w:r>
            <w:r>
              <w:rPr>
                <w:rFonts w:ascii="Verdana" w:hAnsi="Verdana"/>
                <w:spacing w:val="-10"/>
                <w:sz w:val="20"/>
              </w:rPr>
              <w:t>3</w:t>
            </w:r>
          </w:p>
        </w:tc>
      </w:tr>
    </w:tbl>
    <w:p w:rsidR="00166166" w:rsidRDefault="00166166">
      <w:pPr>
        <w:pStyle w:val="Textoindependiente"/>
        <w:spacing w:before="12"/>
        <w:ind w:left="0"/>
      </w:pPr>
    </w:p>
    <w:p w:rsidR="00166166" w:rsidRDefault="00B7696D">
      <w:pPr>
        <w:pStyle w:val="Ttulo5"/>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117"/>
        <w:ind w:right="913"/>
        <w:jc w:val="both"/>
      </w:pPr>
      <w:r>
        <w:t>Los criterios de aceptación y rechazo de hormigones para cada uno de los ensayos de resistencia,</w:t>
      </w:r>
      <w:r>
        <w:rPr>
          <w:spacing w:val="-5"/>
        </w:rPr>
        <w:t xml:space="preserve"> </w:t>
      </w:r>
      <w:r>
        <w:t>consistencia</w:t>
      </w:r>
      <w:r>
        <w:rPr>
          <w:spacing w:val="-5"/>
        </w:rPr>
        <w:t xml:space="preserve"> </w:t>
      </w:r>
      <w:r>
        <w:t>y</w:t>
      </w:r>
      <w:r>
        <w:rPr>
          <w:spacing w:val="-3"/>
        </w:rPr>
        <w:t xml:space="preserve"> </w:t>
      </w:r>
      <w:r>
        <w:t>cualquier</w:t>
      </w:r>
      <w:r>
        <w:rPr>
          <w:spacing w:val="-4"/>
        </w:rPr>
        <w:t xml:space="preserve"> </w:t>
      </w:r>
      <w:r>
        <w:t>otro</w:t>
      </w:r>
      <w:r>
        <w:rPr>
          <w:spacing w:val="-6"/>
        </w:rPr>
        <w:t xml:space="preserve"> </w:t>
      </w:r>
      <w:r>
        <w:t>que</w:t>
      </w:r>
      <w:r>
        <w:rPr>
          <w:spacing w:val="-4"/>
        </w:rPr>
        <w:t xml:space="preserve"> </w:t>
      </w:r>
      <w:r>
        <w:t>se</w:t>
      </w:r>
      <w:r>
        <w:rPr>
          <w:spacing w:val="-8"/>
        </w:rPr>
        <w:t xml:space="preserve"> </w:t>
      </w:r>
      <w:r>
        <w:t>realice,</w:t>
      </w:r>
      <w:r>
        <w:rPr>
          <w:spacing w:val="-5"/>
        </w:rPr>
        <w:t xml:space="preserve"> </w:t>
      </w:r>
      <w:r>
        <w:t>deberá</w:t>
      </w:r>
      <w:r>
        <w:rPr>
          <w:spacing w:val="-5"/>
        </w:rPr>
        <w:t xml:space="preserve"> </w:t>
      </w:r>
      <w:r>
        <w:t>ser</w:t>
      </w:r>
      <w:r>
        <w:rPr>
          <w:spacing w:val="-3"/>
        </w:rPr>
        <w:t xml:space="preserve"> </w:t>
      </w:r>
      <w:r>
        <w:t>conforme</w:t>
      </w:r>
      <w:r>
        <w:rPr>
          <w:spacing w:val="-4"/>
        </w:rPr>
        <w:t xml:space="preserve"> </w:t>
      </w:r>
      <w:r>
        <w:t>lo</w:t>
      </w:r>
      <w:r>
        <w:rPr>
          <w:spacing w:val="-6"/>
        </w:rPr>
        <w:t xml:space="preserve"> </w:t>
      </w:r>
      <w:r>
        <w:t>establece</w:t>
      </w:r>
      <w:r>
        <w:rPr>
          <w:spacing w:val="-3"/>
        </w:rPr>
        <w:t xml:space="preserve"> </w:t>
      </w:r>
      <w:r>
        <w:t>la Norma Boliviana del Hormigón Armado CBH-87, en caso necesario, de manera complementaria se recurrirá a otra normativa.</w:t>
      </w:r>
    </w:p>
    <w:p w:rsidR="00166166" w:rsidRDefault="00B7696D">
      <w:pPr>
        <w:pStyle w:val="Textoindependiente"/>
        <w:spacing w:before="242"/>
        <w:ind w:right="914"/>
        <w:jc w:val="both"/>
      </w:pPr>
      <w:r>
        <w:t>Asimismo, todo elemento o estructura que no cumpla con las tolerancias indicadas por la normativa tanto de alineamiento, verticalidad, dimensiones transversales o replanteo, será rechazada debiendo el Inspector de proyecto indicar claramente el o los secto</w:t>
      </w:r>
      <w:r>
        <w:t>res que han sido observados.</w:t>
      </w:r>
    </w:p>
    <w:p w:rsidR="00166166" w:rsidRDefault="00166166">
      <w:pPr>
        <w:pStyle w:val="Textoindependiente"/>
        <w:ind w:left="0"/>
      </w:pPr>
    </w:p>
    <w:p w:rsidR="00166166" w:rsidRDefault="00B7696D">
      <w:pPr>
        <w:pStyle w:val="Textoindependiente"/>
        <w:ind w:right="913"/>
        <w:jc w:val="both"/>
      </w:pPr>
      <w:r>
        <w:t>Todo</w:t>
      </w:r>
      <w:r>
        <w:rPr>
          <w:spacing w:val="-3"/>
        </w:rPr>
        <w:t xml:space="preserve"> </w:t>
      </w:r>
      <w:r>
        <w:t>material,</w:t>
      </w:r>
      <w:r>
        <w:rPr>
          <w:spacing w:val="-2"/>
        </w:rPr>
        <w:t xml:space="preserve"> </w:t>
      </w:r>
      <w:r>
        <w:t>hormigón o</w:t>
      </w:r>
      <w:r>
        <w:rPr>
          <w:spacing w:val="-3"/>
        </w:rPr>
        <w:t xml:space="preserve"> </w:t>
      </w:r>
      <w:r>
        <w:t>elemento</w:t>
      </w:r>
      <w:r>
        <w:rPr>
          <w:spacing w:val="-3"/>
        </w:rPr>
        <w:t xml:space="preserve"> </w:t>
      </w:r>
      <w:r>
        <w:t>ejecutado</w:t>
      </w:r>
      <w:r>
        <w:rPr>
          <w:spacing w:val="-8"/>
        </w:rPr>
        <w:t xml:space="preserve"> </w:t>
      </w:r>
      <w:r>
        <w:t>que</w:t>
      </w:r>
      <w:r>
        <w:rPr>
          <w:spacing w:val="-1"/>
        </w:rPr>
        <w:t xml:space="preserve"> </w:t>
      </w:r>
      <w:r>
        <w:t>sea</w:t>
      </w:r>
      <w:r>
        <w:rPr>
          <w:spacing w:val="-2"/>
        </w:rPr>
        <w:t xml:space="preserve"> </w:t>
      </w:r>
      <w:r>
        <w:t>rechazado</w:t>
      </w:r>
      <w:r>
        <w:rPr>
          <w:spacing w:val="-8"/>
        </w:rPr>
        <w:t xml:space="preserve"> </w:t>
      </w:r>
      <w:r>
        <w:t>se</w:t>
      </w:r>
      <w:r>
        <w:rPr>
          <w:spacing w:val="-1"/>
        </w:rPr>
        <w:t xml:space="preserve"> </w:t>
      </w:r>
      <w:r>
        <w:t>procederá</w:t>
      </w:r>
      <w:r>
        <w:rPr>
          <w:spacing w:val="-7"/>
        </w:rPr>
        <w:t xml:space="preserve"> </w:t>
      </w:r>
      <w:r>
        <w:t>conforme</w:t>
      </w:r>
      <w:r>
        <w:rPr>
          <w:spacing w:val="-1"/>
        </w:rPr>
        <w:t xml:space="preserve"> </w:t>
      </w:r>
      <w:r>
        <w:t>a lo indicado en la Normativa referida CBH-87 con su curado, corrección, demolición o reposición, actividad que deberá ser aprobada por el Inspector de proyecto.</w:t>
      </w:r>
    </w:p>
    <w:p w:rsidR="00166166" w:rsidRDefault="00B7696D">
      <w:pPr>
        <w:pStyle w:val="Textoindependiente"/>
        <w:spacing w:before="1"/>
        <w:ind w:right="915"/>
        <w:jc w:val="both"/>
      </w:pPr>
      <w:r>
        <w:t>Todos los ensayos, pruebas, demoliciones, curados y reemplazos necesarios serán cancelados por</w:t>
      </w:r>
      <w:r>
        <w:t xml:space="preserve"> la Entidad Ejecutora.</w:t>
      </w:r>
    </w:p>
    <w:p w:rsidR="00166166" w:rsidRDefault="00166166">
      <w:pPr>
        <w:pStyle w:val="Textoindependiente"/>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ind w:right="904"/>
        <w:jc w:val="both"/>
      </w:pPr>
      <w:r>
        <w:t xml:space="preserve">Losa Llena de Hormigón Armado P/Tanque Elevado será medida en </w:t>
      </w:r>
      <w:r>
        <w:rPr>
          <w:b/>
        </w:rPr>
        <w:t>metros cúbicos</w:t>
      </w:r>
      <w:r>
        <w:t>, tomando en cuenta solo los volúmenes netos ejecutados y autorizados.</w:t>
      </w:r>
    </w:p>
    <w:p w:rsidR="00166166" w:rsidRDefault="00166166">
      <w:pPr>
        <w:pStyle w:val="Textoindependiente"/>
        <w:ind w:left="0"/>
      </w:pPr>
    </w:p>
    <w:p w:rsidR="00166166" w:rsidRDefault="00B7696D">
      <w:pPr>
        <w:pStyle w:val="Ttulo4"/>
        <w:spacing w:before="1"/>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08"/>
        <w:jc w:val="both"/>
      </w:pPr>
      <w:r>
        <w:t>El aporte propio se encuentra especificado en el análi</w:t>
      </w:r>
      <w:r>
        <w:t>sis unitario, mismos que no serán tomados</w:t>
      </w:r>
      <w:r>
        <w:rPr>
          <w:spacing w:val="-18"/>
        </w:rPr>
        <w:t xml:space="preserve"> </w:t>
      </w:r>
      <w:r>
        <w:t>en</w:t>
      </w:r>
      <w:r>
        <w:rPr>
          <w:spacing w:val="-13"/>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B7696D">
      <w:pPr>
        <w:pStyle w:val="Textoindependiente"/>
        <w:spacing w:before="240"/>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11"/>
        <w:gridCol w:w="2122"/>
        <w:gridCol w:w="1306"/>
        <w:gridCol w:w="5499"/>
      </w:tblGrid>
      <w:tr w:rsidR="00166166">
        <w:trPr>
          <w:trHeight w:val="364"/>
        </w:trPr>
        <w:tc>
          <w:tcPr>
            <w:tcW w:w="711" w:type="dxa"/>
            <w:shd w:val="clear" w:color="auto" w:fill="1F3863"/>
          </w:tcPr>
          <w:p w:rsidR="00166166" w:rsidRDefault="00B7696D">
            <w:pPr>
              <w:pStyle w:val="TableParagraph"/>
              <w:spacing w:before="5"/>
              <w:ind w:right="118"/>
              <w:jc w:val="center"/>
              <w:rPr>
                <w:rFonts w:ascii="Verdana" w:hAnsi="Verdana"/>
                <w:b/>
                <w:sz w:val="20"/>
              </w:rPr>
            </w:pPr>
            <w:r>
              <w:rPr>
                <w:rFonts w:ascii="Verdana" w:hAnsi="Verdana"/>
                <w:b/>
                <w:color w:val="FFFFFF"/>
                <w:spacing w:val="-5"/>
                <w:sz w:val="20"/>
              </w:rPr>
              <w:t>N°</w:t>
            </w:r>
          </w:p>
        </w:tc>
        <w:tc>
          <w:tcPr>
            <w:tcW w:w="2122" w:type="dxa"/>
            <w:shd w:val="clear" w:color="auto" w:fill="1F3863"/>
          </w:tcPr>
          <w:p w:rsidR="00166166" w:rsidRDefault="00B7696D">
            <w:pPr>
              <w:pStyle w:val="TableParagraph"/>
              <w:spacing w:before="5"/>
              <w:ind w:left="23" w:right="2"/>
              <w:jc w:val="center"/>
              <w:rPr>
                <w:rFonts w:ascii="Verdana"/>
                <w:b/>
                <w:sz w:val="20"/>
              </w:rPr>
            </w:pPr>
            <w:r>
              <w:rPr>
                <w:rFonts w:ascii="Verdana"/>
                <w:b/>
                <w:color w:val="FFFFFF"/>
                <w:spacing w:val="-2"/>
                <w:sz w:val="20"/>
              </w:rPr>
              <w:t>CODIGO</w:t>
            </w:r>
          </w:p>
        </w:tc>
        <w:tc>
          <w:tcPr>
            <w:tcW w:w="1306" w:type="dxa"/>
            <w:shd w:val="clear" w:color="auto" w:fill="1F3863"/>
          </w:tcPr>
          <w:p w:rsidR="00166166" w:rsidRDefault="00B7696D">
            <w:pPr>
              <w:pStyle w:val="TableParagraph"/>
              <w:spacing w:before="5"/>
              <w:ind w:left="116" w:right="2"/>
              <w:jc w:val="center"/>
              <w:rPr>
                <w:rFonts w:ascii="Verdana"/>
                <w:b/>
                <w:sz w:val="20"/>
              </w:rPr>
            </w:pPr>
            <w:r>
              <w:rPr>
                <w:rFonts w:ascii="Verdana"/>
                <w:b/>
                <w:color w:val="FFFFFF"/>
                <w:spacing w:val="-2"/>
                <w:sz w:val="20"/>
              </w:rPr>
              <w:t>UNIDAD</w:t>
            </w:r>
          </w:p>
        </w:tc>
        <w:tc>
          <w:tcPr>
            <w:tcW w:w="5499" w:type="dxa"/>
            <w:shd w:val="clear" w:color="auto" w:fill="1F3863"/>
          </w:tcPr>
          <w:p w:rsidR="00166166" w:rsidRDefault="00B7696D">
            <w:pPr>
              <w:pStyle w:val="TableParagraph"/>
              <w:spacing w:before="5"/>
              <w:ind w:left="10" w:right="24"/>
              <w:jc w:val="center"/>
              <w:rPr>
                <w:rFonts w:ascii="Verdana"/>
                <w:b/>
                <w:sz w:val="20"/>
              </w:rPr>
            </w:pPr>
            <w:r>
              <w:rPr>
                <w:rFonts w:ascii="Verdana"/>
                <w:b/>
                <w:color w:val="FFFFFF"/>
                <w:spacing w:val="-4"/>
                <w:sz w:val="20"/>
              </w:rPr>
              <w:t>ITEM</w:t>
            </w:r>
          </w:p>
        </w:tc>
      </w:tr>
      <w:tr w:rsidR="00166166">
        <w:trPr>
          <w:trHeight w:val="370"/>
        </w:trPr>
        <w:tc>
          <w:tcPr>
            <w:tcW w:w="711" w:type="dxa"/>
            <w:shd w:val="clear" w:color="auto" w:fill="BCD5ED"/>
          </w:tcPr>
          <w:p w:rsidR="00166166" w:rsidRDefault="00B7696D">
            <w:pPr>
              <w:pStyle w:val="TableParagraph"/>
              <w:spacing w:before="68"/>
              <w:ind w:left="3" w:right="118"/>
              <w:jc w:val="center"/>
              <w:rPr>
                <w:rFonts w:ascii="Verdana"/>
                <w:b/>
                <w:sz w:val="20"/>
              </w:rPr>
            </w:pPr>
            <w:r>
              <w:rPr>
                <w:rFonts w:ascii="Verdana"/>
                <w:b/>
                <w:spacing w:val="-5"/>
                <w:sz w:val="20"/>
              </w:rPr>
              <w:t>14</w:t>
            </w:r>
          </w:p>
        </w:tc>
        <w:tc>
          <w:tcPr>
            <w:tcW w:w="2122" w:type="dxa"/>
            <w:shd w:val="clear" w:color="auto" w:fill="BCD5ED"/>
          </w:tcPr>
          <w:p w:rsidR="00166166" w:rsidRDefault="00B7696D">
            <w:pPr>
              <w:pStyle w:val="TableParagraph"/>
              <w:spacing w:before="68"/>
              <w:ind w:left="23"/>
              <w:jc w:val="center"/>
              <w:rPr>
                <w:rFonts w:ascii="Verdana"/>
                <w:b/>
                <w:sz w:val="20"/>
              </w:rPr>
            </w:pPr>
            <w:r>
              <w:rPr>
                <w:rFonts w:ascii="Verdana"/>
                <w:b/>
                <w:spacing w:val="-2"/>
                <w:sz w:val="20"/>
              </w:rPr>
              <w:t>VAC-OF-ALE-</w:t>
            </w:r>
            <w:r>
              <w:rPr>
                <w:rFonts w:ascii="Verdana"/>
                <w:b/>
                <w:spacing w:val="-10"/>
                <w:sz w:val="20"/>
              </w:rPr>
              <w:t>1</w:t>
            </w:r>
          </w:p>
        </w:tc>
        <w:tc>
          <w:tcPr>
            <w:tcW w:w="1306" w:type="dxa"/>
            <w:shd w:val="clear" w:color="auto" w:fill="BCD5ED"/>
          </w:tcPr>
          <w:p w:rsidR="00166166" w:rsidRDefault="00B7696D">
            <w:pPr>
              <w:pStyle w:val="TableParagraph"/>
              <w:spacing w:before="68"/>
              <w:ind w:left="116"/>
              <w:jc w:val="center"/>
              <w:rPr>
                <w:rFonts w:ascii="Verdana"/>
                <w:b/>
                <w:sz w:val="20"/>
              </w:rPr>
            </w:pPr>
            <w:r>
              <w:rPr>
                <w:rFonts w:ascii="Verdana"/>
                <w:b/>
                <w:spacing w:val="-5"/>
                <w:sz w:val="20"/>
              </w:rPr>
              <w:t>M2</w:t>
            </w:r>
          </w:p>
        </w:tc>
        <w:tc>
          <w:tcPr>
            <w:tcW w:w="5499" w:type="dxa"/>
            <w:shd w:val="clear" w:color="auto" w:fill="BCD5ED"/>
          </w:tcPr>
          <w:p w:rsidR="00166166" w:rsidRDefault="00B7696D">
            <w:pPr>
              <w:pStyle w:val="TableParagraph"/>
              <w:spacing w:before="44"/>
              <w:ind w:right="24"/>
              <w:jc w:val="center"/>
              <w:rPr>
                <w:rFonts w:ascii="Verdana"/>
                <w:b/>
                <w:sz w:val="20"/>
              </w:rPr>
            </w:pPr>
            <w:r>
              <w:rPr>
                <w:rFonts w:ascii="Verdana"/>
                <w:b/>
                <w:sz w:val="20"/>
              </w:rPr>
              <w:t>ALERO</w:t>
            </w:r>
            <w:r>
              <w:rPr>
                <w:rFonts w:ascii="Verdana"/>
                <w:b/>
                <w:spacing w:val="-8"/>
                <w:sz w:val="20"/>
              </w:rPr>
              <w:t xml:space="preserve"> </w:t>
            </w:r>
            <w:r>
              <w:rPr>
                <w:rFonts w:ascii="Verdana"/>
                <w:b/>
                <w:sz w:val="20"/>
              </w:rPr>
              <w:t>DE</w:t>
            </w:r>
            <w:r>
              <w:rPr>
                <w:rFonts w:ascii="Verdana"/>
                <w:b/>
                <w:spacing w:val="-8"/>
                <w:sz w:val="20"/>
              </w:rPr>
              <w:t xml:space="preserve"> </w:t>
            </w:r>
            <w:r>
              <w:rPr>
                <w:rFonts w:ascii="Verdana"/>
                <w:b/>
                <w:sz w:val="20"/>
              </w:rPr>
              <w:t>YESO</w:t>
            </w:r>
            <w:r>
              <w:rPr>
                <w:rFonts w:ascii="Verdana"/>
                <w:b/>
                <w:spacing w:val="-8"/>
                <w:sz w:val="20"/>
              </w:rPr>
              <w:t xml:space="preserve"> </w:t>
            </w:r>
            <w:r>
              <w:rPr>
                <w:rFonts w:ascii="Verdana"/>
                <w:b/>
                <w:sz w:val="20"/>
              </w:rPr>
              <w:t>C/</w:t>
            </w:r>
            <w:r>
              <w:rPr>
                <w:rFonts w:ascii="Verdana"/>
                <w:b/>
                <w:spacing w:val="-7"/>
                <w:sz w:val="20"/>
              </w:rPr>
              <w:t xml:space="preserve"> </w:t>
            </w:r>
            <w:r>
              <w:rPr>
                <w:rFonts w:ascii="Verdana"/>
                <w:b/>
                <w:sz w:val="20"/>
              </w:rPr>
              <w:t>ESTRUCTURA</w:t>
            </w:r>
            <w:r>
              <w:rPr>
                <w:rFonts w:ascii="Verdana"/>
                <w:b/>
                <w:spacing w:val="-11"/>
                <w:sz w:val="20"/>
              </w:rPr>
              <w:t xml:space="preserve"> </w:t>
            </w:r>
            <w:r>
              <w:rPr>
                <w:rFonts w:ascii="Verdana"/>
                <w:b/>
                <w:spacing w:val="-2"/>
                <w:sz w:val="20"/>
              </w:rPr>
              <w:t>MADERAMEN</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4"/>
        <w:jc w:val="both"/>
      </w:pPr>
      <w:r>
        <w:t>Este Ítem se refiere a la construcción de aleros de yeso con estructura de madera bajo la cubierta superficie inclinada, según indique los planos constructivos e instrucciones del Inspector de proyecto.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tulo4"/>
        <w:spacing w:before="12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6"/>
        <w:jc w:val="both"/>
      </w:pPr>
      <w:r>
        <w:t>La</w:t>
      </w:r>
      <w:r>
        <w:t xml:space="preserve">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166166">
      <w:pPr>
        <w:pStyle w:val="Textoindependiente"/>
        <w:spacing w:before="2"/>
        <w:ind w:left="0"/>
      </w:pPr>
    </w:p>
    <w:p w:rsidR="00166166" w:rsidRDefault="00B7696D">
      <w:pPr>
        <w:pStyle w:val="Ttulo4"/>
        <w:spacing w:before="1"/>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1"/>
        <w:ind w:right="906"/>
        <w:jc w:val="both"/>
      </w:pPr>
      <w:r>
        <w:t>Antes</w:t>
      </w:r>
      <w:r>
        <w:rPr>
          <w:spacing w:val="-10"/>
        </w:rPr>
        <w:t xml:space="preserve"> </w:t>
      </w:r>
      <w:r>
        <w:t>de</w:t>
      </w:r>
      <w:r>
        <w:rPr>
          <w:spacing w:val="-11"/>
        </w:rPr>
        <w:t xml:space="preserve"> </w:t>
      </w:r>
      <w:r>
        <w:t>proceder</w:t>
      </w:r>
      <w:r>
        <w:rPr>
          <w:spacing w:val="-5"/>
        </w:rPr>
        <w:t xml:space="preserve"> </w:t>
      </w:r>
      <w:r>
        <w:t>a</w:t>
      </w:r>
      <w:r>
        <w:rPr>
          <w:spacing w:val="-12"/>
        </w:rPr>
        <w:t xml:space="preserve"> </w:t>
      </w:r>
      <w:r>
        <w:t>la</w:t>
      </w:r>
      <w:r>
        <w:rPr>
          <w:spacing w:val="-10"/>
        </w:rPr>
        <w:t xml:space="preserve"> </w:t>
      </w:r>
      <w:r>
        <w:t>ejecución</w:t>
      </w:r>
      <w:r>
        <w:rPr>
          <w:spacing w:val="-8"/>
        </w:rPr>
        <w:t xml:space="preserve"> </w:t>
      </w:r>
      <w:r>
        <w:t>del</w:t>
      </w:r>
      <w:r>
        <w:rPr>
          <w:spacing w:val="-4"/>
        </w:rPr>
        <w:t xml:space="preserve"> </w:t>
      </w:r>
      <w:r>
        <w:t>revoque</w:t>
      </w:r>
      <w:r>
        <w:rPr>
          <w:spacing w:val="-6"/>
        </w:rPr>
        <w:t xml:space="preserve"> </w:t>
      </w:r>
      <w:r>
        <w:t>del</w:t>
      </w:r>
      <w:r>
        <w:rPr>
          <w:spacing w:val="-8"/>
        </w:rPr>
        <w:t xml:space="preserve"> </w:t>
      </w:r>
      <w:r>
        <w:t>alero,</w:t>
      </w:r>
      <w:r>
        <w:rPr>
          <w:spacing w:val="-7"/>
        </w:rPr>
        <w:t xml:space="preserve"> </w:t>
      </w:r>
      <w:r>
        <w:t>se</w:t>
      </w:r>
      <w:r>
        <w:rPr>
          <w:spacing w:val="-10"/>
        </w:rPr>
        <w:t xml:space="preserve"> </w:t>
      </w:r>
      <w:r>
        <w:t>revisarán</w:t>
      </w:r>
      <w:r>
        <w:rPr>
          <w:spacing w:val="-8"/>
        </w:rPr>
        <w:t xml:space="preserve"> </w:t>
      </w:r>
      <w:r>
        <w:t>las</w:t>
      </w:r>
      <w:r>
        <w:rPr>
          <w:spacing w:val="-10"/>
        </w:rPr>
        <w:t xml:space="preserve"> </w:t>
      </w:r>
      <w:r>
        <w:t>superficies</w:t>
      </w:r>
      <w:r>
        <w:rPr>
          <w:spacing w:val="-10"/>
        </w:rPr>
        <w:t xml:space="preserve"> </w:t>
      </w:r>
      <w:r>
        <w:t>inferiores de</w:t>
      </w:r>
      <w:r>
        <w:rPr>
          <w:spacing w:val="-9"/>
        </w:rPr>
        <w:t xml:space="preserve"> </w:t>
      </w:r>
      <w:r>
        <w:t>las</w:t>
      </w:r>
      <w:r>
        <w:rPr>
          <w:spacing w:val="-9"/>
        </w:rPr>
        <w:t xml:space="preserve"> </w:t>
      </w:r>
      <w:r>
        <w:t>cubiertas</w:t>
      </w:r>
      <w:r>
        <w:rPr>
          <w:spacing w:val="-9"/>
        </w:rPr>
        <w:t xml:space="preserve"> </w:t>
      </w:r>
      <w:r>
        <w:t>a</w:t>
      </w:r>
      <w:r>
        <w:rPr>
          <w:spacing w:val="-10"/>
        </w:rPr>
        <w:t xml:space="preserve"> </w:t>
      </w:r>
      <w:r>
        <w:t>fin</w:t>
      </w:r>
      <w:r>
        <w:rPr>
          <w:spacing w:val="-7"/>
        </w:rPr>
        <w:t xml:space="preserve"> </w:t>
      </w:r>
      <w:r>
        <w:t>de</w:t>
      </w:r>
      <w:r>
        <w:rPr>
          <w:spacing w:val="-14"/>
        </w:rPr>
        <w:t xml:space="preserve"> </w:t>
      </w:r>
      <w:r>
        <w:t>subsanar</w:t>
      </w:r>
      <w:r>
        <w:rPr>
          <w:spacing w:val="-14"/>
        </w:rPr>
        <w:t xml:space="preserve"> </w:t>
      </w:r>
      <w:r>
        <w:t>cualquier</w:t>
      </w:r>
      <w:r>
        <w:rPr>
          <w:spacing w:val="-9"/>
        </w:rPr>
        <w:t xml:space="preserve"> </w:t>
      </w:r>
      <w:r>
        <w:t>imperfección.</w:t>
      </w:r>
      <w:r>
        <w:rPr>
          <w:spacing w:val="-16"/>
        </w:rPr>
        <w:t xml:space="preserve"> </w:t>
      </w:r>
      <w:r>
        <w:t>Si</w:t>
      </w:r>
      <w:r>
        <w:rPr>
          <w:spacing w:val="-12"/>
        </w:rPr>
        <w:t xml:space="preserve"> </w:t>
      </w:r>
      <w:r>
        <w:t>tuvieran</w:t>
      </w:r>
      <w:r>
        <w:rPr>
          <w:spacing w:val="-7"/>
        </w:rPr>
        <w:t xml:space="preserve"> </w:t>
      </w:r>
      <w:r>
        <w:t>defectos</w:t>
      </w:r>
      <w:r>
        <w:rPr>
          <w:spacing w:val="-9"/>
        </w:rPr>
        <w:t xml:space="preserve"> </w:t>
      </w:r>
      <w:r>
        <w:t>visibles</w:t>
      </w:r>
      <w:r>
        <w:rPr>
          <w:spacing w:val="-9"/>
        </w:rPr>
        <w:t xml:space="preserve"> </w:t>
      </w:r>
      <w:r>
        <w:t>deben ser debidamente</w:t>
      </w:r>
      <w:r>
        <w:rPr>
          <w:spacing w:val="-5"/>
        </w:rPr>
        <w:t xml:space="preserve"> </w:t>
      </w:r>
      <w:r>
        <w:t>nivelados</w:t>
      </w:r>
      <w:r>
        <w:rPr>
          <w:spacing w:val="-4"/>
        </w:rPr>
        <w:t xml:space="preserve"> </w:t>
      </w:r>
      <w:r>
        <w:t>con</w:t>
      </w:r>
      <w:r>
        <w:rPr>
          <w:spacing w:val="-3"/>
        </w:rPr>
        <w:t xml:space="preserve"> </w:t>
      </w:r>
      <w:r>
        <w:t>el</w:t>
      </w:r>
      <w:r>
        <w:rPr>
          <w:spacing w:val="-3"/>
        </w:rPr>
        <w:t xml:space="preserve"> </w:t>
      </w:r>
      <w:r>
        <w:t>resto</w:t>
      </w:r>
      <w:r>
        <w:rPr>
          <w:spacing w:val="-2"/>
        </w:rPr>
        <w:t xml:space="preserve"> </w:t>
      </w:r>
      <w:r>
        <w:t>de</w:t>
      </w:r>
      <w:r>
        <w:rPr>
          <w:spacing w:val="-5"/>
        </w:rPr>
        <w:t xml:space="preserve"> </w:t>
      </w:r>
      <w:r>
        <w:t>las superficies,</w:t>
      </w:r>
      <w:r>
        <w:rPr>
          <w:spacing w:val="-6"/>
        </w:rPr>
        <w:t xml:space="preserve"> </w:t>
      </w:r>
      <w:r>
        <w:t>se pondrá</w:t>
      </w:r>
      <w:r>
        <w:rPr>
          <w:spacing w:val="-1"/>
        </w:rPr>
        <w:t xml:space="preserve"> </w:t>
      </w:r>
      <w:r>
        <w:t>en la</w:t>
      </w:r>
      <w:r>
        <w:rPr>
          <w:spacing w:val="-6"/>
        </w:rPr>
        <w:t xml:space="preserve"> </w:t>
      </w:r>
      <w:r>
        <w:t>parte superior de la malla de alambre tejido</w:t>
      </w:r>
      <w:r>
        <w:rPr>
          <w:spacing w:val="-1"/>
        </w:rPr>
        <w:t xml:space="preserve"> </w:t>
      </w:r>
      <w:r>
        <w:t>tipo gallinero, una manta de paja recubierta con yeso, esto para que el revoque pueda adherirse.</w:t>
      </w:r>
    </w:p>
    <w:p w:rsidR="00166166" w:rsidRDefault="00166166">
      <w:pPr>
        <w:pStyle w:val="Textoindependiente"/>
        <w:spacing w:before="1"/>
        <w:ind w:left="0"/>
      </w:pPr>
    </w:p>
    <w:p w:rsidR="00166166" w:rsidRDefault="00B7696D">
      <w:pPr>
        <w:pStyle w:val="Textoindependiente"/>
        <w:ind w:right="906"/>
        <w:jc w:val="both"/>
      </w:pPr>
      <w:r>
        <w:t>Sobre la superficie a revocar se colocarán maestras de yeso entre las vigas de madera, debidamente niveladas. Lu</w:t>
      </w:r>
      <w:r>
        <w:t>ego se aplicará una primera capa gruesa de revoque de yeso, cuyo espesor será el necesario para alcanzar el nivel determinado por las maestras y que cubra todas las irregularidades.</w:t>
      </w:r>
    </w:p>
    <w:p w:rsidR="00166166" w:rsidRDefault="00166166">
      <w:pPr>
        <w:pStyle w:val="Textoindependiente"/>
        <w:ind w:left="0"/>
      </w:pPr>
    </w:p>
    <w:p w:rsidR="00166166" w:rsidRDefault="00B7696D">
      <w:pPr>
        <w:pStyle w:val="Textoindependiente"/>
        <w:ind w:right="915"/>
        <w:jc w:val="both"/>
      </w:pPr>
      <w:r>
        <w:t>Sobre este revoque se colocará una segunda y última capa de enlucido de y</w:t>
      </w:r>
      <w:r>
        <w:t>eso de 1,5 mm de espesor, empleando yeso puro y fino. Esta capa deberá ser ejecutada cuidadosamente mediante</w:t>
      </w:r>
      <w:r>
        <w:rPr>
          <w:spacing w:val="-18"/>
        </w:rPr>
        <w:t xml:space="preserve"> </w:t>
      </w:r>
      <w:r>
        <w:t>planchas</w:t>
      </w:r>
      <w:r>
        <w:rPr>
          <w:spacing w:val="-18"/>
        </w:rPr>
        <w:t xml:space="preserve"> </w:t>
      </w:r>
      <w:r>
        <w:t>metálicas</w:t>
      </w:r>
      <w:r>
        <w:rPr>
          <w:spacing w:val="-17"/>
        </w:rPr>
        <w:t xml:space="preserve"> </w:t>
      </w:r>
      <w:r>
        <w:t>a</w:t>
      </w:r>
      <w:r>
        <w:rPr>
          <w:spacing w:val="-18"/>
        </w:rPr>
        <w:t xml:space="preserve"> </w:t>
      </w:r>
      <w:r>
        <w:t>fin</w:t>
      </w:r>
      <w:r>
        <w:rPr>
          <w:spacing w:val="-17"/>
        </w:rPr>
        <w:t xml:space="preserve"> </w:t>
      </w:r>
      <w:r>
        <w:t>de</w:t>
      </w:r>
      <w:r>
        <w:rPr>
          <w:spacing w:val="-18"/>
        </w:rPr>
        <w:t xml:space="preserve"> </w:t>
      </w:r>
      <w:r>
        <w:t>obtener</w:t>
      </w:r>
      <w:r>
        <w:rPr>
          <w:spacing w:val="-18"/>
        </w:rPr>
        <w:t xml:space="preserve"> </w:t>
      </w:r>
      <w:r>
        <w:t>superficies</w:t>
      </w:r>
      <w:r>
        <w:rPr>
          <w:spacing w:val="-17"/>
        </w:rPr>
        <w:t xml:space="preserve"> </w:t>
      </w:r>
      <w:r>
        <w:t>completamente</w:t>
      </w:r>
      <w:r>
        <w:rPr>
          <w:spacing w:val="-18"/>
        </w:rPr>
        <w:t xml:space="preserve"> </w:t>
      </w:r>
      <w:r>
        <w:t>lisas,</w:t>
      </w:r>
      <w:r>
        <w:rPr>
          <w:spacing w:val="-17"/>
        </w:rPr>
        <w:t xml:space="preserve"> </w:t>
      </w:r>
      <w:r>
        <w:t>planas</w:t>
      </w:r>
      <w:r>
        <w:rPr>
          <w:spacing w:val="-18"/>
        </w:rPr>
        <w:t xml:space="preserve"> </w:t>
      </w:r>
      <w:r>
        <w:t>y</w:t>
      </w:r>
      <w:r>
        <w:rPr>
          <w:spacing w:val="-17"/>
        </w:rPr>
        <w:t xml:space="preserve"> </w:t>
      </w:r>
      <w:r>
        <w:t>libres de ondulaciones empleando mano de obra especializada.</w:t>
      </w:r>
    </w:p>
    <w:p w:rsidR="00166166" w:rsidRDefault="00B7696D">
      <w:pPr>
        <w:pStyle w:val="Textoindependiente"/>
        <w:spacing w:before="243"/>
        <w:ind w:right="913"/>
        <w:jc w:val="both"/>
      </w:pPr>
      <w:r>
        <w:t>Las aristas entre muro y cielos deberán tener juntas rehundidas para evitar fisuras por cambio</w:t>
      </w:r>
      <w:r>
        <w:rPr>
          <w:spacing w:val="-6"/>
        </w:rPr>
        <w:t xml:space="preserve"> </w:t>
      </w:r>
      <w:r>
        <w:t>de</w:t>
      </w:r>
      <w:r>
        <w:rPr>
          <w:spacing w:val="-9"/>
        </w:rPr>
        <w:t xml:space="preserve"> </w:t>
      </w:r>
      <w:r>
        <w:t>temperaturas.</w:t>
      </w:r>
      <w:r>
        <w:rPr>
          <w:spacing w:val="-9"/>
        </w:rPr>
        <w:t xml:space="preserve"> </w:t>
      </w:r>
      <w:r>
        <w:t>Se</w:t>
      </w:r>
      <w:r>
        <w:rPr>
          <w:spacing w:val="-4"/>
        </w:rPr>
        <w:t xml:space="preserve"> </w:t>
      </w:r>
      <w:r>
        <w:t>debe</w:t>
      </w:r>
      <w:r>
        <w:rPr>
          <w:spacing w:val="-4"/>
        </w:rPr>
        <w:t xml:space="preserve"> </w:t>
      </w:r>
      <w:r>
        <w:t>garantizar</w:t>
      </w:r>
      <w:r>
        <w:rPr>
          <w:spacing w:val="-3"/>
        </w:rPr>
        <w:t xml:space="preserve"> </w:t>
      </w:r>
      <w:r>
        <w:t>el</w:t>
      </w:r>
      <w:r>
        <w:rPr>
          <w:spacing w:val="-2"/>
        </w:rPr>
        <w:t xml:space="preserve"> </w:t>
      </w:r>
      <w:r>
        <w:t>limpiado</w:t>
      </w:r>
      <w:r>
        <w:rPr>
          <w:spacing w:val="-6"/>
        </w:rPr>
        <w:t xml:space="preserve"> </w:t>
      </w:r>
      <w:r>
        <w:t>y</w:t>
      </w:r>
      <w:r>
        <w:rPr>
          <w:spacing w:val="-3"/>
        </w:rPr>
        <w:t xml:space="preserve"> </w:t>
      </w:r>
      <w:r>
        <w:t>emparejado</w:t>
      </w:r>
      <w:r>
        <w:rPr>
          <w:spacing w:val="-6"/>
        </w:rPr>
        <w:t xml:space="preserve"> </w:t>
      </w:r>
      <w:r>
        <w:t>previamente</w:t>
      </w:r>
      <w:r>
        <w:rPr>
          <w:spacing w:val="-4"/>
        </w:rPr>
        <w:t xml:space="preserve"> </w:t>
      </w:r>
      <w:r>
        <w:t>de</w:t>
      </w:r>
      <w:r>
        <w:rPr>
          <w:spacing w:val="-9"/>
        </w:rPr>
        <w:t xml:space="preserve"> </w:t>
      </w:r>
      <w:r>
        <w:t>toda la superficie, no teniendo irregularidades mayores a 1 cm antes del estucado.</w:t>
      </w:r>
    </w:p>
    <w:p w:rsidR="00166166" w:rsidRDefault="00166166">
      <w:pPr>
        <w:pStyle w:val="Textoindependiente"/>
        <w:spacing w:before="4"/>
        <w:ind w:left="0"/>
      </w:pPr>
    </w:p>
    <w:p w:rsidR="00166166" w:rsidRDefault="00B7696D">
      <w:pPr>
        <w:pStyle w:val="Textoindependiente"/>
        <w:spacing w:line="237" w:lineRule="auto"/>
        <w:ind w:right="916"/>
        <w:jc w:val="both"/>
      </w:pPr>
      <w:r>
        <w:t>E</w:t>
      </w:r>
      <w:r>
        <w:t>vitar espesores considerables de revoques, que pueden convertirse en puntos potenciales de agrietamiento.</w:t>
      </w:r>
    </w:p>
    <w:p w:rsidR="00166166" w:rsidRDefault="00166166">
      <w:pPr>
        <w:pStyle w:val="Textoindependiente"/>
        <w:spacing w:before="3"/>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6"/>
        <w:jc w:val="both"/>
      </w:pPr>
      <w:r>
        <w:t>Una vez ejecutado el Ítem, el Inspector de proyecto revisará el acabado del revoque con escuadra y plomada</w:t>
      </w:r>
      <w:r>
        <w:t xml:space="preserve"> según medidas de los planos constructivos, no deben existir deformaciones, porosidad, rugosidad, manchas, grietas o rajaduras en el acabado del </w:t>
      </w:r>
      <w:r>
        <w:rPr>
          <w:spacing w:val="-2"/>
        </w:rPr>
        <w:t>Revoque.</w:t>
      </w:r>
    </w:p>
    <w:p w:rsidR="00166166" w:rsidRDefault="00166166">
      <w:pPr>
        <w:pStyle w:val="Textoindependiente"/>
        <w:spacing w:before="5"/>
        <w:ind w:left="0"/>
      </w:pPr>
    </w:p>
    <w:p w:rsidR="00166166" w:rsidRDefault="00B7696D">
      <w:pPr>
        <w:pStyle w:val="Textoindependiente"/>
        <w:ind w:right="915"/>
        <w:jc w:val="both"/>
      </w:pPr>
      <w:r>
        <w:t>Cualquier defecto</w:t>
      </w:r>
      <w:r>
        <w:rPr>
          <w:spacing w:val="-2"/>
        </w:rPr>
        <w:t xml:space="preserve"> </w:t>
      </w:r>
      <w:r>
        <w:t>deberá</w:t>
      </w:r>
      <w:r>
        <w:rPr>
          <w:spacing w:val="-1"/>
        </w:rPr>
        <w:t xml:space="preserve"> </w:t>
      </w:r>
      <w:r>
        <w:t>ser subsanado</w:t>
      </w:r>
      <w:r>
        <w:rPr>
          <w:spacing w:val="-2"/>
        </w:rPr>
        <w:t xml:space="preserve"> </w:t>
      </w:r>
      <w:r>
        <w:t>por la</w:t>
      </w:r>
      <w:r>
        <w:rPr>
          <w:spacing w:val="-6"/>
        </w:rPr>
        <w:t xml:space="preserve"> </w:t>
      </w:r>
      <w:r>
        <w:t>Entidad</w:t>
      </w:r>
      <w:r>
        <w:rPr>
          <w:spacing w:val="-5"/>
        </w:rPr>
        <w:t xml:space="preserve"> </w:t>
      </w:r>
      <w:r>
        <w:t>Ejecutora</w:t>
      </w:r>
      <w:r>
        <w:rPr>
          <w:spacing w:val="-1"/>
        </w:rPr>
        <w:t xml:space="preserve"> </w:t>
      </w:r>
      <w:r>
        <w:t>en el plazo</w:t>
      </w:r>
      <w:r>
        <w:rPr>
          <w:spacing w:val="-7"/>
        </w:rPr>
        <w:t xml:space="preserve"> </w:t>
      </w:r>
      <w:r>
        <w:t>indicado</w:t>
      </w:r>
      <w:r>
        <w:rPr>
          <w:spacing w:val="-2"/>
        </w:rPr>
        <w:t xml:space="preserve"> </w:t>
      </w:r>
      <w:r>
        <w:t>por el Inspector</w:t>
      </w:r>
      <w:r>
        <w:t xml:space="preserve"> de proyecto, en caso necesario, podrá requerir se rehaga completamente la ejecución del ítem en los sectores observados.</w:t>
      </w:r>
    </w:p>
    <w:p w:rsidR="00166166" w:rsidRDefault="00B7696D">
      <w:pPr>
        <w:pStyle w:val="Ttulo4"/>
        <w:spacing w:before="240"/>
      </w:pPr>
      <w:r>
        <w:t>MEDICIÓN.</w:t>
      </w:r>
      <w:r>
        <w:rPr>
          <w:spacing w:val="-11"/>
        </w:rPr>
        <w:t xml:space="preserve"> </w:t>
      </w:r>
      <w:r>
        <w:rPr>
          <w:spacing w:val="-10"/>
        </w:rPr>
        <w:t>-</w:t>
      </w:r>
    </w:p>
    <w:p w:rsidR="00166166" w:rsidRDefault="00B7696D">
      <w:pPr>
        <w:pStyle w:val="Textoindependiente"/>
        <w:spacing w:before="242" w:line="242" w:lineRule="auto"/>
        <w:ind w:right="909"/>
        <w:jc w:val="both"/>
      </w:pPr>
      <w:r>
        <w:t xml:space="preserve">Los aleros de yeso con estructura de madera se medirán en </w:t>
      </w:r>
      <w:r>
        <w:rPr>
          <w:b/>
        </w:rPr>
        <w:t>metros cuadrados</w:t>
      </w:r>
      <w:r>
        <w:t>, tomando en cuenta solamente el área neta de tr</w:t>
      </w:r>
      <w:r>
        <w:t>abajo ejecutado.</w:t>
      </w:r>
    </w:p>
    <w:p w:rsidR="00166166" w:rsidRDefault="00B7696D">
      <w:pPr>
        <w:pStyle w:val="Ttulo4"/>
        <w:spacing w:before="239"/>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w:t>
      </w:r>
      <w:r>
        <w:t xml:space="preserve"> ejecución del ítem.</w:t>
      </w:r>
      <w:r>
        <w:rPr>
          <w:spacing w:val="-17"/>
        </w:rPr>
        <w:t xml:space="preserve"> </w:t>
      </w:r>
      <w:r>
        <w:t>En</w:t>
      </w:r>
      <w:r>
        <w:rPr>
          <w:spacing w:val="-10"/>
        </w:rPr>
        <w:t xml:space="preserve"> </w:t>
      </w:r>
      <w:r>
        <w:t>caso</w:t>
      </w:r>
      <w:r>
        <w:rPr>
          <w:spacing w:val="-15"/>
        </w:rPr>
        <w:t xml:space="preserve"> </w:t>
      </w:r>
      <w:r>
        <w:t>de</w:t>
      </w:r>
      <w:r>
        <w:rPr>
          <w:spacing w:val="-12"/>
        </w:rPr>
        <w:t xml:space="preserve"> </w:t>
      </w:r>
      <w:r>
        <w:t>material</w:t>
      </w:r>
      <w:r>
        <w:rPr>
          <w:spacing w:val="-11"/>
        </w:rPr>
        <w:t xml:space="preserve"> </w:t>
      </w:r>
      <w:r>
        <w:t>de</w:t>
      </w:r>
      <w:r>
        <w:rPr>
          <w:spacing w:val="-12"/>
        </w:rPr>
        <w:t xml:space="preserve"> </w:t>
      </w:r>
      <w:r>
        <w:t>aporte</w:t>
      </w:r>
      <w:r>
        <w:rPr>
          <w:spacing w:val="-13"/>
        </w:rPr>
        <w:t xml:space="preserve"> </w:t>
      </w:r>
      <w:r>
        <w:t>propio,</w:t>
      </w:r>
      <w:r>
        <w:rPr>
          <w:spacing w:val="-14"/>
        </w:rPr>
        <w:t xml:space="preserve"> </w:t>
      </w:r>
      <w:r>
        <w:t>este</w:t>
      </w:r>
      <w:r>
        <w:rPr>
          <w:spacing w:val="-17"/>
        </w:rPr>
        <w:t xml:space="preserve"> </w:t>
      </w:r>
      <w:r>
        <w:t>será</w:t>
      </w:r>
      <w:r>
        <w:rPr>
          <w:spacing w:val="-14"/>
        </w:rPr>
        <w:t xml:space="preserve"> </w:t>
      </w:r>
      <w:r>
        <w:t>aprobado</w:t>
      </w:r>
      <w:r>
        <w:rPr>
          <w:spacing w:val="-15"/>
        </w:rPr>
        <w:t xml:space="preserve"> </w:t>
      </w:r>
      <w:r>
        <w:t>por</w:t>
      </w:r>
      <w:r>
        <w:rPr>
          <w:spacing w:val="-12"/>
        </w:rPr>
        <w:t xml:space="preserve"> </w:t>
      </w:r>
      <w:r>
        <w:t>el</w:t>
      </w:r>
      <w:r>
        <w:rPr>
          <w:spacing w:val="-16"/>
        </w:rPr>
        <w:t xml:space="preserve"> </w:t>
      </w:r>
      <w:r>
        <w:t>Inspector</w:t>
      </w:r>
      <w:r>
        <w:rPr>
          <w:spacing w:val="-12"/>
        </w:rPr>
        <w:t xml:space="preserve"> </w:t>
      </w:r>
      <w:r>
        <w:t>de</w:t>
      </w:r>
      <w:r>
        <w:rPr>
          <w:spacing w:val="-12"/>
        </w:rPr>
        <w:t xml:space="preserve"> </w:t>
      </w:r>
      <w:r>
        <w:rPr>
          <w:spacing w:val="-2"/>
        </w:rPr>
        <w:t>proyecto,</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para</w:t>
      </w:r>
      <w:r>
        <w:rPr>
          <w:spacing w:val="-5"/>
        </w:rPr>
        <w:t xml:space="preserve"> </w:t>
      </w:r>
      <w:r>
        <w:t>garantizar</w:t>
      </w:r>
      <w:r>
        <w:rPr>
          <w:spacing w:val="-7"/>
        </w:rPr>
        <w:t xml:space="preserve"> </w:t>
      </w:r>
      <w:r>
        <w:t>su</w:t>
      </w:r>
      <w:r>
        <w:rPr>
          <w:spacing w:val="-5"/>
        </w:rPr>
        <w:t xml:space="preserve"> </w:t>
      </w:r>
      <w:r>
        <w:rPr>
          <w:spacing w:val="-2"/>
        </w:rPr>
        <w:t>calidad.</w:t>
      </w:r>
    </w:p>
    <w:p w:rsidR="00166166" w:rsidRDefault="00B7696D">
      <w:pPr>
        <w:pStyle w:val="Textoindependiente"/>
        <w:spacing w:before="242"/>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6"/>
              <w:jc w:val="center"/>
              <w:rPr>
                <w:rFonts w:ascii="Verdana" w:hAnsi="Verdana"/>
                <w:sz w:val="20"/>
              </w:rPr>
            </w:pPr>
            <w:r>
              <w:rPr>
                <w:rFonts w:ascii="Verdana" w:hAnsi="Verdana"/>
                <w:color w:val="FFFFFF"/>
                <w:spacing w:val="-5"/>
                <w:sz w:val="20"/>
              </w:rPr>
              <w:t>N°</w:t>
            </w:r>
          </w:p>
        </w:tc>
        <w:tc>
          <w:tcPr>
            <w:tcW w:w="2386" w:type="dxa"/>
            <w:shd w:val="clear" w:color="auto" w:fill="1F3863"/>
          </w:tcPr>
          <w:p w:rsidR="00166166" w:rsidRDefault="00B7696D">
            <w:pPr>
              <w:pStyle w:val="TableParagraph"/>
              <w:spacing w:before="5"/>
              <w:ind w:left="19" w:right="5"/>
              <w:jc w:val="center"/>
              <w:rPr>
                <w:rFonts w:ascii="Verdana"/>
                <w:sz w:val="20"/>
              </w:rPr>
            </w:pPr>
            <w:r>
              <w:rPr>
                <w:rFonts w:ascii="Verdana"/>
                <w:color w:val="FFFFFF"/>
                <w:spacing w:val="-2"/>
                <w:sz w:val="20"/>
              </w:rPr>
              <w:t>CODIGO</w:t>
            </w:r>
          </w:p>
        </w:tc>
        <w:tc>
          <w:tcPr>
            <w:tcW w:w="1142" w:type="dxa"/>
            <w:shd w:val="clear" w:color="auto" w:fill="1F3863"/>
          </w:tcPr>
          <w:p w:rsidR="00166166" w:rsidRDefault="00B7696D">
            <w:pPr>
              <w:pStyle w:val="TableParagraph"/>
              <w:spacing w:before="5"/>
              <w:ind w:left="17"/>
              <w:jc w:val="center"/>
              <w:rPr>
                <w:rFonts w:ascii="Verdana"/>
                <w:sz w:val="20"/>
              </w:rPr>
            </w:pPr>
            <w:r>
              <w:rPr>
                <w:rFonts w:ascii="Verdana"/>
                <w:color w:val="FFFFFF"/>
                <w:spacing w:val="-2"/>
                <w:sz w:val="20"/>
              </w:rPr>
              <w:t>UNIDAD</w:t>
            </w:r>
          </w:p>
        </w:tc>
        <w:tc>
          <w:tcPr>
            <w:tcW w:w="5521" w:type="dxa"/>
            <w:shd w:val="clear" w:color="auto" w:fill="1F3863"/>
          </w:tcPr>
          <w:p w:rsidR="00166166" w:rsidRDefault="00B7696D">
            <w:pPr>
              <w:pStyle w:val="TableParagraph"/>
              <w:spacing w:before="5"/>
              <w:ind w:left="132" w:right="109"/>
              <w:jc w:val="center"/>
              <w:rPr>
                <w:rFonts w:ascii="Verdana"/>
                <w:sz w:val="20"/>
              </w:rPr>
            </w:pPr>
            <w:r>
              <w:rPr>
                <w:rFonts w:ascii="Verdana"/>
                <w:color w:val="FFFFFF"/>
                <w:spacing w:val="-4"/>
                <w:sz w:val="20"/>
              </w:rPr>
              <w:t>ITEM</w:t>
            </w:r>
          </w:p>
        </w:tc>
      </w:tr>
      <w:tr w:rsidR="00166166">
        <w:trPr>
          <w:trHeight w:val="369"/>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15</w:t>
            </w:r>
          </w:p>
        </w:tc>
        <w:tc>
          <w:tcPr>
            <w:tcW w:w="2386" w:type="dxa"/>
            <w:shd w:val="clear" w:color="auto" w:fill="BCD5ED"/>
          </w:tcPr>
          <w:p w:rsidR="00166166" w:rsidRDefault="00B7696D">
            <w:pPr>
              <w:pStyle w:val="TableParagraph"/>
              <w:spacing w:before="67"/>
              <w:ind w:left="19" w:right="1"/>
              <w:jc w:val="center"/>
              <w:rPr>
                <w:rFonts w:ascii="Verdana"/>
                <w:b/>
                <w:sz w:val="20"/>
              </w:rPr>
            </w:pPr>
            <w:r>
              <w:rPr>
                <w:rFonts w:ascii="Verdana"/>
                <w:b/>
                <w:spacing w:val="-2"/>
                <w:sz w:val="20"/>
              </w:rPr>
              <w:t>VAC-OF-BOT-</w:t>
            </w:r>
            <w:r>
              <w:rPr>
                <w:rFonts w:ascii="Verdana"/>
                <w:b/>
                <w:spacing w:val="-10"/>
                <w:sz w:val="20"/>
              </w:rPr>
              <w:t>2</w:t>
            </w:r>
          </w:p>
        </w:tc>
        <w:tc>
          <w:tcPr>
            <w:tcW w:w="1142" w:type="dxa"/>
            <w:shd w:val="clear" w:color="auto" w:fill="BCD5ED"/>
          </w:tcPr>
          <w:p w:rsidR="00166166" w:rsidRDefault="00B7696D">
            <w:pPr>
              <w:pStyle w:val="TableParagraph"/>
              <w:spacing w:before="67"/>
              <w:ind w:left="17" w:right="7"/>
              <w:jc w:val="center"/>
              <w:rPr>
                <w:rFonts w:ascii="Verdana"/>
                <w:b/>
                <w:sz w:val="20"/>
              </w:rPr>
            </w:pPr>
            <w:r>
              <w:rPr>
                <w:rFonts w:ascii="Verdana"/>
                <w:b/>
                <w:spacing w:val="-10"/>
                <w:sz w:val="20"/>
              </w:rPr>
              <w:t>M</w:t>
            </w:r>
          </w:p>
        </w:tc>
        <w:tc>
          <w:tcPr>
            <w:tcW w:w="5521" w:type="dxa"/>
            <w:shd w:val="clear" w:color="auto" w:fill="BCD5ED"/>
          </w:tcPr>
          <w:p w:rsidR="00166166" w:rsidRDefault="00B7696D">
            <w:pPr>
              <w:pStyle w:val="TableParagraph"/>
              <w:spacing w:before="43"/>
              <w:ind w:left="121" w:right="109"/>
              <w:jc w:val="center"/>
              <w:rPr>
                <w:rFonts w:ascii="Verdana" w:hAnsi="Verdana"/>
                <w:b/>
                <w:sz w:val="20"/>
              </w:rPr>
            </w:pPr>
            <w:r>
              <w:rPr>
                <w:rFonts w:ascii="Verdana" w:hAnsi="Verdana"/>
                <w:b/>
                <w:sz w:val="20"/>
              </w:rPr>
              <w:t>BOTAGUAS</w:t>
            </w:r>
            <w:r>
              <w:rPr>
                <w:rFonts w:ascii="Verdana" w:hAnsi="Verdana"/>
                <w:b/>
                <w:spacing w:val="-10"/>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LADRILLO</w:t>
            </w:r>
            <w:r>
              <w:rPr>
                <w:rFonts w:ascii="Verdana" w:hAnsi="Verdana"/>
                <w:b/>
                <w:spacing w:val="-10"/>
                <w:sz w:val="20"/>
              </w:rPr>
              <w:t xml:space="preserve"> </w:t>
            </w:r>
            <w:r>
              <w:rPr>
                <w:rFonts w:ascii="Verdana" w:hAnsi="Verdana"/>
                <w:b/>
                <w:spacing w:val="-2"/>
                <w:sz w:val="20"/>
              </w:rPr>
              <w:t>CERÁMICO</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6"/>
        <w:ind w:left="0"/>
        <w:rPr>
          <w:b/>
        </w:rPr>
      </w:pPr>
    </w:p>
    <w:p w:rsidR="00166166" w:rsidRDefault="00B7696D">
      <w:pPr>
        <w:pStyle w:val="Textoindependiente"/>
        <w:spacing w:line="237" w:lineRule="auto"/>
        <w:ind w:right="919"/>
        <w:jc w:val="both"/>
      </w:pPr>
      <w:r>
        <w:t>Este ítem se refiere a la construcción de botaguas de ladrillo cerámico de una caída, en lugares específicos según planos constructivos, y/o instrucción del Inspector de proyecto.</w:t>
      </w:r>
    </w:p>
    <w:p w:rsidR="00166166" w:rsidRDefault="00166166">
      <w:pPr>
        <w:pStyle w:val="Textoindependiente"/>
        <w:spacing w:before="3"/>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09"/>
        <w:jc w:val="both"/>
      </w:pPr>
      <w:r>
        <w:t>La Entidad Ejecutora proporcionará tod</w:t>
      </w:r>
      <w:r>
        <w:t>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B7696D">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
        <w:ind w:right="917"/>
        <w:jc w:val="both"/>
      </w:pPr>
      <w:r>
        <w:t>Las</w:t>
      </w:r>
      <w:r>
        <w:rPr>
          <w:spacing w:val="-5"/>
        </w:rPr>
        <w:t xml:space="preserve"> </w:t>
      </w:r>
      <w:r>
        <w:t>piezas</w:t>
      </w:r>
      <w:r>
        <w:rPr>
          <w:spacing w:val="-5"/>
        </w:rPr>
        <w:t xml:space="preserve"> </w:t>
      </w:r>
      <w:r>
        <w:t>de</w:t>
      </w:r>
      <w:r>
        <w:rPr>
          <w:spacing w:val="-6"/>
        </w:rPr>
        <w:t xml:space="preserve"> </w:t>
      </w:r>
      <w:r>
        <w:t>botaguas</w:t>
      </w:r>
      <w:r>
        <w:rPr>
          <w:spacing w:val="-5"/>
        </w:rPr>
        <w:t xml:space="preserve"> </w:t>
      </w:r>
      <w:r>
        <w:t>antes</w:t>
      </w:r>
      <w:r>
        <w:rPr>
          <w:spacing w:val="-5"/>
        </w:rPr>
        <w:t xml:space="preserve"> </w:t>
      </w:r>
      <w:r>
        <w:t>de</w:t>
      </w:r>
      <w:r>
        <w:rPr>
          <w:spacing w:val="-10"/>
        </w:rPr>
        <w:t xml:space="preserve"> </w:t>
      </w:r>
      <w:r>
        <w:t>su</w:t>
      </w:r>
      <w:r>
        <w:rPr>
          <w:spacing w:val="-8"/>
        </w:rPr>
        <w:t xml:space="preserve"> </w:t>
      </w:r>
      <w:r>
        <w:t>colocación</w:t>
      </w:r>
      <w:r>
        <w:rPr>
          <w:spacing w:val="-4"/>
        </w:rPr>
        <w:t xml:space="preserve"> </w:t>
      </w:r>
      <w:r>
        <w:t>deberán</w:t>
      </w:r>
      <w:r>
        <w:rPr>
          <w:spacing w:val="-4"/>
        </w:rPr>
        <w:t xml:space="preserve"> </w:t>
      </w:r>
      <w:r>
        <w:t>estar</w:t>
      </w:r>
      <w:r>
        <w:rPr>
          <w:spacing w:val="-10"/>
        </w:rPr>
        <w:t xml:space="preserve"> </w:t>
      </w:r>
      <w:r>
        <w:t>limpias</w:t>
      </w:r>
      <w:r>
        <w:rPr>
          <w:spacing w:val="-5"/>
        </w:rPr>
        <w:t xml:space="preserve"> </w:t>
      </w:r>
      <w:r>
        <w:t>y</w:t>
      </w:r>
      <w:r>
        <w:rPr>
          <w:spacing w:val="-5"/>
        </w:rPr>
        <w:t xml:space="preserve"> </w:t>
      </w:r>
      <w:r>
        <w:t>exentas</w:t>
      </w:r>
      <w:r>
        <w:rPr>
          <w:spacing w:val="-5"/>
        </w:rPr>
        <w:t xml:space="preserve"> </w:t>
      </w:r>
      <w:r>
        <w:t>de</w:t>
      </w:r>
      <w:r>
        <w:rPr>
          <w:spacing w:val="-6"/>
        </w:rPr>
        <w:t xml:space="preserve"> </w:t>
      </w:r>
      <w:r>
        <w:t>suciedad, grasas de cualquier sustancia que perjudique la cohesión con el mortero, asimismo serán humedecidas previa a su aplicación</w:t>
      </w:r>
    </w:p>
    <w:p w:rsidR="00166166" w:rsidRDefault="00166166">
      <w:pPr>
        <w:pStyle w:val="Textoindependiente"/>
        <w:spacing w:before="2"/>
        <w:ind w:left="0"/>
      </w:pPr>
    </w:p>
    <w:p w:rsidR="00166166" w:rsidRDefault="00B7696D">
      <w:pPr>
        <w:pStyle w:val="Textoindependiente"/>
        <w:ind w:right="913"/>
        <w:jc w:val="both"/>
      </w:pPr>
      <w:r>
        <w:t>De la</w:t>
      </w:r>
      <w:r>
        <w:rPr>
          <w:spacing w:val="-1"/>
        </w:rPr>
        <w:t xml:space="preserve"> </w:t>
      </w:r>
      <w:r>
        <w:t>misma</w:t>
      </w:r>
      <w:r>
        <w:rPr>
          <w:spacing w:val="-1"/>
        </w:rPr>
        <w:t xml:space="preserve"> </w:t>
      </w:r>
      <w:r>
        <w:t>forma,</w:t>
      </w:r>
      <w:r>
        <w:rPr>
          <w:spacing w:val="-1"/>
        </w:rPr>
        <w:t xml:space="preserve"> </w:t>
      </w:r>
      <w:r>
        <w:t>la</w:t>
      </w:r>
      <w:r>
        <w:rPr>
          <w:spacing w:val="-1"/>
        </w:rPr>
        <w:t xml:space="preserve"> </w:t>
      </w:r>
      <w:r>
        <w:t>superficie o</w:t>
      </w:r>
      <w:r>
        <w:rPr>
          <w:spacing w:val="-2"/>
        </w:rPr>
        <w:t xml:space="preserve"> </w:t>
      </w:r>
      <w:r>
        <w:t>muro</w:t>
      </w:r>
      <w:r>
        <w:rPr>
          <w:spacing w:val="-2"/>
        </w:rPr>
        <w:t xml:space="preserve"> </w:t>
      </w:r>
      <w:r>
        <w:t>donde</w:t>
      </w:r>
      <w:r>
        <w:rPr>
          <w:spacing w:val="-5"/>
        </w:rPr>
        <w:t xml:space="preserve"> </w:t>
      </w:r>
      <w:r>
        <w:t>se asentarán las piezas de botaguas deberá estar geométricamente uniformes, limpias, libres de cualquier sustancia que perjudique su correcto asentamiento.</w:t>
      </w:r>
    </w:p>
    <w:p w:rsidR="00166166" w:rsidRDefault="00B7696D">
      <w:pPr>
        <w:pStyle w:val="Textoindependiente"/>
        <w:spacing w:before="241"/>
        <w:ind w:right="912"/>
        <w:jc w:val="both"/>
      </w:pPr>
      <w:r>
        <w:t xml:space="preserve">El mortero de cemento para las juntas tendrá una dosificación de 1:4, las piezas serán colocados en </w:t>
      </w:r>
      <w:r>
        <w:t>hileras perfectamente horizontales, a plomada y en forma inmediata asentándolas sobre muro de ladrillo, deberán ser firmemente adheridos a los mismos para lo cual,</w:t>
      </w:r>
      <w:r>
        <w:rPr>
          <w:spacing w:val="-1"/>
        </w:rPr>
        <w:t xml:space="preserve"> </w:t>
      </w:r>
      <w:r>
        <w:t>previa</w:t>
      </w:r>
      <w:r>
        <w:rPr>
          <w:spacing w:val="-1"/>
        </w:rPr>
        <w:t xml:space="preserve"> </w:t>
      </w:r>
      <w:r>
        <w:t>al colocado del mortero,</w:t>
      </w:r>
      <w:r>
        <w:rPr>
          <w:spacing w:val="-1"/>
        </w:rPr>
        <w:t xml:space="preserve"> </w:t>
      </w:r>
      <w:r>
        <w:t>se limpiará la</w:t>
      </w:r>
      <w:r>
        <w:rPr>
          <w:spacing w:val="-1"/>
        </w:rPr>
        <w:t xml:space="preserve"> </w:t>
      </w:r>
      <w:r>
        <w:t>superficie adecuadamente.</w:t>
      </w:r>
      <w:r>
        <w:rPr>
          <w:spacing w:val="-1"/>
        </w:rPr>
        <w:t xml:space="preserve"> </w:t>
      </w:r>
      <w:r>
        <w:t>Las piezas se adher</w:t>
      </w:r>
      <w:r>
        <w:t>irán sobre la capa de mortero de cemento de un espesor mínimo de 1,5 cm, las juntas de separación de cada pieza estarán a cada 1,5 cm.</w:t>
      </w:r>
    </w:p>
    <w:p w:rsidR="00166166" w:rsidRDefault="00166166">
      <w:pPr>
        <w:pStyle w:val="Textoindependiente"/>
        <w:spacing w:before="2"/>
        <w:ind w:left="0"/>
      </w:pPr>
    </w:p>
    <w:p w:rsidR="00166166" w:rsidRDefault="00B7696D">
      <w:pPr>
        <w:pStyle w:val="Textoindependiente"/>
        <w:spacing w:before="1"/>
        <w:ind w:right="908"/>
        <w:jc w:val="both"/>
      </w:pPr>
      <w:r>
        <w:t xml:space="preserve">El mortero de cemento y arena en la proporción 1:4 será mezclado en las cantidades necesarias para su empleo inmediato. </w:t>
      </w:r>
      <w:r>
        <w:t>Se rechazará todo mortero que tenga 30 minutos o más a partir del momento de mezclado.</w:t>
      </w:r>
    </w:p>
    <w:p w:rsidR="00166166" w:rsidRDefault="00B7696D">
      <w:pPr>
        <w:pStyle w:val="Textoindependiente"/>
        <w:spacing w:before="241"/>
        <w:ind w:right="916"/>
        <w:jc w:val="both"/>
      </w:pPr>
      <w:r>
        <w:t>El mortero será de una consistencia tal que se asegure su trabajabilidad y la manipulación de masas compactas, densas y con aspecto y coloración uniformes. Los espesores</w:t>
      </w:r>
      <w:r>
        <w:t xml:space="preserve"> de la separación</w:t>
      </w:r>
      <w:r>
        <w:rPr>
          <w:spacing w:val="-5"/>
        </w:rPr>
        <w:t xml:space="preserve"> </w:t>
      </w:r>
      <w:r>
        <w:t>de</w:t>
      </w:r>
      <w:r>
        <w:rPr>
          <w:spacing w:val="-12"/>
        </w:rPr>
        <w:t xml:space="preserve"> </w:t>
      </w:r>
      <w:r>
        <w:t>las</w:t>
      </w:r>
      <w:r>
        <w:rPr>
          <w:spacing w:val="-6"/>
        </w:rPr>
        <w:t xml:space="preserve"> </w:t>
      </w:r>
      <w:r>
        <w:t>piezas</w:t>
      </w:r>
      <w:r>
        <w:rPr>
          <w:spacing w:val="-6"/>
        </w:rPr>
        <w:t xml:space="preserve"> </w:t>
      </w:r>
      <w:r>
        <w:t>deberán</w:t>
      </w:r>
      <w:r>
        <w:rPr>
          <w:spacing w:val="-5"/>
        </w:rPr>
        <w:t xml:space="preserve"> </w:t>
      </w:r>
      <w:r>
        <w:t>ajustarse</w:t>
      </w:r>
      <w:r>
        <w:rPr>
          <w:spacing w:val="-7"/>
        </w:rPr>
        <w:t xml:space="preserve"> </w:t>
      </w:r>
      <w:r>
        <w:t>estrictamente</w:t>
      </w:r>
      <w:r>
        <w:rPr>
          <w:spacing w:val="-7"/>
        </w:rPr>
        <w:t xml:space="preserve"> </w:t>
      </w:r>
      <w:r>
        <w:t>a</w:t>
      </w:r>
      <w:r>
        <w:rPr>
          <w:spacing w:val="-12"/>
        </w:rPr>
        <w:t xml:space="preserve"> </w:t>
      </w:r>
      <w:r>
        <w:t>las</w:t>
      </w:r>
      <w:r>
        <w:rPr>
          <w:spacing w:val="-11"/>
        </w:rPr>
        <w:t xml:space="preserve"> </w:t>
      </w:r>
      <w:r>
        <w:t>dimensiones</w:t>
      </w:r>
      <w:r>
        <w:rPr>
          <w:spacing w:val="-11"/>
        </w:rPr>
        <w:t xml:space="preserve"> </w:t>
      </w:r>
      <w:r>
        <w:t>indicadas</w:t>
      </w:r>
      <w:r>
        <w:rPr>
          <w:spacing w:val="-6"/>
        </w:rPr>
        <w:t xml:space="preserve"> </w:t>
      </w:r>
      <w:r>
        <w:t>en</w:t>
      </w:r>
      <w:r>
        <w:rPr>
          <w:spacing w:val="-9"/>
        </w:rPr>
        <w:t xml:space="preserve"> </w:t>
      </w:r>
      <w:r>
        <w:t>los planos respectivos, a menos que el Inspector de proyecto instruya por escrito otra cosa.</w:t>
      </w:r>
    </w:p>
    <w:p w:rsidR="00166166" w:rsidRDefault="00166166">
      <w:pPr>
        <w:pStyle w:val="Textoindependiente"/>
        <w:spacing w:before="3"/>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8"/>
        <w:ind w:right="910"/>
        <w:jc w:val="both"/>
      </w:pPr>
      <w:r>
        <w:t>El acabado del botagua en cuanto a juntas de mortero, deberá ser afinado, no existiendo demasías en</w:t>
      </w:r>
      <w:r>
        <w:rPr>
          <w:spacing w:val="-3"/>
        </w:rPr>
        <w:t xml:space="preserve"> </w:t>
      </w:r>
      <w:r>
        <w:t>la</w:t>
      </w:r>
      <w:r>
        <w:rPr>
          <w:spacing w:val="-6"/>
        </w:rPr>
        <w:t xml:space="preserve"> </w:t>
      </w:r>
      <w:r>
        <w:t>cara</w:t>
      </w:r>
      <w:r>
        <w:rPr>
          <w:spacing w:val="-1"/>
        </w:rPr>
        <w:t xml:space="preserve"> </w:t>
      </w:r>
      <w:r>
        <w:t>exterior</w:t>
      </w:r>
      <w:r>
        <w:rPr>
          <w:spacing w:val="-4"/>
        </w:rPr>
        <w:t xml:space="preserve"> </w:t>
      </w:r>
      <w:r>
        <w:t>de</w:t>
      </w:r>
      <w:r>
        <w:rPr>
          <w:spacing w:val="-5"/>
        </w:rPr>
        <w:t xml:space="preserve"> </w:t>
      </w:r>
      <w:r>
        <w:t>los</w:t>
      </w:r>
      <w:r>
        <w:rPr>
          <w:spacing w:val="-4"/>
        </w:rPr>
        <w:t xml:space="preserve"> </w:t>
      </w:r>
      <w:r>
        <w:t>muros.</w:t>
      </w:r>
      <w:r>
        <w:rPr>
          <w:spacing w:val="-1"/>
        </w:rPr>
        <w:t xml:space="preserve"> </w:t>
      </w:r>
      <w:r>
        <w:t>Asimismo,</w:t>
      </w:r>
      <w:r>
        <w:rPr>
          <w:spacing w:val="-1"/>
        </w:rPr>
        <w:t xml:space="preserve"> </w:t>
      </w:r>
      <w:r>
        <w:t>el</w:t>
      </w:r>
      <w:r>
        <w:rPr>
          <w:spacing w:val="-3"/>
        </w:rPr>
        <w:t xml:space="preserve"> </w:t>
      </w:r>
      <w:r>
        <w:t>acabado</w:t>
      </w:r>
      <w:r>
        <w:rPr>
          <w:spacing w:val="-2"/>
        </w:rPr>
        <w:t xml:space="preserve"> </w:t>
      </w:r>
      <w:r>
        <w:t>del</w:t>
      </w:r>
      <w:r>
        <w:rPr>
          <w:spacing w:val="-3"/>
        </w:rPr>
        <w:t xml:space="preserve"> </w:t>
      </w:r>
      <w:r>
        <w:t>botagua</w:t>
      </w:r>
      <w:r>
        <w:rPr>
          <w:spacing w:val="-6"/>
        </w:rPr>
        <w:t xml:space="preserve"> </w:t>
      </w:r>
      <w:r>
        <w:t>deberá</w:t>
      </w:r>
      <w:r>
        <w:rPr>
          <w:spacing w:val="-1"/>
        </w:rPr>
        <w:t xml:space="preserve"> </w:t>
      </w:r>
      <w:r>
        <w:t xml:space="preserve">ser de acuerdo a lo indicado en los planos constructivos o instrucción del Inspector </w:t>
      </w:r>
      <w:r>
        <w:t>de proyecto.</w:t>
      </w:r>
    </w:p>
    <w:p w:rsidR="00166166" w:rsidRDefault="00166166">
      <w:pPr>
        <w:pStyle w:val="Textoindependiente"/>
        <w:spacing w:before="2"/>
        <w:ind w:left="0"/>
      </w:pPr>
    </w:p>
    <w:p w:rsidR="00166166" w:rsidRDefault="00B7696D">
      <w:pPr>
        <w:pStyle w:val="Textoindependiente"/>
        <w:ind w:right="915"/>
        <w:jc w:val="both"/>
      </w:pPr>
      <w:r>
        <w:t>Se deberá verificar el alineamiento, orientación, color uniforme, así como también, que la capa de mortero entre hiladas de ladrillo no sea de espesor mínimo de 1,5 cm y las llagas no sean menores a 1 cm.</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4"/>
        <w:jc w:val="both"/>
      </w:pPr>
      <w:r>
        <w:t>MEDICIÓN.</w:t>
      </w:r>
      <w:r>
        <w:rPr>
          <w:spacing w:val="-11"/>
        </w:rPr>
        <w:t xml:space="preserve"> </w:t>
      </w:r>
      <w:r>
        <w:rPr>
          <w:spacing w:val="-10"/>
        </w:rPr>
        <w:t>-</w:t>
      </w:r>
    </w:p>
    <w:p w:rsidR="00166166" w:rsidRDefault="00166166">
      <w:pPr>
        <w:pStyle w:val="Textoindependiente"/>
        <w:spacing w:before="1"/>
        <w:ind w:left="0"/>
        <w:rPr>
          <w:b/>
        </w:rPr>
      </w:pPr>
    </w:p>
    <w:p w:rsidR="00166166" w:rsidRDefault="00B7696D">
      <w:pPr>
        <w:pStyle w:val="Textoindependiente"/>
        <w:spacing w:line="237" w:lineRule="auto"/>
        <w:ind w:right="909"/>
        <w:jc w:val="both"/>
      </w:pPr>
      <w:r>
        <w:t xml:space="preserve">El botagua de ladrillo cerámico se medirá en </w:t>
      </w:r>
      <w:r>
        <w:rPr>
          <w:b/>
        </w:rPr>
        <w:t>metros</w:t>
      </w:r>
      <w:r>
        <w:t>, tomando en cuenta únicamente la longitud neta ejecutada y autorizada.</w:t>
      </w:r>
    </w:p>
    <w:p w:rsidR="00166166" w:rsidRDefault="00166166">
      <w:pPr>
        <w:pStyle w:val="Textoindependiente"/>
        <w:spacing w:before="3"/>
        <w:ind w:left="0"/>
      </w:pPr>
    </w:p>
    <w:p w:rsidR="00166166" w:rsidRDefault="00B7696D">
      <w:pPr>
        <w:pStyle w:val="Ttulo4"/>
        <w:jc w:val="both"/>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6"/>
        <w:jc w:val="both"/>
      </w:pPr>
      <w:r>
        <w:t xml:space="preserve">El aporte propio se encuentra especificado en el análisis de precio unitario, mismo que no serán tomados en cuenta </w:t>
      </w:r>
      <w:r>
        <w:t>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6"/>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2"/>
        </w:rPr>
        <w:t xml:space="preserve"> </w:t>
      </w:r>
      <w:r>
        <w:t>de</w:t>
      </w:r>
      <w:r>
        <w:rPr>
          <w:spacing w:val="-13"/>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ind w:left="0"/>
      </w:pPr>
    </w:p>
    <w:p w:rsidR="00166166" w:rsidRDefault="00166166">
      <w:pPr>
        <w:pStyle w:val="Textoindependiente"/>
        <w:spacing w:before="241"/>
        <w:ind w:left="0"/>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ind w:left="18" w:right="115"/>
              <w:jc w:val="center"/>
              <w:rPr>
                <w:rFonts w:ascii="Verdana" w:hAnsi="Verdana"/>
                <w:sz w:val="20"/>
              </w:rPr>
            </w:pPr>
            <w:r>
              <w:rPr>
                <w:rFonts w:ascii="Verdana" w:hAnsi="Verdana"/>
                <w:color w:val="FFFFFF"/>
                <w:spacing w:val="-5"/>
                <w:sz w:val="20"/>
              </w:rPr>
              <w:t>N°</w:t>
            </w:r>
          </w:p>
        </w:tc>
        <w:tc>
          <w:tcPr>
            <w:tcW w:w="2386" w:type="dxa"/>
            <w:shd w:val="clear" w:color="auto" w:fill="1F3863"/>
          </w:tcPr>
          <w:p w:rsidR="00166166" w:rsidRDefault="00B7696D">
            <w:pPr>
              <w:pStyle w:val="TableParagraph"/>
              <w:spacing w:before="5"/>
              <w:ind w:left="110"/>
              <w:rPr>
                <w:rFonts w:ascii="Verdana"/>
                <w:sz w:val="20"/>
              </w:rPr>
            </w:pPr>
            <w:r>
              <w:rPr>
                <w:rFonts w:ascii="Verdana"/>
                <w:color w:val="FFFFFF"/>
                <w:spacing w:val="-2"/>
                <w:sz w:val="20"/>
              </w:rPr>
              <w:t>CODIGO</w:t>
            </w:r>
          </w:p>
        </w:tc>
        <w:tc>
          <w:tcPr>
            <w:tcW w:w="1142" w:type="dxa"/>
            <w:shd w:val="clear" w:color="auto" w:fill="1F3863"/>
          </w:tcPr>
          <w:p w:rsidR="00166166" w:rsidRDefault="00B7696D">
            <w:pPr>
              <w:pStyle w:val="TableParagraph"/>
              <w:ind w:left="106"/>
              <w:rPr>
                <w:rFonts w:ascii="Verdana"/>
                <w:sz w:val="20"/>
              </w:rPr>
            </w:pPr>
            <w:r>
              <w:rPr>
                <w:rFonts w:ascii="Verdana"/>
                <w:color w:val="FFFFFF"/>
                <w:spacing w:val="-2"/>
                <w:sz w:val="20"/>
              </w:rPr>
              <w:t>UNIDAD</w:t>
            </w:r>
          </w:p>
        </w:tc>
        <w:tc>
          <w:tcPr>
            <w:tcW w:w="5521" w:type="dxa"/>
            <w:shd w:val="clear" w:color="auto" w:fill="1F3863"/>
          </w:tcPr>
          <w:p w:rsidR="00166166" w:rsidRDefault="00B7696D">
            <w:pPr>
              <w:pStyle w:val="TableParagraph"/>
              <w:ind w:left="111"/>
              <w:rPr>
                <w:rFonts w:ascii="Verdana"/>
                <w:sz w:val="20"/>
              </w:rPr>
            </w:pPr>
            <w:r>
              <w:rPr>
                <w:rFonts w:ascii="Verdana"/>
                <w:color w:val="FFFFFF"/>
                <w:spacing w:val="-4"/>
                <w:sz w:val="20"/>
              </w:rPr>
              <w:t>ITEM</w:t>
            </w:r>
          </w:p>
        </w:tc>
      </w:tr>
      <w:tr w:rsidR="00166166">
        <w:trPr>
          <w:trHeight w:val="369"/>
        </w:trPr>
        <w:tc>
          <w:tcPr>
            <w:tcW w:w="586" w:type="dxa"/>
            <w:shd w:val="clear" w:color="auto" w:fill="BCD5ED"/>
          </w:tcPr>
          <w:p w:rsidR="00166166" w:rsidRDefault="00B7696D">
            <w:pPr>
              <w:pStyle w:val="TableParagraph"/>
              <w:spacing w:before="5"/>
              <w:ind w:left="32" w:right="97"/>
              <w:jc w:val="center"/>
              <w:rPr>
                <w:rFonts w:ascii="Verdana"/>
                <w:b/>
                <w:sz w:val="20"/>
              </w:rPr>
            </w:pPr>
            <w:r>
              <w:rPr>
                <w:rFonts w:ascii="Verdana"/>
                <w:b/>
                <w:spacing w:val="-5"/>
                <w:sz w:val="20"/>
              </w:rPr>
              <w:t>16</w:t>
            </w:r>
          </w:p>
        </w:tc>
        <w:tc>
          <w:tcPr>
            <w:tcW w:w="2386" w:type="dxa"/>
            <w:shd w:val="clear" w:color="auto" w:fill="BCD5ED"/>
          </w:tcPr>
          <w:p w:rsidR="00166166" w:rsidRDefault="00B7696D">
            <w:pPr>
              <w:pStyle w:val="TableParagraph"/>
              <w:spacing w:before="67"/>
              <w:ind w:left="110"/>
              <w:rPr>
                <w:rFonts w:ascii="Verdana"/>
                <w:b/>
                <w:sz w:val="20"/>
              </w:rPr>
            </w:pPr>
            <w:r>
              <w:rPr>
                <w:rFonts w:ascii="Verdana"/>
                <w:b/>
                <w:spacing w:val="-2"/>
                <w:sz w:val="20"/>
              </w:rPr>
              <w:t>VAC-OF-ACE-</w:t>
            </w:r>
            <w:r>
              <w:rPr>
                <w:rFonts w:ascii="Verdana"/>
                <w:b/>
                <w:spacing w:val="-10"/>
                <w:sz w:val="20"/>
              </w:rPr>
              <w:t>1</w:t>
            </w:r>
          </w:p>
        </w:tc>
        <w:tc>
          <w:tcPr>
            <w:tcW w:w="1142" w:type="dxa"/>
            <w:shd w:val="clear" w:color="auto" w:fill="BCD5ED"/>
          </w:tcPr>
          <w:p w:rsidR="00166166" w:rsidRDefault="00B7696D">
            <w:pPr>
              <w:pStyle w:val="TableParagraph"/>
              <w:spacing w:before="67"/>
              <w:ind w:left="106"/>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43"/>
              <w:ind w:left="111"/>
              <w:rPr>
                <w:rFonts w:ascii="Verdana"/>
                <w:b/>
                <w:sz w:val="20"/>
              </w:rPr>
            </w:pPr>
            <w:r>
              <w:rPr>
                <w:rFonts w:ascii="Verdana"/>
                <w:b/>
                <w:sz w:val="20"/>
              </w:rPr>
              <w:t>ACERA</w:t>
            </w:r>
            <w:r>
              <w:rPr>
                <w:rFonts w:ascii="Verdana"/>
                <w:b/>
                <w:spacing w:val="-7"/>
                <w:sz w:val="20"/>
              </w:rPr>
              <w:t xml:space="preserve"> </w:t>
            </w:r>
            <w:r>
              <w:rPr>
                <w:rFonts w:ascii="Verdana"/>
                <w:b/>
                <w:sz w:val="20"/>
              </w:rPr>
              <w:t>DE</w:t>
            </w:r>
            <w:r>
              <w:rPr>
                <w:rFonts w:ascii="Verdana"/>
                <w:b/>
                <w:spacing w:val="-7"/>
                <w:sz w:val="20"/>
              </w:rPr>
              <w:t xml:space="preserve"> </w:t>
            </w:r>
            <w:r>
              <w:rPr>
                <w:rFonts w:ascii="Verdana"/>
                <w:b/>
                <w:sz w:val="20"/>
              </w:rPr>
              <w:t>CEMENTO</w:t>
            </w:r>
            <w:r>
              <w:rPr>
                <w:rFonts w:ascii="Verdana"/>
                <w:b/>
                <w:spacing w:val="-6"/>
                <w:sz w:val="20"/>
              </w:rPr>
              <w:t xml:space="preserve"> </w:t>
            </w:r>
            <w:r>
              <w:rPr>
                <w:rFonts w:ascii="Verdana"/>
                <w:b/>
                <w:sz w:val="20"/>
              </w:rPr>
              <w:t>E=5</w:t>
            </w:r>
            <w:r>
              <w:rPr>
                <w:rFonts w:ascii="Verdana"/>
                <w:b/>
                <w:spacing w:val="-7"/>
                <w:sz w:val="20"/>
              </w:rPr>
              <w:t xml:space="preserve"> </w:t>
            </w:r>
            <w:r>
              <w:rPr>
                <w:rFonts w:ascii="Verdana"/>
                <w:b/>
                <w:sz w:val="20"/>
              </w:rPr>
              <w:t>CM</w:t>
            </w:r>
            <w:r>
              <w:rPr>
                <w:rFonts w:ascii="Verdana"/>
                <w:b/>
                <w:spacing w:val="-7"/>
                <w:sz w:val="20"/>
              </w:rPr>
              <w:t xml:space="preserve"> </w:t>
            </w:r>
            <w:r>
              <w:rPr>
                <w:rFonts w:ascii="Verdana"/>
                <w:b/>
                <w:sz w:val="20"/>
              </w:rPr>
              <w:t>CON</w:t>
            </w:r>
            <w:r>
              <w:rPr>
                <w:rFonts w:ascii="Verdana"/>
                <w:b/>
                <w:spacing w:val="-6"/>
                <w:sz w:val="20"/>
              </w:rPr>
              <w:t xml:space="preserve"> </w:t>
            </w:r>
            <w:r>
              <w:rPr>
                <w:rFonts w:ascii="Verdana"/>
                <w:b/>
                <w:spacing w:val="-2"/>
                <w:sz w:val="20"/>
              </w:rPr>
              <w:t>EMPEDRADO</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2"/>
        <w:jc w:val="both"/>
      </w:pPr>
      <w:r>
        <w:t>Este ítem de acera de cemento se refiere a una faja de empedrado más contrapiso de cemento y acabados finos construida de acuerdo a planos, presentación de propuestas y/o autorizados por el Inspector de proyecto.</w:t>
      </w:r>
    </w:p>
    <w:p w:rsidR="00166166" w:rsidRDefault="00B7696D">
      <w:pPr>
        <w:pStyle w:val="Textoindependiente"/>
        <w:spacing w:before="240"/>
        <w:ind w:right="908"/>
        <w:jc w:val="both"/>
      </w:pPr>
      <w:r>
        <w:t>Generalmente se aplica el Ítem en el períme</w:t>
      </w:r>
      <w:r>
        <w:t>tro de la vivienda, misma que previene patologías en las bases de los muros a causa del salpiqueo del agua, facilita el tránsito alrededor y remata el encuentro de la construcción con el terreno.</w:t>
      </w:r>
    </w:p>
    <w:p w:rsidR="00166166" w:rsidRDefault="00166166">
      <w:pPr>
        <w:pStyle w:val="Textoindependiente"/>
        <w:spacing w:before="3"/>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4"/>
        <w:jc w:val="both"/>
      </w:pPr>
      <w:r>
        <w:t>La Entidad Ejecutora p</w:t>
      </w:r>
      <w:r>
        <w:t>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 los</w:t>
      </w:r>
      <w:r>
        <w:rPr>
          <w:spacing w:val="-6"/>
        </w:rPr>
        <w:t xml:space="preserve"> </w:t>
      </w:r>
      <w:r>
        <w:t>trabajos,</w:t>
      </w:r>
      <w:r>
        <w:rPr>
          <w:spacing w:val="-7"/>
        </w:rPr>
        <w:t xml:space="preserve"> </w:t>
      </w:r>
      <w:r>
        <w:t>los</w:t>
      </w:r>
      <w:r>
        <w:rPr>
          <w:spacing w:val="-1"/>
        </w:rPr>
        <w:t xml:space="preserve"> </w:t>
      </w:r>
      <w:r>
        <w:t>mismos</w:t>
      </w:r>
      <w:r>
        <w:rPr>
          <w:spacing w:val="-1"/>
        </w:rPr>
        <w:t xml:space="preserve"> </w:t>
      </w:r>
      <w:r>
        <w:t>deberán ser aprobados por el Inspector de proyecto.</w:t>
      </w:r>
    </w:p>
    <w:p w:rsidR="00166166" w:rsidRDefault="00166166">
      <w:pPr>
        <w:pStyle w:val="Textoindependiente"/>
        <w:spacing w:before="2"/>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tulo5"/>
        <w:spacing w:before="242"/>
        <w:jc w:val="left"/>
      </w:pPr>
      <w:r>
        <w:rPr>
          <w:spacing w:val="-2"/>
        </w:rPr>
        <w:t>Preparación</w:t>
      </w:r>
    </w:p>
    <w:p w:rsidR="00166166" w:rsidRDefault="00B7696D">
      <w:pPr>
        <w:pStyle w:val="Textoindependiente"/>
        <w:spacing w:before="117"/>
        <w:ind w:right="918"/>
      </w:pPr>
      <w:r>
        <w:t>De manera</w:t>
      </w:r>
      <w:r>
        <w:rPr>
          <w:spacing w:val="-1"/>
        </w:rPr>
        <w:t xml:space="preserve"> </w:t>
      </w:r>
      <w:r>
        <w:t>previa a</w:t>
      </w:r>
      <w:r>
        <w:rPr>
          <w:spacing w:val="-1"/>
        </w:rPr>
        <w:t xml:space="preserve"> </w:t>
      </w:r>
      <w:r>
        <w:t>la</w:t>
      </w:r>
      <w:r>
        <w:rPr>
          <w:spacing w:val="-1"/>
        </w:rPr>
        <w:t xml:space="preserve"> </w:t>
      </w:r>
      <w:r>
        <w:t>ejecución del</w:t>
      </w:r>
      <w:r>
        <w:rPr>
          <w:spacing w:val="-3"/>
        </w:rPr>
        <w:t xml:space="preserve"> </w:t>
      </w:r>
      <w:r>
        <w:t>ítem, se prepara la</w:t>
      </w:r>
      <w:r>
        <w:rPr>
          <w:spacing w:val="-1"/>
        </w:rPr>
        <w:t xml:space="preserve"> </w:t>
      </w:r>
      <w:r>
        <w:t>superficie sobre la</w:t>
      </w:r>
      <w:r>
        <w:rPr>
          <w:spacing w:val="-1"/>
        </w:rPr>
        <w:t xml:space="preserve"> </w:t>
      </w:r>
      <w:r>
        <w:t>cual se apoye la rampa verificando este uniforme, compactada y con la pendiente deseada.</w:t>
      </w:r>
    </w:p>
    <w:p w:rsidR="00166166" w:rsidRDefault="00166166">
      <w:pPr>
        <w:pStyle w:val="Textoindependiente"/>
        <w:spacing w:before="1"/>
        <w:ind w:left="0"/>
      </w:pPr>
    </w:p>
    <w:p w:rsidR="00166166" w:rsidRDefault="00B7696D">
      <w:pPr>
        <w:pStyle w:val="Textoindependiente"/>
        <w:ind w:right="918"/>
      </w:pPr>
      <w:r>
        <w:t>Antes de ejecutar el empedrado, la superficie deberá estar perfilada de acuerdo a planos y no deberá haber regio</w:t>
      </w:r>
      <w:r>
        <w:t>nes donde el suelo de asiento este suelto o sea de mala calidad.</w:t>
      </w:r>
    </w:p>
    <w:p w:rsidR="00166166" w:rsidRDefault="00166166">
      <w:pPr>
        <w:pStyle w:val="Textoindependiente"/>
        <w:spacing w:before="5"/>
        <w:ind w:left="0"/>
      </w:pPr>
    </w:p>
    <w:p w:rsidR="00166166" w:rsidRDefault="00B7696D">
      <w:pPr>
        <w:pStyle w:val="Ttulo5"/>
        <w:jc w:val="left"/>
      </w:pPr>
      <w:r>
        <w:rPr>
          <w:spacing w:val="-2"/>
        </w:rPr>
        <w:t>Encofrados</w:t>
      </w:r>
    </w:p>
    <w:p w:rsidR="00166166" w:rsidRDefault="00B7696D">
      <w:pPr>
        <w:pStyle w:val="Textoindependiente"/>
        <w:spacing w:before="117"/>
        <w:ind w:right="918"/>
      </w:pPr>
      <w:r>
        <w:t>Los encofrados podrán ser de madera, metálicos u otro material lo suficientemente rígido, estanco y estable.</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permitan ga</w:t>
      </w:r>
      <w:r>
        <w:t>rantizar</w:t>
      </w:r>
      <w:r>
        <w:rPr>
          <w:spacing w:val="-1"/>
        </w:rPr>
        <w:t xml:space="preserve"> </w:t>
      </w:r>
      <w:r>
        <w:t>que</w:t>
      </w:r>
      <w:r>
        <w:rPr>
          <w:spacing w:val="-1"/>
        </w:rPr>
        <w:t xml:space="preserve"> </w:t>
      </w:r>
      <w:r>
        <w:t>la</w:t>
      </w:r>
      <w:r>
        <w:rPr>
          <w:spacing w:val="-7"/>
        </w:rPr>
        <w:t xml:space="preserve"> </w:t>
      </w:r>
      <w:r>
        <w:t>construcción de los</w:t>
      </w:r>
      <w:r>
        <w:rPr>
          <w:spacing w:val="-4"/>
        </w:rPr>
        <w:t xml:space="preserve"> </w:t>
      </w:r>
      <w:r>
        <w:t>elementos</w:t>
      </w:r>
      <w:r>
        <w:rPr>
          <w:spacing w:val="-4"/>
        </w:rPr>
        <w:t xml:space="preserve"> </w:t>
      </w:r>
      <w:r>
        <w:t>de</w:t>
      </w:r>
      <w:r>
        <w:rPr>
          <w:spacing w:val="-10"/>
        </w:rPr>
        <w:t xml:space="preserve"> </w:t>
      </w:r>
      <w:r>
        <w:t>hormigón</w:t>
      </w:r>
      <w:r>
        <w:rPr>
          <w:spacing w:val="-3"/>
        </w:rPr>
        <w:t xml:space="preserve"> </w:t>
      </w:r>
      <w:r>
        <w:t>armado</w:t>
      </w:r>
      <w:r>
        <w:rPr>
          <w:spacing w:val="-7"/>
        </w:rPr>
        <w:t xml:space="preserve"> </w:t>
      </w:r>
      <w:r>
        <w:t>tenga</w:t>
      </w:r>
      <w:r>
        <w:rPr>
          <w:spacing w:val="-11"/>
        </w:rPr>
        <w:t xml:space="preserve"> </w:t>
      </w:r>
      <w:r>
        <w:t>las</w:t>
      </w:r>
      <w:r>
        <w:rPr>
          <w:spacing w:val="-4"/>
        </w:rPr>
        <w:t xml:space="preserve"> </w:t>
      </w:r>
      <w:r>
        <w:t>dimensiones,</w:t>
      </w:r>
      <w:r>
        <w:rPr>
          <w:spacing w:val="-6"/>
        </w:rPr>
        <w:t xml:space="preserve"> </w:t>
      </w:r>
      <w:r>
        <w:t>pendiente</w:t>
      </w:r>
      <w:r>
        <w:rPr>
          <w:spacing w:val="-5"/>
        </w:rPr>
        <w:t xml:space="preserve"> </w:t>
      </w:r>
      <w:r>
        <w:t>y</w:t>
      </w:r>
      <w:r>
        <w:rPr>
          <w:spacing w:val="-4"/>
        </w:rPr>
        <w:t xml:space="preserve"> </w:t>
      </w:r>
      <w:r>
        <w:t>espesores</w:t>
      </w:r>
      <w:r>
        <w:rPr>
          <w:spacing w:val="-4"/>
        </w:rPr>
        <w:t xml:space="preserve"> </w:t>
      </w:r>
      <w:r>
        <w:t>conforme a los planos constructivos.</w:t>
      </w:r>
    </w:p>
    <w:p w:rsidR="00166166" w:rsidRDefault="00166166">
      <w:pPr>
        <w:pStyle w:val="Textoindependiente"/>
        <w:spacing w:before="3"/>
        <w:ind w:left="0"/>
      </w:pPr>
    </w:p>
    <w:p w:rsidR="00166166" w:rsidRDefault="00B7696D">
      <w:pPr>
        <w:pStyle w:val="Ttulo5"/>
        <w:jc w:val="left"/>
      </w:pPr>
      <w:r>
        <w:rPr>
          <w:spacing w:val="-2"/>
        </w:rPr>
        <w:t>Empedrado</w:t>
      </w:r>
    </w:p>
    <w:p w:rsidR="00166166" w:rsidRDefault="00B7696D">
      <w:pPr>
        <w:pStyle w:val="Textoindependiente"/>
        <w:spacing w:before="117"/>
        <w:ind w:right="909"/>
        <w:jc w:val="both"/>
      </w:pPr>
      <w:r>
        <w:t>Todas las piedras previo su colocación deberán limpiarse de suciedad o cualquier material adherido</w:t>
      </w:r>
      <w:r>
        <w:t xml:space="preserve"> y deberán mojarse abundantemente. Serán colocados en hileras perfectamente horizontales y alineadas, asentándolas sobre el terreno preparado con ayuda de golpes </w:t>
      </w:r>
      <w:r>
        <w:rPr>
          <w:spacing w:val="-2"/>
        </w:rPr>
        <w:t>medidos.</w:t>
      </w:r>
    </w:p>
    <w:p w:rsidR="00166166" w:rsidRDefault="00B7696D">
      <w:pPr>
        <w:pStyle w:val="Textoindependiente"/>
        <w:spacing w:before="2"/>
        <w:ind w:right="915"/>
        <w:jc w:val="both"/>
      </w:pPr>
      <w:r>
        <w:t>El empedrado</w:t>
      </w:r>
      <w:r>
        <w:rPr>
          <w:spacing w:val="-2"/>
        </w:rPr>
        <w:t xml:space="preserve"> </w:t>
      </w:r>
      <w:r>
        <w:t>se realizará</w:t>
      </w:r>
      <w:r>
        <w:rPr>
          <w:spacing w:val="-1"/>
        </w:rPr>
        <w:t xml:space="preserve"> </w:t>
      </w:r>
      <w:r>
        <w:t>únicamente con</w:t>
      </w:r>
      <w:r>
        <w:rPr>
          <w:spacing w:val="-3"/>
        </w:rPr>
        <w:t xml:space="preserve"> </w:t>
      </w:r>
      <w:r>
        <w:t>la</w:t>
      </w:r>
      <w:r>
        <w:rPr>
          <w:spacing w:val="-1"/>
        </w:rPr>
        <w:t xml:space="preserve"> </w:t>
      </w:r>
      <w:r>
        <w:t>piedra</w:t>
      </w:r>
      <w:r>
        <w:rPr>
          <w:spacing w:val="-1"/>
        </w:rPr>
        <w:t xml:space="preserve"> </w:t>
      </w:r>
      <w:r>
        <w:t>manzana</w:t>
      </w:r>
      <w:r>
        <w:rPr>
          <w:spacing w:val="-1"/>
        </w:rPr>
        <w:t xml:space="preserve"> </w:t>
      </w:r>
      <w:r>
        <w:t>prevista</w:t>
      </w:r>
      <w:r>
        <w:rPr>
          <w:spacing w:val="-1"/>
        </w:rPr>
        <w:t xml:space="preserve"> </w:t>
      </w:r>
      <w:r>
        <w:t>para</w:t>
      </w:r>
      <w:r>
        <w:rPr>
          <w:spacing w:val="-1"/>
        </w:rPr>
        <w:t xml:space="preserve"> </w:t>
      </w:r>
      <w:r>
        <w:t>la</w:t>
      </w:r>
      <w:r>
        <w:rPr>
          <w:spacing w:val="-1"/>
        </w:rPr>
        <w:t xml:space="preserve"> </w:t>
      </w:r>
      <w:r>
        <w:t>ejecución del ítem</w:t>
      </w:r>
      <w:r>
        <w:rPr>
          <w:spacing w:val="-5"/>
        </w:rPr>
        <w:t xml:space="preserve"> </w:t>
      </w:r>
      <w:r>
        <w:t>y</w:t>
      </w:r>
      <w:r>
        <w:rPr>
          <w:spacing w:val="-5"/>
        </w:rPr>
        <w:t xml:space="preserve"> </w:t>
      </w:r>
      <w:r>
        <w:t>previa</w:t>
      </w:r>
      <w:r>
        <w:rPr>
          <w:spacing w:val="-7"/>
        </w:rPr>
        <w:t xml:space="preserve"> </w:t>
      </w:r>
      <w:r>
        <w:t>aprobación</w:t>
      </w:r>
      <w:r>
        <w:rPr>
          <w:spacing w:val="-4"/>
        </w:rPr>
        <w:t xml:space="preserve"> </w:t>
      </w:r>
      <w:r>
        <w:t>de</w:t>
      </w:r>
      <w:r>
        <w:rPr>
          <w:spacing w:val="-6"/>
        </w:rPr>
        <w:t xml:space="preserve"> </w:t>
      </w:r>
      <w:r>
        <w:t>este</w:t>
      </w:r>
      <w:r>
        <w:rPr>
          <w:spacing w:val="-11"/>
        </w:rPr>
        <w:t xml:space="preserve"> </w:t>
      </w:r>
      <w:r>
        <w:t>insumo</w:t>
      </w:r>
      <w:r>
        <w:rPr>
          <w:spacing w:val="-3"/>
        </w:rPr>
        <w:t xml:space="preserve"> </w:t>
      </w:r>
      <w:r>
        <w:t>por</w:t>
      </w:r>
      <w:r>
        <w:rPr>
          <w:spacing w:val="-5"/>
        </w:rPr>
        <w:t xml:space="preserve"> </w:t>
      </w:r>
      <w:r>
        <w:t>el</w:t>
      </w:r>
      <w:r>
        <w:rPr>
          <w:spacing w:val="-4"/>
        </w:rPr>
        <w:t xml:space="preserve"> </w:t>
      </w:r>
      <w:r>
        <w:t>Inspector</w:t>
      </w:r>
      <w:r>
        <w:rPr>
          <w:spacing w:val="-5"/>
        </w:rPr>
        <w:t xml:space="preserve"> </w:t>
      </w:r>
      <w:r>
        <w:t>de</w:t>
      </w:r>
      <w:r>
        <w:rPr>
          <w:spacing w:val="-6"/>
        </w:rPr>
        <w:t xml:space="preserve"> </w:t>
      </w:r>
      <w:r>
        <w:t>proyecto.</w:t>
      </w:r>
      <w:r>
        <w:rPr>
          <w:spacing w:val="-7"/>
        </w:rPr>
        <w:t xml:space="preserve"> </w:t>
      </w:r>
      <w:r>
        <w:t>Las</w:t>
      </w:r>
      <w:r>
        <w:rPr>
          <w:spacing w:val="-5"/>
        </w:rPr>
        <w:t xml:space="preserve"> </w:t>
      </w:r>
      <w:r>
        <w:t>piedras</w:t>
      </w:r>
      <w:r>
        <w:rPr>
          <w:spacing w:val="-5"/>
        </w:rPr>
        <w:t xml:space="preserve"> </w:t>
      </w:r>
      <w:r>
        <w:t>manzana estarán</w:t>
      </w:r>
      <w:r>
        <w:rPr>
          <w:spacing w:val="-8"/>
        </w:rPr>
        <w:t xml:space="preserve"> </w:t>
      </w:r>
      <w:r>
        <w:t>libres</w:t>
      </w:r>
      <w:r>
        <w:rPr>
          <w:spacing w:val="-7"/>
        </w:rPr>
        <w:t xml:space="preserve"> </w:t>
      </w:r>
      <w:r>
        <w:t>de</w:t>
      </w:r>
      <w:r>
        <w:rPr>
          <w:spacing w:val="-3"/>
        </w:rPr>
        <w:t xml:space="preserve"> </w:t>
      </w:r>
      <w:r>
        <w:t>suciedad</w:t>
      </w:r>
      <w:r>
        <w:rPr>
          <w:spacing w:val="-8"/>
        </w:rPr>
        <w:t xml:space="preserve"> </w:t>
      </w:r>
      <w:r>
        <w:t>y</w:t>
      </w:r>
      <w:r>
        <w:rPr>
          <w:spacing w:val="-3"/>
        </w:rPr>
        <w:t xml:space="preserve"> </w:t>
      </w:r>
      <w:r>
        <w:t>está</w:t>
      </w:r>
      <w:r>
        <w:rPr>
          <w:spacing w:val="-9"/>
        </w:rPr>
        <w:t xml:space="preserve"> </w:t>
      </w:r>
      <w:r>
        <w:t>prohibido</w:t>
      </w:r>
      <w:r>
        <w:rPr>
          <w:spacing w:val="-10"/>
        </w:rPr>
        <w:t xml:space="preserve"> </w:t>
      </w:r>
      <w:r>
        <w:t>el</w:t>
      </w:r>
      <w:r>
        <w:rPr>
          <w:spacing w:val="-6"/>
        </w:rPr>
        <w:t xml:space="preserve"> </w:t>
      </w:r>
      <w:r>
        <w:t>uso</w:t>
      </w:r>
      <w:r>
        <w:rPr>
          <w:spacing w:val="-5"/>
        </w:rPr>
        <w:t xml:space="preserve"> </w:t>
      </w:r>
      <w:r>
        <w:t>de</w:t>
      </w:r>
      <w:r>
        <w:rPr>
          <w:spacing w:val="-3"/>
        </w:rPr>
        <w:t xml:space="preserve"> </w:t>
      </w:r>
      <w:r>
        <w:t>escombros</w:t>
      </w:r>
      <w:r>
        <w:rPr>
          <w:spacing w:val="-7"/>
        </w:rPr>
        <w:t xml:space="preserve"> </w:t>
      </w:r>
      <w:r>
        <w:t>como</w:t>
      </w:r>
      <w:r>
        <w:rPr>
          <w:spacing w:val="-5"/>
        </w:rPr>
        <w:t xml:space="preserve"> </w:t>
      </w:r>
      <w:r>
        <w:t>elemento</w:t>
      </w:r>
      <w:r>
        <w:rPr>
          <w:spacing w:val="-4"/>
        </w:rPr>
        <w:t xml:space="preserve"> </w:t>
      </w:r>
      <w:r>
        <w:rPr>
          <w:spacing w:val="-2"/>
        </w:rPr>
        <w:t>reemplazo.</w:t>
      </w:r>
    </w:p>
    <w:p w:rsidR="00166166" w:rsidRDefault="00B7696D">
      <w:pPr>
        <w:pStyle w:val="Textoindependiente"/>
        <w:spacing w:before="241" w:line="276" w:lineRule="auto"/>
        <w:ind w:right="914"/>
        <w:jc w:val="both"/>
      </w:pPr>
      <w:r>
        <w:t>Se asentará las piedras mediante el combo, debiendo ser golpead</w:t>
      </w:r>
      <w:r>
        <w:t>a la piedra para su respectivo</w:t>
      </w:r>
      <w:r>
        <w:rPr>
          <w:spacing w:val="-9"/>
        </w:rPr>
        <w:t xml:space="preserve"> </w:t>
      </w:r>
      <w:r>
        <w:t>acomodo.</w:t>
      </w:r>
      <w:r>
        <w:rPr>
          <w:spacing w:val="-8"/>
        </w:rPr>
        <w:t xml:space="preserve"> </w:t>
      </w:r>
      <w:r>
        <w:t>Deberán</w:t>
      </w:r>
      <w:r>
        <w:rPr>
          <w:spacing w:val="-5"/>
        </w:rPr>
        <w:t xml:space="preserve"> </w:t>
      </w:r>
      <w:r>
        <w:t>mantenerse</w:t>
      </w:r>
      <w:r>
        <w:rPr>
          <w:spacing w:val="-7"/>
        </w:rPr>
        <w:t xml:space="preserve"> </w:t>
      </w:r>
      <w:r>
        <w:t>el</w:t>
      </w:r>
      <w:r>
        <w:rPr>
          <w:spacing w:val="-9"/>
        </w:rPr>
        <w:t xml:space="preserve"> </w:t>
      </w:r>
      <w:r>
        <w:t>nivel</w:t>
      </w:r>
      <w:r>
        <w:rPr>
          <w:spacing w:val="-5"/>
        </w:rPr>
        <w:t xml:space="preserve"> </w:t>
      </w:r>
      <w:r>
        <w:t>y</w:t>
      </w:r>
      <w:r>
        <w:rPr>
          <w:spacing w:val="-11"/>
        </w:rPr>
        <w:t xml:space="preserve"> </w:t>
      </w:r>
      <w:r>
        <w:t>las</w:t>
      </w:r>
      <w:r>
        <w:rPr>
          <w:spacing w:val="-6"/>
        </w:rPr>
        <w:t xml:space="preserve"> </w:t>
      </w:r>
      <w:r>
        <w:t>pendientes</w:t>
      </w:r>
      <w:r>
        <w:rPr>
          <w:spacing w:val="-6"/>
        </w:rPr>
        <w:t xml:space="preserve"> </w:t>
      </w:r>
      <w:r>
        <w:t>apropiadas</w:t>
      </w:r>
      <w:r>
        <w:rPr>
          <w:spacing w:val="-6"/>
        </w:rPr>
        <w:t xml:space="preserve"> </w:t>
      </w:r>
      <w:r>
        <w:t>de</w:t>
      </w:r>
      <w:r>
        <w:rPr>
          <w:spacing w:val="-7"/>
        </w:rPr>
        <w:t xml:space="preserve"> </w:t>
      </w:r>
      <w:r>
        <w:t>acuerdo</w:t>
      </w:r>
      <w:r>
        <w:rPr>
          <w:spacing w:val="-9"/>
        </w:rPr>
        <w:t xml:space="preserve"> </w:t>
      </w:r>
      <w:r>
        <w:t>a lo señalado en los planos de detalle o instrucciones del Inspector de proyecto.</w:t>
      </w:r>
    </w:p>
    <w:p w:rsidR="00166166" w:rsidRDefault="00166166">
      <w:pPr>
        <w:pStyle w:val="Textoindependiente"/>
        <w:spacing w:before="32"/>
        <w:ind w:left="0"/>
      </w:pPr>
    </w:p>
    <w:p w:rsidR="00166166" w:rsidRDefault="00B7696D">
      <w:pPr>
        <w:pStyle w:val="Textoindependiente"/>
        <w:spacing w:line="276" w:lineRule="auto"/>
        <w:ind w:right="918"/>
        <w:jc w:val="both"/>
      </w:pPr>
      <w:r>
        <w:t>Se colocara</w:t>
      </w:r>
      <w:r>
        <w:rPr>
          <w:spacing w:val="-1"/>
        </w:rPr>
        <w:t xml:space="preserve"> </w:t>
      </w:r>
      <w:r>
        <w:t>el poliestileno</w:t>
      </w:r>
      <w:r>
        <w:rPr>
          <w:spacing w:val="-2"/>
        </w:rPr>
        <w:t xml:space="preserve"> </w:t>
      </w:r>
      <w:r>
        <w:t>con</w:t>
      </w:r>
      <w:r>
        <w:rPr>
          <w:spacing w:val="-3"/>
        </w:rPr>
        <w:t xml:space="preserve"> </w:t>
      </w:r>
      <w:r>
        <w:t>una</w:t>
      </w:r>
      <w:r>
        <w:rPr>
          <w:spacing w:val="-1"/>
        </w:rPr>
        <w:t xml:space="preserve"> </w:t>
      </w:r>
      <w:r>
        <w:t>separación no mayor a</w:t>
      </w:r>
      <w:r>
        <w:rPr>
          <w:spacing w:val="-1"/>
        </w:rPr>
        <w:t xml:space="preserve"> </w:t>
      </w:r>
      <w:r>
        <w:t>2 metros o</w:t>
      </w:r>
      <w:r>
        <w:rPr>
          <w:spacing w:val="-2"/>
        </w:rPr>
        <w:t xml:space="preserve"> </w:t>
      </w:r>
      <w:r>
        <w:t>lo especificado</w:t>
      </w:r>
      <w:r>
        <w:rPr>
          <w:spacing w:val="-2"/>
        </w:rPr>
        <w:t xml:space="preserve"> </w:t>
      </w:r>
      <w:r>
        <w:t>en los planos de detalle para la realización efectiva de las juntas de dilatación, el mismo deberá estar</w:t>
      </w:r>
      <w:r>
        <w:rPr>
          <w:spacing w:val="-9"/>
        </w:rPr>
        <w:t xml:space="preserve"> </w:t>
      </w:r>
      <w:r>
        <w:t>libre de</w:t>
      </w:r>
      <w:r>
        <w:rPr>
          <w:spacing w:val="-10"/>
        </w:rPr>
        <w:t xml:space="preserve"> </w:t>
      </w:r>
      <w:r>
        <w:t>impurezas</w:t>
      </w:r>
      <w:r>
        <w:rPr>
          <w:spacing w:val="-4"/>
        </w:rPr>
        <w:t xml:space="preserve"> </w:t>
      </w:r>
      <w:r>
        <w:t>y debe</w:t>
      </w:r>
      <w:r>
        <w:rPr>
          <w:spacing w:val="-5"/>
        </w:rPr>
        <w:t xml:space="preserve"> </w:t>
      </w:r>
      <w:r>
        <w:t>estar</w:t>
      </w:r>
      <w:r>
        <w:rPr>
          <w:spacing w:val="-4"/>
        </w:rPr>
        <w:t xml:space="preserve"> </w:t>
      </w:r>
      <w:r>
        <w:t>colocado</w:t>
      </w:r>
      <w:r>
        <w:rPr>
          <w:spacing w:val="-7"/>
        </w:rPr>
        <w:t xml:space="preserve"> </w:t>
      </w:r>
      <w:r>
        <w:t>de tal</w:t>
      </w:r>
      <w:r>
        <w:rPr>
          <w:spacing w:val="-3"/>
        </w:rPr>
        <w:t xml:space="preserve"> </w:t>
      </w:r>
      <w:r>
        <w:t>manera</w:t>
      </w:r>
      <w:r>
        <w:rPr>
          <w:spacing w:val="-6"/>
        </w:rPr>
        <w:t xml:space="preserve"> </w:t>
      </w:r>
      <w:r>
        <w:t>que</w:t>
      </w:r>
      <w:r>
        <w:rPr>
          <w:spacing w:val="-5"/>
        </w:rPr>
        <w:t xml:space="preserve"> </w:t>
      </w:r>
      <w:r>
        <w:t>la</w:t>
      </w:r>
      <w:r>
        <w:rPr>
          <w:spacing w:val="-6"/>
        </w:rPr>
        <w:t xml:space="preserve"> </w:t>
      </w:r>
      <w:r>
        <w:t>junta</w:t>
      </w:r>
      <w:r>
        <w:rPr>
          <w:spacing w:val="-6"/>
        </w:rPr>
        <w:t xml:space="preserve"> </w:t>
      </w:r>
      <w:r>
        <w:t>quede</w:t>
      </w:r>
      <w:r>
        <w:rPr>
          <w:spacing w:val="-5"/>
        </w:rPr>
        <w:t xml:space="preserve"> </w:t>
      </w:r>
      <w:r>
        <w:t>de</w:t>
      </w:r>
      <w:r>
        <w:rPr>
          <w:spacing w:val="-5"/>
        </w:rPr>
        <w:t xml:space="preserve"> </w:t>
      </w:r>
      <w:r>
        <w:t>manera geométrica en la acera.</w:t>
      </w:r>
    </w:p>
    <w:p w:rsidR="00166166" w:rsidRDefault="00166166">
      <w:pPr>
        <w:pStyle w:val="Textoindependiente"/>
        <w:spacing w:before="7"/>
        <w:ind w:left="0"/>
      </w:pPr>
    </w:p>
    <w:p w:rsidR="00166166" w:rsidRDefault="00B7696D">
      <w:pPr>
        <w:pStyle w:val="Ttulo5"/>
        <w:jc w:val="left"/>
      </w:pPr>
      <w:r>
        <w:t>Mezclado</w:t>
      </w:r>
      <w:r>
        <w:rPr>
          <w:spacing w:val="-7"/>
        </w:rPr>
        <w:t xml:space="preserve"> </w:t>
      </w:r>
      <w:r>
        <w:t>del</w:t>
      </w:r>
      <w:r>
        <w:rPr>
          <w:spacing w:val="-8"/>
        </w:rPr>
        <w:t xml:space="preserve"> </w:t>
      </w:r>
      <w:r>
        <w:t>Ho</w:t>
      </w:r>
      <w:r>
        <w:t>rmigón</w:t>
      </w:r>
      <w:r>
        <w:rPr>
          <w:spacing w:val="-6"/>
        </w:rPr>
        <w:t xml:space="preserve"> </w:t>
      </w:r>
      <w:r>
        <w:t>y</w:t>
      </w:r>
      <w:r>
        <w:rPr>
          <w:spacing w:val="-8"/>
        </w:rPr>
        <w:t xml:space="preserve"> </w:t>
      </w:r>
      <w:r>
        <w:rPr>
          <w:spacing w:val="-2"/>
        </w:rPr>
        <w:t>Morteros</w:t>
      </w:r>
    </w:p>
    <w:p w:rsidR="00166166" w:rsidRDefault="00B7696D">
      <w:pPr>
        <w:pStyle w:val="Textoindependiente"/>
        <w:spacing w:before="117"/>
        <w:ind w:right="918"/>
      </w:pPr>
      <w:r>
        <w:t>El</w:t>
      </w:r>
      <w:r>
        <w:rPr>
          <w:spacing w:val="-9"/>
        </w:rPr>
        <w:t xml:space="preserve"> </w:t>
      </w:r>
      <w:r>
        <w:t>hormigón</w:t>
      </w:r>
      <w:r>
        <w:rPr>
          <w:spacing w:val="-5"/>
        </w:rPr>
        <w:t xml:space="preserve"> </w:t>
      </w:r>
      <w:r>
        <w:t>deberá</w:t>
      </w:r>
      <w:r>
        <w:rPr>
          <w:spacing w:val="-8"/>
        </w:rPr>
        <w:t xml:space="preserve"> </w:t>
      </w:r>
      <w:r>
        <w:t>ser</w:t>
      </w:r>
      <w:r>
        <w:rPr>
          <w:spacing w:val="-6"/>
        </w:rPr>
        <w:t xml:space="preserve"> </w:t>
      </w:r>
      <w:r>
        <w:t>mezclado</w:t>
      </w:r>
      <w:r>
        <w:rPr>
          <w:spacing w:val="-13"/>
        </w:rPr>
        <w:t xml:space="preserve"> </w:t>
      </w:r>
      <w:r>
        <w:t>mecánicamente</w:t>
      </w:r>
      <w:r>
        <w:rPr>
          <w:spacing w:val="-7"/>
        </w:rPr>
        <w:t xml:space="preserve"> </w:t>
      </w:r>
      <w:r>
        <w:t>dosificando</w:t>
      </w:r>
      <w:r>
        <w:rPr>
          <w:spacing w:val="-9"/>
        </w:rPr>
        <w:t xml:space="preserve"> </w:t>
      </w:r>
      <w:r>
        <w:t>por</w:t>
      </w:r>
      <w:r>
        <w:rPr>
          <w:spacing w:val="-6"/>
        </w:rPr>
        <w:t xml:space="preserve"> </w:t>
      </w:r>
      <w:r>
        <w:t>volumen,</w:t>
      </w:r>
      <w:r>
        <w:rPr>
          <w:spacing w:val="-8"/>
        </w:rPr>
        <w:t xml:space="preserve"> </w:t>
      </w:r>
      <w:r>
        <w:t>en</w:t>
      </w:r>
      <w:r>
        <w:rPr>
          <w:spacing w:val="-5"/>
        </w:rPr>
        <w:t xml:space="preserve"> </w:t>
      </w:r>
      <w:r>
        <w:t>ciertos</w:t>
      </w:r>
      <w:r>
        <w:rPr>
          <w:spacing w:val="-6"/>
        </w:rPr>
        <w:t xml:space="preserve"> </w:t>
      </w:r>
      <w:r>
        <w:t>casos el Inspector de proyecto autorizará el mezclado manual.</w:t>
      </w:r>
    </w:p>
    <w:p w:rsidR="00166166" w:rsidRDefault="00166166">
      <w:pPr>
        <w:pStyle w:val="Textoindependiente"/>
        <w:spacing w:before="1"/>
        <w:ind w:left="0"/>
      </w:pPr>
    </w:p>
    <w:p w:rsidR="00166166" w:rsidRDefault="00B7696D">
      <w:pPr>
        <w:pStyle w:val="Textoindependiente"/>
        <w:ind w:right="919"/>
        <w:jc w:val="both"/>
      </w:pPr>
      <w:r>
        <w:t>La proporción de cemento arena y grava será de 1:2:3 para conformar</w:t>
      </w:r>
      <w:r>
        <w:rPr>
          <w:spacing w:val="-1"/>
        </w:rPr>
        <w:t xml:space="preserve"> </w:t>
      </w:r>
      <w:r>
        <w:t>el hormigón mismo que tendrá la consistencia adecuada para la ejecución del ítem en pendiente indicada. Se rechazará todo hormigón que tenga 30 minutos o más a partir del momento de mezclado.</w:t>
      </w:r>
    </w:p>
    <w:p w:rsidR="00166166" w:rsidRDefault="00166166">
      <w:pPr>
        <w:pStyle w:val="Textoindependiente"/>
        <w:spacing w:before="2"/>
        <w:ind w:left="0"/>
      </w:pPr>
    </w:p>
    <w:p w:rsidR="00166166" w:rsidRDefault="00B7696D">
      <w:pPr>
        <w:pStyle w:val="Textoindependiente"/>
        <w:ind w:right="919"/>
        <w:jc w:val="both"/>
      </w:pPr>
      <w:r>
        <w:t>El mortero de cemento y arena en la proporción 1:4 será mezclad</w:t>
      </w:r>
      <w:r>
        <w:t>o en las cantidades necesarias para su empleo inmediato. Se rechazará todo mortero que tenga 30 minutos o más a partir del momento de mezclado.</w:t>
      </w:r>
    </w:p>
    <w:p w:rsidR="00166166" w:rsidRDefault="00B7696D">
      <w:pPr>
        <w:pStyle w:val="Textoindependiente"/>
        <w:spacing w:before="241" w:line="242" w:lineRule="auto"/>
        <w:ind w:right="915"/>
        <w:jc w:val="both"/>
      </w:pPr>
      <w:r>
        <w:t>El mortero será de una consistencia tal que se asegure su trabajabilidad y la manipulación de masas compactas, d</w:t>
      </w:r>
      <w:r>
        <w:t>ensas y con aspecto y coloración uniformes y su colocación se debe adecuar a la pendiente indicada en los planos.</w:t>
      </w:r>
    </w:p>
    <w:p w:rsidR="00166166" w:rsidRDefault="00B7696D">
      <w:pPr>
        <w:pStyle w:val="Ttulo5"/>
        <w:spacing w:before="238"/>
        <w:jc w:val="left"/>
      </w:pPr>
      <w:r>
        <w:rPr>
          <w:spacing w:val="-2"/>
        </w:rPr>
        <w:t>Hormigonado</w:t>
      </w:r>
    </w:p>
    <w:p w:rsidR="00166166" w:rsidRDefault="00B7696D">
      <w:pPr>
        <w:pStyle w:val="Textoindependiente"/>
        <w:spacing w:before="122"/>
        <w:ind w:right="915"/>
        <w:jc w:val="both"/>
      </w:pPr>
      <w:r>
        <w:t>Una vez terminado el empedrado de acuerdo a lo señalado anteriormente y esté limpio de tierra, escombros sueltos y otros materiale</w:t>
      </w:r>
      <w:r>
        <w:t>s, se</w:t>
      </w:r>
      <w:r>
        <w:rPr>
          <w:spacing w:val="-4"/>
        </w:rPr>
        <w:t xml:space="preserve"> </w:t>
      </w:r>
      <w:r>
        <w:t>humedecerán las piedras para</w:t>
      </w:r>
      <w:r>
        <w:rPr>
          <w:spacing w:val="-1"/>
        </w:rPr>
        <w:t xml:space="preserve"> </w:t>
      </w:r>
      <w:r>
        <w:t>luego vaciar la carpeta de hormigón.</w:t>
      </w:r>
    </w:p>
    <w:p w:rsidR="00166166" w:rsidRDefault="00B7696D">
      <w:pPr>
        <w:pStyle w:val="Textoindependiente"/>
        <w:spacing w:before="241"/>
        <w:ind w:right="905"/>
        <w:jc w:val="both"/>
      </w:pPr>
      <w:r>
        <w:t>El</w:t>
      </w:r>
      <w:r>
        <w:rPr>
          <w:spacing w:val="-18"/>
        </w:rPr>
        <w:t xml:space="preserve"> </w:t>
      </w:r>
      <w:r>
        <w:t>hormigonado</w:t>
      </w:r>
      <w:r>
        <w:rPr>
          <w:spacing w:val="-18"/>
        </w:rPr>
        <w:t xml:space="preserve"> </w:t>
      </w:r>
      <w:r>
        <w:t>deberá</w:t>
      </w:r>
      <w:r>
        <w:rPr>
          <w:spacing w:val="-17"/>
        </w:rPr>
        <w:t xml:space="preserve"> </w:t>
      </w:r>
      <w:r>
        <w:t>cumplir</w:t>
      </w:r>
      <w:r>
        <w:rPr>
          <w:spacing w:val="-18"/>
        </w:rPr>
        <w:t xml:space="preserve"> </w:t>
      </w:r>
      <w:r>
        <w:t>con</w:t>
      </w:r>
      <w:r>
        <w:rPr>
          <w:spacing w:val="-17"/>
        </w:rPr>
        <w:t xml:space="preserve"> </w:t>
      </w:r>
      <w:r>
        <w:t>las</w:t>
      </w:r>
      <w:r>
        <w:rPr>
          <w:spacing w:val="-18"/>
        </w:rPr>
        <w:t xml:space="preserve"> </w:t>
      </w:r>
      <w:r>
        <w:t>exigencias</w:t>
      </w:r>
      <w:r>
        <w:rPr>
          <w:spacing w:val="-18"/>
        </w:rPr>
        <w:t xml:space="preserve"> </w:t>
      </w:r>
      <w:r>
        <w:t>y</w:t>
      </w:r>
      <w:r>
        <w:rPr>
          <w:spacing w:val="-17"/>
        </w:rPr>
        <w:t xml:space="preserve"> </w:t>
      </w:r>
      <w:r>
        <w:t>requisitos</w:t>
      </w:r>
      <w:r>
        <w:rPr>
          <w:spacing w:val="-18"/>
        </w:rPr>
        <w:t xml:space="preserve"> </w:t>
      </w:r>
      <w:r>
        <w:t>establecidos</w:t>
      </w:r>
      <w:r>
        <w:rPr>
          <w:spacing w:val="-17"/>
        </w:rPr>
        <w:t xml:space="preserve"> </w:t>
      </w:r>
      <w:r>
        <w:t>en</w:t>
      </w:r>
      <w:r>
        <w:rPr>
          <w:spacing w:val="-18"/>
        </w:rPr>
        <w:t xml:space="preserve"> </w:t>
      </w:r>
      <w:r>
        <w:t>la</w:t>
      </w:r>
      <w:r>
        <w:rPr>
          <w:spacing w:val="-17"/>
        </w:rPr>
        <w:t xml:space="preserve"> </w:t>
      </w:r>
      <w:r>
        <w:t>Norma</w:t>
      </w:r>
      <w:r>
        <w:rPr>
          <w:spacing w:val="-18"/>
        </w:rPr>
        <w:t xml:space="preserve"> </w:t>
      </w:r>
      <w:r>
        <w:t>CBH- 87 para hormigones. No se procederá al vaciado sin antes contar con la autorización del Insp</w:t>
      </w:r>
      <w:r>
        <w:t>ector de proyecto.</w:t>
      </w:r>
    </w:p>
    <w:p w:rsidR="00166166" w:rsidRDefault="00166166">
      <w:pPr>
        <w:pStyle w:val="Textoindependiente"/>
        <w:spacing w:before="4"/>
        <w:ind w:left="0"/>
      </w:pPr>
    </w:p>
    <w:p w:rsidR="00166166" w:rsidRDefault="00B7696D">
      <w:pPr>
        <w:pStyle w:val="Textoindependiente"/>
        <w:spacing w:line="237" w:lineRule="auto"/>
        <w:ind w:right="918"/>
        <w:jc w:val="both"/>
      </w:pPr>
      <w:r>
        <w:t>El vaciado de hormigón debe ser de forma continua, solo se interrumpirá en los sectores donde los planos indiquen.</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tulo5"/>
        <w:spacing w:before="124"/>
      </w:pPr>
      <w:r>
        <w:t>Terminado</w:t>
      </w:r>
      <w:r>
        <w:rPr>
          <w:spacing w:val="-14"/>
        </w:rPr>
        <w:t xml:space="preserve"> </w:t>
      </w:r>
      <w:r>
        <w:rPr>
          <w:spacing w:val="-2"/>
        </w:rPr>
        <w:t>Superficial</w:t>
      </w:r>
    </w:p>
    <w:p w:rsidR="00166166" w:rsidRDefault="00B7696D">
      <w:pPr>
        <w:pStyle w:val="Textoindependiente"/>
        <w:spacing w:before="122"/>
        <w:ind w:right="916"/>
        <w:jc w:val="both"/>
      </w:pPr>
      <w:r>
        <w:t>De manera posterior al hormigonado se ejecutará el terminado de la superficie de la acera debiéndose dar una textura antideslizante y previendo las juntas de contracción a fin de evitar las fisuras por este fenómeno.</w:t>
      </w:r>
    </w:p>
    <w:p w:rsidR="00166166" w:rsidRDefault="00166166">
      <w:pPr>
        <w:pStyle w:val="Textoindependiente"/>
        <w:spacing w:before="2"/>
        <w:ind w:left="0"/>
      </w:pPr>
    </w:p>
    <w:p w:rsidR="00166166" w:rsidRDefault="00B7696D">
      <w:pPr>
        <w:pStyle w:val="Ttulo5"/>
        <w:spacing w:before="1"/>
      </w:pPr>
      <w:r>
        <w:t>Protección</w:t>
      </w:r>
      <w:r>
        <w:rPr>
          <w:spacing w:val="-7"/>
        </w:rPr>
        <w:t xml:space="preserve"> </w:t>
      </w:r>
      <w:r>
        <w:t>y</w:t>
      </w:r>
      <w:r>
        <w:rPr>
          <w:spacing w:val="-8"/>
        </w:rPr>
        <w:t xml:space="preserve"> </w:t>
      </w:r>
      <w:r>
        <w:rPr>
          <w:spacing w:val="-2"/>
        </w:rPr>
        <w:t>Curado</w:t>
      </w:r>
    </w:p>
    <w:p w:rsidR="00166166" w:rsidRDefault="00B7696D">
      <w:pPr>
        <w:pStyle w:val="Textoindependiente"/>
        <w:spacing w:before="116"/>
        <w:ind w:right="913"/>
        <w:jc w:val="both"/>
      </w:pPr>
      <w:r>
        <w:t>Una</w:t>
      </w:r>
      <w:r>
        <w:rPr>
          <w:spacing w:val="-1"/>
        </w:rPr>
        <w:t xml:space="preserve"> </w:t>
      </w:r>
      <w:r>
        <w:t>vez</w:t>
      </w:r>
      <w:r>
        <w:rPr>
          <w:spacing w:val="-1"/>
        </w:rPr>
        <w:t xml:space="preserve"> </w:t>
      </w:r>
      <w:r>
        <w:t>terminada</w:t>
      </w:r>
      <w:r>
        <w:rPr>
          <w:spacing w:val="-1"/>
        </w:rPr>
        <w:t xml:space="preserve"> </w:t>
      </w:r>
      <w:r>
        <w:t>la ejecución del ítem,</w:t>
      </w:r>
      <w:r>
        <w:rPr>
          <w:spacing w:val="-1"/>
        </w:rPr>
        <w:t xml:space="preserve"> </w:t>
      </w:r>
      <w:r>
        <w:t>deberá</w:t>
      </w:r>
      <w:r>
        <w:rPr>
          <w:spacing w:val="-1"/>
        </w:rPr>
        <w:t xml:space="preserve"> </w:t>
      </w:r>
      <w:r>
        <w:t>protegerse contra</w:t>
      </w:r>
      <w:r>
        <w:rPr>
          <w:spacing w:val="-1"/>
        </w:rPr>
        <w:t xml:space="preserve"> </w:t>
      </w:r>
      <w:r>
        <w:t>la</w:t>
      </w:r>
      <w:r>
        <w:rPr>
          <w:spacing w:val="-1"/>
        </w:rPr>
        <w:t xml:space="preserve"> </w:t>
      </w:r>
      <w:r>
        <w:t>lluvia, el viento, sol y en</w:t>
      </w:r>
      <w:r>
        <w:rPr>
          <w:spacing w:val="-3"/>
        </w:rPr>
        <w:t xml:space="preserve"> </w:t>
      </w:r>
      <w:r>
        <w:t>general</w:t>
      </w:r>
      <w:r>
        <w:rPr>
          <w:spacing w:val="-3"/>
        </w:rPr>
        <w:t xml:space="preserve"> </w:t>
      </w:r>
      <w:r>
        <w:t>contra</w:t>
      </w:r>
      <w:r>
        <w:rPr>
          <w:spacing w:val="-10"/>
        </w:rPr>
        <w:t xml:space="preserve"> </w:t>
      </w:r>
      <w:r>
        <w:t>toda</w:t>
      </w:r>
      <w:r>
        <w:rPr>
          <w:spacing w:val="-1"/>
        </w:rPr>
        <w:t xml:space="preserve"> </w:t>
      </w:r>
      <w:r>
        <w:t>acción</w:t>
      </w:r>
      <w:r>
        <w:rPr>
          <w:spacing w:val="-3"/>
        </w:rPr>
        <w:t xml:space="preserve"> </w:t>
      </w:r>
      <w:r>
        <w:t>que</w:t>
      </w:r>
      <w:r>
        <w:rPr>
          <w:spacing w:val="-5"/>
        </w:rPr>
        <w:t xml:space="preserve"> </w:t>
      </w:r>
      <w:r>
        <w:t>lo</w:t>
      </w:r>
      <w:r>
        <w:rPr>
          <w:spacing w:val="-7"/>
        </w:rPr>
        <w:t xml:space="preserve"> </w:t>
      </w:r>
      <w:r>
        <w:t>perjudique.</w:t>
      </w:r>
      <w:r>
        <w:rPr>
          <w:spacing w:val="-6"/>
        </w:rPr>
        <w:t xml:space="preserve"> </w:t>
      </w:r>
      <w:r>
        <w:t>El</w:t>
      </w:r>
      <w:r>
        <w:rPr>
          <w:spacing w:val="-3"/>
        </w:rPr>
        <w:t xml:space="preserve"> </w:t>
      </w:r>
      <w:r>
        <w:t>elemento</w:t>
      </w:r>
      <w:r>
        <w:rPr>
          <w:spacing w:val="-7"/>
        </w:rPr>
        <w:t xml:space="preserve"> </w:t>
      </w:r>
      <w:r>
        <w:t>será</w:t>
      </w:r>
      <w:r>
        <w:rPr>
          <w:spacing w:val="-6"/>
        </w:rPr>
        <w:t xml:space="preserve"> </w:t>
      </w:r>
      <w:r>
        <w:t>protegido</w:t>
      </w:r>
      <w:r>
        <w:rPr>
          <w:spacing w:val="-7"/>
        </w:rPr>
        <w:t xml:space="preserve"> </w:t>
      </w:r>
      <w:r>
        <w:t>manteniéndose a una temperatura superior a 5°C por lo menos durante 96 horas.</w:t>
      </w:r>
    </w:p>
    <w:p w:rsidR="00166166" w:rsidRDefault="00166166">
      <w:pPr>
        <w:pStyle w:val="Textoindependiente"/>
        <w:spacing w:before="3"/>
        <w:ind w:left="0"/>
      </w:pPr>
    </w:p>
    <w:p w:rsidR="00166166" w:rsidRDefault="00B7696D">
      <w:pPr>
        <w:pStyle w:val="Textoindependiente"/>
        <w:ind w:right="915"/>
        <w:jc w:val="both"/>
      </w:pPr>
      <w:r>
        <w:t>El</w:t>
      </w:r>
      <w:r>
        <w:rPr>
          <w:spacing w:val="-18"/>
        </w:rPr>
        <w:t xml:space="preserve"> </w:t>
      </w:r>
      <w:r>
        <w:t>tiempo</w:t>
      </w:r>
      <w:r>
        <w:rPr>
          <w:spacing w:val="-17"/>
        </w:rPr>
        <w:t xml:space="preserve"> </w:t>
      </w:r>
      <w:r>
        <w:t>de</w:t>
      </w:r>
      <w:r>
        <w:rPr>
          <w:spacing w:val="-18"/>
        </w:rPr>
        <w:t xml:space="preserve"> </w:t>
      </w:r>
      <w:r>
        <w:t>curado</w:t>
      </w:r>
      <w:r>
        <w:rPr>
          <w:spacing w:val="-16"/>
        </w:rPr>
        <w:t xml:space="preserve"> </w:t>
      </w:r>
      <w:r>
        <w:t>será</w:t>
      </w:r>
      <w:r>
        <w:rPr>
          <w:spacing w:val="-18"/>
        </w:rPr>
        <w:t xml:space="preserve"> </w:t>
      </w:r>
      <w:r>
        <w:t>el</w:t>
      </w:r>
      <w:r>
        <w:rPr>
          <w:spacing w:val="-16"/>
        </w:rPr>
        <w:t xml:space="preserve"> </w:t>
      </w:r>
      <w:r>
        <w:t>indicado</w:t>
      </w:r>
      <w:r>
        <w:rPr>
          <w:spacing w:val="-14"/>
        </w:rPr>
        <w:t xml:space="preserve"> </w:t>
      </w:r>
      <w:r>
        <w:t>en</w:t>
      </w:r>
      <w:r>
        <w:rPr>
          <w:spacing w:val="-17"/>
        </w:rPr>
        <w:t xml:space="preserve"> </w:t>
      </w:r>
      <w:r>
        <w:t>el</w:t>
      </w:r>
      <w:r>
        <w:rPr>
          <w:spacing w:val="-12"/>
        </w:rPr>
        <w:t xml:space="preserve"> </w:t>
      </w:r>
      <w:r>
        <w:t>proyecto</w:t>
      </w:r>
      <w:r>
        <w:rPr>
          <w:spacing w:val="-17"/>
        </w:rPr>
        <w:t xml:space="preserve"> </w:t>
      </w:r>
      <w:r>
        <w:t>o</w:t>
      </w:r>
      <w:r>
        <w:rPr>
          <w:spacing w:val="-17"/>
        </w:rPr>
        <w:t xml:space="preserve"> </w:t>
      </w:r>
      <w:r>
        <w:t>el</w:t>
      </w:r>
      <w:r>
        <w:rPr>
          <w:spacing w:val="-17"/>
        </w:rPr>
        <w:t xml:space="preserve"> </w:t>
      </w:r>
      <w:r>
        <w:t>indicado</w:t>
      </w:r>
      <w:r>
        <w:rPr>
          <w:spacing w:val="-17"/>
        </w:rPr>
        <w:t xml:space="preserve"> </w:t>
      </w:r>
      <w:r>
        <w:t>por</w:t>
      </w:r>
      <w:r>
        <w:rPr>
          <w:spacing w:val="-18"/>
        </w:rPr>
        <w:t xml:space="preserve"> </w:t>
      </w:r>
      <w:r>
        <w:t>el</w:t>
      </w:r>
      <w:r>
        <w:rPr>
          <w:spacing w:val="-16"/>
        </w:rPr>
        <w:t xml:space="preserve"> </w:t>
      </w:r>
      <w:r>
        <w:t>Inspector</w:t>
      </w:r>
      <w:r>
        <w:rPr>
          <w:spacing w:val="-14"/>
        </w:rPr>
        <w:t xml:space="preserve"> </w:t>
      </w:r>
      <w:r>
        <w:t>de</w:t>
      </w:r>
      <w:r>
        <w:rPr>
          <w:spacing w:val="-14"/>
        </w:rPr>
        <w:t xml:space="preserve"> </w:t>
      </w:r>
      <w:r>
        <w:t>proyecto. En ningún caso el tiempo de curado será menos de 5 días a partir del momento en que se inició el endurecimiento.</w:t>
      </w:r>
    </w:p>
    <w:p w:rsidR="00166166" w:rsidRDefault="00B7696D">
      <w:pPr>
        <w:pStyle w:val="Textoindependiente"/>
        <w:spacing w:before="240"/>
        <w:ind w:right="918"/>
      </w:pPr>
      <w:r>
        <w:t>Durante</w:t>
      </w:r>
      <w:r>
        <w:rPr>
          <w:spacing w:val="-10"/>
        </w:rPr>
        <w:t xml:space="preserve"> </w:t>
      </w:r>
      <w:r>
        <w:t>la</w:t>
      </w:r>
      <w:r>
        <w:rPr>
          <w:spacing w:val="-7"/>
        </w:rPr>
        <w:t xml:space="preserve"> </w:t>
      </w:r>
      <w:r>
        <w:t>construcción,</w:t>
      </w:r>
      <w:r>
        <w:rPr>
          <w:spacing w:val="-7"/>
        </w:rPr>
        <w:t xml:space="preserve"> </w:t>
      </w:r>
      <w:r>
        <w:t>queda</w:t>
      </w:r>
      <w:r>
        <w:rPr>
          <w:spacing w:val="-7"/>
        </w:rPr>
        <w:t xml:space="preserve"> </w:t>
      </w:r>
      <w:r>
        <w:t>prohibido</w:t>
      </w:r>
      <w:r>
        <w:rPr>
          <w:spacing w:val="-8"/>
        </w:rPr>
        <w:t xml:space="preserve"> </w:t>
      </w:r>
      <w:r>
        <w:t>aplicar</w:t>
      </w:r>
      <w:r>
        <w:rPr>
          <w:spacing w:val="-11"/>
        </w:rPr>
        <w:t xml:space="preserve"> </w:t>
      </w:r>
      <w:r>
        <w:t>cargas,</w:t>
      </w:r>
      <w:r>
        <w:rPr>
          <w:spacing w:val="-6"/>
        </w:rPr>
        <w:t xml:space="preserve"> </w:t>
      </w:r>
      <w:r>
        <w:t>acumular</w:t>
      </w:r>
      <w:r>
        <w:rPr>
          <w:spacing w:val="-10"/>
        </w:rPr>
        <w:t xml:space="preserve"> </w:t>
      </w:r>
      <w:r>
        <w:t>materi</w:t>
      </w:r>
      <w:r>
        <w:t>ales</w:t>
      </w:r>
      <w:r>
        <w:rPr>
          <w:spacing w:val="-5"/>
        </w:rPr>
        <w:t xml:space="preserve"> </w:t>
      </w:r>
      <w:r>
        <w:t>o</w:t>
      </w:r>
      <w:r>
        <w:rPr>
          <w:spacing w:val="-13"/>
        </w:rPr>
        <w:t xml:space="preserve"> </w:t>
      </w:r>
      <w:r>
        <w:t>maquinarias que generen daño en el elemento.</w:t>
      </w:r>
    </w:p>
    <w:p w:rsidR="00166166" w:rsidRDefault="00166166">
      <w:pPr>
        <w:pStyle w:val="Textoindependiente"/>
        <w:spacing w:before="1"/>
        <w:ind w:left="0"/>
      </w:pPr>
    </w:p>
    <w:p w:rsidR="00166166" w:rsidRDefault="00B7696D">
      <w:pPr>
        <w:pStyle w:val="Ttulo5"/>
        <w:jc w:val="left"/>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122"/>
        <w:ind w:right="919"/>
        <w:jc w:val="both"/>
      </w:pPr>
      <w:r>
        <w:t xml:space="preserve">Todo elemento que no cumpla con el alineamiento, pendiente, espesores o replanteo, será rechazado debiendo el Inspector de proyecto indicar claramente el o los sectores </w:t>
      </w:r>
      <w:r>
        <w:t>que han sido observados.</w:t>
      </w:r>
    </w:p>
    <w:p w:rsidR="00166166" w:rsidRDefault="00B7696D">
      <w:pPr>
        <w:pStyle w:val="Textoindependiente"/>
        <w:spacing w:before="241" w:line="242" w:lineRule="auto"/>
        <w:ind w:right="915"/>
        <w:jc w:val="both"/>
      </w:pPr>
      <w:r>
        <w:t>Cualquier fisura, grieta, desportillada, desgastada, desmoche o asentamiento que sufra el elemento</w:t>
      </w:r>
      <w:r>
        <w:rPr>
          <w:spacing w:val="-1"/>
        </w:rPr>
        <w:t xml:space="preserve"> </w:t>
      </w:r>
      <w:r>
        <w:t>durante</w:t>
      </w:r>
      <w:r>
        <w:rPr>
          <w:spacing w:val="-9"/>
        </w:rPr>
        <w:t xml:space="preserve"> </w:t>
      </w:r>
      <w:r>
        <w:t>la</w:t>
      </w:r>
      <w:r>
        <w:rPr>
          <w:spacing w:val="-5"/>
        </w:rPr>
        <w:t xml:space="preserve"> </w:t>
      </w:r>
      <w:r>
        <w:t>etapa</w:t>
      </w:r>
      <w:r>
        <w:rPr>
          <w:spacing w:val="-5"/>
        </w:rPr>
        <w:t xml:space="preserve"> </w:t>
      </w:r>
      <w:r>
        <w:t>de</w:t>
      </w:r>
      <w:r>
        <w:rPr>
          <w:spacing w:val="-4"/>
        </w:rPr>
        <w:t xml:space="preserve"> </w:t>
      </w:r>
      <w:r>
        <w:t>la</w:t>
      </w:r>
      <w:r>
        <w:rPr>
          <w:spacing w:val="-5"/>
        </w:rPr>
        <w:t xml:space="preserve"> </w:t>
      </w:r>
      <w:r>
        <w:t>obra</w:t>
      </w:r>
      <w:r>
        <w:rPr>
          <w:spacing w:val="-4"/>
        </w:rPr>
        <w:t xml:space="preserve"> </w:t>
      </w:r>
      <w:r>
        <w:t>será</w:t>
      </w:r>
      <w:r>
        <w:rPr>
          <w:spacing w:val="-5"/>
        </w:rPr>
        <w:t xml:space="preserve"> </w:t>
      </w:r>
      <w:r>
        <w:t>rechazada y</w:t>
      </w:r>
      <w:r>
        <w:rPr>
          <w:spacing w:val="-3"/>
        </w:rPr>
        <w:t xml:space="preserve"> </w:t>
      </w:r>
      <w:r>
        <w:t>deberá</w:t>
      </w:r>
      <w:r>
        <w:rPr>
          <w:spacing w:val="-5"/>
        </w:rPr>
        <w:t xml:space="preserve"> </w:t>
      </w:r>
      <w:r>
        <w:t>ser</w:t>
      </w:r>
      <w:r>
        <w:rPr>
          <w:spacing w:val="-3"/>
        </w:rPr>
        <w:t xml:space="preserve"> </w:t>
      </w:r>
      <w:r>
        <w:t>subsanada</w:t>
      </w:r>
      <w:r>
        <w:rPr>
          <w:spacing w:val="-5"/>
        </w:rPr>
        <w:t xml:space="preserve"> </w:t>
      </w:r>
      <w:r>
        <w:t>por</w:t>
      </w:r>
      <w:r>
        <w:rPr>
          <w:spacing w:val="-3"/>
        </w:rPr>
        <w:t xml:space="preserve"> </w:t>
      </w:r>
      <w:r>
        <w:t>la</w:t>
      </w:r>
      <w:r>
        <w:rPr>
          <w:spacing w:val="-10"/>
        </w:rPr>
        <w:t xml:space="preserve"> </w:t>
      </w:r>
      <w:r>
        <w:t xml:space="preserve">Entidad </w:t>
      </w:r>
      <w:r>
        <w:rPr>
          <w:spacing w:val="-2"/>
        </w:rPr>
        <w:t>Ejecutora.</w:t>
      </w:r>
    </w:p>
    <w:p w:rsidR="00166166" w:rsidRDefault="00B7696D">
      <w:pPr>
        <w:pStyle w:val="Textoindependiente"/>
        <w:spacing w:before="238"/>
        <w:ind w:right="909"/>
        <w:jc w:val="both"/>
      </w:pPr>
      <w:r>
        <w:t>Todo</w:t>
      </w:r>
      <w:r>
        <w:rPr>
          <w:spacing w:val="-11"/>
        </w:rPr>
        <w:t xml:space="preserve"> </w:t>
      </w:r>
      <w:r>
        <w:t>material,</w:t>
      </w:r>
      <w:r>
        <w:rPr>
          <w:spacing w:val="-15"/>
        </w:rPr>
        <w:t xml:space="preserve"> </w:t>
      </w:r>
      <w:r>
        <w:t>hormigón</w:t>
      </w:r>
      <w:r>
        <w:rPr>
          <w:spacing w:val="-11"/>
        </w:rPr>
        <w:t xml:space="preserve"> </w:t>
      </w:r>
      <w:r>
        <w:t>o</w:t>
      </w:r>
      <w:r>
        <w:rPr>
          <w:spacing w:val="-11"/>
        </w:rPr>
        <w:t xml:space="preserve"> </w:t>
      </w:r>
      <w:r>
        <w:t>elemento</w:t>
      </w:r>
      <w:r>
        <w:rPr>
          <w:spacing w:val="-11"/>
        </w:rPr>
        <w:t xml:space="preserve"> </w:t>
      </w:r>
      <w:r>
        <w:t>ejecutado</w:t>
      </w:r>
      <w:r>
        <w:rPr>
          <w:spacing w:val="-11"/>
        </w:rPr>
        <w:t xml:space="preserve"> </w:t>
      </w:r>
      <w:r>
        <w:t>que</w:t>
      </w:r>
      <w:r>
        <w:rPr>
          <w:spacing w:val="-3"/>
        </w:rPr>
        <w:t xml:space="preserve"> </w:t>
      </w:r>
      <w:r>
        <w:t>sea</w:t>
      </w:r>
      <w:r>
        <w:rPr>
          <w:spacing w:val="-14"/>
        </w:rPr>
        <w:t xml:space="preserve"> </w:t>
      </w:r>
      <w:r>
        <w:t>rechazado</w:t>
      </w:r>
      <w:r>
        <w:rPr>
          <w:spacing w:val="-11"/>
        </w:rPr>
        <w:t xml:space="preserve"> </w:t>
      </w:r>
      <w:r>
        <w:t>se</w:t>
      </w:r>
      <w:r>
        <w:rPr>
          <w:spacing w:val="-8"/>
        </w:rPr>
        <w:t xml:space="preserve"> </w:t>
      </w:r>
      <w:r>
        <w:t>procederá</w:t>
      </w:r>
      <w:r>
        <w:rPr>
          <w:spacing w:val="-10"/>
        </w:rPr>
        <w:t xml:space="preserve"> </w:t>
      </w:r>
      <w:r>
        <w:t>a</w:t>
      </w:r>
      <w:r>
        <w:rPr>
          <w:spacing w:val="-14"/>
        </w:rPr>
        <w:t xml:space="preserve"> </w:t>
      </w:r>
      <w:r>
        <w:t>su</w:t>
      </w:r>
      <w:r>
        <w:rPr>
          <w:spacing w:val="-10"/>
        </w:rPr>
        <w:t xml:space="preserve"> </w:t>
      </w:r>
      <w:r>
        <w:t xml:space="preserve">curado, corrección, demolición o reposición, actividad que deberá ser aprobada por el Inspector de </w:t>
      </w:r>
      <w:r>
        <w:rPr>
          <w:spacing w:val="-2"/>
        </w:rPr>
        <w:t>proyecto.</w:t>
      </w:r>
    </w:p>
    <w:p w:rsidR="00166166" w:rsidRDefault="00B7696D">
      <w:pPr>
        <w:pStyle w:val="Textoindependiente"/>
        <w:spacing w:before="241"/>
        <w:ind w:right="918"/>
      </w:pPr>
      <w:r>
        <w:t xml:space="preserve">Todos las demoliciones, curados y reemplazos necesarios serán cancelados por la Entidad </w:t>
      </w:r>
      <w:r>
        <w:rPr>
          <w:spacing w:val="-2"/>
        </w:rPr>
        <w:t>Ejecutora.</w:t>
      </w:r>
    </w:p>
    <w:p w:rsidR="00166166" w:rsidRDefault="00166166">
      <w:pPr>
        <w:pStyle w:val="Textoindependiente"/>
        <w:ind w:left="0"/>
      </w:pPr>
    </w:p>
    <w:p w:rsidR="00166166" w:rsidRDefault="00B7696D">
      <w:pPr>
        <w:pStyle w:val="Ttulo4"/>
      </w:pPr>
      <w:r>
        <w:t>MEDICIÓN.</w:t>
      </w:r>
      <w:r>
        <w:rPr>
          <w:spacing w:val="-11"/>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before="1" w:line="237" w:lineRule="auto"/>
        <w:ind w:right="915"/>
        <w:jc w:val="both"/>
      </w:pPr>
      <w:r>
        <w:t>La</w:t>
      </w:r>
      <w:r>
        <w:rPr>
          <w:spacing w:val="-2"/>
        </w:rPr>
        <w:t xml:space="preserve"> </w:t>
      </w:r>
      <w:r>
        <w:t>acera</w:t>
      </w:r>
      <w:r>
        <w:rPr>
          <w:spacing w:val="-2"/>
        </w:rPr>
        <w:t xml:space="preserve"> </w:t>
      </w:r>
      <w:r>
        <w:t>de</w:t>
      </w:r>
      <w:r>
        <w:rPr>
          <w:spacing w:val="-1"/>
        </w:rPr>
        <w:t xml:space="preserve"> </w:t>
      </w:r>
      <w:r>
        <w:t>cemento</w:t>
      </w:r>
      <w:r>
        <w:rPr>
          <w:spacing w:val="-3"/>
        </w:rPr>
        <w:t xml:space="preserve"> </w:t>
      </w:r>
      <w:r>
        <w:t>se</w:t>
      </w:r>
      <w:r>
        <w:rPr>
          <w:spacing w:val="-5"/>
        </w:rPr>
        <w:t xml:space="preserve"> </w:t>
      </w:r>
      <w:r>
        <w:t>medirá</w:t>
      </w:r>
      <w:r>
        <w:rPr>
          <w:spacing w:val="-2"/>
        </w:rPr>
        <w:t xml:space="preserve"> </w:t>
      </w:r>
      <w:r>
        <w:t xml:space="preserve">en </w:t>
      </w:r>
      <w:r>
        <w:rPr>
          <w:b/>
        </w:rPr>
        <w:t>metros</w:t>
      </w:r>
      <w:r>
        <w:rPr>
          <w:b/>
          <w:spacing w:val="-3"/>
        </w:rPr>
        <w:t xml:space="preserve"> </w:t>
      </w:r>
      <w:r>
        <w:rPr>
          <w:b/>
        </w:rPr>
        <w:t>cuadrados</w:t>
      </w:r>
      <w:r>
        <w:t>,</w:t>
      </w:r>
      <w:r>
        <w:rPr>
          <w:spacing w:val="-2"/>
        </w:rPr>
        <w:t xml:space="preserve"> </w:t>
      </w:r>
      <w:r>
        <w:t>tomando</w:t>
      </w:r>
      <w:r>
        <w:rPr>
          <w:spacing w:val="-3"/>
        </w:rPr>
        <w:t xml:space="preserve"> </w:t>
      </w:r>
      <w:r>
        <w:t>en</w:t>
      </w:r>
      <w:r>
        <w:rPr>
          <w:spacing w:val="-4"/>
        </w:rPr>
        <w:t xml:space="preserve"> </w:t>
      </w:r>
      <w:r>
        <w:t>cuenta</w:t>
      </w:r>
      <w:r>
        <w:rPr>
          <w:spacing w:val="-2"/>
        </w:rPr>
        <w:t xml:space="preserve"> </w:t>
      </w:r>
      <w:r>
        <w:t>únicamente</w:t>
      </w:r>
      <w:r>
        <w:rPr>
          <w:spacing w:val="-6"/>
        </w:rPr>
        <w:t xml:space="preserve"> </w:t>
      </w:r>
      <w:r>
        <w:t>las superficies netas ejecutadas y autorizadas.</w:t>
      </w:r>
    </w:p>
    <w:p w:rsidR="00166166" w:rsidRDefault="00B7696D">
      <w:pPr>
        <w:pStyle w:val="Ttulo4"/>
        <w:spacing w:before="242"/>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w:t>
      </w:r>
      <w:r>
        <w:t xml:space="preserve">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6"/>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353"/>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353" w:type="dxa"/>
            <w:shd w:val="clear" w:color="auto" w:fill="1F3863"/>
          </w:tcPr>
          <w:p w:rsidR="00166166" w:rsidRDefault="00B7696D">
            <w:pPr>
              <w:pStyle w:val="TableParagraph"/>
              <w:spacing w:before="5"/>
              <w:ind w:left="16"/>
              <w:jc w:val="center"/>
              <w:rPr>
                <w:rFonts w:ascii="Verdana"/>
                <w:b/>
                <w:sz w:val="20"/>
              </w:rPr>
            </w:pPr>
            <w:r>
              <w:rPr>
                <w:rFonts w:ascii="Verdana"/>
                <w:b/>
                <w:color w:val="FFFFFF"/>
                <w:spacing w:val="-4"/>
                <w:sz w:val="20"/>
              </w:rPr>
              <w:t>ITEM</w:t>
            </w:r>
          </w:p>
        </w:tc>
      </w:tr>
      <w:tr w:rsidR="00166166">
        <w:trPr>
          <w:trHeight w:val="364"/>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17</w:t>
            </w:r>
          </w:p>
        </w:tc>
        <w:tc>
          <w:tcPr>
            <w:tcW w:w="2386" w:type="dxa"/>
            <w:shd w:val="clear" w:color="auto" w:fill="BCD5ED"/>
          </w:tcPr>
          <w:p w:rsidR="00166166" w:rsidRDefault="00B7696D">
            <w:pPr>
              <w:pStyle w:val="TableParagraph"/>
              <w:spacing w:before="5"/>
              <w:ind w:left="19" w:right="6"/>
              <w:jc w:val="center"/>
              <w:rPr>
                <w:rFonts w:ascii="Verdana"/>
                <w:b/>
                <w:sz w:val="20"/>
              </w:rPr>
            </w:pPr>
            <w:r>
              <w:rPr>
                <w:rFonts w:ascii="Verdana"/>
                <w:b/>
                <w:sz w:val="20"/>
              </w:rPr>
              <w:t>VAC</w:t>
            </w:r>
            <w:r>
              <w:rPr>
                <w:rFonts w:ascii="Verdana"/>
                <w:b/>
                <w:spacing w:val="-3"/>
                <w:sz w:val="20"/>
              </w:rPr>
              <w:t xml:space="preserve"> </w:t>
            </w:r>
            <w:r>
              <w:rPr>
                <w:rFonts w:ascii="Verdana"/>
                <w:b/>
                <w:sz w:val="20"/>
              </w:rPr>
              <w:t>-</w:t>
            </w:r>
            <w:r>
              <w:rPr>
                <w:rFonts w:ascii="Verdana"/>
                <w:b/>
                <w:spacing w:val="-2"/>
                <w:sz w:val="20"/>
              </w:rPr>
              <w:t xml:space="preserve"> </w:t>
            </w:r>
            <w:r>
              <w:rPr>
                <w:rFonts w:ascii="Verdana"/>
                <w:b/>
                <w:sz w:val="20"/>
              </w:rPr>
              <w:t>OF</w:t>
            </w:r>
            <w:r>
              <w:rPr>
                <w:rFonts w:ascii="Verdana"/>
                <w:b/>
                <w:spacing w:val="-2"/>
                <w:sz w:val="20"/>
              </w:rPr>
              <w:t xml:space="preserve"> </w:t>
            </w:r>
            <w:r>
              <w:rPr>
                <w:rFonts w:ascii="Verdana"/>
                <w:b/>
                <w:sz w:val="20"/>
              </w:rPr>
              <w:t>-</w:t>
            </w:r>
            <w:r>
              <w:rPr>
                <w:rFonts w:ascii="Verdana"/>
                <w:b/>
                <w:spacing w:val="-2"/>
                <w:sz w:val="20"/>
              </w:rPr>
              <w:t xml:space="preserve"> </w:t>
            </w:r>
            <w:r>
              <w:rPr>
                <w:rFonts w:ascii="Verdana"/>
                <w:b/>
                <w:sz w:val="20"/>
              </w:rPr>
              <w:t>REV</w:t>
            </w:r>
            <w:r>
              <w:rPr>
                <w:rFonts w:ascii="Verdana"/>
                <w:b/>
                <w:spacing w:val="-2"/>
                <w:sz w:val="20"/>
              </w:rPr>
              <w:t xml:space="preserve"> </w:t>
            </w:r>
            <w:r>
              <w:rPr>
                <w:rFonts w:ascii="Verdana"/>
                <w:b/>
                <w:sz w:val="20"/>
              </w:rPr>
              <w:t>-</w:t>
            </w:r>
            <w:r>
              <w:rPr>
                <w:rFonts w:ascii="Verdana"/>
                <w:b/>
                <w:spacing w:val="-1"/>
                <w:sz w:val="20"/>
              </w:rPr>
              <w:t xml:space="preserve"> </w:t>
            </w:r>
            <w:r>
              <w:rPr>
                <w:rFonts w:ascii="Verdana"/>
                <w:b/>
                <w:spacing w:val="-10"/>
                <w:sz w:val="20"/>
              </w:rPr>
              <w:t>7</w:t>
            </w:r>
          </w:p>
        </w:tc>
        <w:tc>
          <w:tcPr>
            <w:tcW w:w="1142" w:type="dxa"/>
            <w:shd w:val="clear" w:color="auto" w:fill="BCD5ED"/>
          </w:tcPr>
          <w:p w:rsidR="00166166" w:rsidRDefault="00B7696D">
            <w:pPr>
              <w:pStyle w:val="TableParagraph"/>
              <w:spacing w:before="5"/>
              <w:ind w:left="17" w:right="6"/>
              <w:jc w:val="center"/>
              <w:rPr>
                <w:rFonts w:ascii="Verdana"/>
                <w:b/>
                <w:sz w:val="20"/>
              </w:rPr>
            </w:pPr>
            <w:r>
              <w:rPr>
                <w:rFonts w:ascii="Verdana"/>
                <w:b/>
                <w:spacing w:val="-5"/>
                <w:sz w:val="20"/>
              </w:rPr>
              <w:t>M2</w:t>
            </w:r>
          </w:p>
        </w:tc>
        <w:tc>
          <w:tcPr>
            <w:tcW w:w="5353" w:type="dxa"/>
            <w:shd w:val="clear" w:color="auto" w:fill="BCD5ED"/>
          </w:tcPr>
          <w:p w:rsidR="00166166" w:rsidRDefault="00B7696D">
            <w:pPr>
              <w:pStyle w:val="TableParagraph"/>
              <w:spacing w:before="5"/>
              <w:ind w:left="16"/>
              <w:jc w:val="center"/>
              <w:rPr>
                <w:rFonts w:ascii="Verdana"/>
                <w:b/>
                <w:sz w:val="20"/>
              </w:rPr>
            </w:pPr>
            <w:r>
              <w:rPr>
                <w:rFonts w:ascii="Verdana"/>
                <w:b/>
                <w:sz w:val="20"/>
              </w:rPr>
              <w:t>REVOQUE</w:t>
            </w:r>
            <w:r>
              <w:rPr>
                <w:rFonts w:ascii="Verdana"/>
                <w:b/>
                <w:spacing w:val="-10"/>
                <w:sz w:val="20"/>
              </w:rPr>
              <w:t xml:space="preserve"> </w:t>
            </w:r>
            <w:r>
              <w:rPr>
                <w:rFonts w:ascii="Verdana"/>
                <w:b/>
                <w:sz w:val="20"/>
              </w:rPr>
              <w:t>INTERIOR</w:t>
            </w:r>
            <w:r>
              <w:rPr>
                <w:rFonts w:ascii="Verdana"/>
                <w:b/>
                <w:spacing w:val="-9"/>
                <w:sz w:val="20"/>
              </w:rPr>
              <w:t xml:space="preserve"> </w:t>
            </w:r>
            <w:r>
              <w:rPr>
                <w:rFonts w:ascii="Verdana"/>
                <w:b/>
                <w:sz w:val="20"/>
              </w:rPr>
              <w:t>DE</w:t>
            </w:r>
            <w:r>
              <w:rPr>
                <w:rFonts w:ascii="Verdana"/>
                <w:b/>
                <w:spacing w:val="-9"/>
                <w:sz w:val="20"/>
              </w:rPr>
              <w:t xml:space="preserve"> </w:t>
            </w:r>
            <w:r>
              <w:rPr>
                <w:rFonts w:ascii="Verdana"/>
                <w:b/>
                <w:spacing w:val="-4"/>
                <w:sz w:val="20"/>
              </w:rPr>
              <w:t>YESO</w:t>
            </w:r>
          </w:p>
        </w:tc>
      </w:tr>
    </w:tbl>
    <w:p w:rsidR="00166166" w:rsidRDefault="00166166">
      <w:pPr>
        <w:pStyle w:val="TableParagraph"/>
        <w:jc w:val="center"/>
        <w:rPr>
          <w:rFonts w:ascii="Verdana"/>
          <w:b/>
          <w:sz w:val="20"/>
        </w:rPr>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2"/>
        <w:ind w:right="913"/>
        <w:jc w:val="both"/>
      </w:pPr>
      <w:r>
        <w:t>Este Ítem, se refiere al acabado de las superficies con revoque de yeso, en los ambientes interiores</w:t>
      </w:r>
      <w:r>
        <w:rPr>
          <w:spacing w:val="-6"/>
        </w:rPr>
        <w:t xml:space="preserve"> </w:t>
      </w:r>
      <w:r>
        <w:t>de</w:t>
      </w:r>
      <w:r>
        <w:rPr>
          <w:spacing w:val="-7"/>
        </w:rPr>
        <w:t xml:space="preserve"> </w:t>
      </w:r>
      <w:r>
        <w:t>la</w:t>
      </w:r>
      <w:r>
        <w:rPr>
          <w:spacing w:val="-13"/>
        </w:rPr>
        <w:t xml:space="preserve"> </w:t>
      </w:r>
      <w:r>
        <w:t>infraestructura de</w:t>
      </w:r>
      <w:r>
        <w:rPr>
          <w:spacing w:val="-7"/>
        </w:rPr>
        <w:t xml:space="preserve"> </w:t>
      </w:r>
      <w:r>
        <w:t>acuerdo</w:t>
      </w:r>
      <w:r>
        <w:rPr>
          <w:spacing w:val="-5"/>
        </w:rPr>
        <w:t xml:space="preserve"> </w:t>
      </w:r>
      <w:r>
        <w:t>al</w:t>
      </w:r>
      <w:r>
        <w:rPr>
          <w:spacing w:val="-5"/>
        </w:rPr>
        <w:t xml:space="preserve"> </w:t>
      </w:r>
      <w:r>
        <w:t>trazado,</w:t>
      </w:r>
      <w:r>
        <w:rPr>
          <w:spacing w:val="-3"/>
        </w:rPr>
        <w:t xml:space="preserve"> </w:t>
      </w:r>
      <w:r>
        <w:t>alineación,</w:t>
      </w:r>
      <w:r>
        <w:rPr>
          <w:spacing w:val="-3"/>
        </w:rPr>
        <w:t xml:space="preserve"> </w:t>
      </w:r>
      <w:r>
        <w:t>elevaciones</w:t>
      </w:r>
      <w:r>
        <w:rPr>
          <w:spacing w:val="-6"/>
        </w:rPr>
        <w:t xml:space="preserve"> </w:t>
      </w:r>
      <w:r>
        <w:t>y</w:t>
      </w:r>
      <w:r>
        <w:rPr>
          <w:spacing w:val="-6"/>
        </w:rPr>
        <w:t xml:space="preserve"> </w:t>
      </w:r>
      <w:r>
        <w:t>dimensiones señaladas en los planos constructivos e instrucciones del Inspector de Proyecto</w:t>
      </w:r>
    </w:p>
    <w:p w:rsidR="00166166" w:rsidRDefault="00B7696D">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1052"/>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1"/>
        </w:rPr>
        <w:t xml:space="preserve"> </w:t>
      </w:r>
      <w:r>
        <w:t>para</w:t>
      </w:r>
      <w:r>
        <w:rPr>
          <w:spacing w:val="-3"/>
        </w:rPr>
        <w:t xml:space="preserve"> </w:t>
      </w:r>
      <w:r>
        <w:t>la</w:t>
      </w:r>
      <w:r>
        <w:rPr>
          <w:spacing w:val="-8"/>
        </w:rPr>
        <w:t xml:space="preserve"> </w:t>
      </w:r>
      <w:r>
        <w:t>ejecución de</w:t>
      </w:r>
      <w:r>
        <w:rPr>
          <w:spacing w:val="-2"/>
        </w:rPr>
        <w:t xml:space="preserve"> </w:t>
      </w:r>
      <w:r>
        <w:t>los</w:t>
      </w:r>
      <w:r>
        <w:rPr>
          <w:spacing w:val="-6"/>
        </w:rPr>
        <w:t xml:space="preserve"> </w:t>
      </w:r>
      <w:r>
        <w:t>trabajos,</w:t>
      </w:r>
      <w:r>
        <w:rPr>
          <w:spacing w:val="-3"/>
        </w:rPr>
        <w:t xml:space="preserve"> </w:t>
      </w:r>
      <w:r>
        <w:t>los</w:t>
      </w:r>
      <w:r>
        <w:rPr>
          <w:spacing w:val="-6"/>
        </w:rPr>
        <w:t xml:space="preserve"> </w:t>
      </w:r>
      <w:r>
        <w:t>mismos</w:t>
      </w:r>
      <w:r>
        <w:rPr>
          <w:spacing w:val="-6"/>
        </w:rPr>
        <w:t xml:space="preserve"> </w:t>
      </w:r>
      <w:r>
        <w:t>deberán ser aprobados por el Inspector de Proyecto.</w:t>
      </w:r>
    </w:p>
    <w:p w:rsidR="00166166" w:rsidRDefault="00B7696D">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166166" w:rsidRDefault="00166166">
      <w:pPr>
        <w:pStyle w:val="Textoindependiente"/>
        <w:spacing w:before="5"/>
        <w:ind w:left="0"/>
      </w:pPr>
    </w:p>
    <w:p w:rsidR="00166166" w:rsidRDefault="00B7696D">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B7696D">
      <w:pPr>
        <w:pStyle w:val="Textoindependiente"/>
        <w:spacing w:before="117"/>
        <w:ind w:right="909"/>
        <w:jc w:val="both"/>
      </w:pPr>
      <w:r>
        <w:t>Antes</w:t>
      </w:r>
      <w:r>
        <w:rPr>
          <w:spacing w:val="-17"/>
        </w:rPr>
        <w:t xml:space="preserve"> </w:t>
      </w:r>
      <w:r>
        <w:t>de</w:t>
      </w:r>
      <w:r>
        <w:rPr>
          <w:spacing w:val="-15"/>
        </w:rPr>
        <w:t xml:space="preserve"> </w:t>
      </w:r>
      <w:r>
        <w:t>la</w:t>
      </w:r>
      <w:r>
        <w:rPr>
          <w:spacing w:val="-16"/>
        </w:rPr>
        <w:t xml:space="preserve"> </w:t>
      </w:r>
      <w:r>
        <w:t>colocación</w:t>
      </w:r>
      <w:r>
        <w:rPr>
          <w:spacing w:val="-11"/>
        </w:rPr>
        <w:t xml:space="preserve"> </w:t>
      </w:r>
      <w:r>
        <w:t>de</w:t>
      </w:r>
      <w:r>
        <w:rPr>
          <w:spacing w:val="-15"/>
        </w:rPr>
        <w:t xml:space="preserve"> </w:t>
      </w:r>
      <w:r>
        <w:t>las</w:t>
      </w:r>
      <w:r>
        <w:rPr>
          <w:spacing w:val="-10"/>
        </w:rPr>
        <w:t xml:space="preserve"> </w:t>
      </w:r>
      <w:r>
        <w:t>piezas</w:t>
      </w:r>
      <w:r>
        <w:rPr>
          <w:spacing w:val="-15"/>
        </w:rPr>
        <w:t xml:space="preserve"> </w:t>
      </w:r>
      <w:r>
        <w:t>verificar</w:t>
      </w:r>
      <w:r>
        <w:rPr>
          <w:spacing w:val="-10"/>
        </w:rPr>
        <w:t xml:space="preserve"> </w:t>
      </w:r>
      <w:r>
        <w:t>que</w:t>
      </w:r>
      <w:r>
        <w:rPr>
          <w:spacing w:val="-18"/>
        </w:rPr>
        <w:t xml:space="preserve"> </w:t>
      </w:r>
      <w:r>
        <w:t>la</w:t>
      </w:r>
      <w:r>
        <w:rPr>
          <w:spacing w:val="-11"/>
        </w:rPr>
        <w:t xml:space="preserve"> </w:t>
      </w:r>
      <w:r>
        <w:t>superficie</w:t>
      </w:r>
      <w:r>
        <w:rPr>
          <w:spacing w:val="-15"/>
        </w:rPr>
        <w:t xml:space="preserve"> </w:t>
      </w:r>
      <w:r>
        <w:t>este</w:t>
      </w:r>
      <w:r>
        <w:rPr>
          <w:spacing w:val="-15"/>
        </w:rPr>
        <w:t xml:space="preserve"> </w:t>
      </w:r>
      <w:r>
        <w:t>uniforme</w:t>
      </w:r>
      <w:r>
        <w:rPr>
          <w:spacing w:val="-10"/>
        </w:rPr>
        <w:t xml:space="preserve"> </w:t>
      </w:r>
      <w:r>
        <w:t>sin</w:t>
      </w:r>
      <w:r>
        <w:rPr>
          <w:spacing w:val="-8"/>
        </w:rPr>
        <w:t xml:space="preserve"> </w:t>
      </w:r>
      <w:r>
        <w:t>polvo,</w:t>
      </w:r>
      <w:r>
        <w:rPr>
          <w:spacing w:val="-12"/>
        </w:rPr>
        <w:t xml:space="preserve"> </w:t>
      </w:r>
      <w:r>
        <w:t>grasas o sustancias que perjudiquen la buena e</w:t>
      </w:r>
      <w:r>
        <w:t>jecución del ítem. Asimismo, deberá revisarse las superficies a revestir verificando no existan partes sueltas o mal ejecutadas.</w:t>
      </w:r>
    </w:p>
    <w:p w:rsidR="00166166" w:rsidRDefault="00166166">
      <w:pPr>
        <w:pStyle w:val="Textoindependiente"/>
        <w:spacing w:before="4"/>
        <w:ind w:left="0"/>
      </w:pPr>
    </w:p>
    <w:p w:rsidR="00166166" w:rsidRDefault="00B7696D">
      <w:pPr>
        <w:pStyle w:val="Textoindependiente"/>
        <w:spacing w:line="237" w:lineRule="auto"/>
      </w:pPr>
      <w:r>
        <w:t>Se</w:t>
      </w:r>
      <w:r>
        <w:rPr>
          <w:spacing w:val="80"/>
        </w:rPr>
        <w:t xml:space="preserve"> </w:t>
      </w:r>
      <w:r>
        <w:t>colocarán</w:t>
      </w:r>
      <w:r>
        <w:rPr>
          <w:spacing w:val="80"/>
        </w:rPr>
        <w:t xml:space="preserve"> </w:t>
      </w:r>
      <w:r>
        <w:t>maestras</w:t>
      </w:r>
      <w:r>
        <w:rPr>
          <w:spacing w:val="80"/>
        </w:rPr>
        <w:t xml:space="preserve"> </w:t>
      </w:r>
      <w:r>
        <w:t>distancias</w:t>
      </w:r>
      <w:r>
        <w:rPr>
          <w:spacing w:val="80"/>
        </w:rPr>
        <w:t xml:space="preserve"> </w:t>
      </w:r>
      <w:r>
        <w:t>no</w:t>
      </w:r>
      <w:r>
        <w:rPr>
          <w:spacing w:val="80"/>
        </w:rPr>
        <w:t xml:space="preserve"> </w:t>
      </w:r>
      <w:r>
        <w:t>mayores</w:t>
      </w:r>
      <w:r>
        <w:rPr>
          <w:spacing w:val="80"/>
        </w:rPr>
        <w:t xml:space="preserve"> </w:t>
      </w:r>
      <w:r>
        <w:t>a</w:t>
      </w:r>
      <w:r>
        <w:rPr>
          <w:spacing w:val="80"/>
        </w:rPr>
        <w:t xml:space="preserve"> </w:t>
      </w:r>
      <w:r>
        <w:t>2,0</w:t>
      </w:r>
      <w:r>
        <w:rPr>
          <w:spacing w:val="80"/>
        </w:rPr>
        <w:t xml:space="preserve"> </w:t>
      </w:r>
      <w:r>
        <w:t>m.</w:t>
      </w:r>
      <w:r>
        <w:rPr>
          <w:spacing w:val="80"/>
        </w:rPr>
        <w:t xml:space="preserve"> </w:t>
      </w:r>
      <w:r>
        <w:t>cuidando</w:t>
      </w:r>
      <w:r>
        <w:rPr>
          <w:spacing w:val="80"/>
        </w:rPr>
        <w:t xml:space="preserve"> </w:t>
      </w:r>
      <w:r>
        <w:t>que</w:t>
      </w:r>
      <w:r>
        <w:rPr>
          <w:spacing w:val="80"/>
        </w:rPr>
        <w:t xml:space="preserve"> </w:t>
      </w:r>
      <w:r>
        <w:t>éstas</w:t>
      </w:r>
      <w:r>
        <w:rPr>
          <w:spacing w:val="80"/>
        </w:rPr>
        <w:t xml:space="preserve"> </w:t>
      </w:r>
      <w:r>
        <w:t>estén perfectamente niveladas.</w:t>
      </w:r>
    </w:p>
    <w:p w:rsidR="00166166" w:rsidRDefault="00B7696D">
      <w:pPr>
        <w:pStyle w:val="Textoindependiente"/>
        <w:spacing w:before="242"/>
        <w:jc w:val="both"/>
      </w:pPr>
      <w:r>
        <w:t>Luego</w:t>
      </w:r>
      <w:r>
        <w:rPr>
          <w:spacing w:val="-9"/>
        </w:rPr>
        <w:t xml:space="preserve"> </w:t>
      </w:r>
      <w:r>
        <w:t>se</w:t>
      </w:r>
      <w:r>
        <w:rPr>
          <w:spacing w:val="-9"/>
        </w:rPr>
        <w:t xml:space="preserve"> </w:t>
      </w:r>
      <w:r>
        <w:t>efectuar</w:t>
      </w:r>
      <w:r>
        <w:rPr>
          <w:spacing w:val="-9"/>
        </w:rPr>
        <w:t xml:space="preserve"> </w:t>
      </w:r>
      <w:r>
        <w:t>los</w:t>
      </w:r>
      <w:r>
        <w:rPr>
          <w:spacing w:val="-8"/>
        </w:rPr>
        <w:t xml:space="preserve"> </w:t>
      </w:r>
      <w:r>
        <w:t>trabajos</w:t>
      </w:r>
      <w:r>
        <w:rPr>
          <w:spacing w:val="-4"/>
        </w:rPr>
        <w:t xml:space="preserve"> </w:t>
      </w:r>
      <w:r>
        <w:t>preliminares,</w:t>
      </w:r>
      <w:r>
        <w:rPr>
          <w:spacing w:val="-11"/>
        </w:rPr>
        <w:t xml:space="preserve"> </w:t>
      </w:r>
      <w:r>
        <w:t>se</w:t>
      </w:r>
      <w:r>
        <w:rPr>
          <w:spacing w:val="-9"/>
        </w:rPr>
        <w:t xml:space="preserve"> </w:t>
      </w:r>
      <w:r>
        <w:t>humedecerán</w:t>
      </w:r>
      <w:r>
        <w:rPr>
          <w:spacing w:val="-7"/>
        </w:rPr>
        <w:t xml:space="preserve"> </w:t>
      </w:r>
      <w:r>
        <w:t>los</w:t>
      </w:r>
      <w:r>
        <w:rPr>
          <w:spacing w:val="-4"/>
        </w:rPr>
        <w:t xml:space="preserve"> </w:t>
      </w:r>
      <w:r>
        <w:rPr>
          <w:spacing w:val="-2"/>
        </w:rPr>
        <w:t>paramentos.</w:t>
      </w:r>
    </w:p>
    <w:p w:rsidR="00166166" w:rsidRDefault="00166166">
      <w:pPr>
        <w:pStyle w:val="Textoindependiente"/>
        <w:spacing w:before="4"/>
        <w:ind w:left="0"/>
      </w:pPr>
    </w:p>
    <w:p w:rsidR="00166166" w:rsidRDefault="00B7696D">
      <w:pPr>
        <w:pStyle w:val="Ttulo5"/>
      </w:pPr>
      <w:r>
        <w:t>Preparación</w:t>
      </w:r>
      <w:r>
        <w:rPr>
          <w:spacing w:val="-12"/>
        </w:rPr>
        <w:t xml:space="preserve"> </w:t>
      </w:r>
      <w:r>
        <w:t>del</w:t>
      </w:r>
      <w:r>
        <w:rPr>
          <w:spacing w:val="-11"/>
        </w:rPr>
        <w:t xml:space="preserve"> </w:t>
      </w:r>
      <w:r>
        <w:rPr>
          <w:spacing w:val="-4"/>
        </w:rPr>
        <w:t>Yeso</w:t>
      </w:r>
    </w:p>
    <w:p w:rsidR="00166166" w:rsidRDefault="00B7696D">
      <w:pPr>
        <w:pStyle w:val="Textoindependiente"/>
        <w:spacing w:before="117" w:line="242" w:lineRule="auto"/>
        <w:ind w:right="819"/>
      </w:pPr>
      <w:r>
        <w:t>La</w:t>
      </w:r>
      <w:r>
        <w:rPr>
          <w:spacing w:val="-18"/>
        </w:rPr>
        <w:t xml:space="preserve"> </w:t>
      </w:r>
      <w:r>
        <w:t>preparación</w:t>
      </w:r>
      <w:r>
        <w:rPr>
          <w:spacing w:val="-18"/>
        </w:rPr>
        <w:t xml:space="preserve"> </w:t>
      </w:r>
      <w:r>
        <w:t>del</w:t>
      </w:r>
      <w:r>
        <w:rPr>
          <w:spacing w:val="-17"/>
        </w:rPr>
        <w:t xml:space="preserve"> </w:t>
      </w:r>
      <w:r>
        <w:t>yeso</w:t>
      </w:r>
      <w:r>
        <w:rPr>
          <w:spacing w:val="-20"/>
        </w:rPr>
        <w:t xml:space="preserve"> </w:t>
      </w:r>
      <w:r>
        <w:t>deberá</w:t>
      </w:r>
      <w:r>
        <w:rPr>
          <w:spacing w:val="-19"/>
        </w:rPr>
        <w:t xml:space="preserve"> </w:t>
      </w:r>
      <w:r>
        <w:t>seguir</w:t>
      </w:r>
      <w:r>
        <w:rPr>
          <w:spacing w:val="-18"/>
        </w:rPr>
        <w:t xml:space="preserve"> </w:t>
      </w:r>
      <w:r>
        <w:t>las</w:t>
      </w:r>
      <w:r>
        <w:rPr>
          <w:spacing w:val="-18"/>
        </w:rPr>
        <w:t xml:space="preserve"> </w:t>
      </w:r>
      <w:r>
        <w:t>indicaciones</w:t>
      </w:r>
      <w:r>
        <w:rPr>
          <w:spacing w:val="-17"/>
        </w:rPr>
        <w:t xml:space="preserve"> </w:t>
      </w:r>
      <w:r>
        <w:t>del</w:t>
      </w:r>
      <w:r>
        <w:rPr>
          <w:spacing w:val="-18"/>
        </w:rPr>
        <w:t xml:space="preserve"> </w:t>
      </w:r>
      <w:r>
        <w:t>proveedor</w:t>
      </w:r>
      <w:r>
        <w:rPr>
          <w:spacing w:val="-18"/>
        </w:rPr>
        <w:t xml:space="preserve"> </w:t>
      </w:r>
      <w:r>
        <w:t>las</w:t>
      </w:r>
      <w:r>
        <w:rPr>
          <w:spacing w:val="-18"/>
        </w:rPr>
        <w:t xml:space="preserve"> </w:t>
      </w:r>
      <w:r>
        <w:t>cuales</w:t>
      </w:r>
      <w:r>
        <w:rPr>
          <w:spacing w:val="-18"/>
        </w:rPr>
        <w:t xml:space="preserve"> </w:t>
      </w:r>
      <w:r>
        <w:t>deberán</w:t>
      </w:r>
      <w:r>
        <w:rPr>
          <w:spacing w:val="-17"/>
        </w:rPr>
        <w:t xml:space="preserve"> </w:t>
      </w:r>
      <w:r>
        <w:t>tener el detalle paso a paso.</w:t>
      </w:r>
    </w:p>
    <w:p w:rsidR="00166166" w:rsidRDefault="00B7696D">
      <w:pPr>
        <w:pStyle w:val="Textoindependiente"/>
        <w:spacing w:before="239"/>
        <w:ind w:right="915"/>
        <w:jc w:val="both"/>
      </w:pPr>
      <w:r>
        <w:t>En general la</w:t>
      </w:r>
      <w:r>
        <w:rPr>
          <w:spacing w:val="-1"/>
        </w:rPr>
        <w:t xml:space="preserve"> </w:t>
      </w:r>
      <w:r>
        <w:t>proporción suele</w:t>
      </w:r>
      <w:r>
        <w:rPr>
          <w:spacing w:val="-1"/>
        </w:rPr>
        <w:t xml:space="preserve"> </w:t>
      </w:r>
      <w:r>
        <w:t>ser</w:t>
      </w:r>
      <w:r>
        <w:rPr>
          <w:spacing w:val="-4"/>
        </w:rPr>
        <w:t xml:space="preserve"> </w:t>
      </w:r>
      <w:r>
        <w:t>1 parte de agua por</w:t>
      </w:r>
      <w:r>
        <w:rPr>
          <w:spacing w:val="-1"/>
        </w:rPr>
        <w:t xml:space="preserve"> </w:t>
      </w:r>
      <w:r>
        <w:t>dos de</w:t>
      </w:r>
      <w:r>
        <w:rPr>
          <w:spacing w:val="-1"/>
        </w:rPr>
        <w:t xml:space="preserve"> </w:t>
      </w:r>
      <w:r>
        <w:t>yeso</w:t>
      </w:r>
      <w:r>
        <w:rPr>
          <w:spacing w:val="-2"/>
        </w:rPr>
        <w:t xml:space="preserve"> </w:t>
      </w:r>
      <w:r>
        <w:t>en</w:t>
      </w:r>
      <w:r>
        <w:rPr>
          <w:spacing w:val="-3"/>
        </w:rPr>
        <w:t xml:space="preserve"> </w:t>
      </w:r>
      <w:r>
        <w:t>una</w:t>
      </w:r>
      <w:r>
        <w:rPr>
          <w:spacing w:val="-1"/>
        </w:rPr>
        <w:t xml:space="preserve"> </w:t>
      </w:r>
      <w:r>
        <w:t>gaveta</w:t>
      </w:r>
      <w:r>
        <w:rPr>
          <w:spacing w:val="-1"/>
        </w:rPr>
        <w:t xml:space="preserve"> </w:t>
      </w:r>
      <w:r>
        <w:t>que</w:t>
      </w:r>
      <w:r>
        <w:rPr>
          <w:spacing w:val="-1"/>
        </w:rPr>
        <w:t xml:space="preserve"> </w:t>
      </w:r>
      <w:r>
        <w:t>esté libre</w:t>
      </w:r>
      <w:r>
        <w:rPr>
          <w:spacing w:val="-9"/>
        </w:rPr>
        <w:t xml:space="preserve"> </w:t>
      </w:r>
      <w:r>
        <w:t>de</w:t>
      </w:r>
      <w:r>
        <w:rPr>
          <w:spacing w:val="-14"/>
        </w:rPr>
        <w:t xml:space="preserve"> </w:t>
      </w:r>
      <w:r>
        <w:t>impurezas,</w:t>
      </w:r>
      <w:r>
        <w:rPr>
          <w:spacing w:val="-15"/>
        </w:rPr>
        <w:t xml:space="preserve"> </w:t>
      </w:r>
      <w:r>
        <w:t>los</w:t>
      </w:r>
      <w:r>
        <w:rPr>
          <w:spacing w:val="-14"/>
        </w:rPr>
        <w:t xml:space="preserve"> </w:t>
      </w:r>
      <w:r>
        <w:t>cuales,</w:t>
      </w:r>
      <w:r>
        <w:rPr>
          <w:spacing w:val="-15"/>
        </w:rPr>
        <w:t xml:space="preserve"> </w:t>
      </w:r>
      <w:r>
        <w:t>después</w:t>
      </w:r>
      <w:r>
        <w:rPr>
          <w:spacing w:val="-14"/>
        </w:rPr>
        <w:t xml:space="preserve"> </w:t>
      </w:r>
      <w:r>
        <w:t>de</w:t>
      </w:r>
      <w:r>
        <w:rPr>
          <w:spacing w:val="-14"/>
        </w:rPr>
        <w:t xml:space="preserve"> </w:t>
      </w:r>
      <w:r>
        <w:t>mezclarse,</w:t>
      </w:r>
      <w:r>
        <w:rPr>
          <w:spacing w:val="-11"/>
        </w:rPr>
        <w:t xml:space="preserve"> </w:t>
      </w:r>
      <w:r>
        <w:t>se</w:t>
      </w:r>
      <w:r>
        <w:rPr>
          <w:spacing w:val="-14"/>
        </w:rPr>
        <w:t xml:space="preserve"> </w:t>
      </w:r>
      <w:r>
        <w:t>espera</w:t>
      </w:r>
      <w:r>
        <w:rPr>
          <w:spacing w:val="-15"/>
        </w:rPr>
        <w:t xml:space="preserve"> </w:t>
      </w:r>
      <w:r>
        <w:t>unos</w:t>
      </w:r>
      <w:r>
        <w:rPr>
          <w:spacing w:val="-14"/>
        </w:rPr>
        <w:t xml:space="preserve"> </w:t>
      </w:r>
      <w:r>
        <w:t>3</w:t>
      </w:r>
      <w:r>
        <w:rPr>
          <w:spacing w:val="-13"/>
        </w:rPr>
        <w:t xml:space="preserve"> </w:t>
      </w:r>
      <w:r>
        <w:t>minutos</w:t>
      </w:r>
      <w:r>
        <w:rPr>
          <w:spacing w:val="-9"/>
        </w:rPr>
        <w:t xml:space="preserve"> </w:t>
      </w:r>
      <w:r>
        <w:t>o</w:t>
      </w:r>
      <w:r>
        <w:rPr>
          <w:spacing w:val="-17"/>
        </w:rPr>
        <w:t xml:space="preserve"> </w:t>
      </w:r>
      <w:r>
        <w:t>4</w:t>
      </w:r>
      <w:r>
        <w:rPr>
          <w:spacing w:val="-8"/>
        </w:rPr>
        <w:t xml:space="preserve"> </w:t>
      </w:r>
      <w:r>
        <w:t xml:space="preserve">minutos, hasta que haya desarrollado una consistencia la pasta con lo que estará listo para ser </w:t>
      </w:r>
      <w:r>
        <w:rPr>
          <w:spacing w:val="-2"/>
        </w:rPr>
        <w:t>aplicado.</w:t>
      </w:r>
    </w:p>
    <w:p w:rsidR="00166166" w:rsidRDefault="00166166">
      <w:pPr>
        <w:pStyle w:val="Textoindependiente"/>
        <w:spacing w:before="4"/>
        <w:ind w:left="0"/>
      </w:pPr>
    </w:p>
    <w:p w:rsidR="00166166" w:rsidRDefault="00B7696D">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166166">
      <w:pPr>
        <w:pStyle w:val="Textoindependiente"/>
        <w:spacing w:before="1"/>
        <w:ind w:left="0"/>
        <w:rPr>
          <w:b/>
        </w:rPr>
      </w:pPr>
    </w:p>
    <w:p w:rsidR="00166166" w:rsidRDefault="00B7696D">
      <w:pPr>
        <w:pStyle w:val="Textoindependiente"/>
        <w:spacing w:line="237" w:lineRule="auto"/>
        <w:ind w:right="918"/>
      </w:pPr>
      <w:r>
        <w:t>En</w:t>
      </w:r>
      <w:r>
        <w:rPr>
          <w:spacing w:val="-4"/>
        </w:rPr>
        <w:t xml:space="preserve"> </w:t>
      </w:r>
      <w:r>
        <w:t>el</w:t>
      </w:r>
      <w:r>
        <w:rPr>
          <w:spacing w:val="-4"/>
        </w:rPr>
        <w:t xml:space="preserve"> </w:t>
      </w:r>
      <w:r>
        <w:t>caso</w:t>
      </w:r>
      <w:r>
        <w:rPr>
          <w:spacing w:val="-3"/>
        </w:rPr>
        <w:t xml:space="preserve"> </w:t>
      </w:r>
      <w:r>
        <w:t>de</w:t>
      </w:r>
      <w:r>
        <w:rPr>
          <w:spacing w:val="-1"/>
        </w:rPr>
        <w:t xml:space="preserve"> </w:t>
      </w:r>
      <w:r>
        <w:t>muros</w:t>
      </w:r>
      <w:r>
        <w:rPr>
          <w:spacing w:val="-5"/>
        </w:rPr>
        <w:t xml:space="preserve"> </w:t>
      </w:r>
      <w:r>
        <w:t>de</w:t>
      </w:r>
      <w:r>
        <w:rPr>
          <w:spacing w:val="-6"/>
        </w:rPr>
        <w:t xml:space="preserve"> </w:t>
      </w:r>
      <w:r>
        <w:t>ladrillo</w:t>
      </w:r>
      <w:r>
        <w:rPr>
          <w:spacing w:val="-3"/>
        </w:rPr>
        <w:t xml:space="preserve"> </w:t>
      </w:r>
      <w:r>
        <w:t>se</w:t>
      </w:r>
      <w:r>
        <w:rPr>
          <w:spacing w:val="-5"/>
        </w:rPr>
        <w:t xml:space="preserve"> </w:t>
      </w:r>
      <w:r>
        <w:t>limpiarán</w:t>
      </w:r>
      <w:r>
        <w:rPr>
          <w:spacing w:val="-4"/>
        </w:rPr>
        <w:t xml:space="preserve"> </w:t>
      </w:r>
      <w:r>
        <w:t>los</w:t>
      </w:r>
      <w:r>
        <w:rPr>
          <w:spacing w:val="-5"/>
        </w:rPr>
        <w:t xml:space="preserve"> </w:t>
      </w:r>
      <w:r>
        <w:t>mismos en</w:t>
      </w:r>
      <w:r>
        <w:rPr>
          <w:spacing w:val="-4"/>
        </w:rPr>
        <w:t xml:space="preserve"> </w:t>
      </w:r>
      <w:r>
        <w:t>forma</w:t>
      </w:r>
      <w:r>
        <w:rPr>
          <w:spacing w:val="-7"/>
        </w:rPr>
        <w:t xml:space="preserve"> </w:t>
      </w:r>
      <w:r>
        <w:t>cuidadosa,</w:t>
      </w:r>
      <w:r>
        <w:rPr>
          <w:spacing w:val="-3"/>
        </w:rPr>
        <w:t xml:space="preserve"> </w:t>
      </w:r>
      <w:r>
        <w:t>removiendo aquellos materiales extraños o residuos de morteros.</w:t>
      </w:r>
    </w:p>
    <w:p w:rsidR="00166166" w:rsidRDefault="00166166">
      <w:pPr>
        <w:pStyle w:val="Textoindependiente"/>
        <w:spacing w:before="3"/>
        <w:ind w:left="0"/>
      </w:pPr>
    </w:p>
    <w:p w:rsidR="00166166" w:rsidRDefault="00B7696D">
      <w:pPr>
        <w:pStyle w:val="Textoindependiente"/>
        <w:ind w:right="918"/>
      </w:pPr>
      <w:r>
        <w:t>Se</w:t>
      </w:r>
      <w:r>
        <w:rPr>
          <w:spacing w:val="-1"/>
        </w:rPr>
        <w:t xml:space="preserve"> </w:t>
      </w:r>
      <w:r>
        <w:t>colocarán</w:t>
      </w:r>
      <w:r>
        <w:rPr>
          <w:spacing w:val="-4"/>
        </w:rPr>
        <w:t xml:space="preserve"> </w:t>
      </w:r>
      <w:r>
        <w:t>maestras a</w:t>
      </w:r>
      <w:r>
        <w:rPr>
          <w:spacing w:val="-7"/>
        </w:rPr>
        <w:t xml:space="preserve"> </w:t>
      </w:r>
      <w:r>
        <w:t>distancias</w:t>
      </w:r>
      <w:r>
        <w:rPr>
          <w:spacing w:val="-5"/>
        </w:rPr>
        <w:t xml:space="preserve"> </w:t>
      </w:r>
      <w:r>
        <w:t>no</w:t>
      </w:r>
      <w:r>
        <w:rPr>
          <w:spacing w:val="-3"/>
        </w:rPr>
        <w:t xml:space="preserve"> </w:t>
      </w:r>
      <w:r>
        <w:t>mayores</w:t>
      </w:r>
      <w:r>
        <w:rPr>
          <w:spacing w:val="-5"/>
        </w:rPr>
        <w:t xml:space="preserve"> </w:t>
      </w:r>
      <w:r>
        <w:t>a</w:t>
      </w:r>
      <w:r>
        <w:rPr>
          <w:spacing w:val="-2"/>
        </w:rPr>
        <w:t xml:space="preserve"> </w:t>
      </w:r>
      <w:r>
        <w:t>dos (2)</w:t>
      </w:r>
      <w:r>
        <w:rPr>
          <w:spacing w:val="-6"/>
        </w:rPr>
        <w:t xml:space="preserve"> </w:t>
      </w:r>
      <w:r>
        <w:t>metros,</w:t>
      </w:r>
      <w:r>
        <w:rPr>
          <w:spacing w:val="-6"/>
        </w:rPr>
        <w:t xml:space="preserve"> </w:t>
      </w:r>
      <w:r>
        <w:t>cuidando</w:t>
      </w:r>
      <w:r>
        <w:rPr>
          <w:spacing w:val="-3"/>
        </w:rPr>
        <w:t xml:space="preserve"> </w:t>
      </w:r>
      <w:r>
        <w:t>de</w:t>
      </w:r>
      <w:r>
        <w:rPr>
          <w:spacing w:val="-1"/>
        </w:rPr>
        <w:t xml:space="preserve"> </w:t>
      </w:r>
      <w:r>
        <w:t>que</w:t>
      </w:r>
      <w:r>
        <w:rPr>
          <w:spacing w:val="-6"/>
        </w:rPr>
        <w:t xml:space="preserve"> </w:t>
      </w:r>
      <w:r>
        <w:t>éstas, estén perfectamente niveladas entr</w:t>
      </w:r>
      <w:r>
        <w:t>e sí, a fin de asegurar la obtención de una superficie pareja y uniforme.</w:t>
      </w:r>
    </w:p>
    <w:p w:rsidR="00166166" w:rsidRDefault="00166166">
      <w:pPr>
        <w:pStyle w:val="Textoindependiente"/>
        <w:spacing w:before="2"/>
        <w:ind w:left="0"/>
      </w:pPr>
    </w:p>
    <w:p w:rsidR="00166166" w:rsidRDefault="00B7696D">
      <w:pPr>
        <w:pStyle w:val="Ttulo5"/>
        <w:spacing w:before="1"/>
      </w:pPr>
      <w:r>
        <w:t>Aplicación</w:t>
      </w:r>
      <w:r>
        <w:rPr>
          <w:spacing w:val="-10"/>
        </w:rPr>
        <w:t xml:space="preserve"> </w:t>
      </w:r>
      <w:r>
        <w:t>del</w:t>
      </w:r>
      <w:r>
        <w:rPr>
          <w:spacing w:val="-9"/>
        </w:rPr>
        <w:t xml:space="preserve"> </w:t>
      </w:r>
      <w:r>
        <w:rPr>
          <w:spacing w:val="-4"/>
        </w:rPr>
        <w:t>Yeso</w:t>
      </w:r>
    </w:p>
    <w:p w:rsidR="00166166" w:rsidRDefault="00B7696D">
      <w:pPr>
        <w:pStyle w:val="Textoindependiente"/>
        <w:spacing w:before="117"/>
        <w:ind w:right="915"/>
        <w:jc w:val="both"/>
      </w:pPr>
      <w:r>
        <w:t>Luego</w:t>
      </w:r>
      <w:r>
        <w:rPr>
          <w:spacing w:val="-4"/>
        </w:rPr>
        <w:t xml:space="preserve"> </w:t>
      </w:r>
      <w:r>
        <w:t>de</w:t>
      </w:r>
      <w:r>
        <w:rPr>
          <w:spacing w:val="-2"/>
        </w:rPr>
        <w:t xml:space="preserve"> </w:t>
      </w:r>
      <w:r>
        <w:t>efectuados</w:t>
      </w:r>
      <w:r>
        <w:rPr>
          <w:spacing w:val="-1"/>
        </w:rPr>
        <w:t xml:space="preserve"> </w:t>
      </w:r>
      <w:r>
        <w:t>los</w:t>
      </w:r>
      <w:r>
        <w:rPr>
          <w:spacing w:val="-6"/>
        </w:rPr>
        <w:t xml:space="preserve"> </w:t>
      </w:r>
      <w:r>
        <w:t>trabajos</w:t>
      </w:r>
      <w:r>
        <w:rPr>
          <w:spacing w:val="-1"/>
        </w:rPr>
        <w:t xml:space="preserve"> </w:t>
      </w:r>
      <w:r>
        <w:t>preliminares,</w:t>
      </w:r>
      <w:r>
        <w:rPr>
          <w:spacing w:val="-3"/>
        </w:rPr>
        <w:t xml:space="preserve"> </w:t>
      </w:r>
      <w:r>
        <w:t>se</w:t>
      </w:r>
      <w:r>
        <w:rPr>
          <w:spacing w:val="-2"/>
        </w:rPr>
        <w:t xml:space="preserve"> </w:t>
      </w:r>
      <w:r>
        <w:t>humedecerán</w:t>
      </w:r>
      <w:r>
        <w:rPr>
          <w:spacing w:val="-5"/>
        </w:rPr>
        <w:t xml:space="preserve"> </w:t>
      </w:r>
      <w:r>
        <w:t>las</w:t>
      </w:r>
      <w:r>
        <w:rPr>
          <w:spacing w:val="-6"/>
        </w:rPr>
        <w:t xml:space="preserve"> </w:t>
      </w:r>
      <w:r>
        <w:t>superficies</w:t>
      </w:r>
      <w:r>
        <w:rPr>
          <w:spacing w:val="-6"/>
        </w:rPr>
        <w:t xml:space="preserve"> </w:t>
      </w:r>
      <w:r>
        <w:t>y</w:t>
      </w:r>
      <w:r>
        <w:rPr>
          <w:spacing w:val="-2"/>
        </w:rPr>
        <w:t xml:space="preserve"> </w:t>
      </w:r>
      <w:r>
        <w:t>se</w:t>
      </w:r>
      <w:r>
        <w:rPr>
          <w:spacing w:val="-2"/>
        </w:rPr>
        <w:t xml:space="preserve"> </w:t>
      </w:r>
      <w:r>
        <w:t>aplicará una</w:t>
      </w:r>
      <w:r>
        <w:rPr>
          <w:spacing w:val="-16"/>
        </w:rPr>
        <w:t xml:space="preserve"> </w:t>
      </w:r>
      <w:r>
        <w:t>primera</w:t>
      </w:r>
      <w:r>
        <w:rPr>
          <w:spacing w:val="-16"/>
        </w:rPr>
        <w:t xml:space="preserve"> </w:t>
      </w:r>
      <w:r>
        <w:t>capa</w:t>
      </w:r>
      <w:r>
        <w:rPr>
          <w:spacing w:val="-11"/>
        </w:rPr>
        <w:t xml:space="preserve"> </w:t>
      </w:r>
      <w:r>
        <w:t>de</w:t>
      </w:r>
      <w:r>
        <w:rPr>
          <w:spacing w:val="-10"/>
        </w:rPr>
        <w:t xml:space="preserve"> </w:t>
      </w:r>
      <w:r>
        <w:t>yeso,</w:t>
      </w:r>
      <w:r>
        <w:rPr>
          <w:spacing w:val="-12"/>
        </w:rPr>
        <w:t xml:space="preserve"> </w:t>
      </w:r>
      <w:r>
        <w:t>cuyo</w:t>
      </w:r>
      <w:r>
        <w:rPr>
          <w:spacing w:val="-13"/>
        </w:rPr>
        <w:t xml:space="preserve"> </w:t>
      </w:r>
      <w:r>
        <w:t>espesor</w:t>
      </w:r>
      <w:r>
        <w:rPr>
          <w:spacing w:val="-15"/>
        </w:rPr>
        <w:t xml:space="preserve"> </w:t>
      </w:r>
      <w:r>
        <w:t>será</w:t>
      </w:r>
      <w:r>
        <w:rPr>
          <w:spacing w:val="-16"/>
        </w:rPr>
        <w:t xml:space="preserve"> </w:t>
      </w:r>
      <w:r>
        <w:t>el</w:t>
      </w:r>
      <w:r>
        <w:rPr>
          <w:spacing w:val="-18"/>
        </w:rPr>
        <w:t xml:space="preserve"> </w:t>
      </w:r>
      <w:r>
        <w:t>necesario</w:t>
      </w:r>
      <w:r>
        <w:rPr>
          <w:spacing w:val="-17"/>
        </w:rPr>
        <w:t xml:space="preserve"> </w:t>
      </w:r>
      <w:r>
        <w:t>para</w:t>
      </w:r>
      <w:r>
        <w:rPr>
          <w:spacing w:val="-11"/>
        </w:rPr>
        <w:t xml:space="preserve"> </w:t>
      </w:r>
      <w:r>
        <w:t>alcanzar</w:t>
      </w:r>
      <w:r>
        <w:rPr>
          <w:spacing w:val="-10"/>
        </w:rPr>
        <w:t xml:space="preserve"> </w:t>
      </w:r>
      <w:r>
        <w:t>el</w:t>
      </w:r>
      <w:r>
        <w:rPr>
          <w:spacing w:val="-13"/>
        </w:rPr>
        <w:t xml:space="preserve"> </w:t>
      </w:r>
      <w:r>
        <w:t>nivel</w:t>
      </w:r>
      <w:r>
        <w:rPr>
          <w:spacing w:val="-8"/>
        </w:rPr>
        <w:t xml:space="preserve"> </w:t>
      </w:r>
      <w:r>
        <w:t>determinado por las</w:t>
      </w:r>
      <w:r>
        <w:rPr>
          <w:spacing w:val="-4"/>
        </w:rPr>
        <w:t xml:space="preserve"> </w:t>
      </w:r>
      <w:r>
        <w:t>maestras y</w:t>
      </w:r>
      <w:r>
        <w:rPr>
          <w:spacing w:val="-4"/>
        </w:rPr>
        <w:t xml:space="preserve"> </w:t>
      </w:r>
      <w:r>
        <w:t>que</w:t>
      </w:r>
      <w:r>
        <w:rPr>
          <w:spacing w:val="-5"/>
        </w:rPr>
        <w:t xml:space="preserve"> </w:t>
      </w:r>
      <w:r>
        <w:t>cubra</w:t>
      </w:r>
      <w:r>
        <w:rPr>
          <w:spacing w:val="-5"/>
        </w:rPr>
        <w:t xml:space="preserve"> </w:t>
      </w:r>
      <w:r>
        <w:t>todas</w:t>
      </w:r>
      <w:r>
        <w:rPr>
          <w:spacing w:val="-4"/>
        </w:rPr>
        <w:t xml:space="preserve"> </w:t>
      </w:r>
      <w:r>
        <w:t>las</w:t>
      </w:r>
      <w:r>
        <w:rPr>
          <w:spacing w:val="-4"/>
        </w:rPr>
        <w:t xml:space="preserve"> </w:t>
      </w:r>
      <w:r>
        <w:t>irregularidades de</w:t>
      </w:r>
      <w:r>
        <w:rPr>
          <w:spacing w:val="-5"/>
        </w:rPr>
        <w:t xml:space="preserve"> </w:t>
      </w:r>
      <w:r>
        <w:t>la</w:t>
      </w:r>
      <w:r>
        <w:rPr>
          <w:spacing w:val="-6"/>
        </w:rPr>
        <w:t xml:space="preserve"> </w:t>
      </w:r>
      <w:r>
        <w:t>superficie del</w:t>
      </w:r>
      <w:r>
        <w:rPr>
          <w:spacing w:val="-3"/>
        </w:rPr>
        <w:t xml:space="preserve"> </w:t>
      </w:r>
      <w:r>
        <w:t>muro.</w:t>
      </w:r>
      <w:r>
        <w:rPr>
          <w:spacing w:val="-1"/>
        </w:rPr>
        <w:t xml:space="preserve"> </w:t>
      </w:r>
      <w:r>
        <w:t>Sobre</w:t>
      </w:r>
      <w:r>
        <w:rPr>
          <w:spacing w:val="-5"/>
        </w:rPr>
        <w:t xml:space="preserve"> </w:t>
      </w:r>
      <w:r>
        <w:t>este revoque</w:t>
      </w:r>
      <w:r>
        <w:rPr>
          <w:spacing w:val="34"/>
        </w:rPr>
        <w:t xml:space="preserve"> </w:t>
      </w:r>
      <w:r>
        <w:t>se</w:t>
      </w:r>
      <w:r>
        <w:rPr>
          <w:spacing w:val="36"/>
        </w:rPr>
        <w:t xml:space="preserve"> </w:t>
      </w:r>
      <w:r>
        <w:t>colocará</w:t>
      </w:r>
      <w:r>
        <w:rPr>
          <w:spacing w:val="30"/>
        </w:rPr>
        <w:t xml:space="preserve"> </w:t>
      </w:r>
      <w:r>
        <w:t>una</w:t>
      </w:r>
      <w:r>
        <w:rPr>
          <w:spacing w:val="35"/>
        </w:rPr>
        <w:t xml:space="preserve"> </w:t>
      </w:r>
      <w:r>
        <w:t>segunda</w:t>
      </w:r>
      <w:r>
        <w:rPr>
          <w:spacing w:val="34"/>
        </w:rPr>
        <w:t xml:space="preserve"> </w:t>
      </w:r>
      <w:r>
        <w:t>y</w:t>
      </w:r>
      <w:r>
        <w:rPr>
          <w:spacing w:val="32"/>
        </w:rPr>
        <w:t xml:space="preserve"> </w:t>
      </w:r>
      <w:r>
        <w:t>última</w:t>
      </w:r>
      <w:r>
        <w:rPr>
          <w:spacing w:val="35"/>
        </w:rPr>
        <w:t xml:space="preserve"> </w:t>
      </w:r>
      <w:r>
        <w:t>capa</w:t>
      </w:r>
      <w:r>
        <w:rPr>
          <w:spacing w:val="40"/>
        </w:rPr>
        <w:t xml:space="preserve"> </w:t>
      </w:r>
      <w:r>
        <w:t>de</w:t>
      </w:r>
      <w:r>
        <w:rPr>
          <w:spacing w:val="35"/>
        </w:rPr>
        <w:t xml:space="preserve"> </w:t>
      </w:r>
      <w:r>
        <w:t>enlucido</w:t>
      </w:r>
      <w:r>
        <w:rPr>
          <w:spacing w:val="38"/>
        </w:rPr>
        <w:t xml:space="preserve"> </w:t>
      </w:r>
      <w:r>
        <w:t>de</w:t>
      </w:r>
      <w:r>
        <w:rPr>
          <w:spacing w:val="36"/>
        </w:rPr>
        <w:t xml:space="preserve"> </w:t>
      </w:r>
      <w:r>
        <w:t>2</w:t>
      </w:r>
      <w:r>
        <w:rPr>
          <w:spacing w:val="37"/>
        </w:rPr>
        <w:t xml:space="preserve"> </w:t>
      </w:r>
      <w:r>
        <w:t>a</w:t>
      </w:r>
      <w:r>
        <w:rPr>
          <w:spacing w:val="34"/>
        </w:rPr>
        <w:t xml:space="preserve"> </w:t>
      </w:r>
      <w:r>
        <w:t>3</w:t>
      </w:r>
      <w:r>
        <w:rPr>
          <w:spacing w:val="37"/>
        </w:rPr>
        <w:t xml:space="preserve"> </w:t>
      </w:r>
      <w:r>
        <w:t>mm.</w:t>
      </w:r>
      <w:r>
        <w:rPr>
          <w:spacing w:val="35"/>
        </w:rPr>
        <w:t xml:space="preserve"> </w:t>
      </w:r>
      <w:r>
        <w:t>de</w:t>
      </w:r>
      <w:r>
        <w:rPr>
          <w:spacing w:val="36"/>
        </w:rPr>
        <w:t xml:space="preserve"> </w:t>
      </w:r>
      <w:r>
        <w:rPr>
          <w:spacing w:val="-2"/>
        </w:rPr>
        <w:t>espesor</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3"/>
        <w:jc w:val="both"/>
      </w:pPr>
      <w:r>
        <w:t>empleando yeso puro. Esta capa deberá ser ejecutada cuidadosamente mediante planchas metálicas,</w:t>
      </w:r>
      <w:r>
        <w:rPr>
          <w:spacing w:val="-12"/>
        </w:rPr>
        <w:t xml:space="preserve"> </w:t>
      </w:r>
      <w:r>
        <w:t>a</w:t>
      </w:r>
      <w:r>
        <w:rPr>
          <w:spacing w:val="-14"/>
        </w:rPr>
        <w:t xml:space="preserve"> </w:t>
      </w:r>
      <w:r>
        <w:t>fin</w:t>
      </w:r>
      <w:r>
        <w:rPr>
          <w:spacing w:val="-10"/>
        </w:rPr>
        <w:t xml:space="preserve"> </w:t>
      </w:r>
      <w:r>
        <w:t>de</w:t>
      </w:r>
      <w:r>
        <w:rPr>
          <w:spacing w:val="-8"/>
        </w:rPr>
        <w:t xml:space="preserve"> </w:t>
      </w:r>
      <w:r>
        <w:t>obtener</w:t>
      </w:r>
      <w:r>
        <w:rPr>
          <w:spacing w:val="-13"/>
        </w:rPr>
        <w:t xml:space="preserve"> </w:t>
      </w:r>
      <w:r>
        <w:t>superficies</w:t>
      </w:r>
      <w:r>
        <w:rPr>
          <w:spacing w:val="-12"/>
        </w:rPr>
        <w:t xml:space="preserve"> </w:t>
      </w:r>
      <w:r>
        <w:t>completamente</w:t>
      </w:r>
      <w:r>
        <w:rPr>
          <w:spacing w:val="-13"/>
        </w:rPr>
        <w:t xml:space="preserve"> </w:t>
      </w:r>
      <w:r>
        <w:t>lisas,</w:t>
      </w:r>
      <w:r>
        <w:rPr>
          <w:spacing w:val="-14"/>
        </w:rPr>
        <w:t xml:space="preserve"> </w:t>
      </w:r>
      <w:r>
        <w:t>planas</w:t>
      </w:r>
      <w:r>
        <w:rPr>
          <w:spacing w:val="-12"/>
        </w:rPr>
        <w:t xml:space="preserve"> </w:t>
      </w:r>
      <w:r>
        <w:t>y</w:t>
      </w:r>
      <w:r>
        <w:rPr>
          <w:spacing w:val="-12"/>
        </w:rPr>
        <w:t xml:space="preserve"> </w:t>
      </w:r>
      <w:r>
        <w:t>libres</w:t>
      </w:r>
      <w:r>
        <w:rPr>
          <w:spacing w:val="-12"/>
        </w:rPr>
        <w:t xml:space="preserve"> </w:t>
      </w:r>
      <w:r>
        <w:t>de</w:t>
      </w:r>
      <w:r>
        <w:rPr>
          <w:spacing w:val="-8"/>
        </w:rPr>
        <w:t xml:space="preserve"> </w:t>
      </w:r>
      <w:r>
        <w:rPr>
          <w:spacing w:val="-2"/>
        </w:rPr>
        <w:t>ondulaciones.</w:t>
      </w:r>
    </w:p>
    <w:p w:rsidR="00166166" w:rsidRDefault="00166166">
      <w:pPr>
        <w:pStyle w:val="Textoindependiente"/>
        <w:spacing w:before="1"/>
        <w:ind w:left="0"/>
      </w:pPr>
    </w:p>
    <w:p w:rsidR="00166166" w:rsidRDefault="00B7696D">
      <w:pPr>
        <w:pStyle w:val="Textoindependiente"/>
        <w:jc w:val="both"/>
      </w:pPr>
      <w:r>
        <w:t>En</w:t>
      </w:r>
      <w:r>
        <w:rPr>
          <w:spacing w:val="-5"/>
        </w:rPr>
        <w:t xml:space="preserve"> </w:t>
      </w:r>
      <w:r>
        <w:t>los</w:t>
      </w:r>
      <w:r>
        <w:rPr>
          <w:spacing w:val="-6"/>
        </w:rPr>
        <w:t xml:space="preserve"> </w:t>
      </w:r>
      <w:r>
        <w:t>revoques</w:t>
      </w:r>
      <w:r>
        <w:rPr>
          <w:spacing w:val="-7"/>
        </w:rPr>
        <w:t xml:space="preserve"> </w:t>
      </w:r>
      <w:r>
        <w:t>señalados</w:t>
      </w:r>
      <w:r>
        <w:rPr>
          <w:spacing w:val="-6"/>
        </w:rPr>
        <w:t xml:space="preserve"> </w:t>
      </w:r>
      <w:r>
        <w:t>a</w:t>
      </w:r>
      <w:r>
        <w:rPr>
          <w:spacing w:val="-3"/>
        </w:rPr>
        <w:t xml:space="preserve"> </w:t>
      </w:r>
      <w:r>
        <w:rPr>
          <w:spacing w:val="-2"/>
        </w:rPr>
        <w:t>continuación:</w:t>
      </w:r>
    </w:p>
    <w:p w:rsidR="00166166" w:rsidRDefault="00B7696D">
      <w:pPr>
        <w:pStyle w:val="Prrafodelista"/>
        <w:numPr>
          <w:ilvl w:val="0"/>
          <w:numId w:val="11"/>
        </w:numPr>
        <w:tabs>
          <w:tab w:val="left" w:pos="1700"/>
        </w:tabs>
        <w:spacing w:before="242" w:line="245" w:lineRule="exact"/>
        <w:rPr>
          <w:rFonts w:ascii="Verdana" w:hAnsi="Verdana"/>
          <w:sz w:val="20"/>
        </w:rPr>
      </w:pPr>
      <w:r>
        <w:rPr>
          <w:rFonts w:ascii="Verdana" w:hAnsi="Verdana"/>
          <w:sz w:val="20"/>
        </w:rPr>
        <w:t>Reparación</w:t>
      </w:r>
      <w:r>
        <w:rPr>
          <w:rFonts w:ascii="Verdana" w:hAnsi="Verdana"/>
          <w:spacing w:val="-6"/>
          <w:sz w:val="20"/>
        </w:rPr>
        <w:t xml:space="preserve"> </w:t>
      </w:r>
      <w:r>
        <w:rPr>
          <w:rFonts w:ascii="Verdana" w:hAnsi="Verdana"/>
          <w:sz w:val="20"/>
        </w:rPr>
        <w:t>de</w:t>
      </w:r>
      <w:r>
        <w:rPr>
          <w:rFonts w:ascii="Verdana" w:hAnsi="Verdana"/>
          <w:spacing w:val="-12"/>
          <w:sz w:val="20"/>
        </w:rPr>
        <w:t xml:space="preserve"> </w:t>
      </w:r>
      <w:r>
        <w:rPr>
          <w:rFonts w:ascii="Verdana" w:hAnsi="Verdana"/>
          <w:sz w:val="20"/>
        </w:rPr>
        <w:t>superficies</w:t>
      </w:r>
      <w:r>
        <w:rPr>
          <w:rFonts w:ascii="Verdana" w:hAnsi="Verdana"/>
          <w:spacing w:val="-11"/>
          <w:sz w:val="20"/>
        </w:rPr>
        <w:t xml:space="preserve"> </w:t>
      </w:r>
      <w:r>
        <w:rPr>
          <w:rFonts w:ascii="Verdana" w:hAnsi="Verdana"/>
          <w:spacing w:val="-2"/>
          <w:sz w:val="20"/>
        </w:rPr>
        <w:t>porosas.</w:t>
      </w:r>
    </w:p>
    <w:p w:rsidR="00166166" w:rsidRDefault="00B7696D">
      <w:pPr>
        <w:pStyle w:val="Prrafodelista"/>
        <w:numPr>
          <w:ilvl w:val="0"/>
          <w:numId w:val="11"/>
        </w:numPr>
        <w:tabs>
          <w:tab w:val="left" w:pos="1700"/>
        </w:tabs>
        <w:spacing w:line="242" w:lineRule="exact"/>
        <w:rPr>
          <w:rFonts w:ascii="Verdana" w:hAnsi="Verdana"/>
          <w:sz w:val="20"/>
        </w:rPr>
      </w:pPr>
      <w:r>
        <w:rPr>
          <w:rFonts w:ascii="Verdana" w:hAnsi="Verdana"/>
          <w:sz w:val="20"/>
        </w:rPr>
        <w:t>Reparación</w:t>
      </w:r>
      <w:r>
        <w:rPr>
          <w:rFonts w:ascii="Verdana" w:hAnsi="Verdana"/>
          <w:spacing w:val="-5"/>
          <w:sz w:val="20"/>
        </w:rPr>
        <w:t xml:space="preserve"> </w:t>
      </w:r>
      <w:r>
        <w:rPr>
          <w:rFonts w:ascii="Verdana" w:hAnsi="Verdana"/>
          <w:sz w:val="20"/>
        </w:rPr>
        <w:t>de</w:t>
      </w:r>
      <w:r>
        <w:rPr>
          <w:rFonts w:ascii="Verdana" w:hAnsi="Verdana"/>
          <w:spacing w:val="-10"/>
          <w:sz w:val="20"/>
        </w:rPr>
        <w:t xml:space="preserve"> </w:t>
      </w:r>
      <w:r>
        <w:rPr>
          <w:rFonts w:ascii="Verdana" w:hAnsi="Verdana"/>
          <w:sz w:val="20"/>
        </w:rPr>
        <w:t>bordes</w:t>
      </w:r>
      <w:r>
        <w:rPr>
          <w:rFonts w:ascii="Verdana" w:hAnsi="Verdana"/>
          <w:spacing w:val="-3"/>
          <w:sz w:val="20"/>
        </w:rPr>
        <w:t xml:space="preserve"> </w:t>
      </w:r>
      <w:r>
        <w:rPr>
          <w:rFonts w:ascii="Verdana" w:hAnsi="Verdana"/>
          <w:sz w:val="20"/>
        </w:rPr>
        <w:t>o</w:t>
      </w:r>
      <w:r>
        <w:rPr>
          <w:rFonts w:ascii="Verdana" w:hAnsi="Verdana"/>
          <w:spacing w:val="-12"/>
          <w:sz w:val="20"/>
        </w:rPr>
        <w:t xml:space="preserve"> </w:t>
      </w:r>
      <w:r>
        <w:rPr>
          <w:rFonts w:ascii="Verdana" w:hAnsi="Verdana"/>
          <w:sz w:val="20"/>
        </w:rPr>
        <w:t>esquinas</w:t>
      </w:r>
      <w:r>
        <w:rPr>
          <w:rFonts w:ascii="Verdana" w:hAnsi="Verdana"/>
          <w:spacing w:val="-8"/>
          <w:sz w:val="20"/>
        </w:rPr>
        <w:t xml:space="preserve"> </w:t>
      </w:r>
      <w:r>
        <w:rPr>
          <w:rFonts w:ascii="Verdana" w:hAnsi="Verdana"/>
          <w:sz w:val="20"/>
        </w:rPr>
        <w:t>en</w:t>
      </w:r>
      <w:r>
        <w:rPr>
          <w:rFonts w:ascii="Verdana" w:hAnsi="Verdana"/>
          <w:spacing w:val="-7"/>
          <w:sz w:val="20"/>
        </w:rPr>
        <w:t xml:space="preserve"> </w:t>
      </w:r>
      <w:r>
        <w:rPr>
          <w:rFonts w:ascii="Verdana" w:hAnsi="Verdana"/>
          <w:sz w:val="20"/>
        </w:rPr>
        <w:t>elementos</w:t>
      </w:r>
      <w:r>
        <w:rPr>
          <w:rFonts w:ascii="Verdana" w:hAnsi="Verdana"/>
          <w:spacing w:val="-9"/>
          <w:sz w:val="20"/>
        </w:rPr>
        <w:t xml:space="preserve"> </w:t>
      </w:r>
      <w:r>
        <w:rPr>
          <w:rFonts w:ascii="Verdana" w:hAnsi="Verdana"/>
          <w:sz w:val="20"/>
        </w:rPr>
        <w:t>de</w:t>
      </w:r>
      <w:r>
        <w:rPr>
          <w:rFonts w:ascii="Verdana" w:hAnsi="Verdana"/>
          <w:spacing w:val="-4"/>
          <w:sz w:val="20"/>
        </w:rPr>
        <w:t xml:space="preserve"> </w:t>
      </w:r>
      <w:r>
        <w:rPr>
          <w:rFonts w:ascii="Verdana" w:hAnsi="Verdana"/>
          <w:spacing w:val="-2"/>
          <w:sz w:val="20"/>
        </w:rPr>
        <w:t>hormigón.</w:t>
      </w:r>
    </w:p>
    <w:p w:rsidR="00166166" w:rsidRDefault="00B7696D">
      <w:pPr>
        <w:pStyle w:val="Prrafodelista"/>
        <w:numPr>
          <w:ilvl w:val="0"/>
          <w:numId w:val="11"/>
        </w:numPr>
        <w:tabs>
          <w:tab w:val="left" w:pos="1700"/>
        </w:tabs>
        <w:spacing w:line="242" w:lineRule="exact"/>
        <w:rPr>
          <w:rFonts w:ascii="Verdana" w:hAnsi="Verdana"/>
          <w:sz w:val="20"/>
        </w:rPr>
      </w:pPr>
      <w:r>
        <w:rPr>
          <w:rFonts w:ascii="Verdana" w:hAnsi="Verdana"/>
          <w:sz w:val="20"/>
        </w:rPr>
        <w:t>Reparación</w:t>
      </w:r>
      <w:r>
        <w:rPr>
          <w:rFonts w:ascii="Verdana" w:hAnsi="Verdana"/>
          <w:spacing w:val="-4"/>
          <w:sz w:val="20"/>
        </w:rPr>
        <w:t xml:space="preserve"> </w:t>
      </w:r>
      <w:r>
        <w:rPr>
          <w:rFonts w:ascii="Verdana" w:hAnsi="Verdana"/>
          <w:sz w:val="20"/>
        </w:rPr>
        <w:t>de</w:t>
      </w:r>
      <w:r>
        <w:rPr>
          <w:rFonts w:ascii="Verdana" w:hAnsi="Verdana"/>
          <w:spacing w:val="-10"/>
          <w:sz w:val="20"/>
        </w:rPr>
        <w:t xml:space="preserve"> </w:t>
      </w:r>
      <w:r>
        <w:rPr>
          <w:rFonts w:ascii="Verdana" w:hAnsi="Verdana"/>
          <w:sz w:val="20"/>
        </w:rPr>
        <w:t>grietas</w:t>
      </w:r>
      <w:r>
        <w:rPr>
          <w:rFonts w:ascii="Verdana" w:hAnsi="Verdana"/>
          <w:spacing w:val="-10"/>
          <w:sz w:val="20"/>
        </w:rPr>
        <w:t xml:space="preserve"> </w:t>
      </w:r>
      <w:r>
        <w:rPr>
          <w:rFonts w:ascii="Verdana" w:hAnsi="Verdana"/>
          <w:sz w:val="20"/>
        </w:rPr>
        <w:t>en</w:t>
      </w:r>
      <w:r>
        <w:rPr>
          <w:rFonts w:ascii="Verdana" w:hAnsi="Verdana"/>
          <w:spacing w:val="-3"/>
          <w:sz w:val="20"/>
        </w:rPr>
        <w:t xml:space="preserve"> </w:t>
      </w:r>
      <w:r>
        <w:rPr>
          <w:rFonts w:ascii="Verdana" w:hAnsi="Verdana"/>
          <w:spacing w:val="-2"/>
          <w:sz w:val="20"/>
        </w:rPr>
        <w:t>estucos.</w:t>
      </w:r>
    </w:p>
    <w:p w:rsidR="00166166" w:rsidRDefault="00B7696D">
      <w:pPr>
        <w:pStyle w:val="Prrafodelista"/>
        <w:numPr>
          <w:ilvl w:val="0"/>
          <w:numId w:val="11"/>
        </w:numPr>
        <w:tabs>
          <w:tab w:val="left" w:pos="1700"/>
        </w:tabs>
        <w:rPr>
          <w:rFonts w:ascii="Verdana" w:hAnsi="Verdana"/>
          <w:sz w:val="20"/>
        </w:rPr>
      </w:pPr>
      <w:r>
        <w:rPr>
          <w:rFonts w:ascii="Verdana" w:hAnsi="Verdana"/>
          <w:sz w:val="20"/>
        </w:rPr>
        <w:t>Regulación</w:t>
      </w:r>
      <w:r>
        <w:rPr>
          <w:rFonts w:ascii="Verdana" w:hAnsi="Verdana"/>
          <w:spacing w:val="-5"/>
          <w:sz w:val="20"/>
        </w:rPr>
        <w:t xml:space="preserve"> </w:t>
      </w:r>
      <w:r>
        <w:rPr>
          <w:rFonts w:ascii="Verdana" w:hAnsi="Verdana"/>
          <w:sz w:val="20"/>
        </w:rPr>
        <w:t>de</w:t>
      </w:r>
      <w:r>
        <w:rPr>
          <w:rFonts w:ascii="Verdana" w:hAnsi="Verdana"/>
          <w:spacing w:val="-10"/>
          <w:sz w:val="20"/>
        </w:rPr>
        <w:t xml:space="preserve"> </w:t>
      </w:r>
      <w:r>
        <w:rPr>
          <w:rFonts w:ascii="Verdana" w:hAnsi="Verdana"/>
          <w:sz w:val="20"/>
        </w:rPr>
        <w:t>superficies</w:t>
      </w:r>
      <w:r>
        <w:rPr>
          <w:rFonts w:ascii="Verdana" w:hAnsi="Verdana"/>
          <w:spacing w:val="-9"/>
          <w:sz w:val="20"/>
        </w:rPr>
        <w:t xml:space="preserve"> </w:t>
      </w:r>
      <w:r>
        <w:rPr>
          <w:rFonts w:ascii="Verdana" w:hAnsi="Verdana"/>
          <w:sz w:val="20"/>
        </w:rPr>
        <w:t>en</w:t>
      </w:r>
      <w:r>
        <w:rPr>
          <w:rFonts w:ascii="Verdana" w:hAnsi="Verdana"/>
          <w:spacing w:val="-9"/>
          <w:sz w:val="20"/>
        </w:rPr>
        <w:t xml:space="preserve"> </w:t>
      </w:r>
      <w:r>
        <w:rPr>
          <w:rFonts w:ascii="Verdana" w:hAnsi="Verdana"/>
          <w:sz w:val="20"/>
        </w:rPr>
        <w:t>espesores</w:t>
      </w:r>
      <w:r>
        <w:rPr>
          <w:rFonts w:ascii="Verdana" w:hAnsi="Verdana"/>
          <w:spacing w:val="-9"/>
          <w:sz w:val="20"/>
        </w:rPr>
        <w:t xml:space="preserve"> </w:t>
      </w:r>
      <w:r>
        <w:rPr>
          <w:rFonts w:ascii="Verdana" w:hAnsi="Verdana"/>
          <w:spacing w:val="-2"/>
          <w:sz w:val="20"/>
        </w:rPr>
        <w:t>mínimos.</w:t>
      </w:r>
    </w:p>
    <w:p w:rsidR="00166166" w:rsidRDefault="00B7696D">
      <w:pPr>
        <w:pStyle w:val="Textoindependiente"/>
        <w:spacing w:before="240"/>
        <w:ind w:right="916"/>
        <w:jc w:val="both"/>
      </w:pPr>
      <w:r>
        <w:t>Se cuidará que las intersecciones de muros con cielos rasos o falsos sean terminados conforme a los detalles de los</w:t>
      </w:r>
      <w:r>
        <w:t xml:space="preserve"> planos o instrucciones del Inspector de Proyecto, de igual manera que los ángulos interiores entre muros. Las aristas en general deberán ser terminadas con chanfle o arista redondeada según indicación del Inspector de Proyecto.</w:t>
      </w:r>
    </w:p>
    <w:p w:rsidR="00166166" w:rsidRDefault="00166166">
      <w:pPr>
        <w:pStyle w:val="Textoindependiente"/>
        <w:spacing w:before="4"/>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3"/>
        <w:jc w:val="both"/>
      </w:pPr>
      <w:r>
        <w:t>Se</w:t>
      </w:r>
      <w:r>
        <w:rPr>
          <w:spacing w:val="-6"/>
        </w:rPr>
        <w:t xml:space="preserve"> </w:t>
      </w:r>
      <w:r>
        <w:t>controlará</w:t>
      </w:r>
      <w:r>
        <w:rPr>
          <w:spacing w:val="-6"/>
        </w:rPr>
        <w:t xml:space="preserve"> </w:t>
      </w:r>
      <w:r>
        <w:t>que</w:t>
      </w:r>
      <w:r>
        <w:rPr>
          <w:spacing w:val="-6"/>
        </w:rPr>
        <w:t xml:space="preserve"> </w:t>
      </w:r>
      <w:r>
        <w:t>las</w:t>
      </w:r>
      <w:r>
        <w:rPr>
          <w:spacing w:val="-5"/>
        </w:rPr>
        <w:t xml:space="preserve"> </w:t>
      </w:r>
      <w:r>
        <w:t>superficies</w:t>
      </w:r>
      <w:r>
        <w:rPr>
          <w:spacing w:val="-10"/>
        </w:rPr>
        <w:t xml:space="preserve"> </w:t>
      </w:r>
      <w:r>
        <w:t>revocadas</w:t>
      </w:r>
      <w:r>
        <w:rPr>
          <w:spacing w:val="-5"/>
        </w:rPr>
        <w:t xml:space="preserve"> </w:t>
      </w:r>
      <w:r>
        <w:t>hayan</w:t>
      </w:r>
      <w:r>
        <w:rPr>
          <w:spacing w:val="-4"/>
        </w:rPr>
        <w:t xml:space="preserve"> </w:t>
      </w:r>
      <w:r>
        <w:t>sido</w:t>
      </w:r>
      <w:r>
        <w:rPr>
          <w:spacing w:val="-8"/>
        </w:rPr>
        <w:t xml:space="preserve"> </w:t>
      </w:r>
      <w:r>
        <w:t>ejecutadas</w:t>
      </w:r>
      <w:r>
        <w:rPr>
          <w:spacing w:val="-5"/>
        </w:rPr>
        <w:t xml:space="preserve"> </w:t>
      </w:r>
      <w:r>
        <w:t>de</w:t>
      </w:r>
      <w:r>
        <w:rPr>
          <w:spacing w:val="-6"/>
        </w:rPr>
        <w:t xml:space="preserve"> </w:t>
      </w:r>
      <w:r>
        <w:t>acuerdo</w:t>
      </w:r>
      <w:r>
        <w:rPr>
          <w:spacing w:val="-8"/>
        </w:rPr>
        <w:t xml:space="preserve"> </w:t>
      </w:r>
      <w:r>
        <w:t>a</w:t>
      </w:r>
      <w:r>
        <w:rPr>
          <w:spacing w:val="-11"/>
        </w:rPr>
        <w:t xml:space="preserve"> </w:t>
      </w:r>
      <w:r>
        <w:t>los</w:t>
      </w:r>
      <w:r>
        <w:rPr>
          <w:spacing w:val="-5"/>
        </w:rPr>
        <w:t xml:space="preserve"> </w:t>
      </w:r>
      <w:r>
        <w:t>planos</w:t>
      </w:r>
      <w:r>
        <w:rPr>
          <w:spacing w:val="-5"/>
        </w:rPr>
        <w:t xml:space="preserve"> </w:t>
      </w:r>
      <w:r>
        <w:t>o instrucción del Inspector de Proyecto, asimismo, no presentarán irregularidades geométricas, de acabado, manchas, descascaramientos, hinchazón,</w:t>
      </w:r>
      <w:r>
        <w:t xml:space="preserve"> textura indeseable o </w:t>
      </w:r>
      <w:r>
        <w:rPr>
          <w:spacing w:val="-2"/>
        </w:rPr>
        <w:t>fisuración.</w:t>
      </w:r>
    </w:p>
    <w:p w:rsidR="00166166" w:rsidRDefault="00B7696D">
      <w:pPr>
        <w:pStyle w:val="Ttulo4"/>
        <w:spacing w:before="242"/>
      </w:pPr>
      <w:r>
        <w:t>MEDICIÓN.</w:t>
      </w:r>
      <w:r>
        <w:rPr>
          <w:spacing w:val="-11"/>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9"/>
        <w:jc w:val="both"/>
      </w:pPr>
      <w:r>
        <w:t xml:space="preserve">El revoque interior de yeso de las superficies de muros en la construcción se medirá en </w:t>
      </w:r>
      <w:r>
        <w:rPr>
          <w:b/>
        </w:rPr>
        <w:t xml:space="preserve">metros cuadrados, </w:t>
      </w:r>
      <w:r>
        <w:t xml:space="preserve">tomando en cuenta solamente el área neta de trabajo ejecutado y </w:t>
      </w:r>
      <w:r>
        <w:rPr>
          <w:spacing w:val="-2"/>
        </w:rPr>
        <w:t>autorizado.</w:t>
      </w:r>
    </w:p>
    <w:p w:rsidR="00166166" w:rsidRDefault="00B7696D">
      <w:pPr>
        <w:pStyle w:val="Ttulo4"/>
        <w:spacing w:before="241"/>
      </w:pPr>
      <w:r>
        <w:t>FORMA</w:t>
      </w:r>
      <w:r>
        <w:rPr>
          <w:spacing w:val="-5"/>
        </w:rPr>
        <w:t xml:space="preserve"> </w:t>
      </w:r>
      <w:r>
        <w:t>DE</w:t>
      </w:r>
      <w:r>
        <w:rPr>
          <w:spacing w:val="-6"/>
        </w:rPr>
        <w:t xml:space="preserve"> </w:t>
      </w:r>
      <w:r>
        <w:t>PAGO.</w:t>
      </w:r>
      <w:r>
        <w:rPr>
          <w:spacing w:val="-4"/>
        </w:rPr>
        <w:t xml:space="preserve"> </w:t>
      </w:r>
      <w:r>
        <w:rPr>
          <w:spacing w:val="-10"/>
        </w:rPr>
        <w:t>-</w:t>
      </w:r>
    </w:p>
    <w:p w:rsidR="00166166" w:rsidRDefault="00B7696D">
      <w:pPr>
        <w:pStyle w:val="Textoindependiente"/>
        <w:spacing w:before="241"/>
        <w:ind w:right="925"/>
        <w:jc w:val="both"/>
      </w:pPr>
      <w:r>
        <w:t>El pago po</w:t>
      </w:r>
      <w:r>
        <w:t>r el trabajo ejecutado tal como lo prescribe este ítem y medido de acuerdo al precio unitario de la propuesta aceptada.</w:t>
      </w:r>
    </w:p>
    <w:p w:rsidR="00166166" w:rsidRDefault="00166166">
      <w:pPr>
        <w:pStyle w:val="Textoindependiente"/>
        <w:spacing w:before="1"/>
        <w:ind w:left="0"/>
      </w:pPr>
    </w:p>
    <w:p w:rsidR="00166166" w:rsidRDefault="00B7696D">
      <w:pPr>
        <w:pStyle w:val="Textoindependiente"/>
        <w:ind w:right="912"/>
        <w:jc w:val="both"/>
      </w:pPr>
      <w:r>
        <w:t>Dicho precio será en compensación total por los materiales, mano de obra, herramientas, equipo</w:t>
      </w:r>
      <w:r>
        <w:rPr>
          <w:spacing w:val="-7"/>
        </w:rPr>
        <w:t xml:space="preserve"> </w:t>
      </w:r>
      <w:r>
        <w:t>señalado</w:t>
      </w:r>
      <w:r>
        <w:rPr>
          <w:spacing w:val="-2"/>
        </w:rPr>
        <w:t xml:space="preserve"> </w:t>
      </w:r>
      <w:r>
        <w:t>en el</w:t>
      </w:r>
      <w:r>
        <w:rPr>
          <w:spacing w:val="-3"/>
        </w:rPr>
        <w:t xml:space="preserve"> </w:t>
      </w:r>
      <w:r>
        <w:t>análisis</w:t>
      </w:r>
      <w:r>
        <w:rPr>
          <w:spacing w:val="-4"/>
        </w:rPr>
        <w:t xml:space="preserve"> </w:t>
      </w:r>
      <w:r>
        <w:t>de precios</w:t>
      </w:r>
      <w:r>
        <w:rPr>
          <w:spacing w:val="-4"/>
        </w:rPr>
        <w:t xml:space="preserve"> </w:t>
      </w:r>
      <w:r>
        <w:t>unita</w:t>
      </w:r>
      <w:r>
        <w:t>rios para</w:t>
      </w:r>
      <w:r>
        <w:rPr>
          <w:spacing w:val="-1"/>
        </w:rPr>
        <w:t xml:space="preserve"> </w:t>
      </w:r>
      <w:r>
        <w:t>la</w:t>
      </w:r>
      <w:r>
        <w:rPr>
          <w:spacing w:val="-1"/>
        </w:rPr>
        <w:t xml:space="preserve"> </w:t>
      </w:r>
      <w:r>
        <w:t>adecuada</w:t>
      </w:r>
      <w:r>
        <w:rPr>
          <w:spacing w:val="-6"/>
        </w:rPr>
        <w:t xml:space="preserve"> </w:t>
      </w:r>
      <w:r>
        <w:t>y correcta</w:t>
      </w:r>
      <w:r>
        <w:rPr>
          <w:spacing w:val="-6"/>
        </w:rPr>
        <w:t xml:space="preserve"> </w:t>
      </w:r>
      <w:r>
        <w:t>ejecución de los trabajos.</w:t>
      </w:r>
    </w:p>
    <w:p w:rsidR="00166166" w:rsidRDefault="00166166">
      <w:pPr>
        <w:pStyle w:val="Textoindependiente"/>
        <w:spacing w:before="2"/>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3"/>
        <w:ind w:right="910"/>
        <w:jc w:val="both"/>
      </w:pPr>
      <w:r>
        <w:t>El aporte propio se encuentra especificado en el análisis unitario, mismos que no serán tomados en cuenta en la cantidad monetaria del ítem. En caso de la mano de obra no calificada, La Entidad Ejecutora deberá capacitar al beneficiario para la buena ejecu</w:t>
      </w:r>
      <w:r>
        <w:t>ción de ítem a seguir. En caso de materiales de aporte propio será aprobado por el Inspector de Proyecto, para garantizar su calidad.</w:t>
      </w:r>
    </w:p>
    <w:p w:rsidR="00166166" w:rsidRDefault="00B7696D">
      <w:pPr>
        <w:pStyle w:val="Textoindependiente"/>
        <w:spacing w:before="239"/>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364"/>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18</w:t>
            </w:r>
          </w:p>
        </w:tc>
        <w:tc>
          <w:tcPr>
            <w:tcW w:w="2386" w:type="dxa"/>
            <w:shd w:val="clear" w:color="auto" w:fill="BCD5ED"/>
          </w:tcPr>
          <w:p w:rsidR="00166166" w:rsidRDefault="00B7696D">
            <w:pPr>
              <w:pStyle w:val="TableParagraph"/>
              <w:spacing w:before="5"/>
              <w:ind w:left="19" w:right="6"/>
              <w:jc w:val="center"/>
              <w:rPr>
                <w:rFonts w:ascii="Verdana"/>
                <w:b/>
                <w:sz w:val="20"/>
              </w:rPr>
            </w:pPr>
            <w:r>
              <w:rPr>
                <w:rFonts w:ascii="Verdana"/>
                <w:b/>
                <w:sz w:val="20"/>
              </w:rPr>
              <w:t>VAC</w:t>
            </w:r>
            <w:r>
              <w:rPr>
                <w:rFonts w:ascii="Verdana"/>
                <w:b/>
                <w:spacing w:val="-3"/>
                <w:sz w:val="20"/>
              </w:rPr>
              <w:t xml:space="preserve"> </w:t>
            </w:r>
            <w:r>
              <w:rPr>
                <w:rFonts w:ascii="Verdana"/>
                <w:b/>
                <w:sz w:val="20"/>
              </w:rPr>
              <w:t>-</w:t>
            </w:r>
            <w:r>
              <w:rPr>
                <w:rFonts w:ascii="Verdana"/>
                <w:b/>
                <w:spacing w:val="-2"/>
                <w:sz w:val="20"/>
              </w:rPr>
              <w:t xml:space="preserve"> </w:t>
            </w:r>
            <w:r>
              <w:rPr>
                <w:rFonts w:ascii="Verdana"/>
                <w:b/>
                <w:sz w:val="20"/>
              </w:rPr>
              <w:t>OF</w:t>
            </w:r>
            <w:r>
              <w:rPr>
                <w:rFonts w:ascii="Verdana"/>
                <w:b/>
                <w:spacing w:val="-2"/>
                <w:sz w:val="20"/>
              </w:rPr>
              <w:t xml:space="preserve"> </w:t>
            </w:r>
            <w:r>
              <w:rPr>
                <w:rFonts w:ascii="Verdana"/>
                <w:b/>
                <w:sz w:val="20"/>
              </w:rPr>
              <w:t>-</w:t>
            </w:r>
            <w:r>
              <w:rPr>
                <w:rFonts w:ascii="Verdana"/>
                <w:b/>
                <w:spacing w:val="-2"/>
                <w:sz w:val="20"/>
              </w:rPr>
              <w:t xml:space="preserve"> </w:t>
            </w:r>
            <w:r>
              <w:rPr>
                <w:rFonts w:ascii="Verdana"/>
                <w:b/>
                <w:sz w:val="20"/>
              </w:rPr>
              <w:t>REV</w:t>
            </w:r>
            <w:r>
              <w:rPr>
                <w:rFonts w:ascii="Verdana"/>
                <w:b/>
                <w:spacing w:val="-2"/>
                <w:sz w:val="20"/>
              </w:rPr>
              <w:t xml:space="preserve"> </w:t>
            </w:r>
            <w:r>
              <w:rPr>
                <w:rFonts w:ascii="Verdana"/>
                <w:b/>
                <w:sz w:val="20"/>
              </w:rPr>
              <w:t>-</w:t>
            </w:r>
            <w:r>
              <w:rPr>
                <w:rFonts w:ascii="Verdana"/>
                <w:b/>
                <w:spacing w:val="-1"/>
                <w:sz w:val="20"/>
              </w:rPr>
              <w:t xml:space="preserve"> </w:t>
            </w:r>
            <w:r>
              <w:rPr>
                <w:rFonts w:ascii="Verdana"/>
                <w:b/>
                <w:spacing w:val="-10"/>
                <w:sz w:val="20"/>
              </w:rPr>
              <w:t>5</w:t>
            </w:r>
          </w:p>
        </w:tc>
        <w:tc>
          <w:tcPr>
            <w:tcW w:w="1142" w:type="dxa"/>
            <w:shd w:val="clear" w:color="auto" w:fill="BCD5ED"/>
          </w:tcPr>
          <w:p w:rsidR="00166166" w:rsidRDefault="00B7696D">
            <w:pPr>
              <w:pStyle w:val="TableParagraph"/>
              <w:spacing w:before="5"/>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5"/>
              <w:ind w:left="120" w:right="109"/>
              <w:jc w:val="center"/>
              <w:rPr>
                <w:rFonts w:ascii="Verdana"/>
                <w:b/>
                <w:sz w:val="20"/>
              </w:rPr>
            </w:pPr>
            <w:r>
              <w:rPr>
                <w:rFonts w:ascii="Verdana"/>
                <w:b/>
                <w:sz w:val="20"/>
              </w:rPr>
              <w:t>REVOQUE</w:t>
            </w:r>
            <w:r>
              <w:rPr>
                <w:rFonts w:ascii="Verdana"/>
                <w:b/>
                <w:spacing w:val="-10"/>
                <w:sz w:val="20"/>
              </w:rPr>
              <w:t xml:space="preserve"> </w:t>
            </w:r>
            <w:r>
              <w:rPr>
                <w:rFonts w:ascii="Verdana"/>
                <w:b/>
                <w:sz w:val="20"/>
              </w:rPr>
              <w:t>INTERIOR</w:t>
            </w:r>
            <w:r>
              <w:rPr>
                <w:rFonts w:ascii="Verdana"/>
                <w:b/>
                <w:spacing w:val="-9"/>
                <w:sz w:val="20"/>
              </w:rPr>
              <w:t xml:space="preserve"> </w:t>
            </w:r>
            <w:r>
              <w:rPr>
                <w:rFonts w:ascii="Verdana"/>
                <w:b/>
                <w:sz w:val="20"/>
              </w:rPr>
              <w:t>DE</w:t>
            </w:r>
            <w:r>
              <w:rPr>
                <w:rFonts w:ascii="Verdana"/>
                <w:b/>
                <w:spacing w:val="-9"/>
                <w:sz w:val="20"/>
              </w:rPr>
              <w:t xml:space="preserve"> </w:t>
            </w:r>
            <w:r>
              <w:rPr>
                <w:rFonts w:ascii="Verdana"/>
                <w:b/>
                <w:spacing w:val="-2"/>
                <w:sz w:val="20"/>
              </w:rPr>
              <w:t>CEMENTO</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B7696D">
      <w:pPr>
        <w:pStyle w:val="Textoindependiente"/>
        <w:spacing w:before="124"/>
        <w:ind w:right="919"/>
        <w:jc w:val="both"/>
      </w:pPr>
      <w:r>
        <w:t>Este</w:t>
      </w:r>
      <w:r>
        <w:rPr>
          <w:spacing w:val="-18"/>
        </w:rPr>
        <w:t xml:space="preserve"> </w:t>
      </w:r>
      <w:r>
        <w:t>ítem</w:t>
      </w:r>
      <w:r>
        <w:rPr>
          <w:spacing w:val="-18"/>
        </w:rPr>
        <w:t xml:space="preserve"> </w:t>
      </w:r>
      <w:r>
        <w:t>se</w:t>
      </w:r>
      <w:r>
        <w:rPr>
          <w:spacing w:val="-17"/>
        </w:rPr>
        <w:t xml:space="preserve"> </w:t>
      </w:r>
      <w:r>
        <w:t>refiere</w:t>
      </w:r>
      <w:r>
        <w:rPr>
          <w:spacing w:val="-18"/>
        </w:rPr>
        <w:t xml:space="preserve"> </w:t>
      </w:r>
      <w:r>
        <w:t>a</w:t>
      </w:r>
      <w:r>
        <w:rPr>
          <w:spacing w:val="-17"/>
        </w:rPr>
        <w:t xml:space="preserve"> </w:t>
      </w:r>
      <w:r>
        <w:t>la</w:t>
      </w:r>
      <w:r>
        <w:rPr>
          <w:spacing w:val="-17"/>
        </w:rPr>
        <w:t xml:space="preserve"> </w:t>
      </w:r>
      <w:r>
        <w:t>ejecución</w:t>
      </w:r>
      <w:r>
        <w:rPr>
          <w:spacing w:val="-12"/>
        </w:rPr>
        <w:t xml:space="preserve"> </w:t>
      </w:r>
      <w:r>
        <w:t>de</w:t>
      </w:r>
      <w:r>
        <w:rPr>
          <w:spacing w:val="-18"/>
        </w:rPr>
        <w:t xml:space="preserve"> </w:t>
      </w:r>
      <w:r>
        <w:t>revoques</w:t>
      </w:r>
      <w:r>
        <w:rPr>
          <w:spacing w:val="-18"/>
        </w:rPr>
        <w:t xml:space="preserve"> </w:t>
      </w:r>
      <w:r>
        <w:t>de</w:t>
      </w:r>
      <w:r>
        <w:rPr>
          <w:spacing w:val="-17"/>
        </w:rPr>
        <w:t xml:space="preserve"> </w:t>
      </w:r>
      <w:r>
        <w:t>cemento</w:t>
      </w:r>
      <w:r>
        <w:rPr>
          <w:spacing w:val="-17"/>
        </w:rPr>
        <w:t xml:space="preserve"> </w:t>
      </w:r>
      <w:r>
        <w:t>en</w:t>
      </w:r>
      <w:r>
        <w:rPr>
          <w:spacing w:val="-17"/>
        </w:rPr>
        <w:t xml:space="preserve"> </w:t>
      </w:r>
      <w:r>
        <w:t>proporción</w:t>
      </w:r>
      <w:r>
        <w:rPr>
          <w:spacing w:val="-17"/>
        </w:rPr>
        <w:t xml:space="preserve"> </w:t>
      </w:r>
      <w:r>
        <w:t>1:3</w:t>
      </w:r>
      <w:r>
        <w:rPr>
          <w:spacing w:val="-14"/>
        </w:rPr>
        <w:t xml:space="preserve"> </w:t>
      </w:r>
      <w:r>
        <w:t>para</w:t>
      </w:r>
      <w:r>
        <w:rPr>
          <w:spacing w:val="-15"/>
        </w:rPr>
        <w:t xml:space="preserve"> </w:t>
      </w:r>
      <w:r>
        <w:t>ambientes interiores de acuerdo al trazado, alineación, elevaciones y dimensiones señaladas en los planos constructivos e instrucciones del Inspector de Proyecto.</w:t>
      </w:r>
    </w:p>
    <w:p w:rsidR="00166166" w:rsidRDefault="00B7696D">
      <w:pPr>
        <w:pStyle w:val="Ttulo4"/>
        <w:spacing w:before="241"/>
        <w:jc w:val="both"/>
      </w:pPr>
      <w:r>
        <w:t>MATERIALES,</w:t>
      </w:r>
      <w:r>
        <w:rPr>
          <w:spacing w:val="-14"/>
        </w:rPr>
        <w:t xml:space="preserve"> </w:t>
      </w:r>
      <w:r>
        <w:t>HERRAMIENTAS</w:t>
      </w:r>
      <w:r>
        <w:rPr>
          <w:spacing w:val="-11"/>
        </w:rPr>
        <w:t xml:space="preserve"> </w:t>
      </w:r>
      <w:r>
        <w:t>Y</w:t>
      </w:r>
      <w:r>
        <w:rPr>
          <w:spacing w:val="-12"/>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918"/>
        <w:jc w:val="both"/>
      </w:pPr>
      <w:r>
        <w:t>La Entidad Ejecutora proporcionará todos los materiales</w:t>
      </w:r>
      <w:r>
        <w:t xml:space="preserve">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tulo4"/>
        <w:spacing w:before="240"/>
        <w:jc w:val="both"/>
      </w:pPr>
      <w:r>
        <w:t>FORMA</w:t>
      </w:r>
      <w:r>
        <w:rPr>
          <w:spacing w:val="-8"/>
        </w:rPr>
        <w:t xml:space="preserve"> </w:t>
      </w:r>
      <w:r>
        <w:t>DE</w:t>
      </w:r>
      <w:r>
        <w:rPr>
          <w:spacing w:val="-9"/>
        </w:rPr>
        <w:t xml:space="preserve"> </w:t>
      </w:r>
      <w:r>
        <w:t>EJECUCIÓN.</w:t>
      </w:r>
      <w:r>
        <w:rPr>
          <w:spacing w:val="-8"/>
        </w:rPr>
        <w:t xml:space="preserve"> </w:t>
      </w:r>
      <w:r>
        <w:rPr>
          <w:spacing w:val="-10"/>
        </w:rPr>
        <w:t>-</w:t>
      </w:r>
    </w:p>
    <w:p w:rsidR="00166166" w:rsidRDefault="00166166">
      <w:pPr>
        <w:pStyle w:val="Textoindependiente"/>
        <w:spacing w:before="6"/>
        <w:ind w:left="0"/>
        <w:rPr>
          <w:b/>
        </w:rPr>
      </w:pPr>
    </w:p>
    <w:p w:rsidR="00166166" w:rsidRDefault="00B7696D">
      <w:pPr>
        <w:pStyle w:val="Textoindependiente"/>
        <w:spacing w:line="237" w:lineRule="auto"/>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166166" w:rsidRDefault="00166166">
      <w:pPr>
        <w:pStyle w:val="Textoindependiente"/>
        <w:spacing w:before="3"/>
        <w:ind w:left="0"/>
      </w:pPr>
    </w:p>
    <w:p w:rsidR="00166166" w:rsidRDefault="00B7696D">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B7696D">
      <w:pPr>
        <w:pStyle w:val="Textoindependiente"/>
        <w:spacing w:before="117" w:line="242" w:lineRule="auto"/>
        <w:ind w:right="916"/>
        <w:jc w:val="both"/>
      </w:pPr>
      <w:r>
        <w:t>Antes del proceder con el revoque, se verificará que la superficie este uniforme sin polvo, grasas o sustancias que perjudiqu</w:t>
      </w:r>
      <w:r>
        <w:t>en la buena ejecución del ítem.</w:t>
      </w:r>
    </w:p>
    <w:p w:rsidR="00166166" w:rsidRDefault="00B7696D">
      <w:pPr>
        <w:pStyle w:val="Textoindependiente"/>
        <w:spacing w:before="239"/>
        <w:ind w:right="916"/>
        <w:jc w:val="both"/>
      </w:pPr>
      <w:r>
        <w:t>En el caso de tabiquería, solo se aplicarán después de 1 semana de haber sido asentado el muro de ladrillo. Se humedecerá muy bien y previamente las superficies donde se vaya a aplicar inmediatamente el revoque.</w:t>
      </w:r>
    </w:p>
    <w:p w:rsidR="00166166" w:rsidRDefault="00166166">
      <w:pPr>
        <w:pStyle w:val="Textoindependiente"/>
        <w:spacing w:before="2"/>
        <w:ind w:left="0"/>
      </w:pPr>
    </w:p>
    <w:p w:rsidR="00166166" w:rsidRDefault="00B7696D">
      <w:pPr>
        <w:pStyle w:val="Textoindependiente"/>
        <w:ind w:right="916"/>
        <w:jc w:val="both"/>
      </w:pPr>
      <w:r>
        <w:t xml:space="preserve">En caso de </w:t>
      </w:r>
      <w:r>
        <w:t xml:space="preserve">aplicarse el revoque directamente en hormigón, estas superficies deben haber sido debidamente limpiadas y producido suficiente aspereza como para obtener la debida </w:t>
      </w:r>
      <w:r>
        <w:rPr>
          <w:spacing w:val="-2"/>
        </w:rPr>
        <w:t>ligazón.</w:t>
      </w:r>
    </w:p>
    <w:p w:rsidR="00166166" w:rsidRDefault="00B7696D">
      <w:pPr>
        <w:pStyle w:val="Ttulo5"/>
        <w:spacing w:before="241"/>
      </w:pPr>
      <w:r>
        <w:t>Preparación</w:t>
      </w:r>
      <w:r>
        <w:rPr>
          <w:spacing w:val="-10"/>
        </w:rPr>
        <w:t xml:space="preserve"> </w:t>
      </w:r>
      <w:r>
        <w:t>del</w:t>
      </w:r>
      <w:r>
        <w:rPr>
          <w:spacing w:val="-11"/>
        </w:rPr>
        <w:t xml:space="preserve"> </w:t>
      </w:r>
      <w:r>
        <w:rPr>
          <w:spacing w:val="-2"/>
        </w:rPr>
        <w:t>Mortero</w:t>
      </w:r>
    </w:p>
    <w:p w:rsidR="00166166" w:rsidRDefault="00B7696D">
      <w:pPr>
        <w:pStyle w:val="Textoindependiente"/>
        <w:spacing w:before="124" w:line="237" w:lineRule="auto"/>
        <w:ind w:right="916"/>
        <w:jc w:val="both"/>
      </w:pPr>
      <w:r>
        <w:t>La proporción de cemento arena</w:t>
      </w:r>
      <w:r>
        <w:rPr>
          <w:spacing w:val="-1"/>
        </w:rPr>
        <w:t xml:space="preserve"> </w:t>
      </w:r>
      <w:r>
        <w:t>fina será de 1:3, y la cantidad de agua</w:t>
      </w:r>
      <w:r>
        <w:rPr>
          <w:spacing w:val="-1"/>
        </w:rPr>
        <w:t xml:space="preserve"> </w:t>
      </w:r>
      <w:r>
        <w:t>usada</w:t>
      </w:r>
      <w:r>
        <w:rPr>
          <w:spacing w:val="-1"/>
        </w:rPr>
        <w:t xml:space="preserve"> </w:t>
      </w:r>
      <w:r>
        <w:t>será</w:t>
      </w:r>
      <w:r>
        <w:rPr>
          <w:spacing w:val="-1"/>
        </w:rPr>
        <w:t xml:space="preserve"> </w:t>
      </w:r>
      <w:r>
        <w:t>tal que resulte en una mezcla plástica.</w:t>
      </w:r>
    </w:p>
    <w:p w:rsidR="00166166" w:rsidRDefault="00166166">
      <w:pPr>
        <w:pStyle w:val="Textoindependiente"/>
        <w:spacing w:before="3"/>
        <w:ind w:left="0"/>
      </w:pPr>
    </w:p>
    <w:p w:rsidR="00166166" w:rsidRDefault="00B7696D">
      <w:pPr>
        <w:pStyle w:val="Ttulo5"/>
        <w:spacing w:before="1"/>
      </w:pPr>
      <w:r>
        <w:t>Aplicación</w:t>
      </w:r>
      <w:r>
        <w:rPr>
          <w:spacing w:val="-8"/>
        </w:rPr>
        <w:t xml:space="preserve"> </w:t>
      </w:r>
      <w:r>
        <w:t>del</w:t>
      </w:r>
      <w:r>
        <w:rPr>
          <w:spacing w:val="-9"/>
        </w:rPr>
        <w:t xml:space="preserve"> </w:t>
      </w:r>
      <w:r>
        <w:rPr>
          <w:spacing w:val="-2"/>
        </w:rPr>
        <w:t>Revestimiento</w:t>
      </w:r>
    </w:p>
    <w:p w:rsidR="00166166" w:rsidRDefault="00B7696D">
      <w:pPr>
        <w:pStyle w:val="Textoindependiente"/>
        <w:spacing w:before="116"/>
        <w:ind w:right="915"/>
        <w:jc w:val="both"/>
      </w:pPr>
      <w:r>
        <w:t>Previamente a la colocación de la primera capa de mortero se limpiarán las superficies de todo material suelto y sobrantes de mortero. Luego se colocarán maestras horizontales y verticales</w:t>
      </w:r>
      <w:r>
        <w:rPr>
          <w:spacing w:val="-10"/>
        </w:rPr>
        <w:t xml:space="preserve"> </w:t>
      </w:r>
      <w:r>
        <w:t>a</w:t>
      </w:r>
      <w:r>
        <w:rPr>
          <w:spacing w:val="-12"/>
        </w:rPr>
        <w:t xml:space="preserve"> </w:t>
      </w:r>
      <w:r>
        <w:t>distancias</w:t>
      </w:r>
      <w:r>
        <w:rPr>
          <w:spacing w:val="-10"/>
        </w:rPr>
        <w:t xml:space="preserve"> </w:t>
      </w:r>
      <w:r>
        <w:t>no</w:t>
      </w:r>
      <w:r>
        <w:rPr>
          <w:spacing w:val="-13"/>
        </w:rPr>
        <w:t xml:space="preserve"> </w:t>
      </w:r>
      <w:r>
        <w:t>mayores</w:t>
      </w:r>
      <w:r>
        <w:rPr>
          <w:spacing w:val="-10"/>
        </w:rPr>
        <w:t xml:space="preserve"> </w:t>
      </w:r>
      <w:r>
        <w:t>a</w:t>
      </w:r>
      <w:r>
        <w:rPr>
          <w:spacing w:val="-7"/>
        </w:rPr>
        <w:t xml:space="preserve"> </w:t>
      </w:r>
      <w:r>
        <w:t>dos</w:t>
      </w:r>
      <w:r>
        <w:rPr>
          <w:spacing w:val="-10"/>
        </w:rPr>
        <w:t xml:space="preserve"> </w:t>
      </w:r>
      <w:r>
        <w:t>(2)</w:t>
      </w:r>
      <w:r>
        <w:rPr>
          <w:spacing w:val="-11"/>
        </w:rPr>
        <w:t xml:space="preserve"> </w:t>
      </w:r>
      <w:r>
        <w:t>metros,</w:t>
      </w:r>
      <w:r>
        <w:rPr>
          <w:spacing w:val="-6"/>
        </w:rPr>
        <w:t xml:space="preserve"> </w:t>
      </w:r>
      <w:r>
        <w:t>las</w:t>
      </w:r>
      <w:r>
        <w:rPr>
          <w:spacing w:val="-10"/>
        </w:rPr>
        <w:t xml:space="preserve"> </w:t>
      </w:r>
      <w:r>
        <w:t>cuales</w:t>
      </w:r>
      <w:r>
        <w:rPr>
          <w:spacing w:val="-10"/>
        </w:rPr>
        <w:t xml:space="preserve"> </w:t>
      </w:r>
      <w:r>
        <w:t>deberán</w:t>
      </w:r>
      <w:r>
        <w:rPr>
          <w:spacing w:val="-8"/>
        </w:rPr>
        <w:t xml:space="preserve"> </w:t>
      </w:r>
      <w:r>
        <w:t>estar</w:t>
      </w:r>
      <w:r>
        <w:rPr>
          <w:spacing w:val="-10"/>
        </w:rPr>
        <w:t xml:space="preserve"> </w:t>
      </w:r>
      <w:r>
        <w:t>perfectamente niveladas</w:t>
      </w:r>
      <w:r>
        <w:rPr>
          <w:spacing w:val="-10"/>
        </w:rPr>
        <w:t xml:space="preserve"> </w:t>
      </w:r>
      <w:r>
        <w:t>unas</w:t>
      </w:r>
      <w:r>
        <w:rPr>
          <w:spacing w:val="-10"/>
        </w:rPr>
        <w:t xml:space="preserve"> </w:t>
      </w:r>
      <w:r>
        <w:t>con</w:t>
      </w:r>
      <w:r>
        <w:rPr>
          <w:spacing w:val="-8"/>
        </w:rPr>
        <w:t xml:space="preserve"> </w:t>
      </w:r>
      <w:r>
        <w:t>las</w:t>
      </w:r>
      <w:r>
        <w:rPr>
          <w:spacing w:val="-10"/>
        </w:rPr>
        <w:t xml:space="preserve"> </w:t>
      </w:r>
      <w:r>
        <w:t>otras,</w:t>
      </w:r>
      <w:r>
        <w:rPr>
          <w:spacing w:val="-6"/>
        </w:rPr>
        <w:t xml:space="preserve"> </w:t>
      </w:r>
      <w:r>
        <w:t>con</w:t>
      </w:r>
      <w:r>
        <w:rPr>
          <w:spacing w:val="-4"/>
        </w:rPr>
        <w:t xml:space="preserve"> </w:t>
      </w:r>
      <w:r>
        <w:t>el</w:t>
      </w:r>
      <w:r>
        <w:rPr>
          <w:spacing w:val="-8"/>
        </w:rPr>
        <w:t xml:space="preserve"> </w:t>
      </w:r>
      <w:r>
        <w:t>objeto</w:t>
      </w:r>
      <w:r>
        <w:rPr>
          <w:spacing w:val="-8"/>
        </w:rPr>
        <w:t xml:space="preserve"> </w:t>
      </w:r>
      <w:r>
        <w:t>de</w:t>
      </w:r>
      <w:r>
        <w:rPr>
          <w:spacing w:val="-11"/>
        </w:rPr>
        <w:t xml:space="preserve"> </w:t>
      </w:r>
      <w:r>
        <w:t>asegurar</w:t>
      </w:r>
      <w:r>
        <w:rPr>
          <w:spacing w:val="-10"/>
        </w:rPr>
        <w:t xml:space="preserve"> </w:t>
      </w:r>
      <w:r>
        <w:t>la</w:t>
      </w:r>
      <w:r>
        <w:rPr>
          <w:spacing w:val="-12"/>
        </w:rPr>
        <w:t xml:space="preserve"> </w:t>
      </w:r>
      <w:r>
        <w:t>obtención</w:t>
      </w:r>
      <w:r>
        <w:rPr>
          <w:spacing w:val="-8"/>
        </w:rPr>
        <w:t xml:space="preserve"> </w:t>
      </w:r>
      <w:r>
        <w:t>de</w:t>
      </w:r>
      <w:r>
        <w:rPr>
          <w:spacing w:val="-11"/>
        </w:rPr>
        <w:t xml:space="preserve"> </w:t>
      </w:r>
      <w:r>
        <w:t>una</w:t>
      </w:r>
      <w:r>
        <w:rPr>
          <w:spacing w:val="-11"/>
        </w:rPr>
        <w:t xml:space="preserve"> </w:t>
      </w:r>
      <w:r>
        <w:t>superficie</w:t>
      </w:r>
      <w:r>
        <w:rPr>
          <w:spacing w:val="-6"/>
        </w:rPr>
        <w:t xml:space="preserve"> </w:t>
      </w:r>
      <w:r>
        <w:t>pareja y uniforme.</w:t>
      </w:r>
    </w:p>
    <w:p w:rsidR="00166166" w:rsidRDefault="00B7696D">
      <w:pPr>
        <w:pStyle w:val="Textoindependiente"/>
        <w:spacing w:before="5"/>
        <w:ind w:right="915"/>
        <w:jc w:val="both"/>
      </w:pPr>
      <w:r>
        <w:t>Humedecidas</w:t>
      </w:r>
      <w:r>
        <w:rPr>
          <w:spacing w:val="-4"/>
        </w:rPr>
        <w:t xml:space="preserve"> </w:t>
      </w:r>
      <w:r>
        <w:t>las superficies</w:t>
      </w:r>
      <w:r>
        <w:rPr>
          <w:spacing w:val="-4"/>
        </w:rPr>
        <w:t xml:space="preserve"> </w:t>
      </w:r>
      <w:r>
        <w:t>se castigarán</w:t>
      </w:r>
      <w:r>
        <w:rPr>
          <w:spacing w:val="-3"/>
        </w:rPr>
        <w:t xml:space="preserve"> </w:t>
      </w:r>
      <w:r>
        <w:t>los</w:t>
      </w:r>
      <w:r>
        <w:rPr>
          <w:spacing w:val="-4"/>
        </w:rPr>
        <w:t xml:space="preserve"> </w:t>
      </w:r>
      <w:r>
        <w:t>mismos con</w:t>
      </w:r>
      <w:r>
        <w:rPr>
          <w:spacing w:val="-3"/>
        </w:rPr>
        <w:t xml:space="preserve"> </w:t>
      </w:r>
      <w:r>
        <w:t>una</w:t>
      </w:r>
      <w:r>
        <w:rPr>
          <w:spacing w:val="-6"/>
        </w:rPr>
        <w:t xml:space="preserve"> </w:t>
      </w:r>
      <w:r>
        <w:t>primera</w:t>
      </w:r>
      <w:r>
        <w:rPr>
          <w:spacing w:val="-6"/>
        </w:rPr>
        <w:t xml:space="preserve"> </w:t>
      </w:r>
      <w:r>
        <w:t>mano</w:t>
      </w:r>
      <w:r>
        <w:rPr>
          <w:spacing w:val="-2"/>
        </w:rPr>
        <w:t xml:space="preserve"> </w:t>
      </w:r>
      <w:r>
        <w:t>de</w:t>
      </w:r>
      <w:r>
        <w:rPr>
          <w:spacing w:val="-5"/>
        </w:rPr>
        <w:t xml:space="preserve"> </w:t>
      </w:r>
      <w:r>
        <w:t>mezcla,</w:t>
      </w:r>
      <w:r>
        <w:rPr>
          <w:spacing w:val="-6"/>
        </w:rPr>
        <w:t xml:space="preserve"> </w:t>
      </w:r>
      <w:r>
        <w:t>tal que</w:t>
      </w:r>
      <w:r>
        <w:rPr>
          <w:spacing w:val="-9"/>
        </w:rPr>
        <w:t xml:space="preserve"> </w:t>
      </w:r>
      <w:r>
        <w:t>permita</w:t>
      </w:r>
      <w:r>
        <w:rPr>
          <w:spacing w:val="-10"/>
        </w:rPr>
        <w:t xml:space="preserve"> </w:t>
      </w:r>
      <w:r>
        <w:t>alcanzar</w:t>
      </w:r>
      <w:r>
        <w:rPr>
          <w:spacing w:val="-9"/>
        </w:rPr>
        <w:t xml:space="preserve"> </w:t>
      </w:r>
      <w:r>
        <w:t>el</w:t>
      </w:r>
      <w:r>
        <w:rPr>
          <w:spacing w:val="-12"/>
        </w:rPr>
        <w:t xml:space="preserve"> </w:t>
      </w:r>
      <w:r>
        <w:t>nivel</w:t>
      </w:r>
      <w:r>
        <w:rPr>
          <w:spacing w:val="-7"/>
        </w:rPr>
        <w:t xml:space="preserve"> </w:t>
      </w:r>
      <w:r>
        <w:t>determinado</w:t>
      </w:r>
      <w:r>
        <w:rPr>
          <w:spacing w:val="-12"/>
        </w:rPr>
        <w:t xml:space="preserve"> </w:t>
      </w:r>
      <w:r>
        <w:t>por</w:t>
      </w:r>
      <w:r>
        <w:rPr>
          <w:spacing w:val="-14"/>
        </w:rPr>
        <w:t xml:space="preserve"> </w:t>
      </w:r>
      <w:r>
        <w:t>las</w:t>
      </w:r>
      <w:r>
        <w:rPr>
          <w:spacing w:val="-9"/>
        </w:rPr>
        <w:t xml:space="preserve"> </w:t>
      </w:r>
      <w:r>
        <w:t>maestras</w:t>
      </w:r>
      <w:r>
        <w:rPr>
          <w:spacing w:val="-14"/>
        </w:rPr>
        <w:t xml:space="preserve"> </w:t>
      </w:r>
      <w:r>
        <w:t>y</w:t>
      </w:r>
      <w:r>
        <w:rPr>
          <w:spacing w:val="-9"/>
        </w:rPr>
        <w:t xml:space="preserve"> </w:t>
      </w:r>
      <w:r>
        <w:t>cubra</w:t>
      </w:r>
      <w:r>
        <w:rPr>
          <w:spacing w:val="-10"/>
        </w:rPr>
        <w:t xml:space="preserve"> </w:t>
      </w:r>
      <w:r>
        <w:t>todas</w:t>
      </w:r>
      <w:r>
        <w:rPr>
          <w:spacing w:val="-14"/>
        </w:rPr>
        <w:t xml:space="preserve"> </w:t>
      </w:r>
      <w:r>
        <w:t>las</w:t>
      </w:r>
      <w:r>
        <w:rPr>
          <w:spacing w:val="-14"/>
        </w:rPr>
        <w:t xml:space="preserve"> </w:t>
      </w:r>
      <w:r>
        <w:t>irregularidades de la superficie de los muros, nivelando y enrasando posteriormente con una</w:t>
      </w:r>
    </w:p>
    <w:p w:rsidR="00166166" w:rsidRDefault="00B7696D">
      <w:pPr>
        <w:pStyle w:val="Textoindependiente"/>
        <w:spacing w:line="242" w:lineRule="auto"/>
        <w:ind w:right="916"/>
        <w:jc w:val="both"/>
      </w:pPr>
      <w:r>
        <w:t>regla</w:t>
      </w:r>
      <w:r>
        <w:rPr>
          <w:spacing w:val="-6"/>
        </w:rPr>
        <w:t xml:space="preserve"> </w:t>
      </w:r>
      <w:r>
        <w:t>entre</w:t>
      </w:r>
      <w:r>
        <w:rPr>
          <w:spacing w:val="-9"/>
        </w:rPr>
        <w:t xml:space="preserve"> </w:t>
      </w:r>
      <w:r>
        <w:t>maestra</w:t>
      </w:r>
      <w:r>
        <w:rPr>
          <w:spacing w:val="-5"/>
        </w:rPr>
        <w:t xml:space="preserve"> </w:t>
      </w:r>
      <w:r>
        <w:t>y</w:t>
      </w:r>
      <w:r>
        <w:rPr>
          <w:spacing w:val="-4"/>
        </w:rPr>
        <w:t xml:space="preserve"> </w:t>
      </w:r>
      <w:r>
        <w:t>maestra.</w:t>
      </w:r>
      <w:r>
        <w:rPr>
          <w:spacing w:val="-6"/>
        </w:rPr>
        <w:t xml:space="preserve"> </w:t>
      </w:r>
      <w:r>
        <w:t>Después</w:t>
      </w:r>
      <w:r>
        <w:rPr>
          <w:spacing w:val="-4"/>
        </w:rPr>
        <w:t xml:space="preserve"> </w:t>
      </w:r>
      <w:r>
        <w:t>se</w:t>
      </w:r>
      <w:r>
        <w:rPr>
          <w:spacing w:val="-4"/>
        </w:rPr>
        <w:t xml:space="preserve"> </w:t>
      </w:r>
      <w:r>
        <w:t>efectuará</w:t>
      </w:r>
      <w:r>
        <w:rPr>
          <w:spacing w:val="-10"/>
        </w:rPr>
        <w:t xml:space="preserve"> </w:t>
      </w:r>
      <w:r>
        <w:t>un</w:t>
      </w:r>
      <w:r>
        <w:rPr>
          <w:spacing w:val="-3"/>
        </w:rPr>
        <w:t xml:space="preserve"> </w:t>
      </w:r>
      <w:r>
        <w:t>rayado</w:t>
      </w:r>
      <w:r>
        <w:rPr>
          <w:spacing w:val="-7"/>
        </w:rPr>
        <w:t xml:space="preserve"> </w:t>
      </w:r>
      <w:r>
        <w:t>vertical con</w:t>
      </w:r>
      <w:r>
        <w:rPr>
          <w:spacing w:val="-3"/>
        </w:rPr>
        <w:t xml:space="preserve"> </w:t>
      </w:r>
      <w:r>
        <w:t>clavos a</w:t>
      </w:r>
      <w:r>
        <w:rPr>
          <w:spacing w:val="-6"/>
        </w:rPr>
        <w:t xml:space="preserve"> </w:t>
      </w:r>
      <w:r>
        <w:t>objeto de asegurar la adherencia de la segunda ca</w:t>
      </w:r>
      <w:r>
        <w:t>pa de acabado.</w:t>
      </w:r>
    </w:p>
    <w:p w:rsidR="00166166" w:rsidRDefault="00B7696D">
      <w:pPr>
        <w:pStyle w:val="Textoindependiente"/>
        <w:ind w:right="914"/>
        <w:jc w:val="both"/>
      </w:pPr>
      <w:r>
        <w:t>Posteriormente se aplicará la segunda capa de acabado en un espesor de 1.5 a 2.0 mm., dependiendo del tipo de textura especificado en los planos de detalle e instrucciones del Inspector de Proyecto, empleando para el efecto herramientas adec</w:t>
      </w:r>
      <w:r>
        <w:t xml:space="preserve">uadas y mano de obra </w:t>
      </w:r>
      <w:r>
        <w:rPr>
          <w:spacing w:val="-2"/>
        </w:rPr>
        <w:t>adecuada.</w:t>
      </w:r>
    </w:p>
    <w:p w:rsidR="00166166" w:rsidRDefault="00B7696D">
      <w:pPr>
        <w:pStyle w:val="Textoindependiente"/>
        <w:spacing w:before="237"/>
        <w:ind w:right="916"/>
        <w:jc w:val="both"/>
      </w:pPr>
      <w:r>
        <w:t>Una vez ejecutada</w:t>
      </w:r>
      <w:r>
        <w:rPr>
          <w:spacing w:val="-1"/>
        </w:rPr>
        <w:t xml:space="preserve"> </w:t>
      </w:r>
      <w:r>
        <w:t>la primera</w:t>
      </w:r>
      <w:r>
        <w:rPr>
          <w:spacing w:val="-1"/>
        </w:rPr>
        <w:t xml:space="preserve"> </w:t>
      </w:r>
      <w:r>
        <w:t>capa de revoque grueso según lo señalado y después de que hubiera fraguado dicho revoque se aplicará una segunda y última capa de enlucido de mortero de cemento en proporción 1 : 3 en un espesor d</w:t>
      </w:r>
      <w:r>
        <w:t>e 2 a 3 mm., mediante planchas metálicas,</w:t>
      </w:r>
      <w:r>
        <w:rPr>
          <w:spacing w:val="40"/>
        </w:rPr>
        <w:t xml:space="preserve"> </w:t>
      </w:r>
      <w:r>
        <w:t>de</w:t>
      </w:r>
      <w:r>
        <w:rPr>
          <w:spacing w:val="44"/>
        </w:rPr>
        <w:t xml:space="preserve"> </w:t>
      </w:r>
      <w:r>
        <w:t>tal</w:t>
      </w:r>
      <w:r>
        <w:rPr>
          <w:spacing w:val="46"/>
        </w:rPr>
        <w:t xml:space="preserve"> </w:t>
      </w:r>
      <w:r>
        <w:t>manera</w:t>
      </w:r>
      <w:r>
        <w:rPr>
          <w:spacing w:val="43"/>
        </w:rPr>
        <w:t xml:space="preserve"> </w:t>
      </w:r>
      <w:r>
        <w:t>de</w:t>
      </w:r>
      <w:r>
        <w:rPr>
          <w:spacing w:val="44"/>
        </w:rPr>
        <w:t xml:space="preserve"> </w:t>
      </w:r>
      <w:r>
        <w:t>obtener</w:t>
      </w:r>
      <w:r>
        <w:rPr>
          <w:spacing w:val="44"/>
        </w:rPr>
        <w:t xml:space="preserve"> </w:t>
      </w:r>
      <w:r>
        <w:t>superficies</w:t>
      </w:r>
      <w:r>
        <w:rPr>
          <w:spacing w:val="45"/>
        </w:rPr>
        <w:t xml:space="preserve"> </w:t>
      </w:r>
      <w:r>
        <w:t>lisas,</w:t>
      </w:r>
      <w:r>
        <w:rPr>
          <w:spacing w:val="42"/>
        </w:rPr>
        <w:t xml:space="preserve"> </w:t>
      </w:r>
      <w:r>
        <w:t>planas</w:t>
      </w:r>
      <w:r>
        <w:rPr>
          <w:spacing w:val="40"/>
        </w:rPr>
        <w:t xml:space="preserve"> </w:t>
      </w:r>
      <w:r>
        <w:t>y</w:t>
      </w:r>
      <w:r>
        <w:rPr>
          <w:spacing w:val="45"/>
        </w:rPr>
        <w:t xml:space="preserve"> </w:t>
      </w:r>
      <w:r>
        <w:t>libres</w:t>
      </w:r>
      <w:r>
        <w:rPr>
          <w:spacing w:val="44"/>
        </w:rPr>
        <w:t xml:space="preserve"> </w:t>
      </w:r>
      <w:r>
        <w:t>de</w:t>
      </w:r>
      <w:r>
        <w:rPr>
          <w:spacing w:val="44"/>
        </w:rPr>
        <w:t xml:space="preserve"> </w:t>
      </w:r>
      <w:r>
        <w:rPr>
          <w:spacing w:val="-2"/>
        </w:rPr>
        <w:t>ondulaciones,</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8"/>
        <w:jc w:val="both"/>
      </w:pPr>
      <w:r>
        <w:t>empleando mano de obra especializada. Si se especificara el acabado tipo frotachado, el procedimiento será el mismo que el especificado anteriormente, con la diferencia de que</w:t>
      </w:r>
      <w:r>
        <w:rPr>
          <w:spacing w:val="-1"/>
        </w:rPr>
        <w:t xml:space="preserve"> </w:t>
      </w:r>
      <w:r>
        <w:t>la segunda</w:t>
      </w:r>
      <w:r>
        <w:rPr>
          <w:spacing w:val="-1"/>
        </w:rPr>
        <w:t xml:space="preserve"> </w:t>
      </w:r>
      <w:r>
        <w:t>y última</w:t>
      </w:r>
      <w:r>
        <w:rPr>
          <w:spacing w:val="-1"/>
        </w:rPr>
        <w:t xml:space="preserve"> </w:t>
      </w:r>
      <w:r>
        <w:t>capa</w:t>
      </w:r>
      <w:r>
        <w:rPr>
          <w:spacing w:val="-1"/>
        </w:rPr>
        <w:t xml:space="preserve"> </w:t>
      </w:r>
      <w:r>
        <w:t>de mortero de cemento</w:t>
      </w:r>
      <w:r>
        <w:rPr>
          <w:spacing w:val="-2"/>
        </w:rPr>
        <w:t xml:space="preserve"> </w:t>
      </w:r>
      <w:r>
        <w:t>se la aplicará</w:t>
      </w:r>
      <w:r>
        <w:rPr>
          <w:spacing w:val="-1"/>
        </w:rPr>
        <w:t xml:space="preserve"> </w:t>
      </w:r>
      <w:r>
        <w:t xml:space="preserve">mediante planchas </w:t>
      </w:r>
      <w:r>
        <w:t>de madera para acabado rústico (frotachado).</w:t>
      </w:r>
    </w:p>
    <w:p w:rsidR="00166166" w:rsidRDefault="00166166">
      <w:pPr>
        <w:pStyle w:val="Textoindependiente"/>
        <w:ind w:left="0"/>
      </w:pPr>
    </w:p>
    <w:p w:rsidR="00166166" w:rsidRDefault="00B7696D">
      <w:pPr>
        <w:pStyle w:val="Textoindependiente"/>
        <w:ind w:right="907"/>
        <w:jc w:val="both"/>
      </w:pPr>
      <w:r>
        <w:t>Los revoques deben ser bien asentados, comprimidos contra el muro para que sean más compactos. Esto evitará posteriores resquebrajaduras y la cristalización de sales (eflorescencias, etc.), contenidas en vapore</w:t>
      </w:r>
      <w:r>
        <w:t>s salinos, que por capilaridad penetrarían a la masa</w:t>
      </w:r>
      <w:r>
        <w:rPr>
          <w:spacing w:val="-16"/>
        </w:rPr>
        <w:t xml:space="preserve"> </w:t>
      </w:r>
      <w:r>
        <w:t>de</w:t>
      </w:r>
      <w:r>
        <w:rPr>
          <w:spacing w:val="-18"/>
        </w:rPr>
        <w:t xml:space="preserve"> </w:t>
      </w:r>
      <w:r>
        <w:t>un</w:t>
      </w:r>
      <w:r>
        <w:rPr>
          <w:spacing w:val="-10"/>
        </w:rPr>
        <w:t xml:space="preserve"> </w:t>
      </w:r>
      <w:r>
        <w:t>revoque</w:t>
      </w:r>
      <w:r>
        <w:rPr>
          <w:spacing w:val="-18"/>
        </w:rPr>
        <w:t xml:space="preserve"> </w:t>
      </w:r>
      <w:r>
        <w:t>no</w:t>
      </w:r>
      <w:r>
        <w:rPr>
          <w:spacing w:val="-16"/>
        </w:rPr>
        <w:t xml:space="preserve"> </w:t>
      </w:r>
      <w:r>
        <w:t>compacto.</w:t>
      </w:r>
      <w:r>
        <w:rPr>
          <w:spacing w:val="-15"/>
        </w:rPr>
        <w:t xml:space="preserve"> </w:t>
      </w:r>
      <w:r>
        <w:t>Para</w:t>
      </w:r>
      <w:r>
        <w:rPr>
          <w:spacing w:val="-14"/>
        </w:rPr>
        <w:t xml:space="preserve"> </w:t>
      </w:r>
      <w:r>
        <w:t>ello</w:t>
      </w:r>
      <w:r>
        <w:rPr>
          <w:spacing w:val="-16"/>
        </w:rPr>
        <w:t xml:space="preserve"> </w:t>
      </w:r>
      <w:r>
        <w:t>se</w:t>
      </w:r>
      <w:r>
        <w:rPr>
          <w:spacing w:val="-13"/>
        </w:rPr>
        <w:t xml:space="preserve"> </w:t>
      </w:r>
      <w:r>
        <w:t>usará</w:t>
      </w:r>
      <w:r>
        <w:rPr>
          <w:spacing w:val="-14"/>
        </w:rPr>
        <w:t xml:space="preserve"> </w:t>
      </w:r>
      <w:r>
        <w:t>una</w:t>
      </w:r>
      <w:r>
        <w:rPr>
          <w:spacing w:val="-14"/>
        </w:rPr>
        <w:t xml:space="preserve"> </w:t>
      </w:r>
      <w:r>
        <w:t>mezcla</w:t>
      </w:r>
      <w:r>
        <w:rPr>
          <w:spacing w:val="-18"/>
        </w:rPr>
        <w:t xml:space="preserve"> </w:t>
      </w:r>
      <w:r>
        <w:t>unas</w:t>
      </w:r>
      <w:r>
        <w:rPr>
          <w:spacing w:val="-17"/>
        </w:rPr>
        <w:t xml:space="preserve"> </w:t>
      </w:r>
      <w:r>
        <w:t>veces</w:t>
      </w:r>
      <w:r>
        <w:rPr>
          <w:spacing w:val="-17"/>
        </w:rPr>
        <w:t xml:space="preserve"> </w:t>
      </w:r>
      <w:r>
        <w:t>seca</w:t>
      </w:r>
      <w:r>
        <w:rPr>
          <w:spacing w:val="-18"/>
        </w:rPr>
        <w:t xml:space="preserve"> </w:t>
      </w:r>
      <w:r>
        <w:t>otras</w:t>
      </w:r>
      <w:r>
        <w:rPr>
          <w:spacing w:val="-17"/>
        </w:rPr>
        <w:t xml:space="preserve"> </w:t>
      </w:r>
      <w:r>
        <w:t>veces más o menos fluida; según convenga, que se lanzará enérgicamente contra el paramento por revocar, a más de presionar l</w:t>
      </w:r>
      <w:r>
        <w:t>a paleta en el momento de allanar la mezcla del revoque. La segunda mano será de acabado enlucido para darlo el efecto deseado.</w:t>
      </w:r>
    </w:p>
    <w:p w:rsidR="00166166" w:rsidRDefault="00B7696D">
      <w:pPr>
        <w:pStyle w:val="Textoindependiente"/>
        <w:spacing w:before="243"/>
        <w:ind w:right="912"/>
        <w:jc w:val="both"/>
      </w:pPr>
      <w:r>
        <w:t>Tratándose de trabajos de acabado fino, La Entidad Ejecutora está en la obligación de contratar personal especializado para real</w:t>
      </w:r>
      <w:r>
        <w:t>izar estos trabajos; lo mismo sucederá con los materiales y equipos. La inspectoría aprobará el inicio de estos trabajos, si La Entidad Ejecutora ha cumplido con los requisitos exigidos.</w:t>
      </w:r>
    </w:p>
    <w:p w:rsidR="00166166" w:rsidRDefault="00166166">
      <w:pPr>
        <w:pStyle w:val="Textoindependiente"/>
        <w:spacing w:before="4"/>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07"/>
        <w:jc w:val="both"/>
      </w:pPr>
      <w:r>
        <w:t>Se controlará</w:t>
      </w:r>
      <w:r>
        <w:rPr>
          <w:spacing w:val="-1"/>
        </w:rPr>
        <w:t xml:space="preserve"> </w:t>
      </w:r>
      <w:r>
        <w:t>que las superficies revocadas con cemento</w:t>
      </w:r>
      <w:r>
        <w:rPr>
          <w:spacing w:val="-2"/>
        </w:rPr>
        <w:t xml:space="preserve"> </w:t>
      </w:r>
      <w:r>
        <w:t>hayan sido ejecutadas de acuerdo a</w:t>
      </w:r>
      <w:r>
        <w:rPr>
          <w:spacing w:val="-7"/>
        </w:rPr>
        <w:t xml:space="preserve"> </w:t>
      </w:r>
      <w:r>
        <w:t>los</w:t>
      </w:r>
      <w:r>
        <w:rPr>
          <w:spacing w:val="-10"/>
        </w:rPr>
        <w:t xml:space="preserve"> </w:t>
      </w:r>
      <w:r>
        <w:t>planos</w:t>
      </w:r>
      <w:r>
        <w:rPr>
          <w:spacing w:val="-10"/>
        </w:rPr>
        <w:t xml:space="preserve"> </w:t>
      </w:r>
      <w:r>
        <w:t>constructivos</w:t>
      </w:r>
      <w:r>
        <w:rPr>
          <w:spacing w:val="-10"/>
        </w:rPr>
        <w:t xml:space="preserve"> </w:t>
      </w:r>
      <w:r>
        <w:t>o</w:t>
      </w:r>
      <w:r>
        <w:rPr>
          <w:spacing w:val="-13"/>
        </w:rPr>
        <w:t xml:space="preserve"> </w:t>
      </w:r>
      <w:r>
        <w:t>instrucción</w:t>
      </w:r>
      <w:r>
        <w:rPr>
          <w:spacing w:val="-8"/>
        </w:rPr>
        <w:t xml:space="preserve"> </w:t>
      </w:r>
      <w:r>
        <w:t>del</w:t>
      </w:r>
      <w:r>
        <w:rPr>
          <w:spacing w:val="-8"/>
        </w:rPr>
        <w:t xml:space="preserve"> </w:t>
      </w:r>
      <w:r>
        <w:t>Inspector</w:t>
      </w:r>
      <w:r>
        <w:rPr>
          <w:spacing w:val="-10"/>
        </w:rPr>
        <w:t xml:space="preserve"> </w:t>
      </w:r>
      <w:r>
        <w:t>de</w:t>
      </w:r>
      <w:r>
        <w:rPr>
          <w:spacing w:val="-11"/>
        </w:rPr>
        <w:t xml:space="preserve"> </w:t>
      </w:r>
      <w:r>
        <w:t>Proyecto,</w:t>
      </w:r>
      <w:r>
        <w:rPr>
          <w:spacing w:val="-7"/>
        </w:rPr>
        <w:t xml:space="preserve"> </w:t>
      </w:r>
      <w:r>
        <w:t>asimismo,</w:t>
      </w:r>
      <w:r>
        <w:rPr>
          <w:spacing w:val="-12"/>
        </w:rPr>
        <w:t xml:space="preserve"> </w:t>
      </w:r>
      <w:r>
        <w:t>no</w:t>
      </w:r>
      <w:r>
        <w:rPr>
          <w:spacing w:val="-8"/>
        </w:rPr>
        <w:t xml:space="preserve"> </w:t>
      </w:r>
      <w:r>
        <w:t>presentarán irregularidades geométricas, de acabado, manchas o fisuración.</w:t>
      </w: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3"/>
        <w:ind w:right="912"/>
        <w:jc w:val="both"/>
      </w:pPr>
      <w:r>
        <w:t xml:space="preserve">El Revoque Interior de Cemento será medido en </w:t>
      </w:r>
      <w:r>
        <w:rPr>
          <w:b/>
        </w:rPr>
        <w:t>metros cuadrados</w:t>
      </w:r>
      <w:r>
        <w:t>, tomando en cuenta solamente el área de trabajo neto ejecutado y autorizado.</w:t>
      </w:r>
    </w:p>
    <w:p w:rsidR="00166166" w:rsidRDefault="00166166">
      <w:pPr>
        <w:pStyle w:val="Textoindependiente"/>
        <w:ind w:left="0"/>
      </w:pPr>
    </w:p>
    <w:p w:rsidR="00166166" w:rsidRDefault="00B7696D">
      <w:pPr>
        <w:pStyle w:val="Ttulo4"/>
      </w:pPr>
      <w:r>
        <w:t>FORMA</w:t>
      </w:r>
      <w:r>
        <w:rPr>
          <w:spacing w:val="-5"/>
        </w:rPr>
        <w:t xml:space="preserve"> </w:t>
      </w:r>
      <w:r>
        <w:t>DE</w:t>
      </w:r>
      <w:r>
        <w:rPr>
          <w:spacing w:val="-6"/>
        </w:rPr>
        <w:t xml:space="preserve"> </w:t>
      </w:r>
      <w:r>
        <w:t>PAGO.</w:t>
      </w:r>
      <w:r>
        <w:rPr>
          <w:spacing w:val="-4"/>
        </w:rPr>
        <w:t xml:space="preserve"> </w:t>
      </w:r>
      <w:r>
        <w:rPr>
          <w:spacing w:val="-10"/>
        </w:rPr>
        <w:t>-</w:t>
      </w:r>
    </w:p>
    <w:p w:rsidR="00166166" w:rsidRDefault="00B7696D">
      <w:pPr>
        <w:pStyle w:val="Textoindependiente"/>
        <w:spacing w:before="242" w:line="242" w:lineRule="auto"/>
        <w:ind w:right="916"/>
        <w:jc w:val="both"/>
      </w:pPr>
      <w:r>
        <w:t>El pago por el trabajo ejecutado tal como lo prescribe este ítem y medido en la forma indicada, de</w:t>
      </w:r>
      <w:r>
        <w:t xml:space="preserve"> acuerdo a las presentes especificaciones técnicas será pagado de acuerdo al precio unitario de la propuesta aceptada.</w:t>
      </w:r>
    </w:p>
    <w:p w:rsidR="00166166" w:rsidRDefault="00B7696D">
      <w:pPr>
        <w:pStyle w:val="Textoindependiente"/>
        <w:spacing w:before="238"/>
        <w:ind w:right="915"/>
        <w:jc w:val="both"/>
      </w:pPr>
      <w:r>
        <w:t>Dicho precio será en compensación total por los materiales, mano de obra, herramientas, equipo</w:t>
      </w:r>
      <w:r>
        <w:rPr>
          <w:spacing w:val="-7"/>
        </w:rPr>
        <w:t xml:space="preserve"> </w:t>
      </w:r>
      <w:r>
        <w:t>señalado</w:t>
      </w:r>
      <w:r>
        <w:rPr>
          <w:spacing w:val="-2"/>
        </w:rPr>
        <w:t xml:space="preserve"> </w:t>
      </w:r>
      <w:r>
        <w:t>en el</w:t>
      </w:r>
      <w:r>
        <w:rPr>
          <w:spacing w:val="-3"/>
        </w:rPr>
        <w:t xml:space="preserve"> </w:t>
      </w:r>
      <w:r>
        <w:t>análisis</w:t>
      </w:r>
      <w:r>
        <w:rPr>
          <w:spacing w:val="-4"/>
        </w:rPr>
        <w:t xml:space="preserve"> </w:t>
      </w:r>
      <w:r>
        <w:t>de precios</w:t>
      </w:r>
      <w:r>
        <w:rPr>
          <w:spacing w:val="-4"/>
        </w:rPr>
        <w:t xml:space="preserve"> </w:t>
      </w:r>
      <w:r>
        <w:t>unitari</w:t>
      </w:r>
      <w:r>
        <w:t>os para</w:t>
      </w:r>
      <w:r>
        <w:rPr>
          <w:spacing w:val="-1"/>
        </w:rPr>
        <w:t xml:space="preserve"> </w:t>
      </w:r>
      <w:r>
        <w:t>la</w:t>
      </w:r>
      <w:r>
        <w:rPr>
          <w:spacing w:val="-1"/>
        </w:rPr>
        <w:t xml:space="preserve"> </w:t>
      </w:r>
      <w:r>
        <w:t>adecuada</w:t>
      </w:r>
      <w:r>
        <w:rPr>
          <w:spacing w:val="-6"/>
        </w:rPr>
        <w:t xml:space="preserve"> </w:t>
      </w:r>
      <w:r>
        <w:t>y correcta</w:t>
      </w:r>
      <w:r>
        <w:rPr>
          <w:spacing w:val="-6"/>
        </w:rPr>
        <w:t xml:space="preserve"> </w:t>
      </w:r>
      <w:r>
        <w:t>ejecución de los trabajos</w:t>
      </w:r>
    </w:p>
    <w:p w:rsidR="00166166" w:rsidRDefault="00166166">
      <w:pPr>
        <w:pStyle w:val="Textoindependiente"/>
        <w:spacing w:before="3"/>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1"/>
        <w:ind w:right="911"/>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w:t>
      </w:r>
      <w:r>
        <w:rPr>
          <w:spacing w:val="-10"/>
        </w:rPr>
        <w:t xml:space="preserve"> </w:t>
      </w:r>
      <w:r>
        <w:t>a</w:t>
      </w:r>
      <w:r>
        <w:rPr>
          <w:spacing w:val="-16"/>
        </w:rPr>
        <w:t xml:space="preserve"> </w:t>
      </w:r>
      <w:r>
        <w:t>seguir.</w:t>
      </w:r>
      <w:r>
        <w:rPr>
          <w:spacing w:val="-16"/>
        </w:rPr>
        <w:t xml:space="preserve"> </w:t>
      </w:r>
      <w:r>
        <w:t>Los</w:t>
      </w:r>
      <w:r>
        <w:rPr>
          <w:spacing w:val="-10"/>
        </w:rPr>
        <w:t xml:space="preserve"> </w:t>
      </w:r>
      <w:r>
        <w:t>materiales</w:t>
      </w:r>
      <w:r>
        <w:rPr>
          <w:spacing w:val="-10"/>
        </w:rPr>
        <w:t xml:space="preserve"> </w:t>
      </w:r>
      <w:r>
        <w:t>de</w:t>
      </w:r>
      <w:r>
        <w:rPr>
          <w:spacing w:val="-15"/>
        </w:rPr>
        <w:t xml:space="preserve"> </w:t>
      </w:r>
      <w:r>
        <w:t>aporte</w:t>
      </w:r>
      <w:r>
        <w:rPr>
          <w:spacing w:val="-15"/>
        </w:rPr>
        <w:t xml:space="preserve"> </w:t>
      </w:r>
      <w:r>
        <w:t>propio</w:t>
      </w:r>
      <w:r>
        <w:rPr>
          <w:spacing w:val="-13"/>
        </w:rPr>
        <w:t xml:space="preserve"> </w:t>
      </w:r>
      <w:r>
        <w:t>serán</w:t>
      </w:r>
      <w:r>
        <w:rPr>
          <w:spacing w:val="-8"/>
        </w:rPr>
        <w:t xml:space="preserve"> </w:t>
      </w:r>
      <w:r>
        <w:t>aprobados</w:t>
      </w:r>
      <w:r>
        <w:rPr>
          <w:spacing w:val="-15"/>
        </w:rPr>
        <w:t xml:space="preserve"> </w:t>
      </w:r>
      <w:r>
        <w:t>por</w:t>
      </w:r>
      <w:r>
        <w:rPr>
          <w:spacing w:val="-10"/>
        </w:rPr>
        <w:t xml:space="preserve"> </w:t>
      </w:r>
      <w:r>
        <w:t>el</w:t>
      </w:r>
      <w:r>
        <w:rPr>
          <w:spacing w:val="-8"/>
        </w:rPr>
        <w:t xml:space="preserve"> </w:t>
      </w:r>
      <w:r>
        <w:t>Inspe</w:t>
      </w:r>
      <w:r>
        <w:t>ctor</w:t>
      </w:r>
      <w:r>
        <w:rPr>
          <w:spacing w:val="-15"/>
        </w:rPr>
        <w:t xml:space="preserve"> </w:t>
      </w:r>
      <w:r>
        <w:t>de</w:t>
      </w:r>
      <w:r>
        <w:rPr>
          <w:spacing w:val="-10"/>
        </w:rPr>
        <w:t xml:space="preserve"> </w:t>
      </w:r>
      <w:r>
        <w:t>Proyecto, para garantizar su calidad.</w:t>
      </w:r>
    </w:p>
    <w:p w:rsidR="00166166" w:rsidRDefault="00166166">
      <w:pPr>
        <w:pStyle w:val="Textoindependiente"/>
        <w:spacing w:before="2"/>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364"/>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19</w:t>
            </w:r>
          </w:p>
        </w:tc>
        <w:tc>
          <w:tcPr>
            <w:tcW w:w="2386" w:type="dxa"/>
            <w:shd w:val="clear" w:color="auto" w:fill="BCD5ED"/>
          </w:tcPr>
          <w:p w:rsidR="00166166" w:rsidRDefault="00B7696D">
            <w:pPr>
              <w:pStyle w:val="TableParagraph"/>
              <w:spacing w:before="5"/>
              <w:ind w:left="19" w:right="6"/>
              <w:jc w:val="center"/>
              <w:rPr>
                <w:rFonts w:ascii="Verdana"/>
                <w:b/>
                <w:sz w:val="20"/>
              </w:rPr>
            </w:pPr>
            <w:r>
              <w:rPr>
                <w:rFonts w:ascii="Verdana"/>
                <w:b/>
                <w:sz w:val="20"/>
              </w:rPr>
              <w:t>VAC</w:t>
            </w:r>
            <w:r>
              <w:rPr>
                <w:rFonts w:ascii="Verdana"/>
                <w:b/>
                <w:spacing w:val="-3"/>
                <w:sz w:val="20"/>
              </w:rPr>
              <w:t xml:space="preserve"> </w:t>
            </w:r>
            <w:r>
              <w:rPr>
                <w:rFonts w:ascii="Verdana"/>
                <w:b/>
                <w:sz w:val="20"/>
              </w:rPr>
              <w:t>-</w:t>
            </w:r>
            <w:r>
              <w:rPr>
                <w:rFonts w:ascii="Verdana"/>
                <w:b/>
                <w:spacing w:val="-2"/>
                <w:sz w:val="20"/>
              </w:rPr>
              <w:t xml:space="preserve"> </w:t>
            </w:r>
            <w:r>
              <w:rPr>
                <w:rFonts w:ascii="Verdana"/>
                <w:b/>
                <w:sz w:val="20"/>
              </w:rPr>
              <w:t>OF</w:t>
            </w:r>
            <w:r>
              <w:rPr>
                <w:rFonts w:ascii="Verdana"/>
                <w:b/>
                <w:spacing w:val="-2"/>
                <w:sz w:val="20"/>
              </w:rPr>
              <w:t xml:space="preserve"> </w:t>
            </w:r>
            <w:r>
              <w:rPr>
                <w:rFonts w:ascii="Verdana"/>
                <w:b/>
                <w:sz w:val="20"/>
              </w:rPr>
              <w:t>-</w:t>
            </w:r>
            <w:r>
              <w:rPr>
                <w:rFonts w:ascii="Verdana"/>
                <w:b/>
                <w:spacing w:val="-2"/>
                <w:sz w:val="20"/>
              </w:rPr>
              <w:t xml:space="preserve"> </w:t>
            </w:r>
            <w:r>
              <w:rPr>
                <w:rFonts w:ascii="Verdana"/>
                <w:b/>
                <w:sz w:val="20"/>
              </w:rPr>
              <w:t>REV</w:t>
            </w:r>
            <w:r>
              <w:rPr>
                <w:rFonts w:ascii="Verdana"/>
                <w:b/>
                <w:spacing w:val="-2"/>
                <w:sz w:val="20"/>
              </w:rPr>
              <w:t xml:space="preserve"> </w:t>
            </w:r>
            <w:r>
              <w:rPr>
                <w:rFonts w:ascii="Verdana"/>
                <w:b/>
                <w:sz w:val="20"/>
              </w:rPr>
              <w:t>-</w:t>
            </w:r>
            <w:r>
              <w:rPr>
                <w:rFonts w:ascii="Verdana"/>
                <w:b/>
                <w:spacing w:val="-1"/>
                <w:sz w:val="20"/>
              </w:rPr>
              <w:t xml:space="preserve"> </w:t>
            </w:r>
            <w:r>
              <w:rPr>
                <w:rFonts w:ascii="Verdana"/>
                <w:b/>
                <w:spacing w:val="-10"/>
                <w:sz w:val="20"/>
              </w:rPr>
              <w:t>4</w:t>
            </w:r>
          </w:p>
        </w:tc>
        <w:tc>
          <w:tcPr>
            <w:tcW w:w="1142" w:type="dxa"/>
            <w:shd w:val="clear" w:color="auto" w:fill="BCD5ED"/>
          </w:tcPr>
          <w:p w:rsidR="00166166" w:rsidRDefault="00B7696D">
            <w:pPr>
              <w:pStyle w:val="TableParagraph"/>
              <w:spacing w:before="5"/>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5"/>
              <w:ind w:left="121" w:right="109"/>
              <w:jc w:val="center"/>
              <w:rPr>
                <w:rFonts w:ascii="Verdana"/>
                <w:b/>
                <w:sz w:val="20"/>
              </w:rPr>
            </w:pPr>
            <w:r>
              <w:rPr>
                <w:rFonts w:ascii="Verdana"/>
                <w:b/>
                <w:sz w:val="20"/>
              </w:rPr>
              <w:t>REVOQUE</w:t>
            </w:r>
            <w:r>
              <w:rPr>
                <w:rFonts w:ascii="Verdana"/>
                <w:b/>
                <w:spacing w:val="-8"/>
                <w:sz w:val="20"/>
              </w:rPr>
              <w:t xml:space="preserve"> </w:t>
            </w:r>
            <w:r>
              <w:rPr>
                <w:rFonts w:ascii="Verdana"/>
                <w:b/>
                <w:sz w:val="20"/>
              </w:rPr>
              <w:t>EXTERIOR</w:t>
            </w:r>
            <w:r>
              <w:rPr>
                <w:rFonts w:ascii="Verdana"/>
                <w:b/>
                <w:spacing w:val="-13"/>
                <w:sz w:val="20"/>
              </w:rPr>
              <w:t xml:space="preserve"> </w:t>
            </w:r>
            <w:r>
              <w:rPr>
                <w:rFonts w:ascii="Verdana"/>
                <w:b/>
                <w:sz w:val="20"/>
              </w:rPr>
              <w:t>DE</w:t>
            </w:r>
            <w:r>
              <w:rPr>
                <w:rFonts w:ascii="Verdana"/>
                <w:b/>
                <w:spacing w:val="-7"/>
                <w:sz w:val="20"/>
              </w:rPr>
              <w:t xml:space="preserve"> </w:t>
            </w:r>
            <w:r>
              <w:rPr>
                <w:rFonts w:ascii="Verdana"/>
                <w:b/>
                <w:spacing w:val="-2"/>
                <w:sz w:val="20"/>
              </w:rPr>
              <w:t>CEMENTO</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166166">
      <w:pPr>
        <w:pStyle w:val="Textoindependiente"/>
        <w:spacing w:before="126"/>
        <w:ind w:left="0"/>
        <w:rPr>
          <w:b/>
        </w:rPr>
      </w:pPr>
    </w:p>
    <w:p w:rsidR="00166166" w:rsidRDefault="00B7696D">
      <w:pPr>
        <w:pStyle w:val="Textoindependiente"/>
        <w:ind w:right="916"/>
        <w:jc w:val="both"/>
      </w:pPr>
      <w:r>
        <w:t>Este ítem se refiere a la ejecución de revoques de cemento con textura en proporción 1:3 para ambientes exteriores de acuerdo al trazado, alineación, elevaciones y dimensiones señaladas en los planos constructivos e instrucciones del Inspector de Proyecto.</w:t>
      </w:r>
    </w:p>
    <w:p w:rsidR="00166166" w:rsidRDefault="00B7696D">
      <w:pPr>
        <w:pStyle w:val="Ttulo4"/>
        <w:spacing w:before="236"/>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6"/>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tulo4"/>
        <w:spacing w:before="241"/>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6"/>
        <w:ind w:left="0"/>
        <w:rPr>
          <w:b/>
        </w:rPr>
      </w:pPr>
    </w:p>
    <w:p w:rsidR="00166166" w:rsidRDefault="00B7696D">
      <w:pPr>
        <w:pStyle w:val="Textoindependiente"/>
        <w:spacing w:line="237" w:lineRule="auto"/>
        <w:ind w:right="921"/>
        <w:jc w:val="both"/>
      </w:pPr>
      <w:r>
        <w:t>El</w:t>
      </w:r>
      <w:r>
        <w:rPr>
          <w:spacing w:val="-4"/>
        </w:rPr>
        <w:t xml:space="preserve"> </w:t>
      </w:r>
      <w:r>
        <w:t>Entidad</w:t>
      </w:r>
      <w:r>
        <w:rPr>
          <w:spacing w:val="-2"/>
        </w:rPr>
        <w:t xml:space="preserve"> </w:t>
      </w:r>
      <w:r>
        <w:t>Ejecutora</w:t>
      </w:r>
      <w:r>
        <w:rPr>
          <w:spacing w:val="-2"/>
        </w:rPr>
        <w:t xml:space="preserve"> </w:t>
      </w:r>
      <w:r>
        <w:t>deberá</w:t>
      </w:r>
      <w:r>
        <w:rPr>
          <w:spacing w:val="-2"/>
        </w:rPr>
        <w:t xml:space="preserve"> </w:t>
      </w:r>
      <w:r>
        <w:t>prever</w:t>
      </w:r>
      <w:r>
        <w:rPr>
          <w:spacing w:val="-1"/>
        </w:rPr>
        <w:t xml:space="preserve"> </w:t>
      </w:r>
      <w:r>
        <w:t>todas</w:t>
      </w:r>
      <w:r>
        <w:rPr>
          <w:spacing w:val="-5"/>
        </w:rPr>
        <w:t xml:space="preserve"> </w:t>
      </w:r>
      <w:r>
        <w:t>las herramientas,</w:t>
      </w:r>
      <w:r>
        <w:rPr>
          <w:spacing w:val="-2"/>
        </w:rPr>
        <w:t xml:space="preserve"> </w:t>
      </w:r>
      <w:r>
        <w:t>equipos y accesorios necesarios para la ejecución del ítem. En general se seguirán las siguientes directrices:</w:t>
      </w:r>
    </w:p>
    <w:p w:rsidR="00166166" w:rsidRDefault="00166166">
      <w:pPr>
        <w:pStyle w:val="Textoindependiente"/>
        <w:spacing w:before="3"/>
        <w:ind w:left="0"/>
      </w:pPr>
    </w:p>
    <w:p w:rsidR="00166166" w:rsidRDefault="00B7696D">
      <w:pPr>
        <w:pStyle w:val="Ttulo5"/>
      </w:pPr>
      <w:r>
        <w:t>Preparació</w:t>
      </w:r>
      <w:r>
        <w:t>n</w:t>
      </w:r>
      <w:r>
        <w:rPr>
          <w:spacing w:val="-8"/>
        </w:rPr>
        <w:t xml:space="preserve"> </w:t>
      </w:r>
      <w:r>
        <w:t>de</w:t>
      </w:r>
      <w:r>
        <w:rPr>
          <w:spacing w:val="-7"/>
        </w:rPr>
        <w:t xml:space="preserve"> </w:t>
      </w:r>
      <w:r>
        <w:t>la</w:t>
      </w:r>
      <w:r>
        <w:rPr>
          <w:spacing w:val="-8"/>
        </w:rPr>
        <w:t xml:space="preserve"> </w:t>
      </w:r>
      <w:r>
        <w:rPr>
          <w:spacing w:val="-2"/>
        </w:rPr>
        <w:t>Superficie</w:t>
      </w:r>
    </w:p>
    <w:p w:rsidR="00166166" w:rsidRDefault="00B7696D">
      <w:pPr>
        <w:pStyle w:val="Textoindependiente"/>
        <w:spacing w:before="118"/>
        <w:ind w:right="921"/>
        <w:jc w:val="both"/>
      </w:pPr>
      <w:r>
        <w:t>Antes del proceder con el revoque, se revisará que la superficie este uniforme sin polvo, grasas o sustancias que perjudiquen la buena ejecución del ítem.</w:t>
      </w:r>
    </w:p>
    <w:p w:rsidR="00166166" w:rsidRDefault="00166166">
      <w:pPr>
        <w:pStyle w:val="Textoindependiente"/>
        <w:ind w:left="0"/>
      </w:pPr>
    </w:p>
    <w:p w:rsidR="00166166" w:rsidRDefault="00B7696D">
      <w:pPr>
        <w:pStyle w:val="Textoindependiente"/>
        <w:ind w:right="920"/>
        <w:jc w:val="both"/>
      </w:pPr>
      <w:r>
        <w:t>En el caso de tabiquería, solo se aplicarán después de 1 semana de haber sido ase</w:t>
      </w:r>
      <w:r>
        <w:t>ntado el muro de ladrillo. Se humedecerá muy bien y previamente las superficies donde se vaya a aplicar inmediatamente el revoque.</w:t>
      </w:r>
    </w:p>
    <w:p w:rsidR="00166166" w:rsidRDefault="00166166">
      <w:pPr>
        <w:pStyle w:val="Textoindependiente"/>
        <w:spacing w:before="2"/>
        <w:ind w:left="0"/>
      </w:pPr>
    </w:p>
    <w:p w:rsidR="00166166" w:rsidRDefault="00B7696D">
      <w:pPr>
        <w:pStyle w:val="Textoindependiente"/>
        <w:ind w:right="916"/>
        <w:jc w:val="both"/>
      </w:pPr>
      <w:r>
        <w:t>En caso de aplicarse el revoque directamente en hormigón, estas superficies deben haber sido debidamente limpiadas y produci</w:t>
      </w:r>
      <w:r>
        <w:t xml:space="preserve">do suficiente aspereza como para obtener la debida </w:t>
      </w:r>
      <w:r>
        <w:rPr>
          <w:spacing w:val="-2"/>
        </w:rPr>
        <w:t>ligazón.</w:t>
      </w:r>
    </w:p>
    <w:p w:rsidR="00166166" w:rsidRDefault="00B7696D">
      <w:pPr>
        <w:pStyle w:val="Ttulo5"/>
        <w:spacing w:before="241"/>
      </w:pPr>
      <w:r>
        <w:t>Preparación</w:t>
      </w:r>
      <w:r>
        <w:rPr>
          <w:spacing w:val="-10"/>
        </w:rPr>
        <w:t xml:space="preserve"> </w:t>
      </w:r>
      <w:r>
        <w:t>del</w:t>
      </w:r>
      <w:r>
        <w:rPr>
          <w:spacing w:val="-11"/>
        </w:rPr>
        <w:t xml:space="preserve"> </w:t>
      </w:r>
      <w:r>
        <w:rPr>
          <w:spacing w:val="-2"/>
        </w:rPr>
        <w:t>Mortero</w:t>
      </w:r>
    </w:p>
    <w:p w:rsidR="00166166" w:rsidRDefault="00B7696D">
      <w:pPr>
        <w:pStyle w:val="Textoindependiente"/>
        <w:spacing w:before="124" w:line="237" w:lineRule="auto"/>
        <w:ind w:right="910"/>
        <w:jc w:val="both"/>
      </w:pPr>
      <w:r>
        <w:t>La proporción de cemento arena</w:t>
      </w:r>
      <w:r>
        <w:rPr>
          <w:spacing w:val="-1"/>
        </w:rPr>
        <w:t xml:space="preserve"> </w:t>
      </w:r>
      <w:r>
        <w:t>fina será de 1:3, y la cantidad de agua</w:t>
      </w:r>
      <w:r>
        <w:rPr>
          <w:spacing w:val="-1"/>
        </w:rPr>
        <w:t xml:space="preserve"> </w:t>
      </w:r>
      <w:r>
        <w:t>usada</w:t>
      </w:r>
      <w:r>
        <w:rPr>
          <w:spacing w:val="-1"/>
        </w:rPr>
        <w:t xml:space="preserve"> </w:t>
      </w:r>
      <w:r>
        <w:t>será</w:t>
      </w:r>
      <w:r>
        <w:rPr>
          <w:spacing w:val="-1"/>
        </w:rPr>
        <w:t xml:space="preserve"> </w:t>
      </w:r>
      <w:r>
        <w:t>tal que resulte en una mezcla plástica.</w:t>
      </w:r>
    </w:p>
    <w:p w:rsidR="00166166" w:rsidRDefault="00166166">
      <w:pPr>
        <w:pStyle w:val="Textoindependiente"/>
        <w:spacing w:before="5"/>
        <w:ind w:left="0"/>
      </w:pPr>
    </w:p>
    <w:p w:rsidR="00166166" w:rsidRDefault="00B7696D">
      <w:pPr>
        <w:pStyle w:val="Textoindependiente"/>
        <w:spacing w:line="237" w:lineRule="auto"/>
        <w:ind w:right="915"/>
        <w:jc w:val="both"/>
      </w:pPr>
      <w:r>
        <w:t>La Entidad Ejecutora podrá mezclar pequeñas cantidades de mortero a mano, previa autorización del Inspector de Proyecto.</w:t>
      </w:r>
    </w:p>
    <w:p w:rsidR="00166166" w:rsidRDefault="00166166">
      <w:pPr>
        <w:pStyle w:val="Textoindependiente"/>
        <w:spacing w:before="5"/>
        <w:ind w:left="0"/>
      </w:pPr>
    </w:p>
    <w:p w:rsidR="00166166" w:rsidRDefault="00B7696D">
      <w:pPr>
        <w:pStyle w:val="Textoindependiente"/>
        <w:spacing w:before="1" w:line="237" w:lineRule="auto"/>
        <w:ind w:right="917"/>
        <w:jc w:val="both"/>
      </w:pPr>
      <w:r>
        <w:t>El</w:t>
      </w:r>
      <w:r>
        <w:rPr>
          <w:spacing w:val="-12"/>
        </w:rPr>
        <w:t xml:space="preserve"> </w:t>
      </w:r>
      <w:r>
        <w:t>Inspector</w:t>
      </w:r>
      <w:r>
        <w:rPr>
          <w:spacing w:val="-9"/>
        </w:rPr>
        <w:t xml:space="preserve"> </w:t>
      </w:r>
      <w:r>
        <w:t>de</w:t>
      </w:r>
      <w:r>
        <w:rPr>
          <w:spacing w:val="-9"/>
        </w:rPr>
        <w:t xml:space="preserve"> </w:t>
      </w:r>
      <w:r>
        <w:t>Proyecto</w:t>
      </w:r>
      <w:r>
        <w:rPr>
          <w:spacing w:val="-12"/>
        </w:rPr>
        <w:t xml:space="preserve"> </w:t>
      </w:r>
      <w:r>
        <w:t>debe</w:t>
      </w:r>
      <w:r>
        <w:rPr>
          <w:spacing w:val="-14"/>
        </w:rPr>
        <w:t xml:space="preserve"> </w:t>
      </w:r>
      <w:r>
        <w:t>exigir</w:t>
      </w:r>
      <w:r>
        <w:rPr>
          <w:spacing w:val="-14"/>
        </w:rPr>
        <w:t xml:space="preserve"> </w:t>
      </w:r>
      <w:r>
        <w:t>una</w:t>
      </w:r>
      <w:r>
        <w:rPr>
          <w:spacing w:val="-10"/>
        </w:rPr>
        <w:t xml:space="preserve"> </w:t>
      </w:r>
      <w:r>
        <w:t>revisión</w:t>
      </w:r>
      <w:r>
        <w:rPr>
          <w:spacing w:val="-12"/>
        </w:rPr>
        <w:t xml:space="preserve"> </w:t>
      </w:r>
      <w:r>
        <w:t>de</w:t>
      </w:r>
      <w:r>
        <w:rPr>
          <w:spacing w:val="-9"/>
        </w:rPr>
        <w:t xml:space="preserve"> </w:t>
      </w:r>
      <w:r>
        <w:t>la</w:t>
      </w:r>
      <w:r>
        <w:rPr>
          <w:spacing w:val="-10"/>
        </w:rPr>
        <w:t xml:space="preserve"> </w:t>
      </w:r>
      <w:r>
        <w:t>composición</w:t>
      </w:r>
      <w:r>
        <w:rPr>
          <w:spacing w:val="-12"/>
        </w:rPr>
        <w:t xml:space="preserve"> </w:t>
      </w:r>
      <w:r>
        <w:t>y</w:t>
      </w:r>
      <w:r>
        <w:rPr>
          <w:spacing w:val="-9"/>
        </w:rPr>
        <w:t xml:space="preserve"> </w:t>
      </w:r>
      <w:r>
        <w:t>resistencia</w:t>
      </w:r>
      <w:r>
        <w:rPr>
          <w:spacing w:val="-10"/>
        </w:rPr>
        <w:t xml:space="preserve"> </w:t>
      </w:r>
      <w:r>
        <w:t>del</w:t>
      </w:r>
      <w:r>
        <w:rPr>
          <w:spacing w:val="-12"/>
        </w:rPr>
        <w:t xml:space="preserve"> </w:t>
      </w:r>
      <w:r>
        <w:t>mortero y está facultado para realizar las pruebas que crea conveniente.</w:t>
      </w:r>
    </w:p>
    <w:p w:rsidR="00166166" w:rsidRDefault="00166166">
      <w:pPr>
        <w:pStyle w:val="Textoindependiente"/>
        <w:spacing w:before="3"/>
        <w:ind w:left="0"/>
      </w:pPr>
    </w:p>
    <w:p w:rsidR="00166166" w:rsidRDefault="00B7696D">
      <w:pPr>
        <w:pStyle w:val="Ttulo5"/>
      </w:pPr>
      <w:r>
        <w:t>Aplicación</w:t>
      </w:r>
      <w:r>
        <w:rPr>
          <w:spacing w:val="-8"/>
        </w:rPr>
        <w:t xml:space="preserve"> </w:t>
      </w:r>
      <w:r>
        <w:t>del</w:t>
      </w:r>
      <w:r>
        <w:rPr>
          <w:spacing w:val="-9"/>
        </w:rPr>
        <w:t xml:space="preserve"> </w:t>
      </w:r>
      <w:r>
        <w:rPr>
          <w:spacing w:val="-2"/>
        </w:rPr>
        <w:t>Revestimiento</w:t>
      </w:r>
    </w:p>
    <w:p w:rsidR="00166166" w:rsidRDefault="00B7696D">
      <w:pPr>
        <w:pStyle w:val="Textoindependiente"/>
        <w:spacing w:before="117"/>
        <w:ind w:right="913"/>
        <w:jc w:val="both"/>
      </w:pPr>
      <w:r>
        <w:t>Previamente a la colocación de la primera capa de mortero se limpiarán las superficies de todo material suelto y sobrantes de mortero. Luego se colocarán</w:t>
      </w:r>
      <w:r>
        <w:t xml:space="preserve"> maestras horizontales y verticales</w:t>
      </w:r>
      <w:r>
        <w:rPr>
          <w:spacing w:val="-10"/>
        </w:rPr>
        <w:t xml:space="preserve"> </w:t>
      </w:r>
      <w:r>
        <w:t>a</w:t>
      </w:r>
      <w:r>
        <w:rPr>
          <w:spacing w:val="-12"/>
        </w:rPr>
        <w:t xml:space="preserve"> </w:t>
      </w:r>
      <w:r>
        <w:t>distancias</w:t>
      </w:r>
      <w:r>
        <w:rPr>
          <w:spacing w:val="-10"/>
        </w:rPr>
        <w:t xml:space="preserve"> </w:t>
      </w:r>
      <w:r>
        <w:t>no</w:t>
      </w:r>
      <w:r>
        <w:rPr>
          <w:spacing w:val="-13"/>
        </w:rPr>
        <w:t xml:space="preserve"> </w:t>
      </w:r>
      <w:r>
        <w:t>mayores</w:t>
      </w:r>
      <w:r>
        <w:rPr>
          <w:spacing w:val="-10"/>
        </w:rPr>
        <w:t xml:space="preserve"> </w:t>
      </w:r>
      <w:r>
        <w:t>a</w:t>
      </w:r>
      <w:r>
        <w:rPr>
          <w:spacing w:val="-7"/>
        </w:rPr>
        <w:t xml:space="preserve"> </w:t>
      </w:r>
      <w:r>
        <w:t>dos</w:t>
      </w:r>
      <w:r>
        <w:rPr>
          <w:spacing w:val="-10"/>
        </w:rPr>
        <w:t xml:space="preserve"> </w:t>
      </w:r>
      <w:r>
        <w:t>(2)</w:t>
      </w:r>
      <w:r>
        <w:rPr>
          <w:spacing w:val="-11"/>
        </w:rPr>
        <w:t xml:space="preserve"> </w:t>
      </w:r>
      <w:r>
        <w:t>metros,</w:t>
      </w:r>
      <w:r>
        <w:rPr>
          <w:spacing w:val="-6"/>
        </w:rPr>
        <w:t xml:space="preserve"> </w:t>
      </w:r>
      <w:r>
        <w:t>las</w:t>
      </w:r>
      <w:r>
        <w:rPr>
          <w:spacing w:val="-10"/>
        </w:rPr>
        <w:t xml:space="preserve"> </w:t>
      </w:r>
      <w:r>
        <w:t>cuales</w:t>
      </w:r>
      <w:r>
        <w:rPr>
          <w:spacing w:val="-10"/>
        </w:rPr>
        <w:t xml:space="preserve"> </w:t>
      </w:r>
      <w:r>
        <w:t>deberán</w:t>
      </w:r>
      <w:r>
        <w:rPr>
          <w:spacing w:val="-8"/>
        </w:rPr>
        <w:t xml:space="preserve"> </w:t>
      </w:r>
      <w:r>
        <w:t>estar</w:t>
      </w:r>
      <w:r>
        <w:rPr>
          <w:spacing w:val="-10"/>
        </w:rPr>
        <w:t xml:space="preserve"> </w:t>
      </w:r>
      <w:r>
        <w:t>perfectamente niveladas</w:t>
      </w:r>
      <w:r>
        <w:rPr>
          <w:spacing w:val="-10"/>
        </w:rPr>
        <w:t xml:space="preserve"> </w:t>
      </w:r>
      <w:r>
        <w:t>unas</w:t>
      </w:r>
      <w:r>
        <w:rPr>
          <w:spacing w:val="-10"/>
        </w:rPr>
        <w:t xml:space="preserve"> </w:t>
      </w:r>
      <w:r>
        <w:t>con</w:t>
      </w:r>
      <w:r>
        <w:rPr>
          <w:spacing w:val="-8"/>
        </w:rPr>
        <w:t xml:space="preserve"> </w:t>
      </w:r>
      <w:r>
        <w:t>las</w:t>
      </w:r>
      <w:r>
        <w:rPr>
          <w:spacing w:val="-10"/>
        </w:rPr>
        <w:t xml:space="preserve"> </w:t>
      </w:r>
      <w:r>
        <w:t>otras,</w:t>
      </w:r>
      <w:r>
        <w:rPr>
          <w:spacing w:val="-6"/>
        </w:rPr>
        <w:t xml:space="preserve"> </w:t>
      </w:r>
      <w:r>
        <w:t>con</w:t>
      </w:r>
      <w:r>
        <w:rPr>
          <w:spacing w:val="-4"/>
        </w:rPr>
        <w:t xml:space="preserve"> </w:t>
      </w:r>
      <w:r>
        <w:t>el</w:t>
      </w:r>
      <w:r>
        <w:rPr>
          <w:spacing w:val="-8"/>
        </w:rPr>
        <w:t xml:space="preserve"> </w:t>
      </w:r>
      <w:r>
        <w:t>objeto</w:t>
      </w:r>
      <w:r>
        <w:rPr>
          <w:spacing w:val="-8"/>
        </w:rPr>
        <w:t xml:space="preserve"> </w:t>
      </w:r>
      <w:r>
        <w:t>de</w:t>
      </w:r>
      <w:r>
        <w:rPr>
          <w:spacing w:val="-11"/>
        </w:rPr>
        <w:t xml:space="preserve"> </w:t>
      </w:r>
      <w:r>
        <w:t>asegurar</w:t>
      </w:r>
      <w:r>
        <w:rPr>
          <w:spacing w:val="-10"/>
        </w:rPr>
        <w:t xml:space="preserve"> </w:t>
      </w:r>
      <w:r>
        <w:t>la</w:t>
      </w:r>
      <w:r>
        <w:rPr>
          <w:spacing w:val="-12"/>
        </w:rPr>
        <w:t xml:space="preserve"> </w:t>
      </w:r>
      <w:r>
        <w:t>obtención</w:t>
      </w:r>
      <w:r>
        <w:rPr>
          <w:spacing w:val="-8"/>
        </w:rPr>
        <w:t xml:space="preserve"> </w:t>
      </w:r>
      <w:r>
        <w:t>de</w:t>
      </w:r>
      <w:r>
        <w:rPr>
          <w:spacing w:val="-11"/>
        </w:rPr>
        <w:t xml:space="preserve"> </w:t>
      </w:r>
      <w:r>
        <w:t>una</w:t>
      </w:r>
      <w:r>
        <w:rPr>
          <w:spacing w:val="-11"/>
        </w:rPr>
        <w:t xml:space="preserve"> </w:t>
      </w:r>
      <w:r>
        <w:t>superficie</w:t>
      </w:r>
      <w:r>
        <w:rPr>
          <w:spacing w:val="-6"/>
        </w:rPr>
        <w:t xml:space="preserve"> </w:t>
      </w:r>
      <w:r>
        <w:t>pareja y uniforme.</w:t>
      </w:r>
    </w:p>
    <w:p w:rsidR="00166166" w:rsidRDefault="00B7696D">
      <w:pPr>
        <w:pStyle w:val="Textoindependiente"/>
        <w:ind w:right="913"/>
        <w:jc w:val="both"/>
      </w:pPr>
      <w:r>
        <w:t>Humedecidas</w:t>
      </w:r>
      <w:r>
        <w:rPr>
          <w:spacing w:val="-3"/>
        </w:rPr>
        <w:t xml:space="preserve"> </w:t>
      </w:r>
      <w:r>
        <w:t>las superficies</w:t>
      </w:r>
      <w:r>
        <w:rPr>
          <w:spacing w:val="-3"/>
        </w:rPr>
        <w:t xml:space="preserve"> </w:t>
      </w:r>
      <w:r>
        <w:t>se</w:t>
      </w:r>
      <w:r>
        <w:rPr>
          <w:spacing w:val="-3"/>
        </w:rPr>
        <w:t xml:space="preserve"> </w:t>
      </w:r>
      <w:r>
        <w:t>castigarán</w:t>
      </w:r>
      <w:r>
        <w:rPr>
          <w:spacing w:val="-2"/>
        </w:rPr>
        <w:t xml:space="preserve"> </w:t>
      </w:r>
      <w:r>
        <w:t>los</w:t>
      </w:r>
      <w:r>
        <w:rPr>
          <w:spacing w:val="-3"/>
        </w:rPr>
        <w:t xml:space="preserve"> </w:t>
      </w:r>
      <w:r>
        <w:t>mismos con</w:t>
      </w:r>
      <w:r>
        <w:rPr>
          <w:spacing w:val="-2"/>
        </w:rPr>
        <w:t xml:space="preserve"> </w:t>
      </w:r>
      <w:r>
        <w:t>una</w:t>
      </w:r>
      <w:r>
        <w:rPr>
          <w:spacing w:val="-5"/>
        </w:rPr>
        <w:t xml:space="preserve"> </w:t>
      </w:r>
      <w:r>
        <w:t>primera</w:t>
      </w:r>
      <w:r>
        <w:rPr>
          <w:spacing w:val="-5"/>
        </w:rPr>
        <w:t xml:space="preserve"> </w:t>
      </w:r>
      <w:r>
        <w:t>mano</w:t>
      </w:r>
      <w:r>
        <w:rPr>
          <w:spacing w:val="-1"/>
        </w:rPr>
        <w:t xml:space="preserve"> </w:t>
      </w:r>
      <w:r>
        <w:t>de</w:t>
      </w:r>
      <w:r>
        <w:rPr>
          <w:spacing w:val="-4"/>
        </w:rPr>
        <w:t xml:space="preserve"> </w:t>
      </w:r>
      <w:r>
        <w:t>mezcla,</w:t>
      </w:r>
      <w:r>
        <w:rPr>
          <w:spacing w:val="-5"/>
        </w:rPr>
        <w:t xml:space="preserve"> </w:t>
      </w:r>
      <w:r>
        <w:t>tal que</w:t>
      </w:r>
      <w:r>
        <w:rPr>
          <w:spacing w:val="-9"/>
        </w:rPr>
        <w:t xml:space="preserve"> </w:t>
      </w:r>
      <w:r>
        <w:t>permita</w:t>
      </w:r>
      <w:r>
        <w:rPr>
          <w:spacing w:val="-10"/>
        </w:rPr>
        <w:t xml:space="preserve"> </w:t>
      </w:r>
      <w:r>
        <w:t>alcanzar</w:t>
      </w:r>
      <w:r>
        <w:rPr>
          <w:spacing w:val="-9"/>
        </w:rPr>
        <w:t xml:space="preserve"> </w:t>
      </w:r>
      <w:r>
        <w:t>el</w:t>
      </w:r>
      <w:r>
        <w:rPr>
          <w:spacing w:val="-12"/>
        </w:rPr>
        <w:t xml:space="preserve"> </w:t>
      </w:r>
      <w:r>
        <w:t>nivel</w:t>
      </w:r>
      <w:r>
        <w:rPr>
          <w:spacing w:val="-7"/>
        </w:rPr>
        <w:t xml:space="preserve"> </w:t>
      </w:r>
      <w:r>
        <w:t>determinado</w:t>
      </w:r>
      <w:r>
        <w:rPr>
          <w:spacing w:val="-12"/>
        </w:rPr>
        <w:t xml:space="preserve"> </w:t>
      </w:r>
      <w:r>
        <w:t>por</w:t>
      </w:r>
      <w:r>
        <w:rPr>
          <w:spacing w:val="-14"/>
        </w:rPr>
        <w:t xml:space="preserve"> </w:t>
      </w:r>
      <w:r>
        <w:t>las</w:t>
      </w:r>
      <w:r>
        <w:rPr>
          <w:spacing w:val="-9"/>
        </w:rPr>
        <w:t xml:space="preserve"> </w:t>
      </w:r>
      <w:r>
        <w:t>maestras</w:t>
      </w:r>
      <w:r>
        <w:rPr>
          <w:spacing w:val="-14"/>
        </w:rPr>
        <w:t xml:space="preserve"> </w:t>
      </w:r>
      <w:r>
        <w:t>y</w:t>
      </w:r>
      <w:r>
        <w:rPr>
          <w:spacing w:val="-9"/>
        </w:rPr>
        <w:t xml:space="preserve"> </w:t>
      </w:r>
      <w:r>
        <w:t>cubra</w:t>
      </w:r>
      <w:r>
        <w:rPr>
          <w:spacing w:val="-10"/>
        </w:rPr>
        <w:t xml:space="preserve"> </w:t>
      </w:r>
      <w:r>
        <w:t>todas</w:t>
      </w:r>
      <w:r>
        <w:rPr>
          <w:spacing w:val="-14"/>
        </w:rPr>
        <w:t xml:space="preserve"> </w:t>
      </w:r>
      <w:r>
        <w:t>las</w:t>
      </w:r>
      <w:r>
        <w:rPr>
          <w:spacing w:val="-14"/>
        </w:rPr>
        <w:t xml:space="preserve"> </w:t>
      </w:r>
      <w:r>
        <w:t>irregularidades de la superficie de los muros, nivelando y enrasando posteriormente con una</w:t>
      </w:r>
    </w:p>
    <w:p w:rsidR="00166166" w:rsidRDefault="00B7696D">
      <w:pPr>
        <w:pStyle w:val="Textoindependiente"/>
        <w:ind w:right="914"/>
        <w:jc w:val="both"/>
      </w:pPr>
      <w:r>
        <w:t>regla</w:t>
      </w:r>
      <w:r>
        <w:rPr>
          <w:spacing w:val="-6"/>
        </w:rPr>
        <w:t xml:space="preserve"> </w:t>
      </w:r>
      <w:r>
        <w:t>entre</w:t>
      </w:r>
      <w:r>
        <w:rPr>
          <w:spacing w:val="-9"/>
        </w:rPr>
        <w:t xml:space="preserve"> </w:t>
      </w:r>
      <w:r>
        <w:t>maestra</w:t>
      </w:r>
      <w:r>
        <w:rPr>
          <w:spacing w:val="-5"/>
        </w:rPr>
        <w:t xml:space="preserve"> </w:t>
      </w:r>
      <w:r>
        <w:t>y</w:t>
      </w:r>
      <w:r>
        <w:rPr>
          <w:spacing w:val="-4"/>
        </w:rPr>
        <w:t xml:space="preserve"> </w:t>
      </w:r>
      <w:r>
        <w:t>maestra</w:t>
      </w:r>
      <w:r>
        <w:t>.</w:t>
      </w:r>
      <w:r>
        <w:rPr>
          <w:spacing w:val="-6"/>
        </w:rPr>
        <w:t xml:space="preserve"> </w:t>
      </w:r>
      <w:r>
        <w:t>Después</w:t>
      </w:r>
      <w:r>
        <w:rPr>
          <w:spacing w:val="-4"/>
        </w:rPr>
        <w:t xml:space="preserve"> </w:t>
      </w:r>
      <w:r>
        <w:t>se efectuará</w:t>
      </w:r>
      <w:r>
        <w:rPr>
          <w:spacing w:val="-10"/>
        </w:rPr>
        <w:t xml:space="preserve"> </w:t>
      </w:r>
      <w:r>
        <w:t>un</w:t>
      </w:r>
      <w:r>
        <w:rPr>
          <w:spacing w:val="-3"/>
        </w:rPr>
        <w:t xml:space="preserve"> </w:t>
      </w:r>
      <w:r>
        <w:t>rayado</w:t>
      </w:r>
      <w:r>
        <w:rPr>
          <w:spacing w:val="-7"/>
        </w:rPr>
        <w:t xml:space="preserve"> </w:t>
      </w:r>
      <w:r>
        <w:t>vertical con</w:t>
      </w:r>
      <w:r>
        <w:rPr>
          <w:spacing w:val="-3"/>
        </w:rPr>
        <w:t xml:space="preserve"> </w:t>
      </w:r>
      <w:r>
        <w:t>clavos a</w:t>
      </w:r>
      <w:r>
        <w:rPr>
          <w:spacing w:val="-6"/>
        </w:rPr>
        <w:t xml:space="preserve"> </w:t>
      </w:r>
      <w:r>
        <w:t>objeto de asegurar la adherencia de la segunda capa de acabado.</w:t>
      </w:r>
    </w:p>
    <w:p w:rsidR="00166166" w:rsidRDefault="00B7696D">
      <w:pPr>
        <w:pStyle w:val="Textoindependiente"/>
        <w:spacing w:before="6" w:line="237" w:lineRule="auto"/>
        <w:ind w:right="915"/>
        <w:jc w:val="both"/>
      </w:pPr>
      <w:r>
        <w:t>Posteriormente se aplicará la segunda capa de acabado en un espesor de 1.5 a 2.0 mm., dependiendo</w:t>
      </w:r>
      <w:r>
        <w:rPr>
          <w:spacing w:val="22"/>
        </w:rPr>
        <w:t xml:space="preserve"> </w:t>
      </w:r>
      <w:r>
        <w:t>del</w:t>
      </w:r>
      <w:r>
        <w:rPr>
          <w:spacing w:val="22"/>
        </w:rPr>
        <w:t xml:space="preserve"> </w:t>
      </w:r>
      <w:r>
        <w:t>tipo</w:t>
      </w:r>
      <w:r>
        <w:rPr>
          <w:spacing w:val="22"/>
        </w:rPr>
        <w:t xml:space="preserve"> </w:t>
      </w:r>
      <w:r>
        <w:t>de</w:t>
      </w:r>
      <w:r>
        <w:rPr>
          <w:spacing w:val="21"/>
        </w:rPr>
        <w:t xml:space="preserve"> </w:t>
      </w:r>
      <w:r>
        <w:t>textura</w:t>
      </w:r>
      <w:r>
        <w:rPr>
          <w:spacing w:val="19"/>
        </w:rPr>
        <w:t xml:space="preserve"> </w:t>
      </w:r>
      <w:r>
        <w:t>especificado</w:t>
      </w:r>
      <w:r>
        <w:rPr>
          <w:spacing w:val="22"/>
        </w:rPr>
        <w:t xml:space="preserve"> </w:t>
      </w:r>
      <w:r>
        <w:t>en</w:t>
      </w:r>
      <w:r>
        <w:rPr>
          <w:spacing w:val="23"/>
        </w:rPr>
        <w:t xml:space="preserve"> </w:t>
      </w:r>
      <w:r>
        <w:t>los</w:t>
      </w:r>
      <w:r>
        <w:rPr>
          <w:spacing w:val="25"/>
        </w:rPr>
        <w:t xml:space="preserve"> </w:t>
      </w:r>
      <w:r>
        <w:t>planos</w:t>
      </w:r>
      <w:r>
        <w:rPr>
          <w:spacing w:val="21"/>
        </w:rPr>
        <w:t xml:space="preserve"> </w:t>
      </w:r>
      <w:r>
        <w:t>de</w:t>
      </w:r>
      <w:r>
        <w:rPr>
          <w:spacing w:val="25"/>
        </w:rPr>
        <w:t xml:space="preserve"> </w:t>
      </w:r>
      <w:r>
        <w:t>detalle</w:t>
      </w:r>
      <w:r>
        <w:rPr>
          <w:spacing w:val="21"/>
        </w:rPr>
        <w:t xml:space="preserve"> </w:t>
      </w:r>
      <w:r>
        <w:t>e</w:t>
      </w:r>
      <w:r>
        <w:rPr>
          <w:spacing w:val="20"/>
        </w:rPr>
        <w:t xml:space="preserve"> </w:t>
      </w:r>
      <w:r>
        <w:t>instrucciones</w:t>
      </w:r>
      <w:r>
        <w:rPr>
          <w:spacing w:val="21"/>
        </w:rPr>
        <w:t xml:space="preserve"> </w:t>
      </w:r>
      <w:r>
        <w:rPr>
          <w:spacing w:val="-5"/>
        </w:rPr>
        <w:t>del</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914"/>
        <w:jc w:val="both"/>
      </w:pPr>
      <w:r>
        <w:t xml:space="preserve">Inspector de Proyecto, empleando para el efecto herramientas adecuadas y mano de obra </w:t>
      </w:r>
      <w:r>
        <w:rPr>
          <w:spacing w:val="-2"/>
        </w:rPr>
        <w:t>adecuada.</w:t>
      </w:r>
    </w:p>
    <w:p w:rsidR="00166166" w:rsidRDefault="00166166">
      <w:pPr>
        <w:pStyle w:val="Textoindependiente"/>
        <w:spacing w:before="1"/>
        <w:ind w:left="0"/>
      </w:pPr>
    </w:p>
    <w:p w:rsidR="00166166" w:rsidRDefault="00B7696D">
      <w:pPr>
        <w:pStyle w:val="Textoindependiente"/>
        <w:ind w:right="915"/>
        <w:jc w:val="both"/>
      </w:pPr>
      <w: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w:t>
      </w:r>
      <w:r>
        <w:t>metálicas, de tal manera de obtener superficies lisas, planas y libres de ondulaciones, empleando mano de obra especializada. Si se especificara el acabado tipo frotachado, el procedimiento será el mismo que el especificado anteriormente, con la diferencia</w:t>
      </w:r>
      <w:r>
        <w:t xml:space="preserve"> de que</w:t>
      </w:r>
      <w:r>
        <w:rPr>
          <w:spacing w:val="-1"/>
        </w:rPr>
        <w:t xml:space="preserve"> </w:t>
      </w:r>
      <w:r>
        <w:t>la segunda</w:t>
      </w:r>
      <w:r>
        <w:rPr>
          <w:spacing w:val="-1"/>
        </w:rPr>
        <w:t xml:space="preserve"> </w:t>
      </w:r>
      <w:r>
        <w:t>y última</w:t>
      </w:r>
      <w:r>
        <w:rPr>
          <w:spacing w:val="-1"/>
        </w:rPr>
        <w:t xml:space="preserve"> </w:t>
      </w:r>
      <w:r>
        <w:t>capa</w:t>
      </w:r>
      <w:r>
        <w:rPr>
          <w:spacing w:val="-1"/>
        </w:rPr>
        <w:t xml:space="preserve"> </w:t>
      </w:r>
      <w:r>
        <w:t>de mortero de cemento</w:t>
      </w:r>
      <w:r>
        <w:rPr>
          <w:spacing w:val="-2"/>
        </w:rPr>
        <w:t xml:space="preserve"> </w:t>
      </w:r>
      <w:r>
        <w:t>se la aplicará</w:t>
      </w:r>
      <w:r>
        <w:rPr>
          <w:spacing w:val="-1"/>
        </w:rPr>
        <w:t xml:space="preserve"> </w:t>
      </w:r>
      <w:r>
        <w:t>mediante planchas de madera para acabado rústico (frotachado).</w:t>
      </w:r>
    </w:p>
    <w:p w:rsidR="00166166" w:rsidRDefault="00166166">
      <w:pPr>
        <w:pStyle w:val="Textoindependiente"/>
        <w:spacing w:before="1"/>
        <w:ind w:left="0"/>
      </w:pPr>
    </w:p>
    <w:p w:rsidR="00166166" w:rsidRDefault="00B7696D">
      <w:pPr>
        <w:pStyle w:val="Textoindependiente"/>
        <w:spacing w:before="1"/>
        <w:ind w:right="905"/>
        <w:jc w:val="both"/>
      </w:pPr>
      <w:r>
        <w:t>Los revoques deben ser bien asentados, comprimidos contra el muro para que sean más compactos. Esto evitará posteriores re</w:t>
      </w:r>
      <w:r>
        <w:t>squebrajaduras y la cristalización de sales (eflorescencias, etc.), contenidas en vapores salinos, que por capilaridad penetrarían a la masa</w:t>
      </w:r>
      <w:r>
        <w:rPr>
          <w:spacing w:val="-16"/>
        </w:rPr>
        <w:t xml:space="preserve"> </w:t>
      </w:r>
      <w:r>
        <w:t>de</w:t>
      </w:r>
      <w:r>
        <w:rPr>
          <w:spacing w:val="-18"/>
        </w:rPr>
        <w:t xml:space="preserve"> </w:t>
      </w:r>
      <w:r>
        <w:t>un</w:t>
      </w:r>
      <w:r>
        <w:rPr>
          <w:spacing w:val="-10"/>
        </w:rPr>
        <w:t xml:space="preserve"> </w:t>
      </w:r>
      <w:r>
        <w:t>revoque</w:t>
      </w:r>
      <w:r>
        <w:rPr>
          <w:spacing w:val="-18"/>
        </w:rPr>
        <w:t xml:space="preserve"> </w:t>
      </w:r>
      <w:r>
        <w:t>no</w:t>
      </w:r>
      <w:r>
        <w:rPr>
          <w:spacing w:val="-15"/>
        </w:rPr>
        <w:t xml:space="preserve"> </w:t>
      </w:r>
      <w:r>
        <w:t>compacto.</w:t>
      </w:r>
      <w:r>
        <w:rPr>
          <w:spacing w:val="-15"/>
        </w:rPr>
        <w:t xml:space="preserve"> </w:t>
      </w:r>
      <w:r>
        <w:t>Para</w:t>
      </w:r>
      <w:r>
        <w:rPr>
          <w:spacing w:val="-14"/>
        </w:rPr>
        <w:t xml:space="preserve"> </w:t>
      </w:r>
      <w:r>
        <w:t>ello</w:t>
      </w:r>
      <w:r>
        <w:rPr>
          <w:spacing w:val="-16"/>
        </w:rPr>
        <w:t xml:space="preserve"> </w:t>
      </w:r>
      <w:r>
        <w:t>se</w:t>
      </w:r>
      <w:r>
        <w:rPr>
          <w:spacing w:val="-13"/>
        </w:rPr>
        <w:t xml:space="preserve"> </w:t>
      </w:r>
      <w:r>
        <w:t>usará</w:t>
      </w:r>
      <w:r>
        <w:rPr>
          <w:spacing w:val="-14"/>
        </w:rPr>
        <w:t xml:space="preserve"> </w:t>
      </w:r>
      <w:r>
        <w:t>una</w:t>
      </w:r>
      <w:r>
        <w:rPr>
          <w:spacing w:val="-14"/>
        </w:rPr>
        <w:t xml:space="preserve"> </w:t>
      </w:r>
      <w:r>
        <w:t>mezcla</w:t>
      </w:r>
      <w:r>
        <w:rPr>
          <w:spacing w:val="-18"/>
        </w:rPr>
        <w:t xml:space="preserve"> </w:t>
      </w:r>
      <w:r>
        <w:t>unas</w:t>
      </w:r>
      <w:r>
        <w:rPr>
          <w:spacing w:val="-16"/>
        </w:rPr>
        <w:t xml:space="preserve"> </w:t>
      </w:r>
      <w:r>
        <w:t>veces</w:t>
      </w:r>
      <w:r>
        <w:rPr>
          <w:spacing w:val="-17"/>
        </w:rPr>
        <w:t xml:space="preserve"> </w:t>
      </w:r>
      <w:r>
        <w:t>seca</w:t>
      </w:r>
      <w:r>
        <w:rPr>
          <w:spacing w:val="-18"/>
        </w:rPr>
        <w:t xml:space="preserve"> </w:t>
      </w:r>
      <w:r>
        <w:t>otras</w:t>
      </w:r>
      <w:r>
        <w:rPr>
          <w:spacing w:val="-16"/>
        </w:rPr>
        <w:t xml:space="preserve"> </w:t>
      </w:r>
      <w:r>
        <w:t>veces más o menos fluida; según conv</w:t>
      </w:r>
      <w:r>
        <w:t>enga, que se lanzará enérgicamente contra el paramento por revocar, a más de presionar la paleta en el momento de allanar la mezcla del revoque. La segunda mano será de acabado enlucido para darlo el efecto deseado.</w:t>
      </w:r>
    </w:p>
    <w:p w:rsidR="00166166" w:rsidRDefault="00166166">
      <w:pPr>
        <w:pStyle w:val="Textoindependiente"/>
        <w:ind w:left="0"/>
      </w:pPr>
    </w:p>
    <w:p w:rsidR="00166166" w:rsidRDefault="00B7696D">
      <w:pPr>
        <w:pStyle w:val="Textoindependiente"/>
        <w:ind w:right="911"/>
        <w:jc w:val="both"/>
      </w:pPr>
      <w:r>
        <w:t>Tratándose de trabajos de acabado fino,</w:t>
      </w:r>
      <w:r>
        <w:t xml:space="preserve"> la Entidad Ejecutora está en la obligación de contratar personal especializado para realizar estos trabajos; lo mismo sucederá con los materiales y equipos. La inspectoría aprobará el inicio de estos trabajos, si la Entidad Ejecutora ha cumplido con los r</w:t>
      </w:r>
      <w:r>
        <w:t>equisitos exigidos.</w:t>
      </w:r>
    </w:p>
    <w:p w:rsidR="00166166" w:rsidRDefault="00B7696D">
      <w:pPr>
        <w:pStyle w:val="Ttulo5"/>
        <w:spacing w:before="242"/>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05"/>
        <w:jc w:val="both"/>
      </w:pPr>
      <w:r>
        <w:t>Se controlará</w:t>
      </w:r>
      <w:r>
        <w:rPr>
          <w:spacing w:val="-1"/>
        </w:rPr>
        <w:t xml:space="preserve"> </w:t>
      </w:r>
      <w:r>
        <w:t>que las superficies revocadas con cemento</w:t>
      </w:r>
      <w:r>
        <w:rPr>
          <w:spacing w:val="-2"/>
        </w:rPr>
        <w:t xml:space="preserve"> </w:t>
      </w:r>
      <w:r>
        <w:t>hayan sido ejecutadas de acuerdo a</w:t>
      </w:r>
      <w:r>
        <w:rPr>
          <w:spacing w:val="-7"/>
        </w:rPr>
        <w:t xml:space="preserve"> </w:t>
      </w:r>
      <w:r>
        <w:t>los</w:t>
      </w:r>
      <w:r>
        <w:rPr>
          <w:spacing w:val="-10"/>
        </w:rPr>
        <w:t xml:space="preserve"> </w:t>
      </w:r>
      <w:r>
        <w:t>planos</w:t>
      </w:r>
      <w:r>
        <w:rPr>
          <w:spacing w:val="-10"/>
        </w:rPr>
        <w:t xml:space="preserve"> </w:t>
      </w:r>
      <w:r>
        <w:t>constructivos</w:t>
      </w:r>
      <w:r>
        <w:rPr>
          <w:spacing w:val="-10"/>
        </w:rPr>
        <w:t xml:space="preserve"> </w:t>
      </w:r>
      <w:r>
        <w:t>o</w:t>
      </w:r>
      <w:r>
        <w:rPr>
          <w:spacing w:val="-13"/>
        </w:rPr>
        <w:t xml:space="preserve"> </w:t>
      </w:r>
      <w:r>
        <w:t>instrucción</w:t>
      </w:r>
      <w:r>
        <w:rPr>
          <w:spacing w:val="-8"/>
        </w:rPr>
        <w:t xml:space="preserve"> </w:t>
      </w:r>
      <w:r>
        <w:t>del</w:t>
      </w:r>
      <w:r>
        <w:rPr>
          <w:spacing w:val="-8"/>
        </w:rPr>
        <w:t xml:space="preserve"> </w:t>
      </w:r>
      <w:r>
        <w:t>Inspector</w:t>
      </w:r>
      <w:r>
        <w:rPr>
          <w:spacing w:val="-10"/>
        </w:rPr>
        <w:t xml:space="preserve"> </w:t>
      </w:r>
      <w:r>
        <w:t>de</w:t>
      </w:r>
      <w:r>
        <w:rPr>
          <w:spacing w:val="-11"/>
        </w:rPr>
        <w:t xml:space="preserve"> </w:t>
      </w:r>
      <w:r>
        <w:t>Proyecto,</w:t>
      </w:r>
      <w:r>
        <w:rPr>
          <w:spacing w:val="-7"/>
        </w:rPr>
        <w:t xml:space="preserve"> </w:t>
      </w:r>
      <w:r>
        <w:t>asimismo,</w:t>
      </w:r>
      <w:r>
        <w:rPr>
          <w:spacing w:val="-12"/>
        </w:rPr>
        <w:t xml:space="preserve"> </w:t>
      </w:r>
      <w:r>
        <w:t>no</w:t>
      </w:r>
      <w:r>
        <w:rPr>
          <w:spacing w:val="-8"/>
        </w:rPr>
        <w:t xml:space="preserve"> </w:t>
      </w:r>
      <w:r>
        <w:t>presentarán irregularidades geométricas, de acabado, manchas o fisuración.</w:t>
      </w:r>
    </w:p>
    <w:p w:rsidR="00166166" w:rsidRDefault="00B7696D">
      <w:pPr>
        <w:pStyle w:val="Ttulo4"/>
        <w:spacing w:before="241"/>
      </w:pPr>
      <w:r>
        <w:t>MEDICIÓN.</w:t>
      </w:r>
      <w:r>
        <w:rPr>
          <w:spacing w:val="-11"/>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11"/>
        <w:jc w:val="both"/>
      </w:pPr>
      <w:r>
        <w:t>El</w:t>
      </w:r>
      <w:r>
        <w:rPr>
          <w:spacing w:val="-12"/>
        </w:rPr>
        <w:t xml:space="preserve"> </w:t>
      </w:r>
      <w:r>
        <w:t>revoque</w:t>
      </w:r>
      <w:r>
        <w:rPr>
          <w:spacing w:val="-9"/>
        </w:rPr>
        <w:t xml:space="preserve"> </w:t>
      </w:r>
      <w:r>
        <w:t>exterior</w:t>
      </w:r>
      <w:r>
        <w:rPr>
          <w:spacing w:val="-14"/>
        </w:rPr>
        <w:t xml:space="preserve"> </w:t>
      </w:r>
      <w:r>
        <w:t>de</w:t>
      </w:r>
      <w:r>
        <w:rPr>
          <w:spacing w:val="-14"/>
        </w:rPr>
        <w:t xml:space="preserve"> </w:t>
      </w:r>
      <w:r>
        <w:t>cemento</w:t>
      </w:r>
      <w:r>
        <w:rPr>
          <w:spacing w:val="-12"/>
        </w:rPr>
        <w:t xml:space="preserve"> </w:t>
      </w:r>
      <w:r>
        <w:t>se</w:t>
      </w:r>
      <w:r>
        <w:rPr>
          <w:spacing w:val="-14"/>
        </w:rPr>
        <w:t xml:space="preserve"> </w:t>
      </w:r>
      <w:r>
        <w:t>medirá</w:t>
      </w:r>
      <w:r>
        <w:rPr>
          <w:spacing w:val="-15"/>
        </w:rPr>
        <w:t xml:space="preserve"> </w:t>
      </w:r>
      <w:r>
        <w:t>en</w:t>
      </w:r>
      <w:r>
        <w:rPr>
          <w:spacing w:val="-8"/>
        </w:rPr>
        <w:t xml:space="preserve"> </w:t>
      </w:r>
      <w:r>
        <w:rPr>
          <w:b/>
        </w:rPr>
        <w:t>metros</w:t>
      </w:r>
      <w:r>
        <w:rPr>
          <w:b/>
          <w:spacing w:val="-12"/>
        </w:rPr>
        <w:t xml:space="preserve"> </w:t>
      </w:r>
      <w:r>
        <w:rPr>
          <w:b/>
        </w:rPr>
        <w:t>cuadrados</w:t>
      </w:r>
      <w:r>
        <w:rPr>
          <w:b/>
          <w:spacing w:val="-11"/>
        </w:rPr>
        <w:t xml:space="preserve"> </w:t>
      </w:r>
      <w:r>
        <w:t>tomando</w:t>
      </w:r>
      <w:r>
        <w:rPr>
          <w:spacing w:val="-17"/>
        </w:rPr>
        <w:t xml:space="preserve"> </w:t>
      </w:r>
      <w:r>
        <w:t>la</w:t>
      </w:r>
      <w:r>
        <w:rPr>
          <w:spacing w:val="-15"/>
        </w:rPr>
        <w:t xml:space="preserve"> </w:t>
      </w:r>
      <w:r>
        <w:t>superficie</w:t>
      </w:r>
      <w:r>
        <w:rPr>
          <w:spacing w:val="-14"/>
        </w:rPr>
        <w:t xml:space="preserve"> </w:t>
      </w:r>
      <w:r>
        <w:t>neta de recubrimiento ejecutado y autorizado por el Inspector de Proyecto.</w:t>
      </w:r>
    </w:p>
    <w:p w:rsidR="00166166" w:rsidRDefault="00B7696D">
      <w:pPr>
        <w:pStyle w:val="Ttulo4"/>
        <w:spacing w:before="242"/>
      </w:pPr>
      <w:r>
        <w:t>FORMA</w:t>
      </w:r>
      <w:r>
        <w:rPr>
          <w:spacing w:val="-5"/>
        </w:rPr>
        <w:t xml:space="preserve"> </w:t>
      </w:r>
      <w:r>
        <w:t>DE</w:t>
      </w:r>
      <w:r>
        <w:rPr>
          <w:spacing w:val="-6"/>
        </w:rPr>
        <w:t xml:space="preserve"> </w:t>
      </w:r>
      <w:r>
        <w:t>PAGO.</w:t>
      </w:r>
      <w:r>
        <w:rPr>
          <w:spacing w:val="-4"/>
        </w:rPr>
        <w:t xml:space="preserve"> </w:t>
      </w:r>
      <w:r>
        <w:rPr>
          <w:spacing w:val="-10"/>
        </w:rPr>
        <w:t>-</w:t>
      </w:r>
    </w:p>
    <w:p w:rsidR="00166166" w:rsidRDefault="00B7696D">
      <w:pPr>
        <w:pStyle w:val="Textoindependiente"/>
        <w:spacing w:before="242"/>
        <w:ind w:right="908"/>
        <w:jc w:val="both"/>
      </w:pPr>
      <w:r>
        <w:t>El pago por el trabajo ejecutado tal como lo prescribe éste ítem y medido en la forma indicada,</w:t>
      </w:r>
      <w:r>
        <w:rPr>
          <w:spacing w:val="-12"/>
        </w:rPr>
        <w:t xml:space="preserve"> </w:t>
      </w:r>
      <w:r>
        <w:t>de</w:t>
      </w:r>
      <w:r>
        <w:rPr>
          <w:spacing w:val="-11"/>
        </w:rPr>
        <w:t xml:space="preserve"> </w:t>
      </w:r>
      <w:r>
        <w:t>acuerdo</w:t>
      </w:r>
      <w:r>
        <w:rPr>
          <w:spacing w:val="-13"/>
        </w:rPr>
        <w:t xml:space="preserve"> </w:t>
      </w:r>
      <w:r>
        <w:t>con</w:t>
      </w:r>
      <w:r>
        <w:rPr>
          <w:spacing w:val="-13"/>
        </w:rPr>
        <w:t xml:space="preserve"> </w:t>
      </w:r>
      <w:r>
        <w:t>los</w:t>
      </w:r>
      <w:r>
        <w:rPr>
          <w:spacing w:val="-5"/>
        </w:rPr>
        <w:t xml:space="preserve"> </w:t>
      </w:r>
      <w:r>
        <w:t>planos</w:t>
      </w:r>
      <w:r>
        <w:rPr>
          <w:spacing w:val="-10"/>
        </w:rPr>
        <w:t xml:space="preserve"> </w:t>
      </w:r>
      <w:r>
        <w:t>y</w:t>
      </w:r>
      <w:r>
        <w:rPr>
          <w:spacing w:val="-10"/>
        </w:rPr>
        <w:t xml:space="preserve"> </w:t>
      </w:r>
      <w:r>
        <w:t>las</w:t>
      </w:r>
      <w:r>
        <w:rPr>
          <w:spacing w:val="-10"/>
        </w:rPr>
        <w:t xml:space="preserve"> </w:t>
      </w:r>
      <w:r>
        <w:t>presentes</w:t>
      </w:r>
      <w:r>
        <w:rPr>
          <w:spacing w:val="-5"/>
        </w:rPr>
        <w:t xml:space="preserve"> </w:t>
      </w:r>
      <w:r>
        <w:t>especificaciones</w:t>
      </w:r>
      <w:r>
        <w:rPr>
          <w:spacing w:val="-10"/>
        </w:rPr>
        <w:t xml:space="preserve"> </w:t>
      </w:r>
      <w:r>
        <w:t>técnicas</w:t>
      </w:r>
      <w:r>
        <w:rPr>
          <w:spacing w:val="-11"/>
        </w:rPr>
        <w:t xml:space="preserve"> </w:t>
      </w:r>
      <w:r>
        <w:t>será</w:t>
      </w:r>
      <w:r>
        <w:rPr>
          <w:spacing w:val="-11"/>
        </w:rPr>
        <w:t xml:space="preserve"> </w:t>
      </w:r>
      <w:r>
        <w:t>pagado</w:t>
      </w:r>
      <w:r>
        <w:rPr>
          <w:spacing w:val="-8"/>
        </w:rPr>
        <w:t xml:space="preserve"> </w:t>
      </w:r>
      <w:r>
        <w:t>de acuerdo al precio unitario de la propuesta aceptada.</w:t>
      </w:r>
    </w:p>
    <w:p w:rsidR="00166166" w:rsidRDefault="00166166">
      <w:pPr>
        <w:pStyle w:val="Textoindependiente"/>
        <w:spacing w:before="2"/>
        <w:ind w:left="0"/>
      </w:pPr>
    </w:p>
    <w:p w:rsidR="00166166" w:rsidRDefault="00B7696D">
      <w:pPr>
        <w:pStyle w:val="Textoindependiente"/>
        <w:ind w:right="912"/>
        <w:jc w:val="both"/>
      </w:pPr>
      <w:r>
        <w:t>Dicho precio se</w:t>
      </w:r>
      <w:r>
        <w:t>rá en compensación total por los materiales, mano de obra, herramientas, equipo</w:t>
      </w:r>
      <w:r>
        <w:rPr>
          <w:spacing w:val="-7"/>
        </w:rPr>
        <w:t xml:space="preserve"> </w:t>
      </w:r>
      <w:r>
        <w:t>señalado</w:t>
      </w:r>
      <w:r>
        <w:rPr>
          <w:spacing w:val="-2"/>
        </w:rPr>
        <w:t xml:space="preserve"> </w:t>
      </w:r>
      <w:r>
        <w:t>en el</w:t>
      </w:r>
      <w:r>
        <w:rPr>
          <w:spacing w:val="-3"/>
        </w:rPr>
        <w:t xml:space="preserve"> </w:t>
      </w:r>
      <w:r>
        <w:t>análisis</w:t>
      </w:r>
      <w:r>
        <w:rPr>
          <w:spacing w:val="-4"/>
        </w:rPr>
        <w:t xml:space="preserve"> </w:t>
      </w:r>
      <w:r>
        <w:t>de precios</w:t>
      </w:r>
      <w:r>
        <w:rPr>
          <w:spacing w:val="-4"/>
        </w:rPr>
        <w:t xml:space="preserve"> </w:t>
      </w:r>
      <w:r>
        <w:t>unitarios para</w:t>
      </w:r>
      <w:r>
        <w:rPr>
          <w:spacing w:val="-1"/>
        </w:rPr>
        <w:t xml:space="preserve"> </w:t>
      </w:r>
      <w:r>
        <w:t>la</w:t>
      </w:r>
      <w:r>
        <w:rPr>
          <w:spacing w:val="-1"/>
        </w:rPr>
        <w:t xml:space="preserve"> </w:t>
      </w:r>
      <w:r>
        <w:t>adecuada</w:t>
      </w:r>
      <w:r>
        <w:rPr>
          <w:spacing w:val="-6"/>
        </w:rPr>
        <w:t xml:space="preserve"> </w:t>
      </w:r>
      <w:r>
        <w:t>y correcta ejecución de los trabajos.</w:t>
      </w:r>
    </w:p>
    <w:p w:rsidR="00166166" w:rsidRDefault="00B7696D">
      <w:pPr>
        <w:pStyle w:val="Ttulo4"/>
        <w:spacing w:before="241"/>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el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extoindependiente"/>
      </w:pPr>
      <w:r>
        <w:t>Este</w:t>
      </w:r>
      <w:r>
        <w:rPr>
          <w:spacing w:val="-20"/>
        </w:rPr>
        <w:t xml:space="preserve"> </w:t>
      </w:r>
      <w:r>
        <w:t>aporte</w:t>
      </w:r>
      <w:r>
        <w:rPr>
          <w:spacing w:val="-18"/>
        </w:rPr>
        <w:t xml:space="preserve"> </w:t>
      </w:r>
      <w:r>
        <w:t>propi</w:t>
      </w:r>
      <w:r>
        <w:t>o</w:t>
      </w:r>
      <w:r>
        <w:rPr>
          <w:spacing w:val="-16"/>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5"/>
        </w:rPr>
        <w:t xml:space="preserve"> </w:t>
      </w:r>
      <w:r>
        <w:t>de</w:t>
      </w:r>
      <w:r>
        <w:rPr>
          <w:spacing w:val="-13"/>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5"/>
        </w:trPr>
        <w:tc>
          <w:tcPr>
            <w:tcW w:w="586" w:type="dxa"/>
            <w:shd w:val="clear" w:color="auto" w:fill="1F4E79"/>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4E79"/>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4E79"/>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4E79"/>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729"/>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20</w:t>
            </w:r>
          </w:p>
        </w:tc>
        <w:tc>
          <w:tcPr>
            <w:tcW w:w="2386" w:type="dxa"/>
            <w:shd w:val="clear" w:color="auto" w:fill="BCD5ED"/>
          </w:tcPr>
          <w:p w:rsidR="00166166" w:rsidRDefault="00B7696D">
            <w:pPr>
              <w:pStyle w:val="TableParagraph"/>
              <w:spacing w:before="5"/>
              <w:ind w:left="19" w:right="1"/>
              <w:jc w:val="center"/>
              <w:rPr>
                <w:rFonts w:ascii="Verdana"/>
                <w:b/>
                <w:sz w:val="20"/>
              </w:rPr>
            </w:pPr>
            <w:r>
              <w:rPr>
                <w:rFonts w:ascii="Verdana"/>
                <w:b/>
                <w:spacing w:val="-2"/>
                <w:sz w:val="20"/>
              </w:rPr>
              <w:t>VAC-OF-CIE-</w:t>
            </w:r>
            <w:r>
              <w:rPr>
                <w:rFonts w:ascii="Verdana"/>
                <w:b/>
                <w:spacing w:val="-10"/>
                <w:sz w:val="20"/>
              </w:rPr>
              <w:t>3</w:t>
            </w:r>
          </w:p>
        </w:tc>
        <w:tc>
          <w:tcPr>
            <w:tcW w:w="1142" w:type="dxa"/>
            <w:shd w:val="clear" w:color="auto" w:fill="BCD5ED"/>
          </w:tcPr>
          <w:p w:rsidR="00166166" w:rsidRDefault="00B7696D">
            <w:pPr>
              <w:pStyle w:val="TableParagraph"/>
              <w:spacing w:before="5"/>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5"/>
              <w:ind w:left="370"/>
              <w:rPr>
                <w:rFonts w:ascii="Verdana" w:hAnsi="Verdana"/>
                <w:b/>
                <w:sz w:val="20"/>
              </w:rPr>
            </w:pPr>
            <w:r>
              <w:rPr>
                <w:rFonts w:ascii="Verdana" w:hAnsi="Verdana"/>
                <w:b/>
                <w:sz w:val="20"/>
              </w:rPr>
              <w:t>PROVISIÓN</w:t>
            </w:r>
            <w:r>
              <w:rPr>
                <w:rFonts w:ascii="Verdana" w:hAnsi="Verdana"/>
                <w:b/>
                <w:spacing w:val="-10"/>
                <w:sz w:val="20"/>
              </w:rPr>
              <w:t xml:space="preserve"> </w:t>
            </w:r>
            <w:r>
              <w:rPr>
                <w:rFonts w:ascii="Verdana" w:hAnsi="Verdana"/>
                <w:b/>
                <w:sz w:val="20"/>
              </w:rPr>
              <w:t>Y</w:t>
            </w:r>
            <w:r>
              <w:rPr>
                <w:rFonts w:ascii="Verdana" w:hAnsi="Verdana"/>
                <w:b/>
                <w:spacing w:val="-11"/>
                <w:sz w:val="20"/>
              </w:rPr>
              <w:t xml:space="preserve"> </w:t>
            </w:r>
            <w:r>
              <w:rPr>
                <w:rFonts w:ascii="Verdana" w:hAnsi="Verdana"/>
                <w:b/>
                <w:sz w:val="20"/>
              </w:rPr>
              <w:t>COLOCADO</w:t>
            </w:r>
            <w:r>
              <w:rPr>
                <w:rFonts w:ascii="Verdana" w:hAnsi="Verdana"/>
                <w:b/>
                <w:spacing w:val="-11"/>
                <w:sz w:val="20"/>
              </w:rPr>
              <w:t xml:space="preserve"> </w:t>
            </w:r>
            <w:r>
              <w:rPr>
                <w:rFonts w:ascii="Verdana" w:hAnsi="Verdana"/>
                <w:b/>
                <w:sz w:val="20"/>
              </w:rPr>
              <w:t>CIELO</w:t>
            </w:r>
            <w:r>
              <w:rPr>
                <w:rFonts w:ascii="Verdana" w:hAnsi="Verdana"/>
                <w:b/>
                <w:spacing w:val="-11"/>
                <w:sz w:val="20"/>
              </w:rPr>
              <w:t xml:space="preserve"> </w:t>
            </w:r>
            <w:r>
              <w:rPr>
                <w:rFonts w:ascii="Verdana" w:hAnsi="Verdana"/>
                <w:b/>
                <w:sz w:val="20"/>
              </w:rPr>
              <w:t>FALSO</w:t>
            </w:r>
            <w:r>
              <w:rPr>
                <w:rFonts w:ascii="Verdana" w:hAnsi="Verdana"/>
                <w:b/>
                <w:spacing w:val="-10"/>
                <w:sz w:val="20"/>
              </w:rPr>
              <w:t xml:space="preserve"> </w:t>
            </w:r>
            <w:r>
              <w:rPr>
                <w:rFonts w:ascii="Verdana" w:hAnsi="Verdana"/>
                <w:b/>
                <w:spacing w:val="-5"/>
                <w:sz w:val="20"/>
              </w:rPr>
              <w:t>DE</w:t>
            </w:r>
          </w:p>
          <w:p w:rsidR="00166166" w:rsidRDefault="00B7696D">
            <w:pPr>
              <w:pStyle w:val="TableParagraph"/>
              <w:spacing w:before="122"/>
              <w:ind w:left="366"/>
              <w:rPr>
                <w:rFonts w:ascii="Verdana"/>
                <w:b/>
                <w:sz w:val="20"/>
              </w:rPr>
            </w:pPr>
            <w:r>
              <w:rPr>
                <w:rFonts w:ascii="Verdana"/>
                <w:b/>
                <w:sz w:val="20"/>
              </w:rPr>
              <w:t>PLACA</w:t>
            </w:r>
            <w:r>
              <w:rPr>
                <w:rFonts w:ascii="Verdana"/>
                <w:b/>
                <w:spacing w:val="-10"/>
                <w:sz w:val="20"/>
              </w:rPr>
              <w:t xml:space="preserve"> </w:t>
            </w:r>
            <w:r>
              <w:rPr>
                <w:rFonts w:ascii="Verdana"/>
                <w:b/>
                <w:sz w:val="20"/>
              </w:rPr>
              <w:t>PVC</w:t>
            </w:r>
            <w:r>
              <w:rPr>
                <w:rFonts w:ascii="Verdana"/>
                <w:b/>
                <w:spacing w:val="-13"/>
                <w:sz w:val="20"/>
              </w:rPr>
              <w:t xml:space="preserve"> </w:t>
            </w:r>
            <w:r>
              <w:rPr>
                <w:rFonts w:ascii="Verdana"/>
                <w:b/>
                <w:sz w:val="20"/>
              </w:rPr>
              <w:t>C/ESTRUCTURA</w:t>
            </w:r>
            <w:r>
              <w:rPr>
                <w:rFonts w:ascii="Verdana"/>
                <w:b/>
                <w:spacing w:val="-9"/>
                <w:sz w:val="20"/>
              </w:rPr>
              <w:t xml:space="preserve"> </w:t>
            </w:r>
            <w:r>
              <w:rPr>
                <w:rFonts w:ascii="Verdana"/>
                <w:b/>
                <w:spacing w:val="-2"/>
                <w:sz w:val="20"/>
              </w:rPr>
              <w:t>GALVANIZADA</w:t>
            </w:r>
          </w:p>
        </w:tc>
      </w:tr>
    </w:tbl>
    <w:p w:rsidR="00166166" w:rsidRDefault="00166166">
      <w:pPr>
        <w:pStyle w:val="Textoindependiente"/>
        <w:spacing w:before="102"/>
        <w:ind w:left="0"/>
      </w:pPr>
    </w:p>
    <w:p w:rsidR="00166166" w:rsidRDefault="00B7696D">
      <w:pPr>
        <w:pStyle w:val="Ttulo4"/>
        <w:spacing w:before="1"/>
      </w:pPr>
      <w:r>
        <w:t>DESCRIPCIÓN.</w:t>
      </w:r>
      <w:r>
        <w:rPr>
          <w:spacing w:val="-15"/>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1303"/>
        <w:jc w:val="both"/>
      </w:pPr>
      <w:r>
        <w:t>Este</w:t>
      </w:r>
      <w:r>
        <w:rPr>
          <w:spacing w:val="-18"/>
        </w:rPr>
        <w:t xml:space="preserve"> </w:t>
      </w:r>
      <w:r>
        <w:t>ítem</w:t>
      </w:r>
      <w:r>
        <w:rPr>
          <w:spacing w:val="-18"/>
        </w:rPr>
        <w:t xml:space="preserve"> </w:t>
      </w:r>
      <w:r>
        <w:t>se</w:t>
      </w:r>
      <w:r>
        <w:rPr>
          <w:spacing w:val="-17"/>
        </w:rPr>
        <w:t xml:space="preserve"> </w:t>
      </w:r>
      <w:r>
        <w:t>refiere</w:t>
      </w:r>
      <w:r>
        <w:rPr>
          <w:spacing w:val="-18"/>
        </w:rPr>
        <w:t xml:space="preserve"> </w:t>
      </w:r>
      <w:r>
        <w:t>a</w:t>
      </w:r>
      <w:r>
        <w:rPr>
          <w:spacing w:val="-17"/>
        </w:rPr>
        <w:t xml:space="preserve"> </w:t>
      </w:r>
      <w:r>
        <w:t>todas</w:t>
      </w:r>
      <w:r>
        <w:rPr>
          <w:spacing w:val="-18"/>
        </w:rPr>
        <w:t xml:space="preserve"> </w:t>
      </w:r>
      <w:r>
        <w:t>las</w:t>
      </w:r>
      <w:r>
        <w:rPr>
          <w:spacing w:val="-18"/>
        </w:rPr>
        <w:t xml:space="preserve"> </w:t>
      </w:r>
      <w:r>
        <w:t>actividades</w:t>
      </w:r>
      <w:r>
        <w:rPr>
          <w:spacing w:val="-17"/>
        </w:rPr>
        <w:t xml:space="preserve"> </w:t>
      </w:r>
      <w:r>
        <w:t>y</w:t>
      </w:r>
      <w:r>
        <w:rPr>
          <w:spacing w:val="-18"/>
        </w:rPr>
        <w:t xml:space="preserve"> </w:t>
      </w:r>
      <w:r>
        <w:t>accesorios</w:t>
      </w:r>
      <w:r>
        <w:rPr>
          <w:spacing w:val="-17"/>
        </w:rPr>
        <w:t xml:space="preserve"> </w:t>
      </w:r>
      <w:r>
        <w:t>que</w:t>
      </w:r>
      <w:r>
        <w:rPr>
          <w:spacing w:val="-18"/>
        </w:rPr>
        <w:t xml:space="preserve"> </w:t>
      </w:r>
      <w:r>
        <w:t>se</w:t>
      </w:r>
      <w:r>
        <w:rPr>
          <w:spacing w:val="-17"/>
        </w:rPr>
        <w:t xml:space="preserve"> </w:t>
      </w:r>
      <w:r>
        <w:t>requieren</w:t>
      </w:r>
      <w:r>
        <w:rPr>
          <w:spacing w:val="-18"/>
        </w:rPr>
        <w:t xml:space="preserve"> </w:t>
      </w:r>
      <w:r>
        <w:t>para</w:t>
      </w:r>
      <w:r>
        <w:rPr>
          <w:spacing w:val="-18"/>
        </w:rPr>
        <w:t xml:space="preserve"> </w:t>
      </w:r>
      <w:r>
        <w:t>la</w:t>
      </w:r>
      <w:r>
        <w:rPr>
          <w:spacing w:val="-17"/>
        </w:rPr>
        <w:t xml:space="preserve"> </w:t>
      </w:r>
      <w:r>
        <w:t>provisión y colocado</w:t>
      </w:r>
      <w:r>
        <w:rPr>
          <w:spacing w:val="-2"/>
        </w:rPr>
        <w:t xml:space="preserve"> </w:t>
      </w:r>
      <w:r>
        <w:t>de cielo</w:t>
      </w:r>
      <w:r>
        <w:rPr>
          <w:spacing w:val="-2"/>
        </w:rPr>
        <w:t xml:space="preserve"> </w:t>
      </w:r>
      <w:r>
        <w:t>falso</w:t>
      </w:r>
      <w:r>
        <w:rPr>
          <w:spacing w:val="-2"/>
        </w:rPr>
        <w:t xml:space="preserve"> </w:t>
      </w:r>
      <w:r>
        <w:t>de placa</w:t>
      </w:r>
      <w:r>
        <w:rPr>
          <w:spacing w:val="-1"/>
        </w:rPr>
        <w:t xml:space="preserve"> </w:t>
      </w:r>
      <w:r>
        <w:t>PVC</w:t>
      </w:r>
      <w:r>
        <w:rPr>
          <w:spacing w:val="-2"/>
        </w:rPr>
        <w:t xml:space="preserve"> </w:t>
      </w:r>
      <w:r>
        <w:t>c/estructura galvanizada, en láminas forradas en PVC apoyadas sobre</w:t>
      </w:r>
      <w:r>
        <w:rPr>
          <w:spacing w:val="-1"/>
        </w:rPr>
        <w:t xml:space="preserve"> </w:t>
      </w:r>
      <w:r>
        <w:t>perfiles</w:t>
      </w:r>
      <w:r>
        <w:rPr>
          <w:spacing w:val="-1"/>
        </w:rPr>
        <w:t xml:space="preserve"> </w:t>
      </w:r>
      <w:r>
        <w:t>de</w:t>
      </w:r>
      <w:r>
        <w:rPr>
          <w:spacing w:val="-1"/>
        </w:rPr>
        <w:t xml:space="preserve"> </w:t>
      </w:r>
      <w:r>
        <w:t>aluminio</w:t>
      </w:r>
      <w:r>
        <w:rPr>
          <w:spacing w:val="-3"/>
        </w:rPr>
        <w:t xml:space="preserve"> </w:t>
      </w:r>
      <w:r>
        <w:t>en T,</w:t>
      </w:r>
      <w:r>
        <w:rPr>
          <w:spacing w:val="-2"/>
        </w:rPr>
        <w:t xml:space="preserve"> </w:t>
      </w:r>
      <w:r>
        <w:t>suspendidos en las correas de acuerdo a los planos constructivos e instrucciones del Inspector de proyecto.</w:t>
      </w:r>
    </w:p>
    <w:p w:rsidR="00166166" w:rsidRDefault="00B7696D">
      <w:pPr>
        <w:pStyle w:val="Ttulo4"/>
        <w:spacing w:before="243"/>
      </w:pPr>
      <w:r>
        <w:t>MATERIALES,</w:t>
      </w:r>
      <w:r>
        <w:rPr>
          <w:spacing w:val="-11"/>
        </w:rPr>
        <w:t xml:space="preserve"> </w:t>
      </w:r>
      <w:r>
        <w:t>HERRAMIENTAS</w:t>
      </w:r>
      <w:r>
        <w:rPr>
          <w:spacing w:val="-12"/>
        </w:rPr>
        <w:t xml:space="preserve"> </w:t>
      </w:r>
      <w:r>
        <w:t>Y</w:t>
      </w:r>
      <w:r>
        <w:rPr>
          <w:spacing w:val="-12"/>
        </w:rPr>
        <w:t xml:space="preserve"> </w:t>
      </w:r>
      <w:r>
        <w:t>EQUIPO.</w:t>
      </w:r>
      <w:r>
        <w:rPr>
          <w:spacing w:val="-10"/>
        </w:rPr>
        <w:t xml:space="preserve"> -</w:t>
      </w:r>
    </w:p>
    <w:p w:rsidR="00166166" w:rsidRDefault="00B7696D">
      <w:pPr>
        <w:pStyle w:val="Textoindependiente"/>
        <w:spacing w:before="122"/>
        <w:ind w:right="1302"/>
        <w:jc w:val="both"/>
      </w:pPr>
      <w:r>
        <w:t xml:space="preserve">La Entidad Ejecutora proporcionará todos los materiales, herramientas y equipo necesarios para la ejecución de </w:t>
      </w:r>
      <w:r>
        <w:t>los trabajos, los mismos deberán ser aprobados por el Inspector de proyecto.</w:t>
      </w:r>
    </w:p>
    <w:p w:rsidR="00166166" w:rsidRDefault="00B7696D">
      <w:pPr>
        <w:pStyle w:val="Ttulo4"/>
        <w:spacing w:before="240"/>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1297"/>
        <w:jc w:val="both"/>
      </w:pPr>
      <w:r>
        <w:t>En</w:t>
      </w:r>
      <w:r>
        <w:rPr>
          <w:spacing w:val="-9"/>
        </w:rPr>
        <w:t xml:space="preserve"> </w:t>
      </w:r>
      <w:r>
        <w:t>general,</w:t>
      </w:r>
      <w:r>
        <w:rPr>
          <w:spacing w:val="-8"/>
        </w:rPr>
        <w:t xml:space="preserve"> </w:t>
      </w:r>
      <w:r>
        <w:t>el</w:t>
      </w:r>
      <w:r>
        <w:rPr>
          <w:spacing w:val="-8"/>
        </w:rPr>
        <w:t xml:space="preserve"> </w:t>
      </w:r>
      <w:r>
        <w:t>cielo</w:t>
      </w:r>
      <w:r>
        <w:rPr>
          <w:spacing w:val="-9"/>
        </w:rPr>
        <w:t xml:space="preserve"> </w:t>
      </w:r>
      <w:r>
        <w:t>deberá</w:t>
      </w:r>
      <w:r>
        <w:rPr>
          <w:spacing w:val="-12"/>
        </w:rPr>
        <w:t xml:space="preserve"> </w:t>
      </w:r>
      <w:r>
        <w:t>cumplir</w:t>
      </w:r>
      <w:r>
        <w:rPr>
          <w:spacing w:val="-11"/>
        </w:rPr>
        <w:t xml:space="preserve"> </w:t>
      </w:r>
      <w:r>
        <w:t>con</w:t>
      </w:r>
      <w:r>
        <w:rPr>
          <w:spacing w:val="-9"/>
        </w:rPr>
        <w:t xml:space="preserve"> </w:t>
      </w:r>
      <w:r>
        <w:t>las</w:t>
      </w:r>
      <w:r>
        <w:rPr>
          <w:spacing w:val="-6"/>
        </w:rPr>
        <w:t xml:space="preserve"> </w:t>
      </w:r>
      <w:r>
        <w:t>siguientes</w:t>
      </w:r>
      <w:r>
        <w:rPr>
          <w:spacing w:val="-6"/>
        </w:rPr>
        <w:t xml:space="preserve"> </w:t>
      </w:r>
      <w:r>
        <w:t>directrices</w:t>
      </w:r>
      <w:r>
        <w:rPr>
          <w:spacing w:val="-6"/>
        </w:rPr>
        <w:t xml:space="preserve"> </w:t>
      </w:r>
      <w:r>
        <w:t>referidas</w:t>
      </w:r>
      <w:r>
        <w:rPr>
          <w:spacing w:val="-11"/>
        </w:rPr>
        <w:t xml:space="preserve"> </w:t>
      </w:r>
      <w:r>
        <w:t>a</w:t>
      </w:r>
      <w:r>
        <w:rPr>
          <w:spacing w:val="-12"/>
        </w:rPr>
        <w:t xml:space="preserve"> </w:t>
      </w:r>
      <w:r>
        <w:t>la</w:t>
      </w:r>
      <w:r>
        <w:rPr>
          <w:spacing w:val="-8"/>
        </w:rPr>
        <w:t xml:space="preserve"> </w:t>
      </w:r>
      <w:r>
        <w:t xml:space="preserve">ejecución: </w:t>
      </w:r>
      <w:r>
        <w:rPr>
          <w:color w:val="333333"/>
        </w:rPr>
        <w:t xml:space="preserve">Para instalar cielo falso de PVC, mediante </w:t>
      </w:r>
      <w:r>
        <w:t>instrucciones del Ins</w:t>
      </w:r>
      <w:r>
        <w:t xml:space="preserve">pector de proyecto, </w:t>
      </w:r>
      <w:r>
        <w:rPr>
          <w:color w:val="333333"/>
        </w:rPr>
        <w:t>primero se debe realizar una estructura de sustentación; ésta deberá ser rígida y de material adecuado para una adecuada sujeción del cielo falso. Asimismo, la estructura deberá estar perfectamente nivelada, con un espaciamiento entre l</w:t>
      </w:r>
      <w:r>
        <w:rPr>
          <w:color w:val="333333"/>
        </w:rPr>
        <w:t>os listones (de la estructura) de aproximadamente</w:t>
      </w:r>
      <w:r>
        <w:rPr>
          <w:color w:val="333333"/>
          <w:spacing w:val="-1"/>
        </w:rPr>
        <w:t xml:space="preserve"> </w:t>
      </w:r>
      <w:r>
        <w:rPr>
          <w:color w:val="333333"/>
        </w:rPr>
        <w:t>0,70m.</w:t>
      </w:r>
      <w:r>
        <w:rPr>
          <w:color w:val="333333"/>
          <w:spacing w:val="-2"/>
        </w:rPr>
        <w:t xml:space="preserve"> </w:t>
      </w:r>
      <w:r>
        <w:rPr>
          <w:color w:val="333333"/>
        </w:rPr>
        <w:t>El sentido del colocado deberá</w:t>
      </w:r>
      <w:r>
        <w:rPr>
          <w:color w:val="333333"/>
          <w:spacing w:val="-2"/>
        </w:rPr>
        <w:t xml:space="preserve"> </w:t>
      </w:r>
      <w:r>
        <w:rPr>
          <w:color w:val="333333"/>
        </w:rPr>
        <w:t>ser</w:t>
      </w:r>
      <w:r>
        <w:rPr>
          <w:color w:val="333333"/>
          <w:spacing w:val="-1"/>
        </w:rPr>
        <w:t xml:space="preserve"> </w:t>
      </w:r>
      <w:r>
        <w:rPr>
          <w:color w:val="333333"/>
        </w:rPr>
        <w:t>contrario al sentido del colocado del cielo falso.</w:t>
      </w:r>
    </w:p>
    <w:p w:rsidR="00166166" w:rsidRDefault="00B7696D">
      <w:pPr>
        <w:pStyle w:val="Textoindependiente"/>
        <w:spacing w:before="3" w:line="242" w:lineRule="exact"/>
        <w:jc w:val="both"/>
      </w:pPr>
      <w:r>
        <w:rPr>
          <w:color w:val="333333"/>
        </w:rPr>
        <w:t>El</w:t>
      </w:r>
      <w:r>
        <w:rPr>
          <w:color w:val="333333"/>
          <w:spacing w:val="-6"/>
        </w:rPr>
        <w:t xml:space="preserve"> </w:t>
      </w:r>
      <w:r>
        <w:rPr>
          <w:color w:val="333333"/>
        </w:rPr>
        <w:t>procedimiento</w:t>
      </w:r>
      <w:r>
        <w:rPr>
          <w:color w:val="333333"/>
          <w:spacing w:val="-5"/>
        </w:rPr>
        <w:t xml:space="preserve"> </w:t>
      </w:r>
      <w:r>
        <w:rPr>
          <w:color w:val="333333"/>
        </w:rPr>
        <w:t>para</w:t>
      </w:r>
      <w:r>
        <w:rPr>
          <w:color w:val="333333"/>
          <w:spacing w:val="-8"/>
        </w:rPr>
        <w:t xml:space="preserve"> </w:t>
      </w:r>
      <w:r>
        <w:rPr>
          <w:color w:val="333333"/>
        </w:rPr>
        <w:t>la</w:t>
      </w:r>
      <w:r>
        <w:rPr>
          <w:color w:val="333333"/>
          <w:spacing w:val="-9"/>
        </w:rPr>
        <w:t xml:space="preserve"> </w:t>
      </w:r>
      <w:r>
        <w:rPr>
          <w:color w:val="333333"/>
        </w:rPr>
        <w:t>nivelación</w:t>
      </w:r>
      <w:r>
        <w:rPr>
          <w:color w:val="333333"/>
          <w:spacing w:val="-5"/>
        </w:rPr>
        <w:t xml:space="preserve"> </w:t>
      </w:r>
      <w:r>
        <w:rPr>
          <w:color w:val="333333"/>
        </w:rPr>
        <w:t>es</w:t>
      </w:r>
      <w:r>
        <w:rPr>
          <w:color w:val="333333"/>
          <w:spacing w:val="-7"/>
        </w:rPr>
        <w:t xml:space="preserve"> </w:t>
      </w:r>
      <w:r>
        <w:rPr>
          <w:color w:val="333333"/>
        </w:rPr>
        <w:t>el</w:t>
      </w:r>
      <w:r>
        <w:rPr>
          <w:color w:val="333333"/>
          <w:spacing w:val="-5"/>
        </w:rPr>
        <w:t xml:space="preserve"> </w:t>
      </w:r>
      <w:r>
        <w:rPr>
          <w:color w:val="333333"/>
          <w:spacing w:val="-2"/>
        </w:rPr>
        <w:t>siguiente:</w:t>
      </w:r>
    </w:p>
    <w:p w:rsidR="00166166" w:rsidRDefault="00B7696D">
      <w:pPr>
        <w:pStyle w:val="Textoindependiente"/>
        <w:ind w:right="1299"/>
        <w:jc w:val="both"/>
      </w:pPr>
      <w:r>
        <w:rPr>
          <w:color w:val="333333"/>
        </w:rPr>
        <w:t xml:space="preserve">Mediante </w:t>
      </w:r>
      <w:r>
        <w:t xml:space="preserve">instrucciones del Inspector de proyecto </w:t>
      </w:r>
      <w:r>
        <w:rPr>
          <w:color w:val="333333"/>
        </w:rPr>
        <w:t>se debe marcar la altura a la que se debe colocar el cielo falso, en todos los ángulos del lugar, se deberá trazar una línea uniendo las marcas.</w:t>
      </w:r>
    </w:p>
    <w:p w:rsidR="00166166" w:rsidRDefault="00B7696D">
      <w:pPr>
        <w:pStyle w:val="Textoindependiente"/>
        <w:jc w:val="both"/>
      </w:pPr>
      <w:r>
        <w:rPr>
          <w:color w:val="333333"/>
        </w:rPr>
        <w:t>Montar</w:t>
      </w:r>
      <w:r>
        <w:rPr>
          <w:color w:val="333333"/>
          <w:spacing w:val="-10"/>
        </w:rPr>
        <w:t xml:space="preserve"> </w:t>
      </w:r>
      <w:r>
        <w:rPr>
          <w:color w:val="333333"/>
        </w:rPr>
        <w:t>la</w:t>
      </w:r>
      <w:r>
        <w:rPr>
          <w:color w:val="333333"/>
          <w:spacing w:val="-5"/>
        </w:rPr>
        <w:t xml:space="preserve"> </w:t>
      </w:r>
      <w:r>
        <w:rPr>
          <w:color w:val="333333"/>
        </w:rPr>
        <w:t>estructura,</w:t>
      </w:r>
      <w:r>
        <w:rPr>
          <w:color w:val="333333"/>
          <w:spacing w:val="-10"/>
        </w:rPr>
        <w:t xml:space="preserve"> </w:t>
      </w:r>
      <w:r>
        <w:rPr>
          <w:color w:val="333333"/>
        </w:rPr>
        <w:t>utilizando</w:t>
      </w:r>
      <w:r>
        <w:rPr>
          <w:color w:val="333333"/>
          <w:spacing w:val="-5"/>
        </w:rPr>
        <w:t xml:space="preserve"> </w:t>
      </w:r>
      <w:r>
        <w:rPr>
          <w:color w:val="333333"/>
        </w:rPr>
        <w:t>como</w:t>
      </w:r>
      <w:r>
        <w:rPr>
          <w:color w:val="333333"/>
          <w:spacing w:val="-6"/>
        </w:rPr>
        <w:t xml:space="preserve"> </w:t>
      </w:r>
      <w:r>
        <w:rPr>
          <w:color w:val="333333"/>
        </w:rPr>
        <w:t>base</w:t>
      </w:r>
      <w:r>
        <w:rPr>
          <w:color w:val="333333"/>
          <w:spacing w:val="-8"/>
        </w:rPr>
        <w:t xml:space="preserve"> </w:t>
      </w:r>
      <w:r>
        <w:rPr>
          <w:color w:val="333333"/>
        </w:rPr>
        <w:t>las</w:t>
      </w:r>
      <w:r>
        <w:rPr>
          <w:color w:val="333333"/>
          <w:spacing w:val="-7"/>
        </w:rPr>
        <w:t xml:space="preserve"> </w:t>
      </w:r>
      <w:r>
        <w:rPr>
          <w:color w:val="333333"/>
          <w:spacing w:val="-2"/>
        </w:rPr>
        <w:t>líneas.</w:t>
      </w:r>
    </w:p>
    <w:p w:rsidR="00166166" w:rsidRDefault="00B7696D">
      <w:pPr>
        <w:pStyle w:val="Textoindependiente"/>
        <w:spacing w:before="1"/>
        <w:ind w:right="1264"/>
      </w:pPr>
      <w:r>
        <w:rPr>
          <w:color w:val="333333"/>
        </w:rPr>
        <w:t>Fijar el perfil borde en todo el perímetro del ambiente,</w:t>
      </w:r>
      <w:r>
        <w:rPr>
          <w:color w:val="333333"/>
        </w:rPr>
        <w:t xml:space="preserve"> cortando esquinas a 45º. Recortar una placa de cielo raso de 0,5 o 1cm. menor que el largo del espacio a cubrir entre los perfiles de borde.</w:t>
      </w:r>
    </w:p>
    <w:p w:rsidR="00166166" w:rsidRDefault="00166166">
      <w:pPr>
        <w:pStyle w:val="Textoindependiente"/>
        <w:spacing w:before="3"/>
        <w:ind w:left="0"/>
      </w:pPr>
    </w:p>
    <w:p w:rsidR="00166166" w:rsidRDefault="00B7696D">
      <w:pPr>
        <w:pStyle w:val="Textoindependiente"/>
        <w:ind w:right="1052"/>
      </w:pPr>
      <w:r>
        <w:rPr>
          <w:color w:val="333333"/>
        </w:rPr>
        <w:t>Colocar</w:t>
      </w:r>
      <w:r>
        <w:rPr>
          <w:color w:val="333333"/>
          <w:spacing w:val="-14"/>
        </w:rPr>
        <w:t xml:space="preserve"> </w:t>
      </w:r>
      <w:r>
        <w:rPr>
          <w:color w:val="333333"/>
        </w:rPr>
        <w:t>la</w:t>
      </w:r>
      <w:r>
        <w:rPr>
          <w:color w:val="333333"/>
          <w:spacing w:val="-10"/>
        </w:rPr>
        <w:t xml:space="preserve"> </w:t>
      </w:r>
      <w:r>
        <w:rPr>
          <w:color w:val="333333"/>
        </w:rPr>
        <w:t>primera</w:t>
      </w:r>
      <w:r>
        <w:rPr>
          <w:color w:val="333333"/>
          <w:spacing w:val="-15"/>
        </w:rPr>
        <w:t xml:space="preserve"> </w:t>
      </w:r>
      <w:r>
        <w:rPr>
          <w:color w:val="333333"/>
        </w:rPr>
        <w:t>placa</w:t>
      </w:r>
      <w:r>
        <w:rPr>
          <w:color w:val="333333"/>
          <w:spacing w:val="-15"/>
        </w:rPr>
        <w:t xml:space="preserve"> </w:t>
      </w:r>
      <w:r>
        <w:rPr>
          <w:color w:val="333333"/>
        </w:rPr>
        <w:t>con</w:t>
      </w:r>
      <w:r>
        <w:rPr>
          <w:color w:val="333333"/>
          <w:spacing w:val="-12"/>
        </w:rPr>
        <w:t xml:space="preserve"> </w:t>
      </w:r>
      <w:r>
        <w:rPr>
          <w:color w:val="333333"/>
        </w:rPr>
        <w:t>la</w:t>
      </w:r>
      <w:r>
        <w:rPr>
          <w:color w:val="333333"/>
          <w:spacing w:val="-15"/>
        </w:rPr>
        <w:t xml:space="preserve"> </w:t>
      </w:r>
      <w:r>
        <w:rPr>
          <w:color w:val="333333"/>
        </w:rPr>
        <w:t>superficie</w:t>
      </w:r>
      <w:r>
        <w:rPr>
          <w:color w:val="333333"/>
          <w:spacing w:val="-9"/>
        </w:rPr>
        <w:t xml:space="preserve"> </w:t>
      </w:r>
      <w:r>
        <w:rPr>
          <w:color w:val="333333"/>
        </w:rPr>
        <w:t>a</w:t>
      </w:r>
      <w:r>
        <w:rPr>
          <w:color w:val="333333"/>
          <w:spacing w:val="-15"/>
        </w:rPr>
        <w:t xml:space="preserve"> </w:t>
      </w:r>
      <w:r>
        <w:rPr>
          <w:color w:val="333333"/>
        </w:rPr>
        <w:t>la</w:t>
      </w:r>
      <w:r>
        <w:rPr>
          <w:color w:val="333333"/>
          <w:spacing w:val="-15"/>
        </w:rPr>
        <w:t xml:space="preserve"> </w:t>
      </w:r>
      <w:r>
        <w:rPr>
          <w:color w:val="333333"/>
        </w:rPr>
        <w:t>vista</w:t>
      </w:r>
      <w:r>
        <w:rPr>
          <w:color w:val="333333"/>
          <w:spacing w:val="-10"/>
        </w:rPr>
        <w:t xml:space="preserve"> </w:t>
      </w:r>
      <w:r>
        <w:rPr>
          <w:color w:val="333333"/>
        </w:rPr>
        <w:t>hacia</w:t>
      </w:r>
      <w:r>
        <w:rPr>
          <w:color w:val="333333"/>
          <w:spacing w:val="-15"/>
        </w:rPr>
        <w:t xml:space="preserve"> </w:t>
      </w:r>
      <w:r>
        <w:rPr>
          <w:color w:val="333333"/>
        </w:rPr>
        <w:t>abajo,</w:t>
      </w:r>
      <w:r>
        <w:rPr>
          <w:color w:val="333333"/>
          <w:spacing w:val="-11"/>
        </w:rPr>
        <w:t xml:space="preserve"> </w:t>
      </w:r>
      <w:r>
        <w:rPr>
          <w:color w:val="333333"/>
        </w:rPr>
        <w:t>dentro</w:t>
      </w:r>
      <w:r>
        <w:rPr>
          <w:color w:val="333333"/>
          <w:spacing w:val="-16"/>
        </w:rPr>
        <w:t xml:space="preserve"> </w:t>
      </w:r>
      <w:r>
        <w:rPr>
          <w:color w:val="333333"/>
        </w:rPr>
        <w:t>el</w:t>
      </w:r>
      <w:r>
        <w:rPr>
          <w:color w:val="333333"/>
          <w:spacing w:val="-12"/>
        </w:rPr>
        <w:t xml:space="preserve"> </w:t>
      </w:r>
      <w:r>
        <w:rPr>
          <w:color w:val="333333"/>
        </w:rPr>
        <w:t>espacio</w:t>
      </w:r>
      <w:r>
        <w:rPr>
          <w:color w:val="333333"/>
          <w:spacing w:val="-17"/>
        </w:rPr>
        <w:t xml:space="preserve"> </w:t>
      </w:r>
      <w:r>
        <w:rPr>
          <w:color w:val="333333"/>
        </w:rPr>
        <w:t>a</w:t>
      </w:r>
      <w:r>
        <w:rPr>
          <w:color w:val="333333"/>
          <w:spacing w:val="-10"/>
        </w:rPr>
        <w:t xml:space="preserve"> </w:t>
      </w:r>
      <w:r>
        <w:rPr>
          <w:color w:val="333333"/>
        </w:rPr>
        <w:t>cubrir entre los perfiles de borde, empujando dentro del perfil borde hasta</w:t>
      </w:r>
      <w:r>
        <w:rPr>
          <w:color w:val="333333"/>
          <w:spacing w:val="-1"/>
        </w:rPr>
        <w:t xml:space="preserve"> </w:t>
      </w:r>
      <w:r>
        <w:rPr>
          <w:color w:val="333333"/>
        </w:rPr>
        <w:t>su enganche total. Para</w:t>
      </w:r>
      <w:r>
        <w:rPr>
          <w:color w:val="333333"/>
          <w:spacing w:val="-2"/>
        </w:rPr>
        <w:t xml:space="preserve"> </w:t>
      </w:r>
      <w:r>
        <w:rPr>
          <w:color w:val="333333"/>
        </w:rPr>
        <w:t>la</w:t>
      </w:r>
      <w:r>
        <w:rPr>
          <w:color w:val="333333"/>
          <w:spacing w:val="-7"/>
        </w:rPr>
        <w:t xml:space="preserve"> </w:t>
      </w:r>
      <w:r>
        <w:rPr>
          <w:color w:val="333333"/>
        </w:rPr>
        <w:t>fijación de</w:t>
      </w:r>
      <w:r>
        <w:rPr>
          <w:color w:val="333333"/>
          <w:spacing w:val="-6"/>
        </w:rPr>
        <w:t xml:space="preserve"> </w:t>
      </w:r>
      <w:r>
        <w:rPr>
          <w:color w:val="333333"/>
        </w:rPr>
        <w:t>las</w:t>
      </w:r>
      <w:r>
        <w:rPr>
          <w:color w:val="333333"/>
          <w:spacing w:val="-5"/>
        </w:rPr>
        <w:t xml:space="preserve"> </w:t>
      </w:r>
      <w:r>
        <w:rPr>
          <w:color w:val="333333"/>
        </w:rPr>
        <w:t>placas</w:t>
      </w:r>
      <w:r>
        <w:rPr>
          <w:color w:val="333333"/>
          <w:spacing w:val="-6"/>
        </w:rPr>
        <w:t xml:space="preserve"> </w:t>
      </w:r>
      <w:r>
        <w:rPr>
          <w:color w:val="333333"/>
        </w:rPr>
        <w:t>de</w:t>
      </w:r>
      <w:r>
        <w:rPr>
          <w:color w:val="333333"/>
          <w:spacing w:val="-6"/>
        </w:rPr>
        <w:t xml:space="preserve"> </w:t>
      </w:r>
      <w:r>
        <w:rPr>
          <w:color w:val="333333"/>
        </w:rPr>
        <w:t>PVC</w:t>
      </w:r>
      <w:r>
        <w:rPr>
          <w:color w:val="333333"/>
          <w:spacing w:val="-7"/>
        </w:rPr>
        <w:t xml:space="preserve"> </w:t>
      </w:r>
      <w:r>
        <w:rPr>
          <w:color w:val="333333"/>
        </w:rPr>
        <w:t>se</w:t>
      </w:r>
      <w:r>
        <w:rPr>
          <w:color w:val="333333"/>
          <w:spacing w:val="-5"/>
        </w:rPr>
        <w:t xml:space="preserve"> </w:t>
      </w:r>
      <w:r>
        <w:rPr>
          <w:color w:val="333333"/>
        </w:rPr>
        <w:t>utilizan</w:t>
      </w:r>
      <w:r>
        <w:rPr>
          <w:color w:val="333333"/>
          <w:spacing w:val="-4"/>
        </w:rPr>
        <w:t xml:space="preserve"> </w:t>
      </w:r>
      <w:r>
        <w:rPr>
          <w:color w:val="333333"/>
        </w:rPr>
        <w:t>clavos o</w:t>
      </w:r>
      <w:r>
        <w:rPr>
          <w:color w:val="333333"/>
          <w:spacing w:val="-3"/>
        </w:rPr>
        <w:t xml:space="preserve"> </w:t>
      </w:r>
      <w:r>
        <w:rPr>
          <w:color w:val="333333"/>
        </w:rPr>
        <w:t>grampas</w:t>
      </w:r>
      <w:r>
        <w:rPr>
          <w:color w:val="333333"/>
          <w:spacing w:val="-5"/>
        </w:rPr>
        <w:t xml:space="preserve"> </w:t>
      </w:r>
      <w:r>
        <w:rPr>
          <w:color w:val="333333"/>
        </w:rPr>
        <w:t>o</w:t>
      </w:r>
      <w:r>
        <w:rPr>
          <w:color w:val="333333"/>
          <w:spacing w:val="-8"/>
        </w:rPr>
        <w:t xml:space="preserve"> </w:t>
      </w:r>
      <w:r>
        <w:rPr>
          <w:color w:val="333333"/>
        </w:rPr>
        <w:t>tornillos</w:t>
      </w:r>
      <w:r>
        <w:rPr>
          <w:color w:val="333333"/>
          <w:spacing w:val="-5"/>
        </w:rPr>
        <w:t xml:space="preserve"> </w:t>
      </w:r>
      <w:r>
        <w:rPr>
          <w:color w:val="333333"/>
        </w:rPr>
        <w:t>depende</w:t>
      </w:r>
      <w:r>
        <w:rPr>
          <w:color w:val="333333"/>
          <w:spacing w:val="-6"/>
        </w:rPr>
        <w:t xml:space="preserve"> </w:t>
      </w:r>
      <w:r>
        <w:rPr>
          <w:color w:val="333333"/>
        </w:rPr>
        <w:t>del material</w:t>
      </w:r>
      <w:r>
        <w:rPr>
          <w:color w:val="333333"/>
          <w:spacing w:val="-4"/>
        </w:rPr>
        <w:t xml:space="preserve"> </w:t>
      </w:r>
      <w:r>
        <w:rPr>
          <w:color w:val="333333"/>
        </w:rPr>
        <w:t>de</w:t>
      </w:r>
      <w:r>
        <w:rPr>
          <w:color w:val="333333"/>
          <w:spacing w:val="-10"/>
        </w:rPr>
        <w:t xml:space="preserve"> </w:t>
      </w:r>
      <w:r>
        <w:rPr>
          <w:color w:val="333333"/>
        </w:rPr>
        <w:t>la</w:t>
      </w:r>
      <w:r>
        <w:rPr>
          <w:color w:val="333333"/>
          <w:spacing w:val="-12"/>
        </w:rPr>
        <w:t xml:space="preserve"> </w:t>
      </w:r>
      <w:r>
        <w:rPr>
          <w:color w:val="333333"/>
        </w:rPr>
        <w:t>estructura.</w:t>
      </w:r>
      <w:r>
        <w:rPr>
          <w:color w:val="333333"/>
          <w:spacing w:val="-12"/>
        </w:rPr>
        <w:t xml:space="preserve"> </w:t>
      </w:r>
      <w:r>
        <w:rPr>
          <w:color w:val="333333"/>
        </w:rPr>
        <w:t>Estos</w:t>
      </w:r>
      <w:r>
        <w:rPr>
          <w:color w:val="333333"/>
          <w:spacing w:val="-10"/>
        </w:rPr>
        <w:t xml:space="preserve"> </w:t>
      </w:r>
      <w:r>
        <w:rPr>
          <w:color w:val="333333"/>
        </w:rPr>
        <w:t>deben</w:t>
      </w:r>
      <w:r>
        <w:rPr>
          <w:color w:val="333333"/>
          <w:spacing w:val="-8"/>
        </w:rPr>
        <w:t xml:space="preserve"> </w:t>
      </w:r>
      <w:r>
        <w:rPr>
          <w:color w:val="333333"/>
        </w:rPr>
        <w:t>ser</w:t>
      </w:r>
      <w:r>
        <w:rPr>
          <w:color w:val="333333"/>
          <w:spacing w:val="-10"/>
        </w:rPr>
        <w:t xml:space="preserve"> </w:t>
      </w:r>
      <w:r>
        <w:rPr>
          <w:color w:val="333333"/>
        </w:rPr>
        <w:t>clavados</w:t>
      </w:r>
      <w:r>
        <w:rPr>
          <w:color w:val="333333"/>
          <w:spacing w:val="-5"/>
        </w:rPr>
        <w:t xml:space="preserve"> </w:t>
      </w:r>
      <w:r>
        <w:rPr>
          <w:color w:val="333333"/>
        </w:rPr>
        <w:t>en</w:t>
      </w:r>
      <w:r>
        <w:rPr>
          <w:color w:val="333333"/>
          <w:spacing w:val="-8"/>
        </w:rPr>
        <w:t xml:space="preserve"> </w:t>
      </w:r>
      <w:r>
        <w:rPr>
          <w:color w:val="333333"/>
        </w:rPr>
        <w:t>la</w:t>
      </w:r>
      <w:r>
        <w:rPr>
          <w:color w:val="333333"/>
          <w:spacing w:val="-12"/>
        </w:rPr>
        <w:t xml:space="preserve"> </w:t>
      </w:r>
      <w:r>
        <w:rPr>
          <w:color w:val="333333"/>
        </w:rPr>
        <w:t>pestaña</w:t>
      </w:r>
      <w:r>
        <w:rPr>
          <w:color w:val="333333"/>
          <w:spacing w:val="-11"/>
        </w:rPr>
        <w:t xml:space="preserve"> </w:t>
      </w:r>
      <w:r>
        <w:rPr>
          <w:color w:val="333333"/>
        </w:rPr>
        <w:t>de</w:t>
      </w:r>
      <w:r>
        <w:rPr>
          <w:color w:val="333333"/>
          <w:spacing w:val="-11"/>
        </w:rPr>
        <w:t xml:space="preserve"> </w:t>
      </w:r>
      <w:r>
        <w:rPr>
          <w:color w:val="333333"/>
        </w:rPr>
        <w:t>fijación</w:t>
      </w:r>
      <w:r>
        <w:rPr>
          <w:color w:val="333333"/>
          <w:spacing w:val="-8"/>
        </w:rPr>
        <w:t xml:space="preserve"> </w:t>
      </w:r>
      <w:r>
        <w:rPr>
          <w:color w:val="333333"/>
        </w:rPr>
        <w:t>en</w:t>
      </w:r>
      <w:r>
        <w:rPr>
          <w:color w:val="333333"/>
          <w:spacing w:val="-8"/>
        </w:rPr>
        <w:t xml:space="preserve"> </w:t>
      </w:r>
      <w:r>
        <w:rPr>
          <w:color w:val="333333"/>
        </w:rPr>
        <w:t>todos</w:t>
      </w:r>
      <w:r>
        <w:rPr>
          <w:color w:val="333333"/>
          <w:spacing w:val="-15"/>
        </w:rPr>
        <w:t xml:space="preserve"> </w:t>
      </w:r>
      <w:r>
        <w:rPr>
          <w:color w:val="333333"/>
        </w:rPr>
        <w:t>los listones de la estructura.</w:t>
      </w:r>
    </w:p>
    <w:p w:rsidR="00166166" w:rsidRDefault="00B7696D">
      <w:pPr>
        <w:pStyle w:val="Textoindependiente"/>
        <w:ind w:right="1297"/>
        <w:jc w:val="both"/>
      </w:pPr>
      <w:r>
        <w:rPr>
          <w:color w:val="333333"/>
        </w:rPr>
        <w:t>En el caso de que la placa del cielo falso no fuese suficiente para cubrir el espacio deseado, se debe utilizar el perfil de unión para unir las placas en el sentido de la longitud. Esta unión deberá ser fij</w:t>
      </w:r>
      <w:r>
        <w:rPr>
          <w:color w:val="333333"/>
        </w:rPr>
        <w:t>ada a la estructura con un clavo.</w:t>
      </w:r>
    </w:p>
    <w:p w:rsidR="00166166" w:rsidRDefault="00B7696D">
      <w:pPr>
        <w:pStyle w:val="Textoindependiente"/>
        <w:jc w:val="both"/>
      </w:pPr>
      <w:r>
        <w:rPr>
          <w:color w:val="333333"/>
        </w:rPr>
        <w:t>En</w:t>
      </w:r>
      <w:r>
        <w:rPr>
          <w:color w:val="333333"/>
          <w:spacing w:val="-8"/>
        </w:rPr>
        <w:t xml:space="preserve"> </w:t>
      </w:r>
      <w:r>
        <w:rPr>
          <w:color w:val="333333"/>
        </w:rPr>
        <w:t>el</w:t>
      </w:r>
      <w:r>
        <w:rPr>
          <w:color w:val="333333"/>
          <w:spacing w:val="-6"/>
        </w:rPr>
        <w:t xml:space="preserve"> </w:t>
      </w:r>
      <w:r>
        <w:rPr>
          <w:color w:val="333333"/>
        </w:rPr>
        <w:t>caso</w:t>
      </w:r>
      <w:r>
        <w:rPr>
          <w:color w:val="333333"/>
          <w:spacing w:val="-4"/>
        </w:rPr>
        <w:t xml:space="preserve"> </w:t>
      </w:r>
      <w:r>
        <w:rPr>
          <w:color w:val="333333"/>
        </w:rPr>
        <w:t>de</w:t>
      </w:r>
      <w:r>
        <w:rPr>
          <w:color w:val="333333"/>
          <w:spacing w:val="-8"/>
        </w:rPr>
        <w:t xml:space="preserve"> </w:t>
      </w:r>
      <w:r>
        <w:rPr>
          <w:color w:val="333333"/>
        </w:rPr>
        <w:t>una</w:t>
      </w:r>
      <w:r>
        <w:rPr>
          <w:color w:val="333333"/>
          <w:spacing w:val="-8"/>
        </w:rPr>
        <w:t xml:space="preserve"> </w:t>
      </w:r>
      <w:r>
        <w:rPr>
          <w:color w:val="333333"/>
        </w:rPr>
        <w:t>curvatura,</w:t>
      </w:r>
      <w:r>
        <w:rPr>
          <w:color w:val="333333"/>
          <w:spacing w:val="-4"/>
        </w:rPr>
        <w:t xml:space="preserve"> </w:t>
      </w:r>
      <w:r>
        <w:rPr>
          <w:color w:val="333333"/>
        </w:rPr>
        <w:t>utilizar</w:t>
      </w:r>
      <w:r>
        <w:rPr>
          <w:color w:val="333333"/>
          <w:spacing w:val="-3"/>
        </w:rPr>
        <w:t xml:space="preserve"> </w:t>
      </w:r>
      <w:r>
        <w:rPr>
          <w:color w:val="333333"/>
        </w:rPr>
        <w:t>el</w:t>
      </w:r>
      <w:r>
        <w:rPr>
          <w:color w:val="333333"/>
          <w:spacing w:val="-1"/>
        </w:rPr>
        <w:t xml:space="preserve"> </w:t>
      </w:r>
      <w:r>
        <w:rPr>
          <w:color w:val="333333"/>
        </w:rPr>
        <w:t>perfil</w:t>
      </w:r>
      <w:r>
        <w:rPr>
          <w:color w:val="333333"/>
          <w:spacing w:val="-5"/>
        </w:rPr>
        <w:t xml:space="preserve"> </w:t>
      </w:r>
      <w:r>
        <w:rPr>
          <w:color w:val="333333"/>
        </w:rPr>
        <w:t>de</w:t>
      </w:r>
      <w:r>
        <w:rPr>
          <w:color w:val="333333"/>
          <w:spacing w:val="-8"/>
        </w:rPr>
        <w:t xml:space="preserve"> </w:t>
      </w:r>
      <w:r>
        <w:rPr>
          <w:color w:val="333333"/>
        </w:rPr>
        <w:t>unión</w:t>
      </w:r>
      <w:r>
        <w:rPr>
          <w:color w:val="333333"/>
          <w:spacing w:val="-5"/>
        </w:rPr>
        <w:t xml:space="preserve"> </w:t>
      </w:r>
      <w:r>
        <w:rPr>
          <w:color w:val="333333"/>
          <w:spacing w:val="-2"/>
        </w:rPr>
        <w:t>flexible.</w:t>
      </w:r>
    </w:p>
    <w:p w:rsidR="00166166" w:rsidRDefault="00B7696D">
      <w:pPr>
        <w:pStyle w:val="Ttulo4"/>
        <w:spacing w:before="241"/>
      </w:pPr>
      <w:r>
        <w:t>MEDICIÓN.</w:t>
      </w:r>
      <w:r>
        <w:rPr>
          <w:spacing w:val="-11"/>
        </w:rPr>
        <w:t xml:space="preserve"> </w:t>
      </w:r>
      <w:r>
        <w:rPr>
          <w:spacing w:val="-10"/>
        </w:rPr>
        <w:t>–</w:t>
      </w:r>
    </w:p>
    <w:p w:rsidR="00166166" w:rsidRDefault="00B7696D">
      <w:pPr>
        <w:pStyle w:val="Textoindependiente"/>
        <w:spacing w:before="243"/>
        <w:jc w:val="both"/>
      </w:pPr>
      <w:r>
        <w:t>La</w:t>
      </w:r>
      <w:r>
        <w:rPr>
          <w:spacing w:val="-11"/>
        </w:rPr>
        <w:t xml:space="preserve"> </w:t>
      </w:r>
      <w:r>
        <w:t>provisión</w:t>
      </w:r>
      <w:r>
        <w:rPr>
          <w:spacing w:val="-11"/>
        </w:rPr>
        <w:t xml:space="preserve"> </w:t>
      </w:r>
      <w:r>
        <w:t>y</w:t>
      </w:r>
      <w:r>
        <w:rPr>
          <w:spacing w:val="-13"/>
        </w:rPr>
        <w:t xml:space="preserve"> </w:t>
      </w:r>
      <w:r>
        <w:t>colocado</w:t>
      </w:r>
      <w:r>
        <w:rPr>
          <w:spacing w:val="-16"/>
        </w:rPr>
        <w:t xml:space="preserve"> </w:t>
      </w:r>
      <w:r>
        <w:t>cielo</w:t>
      </w:r>
      <w:r>
        <w:rPr>
          <w:spacing w:val="-16"/>
        </w:rPr>
        <w:t xml:space="preserve"> </w:t>
      </w:r>
      <w:r>
        <w:t>falso</w:t>
      </w:r>
      <w:r>
        <w:rPr>
          <w:spacing w:val="-10"/>
        </w:rPr>
        <w:t xml:space="preserve"> </w:t>
      </w:r>
      <w:r>
        <w:t>de</w:t>
      </w:r>
      <w:r>
        <w:rPr>
          <w:spacing w:val="-10"/>
        </w:rPr>
        <w:t xml:space="preserve"> </w:t>
      </w:r>
      <w:r>
        <w:t>placa</w:t>
      </w:r>
      <w:r>
        <w:rPr>
          <w:spacing w:val="-14"/>
        </w:rPr>
        <w:t xml:space="preserve"> </w:t>
      </w:r>
      <w:r>
        <w:t>PVC</w:t>
      </w:r>
      <w:r>
        <w:rPr>
          <w:spacing w:val="-15"/>
        </w:rPr>
        <w:t xml:space="preserve"> </w:t>
      </w:r>
      <w:r>
        <w:t>c/estructura</w:t>
      </w:r>
      <w:r>
        <w:rPr>
          <w:spacing w:val="-14"/>
        </w:rPr>
        <w:t xml:space="preserve"> </w:t>
      </w:r>
      <w:r>
        <w:t>galvanizada</w:t>
      </w:r>
      <w:r>
        <w:rPr>
          <w:spacing w:val="-14"/>
        </w:rPr>
        <w:t xml:space="preserve"> </w:t>
      </w:r>
      <w:r>
        <w:t>será</w:t>
      </w:r>
      <w:r>
        <w:rPr>
          <w:spacing w:val="-15"/>
        </w:rPr>
        <w:t xml:space="preserve"> </w:t>
      </w:r>
      <w:r>
        <w:t>medido</w:t>
      </w:r>
      <w:r>
        <w:rPr>
          <w:spacing w:val="-15"/>
        </w:rPr>
        <w:t xml:space="preserve"> </w:t>
      </w:r>
      <w:r>
        <w:rPr>
          <w:spacing w:val="-5"/>
        </w:rPr>
        <w:t>en</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1298"/>
        <w:jc w:val="both"/>
      </w:pPr>
      <w:r>
        <w:rPr>
          <w:b/>
        </w:rPr>
        <w:t xml:space="preserve">metros cuadrados, </w:t>
      </w:r>
      <w:r>
        <w:t xml:space="preserve">tomando en cuenta únicamente las superficies netas ejecutadas y </w:t>
      </w:r>
      <w:r>
        <w:rPr>
          <w:spacing w:val="-2"/>
        </w:rPr>
        <w:t>autorizadas.</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1295"/>
        <w:jc w:val="both"/>
      </w:pPr>
      <w:r>
        <w:t>El</w:t>
      </w:r>
      <w:r>
        <w:rPr>
          <w:spacing w:val="-3"/>
        </w:rPr>
        <w:t xml:space="preserve"> </w:t>
      </w:r>
      <w:r>
        <w:t>aporte</w:t>
      </w:r>
      <w:r>
        <w:rPr>
          <w:spacing w:val="-5"/>
        </w:rPr>
        <w:t xml:space="preserve"> </w:t>
      </w:r>
      <w:r>
        <w:t>propio</w:t>
      </w:r>
      <w:r>
        <w:rPr>
          <w:spacing w:val="-7"/>
        </w:rPr>
        <w:t xml:space="preserve"> </w:t>
      </w:r>
      <w:r>
        <w:t>se</w:t>
      </w:r>
      <w:r>
        <w:rPr>
          <w:spacing w:val="-9"/>
        </w:rPr>
        <w:t xml:space="preserve"> </w:t>
      </w:r>
      <w:r>
        <w:t>encuentra</w:t>
      </w:r>
      <w:r>
        <w:rPr>
          <w:spacing w:val="-5"/>
        </w:rPr>
        <w:t xml:space="preserve"> </w:t>
      </w:r>
      <w:r>
        <w:t>especificado</w:t>
      </w:r>
      <w:r>
        <w:rPr>
          <w:spacing w:val="-7"/>
        </w:rPr>
        <w:t xml:space="preserve"> </w:t>
      </w:r>
      <w:r>
        <w:t>en</w:t>
      </w:r>
      <w:r>
        <w:rPr>
          <w:spacing w:val="-3"/>
        </w:rPr>
        <w:t xml:space="preserve"> </w:t>
      </w:r>
      <w:r>
        <w:t>el</w:t>
      </w:r>
      <w:r>
        <w:rPr>
          <w:spacing w:val="-7"/>
        </w:rPr>
        <w:t xml:space="preserve"> </w:t>
      </w:r>
      <w:r>
        <w:t>análisis</w:t>
      </w:r>
      <w:r>
        <w:rPr>
          <w:spacing w:val="-4"/>
        </w:rPr>
        <w:t xml:space="preserve"> </w:t>
      </w:r>
      <w:r>
        <w:t>de</w:t>
      </w:r>
      <w:r>
        <w:rPr>
          <w:spacing w:val="-10"/>
        </w:rPr>
        <w:t xml:space="preserve"> </w:t>
      </w:r>
      <w:r>
        <w:t>precios</w:t>
      </w:r>
      <w:r>
        <w:rPr>
          <w:spacing w:val="-9"/>
        </w:rPr>
        <w:t xml:space="preserve"> </w:t>
      </w:r>
      <w:r>
        <w:t>unitarios,</w:t>
      </w:r>
      <w:r>
        <w:rPr>
          <w:spacing w:val="-11"/>
        </w:rPr>
        <w:t xml:space="preserve"> </w:t>
      </w:r>
      <w:r>
        <w:t>mismo</w:t>
      </w:r>
      <w:r>
        <w:rPr>
          <w:spacing w:val="-7"/>
        </w:rPr>
        <w:t xml:space="preserve"> </w:t>
      </w:r>
      <w:r>
        <w:t>que no</w:t>
      </w:r>
      <w:r>
        <w:rPr>
          <w:spacing w:val="-11"/>
        </w:rPr>
        <w:t xml:space="preserve"> </w:t>
      </w:r>
      <w:r>
        <w:t>serán</w:t>
      </w:r>
      <w:r>
        <w:rPr>
          <w:spacing w:val="-11"/>
        </w:rPr>
        <w:t xml:space="preserve"> </w:t>
      </w:r>
      <w:r>
        <w:t>tomados</w:t>
      </w:r>
      <w:r>
        <w:rPr>
          <w:spacing w:val="-13"/>
        </w:rPr>
        <w:t xml:space="preserve"> </w:t>
      </w:r>
      <w:r>
        <w:t>en</w:t>
      </w:r>
      <w:r>
        <w:rPr>
          <w:spacing w:val="-11"/>
        </w:rPr>
        <w:t xml:space="preserve"> </w:t>
      </w:r>
      <w:r>
        <w:t>cuenta</w:t>
      </w:r>
      <w:r>
        <w:rPr>
          <w:spacing w:val="-14"/>
        </w:rPr>
        <w:t xml:space="preserve"> </w:t>
      </w:r>
      <w:r>
        <w:t>en</w:t>
      </w:r>
      <w:r>
        <w:rPr>
          <w:spacing w:val="-11"/>
        </w:rPr>
        <w:t xml:space="preserve"> </w:t>
      </w:r>
      <w:r>
        <w:t>la</w:t>
      </w:r>
      <w:r>
        <w:rPr>
          <w:spacing w:val="-14"/>
        </w:rPr>
        <w:t xml:space="preserve"> </w:t>
      </w:r>
      <w:r>
        <w:t>cantidad</w:t>
      </w:r>
      <w:r>
        <w:rPr>
          <w:spacing w:val="-14"/>
        </w:rPr>
        <w:t xml:space="preserve"> </w:t>
      </w:r>
      <w:r>
        <w:t>monetaria</w:t>
      </w:r>
      <w:r>
        <w:rPr>
          <w:spacing w:val="-14"/>
        </w:rPr>
        <w:t xml:space="preserve"> </w:t>
      </w:r>
      <w:r>
        <w:t>del</w:t>
      </w:r>
      <w:r>
        <w:rPr>
          <w:spacing w:val="-6"/>
        </w:rPr>
        <w:t xml:space="preserve"> </w:t>
      </w:r>
      <w:r>
        <w:t>ítem.</w:t>
      </w:r>
      <w:r>
        <w:rPr>
          <w:spacing w:val="-15"/>
        </w:rPr>
        <w:t xml:space="preserve"> </w:t>
      </w:r>
      <w:r>
        <w:t>En</w:t>
      </w:r>
      <w:r>
        <w:rPr>
          <w:spacing w:val="-11"/>
        </w:rPr>
        <w:t xml:space="preserve"> </w:t>
      </w:r>
      <w:r>
        <w:t>caso</w:t>
      </w:r>
      <w:r>
        <w:rPr>
          <w:spacing w:val="-11"/>
        </w:rPr>
        <w:t xml:space="preserve"> </w:t>
      </w:r>
      <w:r>
        <w:t>d</w:t>
      </w:r>
      <w:r>
        <w:t>e</w:t>
      </w:r>
      <w:r>
        <w:rPr>
          <w:spacing w:val="-8"/>
        </w:rPr>
        <w:t xml:space="preserve"> </w:t>
      </w:r>
      <w:r>
        <w:t>mano</w:t>
      </w:r>
      <w:r>
        <w:rPr>
          <w:spacing w:val="-11"/>
        </w:rPr>
        <w:t xml:space="preserve"> </w:t>
      </w:r>
      <w:r>
        <w:t>de</w:t>
      </w:r>
      <w:r>
        <w:rPr>
          <w:spacing w:val="-13"/>
        </w:rPr>
        <w:t xml:space="preserve"> </w:t>
      </w:r>
      <w:r>
        <w:t>obra no calificada, la Entidad Ejecutora deberá capacitar al beneficiario para una buena ejecución del ítem.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ind w:right="1303"/>
        <w:jc w:val="both"/>
      </w:pPr>
      <w:r>
        <w:t>Este aporte propio es</w:t>
      </w:r>
      <w:r>
        <w:t xml:space="preserve">tará sujeto al cronograma de ejecución de obra de la Entidad </w:t>
      </w:r>
      <w:r>
        <w:rPr>
          <w:spacing w:val="-2"/>
        </w:rPr>
        <w:t>Ejecutora.</w:t>
      </w:r>
    </w:p>
    <w:p w:rsidR="00166166" w:rsidRDefault="00166166">
      <w:pPr>
        <w:pStyle w:val="Textoindependiente"/>
        <w:spacing w:before="7"/>
        <w:ind w:left="0"/>
        <w:rPr>
          <w:sz w:val="19"/>
        </w:rPr>
      </w:pPr>
    </w:p>
    <w:tbl>
      <w:tblPr>
        <w:tblStyle w:val="TableNormal"/>
        <w:tblW w:w="0" w:type="auto"/>
        <w:tblInd w:w="987" w:type="dxa"/>
        <w:tblLayout w:type="fixed"/>
        <w:tblLook w:val="01E0" w:firstRow="1" w:lastRow="1" w:firstColumn="1" w:lastColumn="1" w:noHBand="0" w:noVBand="0"/>
      </w:tblPr>
      <w:tblGrid>
        <w:gridCol w:w="699"/>
        <w:gridCol w:w="2147"/>
        <w:gridCol w:w="1345"/>
        <w:gridCol w:w="5449"/>
      </w:tblGrid>
      <w:tr w:rsidR="00166166">
        <w:trPr>
          <w:trHeight w:val="364"/>
        </w:trPr>
        <w:tc>
          <w:tcPr>
            <w:tcW w:w="699" w:type="dxa"/>
            <w:shd w:val="clear" w:color="auto" w:fill="1F3863"/>
          </w:tcPr>
          <w:p w:rsidR="00166166" w:rsidRDefault="00B7696D">
            <w:pPr>
              <w:pStyle w:val="TableParagraph"/>
              <w:spacing w:before="5"/>
              <w:ind w:right="106"/>
              <w:jc w:val="center"/>
              <w:rPr>
                <w:rFonts w:ascii="Verdana" w:hAnsi="Verdana"/>
                <w:b/>
                <w:sz w:val="20"/>
              </w:rPr>
            </w:pPr>
            <w:r>
              <w:rPr>
                <w:rFonts w:ascii="Verdana" w:hAnsi="Verdana"/>
                <w:b/>
                <w:color w:val="FFFFFF"/>
                <w:spacing w:val="-5"/>
                <w:sz w:val="20"/>
              </w:rPr>
              <w:t>N°</w:t>
            </w:r>
          </w:p>
        </w:tc>
        <w:tc>
          <w:tcPr>
            <w:tcW w:w="2147" w:type="dxa"/>
            <w:shd w:val="clear" w:color="auto" w:fill="1F3863"/>
          </w:tcPr>
          <w:p w:rsidR="00166166" w:rsidRDefault="00B7696D">
            <w:pPr>
              <w:pStyle w:val="TableParagraph"/>
              <w:spacing w:before="5"/>
              <w:ind w:left="22" w:right="2"/>
              <w:jc w:val="center"/>
              <w:rPr>
                <w:rFonts w:ascii="Verdana"/>
                <w:b/>
                <w:sz w:val="20"/>
              </w:rPr>
            </w:pPr>
            <w:r>
              <w:rPr>
                <w:rFonts w:ascii="Verdana"/>
                <w:b/>
                <w:color w:val="FFFFFF"/>
                <w:spacing w:val="-2"/>
                <w:sz w:val="20"/>
              </w:rPr>
              <w:t>CODIGO</w:t>
            </w:r>
          </w:p>
        </w:tc>
        <w:tc>
          <w:tcPr>
            <w:tcW w:w="1345" w:type="dxa"/>
            <w:shd w:val="clear" w:color="auto" w:fill="1F3863"/>
          </w:tcPr>
          <w:p w:rsidR="00166166" w:rsidRDefault="00B7696D">
            <w:pPr>
              <w:pStyle w:val="TableParagraph"/>
              <w:spacing w:before="5"/>
              <w:ind w:left="49"/>
              <w:jc w:val="center"/>
              <w:rPr>
                <w:rFonts w:ascii="Verdana"/>
                <w:b/>
                <w:sz w:val="20"/>
              </w:rPr>
            </w:pPr>
            <w:r>
              <w:rPr>
                <w:rFonts w:ascii="Verdana"/>
                <w:b/>
                <w:color w:val="FFFFFF"/>
                <w:spacing w:val="-2"/>
                <w:sz w:val="20"/>
              </w:rPr>
              <w:t>UNIDAD</w:t>
            </w:r>
          </w:p>
        </w:tc>
        <w:tc>
          <w:tcPr>
            <w:tcW w:w="5449" w:type="dxa"/>
            <w:shd w:val="clear" w:color="auto" w:fill="1F3863"/>
          </w:tcPr>
          <w:p w:rsidR="00166166" w:rsidRDefault="00B7696D">
            <w:pPr>
              <w:pStyle w:val="TableParagraph"/>
              <w:spacing w:before="5"/>
              <w:ind w:right="68"/>
              <w:jc w:val="center"/>
              <w:rPr>
                <w:rFonts w:ascii="Verdana"/>
                <w:b/>
                <w:sz w:val="20"/>
              </w:rPr>
            </w:pPr>
            <w:r>
              <w:rPr>
                <w:rFonts w:ascii="Verdana"/>
                <w:b/>
                <w:color w:val="FFFFFF"/>
                <w:spacing w:val="-4"/>
                <w:sz w:val="20"/>
              </w:rPr>
              <w:t>ITEM</w:t>
            </w:r>
          </w:p>
        </w:tc>
      </w:tr>
      <w:tr w:rsidR="00166166">
        <w:trPr>
          <w:trHeight w:val="484"/>
        </w:trPr>
        <w:tc>
          <w:tcPr>
            <w:tcW w:w="699" w:type="dxa"/>
            <w:shd w:val="clear" w:color="auto" w:fill="BCD5ED"/>
          </w:tcPr>
          <w:p w:rsidR="00166166" w:rsidRDefault="00B7696D">
            <w:pPr>
              <w:pStyle w:val="TableParagraph"/>
              <w:spacing w:before="125"/>
              <w:ind w:left="3" w:right="106"/>
              <w:jc w:val="center"/>
              <w:rPr>
                <w:rFonts w:ascii="Verdana"/>
                <w:b/>
                <w:sz w:val="20"/>
              </w:rPr>
            </w:pPr>
            <w:r>
              <w:rPr>
                <w:rFonts w:ascii="Verdana"/>
                <w:b/>
                <w:spacing w:val="-5"/>
                <w:sz w:val="20"/>
              </w:rPr>
              <w:t>21</w:t>
            </w:r>
          </w:p>
        </w:tc>
        <w:tc>
          <w:tcPr>
            <w:tcW w:w="2147" w:type="dxa"/>
            <w:shd w:val="clear" w:color="auto" w:fill="BCD5ED"/>
          </w:tcPr>
          <w:p w:rsidR="00166166" w:rsidRDefault="00B7696D">
            <w:pPr>
              <w:pStyle w:val="TableParagraph"/>
              <w:spacing w:before="5"/>
              <w:ind w:left="22"/>
              <w:jc w:val="center"/>
              <w:rPr>
                <w:rFonts w:ascii="Verdana"/>
                <w:b/>
                <w:sz w:val="20"/>
              </w:rPr>
            </w:pPr>
            <w:r>
              <w:rPr>
                <w:rFonts w:ascii="Verdana"/>
                <w:b/>
                <w:spacing w:val="-2"/>
                <w:sz w:val="20"/>
              </w:rPr>
              <w:t>VAC-OF-CAN-</w:t>
            </w:r>
            <w:r>
              <w:rPr>
                <w:rFonts w:ascii="Verdana"/>
                <w:b/>
                <w:spacing w:val="-10"/>
                <w:sz w:val="20"/>
              </w:rPr>
              <w:t>1</w:t>
            </w:r>
          </w:p>
        </w:tc>
        <w:tc>
          <w:tcPr>
            <w:tcW w:w="1345" w:type="dxa"/>
            <w:shd w:val="clear" w:color="auto" w:fill="BCD5ED"/>
          </w:tcPr>
          <w:p w:rsidR="00166166" w:rsidRDefault="00B7696D">
            <w:pPr>
              <w:pStyle w:val="TableParagraph"/>
              <w:spacing w:before="5"/>
              <w:ind w:left="49"/>
              <w:jc w:val="center"/>
              <w:rPr>
                <w:rFonts w:ascii="Verdana"/>
                <w:b/>
                <w:sz w:val="20"/>
              </w:rPr>
            </w:pPr>
            <w:r>
              <w:rPr>
                <w:rFonts w:ascii="Verdana"/>
                <w:b/>
                <w:spacing w:val="-10"/>
                <w:sz w:val="20"/>
              </w:rPr>
              <w:t>M</w:t>
            </w:r>
          </w:p>
        </w:tc>
        <w:tc>
          <w:tcPr>
            <w:tcW w:w="5449" w:type="dxa"/>
            <w:shd w:val="clear" w:color="auto" w:fill="BCD5ED"/>
          </w:tcPr>
          <w:p w:rsidR="00166166" w:rsidRDefault="00B7696D">
            <w:pPr>
              <w:pStyle w:val="TableParagraph"/>
              <w:spacing w:line="240" w:lineRule="exact"/>
              <w:ind w:left="1960" w:right="255" w:hanging="1782"/>
              <w:rPr>
                <w:rFonts w:ascii="Verdana"/>
                <w:b/>
                <w:sz w:val="20"/>
              </w:rPr>
            </w:pPr>
            <w:r>
              <w:rPr>
                <w:rFonts w:ascii="Verdana"/>
                <w:b/>
                <w:sz w:val="20"/>
              </w:rPr>
              <w:t>CANALETA</w:t>
            </w:r>
            <w:r>
              <w:rPr>
                <w:rFonts w:ascii="Verdana"/>
                <w:b/>
                <w:spacing w:val="-9"/>
                <w:sz w:val="20"/>
              </w:rPr>
              <w:t xml:space="preserve"> </w:t>
            </w:r>
            <w:r>
              <w:rPr>
                <w:rFonts w:ascii="Verdana"/>
                <w:b/>
                <w:sz w:val="20"/>
              </w:rPr>
              <w:t>DE</w:t>
            </w:r>
            <w:r>
              <w:rPr>
                <w:rFonts w:ascii="Verdana"/>
                <w:b/>
                <w:spacing w:val="-10"/>
                <w:sz w:val="20"/>
              </w:rPr>
              <w:t xml:space="preserve"> </w:t>
            </w:r>
            <w:r>
              <w:rPr>
                <w:rFonts w:ascii="Verdana"/>
                <w:b/>
                <w:sz w:val="20"/>
              </w:rPr>
              <w:t>CALAMINA</w:t>
            </w:r>
            <w:r>
              <w:rPr>
                <w:rFonts w:ascii="Verdana"/>
                <w:b/>
                <w:spacing w:val="-9"/>
                <w:sz w:val="20"/>
              </w:rPr>
              <w:t xml:space="preserve"> </w:t>
            </w:r>
            <w:r>
              <w:rPr>
                <w:rFonts w:ascii="Verdana"/>
                <w:b/>
                <w:sz w:val="20"/>
              </w:rPr>
              <w:t>GALVANIZADA</w:t>
            </w:r>
            <w:r>
              <w:rPr>
                <w:rFonts w:ascii="Verdana"/>
                <w:b/>
                <w:spacing w:val="-13"/>
                <w:sz w:val="20"/>
              </w:rPr>
              <w:t xml:space="preserve"> </w:t>
            </w:r>
            <w:r>
              <w:rPr>
                <w:rFonts w:ascii="Verdana"/>
                <w:b/>
                <w:sz w:val="20"/>
              </w:rPr>
              <w:t>Nro 28 CORTE 33</w:t>
            </w:r>
          </w:p>
        </w:tc>
      </w:tr>
    </w:tbl>
    <w:p w:rsidR="00166166" w:rsidRDefault="00166166">
      <w:pPr>
        <w:pStyle w:val="Textoindependiente"/>
        <w:spacing w:before="9"/>
        <w:ind w:left="0"/>
      </w:pPr>
    </w:p>
    <w:p w:rsidR="00166166" w:rsidRDefault="00B7696D">
      <w:pPr>
        <w:pStyle w:val="Ttulo4"/>
        <w:spacing w:line="242" w:lineRule="exact"/>
      </w:pPr>
      <w:r>
        <w:t>DESCRIPCIÓN.</w:t>
      </w:r>
      <w:r>
        <w:rPr>
          <w:spacing w:val="-15"/>
        </w:rPr>
        <w:t xml:space="preserve"> </w:t>
      </w:r>
      <w:r>
        <w:rPr>
          <w:spacing w:val="-10"/>
        </w:rPr>
        <w:t>–</w:t>
      </w:r>
    </w:p>
    <w:p w:rsidR="00166166" w:rsidRDefault="00B7696D">
      <w:pPr>
        <w:pStyle w:val="Textoindependiente"/>
        <w:ind w:right="914"/>
        <w:jc w:val="both"/>
      </w:pPr>
      <w:r>
        <w:t>Este</w:t>
      </w:r>
      <w:r>
        <w:rPr>
          <w:spacing w:val="-18"/>
        </w:rPr>
        <w:t xml:space="preserve"> </w:t>
      </w:r>
      <w:r>
        <w:t>ítem</w:t>
      </w:r>
      <w:r>
        <w:rPr>
          <w:spacing w:val="-18"/>
        </w:rPr>
        <w:t xml:space="preserve"> </w:t>
      </w:r>
      <w:r>
        <w:t>comprende</w:t>
      </w:r>
      <w:r>
        <w:rPr>
          <w:spacing w:val="-17"/>
        </w:rPr>
        <w:t xml:space="preserve"> </w:t>
      </w:r>
      <w:r>
        <w:t>canaleta</w:t>
      </w:r>
      <w:r>
        <w:rPr>
          <w:spacing w:val="-18"/>
        </w:rPr>
        <w:t xml:space="preserve"> </w:t>
      </w:r>
      <w:r>
        <w:t>de</w:t>
      </w:r>
      <w:r>
        <w:rPr>
          <w:spacing w:val="-17"/>
        </w:rPr>
        <w:t xml:space="preserve"> </w:t>
      </w:r>
      <w:r>
        <w:t>calamina</w:t>
      </w:r>
      <w:r>
        <w:rPr>
          <w:spacing w:val="-18"/>
        </w:rPr>
        <w:t xml:space="preserve"> </w:t>
      </w:r>
      <w:r>
        <w:t>galvanizada</w:t>
      </w:r>
      <w:r>
        <w:rPr>
          <w:spacing w:val="-18"/>
        </w:rPr>
        <w:t xml:space="preserve"> </w:t>
      </w:r>
      <w:r>
        <w:t>Nro</w:t>
      </w:r>
      <w:r>
        <w:rPr>
          <w:spacing w:val="-17"/>
        </w:rPr>
        <w:t xml:space="preserve"> </w:t>
      </w:r>
      <w:r>
        <w:t>28</w:t>
      </w:r>
      <w:r>
        <w:rPr>
          <w:spacing w:val="-16"/>
        </w:rPr>
        <w:t xml:space="preserve"> </w:t>
      </w:r>
      <w:r>
        <w:t>de</w:t>
      </w:r>
      <w:r>
        <w:rPr>
          <w:spacing w:val="-17"/>
        </w:rPr>
        <w:t xml:space="preserve"> </w:t>
      </w:r>
      <w:r>
        <w:t>corte</w:t>
      </w:r>
      <w:r>
        <w:rPr>
          <w:spacing w:val="-15"/>
        </w:rPr>
        <w:t xml:space="preserve"> </w:t>
      </w:r>
      <w:r>
        <w:t>33</w:t>
      </w:r>
      <w:r>
        <w:rPr>
          <w:spacing w:val="-14"/>
        </w:rPr>
        <w:t xml:space="preserve"> </w:t>
      </w:r>
      <w:r>
        <w:t>destinado</w:t>
      </w:r>
      <w:r>
        <w:rPr>
          <w:spacing w:val="-18"/>
        </w:rPr>
        <w:t xml:space="preserve"> </w:t>
      </w:r>
      <w:r>
        <w:t>a</w:t>
      </w:r>
      <w:r>
        <w:rPr>
          <w:spacing w:val="-16"/>
        </w:rPr>
        <w:t xml:space="preserve"> </w:t>
      </w:r>
      <w:r>
        <w:t xml:space="preserve">reunir </w:t>
      </w:r>
      <w:r>
        <w:rPr>
          <w:spacing w:val="-2"/>
        </w:rPr>
        <w:t>y</w:t>
      </w:r>
      <w:r>
        <w:rPr>
          <w:spacing w:val="-8"/>
        </w:rPr>
        <w:t xml:space="preserve"> </w:t>
      </w:r>
      <w:r>
        <w:rPr>
          <w:spacing w:val="-2"/>
        </w:rPr>
        <w:t>evacuar</w:t>
      </w:r>
      <w:r>
        <w:rPr>
          <w:spacing w:val="-13"/>
        </w:rPr>
        <w:t xml:space="preserve"> </w:t>
      </w:r>
      <w:r>
        <w:rPr>
          <w:spacing w:val="-2"/>
        </w:rPr>
        <w:t>las</w:t>
      </w:r>
      <w:r>
        <w:rPr>
          <w:spacing w:val="-7"/>
        </w:rPr>
        <w:t xml:space="preserve"> </w:t>
      </w:r>
      <w:r>
        <w:rPr>
          <w:spacing w:val="-2"/>
        </w:rPr>
        <w:t>aguas</w:t>
      </w:r>
      <w:r>
        <w:rPr>
          <w:spacing w:val="-7"/>
        </w:rPr>
        <w:t xml:space="preserve"> </w:t>
      </w:r>
      <w:r>
        <w:rPr>
          <w:spacing w:val="-2"/>
        </w:rPr>
        <w:t>pluviales</w:t>
      </w:r>
      <w:r>
        <w:rPr>
          <w:spacing w:val="-8"/>
        </w:rPr>
        <w:t xml:space="preserve"> </w:t>
      </w:r>
      <w:r>
        <w:rPr>
          <w:spacing w:val="-2"/>
        </w:rPr>
        <w:t>de</w:t>
      </w:r>
      <w:r>
        <w:rPr>
          <w:spacing w:val="-14"/>
        </w:rPr>
        <w:t xml:space="preserve"> </w:t>
      </w:r>
      <w:r>
        <w:rPr>
          <w:spacing w:val="-2"/>
        </w:rPr>
        <w:t>la</w:t>
      </w:r>
      <w:r>
        <w:rPr>
          <w:spacing w:val="-9"/>
        </w:rPr>
        <w:t xml:space="preserve"> </w:t>
      </w:r>
      <w:r>
        <w:rPr>
          <w:spacing w:val="-2"/>
        </w:rPr>
        <w:t>cubierta,</w:t>
      </w:r>
      <w:r>
        <w:rPr>
          <w:spacing w:val="-15"/>
        </w:rPr>
        <w:t xml:space="preserve"> </w:t>
      </w:r>
      <w:r>
        <w:rPr>
          <w:spacing w:val="-2"/>
        </w:rPr>
        <w:t>tal</w:t>
      </w:r>
      <w:r>
        <w:rPr>
          <w:spacing w:val="-12"/>
        </w:rPr>
        <w:t xml:space="preserve"> </w:t>
      </w:r>
      <w:r>
        <w:rPr>
          <w:spacing w:val="-2"/>
        </w:rPr>
        <w:t>como</w:t>
      </w:r>
      <w:r>
        <w:rPr>
          <w:spacing w:val="-10"/>
        </w:rPr>
        <w:t xml:space="preserve"> </w:t>
      </w:r>
      <w:r>
        <w:rPr>
          <w:spacing w:val="-2"/>
        </w:rPr>
        <w:t>se</w:t>
      </w:r>
      <w:r>
        <w:rPr>
          <w:spacing w:val="-8"/>
        </w:rPr>
        <w:t xml:space="preserve"> </w:t>
      </w:r>
      <w:r>
        <w:rPr>
          <w:spacing w:val="-2"/>
        </w:rPr>
        <w:t>especifica</w:t>
      </w:r>
      <w:r>
        <w:rPr>
          <w:spacing w:val="-9"/>
        </w:rPr>
        <w:t xml:space="preserve"> </w:t>
      </w:r>
      <w:r>
        <w:rPr>
          <w:spacing w:val="-2"/>
        </w:rPr>
        <w:t>en</w:t>
      </w:r>
      <w:r>
        <w:rPr>
          <w:spacing w:val="-12"/>
        </w:rPr>
        <w:t xml:space="preserve"> </w:t>
      </w:r>
      <w:r>
        <w:rPr>
          <w:spacing w:val="-2"/>
        </w:rPr>
        <w:t>los</w:t>
      </w:r>
      <w:r>
        <w:rPr>
          <w:spacing w:val="-7"/>
        </w:rPr>
        <w:t xml:space="preserve"> </w:t>
      </w:r>
      <w:r>
        <w:rPr>
          <w:spacing w:val="-2"/>
        </w:rPr>
        <w:t>planos</w:t>
      </w:r>
      <w:r>
        <w:rPr>
          <w:spacing w:val="-7"/>
        </w:rPr>
        <w:t xml:space="preserve"> </w:t>
      </w:r>
      <w:r>
        <w:rPr>
          <w:spacing w:val="-2"/>
        </w:rPr>
        <w:t xml:space="preserve">constructivos </w:t>
      </w:r>
      <w:r>
        <w:t>e instrucciones del Inspector de obra.</w:t>
      </w:r>
    </w:p>
    <w:p w:rsidR="00166166" w:rsidRDefault="00166166">
      <w:pPr>
        <w:pStyle w:val="Textoindependiente"/>
        <w:ind w:left="0"/>
      </w:pPr>
    </w:p>
    <w:p w:rsidR="00166166" w:rsidRDefault="00B7696D">
      <w:pPr>
        <w:pStyle w:val="Ttulo4"/>
        <w:spacing w:before="1"/>
      </w:pPr>
      <w:r>
        <w:t>MATERIALES,</w:t>
      </w:r>
      <w:r>
        <w:rPr>
          <w:spacing w:val="-13"/>
        </w:rPr>
        <w:t xml:space="preserve"> </w:t>
      </w:r>
      <w:r>
        <w:t>HERRAMIENTAS</w:t>
      </w:r>
      <w:r>
        <w:rPr>
          <w:spacing w:val="-10"/>
        </w:rPr>
        <w:t xml:space="preserve"> </w:t>
      </w:r>
      <w:r>
        <w:t>Y</w:t>
      </w:r>
      <w:r>
        <w:rPr>
          <w:spacing w:val="-11"/>
        </w:rPr>
        <w:t xml:space="preserve"> </w:t>
      </w:r>
      <w:r>
        <w:t>EQUIPO.</w:t>
      </w:r>
      <w:r>
        <w:rPr>
          <w:spacing w:val="-11"/>
        </w:rPr>
        <w:t xml:space="preserve"> </w:t>
      </w:r>
      <w:r>
        <w:rPr>
          <w:spacing w:val="-10"/>
        </w:rPr>
        <w:t>-</w:t>
      </w:r>
    </w:p>
    <w:p w:rsidR="00166166" w:rsidRDefault="00B7696D">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166166" w:rsidRDefault="00166166">
      <w:pPr>
        <w:pStyle w:val="Textoindependiente"/>
        <w:spacing w:before="2"/>
        <w:ind w:left="0"/>
      </w:pPr>
    </w:p>
    <w:p w:rsidR="00166166" w:rsidRDefault="00B7696D">
      <w:pPr>
        <w:pStyle w:val="Textoindependiente"/>
        <w:ind w:right="915"/>
        <w:jc w:val="both"/>
      </w:pPr>
      <w:r>
        <w:t>Asimismo, de manera complementaria, debe</w:t>
      </w:r>
      <w:r>
        <w:t>rá cumplirse con las normas técnicas que IBNORCA prescriba para los materiales usados en el presente ítem, exigiendo también, en los casos</w:t>
      </w:r>
      <w:r>
        <w:rPr>
          <w:spacing w:val="-5"/>
        </w:rPr>
        <w:t xml:space="preserve"> </w:t>
      </w:r>
      <w:r>
        <w:t>que</w:t>
      </w:r>
      <w:r>
        <w:rPr>
          <w:spacing w:val="-1"/>
        </w:rPr>
        <w:t xml:space="preserve"> </w:t>
      </w:r>
      <w:r>
        <w:t>corresponda,</w:t>
      </w:r>
      <w:r>
        <w:rPr>
          <w:spacing w:val="-2"/>
        </w:rPr>
        <w:t xml:space="preserve"> </w:t>
      </w:r>
      <w:r>
        <w:t>que</w:t>
      </w:r>
      <w:r>
        <w:rPr>
          <w:spacing w:val="-6"/>
        </w:rPr>
        <w:t xml:space="preserve"> </w:t>
      </w:r>
      <w:r>
        <w:t>los</w:t>
      </w:r>
      <w:r>
        <w:rPr>
          <w:spacing w:val="-5"/>
        </w:rPr>
        <w:t xml:space="preserve"> </w:t>
      </w:r>
      <w:r>
        <w:t>materiales</w:t>
      </w:r>
      <w:r>
        <w:rPr>
          <w:spacing w:val="-5"/>
        </w:rPr>
        <w:t xml:space="preserve"> </w:t>
      </w:r>
      <w:r>
        <w:t>e</w:t>
      </w:r>
      <w:r>
        <w:rPr>
          <w:spacing w:val="-6"/>
        </w:rPr>
        <w:t xml:space="preserve"> </w:t>
      </w:r>
      <w:r>
        <w:t>institutos</w:t>
      </w:r>
      <w:r>
        <w:rPr>
          <w:spacing w:val="-5"/>
        </w:rPr>
        <w:t xml:space="preserve"> </w:t>
      </w:r>
      <w:r>
        <w:t>de</w:t>
      </w:r>
      <w:r>
        <w:rPr>
          <w:spacing w:val="-1"/>
        </w:rPr>
        <w:t xml:space="preserve"> </w:t>
      </w:r>
      <w:r>
        <w:t>ensayos estén certificados</w:t>
      </w:r>
      <w:r>
        <w:rPr>
          <w:spacing w:val="-5"/>
        </w:rPr>
        <w:t xml:space="preserve"> </w:t>
      </w:r>
      <w:r>
        <w:t>por esta entidad.</w:t>
      </w:r>
    </w:p>
    <w:p w:rsidR="00166166" w:rsidRDefault="00B7696D">
      <w:pPr>
        <w:pStyle w:val="Ttulo4"/>
        <w:spacing w:before="242"/>
      </w:pPr>
      <w:r>
        <w:t>FORMA</w:t>
      </w:r>
      <w:r>
        <w:rPr>
          <w:spacing w:val="-8"/>
        </w:rPr>
        <w:t xml:space="preserve"> </w:t>
      </w:r>
      <w:r>
        <w:t>DE</w:t>
      </w:r>
      <w:r>
        <w:rPr>
          <w:spacing w:val="-8"/>
        </w:rPr>
        <w:t xml:space="preserve"> </w:t>
      </w:r>
      <w:r>
        <w:t>EJECUCIÓN.</w:t>
      </w:r>
      <w:r>
        <w:rPr>
          <w:spacing w:val="-9"/>
        </w:rPr>
        <w:t xml:space="preserve"> </w:t>
      </w:r>
      <w:r>
        <w:rPr>
          <w:spacing w:val="-10"/>
        </w:rPr>
        <w:t>–</w:t>
      </w:r>
    </w:p>
    <w:p w:rsidR="00166166" w:rsidRDefault="00B7696D">
      <w:pPr>
        <w:pStyle w:val="Textoindependiente"/>
        <w:spacing w:before="242" w:line="242" w:lineRule="auto"/>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w:t>
      </w:r>
    </w:p>
    <w:p w:rsidR="00166166" w:rsidRDefault="00B7696D">
      <w:pPr>
        <w:pStyle w:val="Textoindependiente"/>
        <w:spacing w:before="239"/>
        <w:ind w:right="916"/>
        <w:jc w:val="both"/>
      </w:pPr>
      <w:r>
        <w:t>Las canaletas deberán ser elaboradas de planchas de zinc Nro 28 galvanizada que serán dobladas según las dimensiones especificadas en l</w:t>
      </w:r>
      <w:r>
        <w:t>os planos, mediante el empleo de herramientas que eliminen cualquier posibilidad de filtración por este punto.</w:t>
      </w:r>
    </w:p>
    <w:p w:rsidR="00166166" w:rsidRDefault="00166166">
      <w:pPr>
        <w:pStyle w:val="Textoindependiente"/>
        <w:spacing w:before="2"/>
        <w:ind w:left="0"/>
      </w:pPr>
    </w:p>
    <w:p w:rsidR="00166166" w:rsidRDefault="00B7696D">
      <w:pPr>
        <w:pStyle w:val="Textoindependiente"/>
        <w:ind w:right="915"/>
        <w:jc w:val="both"/>
      </w:pPr>
      <w:r>
        <w:t>Los empalmes serán de sistema de grampa doblada y refuerzo de soldadura al estaño en toda la extensión del empalme, utilizando soplete y pasta d</w:t>
      </w:r>
      <w:r>
        <w:t>e soldar, de tal manera que se elimine cualquier posibilidad de filtración de este punto.</w:t>
      </w:r>
    </w:p>
    <w:p w:rsidR="00166166" w:rsidRDefault="00B7696D">
      <w:pPr>
        <w:pStyle w:val="Textoindependiente"/>
        <w:spacing w:before="241"/>
        <w:ind w:right="911"/>
        <w:jc w:val="both"/>
      </w:pPr>
      <w:r>
        <w:t>Las canaletas de sección rectangular cuyas dimensiones y formas correspondan a lo especificado en planos,</w:t>
      </w:r>
      <w:r>
        <w:rPr>
          <w:spacing w:val="-1"/>
        </w:rPr>
        <w:t xml:space="preserve"> </w:t>
      </w:r>
      <w:r>
        <w:t>se asegurarán en los aleros mediante hierro pletina</w:t>
      </w:r>
      <w:r>
        <w:rPr>
          <w:spacing w:val="-1"/>
        </w:rPr>
        <w:t xml:space="preserve"> </w:t>
      </w:r>
      <w:r>
        <w:t>de 1/8</w:t>
      </w:r>
      <w:r>
        <w:rPr>
          <w:color w:val="333333"/>
        </w:rPr>
        <w:t>"</w:t>
      </w:r>
      <w:r>
        <w:rPr>
          <w:color w:val="333333"/>
          <w:spacing w:val="-1"/>
        </w:rPr>
        <w:t xml:space="preserve"> </w:t>
      </w:r>
      <w:r>
        <w:t>x 3/4”; sujetadas</w:t>
      </w:r>
      <w:r>
        <w:rPr>
          <w:spacing w:val="-5"/>
        </w:rPr>
        <w:t xml:space="preserve"> </w:t>
      </w:r>
      <w:r>
        <w:t>a</w:t>
      </w:r>
      <w:r>
        <w:rPr>
          <w:spacing w:val="-12"/>
        </w:rPr>
        <w:t xml:space="preserve"> </w:t>
      </w:r>
      <w:r>
        <w:t>la</w:t>
      </w:r>
      <w:r>
        <w:rPr>
          <w:spacing w:val="-12"/>
        </w:rPr>
        <w:t xml:space="preserve"> </w:t>
      </w:r>
      <w:r>
        <w:t>estructura</w:t>
      </w:r>
      <w:r>
        <w:rPr>
          <w:spacing w:val="-11"/>
        </w:rPr>
        <w:t xml:space="preserve"> </w:t>
      </w:r>
      <w:r>
        <w:t>de</w:t>
      </w:r>
      <w:r>
        <w:rPr>
          <w:spacing w:val="-11"/>
        </w:rPr>
        <w:t xml:space="preserve"> </w:t>
      </w:r>
      <w:r>
        <w:t>cubierta</w:t>
      </w:r>
      <w:r>
        <w:rPr>
          <w:spacing w:val="-12"/>
        </w:rPr>
        <w:t xml:space="preserve"> </w:t>
      </w:r>
      <w:r>
        <w:t>con</w:t>
      </w:r>
      <w:r>
        <w:rPr>
          <w:spacing w:val="-8"/>
        </w:rPr>
        <w:t xml:space="preserve"> </w:t>
      </w:r>
      <w:r>
        <w:t>tornillos</w:t>
      </w:r>
      <w:r>
        <w:rPr>
          <w:spacing w:val="-5"/>
        </w:rPr>
        <w:t xml:space="preserve"> </w:t>
      </w:r>
      <w:r>
        <w:t>de</w:t>
      </w:r>
      <w:r>
        <w:rPr>
          <w:spacing w:val="-11"/>
        </w:rPr>
        <w:t xml:space="preserve"> </w:t>
      </w:r>
      <w:r>
        <w:t>1/2”</w:t>
      </w:r>
      <w:r>
        <w:rPr>
          <w:spacing w:val="-7"/>
        </w:rPr>
        <w:t xml:space="preserve"> </w:t>
      </w:r>
      <w:r>
        <w:t>estos</w:t>
      </w:r>
      <w:r>
        <w:rPr>
          <w:spacing w:val="-10"/>
        </w:rPr>
        <w:t xml:space="preserve"> </w:t>
      </w:r>
      <w:r>
        <w:t>soportes</w:t>
      </w:r>
      <w:r>
        <w:rPr>
          <w:spacing w:val="-5"/>
        </w:rPr>
        <w:t xml:space="preserve"> </w:t>
      </w:r>
      <w:r>
        <w:t>estarán</w:t>
      </w:r>
      <w:r>
        <w:rPr>
          <w:spacing w:val="-8"/>
        </w:rPr>
        <w:t xml:space="preserve"> </w:t>
      </w:r>
      <w:r>
        <w:t>espaciados a</w:t>
      </w:r>
      <w:r>
        <w:rPr>
          <w:spacing w:val="-16"/>
        </w:rPr>
        <w:t xml:space="preserve"> </w:t>
      </w:r>
      <w:r>
        <w:t>1,50</w:t>
      </w:r>
      <w:r>
        <w:rPr>
          <w:spacing w:val="-17"/>
        </w:rPr>
        <w:t xml:space="preserve"> </w:t>
      </w:r>
      <w:r>
        <w:t>m.</w:t>
      </w:r>
      <w:r>
        <w:rPr>
          <w:spacing w:val="-14"/>
        </w:rPr>
        <w:t xml:space="preserve"> </w:t>
      </w:r>
      <w:r>
        <w:t>máximo,</w:t>
      </w:r>
      <w:r>
        <w:rPr>
          <w:spacing w:val="-15"/>
        </w:rPr>
        <w:t xml:space="preserve"> </w:t>
      </w:r>
      <w:r>
        <w:t>cuidando</w:t>
      </w:r>
      <w:r>
        <w:rPr>
          <w:spacing w:val="-15"/>
        </w:rPr>
        <w:t xml:space="preserve"> </w:t>
      </w:r>
      <w:r>
        <w:t>esta</w:t>
      </w:r>
      <w:r>
        <w:rPr>
          <w:spacing w:val="-18"/>
        </w:rPr>
        <w:t xml:space="preserve"> </w:t>
      </w:r>
      <w:r>
        <w:t>actividad</w:t>
      </w:r>
      <w:r>
        <w:rPr>
          <w:spacing w:val="-18"/>
        </w:rPr>
        <w:t xml:space="preserve"> </w:t>
      </w:r>
      <w:r>
        <w:t>a</w:t>
      </w:r>
      <w:r>
        <w:rPr>
          <w:spacing w:val="-17"/>
        </w:rPr>
        <w:t xml:space="preserve"> </w:t>
      </w:r>
      <w:r>
        <w:t>tiempo</w:t>
      </w:r>
      <w:r>
        <w:rPr>
          <w:spacing w:val="-16"/>
        </w:rPr>
        <w:t xml:space="preserve"> </w:t>
      </w:r>
      <w:r>
        <w:t>de</w:t>
      </w:r>
      <w:r>
        <w:rPr>
          <w:spacing w:val="-17"/>
        </w:rPr>
        <w:t xml:space="preserve"> </w:t>
      </w:r>
      <w:r>
        <w:t>su</w:t>
      </w:r>
      <w:r>
        <w:rPr>
          <w:spacing w:val="-15"/>
        </w:rPr>
        <w:t xml:space="preserve"> </w:t>
      </w:r>
      <w:r>
        <w:t>colocación</w:t>
      </w:r>
      <w:r>
        <w:rPr>
          <w:spacing w:val="-15"/>
        </w:rPr>
        <w:t xml:space="preserve"> </w:t>
      </w:r>
      <w:r>
        <w:t>de</w:t>
      </w:r>
      <w:r>
        <w:rPr>
          <w:spacing w:val="-17"/>
        </w:rPr>
        <w:t xml:space="preserve"> </w:t>
      </w:r>
      <w:r>
        <w:t>dar</w:t>
      </w:r>
      <w:r>
        <w:rPr>
          <w:spacing w:val="-13"/>
        </w:rPr>
        <w:t xml:space="preserve"> </w:t>
      </w:r>
      <w:r>
        <w:t>pendiente</w:t>
      </w:r>
      <w:r>
        <w:rPr>
          <w:spacing w:val="-17"/>
        </w:rPr>
        <w:t xml:space="preserve"> </w:t>
      </w:r>
      <w:r>
        <w:rPr>
          <w:spacing w:val="-2"/>
        </w:rPr>
        <w:t>hacia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2"/>
        <w:jc w:val="both"/>
      </w:pPr>
      <w:r>
        <w:t>la boca del acceso a la bajante según lo indicado en planos constructivos, pero en ningún caso menor al 2%.</w:t>
      </w:r>
    </w:p>
    <w:p w:rsidR="00166166" w:rsidRDefault="00166166">
      <w:pPr>
        <w:pStyle w:val="Textoindependiente"/>
        <w:spacing w:before="3"/>
        <w:ind w:left="0"/>
      </w:pPr>
    </w:p>
    <w:p w:rsidR="00166166" w:rsidRDefault="00B7696D">
      <w:pPr>
        <w:pStyle w:val="Textoindependiente"/>
        <w:spacing w:line="237" w:lineRule="auto"/>
        <w:ind w:right="924"/>
        <w:jc w:val="both"/>
      </w:pPr>
      <w:r>
        <w:t>Las canaletas, en caso</w:t>
      </w:r>
      <w:r>
        <w:rPr>
          <w:spacing w:val="-3"/>
        </w:rPr>
        <w:t xml:space="preserve"> </w:t>
      </w:r>
      <w:r>
        <w:t>necesario,</w:t>
      </w:r>
      <w:r>
        <w:rPr>
          <w:spacing w:val="-2"/>
        </w:rPr>
        <w:t xml:space="preserve"> </w:t>
      </w:r>
      <w:r>
        <w:t>llevarán dos</w:t>
      </w:r>
      <w:r>
        <w:rPr>
          <w:spacing w:val="-5"/>
        </w:rPr>
        <w:t xml:space="preserve"> </w:t>
      </w:r>
      <w:r>
        <w:t>manos de pintura anticorrosiva</w:t>
      </w:r>
      <w:r>
        <w:rPr>
          <w:spacing w:val="-2"/>
        </w:rPr>
        <w:t xml:space="preserve"> </w:t>
      </w:r>
      <w:r>
        <w:t>sobre</w:t>
      </w:r>
      <w:r>
        <w:rPr>
          <w:spacing w:val="-1"/>
        </w:rPr>
        <w:t xml:space="preserve"> </w:t>
      </w:r>
      <w:r>
        <w:t>la</w:t>
      </w:r>
      <w:r>
        <w:rPr>
          <w:spacing w:val="-2"/>
        </w:rPr>
        <w:t xml:space="preserve"> </w:t>
      </w:r>
      <w:r>
        <w:t>cual se posará dos manos de pintura al óleo con color selecc</w:t>
      </w:r>
      <w:r>
        <w:t>ionado por el Inspector de Obra.</w:t>
      </w:r>
    </w:p>
    <w:p w:rsidR="00166166" w:rsidRDefault="00166166">
      <w:pPr>
        <w:pStyle w:val="Textoindependiente"/>
        <w:spacing w:before="3"/>
        <w:ind w:left="0"/>
      </w:pPr>
    </w:p>
    <w:p w:rsidR="00166166" w:rsidRDefault="00B7696D">
      <w:pPr>
        <w:pStyle w:val="Ttulo5"/>
      </w:pPr>
      <w:r>
        <w:t>Criterios</w:t>
      </w:r>
      <w:r>
        <w:rPr>
          <w:spacing w:val="-7"/>
        </w:rPr>
        <w:t xml:space="preserve"> </w:t>
      </w:r>
      <w:r>
        <w:t>de</w:t>
      </w:r>
      <w:r>
        <w:rPr>
          <w:spacing w:val="-6"/>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117"/>
        <w:ind w:right="918"/>
        <w:jc w:val="both"/>
      </w:pPr>
      <w:r>
        <w:t>Se</w:t>
      </w:r>
      <w:r>
        <w:rPr>
          <w:spacing w:val="-5"/>
        </w:rPr>
        <w:t xml:space="preserve"> </w:t>
      </w:r>
      <w:r>
        <w:t>deberá</w:t>
      </w:r>
      <w:r>
        <w:rPr>
          <w:spacing w:val="-6"/>
        </w:rPr>
        <w:t xml:space="preserve"> </w:t>
      </w:r>
      <w:r>
        <w:t>verificar</w:t>
      </w:r>
      <w:r>
        <w:rPr>
          <w:spacing w:val="-5"/>
        </w:rPr>
        <w:t xml:space="preserve"> </w:t>
      </w:r>
      <w:r>
        <w:t>la</w:t>
      </w:r>
      <w:r>
        <w:rPr>
          <w:spacing w:val="-10"/>
        </w:rPr>
        <w:t xml:space="preserve"> </w:t>
      </w:r>
      <w:r>
        <w:t>correcta</w:t>
      </w:r>
      <w:r>
        <w:rPr>
          <w:spacing w:val="-6"/>
        </w:rPr>
        <w:t xml:space="preserve"> </w:t>
      </w:r>
      <w:r>
        <w:t>sujeción</w:t>
      </w:r>
      <w:r>
        <w:rPr>
          <w:spacing w:val="-3"/>
        </w:rPr>
        <w:t xml:space="preserve"> </w:t>
      </w:r>
      <w:r>
        <w:t>de</w:t>
      </w:r>
      <w:r>
        <w:rPr>
          <w:spacing w:val="-5"/>
        </w:rPr>
        <w:t xml:space="preserve"> </w:t>
      </w:r>
      <w:r>
        <w:t>la</w:t>
      </w:r>
      <w:r>
        <w:rPr>
          <w:spacing w:val="-6"/>
        </w:rPr>
        <w:t xml:space="preserve"> </w:t>
      </w:r>
      <w:r>
        <w:t>canaleta,</w:t>
      </w:r>
      <w:r>
        <w:rPr>
          <w:spacing w:val="-6"/>
        </w:rPr>
        <w:t xml:space="preserve"> </w:t>
      </w:r>
      <w:r>
        <w:t>así</w:t>
      </w:r>
      <w:r>
        <w:rPr>
          <w:spacing w:val="-3"/>
        </w:rPr>
        <w:t xml:space="preserve"> </w:t>
      </w:r>
      <w:r>
        <w:t>como</w:t>
      </w:r>
      <w:r>
        <w:rPr>
          <w:spacing w:val="-7"/>
        </w:rPr>
        <w:t xml:space="preserve"> </w:t>
      </w:r>
      <w:r>
        <w:t>la</w:t>
      </w:r>
      <w:r>
        <w:rPr>
          <w:spacing w:val="-6"/>
        </w:rPr>
        <w:t xml:space="preserve"> </w:t>
      </w:r>
      <w:r>
        <w:t>pendiente</w:t>
      </w:r>
      <w:r>
        <w:rPr>
          <w:spacing w:val="-5"/>
        </w:rPr>
        <w:t xml:space="preserve"> </w:t>
      </w:r>
      <w:r>
        <w:t>adecuada</w:t>
      </w:r>
      <w:r>
        <w:rPr>
          <w:spacing w:val="-6"/>
        </w:rPr>
        <w:t xml:space="preserve"> </w:t>
      </w:r>
      <w:r>
        <w:t>para la evacuación de agua; en caso necesario, el Inspector de Obra solicitará la verificación hidráulica del buen funcionamiento de la canaleta.</w:t>
      </w:r>
    </w:p>
    <w:p w:rsidR="00166166" w:rsidRDefault="00166166">
      <w:pPr>
        <w:pStyle w:val="Textoindependiente"/>
        <w:ind w:left="0"/>
      </w:pPr>
    </w:p>
    <w:p w:rsidR="00166166" w:rsidRDefault="00166166">
      <w:pPr>
        <w:pStyle w:val="Textoindependiente"/>
        <w:spacing w:before="4"/>
        <w:ind w:left="0"/>
      </w:pPr>
    </w:p>
    <w:p w:rsidR="00166166" w:rsidRDefault="00B7696D">
      <w:pPr>
        <w:pStyle w:val="Ttulo4"/>
        <w:spacing w:before="1" w:line="242" w:lineRule="exact"/>
      </w:pPr>
      <w:r>
        <w:t>MEDICIÓN.</w:t>
      </w:r>
      <w:r>
        <w:rPr>
          <w:spacing w:val="-11"/>
        </w:rPr>
        <w:t xml:space="preserve"> </w:t>
      </w:r>
      <w:r>
        <w:rPr>
          <w:spacing w:val="-10"/>
        </w:rPr>
        <w:t>-</w:t>
      </w:r>
    </w:p>
    <w:p w:rsidR="00166166" w:rsidRDefault="00B7696D">
      <w:pPr>
        <w:pStyle w:val="Textoindependiente"/>
        <w:ind w:right="914"/>
        <w:jc w:val="both"/>
      </w:pPr>
      <w:r>
        <w:t>La</w:t>
      </w:r>
      <w:r>
        <w:rPr>
          <w:spacing w:val="-6"/>
        </w:rPr>
        <w:t xml:space="preserve"> </w:t>
      </w:r>
      <w:r>
        <w:t>Canaleta</w:t>
      </w:r>
      <w:r>
        <w:rPr>
          <w:spacing w:val="-11"/>
        </w:rPr>
        <w:t xml:space="preserve"> </w:t>
      </w:r>
      <w:r>
        <w:t>de</w:t>
      </w:r>
      <w:r>
        <w:rPr>
          <w:spacing w:val="-10"/>
        </w:rPr>
        <w:t xml:space="preserve"> </w:t>
      </w:r>
      <w:r>
        <w:t>Calamina</w:t>
      </w:r>
      <w:r>
        <w:rPr>
          <w:spacing w:val="-15"/>
        </w:rPr>
        <w:t xml:space="preserve"> </w:t>
      </w:r>
      <w:r>
        <w:t>Galvanizada</w:t>
      </w:r>
      <w:r>
        <w:rPr>
          <w:spacing w:val="-11"/>
        </w:rPr>
        <w:t xml:space="preserve"> </w:t>
      </w:r>
      <w:r>
        <w:t>Nro</w:t>
      </w:r>
      <w:r>
        <w:rPr>
          <w:spacing w:val="-11"/>
        </w:rPr>
        <w:t xml:space="preserve"> </w:t>
      </w:r>
      <w:r>
        <w:t>28</w:t>
      </w:r>
      <w:r>
        <w:rPr>
          <w:spacing w:val="-8"/>
        </w:rPr>
        <w:t xml:space="preserve"> </w:t>
      </w:r>
      <w:r>
        <w:t>Corte</w:t>
      </w:r>
      <w:r>
        <w:rPr>
          <w:spacing w:val="-10"/>
        </w:rPr>
        <w:t xml:space="preserve"> </w:t>
      </w:r>
      <w:r>
        <w:t>33,</w:t>
      </w:r>
      <w:r>
        <w:rPr>
          <w:spacing w:val="-11"/>
        </w:rPr>
        <w:t xml:space="preserve"> </w:t>
      </w:r>
      <w:r>
        <w:t>incluyendo</w:t>
      </w:r>
      <w:r>
        <w:rPr>
          <w:spacing w:val="-12"/>
        </w:rPr>
        <w:t xml:space="preserve"> </w:t>
      </w:r>
      <w:r>
        <w:t>todos</w:t>
      </w:r>
      <w:r>
        <w:rPr>
          <w:spacing w:val="-9"/>
        </w:rPr>
        <w:t xml:space="preserve"> </w:t>
      </w:r>
      <w:r>
        <w:t>sus</w:t>
      </w:r>
      <w:r>
        <w:rPr>
          <w:spacing w:val="-9"/>
        </w:rPr>
        <w:t xml:space="preserve"> </w:t>
      </w:r>
      <w:r>
        <w:t>accesorios</w:t>
      </w:r>
      <w:r>
        <w:rPr>
          <w:spacing w:val="-9"/>
        </w:rPr>
        <w:t xml:space="preserve"> </w:t>
      </w:r>
      <w:r>
        <w:t xml:space="preserve">para el buen funcionamiento, será medida en forma de </w:t>
      </w:r>
      <w:r>
        <w:rPr>
          <w:b/>
        </w:rPr>
        <w:t>metros</w:t>
      </w:r>
      <w:r>
        <w:t>, tomando en cuenta solo las longitudes netas ejecutados y autorizados.</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1"/>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w:t>
      </w:r>
      <w:r>
        <w:t>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spacing w:before="1"/>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ind w:left="0"/>
        <w:rPr>
          <w:sz w:val="19"/>
        </w:rPr>
      </w:pPr>
    </w:p>
    <w:tbl>
      <w:tblPr>
        <w:tblStyle w:val="TableNormal"/>
        <w:tblW w:w="0" w:type="auto"/>
        <w:tblInd w:w="987" w:type="dxa"/>
        <w:tblLayout w:type="fixed"/>
        <w:tblLook w:val="01E0" w:firstRow="1" w:lastRow="1" w:firstColumn="1" w:lastColumn="1" w:noHBand="0" w:noVBand="0"/>
      </w:tblPr>
      <w:tblGrid>
        <w:gridCol w:w="711"/>
        <w:gridCol w:w="2122"/>
        <w:gridCol w:w="2052"/>
        <w:gridCol w:w="4751"/>
      </w:tblGrid>
      <w:tr w:rsidR="00166166">
        <w:trPr>
          <w:trHeight w:val="364"/>
        </w:trPr>
        <w:tc>
          <w:tcPr>
            <w:tcW w:w="711" w:type="dxa"/>
            <w:shd w:val="clear" w:color="auto" w:fill="1F3863"/>
          </w:tcPr>
          <w:p w:rsidR="00166166" w:rsidRDefault="00B7696D">
            <w:pPr>
              <w:pStyle w:val="TableParagraph"/>
              <w:spacing w:before="5"/>
              <w:ind w:right="118"/>
              <w:jc w:val="center"/>
              <w:rPr>
                <w:rFonts w:ascii="Verdana" w:hAnsi="Verdana"/>
                <w:b/>
                <w:sz w:val="20"/>
              </w:rPr>
            </w:pPr>
            <w:r>
              <w:rPr>
                <w:rFonts w:ascii="Verdana" w:hAnsi="Verdana"/>
                <w:b/>
                <w:color w:val="FFFFFF"/>
                <w:spacing w:val="-5"/>
                <w:sz w:val="20"/>
              </w:rPr>
              <w:t>N°</w:t>
            </w:r>
          </w:p>
        </w:tc>
        <w:tc>
          <w:tcPr>
            <w:tcW w:w="2122" w:type="dxa"/>
            <w:shd w:val="clear" w:color="auto" w:fill="1F3863"/>
          </w:tcPr>
          <w:p w:rsidR="00166166" w:rsidRDefault="00B7696D">
            <w:pPr>
              <w:pStyle w:val="TableParagraph"/>
              <w:spacing w:before="5"/>
              <w:ind w:left="23" w:right="2"/>
              <w:jc w:val="center"/>
              <w:rPr>
                <w:rFonts w:ascii="Verdana"/>
                <w:b/>
                <w:sz w:val="20"/>
              </w:rPr>
            </w:pPr>
            <w:r>
              <w:rPr>
                <w:rFonts w:ascii="Verdana"/>
                <w:b/>
                <w:color w:val="FFFFFF"/>
                <w:spacing w:val="-2"/>
                <w:sz w:val="20"/>
              </w:rPr>
              <w:t>CODIGO</w:t>
            </w:r>
          </w:p>
        </w:tc>
        <w:tc>
          <w:tcPr>
            <w:tcW w:w="2052" w:type="dxa"/>
            <w:shd w:val="clear" w:color="auto" w:fill="1F3863"/>
          </w:tcPr>
          <w:p w:rsidR="00166166" w:rsidRDefault="00B7696D">
            <w:pPr>
              <w:pStyle w:val="TableParagraph"/>
              <w:spacing w:before="5"/>
              <w:ind w:right="629"/>
              <w:jc w:val="center"/>
              <w:rPr>
                <w:rFonts w:ascii="Verdana"/>
                <w:b/>
                <w:sz w:val="20"/>
              </w:rPr>
            </w:pPr>
            <w:r>
              <w:rPr>
                <w:rFonts w:ascii="Verdana"/>
                <w:b/>
                <w:color w:val="FFFFFF"/>
                <w:spacing w:val="-2"/>
                <w:sz w:val="20"/>
              </w:rPr>
              <w:t>UNIDAD</w:t>
            </w:r>
          </w:p>
        </w:tc>
        <w:tc>
          <w:tcPr>
            <w:tcW w:w="4751" w:type="dxa"/>
            <w:shd w:val="clear" w:color="auto" w:fill="1F3863"/>
          </w:tcPr>
          <w:p w:rsidR="00166166" w:rsidRDefault="00B7696D">
            <w:pPr>
              <w:pStyle w:val="TableParagraph"/>
              <w:spacing w:before="5"/>
              <w:ind w:left="7" w:right="765"/>
              <w:jc w:val="center"/>
              <w:rPr>
                <w:rFonts w:ascii="Verdana"/>
                <w:b/>
                <w:sz w:val="20"/>
              </w:rPr>
            </w:pPr>
            <w:r>
              <w:rPr>
                <w:rFonts w:ascii="Verdana"/>
                <w:b/>
                <w:color w:val="FFFFFF"/>
                <w:spacing w:val="-4"/>
                <w:sz w:val="20"/>
              </w:rPr>
              <w:t>ITEM</w:t>
            </w:r>
          </w:p>
        </w:tc>
      </w:tr>
      <w:tr w:rsidR="00166166">
        <w:trPr>
          <w:trHeight w:val="374"/>
        </w:trPr>
        <w:tc>
          <w:tcPr>
            <w:tcW w:w="711" w:type="dxa"/>
            <w:shd w:val="clear" w:color="auto" w:fill="BCD5ED"/>
          </w:tcPr>
          <w:p w:rsidR="00166166" w:rsidRDefault="00B7696D">
            <w:pPr>
              <w:pStyle w:val="TableParagraph"/>
              <w:spacing w:before="67"/>
              <w:ind w:left="3" w:right="118"/>
              <w:jc w:val="center"/>
              <w:rPr>
                <w:rFonts w:ascii="Verdana"/>
                <w:b/>
                <w:sz w:val="20"/>
              </w:rPr>
            </w:pPr>
            <w:r>
              <w:rPr>
                <w:rFonts w:ascii="Verdana"/>
                <w:b/>
                <w:spacing w:val="-5"/>
                <w:sz w:val="20"/>
              </w:rPr>
              <w:t>22</w:t>
            </w:r>
          </w:p>
        </w:tc>
        <w:tc>
          <w:tcPr>
            <w:tcW w:w="2122" w:type="dxa"/>
            <w:shd w:val="clear" w:color="auto" w:fill="BCD5ED"/>
          </w:tcPr>
          <w:p w:rsidR="00166166" w:rsidRDefault="00B7696D">
            <w:pPr>
              <w:pStyle w:val="TableParagraph"/>
              <w:spacing w:before="67"/>
              <w:ind w:left="23"/>
              <w:jc w:val="center"/>
              <w:rPr>
                <w:rFonts w:ascii="Verdana"/>
                <w:b/>
                <w:sz w:val="20"/>
              </w:rPr>
            </w:pPr>
            <w:r>
              <w:rPr>
                <w:rFonts w:ascii="Verdana"/>
                <w:b/>
                <w:spacing w:val="-2"/>
                <w:sz w:val="20"/>
              </w:rPr>
              <w:t>VAC-OF-BAJ-</w:t>
            </w:r>
            <w:r>
              <w:rPr>
                <w:rFonts w:ascii="Verdana"/>
                <w:b/>
                <w:spacing w:val="-10"/>
                <w:sz w:val="20"/>
              </w:rPr>
              <w:t>1</w:t>
            </w:r>
          </w:p>
        </w:tc>
        <w:tc>
          <w:tcPr>
            <w:tcW w:w="2052" w:type="dxa"/>
            <w:shd w:val="clear" w:color="auto" w:fill="BCD5ED"/>
          </w:tcPr>
          <w:p w:rsidR="00166166" w:rsidRDefault="00B7696D">
            <w:pPr>
              <w:pStyle w:val="TableParagraph"/>
              <w:spacing w:before="67"/>
              <w:ind w:right="629"/>
              <w:jc w:val="center"/>
              <w:rPr>
                <w:rFonts w:ascii="Verdana"/>
                <w:b/>
                <w:sz w:val="20"/>
              </w:rPr>
            </w:pPr>
            <w:r>
              <w:rPr>
                <w:rFonts w:ascii="Verdana"/>
                <w:b/>
                <w:spacing w:val="-10"/>
                <w:sz w:val="20"/>
              </w:rPr>
              <w:t>M</w:t>
            </w:r>
          </w:p>
        </w:tc>
        <w:tc>
          <w:tcPr>
            <w:tcW w:w="4751" w:type="dxa"/>
            <w:shd w:val="clear" w:color="auto" w:fill="BCD5ED"/>
          </w:tcPr>
          <w:p w:rsidR="00166166" w:rsidRDefault="00B7696D">
            <w:pPr>
              <w:pStyle w:val="TableParagraph"/>
              <w:spacing w:before="48"/>
              <w:ind w:right="765"/>
              <w:jc w:val="center"/>
              <w:rPr>
                <w:rFonts w:ascii="Verdana"/>
                <w:b/>
                <w:sz w:val="20"/>
              </w:rPr>
            </w:pPr>
            <w:r>
              <w:rPr>
                <w:rFonts w:ascii="Verdana"/>
                <w:b/>
                <w:sz w:val="20"/>
              </w:rPr>
              <w:t>BAJANTE</w:t>
            </w:r>
            <w:r>
              <w:rPr>
                <w:rFonts w:ascii="Verdana"/>
                <w:b/>
                <w:spacing w:val="-8"/>
                <w:sz w:val="20"/>
              </w:rPr>
              <w:t xml:space="preserve"> </w:t>
            </w:r>
            <w:r>
              <w:rPr>
                <w:rFonts w:ascii="Verdana"/>
                <w:b/>
                <w:sz w:val="20"/>
              </w:rPr>
              <w:t>DE</w:t>
            </w:r>
            <w:r>
              <w:rPr>
                <w:rFonts w:ascii="Verdana"/>
                <w:b/>
                <w:spacing w:val="-3"/>
                <w:sz w:val="20"/>
              </w:rPr>
              <w:t xml:space="preserve"> </w:t>
            </w:r>
            <w:r>
              <w:rPr>
                <w:rFonts w:ascii="Verdana"/>
                <w:b/>
                <w:sz w:val="20"/>
              </w:rPr>
              <w:t>PVC</w:t>
            </w:r>
            <w:r>
              <w:rPr>
                <w:rFonts w:ascii="Verdana"/>
                <w:b/>
                <w:spacing w:val="-6"/>
                <w:sz w:val="20"/>
              </w:rPr>
              <w:t xml:space="preserve"> </w:t>
            </w:r>
            <w:r>
              <w:rPr>
                <w:rFonts w:ascii="Verdana"/>
                <w:b/>
                <w:spacing w:val="-5"/>
                <w:sz w:val="20"/>
              </w:rPr>
              <w:t>3"</w:t>
            </w:r>
          </w:p>
        </w:tc>
      </w:tr>
    </w:tbl>
    <w:p w:rsidR="00166166" w:rsidRDefault="00166166">
      <w:pPr>
        <w:pStyle w:val="Textoindependiente"/>
        <w:spacing w:before="3"/>
        <w:ind w:left="0"/>
      </w:pPr>
    </w:p>
    <w:p w:rsidR="00166166" w:rsidRDefault="00B7696D">
      <w:pPr>
        <w:pStyle w:val="Ttulo4"/>
        <w:spacing w:before="1"/>
      </w:pPr>
      <w:r>
        <w:t>DESCRIPCIÓN.</w:t>
      </w:r>
      <w:r>
        <w:rPr>
          <w:spacing w:val="-15"/>
        </w:rPr>
        <w:t xml:space="preserve"> </w:t>
      </w:r>
      <w:r>
        <w:rPr>
          <w:spacing w:val="-10"/>
        </w:rPr>
        <w:t>–</w:t>
      </w:r>
    </w:p>
    <w:p w:rsidR="00166166" w:rsidRDefault="00B7696D">
      <w:pPr>
        <w:pStyle w:val="Textoindependiente"/>
        <w:spacing w:before="241"/>
        <w:ind w:right="921"/>
        <w:jc w:val="both"/>
      </w:pPr>
      <w:r>
        <w:t>Este</w:t>
      </w:r>
      <w:r>
        <w:rPr>
          <w:spacing w:val="-17"/>
        </w:rPr>
        <w:t xml:space="preserve"> </w:t>
      </w:r>
      <w:r>
        <w:t>ítem</w:t>
      </w:r>
      <w:r>
        <w:rPr>
          <w:spacing w:val="-18"/>
        </w:rPr>
        <w:t xml:space="preserve"> </w:t>
      </w:r>
      <w:r>
        <w:t>se</w:t>
      </w:r>
      <w:r>
        <w:rPr>
          <w:spacing w:val="-13"/>
        </w:rPr>
        <w:t xml:space="preserve"> </w:t>
      </w:r>
      <w:r>
        <w:t>refiere</w:t>
      </w:r>
      <w:r>
        <w:rPr>
          <w:spacing w:val="-14"/>
        </w:rPr>
        <w:t xml:space="preserve"> </w:t>
      </w:r>
      <w:r>
        <w:t>a</w:t>
      </w:r>
      <w:r>
        <w:rPr>
          <w:spacing w:val="-15"/>
        </w:rPr>
        <w:t xml:space="preserve"> </w:t>
      </w:r>
      <w:r>
        <w:t>la</w:t>
      </w:r>
      <w:r>
        <w:rPr>
          <w:spacing w:val="-15"/>
        </w:rPr>
        <w:t xml:space="preserve"> </w:t>
      </w:r>
      <w:r>
        <w:t>provisión</w:t>
      </w:r>
      <w:r>
        <w:rPr>
          <w:spacing w:val="-12"/>
        </w:rPr>
        <w:t xml:space="preserve"> </w:t>
      </w:r>
      <w:r>
        <w:t>y</w:t>
      </w:r>
      <w:r>
        <w:rPr>
          <w:spacing w:val="-14"/>
        </w:rPr>
        <w:t xml:space="preserve"> </w:t>
      </w:r>
      <w:r>
        <w:t>colocación</w:t>
      </w:r>
      <w:r>
        <w:rPr>
          <w:spacing w:val="-12"/>
        </w:rPr>
        <w:t xml:space="preserve"> </w:t>
      </w:r>
      <w:r>
        <w:t>de</w:t>
      </w:r>
      <w:r>
        <w:rPr>
          <w:spacing w:val="-18"/>
        </w:rPr>
        <w:t xml:space="preserve"> </w:t>
      </w:r>
      <w:r>
        <w:t>bajantes</w:t>
      </w:r>
      <w:r>
        <w:rPr>
          <w:spacing w:val="-14"/>
        </w:rPr>
        <w:t xml:space="preserve"> </w:t>
      </w:r>
      <w:r>
        <w:t>de</w:t>
      </w:r>
      <w:r>
        <w:rPr>
          <w:spacing w:val="-18"/>
        </w:rPr>
        <w:t xml:space="preserve"> </w:t>
      </w:r>
      <w:r>
        <w:t>tubería</w:t>
      </w:r>
      <w:r>
        <w:rPr>
          <w:spacing w:val="-15"/>
        </w:rPr>
        <w:t xml:space="preserve"> </w:t>
      </w:r>
      <w:r>
        <w:t>PVC</w:t>
      </w:r>
      <w:r>
        <w:rPr>
          <w:spacing w:val="-16"/>
        </w:rPr>
        <w:t xml:space="preserve"> </w:t>
      </w:r>
      <w:r>
        <w:t>de</w:t>
      </w:r>
      <w:r>
        <w:rPr>
          <w:spacing w:val="-14"/>
        </w:rPr>
        <w:t xml:space="preserve"> </w:t>
      </w:r>
      <w:r>
        <w:t>3"</w:t>
      </w:r>
      <w:r>
        <w:rPr>
          <w:spacing w:val="-16"/>
        </w:rPr>
        <w:t xml:space="preserve"> </w:t>
      </w:r>
      <w:r>
        <w:t>para</w:t>
      </w:r>
      <w:r>
        <w:rPr>
          <w:spacing w:val="-15"/>
        </w:rPr>
        <w:t xml:space="preserve"> </w:t>
      </w:r>
      <w:r>
        <w:t>evacuar las</w:t>
      </w:r>
      <w:r>
        <w:rPr>
          <w:spacing w:val="-12"/>
        </w:rPr>
        <w:t xml:space="preserve"> </w:t>
      </w:r>
      <w:r>
        <w:t>aguas</w:t>
      </w:r>
      <w:r>
        <w:rPr>
          <w:spacing w:val="-12"/>
        </w:rPr>
        <w:t xml:space="preserve"> </w:t>
      </w:r>
      <w:r>
        <w:t>pluviales</w:t>
      </w:r>
      <w:r>
        <w:rPr>
          <w:spacing w:val="-12"/>
        </w:rPr>
        <w:t xml:space="preserve"> </w:t>
      </w:r>
      <w:r>
        <w:t>conforme</w:t>
      </w:r>
      <w:r>
        <w:rPr>
          <w:spacing w:val="-12"/>
        </w:rPr>
        <w:t xml:space="preserve"> </w:t>
      </w:r>
      <w:r>
        <w:t>a</w:t>
      </w:r>
      <w:r>
        <w:rPr>
          <w:spacing w:val="-13"/>
        </w:rPr>
        <w:t xml:space="preserve"> </w:t>
      </w:r>
      <w:r>
        <w:t>las</w:t>
      </w:r>
      <w:r>
        <w:rPr>
          <w:spacing w:val="-12"/>
        </w:rPr>
        <w:t xml:space="preserve"> </w:t>
      </w:r>
      <w:r>
        <w:t>dimensiones</w:t>
      </w:r>
      <w:r>
        <w:rPr>
          <w:spacing w:val="-12"/>
        </w:rPr>
        <w:t xml:space="preserve"> </w:t>
      </w:r>
      <w:r>
        <w:t>de</w:t>
      </w:r>
      <w:r>
        <w:rPr>
          <w:spacing w:val="-12"/>
        </w:rPr>
        <w:t xml:space="preserve"> </w:t>
      </w:r>
      <w:r>
        <w:t>los</w:t>
      </w:r>
      <w:r>
        <w:rPr>
          <w:spacing w:val="-12"/>
        </w:rPr>
        <w:t xml:space="preserve"> </w:t>
      </w:r>
      <w:r>
        <w:t>planos</w:t>
      </w:r>
      <w:r>
        <w:rPr>
          <w:spacing w:val="-12"/>
        </w:rPr>
        <w:t xml:space="preserve"> </w:t>
      </w:r>
      <w:r>
        <w:t>arquitectónicos</w:t>
      </w:r>
      <w:r>
        <w:rPr>
          <w:spacing w:val="-12"/>
        </w:rPr>
        <w:t xml:space="preserve"> </w:t>
      </w:r>
      <w:r>
        <w:t>proyectados</w:t>
      </w:r>
      <w:r>
        <w:rPr>
          <w:spacing w:val="-12"/>
        </w:rPr>
        <w:t xml:space="preserve"> </w:t>
      </w:r>
      <w:r>
        <w:t>en cortes y elevaciones, previa aprobación del Inspector de proyecto.</w:t>
      </w:r>
    </w:p>
    <w:p w:rsidR="00166166" w:rsidRDefault="00166166">
      <w:pPr>
        <w:pStyle w:val="Textoindependiente"/>
        <w:spacing w:before="3"/>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tulo4"/>
        <w:spacing w:before="240"/>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1"/>
        <w:jc w:val="both"/>
      </w:pPr>
      <w:r>
        <w:t>Las bajantes d</w:t>
      </w:r>
      <w:r>
        <w:t xml:space="preserve">eberán ser ejecutadas con Tubería de Desagüe de PVC 3” cuya ubicación y longitud será según las dimensiones especificadas en los planos, mediante el empleo de herramientas que eliminen cualquier posibilidad de filtración por este punto. Las bajantes serán </w:t>
      </w:r>
      <w:r>
        <w:t>de sección circular, la abertura debe asegurar la cobertura total de la evacuación de agua. El empalme de la canaleta será con codo PVC 3”. Los soportes de las bajantes serán abrazaderas y deberán colocarse cada 1 m, los mismos que estarán firmemente sujet</w:t>
      </w:r>
      <w:r>
        <w:t xml:space="preserve">os al </w:t>
      </w:r>
      <w:r>
        <w:rPr>
          <w:spacing w:val="-2"/>
        </w:rPr>
        <w:t>muro</w:t>
      </w:r>
      <w:r>
        <w:rPr>
          <w:spacing w:val="-18"/>
        </w:rPr>
        <w:t xml:space="preserve"> </w:t>
      </w:r>
      <w:r>
        <w:rPr>
          <w:spacing w:val="-2"/>
        </w:rPr>
        <w:t>se</w:t>
      </w:r>
      <w:r>
        <w:rPr>
          <w:spacing w:val="-8"/>
        </w:rPr>
        <w:t xml:space="preserve"> </w:t>
      </w:r>
      <w:r>
        <w:rPr>
          <w:spacing w:val="-2"/>
        </w:rPr>
        <w:t>sujetarán</w:t>
      </w:r>
      <w:r>
        <w:rPr>
          <w:spacing w:val="-12"/>
        </w:rPr>
        <w:t xml:space="preserve"> </w:t>
      </w:r>
      <w:r>
        <w:rPr>
          <w:spacing w:val="-2"/>
        </w:rPr>
        <w:t>las</w:t>
      </w:r>
      <w:r>
        <w:rPr>
          <w:spacing w:val="-8"/>
        </w:rPr>
        <w:t xml:space="preserve"> </w:t>
      </w:r>
      <w:r>
        <w:rPr>
          <w:spacing w:val="-2"/>
        </w:rPr>
        <w:t>pletinas</w:t>
      </w:r>
      <w:r>
        <w:rPr>
          <w:spacing w:val="-12"/>
        </w:rPr>
        <w:t xml:space="preserve"> </w:t>
      </w:r>
      <w:r>
        <w:rPr>
          <w:spacing w:val="-2"/>
        </w:rPr>
        <w:t>mediante</w:t>
      </w:r>
      <w:r>
        <w:rPr>
          <w:spacing w:val="-8"/>
        </w:rPr>
        <w:t xml:space="preserve"> </w:t>
      </w:r>
      <w:r>
        <w:rPr>
          <w:spacing w:val="-2"/>
        </w:rPr>
        <w:t>ramplús</w:t>
      </w:r>
      <w:r>
        <w:rPr>
          <w:spacing w:val="-12"/>
        </w:rPr>
        <w:t xml:space="preserve"> </w:t>
      </w:r>
      <w:r>
        <w:rPr>
          <w:spacing w:val="-2"/>
        </w:rPr>
        <w:t>y</w:t>
      </w:r>
      <w:r>
        <w:rPr>
          <w:spacing w:val="-8"/>
        </w:rPr>
        <w:t xml:space="preserve"> </w:t>
      </w:r>
      <w:r>
        <w:rPr>
          <w:spacing w:val="-2"/>
        </w:rPr>
        <w:t>tornillos</w:t>
      </w:r>
      <w:r>
        <w:rPr>
          <w:spacing w:val="-13"/>
        </w:rPr>
        <w:t xml:space="preserve"> </w:t>
      </w:r>
      <w:r>
        <w:rPr>
          <w:spacing w:val="-2"/>
        </w:rPr>
        <w:t>de</w:t>
      </w:r>
      <w:r>
        <w:rPr>
          <w:spacing w:val="-8"/>
        </w:rPr>
        <w:t xml:space="preserve"> </w:t>
      </w:r>
      <w:r>
        <w:rPr>
          <w:spacing w:val="-2"/>
        </w:rPr>
        <w:t>2</w:t>
      </w:r>
      <w:r>
        <w:rPr>
          <w:spacing w:val="-12"/>
        </w:rPr>
        <w:t xml:space="preserve"> </w:t>
      </w:r>
      <w:r>
        <w:rPr>
          <w:spacing w:val="-2"/>
        </w:rPr>
        <w:t>pulgadas</w:t>
      </w:r>
      <w:r>
        <w:rPr>
          <w:spacing w:val="-8"/>
        </w:rPr>
        <w:t xml:space="preserve"> </w:t>
      </w:r>
      <w:r>
        <w:rPr>
          <w:spacing w:val="-2"/>
        </w:rPr>
        <w:t>de</w:t>
      </w:r>
      <w:r>
        <w:rPr>
          <w:spacing w:val="-8"/>
        </w:rPr>
        <w:t xml:space="preserve"> </w:t>
      </w:r>
      <w:r>
        <w:rPr>
          <w:spacing w:val="-2"/>
        </w:rPr>
        <w:t>largo.</w:t>
      </w:r>
      <w:r>
        <w:rPr>
          <w:spacing w:val="-11"/>
        </w:rPr>
        <w:t xml:space="preserve"> </w:t>
      </w:r>
      <w:r>
        <w:rPr>
          <w:spacing w:val="-2"/>
        </w:rPr>
        <w:t>En</w:t>
      </w:r>
      <w:r>
        <w:rPr>
          <w:spacing w:val="-5"/>
        </w:rPr>
        <w:t xml:space="preserve"> </w:t>
      </w:r>
      <w:r>
        <w:rPr>
          <w:spacing w:val="-2"/>
        </w:rPr>
        <w:t>muros</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8"/>
      </w:pPr>
      <w:r>
        <w:t>de</w:t>
      </w:r>
      <w:r>
        <w:rPr>
          <w:spacing w:val="40"/>
        </w:rPr>
        <w:t xml:space="preserve"> </w:t>
      </w:r>
      <w:r>
        <w:t>ladrillo</w:t>
      </w:r>
      <w:r>
        <w:rPr>
          <w:spacing w:val="40"/>
        </w:rPr>
        <w:t xml:space="preserve"> </w:t>
      </w:r>
      <w:r>
        <w:t>hueco,</w:t>
      </w:r>
      <w:r>
        <w:rPr>
          <w:spacing w:val="40"/>
        </w:rPr>
        <w:t xml:space="preserve"> </w:t>
      </w:r>
      <w:r>
        <w:t>previamente</w:t>
      </w:r>
      <w:r>
        <w:rPr>
          <w:spacing w:val="40"/>
        </w:rPr>
        <w:t xml:space="preserve"> </w:t>
      </w:r>
      <w:r>
        <w:t>se</w:t>
      </w:r>
      <w:r>
        <w:rPr>
          <w:spacing w:val="40"/>
        </w:rPr>
        <w:t xml:space="preserve"> </w:t>
      </w:r>
      <w:r>
        <w:t>picarán</w:t>
      </w:r>
      <w:r>
        <w:rPr>
          <w:spacing w:val="40"/>
        </w:rPr>
        <w:t xml:space="preserve"> </w:t>
      </w:r>
      <w:r>
        <w:t>y</w:t>
      </w:r>
      <w:r>
        <w:rPr>
          <w:spacing w:val="40"/>
        </w:rPr>
        <w:t xml:space="preserve"> </w:t>
      </w:r>
      <w:r>
        <w:t>se</w:t>
      </w:r>
      <w:r>
        <w:rPr>
          <w:spacing w:val="40"/>
        </w:rPr>
        <w:t xml:space="preserve"> </w:t>
      </w:r>
      <w:r>
        <w:t>rellenarán</w:t>
      </w:r>
      <w:r>
        <w:rPr>
          <w:spacing w:val="40"/>
        </w:rPr>
        <w:t xml:space="preserve"> </w:t>
      </w:r>
      <w:r>
        <w:t>con</w:t>
      </w:r>
      <w:r>
        <w:rPr>
          <w:spacing w:val="40"/>
        </w:rPr>
        <w:t xml:space="preserve"> </w:t>
      </w:r>
      <w:r>
        <w:t>mortero</w:t>
      </w:r>
      <w:r>
        <w:rPr>
          <w:spacing w:val="40"/>
        </w:rPr>
        <w:t xml:space="preserve"> </w:t>
      </w:r>
      <w:r>
        <w:t>de</w:t>
      </w:r>
      <w:r>
        <w:rPr>
          <w:spacing w:val="40"/>
        </w:rPr>
        <w:t xml:space="preserve"> </w:t>
      </w:r>
      <w:r>
        <w:t>cemento</w:t>
      </w:r>
      <w:r>
        <w:rPr>
          <w:spacing w:val="40"/>
        </w:rPr>
        <w:t xml:space="preserve"> </w:t>
      </w:r>
      <w:r>
        <w:t>los sectores donde se colocarán los rampluses con tornillos de 2 pulgadas de largo.</w:t>
      </w:r>
    </w:p>
    <w:p w:rsidR="00166166" w:rsidRDefault="00166166">
      <w:pPr>
        <w:pStyle w:val="Textoindependiente"/>
        <w:spacing w:before="1"/>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ind w:right="918"/>
      </w:pPr>
      <w:r>
        <w:t xml:space="preserve">Las bajantes se medirán en </w:t>
      </w:r>
      <w:r>
        <w:rPr>
          <w:b/>
        </w:rPr>
        <w:t>metros</w:t>
      </w:r>
      <w:r>
        <w:t xml:space="preserve">, tomando en cuenta únicamente las longitudes netas </w:t>
      </w:r>
      <w:r>
        <w:rPr>
          <w:spacing w:val="-2"/>
        </w:rPr>
        <w:t>instaladas.</w:t>
      </w:r>
    </w:p>
    <w:p w:rsidR="00166166" w:rsidRDefault="00166166">
      <w:pPr>
        <w:pStyle w:val="Textoindependiente"/>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0"/>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w:t>
      </w:r>
      <w:r>
        <w:t xml:space="preserve">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4"/>
        </w:rPr>
        <w:t xml:space="preserve"> </w:t>
      </w:r>
      <w:r>
        <w:t>proyecto, para garantizar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B7696D">
      <w:pPr>
        <w:pStyle w:val="Textoindependiente"/>
        <w:spacing w:before="10"/>
        <w:ind w:left="0"/>
        <w:rPr>
          <w:sz w:val="17"/>
        </w:rPr>
      </w:pPr>
      <w:r>
        <w:rPr>
          <w:noProof/>
          <w:sz w:val="17"/>
          <w:lang w:val="en-US"/>
        </w:rPr>
        <mc:AlternateContent>
          <mc:Choice Requires="wpg">
            <w:drawing>
              <wp:anchor distT="0" distB="0" distL="0" distR="0" simplePos="0" relativeHeight="487616000" behindDoc="1" locked="0" layoutInCell="1" allowOverlap="1">
                <wp:simplePos x="0" y="0"/>
                <wp:positionH relativeFrom="page">
                  <wp:posOffset>1079296</wp:posOffset>
                </wp:positionH>
                <wp:positionV relativeFrom="paragraph">
                  <wp:posOffset>153124</wp:posOffset>
                </wp:positionV>
                <wp:extent cx="6120130" cy="485775"/>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85775"/>
                          <a:chOff x="0" y="0"/>
                          <a:chExt cx="6120130" cy="485775"/>
                        </a:xfrm>
                      </wpg:grpSpPr>
                      <wps:wsp>
                        <wps:cNvPr id="291" name="Graphic 291"/>
                        <wps:cNvSpPr/>
                        <wps:spPr>
                          <a:xfrm>
                            <a:off x="0" y="687"/>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1F3863"/>
                          </a:solidFill>
                        </wps:spPr>
                        <wps:bodyPr wrap="square" lIns="0" tIns="0" rIns="0" bIns="0" rtlCol="0">
                          <a:prstTxWarp prst="textNoShape">
                            <a:avLst/>
                          </a:prstTxWarp>
                          <a:noAutofit/>
                        </wps:bodyPr>
                      </wps:wsp>
                      <wps:wsp>
                        <wps:cNvPr id="292" name="Graphic 292"/>
                        <wps:cNvSpPr/>
                        <wps:spPr>
                          <a:xfrm>
                            <a:off x="0" y="232335"/>
                            <a:ext cx="6120130" cy="253365"/>
                          </a:xfrm>
                          <a:custGeom>
                            <a:avLst/>
                            <a:gdLst/>
                            <a:ahLst/>
                            <a:cxnLst/>
                            <a:rect l="l" t="t" r="r" b="b"/>
                            <a:pathLst>
                              <a:path w="6120130" h="253365">
                                <a:moveTo>
                                  <a:pt x="372160" y="0"/>
                                </a:moveTo>
                                <a:lnTo>
                                  <a:pt x="0" y="0"/>
                                </a:lnTo>
                                <a:lnTo>
                                  <a:pt x="0" y="252984"/>
                                </a:lnTo>
                                <a:lnTo>
                                  <a:pt x="372160" y="252984"/>
                                </a:lnTo>
                                <a:lnTo>
                                  <a:pt x="372160" y="0"/>
                                </a:lnTo>
                                <a:close/>
                              </a:path>
                              <a:path w="6120130" h="253365">
                                <a:moveTo>
                                  <a:pt x="6119825" y="0"/>
                                </a:moveTo>
                                <a:lnTo>
                                  <a:pt x="2613406" y="0"/>
                                </a:lnTo>
                                <a:lnTo>
                                  <a:pt x="1887677" y="0"/>
                                </a:lnTo>
                                <a:lnTo>
                                  <a:pt x="372186" y="0"/>
                                </a:lnTo>
                                <a:lnTo>
                                  <a:pt x="372186" y="252984"/>
                                </a:lnTo>
                                <a:lnTo>
                                  <a:pt x="1887677" y="252984"/>
                                </a:lnTo>
                                <a:lnTo>
                                  <a:pt x="2613355" y="252984"/>
                                </a:lnTo>
                                <a:lnTo>
                                  <a:pt x="6119825" y="252984"/>
                                </a:lnTo>
                                <a:lnTo>
                                  <a:pt x="6119825" y="0"/>
                                </a:lnTo>
                                <a:close/>
                              </a:path>
                            </a:pathLst>
                          </a:custGeom>
                          <a:solidFill>
                            <a:srgbClr val="BCD5ED"/>
                          </a:solidFill>
                        </wps:spPr>
                        <wps:bodyPr wrap="square" lIns="0" tIns="0" rIns="0" bIns="0" rtlCol="0">
                          <a:prstTxWarp prst="textNoShape">
                            <a:avLst/>
                          </a:prstTxWarp>
                          <a:noAutofit/>
                        </wps:bodyPr>
                      </wps:wsp>
                      <wps:wsp>
                        <wps:cNvPr id="293" name="Textbox 293"/>
                        <wps:cNvSpPr txBox="1"/>
                        <wps:spPr>
                          <a:xfrm>
                            <a:off x="2701747" y="268224"/>
                            <a:ext cx="3340735" cy="156210"/>
                          </a:xfrm>
                          <a:prstGeom prst="rect">
                            <a:avLst/>
                          </a:prstGeom>
                        </wps:spPr>
                        <wps:txbx>
                          <w:txbxContent>
                            <w:p w:rsidR="00166166" w:rsidRDefault="00B7696D">
                              <w:pPr>
                                <w:spacing w:before="1"/>
                                <w:rPr>
                                  <w:b/>
                                  <w:sz w:val="20"/>
                                </w:rPr>
                              </w:pPr>
                              <w:r>
                                <w:rPr>
                                  <w:b/>
                                  <w:sz w:val="20"/>
                                </w:rPr>
                                <w:t>MESÓN</w:t>
                              </w:r>
                              <w:r>
                                <w:rPr>
                                  <w:b/>
                                  <w:spacing w:val="-10"/>
                                  <w:sz w:val="20"/>
                                </w:rPr>
                                <w:t xml:space="preserve"> </w:t>
                              </w:r>
                              <w:r>
                                <w:rPr>
                                  <w:b/>
                                  <w:sz w:val="20"/>
                                </w:rPr>
                                <w:t>DE</w:t>
                              </w:r>
                              <w:r>
                                <w:rPr>
                                  <w:b/>
                                  <w:spacing w:val="-10"/>
                                  <w:sz w:val="20"/>
                                </w:rPr>
                                <w:t xml:space="preserve"> </w:t>
                              </w:r>
                              <w:r>
                                <w:rPr>
                                  <w:b/>
                                  <w:sz w:val="20"/>
                                </w:rPr>
                                <w:t>HORMIGÓN</w:t>
                              </w:r>
                              <w:r>
                                <w:rPr>
                                  <w:b/>
                                  <w:spacing w:val="-10"/>
                                  <w:sz w:val="20"/>
                                </w:rPr>
                                <w:t xml:space="preserve"> </w:t>
                              </w:r>
                              <w:r>
                                <w:rPr>
                                  <w:b/>
                                  <w:sz w:val="20"/>
                                </w:rPr>
                                <w:t>ARMADO</w:t>
                              </w:r>
                              <w:r>
                                <w:rPr>
                                  <w:b/>
                                  <w:spacing w:val="-10"/>
                                  <w:sz w:val="20"/>
                                </w:rPr>
                                <w:t xml:space="preserve"> </w:t>
                              </w:r>
                              <w:r>
                                <w:rPr>
                                  <w:b/>
                                  <w:sz w:val="20"/>
                                </w:rPr>
                                <w:t>PARA</w:t>
                              </w:r>
                              <w:r>
                                <w:rPr>
                                  <w:b/>
                                  <w:spacing w:val="-9"/>
                                  <w:sz w:val="20"/>
                                </w:rPr>
                                <w:t xml:space="preserve"> </w:t>
                              </w:r>
                              <w:r>
                                <w:rPr>
                                  <w:b/>
                                  <w:spacing w:val="-2"/>
                                  <w:sz w:val="20"/>
                                </w:rPr>
                                <w:t>COCINA</w:t>
                              </w:r>
                            </w:p>
                          </w:txbxContent>
                        </wps:txbx>
                        <wps:bodyPr wrap="square" lIns="0" tIns="0" rIns="0" bIns="0" rtlCol="0">
                          <a:noAutofit/>
                        </wps:bodyPr>
                      </wps:wsp>
                      <wps:wsp>
                        <wps:cNvPr id="294" name="Textbox 294"/>
                        <wps:cNvSpPr txBox="1"/>
                        <wps:spPr>
                          <a:xfrm>
                            <a:off x="2143709" y="283463"/>
                            <a:ext cx="226695" cy="156210"/>
                          </a:xfrm>
                          <a:prstGeom prst="rect">
                            <a:avLst/>
                          </a:prstGeom>
                        </wps:spPr>
                        <wps:txbx>
                          <w:txbxContent>
                            <w:p w:rsidR="00166166" w:rsidRDefault="00B7696D">
                              <w:pPr>
                                <w:spacing w:before="1"/>
                                <w:rPr>
                                  <w:b/>
                                  <w:sz w:val="20"/>
                                </w:rPr>
                              </w:pPr>
                              <w:r>
                                <w:rPr>
                                  <w:b/>
                                  <w:spacing w:val="-5"/>
                                  <w:sz w:val="20"/>
                                </w:rPr>
                                <w:t>M2</w:t>
                              </w:r>
                            </w:p>
                          </w:txbxContent>
                        </wps:txbx>
                        <wps:bodyPr wrap="square" lIns="0" tIns="0" rIns="0" bIns="0" rtlCol="0">
                          <a:noAutofit/>
                        </wps:bodyPr>
                      </wps:wsp>
                      <wps:wsp>
                        <wps:cNvPr id="295" name="Textbox 295"/>
                        <wps:cNvSpPr txBox="1"/>
                        <wps:spPr>
                          <a:xfrm>
                            <a:off x="594690" y="283463"/>
                            <a:ext cx="1085850" cy="156210"/>
                          </a:xfrm>
                          <a:prstGeom prst="rect">
                            <a:avLst/>
                          </a:prstGeom>
                        </wps:spPr>
                        <wps:txbx>
                          <w:txbxContent>
                            <w:p w:rsidR="00166166" w:rsidRDefault="00B7696D">
                              <w:pPr>
                                <w:spacing w:before="1"/>
                                <w:rPr>
                                  <w:b/>
                                  <w:sz w:val="20"/>
                                </w:rPr>
                              </w:pPr>
                              <w:r>
                                <w:rPr>
                                  <w:b/>
                                  <w:spacing w:val="-2"/>
                                  <w:sz w:val="20"/>
                                </w:rPr>
                                <w:t>VAC-OG-MES-</w:t>
                              </w:r>
                              <w:r>
                                <w:rPr>
                                  <w:b/>
                                  <w:spacing w:val="-10"/>
                                  <w:sz w:val="20"/>
                                </w:rPr>
                                <w:t>1</w:t>
                              </w:r>
                            </w:p>
                          </w:txbxContent>
                        </wps:txbx>
                        <wps:bodyPr wrap="square" lIns="0" tIns="0" rIns="0" bIns="0" rtlCol="0">
                          <a:noAutofit/>
                        </wps:bodyPr>
                      </wps:wsp>
                      <wps:wsp>
                        <wps:cNvPr id="296" name="Textbox 296"/>
                        <wps:cNvSpPr txBox="1"/>
                        <wps:spPr>
                          <a:xfrm>
                            <a:off x="97535" y="231647"/>
                            <a:ext cx="195580" cy="156210"/>
                          </a:xfrm>
                          <a:prstGeom prst="rect">
                            <a:avLst/>
                          </a:prstGeom>
                        </wps:spPr>
                        <wps:txbx>
                          <w:txbxContent>
                            <w:p w:rsidR="00166166" w:rsidRDefault="00B7696D">
                              <w:pPr>
                                <w:spacing w:before="1"/>
                                <w:rPr>
                                  <w:b/>
                                  <w:sz w:val="20"/>
                                </w:rPr>
                              </w:pPr>
                              <w:r>
                                <w:rPr>
                                  <w:b/>
                                  <w:spacing w:val="-5"/>
                                  <w:sz w:val="20"/>
                                </w:rPr>
                                <w:t>23</w:t>
                              </w:r>
                            </w:p>
                          </w:txbxContent>
                        </wps:txbx>
                        <wps:bodyPr wrap="square" lIns="0" tIns="0" rIns="0" bIns="0" rtlCol="0">
                          <a:noAutofit/>
                        </wps:bodyPr>
                      </wps:wsp>
                      <wps:wsp>
                        <wps:cNvPr id="297" name="Textbox 297"/>
                        <wps:cNvSpPr txBox="1"/>
                        <wps:spPr>
                          <a:xfrm>
                            <a:off x="4186377" y="0"/>
                            <a:ext cx="377825" cy="156210"/>
                          </a:xfrm>
                          <a:prstGeom prst="rect">
                            <a:avLst/>
                          </a:prstGeom>
                        </wps:spPr>
                        <wps:txbx>
                          <w:txbxContent>
                            <w:p w:rsidR="00166166" w:rsidRDefault="00B7696D">
                              <w:pPr>
                                <w:spacing w:before="1"/>
                                <w:rPr>
                                  <w:b/>
                                  <w:sz w:val="20"/>
                                </w:rPr>
                              </w:pPr>
                              <w:r>
                                <w:rPr>
                                  <w:b/>
                                  <w:color w:val="FFFFFF"/>
                                  <w:spacing w:val="-4"/>
                                  <w:sz w:val="20"/>
                                </w:rPr>
                                <w:t>ITEM</w:t>
                              </w:r>
                            </w:p>
                          </w:txbxContent>
                        </wps:txbx>
                        <wps:bodyPr wrap="square" lIns="0" tIns="0" rIns="0" bIns="0" rtlCol="0">
                          <a:noAutofit/>
                        </wps:bodyPr>
                      </wps:wsp>
                      <wps:wsp>
                        <wps:cNvPr id="298" name="Textbox 298"/>
                        <wps:cNvSpPr txBox="1"/>
                        <wps:spPr>
                          <a:xfrm>
                            <a:off x="1954733" y="0"/>
                            <a:ext cx="603885" cy="156210"/>
                          </a:xfrm>
                          <a:prstGeom prst="rect">
                            <a:avLst/>
                          </a:prstGeom>
                        </wps:spPr>
                        <wps:txbx>
                          <w:txbxContent>
                            <w:p w:rsidR="00166166" w:rsidRDefault="00B7696D">
                              <w:pPr>
                                <w:spacing w:before="1"/>
                                <w:rPr>
                                  <w:b/>
                                  <w:sz w:val="20"/>
                                </w:rPr>
                              </w:pPr>
                              <w:r>
                                <w:rPr>
                                  <w:b/>
                                  <w:color w:val="FFFFFF"/>
                                  <w:spacing w:val="-2"/>
                                  <w:sz w:val="20"/>
                                </w:rPr>
                                <w:t>UNIDAD</w:t>
                              </w:r>
                            </w:p>
                          </w:txbxContent>
                        </wps:txbx>
                        <wps:bodyPr wrap="square" lIns="0" tIns="0" rIns="0" bIns="0" rtlCol="0">
                          <a:noAutofit/>
                        </wps:bodyPr>
                      </wps:wsp>
                      <wps:wsp>
                        <wps:cNvPr id="299" name="Textbox 299"/>
                        <wps:cNvSpPr txBox="1"/>
                        <wps:spPr>
                          <a:xfrm>
                            <a:off x="838530" y="3047"/>
                            <a:ext cx="600075" cy="156210"/>
                          </a:xfrm>
                          <a:prstGeom prst="rect">
                            <a:avLst/>
                          </a:prstGeom>
                        </wps:spPr>
                        <wps:txbx>
                          <w:txbxContent>
                            <w:p w:rsidR="00166166" w:rsidRDefault="00B7696D">
                              <w:pPr>
                                <w:spacing w:before="1"/>
                                <w:rPr>
                                  <w:b/>
                                  <w:sz w:val="20"/>
                                </w:rPr>
                              </w:pPr>
                              <w:r>
                                <w:rPr>
                                  <w:b/>
                                  <w:color w:val="FFFFFF"/>
                                  <w:spacing w:val="-2"/>
                                  <w:sz w:val="20"/>
                                </w:rPr>
                                <w:t>CODIGO</w:t>
                              </w:r>
                            </w:p>
                          </w:txbxContent>
                        </wps:txbx>
                        <wps:bodyPr wrap="square" lIns="0" tIns="0" rIns="0" bIns="0" rtlCol="0">
                          <a:noAutofit/>
                        </wps:bodyPr>
                      </wps:wsp>
                      <wps:wsp>
                        <wps:cNvPr id="300" name="Textbox 300"/>
                        <wps:cNvSpPr txBox="1"/>
                        <wps:spPr>
                          <a:xfrm>
                            <a:off x="94488" y="0"/>
                            <a:ext cx="199390" cy="156210"/>
                          </a:xfrm>
                          <a:prstGeom prst="rect">
                            <a:avLst/>
                          </a:prstGeom>
                        </wps:spPr>
                        <wps:txbx>
                          <w:txbxContent>
                            <w:p w:rsidR="00166166" w:rsidRDefault="00B7696D">
                              <w:pPr>
                                <w:spacing w:before="1"/>
                                <w:rPr>
                                  <w:b/>
                                  <w:sz w:val="20"/>
                                </w:rPr>
                              </w:pPr>
                              <w:r>
                                <w:rPr>
                                  <w:b/>
                                  <w:color w:val="FFFFFF"/>
                                  <w:spacing w:val="-5"/>
                                  <w:sz w:val="20"/>
                                </w:rPr>
                                <w:t>N°</w:t>
                              </w:r>
                            </w:p>
                          </w:txbxContent>
                        </wps:txbx>
                        <wps:bodyPr wrap="square" lIns="0" tIns="0" rIns="0" bIns="0" rtlCol="0">
                          <a:noAutofit/>
                        </wps:bodyPr>
                      </wps:wsp>
                    </wpg:wgp>
                  </a:graphicData>
                </a:graphic>
              </wp:anchor>
            </w:drawing>
          </mc:Choice>
          <mc:Fallback>
            <w:pict>
              <v:group id="Group 290" o:spid="_x0000_s1163" style="position:absolute;margin-left:85pt;margin-top:12.05pt;width:481.9pt;height:38.25pt;z-index:-15700480;mso-wrap-distance-left:0;mso-wrap-distance-right:0;mso-position-horizontal-relative:page;mso-position-vertical-relative:text" coordsize="61201,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">
                <v:shape id="Graphic 291" o:spid="_x0000_s1164" style="position:absolute;top:6;width:61201;height:2318;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" path="m372160,l,,,231648r372160,l372160,xem6119825,l2613406,,1887677,,372186,r,231648l1887677,231648r725678,l6119825,231648,6119825,xe" fillcolor="#1f3863" stroked="f">
                  <v:path arrowok="t"/>
                </v:shape>
                <v:shape id="Graphic 292" o:spid="_x0000_s1165" style="position:absolute;top:2323;width:61201;height:2534;visibility:visible;mso-wrap-style:square;v-text-anchor:top" coordsize="612013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" path="m372160,l,,,252984r372160,l372160,xem6119825,l2613406,,1887677,,372186,r,252984l1887677,252984r725678,l6119825,252984,6119825,xe" fillcolor="#bcd5ed" stroked="f">
                  <v:path arrowok="t"/>
                </v:shape>
                <v:shape id="Textbox 293" o:spid="_x0000_s1166" type="#_x0000_t202" style="position:absolute;left:27017;top:2682;width:3340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166166" w:rsidRDefault="00B7696D">
                        <w:pPr>
                          <w:spacing w:before="1"/>
                          <w:rPr>
                            <w:b/>
                            <w:sz w:val="20"/>
                          </w:rPr>
                        </w:pPr>
                        <w:r>
                          <w:rPr>
                            <w:b/>
                            <w:sz w:val="20"/>
                          </w:rPr>
                          <w:t>MESÓN</w:t>
                        </w:r>
                        <w:r>
                          <w:rPr>
                            <w:b/>
                            <w:spacing w:val="-10"/>
                            <w:sz w:val="20"/>
                          </w:rPr>
                          <w:t xml:space="preserve"> </w:t>
                        </w:r>
                        <w:r>
                          <w:rPr>
                            <w:b/>
                            <w:sz w:val="20"/>
                          </w:rPr>
                          <w:t>DE</w:t>
                        </w:r>
                        <w:r>
                          <w:rPr>
                            <w:b/>
                            <w:spacing w:val="-10"/>
                            <w:sz w:val="20"/>
                          </w:rPr>
                          <w:t xml:space="preserve"> </w:t>
                        </w:r>
                        <w:r>
                          <w:rPr>
                            <w:b/>
                            <w:sz w:val="20"/>
                          </w:rPr>
                          <w:t>HORMIGÓN</w:t>
                        </w:r>
                        <w:r>
                          <w:rPr>
                            <w:b/>
                            <w:spacing w:val="-10"/>
                            <w:sz w:val="20"/>
                          </w:rPr>
                          <w:t xml:space="preserve"> </w:t>
                        </w:r>
                        <w:r>
                          <w:rPr>
                            <w:b/>
                            <w:sz w:val="20"/>
                          </w:rPr>
                          <w:t>ARMADO</w:t>
                        </w:r>
                        <w:r>
                          <w:rPr>
                            <w:b/>
                            <w:spacing w:val="-10"/>
                            <w:sz w:val="20"/>
                          </w:rPr>
                          <w:t xml:space="preserve"> </w:t>
                        </w:r>
                        <w:r>
                          <w:rPr>
                            <w:b/>
                            <w:sz w:val="20"/>
                          </w:rPr>
                          <w:t>PARA</w:t>
                        </w:r>
                        <w:r>
                          <w:rPr>
                            <w:b/>
                            <w:spacing w:val="-9"/>
                            <w:sz w:val="20"/>
                          </w:rPr>
                          <w:t xml:space="preserve"> </w:t>
                        </w:r>
                        <w:r>
                          <w:rPr>
                            <w:b/>
                            <w:spacing w:val="-2"/>
                            <w:sz w:val="20"/>
                          </w:rPr>
                          <w:t>COCINA</w:t>
                        </w:r>
                      </w:p>
                    </w:txbxContent>
                  </v:textbox>
                </v:shape>
                <v:shape id="Textbox 294" o:spid="_x0000_s1167" type="#_x0000_t202" style="position:absolute;left:21437;top:2834;width:226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166166" w:rsidRDefault="00B7696D">
                        <w:pPr>
                          <w:spacing w:before="1"/>
                          <w:rPr>
                            <w:b/>
                            <w:sz w:val="20"/>
                          </w:rPr>
                        </w:pPr>
                        <w:r>
                          <w:rPr>
                            <w:b/>
                            <w:spacing w:val="-5"/>
                            <w:sz w:val="20"/>
                          </w:rPr>
                          <w:t>M2</w:t>
                        </w:r>
                      </w:p>
                    </w:txbxContent>
                  </v:textbox>
                </v:shape>
                <v:shape id="Textbox 295" o:spid="_x0000_s1168" type="#_x0000_t202" style="position:absolute;left:5946;top:2834;width:1085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166166" w:rsidRDefault="00B7696D">
                        <w:pPr>
                          <w:spacing w:before="1"/>
                          <w:rPr>
                            <w:b/>
                            <w:sz w:val="20"/>
                          </w:rPr>
                        </w:pPr>
                        <w:r>
                          <w:rPr>
                            <w:b/>
                            <w:spacing w:val="-2"/>
                            <w:sz w:val="20"/>
                          </w:rPr>
                          <w:t>VAC-OG-MES-</w:t>
                        </w:r>
                        <w:r>
                          <w:rPr>
                            <w:b/>
                            <w:spacing w:val="-10"/>
                            <w:sz w:val="20"/>
                          </w:rPr>
                          <w:t>1</w:t>
                        </w:r>
                      </w:p>
                    </w:txbxContent>
                  </v:textbox>
                </v:shape>
                <v:shape id="Textbox 296" o:spid="_x0000_s1169" type="#_x0000_t202" style="position:absolute;left:975;top:2316;width:19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166166" w:rsidRDefault="00B7696D">
                        <w:pPr>
                          <w:spacing w:before="1"/>
                          <w:rPr>
                            <w:b/>
                            <w:sz w:val="20"/>
                          </w:rPr>
                        </w:pPr>
                        <w:r>
                          <w:rPr>
                            <w:b/>
                            <w:spacing w:val="-5"/>
                            <w:sz w:val="20"/>
                          </w:rPr>
                          <w:t>23</w:t>
                        </w:r>
                      </w:p>
                    </w:txbxContent>
                  </v:textbox>
                </v:shape>
                <v:shape id="Textbox 297" o:spid="_x0000_s1170" type="#_x0000_t202" style="position:absolute;left:41863;width:377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166166" w:rsidRDefault="00B7696D">
                        <w:pPr>
                          <w:spacing w:before="1"/>
                          <w:rPr>
                            <w:b/>
                            <w:sz w:val="20"/>
                          </w:rPr>
                        </w:pPr>
                        <w:r>
                          <w:rPr>
                            <w:b/>
                            <w:color w:val="FFFFFF"/>
                            <w:spacing w:val="-4"/>
                            <w:sz w:val="20"/>
                          </w:rPr>
                          <w:t>ITEM</w:t>
                        </w:r>
                      </w:p>
                    </w:txbxContent>
                  </v:textbox>
                </v:shape>
                <v:shape id="Textbox 298" o:spid="_x0000_s1171" type="#_x0000_t202" style="position:absolute;left:19547;width:603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166166" w:rsidRDefault="00B7696D">
                        <w:pPr>
                          <w:spacing w:before="1"/>
                          <w:rPr>
                            <w:b/>
                            <w:sz w:val="20"/>
                          </w:rPr>
                        </w:pPr>
                        <w:r>
                          <w:rPr>
                            <w:b/>
                            <w:color w:val="FFFFFF"/>
                            <w:spacing w:val="-2"/>
                            <w:sz w:val="20"/>
                          </w:rPr>
                          <w:t>UNIDAD</w:t>
                        </w:r>
                      </w:p>
                    </w:txbxContent>
                  </v:textbox>
                </v:shape>
                <v:shape id="Textbox 299" o:spid="_x0000_s1172" type="#_x0000_t202" style="position:absolute;left:8385;top:30;width:600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166166" w:rsidRDefault="00B7696D">
                        <w:pPr>
                          <w:spacing w:before="1"/>
                          <w:rPr>
                            <w:b/>
                            <w:sz w:val="20"/>
                          </w:rPr>
                        </w:pPr>
                        <w:r>
                          <w:rPr>
                            <w:b/>
                            <w:color w:val="FFFFFF"/>
                            <w:spacing w:val="-2"/>
                            <w:sz w:val="20"/>
                          </w:rPr>
                          <w:t>CODIGO</w:t>
                        </w:r>
                      </w:p>
                    </w:txbxContent>
                  </v:textbox>
                </v:shape>
                <v:shape id="Textbox 300" o:spid="_x0000_s1173" type="#_x0000_t202" style="position:absolute;left:944;width:199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166166" w:rsidRDefault="00B7696D">
                        <w:pPr>
                          <w:spacing w:before="1"/>
                          <w:rPr>
                            <w:b/>
                            <w:sz w:val="20"/>
                          </w:rPr>
                        </w:pPr>
                        <w:r>
                          <w:rPr>
                            <w:b/>
                            <w:color w:val="FFFFFF"/>
                            <w:spacing w:val="-5"/>
                            <w:sz w:val="20"/>
                          </w:rPr>
                          <w:t>N°</w:t>
                        </w:r>
                      </w:p>
                    </w:txbxContent>
                  </v:textbox>
                </v:shape>
                <w10:wrap type="topAndBottom" anchorx="page"/>
              </v:group>
            </w:pict>
          </mc:Fallback>
        </mc:AlternateContent>
      </w:r>
    </w:p>
    <w:p w:rsidR="00166166" w:rsidRDefault="00166166">
      <w:pPr>
        <w:pStyle w:val="Textoindependiente"/>
        <w:spacing w:before="7"/>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1"/>
        <w:ind w:left="0"/>
        <w:rPr>
          <w:b/>
        </w:rPr>
      </w:pPr>
    </w:p>
    <w:p w:rsidR="00166166" w:rsidRDefault="00B7696D">
      <w:pPr>
        <w:pStyle w:val="Textoindependiente"/>
        <w:spacing w:line="237" w:lineRule="auto"/>
        <w:ind w:right="919"/>
        <w:jc w:val="both"/>
      </w:pPr>
      <w:r>
        <w:t>Este ítem se refiere a la construcción de mesón de hormigón armado con dimensiones señaladas en los planos de detalles, e indicaciones del Inspector de proyecto.</w:t>
      </w:r>
    </w:p>
    <w:p w:rsidR="00166166" w:rsidRDefault="00B7696D">
      <w:pPr>
        <w:pStyle w:val="Ttulo4"/>
        <w:spacing w:before="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09"/>
        <w:jc w:val="both"/>
      </w:pPr>
      <w:r>
        <w:t>La Entidad Ejecutora proporcionará todos los materiales (excepto los de aporte propio), herramientas</w:t>
      </w:r>
      <w:r>
        <w:rPr>
          <w:spacing w:val="-9"/>
        </w:rPr>
        <w:t xml:space="preserve"> </w:t>
      </w:r>
      <w:r>
        <w:t>y</w:t>
      </w:r>
      <w:r>
        <w:rPr>
          <w:spacing w:val="-13"/>
        </w:rPr>
        <w:t xml:space="preserve"> </w:t>
      </w:r>
      <w:r>
        <w:t>equipos</w:t>
      </w:r>
      <w:r>
        <w:rPr>
          <w:spacing w:val="-14"/>
        </w:rPr>
        <w:t xml:space="preserve"> </w:t>
      </w:r>
      <w:r>
        <w:t>necesarios</w:t>
      </w:r>
      <w:r>
        <w:rPr>
          <w:spacing w:val="-9"/>
        </w:rPr>
        <w:t xml:space="preserve"> </w:t>
      </w:r>
      <w:r>
        <w:t>para</w:t>
      </w:r>
      <w:r>
        <w:rPr>
          <w:spacing w:val="-15"/>
        </w:rPr>
        <w:t xml:space="preserve"> </w:t>
      </w:r>
      <w:r>
        <w:t>la</w:t>
      </w:r>
      <w:r>
        <w:rPr>
          <w:spacing w:val="-10"/>
        </w:rPr>
        <w:t xml:space="preserve"> </w:t>
      </w:r>
      <w:r>
        <w:t>ejecución</w:t>
      </w:r>
      <w:r>
        <w:rPr>
          <w:spacing w:val="-7"/>
        </w:rPr>
        <w:t xml:space="preserve"> </w:t>
      </w:r>
      <w:r>
        <w:t>de</w:t>
      </w:r>
      <w:r>
        <w:rPr>
          <w:spacing w:val="-9"/>
        </w:rPr>
        <w:t xml:space="preserve"> </w:t>
      </w:r>
      <w:r>
        <w:t>los</w:t>
      </w:r>
      <w:r>
        <w:rPr>
          <w:spacing w:val="-14"/>
        </w:rPr>
        <w:t xml:space="preserve"> </w:t>
      </w:r>
      <w:r>
        <w:t>trabajos,</w:t>
      </w:r>
      <w:r>
        <w:rPr>
          <w:spacing w:val="-10"/>
        </w:rPr>
        <w:t xml:space="preserve"> </w:t>
      </w:r>
      <w:r>
        <w:t>los</w:t>
      </w:r>
      <w:r>
        <w:rPr>
          <w:spacing w:val="-14"/>
        </w:rPr>
        <w:t xml:space="preserve"> </w:t>
      </w:r>
      <w:r>
        <w:t>mismos</w:t>
      </w:r>
      <w:r>
        <w:rPr>
          <w:spacing w:val="-14"/>
        </w:rPr>
        <w:t xml:space="preserve"> </w:t>
      </w:r>
      <w:r>
        <w:t>deberán</w:t>
      </w:r>
      <w:r>
        <w:rPr>
          <w:spacing w:val="-7"/>
        </w:rPr>
        <w:t xml:space="preserve"> </w:t>
      </w:r>
      <w:r>
        <w:t>ser aprobados por el Inspector de proyecto.</w:t>
      </w:r>
    </w:p>
    <w:p w:rsidR="00166166" w:rsidRDefault="00166166">
      <w:pPr>
        <w:pStyle w:val="Textoindependiente"/>
        <w:spacing w:before="2"/>
        <w:ind w:left="0"/>
      </w:pPr>
    </w:p>
    <w:p w:rsidR="00166166" w:rsidRDefault="00B7696D">
      <w:pPr>
        <w:pStyle w:val="Textoindependiente"/>
        <w:spacing w:before="1"/>
        <w:ind w:right="921"/>
        <w:jc w:val="both"/>
      </w:pPr>
      <w:r>
        <w:t>La Entidad Ejecutora deberá cumplir con los requisitos establecidos en la Norma Boliviana del Hormigón Armado CBH-87 para los materiales que cubre esta norma.</w:t>
      </w:r>
    </w:p>
    <w:p w:rsidR="00166166" w:rsidRDefault="00166166">
      <w:pPr>
        <w:pStyle w:val="Textoindependiente"/>
        <w:ind w:left="0"/>
      </w:pPr>
    </w:p>
    <w:p w:rsidR="00166166" w:rsidRDefault="00B7696D">
      <w:pPr>
        <w:pStyle w:val="Textoindependiente"/>
        <w:ind w:right="912"/>
        <w:jc w:val="both"/>
      </w:pPr>
      <w:r>
        <w:t>Asimismo, de manera complementaria, deberá cumplirse con las normas técnicas que IBNORCA prescriba para los materiales usados en el presente ítem, exigiendo también, en los</w:t>
      </w:r>
      <w:r>
        <w:rPr>
          <w:spacing w:val="-18"/>
        </w:rPr>
        <w:t xml:space="preserve"> </w:t>
      </w:r>
      <w:r>
        <w:t>casos</w:t>
      </w:r>
      <w:r>
        <w:rPr>
          <w:spacing w:val="-14"/>
        </w:rPr>
        <w:t xml:space="preserve"> </w:t>
      </w:r>
      <w:r>
        <w:t>que</w:t>
      </w:r>
      <w:r>
        <w:rPr>
          <w:spacing w:val="-14"/>
        </w:rPr>
        <w:t xml:space="preserve"> </w:t>
      </w:r>
      <w:r>
        <w:t>corresponda,</w:t>
      </w:r>
      <w:r>
        <w:rPr>
          <w:spacing w:val="-16"/>
        </w:rPr>
        <w:t xml:space="preserve"> </w:t>
      </w:r>
      <w:r>
        <w:t>que</w:t>
      </w:r>
      <w:r>
        <w:rPr>
          <w:spacing w:val="-14"/>
        </w:rPr>
        <w:t xml:space="preserve"> </w:t>
      </w:r>
      <w:r>
        <w:t>los</w:t>
      </w:r>
      <w:r>
        <w:rPr>
          <w:spacing w:val="-18"/>
        </w:rPr>
        <w:t xml:space="preserve"> </w:t>
      </w:r>
      <w:r>
        <w:t>materiales</w:t>
      </w:r>
      <w:r>
        <w:rPr>
          <w:spacing w:val="-18"/>
        </w:rPr>
        <w:t xml:space="preserve"> </w:t>
      </w:r>
      <w:r>
        <w:t>e</w:t>
      </w:r>
      <w:r>
        <w:rPr>
          <w:spacing w:val="-14"/>
        </w:rPr>
        <w:t xml:space="preserve"> </w:t>
      </w:r>
      <w:r>
        <w:t>institutos</w:t>
      </w:r>
      <w:r>
        <w:rPr>
          <w:spacing w:val="-14"/>
        </w:rPr>
        <w:t xml:space="preserve"> </w:t>
      </w:r>
      <w:r>
        <w:t>de</w:t>
      </w:r>
      <w:r>
        <w:rPr>
          <w:spacing w:val="-14"/>
        </w:rPr>
        <w:t xml:space="preserve"> </w:t>
      </w:r>
      <w:r>
        <w:t>ensayos</w:t>
      </w:r>
      <w:r>
        <w:rPr>
          <w:spacing w:val="-14"/>
        </w:rPr>
        <w:t xml:space="preserve"> </w:t>
      </w:r>
      <w:r>
        <w:t>a</w:t>
      </w:r>
      <w:r>
        <w:rPr>
          <w:spacing w:val="-18"/>
        </w:rPr>
        <w:t xml:space="preserve"> </w:t>
      </w:r>
      <w:r>
        <w:t>usarse</w:t>
      </w:r>
      <w:r>
        <w:rPr>
          <w:spacing w:val="-14"/>
        </w:rPr>
        <w:t xml:space="preserve"> </w:t>
      </w:r>
      <w:r>
        <w:t>en</w:t>
      </w:r>
      <w:r>
        <w:rPr>
          <w:spacing w:val="-12"/>
        </w:rPr>
        <w:t xml:space="preserve"> </w:t>
      </w:r>
      <w:r>
        <w:t>el</w:t>
      </w:r>
      <w:r>
        <w:rPr>
          <w:spacing w:val="-12"/>
        </w:rPr>
        <w:t xml:space="preserve"> </w:t>
      </w:r>
      <w:r>
        <w:t>pr</w:t>
      </w:r>
      <w:r>
        <w:t>oyecto estén certificados por esta entidad.</w:t>
      </w:r>
    </w:p>
    <w:p w:rsidR="00166166" w:rsidRDefault="00B7696D">
      <w:pPr>
        <w:pStyle w:val="Ttulo4"/>
        <w:spacing w:before="243"/>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1"/>
        <w:ind w:right="908"/>
        <w:jc w:val="both"/>
      </w:pPr>
      <w:r>
        <w:t>En cuanto al: encofrado, apuntalamiento, armado, limpieza y colocación de fierros, empalmes, mezclado, transporte, hormigonado, compactación, desencofrado, curado y protección de hormigones y morteros deberán cumplir con la norma CBH-87.</w:t>
      </w:r>
    </w:p>
    <w:p w:rsidR="00166166" w:rsidRDefault="00166166">
      <w:pPr>
        <w:pStyle w:val="Textoindependiente"/>
        <w:spacing w:before="3"/>
        <w:ind w:left="0"/>
      </w:pPr>
    </w:p>
    <w:p w:rsidR="00166166" w:rsidRDefault="00B7696D">
      <w:pPr>
        <w:pStyle w:val="Textoindependiente"/>
        <w:jc w:val="both"/>
      </w:pPr>
      <w:r>
        <w:t>En</w:t>
      </w:r>
      <w:r>
        <w:rPr>
          <w:spacing w:val="-9"/>
        </w:rPr>
        <w:t xml:space="preserve"> </w:t>
      </w:r>
      <w:r>
        <w:t>general,</w:t>
      </w:r>
      <w:r>
        <w:rPr>
          <w:spacing w:val="-9"/>
        </w:rPr>
        <w:t xml:space="preserve"> </w:t>
      </w:r>
      <w:r>
        <w:t>se</w:t>
      </w:r>
      <w:r>
        <w:rPr>
          <w:spacing w:val="-8"/>
        </w:rPr>
        <w:t xml:space="preserve"> </w:t>
      </w:r>
      <w:r>
        <w:t>de</w:t>
      </w:r>
      <w:r>
        <w:t>berán</w:t>
      </w:r>
      <w:r>
        <w:rPr>
          <w:spacing w:val="-2"/>
        </w:rPr>
        <w:t xml:space="preserve"> </w:t>
      </w:r>
      <w:r>
        <w:t>cumplir</w:t>
      </w:r>
      <w:r>
        <w:rPr>
          <w:spacing w:val="-7"/>
        </w:rPr>
        <w:t xml:space="preserve"> </w:t>
      </w:r>
      <w:r>
        <w:t>con</w:t>
      </w:r>
      <w:r>
        <w:rPr>
          <w:spacing w:val="-7"/>
        </w:rPr>
        <w:t xml:space="preserve"> </w:t>
      </w:r>
      <w:r>
        <w:t>las</w:t>
      </w:r>
      <w:r>
        <w:rPr>
          <w:spacing w:val="-7"/>
        </w:rPr>
        <w:t xml:space="preserve"> </w:t>
      </w:r>
      <w:r>
        <w:t>siguientes</w:t>
      </w:r>
      <w:r>
        <w:rPr>
          <w:spacing w:val="-3"/>
        </w:rPr>
        <w:t xml:space="preserve"> </w:t>
      </w:r>
      <w:r>
        <w:t>directrices</w:t>
      </w:r>
      <w:r>
        <w:rPr>
          <w:spacing w:val="-8"/>
        </w:rPr>
        <w:t xml:space="preserve"> </w:t>
      </w:r>
      <w:r>
        <w:t>referidas</w:t>
      </w:r>
      <w:r>
        <w:rPr>
          <w:spacing w:val="-2"/>
        </w:rPr>
        <w:t xml:space="preserve"> </w:t>
      </w:r>
      <w:r>
        <w:t>a</w:t>
      </w:r>
      <w:r>
        <w:rPr>
          <w:spacing w:val="-10"/>
        </w:rPr>
        <w:t xml:space="preserve"> </w:t>
      </w:r>
      <w:r>
        <w:t>la</w:t>
      </w:r>
      <w:r>
        <w:rPr>
          <w:spacing w:val="-4"/>
        </w:rPr>
        <w:t xml:space="preserve"> </w:t>
      </w:r>
      <w:r>
        <w:rPr>
          <w:spacing w:val="-2"/>
        </w:rPr>
        <w:t>ejecución.</w:t>
      </w:r>
    </w:p>
    <w:p w:rsidR="00166166" w:rsidRDefault="00B7696D">
      <w:pPr>
        <w:pStyle w:val="Ttulo5"/>
        <w:spacing w:before="242"/>
        <w:jc w:val="left"/>
      </w:pPr>
      <w:r>
        <w:rPr>
          <w:spacing w:val="-2"/>
        </w:rPr>
        <w:t>Encofrados</w:t>
      </w:r>
    </w:p>
    <w:p w:rsidR="00166166" w:rsidRDefault="00B7696D">
      <w:pPr>
        <w:pStyle w:val="Textoindependiente"/>
        <w:spacing w:before="124" w:line="237" w:lineRule="auto"/>
        <w:ind w:right="913"/>
        <w:jc w:val="both"/>
      </w:pPr>
      <w:r>
        <w:t>Los encofrados podrán ser de madera, metálicos u otro material lo suficientemente rígido, estanco y estable.</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916"/>
        <w:jc w:val="both"/>
      </w:pPr>
      <w:r>
        <w:t>Serán armados o</w:t>
      </w:r>
      <w:r>
        <w:rPr>
          <w:spacing w:val="-3"/>
        </w:rPr>
        <w:t xml:space="preserve"> </w:t>
      </w:r>
      <w:r>
        <w:t>ensamblados de</w:t>
      </w:r>
      <w:r>
        <w:rPr>
          <w:spacing w:val="-6"/>
        </w:rPr>
        <w:t xml:space="preserve"> </w:t>
      </w:r>
      <w:r>
        <w:t>tal</w:t>
      </w:r>
      <w:r>
        <w:rPr>
          <w:spacing w:val="-4"/>
        </w:rPr>
        <w:t xml:space="preserve"> </w:t>
      </w:r>
      <w:r>
        <w:t>forma</w:t>
      </w:r>
      <w:r>
        <w:rPr>
          <w:spacing w:val="-2"/>
        </w:rPr>
        <w:t xml:space="preserve"> </w:t>
      </w:r>
      <w:r>
        <w:t>que</w:t>
      </w:r>
      <w:r>
        <w:rPr>
          <w:spacing w:val="-6"/>
        </w:rPr>
        <w:t xml:space="preserve"> </w:t>
      </w:r>
      <w:r>
        <w:t>permit</w:t>
      </w:r>
      <w:r>
        <w:t>an garantizar</w:t>
      </w:r>
      <w:r>
        <w:rPr>
          <w:spacing w:val="-1"/>
        </w:rPr>
        <w:t xml:space="preserve"> </w:t>
      </w:r>
      <w:r>
        <w:t>que</w:t>
      </w:r>
      <w:r>
        <w:rPr>
          <w:spacing w:val="-1"/>
        </w:rPr>
        <w:t xml:space="preserve"> </w:t>
      </w:r>
      <w:r>
        <w:t>la</w:t>
      </w:r>
      <w:r>
        <w:rPr>
          <w:spacing w:val="-7"/>
        </w:rPr>
        <w:t xml:space="preserve"> </w:t>
      </w:r>
      <w:r>
        <w:t xml:space="preserve">construcción de los elementos de hormigón armado tenga las dimensiones y secciones conforme a planos </w:t>
      </w:r>
      <w:r>
        <w:rPr>
          <w:spacing w:val="-2"/>
        </w:rPr>
        <w:t>constructivos.</w:t>
      </w:r>
    </w:p>
    <w:p w:rsidR="00166166" w:rsidRDefault="00B7696D">
      <w:pPr>
        <w:pStyle w:val="Textoindependiente"/>
        <w:spacing w:before="241"/>
        <w:ind w:right="910"/>
        <w:jc w:val="both"/>
      </w:pPr>
      <w:r>
        <w:t>Su</w:t>
      </w:r>
      <w:r>
        <w:rPr>
          <w:spacing w:val="-17"/>
        </w:rPr>
        <w:t xml:space="preserve"> </w:t>
      </w:r>
      <w:r>
        <w:t>arreglo</w:t>
      </w:r>
      <w:r>
        <w:rPr>
          <w:spacing w:val="-18"/>
        </w:rPr>
        <w:t xml:space="preserve"> </w:t>
      </w:r>
      <w:r>
        <w:t>y</w:t>
      </w:r>
      <w:r>
        <w:rPr>
          <w:spacing w:val="-14"/>
        </w:rPr>
        <w:t xml:space="preserve"> </w:t>
      </w:r>
      <w:r>
        <w:t>escuadrías</w:t>
      </w:r>
      <w:r>
        <w:rPr>
          <w:spacing w:val="-18"/>
        </w:rPr>
        <w:t xml:space="preserve"> </w:t>
      </w:r>
      <w:r>
        <w:t>usadas</w:t>
      </w:r>
      <w:r>
        <w:rPr>
          <w:spacing w:val="-15"/>
        </w:rPr>
        <w:t xml:space="preserve"> </w:t>
      </w:r>
      <w:r>
        <w:t>serán</w:t>
      </w:r>
      <w:r>
        <w:rPr>
          <w:spacing w:val="-18"/>
        </w:rPr>
        <w:t xml:space="preserve"> </w:t>
      </w:r>
      <w:r>
        <w:t>los</w:t>
      </w:r>
      <w:r>
        <w:rPr>
          <w:spacing w:val="-15"/>
        </w:rPr>
        <w:t xml:space="preserve"> </w:t>
      </w:r>
      <w:r>
        <w:t>necesarios</w:t>
      </w:r>
      <w:r>
        <w:rPr>
          <w:spacing w:val="-15"/>
        </w:rPr>
        <w:t xml:space="preserve"> </w:t>
      </w:r>
      <w:r>
        <w:t>para</w:t>
      </w:r>
      <w:r>
        <w:rPr>
          <w:spacing w:val="-16"/>
        </w:rPr>
        <w:t xml:space="preserve"> </w:t>
      </w:r>
      <w:r>
        <w:t>resistir</w:t>
      </w:r>
      <w:r>
        <w:rPr>
          <w:spacing w:val="-15"/>
        </w:rPr>
        <w:t xml:space="preserve"> </w:t>
      </w:r>
      <w:r>
        <w:t>el</w:t>
      </w:r>
      <w:r>
        <w:rPr>
          <w:spacing w:val="-13"/>
        </w:rPr>
        <w:t xml:space="preserve"> </w:t>
      </w:r>
      <w:r>
        <w:t>peso</w:t>
      </w:r>
      <w:r>
        <w:rPr>
          <w:spacing w:val="-17"/>
        </w:rPr>
        <w:t xml:space="preserve"> </w:t>
      </w:r>
      <w:r>
        <w:t>del</w:t>
      </w:r>
      <w:r>
        <w:rPr>
          <w:spacing w:val="-18"/>
        </w:rPr>
        <w:t xml:space="preserve"> </w:t>
      </w:r>
      <w:r>
        <w:t>hormigón</w:t>
      </w:r>
      <w:r>
        <w:rPr>
          <w:spacing w:val="-13"/>
        </w:rPr>
        <w:t xml:space="preserve"> </w:t>
      </w:r>
      <w:r>
        <w:t>fresco, equipo de construcción y</w:t>
      </w:r>
      <w:r>
        <w:t xml:space="preserve"> los obreros durante la operación del vaciado.</w:t>
      </w:r>
    </w:p>
    <w:p w:rsidR="00166166" w:rsidRDefault="00166166">
      <w:pPr>
        <w:pStyle w:val="Textoindependiente"/>
        <w:ind w:left="0"/>
      </w:pPr>
    </w:p>
    <w:p w:rsidR="00166166" w:rsidRDefault="00B7696D">
      <w:pPr>
        <w:pStyle w:val="Textoindependiente"/>
        <w:ind w:right="922"/>
        <w:jc w:val="both"/>
      </w:pPr>
      <w:r>
        <w:t>Los encofrados deberán ser estancos a fin de evitar el empobrecimiento del hormigón por escurrimiento del agua.</w:t>
      </w:r>
    </w:p>
    <w:p w:rsidR="00166166" w:rsidRDefault="00166166">
      <w:pPr>
        <w:pStyle w:val="Textoindependiente"/>
        <w:spacing w:before="1"/>
        <w:ind w:left="0"/>
      </w:pPr>
    </w:p>
    <w:p w:rsidR="00166166" w:rsidRDefault="00B7696D">
      <w:pPr>
        <w:pStyle w:val="Textoindependiente"/>
        <w:ind w:right="916"/>
        <w:jc w:val="both"/>
      </w:pPr>
      <w:r>
        <w:t>En todos los elementos se procederá como medida previa a la colocación del hormigón se procederá a la limpieza y humedecimiento de los encofrados, no debiendo sin embargo quedar películas de agua sobre la superficie.</w:t>
      </w:r>
    </w:p>
    <w:p w:rsidR="00166166" w:rsidRDefault="00166166">
      <w:pPr>
        <w:pStyle w:val="Textoindependiente"/>
        <w:spacing w:before="4"/>
        <w:ind w:left="0"/>
      </w:pPr>
    </w:p>
    <w:p w:rsidR="00166166" w:rsidRDefault="00B7696D">
      <w:pPr>
        <w:pStyle w:val="Textoindependiente"/>
        <w:spacing w:line="237" w:lineRule="auto"/>
        <w:ind w:right="913"/>
        <w:jc w:val="both"/>
      </w:pPr>
      <w:r>
        <w:t>En casos que el Inspector de proyecto vea conveniente, solicitara al Entidad Ejecutora las respectivas verificaciones estructurales del encofrado de manera previa.</w:t>
      </w:r>
    </w:p>
    <w:p w:rsidR="00166166" w:rsidRDefault="00166166">
      <w:pPr>
        <w:pStyle w:val="Textoindependiente"/>
        <w:spacing w:before="4"/>
        <w:ind w:left="0"/>
      </w:pPr>
    </w:p>
    <w:p w:rsidR="00166166" w:rsidRDefault="00B7696D">
      <w:pPr>
        <w:pStyle w:val="Textoindependiente"/>
        <w:ind w:right="915"/>
        <w:jc w:val="both"/>
      </w:pPr>
      <w:r>
        <w:t>Cuando el Inspector de proyecto compruebe que los encofrados presentan defectos, postergará</w:t>
      </w:r>
      <w:r>
        <w:t xml:space="preserve"> el día del vaciado o interrumpirá las operaciones de vaciado hasta que las deficiencias sean corregidas.</w:t>
      </w:r>
    </w:p>
    <w:p w:rsidR="00166166" w:rsidRDefault="00B7696D">
      <w:pPr>
        <w:pStyle w:val="Textoindependiente"/>
        <w:spacing w:before="241"/>
        <w:ind w:right="916"/>
        <w:jc w:val="both"/>
      </w:pPr>
      <w:r>
        <w:t xml:space="preserve">Si se prevén varios usos de los encofrados, estos deberán limpiarse y repararse perfectamente antes de su nuevo uso. El número máximo de usos será el </w:t>
      </w:r>
      <w:r>
        <w:t xml:space="preserve">indicado en el </w:t>
      </w:r>
      <w:r>
        <w:rPr>
          <w:spacing w:val="-2"/>
        </w:rPr>
        <w:t>proyecto.</w:t>
      </w:r>
    </w:p>
    <w:p w:rsidR="00166166" w:rsidRDefault="00166166">
      <w:pPr>
        <w:pStyle w:val="Textoindependiente"/>
        <w:spacing w:before="2"/>
        <w:ind w:left="0"/>
      </w:pPr>
    </w:p>
    <w:p w:rsidR="00166166" w:rsidRDefault="00B7696D">
      <w:pPr>
        <w:pStyle w:val="Ttulo5"/>
      </w:pPr>
      <w:r>
        <w:t>Limpieza</w:t>
      </w:r>
      <w:r>
        <w:rPr>
          <w:spacing w:val="-7"/>
        </w:rPr>
        <w:t xml:space="preserve"> </w:t>
      </w:r>
      <w:r>
        <w:t>y</w:t>
      </w:r>
      <w:r>
        <w:rPr>
          <w:spacing w:val="-7"/>
        </w:rPr>
        <w:t xml:space="preserve"> </w:t>
      </w:r>
      <w:r>
        <w:rPr>
          <w:spacing w:val="-2"/>
        </w:rPr>
        <w:t>colocación</w:t>
      </w:r>
    </w:p>
    <w:p w:rsidR="00166166" w:rsidRDefault="00B7696D">
      <w:pPr>
        <w:pStyle w:val="Textoindependiente"/>
        <w:spacing w:before="117"/>
        <w:ind w:right="918"/>
        <w:jc w:val="both"/>
      </w:pPr>
      <w:r>
        <w:t>Antes de introducir las armaduras en los encofrados, se limpiarán adecuadamente con cepillos de acero, librándolas de óxido, polvo, barro grasas, pinturas y todo aquello que disminuya la adherencia.</w:t>
      </w:r>
    </w:p>
    <w:p w:rsidR="00166166" w:rsidRDefault="00166166">
      <w:pPr>
        <w:pStyle w:val="Textoindependiente"/>
        <w:spacing w:before="2"/>
        <w:ind w:left="0"/>
      </w:pPr>
    </w:p>
    <w:p w:rsidR="00166166" w:rsidRDefault="00B7696D">
      <w:pPr>
        <w:pStyle w:val="Textoindependiente"/>
        <w:spacing w:line="242" w:lineRule="auto"/>
        <w:ind w:right="915"/>
        <w:jc w:val="both"/>
      </w:pPr>
      <w:r>
        <w:t>Si</w:t>
      </w:r>
      <w:r>
        <w:rPr>
          <w:spacing w:val="-3"/>
        </w:rPr>
        <w:t xml:space="preserve"> </w:t>
      </w:r>
      <w:r>
        <w:t>a</w:t>
      </w:r>
      <w:r>
        <w:rPr>
          <w:spacing w:val="-10"/>
        </w:rPr>
        <w:t xml:space="preserve"> </w:t>
      </w:r>
      <w:r>
        <w:t>mom</w:t>
      </w:r>
      <w:r>
        <w:t>ento</w:t>
      </w:r>
      <w:r>
        <w:rPr>
          <w:spacing w:val="-7"/>
        </w:rPr>
        <w:t xml:space="preserve"> </w:t>
      </w:r>
      <w:r>
        <w:t>de</w:t>
      </w:r>
      <w:r>
        <w:rPr>
          <w:spacing w:val="-9"/>
        </w:rPr>
        <w:t xml:space="preserve"> </w:t>
      </w:r>
      <w:r>
        <w:t>colocar</w:t>
      </w:r>
      <w:r>
        <w:rPr>
          <w:spacing w:val="-5"/>
        </w:rPr>
        <w:t xml:space="preserve"> </w:t>
      </w:r>
      <w:r>
        <w:t>el</w:t>
      </w:r>
      <w:r>
        <w:rPr>
          <w:spacing w:val="-7"/>
        </w:rPr>
        <w:t xml:space="preserve"> </w:t>
      </w:r>
      <w:r>
        <w:t>hormigón</w:t>
      </w:r>
      <w:r>
        <w:rPr>
          <w:spacing w:val="-3"/>
        </w:rPr>
        <w:t xml:space="preserve"> </w:t>
      </w:r>
      <w:r>
        <w:t>existieran</w:t>
      </w:r>
      <w:r>
        <w:rPr>
          <w:spacing w:val="-7"/>
        </w:rPr>
        <w:t xml:space="preserve"> </w:t>
      </w:r>
      <w:r>
        <w:t>barras</w:t>
      </w:r>
      <w:r>
        <w:rPr>
          <w:spacing w:val="-4"/>
        </w:rPr>
        <w:t xml:space="preserve"> </w:t>
      </w:r>
      <w:r>
        <w:t>con</w:t>
      </w:r>
      <w:r>
        <w:rPr>
          <w:spacing w:val="-7"/>
        </w:rPr>
        <w:t xml:space="preserve"> </w:t>
      </w:r>
      <w:r>
        <w:t>mortero</w:t>
      </w:r>
      <w:r>
        <w:rPr>
          <w:spacing w:val="-7"/>
        </w:rPr>
        <w:t xml:space="preserve"> </w:t>
      </w:r>
      <w:r>
        <w:t>u</w:t>
      </w:r>
      <w:r>
        <w:rPr>
          <w:spacing w:val="-7"/>
        </w:rPr>
        <w:t xml:space="preserve"> </w:t>
      </w:r>
      <w:r>
        <w:t>hormigón</w:t>
      </w:r>
      <w:r>
        <w:rPr>
          <w:spacing w:val="-7"/>
        </w:rPr>
        <w:t xml:space="preserve"> </w:t>
      </w:r>
      <w:r>
        <w:t>endurecido, éstos se deberán eliminar completamente.</w:t>
      </w:r>
    </w:p>
    <w:p w:rsidR="00166166" w:rsidRDefault="00B7696D">
      <w:pPr>
        <w:pStyle w:val="Textoindependiente"/>
        <w:spacing w:before="239"/>
        <w:ind w:right="912"/>
        <w:jc w:val="both"/>
      </w:pPr>
      <w:r>
        <w:t>Todas las armaduras se colocarán en las posiciones indicadas en los planos, cualquier modificación</w:t>
      </w:r>
      <w:r>
        <w:rPr>
          <w:spacing w:val="-4"/>
        </w:rPr>
        <w:t xml:space="preserve"> </w:t>
      </w:r>
      <w:r>
        <w:t>en obra</w:t>
      </w:r>
      <w:r>
        <w:rPr>
          <w:spacing w:val="-7"/>
        </w:rPr>
        <w:t xml:space="preserve"> </w:t>
      </w:r>
      <w:r>
        <w:t>debido</w:t>
      </w:r>
      <w:r>
        <w:rPr>
          <w:spacing w:val="-3"/>
        </w:rPr>
        <w:t xml:space="preserve"> </w:t>
      </w:r>
      <w:r>
        <w:t>a</w:t>
      </w:r>
      <w:r>
        <w:rPr>
          <w:spacing w:val="-7"/>
        </w:rPr>
        <w:t xml:space="preserve"> </w:t>
      </w:r>
      <w:r>
        <w:t>razones</w:t>
      </w:r>
      <w:r>
        <w:rPr>
          <w:spacing w:val="-5"/>
        </w:rPr>
        <w:t xml:space="preserve"> </w:t>
      </w:r>
      <w:r>
        <w:t>constructi</w:t>
      </w:r>
      <w:r>
        <w:t>vas,</w:t>
      </w:r>
      <w:r>
        <w:rPr>
          <w:spacing w:val="-7"/>
        </w:rPr>
        <w:t xml:space="preserve"> </w:t>
      </w:r>
      <w:r>
        <w:t>deberá</w:t>
      </w:r>
      <w:r>
        <w:rPr>
          <w:spacing w:val="-7"/>
        </w:rPr>
        <w:t xml:space="preserve"> </w:t>
      </w:r>
      <w:r>
        <w:t>ser</w:t>
      </w:r>
      <w:r>
        <w:rPr>
          <w:spacing w:val="-1"/>
        </w:rPr>
        <w:t xml:space="preserve"> </w:t>
      </w:r>
      <w:r>
        <w:t>autorizada</w:t>
      </w:r>
      <w:r>
        <w:rPr>
          <w:spacing w:val="-7"/>
        </w:rPr>
        <w:t xml:space="preserve"> </w:t>
      </w:r>
      <w:r>
        <w:t>por</w:t>
      </w:r>
      <w:r>
        <w:rPr>
          <w:spacing w:val="-1"/>
        </w:rPr>
        <w:t xml:space="preserve"> </w:t>
      </w:r>
      <w:r>
        <w:t>el</w:t>
      </w:r>
      <w:r>
        <w:rPr>
          <w:spacing w:val="-4"/>
        </w:rPr>
        <w:t xml:space="preserve"> </w:t>
      </w:r>
      <w:r>
        <w:t>Inspector de proyecto.</w:t>
      </w:r>
    </w:p>
    <w:p w:rsidR="00166166" w:rsidRDefault="00166166">
      <w:pPr>
        <w:pStyle w:val="Textoindependiente"/>
        <w:spacing w:before="3"/>
        <w:ind w:left="0"/>
      </w:pPr>
    </w:p>
    <w:p w:rsidR="00166166" w:rsidRDefault="00B7696D">
      <w:pPr>
        <w:pStyle w:val="Textoindependiente"/>
        <w:ind w:right="917"/>
        <w:jc w:val="both"/>
      </w:pPr>
      <w:r>
        <w:t>Para sostener, separar y mantener los recubrimientos de las armaduras, se emplearán soportes</w:t>
      </w:r>
      <w:r>
        <w:rPr>
          <w:spacing w:val="-9"/>
        </w:rPr>
        <w:t xml:space="preserve"> </w:t>
      </w:r>
      <w:r>
        <w:t>(galletas)</w:t>
      </w:r>
      <w:r>
        <w:rPr>
          <w:spacing w:val="-9"/>
        </w:rPr>
        <w:t xml:space="preserve"> </w:t>
      </w:r>
      <w:r>
        <w:t>de</w:t>
      </w:r>
      <w:r>
        <w:rPr>
          <w:spacing w:val="-14"/>
        </w:rPr>
        <w:t xml:space="preserve"> </w:t>
      </w:r>
      <w:r>
        <w:t>mortero</w:t>
      </w:r>
      <w:r>
        <w:rPr>
          <w:spacing w:val="-11"/>
        </w:rPr>
        <w:t xml:space="preserve"> </w:t>
      </w:r>
      <w:r>
        <w:t>de</w:t>
      </w:r>
      <w:r>
        <w:rPr>
          <w:spacing w:val="-9"/>
        </w:rPr>
        <w:t xml:space="preserve"> </w:t>
      </w:r>
      <w:r>
        <w:t>cemento</w:t>
      </w:r>
      <w:r>
        <w:rPr>
          <w:spacing w:val="-12"/>
        </w:rPr>
        <w:t xml:space="preserve"> </w:t>
      </w:r>
      <w:r>
        <w:t>y</w:t>
      </w:r>
      <w:r>
        <w:rPr>
          <w:spacing w:val="-9"/>
        </w:rPr>
        <w:t xml:space="preserve"> </w:t>
      </w:r>
      <w:r>
        <w:t>arena</w:t>
      </w:r>
      <w:r>
        <w:rPr>
          <w:spacing w:val="-10"/>
        </w:rPr>
        <w:t xml:space="preserve"> </w:t>
      </w:r>
      <w:r>
        <w:t>en</w:t>
      </w:r>
      <w:r>
        <w:rPr>
          <w:spacing w:val="-8"/>
        </w:rPr>
        <w:t xml:space="preserve"> </w:t>
      </w:r>
      <w:r>
        <w:t>relación</w:t>
      </w:r>
      <w:r>
        <w:rPr>
          <w:spacing w:val="-12"/>
        </w:rPr>
        <w:t xml:space="preserve"> </w:t>
      </w:r>
      <w:r>
        <w:t>1:3,</w:t>
      </w:r>
      <w:r>
        <w:rPr>
          <w:spacing w:val="-16"/>
        </w:rPr>
        <w:t xml:space="preserve"> </w:t>
      </w:r>
      <w:r>
        <w:t>los</w:t>
      </w:r>
      <w:r>
        <w:rPr>
          <w:spacing w:val="-9"/>
        </w:rPr>
        <w:t xml:space="preserve"> </w:t>
      </w:r>
      <w:r>
        <w:t>cuales</w:t>
      </w:r>
      <w:r>
        <w:rPr>
          <w:spacing w:val="-9"/>
        </w:rPr>
        <w:t xml:space="preserve"> </w:t>
      </w:r>
      <w:r>
        <w:t>dispondrán</w:t>
      </w:r>
      <w:r>
        <w:rPr>
          <w:spacing w:val="-7"/>
        </w:rPr>
        <w:t xml:space="preserve"> </w:t>
      </w:r>
      <w:r>
        <w:t>de ataduras metálicas que se construirán con la debida anticipación, de manera que tengan formas,</w:t>
      </w:r>
      <w:r>
        <w:rPr>
          <w:spacing w:val="-17"/>
        </w:rPr>
        <w:t xml:space="preserve"> </w:t>
      </w:r>
      <w:r>
        <w:t>espesores</w:t>
      </w:r>
      <w:r>
        <w:rPr>
          <w:spacing w:val="-16"/>
        </w:rPr>
        <w:t xml:space="preserve"> </w:t>
      </w:r>
      <w:r>
        <w:t>y</w:t>
      </w:r>
      <w:r>
        <w:rPr>
          <w:spacing w:val="-11"/>
        </w:rPr>
        <w:t xml:space="preserve"> </w:t>
      </w:r>
      <w:r>
        <w:t>resistencia</w:t>
      </w:r>
      <w:r>
        <w:rPr>
          <w:spacing w:val="-12"/>
        </w:rPr>
        <w:t xml:space="preserve"> </w:t>
      </w:r>
      <w:r>
        <w:t>adecuada.</w:t>
      </w:r>
      <w:r>
        <w:rPr>
          <w:spacing w:val="-18"/>
        </w:rPr>
        <w:t xml:space="preserve"> </w:t>
      </w:r>
      <w:r>
        <w:t>Se</w:t>
      </w:r>
      <w:r>
        <w:rPr>
          <w:spacing w:val="-15"/>
        </w:rPr>
        <w:t xml:space="preserve"> </w:t>
      </w:r>
      <w:r>
        <w:t>colocarán</w:t>
      </w:r>
      <w:r>
        <w:rPr>
          <w:spacing w:val="-9"/>
        </w:rPr>
        <w:t xml:space="preserve"> </w:t>
      </w:r>
      <w:r>
        <w:t>en</w:t>
      </w:r>
      <w:r>
        <w:rPr>
          <w:spacing w:val="-14"/>
        </w:rPr>
        <w:t xml:space="preserve"> </w:t>
      </w:r>
      <w:r>
        <w:t>número</w:t>
      </w:r>
      <w:r>
        <w:rPr>
          <w:spacing w:val="-14"/>
        </w:rPr>
        <w:t xml:space="preserve"> </w:t>
      </w:r>
      <w:r>
        <w:t>suficiente</w:t>
      </w:r>
      <w:r>
        <w:rPr>
          <w:spacing w:val="-16"/>
        </w:rPr>
        <w:t xml:space="preserve"> </w:t>
      </w:r>
      <w:r>
        <w:t>para</w:t>
      </w:r>
      <w:r>
        <w:rPr>
          <w:spacing w:val="-17"/>
        </w:rPr>
        <w:t xml:space="preserve"> </w:t>
      </w:r>
      <w:r>
        <w:t>conseguir las posiciones adecuadas, quedando terminantemente prohibido el uso de pied</w:t>
      </w:r>
      <w:r>
        <w:t xml:space="preserve">ras como </w:t>
      </w:r>
      <w:r>
        <w:rPr>
          <w:spacing w:val="-2"/>
        </w:rPr>
        <w:t>separadores.</w:t>
      </w:r>
    </w:p>
    <w:p w:rsidR="00166166" w:rsidRDefault="00B7696D">
      <w:pPr>
        <w:pStyle w:val="Textoindependiente"/>
        <w:spacing w:before="241"/>
      </w:pPr>
      <w:r>
        <w:t>En</w:t>
      </w:r>
      <w:r>
        <w:rPr>
          <w:spacing w:val="-9"/>
        </w:rPr>
        <w:t xml:space="preserve"> </w:t>
      </w:r>
      <w:r>
        <w:t>caso</w:t>
      </w:r>
      <w:r>
        <w:rPr>
          <w:spacing w:val="-5"/>
        </w:rPr>
        <w:t xml:space="preserve"> </w:t>
      </w:r>
      <w:r>
        <w:t>de</w:t>
      </w:r>
      <w:r>
        <w:rPr>
          <w:spacing w:val="-9"/>
        </w:rPr>
        <w:t xml:space="preserve"> </w:t>
      </w:r>
      <w:r>
        <w:t>no</w:t>
      </w:r>
      <w:r>
        <w:rPr>
          <w:spacing w:val="-5"/>
        </w:rPr>
        <w:t xml:space="preserve"> </w:t>
      </w:r>
      <w:r>
        <w:t>especificarse</w:t>
      </w:r>
      <w:r>
        <w:rPr>
          <w:spacing w:val="-8"/>
        </w:rPr>
        <w:t xml:space="preserve"> </w:t>
      </w:r>
      <w:r>
        <w:t>los</w:t>
      </w:r>
      <w:r>
        <w:rPr>
          <w:spacing w:val="-7"/>
        </w:rPr>
        <w:t xml:space="preserve"> </w:t>
      </w:r>
      <w:r>
        <w:t>recubrimientos</w:t>
      </w:r>
      <w:r>
        <w:rPr>
          <w:spacing w:val="-3"/>
        </w:rPr>
        <w:t xml:space="preserve"> </w:t>
      </w:r>
      <w:r>
        <w:t>en</w:t>
      </w:r>
      <w:r>
        <w:rPr>
          <w:spacing w:val="-6"/>
        </w:rPr>
        <w:t xml:space="preserve"> </w:t>
      </w:r>
      <w:r>
        <w:t>los</w:t>
      </w:r>
      <w:r>
        <w:rPr>
          <w:spacing w:val="-3"/>
        </w:rPr>
        <w:t xml:space="preserve"> </w:t>
      </w:r>
      <w:r>
        <w:t>planos,</w:t>
      </w:r>
      <w:r>
        <w:rPr>
          <w:spacing w:val="-8"/>
        </w:rPr>
        <w:t xml:space="preserve"> </w:t>
      </w:r>
      <w:r>
        <w:t>se</w:t>
      </w:r>
      <w:r>
        <w:rPr>
          <w:spacing w:val="-4"/>
        </w:rPr>
        <w:t xml:space="preserve"> </w:t>
      </w:r>
      <w:r>
        <w:t>aplicarán</w:t>
      </w:r>
      <w:r>
        <w:rPr>
          <w:spacing w:val="-6"/>
        </w:rPr>
        <w:t xml:space="preserve"> </w:t>
      </w:r>
      <w:r>
        <w:t>los</w:t>
      </w:r>
      <w:r>
        <w:rPr>
          <w:spacing w:val="-7"/>
        </w:rPr>
        <w:t xml:space="preserve"> </w:t>
      </w:r>
      <w:r>
        <w:rPr>
          <w:spacing w:val="-2"/>
        </w:rPr>
        <w:t>siguientes:</w:t>
      </w:r>
    </w:p>
    <w:p w:rsidR="00166166" w:rsidRDefault="00B7696D">
      <w:pPr>
        <w:pStyle w:val="Prrafodelista"/>
        <w:numPr>
          <w:ilvl w:val="0"/>
          <w:numId w:val="10"/>
        </w:numPr>
        <w:tabs>
          <w:tab w:val="left" w:pos="1540"/>
          <w:tab w:val="left" w:pos="8062"/>
          <w:tab w:val="left" w:pos="9188"/>
        </w:tabs>
        <w:spacing w:before="2" w:line="243" w:lineRule="exact"/>
        <w:ind w:left="1540" w:hanging="200"/>
        <w:rPr>
          <w:rFonts w:ascii="Verdana" w:hAnsi="Verdana"/>
          <w:sz w:val="20"/>
        </w:rPr>
      </w:pPr>
      <w:r>
        <w:rPr>
          <w:rFonts w:ascii="Verdana" w:hAnsi="Verdana"/>
          <w:sz w:val="20"/>
        </w:rPr>
        <w:t>Ambientes</w:t>
      </w:r>
      <w:r>
        <w:rPr>
          <w:rFonts w:ascii="Verdana" w:hAnsi="Verdana"/>
          <w:spacing w:val="-10"/>
          <w:sz w:val="20"/>
        </w:rPr>
        <w:t xml:space="preserve"> </w:t>
      </w:r>
      <w:r>
        <w:rPr>
          <w:rFonts w:ascii="Verdana" w:hAnsi="Verdana"/>
          <w:sz w:val="20"/>
        </w:rPr>
        <w:t>interiores</w:t>
      </w:r>
      <w:r>
        <w:rPr>
          <w:rFonts w:ascii="Verdana" w:hAnsi="Verdana"/>
          <w:spacing w:val="-5"/>
          <w:sz w:val="20"/>
        </w:rPr>
        <w:t xml:space="preserve"> </w:t>
      </w:r>
      <w:r>
        <w:rPr>
          <w:rFonts w:ascii="Verdana" w:hAnsi="Verdana"/>
          <w:spacing w:val="-2"/>
          <w:sz w:val="20"/>
        </w:rPr>
        <w:t>protegidos:</w:t>
      </w:r>
      <w:r>
        <w:rPr>
          <w:rFonts w:ascii="Verdana" w:hAnsi="Verdana"/>
          <w:sz w:val="20"/>
        </w:rPr>
        <w:tab/>
        <w:t>1,0</w:t>
      </w:r>
      <w:r>
        <w:rPr>
          <w:rFonts w:ascii="Verdana" w:hAnsi="Verdana"/>
          <w:spacing w:val="1"/>
          <w:sz w:val="20"/>
        </w:rPr>
        <w:t xml:space="preserve"> </w:t>
      </w:r>
      <w:r>
        <w:rPr>
          <w:rFonts w:ascii="Verdana" w:hAnsi="Verdana"/>
          <w:sz w:val="20"/>
        </w:rPr>
        <w:t>a</w:t>
      </w:r>
      <w:r>
        <w:rPr>
          <w:rFonts w:ascii="Verdana" w:hAnsi="Verdana"/>
          <w:spacing w:val="-5"/>
          <w:sz w:val="20"/>
        </w:rPr>
        <w:t xml:space="preserve"> 1,5</w:t>
      </w:r>
      <w:r>
        <w:rPr>
          <w:rFonts w:ascii="Verdana" w:hAnsi="Verdana"/>
          <w:sz w:val="20"/>
        </w:rPr>
        <w:tab/>
      </w:r>
      <w:r>
        <w:rPr>
          <w:rFonts w:ascii="Verdana" w:hAnsi="Verdana"/>
          <w:spacing w:val="-5"/>
          <w:sz w:val="20"/>
        </w:rPr>
        <w:t>cm</w:t>
      </w:r>
    </w:p>
    <w:p w:rsidR="00166166" w:rsidRDefault="00B7696D">
      <w:pPr>
        <w:pStyle w:val="Prrafodelista"/>
        <w:numPr>
          <w:ilvl w:val="0"/>
          <w:numId w:val="10"/>
        </w:numPr>
        <w:tabs>
          <w:tab w:val="left" w:pos="1540"/>
          <w:tab w:val="left" w:pos="8057"/>
          <w:tab w:val="left" w:pos="9184"/>
        </w:tabs>
        <w:spacing w:line="242"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normal:</w:t>
      </w:r>
      <w:r>
        <w:rPr>
          <w:rFonts w:ascii="Verdana" w:hAnsi="Verdana"/>
          <w:sz w:val="20"/>
        </w:rPr>
        <w:tab/>
        <w:t>1,5</w:t>
      </w:r>
      <w:r>
        <w:rPr>
          <w:rFonts w:ascii="Verdana" w:hAnsi="Verdana"/>
          <w:spacing w:val="-5"/>
          <w:sz w:val="20"/>
        </w:rPr>
        <w:t xml:space="preserve"> </w:t>
      </w:r>
      <w:r>
        <w:rPr>
          <w:rFonts w:ascii="Verdana" w:hAnsi="Verdana"/>
          <w:sz w:val="20"/>
        </w:rPr>
        <w:t>a</w:t>
      </w:r>
      <w:r>
        <w:rPr>
          <w:rFonts w:ascii="Verdana" w:hAnsi="Verdana"/>
          <w:spacing w:val="-5"/>
          <w:sz w:val="20"/>
        </w:rPr>
        <w:t xml:space="preserve"> 2,0</w:t>
      </w:r>
      <w:r>
        <w:rPr>
          <w:rFonts w:ascii="Verdana" w:hAnsi="Verdana"/>
          <w:sz w:val="20"/>
        </w:rPr>
        <w:tab/>
      </w:r>
      <w:r>
        <w:rPr>
          <w:rFonts w:ascii="Verdana" w:hAnsi="Verdana"/>
          <w:spacing w:val="-5"/>
          <w:sz w:val="20"/>
        </w:rPr>
        <w:t>cm</w:t>
      </w:r>
    </w:p>
    <w:p w:rsidR="00166166" w:rsidRDefault="00B7696D">
      <w:pPr>
        <w:pStyle w:val="Prrafodelista"/>
        <w:numPr>
          <w:ilvl w:val="0"/>
          <w:numId w:val="10"/>
        </w:numPr>
        <w:tabs>
          <w:tab w:val="left" w:pos="1540"/>
          <w:tab w:val="left" w:pos="8062"/>
          <w:tab w:val="left" w:pos="9188"/>
        </w:tabs>
        <w:spacing w:line="245" w:lineRule="exact"/>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húmeda:</w:t>
      </w:r>
      <w:r>
        <w:rPr>
          <w:rFonts w:ascii="Verdana" w:hAnsi="Verdana"/>
          <w:sz w:val="20"/>
        </w:rPr>
        <w:tab/>
        <w:t>2,0</w:t>
      </w:r>
      <w:r>
        <w:rPr>
          <w:rFonts w:ascii="Verdana" w:hAnsi="Verdana"/>
          <w:spacing w:val="1"/>
          <w:sz w:val="20"/>
        </w:rPr>
        <w:t xml:space="preserve"> </w:t>
      </w:r>
      <w:r>
        <w:rPr>
          <w:rFonts w:ascii="Verdana" w:hAnsi="Verdana"/>
          <w:sz w:val="20"/>
        </w:rPr>
        <w:t>a</w:t>
      </w:r>
      <w:r>
        <w:rPr>
          <w:rFonts w:ascii="Verdana" w:hAnsi="Verdana"/>
          <w:spacing w:val="-5"/>
          <w:sz w:val="20"/>
        </w:rPr>
        <w:t xml:space="preserve"> 2,5</w:t>
      </w:r>
      <w:r>
        <w:rPr>
          <w:rFonts w:ascii="Verdana" w:hAnsi="Verdana"/>
          <w:sz w:val="20"/>
        </w:rPr>
        <w:tab/>
      </w:r>
      <w:r>
        <w:rPr>
          <w:rFonts w:ascii="Verdana" w:hAnsi="Verdana"/>
          <w:spacing w:val="-5"/>
          <w:sz w:val="20"/>
        </w:rPr>
        <w:t>cm</w:t>
      </w:r>
    </w:p>
    <w:p w:rsidR="00166166" w:rsidRDefault="00B7696D">
      <w:pPr>
        <w:pStyle w:val="Prrafodelista"/>
        <w:numPr>
          <w:ilvl w:val="0"/>
          <w:numId w:val="10"/>
        </w:numPr>
        <w:tabs>
          <w:tab w:val="left" w:pos="1540"/>
          <w:tab w:val="left" w:pos="8062"/>
          <w:tab w:val="left" w:pos="9188"/>
        </w:tabs>
        <w:ind w:left="1540" w:hanging="200"/>
        <w:rPr>
          <w:rFonts w:ascii="Verdana" w:hAnsi="Verdana"/>
          <w:sz w:val="20"/>
        </w:rPr>
      </w:pPr>
      <w:r>
        <w:rPr>
          <w:rFonts w:ascii="Verdana" w:hAnsi="Verdana"/>
          <w:sz w:val="20"/>
        </w:rPr>
        <w:t>Elementos</w:t>
      </w:r>
      <w:r>
        <w:rPr>
          <w:rFonts w:ascii="Verdana" w:hAnsi="Verdana"/>
          <w:spacing w:val="-8"/>
          <w:sz w:val="20"/>
        </w:rPr>
        <w:t xml:space="preserve"> </w:t>
      </w:r>
      <w:r>
        <w:rPr>
          <w:rFonts w:ascii="Verdana" w:hAnsi="Verdana"/>
          <w:sz w:val="20"/>
        </w:rPr>
        <w:t>expuestos</w:t>
      </w:r>
      <w:r>
        <w:rPr>
          <w:rFonts w:ascii="Verdana" w:hAnsi="Verdana"/>
          <w:spacing w:val="-3"/>
          <w:sz w:val="20"/>
        </w:rPr>
        <w:t xml:space="preserve"> </w:t>
      </w:r>
      <w:r>
        <w:rPr>
          <w:rFonts w:ascii="Verdana" w:hAnsi="Verdana"/>
          <w:sz w:val="20"/>
        </w:rPr>
        <w:t>a</w:t>
      </w:r>
      <w:r>
        <w:rPr>
          <w:rFonts w:ascii="Verdana" w:hAnsi="Verdana"/>
          <w:spacing w:val="-10"/>
          <w:sz w:val="20"/>
        </w:rPr>
        <w:t xml:space="preserve"> </w:t>
      </w:r>
      <w:r>
        <w:rPr>
          <w:rFonts w:ascii="Verdana" w:hAnsi="Verdana"/>
          <w:sz w:val="20"/>
        </w:rPr>
        <w:t>la</w:t>
      </w:r>
      <w:r>
        <w:rPr>
          <w:rFonts w:ascii="Verdana" w:hAnsi="Verdana"/>
          <w:spacing w:val="-9"/>
          <w:sz w:val="20"/>
        </w:rPr>
        <w:t xml:space="preserve"> </w:t>
      </w:r>
      <w:r>
        <w:rPr>
          <w:rFonts w:ascii="Verdana" w:hAnsi="Verdana"/>
          <w:sz w:val="20"/>
        </w:rPr>
        <w:t>atmósfera</w:t>
      </w:r>
      <w:r>
        <w:rPr>
          <w:rFonts w:ascii="Verdana" w:hAnsi="Verdana"/>
          <w:spacing w:val="-9"/>
          <w:sz w:val="20"/>
        </w:rPr>
        <w:t xml:space="preserve"> </w:t>
      </w:r>
      <w:r>
        <w:rPr>
          <w:rFonts w:ascii="Verdana" w:hAnsi="Verdana"/>
          <w:spacing w:val="-2"/>
          <w:sz w:val="20"/>
        </w:rPr>
        <w:t>corrosiva:</w:t>
      </w:r>
      <w:r>
        <w:rPr>
          <w:rFonts w:ascii="Verdana" w:hAnsi="Verdana"/>
          <w:sz w:val="20"/>
        </w:rPr>
        <w:tab/>
        <w:t>3,0</w:t>
      </w:r>
      <w:r>
        <w:rPr>
          <w:rFonts w:ascii="Verdana" w:hAnsi="Verdana"/>
          <w:spacing w:val="1"/>
          <w:sz w:val="20"/>
        </w:rPr>
        <w:t xml:space="preserve"> </w:t>
      </w:r>
      <w:r>
        <w:rPr>
          <w:rFonts w:ascii="Verdana" w:hAnsi="Verdana"/>
          <w:sz w:val="20"/>
        </w:rPr>
        <w:t>a</w:t>
      </w:r>
      <w:r>
        <w:rPr>
          <w:rFonts w:ascii="Verdana" w:hAnsi="Verdana"/>
          <w:spacing w:val="-5"/>
          <w:sz w:val="20"/>
        </w:rPr>
        <w:t xml:space="preserve"> 3,5</w:t>
      </w:r>
      <w:r>
        <w:rPr>
          <w:rFonts w:ascii="Verdana" w:hAnsi="Verdana"/>
          <w:sz w:val="20"/>
        </w:rPr>
        <w:tab/>
      </w:r>
      <w:r>
        <w:rPr>
          <w:rFonts w:ascii="Verdana" w:hAnsi="Verdana"/>
          <w:spacing w:val="-5"/>
          <w:sz w:val="20"/>
        </w:rPr>
        <w:t>cm</w:t>
      </w:r>
    </w:p>
    <w:p w:rsidR="00166166" w:rsidRDefault="00B7696D">
      <w:pPr>
        <w:pStyle w:val="Textoindependiente"/>
        <w:spacing w:before="242" w:line="237" w:lineRule="auto"/>
        <w:ind w:right="916"/>
        <w:jc w:val="both"/>
      </w:pPr>
      <w:r>
        <w:t>Se cuidará especialmente que todas las armaduras queden protegidas mediante los recubrimientos mínimos especificados en los planos.</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166166">
      <w:pPr>
        <w:pStyle w:val="Textoindependiente"/>
        <w:spacing w:before="128"/>
        <w:ind w:left="0"/>
      </w:pPr>
    </w:p>
    <w:p w:rsidR="00166166" w:rsidRDefault="00B7696D">
      <w:pPr>
        <w:pStyle w:val="Textoindependiente"/>
        <w:spacing w:line="237" w:lineRule="auto"/>
        <w:ind w:right="916"/>
        <w:jc w:val="both"/>
      </w:pPr>
      <w:r>
        <w:t>Todos los cruces de barras de</w:t>
      </w:r>
      <w:r>
        <w:t>berán atarse en forma adecuada con alambre de amarre o accesorios previamente aprobados.</w:t>
      </w:r>
    </w:p>
    <w:p w:rsidR="00166166" w:rsidRDefault="00B7696D">
      <w:pPr>
        <w:pStyle w:val="Textoindependiente"/>
        <w:spacing w:before="242"/>
        <w:ind w:right="913"/>
        <w:jc w:val="both"/>
      </w:pPr>
      <w:r>
        <w:t>Previamente el vaciado, el Inspector de proyecto deberá verificar cuidadosamente la armadura</w:t>
      </w:r>
      <w:r>
        <w:rPr>
          <w:spacing w:val="-2"/>
        </w:rPr>
        <w:t xml:space="preserve"> </w:t>
      </w:r>
      <w:r>
        <w:t>este</w:t>
      </w:r>
      <w:r>
        <w:rPr>
          <w:spacing w:val="-1"/>
        </w:rPr>
        <w:t xml:space="preserve"> </w:t>
      </w:r>
      <w:r>
        <w:t>exento</w:t>
      </w:r>
      <w:r>
        <w:rPr>
          <w:spacing w:val="-3"/>
        </w:rPr>
        <w:t xml:space="preserve"> </w:t>
      </w:r>
      <w:r>
        <w:t>de</w:t>
      </w:r>
      <w:r>
        <w:rPr>
          <w:spacing w:val="-1"/>
        </w:rPr>
        <w:t xml:space="preserve"> </w:t>
      </w:r>
      <w:r>
        <w:t>óxido</w:t>
      </w:r>
      <w:r>
        <w:rPr>
          <w:spacing w:val="-3"/>
        </w:rPr>
        <w:t xml:space="preserve"> </w:t>
      </w:r>
      <w:r>
        <w:t>y</w:t>
      </w:r>
      <w:r>
        <w:rPr>
          <w:spacing w:val="-5"/>
        </w:rPr>
        <w:t xml:space="preserve"> </w:t>
      </w:r>
      <w:r>
        <w:t>de</w:t>
      </w:r>
      <w:r>
        <w:rPr>
          <w:spacing w:val="-1"/>
        </w:rPr>
        <w:t xml:space="preserve"> </w:t>
      </w:r>
      <w:r>
        <w:t>acuerdo</w:t>
      </w:r>
      <w:r>
        <w:rPr>
          <w:spacing w:val="-3"/>
        </w:rPr>
        <w:t xml:space="preserve"> </w:t>
      </w:r>
      <w:r>
        <w:t>a</w:t>
      </w:r>
      <w:r>
        <w:rPr>
          <w:spacing w:val="-7"/>
        </w:rPr>
        <w:t xml:space="preserve"> </w:t>
      </w:r>
      <w:r>
        <w:t>planos</w:t>
      </w:r>
      <w:r>
        <w:rPr>
          <w:spacing w:val="-5"/>
        </w:rPr>
        <w:t xml:space="preserve"> </w:t>
      </w:r>
      <w:r>
        <w:t>constructivos para</w:t>
      </w:r>
      <w:r>
        <w:rPr>
          <w:spacing w:val="-6"/>
        </w:rPr>
        <w:t xml:space="preserve"> </w:t>
      </w:r>
      <w:r>
        <w:t>luego autorizar</w:t>
      </w:r>
      <w:r>
        <w:rPr>
          <w:spacing w:val="-1"/>
        </w:rPr>
        <w:t xml:space="preserve"> </w:t>
      </w:r>
      <w:r>
        <w:t>de manera escrita el vaciado del hormigón.</w:t>
      </w:r>
    </w:p>
    <w:p w:rsidR="00166166" w:rsidRDefault="00166166">
      <w:pPr>
        <w:pStyle w:val="Textoindependiente"/>
        <w:spacing w:before="2"/>
        <w:ind w:left="0"/>
      </w:pPr>
    </w:p>
    <w:p w:rsidR="00166166" w:rsidRDefault="00B7696D">
      <w:pPr>
        <w:pStyle w:val="Ttulo5"/>
      </w:pPr>
      <w:r>
        <w:t>Armado</w:t>
      </w:r>
      <w:r>
        <w:rPr>
          <w:spacing w:val="-5"/>
        </w:rPr>
        <w:t xml:space="preserve"> </w:t>
      </w:r>
      <w:r>
        <w:t>de</w:t>
      </w:r>
      <w:r>
        <w:rPr>
          <w:spacing w:val="-5"/>
        </w:rPr>
        <w:t xml:space="preserve"> </w:t>
      </w:r>
      <w:r>
        <w:rPr>
          <w:spacing w:val="-2"/>
        </w:rPr>
        <w:t>Fierros</w:t>
      </w:r>
    </w:p>
    <w:p w:rsidR="00166166" w:rsidRDefault="00B7696D">
      <w:pPr>
        <w:pStyle w:val="Textoindependiente"/>
        <w:spacing w:before="122"/>
        <w:ind w:right="914"/>
        <w:jc w:val="both"/>
      </w:pPr>
      <w:r>
        <w:t>El</w:t>
      </w:r>
      <w:r>
        <w:rPr>
          <w:spacing w:val="-8"/>
        </w:rPr>
        <w:t xml:space="preserve"> </w:t>
      </w:r>
      <w:r>
        <w:t>armado</w:t>
      </w:r>
      <w:r>
        <w:rPr>
          <w:spacing w:val="-13"/>
        </w:rPr>
        <w:t xml:space="preserve"> </w:t>
      </w:r>
      <w:r>
        <w:t>de</w:t>
      </w:r>
      <w:r>
        <w:rPr>
          <w:spacing w:val="-11"/>
        </w:rPr>
        <w:t xml:space="preserve"> </w:t>
      </w:r>
      <w:r>
        <w:t>las</w:t>
      </w:r>
      <w:r>
        <w:rPr>
          <w:spacing w:val="-10"/>
        </w:rPr>
        <w:t xml:space="preserve"> </w:t>
      </w:r>
      <w:r>
        <w:t>barras</w:t>
      </w:r>
      <w:r>
        <w:rPr>
          <w:spacing w:val="-5"/>
        </w:rPr>
        <w:t xml:space="preserve"> </w:t>
      </w:r>
      <w:r>
        <w:t>de</w:t>
      </w:r>
      <w:r>
        <w:rPr>
          <w:spacing w:val="-6"/>
        </w:rPr>
        <w:t xml:space="preserve"> </w:t>
      </w:r>
      <w:r>
        <w:t>acero</w:t>
      </w:r>
      <w:r>
        <w:rPr>
          <w:spacing w:val="-8"/>
        </w:rPr>
        <w:t xml:space="preserve"> </w:t>
      </w:r>
      <w:r>
        <w:t>corrugado</w:t>
      </w:r>
      <w:r>
        <w:rPr>
          <w:spacing w:val="-13"/>
        </w:rPr>
        <w:t xml:space="preserve"> </w:t>
      </w:r>
      <w:r>
        <w:t>a</w:t>
      </w:r>
      <w:r>
        <w:rPr>
          <w:spacing w:val="-11"/>
        </w:rPr>
        <w:t xml:space="preserve"> </w:t>
      </w:r>
      <w:r>
        <w:t>usarse</w:t>
      </w:r>
      <w:r>
        <w:rPr>
          <w:spacing w:val="-6"/>
        </w:rPr>
        <w:t xml:space="preserve"> </w:t>
      </w:r>
      <w:r>
        <w:t>en</w:t>
      </w:r>
      <w:r>
        <w:rPr>
          <w:spacing w:val="-8"/>
        </w:rPr>
        <w:t xml:space="preserve"> </w:t>
      </w:r>
      <w:r>
        <w:t>el</w:t>
      </w:r>
      <w:r>
        <w:rPr>
          <w:spacing w:val="-8"/>
        </w:rPr>
        <w:t xml:space="preserve"> </w:t>
      </w:r>
      <w:r>
        <w:t>presente</w:t>
      </w:r>
      <w:r>
        <w:rPr>
          <w:spacing w:val="-11"/>
        </w:rPr>
        <w:t xml:space="preserve"> </w:t>
      </w:r>
      <w:r>
        <w:t>ítem</w:t>
      </w:r>
      <w:r>
        <w:rPr>
          <w:spacing w:val="-5"/>
        </w:rPr>
        <w:t xml:space="preserve"> </w:t>
      </w:r>
      <w:r>
        <w:t>deberá</w:t>
      </w:r>
      <w:r>
        <w:rPr>
          <w:spacing w:val="-11"/>
        </w:rPr>
        <w:t xml:space="preserve"> </w:t>
      </w:r>
      <w:r>
        <w:t>cumplir</w:t>
      </w:r>
      <w:r>
        <w:rPr>
          <w:spacing w:val="-10"/>
        </w:rPr>
        <w:t xml:space="preserve"> </w:t>
      </w:r>
      <w:r>
        <w:t>con la norma CBH-87 complementadas las normas IBNORCA en cuanto a control de calidad de la ejecución.</w:t>
      </w:r>
    </w:p>
    <w:p w:rsidR="00166166" w:rsidRDefault="00B7696D">
      <w:pPr>
        <w:pStyle w:val="Textoindependiente"/>
        <w:spacing w:before="241"/>
        <w:ind w:right="923"/>
        <w:jc w:val="both"/>
      </w:pPr>
      <w:r>
        <w:t>Se dispondrá</w:t>
      </w:r>
      <w:r>
        <w:rPr>
          <w:spacing w:val="-3"/>
        </w:rPr>
        <w:t xml:space="preserve"> </w:t>
      </w:r>
      <w:r>
        <w:t>un sitio</w:t>
      </w:r>
      <w:r>
        <w:rPr>
          <w:spacing w:val="-4"/>
        </w:rPr>
        <w:t xml:space="preserve"> </w:t>
      </w:r>
      <w:r>
        <w:t>específico en la</w:t>
      </w:r>
      <w:r>
        <w:rPr>
          <w:spacing w:val="-3"/>
        </w:rPr>
        <w:t xml:space="preserve"> </w:t>
      </w:r>
      <w:r>
        <w:t>obra para</w:t>
      </w:r>
      <w:r>
        <w:rPr>
          <w:spacing w:val="-7"/>
        </w:rPr>
        <w:t xml:space="preserve"> </w:t>
      </w:r>
      <w:r>
        <w:t>el doblado y</w:t>
      </w:r>
      <w:r>
        <w:rPr>
          <w:spacing w:val="-1"/>
        </w:rPr>
        <w:t xml:space="preserve"> </w:t>
      </w:r>
      <w:r>
        <w:t>preparación de armaduras</w:t>
      </w:r>
      <w:r>
        <w:rPr>
          <w:spacing w:val="-1"/>
        </w:rPr>
        <w:t xml:space="preserve"> </w:t>
      </w:r>
      <w:r>
        <w:t>con las herramientas adecuadas.</w:t>
      </w:r>
    </w:p>
    <w:p w:rsidR="00166166" w:rsidRDefault="00166166">
      <w:pPr>
        <w:pStyle w:val="Textoindependiente"/>
        <w:ind w:left="0"/>
      </w:pPr>
    </w:p>
    <w:p w:rsidR="00166166" w:rsidRDefault="00B7696D">
      <w:pPr>
        <w:pStyle w:val="Textoindependiente"/>
        <w:ind w:right="915"/>
        <w:jc w:val="both"/>
      </w:pPr>
      <w:r>
        <w:t>Las</w:t>
      </w:r>
      <w:r>
        <w:rPr>
          <w:spacing w:val="-18"/>
        </w:rPr>
        <w:t xml:space="preserve"> </w:t>
      </w:r>
      <w:r>
        <w:t>barras</w:t>
      </w:r>
      <w:r>
        <w:rPr>
          <w:spacing w:val="-18"/>
        </w:rPr>
        <w:t xml:space="preserve"> </w:t>
      </w:r>
      <w:r>
        <w:t>de</w:t>
      </w:r>
      <w:r>
        <w:rPr>
          <w:spacing w:val="-17"/>
        </w:rPr>
        <w:t xml:space="preserve"> </w:t>
      </w:r>
      <w:r>
        <w:t>fierro</w:t>
      </w:r>
      <w:r>
        <w:rPr>
          <w:spacing w:val="-18"/>
        </w:rPr>
        <w:t xml:space="preserve"> </w:t>
      </w:r>
      <w:r>
        <w:t>corrugado</w:t>
      </w:r>
      <w:r>
        <w:rPr>
          <w:spacing w:val="-17"/>
        </w:rPr>
        <w:t xml:space="preserve"> </w:t>
      </w:r>
      <w:r>
        <w:t>se</w:t>
      </w:r>
      <w:r>
        <w:rPr>
          <w:spacing w:val="-18"/>
        </w:rPr>
        <w:t xml:space="preserve"> </w:t>
      </w:r>
      <w:r>
        <w:t>cortarán</w:t>
      </w:r>
      <w:r>
        <w:rPr>
          <w:spacing w:val="-18"/>
        </w:rPr>
        <w:t xml:space="preserve"> </w:t>
      </w:r>
      <w:r>
        <w:t>y</w:t>
      </w:r>
      <w:r>
        <w:rPr>
          <w:spacing w:val="-17"/>
        </w:rPr>
        <w:t xml:space="preserve"> </w:t>
      </w:r>
      <w:r>
        <w:t>doblarán</w:t>
      </w:r>
      <w:r>
        <w:rPr>
          <w:spacing w:val="-18"/>
        </w:rPr>
        <w:t xml:space="preserve"> </w:t>
      </w:r>
      <w:r>
        <w:t>ajustándose</w:t>
      </w:r>
      <w:r>
        <w:rPr>
          <w:spacing w:val="-17"/>
        </w:rPr>
        <w:t xml:space="preserve"> </w:t>
      </w:r>
      <w:r>
        <w:t>a</w:t>
      </w:r>
      <w:r>
        <w:rPr>
          <w:spacing w:val="-18"/>
        </w:rPr>
        <w:t xml:space="preserve"> </w:t>
      </w:r>
      <w:r>
        <w:t>las</w:t>
      </w:r>
      <w:r>
        <w:rPr>
          <w:spacing w:val="-17"/>
        </w:rPr>
        <w:t xml:space="preserve"> </w:t>
      </w:r>
      <w:r>
        <w:t>dimensiones</w:t>
      </w:r>
      <w:r>
        <w:rPr>
          <w:spacing w:val="-18"/>
        </w:rPr>
        <w:t xml:space="preserve"> </w:t>
      </w:r>
      <w:r>
        <w:t>y</w:t>
      </w:r>
      <w:r>
        <w:rPr>
          <w:spacing w:val="-18"/>
        </w:rPr>
        <w:t xml:space="preserve"> </w:t>
      </w:r>
      <w:r>
        <w:t>formas indicadas en los planos constructivos y las planillas de fierros; las mismas deberán ser verificadas por el Inspector de proyecto antes de su instalación o el vaciado del elemento.</w:t>
      </w:r>
    </w:p>
    <w:p w:rsidR="00166166" w:rsidRDefault="00166166">
      <w:pPr>
        <w:pStyle w:val="Textoindependiente"/>
        <w:spacing w:before="3"/>
        <w:ind w:left="0"/>
      </w:pPr>
    </w:p>
    <w:p w:rsidR="00166166" w:rsidRDefault="00B7696D">
      <w:pPr>
        <w:pStyle w:val="Textoindependiente"/>
        <w:ind w:right="916"/>
        <w:jc w:val="both"/>
      </w:pPr>
      <w:r>
        <w:t>El doblado de l</w:t>
      </w:r>
      <w:r>
        <w:t>as barras se realizará en frío, mediante el equipo adecuado y velocidad limitada, sin golpes ni choques. Queda terminantemente prohibido el cortado y el doblado en caliente.</w:t>
      </w:r>
    </w:p>
    <w:p w:rsidR="00166166" w:rsidRDefault="00B7696D">
      <w:pPr>
        <w:pStyle w:val="Textoindependiente"/>
        <w:spacing w:before="241"/>
        <w:ind w:right="912"/>
        <w:jc w:val="both"/>
      </w:pPr>
      <w:r>
        <w:t>Las</w:t>
      </w:r>
      <w:r>
        <w:rPr>
          <w:spacing w:val="-11"/>
        </w:rPr>
        <w:t xml:space="preserve"> </w:t>
      </w:r>
      <w:r>
        <w:t>barras</w:t>
      </w:r>
      <w:r>
        <w:rPr>
          <w:spacing w:val="-11"/>
        </w:rPr>
        <w:t xml:space="preserve"> </w:t>
      </w:r>
      <w:r>
        <w:t>de</w:t>
      </w:r>
      <w:r>
        <w:rPr>
          <w:spacing w:val="-11"/>
        </w:rPr>
        <w:t xml:space="preserve"> </w:t>
      </w:r>
      <w:r>
        <w:t>fierro</w:t>
      </w:r>
      <w:r>
        <w:rPr>
          <w:spacing w:val="-13"/>
        </w:rPr>
        <w:t xml:space="preserve"> </w:t>
      </w:r>
      <w:r>
        <w:t>que</w:t>
      </w:r>
      <w:r>
        <w:rPr>
          <w:spacing w:val="-16"/>
        </w:rPr>
        <w:t xml:space="preserve"> </w:t>
      </w:r>
      <w:r>
        <w:t>fueron</w:t>
      </w:r>
      <w:r>
        <w:rPr>
          <w:spacing w:val="-14"/>
        </w:rPr>
        <w:t xml:space="preserve"> </w:t>
      </w:r>
      <w:r>
        <w:t>dobladas</w:t>
      </w:r>
      <w:r>
        <w:rPr>
          <w:spacing w:val="-16"/>
        </w:rPr>
        <w:t xml:space="preserve"> </w:t>
      </w:r>
      <w:r>
        <w:t>no</w:t>
      </w:r>
      <w:r>
        <w:rPr>
          <w:spacing w:val="-14"/>
        </w:rPr>
        <w:t xml:space="preserve"> </w:t>
      </w:r>
      <w:r>
        <w:t>podrán</w:t>
      </w:r>
      <w:r>
        <w:rPr>
          <w:spacing w:val="-9"/>
        </w:rPr>
        <w:t xml:space="preserve"> </w:t>
      </w:r>
      <w:r>
        <w:t>ser</w:t>
      </w:r>
      <w:r>
        <w:rPr>
          <w:spacing w:val="-11"/>
        </w:rPr>
        <w:t xml:space="preserve"> </w:t>
      </w:r>
      <w:r>
        <w:t>enderezadas,</w:t>
      </w:r>
      <w:r>
        <w:rPr>
          <w:spacing w:val="-12"/>
        </w:rPr>
        <w:t xml:space="preserve"> </w:t>
      </w:r>
      <w:r>
        <w:t>ni</w:t>
      </w:r>
      <w:r>
        <w:rPr>
          <w:spacing w:val="-9"/>
        </w:rPr>
        <w:t xml:space="preserve"> </w:t>
      </w:r>
      <w:r>
        <w:t>podrán</w:t>
      </w:r>
      <w:r>
        <w:rPr>
          <w:spacing w:val="-9"/>
        </w:rPr>
        <w:t xml:space="preserve"> </w:t>
      </w:r>
      <w:r>
        <w:t>ser</w:t>
      </w:r>
      <w:r>
        <w:rPr>
          <w:spacing w:val="-16"/>
        </w:rPr>
        <w:t xml:space="preserve"> </w:t>
      </w:r>
      <w:r>
        <w:t>utilizadas nuevamente sin antes eliminar la zona doblada.</w:t>
      </w:r>
    </w:p>
    <w:p w:rsidR="00166166" w:rsidRDefault="00166166">
      <w:pPr>
        <w:pStyle w:val="Textoindependiente"/>
        <w:ind w:left="0"/>
      </w:pPr>
    </w:p>
    <w:p w:rsidR="00166166" w:rsidRDefault="00B7696D">
      <w:pPr>
        <w:pStyle w:val="Textoindependiente"/>
        <w:ind w:right="917"/>
        <w:jc w:val="both"/>
      </w:pPr>
      <w:r>
        <w:t>El radio mínimo de doblado, así como las longitudes de patillas y ganchos, deberá respetar lo indicado en planos constructivos y la normativa CBH-87.</w:t>
      </w:r>
    </w:p>
    <w:p w:rsidR="00166166" w:rsidRDefault="00166166">
      <w:pPr>
        <w:pStyle w:val="Textoindependiente"/>
        <w:ind w:left="0"/>
      </w:pPr>
    </w:p>
    <w:p w:rsidR="00166166" w:rsidRDefault="00B7696D">
      <w:pPr>
        <w:pStyle w:val="Textoindependiente"/>
        <w:ind w:right="913"/>
        <w:jc w:val="both"/>
      </w:pPr>
      <w:r>
        <w:t>Queda terminantemente prohibido el empleo de a</w:t>
      </w:r>
      <w:r>
        <w:t>ceros de diferentes tipos en una misma sección, salvo ello sea debidamente justificado por la Entidad Ejecutora y aprobado por el Inspector de proyecto.</w:t>
      </w:r>
    </w:p>
    <w:p w:rsidR="00166166" w:rsidRDefault="00166166">
      <w:pPr>
        <w:pStyle w:val="Textoindependiente"/>
        <w:spacing w:before="5"/>
        <w:ind w:left="0"/>
      </w:pPr>
    </w:p>
    <w:p w:rsidR="00166166" w:rsidRDefault="00B7696D">
      <w:pPr>
        <w:pStyle w:val="Textoindependiente"/>
        <w:spacing w:line="237" w:lineRule="auto"/>
        <w:ind w:right="921"/>
        <w:jc w:val="both"/>
      </w:pPr>
      <w:r>
        <w:t>Todas las herramientas a emplearse para el cortado, amarre y doblado de fierro, serán proporcionados p</w:t>
      </w:r>
      <w:r>
        <w:t>or la Entidad Ejecutora en condiciones adecuadas y de manera oportuna.</w:t>
      </w:r>
    </w:p>
    <w:p w:rsidR="00166166" w:rsidRDefault="00166166">
      <w:pPr>
        <w:pStyle w:val="Textoindependiente"/>
        <w:spacing w:before="4"/>
        <w:ind w:left="0"/>
      </w:pPr>
    </w:p>
    <w:p w:rsidR="00166166" w:rsidRDefault="00B7696D">
      <w:pPr>
        <w:pStyle w:val="Ttulo5"/>
      </w:pPr>
      <w:r>
        <w:t>Empalmes</w:t>
      </w:r>
      <w:r>
        <w:rPr>
          <w:spacing w:val="-6"/>
        </w:rPr>
        <w:t xml:space="preserve"> </w:t>
      </w:r>
      <w:r>
        <w:t>en</w:t>
      </w:r>
      <w:r>
        <w:rPr>
          <w:spacing w:val="-6"/>
        </w:rPr>
        <w:t xml:space="preserve"> </w:t>
      </w:r>
      <w:r>
        <w:t>las</w:t>
      </w:r>
      <w:r>
        <w:rPr>
          <w:spacing w:val="-6"/>
        </w:rPr>
        <w:t xml:space="preserve"> </w:t>
      </w:r>
      <w:r>
        <w:rPr>
          <w:spacing w:val="-2"/>
        </w:rPr>
        <w:t>barras</w:t>
      </w:r>
    </w:p>
    <w:p w:rsidR="00166166" w:rsidRDefault="00B7696D">
      <w:pPr>
        <w:pStyle w:val="Textoindependiente"/>
        <w:spacing w:before="117"/>
        <w:ind w:right="917"/>
        <w:jc w:val="both"/>
      </w:pPr>
      <w:r>
        <w:t>Se ejecutarán los empalmes en los sectores donde estén expresamente indicado en planos constructivos o instruido por el Inspector de proyecto.</w:t>
      </w:r>
    </w:p>
    <w:p w:rsidR="00166166" w:rsidRDefault="00166166">
      <w:pPr>
        <w:pStyle w:val="Textoindependiente"/>
        <w:ind w:left="0"/>
      </w:pPr>
    </w:p>
    <w:p w:rsidR="00166166" w:rsidRDefault="00B7696D">
      <w:pPr>
        <w:pStyle w:val="Textoindependiente"/>
        <w:ind w:right="912"/>
        <w:jc w:val="both"/>
      </w:pPr>
      <w:r>
        <w:t>Si fuera</w:t>
      </w:r>
      <w:r>
        <w:rPr>
          <w:spacing w:val="-6"/>
        </w:rPr>
        <w:t xml:space="preserve"> </w:t>
      </w:r>
      <w:r>
        <w:t>necesario</w:t>
      </w:r>
      <w:r>
        <w:rPr>
          <w:spacing w:val="-3"/>
        </w:rPr>
        <w:t xml:space="preserve"> </w:t>
      </w:r>
      <w:r>
        <w:t>realizar</w:t>
      </w:r>
      <w:r>
        <w:rPr>
          <w:spacing w:val="-1"/>
        </w:rPr>
        <w:t xml:space="preserve"> </w:t>
      </w:r>
      <w:r>
        <w:t>modificaciones</w:t>
      </w:r>
      <w:r>
        <w:rPr>
          <w:spacing w:val="-1"/>
        </w:rPr>
        <w:t xml:space="preserve"> </w:t>
      </w:r>
      <w:r>
        <w:t>en los esquemas de</w:t>
      </w:r>
      <w:r>
        <w:rPr>
          <w:spacing w:val="-1"/>
        </w:rPr>
        <w:t xml:space="preserve"> </w:t>
      </w:r>
      <w:r>
        <w:t>empalmes,</w:t>
      </w:r>
      <w:r>
        <w:rPr>
          <w:spacing w:val="-2"/>
        </w:rPr>
        <w:t xml:space="preserve"> </w:t>
      </w:r>
      <w:r>
        <w:t>estos se</w:t>
      </w:r>
      <w:r>
        <w:rPr>
          <w:spacing w:val="-1"/>
        </w:rPr>
        <w:t xml:space="preserve"> </w:t>
      </w:r>
      <w:r>
        <w:t>ubicarán en aquellos lugares donde las barras tengan menores solicitaciones, además la resistencia del empalme deberá ser como mínimo igual a la resistencia que tiene la barra.</w:t>
      </w:r>
    </w:p>
    <w:p w:rsidR="00166166" w:rsidRDefault="00166166">
      <w:pPr>
        <w:pStyle w:val="Textoindependiente"/>
        <w:spacing w:before="2"/>
        <w:ind w:left="0"/>
      </w:pPr>
    </w:p>
    <w:p w:rsidR="00166166" w:rsidRDefault="00B7696D">
      <w:pPr>
        <w:pStyle w:val="Textoindependiente"/>
        <w:spacing w:before="1"/>
        <w:jc w:val="both"/>
      </w:pPr>
      <w:r>
        <w:t>Se</w:t>
      </w:r>
      <w:r>
        <w:rPr>
          <w:spacing w:val="-8"/>
        </w:rPr>
        <w:t xml:space="preserve"> </w:t>
      </w:r>
      <w:r>
        <w:t>realizarán</w:t>
      </w:r>
      <w:r>
        <w:rPr>
          <w:spacing w:val="-6"/>
        </w:rPr>
        <w:t xml:space="preserve"> </w:t>
      </w:r>
      <w:r>
        <w:t>empalmes</w:t>
      </w:r>
      <w:r>
        <w:rPr>
          <w:spacing w:val="-8"/>
        </w:rPr>
        <w:t xml:space="preserve"> </w:t>
      </w:r>
      <w:r>
        <w:t>por</w:t>
      </w:r>
      <w:r>
        <w:rPr>
          <w:spacing w:val="-11"/>
        </w:rPr>
        <w:t xml:space="preserve"> </w:t>
      </w:r>
      <w:r>
        <w:t>superposición</w:t>
      </w:r>
      <w:r>
        <w:rPr>
          <w:spacing w:val="-6"/>
        </w:rPr>
        <w:t xml:space="preserve"> </w:t>
      </w:r>
      <w:r>
        <w:t>de</w:t>
      </w:r>
      <w:r>
        <w:rPr>
          <w:spacing w:val="-7"/>
        </w:rPr>
        <w:t xml:space="preserve"> </w:t>
      </w:r>
      <w:r>
        <w:t>acuerdo</w:t>
      </w:r>
      <w:r>
        <w:rPr>
          <w:spacing w:val="-10"/>
        </w:rPr>
        <w:t xml:space="preserve"> </w:t>
      </w:r>
      <w:r>
        <w:t>al</w:t>
      </w:r>
      <w:r>
        <w:rPr>
          <w:spacing w:val="-6"/>
        </w:rPr>
        <w:t xml:space="preserve"> </w:t>
      </w:r>
      <w:r>
        <w:t>siguiente</w:t>
      </w:r>
      <w:r>
        <w:rPr>
          <w:spacing w:val="-7"/>
        </w:rPr>
        <w:t xml:space="preserve"> </w:t>
      </w:r>
      <w:r>
        <w:rPr>
          <w:spacing w:val="-2"/>
        </w:rPr>
        <w:t>detalle:</w:t>
      </w:r>
    </w:p>
    <w:p w:rsidR="00166166" w:rsidRDefault="00B7696D">
      <w:pPr>
        <w:pStyle w:val="Prrafodelista"/>
        <w:numPr>
          <w:ilvl w:val="0"/>
          <w:numId w:val="15"/>
        </w:numPr>
        <w:tabs>
          <w:tab w:val="left" w:pos="1983"/>
        </w:tabs>
        <w:spacing w:before="121"/>
        <w:ind w:right="909"/>
        <w:jc w:val="both"/>
        <w:rPr>
          <w:rFonts w:ascii="Verdana" w:hAnsi="Verdana"/>
          <w:sz w:val="20"/>
        </w:rPr>
      </w:pPr>
      <w:r>
        <w:rPr>
          <w:rFonts w:ascii="Verdana" w:hAnsi="Verdana"/>
          <w:sz w:val="20"/>
        </w:rPr>
        <w:t>Los extremos de las barras se colocarán en contacto directo en toda su longitud de</w:t>
      </w:r>
      <w:r>
        <w:rPr>
          <w:rFonts w:ascii="Verdana" w:hAnsi="Verdana"/>
          <w:spacing w:val="-10"/>
          <w:sz w:val="20"/>
        </w:rPr>
        <w:t xml:space="preserve"> </w:t>
      </w:r>
      <w:r>
        <w:rPr>
          <w:rFonts w:ascii="Verdana" w:hAnsi="Verdana"/>
          <w:sz w:val="20"/>
        </w:rPr>
        <w:t>empalme,</w:t>
      </w:r>
      <w:r>
        <w:rPr>
          <w:rFonts w:ascii="Verdana" w:hAnsi="Verdana"/>
          <w:spacing w:val="-12"/>
          <w:sz w:val="20"/>
        </w:rPr>
        <w:t xml:space="preserve"> </w:t>
      </w:r>
      <w:r>
        <w:rPr>
          <w:rFonts w:ascii="Verdana" w:hAnsi="Verdana"/>
          <w:sz w:val="20"/>
        </w:rPr>
        <w:t>los</w:t>
      </w:r>
      <w:r>
        <w:rPr>
          <w:rFonts w:ascii="Verdana" w:hAnsi="Verdana"/>
          <w:spacing w:val="-14"/>
          <w:sz w:val="20"/>
        </w:rPr>
        <w:t xml:space="preserve"> </w:t>
      </w:r>
      <w:r>
        <w:rPr>
          <w:rFonts w:ascii="Verdana" w:hAnsi="Verdana"/>
          <w:sz w:val="20"/>
        </w:rPr>
        <w:t>que</w:t>
      </w:r>
      <w:r>
        <w:rPr>
          <w:rFonts w:ascii="Verdana" w:hAnsi="Verdana"/>
          <w:spacing w:val="-10"/>
          <w:sz w:val="20"/>
        </w:rPr>
        <w:t xml:space="preserve"> </w:t>
      </w:r>
      <w:r>
        <w:rPr>
          <w:rFonts w:ascii="Verdana" w:hAnsi="Verdana"/>
          <w:sz w:val="20"/>
        </w:rPr>
        <w:t>podrán</w:t>
      </w:r>
      <w:r>
        <w:rPr>
          <w:rFonts w:ascii="Verdana" w:hAnsi="Verdana"/>
          <w:spacing w:val="-8"/>
          <w:sz w:val="20"/>
        </w:rPr>
        <w:t xml:space="preserve"> </w:t>
      </w:r>
      <w:r>
        <w:rPr>
          <w:rFonts w:ascii="Verdana" w:hAnsi="Verdana"/>
          <w:sz w:val="20"/>
        </w:rPr>
        <w:t>ser</w:t>
      </w:r>
      <w:r>
        <w:rPr>
          <w:rFonts w:ascii="Verdana" w:hAnsi="Verdana"/>
          <w:spacing w:val="-10"/>
          <w:sz w:val="20"/>
        </w:rPr>
        <w:t xml:space="preserve"> </w:t>
      </w:r>
      <w:r>
        <w:rPr>
          <w:rFonts w:ascii="Verdana" w:hAnsi="Verdana"/>
          <w:sz w:val="20"/>
        </w:rPr>
        <w:t>rectos</w:t>
      </w:r>
      <w:r>
        <w:rPr>
          <w:rFonts w:ascii="Verdana" w:hAnsi="Verdana"/>
          <w:spacing w:val="-10"/>
          <w:sz w:val="20"/>
        </w:rPr>
        <w:t xml:space="preserve"> </w:t>
      </w:r>
      <w:r>
        <w:rPr>
          <w:rFonts w:ascii="Verdana" w:hAnsi="Verdana"/>
          <w:sz w:val="20"/>
        </w:rPr>
        <w:t>o</w:t>
      </w:r>
      <w:r>
        <w:rPr>
          <w:rFonts w:ascii="Verdana" w:hAnsi="Verdana"/>
          <w:spacing w:val="-12"/>
          <w:sz w:val="20"/>
        </w:rPr>
        <w:t xml:space="preserve"> </w:t>
      </w:r>
      <w:r>
        <w:rPr>
          <w:rFonts w:ascii="Verdana" w:hAnsi="Verdana"/>
          <w:sz w:val="20"/>
        </w:rPr>
        <w:t>con</w:t>
      </w:r>
      <w:r>
        <w:rPr>
          <w:rFonts w:ascii="Verdana" w:hAnsi="Verdana"/>
          <w:spacing w:val="-8"/>
          <w:sz w:val="20"/>
        </w:rPr>
        <w:t xml:space="preserve"> </w:t>
      </w:r>
      <w:r>
        <w:rPr>
          <w:rFonts w:ascii="Verdana" w:hAnsi="Verdana"/>
          <w:sz w:val="20"/>
        </w:rPr>
        <w:t>ganchos</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acuerdo</w:t>
      </w:r>
      <w:r>
        <w:rPr>
          <w:rFonts w:ascii="Verdana" w:hAnsi="Verdana"/>
          <w:spacing w:val="-12"/>
          <w:sz w:val="20"/>
        </w:rPr>
        <w:t xml:space="preserve"> </w:t>
      </w:r>
      <w:r>
        <w:rPr>
          <w:rFonts w:ascii="Verdana" w:hAnsi="Verdana"/>
          <w:sz w:val="20"/>
        </w:rPr>
        <w:t>a</w:t>
      </w:r>
      <w:r>
        <w:rPr>
          <w:rFonts w:ascii="Verdana" w:hAnsi="Verdana"/>
          <w:spacing w:val="-11"/>
          <w:sz w:val="20"/>
        </w:rPr>
        <w:t xml:space="preserve"> </w:t>
      </w:r>
      <w:r>
        <w:rPr>
          <w:rFonts w:ascii="Verdana" w:hAnsi="Verdana"/>
          <w:sz w:val="20"/>
        </w:rPr>
        <w:t>lo</w:t>
      </w:r>
      <w:r>
        <w:rPr>
          <w:rFonts w:ascii="Verdana" w:hAnsi="Verdana"/>
          <w:spacing w:val="-12"/>
          <w:sz w:val="20"/>
        </w:rPr>
        <w:t xml:space="preserve"> </w:t>
      </w:r>
      <w:r>
        <w:rPr>
          <w:rFonts w:ascii="Verdana" w:hAnsi="Verdana"/>
          <w:sz w:val="20"/>
        </w:rPr>
        <w:t>especificado en los planos, no admiti</w:t>
      </w:r>
      <w:r>
        <w:rPr>
          <w:rFonts w:ascii="Verdana" w:hAnsi="Verdana"/>
          <w:sz w:val="20"/>
        </w:rPr>
        <w:t xml:space="preserve">éndose dichos ganchos en armaduras sometidas a </w:t>
      </w:r>
      <w:r>
        <w:rPr>
          <w:rFonts w:ascii="Verdana" w:hAnsi="Verdana"/>
          <w:spacing w:val="-2"/>
          <w:sz w:val="20"/>
        </w:rPr>
        <w:t>comprensión.</w:t>
      </w:r>
    </w:p>
    <w:p w:rsidR="00166166" w:rsidRDefault="00B7696D">
      <w:pPr>
        <w:pStyle w:val="Prrafodelista"/>
        <w:numPr>
          <w:ilvl w:val="0"/>
          <w:numId w:val="15"/>
        </w:numPr>
        <w:tabs>
          <w:tab w:val="left" w:pos="1981"/>
        </w:tabs>
        <w:spacing w:before="118"/>
        <w:ind w:left="1981" w:hanging="358"/>
        <w:jc w:val="both"/>
        <w:rPr>
          <w:rFonts w:ascii="Verdana" w:hAnsi="Verdana"/>
          <w:sz w:val="20"/>
        </w:rPr>
      </w:pPr>
      <w:r>
        <w:rPr>
          <w:rFonts w:ascii="Verdana" w:hAnsi="Verdana"/>
          <w:sz w:val="20"/>
        </w:rPr>
        <w:t>En</w:t>
      </w:r>
      <w:r>
        <w:rPr>
          <w:rFonts w:ascii="Verdana" w:hAnsi="Verdana"/>
          <w:spacing w:val="23"/>
          <w:sz w:val="20"/>
        </w:rPr>
        <w:t xml:space="preserve">  </w:t>
      </w:r>
      <w:r>
        <w:rPr>
          <w:rFonts w:ascii="Verdana" w:hAnsi="Verdana"/>
          <w:sz w:val="20"/>
        </w:rPr>
        <w:t>toda</w:t>
      </w:r>
      <w:r>
        <w:rPr>
          <w:rFonts w:ascii="Verdana" w:hAnsi="Verdana"/>
          <w:spacing w:val="22"/>
          <w:sz w:val="20"/>
        </w:rPr>
        <w:t xml:space="preserve">  </w:t>
      </w:r>
      <w:r>
        <w:rPr>
          <w:rFonts w:ascii="Verdana" w:hAnsi="Verdana"/>
          <w:sz w:val="20"/>
        </w:rPr>
        <w:t>la</w:t>
      </w:r>
      <w:r>
        <w:rPr>
          <w:rFonts w:ascii="Verdana" w:hAnsi="Verdana"/>
          <w:spacing w:val="75"/>
          <w:w w:val="150"/>
          <w:sz w:val="20"/>
        </w:rPr>
        <w:t xml:space="preserve"> </w:t>
      </w:r>
      <w:r>
        <w:rPr>
          <w:rFonts w:ascii="Verdana" w:hAnsi="Verdana"/>
          <w:sz w:val="20"/>
        </w:rPr>
        <w:t>longitud</w:t>
      </w:r>
      <w:r>
        <w:rPr>
          <w:rFonts w:ascii="Verdana" w:hAnsi="Verdana"/>
          <w:spacing w:val="24"/>
          <w:sz w:val="20"/>
        </w:rPr>
        <w:t xml:space="preserve">  </w:t>
      </w:r>
      <w:r>
        <w:rPr>
          <w:rFonts w:ascii="Verdana" w:hAnsi="Verdana"/>
          <w:sz w:val="20"/>
        </w:rPr>
        <w:t>del</w:t>
      </w:r>
      <w:r>
        <w:rPr>
          <w:rFonts w:ascii="Verdana" w:hAnsi="Verdana"/>
          <w:spacing w:val="24"/>
          <w:sz w:val="20"/>
        </w:rPr>
        <w:t xml:space="preserve">  </w:t>
      </w:r>
      <w:r>
        <w:rPr>
          <w:rFonts w:ascii="Verdana" w:hAnsi="Verdana"/>
          <w:sz w:val="20"/>
        </w:rPr>
        <w:t>empalme</w:t>
      </w:r>
      <w:r>
        <w:rPr>
          <w:rFonts w:ascii="Verdana" w:hAnsi="Verdana"/>
          <w:spacing w:val="22"/>
          <w:sz w:val="20"/>
        </w:rPr>
        <w:t xml:space="preserve">  </w:t>
      </w:r>
      <w:r>
        <w:rPr>
          <w:rFonts w:ascii="Verdana" w:hAnsi="Verdana"/>
          <w:sz w:val="20"/>
        </w:rPr>
        <w:t>se</w:t>
      </w:r>
      <w:r>
        <w:rPr>
          <w:rFonts w:ascii="Verdana" w:hAnsi="Verdana"/>
          <w:spacing w:val="23"/>
          <w:sz w:val="20"/>
        </w:rPr>
        <w:t xml:space="preserve">  </w:t>
      </w:r>
      <w:r>
        <w:rPr>
          <w:rFonts w:ascii="Verdana" w:hAnsi="Verdana"/>
          <w:sz w:val="20"/>
        </w:rPr>
        <w:t>colocarán</w:t>
      </w:r>
      <w:r>
        <w:rPr>
          <w:rFonts w:ascii="Verdana" w:hAnsi="Verdana"/>
          <w:spacing w:val="24"/>
          <w:sz w:val="20"/>
        </w:rPr>
        <w:t xml:space="preserve">  </w:t>
      </w:r>
      <w:r>
        <w:rPr>
          <w:rFonts w:ascii="Verdana" w:hAnsi="Verdana"/>
          <w:sz w:val="20"/>
        </w:rPr>
        <w:t>armaduras</w:t>
      </w:r>
      <w:r>
        <w:rPr>
          <w:rFonts w:ascii="Verdana" w:hAnsi="Verdana"/>
          <w:spacing w:val="23"/>
          <w:sz w:val="20"/>
        </w:rPr>
        <w:t xml:space="preserve">  </w:t>
      </w:r>
      <w:r>
        <w:rPr>
          <w:rFonts w:ascii="Verdana" w:hAnsi="Verdana"/>
          <w:spacing w:val="-2"/>
          <w:sz w:val="20"/>
        </w:rPr>
        <w:t>transversales</w:t>
      </w:r>
    </w:p>
    <w:p w:rsidR="00166166" w:rsidRDefault="00166166">
      <w:pPr>
        <w:pStyle w:val="Prrafodelista"/>
        <w:jc w:val="both"/>
        <w:rPr>
          <w:rFonts w:ascii="Verdana" w:hAnsi="Verdana"/>
          <w:sz w:val="20"/>
        </w:rPr>
        <w:sectPr w:rsidR="00166166">
          <w:pgSz w:w="12240" w:h="15840"/>
          <w:pgMar w:top="1400" w:right="360" w:bottom="1160" w:left="720" w:header="710" w:footer="964" w:gutter="0"/>
          <w:cols w:space="720"/>
        </w:sectPr>
      </w:pPr>
    </w:p>
    <w:p w:rsidR="00166166" w:rsidRDefault="00B7696D">
      <w:pPr>
        <w:pStyle w:val="Textoindependiente"/>
        <w:spacing w:before="124"/>
        <w:ind w:left="1983"/>
      </w:pPr>
      <w:r>
        <w:t>suplementarias</w:t>
      </w:r>
      <w:r>
        <w:rPr>
          <w:spacing w:val="-8"/>
        </w:rPr>
        <w:t xml:space="preserve"> </w:t>
      </w:r>
      <w:r>
        <w:t>para</w:t>
      </w:r>
      <w:r>
        <w:rPr>
          <w:spacing w:val="-11"/>
        </w:rPr>
        <w:t xml:space="preserve"> </w:t>
      </w:r>
      <w:r>
        <w:t>mejorar</w:t>
      </w:r>
      <w:r>
        <w:rPr>
          <w:spacing w:val="-10"/>
        </w:rPr>
        <w:t xml:space="preserve"> </w:t>
      </w:r>
      <w:r>
        <w:t>las</w:t>
      </w:r>
      <w:r>
        <w:rPr>
          <w:spacing w:val="-10"/>
        </w:rPr>
        <w:t xml:space="preserve"> </w:t>
      </w:r>
      <w:r>
        <w:t>condiciones</w:t>
      </w:r>
      <w:r>
        <w:rPr>
          <w:spacing w:val="-5"/>
        </w:rPr>
        <w:t xml:space="preserve"> </w:t>
      </w:r>
      <w:r>
        <w:t>del</w:t>
      </w:r>
      <w:r>
        <w:rPr>
          <w:spacing w:val="-9"/>
        </w:rPr>
        <w:t xml:space="preserve"> </w:t>
      </w:r>
      <w:r>
        <w:t>empalme,</w:t>
      </w:r>
      <w:r>
        <w:rPr>
          <w:spacing w:val="-11"/>
        </w:rPr>
        <w:t xml:space="preserve"> </w:t>
      </w:r>
      <w:r>
        <w:t>cuando</w:t>
      </w:r>
      <w:r>
        <w:rPr>
          <w:spacing w:val="-8"/>
        </w:rPr>
        <w:t xml:space="preserve"> </w:t>
      </w:r>
      <w:r>
        <w:t>sea</w:t>
      </w:r>
      <w:r>
        <w:rPr>
          <w:spacing w:val="-11"/>
        </w:rPr>
        <w:t xml:space="preserve"> </w:t>
      </w:r>
      <w:r>
        <w:rPr>
          <w:spacing w:val="-2"/>
        </w:rPr>
        <w:t>necesario.</w:t>
      </w:r>
    </w:p>
    <w:p w:rsidR="00166166" w:rsidRDefault="00B7696D">
      <w:pPr>
        <w:pStyle w:val="Prrafodelista"/>
        <w:numPr>
          <w:ilvl w:val="0"/>
          <w:numId w:val="15"/>
        </w:numPr>
        <w:tabs>
          <w:tab w:val="left" w:pos="1983"/>
        </w:tabs>
        <w:spacing w:before="124" w:line="237" w:lineRule="auto"/>
        <w:ind w:right="906"/>
        <w:jc w:val="both"/>
        <w:rPr>
          <w:rFonts w:ascii="Verdana" w:hAnsi="Verdana"/>
          <w:sz w:val="20"/>
        </w:rPr>
      </w:pPr>
      <w:r>
        <w:rPr>
          <w:rFonts w:ascii="Verdana" w:hAnsi="Verdana"/>
          <w:sz w:val="20"/>
        </w:rPr>
        <w:t>Los empalmes mediante soldadura, solo serán autorizados cuando la Entidad Ejecutora demuestre satisfactoriamente mediante ensayos, que el acero a soldar reúne las características de soldabilidad y su resistencia no se vea disminuida, debiendo recabar una a</w:t>
      </w:r>
      <w:r>
        <w:rPr>
          <w:rFonts w:ascii="Verdana" w:hAnsi="Verdana"/>
          <w:sz w:val="20"/>
        </w:rPr>
        <w:t>utorización escrita de parte del Inspector de proyecto.</w:t>
      </w:r>
    </w:p>
    <w:p w:rsidR="00166166" w:rsidRDefault="00166166">
      <w:pPr>
        <w:pStyle w:val="Textoindependiente"/>
        <w:spacing w:before="7"/>
        <w:ind w:left="0"/>
      </w:pPr>
    </w:p>
    <w:p w:rsidR="00166166" w:rsidRDefault="00B7696D">
      <w:pPr>
        <w:pStyle w:val="Ttulo5"/>
        <w:jc w:val="left"/>
      </w:pPr>
      <w:r>
        <w:rPr>
          <w:spacing w:val="-2"/>
        </w:rPr>
        <w:t>Mezclado</w:t>
      </w:r>
    </w:p>
    <w:p w:rsidR="00166166" w:rsidRDefault="00B7696D">
      <w:pPr>
        <w:pStyle w:val="Textoindependiente"/>
        <w:spacing w:before="117"/>
        <w:ind w:right="819"/>
      </w:pPr>
      <w:r>
        <w:t>El</w:t>
      </w:r>
      <w:r>
        <w:rPr>
          <w:spacing w:val="-13"/>
        </w:rPr>
        <w:t xml:space="preserve"> </w:t>
      </w:r>
      <w:r>
        <w:t>hormigón</w:t>
      </w:r>
      <w:r>
        <w:rPr>
          <w:spacing w:val="-8"/>
        </w:rPr>
        <w:t xml:space="preserve"> </w:t>
      </w:r>
      <w:r>
        <w:t>deberá</w:t>
      </w:r>
      <w:r>
        <w:rPr>
          <w:spacing w:val="-11"/>
        </w:rPr>
        <w:t xml:space="preserve"> </w:t>
      </w:r>
      <w:r>
        <w:t>ser</w:t>
      </w:r>
      <w:r>
        <w:rPr>
          <w:spacing w:val="-10"/>
        </w:rPr>
        <w:t xml:space="preserve"> </w:t>
      </w:r>
      <w:r>
        <w:t>mezclado</w:t>
      </w:r>
      <w:r>
        <w:rPr>
          <w:spacing w:val="-13"/>
        </w:rPr>
        <w:t xml:space="preserve"> </w:t>
      </w:r>
      <w:r>
        <w:t>mecánicamente</w:t>
      </w:r>
      <w:r>
        <w:rPr>
          <w:spacing w:val="-6"/>
        </w:rPr>
        <w:t xml:space="preserve"> </w:t>
      </w:r>
      <w:r>
        <w:t>dosificando</w:t>
      </w:r>
      <w:r>
        <w:rPr>
          <w:spacing w:val="-13"/>
        </w:rPr>
        <w:t xml:space="preserve"> </w:t>
      </w:r>
      <w:r>
        <w:t>por</w:t>
      </w:r>
      <w:r>
        <w:rPr>
          <w:spacing w:val="-10"/>
        </w:rPr>
        <w:t xml:space="preserve"> </w:t>
      </w:r>
      <w:r>
        <w:t>volumen</w:t>
      </w:r>
      <w:r>
        <w:rPr>
          <w:spacing w:val="-9"/>
        </w:rPr>
        <w:t xml:space="preserve"> </w:t>
      </w:r>
      <w:r>
        <w:t>y</w:t>
      </w:r>
      <w:r>
        <w:rPr>
          <w:spacing w:val="-10"/>
        </w:rPr>
        <w:t xml:space="preserve"> </w:t>
      </w:r>
      <w:r>
        <w:t>deseablemente por peso. Para esta tarea:</w:t>
      </w:r>
    </w:p>
    <w:p w:rsidR="00166166" w:rsidRDefault="00B7696D">
      <w:pPr>
        <w:pStyle w:val="Prrafodelista"/>
        <w:numPr>
          <w:ilvl w:val="0"/>
          <w:numId w:val="9"/>
        </w:numPr>
        <w:tabs>
          <w:tab w:val="left" w:pos="1541"/>
          <w:tab w:val="left" w:pos="1546"/>
        </w:tabs>
        <w:spacing w:before="126" w:line="237" w:lineRule="auto"/>
        <w:ind w:right="916" w:hanging="356"/>
        <w:rPr>
          <w:rFonts w:ascii="Verdana" w:hAnsi="Verdana"/>
          <w:sz w:val="20"/>
        </w:rPr>
      </w:pPr>
      <w:r>
        <w:rPr>
          <w:rFonts w:ascii="Verdana" w:hAnsi="Verdana"/>
          <w:sz w:val="20"/>
        </w:rPr>
        <w:t>Se</w:t>
      </w:r>
      <w:r>
        <w:rPr>
          <w:rFonts w:ascii="Verdana" w:hAnsi="Verdana"/>
          <w:spacing w:val="-1"/>
          <w:sz w:val="20"/>
        </w:rPr>
        <w:t xml:space="preserve"> </w:t>
      </w:r>
      <w:r>
        <w:rPr>
          <w:rFonts w:ascii="Verdana" w:hAnsi="Verdana"/>
          <w:sz w:val="20"/>
        </w:rPr>
        <w:t>utilizarán una</w:t>
      </w:r>
      <w:r>
        <w:rPr>
          <w:rFonts w:ascii="Verdana" w:hAnsi="Verdana"/>
          <w:spacing w:val="-2"/>
          <w:sz w:val="20"/>
        </w:rPr>
        <w:t xml:space="preserve"> </w:t>
      </w:r>
      <w:r>
        <w:rPr>
          <w:rFonts w:ascii="Verdana" w:hAnsi="Verdana"/>
          <w:sz w:val="20"/>
        </w:rPr>
        <w:t>o</w:t>
      </w:r>
      <w:r>
        <w:rPr>
          <w:rFonts w:ascii="Verdana" w:hAnsi="Verdana"/>
          <w:spacing w:val="-3"/>
          <w:sz w:val="20"/>
        </w:rPr>
        <w:t xml:space="preserve"> </w:t>
      </w:r>
      <w:r>
        <w:rPr>
          <w:rFonts w:ascii="Verdana" w:hAnsi="Verdana"/>
          <w:sz w:val="20"/>
        </w:rPr>
        <w:t>más hormigoneras de</w:t>
      </w:r>
      <w:r>
        <w:rPr>
          <w:rFonts w:ascii="Verdana" w:hAnsi="Verdana"/>
          <w:spacing w:val="-1"/>
          <w:sz w:val="20"/>
        </w:rPr>
        <w:t xml:space="preserve"> </w:t>
      </w:r>
      <w:r>
        <w:rPr>
          <w:rFonts w:ascii="Verdana" w:hAnsi="Verdana"/>
          <w:sz w:val="20"/>
        </w:rPr>
        <w:t>capacidad adecuada</w:t>
      </w:r>
      <w:r>
        <w:rPr>
          <w:rFonts w:ascii="Verdana" w:hAnsi="Verdana"/>
          <w:spacing w:val="-2"/>
          <w:sz w:val="20"/>
        </w:rPr>
        <w:t xml:space="preserve"> </w:t>
      </w:r>
      <w:r>
        <w:rPr>
          <w:rFonts w:ascii="Verdana" w:hAnsi="Verdana"/>
          <w:sz w:val="20"/>
        </w:rPr>
        <w:t>y</w:t>
      </w:r>
      <w:r>
        <w:rPr>
          <w:rFonts w:ascii="Verdana" w:hAnsi="Verdana"/>
          <w:spacing w:val="-1"/>
          <w:sz w:val="20"/>
        </w:rPr>
        <w:t xml:space="preserve"> </w:t>
      </w:r>
      <w:r>
        <w:rPr>
          <w:rFonts w:ascii="Verdana" w:hAnsi="Verdana"/>
          <w:sz w:val="20"/>
        </w:rPr>
        <w:t>se</w:t>
      </w:r>
      <w:r>
        <w:rPr>
          <w:rFonts w:ascii="Verdana" w:hAnsi="Verdana"/>
          <w:spacing w:val="-1"/>
          <w:sz w:val="20"/>
        </w:rPr>
        <w:t xml:space="preserve"> </w:t>
      </w:r>
      <w:r>
        <w:rPr>
          <w:rFonts w:ascii="Verdana" w:hAnsi="Verdana"/>
          <w:sz w:val="20"/>
        </w:rPr>
        <w:t>empleará</w:t>
      </w:r>
      <w:r>
        <w:rPr>
          <w:rFonts w:ascii="Verdana" w:hAnsi="Verdana"/>
          <w:spacing w:val="-2"/>
          <w:sz w:val="20"/>
        </w:rPr>
        <w:t xml:space="preserve"> </w:t>
      </w:r>
      <w:r>
        <w:rPr>
          <w:rFonts w:ascii="Verdana" w:hAnsi="Verdana"/>
          <w:sz w:val="20"/>
        </w:rPr>
        <w:t>personal especializado para su manejo.</w:t>
      </w:r>
    </w:p>
    <w:p w:rsidR="00166166" w:rsidRDefault="00B7696D">
      <w:pPr>
        <w:pStyle w:val="Prrafodelista"/>
        <w:numPr>
          <w:ilvl w:val="1"/>
          <w:numId w:val="9"/>
        </w:numPr>
        <w:tabs>
          <w:tab w:val="left" w:pos="1540"/>
        </w:tabs>
        <w:spacing w:before="121"/>
        <w:ind w:left="1540" w:hanging="195"/>
        <w:jc w:val="both"/>
        <w:rPr>
          <w:rFonts w:ascii="Verdana" w:hAnsi="Verdana"/>
          <w:sz w:val="20"/>
        </w:rPr>
      </w:pPr>
      <w:r>
        <w:rPr>
          <w:rFonts w:ascii="Verdana" w:hAnsi="Verdana"/>
          <w:sz w:val="20"/>
        </w:rPr>
        <w:t>Periódicamente</w:t>
      </w:r>
      <w:r>
        <w:rPr>
          <w:rFonts w:ascii="Verdana" w:hAnsi="Verdana"/>
          <w:spacing w:val="-8"/>
          <w:sz w:val="20"/>
        </w:rPr>
        <w:t xml:space="preserve"> </w:t>
      </w:r>
      <w:r>
        <w:rPr>
          <w:rFonts w:ascii="Verdana" w:hAnsi="Verdana"/>
          <w:sz w:val="20"/>
        </w:rPr>
        <w:t>se</w:t>
      </w:r>
      <w:r>
        <w:rPr>
          <w:rFonts w:ascii="Verdana" w:hAnsi="Verdana"/>
          <w:spacing w:val="-9"/>
          <w:sz w:val="20"/>
        </w:rPr>
        <w:t xml:space="preserve"> </w:t>
      </w:r>
      <w:r>
        <w:rPr>
          <w:rFonts w:ascii="Verdana" w:hAnsi="Verdana"/>
          <w:sz w:val="20"/>
        </w:rPr>
        <w:t>verificará</w:t>
      </w:r>
      <w:r>
        <w:rPr>
          <w:rFonts w:ascii="Verdana" w:hAnsi="Verdana"/>
          <w:spacing w:val="-11"/>
          <w:sz w:val="20"/>
        </w:rPr>
        <w:t xml:space="preserve"> </w:t>
      </w:r>
      <w:r>
        <w:rPr>
          <w:rFonts w:ascii="Verdana" w:hAnsi="Verdana"/>
          <w:sz w:val="20"/>
        </w:rPr>
        <w:t>la</w:t>
      </w:r>
      <w:r>
        <w:rPr>
          <w:rFonts w:ascii="Verdana" w:hAnsi="Verdana"/>
          <w:spacing w:val="-12"/>
          <w:sz w:val="20"/>
        </w:rPr>
        <w:t xml:space="preserve"> </w:t>
      </w:r>
      <w:r>
        <w:rPr>
          <w:rFonts w:ascii="Verdana" w:hAnsi="Verdana"/>
          <w:sz w:val="20"/>
        </w:rPr>
        <w:t>uniformidad</w:t>
      </w:r>
      <w:r>
        <w:rPr>
          <w:rFonts w:ascii="Verdana" w:hAnsi="Verdana"/>
          <w:spacing w:val="-6"/>
          <w:sz w:val="20"/>
        </w:rPr>
        <w:t xml:space="preserve"> </w:t>
      </w:r>
      <w:r>
        <w:rPr>
          <w:rFonts w:ascii="Verdana" w:hAnsi="Verdana"/>
          <w:sz w:val="20"/>
        </w:rPr>
        <w:t>del</w:t>
      </w:r>
      <w:r>
        <w:rPr>
          <w:rFonts w:ascii="Verdana" w:hAnsi="Verdana"/>
          <w:spacing w:val="-8"/>
          <w:sz w:val="20"/>
        </w:rPr>
        <w:t xml:space="preserve"> </w:t>
      </w:r>
      <w:r>
        <w:rPr>
          <w:rFonts w:ascii="Verdana" w:hAnsi="Verdana"/>
          <w:spacing w:val="-2"/>
          <w:sz w:val="20"/>
        </w:rPr>
        <w:t>mezclado.</w:t>
      </w:r>
    </w:p>
    <w:p w:rsidR="00166166" w:rsidRDefault="00B7696D">
      <w:pPr>
        <w:pStyle w:val="Prrafodelista"/>
        <w:numPr>
          <w:ilvl w:val="1"/>
          <w:numId w:val="9"/>
        </w:numPr>
        <w:tabs>
          <w:tab w:val="left" w:pos="1540"/>
        </w:tabs>
        <w:spacing w:before="122" w:line="242" w:lineRule="exact"/>
        <w:ind w:left="1540" w:hanging="195"/>
        <w:jc w:val="both"/>
        <w:rPr>
          <w:rFonts w:ascii="Verdana" w:hAnsi="Verdana"/>
          <w:sz w:val="20"/>
        </w:rPr>
      </w:pPr>
      <w:r>
        <w:rPr>
          <w:rFonts w:ascii="Verdana" w:hAnsi="Verdana"/>
          <w:sz w:val="20"/>
        </w:rPr>
        <w:t>Los</w:t>
      </w:r>
      <w:r>
        <w:rPr>
          <w:rFonts w:ascii="Verdana" w:hAnsi="Verdana"/>
          <w:spacing w:val="-7"/>
          <w:sz w:val="20"/>
        </w:rPr>
        <w:t xml:space="preserve"> </w:t>
      </w:r>
      <w:r>
        <w:rPr>
          <w:rFonts w:ascii="Verdana" w:hAnsi="Verdana"/>
          <w:sz w:val="20"/>
        </w:rPr>
        <w:t>materiales</w:t>
      </w:r>
      <w:r>
        <w:rPr>
          <w:rFonts w:ascii="Verdana" w:hAnsi="Verdana"/>
          <w:spacing w:val="-9"/>
          <w:sz w:val="20"/>
        </w:rPr>
        <w:t xml:space="preserve"> </w:t>
      </w:r>
      <w:r>
        <w:rPr>
          <w:rFonts w:ascii="Verdana" w:hAnsi="Verdana"/>
          <w:sz w:val="20"/>
        </w:rPr>
        <w:t>componentes</w:t>
      </w:r>
      <w:r>
        <w:rPr>
          <w:rFonts w:ascii="Verdana" w:hAnsi="Verdana"/>
          <w:spacing w:val="-9"/>
          <w:sz w:val="20"/>
        </w:rPr>
        <w:t xml:space="preserve"> </w:t>
      </w:r>
      <w:r>
        <w:rPr>
          <w:rFonts w:ascii="Verdana" w:hAnsi="Verdana"/>
          <w:sz w:val="20"/>
        </w:rPr>
        <w:t>serán</w:t>
      </w:r>
      <w:r>
        <w:rPr>
          <w:rFonts w:ascii="Verdana" w:hAnsi="Verdana"/>
          <w:spacing w:val="-8"/>
          <w:sz w:val="20"/>
        </w:rPr>
        <w:t xml:space="preserve"> </w:t>
      </w:r>
      <w:r>
        <w:rPr>
          <w:rFonts w:ascii="Verdana" w:hAnsi="Verdana"/>
          <w:sz w:val="20"/>
        </w:rPr>
        <w:t>introducidos</w:t>
      </w:r>
      <w:r>
        <w:rPr>
          <w:rFonts w:ascii="Verdana" w:hAnsi="Verdana"/>
          <w:spacing w:val="-9"/>
          <w:sz w:val="20"/>
        </w:rPr>
        <w:t xml:space="preserve"> </w:t>
      </w:r>
      <w:r>
        <w:rPr>
          <w:rFonts w:ascii="Verdana" w:hAnsi="Verdana"/>
          <w:sz w:val="20"/>
        </w:rPr>
        <w:t>en</w:t>
      </w:r>
      <w:r>
        <w:rPr>
          <w:rFonts w:ascii="Verdana" w:hAnsi="Verdana"/>
          <w:spacing w:val="-4"/>
          <w:sz w:val="20"/>
        </w:rPr>
        <w:t xml:space="preserve"> </w:t>
      </w:r>
      <w:r>
        <w:rPr>
          <w:rFonts w:ascii="Verdana" w:hAnsi="Verdana"/>
          <w:sz w:val="20"/>
        </w:rPr>
        <w:t>el</w:t>
      </w:r>
      <w:r>
        <w:rPr>
          <w:rFonts w:ascii="Verdana" w:hAnsi="Verdana"/>
          <w:spacing w:val="-3"/>
          <w:sz w:val="20"/>
        </w:rPr>
        <w:t xml:space="preserve"> </w:t>
      </w:r>
      <w:r>
        <w:rPr>
          <w:rFonts w:ascii="Verdana" w:hAnsi="Verdana"/>
          <w:sz w:val="20"/>
        </w:rPr>
        <w:t>orden</w:t>
      </w:r>
      <w:r>
        <w:rPr>
          <w:rFonts w:ascii="Verdana" w:hAnsi="Verdana"/>
          <w:spacing w:val="-8"/>
          <w:sz w:val="20"/>
        </w:rPr>
        <w:t xml:space="preserve"> </w:t>
      </w:r>
      <w:r>
        <w:rPr>
          <w:rFonts w:ascii="Verdana" w:hAnsi="Verdana"/>
          <w:spacing w:val="-2"/>
          <w:sz w:val="20"/>
        </w:rPr>
        <w:t>siguiente:</w:t>
      </w:r>
    </w:p>
    <w:p w:rsidR="00166166" w:rsidRDefault="00B7696D">
      <w:pPr>
        <w:pStyle w:val="Prrafodelista"/>
        <w:numPr>
          <w:ilvl w:val="2"/>
          <w:numId w:val="14"/>
        </w:numPr>
        <w:tabs>
          <w:tab w:val="left" w:pos="2126"/>
        </w:tabs>
        <w:spacing w:line="242" w:lineRule="exact"/>
        <w:ind w:left="2126" w:hanging="359"/>
        <w:jc w:val="both"/>
        <w:rPr>
          <w:rFonts w:ascii="Verdana"/>
          <w:sz w:val="20"/>
        </w:rPr>
      </w:pPr>
      <w:r>
        <w:rPr>
          <w:rFonts w:ascii="Verdana"/>
          <w:sz w:val="20"/>
        </w:rPr>
        <w:t>Una</w:t>
      </w:r>
      <w:r>
        <w:rPr>
          <w:rFonts w:ascii="Verdana"/>
          <w:spacing w:val="-13"/>
          <w:sz w:val="20"/>
        </w:rPr>
        <w:t xml:space="preserve"> </w:t>
      </w:r>
      <w:r>
        <w:rPr>
          <w:rFonts w:ascii="Verdana"/>
          <w:sz w:val="20"/>
        </w:rPr>
        <w:t>parte</w:t>
      </w:r>
      <w:r>
        <w:rPr>
          <w:rFonts w:ascii="Verdana"/>
          <w:spacing w:val="-10"/>
          <w:sz w:val="20"/>
        </w:rPr>
        <w:t xml:space="preserve"> </w:t>
      </w:r>
      <w:r>
        <w:rPr>
          <w:rFonts w:ascii="Verdana"/>
          <w:sz w:val="20"/>
        </w:rPr>
        <w:t>del</w:t>
      </w:r>
      <w:r>
        <w:rPr>
          <w:rFonts w:ascii="Verdana"/>
          <w:spacing w:val="-3"/>
          <w:sz w:val="20"/>
        </w:rPr>
        <w:t xml:space="preserve"> </w:t>
      </w:r>
      <w:r>
        <w:rPr>
          <w:rFonts w:ascii="Verdana"/>
          <w:sz w:val="20"/>
        </w:rPr>
        <w:t>agua</w:t>
      </w:r>
      <w:r>
        <w:rPr>
          <w:rFonts w:ascii="Verdana"/>
          <w:spacing w:val="-6"/>
          <w:sz w:val="20"/>
        </w:rPr>
        <w:t xml:space="preserve"> </w:t>
      </w:r>
      <w:r>
        <w:rPr>
          <w:rFonts w:ascii="Verdana"/>
          <w:sz w:val="20"/>
        </w:rPr>
        <w:t>del</w:t>
      </w:r>
      <w:r>
        <w:rPr>
          <w:rFonts w:ascii="Verdana"/>
          <w:spacing w:val="-7"/>
          <w:sz w:val="20"/>
        </w:rPr>
        <w:t xml:space="preserve"> </w:t>
      </w:r>
      <w:r>
        <w:rPr>
          <w:rFonts w:ascii="Verdana"/>
          <w:sz w:val="20"/>
        </w:rPr>
        <w:t>mezclado</w:t>
      </w:r>
      <w:r>
        <w:rPr>
          <w:rFonts w:ascii="Verdana"/>
          <w:spacing w:val="-7"/>
          <w:sz w:val="20"/>
        </w:rPr>
        <w:t xml:space="preserve"> </w:t>
      </w:r>
      <w:r>
        <w:rPr>
          <w:rFonts w:ascii="Verdana"/>
          <w:sz w:val="20"/>
        </w:rPr>
        <w:t>(aproximadamente</w:t>
      </w:r>
      <w:r>
        <w:rPr>
          <w:rFonts w:ascii="Verdana"/>
          <w:spacing w:val="-10"/>
          <w:sz w:val="20"/>
        </w:rPr>
        <w:t xml:space="preserve"> </w:t>
      </w:r>
      <w:r>
        <w:rPr>
          <w:rFonts w:ascii="Verdana"/>
          <w:sz w:val="20"/>
        </w:rPr>
        <w:t>la</w:t>
      </w:r>
      <w:r>
        <w:rPr>
          <w:rFonts w:ascii="Verdana"/>
          <w:spacing w:val="-5"/>
          <w:sz w:val="20"/>
        </w:rPr>
        <w:t xml:space="preserve"> </w:t>
      </w:r>
      <w:r>
        <w:rPr>
          <w:rFonts w:ascii="Verdana"/>
          <w:spacing w:val="-2"/>
          <w:sz w:val="20"/>
        </w:rPr>
        <w:t>mitad)</w:t>
      </w:r>
    </w:p>
    <w:p w:rsidR="00166166" w:rsidRDefault="00B7696D">
      <w:pPr>
        <w:pStyle w:val="Prrafodelista"/>
        <w:numPr>
          <w:ilvl w:val="2"/>
          <w:numId w:val="14"/>
        </w:numPr>
        <w:tabs>
          <w:tab w:val="left" w:pos="2127"/>
        </w:tabs>
        <w:spacing w:before="2"/>
        <w:ind w:right="915"/>
        <w:jc w:val="both"/>
        <w:rPr>
          <w:rFonts w:ascii="Verdana" w:hAnsi="Verdana"/>
          <w:sz w:val="20"/>
        </w:rPr>
      </w:pPr>
      <w:r>
        <w:rPr>
          <w:rFonts w:ascii="Verdana" w:hAnsi="Verdana"/>
          <w:sz w:val="20"/>
        </w:rPr>
        <w:t>El cemento y la arena simultáneamente. Si esto no es posible, se verterá una fracción</w:t>
      </w:r>
      <w:r>
        <w:rPr>
          <w:rFonts w:ascii="Verdana" w:hAnsi="Verdana"/>
          <w:spacing w:val="-11"/>
          <w:sz w:val="20"/>
        </w:rPr>
        <w:t xml:space="preserve"> </w:t>
      </w:r>
      <w:r>
        <w:rPr>
          <w:rFonts w:ascii="Verdana" w:hAnsi="Verdana"/>
          <w:sz w:val="20"/>
        </w:rPr>
        <w:t>del</w:t>
      </w:r>
      <w:r>
        <w:rPr>
          <w:rFonts w:ascii="Verdana" w:hAnsi="Verdana"/>
          <w:spacing w:val="-15"/>
          <w:sz w:val="20"/>
        </w:rPr>
        <w:t xml:space="preserve"> </w:t>
      </w:r>
      <w:r>
        <w:rPr>
          <w:rFonts w:ascii="Verdana" w:hAnsi="Verdana"/>
          <w:sz w:val="20"/>
        </w:rPr>
        <w:t>primero</w:t>
      </w:r>
      <w:r>
        <w:rPr>
          <w:rFonts w:ascii="Verdana" w:hAnsi="Verdana"/>
          <w:spacing w:val="-18"/>
          <w:sz w:val="20"/>
        </w:rPr>
        <w:t xml:space="preserve"> </w:t>
      </w:r>
      <w:r>
        <w:rPr>
          <w:rFonts w:ascii="Verdana" w:hAnsi="Verdana"/>
          <w:sz w:val="20"/>
        </w:rPr>
        <w:t>y</w:t>
      </w:r>
      <w:r>
        <w:rPr>
          <w:rFonts w:ascii="Verdana" w:hAnsi="Verdana"/>
          <w:spacing w:val="-12"/>
          <w:sz w:val="20"/>
        </w:rPr>
        <w:t xml:space="preserve"> </w:t>
      </w:r>
      <w:r>
        <w:rPr>
          <w:rFonts w:ascii="Verdana" w:hAnsi="Verdana"/>
          <w:sz w:val="20"/>
        </w:rPr>
        <w:t>después</w:t>
      </w:r>
      <w:r>
        <w:rPr>
          <w:rFonts w:ascii="Verdana" w:hAnsi="Verdana"/>
          <w:spacing w:val="-12"/>
          <w:sz w:val="20"/>
        </w:rPr>
        <w:t xml:space="preserve"> </w:t>
      </w:r>
      <w:r>
        <w:rPr>
          <w:rFonts w:ascii="Verdana" w:hAnsi="Verdana"/>
          <w:sz w:val="20"/>
        </w:rPr>
        <w:t>la</w:t>
      </w:r>
      <w:r>
        <w:rPr>
          <w:rFonts w:ascii="Verdana" w:hAnsi="Verdana"/>
          <w:spacing w:val="-18"/>
          <w:sz w:val="20"/>
        </w:rPr>
        <w:t xml:space="preserve"> </w:t>
      </w:r>
      <w:r>
        <w:rPr>
          <w:rFonts w:ascii="Verdana" w:hAnsi="Verdana"/>
          <w:sz w:val="20"/>
        </w:rPr>
        <w:t>fracción</w:t>
      </w:r>
      <w:r>
        <w:rPr>
          <w:rFonts w:ascii="Verdana" w:hAnsi="Verdana"/>
          <w:spacing w:val="-10"/>
          <w:sz w:val="20"/>
        </w:rPr>
        <w:t xml:space="preserve"> </w:t>
      </w:r>
      <w:r>
        <w:rPr>
          <w:rFonts w:ascii="Verdana" w:hAnsi="Verdana"/>
          <w:sz w:val="20"/>
        </w:rPr>
        <w:t>que</w:t>
      </w:r>
      <w:r>
        <w:rPr>
          <w:rFonts w:ascii="Verdana" w:hAnsi="Verdana"/>
          <w:spacing w:val="-12"/>
          <w:sz w:val="20"/>
        </w:rPr>
        <w:t xml:space="preserve"> </w:t>
      </w:r>
      <w:r>
        <w:rPr>
          <w:rFonts w:ascii="Verdana" w:hAnsi="Verdana"/>
          <w:sz w:val="20"/>
        </w:rPr>
        <w:t>proporcionalmente</w:t>
      </w:r>
      <w:r>
        <w:rPr>
          <w:rFonts w:ascii="Verdana" w:hAnsi="Verdana"/>
          <w:spacing w:val="-12"/>
          <w:sz w:val="20"/>
        </w:rPr>
        <w:t xml:space="preserve"> </w:t>
      </w:r>
      <w:r>
        <w:rPr>
          <w:rFonts w:ascii="Verdana" w:hAnsi="Verdana"/>
          <w:sz w:val="20"/>
        </w:rPr>
        <w:t>corresponda</w:t>
      </w:r>
      <w:r>
        <w:rPr>
          <w:rFonts w:ascii="Verdana" w:hAnsi="Verdana"/>
          <w:spacing w:val="-18"/>
          <w:sz w:val="20"/>
        </w:rPr>
        <w:t xml:space="preserve"> </w:t>
      </w:r>
      <w:r>
        <w:rPr>
          <w:rFonts w:ascii="Verdana" w:hAnsi="Verdana"/>
          <w:sz w:val="20"/>
        </w:rPr>
        <w:t>de la segunda: repitiendo la operación hasta completar las cantidades previstas</w:t>
      </w:r>
    </w:p>
    <w:p w:rsidR="00166166" w:rsidRDefault="00B7696D">
      <w:pPr>
        <w:pStyle w:val="Prrafodelista"/>
        <w:numPr>
          <w:ilvl w:val="2"/>
          <w:numId w:val="14"/>
        </w:numPr>
        <w:tabs>
          <w:tab w:val="left" w:pos="2126"/>
        </w:tabs>
        <w:spacing w:before="1" w:line="242" w:lineRule="exact"/>
        <w:ind w:left="2126" w:hanging="359"/>
        <w:jc w:val="both"/>
        <w:rPr>
          <w:rFonts w:ascii="Verdana"/>
          <w:sz w:val="20"/>
        </w:rPr>
      </w:pPr>
      <w:r>
        <w:rPr>
          <w:rFonts w:ascii="Verdana"/>
          <w:sz w:val="20"/>
        </w:rPr>
        <w:t>La</w:t>
      </w:r>
      <w:r>
        <w:rPr>
          <w:rFonts w:ascii="Verdana"/>
          <w:spacing w:val="-4"/>
          <w:sz w:val="20"/>
        </w:rPr>
        <w:t xml:space="preserve"> </w:t>
      </w:r>
      <w:r>
        <w:rPr>
          <w:rFonts w:ascii="Verdana"/>
          <w:spacing w:val="-2"/>
          <w:sz w:val="20"/>
        </w:rPr>
        <w:t>grava</w:t>
      </w:r>
    </w:p>
    <w:p w:rsidR="00166166" w:rsidRDefault="00B7696D">
      <w:pPr>
        <w:pStyle w:val="Prrafodelista"/>
        <w:numPr>
          <w:ilvl w:val="2"/>
          <w:numId w:val="14"/>
        </w:numPr>
        <w:tabs>
          <w:tab w:val="left" w:pos="2126"/>
        </w:tabs>
        <w:spacing w:line="242" w:lineRule="exact"/>
        <w:ind w:left="2126" w:hanging="359"/>
        <w:jc w:val="both"/>
        <w:rPr>
          <w:rFonts w:ascii="Verdana"/>
          <w:sz w:val="20"/>
        </w:rPr>
      </w:pPr>
      <w:r>
        <w:rPr>
          <w:rFonts w:ascii="Verdana"/>
          <w:sz w:val="20"/>
        </w:rPr>
        <w:t>El</w:t>
      </w:r>
      <w:r>
        <w:rPr>
          <w:rFonts w:ascii="Verdana"/>
          <w:spacing w:val="-6"/>
          <w:sz w:val="20"/>
        </w:rPr>
        <w:t xml:space="preserve"> </w:t>
      </w:r>
      <w:r>
        <w:rPr>
          <w:rFonts w:ascii="Verdana"/>
          <w:sz w:val="20"/>
        </w:rPr>
        <w:t>resto</w:t>
      </w:r>
      <w:r>
        <w:rPr>
          <w:rFonts w:ascii="Verdana"/>
          <w:spacing w:val="-4"/>
          <w:sz w:val="20"/>
        </w:rPr>
        <w:t xml:space="preserve"> </w:t>
      </w:r>
      <w:r>
        <w:rPr>
          <w:rFonts w:ascii="Verdana"/>
          <w:sz w:val="20"/>
        </w:rPr>
        <w:t xml:space="preserve">del </w:t>
      </w:r>
      <w:r>
        <w:rPr>
          <w:rFonts w:ascii="Verdana"/>
          <w:sz w:val="20"/>
        </w:rPr>
        <w:t>agua</w:t>
      </w:r>
      <w:r>
        <w:rPr>
          <w:rFonts w:ascii="Verdana"/>
          <w:spacing w:val="-3"/>
          <w:sz w:val="20"/>
        </w:rPr>
        <w:t xml:space="preserve"> </w:t>
      </w:r>
      <w:r>
        <w:rPr>
          <w:rFonts w:ascii="Verdana"/>
          <w:sz w:val="20"/>
        </w:rPr>
        <w:t>de</w:t>
      </w:r>
      <w:r>
        <w:rPr>
          <w:rFonts w:ascii="Verdana"/>
          <w:spacing w:val="-7"/>
          <w:sz w:val="20"/>
        </w:rPr>
        <w:t xml:space="preserve"> </w:t>
      </w:r>
      <w:r>
        <w:rPr>
          <w:rFonts w:ascii="Verdana"/>
          <w:spacing w:val="-2"/>
          <w:sz w:val="20"/>
        </w:rPr>
        <w:t>amasado</w:t>
      </w:r>
    </w:p>
    <w:p w:rsidR="00166166" w:rsidRDefault="00166166">
      <w:pPr>
        <w:pStyle w:val="Textoindependiente"/>
        <w:spacing w:before="3"/>
        <w:ind w:left="0"/>
      </w:pPr>
    </w:p>
    <w:p w:rsidR="00166166" w:rsidRDefault="00B7696D">
      <w:pPr>
        <w:pStyle w:val="Textoindependiente"/>
        <w:ind w:right="910"/>
        <w:jc w:val="both"/>
      </w:pPr>
      <w:r>
        <w:t>El tiempo de mezclado, contando a partir del momento en que todos los materiales hayan ingresado al tambor, no será inferior a noventa segundos para capacidades útiles de hasta 1 m3, pero no menor al necesario para obtener una mezcla uniforme. No se permit</w:t>
      </w:r>
      <w:r>
        <w:t xml:space="preserve">irá un mezclado excesivo que haga necesario agregar agua para mantener la consistencia </w:t>
      </w:r>
      <w:r>
        <w:rPr>
          <w:spacing w:val="-2"/>
        </w:rPr>
        <w:t>adecuada.</w:t>
      </w:r>
    </w:p>
    <w:p w:rsidR="00166166" w:rsidRDefault="00B7696D">
      <w:pPr>
        <w:pStyle w:val="Textoindependiente"/>
        <w:spacing w:before="240"/>
        <w:ind w:right="819"/>
      </w:pPr>
      <w:r>
        <w:t>No</w:t>
      </w:r>
      <w:r>
        <w:rPr>
          <w:spacing w:val="-6"/>
        </w:rPr>
        <w:t xml:space="preserve"> </w:t>
      </w:r>
      <w:r>
        <w:t>se</w:t>
      </w:r>
      <w:r>
        <w:rPr>
          <w:spacing w:val="-3"/>
        </w:rPr>
        <w:t xml:space="preserve"> </w:t>
      </w:r>
      <w:r>
        <w:t>permitirá</w:t>
      </w:r>
      <w:r>
        <w:rPr>
          <w:spacing w:val="-4"/>
        </w:rPr>
        <w:t xml:space="preserve"> </w:t>
      </w:r>
      <w:r>
        <w:t>cargar</w:t>
      </w:r>
      <w:r>
        <w:rPr>
          <w:spacing w:val="-8"/>
        </w:rPr>
        <w:t xml:space="preserve"> </w:t>
      </w:r>
      <w:r>
        <w:t>la</w:t>
      </w:r>
      <w:r>
        <w:rPr>
          <w:spacing w:val="-9"/>
        </w:rPr>
        <w:t xml:space="preserve"> </w:t>
      </w:r>
      <w:r>
        <w:t>hormigonera</w:t>
      </w:r>
      <w:r>
        <w:rPr>
          <w:spacing w:val="-5"/>
        </w:rPr>
        <w:t xml:space="preserve"> </w:t>
      </w:r>
      <w:r>
        <w:t>antes</w:t>
      </w:r>
      <w:r>
        <w:rPr>
          <w:spacing w:val="-3"/>
        </w:rPr>
        <w:t xml:space="preserve"> </w:t>
      </w:r>
      <w:r>
        <w:t>de</w:t>
      </w:r>
      <w:r>
        <w:rPr>
          <w:spacing w:val="-8"/>
        </w:rPr>
        <w:t xml:space="preserve"> </w:t>
      </w:r>
      <w:r>
        <w:t>haberse</w:t>
      </w:r>
      <w:r>
        <w:rPr>
          <w:spacing w:val="-4"/>
        </w:rPr>
        <w:t xml:space="preserve"> </w:t>
      </w:r>
      <w:r>
        <w:t>procedido</w:t>
      </w:r>
      <w:r>
        <w:rPr>
          <w:spacing w:val="-6"/>
        </w:rPr>
        <w:t xml:space="preserve"> </w:t>
      </w:r>
      <w:r>
        <w:t>a</w:t>
      </w:r>
      <w:r>
        <w:rPr>
          <w:spacing w:val="-5"/>
        </w:rPr>
        <w:t xml:space="preserve"> </w:t>
      </w:r>
      <w:r>
        <w:t>descargarla</w:t>
      </w:r>
      <w:r>
        <w:rPr>
          <w:spacing w:val="-9"/>
        </w:rPr>
        <w:t xml:space="preserve"> </w:t>
      </w:r>
      <w:r>
        <w:t>totalmente de la batida anterior.</w:t>
      </w:r>
    </w:p>
    <w:p w:rsidR="00166166" w:rsidRDefault="00166166">
      <w:pPr>
        <w:pStyle w:val="Textoindependiente"/>
        <w:spacing w:before="1"/>
        <w:ind w:left="0"/>
      </w:pPr>
    </w:p>
    <w:p w:rsidR="00166166" w:rsidRDefault="00B7696D">
      <w:pPr>
        <w:pStyle w:val="Textoindependiente"/>
      </w:pPr>
      <w:r>
        <w:t>El</w:t>
      </w:r>
      <w:r>
        <w:rPr>
          <w:spacing w:val="-10"/>
        </w:rPr>
        <w:t xml:space="preserve"> </w:t>
      </w:r>
      <w:r>
        <w:t>mezclado</w:t>
      </w:r>
      <w:r>
        <w:rPr>
          <w:spacing w:val="-14"/>
        </w:rPr>
        <w:t xml:space="preserve"> </w:t>
      </w:r>
      <w:r>
        <w:t>manual</w:t>
      </w:r>
      <w:r>
        <w:rPr>
          <w:spacing w:val="-5"/>
        </w:rPr>
        <w:t xml:space="preserve"> </w:t>
      </w:r>
      <w:r>
        <w:t>queda</w:t>
      </w:r>
      <w:r>
        <w:rPr>
          <w:spacing w:val="-8"/>
        </w:rPr>
        <w:t xml:space="preserve"> </w:t>
      </w:r>
      <w:r>
        <w:t>expresamente</w:t>
      </w:r>
      <w:r>
        <w:rPr>
          <w:spacing w:val="-11"/>
        </w:rPr>
        <w:t xml:space="preserve"> </w:t>
      </w:r>
      <w:r>
        <w:rPr>
          <w:spacing w:val="-2"/>
        </w:rPr>
        <w:t>prohibido.</w:t>
      </w:r>
    </w:p>
    <w:p w:rsidR="00166166" w:rsidRDefault="00B7696D">
      <w:pPr>
        <w:pStyle w:val="Textoindependiente"/>
        <w:spacing w:before="1"/>
        <w:ind w:right="918"/>
      </w:pPr>
      <w:r>
        <w:t>El</w:t>
      </w:r>
      <w:r>
        <w:rPr>
          <w:spacing w:val="-4"/>
        </w:rPr>
        <w:t xml:space="preserve"> </w:t>
      </w:r>
      <w:r>
        <w:t>hormigón será</w:t>
      </w:r>
      <w:r>
        <w:rPr>
          <w:spacing w:val="-2"/>
        </w:rPr>
        <w:t xml:space="preserve"> </w:t>
      </w:r>
      <w:r>
        <w:t>de</w:t>
      </w:r>
      <w:r>
        <w:rPr>
          <w:spacing w:val="-6"/>
        </w:rPr>
        <w:t xml:space="preserve"> </w:t>
      </w:r>
      <w:r>
        <w:t>una</w:t>
      </w:r>
      <w:r>
        <w:rPr>
          <w:spacing w:val="-2"/>
        </w:rPr>
        <w:t xml:space="preserve"> </w:t>
      </w:r>
      <w:r>
        <w:t>consistencia</w:t>
      </w:r>
      <w:r>
        <w:rPr>
          <w:spacing w:val="-7"/>
        </w:rPr>
        <w:t xml:space="preserve"> </w:t>
      </w:r>
      <w:r>
        <w:t>tal que</w:t>
      </w:r>
      <w:r>
        <w:rPr>
          <w:spacing w:val="-6"/>
        </w:rPr>
        <w:t xml:space="preserve"> </w:t>
      </w:r>
      <w:r>
        <w:t>se</w:t>
      </w:r>
      <w:r>
        <w:rPr>
          <w:spacing w:val="-5"/>
        </w:rPr>
        <w:t xml:space="preserve"> </w:t>
      </w:r>
      <w:r>
        <w:t>asegure</w:t>
      </w:r>
      <w:r>
        <w:rPr>
          <w:spacing w:val="-1"/>
        </w:rPr>
        <w:t xml:space="preserve"> </w:t>
      </w:r>
      <w:r>
        <w:t>su</w:t>
      </w:r>
      <w:r>
        <w:rPr>
          <w:spacing w:val="-4"/>
        </w:rPr>
        <w:t xml:space="preserve"> </w:t>
      </w:r>
      <w:r>
        <w:t>trabajabilidad</w:t>
      </w:r>
      <w:r>
        <w:rPr>
          <w:spacing w:val="-7"/>
        </w:rPr>
        <w:t xml:space="preserve"> </w:t>
      </w:r>
      <w:r>
        <w:t>y</w:t>
      </w:r>
      <w:r>
        <w:rPr>
          <w:spacing w:val="-5"/>
        </w:rPr>
        <w:t xml:space="preserve"> </w:t>
      </w:r>
      <w:r>
        <w:t>la</w:t>
      </w:r>
      <w:r>
        <w:rPr>
          <w:spacing w:val="-7"/>
        </w:rPr>
        <w:t xml:space="preserve"> </w:t>
      </w:r>
      <w:r>
        <w:t>manipulación de masas compactas, densas, con aspecto y coloración uniformes.</w:t>
      </w:r>
    </w:p>
    <w:p w:rsidR="00166166" w:rsidRDefault="00166166">
      <w:pPr>
        <w:pStyle w:val="Textoindependiente"/>
        <w:spacing w:before="1"/>
        <w:ind w:left="0"/>
      </w:pPr>
    </w:p>
    <w:p w:rsidR="00166166" w:rsidRDefault="00B7696D">
      <w:pPr>
        <w:pStyle w:val="Textoindependiente"/>
        <w:ind w:right="918"/>
      </w:pPr>
      <w:r>
        <w:t>Las cantidades</w:t>
      </w:r>
      <w:r>
        <w:rPr>
          <w:spacing w:val="-4"/>
        </w:rPr>
        <w:t xml:space="preserve"> </w:t>
      </w:r>
      <w:r>
        <w:t>mínimas</w:t>
      </w:r>
      <w:r>
        <w:rPr>
          <w:spacing w:val="-4"/>
        </w:rPr>
        <w:t xml:space="preserve"> </w:t>
      </w:r>
      <w:r>
        <w:t>de</w:t>
      </w:r>
      <w:r>
        <w:rPr>
          <w:spacing w:val="-5"/>
        </w:rPr>
        <w:t xml:space="preserve"> </w:t>
      </w:r>
      <w:r>
        <w:t>cemento</w:t>
      </w:r>
      <w:r>
        <w:rPr>
          <w:spacing w:val="-2"/>
        </w:rPr>
        <w:t xml:space="preserve"> </w:t>
      </w:r>
      <w:r>
        <w:t>para</w:t>
      </w:r>
      <w:r>
        <w:rPr>
          <w:spacing w:val="-5"/>
        </w:rPr>
        <w:t xml:space="preserve"> </w:t>
      </w:r>
      <w:r>
        <w:t>las</w:t>
      </w:r>
      <w:r>
        <w:rPr>
          <w:spacing w:val="-4"/>
        </w:rPr>
        <w:t xml:space="preserve"> </w:t>
      </w:r>
      <w:r>
        <w:t>diferentes</w:t>
      </w:r>
      <w:r>
        <w:rPr>
          <w:spacing w:val="-4"/>
        </w:rPr>
        <w:t xml:space="preserve"> </w:t>
      </w:r>
      <w:r>
        <w:t>clases</w:t>
      </w:r>
      <w:r>
        <w:rPr>
          <w:spacing w:val="-4"/>
        </w:rPr>
        <w:t xml:space="preserve"> </w:t>
      </w:r>
      <w:r>
        <w:t>de</w:t>
      </w:r>
      <w:r>
        <w:rPr>
          <w:spacing w:val="-5"/>
        </w:rPr>
        <w:t xml:space="preserve"> </w:t>
      </w:r>
      <w:r>
        <w:t>hormigón</w:t>
      </w:r>
      <w:r>
        <w:rPr>
          <w:spacing w:val="-3"/>
        </w:rPr>
        <w:t xml:space="preserve"> </w:t>
      </w:r>
      <w:r>
        <w:t>serán</w:t>
      </w:r>
      <w:r>
        <w:rPr>
          <w:spacing w:val="-3"/>
        </w:rPr>
        <w:t xml:space="preserve"> </w:t>
      </w:r>
      <w:r>
        <w:t xml:space="preserve">las </w:t>
      </w:r>
      <w:r>
        <w:rPr>
          <w:spacing w:val="-2"/>
        </w:rPr>
        <w:t>siguientes:</w:t>
      </w:r>
    </w:p>
    <w:tbl>
      <w:tblPr>
        <w:tblStyle w:val="TableNormal"/>
        <w:tblW w:w="0" w:type="auto"/>
        <w:tblInd w:w="3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2905"/>
      </w:tblGrid>
      <w:tr w:rsidR="00166166">
        <w:trPr>
          <w:trHeight w:val="580"/>
        </w:trPr>
        <w:tc>
          <w:tcPr>
            <w:tcW w:w="2055" w:type="dxa"/>
            <w:shd w:val="clear" w:color="auto" w:fill="1F3863"/>
          </w:tcPr>
          <w:p w:rsidR="00166166" w:rsidRDefault="00B7696D">
            <w:pPr>
              <w:pStyle w:val="TableParagraph"/>
              <w:spacing w:before="173"/>
              <w:ind w:left="8" w:right="7"/>
              <w:jc w:val="center"/>
              <w:rPr>
                <w:rFonts w:ascii="Verdana" w:hAnsi="Verdana"/>
                <w:b/>
                <w:sz w:val="20"/>
              </w:rPr>
            </w:pPr>
            <w:r>
              <w:rPr>
                <w:rFonts w:ascii="Verdana" w:hAnsi="Verdana"/>
                <w:b/>
                <w:color w:val="FFFFFF"/>
                <w:spacing w:val="-2"/>
                <w:sz w:val="20"/>
              </w:rPr>
              <w:t>DOSIFICACIÓN</w:t>
            </w:r>
          </w:p>
        </w:tc>
        <w:tc>
          <w:tcPr>
            <w:tcW w:w="2905" w:type="dxa"/>
            <w:shd w:val="clear" w:color="auto" w:fill="1F3863"/>
          </w:tcPr>
          <w:p w:rsidR="00166166" w:rsidRDefault="00B7696D">
            <w:pPr>
              <w:pStyle w:val="TableParagraph"/>
              <w:spacing w:before="55" w:line="237" w:lineRule="auto"/>
              <w:ind w:left="480" w:hanging="312"/>
              <w:rPr>
                <w:rFonts w:ascii="Verdana" w:hAnsi="Verdana"/>
                <w:b/>
                <w:sz w:val="20"/>
              </w:rPr>
            </w:pPr>
            <w:r>
              <w:rPr>
                <w:rFonts w:ascii="Verdana" w:hAnsi="Verdana"/>
                <w:b/>
                <w:color w:val="FFFFFF"/>
                <w:sz w:val="20"/>
              </w:rPr>
              <w:t>CANTIDAD</w:t>
            </w:r>
            <w:r>
              <w:rPr>
                <w:rFonts w:ascii="Verdana" w:hAnsi="Verdana"/>
                <w:b/>
                <w:color w:val="FFFFFF"/>
                <w:spacing w:val="-18"/>
                <w:sz w:val="20"/>
              </w:rPr>
              <w:t xml:space="preserve"> </w:t>
            </w:r>
            <w:r>
              <w:rPr>
                <w:rFonts w:ascii="Verdana" w:hAnsi="Verdana"/>
                <w:b/>
                <w:color w:val="FFFFFF"/>
                <w:sz w:val="20"/>
              </w:rPr>
              <w:t>MÍNIMA</w:t>
            </w:r>
            <w:r>
              <w:rPr>
                <w:rFonts w:ascii="Verdana" w:hAnsi="Verdana"/>
                <w:b/>
                <w:color w:val="FFFFFF"/>
                <w:spacing w:val="-17"/>
                <w:sz w:val="20"/>
              </w:rPr>
              <w:t xml:space="preserve"> </w:t>
            </w:r>
            <w:r>
              <w:rPr>
                <w:rFonts w:ascii="Verdana" w:hAnsi="Verdana"/>
                <w:b/>
                <w:color w:val="FFFFFF"/>
                <w:sz w:val="20"/>
              </w:rPr>
              <w:t>DE CEMENTO Kg/m3</w:t>
            </w:r>
          </w:p>
        </w:tc>
      </w:tr>
      <w:tr w:rsidR="00166166">
        <w:trPr>
          <w:trHeight w:val="263"/>
        </w:trPr>
        <w:tc>
          <w:tcPr>
            <w:tcW w:w="2055" w:type="dxa"/>
          </w:tcPr>
          <w:p w:rsidR="00166166" w:rsidRDefault="00B7696D">
            <w:pPr>
              <w:pStyle w:val="TableParagraph"/>
              <w:spacing w:before="14" w:line="229" w:lineRule="exact"/>
              <w:ind w:left="8"/>
              <w:jc w:val="center"/>
              <w:rPr>
                <w:rFonts w:ascii="Verdana"/>
                <w:sz w:val="20"/>
              </w:rPr>
            </w:pPr>
            <w:r>
              <w:rPr>
                <w:rFonts w:ascii="Verdana"/>
                <w:spacing w:val="-2"/>
                <w:sz w:val="20"/>
              </w:rPr>
              <w:t>1:2:3</w:t>
            </w:r>
          </w:p>
        </w:tc>
        <w:tc>
          <w:tcPr>
            <w:tcW w:w="2905" w:type="dxa"/>
          </w:tcPr>
          <w:p w:rsidR="00166166" w:rsidRDefault="00B7696D">
            <w:pPr>
              <w:pStyle w:val="TableParagraph"/>
              <w:spacing w:before="14" w:line="229" w:lineRule="exact"/>
              <w:ind w:left="13"/>
              <w:jc w:val="center"/>
              <w:rPr>
                <w:rFonts w:ascii="Verdana"/>
                <w:sz w:val="20"/>
              </w:rPr>
            </w:pPr>
            <w:r>
              <w:rPr>
                <w:rFonts w:ascii="Verdana"/>
                <w:spacing w:val="-5"/>
                <w:sz w:val="20"/>
              </w:rPr>
              <w:t>350</w:t>
            </w:r>
          </w:p>
        </w:tc>
      </w:tr>
      <w:tr w:rsidR="00166166">
        <w:trPr>
          <w:trHeight w:val="282"/>
        </w:trPr>
        <w:tc>
          <w:tcPr>
            <w:tcW w:w="2055" w:type="dxa"/>
          </w:tcPr>
          <w:p w:rsidR="00166166" w:rsidRDefault="00B7696D">
            <w:pPr>
              <w:pStyle w:val="TableParagraph"/>
              <w:spacing w:before="24" w:line="238" w:lineRule="exact"/>
              <w:ind w:left="8"/>
              <w:jc w:val="center"/>
              <w:rPr>
                <w:rFonts w:ascii="Verdana"/>
                <w:sz w:val="20"/>
              </w:rPr>
            </w:pPr>
            <w:r>
              <w:rPr>
                <w:rFonts w:ascii="Verdana"/>
                <w:spacing w:val="-2"/>
                <w:sz w:val="20"/>
              </w:rPr>
              <w:t>1:2:4</w:t>
            </w:r>
          </w:p>
        </w:tc>
        <w:tc>
          <w:tcPr>
            <w:tcW w:w="2905" w:type="dxa"/>
          </w:tcPr>
          <w:p w:rsidR="00166166" w:rsidRDefault="00B7696D">
            <w:pPr>
              <w:pStyle w:val="TableParagraph"/>
              <w:spacing w:before="24" w:line="238" w:lineRule="exact"/>
              <w:ind w:left="13"/>
              <w:jc w:val="center"/>
              <w:rPr>
                <w:rFonts w:ascii="Verdana"/>
                <w:sz w:val="20"/>
              </w:rPr>
            </w:pPr>
            <w:r>
              <w:rPr>
                <w:rFonts w:ascii="Verdana"/>
                <w:spacing w:val="-5"/>
                <w:sz w:val="20"/>
              </w:rPr>
              <w:t>300</w:t>
            </w:r>
          </w:p>
        </w:tc>
      </w:tr>
      <w:tr w:rsidR="00166166">
        <w:trPr>
          <w:trHeight w:val="282"/>
        </w:trPr>
        <w:tc>
          <w:tcPr>
            <w:tcW w:w="2055" w:type="dxa"/>
          </w:tcPr>
          <w:p w:rsidR="00166166" w:rsidRDefault="00B7696D">
            <w:pPr>
              <w:pStyle w:val="TableParagraph"/>
              <w:spacing w:before="24" w:line="238" w:lineRule="exact"/>
              <w:ind w:left="8"/>
              <w:jc w:val="center"/>
              <w:rPr>
                <w:rFonts w:ascii="Verdana"/>
                <w:sz w:val="20"/>
              </w:rPr>
            </w:pPr>
            <w:r>
              <w:rPr>
                <w:rFonts w:ascii="Verdana"/>
                <w:spacing w:val="-2"/>
                <w:sz w:val="20"/>
              </w:rPr>
              <w:t>1:3:4</w:t>
            </w:r>
          </w:p>
        </w:tc>
        <w:tc>
          <w:tcPr>
            <w:tcW w:w="2905" w:type="dxa"/>
          </w:tcPr>
          <w:p w:rsidR="00166166" w:rsidRDefault="00B7696D">
            <w:pPr>
              <w:pStyle w:val="TableParagraph"/>
              <w:spacing w:before="24" w:line="238" w:lineRule="exact"/>
              <w:ind w:left="13"/>
              <w:jc w:val="center"/>
              <w:rPr>
                <w:rFonts w:ascii="Verdana"/>
                <w:sz w:val="20"/>
              </w:rPr>
            </w:pPr>
            <w:r>
              <w:rPr>
                <w:rFonts w:ascii="Verdana"/>
                <w:spacing w:val="-5"/>
                <w:sz w:val="20"/>
              </w:rPr>
              <w:t>265</w:t>
            </w:r>
          </w:p>
        </w:tc>
      </w:tr>
      <w:tr w:rsidR="00166166">
        <w:trPr>
          <w:trHeight w:val="263"/>
        </w:trPr>
        <w:tc>
          <w:tcPr>
            <w:tcW w:w="2055" w:type="dxa"/>
          </w:tcPr>
          <w:p w:rsidR="00166166" w:rsidRDefault="00B7696D">
            <w:pPr>
              <w:pStyle w:val="TableParagraph"/>
              <w:spacing w:before="14" w:line="229" w:lineRule="exact"/>
              <w:ind w:left="8"/>
              <w:jc w:val="center"/>
              <w:rPr>
                <w:rFonts w:ascii="Verdana"/>
                <w:sz w:val="20"/>
              </w:rPr>
            </w:pPr>
            <w:r>
              <w:rPr>
                <w:rFonts w:ascii="Verdana"/>
                <w:spacing w:val="-2"/>
                <w:sz w:val="20"/>
              </w:rPr>
              <w:t>1:3:5</w:t>
            </w:r>
          </w:p>
        </w:tc>
        <w:tc>
          <w:tcPr>
            <w:tcW w:w="2905" w:type="dxa"/>
          </w:tcPr>
          <w:p w:rsidR="00166166" w:rsidRDefault="00B7696D">
            <w:pPr>
              <w:pStyle w:val="TableParagraph"/>
              <w:spacing w:before="14" w:line="229" w:lineRule="exact"/>
              <w:ind w:left="13"/>
              <w:jc w:val="center"/>
              <w:rPr>
                <w:rFonts w:ascii="Verdana"/>
                <w:sz w:val="20"/>
              </w:rPr>
            </w:pPr>
            <w:r>
              <w:rPr>
                <w:rFonts w:ascii="Verdana"/>
                <w:spacing w:val="-5"/>
                <w:sz w:val="20"/>
              </w:rPr>
              <w:t>235</w:t>
            </w:r>
          </w:p>
        </w:tc>
      </w:tr>
    </w:tbl>
    <w:p w:rsidR="00166166" w:rsidRDefault="00166166">
      <w:pPr>
        <w:pStyle w:val="Textoindependiente"/>
        <w:spacing w:before="4"/>
        <w:ind w:left="0"/>
      </w:pPr>
    </w:p>
    <w:p w:rsidR="00166166" w:rsidRDefault="00B7696D">
      <w:pPr>
        <w:pStyle w:val="Textoindependiente"/>
        <w:ind w:right="1052"/>
      </w:pPr>
      <w:r>
        <w:t>La</w:t>
      </w:r>
      <w:r>
        <w:rPr>
          <w:spacing w:val="-2"/>
        </w:rPr>
        <w:t xml:space="preserve"> </w:t>
      </w:r>
      <w:r>
        <w:t>medición de</w:t>
      </w:r>
      <w:r>
        <w:rPr>
          <w:spacing w:val="-6"/>
        </w:rPr>
        <w:t xml:space="preserve"> </w:t>
      </w:r>
      <w:r>
        <w:t>los</w:t>
      </w:r>
      <w:r>
        <w:rPr>
          <w:spacing w:val="-1"/>
        </w:rPr>
        <w:t xml:space="preserve"> </w:t>
      </w:r>
      <w:r>
        <w:t>áridos</w:t>
      </w:r>
      <w:r>
        <w:rPr>
          <w:spacing w:val="-5"/>
        </w:rPr>
        <w:t xml:space="preserve"> </w:t>
      </w:r>
      <w:r>
        <w:t>en</w:t>
      </w:r>
      <w:r>
        <w:rPr>
          <w:spacing w:val="-4"/>
        </w:rPr>
        <w:t xml:space="preserve"> </w:t>
      </w:r>
      <w:r>
        <w:t>volumen</w:t>
      </w:r>
      <w:r>
        <w:rPr>
          <w:spacing w:val="-4"/>
        </w:rPr>
        <w:t xml:space="preserve"> </w:t>
      </w:r>
      <w:r>
        <w:t>se</w:t>
      </w:r>
      <w:r>
        <w:rPr>
          <w:spacing w:val="-5"/>
        </w:rPr>
        <w:t xml:space="preserve"> </w:t>
      </w:r>
      <w:r>
        <w:t>realizará</w:t>
      </w:r>
      <w:r>
        <w:rPr>
          <w:spacing w:val="-2"/>
        </w:rPr>
        <w:t xml:space="preserve"> </w:t>
      </w:r>
      <w:r>
        <w:t>en</w:t>
      </w:r>
      <w:r>
        <w:rPr>
          <w:spacing w:val="-4"/>
        </w:rPr>
        <w:t xml:space="preserve"> </w:t>
      </w:r>
      <w:r>
        <w:t>recipientes aprobados</w:t>
      </w:r>
      <w:r>
        <w:rPr>
          <w:spacing w:val="-1"/>
        </w:rPr>
        <w:t xml:space="preserve"> </w:t>
      </w:r>
      <w:r>
        <w:t>por</w:t>
      </w:r>
      <w:r>
        <w:rPr>
          <w:spacing w:val="-5"/>
        </w:rPr>
        <w:t xml:space="preserve"> </w:t>
      </w:r>
      <w:r>
        <w:t xml:space="preserve">el Inspector de proyecto y de preferencia deberán ser metálicos o de madera e </w:t>
      </w:r>
      <w:r>
        <w:rPr>
          <w:spacing w:val="-2"/>
        </w:rPr>
        <w:t>indeformables.</w:t>
      </w:r>
    </w:p>
    <w:p w:rsidR="00166166" w:rsidRDefault="00166166">
      <w:pPr>
        <w:pStyle w:val="Textoindependiente"/>
        <w:spacing w:before="4"/>
        <w:ind w:left="0"/>
      </w:pPr>
    </w:p>
    <w:p w:rsidR="00166166" w:rsidRDefault="00B7696D">
      <w:pPr>
        <w:pStyle w:val="Textoindependiente"/>
        <w:spacing w:line="237" w:lineRule="auto"/>
        <w:ind w:right="918"/>
      </w:pPr>
      <w:r>
        <w:t>Las</w:t>
      </w:r>
      <w:r>
        <w:rPr>
          <w:spacing w:val="-2"/>
        </w:rPr>
        <w:t xml:space="preserve"> </w:t>
      </w:r>
      <w:r>
        <w:t>dosificaciones</w:t>
      </w:r>
      <w:r>
        <w:rPr>
          <w:spacing w:val="-7"/>
        </w:rPr>
        <w:t xml:space="preserve"> </w:t>
      </w:r>
      <w:r>
        <w:t>señaladas</w:t>
      </w:r>
      <w:r>
        <w:rPr>
          <w:spacing w:val="-7"/>
        </w:rPr>
        <w:t xml:space="preserve"> </w:t>
      </w:r>
      <w:r>
        <w:t>anteriormente</w:t>
      </w:r>
      <w:r>
        <w:rPr>
          <w:spacing w:val="-3"/>
        </w:rPr>
        <w:t xml:space="preserve"> </w:t>
      </w:r>
      <w:r>
        <w:t>serán</w:t>
      </w:r>
      <w:r>
        <w:rPr>
          <w:spacing w:val="-1"/>
        </w:rPr>
        <w:t xml:space="preserve"> </w:t>
      </w:r>
      <w:r>
        <w:t>empleadas,</w:t>
      </w:r>
      <w:r>
        <w:rPr>
          <w:spacing w:val="-4"/>
        </w:rPr>
        <w:t xml:space="preserve"> </w:t>
      </w:r>
      <w:r>
        <w:t>cuando</w:t>
      </w:r>
      <w:r>
        <w:rPr>
          <w:spacing w:val="-5"/>
        </w:rPr>
        <w:t xml:space="preserve"> </w:t>
      </w:r>
      <w:r>
        <w:t>las</w:t>
      </w:r>
      <w:r>
        <w:rPr>
          <w:spacing w:val="-7"/>
        </w:rPr>
        <w:t xml:space="preserve"> </w:t>
      </w:r>
      <w:r>
        <w:t>mismas</w:t>
      </w:r>
      <w:r>
        <w:rPr>
          <w:spacing w:val="-7"/>
        </w:rPr>
        <w:t xml:space="preserve"> </w:t>
      </w:r>
      <w:r>
        <w:t>no</w:t>
      </w:r>
      <w:r>
        <w:rPr>
          <w:spacing w:val="-5"/>
        </w:rPr>
        <w:t xml:space="preserve"> </w:t>
      </w:r>
      <w:r>
        <w:t>se encuentren especificadas en los planos correspondientes.</w:t>
      </w:r>
    </w:p>
    <w:p w:rsidR="00166166" w:rsidRDefault="00166166">
      <w:pPr>
        <w:pStyle w:val="Textoindependiente"/>
        <w:spacing w:line="237" w:lineRule="auto"/>
        <w:sectPr w:rsidR="00166166">
          <w:pgSz w:w="12240" w:h="15840"/>
          <w:pgMar w:top="1400" w:right="360" w:bottom="1160" w:left="720" w:header="710" w:footer="964" w:gutter="0"/>
          <w:cols w:space="720"/>
        </w:sectPr>
      </w:pPr>
    </w:p>
    <w:p w:rsidR="00166166" w:rsidRDefault="00B7696D">
      <w:pPr>
        <w:pStyle w:val="Ttulo5"/>
        <w:spacing w:before="124"/>
        <w:jc w:val="left"/>
      </w:pPr>
      <w:r>
        <w:rPr>
          <w:spacing w:val="-2"/>
        </w:rPr>
        <w:t>Transpo</w:t>
      </w:r>
      <w:r>
        <w:rPr>
          <w:spacing w:val="-2"/>
        </w:rPr>
        <w:t>rte</w:t>
      </w:r>
    </w:p>
    <w:p w:rsidR="00166166" w:rsidRDefault="00B7696D">
      <w:pPr>
        <w:pStyle w:val="Textoindependiente"/>
        <w:spacing w:before="124" w:line="237" w:lineRule="auto"/>
        <w:ind w:right="907"/>
        <w:jc w:val="both"/>
      </w:pPr>
      <w:r>
        <w:t>Para el transporte se utilizarán procedimientos concordantes con la composición del hormigón</w:t>
      </w:r>
      <w:r>
        <w:rPr>
          <w:spacing w:val="-15"/>
        </w:rPr>
        <w:t xml:space="preserve"> </w:t>
      </w:r>
      <w:r>
        <w:t>fresco,</w:t>
      </w:r>
      <w:r>
        <w:rPr>
          <w:spacing w:val="-17"/>
        </w:rPr>
        <w:t xml:space="preserve"> </w:t>
      </w:r>
      <w:r>
        <w:t>con</w:t>
      </w:r>
      <w:r>
        <w:rPr>
          <w:spacing w:val="-13"/>
        </w:rPr>
        <w:t xml:space="preserve"> </w:t>
      </w:r>
      <w:r>
        <w:t>el</w:t>
      </w:r>
      <w:r>
        <w:rPr>
          <w:spacing w:val="-13"/>
        </w:rPr>
        <w:t xml:space="preserve"> </w:t>
      </w:r>
      <w:r>
        <w:t>fin</w:t>
      </w:r>
      <w:r>
        <w:rPr>
          <w:spacing w:val="-13"/>
        </w:rPr>
        <w:t xml:space="preserve"> </w:t>
      </w:r>
      <w:r>
        <w:t>de</w:t>
      </w:r>
      <w:r>
        <w:rPr>
          <w:spacing w:val="-15"/>
        </w:rPr>
        <w:t xml:space="preserve"> </w:t>
      </w:r>
      <w:r>
        <w:t>que</w:t>
      </w:r>
      <w:r>
        <w:rPr>
          <w:spacing w:val="-15"/>
        </w:rPr>
        <w:t xml:space="preserve"> </w:t>
      </w:r>
      <w:r>
        <w:t>la</w:t>
      </w:r>
      <w:r>
        <w:rPr>
          <w:spacing w:val="-16"/>
        </w:rPr>
        <w:t xml:space="preserve"> </w:t>
      </w:r>
      <w:r>
        <w:t>mezcla</w:t>
      </w:r>
      <w:r>
        <w:rPr>
          <w:spacing w:val="-18"/>
        </w:rPr>
        <w:t xml:space="preserve"> </w:t>
      </w:r>
      <w:r>
        <w:t>llegue</w:t>
      </w:r>
      <w:r>
        <w:rPr>
          <w:spacing w:val="-9"/>
        </w:rPr>
        <w:t xml:space="preserve"> </w:t>
      </w:r>
      <w:r>
        <w:t>al</w:t>
      </w:r>
      <w:r>
        <w:rPr>
          <w:spacing w:val="-18"/>
        </w:rPr>
        <w:t xml:space="preserve"> </w:t>
      </w:r>
      <w:r>
        <w:t>lugar</w:t>
      </w:r>
      <w:r>
        <w:rPr>
          <w:spacing w:val="-9"/>
        </w:rPr>
        <w:t xml:space="preserve"> </w:t>
      </w:r>
      <w:r>
        <w:t>de</w:t>
      </w:r>
      <w:r>
        <w:rPr>
          <w:spacing w:val="-15"/>
        </w:rPr>
        <w:t xml:space="preserve"> </w:t>
      </w:r>
      <w:r>
        <w:t>su</w:t>
      </w:r>
      <w:r>
        <w:rPr>
          <w:spacing w:val="-12"/>
        </w:rPr>
        <w:t xml:space="preserve"> </w:t>
      </w:r>
      <w:r>
        <w:t>colocación</w:t>
      </w:r>
      <w:r>
        <w:rPr>
          <w:spacing w:val="-13"/>
        </w:rPr>
        <w:t xml:space="preserve"> </w:t>
      </w:r>
      <w:r>
        <w:t>sin</w:t>
      </w:r>
      <w:r>
        <w:rPr>
          <w:spacing w:val="-13"/>
        </w:rPr>
        <w:t xml:space="preserve"> </w:t>
      </w:r>
      <w:r>
        <w:t>experimentar variación de las características que poseía recién amasada, es decir, sin</w:t>
      </w:r>
      <w:r>
        <w:t xml:space="preserve"> presentar disgregación, intrusión de cuerpos extraños, cambios en el contenido de agua.</w:t>
      </w:r>
    </w:p>
    <w:p w:rsidR="00166166" w:rsidRDefault="00166166">
      <w:pPr>
        <w:pStyle w:val="Textoindependiente"/>
        <w:spacing w:before="7"/>
        <w:ind w:left="0"/>
      </w:pPr>
    </w:p>
    <w:p w:rsidR="00166166" w:rsidRDefault="00B7696D">
      <w:pPr>
        <w:pStyle w:val="Textoindependiente"/>
        <w:ind w:right="907"/>
        <w:jc w:val="both"/>
      </w:pPr>
      <w:r>
        <w:t>En todos los casos, se deberá evitar que la mezcla no</w:t>
      </w:r>
      <w:r>
        <w:rPr>
          <w:spacing w:val="-1"/>
        </w:rPr>
        <w:t xml:space="preserve"> </w:t>
      </w:r>
      <w:r>
        <w:t>llegue a fraguar de modo que impida o</w:t>
      </w:r>
      <w:r>
        <w:rPr>
          <w:spacing w:val="-2"/>
        </w:rPr>
        <w:t xml:space="preserve"> </w:t>
      </w:r>
      <w:r>
        <w:t>dificulte su</w:t>
      </w:r>
      <w:r>
        <w:rPr>
          <w:spacing w:val="-2"/>
        </w:rPr>
        <w:t xml:space="preserve"> </w:t>
      </w:r>
      <w:r>
        <w:t>puesta</w:t>
      </w:r>
      <w:r>
        <w:rPr>
          <w:spacing w:val="-1"/>
        </w:rPr>
        <w:t xml:space="preserve"> </w:t>
      </w:r>
      <w:r>
        <w:t>en obra</w:t>
      </w:r>
      <w:r>
        <w:rPr>
          <w:spacing w:val="-1"/>
        </w:rPr>
        <w:t xml:space="preserve"> </w:t>
      </w:r>
      <w:r>
        <w:t>y</w:t>
      </w:r>
      <w:r>
        <w:rPr>
          <w:spacing w:val="-4"/>
        </w:rPr>
        <w:t xml:space="preserve"> </w:t>
      </w:r>
      <w:r>
        <w:t>vibrado</w:t>
      </w:r>
      <w:r>
        <w:rPr>
          <w:spacing w:val="-2"/>
        </w:rPr>
        <w:t xml:space="preserve"> </w:t>
      </w:r>
      <w:r>
        <w:t>En ningún caso</w:t>
      </w:r>
      <w:r>
        <w:rPr>
          <w:spacing w:val="-2"/>
        </w:rPr>
        <w:t xml:space="preserve"> </w:t>
      </w:r>
      <w:r>
        <w:t>se debe añadir agua a</w:t>
      </w:r>
      <w:r>
        <w:rPr>
          <w:spacing w:val="-6"/>
        </w:rPr>
        <w:t xml:space="preserve"> </w:t>
      </w:r>
      <w:r>
        <w:t>la</w:t>
      </w:r>
      <w:r>
        <w:rPr>
          <w:spacing w:val="-1"/>
        </w:rPr>
        <w:t xml:space="preserve"> </w:t>
      </w:r>
      <w:r>
        <w:t>mezcla</w:t>
      </w:r>
      <w:r>
        <w:rPr>
          <w:spacing w:val="-6"/>
        </w:rPr>
        <w:t xml:space="preserve"> </w:t>
      </w:r>
      <w:r>
        <w:t>una vez sacada de la hormigonera.</w:t>
      </w:r>
    </w:p>
    <w:p w:rsidR="00166166" w:rsidRDefault="00B7696D">
      <w:pPr>
        <w:pStyle w:val="Textoindependiente"/>
        <w:spacing w:before="241"/>
        <w:ind w:right="819"/>
      </w:pPr>
      <w:r>
        <w:t>Para</w:t>
      </w:r>
      <w:r>
        <w:rPr>
          <w:spacing w:val="-19"/>
        </w:rPr>
        <w:t xml:space="preserve"> </w:t>
      </w:r>
      <w:r>
        <w:t>los</w:t>
      </w:r>
      <w:r>
        <w:rPr>
          <w:spacing w:val="-18"/>
        </w:rPr>
        <w:t xml:space="preserve"> </w:t>
      </w:r>
      <w:r>
        <w:t>medios</w:t>
      </w:r>
      <w:r>
        <w:rPr>
          <w:spacing w:val="-18"/>
        </w:rPr>
        <w:t xml:space="preserve"> </w:t>
      </w:r>
      <w:r>
        <w:t>corrientes</w:t>
      </w:r>
      <w:r>
        <w:rPr>
          <w:spacing w:val="-18"/>
        </w:rPr>
        <w:t xml:space="preserve"> </w:t>
      </w:r>
      <w:r>
        <w:t>de</w:t>
      </w:r>
      <w:r>
        <w:rPr>
          <w:spacing w:val="-18"/>
        </w:rPr>
        <w:t xml:space="preserve"> </w:t>
      </w:r>
      <w:r>
        <w:t>transporte,</w:t>
      </w:r>
      <w:r>
        <w:rPr>
          <w:spacing w:val="-20"/>
        </w:rPr>
        <w:t xml:space="preserve"> </w:t>
      </w:r>
      <w:r>
        <w:t>el</w:t>
      </w:r>
      <w:r>
        <w:rPr>
          <w:spacing w:val="-21"/>
        </w:rPr>
        <w:t xml:space="preserve"> </w:t>
      </w:r>
      <w:r>
        <w:t>hormigón</w:t>
      </w:r>
      <w:r>
        <w:rPr>
          <w:spacing w:val="-17"/>
        </w:rPr>
        <w:t xml:space="preserve"> </w:t>
      </w:r>
      <w:r>
        <w:t>debe</w:t>
      </w:r>
      <w:r>
        <w:rPr>
          <w:spacing w:val="-18"/>
        </w:rPr>
        <w:t xml:space="preserve"> </w:t>
      </w:r>
      <w:r>
        <w:t>colocarse</w:t>
      </w:r>
      <w:r>
        <w:rPr>
          <w:spacing w:val="-18"/>
        </w:rPr>
        <w:t xml:space="preserve"> </w:t>
      </w:r>
      <w:r>
        <w:t>en</w:t>
      </w:r>
      <w:r>
        <w:rPr>
          <w:spacing w:val="-18"/>
        </w:rPr>
        <w:t xml:space="preserve"> </w:t>
      </w:r>
      <w:r>
        <w:t>su</w:t>
      </w:r>
      <w:r>
        <w:rPr>
          <w:spacing w:val="-17"/>
        </w:rPr>
        <w:t xml:space="preserve"> </w:t>
      </w:r>
      <w:r>
        <w:t>posición</w:t>
      </w:r>
      <w:r>
        <w:rPr>
          <w:spacing w:val="-18"/>
        </w:rPr>
        <w:t xml:space="preserve"> </w:t>
      </w:r>
      <w:r>
        <w:t>definitiva dentro de los encofrados, antes de que transcurran 30 minutos desde su preparación.</w:t>
      </w:r>
    </w:p>
    <w:p w:rsidR="00166166" w:rsidRDefault="00166166">
      <w:pPr>
        <w:pStyle w:val="Textoindependiente"/>
        <w:spacing w:before="5"/>
        <w:ind w:left="0"/>
      </w:pPr>
    </w:p>
    <w:p w:rsidR="00166166" w:rsidRDefault="00B7696D">
      <w:pPr>
        <w:pStyle w:val="Ttulo5"/>
        <w:jc w:val="left"/>
      </w:pPr>
      <w:r>
        <w:rPr>
          <w:spacing w:val="-2"/>
        </w:rPr>
        <w:t>Compactación</w:t>
      </w:r>
    </w:p>
    <w:p w:rsidR="00166166" w:rsidRDefault="00B7696D">
      <w:pPr>
        <w:pStyle w:val="Textoindependiente"/>
        <w:spacing w:before="117"/>
        <w:ind w:right="915"/>
        <w:jc w:val="both"/>
      </w:pPr>
      <w:r>
        <w:t>La compactación de</w:t>
      </w:r>
      <w:r>
        <w:t xml:space="preserve"> los hormigones se realizará mediante vibrado de manera tal que se eliminen</w:t>
      </w:r>
      <w:r>
        <w:rPr>
          <w:spacing w:val="-3"/>
        </w:rPr>
        <w:t xml:space="preserve"> </w:t>
      </w:r>
      <w:r>
        <w:t>los</w:t>
      </w:r>
      <w:r>
        <w:rPr>
          <w:spacing w:val="-9"/>
        </w:rPr>
        <w:t xml:space="preserve"> </w:t>
      </w:r>
      <w:r>
        <w:t>huecos</w:t>
      </w:r>
      <w:r>
        <w:rPr>
          <w:spacing w:val="-4"/>
        </w:rPr>
        <w:t xml:space="preserve"> </w:t>
      </w:r>
      <w:r>
        <w:t>o</w:t>
      </w:r>
      <w:r>
        <w:rPr>
          <w:spacing w:val="-7"/>
        </w:rPr>
        <w:t xml:space="preserve"> </w:t>
      </w:r>
      <w:r>
        <w:t>burbujas</w:t>
      </w:r>
      <w:r>
        <w:rPr>
          <w:spacing w:val="-4"/>
        </w:rPr>
        <w:t xml:space="preserve"> </w:t>
      </w:r>
      <w:r>
        <w:t>de</w:t>
      </w:r>
      <w:r>
        <w:rPr>
          <w:spacing w:val="-5"/>
        </w:rPr>
        <w:t xml:space="preserve"> </w:t>
      </w:r>
      <w:r>
        <w:t>aire</w:t>
      </w:r>
      <w:r>
        <w:rPr>
          <w:spacing w:val="-4"/>
        </w:rPr>
        <w:t xml:space="preserve"> </w:t>
      </w:r>
      <w:r>
        <w:t>en</w:t>
      </w:r>
      <w:r>
        <w:rPr>
          <w:spacing w:val="-3"/>
        </w:rPr>
        <w:t xml:space="preserve"> </w:t>
      </w:r>
      <w:r>
        <w:t>el</w:t>
      </w:r>
      <w:r>
        <w:rPr>
          <w:spacing w:val="-3"/>
        </w:rPr>
        <w:t xml:space="preserve"> </w:t>
      </w:r>
      <w:r>
        <w:t>interior</w:t>
      </w:r>
      <w:r>
        <w:rPr>
          <w:spacing w:val="-4"/>
        </w:rPr>
        <w:t xml:space="preserve"> </w:t>
      </w:r>
      <w:r>
        <w:t>de</w:t>
      </w:r>
      <w:r>
        <w:rPr>
          <w:spacing w:val="-5"/>
        </w:rPr>
        <w:t xml:space="preserve"> </w:t>
      </w:r>
      <w:r>
        <w:t>la</w:t>
      </w:r>
      <w:r>
        <w:rPr>
          <w:spacing w:val="-10"/>
        </w:rPr>
        <w:t xml:space="preserve"> </w:t>
      </w:r>
      <w:r>
        <w:t>masa,</w:t>
      </w:r>
      <w:r>
        <w:rPr>
          <w:spacing w:val="-7"/>
        </w:rPr>
        <w:t xml:space="preserve"> </w:t>
      </w:r>
      <w:r>
        <w:t>evitando</w:t>
      </w:r>
      <w:r>
        <w:rPr>
          <w:spacing w:val="-7"/>
        </w:rPr>
        <w:t xml:space="preserve"> </w:t>
      </w:r>
      <w:r>
        <w:t>la</w:t>
      </w:r>
      <w:r>
        <w:rPr>
          <w:spacing w:val="-6"/>
        </w:rPr>
        <w:t xml:space="preserve"> </w:t>
      </w:r>
      <w:r>
        <w:t>disgregación</w:t>
      </w:r>
      <w:r>
        <w:rPr>
          <w:spacing w:val="-3"/>
        </w:rPr>
        <w:t xml:space="preserve"> </w:t>
      </w:r>
      <w:r>
        <w:t>de los agregados.</w:t>
      </w:r>
    </w:p>
    <w:p w:rsidR="00166166" w:rsidRDefault="00B7696D">
      <w:pPr>
        <w:pStyle w:val="Textoindependiente"/>
        <w:spacing w:before="241"/>
        <w:ind w:right="918"/>
      </w:pPr>
      <w:r>
        <w:t>El vibrado será realizado mediante vibradoras de inmersión y alta frecuencia que</w:t>
      </w:r>
      <w:r>
        <w:t xml:space="preserve"> deberán ser manejadas por obreros con experiencia en la actividad.</w:t>
      </w:r>
    </w:p>
    <w:p w:rsidR="00166166" w:rsidRDefault="00166166">
      <w:pPr>
        <w:pStyle w:val="Textoindependiente"/>
        <w:ind w:left="0"/>
      </w:pPr>
    </w:p>
    <w:p w:rsidR="00166166" w:rsidRDefault="00B7696D">
      <w:pPr>
        <w:pStyle w:val="Textoindependiente"/>
        <w:spacing w:before="1"/>
        <w:ind w:right="918"/>
      </w:pPr>
      <w:r>
        <w:t>De ninguna manera se permitirá el uso de las vibradoras para el transporte de la mezcla o la distribución dentro del encofrado.</w:t>
      </w:r>
    </w:p>
    <w:p w:rsidR="00166166" w:rsidRDefault="00166166">
      <w:pPr>
        <w:pStyle w:val="Textoindependiente"/>
        <w:ind w:left="0"/>
      </w:pPr>
    </w:p>
    <w:p w:rsidR="00166166" w:rsidRDefault="00B7696D">
      <w:pPr>
        <w:pStyle w:val="Textoindependiente"/>
        <w:ind w:right="918"/>
      </w:pPr>
      <w:r>
        <w:t>En</w:t>
      </w:r>
      <w:r>
        <w:rPr>
          <w:spacing w:val="17"/>
        </w:rPr>
        <w:t xml:space="preserve"> </w:t>
      </w:r>
      <w:r>
        <w:t>ningún</w:t>
      </w:r>
      <w:r>
        <w:rPr>
          <w:spacing w:val="17"/>
        </w:rPr>
        <w:t xml:space="preserve"> </w:t>
      </w:r>
      <w:r>
        <w:t>caso se iniciará el</w:t>
      </w:r>
      <w:r>
        <w:rPr>
          <w:spacing w:val="22"/>
        </w:rPr>
        <w:t xml:space="preserve"> </w:t>
      </w:r>
      <w:r>
        <w:t>vaciado si no</w:t>
      </w:r>
      <w:r>
        <w:rPr>
          <w:spacing w:val="18"/>
        </w:rPr>
        <w:t xml:space="preserve"> </w:t>
      </w:r>
      <w:r>
        <w:t>se cuenta por lo</w:t>
      </w:r>
      <w:r>
        <w:rPr>
          <w:spacing w:val="18"/>
        </w:rPr>
        <w:t xml:space="preserve"> </w:t>
      </w:r>
      <w:r>
        <w:t>menos con</w:t>
      </w:r>
      <w:r>
        <w:rPr>
          <w:spacing w:val="17"/>
        </w:rPr>
        <w:t xml:space="preserve"> </w:t>
      </w:r>
      <w:r>
        <w:t>dos vibradoras en perfecto estado y con el diámetro de la aguja adecuado para el elemento.</w:t>
      </w:r>
    </w:p>
    <w:p w:rsidR="00166166" w:rsidRDefault="00166166">
      <w:pPr>
        <w:pStyle w:val="Textoindependiente"/>
        <w:spacing w:before="1"/>
        <w:ind w:left="0"/>
      </w:pPr>
    </w:p>
    <w:p w:rsidR="00166166" w:rsidRDefault="00B7696D">
      <w:pPr>
        <w:pStyle w:val="Textoindependiente"/>
        <w:ind w:right="918"/>
      </w:pPr>
      <w:r>
        <w:t>Las vibradoras serán introducidas en puntos equidistantes a 45 cm. entre sí y durante 5 a 15 segundos para evitar la disgregación.</w:t>
      </w:r>
    </w:p>
    <w:p w:rsidR="00166166" w:rsidRDefault="00166166">
      <w:pPr>
        <w:pStyle w:val="Textoindependiente"/>
        <w:ind w:left="0"/>
      </w:pPr>
    </w:p>
    <w:p w:rsidR="00166166" w:rsidRDefault="00B7696D">
      <w:pPr>
        <w:pStyle w:val="Textoindependiente"/>
        <w:spacing w:before="1"/>
        <w:ind w:right="914"/>
        <w:jc w:val="both"/>
      </w:pPr>
      <w:r>
        <w:t>Las v</w:t>
      </w:r>
      <w:r>
        <w:t>ibradoras se introducirán y retirarán lentamente y en posición vertical o ligeramente inclinadas</w:t>
      </w:r>
      <w:r>
        <w:rPr>
          <w:spacing w:val="-18"/>
        </w:rPr>
        <w:t xml:space="preserve"> </w:t>
      </w:r>
      <w:r>
        <w:t>tal</w:t>
      </w:r>
      <w:r>
        <w:rPr>
          <w:spacing w:val="-18"/>
        </w:rPr>
        <w:t xml:space="preserve"> </w:t>
      </w:r>
      <w:r>
        <w:t>que</w:t>
      </w:r>
      <w:r>
        <w:rPr>
          <w:spacing w:val="-17"/>
        </w:rPr>
        <w:t xml:space="preserve"> </w:t>
      </w:r>
      <w:r>
        <w:t>se</w:t>
      </w:r>
      <w:r>
        <w:rPr>
          <w:spacing w:val="-18"/>
        </w:rPr>
        <w:t xml:space="preserve"> </w:t>
      </w:r>
      <w:r>
        <w:t>eliminen</w:t>
      </w:r>
      <w:r>
        <w:rPr>
          <w:spacing w:val="-17"/>
        </w:rPr>
        <w:t xml:space="preserve"> </w:t>
      </w:r>
      <w:r>
        <w:t>los</w:t>
      </w:r>
      <w:r>
        <w:rPr>
          <w:spacing w:val="-18"/>
        </w:rPr>
        <w:t xml:space="preserve"> </w:t>
      </w:r>
      <w:r>
        <w:t>huecos</w:t>
      </w:r>
      <w:r>
        <w:rPr>
          <w:spacing w:val="-18"/>
        </w:rPr>
        <w:t xml:space="preserve"> </w:t>
      </w:r>
      <w:r>
        <w:t>o</w:t>
      </w:r>
      <w:r>
        <w:rPr>
          <w:spacing w:val="-17"/>
        </w:rPr>
        <w:t xml:space="preserve"> </w:t>
      </w:r>
      <w:r>
        <w:t>burbujas</w:t>
      </w:r>
      <w:r>
        <w:rPr>
          <w:spacing w:val="-18"/>
        </w:rPr>
        <w:t xml:space="preserve"> </w:t>
      </w:r>
      <w:r>
        <w:t>de</w:t>
      </w:r>
      <w:r>
        <w:rPr>
          <w:spacing w:val="-17"/>
        </w:rPr>
        <w:t xml:space="preserve"> </w:t>
      </w:r>
      <w:r>
        <w:t>aire</w:t>
      </w:r>
      <w:r>
        <w:rPr>
          <w:spacing w:val="-18"/>
        </w:rPr>
        <w:t xml:space="preserve"> </w:t>
      </w:r>
      <w:r>
        <w:t>en</w:t>
      </w:r>
      <w:r>
        <w:rPr>
          <w:spacing w:val="-17"/>
        </w:rPr>
        <w:t xml:space="preserve"> </w:t>
      </w:r>
      <w:r>
        <w:t>el</w:t>
      </w:r>
      <w:r>
        <w:rPr>
          <w:spacing w:val="-18"/>
        </w:rPr>
        <w:t xml:space="preserve"> </w:t>
      </w:r>
      <w:r>
        <w:t>interior</w:t>
      </w:r>
      <w:r>
        <w:rPr>
          <w:spacing w:val="-18"/>
        </w:rPr>
        <w:t xml:space="preserve"> </w:t>
      </w:r>
      <w:r>
        <w:t>de</w:t>
      </w:r>
      <w:r>
        <w:rPr>
          <w:spacing w:val="-17"/>
        </w:rPr>
        <w:t xml:space="preserve"> </w:t>
      </w:r>
      <w:r>
        <w:t>la</w:t>
      </w:r>
      <w:r>
        <w:rPr>
          <w:spacing w:val="-18"/>
        </w:rPr>
        <w:t xml:space="preserve"> </w:t>
      </w:r>
      <w:r>
        <w:t>masa,</w:t>
      </w:r>
      <w:r>
        <w:rPr>
          <w:spacing w:val="-17"/>
        </w:rPr>
        <w:t xml:space="preserve"> </w:t>
      </w:r>
      <w:r>
        <w:t>evitando la disgregación de los agregados.</w:t>
      </w:r>
    </w:p>
    <w:p w:rsidR="00166166" w:rsidRDefault="00166166">
      <w:pPr>
        <w:pStyle w:val="Textoindependiente"/>
        <w:spacing w:before="3"/>
        <w:ind w:left="0"/>
      </w:pPr>
    </w:p>
    <w:p w:rsidR="00166166" w:rsidRDefault="00B7696D">
      <w:pPr>
        <w:pStyle w:val="Textoindependiente"/>
        <w:spacing w:before="1" w:line="237" w:lineRule="auto"/>
        <w:ind w:right="913"/>
        <w:jc w:val="both"/>
      </w:pPr>
      <w:r>
        <w:t>El compactado del hormigón se completa</w:t>
      </w:r>
      <w:r>
        <w:t>rá con un apisonado manual del hormigón y un golpeteo de los encofrados.</w:t>
      </w:r>
    </w:p>
    <w:p w:rsidR="00166166" w:rsidRDefault="00166166">
      <w:pPr>
        <w:pStyle w:val="Textoindependiente"/>
        <w:spacing w:before="5"/>
        <w:ind w:left="0"/>
      </w:pPr>
    </w:p>
    <w:p w:rsidR="00166166" w:rsidRDefault="00B7696D">
      <w:pPr>
        <w:pStyle w:val="Textoindependiente"/>
        <w:spacing w:before="1" w:line="237" w:lineRule="auto"/>
        <w:ind w:right="924"/>
        <w:jc w:val="both"/>
      </w:pPr>
      <w:r>
        <w:t>La compactación manual del hormigón mediante varillas de hierro será usada solo bajo autorización de Inspector de proyecto.</w:t>
      </w:r>
    </w:p>
    <w:p w:rsidR="00166166" w:rsidRDefault="00166166">
      <w:pPr>
        <w:pStyle w:val="Textoindependiente"/>
        <w:spacing w:before="3"/>
        <w:ind w:left="0"/>
      </w:pPr>
    </w:p>
    <w:p w:rsidR="00166166" w:rsidRDefault="00B7696D">
      <w:pPr>
        <w:pStyle w:val="Ttulo5"/>
        <w:jc w:val="left"/>
      </w:pPr>
      <w:r>
        <w:rPr>
          <w:spacing w:val="-2"/>
        </w:rPr>
        <w:t>Desencofrado</w:t>
      </w:r>
    </w:p>
    <w:p w:rsidR="00166166" w:rsidRDefault="00B7696D">
      <w:pPr>
        <w:pStyle w:val="Textoindependiente"/>
        <w:spacing w:before="117"/>
        <w:ind w:right="913"/>
        <w:jc w:val="both"/>
      </w:pPr>
      <w:r>
        <w:t>La remoción de encofrados se realizará de ac</w:t>
      </w:r>
      <w:r>
        <w:t>uerdo a un plan elaborado por la Entidad Ejecutora, que</w:t>
      </w:r>
      <w:r>
        <w:rPr>
          <w:spacing w:val="-1"/>
        </w:rPr>
        <w:t xml:space="preserve"> </w:t>
      </w:r>
      <w:r>
        <w:t>será</w:t>
      </w:r>
      <w:r>
        <w:rPr>
          <w:spacing w:val="-2"/>
        </w:rPr>
        <w:t xml:space="preserve"> </w:t>
      </w:r>
      <w:r>
        <w:t>el más conveniente para</w:t>
      </w:r>
      <w:r>
        <w:rPr>
          <w:spacing w:val="-2"/>
        </w:rPr>
        <w:t xml:space="preserve"> </w:t>
      </w:r>
      <w:r>
        <w:t>evitar que</w:t>
      </w:r>
      <w:r>
        <w:rPr>
          <w:spacing w:val="-1"/>
        </w:rPr>
        <w:t xml:space="preserve"> </w:t>
      </w:r>
      <w:r>
        <w:t>se</w:t>
      </w:r>
      <w:r>
        <w:rPr>
          <w:spacing w:val="-1"/>
        </w:rPr>
        <w:t xml:space="preserve"> </w:t>
      </w:r>
      <w:r>
        <w:t>produzcan efectos anormales</w:t>
      </w:r>
      <w:r>
        <w:rPr>
          <w:spacing w:val="-1"/>
        </w:rPr>
        <w:t xml:space="preserve"> </w:t>
      </w:r>
      <w:r>
        <w:t>en determinadas secciones o elementos de la estructura; dicho plan deberá ser previamente aprobado por el Inspector de proyecto.</w:t>
      </w:r>
    </w:p>
    <w:p w:rsidR="00166166" w:rsidRDefault="00B7696D">
      <w:pPr>
        <w:pStyle w:val="Textoindependiente"/>
        <w:spacing w:before="242"/>
        <w:ind w:right="915"/>
        <w:jc w:val="both"/>
      </w:pPr>
      <w:r>
        <w:t>Los encofrados se retirarán progresivamente y sin golpes, sacudidas ni vibraciones en la estructura, evitando el desprendimiento de partes de hormigón que provoque pérdida de recubrimiento o de sección de elemento.</w:t>
      </w:r>
    </w:p>
    <w:p w:rsidR="00166166" w:rsidRDefault="00166166">
      <w:pPr>
        <w:pStyle w:val="Textoindependiente"/>
        <w:spacing w:before="3"/>
        <w:ind w:left="0"/>
      </w:pPr>
    </w:p>
    <w:p w:rsidR="00166166" w:rsidRDefault="00B7696D">
      <w:pPr>
        <w:pStyle w:val="Textoindependiente"/>
        <w:jc w:val="both"/>
      </w:pPr>
      <w:r>
        <w:t>El</w:t>
      </w:r>
      <w:r>
        <w:rPr>
          <w:spacing w:val="58"/>
        </w:rPr>
        <w:t xml:space="preserve"> </w:t>
      </w:r>
      <w:r>
        <w:t>desencofrado</w:t>
      </w:r>
      <w:r>
        <w:rPr>
          <w:spacing w:val="56"/>
        </w:rPr>
        <w:t xml:space="preserve"> </w:t>
      </w:r>
      <w:r>
        <w:t>no</w:t>
      </w:r>
      <w:r>
        <w:rPr>
          <w:spacing w:val="57"/>
        </w:rPr>
        <w:t xml:space="preserve"> </w:t>
      </w:r>
      <w:r>
        <w:t>se</w:t>
      </w:r>
      <w:r>
        <w:rPr>
          <w:spacing w:val="58"/>
        </w:rPr>
        <w:t xml:space="preserve"> </w:t>
      </w:r>
      <w:r>
        <w:t>realizará</w:t>
      </w:r>
      <w:r>
        <w:rPr>
          <w:spacing w:val="57"/>
        </w:rPr>
        <w:t xml:space="preserve"> </w:t>
      </w:r>
      <w:r>
        <w:t>hasta</w:t>
      </w:r>
      <w:r>
        <w:rPr>
          <w:spacing w:val="58"/>
        </w:rPr>
        <w:t xml:space="preserve"> </w:t>
      </w:r>
      <w:r>
        <w:t>que</w:t>
      </w:r>
      <w:r>
        <w:rPr>
          <w:spacing w:val="63"/>
        </w:rPr>
        <w:t xml:space="preserve"> </w:t>
      </w:r>
      <w:r>
        <w:t>el</w:t>
      </w:r>
      <w:r>
        <w:rPr>
          <w:spacing w:val="60"/>
        </w:rPr>
        <w:t xml:space="preserve"> </w:t>
      </w:r>
      <w:r>
        <w:t>hormigón</w:t>
      </w:r>
      <w:r>
        <w:rPr>
          <w:spacing w:val="60"/>
        </w:rPr>
        <w:t xml:space="preserve"> </w:t>
      </w:r>
      <w:r>
        <w:t>haya</w:t>
      </w:r>
      <w:r>
        <w:rPr>
          <w:spacing w:val="63"/>
        </w:rPr>
        <w:t xml:space="preserve"> </w:t>
      </w:r>
      <w:r>
        <w:t>alcanzado</w:t>
      </w:r>
      <w:r>
        <w:rPr>
          <w:spacing w:val="56"/>
        </w:rPr>
        <w:t xml:space="preserve"> </w:t>
      </w:r>
      <w:r>
        <w:t>la</w:t>
      </w:r>
      <w:r>
        <w:rPr>
          <w:spacing w:val="58"/>
        </w:rPr>
        <w:t xml:space="preserve"> </w:t>
      </w:r>
      <w:r>
        <w:rPr>
          <w:spacing w:val="-2"/>
        </w:rPr>
        <w:t>resistencia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7"/>
        <w:jc w:val="both"/>
      </w:pPr>
      <w:r>
        <w:rPr>
          <w:spacing w:val="-2"/>
        </w:rPr>
        <w:t>necesaria</w:t>
      </w:r>
      <w:r>
        <w:rPr>
          <w:spacing w:val="-6"/>
        </w:rPr>
        <w:t xml:space="preserve"> </w:t>
      </w:r>
      <w:r>
        <w:rPr>
          <w:spacing w:val="-2"/>
        </w:rPr>
        <w:t>para</w:t>
      </w:r>
      <w:r>
        <w:rPr>
          <w:spacing w:val="-6"/>
        </w:rPr>
        <w:t xml:space="preserve"> </w:t>
      </w:r>
      <w:r>
        <w:rPr>
          <w:spacing w:val="-2"/>
        </w:rPr>
        <w:t>soportar</w:t>
      </w:r>
      <w:r>
        <w:rPr>
          <w:spacing w:val="-10"/>
        </w:rPr>
        <w:t xml:space="preserve"> </w:t>
      </w:r>
      <w:r>
        <w:rPr>
          <w:spacing w:val="-2"/>
        </w:rPr>
        <w:t>con suficiente</w:t>
      </w:r>
      <w:r>
        <w:rPr>
          <w:spacing w:val="-5"/>
        </w:rPr>
        <w:t xml:space="preserve"> </w:t>
      </w:r>
      <w:r>
        <w:rPr>
          <w:spacing w:val="-2"/>
        </w:rPr>
        <w:t>seguridad</w:t>
      </w:r>
      <w:r>
        <w:rPr>
          <w:spacing w:val="-12"/>
        </w:rPr>
        <w:t xml:space="preserve"> </w:t>
      </w:r>
      <w:r>
        <w:rPr>
          <w:spacing w:val="-2"/>
        </w:rPr>
        <w:t>y</w:t>
      </w:r>
      <w:r>
        <w:rPr>
          <w:spacing w:val="-5"/>
        </w:rPr>
        <w:t xml:space="preserve"> </w:t>
      </w:r>
      <w:r>
        <w:rPr>
          <w:spacing w:val="-2"/>
        </w:rPr>
        <w:t>sin deformaciones</w:t>
      </w:r>
      <w:r>
        <w:rPr>
          <w:spacing w:val="-10"/>
        </w:rPr>
        <w:t xml:space="preserve"> </w:t>
      </w:r>
      <w:r>
        <w:rPr>
          <w:spacing w:val="-2"/>
        </w:rPr>
        <w:t>excesivas,</w:t>
      </w:r>
      <w:r>
        <w:rPr>
          <w:spacing w:val="-6"/>
        </w:rPr>
        <w:t xml:space="preserve"> </w:t>
      </w:r>
      <w:r>
        <w:rPr>
          <w:spacing w:val="-2"/>
        </w:rPr>
        <w:t>los</w:t>
      </w:r>
      <w:r>
        <w:rPr>
          <w:spacing w:val="-10"/>
        </w:rPr>
        <w:t xml:space="preserve"> </w:t>
      </w:r>
      <w:r>
        <w:rPr>
          <w:spacing w:val="-2"/>
        </w:rPr>
        <w:t xml:space="preserve">esfuerzos </w:t>
      </w:r>
      <w:r>
        <w:t>a que va a estar sometido durante y después del desencofrado.</w:t>
      </w:r>
    </w:p>
    <w:p w:rsidR="00166166" w:rsidRDefault="00166166">
      <w:pPr>
        <w:pStyle w:val="Textoindependiente"/>
        <w:spacing w:before="3"/>
        <w:ind w:left="0"/>
      </w:pPr>
    </w:p>
    <w:p w:rsidR="00166166" w:rsidRDefault="00B7696D">
      <w:pPr>
        <w:pStyle w:val="Textoindependiente"/>
        <w:spacing w:line="237" w:lineRule="auto"/>
        <w:ind w:right="912"/>
        <w:jc w:val="both"/>
      </w:pPr>
      <w:r>
        <w:t>Los</w:t>
      </w:r>
      <w:r>
        <w:rPr>
          <w:spacing w:val="-1"/>
        </w:rPr>
        <w:t xml:space="preserve"> </w:t>
      </w:r>
      <w:r>
        <w:t>encofrados</w:t>
      </w:r>
      <w:r>
        <w:rPr>
          <w:spacing w:val="-6"/>
        </w:rPr>
        <w:t xml:space="preserve"> </w:t>
      </w:r>
      <w:r>
        <w:t>superiores</w:t>
      </w:r>
      <w:r>
        <w:rPr>
          <w:spacing w:val="-1"/>
        </w:rPr>
        <w:t xml:space="preserve"> </w:t>
      </w:r>
      <w:r>
        <w:t>en superficies</w:t>
      </w:r>
      <w:r>
        <w:rPr>
          <w:spacing w:val="-6"/>
        </w:rPr>
        <w:t xml:space="preserve"> </w:t>
      </w:r>
      <w:r>
        <w:t>inclinadas</w:t>
      </w:r>
      <w:r>
        <w:rPr>
          <w:spacing w:val="-1"/>
        </w:rPr>
        <w:t xml:space="preserve"> </w:t>
      </w:r>
      <w:r>
        <w:t>deberán ser</w:t>
      </w:r>
      <w:r>
        <w:rPr>
          <w:spacing w:val="-2"/>
        </w:rPr>
        <w:t xml:space="preserve"> </w:t>
      </w:r>
      <w:r>
        <w:t>removidos</w:t>
      </w:r>
      <w:r>
        <w:rPr>
          <w:spacing w:val="-6"/>
        </w:rPr>
        <w:t xml:space="preserve"> </w:t>
      </w:r>
      <w:r>
        <w:t>tan pronto</w:t>
      </w:r>
      <w:r>
        <w:rPr>
          <w:spacing w:val="-4"/>
        </w:rPr>
        <w:t xml:space="preserve"> </w:t>
      </w:r>
      <w:r>
        <w:t>como el hormigón tenga suficiente resistencia para no escurrir.</w:t>
      </w:r>
    </w:p>
    <w:p w:rsidR="00166166" w:rsidRDefault="00166166">
      <w:pPr>
        <w:pStyle w:val="Textoindependiente"/>
        <w:spacing w:before="5"/>
        <w:ind w:left="0"/>
      </w:pPr>
    </w:p>
    <w:p w:rsidR="00166166" w:rsidRDefault="00B7696D">
      <w:pPr>
        <w:pStyle w:val="Textoindependiente"/>
        <w:spacing w:line="237" w:lineRule="auto"/>
        <w:ind w:right="920"/>
        <w:jc w:val="both"/>
      </w:pPr>
      <w:r>
        <w:t>Durante</w:t>
      </w:r>
      <w:r>
        <w:rPr>
          <w:spacing w:val="-11"/>
        </w:rPr>
        <w:t xml:space="preserve"> </w:t>
      </w:r>
      <w:r>
        <w:t>la</w:t>
      </w:r>
      <w:r>
        <w:rPr>
          <w:spacing w:val="-8"/>
        </w:rPr>
        <w:t xml:space="preserve"> </w:t>
      </w:r>
      <w:r>
        <w:t>construcción,</w:t>
      </w:r>
      <w:r>
        <w:rPr>
          <w:spacing w:val="-8"/>
        </w:rPr>
        <w:t xml:space="preserve"> </w:t>
      </w:r>
      <w:r>
        <w:t>queda</w:t>
      </w:r>
      <w:r>
        <w:rPr>
          <w:spacing w:val="-8"/>
        </w:rPr>
        <w:t xml:space="preserve"> </w:t>
      </w:r>
      <w:r>
        <w:t>prohibido</w:t>
      </w:r>
      <w:r>
        <w:rPr>
          <w:spacing w:val="-9"/>
        </w:rPr>
        <w:t xml:space="preserve"> </w:t>
      </w:r>
      <w:r>
        <w:t>aplicar</w:t>
      </w:r>
      <w:r>
        <w:rPr>
          <w:spacing w:val="-11"/>
        </w:rPr>
        <w:t xml:space="preserve"> </w:t>
      </w:r>
      <w:r>
        <w:t>cargas,</w:t>
      </w:r>
      <w:r>
        <w:rPr>
          <w:spacing w:val="-7"/>
        </w:rPr>
        <w:t xml:space="preserve"> </w:t>
      </w:r>
      <w:r>
        <w:t>acumular</w:t>
      </w:r>
      <w:r>
        <w:rPr>
          <w:spacing w:val="-11"/>
        </w:rPr>
        <w:t xml:space="preserve"> </w:t>
      </w:r>
      <w:r>
        <w:t>materiales</w:t>
      </w:r>
      <w:r>
        <w:rPr>
          <w:spacing w:val="-6"/>
        </w:rPr>
        <w:t xml:space="preserve"> </w:t>
      </w:r>
      <w:r>
        <w:t>o</w:t>
      </w:r>
      <w:r>
        <w:rPr>
          <w:spacing w:val="-13"/>
        </w:rPr>
        <w:t xml:space="preserve"> </w:t>
      </w:r>
      <w:r>
        <w:t>maquinarias que signifiquen un peligro en la estabili</w:t>
      </w:r>
      <w:r>
        <w:t>dad de la estructura.</w:t>
      </w:r>
    </w:p>
    <w:p w:rsidR="00166166" w:rsidRDefault="00166166">
      <w:pPr>
        <w:pStyle w:val="Textoindependiente"/>
        <w:spacing w:before="5"/>
        <w:ind w:left="0"/>
      </w:pPr>
    </w:p>
    <w:p w:rsidR="00166166" w:rsidRDefault="00B7696D">
      <w:pPr>
        <w:pStyle w:val="Textoindependiente"/>
        <w:spacing w:before="1" w:line="237" w:lineRule="auto"/>
        <w:ind w:right="914"/>
        <w:jc w:val="both"/>
      </w:pPr>
      <w:r>
        <w:t>Los tiempos de desencofrado serán los indicados en el proyecto (planos y/o memoria de cálculo) y lo indicado en la norma CBH-87.</w:t>
      </w:r>
    </w:p>
    <w:p w:rsidR="00166166" w:rsidRDefault="00166166">
      <w:pPr>
        <w:pStyle w:val="Textoindependiente"/>
        <w:spacing w:before="3"/>
        <w:ind w:left="0"/>
      </w:pPr>
    </w:p>
    <w:p w:rsidR="00166166" w:rsidRDefault="00B7696D">
      <w:pPr>
        <w:pStyle w:val="Textoindependiente"/>
        <w:jc w:val="both"/>
      </w:pPr>
      <w:r>
        <w:t>El</w:t>
      </w:r>
      <w:r>
        <w:rPr>
          <w:spacing w:val="-11"/>
        </w:rPr>
        <w:t xml:space="preserve"> </w:t>
      </w:r>
      <w:r>
        <w:t>desencofrado</w:t>
      </w:r>
      <w:r>
        <w:rPr>
          <w:spacing w:val="-8"/>
        </w:rPr>
        <w:t xml:space="preserve"> </w:t>
      </w:r>
      <w:r>
        <w:t>requerirá</w:t>
      </w:r>
      <w:r>
        <w:rPr>
          <w:spacing w:val="-10"/>
        </w:rPr>
        <w:t xml:space="preserve"> </w:t>
      </w:r>
      <w:r>
        <w:t>la</w:t>
      </w:r>
      <w:r>
        <w:rPr>
          <w:spacing w:val="-6"/>
        </w:rPr>
        <w:t xml:space="preserve"> </w:t>
      </w:r>
      <w:r>
        <w:t>autorización</w:t>
      </w:r>
      <w:r>
        <w:rPr>
          <w:spacing w:val="-9"/>
        </w:rPr>
        <w:t xml:space="preserve"> </w:t>
      </w:r>
      <w:r>
        <w:t>del</w:t>
      </w:r>
      <w:r>
        <w:rPr>
          <w:spacing w:val="-3"/>
        </w:rPr>
        <w:t xml:space="preserve"> </w:t>
      </w:r>
      <w:r>
        <w:t>Inspector</w:t>
      </w:r>
      <w:r>
        <w:rPr>
          <w:spacing w:val="-6"/>
        </w:rPr>
        <w:t xml:space="preserve"> </w:t>
      </w:r>
      <w:r>
        <w:t>de</w:t>
      </w:r>
      <w:r>
        <w:rPr>
          <w:spacing w:val="-5"/>
        </w:rPr>
        <w:t xml:space="preserve"> </w:t>
      </w:r>
      <w:r>
        <w:rPr>
          <w:spacing w:val="-2"/>
        </w:rPr>
        <w:t>proyecto.</w:t>
      </w:r>
    </w:p>
    <w:p w:rsidR="00166166" w:rsidRDefault="00B7696D">
      <w:pPr>
        <w:pStyle w:val="Ttulo5"/>
        <w:spacing w:before="242"/>
      </w:pPr>
      <w:r>
        <w:t>Protección</w:t>
      </w:r>
      <w:r>
        <w:rPr>
          <w:spacing w:val="-7"/>
        </w:rPr>
        <w:t xml:space="preserve"> </w:t>
      </w:r>
      <w:r>
        <w:t>y</w:t>
      </w:r>
      <w:r>
        <w:rPr>
          <w:spacing w:val="-8"/>
        </w:rPr>
        <w:t xml:space="preserve"> </w:t>
      </w:r>
      <w:r>
        <w:rPr>
          <w:spacing w:val="-2"/>
        </w:rPr>
        <w:t>Curado</w:t>
      </w:r>
    </w:p>
    <w:p w:rsidR="00166166" w:rsidRDefault="00B7696D">
      <w:pPr>
        <w:pStyle w:val="Textoindependiente"/>
        <w:spacing w:before="117"/>
        <w:ind w:right="917"/>
        <w:jc w:val="both"/>
      </w:pPr>
      <w:r>
        <w:t>Una vez vaciado el hormigón fresco, deberá protegerse contra la lluvia, el viento, sol y en general contra toda acción que lo perjudique.</w:t>
      </w:r>
    </w:p>
    <w:p w:rsidR="00166166" w:rsidRDefault="00166166">
      <w:pPr>
        <w:pStyle w:val="Textoindependiente"/>
        <w:spacing w:before="1"/>
        <w:ind w:left="0"/>
      </w:pPr>
    </w:p>
    <w:p w:rsidR="00166166" w:rsidRDefault="00B7696D">
      <w:pPr>
        <w:pStyle w:val="Textoindependiente"/>
        <w:ind w:right="917"/>
        <w:jc w:val="both"/>
      </w:pPr>
      <w:r>
        <w:t>El hormigón será protegido manteniéndose a</w:t>
      </w:r>
      <w:r>
        <w:rPr>
          <w:spacing w:val="-2"/>
        </w:rPr>
        <w:t xml:space="preserve"> </w:t>
      </w:r>
      <w:r>
        <w:t>una temperatura superior a</w:t>
      </w:r>
      <w:r>
        <w:rPr>
          <w:spacing w:val="-2"/>
        </w:rPr>
        <w:t xml:space="preserve"> </w:t>
      </w:r>
      <w:r>
        <w:t>5°C por</w:t>
      </w:r>
      <w:r>
        <w:rPr>
          <w:spacing w:val="-2"/>
        </w:rPr>
        <w:t xml:space="preserve"> </w:t>
      </w:r>
      <w:r>
        <w:t>lo</w:t>
      </w:r>
      <w:r>
        <w:rPr>
          <w:spacing w:val="-3"/>
        </w:rPr>
        <w:t xml:space="preserve"> </w:t>
      </w:r>
      <w:r>
        <w:t>menos durante 96 horas.</w:t>
      </w:r>
    </w:p>
    <w:p w:rsidR="00166166" w:rsidRDefault="00166166">
      <w:pPr>
        <w:pStyle w:val="Textoindependiente"/>
        <w:ind w:left="0"/>
      </w:pPr>
    </w:p>
    <w:p w:rsidR="00166166" w:rsidRDefault="00B7696D">
      <w:pPr>
        <w:pStyle w:val="Textoindependiente"/>
        <w:ind w:right="913"/>
        <w:jc w:val="both"/>
      </w:pPr>
      <w:r>
        <w:t>El tiempo de curado será el indicado en el proyecto (planos o memoria de cálculo) y lo indicado por la</w:t>
      </w:r>
      <w:r>
        <w:rPr>
          <w:spacing w:val="-4"/>
        </w:rPr>
        <w:t xml:space="preserve"> </w:t>
      </w:r>
      <w:r>
        <w:t>norma CBH-87. En</w:t>
      </w:r>
      <w:r>
        <w:rPr>
          <w:spacing w:val="-1"/>
        </w:rPr>
        <w:t xml:space="preserve"> </w:t>
      </w:r>
      <w:r>
        <w:t>ningún caso</w:t>
      </w:r>
      <w:r>
        <w:rPr>
          <w:spacing w:val="-6"/>
        </w:rPr>
        <w:t xml:space="preserve"> </w:t>
      </w:r>
      <w:r>
        <w:t>el tiempo de curado será menos de 7 días a partir del momento en que se inició el endurecimiento.</w:t>
      </w:r>
    </w:p>
    <w:p w:rsidR="00166166" w:rsidRDefault="00166166">
      <w:pPr>
        <w:pStyle w:val="Textoindependiente"/>
        <w:spacing w:before="5"/>
        <w:ind w:left="0"/>
      </w:pPr>
    </w:p>
    <w:p w:rsidR="00166166" w:rsidRDefault="00B7696D">
      <w:pPr>
        <w:pStyle w:val="Textoindependiente"/>
        <w:spacing w:line="237" w:lineRule="auto"/>
        <w:ind w:right="911"/>
        <w:jc w:val="both"/>
      </w:pPr>
      <w:r>
        <w:t>Durante</w:t>
      </w:r>
      <w:r>
        <w:rPr>
          <w:spacing w:val="-10"/>
        </w:rPr>
        <w:t xml:space="preserve"> </w:t>
      </w:r>
      <w:r>
        <w:t>la</w:t>
      </w:r>
      <w:r>
        <w:rPr>
          <w:spacing w:val="-7"/>
        </w:rPr>
        <w:t xml:space="preserve"> </w:t>
      </w:r>
      <w:r>
        <w:t>construcción,</w:t>
      </w:r>
      <w:r>
        <w:rPr>
          <w:spacing w:val="-7"/>
        </w:rPr>
        <w:t xml:space="preserve"> </w:t>
      </w:r>
      <w:r>
        <w:t>queda</w:t>
      </w:r>
      <w:r>
        <w:rPr>
          <w:spacing w:val="-7"/>
        </w:rPr>
        <w:t xml:space="preserve"> </w:t>
      </w:r>
      <w:r>
        <w:t>prohibido</w:t>
      </w:r>
      <w:r>
        <w:rPr>
          <w:spacing w:val="-8"/>
        </w:rPr>
        <w:t xml:space="preserve"> </w:t>
      </w:r>
      <w:r>
        <w:t>aplicar</w:t>
      </w:r>
      <w:r>
        <w:rPr>
          <w:spacing w:val="-11"/>
        </w:rPr>
        <w:t xml:space="preserve"> </w:t>
      </w:r>
      <w:r>
        <w:t>cargas,</w:t>
      </w:r>
      <w:r>
        <w:rPr>
          <w:spacing w:val="-6"/>
        </w:rPr>
        <w:t xml:space="preserve"> </w:t>
      </w:r>
      <w:r>
        <w:t>acumular</w:t>
      </w:r>
      <w:r>
        <w:rPr>
          <w:spacing w:val="-10"/>
        </w:rPr>
        <w:t xml:space="preserve"> </w:t>
      </w:r>
      <w:r>
        <w:t>materiales</w:t>
      </w:r>
      <w:r>
        <w:rPr>
          <w:spacing w:val="-5"/>
        </w:rPr>
        <w:t xml:space="preserve"> </w:t>
      </w:r>
      <w:r>
        <w:t>o</w:t>
      </w:r>
      <w:r>
        <w:rPr>
          <w:spacing w:val="-13"/>
        </w:rPr>
        <w:t xml:space="preserve"> </w:t>
      </w:r>
      <w:r>
        <w:t>maquinarias que signifiquen un peligro en la estabilidad de la estructura.</w:t>
      </w:r>
    </w:p>
    <w:p w:rsidR="00166166" w:rsidRDefault="00166166">
      <w:pPr>
        <w:pStyle w:val="Textoindependiente"/>
        <w:spacing w:before="3"/>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line="242" w:lineRule="auto"/>
        <w:ind w:right="908"/>
        <w:jc w:val="both"/>
      </w:pPr>
      <w:r>
        <w:t>El</w:t>
      </w:r>
      <w:r>
        <w:rPr>
          <w:spacing w:val="-7"/>
        </w:rPr>
        <w:t xml:space="preserve"> </w:t>
      </w:r>
      <w:r>
        <w:t>mesón</w:t>
      </w:r>
      <w:r>
        <w:rPr>
          <w:spacing w:val="-7"/>
        </w:rPr>
        <w:t xml:space="preserve"> </w:t>
      </w:r>
      <w:r>
        <w:t>de</w:t>
      </w:r>
      <w:r>
        <w:rPr>
          <w:spacing w:val="-10"/>
        </w:rPr>
        <w:t xml:space="preserve"> </w:t>
      </w:r>
      <w:r>
        <w:t>hormigón</w:t>
      </w:r>
      <w:r>
        <w:rPr>
          <w:spacing w:val="-7"/>
        </w:rPr>
        <w:t xml:space="preserve"> </w:t>
      </w:r>
      <w:r>
        <w:t>armado</w:t>
      </w:r>
      <w:r>
        <w:rPr>
          <w:spacing w:val="-12"/>
        </w:rPr>
        <w:t xml:space="preserve"> </w:t>
      </w:r>
      <w:r>
        <w:t>será</w:t>
      </w:r>
      <w:r>
        <w:rPr>
          <w:spacing w:val="-15"/>
        </w:rPr>
        <w:t xml:space="preserve"> </w:t>
      </w:r>
      <w:r>
        <w:t>medido</w:t>
      </w:r>
      <w:r>
        <w:rPr>
          <w:spacing w:val="-12"/>
        </w:rPr>
        <w:t xml:space="preserve"> </w:t>
      </w:r>
      <w:r>
        <w:t>en</w:t>
      </w:r>
      <w:r>
        <w:rPr>
          <w:spacing w:val="-3"/>
        </w:rPr>
        <w:t xml:space="preserve"> </w:t>
      </w:r>
      <w:r>
        <w:rPr>
          <w:b/>
        </w:rPr>
        <w:t>metro</w:t>
      </w:r>
      <w:r>
        <w:rPr>
          <w:b/>
          <w:spacing w:val="-11"/>
        </w:rPr>
        <w:t xml:space="preserve"> </w:t>
      </w:r>
      <w:r>
        <w:rPr>
          <w:b/>
        </w:rPr>
        <w:t>cuadrado</w:t>
      </w:r>
      <w:r>
        <w:t>,</w:t>
      </w:r>
      <w:r>
        <w:rPr>
          <w:spacing w:val="-6"/>
        </w:rPr>
        <w:t xml:space="preserve"> </w:t>
      </w:r>
      <w:r>
        <w:t>ejecutada</w:t>
      </w:r>
      <w:r>
        <w:rPr>
          <w:spacing w:val="-10"/>
        </w:rPr>
        <w:t xml:space="preserve"> </w:t>
      </w:r>
      <w:r>
        <w:t>con</w:t>
      </w:r>
      <w:r>
        <w:rPr>
          <w:spacing w:val="-7"/>
        </w:rPr>
        <w:t xml:space="preserve"> </w:t>
      </w:r>
      <w:r>
        <w:t>medidas</w:t>
      </w:r>
      <w:r>
        <w:rPr>
          <w:spacing w:val="-9"/>
        </w:rPr>
        <w:t xml:space="preserve"> </w:t>
      </w:r>
      <w:r>
        <w:t>de acuerdo a los planos constructivos y/o instrucciones escritas del Inspector de proyecto.</w:t>
      </w:r>
    </w:p>
    <w:p w:rsidR="00166166" w:rsidRDefault="00B7696D">
      <w:pPr>
        <w:pStyle w:val="Ttulo4"/>
        <w:spacing w:before="239"/>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2"/>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w:t>
      </w:r>
      <w:r>
        <w:t>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w:t>
      </w:r>
      <w:r>
        <w: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45"/>
        <w:gridCol w:w="2070"/>
        <w:gridCol w:w="1325"/>
        <w:gridCol w:w="5500"/>
      </w:tblGrid>
      <w:tr w:rsidR="00166166">
        <w:trPr>
          <w:trHeight w:val="326"/>
        </w:trPr>
        <w:tc>
          <w:tcPr>
            <w:tcW w:w="745" w:type="dxa"/>
            <w:shd w:val="clear" w:color="auto" w:fill="1F3863"/>
          </w:tcPr>
          <w:p w:rsidR="00166166" w:rsidRDefault="00B7696D">
            <w:pPr>
              <w:pStyle w:val="TableParagraph"/>
              <w:spacing w:before="54"/>
              <w:ind w:left="163"/>
              <w:rPr>
                <w:rFonts w:ascii="Verdana" w:hAnsi="Verdana"/>
                <w:b/>
                <w:sz w:val="18"/>
              </w:rPr>
            </w:pPr>
            <w:r>
              <w:rPr>
                <w:rFonts w:ascii="Verdana" w:hAnsi="Verdana"/>
                <w:b/>
                <w:color w:val="FFFFFF"/>
                <w:spacing w:val="-5"/>
                <w:sz w:val="18"/>
              </w:rPr>
              <w:t>N°</w:t>
            </w:r>
          </w:p>
        </w:tc>
        <w:tc>
          <w:tcPr>
            <w:tcW w:w="2070" w:type="dxa"/>
            <w:shd w:val="clear" w:color="auto" w:fill="1F3863"/>
          </w:tcPr>
          <w:p w:rsidR="00166166" w:rsidRDefault="00B7696D">
            <w:pPr>
              <w:pStyle w:val="TableParagraph"/>
              <w:spacing w:line="215" w:lineRule="exact"/>
              <w:ind w:left="5"/>
              <w:jc w:val="center"/>
              <w:rPr>
                <w:rFonts w:ascii="Verdana"/>
                <w:b/>
                <w:sz w:val="18"/>
              </w:rPr>
            </w:pPr>
            <w:r>
              <w:rPr>
                <w:rFonts w:ascii="Verdana"/>
                <w:b/>
                <w:color w:val="FFFFFF"/>
                <w:spacing w:val="-2"/>
                <w:sz w:val="18"/>
              </w:rPr>
              <w:t>CODIGO</w:t>
            </w:r>
          </w:p>
        </w:tc>
        <w:tc>
          <w:tcPr>
            <w:tcW w:w="1325" w:type="dxa"/>
            <w:shd w:val="clear" w:color="auto" w:fill="1F3863"/>
          </w:tcPr>
          <w:p w:rsidR="00166166" w:rsidRDefault="00B7696D">
            <w:pPr>
              <w:pStyle w:val="TableParagraph"/>
              <w:spacing w:before="54"/>
              <w:ind w:left="135"/>
              <w:jc w:val="center"/>
              <w:rPr>
                <w:rFonts w:ascii="Verdana"/>
                <w:b/>
                <w:sz w:val="18"/>
              </w:rPr>
            </w:pPr>
            <w:r>
              <w:rPr>
                <w:rFonts w:ascii="Verdana"/>
                <w:b/>
                <w:color w:val="FFFFFF"/>
                <w:spacing w:val="-2"/>
                <w:sz w:val="18"/>
              </w:rPr>
              <w:t>UNIDAD</w:t>
            </w:r>
          </w:p>
        </w:tc>
        <w:tc>
          <w:tcPr>
            <w:tcW w:w="5500" w:type="dxa"/>
            <w:shd w:val="clear" w:color="auto" w:fill="1F3863"/>
          </w:tcPr>
          <w:p w:rsidR="00166166" w:rsidRDefault="00B7696D">
            <w:pPr>
              <w:pStyle w:val="TableParagraph"/>
              <w:spacing w:before="54"/>
              <w:ind w:left="15" w:right="31"/>
              <w:jc w:val="center"/>
              <w:rPr>
                <w:rFonts w:ascii="Verdana"/>
                <w:b/>
                <w:sz w:val="18"/>
              </w:rPr>
            </w:pPr>
            <w:r>
              <w:rPr>
                <w:rFonts w:ascii="Verdana"/>
                <w:b/>
                <w:color w:val="FFFFFF"/>
                <w:spacing w:val="-4"/>
                <w:sz w:val="18"/>
              </w:rPr>
              <w:t>ITEM</w:t>
            </w:r>
          </w:p>
        </w:tc>
      </w:tr>
      <w:tr w:rsidR="00166166">
        <w:trPr>
          <w:trHeight w:val="658"/>
        </w:trPr>
        <w:tc>
          <w:tcPr>
            <w:tcW w:w="745" w:type="dxa"/>
            <w:shd w:val="clear" w:color="auto" w:fill="BCD5ED"/>
          </w:tcPr>
          <w:p w:rsidR="00166166" w:rsidRDefault="00B7696D">
            <w:pPr>
              <w:pStyle w:val="TableParagraph"/>
              <w:spacing w:before="218"/>
              <w:ind w:left="168"/>
              <w:rPr>
                <w:rFonts w:ascii="Verdana"/>
                <w:b/>
                <w:sz w:val="18"/>
              </w:rPr>
            </w:pPr>
            <w:r>
              <w:rPr>
                <w:rFonts w:ascii="Verdana"/>
                <w:b/>
                <w:spacing w:val="-5"/>
                <w:sz w:val="18"/>
              </w:rPr>
              <w:t>24</w:t>
            </w:r>
          </w:p>
        </w:tc>
        <w:tc>
          <w:tcPr>
            <w:tcW w:w="2070" w:type="dxa"/>
            <w:shd w:val="clear" w:color="auto" w:fill="BCD5ED"/>
          </w:tcPr>
          <w:p w:rsidR="00166166" w:rsidRDefault="00B7696D">
            <w:pPr>
              <w:pStyle w:val="TableParagraph"/>
              <w:spacing w:before="218"/>
              <w:ind w:left="5" w:right="2"/>
              <w:jc w:val="center"/>
              <w:rPr>
                <w:rFonts w:ascii="Verdana"/>
                <w:b/>
                <w:sz w:val="18"/>
              </w:rPr>
            </w:pPr>
            <w:r>
              <w:rPr>
                <w:rFonts w:ascii="Verdana"/>
                <w:b/>
                <w:spacing w:val="-2"/>
                <w:sz w:val="18"/>
              </w:rPr>
              <w:t>VAC-IA-ART-</w:t>
            </w:r>
            <w:r>
              <w:rPr>
                <w:rFonts w:ascii="Verdana"/>
                <w:b/>
                <w:spacing w:val="-10"/>
                <w:sz w:val="18"/>
              </w:rPr>
              <w:t>4</w:t>
            </w:r>
          </w:p>
        </w:tc>
        <w:tc>
          <w:tcPr>
            <w:tcW w:w="1325" w:type="dxa"/>
            <w:shd w:val="clear" w:color="auto" w:fill="BCD5ED"/>
          </w:tcPr>
          <w:p w:rsidR="00166166" w:rsidRDefault="00B7696D">
            <w:pPr>
              <w:pStyle w:val="TableParagraph"/>
              <w:spacing w:before="218"/>
              <w:ind w:left="135" w:right="5"/>
              <w:jc w:val="center"/>
              <w:rPr>
                <w:rFonts w:ascii="Verdana"/>
                <w:b/>
                <w:sz w:val="18"/>
              </w:rPr>
            </w:pPr>
            <w:r>
              <w:rPr>
                <w:rFonts w:ascii="Verdana"/>
                <w:b/>
                <w:spacing w:val="-5"/>
                <w:sz w:val="18"/>
              </w:rPr>
              <w:t>PZA</w:t>
            </w:r>
          </w:p>
        </w:tc>
        <w:tc>
          <w:tcPr>
            <w:tcW w:w="5500" w:type="dxa"/>
            <w:shd w:val="clear" w:color="auto" w:fill="BCD5ED"/>
          </w:tcPr>
          <w:p w:rsidR="00166166" w:rsidRDefault="00B7696D">
            <w:pPr>
              <w:pStyle w:val="TableParagraph"/>
              <w:spacing w:line="216" w:lineRule="exact"/>
              <w:ind w:right="31"/>
              <w:jc w:val="center"/>
              <w:rPr>
                <w:rFonts w:ascii="Verdana" w:hAnsi="Verdana"/>
                <w:b/>
                <w:sz w:val="18"/>
              </w:rPr>
            </w:pPr>
            <w:r>
              <w:rPr>
                <w:rFonts w:ascii="Verdana" w:hAnsi="Verdana"/>
                <w:b/>
                <w:sz w:val="18"/>
              </w:rPr>
              <w:t>PROVISIÓN</w:t>
            </w:r>
            <w:r>
              <w:rPr>
                <w:rFonts w:ascii="Verdana" w:hAnsi="Verdana"/>
                <w:b/>
                <w:spacing w:val="-6"/>
                <w:sz w:val="18"/>
              </w:rPr>
              <w:t xml:space="preserve"> </w:t>
            </w:r>
            <w:r>
              <w:rPr>
                <w:rFonts w:ascii="Verdana" w:hAnsi="Verdana"/>
                <w:b/>
                <w:sz w:val="18"/>
              </w:rPr>
              <w:t>Y</w:t>
            </w:r>
            <w:r>
              <w:rPr>
                <w:rFonts w:ascii="Verdana" w:hAnsi="Verdana"/>
                <w:b/>
                <w:spacing w:val="-5"/>
                <w:sz w:val="18"/>
              </w:rPr>
              <w:t xml:space="preserve"> </w:t>
            </w:r>
            <w:r>
              <w:rPr>
                <w:rFonts w:ascii="Verdana" w:hAnsi="Verdana"/>
                <w:b/>
                <w:sz w:val="18"/>
              </w:rPr>
              <w:t>COLOCADO</w:t>
            </w:r>
            <w:r>
              <w:rPr>
                <w:rFonts w:ascii="Verdana" w:hAnsi="Verdana"/>
                <w:b/>
                <w:spacing w:val="-6"/>
                <w:sz w:val="18"/>
              </w:rPr>
              <w:t xml:space="preserve"> </w:t>
            </w:r>
            <w:r>
              <w:rPr>
                <w:rFonts w:ascii="Verdana" w:hAnsi="Verdana"/>
                <w:b/>
                <w:sz w:val="18"/>
              </w:rPr>
              <w:t>DE</w:t>
            </w:r>
            <w:r>
              <w:rPr>
                <w:rFonts w:ascii="Verdana" w:hAnsi="Verdana"/>
                <w:b/>
                <w:spacing w:val="-1"/>
                <w:sz w:val="18"/>
              </w:rPr>
              <w:t xml:space="preserve"> </w:t>
            </w:r>
            <w:r>
              <w:rPr>
                <w:rFonts w:ascii="Verdana" w:hAnsi="Verdana"/>
                <w:b/>
                <w:sz w:val="18"/>
              </w:rPr>
              <w:t>LAVAPLATOS</w:t>
            </w:r>
            <w:r>
              <w:rPr>
                <w:rFonts w:ascii="Verdana" w:hAnsi="Verdana"/>
                <w:b/>
                <w:spacing w:val="-5"/>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5"/>
                <w:sz w:val="18"/>
              </w:rPr>
              <w:t>UNA</w:t>
            </w:r>
          </w:p>
          <w:p w:rsidR="00166166" w:rsidRDefault="00B7696D">
            <w:pPr>
              <w:pStyle w:val="TableParagraph"/>
              <w:spacing w:before="107"/>
              <w:ind w:left="9" w:right="31"/>
              <w:jc w:val="center"/>
              <w:rPr>
                <w:rFonts w:ascii="Verdana"/>
                <w:b/>
                <w:sz w:val="18"/>
              </w:rPr>
            </w:pPr>
            <w:r>
              <w:rPr>
                <w:rFonts w:ascii="Verdana"/>
                <w:b/>
                <w:sz w:val="18"/>
              </w:rPr>
              <w:t>FOSA CON</w:t>
            </w:r>
            <w:r>
              <w:rPr>
                <w:rFonts w:ascii="Verdana"/>
                <w:b/>
                <w:spacing w:val="-9"/>
                <w:sz w:val="18"/>
              </w:rPr>
              <w:t xml:space="preserve"> </w:t>
            </w:r>
            <w:r>
              <w:rPr>
                <w:rFonts w:ascii="Verdana"/>
                <w:b/>
                <w:spacing w:val="-2"/>
                <w:sz w:val="18"/>
              </w:rPr>
              <w:t>ACCESORIOS</w:t>
            </w:r>
          </w:p>
        </w:tc>
      </w:tr>
    </w:tbl>
    <w:p w:rsidR="00166166" w:rsidRDefault="00B7696D">
      <w:pPr>
        <w:pStyle w:val="Ttulo4"/>
        <w:spacing w:before="125"/>
      </w:pPr>
      <w:r>
        <w:t>DEFINICIÓN.</w:t>
      </w:r>
      <w:r>
        <w:rPr>
          <w:spacing w:val="-16"/>
        </w:rPr>
        <w:t xml:space="preserve"> </w:t>
      </w:r>
      <w:r>
        <w:rPr>
          <w:spacing w:val="-10"/>
        </w:rPr>
        <w:t>-</w:t>
      </w:r>
    </w:p>
    <w:p w:rsidR="00166166" w:rsidRDefault="00B7696D">
      <w:pPr>
        <w:pStyle w:val="Textoindependiente"/>
        <w:spacing w:before="237"/>
        <w:ind w:right="914"/>
        <w:jc w:val="both"/>
      </w:pPr>
      <w:r>
        <w:t>Este ítem se refiere a</w:t>
      </w:r>
      <w:r>
        <w:rPr>
          <w:spacing w:val="-6"/>
        </w:rPr>
        <w:t xml:space="preserve"> </w:t>
      </w:r>
      <w:r>
        <w:t>la provisión y colocado</w:t>
      </w:r>
      <w:r>
        <w:rPr>
          <w:spacing w:val="-2"/>
        </w:rPr>
        <w:t xml:space="preserve"> </w:t>
      </w:r>
      <w:r>
        <w:t>de</w:t>
      </w:r>
      <w:r>
        <w:rPr>
          <w:spacing w:val="-5"/>
        </w:rPr>
        <w:t xml:space="preserve"> </w:t>
      </w:r>
      <w:r>
        <w:t>lavaplatos de</w:t>
      </w:r>
      <w:r>
        <w:rPr>
          <w:spacing w:val="-5"/>
        </w:rPr>
        <w:t xml:space="preserve"> </w:t>
      </w:r>
      <w:r>
        <w:t>una</w:t>
      </w:r>
      <w:r>
        <w:rPr>
          <w:spacing w:val="-1"/>
        </w:rPr>
        <w:t xml:space="preserve"> </w:t>
      </w:r>
      <w:r>
        <w:t>fosa,</w:t>
      </w:r>
      <w:r>
        <w:rPr>
          <w:spacing w:val="-1"/>
        </w:rPr>
        <w:t xml:space="preserve"> </w:t>
      </w:r>
      <w:r>
        <w:t>grifo,</w:t>
      </w:r>
      <w:r>
        <w:rPr>
          <w:spacing w:val="-1"/>
        </w:rPr>
        <w:t xml:space="preserve"> </w:t>
      </w:r>
      <w:r>
        <w:t>sopapa,</w:t>
      </w:r>
      <w:r>
        <w:rPr>
          <w:spacing w:val="-1"/>
        </w:rPr>
        <w:t xml:space="preserve"> </w:t>
      </w:r>
      <w:r>
        <w:t>sifón y</w:t>
      </w:r>
      <w:r>
        <w:rPr>
          <w:spacing w:val="-7"/>
        </w:rPr>
        <w:t xml:space="preserve"> </w:t>
      </w:r>
      <w:r>
        <w:t>accesorios</w:t>
      </w:r>
      <w:r>
        <w:rPr>
          <w:spacing w:val="-5"/>
        </w:rPr>
        <w:t xml:space="preserve"> </w:t>
      </w:r>
      <w:r>
        <w:t>de</w:t>
      </w:r>
      <w:r>
        <w:rPr>
          <w:spacing w:val="-15"/>
        </w:rPr>
        <w:t xml:space="preserve"> </w:t>
      </w:r>
      <w:r>
        <w:t>instalación,</w:t>
      </w:r>
      <w:r>
        <w:rPr>
          <w:spacing w:val="-8"/>
        </w:rPr>
        <w:t xml:space="preserve"> </w:t>
      </w:r>
      <w:r>
        <w:t>de</w:t>
      </w:r>
      <w:r>
        <w:rPr>
          <w:spacing w:val="-6"/>
        </w:rPr>
        <w:t xml:space="preserve"> </w:t>
      </w:r>
      <w:r>
        <w:t>acuerdo</w:t>
      </w:r>
      <w:r>
        <w:rPr>
          <w:spacing w:val="-9"/>
        </w:rPr>
        <w:t xml:space="preserve"> </w:t>
      </w:r>
      <w:r>
        <w:t>a</w:t>
      </w:r>
      <w:r>
        <w:rPr>
          <w:spacing w:val="-12"/>
        </w:rPr>
        <w:t xml:space="preserve"> </w:t>
      </w:r>
      <w:r>
        <w:t>planos</w:t>
      </w:r>
      <w:r>
        <w:rPr>
          <w:spacing w:val="-8"/>
        </w:rPr>
        <w:t xml:space="preserve"> </w:t>
      </w:r>
      <w:r>
        <w:t>constructivos</w:t>
      </w:r>
      <w:r>
        <w:rPr>
          <w:spacing w:val="-10"/>
        </w:rPr>
        <w:t xml:space="preserve"> </w:t>
      </w:r>
      <w:r>
        <w:t>e</w:t>
      </w:r>
      <w:r>
        <w:rPr>
          <w:spacing w:val="-11"/>
        </w:rPr>
        <w:t xml:space="preserve"> </w:t>
      </w:r>
      <w:r>
        <w:t>instrucciones</w:t>
      </w:r>
      <w:r>
        <w:rPr>
          <w:spacing w:val="-6"/>
        </w:rPr>
        <w:t xml:space="preserve"> </w:t>
      </w:r>
      <w:r>
        <w:t>del</w:t>
      </w:r>
      <w:r>
        <w:rPr>
          <w:spacing w:val="-8"/>
        </w:rPr>
        <w:t xml:space="preserve"> </w:t>
      </w:r>
      <w:r>
        <w:rPr>
          <w:spacing w:val="-2"/>
        </w:rPr>
        <w:t>Inspector.</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tulo4"/>
        <w:spacing w:before="124"/>
      </w:pPr>
      <w:r>
        <w:t>MATERIALES,</w:t>
      </w:r>
      <w:r>
        <w:rPr>
          <w:spacing w:val="-13"/>
        </w:rPr>
        <w:t xml:space="preserve"> </w:t>
      </w:r>
      <w:r>
        <w:t>HERRAMIENTA</w:t>
      </w:r>
      <w:r>
        <w:rPr>
          <w:spacing w:val="-10"/>
        </w:rPr>
        <w:t xml:space="preserve"> </w:t>
      </w:r>
      <w:r>
        <w:t>Y</w:t>
      </w:r>
      <w:r>
        <w:rPr>
          <w:spacing w:val="-16"/>
        </w:rPr>
        <w:t xml:space="preserve"> </w:t>
      </w:r>
      <w:r>
        <w:t>EQUIPOS.</w:t>
      </w:r>
      <w:r>
        <w:rPr>
          <w:spacing w:val="-7"/>
        </w:rPr>
        <w:t xml:space="preserve"> </w:t>
      </w:r>
      <w:r>
        <w:rPr>
          <w:spacing w:val="-10"/>
        </w:rPr>
        <w:t>-</w:t>
      </w:r>
    </w:p>
    <w:p w:rsidR="00166166" w:rsidRDefault="00B7696D">
      <w:pPr>
        <w:pStyle w:val="Textoindependiente"/>
        <w:spacing w:before="122"/>
        <w:ind w:right="907"/>
        <w:jc w:val="both"/>
      </w:pPr>
      <w:r>
        <w:t>La Entidad Ejecutora proporcionará todos los materiales, herramien</w:t>
      </w:r>
      <w:r>
        <w:t>tas y equipo necesarios para la ejecución de los trabajos (excepto los de aporte propio), los mismos deberán ser aprobados por el Inspector de obra.</w:t>
      </w:r>
    </w:p>
    <w:p w:rsidR="00166166" w:rsidRDefault="00B7696D">
      <w:pPr>
        <w:pStyle w:val="Textoindependiente"/>
        <w:spacing w:before="116"/>
        <w:ind w:right="922"/>
        <w:jc w:val="both"/>
      </w:pPr>
      <w:r>
        <w:t>Los accesorios deben ser de primera calidad dentro el mercado local y que cumplan las exigencias técnicas d</w:t>
      </w:r>
      <w:r>
        <w:t>el proyecto.</w:t>
      </w:r>
    </w:p>
    <w:p w:rsidR="00166166" w:rsidRDefault="00B7696D">
      <w:pPr>
        <w:pStyle w:val="Ttulo4"/>
        <w:spacing w:before="123"/>
      </w:pPr>
      <w:r>
        <w:t>FORMA</w:t>
      </w:r>
      <w:r>
        <w:rPr>
          <w:spacing w:val="-9"/>
        </w:rPr>
        <w:t xml:space="preserve"> </w:t>
      </w:r>
      <w:r>
        <w:t>DE</w:t>
      </w:r>
      <w:r>
        <w:rPr>
          <w:spacing w:val="-8"/>
        </w:rPr>
        <w:t xml:space="preserve"> </w:t>
      </w:r>
      <w:r>
        <w:t>EJECUCION.</w:t>
      </w:r>
      <w:r>
        <w:rPr>
          <w:spacing w:val="-8"/>
        </w:rPr>
        <w:t xml:space="preserve"> </w:t>
      </w:r>
      <w:r>
        <w:rPr>
          <w:spacing w:val="-10"/>
        </w:rPr>
        <w:t>-</w:t>
      </w:r>
    </w:p>
    <w:p w:rsidR="00166166" w:rsidRDefault="00B7696D">
      <w:pPr>
        <w:pStyle w:val="Textoindependiente"/>
        <w:spacing w:before="237" w:line="242" w:lineRule="auto"/>
        <w:ind w:right="908"/>
        <w:jc w:val="both"/>
      </w:pPr>
      <w:r>
        <w:t>Se realizará el replanteo donde se ubicará el lavaplatos y el grifo de acuerdo a los detalles arquitectónicos, planos hidráulicos y/o instrucciones del Inspector de obra.</w:t>
      </w:r>
    </w:p>
    <w:p w:rsidR="00166166" w:rsidRDefault="00B7696D">
      <w:pPr>
        <w:pStyle w:val="Textoindependiente"/>
        <w:ind w:right="912"/>
        <w:jc w:val="both"/>
      </w:pPr>
      <w:r>
        <w:t>Verificar que el mesón donde se va</w:t>
      </w:r>
      <w:r>
        <w:rPr>
          <w:spacing w:val="-6"/>
        </w:rPr>
        <w:t xml:space="preserve"> </w:t>
      </w:r>
      <w:r>
        <w:t>incrustar o</w:t>
      </w:r>
      <w:r>
        <w:rPr>
          <w:spacing w:val="-2"/>
        </w:rPr>
        <w:t xml:space="preserve"> </w:t>
      </w:r>
      <w:r>
        <w:t>colocar el lavaplatos tenga</w:t>
      </w:r>
      <w:r>
        <w:rPr>
          <w:spacing w:val="-1"/>
        </w:rPr>
        <w:t xml:space="preserve"> </w:t>
      </w:r>
      <w:r>
        <w:t>el</w:t>
      </w:r>
      <w:r>
        <w:rPr>
          <w:spacing w:val="-3"/>
        </w:rPr>
        <w:t xml:space="preserve"> </w:t>
      </w:r>
      <w:r>
        <w:t>nivel aceptado y</w:t>
      </w:r>
      <w:r>
        <w:rPr>
          <w:spacing w:val="-6"/>
        </w:rPr>
        <w:t xml:space="preserve"> </w:t>
      </w:r>
      <w:r>
        <w:t>el</w:t>
      </w:r>
      <w:r>
        <w:rPr>
          <w:spacing w:val="-9"/>
        </w:rPr>
        <w:t xml:space="preserve"> </w:t>
      </w:r>
      <w:r>
        <w:t>espacio</w:t>
      </w:r>
      <w:r>
        <w:rPr>
          <w:spacing w:val="-13"/>
        </w:rPr>
        <w:t xml:space="preserve"> </w:t>
      </w:r>
      <w:r>
        <w:t>suficiente</w:t>
      </w:r>
      <w:r>
        <w:rPr>
          <w:spacing w:val="-11"/>
        </w:rPr>
        <w:t xml:space="preserve"> </w:t>
      </w:r>
      <w:r>
        <w:t>para</w:t>
      </w:r>
      <w:r>
        <w:rPr>
          <w:spacing w:val="-11"/>
        </w:rPr>
        <w:t xml:space="preserve"> </w:t>
      </w:r>
      <w:r>
        <w:t>la</w:t>
      </w:r>
      <w:r>
        <w:rPr>
          <w:spacing w:val="-16"/>
        </w:rPr>
        <w:t xml:space="preserve"> </w:t>
      </w:r>
      <w:r>
        <w:t>implementación</w:t>
      </w:r>
      <w:r>
        <w:rPr>
          <w:spacing w:val="-9"/>
        </w:rPr>
        <w:t xml:space="preserve"> </w:t>
      </w:r>
      <w:r>
        <w:t>del</w:t>
      </w:r>
      <w:r>
        <w:rPr>
          <w:spacing w:val="-5"/>
        </w:rPr>
        <w:t xml:space="preserve"> </w:t>
      </w:r>
      <w:r>
        <w:t>artefacto,</w:t>
      </w:r>
      <w:r>
        <w:rPr>
          <w:spacing w:val="-8"/>
        </w:rPr>
        <w:t xml:space="preserve"> </w:t>
      </w:r>
      <w:r>
        <w:t>con</w:t>
      </w:r>
      <w:r>
        <w:rPr>
          <w:spacing w:val="-9"/>
        </w:rPr>
        <w:t xml:space="preserve"> </w:t>
      </w:r>
      <w:r>
        <w:t>la</w:t>
      </w:r>
      <w:r>
        <w:rPr>
          <w:spacing w:val="-12"/>
        </w:rPr>
        <w:t xml:space="preserve"> </w:t>
      </w:r>
      <w:r>
        <w:t>aprobación</w:t>
      </w:r>
      <w:r>
        <w:rPr>
          <w:spacing w:val="-9"/>
        </w:rPr>
        <w:t xml:space="preserve"> </w:t>
      </w:r>
      <w:r>
        <w:t>del</w:t>
      </w:r>
      <w:r>
        <w:rPr>
          <w:spacing w:val="-13"/>
        </w:rPr>
        <w:t xml:space="preserve"> </w:t>
      </w:r>
      <w:r>
        <w:t>Inspector. Posteriormente</w:t>
      </w:r>
      <w:r>
        <w:rPr>
          <w:spacing w:val="-5"/>
        </w:rPr>
        <w:t xml:space="preserve"> </w:t>
      </w:r>
      <w:r>
        <w:t>se</w:t>
      </w:r>
      <w:r>
        <w:rPr>
          <w:spacing w:val="-4"/>
        </w:rPr>
        <w:t xml:space="preserve"> </w:t>
      </w:r>
      <w:r>
        <w:t>continuará</w:t>
      </w:r>
      <w:r>
        <w:rPr>
          <w:spacing w:val="-6"/>
        </w:rPr>
        <w:t xml:space="preserve"> </w:t>
      </w:r>
      <w:r>
        <w:t>con</w:t>
      </w:r>
      <w:r>
        <w:rPr>
          <w:spacing w:val="-7"/>
        </w:rPr>
        <w:t xml:space="preserve"> </w:t>
      </w:r>
      <w:r>
        <w:t>la</w:t>
      </w:r>
      <w:r>
        <w:rPr>
          <w:spacing w:val="-1"/>
        </w:rPr>
        <w:t xml:space="preserve"> </w:t>
      </w:r>
      <w:r>
        <w:t>respectiva</w:t>
      </w:r>
      <w:r>
        <w:rPr>
          <w:spacing w:val="-6"/>
        </w:rPr>
        <w:t xml:space="preserve"> </w:t>
      </w:r>
      <w:r>
        <w:t>conexión del</w:t>
      </w:r>
      <w:r>
        <w:rPr>
          <w:spacing w:val="-3"/>
        </w:rPr>
        <w:t xml:space="preserve"> </w:t>
      </w:r>
      <w:r>
        <w:t>lavaplatos a</w:t>
      </w:r>
      <w:r>
        <w:rPr>
          <w:spacing w:val="-6"/>
        </w:rPr>
        <w:t xml:space="preserve"> </w:t>
      </w:r>
      <w:r>
        <w:t>la</w:t>
      </w:r>
      <w:r>
        <w:rPr>
          <w:spacing w:val="-6"/>
        </w:rPr>
        <w:t xml:space="preserve"> </w:t>
      </w:r>
      <w:r>
        <w:t>red</w:t>
      </w:r>
      <w:r>
        <w:rPr>
          <w:spacing w:val="-5"/>
        </w:rPr>
        <w:t xml:space="preserve"> </w:t>
      </w:r>
      <w:r>
        <w:t>de</w:t>
      </w:r>
      <w:r>
        <w:rPr>
          <w:spacing w:val="-5"/>
        </w:rPr>
        <w:t xml:space="preserve"> </w:t>
      </w:r>
      <w:r>
        <w:t>desagüe, comprobando</w:t>
      </w:r>
      <w:r>
        <w:rPr>
          <w:spacing w:val="-13"/>
        </w:rPr>
        <w:t xml:space="preserve"> </w:t>
      </w:r>
      <w:r>
        <w:t>el</w:t>
      </w:r>
      <w:r>
        <w:rPr>
          <w:spacing w:val="-8"/>
        </w:rPr>
        <w:t xml:space="preserve"> </w:t>
      </w:r>
      <w:r>
        <w:t>sellado</w:t>
      </w:r>
      <w:r>
        <w:rPr>
          <w:spacing w:val="-13"/>
        </w:rPr>
        <w:t xml:space="preserve"> </w:t>
      </w:r>
      <w:r>
        <w:t>en</w:t>
      </w:r>
      <w:r>
        <w:rPr>
          <w:spacing w:val="-13"/>
        </w:rPr>
        <w:t xml:space="preserve"> </w:t>
      </w:r>
      <w:r>
        <w:t>todos</w:t>
      </w:r>
      <w:r>
        <w:rPr>
          <w:spacing w:val="-15"/>
        </w:rPr>
        <w:t xml:space="preserve"> </w:t>
      </w:r>
      <w:r>
        <w:t>los</w:t>
      </w:r>
      <w:r>
        <w:rPr>
          <w:spacing w:val="-10"/>
        </w:rPr>
        <w:t xml:space="preserve"> </w:t>
      </w:r>
      <w:r>
        <w:t>elementos</w:t>
      </w:r>
      <w:r>
        <w:rPr>
          <w:spacing w:val="-15"/>
        </w:rPr>
        <w:t xml:space="preserve"> </w:t>
      </w:r>
      <w:r>
        <w:t>utilizados,</w:t>
      </w:r>
      <w:r>
        <w:rPr>
          <w:spacing w:val="-11"/>
        </w:rPr>
        <w:t xml:space="preserve"> </w:t>
      </w:r>
      <w:r>
        <w:t>así</w:t>
      </w:r>
      <w:r>
        <w:rPr>
          <w:spacing w:val="-12"/>
        </w:rPr>
        <w:t xml:space="preserve"> </w:t>
      </w:r>
      <w:r>
        <w:t>como</w:t>
      </w:r>
      <w:r>
        <w:rPr>
          <w:spacing w:val="-13"/>
        </w:rPr>
        <w:t xml:space="preserve"> </w:t>
      </w:r>
      <w:r>
        <w:t>en</w:t>
      </w:r>
      <w:r>
        <w:rPr>
          <w:spacing w:val="-8"/>
        </w:rPr>
        <w:t xml:space="preserve"> </w:t>
      </w:r>
      <w:r>
        <w:t>el</w:t>
      </w:r>
      <w:r>
        <w:rPr>
          <w:spacing w:val="-8"/>
        </w:rPr>
        <w:t xml:space="preserve"> </w:t>
      </w:r>
      <w:r>
        <w:t>punto</w:t>
      </w:r>
      <w:r>
        <w:rPr>
          <w:spacing w:val="-13"/>
        </w:rPr>
        <w:t xml:space="preserve"> </w:t>
      </w:r>
      <w:r>
        <w:t>de</w:t>
      </w:r>
      <w:r>
        <w:rPr>
          <w:spacing w:val="-10"/>
        </w:rPr>
        <w:t xml:space="preserve"> </w:t>
      </w:r>
      <w:r>
        <w:t>conexión. Una</w:t>
      </w:r>
      <w:r>
        <w:rPr>
          <w:spacing w:val="-5"/>
        </w:rPr>
        <w:t xml:space="preserve"> </w:t>
      </w:r>
      <w:r>
        <w:t>vez conectado el</w:t>
      </w:r>
      <w:r>
        <w:rPr>
          <w:spacing w:val="-2"/>
        </w:rPr>
        <w:t xml:space="preserve"> </w:t>
      </w:r>
      <w:r>
        <w:t>desagüe se</w:t>
      </w:r>
      <w:r>
        <w:rPr>
          <w:spacing w:val="-3"/>
        </w:rPr>
        <w:t xml:space="preserve"> </w:t>
      </w:r>
      <w:r>
        <w:t>procede</w:t>
      </w:r>
      <w:r>
        <w:rPr>
          <w:spacing w:val="-4"/>
        </w:rPr>
        <w:t xml:space="preserve"> </w:t>
      </w:r>
      <w:r>
        <w:t>con</w:t>
      </w:r>
      <w:r>
        <w:rPr>
          <w:spacing w:val="-2"/>
        </w:rPr>
        <w:t xml:space="preserve"> </w:t>
      </w:r>
      <w:r>
        <w:t>la</w:t>
      </w:r>
      <w:r>
        <w:rPr>
          <w:spacing w:val="-5"/>
        </w:rPr>
        <w:t xml:space="preserve"> </w:t>
      </w:r>
      <w:r>
        <w:t>instalación de</w:t>
      </w:r>
      <w:r>
        <w:rPr>
          <w:spacing w:val="-4"/>
        </w:rPr>
        <w:t xml:space="preserve"> </w:t>
      </w:r>
      <w:r>
        <w:t>la grifería</w:t>
      </w:r>
      <w:r>
        <w:rPr>
          <w:spacing w:val="-5"/>
        </w:rPr>
        <w:t xml:space="preserve"> </w:t>
      </w:r>
      <w:r>
        <w:t>y la</w:t>
      </w:r>
      <w:r>
        <w:rPr>
          <w:spacing w:val="-5"/>
        </w:rPr>
        <w:t xml:space="preserve"> </w:t>
      </w:r>
      <w:r>
        <w:t>realización</w:t>
      </w:r>
      <w:r>
        <w:rPr>
          <w:spacing w:val="-2"/>
        </w:rPr>
        <w:t xml:space="preserve"> </w:t>
      </w:r>
      <w:r>
        <w:t>de la conexión entre el punto hidráulico y el grifo, comprobando el sellado en todos los elementos utilizados.</w:t>
      </w:r>
    </w:p>
    <w:p w:rsidR="00166166" w:rsidRDefault="00B7696D">
      <w:pPr>
        <w:pStyle w:val="Textoindependiente"/>
        <w:ind w:right="910"/>
        <w:jc w:val="both"/>
      </w:pPr>
      <w:r>
        <w:t>Una</w:t>
      </w:r>
      <w:r>
        <w:rPr>
          <w:spacing w:val="-18"/>
        </w:rPr>
        <w:t xml:space="preserve"> </w:t>
      </w:r>
      <w:r>
        <w:t>vez</w:t>
      </w:r>
      <w:r>
        <w:rPr>
          <w:spacing w:val="-18"/>
        </w:rPr>
        <w:t xml:space="preserve"> </w:t>
      </w:r>
      <w:r>
        <w:t>se</w:t>
      </w:r>
      <w:r>
        <w:rPr>
          <w:spacing w:val="-17"/>
        </w:rPr>
        <w:t xml:space="preserve"> </w:t>
      </w:r>
      <w:r>
        <w:t>haya</w:t>
      </w:r>
      <w:r>
        <w:rPr>
          <w:spacing w:val="-18"/>
        </w:rPr>
        <w:t xml:space="preserve"> </w:t>
      </w:r>
      <w:r>
        <w:t>realizado</w:t>
      </w:r>
      <w:r>
        <w:rPr>
          <w:spacing w:val="-17"/>
        </w:rPr>
        <w:t xml:space="preserve"> </w:t>
      </w:r>
      <w:r>
        <w:t>la</w:t>
      </w:r>
      <w:r>
        <w:rPr>
          <w:spacing w:val="-18"/>
        </w:rPr>
        <w:t xml:space="preserve"> </w:t>
      </w:r>
      <w:r>
        <w:t>instalación</w:t>
      </w:r>
      <w:r>
        <w:rPr>
          <w:spacing w:val="-18"/>
        </w:rPr>
        <w:t xml:space="preserve"> </w:t>
      </w:r>
      <w:r>
        <w:t>completa</w:t>
      </w:r>
      <w:r>
        <w:rPr>
          <w:spacing w:val="-17"/>
        </w:rPr>
        <w:t xml:space="preserve"> </w:t>
      </w:r>
      <w:r>
        <w:t>del</w:t>
      </w:r>
      <w:r>
        <w:rPr>
          <w:spacing w:val="-18"/>
        </w:rPr>
        <w:t xml:space="preserve"> </w:t>
      </w:r>
      <w:r>
        <w:t>lavaplatos</w:t>
      </w:r>
      <w:r>
        <w:rPr>
          <w:spacing w:val="-17"/>
        </w:rPr>
        <w:t xml:space="preserve"> </w:t>
      </w:r>
      <w:r>
        <w:t>el</w:t>
      </w:r>
      <w:r>
        <w:rPr>
          <w:spacing w:val="-18"/>
        </w:rPr>
        <w:t xml:space="preserve"> </w:t>
      </w:r>
      <w:r>
        <w:t>Inspector</w:t>
      </w:r>
      <w:r>
        <w:rPr>
          <w:spacing w:val="-17"/>
        </w:rPr>
        <w:t xml:space="preserve"> </w:t>
      </w:r>
      <w:r>
        <w:t>de</w:t>
      </w:r>
      <w:r>
        <w:rPr>
          <w:spacing w:val="-18"/>
        </w:rPr>
        <w:t xml:space="preserve"> </w:t>
      </w:r>
      <w:r>
        <w:t>obra</w:t>
      </w:r>
      <w:r>
        <w:rPr>
          <w:spacing w:val="-18"/>
        </w:rPr>
        <w:t xml:space="preserve"> </w:t>
      </w:r>
      <w:r>
        <w:t>realizará la aprobación o rechazo de los trabajos concluido</w:t>
      </w:r>
      <w:r>
        <w:t>s, verificando el cumplimiento de esta especificación, los resultados de pruebas de los materiales, el procedimiento constructivo y en general la ejecución total del trabajo, realizando pruebas hidráulicas verificando el correcto funcionamiento, evitando l</w:t>
      </w:r>
      <w:r>
        <w:t xml:space="preserve">as fugas de agua que humedezcan el área de </w:t>
      </w:r>
      <w:r>
        <w:rPr>
          <w:spacing w:val="-2"/>
        </w:rPr>
        <w:t>implementación.</w:t>
      </w:r>
    </w:p>
    <w:p w:rsidR="00166166" w:rsidRDefault="00B7696D">
      <w:pPr>
        <w:pStyle w:val="Ttulo5"/>
        <w:spacing w:before="119"/>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22"/>
        <w:ind w:right="920"/>
        <w:jc w:val="both"/>
      </w:pPr>
      <w:r>
        <w:t>El Inspector de obra deberá verificar que la ejecución del ítem no presenta ningún defecto de materiales, ejecución, conexión, fuga, dimensiones o mal apo</w:t>
      </w:r>
      <w:r>
        <w:t>yado mediante testeo, inspección visual u otro método conveniente.</w:t>
      </w:r>
    </w:p>
    <w:p w:rsidR="00166166" w:rsidRDefault="00B7696D">
      <w:pPr>
        <w:pStyle w:val="Ttulo4"/>
        <w:spacing w:before="120"/>
      </w:pPr>
      <w:r>
        <w:t>MEDICIÓN.</w:t>
      </w:r>
      <w:r>
        <w:rPr>
          <w:spacing w:val="-11"/>
        </w:rPr>
        <w:t xml:space="preserve"> </w:t>
      </w:r>
      <w:r>
        <w:rPr>
          <w:spacing w:val="-10"/>
        </w:rPr>
        <w:t>-</w:t>
      </w:r>
    </w:p>
    <w:p w:rsidR="00166166" w:rsidRDefault="00B7696D">
      <w:pPr>
        <w:pStyle w:val="Textoindependiente"/>
        <w:spacing w:before="237"/>
        <w:ind w:right="913"/>
        <w:jc w:val="both"/>
      </w:pPr>
      <w:r>
        <w:t xml:space="preserve">El lavaplatos de acero inoxidable será medido por </w:t>
      </w:r>
      <w:r>
        <w:rPr>
          <w:b/>
        </w:rPr>
        <w:t xml:space="preserve">pieza </w:t>
      </w:r>
      <w:r>
        <w:t>instalada y correctamente funcionando incluyendo todos sus accesorios para el buen funcionamiento.</w:t>
      </w:r>
    </w:p>
    <w:p w:rsidR="00166166" w:rsidRDefault="00B7696D">
      <w:pPr>
        <w:pStyle w:val="Ttulo4"/>
        <w:spacing w:before="12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37"/>
        <w:ind w:right="914"/>
        <w:jc w:val="both"/>
      </w:pPr>
      <w:r>
        <w:t>El</w:t>
      </w:r>
      <w:r>
        <w:rPr>
          <w:spacing w:val="-7"/>
        </w:rPr>
        <w:t xml:space="preserve"> </w:t>
      </w:r>
      <w:r>
        <w:t>ap</w:t>
      </w:r>
      <w:r>
        <w:t>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w:t>
      </w:r>
      <w:r>
        <w:rPr>
          <w:spacing w:val="-2"/>
        </w:rPr>
        <w:t xml:space="preserve"> </w:t>
      </w:r>
      <w:r>
        <w:t>tomados en</w:t>
      </w:r>
      <w:r>
        <w:rPr>
          <w:spacing w:val="-2"/>
        </w:rPr>
        <w:t xml:space="preserve"> </w:t>
      </w:r>
      <w:r>
        <w:t>cuenta</w:t>
      </w:r>
      <w:r>
        <w:rPr>
          <w:spacing w:val="-5"/>
        </w:rPr>
        <w:t xml:space="preserve"> </w:t>
      </w:r>
      <w:r>
        <w:t>en</w:t>
      </w:r>
      <w:r>
        <w:rPr>
          <w:spacing w:val="-2"/>
        </w:rPr>
        <w:t xml:space="preserve"> </w:t>
      </w:r>
      <w:r>
        <w:t>la</w:t>
      </w:r>
      <w:r>
        <w:rPr>
          <w:spacing w:val="-5"/>
        </w:rPr>
        <w:t xml:space="preserve"> </w:t>
      </w:r>
      <w:r>
        <w:t>cantidad</w:t>
      </w:r>
      <w:r>
        <w:rPr>
          <w:spacing w:val="-5"/>
        </w:rPr>
        <w:t xml:space="preserve"> </w:t>
      </w:r>
      <w:r>
        <w:t>monetaria del</w:t>
      </w:r>
      <w:r>
        <w:rPr>
          <w:spacing w:val="-2"/>
        </w:rPr>
        <w:t xml:space="preserve"> </w:t>
      </w:r>
      <w:r>
        <w:t>ítem.</w:t>
      </w:r>
      <w:r>
        <w:rPr>
          <w:spacing w:val="-9"/>
        </w:rPr>
        <w:t xml:space="preserve"> </w:t>
      </w:r>
      <w:r>
        <w:t>En</w:t>
      </w:r>
      <w:r>
        <w:rPr>
          <w:spacing w:val="-2"/>
        </w:rPr>
        <w:t xml:space="preserve"> </w:t>
      </w:r>
      <w:r>
        <w:t>caso</w:t>
      </w:r>
      <w:r>
        <w:rPr>
          <w:spacing w:val="-6"/>
        </w:rPr>
        <w:t xml:space="preserve"> </w:t>
      </w:r>
      <w:r>
        <w:t>de</w:t>
      </w:r>
      <w:r>
        <w:rPr>
          <w:spacing w:val="-4"/>
        </w:rPr>
        <w:t xml:space="preserve"> </w:t>
      </w:r>
      <w:r>
        <w:t>la</w:t>
      </w:r>
      <w:r>
        <w:rPr>
          <w:spacing w:val="-5"/>
        </w:rPr>
        <w:t xml:space="preserve"> </w:t>
      </w:r>
      <w:r>
        <w:t>mano</w:t>
      </w:r>
      <w:r>
        <w:rPr>
          <w:spacing w:val="-6"/>
        </w:rPr>
        <w:t xml:space="preserve"> </w:t>
      </w:r>
      <w:r>
        <w:t>de</w:t>
      </w:r>
      <w:r>
        <w:rPr>
          <w:spacing w:val="-4"/>
        </w:rPr>
        <w:t xml:space="preserve"> </w:t>
      </w:r>
      <w:r>
        <w:t>obra</w:t>
      </w:r>
      <w:r>
        <w:rPr>
          <w:spacing w:val="-4"/>
        </w:rPr>
        <w:t xml:space="preserve"> </w:t>
      </w:r>
      <w:r>
        <w:t>no calificada, la Entidad Ejecutora deberá capacitar al beneficiario para la buena ejecución de ítem a seguir. En caso de materiales de aporte propio será aprobado por el Inspector de obra, para garantizar su calidad.</w:t>
      </w:r>
    </w:p>
    <w:p w:rsidR="00166166" w:rsidRDefault="00166166">
      <w:pPr>
        <w:pStyle w:val="Textoindependiente"/>
        <w:spacing w:before="12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6"/>
        </w:rPr>
        <w:t xml:space="preserve"> </w:t>
      </w:r>
      <w:r>
        <w:t>estará</w:t>
      </w:r>
      <w:r>
        <w:rPr>
          <w:spacing w:val="-18"/>
        </w:rPr>
        <w:t xml:space="preserve"> </w:t>
      </w:r>
      <w:r>
        <w:t>sujeto</w:t>
      </w:r>
      <w:r>
        <w:rPr>
          <w:spacing w:val="-16"/>
        </w:rPr>
        <w:t xml:space="preserve"> </w:t>
      </w:r>
      <w:r>
        <w:t>al</w:t>
      </w:r>
      <w:r>
        <w:rPr>
          <w:spacing w:val="-12"/>
        </w:rPr>
        <w:t xml:space="preserve"> </w:t>
      </w:r>
      <w:r>
        <w:t>c</w:t>
      </w:r>
      <w:r>
        <w:t>ronograma</w:t>
      </w:r>
      <w:r>
        <w:rPr>
          <w:spacing w:val="-17"/>
        </w:rPr>
        <w:t xml:space="preserve"> </w:t>
      </w:r>
      <w:r>
        <w:t>de</w:t>
      </w:r>
      <w:r>
        <w:rPr>
          <w:spacing w:val="-11"/>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06"/>
        <w:gridCol w:w="2130"/>
        <w:gridCol w:w="1371"/>
        <w:gridCol w:w="5432"/>
      </w:tblGrid>
      <w:tr w:rsidR="00166166">
        <w:trPr>
          <w:trHeight w:val="360"/>
        </w:trPr>
        <w:tc>
          <w:tcPr>
            <w:tcW w:w="706" w:type="dxa"/>
            <w:shd w:val="clear" w:color="auto" w:fill="1F3863"/>
          </w:tcPr>
          <w:p w:rsidR="00166166" w:rsidRDefault="00B7696D">
            <w:pPr>
              <w:pStyle w:val="TableParagraph"/>
              <w:spacing w:before="1"/>
              <w:ind w:right="113"/>
              <w:jc w:val="center"/>
              <w:rPr>
                <w:rFonts w:ascii="Verdana" w:hAnsi="Verdana"/>
                <w:b/>
                <w:sz w:val="20"/>
              </w:rPr>
            </w:pPr>
            <w:r>
              <w:rPr>
                <w:rFonts w:ascii="Verdana" w:hAnsi="Verdana"/>
                <w:b/>
                <w:color w:val="FFFFFF"/>
                <w:spacing w:val="-5"/>
                <w:sz w:val="20"/>
              </w:rPr>
              <w:t>N°</w:t>
            </w:r>
          </w:p>
        </w:tc>
        <w:tc>
          <w:tcPr>
            <w:tcW w:w="2130" w:type="dxa"/>
            <w:shd w:val="clear" w:color="auto" w:fill="1F3863"/>
          </w:tcPr>
          <w:p w:rsidR="00166166" w:rsidRDefault="00B7696D">
            <w:pPr>
              <w:pStyle w:val="TableParagraph"/>
              <w:spacing w:before="6"/>
              <w:ind w:left="23"/>
              <w:jc w:val="center"/>
              <w:rPr>
                <w:rFonts w:ascii="Verdana"/>
                <w:b/>
                <w:sz w:val="20"/>
              </w:rPr>
            </w:pPr>
            <w:r>
              <w:rPr>
                <w:rFonts w:ascii="Verdana"/>
                <w:b/>
                <w:color w:val="FFFFFF"/>
                <w:spacing w:val="-2"/>
                <w:sz w:val="20"/>
              </w:rPr>
              <w:t>CODIGO</w:t>
            </w:r>
          </w:p>
        </w:tc>
        <w:tc>
          <w:tcPr>
            <w:tcW w:w="1371" w:type="dxa"/>
            <w:shd w:val="clear" w:color="auto" w:fill="1F3863"/>
          </w:tcPr>
          <w:p w:rsidR="00166166" w:rsidRDefault="00B7696D">
            <w:pPr>
              <w:pStyle w:val="TableParagraph"/>
              <w:spacing w:before="1"/>
              <w:ind w:left="63" w:right="20"/>
              <w:jc w:val="center"/>
              <w:rPr>
                <w:rFonts w:ascii="Verdana"/>
                <w:b/>
                <w:sz w:val="20"/>
              </w:rPr>
            </w:pPr>
            <w:r>
              <w:rPr>
                <w:rFonts w:ascii="Verdana"/>
                <w:b/>
                <w:color w:val="FFFFFF"/>
                <w:spacing w:val="-2"/>
                <w:sz w:val="20"/>
              </w:rPr>
              <w:t>UNIDAD</w:t>
            </w:r>
          </w:p>
        </w:tc>
        <w:tc>
          <w:tcPr>
            <w:tcW w:w="5432" w:type="dxa"/>
            <w:shd w:val="clear" w:color="auto" w:fill="1F3863"/>
          </w:tcPr>
          <w:p w:rsidR="00166166" w:rsidRDefault="00B7696D">
            <w:pPr>
              <w:pStyle w:val="TableParagraph"/>
              <w:spacing w:before="1"/>
              <w:ind w:right="83"/>
              <w:jc w:val="center"/>
              <w:rPr>
                <w:rFonts w:ascii="Verdana"/>
                <w:b/>
                <w:sz w:val="20"/>
              </w:rPr>
            </w:pPr>
            <w:r>
              <w:rPr>
                <w:rFonts w:ascii="Verdana"/>
                <w:b/>
                <w:color w:val="FFFFFF"/>
                <w:spacing w:val="-4"/>
                <w:sz w:val="20"/>
              </w:rPr>
              <w:t>ITEM</w:t>
            </w:r>
          </w:p>
        </w:tc>
      </w:tr>
      <w:tr w:rsidR="00166166">
        <w:trPr>
          <w:trHeight w:val="489"/>
        </w:trPr>
        <w:tc>
          <w:tcPr>
            <w:tcW w:w="706" w:type="dxa"/>
            <w:shd w:val="clear" w:color="auto" w:fill="BCD5ED"/>
          </w:tcPr>
          <w:p w:rsidR="00166166" w:rsidRDefault="00B7696D">
            <w:pPr>
              <w:pStyle w:val="TableParagraph"/>
              <w:spacing w:before="125"/>
              <w:ind w:left="3" w:right="113"/>
              <w:jc w:val="center"/>
              <w:rPr>
                <w:rFonts w:ascii="Verdana"/>
                <w:b/>
                <w:sz w:val="20"/>
              </w:rPr>
            </w:pPr>
            <w:r>
              <w:rPr>
                <w:rFonts w:ascii="Verdana"/>
                <w:b/>
                <w:spacing w:val="-5"/>
                <w:sz w:val="20"/>
              </w:rPr>
              <w:t>25</w:t>
            </w:r>
          </w:p>
        </w:tc>
        <w:tc>
          <w:tcPr>
            <w:tcW w:w="2130" w:type="dxa"/>
            <w:shd w:val="clear" w:color="auto" w:fill="BCD5ED"/>
          </w:tcPr>
          <w:p w:rsidR="00166166" w:rsidRDefault="00B7696D">
            <w:pPr>
              <w:pStyle w:val="TableParagraph"/>
              <w:spacing w:before="125"/>
              <w:ind w:left="23" w:right="3"/>
              <w:jc w:val="center"/>
              <w:rPr>
                <w:rFonts w:ascii="Verdana"/>
                <w:b/>
                <w:sz w:val="20"/>
              </w:rPr>
            </w:pPr>
            <w:r>
              <w:rPr>
                <w:rFonts w:ascii="Verdana"/>
                <w:b/>
                <w:spacing w:val="-2"/>
                <w:sz w:val="20"/>
              </w:rPr>
              <w:t>VAC-OF-RES-</w:t>
            </w:r>
            <w:r>
              <w:rPr>
                <w:rFonts w:ascii="Verdana"/>
                <w:b/>
                <w:spacing w:val="-10"/>
                <w:sz w:val="20"/>
              </w:rPr>
              <w:t>1</w:t>
            </w:r>
          </w:p>
        </w:tc>
        <w:tc>
          <w:tcPr>
            <w:tcW w:w="1371" w:type="dxa"/>
            <w:shd w:val="clear" w:color="auto" w:fill="BCD5ED"/>
          </w:tcPr>
          <w:p w:rsidR="00166166" w:rsidRDefault="00B7696D">
            <w:pPr>
              <w:pStyle w:val="TableParagraph"/>
              <w:spacing w:before="125"/>
              <w:ind w:left="63" w:right="18"/>
              <w:jc w:val="center"/>
              <w:rPr>
                <w:rFonts w:ascii="Verdana"/>
                <w:b/>
                <w:sz w:val="20"/>
              </w:rPr>
            </w:pPr>
            <w:r>
              <w:rPr>
                <w:rFonts w:ascii="Verdana"/>
                <w:b/>
                <w:spacing w:val="-5"/>
                <w:sz w:val="20"/>
              </w:rPr>
              <w:t>M2</w:t>
            </w:r>
          </w:p>
        </w:tc>
        <w:tc>
          <w:tcPr>
            <w:tcW w:w="5432" w:type="dxa"/>
            <w:shd w:val="clear" w:color="auto" w:fill="BCD5ED"/>
          </w:tcPr>
          <w:p w:rsidR="00166166" w:rsidRDefault="00B7696D">
            <w:pPr>
              <w:pStyle w:val="TableParagraph"/>
              <w:spacing w:line="240" w:lineRule="atLeast"/>
              <w:ind w:left="2371" w:hanging="2175"/>
              <w:rPr>
                <w:rFonts w:ascii="Verdana" w:hAnsi="Verdana"/>
                <w:b/>
                <w:sz w:val="20"/>
              </w:rPr>
            </w:pPr>
            <w:r>
              <w:rPr>
                <w:rFonts w:ascii="Verdana" w:hAnsi="Verdana"/>
                <w:b/>
                <w:sz w:val="20"/>
              </w:rPr>
              <w:t>REVESTIMIENTO</w:t>
            </w:r>
            <w:r>
              <w:rPr>
                <w:rFonts w:ascii="Verdana" w:hAnsi="Verdana"/>
                <w:b/>
                <w:spacing w:val="-14"/>
                <w:sz w:val="20"/>
              </w:rPr>
              <w:t xml:space="preserve"> </w:t>
            </w:r>
            <w:r>
              <w:rPr>
                <w:rFonts w:ascii="Verdana" w:hAnsi="Verdana"/>
                <w:b/>
                <w:sz w:val="20"/>
              </w:rPr>
              <w:t>DE</w:t>
            </w:r>
            <w:r>
              <w:rPr>
                <w:rFonts w:ascii="Verdana" w:hAnsi="Verdana"/>
                <w:b/>
                <w:spacing w:val="-14"/>
                <w:sz w:val="20"/>
              </w:rPr>
              <w:t xml:space="preserve"> </w:t>
            </w:r>
            <w:r>
              <w:rPr>
                <w:rFonts w:ascii="Verdana" w:hAnsi="Verdana"/>
                <w:b/>
                <w:sz w:val="20"/>
              </w:rPr>
              <w:t>CERÁMICA</w:t>
            </w:r>
            <w:r>
              <w:rPr>
                <w:rFonts w:ascii="Verdana" w:hAnsi="Verdana"/>
                <w:b/>
                <w:spacing w:val="-13"/>
                <w:sz w:val="20"/>
              </w:rPr>
              <w:t xml:space="preserve"> </w:t>
            </w:r>
            <w:r>
              <w:rPr>
                <w:rFonts w:ascii="Verdana" w:hAnsi="Verdana"/>
                <w:b/>
                <w:sz w:val="20"/>
              </w:rPr>
              <w:t xml:space="preserve">C/CEMENTO </w:t>
            </w:r>
            <w:r>
              <w:rPr>
                <w:rFonts w:ascii="Verdana" w:hAnsi="Verdana"/>
                <w:b/>
                <w:spacing w:val="-4"/>
                <w:sz w:val="20"/>
              </w:rPr>
              <w:t>COLA</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B7696D">
      <w:pPr>
        <w:pStyle w:val="Textoindependiente"/>
        <w:spacing w:before="124"/>
        <w:ind w:right="913"/>
        <w:jc w:val="both"/>
      </w:pPr>
      <w:r>
        <w:t>Este</w:t>
      </w:r>
      <w:r>
        <w:rPr>
          <w:spacing w:val="-10"/>
        </w:rPr>
        <w:t xml:space="preserve"> </w:t>
      </w:r>
      <w:r>
        <w:t>ítem</w:t>
      </w:r>
      <w:r>
        <w:rPr>
          <w:spacing w:val="-10"/>
        </w:rPr>
        <w:t xml:space="preserve"> </w:t>
      </w:r>
      <w:r>
        <w:t>comprende</w:t>
      </w:r>
      <w:r>
        <w:rPr>
          <w:spacing w:val="-10"/>
        </w:rPr>
        <w:t xml:space="preserve"> </w:t>
      </w:r>
      <w:r>
        <w:t>el</w:t>
      </w:r>
      <w:r>
        <w:rPr>
          <w:spacing w:val="-8"/>
        </w:rPr>
        <w:t xml:space="preserve"> </w:t>
      </w:r>
      <w:r>
        <w:t>Revestimiento</w:t>
      </w:r>
      <w:r>
        <w:rPr>
          <w:spacing w:val="-12"/>
        </w:rPr>
        <w:t xml:space="preserve"> </w:t>
      </w:r>
      <w:r>
        <w:t>de</w:t>
      </w:r>
      <w:r>
        <w:rPr>
          <w:spacing w:val="-10"/>
        </w:rPr>
        <w:t xml:space="preserve"> </w:t>
      </w:r>
      <w:r>
        <w:t>Cerámica</w:t>
      </w:r>
      <w:r>
        <w:rPr>
          <w:spacing w:val="-10"/>
        </w:rPr>
        <w:t xml:space="preserve"> </w:t>
      </w:r>
      <w:r>
        <w:t>Nacional</w:t>
      </w:r>
      <w:r>
        <w:rPr>
          <w:spacing w:val="-8"/>
        </w:rPr>
        <w:t xml:space="preserve"> </w:t>
      </w:r>
      <w:r>
        <w:t>esmaltada</w:t>
      </w:r>
      <w:r>
        <w:rPr>
          <w:spacing w:val="-11"/>
        </w:rPr>
        <w:t xml:space="preserve"> </w:t>
      </w:r>
      <w:r>
        <w:t>de</w:t>
      </w:r>
      <w:r>
        <w:rPr>
          <w:spacing w:val="-10"/>
        </w:rPr>
        <w:t xml:space="preserve"> </w:t>
      </w:r>
      <w:r>
        <w:t>color</w:t>
      </w:r>
      <w:r>
        <w:rPr>
          <w:spacing w:val="-10"/>
        </w:rPr>
        <w:t xml:space="preserve"> </w:t>
      </w:r>
      <w:r>
        <w:t>para</w:t>
      </w:r>
      <w:r>
        <w:rPr>
          <w:spacing w:val="-10"/>
        </w:rPr>
        <w:t xml:space="preserve"> </w:t>
      </w:r>
      <w:r>
        <w:t>pared, colocado con cemento cola, en las superficies indicadas en los planos constructivos e instrucciones del Inspector de obra.</w:t>
      </w:r>
    </w:p>
    <w:p w:rsidR="00166166" w:rsidRDefault="00B7696D">
      <w:pPr>
        <w:pStyle w:val="Ttulo4"/>
        <w:spacing w:before="241"/>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918"/>
        <w:jc w:val="both"/>
      </w:pPr>
      <w:r>
        <w:t>La Entidad Ejecutora proporcionará todos los materiales excepto los de aporte propio, he</w:t>
      </w:r>
      <w:r>
        <w:t>rramientas</w:t>
      </w:r>
      <w:r>
        <w:rPr>
          <w:spacing w:val="-6"/>
        </w:rPr>
        <w:t xml:space="preserve"> </w:t>
      </w:r>
      <w:r>
        <w:t>y</w:t>
      </w:r>
      <w:r>
        <w:rPr>
          <w:spacing w:val="-2"/>
        </w:rPr>
        <w:t xml:space="preserve"> </w:t>
      </w:r>
      <w:r>
        <w:t>equipo</w:t>
      </w:r>
      <w:r>
        <w:rPr>
          <w:spacing w:val="-6"/>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w:t>
      </w:r>
      <w:r>
        <w:rPr>
          <w:spacing w:val="-6"/>
        </w:rPr>
        <w:t xml:space="preserve"> </w:t>
      </w:r>
      <w:r>
        <w:t>trabajos,</w:t>
      </w:r>
      <w:r>
        <w:rPr>
          <w:spacing w:val="-7"/>
        </w:rPr>
        <w:t xml:space="preserve"> </w:t>
      </w:r>
      <w:r>
        <w:t>los</w:t>
      </w:r>
      <w:r>
        <w:rPr>
          <w:spacing w:val="-1"/>
        </w:rPr>
        <w:t xml:space="preserve"> </w:t>
      </w:r>
      <w:r>
        <w:t>mismos</w:t>
      </w:r>
      <w:r>
        <w:rPr>
          <w:spacing w:val="-1"/>
        </w:rPr>
        <w:t xml:space="preserve"> </w:t>
      </w:r>
      <w:r>
        <w:t>deberán ser aprobados por el Inspector de Obra.</w:t>
      </w:r>
    </w:p>
    <w:p w:rsidR="00166166" w:rsidRDefault="00B7696D">
      <w:pPr>
        <w:pStyle w:val="Ttulo4"/>
        <w:spacing w:before="240"/>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6"/>
        <w:ind w:left="0"/>
        <w:rPr>
          <w:b/>
        </w:rPr>
      </w:pPr>
    </w:p>
    <w:p w:rsidR="00166166" w:rsidRDefault="00B7696D">
      <w:pPr>
        <w:pStyle w:val="Textoindependiente"/>
        <w:spacing w:line="237" w:lineRule="auto"/>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166166" w:rsidRDefault="00B7696D">
      <w:pPr>
        <w:pStyle w:val="Ttulo5"/>
        <w:spacing w:before="241"/>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166166">
      <w:pPr>
        <w:pStyle w:val="Textoindependiente"/>
        <w:spacing w:before="4"/>
        <w:ind w:left="0"/>
        <w:rPr>
          <w:b/>
        </w:rPr>
      </w:pPr>
    </w:p>
    <w:p w:rsidR="00166166" w:rsidRDefault="00B7696D">
      <w:pPr>
        <w:pStyle w:val="Textoindependiente"/>
        <w:ind w:right="906"/>
        <w:jc w:val="both"/>
      </w:pPr>
      <w:r>
        <w:t>Antes</w:t>
      </w:r>
      <w:r>
        <w:rPr>
          <w:spacing w:val="-16"/>
        </w:rPr>
        <w:t xml:space="preserve"> </w:t>
      </w:r>
      <w:r>
        <w:t>de</w:t>
      </w:r>
      <w:r>
        <w:rPr>
          <w:spacing w:val="-15"/>
        </w:rPr>
        <w:t xml:space="preserve"> </w:t>
      </w:r>
      <w:r>
        <w:t>la</w:t>
      </w:r>
      <w:r>
        <w:rPr>
          <w:spacing w:val="-16"/>
        </w:rPr>
        <w:t xml:space="preserve"> </w:t>
      </w:r>
      <w:r>
        <w:t>colocación</w:t>
      </w:r>
      <w:r>
        <w:rPr>
          <w:spacing w:val="-13"/>
        </w:rPr>
        <w:t xml:space="preserve"> </w:t>
      </w:r>
      <w:r>
        <w:t>de</w:t>
      </w:r>
      <w:r>
        <w:rPr>
          <w:spacing w:val="-15"/>
        </w:rPr>
        <w:t xml:space="preserve"> </w:t>
      </w:r>
      <w:r>
        <w:t>las</w:t>
      </w:r>
      <w:r>
        <w:rPr>
          <w:spacing w:val="-10"/>
        </w:rPr>
        <w:t xml:space="preserve"> </w:t>
      </w:r>
      <w:r>
        <w:t>piezas</w:t>
      </w:r>
      <w:r>
        <w:rPr>
          <w:spacing w:val="-15"/>
        </w:rPr>
        <w:t xml:space="preserve"> </w:t>
      </w:r>
      <w:r>
        <w:t>verificar</w:t>
      </w:r>
      <w:r>
        <w:rPr>
          <w:spacing w:val="-10"/>
        </w:rPr>
        <w:t xml:space="preserve"> </w:t>
      </w:r>
      <w:r>
        <w:t>que</w:t>
      </w:r>
      <w:r>
        <w:rPr>
          <w:spacing w:val="-18"/>
        </w:rPr>
        <w:t xml:space="preserve"> </w:t>
      </w:r>
      <w:r>
        <w:t>la</w:t>
      </w:r>
      <w:r>
        <w:rPr>
          <w:spacing w:val="-10"/>
        </w:rPr>
        <w:t xml:space="preserve"> </w:t>
      </w:r>
      <w:r>
        <w:t>superficie</w:t>
      </w:r>
      <w:r>
        <w:rPr>
          <w:spacing w:val="-15"/>
        </w:rPr>
        <w:t xml:space="preserve"> </w:t>
      </w:r>
      <w:r>
        <w:t>este</w:t>
      </w:r>
      <w:r>
        <w:rPr>
          <w:spacing w:val="-15"/>
        </w:rPr>
        <w:t xml:space="preserve"> </w:t>
      </w:r>
      <w:r>
        <w:t>uniforme</w:t>
      </w:r>
      <w:r>
        <w:rPr>
          <w:spacing w:val="-10"/>
        </w:rPr>
        <w:t xml:space="preserve"> </w:t>
      </w:r>
      <w:r>
        <w:t>sin</w:t>
      </w:r>
      <w:r>
        <w:rPr>
          <w:spacing w:val="-8"/>
        </w:rPr>
        <w:t xml:space="preserve"> </w:t>
      </w:r>
      <w:r>
        <w:t>polvo,</w:t>
      </w:r>
      <w:r>
        <w:rPr>
          <w:spacing w:val="-12"/>
        </w:rPr>
        <w:t xml:space="preserve"> </w:t>
      </w:r>
      <w:r>
        <w:t>grasas o sustancias que perjudiquen la buena ejecución del ítem. Asimismo, deberán regarse las superficies a revestir salvo indicación contraria del Inspector de Obra.</w:t>
      </w:r>
    </w:p>
    <w:p w:rsidR="00166166" w:rsidRDefault="00166166">
      <w:pPr>
        <w:pStyle w:val="Textoindependiente"/>
        <w:spacing w:before="2"/>
        <w:ind w:left="0"/>
      </w:pPr>
    </w:p>
    <w:p w:rsidR="00166166" w:rsidRDefault="00B7696D">
      <w:pPr>
        <w:pStyle w:val="Ttulo5"/>
        <w:spacing w:before="1"/>
      </w:pPr>
      <w:r>
        <w:t>Preparación</w:t>
      </w:r>
      <w:r>
        <w:rPr>
          <w:spacing w:val="-10"/>
        </w:rPr>
        <w:t xml:space="preserve"> </w:t>
      </w:r>
      <w:r>
        <w:t>del</w:t>
      </w:r>
      <w:r>
        <w:rPr>
          <w:spacing w:val="-10"/>
        </w:rPr>
        <w:t xml:space="preserve"> </w:t>
      </w:r>
      <w:r>
        <w:t>Cemento</w:t>
      </w:r>
      <w:r>
        <w:rPr>
          <w:spacing w:val="-9"/>
        </w:rPr>
        <w:t xml:space="preserve"> </w:t>
      </w:r>
      <w:r>
        <w:rPr>
          <w:spacing w:val="-4"/>
        </w:rPr>
        <w:t>Cola</w:t>
      </w:r>
    </w:p>
    <w:p w:rsidR="00166166" w:rsidRDefault="00B7696D">
      <w:pPr>
        <w:pStyle w:val="Textoindependiente"/>
        <w:spacing w:before="116"/>
        <w:ind w:right="912"/>
        <w:jc w:val="both"/>
      </w:pPr>
      <w:r>
        <w:t>El</w:t>
      </w:r>
      <w:r>
        <w:rPr>
          <w:spacing w:val="-2"/>
        </w:rPr>
        <w:t xml:space="preserve"> </w:t>
      </w:r>
      <w:r>
        <w:t>cemento</w:t>
      </w:r>
      <w:r>
        <w:rPr>
          <w:spacing w:val="-1"/>
        </w:rPr>
        <w:t xml:space="preserve"> </w:t>
      </w:r>
      <w:r>
        <w:t>cola</w:t>
      </w:r>
      <w:r>
        <w:rPr>
          <w:spacing w:val="-5"/>
        </w:rPr>
        <w:t xml:space="preserve"> </w:t>
      </w:r>
      <w:r>
        <w:t>deberá</w:t>
      </w:r>
      <w:r>
        <w:rPr>
          <w:spacing w:val="-5"/>
        </w:rPr>
        <w:t xml:space="preserve"> </w:t>
      </w:r>
      <w:r>
        <w:t>ser preparado</w:t>
      </w:r>
      <w:r>
        <w:rPr>
          <w:spacing w:val="-1"/>
        </w:rPr>
        <w:t xml:space="preserve"> </w:t>
      </w:r>
      <w:r>
        <w:t>con agua</w:t>
      </w:r>
      <w:r>
        <w:rPr>
          <w:spacing w:val="-10"/>
        </w:rPr>
        <w:t xml:space="preserve"> </w:t>
      </w:r>
      <w:r>
        <w:t>limpia</w:t>
      </w:r>
      <w:r>
        <w:rPr>
          <w:spacing w:val="-5"/>
        </w:rPr>
        <w:t xml:space="preserve"> </w:t>
      </w:r>
      <w:r>
        <w:t>hasta</w:t>
      </w:r>
      <w:r>
        <w:t xml:space="preserve"> obtener una pasta</w:t>
      </w:r>
      <w:r>
        <w:rPr>
          <w:spacing w:val="-5"/>
        </w:rPr>
        <w:t xml:space="preserve"> </w:t>
      </w:r>
      <w:r>
        <w:t>homogénea sin grumos; después de 5-10 minutos de reposo, volver a mezclar y la mezcla estará lista para</w:t>
      </w:r>
      <w:r>
        <w:rPr>
          <w:spacing w:val="-1"/>
        </w:rPr>
        <w:t xml:space="preserve"> </w:t>
      </w:r>
      <w:r>
        <w:t>su</w:t>
      </w:r>
      <w:r>
        <w:rPr>
          <w:spacing w:val="-2"/>
        </w:rPr>
        <w:t xml:space="preserve"> </w:t>
      </w:r>
      <w:r>
        <w:t>aplicación</w:t>
      </w:r>
      <w:r>
        <w:rPr>
          <w:spacing w:val="-3"/>
        </w:rPr>
        <w:t xml:space="preserve"> </w:t>
      </w:r>
      <w:r>
        <w:t>sobre</w:t>
      </w:r>
      <w:r>
        <w:rPr>
          <w:spacing w:val="-4"/>
        </w:rPr>
        <w:t xml:space="preserve"> </w:t>
      </w:r>
      <w:r>
        <w:t>la</w:t>
      </w:r>
      <w:r>
        <w:rPr>
          <w:spacing w:val="-1"/>
        </w:rPr>
        <w:t xml:space="preserve"> </w:t>
      </w:r>
      <w:r>
        <w:t>superficie.</w:t>
      </w:r>
      <w:r>
        <w:rPr>
          <w:spacing w:val="-1"/>
        </w:rPr>
        <w:t xml:space="preserve"> </w:t>
      </w:r>
      <w:r>
        <w:t>Se</w:t>
      </w:r>
      <w:r>
        <w:rPr>
          <w:spacing w:val="-5"/>
        </w:rPr>
        <w:t xml:space="preserve"> </w:t>
      </w:r>
      <w:r>
        <w:t>mezcla</w:t>
      </w:r>
      <w:r>
        <w:rPr>
          <w:spacing w:val="-6"/>
        </w:rPr>
        <w:t xml:space="preserve"> </w:t>
      </w:r>
      <w:r>
        <w:t>deberá</w:t>
      </w:r>
      <w:r>
        <w:rPr>
          <w:spacing w:val="-1"/>
        </w:rPr>
        <w:t xml:space="preserve"> </w:t>
      </w:r>
      <w:r>
        <w:t>seguir</w:t>
      </w:r>
      <w:r>
        <w:rPr>
          <w:spacing w:val="-4"/>
        </w:rPr>
        <w:t xml:space="preserve"> </w:t>
      </w:r>
      <w:r>
        <w:t>estrictamente</w:t>
      </w:r>
      <w:r>
        <w:rPr>
          <w:spacing w:val="-5"/>
        </w:rPr>
        <w:t xml:space="preserve"> </w:t>
      </w:r>
      <w:r>
        <w:t>la</w:t>
      </w:r>
      <w:r>
        <w:rPr>
          <w:spacing w:val="-1"/>
        </w:rPr>
        <w:t xml:space="preserve"> </w:t>
      </w:r>
      <w:r>
        <w:t>dosificación y forma indicado por el proveedor.</w:t>
      </w:r>
    </w:p>
    <w:p w:rsidR="00166166" w:rsidRDefault="00166166">
      <w:pPr>
        <w:pStyle w:val="Textoindependiente"/>
        <w:ind w:left="0"/>
      </w:pPr>
    </w:p>
    <w:p w:rsidR="00166166" w:rsidRDefault="00B7696D">
      <w:pPr>
        <w:pStyle w:val="Ttulo5"/>
      </w:pPr>
      <w:r>
        <w:t>Ejecución</w:t>
      </w:r>
      <w:r>
        <w:rPr>
          <w:spacing w:val="-8"/>
        </w:rPr>
        <w:t xml:space="preserve"> </w:t>
      </w:r>
      <w:r>
        <w:t>del</w:t>
      </w:r>
      <w:r>
        <w:rPr>
          <w:spacing w:val="-8"/>
        </w:rPr>
        <w:t xml:space="preserve"> </w:t>
      </w:r>
      <w:r>
        <w:rPr>
          <w:spacing w:val="-2"/>
        </w:rPr>
        <w:t>revestimiento</w:t>
      </w:r>
    </w:p>
    <w:p w:rsidR="00166166" w:rsidRDefault="00B7696D">
      <w:pPr>
        <w:pStyle w:val="Textoindependiente"/>
        <w:spacing w:before="242"/>
        <w:ind w:right="912"/>
        <w:jc w:val="both"/>
      </w:pPr>
      <w:r>
        <w:t>La</w:t>
      </w:r>
      <w:r>
        <w:rPr>
          <w:spacing w:val="-8"/>
        </w:rPr>
        <w:t xml:space="preserve"> </w:t>
      </w:r>
      <w:r>
        <w:t>Entidad</w:t>
      </w:r>
      <w:r>
        <w:rPr>
          <w:spacing w:val="-12"/>
        </w:rPr>
        <w:t xml:space="preserve"> </w:t>
      </w:r>
      <w:r>
        <w:t>Ejecutora</w:t>
      </w:r>
      <w:r>
        <w:rPr>
          <w:spacing w:val="-7"/>
        </w:rPr>
        <w:t xml:space="preserve"> </w:t>
      </w:r>
      <w:r>
        <w:t>deberá</w:t>
      </w:r>
      <w:r>
        <w:rPr>
          <w:spacing w:val="-8"/>
        </w:rPr>
        <w:t xml:space="preserve"> </w:t>
      </w:r>
      <w:r>
        <w:t>prever</w:t>
      </w:r>
      <w:r>
        <w:rPr>
          <w:spacing w:val="-11"/>
        </w:rPr>
        <w:t xml:space="preserve"> </w:t>
      </w:r>
      <w:r>
        <w:t>el</w:t>
      </w:r>
      <w:r>
        <w:rPr>
          <w:spacing w:val="-5"/>
        </w:rPr>
        <w:t xml:space="preserve"> </w:t>
      </w:r>
      <w:r>
        <w:t>cortado</w:t>
      </w:r>
      <w:r>
        <w:rPr>
          <w:spacing w:val="-9"/>
        </w:rPr>
        <w:t xml:space="preserve"> </w:t>
      </w:r>
      <w:r>
        <w:t>de</w:t>
      </w:r>
      <w:r>
        <w:rPr>
          <w:spacing w:val="-7"/>
        </w:rPr>
        <w:t xml:space="preserve"> </w:t>
      </w:r>
      <w:r>
        <w:t>piezas</w:t>
      </w:r>
      <w:r>
        <w:rPr>
          <w:spacing w:val="-6"/>
        </w:rPr>
        <w:t xml:space="preserve"> </w:t>
      </w:r>
      <w:r>
        <w:t>en</w:t>
      </w:r>
      <w:r>
        <w:rPr>
          <w:spacing w:val="-5"/>
        </w:rPr>
        <w:t xml:space="preserve"> </w:t>
      </w:r>
      <w:r>
        <w:t>el</w:t>
      </w:r>
      <w:r>
        <w:rPr>
          <w:spacing w:val="-9"/>
        </w:rPr>
        <w:t xml:space="preserve"> </w:t>
      </w:r>
      <w:r>
        <w:t>caso</w:t>
      </w:r>
      <w:r>
        <w:rPr>
          <w:spacing w:val="-9"/>
        </w:rPr>
        <w:t xml:space="preserve"> </w:t>
      </w:r>
      <w:r>
        <w:t>de</w:t>
      </w:r>
      <w:r>
        <w:rPr>
          <w:spacing w:val="-6"/>
        </w:rPr>
        <w:t xml:space="preserve"> </w:t>
      </w:r>
      <w:r>
        <w:t>superficies</w:t>
      </w:r>
      <w:r>
        <w:rPr>
          <w:spacing w:val="-11"/>
        </w:rPr>
        <w:t xml:space="preserve"> </w:t>
      </w:r>
      <w:r>
        <w:t>irregulares a fin de minimizar imperfecciones en el acabado y los desperdicios.</w:t>
      </w:r>
    </w:p>
    <w:p w:rsidR="00166166" w:rsidRDefault="00B7696D">
      <w:pPr>
        <w:pStyle w:val="Textoindependiente"/>
        <w:spacing w:before="6" w:line="237" w:lineRule="auto"/>
        <w:ind w:right="918"/>
        <w:jc w:val="both"/>
      </w:pPr>
      <w:r>
        <w:t>Para realizar el corte de las piezas se debe utilizar una cortador</w:t>
      </w:r>
      <w:r>
        <w:t>a de cerámica la cual debe estar en buen estado para obtener piezas sin astillas ni rajaduras.</w:t>
      </w:r>
    </w:p>
    <w:p w:rsidR="00166166" w:rsidRDefault="00166166">
      <w:pPr>
        <w:pStyle w:val="Textoindependiente"/>
        <w:spacing w:before="5"/>
        <w:ind w:left="0"/>
      </w:pPr>
    </w:p>
    <w:p w:rsidR="00166166" w:rsidRDefault="00B7696D">
      <w:pPr>
        <w:pStyle w:val="Textoindependiente"/>
        <w:spacing w:line="237" w:lineRule="auto"/>
        <w:ind w:right="922"/>
        <w:jc w:val="both"/>
      </w:pPr>
      <w:r>
        <w:t>Sobre la superficie preparada se colocarán a lienza y nivel la cerámica, asentadas con cemento cola que debe ser provisto en obra en envases cerrados y original</w:t>
      </w:r>
      <w:r>
        <w:t>es.</w:t>
      </w:r>
    </w:p>
    <w:p w:rsidR="00166166" w:rsidRDefault="00B7696D">
      <w:pPr>
        <w:pStyle w:val="Textoindependiente"/>
        <w:spacing w:before="1" w:line="242" w:lineRule="auto"/>
        <w:ind w:right="920"/>
        <w:jc w:val="both"/>
      </w:pPr>
      <w:r>
        <w:t>Piezas que presenten un mal asentamiento con el cemento cola o que al golpe denoten un sonido hueco deberán ser rehechas inmediatamente.</w:t>
      </w:r>
    </w:p>
    <w:p w:rsidR="00166166" w:rsidRDefault="00B7696D">
      <w:pPr>
        <w:pStyle w:val="Textoindependiente"/>
        <w:spacing w:before="240"/>
        <w:ind w:right="914"/>
        <w:jc w:val="both"/>
      </w:pPr>
      <w:r>
        <w:t xml:space="preserve">A objeto de obtener una adecuada alineación y nivelación se colocarán las respectivas </w:t>
      </w:r>
      <w:r>
        <w:rPr>
          <w:spacing w:val="-2"/>
        </w:rPr>
        <w:t>maestras</w:t>
      </w:r>
      <w:r>
        <w:rPr>
          <w:spacing w:val="-9"/>
        </w:rPr>
        <w:t xml:space="preserve"> </w:t>
      </w:r>
      <w:r>
        <w:rPr>
          <w:spacing w:val="-2"/>
        </w:rPr>
        <w:t>y</w:t>
      </w:r>
      <w:r>
        <w:rPr>
          <w:spacing w:val="-14"/>
        </w:rPr>
        <w:t xml:space="preserve"> </w:t>
      </w:r>
      <w:r>
        <w:rPr>
          <w:spacing w:val="-2"/>
        </w:rPr>
        <w:t>se</w:t>
      </w:r>
      <w:r>
        <w:rPr>
          <w:spacing w:val="-10"/>
        </w:rPr>
        <w:t xml:space="preserve"> </w:t>
      </w:r>
      <w:r>
        <w:rPr>
          <w:spacing w:val="-2"/>
        </w:rPr>
        <w:t>utilizarán</w:t>
      </w:r>
      <w:r>
        <w:rPr>
          <w:spacing w:val="-7"/>
        </w:rPr>
        <w:t xml:space="preserve"> </w:t>
      </w:r>
      <w:r>
        <w:rPr>
          <w:spacing w:val="-2"/>
        </w:rPr>
        <w:t>guías</w:t>
      </w:r>
      <w:r>
        <w:rPr>
          <w:spacing w:val="-9"/>
        </w:rPr>
        <w:t xml:space="preserve"> </w:t>
      </w:r>
      <w:r>
        <w:rPr>
          <w:spacing w:val="-2"/>
        </w:rPr>
        <w:t>de</w:t>
      </w:r>
      <w:r>
        <w:rPr>
          <w:spacing w:val="-10"/>
        </w:rPr>
        <w:t xml:space="preserve"> </w:t>
      </w:r>
      <w:r>
        <w:rPr>
          <w:spacing w:val="-2"/>
        </w:rPr>
        <w:t>cordel</w:t>
      </w:r>
      <w:r>
        <w:rPr>
          <w:spacing w:val="-7"/>
        </w:rPr>
        <w:t xml:space="preserve"> </w:t>
      </w:r>
      <w:r>
        <w:rPr>
          <w:spacing w:val="-2"/>
        </w:rPr>
        <w:t>y</w:t>
      </w:r>
      <w:r>
        <w:rPr>
          <w:spacing w:val="-14"/>
        </w:rPr>
        <w:t xml:space="preserve"> </w:t>
      </w:r>
      <w:r>
        <w:rPr>
          <w:spacing w:val="-2"/>
        </w:rPr>
        <w:t>clavos</w:t>
      </w:r>
      <w:r>
        <w:rPr>
          <w:spacing w:val="-14"/>
        </w:rPr>
        <w:t xml:space="preserve"> </w:t>
      </w:r>
      <w:r>
        <w:rPr>
          <w:spacing w:val="-2"/>
        </w:rPr>
        <w:t>de</w:t>
      </w:r>
      <w:r>
        <w:rPr>
          <w:spacing w:val="-10"/>
        </w:rPr>
        <w:t xml:space="preserve"> </w:t>
      </w:r>
      <w:r>
        <w:rPr>
          <w:spacing w:val="-2"/>
        </w:rPr>
        <w:t>1/2”</w:t>
      </w:r>
      <w:r>
        <w:rPr>
          <w:spacing w:val="-11"/>
        </w:rPr>
        <w:t xml:space="preserve"> </w:t>
      </w:r>
      <w:r>
        <w:rPr>
          <w:spacing w:val="-2"/>
        </w:rPr>
        <w:t>a</w:t>
      </w:r>
      <w:r>
        <w:rPr>
          <w:spacing w:val="-16"/>
        </w:rPr>
        <w:t xml:space="preserve"> </w:t>
      </w:r>
      <w:r>
        <w:rPr>
          <w:spacing w:val="-2"/>
        </w:rPr>
        <w:t>1</w:t>
      </w:r>
      <w:r>
        <w:rPr>
          <w:spacing w:val="-8"/>
        </w:rPr>
        <w:t xml:space="preserve"> </w:t>
      </w:r>
      <w:r>
        <w:rPr>
          <w:spacing w:val="-2"/>
        </w:rPr>
        <w:t>1/2”</w:t>
      </w:r>
      <w:r>
        <w:rPr>
          <w:spacing w:val="-11"/>
        </w:rPr>
        <w:t xml:space="preserve"> </w:t>
      </w:r>
      <w:r>
        <w:rPr>
          <w:spacing w:val="-2"/>
        </w:rPr>
        <w:t>para</w:t>
      </w:r>
      <w:r>
        <w:rPr>
          <w:spacing w:val="-11"/>
        </w:rPr>
        <w:t xml:space="preserve"> </w:t>
      </w:r>
      <w:r>
        <w:rPr>
          <w:spacing w:val="-2"/>
        </w:rPr>
        <w:t>mantener</w:t>
      </w:r>
      <w:r>
        <w:rPr>
          <w:spacing w:val="-10"/>
        </w:rPr>
        <w:t xml:space="preserve"> </w:t>
      </w:r>
      <w:r>
        <w:rPr>
          <w:spacing w:val="-2"/>
        </w:rPr>
        <w:t>la</w:t>
      </w:r>
      <w:r>
        <w:rPr>
          <w:spacing w:val="-11"/>
        </w:rPr>
        <w:t xml:space="preserve"> </w:t>
      </w:r>
      <w:r>
        <w:rPr>
          <w:spacing w:val="-2"/>
        </w:rPr>
        <w:t xml:space="preserve">separación </w:t>
      </w:r>
      <w:r>
        <w:t>entre</w:t>
      </w:r>
      <w:r>
        <w:rPr>
          <w:spacing w:val="-5"/>
        </w:rPr>
        <w:t xml:space="preserve"> </w:t>
      </w:r>
      <w:r>
        <w:t>piezas,</w:t>
      </w:r>
      <w:r>
        <w:rPr>
          <w:spacing w:val="-11"/>
        </w:rPr>
        <w:t xml:space="preserve"> </w:t>
      </w:r>
      <w:r>
        <w:t>los</w:t>
      </w:r>
      <w:r>
        <w:rPr>
          <w:spacing w:val="-10"/>
        </w:rPr>
        <w:t xml:space="preserve"> </w:t>
      </w:r>
      <w:r>
        <w:t>mismos</w:t>
      </w:r>
      <w:r>
        <w:rPr>
          <w:spacing w:val="-5"/>
        </w:rPr>
        <w:t xml:space="preserve"> </w:t>
      </w:r>
      <w:r>
        <w:t>que</w:t>
      </w:r>
      <w:r>
        <w:rPr>
          <w:spacing w:val="-8"/>
        </w:rPr>
        <w:t xml:space="preserve"> </w:t>
      </w:r>
      <w:r>
        <w:t>serán</w:t>
      </w:r>
      <w:r>
        <w:rPr>
          <w:spacing w:val="-4"/>
        </w:rPr>
        <w:t xml:space="preserve"> </w:t>
      </w:r>
      <w:r>
        <w:t>retirados</w:t>
      </w:r>
      <w:r>
        <w:rPr>
          <w:spacing w:val="-10"/>
        </w:rPr>
        <w:t xml:space="preserve"> </w:t>
      </w:r>
      <w:r>
        <w:t>una</w:t>
      </w:r>
      <w:r>
        <w:rPr>
          <w:spacing w:val="-7"/>
        </w:rPr>
        <w:t xml:space="preserve"> </w:t>
      </w:r>
      <w:r>
        <w:t>vez</w:t>
      </w:r>
      <w:r>
        <w:rPr>
          <w:spacing w:val="-11"/>
        </w:rPr>
        <w:t xml:space="preserve"> </w:t>
      </w:r>
      <w:r>
        <w:t>que</w:t>
      </w:r>
      <w:r>
        <w:rPr>
          <w:spacing w:val="-11"/>
        </w:rPr>
        <w:t xml:space="preserve"> </w:t>
      </w:r>
      <w:r>
        <w:t>hubiera</w:t>
      </w:r>
      <w:r>
        <w:rPr>
          <w:spacing w:val="-11"/>
        </w:rPr>
        <w:t xml:space="preserve"> </w:t>
      </w:r>
      <w:r>
        <w:t>fraguado</w:t>
      </w:r>
      <w:r>
        <w:rPr>
          <w:spacing w:val="-8"/>
        </w:rPr>
        <w:t xml:space="preserve"> </w:t>
      </w:r>
      <w:r>
        <w:t>el</w:t>
      </w:r>
      <w:r>
        <w:rPr>
          <w:spacing w:val="-4"/>
        </w:rPr>
        <w:t xml:space="preserve"> </w:t>
      </w:r>
      <w:r>
        <w:t>cemento</w:t>
      </w:r>
      <w:r>
        <w:rPr>
          <w:spacing w:val="-13"/>
        </w:rPr>
        <w:t xml:space="preserve"> </w:t>
      </w:r>
      <w:r>
        <w:t>cola. El cemento cola se debe aplicar de manera uniforme sobre la superficie a revestir con la cerámica con una plancha dentada dejando una capa fina de unos 5 mm de espesor hasta unos 15 mm de espesor de pendiendo de las dimensiones de la cerámica a utili</w:t>
      </w:r>
      <w:r>
        <w:t>zarse.</w:t>
      </w:r>
    </w:p>
    <w:p w:rsidR="00166166" w:rsidRDefault="00B7696D">
      <w:pPr>
        <w:pStyle w:val="Textoindependiente"/>
        <w:spacing w:before="241"/>
        <w:ind w:right="917"/>
        <w:jc w:val="both"/>
      </w:pPr>
      <w:r>
        <w:t>Concluida</w:t>
      </w:r>
      <w:r>
        <w:rPr>
          <w:spacing w:val="-11"/>
        </w:rPr>
        <w:t xml:space="preserve"> </w:t>
      </w:r>
      <w:r>
        <w:t>la</w:t>
      </w:r>
      <w:r>
        <w:rPr>
          <w:spacing w:val="-2"/>
        </w:rPr>
        <w:t xml:space="preserve"> </w:t>
      </w:r>
      <w:r>
        <w:t>operación del</w:t>
      </w:r>
      <w:r>
        <w:rPr>
          <w:spacing w:val="-4"/>
        </w:rPr>
        <w:t xml:space="preserve"> </w:t>
      </w:r>
      <w:r>
        <w:t>colocado,</w:t>
      </w:r>
      <w:r>
        <w:rPr>
          <w:spacing w:val="-6"/>
        </w:rPr>
        <w:t xml:space="preserve"> </w:t>
      </w:r>
      <w:r>
        <w:t>se</w:t>
      </w:r>
      <w:r>
        <w:rPr>
          <w:spacing w:val="-5"/>
        </w:rPr>
        <w:t xml:space="preserve"> </w:t>
      </w:r>
      <w:r>
        <w:t>aplicará</w:t>
      </w:r>
      <w:r>
        <w:rPr>
          <w:spacing w:val="-11"/>
        </w:rPr>
        <w:t xml:space="preserve"> </w:t>
      </w:r>
      <w:r>
        <w:t>una</w:t>
      </w:r>
      <w:r>
        <w:rPr>
          <w:spacing w:val="-6"/>
        </w:rPr>
        <w:t xml:space="preserve"> </w:t>
      </w:r>
      <w:r>
        <w:t>lechada</w:t>
      </w:r>
      <w:r>
        <w:rPr>
          <w:spacing w:val="-2"/>
        </w:rPr>
        <w:t xml:space="preserve"> </w:t>
      </w:r>
      <w:r>
        <w:t>de</w:t>
      </w:r>
      <w:r>
        <w:rPr>
          <w:spacing w:val="-5"/>
        </w:rPr>
        <w:t xml:space="preserve"> </w:t>
      </w:r>
      <w:r>
        <w:t>cemento</w:t>
      </w:r>
      <w:r>
        <w:rPr>
          <w:spacing w:val="-3"/>
        </w:rPr>
        <w:t xml:space="preserve"> </w:t>
      </w:r>
      <w:r>
        <w:t>blanco</w:t>
      </w:r>
      <w:r>
        <w:rPr>
          <w:spacing w:val="-7"/>
        </w:rPr>
        <w:t xml:space="preserve"> </w:t>
      </w:r>
      <w:r>
        <w:t>u</w:t>
      </w:r>
      <w:r>
        <w:rPr>
          <w:spacing w:val="-4"/>
        </w:rPr>
        <w:t xml:space="preserve"> </w:t>
      </w:r>
      <w:r>
        <w:t>otro</w:t>
      </w:r>
      <w:r>
        <w:rPr>
          <w:spacing w:val="-3"/>
        </w:rPr>
        <w:t xml:space="preserve"> </w:t>
      </w:r>
      <w:r>
        <w:t>color aprobado por el Inspector de obra, para cubrir las juntas, limpiándose luego con un trapo seco la superficie obtenida.</w:t>
      </w:r>
    </w:p>
    <w:p w:rsidR="00166166" w:rsidRDefault="00166166">
      <w:pPr>
        <w:pStyle w:val="Textoindependiente"/>
        <w:spacing w:before="2"/>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w:t>
      </w:r>
      <w:r>
        <w:rPr>
          <w:spacing w:val="-2"/>
        </w:rPr>
        <w:t>chazo</w:t>
      </w:r>
    </w:p>
    <w:p w:rsidR="00166166" w:rsidRDefault="00166166">
      <w:pPr>
        <w:pStyle w:val="Ttulo5"/>
        <w:sectPr w:rsidR="00166166">
          <w:pgSz w:w="12240" w:h="15840"/>
          <w:pgMar w:top="1400" w:right="360" w:bottom="1160" w:left="720" w:header="710" w:footer="964" w:gutter="0"/>
          <w:cols w:space="720"/>
        </w:sectPr>
      </w:pPr>
    </w:p>
    <w:p w:rsidR="00166166" w:rsidRDefault="00B7696D">
      <w:pPr>
        <w:pStyle w:val="Textoindependiente"/>
        <w:spacing w:before="124"/>
        <w:ind w:right="914"/>
        <w:jc w:val="both"/>
      </w:pPr>
      <w:r>
        <w:t>Se debe verificar la correcta nivelación de las piezas colocadas de cerámica con nivel y plomadas</w:t>
      </w:r>
      <w:r>
        <w:rPr>
          <w:spacing w:val="-18"/>
        </w:rPr>
        <w:t xml:space="preserve"> </w:t>
      </w:r>
      <w:r>
        <w:t>para</w:t>
      </w:r>
      <w:r>
        <w:rPr>
          <w:spacing w:val="-18"/>
        </w:rPr>
        <w:t xml:space="preserve"> </w:t>
      </w:r>
      <w:r>
        <w:t>evitar</w:t>
      </w:r>
      <w:r>
        <w:rPr>
          <w:spacing w:val="-17"/>
        </w:rPr>
        <w:t xml:space="preserve"> </w:t>
      </w:r>
      <w:r>
        <w:t>pendientes</w:t>
      </w:r>
      <w:r>
        <w:rPr>
          <w:spacing w:val="-18"/>
        </w:rPr>
        <w:t xml:space="preserve"> </w:t>
      </w:r>
      <w:r>
        <w:t>y</w:t>
      </w:r>
      <w:r>
        <w:rPr>
          <w:spacing w:val="-17"/>
        </w:rPr>
        <w:t xml:space="preserve"> </w:t>
      </w:r>
      <w:r>
        <w:t>desniveles</w:t>
      </w:r>
      <w:r>
        <w:rPr>
          <w:spacing w:val="-18"/>
        </w:rPr>
        <w:t xml:space="preserve"> </w:t>
      </w:r>
      <w:r>
        <w:t>entre</w:t>
      </w:r>
      <w:r>
        <w:rPr>
          <w:spacing w:val="-18"/>
        </w:rPr>
        <w:t xml:space="preserve"> </w:t>
      </w:r>
      <w:r>
        <w:t>las</w:t>
      </w:r>
      <w:r>
        <w:rPr>
          <w:spacing w:val="-17"/>
        </w:rPr>
        <w:t xml:space="preserve"> </w:t>
      </w:r>
      <w:r>
        <w:t>piezas,</w:t>
      </w:r>
      <w:r>
        <w:rPr>
          <w:spacing w:val="-18"/>
        </w:rPr>
        <w:t xml:space="preserve"> </w:t>
      </w:r>
      <w:r>
        <w:t>verificar</w:t>
      </w:r>
      <w:r>
        <w:rPr>
          <w:spacing w:val="-17"/>
        </w:rPr>
        <w:t xml:space="preserve"> </w:t>
      </w:r>
      <w:r>
        <w:t>que</w:t>
      </w:r>
      <w:r>
        <w:rPr>
          <w:spacing w:val="-18"/>
        </w:rPr>
        <w:t xml:space="preserve"> </w:t>
      </w:r>
      <w:r>
        <w:t>no</w:t>
      </w:r>
      <w:r>
        <w:rPr>
          <w:spacing w:val="-17"/>
        </w:rPr>
        <w:t xml:space="preserve"> </w:t>
      </w:r>
      <w:r>
        <w:t>existan</w:t>
      </w:r>
      <w:r>
        <w:rPr>
          <w:spacing w:val="-18"/>
        </w:rPr>
        <w:t xml:space="preserve"> </w:t>
      </w:r>
      <w:r>
        <w:t>piezas rotas, desportilladas y manchadas</w:t>
      </w:r>
    </w:p>
    <w:p w:rsidR="00166166" w:rsidRDefault="00B7696D">
      <w:pPr>
        <w:pStyle w:val="Textoindependiente"/>
        <w:spacing w:before="1"/>
        <w:jc w:val="both"/>
      </w:pPr>
      <w:r>
        <w:t>En</w:t>
      </w:r>
      <w:r>
        <w:rPr>
          <w:spacing w:val="-8"/>
        </w:rPr>
        <w:t xml:space="preserve"> </w:t>
      </w:r>
      <w:r>
        <w:t>la</w:t>
      </w:r>
      <w:r>
        <w:rPr>
          <w:spacing w:val="-10"/>
        </w:rPr>
        <w:t xml:space="preserve"> </w:t>
      </w:r>
      <w:r>
        <w:t>ejecución</w:t>
      </w:r>
      <w:r>
        <w:rPr>
          <w:spacing w:val="-3"/>
        </w:rPr>
        <w:t xml:space="preserve"> </w:t>
      </w:r>
      <w:r>
        <w:t>se</w:t>
      </w:r>
      <w:r>
        <w:rPr>
          <w:spacing w:val="-5"/>
        </w:rPr>
        <w:t xml:space="preserve"> </w:t>
      </w:r>
      <w:r>
        <w:t>realizará</w:t>
      </w:r>
      <w:r>
        <w:rPr>
          <w:spacing w:val="-9"/>
        </w:rPr>
        <w:t xml:space="preserve"> </w:t>
      </w:r>
      <w:r>
        <w:t>los</w:t>
      </w:r>
      <w:r>
        <w:rPr>
          <w:spacing w:val="-4"/>
        </w:rPr>
        <w:t xml:space="preserve"> </w:t>
      </w:r>
      <w:r>
        <w:t>siguientes</w:t>
      </w:r>
      <w:r>
        <w:rPr>
          <w:spacing w:val="-8"/>
        </w:rPr>
        <w:t xml:space="preserve"> </w:t>
      </w:r>
      <w:r>
        <w:rPr>
          <w:spacing w:val="-2"/>
        </w:rPr>
        <w:t>controles:</w:t>
      </w:r>
    </w:p>
    <w:p w:rsidR="00166166" w:rsidRDefault="00B7696D">
      <w:pPr>
        <w:pStyle w:val="Prrafodelista"/>
        <w:numPr>
          <w:ilvl w:val="0"/>
          <w:numId w:val="8"/>
        </w:numPr>
        <w:tabs>
          <w:tab w:val="left" w:pos="1911"/>
        </w:tabs>
        <w:spacing w:before="242"/>
        <w:rPr>
          <w:rFonts w:ascii="Verdana" w:hAnsi="Verdana"/>
          <w:sz w:val="20"/>
        </w:rPr>
      </w:pPr>
      <w:r>
        <w:rPr>
          <w:rFonts w:ascii="Verdana" w:hAnsi="Verdana"/>
          <w:sz w:val="20"/>
        </w:rPr>
        <w:t>No</w:t>
      </w:r>
      <w:r>
        <w:rPr>
          <w:rFonts w:ascii="Verdana" w:hAnsi="Verdana"/>
          <w:spacing w:val="-9"/>
          <w:sz w:val="20"/>
        </w:rPr>
        <w:t xml:space="preserve"> </w:t>
      </w:r>
      <w:r>
        <w:rPr>
          <w:rFonts w:ascii="Verdana" w:hAnsi="Verdana"/>
          <w:sz w:val="20"/>
        </w:rPr>
        <w:t>se</w:t>
      </w:r>
      <w:r>
        <w:rPr>
          <w:rFonts w:ascii="Verdana" w:hAnsi="Verdana"/>
          <w:spacing w:val="-5"/>
          <w:sz w:val="20"/>
        </w:rPr>
        <w:t xml:space="preserve"> </w:t>
      </w:r>
      <w:r>
        <w:rPr>
          <w:rFonts w:ascii="Verdana" w:hAnsi="Verdana"/>
          <w:sz w:val="20"/>
        </w:rPr>
        <w:t>aceptarán</w:t>
      </w:r>
      <w:r>
        <w:rPr>
          <w:rFonts w:ascii="Verdana" w:hAnsi="Verdana"/>
          <w:spacing w:val="-3"/>
          <w:sz w:val="20"/>
        </w:rPr>
        <w:t xml:space="preserve"> </w:t>
      </w:r>
      <w:r>
        <w:rPr>
          <w:rFonts w:ascii="Verdana" w:hAnsi="Verdana"/>
          <w:sz w:val="20"/>
        </w:rPr>
        <w:t>pisos</w:t>
      </w:r>
      <w:r>
        <w:rPr>
          <w:rFonts w:ascii="Verdana" w:hAnsi="Verdana"/>
          <w:spacing w:val="-8"/>
          <w:sz w:val="20"/>
        </w:rPr>
        <w:t xml:space="preserve"> </w:t>
      </w:r>
      <w:r>
        <w:rPr>
          <w:rFonts w:ascii="Verdana" w:hAnsi="Verdana"/>
          <w:sz w:val="20"/>
        </w:rPr>
        <w:t>con</w:t>
      </w:r>
      <w:r>
        <w:rPr>
          <w:rFonts w:ascii="Verdana" w:hAnsi="Verdana"/>
          <w:spacing w:val="-3"/>
          <w:sz w:val="20"/>
        </w:rPr>
        <w:t xml:space="preserve"> </w:t>
      </w:r>
      <w:r>
        <w:rPr>
          <w:rFonts w:ascii="Verdana" w:hAnsi="Verdana"/>
          <w:sz w:val="20"/>
        </w:rPr>
        <w:t>piezas</w:t>
      </w:r>
      <w:r>
        <w:rPr>
          <w:rFonts w:ascii="Verdana" w:hAnsi="Verdana"/>
          <w:spacing w:val="-9"/>
          <w:sz w:val="20"/>
        </w:rPr>
        <w:t xml:space="preserve"> </w:t>
      </w:r>
      <w:r>
        <w:rPr>
          <w:rFonts w:ascii="Verdana" w:hAnsi="Verdana"/>
          <w:sz w:val="20"/>
        </w:rPr>
        <w:t>rotas,</w:t>
      </w:r>
      <w:r>
        <w:rPr>
          <w:rFonts w:ascii="Verdana" w:hAnsi="Verdana"/>
          <w:spacing w:val="-6"/>
          <w:sz w:val="20"/>
        </w:rPr>
        <w:t xml:space="preserve"> </w:t>
      </w:r>
      <w:r>
        <w:rPr>
          <w:rFonts w:ascii="Verdana" w:hAnsi="Verdana"/>
          <w:sz w:val="20"/>
        </w:rPr>
        <w:t>mal</w:t>
      </w:r>
      <w:r>
        <w:rPr>
          <w:rFonts w:ascii="Verdana" w:hAnsi="Verdana"/>
          <w:spacing w:val="-3"/>
          <w:sz w:val="20"/>
        </w:rPr>
        <w:t xml:space="preserve"> </w:t>
      </w:r>
      <w:r>
        <w:rPr>
          <w:rFonts w:ascii="Verdana" w:hAnsi="Verdana"/>
          <w:sz w:val="20"/>
        </w:rPr>
        <w:t>pegadas</w:t>
      </w:r>
      <w:r>
        <w:rPr>
          <w:rFonts w:ascii="Verdana" w:hAnsi="Verdana"/>
          <w:spacing w:val="-3"/>
          <w:sz w:val="20"/>
        </w:rPr>
        <w:t xml:space="preserve"> </w:t>
      </w:r>
      <w:r>
        <w:rPr>
          <w:rFonts w:ascii="Verdana" w:hAnsi="Verdana"/>
          <w:sz w:val="20"/>
        </w:rPr>
        <w:t>sin</w:t>
      </w:r>
      <w:r>
        <w:rPr>
          <w:rFonts w:ascii="Verdana" w:hAnsi="Verdana"/>
          <w:spacing w:val="-8"/>
          <w:sz w:val="20"/>
        </w:rPr>
        <w:t xml:space="preserve"> </w:t>
      </w:r>
      <w:r>
        <w:rPr>
          <w:rFonts w:ascii="Verdana" w:hAnsi="Verdana"/>
          <w:sz w:val="20"/>
        </w:rPr>
        <w:t>juntas</w:t>
      </w:r>
      <w:r>
        <w:rPr>
          <w:rFonts w:ascii="Verdana" w:hAnsi="Verdana"/>
          <w:spacing w:val="-8"/>
          <w:sz w:val="20"/>
        </w:rPr>
        <w:t xml:space="preserve"> </w:t>
      </w:r>
      <w:r>
        <w:rPr>
          <w:rFonts w:ascii="Verdana" w:hAnsi="Verdana"/>
          <w:spacing w:val="-2"/>
          <w:sz w:val="20"/>
        </w:rPr>
        <w:t>adecuadas.</w:t>
      </w:r>
    </w:p>
    <w:p w:rsidR="00166166" w:rsidRDefault="00B7696D">
      <w:pPr>
        <w:pStyle w:val="Prrafodelista"/>
        <w:numPr>
          <w:ilvl w:val="0"/>
          <w:numId w:val="8"/>
        </w:numPr>
        <w:tabs>
          <w:tab w:val="left" w:pos="1911"/>
        </w:tabs>
        <w:spacing w:before="4" w:line="237" w:lineRule="auto"/>
        <w:ind w:right="917"/>
        <w:rPr>
          <w:rFonts w:ascii="Verdana" w:hAnsi="Verdana"/>
          <w:sz w:val="20"/>
        </w:rPr>
      </w:pPr>
      <w:r>
        <w:rPr>
          <w:rFonts w:ascii="Verdana" w:hAnsi="Verdana"/>
          <w:sz w:val="20"/>
        </w:rPr>
        <w:t>No</w:t>
      </w:r>
      <w:r>
        <w:rPr>
          <w:rFonts w:ascii="Verdana" w:hAnsi="Verdana"/>
          <w:spacing w:val="-18"/>
          <w:sz w:val="20"/>
        </w:rPr>
        <w:t xml:space="preserve"> </w:t>
      </w:r>
      <w:r>
        <w:rPr>
          <w:rFonts w:ascii="Verdana" w:hAnsi="Verdana"/>
          <w:sz w:val="20"/>
        </w:rPr>
        <w:t>se</w:t>
      </w:r>
      <w:r>
        <w:rPr>
          <w:rFonts w:ascii="Verdana" w:hAnsi="Verdana"/>
          <w:spacing w:val="-15"/>
          <w:sz w:val="20"/>
        </w:rPr>
        <w:t xml:space="preserve"> </w:t>
      </w:r>
      <w:r>
        <w:rPr>
          <w:rFonts w:ascii="Verdana" w:hAnsi="Verdana"/>
          <w:sz w:val="20"/>
        </w:rPr>
        <w:t>aceptan</w:t>
      </w:r>
      <w:r>
        <w:rPr>
          <w:rFonts w:ascii="Verdana" w:hAnsi="Verdana"/>
          <w:spacing w:val="-13"/>
          <w:sz w:val="20"/>
        </w:rPr>
        <w:t xml:space="preserve"> </w:t>
      </w:r>
      <w:r>
        <w:rPr>
          <w:rFonts w:ascii="Verdana" w:hAnsi="Verdana"/>
          <w:sz w:val="20"/>
        </w:rPr>
        <w:t>piezas</w:t>
      </w:r>
      <w:r>
        <w:rPr>
          <w:rFonts w:ascii="Verdana" w:hAnsi="Verdana"/>
          <w:spacing w:val="-15"/>
          <w:sz w:val="20"/>
        </w:rPr>
        <w:t xml:space="preserve"> </w:t>
      </w:r>
      <w:r>
        <w:rPr>
          <w:rFonts w:ascii="Verdana" w:hAnsi="Verdana"/>
          <w:sz w:val="20"/>
        </w:rPr>
        <w:t>con</w:t>
      </w:r>
      <w:r>
        <w:rPr>
          <w:rFonts w:ascii="Verdana" w:hAnsi="Verdana"/>
          <w:spacing w:val="-13"/>
          <w:sz w:val="20"/>
        </w:rPr>
        <w:t xml:space="preserve"> </w:t>
      </w:r>
      <w:r>
        <w:rPr>
          <w:rFonts w:ascii="Verdana" w:hAnsi="Verdana"/>
          <w:sz w:val="20"/>
        </w:rPr>
        <w:t>geometría</w:t>
      </w:r>
      <w:r>
        <w:rPr>
          <w:rFonts w:ascii="Verdana" w:hAnsi="Verdana"/>
          <w:spacing w:val="-16"/>
          <w:sz w:val="20"/>
        </w:rPr>
        <w:t xml:space="preserve"> </w:t>
      </w:r>
      <w:r>
        <w:rPr>
          <w:rFonts w:ascii="Verdana" w:hAnsi="Verdana"/>
          <w:sz w:val="20"/>
        </w:rPr>
        <w:t>y</w:t>
      </w:r>
      <w:r>
        <w:rPr>
          <w:rFonts w:ascii="Verdana" w:hAnsi="Verdana"/>
          <w:spacing w:val="-15"/>
          <w:sz w:val="20"/>
        </w:rPr>
        <w:t xml:space="preserve"> </w:t>
      </w:r>
      <w:r>
        <w:rPr>
          <w:rFonts w:ascii="Verdana" w:hAnsi="Verdana"/>
          <w:sz w:val="20"/>
        </w:rPr>
        <w:t>bombeo</w:t>
      </w:r>
      <w:r>
        <w:rPr>
          <w:rFonts w:ascii="Verdana" w:hAnsi="Verdana"/>
          <w:spacing w:val="-18"/>
          <w:sz w:val="20"/>
        </w:rPr>
        <w:t xml:space="preserve"> </w:t>
      </w:r>
      <w:r>
        <w:rPr>
          <w:rFonts w:ascii="Verdana" w:hAnsi="Verdana"/>
          <w:sz w:val="20"/>
        </w:rPr>
        <w:t>diferentes</w:t>
      </w:r>
      <w:r>
        <w:rPr>
          <w:rFonts w:ascii="Verdana" w:hAnsi="Verdana"/>
          <w:spacing w:val="-15"/>
          <w:sz w:val="20"/>
        </w:rPr>
        <w:t xml:space="preserve"> </w:t>
      </w:r>
      <w:r>
        <w:rPr>
          <w:rFonts w:ascii="Verdana" w:hAnsi="Verdana"/>
          <w:sz w:val="20"/>
        </w:rPr>
        <w:t>a</w:t>
      </w:r>
      <w:r>
        <w:rPr>
          <w:rFonts w:ascii="Verdana" w:hAnsi="Verdana"/>
          <w:spacing w:val="-16"/>
          <w:sz w:val="20"/>
        </w:rPr>
        <w:t xml:space="preserve"> </w:t>
      </w:r>
      <w:r>
        <w:rPr>
          <w:rFonts w:ascii="Verdana" w:hAnsi="Verdana"/>
          <w:sz w:val="20"/>
        </w:rPr>
        <w:t>lo</w:t>
      </w:r>
      <w:r>
        <w:rPr>
          <w:rFonts w:ascii="Verdana" w:hAnsi="Verdana"/>
          <w:spacing w:val="-18"/>
          <w:sz w:val="20"/>
        </w:rPr>
        <w:t xml:space="preserve"> </w:t>
      </w:r>
      <w:r>
        <w:rPr>
          <w:rFonts w:ascii="Verdana" w:hAnsi="Verdana"/>
          <w:sz w:val="20"/>
        </w:rPr>
        <w:t>indicado</w:t>
      </w:r>
      <w:r>
        <w:rPr>
          <w:rFonts w:ascii="Verdana" w:hAnsi="Verdana"/>
          <w:spacing w:val="-17"/>
          <w:sz w:val="20"/>
        </w:rPr>
        <w:t xml:space="preserve"> </w:t>
      </w:r>
      <w:r>
        <w:rPr>
          <w:rFonts w:ascii="Verdana" w:hAnsi="Verdana"/>
          <w:sz w:val="20"/>
        </w:rPr>
        <w:t>en</w:t>
      </w:r>
      <w:r>
        <w:rPr>
          <w:rFonts w:ascii="Verdana" w:hAnsi="Verdana"/>
          <w:spacing w:val="-13"/>
          <w:sz w:val="20"/>
        </w:rPr>
        <w:t xml:space="preserve"> </w:t>
      </w:r>
      <w:r>
        <w:rPr>
          <w:rFonts w:ascii="Verdana" w:hAnsi="Verdana"/>
          <w:sz w:val="20"/>
        </w:rPr>
        <w:t>los</w:t>
      </w:r>
      <w:r>
        <w:rPr>
          <w:rFonts w:ascii="Verdana" w:hAnsi="Verdana"/>
          <w:spacing w:val="-15"/>
          <w:sz w:val="20"/>
        </w:rPr>
        <w:t xml:space="preserve"> </w:t>
      </w:r>
      <w:r>
        <w:rPr>
          <w:rFonts w:ascii="Verdana" w:hAnsi="Verdana"/>
          <w:sz w:val="20"/>
        </w:rPr>
        <w:t>planos que indican la evacuación del agua con las rejillas.</w:t>
      </w:r>
    </w:p>
    <w:p w:rsidR="00166166" w:rsidRDefault="00B7696D">
      <w:pPr>
        <w:pStyle w:val="Prrafodelista"/>
        <w:numPr>
          <w:ilvl w:val="0"/>
          <w:numId w:val="8"/>
        </w:numPr>
        <w:tabs>
          <w:tab w:val="left" w:pos="1911"/>
        </w:tabs>
        <w:spacing w:before="1"/>
        <w:ind w:right="918"/>
        <w:rPr>
          <w:rFonts w:ascii="Verdana" w:hAnsi="Verdana"/>
          <w:sz w:val="20"/>
        </w:rPr>
      </w:pPr>
      <w:r>
        <w:rPr>
          <w:rFonts w:ascii="Verdana" w:hAnsi="Verdana"/>
          <w:sz w:val="20"/>
        </w:rPr>
        <w:t>Los</w:t>
      </w:r>
      <w:r>
        <w:rPr>
          <w:rFonts w:ascii="Verdana" w:hAnsi="Verdana"/>
          <w:spacing w:val="40"/>
          <w:sz w:val="20"/>
        </w:rPr>
        <w:t xml:space="preserve"> </w:t>
      </w:r>
      <w:r>
        <w:rPr>
          <w:rFonts w:ascii="Verdana" w:hAnsi="Verdana"/>
          <w:sz w:val="20"/>
        </w:rPr>
        <w:t>pisos</w:t>
      </w:r>
      <w:r>
        <w:rPr>
          <w:rFonts w:ascii="Verdana" w:hAnsi="Verdana"/>
          <w:spacing w:val="40"/>
          <w:sz w:val="20"/>
        </w:rPr>
        <w:t xml:space="preserve"> </w:t>
      </w:r>
      <w:r>
        <w:rPr>
          <w:rFonts w:ascii="Verdana" w:hAnsi="Verdana"/>
          <w:sz w:val="20"/>
        </w:rPr>
        <w:t>que</w:t>
      </w:r>
      <w:r>
        <w:rPr>
          <w:rFonts w:ascii="Verdana" w:hAnsi="Verdana"/>
          <w:spacing w:val="36"/>
          <w:sz w:val="20"/>
        </w:rPr>
        <w:t xml:space="preserve"> </w:t>
      </w:r>
      <w:r>
        <w:rPr>
          <w:rFonts w:ascii="Verdana" w:hAnsi="Verdana"/>
          <w:sz w:val="20"/>
        </w:rPr>
        <w:t>denoten</w:t>
      </w:r>
      <w:r>
        <w:rPr>
          <w:rFonts w:ascii="Verdana" w:hAnsi="Verdana"/>
          <w:spacing w:val="38"/>
          <w:sz w:val="20"/>
        </w:rPr>
        <w:t xml:space="preserve"> </w:t>
      </w:r>
      <w:r>
        <w:rPr>
          <w:rFonts w:ascii="Verdana" w:hAnsi="Verdana"/>
          <w:sz w:val="20"/>
        </w:rPr>
        <w:t>vacíos</w:t>
      </w:r>
      <w:r>
        <w:rPr>
          <w:rFonts w:ascii="Verdana" w:hAnsi="Verdana"/>
          <w:spacing w:val="37"/>
          <w:sz w:val="20"/>
        </w:rPr>
        <w:t xml:space="preserve"> </w:t>
      </w:r>
      <w:r>
        <w:rPr>
          <w:rFonts w:ascii="Verdana" w:hAnsi="Verdana"/>
          <w:sz w:val="20"/>
        </w:rPr>
        <w:t>entre</w:t>
      </w:r>
      <w:r>
        <w:rPr>
          <w:rFonts w:ascii="Verdana" w:hAnsi="Verdana"/>
          <w:spacing w:val="36"/>
          <w:sz w:val="20"/>
        </w:rPr>
        <w:t xml:space="preserve"> </w:t>
      </w:r>
      <w:r>
        <w:rPr>
          <w:rFonts w:ascii="Verdana" w:hAnsi="Verdana"/>
          <w:sz w:val="20"/>
        </w:rPr>
        <w:t>la</w:t>
      </w:r>
      <w:r>
        <w:rPr>
          <w:rFonts w:ascii="Verdana" w:hAnsi="Verdana"/>
          <w:spacing w:val="35"/>
          <w:sz w:val="20"/>
        </w:rPr>
        <w:t xml:space="preserve"> </w:t>
      </w:r>
      <w:r>
        <w:rPr>
          <w:rFonts w:ascii="Verdana" w:hAnsi="Verdana"/>
          <w:sz w:val="20"/>
        </w:rPr>
        <w:t>cerámica</w:t>
      </w:r>
      <w:r>
        <w:rPr>
          <w:rFonts w:ascii="Verdana" w:hAnsi="Verdana"/>
          <w:spacing w:val="40"/>
          <w:sz w:val="20"/>
        </w:rPr>
        <w:t xml:space="preserve"> </w:t>
      </w:r>
      <w:r>
        <w:rPr>
          <w:rFonts w:ascii="Verdana" w:hAnsi="Verdana"/>
          <w:sz w:val="20"/>
        </w:rPr>
        <w:t>y</w:t>
      </w:r>
      <w:r>
        <w:rPr>
          <w:rFonts w:ascii="Verdana" w:hAnsi="Verdana"/>
          <w:spacing w:val="37"/>
          <w:sz w:val="20"/>
        </w:rPr>
        <w:t xml:space="preserve"> </w:t>
      </w:r>
      <w:r>
        <w:rPr>
          <w:rFonts w:ascii="Verdana" w:hAnsi="Verdana"/>
          <w:sz w:val="20"/>
        </w:rPr>
        <w:t>el</w:t>
      </w:r>
      <w:r>
        <w:rPr>
          <w:rFonts w:ascii="Verdana" w:hAnsi="Verdana"/>
          <w:spacing w:val="38"/>
          <w:sz w:val="20"/>
        </w:rPr>
        <w:t xml:space="preserve"> </w:t>
      </w:r>
      <w:r>
        <w:rPr>
          <w:rFonts w:ascii="Verdana" w:hAnsi="Verdana"/>
          <w:sz w:val="20"/>
        </w:rPr>
        <w:t>cemento</w:t>
      </w:r>
      <w:r>
        <w:rPr>
          <w:rFonts w:ascii="Verdana" w:hAnsi="Verdana"/>
          <w:spacing w:val="34"/>
          <w:sz w:val="20"/>
        </w:rPr>
        <w:t xml:space="preserve"> </w:t>
      </w:r>
      <w:r>
        <w:rPr>
          <w:rFonts w:ascii="Verdana" w:hAnsi="Verdana"/>
          <w:sz w:val="20"/>
        </w:rPr>
        <w:t>cola</w:t>
      </w:r>
      <w:r>
        <w:rPr>
          <w:rFonts w:ascii="Verdana" w:hAnsi="Verdana"/>
          <w:spacing w:val="35"/>
          <w:sz w:val="20"/>
        </w:rPr>
        <w:t xml:space="preserve"> </w:t>
      </w:r>
      <w:r>
        <w:rPr>
          <w:rFonts w:ascii="Verdana" w:hAnsi="Verdana"/>
          <w:sz w:val="20"/>
        </w:rPr>
        <w:t>por</w:t>
      </w:r>
      <w:r>
        <w:rPr>
          <w:rFonts w:ascii="Verdana" w:hAnsi="Verdana"/>
          <w:spacing w:val="36"/>
          <w:sz w:val="20"/>
        </w:rPr>
        <w:t xml:space="preserve"> </w:t>
      </w:r>
      <w:r>
        <w:rPr>
          <w:rFonts w:ascii="Verdana" w:hAnsi="Verdana"/>
          <w:sz w:val="20"/>
        </w:rPr>
        <w:t>un</w:t>
      </w:r>
      <w:r>
        <w:rPr>
          <w:rFonts w:ascii="Verdana" w:hAnsi="Verdana"/>
          <w:spacing w:val="38"/>
          <w:sz w:val="20"/>
        </w:rPr>
        <w:t xml:space="preserve"> </w:t>
      </w:r>
      <w:r>
        <w:rPr>
          <w:rFonts w:ascii="Verdana" w:hAnsi="Verdana"/>
          <w:sz w:val="20"/>
        </w:rPr>
        <w:t>mal asentamiento deberán ser corregidos.</w:t>
      </w:r>
    </w:p>
    <w:p w:rsidR="00166166" w:rsidRDefault="00B7696D">
      <w:pPr>
        <w:pStyle w:val="Prrafodelista"/>
        <w:numPr>
          <w:ilvl w:val="0"/>
          <w:numId w:val="8"/>
        </w:numPr>
        <w:tabs>
          <w:tab w:val="left" w:pos="1911"/>
        </w:tabs>
        <w:ind w:right="910"/>
        <w:rPr>
          <w:rFonts w:ascii="Verdana" w:hAnsi="Verdana"/>
          <w:sz w:val="20"/>
        </w:rPr>
      </w:pPr>
      <w:r>
        <w:rPr>
          <w:rFonts w:ascii="Verdana" w:hAnsi="Verdana"/>
          <w:sz w:val="20"/>
        </w:rPr>
        <w:t>En</w:t>
      </w:r>
      <w:r>
        <w:rPr>
          <w:rFonts w:ascii="Verdana" w:hAnsi="Verdana"/>
          <w:spacing w:val="-13"/>
          <w:sz w:val="20"/>
        </w:rPr>
        <w:t xml:space="preserve"> </w:t>
      </w:r>
      <w:r>
        <w:rPr>
          <w:rFonts w:ascii="Verdana" w:hAnsi="Verdana"/>
          <w:sz w:val="20"/>
        </w:rPr>
        <w:t>algunos</w:t>
      </w:r>
      <w:r>
        <w:rPr>
          <w:rFonts w:ascii="Verdana" w:hAnsi="Verdana"/>
          <w:spacing w:val="-10"/>
          <w:sz w:val="20"/>
        </w:rPr>
        <w:t xml:space="preserve"> </w:t>
      </w:r>
      <w:r>
        <w:rPr>
          <w:rFonts w:ascii="Verdana" w:hAnsi="Verdana"/>
          <w:sz w:val="20"/>
        </w:rPr>
        <w:t>casos</w:t>
      </w:r>
      <w:r>
        <w:rPr>
          <w:rFonts w:ascii="Verdana" w:hAnsi="Verdana"/>
          <w:spacing w:val="-10"/>
          <w:sz w:val="20"/>
        </w:rPr>
        <w:t xml:space="preserve"> </w:t>
      </w:r>
      <w:r>
        <w:rPr>
          <w:rFonts w:ascii="Verdana" w:hAnsi="Verdana"/>
          <w:sz w:val="20"/>
        </w:rPr>
        <w:t>el</w:t>
      </w:r>
      <w:r>
        <w:rPr>
          <w:rFonts w:ascii="Verdana" w:hAnsi="Verdana"/>
          <w:spacing w:val="-8"/>
          <w:sz w:val="20"/>
        </w:rPr>
        <w:t xml:space="preserve"> </w:t>
      </w:r>
      <w:r>
        <w:rPr>
          <w:rFonts w:ascii="Verdana" w:hAnsi="Verdana"/>
          <w:sz w:val="20"/>
        </w:rPr>
        <w:t>Inspector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obra</w:t>
      </w:r>
      <w:r>
        <w:rPr>
          <w:rFonts w:ascii="Verdana" w:hAnsi="Verdana"/>
          <w:spacing w:val="-16"/>
          <w:sz w:val="20"/>
        </w:rPr>
        <w:t xml:space="preserve"> </w:t>
      </w:r>
      <w:r>
        <w:rPr>
          <w:rFonts w:ascii="Verdana" w:hAnsi="Verdana"/>
          <w:sz w:val="20"/>
        </w:rPr>
        <w:t>indicará</w:t>
      </w:r>
      <w:r>
        <w:rPr>
          <w:rFonts w:ascii="Verdana" w:hAnsi="Verdana"/>
          <w:spacing w:val="-16"/>
          <w:sz w:val="20"/>
        </w:rPr>
        <w:t xml:space="preserve"> </w:t>
      </w:r>
      <w:r>
        <w:rPr>
          <w:rFonts w:ascii="Verdana" w:hAnsi="Verdana"/>
          <w:sz w:val="20"/>
        </w:rPr>
        <w:t>la</w:t>
      </w:r>
      <w:r>
        <w:rPr>
          <w:rFonts w:ascii="Verdana" w:hAnsi="Verdana"/>
          <w:spacing w:val="-16"/>
          <w:sz w:val="20"/>
        </w:rPr>
        <w:t xml:space="preserve"> </w:t>
      </w:r>
      <w:r>
        <w:rPr>
          <w:rFonts w:ascii="Verdana" w:hAnsi="Verdana"/>
          <w:sz w:val="20"/>
        </w:rPr>
        <w:t>superficie</w:t>
      </w:r>
      <w:r>
        <w:rPr>
          <w:rFonts w:ascii="Verdana" w:hAnsi="Verdana"/>
          <w:spacing w:val="-10"/>
          <w:sz w:val="20"/>
        </w:rPr>
        <w:t xml:space="preserve"> </w:t>
      </w:r>
      <w:r>
        <w:rPr>
          <w:rFonts w:ascii="Verdana" w:hAnsi="Verdana"/>
          <w:sz w:val="20"/>
        </w:rPr>
        <w:t>a</w:t>
      </w:r>
      <w:r>
        <w:rPr>
          <w:rFonts w:ascii="Verdana" w:hAnsi="Verdana"/>
          <w:spacing w:val="-16"/>
          <w:sz w:val="20"/>
        </w:rPr>
        <w:t xml:space="preserve"> </w:t>
      </w:r>
      <w:r>
        <w:rPr>
          <w:rFonts w:ascii="Verdana" w:hAnsi="Verdana"/>
          <w:sz w:val="20"/>
        </w:rPr>
        <w:t>rehacer</w:t>
      </w:r>
      <w:r>
        <w:rPr>
          <w:rFonts w:ascii="Verdana" w:hAnsi="Verdana"/>
          <w:spacing w:val="-14"/>
          <w:sz w:val="20"/>
        </w:rPr>
        <w:t xml:space="preserve"> </w:t>
      </w:r>
      <w:r>
        <w:rPr>
          <w:rFonts w:ascii="Verdana" w:hAnsi="Verdana"/>
          <w:sz w:val="20"/>
        </w:rPr>
        <w:t>el</w:t>
      </w:r>
      <w:r>
        <w:rPr>
          <w:rFonts w:ascii="Verdana" w:hAnsi="Verdana"/>
          <w:spacing w:val="-13"/>
          <w:sz w:val="20"/>
        </w:rPr>
        <w:t xml:space="preserve"> </w:t>
      </w:r>
      <w:r>
        <w:rPr>
          <w:rFonts w:ascii="Verdana" w:hAnsi="Verdana"/>
          <w:sz w:val="20"/>
        </w:rPr>
        <w:t>cual</w:t>
      </w:r>
      <w:r>
        <w:rPr>
          <w:rFonts w:ascii="Verdana" w:hAnsi="Verdana"/>
          <w:spacing w:val="-13"/>
          <w:sz w:val="20"/>
        </w:rPr>
        <w:t xml:space="preserve"> </w:t>
      </w:r>
      <w:r>
        <w:rPr>
          <w:rFonts w:ascii="Verdana" w:hAnsi="Verdana"/>
          <w:sz w:val="20"/>
        </w:rPr>
        <w:t>deberá ser ejecutado por cuenta de la Entidad Ejecutora.</w:t>
      </w:r>
    </w:p>
    <w:p w:rsidR="00166166" w:rsidRDefault="00B7696D">
      <w:pPr>
        <w:pStyle w:val="Ttulo4"/>
        <w:spacing w:before="243"/>
      </w:pPr>
      <w:r>
        <w:t>MEDICIÓN.</w:t>
      </w:r>
      <w:r>
        <w:rPr>
          <w:spacing w:val="-11"/>
        </w:rPr>
        <w:t xml:space="preserve"> </w:t>
      </w:r>
      <w:r>
        <w:rPr>
          <w:spacing w:val="-10"/>
        </w:rPr>
        <w:t>–</w:t>
      </w:r>
    </w:p>
    <w:p w:rsidR="00166166" w:rsidRDefault="00B7696D">
      <w:pPr>
        <w:pStyle w:val="Textoindependiente"/>
        <w:spacing w:before="241"/>
        <w:ind w:right="907"/>
        <w:jc w:val="both"/>
      </w:pPr>
      <w:r>
        <w:t xml:space="preserve">El revestimiento de cerámica será medido en </w:t>
      </w:r>
      <w:r>
        <w:rPr>
          <w:b/>
        </w:rPr>
        <w:t xml:space="preserve">metro cuadrado, </w:t>
      </w:r>
      <w:r>
        <w:t>tomando en cuenta solamente el área neta ejecutada y autorizada.</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B7696D">
      <w:pPr>
        <w:pStyle w:val="Textoindependiente"/>
        <w:spacing w:before="239"/>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67"/>
              <w:ind w:left="130" w:right="109"/>
              <w:jc w:val="center"/>
              <w:rPr>
                <w:rFonts w:ascii="Verdana"/>
                <w:b/>
                <w:sz w:val="20"/>
              </w:rPr>
            </w:pPr>
            <w:r>
              <w:rPr>
                <w:rFonts w:ascii="Verdana"/>
                <w:b/>
                <w:color w:val="FFFFFF"/>
                <w:spacing w:val="-4"/>
                <w:sz w:val="20"/>
              </w:rPr>
              <w:t>ITEM</w:t>
            </w:r>
          </w:p>
        </w:tc>
      </w:tr>
      <w:tr w:rsidR="00166166">
        <w:trPr>
          <w:trHeight w:val="417"/>
        </w:trPr>
        <w:tc>
          <w:tcPr>
            <w:tcW w:w="586" w:type="dxa"/>
            <w:shd w:val="clear" w:color="auto" w:fill="BCD5ED"/>
          </w:tcPr>
          <w:p w:rsidR="00166166" w:rsidRDefault="00B7696D">
            <w:pPr>
              <w:pStyle w:val="TableParagraph"/>
              <w:spacing w:before="91"/>
              <w:ind w:left="18"/>
              <w:jc w:val="center"/>
              <w:rPr>
                <w:rFonts w:ascii="Verdana"/>
                <w:b/>
                <w:sz w:val="20"/>
              </w:rPr>
            </w:pPr>
            <w:r>
              <w:rPr>
                <w:rFonts w:ascii="Verdana"/>
                <w:b/>
                <w:spacing w:val="-5"/>
                <w:sz w:val="20"/>
              </w:rPr>
              <w:t>26</w:t>
            </w:r>
          </w:p>
        </w:tc>
        <w:tc>
          <w:tcPr>
            <w:tcW w:w="2386" w:type="dxa"/>
            <w:shd w:val="clear" w:color="auto" w:fill="BCD5ED"/>
          </w:tcPr>
          <w:p w:rsidR="00166166" w:rsidRDefault="00B7696D">
            <w:pPr>
              <w:pStyle w:val="TableParagraph"/>
              <w:spacing w:before="91"/>
              <w:ind w:left="19" w:right="6"/>
              <w:jc w:val="center"/>
              <w:rPr>
                <w:rFonts w:ascii="Verdana"/>
                <w:b/>
                <w:sz w:val="20"/>
              </w:rPr>
            </w:pPr>
            <w:r>
              <w:rPr>
                <w:rFonts w:ascii="Verdana"/>
                <w:b/>
                <w:spacing w:val="-2"/>
                <w:sz w:val="20"/>
              </w:rPr>
              <w:t>VAC-OF-RES-</w:t>
            </w:r>
            <w:r>
              <w:rPr>
                <w:rFonts w:ascii="Verdana"/>
                <w:b/>
                <w:spacing w:val="-10"/>
                <w:sz w:val="20"/>
              </w:rPr>
              <w:t>2</w:t>
            </w:r>
          </w:p>
        </w:tc>
        <w:tc>
          <w:tcPr>
            <w:tcW w:w="1142" w:type="dxa"/>
            <w:shd w:val="clear" w:color="auto" w:fill="BCD5ED"/>
          </w:tcPr>
          <w:p w:rsidR="00166166" w:rsidRDefault="00B7696D">
            <w:pPr>
              <w:pStyle w:val="TableParagraph"/>
              <w:spacing w:before="91"/>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34"/>
              <w:ind w:left="122" w:right="109"/>
              <w:jc w:val="center"/>
              <w:rPr>
                <w:rFonts w:ascii="Verdana" w:hAnsi="Verdana"/>
                <w:b/>
                <w:sz w:val="20"/>
              </w:rPr>
            </w:pPr>
            <w:r>
              <w:rPr>
                <w:rFonts w:ascii="Verdana" w:hAnsi="Verdana"/>
                <w:b/>
                <w:sz w:val="20"/>
              </w:rPr>
              <w:t>REVESTIMIENTO</w:t>
            </w:r>
            <w:r>
              <w:rPr>
                <w:rFonts w:ascii="Verdana" w:hAnsi="Verdana"/>
                <w:b/>
                <w:spacing w:val="-9"/>
                <w:sz w:val="20"/>
              </w:rPr>
              <w:t xml:space="preserve"> </w:t>
            </w:r>
            <w:r>
              <w:rPr>
                <w:rFonts w:ascii="Verdana" w:hAnsi="Verdana"/>
                <w:b/>
                <w:sz w:val="20"/>
              </w:rPr>
              <w:t>DE</w:t>
            </w:r>
            <w:r>
              <w:rPr>
                <w:rFonts w:ascii="Verdana" w:hAnsi="Verdana"/>
                <w:b/>
                <w:spacing w:val="-9"/>
                <w:sz w:val="20"/>
              </w:rPr>
              <w:t xml:space="preserve"> </w:t>
            </w:r>
            <w:r>
              <w:rPr>
                <w:rFonts w:ascii="Verdana" w:hAnsi="Verdana"/>
                <w:b/>
                <w:sz w:val="20"/>
              </w:rPr>
              <w:t>CERÁMICA</w:t>
            </w:r>
            <w:r>
              <w:rPr>
                <w:rFonts w:ascii="Verdana" w:hAnsi="Verdana"/>
                <w:b/>
                <w:spacing w:val="-14"/>
                <w:sz w:val="20"/>
              </w:rPr>
              <w:t xml:space="preserve"> </w:t>
            </w:r>
            <w:r>
              <w:rPr>
                <w:rFonts w:ascii="Verdana" w:hAnsi="Verdana"/>
                <w:b/>
                <w:sz w:val="20"/>
              </w:rPr>
              <w:t>PARA</w:t>
            </w:r>
            <w:r>
              <w:rPr>
                <w:rFonts w:ascii="Verdana" w:hAnsi="Verdana"/>
                <w:b/>
                <w:spacing w:val="-14"/>
                <w:sz w:val="20"/>
              </w:rPr>
              <w:t xml:space="preserve"> </w:t>
            </w:r>
            <w:r>
              <w:rPr>
                <w:rFonts w:ascii="Verdana" w:hAnsi="Verdana"/>
                <w:b/>
                <w:spacing w:val="-4"/>
                <w:sz w:val="20"/>
              </w:rPr>
              <w:t>MESÓN</w:t>
            </w:r>
          </w:p>
        </w:tc>
      </w:tr>
    </w:tbl>
    <w:p w:rsidR="00166166" w:rsidRDefault="00166166">
      <w:pPr>
        <w:pStyle w:val="Textoindependiente"/>
        <w:spacing w:before="2"/>
        <w:ind w:left="0"/>
      </w:pPr>
    </w:p>
    <w:p w:rsidR="00166166" w:rsidRDefault="00B7696D">
      <w:pPr>
        <w:pStyle w:val="Ttulo4"/>
        <w:spacing w:before="1"/>
      </w:pPr>
      <w:r>
        <w:t>DESCRIPCIÓN.</w:t>
      </w:r>
      <w:r>
        <w:rPr>
          <w:spacing w:val="-15"/>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22"/>
        <w:jc w:val="both"/>
      </w:pPr>
      <w:r>
        <w:t>Este</w:t>
      </w:r>
      <w:r>
        <w:rPr>
          <w:spacing w:val="-1"/>
        </w:rPr>
        <w:t xml:space="preserve"> </w:t>
      </w:r>
      <w:r>
        <w:t>ítem se</w:t>
      </w:r>
      <w:r>
        <w:rPr>
          <w:spacing w:val="-1"/>
        </w:rPr>
        <w:t xml:space="preserve"> </w:t>
      </w:r>
      <w:r>
        <w:t>refiere al revestimiento</w:t>
      </w:r>
      <w:r>
        <w:rPr>
          <w:spacing w:val="-3"/>
        </w:rPr>
        <w:t xml:space="preserve"> </w:t>
      </w:r>
      <w:r>
        <w:t>cerámico para mesón,</w:t>
      </w:r>
      <w:r>
        <w:rPr>
          <w:spacing w:val="-2"/>
        </w:rPr>
        <w:t xml:space="preserve"> </w:t>
      </w:r>
      <w:r>
        <w:t>de acuerdo a</w:t>
      </w:r>
      <w:r>
        <w:rPr>
          <w:spacing w:val="-2"/>
        </w:rPr>
        <w:t xml:space="preserve"> </w:t>
      </w:r>
      <w:r>
        <w:t>lo</w:t>
      </w:r>
      <w:r>
        <w:rPr>
          <w:spacing w:val="-3"/>
        </w:rPr>
        <w:t xml:space="preserve"> </w:t>
      </w:r>
      <w:r>
        <w:t>señalado</w:t>
      </w:r>
      <w:r>
        <w:rPr>
          <w:spacing w:val="-3"/>
        </w:rPr>
        <w:t xml:space="preserve"> </w:t>
      </w:r>
      <w:r>
        <w:t>en los planos constructivos e instrucciones del Inspector de obra.</w:t>
      </w:r>
    </w:p>
    <w:p w:rsidR="00166166" w:rsidRDefault="00166166">
      <w:pPr>
        <w:pStyle w:val="Textoindependiente"/>
        <w:spacing w:before="3"/>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3"/>
        <w:ind w:right="912"/>
        <w:jc w:val="both"/>
      </w:pPr>
      <w:r>
        <w:t>La Entidad Ejecutora proporcionará todos los materiales (excepto los de aporte propio), herramientas</w:t>
      </w:r>
      <w:r>
        <w:rPr>
          <w:spacing w:val="-10"/>
        </w:rPr>
        <w:t xml:space="preserve"> </w:t>
      </w:r>
      <w:r>
        <w:t>y</w:t>
      </w:r>
      <w:r>
        <w:rPr>
          <w:spacing w:val="-14"/>
        </w:rPr>
        <w:t xml:space="preserve"> </w:t>
      </w:r>
      <w:r>
        <w:t>equipos</w:t>
      </w:r>
      <w:r>
        <w:rPr>
          <w:spacing w:val="-15"/>
        </w:rPr>
        <w:t xml:space="preserve"> </w:t>
      </w:r>
      <w:r>
        <w:t>necesarios</w:t>
      </w:r>
      <w:r>
        <w:rPr>
          <w:spacing w:val="-10"/>
        </w:rPr>
        <w:t xml:space="preserve"> </w:t>
      </w:r>
      <w:r>
        <w:t>para</w:t>
      </w:r>
      <w:r>
        <w:rPr>
          <w:spacing w:val="-15"/>
        </w:rPr>
        <w:t xml:space="preserve"> </w:t>
      </w:r>
      <w:r>
        <w:t>la</w:t>
      </w:r>
      <w:r>
        <w:rPr>
          <w:spacing w:val="-11"/>
        </w:rPr>
        <w:t xml:space="preserve"> </w:t>
      </w:r>
      <w:r>
        <w:t>ejecución</w:t>
      </w:r>
      <w:r>
        <w:rPr>
          <w:spacing w:val="-8"/>
        </w:rPr>
        <w:t xml:space="preserve"> </w:t>
      </w:r>
      <w:r>
        <w:t>de</w:t>
      </w:r>
      <w:r>
        <w:rPr>
          <w:spacing w:val="-10"/>
        </w:rPr>
        <w:t xml:space="preserve"> </w:t>
      </w:r>
      <w:r>
        <w:t>los</w:t>
      </w:r>
      <w:r>
        <w:rPr>
          <w:spacing w:val="-15"/>
        </w:rPr>
        <w:t xml:space="preserve"> </w:t>
      </w:r>
      <w:r>
        <w:t>trabajos,</w:t>
      </w:r>
      <w:r>
        <w:rPr>
          <w:spacing w:val="-11"/>
        </w:rPr>
        <w:t xml:space="preserve"> </w:t>
      </w:r>
      <w:r>
        <w:t>los</w:t>
      </w:r>
      <w:r>
        <w:rPr>
          <w:spacing w:val="-15"/>
        </w:rPr>
        <w:t xml:space="preserve"> </w:t>
      </w:r>
      <w:r>
        <w:t>mismos</w:t>
      </w:r>
      <w:r>
        <w:rPr>
          <w:spacing w:val="-15"/>
        </w:rPr>
        <w:t xml:space="preserve"> </w:t>
      </w:r>
      <w:r>
        <w:t>deberán</w:t>
      </w:r>
      <w:r>
        <w:rPr>
          <w:spacing w:val="-8"/>
        </w:rPr>
        <w:t xml:space="preserve"> </w:t>
      </w:r>
      <w:r>
        <w:t>ser aprobados por el Inspector de obra.</w:t>
      </w:r>
    </w:p>
    <w:p w:rsidR="00166166" w:rsidRDefault="00166166">
      <w:pPr>
        <w:pStyle w:val="Textoindependiente"/>
        <w:spacing w:before="2"/>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1"/>
        <w:ind w:left="0"/>
        <w:rPr>
          <w:b/>
        </w:rPr>
      </w:pPr>
    </w:p>
    <w:p w:rsidR="00166166" w:rsidRDefault="00B7696D">
      <w:pPr>
        <w:pStyle w:val="Textoindependiente"/>
        <w:spacing w:line="237" w:lineRule="auto"/>
        <w:ind w:right="913"/>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166166" w:rsidRDefault="00166166">
      <w:pPr>
        <w:pStyle w:val="Textoindependiente"/>
        <w:spacing w:before="3"/>
        <w:ind w:left="0"/>
      </w:pPr>
    </w:p>
    <w:p w:rsidR="00166166" w:rsidRDefault="00B7696D">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166166">
      <w:pPr>
        <w:pStyle w:val="Ttulo5"/>
        <w:sectPr w:rsidR="00166166">
          <w:pgSz w:w="12240" w:h="15840"/>
          <w:pgMar w:top="1400" w:right="360" w:bottom="1160" w:left="720" w:header="710" w:footer="964" w:gutter="0"/>
          <w:cols w:space="720"/>
        </w:sectPr>
      </w:pPr>
    </w:p>
    <w:p w:rsidR="00166166" w:rsidRDefault="00B7696D">
      <w:pPr>
        <w:pStyle w:val="Textoindependiente"/>
        <w:spacing w:before="124"/>
        <w:ind w:right="909"/>
        <w:jc w:val="both"/>
      </w:pPr>
      <w:r>
        <w:t>Antes de la colocación de las piezas verificar que la superficie del mesón este uniforme sin polvo,</w:t>
      </w:r>
      <w:r>
        <w:rPr>
          <w:spacing w:val="-2"/>
        </w:rPr>
        <w:t xml:space="preserve"> </w:t>
      </w:r>
      <w:r>
        <w:t>grasas</w:t>
      </w:r>
      <w:r>
        <w:rPr>
          <w:spacing w:val="-6"/>
        </w:rPr>
        <w:t xml:space="preserve"> </w:t>
      </w:r>
      <w:r>
        <w:t>o</w:t>
      </w:r>
      <w:r>
        <w:rPr>
          <w:spacing w:val="-3"/>
        </w:rPr>
        <w:t xml:space="preserve"> </w:t>
      </w:r>
      <w:r>
        <w:t>sustancias qu</w:t>
      </w:r>
      <w:r>
        <w:t>e</w:t>
      </w:r>
      <w:r>
        <w:rPr>
          <w:spacing w:val="-2"/>
        </w:rPr>
        <w:t xml:space="preserve"> </w:t>
      </w:r>
      <w:r>
        <w:t>perjudiquen</w:t>
      </w:r>
      <w:r>
        <w:rPr>
          <w:spacing w:val="-4"/>
        </w:rPr>
        <w:t xml:space="preserve"> </w:t>
      </w:r>
      <w:r>
        <w:t>la</w:t>
      </w:r>
      <w:r>
        <w:rPr>
          <w:spacing w:val="-2"/>
        </w:rPr>
        <w:t xml:space="preserve"> </w:t>
      </w:r>
      <w:r>
        <w:t>buena</w:t>
      </w:r>
      <w:r>
        <w:rPr>
          <w:spacing w:val="-7"/>
        </w:rPr>
        <w:t xml:space="preserve"> </w:t>
      </w:r>
      <w:r>
        <w:t>ejecución del</w:t>
      </w:r>
      <w:r>
        <w:rPr>
          <w:spacing w:val="-4"/>
        </w:rPr>
        <w:t xml:space="preserve"> </w:t>
      </w:r>
      <w:r>
        <w:t>ítem.</w:t>
      </w:r>
      <w:r>
        <w:rPr>
          <w:spacing w:val="-7"/>
        </w:rPr>
        <w:t xml:space="preserve"> </w:t>
      </w:r>
      <w:r>
        <w:t>Asimismo,</w:t>
      </w:r>
      <w:r>
        <w:rPr>
          <w:spacing w:val="-2"/>
        </w:rPr>
        <w:t xml:space="preserve"> </w:t>
      </w:r>
      <w:r>
        <w:t>deberán regarse las superficies a revestir salvo indicación contraria del Inspector de obra.</w:t>
      </w:r>
    </w:p>
    <w:p w:rsidR="00166166" w:rsidRDefault="00B7696D">
      <w:pPr>
        <w:pStyle w:val="Ttulo5"/>
        <w:spacing w:before="241"/>
        <w:jc w:val="left"/>
      </w:pPr>
      <w:r>
        <w:t>Preparación</w:t>
      </w:r>
      <w:r>
        <w:rPr>
          <w:spacing w:val="-10"/>
        </w:rPr>
        <w:t xml:space="preserve"> </w:t>
      </w:r>
      <w:r>
        <w:t>del</w:t>
      </w:r>
      <w:r>
        <w:rPr>
          <w:spacing w:val="-10"/>
        </w:rPr>
        <w:t xml:space="preserve"> </w:t>
      </w:r>
      <w:r>
        <w:t>Cemento</w:t>
      </w:r>
      <w:r>
        <w:rPr>
          <w:spacing w:val="-9"/>
        </w:rPr>
        <w:t xml:space="preserve"> </w:t>
      </w:r>
      <w:r>
        <w:rPr>
          <w:spacing w:val="-4"/>
        </w:rPr>
        <w:t>Cola</w:t>
      </w:r>
    </w:p>
    <w:p w:rsidR="00166166" w:rsidRDefault="00166166">
      <w:pPr>
        <w:pStyle w:val="Textoindependiente"/>
        <w:spacing w:before="3"/>
        <w:ind w:left="0"/>
        <w:rPr>
          <w:b/>
        </w:rPr>
      </w:pPr>
    </w:p>
    <w:p w:rsidR="00166166" w:rsidRDefault="00B7696D">
      <w:pPr>
        <w:pStyle w:val="Textoindependiente"/>
        <w:spacing w:before="1"/>
        <w:ind w:right="909"/>
        <w:jc w:val="both"/>
      </w:pPr>
      <w:r>
        <w:t>El</w:t>
      </w:r>
      <w:r>
        <w:rPr>
          <w:spacing w:val="-2"/>
        </w:rPr>
        <w:t xml:space="preserve"> </w:t>
      </w:r>
      <w:r>
        <w:t>cemento</w:t>
      </w:r>
      <w:r>
        <w:rPr>
          <w:spacing w:val="-1"/>
        </w:rPr>
        <w:t xml:space="preserve"> </w:t>
      </w:r>
      <w:r>
        <w:t>cola</w:t>
      </w:r>
      <w:r>
        <w:rPr>
          <w:spacing w:val="-5"/>
        </w:rPr>
        <w:t xml:space="preserve"> </w:t>
      </w:r>
      <w:r>
        <w:t>deberá</w:t>
      </w:r>
      <w:r>
        <w:rPr>
          <w:spacing w:val="-5"/>
        </w:rPr>
        <w:t xml:space="preserve"> </w:t>
      </w:r>
      <w:r>
        <w:t>ser preparado</w:t>
      </w:r>
      <w:r>
        <w:rPr>
          <w:spacing w:val="-1"/>
        </w:rPr>
        <w:t xml:space="preserve"> </w:t>
      </w:r>
      <w:r>
        <w:t>con agua</w:t>
      </w:r>
      <w:r>
        <w:rPr>
          <w:spacing w:val="-10"/>
        </w:rPr>
        <w:t xml:space="preserve"> </w:t>
      </w:r>
      <w:r>
        <w:t>limpia</w:t>
      </w:r>
      <w:r>
        <w:rPr>
          <w:spacing w:val="-5"/>
        </w:rPr>
        <w:t xml:space="preserve"> </w:t>
      </w:r>
      <w:r>
        <w:t>hasta obtener una pasta</w:t>
      </w:r>
      <w:r>
        <w:rPr>
          <w:spacing w:val="-5"/>
        </w:rPr>
        <w:t xml:space="preserve"> </w:t>
      </w:r>
      <w:r>
        <w:t>homogénea sin</w:t>
      </w:r>
      <w:r>
        <w:rPr>
          <w:spacing w:val="-3"/>
        </w:rPr>
        <w:t xml:space="preserve"> </w:t>
      </w:r>
      <w:r>
        <w:t>grumos;</w:t>
      </w:r>
      <w:r>
        <w:rPr>
          <w:spacing w:val="-3"/>
        </w:rPr>
        <w:t xml:space="preserve"> </w:t>
      </w:r>
      <w:r>
        <w:t>después</w:t>
      </w:r>
      <w:r>
        <w:rPr>
          <w:spacing w:val="-4"/>
        </w:rPr>
        <w:t xml:space="preserve"> </w:t>
      </w:r>
      <w:r>
        <w:t>de</w:t>
      </w:r>
      <w:r>
        <w:rPr>
          <w:spacing w:val="-5"/>
        </w:rPr>
        <w:t xml:space="preserve"> </w:t>
      </w:r>
      <w:r>
        <w:t>5-10</w:t>
      </w:r>
      <w:r>
        <w:rPr>
          <w:spacing w:val="-3"/>
        </w:rPr>
        <w:t xml:space="preserve"> </w:t>
      </w:r>
      <w:r>
        <w:t>minutos</w:t>
      </w:r>
      <w:r>
        <w:rPr>
          <w:spacing w:val="-4"/>
        </w:rPr>
        <w:t xml:space="preserve"> </w:t>
      </w:r>
      <w:r>
        <w:t>de</w:t>
      </w:r>
      <w:r>
        <w:rPr>
          <w:spacing w:val="-5"/>
        </w:rPr>
        <w:t xml:space="preserve"> </w:t>
      </w:r>
      <w:r>
        <w:t>reposo,</w:t>
      </w:r>
      <w:r>
        <w:rPr>
          <w:spacing w:val="-6"/>
        </w:rPr>
        <w:t xml:space="preserve"> </w:t>
      </w:r>
      <w:r>
        <w:t>se</w:t>
      </w:r>
      <w:r>
        <w:rPr>
          <w:spacing w:val="-4"/>
        </w:rPr>
        <w:t xml:space="preserve"> </w:t>
      </w:r>
      <w:r>
        <w:t>volverá</w:t>
      </w:r>
      <w:r>
        <w:rPr>
          <w:spacing w:val="-10"/>
        </w:rPr>
        <w:t xml:space="preserve"> </w:t>
      </w:r>
      <w:r>
        <w:t>mezclar</w:t>
      </w:r>
      <w:r>
        <w:rPr>
          <w:spacing w:val="-4"/>
        </w:rPr>
        <w:t xml:space="preserve"> </w:t>
      </w:r>
      <w:r>
        <w:t>y</w:t>
      </w:r>
      <w:r>
        <w:rPr>
          <w:spacing w:val="-9"/>
        </w:rPr>
        <w:t xml:space="preserve"> </w:t>
      </w:r>
      <w:r>
        <w:t>la</w:t>
      </w:r>
      <w:r>
        <w:rPr>
          <w:spacing w:val="-6"/>
        </w:rPr>
        <w:t xml:space="preserve"> </w:t>
      </w:r>
      <w:r>
        <w:t>mezcla</w:t>
      </w:r>
      <w:r>
        <w:rPr>
          <w:spacing w:val="-6"/>
        </w:rPr>
        <w:t xml:space="preserve"> </w:t>
      </w:r>
      <w:r>
        <w:t>estará</w:t>
      </w:r>
      <w:r>
        <w:rPr>
          <w:spacing w:val="-5"/>
        </w:rPr>
        <w:t xml:space="preserve"> </w:t>
      </w:r>
      <w:r>
        <w:t>lista para su aplicación</w:t>
      </w:r>
      <w:r>
        <w:rPr>
          <w:spacing w:val="-4"/>
        </w:rPr>
        <w:t xml:space="preserve"> </w:t>
      </w:r>
      <w:r>
        <w:t>sobre</w:t>
      </w:r>
      <w:r>
        <w:rPr>
          <w:spacing w:val="-1"/>
        </w:rPr>
        <w:t xml:space="preserve"> </w:t>
      </w:r>
      <w:r>
        <w:t>la</w:t>
      </w:r>
      <w:r>
        <w:rPr>
          <w:spacing w:val="-2"/>
        </w:rPr>
        <w:t xml:space="preserve"> </w:t>
      </w:r>
      <w:r>
        <w:t>superficie.</w:t>
      </w:r>
      <w:r>
        <w:rPr>
          <w:spacing w:val="-2"/>
        </w:rPr>
        <w:t xml:space="preserve"> </w:t>
      </w:r>
      <w:r>
        <w:t>La</w:t>
      </w:r>
      <w:r>
        <w:rPr>
          <w:spacing w:val="-2"/>
        </w:rPr>
        <w:t xml:space="preserve"> </w:t>
      </w:r>
      <w:r>
        <w:t>mezcla</w:t>
      </w:r>
      <w:r>
        <w:rPr>
          <w:spacing w:val="-2"/>
        </w:rPr>
        <w:t xml:space="preserve"> </w:t>
      </w:r>
      <w:r>
        <w:t>deberá</w:t>
      </w:r>
      <w:r>
        <w:rPr>
          <w:spacing w:val="-2"/>
        </w:rPr>
        <w:t xml:space="preserve"> </w:t>
      </w:r>
      <w:r>
        <w:t>seguir</w:t>
      </w:r>
      <w:r>
        <w:rPr>
          <w:spacing w:val="-1"/>
        </w:rPr>
        <w:t xml:space="preserve"> </w:t>
      </w:r>
      <w:r>
        <w:t>estrictamente la</w:t>
      </w:r>
      <w:r>
        <w:rPr>
          <w:spacing w:val="-2"/>
        </w:rPr>
        <w:t xml:space="preserve"> </w:t>
      </w:r>
      <w:r>
        <w:t>dosificación y forma de preparado indicado por el proveedor.</w:t>
      </w:r>
    </w:p>
    <w:p w:rsidR="00166166" w:rsidRDefault="00B7696D">
      <w:pPr>
        <w:pStyle w:val="Ttulo5"/>
        <w:spacing w:before="242"/>
        <w:jc w:val="left"/>
      </w:pPr>
      <w:r>
        <w:t>Ejecución</w:t>
      </w:r>
      <w:r>
        <w:rPr>
          <w:spacing w:val="-8"/>
        </w:rPr>
        <w:t xml:space="preserve"> </w:t>
      </w:r>
      <w:r>
        <w:t>del</w:t>
      </w:r>
      <w:r>
        <w:rPr>
          <w:spacing w:val="-8"/>
        </w:rPr>
        <w:t xml:space="preserve"> </w:t>
      </w:r>
      <w:r>
        <w:rPr>
          <w:spacing w:val="-2"/>
        </w:rPr>
        <w:t>revestimiento</w:t>
      </w:r>
    </w:p>
    <w:p w:rsidR="00166166" w:rsidRDefault="00B7696D">
      <w:pPr>
        <w:pStyle w:val="Textoindependiente"/>
        <w:spacing w:before="242"/>
        <w:ind w:right="918"/>
      </w:pPr>
      <w:r>
        <w:t>La</w:t>
      </w:r>
      <w:r>
        <w:rPr>
          <w:spacing w:val="-8"/>
        </w:rPr>
        <w:t xml:space="preserve"> </w:t>
      </w:r>
      <w:r>
        <w:t>Entidad</w:t>
      </w:r>
      <w:r>
        <w:rPr>
          <w:spacing w:val="-12"/>
        </w:rPr>
        <w:t xml:space="preserve"> </w:t>
      </w:r>
      <w:r>
        <w:t>Ejecutora</w:t>
      </w:r>
      <w:r>
        <w:rPr>
          <w:spacing w:val="-7"/>
        </w:rPr>
        <w:t xml:space="preserve"> </w:t>
      </w:r>
      <w:r>
        <w:t>deberá</w:t>
      </w:r>
      <w:r>
        <w:rPr>
          <w:spacing w:val="-8"/>
        </w:rPr>
        <w:t xml:space="preserve"> </w:t>
      </w:r>
      <w:r>
        <w:t>prever</w:t>
      </w:r>
      <w:r>
        <w:rPr>
          <w:spacing w:val="-11"/>
        </w:rPr>
        <w:t xml:space="preserve"> </w:t>
      </w:r>
      <w:r>
        <w:t>el</w:t>
      </w:r>
      <w:r>
        <w:rPr>
          <w:spacing w:val="-5"/>
        </w:rPr>
        <w:t xml:space="preserve"> </w:t>
      </w:r>
      <w:r>
        <w:t>cortado</w:t>
      </w:r>
      <w:r>
        <w:rPr>
          <w:spacing w:val="-9"/>
        </w:rPr>
        <w:t xml:space="preserve"> </w:t>
      </w:r>
      <w:r>
        <w:t>de</w:t>
      </w:r>
      <w:r>
        <w:rPr>
          <w:spacing w:val="-7"/>
        </w:rPr>
        <w:t xml:space="preserve"> </w:t>
      </w:r>
      <w:r>
        <w:t>piezas</w:t>
      </w:r>
      <w:r>
        <w:rPr>
          <w:spacing w:val="-6"/>
        </w:rPr>
        <w:t xml:space="preserve"> </w:t>
      </w:r>
      <w:r>
        <w:t>en</w:t>
      </w:r>
      <w:r>
        <w:rPr>
          <w:spacing w:val="-5"/>
        </w:rPr>
        <w:t xml:space="preserve"> </w:t>
      </w:r>
      <w:r>
        <w:t>el</w:t>
      </w:r>
      <w:r>
        <w:rPr>
          <w:spacing w:val="-9"/>
        </w:rPr>
        <w:t xml:space="preserve"> </w:t>
      </w:r>
      <w:r>
        <w:t>caso</w:t>
      </w:r>
      <w:r>
        <w:rPr>
          <w:spacing w:val="-9"/>
        </w:rPr>
        <w:t xml:space="preserve"> </w:t>
      </w:r>
      <w:r>
        <w:t>de</w:t>
      </w:r>
      <w:r>
        <w:rPr>
          <w:spacing w:val="-12"/>
        </w:rPr>
        <w:t xml:space="preserve"> </w:t>
      </w:r>
      <w:r>
        <w:t>superficies</w:t>
      </w:r>
      <w:r>
        <w:rPr>
          <w:spacing w:val="-11"/>
        </w:rPr>
        <w:t xml:space="preserve"> </w:t>
      </w:r>
      <w:r>
        <w:t>irregulares a fin de minimizar imperfecciones en el acabado y los desperdicios.</w:t>
      </w:r>
    </w:p>
    <w:p w:rsidR="00166166" w:rsidRDefault="00B7696D">
      <w:pPr>
        <w:pStyle w:val="Textoindependiente"/>
        <w:ind w:right="918"/>
      </w:pPr>
      <w:r>
        <w:t>Para realizar el corte de las piezas se debe utilizar una cortadora de cerámica la cual debe estar en buen estado para obtener piezas sin astillas ni rajaduras.</w:t>
      </w:r>
    </w:p>
    <w:p w:rsidR="00166166" w:rsidRDefault="00B7696D">
      <w:pPr>
        <w:pStyle w:val="Textoindependiente"/>
        <w:spacing w:before="243"/>
        <w:ind w:right="922"/>
        <w:jc w:val="both"/>
      </w:pPr>
      <w:r>
        <w:t>Sobre la superficie preparada se colocarán lienza y nivel para que las cerámicas estén correcta</w:t>
      </w:r>
      <w:r>
        <w:t>mente, asentadas con cemento cola que debe ser provisto en obra en envases cerrados y originales.</w:t>
      </w:r>
    </w:p>
    <w:p w:rsidR="00166166" w:rsidRDefault="00166166">
      <w:pPr>
        <w:pStyle w:val="Textoindependiente"/>
        <w:spacing w:before="1"/>
        <w:ind w:left="0"/>
      </w:pPr>
    </w:p>
    <w:p w:rsidR="00166166" w:rsidRDefault="00B7696D">
      <w:pPr>
        <w:pStyle w:val="Textoindependiente"/>
        <w:spacing w:before="1"/>
        <w:ind w:right="920"/>
        <w:jc w:val="both"/>
      </w:pPr>
      <w:r>
        <w:t>Piezas que presenten un mal asentamiento con el cemento cola o que al golpe denoten un sonido hueco deberán ser rehechas inmediatamente.</w:t>
      </w:r>
    </w:p>
    <w:p w:rsidR="00166166" w:rsidRDefault="00166166">
      <w:pPr>
        <w:pStyle w:val="Textoindependiente"/>
        <w:ind w:left="0"/>
      </w:pPr>
    </w:p>
    <w:p w:rsidR="00166166" w:rsidRDefault="00B7696D">
      <w:pPr>
        <w:pStyle w:val="Textoindependiente"/>
        <w:ind w:right="909"/>
        <w:jc w:val="both"/>
      </w:pPr>
      <w:r>
        <w:t>A objeto de obtener una adecuada alineación y nivelación se colocarán las respectivas maestras</w:t>
      </w:r>
      <w:r>
        <w:rPr>
          <w:spacing w:val="-4"/>
        </w:rPr>
        <w:t xml:space="preserve"> </w:t>
      </w:r>
      <w:r>
        <w:t>y se</w:t>
      </w:r>
      <w:r>
        <w:rPr>
          <w:spacing w:val="-5"/>
        </w:rPr>
        <w:t xml:space="preserve"> </w:t>
      </w:r>
      <w:r>
        <w:t>utilizarán guías de</w:t>
      </w:r>
      <w:r>
        <w:rPr>
          <w:spacing w:val="-5"/>
        </w:rPr>
        <w:t xml:space="preserve"> </w:t>
      </w:r>
      <w:r>
        <w:t>cordel</w:t>
      </w:r>
      <w:r>
        <w:rPr>
          <w:spacing w:val="-3"/>
        </w:rPr>
        <w:t xml:space="preserve"> </w:t>
      </w:r>
      <w:r>
        <w:t>y clavos</w:t>
      </w:r>
      <w:r>
        <w:rPr>
          <w:spacing w:val="-4"/>
        </w:rPr>
        <w:t xml:space="preserve"> </w:t>
      </w:r>
      <w:r>
        <w:t>de ½”</w:t>
      </w:r>
      <w:r>
        <w:rPr>
          <w:spacing w:val="-6"/>
        </w:rPr>
        <w:t xml:space="preserve"> </w:t>
      </w:r>
      <w:r>
        <w:t>a</w:t>
      </w:r>
      <w:r>
        <w:rPr>
          <w:spacing w:val="-6"/>
        </w:rPr>
        <w:t xml:space="preserve"> </w:t>
      </w:r>
      <w:r>
        <w:t>1 ½”</w:t>
      </w:r>
      <w:r>
        <w:rPr>
          <w:spacing w:val="-6"/>
        </w:rPr>
        <w:t xml:space="preserve"> </w:t>
      </w:r>
      <w:r>
        <w:t>para</w:t>
      </w:r>
      <w:r>
        <w:rPr>
          <w:spacing w:val="-5"/>
        </w:rPr>
        <w:t xml:space="preserve"> </w:t>
      </w:r>
      <w:r>
        <w:t>mantener</w:t>
      </w:r>
      <w:r>
        <w:rPr>
          <w:spacing w:val="-4"/>
        </w:rPr>
        <w:t xml:space="preserve"> </w:t>
      </w:r>
      <w:r>
        <w:t>la</w:t>
      </w:r>
      <w:r>
        <w:rPr>
          <w:spacing w:val="-6"/>
        </w:rPr>
        <w:t xml:space="preserve"> </w:t>
      </w:r>
      <w:r>
        <w:t>separación entre</w:t>
      </w:r>
      <w:r>
        <w:rPr>
          <w:spacing w:val="-11"/>
        </w:rPr>
        <w:t xml:space="preserve"> </w:t>
      </w:r>
      <w:r>
        <w:t>piezas,</w:t>
      </w:r>
      <w:r>
        <w:rPr>
          <w:spacing w:val="-14"/>
        </w:rPr>
        <w:t xml:space="preserve"> </w:t>
      </w:r>
      <w:r>
        <w:t>los</w:t>
      </w:r>
      <w:r>
        <w:rPr>
          <w:spacing w:val="-14"/>
        </w:rPr>
        <w:t xml:space="preserve"> </w:t>
      </w:r>
      <w:r>
        <w:t>mismos</w:t>
      </w:r>
      <w:r>
        <w:rPr>
          <w:spacing w:val="-8"/>
        </w:rPr>
        <w:t xml:space="preserve"> </w:t>
      </w:r>
      <w:r>
        <w:t>que</w:t>
      </w:r>
      <w:r>
        <w:rPr>
          <w:spacing w:val="-14"/>
        </w:rPr>
        <w:t xml:space="preserve"> </w:t>
      </w:r>
      <w:r>
        <w:t>serán</w:t>
      </w:r>
      <w:r>
        <w:rPr>
          <w:spacing w:val="-8"/>
        </w:rPr>
        <w:t xml:space="preserve"> </w:t>
      </w:r>
      <w:r>
        <w:t>retirados</w:t>
      </w:r>
      <w:r>
        <w:rPr>
          <w:spacing w:val="-13"/>
        </w:rPr>
        <w:t xml:space="preserve"> </w:t>
      </w:r>
      <w:r>
        <w:t>una</w:t>
      </w:r>
      <w:r>
        <w:rPr>
          <w:spacing w:val="-10"/>
        </w:rPr>
        <w:t xml:space="preserve"> </w:t>
      </w:r>
      <w:r>
        <w:t>vez</w:t>
      </w:r>
      <w:r>
        <w:rPr>
          <w:spacing w:val="-15"/>
        </w:rPr>
        <w:t xml:space="preserve"> </w:t>
      </w:r>
      <w:r>
        <w:t>que</w:t>
      </w:r>
      <w:r>
        <w:rPr>
          <w:spacing w:val="-14"/>
        </w:rPr>
        <w:t xml:space="preserve"> </w:t>
      </w:r>
      <w:r>
        <w:t>hubiera</w:t>
      </w:r>
      <w:r>
        <w:rPr>
          <w:spacing w:val="-14"/>
        </w:rPr>
        <w:t xml:space="preserve"> </w:t>
      </w:r>
      <w:r>
        <w:t>fraguado</w:t>
      </w:r>
      <w:r>
        <w:rPr>
          <w:spacing w:val="-12"/>
        </w:rPr>
        <w:t xml:space="preserve"> </w:t>
      </w:r>
      <w:r>
        <w:t>el</w:t>
      </w:r>
      <w:r>
        <w:rPr>
          <w:spacing w:val="-7"/>
        </w:rPr>
        <w:t xml:space="preserve"> </w:t>
      </w:r>
      <w:r>
        <w:t>ce</w:t>
      </w:r>
      <w:r>
        <w:t>mento</w:t>
      </w:r>
      <w:r>
        <w:rPr>
          <w:spacing w:val="-16"/>
        </w:rPr>
        <w:t xml:space="preserve"> </w:t>
      </w:r>
      <w:r>
        <w:rPr>
          <w:spacing w:val="-2"/>
        </w:rPr>
        <w:t>cola.</w:t>
      </w:r>
    </w:p>
    <w:p w:rsidR="00166166" w:rsidRDefault="00B7696D">
      <w:pPr>
        <w:pStyle w:val="Textoindependiente"/>
        <w:spacing w:before="241" w:line="242" w:lineRule="auto"/>
        <w:ind w:right="915"/>
        <w:jc w:val="both"/>
      </w:pPr>
      <w:r>
        <w:t>El cemento cola se debe aplicar de manera uniforme sobre la superficie a revestir con la cerámica con una plancha dentada dejando una capa fina de unos 5 mm de espesor hasta unos 15 mm de espesor de pendiendo de las dimensiones de la cerámica a utilizarse.</w:t>
      </w:r>
    </w:p>
    <w:p w:rsidR="00166166" w:rsidRDefault="00B7696D">
      <w:pPr>
        <w:pStyle w:val="Textoindependiente"/>
        <w:spacing w:before="238"/>
        <w:ind w:right="917"/>
        <w:jc w:val="both"/>
      </w:pPr>
      <w:r>
        <w:t>Concluida</w:t>
      </w:r>
      <w:r>
        <w:rPr>
          <w:spacing w:val="-11"/>
        </w:rPr>
        <w:t xml:space="preserve"> </w:t>
      </w:r>
      <w:r>
        <w:t>la</w:t>
      </w:r>
      <w:r>
        <w:rPr>
          <w:spacing w:val="-2"/>
        </w:rPr>
        <w:t xml:space="preserve"> </w:t>
      </w:r>
      <w:r>
        <w:t>operación del</w:t>
      </w:r>
      <w:r>
        <w:rPr>
          <w:spacing w:val="-4"/>
        </w:rPr>
        <w:t xml:space="preserve"> </w:t>
      </w:r>
      <w:r>
        <w:t>colocado,</w:t>
      </w:r>
      <w:r>
        <w:rPr>
          <w:spacing w:val="-6"/>
        </w:rPr>
        <w:t xml:space="preserve"> </w:t>
      </w:r>
      <w:r>
        <w:t>se</w:t>
      </w:r>
      <w:r>
        <w:rPr>
          <w:spacing w:val="-5"/>
        </w:rPr>
        <w:t xml:space="preserve"> </w:t>
      </w:r>
      <w:r>
        <w:t>aplicará</w:t>
      </w:r>
      <w:r>
        <w:rPr>
          <w:spacing w:val="-11"/>
        </w:rPr>
        <w:t xml:space="preserve"> </w:t>
      </w:r>
      <w:r>
        <w:t>una</w:t>
      </w:r>
      <w:r>
        <w:rPr>
          <w:spacing w:val="-6"/>
        </w:rPr>
        <w:t xml:space="preserve"> </w:t>
      </w:r>
      <w:r>
        <w:t>lechada</w:t>
      </w:r>
      <w:r>
        <w:rPr>
          <w:spacing w:val="-2"/>
        </w:rPr>
        <w:t xml:space="preserve"> </w:t>
      </w:r>
      <w:r>
        <w:t>de</w:t>
      </w:r>
      <w:r>
        <w:rPr>
          <w:spacing w:val="-5"/>
        </w:rPr>
        <w:t xml:space="preserve"> </w:t>
      </w:r>
      <w:r>
        <w:t>cemento</w:t>
      </w:r>
      <w:r>
        <w:rPr>
          <w:spacing w:val="-3"/>
        </w:rPr>
        <w:t xml:space="preserve"> </w:t>
      </w:r>
      <w:r>
        <w:t>blanco</w:t>
      </w:r>
      <w:r>
        <w:rPr>
          <w:spacing w:val="-7"/>
        </w:rPr>
        <w:t xml:space="preserve"> </w:t>
      </w:r>
      <w:r>
        <w:t>u</w:t>
      </w:r>
      <w:r>
        <w:rPr>
          <w:spacing w:val="-4"/>
        </w:rPr>
        <w:t xml:space="preserve"> </w:t>
      </w:r>
      <w:r>
        <w:t>otro</w:t>
      </w:r>
      <w:r>
        <w:rPr>
          <w:spacing w:val="-3"/>
        </w:rPr>
        <w:t xml:space="preserve"> </w:t>
      </w:r>
      <w:r>
        <w:t>color aprobado por el Inspector de obra, para cubrir las juntas, limpiándose luego con un trapo seco la superficie obtenida.</w:t>
      </w:r>
    </w:p>
    <w:p w:rsidR="00166166" w:rsidRDefault="00166166">
      <w:pPr>
        <w:pStyle w:val="Textoindependiente"/>
        <w:spacing w:before="2"/>
        <w:ind w:left="0"/>
      </w:pPr>
    </w:p>
    <w:p w:rsidR="00166166" w:rsidRDefault="00B7696D">
      <w:pPr>
        <w:pStyle w:val="Textoindependiente"/>
        <w:ind w:right="914"/>
        <w:jc w:val="both"/>
      </w:pPr>
      <w:r>
        <w:t>Por último, se</w:t>
      </w:r>
      <w:r>
        <w:rPr>
          <w:spacing w:val="-1"/>
        </w:rPr>
        <w:t xml:space="preserve"> </w:t>
      </w:r>
      <w:r>
        <w:t>deberá</w:t>
      </w:r>
      <w:r>
        <w:rPr>
          <w:spacing w:val="-2"/>
        </w:rPr>
        <w:t xml:space="preserve"> </w:t>
      </w:r>
      <w:r>
        <w:t>revisar el adecuado</w:t>
      </w:r>
      <w:r>
        <w:rPr>
          <w:spacing w:val="-3"/>
        </w:rPr>
        <w:t xml:space="preserve"> </w:t>
      </w:r>
      <w:r>
        <w:t>i</w:t>
      </w:r>
      <w:r>
        <w:t>nstalado del esquinero de</w:t>
      </w:r>
      <w:r>
        <w:rPr>
          <w:spacing w:val="-1"/>
        </w:rPr>
        <w:t xml:space="preserve"> </w:t>
      </w:r>
      <w:r>
        <w:t>aluminio garantizando la adecuada sujeción y sin protuberancias. Al realizar los encuadres de la cerámica se colocarán los esquineros de aluminio.</w:t>
      </w:r>
    </w:p>
    <w:p w:rsidR="00166166" w:rsidRDefault="00B7696D">
      <w:pPr>
        <w:pStyle w:val="Ttulo5"/>
        <w:spacing w:before="241"/>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42" w:line="242" w:lineRule="auto"/>
        <w:ind w:right="914"/>
        <w:jc w:val="both"/>
      </w:pPr>
      <w:r>
        <w:t>Se debe verificar la correcta nivelación</w:t>
      </w:r>
      <w:r>
        <w:t xml:space="preserve"> de las piezas colocadas de cerámica con nivel y plomadas</w:t>
      </w:r>
      <w:r>
        <w:rPr>
          <w:spacing w:val="-18"/>
        </w:rPr>
        <w:t xml:space="preserve"> </w:t>
      </w:r>
      <w:r>
        <w:t>para</w:t>
      </w:r>
      <w:r>
        <w:rPr>
          <w:spacing w:val="-18"/>
        </w:rPr>
        <w:t xml:space="preserve"> </w:t>
      </w:r>
      <w:r>
        <w:t>evitar</w:t>
      </w:r>
      <w:r>
        <w:rPr>
          <w:spacing w:val="-17"/>
        </w:rPr>
        <w:t xml:space="preserve"> </w:t>
      </w:r>
      <w:r>
        <w:t>pendientes</w:t>
      </w:r>
      <w:r>
        <w:rPr>
          <w:spacing w:val="-18"/>
        </w:rPr>
        <w:t xml:space="preserve"> </w:t>
      </w:r>
      <w:r>
        <w:t>y</w:t>
      </w:r>
      <w:r>
        <w:rPr>
          <w:spacing w:val="-17"/>
        </w:rPr>
        <w:t xml:space="preserve"> </w:t>
      </w:r>
      <w:r>
        <w:t>desniveles</w:t>
      </w:r>
      <w:r>
        <w:rPr>
          <w:spacing w:val="-18"/>
        </w:rPr>
        <w:t xml:space="preserve"> </w:t>
      </w:r>
      <w:r>
        <w:t>entre</w:t>
      </w:r>
      <w:r>
        <w:rPr>
          <w:spacing w:val="-18"/>
        </w:rPr>
        <w:t xml:space="preserve"> </w:t>
      </w:r>
      <w:r>
        <w:t>las</w:t>
      </w:r>
      <w:r>
        <w:rPr>
          <w:spacing w:val="-17"/>
        </w:rPr>
        <w:t xml:space="preserve"> </w:t>
      </w:r>
      <w:r>
        <w:t>piezas,</w:t>
      </w:r>
      <w:r>
        <w:rPr>
          <w:spacing w:val="-18"/>
        </w:rPr>
        <w:t xml:space="preserve"> </w:t>
      </w:r>
      <w:r>
        <w:t>verificar</w:t>
      </w:r>
      <w:r>
        <w:rPr>
          <w:spacing w:val="-17"/>
        </w:rPr>
        <w:t xml:space="preserve"> </w:t>
      </w:r>
      <w:r>
        <w:t>que</w:t>
      </w:r>
      <w:r>
        <w:rPr>
          <w:spacing w:val="-18"/>
        </w:rPr>
        <w:t xml:space="preserve"> </w:t>
      </w:r>
      <w:r>
        <w:t>no</w:t>
      </w:r>
      <w:r>
        <w:rPr>
          <w:spacing w:val="-17"/>
        </w:rPr>
        <w:t xml:space="preserve"> </w:t>
      </w:r>
      <w:r>
        <w:t>existan</w:t>
      </w:r>
      <w:r>
        <w:rPr>
          <w:spacing w:val="-18"/>
        </w:rPr>
        <w:t xml:space="preserve"> </w:t>
      </w:r>
      <w:r>
        <w:t>piezas rotas, desportilladas y manchadas.</w:t>
      </w:r>
    </w:p>
    <w:p w:rsidR="00166166" w:rsidRDefault="00B7696D">
      <w:pPr>
        <w:pStyle w:val="Textoindependiente"/>
        <w:spacing w:before="238"/>
      </w:pPr>
      <w:r>
        <w:t>En</w:t>
      </w:r>
      <w:r>
        <w:rPr>
          <w:spacing w:val="-8"/>
        </w:rPr>
        <w:t xml:space="preserve"> </w:t>
      </w:r>
      <w:r>
        <w:t>la</w:t>
      </w:r>
      <w:r>
        <w:rPr>
          <w:spacing w:val="-10"/>
        </w:rPr>
        <w:t xml:space="preserve"> </w:t>
      </w:r>
      <w:r>
        <w:t>ejecución</w:t>
      </w:r>
      <w:r>
        <w:rPr>
          <w:spacing w:val="-3"/>
        </w:rPr>
        <w:t xml:space="preserve"> </w:t>
      </w:r>
      <w:r>
        <w:t>se</w:t>
      </w:r>
      <w:r>
        <w:rPr>
          <w:spacing w:val="-5"/>
        </w:rPr>
        <w:t xml:space="preserve"> </w:t>
      </w:r>
      <w:r>
        <w:t>realizará</w:t>
      </w:r>
      <w:r>
        <w:rPr>
          <w:spacing w:val="-9"/>
        </w:rPr>
        <w:t xml:space="preserve"> </w:t>
      </w:r>
      <w:r>
        <w:t>los</w:t>
      </w:r>
      <w:r>
        <w:rPr>
          <w:spacing w:val="-4"/>
        </w:rPr>
        <w:t xml:space="preserve"> </w:t>
      </w:r>
      <w:r>
        <w:t>siguientes</w:t>
      </w:r>
      <w:r>
        <w:rPr>
          <w:spacing w:val="-8"/>
        </w:rPr>
        <w:t xml:space="preserve"> </w:t>
      </w:r>
      <w:r>
        <w:rPr>
          <w:spacing w:val="-2"/>
        </w:rPr>
        <w:t>controles:</w:t>
      </w:r>
    </w:p>
    <w:p w:rsidR="00166166" w:rsidRDefault="00B7696D">
      <w:pPr>
        <w:pStyle w:val="Prrafodelista"/>
        <w:numPr>
          <w:ilvl w:val="0"/>
          <w:numId w:val="8"/>
        </w:numPr>
        <w:tabs>
          <w:tab w:val="left" w:pos="1911"/>
        </w:tabs>
        <w:spacing w:before="2" w:line="242" w:lineRule="exact"/>
        <w:rPr>
          <w:rFonts w:ascii="Verdana" w:hAnsi="Verdana"/>
          <w:sz w:val="20"/>
        </w:rPr>
      </w:pPr>
      <w:r>
        <w:rPr>
          <w:rFonts w:ascii="Verdana" w:hAnsi="Verdana"/>
          <w:sz w:val="20"/>
        </w:rPr>
        <w:t>No</w:t>
      </w:r>
      <w:r>
        <w:rPr>
          <w:rFonts w:ascii="Verdana" w:hAnsi="Verdana"/>
          <w:spacing w:val="-9"/>
          <w:sz w:val="20"/>
        </w:rPr>
        <w:t xml:space="preserve"> </w:t>
      </w:r>
      <w:r>
        <w:rPr>
          <w:rFonts w:ascii="Verdana" w:hAnsi="Verdana"/>
          <w:sz w:val="20"/>
        </w:rPr>
        <w:t>se</w:t>
      </w:r>
      <w:r>
        <w:rPr>
          <w:rFonts w:ascii="Verdana" w:hAnsi="Verdana"/>
          <w:spacing w:val="-5"/>
          <w:sz w:val="20"/>
        </w:rPr>
        <w:t xml:space="preserve"> </w:t>
      </w:r>
      <w:r>
        <w:rPr>
          <w:rFonts w:ascii="Verdana" w:hAnsi="Verdana"/>
          <w:sz w:val="20"/>
        </w:rPr>
        <w:t>aceptarán</w:t>
      </w:r>
      <w:r>
        <w:rPr>
          <w:rFonts w:ascii="Verdana" w:hAnsi="Verdana"/>
          <w:spacing w:val="-3"/>
          <w:sz w:val="20"/>
        </w:rPr>
        <w:t xml:space="preserve"> </w:t>
      </w:r>
      <w:r>
        <w:rPr>
          <w:rFonts w:ascii="Verdana" w:hAnsi="Verdana"/>
          <w:sz w:val="20"/>
        </w:rPr>
        <w:t>pisos</w:t>
      </w:r>
      <w:r>
        <w:rPr>
          <w:rFonts w:ascii="Verdana" w:hAnsi="Verdana"/>
          <w:spacing w:val="-8"/>
          <w:sz w:val="20"/>
        </w:rPr>
        <w:t xml:space="preserve"> </w:t>
      </w:r>
      <w:r>
        <w:rPr>
          <w:rFonts w:ascii="Verdana" w:hAnsi="Verdana"/>
          <w:sz w:val="20"/>
        </w:rPr>
        <w:t>con</w:t>
      </w:r>
      <w:r>
        <w:rPr>
          <w:rFonts w:ascii="Verdana" w:hAnsi="Verdana"/>
          <w:spacing w:val="-3"/>
          <w:sz w:val="20"/>
        </w:rPr>
        <w:t xml:space="preserve"> </w:t>
      </w:r>
      <w:r>
        <w:rPr>
          <w:rFonts w:ascii="Verdana" w:hAnsi="Verdana"/>
          <w:sz w:val="20"/>
        </w:rPr>
        <w:t>piezas</w:t>
      </w:r>
      <w:r>
        <w:rPr>
          <w:rFonts w:ascii="Verdana" w:hAnsi="Verdana"/>
          <w:spacing w:val="-8"/>
          <w:sz w:val="20"/>
        </w:rPr>
        <w:t xml:space="preserve"> </w:t>
      </w:r>
      <w:r>
        <w:rPr>
          <w:rFonts w:ascii="Verdana" w:hAnsi="Verdana"/>
          <w:sz w:val="20"/>
        </w:rPr>
        <w:t>rotas,</w:t>
      </w:r>
      <w:r>
        <w:rPr>
          <w:rFonts w:ascii="Verdana" w:hAnsi="Verdana"/>
          <w:spacing w:val="-6"/>
          <w:sz w:val="20"/>
        </w:rPr>
        <w:t xml:space="preserve"> </w:t>
      </w:r>
      <w:r>
        <w:rPr>
          <w:rFonts w:ascii="Verdana" w:hAnsi="Verdana"/>
          <w:sz w:val="20"/>
        </w:rPr>
        <w:t>mal</w:t>
      </w:r>
      <w:r>
        <w:rPr>
          <w:rFonts w:ascii="Verdana" w:hAnsi="Verdana"/>
          <w:spacing w:val="-3"/>
          <w:sz w:val="20"/>
        </w:rPr>
        <w:t xml:space="preserve"> </w:t>
      </w:r>
      <w:r>
        <w:rPr>
          <w:rFonts w:ascii="Verdana" w:hAnsi="Verdana"/>
          <w:sz w:val="20"/>
        </w:rPr>
        <w:t>pegadas</w:t>
      </w:r>
      <w:r>
        <w:rPr>
          <w:rFonts w:ascii="Verdana" w:hAnsi="Verdana"/>
          <w:spacing w:val="-4"/>
          <w:sz w:val="20"/>
        </w:rPr>
        <w:t xml:space="preserve"> </w:t>
      </w:r>
      <w:r>
        <w:rPr>
          <w:rFonts w:ascii="Verdana" w:hAnsi="Verdana"/>
          <w:sz w:val="20"/>
        </w:rPr>
        <w:t>sin</w:t>
      </w:r>
      <w:r>
        <w:rPr>
          <w:rFonts w:ascii="Verdana" w:hAnsi="Verdana"/>
          <w:spacing w:val="-7"/>
          <w:sz w:val="20"/>
        </w:rPr>
        <w:t xml:space="preserve"> </w:t>
      </w:r>
      <w:r>
        <w:rPr>
          <w:rFonts w:ascii="Verdana" w:hAnsi="Verdana"/>
          <w:sz w:val="20"/>
        </w:rPr>
        <w:t>juntas</w:t>
      </w:r>
      <w:r>
        <w:rPr>
          <w:rFonts w:ascii="Verdana" w:hAnsi="Verdana"/>
          <w:spacing w:val="-8"/>
          <w:sz w:val="20"/>
        </w:rPr>
        <w:t xml:space="preserve"> </w:t>
      </w:r>
      <w:r>
        <w:rPr>
          <w:rFonts w:ascii="Verdana" w:hAnsi="Verdana"/>
          <w:spacing w:val="-2"/>
          <w:sz w:val="20"/>
        </w:rPr>
        <w:t>adecuadas.</w:t>
      </w:r>
    </w:p>
    <w:p w:rsidR="00166166" w:rsidRDefault="00B7696D">
      <w:pPr>
        <w:pStyle w:val="Prrafodelista"/>
        <w:numPr>
          <w:ilvl w:val="0"/>
          <w:numId w:val="8"/>
        </w:numPr>
        <w:tabs>
          <w:tab w:val="left" w:pos="1911"/>
        </w:tabs>
        <w:ind w:right="918"/>
        <w:rPr>
          <w:rFonts w:ascii="Verdana" w:hAnsi="Verdana"/>
          <w:sz w:val="20"/>
        </w:rPr>
      </w:pPr>
      <w:r>
        <w:rPr>
          <w:rFonts w:ascii="Verdana" w:hAnsi="Verdana"/>
          <w:sz w:val="20"/>
        </w:rPr>
        <w:t>Los</w:t>
      </w:r>
      <w:r>
        <w:rPr>
          <w:rFonts w:ascii="Verdana" w:hAnsi="Verdana"/>
          <w:spacing w:val="40"/>
          <w:sz w:val="20"/>
        </w:rPr>
        <w:t xml:space="preserve"> </w:t>
      </w:r>
      <w:r>
        <w:rPr>
          <w:rFonts w:ascii="Verdana" w:hAnsi="Verdana"/>
          <w:sz w:val="20"/>
        </w:rPr>
        <w:t>pisos</w:t>
      </w:r>
      <w:r>
        <w:rPr>
          <w:rFonts w:ascii="Verdana" w:hAnsi="Verdana"/>
          <w:spacing w:val="40"/>
          <w:sz w:val="20"/>
        </w:rPr>
        <w:t xml:space="preserve"> </w:t>
      </w:r>
      <w:r>
        <w:rPr>
          <w:rFonts w:ascii="Verdana" w:hAnsi="Verdana"/>
          <w:sz w:val="20"/>
        </w:rPr>
        <w:t>que</w:t>
      </w:r>
      <w:r>
        <w:rPr>
          <w:rFonts w:ascii="Verdana" w:hAnsi="Verdana"/>
          <w:spacing w:val="36"/>
          <w:sz w:val="20"/>
        </w:rPr>
        <w:t xml:space="preserve"> </w:t>
      </w:r>
      <w:r>
        <w:rPr>
          <w:rFonts w:ascii="Verdana" w:hAnsi="Verdana"/>
          <w:sz w:val="20"/>
        </w:rPr>
        <w:t>denoten</w:t>
      </w:r>
      <w:r>
        <w:rPr>
          <w:rFonts w:ascii="Verdana" w:hAnsi="Verdana"/>
          <w:spacing w:val="38"/>
          <w:sz w:val="20"/>
        </w:rPr>
        <w:t xml:space="preserve"> </w:t>
      </w:r>
      <w:r>
        <w:rPr>
          <w:rFonts w:ascii="Verdana" w:hAnsi="Verdana"/>
          <w:sz w:val="20"/>
        </w:rPr>
        <w:t>vacíos</w:t>
      </w:r>
      <w:r>
        <w:rPr>
          <w:rFonts w:ascii="Verdana" w:hAnsi="Verdana"/>
          <w:spacing w:val="37"/>
          <w:sz w:val="20"/>
        </w:rPr>
        <w:t xml:space="preserve"> </w:t>
      </w:r>
      <w:r>
        <w:rPr>
          <w:rFonts w:ascii="Verdana" w:hAnsi="Verdana"/>
          <w:sz w:val="20"/>
        </w:rPr>
        <w:t>entre</w:t>
      </w:r>
      <w:r>
        <w:rPr>
          <w:rFonts w:ascii="Verdana" w:hAnsi="Verdana"/>
          <w:spacing w:val="36"/>
          <w:sz w:val="20"/>
        </w:rPr>
        <w:t xml:space="preserve"> </w:t>
      </w:r>
      <w:r>
        <w:rPr>
          <w:rFonts w:ascii="Verdana" w:hAnsi="Verdana"/>
          <w:sz w:val="20"/>
        </w:rPr>
        <w:t>la</w:t>
      </w:r>
      <w:r>
        <w:rPr>
          <w:rFonts w:ascii="Verdana" w:hAnsi="Verdana"/>
          <w:spacing w:val="35"/>
          <w:sz w:val="20"/>
        </w:rPr>
        <w:t xml:space="preserve"> </w:t>
      </w:r>
      <w:r>
        <w:rPr>
          <w:rFonts w:ascii="Verdana" w:hAnsi="Verdana"/>
          <w:sz w:val="20"/>
        </w:rPr>
        <w:t>cerámica</w:t>
      </w:r>
      <w:r>
        <w:rPr>
          <w:rFonts w:ascii="Verdana" w:hAnsi="Verdana"/>
          <w:spacing w:val="40"/>
          <w:sz w:val="20"/>
        </w:rPr>
        <w:t xml:space="preserve"> </w:t>
      </w:r>
      <w:r>
        <w:rPr>
          <w:rFonts w:ascii="Verdana" w:hAnsi="Verdana"/>
          <w:sz w:val="20"/>
        </w:rPr>
        <w:t>y</w:t>
      </w:r>
      <w:r>
        <w:rPr>
          <w:rFonts w:ascii="Verdana" w:hAnsi="Verdana"/>
          <w:spacing w:val="37"/>
          <w:sz w:val="20"/>
        </w:rPr>
        <w:t xml:space="preserve"> </w:t>
      </w:r>
      <w:r>
        <w:rPr>
          <w:rFonts w:ascii="Verdana" w:hAnsi="Verdana"/>
          <w:sz w:val="20"/>
        </w:rPr>
        <w:t>el</w:t>
      </w:r>
      <w:r>
        <w:rPr>
          <w:rFonts w:ascii="Verdana" w:hAnsi="Verdana"/>
          <w:spacing w:val="38"/>
          <w:sz w:val="20"/>
        </w:rPr>
        <w:t xml:space="preserve"> </w:t>
      </w:r>
      <w:r>
        <w:rPr>
          <w:rFonts w:ascii="Verdana" w:hAnsi="Verdana"/>
          <w:sz w:val="20"/>
        </w:rPr>
        <w:t>cemento</w:t>
      </w:r>
      <w:r>
        <w:rPr>
          <w:rFonts w:ascii="Verdana" w:hAnsi="Verdana"/>
          <w:spacing w:val="34"/>
          <w:sz w:val="20"/>
        </w:rPr>
        <w:t xml:space="preserve"> </w:t>
      </w:r>
      <w:r>
        <w:rPr>
          <w:rFonts w:ascii="Verdana" w:hAnsi="Verdana"/>
          <w:sz w:val="20"/>
        </w:rPr>
        <w:t>cola</w:t>
      </w:r>
      <w:r>
        <w:rPr>
          <w:rFonts w:ascii="Verdana" w:hAnsi="Verdana"/>
          <w:spacing w:val="35"/>
          <w:sz w:val="20"/>
        </w:rPr>
        <w:t xml:space="preserve"> </w:t>
      </w:r>
      <w:r>
        <w:rPr>
          <w:rFonts w:ascii="Verdana" w:hAnsi="Verdana"/>
          <w:sz w:val="20"/>
        </w:rPr>
        <w:t>por</w:t>
      </w:r>
      <w:r>
        <w:rPr>
          <w:rFonts w:ascii="Verdana" w:hAnsi="Verdana"/>
          <w:spacing w:val="36"/>
          <w:sz w:val="20"/>
        </w:rPr>
        <w:t xml:space="preserve"> </w:t>
      </w:r>
      <w:r>
        <w:rPr>
          <w:rFonts w:ascii="Verdana" w:hAnsi="Verdana"/>
          <w:sz w:val="20"/>
        </w:rPr>
        <w:t>un</w:t>
      </w:r>
      <w:r>
        <w:rPr>
          <w:rFonts w:ascii="Verdana" w:hAnsi="Verdana"/>
          <w:spacing w:val="38"/>
          <w:sz w:val="20"/>
        </w:rPr>
        <w:t xml:space="preserve"> </w:t>
      </w:r>
      <w:r>
        <w:rPr>
          <w:rFonts w:ascii="Verdana" w:hAnsi="Verdana"/>
          <w:sz w:val="20"/>
        </w:rPr>
        <w:t>mal asentamiento deberán ser corregidos.</w:t>
      </w:r>
    </w:p>
    <w:p w:rsidR="00166166" w:rsidRDefault="00B7696D">
      <w:pPr>
        <w:pStyle w:val="Prrafodelista"/>
        <w:numPr>
          <w:ilvl w:val="0"/>
          <w:numId w:val="8"/>
        </w:numPr>
        <w:tabs>
          <w:tab w:val="left" w:pos="1911"/>
        </w:tabs>
        <w:spacing w:line="242" w:lineRule="auto"/>
        <w:ind w:right="905"/>
        <w:rPr>
          <w:rFonts w:ascii="Verdana" w:hAnsi="Verdana"/>
          <w:sz w:val="20"/>
        </w:rPr>
      </w:pPr>
      <w:r>
        <w:rPr>
          <w:rFonts w:ascii="Verdana" w:hAnsi="Verdana"/>
          <w:sz w:val="20"/>
        </w:rPr>
        <w:t>En</w:t>
      </w:r>
      <w:r>
        <w:rPr>
          <w:rFonts w:ascii="Verdana" w:hAnsi="Verdana"/>
          <w:spacing w:val="-13"/>
          <w:sz w:val="20"/>
        </w:rPr>
        <w:t xml:space="preserve"> </w:t>
      </w:r>
      <w:r>
        <w:rPr>
          <w:rFonts w:ascii="Verdana" w:hAnsi="Verdana"/>
          <w:sz w:val="20"/>
        </w:rPr>
        <w:t>algunos</w:t>
      </w:r>
      <w:r>
        <w:rPr>
          <w:rFonts w:ascii="Verdana" w:hAnsi="Verdana"/>
          <w:spacing w:val="-10"/>
          <w:sz w:val="20"/>
        </w:rPr>
        <w:t xml:space="preserve"> </w:t>
      </w:r>
      <w:r>
        <w:rPr>
          <w:rFonts w:ascii="Verdana" w:hAnsi="Verdana"/>
          <w:sz w:val="20"/>
        </w:rPr>
        <w:t>casos</w:t>
      </w:r>
      <w:r>
        <w:rPr>
          <w:rFonts w:ascii="Verdana" w:hAnsi="Verdana"/>
          <w:spacing w:val="-10"/>
          <w:sz w:val="20"/>
        </w:rPr>
        <w:t xml:space="preserve"> </w:t>
      </w:r>
      <w:r>
        <w:rPr>
          <w:rFonts w:ascii="Verdana" w:hAnsi="Verdana"/>
          <w:sz w:val="20"/>
        </w:rPr>
        <w:t>el</w:t>
      </w:r>
      <w:r>
        <w:rPr>
          <w:rFonts w:ascii="Verdana" w:hAnsi="Verdana"/>
          <w:spacing w:val="-8"/>
          <w:sz w:val="20"/>
        </w:rPr>
        <w:t xml:space="preserve"> </w:t>
      </w:r>
      <w:r>
        <w:rPr>
          <w:rFonts w:ascii="Verdana" w:hAnsi="Verdana"/>
          <w:sz w:val="20"/>
        </w:rPr>
        <w:t>Inspector</w:t>
      </w:r>
      <w:r>
        <w:rPr>
          <w:rFonts w:ascii="Verdana" w:hAnsi="Verdana"/>
          <w:spacing w:val="-10"/>
          <w:sz w:val="20"/>
        </w:rPr>
        <w:t xml:space="preserve"> </w:t>
      </w:r>
      <w:r>
        <w:rPr>
          <w:rFonts w:ascii="Verdana" w:hAnsi="Verdana"/>
          <w:sz w:val="20"/>
        </w:rPr>
        <w:t>de</w:t>
      </w:r>
      <w:r>
        <w:rPr>
          <w:rFonts w:ascii="Verdana" w:hAnsi="Verdana"/>
          <w:spacing w:val="-10"/>
          <w:sz w:val="20"/>
        </w:rPr>
        <w:t xml:space="preserve"> </w:t>
      </w:r>
      <w:r>
        <w:rPr>
          <w:rFonts w:ascii="Verdana" w:hAnsi="Verdana"/>
          <w:sz w:val="20"/>
        </w:rPr>
        <w:t>obra</w:t>
      </w:r>
      <w:r>
        <w:rPr>
          <w:rFonts w:ascii="Verdana" w:hAnsi="Verdana"/>
          <w:spacing w:val="-16"/>
          <w:sz w:val="20"/>
        </w:rPr>
        <w:t xml:space="preserve"> </w:t>
      </w:r>
      <w:r>
        <w:rPr>
          <w:rFonts w:ascii="Verdana" w:hAnsi="Verdana"/>
          <w:sz w:val="20"/>
        </w:rPr>
        <w:t>indicará</w:t>
      </w:r>
      <w:r>
        <w:rPr>
          <w:rFonts w:ascii="Verdana" w:hAnsi="Verdana"/>
          <w:spacing w:val="-16"/>
          <w:sz w:val="20"/>
        </w:rPr>
        <w:t xml:space="preserve"> </w:t>
      </w:r>
      <w:r>
        <w:rPr>
          <w:rFonts w:ascii="Verdana" w:hAnsi="Verdana"/>
          <w:sz w:val="20"/>
        </w:rPr>
        <w:t>la</w:t>
      </w:r>
      <w:r>
        <w:rPr>
          <w:rFonts w:ascii="Verdana" w:hAnsi="Verdana"/>
          <w:spacing w:val="-16"/>
          <w:sz w:val="20"/>
        </w:rPr>
        <w:t xml:space="preserve"> </w:t>
      </w:r>
      <w:r>
        <w:rPr>
          <w:rFonts w:ascii="Verdana" w:hAnsi="Verdana"/>
          <w:sz w:val="20"/>
        </w:rPr>
        <w:t>superficie</w:t>
      </w:r>
      <w:r>
        <w:rPr>
          <w:rFonts w:ascii="Verdana" w:hAnsi="Verdana"/>
          <w:spacing w:val="-10"/>
          <w:sz w:val="20"/>
        </w:rPr>
        <w:t xml:space="preserve"> </w:t>
      </w:r>
      <w:r>
        <w:rPr>
          <w:rFonts w:ascii="Verdana" w:hAnsi="Verdana"/>
          <w:sz w:val="20"/>
        </w:rPr>
        <w:t>a</w:t>
      </w:r>
      <w:r>
        <w:rPr>
          <w:rFonts w:ascii="Verdana" w:hAnsi="Verdana"/>
          <w:spacing w:val="-16"/>
          <w:sz w:val="20"/>
        </w:rPr>
        <w:t xml:space="preserve"> </w:t>
      </w:r>
      <w:r>
        <w:rPr>
          <w:rFonts w:ascii="Verdana" w:hAnsi="Verdana"/>
          <w:sz w:val="20"/>
        </w:rPr>
        <w:t>rehacer</w:t>
      </w:r>
      <w:r>
        <w:rPr>
          <w:rFonts w:ascii="Verdana" w:hAnsi="Verdana"/>
          <w:spacing w:val="-14"/>
          <w:sz w:val="20"/>
        </w:rPr>
        <w:t xml:space="preserve"> </w:t>
      </w:r>
      <w:r>
        <w:rPr>
          <w:rFonts w:ascii="Verdana" w:hAnsi="Verdana"/>
          <w:sz w:val="20"/>
        </w:rPr>
        <w:t>el</w:t>
      </w:r>
      <w:r>
        <w:rPr>
          <w:rFonts w:ascii="Verdana" w:hAnsi="Verdana"/>
          <w:spacing w:val="-13"/>
          <w:sz w:val="20"/>
        </w:rPr>
        <w:t xml:space="preserve"> </w:t>
      </w:r>
      <w:r>
        <w:rPr>
          <w:rFonts w:ascii="Verdana" w:hAnsi="Verdana"/>
          <w:sz w:val="20"/>
        </w:rPr>
        <w:t>cual</w:t>
      </w:r>
      <w:r>
        <w:rPr>
          <w:rFonts w:ascii="Verdana" w:hAnsi="Verdana"/>
          <w:spacing w:val="-13"/>
          <w:sz w:val="20"/>
        </w:rPr>
        <w:t xml:space="preserve"> </w:t>
      </w:r>
      <w:r>
        <w:rPr>
          <w:rFonts w:ascii="Verdana" w:hAnsi="Verdana"/>
          <w:sz w:val="20"/>
        </w:rPr>
        <w:t>deberá ser ejecutado por cuenta de la Entidad Ejecutora.</w:t>
      </w:r>
    </w:p>
    <w:p w:rsidR="00166166" w:rsidRDefault="00166166">
      <w:pPr>
        <w:pStyle w:val="Prrafodelista"/>
        <w:spacing w:line="242" w:lineRule="auto"/>
        <w:rPr>
          <w:rFonts w:ascii="Verdana" w:hAnsi="Verdana"/>
          <w:sz w:val="20"/>
        </w:rPr>
        <w:sectPr w:rsidR="00166166">
          <w:pgSz w:w="12240" w:h="15840"/>
          <w:pgMar w:top="1400" w:right="360" w:bottom="1160" w:left="720" w:header="710" w:footer="964" w:gutter="0"/>
          <w:cols w:space="720"/>
        </w:sectPr>
      </w:pPr>
    </w:p>
    <w:p w:rsidR="00166166" w:rsidRDefault="00166166">
      <w:pPr>
        <w:pStyle w:val="Textoindependiente"/>
        <w:spacing w:before="128"/>
        <w:ind w:left="0"/>
      </w:pPr>
    </w:p>
    <w:p w:rsidR="00166166" w:rsidRDefault="00B7696D">
      <w:pPr>
        <w:pStyle w:val="Textoindependiente"/>
        <w:spacing w:line="237" w:lineRule="auto"/>
        <w:ind w:right="919"/>
        <w:jc w:val="both"/>
      </w:pPr>
      <w:r>
        <w:t>Por</w:t>
      </w:r>
      <w:r>
        <w:rPr>
          <w:spacing w:val="-1"/>
        </w:rPr>
        <w:t xml:space="preserve"> </w:t>
      </w:r>
      <w:r>
        <w:t>último,</w:t>
      </w:r>
      <w:r>
        <w:rPr>
          <w:spacing w:val="-2"/>
        </w:rPr>
        <w:t xml:space="preserve"> </w:t>
      </w:r>
      <w:r>
        <w:t>se</w:t>
      </w:r>
      <w:r>
        <w:rPr>
          <w:spacing w:val="-5"/>
        </w:rPr>
        <w:t xml:space="preserve"> </w:t>
      </w:r>
      <w:r>
        <w:t>verificará</w:t>
      </w:r>
      <w:r>
        <w:rPr>
          <w:spacing w:val="-7"/>
        </w:rPr>
        <w:t xml:space="preserve"> </w:t>
      </w:r>
      <w:r>
        <w:t>la</w:t>
      </w:r>
      <w:r>
        <w:rPr>
          <w:spacing w:val="-2"/>
        </w:rPr>
        <w:t xml:space="preserve"> </w:t>
      </w:r>
      <w:r>
        <w:t>adecuada</w:t>
      </w:r>
      <w:r>
        <w:rPr>
          <w:spacing w:val="-7"/>
        </w:rPr>
        <w:t xml:space="preserve"> </w:t>
      </w:r>
      <w:r>
        <w:t>instalación</w:t>
      </w:r>
      <w:r>
        <w:rPr>
          <w:spacing w:val="-4"/>
        </w:rPr>
        <w:t xml:space="preserve"> </w:t>
      </w:r>
      <w:r>
        <w:t>del esquinero</w:t>
      </w:r>
      <w:r>
        <w:rPr>
          <w:spacing w:val="-3"/>
        </w:rPr>
        <w:t xml:space="preserve"> </w:t>
      </w:r>
      <w:r>
        <w:t>de</w:t>
      </w:r>
      <w:r>
        <w:rPr>
          <w:spacing w:val="-1"/>
        </w:rPr>
        <w:t xml:space="preserve"> </w:t>
      </w:r>
      <w:r>
        <w:t>aluminio,</w:t>
      </w:r>
      <w:r>
        <w:rPr>
          <w:spacing w:val="-2"/>
        </w:rPr>
        <w:t xml:space="preserve"> </w:t>
      </w:r>
      <w:r>
        <w:t>verificándose</w:t>
      </w:r>
      <w:r>
        <w:rPr>
          <w:spacing w:val="-6"/>
        </w:rPr>
        <w:t xml:space="preserve"> </w:t>
      </w:r>
      <w:r>
        <w:t>no tengan ninguna defecto geométrico y estético.</w:t>
      </w:r>
    </w:p>
    <w:p w:rsidR="00166166" w:rsidRDefault="00B7696D">
      <w:pPr>
        <w:pStyle w:val="Ttulo4"/>
        <w:spacing w:before="242"/>
      </w:pPr>
      <w:r>
        <w:t>MEDICIÓN.</w:t>
      </w:r>
      <w:r>
        <w:rPr>
          <w:spacing w:val="-11"/>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11"/>
        <w:jc w:val="both"/>
      </w:pPr>
      <w:r>
        <w:t xml:space="preserve">Los revestimientos de cerámica para mesón, serán medidos por </w:t>
      </w:r>
      <w:r>
        <w:rPr>
          <w:b/>
        </w:rPr>
        <w:t>metro cuadrado</w:t>
      </w:r>
      <w:r>
        <w:t>, de superficie neta ejecutada y autorizada.</w:t>
      </w:r>
    </w:p>
    <w:p w:rsidR="00166166" w:rsidRDefault="00166166">
      <w:pPr>
        <w:pStyle w:val="Textoindependiente"/>
        <w:spacing w:before="3"/>
        <w:ind w:left="0"/>
      </w:pPr>
    </w:p>
    <w:p w:rsidR="00166166" w:rsidRDefault="00B7696D">
      <w:pPr>
        <w:pStyle w:val="Ttulo4"/>
        <w:spacing w:before="1"/>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5"/>
        <w:jc w:val="both"/>
      </w:pPr>
      <w:r>
        <w:t xml:space="preserve">El aporte propio se encuentra especificado en el análisis de precio unitario, mismo que no serán tomados en cuenta en </w:t>
      </w:r>
      <w:r>
        <w:t>la cantidad monetaria del ítem. En caso de mano de obra no calificada, la Entidad Ejecutora deberá capacitar al beneficiario para la buena ejecución del ítem. En caso de material de aporte propio, este será aprobado por el Inspector de obra, para garantiza</w:t>
      </w:r>
      <w:r>
        <w:t>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67"/>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67"/>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67"/>
              <w:ind w:left="130" w:right="109"/>
              <w:jc w:val="center"/>
              <w:rPr>
                <w:rFonts w:ascii="Verdana"/>
                <w:b/>
                <w:sz w:val="20"/>
              </w:rPr>
            </w:pPr>
            <w:r>
              <w:rPr>
                <w:rFonts w:ascii="Verdana"/>
                <w:b/>
                <w:color w:val="FFFFFF"/>
                <w:spacing w:val="-4"/>
                <w:sz w:val="20"/>
              </w:rPr>
              <w:t>ITEM</w:t>
            </w:r>
          </w:p>
        </w:tc>
      </w:tr>
      <w:tr w:rsidR="00166166">
        <w:trPr>
          <w:trHeight w:val="369"/>
        </w:trPr>
        <w:tc>
          <w:tcPr>
            <w:tcW w:w="586" w:type="dxa"/>
            <w:shd w:val="clear" w:color="auto" w:fill="BCD5ED"/>
          </w:tcPr>
          <w:p w:rsidR="00166166" w:rsidRDefault="00B7696D">
            <w:pPr>
              <w:pStyle w:val="TableParagraph"/>
              <w:spacing w:before="67"/>
              <w:ind w:left="18"/>
              <w:jc w:val="center"/>
              <w:rPr>
                <w:rFonts w:ascii="Verdana"/>
                <w:b/>
                <w:sz w:val="20"/>
              </w:rPr>
            </w:pPr>
            <w:r>
              <w:rPr>
                <w:rFonts w:ascii="Verdana"/>
                <w:b/>
                <w:spacing w:val="-5"/>
                <w:sz w:val="20"/>
              </w:rPr>
              <w:t>27</w:t>
            </w:r>
          </w:p>
        </w:tc>
        <w:tc>
          <w:tcPr>
            <w:tcW w:w="2386" w:type="dxa"/>
            <w:shd w:val="clear" w:color="auto" w:fill="BCD5ED"/>
          </w:tcPr>
          <w:p w:rsidR="00166166" w:rsidRDefault="00B7696D">
            <w:pPr>
              <w:pStyle w:val="TableParagraph"/>
              <w:spacing w:before="67"/>
              <w:ind w:left="19" w:right="6"/>
              <w:jc w:val="center"/>
              <w:rPr>
                <w:rFonts w:ascii="Verdana"/>
                <w:b/>
                <w:sz w:val="20"/>
              </w:rPr>
            </w:pPr>
            <w:r>
              <w:rPr>
                <w:rFonts w:ascii="Verdana"/>
                <w:b/>
                <w:spacing w:val="-2"/>
                <w:sz w:val="20"/>
              </w:rPr>
              <w:t>VAC-OF-PIS-</w:t>
            </w:r>
            <w:r>
              <w:rPr>
                <w:rFonts w:ascii="Verdana"/>
                <w:b/>
                <w:spacing w:val="-10"/>
                <w:sz w:val="20"/>
              </w:rPr>
              <w:t>1</w:t>
            </w:r>
          </w:p>
        </w:tc>
        <w:tc>
          <w:tcPr>
            <w:tcW w:w="1142" w:type="dxa"/>
            <w:shd w:val="clear" w:color="auto" w:fill="BCD5ED"/>
          </w:tcPr>
          <w:p w:rsidR="00166166" w:rsidRDefault="00B7696D">
            <w:pPr>
              <w:pStyle w:val="TableParagraph"/>
              <w:spacing w:before="67"/>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10"/>
              <w:ind w:left="125" w:right="109"/>
              <w:jc w:val="center"/>
              <w:rPr>
                <w:rFonts w:ascii="Verdana" w:hAnsi="Verdana"/>
                <w:b/>
                <w:sz w:val="20"/>
              </w:rPr>
            </w:pPr>
            <w:r>
              <w:rPr>
                <w:rFonts w:ascii="Verdana" w:hAnsi="Verdana"/>
                <w:b/>
                <w:sz w:val="20"/>
              </w:rPr>
              <w:t>PISO</w:t>
            </w:r>
            <w:r>
              <w:rPr>
                <w:rFonts w:ascii="Verdana" w:hAnsi="Verdana"/>
                <w:b/>
                <w:spacing w:val="-10"/>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CERÁMICA</w:t>
            </w:r>
            <w:r>
              <w:rPr>
                <w:rFonts w:ascii="Verdana" w:hAnsi="Verdana"/>
                <w:b/>
                <w:spacing w:val="-10"/>
                <w:sz w:val="20"/>
              </w:rPr>
              <w:t xml:space="preserve"> </w:t>
            </w:r>
            <w:r>
              <w:rPr>
                <w:rFonts w:ascii="Verdana" w:hAnsi="Verdana"/>
                <w:b/>
                <w:sz w:val="20"/>
              </w:rPr>
              <w:t>C/CEMENTO</w:t>
            </w:r>
            <w:r>
              <w:rPr>
                <w:rFonts w:ascii="Verdana" w:hAnsi="Verdana"/>
                <w:b/>
                <w:spacing w:val="-9"/>
                <w:sz w:val="20"/>
              </w:rPr>
              <w:t xml:space="preserve"> </w:t>
            </w:r>
            <w:r>
              <w:rPr>
                <w:rFonts w:ascii="Verdana" w:hAnsi="Verdana"/>
                <w:b/>
                <w:spacing w:val="-4"/>
                <w:sz w:val="20"/>
              </w:rPr>
              <w:t>COLA</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117"/>
        <w:ind w:right="1433"/>
        <w:jc w:val="both"/>
      </w:pPr>
      <w:r>
        <w:t xml:space="preserve">Este ítem se refiere a la colocación de </w:t>
      </w:r>
      <w:r>
        <w:rPr>
          <w:b/>
        </w:rPr>
        <w:t>piso de cerámica c/ cemento cola</w:t>
      </w:r>
      <w:r>
        <w:t>, para ambientes interiores o exteriores de acuerdo a lo que indican los planos constructivos e instrucciones del Inspector de obra.</w:t>
      </w:r>
    </w:p>
    <w:p w:rsidR="00166166" w:rsidRDefault="00B7696D">
      <w:pPr>
        <w:pStyle w:val="Ttulo4"/>
        <w:spacing w:before="24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117" w:line="242" w:lineRule="auto"/>
        <w:ind w:right="1433"/>
        <w:jc w:val="both"/>
      </w:pPr>
      <w:r>
        <w:t>La</w:t>
      </w:r>
      <w:r>
        <w:rPr>
          <w:spacing w:val="-12"/>
        </w:rPr>
        <w:t xml:space="preserve"> </w:t>
      </w:r>
      <w:r>
        <w:t>Entidad</w:t>
      </w:r>
      <w:r>
        <w:rPr>
          <w:spacing w:val="-12"/>
        </w:rPr>
        <w:t xml:space="preserve"> </w:t>
      </w:r>
      <w:r>
        <w:t>Ejecutora</w:t>
      </w:r>
      <w:r>
        <w:rPr>
          <w:spacing w:val="-12"/>
        </w:rPr>
        <w:t xml:space="preserve"> </w:t>
      </w:r>
      <w:r>
        <w:t>proporcionará</w:t>
      </w:r>
      <w:r>
        <w:rPr>
          <w:spacing w:val="-16"/>
        </w:rPr>
        <w:t xml:space="preserve"> </w:t>
      </w:r>
      <w:r>
        <w:t>todos</w:t>
      </w:r>
      <w:r>
        <w:rPr>
          <w:spacing w:val="-15"/>
        </w:rPr>
        <w:t xml:space="preserve"> </w:t>
      </w:r>
      <w:r>
        <w:t>los</w:t>
      </w:r>
      <w:r>
        <w:rPr>
          <w:spacing w:val="-11"/>
        </w:rPr>
        <w:t xml:space="preserve"> </w:t>
      </w:r>
      <w:r>
        <w:t>materiales</w:t>
      </w:r>
      <w:r>
        <w:rPr>
          <w:spacing w:val="-11"/>
        </w:rPr>
        <w:t xml:space="preserve"> </w:t>
      </w:r>
      <w:r>
        <w:t>(excepto</w:t>
      </w:r>
      <w:r>
        <w:rPr>
          <w:spacing w:val="-13"/>
        </w:rPr>
        <w:t xml:space="preserve"> </w:t>
      </w:r>
      <w:r>
        <w:t>los</w:t>
      </w:r>
      <w:r>
        <w:rPr>
          <w:spacing w:val="-11"/>
        </w:rPr>
        <w:t xml:space="preserve"> </w:t>
      </w:r>
      <w:r>
        <w:t>de</w:t>
      </w:r>
      <w:r>
        <w:rPr>
          <w:spacing w:val="-11"/>
        </w:rPr>
        <w:t xml:space="preserve"> </w:t>
      </w:r>
      <w:r>
        <w:t>aporte</w:t>
      </w:r>
      <w:r>
        <w:rPr>
          <w:spacing w:val="-11"/>
        </w:rPr>
        <w:t xml:space="preserve"> </w:t>
      </w:r>
      <w:r>
        <w:t>propio), herramientas</w:t>
      </w:r>
      <w:r>
        <w:rPr>
          <w:spacing w:val="-17"/>
        </w:rPr>
        <w:t xml:space="preserve"> </w:t>
      </w:r>
      <w:r>
        <w:t>y</w:t>
      </w:r>
      <w:r>
        <w:rPr>
          <w:spacing w:val="-17"/>
        </w:rPr>
        <w:t xml:space="preserve"> </w:t>
      </w:r>
      <w:r>
        <w:t>equipo</w:t>
      </w:r>
      <w:r>
        <w:rPr>
          <w:spacing w:val="-17"/>
        </w:rPr>
        <w:t xml:space="preserve"> </w:t>
      </w:r>
      <w:r>
        <w:t>necesarios</w:t>
      </w:r>
      <w:r>
        <w:rPr>
          <w:spacing w:val="-14"/>
        </w:rPr>
        <w:t xml:space="preserve"> </w:t>
      </w:r>
      <w:r>
        <w:t>para</w:t>
      </w:r>
      <w:r>
        <w:rPr>
          <w:spacing w:val="-18"/>
        </w:rPr>
        <w:t xml:space="preserve"> </w:t>
      </w:r>
      <w:r>
        <w:t>la</w:t>
      </w:r>
      <w:r>
        <w:rPr>
          <w:spacing w:val="-15"/>
        </w:rPr>
        <w:t xml:space="preserve"> </w:t>
      </w:r>
      <w:r>
        <w:t>ejecución</w:t>
      </w:r>
      <w:r>
        <w:rPr>
          <w:spacing w:val="-12"/>
        </w:rPr>
        <w:t xml:space="preserve"> </w:t>
      </w:r>
      <w:r>
        <w:t>de</w:t>
      </w:r>
      <w:r>
        <w:rPr>
          <w:spacing w:val="-14"/>
        </w:rPr>
        <w:t xml:space="preserve"> </w:t>
      </w:r>
      <w:r>
        <w:t>los</w:t>
      </w:r>
      <w:r>
        <w:rPr>
          <w:spacing w:val="-18"/>
        </w:rPr>
        <w:t xml:space="preserve"> </w:t>
      </w:r>
      <w:r>
        <w:t>trabajos,</w:t>
      </w:r>
      <w:r>
        <w:rPr>
          <w:spacing w:val="-15"/>
        </w:rPr>
        <w:t xml:space="preserve"> </w:t>
      </w:r>
      <w:r>
        <w:t>los</w:t>
      </w:r>
      <w:r>
        <w:rPr>
          <w:spacing w:val="-18"/>
        </w:rPr>
        <w:t xml:space="preserve"> </w:t>
      </w:r>
      <w:r>
        <w:t>mismos</w:t>
      </w:r>
      <w:r>
        <w:rPr>
          <w:spacing w:val="-14"/>
        </w:rPr>
        <w:t xml:space="preserve"> </w:t>
      </w:r>
      <w:r>
        <w:t>deberán ser aprobados por el Inspector de Obra.</w:t>
      </w:r>
    </w:p>
    <w:p w:rsidR="00166166" w:rsidRDefault="00166166">
      <w:pPr>
        <w:pStyle w:val="Textoindependiente"/>
        <w:spacing w:before="115"/>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124" w:line="237" w:lineRule="auto"/>
        <w:ind w:right="1443"/>
        <w:jc w:val="both"/>
      </w:pPr>
      <w:r>
        <w:t>La Entidad Ejecutora deberá prever todas las herramientas, equi</w:t>
      </w:r>
      <w:r>
        <w:t>pos y accesorios necesarios</w:t>
      </w:r>
      <w:r>
        <w:rPr>
          <w:spacing w:val="-16"/>
        </w:rPr>
        <w:t xml:space="preserve"> </w:t>
      </w:r>
      <w:r>
        <w:t>para</w:t>
      </w:r>
      <w:r>
        <w:rPr>
          <w:spacing w:val="-14"/>
        </w:rPr>
        <w:t xml:space="preserve"> </w:t>
      </w:r>
      <w:r>
        <w:t>la</w:t>
      </w:r>
      <w:r>
        <w:rPr>
          <w:spacing w:val="-14"/>
        </w:rPr>
        <w:t xml:space="preserve"> </w:t>
      </w:r>
      <w:r>
        <w:t>ejecución</w:t>
      </w:r>
      <w:r>
        <w:rPr>
          <w:spacing w:val="-7"/>
        </w:rPr>
        <w:t xml:space="preserve"> </w:t>
      </w:r>
      <w:r>
        <w:t>del</w:t>
      </w:r>
      <w:r>
        <w:rPr>
          <w:spacing w:val="-12"/>
        </w:rPr>
        <w:t xml:space="preserve"> </w:t>
      </w:r>
      <w:r>
        <w:t>ítem.</w:t>
      </w:r>
      <w:r>
        <w:rPr>
          <w:spacing w:val="-14"/>
        </w:rPr>
        <w:t xml:space="preserve"> </w:t>
      </w:r>
      <w:r>
        <w:t>En</w:t>
      </w:r>
      <w:r>
        <w:rPr>
          <w:spacing w:val="-7"/>
        </w:rPr>
        <w:t xml:space="preserve"> </w:t>
      </w:r>
      <w:r>
        <w:t>general</w:t>
      </w:r>
      <w:r>
        <w:rPr>
          <w:spacing w:val="-11"/>
        </w:rPr>
        <w:t xml:space="preserve"> </w:t>
      </w:r>
      <w:r>
        <w:t>se</w:t>
      </w:r>
      <w:r>
        <w:rPr>
          <w:spacing w:val="-14"/>
        </w:rPr>
        <w:t xml:space="preserve"> </w:t>
      </w:r>
      <w:r>
        <w:t>seguirán</w:t>
      </w:r>
      <w:r>
        <w:rPr>
          <w:spacing w:val="-11"/>
        </w:rPr>
        <w:t xml:space="preserve"> </w:t>
      </w:r>
      <w:r>
        <w:t>las</w:t>
      </w:r>
      <w:r>
        <w:rPr>
          <w:spacing w:val="-13"/>
        </w:rPr>
        <w:t xml:space="preserve"> </w:t>
      </w:r>
      <w:r>
        <w:t>siguientes</w:t>
      </w:r>
      <w:r>
        <w:rPr>
          <w:spacing w:val="-8"/>
        </w:rPr>
        <w:t xml:space="preserve"> </w:t>
      </w:r>
      <w:r>
        <w:rPr>
          <w:spacing w:val="-2"/>
        </w:rPr>
        <w:t>directrices:</w:t>
      </w:r>
    </w:p>
    <w:p w:rsidR="00166166" w:rsidRDefault="00166166">
      <w:pPr>
        <w:pStyle w:val="Textoindependiente"/>
        <w:spacing w:before="3"/>
        <w:ind w:left="0"/>
      </w:pPr>
    </w:p>
    <w:p w:rsidR="00166166" w:rsidRDefault="00B7696D">
      <w:pPr>
        <w:pStyle w:val="Ttulo5"/>
        <w:spacing w:before="1"/>
        <w:jc w:val="left"/>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B7696D">
      <w:pPr>
        <w:pStyle w:val="Textoindependiente"/>
        <w:spacing w:before="117"/>
        <w:ind w:right="918"/>
      </w:pPr>
      <w:r>
        <w:t>Antes</w:t>
      </w:r>
      <w:r>
        <w:rPr>
          <w:spacing w:val="-2"/>
        </w:rPr>
        <w:t xml:space="preserve"> </w:t>
      </w:r>
      <w:r>
        <w:t>de</w:t>
      </w:r>
      <w:r>
        <w:rPr>
          <w:spacing w:val="-2"/>
        </w:rPr>
        <w:t xml:space="preserve"> </w:t>
      </w:r>
      <w:r>
        <w:t>la</w:t>
      </w:r>
      <w:r>
        <w:rPr>
          <w:spacing w:val="-3"/>
        </w:rPr>
        <w:t xml:space="preserve"> </w:t>
      </w:r>
      <w:r>
        <w:t>colocación de</w:t>
      </w:r>
      <w:r>
        <w:rPr>
          <w:spacing w:val="-2"/>
        </w:rPr>
        <w:t xml:space="preserve"> </w:t>
      </w:r>
      <w:r>
        <w:t>las</w:t>
      </w:r>
      <w:r>
        <w:rPr>
          <w:spacing w:val="-1"/>
        </w:rPr>
        <w:t xml:space="preserve"> </w:t>
      </w:r>
      <w:r>
        <w:t>piezas</w:t>
      </w:r>
      <w:r>
        <w:rPr>
          <w:spacing w:val="-1"/>
        </w:rPr>
        <w:t xml:space="preserve"> </w:t>
      </w:r>
      <w:r>
        <w:t>verificar</w:t>
      </w:r>
      <w:r>
        <w:rPr>
          <w:spacing w:val="-2"/>
        </w:rPr>
        <w:t xml:space="preserve"> </w:t>
      </w:r>
      <w:r>
        <w:t>que la</w:t>
      </w:r>
      <w:r>
        <w:rPr>
          <w:spacing w:val="-3"/>
        </w:rPr>
        <w:t xml:space="preserve"> </w:t>
      </w:r>
      <w:r>
        <w:t>superficie este</w:t>
      </w:r>
      <w:r>
        <w:rPr>
          <w:spacing w:val="-2"/>
        </w:rPr>
        <w:t xml:space="preserve"> </w:t>
      </w:r>
      <w:r>
        <w:t>uniforme</w:t>
      </w:r>
      <w:r>
        <w:rPr>
          <w:spacing w:val="-2"/>
        </w:rPr>
        <w:t xml:space="preserve"> </w:t>
      </w:r>
      <w:r>
        <w:t>sin polvo, grasas o sustancias que perjudiquen la buena ejecución del ítem.</w:t>
      </w:r>
    </w:p>
    <w:p w:rsidR="00166166" w:rsidRDefault="00166166">
      <w:pPr>
        <w:pStyle w:val="Textoindependiente"/>
        <w:ind w:left="0"/>
      </w:pPr>
    </w:p>
    <w:p w:rsidR="00166166" w:rsidRDefault="00B7696D">
      <w:pPr>
        <w:pStyle w:val="Ttulo5"/>
        <w:jc w:val="left"/>
      </w:pPr>
      <w:r>
        <w:t>Preparación</w:t>
      </w:r>
      <w:r>
        <w:rPr>
          <w:spacing w:val="-10"/>
        </w:rPr>
        <w:t xml:space="preserve"> </w:t>
      </w:r>
      <w:r>
        <w:t>del</w:t>
      </w:r>
      <w:r>
        <w:rPr>
          <w:spacing w:val="-10"/>
        </w:rPr>
        <w:t xml:space="preserve"> </w:t>
      </w:r>
      <w:r>
        <w:t>Cemento</w:t>
      </w:r>
      <w:r>
        <w:rPr>
          <w:spacing w:val="-9"/>
        </w:rPr>
        <w:t xml:space="preserve"> </w:t>
      </w:r>
      <w:r>
        <w:rPr>
          <w:spacing w:val="-4"/>
        </w:rPr>
        <w:t>Cola</w:t>
      </w:r>
    </w:p>
    <w:p w:rsidR="00166166" w:rsidRDefault="00B7696D">
      <w:pPr>
        <w:pStyle w:val="Textoindependiente"/>
        <w:spacing w:before="122"/>
        <w:ind w:right="1446"/>
        <w:jc w:val="both"/>
      </w:pPr>
      <w:r>
        <w:t>El cemento cola deberá ser preparado con agua limpia hasta obtener una pasta homogénea</w:t>
      </w:r>
      <w:r>
        <w:rPr>
          <w:spacing w:val="-2"/>
        </w:rPr>
        <w:t xml:space="preserve"> </w:t>
      </w:r>
      <w:r>
        <w:t>sin</w:t>
      </w:r>
      <w:r>
        <w:rPr>
          <w:spacing w:val="-4"/>
        </w:rPr>
        <w:t xml:space="preserve"> </w:t>
      </w:r>
      <w:r>
        <w:t>grumos.</w:t>
      </w:r>
      <w:r>
        <w:rPr>
          <w:spacing w:val="-2"/>
        </w:rPr>
        <w:t xml:space="preserve"> </w:t>
      </w:r>
      <w:r>
        <w:t>La</w:t>
      </w:r>
      <w:r>
        <w:rPr>
          <w:spacing w:val="-7"/>
        </w:rPr>
        <w:t xml:space="preserve"> </w:t>
      </w:r>
      <w:r>
        <w:t>mezcla</w:t>
      </w:r>
      <w:r>
        <w:rPr>
          <w:spacing w:val="-2"/>
        </w:rPr>
        <w:t xml:space="preserve"> </w:t>
      </w:r>
      <w:r>
        <w:t>deberá</w:t>
      </w:r>
      <w:r>
        <w:rPr>
          <w:spacing w:val="-2"/>
        </w:rPr>
        <w:t xml:space="preserve"> </w:t>
      </w:r>
      <w:r>
        <w:t>seguir</w:t>
      </w:r>
      <w:r>
        <w:rPr>
          <w:spacing w:val="-1"/>
        </w:rPr>
        <w:t xml:space="preserve"> </w:t>
      </w:r>
      <w:r>
        <w:t>estrictamente</w:t>
      </w:r>
      <w:r>
        <w:rPr>
          <w:spacing w:val="-6"/>
        </w:rPr>
        <w:t xml:space="preserve"> </w:t>
      </w:r>
      <w:r>
        <w:t>la</w:t>
      </w:r>
      <w:r>
        <w:rPr>
          <w:spacing w:val="-2"/>
        </w:rPr>
        <w:t xml:space="preserve"> </w:t>
      </w:r>
      <w:r>
        <w:t>dosificaci</w:t>
      </w:r>
      <w:r>
        <w:t>ón</w:t>
      </w:r>
      <w:r>
        <w:rPr>
          <w:spacing w:val="-4"/>
        </w:rPr>
        <w:t xml:space="preserve"> </w:t>
      </w:r>
      <w:r>
        <w:t>y</w:t>
      </w:r>
      <w:r>
        <w:rPr>
          <w:spacing w:val="-5"/>
        </w:rPr>
        <w:t xml:space="preserve"> </w:t>
      </w:r>
      <w:r>
        <w:t>forma indicado por el proveedor.</w:t>
      </w:r>
    </w:p>
    <w:p w:rsidR="00166166" w:rsidRDefault="00166166">
      <w:pPr>
        <w:pStyle w:val="Textoindependiente"/>
        <w:spacing w:before="2"/>
        <w:ind w:left="0"/>
      </w:pPr>
    </w:p>
    <w:p w:rsidR="00166166" w:rsidRDefault="00B7696D">
      <w:pPr>
        <w:pStyle w:val="Ttulo5"/>
        <w:jc w:val="left"/>
      </w:pPr>
      <w:r>
        <w:t>Ejecución</w:t>
      </w:r>
      <w:r>
        <w:rPr>
          <w:spacing w:val="-8"/>
        </w:rPr>
        <w:t xml:space="preserve"> </w:t>
      </w:r>
      <w:r>
        <w:t>del</w:t>
      </w:r>
      <w:r>
        <w:rPr>
          <w:spacing w:val="-8"/>
        </w:rPr>
        <w:t xml:space="preserve"> </w:t>
      </w:r>
      <w:r>
        <w:rPr>
          <w:spacing w:val="-2"/>
        </w:rPr>
        <w:t>revestimiento</w:t>
      </w:r>
    </w:p>
    <w:p w:rsidR="00166166" w:rsidRDefault="00B7696D">
      <w:pPr>
        <w:pStyle w:val="Textoindependiente"/>
        <w:spacing w:before="117" w:line="242" w:lineRule="auto"/>
        <w:ind w:right="1444"/>
        <w:jc w:val="both"/>
      </w:pPr>
      <w:r>
        <w:t>La Entidad Ejecutora deberá prever el cortado de piezas en el caso de superficies irregulares a fin de minimizar imperfecciones en el acabado y los desperdicios.</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166166">
      <w:pPr>
        <w:pStyle w:val="Textoindependiente"/>
        <w:spacing w:before="128"/>
        <w:ind w:left="0"/>
      </w:pPr>
    </w:p>
    <w:p w:rsidR="00166166" w:rsidRDefault="00B7696D">
      <w:pPr>
        <w:pStyle w:val="Textoindependiente"/>
        <w:spacing w:line="237" w:lineRule="auto"/>
        <w:ind w:right="1446"/>
        <w:jc w:val="both"/>
      </w:pPr>
      <w:r>
        <w:t>Sobre la</w:t>
      </w:r>
      <w:r>
        <w:rPr>
          <w:spacing w:val="-1"/>
        </w:rPr>
        <w:t xml:space="preserve"> </w:t>
      </w:r>
      <w:r>
        <w:t>superficie preparada se colocarán a</w:t>
      </w:r>
      <w:r>
        <w:rPr>
          <w:spacing w:val="-1"/>
        </w:rPr>
        <w:t xml:space="preserve"> </w:t>
      </w:r>
      <w:r>
        <w:t>lienza y nivel la</w:t>
      </w:r>
      <w:r>
        <w:rPr>
          <w:spacing w:val="-1"/>
        </w:rPr>
        <w:t xml:space="preserve"> </w:t>
      </w:r>
      <w:r>
        <w:t>cerámica, asentadas con cemento cola que debe ser provisto en obra en envases cerrados y originales.</w:t>
      </w:r>
    </w:p>
    <w:p w:rsidR="00166166" w:rsidRDefault="00B7696D">
      <w:pPr>
        <w:pStyle w:val="Textoindependiente"/>
        <w:spacing w:before="242"/>
        <w:ind w:right="1264"/>
      </w:pPr>
      <w:r>
        <w:t>Piezas</w:t>
      </w:r>
      <w:r>
        <w:rPr>
          <w:spacing w:val="-6"/>
        </w:rPr>
        <w:t xml:space="preserve"> </w:t>
      </w:r>
      <w:r>
        <w:t>que</w:t>
      </w:r>
      <w:r>
        <w:rPr>
          <w:spacing w:val="-7"/>
        </w:rPr>
        <w:t xml:space="preserve"> </w:t>
      </w:r>
      <w:r>
        <w:t>presenten</w:t>
      </w:r>
      <w:r>
        <w:rPr>
          <w:spacing w:val="-8"/>
        </w:rPr>
        <w:t xml:space="preserve"> </w:t>
      </w:r>
      <w:r>
        <w:t>un</w:t>
      </w:r>
      <w:r>
        <w:rPr>
          <w:spacing w:val="-5"/>
        </w:rPr>
        <w:t xml:space="preserve"> </w:t>
      </w:r>
      <w:r>
        <w:t>mal</w:t>
      </w:r>
      <w:r>
        <w:rPr>
          <w:spacing w:val="-5"/>
        </w:rPr>
        <w:t xml:space="preserve"> </w:t>
      </w:r>
      <w:r>
        <w:t>asentamiento</w:t>
      </w:r>
      <w:r>
        <w:rPr>
          <w:spacing w:val="-8"/>
        </w:rPr>
        <w:t xml:space="preserve"> </w:t>
      </w:r>
      <w:r>
        <w:t>con</w:t>
      </w:r>
      <w:r>
        <w:rPr>
          <w:spacing w:val="-13"/>
        </w:rPr>
        <w:t xml:space="preserve"> </w:t>
      </w:r>
      <w:r>
        <w:t>el</w:t>
      </w:r>
      <w:r>
        <w:rPr>
          <w:spacing w:val="-5"/>
        </w:rPr>
        <w:t xml:space="preserve"> </w:t>
      </w:r>
      <w:r>
        <w:t>cemento</w:t>
      </w:r>
      <w:r>
        <w:rPr>
          <w:spacing w:val="-8"/>
        </w:rPr>
        <w:t xml:space="preserve"> </w:t>
      </w:r>
      <w:r>
        <w:t>cola</w:t>
      </w:r>
      <w:r>
        <w:rPr>
          <w:spacing w:val="-8"/>
        </w:rPr>
        <w:t xml:space="preserve"> </w:t>
      </w:r>
      <w:r>
        <w:t>o</w:t>
      </w:r>
      <w:r>
        <w:rPr>
          <w:spacing w:val="-8"/>
        </w:rPr>
        <w:t xml:space="preserve"> </w:t>
      </w:r>
      <w:r>
        <w:t>que</w:t>
      </w:r>
      <w:r>
        <w:rPr>
          <w:spacing w:val="-11"/>
        </w:rPr>
        <w:t xml:space="preserve"> </w:t>
      </w:r>
      <w:r>
        <w:t>al</w:t>
      </w:r>
      <w:r>
        <w:rPr>
          <w:spacing w:val="-5"/>
        </w:rPr>
        <w:t xml:space="preserve"> </w:t>
      </w:r>
      <w:r>
        <w:t>golpe</w:t>
      </w:r>
      <w:r>
        <w:rPr>
          <w:spacing w:val="-7"/>
        </w:rPr>
        <w:t xml:space="preserve"> </w:t>
      </w:r>
      <w:r>
        <w:t>denoten un sonido hueco deberán ser rehechas inmediatamente.</w:t>
      </w:r>
    </w:p>
    <w:p w:rsidR="00166166" w:rsidRDefault="00166166">
      <w:pPr>
        <w:pStyle w:val="Textoindependiente"/>
        <w:ind w:left="0"/>
      </w:pPr>
    </w:p>
    <w:p w:rsidR="00166166" w:rsidRDefault="00B7696D">
      <w:pPr>
        <w:pStyle w:val="Textoindependiente"/>
        <w:ind w:right="1439"/>
        <w:jc w:val="both"/>
      </w:pPr>
      <w:r>
        <w:t>A objeto de obtener</w:t>
      </w:r>
      <w:r>
        <w:rPr>
          <w:spacing w:val="-1"/>
        </w:rPr>
        <w:t xml:space="preserve"> </w:t>
      </w:r>
      <w:r>
        <w:t>una</w:t>
      </w:r>
      <w:r>
        <w:rPr>
          <w:spacing w:val="-2"/>
        </w:rPr>
        <w:t xml:space="preserve"> </w:t>
      </w:r>
      <w:r>
        <w:t>adecuada alineación y</w:t>
      </w:r>
      <w:r>
        <w:rPr>
          <w:spacing w:val="-5"/>
        </w:rPr>
        <w:t xml:space="preserve"> </w:t>
      </w:r>
      <w:r>
        <w:t>nivelación se</w:t>
      </w:r>
      <w:r>
        <w:rPr>
          <w:spacing w:val="-1"/>
        </w:rPr>
        <w:t xml:space="preserve"> </w:t>
      </w:r>
      <w:r>
        <w:t>colocarán las respectivas maestras y se utilizarán guías de cordel y clavos de ½” a 1 ½” para mantener la separación</w:t>
      </w:r>
      <w:r>
        <w:rPr>
          <w:spacing w:val="-4"/>
        </w:rPr>
        <w:t xml:space="preserve"> </w:t>
      </w:r>
      <w:r>
        <w:t>entre</w:t>
      </w:r>
      <w:r>
        <w:rPr>
          <w:spacing w:val="-6"/>
        </w:rPr>
        <w:t xml:space="preserve"> </w:t>
      </w:r>
      <w:r>
        <w:t>piezas,</w:t>
      </w:r>
      <w:r>
        <w:rPr>
          <w:spacing w:val="-6"/>
        </w:rPr>
        <w:t xml:space="preserve"> </w:t>
      </w:r>
      <w:r>
        <w:t>los</w:t>
      </w:r>
      <w:r>
        <w:rPr>
          <w:spacing w:val="-5"/>
        </w:rPr>
        <w:t xml:space="preserve"> </w:t>
      </w:r>
      <w:r>
        <w:t>mismos</w:t>
      </w:r>
      <w:r>
        <w:rPr>
          <w:spacing w:val="-5"/>
        </w:rPr>
        <w:t xml:space="preserve"> </w:t>
      </w:r>
      <w:r>
        <w:t>que</w:t>
      </w:r>
      <w:r>
        <w:rPr>
          <w:spacing w:val="-6"/>
        </w:rPr>
        <w:t xml:space="preserve"> </w:t>
      </w:r>
      <w:r>
        <w:t>serán</w:t>
      </w:r>
      <w:r>
        <w:rPr>
          <w:spacing w:val="-4"/>
        </w:rPr>
        <w:t xml:space="preserve"> </w:t>
      </w:r>
      <w:r>
        <w:t>retirados</w:t>
      </w:r>
      <w:r>
        <w:rPr>
          <w:spacing w:val="-5"/>
        </w:rPr>
        <w:t xml:space="preserve"> </w:t>
      </w:r>
      <w:r>
        <w:t>una</w:t>
      </w:r>
      <w:r>
        <w:rPr>
          <w:spacing w:val="-7"/>
        </w:rPr>
        <w:t xml:space="preserve"> </w:t>
      </w:r>
      <w:r>
        <w:t>vez</w:t>
      </w:r>
      <w:r>
        <w:rPr>
          <w:spacing w:val="-6"/>
        </w:rPr>
        <w:t xml:space="preserve"> </w:t>
      </w:r>
      <w:r>
        <w:t>que</w:t>
      </w:r>
      <w:r>
        <w:rPr>
          <w:spacing w:val="-6"/>
        </w:rPr>
        <w:t xml:space="preserve"> </w:t>
      </w:r>
      <w:r>
        <w:t>hubiera</w:t>
      </w:r>
      <w:r>
        <w:rPr>
          <w:spacing w:val="-7"/>
        </w:rPr>
        <w:t xml:space="preserve"> </w:t>
      </w:r>
      <w:r>
        <w:t>fraguado el cemento cola.</w:t>
      </w:r>
    </w:p>
    <w:p w:rsidR="00166166" w:rsidRDefault="00166166">
      <w:pPr>
        <w:pStyle w:val="Textoindependiente"/>
        <w:spacing w:before="4"/>
        <w:ind w:left="0"/>
      </w:pPr>
    </w:p>
    <w:p w:rsidR="00166166" w:rsidRDefault="00B7696D">
      <w:pPr>
        <w:pStyle w:val="Textoindependiente"/>
        <w:spacing w:before="1"/>
        <w:ind w:right="1448"/>
        <w:jc w:val="both"/>
      </w:pPr>
      <w:r>
        <w:t>Concluida</w:t>
      </w:r>
      <w:r>
        <w:rPr>
          <w:spacing w:val="-8"/>
        </w:rPr>
        <w:t xml:space="preserve"> </w:t>
      </w:r>
      <w:r>
        <w:t>la</w:t>
      </w:r>
      <w:r>
        <w:rPr>
          <w:spacing w:val="-3"/>
        </w:rPr>
        <w:t xml:space="preserve"> </w:t>
      </w:r>
      <w:r>
        <w:t>operación del colocado,</w:t>
      </w:r>
      <w:r>
        <w:rPr>
          <w:spacing w:val="-3"/>
        </w:rPr>
        <w:t xml:space="preserve"> </w:t>
      </w:r>
      <w:r>
        <w:t>se</w:t>
      </w:r>
      <w:r>
        <w:rPr>
          <w:spacing w:val="-2"/>
        </w:rPr>
        <w:t xml:space="preserve"> </w:t>
      </w:r>
      <w:r>
        <w:t>aplicará</w:t>
      </w:r>
      <w:r>
        <w:rPr>
          <w:spacing w:val="-7"/>
        </w:rPr>
        <w:t xml:space="preserve"> </w:t>
      </w:r>
      <w:r>
        <w:t>una</w:t>
      </w:r>
      <w:r>
        <w:rPr>
          <w:spacing w:val="-8"/>
        </w:rPr>
        <w:t xml:space="preserve"> </w:t>
      </w:r>
      <w:r>
        <w:t>lechada</w:t>
      </w:r>
      <w:r>
        <w:rPr>
          <w:spacing w:val="-3"/>
        </w:rPr>
        <w:t xml:space="preserve"> </w:t>
      </w:r>
      <w:r>
        <w:t>de</w:t>
      </w:r>
      <w:r>
        <w:rPr>
          <w:spacing w:val="-2"/>
        </w:rPr>
        <w:t xml:space="preserve"> </w:t>
      </w:r>
      <w:r>
        <w:t>cemento</w:t>
      </w:r>
      <w:r>
        <w:rPr>
          <w:spacing w:val="-4"/>
        </w:rPr>
        <w:t xml:space="preserve"> </w:t>
      </w:r>
      <w:r>
        <w:t>blanco</w:t>
      </w:r>
      <w:r>
        <w:rPr>
          <w:spacing w:val="-4"/>
        </w:rPr>
        <w:t xml:space="preserve"> </w:t>
      </w:r>
      <w:r>
        <w:t>u otro color aprobado por el Inspector de</w:t>
      </w:r>
      <w:r>
        <w:rPr>
          <w:spacing w:val="-1"/>
        </w:rPr>
        <w:t xml:space="preserve"> </w:t>
      </w:r>
      <w:r>
        <w:t>obra, para</w:t>
      </w:r>
      <w:r>
        <w:rPr>
          <w:spacing w:val="-2"/>
        </w:rPr>
        <w:t xml:space="preserve"> </w:t>
      </w:r>
      <w:r>
        <w:t>cubrir</w:t>
      </w:r>
      <w:r>
        <w:rPr>
          <w:spacing w:val="-1"/>
        </w:rPr>
        <w:t xml:space="preserve"> </w:t>
      </w:r>
      <w:r>
        <w:t>las juntas,</w:t>
      </w:r>
      <w:r>
        <w:rPr>
          <w:spacing w:val="-2"/>
        </w:rPr>
        <w:t xml:space="preserve"> </w:t>
      </w:r>
      <w:r>
        <w:t>limpiándose</w:t>
      </w:r>
      <w:r>
        <w:rPr>
          <w:spacing w:val="-1"/>
        </w:rPr>
        <w:t xml:space="preserve"> </w:t>
      </w:r>
      <w:r>
        <w:t>luego con un trapo</w:t>
      </w:r>
      <w:r>
        <w:t xml:space="preserve"> seco la superficie obtenida.</w:t>
      </w:r>
    </w:p>
    <w:p w:rsidR="00166166" w:rsidRDefault="00B7696D">
      <w:pPr>
        <w:pStyle w:val="Ttulo5"/>
        <w:spacing w:before="240"/>
        <w:jc w:val="lef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22"/>
      </w:pPr>
      <w:r>
        <w:t>En</w:t>
      </w:r>
      <w:r>
        <w:rPr>
          <w:spacing w:val="-8"/>
        </w:rPr>
        <w:t xml:space="preserve"> </w:t>
      </w:r>
      <w:r>
        <w:t>la</w:t>
      </w:r>
      <w:r>
        <w:rPr>
          <w:spacing w:val="-10"/>
        </w:rPr>
        <w:t xml:space="preserve"> </w:t>
      </w:r>
      <w:r>
        <w:t>ejecución</w:t>
      </w:r>
      <w:r>
        <w:rPr>
          <w:spacing w:val="-3"/>
        </w:rPr>
        <w:t xml:space="preserve"> </w:t>
      </w:r>
      <w:r>
        <w:t>se</w:t>
      </w:r>
      <w:r>
        <w:rPr>
          <w:spacing w:val="-5"/>
        </w:rPr>
        <w:t xml:space="preserve"> </w:t>
      </w:r>
      <w:r>
        <w:t>realizará</w:t>
      </w:r>
      <w:r>
        <w:rPr>
          <w:spacing w:val="-9"/>
        </w:rPr>
        <w:t xml:space="preserve"> </w:t>
      </w:r>
      <w:r>
        <w:t>los</w:t>
      </w:r>
      <w:r>
        <w:rPr>
          <w:spacing w:val="-4"/>
        </w:rPr>
        <w:t xml:space="preserve"> </w:t>
      </w:r>
      <w:r>
        <w:t>siguientes</w:t>
      </w:r>
      <w:r>
        <w:rPr>
          <w:spacing w:val="-8"/>
        </w:rPr>
        <w:t xml:space="preserve"> </w:t>
      </w:r>
      <w:r>
        <w:rPr>
          <w:spacing w:val="-2"/>
        </w:rPr>
        <w:t>controles:</w:t>
      </w:r>
    </w:p>
    <w:p w:rsidR="00166166" w:rsidRDefault="00B7696D">
      <w:pPr>
        <w:pStyle w:val="Prrafodelista"/>
        <w:numPr>
          <w:ilvl w:val="0"/>
          <w:numId w:val="8"/>
        </w:numPr>
        <w:tabs>
          <w:tab w:val="left" w:pos="1911"/>
        </w:tabs>
        <w:spacing w:before="242"/>
        <w:rPr>
          <w:rFonts w:ascii="Verdana" w:hAnsi="Verdana"/>
          <w:sz w:val="20"/>
        </w:rPr>
      </w:pPr>
      <w:r>
        <w:rPr>
          <w:rFonts w:ascii="Verdana" w:hAnsi="Verdana"/>
          <w:sz w:val="20"/>
        </w:rPr>
        <w:t>No</w:t>
      </w:r>
      <w:r>
        <w:rPr>
          <w:rFonts w:ascii="Verdana" w:hAnsi="Verdana"/>
          <w:spacing w:val="-9"/>
          <w:sz w:val="20"/>
        </w:rPr>
        <w:t xml:space="preserve"> </w:t>
      </w:r>
      <w:r>
        <w:rPr>
          <w:rFonts w:ascii="Verdana" w:hAnsi="Verdana"/>
          <w:sz w:val="20"/>
        </w:rPr>
        <w:t>se</w:t>
      </w:r>
      <w:r>
        <w:rPr>
          <w:rFonts w:ascii="Verdana" w:hAnsi="Verdana"/>
          <w:spacing w:val="-5"/>
          <w:sz w:val="20"/>
        </w:rPr>
        <w:t xml:space="preserve"> </w:t>
      </w:r>
      <w:r>
        <w:rPr>
          <w:rFonts w:ascii="Verdana" w:hAnsi="Verdana"/>
          <w:sz w:val="20"/>
        </w:rPr>
        <w:t>aceptarán</w:t>
      </w:r>
      <w:r>
        <w:rPr>
          <w:rFonts w:ascii="Verdana" w:hAnsi="Verdana"/>
          <w:spacing w:val="-3"/>
          <w:sz w:val="20"/>
        </w:rPr>
        <w:t xml:space="preserve"> </w:t>
      </w:r>
      <w:r>
        <w:rPr>
          <w:rFonts w:ascii="Verdana" w:hAnsi="Verdana"/>
          <w:sz w:val="20"/>
        </w:rPr>
        <w:t>pisos</w:t>
      </w:r>
      <w:r>
        <w:rPr>
          <w:rFonts w:ascii="Verdana" w:hAnsi="Verdana"/>
          <w:spacing w:val="-8"/>
          <w:sz w:val="20"/>
        </w:rPr>
        <w:t xml:space="preserve"> </w:t>
      </w:r>
      <w:r>
        <w:rPr>
          <w:rFonts w:ascii="Verdana" w:hAnsi="Verdana"/>
          <w:sz w:val="20"/>
        </w:rPr>
        <w:t>con</w:t>
      </w:r>
      <w:r>
        <w:rPr>
          <w:rFonts w:ascii="Verdana" w:hAnsi="Verdana"/>
          <w:spacing w:val="-3"/>
          <w:sz w:val="20"/>
        </w:rPr>
        <w:t xml:space="preserve"> </w:t>
      </w:r>
      <w:r>
        <w:rPr>
          <w:rFonts w:ascii="Verdana" w:hAnsi="Verdana"/>
          <w:sz w:val="20"/>
        </w:rPr>
        <w:t>piezas</w:t>
      </w:r>
      <w:r>
        <w:rPr>
          <w:rFonts w:ascii="Verdana" w:hAnsi="Verdana"/>
          <w:spacing w:val="-9"/>
          <w:sz w:val="20"/>
        </w:rPr>
        <w:t xml:space="preserve"> </w:t>
      </w:r>
      <w:r>
        <w:rPr>
          <w:rFonts w:ascii="Verdana" w:hAnsi="Verdana"/>
          <w:sz w:val="20"/>
        </w:rPr>
        <w:t>rotas,</w:t>
      </w:r>
      <w:r>
        <w:rPr>
          <w:rFonts w:ascii="Verdana" w:hAnsi="Verdana"/>
          <w:spacing w:val="-6"/>
          <w:sz w:val="20"/>
        </w:rPr>
        <w:t xml:space="preserve"> </w:t>
      </w:r>
      <w:r>
        <w:rPr>
          <w:rFonts w:ascii="Verdana" w:hAnsi="Verdana"/>
          <w:sz w:val="20"/>
        </w:rPr>
        <w:t>mal</w:t>
      </w:r>
      <w:r>
        <w:rPr>
          <w:rFonts w:ascii="Verdana" w:hAnsi="Verdana"/>
          <w:spacing w:val="-3"/>
          <w:sz w:val="20"/>
        </w:rPr>
        <w:t xml:space="preserve"> </w:t>
      </w:r>
      <w:r>
        <w:rPr>
          <w:rFonts w:ascii="Verdana" w:hAnsi="Verdana"/>
          <w:sz w:val="20"/>
        </w:rPr>
        <w:t>pegadas</w:t>
      </w:r>
      <w:r>
        <w:rPr>
          <w:rFonts w:ascii="Verdana" w:hAnsi="Verdana"/>
          <w:spacing w:val="-3"/>
          <w:sz w:val="20"/>
        </w:rPr>
        <w:t xml:space="preserve"> </w:t>
      </w:r>
      <w:r>
        <w:rPr>
          <w:rFonts w:ascii="Verdana" w:hAnsi="Verdana"/>
          <w:sz w:val="20"/>
        </w:rPr>
        <w:t>sin</w:t>
      </w:r>
      <w:r>
        <w:rPr>
          <w:rFonts w:ascii="Verdana" w:hAnsi="Verdana"/>
          <w:spacing w:val="-8"/>
          <w:sz w:val="20"/>
        </w:rPr>
        <w:t xml:space="preserve"> </w:t>
      </w:r>
      <w:r>
        <w:rPr>
          <w:rFonts w:ascii="Verdana" w:hAnsi="Verdana"/>
          <w:sz w:val="20"/>
        </w:rPr>
        <w:t>juntas</w:t>
      </w:r>
      <w:r>
        <w:rPr>
          <w:rFonts w:ascii="Verdana" w:hAnsi="Verdana"/>
          <w:spacing w:val="-8"/>
          <w:sz w:val="20"/>
        </w:rPr>
        <w:t xml:space="preserve"> </w:t>
      </w:r>
      <w:r>
        <w:rPr>
          <w:rFonts w:ascii="Verdana" w:hAnsi="Verdana"/>
          <w:spacing w:val="-2"/>
          <w:sz w:val="20"/>
        </w:rPr>
        <w:t>adecuadas.</w:t>
      </w:r>
    </w:p>
    <w:p w:rsidR="00166166" w:rsidRDefault="00B7696D">
      <w:pPr>
        <w:pStyle w:val="Prrafodelista"/>
        <w:numPr>
          <w:ilvl w:val="0"/>
          <w:numId w:val="8"/>
        </w:numPr>
        <w:tabs>
          <w:tab w:val="left" w:pos="1911"/>
        </w:tabs>
        <w:spacing w:before="4" w:line="237" w:lineRule="auto"/>
        <w:ind w:right="1436"/>
        <w:rPr>
          <w:rFonts w:ascii="Verdana" w:hAnsi="Verdana"/>
          <w:sz w:val="20"/>
        </w:rPr>
      </w:pPr>
      <w:r>
        <w:rPr>
          <w:rFonts w:ascii="Verdana" w:hAnsi="Verdana"/>
          <w:sz w:val="20"/>
        </w:rPr>
        <w:t>No</w:t>
      </w:r>
      <w:r>
        <w:rPr>
          <w:rFonts w:ascii="Verdana" w:hAnsi="Verdana"/>
          <w:spacing w:val="-2"/>
          <w:sz w:val="20"/>
        </w:rPr>
        <w:t xml:space="preserve"> </w:t>
      </w:r>
      <w:r>
        <w:rPr>
          <w:rFonts w:ascii="Verdana" w:hAnsi="Verdana"/>
          <w:sz w:val="20"/>
        </w:rPr>
        <w:t>se aceptan piezas con geometría</w:t>
      </w:r>
      <w:r>
        <w:rPr>
          <w:rFonts w:ascii="Verdana" w:hAnsi="Verdana"/>
          <w:spacing w:val="-6"/>
          <w:sz w:val="20"/>
        </w:rPr>
        <w:t xml:space="preserve"> </w:t>
      </w:r>
      <w:r>
        <w:rPr>
          <w:rFonts w:ascii="Verdana" w:hAnsi="Verdana"/>
          <w:sz w:val="20"/>
        </w:rPr>
        <w:t>y bombeo</w:t>
      </w:r>
      <w:r>
        <w:rPr>
          <w:rFonts w:ascii="Verdana" w:hAnsi="Verdana"/>
          <w:spacing w:val="-3"/>
          <w:sz w:val="20"/>
        </w:rPr>
        <w:t xml:space="preserve"> </w:t>
      </w:r>
      <w:r>
        <w:rPr>
          <w:rFonts w:ascii="Verdana" w:hAnsi="Verdana"/>
          <w:sz w:val="20"/>
        </w:rPr>
        <w:t>diferentes a</w:t>
      </w:r>
      <w:r>
        <w:rPr>
          <w:rFonts w:ascii="Verdana" w:hAnsi="Verdana"/>
          <w:spacing w:val="-6"/>
          <w:sz w:val="20"/>
        </w:rPr>
        <w:t xml:space="preserve"> </w:t>
      </w:r>
      <w:r>
        <w:rPr>
          <w:rFonts w:ascii="Verdana" w:hAnsi="Verdana"/>
          <w:sz w:val="20"/>
        </w:rPr>
        <w:t>lo</w:t>
      </w:r>
      <w:r>
        <w:rPr>
          <w:rFonts w:ascii="Verdana" w:hAnsi="Verdana"/>
          <w:spacing w:val="-2"/>
          <w:sz w:val="20"/>
        </w:rPr>
        <w:t xml:space="preserve"> </w:t>
      </w:r>
      <w:r>
        <w:rPr>
          <w:rFonts w:ascii="Verdana" w:hAnsi="Verdana"/>
          <w:sz w:val="20"/>
        </w:rPr>
        <w:t>indicado</w:t>
      </w:r>
      <w:r>
        <w:rPr>
          <w:rFonts w:ascii="Verdana" w:hAnsi="Verdana"/>
          <w:spacing w:val="-2"/>
          <w:sz w:val="20"/>
        </w:rPr>
        <w:t xml:space="preserve"> </w:t>
      </w:r>
      <w:r>
        <w:rPr>
          <w:rFonts w:ascii="Verdana" w:hAnsi="Verdana"/>
          <w:sz w:val="20"/>
        </w:rPr>
        <w:t>en los planos que indican la evacuación del agua con las rejillas.</w:t>
      </w:r>
    </w:p>
    <w:p w:rsidR="00166166" w:rsidRDefault="00B7696D">
      <w:pPr>
        <w:pStyle w:val="Prrafodelista"/>
        <w:numPr>
          <w:ilvl w:val="0"/>
          <w:numId w:val="8"/>
        </w:numPr>
        <w:tabs>
          <w:tab w:val="left" w:pos="1911"/>
        </w:tabs>
        <w:spacing w:before="1"/>
        <w:ind w:right="1446"/>
        <w:rPr>
          <w:rFonts w:ascii="Verdana" w:hAnsi="Verdana"/>
          <w:sz w:val="20"/>
        </w:rPr>
      </w:pPr>
      <w:r>
        <w:rPr>
          <w:rFonts w:ascii="Verdana" w:hAnsi="Verdana"/>
          <w:sz w:val="20"/>
        </w:rPr>
        <w:t>Los pisos que</w:t>
      </w:r>
      <w:r>
        <w:rPr>
          <w:rFonts w:ascii="Verdana" w:hAnsi="Verdana"/>
          <w:spacing w:val="-1"/>
          <w:sz w:val="20"/>
        </w:rPr>
        <w:t xml:space="preserve"> </w:t>
      </w:r>
      <w:r>
        <w:rPr>
          <w:rFonts w:ascii="Verdana" w:hAnsi="Verdana"/>
          <w:sz w:val="20"/>
        </w:rPr>
        <w:t>denoten vacíos entre</w:t>
      </w:r>
      <w:r>
        <w:rPr>
          <w:rFonts w:ascii="Verdana" w:hAnsi="Verdana"/>
          <w:spacing w:val="-1"/>
          <w:sz w:val="20"/>
        </w:rPr>
        <w:t xml:space="preserve"> </w:t>
      </w:r>
      <w:r>
        <w:rPr>
          <w:rFonts w:ascii="Verdana" w:hAnsi="Verdana"/>
          <w:sz w:val="20"/>
        </w:rPr>
        <w:t>la</w:t>
      </w:r>
      <w:r>
        <w:rPr>
          <w:rFonts w:ascii="Verdana" w:hAnsi="Verdana"/>
          <w:spacing w:val="-2"/>
          <w:sz w:val="20"/>
        </w:rPr>
        <w:t xml:space="preserve"> </w:t>
      </w:r>
      <w:r>
        <w:rPr>
          <w:rFonts w:ascii="Verdana" w:hAnsi="Verdana"/>
          <w:sz w:val="20"/>
        </w:rPr>
        <w:t>cerámica</w:t>
      </w:r>
      <w:r>
        <w:rPr>
          <w:rFonts w:ascii="Verdana" w:hAnsi="Verdana"/>
          <w:spacing w:val="-2"/>
          <w:sz w:val="20"/>
        </w:rPr>
        <w:t xml:space="preserve"> </w:t>
      </w:r>
      <w:r>
        <w:rPr>
          <w:rFonts w:ascii="Verdana" w:hAnsi="Verdana"/>
          <w:sz w:val="20"/>
        </w:rPr>
        <w:t>y el cemento cola por</w:t>
      </w:r>
      <w:r>
        <w:rPr>
          <w:rFonts w:ascii="Verdana" w:hAnsi="Verdana"/>
          <w:spacing w:val="-5"/>
          <w:sz w:val="20"/>
        </w:rPr>
        <w:t xml:space="preserve"> </w:t>
      </w:r>
      <w:r>
        <w:rPr>
          <w:rFonts w:ascii="Verdana" w:hAnsi="Verdana"/>
          <w:sz w:val="20"/>
        </w:rPr>
        <w:t>un mal asentamiento deberán ser corregidos.</w:t>
      </w:r>
    </w:p>
    <w:p w:rsidR="00166166" w:rsidRDefault="00B7696D">
      <w:pPr>
        <w:pStyle w:val="Prrafodelista"/>
        <w:numPr>
          <w:ilvl w:val="0"/>
          <w:numId w:val="8"/>
        </w:numPr>
        <w:tabs>
          <w:tab w:val="left" w:pos="1911"/>
        </w:tabs>
        <w:ind w:right="1436"/>
        <w:rPr>
          <w:rFonts w:ascii="Verdana" w:hAnsi="Verdana"/>
          <w:sz w:val="20"/>
        </w:rPr>
      </w:pPr>
      <w:r>
        <w:rPr>
          <w:rFonts w:ascii="Verdana" w:hAnsi="Verdana"/>
          <w:sz w:val="20"/>
        </w:rPr>
        <w:t>En algunos casos el Inspector de obra indicará la superficie a rehacer el cual deberá ser ejecutado por cuenta de la Entidad Ejecutora.</w:t>
      </w:r>
    </w:p>
    <w:p w:rsidR="00166166" w:rsidRDefault="00166166">
      <w:pPr>
        <w:pStyle w:val="Textoindependiente"/>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117"/>
        <w:ind w:right="918"/>
      </w:pPr>
      <w:r>
        <w:t>El</w:t>
      </w:r>
      <w:r>
        <w:rPr>
          <w:spacing w:val="31"/>
        </w:rPr>
        <w:t xml:space="preserve"> </w:t>
      </w:r>
      <w:r>
        <w:t>piso</w:t>
      </w:r>
      <w:r>
        <w:rPr>
          <w:spacing w:val="27"/>
        </w:rPr>
        <w:t xml:space="preserve"> </w:t>
      </w:r>
      <w:r>
        <w:t>de</w:t>
      </w:r>
      <w:r>
        <w:rPr>
          <w:spacing w:val="24"/>
        </w:rPr>
        <w:t xml:space="preserve"> </w:t>
      </w:r>
      <w:r>
        <w:t>cerámica</w:t>
      </w:r>
      <w:r>
        <w:rPr>
          <w:spacing w:val="28"/>
        </w:rPr>
        <w:t xml:space="preserve"> </w:t>
      </w:r>
      <w:r>
        <w:t>con</w:t>
      </w:r>
      <w:r>
        <w:rPr>
          <w:spacing w:val="26"/>
        </w:rPr>
        <w:t xml:space="preserve"> </w:t>
      </w:r>
      <w:r>
        <w:t>cemento</w:t>
      </w:r>
      <w:r>
        <w:rPr>
          <w:spacing w:val="26"/>
        </w:rPr>
        <w:t xml:space="preserve"> </w:t>
      </w:r>
      <w:r>
        <w:t>cola</w:t>
      </w:r>
      <w:r>
        <w:rPr>
          <w:spacing w:val="23"/>
        </w:rPr>
        <w:t xml:space="preserve"> </w:t>
      </w:r>
      <w:r>
        <w:t>se</w:t>
      </w:r>
      <w:r>
        <w:rPr>
          <w:spacing w:val="29"/>
        </w:rPr>
        <w:t xml:space="preserve"> </w:t>
      </w:r>
      <w:r>
        <w:t>medirá</w:t>
      </w:r>
      <w:r>
        <w:rPr>
          <w:spacing w:val="28"/>
        </w:rPr>
        <w:t xml:space="preserve"> </w:t>
      </w:r>
      <w:r>
        <w:t>en</w:t>
      </w:r>
      <w:r>
        <w:rPr>
          <w:spacing w:val="32"/>
        </w:rPr>
        <w:t xml:space="preserve"> </w:t>
      </w:r>
      <w:r>
        <w:rPr>
          <w:b/>
        </w:rPr>
        <w:t>metro</w:t>
      </w:r>
      <w:r>
        <w:rPr>
          <w:b/>
          <w:spacing w:val="26"/>
        </w:rPr>
        <w:t xml:space="preserve"> </w:t>
      </w:r>
      <w:r>
        <w:rPr>
          <w:b/>
        </w:rPr>
        <w:t>cuadrado</w:t>
      </w:r>
      <w:r>
        <w:t>,</w:t>
      </w:r>
      <w:r>
        <w:rPr>
          <w:spacing w:val="23"/>
        </w:rPr>
        <w:t xml:space="preserve"> </w:t>
      </w:r>
      <w:r>
        <w:t>tomando</w:t>
      </w:r>
      <w:r>
        <w:rPr>
          <w:spacing w:val="26"/>
        </w:rPr>
        <w:t xml:space="preserve"> </w:t>
      </w:r>
      <w:r>
        <w:t>en cuenta solamente el área de trabajo neto ejecutado y autorizado.</w:t>
      </w:r>
    </w:p>
    <w:p w:rsidR="00166166" w:rsidRDefault="00166166">
      <w:pPr>
        <w:pStyle w:val="Textoindependiente"/>
        <w:ind w:left="0"/>
      </w:pPr>
    </w:p>
    <w:p w:rsidR="00166166" w:rsidRDefault="00B7696D">
      <w:pPr>
        <w:pStyle w:val="Ttulo4"/>
        <w:spacing w:before="1"/>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1"/>
        <w:ind w:right="1443"/>
        <w:jc w:val="both"/>
      </w:pPr>
      <w:r>
        <w:t>El</w:t>
      </w:r>
      <w:r>
        <w:rPr>
          <w:spacing w:val="-4"/>
        </w:rPr>
        <w:t xml:space="preserve"> </w:t>
      </w:r>
      <w:r>
        <w:t>aporte</w:t>
      </w:r>
      <w:r>
        <w:rPr>
          <w:spacing w:val="-6"/>
        </w:rPr>
        <w:t xml:space="preserve"> </w:t>
      </w:r>
      <w:r>
        <w:t>propio</w:t>
      </w:r>
      <w:r>
        <w:rPr>
          <w:spacing w:val="-8"/>
        </w:rPr>
        <w:t xml:space="preserve"> </w:t>
      </w:r>
      <w:r>
        <w:t>se</w:t>
      </w:r>
      <w:r>
        <w:rPr>
          <w:spacing w:val="-3"/>
        </w:rPr>
        <w:t xml:space="preserve"> </w:t>
      </w:r>
      <w:r>
        <w:t>encuentra</w:t>
      </w:r>
      <w:r>
        <w:rPr>
          <w:spacing w:val="-6"/>
        </w:rPr>
        <w:t xml:space="preserve"> </w:t>
      </w:r>
      <w:r>
        <w:t>especificado</w:t>
      </w:r>
      <w:r>
        <w:rPr>
          <w:spacing w:val="-8"/>
        </w:rPr>
        <w:t xml:space="preserve"> </w:t>
      </w:r>
      <w:r>
        <w:t>en</w:t>
      </w:r>
      <w:r>
        <w:rPr>
          <w:spacing w:val="-4"/>
        </w:rPr>
        <w:t xml:space="preserve"> </w:t>
      </w:r>
      <w:r>
        <w:t>el</w:t>
      </w:r>
      <w:r>
        <w:rPr>
          <w:spacing w:val="-8"/>
        </w:rPr>
        <w:t xml:space="preserve"> </w:t>
      </w:r>
      <w:r>
        <w:t>análisis</w:t>
      </w:r>
      <w:r>
        <w:rPr>
          <w:spacing w:val="-10"/>
        </w:rPr>
        <w:t xml:space="preserve"> </w:t>
      </w:r>
      <w:r>
        <w:t>unitario,</w:t>
      </w:r>
      <w:r>
        <w:rPr>
          <w:spacing w:val="-7"/>
        </w:rPr>
        <w:t xml:space="preserve"> </w:t>
      </w:r>
      <w:r>
        <w:t>mismos</w:t>
      </w:r>
      <w:r>
        <w:rPr>
          <w:spacing w:val="-5"/>
        </w:rPr>
        <w:t xml:space="preserve"> </w:t>
      </w:r>
      <w:r>
        <w:t>que</w:t>
      </w:r>
      <w:r>
        <w:rPr>
          <w:spacing w:val="-10"/>
        </w:rPr>
        <w:t xml:space="preserve"> </w:t>
      </w:r>
      <w:r>
        <w:t>no</w:t>
      </w:r>
      <w:r>
        <w:rPr>
          <w:spacing w:val="-8"/>
        </w:rPr>
        <w:t xml:space="preserve"> </w:t>
      </w:r>
      <w:r>
        <w:t>serán tomados en cuenta en la cantidad monetaria del ítem. En caso de mano de obra no calificada,</w:t>
      </w:r>
      <w:r>
        <w:rPr>
          <w:spacing w:val="-7"/>
        </w:rPr>
        <w:t xml:space="preserve"> </w:t>
      </w:r>
      <w:r>
        <w:t>la</w:t>
      </w:r>
      <w:r>
        <w:rPr>
          <w:spacing w:val="-11"/>
        </w:rPr>
        <w:t xml:space="preserve"> </w:t>
      </w:r>
      <w:r>
        <w:t>Entidad</w:t>
      </w:r>
      <w:r>
        <w:rPr>
          <w:spacing w:val="-11"/>
        </w:rPr>
        <w:t xml:space="preserve"> </w:t>
      </w:r>
      <w:r>
        <w:t>Ejecutora</w:t>
      </w:r>
      <w:r>
        <w:rPr>
          <w:spacing w:val="-6"/>
        </w:rPr>
        <w:t xml:space="preserve"> </w:t>
      </w:r>
      <w:r>
        <w:t>deberá</w:t>
      </w:r>
      <w:r>
        <w:rPr>
          <w:spacing w:val="-7"/>
        </w:rPr>
        <w:t xml:space="preserve"> </w:t>
      </w:r>
      <w:r>
        <w:t>capacitar</w:t>
      </w:r>
      <w:r>
        <w:rPr>
          <w:spacing w:val="-10"/>
        </w:rPr>
        <w:t xml:space="preserve"> </w:t>
      </w:r>
      <w:r>
        <w:t>al</w:t>
      </w:r>
      <w:r>
        <w:rPr>
          <w:spacing w:val="-4"/>
        </w:rPr>
        <w:t xml:space="preserve"> </w:t>
      </w:r>
      <w:r>
        <w:t>beneficiario</w:t>
      </w:r>
      <w:r>
        <w:rPr>
          <w:spacing w:val="-8"/>
        </w:rPr>
        <w:t xml:space="preserve"> </w:t>
      </w:r>
      <w:r>
        <w:t>para</w:t>
      </w:r>
      <w:r>
        <w:rPr>
          <w:spacing w:val="-11"/>
        </w:rPr>
        <w:t xml:space="preserve"> </w:t>
      </w:r>
      <w:r>
        <w:t>la</w:t>
      </w:r>
      <w:r>
        <w:rPr>
          <w:spacing w:val="-7"/>
        </w:rPr>
        <w:t xml:space="preserve"> </w:t>
      </w:r>
      <w:r>
        <w:t>buena</w:t>
      </w:r>
      <w:r>
        <w:rPr>
          <w:spacing w:val="-7"/>
        </w:rPr>
        <w:t xml:space="preserve"> </w:t>
      </w:r>
      <w:r>
        <w:t xml:space="preserve">ejecución del ítem a seguir. En caso de material de aporte propio, este será aprobado por </w:t>
      </w:r>
      <w:r>
        <w:t>el Inspector de Obra, para garantizar su calidad.</w:t>
      </w:r>
    </w:p>
    <w:p w:rsidR="00166166" w:rsidRDefault="00166166">
      <w:pPr>
        <w:pStyle w:val="Textoindependiente"/>
        <w:spacing w:before="3"/>
        <w:ind w:left="0"/>
      </w:pPr>
    </w:p>
    <w:p w:rsidR="00166166" w:rsidRDefault="00B7696D">
      <w:pPr>
        <w:pStyle w:val="Textoindependiente"/>
        <w:spacing w:before="1" w:line="237" w:lineRule="auto"/>
        <w:ind w:right="1442"/>
        <w:jc w:val="both"/>
      </w:pPr>
      <w:r>
        <w:t xml:space="preserve">Este aporte propio estará sujeto al cronograma de ejecución de obra de la Entidad </w:t>
      </w:r>
      <w:r>
        <w:rPr>
          <w:spacing w:val="-2"/>
        </w:rPr>
        <w:t>Ejecutora.</w:t>
      </w:r>
    </w:p>
    <w:p w:rsidR="00166166" w:rsidRDefault="00B7696D">
      <w:pPr>
        <w:pStyle w:val="Textoindependiente"/>
        <w:spacing w:before="10"/>
        <w:ind w:left="0"/>
        <w:rPr>
          <w:sz w:val="17"/>
        </w:rPr>
      </w:pPr>
      <w:r>
        <w:rPr>
          <w:noProof/>
          <w:sz w:val="17"/>
          <w:lang w:val="en-US"/>
        </w:rPr>
        <mc:AlternateContent>
          <mc:Choice Requires="wpg">
            <w:drawing>
              <wp:anchor distT="0" distB="0" distL="0" distR="0" simplePos="0" relativeHeight="487616512" behindDoc="1" locked="0" layoutInCell="1" allowOverlap="1">
                <wp:simplePos x="0" y="0"/>
                <wp:positionH relativeFrom="page">
                  <wp:posOffset>1079296</wp:posOffset>
                </wp:positionH>
                <wp:positionV relativeFrom="paragraph">
                  <wp:posOffset>153001</wp:posOffset>
                </wp:positionV>
                <wp:extent cx="6120130" cy="463550"/>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63550"/>
                          <a:chOff x="0" y="0"/>
                          <a:chExt cx="6120130" cy="463550"/>
                        </a:xfrm>
                      </wpg:grpSpPr>
                      <wps:wsp>
                        <wps:cNvPr id="302" name="Graphic 302"/>
                        <wps:cNvSpPr/>
                        <wps:spPr>
                          <a:xfrm>
                            <a:off x="0" y="0"/>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1F3863"/>
                          </a:solidFill>
                        </wps:spPr>
                        <wps:bodyPr wrap="square" lIns="0" tIns="0" rIns="0" bIns="0" rtlCol="0">
                          <a:prstTxWarp prst="textNoShape">
                            <a:avLst/>
                          </a:prstTxWarp>
                          <a:noAutofit/>
                        </wps:bodyPr>
                      </wps:wsp>
                      <wps:wsp>
                        <wps:cNvPr id="303" name="Graphic 303"/>
                        <wps:cNvSpPr/>
                        <wps:spPr>
                          <a:xfrm>
                            <a:off x="0" y="231647"/>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BCD5ED"/>
                          </a:solidFill>
                        </wps:spPr>
                        <wps:bodyPr wrap="square" lIns="0" tIns="0" rIns="0" bIns="0" rtlCol="0">
                          <a:prstTxWarp prst="textNoShape">
                            <a:avLst/>
                          </a:prstTxWarp>
                          <a:noAutofit/>
                        </wps:bodyPr>
                      </wps:wsp>
                      <wps:wsp>
                        <wps:cNvPr id="304" name="Textbox 304"/>
                        <wps:cNvSpPr txBox="1"/>
                        <wps:spPr>
                          <a:xfrm>
                            <a:off x="94488" y="38936"/>
                            <a:ext cx="199390" cy="387350"/>
                          </a:xfrm>
                          <a:prstGeom prst="rect">
                            <a:avLst/>
                          </a:prstGeom>
                        </wps:spPr>
                        <wps:txbx>
                          <w:txbxContent>
                            <w:p w:rsidR="00166166" w:rsidRDefault="00B7696D">
                              <w:pPr>
                                <w:spacing w:before="1"/>
                                <w:rPr>
                                  <w:b/>
                                  <w:sz w:val="20"/>
                                </w:rPr>
                              </w:pPr>
                              <w:r>
                                <w:rPr>
                                  <w:b/>
                                  <w:color w:val="FFFFFF"/>
                                  <w:spacing w:val="-5"/>
                                  <w:sz w:val="20"/>
                                </w:rPr>
                                <w:t>N°</w:t>
                              </w:r>
                            </w:p>
                            <w:p w:rsidR="00166166" w:rsidRDefault="00B7696D">
                              <w:pPr>
                                <w:spacing w:before="122"/>
                                <w:ind w:left="4"/>
                                <w:rPr>
                                  <w:b/>
                                  <w:sz w:val="20"/>
                                </w:rPr>
                              </w:pPr>
                              <w:r>
                                <w:rPr>
                                  <w:b/>
                                  <w:spacing w:val="-5"/>
                                  <w:sz w:val="20"/>
                                </w:rPr>
                                <w:t>28</w:t>
                              </w:r>
                            </w:p>
                          </w:txbxContent>
                        </wps:txbx>
                        <wps:bodyPr wrap="square" lIns="0" tIns="0" rIns="0" bIns="0" rtlCol="0">
                          <a:noAutofit/>
                        </wps:bodyPr>
                      </wps:wsp>
                      <wps:wsp>
                        <wps:cNvPr id="305" name="Textbox 305"/>
                        <wps:cNvSpPr txBox="1"/>
                        <wps:spPr>
                          <a:xfrm>
                            <a:off x="619074" y="2360"/>
                            <a:ext cx="1036955" cy="424180"/>
                          </a:xfrm>
                          <a:prstGeom prst="rect">
                            <a:avLst/>
                          </a:prstGeom>
                        </wps:spPr>
                        <wps:txbx>
                          <w:txbxContent>
                            <w:p w:rsidR="00166166" w:rsidRDefault="00B7696D">
                              <w:pPr>
                                <w:spacing w:before="1"/>
                                <w:ind w:left="2" w:right="18"/>
                                <w:jc w:val="center"/>
                                <w:rPr>
                                  <w:b/>
                                  <w:sz w:val="20"/>
                                </w:rPr>
                              </w:pPr>
                              <w:r>
                                <w:rPr>
                                  <w:b/>
                                  <w:color w:val="FFFFFF"/>
                                  <w:spacing w:val="-2"/>
                                  <w:sz w:val="20"/>
                                </w:rPr>
                                <w:t>CODIGO</w:t>
                              </w:r>
                            </w:p>
                            <w:p w:rsidR="00166166" w:rsidRDefault="00B7696D">
                              <w:pPr>
                                <w:spacing w:before="180"/>
                                <w:ind w:left="-1" w:right="18"/>
                                <w:jc w:val="center"/>
                                <w:rPr>
                                  <w:b/>
                                  <w:sz w:val="20"/>
                                </w:rPr>
                              </w:pPr>
                              <w:r>
                                <w:rPr>
                                  <w:b/>
                                  <w:spacing w:val="-2"/>
                                  <w:sz w:val="20"/>
                                </w:rPr>
                                <w:t>VAC-OF-PIN-</w:t>
                              </w:r>
                              <w:r>
                                <w:rPr>
                                  <w:b/>
                                  <w:spacing w:val="-10"/>
                                  <w:sz w:val="20"/>
                                </w:rPr>
                                <w:t>3</w:t>
                              </w:r>
                            </w:p>
                          </w:txbxContent>
                        </wps:txbx>
                        <wps:bodyPr wrap="square" lIns="0" tIns="0" rIns="0" bIns="0" rtlCol="0">
                          <a:noAutofit/>
                        </wps:bodyPr>
                      </wps:wsp>
                      <wps:wsp>
                        <wps:cNvPr id="306" name="Textbox 306"/>
                        <wps:cNvSpPr txBox="1"/>
                        <wps:spPr>
                          <a:xfrm>
                            <a:off x="1954733" y="38936"/>
                            <a:ext cx="603885" cy="387350"/>
                          </a:xfrm>
                          <a:prstGeom prst="rect">
                            <a:avLst/>
                          </a:prstGeom>
                        </wps:spPr>
                        <wps:txbx>
                          <w:txbxContent>
                            <w:p w:rsidR="00166166" w:rsidRDefault="00B7696D">
                              <w:pPr>
                                <w:spacing w:before="1"/>
                                <w:ind w:left="-1" w:right="18"/>
                                <w:jc w:val="center"/>
                                <w:rPr>
                                  <w:b/>
                                  <w:sz w:val="20"/>
                                </w:rPr>
                              </w:pPr>
                              <w:r>
                                <w:rPr>
                                  <w:b/>
                                  <w:color w:val="FFFFFF"/>
                                  <w:spacing w:val="-2"/>
                                  <w:sz w:val="20"/>
                                </w:rPr>
                                <w:t>UNIDAD</w:t>
                              </w:r>
                            </w:p>
                            <w:p w:rsidR="00166166" w:rsidRDefault="00B7696D">
                              <w:pPr>
                                <w:spacing w:before="122"/>
                                <w:ind w:left="2" w:right="18"/>
                                <w:jc w:val="center"/>
                                <w:rPr>
                                  <w:b/>
                                  <w:sz w:val="20"/>
                                </w:rPr>
                              </w:pPr>
                              <w:r>
                                <w:rPr>
                                  <w:b/>
                                  <w:spacing w:val="-5"/>
                                  <w:sz w:val="20"/>
                                </w:rPr>
                                <w:t>M2</w:t>
                              </w:r>
                            </w:p>
                          </w:txbxContent>
                        </wps:txbx>
                        <wps:bodyPr wrap="square" lIns="0" tIns="0" rIns="0" bIns="0" rtlCol="0">
                          <a:noAutofit/>
                        </wps:bodyPr>
                      </wps:wsp>
                      <wps:wsp>
                        <wps:cNvPr id="307" name="Textbox 307"/>
                        <wps:cNvSpPr txBox="1"/>
                        <wps:spPr>
                          <a:xfrm>
                            <a:off x="3405835" y="38936"/>
                            <a:ext cx="1936114" cy="351155"/>
                          </a:xfrm>
                          <a:prstGeom prst="rect">
                            <a:avLst/>
                          </a:prstGeom>
                        </wps:spPr>
                        <wps:txbx>
                          <w:txbxContent>
                            <w:p w:rsidR="00166166" w:rsidRDefault="00B7696D">
                              <w:pPr>
                                <w:spacing w:before="1"/>
                                <w:ind w:right="13"/>
                                <w:jc w:val="center"/>
                                <w:rPr>
                                  <w:b/>
                                  <w:sz w:val="20"/>
                                </w:rPr>
                              </w:pPr>
                              <w:r>
                                <w:rPr>
                                  <w:b/>
                                  <w:color w:val="FFFFFF"/>
                                  <w:spacing w:val="-4"/>
                                  <w:sz w:val="20"/>
                                </w:rPr>
                                <w:t>ITEM</w:t>
                              </w:r>
                            </w:p>
                            <w:p w:rsidR="00166166" w:rsidRDefault="00B7696D">
                              <w:pPr>
                                <w:spacing w:before="64"/>
                                <w:ind w:right="18"/>
                                <w:jc w:val="center"/>
                                <w:rPr>
                                  <w:b/>
                                  <w:sz w:val="20"/>
                                </w:rPr>
                              </w:pPr>
                              <w:r>
                                <w:rPr>
                                  <w:b/>
                                  <w:sz w:val="20"/>
                                </w:rPr>
                                <w:t>PINTURA</w:t>
                              </w:r>
                              <w:r>
                                <w:rPr>
                                  <w:b/>
                                  <w:spacing w:val="-12"/>
                                  <w:sz w:val="20"/>
                                </w:rPr>
                                <w:t xml:space="preserve"> </w:t>
                              </w:r>
                              <w:r>
                                <w:rPr>
                                  <w:b/>
                                  <w:sz w:val="20"/>
                                </w:rPr>
                                <w:t>INTERIOR</w:t>
                              </w:r>
                              <w:r>
                                <w:rPr>
                                  <w:b/>
                                  <w:spacing w:val="-12"/>
                                  <w:sz w:val="20"/>
                                </w:rPr>
                                <w:t xml:space="preserve"> </w:t>
                              </w:r>
                              <w:r>
                                <w:rPr>
                                  <w:b/>
                                  <w:spacing w:val="-2"/>
                                  <w:sz w:val="20"/>
                                </w:rPr>
                                <w:t>LATEX</w:t>
                              </w:r>
                            </w:p>
                          </w:txbxContent>
                        </wps:txbx>
                        <wps:bodyPr wrap="square" lIns="0" tIns="0" rIns="0" bIns="0" rtlCol="0">
                          <a:noAutofit/>
                        </wps:bodyPr>
                      </wps:wsp>
                    </wpg:wgp>
                  </a:graphicData>
                </a:graphic>
              </wp:anchor>
            </w:drawing>
          </mc:Choice>
          <mc:Fallback>
            <w:pict>
              <v:group id="Group 301" o:spid="_x0000_s1174" style="position:absolute;margin-left:85pt;margin-top:12.05pt;width:481.9pt;height:36.5pt;z-index:-15699968;mso-wrap-distance-left:0;mso-wrap-distance-right:0;mso-position-horizontal-relative:page;mso-position-vertical-relative:text" coordsize="6120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">
                <v:shape id="Graphic 302" o:spid="_x0000_s1175" style="position:absolute;width:61201;height:2317;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" path="m372160,l,,,231648r372160,l372160,xem6119825,l2613406,,1887677,,372186,r,231648l1887677,231648r725678,l6119825,231648,6119825,xe" fillcolor="#1f3863" stroked="f">
                  <v:path arrowok="t"/>
                </v:shape>
                <v:shape id="Graphic 303" o:spid="_x0000_s1176" style="position:absolute;top:2316;width:61201;height:2318;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" path="m372160,l,,,231648r372160,l372160,xem6119825,l2613406,,1887677,,372186,r,231648l1887677,231648r725678,l6119825,231648,6119825,xe" fillcolor="#bcd5ed" stroked="f">
                  <v:path arrowok="t"/>
                </v:shape>
                <v:shape id="Textbox 304" o:spid="_x0000_s1177" type="#_x0000_t202" style="position:absolute;left:944;top:389;width:199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166166" w:rsidRDefault="00B7696D">
                        <w:pPr>
                          <w:spacing w:before="1"/>
                          <w:rPr>
                            <w:b/>
                            <w:sz w:val="20"/>
                          </w:rPr>
                        </w:pPr>
                        <w:r>
                          <w:rPr>
                            <w:b/>
                            <w:color w:val="FFFFFF"/>
                            <w:spacing w:val="-5"/>
                            <w:sz w:val="20"/>
                          </w:rPr>
                          <w:t>N°</w:t>
                        </w:r>
                      </w:p>
                      <w:p w:rsidR="00166166" w:rsidRDefault="00B7696D">
                        <w:pPr>
                          <w:spacing w:before="122"/>
                          <w:ind w:left="4"/>
                          <w:rPr>
                            <w:b/>
                            <w:sz w:val="20"/>
                          </w:rPr>
                        </w:pPr>
                        <w:r>
                          <w:rPr>
                            <w:b/>
                            <w:spacing w:val="-5"/>
                            <w:sz w:val="20"/>
                          </w:rPr>
                          <w:t>28</w:t>
                        </w:r>
                      </w:p>
                    </w:txbxContent>
                  </v:textbox>
                </v:shape>
                <v:shape id="Textbox 305" o:spid="_x0000_s1178" type="#_x0000_t202" style="position:absolute;left:6190;top:23;width:10370;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166166" w:rsidRDefault="00B7696D">
                        <w:pPr>
                          <w:spacing w:before="1"/>
                          <w:ind w:left="2" w:right="18"/>
                          <w:jc w:val="center"/>
                          <w:rPr>
                            <w:b/>
                            <w:sz w:val="20"/>
                          </w:rPr>
                        </w:pPr>
                        <w:r>
                          <w:rPr>
                            <w:b/>
                            <w:color w:val="FFFFFF"/>
                            <w:spacing w:val="-2"/>
                            <w:sz w:val="20"/>
                          </w:rPr>
                          <w:t>CODIGO</w:t>
                        </w:r>
                      </w:p>
                      <w:p w:rsidR="00166166" w:rsidRDefault="00B7696D">
                        <w:pPr>
                          <w:spacing w:before="180"/>
                          <w:ind w:left="-1" w:right="18"/>
                          <w:jc w:val="center"/>
                          <w:rPr>
                            <w:b/>
                            <w:sz w:val="20"/>
                          </w:rPr>
                        </w:pPr>
                        <w:r>
                          <w:rPr>
                            <w:b/>
                            <w:spacing w:val="-2"/>
                            <w:sz w:val="20"/>
                          </w:rPr>
                          <w:t>VAC-OF-PIN-</w:t>
                        </w:r>
                        <w:r>
                          <w:rPr>
                            <w:b/>
                            <w:spacing w:val="-10"/>
                            <w:sz w:val="20"/>
                          </w:rPr>
                          <w:t>3</w:t>
                        </w:r>
                      </w:p>
                    </w:txbxContent>
                  </v:textbox>
                </v:shape>
                <v:shape id="Textbox 306" o:spid="_x0000_s1179" type="#_x0000_t202" style="position:absolute;left:19547;top:389;width:603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166166" w:rsidRDefault="00B7696D">
                        <w:pPr>
                          <w:spacing w:before="1"/>
                          <w:ind w:left="-1" w:right="18"/>
                          <w:jc w:val="center"/>
                          <w:rPr>
                            <w:b/>
                            <w:sz w:val="20"/>
                          </w:rPr>
                        </w:pPr>
                        <w:r>
                          <w:rPr>
                            <w:b/>
                            <w:color w:val="FFFFFF"/>
                            <w:spacing w:val="-2"/>
                            <w:sz w:val="20"/>
                          </w:rPr>
                          <w:t>UNIDAD</w:t>
                        </w:r>
                      </w:p>
                      <w:p w:rsidR="00166166" w:rsidRDefault="00B7696D">
                        <w:pPr>
                          <w:spacing w:before="122"/>
                          <w:ind w:left="2" w:right="18"/>
                          <w:jc w:val="center"/>
                          <w:rPr>
                            <w:b/>
                            <w:sz w:val="20"/>
                          </w:rPr>
                        </w:pPr>
                        <w:r>
                          <w:rPr>
                            <w:b/>
                            <w:spacing w:val="-5"/>
                            <w:sz w:val="20"/>
                          </w:rPr>
                          <w:t>M2</w:t>
                        </w:r>
                      </w:p>
                    </w:txbxContent>
                  </v:textbox>
                </v:shape>
                <v:shape id="Textbox 307" o:spid="_x0000_s1180" type="#_x0000_t202" style="position:absolute;left:34058;top:389;width:1936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166166" w:rsidRDefault="00B7696D">
                        <w:pPr>
                          <w:spacing w:before="1"/>
                          <w:ind w:right="13"/>
                          <w:jc w:val="center"/>
                          <w:rPr>
                            <w:b/>
                            <w:sz w:val="20"/>
                          </w:rPr>
                        </w:pPr>
                        <w:r>
                          <w:rPr>
                            <w:b/>
                            <w:color w:val="FFFFFF"/>
                            <w:spacing w:val="-4"/>
                            <w:sz w:val="20"/>
                          </w:rPr>
                          <w:t>ITEM</w:t>
                        </w:r>
                      </w:p>
                      <w:p w:rsidR="00166166" w:rsidRDefault="00B7696D">
                        <w:pPr>
                          <w:spacing w:before="64"/>
                          <w:ind w:right="18"/>
                          <w:jc w:val="center"/>
                          <w:rPr>
                            <w:b/>
                            <w:sz w:val="20"/>
                          </w:rPr>
                        </w:pPr>
                        <w:r>
                          <w:rPr>
                            <w:b/>
                            <w:sz w:val="20"/>
                          </w:rPr>
                          <w:t>PINTURA</w:t>
                        </w:r>
                        <w:r>
                          <w:rPr>
                            <w:b/>
                            <w:spacing w:val="-12"/>
                            <w:sz w:val="20"/>
                          </w:rPr>
                          <w:t xml:space="preserve"> </w:t>
                        </w:r>
                        <w:r>
                          <w:rPr>
                            <w:b/>
                            <w:sz w:val="20"/>
                          </w:rPr>
                          <w:t>INTERIOR</w:t>
                        </w:r>
                        <w:r>
                          <w:rPr>
                            <w:b/>
                            <w:spacing w:val="-12"/>
                            <w:sz w:val="20"/>
                          </w:rPr>
                          <w:t xml:space="preserve"> </w:t>
                        </w:r>
                        <w:r>
                          <w:rPr>
                            <w:b/>
                            <w:spacing w:val="-2"/>
                            <w:sz w:val="20"/>
                          </w:rPr>
                          <w:t>LATEX</w:t>
                        </w:r>
                      </w:p>
                    </w:txbxContent>
                  </v:textbox>
                </v:shape>
                <w10:wrap type="topAndBottom" anchorx="page"/>
              </v:group>
            </w:pict>
          </mc:Fallback>
        </mc:AlternateContent>
      </w:r>
    </w:p>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2"/>
        <w:ind w:right="918"/>
      </w:pPr>
      <w:r>
        <w:t>Este</w:t>
      </w:r>
      <w:r>
        <w:rPr>
          <w:spacing w:val="-6"/>
        </w:rPr>
        <w:t xml:space="preserve"> </w:t>
      </w:r>
      <w:r>
        <w:t>ítem</w:t>
      </w:r>
      <w:r>
        <w:rPr>
          <w:spacing w:val="-5"/>
        </w:rPr>
        <w:t xml:space="preserve"> </w:t>
      </w:r>
      <w:r>
        <w:t>se</w:t>
      </w:r>
      <w:r>
        <w:rPr>
          <w:spacing w:val="-5"/>
        </w:rPr>
        <w:t xml:space="preserve"> </w:t>
      </w:r>
      <w:r>
        <w:t>refiere</w:t>
      </w:r>
      <w:r>
        <w:rPr>
          <w:spacing w:val="-6"/>
        </w:rPr>
        <w:t xml:space="preserve"> </w:t>
      </w:r>
      <w:r>
        <w:t>a</w:t>
      </w:r>
      <w:r>
        <w:rPr>
          <w:spacing w:val="-11"/>
        </w:rPr>
        <w:t xml:space="preserve"> </w:t>
      </w:r>
      <w:r>
        <w:t>la</w:t>
      </w:r>
      <w:r>
        <w:rPr>
          <w:spacing w:val="-7"/>
        </w:rPr>
        <w:t xml:space="preserve"> </w:t>
      </w:r>
      <w:r>
        <w:t>aplicación</w:t>
      </w:r>
      <w:r>
        <w:rPr>
          <w:spacing w:val="-4"/>
        </w:rPr>
        <w:t xml:space="preserve"> </w:t>
      </w:r>
      <w:r>
        <w:t>de</w:t>
      </w:r>
      <w:r>
        <w:rPr>
          <w:spacing w:val="-6"/>
        </w:rPr>
        <w:t xml:space="preserve"> </w:t>
      </w:r>
      <w:r>
        <w:t>pintura</w:t>
      </w:r>
      <w:r>
        <w:rPr>
          <w:spacing w:val="-11"/>
        </w:rPr>
        <w:t xml:space="preserve"> </w:t>
      </w:r>
      <w:r>
        <w:t>interior</w:t>
      </w:r>
      <w:r>
        <w:rPr>
          <w:spacing w:val="-5"/>
        </w:rPr>
        <w:t xml:space="preserve"> </w:t>
      </w:r>
      <w:r>
        <w:t>látex</w:t>
      </w:r>
      <w:r>
        <w:rPr>
          <w:spacing w:val="-5"/>
        </w:rPr>
        <w:t xml:space="preserve"> </w:t>
      </w:r>
      <w:r>
        <w:t>lavable</w:t>
      </w:r>
      <w:r>
        <w:rPr>
          <w:spacing w:val="-6"/>
        </w:rPr>
        <w:t xml:space="preserve"> </w:t>
      </w:r>
      <w:r>
        <w:t>en</w:t>
      </w:r>
      <w:r>
        <w:rPr>
          <w:spacing w:val="-8"/>
        </w:rPr>
        <w:t xml:space="preserve"> </w:t>
      </w:r>
      <w:r>
        <w:t>muros</w:t>
      </w:r>
      <w:r>
        <w:rPr>
          <w:spacing w:val="-10"/>
        </w:rPr>
        <w:t xml:space="preserve"> </w:t>
      </w:r>
      <w:r>
        <w:t>interiores</w:t>
      </w:r>
      <w:r>
        <w:rPr>
          <w:spacing w:val="-5"/>
        </w:rPr>
        <w:t xml:space="preserve"> </w:t>
      </w:r>
      <w:r>
        <w:t>y otros que se</w:t>
      </w:r>
      <w:r>
        <w:rPr>
          <w:spacing w:val="-3"/>
        </w:rPr>
        <w:t xml:space="preserve"> </w:t>
      </w:r>
      <w:r>
        <w:t>indiquen</w:t>
      </w:r>
      <w:r>
        <w:rPr>
          <w:spacing w:val="-1"/>
        </w:rPr>
        <w:t xml:space="preserve"> </w:t>
      </w:r>
      <w:r>
        <w:t>en</w:t>
      </w:r>
      <w:r>
        <w:rPr>
          <w:spacing w:val="-1"/>
        </w:rPr>
        <w:t xml:space="preserve"> </w:t>
      </w:r>
      <w:r>
        <w:t>los</w:t>
      </w:r>
      <w:r>
        <w:rPr>
          <w:spacing w:val="-2"/>
        </w:rPr>
        <w:t xml:space="preserve"> </w:t>
      </w:r>
      <w:r>
        <w:t>planos</w:t>
      </w:r>
      <w:r>
        <w:rPr>
          <w:spacing w:val="-2"/>
        </w:rPr>
        <w:t xml:space="preserve"> </w:t>
      </w:r>
      <w:r>
        <w:t>constructivos e</w:t>
      </w:r>
      <w:r>
        <w:rPr>
          <w:spacing w:val="-3"/>
        </w:rPr>
        <w:t xml:space="preserve"> </w:t>
      </w:r>
      <w:r>
        <w:t>instrucciones</w:t>
      </w:r>
      <w:r>
        <w:rPr>
          <w:spacing w:val="-2"/>
        </w:rPr>
        <w:t xml:space="preserve"> </w:t>
      </w:r>
      <w:r>
        <w:t>del</w:t>
      </w:r>
      <w:r>
        <w:rPr>
          <w:spacing w:val="-1"/>
        </w:rPr>
        <w:t xml:space="preserve"> </w:t>
      </w:r>
      <w:r>
        <w:t>Inspector de obra.</w:t>
      </w:r>
    </w:p>
    <w:p w:rsidR="00166166" w:rsidRDefault="00166166">
      <w:pPr>
        <w:pStyle w:val="Textoindependiente"/>
        <w:ind w:left="0"/>
      </w:pPr>
    </w:p>
    <w:p w:rsidR="00166166" w:rsidRDefault="00B7696D">
      <w:pPr>
        <w:pStyle w:val="Ttulo4"/>
        <w:spacing w:before="1"/>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B7696D">
      <w:pPr>
        <w:pStyle w:val="Textoindependiente"/>
        <w:spacing w:before="124"/>
        <w:ind w:right="1302"/>
        <w:jc w:val="both"/>
      </w:pPr>
      <w:r>
        <w:t>La Entidad</w:t>
      </w:r>
      <w:r>
        <w:rPr>
          <w:spacing w:val="-3"/>
        </w:rPr>
        <w:t xml:space="preserve"> </w:t>
      </w:r>
      <w:r>
        <w:t>Ejecutora</w:t>
      </w:r>
      <w:r>
        <w:rPr>
          <w:spacing w:val="-3"/>
        </w:rPr>
        <w:t xml:space="preserve"> </w:t>
      </w:r>
      <w:r>
        <w:t>proporcionará</w:t>
      </w:r>
      <w:r>
        <w:rPr>
          <w:spacing w:val="-3"/>
        </w:rPr>
        <w:t xml:space="preserve"> </w:t>
      </w:r>
      <w:r>
        <w:t>todos</w:t>
      </w:r>
      <w:r>
        <w:rPr>
          <w:spacing w:val="-1"/>
        </w:rPr>
        <w:t xml:space="preserve"> </w:t>
      </w:r>
      <w:r>
        <w:t>los</w:t>
      </w:r>
      <w:r>
        <w:rPr>
          <w:spacing w:val="-1"/>
        </w:rPr>
        <w:t xml:space="preserve"> </w:t>
      </w:r>
      <w:r>
        <w:t>materiales (excepto</w:t>
      </w:r>
      <w:r>
        <w:rPr>
          <w:spacing w:val="-4"/>
        </w:rPr>
        <w:t xml:space="preserve"> </w:t>
      </w:r>
      <w:r>
        <w:t>los de</w:t>
      </w:r>
      <w:r>
        <w:rPr>
          <w:spacing w:val="-2"/>
        </w:rPr>
        <w:t xml:space="preserve"> </w:t>
      </w:r>
      <w:r>
        <w:t>aporte propio), herramientas</w:t>
      </w:r>
      <w:r>
        <w:rPr>
          <w:spacing w:val="-5"/>
        </w:rPr>
        <w:t xml:space="preserve"> </w:t>
      </w:r>
      <w:r>
        <w:t>y</w:t>
      </w:r>
      <w:r>
        <w:rPr>
          <w:spacing w:val="-5"/>
        </w:rPr>
        <w:t xml:space="preserve"> </w:t>
      </w:r>
      <w:r>
        <w:t>equipo</w:t>
      </w:r>
      <w:r>
        <w:rPr>
          <w:spacing w:val="-8"/>
        </w:rPr>
        <w:t xml:space="preserve"> </w:t>
      </w:r>
      <w:r>
        <w:t>necesarios para</w:t>
      </w:r>
      <w:r>
        <w:rPr>
          <w:spacing w:val="-6"/>
        </w:rPr>
        <w:t xml:space="preserve"> </w:t>
      </w:r>
      <w:r>
        <w:t>la</w:t>
      </w:r>
      <w:r>
        <w:rPr>
          <w:spacing w:val="-2"/>
        </w:rPr>
        <w:t xml:space="preserve"> </w:t>
      </w:r>
      <w:r>
        <w:t>ejecución</w:t>
      </w:r>
      <w:r>
        <w:rPr>
          <w:spacing w:val="-4"/>
        </w:rPr>
        <w:t xml:space="preserve"> </w:t>
      </w:r>
      <w:r>
        <w:t>de</w:t>
      </w:r>
      <w:r>
        <w:rPr>
          <w:spacing w:val="-6"/>
        </w:rPr>
        <w:t xml:space="preserve"> </w:t>
      </w:r>
      <w:r>
        <w:t>los</w:t>
      </w:r>
      <w:r>
        <w:rPr>
          <w:spacing w:val="-5"/>
        </w:rPr>
        <w:t xml:space="preserve"> </w:t>
      </w:r>
      <w:r>
        <w:t>trabajos,</w:t>
      </w:r>
      <w:r>
        <w:rPr>
          <w:spacing w:val="-6"/>
        </w:rPr>
        <w:t xml:space="preserve"> </w:t>
      </w:r>
      <w:r>
        <w:t>los</w:t>
      </w:r>
      <w:r>
        <w:rPr>
          <w:spacing w:val="-5"/>
        </w:rPr>
        <w:t xml:space="preserve"> </w:t>
      </w:r>
      <w:r>
        <w:t>mismos</w:t>
      </w:r>
      <w:r>
        <w:rPr>
          <w:spacing w:val="-5"/>
        </w:rPr>
        <w:t xml:space="preserve"> </w:t>
      </w:r>
      <w:r>
        <w:t>deberán ser aprobados por el Inspector de Obra.</w:t>
      </w:r>
    </w:p>
    <w:p w:rsidR="00166166" w:rsidRDefault="00B7696D">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1301"/>
        <w:jc w:val="both"/>
      </w:pPr>
      <w:r>
        <w:t>La Entidad Ejecutora deberá prever todas las herramientas, equ</w:t>
      </w:r>
      <w:r>
        <w:t>ipo y andamiaje que fueren necesarios para la ejecución adecuada del ítem. En General se seguirán las siguientes directrices para la ejecución:</w:t>
      </w:r>
    </w:p>
    <w:p w:rsidR="00166166" w:rsidRDefault="00B7696D">
      <w:pPr>
        <w:pStyle w:val="Textoindependiente"/>
        <w:ind w:right="1290"/>
        <w:jc w:val="both"/>
      </w:pPr>
      <w:r>
        <w:t>La</w:t>
      </w:r>
      <w:r>
        <w:rPr>
          <w:spacing w:val="-2"/>
        </w:rPr>
        <w:t xml:space="preserve"> </w:t>
      </w:r>
      <w:r>
        <w:t>superficie</w:t>
      </w:r>
      <w:r>
        <w:rPr>
          <w:spacing w:val="-1"/>
        </w:rPr>
        <w:t xml:space="preserve"> </w:t>
      </w:r>
      <w:r>
        <w:t>a</w:t>
      </w:r>
      <w:r>
        <w:rPr>
          <w:spacing w:val="-7"/>
        </w:rPr>
        <w:t xml:space="preserve"> </w:t>
      </w:r>
      <w:r>
        <w:t>pintar</w:t>
      </w:r>
      <w:r>
        <w:rPr>
          <w:spacing w:val="-5"/>
        </w:rPr>
        <w:t xml:space="preserve"> </w:t>
      </w:r>
      <w:r>
        <w:t>debe</w:t>
      </w:r>
      <w:r>
        <w:rPr>
          <w:spacing w:val="-6"/>
        </w:rPr>
        <w:t xml:space="preserve"> </w:t>
      </w:r>
      <w:r>
        <w:t>estar</w:t>
      </w:r>
      <w:r>
        <w:rPr>
          <w:spacing w:val="-5"/>
        </w:rPr>
        <w:t xml:space="preserve"> </w:t>
      </w:r>
      <w:r>
        <w:t>completamente</w:t>
      </w:r>
      <w:r>
        <w:rPr>
          <w:spacing w:val="-6"/>
        </w:rPr>
        <w:t xml:space="preserve"> </w:t>
      </w:r>
      <w:r>
        <w:t>seca</w:t>
      </w:r>
      <w:r>
        <w:rPr>
          <w:spacing w:val="-7"/>
        </w:rPr>
        <w:t xml:space="preserve"> </w:t>
      </w:r>
      <w:r>
        <w:t>y</w:t>
      </w:r>
      <w:r>
        <w:rPr>
          <w:spacing w:val="-5"/>
        </w:rPr>
        <w:t xml:space="preserve"> </w:t>
      </w:r>
      <w:r>
        <w:t>sin</w:t>
      </w:r>
      <w:r>
        <w:rPr>
          <w:spacing w:val="-4"/>
        </w:rPr>
        <w:t xml:space="preserve"> </w:t>
      </w:r>
      <w:r>
        <w:t>defectos de</w:t>
      </w:r>
      <w:r>
        <w:rPr>
          <w:spacing w:val="-6"/>
        </w:rPr>
        <w:t xml:space="preserve"> </w:t>
      </w:r>
      <w:r>
        <w:t>construcción.</w:t>
      </w:r>
      <w:r>
        <w:rPr>
          <w:spacing w:val="-7"/>
        </w:rPr>
        <w:t xml:space="preserve"> </w:t>
      </w:r>
      <w:r>
        <w:t>Se corregirá todas las irregularidades con masa corrida, luego se lijará la superficie y posterior se aplicará una mano de sellador de pared para garantizar una mejor adherencia,</w:t>
      </w:r>
      <w:r>
        <w:rPr>
          <w:spacing w:val="-18"/>
        </w:rPr>
        <w:t xml:space="preserve"> </w:t>
      </w:r>
      <w:r>
        <w:t>cuando</w:t>
      </w:r>
      <w:r>
        <w:rPr>
          <w:spacing w:val="-18"/>
        </w:rPr>
        <w:t xml:space="preserve"> </w:t>
      </w:r>
      <w:r>
        <w:t>ésta</w:t>
      </w:r>
      <w:r>
        <w:rPr>
          <w:spacing w:val="-17"/>
        </w:rPr>
        <w:t xml:space="preserve"> </w:t>
      </w:r>
      <w:r>
        <w:t>se</w:t>
      </w:r>
      <w:r>
        <w:rPr>
          <w:spacing w:val="-18"/>
        </w:rPr>
        <w:t xml:space="preserve"> </w:t>
      </w:r>
      <w:r>
        <w:t>encuentre</w:t>
      </w:r>
      <w:r>
        <w:rPr>
          <w:spacing w:val="-17"/>
        </w:rPr>
        <w:t xml:space="preserve"> </w:t>
      </w:r>
      <w:r>
        <w:t>totalmente</w:t>
      </w:r>
      <w:r>
        <w:rPr>
          <w:spacing w:val="-18"/>
        </w:rPr>
        <w:t xml:space="preserve"> </w:t>
      </w:r>
      <w:r>
        <w:t>seca</w:t>
      </w:r>
      <w:r>
        <w:rPr>
          <w:spacing w:val="-18"/>
        </w:rPr>
        <w:t xml:space="preserve"> </w:t>
      </w:r>
      <w:r>
        <w:t>se</w:t>
      </w:r>
      <w:r>
        <w:rPr>
          <w:spacing w:val="-13"/>
        </w:rPr>
        <w:t xml:space="preserve"> </w:t>
      </w:r>
      <w:r>
        <w:t>aplicarán</w:t>
      </w:r>
      <w:r>
        <w:rPr>
          <w:spacing w:val="-17"/>
        </w:rPr>
        <w:t xml:space="preserve"> </w:t>
      </w:r>
      <w:r>
        <w:t>dos</w:t>
      </w:r>
      <w:r>
        <w:rPr>
          <w:spacing w:val="-14"/>
        </w:rPr>
        <w:t xml:space="preserve"> </w:t>
      </w:r>
      <w:r>
        <w:t>manos</w:t>
      </w:r>
      <w:r>
        <w:rPr>
          <w:spacing w:val="-14"/>
        </w:rPr>
        <w:t xml:space="preserve"> </w:t>
      </w:r>
      <w:r>
        <w:t>de</w:t>
      </w:r>
      <w:r>
        <w:rPr>
          <w:spacing w:val="-14"/>
        </w:rPr>
        <w:t xml:space="preserve"> </w:t>
      </w:r>
      <w:r>
        <w:t>pintura de</w:t>
      </w:r>
      <w:r>
        <w:rPr>
          <w:spacing w:val="-10"/>
        </w:rPr>
        <w:t xml:space="preserve"> </w:t>
      </w:r>
      <w:r>
        <w:t>color</w:t>
      </w:r>
      <w:r>
        <w:rPr>
          <w:spacing w:val="-10"/>
        </w:rPr>
        <w:t xml:space="preserve"> </w:t>
      </w:r>
      <w:r>
        <w:t>según</w:t>
      </w:r>
      <w:r>
        <w:rPr>
          <w:spacing w:val="-8"/>
        </w:rPr>
        <w:t xml:space="preserve"> </w:t>
      </w:r>
      <w:r>
        <w:t>lo</w:t>
      </w:r>
      <w:r>
        <w:rPr>
          <w:spacing w:val="-17"/>
        </w:rPr>
        <w:t xml:space="preserve"> </w:t>
      </w:r>
      <w:r>
        <w:t>indicado</w:t>
      </w:r>
      <w:r>
        <w:rPr>
          <w:spacing w:val="-12"/>
        </w:rPr>
        <w:t xml:space="preserve"> </w:t>
      </w:r>
      <w:r>
        <w:t>en</w:t>
      </w:r>
      <w:r>
        <w:rPr>
          <w:spacing w:val="-8"/>
        </w:rPr>
        <w:t xml:space="preserve"> </w:t>
      </w:r>
      <w:r>
        <w:t>los</w:t>
      </w:r>
      <w:r>
        <w:rPr>
          <w:spacing w:val="-10"/>
        </w:rPr>
        <w:t xml:space="preserve"> </w:t>
      </w:r>
      <w:r>
        <w:t>planos</w:t>
      </w:r>
      <w:r>
        <w:rPr>
          <w:spacing w:val="-10"/>
        </w:rPr>
        <w:t xml:space="preserve"> </w:t>
      </w:r>
      <w:r>
        <w:t>constructivos</w:t>
      </w:r>
      <w:r>
        <w:rPr>
          <w:spacing w:val="-10"/>
        </w:rPr>
        <w:t xml:space="preserve"> </w:t>
      </w:r>
      <w:r>
        <w:t>o</w:t>
      </w:r>
      <w:r>
        <w:rPr>
          <w:spacing w:val="-12"/>
        </w:rPr>
        <w:t xml:space="preserve"> </w:t>
      </w:r>
      <w:r>
        <w:t>a</w:t>
      </w:r>
      <w:r>
        <w:rPr>
          <w:spacing w:val="-11"/>
        </w:rPr>
        <w:t xml:space="preserve"> </w:t>
      </w:r>
      <w:r>
        <w:t>elección</w:t>
      </w:r>
      <w:r>
        <w:rPr>
          <w:spacing w:val="-8"/>
        </w:rPr>
        <w:t xml:space="preserve"> </w:t>
      </w:r>
      <w:r>
        <w:t>del</w:t>
      </w:r>
      <w:r>
        <w:rPr>
          <w:spacing w:val="-8"/>
        </w:rPr>
        <w:t xml:space="preserve"> </w:t>
      </w:r>
      <w:r>
        <w:t>Inspector</w:t>
      </w:r>
      <w:r>
        <w:rPr>
          <w:spacing w:val="-10"/>
        </w:rPr>
        <w:t xml:space="preserve"> </w:t>
      </w:r>
      <w:r>
        <w:t>de</w:t>
      </w:r>
      <w:r>
        <w:rPr>
          <w:spacing w:val="-14"/>
        </w:rPr>
        <w:t xml:space="preserve"> </w:t>
      </w:r>
      <w:r>
        <w:t>Obra. Asimismo,</w:t>
      </w:r>
      <w:r>
        <w:rPr>
          <w:spacing w:val="-10"/>
        </w:rPr>
        <w:t xml:space="preserve"> </w:t>
      </w:r>
      <w:r>
        <w:t>la</w:t>
      </w:r>
      <w:r>
        <w:rPr>
          <w:spacing w:val="-14"/>
        </w:rPr>
        <w:t xml:space="preserve"> </w:t>
      </w:r>
      <w:r>
        <w:t>Entidad</w:t>
      </w:r>
      <w:r>
        <w:rPr>
          <w:spacing w:val="-14"/>
        </w:rPr>
        <w:t xml:space="preserve"> </w:t>
      </w:r>
      <w:r>
        <w:t>Ejecutora</w:t>
      </w:r>
      <w:r>
        <w:rPr>
          <w:spacing w:val="-9"/>
        </w:rPr>
        <w:t xml:space="preserve"> </w:t>
      </w:r>
      <w:r>
        <w:t>aplicará</w:t>
      </w:r>
      <w:r>
        <w:rPr>
          <w:spacing w:val="-14"/>
        </w:rPr>
        <w:t xml:space="preserve"> </w:t>
      </w:r>
      <w:r>
        <w:t>la</w:t>
      </w:r>
      <w:r>
        <w:rPr>
          <w:spacing w:val="-9"/>
        </w:rPr>
        <w:t xml:space="preserve"> </w:t>
      </w:r>
      <w:r>
        <w:t>pintura</w:t>
      </w:r>
      <w:r>
        <w:rPr>
          <w:spacing w:val="-9"/>
        </w:rPr>
        <w:t xml:space="preserve"> </w:t>
      </w:r>
      <w:r>
        <w:t>en</w:t>
      </w:r>
      <w:r>
        <w:rPr>
          <w:spacing w:val="-11"/>
        </w:rPr>
        <w:t xml:space="preserve"> </w:t>
      </w:r>
      <w:r>
        <w:t>los</w:t>
      </w:r>
      <w:r>
        <w:rPr>
          <w:spacing w:val="-8"/>
        </w:rPr>
        <w:t xml:space="preserve"> </w:t>
      </w:r>
      <w:r>
        <w:t>rangos</w:t>
      </w:r>
      <w:r>
        <w:rPr>
          <w:spacing w:val="-8"/>
        </w:rPr>
        <w:t xml:space="preserve"> </w:t>
      </w:r>
      <w:r>
        <w:t>de</w:t>
      </w:r>
      <w:r>
        <w:rPr>
          <w:spacing w:val="-13"/>
        </w:rPr>
        <w:t xml:space="preserve"> </w:t>
      </w:r>
      <w:r>
        <w:t>tiempo,</w:t>
      </w:r>
      <w:r>
        <w:rPr>
          <w:spacing w:val="-10"/>
        </w:rPr>
        <w:t xml:space="preserve"> </w:t>
      </w:r>
      <w:r>
        <w:t>con</w:t>
      </w:r>
      <w:r>
        <w:rPr>
          <w:spacing w:val="-11"/>
        </w:rPr>
        <w:t xml:space="preserve"> </w:t>
      </w:r>
      <w:r>
        <w:t>el</w:t>
      </w:r>
      <w:r>
        <w:rPr>
          <w:spacing w:val="-11"/>
        </w:rPr>
        <w:t xml:space="preserve"> </w:t>
      </w:r>
      <w:r>
        <w:t>equipo y forma que indica el proveedor del material.</w:t>
      </w:r>
    </w:p>
    <w:p w:rsidR="00166166" w:rsidRDefault="00B7696D">
      <w:pPr>
        <w:pStyle w:val="Textoindependiente"/>
        <w:ind w:right="1302"/>
        <w:jc w:val="both"/>
      </w:pPr>
      <w:r>
        <w:rPr>
          <w:spacing w:val="-2"/>
        </w:rPr>
        <w:t>En</w:t>
      </w:r>
      <w:r>
        <w:rPr>
          <w:spacing w:val="-13"/>
        </w:rPr>
        <w:t xml:space="preserve"> </w:t>
      </w:r>
      <w:r>
        <w:rPr>
          <w:spacing w:val="-2"/>
        </w:rPr>
        <w:t>caso</w:t>
      </w:r>
      <w:r>
        <w:rPr>
          <w:spacing w:val="-12"/>
        </w:rPr>
        <w:t xml:space="preserve"> </w:t>
      </w:r>
      <w:r>
        <w:rPr>
          <w:spacing w:val="-2"/>
        </w:rPr>
        <w:t>de</w:t>
      </w:r>
      <w:r>
        <w:rPr>
          <w:spacing w:val="-9"/>
        </w:rPr>
        <w:t xml:space="preserve"> </w:t>
      </w:r>
      <w:r>
        <w:rPr>
          <w:spacing w:val="-2"/>
        </w:rPr>
        <w:t>que</w:t>
      </w:r>
      <w:r>
        <w:rPr>
          <w:spacing w:val="-9"/>
        </w:rPr>
        <w:t xml:space="preserve"> </w:t>
      </w:r>
      <w:r>
        <w:rPr>
          <w:spacing w:val="-2"/>
        </w:rPr>
        <w:t>una</w:t>
      </w:r>
      <w:r>
        <w:rPr>
          <w:spacing w:val="-11"/>
        </w:rPr>
        <w:t xml:space="preserve"> </w:t>
      </w:r>
      <w:r>
        <w:rPr>
          <w:spacing w:val="-2"/>
        </w:rPr>
        <w:t>segunda</w:t>
      </w:r>
      <w:r>
        <w:rPr>
          <w:spacing w:val="-11"/>
        </w:rPr>
        <w:t xml:space="preserve"> </w:t>
      </w:r>
      <w:r>
        <w:rPr>
          <w:spacing w:val="-2"/>
        </w:rPr>
        <w:t>mano</w:t>
      </w:r>
      <w:r>
        <w:rPr>
          <w:spacing w:val="-12"/>
        </w:rPr>
        <w:t xml:space="preserve"> </w:t>
      </w:r>
      <w:r>
        <w:rPr>
          <w:spacing w:val="-2"/>
        </w:rPr>
        <w:t>haya</w:t>
      </w:r>
      <w:r>
        <w:rPr>
          <w:spacing w:val="-11"/>
        </w:rPr>
        <w:t xml:space="preserve"> </w:t>
      </w:r>
      <w:r>
        <w:rPr>
          <w:spacing w:val="-2"/>
        </w:rPr>
        <w:t>sido</w:t>
      </w:r>
      <w:r>
        <w:rPr>
          <w:spacing w:val="-12"/>
        </w:rPr>
        <w:t xml:space="preserve"> </w:t>
      </w:r>
      <w:r>
        <w:rPr>
          <w:spacing w:val="-2"/>
        </w:rPr>
        <w:t>insuficiente</w:t>
      </w:r>
      <w:r>
        <w:rPr>
          <w:spacing w:val="-9"/>
        </w:rPr>
        <w:t xml:space="preserve"> </w:t>
      </w:r>
      <w:r>
        <w:rPr>
          <w:spacing w:val="-2"/>
        </w:rPr>
        <w:t>para</w:t>
      </w:r>
      <w:r>
        <w:rPr>
          <w:spacing w:val="-11"/>
        </w:rPr>
        <w:t xml:space="preserve"> </w:t>
      </w:r>
      <w:r>
        <w:rPr>
          <w:spacing w:val="-2"/>
        </w:rPr>
        <w:t>dar</w:t>
      </w:r>
      <w:r>
        <w:rPr>
          <w:spacing w:val="-9"/>
        </w:rPr>
        <w:t xml:space="preserve"> </w:t>
      </w:r>
      <w:r>
        <w:rPr>
          <w:spacing w:val="-2"/>
        </w:rPr>
        <w:t>el</w:t>
      </w:r>
      <w:r>
        <w:rPr>
          <w:spacing w:val="-13"/>
        </w:rPr>
        <w:t xml:space="preserve"> </w:t>
      </w:r>
      <w:r>
        <w:rPr>
          <w:spacing w:val="-2"/>
        </w:rPr>
        <w:t>tono</w:t>
      </w:r>
      <w:r>
        <w:rPr>
          <w:spacing w:val="-12"/>
        </w:rPr>
        <w:t xml:space="preserve"> </w:t>
      </w:r>
      <w:r>
        <w:rPr>
          <w:spacing w:val="-2"/>
        </w:rPr>
        <w:t>y</w:t>
      </w:r>
      <w:r>
        <w:rPr>
          <w:spacing w:val="-14"/>
        </w:rPr>
        <w:t xml:space="preserve"> </w:t>
      </w:r>
      <w:r>
        <w:rPr>
          <w:spacing w:val="-2"/>
        </w:rPr>
        <w:t>la</w:t>
      </w:r>
      <w:r>
        <w:rPr>
          <w:spacing w:val="-11"/>
        </w:rPr>
        <w:t xml:space="preserve"> </w:t>
      </w:r>
      <w:r>
        <w:rPr>
          <w:spacing w:val="-2"/>
        </w:rPr>
        <w:t xml:space="preserve">uniformidad </w:t>
      </w:r>
      <w:r>
        <w:t>del</w:t>
      </w:r>
      <w:r>
        <w:rPr>
          <w:spacing w:val="-8"/>
        </w:rPr>
        <w:t xml:space="preserve"> </w:t>
      </w:r>
      <w:r>
        <w:t>pintado,</w:t>
      </w:r>
      <w:r>
        <w:rPr>
          <w:spacing w:val="-12"/>
        </w:rPr>
        <w:t xml:space="preserve"> </w:t>
      </w:r>
      <w:r>
        <w:t>se</w:t>
      </w:r>
      <w:r>
        <w:rPr>
          <w:spacing w:val="-15"/>
        </w:rPr>
        <w:t xml:space="preserve"> </w:t>
      </w:r>
      <w:r>
        <w:t>aplicará</w:t>
      </w:r>
      <w:r>
        <w:rPr>
          <w:spacing w:val="-15"/>
        </w:rPr>
        <w:t xml:space="preserve"> </w:t>
      </w:r>
      <w:r>
        <w:t>una</w:t>
      </w:r>
      <w:r>
        <w:rPr>
          <w:spacing w:val="-15"/>
        </w:rPr>
        <w:t xml:space="preserve"> </w:t>
      </w:r>
      <w:r>
        <w:t>tercera</w:t>
      </w:r>
      <w:r>
        <w:rPr>
          <w:spacing w:val="-15"/>
        </w:rPr>
        <w:t xml:space="preserve"> </w:t>
      </w:r>
      <w:r>
        <w:t>mano</w:t>
      </w:r>
      <w:r>
        <w:rPr>
          <w:spacing w:val="-17"/>
        </w:rPr>
        <w:t xml:space="preserve"> </w:t>
      </w:r>
      <w:r>
        <w:t>final</w:t>
      </w:r>
      <w:r>
        <w:rPr>
          <w:spacing w:val="-8"/>
        </w:rPr>
        <w:t xml:space="preserve"> </w:t>
      </w:r>
      <w:r>
        <w:t>en</w:t>
      </w:r>
      <w:r>
        <w:rPr>
          <w:spacing w:val="-13"/>
        </w:rPr>
        <w:t xml:space="preserve"> </w:t>
      </w:r>
      <w:r>
        <w:t>los</w:t>
      </w:r>
      <w:r>
        <w:rPr>
          <w:spacing w:val="-10"/>
        </w:rPr>
        <w:t xml:space="preserve"> </w:t>
      </w:r>
      <w:r>
        <w:t>sectores</w:t>
      </w:r>
      <w:r>
        <w:rPr>
          <w:spacing w:val="-10"/>
        </w:rPr>
        <w:t xml:space="preserve"> </w:t>
      </w:r>
      <w:r>
        <w:t>que</w:t>
      </w:r>
      <w:r>
        <w:rPr>
          <w:spacing w:val="-15"/>
        </w:rPr>
        <w:t xml:space="preserve"> </w:t>
      </w:r>
      <w:r>
        <w:t>corresponda</w:t>
      </w:r>
      <w:r>
        <w:rPr>
          <w:spacing w:val="-11"/>
        </w:rPr>
        <w:t xml:space="preserve"> </w:t>
      </w:r>
      <w:r>
        <w:t>o</w:t>
      </w:r>
      <w:r>
        <w:rPr>
          <w:spacing w:val="-17"/>
        </w:rPr>
        <w:t xml:space="preserve"> </w:t>
      </w:r>
      <w:r>
        <w:t>indique el Inspector de Obra.</w:t>
      </w:r>
    </w:p>
    <w:p w:rsidR="00166166" w:rsidRDefault="00B7696D">
      <w:pPr>
        <w:pStyle w:val="Textoindependiente"/>
        <w:ind w:right="1296"/>
        <w:jc w:val="both"/>
      </w:pPr>
      <w:r>
        <w:t>Previo</w:t>
      </w:r>
      <w:r>
        <w:rPr>
          <w:spacing w:val="-12"/>
        </w:rPr>
        <w:t xml:space="preserve"> </w:t>
      </w:r>
      <w:r>
        <w:t>a</w:t>
      </w:r>
      <w:r>
        <w:rPr>
          <w:spacing w:val="-15"/>
        </w:rPr>
        <w:t xml:space="preserve"> </w:t>
      </w:r>
      <w:r>
        <w:t>la</w:t>
      </w:r>
      <w:r>
        <w:rPr>
          <w:spacing w:val="-10"/>
        </w:rPr>
        <w:t xml:space="preserve"> </w:t>
      </w:r>
      <w:r>
        <w:t>aplicación</w:t>
      </w:r>
      <w:r>
        <w:rPr>
          <w:spacing w:val="-7"/>
        </w:rPr>
        <w:t xml:space="preserve"> </w:t>
      </w:r>
      <w:r>
        <w:t>de</w:t>
      </w:r>
      <w:r>
        <w:rPr>
          <w:spacing w:val="-9"/>
        </w:rPr>
        <w:t xml:space="preserve"> </w:t>
      </w:r>
      <w:r>
        <w:t>la</w:t>
      </w:r>
      <w:r>
        <w:rPr>
          <w:spacing w:val="-10"/>
        </w:rPr>
        <w:t xml:space="preserve"> </w:t>
      </w:r>
      <w:r>
        <w:t>pintura,</w:t>
      </w:r>
      <w:r>
        <w:rPr>
          <w:spacing w:val="-11"/>
        </w:rPr>
        <w:t xml:space="preserve"> </w:t>
      </w:r>
      <w:r>
        <w:t>el</w:t>
      </w:r>
      <w:r>
        <w:rPr>
          <w:spacing w:val="-7"/>
        </w:rPr>
        <w:t xml:space="preserve"> </w:t>
      </w:r>
      <w:r>
        <w:t>Inspector</w:t>
      </w:r>
      <w:r>
        <w:rPr>
          <w:spacing w:val="-14"/>
        </w:rPr>
        <w:t xml:space="preserve"> </w:t>
      </w:r>
      <w:r>
        <w:t>de</w:t>
      </w:r>
      <w:r>
        <w:rPr>
          <w:spacing w:val="-9"/>
        </w:rPr>
        <w:t xml:space="preserve"> </w:t>
      </w:r>
      <w:r>
        <w:t>Obra</w:t>
      </w:r>
      <w:r>
        <w:rPr>
          <w:spacing w:val="-10"/>
        </w:rPr>
        <w:t xml:space="preserve"> </w:t>
      </w:r>
      <w:r>
        <w:t>deberá</w:t>
      </w:r>
      <w:r>
        <w:rPr>
          <w:spacing w:val="-15"/>
        </w:rPr>
        <w:t xml:space="preserve"> </w:t>
      </w:r>
      <w:r>
        <w:t>aprobar</w:t>
      </w:r>
      <w:r>
        <w:rPr>
          <w:spacing w:val="-9"/>
        </w:rPr>
        <w:t xml:space="preserve"> </w:t>
      </w:r>
      <w:r>
        <w:t>la</w:t>
      </w:r>
      <w:r>
        <w:rPr>
          <w:spacing w:val="-15"/>
        </w:rPr>
        <w:t xml:space="preserve"> </w:t>
      </w:r>
      <w:r>
        <w:t>superfici</w:t>
      </w:r>
      <w:r>
        <w:t>e</w:t>
      </w:r>
      <w:r>
        <w:rPr>
          <w:spacing w:val="-9"/>
        </w:rPr>
        <w:t xml:space="preserve"> </w:t>
      </w:r>
      <w:r>
        <w:t>que recibirá este tratamiento a la vez debe verificar que la superficie esté libre de grumos, humedad, moho, polvo o manchas, grasas, etc.</w:t>
      </w:r>
    </w:p>
    <w:p w:rsidR="00166166" w:rsidRDefault="00166166">
      <w:pPr>
        <w:pStyle w:val="Textoindependiente"/>
        <w:spacing w:before="1"/>
        <w:ind w:left="0"/>
      </w:pPr>
    </w:p>
    <w:p w:rsidR="00166166" w:rsidRDefault="00B7696D">
      <w:pPr>
        <w:pStyle w:val="Ttulo5"/>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242"/>
        <w:ind w:right="1296"/>
        <w:jc w:val="both"/>
      </w:pPr>
      <w:r>
        <w:t>Previa a la aprobación y pago de las superficies pintadas, se deberá verificar se haya aplicado la pintura en el color y superficies indicadas en los planos constructivos o instrucciones del Inspector de Obra.</w:t>
      </w:r>
    </w:p>
    <w:p w:rsidR="00166166" w:rsidRDefault="00B7696D">
      <w:pPr>
        <w:pStyle w:val="Textoindependiente"/>
        <w:spacing w:before="1"/>
        <w:ind w:right="1303"/>
        <w:jc w:val="both"/>
      </w:pPr>
      <w:r>
        <w:t>Se deberá verificar que la pintura tenga una a</w:t>
      </w:r>
      <w:r>
        <w:t>pariencia uniforme y no presente los siguientes defectos: diferencias de textura, grumos, ampollas, grietas y hendiduras superficiales, eflorescencias, caleo (formación de capa fina de polvo), chorreado o descuelgue, moho, decoloración por óxido, mala adhe</w:t>
      </w:r>
      <w:r>
        <w:t>rencia o desprendimiento, desprendimiento por humedad o pérdida de color.</w:t>
      </w:r>
    </w:p>
    <w:p w:rsidR="00166166" w:rsidRDefault="00166166">
      <w:pPr>
        <w:pStyle w:val="Textoindependiente"/>
        <w:spacing w:before="1"/>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ind w:right="1294"/>
        <w:jc w:val="both"/>
      </w:pPr>
      <w:r>
        <w:t xml:space="preserve">La pintura interior látex será medida en </w:t>
      </w:r>
      <w:r>
        <w:rPr>
          <w:b/>
        </w:rPr>
        <w:t>metro cuadrado</w:t>
      </w:r>
      <w:r>
        <w:t>, tomando en cuenta únicamente las áreas netas del trabajo ejecutado y autorizado. En la medición se descontarán</w:t>
      </w:r>
      <w:r>
        <w:rPr>
          <w:spacing w:val="-15"/>
        </w:rPr>
        <w:t xml:space="preserve"> </w:t>
      </w:r>
      <w:r>
        <w:t>t</w:t>
      </w:r>
      <w:r>
        <w:t>odos</w:t>
      </w:r>
      <w:r>
        <w:rPr>
          <w:spacing w:val="-17"/>
        </w:rPr>
        <w:t xml:space="preserve"> </w:t>
      </w:r>
      <w:r>
        <w:t>los</w:t>
      </w:r>
      <w:r>
        <w:rPr>
          <w:spacing w:val="-17"/>
        </w:rPr>
        <w:t xml:space="preserve"> </w:t>
      </w:r>
      <w:r>
        <w:t>vanos</w:t>
      </w:r>
      <w:r>
        <w:rPr>
          <w:spacing w:val="-17"/>
        </w:rPr>
        <w:t xml:space="preserve"> </w:t>
      </w:r>
      <w:r>
        <w:t>de</w:t>
      </w:r>
      <w:r>
        <w:rPr>
          <w:spacing w:val="-12"/>
        </w:rPr>
        <w:t xml:space="preserve"> </w:t>
      </w:r>
      <w:r>
        <w:t>puertas,</w:t>
      </w:r>
      <w:r>
        <w:rPr>
          <w:spacing w:val="-17"/>
        </w:rPr>
        <w:t xml:space="preserve"> </w:t>
      </w:r>
      <w:r>
        <w:t>ventanas</w:t>
      </w:r>
      <w:r>
        <w:rPr>
          <w:spacing w:val="-12"/>
        </w:rPr>
        <w:t xml:space="preserve"> </w:t>
      </w:r>
      <w:r>
        <w:t>y</w:t>
      </w:r>
      <w:r>
        <w:rPr>
          <w:spacing w:val="-16"/>
        </w:rPr>
        <w:t xml:space="preserve"> </w:t>
      </w:r>
      <w:r>
        <w:t>otros</w:t>
      </w:r>
      <w:r>
        <w:rPr>
          <w:spacing w:val="-12"/>
        </w:rPr>
        <w:t xml:space="preserve"> </w:t>
      </w:r>
      <w:r>
        <w:t>determinados</w:t>
      </w:r>
      <w:r>
        <w:rPr>
          <w:spacing w:val="-17"/>
        </w:rPr>
        <w:t xml:space="preserve"> </w:t>
      </w:r>
      <w:r>
        <w:t>por</w:t>
      </w:r>
      <w:r>
        <w:rPr>
          <w:spacing w:val="-10"/>
        </w:rPr>
        <w:t xml:space="preserve"> </w:t>
      </w:r>
      <w:r>
        <w:t>el</w:t>
      </w:r>
      <w:r>
        <w:rPr>
          <w:spacing w:val="-15"/>
        </w:rPr>
        <w:t xml:space="preserve"> </w:t>
      </w:r>
      <w:r>
        <w:t>Inspector, pero si se incluirán las superficies netas de las jambas.</w:t>
      </w:r>
    </w:p>
    <w:p w:rsidR="00166166" w:rsidRDefault="00B7696D">
      <w:pPr>
        <w:pStyle w:val="Ttulo4"/>
        <w:spacing w:before="242"/>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07"/>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5"/>
        </w:rPr>
        <w:t xml:space="preserve"> </w:t>
      </w:r>
      <w:r>
        <w:t>del</w:t>
      </w:r>
      <w:r>
        <w:rPr>
          <w:spacing w:val="-12"/>
        </w:rPr>
        <w:t xml:space="preserve"> </w:t>
      </w:r>
      <w:r>
        <w:t>ítem.</w:t>
      </w:r>
      <w:r>
        <w:rPr>
          <w:spacing w:val="-18"/>
        </w:rPr>
        <w:t xml:space="preserve"> </w:t>
      </w:r>
      <w:r>
        <w:t>En</w:t>
      </w:r>
      <w:r>
        <w:rPr>
          <w:spacing w:val="-12"/>
        </w:rPr>
        <w:t xml:space="preserve"> </w:t>
      </w:r>
      <w:r>
        <w:t>caso</w:t>
      </w:r>
      <w:r>
        <w:rPr>
          <w:spacing w:val="-17"/>
        </w:rPr>
        <w:t xml:space="preserve"> </w:t>
      </w:r>
      <w:r>
        <w:t>de</w:t>
      </w:r>
      <w:r>
        <w:rPr>
          <w:spacing w:val="-18"/>
        </w:rPr>
        <w:t xml:space="preserve"> </w:t>
      </w:r>
      <w:r>
        <w:t>mano</w:t>
      </w:r>
      <w:r>
        <w:rPr>
          <w:spacing w:val="-17"/>
        </w:rPr>
        <w:t xml:space="preserve"> </w:t>
      </w:r>
      <w:r>
        <w:t>de</w:t>
      </w:r>
      <w:r>
        <w:rPr>
          <w:spacing w:val="-14"/>
        </w:rPr>
        <w:t xml:space="preserve"> </w:t>
      </w:r>
      <w:r>
        <w:t>obra</w:t>
      </w:r>
      <w:r>
        <w:rPr>
          <w:spacing w:val="-13"/>
        </w:rPr>
        <w:t xml:space="preserve"> </w:t>
      </w:r>
      <w:r>
        <w:t>no</w:t>
      </w:r>
      <w:r>
        <w:rPr>
          <w:spacing w:val="-17"/>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7"/>
        </w:rPr>
        <w:t xml:space="preserve"> </w:t>
      </w:r>
      <w:r>
        <w:t>propio</w:t>
      </w:r>
      <w:r>
        <w:rPr>
          <w:spacing w:val="-16"/>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63"/>
              <w:ind w:left="148"/>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734"/>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63"/>
              <w:ind w:left="106"/>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63"/>
              <w:ind w:left="130" w:right="109"/>
              <w:jc w:val="center"/>
              <w:rPr>
                <w:rFonts w:ascii="Verdana"/>
                <w:b/>
                <w:sz w:val="20"/>
              </w:rPr>
            </w:pPr>
            <w:r>
              <w:rPr>
                <w:rFonts w:ascii="Verdana"/>
                <w:b/>
                <w:color w:val="FFFFFF"/>
                <w:spacing w:val="-4"/>
                <w:sz w:val="20"/>
              </w:rPr>
              <w:t>ITEM</w:t>
            </w:r>
          </w:p>
        </w:tc>
      </w:tr>
    </w:tbl>
    <w:p w:rsidR="00166166" w:rsidRDefault="00166166">
      <w:pPr>
        <w:pStyle w:val="TableParagraph"/>
        <w:jc w:val="center"/>
        <w:rPr>
          <w:rFonts w:ascii="Verdana"/>
          <w:b/>
          <w:sz w:val="20"/>
        </w:rPr>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BCD5ED"/>
          </w:tcPr>
          <w:p w:rsidR="00166166" w:rsidRDefault="00B7696D">
            <w:pPr>
              <w:pStyle w:val="TableParagraph"/>
              <w:spacing w:before="67"/>
              <w:ind w:left="153"/>
              <w:rPr>
                <w:rFonts w:ascii="Verdana"/>
                <w:b/>
                <w:sz w:val="20"/>
              </w:rPr>
            </w:pPr>
            <w:r>
              <w:rPr>
                <w:rFonts w:ascii="Verdana"/>
                <w:b/>
                <w:spacing w:val="-5"/>
                <w:sz w:val="20"/>
              </w:rPr>
              <w:t>29</w:t>
            </w:r>
          </w:p>
        </w:tc>
        <w:tc>
          <w:tcPr>
            <w:tcW w:w="2386" w:type="dxa"/>
            <w:shd w:val="clear" w:color="auto" w:fill="BCD5ED"/>
          </w:tcPr>
          <w:p w:rsidR="00166166" w:rsidRDefault="00B7696D">
            <w:pPr>
              <w:pStyle w:val="TableParagraph"/>
              <w:spacing w:before="67"/>
              <w:ind w:left="388"/>
              <w:rPr>
                <w:rFonts w:ascii="Verdana"/>
                <w:b/>
                <w:sz w:val="20"/>
              </w:rPr>
            </w:pPr>
            <w:r>
              <w:rPr>
                <w:rFonts w:ascii="Verdana"/>
                <w:b/>
                <w:spacing w:val="-2"/>
                <w:sz w:val="20"/>
              </w:rPr>
              <w:t>VAC-OF-PIN-</w:t>
            </w:r>
            <w:r>
              <w:rPr>
                <w:rFonts w:ascii="Verdana"/>
                <w:b/>
                <w:spacing w:val="-10"/>
                <w:sz w:val="20"/>
              </w:rPr>
              <w:t>1</w:t>
            </w:r>
          </w:p>
        </w:tc>
        <w:tc>
          <w:tcPr>
            <w:tcW w:w="1142" w:type="dxa"/>
            <w:shd w:val="clear" w:color="auto" w:fill="BCD5ED"/>
          </w:tcPr>
          <w:p w:rsidR="00166166" w:rsidRDefault="00B7696D">
            <w:pPr>
              <w:pStyle w:val="TableParagraph"/>
              <w:spacing w:before="67"/>
              <w:ind w:left="17" w:right="6"/>
              <w:jc w:val="center"/>
              <w:rPr>
                <w:rFonts w:ascii="Verdana"/>
                <w:b/>
                <w:sz w:val="20"/>
              </w:rPr>
            </w:pPr>
            <w:r>
              <w:rPr>
                <w:rFonts w:ascii="Verdana"/>
                <w:b/>
                <w:spacing w:val="-5"/>
                <w:sz w:val="20"/>
              </w:rPr>
              <w:t>M2</w:t>
            </w:r>
          </w:p>
        </w:tc>
        <w:tc>
          <w:tcPr>
            <w:tcW w:w="5521" w:type="dxa"/>
            <w:shd w:val="clear" w:color="auto" w:fill="BCD5ED"/>
          </w:tcPr>
          <w:p w:rsidR="00166166" w:rsidRDefault="00B7696D">
            <w:pPr>
              <w:pStyle w:val="TableParagraph"/>
              <w:spacing w:before="5"/>
              <w:ind w:left="1244"/>
              <w:rPr>
                <w:rFonts w:ascii="Verdana"/>
                <w:b/>
                <w:sz w:val="20"/>
              </w:rPr>
            </w:pPr>
            <w:r>
              <w:rPr>
                <w:rFonts w:ascii="Verdana"/>
                <w:b/>
                <w:sz w:val="20"/>
              </w:rPr>
              <w:t>PINTURA</w:t>
            </w:r>
            <w:r>
              <w:rPr>
                <w:rFonts w:ascii="Verdana"/>
                <w:b/>
                <w:spacing w:val="-15"/>
                <w:sz w:val="20"/>
              </w:rPr>
              <w:t xml:space="preserve"> </w:t>
            </w:r>
            <w:r>
              <w:rPr>
                <w:rFonts w:ascii="Verdana"/>
                <w:b/>
                <w:sz w:val="20"/>
              </w:rPr>
              <w:t>EXTERIOR</w:t>
            </w:r>
            <w:r>
              <w:rPr>
                <w:rFonts w:ascii="Verdana"/>
                <w:b/>
                <w:spacing w:val="-11"/>
                <w:sz w:val="20"/>
              </w:rPr>
              <w:t xml:space="preserve"> </w:t>
            </w:r>
            <w:r>
              <w:rPr>
                <w:rFonts w:ascii="Verdana"/>
                <w:b/>
                <w:spacing w:val="-4"/>
                <w:sz w:val="20"/>
              </w:rPr>
              <w:t>LATEX</w:t>
            </w:r>
          </w:p>
        </w:tc>
      </w:tr>
    </w:tbl>
    <w:p w:rsidR="00166166" w:rsidRDefault="00166166">
      <w:pPr>
        <w:pStyle w:val="Textoindependiente"/>
        <w:spacing w:before="7"/>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2"/>
        <w:ind w:right="1293"/>
        <w:jc w:val="both"/>
      </w:pPr>
      <w:r>
        <w:t>Este</w:t>
      </w:r>
      <w:r>
        <w:rPr>
          <w:spacing w:val="-6"/>
        </w:rPr>
        <w:t xml:space="preserve"> </w:t>
      </w:r>
      <w:r>
        <w:t>ítem</w:t>
      </w:r>
      <w:r>
        <w:rPr>
          <w:spacing w:val="-5"/>
        </w:rPr>
        <w:t xml:space="preserve"> </w:t>
      </w:r>
      <w:r>
        <w:t>se</w:t>
      </w:r>
      <w:r>
        <w:rPr>
          <w:spacing w:val="-5"/>
        </w:rPr>
        <w:t xml:space="preserve"> </w:t>
      </w:r>
      <w:r>
        <w:t>refiere</w:t>
      </w:r>
      <w:r>
        <w:rPr>
          <w:spacing w:val="-6"/>
        </w:rPr>
        <w:t xml:space="preserve"> </w:t>
      </w:r>
      <w:r>
        <w:t>a</w:t>
      </w:r>
      <w:r>
        <w:rPr>
          <w:spacing w:val="-7"/>
        </w:rPr>
        <w:t xml:space="preserve"> </w:t>
      </w:r>
      <w:r>
        <w:t>la</w:t>
      </w:r>
      <w:r>
        <w:rPr>
          <w:spacing w:val="-7"/>
        </w:rPr>
        <w:t xml:space="preserve"> </w:t>
      </w:r>
      <w:r>
        <w:t>aplicación</w:t>
      </w:r>
      <w:r>
        <w:rPr>
          <w:spacing w:val="-4"/>
        </w:rPr>
        <w:t xml:space="preserve"> </w:t>
      </w:r>
      <w:r>
        <w:t>de</w:t>
      </w:r>
      <w:r>
        <w:rPr>
          <w:spacing w:val="-6"/>
        </w:rPr>
        <w:t xml:space="preserve"> </w:t>
      </w:r>
      <w:r>
        <w:t>pintura</w:t>
      </w:r>
      <w:r>
        <w:rPr>
          <w:spacing w:val="-6"/>
        </w:rPr>
        <w:t xml:space="preserve"> </w:t>
      </w:r>
      <w:r>
        <w:t>exterior</w:t>
      </w:r>
      <w:r>
        <w:rPr>
          <w:spacing w:val="-5"/>
        </w:rPr>
        <w:t xml:space="preserve"> </w:t>
      </w:r>
      <w:r>
        <w:t>látex</w:t>
      </w:r>
      <w:r>
        <w:rPr>
          <w:b/>
        </w:rPr>
        <w:t>,</w:t>
      </w:r>
      <w:r>
        <w:rPr>
          <w:b/>
          <w:spacing w:val="-9"/>
        </w:rPr>
        <w:t xml:space="preserve"> </w:t>
      </w:r>
      <w:r>
        <w:t>lavable</w:t>
      </w:r>
      <w:r>
        <w:rPr>
          <w:spacing w:val="-6"/>
        </w:rPr>
        <w:t xml:space="preserve"> </w:t>
      </w:r>
      <w:r>
        <w:t>en</w:t>
      </w:r>
      <w:r>
        <w:rPr>
          <w:spacing w:val="-4"/>
        </w:rPr>
        <w:t xml:space="preserve"> </w:t>
      </w:r>
      <w:r>
        <w:t>muros</w:t>
      </w:r>
      <w:r>
        <w:rPr>
          <w:spacing w:val="-5"/>
        </w:rPr>
        <w:t xml:space="preserve"> </w:t>
      </w:r>
      <w:r>
        <w:t>exteriores y</w:t>
      </w:r>
      <w:r>
        <w:rPr>
          <w:spacing w:val="-10"/>
        </w:rPr>
        <w:t xml:space="preserve"> </w:t>
      </w:r>
      <w:r>
        <w:t>otros</w:t>
      </w:r>
      <w:r>
        <w:rPr>
          <w:spacing w:val="-15"/>
        </w:rPr>
        <w:t xml:space="preserve"> </w:t>
      </w:r>
      <w:r>
        <w:t>que</w:t>
      </w:r>
      <w:r>
        <w:rPr>
          <w:spacing w:val="-10"/>
        </w:rPr>
        <w:t xml:space="preserve"> </w:t>
      </w:r>
      <w:r>
        <w:t>se</w:t>
      </w:r>
      <w:r>
        <w:rPr>
          <w:spacing w:val="-15"/>
        </w:rPr>
        <w:t xml:space="preserve"> </w:t>
      </w:r>
      <w:r>
        <w:t>indiquen</w:t>
      </w:r>
      <w:r>
        <w:rPr>
          <w:spacing w:val="-13"/>
        </w:rPr>
        <w:t xml:space="preserve"> </w:t>
      </w:r>
      <w:r>
        <w:t>en</w:t>
      </w:r>
      <w:r>
        <w:rPr>
          <w:spacing w:val="-13"/>
        </w:rPr>
        <w:t xml:space="preserve"> </w:t>
      </w:r>
      <w:r>
        <w:t>los</w:t>
      </w:r>
      <w:r>
        <w:rPr>
          <w:spacing w:val="-10"/>
        </w:rPr>
        <w:t xml:space="preserve"> </w:t>
      </w:r>
      <w:r>
        <w:t>planos</w:t>
      </w:r>
      <w:r>
        <w:rPr>
          <w:spacing w:val="-15"/>
        </w:rPr>
        <w:t xml:space="preserve"> </w:t>
      </w:r>
      <w:r>
        <w:t>constructivos</w:t>
      </w:r>
      <w:r>
        <w:rPr>
          <w:spacing w:val="-10"/>
        </w:rPr>
        <w:t xml:space="preserve"> </w:t>
      </w:r>
      <w:r>
        <w:t>e</w:t>
      </w:r>
      <w:r>
        <w:rPr>
          <w:spacing w:val="-15"/>
        </w:rPr>
        <w:t xml:space="preserve"> </w:t>
      </w:r>
      <w:r>
        <w:t>instrucciones</w:t>
      </w:r>
      <w:r>
        <w:rPr>
          <w:spacing w:val="-10"/>
        </w:rPr>
        <w:t xml:space="preserve"> </w:t>
      </w:r>
      <w:r>
        <w:t>del</w:t>
      </w:r>
      <w:r>
        <w:rPr>
          <w:spacing w:val="-13"/>
        </w:rPr>
        <w:t xml:space="preserve"> </w:t>
      </w:r>
      <w:r>
        <w:t>Inspector</w:t>
      </w:r>
      <w:r>
        <w:rPr>
          <w:spacing w:val="-15"/>
        </w:rPr>
        <w:t xml:space="preserve"> </w:t>
      </w:r>
      <w:r>
        <w:t>de</w:t>
      </w:r>
      <w:r>
        <w:rPr>
          <w:spacing w:val="-10"/>
        </w:rPr>
        <w:t xml:space="preserve"> </w:t>
      </w:r>
      <w:r>
        <w:t>obra.</w:t>
      </w:r>
    </w:p>
    <w:p w:rsidR="00166166" w:rsidRDefault="00166166">
      <w:pPr>
        <w:pStyle w:val="Textoindependiente"/>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1302"/>
        <w:jc w:val="both"/>
      </w:pPr>
      <w:r>
        <w:t>La Entidad</w:t>
      </w:r>
      <w:r>
        <w:rPr>
          <w:spacing w:val="-3"/>
        </w:rPr>
        <w:t xml:space="preserve"> </w:t>
      </w:r>
      <w:r>
        <w:t>Ejecutora</w:t>
      </w:r>
      <w:r>
        <w:rPr>
          <w:spacing w:val="-3"/>
        </w:rPr>
        <w:t xml:space="preserve"> </w:t>
      </w:r>
      <w:r>
        <w:t>proporcionará</w:t>
      </w:r>
      <w:r>
        <w:rPr>
          <w:spacing w:val="-3"/>
        </w:rPr>
        <w:t xml:space="preserve"> </w:t>
      </w:r>
      <w:r>
        <w:t>todos</w:t>
      </w:r>
      <w:r>
        <w:rPr>
          <w:spacing w:val="-1"/>
        </w:rPr>
        <w:t xml:space="preserve"> </w:t>
      </w:r>
      <w:r>
        <w:t>los</w:t>
      </w:r>
      <w:r>
        <w:rPr>
          <w:spacing w:val="-1"/>
        </w:rPr>
        <w:t xml:space="preserve"> </w:t>
      </w:r>
      <w:r>
        <w:t>materiales (excepto</w:t>
      </w:r>
      <w:r>
        <w:rPr>
          <w:spacing w:val="-4"/>
        </w:rPr>
        <w:t xml:space="preserve"> </w:t>
      </w:r>
      <w:r>
        <w:t>los de</w:t>
      </w:r>
      <w:r>
        <w:rPr>
          <w:spacing w:val="-2"/>
        </w:rPr>
        <w:t xml:space="preserve"> </w:t>
      </w:r>
      <w:r>
        <w:t>aporte propio), herramientas</w:t>
      </w:r>
      <w:r>
        <w:rPr>
          <w:spacing w:val="-5"/>
        </w:rPr>
        <w:t xml:space="preserve"> </w:t>
      </w:r>
      <w:r>
        <w:t>y</w:t>
      </w:r>
      <w:r>
        <w:rPr>
          <w:spacing w:val="-5"/>
        </w:rPr>
        <w:t xml:space="preserve"> </w:t>
      </w:r>
      <w:r>
        <w:t>equipo</w:t>
      </w:r>
      <w:r>
        <w:rPr>
          <w:spacing w:val="-8"/>
        </w:rPr>
        <w:t xml:space="preserve"> </w:t>
      </w:r>
      <w:r>
        <w:t>necesarios para</w:t>
      </w:r>
      <w:r>
        <w:rPr>
          <w:spacing w:val="-6"/>
        </w:rPr>
        <w:t xml:space="preserve"> </w:t>
      </w:r>
      <w:r>
        <w:t>la</w:t>
      </w:r>
      <w:r>
        <w:rPr>
          <w:spacing w:val="-2"/>
        </w:rPr>
        <w:t xml:space="preserve"> </w:t>
      </w:r>
      <w:r>
        <w:t>ejecución</w:t>
      </w:r>
      <w:r>
        <w:rPr>
          <w:spacing w:val="-4"/>
        </w:rPr>
        <w:t xml:space="preserve"> </w:t>
      </w:r>
      <w:r>
        <w:t>de</w:t>
      </w:r>
      <w:r>
        <w:rPr>
          <w:spacing w:val="-6"/>
        </w:rPr>
        <w:t xml:space="preserve"> </w:t>
      </w:r>
      <w:r>
        <w:t>los</w:t>
      </w:r>
      <w:r>
        <w:rPr>
          <w:spacing w:val="-5"/>
        </w:rPr>
        <w:t xml:space="preserve"> </w:t>
      </w:r>
      <w:r>
        <w:t>trabajos,</w:t>
      </w:r>
      <w:r>
        <w:rPr>
          <w:spacing w:val="-6"/>
        </w:rPr>
        <w:t xml:space="preserve"> </w:t>
      </w:r>
      <w:r>
        <w:t>los</w:t>
      </w:r>
      <w:r>
        <w:rPr>
          <w:spacing w:val="-5"/>
        </w:rPr>
        <w:t xml:space="preserve"> </w:t>
      </w:r>
      <w:r>
        <w:t>mismos</w:t>
      </w:r>
      <w:r>
        <w:rPr>
          <w:spacing w:val="-5"/>
        </w:rPr>
        <w:t xml:space="preserve"> </w:t>
      </w:r>
      <w:r>
        <w:t>deberán ser aprobados por el Inspector de Obra.</w:t>
      </w:r>
    </w:p>
    <w:p w:rsidR="00166166" w:rsidRDefault="00166166">
      <w:pPr>
        <w:pStyle w:val="Textoindependiente"/>
        <w:spacing w:before="3"/>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1"/>
        <w:ind w:right="1302"/>
        <w:jc w:val="both"/>
      </w:pPr>
      <w:r>
        <w:t>La Entidad Ejecutora deberá prever todas las herramientas, equipo y andamiaje que fueren necesarios para la ejecución adecuada del ítem. En General</w:t>
      </w:r>
      <w:r>
        <w:t xml:space="preserve"> se seguirán las siguientes directrices para la ejecución:</w:t>
      </w:r>
    </w:p>
    <w:p w:rsidR="00166166" w:rsidRDefault="00166166">
      <w:pPr>
        <w:pStyle w:val="Textoindependiente"/>
        <w:spacing w:before="3"/>
        <w:ind w:left="0"/>
      </w:pPr>
    </w:p>
    <w:p w:rsidR="00166166" w:rsidRDefault="00B7696D">
      <w:pPr>
        <w:pStyle w:val="Textoindependiente"/>
        <w:ind w:right="1295"/>
        <w:jc w:val="both"/>
      </w:pPr>
      <w:r>
        <w:t>La</w:t>
      </w:r>
      <w:r>
        <w:rPr>
          <w:spacing w:val="-2"/>
        </w:rPr>
        <w:t xml:space="preserve"> </w:t>
      </w:r>
      <w:r>
        <w:t>superficie</w:t>
      </w:r>
      <w:r>
        <w:rPr>
          <w:spacing w:val="-1"/>
        </w:rPr>
        <w:t xml:space="preserve"> </w:t>
      </w:r>
      <w:r>
        <w:t>a</w:t>
      </w:r>
      <w:r>
        <w:rPr>
          <w:spacing w:val="-6"/>
        </w:rPr>
        <w:t xml:space="preserve"> </w:t>
      </w:r>
      <w:r>
        <w:t>pintar</w:t>
      </w:r>
      <w:r>
        <w:rPr>
          <w:spacing w:val="-5"/>
        </w:rPr>
        <w:t xml:space="preserve"> </w:t>
      </w:r>
      <w:r>
        <w:t>debe</w:t>
      </w:r>
      <w:r>
        <w:rPr>
          <w:spacing w:val="-6"/>
        </w:rPr>
        <w:t xml:space="preserve"> </w:t>
      </w:r>
      <w:r>
        <w:t>estar</w:t>
      </w:r>
      <w:r>
        <w:rPr>
          <w:spacing w:val="-5"/>
        </w:rPr>
        <w:t xml:space="preserve"> </w:t>
      </w:r>
      <w:r>
        <w:t>completamente</w:t>
      </w:r>
      <w:r>
        <w:rPr>
          <w:spacing w:val="-6"/>
        </w:rPr>
        <w:t xml:space="preserve"> </w:t>
      </w:r>
      <w:r>
        <w:t>seca</w:t>
      </w:r>
      <w:r>
        <w:rPr>
          <w:spacing w:val="-6"/>
        </w:rPr>
        <w:t xml:space="preserve"> </w:t>
      </w:r>
      <w:r>
        <w:t>y</w:t>
      </w:r>
      <w:r>
        <w:rPr>
          <w:spacing w:val="-5"/>
        </w:rPr>
        <w:t xml:space="preserve"> </w:t>
      </w:r>
      <w:r>
        <w:t>sin</w:t>
      </w:r>
      <w:r>
        <w:rPr>
          <w:spacing w:val="-4"/>
        </w:rPr>
        <w:t xml:space="preserve"> </w:t>
      </w:r>
      <w:r>
        <w:t>defectos de</w:t>
      </w:r>
      <w:r>
        <w:rPr>
          <w:spacing w:val="-6"/>
        </w:rPr>
        <w:t xml:space="preserve"> </w:t>
      </w:r>
      <w:r>
        <w:t>construcción.</w:t>
      </w:r>
      <w:r>
        <w:rPr>
          <w:spacing w:val="-6"/>
        </w:rPr>
        <w:t xml:space="preserve"> </w:t>
      </w:r>
      <w:r>
        <w:t>Se corregirá todas las irregularidades con masa corrida, luego se lijará la superficie y posterior se aplicará una mano de sellador de pared para garantizar una mejor adherencia, y cuando ésta se encuentre totalmente seca se aplicarán dos manos de pintura</w:t>
      </w:r>
      <w:r>
        <w:rPr>
          <w:spacing w:val="-1"/>
        </w:rPr>
        <w:t xml:space="preserve"> </w:t>
      </w:r>
      <w:r>
        <w:t>de color según lo</w:t>
      </w:r>
      <w:r>
        <w:rPr>
          <w:spacing w:val="-2"/>
        </w:rPr>
        <w:t xml:space="preserve"> </w:t>
      </w:r>
      <w:r>
        <w:t>indicado en los planos</w:t>
      </w:r>
      <w:r>
        <w:rPr>
          <w:spacing w:val="-4"/>
        </w:rPr>
        <w:t xml:space="preserve"> </w:t>
      </w:r>
      <w:r>
        <w:t>constructivos o</w:t>
      </w:r>
      <w:r>
        <w:rPr>
          <w:spacing w:val="-2"/>
        </w:rPr>
        <w:t xml:space="preserve"> </w:t>
      </w:r>
      <w:r>
        <w:t>a</w:t>
      </w:r>
      <w:r>
        <w:rPr>
          <w:spacing w:val="-1"/>
        </w:rPr>
        <w:t xml:space="preserve"> </w:t>
      </w:r>
      <w:r>
        <w:t>elección del</w:t>
      </w:r>
      <w:r>
        <w:rPr>
          <w:spacing w:val="-3"/>
        </w:rPr>
        <w:t xml:space="preserve"> </w:t>
      </w:r>
      <w:r>
        <w:t>Inspector de Obra.</w:t>
      </w:r>
    </w:p>
    <w:p w:rsidR="00166166" w:rsidRDefault="00B7696D">
      <w:pPr>
        <w:pStyle w:val="Textoindependiente"/>
        <w:spacing w:before="241"/>
        <w:ind w:right="1300"/>
        <w:jc w:val="both"/>
      </w:pPr>
      <w:r>
        <w:t>Asimismo,</w:t>
      </w:r>
      <w:r>
        <w:rPr>
          <w:spacing w:val="-11"/>
        </w:rPr>
        <w:t xml:space="preserve"> </w:t>
      </w:r>
      <w:r>
        <w:t>la</w:t>
      </w:r>
      <w:r>
        <w:rPr>
          <w:spacing w:val="-15"/>
        </w:rPr>
        <w:t xml:space="preserve"> </w:t>
      </w:r>
      <w:r>
        <w:t>Entidad</w:t>
      </w:r>
      <w:r>
        <w:rPr>
          <w:spacing w:val="-15"/>
        </w:rPr>
        <w:t xml:space="preserve"> </w:t>
      </w:r>
      <w:r>
        <w:t>Ejecutora</w:t>
      </w:r>
      <w:r>
        <w:rPr>
          <w:spacing w:val="-10"/>
        </w:rPr>
        <w:t xml:space="preserve"> </w:t>
      </w:r>
      <w:r>
        <w:t>aplicará</w:t>
      </w:r>
      <w:r>
        <w:rPr>
          <w:spacing w:val="-15"/>
        </w:rPr>
        <w:t xml:space="preserve"> </w:t>
      </w:r>
      <w:r>
        <w:t>la</w:t>
      </w:r>
      <w:r>
        <w:rPr>
          <w:spacing w:val="-10"/>
        </w:rPr>
        <w:t xml:space="preserve"> </w:t>
      </w:r>
      <w:r>
        <w:t>pintura</w:t>
      </w:r>
      <w:r>
        <w:rPr>
          <w:spacing w:val="-10"/>
        </w:rPr>
        <w:t xml:space="preserve"> </w:t>
      </w:r>
      <w:r>
        <w:t>en</w:t>
      </w:r>
      <w:r>
        <w:rPr>
          <w:spacing w:val="-12"/>
        </w:rPr>
        <w:t xml:space="preserve"> </w:t>
      </w:r>
      <w:r>
        <w:t>los</w:t>
      </w:r>
      <w:r>
        <w:rPr>
          <w:spacing w:val="-9"/>
        </w:rPr>
        <w:t xml:space="preserve"> </w:t>
      </w:r>
      <w:r>
        <w:t>rangos</w:t>
      </w:r>
      <w:r>
        <w:rPr>
          <w:spacing w:val="-9"/>
        </w:rPr>
        <w:t xml:space="preserve"> </w:t>
      </w:r>
      <w:r>
        <w:t>de</w:t>
      </w:r>
      <w:r>
        <w:rPr>
          <w:spacing w:val="-14"/>
        </w:rPr>
        <w:t xml:space="preserve"> </w:t>
      </w:r>
      <w:r>
        <w:t>tiempo,</w:t>
      </w:r>
      <w:r>
        <w:rPr>
          <w:spacing w:val="-11"/>
        </w:rPr>
        <w:t xml:space="preserve"> </w:t>
      </w:r>
      <w:r>
        <w:t>con</w:t>
      </w:r>
      <w:r>
        <w:rPr>
          <w:spacing w:val="-12"/>
        </w:rPr>
        <w:t xml:space="preserve"> </w:t>
      </w:r>
      <w:r>
        <w:t>el</w:t>
      </w:r>
      <w:r>
        <w:rPr>
          <w:spacing w:val="-12"/>
        </w:rPr>
        <w:t xml:space="preserve"> </w:t>
      </w:r>
      <w:r>
        <w:t>equipo y forma que indica el proveedor del material.</w:t>
      </w:r>
    </w:p>
    <w:p w:rsidR="00166166" w:rsidRDefault="00B7696D">
      <w:pPr>
        <w:pStyle w:val="Textoindependiente"/>
        <w:spacing w:line="242" w:lineRule="auto"/>
        <w:ind w:right="1300"/>
        <w:jc w:val="both"/>
      </w:pPr>
      <w:r>
        <w:rPr>
          <w:spacing w:val="-2"/>
        </w:rPr>
        <w:t>En</w:t>
      </w:r>
      <w:r>
        <w:rPr>
          <w:spacing w:val="-13"/>
        </w:rPr>
        <w:t xml:space="preserve"> </w:t>
      </w:r>
      <w:r>
        <w:rPr>
          <w:spacing w:val="-2"/>
        </w:rPr>
        <w:t>caso</w:t>
      </w:r>
      <w:r>
        <w:rPr>
          <w:spacing w:val="-12"/>
        </w:rPr>
        <w:t xml:space="preserve"> </w:t>
      </w:r>
      <w:r>
        <w:rPr>
          <w:spacing w:val="-2"/>
        </w:rPr>
        <w:t>de</w:t>
      </w:r>
      <w:r>
        <w:rPr>
          <w:spacing w:val="-9"/>
        </w:rPr>
        <w:t xml:space="preserve"> </w:t>
      </w:r>
      <w:r>
        <w:rPr>
          <w:spacing w:val="-2"/>
        </w:rPr>
        <w:t>que</w:t>
      </w:r>
      <w:r>
        <w:rPr>
          <w:spacing w:val="-9"/>
        </w:rPr>
        <w:t xml:space="preserve"> </w:t>
      </w:r>
      <w:r>
        <w:rPr>
          <w:spacing w:val="-2"/>
        </w:rPr>
        <w:t>una</w:t>
      </w:r>
      <w:r>
        <w:rPr>
          <w:spacing w:val="-11"/>
        </w:rPr>
        <w:t xml:space="preserve"> </w:t>
      </w:r>
      <w:r>
        <w:rPr>
          <w:spacing w:val="-2"/>
        </w:rPr>
        <w:t>segunda</w:t>
      </w:r>
      <w:r>
        <w:rPr>
          <w:spacing w:val="-11"/>
        </w:rPr>
        <w:t xml:space="preserve"> </w:t>
      </w:r>
      <w:r>
        <w:rPr>
          <w:spacing w:val="-2"/>
        </w:rPr>
        <w:t>ma</w:t>
      </w:r>
      <w:r>
        <w:rPr>
          <w:spacing w:val="-2"/>
        </w:rPr>
        <w:t>no</w:t>
      </w:r>
      <w:r>
        <w:rPr>
          <w:spacing w:val="-12"/>
        </w:rPr>
        <w:t xml:space="preserve"> </w:t>
      </w:r>
      <w:r>
        <w:rPr>
          <w:spacing w:val="-2"/>
        </w:rPr>
        <w:t>haya</w:t>
      </w:r>
      <w:r>
        <w:rPr>
          <w:spacing w:val="-11"/>
        </w:rPr>
        <w:t xml:space="preserve"> </w:t>
      </w:r>
      <w:r>
        <w:rPr>
          <w:spacing w:val="-2"/>
        </w:rPr>
        <w:t>sido</w:t>
      </w:r>
      <w:r>
        <w:rPr>
          <w:spacing w:val="-12"/>
        </w:rPr>
        <w:t xml:space="preserve"> </w:t>
      </w:r>
      <w:r>
        <w:rPr>
          <w:spacing w:val="-2"/>
        </w:rPr>
        <w:t>insuficiente</w:t>
      </w:r>
      <w:r>
        <w:rPr>
          <w:spacing w:val="-9"/>
        </w:rPr>
        <w:t xml:space="preserve"> </w:t>
      </w:r>
      <w:r>
        <w:rPr>
          <w:spacing w:val="-2"/>
        </w:rPr>
        <w:t>para</w:t>
      </w:r>
      <w:r>
        <w:rPr>
          <w:spacing w:val="-11"/>
        </w:rPr>
        <w:t xml:space="preserve"> </w:t>
      </w:r>
      <w:r>
        <w:rPr>
          <w:spacing w:val="-2"/>
        </w:rPr>
        <w:t>dar</w:t>
      </w:r>
      <w:r>
        <w:rPr>
          <w:spacing w:val="-9"/>
        </w:rPr>
        <w:t xml:space="preserve"> </w:t>
      </w:r>
      <w:r>
        <w:rPr>
          <w:spacing w:val="-2"/>
        </w:rPr>
        <w:t>el</w:t>
      </w:r>
      <w:r>
        <w:rPr>
          <w:spacing w:val="-13"/>
        </w:rPr>
        <w:t xml:space="preserve"> </w:t>
      </w:r>
      <w:r>
        <w:rPr>
          <w:spacing w:val="-2"/>
        </w:rPr>
        <w:t>tono</w:t>
      </w:r>
      <w:r>
        <w:rPr>
          <w:spacing w:val="-12"/>
        </w:rPr>
        <w:t xml:space="preserve"> </w:t>
      </w:r>
      <w:r>
        <w:rPr>
          <w:spacing w:val="-2"/>
        </w:rPr>
        <w:t>y</w:t>
      </w:r>
      <w:r>
        <w:rPr>
          <w:spacing w:val="-14"/>
        </w:rPr>
        <w:t xml:space="preserve"> </w:t>
      </w:r>
      <w:r>
        <w:rPr>
          <w:spacing w:val="-2"/>
        </w:rPr>
        <w:t>la</w:t>
      </w:r>
      <w:r>
        <w:rPr>
          <w:spacing w:val="-11"/>
        </w:rPr>
        <w:t xml:space="preserve"> </w:t>
      </w:r>
      <w:r>
        <w:rPr>
          <w:spacing w:val="-2"/>
        </w:rPr>
        <w:t xml:space="preserve">uniformidad </w:t>
      </w:r>
      <w:r>
        <w:t>del</w:t>
      </w:r>
      <w:r>
        <w:rPr>
          <w:spacing w:val="-8"/>
        </w:rPr>
        <w:t xml:space="preserve"> </w:t>
      </w:r>
      <w:r>
        <w:t>pintado,</w:t>
      </w:r>
      <w:r>
        <w:rPr>
          <w:spacing w:val="-12"/>
        </w:rPr>
        <w:t xml:space="preserve"> </w:t>
      </w:r>
      <w:r>
        <w:t>se</w:t>
      </w:r>
      <w:r>
        <w:rPr>
          <w:spacing w:val="-13"/>
        </w:rPr>
        <w:t xml:space="preserve"> </w:t>
      </w:r>
      <w:r>
        <w:t>aplicará</w:t>
      </w:r>
      <w:r>
        <w:rPr>
          <w:spacing w:val="-15"/>
        </w:rPr>
        <w:t xml:space="preserve"> </w:t>
      </w:r>
      <w:r>
        <w:t>una</w:t>
      </w:r>
      <w:r>
        <w:rPr>
          <w:spacing w:val="-15"/>
        </w:rPr>
        <w:t xml:space="preserve"> </w:t>
      </w:r>
      <w:r>
        <w:t>tercera</w:t>
      </w:r>
      <w:r>
        <w:rPr>
          <w:spacing w:val="-15"/>
        </w:rPr>
        <w:t xml:space="preserve"> </w:t>
      </w:r>
      <w:r>
        <w:t>mano</w:t>
      </w:r>
      <w:r>
        <w:rPr>
          <w:spacing w:val="-17"/>
        </w:rPr>
        <w:t xml:space="preserve"> </w:t>
      </w:r>
      <w:r>
        <w:t>final</w:t>
      </w:r>
      <w:r>
        <w:rPr>
          <w:spacing w:val="-8"/>
        </w:rPr>
        <w:t xml:space="preserve"> </w:t>
      </w:r>
      <w:r>
        <w:t>en</w:t>
      </w:r>
      <w:r>
        <w:rPr>
          <w:spacing w:val="-13"/>
        </w:rPr>
        <w:t xml:space="preserve"> </w:t>
      </w:r>
      <w:r>
        <w:t>los</w:t>
      </w:r>
      <w:r>
        <w:rPr>
          <w:spacing w:val="-10"/>
        </w:rPr>
        <w:t xml:space="preserve"> </w:t>
      </w:r>
      <w:r>
        <w:t>sectores</w:t>
      </w:r>
      <w:r>
        <w:rPr>
          <w:spacing w:val="-10"/>
        </w:rPr>
        <w:t xml:space="preserve"> </w:t>
      </w:r>
      <w:r>
        <w:t>que</w:t>
      </w:r>
      <w:r>
        <w:rPr>
          <w:spacing w:val="-15"/>
        </w:rPr>
        <w:t xml:space="preserve"> </w:t>
      </w:r>
      <w:r>
        <w:t>corresponda</w:t>
      </w:r>
      <w:r>
        <w:rPr>
          <w:spacing w:val="-11"/>
        </w:rPr>
        <w:t xml:space="preserve"> </w:t>
      </w:r>
      <w:r>
        <w:t>o</w:t>
      </w:r>
      <w:r>
        <w:rPr>
          <w:spacing w:val="-17"/>
        </w:rPr>
        <w:t xml:space="preserve"> </w:t>
      </w:r>
      <w:r>
        <w:t>indique el Inspector de Obra.</w:t>
      </w:r>
    </w:p>
    <w:p w:rsidR="00166166" w:rsidRDefault="00B7696D">
      <w:pPr>
        <w:pStyle w:val="Textoindependiente"/>
        <w:spacing w:before="237"/>
        <w:ind w:right="1300"/>
        <w:jc w:val="both"/>
      </w:pPr>
      <w:r>
        <w:t>Previo</w:t>
      </w:r>
      <w:r>
        <w:rPr>
          <w:spacing w:val="-12"/>
        </w:rPr>
        <w:t xml:space="preserve"> </w:t>
      </w:r>
      <w:r>
        <w:t>a</w:t>
      </w:r>
      <w:r>
        <w:rPr>
          <w:spacing w:val="-15"/>
        </w:rPr>
        <w:t xml:space="preserve"> </w:t>
      </w:r>
      <w:r>
        <w:t>la</w:t>
      </w:r>
      <w:r>
        <w:rPr>
          <w:spacing w:val="-10"/>
        </w:rPr>
        <w:t xml:space="preserve"> </w:t>
      </w:r>
      <w:r>
        <w:t>aplicación</w:t>
      </w:r>
      <w:r>
        <w:rPr>
          <w:spacing w:val="-7"/>
        </w:rPr>
        <w:t xml:space="preserve"> </w:t>
      </w:r>
      <w:r>
        <w:t>de</w:t>
      </w:r>
      <w:r>
        <w:rPr>
          <w:spacing w:val="-9"/>
        </w:rPr>
        <w:t xml:space="preserve"> </w:t>
      </w:r>
      <w:r>
        <w:t>la</w:t>
      </w:r>
      <w:r>
        <w:rPr>
          <w:spacing w:val="-10"/>
        </w:rPr>
        <w:t xml:space="preserve"> </w:t>
      </w:r>
      <w:r>
        <w:t>pintura,</w:t>
      </w:r>
      <w:r>
        <w:rPr>
          <w:spacing w:val="-11"/>
        </w:rPr>
        <w:t xml:space="preserve"> </w:t>
      </w:r>
      <w:r>
        <w:t>el</w:t>
      </w:r>
      <w:r>
        <w:rPr>
          <w:spacing w:val="-7"/>
        </w:rPr>
        <w:t xml:space="preserve"> </w:t>
      </w:r>
      <w:r>
        <w:t>Inspector</w:t>
      </w:r>
      <w:r>
        <w:rPr>
          <w:spacing w:val="-14"/>
        </w:rPr>
        <w:t xml:space="preserve"> </w:t>
      </w:r>
      <w:r>
        <w:t>de</w:t>
      </w:r>
      <w:r>
        <w:rPr>
          <w:spacing w:val="-9"/>
        </w:rPr>
        <w:t xml:space="preserve"> </w:t>
      </w:r>
      <w:r>
        <w:t>Obra</w:t>
      </w:r>
      <w:r>
        <w:rPr>
          <w:spacing w:val="-10"/>
        </w:rPr>
        <w:t xml:space="preserve"> </w:t>
      </w:r>
      <w:r>
        <w:t>deberá</w:t>
      </w:r>
      <w:r>
        <w:rPr>
          <w:spacing w:val="-15"/>
        </w:rPr>
        <w:t xml:space="preserve"> </w:t>
      </w:r>
      <w:r>
        <w:t>aprobar</w:t>
      </w:r>
      <w:r>
        <w:rPr>
          <w:spacing w:val="-9"/>
        </w:rPr>
        <w:t xml:space="preserve"> </w:t>
      </w:r>
      <w:r>
        <w:t>la</w:t>
      </w:r>
      <w:r>
        <w:rPr>
          <w:spacing w:val="-15"/>
        </w:rPr>
        <w:t xml:space="preserve"> </w:t>
      </w:r>
      <w:r>
        <w:t>superficie</w:t>
      </w:r>
      <w:r>
        <w:rPr>
          <w:spacing w:val="-9"/>
        </w:rPr>
        <w:t xml:space="preserve"> </w:t>
      </w:r>
      <w:r>
        <w:t>que recibirá este tratamiento a la vez debe verificar que la superficie esté libre de grumos, humedad, moho, polvo o manchas, grasas, etc.</w:t>
      </w:r>
    </w:p>
    <w:p w:rsidR="00166166" w:rsidRDefault="00166166">
      <w:pPr>
        <w:pStyle w:val="Textoindependiente"/>
        <w:spacing w:before="2"/>
        <w:ind w:left="0"/>
      </w:pPr>
    </w:p>
    <w:p w:rsidR="00166166" w:rsidRDefault="00B7696D">
      <w:pPr>
        <w:pStyle w:val="Ttulo5"/>
        <w:spacing w:before="1"/>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117"/>
        <w:ind w:right="1295"/>
        <w:jc w:val="both"/>
      </w:pPr>
      <w:r>
        <w:t>Previa a la aprobación y pago de las superficies pintadas, se deberá ve</w:t>
      </w:r>
      <w:r>
        <w:t>rificar se haya aplicado la pintura en el color y superficies indicadas en los planos constructivos o instrucciones del Inspector de Obra.</w:t>
      </w:r>
    </w:p>
    <w:p w:rsidR="00166166" w:rsidRDefault="00166166">
      <w:pPr>
        <w:pStyle w:val="Textoindependiente"/>
        <w:spacing w:before="2"/>
        <w:ind w:left="0"/>
      </w:pPr>
    </w:p>
    <w:p w:rsidR="00166166" w:rsidRDefault="00B7696D">
      <w:pPr>
        <w:pStyle w:val="Textoindependiente"/>
        <w:ind w:right="1303"/>
        <w:jc w:val="both"/>
      </w:pPr>
      <w:r>
        <w:t>Se deberá verificar que la pintura tenga una apariencia uniforme y no presente los siguientes defectos: diferencias de textura, grumos, ampollas, grietas y hendiduras superficiales, eflorescencias, caleo (formación de capa fina de polvo), chorreado o descu</w:t>
      </w:r>
      <w:r>
        <w:t>elgue, moho, decoloración por óxido, mala adherencia o desprendimiento, desprendimiento por humedad o pérdida de color.</w:t>
      </w:r>
    </w:p>
    <w:p w:rsidR="00166166" w:rsidRDefault="00B7696D">
      <w:pPr>
        <w:pStyle w:val="Ttulo4"/>
        <w:spacing w:before="240"/>
      </w:pPr>
      <w:r>
        <w:t>MEDICIÓN.</w:t>
      </w:r>
      <w:r>
        <w:rPr>
          <w:spacing w:val="-11"/>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1295"/>
        <w:jc w:val="both"/>
      </w:pPr>
      <w:r>
        <w:t xml:space="preserve">La pintura exterior látex será medida en </w:t>
      </w:r>
      <w:r>
        <w:rPr>
          <w:b/>
        </w:rPr>
        <w:t>metro cuadrado</w:t>
      </w:r>
      <w:r>
        <w:t>, tomando en cuenta únicamente</w:t>
      </w:r>
      <w:r>
        <w:rPr>
          <w:spacing w:val="47"/>
        </w:rPr>
        <w:t xml:space="preserve"> </w:t>
      </w:r>
      <w:r>
        <w:t>las</w:t>
      </w:r>
      <w:r>
        <w:rPr>
          <w:spacing w:val="53"/>
        </w:rPr>
        <w:t xml:space="preserve"> </w:t>
      </w:r>
      <w:r>
        <w:t>áreas</w:t>
      </w:r>
      <w:r>
        <w:rPr>
          <w:spacing w:val="48"/>
        </w:rPr>
        <w:t xml:space="preserve"> </w:t>
      </w:r>
      <w:r>
        <w:t>netas</w:t>
      </w:r>
      <w:r>
        <w:rPr>
          <w:spacing w:val="53"/>
        </w:rPr>
        <w:t xml:space="preserve"> </w:t>
      </w:r>
      <w:r>
        <w:t>del</w:t>
      </w:r>
      <w:r>
        <w:rPr>
          <w:spacing w:val="50"/>
        </w:rPr>
        <w:t xml:space="preserve"> </w:t>
      </w:r>
      <w:r>
        <w:t>trabajo</w:t>
      </w:r>
      <w:r>
        <w:rPr>
          <w:spacing w:val="50"/>
        </w:rPr>
        <w:t xml:space="preserve"> </w:t>
      </w:r>
      <w:r>
        <w:t>ejecutado</w:t>
      </w:r>
      <w:r>
        <w:rPr>
          <w:spacing w:val="50"/>
        </w:rPr>
        <w:t xml:space="preserve"> </w:t>
      </w:r>
      <w:r>
        <w:t>y</w:t>
      </w:r>
      <w:r>
        <w:rPr>
          <w:spacing w:val="48"/>
        </w:rPr>
        <w:t xml:space="preserve"> </w:t>
      </w:r>
      <w:r>
        <w:t>autorizado.</w:t>
      </w:r>
      <w:r>
        <w:rPr>
          <w:spacing w:val="54"/>
        </w:rPr>
        <w:t xml:space="preserve"> </w:t>
      </w:r>
      <w:r>
        <w:t>En</w:t>
      </w:r>
      <w:r>
        <w:rPr>
          <w:spacing w:val="49"/>
        </w:rPr>
        <w:t xml:space="preserve"> </w:t>
      </w:r>
      <w:r>
        <w:t>la</w:t>
      </w:r>
      <w:r>
        <w:rPr>
          <w:spacing w:val="46"/>
        </w:rPr>
        <w:t xml:space="preserve"> </w:t>
      </w:r>
      <w:r>
        <w:t>medición</w:t>
      </w:r>
      <w:r>
        <w:rPr>
          <w:spacing w:val="50"/>
        </w:rPr>
        <w:t xml:space="preserve"> </w:t>
      </w:r>
      <w:r>
        <w:rPr>
          <w:spacing w:val="-5"/>
        </w:rPr>
        <w:t>se</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1052"/>
      </w:pPr>
      <w:r>
        <w:t>descontarán</w:t>
      </w:r>
      <w:r>
        <w:rPr>
          <w:spacing w:val="-15"/>
        </w:rPr>
        <w:t xml:space="preserve"> </w:t>
      </w:r>
      <w:r>
        <w:t>todos</w:t>
      </w:r>
      <w:r>
        <w:rPr>
          <w:spacing w:val="-17"/>
        </w:rPr>
        <w:t xml:space="preserve"> </w:t>
      </w:r>
      <w:r>
        <w:t>los</w:t>
      </w:r>
      <w:r>
        <w:rPr>
          <w:spacing w:val="-17"/>
        </w:rPr>
        <w:t xml:space="preserve"> </w:t>
      </w:r>
      <w:r>
        <w:t>vanos</w:t>
      </w:r>
      <w:r>
        <w:rPr>
          <w:spacing w:val="-17"/>
        </w:rPr>
        <w:t xml:space="preserve"> </w:t>
      </w:r>
      <w:r>
        <w:t>de</w:t>
      </w:r>
      <w:r>
        <w:rPr>
          <w:spacing w:val="-12"/>
        </w:rPr>
        <w:t xml:space="preserve"> </w:t>
      </w:r>
      <w:r>
        <w:t>puertas,</w:t>
      </w:r>
      <w:r>
        <w:rPr>
          <w:spacing w:val="-18"/>
        </w:rPr>
        <w:t xml:space="preserve"> </w:t>
      </w:r>
      <w:r>
        <w:t>ventanas</w:t>
      </w:r>
      <w:r>
        <w:rPr>
          <w:spacing w:val="-11"/>
        </w:rPr>
        <w:t xml:space="preserve"> </w:t>
      </w:r>
      <w:r>
        <w:t>y</w:t>
      </w:r>
      <w:r>
        <w:rPr>
          <w:spacing w:val="-16"/>
        </w:rPr>
        <w:t xml:space="preserve"> </w:t>
      </w:r>
      <w:r>
        <w:t>otros</w:t>
      </w:r>
      <w:r>
        <w:rPr>
          <w:spacing w:val="-12"/>
        </w:rPr>
        <w:t xml:space="preserve"> </w:t>
      </w:r>
      <w:r>
        <w:t>determinados</w:t>
      </w:r>
      <w:r>
        <w:rPr>
          <w:spacing w:val="-17"/>
        </w:rPr>
        <w:t xml:space="preserve"> </w:t>
      </w:r>
      <w:r>
        <w:t>por</w:t>
      </w:r>
      <w:r>
        <w:rPr>
          <w:spacing w:val="-17"/>
        </w:rPr>
        <w:t xml:space="preserve"> </w:t>
      </w:r>
      <w:r>
        <w:t>el</w:t>
      </w:r>
      <w:r>
        <w:rPr>
          <w:spacing w:val="-15"/>
        </w:rPr>
        <w:t xml:space="preserve"> </w:t>
      </w:r>
      <w:r>
        <w:t>Inspector, pero si se incluirán las superficies netas de las jambas.</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1"/>
        <w:jc w:val="both"/>
      </w:pPr>
      <w:r>
        <w:t>El aporte propio se encuentra especificado en</w:t>
      </w:r>
      <w:r>
        <w:t xml:space="preserve">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62"/>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62"/>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62"/>
              <w:ind w:left="130" w:right="109"/>
              <w:jc w:val="center"/>
              <w:rPr>
                <w:rFonts w:ascii="Verdana"/>
                <w:b/>
                <w:sz w:val="20"/>
              </w:rPr>
            </w:pPr>
            <w:r>
              <w:rPr>
                <w:rFonts w:ascii="Verdana"/>
                <w:b/>
                <w:color w:val="FFFFFF"/>
                <w:spacing w:val="-4"/>
                <w:sz w:val="20"/>
              </w:rPr>
              <w:t>ITEM</w:t>
            </w:r>
          </w:p>
        </w:tc>
      </w:tr>
      <w:tr w:rsidR="00166166">
        <w:trPr>
          <w:trHeight w:val="359"/>
        </w:trPr>
        <w:tc>
          <w:tcPr>
            <w:tcW w:w="586" w:type="dxa"/>
            <w:shd w:val="clear" w:color="auto" w:fill="BCD5ED"/>
          </w:tcPr>
          <w:p w:rsidR="00166166" w:rsidRDefault="00B7696D">
            <w:pPr>
              <w:pStyle w:val="TableParagraph"/>
              <w:spacing w:before="62"/>
              <w:ind w:left="18"/>
              <w:jc w:val="center"/>
              <w:rPr>
                <w:rFonts w:ascii="Verdana"/>
                <w:b/>
                <w:sz w:val="20"/>
              </w:rPr>
            </w:pPr>
            <w:r>
              <w:rPr>
                <w:rFonts w:ascii="Verdana"/>
                <w:b/>
                <w:spacing w:val="-5"/>
                <w:sz w:val="20"/>
              </w:rPr>
              <w:t>30</w:t>
            </w:r>
          </w:p>
        </w:tc>
        <w:tc>
          <w:tcPr>
            <w:tcW w:w="2386" w:type="dxa"/>
            <w:shd w:val="clear" w:color="auto" w:fill="BCD5ED"/>
          </w:tcPr>
          <w:p w:rsidR="00166166" w:rsidRDefault="00B7696D">
            <w:pPr>
              <w:pStyle w:val="TableParagraph"/>
              <w:spacing w:before="62"/>
              <w:ind w:left="19" w:right="6"/>
              <w:jc w:val="center"/>
              <w:rPr>
                <w:rFonts w:ascii="Verdana"/>
                <w:b/>
                <w:sz w:val="20"/>
              </w:rPr>
            </w:pPr>
            <w:r>
              <w:rPr>
                <w:rFonts w:ascii="Verdana"/>
                <w:b/>
                <w:spacing w:val="-2"/>
                <w:sz w:val="20"/>
              </w:rPr>
              <w:t>VAC-OF-ZOC-</w:t>
            </w:r>
            <w:r>
              <w:rPr>
                <w:rFonts w:ascii="Verdana"/>
                <w:b/>
                <w:spacing w:val="-10"/>
                <w:sz w:val="20"/>
              </w:rPr>
              <w:t>2</w:t>
            </w:r>
          </w:p>
        </w:tc>
        <w:tc>
          <w:tcPr>
            <w:tcW w:w="1142" w:type="dxa"/>
            <w:shd w:val="clear" w:color="auto" w:fill="BCD5ED"/>
          </w:tcPr>
          <w:p w:rsidR="00166166" w:rsidRDefault="00B7696D">
            <w:pPr>
              <w:pStyle w:val="TableParagraph"/>
              <w:spacing w:before="62"/>
              <w:ind w:left="17" w:right="7"/>
              <w:jc w:val="center"/>
              <w:rPr>
                <w:rFonts w:ascii="Verdana"/>
                <w:b/>
                <w:sz w:val="20"/>
              </w:rPr>
            </w:pPr>
            <w:r>
              <w:rPr>
                <w:rFonts w:ascii="Verdana"/>
                <w:b/>
                <w:spacing w:val="-10"/>
                <w:sz w:val="20"/>
              </w:rPr>
              <w:t>M</w:t>
            </w:r>
          </w:p>
        </w:tc>
        <w:tc>
          <w:tcPr>
            <w:tcW w:w="5521" w:type="dxa"/>
            <w:shd w:val="clear" w:color="auto" w:fill="BCD5ED"/>
          </w:tcPr>
          <w:p w:rsidR="00166166" w:rsidRDefault="00B7696D">
            <w:pPr>
              <w:pStyle w:val="TableParagraph"/>
              <w:spacing w:before="62"/>
              <w:ind w:left="121" w:right="109"/>
              <w:jc w:val="center"/>
              <w:rPr>
                <w:rFonts w:ascii="Verdana" w:hAnsi="Verdana"/>
                <w:b/>
                <w:sz w:val="20"/>
              </w:rPr>
            </w:pPr>
            <w:r>
              <w:rPr>
                <w:rFonts w:ascii="Verdana" w:hAnsi="Verdana"/>
                <w:b/>
                <w:sz w:val="20"/>
              </w:rPr>
              <w:t>ZÓCALO</w:t>
            </w:r>
            <w:r>
              <w:rPr>
                <w:rFonts w:ascii="Verdana" w:hAnsi="Verdana"/>
                <w:b/>
                <w:spacing w:val="-11"/>
                <w:sz w:val="20"/>
              </w:rPr>
              <w:t xml:space="preserve"> </w:t>
            </w:r>
            <w:r>
              <w:rPr>
                <w:rFonts w:ascii="Verdana" w:hAnsi="Verdana"/>
                <w:b/>
                <w:sz w:val="20"/>
              </w:rPr>
              <w:t>DE</w:t>
            </w:r>
            <w:r>
              <w:rPr>
                <w:rFonts w:ascii="Verdana" w:hAnsi="Verdana"/>
                <w:b/>
                <w:spacing w:val="-11"/>
                <w:sz w:val="20"/>
              </w:rPr>
              <w:t xml:space="preserve"> </w:t>
            </w:r>
            <w:r>
              <w:rPr>
                <w:rFonts w:ascii="Verdana" w:hAnsi="Verdana"/>
                <w:b/>
                <w:sz w:val="20"/>
              </w:rPr>
              <w:t>CERÁMICA</w:t>
            </w:r>
            <w:r>
              <w:rPr>
                <w:rFonts w:ascii="Verdana" w:hAnsi="Verdana"/>
                <w:b/>
                <w:spacing w:val="-11"/>
                <w:sz w:val="20"/>
              </w:rPr>
              <w:t xml:space="preserve"> </w:t>
            </w:r>
            <w:r>
              <w:rPr>
                <w:rFonts w:ascii="Verdana" w:hAnsi="Verdana"/>
                <w:b/>
                <w:sz w:val="20"/>
              </w:rPr>
              <w:t>C/CEMENTO</w:t>
            </w:r>
            <w:r>
              <w:rPr>
                <w:rFonts w:ascii="Verdana" w:hAnsi="Verdana"/>
                <w:b/>
                <w:spacing w:val="-10"/>
                <w:sz w:val="20"/>
              </w:rPr>
              <w:t xml:space="preserve"> </w:t>
            </w:r>
            <w:r>
              <w:rPr>
                <w:rFonts w:ascii="Verdana" w:hAnsi="Verdana"/>
                <w:b/>
                <w:spacing w:val="-4"/>
                <w:sz w:val="20"/>
              </w:rPr>
              <w:t>COLA</w:t>
            </w:r>
          </w:p>
        </w:tc>
      </w:tr>
    </w:tbl>
    <w:p w:rsidR="00166166" w:rsidRDefault="00166166">
      <w:pPr>
        <w:pStyle w:val="Textoindependiente"/>
        <w:spacing w:before="8"/>
        <w:ind w:left="0"/>
      </w:pPr>
    </w:p>
    <w:p w:rsidR="00166166" w:rsidRDefault="00B7696D">
      <w:pPr>
        <w:pStyle w:val="Ttulo4"/>
      </w:pPr>
      <w:r>
        <w:t>DEFINICIÓN.</w:t>
      </w:r>
      <w:r>
        <w:rPr>
          <w:spacing w:val="-16"/>
        </w:rPr>
        <w:t xml:space="preserve"> </w:t>
      </w:r>
      <w:r>
        <w:rPr>
          <w:spacing w:val="-10"/>
        </w:rPr>
        <w:t>-</w:t>
      </w:r>
    </w:p>
    <w:p w:rsidR="00166166" w:rsidRDefault="00B7696D">
      <w:pPr>
        <w:pStyle w:val="Textoindependiente"/>
        <w:spacing w:before="242"/>
        <w:ind w:right="918"/>
      </w:pPr>
      <w:r>
        <w:t>Este</w:t>
      </w:r>
      <w:r>
        <w:rPr>
          <w:spacing w:val="-5"/>
        </w:rPr>
        <w:t xml:space="preserve"> </w:t>
      </w:r>
      <w:r>
        <w:t>ítem</w:t>
      </w:r>
      <w:r>
        <w:rPr>
          <w:spacing w:val="-9"/>
        </w:rPr>
        <w:t xml:space="preserve"> </w:t>
      </w:r>
      <w:r>
        <w:t>se</w:t>
      </w:r>
      <w:r>
        <w:rPr>
          <w:spacing w:val="-4"/>
        </w:rPr>
        <w:t xml:space="preserve"> </w:t>
      </w:r>
      <w:r>
        <w:t>refiere</w:t>
      </w:r>
      <w:r>
        <w:rPr>
          <w:spacing w:val="-5"/>
        </w:rPr>
        <w:t xml:space="preserve"> </w:t>
      </w:r>
      <w:r>
        <w:t>a</w:t>
      </w:r>
      <w:r>
        <w:rPr>
          <w:spacing w:val="-6"/>
        </w:rPr>
        <w:t xml:space="preserve"> </w:t>
      </w:r>
      <w:r>
        <w:t>la</w:t>
      </w:r>
      <w:r>
        <w:rPr>
          <w:spacing w:val="-6"/>
        </w:rPr>
        <w:t xml:space="preserve"> </w:t>
      </w:r>
      <w:r>
        <w:t>construcción</w:t>
      </w:r>
      <w:r>
        <w:rPr>
          <w:spacing w:val="-3"/>
        </w:rPr>
        <w:t xml:space="preserve"> </w:t>
      </w:r>
      <w:r>
        <w:t>de</w:t>
      </w:r>
      <w:r>
        <w:rPr>
          <w:spacing w:val="-5"/>
        </w:rPr>
        <w:t xml:space="preserve"> </w:t>
      </w:r>
      <w:r>
        <w:t>zócalo</w:t>
      </w:r>
      <w:r>
        <w:rPr>
          <w:spacing w:val="-7"/>
        </w:rPr>
        <w:t xml:space="preserve"> </w:t>
      </w:r>
      <w:r>
        <w:t>de</w:t>
      </w:r>
      <w:r>
        <w:rPr>
          <w:spacing w:val="-5"/>
        </w:rPr>
        <w:t xml:space="preserve"> </w:t>
      </w:r>
      <w:r>
        <w:t>cerámica</w:t>
      </w:r>
      <w:r>
        <w:rPr>
          <w:spacing w:val="-5"/>
        </w:rPr>
        <w:t xml:space="preserve"> </w:t>
      </w:r>
      <w:r>
        <w:t>con</w:t>
      </w:r>
      <w:r>
        <w:rPr>
          <w:spacing w:val="-3"/>
        </w:rPr>
        <w:t xml:space="preserve"> </w:t>
      </w:r>
      <w:r>
        <w:t>cemento</w:t>
      </w:r>
      <w:r>
        <w:rPr>
          <w:spacing w:val="-7"/>
        </w:rPr>
        <w:t xml:space="preserve"> </w:t>
      </w:r>
      <w:r>
        <w:t>cola,</w:t>
      </w:r>
      <w:r>
        <w:rPr>
          <w:spacing w:val="-6"/>
        </w:rPr>
        <w:t xml:space="preserve"> </w:t>
      </w:r>
      <w:r>
        <w:t>de</w:t>
      </w:r>
      <w:r>
        <w:rPr>
          <w:spacing w:val="-5"/>
        </w:rPr>
        <w:t xml:space="preserve"> </w:t>
      </w:r>
      <w:r>
        <w:t>acuerdo</w:t>
      </w:r>
      <w:r>
        <w:rPr>
          <w:spacing w:val="-7"/>
        </w:rPr>
        <w:t xml:space="preserve"> </w:t>
      </w:r>
      <w:r>
        <w:t>a lo establecido en los planos constructivos e instrucción del Inspector de Obra.</w:t>
      </w:r>
    </w:p>
    <w:p w:rsidR="00166166" w:rsidRDefault="00166166">
      <w:pPr>
        <w:pStyle w:val="Textoindependiente"/>
        <w:spacing w:before="120"/>
        <w:ind w:left="0"/>
      </w:pPr>
    </w:p>
    <w:p w:rsidR="00166166" w:rsidRDefault="00B7696D">
      <w:pPr>
        <w:pStyle w:val="Ttulo4"/>
      </w:pPr>
      <w:r>
        <w:t>MATERIALES,</w:t>
      </w:r>
      <w:r>
        <w:rPr>
          <w:spacing w:val="-11"/>
        </w:rPr>
        <w:t xml:space="preserve"> </w:t>
      </w:r>
      <w:r>
        <w:t>HERRAMIENTAS</w:t>
      </w:r>
      <w:r>
        <w:rPr>
          <w:spacing w:val="-12"/>
        </w:rPr>
        <w:t xml:space="preserve"> </w:t>
      </w:r>
      <w:r>
        <w:t>Y</w:t>
      </w:r>
      <w:r>
        <w:rPr>
          <w:spacing w:val="-12"/>
        </w:rPr>
        <w:t xml:space="preserve"> </w:t>
      </w:r>
      <w:r>
        <w:t>EQUIPO.</w:t>
      </w:r>
      <w:r>
        <w:rPr>
          <w:spacing w:val="-10"/>
        </w:rPr>
        <w:t xml:space="preserve"> -</w:t>
      </w:r>
    </w:p>
    <w:p w:rsidR="00166166" w:rsidRDefault="00B7696D">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166166" w:rsidRDefault="00166166">
      <w:pPr>
        <w:pStyle w:val="Textoindependiente"/>
        <w:spacing w:before="2"/>
        <w:ind w:left="0"/>
      </w:pPr>
    </w:p>
    <w:p w:rsidR="00166166" w:rsidRDefault="00B7696D">
      <w:pPr>
        <w:pStyle w:val="Ttulo4"/>
      </w:pPr>
      <w:r>
        <w:t>FORMA</w:t>
      </w:r>
      <w:r>
        <w:rPr>
          <w:spacing w:val="-8"/>
        </w:rPr>
        <w:t xml:space="preserve"> </w:t>
      </w:r>
      <w:r>
        <w:t>DE</w:t>
      </w:r>
      <w:r>
        <w:rPr>
          <w:spacing w:val="-8"/>
        </w:rPr>
        <w:t xml:space="preserve"> </w:t>
      </w:r>
      <w:r>
        <w:t>EJECUCIÓN.</w:t>
      </w:r>
      <w:r>
        <w:rPr>
          <w:spacing w:val="-9"/>
        </w:rPr>
        <w:t xml:space="preserve"> </w:t>
      </w:r>
      <w:r>
        <w:rPr>
          <w:spacing w:val="-10"/>
        </w:rPr>
        <w:t>-</w:t>
      </w:r>
    </w:p>
    <w:p w:rsidR="00166166" w:rsidRDefault="00B7696D">
      <w:pPr>
        <w:pStyle w:val="Textoindependiente"/>
        <w:spacing w:before="242"/>
        <w:ind w:right="918"/>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166166" w:rsidRDefault="00166166">
      <w:pPr>
        <w:pStyle w:val="Textoindependiente"/>
        <w:spacing w:before="1"/>
        <w:ind w:left="0"/>
      </w:pPr>
    </w:p>
    <w:p w:rsidR="00166166" w:rsidRDefault="00B7696D">
      <w:pPr>
        <w:pStyle w:val="Ttulo5"/>
      </w:pPr>
      <w:r>
        <w:t>Preparación</w:t>
      </w:r>
      <w:r>
        <w:rPr>
          <w:spacing w:val="-8"/>
        </w:rPr>
        <w:t xml:space="preserve"> </w:t>
      </w:r>
      <w:r>
        <w:t>de</w:t>
      </w:r>
      <w:r>
        <w:rPr>
          <w:spacing w:val="-7"/>
        </w:rPr>
        <w:t xml:space="preserve"> </w:t>
      </w:r>
      <w:r>
        <w:t>la</w:t>
      </w:r>
      <w:r>
        <w:rPr>
          <w:spacing w:val="-8"/>
        </w:rPr>
        <w:t xml:space="preserve"> </w:t>
      </w:r>
      <w:r>
        <w:rPr>
          <w:spacing w:val="-2"/>
        </w:rPr>
        <w:t>Superficie</w:t>
      </w:r>
    </w:p>
    <w:p w:rsidR="00166166" w:rsidRDefault="00B7696D">
      <w:pPr>
        <w:pStyle w:val="Textoindependiente"/>
        <w:spacing w:before="2"/>
        <w:ind w:right="909"/>
        <w:jc w:val="both"/>
      </w:pPr>
      <w:r>
        <w:t>Antes</w:t>
      </w:r>
      <w:r>
        <w:rPr>
          <w:spacing w:val="-17"/>
        </w:rPr>
        <w:t xml:space="preserve"> </w:t>
      </w:r>
      <w:r>
        <w:t>de</w:t>
      </w:r>
      <w:r>
        <w:rPr>
          <w:spacing w:val="-15"/>
        </w:rPr>
        <w:t xml:space="preserve"> </w:t>
      </w:r>
      <w:r>
        <w:t>la</w:t>
      </w:r>
      <w:r>
        <w:rPr>
          <w:spacing w:val="-16"/>
        </w:rPr>
        <w:t xml:space="preserve"> </w:t>
      </w:r>
      <w:r>
        <w:t>colocación</w:t>
      </w:r>
      <w:r>
        <w:rPr>
          <w:spacing w:val="-13"/>
        </w:rPr>
        <w:t xml:space="preserve"> </w:t>
      </w:r>
      <w:r>
        <w:t>de</w:t>
      </w:r>
      <w:r>
        <w:rPr>
          <w:spacing w:val="-15"/>
        </w:rPr>
        <w:t xml:space="preserve"> </w:t>
      </w:r>
      <w:r>
        <w:t>las</w:t>
      </w:r>
      <w:r>
        <w:rPr>
          <w:spacing w:val="-10"/>
        </w:rPr>
        <w:t xml:space="preserve"> </w:t>
      </w:r>
      <w:r>
        <w:t>piezas</w:t>
      </w:r>
      <w:r>
        <w:rPr>
          <w:spacing w:val="-15"/>
        </w:rPr>
        <w:t xml:space="preserve"> </w:t>
      </w:r>
      <w:r>
        <w:t>verificar</w:t>
      </w:r>
      <w:r>
        <w:rPr>
          <w:spacing w:val="-5"/>
        </w:rPr>
        <w:t xml:space="preserve"> </w:t>
      </w:r>
      <w:r>
        <w:t>que</w:t>
      </w:r>
      <w:r>
        <w:rPr>
          <w:spacing w:val="-18"/>
        </w:rPr>
        <w:t xml:space="preserve"> </w:t>
      </w:r>
      <w:r>
        <w:t>la</w:t>
      </w:r>
      <w:r>
        <w:rPr>
          <w:spacing w:val="-11"/>
        </w:rPr>
        <w:t xml:space="preserve"> </w:t>
      </w:r>
      <w:r>
        <w:t>superficie</w:t>
      </w:r>
      <w:r>
        <w:rPr>
          <w:spacing w:val="-15"/>
        </w:rPr>
        <w:t xml:space="preserve"> </w:t>
      </w:r>
      <w:r>
        <w:t>este</w:t>
      </w:r>
      <w:r>
        <w:rPr>
          <w:spacing w:val="-15"/>
        </w:rPr>
        <w:t xml:space="preserve"> </w:t>
      </w:r>
      <w:r>
        <w:t>uniforme</w:t>
      </w:r>
      <w:r>
        <w:rPr>
          <w:spacing w:val="-10"/>
        </w:rPr>
        <w:t xml:space="preserve"> </w:t>
      </w:r>
      <w:r>
        <w:t>sin</w:t>
      </w:r>
      <w:r>
        <w:rPr>
          <w:spacing w:val="-8"/>
        </w:rPr>
        <w:t xml:space="preserve"> </w:t>
      </w:r>
      <w:r>
        <w:t>polvo,</w:t>
      </w:r>
      <w:r>
        <w:rPr>
          <w:spacing w:val="-12"/>
        </w:rPr>
        <w:t xml:space="preserve"> </w:t>
      </w:r>
      <w:r>
        <w:t>grasas o sustancias que perjudiquen la buena ejecución del ítem. Asimismo, deberán regarse las superficies a revestir salvo indicación contraria del Inspector de Obra.</w:t>
      </w:r>
    </w:p>
    <w:p w:rsidR="00166166" w:rsidRDefault="00B7696D">
      <w:pPr>
        <w:pStyle w:val="Textoindependiente"/>
        <w:spacing w:line="239" w:lineRule="exact"/>
        <w:jc w:val="both"/>
      </w:pPr>
      <w:r>
        <w:rPr>
          <w:spacing w:val="-2"/>
        </w:rPr>
        <w:t>Previamente</w:t>
      </w:r>
      <w:r>
        <w:rPr>
          <w:spacing w:val="-14"/>
        </w:rPr>
        <w:t xml:space="preserve"> </w:t>
      </w:r>
      <w:r>
        <w:rPr>
          <w:spacing w:val="-2"/>
        </w:rPr>
        <w:t>se</w:t>
      </w:r>
      <w:r>
        <w:rPr>
          <w:spacing w:val="-16"/>
        </w:rPr>
        <w:t xml:space="preserve"> </w:t>
      </w:r>
      <w:r>
        <w:rPr>
          <w:spacing w:val="-2"/>
        </w:rPr>
        <w:t>limpiarán</w:t>
      </w:r>
      <w:r>
        <w:rPr>
          <w:spacing w:val="-15"/>
        </w:rPr>
        <w:t xml:space="preserve"> </w:t>
      </w:r>
      <w:r>
        <w:rPr>
          <w:spacing w:val="-2"/>
        </w:rPr>
        <w:t>las</w:t>
      </w:r>
      <w:r>
        <w:rPr>
          <w:spacing w:val="-10"/>
        </w:rPr>
        <w:t xml:space="preserve"> </w:t>
      </w:r>
      <w:r>
        <w:rPr>
          <w:spacing w:val="-2"/>
        </w:rPr>
        <w:t>juntas</w:t>
      </w:r>
      <w:r>
        <w:rPr>
          <w:spacing w:val="-10"/>
        </w:rPr>
        <w:t xml:space="preserve"> </w:t>
      </w:r>
      <w:r>
        <w:rPr>
          <w:spacing w:val="-2"/>
        </w:rPr>
        <w:t>de</w:t>
      </w:r>
      <w:r>
        <w:rPr>
          <w:spacing w:val="-17"/>
        </w:rPr>
        <w:t xml:space="preserve"> </w:t>
      </w:r>
      <w:r>
        <w:rPr>
          <w:spacing w:val="-2"/>
        </w:rPr>
        <w:t>los</w:t>
      </w:r>
      <w:r>
        <w:rPr>
          <w:spacing w:val="-11"/>
        </w:rPr>
        <w:t xml:space="preserve"> </w:t>
      </w:r>
      <w:r>
        <w:rPr>
          <w:spacing w:val="-2"/>
        </w:rPr>
        <w:t>muros</w:t>
      </w:r>
      <w:r>
        <w:rPr>
          <w:spacing w:val="-16"/>
        </w:rPr>
        <w:t xml:space="preserve"> </w:t>
      </w:r>
      <w:r>
        <w:rPr>
          <w:spacing w:val="-2"/>
        </w:rPr>
        <w:t>y</w:t>
      </w:r>
      <w:r>
        <w:rPr>
          <w:spacing w:val="-11"/>
        </w:rPr>
        <w:t xml:space="preserve"> </w:t>
      </w:r>
      <w:r>
        <w:rPr>
          <w:spacing w:val="-2"/>
        </w:rPr>
        <w:t>tabiques</w:t>
      </w:r>
      <w:r>
        <w:rPr>
          <w:spacing w:val="-11"/>
        </w:rPr>
        <w:t xml:space="preserve"> </w:t>
      </w:r>
      <w:r>
        <w:rPr>
          <w:spacing w:val="-2"/>
        </w:rPr>
        <w:t>que</w:t>
      </w:r>
      <w:r>
        <w:rPr>
          <w:spacing w:val="-12"/>
        </w:rPr>
        <w:t xml:space="preserve"> </w:t>
      </w:r>
      <w:r>
        <w:rPr>
          <w:spacing w:val="-2"/>
        </w:rPr>
        <w:t>recibirán</w:t>
      </w:r>
      <w:r>
        <w:rPr>
          <w:spacing w:val="-9"/>
        </w:rPr>
        <w:t xml:space="preserve"> </w:t>
      </w:r>
      <w:r>
        <w:rPr>
          <w:spacing w:val="-2"/>
        </w:rPr>
        <w:t>este</w:t>
      </w:r>
      <w:r>
        <w:rPr>
          <w:spacing w:val="-11"/>
        </w:rPr>
        <w:t xml:space="preserve"> </w:t>
      </w:r>
      <w:r>
        <w:rPr>
          <w:spacing w:val="-2"/>
        </w:rPr>
        <w:t>revestimi</w:t>
      </w:r>
      <w:r>
        <w:rPr>
          <w:spacing w:val="-2"/>
        </w:rPr>
        <w:t>ento.</w:t>
      </w:r>
    </w:p>
    <w:p w:rsidR="00166166" w:rsidRDefault="00166166">
      <w:pPr>
        <w:pStyle w:val="Textoindependiente"/>
        <w:spacing w:before="3"/>
        <w:ind w:left="0"/>
      </w:pPr>
    </w:p>
    <w:p w:rsidR="00166166" w:rsidRDefault="00B7696D">
      <w:pPr>
        <w:pStyle w:val="Ttulo5"/>
        <w:spacing w:line="242" w:lineRule="exact"/>
      </w:pPr>
      <w:r>
        <w:t>Preparación</w:t>
      </w:r>
      <w:r>
        <w:rPr>
          <w:spacing w:val="-10"/>
        </w:rPr>
        <w:t xml:space="preserve"> </w:t>
      </w:r>
      <w:r>
        <w:t>del</w:t>
      </w:r>
      <w:r>
        <w:rPr>
          <w:spacing w:val="-10"/>
        </w:rPr>
        <w:t xml:space="preserve"> </w:t>
      </w:r>
      <w:r>
        <w:t>Cemento</w:t>
      </w:r>
      <w:r>
        <w:rPr>
          <w:spacing w:val="-9"/>
        </w:rPr>
        <w:t xml:space="preserve"> </w:t>
      </w:r>
      <w:r>
        <w:rPr>
          <w:spacing w:val="-4"/>
        </w:rPr>
        <w:t>Cola</w:t>
      </w:r>
    </w:p>
    <w:p w:rsidR="00166166" w:rsidRDefault="00B7696D">
      <w:pPr>
        <w:pStyle w:val="Textoindependiente"/>
        <w:ind w:right="914"/>
        <w:jc w:val="both"/>
      </w:pPr>
      <w:r>
        <w:t>El</w:t>
      </w:r>
      <w:r>
        <w:rPr>
          <w:spacing w:val="-2"/>
        </w:rPr>
        <w:t xml:space="preserve"> </w:t>
      </w:r>
      <w:r>
        <w:t>cemento</w:t>
      </w:r>
      <w:r>
        <w:rPr>
          <w:spacing w:val="-1"/>
        </w:rPr>
        <w:t xml:space="preserve"> </w:t>
      </w:r>
      <w:r>
        <w:t>cola</w:t>
      </w:r>
      <w:r>
        <w:rPr>
          <w:spacing w:val="-5"/>
        </w:rPr>
        <w:t xml:space="preserve"> </w:t>
      </w:r>
      <w:r>
        <w:t>deberá</w:t>
      </w:r>
      <w:r>
        <w:rPr>
          <w:spacing w:val="-5"/>
        </w:rPr>
        <w:t xml:space="preserve"> </w:t>
      </w:r>
      <w:r>
        <w:t>ser preparado</w:t>
      </w:r>
      <w:r>
        <w:rPr>
          <w:spacing w:val="-1"/>
        </w:rPr>
        <w:t xml:space="preserve"> </w:t>
      </w:r>
      <w:r>
        <w:t>con agua</w:t>
      </w:r>
      <w:r>
        <w:rPr>
          <w:spacing w:val="-10"/>
        </w:rPr>
        <w:t xml:space="preserve"> </w:t>
      </w:r>
      <w:r>
        <w:t>limpia</w:t>
      </w:r>
      <w:r>
        <w:rPr>
          <w:spacing w:val="-5"/>
        </w:rPr>
        <w:t xml:space="preserve"> </w:t>
      </w:r>
      <w:r>
        <w:t>hasta obtener una pasta</w:t>
      </w:r>
      <w:r>
        <w:rPr>
          <w:spacing w:val="-5"/>
        </w:rPr>
        <w:t xml:space="preserve"> </w:t>
      </w:r>
      <w:r>
        <w:t>homogénea sin grumos; después de 5-10 minutos de reposo, volver a mezclar y la mezcla estará lista para su aplicación</w:t>
      </w:r>
      <w:r>
        <w:rPr>
          <w:spacing w:val="-4"/>
        </w:rPr>
        <w:t xml:space="preserve"> </w:t>
      </w:r>
      <w:r>
        <w:t>sobre</w:t>
      </w:r>
      <w:r>
        <w:rPr>
          <w:spacing w:val="-1"/>
        </w:rPr>
        <w:t xml:space="preserve"> </w:t>
      </w:r>
      <w:r>
        <w:t>la</w:t>
      </w:r>
      <w:r>
        <w:rPr>
          <w:spacing w:val="-2"/>
        </w:rPr>
        <w:t xml:space="preserve"> </w:t>
      </w:r>
      <w:r>
        <w:t>superficie.</w:t>
      </w:r>
      <w:r>
        <w:rPr>
          <w:spacing w:val="-2"/>
        </w:rPr>
        <w:t xml:space="preserve"> </w:t>
      </w:r>
      <w:r>
        <w:t>La</w:t>
      </w:r>
      <w:r>
        <w:rPr>
          <w:spacing w:val="-2"/>
        </w:rPr>
        <w:t xml:space="preserve"> </w:t>
      </w:r>
      <w:r>
        <w:t>m</w:t>
      </w:r>
      <w:r>
        <w:t>ezcla</w:t>
      </w:r>
      <w:r>
        <w:rPr>
          <w:spacing w:val="-2"/>
        </w:rPr>
        <w:t xml:space="preserve"> </w:t>
      </w:r>
      <w:r>
        <w:t>deberá</w:t>
      </w:r>
      <w:r>
        <w:rPr>
          <w:spacing w:val="-2"/>
        </w:rPr>
        <w:t xml:space="preserve"> </w:t>
      </w:r>
      <w:r>
        <w:t>seguir</w:t>
      </w:r>
      <w:r>
        <w:rPr>
          <w:spacing w:val="-1"/>
        </w:rPr>
        <w:t xml:space="preserve"> </w:t>
      </w:r>
      <w:r>
        <w:t>estrictamente</w:t>
      </w:r>
      <w:r>
        <w:rPr>
          <w:spacing w:val="-1"/>
        </w:rPr>
        <w:t xml:space="preserve"> </w:t>
      </w:r>
      <w:r>
        <w:t>la</w:t>
      </w:r>
      <w:r>
        <w:rPr>
          <w:spacing w:val="-2"/>
        </w:rPr>
        <w:t xml:space="preserve"> </w:t>
      </w:r>
      <w:r>
        <w:t>dosificación y forma indicado por el proveedor.</w:t>
      </w:r>
    </w:p>
    <w:p w:rsidR="00166166" w:rsidRDefault="00166166">
      <w:pPr>
        <w:pStyle w:val="Textoindependiente"/>
        <w:spacing w:before="3"/>
        <w:ind w:left="0"/>
      </w:pPr>
    </w:p>
    <w:p w:rsidR="00166166" w:rsidRDefault="00B7696D">
      <w:pPr>
        <w:pStyle w:val="Ttulo5"/>
      </w:pPr>
      <w:r>
        <w:t>Ejecución</w:t>
      </w:r>
      <w:r>
        <w:rPr>
          <w:spacing w:val="-8"/>
        </w:rPr>
        <w:t xml:space="preserve"> </w:t>
      </w:r>
      <w:r>
        <w:t>del</w:t>
      </w:r>
      <w:r>
        <w:rPr>
          <w:spacing w:val="-8"/>
        </w:rPr>
        <w:t xml:space="preserve"> </w:t>
      </w:r>
      <w:r>
        <w:rPr>
          <w:spacing w:val="-2"/>
        </w:rPr>
        <w:t>revestimiento</w:t>
      </w:r>
    </w:p>
    <w:p w:rsidR="00166166" w:rsidRDefault="00166166">
      <w:pPr>
        <w:pStyle w:val="Textoindependiente"/>
        <w:ind w:left="0"/>
        <w:rPr>
          <w:b/>
        </w:rPr>
      </w:pPr>
    </w:p>
    <w:p w:rsidR="00166166" w:rsidRDefault="00B7696D">
      <w:pPr>
        <w:pStyle w:val="Textoindependiente"/>
        <w:spacing w:before="1" w:line="237" w:lineRule="auto"/>
        <w:ind w:right="914"/>
        <w:jc w:val="both"/>
      </w:pPr>
      <w:r>
        <w:t>Después</w:t>
      </w:r>
      <w:r>
        <w:rPr>
          <w:spacing w:val="-10"/>
        </w:rPr>
        <w:t xml:space="preserve"> </w:t>
      </w:r>
      <w:r>
        <w:t>de</w:t>
      </w:r>
      <w:r>
        <w:rPr>
          <w:spacing w:val="-10"/>
        </w:rPr>
        <w:t xml:space="preserve"> </w:t>
      </w:r>
      <w:r>
        <w:t>ejecutar</w:t>
      </w:r>
      <w:r>
        <w:rPr>
          <w:spacing w:val="-15"/>
        </w:rPr>
        <w:t xml:space="preserve"> </w:t>
      </w:r>
      <w:r>
        <w:t>los</w:t>
      </w:r>
      <w:r>
        <w:rPr>
          <w:spacing w:val="-10"/>
        </w:rPr>
        <w:t xml:space="preserve"> </w:t>
      </w:r>
      <w:r>
        <w:t>trabajos</w:t>
      </w:r>
      <w:r>
        <w:rPr>
          <w:spacing w:val="-10"/>
        </w:rPr>
        <w:t xml:space="preserve"> </w:t>
      </w:r>
      <w:r>
        <w:t>preliminares</w:t>
      </w:r>
      <w:r>
        <w:rPr>
          <w:spacing w:val="-10"/>
        </w:rPr>
        <w:t xml:space="preserve"> </w:t>
      </w:r>
      <w:r>
        <w:t>señalados</w:t>
      </w:r>
      <w:r>
        <w:rPr>
          <w:spacing w:val="-10"/>
        </w:rPr>
        <w:t xml:space="preserve"> </w:t>
      </w:r>
      <w:r>
        <w:t>anteriormente,</w:t>
      </w:r>
      <w:r>
        <w:rPr>
          <w:spacing w:val="-12"/>
        </w:rPr>
        <w:t xml:space="preserve"> </w:t>
      </w:r>
      <w:r>
        <w:t>se</w:t>
      </w:r>
      <w:r>
        <w:rPr>
          <w:spacing w:val="-15"/>
        </w:rPr>
        <w:t xml:space="preserve"> </w:t>
      </w:r>
      <w:r>
        <w:t>humedecerán</w:t>
      </w:r>
      <w:r>
        <w:rPr>
          <w:spacing w:val="-9"/>
        </w:rPr>
        <w:t xml:space="preserve"> </w:t>
      </w:r>
      <w:r>
        <w:t>los zócalos para aplicar la capa de cemento cola.</w:t>
      </w:r>
    </w:p>
    <w:p w:rsidR="00166166" w:rsidRDefault="00166166">
      <w:pPr>
        <w:pStyle w:val="Textoindependiente"/>
        <w:spacing w:before="5"/>
        <w:ind w:left="0"/>
      </w:pPr>
    </w:p>
    <w:p w:rsidR="00166166" w:rsidRDefault="00B7696D">
      <w:pPr>
        <w:pStyle w:val="Textoindependiente"/>
        <w:spacing w:line="237" w:lineRule="auto"/>
        <w:ind w:right="918"/>
        <w:jc w:val="both"/>
      </w:pPr>
      <w:r>
        <w:t>Para realizar el corte de las piezas se debe utilizar una cortadora de cerámica la cual debe estar en buen estado para obtener piezas sin astillas ni rajaduras.</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910"/>
        <w:jc w:val="both"/>
      </w:pPr>
      <w:r>
        <w:t xml:space="preserve">El zócalo tendrá la altura indicada en planos, pero en ningún caso será menor a 10 cm de </w:t>
      </w:r>
      <w:r>
        <w:rPr>
          <w:spacing w:val="-2"/>
        </w:rPr>
        <w:t>altura.</w:t>
      </w:r>
    </w:p>
    <w:p w:rsidR="00166166" w:rsidRDefault="00166166">
      <w:pPr>
        <w:pStyle w:val="Textoindependiente"/>
        <w:spacing w:before="1"/>
        <w:ind w:left="0"/>
      </w:pPr>
    </w:p>
    <w:p w:rsidR="00166166" w:rsidRDefault="00B7696D">
      <w:pPr>
        <w:pStyle w:val="Textoindependiente"/>
        <w:ind w:right="917"/>
        <w:jc w:val="both"/>
      </w:pPr>
      <w:r>
        <w:t>Concluida</w:t>
      </w:r>
      <w:r>
        <w:rPr>
          <w:spacing w:val="-11"/>
        </w:rPr>
        <w:t xml:space="preserve"> </w:t>
      </w:r>
      <w:r>
        <w:t>la</w:t>
      </w:r>
      <w:r>
        <w:rPr>
          <w:spacing w:val="-2"/>
        </w:rPr>
        <w:t xml:space="preserve"> </w:t>
      </w:r>
      <w:r>
        <w:t>operación del</w:t>
      </w:r>
      <w:r>
        <w:rPr>
          <w:spacing w:val="-4"/>
        </w:rPr>
        <w:t xml:space="preserve"> </w:t>
      </w:r>
      <w:r>
        <w:t>colocado,</w:t>
      </w:r>
      <w:r>
        <w:rPr>
          <w:spacing w:val="-6"/>
        </w:rPr>
        <w:t xml:space="preserve"> </w:t>
      </w:r>
      <w:r>
        <w:t>se</w:t>
      </w:r>
      <w:r>
        <w:rPr>
          <w:spacing w:val="-5"/>
        </w:rPr>
        <w:t xml:space="preserve"> </w:t>
      </w:r>
      <w:r>
        <w:t>aplicará</w:t>
      </w:r>
      <w:r>
        <w:rPr>
          <w:spacing w:val="-11"/>
        </w:rPr>
        <w:t xml:space="preserve"> </w:t>
      </w:r>
      <w:r>
        <w:t>una</w:t>
      </w:r>
      <w:r>
        <w:rPr>
          <w:spacing w:val="-6"/>
        </w:rPr>
        <w:t xml:space="preserve"> </w:t>
      </w:r>
      <w:r>
        <w:t>lechada</w:t>
      </w:r>
      <w:r>
        <w:rPr>
          <w:spacing w:val="-2"/>
        </w:rPr>
        <w:t xml:space="preserve"> </w:t>
      </w:r>
      <w:r>
        <w:t>de</w:t>
      </w:r>
      <w:r>
        <w:rPr>
          <w:spacing w:val="-5"/>
        </w:rPr>
        <w:t xml:space="preserve"> </w:t>
      </w:r>
      <w:r>
        <w:t>cemento</w:t>
      </w:r>
      <w:r>
        <w:rPr>
          <w:spacing w:val="-3"/>
        </w:rPr>
        <w:t xml:space="preserve"> </w:t>
      </w:r>
      <w:r>
        <w:t>blanco</w:t>
      </w:r>
      <w:r>
        <w:rPr>
          <w:spacing w:val="-7"/>
        </w:rPr>
        <w:t xml:space="preserve"> </w:t>
      </w:r>
      <w:r>
        <w:t>u</w:t>
      </w:r>
      <w:r>
        <w:rPr>
          <w:spacing w:val="-4"/>
        </w:rPr>
        <w:t xml:space="preserve"> </w:t>
      </w:r>
      <w:r>
        <w:t>otro</w:t>
      </w:r>
      <w:r>
        <w:rPr>
          <w:spacing w:val="-3"/>
        </w:rPr>
        <w:t xml:space="preserve"> </w:t>
      </w:r>
      <w:r>
        <w:t>color aprobado por el Inspector de obra, para cubrir las juntas, limpián</w:t>
      </w:r>
      <w:r>
        <w:t>dose luego con un trapo seco la superficie obtenida.</w:t>
      </w:r>
    </w:p>
    <w:p w:rsidR="00166166" w:rsidRDefault="00B7696D">
      <w:pPr>
        <w:pStyle w:val="Ttulo5"/>
        <w:spacing w:before="240"/>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
        <w:ind w:right="920"/>
        <w:jc w:val="both"/>
      </w:pPr>
      <w:r>
        <w:t>Se debe verificar la correcta nivelación de las piezas colocadas de cerámica con nivel para evitar pendientes y desniveles entre las piezas, verificar que no ex</w:t>
      </w:r>
      <w:r>
        <w:t>istan piezas rotas, desportilladas y manchadas.</w:t>
      </w:r>
    </w:p>
    <w:p w:rsidR="00166166" w:rsidRDefault="00166166">
      <w:pPr>
        <w:pStyle w:val="Textoindependiente"/>
        <w:spacing w:before="3"/>
        <w:ind w:left="0"/>
      </w:pPr>
    </w:p>
    <w:p w:rsidR="00166166" w:rsidRDefault="00B7696D">
      <w:pPr>
        <w:pStyle w:val="Ttulo4"/>
      </w:pPr>
      <w:r>
        <w:t>MEDICIÓN.</w:t>
      </w:r>
      <w:r>
        <w:rPr>
          <w:spacing w:val="-11"/>
        </w:rPr>
        <w:t xml:space="preserve"> </w:t>
      </w:r>
      <w:r>
        <w:rPr>
          <w:spacing w:val="-10"/>
        </w:rPr>
        <w:t>–</w:t>
      </w:r>
    </w:p>
    <w:p w:rsidR="00166166" w:rsidRDefault="00166166">
      <w:pPr>
        <w:pStyle w:val="Textoindependiente"/>
        <w:ind w:left="0"/>
        <w:rPr>
          <w:b/>
        </w:rPr>
      </w:pPr>
    </w:p>
    <w:p w:rsidR="00166166" w:rsidRDefault="00B7696D">
      <w:pPr>
        <w:pStyle w:val="Textoindependiente"/>
        <w:spacing w:line="237" w:lineRule="auto"/>
        <w:ind w:right="913"/>
        <w:jc w:val="both"/>
      </w:pPr>
      <w:r>
        <w:t>El</w:t>
      </w:r>
      <w:r>
        <w:rPr>
          <w:spacing w:val="-18"/>
        </w:rPr>
        <w:t xml:space="preserve"> </w:t>
      </w:r>
      <w:r>
        <w:t>Zócalo</w:t>
      </w:r>
      <w:r>
        <w:rPr>
          <w:spacing w:val="-18"/>
        </w:rPr>
        <w:t xml:space="preserve"> </w:t>
      </w:r>
      <w:r>
        <w:t>de</w:t>
      </w:r>
      <w:r>
        <w:rPr>
          <w:spacing w:val="-17"/>
        </w:rPr>
        <w:t xml:space="preserve"> </w:t>
      </w:r>
      <w:r>
        <w:t>Cerámica</w:t>
      </w:r>
      <w:r>
        <w:rPr>
          <w:spacing w:val="-18"/>
        </w:rPr>
        <w:t xml:space="preserve"> </w:t>
      </w:r>
      <w:r>
        <w:t>C/Cemento</w:t>
      </w:r>
      <w:r>
        <w:rPr>
          <w:spacing w:val="-17"/>
        </w:rPr>
        <w:t xml:space="preserve"> </w:t>
      </w:r>
      <w:r>
        <w:t>Cola</w:t>
      </w:r>
      <w:r>
        <w:rPr>
          <w:spacing w:val="-18"/>
        </w:rPr>
        <w:t xml:space="preserve"> </w:t>
      </w:r>
      <w:r>
        <w:t>se</w:t>
      </w:r>
      <w:r>
        <w:rPr>
          <w:spacing w:val="-18"/>
        </w:rPr>
        <w:t xml:space="preserve"> </w:t>
      </w:r>
      <w:r>
        <w:t>medirá</w:t>
      </w:r>
      <w:r>
        <w:rPr>
          <w:spacing w:val="-17"/>
        </w:rPr>
        <w:t xml:space="preserve"> </w:t>
      </w:r>
      <w:r>
        <w:t>en</w:t>
      </w:r>
      <w:r>
        <w:rPr>
          <w:spacing w:val="-8"/>
        </w:rPr>
        <w:t xml:space="preserve"> </w:t>
      </w:r>
      <w:r>
        <w:rPr>
          <w:b/>
        </w:rPr>
        <w:t>metros</w:t>
      </w:r>
      <w:r>
        <w:rPr>
          <w:b/>
          <w:spacing w:val="-16"/>
        </w:rPr>
        <w:t xml:space="preserve"> </w:t>
      </w:r>
      <w:r>
        <w:t>tomando</w:t>
      </w:r>
      <w:r>
        <w:rPr>
          <w:spacing w:val="-17"/>
        </w:rPr>
        <w:t xml:space="preserve"> </w:t>
      </w:r>
      <w:r>
        <w:t>en</w:t>
      </w:r>
      <w:r>
        <w:rPr>
          <w:spacing w:val="-12"/>
        </w:rPr>
        <w:t xml:space="preserve"> </w:t>
      </w:r>
      <w:r>
        <w:t>cuenta</w:t>
      </w:r>
      <w:r>
        <w:rPr>
          <w:spacing w:val="-18"/>
        </w:rPr>
        <w:t xml:space="preserve"> </w:t>
      </w:r>
      <w:r>
        <w:t>únicamente la longitud neta del trabajo ejecutado y autorizado.</w:t>
      </w:r>
    </w:p>
    <w:p w:rsidR="00166166" w:rsidRDefault="00166166">
      <w:pPr>
        <w:pStyle w:val="Textoindependiente"/>
        <w:spacing w:before="4"/>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0"/>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w:t>
      </w:r>
      <w:r>
        <w:t>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after="1"/>
        <w:ind w:left="0"/>
        <w:rPr>
          <w:sz w:val="19"/>
        </w:rPr>
      </w:pPr>
    </w:p>
    <w:tbl>
      <w:tblPr>
        <w:tblStyle w:val="TableNormal"/>
        <w:tblW w:w="0" w:type="auto"/>
        <w:tblInd w:w="987" w:type="dxa"/>
        <w:tblLayout w:type="fixed"/>
        <w:tblLook w:val="01E0" w:firstRow="1" w:lastRow="1" w:firstColumn="1" w:lastColumn="1" w:noHBand="0" w:noVBand="0"/>
      </w:tblPr>
      <w:tblGrid>
        <w:gridCol w:w="701"/>
        <w:gridCol w:w="2142"/>
        <w:gridCol w:w="1472"/>
        <w:gridCol w:w="5185"/>
      </w:tblGrid>
      <w:tr w:rsidR="00166166">
        <w:trPr>
          <w:trHeight w:val="364"/>
        </w:trPr>
        <w:tc>
          <w:tcPr>
            <w:tcW w:w="701" w:type="dxa"/>
            <w:shd w:val="clear" w:color="auto" w:fill="001F5F"/>
          </w:tcPr>
          <w:p w:rsidR="00166166" w:rsidRDefault="00B7696D">
            <w:pPr>
              <w:pStyle w:val="TableParagraph"/>
              <w:spacing w:before="5"/>
              <w:ind w:right="108"/>
              <w:jc w:val="center"/>
              <w:rPr>
                <w:rFonts w:ascii="Verdana" w:hAnsi="Verdana"/>
                <w:b/>
                <w:sz w:val="20"/>
              </w:rPr>
            </w:pPr>
            <w:r>
              <w:rPr>
                <w:rFonts w:ascii="Verdana" w:hAnsi="Verdana"/>
                <w:b/>
                <w:color w:val="FFFFFF"/>
                <w:spacing w:val="-5"/>
                <w:sz w:val="20"/>
              </w:rPr>
              <w:t>N°</w:t>
            </w:r>
          </w:p>
        </w:tc>
        <w:tc>
          <w:tcPr>
            <w:tcW w:w="2142" w:type="dxa"/>
            <w:shd w:val="clear" w:color="auto" w:fill="001F5F"/>
          </w:tcPr>
          <w:p w:rsidR="00166166" w:rsidRDefault="00B7696D">
            <w:pPr>
              <w:pStyle w:val="TableParagraph"/>
              <w:spacing w:before="5"/>
              <w:ind w:left="23" w:right="2"/>
              <w:jc w:val="center"/>
              <w:rPr>
                <w:rFonts w:ascii="Verdana"/>
                <w:b/>
                <w:sz w:val="20"/>
              </w:rPr>
            </w:pPr>
            <w:r>
              <w:rPr>
                <w:rFonts w:ascii="Verdana"/>
                <w:b/>
                <w:color w:val="FFFFFF"/>
                <w:spacing w:val="-2"/>
                <w:sz w:val="20"/>
              </w:rPr>
              <w:t>CODIGO</w:t>
            </w:r>
          </w:p>
        </w:tc>
        <w:tc>
          <w:tcPr>
            <w:tcW w:w="1472" w:type="dxa"/>
            <w:shd w:val="clear" w:color="auto" w:fill="001F5F"/>
          </w:tcPr>
          <w:p w:rsidR="00166166" w:rsidRDefault="00B7696D">
            <w:pPr>
              <w:pStyle w:val="TableParagraph"/>
              <w:spacing w:before="5"/>
              <w:ind w:right="69"/>
              <w:jc w:val="center"/>
              <w:rPr>
                <w:rFonts w:ascii="Verdana"/>
                <w:b/>
                <w:sz w:val="20"/>
              </w:rPr>
            </w:pPr>
            <w:r>
              <w:rPr>
                <w:rFonts w:ascii="Verdana"/>
                <w:b/>
                <w:color w:val="FFFFFF"/>
                <w:spacing w:val="-2"/>
                <w:sz w:val="20"/>
              </w:rPr>
              <w:t>UNIDAD</w:t>
            </w:r>
          </w:p>
        </w:tc>
        <w:tc>
          <w:tcPr>
            <w:tcW w:w="5185" w:type="dxa"/>
            <w:shd w:val="clear" w:color="auto" w:fill="001F5F"/>
          </w:tcPr>
          <w:p w:rsidR="00166166" w:rsidRDefault="00B7696D">
            <w:pPr>
              <w:pStyle w:val="TableParagraph"/>
              <w:spacing w:before="5"/>
              <w:ind w:right="196"/>
              <w:jc w:val="center"/>
              <w:rPr>
                <w:rFonts w:ascii="Verdana"/>
                <w:b/>
                <w:sz w:val="20"/>
              </w:rPr>
            </w:pPr>
            <w:r>
              <w:rPr>
                <w:rFonts w:ascii="Verdana"/>
                <w:b/>
                <w:color w:val="FFFFFF"/>
                <w:spacing w:val="-4"/>
                <w:sz w:val="20"/>
              </w:rPr>
              <w:t>ITEM</w:t>
            </w:r>
          </w:p>
        </w:tc>
      </w:tr>
      <w:tr w:rsidR="00166166">
        <w:trPr>
          <w:trHeight w:val="730"/>
        </w:trPr>
        <w:tc>
          <w:tcPr>
            <w:tcW w:w="701" w:type="dxa"/>
            <w:shd w:val="clear" w:color="auto" w:fill="D9E1F3"/>
          </w:tcPr>
          <w:p w:rsidR="00166166" w:rsidRDefault="00166166">
            <w:pPr>
              <w:pStyle w:val="TableParagraph"/>
              <w:spacing w:before="7"/>
              <w:rPr>
                <w:rFonts w:ascii="Verdana"/>
                <w:sz w:val="20"/>
              </w:rPr>
            </w:pPr>
          </w:p>
          <w:p w:rsidR="00166166" w:rsidRDefault="00B7696D">
            <w:pPr>
              <w:pStyle w:val="TableParagraph"/>
              <w:ind w:left="3" w:right="108"/>
              <w:jc w:val="center"/>
              <w:rPr>
                <w:rFonts w:ascii="Verdana"/>
                <w:b/>
                <w:sz w:val="20"/>
              </w:rPr>
            </w:pPr>
            <w:r>
              <w:rPr>
                <w:rFonts w:ascii="Verdana"/>
                <w:b/>
                <w:spacing w:val="-5"/>
                <w:sz w:val="20"/>
              </w:rPr>
              <w:t>31</w:t>
            </w:r>
          </w:p>
        </w:tc>
        <w:tc>
          <w:tcPr>
            <w:tcW w:w="2142" w:type="dxa"/>
            <w:shd w:val="clear" w:color="auto" w:fill="D9E1F3"/>
          </w:tcPr>
          <w:p w:rsidR="00166166" w:rsidRDefault="00166166">
            <w:pPr>
              <w:pStyle w:val="TableParagraph"/>
              <w:spacing w:before="7"/>
              <w:rPr>
                <w:rFonts w:ascii="Verdana"/>
                <w:sz w:val="20"/>
              </w:rPr>
            </w:pPr>
          </w:p>
          <w:p w:rsidR="00166166" w:rsidRDefault="00B7696D">
            <w:pPr>
              <w:pStyle w:val="TableParagraph"/>
              <w:ind w:left="23"/>
              <w:jc w:val="center"/>
              <w:rPr>
                <w:rFonts w:ascii="Verdana"/>
                <w:b/>
                <w:sz w:val="20"/>
              </w:rPr>
            </w:pPr>
            <w:r>
              <w:rPr>
                <w:rFonts w:ascii="Verdana"/>
                <w:b/>
                <w:spacing w:val="-2"/>
                <w:sz w:val="20"/>
              </w:rPr>
              <w:t>VAC-OF-VEN-</w:t>
            </w:r>
            <w:r>
              <w:rPr>
                <w:rFonts w:ascii="Verdana"/>
                <w:b/>
                <w:spacing w:val="-10"/>
                <w:sz w:val="20"/>
              </w:rPr>
              <w:t>2</w:t>
            </w:r>
          </w:p>
        </w:tc>
        <w:tc>
          <w:tcPr>
            <w:tcW w:w="1472" w:type="dxa"/>
            <w:shd w:val="clear" w:color="auto" w:fill="D9E1F3"/>
          </w:tcPr>
          <w:p w:rsidR="00166166" w:rsidRDefault="00166166">
            <w:pPr>
              <w:pStyle w:val="TableParagraph"/>
              <w:spacing w:before="7"/>
              <w:rPr>
                <w:rFonts w:ascii="Verdana"/>
                <w:sz w:val="20"/>
              </w:rPr>
            </w:pPr>
          </w:p>
          <w:p w:rsidR="00166166" w:rsidRDefault="00B7696D">
            <w:pPr>
              <w:pStyle w:val="TableParagraph"/>
              <w:ind w:left="2" w:right="69"/>
              <w:jc w:val="center"/>
              <w:rPr>
                <w:rFonts w:ascii="Verdana"/>
                <w:b/>
                <w:sz w:val="20"/>
              </w:rPr>
            </w:pPr>
            <w:r>
              <w:rPr>
                <w:rFonts w:ascii="Verdana"/>
                <w:b/>
                <w:spacing w:val="-5"/>
                <w:sz w:val="20"/>
              </w:rPr>
              <w:t>M2</w:t>
            </w:r>
          </w:p>
        </w:tc>
        <w:tc>
          <w:tcPr>
            <w:tcW w:w="5185" w:type="dxa"/>
            <w:shd w:val="clear" w:color="auto" w:fill="D9E1F3"/>
          </w:tcPr>
          <w:p w:rsidR="00166166" w:rsidRDefault="00B7696D">
            <w:pPr>
              <w:pStyle w:val="TableParagraph"/>
              <w:spacing w:before="5"/>
              <w:ind w:left="323" w:hanging="20"/>
              <w:rPr>
                <w:rFonts w:ascii="Verdana" w:hAnsi="Verdana"/>
                <w:b/>
                <w:sz w:val="20"/>
              </w:rPr>
            </w:pPr>
            <w:r>
              <w:rPr>
                <w:rFonts w:ascii="Verdana" w:hAnsi="Verdana"/>
                <w:b/>
                <w:sz w:val="20"/>
              </w:rPr>
              <w:t>PROVISIÓN</w:t>
            </w:r>
            <w:r>
              <w:rPr>
                <w:rFonts w:ascii="Verdana" w:hAnsi="Verdana"/>
                <w:b/>
                <w:spacing w:val="-12"/>
                <w:sz w:val="20"/>
              </w:rPr>
              <w:t xml:space="preserve"> </w:t>
            </w:r>
            <w:r>
              <w:rPr>
                <w:rFonts w:ascii="Verdana" w:hAnsi="Verdana"/>
                <w:b/>
                <w:sz w:val="20"/>
              </w:rPr>
              <w:t>Y</w:t>
            </w:r>
            <w:r>
              <w:rPr>
                <w:rFonts w:ascii="Verdana" w:hAnsi="Verdana"/>
                <w:b/>
                <w:spacing w:val="-12"/>
                <w:sz w:val="20"/>
              </w:rPr>
              <w:t xml:space="preserve"> </w:t>
            </w:r>
            <w:r>
              <w:rPr>
                <w:rFonts w:ascii="Verdana" w:hAnsi="Verdana"/>
                <w:b/>
                <w:sz w:val="20"/>
              </w:rPr>
              <w:t>COLOCADO</w:t>
            </w:r>
            <w:r>
              <w:rPr>
                <w:rFonts w:ascii="Verdana" w:hAnsi="Verdana"/>
                <w:b/>
                <w:spacing w:val="-12"/>
                <w:sz w:val="20"/>
              </w:rPr>
              <w:t xml:space="preserve"> </w:t>
            </w:r>
            <w:r>
              <w:rPr>
                <w:rFonts w:ascii="Verdana" w:hAnsi="Verdana"/>
                <w:b/>
                <w:sz w:val="20"/>
              </w:rPr>
              <w:t>VENTANA</w:t>
            </w:r>
            <w:r>
              <w:rPr>
                <w:rFonts w:ascii="Verdana" w:hAnsi="Verdana"/>
                <w:b/>
                <w:spacing w:val="-11"/>
                <w:sz w:val="20"/>
              </w:rPr>
              <w:t xml:space="preserve"> </w:t>
            </w:r>
            <w:r>
              <w:rPr>
                <w:rFonts w:ascii="Verdana" w:hAnsi="Verdana"/>
                <w:b/>
                <w:spacing w:val="-5"/>
                <w:sz w:val="20"/>
              </w:rPr>
              <w:t>DE</w:t>
            </w:r>
          </w:p>
          <w:p w:rsidR="00166166" w:rsidRDefault="00B7696D">
            <w:pPr>
              <w:pStyle w:val="TableParagraph"/>
              <w:spacing w:line="240" w:lineRule="exact"/>
              <w:ind w:left="1759" w:hanging="1436"/>
              <w:rPr>
                <w:rFonts w:ascii="Verdana" w:hAnsi="Verdana"/>
                <w:b/>
                <w:sz w:val="20"/>
              </w:rPr>
            </w:pPr>
            <w:r>
              <w:rPr>
                <w:rFonts w:ascii="Verdana" w:hAnsi="Verdana"/>
                <w:b/>
                <w:sz w:val="20"/>
              </w:rPr>
              <w:t>ALUMINIO</w:t>
            </w:r>
            <w:r>
              <w:rPr>
                <w:rFonts w:ascii="Verdana" w:hAnsi="Verdana"/>
                <w:b/>
                <w:spacing w:val="-8"/>
                <w:sz w:val="20"/>
              </w:rPr>
              <w:t xml:space="preserve"> </w:t>
            </w:r>
            <w:r>
              <w:rPr>
                <w:rFonts w:ascii="Verdana" w:hAnsi="Verdana"/>
                <w:b/>
                <w:sz w:val="20"/>
              </w:rPr>
              <w:t>LÍNEA</w:t>
            </w:r>
            <w:r>
              <w:rPr>
                <w:rFonts w:ascii="Verdana" w:hAnsi="Verdana"/>
                <w:b/>
                <w:spacing w:val="-7"/>
                <w:sz w:val="20"/>
              </w:rPr>
              <w:t xml:space="preserve"> </w:t>
            </w:r>
            <w:r>
              <w:rPr>
                <w:rFonts w:ascii="Verdana" w:hAnsi="Verdana"/>
                <w:b/>
                <w:sz w:val="20"/>
              </w:rPr>
              <w:t>20</w:t>
            </w:r>
            <w:r>
              <w:rPr>
                <w:rFonts w:ascii="Verdana" w:hAnsi="Verdana"/>
                <w:b/>
                <w:spacing w:val="-8"/>
                <w:sz w:val="20"/>
              </w:rPr>
              <w:t xml:space="preserve"> </w:t>
            </w:r>
            <w:r>
              <w:rPr>
                <w:rFonts w:ascii="Verdana" w:hAnsi="Verdana"/>
                <w:b/>
                <w:sz w:val="20"/>
              </w:rPr>
              <w:t>C/VIDRIO</w:t>
            </w:r>
            <w:r>
              <w:rPr>
                <w:rFonts w:ascii="Verdana" w:hAnsi="Verdana"/>
                <w:b/>
                <w:spacing w:val="-8"/>
                <w:sz w:val="20"/>
              </w:rPr>
              <w:t xml:space="preserve"> </w:t>
            </w:r>
            <w:r>
              <w:rPr>
                <w:rFonts w:ascii="Verdana" w:hAnsi="Verdana"/>
                <w:b/>
                <w:sz w:val="20"/>
              </w:rPr>
              <w:t>4MM</w:t>
            </w:r>
            <w:r>
              <w:rPr>
                <w:rFonts w:ascii="Verdana" w:hAnsi="Verdana"/>
                <w:b/>
                <w:spacing w:val="-8"/>
                <w:sz w:val="20"/>
              </w:rPr>
              <w:t xml:space="preserve"> </w:t>
            </w:r>
            <w:r>
              <w:rPr>
                <w:rFonts w:ascii="Verdana" w:hAnsi="Verdana"/>
                <w:b/>
                <w:sz w:val="20"/>
              </w:rPr>
              <w:t xml:space="preserve">Y </w:t>
            </w:r>
            <w:r>
              <w:rPr>
                <w:rFonts w:ascii="Verdana" w:hAnsi="Verdana"/>
                <w:b/>
                <w:spacing w:val="-2"/>
                <w:sz w:val="20"/>
              </w:rPr>
              <w:t>ACCESORIOS</w:t>
            </w:r>
          </w:p>
        </w:tc>
      </w:tr>
    </w:tbl>
    <w:p w:rsidR="00166166" w:rsidRDefault="00166166">
      <w:pPr>
        <w:pStyle w:val="Textoindependiente"/>
        <w:spacing w:before="7"/>
        <w:ind w:left="0"/>
      </w:pPr>
    </w:p>
    <w:p w:rsidR="00166166" w:rsidRDefault="00B7696D">
      <w:pPr>
        <w:pStyle w:val="Ttulo4"/>
        <w:spacing w:before="1"/>
      </w:pPr>
      <w:r>
        <w:t>DESCRIPCIÓN.</w:t>
      </w:r>
      <w:r>
        <w:rPr>
          <w:spacing w:val="-15"/>
        </w:rPr>
        <w:t xml:space="preserve"> </w:t>
      </w:r>
      <w:r>
        <w:rPr>
          <w:spacing w:val="-10"/>
        </w:rPr>
        <w:t>-</w:t>
      </w:r>
    </w:p>
    <w:p w:rsidR="00166166" w:rsidRDefault="00B7696D">
      <w:pPr>
        <w:pStyle w:val="Textoindependiente"/>
        <w:spacing w:before="241"/>
        <w:ind w:right="918"/>
        <w:jc w:val="both"/>
      </w:pPr>
      <w:r>
        <w:t>Este</w:t>
      </w:r>
      <w:r>
        <w:rPr>
          <w:spacing w:val="-1"/>
        </w:rPr>
        <w:t xml:space="preserve"> </w:t>
      </w:r>
      <w:r>
        <w:t>ítem</w:t>
      </w:r>
      <w:r>
        <w:rPr>
          <w:spacing w:val="-1"/>
        </w:rPr>
        <w:t xml:space="preserve"> </w:t>
      </w:r>
      <w:r>
        <w:t>se refiere a</w:t>
      </w:r>
      <w:r>
        <w:rPr>
          <w:spacing w:val="-2"/>
        </w:rPr>
        <w:t xml:space="preserve"> </w:t>
      </w:r>
      <w:r>
        <w:t>la</w:t>
      </w:r>
      <w:r>
        <w:rPr>
          <w:spacing w:val="-2"/>
        </w:rPr>
        <w:t xml:space="preserve"> </w:t>
      </w:r>
      <w:r>
        <w:t>provisión y colocación de ventanas de aluminio Línea</w:t>
      </w:r>
      <w:r>
        <w:rPr>
          <w:spacing w:val="-2"/>
        </w:rPr>
        <w:t xml:space="preserve"> </w:t>
      </w:r>
      <w:r>
        <w:t>20 con vidrio de 4mm más accesorios, en los lugares que indiquen los planos constructivos, y/o instrucciones del Inspector de Proyecto.</w:t>
      </w:r>
    </w:p>
    <w:p w:rsidR="00166166" w:rsidRDefault="00B7696D">
      <w:pPr>
        <w:pStyle w:val="Ttulo4"/>
        <w:spacing w:before="241"/>
      </w:pPr>
      <w:r>
        <w:t>MATERIALES,</w:t>
      </w:r>
      <w:r>
        <w:rPr>
          <w:spacing w:val="-11"/>
        </w:rPr>
        <w:t xml:space="preserve"> </w:t>
      </w:r>
      <w:r>
        <w:t>HERRAMIENTAS</w:t>
      </w:r>
      <w:r>
        <w:rPr>
          <w:spacing w:val="-12"/>
        </w:rPr>
        <w:t xml:space="preserve"> </w:t>
      </w:r>
      <w:r>
        <w:t>Y</w:t>
      </w:r>
      <w:r>
        <w:rPr>
          <w:spacing w:val="-12"/>
        </w:rPr>
        <w:t xml:space="preserve"> </w:t>
      </w:r>
      <w:r>
        <w:t>EQUIPO.</w:t>
      </w:r>
      <w:r>
        <w:rPr>
          <w:spacing w:val="-10"/>
        </w:rPr>
        <w:t xml:space="preserve"> -</w:t>
      </w:r>
    </w:p>
    <w:p w:rsidR="00166166" w:rsidRDefault="00166166">
      <w:pPr>
        <w:pStyle w:val="Textoindependiente"/>
        <w:spacing w:before="4"/>
        <w:ind w:left="0"/>
        <w:rPr>
          <w:b/>
        </w:rPr>
      </w:pPr>
    </w:p>
    <w:p w:rsidR="00166166" w:rsidRDefault="00B7696D">
      <w:pPr>
        <w:pStyle w:val="Textoindependiente"/>
        <w:ind w:right="918"/>
        <w:jc w:val="both"/>
      </w:pPr>
      <w:r>
        <w:t>La Entidad Ejecutora proporcionará todos los materiales (excepto los de aporte pro</w:t>
      </w:r>
      <w:r>
        <w:t>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tulo4"/>
        <w:spacing w:before="241"/>
      </w:pPr>
      <w:r>
        <w:t>FORMA</w:t>
      </w:r>
      <w:r>
        <w:rPr>
          <w:spacing w:val="-8"/>
        </w:rPr>
        <w:t xml:space="preserve"> </w:t>
      </w:r>
      <w:r>
        <w:t>DE</w:t>
      </w:r>
      <w:r>
        <w:rPr>
          <w:spacing w:val="-9"/>
        </w:rPr>
        <w:t xml:space="preserve"> </w:t>
      </w:r>
      <w:r>
        <w:t>EJECUCIÓN.</w:t>
      </w:r>
      <w:r>
        <w:rPr>
          <w:spacing w:val="-9"/>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16"/>
        <w:jc w:val="both"/>
      </w:pPr>
      <w:r>
        <w:t>Antes de realizar la fabricación de la ventana, La Entidad Ejecutora deberá verificar cuidadosamente las dimensiones reales en obra.</w:t>
      </w:r>
    </w:p>
    <w:p w:rsidR="00166166" w:rsidRDefault="00B7696D">
      <w:pPr>
        <w:pStyle w:val="Textoindependiente"/>
        <w:spacing w:before="242"/>
        <w:ind w:right="917"/>
        <w:jc w:val="both"/>
      </w:pPr>
      <w:r>
        <w:t>En</w:t>
      </w:r>
      <w:r>
        <w:rPr>
          <w:spacing w:val="-18"/>
        </w:rPr>
        <w:t xml:space="preserve"> </w:t>
      </w:r>
      <w:r>
        <w:t>el</w:t>
      </w:r>
      <w:r>
        <w:rPr>
          <w:spacing w:val="-18"/>
        </w:rPr>
        <w:t xml:space="preserve"> </w:t>
      </w:r>
      <w:r>
        <w:t>proceso</w:t>
      </w:r>
      <w:r>
        <w:rPr>
          <w:spacing w:val="-17"/>
        </w:rPr>
        <w:t xml:space="preserve"> </w:t>
      </w:r>
      <w:r>
        <w:t>de</w:t>
      </w:r>
      <w:r>
        <w:rPr>
          <w:spacing w:val="-18"/>
        </w:rPr>
        <w:t xml:space="preserve"> </w:t>
      </w:r>
      <w:r>
        <w:t>fabricación</w:t>
      </w:r>
      <w:r>
        <w:rPr>
          <w:spacing w:val="-17"/>
        </w:rPr>
        <w:t xml:space="preserve"> </w:t>
      </w:r>
      <w:r>
        <w:t>deberá</w:t>
      </w:r>
      <w:r>
        <w:rPr>
          <w:spacing w:val="-16"/>
        </w:rPr>
        <w:t xml:space="preserve"> </w:t>
      </w:r>
      <w:r>
        <w:t>emplearse</w:t>
      </w:r>
      <w:r>
        <w:rPr>
          <w:spacing w:val="-17"/>
        </w:rPr>
        <w:t xml:space="preserve"> </w:t>
      </w:r>
      <w:r>
        <w:t>el</w:t>
      </w:r>
      <w:r>
        <w:rPr>
          <w:spacing w:val="-18"/>
        </w:rPr>
        <w:t xml:space="preserve"> </w:t>
      </w:r>
      <w:r>
        <w:t>equipo</w:t>
      </w:r>
      <w:r>
        <w:rPr>
          <w:spacing w:val="-18"/>
        </w:rPr>
        <w:t xml:space="preserve"> </w:t>
      </w:r>
      <w:r>
        <w:t>y</w:t>
      </w:r>
      <w:r>
        <w:rPr>
          <w:spacing w:val="-17"/>
        </w:rPr>
        <w:t xml:space="preserve"> </w:t>
      </w:r>
      <w:r>
        <w:t>herramientas</w:t>
      </w:r>
      <w:r>
        <w:rPr>
          <w:spacing w:val="-14"/>
        </w:rPr>
        <w:t xml:space="preserve"> </w:t>
      </w:r>
      <w:r>
        <w:t>adecuadas,</w:t>
      </w:r>
      <w:r>
        <w:rPr>
          <w:spacing w:val="-15"/>
        </w:rPr>
        <w:t xml:space="preserve"> </w:t>
      </w:r>
      <w:r>
        <w:t>así</w:t>
      </w:r>
      <w:r>
        <w:rPr>
          <w:spacing w:val="-16"/>
        </w:rPr>
        <w:t xml:space="preserve"> </w:t>
      </w:r>
      <w:r>
        <w:t>como mano de obra calificada, que gar</w:t>
      </w:r>
      <w:r>
        <w:t>antice un trabajo satisfactorio.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8"/>
      </w:pPr>
      <w:r>
        <w:t>Las uniones se realizarán con tornillos inoxidables y serán lo suficientemente sólidas para resistir los esfuerzos correspondientes al transporte, colocación y operación.</w:t>
      </w:r>
    </w:p>
    <w:p w:rsidR="00166166" w:rsidRDefault="00166166">
      <w:pPr>
        <w:pStyle w:val="Textoindependiente"/>
        <w:spacing w:before="1"/>
        <w:ind w:left="0"/>
      </w:pPr>
    </w:p>
    <w:p w:rsidR="00166166" w:rsidRDefault="00B7696D">
      <w:pPr>
        <w:pStyle w:val="Textoindependiente"/>
        <w:ind w:right="912"/>
        <w:jc w:val="both"/>
      </w:pPr>
      <w:r>
        <w:t>Los</w:t>
      </w:r>
      <w:r>
        <w:rPr>
          <w:spacing w:val="-17"/>
        </w:rPr>
        <w:t xml:space="preserve"> </w:t>
      </w:r>
      <w:r>
        <w:t>perfiles</w:t>
      </w:r>
      <w:r>
        <w:rPr>
          <w:spacing w:val="-14"/>
        </w:rPr>
        <w:t xml:space="preserve"> </w:t>
      </w:r>
      <w:r>
        <w:t>de</w:t>
      </w:r>
      <w:r>
        <w:rPr>
          <w:spacing w:val="-18"/>
        </w:rPr>
        <w:t xml:space="preserve"> </w:t>
      </w:r>
      <w:r>
        <w:t>los</w:t>
      </w:r>
      <w:r>
        <w:rPr>
          <w:spacing w:val="-18"/>
        </w:rPr>
        <w:t xml:space="preserve"> </w:t>
      </w:r>
      <w:r>
        <w:t>marcos</w:t>
      </w:r>
      <w:r>
        <w:rPr>
          <w:spacing w:val="-13"/>
        </w:rPr>
        <w:t xml:space="preserve"> </w:t>
      </w:r>
      <w:r>
        <w:t>y</w:t>
      </w:r>
      <w:r>
        <w:rPr>
          <w:spacing w:val="-18"/>
        </w:rPr>
        <w:t xml:space="preserve"> </w:t>
      </w:r>
      <w:r>
        <w:t>hoja</w:t>
      </w:r>
      <w:r>
        <w:rPr>
          <w:spacing w:val="-15"/>
        </w:rPr>
        <w:t xml:space="preserve"> </w:t>
      </w:r>
      <w:r>
        <w:t>cor</w:t>
      </w:r>
      <w:r>
        <w:t>rediza</w:t>
      </w:r>
      <w:r>
        <w:rPr>
          <w:spacing w:val="-15"/>
        </w:rPr>
        <w:t xml:space="preserve"> </w:t>
      </w:r>
      <w:r>
        <w:t>de</w:t>
      </w:r>
      <w:r>
        <w:rPr>
          <w:spacing w:val="-18"/>
        </w:rPr>
        <w:t xml:space="preserve"> </w:t>
      </w:r>
      <w:r>
        <w:t>las</w:t>
      </w:r>
      <w:r>
        <w:rPr>
          <w:spacing w:val="-18"/>
        </w:rPr>
        <w:t xml:space="preserve"> </w:t>
      </w:r>
      <w:r>
        <w:t>ventanas</w:t>
      </w:r>
      <w:r>
        <w:rPr>
          <w:spacing w:val="-13"/>
        </w:rPr>
        <w:t xml:space="preserve"> </w:t>
      </w:r>
      <w:r>
        <w:t>deberán</w:t>
      </w:r>
      <w:r>
        <w:rPr>
          <w:spacing w:val="-12"/>
        </w:rPr>
        <w:t xml:space="preserve"> </w:t>
      </w:r>
      <w:r>
        <w:t>satisfacer</w:t>
      </w:r>
      <w:r>
        <w:rPr>
          <w:spacing w:val="-14"/>
        </w:rPr>
        <w:t xml:space="preserve"> </w:t>
      </w:r>
      <w:r>
        <w:t>las</w:t>
      </w:r>
      <w:r>
        <w:rPr>
          <w:spacing w:val="-14"/>
        </w:rPr>
        <w:t xml:space="preserve"> </w:t>
      </w:r>
      <w:r>
        <w:t>condiciones de</w:t>
      </w:r>
      <w:r>
        <w:rPr>
          <w:spacing w:val="-14"/>
        </w:rPr>
        <w:t xml:space="preserve"> </w:t>
      </w:r>
      <w:r>
        <w:t>un</w:t>
      </w:r>
      <w:r>
        <w:rPr>
          <w:spacing w:val="-17"/>
        </w:rPr>
        <w:t xml:space="preserve"> </w:t>
      </w:r>
      <w:r>
        <w:t>verdadero</w:t>
      </w:r>
      <w:r>
        <w:rPr>
          <w:spacing w:val="-16"/>
        </w:rPr>
        <w:t xml:space="preserve"> </w:t>
      </w:r>
      <w:r>
        <w:t>cierre</w:t>
      </w:r>
      <w:r>
        <w:rPr>
          <w:spacing w:val="-14"/>
        </w:rPr>
        <w:t xml:space="preserve"> </w:t>
      </w:r>
      <w:r>
        <w:t>a</w:t>
      </w:r>
      <w:r>
        <w:rPr>
          <w:spacing w:val="-15"/>
        </w:rPr>
        <w:t xml:space="preserve"> </w:t>
      </w:r>
      <w:r>
        <w:t>doble</w:t>
      </w:r>
      <w:r>
        <w:rPr>
          <w:spacing w:val="-14"/>
        </w:rPr>
        <w:t xml:space="preserve"> </w:t>
      </w:r>
      <w:r>
        <w:t>contacto.</w:t>
      </w:r>
      <w:r>
        <w:rPr>
          <w:spacing w:val="-16"/>
        </w:rPr>
        <w:t xml:space="preserve"> </w:t>
      </w:r>
      <w:r>
        <w:t>Las</w:t>
      </w:r>
      <w:r>
        <w:rPr>
          <w:spacing w:val="-14"/>
        </w:rPr>
        <w:t xml:space="preserve"> </w:t>
      </w:r>
      <w:r>
        <w:t>ventanas</w:t>
      </w:r>
      <w:r>
        <w:rPr>
          <w:spacing w:val="-18"/>
        </w:rPr>
        <w:t xml:space="preserve"> </w:t>
      </w:r>
      <w:r>
        <w:t>serán</w:t>
      </w:r>
      <w:r>
        <w:rPr>
          <w:spacing w:val="-12"/>
        </w:rPr>
        <w:t xml:space="preserve"> </w:t>
      </w:r>
      <w:r>
        <w:t>construidas</w:t>
      </w:r>
      <w:r>
        <w:rPr>
          <w:spacing w:val="-14"/>
        </w:rPr>
        <w:t xml:space="preserve"> </w:t>
      </w:r>
      <w:r>
        <w:t>de</w:t>
      </w:r>
      <w:r>
        <w:rPr>
          <w:spacing w:val="-14"/>
        </w:rPr>
        <w:t xml:space="preserve"> </w:t>
      </w:r>
      <w:r>
        <w:t>acuerdo</w:t>
      </w:r>
      <w:r>
        <w:rPr>
          <w:spacing w:val="-17"/>
        </w:rPr>
        <w:t xml:space="preserve"> </w:t>
      </w:r>
      <w:r>
        <w:t>a</w:t>
      </w:r>
      <w:r>
        <w:rPr>
          <w:spacing w:val="-15"/>
        </w:rPr>
        <w:t xml:space="preserve"> </w:t>
      </w:r>
      <w:r>
        <w:t>planos de detalles y estarán provistas de todos los accesorios de apertura y cierre.</w:t>
      </w:r>
    </w:p>
    <w:p w:rsidR="00166166" w:rsidRDefault="00B7696D">
      <w:pPr>
        <w:pStyle w:val="Textoindependiente"/>
        <w:spacing w:before="240"/>
        <w:ind w:right="913"/>
        <w:jc w:val="both"/>
      </w:pPr>
      <w:r>
        <w:t>La instalación de los vidrios deberá estar a cargo de la mano de obra especializada. La Entidad Ejecutora será responsable por las roturas de vidrios que se produzcan durante el transporte,</w:t>
      </w:r>
      <w:r>
        <w:rPr>
          <w:spacing w:val="-16"/>
        </w:rPr>
        <w:t xml:space="preserve"> </w:t>
      </w:r>
      <w:r>
        <w:t>ejecución</w:t>
      </w:r>
      <w:r>
        <w:rPr>
          <w:spacing w:val="-7"/>
        </w:rPr>
        <w:t xml:space="preserve"> </w:t>
      </w:r>
      <w:r>
        <w:t>y</w:t>
      </w:r>
      <w:r>
        <w:rPr>
          <w:spacing w:val="-14"/>
        </w:rPr>
        <w:t xml:space="preserve"> </w:t>
      </w:r>
      <w:r>
        <w:t>entrega</w:t>
      </w:r>
      <w:r>
        <w:rPr>
          <w:spacing w:val="-10"/>
        </w:rPr>
        <w:t xml:space="preserve"> </w:t>
      </w:r>
      <w:r>
        <w:t>de</w:t>
      </w:r>
      <w:r>
        <w:rPr>
          <w:spacing w:val="-9"/>
        </w:rPr>
        <w:t xml:space="preserve"> </w:t>
      </w:r>
      <w:r>
        <w:t>la</w:t>
      </w:r>
      <w:r>
        <w:rPr>
          <w:spacing w:val="-15"/>
        </w:rPr>
        <w:t xml:space="preserve"> </w:t>
      </w:r>
      <w:r>
        <w:t>obra.</w:t>
      </w:r>
      <w:r>
        <w:rPr>
          <w:spacing w:val="-11"/>
        </w:rPr>
        <w:t xml:space="preserve"> </w:t>
      </w:r>
      <w:r>
        <w:t>En</w:t>
      </w:r>
      <w:r>
        <w:rPr>
          <w:spacing w:val="-7"/>
        </w:rPr>
        <w:t xml:space="preserve"> </w:t>
      </w:r>
      <w:r>
        <w:t>consecuencia,</w:t>
      </w:r>
      <w:r>
        <w:rPr>
          <w:spacing w:val="-11"/>
        </w:rPr>
        <w:t xml:space="preserve"> </w:t>
      </w:r>
      <w:r>
        <w:t>deberá</w:t>
      </w:r>
      <w:r>
        <w:rPr>
          <w:spacing w:val="-15"/>
        </w:rPr>
        <w:t xml:space="preserve"> </w:t>
      </w:r>
      <w:r>
        <w:t>cambiar</w:t>
      </w:r>
      <w:r>
        <w:rPr>
          <w:spacing w:val="-14"/>
        </w:rPr>
        <w:t xml:space="preserve"> </w:t>
      </w:r>
      <w:r>
        <w:t>to</w:t>
      </w:r>
      <w:r>
        <w:t>do</w:t>
      </w:r>
      <w:r>
        <w:rPr>
          <w:spacing w:val="-12"/>
        </w:rPr>
        <w:t xml:space="preserve"> </w:t>
      </w:r>
      <w:r>
        <w:t>vidrio</w:t>
      </w:r>
      <w:r>
        <w:rPr>
          <w:spacing w:val="-12"/>
        </w:rPr>
        <w:t xml:space="preserve"> </w:t>
      </w:r>
      <w:r>
        <w:t>roto o</w:t>
      </w:r>
      <w:r>
        <w:rPr>
          <w:spacing w:val="-17"/>
        </w:rPr>
        <w:t xml:space="preserve"> </w:t>
      </w:r>
      <w:r>
        <w:t>dañado</w:t>
      </w:r>
      <w:r>
        <w:rPr>
          <w:spacing w:val="-17"/>
        </w:rPr>
        <w:t xml:space="preserve"> </w:t>
      </w:r>
      <w:r>
        <w:t>sin</w:t>
      </w:r>
      <w:r>
        <w:rPr>
          <w:spacing w:val="-12"/>
        </w:rPr>
        <w:t xml:space="preserve"> </w:t>
      </w:r>
      <w:r>
        <w:t>costo</w:t>
      </w:r>
      <w:r>
        <w:rPr>
          <w:spacing w:val="-17"/>
        </w:rPr>
        <w:t xml:space="preserve"> </w:t>
      </w:r>
      <w:r>
        <w:t>adicional</w:t>
      </w:r>
      <w:r>
        <w:rPr>
          <w:spacing w:val="-12"/>
        </w:rPr>
        <w:t xml:space="preserve"> </w:t>
      </w:r>
      <w:r>
        <w:t>alguno,</w:t>
      </w:r>
      <w:r>
        <w:rPr>
          <w:spacing w:val="-16"/>
        </w:rPr>
        <w:t xml:space="preserve"> </w:t>
      </w:r>
      <w:r>
        <w:t>mientras</w:t>
      </w:r>
      <w:r>
        <w:rPr>
          <w:spacing w:val="-14"/>
        </w:rPr>
        <w:t xml:space="preserve"> </w:t>
      </w:r>
      <w:r>
        <w:t>no</w:t>
      </w:r>
      <w:r>
        <w:rPr>
          <w:spacing w:val="-20"/>
        </w:rPr>
        <w:t xml:space="preserve"> </w:t>
      </w:r>
      <w:r>
        <w:t>se</w:t>
      </w:r>
      <w:r>
        <w:rPr>
          <w:spacing w:val="-14"/>
        </w:rPr>
        <w:t xml:space="preserve"> </w:t>
      </w:r>
      <w:r>
        <w:t>efectúe</w:t>
      </w:r>
      <w:r>
        <w:rPr>
          <w:spacing w:val="-14"/>
        </w:rPr>
        <w:t xml:space="preserve"> </w:t>
      </w:r>
      <w:r>
        <w:t>la</w:t>
      </w:r>
      <w:r>
        <w:rPr>
          <w:spacing w:val="-19"/>
        </w:rPr>
        <w:t xml:space="preserve"> </w:t>
      </w:r>
      <w:r>
        <w:t>recepción</w:t>
      </w:r>
      <w:r>
        <w:rPr>
          <w:spacing w:val="-12"/>
        </w:rPr>
        <w:t xml:space="preserve"> </w:t>
      </w:r>
      <w:r>
        <w:t>definitiva</w:t>
      </w:r>
      <w:r>
        <w:rPr>
          <w:spacing w:val="-15"/>
        </w:rPr>
        <w:t xml:space="preserve"> </w:t>
      </w:r>
      <w:r>
        <w:t>de</w:t>
      </w:r>
      <w:r>
        <w:rPr>
          <w:spacing w:val="-18"/>
        </w:rPr>
        <w:t xml:space="preserve"> </w:t>
      </w:r>
      <w:r>
        <w:t>la</w:t>
      </w:r>
      <w:r>
        <w:rPr>
          <w:spacing w:val="-15"/>
        </w:rPr>
        <w:t xml:space="preserve"> </w:t>
      </w:r>
      <w:r>
        <w:t>obra.</w:t>
      </w:r>
    </w:p>
    <w:p w:rsidR="00166166" w:rsidRDefault="00166166">
      <w:pPr>
        <w:pStyle w:val="Textoindependiente"/>
        <w:spacing w:before="7"/>
        <w:ind w:left="0"/>
      </w:pPr>
    </w:p>
    <w:p w:rsidR="00166166" w:rsidRDefault="00B7696D">
      <w:pPr>
        <w:pStyle w:val="Textoindependiente"/>
        <w:spacing w:line="237" w:lineRule="auto"/>
        <w:ind w:right="914"/>
        <w:jc w:val="both"/>
      </w:pPr>
      <w:r>
        <w:t>La Entidad</w:t>
      </w:r>
      <w:r>
        <w:rPr>
          <w:spacing w:val="-1"/>
        </w:rPr>
        <w:t xml:space="preserve"> </w:t>
      </w:r>
      <w:r>
        <w:t>Ejecutora deberá</w:t>
      </w:r>
      <w:r>
        <w:rPr>
          <w:spacing w:val="-1"/>
        </w:rPr>
        <w:t xml:space="preserve"> </w:t>
      </w:r>
      <w:r>
        <w:t>tomar todas las previsiones para</w:t>
      </w:r>
      <w:r>
        <w:rPr>
          <w:spacing w:val="-1"/>
        </w:rPr>
        <w:t xml:space="preserve"> </w:t>
      </w:r>
      <w:r>
        <w:t>evitar daños a</w:t>
      </w:r>
      <w:r>
        <w:rPr>
          <w:spacing w:val="-1"/>
        </w:rPr>
        <w:t xml:space="preserve"> </w:t>
      </w:r>
      <w:r>
        <w:t>las superficies de los vidrios después de la instalación. Estas previsiones se refieren principalmente a trabajos de soldadura o que requieren calor, trabajos de limpieza de vidrios y traslado de materiales y equipo.</w:t>
      </w:r>
    </w:p>
    <w:p w:rsidR="00166166" w:rsidRDefault="00166166">
      <w:pPr>
        <w:pStyle w:val="Textoindependiente"/>
        <w:spacing w:before="7"/>
        <w:ind w:left="0"/>
      </w:pPr>
    </w:p>
    <w:p w:rsidR="00166166" w:rsidRDefault="00B7696D">
      <w:pPr>
        <w:pStyle w:val="Textoindependiente"/>
        <w:ind w:right="918"/>
        <w:jc w:val="both"/>
      </w:pPr>
      <w:r>
        <w:t>La Entidad Ejecutora deberá garantizar</w:t>
      </w:r>
      <w:r>
        <w:t xml:space="preserve"> la</w:t>
      </w:r>
      <w:r>
        <w:rPr>
          <w:spacing w:val="-1"/>
        </w:rPr>
        <w:t xml:space="preserve"> </w:t>
      </w:r>
      <w:r>
        <w:t>instalación de manera</w:t>
      </w:r>
      <w:r>
        <w:rPr>
          <w:spacing w:val="-1"/>
        </w:rPr>
        <w:t xml:space="preserve"> </w:t>
      </w:r>
      <w:r>
        <w:t>que no permita</w:t>
      </w:r>
      <w:r>
        <w:rPr>
          <w:spacing w:val="-1"/>
        </w:rPr>
        <w:t xml:space="preserve"> </w:t>
      </w:r>
      <w:r>
        <w:t>ingreso de agua o aire por fallas de instalación o uso de sellantes inadecuados y deberá arreglar los defectos sin costo adicional alguno. Los mecanismos de cierre (Picaportes, chapas, pasadores,</w:t>
      </w:r>
      <w:r>
        <w:rPr>
          <w:spacing w:val="-11"/>
        </w:rPr>
        <w:t xml:space="preserve"> </w:t>
      </w:r>
      <w:r>
        <w:t>seguros)</w:t>
      </w:r>
      <w:r>
        <w:rPr>
          <w:spacing w:val="-5"/>
        </w:rPr>
        <w:t xml:space="preserve"> </w:t>
      </w:r>
      <w:r>
        <w:t>deberán</w:t>
      </w:r>
      <w:r>
        <w:rPr>
          <w:spacing w:val="-4"/>
        </w:rPr>
        <w:t xml:space="preserve"> </w:t>
      </w:r>
      <w:r>
        <w:t>se</w:t>
      </w:r>
      <w:r>
        <w:t>r</w:t>
      </w:r>
      <w:r>
        <w:rPr>
          <w:spacing w:val="-10"/>
        </w:rPr>
        <w:t xml:space="preserve"> </w:t>
      </w:r>
      <w:r>
        <w:t>fácilmente</w:t>
      </w:r>
      <w:r>
        <w:rPr>
          <w:spacing w:val="-11"/>
        </w:rPr>
        <w:t xml:space="preserve"> </w:t>
      </w:r>
      <w:r>
        <w:t>operables</w:t>
      </w:r>
      <w:r>
        <w:rPr>
          <w:spacing w:val="-10"/>
        </w:rPr>
        <w:t xml:space="preserve"> </w:t>
      </w:r>
      <w:r>
        <w:t>y</w:t>
      </w:r>
      <w:r>
        <w:rPr>
          <w:spacing w:val="-10"/>
        </w:rPr>
        <w:t xml:space="preserve"> </w:t>
      </w:r>
      <w:r>
        <w:t>de</w:t>
      </w:r>
      <w:r>
        <w:rPr>
          <w:spacing w:val="-11"/>
        </w:rPr>
        <w:t xml:space="preserve"> </w:t>
      </w:r>
      <w:r>
        <w:t>excelente</w:t>
      </w:r>
      <w:r>
        <w:rPr>
          <w:spacing w:val="-10"/>
        </w:rPr>
        <w:t xml:space="preserve"> </w:t>
      </w:r>
      <w:r>
        <w:t>calidad.</w:t>
      </w:r>
      <w:r>
        <w:rPr>
          <w:spacing w:val="-7"/>
        </w:rPr>
        <w:t xml:space="preserve"> </w:t>
      </w:r>
      <w:r>
        <w:t>Para</w:t>
      </w:r>
      <w:r>
        <w:rPr>
          <w:spacing w:val="-16"/>
        </w:rPr>
        <w:t xml:space="preserve"> </w:t>
      </w:r>
      <w:r>
        <w:t>todos</w:t>
      </w:r>
      <w:r>
        <w:rPr>
          <w:spacing w:val="-10"/>
        </w:rPr>
        <w:t xml:space="preserve"> </w:t>
      </w:r>
      <w:r>
        <w:t xml:space="preserve">los elementos de quincallería, La Entidad Ejecutora deberá presentar muestra para su </w:t>
      </w:r>
      <w:r>
        <w:rPr>
          <w:spacing w:val="-2"/>
        </w:rPr>
        <w:t>aprobación.</w:t>
      </w:r>
    </w:p>
    <w:p w:rsidR="00166166" w:rsidRDefault="00B7696D">
      <w:pPr>
        <w:pStyle w:val="Textoindependiente"/>
        <w:spacing w:before="241"/>
        <w:ind w:right="918"/>
      </w:pPr>
      <w:r>
        <w:t>Se emplearán burletes de goma para sujetar los vidrios y accesorios adecuados al</w:t>
      </w:r>
      <w:r>
        <w:rPr>
          <w:spacing w:val="26"/>
        </w:rPr>
        <w:t xml:space="preserve"> </w:t>
      </w:r>
      <w:r>
        <w:t xml:space="preserve">tipo de carpintería </w:t>
      </w:r>
      <w:r>
        <w:t>aluminio.</w:t>
      </w:r>
    </w:p>
    <w:p w:rsidR="00166166" w:rsidRDefault="00166166">
      <w:pPr>
        <w:pStyle w:val="Textoindependiente"/>
        <w:spacing w:before="1"/>
        <w:ind w:left="0"/>
      </w:pPr>
    </w:p>
    <w:p w:rsidR="00166166" w:rsidRDefault="00B7696D">
      <w:pPr>
        <w:pStyle w:val="Ttulo5"/>
        <w:jc w:val="lef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21"/>
        <w:ind w:right="918"/>
        <w:jc w:val="both"/>
      </w:pPr>
      <w:r>
        <w:t>Se controlará que los marcos de aluminio hayan sido ejecutados de acuerdo a los planos constructivos o instrucción del Inspector de Proyecto, asimismo, no presentarán irregularidades geométricas, vidrio</w:t>
      </w:r>
      <w:r>
        <w:t xml:space="preserve"> dañado, de acabado, filtración de agua o de aire no previsto o fuera de los valores permisibles.</w:t>
      </w:r>
    </w:p>
    <w:p w:rsidR="00166166" w:rsidRDefault="00166166">
      <w:pPr>
        <w:pStyle w:val="Textoindependiente"/>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line="242" w:lineRule="auto"/>
        <w:ind w:right="911"/>
        <w:jc w:val="both"/>
      </w:pPr>
      <w:r>
        <w:t>Las ventanas de aluminio línea</w:t>
      </w:r>
      <w:r>
        <w:rPr>
          <w:spacing w:val="-1"/>
        </w:rPr>
        <w:t xml:space="preserve"> </w:t>
      </w:r>
      <w:r>
        <w:t xml:space="preserve">20 c/vidrio 4mm más accesorios serán medidas en </w:t>
      </w:r>
      <w:r>
        <w:rPr>
          <w:b/>
        </w:rPr>
        <w:t xml:space="preserve">metros cuadrados </w:t>
      </w:r>
      <w:r>
        <w:t>aprobadas con todos sus elementos de funcionamien</w:t>
      </w:r>
      <w:r>
        <w:t>to instalado en obra y autorizado por el Inspector de Proyecto.</w:t>
      </w:r>
    </w:p>
    <w:p w:rsidR="00166166" w:rsidRDefault="00B7696D">
      <w:pPr>
        <w:pStyle w:val="Ttulo4"/>
        <w:spacing w:before="238"/>
      </w:pPr>
      <w:r>
        <w:t>FORMA</w:t>
      </w:r>
      <w:r>
        <w:rPr>
          <w:spacing w:val="-5"/>
        </w:rPr>
        <w:t xml:space="preserve"> </w:t>
      </w:r>
      <w:r>
        <w:t>DE</w:t>
      </w:r>
      <w:r>
        <w:rPr>
          <w:spacing w:val="-6"/>
        </w:rPr>
        <w:t xml:space="preserve"> </w:t>
      </w:r>
      <w:r>
        <w:t>PAGO.</w:t>
      </w:r>
      <w:r>
        <w:rPr>
          <w:spacing w:val="-4"/>
        </w:rPr>
        <w:t xml:space="preserve"> </w:t>
      </w:r>
      <w:r>
        <w:rPr>
          <w:spacing w:val="-10"/>
        </w:rPr>
        <w:t>-</w:t>
      </w:r>
    </w:p>
    <w:p w:rsidR="00166166" w:rsidRDefault="00B7696D">
      <w:pPr>
        <w:pStyle w:val="Textoindependiente"/>
        <w:spacing w:before="242"/>
        <w:ind w:right="920"/>
        <w:jc w:val="both"/>
      </w:pPr>
      <w:r>
        <w:t xml:space="preserve">El pago por el trabajo ejecutado tal como lo prescribe este ítem y medido en la forma indicada, las presentes especificaciones técnicas, será de acuerdo al precio unitario de </w:t>
      </w:r>
      <w:r>
        <w:t>la propuesta aceptada.</w:t>
      </w:r>
    </w:p>
    <w:p w:rsidR="00166166" w:rsidRDefault="00166166">
      <w:pPr>
        <w:pStyle w:val="Textoindependiente"/>
        <w:spacing w:before="2"/>
        <w:ind w:left="0"/>
      </w:pPr>
    </w:p>
    <w:p w:rsidR="00166166" w:rsidRDefault="00B7696D">
      <w:pPr>
        <w:pStyle w:val="Textoindependiente"/>
        <w:ind w:right="908"/>
        <w:jc w:val="both"/>
      </w:pPr>
      <w:r>
        <w:t>Dicho precio será en compensación total por los materiales, mano de obra, herramientas, equipo</w:t>
      </w:r>
      <w:r>
        <w:rPr>
          <w:spacing w:val="-6"/>
        </w:rPr>
        <w:t xml:space="preserve"> </w:t>
      </w:r>
      <w:r>
        <w:t>señalado</w:t>
      </w:r>
      <w:r>
        <w:rPr>
          <w:spacing w:val="-1"/>
        </w:rPr>
        <w:t xml:space="preserve"> </w:t>
      </w:r>
      <w:r>
        <w:t>en el</w:t>
      </w:r>
      <w:r>
        <w:rPr>
          <w:spacing w:val="-2"/>
        </w:rPr>
        <w:t xml:space="preserve"> </w:t>
      </w:r>
      <w:r>
        <w:t>análisis</w:t>
      </w:r>
      <w:r>
        <w:rPr>
          <w:spacing w:val="-3"/>
        </w:rPr>
        <w:t xml:space="preserve"> </w:t>
      </w:r>
      <w:r>
        <w:t>de precios</w:t>
      </w:r>
      <w:r>
        <w:rPr>
          <w:spacing w:val="-3"/>
        </w:rPr>
        <w:t xml:space="preserve"> </w:t>
      </w:r>
      <w:r>
        <w:t>unitarios para la adecuada</w:t>
      </w:r>
      <w:r>
        <w:rPr>
          <w:spacing w:val="-5"/>
        </w:rPr>
        <w:t xml:space="preserve"> </w:t>
      </w:r>
      <w:r>
        <w:t>y correcta</w:t>
      </w:r>
      <w:r>
        <w:rPr>
          <w:spacing w:val="-5"/>
        </w:rPr>
        <w:t xml:space="preserve"> </w:t>
      </w:r>
      <w:r>
        <w:t>ejecución de los trabajos.</w:t>
      </w:r>
    </w:p>
    <w:p w:rsidR="00166166" w:rsidRDefault="00B7696D">
      <w:pPr>
        <w:pStyle w:val="Ttulo4"/>
        <w:spacing w:before="241"/>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pPr>
      <w:r>
        <w:t>El</w:t>
      </w:r>
      <w:r>
        <w:rPr>
          <w:spacing w:val="30"/>
        </w:rPr>
        <w:t xml:space="preserve"> </w:t>
      </w:r>
      <w:r>
        <w:t>aporte</w:t>
      </w:r>
      <w:r>
        <w:rPr>
          <w:spacing w:val="33"/>
        </w:rPr>
        <w:t xml:space="preserve"> </w:t>
      </w:r>
      <w:r>
        <w:t>propio</w:t>
      </w:r>
      <w:r>
        <w:rPr>
          <w:spacing w:val="31"/>
        </w:rPr>
        <w:t xml:space="preserve"> </w:t>
      </w:r>
      <w:r>
        <w:t>se</w:t>
      </w:r>
      <w:r>
        <w:rPr>
          <w:spacing w:val="29"/>
        </w:rPr>
        <w:t xml:space="preserve"> </w:t>
      </w:r>
      <w:r>
        <w:t>encuentra</w:t>
      </w:r>
      <w:r>
        <w:rPr>
          <w:spacing w:val="28"/>
        </w:rPr>
        <w:t xml:space="preserve"> </w:t>
      </w:r>
      <w:r>
        <w:t>especificado</w:t>
      </w:r>
      <w:r>
        <w:rPr>
          <w:spacing w:val="31"/>
        </w:rPr>
        <w:t xml:space="preserve"> </w:t>
      </w:r>
      <w:r>
        <w:t>en</w:t>
      </w:r>
      <w:r>
        <w:rPr>
          <w:spacing w:val="30"/>
        </w:rPr>
        <w:t xml:space="preserve"> </w:t>
      </w:r>
      <w:r>
        <w:t>el</w:t>
      </w:r>
      <w:r>
        <w:rPr>
          <w:spacing w:val="30"/>
        </w:rPr>
        <w:t xml:space="preserve"> </w:t>
      </w:r>
      <w:r>
        <w:t>análisis</w:t>
      </w:r>
      <w:r>
        <w:rPr>
          <w:spacing w:val="29"/>
        </w:rPr>
        <w:t xml:space="preserve"> </w:t>
      </w:r>
      <w:r>
        <w:t>unitario,</w:t>
      </w:r>
      <w:r>
        <w:rPr>
          <w:spacing w:val="32"/>
        </w:rPr>
        <w:t xml:space="preserve"> </w:t>
      </w:r>
      <w:r>
        <w:t>mismos</w:t>
      </w:r>
      <w:r>
        <w:rPr>
          <w:spacing w:val="29"/>
        </w:rPr>
        <w:t xml:space="preserve"> </w:t>
      </w:r>
      <w:r>
        <w:t>que</w:t>
      </w:r>
      <w:r>
        <w:rPr>
          <w:spacing w:val="28"/>
        </w:rPr>
        <w:t xml:space="preserve"> </w:t>
      </w:r>
      <w:r>
        <w:t>no</w:t>
      </w:r>
      <w:r>
        <w:rPr>
          <w:spacing w:val="27"/>
        </w:rPr>
        <w:t xml:space="preserve"> </w:t>
      </w:r>
      <w:r>
        <w:rPr>
          <w:spacing w:val="-2"/>
        </w:rPr>
        <w:t>serán</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ind w:right="917"/>
        <w:jc w:val="both"/>
      </w:pPr>
      <w:r>
        <w:t>tomados en cuenta en la cantidad monetaria del ítem. En caso de la mano de obra no calificada, La Entidad Ejecutora deberá capacitar al beneficiario para la buena ejecución d</w:t>
      </w:r>
      <w:r>
        <w:t>e ítem a seguir. En caso de materiales de aporte propio será aprobado por el Inspector de Proyecto, para garantizar su calidad.</w:t>
      </w:r>
    </w:p>
    <w:p w:rsidR="00166166" w:rsidRDefault="00166166">
      <w:pPr>
        <w:pStyle w:val="Textoindependiente"/>
        <w:ind w:left="0"/>
      </w:pPr>
    </w:p>
    <w:p w:rsidR="00166166" w:rsidRDefault="00B7696D">
      <w:pPr>
        <w:pStyle w:val="Textoindependiente"/>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03"/>
        <w:gridCol w:w="2134"/>
        <w:gridCol w:w="1282"/>
        <w:gridCol w:w="5518"/>
      </w:tblGrid>
      <w:tr w:rsidR="00166166">
        <w:trPr>
          <w:trHeight w:val="364"/>
        </w:trPr>
        <w:tc>
          <w:tcPr>
            <w:tcW w:w="703" w:type="dxa"/>
            <w:shd w:val="clear" w:color="auto" w:fill="1F3863"/>
          </w:tcPr>
          <w:p w:rsidR="00166166" w:rsidRDefault="00B7696D">
            <w:pPr>
              <w:pStyle w:val="TableParagraph"/>
              <w:ind w:right="110"/>
              <w:jc w:val="center"/>
              <w:rPr>
                <w:rFonts w:ascii="Verdana" w:hAnsi="Verdana"/>
                <w:b/>
                <w:sz w:val="20"/>
              </w:rPr>
            </w:pPr>
            <w:r>
              <w:rPr>
                <w:rFonts w:ascii="Verdana" w:hAnsi="Verdana"/>
                <w:b/>
                <w:color w:val="FFFFFF"/>
                <w:spacing w:val="-5"/>
                <w:sz w:val="20"/>
              </w:rPr>
              <w:t>N°</w:t>
            </w:r>
          </w:p>
        </w:tc>
        <w:tc>
          <w:tcPr>
            <w:tcW w:w="2134" w:type="dxa"/>
            <w:shd w:val="clear" w:color="auto" w:fill="1F3863"/>
          </w:tcPr>
          <w:p w:rsidR="00166166" w:rsidRDefault="00B7696D">
            <w:pPr>
              <w:pStyle w:val="TableParagraph"/>
              <w:spacing w:before="5"/>
              <w:ind w:left="25"/>
              <w:jc w:val="center"/>
              <w:rPr>
                <w:rFonts w:ascii="Verdana"/>
                <w:b/>
                <w:sz w:val="20"/>
              </w:rPr>
            </w:pPr>
            <w:r>
              <w:rPr>
                <w:rFonts w:ascii="Verdana"/>
                <w:b/>
                <w:color w:val="FFFFFF"/>
                <w:spacing w:val="-2"/>
                <w:sz w:val="20"/>
              </w:rPr>
              <w:t>CODIGO</w:t>
            </w:r>
          </w:p>
        </w:tc>
        <w:tc>
          <w:tcPr>
            <w:tcW w:w="1282" w:type="dxa"/>
            <w:shd w:val="clear" w:color="auto" w:fill="1F3863"/>
          </w:tcPr>
          <w:p w:rsidR="00166166" w:rsidRDefault="00B7696D">
            <w:pPr>
              <w:pStyle w:val="TableParagraph"/>
              <w:ind w:left="134" w:right="4"/>
              <w:jc w:val="center"/>
              <w:rPr>
                <w:rFonts w:ascii="Verdana"/>
                <w:b/>
                <w:sz w:val="20"/>
              </w:rPr>
            </w:pPr>
            <w:r>
              <w:rPr>
                <w:rFonts w:ascii="Verdana"/>
                <w:b/>
                <w:color w:val="FFFFFF"/>
                <w:spacing w:val="-2"/>
                <w:sz w:val="20"/>
              </w:rPr>
              <w:t>UNIDAD</w:t>
            </w:r>
          </w:p>
        </w:tc>
        <w:tc>
          <w:tcPr>
            <w:tcW w:w="5518" w:type="dxa"/>
            <w:shd w:val="clear" w:color="auto" w:fill="1F3863"/>
          </w:tcPr>
          <w:p w:rsidR="00166166" w:rsidRDefault="00B7696D">
            <w:pPr>
              <w:pStyle w:val="TableParagraph"/>
              <w:ind w:left="7" w:right="3"/>
              <w:jc w:val="center"/>
              <w:rPr>
                <w:rFonts w:ascii="Verdana"/>
                <w:b/>
                <w:sz w:val="20"/>
              </w:rPr>
            </w:pPr>
            <w:r>
              <w:rPr>
                <w:rFonts w:ascii="Verdana"/>
                <w:b/>
                <w:color w:val="FFFFFF"/>
                <w:spacing w:val="-4"/>
                <w:sz w:val="20"/>
              </w:rPr>
              <w:t>ITEM</w:t>
            </w:r>
          </w:p>
        </w:tc>
      </w:tr>
      <w:tr w:rsidR="00166166">
        <w:trPr>
          <w:trHeight w:val="730"/>
        </w:trPr>
        <w:tc>
          <w:tcPr>
            <w:tcW w:w="703" w:type="dxa"/>
            <w:shd w:val="clear" w:color="auto" w:fill="BCD5ED"/>
          </w:tcPr>
          <w:p w:rsidR="00166166" w:rsidRDefault="00B7696D">
            <w:pPr>
              <w:pStyle w:val="TableParagraph"/>
              <w:ind w:left="3" w:right="110"/>
              <w:jc w:val="center"/>
              <w:rPr>
                <w:rFonts w:ascii="Verdana"/>
                <w:b/>
                <w:sz w:val="20"/>
              </w:rPr>
            </w:pPr>
            <w:r>
              <w:rPr>
                <w:rFonts w:ascii="Verdana"/>
                <w:b/>
                <w:spacing w:val="-5"/>
                <w:sz w:val="20"/>
              </w:rPr>
              <w:t>32</w:t>
            </w:r>
          </w:p>
        </w:tc>
        <w:tc>
          <w:tcPr>
            <w:tcW w:w="2134" w:type="dxa"/>
            <w:shd w:val="clear" w:color="auto" w:fill="BCD5ED"/>
          </w:tcPr>
          <w:p w:rsidR="00166166" w:rsidRDefault="00B7696D">
            <w:pPr>
              <w:pStyle w:val="TableParagraph"/>
              <w:ind w:left="25" w:right="3"/>
              <w:jc w:val="center"/>
              <w:rPr>
                <w:rFonts w:ascii="Verdana"/>
                <w:b/>
                <w:sz w:val="20"/>
              </w:rPr>
            </w:pPr>
            <w:r>
              <w:rPr>
                <w:rFonts w:ascii="Verdana"/>
                <w:b/>
                <w:spacing w:val="-2"/>
                <w:sz w:val="20"/>
              </w:rPr>
              <w:t>VAC-OF-PUE-</w:t>
            </w:r>
            <w:r>
              <w:rPr>
                <w:rFonts w:ascii="Verdana"/>
                <w:b/>
                <w:spacing w:val="-10"/>
                <w:sz w:val="20"/>
              </w:rPr>
              <w:t>5</w:t>
            </w:r>
          </w:p>
        </w:tc>
        <w:tc>
          <w:tcPr>
            <w:tcW w:w="1282" w:type="dxa"/>
            <w:shd w:val="clear" w:color="auto" w:fill="BCD5ED"/>
          </w:tcPr>
          <w:p w:rsidR="00166166" w:rsidRDefault="00B7696D">
            <w:pPr>
              <w:pStyle w:val="TableParagraph"/>
              <w:ind w:left="134"/>
              <w:jc w:val="center"/>
              <w:rPr>
                <w:rFonts w:ascii="Verdana"/>
                <w:b/>
                <w:sz w:val="20"/>
              </w:rPr>
            </w:pPr>
            <w:r>
              <w:rPr>
                <w:rFonts w:ascii="Verdana"/>
                <w:b/>
                <w:spacing w:val="-5"/>
                <w:sz w:val="20"/>
              </w:rPr>
              <w:t>PZA</w:t>
            </w:r>
          </w:p>
        </w:tc>
        <w:tc>
          <w:tcPr>
            <w:tcW w:w="5518" w:type="dxa"/>
            <w:shd w:val="clear" w:color="auto" w:fill="BCD5ED"/>
          </w:tcPr>
          <w:p w:rsidR="00166166" w:rsidRDefault="00B7696D">
            <w:pPr>
              <w:pStyle w:val="TableParagraph"/>
              <w:ind w:left="4" w:right="7"/>
              <w:jc w:val="center"/>
              <w:rPr>
                <w:rFonts w:ascii="Verdana" w:hAnsi="Verdana"/>
                <w:b/>
                <w:sz w:val="20"/>
              </w:rPr>
            </w:pPr>
            <w:r>
              <w:rPr>
                <w:rFonts w:ascii="Verdana" w:hAnsi="Verdana"/>
                <w:b/>
                <w:sz w:val="20"/>
              </w:rPr>
              <w:t>PROVISIÓN</w:t>
            </w:r>
            <w:r>
              <w:rPr>
                <w:rFonts w:ascii="Verdana" w:hAnsi="Verdana"/>
                <w:b/>
                <w:spacing w:val="-7"/>
                <w:sz w:val="20"/>
              </w:rPr>
              <w:t xml:space="preserve"> </w:t>
            </w:r>
            <w:r>
              <w:rPr>
                <w:rFonts w:ascii="Verdana" w:hAnsi="Verdana"/>
                <w:b/>
                <w:sz w:val="20"/>
              </w:rPr>
              <w:t>Y</w:t>
            </w:r>
            <w:r>
              <w:rPr>
                <w:rFonts w:ascii="Verdana" w:hAnsi="Verdana"/>
                <w:b/>
                <w:spacing w:val="-8"/>
                <w:sz w:val="20"/>
              </w:rPr>
              <w:t xml:space="preserve"> </w:t>
            </w:r>
            <w:r>
              <w:rPr>
                <w:rFonts w:ascii="Verdana" w:hAnsi="Verdana"/>
                <w:b/>
                <w:sz w:val="20"/>
              </w:rPr>
              <w:t>COLOCADO</w:t>
            </w:r>
            <w:r>
              <w:rPr>
                <w:rFonts w:ascii="Verdana" w:hAnsi="Verdana"/>
                <w:b/>
                <w:spacing w:val="-8"/>
                <w:sz w:val="20"/>
              </w:rPr>
              <w:t xml:space="preserve"> </w:t>
            </w:r>
            <w:r>
              <w:rPr>
                <w:rFonts w:ascii="Verdana" w:hAnsi="Verdana"/>
                <w:b/>
                <w:sz w:val="20"/>
              </w:rPr>
              <w:t>DE</w:t>
            </w:r>
            <w:r>
              <w:rPr>
                <w:rFonts w:ascii="Verdana" w:hAnsi="Verdana"/>
                <w:b/>
                <w:spacing w:val="-12"/>
                <w:sz w:val="20"/>
              </w:rPr>
              <w:t xml:space="preserve"> </w:t>
            </w:r>
            <w:r>
              <w:rPr>
                <w:rFonts w:ascii="Verdana" w:hAnsi="Verdana"/>
                <w:b/>
                <w:sz w:val="20"/>
              </w:rPr>
              <w:t>PUERTA</w:t>
            </w:r>
            <w:r>
              <w:rPr>
                <w:rFonts w:ascii="Verdana" w:hAnsi="Verdana"/>
                <w:b/>
                <w:spacing w:val="-7"/>
                <w:sz w:val="20"/>
              </w:rPr>
              <w:t xml:space="preserve"> </w:t>
            </w:r>
            <w:r>
              <w:rPr>
                <w:rFonts w:ascii="Verdana" w:hAnsi="Verdana"/>
                <w:b/>
                <w:sz w:val="20"/>
              </w:rPr>
              <w:t>TABLERO DE</w:t>
            </w:r>
            <w:r>
              <w:rPr>
                <w:rFonts w:ascii="Verdana" w:hAnsi="Verdana"/>
                <w:b/>
                <w:spacing w:val="-11"/>
                <w:sz w:val="20"/>
              </w:rPr>
              <w:t xml:space="preserve"> </w:t>
            </w:r>
            <w:r>
              <w:rPr>
                <w:rFonts w:ascii="Verdana" w:hAnsi="Verdana"/>
                <w:b/>
                <w:sz w:val="20"/>
              </w:rPr>
              <w:t>MADERA</w:t>
            </w:r>
            <w:r>
              <w:rPr>
                <w:rFonts w:ascii="Verdana" w:hAnsi="Verdana"/>
                <w:b/>
                <w:spacing w:val="-9"/>
                <w:sz w:val="20"/>
              </w:rPr>
              <w:t xml:space="preserve"> </w:t>
            </w:r>
            <w:r>
              <w:rPr>
                <w:rFonts w:ascii="Verdana" w:hAnsi="Verdana"/>
                <w:b/>
                <w:sz w:val="20"/>
              </w:rPr>
              <w:t>SEMIDURA</w:t>
            </w:r>
            <w:r>
              <w:rPr>
                <w:rFonts w:ascii="Verdana" w:hAnsi="Verdana"/>
                <w:b/>
                <w:spacing w:val="-10"/>
                <w:sz w:val="20"/>
              </w:rPr>
              <w:t xml:space="preserve"> </w:t>
            </w:r>
            <w:r>
              <w:rPr>
                <w:rFonts w:ascii="Verdana" w:hAnsi="Verdana"/>
                <w:b/>
                <w:sz w:val="20"/>
              </w:rPr>
              <w:t>C/BARNIZ</w:t>
            </w:r>
            <w:r>
              <w:rPr>
                <w:rFonts w:ascii="Verdana" w:hAnsi="Verdana"/>
                <w:b/>
                <w:spacing w:val="-14"/>
                <w:sz w:val="20"/>
              </w:rPr>
              <w:t xml:space="preserve"> </w:t>
            </w:r>
            <w:r>
              <w:rPr>
                <w:rFonts w:ascii="Verdana" w:hAnsi="Verdana"/>
                <w:b/>
                <w:spacing w:val="-2"/>
                <w:sz w:val="20"/>
              </w:rPr>
              <w:t>(0,90X2,10)</w:t>
            </w:r>
          </w:p>
          <w:p w:rsidR="00166166" w:rsidRDefault="00B7696D">
            <w:pPr>
              <w:pStyle w:val="TableParagraph"/>
              <w:spacing w:before="4" w:line="219" w:lineRule="exact"/>
              <w:ind w:left="4" w:right="5"/>
              <w:jc w:val="center"/>
              <w:rPr>
                <w:rFonts w:ascii="Verdana" w:hAnsi="Verdana"/>
                <w:b/>
                <w:sz w:val="20"/>
              </w:rPr>
            </w:pPr>
            <w:r>
              <w:rPr>
                <w:rFonts w:ascii="Verdana" w:hAnsi="Verdana"/>
                <w:b/>
                <w:sz w:val="20"/>
              </w:rPr>
              <w:t>(INC/MARCO</w:t>
            </w:r>
            <w:r>
              <w:rPr>
                <w:rFonts w:ascii="Verdana" w:hAnsi="Verdana"/>
                <w:b/>
                <w:spacing w:val="-9"/>
                <w:sz w:val="20"/>
              </w:rPr>
              <w:t xml:space="preserve"> </w:t>
            </w:r>
            <w:r>
              <w:rPr>
                <w:rFonts w:ascii="Verdana" w:hAnsi="Verdana"/>
                <w:b/>
                <w:sz w:val="20"/>
              </w:rPr>
              <w:t>Y</w:t>
            </w:r>
            <w:r>
              <w:rPr>
                <w:rFonts w:ascii="Verdana" w:hAnsi="Verdana"/>
                <w:b/>
                <w:spacing w:val="-6"/>
                <w:sz w:val="20"/>
              </w:rPr>
              <w:t xml:space="preserve"> </w:t>
            </w:r>
            <w:r>
              <w:rPr>
                <w:rFonts w:ascii="Verdana" w:hAnsi="Verdana"/>
                <w:b/>
                <w:spacing w:val="-2"/>
                <w:sz w:val="20"/>
              </w:rPr>
              <w:t>QUINCALLERÍA)</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1"/>
        <w:ind w:right="892"/>
        <w:jc w:val="both"/>
      </w:pPr>
      <w:r>
        <w:t>El ítem comprende la provisión y colocación de puerta de tablero elaborada con madera semidura con una dimensión de 0,90 x 2,10 m, barnizada, con su respectivo marco y quincallería</w:t>
      </w:r>
      <w:r>
        <w:rPr>
          <w:spacing w:val="-12"/>
        </w:rPr>
        <w:t xml:space="preserve"> </w:t>
      </w:r>
      <w:r>
        <w:t>conforme</w:t>
      </w:r>
      <w:r>
        <w:rPr>
          <w:spacing w:val="-7"/>
        </w:rPr>
        <w:t xml:space="preserve"> </w:t>
      </w:r>
      <w:r>
        <w:t>a</w:t>
      </w:r>
      <w:r>
        <w:rPr>
          <w:spacing w:val="-12"/>
        </w:rPr>
        <w:t xml:space="preserve"> </w:t>
      </w:r>
      <w:r>
        <w:t>lo</w:t>
      </w:r>
      <w:r>
        <w:rPr>
          <w:spacing w:val="-9"/>
        </w:rPr>
        <w:t xml:space="preserve"> </w:t>
      </w:r>
      <w:r>
        <w:t>detallado</w:t>
      </w:r>
      <w:r>
        <w:rPr>
          <w:spacing w:val="-9"/>
        </w:rPr>
        <w:t xml:space="preserve"> </w:t>
      </w:r>
      <w:r>
        <w:t>en los</w:t>
      </w:r>
      <w:r>
        <w:rPr>
          <w:spacing w:val="-5"/>
        </w:rPr>
        <w:t xml:space="preserve"> </w:t>
      </w:r>
      <w:r>
        <w:t>planos</w:t>
      </w:r>
      <w:r>
        <w:rPr>
          <w:spacing w:val="-6"/>
        </w:rPr>
        <w:t xml:space="preserve"> </w:t>
      </w:r>
      <w:r>
        <w:t>constructivos</w:t>
      </w:r>
      <w:r>
        <w:rPr>
          <w:spacing w:val="-6"/>
        </w:rPr>
        <w:t xml:space="preserve"> </w:t>
      </w:r>
      <w:r>
        <w:t>e</w:t>
      </w:r>
      <w:r>
        <w:rPr>
          <w:spacing w:val="-11"/>
        </w:rPr>
        <w:t xml:space="preserve"> </w:t>
      </w:r>
      <w:r>
        <w:t>instrucciones</w:t>
      </w:r>
      <w:r>
        <w:rPr>
          <w:spacing w:val="-6"/>
        </w:rPr>
        <w:t xml:space="preserve"> </w:t>
      </w:r>
      <w:r>
        <w:t>del</w:t>
      </w:r>
      <w:r>
        <w:rPr>
          <w:spacing w:val="-9"/>
        </w:rPr>
        <w:t xml:space="preserve"> </w:t>
      </w:r>
      <w:r>
        <w:t>Ins</w:t>
      </w:r>
      <w:r>
        <w:t>pector de obra.</w:t>
      </w:r>
    </w:p>
    <w:p w:rsidR="00166166" w:rsidRDefault="00166166">
      <w:pPr>
        <w:pStyle w:val="Textoindependiente"/>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889"/>
        <w:jc w:val="both"/>
      </w:pPr>
      <w:r>
        <w:t>La Entidad Ejecutora proporcionará todos los materiales (excepto los de aporte propio), herramientas y</w:t>
      </w:r>
      <w:r>
        <w:rPr>
          <w:spacing w:val="-4"/>
        </w:rPr>
        <w:t xml:space="preserve"> </w:t>
      </w:r>
      <w:r>
        <w:t>equipo</w:t>
      </w:r>
      <w:r>
        <w:rPr>
          <w:spacing w:val="-7"/>
        </w:rPr>
        <w:t xml:space="preserve"> </w:t>
      </w:r>
      <w:r>
        <w:t>necesarios para</w:t>
      </w:r>
      <w:r>
        <w:rPr>
          <w:spacing w:val="-1"/>
        </w:rPr>
        <w:t xml:space="preserve"> </w:t>
      </w:r>
      <w:r>
        <w:t>la</w:t>
      </w:r>
      <w:r>
        <w:rPr>
          <w:spacing w:val="-6"/>
        </w:rPr>
        <w:t xml:space="preserve"> </w:t>
      </w:r>
      <w:r>
        <w:t>ejecución de</w:t>
      </w:r>
      <w:r>
        <w:rPr>
          <w:spacing w:val="-5"/>
        </w:rPr>
        <w:t xml:space="preserve"> </w:t>
      </w:r>
      <w:r>
        <w:t>los</w:t>
      </w:r>
      <w:r>
        <w:rPr>
          <w:spacing w:val="-4"/>
        </w:rPr>
        <w:t xml:space="preserve"> </w:t>
      </w:r>
      <w:r>
        <w:t>trabajos,</w:t>
      </w:r>
      <w:r>
        <w:rPr>
          <w:spacing w:val="-1"/>
        </w:rPr>
        <w:t xml:space="preserve"> </w:t>
      </w:r>
      <w:r>
        <w:t>los</w:t>
      </w:r>
      <w:r>
        <w:rPr>
          <w:spacing w:val="-4"/>
        </w:rPr>
        <w:t xml:space="preserve"> </w:t>
      </w:r>
      <w:r>
        <w:t>mismos deberán ser aprobados por el Inspector de Obra.</w:t>
      </w:r>
    </w:p>
    <w:p w:rsidR="00166166" w:rsidRDefault="00B7696D">
      <w:pPr>
        <w:ind w:left="979" w:right="889"/>
        <w:jc w:val="both"/>
        <w:rPr>
          <w:sz w:val="20"/>
        </w:rPr>
      </w:pPr>
      <w:r>
        <w:rPr>
          <w:sz w:val="20"/>
        </w:rPr>
        <w:t>La</w:t>
      </w:r>
      <w:r>
        <w:rPr>
          <w:spacing w:val="-7"/>
          <w:sz w:val="20"/>
        </w:rPr>
        <w:t xml:space="preserve"> </w:t>
      </w:r>
      <w:r>
        <w:rPr>
          <w:sz w:val="20"/>
        </w:rPr>
        <w:t>madera</w:t>
      </w:r>
      <w:r>
        <w:rPr>
          <w:spacing w:val="-11"/>
          <w:sz w:val="20"/>
        </w:rPr>
        <w:t xml:space="preserve"> </w:t>
      </w:r>
      <w:r>
        <w:rPr>
          <w:sz w:val="20"/>
        </w:rPr>
        <w:t>será</w:t>
      </w:r>
      <w:r>
        <w:rPr>
          <w:spacing w:val="-12"/>
          <w:sz w:val="20"/>
        </w:rPr>
        <w:t xml:space="preserve"> </w:t>
      </w:r>
      <w:r>
        <w:rPr>
          <w:sz w:val="20"/>
        </w:rPr>
        <w:t>de</w:t>
      </w:r>
      <w:r>
        <w:rPr>
          <w:spacing w:val="-6"/>
          <w:sz w:val="20"/>
        </w:rPr>
        <w:t xml:space="preserve"> </w:t>
      </w:r>
      <w:r>
        <w:rPr>
          <w:sz w:val="20"/>
        </w:rPr>
        <w:t>primera</w:t>
      </w:r>
      <w:r>
        <w:rPr>
          <w:spacing w:val="-11"/>
          <w:sz w:val="20"/>
        </w:rPr>
        <w:t xml:space="preserve"> </w:t>
      </w:r>
      <w:r>
        <w:rPr>
          <w:sz w:val="20"/>
        </w:rPr>
        <w:t>calidad,</w:t>
      </w:r>
      <w:r>
        <w:rPr>
          <w:spacing w:val="-7"/>
          <w:sz w:val="20"/>
        </w:rPr>
        <w:t xml:space="preserve"> </w:t>
      </w:r>
      <w:r>
        <w:rPr>
          <w:sz w:val="20"/>
        </w:rPr>
        <w:t>semidura,</w:t>
      </w:r>
      <w:r>
        <w:rPr>
          <w:spacing w:val="-12"/>
          <w:sz w:val="20"/>
        </w:rPr>
        <w:t xml:space="preserve"> </w:t>
      </w:r>
      <w:r>
        <w:rPr>
          <w:sz w:val="20"/>
        </w:rPr>
        <w:t>sin</w:t>
      </w:r>
      <w:r>
        <w:rPr>
          <w:spacing w:val="-4"/>
          <w:sz w:val="20"/>
        </w:rPr>
        <w:t xml:space="preserve"> </w:t>
      </w:r>
      <w:r>
        <w:rPr>
          <w:sz w:val="20"/>
        </w:rPr>
        <w:t>ojos</w:t>
      </w:r>
      <w:r>
        <w:rPr>
          <w:spacing w:val="-5"/>
          <w:sz w:val="20"/>
        </w:rPr>
        <w:t xml:space="preserve"> </w:t>
      </w:r>
      <w:r>
        <w:rPr>
          <w:sz w:val="20"/>
        </w:rPr>
        <w:t>ni</w:t>
      </w:r>
      <w:r>
        <w:rPr>
          <w:spacing w:val="-4"/>
          <w:sz w:val="20"/>
        </w:rPr>
        <w:t xml:space="preserve"> </w:t>
      </w:r>
      <w:r>
        <w:rPr>
          <w:sz w:val="20"/>
        </w:rPr>
        <w:t>astilla</w:t>
      </w:r>
      <w:r>
        <w:rPr>
          <w:spacing w:val="-7"/>
          <w:sz w:val="20"/>
        </w:rPr>
        <w:t xml:space="preserve"> </w:t>
      </w:r>
      <w:r>
        <w:rPr>
          <w:sz w:val="20"/>
        </w:rPr>
        <w:t>dura,</w:t>
      </w:r>
      <w:r>
        <w:rPr>
          <w:spacing w:val="-12"/>
          <w:sz w:val="20"/>
        </w:rPr>
        <w:t xml:space="preserve"> </w:t>
      </w:r>
      <w:r>
        <w:rPr>
          <w:sz w:val="20"/>
        </w:rPr>
        <w:t>bien</w:t>
      </w:r>
      <w:r>
        <w:rPr>
          <w:spacing w:val="-8"/>
          <w:sz w:val="20"/>
        </w:rPr>
        <w:t xml:space="preserve"> </w:t>
      </w:r>
      <w:r>
        <w:rPr>
          <w:sz w:val="20"/>
        </w:rPr>
        <w:t>estacionada,</w:t>
      </w:r>
      <w:r>
        <w:rPr>
          <w:spacing w:val="-7"/>
          <w:sz w:val="20"/>
        </w:rPr>
        <w:t xml:space="preserve"> </w:t>
      </w:r>
      <w:r>
        <w:rPr>
          <w:sz w:val="20"/>
        </w:rPr>
        <w:t>seca y</w:t>
      </w:r>
      <w:r>
        <w:rPr>
          <w:spacing w:val="-6"/>
          <w:sz w:val="20"/>
        </w:rPr>
        <w:t xml:space="preserve"> </w:t>
      </w:r>
      <w:r>
        <w:rPr>
          <w:sz w:val="20"/>
        </w:rPr>
        <w:t>de</w:t>
      </w:r>
      <w:r>
        <w:rPr>
          <w:spacing w:val="-7"/>
          <w:sz w:val="20"/>
        </w:rPr>
        <w:t xml:space="preserve"> </w:t>
      </w:r>
      <w:r>
        <w:rPr>
          <w:sz w:val="20"/>
        </w:rPr>
        <w:t>las</w:t>
      </w:r>
      <w:r>
        <w:rPr>
          <w:spacing w:val="-6"/>
          <w:sz w:val="20"/>
        </w:rPr>
        <w:t xml:space="preserve"> </w:t>
      </w:r>
      <w:r>
        <w:rPr>
          <w:sz w:val="20"/>
        </w:rPr>
        <w:t>dimensiones</w:t>
      </w:r>
      <w:r>
        <w:rPr>
          <w:spacing w:val="-6"/>
          <w:sz w:val="20"/>
        </w:rPr>
        <w:t xml:space="preserve"> </w:t>
      </w:r>
      <w:r>
        <w:rPr>
          <w:sz w:val="20"/>
        </w:rPr>
        <w:t>señaladas</w:t>
      </w:r>
      <w:r>
        <w:rPr>
          <w:spacing w:val="-6"/>
          <w:sz w:val="20"/>
        </w:rPr>
        <w:t xml:space="preserve"> </w:t>
      </w:r>
      <w:r>
        <w:rPr>
          <w:sz w:val="20"/>
        </w:rPr>
        <w:t>en</w:t>
      </w:r>
      <w:r>
        <w:rPr>
          <w:spacing w:val="-5"/>
          <w:sz w:val="20"/>
        </w:rPr>
        <w:t xml:space="preserve"> </w:t>
      </w:r>
      <w:r>
        <w:rPr>
          <w:sz w:val="20"/>
        </w:rPr>
        <w:t>los</w:t>
      </w:r>
      <w:r>
        <w:rPr>
          <w:spacing w:val="-10"/>
          <w:sz w:val="20"/>
        </w:rPr>
        <w:t xml:space="preserve"> </w:t>
      </w:r>
      <w:r>
        <w:rPr>
          <w:sz w:val="20"/>
        </w:rPr>
        <w:t>planos,</w:t>
      </w:r>
      <w:r>
        <w:rPr>
          <w:spacing w:val="-7"/>
          <w:sz w:val="20"/>
        </w:rPr>
        <w:t xml:space="preserve"> </w:t>
      </w:r>
      <w:r>
        <w:rPr>
          <w:sz w:val="20"/>
        </w:rPr>
        <w:t>de</w:t>
      </w:r>
      <w:r>
        <w:rPr>
          <w:spacing w:val="-11"/>
          <w:sz w:val="20"/>
        </w:rPr>
        <w:t xml:space="preserve"> </w:t>
      </w:r>
      <w:r>
        <w:rPr>
          <w:sz w:val="20"/>
        </w:rPr>
        <w:t>acuerdo</w:t>
      </w:r>
      <w:r>
        <w:rPr>
          <w:spacing w:val="-9"/>
          <w:sz w:val="20"/>
        </w:rPr>
        <w:t xml:space="preserve"> </w:t>
      </w:r>
      <w:r>
        <w:rPr>
          <w:sz w:val="20"/>
        </w:rPr>
        <w:t xml:space="preserve">al </w:t>
      </w:r>
      <w:r>
        <w:rPr>
          <w:i/>
          <w:sz w:val="20"/>
        </w:rPr>
        <w:t>Manual</w:t>
      </w:r>
      <w:r>
        <w:rPr>
          <w:i/>
          <w:spacing w:val="-5"/>
          <w:sz w:val="20"/>
        </w:rPr>
        <w:t xml:space="preserve"> </w:t>
      </w:r>
      <w:r>
        <w:rPr>
          <w:i/>
          <w:sz w:val="20"/>
        </w:rPr>
        <w:t>de</w:t>
      </w:r>
      <w:r>
        <w:rPr>
          <w:i/>
          <w:spacing w:val="-10"/>
          <w:sz w:val="20"/>
        </w:rPr>
        <w:t xml:space="preserve"> </w:t>
      </w:r>
      <w:r>
        <w:rPr>
          <w:i/>
          <w:sz w:val="20"/>
        </w:rPr>
        <w:t>Diseño</w:t>
      </w:r>
      <w:r>
        <w:rPr>
          <w:i/>
          <w:spacing w:val="-9"/>
          <w:sz w:val="20"/>
        </w:rPr>
        <w:t xml:space="preserve"> </w:t>
      </w:r>
      <w:r>
        <w:rPr>
          <w:i/>
          <w:sz w:val="20"/>
        </w:rPr>
        <w:t>para</w:t>
      </w:r>
      <w:r>
        <w:rPr>
          <w:i/>
          <w:spacing w:val="-7"/>
          <w:sz w:val="20"/>
        </w:rPr>
        <w:t xml:space="preserve"> </w:t>
      </w:r>
      <w:r>
        <w:rPr>
          <w:i/>
          <w:sz w:val="20"/>
        </w:rPr>
        <w:t>Maderas del Grupo Andino</w:t>
      </w:r>
      <w:r>
        <w:rPr>
          <w:sz w:val="20"/>
        </w:rPr>
        <w:t>.</w:t>
      </w:r>
    </w:p>
    <w:p w:rsidR="00166166" w:rsidRDefault="00B7696D">
      <w:pPr>
        <w:pStyle w:val="Textoindependiente"/>
        <w:spacing w:before="241"/>
        <w:ind w:right="892"/>
        <w:jc w:val="both"/>
      </w:pPr>
      <w:r>
        <w:t>Las</w:t>
      </w:r>
      <w:r>
        <w:rPr>
          <w:spacing w:val="-1"/>
        </w:rPr>
        <w:t xml:space="preserve"> </w:t>
      </w:r>
      <w:r>
        <w:t>herramientas</w:t>
      </w:r>
      <w:r>
        <w:rPr>
          <w:spacing w:val="-1"/>
        </w:rPr>
        <w:t xml:space="preserve"> </w:t>
      </w:r>
      <w:r>
        <w:t>a</w:t>
      </w:r>
      <w:r>
        <w:rPr>
          <w:spacing w:val="-7"/>
        </w:rPr>
        <w:t xml:space="preserve"> </w:t>
      </w:r>
      <w:r>
        <w:t>utilizarse</w:t>
      </w:r>
      <w:r>
        <w:rPr>
          <w:spacing w:val="-7"/>
        </w:rPr>
        <w:t xml:space="preserve"> </w:t>
      </w:r>
      <w:r>
        <w:t>deberán corresponder</w:t>
      </w:r>
      <w:r>
        <w:rPr>
          <w:spacing w:val="-2"/>
        </w:rPr>
        <w:t xml:space="preserve"> </w:t>
      </w:r>
      <w:r>
        <w:t>al</w:t>
      </w:r>
      <w:r>
        <w:rPr>
          <w:spacing w:val="-5"/>
        </w:rPr>
        <w:t xml:space="preserve"> </w:t>
      </w:r>
      <w:r>
        <w:t>trabajo</w:t>
      </w:r>
      <w:r>
        <w:rPr>
          <w:spacing w:val="-4"/>
        </w:rPr>
        <w:t xml:space="preserve"> </w:t>
      </w:r>
      <w:r>
        <w:t>propio</w:t>
      </w:r>
      <w:r>
        <w:rPr>
          <w:spacing w:val="-4"/>
        </w:rPr>
        <w:t xml:space="preserve"> </w:t>
      </w:r>
      <w:r>
        <w:t>de</w:t>
      </w:r>
      <w:r>
        <w:rPr>
          <w:spacing w:val="-2"/>
        </w:rPr>
        <w:t xml:space="preserve"> </w:t>
      </w:r>
      <w:r>
        <w:t>carpintería</w:t>
      </w:r>
      <w:r>
        <w:rPr>
          <w:spacing w:val="-3"/>
        </w:rPr>
        <w:t xml:space="preserve"> </w:t>
      </w:r>
      <w:r>
        <w:t xml:space="preserve">aplicada al rubro de la construcción, consistente básicamente en martillos, sierra manual, sierra </w:t>
      </w:r>
      <w:r>
        <w:rPr>
          <w:spacing w:val="-2"/>
        </w:rPr>
        <w:t>mecánica,</w:t>
      </w:r>
      <w:r>
        <w:rPr>
          <w:spacing w:val="-13"/>
        </w:rPr>
        <w:t xml:space="preserve"> </w:t>
      </w:r>
      <w:r>
        <w:rPr>
          <w:spacing w:val="-2"/>
        </w:rPr>
        <w:t>taladro,</w:t>
      </w:r>
      <w:r>
        <w:rPr>
          <w:spacing w:val="-6"/>
        </w:rPr>
        <w:t xml:space="preserve"> </w:t>
      </w:r>
      <w:r>
        <w:rPr>
          <w:spacing w:val="-2"/>
        </w:rPr>
        <w:t>cepillo,</w:t>
      </w:r>
      <w:r>
        <w:rPr>
          <w:spacing w:val="-12"/>
        </w:rPr>
        <w:t xml:space="preserve"> </w:t>
      </w:r>
      <w:r>
        <w:rPr>
          <w:spacing w:val="-2"/>
        </w:rPr>
        <w:t>caladora,</w:t>
      </w:r>
      <w:r>
        <w:rPr>
          <w:spacing w:val="-11"/>
        </w:rPr>
        <w:t xml:space="preserve"> </w:t>
      </w:r>
      <w:r>
        <w:rPr>
          <w:spacing w:val="-2"/>
        </w:rPr>
        <w:t>escoplo,</w:t>
      </w:r>
      <w:r>
        <w:rPr>
          <w:spacing w:val="-11"/>
        </w:rPr>
        <w:t xml:space="preserve"> </w:t>
      </w:r>
      <w:r>
        <w:rPr>
          <w:spacing w:val="-2"/>
        </w:rPr>
        <w:t>formón,</w:t>
      </w:r>
      <w:r>
        <w:rPr>
          <w:spacing w:val="-7"/>
        </w:rPr>
        <w:t xml:space="preserve"> </w:t>
      </w:r>
      <w:r>
        <w:rPr>
          <w:spacing w:val="-2"/>
        </w:rPr>
        <w:t>cincel,</w:t>
      </w:r>
      <w:r>
        <w:rPr>
          <w:spacing w:val="-6"/>
        </w:rPr>
        <w:t xml:space="preserve"> </w:t>
      </w:r>
      <w:r>
        <w:rPr>
          <w:spacing w:val="-2"/>
        </w:rPr>
        <w:t>escofina,</w:t>
      </w:r>
      <w:r>
        <w:rPr>
          <w:spacing w:val="-11"/>
        </w:rPr>
        <w:t xml:space="preserve"> </w:t>
      </w:r>
      <w:r>
        <w:rPr>
          <w:spacing w:val="-2"/>
        </w:rPr>
        <w:t>lima,</w:t>
      </w:r>
      <w:r>
        <w:rPr>
          <w:spacing w:val="-7"/>
        </w:rPr>
        <w:t xml:space="preserve"> </w:t>
      </w:r>
      <w:r>
        <w:rPr>
          <w:spacing w:val="-2"/>
        </w:rPr>
        <w:t>escuadra</w:t>
      </w:r>
      <w:r>
        <w:rPr>
          <w:spacing w:val="-11"/>
        </w:rPr>
        <w:t xml:space="preserve"> </w:t>
      </w:r>
      <w:r>
        <w:rPr>
          <w:spacing w:val="-2"/>
        </w:rPr>
        <w:t>y</w:t>
      </w:r>
      <w:r>
        <w:rPr>
          <w:spacing w:val="-4"/>
        </w:rPr>
        <w:t xml:space="preserve"> </w:t>
      </w:r>
      <w:r>
        <w:rPr>
          <w:spacing w:val="-2"/>
        </w:rPr>
        <w:t>otros.</w:t>
      </w:r>
    </w:p>
    <w:p w:rsidR="00166166" w:rsidRDefault="00166166">
      <w:pPr>
        <w:pStyle w:val="Textoindependiente"/>
        <w:spacing w:before="2"/>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819"/>
      </w:pPr>
      <w:r>
        <w:t>En general, la puerta deberá cumplir con las siguientes directrices referidas a la ejecución: La</w:t>
      </w:r>
      <w:r>
        <w:rPr>
          <w:spacing w:val="-7"/>
        </w:rPr>
        <w:t xml:space="preserve"> </w:t>
      </w:r>
      <w:r>
        <w:t>Entidad</w:t>
      </w:r>
      <w:r>
        <w:rPr>
          <w:spacing w:val="-11"/>
        </w:rPr>
        <w:t xml:space="preserve"> </w:t>
      </w:r>
      <w:r>
        <w:t>Ejecutora</w:t>
      </w:r>
      <w:r>
        <w:rPr>
          <w:spacing w:val="-6"/>
        </w:rPr>
        <w:t xml:space="preserve"> </w:t>
      </w:r>
      <w:r>
        <w:t>deberá</w:t>
      </w:r>
      <w:r>
        <w:rPr>
          <w:spacing w:val="-6"/>
        </w:rPr>
        <w:t xml:space="preserve"> </w:t>
      </w:r>
      <w:r>
        <w:t>verificar</w:t>
      </w:r>
      <w:r>
        <w:rPr>
          <w:spacing w:val="-6"/>
        </w:rPr>
        <w:t xml:space="preserve"> </w:t>
      </w:r>
      <w:r>
        <w:t>cuidadosamente</w:t>
      </w:r>
      <w:r>
        <w:rPr>
          <w:spacing w:val="-10"/>
        </w:rPr>
        <w:t xml:space="preserve"> </w:t>
      </w:r>
      <w:r>
        <w:t>las</w:t>
      </w:r>
      <w:r>
        <w:rPr>
          <w:spacing w:val="-5"/>
        </w:rPr>
        <w:t xml:space="preserve"> </w:t>
      </w:r>
      <w:r>
        <w:t>dimensiones</w:t>
      </w:r>
      <w:r>
        <w:rPr>
          <w:spacing w:val="-5"/>
        </w:rPr>
        <w:t xml:space="preserve"> </w:t>
      </w:r>
      <w:r>
        <w:t>reales</w:t>
      </w:r>
      <w:r>
        <w:rPr>
          <w:spacing w:val="-5"/>
        </w:rPr>
        <w:t xml:space="preserve"> </w:t>
      </w:r>
      <w:r>
        <w:t>en</w:t>
      </w:r>
      <w:r>
        <w:rPr>
          <w:spacing w:val="-4"/>
        </w:rPr>
        <w:t xml:space="preserve"> </w:t>
      </w:r>
      <w:r>
        <w:t>obra,</w:t>
      </w:r>
      <w:r>
        <w:rPr>
          <w:spacing w:val="-7"/>
        </w:rPr>
        <w:t xml:space="preserve"> </w:t>
      </w:r>
      <w:r>
        <w:t xml:space="preserve">sobre todo aquéllas que están </w:t>
      </w:r>
      <w:r>
        <w:t>referidas a los niveles de pisos terminados.</w:t>
      </w:r>
    </w:p>
    <w:p w:rsidR="00166166" w:rsidRDefault="00B7696D">
      <w:pPr>
        <w:pStyle w:val="Textoindependiente"/>
        <w:spacing w:before="241"/>
        <w:ind w:right="894"/>
        <w:jc w:val="both"/>
      </w:pPr>
      <w:r>
        <w:t>La madera en bruto deberá cortarse en las escuadrías indicadas para los diferentes elementos,</w:t>
      </w:r>
      <w:r>
        <w:rPr>
          <w:spacing w:val="-18"/>
        </w:rPr>
        <w:t xml:space="preserve"> </w:t>
      </w:r>
      <w:r>
        <w:t>considerando</w:t>
      </w:r>
      <w:r>
        <w:rPr>
          <w:spacing w:val="-13"/>
        </w:rPr>
        <w:t xml:space="preserve"> </w:t>
      </w:r>
      <w:r>
        <w:t>que</w:t>
      </w:r>
      <w:r>
        <w:rPr>
          <w:spacing w:val="-15"/>
        </w:rPr>
        <w:t xml:space="preserve"> </w:t>
      </w:r>
      <w:r>
        <w:t>las</w:t>
      </w:r>
      <w:r>
        <w:rPr>
          <w:spacing w:val="-11"/>
        </w:rPr>
        <w:t xml:space="preserve"> </w:t>
      </w:r>
      <w:r>
        <w:t>dimensiones</w:t>
      </w:r>
      <w:r>
        <w:rPr>
          <w:spacing w:val="-15"/>
        </w:rPr>
        <w:t xml:space="preserve"> </w:t>
      </w:r>
      <w:r>
        <w:t>que</w:t>
      </w:r>
      <w:r>
        <w:rPr>
          <w:spacing w:val="-11"/>
        </w:rPr>
        <w:t xml:space="preserve"> </w:t>
      </w:r>
      <w:r>
        <w:t>figuran</w:t>
      </w:r>
      <w:r>
        <w:rPr>
          <w:spacing w:val="-13"/>
        </w:rPr>
        <w:t xml:space="preserve"> </w:t>
      </w:r>
      <w:r>
        <w:t>en</w:t>
      </w:r>
      <w:r>
        <w:rPr>
          <w:spacing w:val="-13"/>
        </w:rPr>
        <w:t xml:space="preserve"> </w:t>
      </w:r>
      <w:r>
        <w:t>los</w:t>
      </w:r>
      <w:r>
        <w:rPr>
          <w:spacing w:val="-15"/>
        </w:rPr>
        <w:t xml:space="preserve"> </w:t>
      </w:r>
      <w:r>
        <w:t>planos,</w:t>
      </w:r>
      <w:r>
        <w:rPr>
          <w:spacing w:val="-16"/>
        </w:rPr>
        <w:t xml:space="preserve"> </w:t>
      </w:r>
      <w:r>
        <w:t>son</w:t>
      </w:r>
      <w:r>
        <w:rPr>
          <w:spacing w:val="-13"/>
        </w:rPr>
        <w:t xml:space="preserve"> </w:t>
      </w:r>
      <w:r>
        <w:t>las</w:t>
      </w:r>
      <w:r>
        <w:rPr>
          <w:spacing w:val="-11"/>
        </w:rPr>
        <w:t xml:space="preserve"> </w:t>
      </w:r>
      <w:r>
        <w:t>de</w:t>
      </w:r>
      <w:r>
        <w:rPr>
          <w:spacing w:val="-18"/>
        </w:rPr>
        <w:t xml:space="preserve"> </w:t>
      </w:r>
      <w:r>
        <w:t>las</w:t>
      </w:r>
      <w:r>
        <w:rPr>
          <w:spacing w:val="-15"/>
        </w:rPr>
        <w:t xml:space="preserve"> </w:t>
      </w:r>
      <w:r>
        <w:t>piezas terminadas; por consiguiente, en el corte se preverá las disminuciones correspondientes al cepillado y lijado.</w:t>
      </w:r>
    </w:p>
    <w:p w:rsidR="00166166" w:rsidRDefault="00B7696D">
      <w:pPr>
        <w:pStyle w:val="Textoindependiente"/>
        <w:spacing w:before="2"/>
        <w:ind w:right="895"/>
        <w:jc w:val="both"/>
      </w:pPr>
      <w:r>
        <w:t>Las piezas cortadas, antes del armado, deberán estacionarse el tiempo necesario para asegurar un perfecto secado. Conseguido este objetivo</w:t>
      </w:r>
      <w:r>
        <w:t>, se procederá al cepillado y posteriormente se realizarán los cortes necesarios para las uniones y empalmes.</w:t>
      </w:r>
    </w:p>
    <w:p w:rsidR="00166166" w:rsidRDefault="00166166">
      <w:pPr>
        <w:pStyle w:val="Textoindependiente"/>
        <w:spacing w:before="5"/>
        <w:ind w:left="0"/>
      </w:pPr>
    </w:p>
    <w:p w:rsidR="00166166" w:rsidRDefault="00B7696D">
      <w:pPr>
        <w:pStyle w:val="Textoindependiente"/>
        <w:spacing w:line="237" w:lineRule="auto"/>
        <w:ind w:right="893"/>
        <w:jc w:val="both"/>
      </w:pPr>
      <w:r>
        <w:t>Los elementos de madera que formen los montantes o travesaños serán de una sola pieza en</w:t>
      </w:r>
      <w:r>
        <w:rPr>
          <w:spacing w:val="-18"/>
        </w:rPr>
        <w:t xml:space="preserve"> </w:t>
      </w:r>
      <w:r>
        <w:t>toda</w:t>
      </w:r>
      <w:r>
        <w:rPr>
          <w:spacing w:val="-18"/>
        </w:rPr>
        <w:t xml:space="preserve"> </w:t>
      </w:r>
      <w:r>
        <w:t>su</w:t>
      </w:r>
      <w:r>
        <w:rPr>
          <w:spacing w:val="-17"/>
        </w:rPr>
        <w:t xml:space="preserve"> </w:t>
      </w:r>
      <w:r>
        <w:t>longitud,</w:t>
      </w:r>
      <w:r>
        <w:rPr>
          <w:spacing w:val="-18"/>
        </w:rPr>
        <w:t xml:space="preserve"> </w:t>
      </w:r>
      <w:r>
        <w:t>Las</w:t>
      </w:r>
      <w:r>
        <w:rPr>
          <w:spacing w:val="-14"/>
        </w:rPr>
        <w:t xml:space="preserve"> </w:t>
      </w:r>
      <w:r>
        <w:t>uniones</w:t>
      </w:r>
      <w:r>
        <w:rPr>
          <w:spacing w:val="-18"/>
        </w:rPr>
        <w:t xml:space="preserve"> </w:t>
      </w:r>
      <w:r>
        <w:t>se</w:t>
      </w:r>
      <w:r>
        <w:rPr>
          <w:spacing w:val="-18"/>
        </w:rPr>
        <w:t xml:space="preserve"> </w:t>
      </w:r>
      <w:r>
        <w:t>ejecutarán</w:t>
      </w:r>
      <w:r>
        <w:rPr>
          <w:spacing w:val="-11"/>
        </w:rPr>
        <w:t xml:space="preserve"> </w:t>
      </w:r>
      <w:r>
        <w:t>conforme</w:t>
      </w:r>
      <w:r>
        <w:rPr>
          <w:spacing w:val="-14"/>
        </w:rPr>
        <w:t xml:space="preserve"> </w:t>
      </w:r>
      <w:r>
        <w:t>a</w:t>
      </w:r>
      <w:r>
        <w:rPr>
          <w:spacing w:val="-18"/>
        </w:rPr>
        <w:t xml:space="preserve"> </w:t>
      </w:r>
      <w:r>
        <w:t>l</w:t>
      </w:r>
      <w:r>
        <w:t>o</w:t>
      </w:r>
      <w:r>
        <w:rPr>
          <w:spacing w:val="-17"/>
        </w:rPr>
        <w:t xml:space="preserve"> </w:t>
      </w:r>
      <w:r>
        <w:t>indicado</w:t>
      </w:r>
      <w:r>
        <w:rPr>
          <w:spacing w:val="-17"/>
        </w:rPr>
        <w:t xml:space="preserve"> </w:t>
      </w:r>
      <w:r>
        <w:t>en</w:t>
      </w:r>
      <w:r>
        <w:rPr>
          <w:spacing w:val="-17"/>
        </w:rPr>
        <w:t xml:space="preserve"> </w:t>
      </w:r>
      <w:r>
        <w:t>los</w:t>
      </w:r>
      <w:r>
        <w:rPr>
          <w:spacing w:val="-14"/>
        </w:rPr>
        <w:t xml:space="preserve"> </w:t>
      </w:r>
      <w:r>
        <w:t>planos</w:t>
      </w:r>
      <w:r>
        <w:rPr>
          <w:spacing w:val="-14"/>
        </w:rPr>
        <w:t xml:space="preserve"> </w:t>
      </w:r>
      <w:r>
        <w:t>de</w:t>
      </w:r>
      <w:r>
        <w:rPr>
          <w:spacing w:val="-14"/>
        </w:rPr>
        <w:t xml:space="preserve"> </w:t>
      </w:r>
      <w:r>
        <w:t>detalle o a las reglas del arte de construcción en madera. Los bordes y uniones aparentes serán desgastados y terminados de manera que no queden señales de sierra ni ondulaciones.</w:t>
      </w:r>
    </w:p>
    <w:p w:rsidR="00166166" w:rsidRDefault="00166166">
      <w:pPr>
        <w:pStyle w:val="Textoindependiente"/>
        <w:spacing w:before="7"/>
        <w:ind w:left="0"/>
      </w:pPr>
    </w:p>
    <w:p w:rsidR="00166166" w:rsidRDefault="00B7696D">
      <w:pPr>
        <w:pStyle w:val="Textoindependiente"/>
      </w:pPr>
      <w:r>
        <w:rPr>
          <w:spacing w:val="-2"/>
        </w:rPr>
        <w:t>El</w:t>
      </w:r>
      <w:r>
        <w:rPr>
          <w:spacing w:val="-12"/>
        </w:rPr>
        <w:t xml:space="preserve"> </w:t>
      </w:r>
      <w:r>
        <w:rPr>
          <w:spacing w:val="-2"/>
        </w:rPr>
        <w:t>Inspector</w:t>
      </w:r>
      <w:r>
        <w:rPr>
          <w:spacing w:val="-11"/>
        </w:rPr>
        <w:t xml:space="preserve"> </w:t>
      </w:r>
      <w:r>
        <w:rPr>
          <w:spacing w:val="-2"/>
        </w:rPr>
        <w:t>de</w:t>
      </w:r>
      <w:r>
        <w:rPr>
          <w:spacing w:val="-12"/>
        </w:rPr>
        <w:t xml:space="preserve"> </w:t>
      </w:r>
      <w:r>
        <w:rPr>
          <w:spacing w:val="-2"/>
        </w:rPr>
        <w:t>Obra</w:t>
      </w:r>
      <w:r>
        <w:rPr>
          <w:spacing w:val="-13"/>
        </w:rPr>
        <w:t xml:space="preserve"> </w:t>
      </w:r>
      <w:r>
        <w:rPr>
          <w:spacing w:val="-2"/>
        </w:rPr>
        <w:t>deberá</w:t>
      </w:r>
      <w:r>
        <w:rPr>
          <w:spacing w:val="-13"/>
        </w:rPr>
        <w:t xml:space="preserve"> </w:t>
      </w:r>
      <w:r>
        <w:rPr>
          <w:spacing w:val="-2"/>
        </w:rPr>
        <w:t>verificar</w:t>
      </w:r>
      <w:r>
        <w:rPr>
          <w:spacing w:val="-11"/>
        </w:rPr>
        <w:t xml:space="preserve"> </w:t>
      </w:r>
      <w:r>
        <w:rPr>
          <w:spacing w:val="-2"/>
        </w:rPr>
        <w:t>que</w:t>
      </w:r>
      <w:r>
        <w:rPr>
          <w:spacing w:val="-17"/>
        </w:rPr>
        <w:t xml:space="preserve"> </w:t>
      </w:r>
      <w:r>
        <w:rPr>
          <w:spacing w:val="-2"/>
        </w:rPr>
        <w:t>las</w:t>
      </w:r>
      <w:r>
        <w:rPr>
          <w:spacing w:val="-11"/>
        </w:rPr>
        <w:t xml:space="preserve"> </w:t>
      </w:r>
      <w:r>
        <w:rPr>
          <w:spacing w:val="-2"/>
        </w:rPr>
        <w:t>p</w:t>
      </w:r>
      <w:r>
        <w:rPr>
          <w:spacing w:val="-2"/>
        </w:rPr>
        <w:t>iezas</w:t>
      </w:r>
      <w:r>
        <w:rPr>
          <w:spacing w:val="-6"/>
        </w:rPr>
        <w:t xml:space="preserve"> </w:t>
      </w:r>
      <w:r>
        <w:rPr>
          <w:spacing w:val="-2"/>
        </w:rPr>
        <w:t>estén</w:t>
      </w:r>
      <w:r>
        <w:rPr>
          <w:spacing w:val="-9"/>
        </w:rPr>
        <w:t xml:space="preserve"> </w:t>
      </w:r>
      <w:r>
        <w:rPr>
          <w:spacing w:val="-2"/>
        </w:rPr>
        <w:t>correctamente</w:t>
      </w:r>
      <w:r>
        <w:rPr>
          <w:spacing w:val="-12"/>
        </w:rPr>
        <w:t xml:space="preserve"> </w:t>
      </w:r>
      <w:r>
        <w:rPr>
          <w:spacing w:val="-2"/>
        </w:rPr>
        <w:t>cepilladas,</w:t>
      </w:r>
      <w:r>
        <w:rPr>
          <w:spacing w:val="-12"/>
        </w:rPr>
        <w:t xml:space="preserve"> </w:t>
      </w:r>
      <w:r>
        <w:rPr>
          <w:spacing w:val="-2"/>
        </w:rPr>
        <w:t>labradas,</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ind w:right="894"/>
        <w:jc w:val="both"/>
      </w:pPr>
      <w:r>
        <w:t>enrasadas</w:t>
      </w:r>
      <w:r>
        <w:rPr>
          <w:spacing w:val="-10"/>
        </w:rPr>
        <w:t xml:space="preserve"> </w:t>
      </w:r>
      <w:r>
        <w:t>y</w:t>
      </w:r>
      <w:r>
        <w:rPr>
          <w:spacing w:val="-18"/>
        </w:rPr>
        <w:t xml:space="preserve"> </w:t>
      </w:r>
      <w:r>
        <w:t>lijadas</w:t>
      </w:r>
      <w:r>
        <w:rPr>
          <w:spacing w:val="-14"/>
        </w:rPr>
        <w:t xml:space="preserve"> </w:t>
      </w:r>
      <w:r>
        <w:t>ya</w:t>
      </w:r>
      <w:r>
        <w:rPr>
          <w:spacing w:val="-15"/>
        </w:rPr>
        <w:t xml:space="preserve"> </w:t>
      </w:r>
      <w:r>
        <w:t>que</w:t>
      </w:r>
      <w:r>
        <w:rPr>
          <w:spacing w:val="-18"/>
        </w:rPr>
        <w:t xml:space="preserve"> </w:t>
      </w:r>
      <w:r>
        <w:t>no</w:t>
      </w:r>
      <w:r>
        <w:rPr>
          <w:spacing w:val="-12"/>
        </w:rPr>
        <w:t xml:space="preserve"> </w:t>
      </w:r>
      <w:r>
        <w:t>se</w:t>
      </w:r>
      <w:r>
        <w:rPr>
          <w:spacing w:val="-14"/>
        </w:rPr>
        <w:t xml:space="preserve"> </w:t>
      </w:r>
      <w:r>
        <w:t>admitirá</w:t>
      </w:r>
      <w:r>
        <w:rPr>
          <w:spacing w:val="-15"/>
        </w:rPr>
        <w:t xml:space="preserve"> </w:t>
      </w:r>
      <w:r>
        <w:t>la</w:t>
      </w:r>
      <w:r>
        <w:rPr>
          <w:spacing w:val="-15"/>
        </w:rPr>
        <w:t xml:space="preserve"> </w:t>
      </w:r>
      <w:r>
        <w:t>corrección</w:t>
      </w:r>
      <w:r>
        <w:rPr>
          <w:spacing w:val="-7"/>
        </w:rPr>
        <w:t xml:space="preserve"> </w:t>
      </w:r>
      <w:r>
        <w:t>de</w:t>
      </w:r>
      <w:r>
        <w:rPr>
          <w:spacing w:val="-14"/>
        </w:rPr>
        <w:t xml:space="preserve"> </w:t>
      </w:r>
      <w:r>
        <w:t>defectos</w:t>
      </w:r>
      <w:r>
        <w:rPr>
          <w:spacing w:val="-9"/>
        </w:rPr>
        <w:t xml:space="preserve"> </w:t>
      </w:r>
      <w:r>
        <w:t>de</w:t>
      </w:r>
      <w:r>
        <w:rPr>
          <w:spacing w:val="-14"/>
        </w:rPr>
        <w:t xml:space="preserve"> </w:t>
      </w:r>
      <w:r>
        <w:t>manufactura</w:t>
      </w:r>
      <w:r>
        <w:rPr>
          <w:spacing w:val="-15"/>
        </w:rPr>
        <w:t xml:space="preserve"> </w:t>
      </w:r>
      <w:r>
        <w:t>mediante el empleo de masillas o mastiques.</w:t>
      </w:r>
    </w:p>
    <w:p w:rsidR="00166166" w:rsidRDefault="00166166">
      <w:pPr>
        <w:pStyle w:val="Textoindependiente"/>
        <w:spacing w:before="1"/>
        <w:ind w:left="0"/>
      </w:pPr>
    </w:p>
    <w:p w:rsidR="00166166" w:rsidRDefault="00B7696D">
      <w:pPr>
        <w:pStyle w:val="Textoindependiente"/>
        <w:ind w:right="890"/>
        <w:jc w:val="both"/>
      </w:pPr>
      <w:r>
        <w:t>La</w:t>
      </w:r>
      <w:r>
        <w:rPr>
          <w:spacing w:val="-6"/>
        </w:rPr>
        <w:t xml:space="preserve"> </w:t>
      </w:r>
      <w:r>
        <w:t>colocación</w:t>
      </w:r>
      <w:r>
        <w:rPr>
          <w:spacing w:val="-7"/>
        </w:rPr>
        <w:t xml:space="preserve"> </w:t>
      </w:r>
      <w:r>
        <w:t>de</w:t>
      </w:r>
      <w:r>
        <w:rPr>
          <w:spacing w:val="-10"/>
        </w:rPr>
        <w:t xml:space="preserve"> </w:t>
      </w:r>
      <w:r>
        <w:t>las</w:t>
      </w:r>
      <w:r>
        <w:rPr>
          <w:spacing w:val="-9"/>
        </w:rPr>
        <w:t xml:space="preserve"> </w:t>
      </w:r>
      <w:r>
        <w:t>piezas</w:t>
      </w:r>
      <w:r>
        <w:rPr>
          <w:spacing w:val="-9"/>
        </w:rPr>
        <w:t xml:space="preserve"> </w:t>
      </w:r>
      <w:r>
        <w:t>se</w:t>
      </w:r>
      <w:r>
        <w:rPr>
          <w:spacing w:val="-9"/>
        </w:rPr>
        <w:t xml:space="preserve"> </w:t>
      </w:r>
      <w:r>
        <w:t>realizará</w:t>
      </w:r>
      <w:r>
        <w:rPr>
          <w:spacing w:val="-10"/>
        </w:rPr>
        <w:t xml:space="preserve"> </w:t>
      </w:r>
      <w:r>
        <w:t>con</w:t>
      </w:r>
      <w:r>
        <w:rPr>
          <w:spacing w:val="-7"/>
        </w:rPr>
        <w:t xml:space="preserve"> </w:t>
      </w:r>
      <w:r>
        <w:t>la</w:t>
      </w:r>
      <w:r>
        <w:rPr>
          <w:spacing w:val="-11"/>
        </w:rPr>
        <w:t xml:space="preserve"> </w:t>
      </w:r>
      <w:r>
        <w:t>mayor</w:t>
      </w:r>
      <w:r>
        <w:rPr>
          <w:spacing w:val="-4"/>
        </w:rPr>
        <w:t xml:space="preserve"> </w:t>
      </w:r>
      <w:r>
        <w:t>exactitud</w:t>
      </w:r>
      <w:r>
        <w:rPr>
          <w:spacing w:val="-10"/>
        </w:rPr>
        <w:t xml:space="preserve"> </w:t>
      </w:r>
      <w:r>
        <w:t>posible,</w:t>
      </w:r>
      <w:r>
        <w:rPr>
          <w:spacing w:val="-11"/>
        </w:rPr>
        <w:t xml:space="preserve"> </w:t>
      </w:r>
      <w:r>
        <w:t>revisando</w:t>
      </w:r>
      <w:r>
        <w:rPr>
          <w:spacing w:val="-12"/>
        </w:rPr>
        <w:t xml:space="preserve"> </w:t>
      </w:r>
      <w:r>
        <w:t>la</w:t>
      </w:r>
      <w:r>
        <w:rPr>
          <w:spacing w:val="-6"/>
        </w:rPr>
        <w:t xml:space="preserve"> </w:t>
      </w:r>
      <w:r>
        <w:t>plomada y el nivel en el emplazamiento definitivo y fijándolas mediante tornillos en dimensión y número adecuados a</w:t>
      </w:r>
      <w:r>
        <w:rPr>
          <w:spacing w:val="-1"/>
        </w:rPr>
        <w:t xml:space="preserve"> </w:t>
      </w:r>
      <w:r>
        <w:t>tacos previamente colocados o empleando tacos plásticos o similares.</w:t>
      </w:r>
    </w:p>
    <w:p w:rsidR="00166166" w:rsidRDefault="00B7696D">
      <w:pPr>
        <w:pStyle w:val="Textoindependiente"/>
        <w:spacing w:before="240"/>
        <w:ind w:right="888"/>
        <w:jc w:val="both"/>
      </w:pPr>
      <w:r>
        <w:t xml:space="preserve">La hoja de puerta tablero tendrá las dimensiones </w:t>
      </w:r>
      <w:r>
        <w:t>conforme a lo detallado en los planos de construcción y/o instrucciones del Inspector de Obra.</w:t>
      </w:r>
    </w:p>
    <w:p w:rsidR="00166166" w:rsidRDefault="00166166">
      <w:pPr>
        <w:pStyle w:val="Textoindependiente"/>
        <w:spacing w:before="1"/>
        <w:ind w:left="0"/>
      </w:pPr>
    </w:p>
    <w:p w:rsidR="00166166" w:rsidRDefault="00B7696D">
      <w:pPr>
        <w:pStyle w:val="Textoindependiente"/>
        <w:ind w:right="890"/>
        <w:jc w:val="both"/>
      </w:pPr>
      <w:r>
        <w:t>Los</w:t>
      </w:r>
      <w:r>
        <w:rPr>
          <w:spacing w:val="-5"/>
        </w:rPr>
        <w:t xml:space="preserve"> </w:t>
      </w:r>
      <w:r>
        <w:t>marcos</w:t>
      </w:r>
      <w:r>
        <w:rPr>
          <w:spacing w:val="-5"/>
        </w:rPr>
        <w:t xml:space="preserve"> </w:t>
      </w:r>
      <w:r>
        <w:t>de</w:t>
      </w:r>
      <w:r>
        <w:rPr>
          <w:spacing w:val="-6"/>
        </w:rPr>
        <w:t xml:space="preserve"> </w:t>
      </w:r>
      <w:r>
        <w:t>puertas</w:t>
      </w:r>
      <w:r>
        <w:rPr>
          <w:spacing w:val="-5"/>
        </w:rPr>
        <w:t xml:space="preserve"> </w:t>
      </w:r>
      <w:r>
        <w:t>deberán</w:t>
      </w:r>
      <w:r>
        <w:rPr>
          <w:spacing w:val="-4"/>
        </w:rPr>
        <w:t xml:space="preserve"> </w:t>
      </w:r>
      <w:r>
        <w:t>ser</w:t>
      </w:r>
      <w:r>
        <w:rPr>
          <w:spacing w:val="-5"/>
        </w:rPr>
        <w:t xml:space="preserve"> </w:t>
      </w:r>
      <w:r>
        <w:t>ejecutados</w:t>
      </w:r>
      <w:r>
        <w:rPr>
          <w:spacing w:val="-9"/>
        </w:rPr>
        <w:t xml:space="preserve"> </w:t>
      </w:r>
      <w:r>
        <w:t>con</w:t>
      </w:r>
      <w:r>
        <w:rPr>
          <w:spacing w:val="-4"/>
        </w:rPr>
        <w:t xml:space="preserve"> </w:t>
      </w:r>
      <w:r>
        <w:t>madera</w:t>
      </w:r>
      <w:r>
        <w:rPr>
          <w:spacing w:val="-7"/>
        </w:rPr>
        <w:t xml:space="preserve"> </w:t>
      </w:r>
      <w:r>
        <w:t>de</w:t>
      </w:r>
      <w:r>
        <w:rPr>
          <w:spacing w:val="-6"/>
        </w:rPr>
        <w:t xml:space="preserve"> </w:t>
      </w:r>
      <w:r>
        <w:t>acuerdo</w:t>
      </w:r>
      <w:r>
        <w:rPr>
          <w:spacing w:val="-8"/>
        </w:rPr>
        <w:t xml:space="preserve"> </w:t>
      </w:r>
      <w:r>
        <w:t>a</w:t>
      </w:r>
      <w:r>
        <w:rPr>
          <w:spacing w:val="-7"/>
        </w:rPr>
        <w:t xml:space="preserve"> </w:t>
      </w:r>
      <w:r>
        <w:t>dimensiones</w:t>
      </w:r>
      <w:r>
        <w:rPr>
          <w:spacing w:val="-5"/>
        </w:rPr>
        <w:t xml:space="preserve"> </w:t>
      </w:r>
      <w:r>
        <w:t>de</w:t>
      </w:r>
      <w:r>
        <w:rPr>
          <w:spacing w:val="-9"/>
        </w:rPr>
        <w:t xml:space="preserve"> </w:t>
      </w:r>
      <w:r>
        <w:t>los planos de construcción, cuyo ensamblaje se realizará con el sistema de cajón y espiga, cuidando lograr una escuadra perfecta, así también los marcos se deberán colocar paralelamente</w:t>
      </w:r>
      <w:r>
        <w:rPr>
          <w:spacing w:val="-10"/>
        </w:rPr>
        <w:t xml:space="preserve"> </w:t>
      </w:r>
      <w:r>
        <w:t>a</w:t>
      </w:r>
      <w:r>
        <w:rPr>
          <w:spacing w:val="-16"/>
        </w:rPr>
        <w:t xml:space="preserve"> </w:t>
      </w:r>
      <w:r>
        <w:t>la</w:t>
      </w:r>
      <w:r>
        <w:rPr>
          <w:spacing w:val="-11"/>
        </w:rPr>
        <w:t xml:space="preserve"> </w:t>
      </w:r>
      <w:r>
        <w:t>elevación</w:t>
      </w:r>
      <w:r>
        <w:rPr>
          <w:spacing w:val="-13"/>
        </w:rPr>
        <w:t xml:space="preserve"> </w:t>
      </w:r>
      <w:r>
        <w:t>de</w:t>
      </w:r>
      <w:r>
        <w:rPr>
          <w:spacing w:val="-15"/>
        </w:rPr>
        <w:t xml:space="preserve"> </w:t>
      </w:r>
      <w:r>
        <w:t>los</w:t>
      </w:r>
      <w:r>
        <w:rPr>
          <w:spacing w:val="-10"/>
        </w:rPr>
        <w:t xml:space="preserve"> </w:t>
      </w:r>
      <w:r>
        <w:t>muros,</w:t>
      </w:r>
      <w:r>
        <w:rPr>
          <w:spacing w:val="-11"/>
        </w:rPr>
        <w:t xml:space="preserve"> </w:t>
      </w:r>
      <w:r>
        <w:t>a</w:t>
      </w:r>
      <w:r>
        <w:rPr>
          <w:spacing w:val="-11"/>
        </w:rPr>
        <w:t xml:space="preserve"> </w:t>
      </w:r>
      <w:r>
        <w:t>objeto</w:t>
      </w:r>
      <w:r>
        <w:rPr>
          <w:spacing w:val="-13"/>
        </w:rPr>
        <w:t xml:space="preserve"> </w:t>
      </w:r>
      <w:r>
        <w:t>de</w:t>
      </w:r>
      <w:r>
        <w:rPr>
          <w:spacing w:val="-15"/>
        </w:rPr>
        <w:t xml:space="preserve"> </w:t>
      </w:r>
      <w:r>
        <w:t>lograr</w:t>
      </w:r>
      <w:r>
        <w:rPr>
          <w:spacing w:val="-10"/>
        </w:rPr>
        <w:t xml:space="preserve"> </w:t>
      </w:r>
      <w:r>
        <w:t>el</w:t>
      </w:r>
      <w:r>
        <w:rPr>
          <w:spacing w:val="-8"/>
        </w:rPr>
        <w:t xml:space="preserve"> </w:t>
      </w:r>
      <w:r>
        <w:t>correspondiente</w:t>
      </w:r>
      <w:r>
        <w:rPr>
          <w:spacing w:val="-10"/>
        </w:rPr>
        <w:t xml:space="preserve"> </w:t>
      </w:r>
      <w:r>
        <w:t>aju</w:t>
      </w:r>
      <w:r>
        <w:t>ste</w:t>
      </w:r>
      <w:r>
        <w:rPr>
          <w:spacing w:val="-15"/>
        </w:rPr>
        <w:t xml:space="preserve"> </w:t>
      </w:r>
      <w:r>
        <w:t>entre éstos</w:t>
      </w:r>
      <w:r>
        <w:rPr>
          <w:spacing w:val="-9"/>
        </w:rPr>
        <w:t xml:space="preserve"> </w:t>
      </w:r>
      <w:r>
        <w:t>y</w:t>
      </w:r>
      <w:r>
        <w:rPr>
          <w:spacing w:val="-4"/>
        </w:rPr>
        <w:t xml:space="preserve"> </w:t>
      </w:r>
      <w:r>
        <w:t>los</w:t>
      </w:r>
      <w:r>
        <w:rPr>
          <w:spacing w:val="-9"/>
        </w:rPr>
        <w:t xml:space="preserve"> </w:t>
      </w:r>
      <w:r>
        <w:t>muros.</w:t>
      </w:r>
      <w:r>
        <w:rPr>
          <w:spacing w:val="-5"/>
        </w:rPr>
        <w:t xml:space="preserve"> </w:t>
      </w:r>
      <w:r>
        <w:t>Los</w:t>
      </w:r>
      <w:r>
        <w:rPr>
          <w:spacing w:val="-4"/>
        </w:rPr>
        <w:t xml:space="preserve"> </w:t>
      </w:r>
      <w:r>
        <w:t>marcos</w:t>
      </w:r>
      <w:r>
        <w:rPr>
          <w:spacing w:val="-4"/>
        </w:rPr>
        <w:t xml:space="preserve"> </w:t>
      </w:r>
      <w:r>
        <w:t>irán</w:t>
      </w:r>
      <w:r>
        <w:rPr>
          <w:spacing w:val="-7"/>
        </w:rPr>
        <w:t xml:space="preserve"> </w:t>
      </w:r>
      <w:r>
        <w:t>sujetos</w:t>
      </w:r>
      <w:r>
        <w:rPr>
          <w:spacing w:val="-4"/>
        </w:rPr>
        <w:t xml:space="preserve"> </w:t>
      </w:r>
      <w:r>
        <w:t>a</w:t>
      </w:r>
      <w:r>
        <w:rPr>
          <w:spacing w:val="-6"/>
        </w:rPr>
        <w:t xml:space="preserve"> </w:t>
      </w:r>
      <w:r>
        <w:t>los</w:t>
      </w:r>
      <w:r>
        <w:rPr>
          <w:spacing w:val="-14"/>
        </w:rPr>
        <w:t xml:space="preserve"> </w:t>
      </w:r>
      <w:r>
        <w:t>paramentos</w:t>
      </w:r>
      <w:r>
        <w:rPr>
          <w:spacing w:val="-9"/>
        </w:rPr>
        <w:t xml:space="preserve"> </w:t>
      </w:r>
      <w:r>
        <w:t>y</w:t>
      </w:r>
      <w:r>
        <w:rPr>
          <w:spacing w:val="-4"/>
        </w:rPr>
        <w:t xml:space="preserve"> </w:t>
      </w:r>
      <w:r>
        <w:t>dispuestos</w:t>
      </w:r>
      <w:r>
        <w:rPr>
          <w:spacing w:val="-9"/>
        </w:rPr>
        <w:t xml:space="preserve"> </w:t>
      </w:r>
      <w:r>
        <w:t>de</w:t>
      </w:r>
      <w:r>
        <w:rPr>
          <w:spacing w:val="-5"/>
        </w:rPr>
        <w:t xml:space="preserve"> </w:t>
      </w:r>
      <w:r>
        <w:t>tal</w:t>
      </w:r>
      <w:r>
        <w:rPr>
          <w:spacing w:val="-7"/>
        </w:rPr>
        <w:t xml:space="preserve"> </w:t>
      </w:r>
      <w:r>
        <w:t>manera</w:t>
      </w:r>
      <w:r>
        <w:rPr>
          <w:spacing w:val="-5"/>
        </w:rPr>
        <w:t xml:space="preserve"> </w:t>
      </w:r>
      <w:r>
        <w:t>que no dañen el muro. Las hojas de puertas se sujetarán al marco mediante un mínimo de tres bisagras dobles de 4" con sus correspondientes tornillos.</w:t>
      </w:r>
      <w:r>
        <w:rPr>
          <w:spacing w:val="40"/>
        </w:rPr>
        <w:t xml:space="preserve"> </w:t>
      </w:r>
      <w:r>
        <w:t>Las chapa</w:t>
      </w:r>
      <w:r>
        <w:t>s deberán colocarse en las</w:t>
      </w:r>
      <w:r>
        <w:rPr>
          <w:spacing w:val="-1"/>
        </w:rPr>
        <w:t xml:space="preserve"> </w:t>
      </w:r>
      <w:r>
        <w:t>hojas inmediatamente después de</w:t>
      </w:r>
      <w:r>
        <w:rPr>
          <w:spacing w:val="-2"/>
        </w:rPr>
        <w:t xml:space="preserve"> </w:t>
      </w:r>
      <w:r>
        <w:t>haber ajustado éstas</w:t>
      </w:r>
      <w:r>
        <w:rPr>
          <w:spacing w:val="-1"/>
        </w:rPr>
        <w:t xml:space="preserve"> </w:t>
      </w:r>
      <w:r>
        <w:t>a sus</w:t>
      </w:r>
      <w:r>
        <w:rPr>
          <w:spacing w:val="-1"/>
        </w:rPr>
        <w:t xml:space="preserve"> </w:t>
      </w:r>
      <w:r>
        <w:t>correspondientes</w:t>
      </w:r>
      <w:r>
        <w:rPr>
          <w:spacing w:val="-1"/>
        </w:rPr>
        <w:t xml:space="preserve"> </w:t>
      </w:r>
      <w:r>
        <w:t>marcos.</w:t>
      </w:r>
    </w:p>
    <w:p w:rsidR="00166166" w:rsidRDefault="00166166">
      <w:pPr>
        <w:pStyle w:val="Textoindependiente"/>
        <w:spacing w:before="2"/>
        <w:ind w:left="0"/>
      </w:pPr>
    </w:p>
    <w:p w:rsidR="00166166" w:rsidRDefault="00B7696D">
      <w:pPr>
        <w:pStyle w:val="Textoindependiente"/>
        <w:ind w:right="894"/>
        <w:jc w:val="both"/>
      </w:pPr>
      <w:r>
        <w:t>Las</w:t>
      </w:r>
      <w:r>
        <w:rPr>
          <w:spacing w:val="-6"/>
        </w:rPr>
        <w:t xml:space="preserve"> </w:t>
      </w:r>
      <w:r>
        <w:t>chapas</w:t>
      </w:r>
      <w:r>
        <w:rPr>
          <w:spacing w:val="-11"/>
        </w:rPr>
        <w:t xml:space="preserve"> </w:t>
      </w:r>
      <w:r>
        <w:t>deberán</w:t>
      </w:r>
      <w:r>
        <w:rPr>
          <w:spacing w:val="-9"/>
        </w:rPr>
        <w:t xml:space="preserve"> </w:t>
      </w:r>
      <w:r>
        <w:t>colocarse</w:t>
      </w:r>
      <w:r>
        <w:rPr>
          <w:spacing w:val="-12"/>
        </w:rPr>
        <w:t xml:space="preserve"> </w:t>
      </w:r>
      <w:r>
        <w:t>en</w:t>
      </w:r>
      <w:r>
        <w:rPr>
          <w:spacing w:val="-9"/>
        </w:rPr>
        <w:t xml:space="preserve"> </w:t>
      </w:r>
      <w:r>
        <w:t>las</w:t>
      </w:r>
      <w:r>
        <w:rPr>
          <w:spacing w:val="-15"/>
        </w:rPr>
        <w:t xml:space="preserve"> </w:t>
      </w:r>
      <w:r>
        <w:t>hojas</w:t>
      </w:r>
      <w:r>
        <w:rPr>
          <w:spacing w:val="-11"/>
        </w:rPr>
        <w:t xml:space="preserve"> </w:t>
      </w:r>
      <w:r>
        <w:t>inmediatamente</w:t>
      </w:r>
      <w:r>
        <w:rPr>
          <w:spacing w:val="-12"/>
        </w:rPr>
        <w:t xml:space="preserve"> </w:t>
      </w:r>
      <w:r>
        <w:t>después</w:t>
      </w:r>
      <w:r>
        <w:rPr>
          <w:spacing w:val="-6"/>
        </w:rPr>
        <w:t xml:space="preserve"> </w:t>
      </w:r>
      <w:r>
        <w:t>de</w:t>
      </w:r>
      <w:r>
        <w:rPr>
          <w:spacing w:val="-11"/>
        </w:rPr>
        <w:t xml:space="preserve"> </w:t>
      </w:r>
      <w:r>
        <w:t>haber</w:t>
      </w:r>
      <w:r>
        <w:rPr>
          <w:spacing w:val="-11"/>
        </w:rPr>
        <w:t xml:space="preserve"> </w:t>
      </w:r>
      <w:r>
        <w:t>ajustado</w:t>
      </w:r>
      <w:r>
        <w:rPr>
          <w:spacing w:val="-14"/>
        </w:rPr>
        <w:t xml:space="preserve"> </w:t>
      </w:r>
      <w:r>
        <w:t>éstas en</w:t>
      </w:r>
      <w:r>
        <w:rPr>
          <w:spacing w:val="-18"/>
        </w:rPr>
        <w:t xml:space="preserve"> </w:t>
      </w:r>
      <w:r>
        <w:t>sus</w:t>
      </w:r>
      <w:r>
        <w:rPr>
          <w:spacing w:val="-18"/>
        </w:rPr>
        <w:t xml:space="preserve"> </w:t>
      </w:r>
      <w:r>
        <w:t>correspondientes</w:t>
      </w:r>
      <w:r>
        <w:rPr>
          <w:spacing w:val="-17"/>
        </w:rPr>
        <w:t xml:space="preserve"> </w:t>
      </w:r>
      <w:r>
        <w:t>marcos.</w:t>
      </w:r>
      <w:r>
        <w:rPr>
          <w:spacing w:val="-18"/>
        </w:rPr>
        <w:t xml:space="preserve"> </w:t>
      </w:r>
      <w:r>
        <w:t>La</w:t>
      </w:r>
      <w:r>
        <w:rPr>
          <w:spacing w:val="-17"/>
        </w:rPr>
        <w:t xml:space="preserve"> </w:t>
      </w:r>
      <w:r>
        <w:t>chapa</w:t>
      </w:r>
      <w:r>
        <w:rPr>
          <w:spacing w:val="-18"/>
        </w:rPr>
        <w:t xml:space="preserve"> </w:t>
      </w:r>
      <w:r>
        <w:t>deberá</w:t>
      </w:r>
      <w:r>
        <w:rPr>
          <w:spacing w:val="-18"/>
        </w:rPr>
        <w:t xml:space="preserve"> </w:t>
      </w:r>
      <w:r>
        <w:t>ser</w:t>
      </w:r>
      <w:r>
        <w:rPr>
          <w:spacing w:val="-17"/>
        </w:rPr>
        <w:t xml:space="preserve"> </w:t>
      </w:r>
      <w:r>
        <w:t>colocada</w:t>
      </w:r>
      <w:r>
        <w:rPr>
          <w:spacing w:val="-18"/>
        </w:rPr>
        <w:t xml:space="preserve"> </w:t>
      </w:r>
      <w:r>
        <w:t>con</w:t>
      </w:r>
      <w:r>
        <w:rPr>
          <w:spacing w:val="-17"/>
        </w:rPr>
        <w:t xml:space="preserve"> </w:t>
      </w:r>
      <w:r>
        <w:t>la</w:t>
      </w:r>
      <w:r>
        <w:rPr>
          <w:spacing w:val="-18"/>
        </w:rPr>
        <w:t xml:space="preserve"> </w:t>
      </w:r>
      <w:r>
        <w:t>mayor</w:t>
      </w:r>
      <w:r>
        <w:rPr>
          <w:spacing w:val="-17"/>
        </w:rPr>
        <w:t xml:space="preserve"> </w:t>
      </w:r>
      <w:r>
        <w:t>precisión</w:t>
      </w:r>
      <w:r>
        <w:rPr>
          <w:spacing w:val="-18"/>
        </w:rPr>
        <w:t xml:space="preserve"> </w:t>
      </w:r>
      <w:r>
        <w:t xml:space="preserve">posible prolijamente y nivelada, así también, deberá funcionar correctamente de forma tal que responda a los fine a los que está destinada, debiendo girar y moverse suavemente y sin </w:t>
      </w:r>
      <w:r>
        <w:rPr>
          <w:spacing w:val="-2"/>
        </w:rPr>
        <w:t>tropiezos.</w:t>
      </w:r>
    </w:p>
    <w:p w:rsidR="00166166" w:rsidRDefault="00B7696D">
      <w:pPr>
        <w:pStyle w:val="Textoindependiente"/>
        <w:spacing w:line="243" w:lineRule="exact"/>
        <w:jc w:val="both"/>
      </w:pPr>
      <w:r>
        <w:t>El</w:t>
      </w:r>
      <w:r>
        <w:rPr>
          <w:spacing w:val="-9"/>
        </w:rPr>
        <w:t xml:space="preserve"> </w:t>
      </w:r>
      <w:r>
        <w:t>colocado</w:t>
      </w:r>
      <w:r>
        <w:rPr>
          <w:spacing w:val="-6"/>
        </w:rPr>
        <w:t xml:space="preserve"> </w:t>
      </w:r>
      <w:r>
        <w:t>de</w:t>
      </w:r>
      <w:r>
        <w:rPr>
          <w:spacing w:val="-8"/>
        </w:rPr>
        <w:t xml:space="preserve"> </w:t>
      </w:r>
      <w:r>
        <w:t>las</w:t>
      </w:r>
      <w:r>
        <w:rPr>
          <w:spacing w:val="-3"/>
        </w:rPr>
        <w:t xml:space="preserve"> </w:t>
      </w:r>
      <w:r>
        <w:t>puertas</w:t>
      </w:r>
      <w:r>
        <w:rPr>
          <w:spacing w:val="-7"/>
        </w:rPr>
        <w:t xml:space="preserve"> </w:t>
      </w:r>
      <w:r>
        <w:t>será</w:t>
      </w:r>
      <w:r>
        <w:t>n</w:t>
      </w:r>
      <w:r>
        <w:rPr>
          <w:spacing w:val="-2"/>
        </w:rPr>
        <w:t xml:space="preserve"> </w:t>
      </w:r>
      <w:r>
        <w:t>realizadas</w:t>
      </w:r>
      <w:r>
        <w:rPr>
          <w:spacing w:val="-3"/>
        </w:rPr>
        <w:t xml:space="preserve"> </w:t>
      </w:r>
      <w:r>
        <w:t>por</w:t>
      </w:r>
      <w:r>
        <w:rPr>
          <w:spacing w:val="-12"/>
        </w:rPr>
        <w:t xml:space="preserve"> </w:t>
      </w:r>
      <w:r>
        <w:t>un</w:t>
      </w:r>
      <w:r>
        <w:rPr>
          <w:spacing w:val="-6"/>
        </w:rPr>
        <w:t xml:space="preserve"> </w:t>
      </w:r>
      <w:r>
        <w:t>carpintero</w:t>
      </w:r>
      <w:r>
        <w:rPr>
          <w:spacing w:val="-10"/>
        </w:rPr>
        <w:t xml:space="preserve"> </w:t>
      </w:r>
      <w:r>
        <w:rPr>
          <w:spacing w:val="-2"/>
        </w:rPr>
        <w:t>especialista.</w:t>
      </w:r>
    </w:p>
    <w:p w:rsidR="00166166" w:rsidRDefault="00166166">
      <w:pPr>
        <w:pStyle w:val="Textoindependiente"/>
        <w:spacing w:before="3"/>
        <w:ind w:left="0"/>
      </w:pPr>
    </w:p>
    <w:p w:rsidR="00166166" w:rsidRDefault="00B7696D">
      <w:pPr>
        <w:pStyle w:val="Ttulo5"/>
        <w:spacing w:before="1"/>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116"/>
        <w:ind w:right="896"/>
        <w:jc w:val="both"/>
      </w:pPr>
      <w:r>
        <w:t xml:space="preserve">El Inspector de Obra deberá verificar que la ejecución del ítem no presenta ningún defecto de materiales, ejecución o dimensiones mediante inspección visual u otro método </w:t>
      </w:r>
      <w:r>
        <w:rPr>
          <w:spacing w:val="-2"/>
        </w:rPr>
        <w:t>conveniente.</w:t>
      </w:r>
    </w:p>
    <w:p w:rsidR="00166166" w:rsidRDefault="00B7696D">
      <w:pPr>
        <w:pStyle w:val="Textoindependiente"/>
        <w:spacing w:before="1"/>
        <w:ind w:right="894"/>
        <w:jc w:val="both"/>
      </w:pPr>
      <w:r>
        <w:t>Asimismo,</w:t>
      </w:r>
      <w:r>
        <w:rPr>
          <w:spacing w:val="-12"/>
        </w:rPr>
        <w:t xml:space="preserve"> </w:t>
      </w:r>
      <w:r>
        <w:t>deberá</w:t>
      </w:r>
      <w:r>
        <w:rPr>
          <w:spacing w:val="-15"/>
        </w:rPr>
        <w:t xml:space="preserve"> </w:t>
      </w:r>
      <w:r>
        <w:t>verificar</w:t>
      </w:r>
      <w:r>
        <w:rPr>
          <w:spacing w:val="-14"/>
        </w:rPr>
        <w:t xml:space="preserve"> </w:t>
      </w:r>
      <w:r>
        <w:t>la</w:t>
      </w:r>
      <w:r>
        <w:rPr>
          <w:spacing w:val="-12"/>
        </w:rPr>
        <w:t xml:space="preserve"> </w:t>
      </w:r>
      <w:r>
        <w:t>humedad</w:t>
      </w:r>
      <w:r>
        <w:rPr>
          <w:spacing w:val="-10"/>
        </w:rPr>
        <w:t xml:space="preserve"> </w:t>
      </w:r>
      <w:r>
        <w:t>de</w:t>
      </w:r>
      <w:r>
        <w:rPr>
          <w:spacing w:val="-18"/>
        </w:rPr>
        <w:t xml:space="preserve"> </w:t>
      </w:r>
      <w:r>
        <w:t>la</w:t>
      </w:r>
      <w:r>
        <w:rPr>
          <w:spacing w:val="-14"/>
        </w:rPr>
        <w:t xml:space="preserve"> </w:t>
      </w:r>
      <w:r>
        <w:t>madera</w:t>
      </w:r>
      <w:r>
        <w:rPr>
          <w:spacing w:val="-10"/>
        </w:rPr>
        <w:t xml:space="preserve"> </w:t>
      </w:r>
      <w:r>
        <w:t>para</w:t>
      </w:r>
      <w:r>
        <w:rPr>
          <w:spacing w:val="-15"/>
        </w:rPr>
        <w:t xml:space="preserve"> </w:t>
      </w:r>
      <w:r>
        <w:t>lo</w:t>
      </w:r>
      <w:r>
        <w:rPr>
          <w:spacing w:val="-17"/>
        </w:rPr>
        <w:t xml:space="preserve"> </w:t>
      </w:r>
      <w:r>
        <w:t>cual</w:t>
      </w:r>
      <w:r>
        <w:rPr>
          <w:spacing w:val="-12"/>
        </w:rPr>
        <w:t xml:space="preserve"> </w:t>
      </w:r>
      <w:r>
        <w:t>la</w:t>
      </w:r>
      <w:r>
        <w:rPr>
          <w:spacing w:val="-15"/>
        </w:rPr>
        <w:t xml:space="preserve"> </w:t>
      </w:r>
      <w:r>
        <w:t>Entidad</w:t>
      </w:r>
      <w:r>
        <w:rPr>
          <w:spacing w:val="-15"/>
        </w:rPr>
        <w:t xml:space="preserve"> </w:t>
      </w:r>
      <w:r>
        <w:t>Ejecutora</w:t>
      </w:r>
      <w:r>
        <w:rPr>
          <w:spacing w:val="-10"/>
        </w:rPr>
        <w:t xml:space="preserve"> </w:t>
      </w:r>
      <w:r>
        <w:t>deberá poner a disposición constante en obra de un medidor de humedad de la madera a fin de verificar que la madera no supere los máximos permitidos en esta e</w:t>
      </w:r>
      <w:r>
        <w:t>specificación o la normativa correspondiente.</w:t>
      </w:r>
    </w:p>
    <w:p w:rsidR="00166166" w:rsidRDefault="00B7696D">
      <w:pPr>
        <w:pStyle w:val="Ttulo4"/>
        <w:spacing w:before="242"/>
        <w:jc w:val="both"/>
      </w:pPr>
      <w:r>
        <w:t>MEDICIÓN.</w:t>
      </w:r>
      <w:r>
        <w:rPr>
          <w:spacing w:val="-11"/>
        </w:rPr>
        <w:t xml:space="preserve"> </w:t>
      </w:r>
      <w:r>
        <w:rPr>
          <w:spacing w:val="-10"/>
        </w:rPr>
        <w:t>-</w:t>
      </w:r>
    </w:p>
    <w:p w:rsidR="00166166" w:rsidRDefault="00166166">
      <w:pPr>
        <w:pStyle w:val="Textoindependiente"/>
        <w:spacing w:before="6"/>
        <w:ind w:left="0"/>
        <w:rPr>
          <w:b/>
        </w:rPr>
      </w:pPr>
    </w:p>
    <w:p w:rsidR="00166166" w:rsidRDefault="00B7696D">
      <w:pPr>
        <w:pStyle w:val="Textoindependiente"/>
        <w:spacing w:line="237" w:lineRule="auto"/>
        <w:ind w:right="889"/>
        <w:jc w:val="both"/>
      </w:pPr>
      <w:r>
        <w:t>La</w:t>
      </w:r>
      <w:r>
        <w:rPr>
          <w:spacing w:val="-11"/>
        </w:rPr>
        <w:t xml:space="preserve"> </w:t>
      </w:r>
      <w:r>
        <w:t>carpintería</w:t>
      </w:r>
      <w:r>
        <w:rPr>
          <w:spacing w:val="-11"/>
        </w:rPr>
        <w:t xml:space="preserve"> </w:t>
      </w:r>
      <w:r>
        <w:t>de</w:t>
      </w:r>
      <w:r>
        <w:rPr>
          <w:spacing w:val="-15"/>
        </w:rPr>
        <w:t xml:space="preserve"> </w:t>
      </w:r>
      <w:r>
        <w:t>madera</w:t>
      </w:r>
      <w:r>
        <w:rPr>
          <w:spacing w:val="-11"/>
        </w:rPr>
        <w:t xml:space="preserve"> </w:t>
      </w:r>
      <w:r>
        <w:t>de</w:t>
      </w:r>
      <w:r>
        <w:rPr>
          <w:spacing w:val="-15"/>
        </w:rPr>
        <w:t xml:space="preserve"> </w:t>
      </w:r>
      <w:r>
        <w:t>puertas</w:t>
      </w:r>
      <w:r>
        <w:rPr>
          <w:spacing w:val="-10"/>
        </w:rPr>
        <w:t xml:space="preserve"> </w:t>
      </w:r>
      <w:r>
        <w:t>se</w:t>
      </w:r>
      <w:r>
        <w:rPr>
          <w:spacing w:val="-15"/>
        </w:rPr>
        <w:t xml:space="preserve"> </w:t>
      </w:r>
      <w:r>
        <w:t>medirá</w:t>
      </w:r>
      <w:r>
        <w:rPr>
          <w:spacing w:val="-11"/>
        </w:rPr>
        <w:t xml:space="preserve"> </w:t>
      </w:r>
      <w:r>
        <w:t>en</w:t>
      </w:r>
      <w:r>
        <w:rPr>
          <w:spacing w:val="-6"/>
        </w:rPr>
        <w:t xml:space="preserve"> </w:t>
      </w:r>
      <w:r>
        <w:rPr>
          <w:b/>
        </w:rPr>
        <w:t>pieza</w:t>
      </w:r>
      <w:r>
        <w:t>,</w:t>
      </w:r>
      <w:r>
        <w:rPr>
          <w:spacing w:val="-17"/>
        </w:rPr>
        <w:t xml:space="preserve"> </w:t>
      </w:r>
      <w:r>
        <w:t>que</w:t>
      </w:r>
      <w:r>
        <w:rPr>
          <w:spacing w:val="-15"/>
        </w:rPr>
        <w:t xml:space="preserve"> </w:t>
      </w:r>
      <w:r>
        <w:t>incluye</w:t>
      </w:r>
      <w:r>
        <w:rPr>
          <w:spacing w:val="-15"/>
        </w:rPr>
        <w:t xml:space="preserve"> </w:t>
      </w:r>
      <w:r>
        <w:t>los</w:t>
      </w:r>
      <w:r>
        <w:rPr>
          <w:spacing w:val="-15"/>
        </w:rPr>
        <w:t xml:space="preserve"> </w:t>
      </w:r>
      <w:r>
        <w:t>marcos</w:t>
      </w:r>
      <w:r>
        <w:rPr>
          <w:spacing w:val="-10"/>
        </w:rPr>
        <w:t xml:space="preserve"> </w:t>
      </w:r>
      <w:r>
        <w:t>respectivos, el barniz, tope y la quincallería.</w:t>
      </w:r>
    </w:p>
    <w:p w:rsidR="00166166" w:rsidRDefault="00B7696D">
      <w:pPr>
        <w:pStyle w:val="Ttulo4"/>
        <w:spacing w:before="242"/>
        <w:jc w:val="both"/>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0"/>
        <w:jc w:val="both"/>
      </w:pPr>
      <w:r>
        <w:t>El aporte propio se encuentra especificado en el aná</w:t>
      </w:r>
      <w:r>
        <w:t>lisis unitario, mismos que no serán tomados</w:t>
      </w:r>
      <w:r>
        <w:rPr>
          <w:spacing w:val="-18"/>
        </w:rPr>
        <w:t xml:space="preserve"> </w:t>
      </w:r>
      <w:r>
        <w:t>en</w:t>
      </w:r>
      <w:r>
        <w:rPr>
          <w:spacing w:val="-14"/>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spacing w:before="1"/>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B7696D">
      <w:pPr>
        <w:pStyle w:val="Textoindependiente"/>
        <w:spacing w:before="214"/>
        <w:ind w:left="0"/>
      </w:pPr>
      <w:r>
        <w:rPr>
          <w:noProof/>
          <w:lang w:val="en-US"/>
        </w:rPr>
        <mc:AlternateContent>
          <mc:Choice Requires="wpg">
            <w:drawing>
              <wp:anchor distT="0" distB="0" distL="0" distR="0" simplePos="0" relativeHeight="487617024" behindDoc="1" locked="0" layoutInCell="1" allowOverlap="1">
                <wp:simplePos x="0" y="0"/>
                <wp:positionH relativeFrom="page">
                  <wp:posOffset>1079296</wp:posOffset>
                </wp:positionH>
                <wp:positionV relativeFrom="paragraph">
                  <wp:posOffset>305560</wp:posOffset>
                </wp:positionV>
                <wp:extent cx="5851525" cy="23241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232410"/>
                          <a:chOff x="0" y="0"/>
                          <a:chExt cx="5851525" cy="232410"/>
                        </a:xfrm>
                      </wpg:grpSpPr>
                      <wps:wsp>
                        <wps:cNvPr id="309" name="Graphic 309"/>
                        <wps:cNvSpPr/>
                        <wps:spPr>
                          <a:xfrm>
                            <a:off x="0" y="12"/>
                            <a:ext cx="5851525" cy="232410"/>
                          </a:xfrm>
                          <a:custGeom>
                            <a:avLst/>
                            <a:gdLst/>
                            <a:ahLst/>
                            <a:cxnLst/>
                            <a:rect l="l" t="t" r="r" b="b"/>
                            <a:pathLst>
                              <a:path w="5851525" h="232410">
                                <a:moveTo>
                                  <a:pt x="372160" y="0"/>
                                </a:moveTo>
                                <a:lnTo>
                                  <a:pt x="0" y="0"/>
                                </a:lnTo>
                                <a:lnTo>
                                  <a:pt x="0" y="231940"/>
                                </a:lnTo>
                                <a:lnTo>
                                  <a:pt x="372160" y="231940"/>
                                </a:lnTo>
                                <a:lnTo>
                                  <a:pt x="372160" y="0"/>
                                </a:lnTo>
                                <a:close/>
                              </a:path>
                              <a:path w="5851525" h="232410">
                                <a:moveTo>
                                  <a:pt x="5851220" y="0"/>
                                </a:moveTo>
                                <a:lnTo>
                                  <a:pt x="2613406" y="0"/>
                                </a:lnTo>
                                <a:lnTo>
                                  <a:pt x="1887677" y="0"/>
                                </a:lnTo>
                                <a:lnTo>
                                  <a:pt x="372186" y="0"/>
                                </a:lnTo>
                                <a:lnTo>
                                  <a:pt x="372186" y="231940"/>
                                </a:lnTo>
                                <a:lnTo>
                                  <a:pt x="1887677" y="231940"/>
                                </a:lnTo>
                                <a:lnTo>
                                  <a:pt x="2613355" y="231940"/>
                                </a:lnTo>
                                <a:lnTo>
                                  <a:pt x="5851220" y="231940"/>
                                </a:lnTo>
                                <a:lnTo>
                                  <a:pt x="5851220" y="0"/>
                                </a:lnTo>
                                <a:close/>
                              </a:path>
                            </a:pathLst>
                          </a:custGeom>
                          <a:solidFill>
                            <a:srgbClr val="1F3863"/>
                          </a:solidFill>
                        </wps:spPr>
                        <wps:bodyPr wrap="square" lIns="0" tIns="0" rIns="0" bIns="0" rtlCol="0">
                          <a:prstTxWarp prst="textNoShape">
                            <a:avLst/>
                          </a:prstTxWarp>
                          <a:noAutofit/>
                        </wps:bodyPr>
                      </wps:wsp>
                      <wps:wsp>
                        <wps:cNvPr id="310" name="Textbox 310"/>
                        <wps:cNvSpPr txBox="1"/>
                        <wps:spPr>
                          <a:xfrm>
                            <a:off x="94488" y="39241"/>
                            <a:ext cx="198120" cy="156210"/>
                          </a:xfrm>
                          <a:prstGeom prst="rect">
                            <a:avLst/>
                          </a:prstGeom>
                        </wps:spPr>
                        <wps:txbx>
                          <w:txbxContent>
                            <w:p w:rsidR="00166166" w:rsidRDefault="00B7696D">
                              <w:pPr>
                                <w:spacing w:before="1"/>
                                <w:rPr>
                                  <w:b/>
                                  <w:sz w:val="20"/>
                                </w:rPr>
                              </w:pPr>
                              <w:r>
                                <w:rPr>
                                  <w:b/>
                                  <w:color w:val="FFFFFF"/>
                                  <w:spacing w:val="-5"/>
                                  <w:sz w:val="20"/>
                                </w:rPr>
                                <w:t>N°</w:t>
                              </w:r>
                            </w:p>
                          </w:txbxContent>
                        </wps:txbx>
                        <wps:bodyPr wrap="square" lIns="0" tIns="0" rIns="0" bIns="0" rtlCol="0">
                          <a:noAutofit/>
                        </wps:bodyPr>
                      </wps:wsp>
                      <wps:wsp>
                        <wps:cNvPr id="311" name="Textbox 311"/>
                        <wps:cNvSpPr txBox="1"/>
                        <wps:spPr>
                          <a:xfrm>
                            <a:off x="838530" y="2665"/>
                            <a:ext cx="600075" cy="156210"/>
                          </a:xfrm>
                          <a:prstGeom prst="rect">
                            <a:avLst/>
                          </a:prstGeom>
                        </wps:spPr>
                        <wps:txbx>
                          <w:txbxContent>
                            <w:p w:rsidR="00166166" w:rsidRDefault="00B7696D">
                              <w:pPr>
                                <w:spacing w:before="1"/>
                                <w:rPr>
                                  <w:b/>
                                  <w:sz w:val="20"/>
                                </w:rPr>
                              </w:pPr>
                              <w:r>
                                <w:rPr>
                                  <w:b/>
                                  <w:color w:val="FFFFFF"/>
                                  <w:spacing w:val="-2"/>
                                  <w:sz w:val="20"/>
                                </w:rPr>
                                <w:t>CODIGO</w:t>
                              </w:r>
                            </w:p>
                          </w:txbxContent>
                        </wps:txbx>
                        <wps:bodyPr wrap="square" lIns="0" tIns="0" rIns="0" bIns="0" rtlCol="0">
                          <a:noAutofit/>
                        </wps:bodyPr>
                      </wps:wsp>
                      <wps:wsp>
                        <wps:cNvPr id="312" name="Textbox 312"/>
                        <wps:cNvSpPr txBox="1"/>
                        <wps:spPr>
                          <a:xfrm>
                            <a:off x="1954733" y="39241"/>
                            <a:ext cx="603885" cy="156210"/>
                          </a:xfrm>
                          <a:prstGeom prst="rect">
                            <a:avLst/>
                          </a:prstGeom>
                        </wps:spPr>
                        <wps:txbx>
                          <w:txbxContent>
                            <w:p w:rsidR="00166166" w:rsidRDefault="00B7696D">
                              <w:pPr>
                                <w:spacing w:before="1"/>
                                <w:rPr>
                                  <w:b/>
                                  <w:sz w:val="20"/>
                                </w:rPr>
                              </w:pPr>
                              <w:r>
                                <w:rPr>
                                  <w:b/>
                                  <w:color w:val="FFFFFF"/>
                                  <w:spacing w:val="-2"/>
                                  <w:sz w:val="20"/>
                                </w:rPr>
                                <w:t>UNIDAD</w:t>
                              </w:r>
                            </w:p>
                          </w:txbxContent>
                        </wps:txbx>
                        <wps:bodyPr wrap="square" lIns="0" tIns="0" rIns="0" bIns="0" rtlCol="0">
                          <a:noAutofit/>
                        </wps:bodyPr>
                      </wps:wsp>
                      <wps:wsp>
                        <wps:cNvPr id="313" name="Textbox 313"/>
                        <wps:cNvSpPr txBox="1"/>
                        <wps:spPr>
                          <a:xfrm>
                            <a:off x="4049217" y="39241"/>
                            <a:ext cx="377825" cy="156210"/>
                          </a:xfrm>
                          <a:prstGeom prst="rect">
                            <a:avLst/>
                          </a:prstGeom>
                        </wps:spPr>
                        <wps:txbx>
                          <w:txbxContent>
                            <w:p w:rsidR="00166166" w:rsidRDefault="00B7696D">
                              <w:pPr>
                                <w:spacing w:before="1"/>
                                <w:rPr>
                                  <w:b/>
                                  <w:sz w:val="20"/>
                                </w:rPr>
                              </w:pPr>
                              <w:r>
                                <w:rPr>
                                  <w:b/>
                                  <w:color w:val="FFFFFF"/>
                                  <w:spacing w:val="-4"/>
                                  <w:sz w:val="20"/>
                                </w:rPr>
                                <w:t>ITEM</w:t>
                              </w:r>
                            </w:p>
                          </w:txbxContent>
                        </wps:txbx>
                        <wps:bodyPr wrap="square" lIns="0" tIns="0" rIns="0" bIns="0" rtlCol="0">
                          <a:noAutofit/>
                        </wps:bodyPr>
                      </wps:wsp>
                    </wpg:wgp>
                  </a:graphicData>
                </a:graphic>
              </wp:anchor>
            </w:drawing>
          </mc:Choice>
          <mc:Fallback>
            <w:pict>
              <v:group id="Group 308" o:spid="_x0000_s1181" style="position:absolute;margin-left:85pt;margin-top:24.05pt;width:460.75pt;height:18.3pt;z-index:-15699456;mso-wrap-distance-left:0;mso-wrap-distance-right:0;mso-position-horizontal-relative:page;mso-position-vertical-relative:text" coordsize="58515,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">
                <v:shape id="Graphic 309" o:spid="_x0000_s1182" style="position:absolute;width:58515;height:2324;visibility:visible;mso-wrap-style:square;v-text-anchor:top" coordsize="585152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" path="m372160,l,,,231940r372160,l372160,xem5851220,l2613406,,1887677,,372186,r,231940l1887677,231940r725678,l5851220,231940,5851220,xe" fillcolor="#1f3863" stroked="f">
                  <v:path arrowok="t"/>
                </v:shape>
                <v:shape id="Textbox 310" o:spid="_x0000_s1183" type="#_x0000_t202" style="position:absolute;left:944;top:392;width:198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166166" w:rsidRDefault="00B7696D">
                        <w:pPr>
                          <w:spacing w:before="1"/>
                          <w:rPr>
                            <w:b/>
                            <w:sz w:val="20"/>
                          </w:rPr>
                        </w:pPr>
                        <w:r>
                          <w:rPr>
                            <w:b/>
                            <w:color w:val="FFFFFF"/>
                            <w:spacing w:val="-5"/>
                            <w:sz w:val="20"/>
                          </w:rPr>
                          <w:t>N°</w:t>
                        </w:r>
                      </w:p>
                    </w:txbxContent>
                  </v:textbox>
                </v:shape>
                <v:shape id="Textbox 311" o:spid="_x0000_s1184" type="#_x0000_t202" style="position:absolute;left:8385;top:26;width:600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166166" w:rsidRDefault="00B7696D">
                        <w:pPr>
                          <w:spacing w:before="1"/>
                          <w:rPr>
                            <w:b/>
                            <w:sz w:val="20"/>
                          </w:rPr>
                        </w:pPr>
                        <w:r>
                          <w:rPr>
                            <w:b/>
                            <w:color w:val="FFFFFF"/>
                            <w:spacing w:val="-2"/>
                            <w:sz w:val="20"/>
                          </w:rPr>
                          <w:t>CODIGO</w:t>
                        </w:r>
                      </w:p>
                    </w:txbxContent>
                  </v:textbox>
                </v:shape>
                <v:shape id="Textbox 312" o:spid="_x0000_s1185" type="#_x0000_t202" style="position:absolute;left:19547;top:392;width:603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166166" w:rsidRDefault="00B7696D">
                        <w:pPr>
                          <w:spacing w:before="1"/>
                          <w:rPr>
                            <w:b/>
                            <w:sz w:val="20"/>
                          </w:rPr>
                        </w:pPr>
                        <w:r>
                          <w:rPr>
                            <w:b/>
                            <w:color w:val="FFFFFF"/>
                            <w:spacing w:val="-2"/>
                            <w:sz w:val="20"/>
                          </w:rPr>
                          <w:t>UNIDAD</w:t>
                        </w:r>
                      </w:p>
                    </w:txbxContent>
                  </v:textbox>
                </v:shape>
                <v:shape id="Textbox 313" o:spid="_x0000_s1186" type="#_x0000_t202" style="position:absolute;left:40492;top:392;width:377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166166" w:rsidRDefault="00B7696D">
                        <w:pPr>
                          <w:spacing w:before="1"/>
                          <w:rPr>
                            <w:b/>
                            <w:sz w:val="20"/>
                          </w:rPr>
                        </w:pPr>
                        <w:r>
                          <w:rPr>
                            <w:b/>
                            <w:color w:val="FFFFFF"/>
                            <w:spacing w:val="-4"/>
                            <w:sz w:val="20"/>
                          </w:rPr>
                          <w:t>ITEM</w:t>
                        </w:r>
                      </w:p>
                    </w:txbxContent>
                  </v:textbox>
                </v:shape>
                <w10:wrap type="topAndBottom" anchorx="page"/>
              </v:group>
            </w:pict>
          </mc:Fallback>
        </mc:AlternateContent>
      </w:r>
    </w:p>
    <w:p w:rsidR="00166166" w:rsidRDefault="00166166">
      <w:pPr>
        <w:pStyle w:val="Textoindependiente"/>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p w:rsidR="00166166" w:rsidRDefault="00B7696D">
      <w:pPr>
        <w:pStyle w:val="Textoindependiente"/>
      </w:pPr>
      <w:r>
        <w:rPr>
          <w:noProof/>
          <w:lang w:val="en-US"/>
        </w:rPr>
        <mc:AlternateContent>
          <mc:Choice Requires="wpg">
            <w:drawing>
              <wp:inline distT="0" distB="0" distL="0" distR="0">
                <wp:extent cx="5851525" cy="466090"/>
                <wp:effectExtent l="0" t="0" r="0" b="634"/>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466090"/>
                          <a:chOff x="0" y="0"/>
                          <a:chExt cx="5851525" cy="466090"/>
                        </a:xfrm>
                      </wpg:grpSpPr>
                      <wps:wsp>
                        <wps:cNvPr id="315" name="Graphic 315"/>
                        <wps:cNvSpPr/>
                        <wps:spPr>
                          <a:xfrm>
                            <a:off x="0" y="0"/>
                            <a:ext cx="5851525" cy="463550"/>
                          </a:xfrm>
                          <a:custGeom>
                            <a:avLst/>
                            <a:gdLst/>
                            <a:ahLst/>
                            <a:cxnLst/>
                            <a:rect l="l" t="t" r="r" b="b"/>
                            <a:pathLst>
                              <a:path w="5851525" h="463550">
                                <a:moveTo>
                                  <a:pt x="372160" y="0"/>
                                </a:moveTo>
                                <a:lnTo>
                                  <a:pt x="0" y="0"/>
                                </a:lnTo>
                                <a:lnTo>
                                  <a:pt x="0" y="463296"/>
                                </a:lnTo>
                                <a:lnTo>
                                  <a:pt x="372160" y="463296"/>
                                </a:lnTo>
                                <a:lnTo>
                                  <a:pt x="372160" y="0"/>
                                </a:lnTo>
                                <a:close/>
                              </a:path>
                              <a:path w="5851525" h="463550">
                                <a:moveTo>
                                  <a:pt x="5851220" y="0"/>
                                </a:moveTo>
                                <a:lnTo>
                                  <a:pt x="2613406" y="0"/>
                                </a:lnTo>
                                <a:lnTo>
                                  <a:pt x="1887677" y="0"/>
                                </a:lnTo>
                                <a:lnTo>
                                  <a:pt x="372186" y="0"/>
                                </a:lnTo>
                                <a:lnTo>
                                  <a:pt x="372186" y="463296"/>
                                </a:lnTo>
                                <a:lnTo>
                                  <a:pt x="1887677" y="463296"/>
                                </a:lnTo>
                                <a:lnTo>
                                  <a:pt x="2613355" y="463296"/>
                                </a:lnTo>
                                <a:lnTo>
                                  <a:pt x="5851220" y="463296"/>
                                </a:lnTo>
                                <a:lnTo>
                                  <a:pt x="5851220" y="0"/>
                                </a:lnTo>
                                <a:close/>
                              </a:path>
                            </a:pathLst>
                          </a:custGeom>
                          <a:solidFill>
                            <a:srgbClr val="BCD5ED"/>
                          </a:solidFill>
                        </wps:spPr>
                        <wps:bodyPr wrap="square" lIns="0" tIns="0" rIns="0" bIns="0" rtlCol="0">
                          <a:prstTxWarp prst="textNoShape">
                            <a:avLst/>
                          </a:prstTxWarp>
                          <a:noAutofit/>
                        </wps:bodyPr>
                      </wps:wsp>
                      <wps:wsp>
                        <wps:cNvPr id="316" name="Textbox 316"/>
                        <wps:cNvSpPr txBox="1"/>
                        <wps:spPr>
                          <a:xfrm>
                            <a:off x="97535" y="157808"/>
                            <a:ext cx="195580" cy="156210"/>
                          </a:xfrm>
                          <a:prstGeom prst="rect">
                            <a:avLst/>
                          </a:prstGeom>
                        </wps:spPr>
                        <wps:txbx>
                          <w:txbxContent>
                            <w:p w:rsidR="00166166" w:rsidRDefault="00B7696D">
                              <w:pPr>
                                <w:spacing w:before="1"/>
                                <w:rPr>
                                  <w:b/>
                                  <w:sz w:val="20"/>
                                </w:rPr>
                              </w:pPr>
                              <w:r>
                                <w:rPr>
                                  <w:b/>
                                  <w:spacing w:val="-5"/>
                                  <w:sz w:val="20"/>
                                </w:rPr>
                                <w:t>33</w:t>
                              </w:r>
                            </w:p>
                          </w:txbxContent>
                        </wps:txbx>
                        <wps:bodyPr wrap="square" lIns="0" tIns="0" rIns="0" bIns="0" rtlCol="0">
                          <a:noAutofit/>
                        </wps:bodyPr>
                      </wps:wsp>
                      <wps:wsp>
                        <wps:cNvPr id="317" name="Textbox 317"/>
                        <wps:cNvSpPr txBox="1"/>
                        <wps:spPr>
                          <a:xfrm>
                            <a:off x="567258" y="157808"/>
                            <a:ext cx="1141095" cy="156210"/>
                          </a:xfrm>
                          <a:prstGeom prst="rect">
                            <a:avLst/>
                          </a:prstGeom>
                        </wps:spPr>
                        <wps:txbx>
                          <w:txbxContent>
                            <w:p w:rsidR="00166166" w:rsidRDefault="00B7696D">
                              <w:pPr>
                                <w:spacing w:before="1"/>
                                <w:rPr>
                                  <w:b/>
                                  <w:sz w:val="20"/>
                                </w:rPr>
                              </w:pPr>
                              <w:r>
                                <w:rPr>
                                  <w:b/>
                                  <w:spacing w:val="-2"/>
                                  <w:sz w:val="20"/>
                                </w:rPr>
                                <w:t>VAC-OF-PUE-</w:t>
                              </w:r>
                              <w:r>
                                <w:rPr>
                                  <w:b/>
                                  <w:spacing w:val="-5"/>
                                  <w:sz w:val="20"/>
                                </w:rPr>
                                <w:t>15</w:t>
                              </w:r>
                            </w:p>
                          </w:txbxContent>
                        </wps:txbx>
                        <wps:bodyPr wrap="square" lIns="0" tIns="0" rIns="0" bIns="0" rtlCol="0">
                          <a:noAutofit/>
                        </wps:bodyPr>
                      </wps:wsp>
                      <wps:wsp>
                        <wps:cNvPr id="318" name="Textbox 318"/>
                        <wps:cNvSpPr txBox="1"/>
                        <wps:spPr>
                          <a:xfrm>
                            <a:off x="2110181" y="157808"/>
                            <a:ext cx="295275" cy="156210"/>
                          </a:xfrm>
                          <a:prstGeom prst="rect">
                            <a:avLst/>
                          </a:prstGeom>
                        </wps:spPr>
                        <wps:txbx>
                          <w:txbxContent>
                            <w:p w:rsidR="00166166" w:rsidRDefault="00B7696D">
                              <w:pPr>
                                <w:spacing w:before="1"/>
                                <w:rPr>
                                  <w:b/>
                                  <w:sz w:val="20"/>
                                </w:rPr>
                              </w:pPr>
                              <w:r>
                                <w:rPr>
                                  <w:b/>
                                  <w:spacing w:val="-5"/>
                                  <w:sz w:val="20"/>
                                </w:rPr>
                                <w:t>PZA</w:t>
                              </w:r>
                            </w:p>
                          </w:txbxContent>
                        </wps:txbx>
                        <wps:bodyPr wrap="square" lIns="0" tIns="0" rIns="0" bIns="0" rtlCol="0">
                          <a:noAutofit/>
                        </wps:bodyPr>
                      </wps:wsp>
                      <wps:wsp>
                        <wps:cNvPr id="319" name="Textbox 319"/>
                        <wps:cNvSpPr txBox="1"/>
                        <wps:spPr>
                          <a:xfrm>
                            <a:off x="2884627" y="2360"/>
                            <a:ext cx="2701925" cy="463550"/>
                          </a:xfrm>
                          <a:prstGeom prst="rect">
                            <a:avLst/>
                          </a:prstGeom>
                        </wps:spPr>
                        <wps:txbx>
                          <w:txbxContent>
                            <w:p w:rsidR="00166166" w:rsidRDefault="00B7696D">
                              <w:pPr>
                                <w:ind w:right="18" w:firstLine="4"/>
                                <w:jc w:val="center"/>
                                <w:rPr>
                                  <w:b/>
                                  <w:sz w:val="20"/>
                                </w:rPr>
                              </w:pPr>
                              <w:r>
                                <w:rPr>
                                  <w:b/>
                                  <w:sz w:val="20"/>
                                </w:rPr>
                                <w:t>PROVISIÓN Y COLOCADO DE</w:t>
                              </w:r>
                              <w:r>
                                <w:rPr>
                                  <w:b/>
                                  <w:spacing w:val="-2"/>
                                  <w:sz w:val="20"/>
                                </w:rPr>
                                <w:t xml:space="preserve"> </w:t>
                              </w:r>
                              <w:r>
                                <w:rPr>
                                  <w:b/>
                                  <w:sz w:val="20"/>
                                </w:rPr>
                                <w:t>PUERTA MIXTA</w:t>
                              </w:r>
                              <w:r>
                                <w:rPr>
                                  <w:b/>
                                  <w:spacing w:val="-10"/>
                                  <w:sz w:val="20"/>
                                </w:rPr>
                                <w:t xml:space="preserve"> </w:t>
                              </w:r>
                              <w:r>
                                <w:rPr>
                                  <w:b/>
                                  <w:sz w:val="20"/>
                                </w:rPr>
                                <w:t>METAL</w:t>
                              </w:r>
                              <w:r>
                                <w:rPr>
                                  <w:b/>
                                  <w:spacing w:val="-11"/>
                                  <w:sz w:val="20"/>
                                </w:rPr>
                                <w:t xml:space="preserve"> </w:t>
                              </w:r>
                              <w:r>
                                <w:rPr>
                                  <w:b/>
                                  <w:sz w:val="20"/>
                                </w:rPr>
                                <w:t>Y</w:t>
                              </w:r>
                              <w:r>
                                <w:rPr>
                                  <w:b/>
                                  <w:spacing w:val="-11"/>
                                  <w:sz w:val="20"/>
                                </w:rPr>
                                <w:t xml:space="preserve"> </w:t>
                              </w:r>
                              <w:r>
                                <w:rPr>
                                  <w:b/>
                                  <w:sz w:val="20"/>
                                </w:rPr>
                                <w:t>MADERA</w:t>
                              </w:r>
                              <w:r>
                                <w:rPr>
                                  <w:b/>
                                  <w:spacing w:val="-10"/>
                                  <w:sz w:val="20"/>
                                </w:rPr>
                                <w:t xml:space="preserve"> </w:t>
                              </w:r>
                              <w:r>
                                <w:rPr>
                                  <w:b/>
                                  <w:sz w:val="20"/>
                                </w:rPr>
                                <w:t>(1,00X2,10) (INC/MARCO Y QUINCALLERÍA)</w:t>
                              </w:r>
                            </w:p>
                          </w:txbxContent>
                        </wps:txbx>
                        <wps:bodyPr wrap="square" lIns="0" tIns="0" rIns="0" bIns="0" rtlCol="0">
                          <a:noAutofit/>
                        </wps:bodyPr>
                      </wps:wsp>
                    </wpg:wgp>
                  </a:graphicData>
                </a:graphic>
              </wp:inline>
            </w:drawing>
          </mc:Choice>
          <mc:Fallback>
            <w:pict>
              <v:group id="Group 314" o:spid="_x0000_s1187" style="width:460.75pt;height:36.7pt;mso-position-horizontal-relative:char;mso-position-vertical-relative:line" coordsize="5851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">
                <v:shape id="Graphic 315" o:spid="_x0000_s1188" style="position:absolute;width:58515;height:4635;visibility:visible;mso-wrap-style:square;v-text-anchor:top" coordsize="585152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" path="m372160,l,,,463296r372160,l372160,xem5851220,l2613406,,1887677,,372186,r,463296l1887677,463296r725678,l5851220,463296,5851220,xe" fillcolor="#bcd5ed" stroked="f">
                  <v:path arrowok="t"/>
                </v:shape>
                <v:shape id="Textbox 316" o:spid="_x0000_s1189" type="#_x0000_t202" style="position:absolute;left:975;top:1578;width:19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166166" w:rsidRDefault="00B7696D">
                        <w:pPr>
                          <w:spacing w:before="1"/>
                          <w:rPr>
                            <w:b/>
                            <w:sz w:val="20"/>
                          </w:rPr>
                        </w:pPr>
                        <w:r>
                          <w:rPr>
                            <w:b/>
                            <w:spacing w:val="-5"/>
                            <w:sz w:val="20"/>
                          </w:rPr>
                          <w:t>33</w:t>
                        </w:r>
                      </w:p>
                    </w:txbxContent>
                  </v:textbox>
                </v:shape>
                <v:shape id="Textbox 317" o:spid="_x0000_s1190" type="#_x0000_t202" style="position:absolute;left:5672;top:1578;width:1141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166166" w:rsidRDefault="00B7696D">
                        <w:pPr>
                          <w:spacing w:before="1"/>
                          <w:rPr>
                            <w:b/>
                            <w:sz w:val="20"/>
                          </w:rPr>
                        </w:pPr>
                        <w:r>
                          <w:rPr>
                            <w:b/>
                            <w:spacing w:val="-2"/>
                            <w:sz w:val="20"/>
                          </w:rPr>
                          <w:t>VAC-OF-PUE-</w:t>
                        </w:r>
                        <w:r>
                          <w:rPr>
                            <w:b/>
                            <w:spacing w:val="-5"/>
                            <w:sz w:val="20"/>
                          </w:rPr>
                          <w:t>15</w:t>
                        </w:r>
                      </w:p>
                    </w:txbxContent>
                  </v:textbox>
                </v:shape>
                <v:shape id="Textbox 318" o:spid="_x0000_s1191" type="#_x0000_t202" style="position:absolute;left:21101;top:1578;width:295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166166" w:rsidRDefault="00B7696D">
                        <w:pPr>
                          <w:spacing w:before="1"/>
                          <w:rPr>
                            <w:b/>
                            <w:sz w:val="20"/>
                          </w:rPr>
                        </w:pPr>
                        <w:r>
                          <w:rPr>
                            <w:b/>
                            <w:spacing w:val="-5"/>
                            <w:sz w:val="20"/>
                          </w:rPr>
                          <w:t>PZA</w:t>
                        </w:r>
                      </w:p>
                    </w:txbxContent>
                  </v:textbox>
                </v:shape>
                <v:shape id="Textbox 319" o:spid="_x0000_s1192" type="#_x0000_t202" style="position:absolute;left:28846;top:23;width:27019;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166166" w:rsidRDefault="00B7696D">
                        <w:pPr>
                          <w:ind w:right="18" w:firstLine="4"/>
                          <w:jc w:val="center"/>
                          <w:rPr>
                            <w:b/>
                            <w:sz w:val="20"/>
                          </w:rPr>
                        </w:pPr>
                        <w:r>
                          <w:rPr>
                            <w:b/>
                            <w:sz w:val="20"/>
                          </w:rPr>
                          <w:t>PROVISIÓN Y COLOCADO DE</w:t>
                        </w:r>
                        <w:r>
                          <w:rPr>
                            <w:b/>
                            <w:spacing w:val="-2"/>
                            <w:sz w:val="20"/>
                          </w:rPr>
                          <w:t xml:space="preserve"> </w:t>
                        </w:r>
                        <w:r>
                          <w:rPr>
                            <w:b/>
                            <w:sz w:val="20"/>
                          </w:rPr>
                          <w:t>PUERTA MIXTA</w:t>
                        </w:r>
                        <w:r>
                          <w:rPr>
                            <w:b/>
                            <w:spacing w:val="-10"/>
                            <w:sz w:val="20"/>
                          </w:rPr>
                          <w:t xml:space="preserve"> </w:t>
                        </w:r>
                        <w:r>
                          <w:rPr>
                            <w:b/>
                            <w:sz w:val="20"/>
                          </w:rPr>
                          <w:t>METAL</w:t>
                        </w:r>
                        <w:r>
                          <w:rPr>
                            <w:b/>
                            <w:spacing w:val="-11"/>
                            <w:sz w:val="20"/>
                          </w:rPr>
                          <w:t xml:space="preserve"> </w:t>
                        </w:r>
                        <w:r>
                          <w:rPr>
                            <w:b/>
                            <w:sz w:val="20"/>
                          </w:rPr>
                          <w:t>Y</w:t>
                        </w:r>
                        <w:r>
                          <w:rPr>
                            <w:b/>
                            <w:spacing w:val="-11"/>
                            <w:sz w:val="20"/>
                          </w:rPr>
                          <w:t xml:space="preserve"> </w:t>
                        </w:r>
                        <w:r>
                          <w:rPr>
                            <w:b/>
                            <w:sz w:val="20"/>
                          </w:rPr>
                          <w:t>MADERA</w:t>
                        </w:r>
                        <w:r>
                          <w:rPr>
                            <w:b/>
                            <w:spacing w:val="-10"/>
                            <w:sz w:val="20"/>
                          </w:rPr>
                          <w:t xml:space="preserve"> </w:t>
                        </w:r>
                        <w:r>
                          <w:rPr>
                            <w:b/>
                            <w:sz w:val="20"/>
                          </w:rPr>
                          <w:t>(1,00X2,10) (INC/MARCO Y QUINCALLERÍA)</w:t>
                        </w:r>
                      </w:p>
                    </w:txbxContent>
                  </v:textbox>
                </v:shape>
                <w10:anchorlock/>
              </v:group>
            </w:pict>
          </mc:Fallback>
        </mc:AlternateContent>
      </w:r>
    </w:p>
    <w:p w:rsidR="00166166" w:rsidRDefault="00B7696D">
      <w:pPr>
        <w:pStyle w:val="Ttulo4"/>
        <w:spacing w:before="215"/>
      </w:pPr>
      <w:r>
        <w:t>DESCRIPCIÓN.</w:t>
      </w:r>
      <w:r>
        <w:rPr>
          <w:spacing w:val="-15"/>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09"/>
        <w:jc w:val="both"/>
      </w:pPr>
      <w:r>
        <w:t>El ítem comprende la provisión y colocado de puerta mixta metal y madera (1,00x2,10) (inc/marco</w:t>
      </w:r>
      <w:r>
        <w:rPr>
          <w:spacing w:val="-18"/>
        </w:rPr>
        <w:t xml:space="preserve"> </w:t>
      </w:r>
      <w:r>
        <w:t>y</w:t>
      </w:r>
      <w:r>
        <w:rPr>
          <w:spacing w:val="-17"/>
        </w:rPr>
        <w:t xml:space="preserve"> </w:t>
      </w:r>
      <w:r>
        <w:t>quincallería)</w:t>
      </w:r>
      <w:r>
        <w:rPr>
          <w:spacing w:val="-18"/>
        </w:rPr>
        <w:t xml:space="preserve"> </w:t>
      </w:r>
      <w:r>
        <w:t>conforme</w:t>
      </w:r>
      <w:r>
        <w:rPr>
          <w:spacing w:val="-18"/>
        </w:rPr>
        <w:t xml:space="preserve"> </w:t>
      </w:r>
      <w:r>
        <w:t>lo</w:t>
      </w:r>
      <w:r>
        <w:rPr>
          <w:spacing w:val="-16"/>
        </w:rPr>
        <w:t xml:space="preserve"> </w:t>
      </w:r>
      <w:r>
        <w:t>detallado</w:t>
      </w:r>
      <w:r>
        <w:rPr>
          <w:spacing w:val="-18"/>
        </w:rPr>
        <w:t xml:space="preserve"> </w:t>
      </w:r>
      <w:r>
        <w:t>en</w:t>
      </w:r>
      <w:r>
        <w:rPr>
          <w:spacing w:val="-6"/>
        </w:rPr>
        <w:t xml:space="preserve"> </w:t>
      </w:r>
      <w:r>
        <w:t>los</w:t>
      </w:r>
      <w:r>
        <w:rPr>
          <w:spacing w:val="-18"/>
        </w:rPr>
        <w:t xml:space="preserve"> </w:t>
      </w:r>
      <w:r>
        <w:t>planos</w:t>
      </w:r>
      <w:r>
        <w:rPr>
          <w:spacing w:val="-14"/>
        </w:rPr>
        <w:t xml:space="preserve"> </w:t>
      </w:r>
      <w:r>
        <w:t>constructivos</w:t>
      </w:r>
      <w:r>
        <w:rPr>
          <w:spacing w:val="-18"/>
        </w:rPr>
        <w:t xml:space="preserve"> </w:t>
      </w:r>
      <w:r>
        <w:t>y/o</w:t>
      </w:r>
      <w:r>
        <w:rPr>
          <w:spacing w:val="-17"/>
        </w:rPr>
        <w:t xml:space="preserve"> </w:t>
      </w:r>
      <w:r>
        <w:t>instrucciones del Inspector de obra.</w:t>
      </w:r>
    </w:p>
    <w:p w:rsidR="00166166" w:rsidRDefault="00B7696D">
      <w:pPr>
        <w:pStyle w:val="Ttulo4"/>
        <w:spacing w:before="240"/>
      </w:pPr>
      <w:r>
        <w:t>MATERIALES,</w:t>
      </w:r>
      <w:r>
        <w:rPr>
          <w:spacing w:val="-13"/>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124"/>
        <w:ind w:left="0"/>
        <w:rPr>
          <w:b/>
        </w:rPr>
      </w:pPr>
    </w:p>
    <w:p w:rsidR="00166166" w:rsidRDefault="00B7696D">
      <w:pPr>
        <w:pStyle w:val="Textoindependiente"/>
        <w:ind w:right="915"/>
        <w:jc w:val="both"/>
      </w:pPr>
      <w:r>
        <w:t xml:space="preserve">La Entidad Ejecutora proporcionará todos los materiales, herramientas y equipo necesarios para la ejecución de los trabajos, los mismos deberán ser aprobados por el Inspector de </w:t>
      </w:r>
      <w:r>
        <w:rPr>
          <w:spacing w:val="-2"/>
        </w:rPr>
        <w:t>proyecto.</w:t>
      </w:r>
    </w:p>
    <w:p w:rsidR="00166166" w:rsidRDefault="00B7696D">
      <w:pPr>
        <w:pStyle w:val="Ttulo4"/>
        <w:spacing w:before="240"/>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3"/>
        <w:ind w:right="918"/>
      </w:pPr>
      <w:r>
        <w:t>En general, la puerta deberá cumplir con las s</w:t>
      </w:r>
      <w:r>
        <w:t>iguientes directrices referidas a la ejecución: La</w:t>
      </w:r>
      <w:r>
        <w:rPr>
          <w:spacing w:val="-8"/>
        </w:rPr>
        <w:t xml:space="preserve"> </w:t>
      </w:r>
      <w:r>
        <w:t>Entidad</w:t>
      </w:r>
      <w:r>
        <w:rPr>
          <w:spacing w:val="-12"/>
        </w:rPr>
        <w:t xml:space="preserve"> </w:t>
      </w:r>
      <w:r>
        <w:t>Ejecutora</w:t>
      </w:r>
      <w:r>
        <w:rPr>
          <w:spacing w:val="-7"/>
        </w:rPr>
        <w:t xml:space="preserve"> </w:t>
      </w:r>
      <w:r>
        <w:t>deberá</w:t>
      </w:r>
      <w:r>
        <w:rPr>
          <w:spacing w:val="-8"/>
        </w:rPr>
        <w:t xml:space="preserve"> </w:t>
      </w:r>
      <w:r>
        <w:t>verificar</w:t>
      </w:r>
      <w:r>
        <w:rPr>
          <w:spacing w:val="-7"/>
        </w:rPr>
        <w:t xml:space="preserve"> </w:t>
      </w:r>
      <w:r>
        <w:t>cuidadosamente</w:t>
      </w:r>
      <w:r>
        <w:rPr>
          <w:spacing w:val="-11"/>
        </w:rPr>
        <w:t xml:space="preserve"> </w:t>
      </w:r>
      <w:r>
        <w:t>las</w:t>
      </w:r>
      <w:r>
        <w:rPr>
          <w:spacing w:val="-11"/>
        </w:rPr>
        <w:t xml:space="preserve"> </w:t>
      </w:r>
      <w:r>
        <w:t>dimensiones</w:t>
      </w:r>
      <w:r>
        <w:rPr>
          <w:spacing w:val="-11"/>
        </w:rPr>
        <w:t xml:space="preserve"> </w:t>
      </w:r>
      <w:r>
        <w:t>reales</w:t>
      </w:r>
      <w:r>
        <w:rPr>
          <w:spacing w:val="-6"/>
        </w:rPr>
        <w:t xml:space="preserve"> </w:t>
      </w:r>
      <w:r>
        <w:t>en</w:t>
      </w:r>
      <w:r>
        <w:rPr>
          <w:spacing w:val="-5"/>
        </w:rPr>
        <w:t xml:space="preserve"> </w:t>
      </w:r>
      <w:r>
        <w:t>obra,</w:t>
      </w:r>
      <w:r>
        <w:rPr>
          <w:spacing w:val="-13"/>
        </w:rPr>
        <w:t xml:space="preserve"> </w:t>
      </w:r>
      <w:r>
        <w:t>sobre todo aquéllas que están referidas a los niveles de pisos terminados.</w:t>
      </w:r>
    </w:p>
    <w:p w:rsidR="00166166" w:rsidRDefault="00166166">
      <w:pPr>
        <w:pStyle w:val="Textoindependiente"/>
        <w:spacing w:before="2"/>
        <w:ind w:left="0"/>
      </w:pPr>
    </w:p>
    <w:p w:rsidR="00166166" w:rsidRDefault="00B7696D">
      <w:pPr>
        <w:pStyle w:val="Textoindependiente"/>
        <w:ind w:right="919"/>
        <w:jc w:val="both"/>
      </w:pPr>
      <w:r>
        <w:rPr>
          <w:color w:val="C00000"/>
        </w:rPr>
        <w:t xml:space="preserve">Para la fabricación de la estructura principal </w:t>
      </w:r>
      <w:r>
        <w:rPr>
          <w:color w:val="C00000"/>
        </w:rPr>
        <w:t>(Marco), se empleará fierro tubular de 40x80x1.5 mm y tubular de 20x40x1.5 mm y para la hoja se empleará fierro tubular de 25x25x1.5</w:t>
      </w:r>
      <w:r>
        <w:rPr>
          <w:color w:val="C00000"/>
          <w:spacing w:val="-18"/>
        </w:rPr>
        <w:t xml:space="preserve"> </w:t>
      </w:r>
      <w:r>
        <w:rPr>
          <w:color w:val="C00000"/>
        </w:rPr>
        <w:t>mm,</w:t>
      </w:r>
      <w:r>
        <w:rPr>
          <w:color w:val="C00000"/>
          <w:spacing w:val="-18"/>
        </w:rPr>
        <w:t xml:space="preserve"> </w:t>
      </w:r>
      <w:r>
        <w:rPr>
          <w:color w:val="C00000"/>
        </w:rPr>
        <w:t>40x40x1.5</w:t>
      </w:r>
      <w:r>
        <w:rPr>
          <w:color w:val="C00000"/>
          <w:spacing w:val="-17"/>
        </w:rPr>
        <w:t xml:space="preserve"> </w:t>
      </w:r>
      <w:r>
        <w:rPr>
          <w:color w:val="C00000"/>
        </w:rPr>
        <w:t>mm,</w:t>
      </w:r>
      <w:r>
        <w:rPr>
          <w:color w:val="C00000"/>
          <w:spacing w:val="-18"/>
        </w:rPr>
        <w:t xml:space="preserve"> </w:t>
      </w:r>
      <w:r>
        <w:rPr>
          <w:color w:val="C00000"/>
        </w:rPr>
        <w:t>fierro</w:t>
      </w:r>
      <w:r>
        <w:rPr>
          <w:color w:val="C00000"/>
          <w:spacing w:val="-17"/>
        </w:rPr>
        <w:t xml:space="preserve"> </w:t>
      </w:r>
      <w:r>
        <w:rPr>
          <w:color w:val="C00000"/>
        </w:rPr>
        <w:t>angular</w:t>
      </w:r>
      <w:r>
        <w:rPr>
          <w:color w:val="C00000"/>
          <w:spacing w:val="-16"/>
        </w:rPr>
        <w:t xml:space="preserve"> </w:t>
      </w:r>
      <w:r>
        <w:rPr>
          <w:color w:val="C00000"/>
        </w:rPr>
        <w:t>de</w:t>
      </w:r>
      <w:r>
        <w:rPr>
          <w:color w:val="C00000"/>
          <w:spacing w:val="-16"/>
        </w:rPr>
        <w:t xml:space="preserve"> </w:t>
      </w:r>
      <w:r>
        <w:rPr>
          <w:color w:val="C00000"/>
        </w:rPr>
        <w:t>1”</w:t>
      </w:r>
      <w:r>
        <w:rPr>
          <w:color w:val="C00000"/>
          <w:spacing w:val="-18"/>
        </w:rPr>
        <w:t xml:space="preserve"> </w:t>
      </w:r>
      <w:r>
        <w:rPr>
          <w:color w:val="C00000"/>
        </w:rPr>
        <w:t>x</w:t>
      </w:r>
      <w:r>
        <w:rPr>
          <w:color w:val="C00000"/>
          <w:spacing w:val="-18"/>
        </w:rPr>
        <w:t xml:space="preserve"> </w:t>
      </w:r>
      <w:r>
        <w:rPr>
          <w:color w:val="C00000"/>
        </w:rPr>
        <w:t>1/8”,</w:t>
      </w:r>
      <w:r>
        <w:rPr>
          <w:color w:val="C00000"/>
          <w:spacing w:val="-17"/>
        </w:rPr>
        <w:t xml:space="preserve"> </w:t>
      </w:r>
      <w:r>
        <w:rPr>
          <w:color w:val="C00000"/>
        </w:rPr>
        <w:t>perfil</w:t>
      </w:r>
      <w:r>
        <w:rPr>
          <w:color w:val="C00000"/>
          <w:spacing w:val="-13"/>
        </w:rPr>
        <w:t xml:space="preserve"> </w:t>
      </w:r>
      <w:r>
        <w:rPr>
          <w:color w:val="C00000"/>
        </w:rPr>
        <w:t>T</w:t>
      </w:r>
      <w:r>
        <w:rPr>
          <w:color w:val="C00000"/>
          <w:spacing w:val="-18"/>
        </w:rPr>
        <w:t xml:space="preserve"> </w:t>
      </w:r>
      <w:r>
        <w:rPr>
          <w:color w:val="C00000"/>
        </w:rPr>
        <w:t>20x20x3mm</w:t>
      </w:r>
      <w:r>
        <w:rPr>
          <w:color w:val="C00000"/>
          <w:spacing w:val="-15"/>
        </w:rPr>
        <w:t xml:space="preserve"> </w:t>
      </w:r>
      <w:r>
        <w:rPr>
          <w:color w:val="C00000"/>
        </w:rPr>
        <w:t>y</w:t>
      </w:r>
      <w:r>
        <w:rPr>
          <w:color w:val="C00000"/>
          <w:spacing w:val="-18"/>
        </w:rPr>
        <w:t xml:space="preserve"> </w:t>
      </w:r>
      <w:r>
        <w:rPr>
          <w:color w:val="C00000"/>
        </w:rPr>
        <w:t>la</w:t>
      </w:r>
      <w:r>
        <w:rPr>
          <w:color w:val="C00000"/>
          <w:spacing w:val="-18"/>
        </w:rPr>
        <w:t xml:space="preserve"> </w:t>
      </w:r>
      <w:r>
        <w:rPr>
          <w:color w:val="C00000"/>
        </w:rPr>
        <w:t>plancha metálica de 2.00 mm.</w:t>
      </w:r>
    </w:p>
    <w:p w:rsidR="00166166" w:rsidRDefault="00B7696D">
      <w:pPr>
        <w:pStyle w:val="Textoindependiente"/>
        <w:spacing w:before="242"/>
        <w:ind w:right="916"/>
        <w:jc w:val="both"/>
      </w:pPr>
      <w:r>
        <w:t>La madera en bruto deberá cortarse en las escuadrías indicadas para los diferentes elementos,</w:t>
      </w:r>
      <w:r>
        <w:rPr>
          <w:spacing w:val="-17"/>
        </w:rPr>
        <w:t xml:space="preserve"> </w:t>
      </w:r>
      <w:r>
        <w:t>considerando</w:t>
      </w:r>
      <w:r>
        <w:rPr>
          <w:spacing w:val="-18"/>
        </w:rPr>
        <w:t xml:space="preserve"> </w:t>
      </w:r>
      <w:r>
        <w:t>que</w:t>
      </w:r>
      <w:r>
        <w:rPr>
          <w:spacing w:val="-15"/>
        </w:rPr>
        <w:t xml:space="preserve"> </w:t>
      </w:r>
      <w:r>
        <w:t>las</w:t>
      </w:r>
      <w:r>
        <w:rPr>
          <w:spacing w:val="-16"/>
        </w:rPr>
        <w:t xml:space="preserve"> </w:t>
      </w:r>
      <w:r>
        <w:t>dimensiones</w:t>
      </w:r>
      <w:r>
        <w:rPr>
          <w:spacing w:val="-16"/>
        </w:rPr>
        <w:t xml:space="preserve"> </w:t>
      </w:r>
      <w:r>
        <w:t>que</w:t>
      </w:r>
      <w:r>
        <w:rPr>
          <w:spacing w:val="-16"/>
        </w:rPr>
        <w:t xml:space="preserve"> </w:t>
      </w:r>
      <w:r>
        <w:t>figuran</w:t>
      </w:r>
      <w:r>
        <w:rPr>
          <w:spacing w:val="-14"/>
        </w:rPr>
        <w:t xml:space="preserve"> </w:t>
      </w:r>
      <w:r>
        <w:t>en</w:t>
      </w:r>
      <w:r>
        <w:rPr>
          <w:spacing w:val="-18"/>
        </w:rPr>
        <w:t xml:space="preserve"> </w:t>
      </w:r>
      <w:r>
        <w:t>los</w:t>
      </w:r>
      <w:r>
        <w:rPr>
          <w:spacing w:val="-15"/>
        </w:rPr>
        <w:t xml:space="preserve"> </w:t>
      </w:r>
      <w:r>
        <w:t>planos,</w:t>
      </w:r>
      <w:r>
        <w:rPr>
          <w:spacing w:val="-16"/>
        </w:rPr>
        <w:t xml:space="preserve"> </w:t>
      </w:r>
      <w:r>
        <w:t>son</w:t>
      </w:r>
      <w:r>
        <w:rPr>
          <w:spacing w:val="-14"/>
        </w:rPr>
        <w:t xml:space="preserve"> </w:t>
      </w:r>
      <w:r>
        <w:t>las</w:t>
      </w:r>
      <w:r>
        <w:rPr>
          <w:spacing w:val="-16"/>
        </w:rPr>
        <w:t xml:space="preserve"> </w:t>
      </w:r>
      <w:r>
        <w:t>de</w:t>
      </w:r>
      <w:r>
        <w:rPr>
          <w:spacing w:val="-16"/>
        </w:rPr>
        <w:t xml:space="preserve"> </w:t>
      </w:r>
      <w:r>
        <w:t>las</w:t>
      </w:r>
      <w:r>
        <w:rPr>
          <w:spacing w:val="-16"/>
        </w:rPr>
        <w:t xml:space="preserve"> </w:t>
      </w:r>
      <w:r>
        <w:t>piezas terminadas; por consiguiente, en el corte se preverá las disminuciones correspon</w:t>
      </w:r>
      <w:r>
        <w:t>dientes al cepillado y lijado.</w:t>
      </w:r>
    </w:p>
    <w:p w:rsidR="00166166" w:rsidRDefault="00B7696D">
      <w:pPr>
        <w:pStyle w:val="Textoindependiente"/>
        <w:spacing w:before="3"/>
        <w:ind w:right="913"/>
        <w:jc w:val="both"/>
      </w:pPr>
      <w:r>
        <w:t>Las</w:t>
      </w:r>
      <w:r>
        <w:rPr>
          <w:spacing w:val="-6"/>
        </w:rPr>
        <w:t xml:space="preserve"> </w:t>
      </w:r>
      <w:r>
        <w:t>piezas</w:t>
      </w:r>
      <w:r>
        <w:rPr>
          <w:spacing w:val="-11"/>
        </w:rPr>
        <w:t xml:space="preserve"> </w:t>
      </w:r>
      <w:r>
        <w:t>cortadas</w:t>
      </w:r>
      <w:r>
        <w:rPr>
          <w:spacing w:val="-6"/>
        </w:rPr>
        <w:t xml:space="preserve"> </w:t>
      </w:r>
      <w:r>
        <w:t>de</w:t>
      </w:r>
      <w:r>
        <w:rPr>
          <w:spacing w:val="-12"/>
        </w:rPr>
        <w:t xml:space="preserve"> </w:t>
      </w:r>
      <w:r>
        <w:t>madera,</w:t>
      </w:r>
      <w:r>
        <w:rPr>
          <w:spacing w:val="-8"/>
        </w:rPr>
        <w:t xml:space="preserve"> </w:t>
      </w:r>
      <w:r>
        <w:t>antes</w:t>
      </w:r>
      <w:r>
        <w:rPr>
          <w:spacing w:val="-6"/>
        </w:rPr>
        <w:t xml:space="preserve"> </w:t>
      </w:r>
      <w:r>
        <w:t>del</w:t>
      </w:r>
      <w:r>
        <w:rPr>
          <w:spacing w:val="-9"/>
        </w:rPr>
        <w:t xml:space="preserve"> </w:t>
      </w:r>
      <w:r>
        <w:t>armado,</w:t>
      </w:r>
      <w:r>
        <w:rPr>
          <w:spacing w:val="-8"/>
        </w:rPr>
        <w:t xml:space="preserve"> </w:t>
      </w:r>
      <w:r>
        <w:t>deberán</w:t>
      </w:r>
      <w:r>
        <w:rPr>
          <w:spacing w:val="-9"/>
        </w:rPr>
        <w:t xml:space="preserve"> </w:t>
      </w:r>
      <w:r>
        <w:t>estacionarse</w:t>
      </w:r>
      <w:r>
        <w:rPr>
          <w:spacing w:val="-11"/>
        </w:rPr>
        <w:t xml:space="preserve"> </w:t>
      </w:r>
      <w:r>
        <w:t>el</w:t>
      </w:r>
      <w:r>
        <w:rPr>
          <w:spacing w:val="-9"/>
        </w:rPr>
        <w:t xml:space="preserve"> </w:t>
      </w:r>
      <w:r>
        <w:t>tiempo</w:t>
      </w:r>
      <w:r>
        <w:rPr>
          <w:spacing w:val="-14"/>
        </w:rPr>
        <w:t xml:space="preserve"> </w:t>
      </w:r>
      <w:r>
        <w:t>necesario para asegurar un perfecto secado. Conseguido este objetivo, se procederá al cepillado y posteriormente</w:t>
      </w:r>
      <w:r>
        <w:rPr>
          <w:spacing w:val="-15"/>
        </w:rPr>
        <w:t xml:space="preserve"> </w:t>
      </w:r>
      <w:r>
        <w:t>se</w:t>
      </w:r>
      <w:r>
        <w:rPr>
          <w:spacing w:val="-15"/>
        </w:rPr>
        <w:t xml:space="preserve"> </w:t>
      </w:r>
      <w:r>
        <w:t>realizarán</w:t>
      </w:r>
      <w:r>
        <w:rPr>
          <w:spacing w:val="-11"/>
        </w:rPr>
        <w:t xml:space="preserve"> </w:t>
      </w:r>
      <w:r>
        <w:t>los</w:t>
      </w:r>
      <w:r>
        <w:rPr>
          <w:spacing w:val="-15"/>
        </w:rPr>
        <w:t xml:space="preserve"> </w:t>
      </w:r>
      <w:r>
        <w:t>cortes</w:t>
      </w:r>
      <w:r>
        <w:rPr>
          <w:spacing w:val="-15"/>
        </w:rPr>
        <w:t xml:space="preserve"> </w:t>
      </w:r>
      <w:r>
        <w:t>necesar</w:t>
      </w:r>
      <w:r>
        <w:t>ios</w:t>
      </w:r>
      <w:r>
        <w:rPr>
          <w:spacing w:val="-11"/>
        </w:rPr>
        <w:t xml:space="preserve"> </w:t>
      </w:r>
      <w:r>
        <w:t>para</w:t>
      </w:r>
      <w:r>
        <w:rPr>
          <w:spacing w:val="-16"/>
        </w:rPr>
        <w:t xml:space="preserve"> </w:t>
      </w:r>
      <w:r>
        <w:t>las</w:t>
      </w:r>
      <w:r>
        <w:rPr>
          <w:spacing w:val="-15"/>
        </w:rPr>
        <w:t xml:space="preserve"> </w:t>
      </w:r>
      <w:r>
        <w:t>uniones</w:t>
      </w:r>
      <w:r>
        <w:rPr>
          <w:spacing w:val="-15"/>
        </w:rPr>
        <w:t xml:space="preserve"> </w:t>
      </w:r>
      <w:r>
        <w:t>y</w:t>
      </w:r>
      <w:r>
        <w:rPr>
          <w:spacing w:val="-14"/>
        </w:rPr>
        <w:t xml:space="preserve"> </w:t>
      </w:r>
      <w:r>
        <w:t>empalmes</w:t>
      </w:r>
      <w:r>
        <w:rPr>
          <w:spacing w:val="-15"/>
        </w:rPr>
        <w:t xml:space="preserve"> </w:t>
      </w:r>
      <w:r>
        <w:t>con</w:t>
      </w:r>
      <w:r>
        <w:rPr>
          <w:spacing w:val="-13"/>
        </w:rPr>
        <w:t xml:space="preserve"> </w:t>
      </w:r>
      <w:r>
        <w:t>el</w:t>
      </w:r>
      <w:r>
        <w:rPr>
          <w:spacing w:val="-13"/>
        </w:rPr>
        <w:t xml:space="preserve"> </w:t>
      </w:r>
      <w:r>
        <w:t>fierro. Las uniones entre madera y metal se ejecutarán conforme a lo indicado en los planos de detalle o a las reglas del arte de construcción en madera.</w:t>
      </w:r>
    </w:p>
    <w:p w:rsidR="00166166" w:rsidRDefault="00166166">
      <w:pPr>
        <w:pStyle w:val="Textoindependiente"/>
        <w:spacing w:before="1"/>
        <w:ind w:left="0"/>
      </w:pPr>
    </w:p>
    <w:p w:rsidR="00166166" w:rsidRDefault="00B7696D">
      <w:pPr>
        <w:pStyle w:val="Textoindependiente"/>
        <w:ind w:right="912"/>
        <w:jc w:val="both"/>
      </w:pPr>
      <w:r>
        <w:t>El</w:t>
      </w:r>
      <w:r>
        <w:rPr>
          <w:spacing w:val="-13"/>
        </w:rPr>
        <w:t xml:space="preserve"> </w:t>
      </w:r>
      <w:r>
        <w:t>Inspector</w:t>
      </w:r>
      <w:r>
        <w:rPr>
          <w:spacing w:val="-15"/>
        </w:rPr>
        <w:t xml:space="preserve"> </w:t>
      </w:r>
      <w:r>
        <w:t>de</w:t>
      </w:r>
      <w:r>
        <w:rPr>
          <w:spacing w:val="-10"/>
        </w:rPr>
        <w:t xml:space="preserve"> </w:t>
      </w:r>
      <w:r>
        <w:t>proyecto</w:t>
      </w:r>
      <w:r>
        <w:rPr>
          <w:spacing w:val="-13"/>
        </w:rPr>
        <w:t xml:space="preserve"> </w:t>
      </w:r>
      <w:r>
        <w:t>deberá</w:t>
      </w:r>
      <w:r>
        <w:rPr>
          <w:spacing w:val="-11"/>
        </w:rPr>
        <w:t xml:space="preserve"> </w:t>
      </w:r>
      <w:r>
        <w:t>verificar</w:t>
      </w:r>
      <w:r>
        <w:rPr>
          <w:spacing w:val="-15"/>
        </w:rPr>
        <w:t xml:space="preserve"> </w:t>
      </w:r>
      <w:r>
        <w:t>los</w:t>
      </w:r>
      <w:r>
        <w:rPr>
          <w:spacing w:val="-10"/>
        </w:rPr>
        <w:t xml:space="preserve"> </w:t>
      </w:r>
      <w:r>
        <w:t>elementos</w:t>
      </w:r>
      <w:r>
        <w:rPr>
          <w:spacing w:val="-15"/>
        </w:rPr>
        <w:t xml:space="preserve"> </w:t>
      </w:r>
      <w:r>
        <w:t>metálicos</w:t>
      </w:r>
      <w:r>
        <w:rPr>
          <w:spacing w:val="-15"/>
        </w:rPr>
        <w:t xml:space="preserve"> </w:t>
      </w:r>
      <w:r>
        <w:t>no</w:t>
      </w:r>
      <w:r>
        <w:rPr>
          <w:spacing w:val="-13"/>
        </w:rPr>
        <w:t xml:space="preserve"> </w:t>
      </w:r>
      <w:r>
        <w:t>presenten</w:t>
      </w:r>
      <w:r>
        <w:rPr>
          <w:spacing w:val="-13"/>
        </w:rPr>
        <w:t xml:space="preserve"> </w:t>
      </w:r>
      <w:r>
        <w:t>oxido</w:t>
      </w:r>
      <w:r>
        <w:rPr>
          <w:spacing w:val="-18"/>
        </w:rPr>
        <w:t xml:space="preserve"> </w:t>
      </w:r>
      <w:r>
        <w:t>y</w:t>
      </w:r>
      <w:r>
        <w:rPr>
          <w:spacing w:val="-14"/>
        </w:rPr>
        <w:t xml:space="preserve"> </w:t>
      </w:r>
      <w:r>
        <w:t xml:space="preserve">estén en buenas condiciones y que los elementos de madera que componen la puerta estén correctamente cepilladas, labradas, enrasadas y lijadas ya que no se admitirá la corrección de defectos de manufactura mediante el empleo </w:t>
      </w:r>
      <w:r>
        <w:t>de masillas o mastiques, asimismo los elementos</w:t>
      </w:r>
      <w:r>
        <w:rPr>
          <w:spacing w:val="-5"/>
        </w:rPr>
        <w:t xml:space="preserve"> </w:t>
      </w:r>
      <w:r>
        <w:t>de</w:t>
      </w:r>
      <w:r>
        <w:rPr>
          <w:spacing w:val="-6"/>
        </w:rPr>
        <w:t xml:space="preserve"> </w:t>
      </w:r>
      <w:r>
        <w:t>fijación</w:t>
      </w:r>
      <w:r>
        <w:rPr>
          <w:spacing w:val="-4"/>
        </w:rPr>
        <w:t xml:space="preserve"> </w:t>
      </w:r>
      <w:r>
        <w:t>para</w:t>
      </w:r>
      <w:r>
        <w:rPr>
          <w:spacing w:val="-7"/>
        </w:rPr>
        <w:t xml:space="preserve"> </w:t>
      </w:r>
      <w:r>
        <w:t>las piezas de</w:t>
      </w:r>
      <w:r>
        <w:rPr>
          <w:spacing w:val="-11"/>
        </w:rPr>
        <w:t xml:space="preserve"> </w:t>
      </w:r>
      <w:r>
        <w:t>madera</w:t>
      </w:r>
      <w:r>
        <w:rPr>
          <w:spacing w:val="-7"/>
        </w:rPr>
        <w:t xml:space="preserve"> </w:t>
      </w:r>
      <w:r>
        <w:t>(pernos)</w:t>
      </w:r>
      <w:r>
        <w:rPr>
          <w:spacing w:val="-6"/>
        </w:rPr>
        <w:t xml:space="preserve"> </w:t>
      </w:r>
      <w:r>
        <w:t>deberán</w:t>
      </w:r>
      <w:r>
        <w:rPr>
          <w:spacing w:val="-4"/>
        </w:rPr>
        <w:t xml:space="preserve"> </w:t>
      </w:r>
      <w:r>
        <w:t>ser</w:t>
      </w:r>
      <w:r>
        <w:rPr>
          <w:spacing w:val="-5"/>
        </w:rPr>
        <w:t xml:space="preserve"> </w:t>
      </w:r>
      <w:r>
        <w:t>reducidos</w:t>
      </w:r>
      <w:r>
        <w:rPr>
          <w:spacing w:val="-5"/>
        </w:rPr>
        <w:t xml:space="preserve"> </w:t>
      </w:r>
      <w:r>
        <w:t>y</w:t>
      </w:r>
      <w:r>
        <w:rPr>
          <w:spacing w:val="-5"/>
        </w:rPr>
        <w:t xml:space="preserve"> </w:t>
      </w:r>
      <w:r>
        <w:t>biselados en la parte de la rosca</w:t>
      </w:r>
      <w:r>
        <w:rPr>
          <w:spacing w:val="-1"/>
        </w:rPr>
        <w:t xml:space="preserve"> </w:t>
      </w:r>
      <w:r>
        <w:t>que quede vista. La</w:t>
      </w:r>
      <w:r>
        <w:rPr>
          <w:spacing w:val="-1"/>
        </w:rPr>
        <w:t xml:space="preserve"> </w:t>
      </w:r>
      <w:r>
        <w:t>colocación de las piezas se realizará de acuerdo a los planos arquitectónicos y/o i</w:t>
      </w:r>
      <w:r>
        <w:t>nstrucciones del Inspector de proyecto.</w:t>
      </w:r>
    </w:p>
    <w:p w:rsidR="00166166" w:rsidRDefault="00B7696D">
      <w:pPr>
        <w:pStyle w:val="Textoindependiente"/>
        <w:ind w:right="912"/>
        <w:jc w:val="both"/>
      </w:pPr>
      <w:r>
        <w:t>La hoja de puerta mixta metal y madera tendrá la dimensión de 1,00 x 2,10 m. y estarán sujetas al marco mediante bisagras para metal conforme a lo detallado en los planos de construcción y/o instrucciones del Inspect</w:t>
      </w:r>
      <w:r>
        <w:t>or de proyecto.</w:t>
      </w:r>
    </w:p>
    <w:p w:rsidR="00166166" w:rsidRDefault="00166166">
      <w:pPr>
        <w:pStyle w:val="Textoindependiente"/>
        <w:ind w:left="0"/>
      </w:pPr>
    </w:p>
    <w:p w:rsidR="00166166" w:rsidRDefault="00B7696D">
      <w:pPr>
        <w:pStyle w:val="Textoindependiente"/>
        <w:spacing w:before="1"/>
        <w:ind w:right="917"/>
        <w:jc w:val="both"/>
      </w:pPr>
      <w:r>
        <w:rPr>
          <w:color w:val="C00000"/>
        </w:rPr>
        <w:t>Los</w:t>
      </w:r>
      <w:r>
        <w:rPr>
          <w:color w:val="C00000"/>
          <w:spacing w:val="-5"/>
        </w:rPr>
        <w:t xml:space="preserve"> </w:t>
      </w:r>
      <w:r>
        <w:rPr>
          <w:color w:val="C00000"/>
        </w:rPr>
        <w:t>marcos</w:t>
      </w:r>
      <w:r>
        <w:rPr>
          <w:color w:val="C00000"/>
          <w:spacing w:val="-5"/>
        </w:rPr>
        <w:t xml:space="preserve"> </w:t>
      </w:r>
      <w:r>
        <w:rPr>
          <w:color w:val="C00000"/>
        </w:rPr>
        <w:t>de</w:t>
      </w:r>
      <w:r>
        <w:rPr>
          <w:color w:val="C00000"/>
          <w:spacing w:val="-6"/>
        </w:rPr>
        <w:t xml:space="preserve"> </w:t>
      </w:r>
      <w:r>
        <w:rPr>
          <w:color w:val="C00000"/>
        </w:rPr>
        <w:t>puerta</w:t>
      </w:r>
      <w:r>
        <w:rPr>
          <w:color w:val="C00000"/>
          <w:spacing w:val="-7"/>
        </w:rPr>
        <w:t xml:space="preserve"> </w:t>
      </w:r>
      <w:r>
        <w:rPr>
          <w:color w:val="C00000"/>
        </w:rPr>
        <w:t>deberán</w:t>
      </w:r>
      <w:r>
        <w:rPr>
          <w:color w:val="C00000"/>
          <w:spacing w:val="-8"/>
        </w:rPr>
        <w:t xml:space="preserve"> </w:t>
      </w:r>
      <w:r>
        <w:rPr>
          <w:color w:val="C00000"/>
        </w:rPr>
        <w:t>ser</w:t>
      </w:r>
      <w:r>
        <w:rPr>
          <w:color w:val="C00000"/>
          <w:spacing w:val="-5"/>
        </w:rPr>
        <w:t xml:space="preserve"> </w:t>
      </w:r>
      <w:r>
        <w:rPr>
          <w:color w:val="C00000"/>
        </w:rPr>
        <w:t>ejecutados</w:t>
      </w:r>
      <w:r>
        <w:rPr>
          <w:color w:val="C00000"/>
          <w:spacing w:val="-5"/>
        </w:rPr>
        <w:t xml:space="preserve"> </w:t>
      </w:r>
      <w:r>
        <w:rPr>
          <w:color w:val="C00000"/>
        </w:rPr>
        <w:t>con</w:t>
      </w:r>
      <w:r>
        <w:rPr>
          <w:color w:val="C00000"/>
          <w:spacing w:val="-4"/>
        </w:rPr>
        <w:t xml:space="preserve"> </w:t>
      </w:r>
      <w:r>
        <w:rPr>
          <w:color w:val="C00000"/>
        </w:rPr>
        <w:t>fierro</w:t>
      </w:r>
      <w:r>
        <w:rPr>
          <w:color w:val="C00000"/>
          <w:spacing w:val="-12"/>
        </w:rPr>
        <w:t xml:space="preserve"> </w:t>
      </w:r>
      <w:r>
        <w:rPr>
          <w:color w:val="C00000"/>
        </w:rPr>
        <w:t>tubular</w:t>
      </w:r>
      <w:r>
        <w:rPr>
          <w:color w:val="C00000"/>
          <w:spacing w:val="-5"/>
        </w:rPr>
        <w:t xml:space="preserve"> </w:t>
      </w:r>
      <w:r>
        <w:rPr>
          <w:color w:val="C00000"/>
        </w:rPr>
        <w:t>de</w:t>
      </w:r>
      <w:r>
        <w:rPr>
          <w:color w:val="C00000"/>
          <w:spacing w:val="-10"/>
        </w:rPr>
        <w:t xml:space="preserve"> </w:t>
      </w:r>
      <w:r>
        <w:rPr>
          <w:color w:val="C00000"/>
        </w:rPr>
        <w:t>40x80x1.5</w:t>
      </w:r>
      <w:r>
        <w:rPr>
          <w:color w:val="C00000"/>
          <w:spacing w:val="-4"/>
        </w:rPr>
        <w:t xml:space="preserve"> </w:t>
      </w:r>
      <w:r>
        <w:rPr>
          <w:color w:val="C00000"/>
        </w:rPr>
        <w:t>mm</w:t>
      </w:r>
      <w:r>
        <w:rPr>
          <w:color w:val="C00000"/>
          <w:spacing w:val="-5"/>
        </w:rPr>
        <w:t xml:space="preserve"> </w:t>
      </w:r>
      <w:r>
        <w:rPr>
          <w:color w:val="C00000"/>
        </w:rPr>
        <w:t>y</w:t>
      </w:r>
      <w:r>
        <w:rPr>
          <w:color w:val="C00000"/>
          <w:spacing w:val="-10"/>
        </w:rPr>
        <w:t xml:space="preserve"> </w:t>
      </w:r>
      <w:r>
        <w:rPr>
          <w:color w:val="C00000"/>
        </w:rPr>
        <w:t>tubular de</w:t>
      </w:r>
      <w:r>
        <w:rPr>
          <w:color w:val="C00000"/>
          <w:spacing w:val="-12"/>
        </w:rPr>
        <w:t xml:space="preserve"> </w:t>
      </w:r>
      <w:r>
        <w:rPr>
          <w:color w:val="C00000"/>
        </w:rPr>
        <w:t>20x40x1.5</w:t>
      </w:r>
      <w:r>
        <w:rPr>
          <w:color w:val="C00000"/>
          <w:spacing w:val="-15"/>
        </w:rPr>
        <w:t xml:space="preserve"> </w:t>
      </w:r>
      <w:r>
        <w:rPr>
          <w:color w:val="C00000"/>
        </w:rPr>
        <w:t>mm</w:t>
      </w:r>
      <w:r>
        <w:rPr>
          <w:color w:val="C00000"/>
          <w:spacing w:val="-13"/>
        </w:rPr>
        <w:t xml:space="preserve"> </w:t>
      </w:r>
      <w:r>
        <w:rPr>
          <w:color w:val="C00000"/>
        </w:rPr>
        <w:t>de</w:t>
      </w:r>
      <w:r>
        <w:rPr>
          <w:color w:val="C00000"/>
          <w:spacing w:val="-16"/>
        </w:rPr>
        <w:t xml:space="preserve"> </w:t>
      </w:r>
      <w:r>
        <w:rPr>
          <w:color w:val="C00000"/>
        </w:rPr>
        <w:t>acuerdo</w:t>
      </w:r>
      <w:r>
        <w:rPr>
          <w:color w:val="C00000"/>
          <w:spacing w:val="-14"/>
        </w:rPr>
        <w:t xml:space="preserve"> </w:t>
      </w:r>
      <w:r>
        <w:rPr>
          <w:color w:val="C00000"/>
        </w:rPr>
        <w:t>a</w:t>
      </w:r>
      <w:r>
        <w:rPr>
          <w:color w:val="C00000"/>
          <w:spacing w:val="-17"/>
        </w:rPr>
        <w:t xml:space="preserve"> </w:t>
      </w:r>
      <w:r>
        <w:rPr>
          <w:color w:val="C00000"/>
        </w:rPr>
        <w:t>dimensiones</w:t>
      </w:r>
      <w:r>
        <w:rPr>
          <w:color w:val="C00000"/>
          <w:spacing w:val="-11"/>
        </w:rPr>
        <w:t xml:space="preserve"> </w:t>
      </w:r>
      <w:r>
        <w:rPr>
          <w:color w:val="C00000"/>
        </w:rPr>
        <w:t>de</w:t>
      </w:r>
      <w:r>
        <w:rPr>
          <w:color w:val="C00000"/>
          <w:spacing w:val="-16"/>
        </w:rPr>
        <w:t xml:space="preserve"> </w:t>
      </w:r>
      <w:r>
        <w:rPr>
          <w:color w:val="C00000"/>
        </w:rPr>
        <w:t>los</w:t>
      </w:r>
      <w:r>
        <w:rPr>
          <w:color w:val="C00000"/>
          <w:spacing w:val="-11"/>
        </w:rPr>
        <w:t xml:space="preserve"> </w:t>
      </w:r>
      <w:r>
        <w:rPr>
          <w:color w:val="C00000"/>
        </w:rPr>
        <w:t>planos</w:t>
      </w:r>
      <w:r>
        <w:rPr>
          <w:color w:val="C00000"/>
          <w:spacing w:val="-16"/>
        </w:rPr>
        <w:t xml:space="preserve"> </w:t>
      </w:r>
      <w:r>
        <w:rPr>
          <w:color w:val="C00000"/>
        </w:rPr>
        <w:t>de</w:t>
      </w:r>
      <w:r>
        <w:rPr>
          <w:color w:val="C00000"/>
          <w:spacing w:val="-16"/>
        </w:rPr>
        <w:t xml:space="preserve"> </w:t>
      </w:r>
      <w:r>
        <w:rPr>
          <w:color w:val="C00000"/>
        </w:rPr>
        <w:t>construcción,</w:t>
      </w:r>
      <w:r>
        <w:rPr>
          <w:color w:val="C00000"/>
          <w:spacing w:val="-18"/>
        </w:rPr>
        <w:t xml:space="preserve"> </w:t>
      </w:r>
      <w:r>
        <w:rPr>
          <w:color w:val="C00000"/>
        </w:rPr>
        <w:t>cuyo</w:t>
      </w:r>
      <w:r>
        <w:rPr>
          <w:color w:val="C00000"/>
          <w:spacing w:val="-18"/>
        </w:rPr>
        <w:t xml:space="preserve"> </w:t>
      </w:r>
      <w:r>
        <w:rPr>
          <w:color w:val="C00000"/>
        </w:rPr>
        <w:t>ensamblaje se realizará cuidando lograr una escuadra perfecta.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3"/>
        <w:jc w:val="both"/>
      </w:pPr>
      <w:r>
        <w:t>Las</w:t>
      </w:r>
      <w:r>
        <w:rPr>
          <w:spacing w:val="-10"/>
        </w:rPr>
        <w:t xml:space="preserve"> </w:t>
      </w:r>
      <w:r>
        <w:t>chapas</w:t>
      </w:r>
      <w:r>
        <w:rPr>
          <w:spacing w:val="-14"/>
        </w:rPr>
        <w:t xml:space="preserve"> </w:t>
      </w:r>
      <w:r>
        <w:t>deberán</w:t>
      </w:r>
      <w:r>
        <w:rPr>
          <w:spacing w:val="-8"/>
        </w:rPr>
        <w:t xml:space="preserve"> </w:t>
      </w:r>
      <w:r>
        <w:t>colocarse</w:t>
      </w:r>
      <w:r>
        <w:rPr>
          <w:spacing w:val="-14"/>
        </w:rPr>
        <w:t xml:space="preserve"> </w:t>
      </w:r>
      <w:r>
        <w:t>en</w:t>
      </w:r>
      <w:r>
        <w:rPr>
          <w:spacing w:val="-12"/>
        </w:rPr>
        <w:t xml:space="preserve"> </w:t>
      </w:r>
      <w:r>
        <w:t>las</w:t>
      </w:r>
      <w:r>
        <w:rPr>
          <w:spacing w:val="-14"/>
        </w:rPr>
        <w:t xml:space="preserve"> </w:t>
      </w:r>
      <w:r>
        <w:t>hojas</w:t>
      </w:r>
      <w:r>
        <w:rPr>
          <w:spacing w:val="-10"/>
        </w:rPr>
        <w:t xml:space="preserve"> </w:t>
      </w:r>
      <w:r>
        <w:t>inmediatamente</w:t>
      </w:r>
      <w:r>
        <w:rPr>
          <w:spacing w:val="-10"/>
        </w:rPr>
        <w:t xml:space="preserve"> </w:t>
      </w:r>
      <w:r>
        <w:t>después</w:t>
      </w:r>
      <w:r>
        <w:rPr>
          <w:spacing w:val="-10"/>
        </w:rPr>
        <w:t xml:space="preserve"> </w:t>
      </w:r>
      <w:r>
        <w:t>de</w:t>
      </w:r>
      <w:r>
        <w:rPr>
          <w:spacing w:val="-14"/>
        </w:rPr>
        <w:t xml:space="preserve"> </w:t>
      </w:r>
      <w:r>
        <w:t>haber</w:t>
      </w:r>
      <w:r>
        <w:rPr>
          <w:spacing w:val="-14"/>
        </w:rPr>
        <w:t xml:space="preserve"> </w:t>
      </w:r>
      <w:r>
        <w:t>ajustado</w:t>
      </w:r>
      <w:r>
        <w:rPr>
          <w:spacing w:val="-12"/>
        </w:rPr>
        <w:t xml:space="preserve"> </w:t>
      </w:r>
      <w:r>
        <w:t>éstas en</w:t>
      </w:r>
      <w:r>
        <w:rPr>
          <w:spacing w:val="-18"/>
        </w:rPr>
        <w:t xml:space="preserve"> </w:t>
      </w:r>
      <w:r>
        <w:t>sus</w:t>
      </w:r>
      <w:r>
        <w:rPr>
          <w:spacing w:val="-18"/>
        </w:rPr>
        <w:t xml:space="preserve"> </w:t>
      </w:r>
      <w:r>
        <w:t>correspondientes</w:t>
      </w:r>
      <w:r>
        <w:rPr>
          <w:spacing w:val="-17"/>
        </w:rPr>
        <w:t xml:space="preserve"> </w:t>
      </w:r>
      <w:r>
        <w:t>marcos.</w:t>
      </w:r>
      <w:r>
        <w:rPr>
          <w:spacing w:val="-18"/>
        </w:rPr>
        <w:t xml:space="preserve"> </w:t>
      </w:r>
      <w:r>
        <w:t>La</w:t>
      </w:r>
      <w:r>
        <w:rPr>
          <w:spacing w:val="-17"/>
        </w:rPr>
        <w:t xml:space="preserve"> </w:t>
      </w:r>
      <w:r>
        <w:t>chapa</w:t>
      </w:r>
      <w:r>
        <w:rPr>
          <w:spacing w:val="-18"/>
        </w:rPr>
        <w:t xml:space="preserve"> </w:t>
      </w:r>
      <w:r>
        <w:t>deberá</w:t>
      </w:r>
      <w:r>
        <w:rPr>
          <w:spacing w:val="-18"/>
        </w:rPr>
        <w:t xml:space="preserve"> </w:t>
      </w:r>
      <w:r>
        <w:t>ser</w:t>
      </w:r>
      <w:r>
        <w:rPr>
          <w:spacing w:val="-17"/>
        </w:rPr>
        <w:t xml:space="preserve"> </w:t>
      </w:r>
      <w:r>
        <w:t>colocada</w:t>
      </w:r>
      <w:r>
        <w:rPr>
          <w:spacing w:val="-18"/>
        </w:rPr>
        <w:t xml:space="preserve"> </w:t>
      </w:r>
      <w:r>
        <w:t>con</w:t>
      </w:r>
      <w:r>
        <w:rPr>
          <w:spacing w:val="-17"/>
        </w:rPr>
        <w:t xml:space="preserve"> </w:t>
      </w:r>
      <w:r>
        <w:t>la</w:t>
      </w:r>
      <w:r>
        <w:rPr>
          <w:spacing w:val="-18"/>
        </w:rPr>
        <w:t xml:space="preserve"> </w:t>
      </w:r>
      <w:r>
        <w:t>mayor</w:t>
      </w:r>
      <w:r>
        <w:rPr>
          <w:spacing w:val="-17"/>
        </w:rPr>
        <w:t xml:space="preserve"> </w:t>
      </w:r>
      <w:r>
        <w:t>precisión</w:t>
      </w:r>
      <w:r>
        <w:rPr>
          <w:spacing w:val="-18"/>
        </w:rPr>
        <w:t xml:space="preserve"> </w:t>
      </w:r>
      <w:r>
        <w:t xml:space="preserve">posible prolijamente y nivelada, así también, deberá funcionar correctamente de forma tal que responda a los fine a los que está destinada, debiendo girar y moverse suavemente y sin </w:t>
      </w:r>
      <w:r>
        <w:rPr>
          <w:spacing w:val="-2"/>
        </w:rPr>
        <w:t>tropiezos.</w:t>
      </w:r>
    </w:p>
    <w:p w:rsidR="00166166" w:rsidRDefault="00B7696D">
      <w:pPr>
        <w:pStyle w:val="Textoindependiente"/>
        <w:spacing w:line="243" w:lineRule="exact"/>
        <w:jc w:val="both"/>
      </w:pPr>
      <w:r>
        <w:t>El</w:t>
      </w:r>
      <w:r>
        <w:rPr>
          <w:spacing w:val="-9"/>
        </w:rPr>
        <w:t xml:space="preserve"> </w:t>
      </w:r>
      <w:r>
        <w:t>colocado</w:t>
      </w:r>
      <w:r>
        <w:rPr>
          <w:spacing w:val="-5"/>
        </w:rPr>
        <w:t xml:space="preserve"> </w:t>
      </w:r>
      <w:r>
        <w:t>de</w:t>
      </w:r>
      <w:r>
        <w:rPr>
          <w:spacing w:val="-9"/>
        </w:rPr>
        <w:t xml:space="preserve"> </w:t>
      </w:r>
      <w:r>
        <w:t>las</w:t>
      </w:r>
      <w:r>
        <w:rPr>
          <w:spacing w:val="-2"/>
        </w:rPr>
        <w:t xml:space="preserve"> </w:t>
      </w:r>
      <w:r>
        <w:t>puertas</w:t>
      </w:r>
      <w:r>
        <w:rPr>
          <w:spacing w:val="-8"/>
        </w:rPr>
        <w:t xml:space="preserve"> </w:t>
      </w:r>
      <w:r>
        <w:t>serán</w:t>
      </w:r>
      <w:r>
        <w:rPr>
          <w:spacing w:val="-1"/>
        </w:rPr>
        <w:t xml:space="preserve"> </w:t>
      </w:r>
      <w:r>
        <w:t>realizadas</w:t>
      </w:r>
      <w:r>
        <w:rPr>
          <w:spacing w:val="-3"/>
        </w:rPr>
        <w:t xml:space="preserve"> </w:t>
      </w:r>
      <w:r>
        <w:t>por</w:t>
      </w:r>
      <w:r>
        <w:rPr>
          <w:spacing w:val="-12"/>
        </w:rPr>
        <w:t xml:space="preserve"> </w:t>
      </w:r>
      <w:r>
        <w:t>un</w:t>
      </w:r>
      <w:r>
        <w:rPr>
          <w:spacing w:val="-6"/>
        </w:rPr>
        <w:t xml:space="preserve"> </w:t>
      </w:r>
      <w:r>
        <w:rPr>
          <w:spacing w:val="-2"/>
        </w:rPr>
        <w:t>carpintero.</w:t>
      </w:r>
    </w:p>
    <w:p w:rsidR="00166166" w:rsidRDefault="00B7696D">
      <w:pPr>
        <w:pStyle w:val="Ttulo5"/>
        <w:spacing w:before="242"/>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166166">
      <w:pPr>
        <w:pStyle w:val="Textoindependiente"/>
        <w:spacing w:before="3"/>
        <w:ind w:left="0"/>
        <w:rPr>
          <w:b/>
        </w:rPr>
      </w:pPr>
    </w:p>
    <w:p w:rsidR="00166166" w:rsidRDefault="00B7696D">
      <w:pPr>
        <w:pStyle w:val="Textoindependiente"/>
        <w:ind w:right="913"/>
        <w:jc w:val="both"/>
      </w:pPr>
      <w:r>
        <w:t xml:space="preserve">El Inspector de proyecto deberá verificar que la ejecución del ítem no presenta ningún defecto de materiales, ejecución o dimensiones mediante inspección visual u otro método </w:t>
      </w:r>
      <w:r>
        <w:rPr>
          <w:spacing w:val="-2"/>
        </w:rPr>
        <w:t>conveniente.</w:t>
      </w:r>
    </w:p>
    <w:p w:rsidR="00166166" w:rsidRDefault="00B7696D">
      <w:pPr>
        <w:pStyle w:val="Textoindependiente"/>
        <w:spacing w:before="3" w:line="237" w:lineRule="auto"/>
        <w:ind w:right="916"/>
        <w:jc w:val="both"/>
      </w:pPr>
      <w:r>
        <w:t>Asimismo,</w:t>
      </w:r>
      <w:r>
        <w:rPr>
          <w:spacing w:val="-18"/>
        </w:rPr>
        <w:t xml:space="preserve"> </w:t>
      </w:r>
      <w:r>
        <w:t>deberá</w:t>
      </w:r>
      <w:r>
        <w:rPr>
          <w:spacing w:val="-15"/>
        </w:rPr>
        <w:t xml:space="preserve"> </w:t>
      </w:r>
      <w:r>
        <w:t>verificar</w:t>
      </w:r>
      <w:r>
        <w:rPr>
          <w:spacing w:val="-13"/>
        </w:rPr>
        <w:t xml:space="preserve"> </w:t>
      </w:r>
      <w:r>
        <w:t>la</w:t>
      </w:r>
      <w:r>
        <w:rPr>
          <w:spacing w:val="-18"/>
        </w:rPr>
        <w:t xml:space="preserve"> </w:t>
      </w:r>
      <w:r>
        <w:t>hum</w:t>
      </w:r>
      <w:r>
        <w:t>edad</w:t>
      </w:r>
      <w:r>
        <w:rPr>
          <w:spacing w:val="-14"/>
        </w:rPr>
        <w:t xml:space="preserve"> </w:t>
      </w:r>
      <w:r>
        <w:t>de</w:t>
      </w:r>
      <w:r>
        <w:rPr>
          <w:spacing w:val="-13"/>
        </w:rPr>
        <w:t xml:space="preserve"> </w:t>
      </w:r>
      <w:r>
        <w:t>la</w:t>
      </w:r>
      <w:r>
        <w:rPr>
          <w:spacing w:val="-18"/>
        </w:rPr>
        <w:t xml:space="preserve"> </w:t>
      </w:r>
      <w:r>
        <w:t>madera</w:t>
      </w:r>
      <w:r>
        <w:rPr>
          <w:spacing w:val="-9"/>
        </w:rPr>
        <w:t xml:space="preserve"> </w:t>
      </w:r>
      <w:r>
        <w:t>para</w:t>
      </w:r>
      <w:r>
        <w:rPr>
          <w:spacing w:val="-18"/>
        </w:rPr>
        <w:t xml:space="preserve"> </w:t>
      </w:r>
      <w:r>
        <w:t>lo</w:t>
      </w:r>
      <w:r>
        <w:rPr>
          <w:spacing w:val="-16"/>
        </w:rPr>
        <w:t xml:space="preserve"> </w:t>
      </w:r>
      <w:r>
        <w:t>cual</w:t>
      </w:r>
      <w:r>
        <w:rPr>
          <w:spacing w:val="-11"/>
        </w:rPr>
        <w:t xml:space="preserve"> </w:t>
      </w:r>
      <w:r>
        <w:t>la</w:t>
      </w:r>
      <w:r>
        <w:rPr>
          <w:spacing w:val="-18"/>
        </w:rPr>
        <w:t xml:space="preserve"> </w:t>
      </w:r>
      <w:r>
        <w:t>Entidad</w:t>
      </w:r>
      <w:r>
        <w:rPr>
          <w:spacing w:val="-14"/>
        </w:rPr>
        <w:t xml:space="preserve"> </w:t>
      </w:r>
      <w:r>
        <w:t>Ejecutora</w:t>
      </w:r>
      <w:r>
        <w:rPr>
          <w:spacing w:val="-14"/>
        </w:rPr>
        <w:t xml:space="preserve"> </w:t>
      </w:r>
      <w:r>
        <w:t>deberá poner a disposición constante en obra de un medidor de humedad de la madera a fin de verificar que la madera no supere los máximos permitidos en esta especificación o la normativa correspondiente.</w:t>
      </w:r>
    </w:p>
    <w:p w:rsidR="00166166" w:rsidRDefault="00166166">
      <w:pPr>
        <w:pStyle w:val="Textoindependiente"/>
        <w:spacing w:before="7"/>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ind w:right="913"/>
        <w:jc w:val="both"/>
      </w:pPr>
      <w:r>
        <w:t xml:space="preserve">La provisión y colocado de puerta mixta metal y madera (1,00x2,10) (inc/marco y quincallería) se medirán por </w:t>
      </w:r>
      <w:r>
        <w:rPr>
          <w:b/>
        </w:rPr>
        <w:t>pieza</w:t>
      </w:r>
      <w:r>
        <w:t xml:space="preserve">, tomando en cuenta la cantidad neta ejecutada y </w:t>
      </w:r>
      <w:r>
        <w:rPr>
          <w:spacing w:val="-2"/>
        </w:rPr>
        <w:t>autorizada.</w:t>
      </w:r>
    </w:p>
    <w:p w:rsidR="00166166" w:rsidRDefault="00166166">
      <w:pPr>
        <w:pStyle w:val="Textoindependiente"/>
        <w:spacing w:before="2"/>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09"/>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w:t>
      </w:r>
      <w:r>
        <w:t>nálisis</w:t>
      </w:r>
      <w:r>
        <w:rPr>
          <w:spacing w:val="-4"/>
        </w:rPr>
        <w:t xml:space="preserve"> </w:t>
      </w:r>
      <w:r>
        <w:t>de</w:t>
      </w:r>
      <w:r>
        <w:rPr>
          <w:spacing w:val="-10"/>
        </w:rPr>
        <w:t xml:space="preserve"> </w:t>
      </w:r>
      <w:r>
        <w:t>precios</w:t>
      </w:r>
      <w:r>
        <w:rPr>
          <w:spacing w:val="-9"/>
        </w:rPr>
        <w:t xml:space="preserve"> </w:t>
      </w:r>
      <w:r>
        <w:t>unitarios,</w:t>
      </w:r>
      <w:r>
        <w:rPr>
          <w:spacing w:val="-9"/>
        </w:rPr>
        <w:t xml:space="preserve"> </w:t>
      </w:r>
      <w:r>
        <w:t>mismos</w:t>
      </w:r>
      <w:r>
        <w:rPr>
          <w:spacing w:val="-9"/>
        </w:rPr>
        <w:t xml:space="preserve"> </w:t>
      </w:r>
      <w:r>
        <w:t>que</w:t>
      </w:r>
      <w:r>
        <w:rPr>
          <w:spacing w:val="-9"/>
        </w:rPr>
        <w:t xml:space="preserve"> </w:t>
      </w:r>
      <w:r>
        <w:t>no serán tomados en cuenta en la cantidad monetaria del ítem. En caso de mano de obra no calificada, la Entidad Ejecutora deberá capacitar al beneficiario para la buena ejecución del ítem a</w:t>
      </w:r>
      <w:r>
        <w:rPr>
          <w:spacing w:val="-1"/>
        </w:rPr>
        <w:t xml:space="preserve"> </w:t>
      </w:r>
      <w:r>
        <w:t>seguir.</w:t>
      </w:r>
      <w:r>
        <w:rPr>
          <w:spacing w:val="-6"/>
        </w:rPr>
        <w:t xml:space="preserve"> </w:t>
      </w:r>
      <w:r>
        <w:t>En</w:t>
      </w:r>
      <w:r>
        <w:rPr>
          <w:spacing w:val="-3"/>
        </w:rPr>
        <w:t xml:space="preserve"> </w:t>
      </w:r>
      <w:r>
        <w:t>caso</w:t>
      </w:r>
      <w:r>
        <w:rPr>
          <w:spacing w:val="-2"/>
        </w:rPr>
        <w:t xml:space="preserve"> </w:t>
      </w:r>
      <w:r>
        <w:t>de materi</w:t>
      </w:r>
      <w:r>
        <w:t>al</w:t>
      </w:r>
      <w:r>
        <w:rPr>
          <w:spacing w:val="-3"/>
        </w:rPr>
        <w:t xml:space="preserve"> </w:t>
      </w:r>
      <w:r>
        <w:t>de aporte propio,</w:t>
      </w:r>
      <w:r>
        <w:rPr>
          <w:spacing w:val="-1"/>
        </w:rPr>
        <w:t xml:space="preserve"> </w:t>
      </w:r>
      <w:r>
        <w:t>este será</w:t>
      </w:r>
      <w:r>
        <w:rPr>
          <w:spacing w:val="-1"/>
        </w:rPr>
        <w:t xml:space="preserve"> </w:t>
      </w:r>
      <w:r>
        <w:t>aprobado</w:t>
      </w:r>
      <w:r>
        <w:rPr>
          <w:spacing w:val="-2"/>
        </w:rPr>
        <w:t xml:space="preserve"> </w:t>
      </w:r>
      <w:r>
        <w:t>por el</w:t>
      </w:r>
      <w:r>
        <w:rPr>
          <w:spacing w:val="-3"/>
        </w:rPr>
        <w:t xml:space="preserve"> </w:t>
      </w:r>
      <w:r>
        <w:t>Inspector de proyecto, para garantizar su calidad.</w:t>
      </w:r>
    </w:p>
    <w:p w:rsidR="00166166" w:rsidRDefault="00166166">
      <w:pPr>
        <w:pStyle w:val="Textoindependiente"/>
        <w:spacing w:before="1"/>
        <w:ind w:left="0"/>
      </w:pPr>
    </w:p>
    <w:p w:rsidR="00166166" w:rsidRDefault="00B7696D">
      <w:pPr>
        <w:pStyle w:val="Textoindependiente"/>
        <w:spacing w:before="1"/>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7" w:type="dxa"/>
        <w:tblLayout w:type="fixed"/>
        <w:tblLook w:val="01E0" w:firstRow="1" w:lastRow="1" w:firstColumn="1" w:lastColumn="1" w:noHBand="0" w:noVBand="0"/>
      </w:tblPr>
      <w:tblGrid>
        <w:gridCol w:w="716"/>
        <w:gridCol w:w="2113"/>
        <w:gridCol w:w="1371"/>
        <w:gridCol w:w="5439"/>
      </w:tblGrid>
      <w:tr w:rsidR="00166166">
        <w:trPr>
          <w:trHeight w:val="364"/>
        </w:trPr>
        <w:tc>
          <w:tcPr>
            <w:tcW w:w="716" w:type="dxa"/>
            <w:shd w:val="clear" w:color="auto" w:fill="17365D"/>
          </w:tcPr>
          <w:p w:rsidR="00166166" w:rsidRDefault="00B7696D">
            <w:pPr>
              <w:pStyle w:val="TableParagraph"/>
              <w:spacing w:before="5"/>
              <w:ind w:right="123"/>
              <w:jc w:val="center"/>
              <w:rPr>
                <w:rFonts w:ascii="Verdana" w:hAnsi="Verdana"/>
                <w:b/>
                <w:sz w:val="20"/>
              </w:rPr>
            </w:pPr>
            <w:r>
              <w:rPr>
                <w:rFonts w:ascii="Verdana" w:hAnsi="Verdana"/>
                <w:b/>
                <w:color w:val="FFFFFF"/>
                <w:spacing w:val="-5"/>
                <w:sz w:val="20"/>
              </w:rPr>
              <w:t>N°</w:t>
            </w:r>
          </w:p>
        </w:tc>
        <w:tc>
          <w:tcPr>
            <w:tcW w:w="2113" w:type="dxa"/>
            <w:shd w:val="clear" w:color="auto" w:fill="17365D"/>
          </w:tcPr>
          <w:p w:rsidR="00166166" w:rsidRDefault="00B7696D">
            <w:pPr>
              <w:pStyle w:val="TableParagraph"/>
              <w:spacing w:before="5"/>
              <w:ind w:left="22" w:right="2"/>
              <w:jc w:val="center"/>
              <w:rPr>
                <w:rFonts w:ascii="Verdana"/>
                <w:b/>
                <w:sz w:val="20"/>
              </w:rPr>
            </w:pPr>
            <w:r>
              <w:rPr>
                <w:rFonts w:ascii="Verdana"/>
                <w:b/>
                <w:color w:val="FFFFFF"/>
                <w:spacing w:val="-2"/>
                <w:sz w:val="20"/>
              </w:rPr>
              <w:t>CODIGO</w:t>
            </w:r>
          </w:p>
        </w:tc>
        <w:tc>
          <w:tcPr>
            <w:tcW w:w="1371" w:type="dxa"/>
            <w:shd w:val="clear" w:color="auto" w:fill="17365D"/>
          </w:tcPr>
          <w:p w:rsidR="00166166" w:rsidRDefault="00B7696D">
            <w:pPr>
              <w:pStyle w:val="TableParagraph"/>
              <w:spacing w:before="5"/>
              <w:ind w:left="63" w:right="6"/>
              <w:jc w:val="center"/>
              <w:rPr>
                <w:rFonts w:ascii="Verdana"/>
                <w:b/>
                <w:sz w:val="20"/>
              </w:rPr>
            </w:pPr>
            <w:r>
              <w:rPr>
                <w:rFonts w:ascii="Verdana"/>
                <w:b/>
                <w:color w:val="FFFFFF"/>
                <w:spacing w:val="-2"/>
                <w:sz w:val="20"/>
              </w:rPr>
              <w:t>UNIDAD</w:t>
            </w:r>
          </w:p>
        </w:tc>
        <w:tc>
          <w:tcPr>
            <w:tcW w:w="5439" w:type="dxa"/>
            <w:shd w:val="clear" w:color="auto" w:fill="17365D"/>
          </w:tcPr>
          <w:p w:rsidR="00166166" w:rsidRDefault="00B7696D">
            <w:pPr>
              <w:pStyle w:val="TableParagraph"/>
              <w:spacing w:before="5"/>
              <w:ind w:left="14" w:right="90"/>
              <w:jc w:val="center"/>
              <w:rPr>
                <w:rFonts w:ascii="Verdana"/>
                <w:b/>
                <w:sz w:val="20"/>
              </w:rPr>
            </w:pPr>
            <w:r>
              <w:rPr>
                <w:rFonts w:ascii="Verdana"/>
                <w:b/>
                <w:color w:val="FFFFFF"/>
                <w:spacing w:val="-4"/>
                <w:sz w:val="20"/>
              </w:rPr>
              <w:t>ITEM</w:t>
            </w:r>
          </w:p>
        </w:tc>
      </w:tr>
      <w:tr w:rsidR="00166166">
        <w:trPr>
          <w:trHeight w:val="364"/>
        </w:trPr>
        <w:tc>
          <w:tcPr>
            <w:tcW w:w="716" w:type="dxa"/>
            <w:shd w:val="clear" w:color="auto" w:fill="B8CCE3"/>
          </w:tcPr>
          <w:p w:rsidR="00166166" w:rsidRDefault="00B7696D">
            <w:pPr>
              <w:pStyle w:val="TableParagraph"/>
              <w:spacing w:before="5"/>
              <w:ind w:left="3" w:right="123"/>
              <w:jc w:val="center"/>
              <w:rPr>
                <w:rFonts w:ascii="Verdana"/>
                <w:b/>
                <w:sz w:val="20"/>
              </w:rPr>
            </w:pPr>
            <w:r>
              <w:rPr>
                <w:rFonts w:ascii="Verdana"/>
                <w:b/>
                <w:spacing w:val="-5"/>
                <w:sz w:val="20"/>
              </w:rPr>
              <w:t>34</w:t>
            </w:r>
          </w:p>
        </w:tc>
        <w:tc>
          <w:tcPr>
            <w:tcW w:w="2113" w:type="dxa"/>
            <w:shd w:val="clear" w:color="auto" w:fill="B8CCE3"/>
          </w:tcPr>
          <w:p w:rsidR="00166166" w:rsidRDefault="00B7696D">
            <w:pPr>
              <w:pStyle w:val="TableParagraph"/>
              <w:spacing w:before="5"/>
              <w:ind w:left="22"/>
              <w:jc w:val="center"/>
              <w:rPr>
                <w:rFonts w:ascii="Verdana"/>
                <w:b/>
                <w:sz w:val="20"/>
              </w:rPr>
            </w:pPr>
            <w:r>
              <w:rPr>
                <w:rFonts w:ascii="Verdana"/>
                <w:b/>
                <w:spacing w:val="-2"/>
                <w:sz w:val="20"/>
              </w:rPr>
              <w:t>VAC-IE-TBD-</w:t>
            </w:r>
            <w:r>
              <w:rPr>
                <w:rFonts w:ascii="Verdana"/>
                <w:b/>
                <w:spacing w:val="-10"/>
                <w:sz w:val="20"/>
              </w:rPr>
              <w:t>1</w:t>
            </w:r>
          </w:p>
        </w:tc>
        <w:tc>
          <w:tcPr>
            <w:tcW w:w="1371" w:type="dxa"/>
            <w:shd w:val="clear" w:color="auto" w:fill="B8CCE3"/>
          </w:tcPr>
          <w:p w:rsidR="00166166" w:rsidRDefault="00B7696D">
            <w:pPr>
              <w:pStyle w:val="TableParagraph"/>
              <w:spacing w:before="5"/>
              <w:ind w:left="63"/>
              <w:jc w:val="center"/>
              <w:rPr>
                <w:rFonts w:ascii="Verdana"/>
                <w:b/>
                <w:sz w:val="20"/>
              </w:rPr>
            </w:pPr>
            <w:r>
              <w:rPr>
                <w:rFonts w:ascii="Verdana"/>
                <w:b/>
                <w:spacing w:val="-5"/>
                <w:sz w:val="20"/>
              </w:rPr>
              <w:t>GLB</w:t>
            </w:r>
          </w:p>
        </w:tc>
        <w:tc>
          <w:tcPr>
            <w:tcW w:w="5439" w:type="dxa"/>
            <w:shd w:val="clear" w:color="auto" w:fill="B8CCE3"/>
          </w:tcPr>
          <w:p w:rsidR="00166166" w:rsidRDefault="00B7696D">
            <w:pPr>
              <w:pStyle w:val="TableParagraph"/>
              <w:spacing w:before="5"/>
              <w:ind w:right="90"/>
              <w:jc w:val="center"/>
              <w:rPr>
                <w:rFonts w:ascii="Verdana" w:hAnsi="Verdana"/>
                <w:b/>
                <w:sz w:val="20"/>
              </w:rPr>
            </w:pPr>
            <w:r>
              <w:rPr>
                <w:rFonts w:ascii="Verdana" w:hAnsi="Verdana"/>
                <w:b/>
                <w:sz w:val="20"/>
              </w:rPr>
              <w:t>TABLERO</w:t>
            </w:r>
            <w:r>
              <w:rPr>
                <w:rFonts w:ascii="Verdana" w:hAnsi="Verdana"/>
                <w:b/>
                <w:spacing w:val="-11"/>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DISTRIBUCIÓN</w:t>
            </w:r>
            <w:r>
              <w:rPr>
                <w:rFonts w:ascii="Verdana" w:hAnsi="Verdana"/>
                <w:b/>
                <w:spacing w:val="-9"/>
                <w:sz w:val="20"/>
              </w:rPr>
              <w:t xml:space="preserve"> </w:t>
            </w:r>
            <w:r>
              <w:rPr>
                <w:rFonts w:ascii="Verdana" w:hAnsi="Verdana"/>
                <w:b/>
                <w:sz w:val="20"/>
              </w:rPr>
              <w:t>(3</w:t>
            </w:r>
            <w:r>
              <w:rPr>
                <w:rFonts w:ascii="Verdana" w:hAnsi="Verdana"/>
                <w:b/>
                <w:spacing w:val="-10"/>
                <w:sz w:val="20"/>
              </w:rPr>
              <w:t xml:space="preserve"> </w:t>
            </w:r>
            <w:r>
              <w:rPr>
                <w:rFonts w:ascii="Verdana" w:hAnsi="Verdana"/>
                <w:b/>
                <w:spacing w:val="-2"/>
                <w:sz w:val="20"/>
              </w:rPr>
              <w:t>CIRCUITOS)</w:t>
            </w:r>
          </w:p>
        </w:tc>
      </w:tr>
    </w:tbl>
    <w:p w:rsidR="00166166" w:rsidRDefault="00B7696D">
      <w:pPr>
        <w:pStyle w:val="Ttulo4"/>
        <w:spacing w:before="103"/>
        <w:ind w:left="1099"/>
      </w:pPr>
      <w:bookmarkStart w:id="73" w:name="DESCRIPCIÓN._–"/>
      <w:bookmarkEnd w:id="73"/>
      <w:r>
        <w:t>DESCRIPCIÓN.</w:t>
      </w:r>
      <w:r>
        <w:rPr>
          <w:spacing w:val="-15"/>
        </w:rPr>
        <w:t xml:space="preserve"> </w:t>
      </w:r>
      <w:r>
        <w:rPr>
          <w:spacing w:val="-10"/>
        </w:rPr>
        <w:t>–</w:t>
      </w:r>
    </w:p>
    <w:p w:rsidR="00166166" w:rsidRDefault="00166166">
      <w:pPr>
        <w:pStyle w:val="Textoindependiente"/>
        <w:spacing w:before="13"/>
        <w:ind w:left="0"/>
        <w:rPr>
          <w:b/>
        </w:rPr>
      </w:pPr>
    </w:p>
    <w:p w:rsidR="00166166" w:rsidRDefault="00B7696D">
      <w:pPr>
        <w:pStyle w:val="Textoindependiente"/>
        <w:ind w:left="1099" w:right="1064"/>
        <w:jc w:val="both"/>
      </w:pPr>
      <w:r>
        <w:t>Este</w:t>
      </w:r>
      <w:r>
        <w:rPr>
          <w:spacing w:val="-1"/>
        </w:rPr>
        <w:t xml:space="preserve"> </w:t>
      </w:r>
      <w:r>
        <w:t>ítem</w:t>
      </w:r>
      <w:r>
        <w:rPr>
          <w:spacing w:val="-1"/>
        </w:rPr>
        <w:t xml:space="preserve"> </w:t>
      </w:r>
      <w:r>
        <w:t>se</w:t>
      </w:r>
      <w:r>
        <w:rPr>
          <w:spacing w:val="-5"/>
        </w:rPr>
        <w:t xml:space="preserve"> </w:t>
      </w:r>
      <w:r>
        <w:t>refiere</w:t>
      </w:r>
      <w:r>
        <w:rPr>
          <w:spacing w:val="-6"/>
        </w:rPr>
        <w:t xml:space="preserve"> </w:t>
      </w:r>
      <w:r>
        <w:t>a</w:t>
      </w:r>
      <w:r>
        <w:rPr>
          <w:spacing w:val="-2"/>
        </w:rPr>
        <w:t xml:space="preserve"> </w:t>
      </w:r>
      <w:r>
        <w:t>la</w:t>
      </w:r>
      <w:r>
        <w:rPr>
          <w:spacing w:val="-2"/>
        </w:rPr>
        <w:t xml:space="preserve"> </w:t>
      </w:r>
      <w:r>
        <w:t>alimentación y</w:t>
      </w:r>
      <w:r>
        <w:rPr>
          <w:spacing w:val="-1"/>
        </w:rPr>
        <w:t xml:space="preserve"> </w:t>
      </w:r>
      <w:r>
        <w:t>distribución de</w:t>
      </w:r>
      <w:r>
        <w:rPr>
          <w:spacing w:val="-6"/>
        </w:rPr>
        <w:t xml:space="preserve"> </w:t>
      </w:r>
      <w:r>
        <w:t>energía</w:t>
      </w:r>
      <w:r>
        <w:rPr>
          <w:spacing w:val="-7"/>
        </w:rPr>
        <w:t xml:space="preserve"> </w:t>
      </w:r>
      <w:r>
        <w:t>eléctrica</w:t>
      </w:r>
      <w:r>
        <w:rPr>
          <w:spacing w:val="-6"/>
        </w:rPr>
        <w:t xml:space="preserve"> </w:t>
      </w:r>
      <w:r>
        <w:t>domiciliaria,</w:t>
      </w:r>
      <w:r>
        <w:rPr>
          <w:spacing w:val="-7"/>
        </w:rPr>
        <w:t xml:space="preserve"> </w:t>
      </w:r>
      <w:r>
        <w:t>más accesorios de acuerdo a los circuitos y detalles señalados en los planos respectivos, presentación de propuestas y/o in</w:t>
      </w:r>
      <w:r>
        <w:t>strucciones de Inspector de obra.</w:t>
      </w:r>
    </w:p>
    <w:p w:rsidR="00166166" w:rsidRDefault="00B7696D">
      <w:pPr>
        <w:pStyle w:val="Ttulo4"/>
        <w:spacing w:before="197"/>
        <w:ind w:left="1099"/>
      </w:pPr>
      <w:bookmarkStart w:id="74" w:name="MATERIALES,_HERRAMIENTAS_Y_EQUIPO._–"/>
      <w:bookmarkEnd w:id="74"/>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9"/>
        <w:ind w:left="0"/>
        <w:rPr>
          <w:b/>
        </w:rPr>
      </w:pPr>
    </w:p>
    <w:p w:rsidR="00166166" w:rsidRDefault="00B7696D">
      <w:pPr>
        <w:pStyle w:val="Textoindependiente"/>
        <w:ind w:right="916"/>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obra.</w:t>
      </w:r>
    </w:p>
    <w:p w:rsidR="00166166" w:rsidRDefault="00B7696D">
      <w:pPr>
        <w:pStyle w:val="Textoindependiente"/>
        <w:spacing w:before="1"/>
        <w:ind w:right="916"/>
        <w:jc w:val="both"/>
      </w:pPr>
      <w:r>
        <w:t>Los accesorios deben ser de primera calidad dentro el mercado local y que cumplan las exigencias técnicas del proyecto.</w:t>
      </w:r>
    </w:p>
    <w:p w:rsidR="00166166" w:rsidRDefault="00166166">
      <w:pPr>
        <w:pStyle w:val="Textoindependiente"/>
        <w:ind w:left="0"/>
      </w:pPr>
    </w:p>
    <w:p w:rsidR="00166166" w:rsidRDefault="00B7696D">
      <w:pPr>
        <w:pStyle w:val="Ttulo4"/>
        <w:ind w:left="1369"/>
      </w:pPr>
      <w:bookmarkStart w:id="75" w:name="FORMA_DE_EJECUCIÓN._–"/>
      <w:bookmarkEnd w:id="75"/>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B7696D">
      <w:pPr>
        <w:pStyle w:val="Textoindependiente"/>
        <w:spacing w:before="124"/>
        <w:ind w:right="907"/>
        <w:jc w:val="both"/>
      </w:pPr>
      <w:r>
        <w:t>La Entidad</w:t>
      </w:r>
      <w:r>
        <w:rPr>
          <w:spacing w:val="-1"/>
        </w:rPr>
        <w:t xml:space="preserve"> </w:t>
      </w:r>
      <w:r>
        <w:t>Ejecutora deberá</w:t>
      </w:r>
      <w:r>
        <w:rPr>
          <w:spacing w:val="-1"/>
        </w:rPr>
        <w:t xml:space="preserve"> </w:t>
      </w:r>
      <w:r>
        <w:t>contar en obra con</w:t>
      </w:r>
      <w:r>
        <w:rPr>
          <w:spacing w:val="-3"/>
        </w:rPr>
        <w:t xml:space="preserve"> </w:t>
      </w:r>
      <w:r>
        <w:t>personal calificado</w:t>
      </w:r>
      <w:r>
        <w:rPr>
          <w:spacing w:val="-2"/>
        </w:rPr>
        <w:t xml:space="preserve"> </w:t>
      </w:r>
      <w:r>
        <w:t>y de experiencia para</w:t>
      </w:r>
      <w:r>
        <w:rPr>
          <w:spacing w:val="-1"/>
        </w:rPr>
        <w:t xml:space="preserve"> </w:t>
      </w:r>
      <w:r>
        <w:t>la ejecución de todos los trabajos a desarrollar, exigencia aplicable a la mano de obra, con la aclaración que ello también se extiende al personal técnico y superior que figure en la propuesta o</w:t>
      </w:r>
      <w:r>
        <w:t>riginal y que fuera aceptada.</w:t>
      </w:r>
    </w:p>
    <w:p w:rsidR="00166166" w:rsidRDefault="00166166">
      <w:pPr>
        <w:pStyle w:val="Textoindependiente"/>
        <w:ind w:left="0"/>
      </w:pPr>
    </w:p>
    <w:p w:rsidR="00166166" w:rsidRDefault="00B7696D">
      <w:pPr>
        <w:pStyle w:val="Textoindependiente"/>
        <w:ind w:right="908"/>
        <w:jc w:val="both"/>
      </w:pPr>
      <w:r>
        <w:t>Los planos indican la localización del tablero de distribución. La Entidad Ejecutora será responsable</w:t>
      </w:r>
      <w:r>
        <w:rPr>
          <w:spacing w:val="-18"/>
        </w:rPr>
        <w:t xml:space="preserve"> </w:t>
      </w:r>
      <w:r>
        <w:t>de</w:t>
      </w:r>
      <w:r>
        <w:rPr>
          <w:spacing w:val="-18"/>
        </w:rPr>
        <w:t xml:space="preserve"> </w:t>
      </w:r>
      <w:r>
        <w:t>su</w:t>
      </w:r>
      <w:r>
        <w:rPr>
          <w:spacing w:val="-17"/>
        </w:rPr>
        <w:t xml:space="preserve"> </w:t>
      </w:r>
      <w:r>
        <w:t>correcta</w:t>
      </w:r>
      <w:r>
        <w:rPr>
          <w:spacing w:val="-18"/>
        </w:rPr>
        <w:t xml:space="preserve"> </w:t>
      </w:r>
      <w:r>
        <w:t>localización</w:t>
      </w:r>
      <w:r>
        <w:rPr>
          <w:spacing w:val="-17"/>
        </w:rPr>
        <w:t xml:space="preserve"> </w:t>
      </w:r>
      <w:r>
        <w:t>en</w:t>
      </w:r>
      <w:r>
        <w:rPr>
          <w:spacing w:val="-18"/>
        </w:rPr>
        <w:t xml:space="preserve"> </w:t>
      </w:r>
      <w:r>
        <w:t>la</w:t>
      </w:r>
      <w:r>
        <w:rPr>
          <w:spacing w:val="-18"/>
        </w:rPr>
        <w:t xml:space="preserve"> </w:t>
      </w:r>
      <w:r>
        <w:t>obra</w:t>
      </w:r>
      <w:r>
        <w:rPr>
          <w:spacing w:val="-17"/>
        </w:rPr>
        <w:t xml:space="preserve"> </w:t>
      </w:r>
      <w:r>
        <w:t>y</w:t>
      </w:r>
      <w:r>
        <w:rPr>
          <w:spacing w:val="-18"/>
        </w:rPr>
        <w:t xml:space="preserve"> </w:t>
      </w:r>
      <w:r>
        <w:t>la</w:t>
      </w:r>
      <w:r>
        <w:rPr>
          <w:spacing w:val="-17"/>
        </w:rPr>
        <w:t xml:space="preserve"> </w:t>
      </w:r>
      <w:r>
        <w:t>coordinación</w:t>
      </w:r>
      <w:r>
        <w:rPr>
          <w:spacing w:val="-18"/>
        </w:rPr>
        <w:t xml:space="preserve"> </w:t>
      </w:r>
      <w:r>
        <w:t>con</w:t>
      </w:r>
      <w:r>
        <w:rPr>
          <w:spacing w:val="-17"/>
        </w:rPr>
        <w:t xml:space="preserve"> </w:t>
      </w:r>
      <w:r>
        <w:t>las</w:t>
      </w:r>
      <w:r>
        <w:rPr>
          <w:spacing w:val="-18"/>
        </w:rPr>
        <w:t xml:space="preserve"> </w:t>
      </w:r>
      <w:r>
        <w:t>otras</w:t>
      </w:r>
      <w:r>
        <w:rPr>
          <w:spacing w:val="-18"/>
        </w:rPr>
        <w:t xml:space="preserve"> </w:t>
      </w:r>
      <w:r>
        <w:t>instalaciones para evitar la interferencia entre ell</w:t>
      </w:r>
      <w:r>
        <w:t xml:space="preserve">as u omisiones de cualquier clase. Si se considera necesario hacer cambios en los planos, la Entidad Ejecutora solicitara la autorización al </w:t>
      </w:r>
      <w:r>
        <w:rPr>
          <w:spacing w:val="-2"/>
        </w:rPr>
        <w:t>Inspector.</w:t>
      </w:r>
    </w:p>
    <w:p w:rsidR="00166166" w:rsidRDefault="00166166">
      <w:pPr>
        <w:pStyle w:val="Textoindependiente"/>
        <w:spacing w:before="1"/>
        <w:ind w:left="0"/>
      </w:pPr>
    </w:p>
    <w:p w:rsidR="00166166" w:rsidRDefault="00B7696D">
      <w:pPr>
        <w:pStyle w:val="Textoindependiente"/>
        <w:ind w:right="910"/>
        <w:jc w:val="both"/>
      </w:pPr>
      <w:r>
        <w:t xml:space="preserve">La Entidad Ejecutora realizará el replanteo de los conductores del sistema de iluminación, además será </w:t>
      </w:r>
      <w:r>
        <w:t>su responsabilidad los trabajos relativos a cortes, zanjas, excavaciones, rellenos,</w:t>
      </w:r>
      <w:r>
        <w:rPr>
          <w:spacing w:val="-10"/>
        </w:rPr>
        <w:t xml:space="preserve"> </w:t>
      </w:r>
      <w:r>
        <w:t>etc.</w:t>
      </w:r>
      <w:r>
        <w:rPr>
          <w:spacing w:val="-10"/>
        </w:rPr>
        <w:t xml:space="preserve"> </w:t>
      </w:r>
      <w:r>
        <w:t>Que</w:t>
      </w:r>
      <w:r>
        <w:rPr>
          <w:spacing w:val="-10"/>
        </w:rPr>
        <w:t xml:space="preserve"> </w:t>
      </w:r>
      <w:r>
        <w:t>directamente</w:t>
      </w:r>
      <w:r>
        <w:rPr>
          <w:spacing w:val="-5"/>
        </w:rPr>
        <w:t xml:space="preserve"> </w:t>
      </w:r>
      <w:r>
        <w:t>requieran</w:t>
      </w:r>
      <w:r>
        <w:rPr>
          <w:spacing w:val="-7"/>
        </w:rPr>
        <w:t xml:space="preserve"> </w:t>
      </w:r>
      <w:r>
        <w:t>los</w:t>
      </w:r>
      <w:r>
        <w:rPr>
          <w:spacing w:val="-9"/>
        </w:rPr>
        <w:t xml:space="preserve"> </w:t>
      </w:r>
      <w:r>
        <w:t>trabajos</w:t>
      </w:r>
      <w:r>
        <w:rPr>
          <w:spacing w:val="-4"/>
        </w:rPr>
        <w:t xml:space="preserve"> </w:t>
      </w:r>
      <w:r>
        <w:t>de</w:t>
      </w:r>
      <w:r>
        <w:rPr>
          <w:spacing w:val="-5"/>
        </w:rPr>
        <w:t xml:space="preserve"> </w:t>
      </w:r>
      <w:r>
        <w:t>electricidad.</w:t>
      </w:r>
      <w:r>
        <w:rPr>
          <w:spacing w:val="-6"/>
        </w:rPr>
        <w:t xml:space="preserve"> </w:t>
      </w:r>
      <w:r>
        <w:t>Dichos</w:t>
      </w:r>
      <w:r>
        <w:rPr>
          <w:spacing w:val="-9"/>
        </w:rPr>
        <w:t xml:space="preserve"> </w:t>
      </w:r>
      <w:r>
        <w:t>trabajos</w:t>
      </w:r>
      <w:r>
        <w:rPr>
          <w:spacing w:val="-4"/>
        </w:rPr>
        <w:t xml:space="preserve"> </w:t>
      </w:r>
      <w:r>
        <w:t>serán autorizados por el Inspector.</w:t>
      </w:r>
    </w:p>
    <w:p w:rsidR="00166166" w:rsidRDefault="00B7696D">
      <w:pPr>
        <w:pStyle w:val="Textoindependiente"/>
        <w:spacing w:before="242"/>
        <w:ind w:right="913"/>
        <w:jc w:val="both"/>
      </w:pPr>
      <w:r>
        <w:t>Durante</w:t>
      </w:r>
      <w:r>
        <w:rPr>
          <w:spacing w:val="-11"/>
        </w:rPr>
        <w:t xml:space="preserve"> </w:t>
      </w:r>
      <w:r>
        <w:t>la</w:t>
      </w:r>
      <w:r>
        <w:rPr>
          <w:spacing w:val="-12"/>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w:t>
      </w:r>
      <w:r>
        <w:rPr>
          <w:spacing w:val="-9"/>
        </w:rPr>
        <w:t xml:space="preserve"> </w:t>
      </w:r>
      <w:r>
        <w:t>Inspector,</w:t>
      </w:r>
      <w:r>
        <w:rPr>
          <w:spacing w:val="-8"/>
        </w:rPr>
        <w:t xml:space="preserve"> </w:t>
      </w:r>
      <w:r>
        <w:t>para</w:t>
      </w:r>
      <w:r>
        <w:rPr>
          <w:spacing w:val="-12"/>
        </w:rPr>
        <w:t xml:space="preserve"> </w:t>
      </w:r>
      <w:r>
        <w:t>asegurarse</w:t>
      </w:r>
      <w:r>
        <w:rPr>
          <w:spacing w:val="-6"/>
        </w:rPr>
        <w:t xml:space="preserve"> </w:t>
      </w:r>
      <w:r>
        <w:t>que</w:t>
      </w:r>
      <w:r>
        <w:rPr>
          <w:spacing w:val="-12"/>
        </w:rPr>
        <w:t xml:space="preserve"> </w:t>
      </w:r>
      <w:r>
        <w:t>materiales</w:t>
      </w:r>
      <w:r>
        <w:rPr>
          <w:spacing w:val="-11"/>
        </w:rPr>
        <w:t xml:space="preserve"> </w:t>
      </w:r>
      <w:r>
        <w:t>y</w:t>
      </w:r>
      <w:r>
        <w:rPr>
          <w:spacing w:val="-11"/>
        </w:rPr>
        <w:t xml:space="preserve"> </w:t>
      </w:r>
      <w:r>
        <w:t>mano</w:t>
      </w:r>
      <w:r>
        <w:rPr>
          <w:spacing w:val="-9"/>
        </w:rPr>
        <w:t xml:space="preserve"> </w:t>
      </w:r>
      <w:r>
        <w:t>de</w:t>
      </w:r>
      <w:r>
        <w:rPr>
          <w:spacing w:val="-7"/>
        </w:rPr>
        <w:t xml:space="preserve"> </w:t>
      </w:r>
      <w:r>
        <w:t>obra</w:t>
      </w:r>
      <w:r>
        <w:rPr>
          <w:spacing w:val="-12"/>
        </w:rPr>
        <w:t xml:space="preserve"> </w:t>
      </w:r>
      <w:r>
        <w:t>cumplan</w:t>
      </w:r>
      <w:r>
        <w:rPr>
          <w:spacing w:val="-9"/>
        </w:rPr>
        <w:t xml:space="preserve"> </w:t>
      </w:r>
      <w:r>
        <w:t>las</w:t>
      </w:r>
      <w:r>
        <w:rPr>
          <w:spacing w:val="-6"/>
        </w:rPr>
        <w:t xml:space="preserve"> </w:t>
      </w:r>
      <w:r>
        <w:t>especificaciones. Todo defecto encontrado será corregido inmediatamente, sin que afecte al presupuesto.</w:t>
      </w:r>
    </w:p>
    <w:p w:rsidR="00166166" w:rsidRDefault="00166166">
      <w:pPr>
        <w:pStyle w:val="Textoindependiente"/>
        <w:spacing w:before="3"/>
        <w:ind w:left="0"/>
      </w:pPr>
    </w:p>
    <w:p w:rsidR="00166166" w:rsidRDefault="00B7696D">
      <w:pPr>
        <w:pStyle w:val="Textoindependiente"/>
        <w:ind w:right="908"/>
        <w:jc w:val="both"/>
      </w:pPr>
      <w:r>
        <w:t>En</w:t>
      </w:r>
      <w:r>
        <w:rPr>
          <w:spacing w:val="-3"/>
        </w:rPr>
        <w:t xml:space="preserve"> </w:t>
      </w:r>
      <w:r>
        <w:t>caso</w:t>
      </w:r>
      <w:r>
        <w:rPr>
          <w:spacing w:val="-2"/>
        </w:rPr>
        <w:t xml:space="preserve"> </w:t>
      </w:r>
      <w:r>
        <w:t>de que</w:t>
      </w:r>
      <w:r>
        <w:rPr>
          <w:spacing w:val="-5"/>
        </w:rPr>
        <w:t xml:space="preserve"> </w:t>
      </w:r>
      <w:r>
        <w:t>en</w:t>
      </w:r>
      <w:r>
        <w:rPr>
          <w:spacing w:val="-3"/>
        </w:rPr>
        <w:t xml:space="preserve"> </w:t>
      </w:r>
      <w:r>
        <w:t>la</w:t>
      </w:r>
      <w:r>
        <w:rPr>
          <w:spacing w:val="-1"/>
        </w:rPr>
        <w:t xml:space="preserve"> </w:t>
      </w:r>
      <w:r>
        <w:t>provisión</w:t>
      </w:r>
      <w:r>
        <w:rPr>
          <w:spacing w:val="-3"/>
        </w:rPr>
        <w:t xml:space="preserve"> </w:t>
      </w:r>
      <w:r>
        <w:t>o</w:t>
      </w:r>
      <w:r>
        <w:rPr>
          <w:spacing w:val="-2"/>
        </w:rPr>
        <w:t xml:space="preserve"> </w:t>
      </w:r>
      <w:r>
        <w:t>instalaci</w:t>
      </w:r>
      <w:r>
        <w:t>ón</w:t>
      </w:r>
      <w:r>
        <w:rPr>
          <w:spacing w:val="-3"/>
        </w:rPr>
        <w:t xml:space="preserve"> </w:t>
      </w:r>
      <w:r>
        <w:t>presenten</w:t>
      </w:r>
      <w:r>
        <w:rPr>
          <w:spacing w:val="-3"/>
        </w:rPr>
        <w:t xml:space="preserve"> </w:t>
      </w:r>
      <w:r>
        <w:t>fallas de fabricación</w:t>
      </w:r>
      <w:r>
        <w:rPr>
          <w:spacing w:val="-3"/>
        </w:rPr>
        <w:t xml:space="preserve"> </w:t>
      </w:r>
      <w:r>
        <w:t>ó</w:t>
      </w:r>
      <w:r>
        <w:rPr>
          <w:spacing w:val="-2"/>
        </w:rPr>
        <w:t xml:space="preserve"> </w:t>
      </w:r>
      <w:r>
        <w:t>por causas del inadecuado uso de los mismos por parte del personal de la Entidad Ejecutora, se exigirá al mismo la reposición de dichos materiales sin recargo por ello.</w:t>
      </w:r>
    </w:p>
    <w:p w:rsidR="00166166" w:rsidRDefault="00B7696D">
      <w:pPr>
        <w:pStyle w:val="Textoindependiente"/>
        <w:spacing w:before="241"/>
        <w:ind w:right="908"/>
        <w:jc w:val="both"/>
      </w:pPr>
      <w:r>
        <w:t>Además, de las instrucciones del Inspector de obra</w:t>
      </w:r>
      <w:r>
        <w:t xml:space="preserve"> relativas a las condiciones y forma en que</w:t>
      </w:r>
      <w:r>
        <w:rPr>
          <w:spacing w:val="-16"/>
        </w:rPr>
        <w:t xml:space="preserve"> </w:t>
      </w:r>
      <w:r>
        <w:t>deben</w:t>
      </w:r>
      <w:r>
        <w:rPr>
          <w:spacing w:val="-12"/>
        </w:rPr>
        <w:t xml:space="preserve"> </w:t>
      </w:r>
      <w:r>
        <w:t>ejecutarse</w:t>
      </w:r>
      <w:r>
        <w:rPr>
          <w:spacing w:val="-18"/>
        </w:rPr>
        <w:t xml:space="preserve"> </w:t>
      </w:r>
      <w:r>
        <w:t>los</w:t>
      </w:r>
      <w:r>
        <w:rPr>
          <w:spacing w:val="-14"/>
        </w:rPr>
        <w:t xml:space="preserve"> </w:t>
      </w:r>
      <w:r>
        <w:t>trabajos</w:t>
      </w:r>
      <w:r>
        <w:rPr>
          <w:spacing w:val="-14"/>
        </w:rPr>
        <w:t xml:space="preserve"> </w:t>
      </w:r>
      <w:r>
        <w:t>y</w:t>
      </w:r>
      <w:r>
        <w:rPr>
          <w:spacing w:val="-18"/>
        </w:rPr>
        <w:t xml:space="preserve"> </w:t>
      </w:r>
      <w:r>
        <w:t>la</w:t>
      </w:r>
      <w:r>
        <w:rPr>
          <w:spacing w:val="-15"/>
        </w:rPr>
        <w:t xml:space="preserve"> </w:t>
      </w:r>
      <w:r>
        <w:t>provisión</w:t>
      </w:r>
      <w:r>
        <w:rPr>
          <w:spacing w:val="-17"/>
        </w:rPr>
        <w:t xml:space="preserve"> </w:t>
      </w:r>
      <w:r>
        <w:t>e</w:t>
      </w:r>
      <w:r>
        <w:rPr>
          <w:spacing w:val="-14"/>
        </w:rPr>
        <w:t xml:space="preserve"> </w:t>
      </w:r>
      <w:r>
        <w:t>instalación</w:t>
      </w:r>
      <w:r>
        <w:rPr>
          <w:spacing w:val="-12"/>
        </w:rPr>
        <w:t xml:space="preserve"> </w:t>
      </w:r>
      <w:r>
        <w:t>del</w:t>
      </w:r>
      <w:r>
        <w:rPr>
          <w:spacing w:val="-12"/>
        </w:rPr>
        <w:t xml:space="preserve"> </w:t>
      </w:r>
      <w:r>
        <w:t>tablero</w:t>
      </w:r>
      <w:r>
        <w:rPr>
          <w:spacing w:val="-16"/>
        </w:rPr>
        <w:t xml:space="preserve"> </w:t>
      </w:r>
      <w:r>
        <w:t>de</w:t>
      </w:r>
      <w:r>
        <w:rPr>
          <w:spacing w:val="-14"/>
        </w:rPr>
        <w:t xml:space="preserve"> </w:t>
      </w:r>
      <w:r>
        <w:t>distribución,</w:t>
      </w:r>
      <w:r>
        <w:rPr>
          <w:spacing w:val="-16"/>
        </w:rPr>
        <w:t xml:space="preserve"> </w:t>
      </w:r>
      <w:r>
        <w:t>todo aquello</w:t>
      </w:r>
      <w:r>
        <w:rPr>
          <w:spacing w:val="-7"/>
        </w:rPr>
        <w:t xml:space="preserve"> </w:t>
      </w:r>
      <w:r>
        <w:t>que</w:t>
      </w:r>
      <w:r>
        <w:rPr>
          <w:spacing w:val="-9"/>
        </w:rPr>
        <w:t xml:space="preserve"> </w:t>
      </w:r>
      <w:r>
        <w:t>no</w:t>
      </w:r>
      <w:r>
        <w:rPr>
          <w:spacing w:val="-7"/>
        </w:rPr>
        <w:t xml:space="preserve"> </w:t>
      </w:r>
      <w:r>
        <w:t>se</w:t>
      </w:r>
      <w:r>
        <w:rPr>
          <w:spacing w:val="-5"/>
        </w:rPr>
        <w:t xml:space="preserve"> </w:t>
      </w:r>
      <w:r>
        <w:t>menciona</w:t>
      </w:r>
      <w:r>
        <w:rPr>
          <w:spacing w:val="-6"/>
        </w:rPr>
        <w:t xml:space="preserve"> </w:t>
      </w:r>
      <w:r>
        <w:t>explícitamente</w:t>
      </w:r>
      <w:r>
        <w:rPr>
          <w:spacing w:val="-10"/>
        </w:rPr>
        <w:t xml:space="preserve"> </w:t>
      </w:r>
      <w:r>
        <w:t>en</w:t>
      </w:r>
      <w:r>
        <w:rPr>
          <w:spacing w:val="-8"/>
        </w:rPr>
        <w:t xml:space="preserve"> </w:t>
      </w:r>
      <w:r>
        <w:t>estas</w:t>
      </w:r>
      <w:r>
        <w:rPr>
          <w:spacing w:val="-9"/>
        </w:rPr>
        <w:t xml:space="preserve"> </w:t>
      </w:r>
      <w:r>
        <w:t>especificaciones</w:t>
      </w:r>
      <w:r>
        <w:rPr>
          <w:spacing w:val="-9"/>
        </w:rPr>
        <w:t xml:space="preserve"> </w:t>
      </w:r>
      <w:r>
        <w:t>técnicas</w:t>
      </w:r>
      <w:r>
        <w:rPr>
          <w:spacing w:val="-10"/>
        </w:rPr>
        <w:t xml:space="preserve"> </w:t>
      </w:r>
      <w:r>
        <w:t>pero</w:t>
      </w:r>
      <w:r>
        <w:rPr>
          <w:spacing w:val="-7"/>
        </w:rPr>
        <w:t xml:space="preserve"> </w:t>
      </w:r>
      <w:r>
        <w:t>que</w:t>
      </w:r>
      <w:r>
        <w:rPr>
          <w:spacing w:val="-9"/>
        </w:rPr>
        <w:t xml:space="preserve"> </w:t>
      </w:r>
      <w:r>
        <w:t>sean necesarios para la completa realización de los trabajos, serán provistos e implementados conforme lo coordinado.</w:t>
      </w:r>
    </w:p>
    <w:p w:rsidR="00166166" w:rsidRDefault="00166166">
      <w:pPr>
        <w:pStyle w:val="Textoindependiente"/>
        <w:ind w:left="0"/>
      </w:pPr>
    </w:p>
    <w:p w:rsidR="00166166" w:rsidRDefault="00B7696D">
      <w:pPr>
        <w:pStyle w:val="Textoindependiente"/>
        <w:spacing w:line="242" w:lineRule="auto"/>
        <w:ind w:right="915"/>
        <w:jc w:val="both"/>
      </w:pPr>
      <w:r>
        <w:t>En caso de que existiere discrepancia entre planos y especificaciones, se deberá presentar la solución a la Inspectoría, para obtener la aprobación de la misma.</w:t>
      </w:r>
    </w:p>
    <w:p w:rsidR="00166166" w:rsidRDefault="00B7696D">
      <w:pPr>
        <w:pStyle w:val="Textoindependiente"/>
        <w:spacing w:line="242" w:lineRule="auto"/>
        <w:ind w:right="914"/>
        <w:jc w:val="both"/>
      </w:pPr>
      <w:r>
        <w:t>Se efectuarán pruebas de tierra, conductividad, resistencia, aislamiento y otros para el correc</w:t>
      </w:r>
      <w:r>
        <w:t>to</w:t>
      </w:r>
      <w:r>
        <w:rPr>
          <w:spacing w:val="-3"/>
        </w:rPr>
        <w:t xml:space="preserve"> </w:t>
      </w:r>
      <w:r>
        <w:t>funcionamiento</w:t>
      </w:r>
      <w:r>
        <w:rPr>
          <w:spacing w:val="-8"/>
        </w:rPr>
        <w:t xml:space="preserve"> </w:t>
      </w:r>
      <w:r>
        <w:t>del</w:t>
      </w:r>
      <w:r>
        <w:rPr>
          <w:spacing w:val="-4"/>
        </w:rPr>
        <w:t xml:space="preserve"> </w:t>
      </w:r>
      <w:r>
        <w:t>sistema</w:t>
      </w:r>
      <w:r>
        <w:rPr>
          <w:spacing w:val="-6"/>
        </w:rPr>
        <w:t xml:space="preserve"> </w:t>
      </w:r>
      <w:r>
        <w:t>eléctrico,</w:t>
      </w:r>
      <w:r>
        <w:rPr>
          <w:spacing w:val="-2"/>
        </w:rPr>
        <w:t xml:space="preserve"> </w:t>
      </w:r>
      <w:r>
        <w:t>para</w:t>
      </w:r>
      <w:r>
        <w:rPr>
          <w:spacing w:val="-2"/>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2"/>
        </w:rPr>
        <w:t xml:space="preserve"> </w:t>
      </w:r>
      <w:r>
        <w:t>deberá</w:t>
      </w:r>
      <w:r>
        <w:rPr>
          <w:spacing w:val="-7"/>
        </w:rPr>
        <w:t xml:space="preserve"> </w:t>
      </w:r>
      <w:r>
        <w:t>proveer de un generador eléctrico, para las comprobaciones necesarias.</w:t>
      </w:r>
    </w:p>
    <w:p w:rsidR="00166166" w:rsidRDefault="00B7696D">
      <w:pPr>
        <w:pStyle w:val="Ttulo5"/>
        <w:spacing w:before="233"/>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22"/>
        <w:ind w:right="918"/>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166166" w:rsidRDefault="00B7696D">
      <w:pPr>
        <w:pStyle w:val="Textoindependiente"/>
        <w:spacing w:before="240"/>
        <w:ind w:right="911"/>
        <w:jc w:val="both"/>
      </w:pPr>
      <w:r>
        <w:t>Se efectuarán pruebas de tierra, conductividad, resistencia, ai</w:t>
      </w:r>
      <w:r>
        <w:t>slamiento y otros para el correcto</w:t>
      </w:r>
      <w:r>
        <w:rPr>
          <w:spacing w:val="-3"/>
        </w:rPr>
        <w:t xml:space="preserve"> </w:t>
      </w:r>
      <w:r>
        <w:t>funcionamiento</w:t>
      </w:r>
      <w:r>
        <w:rPr>
          <w:spacing w:val="-8"/>
        </w:rPr>
        <w:t xml:space="preserve"> </w:t>
      </w:r>
      <w:r>
        <w:t>del</w:t>
      </w:r>
      <w:r>
        <w:rPr>
          <w:spacing w:val="-4"/>
        </w:rPr>
        <w:t xml:space="preserve"> </w:t>
      </w:r>
      <w:r>
        <w:t>sistema</w:t>
      </w:r>
      <w:r>
        <w:rPr>
          <w:spacing w:val="-6"/>
        </w:rPr>
        <w:t xml:space="preserve"> </w:t>
      </w:r>
      <w:r>
        <w:t>eléctrico,</w:t>
      </w:r>
      <w:r>
        <w:rPr>
          <w:spacing w:val="-2"/>
        </w:rPr>
        <w:t xml:space="preserve"> </w:t>
      </w:r>
      <w:r>
        <w:t>para</w:t>
      </w:r>
      <w:r>
        <w:rPr>
          <w:spacing w:val="-2"/>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2"/>
        </w:rPr>
        <w:t xml:space="preserve"> </w:t>
      </w:r>
      <w:r>
        <w:t>deberá</w:t>
      </w:r>
      <w:r>
        <w:rPr>
          <w:spacing w:val="-7"/>
        </w:rPr>
        <w:t xml:space="preserve"> </w:t>
      </w:r>
      <w:r>
        <w:t>proveer de un generador eléctrico, para las comprobaciones necesarias.</w:t>
      </w:r>
    </w:p>
    <w:p w:rsidR="00166166" w:rsidRDefault="00166166">
      <w:pPr>
        <w:pStyle w:val="Textoindependiente"/>
        <w:spacing w:before="7"/>
        <w:ind w:left="0"/>
      </w:pPr>
    </w:p>
    <w:p w:rsidR="00166166" w:rsidRDefault="00B7696D">
      <w:pPr>
        <w:pStyle w:val="Ttulo4"/>
        <w:spacing w:before="1"/>
        <w:ind w:left="1099"/>
        <w:jc w:val="both"/>
      </w:pPr>
      <w:bookmarkStart w:id="76" w:name="MEDICIÓN._–"/>
      <w:bookmarkEnd w:id="76"/>
      <w:r>
        <w:t>MEDICIÓN.</w:t>
      </w:r>
      <w:r>
        <w:rPr>
          <w:spacing w:val="-11"/>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08"/>
        <w:jc w:val="both"/>
      </w:pPr>
      <w:r>
        <w:t xml:space="preserve">La instalación eléctrica se medirá en forma </w:t>
      </w:r>
      <w:r>
        <w:rPr>
          <w:b/>
        </w:rPr>
        <w:t xml:space="preserve">global </w:t>
      </w:r>
      <w:r>
        <w:t>de acuerd</w:t>
      </w:r>
      <w:r>
        <w:t>o a lo estipulado en la presentación de propuesta.</w:t>
      </w:r>
    </w:p>
    <w:p w:rsidR="00166166" w:rsidRDefault="00166166">
      <w:pPr>
        <w:pStyle w:val="Textoindependiente"/>
        <w:spacing w:before="3"/>
        <w:ind w:left="0"/>
      </w:pPr>
    </w:p>
    <w:p w:rsidR="00166166" w:rsidRDefault="00B7696D">
      <w:pPr>
        <w:pStyle w:val="Ttulo4"/>
        <w:ind w:left="1099"/>
        <w:jc w:val="both"/>
      </w:pPr>
      <w:bookmarkStart w:id="77" w:name="APORTE_PROPIO._–"/>
      <w:bookmarkEnd w:id="77"/>
      <w:r>
        <w:t>APORTE</w:t>
      </w:r>
      <w:r>
        <w:rPr>
          <w:spacing w:val="-10"/>
        </w:rPr>
        <w:t xml:space="preserve"> </w:t>
      </w:r>
      <w:r>
        <w:t>PROPIO.</w:t>
      </w:r>
      <w:r>
        <w:rPr>
          <w:spacing w:val="-9"/>
        </w:rPr>
        <w:t xml:space="preserve"> </w:t>
      </w:r>
      <w:r>
        <w:rPr>
          <w:spacing w:val="-10"/>
        </w:rPr>
        <w:t>–</w:t>
      </w:r>
    </w:p>
    <w:p w:rsidR="00166166" w:rsidRDefault="00166166">
      <w:pPr>
        <w:pStyle w:val="Ttulo4"/>
        <w:jc w:val="both"/>
        <w:sectPr w:rsidR="00166166">
          <w:pgSz w:w="12240" w:h="15840"/>
          <w:pgMar w:top="1400" w:right="360" w:bottom="1160" w:left="720" w:header="710" w:footer="964" w:gutter="0"/>
          <w:cols w:space="720"/>
        </w:sectPr>
      </w:pPr>
    </w:p>
    <w:p w:rsidR="00166166" w:rsidRDefault="00B7696D">
      <w:pPr>
        <w:pStyle w:val="Textoindependiente"/>
        <w:spacing w:before="124"/>
        <w:ind w:left="1099" w:right="1066"/>
        <w:jc w:val="both"/>
      </w:pPr>
      <w:r>
        <w:t>El aporte propio se encuentra especificado en el análisis unitario, mismos que no serán tomados en cuenta en la cantidad monetaria del ítem. En caso de la mano de obra no ca</w:t>
      </w:r>
      <w:r>
        <w:t>lificada,</w:t>
      </w:r>
      <w:r>
        <w:rPr>
          <w:spacing w:val="-12"/>
        </w:rPr>
        <w:t xml:space="preserve"> </w:t>
      </w:r>
      <w:r>
        <w:t>la</w:t>
      </w:r>
      <w:r>
        <w:rPr>
          <w:spacing w:val="-16"/>
        </w:rPr>
        <w:t xml:space="preserve"> </w:t>
      </w:r>
      <w:r>
        <w:t>Entidad</w:t>
      </w:r>
      <w:r>
        <w:rPr>
          <w:spacing w:val="-16"/>
        </w:rPr>
        <w:t xml:space="preserve"> </w:t>
      </w:r>
      <w:r>
        <w:t>Ejecutora</w:t>
      </w:r>
      <w:r>
        <w:rPr>
          <w:spacing w:val="-11"/>
        </w:rPr>
        <w:t xml:space="preserve"> </w:t>
      </w:r>
      <w:r>
        <w:t>deberá</w:t>
      </w:r>
      <w:r>
        <w:rPr>
          <w:spacing w:val="-11"/>
        </w:rPr>
        <w:t xml:space="preserve"> </w:t>
      </w:r>
      <w:r>
        <w:t>capacitar</w:t>
      </w:r>
      <w:r>
        <w:rPr>
          <w:spacing w:val="-15"/>
        </w:rPr>
        <w:t xml:space="preserve"> </w:t>
      </w:r>
      <w:r>
        <w:t>al</w:t>
      </w:r>
      <w:r>
        <w:rPr>
          <w:spacing w:val="-8"/>
        </w:rPr>
        <w:t xml:space="preserve"> </w:t>
      </w:r>
      <w:r>
        <w:t>beneficiario</w:t>
      </w:r>
      <w:r>
        <w:rPr>
          <w:spacing w:val="-13"/>
        </w:rPr>
        <w:t xml:space="preserve"> </w:t>
      </w:r>
      <w:r>
        <w:t>para</w:t>
      </w:r>
      <w:r>
        <w:rPr>
          <w:spacing w:val="-16"/>
        </w:rPr>
        <w:t xml:space="preserve"> </w:t>
      </w:r>
      <w:r>
        <w:t>la</w:t>
      </w:r>
      <w:r>
        <w:rPr>
          <w:spacing w:val="-11"/>
        </w:rPr>
        <w:t xml:space="preserve"> </w:t>
      </w:r>
      <w:r>
        <w:t>buena</w:t>
      </w:r>
      <w:r>
        <w:rPr>
          <w:spacing w:val="-11"/>
        </w:rPr>
        <w:t xml:space="preserve"> </w:t>
      </w:r>
      <w:r>
        <w:t>ejecución</w:t>
      </w:r>
      <w:r>
        <w:rPr>
          <w:spacing w:val="-8"/>
        </w:rPr>
        <w:t xml:space="preserve"> </w:t>
      </w:r>
      <w:r>
        <w:t>de ítem a seguir.</w:t>
      </w:r>
      <w:r>
        <w:rPr>
          <w:spacing w:val="-1"/>
        </w:rPr>
        <w:t xml:space="preserve"> </w:t>
      </w:r>
      <w:r>
        <w:t>En caso de materiales de aporte</w:t>
      </w:r>
      <w:r>
        <w:rPr>
          <w:spacing w:val="-5"/>
        </w:rPr>
        <w:t xml:space="preserve"> </w:t>
      </w:r>
      <w:r>
        <w:t>propio será aprobado por el Inspector de obra, para garantizar su calidad.</w:t>
      </w:r>
    </w:p>
    <w:p w:rsidR="00166166" w:rsidRDefault="00166166">
      <w:pPr>
        <w:pStyle w:val="Textoindependiente"/>
        <w:spacing w:before="6"/>
        <w:ind w:left="0"/>
      </w:pPr>
    </w:p>
    <w:p w:rsidR="00166166" w:rsidRDefault="00B7696D">
      <w:pPr>
        <w:pStyle w:val="Textoindependiente"/>
        <w:ind w:left="1099"/>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166166" w:rsidRDefault="00166166">
      <w:pPr>
        <w:pStyle w:val="Textoindependiente"/>
        <w:spacing w:before="6"/>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729"/>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35</w:t>
            </w:r>
          </w:p>
        </w:tc>
        <w:tc>
          <w:tcPr>
            <w:tcW w:w="2386" w:type="dxa"/>
            <w:shd w:val="clear" w:color="auto" w:fill="BCD5ED"/>
          </w:tcPr>
          <w:p w:rsidR="00166166" w:rsidRDefault="00B7696D">
            <w:pPr>
              <w:pStyle w:val="TableParagraph"/>
              <w:spacing w:before="5"/>
              <w:ind w:left="19" w:right="1"/>
              <w:jc w:val="center"/>
              <w:rPr>
                <w:rFonts w:ascii="Verdana"/>
                <w:b/>
                <w:sz w:val="20"/>
              </w:rPr>
            </w:pPr>
            <w:r>
              <w:rPr>
                <w:rFonts w:ascii="Verdana"/>
                <w:b/>
                <w:spacing w:val="-2"/>
                <w:sz w:val="20"/>
              </w:rPr>
              <w:t>VAC-IE-ILU-</w:t>
            </w:r>
            <w:r>
              <w:rPr>
                <w:rFonts w:ascii="Verdana"/>
                <w:b/>
                <w:spacing w:val="-10"/>
                <w:sz w:val="20"/>
              </w:rPr>
              <w:t>4</w:t>
            </w:r>
          </w:p>
        </w:tc>
        <w:tc>
          <w:tcPr>
            <w:tcW w:w="1142" w:type="dxa"/>
            <w:shd w:val="clear" w:color="auto" w:fill="BCD5ED"/>
          </w:tcPr>
          <w:p w:rsidR="00166166" w:rsidRDefault="00B7696D">
            <w:pPr>
              <w:pStyle w:val="TableParagraph"/>
              <w:spacing w:before="5"/>
              <w:ind w:left="17" w:right="3"/>
              <w:jc w:val="center"/>
              <w:rPr>
                <w:rFonts w:ascii="Verdana"/>
                <w:b/>
                <w:sz w:val="20"/>
              </w:rPr>
            </w:pPr>
            <w:r>
              <w:rPr>
                <w:rFonts w:ascii="Verdana"/>
                <w:b/>
                <w:spacing w:val="-5"/>
                <w:sz w:val="20"/>
              </w:rPr>
              <w:t>PTO</w:t>
            </w:r>
          </w:p>
        </w:tc>
        <w:tc>
          <w:tcPr>
            <w:tcW w:w="5521" w:type="dxa"/>
            <w:shd w:val="clear" w:color="auto" w:fill="BCD5ED"/>
          </w:tcPr>
          <w:p w:rsidR="00166166" w:rsidRDefault="00B7696D">
            <w:pPr>
              <w:pStyle w:val="TableParagraph"/>
              <w:spacing w:before="5"/>
              <w:ind w:left="124" w:right="109"/>
              <w:jc w:val="center"/>
              <w:rPr>
                <w:rFonts w:ascii="Verdana" w:hAnsi="Verdana"/>
                <w:b/>
                <w:sz w:val="20"/>
              </w:rPr>
            </w:pPr>
            <w:r>
              <w:rPr>
                <w:rFonts w:ascii="Verdana" w:hAnsi="Verdana"/>
                <w:b/>
                <w:sz w:val="20"/>
              </w:rPr>
              <w:t>INSTALACIÓN</w:t>
            </w:r>
            <w:r>
              <w:rPr>
                <w:rFonts w:ascii="Verdana" w:hAnsi="Verdana"/>
                <w:b/>
                <w:spacing w:val="-15"/>
                <w:sz w:val="20"/>
              </w:rPr>
              <w:t xml:space="preserve"> </w:t>
            </w:r>
            <w:r>
              <w:rPr>
                <w:rFonts w:ascii="Verdana" w:hAnsi="Verdana"/>
                <w:b/>
                <w:sz w:val="20"/>
              </w:rPr>
              <w:t>ELÉCTRICA</w:t>
            </w:r>
            <w:r>
              <w:rPr>
                <w:rFonts w:ascii="Verdana" w:hAnsi="Verdana"/>
                <w:b/>
                <w:spacing w:val="-12"/>
                <w:sz w:val="20"/>
              </w:rPr>
              <w:t xml:space="preserve"> </w:t>
            </w:r>
            <w:r>
              <w:rPr>
                <w:rFonts w:ascii="Verdana" w:hAnsi="Verdana"/>
                <w:b/>
                <w:sz w:val="20"/>
              </w:rPr>
              <w:t>(PUNTO</w:t>
            </w:r>
            <w:r>
              <w:rPr>
                <w:rFonts w:ascii="Verdana" w:hAnsi="Verdana"/>
                <w:b/>
                <w:spacing w:val="-14"/>
                <w:sz w:val="20"/>
              </w:rPr>
              <w:t xml:space="preserve"> </w:t>
            </w:r>
            <w:r>
              <w:rPr>
                <w:rFonts w:ascii="Verdana" w:hAnsi="Verdana"/>
                <w:b/>
                <w:spacing w:val="-5"/>
                <w:sz w:val="20"/>
              </w:rPr>
              <w:t>DE</w:t>
            </w:r>
          </w:p>
          <w:p w:rsidR="00166166" w:rsidRDefault="00B7696D">
            <w:pPr>
              <w:pStyle w:val="TableParagraph"/>
              <w:spacing w:before="122"/>
              <w:ind w:left="126" w:right="109"/>
              <w:jc w:val="center"/>
              <w:rPr>
                <w:rFonts w:ascii="Verdana" w:hAnsi="Verdana"/>
                <w:b/>
                <w:sz w:val="20"/>
              </w:rPr>
            </w:pPr>
            <w:r>
              <w:rPr>
                <w:rFonts w:ascii="Verdana" w:hAnsi="Verdana"/>
                <w:b/>
                <w:sz w:val="20"/>
              </w:rPr>
              <w:t>ILUMINACIÓN</w:t>
            </w:r>
            <w:r>
              <w:rPr>
                <w:rFonts w:ascii="Verdana" w:hAnsi="Verdana"/>
                <w:b/>
                <w:spacing w:val="-11"/>
                <w:sz w:val="20"/>
              </w:rPr>
              <w:t xml:space="preserve"> </w:t>
            </w:r>
            <w:r>
              <w:rPr>
                <w:rFonts w:ascii="Verdana" w:hAnsi="Verdana"/>
                <w:b/>
                <w:sz w:val="20"/>
              </w:rPr>
              <w:t>PANEL</w:t>
            </w:r>
            <w:r>
              <w:rPr>
                <w:rFonts w:ascii="Verdana" w:hAnsi="Verdana"/>
                <w:b/>
                <w:spacing w:val="-8"/>
                <w:sz w:val="20"/>
              </w:rPr>
              <w:t xml:space="preserve"> </w:t>
            </w:r>
            <w:r>
              <w:rPr>
                <w:rFonts w:ascii="Verdana" w:hAnsi="Verdana"/>
                <w:b/>
                <w:sz w:val="20"/>
              </w:rPr>
              <w:t>LED</w:t>
            </w:r>
            <w:r>
              <w:rPr>
                <w:rFonts w:ascii="Verdana" w:hAnsi="Verdana"/>
                <w:b/>
                <w:spacing w:val="-8"/>
                <w:sz w:val="20"/>
              </w:rPr>
              <w:t xml:space="preserve"> </w:t>
            </w:r>
            <w:r>
              <w:rPr>
                <w:rFonts w:ascii="Verdana" w:hAnsi="Verdana"/>
                <w:b/>
                <w:spacing w:val="-4"/>
                <w:sz w:val="20"/>
              </w:rPr>
              <w:t>24W)</w:t>
            </w:r>
          </w:p>
        </w:tc>
      </w:tr>
    </w:tbl>
    <w:p w:rsidR="00166166" w:rsidRDefault="00B7696D">
      <w:pPr>
        <w:pStyle w:val="Ttulo4"/>
        <w:spacing w:before="6"/>
      </w:pPr>
      <w:r>
        <w:t>DESCRIPCIÓN.</w:t>
      </w:r>
      <w:r>
        <w:rPr>
          <w:spacing w:val="-15"/>
        </w:rPr>
        <w:t xml:space="preserve"> </w:t>
      </w:r>
      <w:r>
        <w:rPr>
          <w:spacing w:val="-10"/>
        </w:rPr>
        <w:t>-</w:t>
      </w:r>
    </w:p>
    <w:p w:rsidR="00166166" w:rsidRDefault="00B7696D">
      <w:pPr>
        <w:pStyle w:val="Textoindependiente"/>
        <w:spacing w:before="241"/>
        <w:ind w:right="914"/>
        <w:jc w:val="both"/>
      </w:pPr>
      <w:r>
        <w:t>Este</w:t>
      </w:r>
      <w:r>
        <w:rPr>
          <w:spacing w:val="-6"/>
        </w:rPr>
        <w:t xml:space="preserve"> </w:t>
      </w:r>
      <w:r>
        <w:t>Ítem</w:t>
      </w:r>
      <w:r>
        <w:rPr>
          <w:spacing w:val="-5"/>
        </w:rPr>
        <w:t xml:space="preserve"> </w:t>
      </w:r>
      <w:r>
        <w:t>comprende</w:t>
      </w:r>
      <w:r>
        <w:rPr>
          <w:spacing w:val="-11"/>
        </w:rPr>
        <w:t xml:space="preserve"> </w:t>
      </w:r>
      <w:r>
        <w:t>la</w:t>
      </w:r>
      <w:r>
        <w:rPr>
          <w:spacing w:val="-11"/>
        </w:rPr>
        <w:t xml:space="preserve"> </w:t>
      </w:r>
      <w:r>
        <w:t>Instalación</w:t>
      </w:r>
      <w:r>
        <w:rPr>
          <w:spacing w:val="-4"/>
        </w:rPr>
        <w:t xml:space="preserve"> </w:t>
      </w:r>
      <w:r>
        <w:t>eléctrica</w:t>
      </w:r>
      <w:r>
        <w:rPr>
          <w:spacing w:val="-6"/>
        </w:rPr>
        <w:t xml:space="preserve"> </w:t>
      </w:r>
      <w:r>
        <w:t>para</w:t>
      </w:r>
      <w:r>
        <w:rPr>
          <w:spacing w:val="-7"/>
        </w:rPr>
        <w:t xml:space="preserve"> </w:t>
      </w:r>
      <w:r>
        <w:t>un</w:t>
      </w:r>
      <w:r>
        <w:rPr>
          <w:spacing w:val="-8"/>
        </w:rPr>
        <w:t xml:space="preserve"> </w:t>
      </w:r>
      <w:r>
        <w:t>punto</w:t>
      </w:r>
      <w:r>
        <w:rPr>
          <w:spacing w:val="-8"/>
        </w:rPr>
        <w:t xml:space="preserve"> </w:t>
      </w:r>
      <w:r>
        <w:t>de</w:t>
      </w:r>
      <w:r>
        <w:rPr>
          <w:spacing w:val="-11"/>
        </w:rPr>
        <w:t xml:space="preserve"> </w:t>
      </w:r>
      <w:r>
        <w:t>iluminación</w:t>
      </w:r>
      <w:r>
        <w:rPr>
          <w:spacing w:val="-8"/>
        </w:rPr>
        <w:t xml:space="preserve"> </w:t>
      </w:r>
      <w:r>
        <w:t>con</w:t>
      </w:r>
      <w:r>
        <w:rPr>
          <w:spacing w:val="-4"/>
        </w:rPr>
        <w:t xml:space="preserve"> </w:t>
      </w:r>
      <w:r>
        <w:t>Panel</w:t>
      </w:r>
      <w:r>
        <w:rPr>
          <w:spacing w:val="-4"/>
        </w:rPr>
        <w:t xml:space="preserve"> </w:t>
      </w:r>
      <w:r>
        <w:t>LED</w:t>
      </w:r>
      <w:r>
        <w:rPr>
          <w:spacing w:val="-7"/>
        </w:rPr>
        <w:t xml:space="preserve"> </w:t>
      </w:r>
      <w:r>
        <w:t>de 24W.</w:t>
      </w:r>
      <w:r>
        <w:rPr>
          <w:spacing w:val="-18"/>
        </w:rPr>
        <w:t xml:space="preserve"> </w:t>
      </w:r>
      <w:r>
        <w:t>Esta</w:t>
      </w:r>
      <w:r>
        <w:rPr>
          <w:spacing w:val="-18"/>
        </w:rPr>
        <w:t xml:space="preserve"> </w:t>
      </w:r>
      <w:r>
        <w:t>instalación</w:t>
      </w:r>
      <w:r>
        <w:rPr>
          <w:spacing w:val="-17"/>
        </w:rPr>
        <w:t xml:space="preserve"> </w:t>
      </w:r>
      <w:r>
        <w:t>se</w:t>
      </w:r>
      <w:r>
        <w:rPr>
          <w:spacing w:val="-18"/>
        </w:rPr>
        <w:t xml:space="preserve"> </w:t>
      </w:r>
      <w:r>
        <w:t>llevará</w:t>
      </w:r>
      <w:r>
        <w:rPr>
          <w:spacing w:val="-17"/>
        </w:rPr>
        <w:t xml:space="preserve"> </w:t>
      </w:r>
      <w:r>
        <w:t>a</w:t>
      </w:r>
      <w:r>
        <w:rPr>
          <w:spacing w:val="-18"/>
        </w:rPr>
        <w:t xml:space="preserve"> </w:t>
      </w:r>
      <w:r>
        <w:t>cabo</w:t>
      </w:r>
      <w:r>
        <w:rPr>
          <w:spacing w:val="-18"/>
        </w:rPr>
        <w:t xml:space="preserve"> </w:t>
      </w:r>
      <w:r>
        <w:t>siguiendo</w:t>
      </w:r>
      <w:r>
        <w:rPr>
          <w:spacing w:val="-17"/>
        </w:rPr>
        <w:t xml:space="preserve"> </w:t>
      </w:r>
      <w:r>
        <w:t>las</w:t>
      </w:r>
      <w:r>
        <w:rPr>
          <w:spacing w:val="-18"/>
        </w:rPr>
        <w:t xml:space="preserve"> </w:t>
      </w:r>
      <w:r>
        <w:t>especificaciones</w:t>
      </w:r>
      <w:r>
        <w:rPr>
          <w:spacing w:val="-17"/>
        </w:rPr>
        <w:t xml:space="preserve"> </w:t>
      </w:r>
      <w:r>
        <w:t>detalladas</w:t>
      </w:r>
      <w:r>
        <w:rPr>
          <w:spacing w:val="-18"/>
        </w:rPr>
        <w:t xml:space="preserve"> </w:t>
      </w:r>
      <w:r>
        <w:t>en</w:t>
      </w:r>
      <w:r>
        <w:rPr>
          <w:spacing w:val="-17"/>
        </w:rPr>
        <w:t xml:space="preserve"> </w:t>
      </w:r>
      <w:r>
        <w:t>los</w:t>
      </w:r>
      <w:r>
        <w:rPr>
          <w:spacing w:val="-18"/>
        </w:rPr>
        <w:t xml:space="preserve"> </w:t>
      </w:r>
      <w:r>
        <w:t>planos del proyecto o, en su defecto, conforme a las indicaciones proporcionadas por el Inspector de obra.</w:t>
      </w:r>
    </w:p>
    <w:p w:rsidR="00166166" w:rsidRDefault="00166166">
      <w:pPr>
        <w:pStyle w:val="Textoindependiente"/>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5"/>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obra.</w:t>
      </w:r>
    </w:p>
    <w:p w:rsidR="00166166" w:rsidRDefault="00B7696D">
      <w:pPr>
        <w:pStyle w:val="Textoindependiente"/>
        <w:spacing w:before="241"/>
        <w:ind w:right="922"/>
        <w:jc w:val="both"/>
      </w:pPr>
      <w:r>
        <w:t>Los accesorios deben ser de primera calid</w:t>
      </w:r>
      <w:r>
        <w:t>ad dentro el mercado local y que cumplan las exigencias técnicas del proyecto.</w:t>
      </w:r>
    </w:p>
    <w:p w:rsidR="00166166" w:rsidRDefault="00166166">
      <w:pPr>
        <w:pStyle w:val="Textoindependiente"/>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5"/>
        <w:jc w:val="both"/>
      </w:pPr>
      <w:r>
        <w:t>La Entidad</w:t>
      </w:r>
      <w:r>
        <w:rPr>
          <w:spacing w:val="-2"/>
        </w:rPr>
        <w:t xml:space="preserve"> </w:t>
      </w:r>
      <w:r>
        <w:t>Ejecutora deberá contar</w:t>
      </w:r>
      <w:r>
        <w:rPr>
          <w:spacing w:val="-1"/>
        </w:rPr>
        <w:t xml:space="preserve"> </w:t>
      </w:r>
      <w:r>
        <w:t>en obra con</w:t>
      </w:r>
      <w:r>
        <w:rPr>
          <w:spacing w:val="-4"/>
        </w:rPr>
        <w:t xml:space="preserve"> </w:t>
      </w:r>
      <w:r>
        <w:t>personal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aceptada.</w:t>
      </w:r>
    </w:p>
    <w:p w:rsidR="00166166" w:rsidRDefault="00B7696D">
      <w:pPr>
        <w:pStyle w:val="Textoindependiente"/>
        <w:spacing w:before="2"/>
        <w:ind w:right="913"/>
        <w:jc w:val="both"/>
      </w:pPr>
      <w:r>
        <w:t>Los</w:t>
      </w:r>
      <w:r>
        <w:rPr>
          <w:spacing w:val="-9"/>
        </w:rPr>
        <w:t xml:space="preserve"> </w:t>
      </w:r>
      <w:r>
        <w:t>planos</w:t>
      </w:r>
      <w:r>
        <w:rPr>
          <w:spacing w:val="-14"/>
        </w:rPr>
        <w:t xml:space="preserve"> </w:t>
      </w:r>
      <w:r>
        <w:t>indican</w:t>
      </w:r>
      <w:r>
        <w:rPr>
          <w:spacing w:val="-13"/>
        </w:rPr>
        <w:t xml:space="preserve"> </w:t>
      </w:r>
      <w:r>
        <w:t>la</w:t>
      </w:r>
      <w:r>
        <w:rPr>
          <w:spacing w:val="-15"/>
        </w:rPr>
        <w:t xml:space="preserve"> </w:t>
      </w:r>
      <w:r>
        <w:t>localizac</w:t>
      </w:r>
      <w:r>
        <w:t>ión</w:t>
      </w:r>
      <w:r>
        <w:rPr>
          <w:spacing w:val="-12"/>
        </w:rPr>
        <w:t xml:space="preserve"> </w:t>
      </w:r>
      <w:r>
        <w:t>general</w:t>
      </w:r>
      <w:r>
        <w:rPr>
          <w:spacing w:val="-12"/>
        </w:rPr>
        <w:t xml:space="preserve"> </w:t>
      </w:r>
      <w:r>
        <w:t>de</w:t>
      </w:r>
      <w:r>
        <w:rPr>
          <w:spacing w:val="-14"/>
        </w:rPr>
        <w:t xml:space="preserve"> </w:t>
      </w:r>
      <w:r>
        <w:t>todas</w:t>
      </w:r>
      <w:r>
        <w:rPr>
          <w:spacing w:val="-9"/>
        </w:rPr>
        <w:t xml:space="preserve"> </w:t>
      </w:r>
      <w:r>
        <w:t>las</w:t>
      </w:r>
      <w:r>
        <w:rPr>
          <w:spacing w:val="-14"/>
        </w:rPr>
        <w:t xml:space="preserve"> </w:t>
      </w:r>
      <w:r>
        <w:t>salidas</w:t>
      </w:r>
      <w:r>
        <w:rPr>
          <w:spacing w:val="-14"/>
        </w:rPr>
        <w:t xml:space="preserve"> </w:t>
      </w:r>
      <w:r>
        <w:t>y</w:t>
      </w:r>
      <w:r>
        <w:rPr>
          <w:spacing w:val="-9"/>
        </w:rPr>
        <w:t xml:space="preserve"> </w:t>
      </w:r>
      <w:r>
        <w:t>equipos</w:t>
      </w:r>
      <w:r>
        <w:rPr>
          <w:spacing w:val="-9"/>
        </w:rPr>
        <w:t xml:space="preserve"> </w:t>
      </w:r>
      <w:r>
        <w:t>del</w:t>
      </w:r>
      <w:r>
        <w:rPr>
          <w:spacing w:val="-7"/>
        </w:rPr>
        <w:t xml:space="preserve"> </w:t>
      </w:r>
      <w:r>
        <w:t>sistema</w:t>
      </w:r>
      <w:r>
        <w:rPr>
          <w:spacing w:val="-15"/>
        </w:rPr>
        <w:t xml:space="preserve"> </w:t>
      </w:r>
      <w:r>
        <w:t>eléctrico. La</w:t>
      </w:r>
      <w:r>
        <w:rPr>
          <w:spacing w:val="-11"/>
        </w:rPr>
        <w:t xml:space="preserve"> </w:t>
      </w:r>
      <w:r>
        <w:t>Entidad</w:t>
      </w:r>
      <w:r>
        <w:rPr>
          <w:spacing w:val="-15"/>
        </w:rPr>
        <w:t xml:space="preserve"> </w:t>
      </w:r>
      <w:r>
        <w:t>Ejecutora</w:t>
      </w:r>
      <w:r>
        <w:rPr>
          <w:spacing w:val="-15"/>
        </w:rPr>
        <w:t xml:space="preserve"> </w:t>
      </w:r>
      <w:r>
        <w:t>será</w:t>
      </w:r>
      <w:r>
        <w:rPr>
          <w:spacing w:val="-15"/>
        </w:rPr>
        <w:t xml:space="preserve"> </w:t>
      </w:r>
      <w:r>
        <w:t>responsable</w:t>
      </w:r>
      <w:r>
        <w:rPr>
          <w:spacing w:val="-14"/>
        </w:rPr>
        <w:t xml:space="preserve"> </w:t>
      </w:r>
      <w:r>
        <w:t>de</w:t>
      </w:r>
      <w:r>
        <w:rPr>
          <w:spacing w:val="-14"/>
        </w:rPr>
        <w:t xml:space="preserve"> </w:t>
      </w:r>
      <w:r>
        <w:t>su</w:t>
      </w:r>
      <w:r>
        <w:rPr>
          <w:spacing w:val="-12"/>
        </w:rPr>
        <w:t xml:space="preserve"> </w:t>
      </w:r>
      <w:r>
        <w:t>correcta</w:t>
      </w:r>
      <w:r>
        <w:rPr>
          <w:spacing w:val="-15"/>
        </w:rPr>
        <w:t xml:space="preserve"> </w:t>
      </w:r>
      <w:r>
        <w:t>localización</w:t>
      </w:r>
      <w:r>
        <w:rPr>
          <w:spacing w:val="-12"/>
        </w:rPr>
        <w:t xml:space="preserve"> </w:t>
      </w:r>
      <w:r>
        <w:t>en</w:t>
      </w:r>
      <w:r>
        <w:rPr>
          <w:spacing w:val="-17"/>
        </w:rPr>
        <w:t xml:space="preserve"> </w:t>
      </w:r>
      <w:r>
        <w:t>la</w:t>
      </w:r>
      <w:r>
        <w:rPr>
          <w:spacing w:val="-10"/>
        </w:rPr>
        <w:t xml:space="preserve"> </w:t>
      </w:r>
      <w:r>
        <w:t>obra</w:t>
      </w:r>
      <w:r>
        <w:rPr>
          <w:spacing w:val="-15"/>
        </w:rPr>
        <w:t xml:space="preserve"> </w:t>
      </w:r>
      <w:r>
        <w:t>y</w:t>
      </w:r>
      <w:r>
        <w:rPr>
          <w:spacing w:val="-18"/>
        </w:rPr>
        <w:t xml:space="preserve"> </w:t>
      </w:r>
      <w:r>
        <w:t>la</w:t>
      </w:r>
      <w:r>
        <w:rPr>
          <w:spacing w:val="-15"/>
        </w:rPr>
        <w:t xml:space="preserve"> </w:t>
      </w:r>
      <w:r>
        <w:t>coordinación con las otras instalaciones para evitar la interferencia entre ellas u omisiones de cualquier clase.</w:t>
      </w:r>
      <w:r>
        <w:rPr>
          <w:spacing w:val="-4"/>
        </w:rPr>
        <w:t xml:space="preserve"> </w:t>
      </w:r>
      <w:r>
        <w:t>Si se</w:t>
      </w:r>
      <w:r>
        <w:rPr>
          <w:spacing w:val="-2"/>
        </w:rPr>
        <w:t xml:space="preserve"> </w:t>
      </w:r>
      <w:r>
        <w:t>considera</w:t>
      </w:r>
      <w:r>
        <w:rPr>
          <w:spacing w:val="-4"/>
        </w:rPr>
        <w:t xml:space="preserve"> </w:t>
      </w:r>
      <w:r>
        <w:t>necesario</w:t>
      </w:r>
      <w:r>
        <w:rPr>
          <w:spacing w:val="-5"/>
        </w:rPr>
        <w:t xml:space="preserve"> </w:t>
      </w:r>
      <w:r>
        <w:t>hacer cambios</w:t>
      </w:r>
      <w:r>
        <w:rPr>
          <w:spacing w:val="-2"/>
        </w:rPr>
        <w:t xml:space="preserve"> </w:t>
      </w:r>
      <w:r>
        <w:t>en los planos,</w:t>
      </w:r>
      <w:r>
        <w:rPr>
          <w:spacing w:val="-4"/>
        </w:rPr>
        <w:t xml:space="preserve"> </w:t>
      </w:r>
      <w:r>
        <w:t>la Entidad Ejecutora solicitara la autorización al Inspector.</w:t>
      </w:r>
    </w:p>
    <w:p w:rsidR="00166166" w:rsidRDefault="00B7696D">
      <w:pPr>
        <w:pStyle w:val="Textoindependiente"/>
        <w:ind w:right="907"/>
        <w:jc w:val="both"/>
      </w:pPr>
      <w:r>
        <w:t>La Entidad Ejecutora real</w:t>
      </w:r>
      <w:r>
        <w:t>izará el replanteo de los conductores del sistema de iluminación, además será su responsabilidad los trabajos relativos a cortes, zanjas, excavaciones, rellenos,</w:t>
      </w:r>
      <w:r>
        <w:rPr>
          <w:spacing w:val="-10"/>
        </w:rPr>
        <w:t xml:space="preserve"> </w:t>
      </w:r>
      <w:r>
        <w:t>etc.</w:t>
      </w:r>
      <w:r>
        <w:rPr>
          <w:spacing w:val="-10"/>
        </w:rPr>
        <w:t xml:space="preserve"> </w:t>
      </w:r>
      <w:r>
        <w:t>Que</w:t>
      </w:r>
      <w:r>
        <w:rPr>
          <w:spacing w:val="-10"/>
        </w:rPr>
        <w:t xml:space="preserve"> </w:t>
      </w:r>
      <w:r>
        <w:t>directamente</w:t>
      </w:r>
      <w:r>
        <w:rPr>
          <w:spacing w:val="-5"/>
        </w:rPr>
        <w:t xml:space="preserve"> </w:t>
      </w:r>
      <w:r>
        <w:t>requieran</w:t>
      </w:r>
      <w:r>
        <w:rPr>
          <w:spacing w:val="-7"/>
        </w:rPr>
        <w:t xml:space="preserve"> </w:t>
      </w:r>
      <w:r>
        <w:t>los</w:t>
      </w:r>
      <w:r>
        <w:rPr>
          <w:spacing w:val="-9"/>
        </w:rPr>
        <w:t xml:space="preserve"> </w:t>
      </w:r>
      <w:r>
        <w:t>trabajos</w:t>
      </w:r>
      <w:r>
        <w:rPr>
          <w:spacing w:val="-4"/>
        </w:rPr>
        <w:t xml:space="preserve"> </w:t>
      </w:r>
      <w:r>
        <w:t>de</w:t>
      </w:r>
      <w:r>
        <w:rPr>
          <w:spacing w:val="-5"/>
        </w:rPr>
        <w:t xml:space="preserve"> </w:t>
      </w:r>
      <w:r>
        <w:t>electricidad.</w:t>
      </w:r>
      <w:r>
        <w:rPr>
          <w:spacing w:val="-6"/>
        </w:rPr>
        <w:t xml:space="preserve"> </w:t>
      </w:r>
      <w:r>
        <w:t>Dichos</w:t>
      </w:r>
      <w:r>
        <w:rPr>
          <w:spacing w:val="-9"/>
        </w:rPr>
        <w:t xml:space="preserve"> </w:t>
      </w:r>
      <w:r>
        <w:t>trabajos</w:t>
      </w:r>
      <w:r>
        <w:rPr>
          <w:spacing w:val="-4"/>
        </w:rPr>
        <w:t xml:space="preserve"> </w:t>
      </w:r>
      <w:r>
        <w:t>serán autorizado</w:t>
      </w:r>
      <w:r>
        <w:t>s por el Inspector.</w:t>
      </w:r>
    </w:p>
    <w:p w:rsidR="00166166" w:rsidRDefault="00B7696D">
      <w:pPr>
        <w:pStyle w:val="Textoindependiente"/>
        <w:spacing w:line="242" w:lineRule="auto"/>
        <w:ind w:right="915"/>
        <w:jc w:val="both"/>
      </w:pPr>
      <w:r>
        <w:t>El empalme, enlace o unión del cableado eléctrico de dos o más cables en una instalación eléctrica,</w:t>
      </w:r>
      <w:r>
        <w:rPr>
          <w:spacing w:val="-18"/>
        </w:rPr>
        <w:t xml:space="preserve"> </w:t>
      </w:r>
      <w:r>
        <w:t>además</w:t>
      </w:r>
      <w:r>
        <w:rPr>
          <w:spacing w:val="-18"/>
        </w:rPr>
        <w:t xml:space="preserve"> </w:t>
      </w:r>
      <w:r>
        <w:t>los</w:t>
      </w:r>
      <w:r>
        <w:rPr>
          <w:spacing w:val="-17"/>
        </w:rPr>
        <w:t xml:space="preserve"> </w:t>
      </w:r>
      <w:r>
        <w:t>empalmes</w:t>
      </w:r>
      <w:r>
        <w:rPr>
          <w:spacing w:val="-18"/>
        </w:rPr>
        <w:t xml:space="preserve"> </w:t>
      </w:r>
      <w:r>
        <w:t>deben</w:t>
      </w:r>
      <w:r>
        <w:rPr>
          <w:spacing w:val="-14"/>
        </w:rPr>
        <w:t xml:space="preserve"> </w:t>
      </w:r>
      <w:r>
        <w:t>estar</w:t>
      </w:r>
      <w:r>
        <w:rPr>
          <w:spacing w:val="-16"/>
        </w:rPr>
        <w:t xml:space="preserve"> </w:t>
      </w:r>
      <w:r>
        <w:t>escalonados,</w:t>
      </w:r>
      <w:r>
        <w:rPr>
          <w:spacing w:val="-17"/>
        </w:rPr>
        <w:t xml:space="preserve"> </w:t>
      </w:r>
      <w:r>
        <w:t>con</w:t>
      </w:r>
      <w:r>
        <w:rPr>
          <w:spacing w:val="-14"/>
        </w:rPr>
        <w:t xml:space="preserve"> </w:t>
      </w:r>
      <w:r>
        <w:t>el</w:t>
      </w:r>
      <w:r>
        <w:rPr>
          <w:spacing w:val="-18"/>
        </w:rPr>
        <w:t xml:space="preserve"> </w:t>
      </w:r>
      <w:r>
        <w:t>objetivo</w:t>
      </w:r>
      <w:r>
        <w:rPr>
          <w:spacing w:val="-18"/>
        </w:rPr>
        <w:t xml:space="preserve"> </w:t>
      </w:r>
      <w:r>
        <w:t>de</w:t>
      </w:r>
      <w:r>
        <w:rPr>
          <w:spacing w:val="-15"/>
        </w:rPr>
        <w:t xml:space="preserve"> </w:t>
      </w:r>
      <w:r>
        <w:t>evitar</w:t>
      </w:r>
      <w:r>
        <w:rPr>
          <w:spacing w:val="-16"/>
        </w:rPr>
        <w:t xml:space="preserve"> </w:t>
      </w:r>
      <w:r>
        <w:t>diámetros excesivos al colocar la cinta aislante y evitar un posible cortocircuito.</w:t>
      </w:r>
    </w:p>
    <w:p w:rsidR="00166166" w:rsidRDefault="00B7696D">
      <w:pPr>
        <w:pStyle w:val="Textoindependiente"/>
        <w:ind w:right="917"/>
        <w:jc w:val="both"/>
      </w:pPr>
      <w:r>
        <w:t>La</w:t>
      </w:r>
      <w:r>
        <w:rPr>
          <w:spacing w:val="-2"/>
        </w:rPr>
        <w:t xml:space="preserve"> </w:t>
      </w:r>
      <w:r>
        <w:t>provisión e</w:t>
      </w:r>
      <w:r>
        <w:rPr>
          <w:spacing w:val="-6"/>
        </w:rPr>
        <w:t xml:space="preserve"> </w:t>
      </w:r>
      <w:r>
        <w:t>instalación del punto</w:t>
      </w:r>
      <w:r>
        <w:rPr>
          <w:spacing w:val="-3"/>
        </w:rPr>
        <w:t xml:space="preserve"> </w:t>
      </w:r>
      <w:r>
        <w:t>de</w:t>
      </w:r>
      <w:r>
        <w:rPr>
          <w:spacing w:val="-1"/>
        </w:rPr>
        <w:t xml:space="preserve"> </w:t>
      </w:r>
      <w:r>
        <w:t>iluminación Panel Led</w:t>
      </w:r>
      <w:r>
        <w:rPr>
          <w:spacing w:val="-2"/>
        </w:rPr>
        <w:t xml:space="preserve"> </w:t>
      </w:r>
      <w:r>
        <w:t>18W</w:t>
      </w:r>
      <w:r>
        <w:rPr>
          <w:spacing w:val="-4"/>
        </w:rPr>
        <w:t xml:space="preserve"> </w:t>
      </w:r>
      <w:r>
        <w:t>Empotrable</w:t>
      </w:r>
      <w:r>
        <w:rPr>
          <w:spacing w:val="-1"/>
        </w:rPr>
        <w:t xml:space="preserve"> </w:t>
      </w:r>
      <w:r>
        <w:t>a</w:t>
      </w:r>
      <w:r>
        <w:rPr>
          <w:spacing w:val="-2"/>
        </w:rPr>
        <w:t xml:space="preserve"> </w:t>
      </w:r>
      <w:r>
        <w:t>cargo</w:t>
      </w:r>
      <w:r>
        <w:rPr>
          <w:spacing w:val="-3"/>
        </w:rPr>
        <w:t xml:space="preserve"> </w:t>
      </w:r>
      <w:r>
        <w:t>de</w:t>
      </w:r>
      <w:r>
        <w:rPr>
          <w:spacing w:val="-6"/>
        </w:rPr>
        <w:t xml:space="preserve"> </w:t>
      </w:r>
      <w:r>
        <w:t>la Entidad Ejecutora deben realizarse de la mejor forma y dentro del plazo estableci</w:t>
      </w:r>
      <w:r>
        <w:t>do en el contrato, de modo que la Entidad Ejecutora garantice la funcionalidad de esta etapa del proyecto eléctrico.</w:t>
      </w:r>
    </w:p>
    <w:p w:rsidR="00166166" w:rsidRDefault="00B7696D">
      <w:pPr>
        <w:pStyle w:val="Textoindependiente"/>
        <w:spacing w:line="242" w:lineRule="auto"/>
        <w:ind w:right="913"/>
        <w:jc w:val="both"/>
      </w:pPr>
      <w:r>
        <w:t>Durante</w:t>
      </w:r>
      <w:r>
        <w:rPr>
          <w:spacing w:val="-11"/>
        </w:rPr>
        <w:t xml:space="preserve"> </w:t>
      </w:r>
      <w:r>
        <w:t>la</w:t>
      </w:r>
      <w:r>
        <w:rPr>
          <w:spacing w:val="-12"/>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w:t>
      </w:r>
      <w:r>
        <w:rPr>
          <w:spacing w:val="-14"/>
        </w:rPr>
        <w:t xml:space="preserve"> </w:t>
      </w:r>
      <w:r>
        <w:t>Inspector,</w:t>
      </w:r>
      <w:r>
        <w:rPr>
          <w:spacing w:val="-11"/>
        </w:rPr>
        <w:t xml:space="preserve"> </w:t>
      </w:r>
      <w:r>
        <w:t>para</w:t>
      </w:r>
      <w:r>
        <w:rPr>
          <w:spacing w:val="-14"/>
        </w:rPr>
        <w:t xml:space="preserve"> </w:t>
      </w:r>
      <w:r>
        <w:t>asegurarse</w:t>
      </w:r>
      <w:r>
        <w:rPr>
          <w:spacing w:val="-9"/>
        </w:rPr>
        <w:t xml:space="preserve"> </w:t>
      </w:r>
      <w:r>
        <w:t>que</w:t>
      </w:r>
      <w:r>
        <w:rPr>
          <w:spacing w:val="-14"/>
        </w:rPr>
        <w:t xml:space="preserve"> </w:t>
      </w:r>
      <w:r>
        <w:t>materiales</w:t>
      </w:r>
      <w:r>
        <w:rPr>
          <w:spacing w:val="-14"/>
        </w:rPr>
        <w:t xml:space="preserve"> </w:t>
      </w:r>
      <w:r>
        <w:t>y</w:t>
      </w:r>
      <w:r>
        <w:rPr>
          <w:spacing w:val="-13"/>
        </w:rPr>
        <w:t xml:space="preserve"> </w:t>
      </w:r>
      <w:r>
        <w:t>mano</w:t>
      </w:r>
      <w:r>
        <w:rPr>
          <w:spacing w:val="-12"/>
        </w:rPr>
        <w:t xml:space="preserve"> </w:t>
      </w:r>
      <w:r>
        <w:t>de</w:t>
      </w:r>
      <w:r>
        <w:rPr>
          <w:spacing w:val="-10"/>
        </w:rPr>
        <w:t xml:space="preserve"> </w:t>
      </w:r>
      <w:r>
        <w:t>obra</w:t>
      </w:r>
      <w:r>
        <w:rPr>
          <w:spacing w:val="-14"/>
        </w:rPr>
        <w:t xml:space="preserve"> </w:t>
      </w:r>
      <w:r>
        <w:t>cumplan</w:t>
      </w:r>
      <w:r>
        <w:rPr>
          <w:spacing w:val="-12"/>
        </w:rPr>
        <w:t xml:space="preserve"> </w:t>
      </w:r>
      <w:r>
        <w:t>las</w:t>
      </w:r>
      <w:r>
        <w:rPr>
          <w:spacing w:val="-8"/>
        </w:rPr>
        <w:t xml:space="preserve"> </w:t>
      </w:r>
      <w:r>
        <w:rPr>
          <w:spacing w:val="-2"/>
        </w:rPr>
        <w:t>especificaciones.</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Todo</w:t>
      </w:r>
      <w:r>
        <w:rPr>
          <w:spacing w:val="-8"/>
        </w:rPr>
        <w:t xml:space="preserve"> </w:t>
      </w:r>
      <w:r>
        <w:t>defecto</w:t>
      </w:r>
      <w:r>
        <w:rPr>
          <w:spacing w:val="-6"/>
        </w:rPr>
        <w:t xml:space="preserve"> </w:t>
      </w:r>
      <w:r>
        <w:t>encontrado</w:t>
      </w:r>
      <w:r>
        <w:rPr>
          <w:spacing w:val="-11"/>
        </w:rPr>
        <w:t xml:space="preserve"> </w:t>
      </w:r>
      <w:r>
        <w:t>será</w:t>
      </w:r>
      <w:r>
        <w:rPr>
          <w:spacing w:val="-10"/>
        </w:rPr>
        <w:t xml:space="preserve"> </w:t>
      </w:r>
      <w:r>
        <w:t>corregido</w:t>
      </w:r>
      <w:r>
        <w:rPr>
          <w:spacing w:val="-6"/>
        </w:rPr>
        <w:t xml:space="preserve"> </w:t>
      </w:r>
      <w:r>
        <w:t>inmediatamente,</w:t>
      </w:r>
      <w:r>
        <w:rPr>
          <w:spacing w:val="-6"/>
        </w:rPr>
        <w:t xml:space="preserve"> </w:t>
      </w:r>
      <w:r>
        <w:t>sin</w:t>
      </w:r>
      <w:r>
        <w:rPr>
          <w:spacing w:val="-7"/>
        </w:rPr>
        <w:t xml:space="preserve"> </w:t>
      </w:r>
      <w:r>
        <w:t>que</w:t>
      </w:r>
      <w:r>
        <w:rPr>
          <w:spacing w:val="-4"/>
        </w:rPr>
        <w:t xml:space="preserve"> </w:t>
      </w:r>
      <w:r>
        <w:t>afecte</w:t>
      </w:r>
      <w:r>
        <w:rPr>
          <w:spacing w:val="-9"/>
        </w:rPr>
        <w:t xml:space="preserve"> </w:t>
      </w:r>
      <w:r>
        <w:t>al</w:t>
      </w:r>
      <w:r>
        <w:rPr>
          <w:spacing w:val="-6"/>
        </w:rPr>
        <w:t xml:space="preserve"> </w:t>
      </w:r>
      <w:r>
        <w:rPr>
          <w:spacing w:val="-2"/>
        </w:rPr>
        <w:t>presupuesto.</w:t>
      </w:r>
    </w:p>
    <w:p w:rsidR="00166166" w:rsidRDefault="00B7696D">
      <w:pPr>
        <w:pStyle w:val="Textoindependiente"/>
        <w:spacing w:before="2"/>
        <w:ind w:right="918"/>
        <w:jc w:val="both"/>
      </w:pPr>
      <w:r>
        <w:t>En</w:t>
      </w:r>
      <w:r>
        <w:rPr>
          <w:spacing w:val="-3"/>
        </w:rPr>
        <w:t xml:space="preserve"> </w:t>
      </w:r>
      <w:r>
        <w:t>caso</w:t>
      </w:r>
      <w:r>
        <w:rPr>
          <w:spacing w:val="-2"/>
        </w:rPr>
        <w:t xml:space="preserve"> </w:t>
      </w:r>
      <w:r>
        <w:t>de que</w:t>
      </w:r>
      <w:r>
        <w:rPr>
          <w:spacing w:val="-5"/>
        </w:rPr>
        <w:t xml:space="preserve"> </w:t>
      </w:r>
      <w:r>
        <w:t>en</w:t>
      </w:r>
      <w:r>
        <w:rPr>
          <w:spacing w:val="-3"/>
        </w:rPr>
        <w:t xml:space="preserve"> </w:t>
      </w:r>
      <w:r>
        <w:t>la</w:t>
      </w:r>
      <w:r>
        <w:rPr>
          <w:spacing w:val="-1"/>
        </w:rPr>
        <w:t xml:space="preserve"> </w:t>
      </w:r>
      <w:r>
        <w:t>provisión</w:t>
      </w:r>
      <w:r>
        <w:rPr>
          <w:spacing w:val="-3"/>
        </w:rPr>
        <w:t xml:space="preserve"> </w:t>
      </w:r>
      <w:r>
        <w:t>o</w:t>
      </w:r>
      <w:r>
        <w:rPr>
          <w:spacing w:val="-2"/>
        </w:rPr>
        <w:t xml:space="preserve"> </w:t>
      </w:r>
      <w:r>
        <w:t>instalación</w:t>
      </w:r>
      <w:r>
        <w:rPr>
          <w:spacing w:val="-3"/>
        </w:rPr>
        <w:t xml:space="preserve"> </w:t>
      </w:r>
      <w:r>
        <w:t>presenten</w:t>
      </w:r>
      <w:r>
        <w:rPr>
          <w:spacing w:val="-3"/>
        </w:rPr>
        <w:t xml:space="preserve"> </w:t>
      </w:r>
      <w:r>
        <w:t>fallas de fabricación</w:t>
      </w:r>
      <w:r>
        <w:rPr>
          <w:spacing w:val="-3"/>
        </w:rPr>
        <w:t xml:space="preserve"> </w:t>
      </w:r>
      <w:r>
        <w:t>ó</w:t>
      </w:r>
      <w:r>
        <w:rPr>
          <w:spacing w:val="-2"/>
        </w:rPr>
        <w:t xml:space="preserve"> </w:t>
      </w:r>
      <w:r>
        <w:t>por causas del inadecuado uso d</w:t>
      </w:r>
      <w:r>
        <w:t>e los mismos por parte del personal de la Entidad Ejecutora, se exigirá al mismo la reposición de dichos materiales sin recargo por ello.</w:t>
      </w:r>
    </w:p>
    <w:p w:rsidR="00166166" w:rsidRDefault="00B7696D">
      <w:pPr>
        <w:pStyle w:val="Textoindependiente"/>
        <w:ind w:right="908"/>
        <w:jc w:val="both"/>
      </w:pPr>
      <w:r>
        <w:t>Los artefactos de</w:t>
      </w:r>
      <w:r>
        <w:rPr>
          <w:spacing w:val="-2"/>
        </w:rPr>
        <w:t xml:space="preserve"> </w:t>
      </w:r>
      <w:r>
        <w:t>iluminación deberán ser</w:t>
      </w:r>
      <w:r>
        <w:rPr>
          <w:spacing w:val="-1"/>
        </w:rPr>
        <w:t xml:space="preserve"> </w:t>
      </w:r>
      <w:r>
        <w:t>instalados en los</w:t>
      </w:r>
      <w:r>
        <w:rPr>
          <w:spacing w:val="-1"/>
        </w:rPr>
        <w:t xml:space="preserve"> </w:t>
      </w:r>
      <w:r>
        <w:t>lugares</w:t>
      </w:r>
      <w:r>
        <w:rPr>
          <w:spacing w:val="-6"/>
        </w:rPr>
        <w:t xml:space="preserve"> </w:t>
      </w:r>
      <w:r>
        <w:t>indicados</w:t>
      </w:r>
      <w:r>
        <w:rPr>
          <w:spacing w:val="-1"/>
        </w:rPr>
        <w:t xml:space="preserve"> </w:t>
      </w:r>
      <w:r>
        <w:t>en planos, así mismo se debe prever su a</w:t>
      </w:r>
      <w:r>
        <w:t>seguramiento a efectos de agresiones de tipo vandálicas. La Entidad Ejecutora debe proveer a su costo todos los materiales menores como ser abrazaderas, tornillos, etc., para soportar e instalar la luminaria.</w:t>
      </w:r>
    </w:p>
    <w:p w:rsidR="00166166" w:rsidRDefault="00B7696D">
      <w:pPr>
        <w:pStyle w:val="Textoindependiente"/>
        <w:ind w:right="914"/>
        <w:jc w:val="both"/>
      </w:pPr>
      <w:r>
        <w:t>Además,</w:t>
      </w:r>
      <w:r>
        <w:rPr>
          <w:spacing w:val="-6"/>
        </w:rPr>
        <w:t xml:space="preserve"> </w:t>
      </w:r>
      <w:r>
        <w:t>de</w:t>
      </w:r>
      <w:r>
        <w:rPr>
          <w:spacing w:val="-6"/>
        </w:rPr>
        <w:t xml:space="preserve"> </w:t>
      </w:r>
      <w:r>
        <w:t>las</w:t>
      </w:r>
      <w:r>
        <w:rPr>
          <w:spacing w:val="-5"/>
        </w:rPr>
        <w:t xml:space="preserve"> </w:t>
      </w:r>
      <w:r>
        <w:t>instrucciones</w:t>
      </w:r>
      <w:r>
        <w:rPr>
          <w:spacing w:val="-5"/>
        </w:rPr>
        <w:t xml:space="preserve"> </w:t>
      </w:r>
      <w:r>
        <w:t>que</w:t>
      </w:r>
      <w:r>
        <w:rPr>
          <w:spacing w:val="-6"/>
        </w:rPr>
        <w:t xml:space="preserve"> </w:t>
      </w:r>
      <w:r>
        <w:t>el</w:t>
      </w:r>
      <w:r>
        <w:rPr>
          <w:spacing w:val="-4"/>
        </w:rPr>
        <w:t xml:space="preserve"> </w:t>
      </w:r>
      <w:r>
        <w:t>Inspector</w:t>
      </w:r>
      <w:r>
        <w:rPr>
          <w:spacing w:val="-10"/>
        </w:rPr>
        <w:t xml:space="preserve"> </w:t>
      </w:r>
      <w:r>
        <w:t>de</w:t>
      </w:r>
      <w:r>
        <w:rPr>
          <w:spacing w:val="-11"/>
        </w:rPr>
        <w:t xml:space="preserve"> </w:t>
      </w:r>
      <w:r>
        <w:t>obra</w:t>
      </w:r>
      <w:r>
        <w:rPr>
          <w:spacing w:val="-6"/>
        </w:rPr>
        <w:t xml:space="preserve"> </w:t>
      </w:r>
      <w:r>
        <w:t>relativas</w:t>
      </w:r>
      <w:r>
        <w:rPr>
          <w:spacing w:val="-5"/>
        </w:rPr>
        <w:t xml:space="preserve"> </w:t>
      </w:r>
      <w:r>
        <w:t>a</w:t>
      </w:r>
      <w:r>
        <w:rPr>
          <w:spacing w:val="-11"/>
        </w:rPr>
        <w:t xml:space="preserve"> </w:t>
      </w:r>
      <w:r>
        <w:t>las</w:t>
      </w:r>
      <w:r>
        <w:rPr>
          <w:spacing w:val="-10"/>
        </w:rPr>
        <w:t xml:space="preserve"> </w:t>
      </w:r>
      <w:r>
        <w:t>condiciones</w:t>
      </w:r>
      <w:r>
        <w:rPr>
          <w:spacing w:val="-10"/>
        </w:rPr>
        <w:t xml:space="preserve"> </w:t>
      </w:r>
      <w:r>
        <w:t>y</w:t>
      </w:r>
      <w:r>
        <w:rPr>
          <w:spacing w:val="-5"/>
        </w:rPr>
        <w:t xml:space="preserve"> </w:t>
      </w:r>
      <w:r>
        <w:t>forma</w:t>
      </w:r>
      <w:r>
        <w:rPr>
          <w:spacing w:val="-7"/>
        </w:rPr>
        <w:t xml:space="preserve"> </w:t>
      </w:r>
      <w:r>
        <w:t>en que deben ejecutarse los trabajos la provisión e instalación del punto de iluminación Panel Led 18W Empotrable, todo aquello que no se menciona explícitamente en estas especificaciones técnicas pero que sean n</w:t>
      </w:r>
      <w:r>
        <w:t>ecesarios para la completa realización de los trabajos, serán provistos e implementados conforme lo coordinado.</w:t>
      </w:r>
    </w:p>
    <w:p w:rsidR="00166166" w:rsidRDefault="00B7696D">
      <w:pPr>
        <w:pStyle w:val="Textoindependiente"/>
        <w:ind w:right="918"/>
        <w:jc w:val="both"/>
      </w:pPr>
      <w:r>
        <w:t>En caso de que existiere discrepancia entre planos y especificaciones, se deberá presentar la solución a la Inspectoría, para obtener la aprobac</w:t>
      </w:r>
      <w:r>
        <w:t>ión de la misma.</w:t>
      </w:r>
    </w:p>
    <w:p w:rsidR="00166166" w:rsidRDefault="00B7696D">
      <w:pPr>
        <w:pStyle w:val="Textoindependiente"/>
        <w:spacing w:line="242" w:lineRule="auto"/>
        <w:ind w:right="919"/>
        <w:jc w:val="both"/>
      </w:pPr>
      <w:r>
        <w:t>Se efectuarán pruebas de tierra, conductividad, resistencia, aislamiento y otros para el correcto</w:t>
      </w:r>
      <w:r>
        <w:rPr>
          <w:spacing w:val="-3"/>
        </w:rPr>
        <w:t xml:space="preserve"> </w:t>
      </w:r>
      <w:r>
        <w:t>funcionamiento</w:t>
      </w:r>
      <w:r>
        <w:rPr>
          <w:spacing w:val="-8"/>
        </w:rPr>
        <w:t xml:space="preserve"> </w:t>
      </w:r>
      <w:r>
        <w:t>del</w:t>
      </w:r>
      <w:r>
        <w:rPr>
          <w:spacing w:val="-4"/>
        </w:rPr>
        <w:t xml:space="preserve"> </w:t>
      </w:r>
      <w:r>
        <w:t>sistema</w:t>
      </w:r>
      <w:r>
        <w:rPr>
          <w:spacing w:val="-6"/>
        </w:rPr>
        <w:t xml:space="preserve"> </w:t>
      </w:r>
      <w:r>
        <w:t>eléctrico,</w:t>
      </w:r>
      <w:r>
        <w:rPr>
          <w:spacing w:val="-3"/>
        </w:rPr>
        <w:t xml:space="preserve"> </w:t>
      </w:r>
      <w:r>
        <w:t>para</w:t>
      </w:r>
      <w:r>
        <w:rPr>
          <w:spacing w:val="-3"/>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3"/>
        </w:rPr>
        <w:t xml:space="preserve"> </w:t>
      </w:r>
      <w:r>
        <w:t>deberá</w:t>
      </w:r>
      <w:r>
        <w:rPr>
          <w:spacing w:val="-7"/>
        </w:rPr>
        <w:t xml:space="preserve"> </w:t>
      </w:r>
      <w:r>
        <w:t>proveer de un generador eléctrico, para las comprobaciones necesa</w:t>
      </w:r>
      <w:r>
        <w:t>rias.</w:t>
      </w:r>
    </w:p>
    <w:p w:rsidR="00166166" w:rsidRDefault="00B7696D">
      <w:pPr>
        <w:pStyle w:val="Ttulo5"/>
        <w:spacing w:before="23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21"/>
        <w:ind w:right="910"/>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166166" w:rsidRDefault="00B7696D">
      <w:pPr>
        <w:pStyle w:val="Textoindependiente"/>
        <w:spacing w:before="241"/>
        <w:ind w:right="915"/>
        <w:jc w:val="both"/>
      </w:pPr>
      <w:r>
        <w:t>Se efectuarán pruebas de tierra, conductividad, resistencia, aislamiento y otros para el correcto</w:t>
      </w:r>
      <w:r>
        <w:rPr>
          <w:spacing w:val="-3"/>
        </w:rPr>
        <w:t xml:space="preserve"> </w:t>
      </w:r>
      <w:r>
        <w:t>funcionamiento</w:t>
      </w:r>
      <w:r>
        <w:rPr>
          <w:spacing w:val="-8"/>
        </w:rPr>
        <w:t xml:space="preserve"> </w:t>
      </w:r>
      <w:r>
        <w:t>del</w:t>
      </w:r>
      <w:r>
        <w:rPr>
          <w:spacing w:val="-4"/>
        </w:rPr>
        <w:t xml:space="preserve"> </w:t>
      </w:r>
      <w:r>
        <w:t>sistema</w:t>
      </w:r>
      <w:r>
        <w:rPr>
          <w:spacing w:val="-6"/>
        </w:rPr>
        <w:t xml:space="preserve"> </w:t>
      </w:r>
      <w:r>
        <w:t>eléctrico,</w:t>
      </w:r>
      <w:r>
        <w:rPr>
          <w:spacing w:val="-2"/>
        </w:rPr>
        <w:t xml:space="preserve"> </w:t>
      </w:r>
      <w:r>
        <w:t>para</w:t>
      </w:r>
      <w:r>
        <w:rPr>
          <w:spacing w:val="-2"/>
        </w:rPr>
        <w:t xml:space="preserve"> </w:t>
      </w:r>
      <w:r>
        <w:t>ello</w:t>
      </w:r>
      <w:r>
        <w:rPr>
          <w:spacing w:val="-8"/>
        </w:rPr>
        <w:t xml:space="preserve"> </w:t>
      </w:r>
      <w:r>
        <w:t>la</w:t>
      </w:r>
      <w:r>
        <w:rPr>
          <w:spacing w:val="-7"/>
        </w:rPr>
        <w:t xml:space="preserve"> </w:t>
      </w:r>
      <w:r>
        <w:t>Entidad</w:t>
      </w:r>
      <w:r>
        <w:rPr>
          <w:spacing w:val="-7"/>
        </w:rPr>
        <w:t xml:space="preserve"> </w:t>
      </w:r>
      <w:r>
        <w:t>Ejecutora</w:t>
      </w:r>
      <w:r>
        <w:rPr>
          <w:spacing w:val="-2"/>
        </w:rPr>
        <w:t xml:space="preserve"> </w:t>
      </w:r>
      <w:r>
        <w:t>deberá</w:t>
      </w:r>
      <w:r>
        <w:rPr>
          <w:spacing w:val="-7"/>
        </w:rPr>
        <w:t xml:space="preserve"> </w:t>
      </w:r>
      <w:r>
        <w:t>proveer de un generador eléctrico, para las comprobaciones necesarias.</w:t>
      </w:r>
    </w:p>
    <w:p w:rsidR="00166166" w:rsidRDefault="00166166">
      <w:pPr>
        <w:pStyle w:val="Textoindependiente"/>
        <w:spacing w:before="2"/>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line="242" w:lineRule="auto"/>
        <w:ind w:right="906"/>
        <w:jc w:val="both"/>
      </w:pPr>
      <w:r>
        <w:t xml:space="preserve">La medición de este ítem se realizará por </w:t>
      </w:r>
      <w:r>
        <w:rPr>
          <w:b/>
        </w:rPr>
        <w:t xml:space="preserve">Punto, </w:t>
      </w:r>
      <w:r>
        <w:t>instalado con todos sus accesorios y funcionamiento comprobado de acuerdo a planos y/o instrucción del Inspector de obra.</w:t>
      </w:r>
    </w:p>
    <w:p w:rsidR="00166166" w:rsidRDefault="00B7696D">
      <w:pPr>
        <w:pStyle w:val="Ttulo4"/>
        <w:spacing w:before="239"/>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4"/>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w:t>
      </w:r>
      <w:r>
        <w:t>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 a seguir. Los materiales de aporte propio ser</w:t>
      </w:r>
      <w:r>
        <w:t>án aprobados por el Inspector de obra,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7"/>
        </w:rPr>
        <w:t xml:space="preserve"> </w:t>
      </w:r>
      <w:r>
        <w:t>aporte</w:t>
      </w:r>
      <w:r>
        <w:rPr>
          <w:spacing w:val="-4"/>
        </w:rPr>
        <w:t xml:space="preserve"> </w:t>
      </w:r>
      <w:r>
        <w:t>estará</w:t>
      </w:r>
      <w:r>
        <w:rPr>
          <w:spacing w:val="-10"/>
        </w:rPr>
        <w:t xml:space="preserve"> </w:t>
      </w:r>
      <w:r>
        <w:t>sujeto</w:t>
      </w:r>
      <w:r>
        <w:rPr>
          <w:spacing w:val="-7"/>
        </w:rPr>
        <w:t xml:space="preserve"> </w:t>
      </w:r>
      <w:r>
        <w:t>al</w:t>
      </w:r>
      <w:r>
        <w:rPr>
          <w:spacing w:val="-2"/>
        </w:rPr>
        <w:t xml:space="preserve"> </w:t>
      </w:r>
      <w:r>
        <w:t>cronograma</w:t>
      </w:r>
      <w:r>
        <w:rPr>
          <w:spacing w:val="-10"/>
        </w:rPr>
        <w:t xml:space="preserve"> </w:t>
      </w:r>
      <w:r>
        <w:t>de</w:t>
      </w:r>
      <w:r>
        <w:rPr>
          <w:spacing w:val="-5"/>
        </w:rPr>
        <w:t xml:space="preserve"> </w:t>
      </w:r>
      <w:r>
        <w:t>ejecución</w:t>
      </w:r>
      <w:r>
        <w:rPr>
          <w:spacing w:val="-2"/>
        </w:rPr>
        <w:t xml:space="preserve"> </w:t>
      </w:r>
      <w:r>
        <w:t>de</w:t>
      </w:r>
      <w:r>
        <w:rPr>
          <w:spacing w:val="-9"/>
        </w:rPr>
        <w:t xml:space="preserve"> </w:t>
      </w:r>
      <w:r>
        <w:t>obra</w:t>
      </w:r>
      <w:r>
        <w:rPr>
          <w:spacing w:val="2"/>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166166" w:rsidRDefault="00166166">
      <w:pPr>
        <w:pStyle w:val="Textoindependiente"/>
        <w:spacing w:before="10" w:after="1"/>
        <w:ind w:left="0"/>
        <w:rPr>
          <w:sz w:val="19"/>
        </w:rPr>
      </w:pPr>
    </w:p>
    <w:tbl>
      <w:tblPr>
        <w:tblStyle w:val="TableNormal"/>
        <w:tblW w:w="0" w:type="auto"/>
        <w:tblInd w:w="987" w:type="dxa"/>
        <w:tblLayout w:type="fixed"/>
        <w:tblLook w:val="01E0" w:firstRow="1" w:lastRow="1" w:firstColumn="1" w:lastColumn="1" w:noHBand="0" w:noVBand="0"/>
      </w:tblPr>
      <w:tblGrid>
        <w:gridCol w:w="711"/>
        <w:gridCol w:w="2120"/>
        <w:gridCol w:w="1644"/>
        <w:gridCol w:w="5162"/>
      </w:tblGrid>
      <w:tr w:rsidR="00166166">
        <w:trPr>
          <w:trHeight w:val="364"/>
        </w:trPr>
        <w:tc>
          <w:tcPr>
            <w:tcW w:w="711" w:type="dxa"/>
            <w:shd w:val="clear" w:color="auto" w:fill="17365D"/>
          </w:tcPr>
          <w:p w:rsidR="00166166" w:rsidRDefault="00B7696D">
            <w:pPr>
              <w:pStyle w:val="TableParagraph"/>
              <w:ind w:right="118"/>
              <w:jc w:val="center"/>
              <w:rPr>
                <w:rFonts w:ascii="Verdana" w:hAnsi="Verdana"/>
                <w:b/>
                <w:sz w:val="20"/>
              </w:rPr>
            </w:pPr>
            <w:r>
              <w:rPr>
                <w:rFonts w:ascii="Verdana" w:hAnsi="Verdana"/>
                <w:b/>
                <w:color w:val="FFFFFF"/>
                <w:spacing w:val="-5"/>
                <w:sz w:val="20"/>
              </w:rPr>
              <w:t>N°</w:t>
            </w:r>
          </w:p>
        </w:tc>
        <w:tc>
          <w:tcPr>
            <w:tcW w:w="2120" w:type="dxa"/>
            <w:shd w:val="clear" w:color="auto" w:fill="17365D"/>
          </w:tcPr>
          <w:p w:rsidR="00166166" w:rsidRDefault="00B7696D">
            <w:pPr>
              <w:pStyle w:val="TableParagraph"/>
              <w:spacing w:before="5"/>
              <w:ind w:left="23"/>
              <w:jc w:val="center"/>
              <w:rPr>
                <w:rFonts w:ascii="Verdana"/>
                <w:b/>
                <w:sz w:val="20"/>
              </w:rPr>
            </w:pPr>
            <w:r>
              <w:rPr>
                <w:rFonts w:ascii="Verdana"/>
                <w:b/>
                <w:color w:val="FFFFFF"/>
                <w:spacing w:val="-2"/>
                <w:sz w:val="20"/>
              </w:rPr>
              <w:t>CODIGO</w:t>
            </w:r>
          </w:p>
        </w:tc>
        <w:tc>
          <w:tcPr>
            <w:tcW w:w="1644" w:type="dxa"/>
            <w:shd w:val="clear" w:color="auto" w:fill="17365D"/>
          </w:tcPr>
          <w:p w:rsidR="00166166" w:rsidRDefault="00B7696D">
            <w:pPr>
              <w:pStyle w:val="TableParagraph"/>
              <w:ind w:right="217"/>
              <w:jc w:val="center"/>
              <w:rPr>
                <w:rFonts w:ascii="Verdana"/>
                <w:b/>
                <w:sz w:val="20"/>
              </w:rPr>
            </w:pPr>
            <w:r>
              <w:rPr>
                <w:rFonts w:ascii="Verdana"/>
                <w:b/>
                <w:color w:val="FFFFFF"/>
                <w:spacing w:val="-2"/>
                <w:sz w:val="20"/>
              </w:rPr>
              <w:t>UNIDAD</w:t>
            </w:r>
          </w:p>
        </w:tc>
        <w:tc>
          <w:tcPr>
            <w:tcW w:w="5162" w:type="dxa"/>
            <w:shd w:val="clear" w:color="auto" w:fill="17365D"/>
          </w:tcPr>
          <w:p w:rsidR="00166166" w:rsidRDefault="00B7696D">
            <w:pPr>
              <w:pStyle w:val="TableParagraph"/>
              <w:ind w:left="13" w:right="362"/>
              <w:jc w:val="center"/>
              <w:rPr>
                <w:rFonts w:ascii="Verdana"/>
                <w:b/>
                <w:sz w:val="20"/>
              </w:rPr>
            </w:pPr>
            <w:r>
              <w:rPr>
                <w:rFonts w:ascii="Verdana"/>
                <w:b/>
                <w:color w:val="FFFFFF"/>
                <w:spacing w:val="-4"/>
                <w:sz w:val="20"/>
              </w:rPr>
              <w:t>ITEM</w:t>
            </w:r>
          </w:p>
        </w:tc>
      </w:tr>
      <w:tr w:rsidR="00166166">
        <w:trPr>
          <w:trHeight w:val="730"/>
        </w:trPr>
        <w:tc>
          <w:tcPr>
            <w:tcW w:w="711" w:type="dxa"/>
            <w:shd w:val="clear" w:color="auto" w:fill="B8CCE3"/>
          </w:tcPr>
          <w:p w:rsidR="00166166" w:rsidRDefault="00B7696D">
            <w:pPr>
              <w:pStyle w:val="TableParagraph"/>
              <w:spacing w:before="1"/>
              <w:ind w:left="3" w:right="118"/>
              <w:jc w:val="center"/>
              <w:rPr>
                <w:rFonts w:ascii="Verdana"/>
                <w:b/>
                <w:sz w:val="20"/>
              </w:rPr>
            </w:pPr>
            <w:r>
              <w:rPr>
                <w:rFonts w:ascii="Verdana"/>
                <w:b/>
                <w:spacing w:val="-5"/>
                <w:sz w:val="20"/>
              </w:rPr>
              <w:t>36</w:t>
            </w:r>
          </w:p>
        </w:tc>
        <w:tc>
          <w:tcPr>
            <w:tcW w:w="2120" w:type="dxa"/>
            <w:shd w:val="clear" w:color="auto" w:fill="B8CCE3"/>
          </w:tcPr>
          <w:p w:rsidR="00166166" w:rsidRDefault="00B7696D">
            <w:pPr>
              <w:pStyle w:val="TableParagraph"/>
              <w:spacing w:before="1"/>
              <w:ind w:left="23" w:right="3"/>
              <w:jc w:val="center"/>
              <w:rPr>
                <w:rFonts w:ascii="Verdana"/>
                <w:b/>
                <w:sz w:val="20"/>
              </w:rPr>
            </w:pPr>
            <w:r>
              <w:rPr>
                <w:rFonts w:ascii="Verdana"/>
                <w:b/>
                <w:spacing w:val="-2"/>
                <w:sz w:val="20"/>
              </w:rPr>
              <w:t>VAC-IE-COR-</w:t>
            </w:r>
            <w:r>
              <w:rPr>
                <w:rFonts w:ascii="Verdana"/>
                <w:b/>
                <w:spacing w:val="-10"/>
                <w:sz w:val="20"/>
              </w:rPr>
              <w:t>1</w:t>
            </w:r>
          </w:p>
        </w:tc>
        <w:tc>
          <w:tcPr>
            <w:tcW w:w="1644" w:type="dxa"/>
            <w:shd w:val="clear" w:color="auto" w:fill="B8CCE3"/>
          </w:tcPr>
          <w:p w:rsidR="00166166" w:rsidRDefault="00B7696D">
            <w:pPr>
              <w:pStyle w:val="TableParagraph"/>
              <w:spacing w:before="1"/>
              <w:ind w:left="5" w:right="217"/>
              <w:jc w:val="center"/>
              <w:rPr>
                <w:rFonts w:ascii="Verdana"/>
                <w:b/>
                <w:sz w:val="20"/>
              </w:rPr>
            </w:pPr>
            <w:r>
              <w:rPr>
                <w:rFonts w:ascii="Verdana"/>
                <w:b/>
                <w:spacing w:val="-5"/>
                <w:sz w:val="20"/>
              </w:rPr>
              <w:t>PTO</w:t>
            </w:r>
          </w:p>
        </w:tc>
        <w:tc>
          <w:tcPr>
            <w:tcW w:w="5162" w:type="dxa"/>
            <w:shd w:val="clear" w:color="auto" w:fill="B8CCE3"/>
          </w:tcPr>
          <w:p w:rsidR="00166166" w:rsidRDefault="00B7696D">
            <w:pPr>
              <w:pStyle w:val="TableParagraph"/>
              <w:spacing w:before="6"/>
              <w:ind w:right="362"/>
              <w:jc w:val="center"/>
              <w:rPr>
                <w:rFonts w:ascii="Verdana" w:hAnsi="Verdana"/>
                <w:b/>
                <w:sz w:val="20"/>
              </w:rPr>
            </w:pPr>
            <w:r>
              <w:rPr>
                <w:rFonts w:ascii="Verdana" w:hAnsi="Verdana"/>
                <w:b/>
                <w:sz w:val="20"/>
              </w:rPr>
              <w:t>INSTALACIÓN</w:t>
            </w:r>
            <w:r>
              <w:rPr>
                <w:rFonts w:ascii="Verdana" w:hAnsi="Verdana"/>
                <w:b/>
                <w:spacing w:val="-16"/>
                <w:sz w:val="20"/>
              </w:rPr>
              <w:t xml:space="preserve"> </w:t>
            </w:r>
            <w:r>
              <w:rPr>
                <w:rFonts w:ascii="Verdana" w:hAnsi="Verdana"/>
                <w:b/>
                <w:sz w:val="20"/>
              </w:rPr>
              <w:t>ELÉCTRICA</w:t>
            </w:r>
            <w:r>
              <w:rPr>
                <w:rFonts w:ascii="Verdana" w:hAnsi="Verdana"/>
                <w:b/>
                <w:spacing w:val="-15"/>
                <w:sz w:val="20"/>
              </w:rPr>
              <w:t xml:space="preserve"> </w:t>
            </w:r>
            <w:r>
              <w:rPr>
                <w:rFonts w:ascii="Verdana" w:hAnsi="Verdana"/>
                <w:b/>
                <w:spacing w:val="-2"/>
                <w:sz w:val="20"/>
              </w:rPr>
              <w:t>(PUNTO</w:t>
            </w:r>
          </w:p>
          <w:p w:rsidR="00166166" w:rsidRDefault="00B7696D">
            <w:pPr>
              <w:pStyle w:val="TableParagraph"/>
              <w:spacing w:before="121"/>
              <w:ind w:left="11" w:right="362"/>
              <w:jc w:val="center"/>
              <w:rPr>
                <w:rFonts w:ascii="Verdana"/>
                <w:b/>
                <w:sz w:val="20"/>
              </w:rPr>
            </w:pPr>
            <w:r>
              <w:rPr>
                <w:rFonts w:ascii="Verdana"/>
                <w:b/>
                <w:spacing w:val="-2"/>
                <w:sz w:val="20"/>
              </w:rPr>
              <w:t>TOMACORRIENTE</w:t>
            </w:r>
            <w:r>
              <w:rPr>
                <w:rFonts w:ascii="Verdana"/>
                <w:b/>
                <w:spacing w:val="5"/>
                <w:sz w:val="20"/>
              </w:rPr>
              <w:t xml:space="preserve"> </w:t>
            </w:r>
            <w:r>
              <w:rPr>
                <w:rFonts w:ascii="Verdana"/>
                <w:b/>
                <w:spacing w:val="-2"/>
                <w:sz w:val="20"/>
              </w:rPr>
              <w:t>DOBLE)</w:t>
            </w:r>
          </w:p>
        </w:tc>
      </w:tr>
    </w:tbl>
    <w:p w:rsidR="00166166" w:rsidRDefault="00166166">
      <w:pPr>
        <w:pStyle w:val="Textoindependiente"/>
        <w:spacing w:before="108"/>
        <w:ind w:left="0"/>
      </w:pPr>
    </w:p>
    <w:p w:rsidR="00166166" w:rsidRDefault="00B7696D">
      <w:pPr>
        <w:pStyle w:val="Ttulo4"/>
        <w:ind w:left="1099"/>
      </w:pPr>
      <w:bookmarkStart w:id="78" w:name="DESCRIPCIÓN._-"/>
      <w:bookmarkEnd w:id="78"/>
      <w:r>
        <w:t>DESCRIPCIÓN.</w:t>
      </w:r>
      <w:r>
        <w:rPr>
          <w:spacing w:val="-15"/>
        </w:rPr>
        <w:t xml:space="preserve"> </w:t>
      </w:r>
      <w:r>
        <w:rPr>
          <w:spacing w:val="-10"/>
        </w:rPr>
        <w:t>-</w:t>
      </w:r>
    </w:p>
    <w:p w:rsidR="00166166" w:rsidRDefault="00B7696D">
      <w:pPr>
        <w:pStyle w:val="Textoindependiente"/>
        <w:spacing w:before="243"/>
        <w:jc w:val="both"/>
      </w:pPr>
      <w:r>
        <w:t>Este</w:t>
      </w:r>
      <w:r>
        <w:rPr>
          <w:spacing w:val="4"/>
        </w:rPr>
        <w:t xml:space="preserve"> </w:t>
      </w:r>
      <w:r>
        <w:t>Ítem</w:t>
      </w:r>
      <w:r>
        <w:rPr>
          <w:spacing w:val="-1"/>
        </w:rPr>
        <w:t xml:space="preserve"> </w:t>
      </w:r>
      <w:r>
        <w:t>comprende la</w:t>
      </w:r>
      <w:r>
        <w:rPr>
          <w:spacing w:val="3"/>
        </w:rPr>
        <w:t xml:space="preserve"> </w:t>
      </w:r>
      <w:r>
        <w:t>Instalación</w:t>
      </w:r>
      <w:r>
        <w:rPr>
          <w:spacing w:val="5"/>
        </w:rPr>
        <w:t xml:space="preserve"> </w:t>
      </w:r>
      <w:r>
        <w:t>eléctrica</w:t>
      </w:r>
      <w:r>
        <w:rPr>
          <w:spacing w:val="3"/>
        </w:rPr>
        <w:t xml:space="preserve"> </w:t>
      </w:r>
      <w:r>
        <w:t>(punto</w:t>
      </w:r>
      <w:r>
        <w:rPr>
          <w:spacing w:val="1"/>
        </w:rPr>
        <w:t xml:space="preserve"> </w:t>
      </w:r>
      <w:r>
        <w:t>de</w:t>
      </w:r>
      <w:r>
        <w:rPr>
          <w:spacing w:val="5"/>
        </w:rPr>
        <w:t xml:space="preserve"> </w:t>
      </w:r>
      <w:r>
        <w:t>tomacorriente</w:t>
      </w:r>
      <w:r>
        <w:rPr>
          <w:spacing w:val="4"/>
        </w:rPr>
        <w:t xml:space="preserve"> </w:t>
      </w:r>
      <w:r>
        <w:t>doble),</w:t>
      </w:r>
      <w:r>
        <w:rPr>
          <w:spacing w:val="2"/>
        </w:rPr>
        <w:t xml:space="preserve"> </w:t>
      </w:r>
      <w:r>
        <w:t>dispuesta</w:t>
      </w:r>
      <w:r>
        <w:rPr>
          <w:spacing w:val="-1"/>
        </w:rPr>
        <w:t xml:space="preserve"> </w:t>
      </w:r>
      <w:r>
        <w:rPr>
          <w:spacing w:val="-5"/>
        </w:rPr>
        <w:t>de</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bookmarkStart w:id="79" w:name="MATERIALES,_HERRAMIENTAS_Y_EQUIPO._-"/>
      <w:bookmarkEnd w:id="79"/>
      <w:r>
        <w:t>acuerdo</w:t>
      </w:r>
      <w:r>
        <w:rPr>
          <w:spacing w:val="-7"/>
        </w:rPr>
        <w:t xml:space="preserve"> </w:t>
      </w:r>
      <w:r>
        <w:t>a</w:t>
      </w:r>
      <w:r>
        <w:rPr>
          <w:spacing w:val="-8"/>
        </w:rPr>
        <w:t xml:space="preserve"> </w:t>
      </w:r>
      <w:r>
        <w:t>los</w:t>
      </w:r>
      <w:r>
        <w:rPr>
          <w:spacing w:val="-6"/>
        </w:rPr>
        <w:t xml:space="preserve"> </w:t>
      </w:r>
      <w:r>
        <w:t>detalles</w:t>
      </w:r>
      <w:r>
        <w:rPr>
          <w:spacing w:val="-2"/>
        </w:rPr>
        <w:t xml:space="preserve"> </w:t>
      </w:r>
      <w:r>
        <w:t>de planos</w:t>
      </w:r>
      <w:r>
        <w:rPr>
          <w:spacing w:val="-6"/>
        </w:rPr>
        <w:t xml:space="preserve"> </w:t>
      </w:r>
      <w:r>
        <w:t>del</w:t>
      </w:r>
      <w:r>
        <w:rPr>
          <w:spacing w:val="-5"/>
        </w:rPr>
        <w:t xml:space="preserve"> </w:t>
      </w:r>
      <w:r>
        <w:t>proyecto</w:t>
      </w:r>
      <w:r>
        <w:rPr>
          <w:spacing w:val="-5"/>
        </w:rPr>
        <w:t xml:space="preserve"> </w:t>
      </w:r>
      <w:r>
        <w:t>o</w:t>
      </w:r>
      <w:r>
        <w:rPr>
          <w:spacing w:val="-9"/>
        </w:rPr>
        <w:t xml:space="preserve"> </w:t>
      </w:r>
      <w:r>
        <w:t>bien</w:t>
      </w:r>
      <w:r>
        <w:rPr>
          <w:spacing w:val="-5"/>
        </w:rPr>
        <w:t xml:space="preserve"> </w:t>
      </w:r>
      <w:r>
        <w:t>a</w:t>
      </w:r>
      <w:r>
        <w:rPr>
          <w:spacing w:val="-8"/>
        </w:rPr>
        <w:t xml:space="preserve"> </w:t>
      </w:r>
      <w:r>
        <w:t>lo</w:t>
      </w:r>
      <w:r>
        <w:rPr>
          <w:spacing w:val="-4"/>
        </w:rPr>
        <w:t xml:space="preserve"> </w:t>
      </w:r>
      <w:r>
        <w:t>indicado</w:t>
      </w:r>
      <w:r>
        <w:rPr>
          <w:spacing w:val="-4"/>
        </w:rPr>
        <w:t xml:space="preserve"> </w:t>
      </w:r>
      <w:r>
        <w:t>por</w:t>
      </w:r>
      <w:r>
        <w:rPr>
          <w:spacing w:val="-3"/>
        </w:rPr>
        <w:t xml:space="preserve"> </w:t>
      </w:r>
      <w:r>
        <w:t>el</w:t>
      </w:r>
      <w:r>
        <w:rPr>
          <w:spacing w:val="-5"/>
        </w:rPr>
        <w:t xml:space="preserve"> </w:t>
      </w:r>
      <w:r>
        <w:t>Inspector</w:t>
      </w:r>
      <w:r>
        <w:rPr>
          <w:spacing w:val="-2"/>
        </w:rPr>
        <w:t xml:space="preserve"> </w:t>
      </w:r>
      <w:r>
        <w:t>de</w:t>
      </w:r>
      <w:r>
        <w:rPr>
          <w:spacing w:val="-7"/>
        </w:rPr>
        <w:t xml:space="preserve"> </w:t>
      </w:r>
      <w:r>
        <w:rPr>
          <w:spacing w:val="-2"/>
        </w:rPr>
        <w:t>obra.</w:t>
      </w:r>
    </w:p>
    <w:p w:rsidR="00166166" w:rsidRDefault="00B7696D">
      <w:pPr>
        <w:pStyle w:val="Ttulo4"/>
        <w:spacing w:before="203"/>
        <w:ind w:left="1099"/>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9"/>
        <w:ind w:left="0"/>
        <w:rPr>
          <w:b/>
        </w:rPr>
      </w:pPr>
    </w:p>
    <w:p w:rsidR="00166166" w:rsidRDefault="00B7696D">
      <w:pPr>
        <w:pStyle w:val="Textoindependiente"/>
        <w:ind w:right="914"/>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 trabajos,</w:t>
      </w:r>
      <w:r>
        <w:rPr>
          <w:spacing w:val="-7"/>
        </w:rPr>
        <w:t xml:space="preserve"> </w:t>
      </w:r>
      <w:r>
        <w:t>los</w:t>
      </w:r>
      <w:r>
        <w:rPr>
          <w:spacing w:val="-1"/>
        </w:rPr>
        <w:t xml:space="preserve"> </w:t>
      </w:r>
      <w:r>
        <w:t>mismos</w:t>
      </w:r>
      <w:r>
        <w:rPr>
          <w:spacing w:val="-1"/>
        </w:rPr>
        <w:t xml:space="preserve"> </w:t>
      </w:r>
      <w:r>
        <w:t>deberán ser aprobados por el Inspector de obra.</w:t>
      </w:r>
    </w:p>
    <w:p w:rsidR="00166166" w:rsidRDefault="00B7696D">
      <w:pPr>
        <w:pStyle w:val="Textoindependiente"/>
        <w:spacing w:before="243" w:line="237" w:lineRule="auto"/>
        <w:ind w:right="919"/>
        <w:jc w:val="both"/>
      </w:pPr>
      <w:r>
        <w:t>Los materiales serán de calidad que aseguren la durabilidad y correcto funcionamiento de las</w:t>
      </w:r>
      <w:r>
        <w:rPr>
          <w:spacing w:val="-11"/>
        </w:rPr>
        <w:t xml:space="preserve"> </w:t>
      </w:r>
      <w:r>
        <w:t>instalaciones;</w:t>
      </w:r>
      <w:r>
        <w:rPr>
          <w:spacing w:val="-8"/>
        </w:rPr>
        <w:t xml:space="preserve"> </w:t>
      </w:r>
      <w:r>
        <w:t>previo</w:t>
      </w:r>
      <w:r>
        <w:rPr>
          <w:spacing w:val="-7"/>
        </w:rPr>
        <w:t xml:space="preserve"> </w:t>
      </w:r>
      <w:r>
        <w:t>a</w:t>
      </w:r>
      <w:r>
        <w:rPr>
          <w:spacing w:val="-10"/>
        </w:rPr>
        <w:t xml:space="preserve"> </w:t>
      </w:r>
      <w:r>
        <w:t>su</w:t>
      </w:r>
      <w:r>
        <w:rPr>
          <w:spacing w:val="-7"/>
        </w:rPr>
        <w:t xml:space="preserve"> </w:t>
      </w:r>
      <w:r>
        <w:t>empleo</w:t>
      </w:r>
      <w:r>
        <w:rPr>
          <w:spacing w:val="-11"/>
        </w:rPr>
        <w:t xml:space="preserve"> </w:t>
      </w:r>
      <w:r>
        <w:t>en</w:t>
      </w:r>
      <w:r>
        <w:rPr>
          <w:spacing w:val="-7"/>
        </w:rPr>
        <w:t xml:space="preserve"> </w:t>
      </w:r>
      <w:r>
        <w:t>obra</w:t>
      </w:r>
      <w:r>
        <w:rPr>
          <w:spacing w:val="-10"/>
        </w:rPr>
        <w:t xml:space="preserve"> </w:t>
      </w:r>
      <w:r>
        <w:t>deberá</w:t>
      </w:r>
      <w:r>
        <w:rPr>
          <w:spacing w:val="-5"/>
        </w:rPr>
        <w:t xml:space="preserve"> </w:t>
      </w:r>
      <w:r>
        <w:t>ser</w:t>
      </w:r>
      <w:r>
        <w:rPr>
          <w:spacing w:val="-4"/>
        </w:rPr>
        <w:t xml:space="preserve"> </w:t>
      </w:r>
      <w:r>
        <w:t>aprobado</w:t>
      </w:r>
      <w:r>
        <w:rPr>
          <w:spacing w:val="-6"/>
        </w:rPr>
        <w:t xml:space="preserve"> </w:t>
      </w:r>
      <w:r>
        <w:t>por</w:t>
      </w:r>
      <w:r>
        <w:rPr>
          <w:spacing w:val="-8"/>
        </w:rPr>
        <w:t xml:space="preserve"> </w:t>
      </w:r>
      <w:r>
        <w:t>el</w:t>
      </w:r>
      <w:r>
        <w:rPr>
          <w:spacing w:val="-7"/>
        </w:rPr>
        <w:t xml:space="preserve"> </w:t>
      </w:r>
      <w:r>
        <w:t>Inspector</w:t>
      </w:r>
      <w:r>
        <w:rPr>
          <w:spacing w:val="-9"/>
        </w:rPr>
        <w:t xml:space="preserve"> </w:t>
      </w:r>
      <w:r>
        <w:t>de</w:t>
      </w:r>
      <w:r>
        <w:rPr>
          <w:spacing w:val="-8"/>
        </w:rPr>
        <w:t xml:space="preserve"> </w:t>
      </w:r>
      <w:r>
        <w:rPr>
          <w:spacing w:val="-2"/>
        </w:rPr>
        <w:t>obra.</w:t>
      </w:r>
    </w:p>
    <w:p w:rsidR="00166166" w:rsidRDefault="00166166">
      <w:pPr>
        <w:pStyle w:val="Textoindependiente"/>
        <w:spacing w:before="3"/>
        <w:ind w:left="0"/>
      </w:pPr>
    </w:p>
    <w:p w:rsidR="00166166" w:rsidRDefault="00B7696D">
      <w:pPr>
        <w:pStyle w:val="Ttulo4"/>
        <w:ind w:left="1099"/>
        <w:jc w:val="both"/>
      </w:pPr>
      <w:bookmarkStart w:id="80" w:name="FORMA_DE_EJECUCIÓN._–_(1)"/>
      <w:bookmarkEnd w:id="80"/>
      <w:r>
        <w:t>FORMA</w:t>
      </w:r>
      <w:r>
        <w:rPr>
          <w:spacing w:val="-8"/>
        </w:rPr>
        <w:t xml:space="preserve"> </w:t>
      </w:r>
      <w:r>
        <w:t>DE</w:t>
      </w:r>
      <w:r>
        <w:rPr>
          <w:spacing w:val="-9"/>
        </w:rPr>
        <w:t xml:space="preserve"> </w:t>
      </w:r>
      <w:r>
        <w:t>EJECUCIÓN.</w:t>
      </w:r>
      <w:r>
        <w:rPr>
          <w:spacing w:val="-8"/>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09"/>
        <w:jc w:val="both"/>
      </w:pPr>
      <w:r>
        <w:t>La Entidad</w:t>
      </w:r>
      <w:r>
        <w:rPr>
          <w:spacing w:val="-2"/>
        </w:rPr>
        <w:t xml:space="preserve"> </w:t>
      </w:r>
      <w:r>
        <w:t>Ejecutora deberá</w:t>
      </w:r>
      <w:r>
        <w:rPr>
          <w:spacing w:val="-2"/>
        </w:rPr>
        <w:t xml:space="preserve"> </w:t>
      </w:r>
      <w:r>
        <w:t>contar</w:t>
      </w:r>
      <w:r>
        <w:rPr>
          <w:spacing w:val="-1"/>
        </w:rPr>
        <w:t xml:space="preserve"> </w:t>
      </w:r>
      <w:r>
        <w:t>en obra con</w:t>
      </w:r>
      <w:r>
        <w:rPr>
          <w:spacing w:val="-4"/>
        </w:rPr>
        <w:t xml:space="preserve"> </w:t>
      </w:r>
      <w:r>
        <w:t>pers</w:t>
      </w:r>
      <w:r>
        <w:t>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w:t>
      </w:r>
      <w:r>
        <w:t>ptada.</w:t>
      </w:r>
    </w:p>
    <w:p w:rsidR="00166166" w:rsidRDefault="00B7696D">
      <w:pPr>
        <w:pStyle w:val="Textoindependiente"/>
        <w:spacing w:before="3"/>
        <w:ind w:right="914"/>
        <w:jc w:val="both"/>
      </w:pPr>
      <w:r>
        <w:t>Los</w:t>
      </w:r>
      <w:r>
        <w:rPr>
          <w:spacing w:val="-9"/>
        </w:rPr>
        <w:t xml:space="preserve"> </w:t>
      </w:r>
      <w:r>
        <w:t>planos</w:t>
      </w:r>
      <w:r>
        <w:rPr>
          <w:spacing w:val="-14"/>
        </w:rPr>
        <w:t xml:space="preserve"> </w:t>
      </w:r>
      <w:r>
        <w:t>indican</w:t>
      </w:r>
      <w:r>
        <w:rPr>
          <w:spacing w:val="-13"/>
        </w:rPr>
        <w:t xml:space="preserve"> </w:t>
      </w:r>
      <w:r>
        <w:t>la</w:t>
      </w:r>
      <w:r>
        <w:rPr>
          <w:spacing w:val="-15"/>
        </w:rPr>
        <w:t xml:space="preserve"> </w:t>
      </w:r>
      <w:r>
        <w:t>localización</w:t>
      </w:r>
      <w:r>
        <w:rPr>
          <w:spacing w:val="-12"/>
        </w:rPr>
        <w:t xml:space="preserve"> </w:t>
      </w:r>
      <w:r>
        <w:t>general</w:t>
      </w:r>
      <w:r>
        <w:rPr>
          <w:spacing w:val="-12"/>
        </w:rPr>
        <w:t xml:space="preserve"> </w:t>
      </w:r>
      <w:r>
        <w:t>de</w:t>
      </w:r>
      <w:r>
        <w:rPr>
          <w:spacing w:val="-14"/>
        </w:rPr>
        <w:t xml:space="preserve"> </w:t>
      </w:r>
      <w:r>
        <w:t>todas</w:t>
      </w:r>
      <w:r>
        <w:rPr>
          <w:spacing w:val="-9"/>
        </w:rPr>
        <w:t xml:space="preserve"> </w:t>
      </w:r>
      <w:r>
        <w:t>las</w:t>
      </w:r>
      <w:r>
        <w:rPr>
          <w:spacing w:val="-14"/>
        </w:rPr>
        <w:t xml:space="preserve"> </w:t>
      </w:r>
      <w:r>
        <w:t>salidas</w:t>
      </w:r>
      <w:r>
        <w:rPr>
          <w:spacing w:val="-14"/>
        </w:rPr>
        <w:t xml:space="preserve"> </w:t>
      </w:r>
      <w:r>
        <w:t>y</w:t>
      </w:r>
      <w:r>
        <w:rPr>
          <w:spacing w:val="-9"/>
        </w:rPr>
        <w:t xml:space="preserve"> </w:t>
      </w:r>
      <w:r>
        <w:t>equipos</w:t>
      </w:r>
      <w:r>
        <w:rPr>
          <w:spacing w:val="-9"/>
        </w:rPr>
        <w:t xml:space="preserve"> </w:t>
      </w:r>
      <w:r>
        <w:t>del</w:t>
      </w:r>
      <w:r>
        <w:rPr>
          <w:spacing w:val="-7"/>
        </w:rPr>
        <w:t xml:space="preserve"> </w:t>
      </w:r>
      <w:r>
        <w:t>sistema</w:t>
      </w:r>
      <w:r>
        <w:rPr>
          <w:spacing w:val="-15"/>
        </w:rPr>
        <w:t xml:space="preserve"> </w:t>
      </w:r>
      <w:r>
        <w:t>eléctrico. La</w:t>
      </w:r>
      <w:r>
        <w:rPr>
          <w:spacing w:val="-11"/>
        </w:rPr>
        <w:t xml:space="preserve"> </w:t>
      </w:r>
      <w:r>
        <w:t>Entidad</w:t>
      </w:r>
      <w:r>
        <w:rPr>
          <w:spacing w:val="-15"/>
        </w:rPr>
        <w:t xml:space="preserve"> </w:t>
      </w:r>
      <w:r>
        <w:t>Ejecutora</w:t>
      </w:r>
      <w:r>
        <w:rPr>
          <w:spacing w:val="-15"/>
        </w:rPr>
        <w:t xml:space="preserve"> </w:t>
      </w:r>
      <w:r>
        <w:t>será</w:t>
      </w:r>
      <w:r>
        <w:rPr>
          <w:spacing w:val="-15"/>
        </w:rPr>
        <w:t xml:space="preserve"> </w:t>
      </w:r>
      <w:r>
        <w:t>responsable</w:t>
      </w:r>
      <w:r>
        <w:rPr>
          <w:spacing w:val="-14"/>
        </w:rPr>
        <w:t xml:space="preserve"> </w:t>
      </w:r>
      <w:r>
        <w:t>de</w:t>
      </w:r>
      <w:r>
        <w:rPr>
          <w:spacing w:val="-14"/>
        </w:rPr>
        <w:t xml:space="preserve"> </w:t>
      </w:r>
      <w:r>
        <w:t>su</w:t>
      </w:r>
      <w:r>
        <w:rPr>
          <w:spacing w:val="-12"/>
        </w:rPr>
        <w:t xml:space="preserve"> </w:t>
      </w:r>
      <w:r>
        <w:t>correcta</w:t>
      </w:r>
      <w:r>
        <w:rPr>
          <w:spacing w:val="-15"/>
        </w:rPr>
        <w:t xml:space="preserve"> </w:t>
      </w:r>
      <w:r>
        <w:t>localización</w:t>
      </w:r>
      <w:r>
        <w:rPr>
          <w:spacing w:val="-12"/>
        </w:rPr>
        <w:t xml:space="preserve"> </w:t>
      </w:r>
      <w:r>
        <w:t>en</w:t>
      </w:r>
      <w:r>
        <w:rPr>
          <w:spacing w:val="-17"/>
        </w:rPr>
        <w:t xml:space="preserve"> </w:t>
      </w:r>
      <w:r>
        <w:t>la</w:t>
      </w:r>
      <w:r>
        <w:rPr>
          <w:spacing w:val="-10"/>
        </w:rPr>
        <w:t xml:space="preserve"> </w:t>
      </w:r>
      <w:r>
        <w:t>obra</w:t>
      </w:r>
      <w:r>
        <w:rPr>
          <w:spacing w:val="-15"/>
        </w:rPr>
        <w:t xml:space="preserve"> </w:t>
      </w:r>
      <w:r>
        <w:t>y</w:t>
      </w:r>
      <w:r>
        <w:rPr>
          <w:spacing w:val="-18"/>
        </w:rPr>
        <w:t xml:space="preserve"> </w:t>
      </w:r>
      <w:r>
        <w:t>la</w:t>
      </w:r>
      <w:r>
        <w:rPr>
          <w:spacing w:val="-15"/>
        </w:rPr>
        <w:t xml:space="preserve"> </w:t>
      </w:r>
      <w:r>
        <w:t>coordinación con las otras instalaciones para evitar la interferencia entre ellas u omisiones de cualquier clase.</w:t>
      </w:r>
      <w:r>
        <w:rPr>
          <w:spacing w:val="-5"/>
        </w:rPr>
        <w:t xml:space="preserve"> </w:t>
      </w:r>
      <w:r>
        <w:t>Si se</w:t>
      </w:r>
      <w:r>
        <w:rPr>
          <w:spacing w:val="-2"/>
        </w:rPr>
        <w:t xml:space="preserve"> </w:t>
      </w:r>
      <w:r>
        <w:t>considera</w:t>
      </w:r>
      <w:r>
        <w:rPr>
          <w:spacing w:val="-5"/>
        </w:rPr>
        <w:t xml:space="preserve"> </w:t>
      </w:r>
      <w:r>
        <w:t>necesario</w:t>
      </w:r>
      <w:r>
        <w:rPr>
          <w:spacing w:val="-6"/>
        </w:rPr>
        <w:t xml:space="preserve"> </w:t>
      </w:r>
      <w:r>
        <w:t>hacer cambios</w:t>
      </w:r>
      <w:r>
        <w:rPr>
          <w:spacing w:val="-2"/>
        </w:rPr>
        <w:t xml:space="preserve"> </w:t>
      </w:r>
      <w:r>
        <w:t>en los planos,</w:t>
      </w:r>
      <w:r>
        <w:rPr>
          <w:spacing w:val="-5"/>
        </w:rPr>
        <w:t xml:space="preserve"> </w:t>
      </w:r>
      <w:r>
        <w:t>la Entidad Ejecutora solicitara la autorización al Inspector.</w:t>
      </w:r>
    </w:p>
    <w:p w:rsidR="00166166" w:rsidRDefault="00B7696D">
      <w:pPr>
        <w:pStyle w:val="Textoindependiente"/>
        <w:ind w:right="915"/>
        <w:jc w:val="both"/>
      </w:pPr>
      <w:r>
        <w:t>La</w:t>
      </w:r>
      <w:r>
        <w:rPr>
          <w:spacing w:val="-18"/>
        </w:rPr>
        <w:t xml:space="preserve"> </w:t>
      </w:r>
      <w:r>
        <w:t>Entidad</w:t>
      </w:r>
      <w:r>
        <w:rPr>
          <w:spacing w:val="-18"/>
        </w:rPr>
        <w:t xml:space="preserve"> </w:t>
      </w:r>
      <w:r>
        <w:t>Ejecutora</w:t>
      </w:r>
      <w:r>
        <w:rPr>
          <w:spacing w:val="-17"/>
        </w:rPr>
        <w:t xml:space="preserve"> </w:t>
      </w:r>
      <w:r>
        <w:t>real</w:t>
      </w:r>
      <w:r>
        <w:t>izará</w:t>
      </w:r>
      <w:r>
        <w:rPr>
          <w:spacing w:val="-15"/>
        </w:rPr>
        <w:t xml:space="preserve"> </w:t>
      </w:r>
      <w:r>
        <w:t>el</w:t>
      </w:r>
      <w:r>
        <w:rPr>
          <w:spacing w:val="-12"/>
        </w:rPr>
        <w:t xml:space="preserve"> </w:t>
      </w:r>
      <w:r>
        <w:t>replanteo</w:t>
      </w:r>
      <w:r>
        <w:rPr>
          <w:spacing w:val="-17"/>
        </w:rPr>
        <w:t xml:space="preserve"> </w:t>
      </w:r>
      <w:r>
        <w:t>de</w:t>
      </w:r>
      <w:r>
        <w:rPr>
          <w:spacing w:val="-18"/>
        </w:rPr>
        <w:t xml:space="preserve"> </w:t>
      </w:r>
      <w:r>
        <w:t>los</w:t>
      </w:r>
      <w:r>
        <w:rPr>
          <w:spacing w:val="-17"/>
        </w:rPr>
        <w:t xml:space="preserve"> </w:t>
      </w:r>
      <w:r>
        <w:t>conductores</w:t>
      </w:r>
      <w:r>
        <w:rPr>
          <w:spacing w:val="-14"/>
        </w:rPr>
        <w:t xml:space="preserve"> </w:t>
      </w:r>
      <w:r>
        <w:t>del</w:t>
      </w:r>
      <w:r>
        <w:rPr>
          <w:spacing w:val="-17"/>
        </w:rPr>
        <w:t xml:space="preserve"> </w:t>
      </w:r>
      <w:r>
        <w:t>sistema</w:t>
      </w:r>
      <w:r>
        <w:rPr>
          <w:spacing w:val="-15"/>
        </w:rPr>
        <w:t xml:space="preserve"> </w:t>
      </w:r>
      <w:r>
        <w:t>de</w:t>
      </w:r>
      <w:r>
        <w:rPr>
          <w:spacing w:val="-18"/>
        </w:rPr>
        <w:t xml:space="preserve"> </w:t>
      </w:r>
      <w:r>
        <w:t>tomacorrientes, además será su responsabilidad los trabajos relativos a cortes, zanjas, excavaciones, rellenos,</w:t>
      </w:r>
      <w:r>
        <w:rPr>
          <w:spacing w:val="-11"/>
        </w:rPr>
        <w:t xml:space="preserve"> </w:t>
      </w:r>
      <w:r>
        <w:t>etc.</w:t>
      </w:r>
      <w:r>
        <w:rPr>
          <w:spacing w:val="-11"/>
        </w:rPr>
        <w:t xml:space="preserve"> </w:t>
      </w:r>
      <w:r>
        <w:t>Que</w:t>
      </w:r>
      <w:r>
        <w:rPr>
          <w:spacing w:val="-11"/>
        </w:rPr>
        <w:t xml:space="preserve"> </w:t>
      </w:r>
      <w:r>
        <w:t>directamente</w:t>
      </w:r>
      <w:r>
        <w:rPr>
          <w:spacing w:val="-6"/>
        </w:rPr>
        <w:t xml:space="preserve"> </w:t>
      </w:r>
      <w:r>
        <w:t>requieran</w:t>
      </w:r>
      <w:r>
        <w:rPr>
          <w:spacing w:val="-8"/>
        </w:rPr>
        <w:t xml:space="preserve"> </w:t>
      </w:r>
      <w:r>
        <w:t>los</w:t>
      </w:r>
      <w:r>
        <w:rPr>
          <w:spacing w:val="-10"/>
        </w:rPr>
        <w:t xml:space="preserve"> </w:t>
      </w:r>
      <w:r>
        <w:t>trabajos</w:t>
      </w:r>
      <w:r>
        <w:rPr>
          <w:spacing w:val="-5"/>
        </w:rPr>
        <w:t xml:space="preserve"> </w:t>
      </w:r>
      <w:r>
        <w:t>de</w:t>
      </w:r>
      <w:r>
        <w:rPr>
          <w:spacing w:val="-6"/>
        </w:rPr>
        <w:t xml:space="preserve"> </w:t>
      </w:r>
      <w:r>
        <w:t>electricidad.</w:t>
      </w:r>
      <w:r>
        <w:rPr>
          <w:spacing w:val="-7"/>
        </w:rPr>
        <w:t xml:space="preserve"> </w:t>
      </w:r>
      <w:r>
        <w:t>Dichos</w:t>
      </w:r>
      <w:r>
        <w:rPr>
          <w:spacing w:val="-10"/>
        </w:rPr>
        <w:t xml:space="preserve"> </w:t>
      </w:r>
      <w:r>
        <w:t>trabajos</w:t>
      </w:r>
      <w:r>
        <w:rPr>
          <w:spacing w:val="-5"/>
        </w:rPr>
        <w:t xml:space="preserve"> </w:t>
      </w:r>
      <w:r>
        <w:t>serán autorizados por el Inspector.</w:t>
      </w:r>
    </w:p>
    <w:p w:rsidR="00166166" w:rsidRDefault="00B7696D">
      <w:pPr>
        <w:pStyle w:val="Textoindependiente"/>
        <w:ind w:right="910"/>
        <w:jc w:val="both"/>
      </w:pPr>
      <w:r>
        <w:t xml:space="preserve">El empalme, enlace o unión del cableado eléctrico de dos o más cables en una instalación eléctrica se realizarán únicamente en las cajas dispuestas para este efecto, en el caso excepcional que requiera realizar empalmes </w:t>
      </w:r>
      <w:r>
        <w:t>en el recorrido de los ductos deben estar escalonados,</w:t>
      </w:r>
      <w:r>
        <w:rPr>
          <w:spacing w:val="-15"/>
        </w:rPr>
        <w:t xml:space="preserve"> </w:t>
      </w:r>
      <w:r>
        <w:t>con</w:t>
      </w:r>
      <w:r>
        <w:rPr>
          <w:spacing w:val="-12"/>
        </w:rPr>
        <w:t xml:space="preserve"> </w:t>
      </w:r>
      <w:r>
        <w:t>el</w:t>
      </w:r>
      <w:r>
        <w:rPr>
          <w:spacing w:val="-12"/>
        </w:rPr>
        <w:t xml:space="preserve"> </w:t>
      </w:r>
      <w:r>
        <w:t>objetivo</w:t>
      </w:r>
      <w:r>
        <w:rPr>
          <w:spacing w:val="-12"/>
        </w:rPr>
        <w:t xml:space="preserve"> </w:t>
      </w:r>
      <w:r>
        <w:t>de</w:t>
      </w:r>
      <w:r>
        <w:rPr>
          <w:spacing w:val="-14"/>
        </w:rPr>
        <w:t xml:space="preserve"> </w:t>
      </w:r>
      <w:r>
        <w:t>evitar</w:t>
      </w:r>
      <w:r>
        <w:rPr>
          <w:spacing w:val="-14"/>
        </w:rPr>
        <w:t xml:space="preserve"> </w:t>
      </w:r>
      <w:r>
        <w:t>diámetros</w:t>
      </w:r>
      <w:r>
        <w:rPr>
          <w:spacing w:val="-18"/>
        </w:rPr>
        <w:t xml:space="preserve"> </w:t>
      </w:r>
      <w:r>
        <w:t>excesivos</w:t>
      </w:r>
      <w:r>
        <w:rPr>
          <w:spacing w:val="-14"/>
        </w:rPr>
        <w:t xml:space="preserve"> </w:t>
      </w:r>
      <w:r>
        <w:t>al</w:t>
      </w:r>
      <w:r>
        <w:rPr>
          <w:spacing w:val="-12"/>
        </w:rPr>
        <w:t xml:space="preserve"> </w:t>
      </w:r>
      <w:r>
        <w:t>colocar</w:t>
      </w:r>
      <w:r>
        <w:rPr>
          <w:spacing w:val="-14"/>
        </w:rPr>
        <w:t xml:space="preserve"> </w:t>
      </w:r>
      <w:r>
        <w:t>la</w:t>
      </w:r>
      <w:r>
        <w:rPr>
          <w:spacing w:val="-15"/>
        </w:rPr>
        <w:t xml:space="preserve"> </w:t>
      </w:r>
      <w:r>
        <w:t>cinta</w:t>
      </w:r>
      <w:r>
        <w:rPr>
          <w:spacing w:val="-15"/>
        </w:rPr>
        <w:t xml:space="preserve"> </w:t>
      </w:r>
      <w:r>
        <w:t>aislante</w:t>
      </w:r>
      <w:r>
        <w:rPr>
          <w:spacing w:val="-14"/>
        </w:rPr>
        <w:t xml:space="preserve"> </w:t>
      </w:r>
      <w:r>
        <w:t>y</w:t>
      </w:r>
      <w:r>
        <w:rPr>
          <w:spacing w:val="-13"/>
        </w:rPr>
        <w:t xml:space="preserve"> </w:t>
      </w:r>
      <w:r>
        <w:t>evitar un posible cortocircuito, debiendo contar con la autorización del Inspector de obra.</w:t>
      </w:r>
    </w:p>
    <w:p w:rsidR="00166166" w:rsidRDefault="00B7696D">
      <w:pPr>
        <w:pStyle w:val="Textoindependiente"/>
        <w:spacing w:before="1"/>
        <w:ind w:right="915"/>
        <w:jc w:val="both"/>
      </w:pPr>
      <w:r>
        <w:t>La provisión e instalación del p</w:t>
      </w:r>
      <w:r>
        <w:t>unto de tomacorriente está a cargo de la Entidad Ejecutora deben realizarse de la mejor forma y dentro del plazo establecido en el contrato, de modo que la Entidad Ejecutora garantice la funcionalidad de esta etapa del proyecto eléctrico.</w:t>
      </w:r>
    </w:p>
    <w:p w:rsidR="00166166" w:rsidRDefault="00B7696D">
      <w:pPr>
        <w:pStyle w:val="Textoindependiente"/>
        <w:spacing w:line="242" w:lineRule="auto"/>
        <w:ind w:right="910"/>
        <w:jc w:val="both"/>
      </w:pPr>
      <w:r>
        <w:t>Durante</w:t>
      </w:r>
      <w:r>
        <w:rPr>
          <w:spacing w:val="-11"/>
        </w:rPr>
        <w:t xml:space="preserve"> </w:t>
      </w:r>
      <w:r>
        <w:t>la</w:t>
      </w:r>
      <w:r>
        <w:rPr>
          <w:spacing w:val="-12"/>
        </w:rPr>
        <w:t xml:space="preserve"> </w:t>
      </w:r>
      <w:r>
        <w:t>ejecuc</w:t>
      </w:r>
      <w:r>
        <w:t>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w:t>
      </w:r>
      <w:r>
        <w:rPr>
          <w:spacing w:val="-8"/>
        </w:rPr>
        <w:t xml:space="preserve"> </w:t>
      </w:r>
      <w:r>
        <w:t>Inspector,</w:t>
      </w:r>
      <w:r>
        <w:rPr>
          <w:spacing w:val="-7"/>
        </w:rPr>
        <w:t xml:space="preserve"> </w:t>
      </w:r>
      <w:r>
        <w:t>para</w:t>
      </w:r>
      <w:r>
        <w:rPr>
          <w:spacing w:val="-11"/>
        </w:rPr>
        <w:t xml:space="preserve"> </w:t>
      </w:r>
      <w:r>
        <w:t>asegurarse</w:t>
      </w:r>
      <w:r>
        <w:rPr>
          <w:spacing w:val="-5"/>
        </w:rPr>
        <w:t xml:space="preserve"> </w:t>
      </w:r>
      <w:r>
        <w:t>que</w:t>
      </w:r>
      <w:r>
        <w:rPr>
          <w:spacing w:val="-11"/>
        </w:rPr>
        <w:t xml:space="preserve"> </w:t>
      </w:r>
      <w:r>
        <w:t>materiales</w:t>
      </w:r>
      <w:r>
        <w:rPr>
          <w:spacing w:val="-10"/>
        </w:rPr>
        <w:t xml:space="preserve"> </w:t>
      </w:r>
      <w:r>
        <w:t>y</w:t>
      </w:r>
      <w:r>
        <w:rPr>
          <w:spacing w:val="-10"/>
        </w:rPr>
        <w:t xml:space="preserve"> </w:t>
      </w:r>
      <w:r>
        <w:t>mano</w:t>
      </w:r>
      <w:r>
        <w:rPr>
          <w:spacing w:val="-8"/>
        </w:rPr>
        <w:t xml:space="preserve"> </w:t>
      </w:r>
      <w:r>
        <w:t>de</w:t>
      </w:r>
      <w:r>
        <w:rPr>
          <w:spacing w:val="-6"/>
        </w:rPr>
        <w:t xml:space="preserve"> </w:t>
      </w:r>
      <w:r>
        <w:t>obra</w:t>
      </w:r>
      <w:r>
        <w:rPr>
          <w:spacing w:val="-11"/>
        </w:rPr>
        <w:t xml:space="preserve"> </w:t>
      </w:r>
      <w:r>
        <w:t>cumplan</w:t>
      </w:r>
      <w:r>
        <w:rPr>
          <w:spacing w:val="-8"/>
        </w:rPr>
        <w:t xml:space="preserve"> </w:t>
      </w:r>
      <w:r>
        <w:t>las</w:t>
      </w:r>
      <w:r>
        <w:rPr>
          <w:spacing w:val="-5"/>
        </w:rPr>
        <w:t xml:space="preserve"> </w:t>
      </w:r>
      <w:r>
        <w:t>especificaciones. Todo defecto encontrado será corregido inmediatamente, sin que afecte al presupuesto.</w:t>
      </w:r>
    </w:p>
    <w:p w:rsidR="00166166" w:rsidRDefault="00B7696D">
      <w:pPr>
        <w:pStyle w:val="Textoindependiente"/>
        <w:spacing w:before="234"/>
        <w:ind w:right="918"/>
        <w:jc w:val="both"/>
      </w:pPr>
      <w:r>
        <w:t>En</w:t>
      </w:r>
      <w:r>
        <w:rPr>
          <w:spacing w:val="-4"/>
        </w:rPr>
        <w:t xml:space="preserve"> </w:t>
      </w:r>
      <w:r>
        <w:t>caso</w:t>
      </w:r>
      <w:r>
        <w:rPr>
          <w:spacing w:val="-3"/>
        </w:rPr>
        <w:t xml:space="preserve"> </w:t>
      </w:r>
      <w:r>
        <w:t>de</w:t>
      </w:r>
      <w:r>
        <w:rPr>
          <w:spacing w:val="-1"/>
        </w:rPr>
        <w:t xml:space="preserve"> </w:t>
      </w:r>
      <w:r>
        <w:t>que</w:t>
      </w:r>
      <w:r>
        <w:rPr>
          <w:spacing w:val="-4"/>
        </w:rPr>
        <w:t xml:space="preserve"> </w:t>
      </w:r>
      <w:r>
        <w:t>en</w:t>
      </w:r>
      <w:r>
        <w:rPr>
          <w:spacing w:val="-4"/>
        </w:rPr>
        <w:t xml:space="preserve"> </w:t>
      </w:r>
      <w:r>
        <w:t>la</w:t>
      </w:r>
      <w:r>
        <w:rPr>
          <w:spacing w:val="-2"/>
        </w:rPr>
        <w:t xml:space="preserve"> </w:t>
      </w:r>
      <w:r>
        <w:t>provisión</w:t>
      </w:r>
      <w:r>
        <w:rPr>
          <w:spacing w:val="-4"/>
        </w:rPr>
        <w:t xml:space="preserve"> </w:t>
      </w:r>
      <w:r>
        <w:t>o</w:t>
      </w:r>
      <w:r>
        <w:rPr>
          <w:spacing w:val="-3"/>
        </w:rPr>
        <w:t xml:space="preserve"> </w:t>
      </w:r>
      <w:r>
        <w:t>instalación</w:t>
      </w:r>
      <w:r>
        <w:rPr>
          <w:spacing w:val="-4"/>
        </w:rPr>
        <w:t xml:space="preserve"> </w:t>
      </w:r>
      <w:r>
        <w:t>presenten</w:t>
      </w:r>
      <w:r>
        <w:rPr>
          <w:spacing w:val="-4"/>
        </w:rPr>
        <w:t xml:space="preserve"> </w:t>
      </w:r>
      <w:r>
        <w:t>fallas de</w:t>
      </w:r>
      <w:r>
        <w:rPr>
          <w:spacing w:val="-1"/>
        </w:rPr>
        <w:t xml:space="preserve"> </w:t>
      </w:r>
      <w:r>
        <w:t>fabricación</w:t>
      </w:r>
      <w:r>
        <w:rPr>
          <w:spacing w:val="-4"/>
        </w:rPr>
        <w:t xml:space="preserve"> </w:t>
      </w:r>
      <w:r>
        <w:t>ó</w:t>
      </w:r>
      <w:r>
        <w:rPr>
          <w:spacing w:val="-3"/>
        </w:rPr>
        <w:t xml:space="preserve"> </w:t>
      </w:r>
      <w:r>
        <w:t>por</w:t>
      </w:r>
      <w:r>
        <w:rPr>
          <w:spacing w:val="-1"/>
        </w:rPr>
        <w:t xml:space="preserve"> </w:t>
      </w:r>
      <w:r>
        <w:t>causas</w:t>
      </w:r>
      <w:r>
        <w:rPr>
          <w:spacing w:val="-1"/>
        </w:rPr>
        <w:t xml:space="preserve"> </w:t>
      </w:r>
      <w:r>
        <w:t>del inadecuado uso de los mismos por parte del personal de la Entidad Ejecutora, se exigirá al mismo la reposición de dichos materiales sin recargo por ello.</w:t>
      </w:r>
    </w:p>
    <w:p w:rsidR="00166166" w:rsidRDefault="00B7696D">
      <w:pPr>
        <w:pStyle w:val="Textoindependiente"/>
        <w:ind w:right="907"/>
        <w:jc w:val="both"/>
      </w:pPr>
      <w:r>
        <w:t>Los tomacorrientes deben instalarse a 0.40 m sobre el nivel del piso terminado, y en los lugares indicados en planos y/o instrucciones del Inspector de obra.</w:t>
      </w:r>
    </w:p>
    <w:p w:rsidR="00166166" w:rsidRDefault="00166166">
      <w:pPr>
        <w:pStyle w:val="Textoindependiente"/>
        <w:ind w:left="0"/>
      </w:pPr>
    </w:p>
    <w:p w:rsidR="00166166" w:rsidRDefault="00B7696D">
      <w:pPr>
        <w:pStyle w:val="Textoindependiente"/>
        <w:spacing w:line="242" w:lineRule="auto"/>
        <w:ind w:right="920"/>
        <w:jc w:val="both"/>
      </w:pPr>
      <w:r>
        <w:t>En caso de que existiere discrepancia entre planos y especificaciones, se deberá presentar la sol</w:t>
      </w:r>
      <w:r>
        <w:t>ución al Inspector del Proyecto, para obtener la aprobación de la misma.</w:t>
      </w:r>
    </w:p>
    <w:p w:rsidR="00166166" w:rsidRDefault="00B7696D">
      <w:pPr>
        <w:pStyle w:val="Ttulo5"/>
        <w:spacing w:before="239"/>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0"/>
        <w:jc w:val="both"/>
      </w:pPr>
      <w:r>
        <w:t xml:space="preserve">El Inspector de obra deberá verificar que la ejecución del ítem no presenta ningún defecto de materiales, ejecución o dimensiones mediante: </w:t>
      </w:r>
      <w:r>
        <w:t xml:space="preserve">testeo, inspección visual u otro método </w:t>
      </w:r>
      <w:r>
        <w:rPr>
          <w:spacing w:val="-2"/>
        </w:rPr>
        <w:t>conveniente.</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23"/>
        <w:jc w:val="both"/>
      </w:pPr>
      <w:r>
        <w:t>Se efectuarán pruebas de tierra, conductividad, resistencia, aislamiento y otros para el correcto</w:t>
      </w:r>
      <w:r>
        <w:rPr>
          <w:spacing w:val="-4"/>
        </w:rPr>
        <w:t xml:space="preserve"> </w:t>
      </w:r>
      <w:r>
        <w:t>funcionamiento</w:t>
      </w:r>
      <w:r>
        <w:rPr>
          <w:spacing w:val="-9"/>
        </w:rPr>
        <w:t xml:space="preserve"> </w:t>
      </w:r>
      <w:r>
        <w:t>del</w:t>
      </w:r>
      <w:r>
        <w:rPr>
          <w:spacing w:val="-5"/>
        </w:rPr>
        <w:t xml:space="preserve"> </w:t>
      </w:r>
      <w:r>
        <w:t>sistema</w:t>
      </w:r>
      <w:r>
        <w:rPr>
          <w:spacing w:val="-7"/>
        </w:rPr>
        <w:t xml:space="preserve"> </w:t>
      </w:r>
      <w:r>
        <w:t>eléctrico,</w:t>
      </w:r>
      <w:r>
        <w:rPr>
          <w:spacing w:val="-3"/>
        </w:rPr>
        <w:t xml:space="preserve"> </w:t>
      </w:r>
      <w:r>
        <w:t>para</w:t>
      </w:r>
      <w:r>
        <w:rPr>
          <w:spacing w:val="-3"/>
        </w:rPr>
        <w:t xml:space="preserve"> </w:t>
      </w:r>
      <w:r>
        <w:t>ello</w:t>
      </w:r>
      <w:r>
        <w:rPr>
          <w:spacing w:val="-9"/>
        </w:rPr>
        <w:t xml:space="preserve"> </w:t>
      </w:r>
      <w:r>
        <w:t>la</w:t>
      </w:r>
      <w:r>
        <w:rPr>
          <w:spacing w:val="-8"/>
        </w:rPr>
        <w:t xml:space="preserve"> </w:t>
      </w:r>
      <w:r>
        <w:t>Entidad</w:t>
      </w:r>
      <w:r>
        <w:rPr>
          <w:spacing w:val="-8"/>
        </w:rPr>
        <w:t xml:space="preserve"> </w:t>
      </w:r>
      <w:r>
        <w:t>Ejecutora</w:t>
      </w:r>
      <w:r>
        <w:rPr>
          <w:spacing w:val="-3"/>
        </w:rPr>
        <w:t xml:space="preserve"> </w:t>
      </w:r>
      <w:r>
        <w:t>deberá</w:t>
      </w:r>
      <w:r>
        <w:rPr>
          <w:spacing w:val="-8"/>
        </w:rPr>
        <w:t xml:space="preserve"> </w:t>
      </w:r>
      <w:r>
        <w:t>proveer de un generador eléctrico, para las comprobaciones necesarias.</w:t>
      </w:r>
    </w:p>
    <w:p w:rsidR="00166166" w:rsidRDefault="00166166">
      <w:pPr>
        <w:pStyle w:val="Textoindependiente"/>
        <w:spacing w:before="7"/>
        <w:ind w:left="0"/>
      </w:pPr>
    </w:p>
    <w:p w:rsidR="00166166" w:rsidRDefault="00B7696D">
      <w:pPr>
        <w:pStyle w:val="Ttulo4"/>
        <w:spacing w:before="1"/>
      </w:pPr>
      <w:r>
        <w:t>MEDICIÓN.</w:t>
      </w:r>
      <w:r>
        <w:rPr>
          <w:spacing w:val="-11"/>
        </w:rPr>
        <w:t xml:space="preserve"> </w:t>
      </w:r>
      <w:r>
        <w:rPr>
          <w:spacing w:val="-10"/>
        </w:rPr>
        <w:t>-</w:t>
      </w:r>
    </w:p>
    <w:p w:rsidR="00166166" w:rsidRDefault="00B7696D">
      <w:pPr>
        <w:pStyle w:val="Textoindependiente"/>
        <w:spacing w:before="241"/>
        <w:ind w:right="906"/>
        <w:jc w:val="both"/>
      </w:pPr>
      <w:r>
        <w:t xml:space="preserve">La medición de este ítem se realizará por </w:t>
      </w:r>
      <w:r>
        <w:rPr>
          <w:b/>
        </w:rPr>
        <w:t xml:space="preserve">punto, </w:t>
      </w:r>
      <w:r>
        <w:t>instalado con todos sus accesorios y funcionamiento comprobado de acuerdo a planos y/o instrucción del Inspector de obra.</w:t>
      </w:r>
    </w:p>
    <w:p w:rsidR="00166166" w:rsidRDefault="00B7696D">
      <w:pPr>
        <w:pStyle w:val="Ttulo4"/>
        <w:spacing w:before="215"/>
      </w:pPr>
      <w:bookmarkStart w:id="81" w:name="APORTE_PROPIO._–_(1)"/>
      <w:bookmarkEnd w:id="81"/>
      <w:r>
        <w:t>A</w:t>
      </w:r>
      <w:r>
        <w:t>PORTE</w:t>
      </w:r>
      <w:r>
        <w:rPr>
          <w:spacing w:val="-10"/>
        </w:rPr>
        <w:t xml:space="preserve"> </w:t>
      </w:r>
      <w:r>
        <w:t>PROPIO.</w:t>
      </w:r>
      <w:r>
        <w:rPr>
          <w:spacing w:val="-9"/>
        </w:rPr>
        <w:t xml:space="preserve"> </w:t>
      </w:r>
      <w:r>
        <w:rPr>
          <w:spacing w:val="-10"/>
        </w:rPr>
        <w:t>–</w:t>
      </w:r>
    </w:p>
    <w:p w:rsidR="00166166" w:rsidRDefault="00166166">
      <w:pPr>
        <w:pStyle w:val="Textoindependiente"/>
        <w:spacing w:before="13"/>
        <w:ind w:left="0"/>
        <w:rPr>
          <w:b/>
        </w:rPr>
      </w:pPr>
    </w:p>
    <w:p w:rsidR="00166166" w:rsidRDefault="00B7696D">
      <w:pPr>
        <w:pStyle w:val="Textoindependiente"/>
        <w:ind w:right="1066"/>
        <w:jc w:val="both"/>
      </w:pPr>
      <w:r>
        <w:t>El aporte propio se encuentra especificado en el análisis unitario, mismos que no serán tomados en cuenta en la cantidad monetaria del ítem. En caso de la mano de obra no calificada,</w:t>
      </w:r>
      <w:r>
        <w:rPr>
          <w:spacing w:val="-1"/>
        </w:rPr>
        <w:t xml:space="preserve"> </w:t>
      </w:r>
      <w:r>
        <w:t>la</w:t>
      </w:r>
      <w:r>
        <w:rPr>
          <w:spacing w:val="-6"/>
        </w:rPr>
        <w:t xml:space="preserve"> </w:t>
      </w:r>
      <w:r>
        <w:t>Entidad</w:t>
      </w:r>
      <w:r>
        <w:rPr>
          <w:spacing w:val="-1"/>
        </w:rPr>
        <w:t xml:space="preserve"> </w:t>
      </w:r>
      <w:r>
        <w:t>Ejecutora</w:t>
      </w:r>
      <w:r>
        <w:rPr>
          <w:spacing w:val="-1"/>
        </w:rPr>
        <w:t xml:space="preserve"> </w:t>
      </w:r>
      <w:r>
        <w:t>deberá</w:t>
      </w:r>
      <w:r>
        <w:rPr>
          <w:spacing w:val="-6"/>
        </w:rPr>
        <w:t xml:space="preserve"> </w:t>
      </w:r>
      <w:r>
        <w:t>capacitar</w:t>
      </w:r>
      <w:r>
        <w:rPr>
          <w:spacing w:val="-4"/>
        </w:rPr>
        <w:t xml:space="preserve"> </w:t>
      </w:r>
      <w:r>
        <w:t>al beneficiario</w:t>
      </w:r>
      <w:r>
        <w:rPr>
          <w:spacing w:val="-2"/>
        </w:rPr>
        <w:t xml:space="preserve"> </w:t>
      </w:r>
      <w:r>
        <w:t>pa</w:t>
      </w:r>
      <w:r>
        <w:t>ra</w:t>
      </w:r>
      <w:r>
        <w:rPr>
          <w:spacing w:val="-5"/>
        </w:rPr>
        <w:t xml:space="preserve"> </w:t>
      </w:r>
      <w:r>
        <w:t>la</w:t>
      </w:r>
      <w:r>
        <w:rPr>
          <w:spacing w:val="-1"/>
        </w:rPr>
        <w:t xml:space="preserve"> </w:t>
      </w:r>
      <w:r>
        <w:t>buena</w:t>
      </w:r>
      <w:r>
        <w:rPr>
          <w:spacing w:val="-1"/>
        </w:rPr>
        <w:t xml:space="preserve"> </w:t>
      </w:r>
      <w:r>
        <w:t>ejecución de ítem a seguir. En caso de materiales de aporte propio será aprobado por el Inspector de obra, para garantizar su calidad.</w:t>
      </w:r>
    </w:p>
    <w:p w:rsidR="00166166" w:rsidRDefault="00166166">
      <w:pPr>
        <w:pStyle w:val="Textoindependiente"/>
        <w:spacing w:before="2"/>
        <w:ind w:left="0"/>
      </w:pPr>
    </w:p>
    <w:p w:rsidR="00166166" w:rsidRDefault="00B7696D">
      <w:pPr>
        <w:pStyle w:val="Textoindependiente"/>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ind w:left="6"/>
              <w:jc w:val="center"/>
              <w:rPr>
                <w:rFonts w:ascii="Verdana" w:hAnsi="Verdana"/>
                <w:sz w:val="20"/>
              </w:rPr>
            </w:pPr>
            <w:r>
              <w:rPr>
                <w:rFonts w:ascii="Verdana" w:hAnsi="Verdana"/>
                <w:color w:val="FFFFFF"/>
                <w:spacing w:val="-5"/>
                <w:sz w:val="20"/>
              </w:rPr>
              <w:t>N°</w:t>
            </w:r>
          </w:p>
        </w:tc>
        <w:tc>
          <w:tcPr>
            <w:tcW w:w="2386" w:type="dxa"/>
            <w:shd w:val="clear" w:color="auto" w:fill="1F3863"/>
          </w:tcPr>
          <w:p w:rsidR="00166166" w:rsidRDefault="00B7696D">
            <w:pPr>
              <w:pStyle w:val="TableParagraph"/>
              <w:spacing w:before="5"/>
              <w:ind w:left="19" w:right="5"/>
              <w:jc w:val="center"/>
              <w:rPr>
                <w:rFonts w:ascii="Verdana"/>
                <w:sz w:val="20"/>
              </w:rPr>
            </w:pPr>
            <w:r>
              <w:rPr>
                <w:rFonts w:ascii="Verdana"/>
                <w:color w:val="FFFFFF"/>
                <w:spacing w:val="-2"/>
                <w:sz w:val="20"/>
              </w:rPr>
              <w:t>CODIGO</w:t>
            </w:r>
          </w:p>
        </w:tc>
        <w:tc>
          <w:tcPr>
            <w:tcW w:w="1142" w:type="dxa"/>
            <w:shd w:val="clear" w:color="auto" w:fill="1F3863"/>
          </w:tcPr>
          <w:p w:rsidR="00166166" w:rsidRDefault="00B7696D">
            <w:pPr>
              <w:pStyle w:val="TableParagraph"/>
              <w:ind w:left="17"/>
              <w:jc w:val="center"/>
              <w:rPr>
                <w:rFonts w:ascii="Verdana"/>
                <w:sz w:val="20"/>
              </w:rPr>
            </w:pPr>
            <w:r>
              <w:rPr>
                <w:rFonts w:ascii="Verdana"/>
                <w:color w:val="FFFFFF"/>
                <w:spacing w:val="-2"/>
                <w:sz w:val="20"/>
              </w:rPr>
              <w:t>UNIDAD</w:t>
            </w:r>
          </w:p>
        </w:tc>
        <w:tc>
          <w:tcPr>
            <w:tcW w:w="5521" w:type="dxa"/>
            <w:shd w:val="clear" w:color="auto" w:fill="1F3863"/>
          </w:tcPr>
          <w:p w:rsidR="00166166" w:rsidRDefault="00B7696D">
            <w:pPr>
              <w:pStyle w:val="TableParagraph"/>
              <w:ind w:left="132" w:right="109"/>
              <w:jc w:val="center"/>
              <w:rPr>
                <w:rFonts w:ascii="Verdana"/>
                <w:sz w:val="20"/>
              </w:rPr>
            </w:pPr>
            <w:r>
              <w:rPr>
                <w:rFonts w:ascii="Verdana"/>
                <w:color w:val="FFFFFF"/>
                <w:spacing w:val="-4"/>
                <w:sz w:val="20"/>
              </w:rPr>
              <w:t>ITEM</w:t>
            </w:r>
          </w:p>
        </w:tc>
      </w:tr>
      <w:tr w:rsidR="00166166">
        <w:trPr>
          <w:trHeight w:val="369"/>
        </w:trPr>
        <w:tc>
          <w:tcPr>
            <w:tcW w:w="586" w:type="dxa"/>
            <w:shd w:val="clear" w:color="auto" w:fill="BCD5ED"/>
          </w:tcPr>
          <w:p w:rsidR="00166166" w:rsidRDefault="00B7696D">
            <w:pPr>
              <w:pStyle w:val="TableParagraph"/>
              <w:ind w:left="18"/>
              <w:jc w:val="center"/>
              <w:rPr>
                <w:rFonts w:ascii="Verdana"/>
                <w:b/>
                <w:sz w:val="20"/>
              </w:rPr>
            </w:pPr>
            <w:r>
              <w:rPr>
                <w:rFonts w:ascii="Verdana"/>
                <w:b/>
                <w:spacing w:val="-5"/>
                <w:sz w:val="20"/>
              </w:rPr>
              <w:t>37</w:t>
            </w:r>
          </w:p>
        </w:tc>
        <w:tc>
          <w:tcPr>
            <w:tcW w:w="2386" w:type="dxa"/>
            <w:shd w:val="clear" w:color="auto" w:fill="BCD5ED"/>
          </w:tcPr>
          <w:p w:rsidR="00166166" w:rsidRDefault="00B7696D">
            <w:pPr>
              <w:pStyle w:val="TableParagraph"/>
              <w:spacing w:before="67"/>
              <w:ind w:left="19" w:right="6"/>
              <w:jc w:val="center"/>
              <w:rPr>
                <w:rFonts w:ascii="Verdana"/>
                <w:b/>
                <w:sz w:val="20"/>
              </w:rPr>
            </w:pPr>
            <w:r>
              <w:rPr>
                <w:rFonts w:ascii="Verdana"/>
                <w:b/>
                <w:spacing w:val="-2"/>
                <w:sz w:val="20"/>
              </w:rPr>
              <w:t>VAC-IS-SAN-</w:t>
            </w:r>
            <w:r>
              <w:rPr>
                <w:rFonts w:ascii="Verdana"/>
                <w:b/>
                <w:spacing w:val="-10"/>
                <w:sz w:val="20"/>
              </w:rPr>
              <w:t>1</w:t>
            </w:r>
          </w:p>
        </w:tc>
        <w:tc>
          <w:tcPr>
            <w:tcW w:w="1142" w:type="dxa"/>
            <w:shd w:val="clear" w:color="auto" w:fill="BCD5ED"/>
          </w:tcPr>
          <w:p w:rsidR="00166166" w:rsidRDefault="00B7696D">
            <w:pPr>
              <w:pStyle w:val="TableParagraph"/>
              <w:spacing w:before="67"/>
              <w:ind w:left="17" w:right="2"/>
              <w:jc w:val="center"/>
              <w:rPr>
                <w:rFonts w:ascii="Verdana"/>
                <w:b/>
                <w:sz w:val="20"/>
              </w:rPr>
            </w:pPr>
            <w:r>
              <w:rPr>
                <w:rFonts w:ascii="Verdana"/>
                <w:b/>
                <w:spacing w:val="-5"/>
                <w:sz w:val="20"/>
              </w:rPr>
              <w:t>GLB</w:t>
            </w:r>
          </w:p>
        </w:tc>
        <w:tc>
          <w:tcPr>
            <w:tcW w:w="5521" w:type="dxa"/>
            <w:shd w:val="clear" w:color="auto" w:fill="BCD5ED"/>
          </w:tcPr>
          <w:p w:rsidR="00166166" w:rsidRDefault="00B7696D">
            <w:pPr>
              <w:pStyle w:val="TableParagraph"/>
              <w:spacing w:before="43"/>
              <w:ind w:left="127" w:right="109"/>
              <w:jc w:val="center"/>
              <w:rPr>
                <w:rFonts w:ascii="Verdana" w:hAnsi="Verdana"/>
                <w:b/>
                <w:sz w:val="20"/>
              </w:rPr>
            </w:pPr>
            <w:r>
              <w:rPr>
                <w:rFonts w:ascii="Verdana" w:hAnsi="Verdana"/>
                <w:b/>
                <w:sz w:val="20"/>
              </w:rPr>
              <w:t>INSTALACIÓN</w:t>
            </w:r>
            <w:r>
              <w:rPr>
                <w:rFonts w:ascii="Verdana" w:hAnsi="Verdana"/>
                <w:b/>
                <w:spacing w:val="-15"/>
                <w:sz w:val="20"/>
              </w:rPr>
              <w:t xml:space="preserve"> </w:t>
            </w:r>
            <w:r>
              <w:rPr>
                <w:rFonts w:ascii="Verdana" w:hAnsi="Verdana"/>
                <w:b/>
                <w:spacing w:val="-2"/>
                <w:sz w:val="20"/>
              </w:rPr>
              <w:t>SANITARIA</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6"/>
        <w:ind w:left="0"/>
        <w:rPr>
          <w:b/>
        </w:rPr>
      </w:pPr>
    </w:p>
    <w:p w:rsidR="00166166" w:rsidRDefault="00B7696D">
      <w:pPr>
        <w:pStyle w:val="Textoindependiente"/>
        <w:spacing w:line="237" w:lineRule="auto"/>
        <w:ind w:right="910"/>
        <w:jc w:val="both"/>
      </w:pPr>
      <w:r>
        <w:t>Es</w:t>
      </w:r>
      <w:r>
        <w:rPr>
          <w:spacing w:val="-18"/>
        </w:rPr>
        <w:t xml:space="preserve"> </w:t>
      </w:r>
      <w:r>
        <w:t>el</w:t>
      </w:r>
      <w:r>
        <w:rPr>
          <w:spacing w:val="-18"/>
        </w:rPr>
        <w:t xml:space="preserve"> </w:t>
      </w:r>
      <w:r>
        <w:t>conjunto</w:t>
      </w:r>
      <w:r>
        <w:rPr>
          <w:spacing w:val="-17"/>
        </w:rPr>
        <w:t xml:space="preserve"> </w:t>
      </w:r>
      <w:r>
        <w:t>de</w:t>
      </w:r>
      <w:r>
        <w:rPr>
          <w:spacing w:val="-18"/>
        </w:rPr>
        <w:t xml:space="preserve"> </w:t>
      </w:r>
      <w:r>
        <w:t>ductos</w:t>
      </w:r>
      <w:r>
        <w:rPr>
          <w:spacing w:val="-17"/>
        </w:rPr>
        <w:t xml:space="preserve"> </w:t>
      </w:r>
      <w:r>
        <w:t>y</w:t>
      </w:r>
      <w:r>
        <w:rPr>
          <w:spacing w:val="-18"/>
        </w:rPr>
        <w:t xml:space="preserve"> </w:t>
      </w:r>
      <w:r>
        <w:t>accesorios</w:t>
      </w:r>
      <w:r>
        <w:rPr>
          <w:spacing w:val="-18"/>
        </w:rPr>
        <w:t xml:space="preserve"> </w:t>
      </w:r>
      <w:r>
        <w:t>colocados</w:t>
      </w:r>
      <w:r>
        <w:rPr>
          <w:spacing w:val="-17"/>
        </w:rPr>
        <w:t xml:space="preserve"> </w:t>
      </w:r>
      <w:r>
        <w:t>con</w:t>
      </w:r>
      <w:r>
        <w:rPr>
          <w:spacing w:val="-18"/>
        </w:rPr>
        <w:t xml:space="preserve"> </w:t>
      </w:r>
      <w:r>
        <w:t>el</w:t>
      </w:r>
      <w:r>
        <w:rPr>
          <w:spacing w:val="-17"/>
        </w:rPr>
        <w:t xml:space="preserve"> </w:t>
      </w:r>
      <w:r>
        <w:t>fin</w:t>
      </w:r>
      <w:r>
        <w:rPr>
          <w:spacing w:val="-18"/>
        </w:rPr>
        <w:t xml:space="preserve"> </w:t>
      </w:r>
      <w:r>
        <w:t>de</w:t>
      </w:r>
      <w:r>
        <w:rPr>
          <w:spacing w:val="-17"/>
        </w:rPr>
        <w:t xml:space="preserve"> </w:t>
      </w:r>
      <w:r>
        <w:t>recolectar</w:t>
      </w:r>
      <w:r>
        <w:rPr>
          <w:spacing w:val="-18"/>
        </w:rPr>
        <w:t xml:space="preserve"> </w:t>
      </w:r>
      <w:r>
        <w:t>aguas</w:t>
      </w:r>
      <w:r>
        <w:rPr>
          <w:spacing w:val="-18"/>
        </w:rPr>
        <w:t xml:space="preserve"> </w:t>
      </w:r>
      <w:r>
        <w:t>negras</w:t>
      </w:r>
      <w:r>
        <w:rPr>
          <w:spacing w:val="-17"/>
        </w:rPr>
        <w:t xml:space="preserve"> </w:t>
      </w:r>
      <w:r>
        <w:t>y</w:t>
      </w:r>
      <w:r>
        <w:rPr>
          <w:spacing w:val="-18"/>
        </w:rPr>
        <w:t xml:space="preserve"> </w:t>
      </w:r>
      <w:r>
        <w:t>grises, las mismas conducirlas hacia pozos de decantación, cámaras sépticas o alcantarillado, de acuerdo a los circuitos y detalles señalados en los planos constructivos, e</w:t>
      </w:r>
      <w:r>
        <w:rPr>
          <w:spacing w:val="-1"/>
        </w:rPr>
        <w:t xml:space="preserve"> </w:t>
      </w:r>
      <w:r>
        <w:t>instrucciones del Inspector de proyecto.</w:t>
      </w:r>
    </w:p>
    <w:p w:rsidR="00166166" w:rsidRDefault="00166166">
      <w:pPr>
        <w:pStyle w:val="Textoindependiente"/>
        <w:spacing w:before="7"/>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3"/>
        <w:jc w:val="both"/>
      </w:pPr>
      <w:r>
        <w:t>La E</w:t>
      </w:r>
      <w:r>
        <w:t>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166166">
      <w:pPr>
        <w:pStyle w:val="Textoindependiente"/>
        <w:spacing w:before="4"/>
        <w:ind w:left="0"/>
      </w:pPr>
    </w:p>
    <w:p w:rsidR="00166166" w:rsidRDefault="00B7696D">
      <w:pPr>
        <w:pStyle w:val="Textoindependiente"/>
        <w:spacing w:line="237" w:lineRule="auto"/>
        <w:ind w:right="921"/>
        <w:jc w:val="both"/>
      </w:pPr>
      <w:r>
        <w:t xml:space="preserve">La Entidad Ejecutora deberá cumplir con </w:t>
      </w:r>
      <w:r>
        <w:t>los requisitos establecidos en la Norma Boliviana del Hormigón Armado CBH-87 para los materiales que cubre esta norma.</w:t>
      </w:r>
    </w:p>
    <w:p w:rsidR="00166166" w:rsidRDefault="00B7696D">
      <w:pPr>
        <w:pStyle w:val="Textoindependiente"/>
        <w:spacing w:before="2"/>
        <w:ind w:right="916"/>
        <w:jc w:val="both"/>
      </w:pPr>
      <w:r>
        <w:t>Los materiales serán de calidad que aseguren la durabilidad y correcto funcionamiento de las instalaciones; previo a su empleo en obra de</w:t>
      </w:r>
      <w:r>
        <w:t xml:space="preserve">berá ser aprobado por el Inspector de </w:t>
      </w:r>
      <w:r>
        <w:rPr>
          <w:spacing w:val="-2"/>
        </w:rPr>
        <w:t>proyecto.</w:t>
      </w:r>
    </w:p>
    <w:p w:rsidR="00166166" w:rsidRDefault="00B7696D">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4"/>
        <w:jc w:val="both"/>
      </w:pPr>
      <w:r>
        <w:t>El replanteo y</w:t>
      </w:r>
      <w:r>
        <w:rPr>
          <w:spacing w:val="-3"/>
        </w:rPr>
        <w:t xml:space="preserve"> </w:t>
      </w:r>
      <w:r>
        <w:t>trazado</w:t>
      </w:r>
      <w:r>
        <w:rPr>
          <w:spacing w:val="-3"/>
        </w:rPr>
        <w:t xml:space="preserve"> </w:t>
      </w:r>
      <w:r>
        <w:t>del sistema sanitario, serán realizadas por la Entidad Ejecutora 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166166" w:rsidRDefault="00B7696D">
      <w:pPr>
        <w:pStyle w:val="Textoindependiente"/>
        <w:spacing w:line="276" w:lineRule="auto"/>
        <w:ind w:right="914"/>
        <w:jc w:val="both"/>
      </w:pPr>
      <w:r>
        <w:t>Nivelación,</w:t>
      </w:r>
      <w:r>
        <w:rPr>
          <w:spacing w:val="-2"/>
        </w:rPr>
        <w:t xml:space="preserve"> </w:t>
      </w:r>
      <w:r>
        <w:t>antes</w:t>
      </w:r>
      <w:r>
        <w:rPr>
          <w:spacing w:val="-5"/>
        </w:rPr>
        <w:t xml:space="preserve"> </w:t>
      </w:r>
      <w:r>
        <w:t>de</w:t>
      </w:r>
      <w:r>
        <w:rPr>
          <w:spacing w:val="-6"/>
        </w:rPr>
        <w:t xml:space="preserve"> </w:t>
      </w:r>
      <w:r>
        <w:t>iniciar</w:t>
      </w:r>
      <w:r>
        <w:rPr>
          <w:spacing w:val="-5"/>
        </w:rPr>
        <w:t xml:space="preserve"> </w:t>
      </w:r>
      <w:r>
        <w:t>con</w:t>
      </w:r>
      <w:r>
        <w:rPr>
          <w:spacing w:val="-4"/>
        </w:rPr>
        <w:t xml:space="preserve"> </w:t>
      </w:r>
      <w:r>
        <w:t>el</w:t>
      </w:r>
      <w:r>
        <w:rPr>
          <w:spacing w:val="-4"/>
        </w:rPr>
        <w:t xml:space="preserve"> </w:t>
      </w:r>
      <w:r>
        <w:t>trazado</w:t>
      </w:r>
      <w:r>
        <w:rPr>
          <w:spacing w:val="-3"/>
        </w:rPr>
        <w:t xml:space="preserve"> </w:t>
      </w:r>
      <w:r>
        <w:t>se</w:t>
      </w:r>
      <w:r>
        <w:rPr>
          <w:spacing w:val="-1"/>
        </w:rPr>
        <w:t xml:space="preserve"> </w:t>
      </w:r>
      <w:r>
        <w:t>deben</w:t>
      </w:r>
      <w:r>
        <w:rPr>
          <w:spacing w:val="-4"/>
        </w:rPr>
        <w:t xml:space="preserve"> </w:t>
      </w:r>
      <w:r>
        <w:t>nivelar</w:t>
      </w:r>
      <w:r>
        <w:rPr>
          <w:spacing w:val="-5"/>
        </w:rPr>
        <w:t xml:space="preserve"> </w:t>
      </w:r>
      <w:r>
        <w:t>los</w:t>
      </w:r>
      <w:r>
        <w:rPr>
          <w:spacing w:val="-5"/>
        </w:rPr>
        <w:t xml:space="preserve"> </w:t>
      </w:r>
      <w:r>
        <w:t>artefactos</w:t>
      </w:r>
      <w:r>
        <w:rPr>
          <w:spacing w:val="-5"/>
        </w:rPr>
        <w:t xml:space="preserve"> </w:t>
      </w:r>
      <w:r>
        <w:t>con</w:t>
      </w:r>
      <w:r>
        <w:rPr>
          <w:spacing w:val="-8"/>
        </w:rPr>
        <w:t xml:space="preserve"> </w:t>
      </w:r>
      <w:r>
        <w:t>las</w:t>
      </w:r>
      <w:r>
        <w:rPr>
          <w:spacing w:val="-5"/>
        </w:rPr>
        <w:t xml:space="preserve"> </w:t>
      </w:r>
      <w:r>
        <w:t>pendientes correspondientes en relación a</w:t>
      </w:r>
      <w:r>
        <w:rPr>
          <w:spacing w:val="-3"/>
        </w:rPr>
        <w:t xml:space="preserve"> </w:t>
      </w:r>
      <w:r>
        <w:t>los pozos o alcantarillado. Trazado</w:t>
      </w:r>
      <w:r>
        <w:rPr>
          <w:spacing w:val="-4"/>
        </w:rPr>
        <w:t xml:space="preserve"> </w:t>
      </w:r>
      <w:r>
        <w:t>y</w:t>
      </w:r>
      <w:r>
        <w:rPr>
          <w:spacing w:val="-2"/>
        </w:rPr>
        <w:t xml:space="preserve"> </w:t>
      </w:r>
      <w:r>
        <w:t>ubicación de</w:t>
      </w:r>
      <w:r>
        <w:rPr>
          <w:spacing w:val="-2"/>
        </w:rPr>
        <w:t xml:space="preserve"> </w:t>
      </w:r>
      <w:r>
        <w:t>artefactos y</w:t>
      </w:r>
      <w:r>
        <w:rPr>
          <w:spacing w:val="-10"/>
        </w:rPr>
        <w:t xml:space="preserve"> </w:t>
      </w:r>
      <w:r>
        <w:t>accesorios,</w:t>
      </w:r>
      <w:r>
        <w:rPr>
          <w:spacing w:val="-16"/>
        </w:rPr>
        <w:t xml:space="preserve"> </w:t>
      </w:r>
      <w:r>
        <w:t>se</w:t>
      </w:r>
      <w:r>
        <w:rPr>
          <w:spacing w:val="-15"/>
        </w:rPr>
        <w:t xml:space="preserve"> </w:t>
      </w:r>
      <w:r>
        <w:t>debe</w:t>
      </w:r>
      <w:r>
        <w:rPr>
          <w:spacing w:val="-15"/>
        </w:rPr>
        <w:t xml:space="preserve"> </w:t>
      </w:r>
      <w:r>
        <w:t>revisar</w:t>
      </w:r>
      <w:r>
        <w:rPr>
          <w:spacing w:val="-15"/>
        </w:rPr>
        <w:t xml:space="preserve"> </w:t>
      </w:r>
      <w:r>
        <w:t>la</w:t>
      </w:r>
      <w:r>
        <w:rPr>
          <w:spacing w:val="-16"/>
        </w:rPr>
        <w:t xml:space="preserve"> </w:t>
      </w:r>
      <w:r>
        <w:t>correcta</w:t>
      </w:r>
      <w:r>
        <w:rPr>
          <w:spacing w:val="-11"/>
        </w:rPr>
        <w:t xml:space="preserve"> </w:t>
      </w:r>
      <w:r>
        <w:t>disposición</w:t>
      </w:r>
      <w:r>
        <w:rPr>
          <w:spacing w:val="-9"/>
        </w:rPr>
        <w:t xml:space="preserve"> </w:t>
      </w:r>
      <w:r>
        <w:t>de</w:t>
      </w:r>
      <w:r>
        <w:rPr>
          <w:spacing w:val="-15"/>
        </w:rPr>
        <w:t xml:space="preserve"> </w:t>
      </w:r>
      <w:r>
        <w:t>los</w:t>
      </w:r>
      <w:r>
        <w:rPr>
          <w:spacing w:val="-15"/>
        </w:rPr>
        <w:t xml:space="preserve"> </w:t>
      </w:r>
      <w:r>
        <w:t>artefactos</w:t>
      </w:r>
      <w:r>
        <w:rPr>
          <w:spacing w:val="-15"/>
        </w:rPr>
        <w:t xml:space="preserve"> </w:t>
      </w:r>
      <w:r>
        <w:t>y</w:t>
      </w:r>
      <w:r>
        <w:rPr>
          <w:spacing w:val="-10"/>
        </w:rPr>
        <w:t xml:space="preserve"> </w:t>
      </w:r>
      <w:r>
        <w:t>accesorios</w:t>
      </w:r>
      <w:r>
        <w:rPr>
          <w:spacing w:val="-15"/>
        </w:rPr>
        <w:t xml:space="preserve"> </w:t>
      </w:r>
      <w:r>
        <w:t>sus</w:t>
      </w:r>
      <w:r>
        <w:rPr>
          <w:spacing w:val="-10"/>
        </w:rPr>
        <w:t xml:space="preserve"> </w:t>
      </w:r>
      <w:r>
        <w:t>alturas y ejes correspondientes.</w:t>
      </w:r>
    </w:p>
    <w:p w:rsidR="00166166" w:rsidRDefault="00166166">
      <w:pPr>
        <w:pStyle w:val="Textoindependiente"/>
        <w:spacing w:line="276"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908"/>
        <w:jc w:val="both"/>
      </w:pPr>
      <w:r>
        <w:t xml:space="preserve">Las excavaciones se efectuarán de acuerdo con los alineamientos, pendientes y cotas indicadas en los planos del proyecto y según el replanteo autorizado por el Inspector de </w:t>
      </w:r>
      <w:r>
        <w:t>proyecto, en caso de excavarse por debajo de la cota inferior especificado en los planos o indicados por el Inspector de proyecto,</w:t>
      </w:r>
      <w:r>
        <w:rPr>
          <w:spacing w:val="-1"/>
        </w:rPr>
        <w:t xml:space="preserve"> </w:t>
      </w:r>
      <w:r>
        <w:t>la</w:t>
      </w:r>
      <w:r>
        <w:rPr>
          <w:spacing w:val="-1"/>
        </w:rPr>
        <w:t xml:space="preserve"> </w:t>
      </w:r>
      <w:r>
        <w:t>Entidad Ejecutora</w:t>
      </w:r>
      <w:r>
        <w:rPr>
          <w:spacing w:val="-1"/>
        </w:rPr>
        <w:t xml:space="preserve"> </w:t>
      </w:r>
      <w:r>
        <w:t>rellenará</w:t>
      </w:r>
      <w:r>
        <w:rPr>
          <w:spacing w:val="-1"/>
        </w:rPr>
        <w:t xml:space="preserve"> </w:t>
      </w:r>
      <w:r>
        <w:t>el exceso</w:t>
      </w:r>
      <w:r>
        <w:rPr>
          <w:spacing w:val="-2"/>
        </w:rPr>
        <w:t xml:space="preserve"> </w:t>
      </w:r>
      <w:r>
        <w:t>a</w:t>
      </w:r>
      <w:r>
        <w:rPr>
          <w:spacing w:val="-1"/>
        </w:rPr>
        <w:t xml:space="preserve"> </w:t>
      </w:r>
      <w:r>
        <w:t>su cuenta y riesgo, relleno que deberá ser aprobado por el Inspector de proyecto.</w:t>
      </w:r>
    </w:p>
    <w:p w:rsidR="00166166" w:rsidRDefault="00B7696D">
      <w:pPr>
        <w:pStyle w:val="Textoindependiente"/>
        <w:spacing w:line="278" w:lineRule="auto"/>
        <w:ind w:right="910"/>
        <w:jc w:val="both"/>
      </w:pPr>
      <w:r>
        <w:t>El tratamiento de</w:t>
      </w:r>
      <w:r>
        <w:rPr>
          <w:spacing w:val="-1"/>
        </w:rPr>
        <w:t xml:space="preserve"> </w:t>
      </w:r>
      <w:r>
        <w:t>aguas grises de</w:t>
      </w:r>
      <w:r>
        <w:rPr>
          <w:spacing w:val="-1"/>
        </w:rPr>
        <w:t xml:space="preserve"> </w:t>
      </w:r>
      <w:r>
        <w:t>rejillas de pisos será</w:t>
      </w:r>
      <w:r>
        <w:rPr>
          <w:spacing w:val="-2"/>
        </w:rPr>
        <w:t xml:space="preserve"> </w:t>
      </w:r>
      <w:r>
        <w:t>a</w:t>
      </w:r>
      <w:r>
        <w:rPr>
          <w:spacing w:val="-2"/>
        </w:rPr>
        <w:t xml:space="preserve"> </w:t>
      </w:r>
      <w:r>
        <w:t>través de sumideros y se</w:t>
      </w:r>
      <w:r>
        <w:rPr>
          <w:spacing w:val="-1"/>
        </w:rPr>
        <w:t xml:space="preserve"> </w:t>
      </w:r>
      <w:r>
        <w:t>derivará al</w:t>
      </w:r>
      <w:r>
        <w:rPr>
          <w:spacing w:val="-18"/>
        </w:rPr>
        <w:t xml:space="preserve"> </w:t>
      </w:r>
      <w:r>
        <w:t>pozo</w:t>
      </w:r>
      <w:r>
        <w:rPr>
          <w:spacing w:val="-18"/>
        </w:rPr>
        <w:t xml:space="preserve"> </w:t>
      </w:r>
      <w:r>
        <w:t>de</w:t>
      </w:r>
      <w:r>
        <w:rPr>
          <w:spacing w:val="-17"/>
        </w:rPr>
        <w:t xml:space="preserve"> </w:t>
      </w:r>
      <w:r>
        <w:t>infiltración</w:t>
      </w:r>
      <w:r>
        <w:rPr>
          <w:spacing w:val="-18"/>
        </w:rPr>
        <w:t xml:space="preserve"> </w:t>
      </w:r>
      <w:r>
        <w:t>o</w:t>
      </w:r>
      <w:r>
        <w:rPr>
          <w:spacing w:val="-17"/>
        </w:rPr>
        <w:t xml:space="preserve"> </w:t>
      </w:r>
      <w:r>
        <w:t>canalizaciones.</w:t>
      </w:r>
      <w:r>
        <w:rPr>
          <w:spacing w:val="-18"/>
        </w:rPr>
        <w:t xml:space="preserve"> </w:t>
      </w:r>
      <w:r>
        <w:t>Se</w:t>
      </w:r>
      <w:r>
        <w:rPr>
          <w:spacing w:val="-18"/>
        </w:rPr>
        <w:t xml:space="preserve"> </w:t>
      </w:r>
      <w:r>
        <w:t>recomienda</w:t>
      </w:r>
      <w:r>
        <w:rPr>
          <w:spacing w:val="-17"/>
        </w:rPr>
        <w:t xml:space="preserve"> </w:t>
      </w:r>
      <w:r>
        <w:t>la</w:t>
      </w:r>
      <w:r>
        <w:rPr>
          <w:spacing w:val="-18"/>
        </w:rPr>
        <w:t xml:space="preserve"> </w:t>
      </w:r>
      <w:r>
        <w:t>construcción</w:t>
      </w:r>
      <w:r>
        <w:rPr>
          <w:spacing w:val="-17"/>
        </w:rPr>
        <w:t xml:space="preserve"> </w:t>
      </w:r>
      <w:r>
        <w:t>de</w:t>
      </w:r>
      <w:r>
        <w:rPr>
          <w:spacing w:val="-18"/>
        </w:rPr>
        <w:t xml:space="preserve"> </w:t>
      </w:r>
      <w:r>
        <w:t>cámaras</w:t>
      </w:r>
      <w:r>
        <w:rPr>
          <w:spacing w:val="-16"/>
        </w:rPr>
        <w:t xml:space="preserve"> </w:t>
      </w:r>
      <w:r>
        <w:t>de</w:t>
      </w:r>
      <w:r>
        <w:rPr>
          <w:spacing w:val="-17"/>
        </w:rPr>
        <w:t xml:space="preserve"> </w:t>
      </w:r>
      <w:r>
        <w:t>registro para facilitar la limpieza.</w:t>
      </w:r>
    </w:p>
    <w:p w:rsidR="00166166" w:rsidRDefault="00B7696D">
      <w:pPr>
        <w:pStyle w:val="Ttulo5"/>
        <w:spacing w:line="242" w:lineRule="exac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w:t>
      </w:r>
      <w:r>
        <w:rPr>
          <w:spacing w:val="-2"/>
        </w:rPr>
        <w:t>zo</w:t>
      </w:r>
    </w:p>
    <w:p w:rsidR="00166166" w:rsidRDefault="00B7696D">
      <w:pPr>
        <w:pStyle w:val="Textoindependiente"/>
        <w:spacing w:before="112"/>
        <w:ind w:right="912"/>
        <w:jc w:val="both"/>
      </w:pPr>
      <w:r>
        <w:t>El Inspector de proyecto deberá verificar que la ejecución del ítem no presenta ningún defecto de materiales, ejecución, conexión, fuga, dimensiones o mal apoyado mediante testeo, inspección visual u otro método conveniente.</w:t>
      </w:r>
    </w:p>
    <w:p w:rsidR="00166166" w:rsidRDefault="00166166">
      <w:pPr>
        <w:pStyle w:val="Textoindependiente"/>
        <w:spacing w:before="2"/>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242" w:line="242" w:lineRule="auto"/>
        <w:ind w:right="911"/>
        <w:jc w:val="both"/>
      </w:pPr>
      <w:r>
        <w:t xml:space="preserve">La instalación </w:t>
      </w:r>
      <w:r>
        <w:t>sanitaria</w:t>
      </w:r>
      <w:r>
        <w:rPr>
          <w:spacing w:val="-3"/>
        </w:rPr>
        <w:t xml:space="preserve"> </w:t>
      </w:r>
      <w:r>
        <w:t>se</w:t>
      </w:r>
      <w:r>
        <w:rPr>
          <w:spacing w:val="-2"/>
        </w:rPr>
        <w:t xml:space="preserve"> </w:t>
      </w:r>
      <w:r>
        <w:t>medirá</w:t>
      </w:r>
      <w:r>
        <w:rPr>
          <w:spacing w:val="-3"/>
        </w:rPr>
        <w:t xml:space="preserve"> </w:t>
      </w:r>
      <w:r>
        <w:t xml:space="preserve">en forma </w:t>
      </w:r>
      <w:r>
        <w:rPr>
          <w:b/>
        </w:rPr>
        <w:t>global,</w:t>
      </w:r>
      <w:r>
        <w:rPr>
          <w:b/>
          <w:spacing w:val="-1"/>
        </w:rPr>
        <w:t xml:space="preserve"> </w:t>
      </w:r>
      <w:r>
        <w:t>incluyendo</w:t>
      </w:r>
      <w:r>
        <w:rPr>
          <w:spacing w:val="-4"/>
        </w:rPr>
        <w:t xml:space="preserve"> </w:t>
      </w:r>
      <w:r>
        <w:t>todos sus</w:t>
      </w:r>
      <w:r>
        <w:rPr>
          <w:spacing w:val="-1"/>
        </w:rPr>
        <w:t xml:space="preserve"> </w:t>
      </w:r>
      <w:r>
        <w:t xml:space="preserve">accesorios para el buen funcionamiento, de acuerdo a planos, autorizados y aprobados por el Inspector de </w:t>
      </w:r>
      <w:r>
        <w:rPr>
          <w:spacing w:val="-2"/>
        </w:rPr>
        <w:t>proyecto.</w:t>
      </w:r>
    </w:p>
    <w:p w:rsidR="00166166" w:rsidRDefault="00166166">
      <w:pPr>
        <w:pStyle w:val="Textoindependiente"/>
        <w:spacing w:before="235"/>
        <w:ind w:left="0"/>
      </w:pPr>
    </w:p>
    <w:p w:rsidR="00166166" w:rsidRDefault="00B7696D">
      <w:pPr>
        <w:pStyle w:val="Ttulo4"/>
        <w:spacing w:before="1"/>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1"/>
        <w:ind w:right="916"/>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w:t>
      </w:r>
      <w:r>
        <w:t xml:space="preserve">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5"/>
        </w:rPr>
        <w:t xml:space="preserve"> </w:t>
      </w:r>
      <w:r>
        <w:t>propio</w:t>
      </w:r>
      <w:r>
        <w:rPr>
          <w:spacing w:val="-15"/>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7"/>
        </w:rPr>
        <w:t xml:space="preserve"> </w:t>
      </w:r>
      <w:r>
        <w:t>de</w:t>
      </w:r>
      <w:r>
        <w:rPr>
          <w:spacing w:val="-13"/>
        </w:rPr>
        <w:t xml:space="preserve"> </w:t>
      </w:r>
      <w:r>
        <w:t>ejecución</w:t>
      </w:r>
      <w:r>
        <w:rPr>
          <w:spacing w:val="-11"/>
        </w:rPr>
        <w:t xml:space="preserve"> </w:t>
      </w:r>
      <w:r>
        <w:t>de</w:t>
      </w:r>
      <w:r>
        <w:rPr>
          <w:spacing w:val="-18"/>
        </w:rPr>
        <w:t xml:space="preserve"> </w:t>
      </w:r>
      <w:r>
        <w:t>obra</w:t>
      </w:r>
      <w:r>
        <w:rPr>
          <w:spacing w:val="-13"/>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1"/>
        <w:ind w:left="0"/>
        <w:rPr>
          <w:sz w:val="19"/>
        </w:rPr>
      </w:pPr>
    </w:p>
    <w:tbl>
      <w:tblPr>
        <w:tblStyle w:val="TableNormal"/>
        <w:tblW w:w="0" w:type="auto"/>
        <w:tblInd w:w="987" w:type="dxa"/>
        <w:tblLayout w:type="fixed"/>
        <w:tblLook w:val="01E0" w:firstRow="1" w:lastRow="1" w:firstColumn="1" w:lastColumn="1" w:noHBand="0" w:noVBand="0"/>
      </w:tblPr>
      <w:tblGrid>
        <w:gridCol w:w="706"/>
        <w:gridCol w:w="2129"/>
        <w:gridCol w:w="1668"/>
        <w:gridCol w:w="5133"/>
      </w:tblGrid>
      <w:tr w:rsidR="00166166">
        <w:trPr>
          <w:trHeight w:val="364"/>
        </w:trPr>
        <w:tc>
          <w:tcPr>
            <w:tcW w:w="706" w:type="dxa"/>
            <w:shd w:val="clear" w:color="auto" w:fill="17365D"/>
          </w:tcPr>
          <w:p w:rsidR="00166166" w:rsidRDefault="00B7696D">
            <w:pPr>
              <w:pStyle w:val="TableParagraph"/>
              <w:ind w:right="113"/>
              <w:jc w:val="center"/>
              <w:rPr>
                <w:rFonts w:ascii="Verdana" w:hAnsi="Verdana"/>
                <w:b/>
                <w:sz w:val="20"/>
              </w:rPr>
            </w:pPr>
            <w:r>
              <w:rPr>
                <w:rFonts w:ascii="Verdana" w:hAnsi="Verdana"/>
                <w:b/>
                <w:color w:val="FFFFFF"/>
                <w:spacing w:val="-5"/>
                <w:sz w:val="20"/>
              </w:rPr>
              <w:t>N°</w:t>
            </w:r>
          </w:p>
        </w:tc>
        <w:tc>
          <w:tcPr>
            <w:tcW w:w="2129" w:type="dxa"/>
            <w:shd w:val="clear" w:color="auto" w:fill="17365D"/>
          </w:tcPr>
          <w:p w:rsidR="00166166" w:rsidRDefault="00B7696D">
            <w:pPr>
              <w:pStyle w:val="TableParagraph"/>
              <w:spacing w:before="5"/>
              <w:ind w:left="24"/>
              <w:jc w:val="center"/>
              <w:rPr>
                <w:rFonts w:ascii="Verdana"/>
                <w:b/>
                <w:sz w:val="20"/>
              </w:rPr>
            </w:pPr>
            <w:r>
              <w:rPr>
                <w:rFonts w:ascii="Verdana"/>
                <w:b/>
                <w:color w:val="FFFFFF"/>
                <w:spacing w:val="-2"/>
                <w:sz w:val="20"/>
              </w:rPr>
              <w:t>CODIGO</w:t>
            </w:r>
          </w:p>
        </w:tc>
        <w:tc>
          <w:tcPr>
            <w:tcW w:w="1668" w:type="dxa"/>
            <w:shd w:val="clear" w:color="auto" w:fill="17365D"/>
          </w:tcPr>
          <w:p w:rsidR="00166166" w:rsidRDefault="00B7696D">
            <w:pPr>
              <w:pStyle w:val="TableParagraph"/>
              <w:ind w:right="249"/>
              <w:jc w:val="center"/>
              <w:rPr>
                <w:rFonts w:ascii="Verdana"/>
                <w:b/>
                <w:sz w:val="20"/>
              </w:rPr>
            </w:pPr>
            <w:r>
              <w:rPr>
                <w:rFonts w:ascii="Verdana"/>
                <w:b/>
                <w:color w:val="FFFFFF"/>
                <w:spacing w:val="-2"/>
                <w:sz w:val="20"/>
              </w:rPr>
              <w:t>UNIDAD</w:t>
            </w:r>
          </w:p>
        </w:tc>
        <w:tc>
          <w:tcPr>
            <w:tcW w:w="5133" w:type="dxa"/>
            <w:shd w:val="clear" w:color="auto" w:fill="17365D"/>
          </w:tcPr>
          <w:p w:rsidR="00166166" w:rsidRDefault="00B7696D">
            <w:pPr>
              <w:pStyle w:val="TableParagraph"/>
              <w:ind w:left="8" w:right="384"/>
              <w:jc w:val="center"/>
              <w:rPr>
                <w:rFonts w:ascii="Verdana"/>
                <w:b/>
                <w:sz w:val="20"/>
              </w:rPr>
            </w:pPr>
            <w:r>
              <w:rPr>
                <w:rFonts w:ascii="Verdana"/>
                <w:b/>
                <w:color w:val="FFFFFF"/>
                <w:spacing w:val="-4"/>
                <w:sz w:val="20"/>
              </w:rPr>
              <w:t>ITEM</w:t>
            </w:r>
          </w:p>
        </w:tc>
      </w:tr>
      <w:tr w:rsidR="00166166">
        <w:trPr>
          <w:trHeight w:val="361"/>
        </w:trPr>
        <w:tc>
          <w:tcPr>
            <w:tcW w:w="706" w:type="dxa"/>
            <w:shd w:val="clear" w:color="auto" w:fill="B8CCE3"/>
          </w:tcPr>
          <w:p w:rsidR="00166166" w:rsidRDefault="00B7696D">
            <w:pPr>
              <w:pStyle w:val="TableParagraph"/>
              <w:ind w:left="5" w:right="113"/>
              <w:jc w:val="center"/>
              <w:rPr>
                <w:rFonts w:ascii="Verdana"/>
                <w:b/>
                <w:sz w:val="20"/>
              </w:rPr>
            </w:pPr>
            <w:r>
              <w:rPr>
                <w:rFonts w:ascii="Verdana"/>
                <w:b/>
                <w:spacing w:val="-5"/>
                <w:sz w:val="20"/>
              </w:rPr>
              <w:t>38</w:t>
            </w:r>
          </w:p>
        </w:tc>
        <w:tc>
          <w:tcPr>
            <w:tcW w:w="2129" w:type="dxa"/>
            <w:shd w:val="clear" w:color="auto" w:fill="B8CCE3"/>
          </w:tcPr>
          <w:p w:rsidR="00166166" w:rsidRDefault="00B7696D">
            <w:pPr>
              <w:pStyle w:val="TableParagraph"/>
              <w:ind w:left="24" w:right="3"/>
              <w:jc w:val="center"/>
              <w:rPr>
                <w:rFonts w:ascii="Verdana"/>
                <w:b/>
                <w:sz w:val="20"/>
              </w:rPr>
            </w:pPr>
            <w:r>
              <w:rPr>
                <w:rFonts w:ascii="Verdana"/>
                <w:b/>
                <w:spacing w:val="-2"/>
                <w:sz w:val="20"/>
              </w:rPr>
              <w:t>VAC-IA-APO-</w:t>
            </w:r>
            <w:r>
              <w:rPr>
                <w:rFonts w:ascii="Verdana"/>
                <w:b/>
                <w:spacing w:val="-10"/>
                <w:sz w:val="20"/>
              </w:rPr>
              <w:t>1</w:t>
            </w:r>
          </w:p>
        </w:tc>
        <w:tc>
          <w:tcPr>
            <w:tcW w:w="1668" w:type="dxa"/>
            <w:shd w:val="clear" w:color="auto" w:fill="B8CCE3"/>
          </w:tcPr>
          <w:p w:rsidR="00166166" w:rsidRDefault="00B7696D">
            <w:pPr>
              <w:pStyle w:val="TableParagraph"/>
              <w:ind w:left="6" w:right="249"/>
              <w:jc w:val="center"/>
              <w:rPr>
                <w:rFonts w:ascii="Verdana"/>
                <w:b/>
                <w:sz w:val="20"/>
              </w:rPr>
            </w:pPr>
            <w:r>
              <w:rPr>
                <w:rFonts w:ascii="Verdana"/>
                <w:b/>
                <w:spacing w:val="-5"/>
                <w:sz w:val="20"/>
              </w:rPr>
              <w:t>GLB</w:t>
            </w:r>
          </w:p>
        </w:tc>
        <w:tc>
          <w:tcPr>
            <w:tcW w:w="5133" w:type="dxa"/>
            <w:shd w:val="clear" w:color="auto" w:fill="B8CCE3"/>
          </w:tcPr>
          <w:p w:rsidR="00166166" w:rsidRDefault="00B7696D">
            <w:pPr>
              <w:pStyle w:val="TableParagraph"/>
              <w:spacing w:before="5"/>
              <w:ind w:right="384"/>
              <w:jc w:val="center"/>
              <w:rPr>
                <w:rFonts w:ascii="Verdana" w:hAnsi="Verdana"/>
                <w:b/>
                <w:sz w:val="20"/>
              </w:rPr>
            </w:pPr>
            <w:r>
              <w:rPr>
                <w:rFonts w:ascii="Verdana" w:hAnsi="Verdana"/>
                <w:b/>
                <w:sz w:val="20"/>
              </w:rPr>
              <w:t>INSTALACIÓN</w:t>
            </w:r>
            <w:r>
              <w:rPr>
                <w:rFonts w:ascii="Verdana" w:hAnsi="Verdana"/>
                <w:b/>
                <w:spacing w:val="-9"/>
                <w:sz w:val="20"/>
              </w:rPr>
              <w:t xml:space="preserve"> </w:t>
            </w:r>
            <w:r>
              <w:rPr>
                <w:rFonts w:ascii="Verdana" w:hAnsi="Verdana"/>
                <w:b/>
                <w:sz w:val="20"/>
              </w:rPr>
              <w:t>DE</w:t>
            </w:r>
            <w:r>
              <w:rPr>
                <w:rFonts w:ascii="Verdana" w:hAnsi="Verdana"/>
                <w:b/>
                <w:spacing w:val="-9"/>
                <w:sz w:val="20"/>
              </w:rPr>
              <w:t xml:space="preserve"> </w:t>
            </w:r>
            <w:r>
              <w:rPr>
                <w:rFonts w:ascii="Verdana" w:hAnsi="Verdana"/>
                <w:b/>
                <w:sz w:val="20"/>
              </w:rPr>
              <w:t>AGUA</w:t>
            </w:r>
            <w:r>
              <w:rPr>
                <w:rFonts w:ascii="Verdana" w:hAnsi="Verdana"/>
                <w:b/>
                <w:spacing w:val="-12"/>
                <w:sz w:val="20"/>
              </w:rPr>
              <w:t xml:space="preserve"> </w:t>
            </w:r>
            <w:r>
              <w:rPr>
                <w:rFonts w:ascii="Verdana" w:hAnsi="Verdana"/>
                <w:b/>
                <w:spacing w:val="-2"/>
                <w:sz w:val="20"/>
              </w:rPr>
              <w:t>POTABLE</w:t>
            </w:r>
          </w:p>
        </w:tc>
      </w:tr>
    </w:tbl>
    <w:p w:rsidR="00166166" w:rsidRDefault="00166166">
      <w:pPr>
        <w:pStyle w:val="Textoindependiente"/>
        <w:spacing w:before="108"/>
        <w:ind w:left="0"/>
      </w:pPr>
    </w:p>
    <w:p w:rsidR="00166166" w:rsidRDefault="00B7696D">
      <w:pPr>
        <w:pStyle w:val="Ttulo4"/>
      </w:pPr>
      <w:bookmarkStart w:id="82" w:name="DESCRIPCIÓN._-_(1)"/>
      <w:bookmarkEnd w:id="82"/>
      <w:r>
        <w:t>DESCRIPCIÓN.</w:t>
      </w:r>
      <w:r>
        <w:rPr>
          <w:spacing w:val="-15"/>
        </w:rPr>
        <w:t xml:space="preserve"> </w:t>
      </w:r>
      <w:r>
        <w:rPr>
          <w:spacing w:val="-10"/>
        </w:rPr>
        <w:t>-</w:t>
      </w:r>
    </w:p>
    <w:p w:rsidR="00166166" w:rsidRDefault="00166166">
      <w:pPr>
        <w:pStyle w:val="Textoindependiente"/>
        <w:spacing w:before="13"/>
        <w:ind w:left="0"/>
        <w:rPr>
          <w:b/>
        </w:rPr>
      </w:pPr>
    </w:p>
    <w:p w:rsidR="00166166" w:rsidRDefault="00B7696D">
      <w:pPr>
        <w:pStyle w:val="Textoindependiente"/>
        <w:ind w:right="1062"/>
        <w:jc w:val="both"/>
      </w:pPr>
      <w:r>
        <w:t>Este ítem comprende la instalación y ejecución de todos los trabajos para efectuar las conexiones domiciliarias de agua potable de acuerdo a los planos de detalle y/o instrucciones del Inspector de obra.</w:t>
      </w:r>
    </w:p>
    <w:p w:rsidR="00166166" w:rsidRDefault="00B7696D">
      <w:pPr>
        <w:pStyle w:val="Ttulo4"/>
        <w:spacing w:before="241"/>
      </w:pPr>
      <w:bookmarkStart w:id="83" w:name="MATERIALES,_HERRAMIENTAS_Y_EQUIPO._-_(1)"/>
      <w:bookmarkEnd w:id="83"/>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line="242" w:lineRule="auto"/>
        <w:ind w:right="912"/>
        <w:jc w:val="both"/>
      </w:pPr>
      <w:r>
        <w:t>La Entidad Ejec</w:t>
      </w:r>
      <w:r>
        <w:t>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Obra.</w:t>
      </w:r>
    </w:p>
    <w:p w:rsidR="00166166" w:rsidRDefault="00166166">
      <w:pPr>
        <w:pStyle w:val="Textoindependiente"/>
        <w:spacing w:before="4"/>
        <w:ind w:left="0"/>
      </w:pPr>
    </w:p>
    <w:p w:rsidR="00166166" w:rsidRDefault="00B7696D">
      <w:pPr>
        <w:pStyle w:val="Ttulo4"/>
      </w:pPr>
      <w:bookmarkStart w:id="84" w:name="FORMA_DE_EJECUCIÓN._–_(2)"/>
      <w:bookmarkEnd w:id="84"/>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15"/>
        <w:ind w:left="0"/>
        <w:rPr>
          <w:b/>
        </w:rPr>
      </w:pPr>
    </w:p>
    <w:p w:rsidR="00166166" w:rsidRDefault="00B7696D">
      <w:pPr>
        <w:pStyle w:val="Textoindependiente"/>
        <w:spacing w:before="1" w:line="237" w:lineRule="auto"/>
        <w:ind w:right="1065"/>
        <w:jc w:val="both"/>
      </w:pPr>
      <w:r>
        <w:t>Previa la instalación en la vivienda, el beneficiario será el encargado de las conexiones domiciliarias desde la tubería matriz hasta la llave de paso a instalarse en la cámara de medidor ubicado en la acera exterior de la vivienda, y de esta hasta el luga</w:t>
      </w:r>
      <w:r>
        <w:t>r de emplazamiento</w:t>
      </w:r>
      <w:r>
        <w:rPr>
          <w:spacing w:val="-20"/>
        </w:rPr>
        <w:t xml:space="preserve"> </w:t>
      </w:r>
      <w:r>
        <w:t>de</w:t>
      </w:r>
      <w:r>
        <w:rPr>
          <w:spacing w:val="-18"/>
        </w:rPr>
        <w:t xml:space="preserve"> </w:t>
      </w:r>
      <w:r>
        <w:t>la</w:t>
      </w:r>
      <w:r>
        <w:rPr>
          <w:spacing w:val="-24"/>
        </w:rPr>
        <w:t xml:space="preserve"> </w:t>
      </w:r>
      <w:r>
        <w:t>vivienda,</w:t>
      </w:r>
      <w:r>
        <w:rPr>
          <w:spacing w:val="-19"/>
        </w:rPr>
        <w:t xml:space="preserve"> </w:t>
      </w:r>
      <w:r>
        <w:t>para</w:t>
      </w:r>
      <w:r>
        <w:rPr>
          <w:spacing w:val="-19"/>
        </w:rPr>
        <w:t xml:space="preserve"> </w:t>
      </w:r>
      <w:r>
        <w:t>el</w:t>
      </w:r>
      <w:r>
        <w:rPr>
          <w:spacing w:val="-18"/>
        </w:rPr>
        <w:t xml:space="preserve"> </w:t>
      </w:r>
      <w:r>
        <w:t>correcto</w:t>
      </w:r>
      <w:r>
        <w:rPr>
          <w:spacing w:val="-20"/>
        </w:rPr>
        <w:t xml:space="preserve"> </w:t>
      </w:r>
      <w:r>
        <w:t>funcionamiento</w:t>
      </w:r>
      <w:r>
        <w:rPr>
          <w:spacing w:val="-20"/>
        </w:rPr>
        <w:t xml:space="preserve"> </w:t>
      </w:r>
      <w:r>
        <w:t>de</w:t>
      </w:r>
      <w:r>
        <w:rPr>
          <w:spacing w:val="-23"/>
        </w:rPr>
        <w:t xml:space="preserve"> </w:t>
      </w:r>
      <w:r>
        <w:t>las</w:t>
      </w:r>
      <w:r>
        <w:rPr>
          <w:spacing w:val="-18"/>
        </w:rPr>
        <w:t xml:space="preserve"> </w:t>
      </w:r>
      <w:r>
        <w:t>áreas</w:t>
      </w:r>
      <w:r>
        <w:rPr>
          <w:spacing w:val="-17"/>
        </w:rPr>
        <w:t xml:space="preserve"> </w:t>
      </w:r>
      <w:r>
        <w:t>donde</w:t>
      </w:r>
      <w:r>
        <w:rPr>
          <w:spacing w:val="-18"/>
        </w:rPr>
        <w:t xml:space="preserve"> </w:t>
      </w:r>
      <w:r>
        <w:t>se</w:t>
      </w:r>
      <w:r>
        <w:rPr>
          <w:spacing w:val="-18"/>
        </w:rPr>
        <w:t xml:space="preserve"> </w:t>
      </w:r>
      <w:r>
        <w:t>realice</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las</w:t>
      </w:r>
      <w:r>
        <w:rPr>
          <w:spacing w:val="-7"/>
        </w:rPr>
        <w:t xml:space="preserve"> </w:t>
      </w:r>
      <w:r>
        <w:t>conexiones</w:t>
      </w:r>
      <w:r>
        <w:rPr>
          <w:spacing w:val="-10"/>
        </w:rPr>
        <w:t xml:space="preserve"> </w:t>
      </w:r>
      <w:r>
        <w:rPr>
          <w:spacing w:val="-2"/>
        </w:rPr>
        <w:t>hidráulicas.</w:t>
      </w:r>
    </w:p>
    <w:p w:rsidR="00166166" w:rsidRDefault="00B7696D">
      <w:pPr>
        <w:pStyle w:val="Textoindependiente"/>
        <w:spacing w:before="2"/>
        <w:ind w:right="911"/>
        <w:jc w:val="both"/>
      </w:pPr>
      <w:r>
        <w:t>El replanteo y</w:t>
      </w:r>
      <w:r>
        <w:rPr>
          <w:spacing w:val="-2"/>
        </w:rPr>
        <w:t xml:space="preserve"> </w:t>
      </w:r>
      <w:r>
        <w:t>trazado</w:t>
      </w:r>
      <w:r>
        <w:rPr>
          <w:spacing w:val="-2"/>
        </w:rPr>
        <w:t xml:space="preserve"> </w:t>
      </w:r>
      <w:r>
        <w:t>de las instalaciones serán realizadas por la Entidad Ejecutora con estricta</w:t>
      </w:r>
      <w:r>
        <w:rPr>
          <w:spacing w:val="-1"/>
        </w:rPr>
        <w:t xml:space="preserve"> </w:t>
      </w:r>
      <w:r>
        <w:t>sujeción a</w:t>
      </w:r>
      <w:r>
        <w:rPr>
          <w:spacing w:val="-16"/>
        </w:rPr>
        <w:t xml:space="preserve"> </w:t>
      </w:r>
      <w:r>
        <w:t>la</w:t>
      </w:r>
      <w:r>
        <w:rPr>
          <w:spacing w:val="-11"/>
        </w:rPr>
        <w:t xml:space="preserve"> </w:t>
      </w:r>
      <w:r>
        <w:t>ubic</w:t>
      </w:r>
      <w:r>
        <w:t>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del Inspector de Obra.</w:t>
      </w:r>
    </w:p>
    <w:p w:rsidR="00166166" w:rsidRDefault="00B7696D">
      <w:pPr>
        <w:pStyle w:val="Textoindependiente"/>
        <w:spacing w:before="241"/>
        <w:ind w:right="916"/>
        <w:jc w:val="both"/>
      </w:pPr>
      <w:r>
        <w:t xml:space="preserve">Las excavaciones se efectuarán de acuerdo con los alineamientos, pendientes y cotas indicadas en los planos del proyecto y según el replanteo autorizado por el Inspector de </w:t>
      </w:r>
      <w:r>
        <w:rPr>
          <w:spacing w:val="-2"/>
        </w:rPr>
        <w:t>Obra.</w:t>
      </w:r>
    </w:p>
    <w:p w:rsidR="00166166" w:rsidRDefault="00166166">
      <w:pPr>
        <w:pStyle w:val="Textoindependiente"/>
        <w:spacing w:before="2"/>
        <w:ind w:left="0"/>
      </w:pPr>
    </w:p>
    <w:p w:rsidR="00166166" w:rsidRDefault="00B7696D">
      <w:pPr>
        <w:pStyle w:val="Ttulo5"/>
        <w:jc w:val="lef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8"/>
      </w:pPr>
      <w:r>
        <w:t>El Inspector de Obra deberá verif</w:t>
      </w:r>
      <w:r>
        <w:t>icar que la ejecución del ítem no presenta ningún defecto de materiales, ejecución o dimensiones mediante algún método conveniente.</w:t>
      </w:r>
    </w:p>
    <w:p w:rsidR="00166166" w:rsidRDefault="00B7696D">
      <w:pPr>
        <w:pStyle w:val="Textoindependiente"/>
        <w:spacing w:before="6" w:line="237" w:lineRule="auto"/>
        <w:ind w:right="918"/>
      </w:pPr>
      <w:r>
        <w:t>Para</w:t>
      </w:r>
      <w:r>
        <w:rPr>
          <w:spacing w:val="-2"/>
        </w:rPr>
        <w:t xml:space="preserve"> </w:t>
      </w:r>
      <w:r>
        <w:t>una</w:t>
      </w:r>
      <w:r>
        <w:rPr>
          <w:spacing w:val="-2"/>
        </w:rPr>
        <w:t xml:space="preserve"> </w:t>
      </w:r>
      <w:r>
        <w:t>buena</w:t>
      </w:r>
      <w:r>
        <w:rPr>
          <w:spacing w:val="-2"/>
        </w:rPr>
        <w:t xml:space="preserve"> </w:t>
      </w:r>
      <w:r>
        <w:t>ejecución</w:t>
      </w:r>
      <w:r>
        <w:rPr>
          <w:spacing w:val="-4"/>
        </w:rPr>
        <w:t xml:space="preserve"> </w:t>
      </w:r>
      <w:r>
        <w:t>del</w:t>
      </w:r>
      <w:r>
        <w:rPr>
          <w:spacing w:val="-4"/>
        </w:rPr>
        <w:t xml:space="preserve"> </w:t>
      </w:r>
      <w:r>
        <w:t>ítem</w:t>
      </w:r>
      <w:r>
        <w:rPr>
          <w:spacing w:val="-5"/>
        </w:rPr>
        <w:t xml:space="preserve"> </w:t>
      </w:r>
      <w:r>
        <w:t>se</w:t>
      </w:r>
      <w:r>
        <w:rPr>
          <w:spacing w:val="-1"/>
        </w:rPr>
        <w:t xml:space="preserve"> </w:t>
      </w:r>
      <w:r>
        <w:t>realizará</w:t>
      </w:r>
      <w:r>
        <w:rPr>
          <w:spacing w:val="-2"/>
        </w:rPr>
        <w:t xml:space="preserve"> </w:t>
      </w:r>
      <w:r>
        <w:t>pruebas</w:t>
      </w:r>
      <w:r>
        <w:rPr>
          <w:spacing w:val="-5"/>
        </w:rPr>
        <w:t xml:space="preserve"> </w:t>
      </w:r>
      <w:r>
        <w:t>hidráulicas</w:t>
      </w:r>
      <w:r>
        <w:rPr>
          <w:spacing w:val="-6"/>
        </w:rPr>
        <w:t xml:space="preserve"> </w:t>
      </w:r>
      <w:r>
        <w:t>y</w:t>
      </w:r>
      <w:r>
        <w:rPr>
          <w:spacing w:val="-1"/>
        </w:rPr>
        <w:t xml:space="preserve"> </w:t>
      </w:r>
      <w:r>
        <w:t>pruebas</w:t>
      </w:r>
      <w:r>
        <w:rPr>
          <w:spacing w:val="-5"/>
        </w:rPr>
        <w:t xml:space="preserve"> </w:t>
      </w:r>
      <w:r>
        <w:t>de</w:t>
      </w:r>
      <w:r>
        <w:rPr>
          <w:spacing w:val="-1"/>
        </w:rPr>
        <w:t xml:space="preserve"> </w:t>
      </w:r>
      <w:r>
        <w:t>aceptación del sistema.</w:t>
      </w:r>
    </w:p>
    <w:p w:rsidR="00166166" w:rsidRDefault="00B7696D">
      <w:pPr>
        <w:pStyle w:val="Textoindependiente"/>
        <w:spacing w:before="1"/>
        <w:ind w:right="1067"/>
        <w:jc w:val="both"/>
      </w:pPr>
      <w:r>
        <w:t>La</w:t>
      </w:r>
      <w:r>
        <w:rPr>
          <w:spacing w:val="-18"/>
        </w:rPr>
        <w:t xml:space="preserve"> </w:t>
      </w:r>
      <w:r>
        <w:t>prueba</w:t>
      </w:r>
      <w:r>
        <w:rPr>
          <w:spacing w:val="-18"/>
        </w:rPr>
        <w:t xml:space="preserve"> </w:t>
      </w:r>
      <w:r>
        <w:t>hidráulica</w:t>
      </w:r>
      <w:r>
        <w:rPr>
          <w:spacing w:val="-17"/>
        </w:rPr>
        <w:t xml:space="preserve"> </w:t>
      </w:r>
      <w:r>
        <w:t>se</w:t>
      </w:r>
      <w:r>
        <w:rPr>
          <w:spacing w:val="-18"/>
        </w:rPr>
        <w:t xml:space="preserve"> </w:t>
      </w:r>
      <w:r>
        <w:t>realizará</w:t>
      </w:r>
      <w:r>
        <w:rPr>
          <w:spacing w:val="-17"/>
        </w:rPr>
        <w:t xml:space="preserve"> </w:t>
      </w:r>
      <w:r>
        <w:t>con</w:t>
      </w:r>
      <w:r>
        <w:rPr>
          <w:spacing w:val="-18"/>
        </w:rPr>
        <w:t xml:space="preserve"> </w:t>
      </w:r>
      <w:r>
        <w:t>una</w:t>
      </w:r>
      <w:r>
        <w:rPr>
          <w:spacing w:val="-18"/>
        </w:rPr>
        <w:t xml:space="preserve"> </w:t>
      </w:r>
      <w:r>
        <w:t>presión</w:t>
      </w:r>
      <w:r>
        <w:rPr>
          <w:spacing w:val="-17"/>
        </w:rPr>
        <w:t xml:space="preserve"> </w:t>
      </w:r>
      <w:r>
        <w:t>1,5</w:t>
      </w:r>
      <w:r>
        <w:rPr>
          <w:spacing w:val="-18"/>
        </w:rPr>
        <w:t xml:space="preserve"> </w:t>
      </w:r>
      <w:r>
        <w:t>mayor</w:t>
      </w:r>
      <w:r>
        <w:rPr>
          <w:spacing w:val="-17"/>
        </w:rPr>
        <w:t xml:space="preserve"> </w:t>
      </w:r>
      <w:r>
        <w:t>a</w:t>
      </w:r>
      <w:r>
        <w:rPr>
          <w:spacing w:val="-18"/>
        </w:rPr>
        <w:t xml:space="preserve"> </w:t>
      </w:r>
      <w:r>
        <w:t>la</w:t>
      </w:r>
      <w:r>
        <w:rPr>
          <w:spacing w:val="-17"/>
        </w:rPr>
        <w:t xml:space="preserve"> </w:t>
      </w:r>
      <w:r>
        <w:t>presión</w:t>
      </w:r>
      <w:r>
        <w:rPr>
          <w:spacing w:val="-18"/>
        </w:rPr>
        <w:t xml:space="preserve"> </w:t>
      </w:r>
      <w:r>
        <w:t>estática</w:t>
      </w:r>
      <w:r>
        <w:rPr>
          <w:spacing w:val="-18"/>
        </w:rPr>
        <w:t xml:space="preserve"> </w:t>
      </w:r>
      <w:r>
        <w:t>del</w:t>
      </w:r>
      <w:r>
        <w:rPr>
          <w:spacing w:val="-17"/>
        </w:rPr>
        <w:t xml:space="preserve"> </w:t>
      </w:r>
      <w:r>
        <w:t>servicio del sistema, se bloqueará el circuito o tramo a probar mediante tapones o cerrando completamente las válvulas necesarias.</w:t>
      </w:r>
    </w:p>
    <w:p w:rsidR="00166166" w:rsidRDefault="00166166">
      <w:pPr>
        <w:pStyle w:val="Textoindependiente"/>
        <w:spacing w:before="8"/>
        <w:ind w:left="0"/>
      </w:pPr>
    </w:p>
    <w:p w:rsidR="00166166" w:rsidRDefault="00B7696D">
      <w:pPr>
        <w:pStyle w:val="Ttulo4"/>
      </w:pPr>
      <w:bookmarkStart w:id="85" w:name="MEDICIÓN._–_(1)"/>
      <w:bookmarkEnd w:id="85"/>
      <w:r>
        <w:t>MEDICIÓN.</w:t>
      </w:r>
      <w:r>
        <w:rPr>
          <w:spacing w:val="-11"/>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1068"/>
        <w:jc w:val="both"/>
      </w:pPr>
      <w:r>
        <w:t>La instalación de agua potable</w:t>
      </w:r>
      <w:r>
        <w:rPr>
          <w:spacing w:val="-1"/>
        </w:rPr>
        <w:t xml:space="preserve"> </w:t>
      </w:r>
      <w:r>
        <w:t>se</w:t>
      </w:r>
      <w:r>
        <w:rPr>
          <w:spacing w:val="-1"/>
        </w:rPr>
        <w:t xml:space="preserve"> </w:t>
      </w:r>
      <w:r>
        <w:t>medirá</w:t>
      </w:r>
      <w:r>
        <w:rPr>
          <w:spacing w:val="-2"/>
        </w:rPr>
        <w:t xml:space="preserve"> </w:t>
      </w:r>
      <w:r>
        <w:t xml:space="preserve">en forma </w:t>
      </w:r>
      <w:r>
        <w:rPr>
          <w:b/>
        </w:rPr>
        <w:t xml:space="preserve">goblan </w:t>
      </w:r>
      <w:r>
        <w:t>de</w:t>
      </w:r>
      <w:r>
        <w:rPr>
          <w:spacing w:val="-1"/>
        </w:rPr>
        <w:t xml:space="preserve"> </w:t>
      </w:r>
      <w:r>
        <w:t>acuerdo a</w:t>
      </w:r>
      <w:r>
        <w:rPr>
          <w:spacing w:val="-2"/>
        </w:rPr>
        <w:t xml:space="preserve"> </w:t>
      </w:r>
      <w:r>
        <w:t>lo</w:t>
      </w:r>
      <w:r>
        <w:rPr>
          <w:spacing w:val="-3"/>
        </w:rPr>
        <w:t xml:space="preserve"> </w:t>
      </w:r>
      <w:r>
        <w:t>efectivamente ejecutado</w:t>
      </w:r>
      <w:r>
        <w:rPr>
          <w:spacing w:val="-4"/>
        </w:rPr>
        <w:t xml:space="preserve"> </w:t>
      </w:r>
      <w:r>
        <w:t>para</w:t>
      </w:r>
      <w:r>
        <w:rPr>
          <w:spacing w:val="-8"/>
        </w:rPr>
        <w:t xml:space="preserve"> </w:t>
      </w:r>
      <w:r>
        <w:t>el</w:t>
      </w:r>
      <w:r>
        <w:rPr>
          <w:spacing w:val="-5"/>
        </w:rPr>
        <w:t xml:space="preserve"> </w:t>
      </w:r>
      <w:r>
        <w:t>buen</w:t>
      </w:r>
      <w:r>
        <w:rPr>
          <w:spacing w:val="-5"/>
        </w:rPr>
        <w:t xml:space="preserve"> </w:t>
      </w:r>
      <w:r>
        <w:t>funcionamiento,</w:t>
      </w:r>
      <w:r>
        <w:rPr>
          <w:spacing w:val="-3"/>
        </w:rPr>
        <w:t xml:space="preserve"> </w:t>
      </w:r>
      <w:r>
        <w:t>de</w:t>
      </w:r>
      <w:r>
        <w:rPr>
          <w:spacing w:val="-2"/>
        </w:rPr>
        <w:t xml:space="preserve"> </w:t>
      </w:r>
      <w:r>
        <w:t>acuerdo a</w:t>
      </w:r>
      <w:r>
        <w:rPr>
          <w:spacing w:val="-3"/>
        </w:rPr>
        <w:t xml:space="preserve"> </w:t>
      </w:r>
      <w:r>
        <w:t>planos,</w:t>
      </w:r>
      <w:r>
        <w:rPr>
          <w:spacing w:val="-8"/>
        </w:rPr>
        <w:t xml:space="preserve"> </w:t>
      </w:r>
      <w:r>
        <w:t>autorizados</w:t>
      </w:r>
      <w:r>
        <w:rPr>
          <w:spacing w:val="-1"/>
        </w:rPr>
        <w:t xml:space="preserve"> </w:t>
      </w:r>
      <w:r>
        <w:t>y</w:t>
      </w:r>
      <w:r>
        <w:rPr>
          <w:spacing w:val="-6"/>
        </w:rPr>
        <w:t xml:space="preserve"> </w:t>
      </w:r>
      <w:r>
        <w:t>aprobados</w:t>
      </w:r>
      <w:r>
        <w:rPr>
          <w:spacing w:val="-6"/>
        </w:rPr>
        <w:t xml:space="preserve"> </w:t>
      </w:r>
      <w:r>
        <w:t>por el Inspector de Obra.</w:t>
      </w:r>
    </w:p>
    <w:p w:rsidR="00166166" w:rsidRDefault="00166166">
      <w:pPr>
        <w:pStyle w:val="Textoindependiente"/>
        <w:spacing w:before="3"/>
        <w:ind w:left="0"/>
      </w:pPr>
    </w:p>
    <w:p w:rsidR="00166166" w:rsidRDefault="00B7696D">
      <w:pPr>
        <w:pStyle w:val="Ttulo4"/>
      </w:pPr>
      <w:bookmarkStart w:id="86" w:name="APORTE_PROPIO._–_(2)"/>
      <w:bookmarkEnd w:id="86"/>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04"/>
        <w:jc w:val="both"/>
      </w:pPr>
      <w:r>
        <w:t>El aporte propio se encuentra especificado en el análisis unitario, mismos que no serán tomados</w:t>
      </w:r>
      <w:r>
        <w:rPr>
          <w:spacing w:val="-18"/>
        </w:rPr>
        <w:t xml:space="preserve"> </w:t>
      </w:r>
      <w:r>
        <w:t>en</w:t>
      </w:r>
      <w:r>
        <w:rPr>
          <w:spacing w:val="-11"/>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7"/>
        </w:rPr>
        <w:t xml:space="preserve"> </w:t>
      </w:r>
      <w:r>
        <w:t>propio</w:t>
      </w:r>
      <w:r>
        <w:rPr>
          <w:spacing w:val="-16"/>
        </w:rPr>
        <w:t xml:space="preserve"> </w:t>
      </w:r>
      <w:r>
        <w:t>estará</w:t>
      </w:r>
      <w:r>
        <w:rPr>
          <w:spacing w:val="-18"/>
        </w:rPr>
        <w:t xml:space="preserve"> </w:t>
      </w:r>
      <w:r>
        <w:t>sujeto</w:t>
      </w:r>
      <w:r>
        <w:rPr>
          <w:spacing w:val="-16"/>
        </w:rPr>
        <w:t xml:space="preserve"> </w:t>
      </w:r>
      <w:r>
        <w:t>al</w:t>
      </w:r>
      <w:r>
        <w:rPr>
          <w:spacing w:val="-11"/>
        </w:rPr>
        <w:t xml:space="preserve"> </w:t>
      </w:r>
      <w:r>
        <w:t>cronograma</w:t>
      </w:r>
      <w:r>
        <w:rPr>
          <w:spacing w:val="-18"/>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7365D"/>
          </w:tcPr>
          <w:p w:rsidR="00166166" w:rsidRDefault="00B7696D">
            <w:pPr>
              <w:pStyle w:val="TableParagraph"/>
              <w:spacing w:before="5"/>
              <w:ind w:left="14"/>
              <w:jc w:val="center"/>
              <w:rPr>
                <w:rFonts w:ascii="Verdana" w:hAnsi="Verdana"/>
                <w:b/>
                <w:sz w:val="20"/>
              </w:rPr>
            </w:pPr>
            <w:r>
              <w:rPr>
                <w:rFonts w:ascii="Verdana" w:hAnsi="Verdana"/>
                <w:b/>
                <w:color w:val="FFFFFF"/>
                <w:spacing w:val="-5"/>
                <w:sz w:val="20"/>
              </w:rPr>
              <w:t>N°</w:t>
            </w:r>
          </w:p>
        </w:tc>
        <w:tc>
          <w:tcPr>
            <w:tcW w:w="2386" w:type="dxa"/>
            <w:shd w:val="clear" w:color="auto" w:fill="17365D"/>
          </w:tcPr>
          <w:p w:rsidR="00166166" w:rsidRDefault="00B7696D">
            <w:pPr>
              <w:pStyle w:val="TableParagraph"/>
              <w:spacing w:before="10"/>
              <w:ind w:left="19" w:right="3"/>
              <w:jc w:val="center"/>
              <w:rPr>
                <w:rFonts w:ascii="Verdana"/>
                <w:b/>
                <w:sz w:val="20"/>
              </w:rPr>
            </w:pPr>
            <w:r>
              <w:rPr>
                <w:rFonts w:ascii="Verdana"/>
                <w:b/>
                <w:color w:val="FFFFFF"/>
                <w:spacing w:val="-2"/>
                <w:sz w:val="20"/>
              </w:rPr>
              <w:t>CODIGO</w:t>
            </w:r>
          </w:p>
        </w:tc>
        <w:tc>
          <w:tcPr>
            <w:tcW w:w="1142" w:type="dxa"/>
            <w:shd w:val="clear" w:color="auto" w:fill="17365D"/>
          </w:tcPr>
          <w:p w:rsidR="00166166" w:rsidRDefault="00B7696D">
            <w:pPr>
              <w:pStyle w:val="TableParagraph"/>
              <w:spacing w:before="5"/>
              <w:ind w:left="17" w:right="7"/>
              <w:jc w:val="center"/>
              <w:rPr>
                <w:rFonts w:ascii="Verdana"/>
                <w:b/>
                <w:sz w:val="20"/>
              </w:rPr>
            </w:pPr>
            <w:r>
              <w:rPr>
                <w:rFonts w:ascii="Verdana"/>
                <w:b/>
                <w:color w:val="FFFFFF"/>
                <w:spacing w:val="-2"/>
                <w:sz w:val="20"/>
              </w:rPr>
              <w:t>UNIDAD</w:t>
            </w:r>
          </w:p>
        </w:tc>
        <w:tc>
          <w:tcPr>
            <w:tcW w:w="5521" w:type="dxa"/>
            <w:shd w:val="clear" w:color="auto" w:fill="17365D"/>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r w:rsidR="00166166">
        <w:trPr>
          <w:trHeight w:val="369"/>
        </w:trPr>
        <w:tc>
          <w:tcPr>
            <w:tcW w:w="586" w:type="dxa"/>
            <w:shd w:val="clear" w:color="auto" w:fill="B8CCE3"/>
          </w:tcPr>
          <w:p w:rsidR="00166166" w:rsidRDefault="00B7696D">
            <w:pPr>
              <w:pStyle w:val="TableParagraph"/>
              <w:spacing w:before="5"/>
              <w:ind w:left="18"/>
              <w:jc w:val="center"/>
              <w:rPr>
                <w:rFonts w:ascii="Verdana"/>
                <w:b/>
                <w:sz w:val="20"/>
              </w:rPr>
            </w:pPr>
            <w:r>
              <w:rPr>
                <w:rFonts w:ascii="Verdana"/>
                <w:b/>
                <w:spacing w:val="-5"/>
                <w:sz w:val="20"/>
              </w:rPr>
              <w:t>39</w:t>
            </w:r>
          </w:p>
        </w:tc>
        <w:tc>
          <w:tcPr>
            <w:tcW w:w="2386" w:type="dxa"/>
            <w:shd w:val="clear" w:color="auto" w:fill="B8CCE3"/>
          </w:tcPr>
          <w:p w:rsidR="00166166" w:rsidRDefault="00B7696D">
            <w:pPr>
              <w:pStyle w:val="TableParagraph"/>
              <w:spacing w:before="5"/>
              <w:ind w:left="19" w:right="1"/>
              <w:jc w:val="center"/>
              <w:rPr>
                <w:rFonts w:ascii="Verdana"/>
                <w:b/>
                <w:sz w:val="20"/>
              </w:rPr>
            </w:pPr>
            <w:r>
              <w:rPr>
                <w:rFonts w:ascii="Verdana"/>
                <w:b/>
                <w:spacing w:val="-2"/>
                <w:sz w:val="20"/>
              </w:rPr>
              <w:t>VAC-IE-FUE-</w:t>
            </w:r>
            <w:r>
              <w:rPr>
                <w:rFonts w:ascii="Verdana"/>
                <w:b/>
                <w:spacing w:val="-10"/>
                <w:sz w:val="20"/>
              </w:rPr>
              <w:t>1</w:t>
            </w:r>
          </w:p>
        </w:tc>
        <w:tc>
          <w:tcPr>
            <w:tcW w:w="1142" w:type="dxa"/>
            <w:shd w:val="clear" w:color="auto" w:fill="B8CCE3"/>
          </w:tcPr>
          <w:p w:rsidR="00166166" w:rsidRDefault="00B7696D">
            <w:pPr>
              <w:pStyle w:val="TableParagraph"/>
              <w:spacing w:before="5"/>
              <w:ind w:left="17" w:right="3"/>
              <w:jc w:val="center"/>
              <w:rPr>
                <w:rFonts w:ascii="Verdana"/>
                <w:b/>
                <w:sz w:val="20"/>
              </w:rPr>
            </w:pPr>
            <w:r>
              <w:rPr>
                <w:rFonts w:ascii="Verdana"/>
                <w:b/>
                <w:spacing w:val="-5"/>
                <w:sz w:val="20"/>
              </w:rPr>
              <w:t>PTO</w:t>
            </w:r>
          </w:p>
        </w:tc>
        <w:tc>
          <w:tcPr>
            <w:tcW w:w="5521" w:type="dxa"/>
            <w:shd w:val="clear" w:color="auto" w:fill="B8CCE3"/>
          </w:tcPr>
          <w:p w:rsidR="00166166" w:rsidRDefault="00B7696D">
            <w:pPr>
              <w:pStyle w:val="TableParagraph"/>
              <w:spacing w:before="10"/>
              <w:ind w:left="126" w:right="109"/>
              <w:jc w:val="center"/>
              <w:rPr>
                <w:rFonts w:ascii="Verdana" w:hAnsi="Verdana"/>
                <w:b/>
                <w:sz w:val="20"/>
              </w:rPr>
            </w:pPr>
            <w:r>
              <w:rPr>
                <w:rFonts w:ascii="Verdana" w:hAnsi="Verdana"/>
                <w:b/>
                <w:sz w:val="20"/>
              </w:rPr>
              <w:t>INSTALACIÓN</w:t>
            </w:r>
            <w:r>
              <w:rPr>
                <w:rFonts w:ascii="Verdana" w:hAnsi="Verdana"/>
                <w:b/>
                <w:spacing w:val="-11"/>
                <w:sz w:val="20"/>
              </w:rPr>
              <w:t xml:space="preserve"> </w:t>
            </w:r>
            <w:r>
              <w:rPr>
                <w:rFonts w:ascii="Verdana" w:hAnsi="Verdana"/>
                <w:b/>
                <w:sz w:val="20"/>
              </w:rPr>
              <w:t>ELÉCTRICA</w:t>
            </w:r>
            <w:r>
              <w:rPr>
                <w:rFonts w:ascii="Verdana" w:hAnsi="Verdana"/>
                <w:b/>
                <w:spacing w:val="-11"/>
                <w:sz w:val="20"/>
              </w:rPr>
              <w:t xml:space="preserve"> </w:t>
            </w:r>
            <w:r>
              <w:rPr>
                <w:rFonts w:ascii="Verdana" w:hAnsi="Verdana"/>
                <w:b/>
                <w:sz w:val="20"/>
              </w:rPr>
              <w:t>(TOMA</w:t>
            </w:r>
            <w:r>
              <w:rPr>
                <w:rFonts w:ascii="Verdana" w:hAnsi="Verdana"/>
                <w:b/>
                <w:spacing w:val="-10"/>
                <w:sz w:val="20"/>
              </w:rPr>
              <w:t xml:space="preserve"> </w:t>
            </w:r>
            <w:r>
              <w:rPr>
                <w:rFonts w:ascii="Verdana" w:hAnsi="Verdana"/>
                <w:b/>
                <w:sz w:val="20"/>
              </w:rPr>
              <w:t>DE</w:t>
            </w:r>
            <w:r>
              <w:rPr>
                <w:rFonts w:ascii="Verdana" w:hAnsi="Verdana"/>
                <w:b/>
                <w:spacing w:val="-11"/>
                <w:sz w:val="20"/>
              </w:rPr>
              <w:t xml:space="preserve"> </w:t>
            </w:r>
            <w:r>
              <w:rPr>
                <w:rFonts w:ascii="Verdana" w:hAnsi="Verdana"/>
                <w:b/>
                <w:spacing w:val="-2"/>
                <w:sz w:val="20"/>
              </w:rPr>
              <w:t>FUERZA)</w:t>
            </w:r>
          </w:p>
        </w:tc>
      </w:tr>
    </w:tbl>
    <w:p w:rsidR="00166166" w:rsidRDefault="00B7696D">
      <w:pPr>
        <w:pStyle w:val="Ttulo4"/>
        <w:spacing w:before="121"/>
        <w:ind w:left="1099"/>
      </w:pPr>
      <w:bookmarkStart w:id="87" w:name="DESCRIPCIÓN._-_(2)"/>
      <w:bookmarkEnd w:id="87"/>
      <w:r>
        <w:t>DESCRIPCIÓN.</w:t>
      </w:r>
      <w:r>
        <w:rPr>
          <w:spacing w:val="-15"/>
        </w:rPr>
        <w:t xml:space="preserve"> </w:t>
      </w:r>
      <w:r>
        <w:rPr>
          <w:spacing w:val="-10"/>
        </w:rPr>
        <w:t>-</w:t>
      </w:r>
    </w:p>
    <w:p w:rsidR="00166166" w:rsidRDefault="00B7696D">
      <w:pPr>
        <w:pStyle w:val="Textoindependiente"/>
        <w:spacing w:before="122"/>
        <w:ind w:left="1099" w:right="1057"/>
        <w:jc w:val="both"/>
      </w:pPr>
      <w:r>
        <w:t>Este ítem se refiere a</w:t>
      </w:r>
      <w:r>
        <w:rPr>
          <w:spacing w:val="-1"/>
        </w:rPr>
        <w:t xml:space="preserve"> </w:t>
      </w:r>
      <w:r>
        <w:t>la</w:t>
      </w:r>
      <w:r>
        <w:rPr>
          <w:spacing w:val="-1"/>
        </w:rPr>
        <w:t xml:space="preserve"> </w:t>
      </w:r>
      <w:r>
        <w:t>alimentación y distribución de energía</w:t>
      </w:r>
      <w:r>
        <w:rPr>
          <w:spacing w:val="-1"/>
        </w:rPr>
        <w:t xml:space="preserve"> </w:t>
      </w:r>
      <w:r>
        <w:t>eléctrica</w:t>
      </w:r>
      <w:r>
        <w:rPr>
          <w:spacing w:val="-1"/>
        </w:rPr>
        <w:t xml:space="preserve"> </w:t>
      </w:r>
      <w:r>
        <w:t>domiciliaria</w:t>
      </w:r>
      <w:r>
        <w:rPr>
          <w:spacing w:val="-1"/>
        </w:rPr>
        <w:t xml:space="preserve"> </w:t>
      </w:r>
      <w:r>
        <w:t>para artefactos</w:t>
      </w:r>
      <w:r>
        <w:rPr>
          <w:spacing w:val="-15"/>
        </w:rPr>
        <w:t xml:space="preserve"> </w:t>
      </w:r>
      <w:r>
        <w:t>que</w:t>
      </w:r>
      <w:r>
        <w:rPr>
          <w:spacing w:val="-18"/>
        </w:rPr>
        <w:t xml:space="preserve"> </w:t>
      </w:r>
      <w:r>
        <w:t>necesiten</w:t>
      </w:r>
      <w:r>
        <w:rPr>
          <w:spacing w:val="-13"/>
        </w:rPr>
        <w:t xml:space="preserve"> </w:t>
      </w:r>
      <w:r>
        <w:t>este</w:t>
      </w:r>
      <w:r>
        <w:rPr>
          <w:spacing w:val="-15"/>
        </w:rPr>
        <w:t xml:space="preserve"> </w:t>
      </w:r>
      <w:r>
        <w:t>tipo</w:t>
      </w:r>
      <w:r>
        <w:rPr>
          <w:spacing w:val="-18"/>
        </w:rPr>
        <w:t xml:space="preserve"> </w:t>
      </w:r>
      <w:r>
        <w:t>de</w:t>
      </w:r>
      <w:r>
        <w:rPr>
          <w:spacing w:val="-15"/>
        </w:rPr>
        <w:t xml:space="preserve"> </w:t>
      </w:r>
      <w:r>
        <w:t>instalación,</w:t>
      </w:r>
      <w:r>
        <w:rPr>
          <w:spacing w:val="-17"/>
        </w:rPr>
        <w:t xml:space="preserve"> </w:t>
      </w:r>
      <w:r>
        <w:t>más</w:t>
      </w:r>
      <w:r>
        <w:rPr>
          <w:spacing w:val="-15"/>
        </w:rPr>
        <w:t xml:space="preserve"> </w:t>
      </w:r>
      <w:r>
        <w:t>accesorios</w:t>
      </w:r>
      <w:r>
        <w:rPr>
          <w:spacing w:val="-15"/>
        </w:rPr>
        <w:t xml:space="preserve"> </w:t>
      </w:r>
      <w:r>
        <w:t>de</w:t>
      </w:r>
      <w:r>
        <w:rPr>
          <w:spacing w:val="-15"/>
        </w:rPr>
        <w:t xml:space="preserve"> </w:t>
      </w:r>
      <w:r>
        <w:t>acuerdo</w:t>
      </w:r>
      <w:r>
        <w:rPr>
          <w:spacing w:val="-18"/>
        </w:rPr>
        <w:t xml:space="preserve"> </w:t>
      </w:r>
      <w:r>
        <w:t>a</w:t>
      </w:r>
      <w:r>
        <w:rPr>
          <w:spacing w:val="-16"/>
        </w:rPr>
        <w:t xml:space="preserve"> </w:t>
      </w:r>
      <w:r>
        <w:t>los</w:t>
      </w:r>
      <w:r>
        <w:rPr>
          <w:spacing w:val="-15"/>
        </w:rPr>
        <w:t xml:space="preserve"> </w:t>
      </w:r>
      <w:r>
        <w:t>circuitos y detalles señalados en los planos arquitectónicos correspondientes, e instrucciones del Inspector de obra.</w:t>
      </w:r>
    </w:p>
    <w:p w:rsidR="00166166" w:rsidRDefault="00B7696D">
      <w:pPr>
        <w:pStyle w:val="Ttulo4"/>
        <w:spacing w:before="122"/>
        <w:ind w:left="1099"/>
      </w:pPr>
      <w:bookmarkStart w:id="88" w:name="MATERIALES,_HERRAMIENTAS_Y_EQUIPO._-_(2)"/>
      <w:bookmarkEnd w:id="88"/>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37"/>
        <w:ind w:right="914"/>
        <w:jc w:val="both"/>
      </w:pPr>
      <w:r>
        <w:t>La Entidad Ejecutora proporcionará todos los materiales, herramientas y equipo necesarios para la ejecución de los trabajos (excepto los de aporte propio), los mismos deberán ser aprobados por el Inspector de obra.</w:t>
      </w:r>
    </w:p>
    <w:p w:rsidR="00166166" w:rsidRDefault="00B7696D">
      <w:pPr>
        <w:pStyle w:val="Textoindependiente"/>
        <w:spacing w:before="121"/>
        <w:ind w:right="912"/>
        <w:jc w:val="both"/>
      </w:pPr>
      <w:r>
        <w:t>Los accesorios deben ser de primera calid</w:t>
      </w:r>
      <w:r>
        <w:t>ad dentro el mercado local y que cumplan las exigencias técnicas del proyecto.</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4"/>
      </w:pPr>
      <w:bookmarkStart w:id="89" w:name="FORMA_DE_EJECUCIÓN._–_(3)"/>
      <w:bookmarkEnd w:id="89"/>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5"/>
        <w:jc w:val="both"/>
      </w:pPr>
      <w:r>
        <w:t>La Entidad</w:t>
      </w:r>
      <w:r>
        <w:rPr>
          <w:spacing w:val="-2"/>
        </w:rPr>
        <w:t xml:space="preserve"> </w:t>
      </w:r>
      <w:r>
        <w:t>Ejecutora deberá</w:t>
      </w:r>
      <w:r>
        <w:rPr>
          <w:spacing w:val="-2"/>
        </w:rPr>
        <w:t xml:space="preserve"> </w:t>
      </w:r>
      <w:r>
        <w:t>contar</w:t>
      </w:r>
      <w:r>
        <w:rPr>
          <w:spacing w:val="-1"/>
        </w:rPr>
        <w:t xml:space="preserve"> </w:t>
      </w:r>
      <w:r>
        <w:t>en obra con</w:t>
      </w:r>
      <w:r>
        <w:rPr>
          <w:spacing w:val="-4"/>
        </w:rPr>
        <w:t xml:space="preserve"> </w:t>
      </w:r>
      <w:r>
        <w:t>personal calificado</w:t>
      </w:r>
      <w:r>
        <w:rPr>
          <w:spacing w:val="-3"/>
        </w:rPr>
        <w:t xml:space="preserve"> </w:t>
      </w:r>
      <w:r>
        <w:t>y de</w:t>
      </w:r>
      <w:r>
        <w:rPr>
          <w:spacing w:val="-1"/>
        </w:rPr>
        <w:t xml:space="preserve"> </w:t>
      </w:r>
      <w:r>
        <w:t>experiencia para</w:t>
      </w:r>
      <w:r>
        <w:rPr>
          <w:spacing w:val="-2"/>
        </w:rPr>
        <w:t xml:space="preserve"> </w:t>
      </w:r>
      <w:r>
        <w:t>la ejecución de todos los trabajos a desarrollar, exigencia aplicable a la mano de obra, con la aclaración que ello también se extiende al personal técnico y superior que figure en la propuesta original y que fuera aceptada.</w:t>
      </w:r>
    </w:p>
    <w:p w:rsidR="00166166" w:rsidRDefault="00B7696D">
      <w:pPr>
        <w:pStyle w:val="Textoindependiente"/>
        <w:spacing w:before="117"/>
        <w:ind w:right="918"/>
        <w:jc w:val="both"/>
      </w:pPr>
      <w:r>
        <w:t>Los</w:t>
      </w:r>
      <w:r>
        <w:rPr>
          <w:spacing w:val="-12"/>
        </w:rPr>
        <w:t xml:space="preserve"> </w:t>
      </w:r>
      <w:r>
        <w:t>planos</w:t>
      </w:r>
      <w:r>
        <w:rPr>
          <w:spacing w:val="-14"/>
        </w:rPr>
        <w:t xml:space="preserve"> </w:t>
      </w:r>
      <w:r>
        <w:t>indican</w:t>
      </w:r>
      <w:r>
        <w:rPr>
          <w:spacing w:val="-12"/>
        </w:rPr>
        <w:t xml:space="preserve"> </w:t>
      </w:r>
      <w:r>
        <w:t>la</w:t>
      </w:r>
      <w:r>
        <w:rPr>
          <w:spacing w:val="-15"/>
        </w:rPr>
        <w:t xml:space="preserve"> </w:t>
      </w:r>
      <w:r>
        <w:t>localizac</w:t>
      </w:r>
      <w:r>
        <w:t>ión</w:t>
      </w:r>
      <w:r>
        <w:rPr>
          <w:spacing w:val="-12"/>
        </w:rPr>
        <w:t xml:space="preserve"> </w:t>
      </w:r>
      <w:r>
        <w:t>de</w:t>
      </w:r>
      <w:r>
        <w:rPr>
          <w:spacing w:val="-14"/>
        </w:rPr>
        <w:t xml:space="preserve"> </w:t>
      </w:r>
      <w:r>
        <w:t>la</w:t>
      </w:r>
      <w:r>
        <w:rPr>
          <w:spacing w:val="-15"/>
        </w:rPr>
        <w:t xml:space="preserve"> </w:t>
      </w:r>
      <w:r>
        <w:t>instalación</w:t>
      </w:r>
      <w:r>
        <w:rPr>
          <w:spacing w:val="-7"/>
        </w:rPr>
        <w:t xml:space="preserve"> </w:t>
      </w:r>
      <w:r>
        <w:t>de</w:t>
      </w:r>
      <w:r>
        <w:rPr>
          <w:spacing w:val="-14"/>
        </w:rPr>
        <w:t xml:space="preserve"> </w:t>
      </w:r>
      <w:r>
        <w:t>la</w:t>
      </w:r>
      <w:r>
        <w:rPr>
          <w:spacing w:val="-18"/>
        </w:rPr>
        <w:t xml:space="preserve"> </w:t>
      </w:r>
      <w:r>
        <w:t>toma</w:t>
      </w:r>
      <w:r>
        <w:rPr>
          <w:spacing w:val="-10"/>
        </w:rPr>
        <w:t xml:space="preserve"> </w:t>
      </w:r>
      <w:r>
        <w:t>de</w:t>
      </w:r>
      <w:r>
        <w:rPr>
          <w:spacing w:val="-14"/>
        </w:rPr>
        <w:t xml:space="preserve"> </w:t>
      </w:r>
      <w:r>
        <w:t>Fuerza.</w:t>
      </w:r>
      <w:r>
        <w:rPr>
          <w:spacing w:val="-11"/>
        </w:rPr>
        <w:t xml:space="preserve"> </w:t>
      </w:r>
      <w:r>
        <w:t>La</w:t>
      </w:r>
      <w:r>
        <w:rPr>
          <w:spacing w:val="-15"/>
        </w:rPr>
        <w:t xml:space="preserve"> </w:t>
      </w:r>
      <w:r>
        <w:t>Entidad</w:t>
      </w:r>
      <w:r>
        <w:rPr>
          <w:spacing w:val="-15"/>
        </w:rPr>
        <w:t xml:space="preserve"> </w:t>
      </w:r>
      <w:r>
        <w:t xml:space="preserve">Ejecutora será responsable de su correcta localización en la obra y la coordinación con las otras instalaciones para evitar la interferencia entre ellas u omisiones de cualquier clase. Si se considera </w:t>
      </w:r>
      <w:r>
        <w:t>necesario hacer cambios en los planos, la Entidad Ejecutora solicitara la autorización al Inspector del Proyecto.</w:t>
      </w:r>
    </w:p>
    <w:p w:rsidR="00166166" w:rsidRDefault="00B7696D">
      <w:pPr>
        <w:pStyle w:val="Textoindependiente"/>
        <w:spacing w:before="127" w:line="237" w:lineRule="auto"/>
        <w:ind w:right="911"/>
        <w:jc w:val="both"/>
      </w:pPr>
      <w:r>
        <w:t>La Entidad Ejecutora realizará el replanteo de los conductores del sistema, además será su responsabilidad los trabajos relativos a cortes, za</w:t>
      </w:r>
      <w:r>
        <w:t>njas, excavaciones, rellenos, etc. Que directamente</w:t>
      </w:r>
      <w:r>
        <w:rPr>
          <w:spacing w:val="-12"/>
        </w:rPr>
        <w:t xml:space="preserve"> </w:t>
      </w:r>
      <w:r>
        <w:t>requieran</w:t>
      </w:r>
      <w:r>
        <w:rPr>
          <w:spacing w:val="-14"/>
        </w:rPr>
        <w:t xml:space="preserve"> </w:t>
      </w:r>
      <w:r>
        <w:t>los</w:t>
      </w:r>
      <w:r>
        <w:rPr>
          <w:spacing w:val="-11"/>
        </w:rPr>
        <w:t xml:space="preserve"> </w:t>
      </w:r>
      <w:r>
        <w:t>trabajos</w:t>
      </w:r>
      <w:r>
        <w:rPr>
          <w:spacing w:val="-11"/>
        </w:rPr>
        <w:t xml:space="preserve"> </w:t>
      </w:r>
      <w:r>
        <w:t>de</w:t>
      </w:r>
      <w:r>
        <w:rPr>
          <w:spacing w:val="-12"/>
        </w:rPr>
        <w:t xml:space="preserve"> </w:t>
      </w:r>
      <w:r>
        <w:t>electricidad.</w:t>
      </w:r>
      <w:r>
        <w:rPr>
          <w:spacing w:val="-8"/>
        </w:rPr>
        <w:t xml:space="preserve"> </w:t>
      </w:r>
      <w:r>
        <w:t>Dichos</w:t>
      </w:r>
      <w:r>
        <w:rPr>
          <w:spacing w:val="-11"/>
        </w:rPr>
        <w:t xml:space="preserve"> </w:t>
      </w:r>
      <w:r>
        <w:t>trabajos</w:t>
      </w:r>
      <w:r>
        <w:rPr>
          <w:spacing w:val="-6"/>
        </w:rPr>
        <w:t xml:space="preserve"> </w:t>
      </w:r>
      <w:r>
        <w:t>serán</w:t>
      </w:r>
      <w:r>
        <w:rPr>
          <w:spacing w:val="-9"/>
        </w:rPr>
        <w:t xml:space="preserve"> </w:t>
      </w:r>
      <w:r>
        <w:t>autorizados</w:t>
      </w:r>
      <w:r>
        <w:rPr>
          <w:spacing w:val="-11"/>
        </w:rPr>
        <w:t xml:space="preserve"> </w:t>
      </w:r>
      <w:r>
        <w:t>por</w:t>
      </w:r>
      <w:r>
        <w:rPr>
          <w:spacing w:val="-11"/>
        </w:rPr>
        <w:t xml:space="preserve"> </w:t>
      </w:r>
      <w:r>
        <w:t>el Inspector del Proyecto</w:t>
      </w:r>
    </w:p>
    <w:p w:rsidR="00166166" w:rsidRDefault="00B7696D">
      <w:pPr>
        <w:pStyle w:val="Textoindependiente"/>
        <w:spacing w:before="125"/>
        <w:ind w:right="914"/>
        <w:jc w:val="both"/>
      </w:pPr>
      <w:r>
        <w:t>Durante</w:t>
      </w:r>
      <w:r>
        <w:rPr>
          <w:spacing w:val="-11"/>
        </w:rPr>
        <w:t xml:space="preserve"> </w:t>
      </w:r>
      <w:r>
        <w:t>la</w:t>
      </w:r>
      <w:r>
        <w:rPr>
          <w:spacing w:val="-12"/>
        </w:rPr>
        <w:t xml:space="preserve"> </w:t>
      </w:r>
      <w:r>
        <w:t>ejecución</w:t>
      </w:r>
      <w:r>
        <w:rPr>
          <w:spacing w:val="-4"/>
        </w:rPr>
        <w:t xml:space="preserve"> </w:t>
      </w:r>
      <w:r>
        <w:t>del</w:t>
      </w:r>
      <w:r>
        <w:rPr>
          <w:spacing w:val="-8"/>
        </w:rPr>
        <w:t xml:space="preserve"> </w:t>
      </w:r>
      <w:r>
        <w:t>trabajo,</w:t>
      </w:r>
      <w:r>
        <w:rPr>
          <w:spacing w:val="-7"/>
        </w:rPr>
        <w:t xml:space="preserve"> </w:t>
      </w:r>
      <w:r>
        <w:t>y</w:t>
      </w:r>
      <w:r>
        <w:rPr>
          <w:spacing w:val="-5"/>
        </w:rPr>
        <w:t xml:space="preserve"> </w:t>
      </w:r>
      <w:r>
        <w:t>antes</w:t>
      </w:r>
      <w:r>
        <w:rPr>
          <w:spacing w:val="-5"/>
        </w:rPr>
        <w:t xml:space="preserve"> </w:t>
      </w:r>
      <w:r>
        <w:t>de</w:t>
      </w:r>
      <w:r>
        <w:rPr>
          <w:spacing w:val="-10"/>
        </w:rPr>
        <w:t xml:space="preserve"> </w:t>
      </w:r>
      <w:r>
        <w:t>la</w:t>
      </w:r>
      <w:r>
        <w:rPr>
          <w:spacing w:val="-7"/>
        </w:rPr>
        <w:t xml:space="preserve"> </w:t>
      </w:r>
      <w:r>
        <w:t>aceptación</w:t>
      </w:r>
      <w:r>
        <w:rPr>
          <w:spacing w:val="-8"/>
        </w:rPr>
        <w:t xml:space="preserve"> </w:t>
      </w:r>
      <w:r>
        <w:t>final</w:t>
      </w:r>
      <w:r>
        <w:rPr>
          <w:spacing w:val="-8"/>
        </w:rPr>
        <w:t xml:space="preserve"> </w:t>
      </w:r>
      <w:r>
        <w:t>se</w:t>
      </w:r>
      <w:r>
        <w:rPr>
          <w:spacing w:val="-10"/>
        </w:rPr>
        <w:t xml:space="preserve"> </w:t>
      </w:r>
      <w:r>
        <w:t>hará</w:t>
      </w:r>
      <w:r>
        <w:rPr>
          <w:spacing w:val="-11"/>
        </w:rPr>
        <w:t xml:space="preserve"> </w:t>
      </w:r>
      <w:r>
        <w:t>pruebas</w:t>
      </w:r>
      <w:r>
        <w:rPr>
          <w:spacing w:val="-10"/>
        </w:rPr>
        <w:t xml:space="preserve"> </w:t>
      </w:r>
      <w:r>
        <w:t>en</w:t>
      </w:r>
      <w:r>
        <w:rPr>
          <w:spacing w:val="-9"/>
        </w:rPr>
        <w:t xml:space="preserve"> </w:t>
      </w:r>
      <w:r>
        <w:t>presencia del Inspector del Proyecto, para asegurarse que materiales y mano de obra cumplan las especificaciones.</w:t>
      </w:r>
      <w:r>
        <w:rPr>
          <w:spacing w:val="-6"/>
        </w:rPr>
        <w:t xml:space="preserve"> </w:t>
      </w:r>
      <w:r>
        <w:t>Todo</w:t>
      </w:r>
      <w:r>
        <w:rPr>
          <w:spacing w:val="-2"/>
        </w:rPr>
        <w:t xml:space="preserve"> </w:t>
      </w:r>
      <w:r>
        <w:t>defecto</w:t>
      </w:r>
      <w:r>
        <w:rPr>
          <w:spacing w:val="-2"/>
        </w:rPr>
        <w:t xml:space="preserve"> </w:t>
      </w:r>
      <w:r>
        <w:t>encontrado</w:t>
      </w:r>
      <w:r>
        <w:rPr>
          <w:spacing w:val="-7"/>
        </w:rPr>
        <w:t xml:space="preserve"> </w:t>
      </w:r>
      <w:r>
        <w:t>será</w:t>
      </w:r>
      <w:r>
        <w:rPr>
          <w:spacing w:val="-6"/>
        </w:rPr>
        <w:t xml:space="preserve"> </w:t>
      </w:r>
      <w:r>
        <w:t>corregido</w:t>
      </w:r>
      <w:r>
        <w:rPr>
          <w:spacing w:val="-7"/>
        </w:rPr>
        <w:t xml:space="preserve"> </w:t>
      </w:r>
      <w:r>
        <w:t>inmediatamente,</w:t>
      </w:r>
      <w:r>
        <w:rPr>
          <w:spacing w:val="-6"/>
        </w:rPr>
        <w:t xml:space="preserve"> </w:t>
      </w:r>
      <w:r>
        <w:t xml:space="preserve">sin que afecte al </w:t>
      </w:r>
      <w:r>
        <w:rPr>
          <w:spacing w:val="-2"/>
        </w:rPr>
        <w:t>presupuesto.</w:t>
      </w:r>
    </w:p>
    <w:p w:rsidR="00166166" w:rsidRDefault="00B7696D">
      <w:pPr>
        <w:pStyle w:val="Textoindependiente"/>
        <w:spacing w:before="123"/>
        <w:ind w:right="910"/>
        <w:jc w:val="both"/>
      </w:pPr>
      <w:r>
        <w:t>En</w:t>
      </w:r>
      <w:r>
        <w:rPr>
          <w:spacing w:val="-3"/>
        </w:rPr>
        <w:t xml:space="preserve"> </w:t>
      </w:r>
      <w:r>
        <w:t>caso</w:t>
      </w:r>
      <w:r>
        <w:rPr>
          <w:spacing w:val="-2"/>
        </w:rPr>
        <w:t xml:space="preserve"> </w:t>
      </w:r>
      <w:r>
        <w:t>de que</w:t>
      </w:r>
      <w:r>
        <w:rPr>
          <w:spacing w:val="-5"/>
        </w:rPr>
        <w:t xml:space="preserve"> </w:t>
      </w:r>
      <w:r>
        <w:t>en</w:t>
      </w:r>
      <w:r>
        <w:rPr>
          <w:spacing w:val="-3"/>
        </w:rPr>
        <w:t xml:space="preserve"> </w:t>
      </w:r>
      <w:r>
        <w:t>la</w:t>
      </w:r>
      <w:r>
        <w:rPr>
          <w:spacing w:val="-1"/>
        </w:rPr>
        <w:t xml:space="preserve"> </w:t>
      </w:r>
      <w:r>
        <w:t>provisión</w:t>
      </w:r>
      <w:r>
        <w:rPr>
          <w:spacing w:val="-3"/>
        </w:rPr>
        <w:t xml:space="preserve"> </w:t>
      </w:r>
      <w:r>
        <w:t>o</w:t>
      </w:r>
      <w:r>
        <w:rPr>
          <w:spacing w:val="-2"/>
        </w:rPr>
        <w:t xml:space="preserve"> </w:t>
      </w:r>
      <w:r>
        <w:t>instalación</w:t>
      </w:r>
      <w:r>
        <w:rPr>
          <w:spacing w:val="-3"/>
        </w:rPr>
        <w:t xml:space="preserve"> </w:t>
      </w:r>
      <w:r>
        <w:t>presenten</w:t>
      </w:r>
      <w:r>
        <w:rPr>
          <w:spacing w:val="-3"/>
        </w:rPr>
        <w:t xml:space="preserve"> </w:t>
      </w:r>
      <w:r>
        <w:t>f</w:t>
      </w:r>
      <w:r>
        <w:t>allas de fabricación</w:t>
      </w:r>
      <w:r>
        <w:rPr>
          <w:spacing w:val="-3"/>
        </w:rPr>
        <w:t xml:space="preserve"> </w:t>
      </w:r>
      <w:r>
        <w:t>ó</w:t>
      </w:r>
      <w:r>
        <w:rPr>
          <w:spacing w:val="-2"/>
        </w:rPr>
        <w:t xml:space="preserve"> </w:t>
      </w:r>
      <w:r>
        <w:t>por causas del inadecuado uso de los mismos por parte del personal de la Entidad Ejecutora, se exigirá al mismo la reposición de dichos materiales sin recargo por ello.</w:t>
      </w:r>
    </w:p>
    <w:p w:rsidR="00166166" w:rsidRDefault="00B7696D">
      <w:pPr>
        <w:pStyle w:val="Textoindependiente"/>
        <w:spacing w:before="120"/>
        <w:ind w:right="909"/>
        <w:jc w:val="both"/>
      </w:pPr>
      <w:r>
        <w:t>Además,</w:t>
      </w:r>
      <w:r>
        <w:rPr>
          <w:spacing w:val="-5"/>
        </w:rPr>
        <w:t xml:space="preserve"> </w:t>
      </w:r>
      <w:r>
        <w:t>de</w:t>
      </w:r>
      <w:r>
        <w:rPr>
          <w:spacing w:val="-5"/>
        </w:rPr>
        <w:t xml:space="preserve"> </w:t>
      </w:r>
      <w:r>
        <w:t>las</w:t>
      </w:r>
      <w:r>
        <w:rPr>
          <w:spacing w:val="-4"/>
        </w:rPr>
        <w:t xml:space="preserve"> </w:t>
      </w:r>
      <w:r>
        <w:t>instrucciones</w:t>
      </w:r>
      <w:r>
        <w:rPr>
          <w:spacing w:val="-4"/>
        </w:rPr>
        <w:t xml:space="preserve"> </w:t>
      </w:r>
      <w:r>
        <w:t>que</w:t>
      </w:r>
      <w:r>
        <w:rPr>
          <w:spacing w:val="-5"/>
        </w:rPr>
        <w:t xml:space="preserve"> </w:t>
      </w:r>
      <w:r>
        <w:t>el</w:t>
      </w:r>
      <w:r>
        <w:rPr>
          <w:spacing w:val="-3"/>
        </w:rPr>
        <w:t xml:space="preserve"> </w:t>
      </w:r>
      <w:r>
        <w:t>Inspector</w:t>
      </w:r>
      <w:r>
        <w:rPr>
          <w:spacing w:val="-9"/>
        </w:rPr>
        <w:t xml:space="preserve"> </w:t>
      </w:r>
      <w:r>
        <w:t>de</w:t>
      </w:r>
      <w:r>
        <w:rPr>
          <w:spacing w:val="-10"/>
        </w:rPr>
        <w:t xml:space="preserve"> </w:t>
      </w:r>
      <w:r>
        <w:t>obra</w:t>
      </w:r>
      <w:r>
        <w:rPr>
          <w:spacing w:val="-5"/>
        </w:rPr>
        <w:t xml:space="preserve"> </w:t>
      </w:r>
      <w:r>
        <w:t>relativas</w:t>
      </w:r>
      <w:r>
        <w:rPr>
          <w:spacing w:val="-4"/>
        </w:rPr>
        <w:t xml:space="preserve"> </w:t>
      </w:r>
      <w:r>
        <w:t>a</w:t>
      </w:r>
      <w:r>
        <w:rPr>
          <w:spacing w:val="-10"/>
        </w:rPr>
        <w:t xml:space="preserve"> </w:t>
      </w:r>
      <w:r>
        <w:t>las</w:t>
      </w:r>
      <w:r>
        <w:rPr>
          <w:spacing w:val="-9"/>
        </w:rPr>
        <w:t xml:space="preserve"> </w:t>
      </w:r>
      <w:r>
        <w:t>condiciones</w:t>
      </w:r>
      <w:r>
        <w:rPr>
          <w:spacing w:val="-9"/>
        </w:rPr>
        <w:t xml:space="preserve"> </w:t>
      </w:r>
      <w:r>
        <w:t>y</w:t>
      </w:r>
      <w:r>
        <w:rPr>
          <w:spacing w:val="-4"/>
        </w:rPr>
        <w:t xml:space="preserve"> </w:t>
      </w:r>
      <w:r>
        <w:t>forma</w:t>
      </w:r>
      <w:r>
        <w:rPr>
          <w:spacing w:val="-6"/>
        </w:rPr>
        <w:t xml:space="preserve"> </w:t>
      </w:r>
      <w:r>
        <w:t>en que deben ejecutarse los trabajos la provisión e instalación del tablero de toma de fuerza, todo</w:t>
      </w:r>
      <w:r>
        <w:rPr>
          <w:spacing w:val="-7"/>
        </w:rPr>
        <w:t xml:space="preserve"> </w:t>
      </w:r>
      <w:r>
        <w:t>aquello</w:t>
      </w:r>
      <w:r>
        <w:rPr>
          <w:spacing w:val="-7"/>
        </w:rPr>
        <w:t xml:space="preserve"> </w:t>
      </w:r>
      <w:r>
        <w:t>que</w:t>
      </w:r>
      <w:r>
        <w:rPr>
          <w:spacing w:val="-5"/>
        </w:rPr>
        <w:t xml:space="preserve"> </w:t>
      </w:r>
      <w:r>
        <w:t>no</w:t>
      </w:r>
      <w:r>
        <w:rPr>
          <w:spacing w:val="-7"/>
        </w:rPr>
        <w:t xml:space="preserve"> </w:t>
      </w:r>
      <w:r>
        <w:t>se</w:t>
      </w:r>
      <w:r>
        <w:rPr>
          <w:spacing w:val="-9"/>
        </w:rPr>
        <w:t xml:space="preserve"> </w:t>
      </w:r>
      <w:r>
        <w:t>menciona</w:t>
      </w:r>
      <w:r>
        <w:rPr>
          <w:spacing w:val="-6"/>
        </w:rPr>
        <w:t xml:space="preserve"> </w:t>
      </w:r>
      <w:r>
        <w:t>explícitamente</w:t>
      </w:r>
      <w:r>
        <w:rPr>
          <w:spacing w:val="-10"/>
        </w:rPr>
        <w:t xml:space="preserve"> </w:t>
      </w:r>
      <w:r>
        <w:t>en</w:t>
      </w:r>
      <w:r>
        <w:rPr>
          <w:spacing w:val="-3"/>
        </w:rPr>
        <w:t xml:space="preserve"> </w:t>
      </w:r>
      <w:r>
        <w:t>estas</w:t>
      </w:r>
      <w:r>
        <w:rPr>
          <w:spacing w:val="-4"/>
        </w:rPr>
        <w:t xml:space="preserve"> </w:t>
      </w:r>
      <w:r>
        <w:t>especificaciones</w:t>
      </w:r>
      <w:r>
        <w:rPr>
          <w:spacing w:val="-4"/>
        </w:rPr>
        <w:t xml:space="preserve"> </w:t>
      </w:r>
      <w:r>
        <w:t>técnicas</w:t>
      </w:r>
      <w:r>
        <w:rPr>
          <w:spacing w:val="-5"/>
        </w:rPr>
        <w:t xml:space="preserve"> </w:t>
      </w:r>
      <w:r>
        <w:t>pero</w:t>
      </w:r>
      <w:r>
        <w:rPr>
          <w:spacing w:val="-7"/>
        </w:rPr>
        <w:t xml:space="preserve"> </w:t>
      </w:r>
      <w:r>
        <w:t>que sean necesarios para la completa realización</w:t>
      </w:r>
      <w:r>
        <w:t xml:space="preserve"> de los trabajos, serán provistos e implementados conforme lo coordinado.</w:t>
      </w:r>
    </w:p>
    <w:p w:rsidR="00166166" w:rsidRDefault="00B7696D">
      <w:pPr>
        <w:pStyle w:val="Textoindependiente"/>
        <w:spacing w:before="122" w:line="237" w:lineRule="auto"/>
        <w:ind w:right="916"/>
        <w:jc w:val="both"/>
      </w:pPr>
      <w:r>
        <w:t>En caso de que existiere discrepancia entre planos y especificaciones, se deberá presentar la solución al Inspector de proyecto, para obtener la aprobación de la misma.</w:t>
      </w:r>
    </w:p>
    <w:p w:rsidR="00166166" w:rsidRDefault="00B7696D">
      <w:pPr>
        <w:pStyle w:val="Ttulo5"/>
        <w:spacing w:before="121"/>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22"/>
        <w:ind w:right="909"/>
        <w:jc w:val="both"/>
      </w:pPr>
      <w:r>
        <w:t xml:space="preserve">El Inspector de obra deberá verificar que la ejecución del ítem no presenta ningún defecto de materiales, ejecución o dimensiones mediante: testeo, inspección visual u otro método </w:t>
      </w:r>
      <w:r>
        <w:rPr>
          <w:spacing w:val="-2"/>
        </w:rPr>
        <w:t>conveniente.</w:t>
      </w:r>
    </w:p>
    <w:p w:rsidR="00166166" w:rsidRDefault="00B7696D">
      <w:pPr>
        <w:pStyle w:val="Textoindependiente"/>
        <w:spacing w:before="121"/>
        <w:ind w:right="914"/>
        <w:jc w:val="both"/>
      </w:pPr>
      <w:r>
        <w:t xml:space="preserve">Se efectuarán pruebas de tierra, </w:t>
      </w:r>
      <w:r>
        <w:t>conductividad, resistencia, aislamiento y otros para el correcto</w:t>
      </w:r>
      <w:r>
        <w:rPr>
          <w:spacing w:val="-4"/>
        </w:rPr>
        <w:t xml:space="preserve"> </w:t>
      </w:r>
      <w:r>
        <w:t>funcionamiento</w:t>
      </w:r>
      <w:r>
        <w:rPr>
          <w:spacing w:val="-9"/>
        </w:rPr>
        <w:t xml:space="preserve"> </w:t>
      </w:r>
      <w:r>
        <w:t>del</w:t>
      </w:r>
      <w:r>
        <w:rPr>
          <w:spacing w:val="-5"/>
        </w:rPr>
        <w:t xml:space="preserve"> </w:t>
      </w:r>
      <w:r>
        <w:t>sistema</w:t>
      </w:r>
      <w:r>
        <w:rPr>
          <w:spacing w:val="-7"/>
        </w:rPr>
        <w:t xml:space="preserve"> </w:t>
      </w:r>
      <w:r>
        <w:t>eléctrico,</w:t>
      </w:r>
      <w:r>
        <w:rPr>
          <w:spacing w:val="-3"/>
        </w:rPr>
        <w:t xml:space="preserve"> </w:t>
      </w:r>
      <w:r>
        <w:t>para</w:t>
      </w:r>
      <w:r>
        <w:rPr>
          <w:spacing w:val="-3"/>
        </w:rPr>
        <w:t xml:space="preserve"> </w:t>
      </w:r>
      <w:r>
        <w:t>ello</w:t>
      </w:r>
      <w:r>
        <w:rPr>
          <w:spacing w:val="-1"/>
        </w:rPr>
        <w:t xml:space="preserve"> </w:t>
      </w:r>
      <w:r>
        <w:t>la</w:t>
      </w:r>
      <w:r>
        <w:rPr>
          <w:spacing w:val="-8"/>
        </w:rPr>
        <w:t xml:space="preserve"> </w:t>
      </w:r>
      <w:r>
        <w:t>Entidad</w:t>
      </w:r>
      <w:r>
        <w:rPr>
          <w:spacing w:val="-8"/>
        </w:rPr>
        <w:t xml:space="preserve"> </w:t>
      </w:r>
      <w:r>
        <w:t>Ejecutora</w:t>
      </w:r>
      <w:r>
        <w:rPr>
          <w:spacing w:val="-3"/>
        </w:rPr>
        <w:t xml:space="preserve"> </w:t>
      </w:r>
      <w:r>
        <w:t>deberá</w:t>
      </w:r>
      <w:r>
        <w:rPr>
          <w:spacing w:val="-8"/>
        </w:rPr>
        <w:t xml:space="preserve"> </w:t>
      </w:r>
      <w:r>
        <w:t>proveer de un generador eléctrico, para las comprobaciones necesarias.</w:t>
      </w:r>
    </w:p>
    <w:p w:rsidR="00166166" w:rsidRDefault="00B7696D">
      <w:pPr>
        <w:pStyle w:val="Ttulo4"/>
        <w:spacing w:before="120"/>
      </w:pPr>
      <w:bookmarkStart w:id="90" w:name="MEDICIÓN._–_(2)"/>
      <w:bookmarkEnd w:id="90"/>
      <w:r>
        <w:t>MEDICIÓN.</w:t>
      </w:r>
      <w:r>
        <w:rPr>
          <w:spacing w:val="-11"/>
        </w:rPr>
        <w:t xml:space="preserve"> </w:t>
      </w:r>
      <w:r>
        <w:rPr>
          <w:spacing w:val="-10"/>
        </w:rPr>
        <w:t>–</w:t>
      </w:r>
    </w:p>
    <w:p w:rsidR="00166166" w:rsidRDefault="00B7696D">
      <w:pPr>
        <w:pStyle w:val="Textoindependiente"/>
        <w:spacing w:before="117" w:line="242" w:lineRule="auto"/>
        <w:ind w:right="1074"/>
        <w:jc w:val="both"/>
      </w:pPr>
      <w:r>
        <w:t>El</w:t>
      </w:r>
      <w:r>
        <w:rPr>
          <w:spacing w:val="-3"/>
        </w:rPr>
        <w:t xml:space="preserve"> </w:t>
      </w:r>
      <w:r>
        <w:t>ítem se medirá</w:t>
      </w:r>
      <w:r>
        <w:rPr>
          <w:spacing w:val="-1"/>
        </w:rPr>
        <w:t xml:space="preserve"> </w:t>
      </w:r>
      <w:r>
        <w:t xml:space="preserve">por </w:t>
      </w:r>
      <w:r>
        <w:rPr>
          <w:b/>
        </w:rPr>
        <w:t>punto</w:t>
      </w:r>
      <w:r>
        <w:rPr>
          <w:b/>
          <w:spacing w:val="-2"/>
        </w:rPr>
        <w:t xml:space="preserve"> </w:t>
      </w:r>
      <w:r>
        <w:t>correctamente</w:t>
      </w:r>
      <w:r>
        <w:rPr>
          <w:spacing w:val="-5"/>
        </w:rPr>
        <w:t xml:space="preserve"> </w:t>
      </w:r>
      <w:r>
        <w:t>instalado</w:t>
      </w:r>
      <w:r>
        <w:rPr>
          <w:spacing w:val="-2"/>
        </w:rPr>
        <w:t xml:space="preserve"> </w:t>
      </w:r>
      <w:r>
        <w:t>por la</w:t>
      </w:r>
      <w:r>
        <w:rPr>
          <w:spacing w:val="-6"/>
        </w:rPr>
        <w:t xml:space="preserve"> </w:t>
      </w:r>
      <w:r>
        <w:t>Entidad</w:t>
      </w:r>
      <w:r>
        <w:rPr>
          <w:spacing w:val="-6"/>
        </w:rPr>
        <w:t xml:space="preserve"> </w:t>
      </w:r>
      <w:r>
        <w:t>Ejecutora</w:t>
      </w:r>
      <w:r>
        <w:rPr>
          <w:spacing w:val="-1"/>
        </w:rPr>
        <w:t xml:space="preserve"> </w:t>
      </w:r>
      <w:r>
        <w:t xml:space="preserve">y aprobado </w:t>
      </w:r>
      <w:bookmarkStart w:id="91" w:name="APORTE_PROPIO._–_(3)"/>
      <w:bookmarkEnd w:id="91"/>
      <w:r>
        <w:t>por el Inspector de obra.</w:t>
      </w:r>
    </w:p>
    <w:p w:rsidR="00166166" w:rsidRDefault="00B7696D">
      <w:pPr>
        <w:pStyle w:val="Ttulo4"/>
        <w:spacing w:before="115"/>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121"/>
        <w:ind w:right="1066"/>
        <w:jc w:val="both"/>
      </w:pPr>
      <w:r>
        <w:t>El aporte propio se encuentra especificado en el análisis unitario, mismos que no serán tomados en cuenta en la cantidad monetaria del ítem. En caso de la mano de obra no calificada,</w:t>
      </w:r>
      <w:r>
        <w:rPr>
          <w:spacing w:val="-1"/>
        </w:rPr>
        <w:t xml:space="preserve"> </w:t>
      </w:r>
      <w:r>
        <w:t>la</w:t>
      </w:r>
      <w:r>
        <w:rPr>
          <w:spacing w:val="-6"/>
        </w:rPr>
        <w:t xml:space="preserve"> </w:t>
      </w:r>
      <w:r>
        <w:t>Entidad</w:t>
      </w:r>
      <w:r>
        <w:rPr>
          <w:spacing w:val="-1"/>
        </w:rPr>
        <w:t xml:space="preserve"> </w:t>
      </w:r>
      <w:r>
        <w:t>Ejecutora</w:t>
      </w:r>
      <w:r>
        <w:rPr>
          <w:spacing w:val="-1"/>
        </w:rPr>
        <w:t xml:space="preserve"> </w:t>
      </w:r>
      <w:r>
        <w:t>deberá</w:t>
      </w:r>
      <w:r>
        <w:rPr>
          <w:spacing w:val="-6"/>
        </w:rPr>
        <w:t xml:space="preserve"> </w:t>
      </w:r>
      <w:r>
        <w:t>capacitar</w:t>
      </w:r>
      <w:r>
        <w:rPr>
          <w:spacing w:val="-4"/>
        </w:rPr>
        <w:t xml:space="preserve"> </w:t>
      </w:r>
      <w:r>
        <w:t>al beneficiario</w:t>
      </w:r>
      <w:r>
        <w:rPr>
          <w:spacing w:val="-2"/>
        </w:rPr>
        <w:t xml:space="preserve"> </w:t>
      </w:r>
      <w:r>
        <w:t>para</w:t>
      </w:r>
      <w:r>
        <w:rPr>
          <w:spacing w:val="-5"/>
        </w:rPr>
        <w:t xml:space="preserve"> </w:t>
      </w:r>
      <w:r>
        <w:t>la</w:t>
      </w:r>
      <w:r>
        <w:rPr>
          <w:spacing w:val="-1"/>
        </w:rPr>
        <w:t xml:space="preserve"> </w:t>
      </w:r>
      <w:r>
        <w:t>buena</w:t>
      </w:r>
      <w:r>
        <w:rPr>
          <w:spacing w:val="-1"/>
        </w:rPr>
        <w:t xml:space="preserve"> </w:t>
      </w:r>
      <w:r>
        <w:t>ejecu</w:t>
      </w:r>
      <w:r>
        <w:t>ción de ítem</w:t>
      </w:r>
      <w:r>
        <w:rPr>
          <w:spacing w:val="-1"/>
        </w:rPr>
        <w:t xml:space="preserve"> </w:t>
      </w:r>
      <w:r>
        <w:t>a</w:t>
      </w:r>
      <w:r>
        <w:rPr>
          <w:spacing w:val="-6"/>
        </w:rPr>
        <w:t xml:space="preserve"> </w:t>
      </w:r>
      <w:r>
        <w:t>seguir.</w:t>
      </w:r>
      <w:r>
        <w:rPr>
          <w:spacing w:val="-6"/>
        </w:rPr>
        <w:t xml:space="preserve"> </w:t>
      </w:r>
      <w:r>
        <w:t>En</w:t>
      </w:r>
      <w:r>
        <w:rPr>
          <w:spacing w:val="-4"/>
        </w:rPr>
        <w:t xml:space="preserve"> </w:t>
      </w:r>
      <w:r>
        <w:t>caso</w:t>
      </w:r>
      <w:r>
        <w:rPr>
          <w:spacing w:val="-7"/>
        </w:rPr>
        <w:t xml:space="preserve"> </w:t>
      </w:r>
      <w:r>
        <w:t>de</w:t>
      </w:r>
      <w:r>
        <w:rPr>
          <w:spacing w:val="-6"/>
        </w:rPr>
        <w:t xml:space="preserve"> </w:t>
      </w:r>
      <w:r>
        <w:t>materiales</w:t>
      </w:r>
      <w:r>
        <w:rPr>
          <w:spacing w:val="-5"/>
        </w:rPr>
        <w:t xml:space="preserve"> </w:t>
      </w:r>
      <w:r>
        <w:t>de</w:t>
      </w:r>
      <w:r>
        <w:rPr>
          <w:spacing w:val="-6"/>
        </w:rPr>
        <w:t xml:space="preserve"> </w:t>
      </w:r>
      <w:r>
        <w:t>aporte</w:t>
      </w:r>
      <w:r>
        <w:rPr>
          <w:spacing w:val="-6"/>
        </w:rPr>
        <w:t xml:space="preserve"> </w:t>
      </w:r>
      <w:r>
        <w:t>propio</w:t>
      </w:r>
      <w:r>
        <w:rPr>
          <w:spacing w:val="-3"/>
        </w:rPr>
        <w:t xml:space="preserve"> </w:t>
      </w:r>
      <w:r>
        <w:t>serán</w:t>
      </w:r>
      <w:r>
        <w:rPr>
          <w:spacing w:val="-4"/>
        </w:rPr>
        <w:t xml:space="preserve"> </w:t>
      </w:r>
      <w:r>
        <w:t>aprobados</w:t>
      </w:r>
      <w:r>
        <w:rPr>
          <w:spacing w:val="-5"/>
        </w:rPr>
        <w:t xml:space="preserve"> </w:t>
      </w:r>
      <w:r>
        <w:t>por</w:t>
      </w:r>
      <w:r>
        <w:rPr>
          <w:spacing w:val="-1"/>
        </w:rPr>
        <w:t xml:space="preserve"> </w:t>
      </w:r>
      <w:r>
        <w:t>el</w:t>
      </w:r>
      <w:r>
        <w:rPr>
          <w:spacing w:val="-4"/>
        </w:rPr>
        <w:t xml:space="preserve"> </w:t>
      </w:r>
      <w:r>
        <w:t>Inspector</w:t>
      </w:r>
      <w:r>
        <w:rPr>
          <w:spacing w:val="-5"/>
        </w:rPr>
        <w:t xml:space="preserve"> </w:t>
      </w:r>
      <w:r>
        <w:t>de obra, para garantizar su calidad.</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jc w:val="both"/>
      </w:pPr>
      <w:r>
        <w:t>Este</w:t>
      </w:r>
      <w:r>
        <w:rPr>
          <w:spacing w:val="-7"/>
        </w:rPr>
        <w:t xml:space="preserve"> </w:t>
      </w:r>
      <w:r>
        <w:t>aporte</w:t>
      </w:r>
      <w:r>
        <w:rPr>
          <w:spacing w:val="-4"/>
        </w:rPr>
        <w:t xml:space="preserve"> </w:t>
      </w:r>
      <w:r>
        <w:t>estará</w:t>
      </w:r>
      <w:r>
        <w:rPr>
          <w:spacing w:val="-11"/>
        </w:rPr>
        <w:t xml:space="preserve"> </w:t>
      </w:r>
      <w:r>
        <w:t>sujeto</w:t>
      </w:r>
      <w:r>
        <w:rPr>
          <w:spacing w:val="-6"/>
        </w:rPr>
        <w:t xml:space="preserve"> </w:t>
      </w:r>
      <w:r>
        <w:t>al</w:t>
      </w:r>
      <w:r>
        <w:rPr>
          <w:spacing w:val="-3"/>
        </w:rPr>
        <w:t xml:space="preserve"> </w:t>
      </w:r>
      <w:r>
        <w:t>cronograma</w:t>
      </w:r>
      <w:r>
        <w:rPr>
          <w:spacing w:val="-10"/>
        </w:rPr>
        <w:t xml:space="preserve"> </w:t>
      </w:r>
      <w:r>
        <w:t>de</w:t>
      </w:r>
      <w:r>
        <w:rPr>
          <w:spacing w:val="-4"/>
        </w:rPr>
        <w:t xml:space="preserve"> </w:t>
      </w:r>
      <w:r>
        <w:t>ejecución</w:t>
      </w:r>
      <w:r>
        <w:rPr>
          <w:spacing w:val="-3"/>
        </w:rPr>
        <w:t xml:space="preserve"> </w:t>
      </w:r>
      <w:r>
        <w:t>de</w:t>
      </w:r>
      <w:r>
        <w:rPr>
          <w:spacing w:val="-9"/>
        </w:rPr>
        <w:t xml:space="preserve"> </w:t>
      </w:r>
      <w:r>
        <w:t>obra</w:t>
      </w:r>
      <w:r>
        <w:rPr>
          <w:spacing w:val="-5"/>
        </w:rPr>
        <w:t xml:space="preserve"> </w:t>
      </w:r>
      <w:r>
        <w:t>de</w:t>
      </w:r>
      <w:r>
        <w:rPr>
          <w:spacing w:val="-9"/>
        </w:rPr>
        <w:t xml:space="preserve"> </w:t>
      </w:r>
      <w:r>
        <w:t>la</w:t>
      </w:r>
      <w:r>
        <w:rPr>
          <w:spacing w:val="-10"/>
        </w:rPr>
        <w:t xml:space="preserve"> </w:t>
      </w:r>
      <w:r>
        <w:t>Entidad</w:t>
      </w:r>
      <w:r>
        <w:rPr>
          <w:spacing w:val="-9"/>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72" w:type="dxa"/>
        <w:tblLayout w:type="fixed"/>
        <w:tblLook w:val="01E0" w:firstRow="1" w:lastRow="1" w:firstColumn="1" w:lastColumn="1" w:noHBand="0" w:noVBand="0"/>
      </w:tblPr>
      <w:tblGrid>
        <w:gridCol w:w="725"/>
        <w:gridCol w:w="2122"/>
        <w:gridCol w:w="1584"/>
        <w:gridCol w:w="5220"/>
      </w:tblGrid>
      <w:tr w:rsidR="00166166">
        <w:trPr>
          <w:trHeight w:val="240"/>
        </w:trPr>
        <w:tc>
          <w:tcPr>
            <w:tcW w:w="725" w:type="dxa"/>
            <w:shd w:val="clear" w:color="auto" w:fill="1F3863"/>
          </w:tcPr>
          <w:p w:rsidR="00166166" w:rsidRDefault="00B7696D">
            <w:pPr>
              <w:pStyle w:val="TableParagraph"/>
              <w:spacing w:line="220" w:lineRule="exact"/>
              <w:ind w:right="103"/>
              <w:jc w:val="center"/>
              <w:rPr>
                <w:rFonts w:ascii="Verdana" w:hAnsi="Verdana"/>
                <w:b/>
                <w:sz w:val="20"/>
              </w:rPr>
            </w:pPr>
            <w:r>
              <w:rPr>
                <w:rFonts w:ascii="Verdana" w:hAnsi="Verdana"/>
                <w:b/>
                <w:color w:val="FFFFFF"/>
                <w:spacing w:val="-5"/>
                <w:sz w:val="20"/>
              </w:rPr>
              <w:t>N°</w:t>
            </w:r>
          </w:p>
        </w:tc>
        <w:tc>
          <w:tcPr>
            <w:tcW w:w="2122" w:type="dxa"/>
            <w:shd w:val="clear" w:color="auto" w:fill="1F3863"/>
          </w:tcPr>
          <w:p w:rsidR="00166166" w:rsidRDefault="00B7696D">
            <w:pPr>
              <w:pStyle w:val="TableParagraph"/>
              <w:spacing w:line="220" w:lineRule="exact"/>
              <w:ind w:left="23" w:right="1"/>
              <w:jc w:val="center"/>
              <w:rPr>
                <w:rFonts w:ascii="Verdana"/>
                <w:b/>
                <w:sz w:val="20"/>
              </w:rPr>
            </w:pPr>
            <w:r>
              <w:rPr>
                <w:rFonts w:ascii="Verdana"/>
                <w:b/>
                <w:color w:val="FFFFFF"/>
                <w:spacing w:val="-2"/>
                <w:sz w:val="20"/>
              </w:rPr>
              <w:t>CODIGO</w:t>
            </w:r>
          </w:p>
        </w:tc>
        <w:tc>
          <w:tcPr>
            <w:tcW w:w="1584" w:type="dxa"/>
            <w:shd w:val="clear" w:color="auto" w:fill="1F3863"/>
          </w:tcPr>
          <w:p w:rsidR="00166166" w:rsidRDefault="00B7696D">
            <w:pPr>
              <w:pStyle w:val="TableParagraph"/>
              <w:spacing w:line="220" w:lineRule="exact"/>
              <w:ind w:right="160"/>
              <w:jc w:val="center"/>
              <w:rPr>
                <w:rFonts w:ascii="Verdana"/>
                <w:b/>
                <w:sz w:val="20"/>
              </w:rPr>
            </w:pPr>
            <w:r>
              <w:rPr>
                <w:rFonts w:ascii="Verdana"/>
                <w:b/>
                <w:color w:val="FFFFFF"/>
                <w:spacing w:val="-2"/>
                <w:sz w:val="20"/>
              </w:rPr>
              <w:t>UNIDAD</w:t>
            </w:r>
          </w:p>
        </w:tc>
        <w:tc>
          <w:tcPr>
            <w:tcW w:w="5220" w:type="dxa"/>
            <w:shd w:val="clear" w:color="auto" w:fill="1F3863"/>
          </w:tcPr>
          <w:p w:rsidR="00166166" w:rsidRDefault="00B7696D">
            <w:pPr>
              <w:pStyle w:val="TableParagraph"/>
              <w:spacing w:line="220" w:lineRule="exact"/>
              <w:ind w:right="290"/>
              <w:jc w:val="center"/>
              <w:rPr>
                <w:rFonts w:ascii="Verdana"/>
                <w:b/>
                <w:sz w:val="20"/>
              </w:rPr>
            </w:pPr>
            <w:r>
              <w:rPr>
                <w:rFonts w:ascii="Verdana"/>
                <w:b/>
                <w:color w:val="FFFFFF"/>
                <w:spacing w:val="-4"/>
                <w:sz w:val="20"/>
              </w:rPr>
              <w:t>ITEM</w:t>
            </w:r>
          </w:p>
        </w:tc>
      </w:tr>
      <w:tr w:rsidR="00166166">
        <w:trPr>
          <w:trHeight w:val="490"/>
        </w:trPr>
        <w:tc>
          <w:tcPr>
            <w:tcW w:w="725" w:type="dxa"/>
            <w:shd w:val="clear" w:color="auto" w:fill="BCD5ED"/>
          </w:tcPr>
          <w:p w:rsidR="00166166" w:rsidRDefault="00B7696D">
            <w:pPr>
              <w:pStyle w:val="TableParagraph"/>
              <w:spacing w:before="6"/>
              <w:ind w:left="4" w:right="103"/>
              <w:jc w:val="center"/>
              <w:rPr>
                <w:rFonts w:ascii="Verdana"/>
                <w:b/>
                <w:sz w:val="20"/>
              </w:rPr>
            </w:pPr>
            <w:r>
              <w:rPr>
                <w:rFonts w:ascii="Verdana"/>
                <w:b/>
                <w:spacing w:val="-5"/>
                <w:sz w:val="20"/>
              </w:rPr>
              <w:t>40</w:t>
            </w:r>
          </w:p>
        </w:tc>
        <w:tc>
          <w:tcPr>
            <w:tcW w:w="2122" w:type="dxa"/>
            <w:shd w:val="clear" w:color="auto" w:fill="BCD5ED"/>
          </w:tcPr>
          <w:p w:rsidR="00166166" w:rsidRDefault="00B7696D">
            <w:pPr>
              <w:pStyle w:val="TableParagraph"/>
              <w:spacing w:before="6"/>
              <w:ind w:left="23"/>
              <w:jc w:val="center"/>
              <w:rPr>
                <w:rFonts w:ascii="Verdana"/>
                <w:b/>
                <w:sz w:val="20"/>
              </w:rPr>
            </w:pPr>
            <w:r>
              <w:rPr>
                <w:rFonts w:ascii="Verdana"/>
                <w:b/>
                <w:spacing w:val="-2"/>
                <w:sz w:val="20"/>
              </w:rPr>
              <w:t>VAC-IE-DUC-</w:t>
            </w:r>
            <w:r>
              <w:rPr>
                <w:rFonts w:ascii="Verdana"/>
                <w:b/>
                <w:spacing w:val="-10"/>
                <w:sz w:val="20"/>
              </w:rPr>
              <w:t>1</w:t>
            </w:r>
          </w:p>
        </w:tc>
        <w:tc>
          <w:tcPr>
            <w:tcW w:w="1584" w:type="dxa"/>
            <w:shd w:val="clear" w:color="auto" w:fill="BCD5ED"/>
          </w:tcPr>
          <w:p w:rsidR="00166166" w:rsidRDefault="00B7696D">
            <w:pPr>
              <w:pStyle w:val="TableParagraph"/>
              <w:spacing w:before="6"/>
              <w:ind w:left="4" w:right="160"/>
              <w:jc w:val="center"/>
              <w:rPr>
                <w:rFonts w:ascii="Verdana"/>
                <w:b/>
                <w:sz w:val="20"/>
              </w:rPr>
            </w:pPr>
            <w:r>
              <w:rPr>
                <w:rFonts w:ascii="Verdana"/>
                <w:b/>
                <w:spacing w:val="-5"/>
                <w:sz w:val="20"/>
              </w:rPr>
              <w:t>PZA</w:t>
            </w:r>
          </w:p>
        </w:tc>
        <w:tc>
          <w:tcPr>
            <w:tcW w:w="5220" w:type="dxa"/>
            <w:shd w:val="clear" w:color="auto" w:fill="BCD5ED"/>
          </w:tcPr>
          <w:p w:rsidR="00166166" w:rsidRDefault="00B7696D">
            <w:pPr>
              <w:pStyle w:val="TableParagraph"/>
              <w:spacing w:line="240" w:lineRule="atLeast"/>
              <w:ind w:left="1835" w:hanging="1426"/>
              <w:rPr>
                <w:rFonts w:ascii="Verdana" w:hAnsi="Verdana"/>
                <w:b/>
                <w:sz w:val="20"/>
              </w:rPr>
            </w:pPr>
            <w:r>
              <w:rPr>
                <w:rFonts w:ascii="Verdana" w:hAnsi="Verdana"/>
                <w:b/>
                <w:sz w:val="20"/>
              </w:rPr>
              <w:t>PROVISIÓN</w:t>
            </w:r>
            <w:r>
              <w:rPr>
                <w:rFonts w:ascii="Verdana" w:hAnsi="Verdana"/>
                <w:b/>
                <w:spacing w:val="-8"/>
                <w:sz w:val="20"/>
              </w:rPr>
              <w:t xml:space="preserve"> </w:t>
            </w:r>
            <w:r>
              <w:rPr>
                <w:rFonts w:ascii="Verdana" w:hAnsi="Verdana"/>
                <w:b/>
                <w:sz w:val="20"/>
              </w:rPr>
              <w:t>Y</w:t>
            </w:r>
            <w:r>
              <w:rPr>
                <w:rFonts w:ascii="Verdana" w:hAnsi="Verdana"/>
                <w:b/>
                <w:spacing w:val="-9"/>
                <w:sz w:val="20"/>
              </w:rPr>
              <w:t xml:space="preserve"> </w:t>
            </w:r>
            <w:r>
              <w:rPr>
                <w:rFonts w:ascii="Verdana" w:hAnsi="Verdana"/>
                <w:b/>
                <w:sz w:val="20"/>
              </w:rPr>
              <w:t>COLOCADO</w:t>
            </w:r>
            <w:r>
              <w:rPr>
                <w:rFonts w:ascii="Verdana" w:hAnsi="Verdana"/>
                <w:b/>
                <w:spacing w:val="-9"/>
                <w:sz w:val="20"/>
              </w:rPr>
              <w:t xml:space="preserve"> </w:t>
            </w:r>
            <w:r>
              <w:rPr>
                <w:rFonts w:ascii="Verdana" w:hAnsi="Verdana"/>
                <w:b/>
                <w:sz w:val="20"/>
              </w:rPr>
              <w:t>DE</w:t>
            </w:r>
            <w:r>
              <w:rPr>
                <w:rFonts w:ascii="Verdana" w:hAnsi="Verdana"/>
                <w:b/>
                <w:spacing w:val="-12"/>
                <w:sz w:val="20"/>
              </w:rPr>
              <w:t xml:space="preserve"> </w:t>
            </w:r>
            <w:r>
              <w:rPr>
                <w:rFonts w:ascii="Verdana" w:hAnsi="Verdana"/>
                <w:b/>
                <w:sz w:val="20"/>
              </w:rPr>
              <w:t xml:space="preserve">DUCHA </w:t>
            </w:r>
            <w:r>
              <w:rPr>
                <w:rFonts w:ascii="Verdana" w:hAnsi="Verdana"/>
                <w:b/>
                <w:spacing w:val="-2"/>
                <w:sz w:val="20"/>
              </w:rPr>
              <w:t>ELÉCTRICA</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2"/>
        <w:ind w:right="912"/>
        <w:jc w:val="both"/>
      </w:pPr>
      <w:r>
        <w:t xml:space="preserve">Este ítem se refiere a la provisión y colocado de ducha eléctrica, con todos sus accesorios, de acuerdo a lo establecido en los planos constructivos y/o instrucciones del Inspector de </w:t>
      </w:r>
      <w:r>
        <w:rPr>
          <w:spacing w:val="-2"/>
        </w:rPr>
        <w:t>obra.</w:t>
      </w:r>
    </w:p>
    <w:p w:rsidR="00166166" w:rsidRDefault="00166166">
      <w:pPr>
        <w:pStyle w:val="Textoindependiente"/>
        <w:spacing w:before="2"/>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28"/>
        <w:ind w:right="918"/>
        <w:jc w:val="both"/>
      </w:pPr>
      <w:r>
        <w:t>La Entidad Ejecutora proporc</w:t>
      </w:r>
      <w:r>
        <w:t>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166166" w:rsidRDefault="00166166">
      <w:pPr>
        <w:pStyle w:val="Textoindependiente"/>
        <w:spacing w:before="2"/>
        <w:ind w:left="0"/>
      </w:pPr>
    </w:p>
    <w:p w:rsidR="00166166" w:rsidRDefault="00B7696D">
      <w:pPr>
        <w:pStyle w:val="Ttulo4"/>
      </w:pPr>
      <w:r>
        <w:t>FORMA</w:t>
      </w:r>
      <w:r>
        <w:rPr>
          <w:spacing w:val="-9"/>
        </w:rPr>
        <w:t xml:space="preserve"> </w:t>
      </w:r>
      <w:r>
        <w:t>DE</w:t>
      </w:r>
      <w:r>
        <w:rPr>
          <w:spacing w:val="-9"/>
        </w:rPr>
        <w:t xml:space="preserve"> </w:t>
      </w:r>
      <w:r>
        <w:t>EJECUCIÓN.</w:t>
      </w:r>
      <w:r>
        <w:rPr>
          <w:spacing w:val="-8"/>
        </w:rPr>
        <w:t xml:space="preserve"> </w:t>
      </w:r>
      <w:r>
        <w:rPr>
          <w:spacing w:val="-10"/>
        </w:rPr>
        <w:t>-</w:t>
      </w:r>
    </w:p>
    <w:p w:rsidR="00166166" w:rsidRDefault="00B7696D">
      <w:pPr>
        <w:pStyle w:val="Textoindependiente"/>
        <w:spacing w:before="124" w:line="237" w:lineRule="auto"/>
        <w:ind w:right="921"/>
        <w:jc w:val="both"/>
      </w:pPr>
      <w:r>
        <w:t>La ducha deberá ser instalada a</w:t>
      </w:r>
      <w:r>
        <w:rPr>
          <w:spacing w:val="-1"/>
        </w:rPr>
        <w:t xml:space="preserve"> </w:t>
      </w:r>
      <w:r>
        <w:t xml:space="preserve">una altura de </w:t>
      </w:r>
      <w:r>
        <w:t>aproximadamente 2.10 m. sobre el nivel del piso o lo indicado en los planos de detalle.</w:t>
      </w:r>
    </w:p>
    <w:p w:rsidR="00166166" w:rsidRDefault="00166166">
      <w:pPr>
        <w:pStyle w:val="Textoindependiente"/>
        <w:spacing w:before="3"/>
        <w:ind w:left="0"/>
      </w:pPr>
    </w:p>
    <w:p w:rsidR="00166166" w:rsidRDefault="00B7696D">
      <w:pPr>
        <w:pStyle w:val="Textoindependiente"/>
        <w:ind w:right="910"/>
        <w:jc w:val="both"/>
      </w:pPr>
      <w:r>
        <w:t>Previa a la instalación de la base de la ducha, deberá verificarse que toda la instalación de agua potable y desagüe sanitario este culminados. El especialista instala</w:t>
      </w:r>
      <w:r>
        <w:t>rá la ducha y sus accesorios</w:t>
      </w:r>
      <w:r>
        <w:rPr>
          <w:spacing w:val="-18"/>
        </w:rPr>
        <w:t xml:space="preserve"> </w:t>
      </w:r>
      <w:r>
        <w:t>como</w:t>
      </w:r>
      <w:r>
        <w:rPr>
          <w:spacing w:val="-18"/>
        </w:rPr>
        <w:t xml:space="preserve"> </w:t>
      </w:r>
      <w:r>
        <w:t>indica</w:t>
      </w:r>
      <w:r>
        <w:rPr>
          <w:spacing w:val="-17"/>
        </w:rPr>
        <w:t xml:space="preserve"> </w:t>
      </w:r>
      <w:r>
        <w:t>el</w:t>
      </w:r>
      <w:r>
        <w:rPr>
          <w:spacing w:val="-18"/>
        </w:rPr>
        <w:t xml:space="preserve"> </w:t>
      </w:r>
      <w:r>
        <w:t>fabricante,</w:t>
      </w:r>
      <w:r>
        <w:rPr>
          <w:spacing w:val="-17"/>
        </w:rPr>
        <w:t xml:space="preserve"> </w:t>
      </w:r>
      <w:r>
        <w:t>para</w:t>
      </w:r>
      <w:r>
        <w:rPr>
          <w:spacing w:val="-18"/>
        </w:rPr>
        <w:t xml:space="preserve"> </w:t>
      </w:r>
      <w:r>
        <w:t>evitar</w:t>
      </w:r>
      <w:r>
        <w:rPr>
          <w:spacing w:val="-18"/>
        </w:rPr>
        <w:t xml:space="preserve"> </w:t>
      </w:r>
      <w:r>
        <w:t>posibles</w:t>
      </w:r>
      <w:r>
        <w:rPr>
          <w:spacing w:val="-17"/>
        </w:rPr>
        <w:t xml:space="preserve"> </w:t>
      </w:r>
      <w:r>
        <w:t>fugas</w:t>
      </w:r>
      <w:r>
        <w:rPr>
          <w:spacing w:val="-18"/>
        </w:rPr>
        <w:t xml:space="preserve"> </w:t>
      </w:r>
      <w:r>
        <w:t>de</w:t>
      </w:r>
      <w:r>
        <w:rPr>
          <w:spacing w:val="-17"/>
        </w:rPr>
        <w:t xml:space="preserve"> </w:t>
      </w:r>
      <w:r>
        <w:t>agua</w:t>
      </w:r>
      <w:r>
        <w:rPr>
          <w:spacing w:val="-18"/>
        </w:rPr>
        <w:t xml:space="preserve"> </w:t>
      </w:r>
      <w:r>
        <w:t>y</w:t>
      </w:r>
      <w:r>
        <w:rPr>
          <w:spacing w:val="-17"/>
        </w:rPr>
        <w:t xml:space="preserve"> </w:t>
      </w:r>
      <w:r>
        <w:t>mal</w:t>
      </w:r>
      <w:r>
        <w:rPr>
          <w:spacing w:val="-18"/>
        </w:rPr>
        <w:t xml:space="preserve"> </w:t>
      </w:r>
      <w:r>
        <w:t>funcionamiento del</w:t>
      </w:r>
      <w:r>
        <w:rPr>
          <w:spacing w:val="-7"/>
        </w:rPr>
        <w:t xml:space="preserve"> </w:t>
      </w:r>
      <w:r>
        <w:t>equipo</w:t>
      </w:r>
      <w:r>
        <w:rPr>
          <w:spacing w:val="-12"/>
        </w:rPr>
        <w:t xml:space="preserve"> </w:t>
      </w:r>
      <w:r>
        <w:t>sanitario.</w:t>
      </w:r>
      <w:r>
        <w:rPr>
          <w:spacing w:val="-11"/>
        </w:rPr>
        <w:t xml:space="preserve"> </w:t>
      </w:r>
      <w:r>
        <w:t>Concluida</w:t>
      </w:r>
      <w:r>
        <w:rPr>
          <w:spacing w:val="-15"/>
        </w:rPr>
        <w:t xml:space="preserve"> </w:t>
      </w:r>
      <w:r>
        <w:t>la</w:t>
      </w:r>
      <w:r>
        <w:rPr>
          <w:spacing w:val="-10"/>
        </w:rPr>
        <w:t xml:space="preserve"> </w:t>
      </w:r>
      <w:r>
        <w:t>colocación</w:t>
      </w:r>
      <w:r>
        <w:rPr>
          <w:spacing w:val="-7"/>
        </w:rPr>
        <w:t xml:space="preserve"> </w:t>
      </w:r>
      <w:r>
        <w:t>de</w:t>
      </w:r>
      <w:r>
        <w:rPr>
          <w:spacing w:val="-14"/>
        </w:rPr>
        <w:t xml:space="preserve"> </w:t>
      </w:r>
      <w:r>
        <w:t>los</w:t>
      </w:r>
      <w:r>
        <w:rPr>
          <w:spacing w:val="-4"/>
        </w:rPr>
        <w:t xml:space="preserve"> </w:t>
      </w:r>
      <w:r>
        <w:t>tubos,</w:t>
      </w:r>
      <w:r>
        <w:rPr>
          <w:spacing w:val="-10"/>
        </w:rPr>
        <w:t xml:space="preserve"> </w:t>
      </w:r>
      <w:r>
        <w:t>el</w:t>
      </w:r>
      <w:r>
        <w:rPr>
          <w:spacing w:val="-7"/>
        </w:rPr>
        <w:t xml:space="preserve"> </w:t>
      </w:r>
      <w:r>
        <w:t>Inspector</w:t>
      </w:r>
      <w:r>
        <w:rPr>
          <w:spacing w:val="-9"/>
        </w:rPr>
        <w:t xml:space="preserve"> </w:t>
      </w:r>
      <w:r>
        <w:t>de</w:t>
      </w:r>
      <w:r>
        <w:rPr>
          <w:spacing w:val="-10"/>
        </w:rPr>
        <w:t xml:space="preserve"> </w:t>
      </w:r>
      <w:r>
        <w:t>obra</w:t>
      </w:r>
      <w:r>
        <w:rPr>
          <w:spacing w:val="-10"/>
        </w:rPr>
        <w:t xml:space="preserve"> </w:t>
      </w:r>
      <w:r>
        <w:t>efectuará</w:t>
      </w:r>
      <w:r>
        <w:rPr>
          <w:spacing w:val="-10"/>
        </w:rPr>
        <w:t xml:space="preserve"> </w:t>
      </w:r>
      <w:r>
        <w:t>una revisión prolija, luego se procederá a efectuar las pruebas hidráulicas.</w:t>
      </w:r>
    </w:p>
    <w:p w:rsidR="00166166" w:rsidRDefault="00166166">
      <w:pPr>
        <w:pStyle w:val="Textoindependiente"/>
        <w:spacing w:before="122"/>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6"/>
        <w:jc w:val="both"/>
      </w:pPr>
      <w:r>
        <w:t>El Inspector de obra deberá verificar que la ejecución del ítem no presenta ningún defecto de materiales, ejecución, conexión, fuga, dimensiones o mal apoyado mediante testeo, inspección visual u otro método conveniente.</w:t>
      </w:r>
    </w:p>
    <w:p w:rsidR="00166166" w:rsidRDefault="00166166">
      <w:pPr>
        <w:pStyle w:val="Textoindependiente"/>
        <w:spacing w:before="36"/>
        <w:ind w:left="0"/>
      </w:pPr>
    </w:p>
    <w:p w:rsidR="00166166" w:rsidRDefault="00B7696D">
      <w:pPr>
        <w:pStyle w:val="Ttulo4"/>
      </w:pPr>
      <w:r>
        <w:t>MEDICIÓN.</w:t>
      </w:r>
      <w:r>
        <w:rPr>
          <w:spacing w:val="-11"/>
        </w:rPr>
        <w:t xml:space="preserve"> </w:t>
      </w:r>
      <w:r>
        <w:rPr>
          <w:spacing w:val="-10"/>
        </w:rPr>
        <w:t>-</w:t>
      </w:r>
    </w:p>
    <w:p w:rsidR="00166166" w:rsidRDefault="00B7696D">
      <w:pPr>
        <w:pStyle w:val="Textoindependiente"/>
        <w:spacing w:before="42" w:line="237" w:lineRule="auto"/>
        <w:ind w:right="915"/>
        <w:jc w:val="both"/>
      </w:pPr>
      <w:r>
        <w:t>Este ítem se medirá po</w:t>
      </w:r>
      <w:r>
        <w:t xml:space="preserve">r </w:t>
      </w:r>
      <w:r>
        <w:rPr>
          <w:b/>
        </w:rPr>
        <w:t xml:space="preserve">pieza </w:t>
      </w:r>
      <w:r>
        <w:t>colocada y terminada en sitio de acuerdo a planos y/o instrucciones del Inspector de obra.</w:t>
      </w:r>
    </w:p>
    <w:p w:rsidR="00166166" w:rsidRDefault="00B7696D">
      <w:pPr>
        <w:pStyle w:val="Ttulo4"/>
        <w:spacing w:before="242"/>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40"/>
        <w:ind w:right="911"/>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w:t>
      </w:r>
      <w:r>
        <w:t>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6"/>
        <w:ind w:left="0"/>
        <w:rPr>
          <w:sz w:val="19"/>
        </w:rPr>
      </w:pPr>
    </w:p>
    <w:tbl>
      <w:tblPr>
        <w:tblStyle w:val="TableNormal"/>
        <w:tblW w:w="0" w:type="auto"/>
        <w:tblInd w:w="972" w:type="dxa"/>
        <w:tblLayout w:type="fixed"/>
        <w:tblLook w:val="01E0" w:firstRow="1" w:lastRow="1" w:firstColumn="1" w:lastColumn="1" w:noHBand="0" w:noVBand="0"/>
      </w:tblPr>
      <w:tblGrid>
        <w:gridCol w:w="739"/>
        <w:gridCol w:w="2091"/>
        <w:gridCol w:w="1522"/>
        <w:gridCol w:w="5299"/>
      </w:tblGrid>
      <w:tr w:rsidR="00166166">
        <w:trPr>
          <w:trHeight w:val="244"/>
        </w:trPr>
        <w:tc>
          <w:tcPr>
            <w:tcW w:w="739" w:type="dxa"/>
            <w:shd w:val="clear" w:color="auto" w:fill="1F3863"/>
          </w:tcPr>
          <w:p w:rsidR="00166166" w:rsidRDefault="00B7696D">
            <w:pPr>
              <w:pStyle w:val="TableParagraph"/>
              <w:spacing w:before="5" w:line="220" w:lineRule="exact"/>
              <w:ind w:left="29" w:right="146"/>
              <w:jc w:val="center"/>
              <w:rPr>
                <w:rFonts w:ascii="Verdana" w:hAnsi="Verdana"/>
                <w:b/>
                <w:sz w:val="20"/>
              </w:rPr>
            </w:pPr>
            <w:r>
              <w:rPr>
                <w:rFonts w:ascii="Verdana" w:hAnsi="Verdana"/>
                <w:b/>
                <w:color w:val="FFFFFF"/>
                <w:spacing w:val="-5"/>
                <w:sz w:val="20"/>
              </w:rPr>
              <w:t>N°</w:t>
            </w:r>
          </w:p>
        </w:tc>
        <w:tc>
          <w:tcPr>
            <w:tcW w:w="2091" w:type="dxa"/>
            <w:shd w:val="clear" w:color="auto" w:fill="1F3863"/>
          </w:tcPr>
          <w:p w:rsidR="00166166" w:rsidRDefault="00B7696D">
            <w:pPr>
              <w:pStyle w:val="TableParagraph"/>
              <w:spacing w:before="5" w:line="220" w:lineRule="exact"/>
              <w:ind w:left="25"/>
              <w:jc w:val="center"/>
              <w:rPr>
                <w:rFonts w:ascii="Verdana"/>
                <w:b/>
                <w:sz w:val="20"/>
              </w:rPr>
            </w:pPr>
            <w:r>
              <w:rPr>
                <w:rFonts w:ascii="Verdana"/>
                <w:b/>
                <w:color w:val="FFFFFF"/>
                <w:spacing w:val="-2"/>
                <w:sz w:val="20"/>
              </w:rPr>
              <w:t>CODIGO</w:t>
            </w:r>
          </w:p>
        </w:tc>
        <w:tc>
          <w:tcPr>
            <w:tcW w:w="1522" w:type="dxa"/>
            <w:shd w:val="clear" w:color="auto" w:fill="1F3863"/>
          </w:tcPr>
          <w:p w:rsidR="00166166" w:rsidRDefault="00B7696D">
            <w:pPr>
              <w:pStyle w:val="TableParagraph"/>
              <w:spacing w:before="5" w:line="220" w:lineRule="exact"/>
              <w:ind w:right="64"/>
              <w:jc w:val="center"/>
              <w:rPr>
                <w:rFonts w:ascii="Verdana"/>
                <w:b/>
                <w:sz w:val="20"/>
              </w:rPr>
            </w:pPr>
            <w:r>
              <w:rPr>
                <w:rFonts w:ascii="Verdana"/>
                <w:b/>
                <w:color w:val="FFFFFF"/>
                <w:spacing w:val="-2"/>
                <w:sz w:val="20"/>
              </w:rPr>
              <w:t>UNIDAD</w:t>
            </w:r>
          </w:p>
        </w:tc>
        <w:tc>
          <w:tcPr>
            <w:tcW w:w="5299" w:type="dxa"/>
            <w:shd w:val="clear" w:color="auto" w:fill="1F3863"/>
          </w:tcPr>
          <w:p w:rsidR="00166166" w:rsidRDefault="00B7696D">
            <w:pPr>
              <w:pStyle w:val="TableParagraph"/>
              <w:spacing w:before="5" w:line="220" w:lineRule="exact"/>
              <w:ind w:right="211"/>
              <w:jc w:val="center"/>
              <w:rPr>
                <w:rFonts w:ascii="Verdana"/>
                <w:b/>
                <w:sz w:val="20"/>
              </w:rPr>
            </w:pPr>
            <w:r>
              <w:rPr>
                <w:rFonts w:ascii="Verdana"/>
                <w:b/>
                <w:color w:val="FFFFFF"/>
                <w:spacing w:val="-4"/>
                <w:sz w:val="20"/>
              </w:rPr>
              <w:t>ITEM</w:t>
            </w:r>
          </w:p>
        </w:tc>
      </w:tr>
      <w:tr w:rsidR="00166166">
        <w:trPr>
          <w:trHeight w:val="484"/>
        </w:trPr>
        <w:tc>
          <w:tcPr>
            <w:tcW w:w="739" w:type="dxa"/>
            <w:shd w:val="clear" w:color="auto" w:fill="BCD5ED"/>
          </w:tcPr>
          <w:p w:rsidR="00166166" w:rsidRDefault="00B7696D">
            <w:pPr>
              <w:pStyle w:val="TableParagraph"/>
              <w:spacing w:before="125"/>
              <w:ind w:left="29" w:right="142"/>
              <w:jc w:val="center"/>
              <w:rPr>
                <w:rFonts w:ascii="Verdana"/>
                <w:b/>
                <w:sz w:val="20"/>
              </w:rPr>
            </w:pPr>
            <w:r>
              <w:rPr>
                <w:rFonts w:ascii="Verdana"/>
                <w:b/>
                <w:spacing w:val="-5"/>
                <w:sz w:val="20"/>
              </w:rPr>
              <w:t>41</w:t>
            </w:r>
          </w:p>
        </w:tc>
        <w:tc>
          <w:tcPr>
            <w:tcW w:w="2091" w:type="dxa"/>
            <w:shd w:val="clear" w:color="auto" w:fill="BCD5ED"/>
          </w:tcPr>
          <w:p w:rsidR="00166166" w:rsidRDefault="00B7696D">
            <w:pPr>
              <w:pStyle w:val="TableParagraph"/>
              <w:spacing w:before="125"/>
              <w:ind w:left="25" w:right="3"/>
              <w:jc w:val="center"/>
              <w:rPr>
                <w:rFonts w:ascii="Verdana"/>
                <w:b/>
                <w:sz w:val="20"/>
              </w:rPr>
            </w:pPr>
            <w:r>
              <w:rPr>
                <w:rFonts w:ascii="Verdana"/>
                <w:b/>
                <w:spacing w:val="-2"/>
                <w:sz w:val="20"/>
              </w:rPr>
              <w:t>VAC-IS-CAI-</w:t>
            </w:r>
            <w:r>
              <w:rPr>
                <w:rFonts w:ascii="Verdana"/>
                <w:b/>
                <w:spacing w:val="-10"/>
                <w:sz w:val="20"/>
              </w:rPr>
              <w:t>5</w:t>
            </w:r>
          </w:p>
        </w:tc>
        <w:tc>
          <w:tcPr>
            <w:tcW w:w="1522" w:type="dxa"/>
            <w:shd w:val="clear" w:color="auto" w:fill="BCD5ED"/>
          </w:tcPr>
          <w:p w:rsidR="00166166" w:rsidRDefault="00B7696D">
            <w:pPr>
              <w:pStyle w:val="TableParagraph"/>
              <w:spacing w:before="125"/>
              <w:ind w:left="4" w:right="64"/>
              <w:jc w:val="center"/>
              <w:rPr>
                <w:rFonts w:ascii="Verdana"/>
                <w:b/>
                <w:sz w:val="20"/>
              </w:rPr>
            </w:pPr>
            <w:r>
              <w:rPr>
                <w:rFonts w:ascii="Verdana"/>
                <w:b/>
                <w:spacing w:val="-5"/>
                <w:sz w:val="20"/>
              </w:rPr>
              <w:t>PZA</w:t>
            </w:r>
          </w:p>
        </w:tc>
        <w:tc>
          <w:tcPr>
            <w:tcW w:w="5299" w:type="dxa"/>
            <w:shd w:val="clear" w:color="auto" w:fill="BCD5ED"/>
          </w:tcPr>
          <w:p w:rsidR="00166166" w:rsidRDefault="00B7696D">
            <w:pPr>
              <w:pStyle w:val="TableParagraph"/>
              <w:spacing w:line="244" w:lineRule="exact"/>
              <w:ind w:left="617" w:hanging="288"/>
              <w:rPr>
                <w:rFonts w:ascii="Verdana" w:hAnsi="Verdana"/>
                <w:b/>
                <w:sz w:val="20"/>
              </w:rPr>
            </w:pPr>
            <w:r>
              <w:rPr>
                <w:rFonts w:ascii="Verdana" w:hAnsi="Verdana"/>
                <w:b/>
                <w:sz w:val="20"/>
              </w:rPr>
              <w:t>CAMARA</w:t>
            </w:r>
            <w:r>
              <w:rPr>
                <w:rFonts w:ascii="Verdana" w:hAnsi="Verdana"/>
                <w:b/>
                <w:spacing w:val="-9"/>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INSPECCIÓN</w:t>
            </w:r>
            <w:r>
              <w:rPr>
                <w:rFonts w:ascii="Verdana" w:hAnsi="Verdana"/>
                <w:b/>
                <w:spacing w:val="-9"/>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LADRILLO GAMBOTE (24X12X6) (0,60X0,60)</w:t>
            </w:r>
          </w:p>
        </w:tc>
      </w:tr>
    </w:tbl>
    <w:p w:rsidR="00166166" w:rsidRDefault="00166166">
      <w:pPr>
        <w:pStyle w:val="Textoindependiente"/>
        <w:spacing w:before="4"/>
        <w:ind w:left="0"/>
      </w:pPr>
    </w:p>
    <w:p w:rsidR="00166166" w:rsidRDefault="00B7696D">
      <w:pPr>
        <w:pStyle w:val="Ttulo4"/>
      </w:pPr>
      <w:r>
        <w:t>DESCRIPCIÓN.</w:t>
      </w:r>
      <w:r>
        <w:rPr>
          <w:spacing w:val="-15"/>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166166">
      <w:pPr>
        <w:pStyle w:val="Textoindependiente"/>
        <w:spacing w:before="126"/>
        <w:ind w:left="0"/>
        <w:rPr>
          <w:b/>
        </w:rPr>
      </w:pPr>
    </w:p>
    <w:p w:rsidR="00166166" w:rsidRDefault="00B7696D">
      <w:pPr>
        <w:pStyle w:val="Textoindependiente"/>
        <w:ind w:right="907"/>
        <w:jc w:val="both"/>
      </w:pPr>
      <w:r>
        <w:t>Este ítem comprende la provisión, instalación y construcción de cámara de inspección de ladrillo gambote, incluyendo sus tapas de hormigón armado, de acuerdo a planos constructivos, y/o instrucción del Inspector de Obra.</w:t>
      </w:r>
    </w:p>
    <w:p w:rsidR="00166166" w:rsidRDefault="00B7696D">
      <w:pPr>
        <w:pStyle w:val="Ttulo4"/>
        <w:spacing w:before="241"/>
        <w:jc w:val="both"/>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3"/>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7"/>
        </w:rPr>
        <w:t xml:space="preserve"> </w:t>
      </w:r>
      <w:r>
        <w:t>los mismos deberán ser aprobados por el Inspector de Obra.</w:t>
      </w:r>
    </w:p>
    <w:p w:rsidR="00166166" w:rsidRDefault="00166166">
      <w:pPr>
        <w:pStyle w:val="Textoindependiente"/>
        <w:spacing w:before="2"/>
        <w:ind w:left="0"/>
      </w:pPr>
    </w:p>
    <w:p w:rsidR="00166166" w:rsidRDefault="00B7696D">
      <w:pPr>
        <w:pStyle w:val="Textoindependiente"/>
        <w:ind w:right="921"/>
        <w:jc w:val="both"/>
      </w:pPr>
      <w:r>
        <w:t>La Entidad Ejecutora deberá cumplir con los requisitos establecidos en la Norma Boliviana del Hormigón Armado CBH-87 para los materiales que cubre esta norma.</w:t>
      </w:r>
    </w:p>
    <w:p w:rsidR="00166166" w:rsidRDefault="00B7696D">
      <w:pPr>
        <w:pStyle w:val="Textoindependiente"/>
        <w:ind w:right="917"/>
        <w:jc w:val="both"/>
      </w:pPr>
      <w:r>
        <w:t>Los materiales serán de calidad que aseguren la durabilidad y correcto funcionamiento de las</w:t>
      </w:r>
      <w:r>
        <w:rPr>
          <w:spacing w:val="-15"/>
        </w:rPr>
        <w:t xml:space="preserve"> </w:t>
      </w:r>
      <w:r>
        <w:t>instalaciones;</w:t>
      </w:r>
      <w:r>
        <w:rPr>
          <w:spacing w:val="-12"/>
        </w:rPr>
        <w:t xml:space="preserve"> </w:t>
      </w:r>
      <w:r>
        <w:t>previo</w:t>
      </w:r>
      <w:r>
        <w:rPr>
          <w:spacing w:val="-11"/>
        </w:rPr>
        <w:t xml:space="preserve"> </w:t>
      </w:r>
      <w:r>
        <w:t>a</w:t>
      </w:r>
      <w:r>
        <w:rPr>
          <w:spacing w:val="-10"/>
        </w:rPr>
        <w:t xml:space="preserve"> </w:t>
      </w:r>
      <w:r>
        <w:t>su</w:t>
      </w:r>
      <w:r>
        <w:rPr>
          <w:spacing w:val="-7"/>
        </w:rPr>
        <w:t xml:space="preserve"> </w:t>
      </w:r>
      <w:r>
        <w:t>empleo</w:t>
      </w:r>
      <w:r>
        <w:rPr>
          <w:spacing w:val="-10"/>
        </w:rPr>
        <w:t xml:space="preserve"> </w:t>
      </w:r>
      <w:r>
        <w:t>en</w:t>
      </w:r>
      <w:r>
        <w:rPr>
          <w:spacing w:val="-7"/>
        </w:rPr>
        <w:t xml:space="preserve"> </w:t>
      </w:r>
      <w:r>
        <w:t>obra</w:t>
      </w:r>
      <w:r>
        <w:rPr>
          <w:spacing w:val="-14"/>
        </w:rPr>
        <w:t xml:space="preserve"> </w:t>
      </w:r>
      <w:r>
        <w:t>deberá</w:t>
      </w:r>
      <w:r>
        <w:rPr>
          <w:spacing w:val="-9"/>
        </w:rPr>
        <w:t xml:space="preserve"> </w:t>
      </w:r>
      <w:r>
        <w:t>ser</w:t>
      </w:r>
      <w:r>
        <w:rPr>
          <w:spacing w:val="-8"/>
        </w:rPr>
        <w:t xml:space="preserve"> </w:t>
      </w:r>
      <w:r>
        <w:t>aprobado</w:t>
      </w:r>
      <w:r>
        <w:rPr>
          <w:spacing w:val="-11"/>
        </w:rPr>
        <w:t xml:space="preserve"> </w:t>
      </w:r>
      <w:r>
        <w:t>por</w:t>
      </w:r>
      <w:r>
        <w:rPr>
          <w:spacing w:val="-8"/>
        </w:rPr>
        <w:t xml:space="preserve"> </w:t>
      </w:r>
      <w:r>
        <w:t>el</w:t>
      </w:r>
      <w:r>
        <w:rPr>
          <w:spacing w:val="-10"/>
        </w:rPr>
        <w:t xml:space="preserve"> </w:t>
      </w:r>
      <w:r>
        <w:t>Inspector</w:t>
      </w:r>
      <w:r>
        <w:rPr>
          <w:spacing w:val="-8"/>
        </w:rPr>
        <w:t xml:space="preserve"> </w:t>
      </w:r>
      <w:r>
        <w:t>de</w:t>
      </w:r>
      <w:r>
        <w:rPr>
          <w:spacing w:val="-12"/>
        </w:rPr>
        <w:t xml:space="preserve"> </w:t>
      </w:r>
      <w:r>
        <w:rPr>
          <w:spacing w:val="-2"/>
        </w:rPr>
        <w:t>Obra.</w:t>
      </w:r>
    </w:p>
    <w:p w:rsidR="00166166" w:rsidRDefault="00B7696D">
      <w:pPr>
        <w:pStyle w:val="Ttulo4"/>
        <w:spacing w:before="242"/>
        <w:jc w:val="both"/>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3"/>
        <w:ind w:right="911"/>
        <w:jc w:val="both"/>
      </w:pPr>
      <w:r>
        <w:t>El</w:t>
      </w:r>
      <w:r>
        <w:rPr>
          <w:spacing w:val="40"/>
        </w:rPr>
        <w:t xml:space="preserve"> </w:t>
      </w:r>
      <w:r>
        <w:t>replanteo</w:t>
      </w:r>
      <w:r>
        <w:rPr>
          <w:spacing w:val="40"/>
        </w:rPr>
        <w:t xml:space="preserve"> </w:t>
      </w:r>
      <w:r>
        <w:t>y</w:t>
      </w:r>
      <w:r>
        <w:rPr>
          <w:spacing w:val="-2"/>
        </w:rPr>
        <w:t xml:space="preserve"> </w:t>
      </w:r>
      <w:r>
        <w:t>trazado</w:t>
      </w:r>
      <w:r>
        <w:rPr>
          <w:spacing w:val="-2"/>
        </w:rPr>
        <w:t xml:space="preserve"> </w:t>
      </w:r>
      <w:r>
        <w:t>de</w:t>
      </w:r>
      <w:r>
        <w:rPr>
          <w:spacing w:val="40"/>
        </w:rPr>
        <w:t xml:space="preserve"> </w:t>
      </w:r>
      <w:r>
        <w:t>las</w:t>
      </w:r>
      <w:r>
        <w:rPr>
          <w:spacing w:val="40"/>
        </w:rPr>
        <w:t xml:space="preserve"> </w:t>
      </w:r>
      <w:r>
        <w:t>cámaras,</w:t>
      </w:r>
      <w:r>
        <w:rPr>
          <w:spacing w:val="40"/>
        </w:rPr>
        <w:t xml:space="preserve"> </w:t>
      </w:r>
      <w:r>
        <w:t>serán</w:t>
      </w:r>
      <w:r>
        <w:rPr>
          <w:spacing w:val="-1"/>
        </w:rPr>
        <w:t xml:space="preserve"> </w:t>
      </w:r>
      <w:r>
        <w:t>realizadas</w:t>
      </w:r>
      <w:r>
        <w:rPr>
          <w:spacing w:val="40"/>
        </w:rPr>
        <w:t xml:space="preserve"> </w:t>
      </w:r>
      <w:r>
        <w:t>por</w:t>
      </w:r>
      <w:r>
        <w:rPr>
          <w:spacing w:val="40"/>
        </w:rPr>
        <w:t xml:space="preserve"> </w:t>
      </w:r>
      <w:r>
        <w:t>la</w:t>
      </w:r>
      <w:r>
        <w:rPr>
          <w:spacing w:val="40"/>
        </w:rPr>
        <w:t xml:space="preserve"> </w:t>
      </w:r>
      <w:r>
        <w:t>Entidad</w:t>
      </w:r>
      <w:r>
        <w:rPr>
          <w:spacing w:val="40"/>
        </w:rPr>
        <w:t xml:space="preserve"> </w:t>
      </w:r>
      <w:r>
        <w:t>Ejecutora</w:t>
      </w:r>
      <w:r>
        <w:rPr>
          <w:spacing w:val="40"/>
        </w:rPr>
        <w:t xml:space="preserve"> </w:t>
      </w:r>
      <w:r>
        <w:t>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166166" w:rsidRDefault="00B7696D">
      <w:pPr>
        <w:pStyle w:val="Textoindependiente"/>
        <w:ind w:right="907"/>
        <w:jc w:val="both"/>
      </w:pPr>
      <w:r>
        <w:t xml:space="preserve">Las excavaciones se efectuarán de acuerdo con los alineamientos, pendientes y cotas indicadas en los planos del proyecto y según el replanteo autorizado por el Inspector de Obra, en caso de excavarse por debajo </w:t>
      </w:r>
      <w:r>
        <w:t>de la cota inferior especificado en los planos o indicados por el Inspector de Obra, la Entidad Ejecutora rellenará el exceso a su cuenta y riesgo, relleno que deberá ser aprobado por el Inspector de Obra.</w:t>
      </w:r>
    </w:p>
    <w:p w:rsidR="00166166" w:rsidRDefault="00166166">
      <w:pPr>
        <w:pStyle w:val="Textoindependiente"/>
        <w:spacing w:before="1"/>
        <w:ind w:left="0"/>
      </w:pPr>
    </w:p>
    <w:p w:rsidR="00166166" w:rsidRDefault="00B7696D">
      <w:pPr>
        <w:pStyle w:val="Textoindependiente"/>
        <w:ind w:right="915"/>
        <w:jc w:val="both"/>
      </w:pPr>
      <w:r>
        <w:t>En</w:t>
      </w:r>
      <w:r>
        <w:rPr>
          <w:spacing w:val="-4"/>
        </w:rPr>
        <w:t xml:space="preserve"> </w:t>
      </w:r>
      <w:r>
        <w:t>la</w:t>
      </w:r>
      <w:r>
        <w:rPr>
          <w:spacing w:val="-7"/>
        </w:rPr>
        <w:t xml:space="preserve"> </w:t>
      </w:r>
      <w:r>
        <w:t>excavación</w:t>
      </w:r>
      <w:r>
        <w:rPr>
          <w:spacing w:val="-4"/>
        </w:rPr>
        <w:t xml:space="preserve"> </w:t>
      </w:r>
      <w:r>
        <w:t>se</w:t>
      </w:r>
      <w:r>
        <w:rPr>
          <w:spacing w:val="-1"/>
        </w:rPr>
        <w:t xml:space="preserve"> </w:t>
      </w:r>
      <w:r>
        <w:t>protegerán</w:t>
      </w:r>
      <w:r>
        <w:rPr>
          <w:spacing w:val="-4"/>
        </w:rPr>
        <w:t xml:space="preserve"> </w:t>
      </w:r>
      <w:r>
        <w:t>árboles,</w:t>
      </w:r>
      <w:r>
        <w:rPr>
          <w:spacing w:val="-2"/>
        </w:rPr>
        <w:t xml:space="preserve"> </w:t>
      </w:r>
      <w:r>
        <w:t>postes,</w:t>
      </w:r>
      <w:r>
        <w:rPr>
          <w:spacing w:val="-7"/>
        </w:rPr>
        <w:t xml:space="preserve"> </w:t>
      </w:r>
      <w:r>
        <w:t>c</w:t>
      </w:r>
      <w:r>
        <w:t>ercas,</w:t>
      </w:r>
      <w:r>
        <w:rPr>
          <w:spacing w:val="-7"/>
        </w:rPr>
        <w:t xml:space="preserve"> </w:t>
      </w:r>
      <w:r>
        <w:t>letreros,</w:t>
      </w:r>
      <w:r>
        <w:rPr>
          <w:spacing w:val="-2"/>
        </w:rPr>
        <w:t xml:space="preserve"> </w:t>
      </w:r>
      <w:r>
        <w:t>tuberías</w:t>
      </w:r>
      <w:r>
        <w:rPr>
          <w:spacing w:val="-5"/>
        </w:rPr>
        <w:t xml:space="preserve"> </w:t>
      </w:r>
      <w:r>
        <w:t>de</w:t>
      </w:r>
      <w:r>
        <w:rPr>
          <w:spacing w:val="-1"/>
        </w:rPr>
        <w:t xml:space="preserve"> </w:t>
      </w:r>
      <w:r>
        <w:t>agua</w:t>
      </w:r>
      <w:r>
        <w:rPr>
          <w:spacing w:val="-2"/>
        </w:rPr>
        <w:t xml:space="preserve"> </w:t>
      </w:r>
      <w:r>
        <w:t>potable</w:t>
      </w:r>
      <w:r>
        <w:rPr>
          <w:spacing w:val="-1"/>
        </w:rPr>
        <w:t xml:space="preserve"> </w:t>
      </w:r>
      <w:r>
        <w:t>y otros,</w:t>
      </w:r>
      <w:r>
        <w:rPr>
          <w:spacing w:val="-1"/>
        </w:rPr>
        <w:t xml:space="preserve"> </w:t>
      </w:r>
      <w:r>
        <w:t>debiendo</w:t>
      </w:r>
      <w:r>
        <w:rPr>
          <w:spacing w:val="-2"/>
        </w:rPr>
        <w:t xml:space="preserve"> </w:t>
      </w:r>
      <w:r>
        <w:t>la</w:t>
      </w:r>
      <w:r>
        <w:rPr>
          <w:spacing w:val="-6"/>
        </w:rPr>
        <w:t xml:space="preserve"> </w:t>
      </w:r>
      <w:r>
        <w:t>Entidad</w:t>
      </w:r>
      <w:r>
        <w:rPr>
          <w:spacing w:val="-1"/>
        </w:rPr>
        <w:t xml:space="preserve"> </w:t>
      </w:r>
      <w:r>
        <w:t>Ejecutora</w:t>
      </w:r>
      <w:r>
        <w:rPr>
          <w:spacing w:val="-1"/>
        </w:rPr>
        <w:t xml:space="preserve"> </w:t>
      </w:r>
      <w:r>
        <w:t>en caso</w:t>
      </w:r>
      <w:r>
        <w:rPr>
          <w:spacing w:val="-2"/>
        </w:rPr>
        <w:t xml:space="preserve"> </w:t>
      </w:r>
      <w:r>
        <w:t>de</w:t>
      </w:r>
      <w:r>
        <w:rPr>
          <w:spacing w:val="-5"/>
        </w:rPr>
        <w:t xml:space="preserve"> </w:t>
      </w:r>
      <w:r>
        <w:t>ser dañados</w:t>
      </w:r>
      <w:r>
        <w:rPr>
          <w:spacing w:val="-4"/>
        </w:rPr>
        <w:t xml:space="preserve"> </w:t>
      </w:r>
      <w:r>
        <w:t>reemplazarlos o</w:t>
      </w:r>
      <w:r>
        <w:rPr>
          <w:spacing w:val="-2"/>
        </w:rPr>
        <w:t xml:space="preserve"> </w:t>
      </w:r>
      <w:r>
        <w:t>restaurarlos a su cuenta.</w:t>
      </w:r>
    </w:p>
    <w:p w:rsidR="00166166" w:rsidRDefault="00B7696D">
      <w:pPr>
        <w:pStyle w:val="Textoindependiente"/>
        <w:spacing w:before="1"/>
        <w:ind w:right="916"/>
        <w:jc w:val="both"/>
      </w:pPr>
      <w:r>
        <w:t>Previa verificación del nivel de la excavación y el asentamiento del terreno, los muros de ladrillo serán cons</w:t>
      </w:r>
      <w:r>
        <w:t>truidas sobre una base de soladura de piedra, sobre la cual se colocará una capa de hormigón simple y a continuación se procederá con la ejecución de los muros laterales de mampostería de ladrillo gambote.</w:t>
      </w:r>
    </w:p>
    <w:p w:rsidR="00166166" w:rsidRDefault="00B7696D">
      <w:pPr>
        <w:pStyle w:val="Textoindependiente"/>
        <w:spacing w:before="242"/>
        <w:ind w:right="920"/>
        <w:jc w:val="both"/>
      </w:pPr>
      <w:r>
        <w:t>Cuando</w:t>
      </w:r>
      <w:r>
        <w:rPr>
          <w:spacing w:val="-7"/>
        </w:rPr>
        <w:t xml:space="preserve"> </w:t>
      </w:r>
      <w:r>
        <w:t>los</w:t>
      </w:r>
      <w:r>
        <w:rPr>
          <w:spacing w:val="-4"/>
        </w:rPr>
        <w:t xml:space="preserve"> </w:t>
      </w:r>
      <w:r>
        <w:t>planos</w:t>
      </w:r>
      <w:r>
        <w:rPr>
          <w:spacing w:val="-4"/>
        </w:rPr>
        <w:t xml:space="preserve"> </w:t>
      </w:r>
      <w:r>
        <w:t>no</w:t>
      </w:r>
      <w:r>
        <w:rPr>
          <w:spacing w:val="-7"/>
        </w:rPr>
        <w:t xml:space="preserve"> </w:t>
      </w:r>
      <w:r>
        <w:t>establezcan</w:t>
      </w:r>
      <w:r>
        <w:rPr>
          <w:spacing w:val="-3"/>
        </w:rPr>
        <w:t xml:space="preserve"> </w:t>
      </w:r>
      <w:r>
        <w:t>otra</w:t>
      </w:r>
      <w:r>
        <w:rPr>
          <w:spacing w:val="-5"/>
        </w:rPr>
        <w:t xml:space="preserve"> </w:t>
      </w:r>
      <w:r>
        <w:t>cosa,</w:t>
      </w:r>
      <w:r>
        <w:rPr>
          <w:spacing w:val="-7"/>
        </w:rPr>
        <w:t xml:space="preserve"> </w:t>
      </w:r>
      <w:r>
        <w:t>el</w:t>
      </w:r>
      <w:r>
        <w:rPr>
          <w:spacing w:val="-7"/>
        </w:rPr>
        <w:t xml:space="preserve"> </w:t>
      </w:r>
      <w:r>
        <w:t>mor</w:t>
      </w:r>
      <w:r>
        <w:t>tero</w:t>
      </w:r>
      <w:r>
        <w:rPr>
          <w:spacing w:val="-7"/>
        </w:rPr>
        <w:t xml:space="preserve"> </w:t>
      </w:r>
      <w:r>
        <w:t>de</w:t>
      </w:r>
      <w:r>
        <w:rPr>
          <w:spacing w:val="-9"/>
        </w:rPr>
        <w:t xml:space="preserve"> </w:t>
      </w:r>
      <w:r>
        <w:t>cemento</w:t>
      </w:r>
      <w:r>
        <w:rPr>
          <w:spacing w:val="-7"/>
        </w:rPr>
        <w:t xml:space="preserve"> </w:t>
      </w:r>
      <w:r>
        <w:t>para</w:t>
      </w:r>
      <w:r>
        <w:rPr>
          <w:spacing w:val="-5"/>
        </w:rPr>
        <w:t xml:space="preserve"> </w:t>
      </w:r>
      <w:r>
        <w:t>la</w:t>
      </w:r>
      <w:r>
        <w:rPr>
          <w:spacing w:val="-6"/>
        </w:rPr>
        <w:t xml:space="preserve"> </w:t>
      </w:r>
      <w:r>
        <w:t>mampostería</w:t>
      </w:r>
      <w:r>
        <w:rPr>
          <w:spacing w:val="-6"/>
        </w:rPr>
        <w:t xml:space="preserve"> </w:t>
      </w:r>
      <w:r>
        <w:t>de ladrillo gambote la</w:t>
      </w:r>
      <w:r>
        <w:rPr>
          <w:spacing w:val="-3"/>
        </w:rPr>
        <w:t xml:space="preserve"> </w:t>
      </w:r>
      <w:r>
        <w:t>dosificación será en proporción 1:4. Los</w:t>
      </w:r>
      <w:r>
        <w:rPr>
          <w:spacing w:val="-1"/>
        </w:rPr>
        <w:t xml:space="preserve"> </w:t>
      </w:r>
      <w:r>
        <w:t>ladrillos</w:t>
      </w:r>
      <w:r>
        <w:rPr>
          <w:spacing w:val="-1"/>
        </w:rPr>
        <w:t xml:space="preserve"> </w:t>
      </w:r>
      <w:r>
        <w:t>serán del tipo gambote de primera calidad.</w:t>
      </w:r>
    </w:p>
    <w:p w:rsidR="00166166" w:rsidRDefault="00B7696D">
      <w:pPr>
        <w:pStyle w:val="Textoindependiente"/>
        <w:spacing w:before="1"/>
        <w:ind w:right="916"/>
        <w:jc w:val="both"/>
      </w:pPr>
      <w:r>
        <w:t>El fondo, las paredes laterales y el coronamiento de la cámara deberán ser revocados con mortero</w:t>
      </w:r>
      <w:r>
        <w:rPr>
          <w:spacing w:val="-7"/>
        </w:rPr>
        <w:t xml:space="preserve"> </w:t>
      </w:r>
      <w:r>
        <w:t>de</w:t>
      </w:r>
      <w:r>
        <w:rPr>
          <w:spacing w:val="-5"/>
        </w:rPr>
        <w:t xml:space="preserve"> </w:t>
      </w:r>
      <w:r>
        <w:t>cemento</w:t>
      </w:r>
      <w:r>
        <w:rPr>
          <w:spacing w:val="-7"/>
        </w:rPr>
        <w:t xml:space="preserve"> </w:t>
      </w:r>
      <w:r>
        <w:t>de dosificación</w:t>
      </w:r>
      <w:r>
        <w:rPr>
          <w:spacing w:val="-7"/>
        </w:rPr>
        <w:t xml:space="preserve"> </w:t>
      </w:r>
      <w:r>
        <w:t>1:3</w:t>
      </w:r>
      <w:r>
        <w:rPr>
          <w:spacing w:val="-4"/>
        </w:rPr>
        <w:t xml:space="preserve"> </w:t>
      </w:r>
      <w:r>
        <w:t>y</w:t>
      </w:r>
      <w:r>
        <w:rPr>
          <w:spacing w:val="-9"/>
        </w:rPr>
        <w:t xml:space="preserve"> </w:t>
      </w:r>
      <w:r>
        <w:t>un</w:t>
      </w:r>
      <w:r>
        <w:rPr>
          <w:spacing w:val="-3"/>
        </w:rPr>
        <w:t xml:space="preserve"> </w:t>
      </w:r>
      <w:r>
        <w:t>espesor de</w:t>
      </w:r>
      <w:r>
        <w:rPr>
          <w:spacing w:val="-10"/>
        </w:rPr>
        <w:t xml:space="preserve"> </w:t>
      </w:r>
      <w:r>
        <w:t>1,5</w:t>
      </w:r>
      <w:r>
        <w:rPr>
          <w:spacing w:val="-3"/>
        </w:rPr>
        <w:t xml:space="preserve"> </w:t>
      </w:r>
      <w:r>
        <w:t>cm.</w:t>
      </w:r>
      <w:r>
        <w:rPr>
          <w:spacing w:val="-6"/>
        </w:rPr>
        <w:t xml:space="preserve"> </w:t>
      </w:r>
      <w:r>
        <w:t>y</w:t>
      </w:r>
      <w:r>
        <w:rPr>
          <w:spacing w:val="-4"/>
        </w:rPr>
        <w:t xml:space="preserve"> </w:t>
      </w:r>
      <w:r>
        <w:t>bruñidas</w:t>
      </w:r>
      <w:r>
        <w:rPr>
          <w:spacing w:val="-4"/>
        </w:rPr>
        <w:t xml:space="preserve"> </w:t>
      </w:r>
      <w:r>
        <w:t>con</w:t>
      </w:r>
      <w:r>
        <w:rPr>
          <w:spacing w:val="-3"/>
        </w:rPr>
        <w:t xml:space="preserve"> </w:t>
      </w:r>
      <w:r>
        <w:t>una</w:t>
      </w:r>
      <w:r>
        <w:rPr>
          <w:spacing w:val="-6"/>
        </w:rPr>
        <w:t xml:space="preserve"> </w:t>
      </w:r>
      <w:r>
        <w:t>mezcla de mortero de cemento 1:1.</w:t>
      </w:r>
    </w:p>
    <w:p w:rsidR="00166166" w:rsidRDefault="00166166">
      <w:pPr>
        <w:pStyle w:val="Textoindependiente"/>
        <w:spacing w:before="2"/>
        <w:ind w:left="0"/>
      </w:pPr>
    </w:p>
    <w:p w:rsidR="00166166" w:rsidRDefault="00B7696D">
      <w:pPr>
        <w:pStyle w:val="Textoindependiente"/>
        <w:ind w:right="913"/>
        <w:jc w:val="both"/>
      </w:pPr>
      <w:r>
        <w:t>La tapa deberá ser de</w:t>
      </w:r>
      <w:r>
        <w:rPr>
          <w:spacing w:val="-1"/>
        </w:rPr>
        <w:t xml:space="preserve"> </w:t>
      </w:r>
      <w:r>
        <w:t>hormigón armado, de</w:t>
      </w:r>
      <w:r>
        <w:rPr>
          <w:spacing w:val="-1"/>
        </w:rPr>
        <w:t xml:space="preserve"> </w:t>
      </w:r>
      <w:r>
        <w:t>las características y dimensiones</w:t>
      </w:r>
      <w:r>
        <w:rPr>
          <w:spacing w:val="-1"/>
        </w:rPr>
        <w:t xml:space="preserve"> </w:t>
      </w:r>
      <w:r>
        <w:t>señaladas en los</w:t>
      </w:r>
      <w:r>
        <w:rPr>
          <w:spacing w:val="-6"/>
        </w:rPr>
        <w:t xml:space="preserve"> </w:t>
      </w:r>
      <w:r>
        <w:t>planos,</w:t>
      </w:r>
      <w:r>
        <w:rPr>
          <w:spacing w:val="-11"/>
        </w:rPr>
        <w:t xml:space="preserve"> </w:t>
      </w:r>
      <w:r>
        <w:t>con</w:t>
      </w:r>
      <w:r>
        <w:rPr>
          <w:spacing w:val="-13"/>
        </w:rPr>
        <w:t xml:space="preserve"> </w:t>
      </w:r>
      <w:r>
        <w:t>imperfecciones</w:t>
      </w:r>
      <w:r>
        <w:rPr>
          <w:spacing w:val="-11"/>
        </w:rPr>
        <w:t xml:space="preserve"> </w:t>
      </w:r>
      <w:r>
        <w:t>dimensionales</w:t>
      </w:r>
      <w:r>
        <w:rPr>
          <w:spacing w:val="-11"/>
        </w:rPr>
        <w:t xml:space="preserve"> </w:t>
      </w:r>
      <w:r>
        <w:t>mínimas,</w:t>
      </w:r>
      <w:r>
        <w:rPr>
          <w:spacing w:val="-7"/>
        </w:rPr>
        <w:t xml:space="preserve"> </w:t>
      </w:r>
      <w:r>
        <w:t>para</w:t>
      </w:r>
      <w:r>
        <w:rPr>
          <w:spacing w:val="-11"/>
        </w:rPr>
        <w:t xml:space="preserve"> </w:t>
      </w:r>
      <w:r>
        <w:t>lo</w:t>
      </w:r>
      <w:r>
        <w:rPr>
          <w:spacing w:val="-9"/>
        </w:rPr>
        <w:t xml:space="preserve"> </w:t>
      </w:r>
      <w:r>
        <w:t>cual</w:t>
      </w:r>
      <w:r>
        <w:rPr>
          <w:spacing w:val="-5"/>
        </w:rPr>
        <w:t xml:space="preserve"> </w:t>
      </w:r>
      <w:r>
        <w:t>deberá</w:t>
      </w:r>
      <w:r>
        <w:rPr>
          <w:spacing w:val="-11"/>
        </w:rPr>
        <w:t xml:space="preserve"> </w:t>
      </w:r>
      <w:r>
        <w:t>utilizarse</w:t>
      </w:r>
      <w:r>
        <w:rPr>
          <w:spacing w:val="-11"/>
        </w:rPr>
        <w:t xml:space="preserve"> </w:t>
      </w:r>
      <w:r>
        <w:t>moldes suficientemente rígidos y verificar continuamente su geometría. Las tapas deberán estar provistas de su correspondiente agarrador según indica los planos, las que deberán deslizarse fácilmente por los huecos dejados para el e</w:t>
      </w:r>
      <w:r>
        <w:t>fecto y quedar perdidas al ras de la cara superior de la tapa.</w:t>
      </w:r>
    </w:p>
    <w:p w:rsidR="00166166" w:rsidRDefault="00B7696D">
      <w:pPr>
        <w:pStyle w:val="Textoindependiente"/>
        <w:spacing w:before="241"/>
        <w:ind w:right="916"/>
        <w:jc w:val="both"/>
      </w:pPr>
      <w:r>
        <w:t>Las</w:t>
      </w:r>
      <w:r>
        <w:rPr>
          <w:spacing w:val="-1"/>
        </w:rPr>
        <w:t xml:space="preserve"> </w:t>
      </w:r>
      <w:r>
        <w:t>cámaras</w:t>
      </w:r>
      <w:r>
        <w:rPr>
          <w:spacing w:val="-5"/>
        </w:rPr>
        <w:t xml:space="preserve"> </w:t>
      </w:r>
      <w:r>
        <w:t>de</w:t>
      </w:r>
      <w:r>
        <w:rPr>
          <w:spacing w:val="-6"/>
        </w:rPr>
        <w:t xml:space="preserve"> </w:t>
      </w:r>
      <w:r>
        <w:t>inspección</w:t>
      </w:r>
      <w:r>
        <w:rPr>
          <w:spacing w:val="-4"/>
        </w:rPr>
        <w:t xml:space="preserve"> </w:t>
      </w:r>
      <w:r>
        <w:t>deberán</w:t>
      </w:r>
      <w:r>
        <w:rPr>
          <w:spacing w:val="-5"/>
        </w:rPr>
        <w:t xml:space="preserve"> </w:t>
      </w:r>
      <w:r>
        <w:t>ser</w:t>
      </w:r>
      <w:r>
        <w:rPr>
          <w:spacing w:val="-5"/>
        </w:rPr>
        <w:t xml:space="preserve"> </w:t>
      </w:r>
      <w:r>
        <w:t>protegidas</w:t>
      </w:r>
      <w:r>
        <w:rPr>
          <w:spacing w:val="-1"/>
        </w:rPr>
        <w:t xml:space="preserve"> </w:t>
      </w:r>
      <w:r>
        <w:t>del</w:t>
      </w:r>
      <w:r>
        <w:rPr>
          <w:spacing w:val="-4"/>
        </w:rPr>
        <w:t xml:space="preserve"> </w:t>
      </w:r>
      <w:r>
        <w:t>sol</w:t>
      </w:r>
      <w:r>
        <w:rPr>
          <w:spacing w:val="-5"/>
        </w:rPr>
        <w:t xml:space="preserve"> </w:t>
      </w:r>
      <w:r>
        <w:t>y</w:t>
      </w:r>
      <w:r>
        <w:rPr>
          <w:spacing w:val="-5"/>
        </w:rPr>
        <w:t xml:space="preserve"> </w:t>
      </w:r>
      <w:r>
        <w:t>se</w:t>
      </w:r>
      <w:r>
        <w:rPr>
          <w:spacing w:val="-5"/>
        </w:rPr>
        <w:t xml:space="preserve"> </w:t>
      </w:r>
      <w:r>
        <w:t>mantendrán</w:t>
      </w:r>
      <w:r>
        <w:rPr>
          <w:spacing w:val="-8"/>
        </w:rPr>
        <w:t xml:space="preserve"> </w:t>
      </w:r>
      <w:r>
        <w:t>humedecidas</w:t>
      </w:r>
      <w:r>
        <w:rPr>
          <w:spacing w:val="-10"/>
        </w:rPr>
        <w:t xml:space="preserve"> </w:t>
      </w:r>
      <w:r>
        <w:t xml:space="preserve">14 días después del hormigonado y no deberán ser cargadas hasta los 28 días después de su </w:t>
      </w:r>
      <w:r>
        <w:rPr>
          <w:spacing w:val="-2"/>
        </w:rPr>
        <w:t>construcción.</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2"/>
        <w:jc w:val="both"/>
      </w:pPr>
      <w:r>
        <w:t>El</w:t>
      </w:r>
      <w:r>
        <w:rPr>
          <w:spacing w:val="-13"/>
        </w:rPr>
        <w:t xml:space="preserve"> </w:t>
      </w:r>
      <w:r>
        <w:t>relleno</w:t>
      </w:r>
      <w:r>
        <w:rPr>
          <w:spacing w:val="-13"/>
        </w:rPr>
        <w:t xml:space="preserve"> </w:t>
      </w:r>
      <w:r>
        <w:t>de</w:t>
      </w:r>
      <w:r>
        <w:rPr>
          <w:spacing w:val="-15"/>
        </w:rPr>
        <w:t xml:space="preserve"> </w:t>
      </w:r>
      <w:r>
        <w:t>tierra</w:t>
      </w:r>
      <w:r>
        <w:rPr>
          <w:spacing w:val="-16"/>
        </w:rPr>
        <w:t xml:space="preserve"> </w:t>
      </w:r>
      <w:r>
        <w:t>alrededor</w:t>
      </w:r>
      <w:r>
        <w:rPr>
          <w:spacing w:val="-10"/>
        </w:rPr>
        <w:t xml:space="preserve"> </w:t>
      </w:r>
      <w:r>
        <w:t>de</w:t>
      </w:r>
      <w:r>
        <w:rPr>
          <w:spacing w:val="-10"/>
        </w:rPr>
        <w:t xml:space="preserve"> </w:t>
      </w:r>
      <w:r>
        <w:t>las</w:t>
      </w:r>
      <w:r>
        <w:rPr>
          <w:spacing w:val="-10"/>
        </w:rPr>
        <w:t xml:space="preserve"> </w:t>
      </w:r>
      <w:r>
        <w:t>cámaras</w:t>
      </w:r>
      <w:r>
        <w:rPr>
          <w:spacing w:val="-15"/>
        </w:rPr>
        <w:t xml:space="preserve"> </w:t>
      </w:r>
      <w:r>
        <w:t>deberá</w:t>
      </w:r>
      <w:r>
        <w:rPr>
          <w:spacing w:val="-11"/>
        </w:rPr>
        <w:t xml:space="preserve"> </w:t>
      </w:r>
      <w:r>
        <w:t>ser</w:t>
      </w:r>
      <w:r>
        <w:rPr>
          <w:spacing w:val="-14"/>
        </w:rPr>
        <w:t xml:space="preserve"> </w:t>
      </w:r>
      <w:r>
        <w:t>ejecutado</w:t>
      </w:r>
      <w:r>
        <w:rPr>
          <w:spacing w:val="-18"/>
        </w:rPr>
        <w:t xml:space="preserve"> </w:t>
      </w:r>
      <w:r>
        <w:t>con</w:t>
      </w:r>
      <w:r>
        <w:rPr>
          <w:spacing w:val="-12"/>
        </w:rPr>
        <w:t xml:space="preserve"> </w:t>
      </w:r>
      <w:r>
        <w:t>material</w:t>
      </w:r>
      <w:r>
        <w:rPr>
          <w:spacing w:val="-8"/>
        </w:rPr>
        <w:t xml:space="preserve"> </w:t>
      </w:r>
      <w:r>
        <w:t>aprobado</w:t>
      </w:r>
      <w:r>
        <w:rPr>
          <w:spacing w:val="-13"/>
        </w:rPr>
        <w:t xml:space="preserve"> </w:t>
      </w:r>
      <w:r>
        <w:t>por el</w:t>
      </w:r>
      <w:r>
        <w:rPr>
          <w:spacing w:val="-4"/>
        </w:rPr>
        <w:t xml:space="preserve"> </w:t>
      </w:r>
      <w:r>
        <w:t>Inspector</w:t>
      </w:r>
      <w:r>
        <w:rPr>
          <w:spacing w:val="-10"/>
        </w:rPr>
        <w:t xml:space="preserve"> </w:t>
      </w:r>
      <w:r>
        <w:t>de</w:t>
      </w:r>
      <w:r>
        <w:rPr>
          <w:spacing w:val="-6"/>
        </w:rPr>
        <w:t xml:space="preserve"> </w:t>
      </w:r>
      <w:r>
        <w:t>Obra</w:t>
      </w:r>
      <w:r>
        <w:rPr>
          <w:spacing w:val="-11"/>
        </w:rPr>
        <w:t xml:space="preserve"> </w:t>
      </w:r>
      <w:r>
        <w:t>por</w:t>
      </w:r>
      <w:r>
        <w:rPr>
          <w:spacing w:val="-5"/>
        </w:rPr>
        <w:t xml:space="preserve"> </w:t>
      </w:r>
      <w:r>
        <w:t>capas</w:t>
      </w:r>
      <w:r>
        <w:rPr>
          <w:spacing w:val="-10"/>
        </w:rPr>
        <w:t xml:space="preserve"> </w:t>
      </w:r>
      <w:r>
        <w:t>de</w:t>
      </w:r>
      <w:r>
        <w:rPr>
          <w:spacing w:val="-10"/>
        </w:rPr>
        <w:t xml:space="preserve"> </w:t>
      </w:r>
      <w:r>
        <w:t>20</w:t>
      </w:r>
      <w:r>
        <w:rPr>
          <w:spacing w:val="-9"/>
        </w:rPr>
        <w:t xml:space="preserve"> </w:t>
      </w:r>
      <w:r>
        <w:t>cm,</w:t>
      </w:r>
      <w:r>
        <w:rPr>
          <w:spacing w:val="-7"/>
        </w:rPr>
        <w:t xml:space="preserve"> </w:t>
      </w:r>
      <w:r>
        <w:t>apisonadas</w:t>
      </w:r>
      <w:r>
        <w:rPr>
          <w:spacing w:val="-5"/>
        </w:rPr>
        <w:t xml:space="preserve"> </w:t>
      </w:r>
      <w:r>
        <w:t>adecuadamente</w:t>
      </w:r>
      <w:r>
        <w:rPr>
          <w:spacing w:val="-6"/>
        </w:rPr>
        <w:t xml:space="preserve"> </w:t>
      </w:r>
      <w:r>
        <w:t>con</w:t>
      </w:r>
      <w:r>
        <w:rPr>
          <w:spacing w:val="-4"/>
        </w:rPr>
        <w:t xml:space="preserve"> </w:t>
      </w:r>
      <w:r>
        <w:t>humedad</w:t>
      </w:r>
      <w:r>
        <w:rPr>
          <w:spacing w:val="-6"/>
        </w:rPr>
        <w:t xml:space="preserve"> </w:t>
      </w:r>
      <w:r>
        <w:t>óptima. Para</w:t>
      </w:r>
      <w:r>
        <w:rPr>
          <w:spacing w:val="-1"/>
        </w:rPr>
        <w:t xml:space="preserve"> </w:t>
      </w:r>
      <w:r>
        <w:t>una</w:t>
      </w:r>
      <w:r>
        <w:rPr>
          <w:spacing w:val="-1"/>
        </w:rPr>
        <w:t xml:space="preserve"> </w:t>
      </w:r>
      <w:r>
        <w:t>buena ejecución</w:t>
      </w:r>
      <w:r>
        <w:rPr>
          <w:spacing w:val="-3"/>
        </w:rPr>
        <w:t xml:space="preserve"> </w:t>
      </w:r>
      <w:r>
        <w:t>del</w:t>
      </w:r>
      <w:r>
        <w:rPr>
          <w:spacing w:val="-3"/>
        </w:rPr>
        <w:t xml:space="preserve"> </w:t>
      </w:r>
      <w:r>
        <w:t>ítem</w:t>
      </w:r>
      <w:r>
        <w:rPr>
          <w:spacing w:val="-4"/>
        </w:rPr>
        <w:t xml:space="preserve"> </w:t>
      </w:r>
      <w:r>
        <w:t>se realizará</w:t>
      </w:r>
      <w:r>
        <w:rPr>
          <w:spacing w:val="-1"/>
        </w:rPr>
        <w:t xml:space="preserve"> </w:t>
      </w:r>
      <w:r>
        <w:t>pruebas</w:t>
      </w:r>
      <w:r>
        <w:rPr>
          <w:spacing w:val="-4"/>
        </w:rPr>
        <w:t xml:space="preserve"> </w:t>
      </w:r>
      <w:r>
        <w:t>hidráulicas</w:t>
      </w:r>
      <w:r>
        <w:rPr>
          <w:spacing w:val="-5"/>
        </w:rPr>
        <w:t xml:space="preserve"> </w:t>
      </w:r>
      <w:r>
        <w:t>y pruebas</w:t>
      </w:r>
      <w:r>
        <w:rPr>
          <w:spacing w:val="-4"/>
        </w:rPr>
        <w:t xml:space="preserve"> </w:t>
      </w:r>
      <w:r>
        <w:t>de aceptación del sistema.</w:t>
      </w:r>
    </w:p>
    <w:p w:rsidR="00166166" w:rsidRDefault="00B7696D">
      <w:pPr>
        <w:pStyle w:val="Textoindependiente"/>
        <w:spacing w:line="242" w:lineRule="auto"/>
        <w:ind w:right="912"/>
        <w:jc w:val="both"/>
      </w:pPr>
      <w:r>
        <w:t>Cualquier otra instalación complementaria para el correcto funcionamiento del sistema de recolección de aguas sanitarias se realizará de acuerdo a lo indicado en los planos correspondientes, propuesta y/o instrucciones del Inspector de obra.</w:t>
      </w:r>
    </w:p>
    <w:p w:rsidR="00166166" w:rsidRDefault="00B7696D">
      <w:pPr>
        <w:pStyle w:val="Ttulo5"/>
        <w:spacing w:before="236"/>
      </w:pPr>
      <w:r>
        <w:t>Criterios</w:t>
      </w:r>
      <w:r>
        <w:rPr>
          <w:spacing w:val="-8"/>
        </w:rPr>
        <w:t xml:space="preserve"> </w:t>
      </w:r>
      <w:r>
        <w:t>de</w:t>
      </w:r>
      <w:r>
        <w:rPr>
          <w:spacing w:val="-7"/>
        </w:rPr>
        <w:t xml:space="preserve"> </w:t>
      </w:r>
      <w:r>
        <w:t>C</w:t>
      </w:r>
      <w:r>
        <w:t>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
        <w:ind w:right="913"/>
        <w:jc w:val="both"/>
      </w:pPr>
      <w:r>
        <w:t xml:space="preserve">El Inspector de Obra deberá verificar que la ejecución del ítem no presente ningún defecto de materiales, de ejecución o de dimensiones mediante inspección visual u otro método </w:t>
      </w:r>
      <w:r>
        <w:rPr>
          <w:spacing w:val="-2"/>
        </w:rPr>
        <w:t>conveniente.</w:t>
      </w:r>
    </w:p>
    <w:p w:rsidR="00166166" w:rsidRDefault="00B7696D">
      <w:pPr>
        <w:pStyle w:val="Ttulo4"/>
        <w:spacing w:before="240"/>
      </w:pPr>
      <w:r>
        <w:t>MEDICIÓN.</w:t>
      </w:r>
      <w:r>
        <w:rPr>
          <w:spacing w:val="-11"/>
        </w:rPr>
        <w:t xml:space="preserve"> </w:t>
      </w:r>
      <w:r>
        <w:rPr>
          <w:spacing w:val="-10"/>
        </w:rPr>
        <w:t>-</w:t>
      </w:r>
    </w:p>
    <w:p w:rsidR="00166166" w:rsidRDefault="00B7696D">
      <w:pPr>
        <w:pStyle w:val="Textoindependiente"/>
        <w:spacing w:before="242"/>
        <w:ind w:right="914"/>
        <w:jc w:val="both"/>
      </w:pPr>
      <w:r>
        <w:t>La cámara de inspección d</w:t>
      </w:r>
      <w:r>
        <w:t xml:space="preserve">e ladrillo gambote será medida en </w:t>
      </w:r>
      <w:r>
        <w:rPr>
          <w:b/>
        </w:rPr>
        <w:t>pieza</w:t>
      </w:r>
      <w:r>
        <w:t>, incluyendo todos sus accesorios para el buen funcionamiento.</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913"/>
        <w:jc w:val="both"/>
      </w:pPr>
      <w:r>
        <w:t>El aporte propio se encuentra especificado en el análisis unitario, mismos que no serán tomados</w:t>
      </w:r>
      <w:r>
        <w:rPr>
          <w:spacing w:val="-18"/>
        </w:rPr>
        <w:t xml:space="preserve"> </w:t>
      </w:r>
      <w:r>
        <w:t>en</w:t>
      </w:r>
      <w:r>
        <w:rPr>
          <w:spacing w:val="-15"/>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B7696D">
      <w:pPr>
        <w:pStyle w:val="Textoindependiente"/>
        <w:spacing w:before="239"/>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804" w:type="dxa"/>
        <w:tblLayout w:type="fixed"/>
        <w:tblLook w:val="01E0" w:firstRow="1" w:lastRow="1" w:firstColumn="1" w:lastColumn="1" w:noHBand="0" w:noVBand="0"/>
      </w:tblPr>
      <w:tblGrid>
        <w:gridCol w:w="708"/>
        <w:gridCol w:w="2120"/>
        <w:gridCol w:w="1323"/>
        <w:gridCol w:w="5487"/>
      </w:tblGrid>
      <w:tr w:rsidR="00166166">
        <w:trPr>
          <w:trHeight w:val="244"/>
        </w:trPr>
        <w:tc>
          <w:tcPr>
            <w:tcW w:w="708" w:type="dxa"/>
            <w:shd w:val="clear" w:color="auto" w:fill="1F3863"/>
          </w:tcPr>
          <w:p w:rsidR="00166166" w:rsidRDefault="00B7696D">
            <w:pPr>
              <w:pStyle w:val="TableParagraph"/>
              <w:spacing w:before="5" w:line="219" w:lineRule="exact"/>
              <w:ind w:left="143"/>
              <w:rPr>
                <w:rFonts w:ascii="Verdana" w:hAnsi="Verdana"/>
                <w:b/>
                <w:sz w:val="20"/>
              </w:rPr>
            </w:pPr>
            <w:r>
              <w:rPr>
                <w:rFonts w:ascii="Verdana" w:hAnsi="Verdana"/>
                <w:b/>
                <w:color w:val="FFFFFF"/>
                <w:spacing w:val="-5"/>
                <w:sz w:val="20"/>
              </w:rPr>
              <w:t>N°</w:t>
            </w:r>
          </w:p>
        </w:tc>
        <w:tc>
          <w:tcPr>
            <w:tcW w:w="2120" w:type="dxa"/>
            <w:shd w:val="clear" w:color="auto" w:fill="1F3863"/>
          </w:tcPr>
          <w:p w:rsidR="00166166" w:rsidRDefault="00B7696D">
            <w:pPr>
              <w:pStyle w:val="TableParagraph"/>
              <w:spacing w:before="5" w:line="219" w:lineRule="exact"/>
              <w:ind w:left="23" w:right="4"/>
              <w:jc w:val="center"/>
              <w:rPr>
                <w:rFonts w:ascii="Verdana"/>
                <w:b/>
                <w:sz w:val="20"/>
              </w:rPr>
            </w:pPr>
            <w:r>
              <w:rPr>
                <w:rFonts w:ascii="Verdana"/>
                <w:b/>
                <w:color w:val="FFFFFF"/>
                <w:spacing w:val="-2"/>
                <w:sz w:val="20"/>
              </w:rPr>
              <w:t>CODIGO</w:t>
            </w:r>
          </w:p>
        </w:tc>
        <w:tc>
          <w:tcPr>
            <w:tcW w:w="1323" w:type="dxa"/>
            <w:shd w:val="clear" w:color="auto" w:fill="1F3863"/>
          </w:tcPr>
          <w:p w:rsidR="00166166" w:rsidRDefault="00B7696D">
            <w:pPr>
              <w:pStyle w:val="TableParagraph"/>
              <w:spacing w:before="5" w:line="219" w:lineRule="exact"/>
              <w:ind w:left="111" w:right="4"/>
              <w:jc w:val="center"/>
              <w:rPr>
                <w:rFonts w:ascii="Verdana"/>
                <w:b/>
                <w:sz w:val="20"/>
              </w:rPr>
            </w:pPr>
            <w:r>
              <w:rPr>
                <w:rFonts w:ascii="Verdana"/>
                <w:b/>
                <w:color w:val="FFFFFF"/>
                <w:spacing w:val="-2"/>
                <w:sz w:val="20"/>
              </w:rPr>
              <w:t>UNIDAD</w:t>
            </w:r>
          </w:p>
        </w:tc>
        <w:tc>
          <w:tcPr>
            <w:tcW w:w="5487" w:type="dxa"/>
            <w:shd w:val="clear" w:color="auto" w:fill="1F3863"/>
          </w:tcPr>
          <w:p w:rsidR="00166166" w:rsidRDefault="00B7696D">
            <w:pPr>
              <w:pStyle w:val="TableParagraph"/>
              <w:spacing w:before="5" w:line="219" w:lineRule="exact"/>
              <w:ind w:right="36"/>
              <w:jc w:val="center"/>
              <w:rPr>
                <w:rFonts w:ascii="Verdana"/>
                <w:b/>
                <w:sz w:val="20"/>
              </w:rPr>
            </w:pPr>
            <w:r>
              <w:rPr>
                <w:rFonts w:ascii="Verdana"/>
                <w:b/>
                <w:color w:val="FFFFFF"/>
                <w:spacing w:val="-4"/>
                <w:sz w:val="20"/>
              </w:rPr>
              <w:t>ITEM</w:t>
            </w:r>
          </w:p>
        </w:tc>
      </w:tr>
      <w:tr w:rsidR="00166166">
        <w:trPr>
          <w:trHeight w:val="484"/>
        </w:trPr>
        <w:tc>
          <w:tcPr>
            <w:tcW w:w="708" w:type="dxa"/>
            <w:shd w:val="clear" w:color="auto" w:fill="BCD5ED"/>
          </w:tcPr>
          <w:p w:rsidR="00166166" w:rsidRDefault="00B7696D">
            <w:pPr>
              <w:pStyle w:val="TableParagraph"/>
              <w:spacing w:before="125"/>
              <w:ind w:left="148"/>
              <w:rPr>
                <w:rFonts w:ascii="Verdana"/>
                <w:b/>
                <w:sz w:val="20"/>
              </w:rPr>
            </w:pPr>
            <w:r>
              <w:rPr>
                <w:rFonts w:ascii="Verdana"/>
                <w:b/>
                <w:spacing w:val="-5"/>
                <w:sz w:val="20"/>
              </w:rPr>
              <w:t>42</w:t>
            </w:r>
          </w:p>
        </w:tc>
        <w:tc>
          <w:tcPr>
            <w:tcW w:w="2120" w:type="dxa"/>
            <w:shd w:val="clear" w:color="auto" w:fill="BCD5ED"/>
          </w:tcPr>
          <w:p w:rsidR="00166166" w:rsidRDefault="00B7696D">
            <w:pPr>
              <w:pStyle w:val="TableParagraph"/>
              <w:spacing w:before="125"/>
              <w:ind w:left="23" w:right="2"/>
              <w:jc w:val="center"/>
              <w:rPr>
                <w:rFonts w:ascii="Verdana"/>
                <w:b/>
                <w:sz w:val="20"/>
              </w:rPr>
            </w:pPr>
            <w:r>
              <w:rPr>
                <w:rFonts w:ascii="Verdana"/>
                <w:b/>
                <w:spacing w:val="-2"/>
                <w:sz w:val="20"/>
              </w:rPr>
              <w:t>VAC-IA-ART-</w:t>
            </w:r>
            <w:r>
              <w:rPr>
                <w:rFonts w:ascii="Verdana"/>
                <w:b/>
                <w:spacing w:val="-10"/>
                <w:sz w:val="20"/>
              </w:rPr>
              <w:t>2</w:t>
            </w:r>
          </w:p>
        </w:tc>
        <w:tc>
          <w:tcPr>
            <w:tcW w:w="1323" w:type="dxa"/>
            <w:shd w:val="clear" w:color="auto" w:fill="BCD5ED"/>
          </w:tcPr>
          <w:p w:rsidR="00166166" w:rsidRDefault="00B7696D">
            <w:pPr>
              <w:pStyle w:val="TableParagraph"/>
              <w:spacing w:before="125"/>
              <w:ind w:left="111"/>
              <w:jc w:val="center"/>
              <w:rPr>
                <w:rFonts w:ascii="Verdana"/>
                <w:b/>
                <w:sz w:val="20"/>
              </w:rPr>
            </w:pPr>
            <w:r>
              <w:rPr>
                <w:rFonts w:ascii="Verdana"/>
                <w:b/>
                <w:spacing w:val="-5"/>
                <w:sz w:val="20"/>
              </w:rPr>
              <w:t>PZA</w:t>
            </w:r>
          </w:p>
        </w:tc>
        <w:tc>
          <w:tcPr>
            <w:tcW w:w="5487" w:type="dxa"/>
            <w:shd w:val="clear" w:color="auto" w:fill="BCD5ED"/>
          </w:tcPr>
          <w:p w:rsidR="00166166" w:rsidRDefault="00B7696D">
            <w:pPr>
              <w:pStyle w:val="TableParagraph"/>
              <w:spacing w:line="244" w:lineRule="exact"/>
              <w:ind w:left="1135" w:hanging="994"/>
              <w:rPr>
                <w:rFonts w:ascii="Verdana" w:hAnsi="Verdana"/>
                <w:b/>
                <w:sz w:val="20"/>
              </w:rPr>
            </w:pPr>
            <w:r>
              <w:rPr>
                <w:rFonts w:ascii="Verdana" w:hAnsi="Verdana"/>
                <w:b/>
                <w:sz w:val="20"/>
              </w:rPr>
              <w:t>PROVISIÓN</w:t>
            </w:r>
            <w:r>
              <w:rPr>
                <w:rFonts w:ascii="Verdana" w:hAnsi="Verdana"/>
                <w:b/>
                <w:spacing w:val="-6"/>
                <w:sz w:val="20"/>
              </w:rPr>
              <w:t xml:space="preserve"> </w:t>
            </w:r>
            <w:r>
              <w:rPr>
                <w:rFonts w:ascii="Verdana" w:hAnsi="Verdana"/>
                <w:b/>
                <w:sz w:val="20"/>
              </w:rPr>
              <w:t>Y</w:t>
            </w:r>
            <w:r>
              <w:rPr>
                <w:rFonts w:ascii="Verdana" w:hAnsi="Verdana"/>
                <w:b/>
                <w:spacing w:val="-7"/>
                <w:sz w:val="20"/>
              </w:rPr>
              <w:t xml:space="preserve"> </w:t>
            </w:r>
            <w:r>
              <w:rPr>
                <w:rFonts w:ascii="Verdana" w:hAnsi="Verdana"/>
                <w:b/>
                <w:sz w:val="20"/>
              </w:rPr>
              <w:t>COLOCADO</w:t>
            </w:r>
            <w:r>
              <w:rPr>
                <w:rFonts w:ascii="Verdana" w:hAnsi="Verdana"/>
                <w:b/>
                <w:spacing w:val="-7"/>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LAVANDERÍA</w:t>
            </w:r>
            <w:r>
              <w:rPr>
                <w:rFonts w:ascii="Verdana" w:hAnsi="Verdana"/>
                <w:b/>
                <w:spacing w:val="-10"/>
                <w:sz w:val="20"/>
              </w:rPr>
              <w:t xml:space="preserve"> </w:t>
            </w:r>
            <w:r>
              <w:rPr>
                <w:rFonts w:ascii="Verdana" w:hAnsi="Verdana"/>
                <w:b/>
                <w:sz w:val="20"/>
              </w:rPr>
              <w:t>DE CEMENTO CON ACCESORIOS</w:t>
            </w:r>
          </w:p>
        </w:tc>
      </w:tr>
    </w:tbl>
    <w:p w:rsidR="00166166" w:rsidRDefault="00166166">
      <w:pPr>
        <w:pStyle w:val="Textoindependiente"/>
        <w:spacing w:before="9"/>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117"/>
        <w:ind w:right="909"/>
        <w:jc w:val="both"/>
      </w:pPr>
      <w:r>
        <w:t>Este ítem se refiere a la provisión y colocado de lavandería de cemento con accesorios incluyendo grifo de acuerdo a la ubicación establecida en los planos constructivos y/o instrucciones del Inspector de Obra.</w:t>
      </w:r>
    </w:p>
    <w:p w:rsidR="00166166" w:rsidRDefault="00166166">
      <w:pPr>
        <w:pStyle w:val="Textoindependiente"/>
        <w:spacing w:before="2"/>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8"/>
        <w:jc w:val="both"/>
      </w:pPr>
      <w:r>
        <w:t>La Enti</w:t>
      </w:r>
      <w:r>
        <w:t>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Obra.</w:t>
      </w:r>
    </w:p>
    <w:p w:rsidR="00166166" w:rsidRDefault="00B7696D">
      <w:pPr>
        <w:pStyle w:val="Textoindependiente"/>
        <w:spacing w:before="1"/>
        <w:ind w:right="917"/>
        <w:jc w:val="both"/>
      </w:pPr>
      <w:r>
        <w:t xml:space="preserve">Los materiales serán de calidad que aseguren la </w:t>
      </w:r>
      <w:r>
        <w:t>durabilidad y correcto funcionamiento de las</w:t>
      </w:r>
      <w:r>
        <w:rPr>
          <w:spacing w:val="-15"/>
        </w:rPr>
        <w:t xml:space="preserve"> </w:t>
      </w:r>
      <w:r>
        <w:t>instalaciones;</w:t>
      </w:r>
      <w:r>
        <w:rPr>
          <w:spacing w:val="-12"/>
        </w:rPr>
        <w:t xml:space="preserve"> </w:t>
      </w:r>
      <w:r>
        <w:t>previo</w:t>
      </w:r>
      <w:r>
        <w:rPr>
          <w:spacing w:val="-11"/>
        </w:rPr>
        <w:t xml:space="preserve"> </w:t>
      </w:r>
      <w:r>
        <w:t>a</w:t>
      </w:r>
      <w:r>
        <w:rPr>
          <w:spacing w:val="-10"/>
        </w:rPr>
        <w:t xml:space="preserve"> </w:t>
      </w:r>
      <w:r>
        <w:t>su</w:t>
      </w:r>
      <w:r>
        <w:rPr>
          <w:spacing w:val="-7"/>
        </w:rPr>
        <w:t xml:space="preserve"> </w:t>
      </w:r>
      <w:r>
        <w:t>empleo</w:t>
      </w:r>
      <w:r>
        <w:rPr>
          <w:spacing w:val="-10"/>
        </w:rPr>
        <w:t xml:space="preserve"> </w:t>
      </w:r>
      <w:r>
        <w:t>en</w:t>
      </w:r>
      <w:r>
        <w:rPr>
          <w:spacing w:val="-7"/>
        </w:rPr>
        <w:t xml:space="preserve"> </w:t>
      </w:r>
      <w:r>
        <w:t>obra</w:t>
      </w:r>
      <w:r>
        <w:rPr>
          <w:spacing w:val="-14"/>
        </w:rPr>
        <w:t xml:space="preserve"> </w:t>
      </w:r>
      <w:r>
        <w:t>deberá</w:t>
      </w:r>
      <w:r>
        <w:rPr>
          <w:spacing w:val="-9"/>
        </w:rPr>
        <w:t xml:space="preserve"> </w:t>
      </w:r>
      <w:r>
        <w:t>ser</w:t>
      </w:r>
      <w:r>
        <w:rPr>
          <w:spacing w:val="-8"/>
        </w:rPr>
        <w:t xml:space="preserve"> </w:t>
      </w:r>
      <w:r>
        <w:t>aprobado</w:t>
      </w:r>
      <w:r>
        <w:rPr>
          <w:spacing w:val="-11"/>
        </w:rPr>
        <w:t xml:space="preserve"> </w:t>
      </w:r>
      <w:r>
        <w:t>por</w:t>
      </w:r>
      <w:r>
        <w:rPr>
          <w:spacing w:val="-8"/>
        </w:rPr>
        <w:t xml:space="preserve"> </w:t>
      </w:r>
      <w:r>
        <w:t>el</w:t>
      </w:r>
      <w:r>
        <w:rPr>
          <w:spacing w:val="-10"/>
        </w:rPr>
        <w:t xml:space="preserve"> </w:t>
      </w:r>
      <w:r>
        <w:t>Inspector</w:t>
      </w:r>
      <w:r>
        <w:rPr>
          <w:spacing w:val="-8"/>
        </w:rPr>
        <w:t xml:space="preserve"> </w:t>
      </w:r>
      <w:r>
        <w:t>de</w:t>
      </w:r>
      <w:r>
        <w:rPr>
          <w:spacing w:val="-12"/>
        </w:rPr>
        <w:t xml:space="preserve"> </w:t>
      </w:r>
      <w:r>
        <w:rPr>
          <w:spacing w:val="-2"/>
        </w:rPr>
        <w:t>Obra.</w:t>
      </w:r>
    </w:p>
    <w:p w:rsidR="00166166" w:rsidRDefault="00166166">
      <w:pPr>
        <w:pStyle w:val="Textoindependiente"/>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819"/>
      </w:pPr>
      <w:r>
        <w:t>Su</w:t>
      </w:r>
      <w:r>
        <w:rPr>
          <w:spacing w:val="-8"/>
        </w:rPr>
        <w:t xml:space="preserve"> </w:t>
      </w:r>
      <w:r>
        <w:t>ubicación</w:t>
      </w:r>
      <w:r>
        <w:rPr>
          <w:spacing w:val="-8"/>
        </w:rPr>
        <w:t xml:space="preserve"> </w:t>
      </w:r>
      <w:r>
        <w:t>e</w:t>
      </w:r>
      <w:r>
        <w:rPr>
          <w:spacing w:val="-10"/>
        </w:rPr>
        <w:t xml:space="preserve"> </w:t>
      </w:r>
      <w:r>
        <w:t>instalación</w:t>
      </w:r>
      <w:r>
        <w:rPr>
          <w:spacing w:val="-4"/>
        </w:rPr>
        <w:t xml:space="preserve"> </w:t>
      </w:r>
      <w:r>
        <w:t>del</w:t>
      </w:r>
      <w:r>
        <w:rPr>
          <w:spacing w:val="-8"/>
        </w:rPr>
        <w:t xml:space="preserve"> </w:t>
      </w:r>
      <w:r>
        <w:t>lavamanos</w:t>
      </w:r>
      <w:r>
        <w:rPr>
          <w:spacing w:val="-5"/>
        </w:rPr>
        <w:t xml:space="preserve"> </w:t>
      </w:r>
      <w:r>
        <w:t>será</w:t>
      </w:r>
      <w:r>
        <w:rPr>
          <w:spacing w:val="-7"/>
        </w:rPr>
        <w:t xml:space="preserve"> </w:t>
      </w:r>
      <w:r>
        <w:t>el</w:t>
      </w:r>
      <w:r>
        <w:rPr>
          <w:spacing w:val="-8"/>
        </w:rPr>
        <w:t xml:space="preserve"> </w:t>
      </w:r>
      <w:r>
        <w:t>indicado</w:t>
      </w:r>
      <w:r>
        <w:rPr>
          <w:spacing w:val="-8"/>
        </w:rPr>
        <w:t xml:space="preserve"> </w:t>
      </w:r>
      <w:r>
        <w:t>en</w:t>
      </w:r>
      <w:r>
        <w:rPr>
          <w:spacing w:val="-8"/>
        </w:rPr>
        <w:t xml:space="preserve"> </w:t>
      </w:r>
      <w:r>
        <w:t>los</w:t>
      </w:r>
      <w:r>
        <w:rPr>
          <w:spacing w:val="-5"/>
        </w:rPr>
        <w:t xml:space="preserve"> </w:t>
      </w:r>
      <w:r>
        <w:t>planos</w:t>
      </w:r>
      <w:r>
        <w:rPr>
          <w:spacing w:val="-5"/>
        </w:rPr>
        <w:t xml:space="preserve"> </w:t>
      </w:r>
      <w:r>
        <w:t>de</w:t>
      </w:r>
      <w:r>
        <w:rPr>
          <w:spacing w:val="-11"/>
        </w:rPr>
        <w:t xml:space="preserve"> </w:t>
      </w:r>
      <w:r>
        <w:t>construcción</w:t>
      </w:r>
      <w:r>
        <w:rPr>
          <w:spacing w:val="-8"/>
        </w:rPr>
        <w:t xml:space="preserve"> </w:t>
      </w:r>
      <w:r>
        <w:t>o</w:t>
      </w:r>
      <w:r>
        <w:rPr>
          <w:spacing w:val="-8"/>
        </w:rPr>
        <w:t xml:space="preserve"> </w:t>
      </w:r>
      <w:r>
        <w:t>los indicados por el Inspector de Obra, donde exista el punto sanitario y el punto hidráulico.</w:t>
      </w:r>
    </w:p>
    <w:p w:rsidR="00166166" w:rsidRDefault="00B7696D">
      <w:pPr>
        <w:pStyle w:val="Textoindependiente"/>
        <w:ind w:right="918"/>
      </w:pPr>
      <w:r>
        <w:t>Antes</w:t>
      </w:r>
      <w:r>
        <w:rPr>
          <w:spacing w:val="23"/>
        </w:rPr>
        <w:t xml:space="preserve"> </w:t>
      </w:r>
      <w:r>
        <w:t>de</w:t>
      </w:r>
      <w:r>
        <w:rPr>
          <w:spacing w:val="23"/>
        </w:rPr>
        <w:t xml:space="preserve"> </w:t>
      </w:r>
      <w:r>
        <w:t>la</w:t>
      </w:r>
      <w:r>
        <w:rPr>
          <w:spacing w:val="22"/>
        </w:rPr>
        <w:t xml:space="preserve"> </w:t>
      </w:r>
      <w:r>
        <w:t>colocación</w:t>
      </w:r>
      <w:r>
        <w:rPr>
          <w:spacing w:val="25"/>
        </w:rPr>
        <w:t xml:space="preserve"> </w:t>
      </w:r>
      <w:r>
        <w:t>la</w:t>
      </w:r>
      <w:r>
        <w:rPr>
          <w:spacing w:val="22"/>
        </w:rPr>
        <w:t xml:space="preserve"> </w:t>
      </w:r>
      <w:r>
        <w:t>Entidad Ejecutora</w:t>
      </w:r>
      <w:r>
        <w:rPr>
          <w:spacing w:val="22"/>
        </w:rPr>
        <w:t xml:space="preserve"> </w:t>
      </w:r>
      <w:r>
        <w:t>deberá</w:t>
      </w:r>
      <w:r>
        <w:rPr>
          <w:spacing w:val="27"/>
        </w:rPr>
        <w:t xml:space="preserve"> </w:t>
      </w:r>
      <w:r>
        <w:t>presentar</w:t>
      </w:r>
      <w:r>
        <w:rPr>
          <w:spacing w:val="23"/>
        </w:rPr>
        <w:t xml:space="preserve"> </w:t>
      </w:r>
      <w:r>
        <w:t>el</w:t>
      </w:r>
      <w:r>
        <w:rPr>
          <w:spacing w:val="25"/>
        </w:rPr>
        <w:t xml:space="preserve"> </w:t>
      </w:r>
      <w:r>
        <w:t>artefacto</w:t>
      </w:r>
      <w:r>
        <w:rPr>
          <w:spacing w:val="25"/>
        </w:rPr>
        <w:t xml:space="preserve"> </w:t>
      </w:r>
      <w:r>
        <w:t>al</w:t>
      </w:r>
      <w:r>
        <w:rPr>
          <w:spacing w:val="25"/>
        </w:rPr>
        <w:t xml:space="preserve"> </w:t>
      </w:r>
      <w:r>
        <w:t>Inspector</w:t>
      </w:r>
      <w:r>
        <w:rPr>
          <w:spacing w:val="23"/>
        </w:rPr>
        <w:t xml:space="preserve"> </w:t>
      </w:r>
      <w:r>
        <w:t>de Obra para su aprobación correspondiente.</w:t>
      </w:r>
    </w:p>
    <w:p w:rsidR="00166166" w:rsidRDefault="00B7696D">
      <w:pPr>
        <w:pStyle w:val="Textoindependiente"/>
        <w:spacing w:before="3"/>
      </w:pPr>
      <w:r>
        <w:t>Se</w:t>
      </w:r>
      <w:r>
        <w:rPr>
          <w:spacing w:val="1"/>
        </w:rPr>
        <w:t xml:space="preserve"> </w:t>
      </w:r>
      <w:r>
        <w:t>realizará</w:t>
      </w:r>
      <w:r>
        <w:rPr>
          <w:spacing w:val="2"/>
        </w:rPr>
        <w:t xml:space="preserve"> </w:t>
      </w:r>
      <w:r>
        <w:t>el</w:t>
      </w:r>
      <w:r>
        <w:rPr>
          <w:spacing w:val="5"/>
        </w:rPr>
        <w:t xml:space="preserve"> </w:t>
      </w:r>
      <w:r>
        <w:t>replanteo</w:t>
      </w:r>
      <w:r>
        <w:rPr>
          <w:spacing w:val="5"/>
        </w:rPr>
        <w:t xml:space="preserve"> </w:t>
      </w:r>
      <w:r>
        <w:t>donde</w:t>
      </w:r>
      <w:r>
        <w:rPr>
          <w:spacing w:val="3"/>
        </w:rPr>
        <w:t xml:space="preserve"> </w:t>
      </w:r>
      <w:r>
        <w:t>se</w:t>
      </w:r>
      <w:r>
        <w:rPr>
          <w:spacing w:val="3"/>
        </w:rPr>
        <w:t xml:space="preserve"> </w:t>
      </w:r>
      <w:r>
        <w:t>ubicará</w:t>
      </w:r>
      <w:r>
        <w:rPr>
          <w:spacing w:val="-3"/>
        </w:rPr>
        <w:t xml:space="preserve"> </w:t>
      </w:r>
      <w:r>
        <w:t>la</w:t>
      </w:r>
      <w:r>
        <w:rPr>
          <w:spacing w:val="2"/>
        </w:rPr>
        <w:t xml:space="preserve"> </w:t>
      </w:r>
      <w:r>
        <w:t>lavandería</w:t>
      </w:r>
      <w:r>
        <w:rPr>
          <w:spacing w:val="2"/>
        </w:rPr>
        <w:t xml:space="preserve"> </w:t>
      </w:r>
      <w:r>
        <w:t>y</w:t>
      </w:r>
      <w:r>
        <w:rPr>
          <w:spacing w:val="3"/>
        </w:rPr>
        <w:t xml:space="preserve"> </w:t>
      </w:r>
      <w:r>
        <w:t>el</w:t>
      </w:r>
      <w:r>
        <w:rPr>
          <w:spacing w:val="5"/>
        </w:rPr>
        <w:t xml:space="preserve"> </w:t>
      </w:r>
      <w:r>
        <w:t>grifo de</w:t>
      </w:r>
      <w:r>
        <w:rPr>
          <w:spacing w:val="3"/>
        </w:rPr>
        <w:t xml:space="preserve"> </w:t>
      </w:r>
      <w:r>
        <w:t>acuerdo</w:t>
      </w:r>
      <w:r>
        <w:rPr>
          <w:spacing w:val="5"/>
        </w:rPr>
        <w:t xml:space="preserve"> </w:t>
      </w:r>
      <w:r>
        <w:t>a</w:t>
      </w:r>
      <w:r>
        <w:rPr>
          <w:spacing w:val="-2"/>
        </w:rPr>
        <w:t xml:space="preserve"> </w:t>
      </w:r>
      <w:r>
        <w:t>los</w:t>
      </w:r>
      <w:r>
        <w:rPr>
          <w:spacing w:val="8"/>
        </w:rPr>
        <w:t xml:space="preserve"> </w:t>
      </w:r>
      <w:r>
        <w:rPr>
          <w:spacing w:val="-2"/>
        </w:rPr>
        <w:t>detalles</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jc w:val="both"/>
      </w:pPr>
      <w:r>
        <w:t>arquitectónicos,</w:t>
      </w:r>
      <w:r>
        <w:rPr>
          <w:spacing w:val="-16"/>
        </w:rPr>
        <w:t xml:space="preserve"> </w:t>
      </w:r>
      <w:r>
        <w:t>planos</w:t>
      </w:r>
      <w:r>
        <w:rPr>
          <w:spacing w:val="-8"/>
        </w:rPr>
        <w:t xml:space="preserve"> </w:t>
      </w:r>
      <w:r>
        <w:t>constructivos</w:t>
      </w:r>
      <w:r>
        <w:rPr>
          <w:spacing w:val="-11"/>
        </w:rPr>
        <w:t xml:space="preserve"> </w:t>
      </w:r>
      <w:r>
        <w:t>y/o</w:t>
      </w:r>
      <w:r>
        <w:rPr>
          <w:spacing w:val="-15"/>
        </w:rPr>
        <w:t xml:space="preserve"> </w:t>
      </w:r>
      <w:r>
        <w:t>instrucciones</w:t>
      </w:r>
      <w:r>
        <w:rPr>
          <w:spacing w:val="-7"/>
        </w:rPr>
        <w:t xml:space="preserve"> </w:t>
      </w:r>
      <w:r>
        <w:t>del</w:t>
      </w:r>
      <w:r>
        <w:rPr>
          <w:spacing w:val="-11"/>
        </w:rPr>
        <w:t xml:space="preserve"> </w:t>
      </w:r>
      <w:r>
        <w:rPr>
          <w:spacing w:val="-2"/>
        </w:rPr>
        <w:t>Inspector.</w:t>
      </w:r>
    </w:p>
    <w:p w:rsidR="00166166" w:rsidRDefault="00B7696D">
      <w:pPr>
        <w:pStyle w:val="Textoindependiente"/>
        <w:spacing w:before="2"/>
        <w:ind w:right="914"/>
        <w:jc w:val="both"/>
      </w:pPr>
      <w:r>
        <w:t>Ubicar el punto de desagüe y punto hidráulico para la lavandería, además tenga el nivel aceptado</w:t>
      </w:r>
      <w:r>
        <w:rPr>
          <w:spacing w:val="-3"/>
        </w:rPr>
        <w:t xml:space="preserve"> </w:t>
      </w:r>
      <w:r>
        <w:t>y</w:t>
      </w:r>
      <w:r>
        <w:rPr>
          <w:spacing w:val="-1"/>
        </w:rPr>
        <w:t xml:space="preserve"> </w:t>
      </w:r>
      <w:r>
        <w:t>el e</w:t>
      </w:r>
      <w:r>
        <w:t>spacio</w:t>
      </w:r>
      <w:r>
        <w:rPr>
          <w:spacing w:val="-8"/>
        </w:rPr>
        <w:t xml:space="preserve"> </w:t>
      </w:r>
      <w:r>
        <w:t>suficiente</w:t>
      </w:r>
      <w:r>
        <w:rPr>
          <w:spacing w:val="-1"/>
        </w:rPr>
        <w:t xml:space="preserve"> </w:t>
      </w:r>
      <w:r>
        <w:t>para</w:t>
      </w:r>
      <w:r>
        <w:rPr>
          <w:spacing w:val="-2"/>
        </w:rPr>
        <w:t xml:space="preserve"> </w:t>
      </w:r>
      <w:r>
        <w:t>la</w:t>
      </w:r>
      <w:r>
        <w:rPr>
          <w:spacing w:val="-7"/>
        </w:rPr>
        <w:t xml:space="preserve"> </w:t>
      </w:r>
      <w:r>
        <w:t>implementación</w:t>
      </w:r>
      <w:r>
        <w:rPr>
          <w:spacing w:val="-4"/>
        </w:rPr>
        <w:t xml:space="preserve"> </w:t>
      </w:r>
      <w:r>
        <w:t>del artefacto,</w:t>
      </w:r>
      <w:r>
        <w:rPr>
          <w:spacing w:val="-2"/>
        </w:rPr>
        <w:t xml:space="preserve"> </w:t>
      </w:r>
      <w:r>
        <w:t>con la</w:t>
      </w:r>
      <w:r>
        <w:rPr>
          <w:spacing w:val="-2"/>
        </w:rPr>
        <w:t xml:space="preserve"> </w:t>
      </w:r>
      <w:r>
        <w:t xml:space="preserve">aprobación del </w:t>
      </w:r>
      <w:r>
        <w:rPr>
          <w:spacing w:val="-2"/>
        </w:rPr>
        <w:t>Inspector.</w:t>
      </w:r>
    </w:p>
    <w:p w:rsidR="00166166" w:rsidRDefault="00B7696D">
      <w:pPr>
        <w:pStyle w:val="Textoindependiente"/>
        <w:spacing w:line="242" w:lineRule="auto"/>
        <w:ind w:right="923"/>
        <w:jc w:val="both"/>
      </w:pPr>
      <w:r>
        <w:t>La</w:t>
      </w:r>
      <w:r>
        <w:rPr>
          <w:spacing w:val="-3"/>
        </w:rPr>
        <w:t xml:space="preserve"> </w:t>
      </w:r>
      <w:r>
        <w:t>instalación de</w:t>
      </w:r>
      <w:r>
        <w:rPr>
          <w:spacing w:val="-2"/>
        </w:rPr>
        <w:t xml:space="preserve"> </w:t>
      </w:r>
      <w:r>
        <w:t>la</w:t>
      </w:r>
      <w:r>
        <w:rPr>
          <w:spacing w:val="-7"/>
        </w:rPr>
        <w:t xml:space="preserve"> </w:t>
      </w:r>
      <w:r>
        <w:t>lavandería</w:t>
      </w:r>
      <w:r>
        <w:rPr>
          <w:spacing w:val="-7"/>
        </w:rPr>
        <w:t xml:space="preserve"> </w:t>
      </w:r>
      <w:r>
        <w:t>comprenderá</w:t>
      </w:r>
      <w:r>
        <w:rPr>
          <w:spacing w:val="-3"/>
        </w:rPr>
        <w:t xml:space="preserve"> </w:t>
      </w:r>
      <w:r>
        <w:t>la</w:t>
      </w:r>
      <w:r>
        <w:rPr>
          <w:spacing w:val="-7"/>
        </w:rPr>
        <w:t xml:space="preserve"> </w:t>
      </w:r>
      <w:r>
        <w:t>colocación</w:t>
      </w:r>
      <w:r>
        <w:rPr>
          <w:spacing w:val="-4"/>
        </w:rPr>
        <w:t xml:space="preserve"> </w:t>
      </w:r>
      <w:r>
        <w:t>del artefacto,</w:t>
      </w:r>
      <w:r>
        <w:rPr>
          <w:spacing w:val="-7"/>
        </w:rPr>
        <w:t xml:space="preserve"> </w:t>
      </w:r>
      <w:r>
        <w:t>la</w:t>
      </w:r>
      <w:r>
        <w:rPr>
          <w:spacing w:val="-3"/>
        </w:rPr>
        <w:t xml:space="preserve"> </w:t>
      </w:r>
      <w:r>
        <w:t>grifería,</w:t>
      </w:r>
      <w:r>
        <w:rPr>
          <w:spacing w:val="-7"/>
        </w:rPr>
        <w:t xml:space="preserve"> </w:t>
      </w:r>
      <w:r>
        <w:t>sopapas, sifones de PVC y su conexión al sistema de desagüe.</w:t>
      </w:r>
    </w:p>
    <w:p w:rsidR="00166166" w:rsidRDefault="00B7696D">
      <w:pPr>
        <w:pStyle w:val="Textoindependiente"/>
        <w:spacing w:line="237" w:lineRule="auto"/>
        <w:ind w:right="923"/>
        <w:jc w:val="both"/>
      </w:pPr>
      <w:r>
        <w:t>Fijar la</w:t>
      </w:r>
      <w:r>
        <w:rPr>
          <w:spacing w:val="-2"/>
        </w:rPr>
        <w:t xml:space="preserve"> </w:t>
      </w:r>
      <w:r>
        <w:t>lavandería con mortero de</w:t>
      </w:r>
      <w:r>
        <w:rPr>
          <w:spacing w:val="-1"/>
        </w:rPr>
        <w:t xml:space="preserve"> </w:t>
      </w:r>
      <w:r>
        <w:t>cemento en el lugar</w:t>
      </w:r>
      <w:r>
        <w:rPr>
          <w:spacing w:val="-1"/>
        </w:rPr>
        <w:t xml:space="preserve"> </w:t>
      </w:r>
      <w:r>
        <w:t>indicado</w:t>
      </w:r>
      <w:r>
        <w:rPr>
          <w:spacing w:val="-3"/>
        </w:rPr>
        <w:t xml:space="preserve"> </w:t>
      </w:r>
      <w:r>
        <w:t>en los planos constructivos y/o instrucciones del Inspector.</w:t>
      </w:r>
    </w:p>
    <w:p w:rsidR="00166166" w:rsidRDefault="00166166">
      <w:pPr>
        <w:pStyle w:val="Textoindependiente"/>
        <w:ind w:left="0"/>
      </w:pPr>
    </w:p>
    <w:p w:rsidR="00166166" w:rsidRDefault="00B7696D">
      <w:pPr>
        <w:pStyle w:val="Textoindependiente"/>
        <w:ind w:right="912"/>
        <w:jc w:val="both"/>
      </w:pPr>
      <w:r>
        <w:t>La</w:t>
      </w:r>
      <w:r>
        <w:rPr>
          <w:spacing w:val="-12"/>
        </w:rPr>
        <w:t xml:space="preserve"> </w:t>
      </w:r>
      <w:r>
        <w:t>conexión</w:t>
      </w:r>
      <w:r>
        <w:rPr>
          <w:spacing w:val="-9"/>
        </w:rPr>
        <w:t xml:space="preserve"> </w:t>
      </w:r>
      <w:r>
        <w:t>del</w:t>
      </w:r>
      <w:r>
        <w:rPr>
          <w:spacing w:val="-14"/>
        </w:rPr>
        <w:t xml:space="preserve"> </w:t>
      </w:r>
      <w:r>
        <w:t>sifón</w:t>
      </w:r>
      <w:r>
        <w:rPr>
          <w:spacing w:val="-14"/>
        </w:rPr>
        <w:t xml:space="preserve"> </w:t>
      </w:r>
      <w:r>
        <w:t>al</w:t>
      </w:r>
      <w:r>
        <w:rPr>
          <w:spacing w:val="-14"/>
        </w:rPr>
        <w:t xml:space="preserve"> </w:t>
      </w:r>
      <w:r>
        <w:t>desagüe</w:t>
      </w:r>
      <w:r>
        <w:rPr>
          <w:spacing w:val="-11"/>
        </w:rPr>
        <w:t xml:space="preserve"> </w:t>
      </w:r>
      <w:r>
        <w:t>del</w:t>
      </w:r>
      <w:r>
        <w:rPr>
          <w:spacing w:val="-14"/>
        </w:rPr>
        <w:t xml:space="preserve"> </w:t>
      </w:r>
      <w:r>
        <w:t>piso</w:t>
      </w:r>
      <w:r>
        <w:rPr>
          <w:spacing w:val="-13"/>
        </w:rPr>
        <w:t xml:space="preserve"> </w:t>
      </w:r>
      <w:r>
        <w:t>se</w:t>
      </w:r>
      <w:r>
        <w:rPr>
          <w:spacing w:val="-16"/>
        </w:rPr>
        <w:t xml:space="preserve"> </w:t>
      </w:r>
      <w:r>
        <w:t>realizará</w:t>
      </w:r>
      <w:r>
        <w:rPr>
          <w:spacing w:val="-12"/>
        </w:rPr>
        <w:t xml:space="preserve"> </w:t>
      </w:r>
      <w:r>
        <w:t>a</w:t>
      </w:r>
      <w:r>
        <w:rPr>
          <w:spacing w:val="-17"/>
        </w:rPr>
        <w:t xml:space="preserve"> </w:t>
      </w:r>
      <w:r>
        <w:t>través</w:t>
      </w:r>
      <w:r>
        <w:rPr>
          <w:spacing w:val="-16"/>
        </w:rPr>
        <w:t xml:space="preserve"> </w:t>
      </w:r>
      <w:r>
        <w:t>de</w:t>
      </w:r>
      <w:r>
        <w:rPr>
          <w:spacing w:val="-16"/>
        </w:rPr>
        <w:t xml:space="preserve"> </w:t>
      </w:r>
      <w:r>
        <w:t>un</w:t>
      </w:r>
      <w:r>
        <w:rPr>
          <w:spacing w:val="-14"/>
        </w:rPr>
        <w:t xml:space="preserve"> </w:t>
      </w:r>
      <w:r>
        <w:t>tubo,</w:t>
      </w:r>
      <w:r>
        <w:rPr>
          <w:spacing w:val="-13"/>
        </w:rPr>
        <w:t xml:space="preserve"> </w:t>
      </w:r>
      <w:r>
        <w:t>empleando</w:t>
      </w:r>
      <w:r>
        <w:rPr>
          <w:spacing w:val="-18"/>
        </w:rPr>
        <w:t xml:space="preserve"> </w:t>
      </w:r>
      <w:r>
        <w:t>tuercas para</w:t>
      </w:r>
      <w:r>
        <w:rPr>
          <w:spacing w:val="-18"/>
        </w:rPr>
        <w:t xml:space="preserve"> </w:t>
      </w:r>
      <w:r>
        <w:t>asegurar</w:t>
      </w:r>
      <w:r>
        <w:rPr>
          <w:spacing w:val="-18"/>
        </w:rPr>
        <w:t xml:space="preserve"> </w:t>
      </w:r>
      <w:r>
        <w:t>su</w:t>
      </w:r>
      <w:r>
        <w:rPr>
          <w:spacing w:val="-14"/>
        </w:rPr>
        <w:t xml:space="preserve"> </w:t>
      </w:r>
      <w:r>
        <w:t>adhesión</w:t>
      </w:r>
      <w:r>
        <w:rPr>
          <w:spacing w:val="-13"/>
        </w:rPr>
        <w:t xml:space="preserve"> </w:t>
      </w:r>
      <w:r>
        <w:t>al</w:t>
      </w:r>
      <w:r>
        <w:rPr>
          <w:spacing w:val="-15"/>
        </w:rPr>
        <w:t xml:space="preserve"> </w:t>
      </w:r>
      <w:r>
        <w:t>sifón,</w:t>
      </w:r>
      <w:r>
        <w:rPr>
          <w:spacing w:val="-17"/>
        </w:rPr>
        <w:t xml:space="preserve"> </w:t>
      </w:r>
      <w:r>
        <w:t>y</w:t>
      </w:r>
      <w:r>
        <w:rPr>
          <w:spacing w:val="-15"/>
        </w:rPr>
        <w:t xml:space="preserve"> </w:t>
      </w:r>
      <w:r>
        <w:t>garanti</w:t>
      </w:r>
      <w:r>
        <w:t>zando</w:t>
      </w:r>
      <w:r>
        <w:rPr>
          <w:spacing w:val="-18"/>
        </w:rPr>
        <w:t xml:space="preserve"> </w:t>
      </w:r>
      <w:r>
        <w:t>una</w:t>
      </w:r>
      <w:r>
        <w:rPr>
          <w:spacing w:val="-18"/>
        </w:rPr>
        <w:t xml:space="preserve"> </w:t>
      </w:r>
      <w:r>
        <w:t>sujeción</w:t>
      </w:r>
      <w:r>
        <w:rPr>
          <w:spacing w:val="-17"/>
        </w:rPr>
        <w:t xml:space="preserve"> </w:t>
      </w:r>
      <w:r>
        <w:t>firme</w:t>
      </w:r>
      <w:r>
        <w:rPr>
          <w:spacing w:val="-18"/>
        </w:rPr>
        <w:t xml:space="preserve"> </w:t>
      </w:r>
      <w:r>
        <w:t>de</w:t>
      </w:r>
      <w:r>
        <w:rPr>
          <w:spacing w:val="-15"/>
        </w:rPr>
        <w:t xml:space="preserve"> </w:t>
      </w:r>
      <w:r>
        <w:t>las</w:t>
      </w:r>
      <w:r>
        <w:rPr>
          <w:spacing w:val="-15"/>
        </w:rPr>
        <w:t xml:space="preserve"> </w:t>
      </w:r>
      <w:r>
        <w:t>roscas</w:t>
      </w:r>
      <w:r>
        <w:rPr>
          <w:spacing w:val="-15"/>
        </w:rPr>
        <w:t xml:space="preserve"> </w:t>
      </w:r>
      <w:r>
        <w:t>en</w:t>
      </w:r>
      <w:r>
        <w:rPr>
          <w:spacing w:val="-13"/>
        </w:rPr>
        <w:t xml:space="preserve"> </w:t>
      </w:r>
      <w:r>
        <w:t>ambos extremos, con el objetivo de prevenir filtraciones de olores y agua.</w:t>
      </w:r>
    </w:p>
    <w:p w:rsidR="00166166" w:rsidRDefault="00B7696D">
      <w:pPr>
        <w:pStyle w:val="Textoindependiente"/>
        <w:spacing w:before="241"/>
        <w:ind w:right="923"/>
        <w:jc w:val="both"/>
      </w:pPr>
      <w:r>
        <w:t>La conexión de la grifería se ejecutará minuciosamente, asegurando un sellado efectivo en todos los elementos empleados.</w:t>
      </w:r>
    </w:p>
    <w:p w:rsidR="00166166" w:rsidRDefault="00166166">
      <w:pPr>
        <w:pStyle w:val="Textoindependiente"/>
        <w:ind w:left="0"/>
      </w:pPr>
    </w:p>
    <w:p w:rsidR="00166166" w:rsidRDefault="00B7696D">
      <w:pPr>
        <w:pStyle w:val="Textoindependiente"/>
        <w:ind w:right="909"/>
        <w:jc w:val="both"/>
      </w:pPr>
      <w:r>
        <w:t>Una</w:t>
      </w:r>
      <w:r>
        <w:rPr>
          <w:spacing w:val="-16"/>
        </w:rPr>
        <w:t xml:space="preserve"> </w:t>
      </w:r>
      <w:r>
        <w:t>vez</w:t>
      </w:r>
      <w:r>
        <w:rPr>
          <w:spacing w:val="-14"/>
        </w:rPr>
        <w:t xml:space="preserve"> </w:t>
      </w:r>
      <w:r>
        <w:t>que</w:t>
      </w:r>
      <w:r>
        <w:rPr>
          <w:spacing w:val="-18"/>
        </w:rPr>
        <w:t xml:space="preserve"> </w:t>
      </w:r>
      <w:r>
        <w:t>se</w:t>
      </w:r>
      <w:r>
        <w:rPr>
          <w:spacing w:val="-13"/>
        </w:rPr>
        <w:t xml:space="preserve"> </w:t>
      </w:r>
      <w:r>
        <w:t>haya</w:t>
      </w:r>
      <w:r>
        <w:rPr>
          <w:spacing w:val="-14"/>
        </w:rPr>
        <w:t xml:space="preserve"> </w:t>
      </w:r>
      <w:r>
        <w:t>culminado</w:t>
      </w:r>
      <w:r>
        <w:rPr>
          <w:spacing w:val="-16"/>
        </w:rPr>
        <w:t xml:space="preserve"> </w:t>
      </w:r>
      <w:r>
        <w:t>la</w:t>
      </w:r>
      <w:r>
        <w:rPr>
          <w:spacing w:val="-14"/>
        </w:rPr>
        <w:t xml:space="preserve"> </w:t>
      </w:r>
      <w:r>
        <w:t>instalación</w:t>
      </w:r>
      <w:r>
        <w:rPr>
          <w:spacing w:val="-11"/>
        </w:rPr>
        <w:t xml:space="preserve"> </w:t>
      </w:r>
      <w:r>
        <w:t>completa</w:t>
      </w:r>
      <w:r>
        <w:rPr>
          <w:spacing w:val="-14"/>
        </w:rPr>
        <w:t xml:space="preserve"> </w:t>
      </w:r>
      <w:r>
        <w:t>de</w:t>
      </w:r>
      <w:r>
        <w:rPr>
          <w:spacing w:val="-13"/>
        </w:rPr>
        <w:t xml:space="preserve"> </w:t>
      </w:r>
      <w:r>
        <w:t>la</w:t>
      </w:r>
      <w:r>
        <w:rPr>
          <w:spacing w:val="-18"/>
        </w:rPr>
        <w:t xml:space="preserve"> </w:t>
      </w:r>
      <w:r>
        <w:t>lavandería,</w:t>
      </w:r>
      <w:r>
        <w:rPr>
          <w:spacing w:val="-15"/>
        </w:rPr>
        <w:t xml:space="preserve"> </w:t>
      </w:r>
      <w:r>
        <w:t>el</w:t>
      </w:r>
      <w:r>
        <w:rPr>
          <w:spacing w:val="-16"/>
        </w:rPr>
        <w:t xml:space="preserve"> </w:t>
      </w:r>
      <w:r>
        <w:t>Inspector</w:t>
      </w:r>
      <w:r>
        <w:rPr>
          <w:spacing w:val="-13"/>
        </w:rPr>
        <w:t xml:space="preserve"> </w:t>
      </w:r>
      <w:r>
        <w:t>de</w:t>
      </w:r>
      <w:r>
        <w:rPr>
          <w:spacing w:val="-13"/>
        </w:rPr>
        <w:t xml:space="preserve"> </w:t>
      </w:r>
      <w:r>
        <w:t>Obra procederá a evaluar y aprobar, o en su defecto, rechazar los trabajos efectuados. Dicha revisión incluirá la comprobación del cumplimiento de esta especificación, así como los re</w:t>
      </w:r>
      <w:r>
        <w:t>sultados</w:t>
      </w:r>
      <w:r>
        <w:rPr>
          <w:spacing w:val="-4"/>
        </w:rPr>
        <w:t xml:space="preserve"> </w:t>
      </w:r>
      <w:r>
        <w:t>de</w:t>
      </w:r>
      <w:r>
        <w:rPr>
          <w:spacing w:val="-9"/>
        </w:rPr>
        <w:t xml:space="preserve"> </w:t>
      </w:r>
      <w:r>
        <w:t>las</w:t>
      </w:r>
      <w:r>
        <w:rPr>
          <w:spacing w:val="-4"/>
        </w:rPr>
        <w:t xml:space="preserve"> </w:t>
      </w:r>
      <w:r>
        <w:t>pruebas</w:t>
      </w:r>
      <w:r>
        <w:rPr>
          <w:spacing w:val="-4"/>
        </w:rPr>
        <w:t xml:space="preserve"> </w:t>
      </w:r>
      <w:r>
        <w:t>de</w:t>
      </w:r>
      <w:r>
        <w:rPr>
          <w:spacing w:val="-5"/>
        </w:rPr>
        <w:t xml:space="preserve"> </w:t>
      </w:r>
      <w:r>
        <w:t>los</w:t>
      </w:r>
      <w:r>
        <w:rPr>
          <w:spacing w:val="-9"/>
        </w:rPr>
        <w:t xml:space="preserve"> </w:t>
      </w:r>
      <w:r>
        <w:t>materiales</w:t>
      </w:r>
      <w:r>
        <w:rPr>
          <w:spacing w:val="-9"/>
        </w:rPr>
        <w:t xml:space="preserve"> </w:t>
      </w:r>
      <w:r>
        <w:t>y</w:t>
      </w:r>
      <w:r>
        <w:rPr>
          <w:spacing w:val="-4"/>
        </w:rPr>
        <w:t xml:space="preserve"> </w:t>
      </w:r>
      <w:r>
        <w:t>el</w:t>
      </w:r>
      <w:r>
        <w:rPr>
          <w:spacing w:val="-7"/>
        </w:rPr>
        <w:t xml:space="preserve"> </w:t>
      </w:r>
      <w:r>
        <w:t>procedimiento</w:t>
      </w:r>
      <w:r>
        <w:rPr>
          <w:spacing w:val="-7"/>
        </w:rPr>
        <w:t xml:space="preserve"> </w:t>
      </w:r>
      <w:r>
        <w:t>constructivo.</w:t>
      </w:r>
      <w:r>
        <w:rPr>
          <w:spacing w:val="-6"/>
        </w:rPr>
        <w:t xml:space="preserve"> </w:t>
      </w:r>
      <w:r>
        <w:t>Se</w:t>
      </w:r>
      <w:r>
        <w:rPr>
          <w:spacing w:val="-5"/>
        </w:rPr>
        <w:t xml:space="preserve"> </w:t>
      </w:r>
      <w:r>
        <w:t>verificará</w:t>
      </w:r>
      <w:r>
        <w:rPr>
          <w:spacing w:val="-6"/>
        </w:rPr>
        <w:t xml:space="preserve"> </w:t>
      </w:r>
      <w:r>
        <w:t>en términos</w:t>
      </w:r>
      <w:r>
        <w:rPr>
          <w:spacing w:val="-1"/>
        </w:rPr>
        <w:t xml:space="preserve"> </w:t>
      </w:r>
      <w:r>
        <w:t>generales</w:t>
      </w:r>
      <w:r>
        <w:rPr>
          <w:spacing w:val="-6"/>
        </w:rPr>
        <w:t xml:space="preserve"> </w:t>
      </w:r>
      <w:r>
        <w:t>la</w:t>
      </w:r>
      <w:r>
        <w:rPr>
          <w:spacing w:val="-3"/>
        </w:rPr>
        <w:t xml:space="preserve"> </w:t>
      </w:r>
      <w:r>
        <w:t>ejecución</w:t>
      </w:r>
      <w:r>
        <w:rPr>
          <w:spacing w:val="-5"/>
        </w:rPr>
        <w:t xml:space="preserve"> </w:t>
      </w:r>
      <w:r>
        <w:t>global del</w:t>
      </w:r>
      <w:r>
        <w:rPr>
          <w:spacing w:val="-5"/>
        </w:rPr>
        <w:t xml:space="preserve"> </w:t>
      </w:r>
      <w:r>
        <w:t>trabajo,</w:t>
      </w:r>
      <w:r>
        <w:rPr>
          <w:spacing w:val="-3"/>
        </w:rPr>
        <w:t xml:space="preserve"> </w:t>
      </w:r>
      <w:r>
        <w:t>llevando</w:t>
      </w:r>
      <w:r>
        <w:rPr>
          <w:spacing w:val="-9"/>
        </w:rPr>
        <w:t xml:space="preserve"> </w:t>
      </w:r>
      <w:r>
        <w:t>a</w:t>
      </w:r>
      <w:r>
        <w:rPr>
          <w:spacing w:val="-8"/>
        </w:rPr>
        <w:t xml:space="preserve"> </w:t>
      </w:r>
      <w:r>
        <w:t>cabo</w:t>
      </w:r>
      <w:r>
        <w:rPr>
          <w:spacing w:val="-4"/>
        </w:rPr>
        <w:t xml:space="preserve"> </w:t>
      </w:r>
      <w:r>
        <w:t>pruebas</w:t>
      </w:r>
      <w:r>
        <w:rPr>
          <w:spacing w:val="-6"/>
        </w:rPr>
        <w:t xml:space="preserve"> </w:t>
      </w:r>
      <w:r>
        <w:t>hidráulicas</w:t>
      </w:r>
      <w:r>
        <w:rPr>
          <w:spacing w:val="-1"/>
        </w:rPr>
        <w:t xml:space="preserve"> </w:t>
      </w:r>
      <w:r>
        <w:t>para asegurar</w:t>
      </w:r>
      <w:r>
        <w:rPr>
          <w:spacing w:val="-5"/>
        </w:rPr>
        <w:t xml:space="preserve"> </w:t>
      </w:r>
      <w:r>
        <w:t>el</w:t>
      </w:r>
      <w:r>
        <w:rPr>
          <w:spacing w:val="-8"/>
        </w:rPr>
        <w:t xml:space="preserve"> </w:t>
      </w:r>
      <w:r>
        <w:t>correcto</w:t>
      </w:r>
      <w:r>
        <w:rPr>
          <w:spacing w:val="-8"/>
        </w:rPr>
        <w:t xml:space="preserve"> </w:t>
      </w:r>
      <w:r>
        <w:t>funcionamiento</w:t>
      </w:r>
      <w:r>
        <w:rPr>
          <w:spacing w:val="-8"/>
        </w:rPr>
        <w:t xml:space="preserve"> </w:t>
      </w:r>
      <w:r>
        <w:t>y</w:t>
      </w:r>
      <w:r>
        <w:rPr>
          <w:spacing w:val="-10"/>
        </w:rPr>
        <w:t xml:space="preserve"> </w:t>
      </w:r>
      <w:r>
        <w:t>prevenir</w:t>
      </w:r>
      <w:r>
        <w:rPr>
          <w:spacing w:val="-5"/>
        </w:rPr>
        <w:t xml:space="preserve"> </w:t>
      </w:r>
      <w:r>
        <w:t>fugas</w:t>
      </w:r>
      <w:r>
        <w:rPr>
          <w:spacing w:val="-5"/>
        </w:rPr>
        <w:t xml:space="preserve"> </w:t>
      </w:r>
      <w:r>
        <w:t>de agua</w:t>
      </w:r>
      <w:r>
        <w:rPr>
          <w:spacing w:val="-7"/>
        </w:rPr>
        <w:t xml:space="preserve"> </w:t>
      </w:r>
      <w:r>
        <w:t>que</w:t>
      </w:r>
      <w:r>
        <w:rPr>
          <w:spacing w:val="-6"/>
        </w:rPr>
        <w:t xml:space="preserve"> </w:t>
      </w:r>
      <w:r>
        <w:t>puedan</w:t>
      </w:r>
      <w:r>
        <w:rPr>
          <w:spacing w:val="-4"/>
        </w:rPr>
        <w:t xml:space="preserve"> </w:t>
      </w:r>
      <w:r>
        <w:t>afectar</w:t>
      </w:r>
      <w:r>
        <w:rPr>
          <w:spacing w:val="-10"/>
        </w:rPr>
        <w:t xml:space="preserve"> </w:t>
      </w:r>
      <w:r>
        <w:t>el</w:t>
      </w:r>
      <w:r>
        <w:rPr>
          <w:spacing w:val="-4"/>
        </w:rPr>
        <w:t xml:space="preserve"> </w:t>
      </w:r>
      <w:r>
        <w:t>área</w:t>
      </w:r>
      <w:r>
        <w:rPr>
          <w:spacing w:val="-7"/>
        </w:rPr>
        <w:t xml:space="preserve"> </w:t>
      </w:r>
      <w:r>
        <w:t xml:space="preserve">de </w:t>
      </w:r>
      <w:r>
        <w:rPr>
          <w:spacing w:val="-2"/>
        </w:rPr>
        <w:t>implementación.</w:t>
      </w:r>
    </w:p>
    <w:p w:rsidR="00166166" w:rsidRDefault="00166166">
      <w:pPr>
        <w:pStyle w:val="Textoindependiente"/>
        <w:ind w:left="0"/>
      </w:pPr>
    </w:p>
    <w:p w:rsidR="00166166" w:rsidRDefault="00B7696D">
      <w:pPr>
        <w:pStyle w:val="Textoindependiente"/>
        <w:spacing w:before="1"/>
        <w:ind w:right="916"/>
        <w:jc w:val="both"/>
      </w:pPr>
      <w:r>
        <w:t>El área</w:t>
      </w:r>
      <w:r>
        <w:rPr>
          <w:spacing w:val="-1"/>
        </w:rPr>
        <w:t xml:space="preserve"> </w:t>
      </w:r>
      <w:r>
        <w:t>de apoyo</w:t>
      </w:r>
      <w:r>
        <w:rPr>
          <w:spacing w:val="-2"/>
        </w:rPr>
        <w:t xml:space="preserve"> </w:t>
      </w:r>
      <w:r>
        <w:t>se</w:t>
      </w:r>
      <w:r>
        <w:rPr>
          <w:spacing w:val="-4"/>
        </w:rPr>
        <w:t xml:space="preserve"> </w:t>
      </w:r>
      <w:r>
        <w:t>someterá</w:t>
      </w:r>
      <w:r>
        <w:rPr>
          <w:spacing w:val="-1"/>
        </w:rPr>
        <w:t xml:space="preserve"> </w:t>
      </w:r>
      <w:r>
        <w:t>a</w:t>
      </w:r>
      <w:r>
        <w:rPr>
          <w:spacing w:val="-6"/>
        </w:rPr>
        <w:t xml:space="preserve"> </w:t>
      </w:r>
      <w:r>
        <w:t>un</w:t>
      </w:r>
      <w:r>
        <w:rPr>
          <w:spacing w:val="-3"/>
        </w:rPr>
        <w:t xml:space="preserve"> </w:t>
      </w:r>
      <w:r>
        <w:t>revestimiento</w:t>
      </w:r>
      <w:r>
        <w:rPr>
          <w:spacing w:val="-2"/>
        </w:rPr>
        <w:t xml:space="preserve"> </w:t>
      </w:r>
      <w:r>
        <w:t>de mortero</w:t>
      </w:r>
      <w:r>
        <w:rPr>
          <w:spacing w:val="-2"/>
        </w:rPr>
        <w:t xml:space="preserve"> </w:t>
      </w:r>
      <w:r>
        <w:t>de</w:t>
      </w:r>
      <w:r>
        <w:rPr>
          <w:spacing w:val="-5"/>
        </w:rPr>
        <w:t xml:space="preserve"> </w:t>
      </w:r>
      <w:r>
        <w:t>cemento,</w:t>
      </w:r>
      <w:r>
        <w:rPr>
          <w:spacing w:val="-1"/>
        </w:rPr>
        <w:t xml:space="preserve"> </w:t>
      </w:r>
      <w:r>
        <w:t>el</w:t>
      </w:r>
      <w:r>
        <w:rPr>
          <w:spacing w:val="-3"/>
        </w:rPr>
        <w:t xml:space="preserve"> </w:t>
      </w:r>
      <w:r>
        <w:t>cual culminará con un acabado de tipo frotachado.</w:t>
      </w:r>
    </w:p>
    <w:p w:rsidR="00166166" w:rsidRDefault="00166166">
      <w:pPr>
        <w:pStyle w:val="Textoindependiente"/>
        <w:ind w:left="0"/>
      </w:pPr>
    </w:p>
    <w:p w:rsidR="00166166" w:rsidRDefault="00B7696D">
      <w:pPr>
        <w:pStyle w:val="Textoindependiente"/>
        <w:ind w:right="909"/>
        <w:jc w:val="both"/>
      </w:pPr>
      <w:r>
        <w:t>Es importante destacar que la instalación deberá ser efectuada únicamente por personal debidam</w:t>
      </w:r>
      <w:r>
        <w:t>ente</w:t>
      </w:r>
      <w:r>
        <w:rPr>
          <w:spacing w:val="-5"/>
        </w:rPr>
        <w:t xml:space="preserve"> </w:t>
      </w:r>
      <w:r>
        <w:t>cualificado.</w:t>
      </w:r>
      <w:r>
        <w:rPr>
          <w:spacing w:val="-1"/>
        </w:rPr>
        <w:t xml:space="preserve"> </w:t>
      </w:r>
      <w:r>
        <w:t>La</w:t>
      </w:r>
      <w:r>
        <w:rPr>
          <w:spacing w:val="-6"/>
        </w:rPr>
        <w:t xml:space="preserve"> </w:t>
      </w:r>
      <w:r>
        <w:t>Entidad</w:t>
      </w:r>
      <w:r>
        <w:rPr>
          <w:spacing w:val="-10"/>
        </w:rPr>
        <w:t xml:space="preserve"> </w:t>
      </w:r>
      <w:r>
        <w:t>Ejecutora</w:t>
      </w:r>
      <w:r>
        <w:rPr>
          <w:spacing w:val="-6"/>
        </w:rPr>
        <w:t xml:space="preserve"> </w:t>
      </w:r>
      <w:r>
        <w:t>asumirá</w:t>
      </w:r>
      <w:r>
        <w:rPr>
          <w:spacing w:val="-6"/>
        </w:rPr>
        <w:t xml:space="preserve"> </w:t>
      </w:r>
      <w:r>
        <w:t>la</w:t>
      </w:r>
      <w:r>
        <w:rPr>
          <w:spacing w:val="-6"/>
        </w:rPr>
        <w:t xml:space="preserve"> </w:t>
      </w:r>
      <w:r>
        <w:t>responsabilidad</w:t>
      </w:r>
      <w:r>
        <w:rPr>
          <w:spacing w:val="-6"/>
        </w:rPr>
        <w:t xml:space="preserve"> </w:t>
      </w:r>
      <w:r>
        <w:t>de</w:t>
      </w:r>
      <w:r>
        <w:rPr>
          <w:spacing w:val="-5"/>
        </w:rPr>
        <w:t xml:space="preserve"> </w:t>
      </w:r>
      <w:r>
        <w:t>suministrar</w:t>
      </w:r>
      <w:r>
        <w:rPr>
          <w:spacing w:val="-4"/>
        </w:rPr>
        <w:t xml:space="preserve"> </w:t>
      </w:r>
      <w:r>
        <w:t>los materiales,</w:t>
      </w:r>
      <w:r>
        <w:rPr>
          <w:spacing w:val="-15"/>
        </w:rPr>
        <w:t xml:space="preserve"> </w:t>
      </w:r>
      <w:r>
        <w:t>herramientas</w:t>
      </w:r>
      <w:r>
        <w:rPr>
          <w:spacing w:val="-14"/>
        </w:rPr>
        <w:t xml:space="preserve"> </w:t>
      </w:r>
      <w:r>
        <w:t>y</w:t>
      </w:r>
      <w:r>
        <w:rPr>
          <w:spacing w:val="-14"/>
        </w:rPr>
        <w:t xml:space="preserve"> </w:t>
      </w:r>
      <w:r>
        <w:t>mano</w:t>
      </w:r>
      <w:r>
        <w:rPr>
          <w:spacing w:val="-17"/>
        </w:rPr>
        <w:t xml:space="preserve"> </w:t>
      </w:r>
      <w:r>
        <w:t>de</w:t>
      </w:r>
      <w:r>
        <w:rPr>
          <w:spacing w:val="-14"/>
        </w:rPr>
        <w:t xml:space="preserve"> </w:t>
      </w:r>
      <w:r>
        <w:t>obra</w:t>
      </w:r>
      <w:r>
        <w:rPr>
          <w:spacing w:val="-15"/>
        </w:rPr>
        <w:t xml:space="preserve"> </w:t>
      </w:r>
      <w:r>
        <w:t>requeridos</w:t>
      </w:r>
      <w:r>
        <w:rPr>
          <w:spacing w:val="-14"/>
        </w:rPr>
        <w:t xml:space="preserve"> </w:t>
      </w:r>
      <w:r>
        <w:t>para</w:t>
      </w:r>
      <w:r>
        <w:rPr>
          <w:spacing w:val="-15"/>
        </w:rPr>
        <w:t xml:space="preserve"> </w:t>
      </w:r>
      <w:r>
        <w:t>llevar</w:t>
      </w:r>
      <w:r>
        <w:rPr>
          <w:spacing w:val="-14"/>
        </w:rPr>
        <w:t xml:space="preserve"> </w:t>
      </w:r>
      <w:r>
        <w:t>a</w:t>
      </w:r>
      <w:r>
        <w:rPr>
          <w:spacing w:val="-15"/>
        </w:rPr>
        <w:t xml:space="preserve"> </w:t>
      </w:r>
      <w:r>
        <w:t>cabo</w:t>
      </w:r>
      <w:r>
        <w:rPr>
          <w:spacing w:val="-17"/>
        </w:rPr>
        <w:t xml:space="preserve"> </w:t>
      </w:r>
      <w:r>
        <w:t>esta</w:t>
      </w:r>
      <w:r>
        <w:rPr>
          <w:spacing w:val="-15"/>
        </w:rPr>
        <w:t xml:space="preserve"> </w:t>
      </w:r>
      <w:r>
        <w:t>tarea</w:t>
      </w:r>
      <w:r>
        <w:rPr>
          <w:spacing w:val="-15"/>
        </w:rPr>
        <w:t xml:space="preserve"> </w:t>
      </w:r>
      <w:r>
        <w:t>de</w:t>
      </w:r>
      <w:r>
        <w:rPr>
          <w:spacing w:val="-14"/>
        </w:rPr>
        <w:t xml:space="preserve"> </w:t>
      </w:r>
      <w:r>
        <w:t xml:space="preserve">manera </w:t>
      </w:r>
      <w:r>
        <w:rPr>
          <w:spacing w:val="-2"/>
        </w:rPr>
        <w:t>apropiada.</w:t>
      </w:r>
    </w:p>
    <w:p w:rsidR="00166166" w:rsidRDefault="00166166">
      <w:pPr>
        <w:pStyle w:val="Textoindependiente"/>
        <w:spacing w:before="4"/>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8"/>
        <w:jc w:val="both"/>
      </w:pPr>
      <w:r>
        <w:t xml:space="preserve">El Inspector de Obra deberá verificar que la ejecución del ítem no presenta ningún defecto de materiales, de ejecución o de dimensiones mediante inspección visual u otro método </w:t>
      </w:r>
      <w:r>
        <w:rPr>
          <w:spacing w:val="-2"/>
        </w:rPr>
        <w:t>conveniente.</w:t>
      </w:r>
    </w:p>
    <w:p w:rsidR="00166166" w:rsidRDefault="00166166">
      <w:pPr>
        <w:pStyle w:val="Textoindependiente"/>
        <w:spacing w:before="3"/>
        <w:ind w:left="0"/>
      </w:pPr>
    </w:p>
    <w:p w:rsidR="00166166" w:rsidRDefault="00B7696D">
      <w:pPr>
        <w:pStyle w:val="Ttulo4"/>
        <w:jc w:val="both"/>
      </w:pPr>
      <w:r>
        <w:t>MEDICIÒN.</w:t>
      </w:r>
      <w:r>
        <w:rPr>
          <w:spacing w:val="-11"/>
        </w:rPr>
        <w:t xml:space="preserve"> </w:t>
      </w:r>
      <w:r>
        <w:rPr>
          <w:spacing w:val="-10"/>
        </w:rPr>
        <w:t>-</w:t>
      </w:r>
    </w:p>
    <w:p w:rsidR="00166166" w:rsidRDefault="00B7696D">
      <w:pPr>
        <w:pStyle w:val="Textoindependiente"/>
        <w:spacing w:before="242"/>
        <w:ind w:right="914"/>
        <w:jc w:val="both"/>
      </w:pPr>
      <w:r>
        <w:t>El pago por el trabajo ejecutado tal como lo</w:t>
      </w:r>
      <w:r>
        <w:rPr>
          <w:spacing w:val="-2"/>
        </w:rPr>
        <w:t xml:space="preserve"> </w:t>
      </w:r>
      <w:r>
        <w:t>prescrib</w:t>
      </w:r>
      <w:r>
        <w:t xml:space="preserve">e este ítem será </w:t>
      </w:r>
      <w:r>
        <w:rPr>
          <w:b/>
        </w:rPr>
        <w:t xml:space="preserve">Pieza </w:t>
      </w:r>
      <w:r>
        <w:t>de acuerdo con los planos y las presentes especificaciones técnicas estarán pagados una vez que cumpla conforme al precio unitario de la propuesta aceptada.</w:t>
      </w:r>
    </w:p>
    <w:p w:rsidR="00166166" w:rsidRDefault="00B7696D">
      <w:pPr>
        <w:pStyle w:val="Ttulo4"/>
        <w:spacing w:before="240"/>
        <w:jc w:val="both"/>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08"/>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9"/>
        </w:rPr>
        <w:t xml:space="preserve"> </w:t>
      </w:r>
      <w:r>
        <w:t>de</w:t>
      </w:r>
      <w:r>
        <w:rPr>
          <w:spacing w:val="-10"/>
        </w:rPr>
        <w:t xml:space="preserve"> </w:t>
      </w:r>
      <w:r>
        <w:t>precios</w:t>
      </w:r>
      <w:r>
        <w:rPr>
          <w:spacing w:val="-9"/>
        </w:rPr>
        <w:t xml:space="preserve"> </w:t>
      </w:r>
      <w:r>
        <w:t>unitarios,</w:t>
      </w:r>
      <w:r>
        <w:rPr>
          <w:spacing w:val="-10"/>
        </w:rPr>
        <w:t xml:space="preserve"> </w:t>
      </w:r>
      <w:r>
        <w:t>mismos</w:t>
      </w:r>
      <w:r>
        <w:rPr>
          <w:spacing w:val="-9"/>
        </w:rPr>
        <w:t xml:space="preserve"> </w:t>
      </w:r>
      <w:r>
        <w:t>que</w:t>
      </w:r>
      <w:r>
        <w:rPr>
          <w:spacing w:val="-9"/>
        </w:rPr>
        <w:t xml:space="preserve"> </w:t>
      </w:r>
      <w:r>
        <w:t>no serán considerados para el cálculo monetario del ítem. En caso de la mano de obra no calificada, la Entidad Ejecutora deberá capacitar al beneficiario para la buena ejecución de ítem a seguir. Los materiales de aporte pr</w:t>
      </w:r>
      <w:r>
        <w:t>opio serán aprobados por el Inspector de obra, para garantizar su calidad.</w:t>
      </w:r>
    </w:p>
    <w:p w:rsidR="00166166" w:rsidRDefault="00B7696D">
      <w:pPr>
        <w:pStyle w:val="Textoindependiente"/>
        <w:spacing w:before="239"/>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spacing w:before="120"/>
        <w:ind w:left="0"/>
      </w:pPr>
    </w:p>
    <w:tbl>
      <w:tblPr>
        <w:tblStyle w:val="TableNormal"/>
        <w:tblW w:w="0" w:type="auto"/>
        <w:tblInd w:w="987" w:type="dxa"/>
        <w:tblLayout w:type="fixed"/>
        <w:tblLook w:val="01E0" w:firstRow="1" w:lastRow="1" w:firstColumn="1" w:lastColumn="1" w:noHBand="0" w:noVBand="0"/>
      </w:tblPr>
      <w:tblGrid>
        <w:gridCol w:w="715"/>
        <w:gridCol w:w="2112"/>
        <w:gridCol w:w="1512"/>
        <w:gridCol w:w="5297"/>
      </w:tblGrid>
      <w:tr w:rsidR="00166166">
        <w:trPr>
          <w:trHeight w:val="244"/>
        </w:trPr>
        <w:tc>
          <w:tcPr>
            <w:tcW w:w="715" w:type="dxa"/>
            <w:shd w:val="clear" w:color="auto" w:fill="1F3863"/>
          </w:tcPr>
          <w:p w:rsidR="00166166" w:rsidRDefault="00B7696D">
            <w:pPr>
              <w:pStyle w:val="TableParagraph"/>
              <w:spacing w:before="5" w:line="220" w:lineRule="exact"/>
              <w:ind w:left="8" w:right="130"/>
              <w:jc w:val="center"/>
              <w:rPr>
                <w:rFonts w:ascii="Verdana" w:hAnsi="Verdana"/>
                <w:b/>
                <w:sz w:val="20"/>
              </w:rPr>
            </w:pPr>
            <w:r>
              <w:rPr>
                <w:rFonts w:ascii="Verdana" w:hAnsi="Verdana"/>
                <w:b/>
                <w:color w:val="FFFFFF"/>
                <w:spacing w:val="-5"/>
                <w:sz w:val="20"/>
              </w:rPr>
              <w:t>N°</w:t>
            </w:r>
          </w:p>
        </w:tc>
        <w:tc>
          <w:tcPr>
            <w:tcW w:w="2112" w:type="dxa"/>
            <w:shd w:val="clear" w:color="auto" w:fill="1F3863"/>
          </w:tcPr>
          <w:p w:rsidR="00166166" w:rsidRDefault="00B7696D">
            <w:pPr>
              <w:pStyle w:val="TableParagraph"/>
              <w:spacing w:before="5" w:line="220" w:lineRule="exact"/>
              <w:ind w:left="25" w:right="2"/>
              <w:jc w:val="center"/>
              <w:rPr>
                <w:rFonts w:ascii="Verdana"/>
                <w:b/>
                <w:sz w:val="20"/>
              </w:rPr>
            </w:pPr>
            <w:r>
              <w:rPr>
                <w:rFonts w:ascii="Verdana"/>
                <w:b/>
                <w:color w:val="FFFFFF"/>
                <w:spacing w:val="-2"/>
                <w:sz w:val="20"/>
              </w:rPr>
              <w:t>CODIGO</w:t>
            </w:r>
          </w:p>
        </w:tc>
        <w:tc>
          <w:tcPr>
            <w:tcW w:w="1512" w:type="dxa"/>
            <w:shd w:val="clear" w:color="auto" w:fill="1F3863"/>
          </w:tcPr>
          <w:p w:rsidR="00166166" w:rsidRDefault="00B7696D">
            <w:pPr>
              <w:pStyle w:val="TableParagraph"/>
              <w:spacing w:before="5" w:line="220" w:lineRule="exact"/>
              <w:ind w:left="5" w:right="82"/>
              <w:jc w:val="center"/>
              <w:rPr>
                <w:rFonts w:ascii="Verdana"/>
                <w:b/>
                <w:sz w:val="20"/>
              </w:rPr>
            </w:pPr>
            <w:r>
              <w:rPr>
                <w:rFonts w:ascii="Verdana"/>
                <w:b/>
                <w:color w:val="FFFFFF"/>
                <w:spacing w:val="-2"/>
                <w:sz w:val="20"/>
              </w:rPr>
              <w:t>UNIDAD</w:t>
            </w:r>
          </w:p>
        </w:tc>
        <w:tc>
          <w:tcPr>
            <w:tcW w:w="5297" w:type="dxa"/>
            <w:shd w:val="clear" w:color="auto" w:fill="1F3863"/>
          </w:tcPr>
          <w:p w:rsidR="00166166" w:rsidRDefault="00B7696D">
            <w:pPr>
              <w:pStyle w:val="TableParagraph"/>
              <w:spacing w:before="5" w:line="220" w:lineRule="exact"/>
              <w:ind w:right="212"/>
              <w:jc w:val="center"/>
              <w:rPr>
                <w:rFonts w:ascii="Verdana"/>
                <w:b/>
                <w:sz w:val="20"/>
              </w:rPr>
            </w:pPr>
            <w:r>
              <w:rPr>
                <w:rFonts w:ascii="Verdana"/>
                <w:b/>
                <w:color w:val="FFFFFF"/>
                <w:spacing w:val="-4"/>
                <w:sz w:val="20"/>
              </w:rPr>
              <w:t>ITEM</w:t>
            </w:r>
          </w:p>
        </w:tc>
      </w:tr>
      <w:tr w:rsidR="00166166">
        <w:trPr>
          <w:trHeight w:val="485"/>
        </w:trPr>
        <w:tc>
          <w:tcPr>
            <w:tcW w:w="715" w:type="dxa"/>
            <w:shd w:val="clear" w:color="auto" w:fill="BCD5ED"/>
          </w:tcPr>
          <w:p w:rsidR="00166166" w:rsidRDefault="00B7696D">
            <w:pPr>
              <w:pStyle w:val="TableParagraph"/>
              <w:ind w:left="8" w:right="127"/>
              <w:jc w:val="center"/>
              <w:rPr>
                <w:rFonts w:ascii="Verdana"/>
                <w:b/>
                <w:sz w:val="20"/>
              </w:rPr>
            </w:pPr>
            <w:r>
              <w:rPr>
                <w:rFonts w:ascii="Verdana"/>
                <w:b/>
                <w:spacing w:val="-5"/>
                <w:sz w:val="20"/>
              </w:rPr>
              <w:t>43</w:t>
            </w:r>
          </w:p>
        </w:tc>
        <w:tc>
          <w:tcPr>
            <w:tcW w:w="2112" w:type="dxa"/>
            <w:shd w:val="clear" w:color="auto" w:fill="BCD5ED"/>
          </w:tcPr>
          <w:p w:rsidR="00166166" w:rsidRDefault="00B7696D">
            <w:pPr>
              <w:pStyle w:val="TableParagraph"/>
              <w:ind w:left="25"/>
              <w:jc w:val="center"/>
              <w:rPr>
                <w:rFonts w:ascii="Verdana"/>
                <w:b/>
                <w:sz w:val="20"/>
              </w:rPr>
            </w:pPr>
            <w:r>
              <w:rPr>
                <w:rFonts w:ascii="Verdana"/>
                <w:b/>
                <w:spacing w:val="-2"/>
                <w:sz w:val="20"/>
              </w:rPr>
              <w:t>VAC-IS-ART-</w:t>
            </w:r>
            <w:r>
              <w:rPr>
                <w:rFonts w:ascii="Verdana"/>
                <w:b/>
                <w:spacing w:val="-10"/>
                <w:sz w:val="20"/>
              </w:rPr>
              <w:t>2</w:t>
            </w:r>
          </w:p>
        </w:tc>
        <w:tc>
          <w:tcPr>
            <w:tcW w:w="1512" w:type="dxa"/>
            <w:shd w:val="clear" w:color="auto" w:fill="BCD5ED"/>
          </w:tcPr>
          <w:p w:rsidR="00166166" w:rsidRDefault="00B7696D">
            <w:pPr>
              <w:pStyle w:val="TableParagraph"/>
              <w:ind w:right="82"/>
              <w:jc w:val="center"/>
              <w:rPr>
                <w:rFonts w:ascii="Verdana"/>
                <w:b/>
                <w:sz w:val="20"/>
              </w:rPr>
            </w:pPr>
            <w:r>
              <w:rPr>
                <w:rFonts w:ascii="Verdana"/>
                <w:b/>
                <w:spacing w:val="-5"/>
                <w:sz w:val="20"/>
              </w:rPr>
              <w:t>PZA</w:t>
            </w:r>
          </w:p>
        </w:tc>
        <w:tc>
          <w:tcPr>
            <w:tcW w:w="5297" w:type="dxa"/>
            <w:shd w:val="clear" w:color="auto" w:fill="BCD5ED"/>
          </w:tcPr>
          <w:p w:rsidR="00166166" w:rsidRDefault="00B7696D">
            <w:pPr>
              <w:pStyle w:val="TableParagraph"/>
              <w:spacing w:line="246" w:lineRule="exact"/>
              <w:ind w:left="726" w:hanging="394"/>
              <w:rPr>
                <w:rFonts w:ascii="Verdana" w:hAnsi="Verdana"/>
                <w:b/>
                <w:sz w:val="20"/>
              </w:rPr>
            </w:pPr>
            <w:r>
              <w:rPr>
                <w:rFonts w:ascii="Verdana" w:hAnsi="Verdana"/>
                <w:b/>
                <w:sz w:val="20"/>
              </w:rPr>
              <w:t>PROVISIÓN</w:t>
            </w:r>
            <w:r>
              <w:rPr>
                <w:rFonts w:ascii="Verdana" w:hAnsi="Verdana"/>
                <w:b/>
                <w:spacing w:val="-10"/>
                <w:sz w:val="20"/>
              </w:rPr>
              <w:t xml:space="preserve"> </w:t>
            </w:r>
            <w:r>
              <w:rPr>
                <w:rFonts w:ascii="Verdana" w:hAnsi="Verdana"/>
                <w:b/>
                <w:sz w:val="20"/>
              </w:rPr>
              <w:t>Y</w:t>
            </w:r>
            <w:r>
              <w:rPr>
                <w:rFonts w:ascii="Verdana" w:hAnsi="Verdana"/>
                <w:b/>
                <w:spacing w:val="-11"/>
                <w:sz w:val="20"/>
              </w:rPr>
              <w:t xml:space="preserve"> </w:t>
            </w:r>
            <w:r>
              <w:rPr>
                <w:rFonts w:ascii="Verdana" w:hAnsi="Verdana"/>
                <w:b/>
                <w:sz w:val="20"/>
              </w:rPr>
              <w:t>COLOCADO</w:t>
            </w:r>
            <w:r>
              <w:rPr>
                <w:rFonts w:ascii="Verdana" w:hAnsi="Verdana"/>
                <w:b/>
                <w:spacing w:val="-11"/>
                <w:sz w:val="20"/>
              </w:rPr>
              <w:t xml:space="preserve"> </w:t>
            </w:r>
            <w:r>
              <w:rPr>
                <w:rFonts w:ascii="Verdana" w:hAnsi="Verdana"/>
                <w:b/>
                <w:sz w:val="20"/>
              </w:rPr>
              <w:t>DE</w:t>
            </w:r>
            <w:r>
              <w:rPr>
                <w:rFonts w:ascii="Verdana" w:hAnsi="Verdana"/>
                <w:b/>
                <w:spacing w:val="-11"/>
                <w:sz w:val="20"/>
              </w:rPr>
              <w:t xml:space="preserve"> </w:t>
            </w:r>
            <w:r>
              <w:rPr>
                <w:rFonts w:ascii="Verdana" w:hAnsi="Verdana"/>
                <w:b/>
                <w:sz w:val="20"/>
              </w:rPr>
              <w:t>INODORO C/TANQUE BAJO Y ACCESORIOS</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2"/>
        <w:ind w:right="918"/>
        <w:jc w:val="both"/>
      </w:pPr>
      <w:r>
        <w:t>Este ítem se refiere a la provisión y colocado de inodoro incluyendo su respectivo tanque bajo y los accesorios necesarios para su instalación, de acuerdo a la ubicación y cantidad establecida en los plan</w:t>
      </w:r>
      <w:r>
        <w:t>os constructivos, presentación de propuestas y/o instrucciones del Inspector de proyecto.</w:t>
      </w:r>
    </w:p>
    <w:p w:rsidR="00166166" w:rsidRDefault="00166166">
      <w:pPr>
        <w:pStyle w:val="Textoindependiente"/>
        <w:spacing w:before="4"/>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4"/>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9"/>
        </w:rPr>
        <w:t xml:space="preserve"> </w:t>
      </w:r>
      <w:r>
        <w:t>necesarios</w:t>
      </w:r>
      <w:r>
        <w:rPr>
          <w:spacing w:val="-6"/>
        </w:rPr>
        <w:t xml:space="preserve"> </w:t>
      </w:r>
      <w:r>
        <w:t>para</w:t>
      </w:r>
      <w:r>
        <w:rPr>
          <w:spacing w:val="-7"/>
        </w:rPr>
        <w:t xml:space="preserve"> </w:t>
      </w:r>
      <w:r>
        <w:t>la</w:t>
      </w:r>
      <w:r>
        <w:rPr>
          <w:spacing w:val="-8"/>
        </w:rPr>
        <w:t xml:space="preserve"> </w:t>
      </w:r>
      <w:r>
        <w:t>ejecución de</w:t>
      </w:r>
      <w:r>
        <w:rPr>
          <w:spacing w:val="-7"/>
        </w:rPr>
        <w:t xml:space="preserve"> </w:t>
      </w:r>
      <w:r>
        <w:t>los trabajos,</w:t>
      </w:r>
      <w:r>
        <w:rPr>
          <w:spacing w:val="-7"/>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extoindependiente"/>
        <w:spacing w:before="241"/>
        <w:ind w:right="915"/>
        <w:jc w:val="both"/>
      </w:pPr>
      <w:r>
        <w:t>Asimismo,</w:t>
      </w:r>
      <w:r>
        <w:rPr>
          <w:spacing w:val="-17"/>
        </w:rPr>
        <w:t xml:space="preserve"> </w:t>
      </w:r>
      <w:r>
        <w:t>deberá</w:t>
      </w:r>
      <w:r>
        <w:rPr>
          <w:spacing w:val="-16"/>
        </w:rPr>
        <w:t xml:space="preserve"> </w:t>
      </w:r>
      <w:r>
        <w:t>tomarse</w:t>
      </w:r>
      <w:r>
        <w:rPr>
          <w:spacing w:val="-15"/>
        </w:rPr>
        <w:t xml:space="preserve"> </w:t>
      </w:r>
      <w:r>
        <w:t>en</w:t>
      </w:r>
      <w:r>
        <w:rPr>
          <w:spacing w:val="-13"/>
        </w:rPr>
        <w:t xml:space="preserve"> </w:t>
      </w:r>
      <w:r>
        <w:t>cuenta</w:t>
      </w:r>
      <w:r>
        <w:rPr>
          <w:spacing w:val="-16"/>
        </w:rPr>
        <w:t xml:space="preserve"> </w:t>
      </w:r>
      <w:r>
        <w:t>los</w:t>
      </w:r>
      <w:r>
        <w:rPr>
          <w:spacing w:val="-15"/>
        </w:rPr>
        <w:t xml:space="preserve"> </w:t>
      </w:r>
      <w:r>
        <w:t>requisitos</w:t>
      </w:r>
      <w:r>
        <w:rPr>
          <w:spacing w:val="-11"/>
        </w:rPr>
        <w:t xml:space="preserve"> </w:t>
      </w:r>
      <w:r>
        <w:t>prescritos</w:t>
      </w:r>
      <w:r>
        <w:rPr>
          <w:spacing w:val="-15"/>
        </w:rPr>
        <w:t xml:space="preserve"> </w:t>
      </w:r>
      <w:r>
        <w:t>en</w:t>
      </w:r>
      <w:r>
        <w:rPr>
          <w:spacing w:val="-13"/>
        </w:rPr>
        <w:t xml:space="preserve"> </w:t>
      </w:r>
      <w:r>
        <w:t>la</w:t>
      </w:r>
      <w:r>
        <w:rPr>
          <w:spacing w:val="-16"/>
        </w:rPr>
        <w:t xml:space="preserve"> </w:t>
      </w:r>
      <w:r>
        <w:t>norma</w:t>
      </w:r>
      <w:r>
        <w:rPr>
          <w:spacing w:val="-16"/>
        </w:rPr>
        <w:t xml:space="preserve"> </w:t>
      </w:r>
      <w:r>
        <w:t>NB</w:t>
      </w:r>
      <w:r>
        <w:rPr>
          <w:spacing w:val="-14"/>
        </w:rPr>
        <w:t xml:space="preserve"> </w:t>
      </w:r>
      <w:r>
        <w:t>1226001:2013 tanto para los requisitos como para los métodos de ensayo que el Inspector d</w:t>
      </w:r>
      <w:r>
        <w:t>e proyecto considere necesario realizar.</w:t>
      </w:r>
    </w:p>
    <w:p w:rsidR="00166166" w:rsidRDefault="00166166">
      <w:pPr>
        <w:pStyle w:val="Textoindependiente"/>
        <w:spacing w:before="2"/>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21"/>
        <w:jc w:val="both"/>
      </w:pPr>
      <w:r>
        <w:t>La</w:t>
      </w:r>
      <w:r>
        <w:rPr>
          <w:spacing w:val="-2"/>
        </w:rPr>
        <w:t xml:space="preserve"> </w:t>
      </w:r>
      <w:r>
        <w:t>Entidad</w:t>
      </w:r>
      <w:r>
        <w:rPr>
          <w:spacing w:val="-7"/>
        </w:rPr>
        <w:t xml:space="preserve"> </w:t>
      </w:r>
      <w:r>
        <w:t>Ejecutora</w:t>
      </w:r>
      <w:r>
        <w:rPr>
          <w:spacing w:val="-7"/>
        </w:rPr>
        <w:t xml:space="preserve"> </w:t>
      </w:r>
      <w:r>
        <w:t>deberá</w:t>
      </w:r>
      <w:r>
        <w:rPr>
          <w:spacing w:val="-7"/>
        </w:rPr>
        <w:t xml:space="preserve"> </w:t>
      </w:r>
      <w:r>
        <w:t>prever</w:t>
      </w:r>
      <w:r>
        <w:rPr>
          <w:spacing w:val="-6"/>
        </w:rPr>
        <w:t xml:space="preserve"> </w:t>
      </w:r>
      <w:r>
        <w:t>todas</w:t>
      </w:r>
      <w:r>
        <w:rPr>
          <w:spacing w:val="-5"/>
        </w:rPr>
        <w:t xml:space="preserve"> </w:t>
      </w:r>
      <w:r>
        <w:t>las</w:t>
      </w:r>
      <w:r>
        <w:rPr>
          <w:spacing w:val="-10"/>
        </w:rPr>
        <w:t xml:space="preserve"> </w:t>
      </w:r>
      <w:r>
        <w:t>herramientas,</w:t>
      </w:r>
      <w:r>
        <w:rPr>
          <w:spacing w:val="-7"/>
        </w:rPr>
        <w:t xml:space="preserve"> </w:t>
      </w:r>
      <w:r>
        <w:t>equipos</w:t>
      </w:r>
      <w:r>
        <w:rPr>
          <w:spacing w:val="-5"/>
        </w:rPr>
        <w:t xml:space="preserve"> </w:t>
      </w:r>
      <w:r>
        <w:t>y</w:t>
      </w:r>
      <w:r>
        <w:rPr>
          <w:spacing w:val="-5"/>
        </w:rPr>
        <w:t xml:space="preserve"> </w:t>
      </w:r>
      <w:r>
        <w:t>accesorios</w:t>
      </w:r>
      <w:r>
        <w:rPr>
          <w:spacing w:val="-5"/>
        </w:rPr>
        <w:t xml:space="preserve"> </w:t>
      </w:r>
      <w:r>
        <w:t>necesarios para la ejecución del ítem. En general se seguirán las siguientes directrices:</w:t>
      </w:r>
    </w:p>
    <w:p w:rsidR="00166166" w:rsidRDefault="00166166">
      <w:pPr>
        <w:pStyle w:val="Textoindependiente"/>
        <w:ind w:left="0"/>
      </w:pPr>
    </w:p>
    <w:p w:rsidR="00166166" w:rsidRDefault="00B7696D">
      <w:pPr>
        <w:pStyle w:val="Textoindependiente"/>
        <w:spacing w:before="1"/>
        <w:ind w:right="918"/>
        <w:jc w:val="both"/>
      </w:pPr>
      <w:r>
        <w:t>El Inspector de proyecto verificará que cada artefacto se encuentre en buen estado, sin rajaduras</w:t>
      </w:r>
      <w:r>
        <w:rPr>
          <w:spacing w:val="-18"/>
        </w:rPr>
        <w:t xml:space="preserve"> </w:t>
      </w:r>
      <w:r>
        <w:t>o</w:t>
      </w:r>
      <w:r>
        <w:rPr>
          <w:spacing w:val="-18"/>
        </w:rPr>
        <w:t xml:space="preserve"> </w:t>
      </w:r>
      <w:r>
        <w:t>defectos</w:t>
      </w:r>
      <w:r>
        <w:rPr>
          <w:spacing w:val="-16"/>
        </w:rPr>
        <w:t xml:space="preserve"> </w:t>
      </w:r>
      <w:r>
        <w:t>de</w:t>
      </w:r>
      <w:r>
        <w:rPr>
          <w:spacing w:val="-15"/>
        </w:rPr>
        <w:t xml:space="preserve"> </w:t>
      </w:r>
      <w:r>
        <w:t>fabricación,</w:t>
      </w:r>
      <w:r>
        <w:rPr>
          <w:spacing w:val="-17"/>
        </w:rPr>
        <w:t xml:space="preserve"> </w:t>
      </w:r>
      <w:r>
        <w:t>asimismo,</w:t>
      </w:r>
      <w:r>
        <w:rPr>
          <w:spacing w:val="-17"/>
        </w:rPr>
        <w:t xml:space="preserve"> </w:t>
      </w:r>
      <w:r>
        <w:t>verificara</w:t>
      </w:r>
      <w:r>
        <w:rPr>
          <w:spacing w:val="-18"/>
        </w:rPr>
        <w:t xml:space="preserve"> </w:t>
      </w:r>
      <w:r>
        <w:t>las</w:t>
      </w:r>
      <w:r>
        <w:rPr>
          <w:spacing w:val="-18"/>
        </w:rPr>
        <w:t xml:space="preserve"> </w:t>
      </w:r>
      <w:r>
        <w:t>medidas</w:t>
      </w:r>
      <w:r>
        <w:rPr>
          <w:spacing w:val="-14"/>
        </w:rPr>
        <w:t xml:space="preserve"> </w:t>
      </w:r>
      <w:r>
        <w:t>para</w:t>
      </w:r>
      <w:r>
        <w:rPr>
          <w:spacing w:val="-16"/>
        </w:rPr>
        <w:t xml:space="preserve"> </w:t>
      </w:r>
      <w:r>
        <w:t>colocar</w:t>
      </w:r>
      <w:r>
        <w:rPr>
          <w:spacing w:val="-15"/>
        </w:rPr>
        <w:t xml:space="preserve"> </w:t>
      </w:r>
      <w:r>
        <w:t>el</w:t>
      </w:r>
      <w:r>
        <w:rPr>
          <w:spacing w:val="-13"/>
        </w:rPr>
        <w:t xml:space="preserve"> </w:t>
      </w:r>
      <w:r>
        <w:t xml:space="preserve">desagüe del inodoro el cual deberá ser mínimo de 4’’ de diámetro y cuyo eje diste </w:t>
      </w:r>
      <w:r>
        <w:t>al menos 30cm respecto de la pared y tener una altura de 1 cm sobre el nivel del piso terminado.</w:t>
      </w:r>
    </w:p>
    <w:p w:rsidR="00166166" w:rsidRDefault="00B7696D">
      <w:pPr>
        <w:pStyle w:val="Textoindependiente"/>
        <w:spacing w:before="242"/>
        <w:ind w:right="921"/>
        <w:jc w:val="both"/>
      </w:pPr>
      <w:r>
        <w:t>Previa</w:t>
      </w:r>
      <w:r>
        <w:rPr>
          <w:spacing w:val="-1"/>
        </w:rPr>
        <w:t xml:space="preserve"> </w:t>
      </w:r>
      <w:r>
        <w:t>a</w:t>
      </w:r>
      <w:r>
        <w:rPr>
          <w:spacing w:val="-6"/>
        </w:rPr>
        <w:t xml:space="preserve"> </w:t>
      </w:r>
      <w:r>
        <w:t>la</w:t>
      </w:r>
      <w:r>
        <w:rPr>
          <w:spacing w:val="-6"/>
        </w:rPr>
        <w:t xml:space="preserve"> </w:t>
      </w:r>
      <w:r>
        <w:t>instalación</w:t>
      </w:r>
      <w:r>
        <w:rPr>
          <w:spacing w:val="-3"/>
        </w:rPr>
        <w:t xml:space="preserve"> </w:t>
      </w:r>
      <w:r>
        <w:t>se deberá</w:t>
      </w:r>
      <w:r>
        <w:rPr>
          <w:spacing w:val="-6"/>
        </w:rPr>
        <w:t xml:space="preserve"> </w:t>
      </w:r>
      <w:r>
        <w:t>verificar que</w:t>
      </w:r>
      <w:r>
        <w:rPr>
          <w:spacing w:val="-5"/>
        </w:rPr>
        <w:t xml:space="preserve"> </w:t>
      </w:r>
      <w:r>
        <w:t>toda</w:t>
      </w:r>
      <w:r>
        <w:rPr>
          <w:spacing w:val="-1"/>
        </w:rPr>
        <w:t xml:space="preserve"> </w:t>
      </w:r>
      <w:r>
        <w:t>la</w:t>
      </w:r>
      <w:r>
        <w:rPr>
          <w:spacing w:val="-6"/>
        </w:rPr>
        <w:t xml:space="preserve"> </w:t>
      </w:r>
      <w:r>
        <w:t>instalación de</w:t>
      </w:r>
      <w:r>
        <w:rPr>
          <w:spacing w:val="-5"/>
        </w:rPr>
        <w:t xml:space="preserve"> </w:t>
      </w:r>
      <w:r>
        <w:t>agua</w:t>
      </w:r>
      <w:r>
        <w:rPr>
          <w:spacing w:val="-6"/>
        </w:rPr>
        <w:t xml:space="preserve"> </w:t>
      </w:r>
      <w:r>
        <w:t>potable y</w:t>
      </w:r>
      <w:r>
        <w:rPr>
          <w:spacing w:val="-4"/>
        </w:rPr>
        <w:t xml:space="preserve"> </w:t>
      </w:r>
      <w:r>
        <w:t>desagüe sanitario este culminada.</w:t>
      </w:r>
    </w:p>
    <w:p w:rsidR="00166166" w:rsidRDefault="00166166">
      <w:pPr>
        <w:pStyle w:val="Textoindependiente"/>
        <w:ind w:left="0"/>
      </w:pPr>
    </w:p>
    <w:p w:rsidR="00166166" w:rsidRDefault="00B7696D">
      <w:pPr>
        <w:pStyle w:val="Textoindependiente"/>
        <w:ind w:right="906"/>
        <w:jc w:val="both"/>
      </w:pPr>
      <w:r>
        <w:t>Cada artefacto será colocado en el lug</w:t>
      </w:r>
      <w:r>
        <w:t>ar indicado por los planos. Una vez determinada la ubicación del</w:t>
      </w:r>
      <w:r>
        <w:rPr>
          <w:spacing w:val="-3"/>
        </w:rPr>
        <w:t xml:space="preserve"> </w:t>
      </w:r>
      <w:r>
        <w:t>inodoro,</w:t>
      </w:r>
      <w:r>
        <w:rPr>
          <w:spacing w:val="-2"/>
        </w:rPr>
        <w:t xml:space="preserve"> </w:t>
      </w:r>
      <w:r>
        <w:t>el especialista</w:t>
      </w:r>
      <w:r>
        <w:rPr>
          <w:spacing w:val="-6"/>
        </w:rPr>
        <w:t xml:space="preserve"> </w:t>
      </w:r>
      <w:r>
        <w:t>trazará</w:t>
      </w:r>
      <w:r>
        <w:rPr>
          <w:spacing w:val="-5"/>
        </w:rPr>
        <w:t xml:space="preserve"> </w:t>
      </w:r>
      <w:r>
        <w:t>los</w:t>
      </w:r>
      <w:r>
        <w:rPr>
          <w:spacing w:val="-4"/>
        </w:rPr>
        <w:t xml:space="preserve"> </w:t>
      </w:r>
      <w:r>
        <w:t>ejes</w:t>
      </w:r>
      <w:r>
        <w:rPr>
          <w:spacing w:val="-1"/>
        </w:rPr>
        <w:t xml:space="preserve"> </w:t>
      </w:r>
      <w:r>
        <w:t>en</w:t>
      </w:r>
      <w:r>
        <w:rPr>
          <w:spacing w:val="-3"/>
        </w:rPr>
        <w:t xml:space="preserve"> </w:t>
      </w:r>
      <w:r>
        <w:t>el piso</w:t>
      </w:r>
      <w:r>
        <w:rPr>
          <w:spacing w:val="-2"/>
        </w:rPr>
        <w:t xml:space="preserve"> </w:t>
      </w:r>
      <w:r>
        <w:t>sobre</w:t>
      </w:r>
      <w:r>
        <w:rPr>
          <w:spacing w:val="-5"/>
        </w:rPr>
        <w:t xml:space="preserve"> </w:t>
      </w:r>
      <w:r>
        <w:t>el</w:t>
      </w:r>
      <w:r>
        <w:rPr>
          <w:spacing w:val="-3"/>
        </w:rPr>
        <w:t xml:space="preserve"> </w:t>
      </w:r>
      <w:r>
        <w:t>punto</w:t>
      </w:r>
      <w:r>
        <w:rPr>
          <w:spacing w:val="-2"/>
        </w:rPr>
        <w:t xml:space="preserve"> </w:t>
      </w:r>
      <w:r>
        <w:t>de</w:t>
      </w:r>
      <w:r>
        <w:rPr>
          <w:spacing w:val="-1"/>
        </w:rPr>
        <w:t xml:space="preserve"> </w:t>
      </w:r>
      <w:r>
        <w:t>desagüe</w:t>
      </w:r>
      <w:r>
        <w:rPr>
          <w:spacing w:val="-1"/>
        </w:rPr>
        <w:t xml:space="preserve"> </w:t>
      </w:r>
      <w:r>
        <w:t>a fin de identificar los puntos de anclaje o sujeción.</w:t>
      </w:r>
    </w:p>
    <w:p w:rsidR="00166166" w:rsidRDefault="00166166">
      <w:pPr>
        <w:pStyle w:val="Textoindependiente"/>
        <w:spacing w:before="3"/>
        <w:ind w:left="0"/>
      </w:pPr>
    </w:p>
    <w:p w:rsidR="00166166" w:rsidRDefault="00B7696D">
      <w:pPr>
        <w:pStyle w:val="Textoindependiente"/>
        <w:ind w:right="910"/>
        <w:jc w:val="both"/>
      </w:pPr>
      <w:r>
        <w:t>Posteriormente se instalará el artefacto completo con su tapa y accesorios del tanque, incluyendo</w:t>
      </w:r>
      <w:r>
        <w:rPr>
          <w:spacing w:val="-17"/>
        </w:rPr>
        <w:t xml:space="preserve"> </w:t>
      </w:r>
      <w:r>
        <w:t>la</w:t>
      </w:r>
      <w:r>
        <w:rPr>
          <w:spacing w:val="-15"/>
        </w:rPr>
        <w:t xml:space="preserve"> </w:t>
      </w:r>
      <w:r>
        <w:t>sujeción</w:t>
      </w:r>
      <w:r>
        <w:rPr>
          <w:spacing w:val="-12"/>
        </w:rPr>
        <w:t xml:space="preserve"> </w:t>
      </w:r>
      <w:r>
        <w:t>al</w:t>
      </w:r>
      <w:r>
        <w:rPr>
          <w:spacing w:val="-12"/>
        </w:rPr>
        <w:t xml:space="preserve"> </w:t>
      </w:r>
      <w:r>
        <w:t>piso</w:t>
      </w:r>
      <w:r>
        <w:rPr>
          <w:spacing w:val="-16"/>
        </w:rPr>
        <w:t xml:space="preserve"> </w:t>
      </w:r>
      <w:r>
        <w:t>con</w:t>
      </w:r>
      <w:r>
        <w:rPr>
          <w:spacing w:val="-17"/>
        </w:rPr>
        <w:t xml:space="preserve"> </w:t>
      </w:r>
      <w:r>
        <w:t>mortero</w:t>
      </w:r>
      <w:r>
        <w:rPr>
          <w:spacing w:val="-16"/>
        </w:rPr>
        <w:t xml:space="preserve"> </w:t>
      </w:r>
      <w:r>
        <w:t>de</w:t>
      </w:r>
      <w:r>
        <w:rPr>
          <w:spacing w:val="-14"/>
        </w:rPr>
        <w:t xml:space="preserve"> </w:t>
      </w:r>
      <w:r>
        <w:t>cemento</w:t>
      </w:r>
      <w:r>
        <w:rPr>
          <w:spacing w:val="-17"/>
        </w:rPr>
        <w:t xml:space="preserve"> </w:t>
      </w:r>
      <w:r>
        <w:t>y</w:t>
      </w:r>
      <w:r>
        <w:rPr>
          <w:spacing w:val="-13"/>
        </w:rPr>
        <w:t xml:space="preserve"> </w:t>
      </w:r>
      <w:r>
        <w:t>arena,</w:t>
      </w:r>
      <w:r>
        <w:rPr>
          <w:spacing w:val="-16"/>
        </w:rPr>
        <w:t xml:space="preserve"> </w:t>
      </w:r>
      <w:r>
        <w:t>conexión</w:t>
      </w:r>
      <w:r>
        <w:rPr>
          <w:spacing w:val="-12"/>
        </w:rPr>
        <w:t xml:space="preserve"> </w:t>
      </w:r>
      <w:r>
        <w:t>del</w:t>
      </w:r>
      <w:r>
        <w:rPr>
          <w:spacing w:val="-12"/>
        </w:rPr>
        <w:t xml:space="preserve"> </w:t>
      </w:r>
      <w:r>
        <w:t>sistema</w:t>
      </w:r>
      <w:r>
        <w:rPr>
          <w:spacing w:val="-15"/>
        </w:rPr>
        <w:t xml:space="preserve"> </w:t>
      </w:r>
      <w:r>
        <w:t>de</w:t>
      </w:r>
      <w:r>
        <w:rPr>
          <w:spacing w:val="-14"/>
        </w:rPr>
        <w:t xml:space="preserve"> </w:t>
      </w:r>
      <w:r>
        <w:t>agua al</w:t>
      </w:r>
      <w:r>
        <w:rPr>
          <w:spacing w:val="-4"/>
        </w:rPr>
        <w:t xml:space="preserve"> </w:t>
      </w:r>
      <w:r>
        <w:t>tanque,</w:t>
      </w:r>
      <w:r>
        <w:rPr>
          <w:spacing w:val="-7"/>
        </w:rPr>
        <w:t xml:space="preserve"> </w:t>
      </w:r>
      <w:r>
        <w:t>mediante</w:t>
      </w:r>
      <w:r>
        <w:rPr>
          <w:spacing w:val="-6"/>
        </w:rPr>
        <w:t xml:space="preserve"> </w:t>
      </w:r>
      <w:r>
        <w:t>piezas</w:t>
      </w:r>
      <w:r>
        <w:rPr>
          <w:spacing w:val="-5"/>
        </w:rPr>
        <w:t xml:space="preserve"> </w:t>
      </w:r>
      <w:r>
        <w:t>especiales</w:t>
      </w:r>
      <w:r>
        <w:rPr>
          <w:spacing w:val="-5"/>
        </w:rPr>
        <w:t xml:space="preserve"> </w:t>
      </w:r>
      <w:r>
        <w:t>flexibles,</w:t>
      </w:r>
      <w:r>
        <w:rPr>
          <w:spacing w:val="-11"/>
        </w:rPr>
        <w:t xml:space="preserve"> </w:t>
      </w:r>
      <w:r>
        <w:t>quedando</w:t>
      </w:r>
      <w:r>
        <w:rPr>
          <w:spacing w:val="-3"/>
        </w:rPr>
        <w:t xml:space="preserve"> </w:t>
      </w:r>
      <w:r>
        <w:t>prohibido</w:t>
      </w:r>
      <w:r>
        <w:rPr>
          <w:spacing w:val="-3"/>
        </w:rPr>
        <w:t xml:space="preserve"> </w:t>
      </w:r>
      <w:r>
        <w:t>el</w:t>
      </w:r>
      <w:r>
        <w:rPr>
          <w:spacing w:val="-4"/>
        </w:rPr>
        <w:t xml:space="preserve"> </w:t>
      </w:r>
      <w:r>
        <w:t>uso</w:t>
      </w:r>
      <w:r>
        <w:rPr>
          <w:spacing w:val="-3"/>
        </w:rPr>
        <w:t xml:space="preserve"> </w:t>
      </w:r>
      <w:r>
        <w:t>de</w:t>
      </w:r>
      <w:r>
        <w:rPr>
          <w:spacing w:val="-6"/>
        </w:rPr>
        <w:t xml:space="preserve"> </w:t>
      </w:r>
      <w:r>
        <w:t>"chicotillos de plomo", de tal modo que, concluido</w:t>
      </w:r>
      <w:r>
        <w:rPr>
          <w:spacing w:val="-2"/>
        </w:rPr>
        <w:t xml:space="preserve"> </w:t>
      </w:r>
      <w:r>
        <w:t xml:space="preserve">el trabajo, el artefacto pueda entrar en funcionamiento </w:t>
      </w:r>
      <w:r>
        <w:rPr>
          <w:spacing w:val="-2"/>
        </w:rPr>
        <w:t>inmediato.</w:t>
      </w:r>
    </w:p>
    <w:p w:rsidR="00166166" w:rsidRDefault="00166166">
      <w:pPr>
        <w:pStyle w:val="Textoindependiente"/>
        <w:spacing w:before="1"/>
        <w:ind w:left="0"/>
      </w:pPr>
    </w:p>
    <w:p w:rsidR="00166166" w:rsidRDefault="00B7696D">
      <w:pPr>
        <w:pStyle w:val="Textoindependiente"/>
        <w:ind w:right="909"/>
        <w:jc w:val="both"/>
      </w:pPr>
      <w:r>
        <w:t>Una vez concluida la</w:t>
      </w:r>
      <w:r>
        <w:rPr>
          <w:spacing w:val="-1"/>
        </w:rPr>
        <w:t xml:space="preserve"> </w:t>
      </w:r>
      <w:r>
        <w:t>instalación se verificará el correcto funcionamiento del artefacto, para lo</w:t>
      </w:r>
      <w:r>
        <w:rPr>
          <w:spacing w:val="-3"/>
        </w:rPr>
        <w:t xml:space="preserve"> </w:t>
      </w:r>
      <w:r>
        <w:t>cual</w:t>
      </w:r>
      <w:r>
        <w:rPr>
          <w:spacing w:val="-4"/>
        </w:rPr>
        <w:t xml:space="preserve"> </w:t>
      </w:r>
      <w:r>
        <w:t>ambos</w:t>
      </w:r>
      <w:r>
        <w:rPr>
          <w:spacing w:val="-5"/>
        </w:rPr>
        <w:t xml:space="preserve"> </w:t>
      </w:r>
      <w:r>
        <w:t>sistemas</w:t>
      </w:r>
      <w:r>
        <w:rPr>
          <w:spacing w:val="-5"/>
        </w:rPr>
        <w:t xml:space="preserve"> </w:t>
      </w:r>
      <w:r>
        <w:t>de</w:t>
      </w:r>
      <w:r>
        <w:rPr>
          <w:spacing w:val="-6"/>
        </w:rPr>
        <w:t xml:space="preserve"> </w:t>
      </w:r>
      <w:r>
        <w:t>agua</w:t>
      </w:r>
      <w:r>
        <w:rPr>
          <w:spacing w:val="-7"/>
        </w:rPr>
        <w:t xml:space="preserve"> </w:t>
      </w:r>
      <w:r>
        <w:t>potable</w:t>
      </w:r>
      <w:r>
        <w:rPr>
          <w:spacing w:val="-6"/>
        </w:rPr>
        <w:t xml:space="preserve"> </w:t>
      </w:r>
      <w:r>
        <w:t>y</w:t>
      </w:r>
      <w:r>
        <w:rPr>
          <w:spacing w:val="-5"/>
        </w:rPr>
        <w:t xml:space="preserve"> </w:t>
      </w:r>
      <w:r>
        <w:t>sanitario</w:t>
      </w:r>
      <w:r>
        <w:rPr>
          <w:spacing w:val="-3"/>
        </w:rPr>
        <w:t xml:space="preserve"> </w:t>
      </w:r>
      <w:r>
        <w:t>deben</w:t>
      </w:r>
      <w:r>
        <w:rPr>
          <w:spacing w:val="-4"/>
        </w:rPr>
        <w:t xml:space="preserve"> </w:t>
      </w:r>
      <w:r>
        <w:t>estarán</w:t>
      </w:r>
      <w:r>
        <w:rPr>
          <w:spacing w:val="-4"/>
        </w:rPr>
        <w:t xml:space="preserve"> </w:t>
      </w:r>
      <w:r>
        <w:t>en</w:t>
      </w:r>
      <w:r>
        <w:rPr>
          <w:spacing w:val="-4"/>
        </w:rPr>
        <w:t xml:space="preserve"> </w:t>
      </w:r>
      <w:r>
        <w:t>funcionamiento</w:t>
      </w:r>
      <w:r>
        <w:rPr>
          <w:spacing w:val="-8"/>
        </w:rPr>
        <w:t xml:space="preserve"> </w:t>
      </w:r>
      <w:r>
        <w:t>pleno. En caso de que no cuente con sistema de agua potable por razones ajenas al proyecto, la Entidad</w:t>
      </w:r>
      <w:r>
        <w:rPr>
          <w:spacing w:val="-12"/>
        </w:rPr>
        <w:t xml:space="preserve"> </w:t>
      </w:r>
      <w:r>
        <w:t>Ejecutora</w:t>
      </w:r>
      <w:r>
        <w:rPr>
          <w:spacing w:val="-12"/>
        </w:rPr>
        <w:t xml:space="preserve"> </w:t>
      </w:r>
      <w:r>
        <w:t>deberá</w:t>
      </w:r>
      <w:r>
        <w:rPr>
          <w:spacing w:val="-12"/>
        </w:rPr>
        <w:t xml:space="preserve"> </w:t>
      </w:r>
      <w:r>
        <w:t>proporcionar</w:t>
      </w:r>
      <w:r>
        <w:rPr>
          <w:spacing w:val="-16"/>
        </w:rPr>
        <w:t xml:space="preserve"> </w:t>
      </w:r>
      <w:r>
        <w:t>mediante</w:t>
      </w:r>
      <w:r>
        <w:rPr>
          <w:spacing w:val="-16"/>
        </w:rPr>
        <w:t xml:space="preserve"> </w:t>
      </w:r>
      <w:r>
        <w:t>bombas</w:t>
      </w:r>
      <w:r>
        <w:rPr>
          <w:spacing w:val="-16"/>
        </w:rPr>
        <w:t xml:space="preserve"> </w:t>
      </w:r>
      <w:r>
        <w:t>y</w:t>
      </w:r>
      <w:r>
        <w:rPr>
          <w:spacing w:val="-11"/>
        </w:rPr>
        <w:t xml:space="preserve"> </w:t>
      </w:r>
      <w:r>
        <w:t>tanques</w:t>
      </w:r>
      <w:r>
        <w:rPr>
          <w:spacing w:val="-16"/>
        </w:rPr>
        <w:t xml:space="preserve"> </w:t>
      </w:r>
      <w:r>
        <w:t>la</w:t>
      </w:r>
      <w:r>
        <w:rPr>
          <w:spacing w:val="-12"/>
        </w:rPr>
        <w:t xml:space="preserve"> </w:t>
      </w:r>
      <w:r>
        <w:t>dotación</w:t>
      </w:r>
      <w:r>
        <w:rPr>
          <w:spacing w:val="-9"/>
        </w:rPr>
        <w:t xml:space="preserve"> </w:t>
      </w:r>
      <w:r>
        <w:t>de</w:t>
      </w:r>
      <w:r>
        <w:rPr>
          <w:spacing w:val="-11"/>
        </w:rPr>
        <w:t xml:space="preserve"> </w:t>
      </w:r>
      <w:r>
        <w:t>agua</w:t>
      </w:r>
      <w:r>
        <w:rPr>
          <w:spacing w:val="-12"/>
        </w:rPr>
        <w:t xml:space="preserve"> </w:t>
      </w:r>
      <w:r>
        <w:t>para las verificaciones de buen fun</w:t>
      </w:r>
      <w:r>
        <w:t>cionamiento correspondientes.</w:t>
      </w:r>
    </w:p>
    <w:p w:rsidR="00166166" w:rsidRDefault="00B7696D">
      <w:pPr>
        <w:pStyle w:val="Textoindependiente"/>
        <w:spacing w:before="240" w:line="242" w:lineRule="auto"/>
        <w:ind w:right="912"/>
        <w:jc w:val="both"/>
      </w:pPr>
      <w:r>
        <w:t>Cualquier pieza colocada que presente defectos o fugas de agua será rechazada por el Inspector de proyecto hasta que se corrijan las fallas.</w:t>
      </w:r>
    </w:p>
    <w:p w:rsidR="00166166" w:rsidRDefault="00166166">
      <w:pPr>
        <w:pStyle w:val="Textoindependiente"/>
        <w:spacing w:line="242" w:lineRule="auto"/>
        <w:jc w:val="both"/>
        <w:sectPr w:rsidR="00166166">
          <w:pgSz w:w="12240" w:h="15840"/>
          <w:pgMar w:top="1400" w:right="360" w:bottom="1160" w:left="720" w:header="710" w:footer="964" w:gutter="0"/>
          <w:cols w:space="720"/>
        </w:sectPr>
      </w:pPr>
    </w:p>
    <w:p w:rsidR="00166166" w:rsidRDefault="00166166">
      <w:pPr>
        <w:pStyle w:val="Textoindependiente"/>
        <w:spacing w:before="126"/>
        <w:ind w:left="0"/>
      </w:pPr>
    </w:p>
    <w:p w:rsidR="00166166" w:rsidRDefault="00B7696D">
      <w:pPr>
        <w:pStyle w:val="Ttulo5"/>
        <w:jc w:val="lef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42"/>
        <w:ind w:right="916"/>
        <w:jc w:val="both"/>
      </w:pPr>
      <w:r>
        <w:t>El Inspector de proyecto, previa a la aprobación de actividad, deberá instruir la realización de pruebas hidráulicas de buen funcionamiento del tanque de descarga, del sistema de alimentación de agua</w:t>
      </w:r>
      <w:r>
        <w:rPr>
          <w:spacing w:val="-1"/>
        </w:rPr>
        <w:t xml:space="preserve"> </w:t>
      </w:r>
      <w:r>
        <w:t>y del desagüe,</w:t>
      </w:r>
      <w:r>
        <w:rPr>
          <w:spacing w:val="-2"/>
        </w:rPr>
        <w:t xml:space="preserve"> </w:t>
      </w:r>
      <w:r>
        <w:t>para</w:t>
      </w:r>
      <w:r>
        <w:rPr>
          <w:spacing w:val="-1"/>
        </w:rPr>
        <w:t xml:space="preserve"> </w:t>
      </w:r>
      <w:r>
        <w:t>lo</w:t>
      </w:r>
      <w:r>
        <w:rPr>
          <w:spacing w:val="-2"/>
        </w:rPr>
        <w:t xml:space="preserve"> </w:t>
      </w:r>
      <w:r>
        <w:t>cual la</w:t>
      </w:r>
      <w:r>
        <w:rPr>
          <w:spacing w:val="-6"/>
        </w:rPr>
        <w:t xml:space="preserve"> </w:t>
      </w:r>
      <w:r>
        <w:t>Entidad</w:t>
      </w:r>
      <w:r>
        <w:rPr>
          <w:spacing w:val="-5"/>
        </w:rPr>
        <w:t xml:space="preserve"> </w:t>
      </w:r>
      <w:r>
        <w:t>Ejecutora</w:t>
      </w:r>
      <w:r>
        <w:rPr>
          <w:spacing w:val="-1"/>
        </w:rPr>
        <w:t xml:space="preserve"> </w:t>
      </w:r>
      <w:r>
        <w:t>deberá</w:t>
      </w:r>
      <w:r>
        <w:rPr>
          <w:spacing w:val="-1"/>
        </w:rPr>
        <w:t xml:space="preserve"> </w:t>
      </w:r>
      <w:r>
        <w:t xml:space="preserve">garantizar las </w:t>
      </w:r>
      <w:r>
        <w:rPr>
          <w:spacing w:val="-2"/>
        </w:rPr>
        <w:t>condiciones</w:t>
      </w:r>
      <w:r>
        <w:rPr>
          <w:spacing w:val="-11"/>
        </w:rPr>
        <w:t xml:space="preserve"> </w:t>
      </w:r>
      <w:r>
        <w:rPr>
          <w:spacing w:val="-2"/>
        </w:rPr>
        <w:t>adecuadas,</w:t>
      </w:r>
      <w:r>
        <w:rPr>
          <w:spacing w:val="-9"/>
        </w:rPr>
        <w:t xml:space="preserve"> </w:t>
      </w:r>
      <w:r>
        <w:rPr>
          <w:spacing w:val="-2"/>
        </w:rPr>
        <w:t>es</w:t>
      </w:r>
      <w:r>
        <w:rPr>
          <w:spacing w:val="-13"/>
        </w:rPr>
        <w:t xml:space="preserve"> </w:t>
      </w:r>
      <w:r>
        <w:rPr>
          <w:spacing w:val="-2"/>
        </w:rPr>
        <w:t>decir,</w:t>
      </w:r>
      <w:r>
        <w:rPr>
          <w:spacing w:val="-9"/>
        </w:rPr>
        <w:t xml:space="preserve"> </w:t>
      </w:r>
      <w:r>
        <w:rPr>
          <w:spacing w:val="-2"/>
        </w:rPr>
        <w:t>el</w:t>
      </w:r>
      <w:r>
        <w:rPr>
          <w:spacing w:val="-12"/>
        </w:rPr>
        <w:t xml:space="preserve"> </w:t>
      </w:r>
      <w:r>
        <w:rPr>
          <w:spacing w:val="-2"/>
        </w:rPr>
        <w:t>sistema</w:t>
      </w:r>
      <w:r>
        <w:rPr>
          <w:spacing w:val="-9"/>
        </w:rPr>
        <w:t xml:space="preserve"> </w:t>
      </w:r>
      <w:r>
        <w:rPr>
          <w:spacing w:val="-2"/>
        </w:rPr>
        <w:t>de</w:t>
      </w:r>
      <w:r>
        <w:rPr>
          <w:spacing w:val="-13"/>
        </w:rPr>
        <w:t xml:space="preserve"> </w:t>
      </w:r>
      <w:r>
        <w:rPr>
          <w:spacing w:val="-2"/>
        </w:rPr>
        <w:t>agua</w:t>
      </w:r>
      <w:r>
        <w:rPr>
          <w:spacing w:val="-10"/>
        </w:rPr>
        <w:t xml:space="preserve"> </w:t>
      </w:r>
      <w:r>
        <w:rPr>
          <w:spacing w:val="-2"/>
        </w:rPr>
        <w:t>potable</w:t>
      </w:r>
      <w:r>
        <w:rPr>
          <w:spacing w:val="-13"/>
        </w:rPr>
        <w:t xml:space="preserve"> </w:t>
      </w:r>
      <w:r>
        <w:rPr>
          <w:spacing w:val="-2"/>
        </w:rPr>
        <w:t>y</w:t>
      </w:r>
      <w:r>
        <w:rPr>
          <w:spacing w:val="-8"/>
        </w:rPr>
        <w:t xml:space="preserve"> </w:t>
      </w:r>
      <w:r>
        <w:rPr>
          <w:spacing w:val="-2"/>
        </w:rPr>
        <w:t>sistema</w:t>
      </w:r>
      <w:r>
        <w:rPr>
          <w:spacing w:val="-9"/>
        </w:rPr>
        <w:t xml:space="preserve"> </w:t>
      </w:r>
      <w:r>
        <w:rPr>
          <w:spacing w:val="-2"/>
        </w:rPr>
        <w:t>de</w:t>
      </w:r>
      <w:r>
        <w:rPr>
          <w:spacing w:val="-14"/>
        </w:rPr>
        <w:t xml:space="preserve"> </w:t>
      </w:r>
      <w:r>
        <w:rPr>
          <w:spacing w:val="-2"/>
        </w:rPr>
        <w:t>desagüe</w:t>
      </w:r>
      <w:r>
        <w:rPr>
          <w:spacing w:val="-13"/>
        </w:rPr>
        <w:t xml:space="preserve"> </w:t>
      </w:r>
      <w:r>
        <w:rPr>
          <w:spacing w:val="-2"/>
        </w:rPr>
        <w:t>funcionen.</w:t>
      </w:r>
    </w:p>
    <w:p w:rsidR="00166166" w:rsidRDefault="00B7696D">
      <w:pPr>
        <w:pStyle w:val="Textoindependiente"/>
        <w:spacing w:before="242"/>
        <w:ind w:right="914"/>
        <w:jc w:val="both"/>
      </w:pPr>
      <w:r>
        <w:t>Cualquier mal funcionamiento del tanque, desagüe del propio inodoro, accesorio o fuga de agua</w:t>
      </w:r>
      <w:r>
        <w:rPr>
          <w:spacing w:val="-2"/>
        </w:rPr>
        <w:t xml:space="preserve"> </w:t>
      </w:r>
      <w:r>
        <w:t>en el</w:t>
      </w:r>
      <w:r>
        <w:rPr>
          <w:spacing w:val="-4"/>
        </w:rPr>
        <w:t xml:space="preserve"> </w:t>
      </w:r>
      <w:r>
        <w:t>chicotillo,</w:t>
      </w:r>
      <w:r>
        <w:rPr>
          <w:spacing w:val="-2"/>
        </w:rPr>
        <w:t xml:space="preserve"> </w:t>
      </w:r>
      <w:r>
        <w:t>base</w:t>
      </w:r>
      <w:r>
        <w:rPr>
          <w:spacing w:val="-1"/>
        </w:rPr>
        <w:t xml:space="preserve"> </w:t>
      </w:r>
      <w:r>
        <w:t>del</w:t>
      </w:r>
      <w:r>
        <w:rPr>
          <w:spacing w:val="-4"/>
        </w:rPr>
        <w:t xml:space="preserve"> </w:t>
      </w:r>
      <w:r>
        <w:t>inodoro,</w:t>
      </w:r>
      <w:r>
        <w:rPr>
          <w:spacing w:val="-2"/>
        </w:rPr>
        <w:t xml:space="preserve"> </w:t>
      </w:r>
      <w:r>
        <w:t>u otro</w:t>
      </w:r>
      <w:r>
        <w:rPr>
          <w:spacing w:val="-3"/>
        </w:rPr>
        <w:t xml:space="preserve"> </w:t>
      </w:r>
      <w:r>
        <w:t>sector,</w:t>
      </w:r>
      <w:r>
        <w:rPr>
          <w:spacing w:val="-2"/>
        </w:rPr>
        <w:t xml:space="preserve"> </w:t>
      </w:r>
      <w:r>
        <w:t>será</w:t>
      </w:r>
      <w:r>
        <w:rPr>
          <w:spacing w:val="-7"/>
        </w:rPr>
        <w:t xml:space="preserve"> </w:t>
      </w:r>
      <w:r>
        <w:t>rechazado</w:t>
      </w:r>
      <w:r>
        <w:rPr>
          <w:spacing w:val="-3"/>
        </w:rPr>
        <w:t xml:space="preserve"> </w:t>
      </w:r>
      <w:r>
        <w:t>y</w:t>
      </w:r>
      <w:r>
        <w:rPr>
          <w:spacing w:val="-1"/>
        </w:rPr>
        <w:t xml:space="preserve"> </w:t>
      </w:r>
      <w:r>
        <w:t>deberá</w:t>
      </w:r>
      <w:r>
        <w:rPr>
          <w:spacing w:val="-2"/>
        </w:rPr>
        <w:t xml:space="preserve"> </w:t>
      </w:r>
      <w:r>
        <w:t>ser</w:t>
      </w:r>
      <w:r>
        <w:rPr>
          <w:spacing w:val="-1"/>
        </w:rPr>
        <w:t xml:space="preserve"> </w:t>
      </w:r>
      <w:r>
        <w:t>corregido por la Entidad Ejecutora a su costo.</w:t>
      </w:r>
    </w:p>
    <w:p w:rsidR="00166166" w:rsidRDefault="00166166">
      <w:pPr>
        <w:pStyle w:val="Textoindependiente"/>
        <w:spacing w:before="3"/>
        <w:ind w:left="0"/>
      </w:pPr>
    </w:p>
    <w:p w:rsidR="00166166" w:rsidRDefault="00B7696D">
      <w:pPr>
        <w:pStyle w:val="Ttulo4"/>
      </w:pPr>
      <w:r>
        <w:t>MEDICIÓN.</w:t>
      </w:r>
      <w:r>
        <w:rPr>
          <w:spacing w:val="-11"/>
        </w:rPr>
        <w:t xml:space="preserve"> </w:t>
      </w:r>
      <w:r>
        <w:rPr>
          <w:spacing w:val="-10"/>
        </w:rPr>
        <w:t>-</w:t>
      </w:r>
    </w:p>
    <w:p w:rsidR="00166166" w:rsidRDefault="00166166">
      <w:pPr>
        <w:pStyle w:val="Textoindependiente"/>
        <w:ind w:left="0"/>
        <w:rPr>
          <w:b/>
        </w:rPr>
      </w:pPr>
    </w:p>
    <w:p w:rsidR="00166166" w:rsidRDefault="00B7696D">
      <w:pPr>
        <w:pStyle w:val="Textoindependiente"/>
        <w:spacing w:line="237" w:lineRule="auto"/>
        <w:ind w:right="912"/>
        <w:jc w:val="both"/>
      </w:pPr>
      <w:r>
        <w:t>La</w:t>
      </w:r>
      <w:r>
        <w:rPr>
          <w:spacing w:val="-1"/>
        </w:rPr>
        <w:t xml:space="preserve"> </w:t>
      </w:r>
      <w:r>
        <w:t>provisión y</w:t>
      </w:r>
      <w:r>
        <w:rPr>
          <w:spacing w:val="-4"/>
        </w:rPr>
        <w:t xml:space="preserve"> </w:t>
      </w:r>
      <w:r>
        <w:t>colocado</w:t>
      </w:r>
      <w:r>
        <w:rPr>
          <w:spacing w:val="-2"/>
        </w:rPr>
        <w:t xml:space="preserve"> </w:t>
      </w:r>
      <w:r>
        <w:t>de</w:t>
      </w:r>
      <w:r>
        <w:rPr>
          <w:spacing w:val="-5"/>
        </w:rPr>
        <w:t xml:space="preserve"> </w:t>
      </w:r>
      <w:r>
        <w:t>inodoro</w:t>
      </w:r>
      <w:r>
        <w:rPr>
          <w:spacing w:val="-2"/>
        </w:rPr>
        <w:t xml:space="preserve"> </w:t>
      </w:r>
      <w:r>
        <w:t>incluyendo</w:t>
      </w:r>
      <w:r>
        <w:rPr>
          <w:spacing w:val="-2"/>
        </w:rPr>
        <w:t xml:space="preserve"> </w:t>
      </w:r>
      <w:r>
        <w:t>su respectivo</w:t>
      </w:r>
      <w:r>
        <w:rPr>
          <w:spacing w:val="-7"/>
        </w:rPr>
        <w:t xml:space="preserve"> </w:t>
      </w:r>
      <w:r>
        <w:t>tanque</w:t>
      </w:r>
      <w:r>
        <w:rPr>
          <w:spacing w:val="-5"/>
        </w:rPr>
        <w:t xml:space="preserve"> </w:t>
      </w:r>
      <w:r>
        <w:t>bajo</w:t>
      </w:r>
      <w:r>
        <w:rPr>
          <w:spacing w:val="-2"/>
        </w:rPr>
        <w:t xml:space="preserve"> </w:t>
      </w:r>
      <w:r>
        <w:t xml:space="preserve">y los accesorios se medirá en forma </w:t>
      </w:r>
      <w:r>
        <w:rPr>
          <w:b/>
        </w:rPr>
        <w:t xml:space="preserve">Pieza, </w:t>
      </w:r>
      <w:r>
        <w:t>incluyendo todos sus accesorios para el buen funcionamie</w:t>
      </w:r>
      <w:r>
        <w:t>nto.</w:t>
      </w:r>
    </w:p>
    <w:p w:rsidR="00166166" w:rsidRDefault="00166166">
      <w:pPr>
        <w:pStyle w:val="Textoindependiente"/>
        <w:spacing w:before="4"/>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12"/>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w:t>
      </w:r>
      <w:r>
        <w: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6"/>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244"/>
        </w:trPr>
        <w:tc>
          <w:tcPr>
            <w:tcW w:w="586" w:type="dxa"/>
            <w:shd w:val="clear" w:color="auto" w:fill="1F3863"/>
          </w:tcPr>
          <w:p w:rsidR="00166166" w:rsidRDefault="00B7696D">
            <w:pPr>
              <w:pStyle w:val="TableParagraph"/>
              <w:spacing w:before="5" w:line="219" w:lineRule="exact"/>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line="219" w:lineRule="exact"/>
              <w:ind w:left="19" w:right="3"/>
              <w:jc w:val="center"/>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line="219" w:lineRule="exact"/>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line="219" w:lineRule="exact"/>
              <w:ind w:left="130" w:right="109"/>
              <w:jc w:val="center"/>
              <w:rPr>
                <w:rFonts w:ascii="Verdana"/>
                <w:b/>
                <w:sz w:val="20"/>
              </w:rPr>
            </w:pPr>
            <w:r>
              <w:rPr>
                <w:rFonts w:ascii="Verdana"/>
                <w:b/>
                <w:color w:val="FFFFFF"/>
                <w:spacing w:val="-4"/>
                <w:sz w:val="20"/>
              </w:rPr>
              <w:t>ITEM</w:t>
            </w:r>
          </w:p>
        </w:tc>
      </w:tr>
      <w:tr w:rsidR="00166166">
        <w:trPr>
          <w:trHeight w:val="489"/>
        </w:trPr>
        <w:tc>
          <w:tcPr>
            <w:tcW w:w="586" w:type="dxa"/>
            <w:shd w:val="clear" w:color="auto" w:fill="BCD5ED"/>
          </w:tcPr>
          <w:p w:rsidR="00166166" w:rsidRDefault="00B7696D">
            <w:pPr>
              <w:pStyle w:val="TableParagraph"/>
              <w:spacing w:before="5"/>
              <w:ind w:left="18"/>
              <w:jc w:val="center"/>
              <w:rPr>
                <w:rFonts w:ascii="Verdana"/>
                <w:b/>
                <w:sz w:val="20"/>
              </w:rPr>
            </w:pPr>
            <w:r>
              <w:rPr>
                <w:rFonts w:ascii="Verdana"/>
                <w:b/>
                <w:spacing w:val="-5"/>
                <w:sz w:val="20"/>
              </w:rPr>
              <w:t>44</w:t>
            </w:r>
          </w:p>
        </w:tc>
        <w:tc>
          <w:tcPr>
            <w:tcW w:w="2386" w:type="dxa"/>
            <w:shd w:val="clear" w:color="auto" w:fill="BCD5ED"/>
          </w:tcPr>
          <w:p w:rsidR="00166166" w:rsidRDefault="00B7696D">
            <w:pPr>
              <w:pStyle w:val="TableParagraph"/>
              <w:spacing w:before="5"/>
              <w:ind w:left="19" w:right="1"/>
              <w:jc w:val="center"/>
              <w:rPr>
                <w:rFonts w:ascii="Verdana"/>
                <w:b/>
                <w:sz w:val="20"/>
              </w:rPr>
            </w:pPr>
            <w:r>
              <w:rPr>
                <w:rFonts w:ascii="Verdana"/>
                <w:b/>
                <w:spacing w:val="-2"/>
                <w:sz w:val="20"/>
              </w:rPr>
              <w:t>VAC-IA-ART-</w:t>
            </w:r>
            <w:r>
              <w:rPr>
                <w:rFonts w:ascii="Verdana"/>
                <w:b/>
                <w:spacing w:val="-10"/>
                <w:sz w:val="20"/>
              </w:rPr>
              <w:t>1</w:t>
            </w:r>
          </w:p>
        </w:tc>
        <w:tc>
          <w:tcPr>
            <w:tcW w:w="1142" w:type="dxa"/>
            <w:shd w:val="clear" w:color="auto" w:fill="BCD5ED"/>
          </w:tcPr>
          <w:p w:rsidR="00166166" w:rsidRDefault="00B7696D">
            <w:pPr>
              <w:pStyle w:val="TableParagraph"/>
              <w:spacing w:before="5"/>
              <w:ind w:left="17" w:right="3"/>
              <w:jc w:val="center"/>
              <w:rPr>
                <w:rFonts w:ascii="Verdana"/>
                <w:b/>
                <w:sz w:val="20"/>
              </w:rPr>
            </w:pPr>
            <w:r>
              <w:rPr>
                <w:rFonts w:ascii="Verdana"/>
                <w:b/>
                <w:spacing w:val="-5"/>
                <w:sz w:val="20"/>
              </w:rPr>
              <w:t>PZA</w:t>
            </w:r>
          </w:p>
        </w:tc>
        <w:tc>
          <w:tcPr>
            <w:tcW w:w="5521" w:type="dxa"/>
            <w:shd w:val="clear" w:color="auto" w:fill="BCD5ED"/>
          </w:tcPr>
          <w:p w:rsidR="00166166" w:rsidRDefault="00B7696D">
            <w:pPr>
              <w:pStyle w:val="TableParagraph"/>
              <w:spacing w:line="240" w:lineRule="atLeast"/>
              <w:ind w:left="2027" w:right="118" w:hanging="1902"/>
              <w:rPr>
                <w:rFonts w:ascii="Verdana" w:hAnsi="Verdana"/>
                <w:b/>
                <w:sz w:val="20"/>
              </w:rPr>
            </w:pPr>
            <w:r>
              <w:rPr>
                <w:rFonts w:ascii="Verdana" w:hAnsi="Verdana"/>
                <w:b/>
                <w:sz w:val="20"/>
              </w:rPr>
              <w:t>PROVISIÓN</w:t>
            </w:r>
            <w:r>
              <w:rPr>
                <w:rFonts w:ascii="Verdana" w:hAnsi="Verdana"/>
                <w:b/>
                <w:spacing w:val="-6"/>
                <w:sz w:val="20"/>
              </w:rPr>
              <w:t xml:space="preserve"> </w:t>
            </w:r>
            <w:r>
              <w:rPr>
                <w:rFonts w:ascii="Verdana" w:hAnsi="Verdana"/>
                <w:b/>
                <w:sz w:val="20"/>
              </w:rPr>
              <w:t>Y</w:t>
            </w:r>
            <w:r>
              <w:rPr>
                <w:rFonts w:ascii="Verdana" w:hAnsi="Verdana"/>
                <w:b/>
                <w:spacing w:val="-7"/>
                <w:sz w:val="20"/>
              </w:rPr>
              <w:t xml:space="preserve"> </w:t>
            </w:r>
            <w:r>
              <w:rPr>
                <w:rFonts w:ascii="Verdana" w:hAnsi="Verdana"/>
                <w:b/>
                <w:sz w:val="20"/>
              </w:rPr>
              <w:t>COLOCADO</w:t>
            </w:r>
            <w:r>
              <w:rPr>
                <w:rFonts w:ascii="Verdana" w:hAnsi="Verdana"/>
                <w:b/>
                <w:spacing w:val="-7"/>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LAVAMANOS</w:t>
            </w:r>
            <w:r>
              <w:rPr>
                <w:rFonts w:ascii="Verdana" w:hAnsi="Verdana"/>
                <w:b/>
                <w:spacing w:val="-11"/>
                <w:sz w:val="20"/>
              </w:rPr>
              <w:t xml:space="preserve"> </w:t>
            </w:r>
            <w:r>
              <w:rPr>
                <w:rFonts w:ascii="Verdana" w:hAnsi="Verdana"/>
                <w:b/>
                <w:sz w:val="20"/>
              </w:rPr>
              <w:t xml:space="preserve">CON </w:t>
            </w:r>
            <w:r>
              <w:rPr>
                <w:rFonts w:ascii="Verdana" w:hAnsi="Verdana"/>
                <w:b/>
                <w:spacing w:val="-2"/>
                <w:sz w:val="20"/>
              </w:rPr>
              <w:t>ACCESORIOS</w:t>
            </w:r>
          </w:p>
        </w:tc>
      </w:tr>
    </w:tbl>
    <w:p w:rsidR="00166166" w:rsidRDefault="00166166">
      <w:pPr>
        <w:pStyle w:val="Textoindependiente"/>
        <w:spacing w:before="2"/>
        <w:ind w:left="0"/>
      </w:pPr>
    </w:p>
    <w:p w:rsidR="00166166" w:rsidRDefault="00B7696D">
      <w:pPr>
        <w:pStyle w:val="Ttulo4"/>
        <w:spacing w:before="1"/>
      </w:pPr>
      <w:r>
        <w:t>DESCRIPCIÓN.</w:t>
      </w:r>
      <w:r>
        <w:rPr>
          <w:spacing w:val="-15"/>
        </w:rPr>
        <w:t xml:space="preserve"> </w:t>
      </w:r>
      <w:r>
        <w:rPr>
          <w:spacing w:val="-10"/>
        </w:rPr>
        <w:t>-</w:t>
      </w:r>
    </w:p>
    <w:p w:rsidR="00166166" w:rsidRDefault="00B7696D">
      <w:pPr>
        <w:pStyle w:val="Textoindependiente"/>
        <w:spacing w:before="241"/>
        <w:ind w:right="915"/>
        <w:jc w:val="both"/>
      </w:pPr>
      <w:r>
        <w:t>Este ítem se refiere a la provisión y colocado de lavamanos con pedestal de porcelana sanitaria color blanco más accesorios, de primera calidad, emplazados en el lugar especificado</w:t>
      </w:r>
      <w:r>
        <w:rPr>
          <w:spacing w:val="-7"/>
        </w:rPr>
        <w:t xml:space="preserve"> </w:t>
      </w:r>
      <w:r>
        <w:t>en</w:t>
      </w:r>
      <w:r>
        <w:rPr>
          <w:spacing w:val="-8"/>
        </w:rPr>
        <w:t xml:space="preserve"> </w:t>
      </w:r>
      <w:r>
        <w:t>las</w:t>
      </w:r>
      <w:r>
        <w:rPr>
          <w:spacing w:val="-4"/>
        </w:rPr>
        <w:t xml:space="preserve"> </w:t>
      </w:r>
      <w:r>
        <w:t>posiciones</w:t>
      </w:r>
      <w:r>
        <w:rPr>
          <w:spacing w:val="-9"/>
        </w:rPr>
        <w:t xml:space="preserve"> </w:t>
      </w:r>
      <w:r>
        <w:t>especificadas</w:t>
      </w:r>
      <w:r>
        <w:rPr>
          <w:spacing w:val="-4"/>
        </w:rPr>
        <w:t xml:space="preserve"> </w:t>
      </w:r>
      <w:r>
        <w:t>en</w:t>
      </w:r>
      <w:r>
        <w:rPr>
          <w:spacing w:val="-8"/>
        </w:rPr>
        <w:t xml:space="preserve"> </w:t>
      </w:r>
      <w:r>
        <w:t>los</w:t>
      </w:r>
      <w:r>
        <w:rPr>
          <w:spacing w:val="-4"/>
        </w:rPr>
        <w:t xml:space="preserve"> </w:t>
      </w:r>
      <w:r>
        <w:t>planos</w:t>
      </w:r>
      <w:r>
        <w:rPr>
          <w:spacing w:val="-9"/>
        </w:rPr>
        <w:t xml:space="preserve"> </w:t>
      </w:r>
      <w:r>
        <w:t>constructivos</w:t>
      </w:r>
      <w:r>
        <w:rPr>
          <w:spacing w:val="-9"/>
        </w:rPr>
        <w:t xml:space="preserve"> </w:t>
      </w:r>
      <w:r>
        <w:t>y/o</w:t>
      </w:r>
      <w:r>
        <w:rPr>
          <w:spacing w:val="-7"/>
        </w:rPr>
        <w:t xml:space="preserve"> </w:t>
      </w:r>
      <w:r>
        <w:t>de</w:t>
      </w:r>
      <w:r>
        <w:rPr>
          <w:spacing w:val="-5"/>
        </w:rPr>
        <w:t xml:space="preserve"> </w:t>
      </w:r>
      <w:r>
        <w:t>acuerdo</w:t>
      </w:r>
      <w:r>
        <w:rPr>
          <w:spacing w:val="-7"/>
        </w:rPr>
        <w:t xml:space="preserve"> </w:t>
      </w:r>
      <w:r>
        <w:t>a</w:t>
      </w:r>
      <w:r>
        <w:rPr>
          <w:spacing w:val="-6"/>
        </w:rPr>
        <w:t xml:space="preserve"> </w:t>
      </w:r>
      <w:r>
        <w:t>las directrices emitidas por el Inspector de Obra.</w:t>
      </w:r>
    </w:p>
    <w:p w:rsidR="00166166" w:rsidRDefault="00166166">
      <w:pPr>
        <w:pStyle w:val="Textoindependiente"/>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ind w:right="911"/>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w:t>
      </w:r>
      <w:r>
        <w:t>os deberán ser aprobados por el Inspector de Obra.</w:t>
      </w:r>
    </w:p>
    <w:p w:rsidR="00166166" w:rsidRDefault="00B7696D">
      <w:pPr>
        <w:pStyle w:val="Textoindependiente"/>
        <w:spacing w:before="241" w:line="242" w:lineRule="auto"/>
        <w:ind w:right="922"/>
        <w:jc w:val="both"/>
      </w:pPr>
      <w:r>
        <w:t>Los accesorios deben ser de primera calidad dentro el mercado local y que cumplan las exigencias técnicas del proyecto.</w:t>
      </w:r>
    </w:p>
    <w:p w:rsidR="00166166" w:rsidRDefault="00B7696D">
      <w:pPr>
        <w:pStyle w:val="Ttulo4"/>
        <w:spacing w:before="239"/>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8"/>
      </w:pPr>
      <w:r>
        <w:t>Su</w:t>
      </w:r>
      <w:r>
        <w:rPr>
          <w:spacing w:val="-9"/>
        </w:rPr>
        <w:t xml:space="preserve"> </w:t>
      </w:r>
      <w:r>
        <w:t>ubicación</w:t>
      </w:r>
      <w:r>
        <w:rPr>
          <w:spacing w:val="-9"/>
        </w:rPr>
        <w:t xml:space="preserve"> </w:t>
      </w:r>
      <w:r>
        <w:t>e</w:t>
      </w:r>
      <w:r>
        <w:rPr>
          <w:spacing w:val="-10"/>
        </w:rPr>
        <w:t xml:space="preserve"> </w:t>
      </w:r>
      <w:r>
        <w:t>instalación</w:t>
      </w:r>
      <w:r>
        <w:rPr>
          <w:spacing w:val="-5"/>
        </w:rPr>
        <w:t xml:space="preserve"> </w:t>
      </w:r>
      <w:r>
        <w:t>del</w:t>
      </w:r>
      <w:r>
        <w:rPr>
          <w:spacing w:val="-9"/>
        </w:rPr>
        <w:t xml:space="preserve"> </w:t>
      </w:r>
      <w:r>
        <w:t>lavamanos</w:t>
      </w:r>
      <w:r>
        <w:rPr>
          <w:spacing w:val="-6"/>
        </w:rPr>
        <w:t xml:space="preserve"> </w:t>
      </w:r>
      <w:r>
        <w:t>será</w:t>
      </w:r>
      <w:r>
        <w:rPr>
          <w:spacing w:val="-7"/>
        </w:rPr>
        <w:t xml:space="preserve"> </w:t>
      </w:r>
      <w:r>
        <w:t>el</w:t>
      </w:r>
      <w:r>
        <w:rPr>
          <w:spacing w:val="-9"/>
        </w:rPr>
        <w:t xml:space="preserve"> </w:t>
      </w:r>
      <w:r>
        <w:t>indicado</w:t>
      </w:r>
      <w:r>
        <w:rPr>
          <w:spacing w:val="-9"/>
        </w:rPr>
        <w:t xml:space="preserve"> </w:t>
      </w:r>
      <w:r>
        <w:t>en</w:t>
      </w:r>
      <w:r>
        <w:rPr>
          <w:spacing w:val="-9"/>
        </w:rPr>
        <w:t xml:space="preserve"> </w:t>
      </w:r>
      <w:r>
        <w:t>lo</w:t>
      </w:r>
      <w:r>
        <w:t>s</w:t>
      </w:r>
      <w:r>
        <w:rPr>
          <w:spacing w:val="-6"/>
        </w:rPr>
        <w:t xml:space="preserve"> </w:t>
      </w:r>
      <w:r>
        <w:t>planos de</w:t>
      </w:r>
      <w:r>
        <w:rPr>
          <w:spacing w:val="-11"/>
        </w:rPr>
        <w:t xml:space="preserve"> </w:t>
      </w:r>
      <w:r>
        <w:t>construcción</w:t>
      </w:r>
      <w:r>
        <w:rPr>
          <w:spacing w:val="-9"/>
        </w:rPr>
        <w:t xml:space="preserve"> </w:t>
      </w:r>
      <w:r>
        <w:t>o</w:t>
      </w:r>
      <w:r>
        <w:rPr>
          <w:spacing w:val="-9"/>
        </w:rPr>
        <w:t xml:space="preserve"> </w:t>
      </w:r>
      <w:r>
        <w:t>los indicados por el Inspector de Obra, donde exista el punto sanitario y el punto hidráulico.</w:t>
      </w:r>
    </w:p>
    <w:p w:rsidR="00166166" w:rsidRDefault="00B7696D">
      <w:pPr>
        <w:pStyle w:val="Textoindependiente"/>
        <w:spacing w:before="3"/>
      </w:pPr>
      <w:r>
        <w:t>Antes</w:t>
      </w:r>
      <w:r>
        <w:rPr>
          <w:spacing w:val="17"/>
        </w:rPr>
        <w:t xml:space="preserve"> </w:t>
      </w:r>
      <w:r>
        <w:t>de</w:t>
      </w:r>
      <w:r>
        <w:rPr>
          <w:spacing w:val="20"/>
        </w:rPr>
        <w:t xml:space="preserve"> </w:t>
      </w:r>
      <w:r>
        <w:t>la</w:t>
      </w:r>
      <w:r>
        <w:rPr>
          <w:spacing w:val="18"/>
        </w:rPr>
        <w:t xml:space="preserve"> </w:t>
      </w:r>
      <w:r>
        <w:t>colocación</w:t>
      </w:r>
      <w:r>
        <w:rPr>
          <w:spacing w:val="22"/>
        </w:rPr>
        <w:t xml:space="preserve"> </w:t>
      </w:r>
      <w:r>
        <w:t>la</w:t>
      </w:r>
      <w:r>
        <w:rPr>
          <w:spacing w:val="18"/>
        </w:rPr>
        <w:t xml:space="preserve"> </w:t>
      </w:r>
      <w:r>
        <w:t>Entidad</w:t>
      </w:r>
      <w:r>
        <w:rPr>
          <w:spacing w:val="14"/>
        </w:rPr>
        <w:t xml:space="preserve"> </w:t>
      </w:r>
      <w:r>
        <w:t>Ejecutora</w:t>
      </w:r>
      <w:r>
        <w:rPr>
          <w:spacing w:val="19"/>
        </w:rPr>
        <w:t xml:space="preserve"> </w:t>
      </w:r>
      <w:r>
        <w:t>deberá</w:t>
      </w:r>
      <w:r>
        <w:rPr>
          <w:spacing w:val="23"/>
        </w:rPr>
        <w:t xml:space="preserve"> </w:t>
      </w:r>
      <w:r>
        <w:t>presentar</w:t>
      </w:r>
      <w:r>
        <w:rPr>
          <w:spacing w:val="20"/>
        </w:rPr>
        <w:t xml:space="preserve"> </w:t>
      </w:r>
      <w:r>
        <w:t>el</w:t>
      </w:r>
      <w:r>
        <w:rPr>
          <w:spacing w:val="21"/>
        </w:rPr>
        <w:t xml:space="preserve"> </w:t>
      </w:r>
      <w:r>
        <w:t>artefacto</w:t>
      </w:r>
      <w:r>
        <w:rPr>
          <w:spacing w:val="22"/>
        </w:rPr>
        <w:t xml:space="preserve"> </w:t>
      </w:r>
      <w:r>
        <w:t>al</w:t>
      </w:r>
      <w:r>
        <w:rPr>
          <w:spacing w:val="21"/>
        </w:rPr>
        <w:t xml:space="preserve"> </w:t>
      </w:r>
      <w:r>
        <w:t>Inspector</w:t>
      </w:r>
      <w:r>
        <w:rPr>
          <w:spacing w:val="20"/>
        </w:rPr>
        <w:t xml:space="preserve"> </w:t>
      </w:r>
      <w:r>
        <w:rPr>
          <w:spacing w:val="-5"/>
        </w:rPr>
        <w:t>de</w:t>
      </w:r>
    </w:p>
    <w:p w:rsidR="00166166" w:rsidRDefault="00166166">
      <w:pPr>
        <w:pStyle w:val="Textoindependiente"/>
        <w:sectPr w:rsidR="00166166">
          <w:pgSz w:w="12240" w:h="15840"/>
          <w:pgMar w:top="1400" w:right="360" w:bottom="1160" w:left="720" w:header="710" w:footer="964" w:gutter="0"/>
          <w:cols w:space="720"/>
        </w:sectPr>
      </w:pPr>
    </w:p>
    <w:p w:rsidR="00166166" w:rsidRDefault="00B7696D">
      <w:pPr>
        <w:pStyle w:val="Textoindependiente"/>
        <w:spacing w:before="124"/>
        <w:jc w:val="both"/>
      </w:pPr>
      <w:r>
        <w:t>Obra</w:t>
      </w:r>
      <w:r>
        <w:rPr>
          <w:spacing w:val="-5"/>
        </w:rPr>
        <w:t xml:space="preserve"> </w:t>
      </w:r>
      <w:r>
        <w:t>para</w:t>
      </w:r>
      <w:r>
        <w:rPr>
          <w:spacing w:val="-9"/>
        </w:rPr>
        <w:t xml:space="preserve"> </w:t>
      </w:r>
      <w:r>
        <w:t>su</w:t>
      </w:r>
      <w:r>
        <w:rPr>
          <w:spacing w:val="-6"/>
        </w:rPr>
        <w:t xml:space="preserve"> </w:t>
      </w:r>
      <w:r>
        <w:t>correspondiente</w:t>
      </w:r>
      <w:r>
        <w:rPr>
          <w:spacing w:val="-8"/>
        </w:rPr>
        <w:t xml:space="preserve"> </w:t>
      </w:r>
      <w:r>
        <w:rPr>
          <w:spacing w:val="-2"/>
        </w:rPr>
        <w:t>aprobación.</w:t>
      </w:r>
    </w:p>
    <w:p w:rsidR="00166166" w:rsidRDefault="00B7696D">
      <w:pPr>
        <w:pStyle w:val="Textoindependiente"/>
        <w:spacing w:before="242" w:line="242" w:lineRule="auto"/>
      </w:pPr>
      <w:r>
        <w:t>Se realizará el replanteo donde se ubicará el lavamanos y el grifo de acuerdo a</w:t>
      </w:r>
      <w:r>
        <w:rPr>
          <w:spacing w:val="-1"/>
        </w:rPr>
        <w:t xml:space="preserve"> </w:t>
      </w:r>
      <w:r>
        <w:t>los detalles arquitectónicos, planos constructivos y/o instrucciones del Inspector.</w:t>
      </w:r>
    </w:p>
    <w:p w:rsidR="00166166" w:rsidRDefault="00B7696D">
      <w:pPr>
        <w:pStyle w:val="Textoindependiente"/>
        <w:spacing w:line="242" w:lineRule="auto"/>
      </w:pPr>
      <w:r>
        <w:t>Verificar</w:t>
      </w:r>
      <w:r>
        <w:rPr>
          <w:spacing w:val="38"/>
        </w:rPr>
        <w:t xml:space="preserve"> </w:t>
      </w:r>
      <w:r>
        <w:t>que</w:t>
      </w:r>
      <w:r>
        <w:rPr>
          <w:spacing w:val="38"/>
        </w:rPr>
        <w:t xml:space="preserve"> </w:t>
      </w:r>
      <w:r>
        <w:t>el</w:t>
      </w:r>
      <w:r>
        <w:rPr>
          <w:spacing w:val="40"/>
        </w:rPr>
        <w:t xml:space="preserve"> </w:t>
      </w:r>
      <w:r>
        <w:t>revestimiento</w:t>
      </w:r>
      <w:r>
        <w:rPr>
          <w:spacing w:val="36"/>
        </w:rPr>
        <w:t xml:space="preserve"> </w:t>
      </w:r>
      <w:r>
        <w:t>cerámico</w:t>
      </w:r>
      <w:r>
        <w:rPr>
          <w:spacing w:val="36"/>
        </w:rPr>
        <w:t xml:space="preserve"> </w:t>
      </w:r>
      <w:r>
        <w:t>de</w:t>
      </w:r>
      <w:r>
        <w:rPr>
          <w:spacing w:val="38"/>
        </w:rPr>
        <w:t xml:space="preserve"> </w:t>
      </w:r>
      <w:r>
        <w:t>las</w:t>
      </w:r>
      <w:r>
        <w:rPr>
          <w:spacing w:val="39"/>
        </w:rPr>
        <w:t xml:space="preserve"> </w:t>
      </w:r>
      <w:r>
        <w:t>paredes</w:t>
      </w:r>
      <w:r>
        <w:rPr>
          <w:spacing w:val="40"/>
        </w:rPr>
        <w:t xml:space="preserve"> </w:t>
      </w:r>
      <w:r>
        <w:t>y</w:t>
      </w:r>
      <w:r>
        <w:rPr>
          <w:spacing w:val="39"/>
        </w:rPr>
        <w:t xml:space="preserve"> </w:t>
      </w:r>
      <w:r>
        <w:t>piso</w:t>
      </w:r>
      <w:r>
        <w:rPr>
          <w:spacing w:val="40"/>
        </w:rPr>
        <w:t xml:space="preserve"> </w:t>
      </w:r>
      <w:r>
        <w:t>del</w:t>
      </w:r>
      <w:r>
        <w:rPr>
          <w:spacing w:val="40"/>
        </w:rPr>
        <w:t xml:space="preserve"> </w:t>
      </w:r>
      <w:r>
        <w:t>baño</w:t>
      </w:r>
      <w:r>
        <w:rPr>
          <w:spacing w:val="36"/>
        </w:rPr>
        <w:t xml:space="preserve"> </w:t>
      </w:r>
      <w:r>
        <w:t>este</w:t>
      </w:r>
      <w:r>
        <w:rPr>
          <w:spacing w:val="38"/>
        </w:rPr>
        <w:t xml:space="preserve"> </w:t>
      </w:r>
      <w:r>
        <w:t>tota</w:t>
      </w:r>
      <w:r>
        <w:t xml:space="preserve">lmente </w:t>
      </w:r>
      <w:r>
        <w:rPr>
          <w:spacing w:val="-2"/>
        </w:rPr>
        <w:t>culminados.</w:t>
      </w:r>
    </w:p>
    <w:p w:rsidR="00166166" w:rsidRDefault="00B7696D">
      <w:pPr>
        <w:pStyle w:val="Textoindependiente"/>
        <w:spacing w:before="233"/>
        <w:ind w:right="919"/>
        <w:jc w:val="both"/>
      </w:pPr>
      <w:r>
        <w:t>Ubicar el punto de desagüe y punto hidráulico para el lavamanos, además tenga el nivel aceptado</w:t>
      </w:r>
      <w:r>
        <w:rPr>
          <w:spacing w:val="-3"/>
        </w:rPr>
        <w:t xml:space="preserve"> </w:t>
      </w:r>
      <w:r>
        <w:t>y</w:t>
      </w:r>
      <w:r>
        <w:rPr>
          <w:spacing w:val="-1"/>
        </w:rPr>
        <w:t xml:space="preserve"> </w:t>
      </w:r>
      <w:r>
        <w:t>el espacio</w:t>
      </w:r>
      <w:r>
        <w:rPr>
          <w:spacing w:val="-8"/>
        </w:rPr>
        <w:t xml:space="preserve"> </w:t>
      </w:r>
      <w:r>
        <w:t>suficiente</w:t>
      </w:r>
      <w:r>
        <w:rPr>
          <w:spacing w:val="-1"/>
        </w:rPr>
        <w:t xml:space="preserve"> </w:t>
      </w:r>
      <w:r>
        <w:t>para</w:t>
      </w:r>
      <w:r>
        <w:rPr>
          <w:spacing w:val="-2"/>
        </w:rPr>
        <w:t xml:space="preserve"> </w:t>
      </w:r>
      <w:r>
        <w:t>la</w:t>
      </w:r>
      <w:r>
        <w:rPr>
          <w:spacing w:val="-7"/>
        </w:rPr>
        <w:t xml:space="preserve"> </w:t>
      </w:r>
      <w:r>
        <w:t>implementación</w:t>
      </w:r>
      <w:r>
        <w:rPr>
          <w:spacing w:val="-4"/>
        </w:rPr>
        <w:t xml:space="preserve"> </w:t>
      </w:r>
      <w:r>
        <w:t>del artefacto,</w:t>
      </w:r>
      <w:r>
        <w:rPr>
          <w:spacing w:val="-2"/>
        </w:rPr>
        <w:t xml:space="preserve"> </w:t>
      </w:r>
      <w:r>
        <w:t>con la</w:t>
      </w:r>
      <w:r>
        <w:rPr>
          <w:spacing w:val="-2"/>
        </w:rPr>
        <w:t xml:space="preserve"> </w:t>
      </w:r>
      <w:r>
        <w:t>aprobación del Inspector de Obra.</w:t>
      </w:r>
    </w:p>
    <w:p w:rsidR="00166166" w:rsidRDefault="00B7696D">
      <w:pPr>
        <w:pStyle w:val="Textoindependiente"/>
        <w:spacing w:before="1"/>
        <w:jc w:val="both"/>
      </w:pPr>
      <w:r>
        <w:t>Colocar</w:t>
      </w:r>
      <w:r>
        <w:rPr>
          <w:spacing w:val="-9"/>
        </w:rPr>
        <w:t xml:space="preserve"> </w:t>
      </w:r>
      <w:r>
        <w:t>el</w:t>
      </w:r>
      <w:r>
        <w:rPr>
          <w:spacing w:val="-4"/>
        </w:rPr>
        <w:t xml:space="preserve"> </w:t>
      </w:r>
      <w:r>
        <w:t>lavamanos</w:t>
      </w:r>
      <w:r>
        <w:rPr>
          <w:spacing w:val="-5"/>
        </w:rPr>
        <w:t xml:space="preserve"> </w:t>
      </w:r>
      <w:r>
        <w:t>con</w:t>
      </w:r>
      <w:r>
        <w:rPr>
          <w:spacing w:val="-4"/>
        </w:rPr>
        <w:t xml:space="preserve"> </w:t>
      </w:r>
      <w:r>
        <w:t>pedestal</w:t>
      </w:r>
      <w:r>
        <w:rPr>
          <w:spacing w:val="-9"/>
        </w:rPr>
        <w:t xml:space="preserve"> </w:t>
      </w:r>
      <w:r>
        <w:t>con</w:t>
      </w:r>
      <w:r>
        <w:rPr>
          <w:spacing w:val="-9"/>
        </w:rPr>
        <w:t xml:space="preserve"> </w:t>
      </w:r>
      <w:r>
        <w:t>la</w:t>
      </w:r>
      <w:r>
        <w:rPr>
          <w:spacing w:val="-7"/>
        </w:rPr>
        <w:t xml:space="preserve"> </w:t>
      </w:r>
      <w:r>
        <w:t>posición</w:t>
      </w:r>
      <w:r>
        <w:rPr>
          <w:spacing w:val="-4"/>
        </w:rPr>
        <w:t xml:space="preserve"> </w:t>
      </w:r>
      <w:r>
        <w:t>final</w:t>
      </w:r>
      <w:r>
        <w:rPr>
          <w:spacing w:val="-4"/>
        </w:rPr>
        <w:t xml:space="preserve"> </w:t>
      </w:r>
      <w:r>
        <w:t>a</w:t>
      </w:r>
      <w:r>
        <w:rPr>
          <w:spacing w:val="-11"/>
        </w:rPr>
        <w:t xml:space="preserve"> </w:t>
      </w:r>
      <w:r>
        <w:rPr>
          <w:spacing w:val="-2"/>
        </w:rPr>
        <w:t>instalar.</w:t>
      </w:r>
    </w:p>
    <w:p w:rsidR="00166166" w:rsidRDefault="00B7696D">
      <w:pPr>
        <w:pStyle w:val="Textoindependiente"/>
        <w:spacing w:before="1"/>
        <w:ind w:right="921"/>
        <w:jc w:val="both"/>
      </w:pPr>
      <w:r>
        <w:t>Marcar la posición de la platina, uñetas, las grapas plásticas o los tornillos en la pared terminada (según sea el caso).</w:t>
      </w:r>
    </w:p>
    <w:p w:rsidR="00166166" w:rsidRDefault="00B7696D">
      <w:pPr>
        <w:pStyle w:val="Textoindependiente"/>
        <w:spacing w:line="242" w:lineRule="exact"/>
        <w:jc w:val="both"/>
      </w:pPr>
      <w:r>
        <w:t>Fijar</w:t>
      </w:r>
      <w:r>
        <w:rPr>
          <w:spacing w:val="-6"/>
        </w:rPr>
        <w:t xml:space="preserve"> </w:t>
      </w:r>
      <w:r>
        <w:t>la</w:t>
      </w:r>
      <w:r>
        <w:rPr>
          <w:spacing w:val="-9"/>
        </w:rPr>
        <w:t xml:space="preserve"> </w:t>
      </w:r>
      <w:r>
        <w:t>platina,</w:t>
      </w:r>
      <w:r>
        <w:rPr>
          <w:spacing w:val="-10"/>
        </w:rPr>
        <w:t xml:space="preserve"> </w:t>
      </w:r>
      <w:r>
        <w:t>uñetas</w:t>
      </w:r>
      <w:r>
        <w:rPr>
          <w:spacing w:val="-3"/>
        </w:rPr>
        <w:t xml:space="preserve"> </w:t>
      </w:r>
      <w:r>
        <w:t>o</w:t>
      </w:r>
      <w:r>
        <w:rPr>
          <w:spacing w:val="-10"/>
        </w:rPr>
        <w:t xml:space="preserve"> </w:t>
      </w:r>
      <w:r>
        <w:t>las</w:t>
      </w:r>
      <w:r>
        <w:rPr>
          <w:spacing w:val="-3"/>
        </w:rPr>
        <w:t xml:space="preserve"> </w:t>
      </w:r>
      <w:r>
        <w:t>grapas</w:t>
      </w:r>
      <w:r>
        <w:rPr>
          <w:spacing w:val="-2"/>
        </w:rPr>
        <w:t xml:space="preserve"> </w:t>
      </w:r>
      <w:r>
        <w:t>plásticas</w:t>
      </w:r>
      <w:r>
        <w:rPr>
          <w:spacing w:val="-3"/>
        </w:rPr>
        <w:t xml:space="preserve"> </w:t>
      </w:r>
      <w:r>
        <w:t>(según</w:t>
      </w:r>
      <w:r>
        <w:rPr>
          <w:spacing w:val="-7"/>
        </w:rPr>
        <w:t xml:space="preserve"> </w:t>
      </w:r>
      <w:r>
        <w:t>sea</w:t>
      </w:r>
      <w:r>
        <w:rPr>
          <w:spacing w:val="-8"/>
        </w:rPr>
        <w:t xml:space="preserve"> </w:t>
      </w:r>
      <w:r>
        <w:t>el</w:t>
      </w:r>
      <w:r>
        <w:rPr>
          <w:spacing w:val="-6"/>
        </w:rPr>
        <w:t xml:space="preserve"> </w:t>
      </w:r>
      <w:r>
        <w:rPr>
          <w:spacing w:val="-2"/>
        </w:rPr>
        <w:t>caso).</w:t>
      </w:r>
    </w:p>
    <w:p w:rsidR="00166166" w:rsidRDefault="00B7696D">
      <w:pPr>
        <w:pStyle w:val="Textoindependiente"/>
        <w:spacing w:before="4" w:line="237" w:lineRule="auto"/>
        <w:ind w:right="918"/>
      </w:pPr>
      <w:r>
        <w:t>Perforar los agujeros marcados en la pared o en piso terminado (si el modelo lo permite). No fijar firmemente aún.</w:t>
      </w:r>
    </w:p>
    <w:p w:rsidR="00166166" w:rsidRDefault="00B7696D">
      <w:pPr>
        <w:pStyle w:val="Textoindependiente"/>
        <w:spacing w:before="2"/>
        <w:ind w:right="918"/>
      </w:pPr>
      <w:r>
        <w:t>Colocar el lavamanos en la platina, las grapas plásticas o tornillos (según sea el caso). Posicionar</w:t>
      </w:r>
      <w:r>
        <w:rPr>
          <w:spacing w:val="-10"/>
        </w:rPr>
        <w:t xml:space="preserve"> </w:t>
      </w:r>
      <w:r>
        <w:t>el</w:t>
      </w:r>
      <w:r>
        <w:rPr>
          <w:spacing w:val="-8"/>
        </w:rPr>
        <w:t xml:space="preserve"> </w:t>
      </w:r>
      <w:r>
        <w:t>pedestal</w:t>
      </w:r>
      <w:r>
        <w:rPr>
          <w:spacing w:val="-13"/>
        </w:rPr>
        <w:t xml:space="preserve"> </w:t>
      </w:r>
      <w:r>
        <w:t>levantando</w:t>
      </w:r>
      <w:r>
        <w:rPr>
          <w:spacing w:val="-13"/>
        </w:rPr>
        <w:t xml:space="preserve"> </w:t>
      </w:r>
      <w:r>
        <w:t>el</w:t>
      </w:r>
      <w:r>
        <w:rPr>
          <w:spacing w:val="-8"/>
        </w:rPr>
        <w:t xml:space="preserve"> </w:t>
      </w:r>
      <w:r>
        <w:t>lavamanos</w:t>
      </w:r>
      <w:r>
        <w:rPr>
          <w:spacing w:val="-15"/>
        </w:rPr>
        <w:t xml:space="preserve"> </w:t>
      </w:r>
      <w:r>
        <w:t>suav</w:t>
      </w:r>
      <w:r>
        <w:t>emente</w:t>
      </w:r>
      <w:r>
        <w:rPr>
          <w:spacing w:val="-10"/>
        </w:rPr>
        <w:t xml:space="preserve"> </w:t>
      </w:r>
      <w:r>
        <w:t>y</w:t>
      </w:r>
      <w:r>
        <w:rPr>
          <w:spacing w:val="-15"/>
        </w:rPr>
        <w:t xml:space="preserve"> </w:t>
      </w:r>
      <w:r>
        <w:t>fijándolo</w:t>
      </w:r>
      <w:r>
        <w:rPr>
          <w:spacing w:val="-13"/>
        </w:rPr>
        <w:t xml:space="preserve"> </w:t>
      </w:r>
      <w:r>
        <w:t>contra</w:t>
      </w:r>
      <w:r>
        <w:rPr>
          <w:spacing w:val="-11"/>
        </w:rPr>
        <w:t xml:space="preserve"> </w:t>
      </w:r>
      <w:r>
        <w:t>la</w:t>
      </w:r>
      <w:r>
        <w:rPr>
          <w:spacing w:val="-11"/>
        </w:rPr>
        <w:t xml:space="preserve"> </w:t>
      </w:r>
      <w:r>
        <w:t>pared.</w:t>
      </w:r>
      <w:r>
        <w:rPr>
          <w:spacing w:val="-12"/>
        </w:rPr>
        <w:t xml:space="preserve"> </w:t>
      </w:r>
      <w:r>
        <w:t>Fijar la platina, uñetas o las grapas plásticas (según sea el caso).</w:t>
      </w:r>
    </w:p>
    <w:p w:rsidR="00166166" w:rsidRDefault="00B7696D">
      <w:pPr>
        <w:pStyle w:val="Textoindependiente"/>
        <w:spacing w:before="1"/>
        <w:ind w:right="921"/>
        <w:jc w:val="both"/>
      </w:pPr>
      <w:r>
        <w:t>Conectar el sifón al desagüe del piso con un tubo, para esto se debe utilizar la tuerca para unirlo</w:t>
      </w:r>
      <w:r>
        <w:rPr>
          <w:spacing w:val="-4"/>
        </w:rPr>
        <w:t xml:space="preserve"> </w:t>
      </w:r>
      <w:r>
        <w:t>al</w:t>
      </w:r>
      <w:r>
        <w:rPr>
          <w:spacing w:val="-5"/>
        </w:rPr>
        <w:t xml:space="preserve"> </w:t>
      </w:r>
      <w:r>
        <w:t>sifón</w:t>
      </w:r>
      <w:r>
        <w:rPr>
          <w:spacing w:val="-5"/>
        </w:rPr>
        <w:t xml:space="preserve"> </w:t>
      </w:r>
      <w:r>
        <w:t>y</w:t>
      </w:r>
      <w:r>
        <w:rPr>
          <w:spacing w:val="-2"/>
        </w:rPr>
        <w:t xml:space="preserve"> </w:t>
      </w:r>
      <w:r>
        <w:t>en ambos</w:t>
      </w:r>
      <w:r>
        <w:rPr>
          <w:spacing w:val="-1"/>
        </w:rPr>
        <w:t xml:space="preserve"> </w:t>
      </w:r>
      <w:r>
        <w:t>extremos</w:t>
      </w:r>
      <w:r>
        <w:rPr>
          <w:spacing w:val="-1"/>
        </w:rPr>
        <w:t xml:space="preserve"> </w:t>
      </w:r>
      <w:r>
        <w:t>asegurar</w:t>
      </w:r>
      <w:r>
        <w:rPr>
          <w:spacing w:val="-2"/>
        </w:rPr>
        <w:t xml:space="preserve"> </w:t>
      </w:r>
      <w:r>
        <w:t>bien</w:t>
      </w:r>
      <w:r>
        <w:rPr>
          <w:spacing w:val="-5"/>
        </w:rPr>
        <w:t xml:space="preserve"> </w:t>
      </w:r>
      <w:r>
        <w:t>la</w:t>
      </w:r>
      <w:r>
        <w:rPr>
          <w:spacing w:val="-3"/>
        </w:rPr>
        <w:t xml:space="preserve"> </w:t>
      </w:r>
      <w:r>
        <w:t>rosca</w:t>
      </w:r>
      <w:r>
        <w:rPr>
          <w:spacing w:val="-3"/>
        </w:rPr>
        <w:t xml:space="preserve"> </w:t>
      </w:r>
      <w:r>
        <w:t>para</w:t>
      </w:r>
      <w:r>
        <w:rPr>
          <w:spacing w:val="-7"/>
        </w:rPr>
        <w:t xml:space="preserve"> </w:t>
      </w:r>
      <w:r>
        <w:t>evitar</w:t>
      </w:r>
      <w:r>
        <w:rPr>
          <w:spacing w:val="-6"/>
        </w:rPr>
        <w:t xml:space="preserve"> </w:t>
      </w:r>
      <w:r>
        <w:t>la</w:t>
      </w:r>
      <w:r>
        <w:rPr>
          <w:spacing w:val="-8"/>
        </w:rPr>
        <w:t xml:space="preserve"> </w:t>
      </w:r>
      <w:r>
        <w:t>filtración de</w:t>
      </w:r>
      <w:r>
        <w:rPr>
          <w:spacing w:val="-2"/>
        </w:rPr>
        <w:t xml:space="preserve"> </w:t>
      </w:r>
      <w:r>
        <w:t>olores y de agua.</w:t>
      </w:r>
    </w:p>
    <w:p w:rsidR="00166166" w:rsidRDefault="00B7696D">
      <w:pPr>
        <w:pStyle w:val="Textoindependiente"/>
        <w:ind w:right="915"/>
        <w:jc w:val="both"/>
      </w:pPr>
      <w:r>
        <w:t>Conectar</w:t>
      </w:r>
      <w:r>
        <w:rPr>
          <w:spacing w:val="-14"/>
        </w:rPr>
        <w:t xml:space="preserve"> </w:t>
      </w:r>
      <w:r>
        <w:t>los</w:t>
      </w:r>
      <w:r>
        <w:rPr>
          <w:spacing w:val="-15"/>
        </w:rPr>
        <w:t xml:space="preserve"> </w:t>
      </w:r>
      <w:r>
        <w:t>suministros</w:t>
      </w:r>
      <w:r>
        <w:rPr>
          <w:spacing w:val="-15"/>
        </w:rPr>
        <w:t xml:space="preserve"> </w:t>
      </w:r>
      <w:r>
        <w:t>de</w:t>
      </w:r>
      <w:r>
        <w:rPr>
          <w:spacing w:val="-10"/>
        </w:rPr>
        <w:t xml:space="preserve"> </w:t>
      </w:r>
      <w:r>
        <w:t>agua</w:t>
      </w:r>
      <w:r>
        <w:rPr>
          <w:spacing w:val="-16"/>
        </w:rPr>
        <w:t xml:space="preserve"> </w:t>
      </w:r>
      <w:r>
        <w:t>a</w:t>
      </w:r>
      <w:r>
        <w:rPr>
          <w:spacing w:val="-16"/>
        </w:rPr>
        <w:t xml:space="preserve"> </w:t>
      </w:r>
      <w:r>
        <w:t>la</w:t>
      </w:r>
      <w:r>
        <w:rPr>
          <w:spacing w:val="-16"/>
        </w:rPr>
        <w:t xml:space="preserve"> </w:t>
      </w:r>
      <w:r>
        <w:t>grifería</w:t>
      </w:r>
      <w:r>
        <w:rPr>
          <w:spacing w:val="-16"/>
        </w:rPr>
        <w:t xml:space="preserve"> </w:t>
      </w:r>
      <w:r>
        <w:t>con</w:t>
      </w:r>
      <w:r>
        <w:rPr>
          <w:spacing w:val="-13"/>
        </w:rPr>
        <w:t xml:space="preserve"> </w:t>
      </w:r>
      <w:r>
        <w:t>el</w:t>
      </w:r>
      <w:r>
        <w:rPr>
          <w:spacing w:val="-13"/>
        </w:rPr>
        <w:t xml:space="preserve"> </w:t>
      </w:r>
      <w:r>
        <w:t>chicotillo</w:t>
      </w:r>
      <w:r>
        <w:rPr>
          <w:spacing w:val="-18"/>
        </w:rPr>
        <w:t xml:space="preserve"> </w:t>
      </w:r>
      <w:r>
        <w:t>flexible</w:t>
      </w:r>
      <w:r>
        <w:rPr>
          <w:spacing w:val="-14"/>
        </w:rPr>
        <w:t xml:space="preserve"> </w:t>
      </w:r>
      <w:r>
        <w:t>comprobando</w:t>
      </w:r>
      <w:r>
        <w:rPr>
          <w:spacing w:val="-18"/>
        </w:rPr>
        <w:t xml:space="preserve"> </w:t>
      </w:r>
      <w:r>
        <w:t>el</w:t>
      </w:r>
      <w:r>
        <w:rPr>
          <w:spacing w:val="-12"/>
        </w:rPr>
        <w:t xml:space="preserve"> </w:t>
      </w:r>
      <w:r>
        <w:t>sellado en todos los elementos utilizados.</w:t>
      </w:r>
    </w:p>
    <w:p w:rsidR="00166166" w:rsidRDefault="00166166">
      <w:pPr>
        <w:pStyle w:val="Textoindependiente"/>
        <w:spacing w:before="1"/>
        <w:ind w:left="0"/>
      </w:pPr>
    </w:p>
    <w:p w:rsidR="00166166" w:rsidRDefault="00B7696D">
      <w:pPr>
        <w:pStyle w:val="Textoindependiente"/>
        <w:ind w:right="912"/>
        <w:jc w:val="both"/>
      </w:pPr>
      <w:r>
        <w:t>Una vez se haya realizado la instalación completa del lavamanos, el Inspect</w:t>
      </w:r>
      <w:r>
        <w:t>or de Obra realizará</w:t>
      </w:r>
      <w:r>
        <w:rPr>
          <w:spacing w:val="-1"/>
        </w:rPr>
        <w:t xml:space="preserve"> </w:t>
      </w:r>
      <w:r>
        <w:t>la</w:t>
      </w:r>
      <w:r>
        <w:rPr>
          <w:spacing w:val="-1"/>
        </w:rPr>
        <w:t xml:space="preserve"> </w:t>
      </w:r>
      <w:r>
        <w:t>aprobación o rechazo de los</w:t>
      </w:r>
      <w:r>
        <w:rPr>
          <w:spacing w:val="-4"/>
        </w:rPr>
        <w:t xml:space="preserve"> </w:t>
      </w:r>
      <w:r>
        <w:t>trabajos concluidos,</w:t>
      </w:r>
      <w:r>
        <w:rPr>
          <w:spacing w:val="-1"/>
        </w:rPr>
        <w:t xml:space="preserve"> </w:t>
      </w:r>
      <w:r>
        <w:t>verificando</w:t>
      </w:r>
      <w:r>
        <w:rPr>
          <w:spacing w:val="-2"/>
        </w:rPr>
        <w:t xml:space="preserve"> </w:t>
      </w:r>
      <w:r>
        <w:t>el cumplimiento</w:t>
      </w:r>
      <w:r>
        <w:rPr>
          <w:spacing w:val="-2"/>
        </w:rPr>
        <w:t xml:space="preserve"> </w:t>
      </w:r>
      <w:r>
        <w:t>de esta especificación, los resultados de pruebas de los materiales, el procedimiento constructivo y en general la ejecución total del trabajo, realizando pruebas hidráulicas verificando</w:t>
      </w:r>
      <w:r>
        <w:rPr>
          <w:spacing w:val="-3"/>
        </w:rPr>
        <w:t xml:space="preserve"> </w:t>
      </w:r>
      <w:r>
        <w:t>el correcto</w:t>
      </w:r>
      <w:r>
        <w:rPr>
          <w:spacing w:val="-3"/>
        </w:rPr>
        <w:t xml:space="preserve"> </w:t>
      </w:r>
      <w:r>
        <w:t>funcionamiento,</w:t>
      </w:r>
      <w:r>
        <w:rPr>
          <w:spacing w:val="-2"/>
        </w:rPr>
        <w:t xml:space="preserve"> </w:t>
      </w:r>
      <w:r>
        <w:t>evitando</w:t>
      </w:r>
      <w:r>
        <w:rPr>
          <w:spacing w:val="-3"/>
        </w:rPr>
        <w:t xml:space="preserve"> </w:t>
      </w:r>
      <w:r>
        <w:t>las fugas de</w:t>
      </w:r>
      <w:r>
        <w:rPr>
          <w:spacing w:val="-1"/>
        </w:rPr>
        <w:t xml:space="preserve"> </w:t>
      </w:r>
      <w:r>
        <w:t>agua</w:t>
      </w:r>
      <w:r>
        <w:rPr>
          <w:spacing w:val="-2"/>
        </w:rPr>
        <w:t xml:space="preserve"> </w:t>
      </w:r>
      <w:r>
        <w:t>que</w:t>
      </w:r>
      <w:r>
        <w:rPr>
          <w:spacing w:val="-5"/>
        </w:rPr>
        <w:t xml:space="preserve"> </w:t>
      </w:r>
      <w:r>
        <w:t>humedezcan</w:t>
      </w:r>
      <w:r>
        <w:t xml:space="preserve"> el área de implementación.</w:t>
      </w:r>
    </w:p>
    <w:p w:rsidR="00166166" w:rsidRDefault="00B7696D">
      <w:pPr>
        <w:pStyle w:val="Textoindependiente"/>
        <w:spacing w:before="1"/>
        <w:ind w:right="918"/>
        <w:jc w:val="both"/>
      </w:pPr>
      <w:r>
        <w:t>Toda la</w:t>
      </w:r>
      <w:r>
        <w:rPr>
          <w:spacing w:val="-2"/>
        </w:rPr>
        <w:t xml:space="preserve"> </w:t>
      </w:r>
      <w:r>
        <w:t>instalación deberá ser realizada</w:t>
      </w:r>
      <w:r>
        <w:rPr>
          <w:spacing w:val="-2"/>
        </w:rPr>
        <w:t xml:space="preserve"> </w:t>
      </w:r>
      <w:r>
        <w:t>necesariamente por personal calificado. La Entidad Ejecutora</w:t>
      </w:r>
      <w:r>
        <w:rPr>
          <w:spacing w:val="-6"/>
        </w:rPr>
        <w:t xml:space="preserve"> </w:t>
      </w:r>
      <w:r>
        <w:t>proveerá</w:t>
      </w:r>
      <w:r>
        <w:rPr>
          <w:spacing w:val="-11"/>
        </w:rPr>
        <w:t xml:space="preserve"> </w:t>
      </w:r>
      <w:r>
        <w:t>los</w:t>
      </w:r>
      <w:r>
        <w:rPr>
          <w:spacing w:val="-5"/>
        </w:rPr>
        <w:t xml:space="preserve"> </w:t>
      </w:r>
      <w:r>
        <w:t>materiales,</w:t>
      </w:r>
      <w:r>
        <w:rPr>
          <w:spacing w:val="-6"/>
        </w:rPr>
        <w:t xml:space="preserve"> </w:t>
      </w:r>
      <w:r>
        <w:t>herramientas</w:t>
      </w:r>
      <w:r>
        <w:rPr>
          <w:spacing w:val="-10"/>
        </w:rPr>
        <w:t xml:space="preserve"> </w:t>
      </w:r>
      <w:r>
        <w:t>y</w:t>
      </w:r>
      <w:r>
        <w:rPr>
          <w:spacing w:val="-5"/>
        </w:rPr>
        <w:t xml:space="preserve"> </w:t>
      </w:r>
      <w:r>
        <w:t>mano</w:t>
      </w:r>
      <w:r>
        <w:rPr>
          <w:spacing w:val="-8"/>
        </w:rPr>
        <w:t xml:space="preserve"> </w:t>
      </w:r>
      <w:r>
        <w:t>de</w:t>
      </w:r>
      <w:r>
        <w:rPr>
          <w:spacing w:val="-6"/>
        </w:rPr>
        <w:t xml:space="preserve"> </w:t>
      </w:r>
      <w:r>
        <w:t>obra</w:t>
      </w:r>
      <w:r>
        <w:rPr>
          <w:spacing w:val="-11"/>
        </w:rPr>
        <w:t xml:space="preserve"> </w:t>
      </w:r>
      <w:r>
        <w:t>necesarios</w:t>
      </w:r>
      <w:r>
        <w:rPr>
          <w:spacing w:val="-5"/>
        </w:rPr>
        <w:t xml:space="preserve"> </w:t>
      </w:r>
      <w:r>
        <w:t>para</w:t>
      </w:r>
      <w:r>
        <w:rPr>
          <w:spacing w:val="-6"/>
        </w:rPr>
        <w:t xml:space="preserve"> </w:t>
      </w:r>
      <w:r>
        <w:t>la</w:t>
      </w:r>
      <w:r>
        <w:rPr>
          <w:spacing w:val="-11"/>
        </w:rPr>
        <w:t xml:space="preserve"> </w:t>
      </w:r>
      <w:r>
        <w:t>correcta ejecución de este ítem.</w:t>
      </w:r>
    </w:p>
    <w:p w:rsidR="00166166" w:rsidRDefault="00166166">
      <w:pPr>
        <w:pStyle w:val="Textoindependiente"/>
        <w:spacing w:before="2"/>
        <w:ind w:left="0"/>
      </w:pPr>
    </w:p>
    <w:p w:rsidR="00166166" w:rsidRDefault="00B7696D">
      <w:pPr>
        <w:pStyle w:val="Ttulo5"/>
      </w:pPr>
      <w:r>
        <w:t>Criterios</w:t>
      </w:r>
      <w:r>
        <w:rPr>
          <w:spacing w:val="-8"/>
        </w:rPr>
        <w:t xml:space="preserve"> </w:t>
      </w:r>
      <w:r>
        <w:t>de</w:t>
      </w:r>
      <w:r>
        <w:rPr>
          <w:spacing w:val="-7"/>
        </w:rPr>
        <w:t xml:space="preserve"> </w:t>
      </w:r>
      <w:r>
        <w:t>Control</w:t>
      </w:r>
      <w:r>
        <w:t>,</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117"/>
        <w:ind w:right="918"/>
        <w:jc w:val="both"/>
      </w:pPr>
      <w:r>
        <w:t>El Inspector de Obra deberá verificar que la ejecución del ítem no presenta ningún defecto de materiales, ejecución, conexión, fuga, dimensiones o mal apoyado mediante testeo, inspección visual u otro método conveniente.</w:t>
      </w:r>
    </w:p>
    <w:p w:rsidR="00166166" w:rsidRDefault="00B7696D">
      <w:pPr>
        <w:pStyle w:val="Ttulo4"/>
        <w:spacing w:before="241"/>
      </w:pPr>
      <w:r>
        <w:t>MEDICIÓN.</w:t>
      </w:r>
      <w:r>
        <w:rPr>
          <w:spacing w:val="-11"/>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916"/>
        <w:jc w:val="both"/>
      </w:pPr>
      <w:r>
        <w:t xml:space="preserve">La provisión, y colocación de lavamanos con pedestal de porcelana sanitaria color blanco más accesorios e instalación se medirán en </w:t>
      </w:r>
      <w:r>
        <w:rPr>
          <w:b/>
        </w:rPr>
        <w:t xml:space="preserve">pieza, </w:t>
      </w:r>
      <w:r>
        <w:t>incluyendo todos sus accesorios para el buen funcionamiento, de acuerdo a planos, autorizados y aprobados por el Ins</w:t>
      </w:r>
      <w:r>
        <w:t xml:space="preserve">pector de </w:t>
      </w:r>
      <w:r>
        <w:rPr>
          <w:spacing w:val="-2"/>
        </w:rPr>
        <w:t>Obra.</w:t>
      </w:r>
    </w:p>
    <w:p w:rsidR="00166166" w:rsidRDefault="00B7696D">
      <w:pPr>
        <w:pStyle w:val="Ttulo4"/>
        <w:spacing w:before="242"/>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05"/>
        <w:jc w:val="both"/>
      </w:pPr>
      <w:r>
        <w:t>El aporte propio se encuentra especificado en el análisis unitario, mismos que no serán tomados</w:t>
      </w:r>
      <w:r>
        <w:rPr>
          <w:spacing w:val="-18"/>
        </w:rPr>
        <w:t xml:space="preserve"> </w:t>
      </w:r>
      <w:r>
        <w:t>en</w:t>
      </w:r>
      <w:r>
        <w:rPr>
          <w:spacing w:val="-12"/>
        </w:rPr>
        <w:t xml:space="preserve"> </w:t>
      </w:r>
      <w:r>
        <w:t>cuenta</w:t>
      </w:r>
      <w:r>
        <w:rPr>
          <w:spacing w:val="-18"/>
        </w:rPr>
        <w:t xml:space="preserve"> </w:t>
      </w:r>
      <w:r>
        <w:t>en</w:t>
      </w:r>
      <w:r>
        <w:rPr>
          <w:spacing w:val="-16"/>
        </w:rPr>
        <w:t xml:space="preserve"> </w:t>
      </w:r>
      <w:r>
        <w:t>la</w:t>
      </w:r>
      <w:r>
        <w:rPr>
          <w:spacing w:val="-14"/>
        </w:rPr>
        <w:t xml:space="preserve"> </w:t>
      </w:r>
      <w:r>
        <w:t>cantidad</w:t>
      </w:r>
      <w:r>
        <w:rPr>
          <w:spacing w:val="-18"/>
        </w:rPr>
        <w:t xml:space="preserve"> </w:t>
      </w:r>
      <w:r>
        <w:t>monetaria</w:t>
      </w:r>
      <w:r>
        <w:rPr>
          <w:spacing w:val="-14"/>
        </w:rPr>
        <w:t xml:space="preserve"> </w:t>
      </w:r>
      <w:r>
        <w:t>del</w:t>
      </w:r>
      <w:r>
        <w:rPr>
          <w:spacing w:val="-11"/>
        </w:rPr>
        <w:t xml:space="preserve"> </w:t>
      </w:r>
      <w:r>
        <w:t>ítem.</w:t>
      </w:r>
      <w:r>
        <w:rPr>
          <w:spacing w:val="-18"/>
        </w:rPr>
        <w:t xml:space="preserve"> </w:t>
      </w:r>
      <w:r>
        <w:t>En</w:t>
      </w:r>
      <w:r>
        <w:rPr>
          <w:spacing w:val="-11"/>
        </w:rPr>
        <w:t xml:space="preserve"> </w:t>
      </w:r>
      <w:r>
        <w:t>caso</w:t>
      </w:r>
      <w:r>
        <w:rPr>
          <w:spacing w:val="-16"/>
        </w:rPr>
        <w:t xml:space="preserve"> </w:t>
      </w:r>
      <w:r>
        <w:t>de</w:t>
      </w:r>
      <w:r>
        <w:rPr>
          <w:spacing w:val="-18"/>
        </w:rPr>
        <w:t xml:space="preserve"> </w:t>
      </w:r>
      <w:r>
        <w:t>mano</w:t>
      </w:r>
      <w:r>
        <w:rPr>
          <w:spacing w:val="-16"/>
        </w:rPr>
        <w:t xml:space="preserve"> </w:t>
      </w:r>
      <w:r>
        <w:t>de</w:t>
      </w:r>
      <w:r>
        <w:rPr>
          <w:spacing w:val="-13"/>
        </w:rPr>
        <w:t xml:space="preserve"> </w:t>
      </w:r>
      <w:r>
        <w:t>obra</w:t>
      </w:r>
      <w:r>
        <w:rPr>
          <w:spacing w:val="-18"/>
        </w:rPr>
        <w:t xml:space="preserve"> </w:t>
      </w:r>
      <w:r>
        <w:t>no</w:t>
      </w:r>
      <w:r>
        <w:rPr>
          <w:spacing w:val="-16"/>
        </w:rPr>
        <w:t xml:space="preserve"> </w:t>
      </w:r>
      <w:r>
        <w:t>calificada, la</w:t>
      </w:r>
      <w:r>
        <w:rPr>
          <w:spacing w:val="33"/>
        </w:rPr>
        <w:t xml:space="preserve"> </w:t>
      </w:r>
      <w:r>
        <w:t>Entidad</w:t>
      </w:r>
      <w:r>
        <w:rPr>
          <w:spacing w:val="33"/>
        </w:rPr>
        <w:t xml:space="preserve"> </w:t>
      </w:r>
      <w:r>
        <w:t>Ejecutora</w:t>
      </w:r>
      <w:r>
        <w:rPr>
          <w:spacing w:val="33"/>
        </w:rPr>
        <w:t xml:space="preserve"> </w:t>
      </w:r>
      <w:r>
        <w:t>deberá</w:t>
      </w:r>
      <w:r>
        <w:rPr>
          <w:spacing w:val="33"/>
        </w:rPr>
        <w:t xml:space="preserve"> </w:t>
      </w:r>
      <w:r>
        <w:t>capacitar</w:t>
      </w:r>
      <w:r>
        <w:rPr>
          <w:spacing w:val="34"/>
        </w:rPr>
        <w:t xml:space="preserve"> </w:t>
      </w:r>
      <w:r>
        <w:t>al</w:t>
      </w:r>
      <w:r>
        <w:rPr>
          <w:spacing w:val="40"/>
        </w:rPr>
        <w:t xml:space="preserve"> </w:t>
      </w:r>
      <w:r>
        <w:t>beneficiario</w:t>
      </w:r>
      <w:r>
        <w:rPr>
          <w:spacing w:val="31"/>
        </w:rPr>
        <w:t xml:space="preserve"> </w:t>
      </w:r>
      <w:r>
        <w:t>para</w:t>
      </w:r>
      <w:r>
        <w:rPr>
          <w:spacing w:val="33"/>
        </w:rPr>
        <w:t xml:space="preserve"> </w:t>
      </w:r>
      <w:r>
        <w:t>la</w:t>
      </w:r>
      <w:r>
        <w:rPr>
          <w:spacing w:val="33"/>
        </w:rPr>
        <w:t xml:space="preserve"> </w:t>
      </w:r>
      <w:r>
        <w:t>buena</w:t>
      </w:r>
      <w:r>
        <w:rPr>
          <w:spacing w:val="33"/>
        </w:rPr>
        <w:t xml:space="preserve"> </w:t>
      </w:r>
      <w:r>
        <w:t>ejecución</w:t>
      </w:r>
      <w:r>
        <w:rPr>
          <w:spacing w:val="35"/>
        </w:rPr>
        <w:t xml:space="preserve"> </w:t>
      </w:r>
      <w:r>
        <w:t>del</w:t>
      </w:r>
      <w:r>
        <w:rPr>
          <w:spacing w:val="35"/>
        </w:rPr>
        <w:t xml:space="preserve"> </w:t>
      </w:r>
      <w:r>
        <w:t>ítem</w:t>
      </w:r>
      <w:r>
        <w:rPr>
          <w:spacing w:val="34"/>
        </w:rPr>
        <w:t xml:space="preserve"> </w:t>
      </w:r>
      <w:r>
        <w:t>a</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B7696D">
      <w:pPr>
        <w:pStyle w:val="Textoindependiente"/>
        <w:spacing w:before="124"/>
        <w:ind w:right="919"/>
        <w:jc w:val="both"/>
      </w:pPr>
      <w:r>
        <w:t>seguir. En caso de material de aporte propio, este será aprobado por el Inspector de Obra,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7"/>
        </w:rPr>
        <w:t xml:space="preserve"> </w:t>
      </w:r>
      <w:r>
        <w:t>propio</w:t>
      </w:r>
      <w:r>
        <w:rPr>
          <w:spacing w:val="-16"/>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3"/>
        </w:rPr>
        <w:t xml:space="preserve"> </w:t>
      </w:r>
      <w:r>
        <w:t>ejecución</w:t>
      </w:r>
      <w:r>
        <w:rPr>
          <w:spacing w:val="-12"/>
        </w:rPr>
        <w:t xml:space="preserve"> </w:t>
      </w:r>
      <w:r>
        <w:t>de</w:t>
      </w:r>
      <w:r>
        <w:rPr>
          <w:spacing w:val="-17"/>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after="1"/>
        <w:ind w:left="0"/>
        <w:rPr>
          <w:sz w:val="19"/>
        </w:rPr>
      </w:pPr>
    </w:p>
    <w:tbl>
      <w:tblPr>
        <w:tblStyle w:val="TableNormal"/>
        <w:tblW w:w="0" w:type="auto"/>
        <w:tblInd w:w="987" w:type="dxa"/>
        <w:tblLayout w:type="fixed"/>
        <w:tblLook w:val="01E0" w:firstRow="1" w:lastRow="1" w:firstColumn="1" w:lastColumn="1" w:noHBand="0" w:noVBand="0"/>
      </w:tblPr>
      <w:tblGrid>
        <w:gridCol w:w="749"/>
        <w:gridCol w:w="2043"/>
        <w:gridCol w:w="1464"/>
        <w:gridCol w:w="5381"/>
      </w:tblGrid>
      <w:tr w:rsidR="00166166">
        <w:trPr>
          <w:trHeight w:val="364"/>
        </w:trPr>
        <w:tc>
          <w:tcPr>
            <w:tcW w:w="749" w:type="dxa"/>
            <w:shd w:val="clear" w:color="auto" w:fill="1F3863"/>
          </w:tcPr>
          <w:p w:rsidR="00166166" w:rsidRDefault="00B7696D">
            <w:pPr>
              <w:pStyle w:val="TableParagraph"/>
              <w:spacing w:before="67"/>
              <w:ind w:left="148"/>
              <w:rPr>
                <w:rFonts w:ascii="Verdana" w:hAnsi="Verdana"/>
                <w:b/>
                <w:sz w:val="20"/>
              </w:rPr>
            </w:pPr>
            <w:r>
              <w:rPr>
                <w:rFonts w:ascii="Verdana" w:hAnsi="Verdana"/>
                <w:b/>
                <w:color w:val="FFFFFF"/>
                <w:spacing w:val="-5"/>
                <w:sz w:val="20"/>
              </w:rPr>
              <w:t>N°</w:t>
            </w:r>
          </w:p>
        </w:tc>
        <w:tc>
          <w:tcPr>
            <w:tcW w:w="2043" w:type="dxa"/>
            <w:shd w:val="clear" w:color="auto" w:fill="1F3863"/>
          </w:tcPr>
          <w:p w:rsidR="00166166" w:rsidRDefault="00B7696D">
            <w:pPr>
              <w:pStyle w:val="TableParagraph"/>
              <w:spacing w:before="5"/>
              <w:ind w:left="24"/>
              <w:jc w:val="center"/>
              <w:rPr>
                <w:rFonts w:ascii="Verdana"/>
                <w:b/>
                <w:sz w:val="20"/>
              </w:rPr>
            </w:pPr>
            <w:r>
              <w:rPr>
                <w:rFonts w:ascii="Verdana"/>
                <w:b/>
                <w:color w:val="FFFFFF"/>
                <w:spacing w:val="-2"/>
                <w:sz w:val="20"/>
              </w:rPr>
              <w:t>CODIGO</w:t>
            </w:r>
          </w:p>
        </w:tc>
        <w:tc>
          <w:tcPr>
            <w:tcW w:w="1464" w:type="dxa"/>
            <w:shd w:val="clear" w:color="auto" w:fill="1F3863"/>
          </w:tcPr>
          <w:p w:rsidR="00166166" w:rsidRDefault="00B7696D">
            <w:pPr>
              <w:pStyle w:val="TableParagraph"/>
              <w:spacing w:before="67"/>
              <w:ind w:left="42" w:right="4"/>
              <w:jc w:val="center"/>
              <w:rPr>
                <w:rFonts w:ascii="Verdana"/>
                <w:b/>
                <w:sz w:val="20"/>
              </w:rPr>
            </w:pPr>
            <w:r>
              <w:rPr>
                <w:rFonts w:ascii="Verdana"/>
                <w:b/>
                <w:color w:val="FFFFFF"/>
                <w:spacing w:val="-2"/>
                <w:sz w:val="20"/>
              </w:rPr>
              <w:t>UNIDAD</w:t>
            </w:r>
          </w:p>
        </w:tc>
        <w:tc>
          <w:tcPr>
            <w:tcW w:w="5381" w:type="dxa"/>
            <w:shd w:val="clear" w:color="auto" w:fill="1F3863"/>
          </w:tcPr>
          <w:p w:rsidR="00166166" w:rsidRDefault="00B7696D">
            <w:pPr>
              <w:pStyle w:val="TableParagraph"/>
              <w:spacing w:before="67"/>
              <w:ind w:right="130"/>
              <w:jc w:val="center"/>
              <w:rPr>
                <w:rFonts w:ascii="Verdana"/>
                <w:b/>
                <w:sz w:val="20"/>
              </w:rPr>
            </w:pPr>
            <w:r>
              <w:rPr>
                <w:rFonts w:ascii="Verdana"/>
                <w:b/>
                <w:color w:val="FFFFFF"/>
                <w:spacing w:val="-4"/>
                <w:sz w:val="20"/>
              </w:rPr>
              <w:t>ITEM</w:t>
            </w:r>
          </w:p>
        </w:tc>
      </w:tr>
      <w:tr w:rsidR="00166166">
        <w:trPr>
          <w:trHeight w:val="633"/>
        </w:trPr>
        <w:tc>
          <w:tcPr>
            <w:tcW w:w="749" w:type="dxa"/>
            <w:shd w:val="clear" w:color="auto" w:fill="BCD5ED"/>
          </w:tcPr>
          <w:p w:rsidR="00166166" w:rsidRDefault="00B7696D">
            <w:pPr>
              <w:pStyle w:val="TableParagraph"/>
              <w:spacing w:before="197"/>
              <w:ind w:left="153"/>
              <w:rPr>
                <w:rFonts w:ascii="Verdana"/>
                <w:b/>
                <w:sz w:val="20"/>
              </w:rPr>
            </w:pPr>
            <w:r>
              <w:rPr>
                <w:rFonts w:ascii="Verdana"/>
                <w:b/>
                <w:spacing w:val="-5"/>
                <w:sz w:val="20"/>
              </w:rPr>
              <w:t>45</w:t>
            </w:r>
          </w:p>
        </w:tc>
        <w:tc>
          <w:tcPr>
            <w:tcW w:w="2043" w:type="dxa"/>
            <w:shd w:val="clear" w:color="auto" w:fill="BCD5ED"/>
          </w:tcPr>
          <w:p w:rsidR="00166166" w:rsidRDefault="00B7696D">
            <w:pPr>
              <w:pStyle w:val="TableParagraph"/>
              <w:spacing w:before="197"/>
              <w:ind w:left="24" w:right="3"/>
              <w:jc w:val="center"/>
              <w:rPr>
                <w:rFonts w:ascii="Verdana"/>
                <w:b/>
                <w:sz w:val="20"/>
              </w:rPr>
            </w:pPr>
            <w:r>
              <w:rPr>
                <w:rFonts w:ascii="Verdana"/>
                <w:b/>
                <w:spacing w:val="-2"/>
                <w:sz w:val="20"/>
              </w:rPr>
              <w:t>VN-IS-CAS-</w:t>
            </w:r>
            <w:r>
              <w:rPr>
                <w:rFonts w:ascii="Verdana"/>
                <w:b/>
                <w:spacing w:val="-10"/>
                <w:sz w:val="20"/>
              </w:rPr>
              <w:t>5</w:t>
            </w:r>
          </w:p>
        </w:tc>
        <w:tc>
          <w:tcPr>
            <w:tcW w:w="1464" w:type="dxa"/>
            <w:shd w:val="clear" w:color="auto" w:fill="BCD5ED"/>
          </w:tcPr>
          <w:p w:rsidR="00166166" w:rsidRDefault="00B7696D">
            <w:pPr>
              <w:pStyle w:val="TableParagraph"/>
              <w:spacing w:before="197"/>
              <w:ind w:left="42"/>
              <w:jc w:val="center"/>
              <w:rPr>
                <w:rFonts w:ascii="Verdana"/>
                <w:b/>
                <w:sz w:val="20"/>
              </w:rPr>
            </w:pPr>
            <w:r>
              <w:rPr>
                <w:rFonts w:ascii="Verdana"/>
                <w:b/>
                <w:spacing w:val="-5"/>
                <w:sz w:val="20"/>
              </w:rPr>
              <w:t>PZA</w:t>
            </w:r>
          </w:p>
        </w:tc>
        <w:tc>
          <w:tcPr>
            <w:tcW w:w="5381" w:type="dxa"/>
            <w:shd w:val="clear" w:color="auto" w:fill="BCD5ED"/>
          </w:tcPr>
          <w:p w:rsidR="00166166" w:rsidRDefault="00B7696D">
            <w:pPr>
              <w:pStyle w:val="TableParagraph"/>
              <w:spacing w:before="39" w:line="276" w:lineRule="auto"/>
              <w:ind w:left="1285" w:hanging="1038"/>
              <w:rPr>
                <w:rFonts w:ascii="Verdana" w:hAnsi="Verdana"/>
                <w:b/>
                <w:sz w:val="20"/>
              </w:rPr>
            </w:pPr>
            <w:r>
              <w:rPr>
                <w:rFonts w:ascii="Verdana" w:hAnsi="Verdana"/>
                <w:b/>
                <w:sz w:val="20"/>
              </w:rPr>
              <w:t>CÁMARA</w:t>
            </w:r>
            <w:r>
              <w:rPr>
                <w:rFonts w:ascii="Verdana" w:hAnsi="Verdana"/>
                <w:b/>
                <w:spacing w:val="-10"/>
                <w:sz w:val="20"/>
              </w:rPr>
              <w:t xml:space="preserve"> </w:t>
            </w:r>
            <w:r>
              <w:rPr>
                <w:rFonts w:ascii="Verdana" w:hAnsi="Verdana"/>
                <w:b/>
                <w:sz w:val="20"/>
              </w:rPr>
              <w:t>SÉPTICA</w:t>
            </w:r>
            <w:r>
              <w:rPr>
                <w:rFonts w:ascii="Verdana" w:hAnsi="Verdana"/>
                <w:b/>
                <w:spacing w:val="-10"/>
                <w:sz w:val="20"/>
              </w:rPr>
              <w:t xml:space="preserve"> </w:t>
            </w:r>
            <w:r>
              <w:rPr>
                <w:rFonts w:ascii="Verdana" w:hAnsi="Verdana"/>
                <w:b/>
                <w:sz w:val="20"/>
              </w:rPr>
              <w:t>DE</w:t>
            </w:r>
            <w:r>
              <w:rPr>
                <w:rFonts w:ascii="Verdana" w:hAnsi="Verdana"/>
                <w:b/>
                <w:spacing w:val="-10"/>
                <w:sz w:val="20"/>
              </w:rPr>
              <w:t xml:space="preserve"> </w:t>
            </w:r>
            <w:r>
              <w:rPr>
                <w:rFonts w:ascii="Verdana" w:hAnsi="Verdana"/>
                <w:b/>
                <w:sz w:val="20"/>
              </w:rPr>
              <w:t>LADRILLO</w:t>
            </w:r>
            <w:r>
              <w:rPr>
                <w:rFonts w:ascii="Verdana" w:hAnsi="Verdana"/>
                <w:b/>
                <w:spacing w:val="-10"/>
                <w:sz w:val="20"/>
              </w:rPr>
              <w:t xml:space="preserve"> </w:t>
            </w:r>
            <w:r>
              <w:rPr>
                <w:rFonts w:ascii="Verdana" w:hAnsi="Verdana"/>
                <w:b/>
                <w:sz w:val="20"/>
              </w:rPr>
              <w:t>GAMBOTE (24X12X6) (1,50X1,50)</w:t>
            </w:r>
          </w:p>
        </w:tc>
      </w:tr>
    </w:tbl>
    <w:p w:rsidR="00166166" w:rsidRDefault="00166166">
      <w:pPr>
        <w:pStyle w:val="Textoindependiente"/>
        <w:spacing w:before="4"/>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1"/>
        <w:ind w:right="909"/>
        <w:jc w:val="both"/>
      </w:pPr>
      <w:r>
        <w:t>El ítem comprende la provisión, instalación y construcción de cámara séptica de ladrillo gambote, para desagüe sanitario que permiten efectuar la recolección y disposición de las aguas residuales, de acuerdo a planos constructivos, e instrucciones del Insp</w:t>
      </w:r>
      <w:r>
        <w:t xml:space="preserve">ector de </w:t>
      </w:r>
      <w:r>
        <w:rPr>
          <w:spacing w:val="-2"/>
        </w:rPr>
        <w:t>proyecto.</w:t>
      </w:r>
    </w:p>
    <w:p w:rsidR="00166166" w:rsidRDefault="00166166">
      <w:pPr>
        <w:pStyle w:val="Textoindependiente"/>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3"/>
        <w:ind w:left="0"/>
        <w:rPr>
          <w:b/>
        </w:rPr>
      </w:pPr>
    </w:p>
    <w:p w:rsidR="00166166" w:rsidRDefault="00B7696D">
      <w:pPr>
        <w:pStyle w:val="Textoindependiente"/>
        <w:spacing w:before="1"/>
        <w:ind w:right="915"/>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B7696D">
      <w:pPr>
        <w:pStyle w:val="Textoindependiente"/>
        <w:spacing w:before="240" w:line="242" w:lineRule="auto"/>
        <w:ind w:right="914"/>
        <w:jc w:val="both"/>
      </w:pPr>
      <w:r>
        <w:t>La Entidad Ejecutora deberá cumplir con los requisitos establecidos en la Norma Boliviana del Hormigón Armado CBH-87 para los materiales que cubre esta norma.</w:t>
      </w:r>
    </w:p>
    <w:p w:rsidR="00166166" w:rsidRDefault="00B7696D">
      <w:pPr>
        <w:pStyle w:val="Textoindependiente"/>
        <w:spacing w:line="242" w:lineRule="auto"/>
        <w:ind w:right="907"/>
        <w:jc w:val="both"/>
      </w:pPr>
      <w:r>
        <w:t>Los materiales serán de calidad qu</w:t>
      </w:r>
      <w:r>
        <w:t xml:space="preserve">e aseguren la durabilidad y correcto funcionamiento de las instalaciones; previo a su empleo en obra deberá ser aprobado por el Inspector de </w:t>
      </w:r>
      <w:r>
        <w:rPr>
          <w:spacing w:val="-2"/>
        </w:rPr>
        <w:t>proyecto.</w:t>
      </w:r>
    </w:p>
    <w:p w:rsidR="00166166" w:rsidRDefault="00B7696D">
      <w:pPr>
        <w:pStyle w:val="Ttulo4"/>
        <w:spacing w:before="232"/>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11"/>
        <w:jc w:val="both"/>
      </w:pPr>
      <w:r>
        <w:t>El</w:t>
      </w:r>
      <w:r>
        <w:rPr>
          <w:spacing w:val="40"/>
        </w:rPr>
        <w:t xml:space="preserve"> </w:t>
      </w:r>
      <w:r>
        <w:t>replanteo</w:t>
      </w:r>
      <w:r>
        <w:rPr>
          <w:spacing w:val="40"/>
        </w:rPr>
        <w:t xml:space="preserve"> </w:t>
      </w:r>
      <w:r>
        <w:t>y</w:t>
      </w:r>
      <w:r>
        <w:rPr>
          <w:spacing w:val="-1"/>
        </w:rPr>
        <w:t xml:space="preserve"> </w:t>
      </w:r>
      <w:r>
        <w:t>trazado</w:t>
      </w:r>
      <w:r>
        <w:rPr>
          <w:spacing w:val="-1"/>
        </w:rPr>
        <w:t xml:space="preserve"> </w:t>
      </w:r>
      <w:r>
        <w:t>de</w:t>
      </w:r>
      <w:r>
        <w:rPr>
          <w:spacing w:val="40"/>
        </w:rPr>
        <w:t xml:space="preserve"> </w:t>
      </w:r>
      <w:r>
        <w:t>la</w:t>
      </w:r>
      <w:r>
        <w:rPr>
          <w:spacing w:val="40"/>
        </w:rPr>
        <w:t xml:space="preserve"> </w:t>
      </w:r>
      <w:r>
        <w:t>cámara,</w:t>
      </w:r>
      <w:r>
        <w:rPr>
          <w:spacing w:val="40"/>
        </w:rPr>
        <w:t xml:space="preserve"> </w:t>
      </w:r>
      <w:r>
        <w:t>serán realizadas</w:t>
      </w:r>
      <w:r>
        <w:rPr>
          <w:spacing w:val="40"/>
        </w:rPr>
        <w:t xml:space="preserve"> </w:t>
      </w:r>
      <w:r>
        <w:t>por</w:t>
      </w:r>
      <w:r>
        <w:rPr>
          <w:spacing w:val="40"/>
        </w:rPr>
        <w:t xml:space="preserve"> </w:t>
      </w:r>
      <w:r>
        <w:t>la</w:t>
      </w:r>
      <w:r>
        <w:rPr>
          <w:spacing w:val="40"/>
        </w:rPr>
        <w:t xml:space="preserve"> </w:t>
      </w:r>
      <w:r>
        <w:t>Entidad</w:t>
      </w:r>
      <w:r>
        <w:rPr>
          <w:spacing w:val="40"/>
        </w:rPr>
        <w:t xml:space="preserve"> </w:t>
      </w:r>
      <w:r>
        <w:t>Ejecutora</w:t>
      </w:r>
      <w:r>
        <w:rPr>
          <w:spacing w:val="40"/>
        </w:rPr>
        <w:t xml:space="preserve"> </w:t>
      </w:r>
      <w:r>
        <w:t>con estricta</w:t>
      </w:r>
      <w:r>
        <w:rPr>
          <w:spacing w:val="-1"/>
        </w:rPr>
        <w:t xml:space="preserve"> </w:t>
      </w:r>
      <w:r>
        <w:t>sujeción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166166" w:rsidRDefault="00B7696D">
      <w:pPr>
        <w:pStyle w:val="Textoindependiente"/>
        <w:spacing w:before="1"/>
        <w:ind w:right="908"/>
        <w:jc w:val="both"/>
      </w:pPr>
      <w:r>
        <w:t>Las excavaciones se efectuarán de acuerdo con los alineamientos, pendientes y cotas indicadas en los planos del proyecto y según el replanteo autorizado por el Inspector de proyecto, En caso de excavarse por debajo de la cota inferior especificado en los p</w:t>
      </w:r>
      <w:r>
        <w:t>lanos o indicados por el Inspector de proyecto,</w:t>
      </w:r>
      <w:r>
        <w:rPr>
          <w:spacing w:val="-1"/>
        </w:rPr>
        <w:t xml:space="preserve"> </w:t>
      </w:r>
      <w:r>
        <w:t>la</w:t>
      </w:r>
      <w:r>
        <w:rPr>
          <w:spacing w:val="-1"/>
        </w:rPr>
        <w:t xml:space="preserve"> </w:t>
      </w:r>
      <w:r>
        <w:t>Entidad Ejecutora</w:t>
      </w:r>
      <w:r>
        <w:rPr>
          <w:spacing w:val="-1"/>
        </w:rPr>
        <w:t xml:space="preserve"> </w:t>
      </w:r>
      <w:r>
        <w:t>rellenará</w:t>
      </w:r>
      <w:r>
        <w:rPr>
          <w:spacing w:val="-1"/>
        </w:rPr>
        <w:t xml:space="preserve"> </w:t>
      </w:r>
      <w:r>
        <w:t>el exceso</w:t>
      </w:r>
      <w:r>
        <w:rPr>
          <w:spacing w:val="-2"/>
        </w:rPr>
        <w:t xml:space="preserve"> </w:t>
      </w:r>
      <w:r>
        <w:t>a</w:t>
      </w:r>
      <w:r>
        <w:rPr>
          <w:spacing w:val="-1"/>
        </w:rPr>
        <w:t xml:space="preserve"> </w:t>
      </w:r>
      <w:r>
        <w:t>su cuenta y riesgo, relleno que deberá ser aprobado por el Inspector de proyecto.</w:t>
      </w:r>
    </w:p>
    <w:p w:rsidR="00166166" w:rsidRDefault="00B7696D">
      <w:pPr>
        <w:pStyle w:val="Textoindependiente"/>
        <w:ind w:right="907"/>
        <w:jc w:val="both"/>
      </w:pPr>
      <w:r>
        <w:t>En</w:t>
      </w:r>
      <w:r>
        <w:rPr>
          <w:spacing w:val="-3"/>
        </w:rPr>
        <w:t xml:space="preserve"> </w:t>
      </w:r>
      <w:r>
        <w:t>la</w:t>
      </w:r>
      <w:r>
        <w:rPr>
          <w:spacing w:val="-6"/>
        </w:rPr>
        <w:t xml:space="preserve"> </w:t>
      </w:r>
      <w:r>
        <w:t>excavación</w:t>
      </w:r>
      <w:r>
        <w:rPr>
          <w:spacing w:val="-3"/>
        </w:rPr>
        <w:t xml:space="preserve"> </w:t>
      </w:r>
      <w:r>
        <w:t>se protegerán</w:t>
      </w:r>
      <w:r>
        <w:rPr>
          <w:spacing w:val="-3"/>
        </w:rPr>
        <w:t xml:space="preserve"> </w:t>
      </w:r>
      <w:r>
        <w:t>árboles,</w:t>
      </w:r>
      <w:r>
        <w:rPr>
          <w:spacing w:val="-1"/>
        </w:rPr>
        <w:t xml:space="preserve"> </w:t>
      </w:r>
      <w:r>
        <w:t>postes,</w:t>
      </w:r>
      <w:r>
        <w:rPr>
          <w:spacing w:val="-6"/>
        </w:rPr>
        <w:t xml:space="preserve"> </w:t>
      </w:r>
      <w:r>
        <w:t>cercas,</w:t>
      </w:r>
      <w:r>
        <w:rPr>
          <w:spacing w:val="-6"/>
        </w:rPr>
        <w:t xml:space="preserve"> </w:t>
      </w:r>
      <w:r>
        <w:t>letreros,</w:t>
      </w:r>
      <w:r>
        <w:rPr>
          <w:spacing w:val="-1"/>
        </w:rPr>
        <w:t xml:space="preserve"> </w:t>
      </w:r>
      <w:r>
        <w:t>tuberías</w:t>
      </w:r>
      <w:r>
        <w:rPr>
          <w:spacing w:val="-4"/>
        </w:rPr>
        <w:t xml:space="preserve"> </w:t>
      </w:r>
      <w:r>
        <w:t>de agua</w:t>
      </w:r>
      <w:r>
        <w:rPr>
          <w:spacing w:val="-1"/>
        </w:rPr>
        <w:t xml:space="preserve"> </w:t>
      </w:r>
      <w:r>
        <w:t>potable y otros,</w:t>
      </w:r>
      <w:r>
        <w:rPr>
          <w:spacing w:val="-1"/>
        </w:rPr>
        <w:t xml:space="preserve"> </w:t>
      </w:r>
      <w:r>
        <w:t>debiendo</w:t>
      </w:r>
      <w:r>
        <w:rPr>
          <w:spacing w:val="-2"/>
        </w:rPr>
        <w:t xml:space="preserve"> </w:t>
      </w:r>
      <w:r>
        <w:t>la</w:t>
      </w:r>
      <w:r>
        <w:rPr>
          <w:spacing w:val="-6"/>
        </w:rPr>
        <w:t xml:space="preserve"> </w:t>
      </w:r>
      <w:r>
        <w:t>Entidad</w:t>
      </w:r>
      <w:r>
        <w:rPr>
          <w:spacing w:val="-1"/>
        </w:rPr>
        <w:t xml:space="preserve"> </w:t>
      </w:r>
      <w:r>
        <w:t>Ejecutora</w:t>
      </w:r>
      <w:r>
        <w:rPr>
          <w:spacing w:val="-1"/>
        </w:rPr>
        <w:t xml:space="preserve"> </w:t>
      </w:r>
      <w:r>
        <w:t>en caso</w:t>
      </w:r>
      <w:r>
        <w:rPr>
          <w:spacing w:val="-2"/>
        </w:rPr>
        <w:t xml:space="preserve"> </w:t>
      </w:r>
      <w:r>
        <w:t>de</w:t>
      </w:r>
      <w:r>
        <w:rPr>
          <w:spacing w:val="-5"/>
        </w:rPr>
        <w:t xml:space="preserve"> </w:t>
      </w:r>
      <w:r>
        <w:t>ser dañados</w:t>
      </w:r>
      <w:r>
        <w:rPr>
          <w:spacing w:val="-4"/>
        </w:rPr>
        <w:t xml:space="preserve"> </w:t>
      </w:r>
      <w:r>
        <w:t>reemplazarlos o</w:t>
      </w:r>
      <w:r>
        <w:rPr>
          <w:spacing w:val="-2"/>
        </w:rPr>
        <w:t xml:space="preserve"> </w:t>
      </w:r>
      <w:r>
        <w:t>restaurarlos a su cuenta.</w:t>
      </w:r>
    </w:p>
    <w:p w:rsidR="00166166" w:rsidRDefault="00B7696D">
      <w:pPr>
        <w:pStyle w:val="Textoindependiente"/>
        <w:ind w:right="914"/>
        <w:jc w:val="both"/>
      </w:pPr>
      <w:r>
        <w:t>Previa verificación del nivel de la excavación y el asentamiento del terreno, los muros de ladrillo</w:t>
      </w:r>
      <w:r>
        <w:rPr>
          <w:spacing w:val="-3"/>
        </w:rPr>
        <w:t xml:space="preserve"> </w:t>
      </w:r>
      <w:r>
        <w:t>serán construidas</w:t>
      </w:r>
      <w:r>
        <w:rPr>
          <w:spacing w:val="-5"/>
        </w:rPr>
        <w:t xml:space="preserve"> </w:t>
      </w:r>
      <w:r>
        <w:t>sobre</w:t>
      </w:r>
      <w:r>
        <w:rPr>
          <w:spacing w:val="-5"/>
        </w:rPr>
        <w:t xml:space="preserve"> </w:t>
      </w:r>
      <w:r>
        <w:t>una</w:t>
      </w:r>
      <w:r>
        <w:rPr>
          <w:spacing w:val="-2"/>
        </w:rPr>
        <w:t xml:space="preserve"> </w:t>
      </w:r>
      <w:r>
        <w:t>base</w:t>
      </w:r>
      <w:r>
        <w:rPr>
          <w:spacing w:val="-5"/>
        </w:rPr>
        <w:t xml:space="preserve"> </w:t>
      </w:r>
      <w:r>
        <w:t>de</w:t>
      </w:r>
      <w:r>
        <w:rPr>
          <w:spacing w:val="-6"/>
        </w:rPr>
        <w:t xml:space="preserve"> </w:t>
      </w:r>
      <w:r>
        <w:t>hormigón</w:t>
      </w:r>
      <w:r>
        <w:rPr>
          <w:spacing w:val="-4"/>
        </w:rPr>
        <w:t xml:space="preserve"> </w:t>
      </w:r>
      <w:r>
        <w:t>ciclópeo</w:t>
      </w:r>
      <w:r>
        <w:rPr>
          <w:spacing w:val="-4"/>
        </w:rPr>
        <w:t xml:space="preserve"> </w:t>
      </w:r>
      <w:r>
        <w:t>de</w:t>
      </w:r>
      <w:r>
        <w:rPr>
          <w:spacing w:val="-1"/>
        </w:rPr>
        <w:t xml:space="preserve"> </w:t>
      </w:r>
      <w:r>
        <w:t>5</w:t>
      </w:r>
      <w:r>
        <w:rPr>
          <w:spacing w:val="-4"/>
        </w:rPr>
        <w:t xml:space="preserve"> </w:t>
      </w:r>
      <w:r>
        <w:t>cm.,</w:t>
      </w:r>
      <w:r>
        <w:rPr>
          <w:spacing w:val="-2"/>
        </w:rPr>
        <w:t xml:space="preserve"> </w:t>
      </w:r>
      <w:r>
        <w:t>a</w:t>
      </w:r>
      <w:r>
        <w:rPr>
          <w:spacing w:val="-2"/>
        </w:rPr>
        <w:t xml:space="preserve"> </w:t>
      </w:r>
      <w:r>
        <w:t>continuación,</w:t>
      </w:r>
      <w:r>
        <w:rPr>
          <w:spacing w:val="-2"/>
        </w:rPr>
        <w:t xml:space="preserve"> </w:t>
      </w:r>
      <w:r>
        <w:t>se procederá con la ejecución de los muros laterales de mampostería de ladrillo.</w:t>
      </w:r>
    </w:p>
    <w:p w:rsidR="00166166" w:rsidRDefault="00B7696D">
      <w:pPr>
        <w:pStyle w:val="Textoindependiente"/>
        <w:spacing w:before="1"/>
        <w:ind w:right="909"/>
        <w:jc w:val="both"/>
      </w:pPr>
      <w:r>
        <w:t>El</w:t>
      </w:r>
      <w:r>
        <w:rPr>
          <w:spacing w:val="-3"/>
        </w:rPr>
        <w:t xml:space="preserve"> </w:t>
      </w:r>
      <w:r>
        <w:t>coronamiento</w:t>
      </w:r>
      <w:r>
        <w:rPr>
          <w:spacing w:val="-2"/>
        </w:rPr>
        <w:t xml:space="preserve"> </w:t>
      </w:r>
      <w:r>
        <w:t>será</w:t>
      </w:r>
      <w:r>
        <w:rPr>
          <w:spacing w:val="-1"/>
        </w:rPr>
        <w:t xml:space="preserve"> </w:t>
      </w:r>
      <w:r>
        <w:t>de</w:t>
      </w:r>
      <w:r>
        <w:rPr>
          <w:spacing w:val="-5"/>
        </w:rPr>
        <w:t xml:space="preserve"> </w:t>
      </w:r>
      <w:r>
        <w:t>mampostería</w:t>
      </w:r>
      <w:r>
        <w:rPr>
          <w:spacing w:val="-6"/>
        </w:rPr>
        <w:t xml:space="preserve"> </w:t>
      </w:r>
      <w:r>
        <w:t>de</w:t>
      </w:r>
      <w:r>
        <w:rPr>
          <w:spacing w:val="-5"/>
        </w:rPr>
        <w:t xml:space="preserve"> </w:t>
      </w:r>
      <w:r>
        <w:t>ladrillo,</w:t>
      </w:r>
      <w:r>
        <w:rPr>
          <w:spacing w:val="-1"/>
        </w:rPr>
        <w:t xml:space="preserve"> </w:t>
      </w:r>
      <w:r>
        <w:t>el</w:t>
      </w:r>
      <w:r>
        <w:rPr>
          <w:spacing w:val="-3"/>
        </w:rPr>
        <w:t xml:space="preserve"> </w:t>
      </w:r>
      <w:r>
        <w:t>nivel de</w:t>
      </w:r>
      <w:r>
        <w:rPr>
          <w:spacing w:val="-5"/>
        </w:rPr>
        <w:t xml:space="preserve"> </w:t>
      </w:r>
      <w:r>
        <w:t>inicio</w:t>
      </w:r>
      <w:r>
        <w:rPr>
          <w:spacing w:val="-2"/>
        </w:rPr>
        <w:t xml:space="preserve"> </w:t>
      </w:r>
      <w:r>
        <w:t>del coronamiento</w:t>
      </w:r>
      <w:r>
        <w:rPr>
          <w:spacing w:val="-7"/>
        </w:rPr>
        <w:t xml:space="preserve"> </w:t>
      </w:r>
      <w:r>
        <w:t>será</w:t>
      </w:r>
      <w:r>
        <w:rPr>
          <w:spacing w:val="-6"/>
        </w:rPr>
        <w:t xml:space="preserve"> </w:t>
      </w:r>
      <w:r>
        <w:t>de acuerdo</w:t>
      </w:r>
      <w:r>
        <w:rPr>
          <w:spacing w:val="-13"/>
        </w:rPr>
        <w:t xml:space="preserve"> </w:t>
      </w:r>
      <w:r>
        <w:t>a</w:t>
      </w:r>
      <w:r>
        <w:rPr>
          <w:spacing w:val="-16"/>
        </w:rPr>
        <w:t xml:space="preserve"> </w:t>
      </w:r>
      <w:r>
        <w:t>los</w:t>
      </w:r>
      <w:r>
        <w:rPr>
          <w:spacing w:val="-15"/>
        </w:rPr>
        <w:t xml:space="preserve"> </w:t>
      </w:r>
      <w:r>
        <w:t>planos</w:t>
      </w:r>
      <w:r>
        <w:rPr>
          <w:spacing w:val="-10"/>
        </w:rPr>
        <w:t xml:space="preserve"> </w:t>
      </w:r>
      <w:r>
        <w:t>de</w:t>
      </w:r>
      <w:r>
        <w:rPr>
          <w:spacing w:val="-10"/>
        </w:rPr>
        <w:t xml:space="preserve"> </w:t>
      </w:r>
      <w:r>
        <w:t>detalle</w:t>
      </w:r>
      <w:r>
        <w:rPr>
          <w:spacing w:val="-15"/>
        </w:rPr>
        <w:t xml:space="preserve"> </w:t>
      </w:r>
      <w:r>
        <w:t>y/o</w:t>
      </w:r>
      <w:r>
        <w:rPr>
          <w:spacing w:val="-18"/>
        </w:rPr>
        <w:t xml:space="preserve"> </w:t>
      </w:r>
      <w:r>
        <w:t>instrucciones</w:t>
      </w:r>
      <w:r>
        <w:rPr>
          <w:spacing w:val="-9"/>
        </w:rPr>
        <w:t xml:space="preserve"> </w:t>
      </w:r>
      <w:r>
        <w:t>del</w:t>
      </w:r>
      <w:r>
        <w:rPr>
          <w:spacing w:val="-13"/>
        </w:rPr>
        <w:t xml:space="preserve"> </w:t>
      </w:r>
      <w:r>
        <w:t>Inspector</w:t>
      </w:r>
      <w:r>
        <w:rPr>
          <w:spacing w:val="-10"/>
        </w:rPr>
        <w:t xml:space="preserve"> </w:t>
      </w:r>
      <w:r>
        <w:t>de</w:t>
      </w:r>
      <w:r>
        <w:rPr>
          <w:spacing w:val="-15"/>
        </w:rPr>
        <w:t xml:space="preserve"> </w:t>
      </w:r>
      <w:r>
        <w:t>proyecto,</w:t>
      </w:r>
      <w:r>
        <w:rPr>
          <w:spacing w:val="-12"/>
        </w:rPr>
        <w:t xml:space="preserve"> </w:t>
      </w:r>
      <w:r>
        <w:t>deberá</w:t>
      </w:r>
      <w:r>
        <w:rPr>
          <w:spacing w:val="-11"/>
        </w:rPr>
        <w:t xml:space="preserve"> </w:t>
      </w:r>
      <w:r>
        <w:t>colocarse una base de hormigón pobre y arena con una dosificación 1:4.</w:t>
      </w:r>
    </w:p>
    <w:p w:rsidR="00166166" w:rsidRDefault="00B7696D">
      <w:pPr>
        <w:pStyle w:val="Textoindependiente"/>
        <w:ind w:right="911"/>
        <w:jc w:val="both"/>
      </w:pPr>
      <w:r>
        <w:t>Cuando los planos o el formulario de presentación de propuestas no establezcan otra cosa, el</w:t>
      </w:r>
      <w:r>
        <w:rPr>
          <w:spacing w:val="-14"/>
        </w:rPr>
        <w:t xml:space="preserve"> </w:t>
      </w:r>
      <w:r>
        <w:t>mortero</w:t>
      </w:r>
      <w:r>
        <w:rPr>
          <w:spacing w:val="-16"/>
        </w:rPr>
        <w:t xml:space="preserve"> </w:t>
      </w:r>
      <w:r>
        <w:t>de</w:t>
      </w:r>
      <w:r>
        <w:rPr>
          <w:spacing w:val="-14"/>
        </w:rPr>
        <w:t xml:space="preserve"> </w:t>
      </w:r>
      <w:r>
        <w:t>cemento</w:t>
      </w:r>
      <w:r>
        <w:rPr>
          <w:spacing w:val="-12"/>
        </w:rPr>
        <w:t xml:space="preserve"> </w:t>
      </w:r>
      <w:r>
        <w:t>para</w:t>
      </w:r>
      <w:r>
        <w:rPr>
          <w:spacing w:val="-15"/>
        </w:rPr>
        <w:t xml:space="preserve"> </w:t>
      </w:r>
      <w:r>
        <w:t>la</w:t>
      </w:r>
      <w:r>
        <w:rPr>
          <w:spacing w:val="-15"/>
        </w:rPr>
        <w:t xml:space="preserve"> </w:t>
      </w:r>
      <w:r>
        <w:t>mampostería</w:t>
      </w:r>
      <w:r>
        <w:rPr>
          <w:spacing w:val="-15"/>
        </w:rPr>
        <w:t xml:space="preserve"> </w:t>
      </w:r>
      <w:r>
        <w:t>de</w:t>
      </w:r>
      <w:r>
        <w:rPr>
          <w:spacing w:val="-18"/>
        </w:rPr>
        <w:t xml:space="preserve"> </w:t>
      </w:r>
      <w:r>
        <w:t>la</w:t>
      </w:r>
      <w:r>
        <w:t>drillo</w:t>
      </w:r>
      <w:r>
        <w:rPr>
          <w:spacing w:val="-17"/>
        </w:rPr>
        <w:t xml:space="preserve"> </w:t>
      </w:r>
      <w:r>
        <w:t>la</w:t>
      </w:r>
      <w:r>
        <w:rPr>
          <w:spacing w:val="-15"/>
        </w:rPr>
        <w:t xml:space="preserve"> </w:t>
      </w:r>
      <w:r>
        <w:t>dosificación</w:t>
      </w:r>
      <w:r>
        <w:rPr>
          <w:spacing w:val="-12"/>
        </w:rPr>
        <w:t xml:space="preserve"> </w:t>
      </w:r>
      <w:r>
        <w:t>será</w:t>
      </w:r>
      <w:r>
        <w:rPr>
          <w:spacing w:val="-15"/>
        </w:rPr>
        <w:t xml:space="preserve"> </w:t>
      </w:r>
      <w:r>
        <w:t>en</w:t>
      </w:r>
      <w:r>
        <w:rPr>
          <w:spacing w:val="-12"/>
        </w:rPr>
        <w:t xml:space="preserve"> </w:t>
      </w:r>
      <w:r>
        <w:t>proporción</w:t>
      </w:r>
      <w:r>
        <w:rPr>
          <w:spacing w:val="-12"/>
        </w:rPr>
        <w:t xml:space="preserve"> </w:t>
      </w:r>
      <w:r>
        <w:t>1:4. Los ladrillos serán</w:t>
      </w:r>
      <w:r>
        <w:rPr>
          <w:spacing w:val="-4"/>
        </w:rPr>
        <w:t xml:space="preserve"> </w:t>
      </w:r>
      <w:r>
        <w:t>del</w:t>
      </w:r>
      <w:r>
        <w:rPr>
          <w:spacing w:val="-4"/>
        </w:rPr>
        <w:t xml:space="preserve"> </w:t>
      </w:r>
      <w:r>
        <w:t>tipo</w:t>
      </w:r>
      <w:r>
        <w:rPr>
          <w:spacing w:val="-8"/>
        </w:rPr>
        <w:t xml:space="preserve"> </w:t>
      </w:r>
      <w:r>
        <w:t>6H</w:t>
      </w:r>
      <w:r>
        <w:rPr>
          <w:spacing w:val="-4"/>
        </w:rPr>
        <w:t xml:space="preserve"> </w:t>
      </w:r>
      <w:r>
        <w:t>de</w:t>
      </w:r>
      <w:r>
        <w:rPr>
          <w:spacing w:val="-1"/>
        </w:rPr>
        <w:t xml:space="preserve"> </w:t>
      </w:r>
      <w:r>
        <w:t>primera</w:t>
      </w:r>
      <w:r>
        <w:rPr>
          <w:spacing w:val="-2"/>
        </w:rPr>
        <w:t xml:space="preserve"> </w:t>
      </w:r>
      <w:r>
        <w:t>calidad,</w:t>
      </w:r>
      <w:r>
        <w:rPr>
          <w:spacing w:val="-2"/>
        </w:rPr>
        <w:t xml:space="preserve"> </w:t>
      </w:r>
      <w:r>
        <w:t>bien cocidos emitiendo</w:t>
      </w:r>
      <w:r>
        <w:rPr>
          <w:spacing w:val="-8"/>
        </w:rPr>
        <w:t xml:space="preserve"> </w:t>
      </w:r>
      <w:r>
        <w:t>al golpe</w:t>
      </w:r>
      <w:r>
        <w:rPr>
          <w:spacing w:val="-6"/>
        </w:rPr>
        <w:t xml:space="preserve"> </w:t>
      </w:r>
      <w:r>
        <w:t>un sonido metálico y deberán estar libres de rajaduras y desportilladuras.</w:t>
      </w:r>
    </w:p>
    <w:p w:rsidR="00166166" w:rsidRDefault="00166166">
      <w:pPr>
        <w:pStyle w:val="Textoindependiente"/>
        <w:jc w:val="both"/>
        <w:sectPr w:rsidR="00166166">
          <w:pgSz w:w="12240" w:h="15840"/>
          <w:pgMar w:top="1400" w:right="360" w:bottom="1160" w:left="720" w:header="710" w:footer="964" w:gutter="0"/>
          <w:cols w:space="720"/>
        </w:sectPr>
      </w:pPr>
    </w:p>
    <w:p w:rsidR="00166166" w:rsidRDefault="00166166">
      <w:pPr>
        <w:pStyle w:val="Textoindependiente"/>
        <w:ind w:left="0"/>
      </w:pPr>
    </w:p>
    <w:p w:rsidR="00166166" w:rsidRDefault="00166166">
      <w:pPr>
        <w:pStyle w:val="Textoindependiente"/>
        <w:spacing w:before="123"/>
        <w:ind w:left="0"/>
      </w:pPr>
    </w:p>
    <w:p w:rsidR="00166166" w:rsidRDefault="00B7696D">
      <w:pPr>
        <w:pStyle w:val="Textoindependiente"/>
        <w:ind w:right="906"/>
        <w:jc w:val="both"/>
      </w:pPr>
      <w:r>
        <w:t>El</w:t>
      </w:r>
      <w:r>
        <w:rPr>
          <w:spacing w:val="-3"/>
        </w:rPr>
        <w:t xml:space="preserve"> </w:t>
      </w:r>
      <w:r>
        <w:t>piso</w:t>
      </w:r>
      <w:r>
        <w:rPr>
          <w:spacing w:val="-2"/>
        </w:rPr>
        <w:t xml:space="preserve"> </w:t>
      </w:r>
      <w:r>
        <w:t>y</w:t>
      </w:r>
      <w:r>
        <w:rPr>
          <w:spacing w:val="-4"/>
        </w:rPr>
        <w:t xml:space="preserve"> </w:t>
      </w:r>
      <w:r>
        <w:t>las</w:t>
      </w:r>
      <w:r>
        <w:rPr>
          <w:spacing w:val="-4"/>
        </w:rPr>
        <w:t xml:space="preserve"> </w:t>
      </w:r>
      <w:r>
        <w:t>paredes</w:t>
      </w:r>
      <w:r>
        <w:rPr>
          <w:spacing w:val="-4"/>
        </w:rPr>
        <w:t xml:space="preserve"> </w:t>
      </w:r>
      <w:r>
        <w:t>laterales de</w:t>
      </w:r>
      <w:r>
        <w:rPr>
          <w:spacing w:val="-5"/>
        </w:rPr>
        <w:t xml:space="preserve"> </w:t>
      </w:r>
      <w:r>
        <w:t>la</w:t>
      </w:r>
      <w:r>
        <w:rPr>
          <w:spacing w:val="-6"/>
        </w:rPr>
        <w:t xml:space="preserve"> </w:t>
      </w:r>
      <w:r>
        <w:t>cámara</w:t>
      </w:r>
      <w:r>
        <w:rPr>
          <w:spacing w:val="-1"/>
        </w:rPr>
        <w:t xml:space="preserve"> </w:t>
      </w:r>
      <w:r>
        <w:t>deberán</w:t>
      </w:r>
      <w:r>
        <w:rPr>
          <w:spacing w:val="-3"/>
        </w:rPr>
        <w:t xml:space="preserve"> </w:t>
      </w:r>
      <w:r>
        <w:t>ser</w:t>
      </w:r>
      <w:r>
        <w:rPr>
          <w:spacing w:val="-4"/>
        </w:rPr>
        <w:t xml:space="preserve"> </w:t>
      </w:r>
      <w:r>
        <w:t>revocados</w:t>
      </w:r>
      <w:r>
        <w:rPr>
          <w:spacing w:val="-4"/>
        </w:rPr>
        <w:t xml:space="preserve"> </w:t>
      </w:r>
      <w:r>
        <w:t>con</w:t>
      </w:r>
      <w:r>
        <w:rPr>
          <w:spacing w:val="-3"/>
        </w:rPr>
        <w:t xml:space="preserve"> </w:t>
      </w:r>
      <w:r>
        <w:t>mortero</w:t>
      </w:r>
      <w:r>
        <w:rPr>
          <w:spacing w:val="-2"/>
        </w:rPr>
        <w:t xml:space="preserve"> </w:t>
      </w:r>
      <w:r>
        <w:t>de cemento de dosificación 1:3 y un espesor de 1.5 cm. y el enlucido se realizará con una lechada de cemento y un aditivo impermeabilizante de fraguado normal.</w:t>
      </w:r>
    </w:p>
    <w:p w:rsidR="00166166" w:rsidRDefault="00B7696D">
      <w:pPr>
        <w:pStyle w:val="Textoindependiente"/>
        <w:spacing w:before="1"/>
        <w:ind w:right="908"/>
        <w:jc w:val="both"/>
      </w:pPr>
      <w:r>
        <w:t>La</w:t>
      </w:r>
      <w:r>
        <w:rPr>
          <w:spacing w:val="-13"/>
        </w:rPr>
        <w:t xml:space="preserve"> </w:t>
      </w:r>
      <w:r>
        <w:t>losa</w:t>
      </w:r>
      <w:r>
        <w:rPr>
          <w:spacing w:val="-15"/>
        </w:rPr>
        <w:t xml:space="preserve"> </w:t>
      </w:r>
      <w:r>
        <w:t>y</w:t>
      </w:r>
      <w:r>
        <w:rPr>
          <w:spacing w:val="-13"/>
        </w:rPr>
        <w:t xml:space="preserve"> </w:t>
      </w:r>
      <w:r>
        <w:t>la</w:t>
      </w:r>
      <w:r>
        <w:rPr>
          <w:spacing w:val="-18"/>
        </w:rPr>
        <w:t xml:space="preserve"> </w:t>
      </w:r>
      <w:r>
        <w:t>tapa</w:t>
      </w:r>
      <w:r>
        <w:rPr>
          <w:spacing w:val="-10"/>
        </w:rPr>
        <w:t xml:space="preserve"> </w:t>
      </w:r>
      <w:r>
        <w:t>deberá</w:t>
      </w:r>
      <w:r>
        <w:rPr>
          <w:spacing w:val="-15"/>
        </w:rPr>
        <w:t xml:space="preserve"> </w:t>
      </w:r>
      <w:r>
        <w:t>ser</w:t>
      </w:r>
      <w:r>
        <w:rPr>
          <w:spacing w:val="-13"/>
        </w:rPr>
        <w:t xml:space="preserve"> </w:t>
      </w:r>
      <w:r>
        <w:t>de</w:t>
      </w:r>
      <w:r>
        <w:rPr>
          <w:spacing w:val="-18"/>
        </w:rPr>
        <w:t xml:space="preserve"> </w:t>
      </w:r>
      <w:r>
        <w:t>hormigón</w:t>
      </w:r>
      <w:r>
        <w:rPr>
          <w:spacing w:val="-12"/>
        </w:rPr>
        <w:t xml:space="preserve"> </w:t>
      </w:r>
      <w:r>
        <w:t>armado,</w:t>
      </w:r>
      <w:r>
        <w:rPr>
          <w:spacing w:val="-11"/>
        </w:rPr>
        <w:t xml:space="preserve"> </w:t>
      </w:r>
      <w:r>
        <w:t>em</w:t>
      </w:r>
      <w:r>
        <w:t>pleando</w:t>
      </w:r>
      <w:r>
        <w:rPr>
          <w:spacing w:val="-17"/>
        </w:rPr>
        <w:t xml:space="preserve"> </w:t>
      </w:r>
      <w:r>
        <w:t>hormigón</w:t>
      </w:r>
      <w:r>
        <w:rPr>
          <w:spacing w:val="-12"/>
        </w:rPr>
        <w:t xml:space="preserve"> </w:t>
      </w:r>
      <w:r>
        <w:t>de</w:t>
      </w:r>
      <w:r>
        <w:rPr>
          <w:spacing w:val="-14"/>
        </w:rPr>
        <w:t xml:space="preserve"> </w:t>
      </w:r>
      <w:r>
        <w:t>dosificación</w:t>
      </w:r>
      <w:r>
        <w:rPr>
          <w:spacing w:val="-12"/>
        </w:rPr>
        <w:t xml:space="preserve"> </w:t>
      </w:r>
      <w:r>
        <w:t>1:2:3 (365 kilogramos de cemento por metro cúbico de hormigón) de las características y dimensiones señaladas en los planos, con imperfecciones dimensionales mínimas, para lo cual deberá utilizarse moldes suficientemente rí</w:t>
      </w:r>
      <w:r>
        <w:t>gidos y verificar continuamente su geometría.</w:t>
      </w:r>
      <w:r>
        <w:rPr>
          <w:spacing w:val="-2"/>
        </w:rPr>
        <w:t xml:space="preserve"> </w:t>
      </w:r>
      <w:r>
        <w:t>Las</w:t>
      </w:r>
      <w:r>
        <w:rPr>
          <w:spacing w:val="-5"/>
        </w:rPr>
        <w:t xml:space="preserve"> </w:t>
      </w:r>
      <w:r>
        <w:t>tapas deberán</w:t>
      </w:r>
      <w:r>
        <w:rPr>
          <w:spacing w:val="-4"/>
        </w:rPr>
        <w:t xml:space="preserve"> </w:t>
      </w:r>
      <w:r>
        <w:t>estar</w:t>
      </w:r>
      <w:r>
        <w:rPr>
          <w:spacing w:val="-1"/>
        </w:rPr>
        <w:t xml:space="preserve"> </w:t>
      </w:r>
      <w:r>
        <w:t>provistas de</w:t>
      </w:r>
      <w:r>
        <w:rPr>
          <w:spacing w:val="-6"/>
        </w:rPr>
        <w:t xml:space="preserve"> </w:t>
      </w:r>
      <w:r>
        <w:t>su correspondiente</w:t>
      </w:r>
      <w:r>
        <w:rPr>
          <w:spacing w:val="-1"/>
        </w:rPr>
        <w:t xml:space="preserve"> </w:t>
      </w:r>
      <w:r>
        <w:t>agarrador</w:t>
      </w:r>
      <w:r>
        <w:rPr>
          <w:spacing w:val="-5"/>
        </w:rPr>
        <w:t xml:space="preserve"> </w:t>
      </w:r>
      <w:r>
        <w:t>según</w:t>
      </w:r>
      <w:r>
        <w:rPr>
          <w:spacing w:val="-4"/>
        </w:rPr>
        <w:t xml:space="preserve"> </w:t>
      </w:r>
      <w:r>
        <w:t>indica los planos, las que deberán deslizarse fácilmente por los huecos dejados para el efecto y quedar perdidas al ras de la cara superior de la tapa.</w:t>
      </w:r>
    </w:p>
    <w:p w:rsidR="00166166" w:rsidRDefault="00B7696D">
      <w:pPr>
        <w:pStyle w:val="Textoindependiente"/>
        <w:spacing w:before="3"/>
        <w:ind w:right="915"/>
        <w:jc w:val="both"/>
      </w:pPr>
      <w:r>
        <w:t>Las</w:t>
      </w:r>
      <w:r>
        <w:rPr>
          <w:spacing w:val="-1"/>
        </w:rPr>
        <w:t xml:space="preserve"> </w:t>
      </w:r>
      <w:r>
        <w:t>cámaras</w:t>
      </w:r>
      <w:r>
        <w:rPr>
          <w:spacing w:val="-5"/>
        </w:rPr>
        <w:t xml:space="preserve"> </w:t>
      </w:r>
      <w:r>
        <w:t>de</w:t>
      </w:r>
      <w:r>
        <w:rPr>
          <w:spacing w:val="-6"/>
        </w:rPr>
        <w:t xml:space="preserve"> </w:t>
      </w:r>
      <w:r>
        <w:t>inspección</w:t>
      </w:r>
      <w:r>
        <w:rPr>
          <w:spacing w:val="-4"/>
        </w:rPr>
        <w:t xml:space="preserve"> </w:t>
      </w:r>
      <w:r>
        <w:t>deberán</w:t>
      </w:r>
      <w:r>
        <w:rPr>
          <w:spacing w:val="-4"/>
        </w:rPr>
        <w:t xml:space="preserve"> </w:t>
      </w:r>
      <w:r>
        <w:t>ser</w:t>
      </w:r>
      <w:r>
        <w:rPr>
          <w:spacing w:val="-5"/>
        </w:rPr>
        <w:t xml:space="preserve"> </w:t>
      </w:r>
      <w:r>
        <w:t>protegidas</w:t>
      </w:r>
      <w:r>
        <w:rPr>
          <w:spacing w:val="-1"/>
        </w:rPr>
        <w:t xml:space="preserve"> </w:t>
      </w:r>
      <w:r>
        <w:t>del</w:t>
      </w:r>
      <w:r>
        <w:rPr>
          <w:spacing w:val="-4"/>
        </w:rPr>
        <w:t xml:space="preserve"> </w:t>
      </w:r>
      <w:r>
        <w:t>sol</w:t>
      </w:r>
      <w:r>
        <w:rPr>
          <w:spacing w:val="-4"/>
        </w:rPr>
        <w:t xml:space="preserve"> </w:t>
      </w:r>
      <w:r>
        <w:t>y</w:t>
      </w:r>
      <w:r>
        <w:rPr>
          <w:spacing w:val="-5"/>
        </w:rPr>
        <w:t xml:space="preserve"> </w:t>
      </w:r>
      <w:r>
        <w:t>se</w:t>
      </w:r>
      <w:r>
        <w:rPr>
          <w:spacing w:val="-5"/>
        </w:rPr>
        <w:t xml:space="preserve"> </w:t>
      </w:r>
      <w:r>
        <w:t>mantendrán</w:t>
      </w:r>
      <w:r>
        <w:rPr>
          <w:spacing w:val="-8"/>
        </w:rPr>
        <w:t xml:space="preserve"> </w:t>
      </w:r>
      <w:r>
        <w:t>humedecidas</w:t>
      </w:r>
      <w:r>
        <w:rPr>
          <w:spacing w:val="-10"/>
        </w:rPr>
        <w:t xml:space="preserve"> </w:t>
      </w:r>
      <w:r>
        <w:t>14 días después del</w:t>
      </w:r>
      <w:r>
        <w:t xml:space="preserve"> hormigonado y no deberán ser cargadas hasta los 28 días después de su </w:t>
      </w:r>
      <w:r>
        <w:rPr>
          <w:spacing w:val="-2"/>
        </w:rPr>
        <w:t>construcción.</w:t>
      </w:r>
    </w:p>
    <w:p w:rsidR="00166166" w:rsidRDefault="00B7696D">
      <w:pPr>
        <w:pStyle w:val="Textoindependiente"/>
        <w:spacing w:line="242" w:lineRule="auto"/>
        <w:ind w:right="911"/>
        <w:jc w:val="both"/>
      </w:pPr>
      <w:r>
        <w:t>La instalación de la tubería de entrada y salida de la cámara y los accesorios necesarios deberán se provistos por la Entidad Ejecutora de acuerdo a los planos de detalle.</w:t>
      </w:r>
    </w:p>
    <w:p w:rsidR="00166166" w:rsidRDefault="00B7696D">
      <w:pPr>
        <w:pStyle w:val="Textoindependiente"/>
        <w:ind w:right="906"/>
        <w:jc w:val="both"/>
      </w:pPr>
      <w:r>
        <w:t>El</w:t>
      </w:r>
      <w:r>
        <w:rPr>
          <w:spacing w:val="-12"/>
        </w:rPr>
        <w:t xml:space="preserve"> </w:t>
      </w:r>
      <w:r>
        <w:t>relleno</w:t>
      </w:r>
      <w:r>
        <w:rPr>
          <w:spacing w:val="-12"/>
        </w:rPr>
        <w:t xml:space="preserve"> </w:t>
      </w:r>
      <w:r>
        <w:t>de</w:t>
      </w:r>
      <w:r>
        <w:rPr>
          <w:spacing w:val="-14"/>
        </w:rPr>
        <w:t xml:space="preserve"> </w:t>
      </w:r>
      <w:r>
        <w:t>tierra</w:t>
      </w:r>
      <w:r>
        <w:rPr>
          <w:spacing w:val="-15"/>
        </w:rPr>
        <w:t xml:space="preserve"> </w:t>
      </w:r>
      <w:r>
        <w:t>alrededor</w:t>
      </w:r>
      <w:r>
        <w:rPr>
          <w:spacing w:val="-9"/>
        </w:rPr>
        <w:t xml:space="preserve"> </w:t>
      </w:r>
      <w:r>
        <w:t>de</w:t>
      </w:r>
      <w:r>
        <w:rPr>
          <w:spacing w:val="-9"/>
        </w:rPr>
        <w:t xml:space="preserve"> </w:t>
      </w:r>
      <w:r>
        <w:t>las</w:t>
      </w:r>
      <w:r>
        <w:rPr>
          <w:spacing w:val="-9"/>
        </w:rPr>
        <w:t xml:space="preserve"> </w:t>
      </w:r>
      <w:r>
        <w:t>cámaras</w:t>
      </w:r>
      <w:r>
        <w:rPr>
          <w:spacing w:val="-14"/>
        </w:rPr>
        <w:t xml:space="preserve"> </w:t>
      </w:r>
      <w:r>
        <w:t>deberá</w:t>
      </w:r>
      <w:r>
        <w:rPr>
          <w:spacing w:val="-10"/>
        </w:rPr>
        <w:t xml:space="preserve"> </w:t>
      </w:r>
      <w:r>
        <w:t>ser</w:t>
      </w:r>
      <w:r>
        <w:rPr>
          <w:spacing w:val="-13"/>
        </w:rPr>
        <w:t xml:space="preserve"> </w:t>
      </w:r>
      <w:r>
        <w:t>ejecutado</w:t>
      </w:r>
      <w:r>
        <w:rPr>
          <w:spacing w:val="-17"/>
        </w:rPr>
        <w:t xml:space="preserve"> </w:t>
      </w:r>
      <w:r>
        <w:t>con</w:t>
      </w:r>
      <w:r>
        <w:rPr>
          <w:spacing w:val="-12"/>
        </w:rPr>
        <w:t xml:space="preserve"> </w:t>
      </w:r>
      <w:r>
        <w:t>material</w:t>
      </w:r>
      <w:r>
        <w:rPr>
          <w:spacing w:val="-7"/>
        </w:rPr>
        <w:t xml:space="preserve"> </w:t>
      </w:r>
      <w:r>
        <w:t>aprobado</w:t>
      </w:r>
      <w:r>
        <w:rPr>
          <w:spacing w:val="-12"/>
        </w:rPr>
        <w:t xml:space="preserve"> </w:t>
      </w:r>
      <w:r>
        <w:t xml:space="preserve">por el Inspector de proyecto por capas de 20 cm, apisonadas adecuadamente con humedad </w:t>
      </w:r>
      <w:r>
        <w:rPr>
          <w:spacing w:val="-2"/>
        </w:rPr>
        <w:t>óptima.</w:t>
      </w:r>
    </w:p>
    <w:p w:rsidR="00166166" w:rsidRDefault="00B7696D">
      <w:pPr>
        <w:pStyle w:val="Textoindependiente"/>
        <w:spacing w:line="237" w:lineRule="auto"/>
        <w:ind w:right="918"/>
        <w:jc w:val="both"/>
      </w:pPr>
      <w:r>
        <w:t>Para</w:t>
      </w:r>
      <w:r>
        <w:rPr>
          <w:spacing w:val="-2"/>
        </w:rPr>
        <w:t xml:space="preserve"> </w:t>
      </w:r>
      <w:r>
        <w:t>una</w:t>
      </w:r>
      <w:r>
        <w:rPr>
          <w:spacing w:val="-2"/>
        </w:rPr>
        <w:t xml:space="preserve"> </w:t>
      </w:r>
      <w:r>
        <w:t>buena</w:t>
      </w:r>
      <w:r>
        <w:rPr>
          <w:spacing w:val="-2"/>
        </w:rPr>
        <w:t xml:space="preserve"> </w:t>
      </w:r>
      <w:r>
        <w:t>ejecución</w:t>
      </w:r>
      <w:r>
        <w:rPr>
          <w:spacing w:val="-4"/>
        </w:rPr>
        <w:t xml:space="preserve"> </w:t>
      </w:r>
      <w:r>
        <w:t>del</w:t>
      </w:r>
      <w:r>
        <w:rPr>
          <w:spacing w:val="-4"/>
        </w:rPr>
        <w:t xml:space="preserve"> </w:t>
      </w:r>
      <w:r>
        <w:t>ítem</w:t>
      </w:r>
      <w:r>
        <w:rPr>
          <w:spacing w:val="-5"/>
        </w:rPr>
        <w:t xml:space="preserve"> </w:t>
      </w:r>
      <w:r>
        <w:t>se</w:t>
      </w:r>
      <w:r>
        <w:rPr>
          <w:spacing w:val="-1"/>
        </w:rPr>
        <w:t xml:space="preserve"> </w:t>
      </w:r>
      <w:r>
        <w:t>realizará</w:t>
      </w:r>
      <w:r>
        <w:rPr>
          <w:spacing w:val="-2"/>
        </w:rPr>
        <w:t xml:space="preserve"> </w:t>
      </w:r>
      <w:r>
        <w:t>pruebas</w:t>
      </w:r>
      <w:r>
        <w:rPr>
          <w:spacing w:val="-5"/>
        </w:rPr>
        <w:t xml:space="preserve"> </w:t>
      </w:r>
      <w:r>
        <w:t>hidráulicas</w:t>
      </w:r>
      <w:r>
        <w:rPr>
          <w:spacing w:val="-6"/>
        </w:rPr>
        <w:t xml:space="preserve"> </w:t>
      </w:r>
      <w:r>
        <w:t>y</w:t>
      </w:r>
      <w:r>
        <w:rPr>
          <w:spacing w:val="-1"/>
        </w:rPr>
        <w:t xml:space="preserve"> </w:t>
      </w:r>
      <w:r>
        <w:t>pruebas</w:t>
      </w:r>
      <w:r>
        <w:rPr>
          <w:spacing w:val="-5"/>
        </w:rPr>
        <w:t xml:space="preserve"> </w:t>
      </w:r>
      <w:r>
        <w:t>de</w:t>
      </w:r>
      <w:r>
        <w:rPr>
          <w:spacing w:val="-1"/>
        </w:rPr>
        <w:t xml:space="preserve"> </w:t>
      </w:r>
      <w:r>
        <w:t>aceptación del sistema.</w:t>
      </w:r>
    </w:p>
    <w:p w:rsidR="00166166" w:rsidRDefault="00B7696D">
      <w:pPr>
        <w:pStyle w:val="Textoindependiente"/>
        <w:ind w:right="909"/>
        <w:jc w:val="both"/>
      </w:pPr>
      <w:r>
        <w:t>Cualquier otra instalación complementaria para el correcto funcionamiento del sistema de recolección de aguas sanitarias de acuerdo a lo indicado en los planos correspondientes, formulario de presentación de propuesta y/o instrucciones del Inspector de pro</w:t>
      </w:r>
      <w:r>
        <w:t>yecto.</w:t>
      </w:r>
    </w:p>
    <w:p w:rsidR="00166166" w:rsidRDefault="00B7696D">
      <w:pPr>
        <w:pStyle w:val="Ttulo5"/>
        <w:spacing w:before="239"/>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166166">
      <w:pPr>
        <w:pStyle w:val="Textoindependiente"/>
        <w:spacing w:before="3"/>
        <w:ind w:left="0"/>
        <w:rPr>
          <w:b/>
        </w:rPr>
      </w:pPr>
    </w:p>
    <w:p w:rsidR="00166166" w:rsidRDefault="00B7696D">
      <w:pPr>
        <w:pStyle w:val="Textoindependiente"/>
        <w:spacing w:before="1"/>
        <w:ind w:right="912"/>
        <w:jc w:val="both"/>
      </w:pPr>
      <w:r>
        <w:t>Se deberá verificar que el ítem fue ejecutado de acuerdo a planos constructivos o instrucciones del Inspector de proyecto, no debiendo tener defectos relacionados a la mala calidad</w:t>
      </w:r>
      <w:r>
        <w:rPr>
          <w:spacing w:val="-6"/>
        </w:rPr>
        <w:t xml:space="preserve"> </w:t>
      </w:r>
      <w:r>
        <w:t>de materiales o</w:t>
      </w:r>
      <w:r>
        <w:rPr>
          <w:spacing w:val="-2"/>
        </w:rPr>
        <w:t xml:space="preserve"> </w:t>
      </w:r>
      <w:r>
        <w:t>mala</w:t>
      </w:r>
      <w:r>
        <w:rPr>
          <w:spacing w:val="-1"/>
        </w:rPr>
        <w:t xml:space="preserve"> </w:t>
      </w:r>
      <w:r>
        <w:t>eje</w:t>
      </w:r>
      <w:r>
        <w:t>cución.</w:t>
      </w:r>
      <w:r>
        <w:rPr>
          <w:spacing w:val="-6"/>
        </w:rPr>
        <w:t xml:space="preserve"> </w:t>
      </w:r>
      <w:r>
        <w:t>Se</w:t>
      </w:r>
      <w:r>
        <w:rPr>
          <w:spacing w:val="-5"/>
        </w:rPr>
        <w:t xml:space="preserve"> </w:t>
      </w:r>
      <w:r>
        <w:t>verificará</w:t>
      </w:r>
      <w:r>
        <w:rPr>
          <w:spacing w:val="-1"/>
        </w:rPr>
        <w:t xml:space="preserve"> </w:t>
      </w:r>
      <w:r>
        <w:t>tenga</w:t>
      </w:r>
      <w:r>
        <w:rPr>
          <w:spacing w:val="-1"/>
        </w:rPr>
        <w:t xml:space="preserve"> </w:t>
      </w:r>
      <w:r>
        <w:t>correcta</w:t>
      </w:r>
      <w:r>
        <w:rPr>
          <w:spacing w:val="-1"/>
        </w:rPr>
        <w:t xml:space="preserve"> </w:t>
      </w:r>
      <w:r>
        <w:t>las dimensiones,</w:t>
      </w:r>
      <w:r>
        <w:rPr>
          <w:spacing w:val="-6"/>
        </w:rPr>
        <w:t xml:space="preserve"> </w:t>
      </w:r>
      <w:r>
        <w:t>cotas, pendientes y todos los accesorios correctamente instalados. Asimismo, se deberá realizar pruebas hidráulicas sobre el sistema para lo cual la Entidad Ejecutora facilitará todas las condiciones ne</w:t>
      </w:r>
      <w:r>
        <w:t>cesarias para ello.</w:t>
      </w:r>
    </w:p>
    <w:p w:rsidR="00166166" w:rsidRDefault="00B7696D">
      <w:pPr>
        <w:pStyle w:val="Ttulo4"/>
        <w:spacing w:before="241"/>
        <w:jc w:val="both"/>
      </w:pPr>
      <w:r>
        <w:t>MEDICIÓN.</w:t>
      </w:r>
      <w:r>
        <w:rPr>
          <w:spacing w:val="-11"/>
        </w:rPr>
        <w:t xml:space="preserve"> </w:t>
      </w:r>
      <w:r>
        <w:rPr>
          <w:spacing w:val="-10"/>
        </w:rPr>
        <w:t>-</w:t>
      </w:r>
    </w:p>
    <w:p w:rsidR="00166166" w:rsidRDefault="00166166">
      <w:pPr>
        <w:pStyle w:val="Textoindependiente"/>
        <w:spacing w:before="5"/>
        <w:ind w:left="0"/>
        <w:rPr>
          <w:b/>
        </w:rPr>
      </w:pPr>
    </w:p>
    <w:p w:rsidR="00166166" w:rsidRDefault="00B7696D">
      <w:pPr>
        <w:pStyle w:val="Textoindependiente"/>
        <w:spacing w:line="237" w:lineRule="auto"/>
        <w:ind w:right="918"/>
        <w:jc w:val="both"/>
      </w:pPr>
      <w:r>
        <w:t xml:space="preserve">La cámara séptica será media en forma </w:t>
      </w:r>
      <w:r>
        <w:rPr>
          <w:b/>
        </w:rPr>
        <w:t>pza</w:t>
      </w:r>
      <w:r>
        <w:t xml:space="preserve">, incluyendo todos sus accesorios para el buen </w:t>
      </w:r>
      <w:r>
        <w:rPr>
          <w:spacing w:val="-2"/>
        </w:rPr>
        <w:t>funcionamiento.</w:t>
      </w:r>
    </w:p>
    <w:p w:rsidR="00166166" w:rsidRDefault="00B7696D">
      <w:pPr>
        <w:pStyle w:val="Ttulo4"/>
        <w:spacing w:before="242"/>
        <w:jc w:val="both"/>
      </w:pPr>
      <w:r>
        <w:t>APORTE</w:t>
      </w:r>
      <w:r>
        <w:rPr>
          <w:spacing w:val="-10"/>
        </w:rPr>
        <w:t xml:space="preserve"> </w:t>
      </w:r>
      <w:r>
        <w:t>PROPIO.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6"/>
        <w:jc w:val="both"/>
      </w:pPr>
      <w:r>
        <w:t>El aporte propio se encuentra especificado en el análisis de precio unitario, mismo que no serán toma</w:t>
      </w:r>
      <w:r>
        <w:t>dos en cuenta en la cantidad monetaria del ítem. En caso de mano de obra no calificada, la Entidad Ejecutora deberá capacitar al beneficiario para la buena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166166" w:rsidRDefault="00166166">
      <w:pPr>
        <w:pStyle w:val="Textoindependiente"/>
        <w:spacing w:before="1"/>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5"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364"/>
        </w:trPr>
        <w:tc>
          <w:tcPr>
            <w:tcW w:w="586" w:type="dxa"/>
            <w:shd w:val="clear" w:color="auto" w:fill="1F3863"/>
          </w:tcPr>
          <w:p w:rsidR="00166166" w:rsidRDefault="00B7696D">
            <w:pPr>
              <w:pStyle w:val="TableParagraph"/>
              <w:spacing w:before="5"/>
              <w:ind w:left="148"/>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ind w:left="734"/>
              <w:rPr>
                <w:rFonts w:ascii="Verdana"/>
                <w:b/>
                <w:sz w:val="20"/>
              </w:rPr>
            </w:pPr>
            <w:r>
              <w:rPr>
                <w:rFonts w:ascii="Verdana"/>
                <w:b/>
                <w:color w:val="FFFFFF"/>
                <w:spacing w:val="-2"/>
                <w:sz w:val="20"/>
              </w:rPr>
              <w:t>CODIGO</w:t>
            </w:r>
          </w:p>
        </w:tc>
        <w:tc>
          <w:tcPr>
            <w:tcW w:w="1142" w:type="dxa"/>
            <w:shd w:val="clear" w:color="auto" w:fill="1F3863"/>
          </w:tcPr>
          <w:p w:rsidR="00166166" w:rsidRDefault="00B7696D">
            <w:pPr>
              <w:pStyle w:val="TableParagraph"/>
              <w:spacing w:before="5"/>
              <w:ind w:left="106"/>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ind w:left="130" w:right="109"/>
              <w:jc w:val="center"/>
              <w:rPr>
                <w:rFonts w:ascii="Verdana"/>
                <w:b/>
                <w:sz w:val="20"/>
              </w:rPr>
            </w:pPr>
            <w:r>
              <w:rPr>
                <w:rFonts w:ascii="Verdana"/>
                <w:b/>
                <w:color w:val="FFFFFF"/>
                <w:spacing w:val="-4"/>
                <w:sz w:val="20"/>
              </w:rPr>
              <w:t>ITEM</w:t>
            </w:r>
          </w:p>
        </w:tc>
      </w:tr>
    </w:tbl>
    <w:p w:rsidR="00166166" w:rsidRDefault="00166166">
      <w:pPr>
        <w:pStyle w:val="TableParagraph"/>
        <w:jc w:val="center"/>
        <w:rPr>
          <w:rFonts w:ascii="Verdana"/>
          <w:b/>
          <w:sz w:val="20"/>
        </w:rPr>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561"/>
        </w:trPr>
        <w:tc>
          <w:tcPr>
            <w:tcW w:w="586" w:type="dxa"/>
            <w:shd w:val="clear" w:color="auto" w:fill="BCD5ED"/>
          </w:tcPr>
          <w:p w:rsidR="00166166" w:rsidRDefault="00B7696D">
            <w:pPr>
              <w:pStyle w:val="TableParagraph"/>
              <w:spacing w:before="5"/>
              <w:ind w:left="153"/>
              <w:rPr>
                <w:rFonts w:ascii="Verdana"/>
                <w:b/>
                <w:sz w:val="20"/>
              </w:rPr>
            </w:pPr>
            <w:r>
              <w:rPr>
                <w:rFonts w:ascii="Verdana"/>
                <w:b/>
                <w:spacing w:val="-5"/>
                <w:sz w:val="20"/>
              </w:rPr>
              <w:t>46</w:t>
            </w:r>
          </w:p>
        </w:tc>
        <w:tc>
          <w:tcPr>
            <w:tcW w:w="2386" w:type="dxa"/>
            <w:shd w:val="clear" w:color="auto" w:fill="BCD5ED"/>
          </w:tcPr>
          <w:p w:rsidR="00166166" w:rsidRDefault="00B7696D">
            <w:pPr>
              <w:pStyle w:val="TableParagraph"/>
              <w:spacing w:before="163"/>
              <w:ind w:left="388"/>
              <w:rPr>
                <w:rFonts w:ascii="Verdana"/>
                <w:b/>
                <w:sz w:val="20"/>
              </w:rPr>
            </w:pPr>
            <w:r>
              <w:rPr>
                <w:rFonts w:ascii="Verdana"/>
                <w:b/>
                <w:spacing w:val="-2"/>
                <w:sz w:val="20"/>
              </w:rPr>
              <w:t>VAC-IS-POA-</w:t>
            </w:r>
            <w:r>
              <w:rPr>
                <w:rFonts w:ascii="Verdana"/>
                <w:b/>
                <w:spacing w:val="-10"/>
                <w:sz w:val="20"/>
              </w:rPr>
              <w:t>4</w:t>
            </w:r>
          </w:p>
        </w:tc>
        <w:tc>
          <w:tcPr>
            <w:tcW w:w="1142" w:type="dxa"/>
            <w:shd w:val="clear" w:color="auto" w:fill="BCD5ED"/>
          </w:tcPr>
          <w:p w:rsidR="00166166" w:rsidRDefault="00B7696D">
            <w:pPr>
              <w:pStyle w:val="TableParagraph"/>
              <w:spacing w:before="163"/>
              <w:ind w:left="350"/>
              <w:rPr>
                <w:rFonts w:ascii="Verdana"/>
                <w:b/>
                <w:sz w:val="20"/>
              </w:rPr>
            </w:pPr>
            <w:r>
              <w:rPr>
                <w:rFonts w:ascii="Verdana"/>
                <w:b/>
                <w:spacing w:val="-5"/>
                <w:sz w:val="20"/>
              </w:rPr>
              <w:t>GLB</w:t>
            </w:r>
          </w:p>
        </w:tc>
        <w:tc>
          <w:tcPr>
            <w:tcW w:w="5521" w:type="dxa"/>
            <w:shd w:val="clear" w:color="auto" w:fill="BCD5ED"/>
          </w:tcPr>
          <w:p w:rsidR="00166166" w:rsidRDefault="00B7696D">
            <w:pPr>
              <w:pStyle w:val="TableParagraph"/>
              <w:ind w:left="119" w:right="114"/>
              <w:jc w:val="center"/>
              <w:rPr>
                <w:rFonts w:ascii="Verdana" w:hAnsi="Verdana"/>
                <w:b/>
                <w:sz w:val="20"/>
              </w:rPr>
            </w:pPr>
            <w:r>
              <w:rPr>
                <w:rFonts w:ascii="Verdana" w:hAnsi="Verdana"/>
                <w:b/>
                <w:sz w:val="20"/>
              </w:rPr>
              <w:t>POZO</w:t>
            </w:r>
            <w:r>
              <w:rPr>
                <w:rFonts w:ascii="Verdana" w:hAnsi="Verdana"/>
                <w:b/>
                <w:spacing w:val="-12"/>
                <w:sz w:val="20"/>
              </w:rPr>
              <w:t xml:space="preserve"> </w:t>
            </w:r>
            <w:r>
              <w:rPr>
                <w:rFonts w:ascii="Verdana" w:hAnsi="Verdana"/>
                <w:b/>
                <w:sz w:val="20"/>
              </w:rPr>
              <w:t>ABSORBENTE</w:t>
            </w:r>
            <w:r>
              <w:rPr>
                <w:rFonts w:ascii="Verdana" w:hAnsi="Verdana"/>
                <w:b/>
                <w:spacing w:val="-12"/>
                <w:sz w:val="20"/>
              </w:rPr>
              <w:t xml:space="preserve"> </w:t>
            </w:r>
            <w:r>
              <w:rPr>
                <w:rFonts w:ascii="Verdana" w:hAnsi="Verdana"/>
                <w:b/>
                <w:sz w:val="20"/>
              </w:rPr>
              <w:t>DE</w:t>
            </w:r>
            <w:r>
              <w:rPr>
                <w:rFonts w:ascii="Verdana" w:hAnsi="Verdana"/>
                <w:b/>
                <w:spacing w:val="-15"/>
                <w:sz w:val="20"/>
              </w:rPr>
              <w:t xml:space="preserve"> </w:t>
            </w:r>
            <w:r>
              <w:rPr>
                <w:rFonts w:ascii="Verdana" w:hAnsi="Verdana"/>
                <w:b/>
                <w:sz w:val="20"/>
              </w:rPr>
              <w:t>MAMPOSTERÍA</w:t>
            </w:r>
            <w:r>
              <w:rPr>
                <w:rFonts w:ascii="Verdana" w:hAnsi="Verdana"/>
                <w:b/>
                <w:spacing w:val="-10"/>
                <w:sz w:val="20"/>
              </w:rPr>
              <w:t xml:space="preserve"> </w:t>
            </w:r>
            <w:r>
              <w:rPr>
                <w:rFonts w:ascii="Verdana" w:hAnsi="Verdana"/>
                <w:b/>
                <w:spacing w:val="-5"/>
                <w:sz w:val="20"/>
              </w:rPr>
              <w:t>DE</w:t>
            </w:r>
          </w:p>
          <w:p w:rsidR="00166166" w:rsidRDefault="00B7696D">
            <w:pPr>
              <w:pStyle w:val="TableParagraph"/>
              <w:spacing w:before="40"/>
              <w:ind w:left="124" w:right="109"/>
              <w:jc w:val="center"/>
              <w:rPr>
                <w:rFonts w:ascii="Verdana"/>
                <w:b/>
                <w:sz w:val="20"/>
              </w:rPr>
            </w:pPr>
            <w:r>
              <w:rPr>
                <w:rFonts w:ascii="Verdana"/>
                <w:b/>
                <w:sz w:val="20"/>
              </w:rPr>
              <w:t>PIEDRA</w:t>
            </w:r>
            <w:r>
              <w:rPr>
                <w:rFonts w:ascii="Verdana"/>
                <w:b/>
                <w:spacing w:val="-10"/>
                <w:sz w:val="20"/>
              </w:rPr>
              <w:t xml:space="preserve"> </w:t>
            </w:r>
            <w:r>
              <w:rPr>
                <w:rFonts w:ascii="Verdana"/>
                <w:b/>
                <w:spacing w:val="-2"/>
                <w:sz w:val="20"/>
              </w:rPr>
              <w:t>H=2,50</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242"/>
        <w:ind w:right="909"/>
        <w:jc w:val="both"/>
      </w:pPr>
      <w:r>
        <w:t>Este ítem comprende la provisión, instalación y construcción del pozo absorbente de mampostería de piedra H=2,50, que permiten efectuar la recolección y disposición de las aguas residuales, de acuerdo a planos constructivos, e instrucciones del Inspector d</w:t>
      </w:r>
      <w:r>
        <w:t xml:space="preserve">e </w:t>
      </w:r>
      <w:r>
        <w:rPr>
          <w:spacing w:val="-2"/>
        </w:rPr>
        <w:t>proyecto.</w:t>
      </w:r>
    </w:p>
    <w:p w:rsidR="00166166" w:rsidRDefault="00166166">
      <w:pPr>
        <w:pStyle w:val="Textoindependiente"/>
        <w:spacing w:before="4"/>
        <w:ind w:left="0"/>
      </w:pPr>
    </w:p>
    <w:p w:rsidR="00166166" w:rsidRDefault="00B7696D">
      <w:pPr>
        <w:pStyle w:val="Ttulo4"/>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B7696D">
      <w:pPr>
        <w:pStyle w:val="Textoindependiente"/>
        <w:spacing w:before="242"/>
        <w:ind w:right="918"/>
        <w:jc w:val="both"/>
      </w:pPr>
      <w:r>
        <w:t>La Entidad Ejecutora proporcionará todos los materiales (excepto los de aporte propio), herramientas</w:t>
      </w:r>
      <w:r>
        <w:rPr>
          <w:spacing w:val="-6"/>
        </w:rPr>
        <w:t xml:space="preserve"> </w:t>
      </w:r>
      <w:r>
        <w:t>y</w:t>
      </w:r>
      <w:r>
        <w:rPr>
          <w:spacing w:val="-2"/>
        </w:rPr>
        <w:t xml:space="preserve"> </w:t>
      </w:r>
      <w:r>
        <w:t>equipo</w:t>
      </w:r>
      <w:r>
        <w:rPr>
          <w:spacing w:val="-8"/>
        </w:rPr>
        <w:t xml:space="preserve"> </w:t>
      </w:r>
      <w:r>
        <w:t>necesarios</w:t>
      </w:r>
      <w:r>
        <w:rPr>
          <w:spacing w:val="-6"/>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6"/>
        </w:rPr>
        <w:t xml:space="preserve"> </w:t>
      </w:r>
      <w:r>
        <w:t>trabajos,</w:t>
      </w:r>
      <w:r>
        <w:rPr>
          <w:spacing w:val="-6"/>
        </w:rPr>
        <w:t xml:space="preserve"> </w:t>
      </w:r>
      <w:r>
        <w:t>los</w:t>
      </w:r>
      <w:r>
        <w:rPr>
          <w:spacing w:val="-1"/>
        </w:rPr>
        <w:t xml:space="preserve"> </w:t>
      </w:r>
      <w:r>
        <w:t>mismos</w:t>
      </w:r>
      <w:r>
        <w:rPr>
          <w:spacing w:val="-1"/>
        </w:rPr>
        <w:t xml:space="preserve"> </w:t>
      </w:r>
      <w:r>
        <w:t>deberán ser aprobados por el Inspector de proyecto.</w:t>
      </w:r>
    </w:p>
    <w:p w:rsidR="00166166" w:rsidRDefault="00B7696D">
      <w:pPr>
        <w:pStyle w:val="Textoindependiente"/>
        <w:spacing w:before="240" w:line="242" w:lineRule="auto"/>
        <w:ind w:right="921"/>
        <w:jc w:val="both"/>
      </w:pPr>
      <w:r>
        <w:t>La Entidad Ejecutora deberá cumplir con los requisitos establecidos en la Norma Boliviana del Hormigón Armado CBH-87 para los materiales que cubre esta norma.</w:t>
      </w:r>
    </w:p>
    <w:p w:rsidR="00166166" w:rsidRDefault="00B7696D">
      <w:pPr>
        <w:pStyle w:val="Textoindependiente"/>
        <w:ind w:right="916"/>
        <w:jc w:val="both"/>
      </w:pPr>
      <w:r>
        <w:t xml:space="preserve">Los materiales serán de calidad que aseguren </w:t>
      </w:r>
      <w:r>
        <w:t xml:space="preserve">la durabilidad y correcto funcionamiento de las instalaciones; previo a su empleo en obra deberá ser aprobado por el Inspector de </w:t>
      </w:r>
      <w:r>
        <w:rPr>
          <w:spacing w:val="-2"/>
        </w:rPr>
        <w:t>proyecto.</w:t>
      </w:r>
    </w:p>
    <w:p w:rsidR="00166166" w:rsidRDefault="00B7696D">
      <w:pPr>
        <w:pStyle w:val="Ttulo4"/>
        <w:spacing w:before="240"/>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1"/>
        <w:jc w:val="both"/>
      </w:pPr>
      <w:r>
        <w:t>El</w:t>
      </w:r>
      <w:r>
        <w:rPr>
          <w:spacing w:val="80"/>
        </w:rPr>
        <w:t xml:space="preserve"> </w:t>
      </w:r>
      <w:r>
        <w:t>replanteo</w:t>
      </w:r>
      <w:r>
        <w:rPr>
          <w:spacing w:val="80"/>
        </w:rPr>
        <w:t xml:space="preserve"> </w:t>
      </w:r>
      <w:r>
        <w:t>y</w:t>
      </w:r>
      <w:r>
        <w:rPr>
          <w:spacing w:val="-4"/>
        </w:rPr>
        <w:t xml:space="preserve"> </w:t>
      </w:r>
      <w:r>
        <w:t>trazado</w:t>
      </w:r>
      <w:r>
        <w:rPr>
          <w:spacing w:val="-2"/>
        </w:rPr>
        <w:t xml:space="preserve"> </w:t>
      </w:r>
      <w:r>
        <w:t>del</w:t>
      </w:r>
      <w:r>
        <w:rPr>
          <w:spacing w:val="80"/>
        </w:rPr>
        <w:t xml:space="preserve"> </w:t>
      </w:r>
      <w:r>
        <w:t>pozo,</w:t>
      </w:r>
      <w:r>
        <w:rPr>
          <w:spacing w:val="80"/>
        </w:rPr>
        <w:t xml:space="preserve"> </w:t>
      </w:r>
      <w:r>
        <w:t>serán realizadas</w:t>
      </w:r>
      <w:r>
        <w:rPr>
          <w:spacing w:val="80"/>
        </w:rPr>
        <w:t xml:space="preserve"> </w:t>
      </w:r>
      <w:r>
        <w:t>por</w:t>
      </w:r>
      <w:r>
        <w:rPr>
          <w:spacing w:val="80"/>
        </w:rPr>
        <w:t xml:space="preserve"> </w:t>
      </w:r>
      <w:r>
        <w:t>la</w:t>
      </w:r>
      <w:r>
        <w:rPr>
          <w:spacing w:val="80"/>
        </w:rPr>
        <w:t xml:space="preserve"> </w:t>
      </w:r>
      <w:r>
        <w:t>Entidad</w:t>
      </w:r>
      <w:r>
        <w:rPr>
          <w:spacing w:val="80"/>
        </w:rPr>
        <w:t xml:space="preserve"> </w:t>
      </w:r>
      <w:r>
        <w:t>Ejecutora</w:t>
      </w:r>
      <w:r>
        <w:rPr>
          <w:spacing w:val="80"/>
        </w:rPr>
        <w:t xml:space="preserve"> </w:t>
      </w:r>
      <w:r>
        <w:t>con estricta</w:t>
      </w:r>
      <w:r>
        <w:rPr>
          <w:spacing w:val="-1"/>
        </w:rPr>
        <w:t xml:space="preserve"> </w:t>
      </w:r>
      <w:r>
        <w:t>sujec</w:t>
      </w:r>
      <w:r>
        <w:t>ión a</w:t>
      </w:r>
      <w:r>
        <w:rPr>
          <w:spacing w:val="-16"/>
        </w:rPr>
        <w:t xml:space="preserve"> </w:t>
      </w:r>
      <w:r>
        <w:t>la</w:t>
      </w:r>
      <w:r>
        <w:rPr>
          <w:spacing w:val="-11"/>
        </w:rPr>
        <w:t xml:space="preserve"> </w:t>
      </w:r>
      <w:r>
        <w:t>ubicación</w:t>
      </w:r>
      <w:r>
        <w:rPr>
          <w:spacing w:val="-8"/>
        </w:rPr>
        <w:t xml:space="preserve"> </w:t>
      </w:r>
      <w:r>
        <w:t>y</w:t>
      </w:r>
      <w:r>
        <w:rPr>
          <w:spacing w:val="-10"/>
        </w:rPr>
        <w:t xml:space="preserve"> </w:t>
      </w:r>
      <w:r>
        <w:t>las</w:t>
      </w:r>
      <w:r>
        <w:rPr>
          <w:spacing w:val="-10"/>
        </w:rPr>
        <w:t xml:space="preserve"> </w:t>
      </w:r>
      <w:r>
        <w:t>dimensiones</w:t>
      </w:r>
      <w:r>
        <w:rPr>
          <w:spacing w:val="-2"/>
        </w:rPr>
        <w:t xml:space="preserve"> </w:t>
      </w:r>
      <w:r>
        <w:t>señaladas</w:t>
      </w:r>
      <w:r>
        <w:rPr>
          <w:spacing w:val="-10"/>
        </w:rPr>
        <w:t xml:space="preserve"> </w:t>
      </w:r>
      <w:r>
        <w:t>en</w:t>
      </w:r>
      <w:r>
        <w:rPr>
          <w:spacing w:val="-3"/>
        </w:rPr>
        <w:t xml:space="preserve"> </w:t>
      </w:r>
      <w:r>
        <w:t>los</w:t>
      </w:r>
      <w:r>
        <w:rPr>
          <w:spacing w:val="-5"/>
        </w:rPr>
        <w:t xml:space="preserve"> </w:t>
      </w:r>
      <w:r>
        <w:t>planos</w:t>
      </w:r>
      <w:r>
        <w:rPr>
          <w:spacing w:val="-10"/>
        </w:rPr>
        <w:t xml:space="preserve"> </w:t>
      </w:r>
      <w:r>
        <w:t>y/o</w:t>
      </w:r>
      <w:r>
        <w:rPr>
          <w:spacing w:val="-13"/>
        </w:rPr>
        <w:t xml:space="preserve"> </w:t>
      </w:r>
      <w:r>
        <w:t>instrucción</w:t>
      </w:r>
      <w:r>
        <w:rPr>
          <w:spacing w:val="-8"/>
        </w:rPr>
        <w:t xml:space="preserve"> </w:t>
      </w:r>
      <w:r>
        <w:t xml:space="preserve">del </w:t>
      </w:r>
      <w:r>
        <w:rPr>
          <w:spacing w:val="-2"/>
        </w:rPr>
        <w:t>Inspector.</w:t>
      </w:r>
    </w:p>
    <w:p w:rsidR="00166166" w:rsidRDefault="00B7696D">
      <w:pPr>
        <w:pStyle w:val="Textoindependiente"/>
        <w:ind w:right="907"/>
        <w:jc w:val="both"/>
      </w:pPr>
      <w:r>
        <w:t>Las excavaciones se efectuarán de acuerdo con los alineamientos, pendientes y cotas indicadas en los planos del proyecto y según el replanteo autorizado por el Inspector de proyecto, En caso de excavarse por debajo de la cota inferior especificado en los p</w:t>
      </w:r>
      <w:r>
        <w:t>lanos o indicados por el Inspector de proyecto,</w:t>
      </w:r>
      <w:r>
        <w:rPr>
          <w:spacing w:val="-1"/>
        </w:rPr>
        <w:t xml:space="preserve"> </w:t>
      </w:r>
      <w:r>
        <w:t>la</w:t>
      </w:r>
      <w:r>
        <w:rPr>
          <w:spacing w:val="-1"/>
        </w:rPr>
        <w:t xml:space="preserve"> </w:t>
      </w:r>
      <w:r>
        <w:t>Entidad Ejecutora</w:t>
      </w:r>
      <w:r>
        <w:rPr>
          <w:spacing w:val="-1"/>
        </w:rPr>
        <w:t xml:space="preserve"> </w:t>
      </w:r>
      <w:r>
        <w:t>rellenará</w:t>
      </w:r>
      <w:r>
        <w:rPr>
          <w:spacing w:val="-1"/>
        </w:rPr>
        <w:t xml:space="preserve"> </w:t>
      </w:r>
      <w:r>
        <w:t>el exceso</w:t>
      </w:r>
      <w:r>
        <w:rPr>
          <w:spacing w:val="-2"/>
        </w:rPr>
        <w:t xml:space="preserve"> </w:t>
      </w:r>
      <w:r>
        <w:t>a</w:t>
      </w:r>
      <w:r>
        <w:rPr>
          <w:spacing w:val="-1"/>
        </w:rPr>
        <w:t xml:space="preserve"> </w:t>
      </w:r>
      <w:r>
        <w:t>su cuenta y riesgo, relleno que deberá ser aprobado por el Inspector de proyecto.</w:t>
      </w:r>
    </w:p>
    <w:p w:rsidR="00166166" w:rsidRDefault="00B7696D">
      <w:pPr>
        <w:pStyle w:val="Textoindependiente"/>
        <w:ind w:right="911"/>
        <w:jc w:val="both"/>
      </w:pPr>
      <w:r>
        <w:t>En</w:t>
      </w:r>
      <w:r>
        <w:rPr>
          <w:spacing w:val="-4"/>
        </w:rPr>
        <w:t xml:space="preserve"> </w:t>
      </w:r>
      <w:r>
        <w:t>la</w:t>
      </w:r>
      <w:r>
        <w:rPr>
          <w:spacing w:val="-7"/>
        </w:rPr>
        <w:t xml:space="preserve"> </w:t>
      </w:r>
      <w:r>
        <w:t>excavación</w:t>
      </w:r>
      <w:r>
        <w:rPr>
          <w:spacing w:val="-4"/>
        </w:rPr>
        <w:t xml:space="preserve"> </w:t>
      </w:r>
      <w:r>
        <w:t>se</w:t>
      </w:r>
      <w:r>
        <w:rPr>
          <w:spacing w:val="-1"/>
        </w:rPr>
        <w:t xml:space="preserve"> </w:t>
      </w:r>
      <w:r>
        <w:t>protegerán</w:t>
      </w:r>
      <w:r>
        <w:rPr>
          <w:spacing w:val="-4"/>
        </w:rPr>
        <w:t xml:space="preserve"> </w:t>
      </w:r>
      <w:r>
        <w:t>árboles,</w:t>
      </w:r>
      <w:r>
        <w:rPr>
          <w:spacing w:val="-2"/>
        </w:rPr>
        <w:t xml:space="preserve"> </w:t>
      </w:r>
      <w:r>
        <w:t>postes,</w:t>
      </w:r>
      <w:r>
        <w:rPr>
          <w:spacing w:val="-7"/>
        </w:rPr>
        <w:t xml:space="preserve"> </w:t>
      </w:r>
      <w:r>
        <w:t>cercas,</w:t>
      </w:r>
      <w:r>
        <w:rPr>
          <w:spacing w:val="-7"/>
        </w:rPr>
        <w:t xml:space="preserve"> </w:t>
      </w:r>
      <w:r>
        <w:t>letreros,</w:t>
      </w:r>
      <w:r>
        <w:rPr>
          <w:spacing w:val="-2"/>
        </w:rPr>
        <w:t xml:space="preserve"> </w:t>
      </w:r>
      <w:r>
        <w:t>tuberías</w:t>
      </w:r>
      <w:r>
        <w:rPr>
          <w:spacing w:val="-5"/>
        </w:rPr>
        <w:t xml:space="preserve"> </w:t>
      </w:r>
      <w:r>
        <w:t>de</w:t>
      </w:r>
      <w:r>
        <w:rPr>
          <w:spacing w:val="-1"/>
        </w:rPr>
        <w:t xml:space="preserve"> </w:t>
      </w:r>
      <w:r>
        <w:t>agua</w:t>
      </w:r>
      <w:r>
        <w:rPr>
          <w:spacing w:val="-2"/>
        </w:rPr>
        <w:t xml:space="preserve"> </w:t>
      </w:r>
      <w:r>
        <w:t>potable</w:t>
      </w:r>
      <w:r>
        <w:rPr>
          <w:spacing w:val="-1"/>
        </w:rPr>
        <w:t xml:space="preserve"> </w:t>
      </w:r>
      <w:r>
        <w:t>y otros,</w:t>
      </w:r>
      <w:r>
        <w:rPr>
          <w:spacing w:val="-1"/>
        </w:rPr>
        <w:t xml:space="preserve"> </w:t>
      </w:r>
      <w:r>
        <w:t>debiendo</w:t>
      </w:r>
      <w:r>
        <w:rPr>
          <w:spacing w:val="-2"/>
        </w:rPr>
        <w:t xml:space="preserve"> </w:t>
      </w:r>
      <w:r>
        <w:t>la</w:t>
      </w:r>
      <w:r>
        <w:rPr>
          <w:spacing w:val="-6"/>
        </w:rPr>
        <w:t xml:space="preserve"> </w:t>
      </w:r>
      <w:r>
        <w:t>Entidad</w:t>
      </w:r>
      <w:r>
        <w:rPr>
          <w:spacing w:val="-1"/>
        </w:rPr>
        <w:t xml:space="preserve"> </w:t>
      </w:r>
      <w:r>
        <w:t>Ejecutora</w:t>
      </w:r>
      <w:r>
        <w:rPr>
          <w:spacing w:val="-1"/>
        </w:rPr>
        <w:t xml:space="preserve"> </w:t>
      </w:r>
      <w:r>
        <w:t>en caso</w:t>
      </w:r>
      <w:r>
        <w:rPr>
          <w:spacing w:val="-2"/>
        </w:rPr>
        <w:t xml:space="preserve"> </w:t>
      </w:r>
      <w:r>
        <w:t>de</w:t>
      </w:r>
      <w:r>
        <w:rPr>
          <w:spacing w:val="-5"/>
        </w:rPr>
        <w:t xml:space="preserve"> </w:t>
      </w:r>
      <w:r>
        <w:t>ser dañados</w:t>
      </w:r>
      <w:r>
        <w:rPr>
          <w:spacing w:val="-4"/>
        </w:rPr>
        <w:t xml:space="preserve"> </w:t>
      </w:r>
      <w:r>
        <w:t>reemplazarlos o</w:t>
      </w:r>
      <w:r>
        <w:rPr>
          <w:spacing w:val="-2"/>
        </w:rPr>
        <w:t xml:space="preserve"> </w:t>
      </w:r>
      <w:r>
        <w:t>restaurarlos a su cuenta.</w:t>
      </w:r>
    </w:p>
    <w:p w:rsidR="00166166" w:rsidRDefault="00B7696D">
      <w:pPr>
        <w:pStyle w:val="Textoindependiente"/>
        <w:ind w:right="913"/>
        <w:jc w:val="both"/>
      </w:pPr>
      <w:r>
        <w:t>Previa</w:t>
      </w:r>
      <w:r>
        <w:rPr>
          <w:spacing w:val="-10"/>
        </w:rPr>
        <w:t xml:space="preserve"> </w:t>
      </w:r>
      <w:r>
        <w:t>verificación</w:t>
      </w:r>
      <w:r>
        <w:rPr>
          <w:spacing w:val="-3"/>
        </w:rPr>
        <w:t xml:space="preserve"> </w:t>
      </w:r>
      <w:r>
        <w:t>del</w:t>
      </w:r>
      <w:r>
        <w:rPr>
          <w:spacing w:val="-7"/>
        </w:rPr>
        <w:t xml:space="preserve"> </w:t>
      </w:r>
      <w:r>
        <w:t>nivel</w:t>
      </w:r>
      <w:r>
        <w:rPr>
          <w:spacing w:val="-3"/>
        </w:rPr>
        <w:t xml:space="preserve"> </w:t>
      </w:r>
      <w:r>
        <w:t>de</w:t>
      </w:r>
      <w:r>
        <w:rPr>
          <w:spacing w:val="-9"/>
        </w:rPr>
        <w:t xml:space="preserve"> </w:t>
      </w:r>
      <w:r>
        <w:t>la</w:t>
      </w:r>
      <w:r>
        <w:rPr>
          <w:spacing w:val="-6"/>
        </w:rPr>
        <w:t xml:space="preserve"> </w:t>
      </w:r>
      <w:r>
        <w:t>excavación</w:t>
      </w:r>
      <w:r>
        <w:rPr>
          <w:spacing w:val="-7"/>
        </w:rPr>
        <w:t xml:space="preserve"> </w:t>
      </w:r>
      <w:r>
        <w:t>y</w:t>
      </w:r>
      <w:r>
        <w:rPr>
          <w:spacing w:val="-4"/>
        </w:rPr>
        <w:t xml:space="preserve"> </w:t>
      </w:r>
      <w:r>
        <w:t>el</w:t>
      </w:r>
      <w:r>
        <w:rPr>
          <w:spacing w:val="-7"/>
        </w:rPr>
        <w:t xml:space="preserve"> </w:t>
      </w:r>
      <w:r>
        <w:t>asentamiento</w:t>
      </w:r>
      <w:r>
        <w:rPr>
          <w:spacing w:val="-7"/>
        </w:rPr>
        <w:t xml:space="preserve"> </w:t>
      </w:r>
      <w:r>
        <w:t>del</w:t>
      </w:r>
      <w:r>
        <w:rPr>
          <w:spacing w:val="-7"/>
        </w:rPr>
        <w:t xml:space="preserve"> </w:t>
      </w:r>
      <w:r>
        <w:t>terreno,</w:t>
      </w:r>
      <w:r>
        <w:rPr>
          <w:spacing w:val="-11"/>
        </w:rPr>
        <w:t xml:space="preserve"> </w:t>
      </w:r>
      <w:r>
        <w:t>la</w:t>
      </w:r>
      <w:r>
        <w:rPr>
          <w:spacing w:val="-6"/>
        </w:rPr>
        <w:t xml:space="preserve"> </w:t>
      </w:r>
      <w:r>
        <w:t>primera</w:t>
      </w:r>
      <w:r>
        <w:rPr>
          <w:spacing w:val="-10"/>
        </w:rPr>
        <w:t xml:space="preserve"> </w:t>
      </w:r>
      <w:r>
        <w:t>hilera del muro de ladrillo será construida sobre una capa de mortero de cemento de 5 cm. con una dosificación 1:5, posteriormente se continuará con las siguientes hileras utilizando mortero de cemento y arena en proporción 1:4 y teniendo cuidado que el mo</w:t>
      </w:r>
      <w:r>
        <w:t>rtero penetre en</w:t>
      </w:r>
      <w:r>
        <w:rPr>
          <w:spacing w:val="-4"/>
        </w:rPr>
        <w:t xml:space="preserve"> </w:t>
      </w:r>
      <w:r>
        <w:t>forma</w:t>
      </w:r>
      <w:r>
        <w:rPr>
          <w:spacing w:val="-7"/>
        </w:rPr>
        <w:t xml:space="preserve"> </w:t>
      </w:r>
      <w:r>
        <w:t>compacta</w:t>
      </w:r>
      <w:r>
        <w:rPr>
          <w:spacing w:val="-2"/>
        </w:rPr>
        <w:t xml:space="preserve"> </w:t>
      </w:r>
      <w:r>
        <w:t>en</w:t>
      </w:r>
      <w:r>
        <w:rPr>
          <w:spacing w:val="-4"/>
        </w:rPr>
        <w:t xml:space="preserve"> </w:t>
      </w:r>
      <w:r>
        <w:t>los espacios entre</w:t>
      </w:r>
      <w:r>
        <w:rPr>
          <w:spacing w:val="-5"/>
        </w:rPr>
        <w:t xml:space="preserve"> </w:t>
      </w:r>
      <w:r>
        <w:t>las piezas utilizando</w:t>
      </w:r>
      <w:r>
        <w:rPr>
          <w:spacing w:val="-8"/>
        </w:rPr>
        <w:t xml:space="preserve"> </w:t>
      </w:r>
      <w:r>
        <w:t>para</w:t>
      </w:r>
      <w:r>
        <w:rPr>
          <w:spacing w:val="-2"/>
        </w:rPr>
        <w:t xml:space="preserve"> </w:t>
      </w:r>
      <w:r>
        <w:t>ello</w:t>
      </w:r>
      <w:r>
        <w:rPr>
          <w:spacing w:val="-8"/>
        </w:rPr>
        <w:t xml:space="preserve"> </w:t>
      </w:r>
      <w:r>
        <w:t>varillas</w:t>
      </w:r>
      <w:r>
        <w:rPr>
          <w:spacing w:val="-5"/>
        </w:rPr>
        <w:t xml:space="preserve"> </w:t>
      </w:r>
      <w:r>
        <w:t>de</w:t>
      </w:r>
      <w:r>
        <w:rPr>
          <w:spacing w:val="-1"/>
        </w:rPr>
        <w:t xml:space="preserve"> </w:t>
      </w:r>
      <w:r>
        <w:t>fierro.</w:t>
      </w:r>
      <w:r>
        <w:rPr>
          <w:spacing w:val="-2"/>
        </w:rPr>
        <w:t xml:space="preserve"> </w:t>
      </w:r>
      <w:r>
        <w:t>Se dejarán</w:t>
      </w:r>
      <w:r>
        <w:rPr>
          <w:spacing w:val="-15"/>
        </w:rPr>
        <w:t xml:space="preserve"> </w:t>
      </w:r>
      <w:r>
        <w:t>aberturas</w:t>
      </w:r>
      <w:r>
        <w:rPr>
          <w:spacing w:val="-16"/>
        </w:rPr>
        <w:t xml:space="preserve"> </w:t>
      </w:r>
      <w:r>
        <w:t>en</w:t>
      </w:r>
      <w:r>
        <w:rPr>
          <w:spacing w:val="-14"/>
        </w:rPr>
        <w:t xml:space="preserve"> </w:t>
      </w:r>
      <w:r>
        <w:t>las</w:t>
      </w:r>
      <w:r>
        <w:rPr>
          <w:spacing w:val="-16"/>
        </w:rPr>
        <w:t xml:space="preserve"> </w:t>
      </w:r>
      <w:r>
        <w:t>paredes</w:t>
      </w:r>
      <w:r>
        <w:rPr>
          <w:spacing w:val="-16"/>
        </w:rPr>
        <w:t xml:space="preserve"> </w:t>
      </w:r>
      <w:r>
        <w:t>del</w:t>
      </w:r>
      <w:r>
        <w:rPr>
          <w:spacing w:val="-14"/>
        </w:rPr>
        <w:t xml:space="preserve"> </w:t>
      </w:r>
      <w:r>
        <w:t>pozo</w:t>
      </w:r>
      <w:r>
        <w:rPr>
          <w:spacing w:val="-18"/>
        </w:rPr>
        <w:t xml:space="preserve"> </w:t>
      </w:r>
      <w:r>
        <w:t>a</w:t>
      </w:r>
      <w:r>
        <w:rPr>
          <w:spacing w:val="-17"/>
        </w:rPr>
        <w:t xml:space="preserve"> </w:t>
      </w:r>
      <w:r>
        <w:t>las</w:t>
      </w:r>
      <w:r>
        <w:rPr>
          <w:spacing w:val="-16"/>
        </w:rPr>
        <w:t xml:space="preserve"> </w:t>
      </w:r>
      <w:r>
        <w:t>alturas</w:t>
      </w:r>
      <w:r>
        <w:rPr>
          <w:spacing w:val="-16"/>
        </w:rPr>
        <w:t xml:space="preserve"> </w:t>
      </w:r>
      <w:r>
        <w:t>señaladas</w:t>
      </w:r>
      <w:r>
        <w:rPr>
          <w:spacing w:val="-16"/>
        </w:rPr>
        <w:t xml:space="preserve"> </w:t>
      </w:r>
      <w:r>
        <w:t>en</w:t>
      </w:r>
      <w:r>
        <w:rPr>
          <w:spacing w:val="-14"/>
        </w:rPr>
        <w:t xml:space="preserve"> </w:t>
      </w:r>
      <w:r>
        <w:t>los</w:t>
      </w:r>
      <w:r>
        <w:rPr>
          <w:spacing w:val="-16"/>
        </w:rPr>
        <w:t xml:space="preserve"> </w:t>
      </w:r>
      <w:r>
        <w:t>planos,</w:t>
      </w:r>
      <w:r>
        <w:rPr>
          <w:spacing w:val="-17"/>
        </w:rPr>
        <w:t xml:space="preserve"> </w:t>
      </w:r>
      <w:r>
        <w:t>para</w:t>
      </w:r>
      <w:r>
        <w:rPr>
          <w:spacing w:val="-17"/>
        </w:rPr>
        <w:t xml:space="preserve"> </w:t>
      </w:r>
      <w:r>
        <w:t>permitir la infiltración de las aguas hacia el terreno adyace</w:t>
      </w:r>
      <w:r>
        <w:t>nte.</w:t>
      </w:r>
    </w:p>
    <w:p w:rsidR="00166166" w:rsidRDefault="00B7696D">
      <w:pPr>
        <w:pStyle w:val="Textoindependiente"/>
        <w:ind w:right="910"/>
        <w:jc w:val="both"/>
      </w:pPr>
      <w:r>
        <w:t>La tapa deberá ser de</w:t>
      </w:r>
      <w:r>
        <w:rPr>
          <w:spacing w:val="-1"/>
        </w:rPr>
        <w:t xml:space="preserve"> </w:t>
      </w:r>
      <w:r>
        <w:t>hormigón armado, de</w:t>
      </w:r>
      <w:r>
        <w:rPr>
          <w:spacing w:val="-1"/>
        </w:rPr>
        <w:t xml:space="preserve"> </w:t>
      </w:r>
      <w:r>
        <w:t>las características y dimensiones</w:t>
      </w:r>
      <w:r>
        <w:rPr>
          <w:spacing w:val="-1"/>
        </w:rPr>
        <w:t xml:space="preserve"> </w:t>
      </w:r>
      <w:r>
        <w:t>señaladas en los</w:t>
      </w:r>
      <w:r>
        <w:rPr>
          <w:spacing w:val="-6"/>
        </w:rPr>
        <w:t xml:space="preserve"> </w:t>
      </w:r>
      <w:r>
        <w:t>planos,</w:t>
      </w:r>
      <w:r>
        <w:rPr>
          <w:spacing w:val="-12"/>
        </w:rPr>
        <w:t xml:space="preserve"> </w:t>
      </w:r>
      <w:r>
        <w:t>con</w:t>
      </w:r>
      <w:r>
        <w:rPr>
          <w:spacing w:val="-14"/>
        </w:rPr>
        <w:t xml:space="preserve"> </w:t>
      </w:r>
      <w:r>
        <w:t>imperfecciones</w:t>
      </w:r>
      <w:r>
        <w:rPr>
          <w:spacing w:val="-11"/>
        </w:rPr>
        <w:t xml:space="preserve"> </w:t>
      </w:r>
      <w:r>
        <w:t>dimensionales</w:t>
      </w:r>
      <w:r>
        <w:rPr>
          <w:spacing w:val="-5"/>
        </w:rPr>
        <w:t xml:space="preserve"> </w:t>
      </w:r>
      <w:r>
        <w:t>mínimas,</w:t>
      </w:r>
      <w:r>
        <w:rPr>
          <w:spacing w:val="-7"/>
        </w:rPr>
        <w:t xml:space="preserve"> </w:t>
      </w:r>
      <w:r>
        <w:t>para</w:t>
      </w:r>
      <w:r>
        <w:rPr>
          <w:spacing w:val="-12"/>
        </w:rPr>
        <w:t xml:space="preserve"> </w:t>
      </w:r>
      <w:r>
        <w:t>lo</w:t>
      </w:r>
      <w:r>
        <w:rPr>
          <w:spacing w:val="-9"/>
        </w:rPr>
        <w:t xml:space="preserve"> </w:t>
      </w:r>
      <w:r>
        <w:t>cual</w:t>
      </w:r>
      <w:r>
        <w:rPr>
          <w:spacing w:val="-5"/>
        </w:rPr>
        <w:t xml:space="preserve"> </w:t>
      </w:r>
      <w:r>
        <w:t>deberá</w:t>
      </w:r>
      <w:r>
        <w:rPr>
          <w:spacing w:val="-12"/>
        </w:rPr>
        <w:t xml:space="preserve"> </w:t>
      </w:r>
      <w:r>
        <w:t>utilizarse</w:t>
      </w:r>
      <w:r>
        <w:rPr>
          <w:spacing w:val="-12"/>
        </w:rPr>
        <w:t xml:space="preserve"> </w:t>
      </w:r>
      <w:r>
        <w:t>moldes suficientemente rígidos y verificar continuamente su geometría.</w:t>
      </w:r>
    </w:p>
    <w:p w:rsidR="00166166" w:rsidRDefault="00B7696D">
      <w:pPr>
        <w:pStyle w:val="Textoindependiente"/>
        <w:ind w:right="918"/>
        <w:jc w:val="both"/>
      </w:pPr>
      <w:r>
        <w:t>Para</w:t>
      </w:r>
      <w:r>
        <w:rPr>
          <w:spacing w:val="-2"/>
        </w:rPr>
        <w:t xml:space="preserve"> </w:t>
      </w:r>
      <w:r>
        <w:t>una</w:t>
      </w:r>
      <w:r>
        <w:rPr>
          <w:spacing w:val="-2"/>
        </w:rPr>
        <w:t xml:space="preserve"> </w:t>
      </w:r>
      <w:r>
        <w:t>buena</w:t>
      </w:r>
      <w:r>
        <w:rPr>
          <w:spacing w:val="-2"/>
        </w:rPr>
        <w:t xml:space="preserve"> </w:t>
      </w:r>
      <w:r>
        <w:t>ejecución</w:t>
      </w:r>
      <w:r>
        <w:rPr>
          <w:spacing w:val="-4"/>
        </w:rPr>
        <w:t xml:space="preserve"> </w:t>
      </w:r>
      <w:r>
        <w:t>del</w:t>
      </w:r>
      <w:r>
        <w:rPr>
          <w:spacing w:val="-4"/>
        </w:rPr>
        <w:t xml:space="preserve"> </w:t>
      </w:r>
      <w:r>
        <w:t>ítem</w:t>
      </w:r>
      <w:r>
        <w:rPr>
          <w:spacing w:val="-5"/>
        </w:rPr>
        <w:t xml:space="preserve"> </w:t>
      </w:r>
      <w:r>
        <w:t>se</w:t>
      </w:r>
      <w:r>
        <w:rPr>
          <w:spacing w:val="-1"/>
        </w:rPr>
        <w:t xml:space="preserve"> </w:t>
      </w:r>
      <w:r>
        <w:t>realizará</w:t>
      </w:r>
      <w:r>
        <w:rPr>
          <w:spacing w:val="-2"/>
        </w:rPr>
        <w:t xml:space="preserve"> </w:t>
      </w:r>
      <w:r>
        <w:t>pruebas</w:t>
      </w:r>
      <w:r>
        <w:rPr>
          <w:spacing w:val="-5"/>
        </w:rPr>
        <w:t xml:space="preserve"> </w:t>
      </w:r>
      <w:r>
        <w:t>hidráulicas</w:t>
      </w:r>
      <w:r>
        <w:rPr>
          <w:spacing w:val="-6"/>
        </w:rPr>
        <w:t xml:space="preserve"> </w:t>
      </w:r>
      <w:r>
        <w:t>y</w:t>
      </w:r>
      <w:r>
        <w:rPr>
          <w:spacing w:val="-1"/>
        </w:rPr>
        <w:t xml:space="preserve"> </w:t>
      </w:r>
      <w:r>
        <w:t>pruebas</w:t>
      </w:r>
      <w:r>
        <w:rPr>
          <w:spacing w:val="-5"/>
        </w:rPr>
        <w:t xml:space="preserve"> </w:t>
      </w:r>
      <w:r>
        <w:t>de</w:t>
      </w:r>
      <w:r>
        <w:rPr>
          <w:spacing w:val="-1"/>
        </w:rPr>
        <w:t xml:space="preserve"> </w:t>
      </w:r>
      <w:r>
        <w:t>aceptación del sistema.</w:t>
      </w:r>
    </w:p>
    <w:p w:rsidR="00166166" w:rsidRDefault="00B7696D">
      <w:pPr>
        <w:pStyle w:val="Textoindependiente"/>
        <w:ind w:right="912"/>
        <w:jc w:val="both"/>
      </w:pPr>
      <w:r>
        <w:t>Cualquier otra instalación complementaria para el correcto funcionamiento del sistema de recolección de aguas sanitarias de acuerdo a lo indicado en los plan</w:t>
      </w:r>
      <w:r>
        <w:t>os correspondientes, presentación de propuesta y/o instrucciones del Inspector de proyecto.</w:t>
      </w:r>
    </w:p>
    <w:p w:rsidR="00166166" w:rsidRDefault="00166166">
      <w:pPr>
        <w:pStyle w:val="Textoindependiente"/>
        <w:spacing w:before="1"/>
        <w:ind w:left="0"/>
      </w:pPr>
    </w:p>
    <w:p w:rsidR="00166166" w:rsidRDefault="00B7696D">
      <w:pPr>
        <w:pStyle w:val="Ttulo5"/>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166166">
      <w:pPr>
        <w:pStyle w:val="Ttulo5"/>
        <w:sectPr w:rsidR="00166166">
          <w:pgSz w:w="12240" w:h="15840"/>
          <w:pgMar w:top="1400" w:right="360" w:bottom="1160" w:left="720" w:header="710" w:footer="964" w:gutter="0"/>
          <w:cols w:space="720"/>
        </w:sectPr>
      </w:pPr>
    </w:p>
    <w:p w:rsidR="00166166" w:rsidRDefault="00166166">
      <w:pPr>
        <w:pStyle w:val="Textoindependiente"/>
        <w:spacing w:before="126"/>
        <w:ind w:left="0"/>
        <w:rPr>
          <w:b/>
        </w:rPr>
      </w:pPr>
    </w:p>
    <w:p w:rsidR="00166166" w:rsidRDefault="00B7696D">
      <w:pPr>
        <w:pStyle w:val="Textoindependiente"/>
        <w:ind w:right="905"/>
        <w:jc w:val="both"/>
      </w:pPr>
      <w:r>
        <w:t>Se deberá verificar que el ítem fue ejecutado de acuerdo a planos constructivos o instrucciones del Inspector de proyecto, no debiendo tener defectos relacionados a la mala calidad</w:t>
      </w:r>
      <w:r>
        <w:rPr>
          <w:spacing w:val="-5"/>
        </w:rPr>
        <w:t xml:space="preserve"> </w:t>
      </w:r>
      <w:r>
        <w:t>de materiales o</w:t>
      </w:r>
      <w:r>
        <w:rPr>
          <w:spacing w:val="-1"/>
        </w:rPr>
        <w:t xml:space="preserve"> </w:t>
      </w:r>
      <w:r>
        <w:t>mala ejecución.</w:t>
      </w:r>
      <w:r>
        <w:rPr>
          <w:spacing w:val="-5"/>
        </w:rPr>
        <w:t xml:space="preserve"> </w:t>
      </w:r>
      <w:r>
        <w:t>Se</w:t>
      </w:r>
      <w:r>
        <w:rPr>
          <w:spacing w:val="-4"/>
        </w:rPr>
        <w:t xml:space="preserve"> </w:t>
      </w:r>
      <w:r>
        <w:t>verificará tenga correcta las dimensione</w:t>
      </w:r>
      <w:r>
        <w:t>s,</w:t>
      </w:r>
      <w:r>
        <w:rPr>
          <w:spacing w:val="-5"/>
        </w:rPr>
        <w:t xml:space="preserve"> </w:t>
      </w:r>
      <w:r>
        <w:t>cotas, pendientes y todos los accesorios correctamente instalados. Asimismo, se deberá realizar pruebas hidráulicas sobre el sistema para lo cual la Entidad Ejecutora facilitará todas las condiciones necesarias para ello.</w:t>
      </w:r>
    </w:p>
    <w:p w:rsidR="00166166" w:rsidRDefault="00B7696D">
      <w:pPr>
        <w:pStyle w:val="Ttulo4"/>
        <w:spacing w:before="241"/>
      </w:pPr>
      <w:r>
        <w:t>MEDICIÓN.</w:t>
      </w:r>
      <w:r>
        <w:rPr>
          <w:spacing w:val="-11"/>
        </w:rPr>
        <w:t xml:space="preserve"> </w:t>
      </w:r>
      <w:r>
        <w:rPr>
          <w:spacing w:val="-10"/>
        </w:rPr>
        <w:t>-</w:t>
      </w:r>
    </w:p>
    <w:p w:rsidR="00166166" w:rsidRDefault="00B7696D">
      <w:pPr>
        <w:pStyle w:val="Textoindependiente"/>
        <w:spacing w:before="242"/>
        <w:ind w:right="914"/>
        <w:jc w:val="both"/>
      </w:pPr>
      <w:r>
        <w:t>El pozo</w:t>
      </w:r>
      <w:r>
        <w:rPr>
          <w:spacing w:val="-4"/>
        </w:rPr>
        <w:t xml:space="preserve"> </w:t>
      </w:r>
      <w:r>
        <w:t>de</w:t>
      </w:r>
      <w:r>
        <w:rPr>
          <w:spacing w:val="-1"/>
        </w:rPr>
        <w:t xml:space="preserve"> </w:t>
      </w:r>
      <w:r>
        <w:t>absorció</w:t>
      </w:r>
      <w:r>
        <w:t>n</w:t>
      </w:r>
      <w:r>
        <w:rPr>
          <w:spacing w:val="-4"/>
        </w:rPr>
        <w:t xml:space="preserve"> </w:t>
      </w:r>
      <w:r>
        <w:t>será</w:t>
      </w:r>
      <w:r>
        <w:rPr>
          <w:spacing w:val="-2"/>
        </w:rPr>
        <w:t xml:space="preserve"> </w:t>
      </w:r>
      <w:r>
        <w:t>medido</w:t>
      </w:r>
      <w:r>
        <w:rPr>
          <w:spacing w:val="-3"/>
        </w:rPr>
        <w:t xml:space="preserve"> </w:t>
      </w:r>
      <w:r>
        <w:t xml:space="preserve">en forma </w:t>
      </w:r>
      <w:r>
        <w:rPr>
          <w:b/>
        </w:rPr>
        <w:t>global</w:t>
      </w:r>
      <w:r>
        <w:t>,</w:t>
      </w:r>
      <w:r>
        <w:rPr>
          <w:spacing w:val="-2"/>
        </w:rPr>
        <w:t xml:space="preserve"> </w:t>
      </w:r>
      <w:r>
        <w:t>incluyendo</w:t>
      </w:r>
      <w:r>
        <w:rPr>
          <w:spacing w:val="-3"/>
        </w:rPr>
        <w:t xml:space="preserve"> </w:t>
      </w:r>
      <w:r>
        <w:t>todos sus accesorios para</w:t>
      </w:r>
      <w:r>
        <w:rPr>
          <w:spacing w:val="-5"/>
        </w:rPr>
        <w:t xml:space="preserve"> </w:t>
      </w:r>
      <w:r>
        <w:t>el buen funcionamiento del pozo de absorción.</w:t>
      </w:r>
    </w:p>
    <w:p w:rsidR="00166166" w:rsidRDefault="00166166">
      <w:pPr>
        <w:pStyle w:val="Textoindependiente"/>
        <w:spacing w:before="1"/>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1"/>
        <w:ind w:right="914"/>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w:t>
      </w:r>
      <w:r>
        <w:t xml:space="preserve"> ejecución del ítem.</w:t>
      </w:r>
      <w:r>
        <w:rPr>
          <w:spacing w:val="-12"/>
        </w:rPr>
        <w:t xml:space="preserve"> </w:t>
      </w:r>
      <w:r>
        <w:t>En</w:t>
      </w:r>
      <w:r>
        <w:rPr>
          <w:spacing w:val="-8"/>
        </w:rPr>
        <w:t xml:space="preserve"> </w:t>
      </w:r>
      <w:r>
        <w:t>caso</w:t>
      </w:r>
      <w:r>
        <w:rPr>
          <w:spacing w:val="-12"/>
        </w:rPr>
        <w:t xml:space="preserve"> </w:t>
      </w:r>
      <w:r>
        <w:t>de</w:t>
      </w:r>
      <w:r>
        <w:rPr>
          <w:spacing w:val="-10"/>
        </w:rPr>
        <w:t xml:space="preserve"> </w:t>
      </w:r>
      <w:r>
        <w:t>material</w:t>
      </w:r>
      <w:r>
        <w:rPr>
          <w:spacing w:val="-8"/>
        </w:rPr>
        <w:t xml:space="preserve"> </w:t>
      </w:r>
      <w:r>
        <w:t>de</w:t>
      </w:r>
      <w:r>
        <w:rPr>
          <w:spacing w:val="-10"/>
        </w:rPr>
        <w:t xml:space="preserve"> </w:t>
      </w:r>
      <w:r>
        <w:t>aporte</w:t>
      </w:r>
      <w:r>
        <w:rPr>
          <w:spacing w:val="-10"/>
        </w:rPr>
        <w:t xml:space="preserve"> </w:t>
      </w:r>
      <w:r>
        <w:t>propio,</w:t>
      </w:r>
      <w:r>
        <w:rPr>
          <w:spacing w:val="-12"/>
        </w:rPr>
        <w:t xml:space="preserve"> </w:t>
      </w:r>
      <w:r>
        <w:t>este</w:t>
      </w:r>
      <w:r>
        <w:rPr>
          <w:spacing w:val="-15"/>
        </w:rPr>
        <w:t xml:space="preserve"> </w:t>
      </w:r>
      <w:r>
        <w:t>será</w:t>
      </w:r>
      <w:r>
        <w:rPr>
          <w:spacing w:val="-11"/>
        </w:rPr>
        <w:t xml:space="preserve"> </w:t>
      </w:r>
      <w:r>
        <w:t>aprobado</w:t>
      </w:r>
      <w:r>
        <w:rPr>
          <w:spacing w:val="-13"/>
        </w:rPr>
        <w:t xml:space="preserve"> </w:t>
      </w:r>
      <w:r>
        <w:t>por</w:t>
      </w:r>
      <w:r>
        <w:rPr>
          <w:spacing w:val="-10"/>
        </w:rPr>
        <w:t xml:space="preserve"> </w:t>
      </w:r>
      <w:r>
        <w:t>el</w:t>
      </w:r>
      <w:r>
        <w:rPr>
          <w:spacing w:val="-13"/>
        </w:rPr>
        <w:t xml:space="preserve"> </w:t>
      </w:r>
      <w:r>
        <w:t>Inspector</w:t>
      </w:r>
      <w:r>
        <w:rPr>
          <w:spacing w:val="-10"/>
        </w:rPr>
        <w:t xml:space="preserve"> </w:t>
      </w:r>
      <w:r>
        <w:t>de</w:t>
      </w:r>
      <w:r>
        <w:rPr>
          <w:spacing w:val="-10"/>
        </w:rPr>
        <w:t xml:space="preserve"> </w:t>
      </w:r>
      <w:r>
        <w:t>proyecto, para garantizar su calidad.</w:t>
      </w:r>
    </w:p>
    <w:p w:rsidR="00166166" w:rsidRDefault="00166166">
      <w:pPr>
        <w:pStyle w:val="Textoindependiente"/>
        <w:spacing w:before="2"/>
        <w:ind w:left="0"/>
      </w:pPr>
    </w:p>
    <w:p w:rsidR="00166166" w:rsidRDefault="00B7696D">
      <w:pPr>
        <w:pStyle w:val="Textoindependiente"/>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spacing w:before="10"/>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244"/>
        </w:trPr>
        <w:tc>
          <w:tcPr>
            <w:tcW w:w="586" w:type="dxa"/>
            <w:shd w:val="clear" w:color="auto" w:fill="1F3863"/>
          </w:tcPr>
          <w:p w:rsidR="00166166" w:rsidRDefault="00B7696D">
            <w:pPr>
              <w:pStyle w:val="TableParagraph"/>
              <w:spacing w:before="5" w:line="219" w:lineRule="exact"/>
              <w:ind w:left="14"/>
              <w:jc w:val="center"/>
              <w:rPr>
                <w:rFonts w:ascii="Verdana" w:hAnsi="Verdana"/>
                <w:b/>
                <w:sz w:val="20"/>
              </w:rPr>
            </w:pPr>
            <w:r>
              <w:rPr>
                <w:rFonts w:ascii="Verdana" w:hAnsi="Verdana"/>
                <w:b/>
                <w:color w:val="FFFFFF"/>
                <w:spacing w:val="-5"/>
                <w:sz w:val="20"/>
              </w:rPr>
              <w:t>N°</w:t>
            </w:r>
          </w:p>
        </w:tc>
        <w:tc>
          <w:tcPr>
            <w:tcW w:w="2386" w:type="dxa"/>
            <w:shd w:val="clear" w:color="auto" w:fill="1F3863"/>
          </w:tcPr>
          <w:p w:rsidR="00166166" w:rsidRDefault="00B7696D">
            <w:pPr>
              <w:pStyle w:val="TableParagraph"/>
              <w:spacing w:before="5" w:line="219" w:lineRule="exact"/>
              <w:ind w:left="19" w:right="3"/>
              <w:jc w:val="center"/>
              <w:rPr>
                <w:rFonts w:ascii="Verdana" w:hAnsi="Verdana"/>
                <w:b/>
                <w:sz w:val="20"/>
              </w:rPr>
            </w:pPr>
            <w:r>
              <w:rPr>
                <w:rFonts w:ascii="Verdana" w:hAnsi="Verdana"/>
                <w:b/>
                <w:color w:val="FFFFFF"/>
                <w:spacing w:val="-2"/>
                <w:sz w:val="20"/>
              </w:rPr>
              <w:t>CÓDIGO</w:t>
            </w:r>
          </w:p>
        </w:tc>
        <w:tc>
          <w:tcPr>
            <w:tcW w:w="1142" w:type="dxa"/>
            <w:shd w:val="clear" w:color="auto" w:fill="1F3863"/>
          </w:tcPr>
          <w:p w:rsidR="00166166" w:rsidRDefault="00B7696D">
            <w:pPr>
              <w:pStyle w:val="TableParagraph"/>
              <w:spacing w:before="5" w:line="219" w:lineRule="exact"/>
              <w:ind w:left="17" w:right="7"/>
              <w:jc w:val="center"/>
              <w:rPr>
                <w:rFonts w:ascii="Verdana"/>
                <w:b/>
                <w:sz w:val="20"/>
              </w:rPr>
            </w:pPr>
            <w:r>
              <w:rPr>
                <w:rFonts w:ascii="Verdana"/>
                <w:b/>
                <w:color w:val="FFFFFF"/>
                <w:spacing w:val="-2"/>
                <w:sz w:val="20"/>
              </w:rPr>
              <w:t>UNIDAD</w:t>
            </w:r>
          </w:p>
        </w:tc>
        <w:tc>
          <w:tcPr>
            <w:tcW w:w="5521" w:type="dxa"/>
            <w:shd w:val="clear" w:color="auto" w:fill="1F3863"/>
          </w:tcPr>
          <w:p w:rsidR="00166166" w:rsidRDefault="00B7696D">
            <w:pPr>
              <w:pStyle w:val="TableParagraph"/>
              <w:spacing w:before="5" w:line="219" w:lineRule="exact"/>
              <w:ind w:left="130" w:right="109"/>
              <w:jc w:val="center"/>
              <w:rPr>
                <w:rFonts w:ascii="Verdana" w:hAnsi="Verdana"/>
                <w:b/>
                <w:sz w:val="20"/>
              </w:rPr>
            </w:pPr>
            <w:r>
              <w:rPr>
                <w:rFonts w:ascii="Verdana" w:hAnsi="Verdana"/>
                <w:b/>
                <w:color w:val="FFFFFF"/>
                <w:spacing w:val="-4"/>
                <w:sz w:val="20"/>
              </w:rPr>
              <w:t>ÍTEM</w:t>
            </w:r>
          </w:p>
        </w:tc>
      </w:tr>
      <w:tr w:rsidR="00166166">
        <w:trPr>
          <w:trHeight w:val="484"/>
        </w:trPr>
        <w:tc>
          <w:tcPr>
            <w:tcW w:w="586" w:type="dxa"/>
            <w:shd w:val="clear" w:color="auto" w:fill="BCD5ED"/>
          </w:tcPr>
          <w:p w:rsidR="00166166" w:rsidRDefault="00B7696D">
            <w:pPr>
              <w:pStyle w:val="TableParagraph"/>
              <w:spacing w:before="125"/>
              <w:ind w:left="18"/>
              <w:jc w:val="center"/>
              <w:rPr>
                <w:rFonts w:ascii="Verdana"/>
                <w:b/>
                <w:sz w:val="20"/>
              </w:rPr>
            </w:pPr>
            <w:r>
              <w:rPr>
                <w:rFonts w:ascii="Verdana"/>
                <w:b/>
                <w:spacing w:val="-5"/>
                <w:sz w:val="20"/>
              </w:rPr>
              <w:t>47</w:t>
            </w:r>
          </w:p>
        </w:tc>
        <w:tc>
          <w:tcPr>
            <w:tcW w:w="2386" w:type="dxa"/>
            <w:shd w:val="clear" w:color="auto" w:fill="BCD5ED"/>
          </w:tcPr>
          <w:p w:rsidR="00166166" w:rsidRDefault="00B7696D">
            <w:pPr>
              <w:pStyle w:val="TableParagraph"/>
              <w:ind w:left="19" w:right="1"/>
              <w:jc w:val="center"/>
              <w:rPr>
                <w:rFonts w:ascii="Verdana"/>
                <w:b/>
                <w:sz w:val="20"/>
              </w:rPr>
            </w:pPr>
            <w:r>
              <w:rPr>
                <w:rFonts w:ascii="Verdana"/>
                <w:b/>
                <w:spacing w:val="-2"/>
                <w:sz w:val="20"/>
              </w:rPr>
              <w:t>VAC-OF-CAJ-</w:t>
            </w:r>
            <w:r>
              <w:rPr>
                <w:rFonts w:ascii="Verdana"/>
                <w:b/>
                <w:spacing w:val="-10"/>
                <w:sz w:val="20"/>
              </w:rPr>
              <w:t>1</w:t>
            </w:r>
          </w:p>
        </w:tc>
        <w:tc>
          <w:tcPr>
            <w:tcW w:w="1142" w:type="dxa"/>
            <w:shd w:val="clear" w:color="auto" w:fill="BCD5ED"/>
          </w:tcPr>
          <w:p w:rsidR="00166166" w:rsidRDefault="00B7696D">
            <w:pPr>
              <w:pStyle w:val="TableParagraph"/>
              <w:ind w:left="17" w:right="7"/>
              <w:jc w:val="center"/>
              <w:rPr>
                <w:rFonts w:ascii="Verdana"/>
                <w:b/>
                <w:sz w:val="20"/>
              </w:rPr>
            </w:pPr>
            <w:r>
              <w:rPr>
                <w:rFonts w:ascii="Verdana"/>
                <w:b/>
                <w:spacing w:val="-10"/>
                <w:sz w:val="20"/>
              </w:rPr>
              <w:t>M</w:t>
            </w:r>
          </w:p>
        </w:tc>
        <w:tc>
          <w:tcPr>
            <w:tcW w:w="5521" w:type="dxa"/>
            <w:shd w:val="clear" w:color="auto" w:fill="BCD5ED"/>
          </w:tcPr>
          <w:p w:rsidR="00166166" w:rsidRDefault="00B7696D">
            <w:pPr>
              <w:pStyle w:val="TableParagraph"/>
              <w:spacing w:line="244" w:lineRule="exact"/>
              <w:ind w:left="2132" w:hanging="1998"/>
              <w:rPr>
                <w:rFonts w:ascii="Verdana" w:hAnsi="Verdana"/>
                <w:b/>
                <w:sz w:val="20"/>
              </w:rPr>
            </w:pPr>
            <w:r>
              <w:rPr>
                <w:rFonts w:ascii="Verdana" w:hAnsi="Verdana"/>
                <w:b/>
                <w:sz w:val="20"/>
              </w:rPr>
              <w:t>PROVISIÓN</w:t>
            </w:r>
            <w:r>
              <w:rPr>
                <w:rFonts w:ascii="Verdana" w:hAnsi="Verdana"/>
                <w:b/>
                <w:spacing w:val="-8"/>
                <w:sz w:val="20"/>
              </w:rPr>
              <w:t xml:space="preserve"> </w:t>
            </w:r>
            <w:r>
              <w:rPr>
                <w:rFonts w:ascii="Verdana" w:hAnsi="Verdana"/>
                <w:b/>
                <w:sz w:val="20"/>
              </w:rPr>
              <w:t>Y</w:t>
            </w:r>
            <w:r>
              <w:rPr>
                <w:rFonts w:ascii="Verdana" w:hAnsi="Verdana"/>
                <w:b/>
                <w:spacing w:val="-8"/>
                <w:sz w:val="20"/>
              </w:rPr>
              <w:t xml:space="preserve"> </w:t>
            </w:r>
            <w:r>
              <w:rPr>
                <w:rFonts w:ascii="Verdana" w:hAnsi="Verdana"/>
                <w:b/>
                <w:sz w:val="20"/>
              </w:rPr>
              <w:t>COLOCADO</w:t>
            </w:r>
            <w:r>
              <w:rPr>
                <w:rFonts w:ascii="Verdana" w:hAnsi="Verdana"/>
                <w:b/>
                <w:spacing w:val="-8"/>
                <w:sz w:val="20"/>
              </w:rPr>
              <w:t xml:space="preserve"> </w:t>
            </w:r>
            <w:r>
              <w:rPr>
                <w:rFonts w:ascii="Verdana" w:hAnsi="Verdana"/>
                <w:b/>
                <w:sz w:val="20"/>
              </w:rPr>
              <w:t>DE</w:t>
            </w:r>
            <w:r>
              <w:rPr>
                <w:rFonts w:ascii="Verdana" w:hAnsi="Verdana"/>
                <w:b/>
                <w:spacing w:val="-8"/>
                <w:sz w:val="20"/>
              </w:rPr>
              <w:t xml:space="preserve"> </w:t>
            </w:r>
            <w:r>
              <w:rPr>
                <w:rFonts w:ascii="Verdana" w:hAnsi="Verdana"/>
                <w:b/>
                <w:sz w:val="20"/>
              </w:rPr>
              <w:t>CAJONERÍA</w:t>
            </w:r>
            <w:r>
              <w:rPr>
                <w:rFonts w:ascii="Verdana" w:hAnsi="Verdana"/>
                <w:b/>
                <w:spacing w:val="-8"/>
                <w:sz w:val="20"/>
              </w:rPr>
              <w:t xml:space="preserve"> </w:t>
            </w:r>
            <w:r>
              <w:rPr>
                <w:rFonts w:ascii="Verdana" w:hAnsi="Verdana"/>
                <w:b/>
                <w:sz w:val="20"/>
              </w:rPr>
              <w:t>ALTA DE COCINA</w:t>
            </w:r>
          </w:p>
        </w:tc>
      </w:tr>
    </w:tbl>
    <w:p w:rsidR="00166166" w:rsidRDefault="00166166">
      <w:pPr>
        <w:pStyle w:val="Textoindependiente"/>
        <w:spacing w:before="3"/>
        <w:ind w:left="0"/>
      </w:pPr>
    </w:p>
    <w:p w:rsidR="00166166" w:rsidRDefault="00B7696D">
      <w:pPr>
        <w:pStyle w:val="Ttulo4"/>
      </w:pPr>
      <w:r>
        <w:t>DESCRIPCIÓN.</w:t>
      </w:r>
      <w:r>
        <w:rPr>
          <w:spacing w:val="-15"/>
        </w:rPr>
        <w:t xml:space="preserve"> </w:t>
      </w:r>
      <w:r>
        <w:rPr>
          <w:spacing w:val="-10"/>
        </w:rPr>
        <w:t>–</w:t>
      </w:r>
    </w:p>
    <w:p w:rsidR="00166166" w:rsidRDefault="00B7696D">
      <w:pPr>
        <w:pStyle w:val="Textoindependiente"/>
        <w:spacing w:before="1"/>
        <w:ind w:right="914"/>
        <w:jc w:val="both"/>
      </w:pPr>
      <w:r>
        <w:t>Este</w:t>
      </w:r>
      <w:r>
        <w:rPr>
          <w:spacing w:val="-5"/>
        </w:rPr>
        <w:t xml:space="preserve"> </w:t>
      </w:r>
      <w:r>
        <w:t>Ítem</w:t>
      </w:r>
      <w:r>
        <w:rPr>
          <w:spacing w:val="-4"/>
        </w:rPr>
        <w:t xml:space="preserve"> </w:t>
      </w:r>
      <w:r>
        <w:t>comprende</w:t>
      </w:r>
      <w:r>
        <w:rPr>
          <w:spacing w:val="-8"/>
        </w:rPr>
        <w:t xml:space="preserve"> </w:t>
      </w:r>
      <w:r>
        <w:t>la</w:t>
      </w:r>
      <w:r>
        <w:rPr>
          <w:spacing w:val="-1"/>
        </w:rPr>
        <w:t xml:space="preserve"> </w:t>
      </w:r>
      <w:r>
        <w:t>provisión</w:t>
      </w:r>
      <w:r>
        <w:rPr>
          <w:spacing w:val="-3"/>
        </w:rPr>
        <w:t xml:space="preserve"> </w:t>
      </w:r>
      <w:r>
        <w:t>y</w:t>
      </w:r>
      <w:r>
        <w:rPr>
          <w:spacing w:val="-2"/>
        </w:rPr>
        <w:t xml:space="preserve"> </w:t>
      </w:r>
      <w:r>
        <w:t>colocado</w:t>
      </w:r>
      <w:r>
        <w:rPr>
          <w:spacing w:val="-7"/>
        </w:rPr>
        <w:t xml:space="preserve"> </w:t>
      </w:r>
      <w:r>
        <w:t>de</w:t>
      </w:r>
      <w:r>
        <w:rPr>
          <w:spacing w:val="-10"/>
        </w:rPr>
        <w:t xml:space="preserve"> </w:t>
      </w:r>
      <w:r>
        <w:t>cajonería</w:t>
      </w:r>
      <w:r>
        <w:rPr>
          <w:spacing w:val="-6"/>
        </w:rPr>
        <w:t xml:space="preserve"> </w:t>
      </w:r>
      <w:r>
        <w:t>alta</w:t>
      </w:r>
      <w:r>
        <w:rPr>
          <w:spacing w:val="-2"/>
        </w:rPr>
        <w:t xml:space="preserve"> </w:t>
      </w:r>
      <w:r>
        <w:t>de</w:t>
      </w:r>
      <w:r>
        <w:rPr>
          <w:spacing w:val="-5"/>
        </w:rPr>
        <w:t xml:space="preserve"> </w:t>
      </w:r>
      <w:r>
        <w:t>cocina,</w:t>
      </w:r>
      <w:r>
        <w:rPr>
          <w:spacing w:val="-6"/>
        </w:rPr>
        <w:t xml:space="preserve"> </w:t>
      </w:r>
      <w:r>
        <w:t>sobre</w:t>
      </w:r>
      <w:r>
        <w:rPr>
          <w:spacing w:val="-4"/>
        </w:rPr>
        <w:t xml:space="preserve"> </w:t>
      </w:r>
      <w:r>
        <w:t>el</w:t>
      </w:r>
      <w:r>
        <w:rPr>
          <w:spacing w:val="-3"/>
        </w:rPr>
        <w:t xml:space="preserve"> </w:t>
      </w:r>
      <w:r>
        <w:t>mesón</w:t>
      </w:r>
      <w:r>
        <w:rPr>
          <w:spacing w:val="-3"/>
        </w:rPr>
        <w:t xml:space="preserve"> </w:t>
      </w:r>
      <w:r>
        <w:t>de cocina, ajustándose estrictamente al trazado, alineación, elevaciones y dimensiones señaladas en los planos constructivos e instrucciones del Inspector de proyectos.</w:t>
      </w:r>
    </w:p>
    <w:p w:rsidR="00166166" w:rsidRDefault="00166166">
      <w:pPr>
        <w:pStyle w:val="Textoindependiente"/>
        <w:spacing w:before="3"/>
        <w:ind w:left="0"/>
      </w:pPr>
    </w:p>
    <w:p w:rsidR="00166166" w:rsidRDefault="00B7696D">
      <w:pPr>
        <w:pStyle w:val="Ttulo4"/>
        <w:spacing w:line="242" w:lineRule="exact"/>
      </w:pPr>
      <w:r>
        <w:t>MATERIALES,</w:t>
      </w:r>
      <w:r>
        <w:rPr>
          <w:spacing w:val="-13"/>
        </w:rPr>
        <w:t xml:space="preserve"> </w:t>
      </w:r>
      <w:r>
        <w:t>HERRAMIENTAS</w:t>
      </w:r>
      <w:r>
        <w:rPr>
          <w:spacing w:val="-10"/>
        </w:rPr>
        <w:t xml:space="preserve"> </w:t>
      </w:r>
      <w:r>
        <w:t>Y</w:t>
      </w:r>
      <w:r>
        <w:rPr>
          <w:spacing w:val="-11"/>
        </w:rPr>
        <w:t xml:space="preserve"> </w:t>
      </w:r>
      <w:r>
        <w:t>EQUIPO.</w:t>
      </w:r>
      <w:r>
        <w:rPr>
          <w:spacing w:val="-11"/>
        </w:rPr>
        <w:t xml:space="preserve"> </w:t>
      </w:r>
      <w:r>
        <w:rPr>
          <w:spacing w:val="-10"/>
        </w:rPr>
        <w:t>-</w:t>
      </w:r>
    </w:p>
    <w:p w:rsidR="00166166" w:rsidRDefault="00B7696D">
      <w:pPr>
        <w:pStyle w:val="Textoindependiente"/>
        <w:ind w:right="915"/>
        <w:jc w:val="both"/>
      </w:pPr>
      <w:r>
        <w:t>La Entidad Ejecutora proporcionará todos los materiales (excepto los 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proyectos.</w:t>
      </w:r>
    </w:p>
    <w:p w:rsidR="00166166" w:rsidRDefault="00B7696D">
      <w:pPr>
        <w:pStyle w:val="Textoindependiente"/>
        <w:ind w:right="910"/>
        <w:jc w:val="both"/>
      </w:pPr>
      <w:r>
        <w:t>Las</w:t>
      </w:r>
      <w:r>
        <w:rPr>
          <w:spacing w:val="-18"/>
        </w:rPr>
        <w:t xml:space="preserve"> </w:t>
      </w:r>
      <w:r>
        <w:t>cajoneras</w:t>
      </w:r>
      <w:r>
        <w:rPr>
          <w:spacing w:val="-18"/>
        </w:rPr>
        <w:t xml:space="preserve"> </w:t>
      </w:r>
      <w:r>
        <w:t>se</w:t>
      </w:r>
      <w:r>
        <w:rPr>
          <w:spacing w:val="-17"/>
        </w:rPr>
        <w:t xml:space="preserve"> </w:t>
      </w:r>
      <w:r>
        <w:t>construirán</w:t>
      </w:r>
      <w:r>
        <w:rPr>
          <w:spacing w:val="-18"/>
        </w:rPr>
        <w:t xml:space="preserve"> </w:t>
      </w:r>
      <w:r>
        <w:t>con</w:t>
      </w:r>
      <w:r>
        <w:rPr>
          <w:spacing w:val="-17"/>
        </w:rPr>
        <w:t xml:space="preserve"> </w:t>
      </w:r>
      <w:r>
        <w:t>tab</w:t>
      </w:r>
      <w:r>
        <w:t>lero</w:t>
      </w:r>
      <w:r>
        <w:rPr>
          <w:spacing w:val="-18"/>
        </w:rPr>
        <w:t xml:space="preserve"> </w:t>
      </w:r>
      <w:r>
        <w:t>de</w:t>
      </w:r>
      <w:r>
        <w:rPr>
          <w:spacing w:val="-18"/>
        </w:rPr>
        <w:t xml:space="preserve"> </w:t>
      </w:r>
      <w:r>
        <w:t>melamina</w:t>
      </w:r>
      <w:r>
        <w:rPr>
          <w:spacing w:val="-17"/>
        </w:rPr>
        <w:t xml:space="preserve"> </w:t>
      </w:r>
      <w:r>
        <w:t>de</w:t>
      </w:r>
      <w:r>
        <w:rPr>
          <w:spacing w:val="-18"/>
        </w:rPr>
        <w:t xml:space="preserve"> </w:t>
      </w:r>
      <w:r>
        <w:t>15mm</w:t>
      </w:r>
      <w:r>
        <w:rPr>
          <w:spacing w:val="-17"/>
        </w:rPr>
        <w:t xml:space="preserve"> </w:t>
      </w:r>
      <w:r>
        <w:t>que</w:t>
      </w:r>
      <w:r>
        <w:rPr>
          <w:spacing w:val="-18"/>
        </w:rPr>
        <w:t xml:space="preserve"> </w:t>
      </w:r>
      <w:r>
        <w:t>es</w:t>
      </w:r>
      <w:r>
        <w:rPr>
          <w:spacing w:val="-17"/>
        </w:rPr>
        <w:t xml:space="preserve"> </w:t>
      </w:r>
      <w:r>
        <w:t>un</w:t>
      </w:r>
      <w:r>
        <w:rPr>
          <w:spacing w:val="-18"/>
        </w:rPr>
        <w:t xml:space="preserve"> </w:t>
      </w:r>
      <w:r>
        <w:t>material</w:t>
      </w:r>
      <w:r>
        <w:rPr>
          <w:spacing w:val="-18"/>
        </w:rPr>
        <w:t xml:space="preserve"> </w:t>
      </w:r>
      <w:r>
        <w:t>resistente y</w:t>
      </w:r>
      <w:r>
        <w:rPr>
          <w:spacing w:val="-10"/>
        </w:rPr>
        <w:t xml:space="preserve"> </w:t>
      </w:r>
      <w:r>
        <w:t>de</w:t>
      </w:r>
      <w:r>
        <w:rPr>
          <w:spacing w:val="-15"/>
        </w:rPr>
        <w:t xml:space="preserve"> </w:t>
      </w:r>
      <w:r>
        <w:t>buena</w:t>
      </w:r>
      <w:r>
        <w:rPr>
          <w:spacing w:val="-16"/>
        </w:rPr>
        <w:t xml:space="preserve"> </w:t>
      </w:r>
      <w:r>
        <w:t>durabilidad.</w:t>
      </w:r>
      <w:r>
        <w:rPr>
          <w:spacing w:val="-16"/>
        </w:rPr>
        <w:t xml:space="preserve"> </w:t>
      </w:r>
      <w:r>
        <w:t>Se</w:t>
      </w:r>
      <w:r>
        <w:rPr>
          <w:spacing w:val="-15"/>
        </w:rPr>
        <w:t xml:space="preserve"> </w:t>
      </w:r>
      <w:r>
        <w:t>tendrá</w:t>
      </w:r>
      <w:r>
        <w:rPr>
          <w:spacing w:val="-16"/>
        </w:rPr>
        <w:t xml:space="preserve"> </w:t>
      </w:r>
      <w:r>
        <w:t>agarradores</w:t>
      </w:r>
      <w:r>
        <w:rPr>
          <w:spacing w:val="-10"/>
        </w:rPr>
        <w:t xml:space="preserve"> </w:t>
      </w:r>
      <w:r>
        <w:t>de</w:t>
      </w:r>
      <w:r>
        <w:rPr>
          <w:spacing w:val="-10"/>
        </w:rPr>
        <w:t xml:space="preserve"> </w:t>
      </w:r>
      <w:r>
        <w:t>aluminio,</w:t>
      </w:r>
      <w:r>
        <w:rPr>
          <w:spacing w:val="-16"/>
        </w:rPr>
        <w:t xml:space="preserve"> </w:t>
      </w:r>
      <w:r>
        <w:t>la</w:t>
      </w:r>
      <w:r>
        <w:rPr>
          <w:spacing w:val="-16"/>
        </w:rPr>
        <w:t xml:space="preserve"> </w:t>
      </w:r>
      <w:r>
        <w:t>unión</w:t>
      </w:r>
      <w:r>
        <w:rPr>
          <w:spacing w:val="-13"/>
        </w:rPr>
        <w:t xml:space="preserve"> </w:t>
      </w:r>
      <w:r>
        <w:t>se</w:t>
      </w:r>
      <w:r>
        <w:rPr>
          <w:spacing w:val="-15"/>
        </w:rPr>
        <w:t xml:space="preserve"> </w:t>
      </w:r>
      <w:r>
        <w:t>realizará</w:t>
      </w:r>
      <w:r>
        <w:rPr>
          <w:spacing w:val="-16"/>
        </w:rPr>
        <w:t xml:space="preserve"> </w:t>
      </w:r>
      <w:r>
        <w:t>con</w:t>
      </w:r>
      <w:r>
        <w:rPr>
          <w:spacing w:val="-13"/>
        </w:rPr>
        <w:t xml:space="preserve"> </w:t>
      </w:r>
      <w:r>
        <w:t>tornillos de encarne, se tiene bisagras de cierre lento, Fisher para empotrar.</w:t>
      </w:r>
    </w:p>
    <w:p w:rsidR="00166166" w:rsidRDefault="00166166">
      <w:pPr>
        <w:pStyle w:val="Textoindependiente"/>
        <w:spacing w:before="3"/>
        <w:ind w:left="0"/>
      </w:pPr>
    </w:p>
    <w:p w:rsidR="00166166" w:rsidRDefault="00B7696D">
      <w:pPr>
        <w:pStyle w:val="Textoindependiente"/>
        <w:spacing w:before="1" w:line="237" w:lineRule="auto"/>
        <w:ind w:right="913"/>
        <w:jc w:val="both"/>
      </w:pPr>
      <w:r>
        <w:t>Las</w:t>
      </w:r>
      <w:r>
        <w:rPr>
          <w:spacing w:val="-1"/>
        </w:rPr>
        <w:t xml:space="preserve"> </w:t>
      </w:r>
      <w:r>
        <w:t>tapas</w:t>
      </w:r>
      <w:r>
        <w:rPr>
          <w:spacing w:val="-6"/>
        </w:rPr>
        <w:t xml:space="preserve"> </w:t>
      </w:r>
      <w:r>
        <w:t>serán de</w:t>
      </w:r>
      <w:r>
        <w:rPr>
          <w:spacing w:val="-2"/>
        </w:rPr>
        <w:t xml:space="preserve"> </w:t>
      </w:r>
      <w:r>
        <w:t>color diferente</w:t>
      </w:r>
      <w:r>
        <w:rPr>
          <w:spacing w:val="-7"/>
        </w:rPr>
        <w:t xml:space="preserve"> </w:t>
      </w:r>
      <w:r>
        <w:t>a</w:t>
      </w:r>
      <w:r>
        <w:rPr>
          <w:spacing w:val="-8"/>
        </w:rPr>
        <w:t xml:space="preserve"> </w:t>
      </w:r>
      <w:r>
        <w:t>blanco,</w:t>
      </w:r>
      <w:r>
        <w:rPr>
          <w:spacing w:val="-8"/>
        </w:rPr>
        <w:t xml:space="preserve"> </w:t>
      </w:r>
      <w:r>
        <w:t>todos</w:t>
      </w:r>
      <w:r>
        <w:rPr>
          <w:spacing w:val="-6"/>
        </w:rPr>
        <w:t xml:space="preserve"> </w:t>
      </w:r>
      <w:r>
        <w:t>los</w:t>
      </w:r>
      <w:r>
        <w:rPr>
          <w:spacing w:val="-6"/>
        </w:rPr>
        <w:t xml:space="preserve"> </w:t>
      </w:r>
      <w:r>
        <w:t>materiales</w:t>
      </w:r>
      <w:r>
        <w:rPr>
          <w:spacing w:val="-6"/>
        </w:rPr>
        <w:t xml:space="preserve"> </w:t>
      </w:r>
      <w:r>
        <w:t>serán</w:t>
      </w:r>
      <w:r>
        <w:rPr>
          <w:spacing w:val="-5"/>
        </w:rPr>
        <w:t xml:space="preserve"> </w:t>
      </w:r>
      <w:r>
        <w:t>de</w:t>
      </w:r>
      <w:r>
        <w:rPr>
          <w:spacing w:val="-7"/>
        </w:rPr>
        <w:t xml:space="preserve"> </w:t>
      </w:r>
      <w:r>
        <w:t>marca</w:t>
      </w:r>
      <w:r>
        <w:rPr>
          <w:spacing w:val="-7"/>
        </w:rPr>
        <w:t xml:space="preserve"> </w:t>
      </w:r>
      <w:r>
        <w:t>reconocida y aprobados por Inspector de proyectos.</w:t>
      </w:r>
    </w:p>
    <w:p w:rsidR="00166166" w:rsidRDefault="00166166">
      <w:pPr>
        <w:pStyle w:val="Textoindependiente"/>
        <w:spacing w:before="3"/>
        <w:ind w:left="0"/>
      </w:pPr>
    </w:p>
    <w:p w:rsidR="00166166" w:rsidRDefault="00B7696D">
      <w:pPr>
        <w:pStyle w:val="Ttulo4"/>
        <w:spacing w:line="242" w:lineRule="exact"/>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line="242" w:lineRule="auto"/>
        <w:ind w:right="910"/>
        <w:jc w:val="both"/>
      </w:pPr>
      <w:r>
        <w:t>Las</w:t>
      </w:r>
      <w:r>
        <w:rPr>
          <w:spacing w:val="-18"/>
        </w:rPr>
        <w:t xml:space="preserve"> </w:t>
      </w:r>
      <w:r>
        <w:t>cajoneras</w:t>
      </w:r>
      <w:r>
        <w:rPr>
          <w:spacing w:val="-18"/>
        </w:rPr>
        <w:t xml:space="preserve"> </w:t>
      </w:r>
      <w:r>
        <w:t>se</w:t>
      </w:r>
      <w:r>
        <w:rPr>
          <w:spacing w:val="-17"/>
        </w:rPr>
        <w:t xml:space="preserve"> </w:t>
      </w:r>
      <w:r>
        <w:t>construirán</w:t>
      </w:r>
      <w:r>
        <w:rPr>
          <w:spacing w:val="-18"/>
        </w:rPr>
        <w:t xml:space="preserve"> </w:t>
      </w:r>
      <w:r>
        <w:t>con</w:t>
      </w:r>
      <w:r>
        <w:rPr>
          <w:spacing w:val="-17"/>
        </w:rPr>
        <w:t xml:space="preserve"> </w:t>
      </w:r>
      <w:r>
        <w:t>tablero</w:t>
      </w:r>
      <w:r>
        <w:rPr>
          <w:spacing w:val="-18"/>
        </w:rPr>
        <w:t xml:space="preserve"> </w:t>
      </w:r>
      <w:r>
        <w:t>de</w:t>
      </w:r>
      <w:r>
        <w:rPr>
          <w:spacing w:val="-18"/>
        </w:rPr>
        <w:t xml:space="preserve"> </w:t>
      </w:r>
      <w:r>
        <w:t>melamina</w:t>
      </w:r>
      <w:r>
        <w:rPr>
          <w:spacing w:val="-17"/>
        </w:rPr>
        <w:t xml:space="preserve"> </w:t>
      </w:r>
      <w:r>
        <w:t>de</w:t>
      </w:r>
      <w:r>
        <w:rPr>
          <w:spacing w:val="-18"/>
        </w:rPr>
        <w:t xml:space="preserve"> </w:t>
      </w:r>
      <w:r>
        <w:t>15mm</w:t>
      </w:r>
      <w:r>
        <w:rPr>
          <w:spacing w:val="-17"/>
        </w:rPr>
        <w:t xml:space="preserve"> </w:t>
      </w:r>
      <w:r>
        <w:t>que</w:t>
      </w:r>
      <w:r>
        <w:rPr>
          <w:spacing w:val="-18"/>
        </w:rPr>
        <w:t xml:space="preserve"> </w:t>
      </w:r>
      <w:r>
        <w:t>es</w:t>
      </w:r>
      <w:r>
        <w:rPr>
          <w:spacing w:val="-17"/>
        </w:rPr>
        <w:t xml:space="preserve"> </w:t>
      </w:r>
      <w:r>
        <w:t>un</w:t>
      </w:r>
      <w:r>
        <w:rPr>
          <w:spacing w:val="-18"/>
        </w:rPr>
        <w:t xml:space="preserve"> </w:t>
      </w:r>
      <w:r>
        <w:t>material</w:t>
      </w:r>
      <w:r>
        <w:rPr>
          <w:spacing w:val="-18"/>
        </w:rPr>
        <w:t xml:space="preserve"> </w:t>
      </w:r>
      <w:r>
        <w:t>resistente y</w:t>
      </w:r>
      <w:r>
        <w:rPr>
          <w:spacing w:val="-10"/>
        </w:rPr>
        <w:t xml:space="preserve"> </w:t>
      </w:r>
      <w:r>
        <w:t>de</w:t>
      </w:r>
      <w:r>
        <w:rPr>
          <w:spacing w:val="-15"/>
        </w:rPr>
        <w:t xml:space="preserve"> </w:t>
      </w:r>
      <w:r>
        <w:t>buena</w:t>
      </w:r>
      <w:r>
        <w:rPr>
          <w:spacing w:val="-16"/>
        </w:rPr>
        <w:t xml:space="preserve"> </w:t>
      </w:r>
      <w:r>
        <w:t>durabilidad.</w:t>
      </w:r>
      <w:r>
        <w:rPr>
          <w:spacing w:val="-16"/>
        </w:rPr>
        <w:t xml:space="preserve"> </w:t>
      </w:r>
      <w:r>
        <w:t>Se</w:t>
      </w:r>
      <w:r>
        <w:rPr>
          <w:spacing w:val="-15"/>
        </w:rPr>
        <w:t xml:space="preserve"> </w:t>
      </w:r>
      <w:r>
        <w:t>tendrá</w:t>
      </w:r>
      <w:r>
        <w:rPr>
          <w:spacing w:val="-16"/>
        </w:rPr>
        <w:t xml:space="preserve"> </w:t>
      </w:r>
      <w:r>
        <w:t>agarradores</w:t>
      </w:r>
      <w:r>
        <w:rPr>
          <w:spacing w:val="-10"/>
        </w:rPr>
        <w:t xml:space="preserve"> </w:t>
      </w:r>
      <w:r>
        <w:t>de</w:t>
      </w:r>
      <w:r>
        <w:rPr>
          <w:spacing w:val="-10"/>
        </w:rPr>
        <w:t xml:space="preserve"> </w:t>
      </w:r>
      <w:r>
        <w:t>aluminio,</w:t>
      </w:r>
      <w:r>
        <w:rPr>
          <w:spacing w:val="-16"/>
        </w:rPr>
        <w:t xml:space="preserve"> </w:t>
      </w:r>
      <w:r>
        <w:t>la</w:t>
      </w:r>
      <w:r>
        <w:rPr>
          <w:spacing w:val="-16"/>
        </w:rPr>
        <w:t xml:space="preserve"> </w:t>
      </w:r>
      <w:r>
        <w:t>unión</w:t>
      </w:r>
      <w:r>
        <w:rPr>
          <w:spacing w:val="-13"/>
        </w:rPr>
        <w:t xml:space="preserve"> </w:t>
      </w:r>
      <w:r>
        <w:t>se</w:t>
      </w:r>
      <w:r>
        <w:rPr>
          <w:spacing w:val="-15"/>
        </w:rPr>
        <w:t xml:space="preserve"> </w:t>
      </w:r>
      <w:r>
        <w:t>realizará</w:t>
      </w:r>
      <w:r>
        <w:rPr>
          <w:spacing w:val="-16"/>
        </w:rPr>
        <w:t xml:space="preserve"> </w:t>
      </w:r>
      <w:r>
        <w:t>con</w:t>
      </w:r>
      <w:r>
        <w:rPr>
          <w:spacing w:val="-13"/>
        </w:rPr>
        <w:t xml:space="preserve"> </w:t>
      </w:r>
      <w:r>
        <w:t>tornillos de encarne, se tiene bisagras de cierre lento, Fisher para empotrar.</w:t>
      </w:r>
    </w:p>
    <w:p w:rsidR="00166166" w:rsidRDefault="00B7696D">
      <w:pPr>
        <w:pStyle w:val="Textoindependiente"/>
        <w:spacing w:before="239" w:line="237" w:lineRule="auto"/>
        <w:ind w:right="915"/>
        <w:jc w:val="both"/>
      </w:pPr>
      <w:r>
        <w:t>Las</w:t>
      </w:r>
      <w:r>
        <w:rPr>
          <w:spacing w:val="-1"/>
        </w:rPr>
        <w:t xml:space="preserve"> </w:t>
      </w:r>
      <w:r>
        <w:t>tapas</w:t>
      </w:r>
      <w:r>
        <w:rPr>
          <w:spacing w:val="-6"/>
        </w:rPr>
        <w:t xml:space="preserve"> </w:t>
      </w:r>
      <w:r>
        <w:t>serán de</w:t>
      </w:r>
      <w:r>
        <w:rPr>
          <w:spacing w:val="-2"/>
        </w:rPr>
        <w:t xml:space="preserve"> </w:t>
      </w:r>
      <w:r>
        <w:t>color</w:t>
      </w:r>
      <w:r>
        <w:rPr>
          <w:spacing w:val="-2"/>
        </w:rPr>
        <w:t xml:space="preserve"> </w:t>
      </w:r>
      <w:r>
        <w:t>diferente</w:t>
      </w:r>
      <w:r>
        <w:rPr>
          <w:spacing w:val="-7"/>
        </w:rPr>
        <w:t xml:space="preserve"> </w:t>
      </w:r>
      <w:r>
        <w:t>a</w:t>
      </w:r>
      <w:r>
        <w:rPr>
          <w:spacing w:val="-7"/>
        </w:rPr>
        <w:t xml:space="preserve"> </w:t>
      </w:r>
      <w:r>
        <w:t>blanco,</w:t>
      </w:r>
      <w:r>
        <w:rPr>
          <w:spacing w:val="-7"/>
        </w:rPr>
        <w:t xml:space="preserve"> </w:t>
      </w:r>
      <w:r>
        <w:t>todos</w:t>
      </w:r>
      <w:r>
        <w:rPr>
          <w:spacing w:val="-6"/>
        </w:rPr>
        <w:t xml:space="preserve"> </w:t>
      </w:r>
      <w:r>
        <w:t>los</w:t>
      </w:r>
      <w:r>
        <w:rPr>
          <w:spacing w:val="-6"/>
        </w:rPr>
        <w:t xml:space="preserve"> </w:t>
      </w:r>
      <w:r>
        <w:t>materiales</w:t>
      </w:r>
      <w:r>
        <w:rPr>
          <w:spacing w:val="-6"/>
        </w:rPr>
        <w:t xml:space="preserve"> </w:t>
      </w:r>
      <w:r>
        <w:t>serán</w:t>
      </w:r>
      <w:r>
        <w:rPr>
          <w:spacing w:val="-5"/>
        </w:rPr>
        <w:t xml:space="preserve"> </w:t>
      </w:r>
      <w:r>
        <w:t>de</w:t>
      </w:r>
      <w:r>
        <w:rPr>
          <w:spacing w:val="-7"/>
        </w:rPr>
        <w:t xml:space="preserve"> </w:t>
      </w:r>
      <w:r>
        <w:t>marca</w:t>
      </w:r>
      <w:r>
        <w:rPr>
          <w:spacing w:val="-7"/>
        </w:rPr>
        <w:t xml:space="preserve"> </w:t>
      </w:r>
      <w:r>
        <w:t>reconocida y aprobados por Inspector de proyectos.</w:t>
      </w:r>
    </w:p>
    <w:p w:rsidR="00166166" w:rsidRDefault="00166166">
      <w:pPr>
        <w:pStyle w:val="Textoindependiente"/>
        <w:spacing w:line="237" w:lineRule="auto"/>
        <w:jc w:val="both"/>
        <w:sectPr w:rsidR="00166166">
          <w:pgSz w:w="12240" w:h="15840"/>
          <w:pgMar w:top="1400" w:right="360" w:bottom="1160" w:left="720" w:header="710" w:footer="964" w:gutter="0"/>
          <w:cols w:space="720"/>
        </w:sectPr>
      </w:pPr>
    </w:p>
    <w:p w:rsidR="00166166" w:rsidRDefault="00B7696D">
      <w:pPr>
        <w:pStyle w:val="Textoindependiente"/>
        <w:spacing w:before="124"/>
        <w:ind w:right="911"/>
        <w:jc w:val="both"/>
      </w:pPr>
      <w:r>
        <w:t>La ejecución de las cajoneras se lo realizará de acuerdo a planos, esta será de melamina color y su frente o tapa será de otro color aprobado por el Inspector de proyectos.</w:t>
      </w:r>
    </w:p>
    <w:p w:rsidR="00166166" w:rsidRDefault="00B7696D">
      <w:pPr>
        <w:pStyle w:val="Textoindependiente"/>
        <w:spacing w:line="242" w:lineRule="auto"/>
        <w:ind w:right="913"/>
        <w:jc w:val="both"/>
      </w:pPr>
      <w:r>
        <w:t>Las</w:t>
      </w:r>
      <w:r>
        <w:rPr>
          <w:spacing w:val="-5"/>
        </w:rPr>
        <w:t xml:space="preserve"> </w:t>
      </w:r>
      <w:r>
        <w:t>puertas</w:t>
      </w:r>
      <w:r>
        <w:rPr>
          <w:spacing w:val="-5"/>
        </w:rPr>
        <w:t xml:space="preserve"> </w:t>
      </w:r>
      <w:r>
        <w:t>tendrán</w:t>
      </w:r>
      <w:r>
        <w:rPr>
          <w:spacing w:val="-4"/>
        </w:rPr>
        <w:t xml:space="preserve"> </w:t>
      </w:r>
      <w:r>
        <w:t>bisagras</w:t>
      </w:r>
      <w:r>
        <w:rPr>
          <w:spacing w:val="-5"/>
        </w:rPr>
        <w:t xml:space="preserve"> </w:t>
      </w:r>
      <w:r>
        <w:t>de</w:t>
      </w:r>
      <w:r>
        <w:rPr>
          <w:spacing w:val="-6"/>
        </w:rPr>
        <w:t xml:space="preserve"> </w:t>
      </w:r>
      <w:r>
        <w:t>cierre</w:t>
      </w:r>
      <w:r>
        <w:rPr>
          <w:spacing w:val="-10"/>
        </w:rPr>
        <w:t xml:space="preserve"> </w:t>
      </w:r>
      <w:r>
        <w:t>lento,</w:t>
      </w:r>
      <w:r>
        <w:rPr>
          <w:spacing w:val="-7"/>
        </w:rPr>
        <w:t xml:space="preserve"> </w:t>
      </w:r>
      <w:r>
        <w:t>colocados</w:t>
      </w:r>
      <w:r>
        <w:rPr>
          <w:spacing w:val="-5"/>
        </w:rPr>
        <w:t xml:space="preserve"> </w:t>
      </w:r>
      <w:r>
        <w:t>con</w:t>
      </w:r>
      <w:r>
        <w:rPr>
          <w:spacing w:val="-4"/>
        </w:rPr>
        <w:t xml:space="preserve"> </w:t>
      </w:r>
      <w:r>
        <w:t>tornillo</w:t>
      </w:r>
      <w:r>
        <w:t>s</w:t>
      </w:r>
      <w:r>
        <w:rPr>
          <w:spacing w:val="-5"/>
        </w:rPr>
        <w:t xml:space="preserve"> </w:t>
      </w:r>
      <w:r>
        <w:t>de</w:t>
      </w:r>
      <w:r>
        <w:rPr>
          <w:spacing w:val="-6"/>
        </w:rPr>
        <w:t xml:space="preserve"> </w:t>
      </w:r>
      <w:r>
        <w:t>encarne,</w:t>
      </w:r>
      <w:r>
        <w:rPr>
          <w:spacing w:val="-7"/>
        </w:rPr>
        <w:t xml:space="preserve"> </w:t>
      </w:r>
      <w:r>
        <w:t>las</w:t>
      </w:r>
      <w:r>
        <w:rPr>
          <w:spacing w:val="-5"/>
        </w:rPr>
        <w:t xml:space="preserve"> </w:t>
      </w:r>
      <w:r>
        <w:t>puertas tendrán un jalador de aluminio tipo riel; La melamina tendrá un espesor de 15mm.</w:t>
      </w:r>
    </w:p>
    <w:p w:rsidR="00166166" w:rsidRDefault="00B7696D">
      <w:pPr>
        <w:pStyle w:val="Textoindependiente"/>
        <w:ind w:right="905"/>
        <w:jc w:val="both"/>
      </w:pPr>
      <w:r>
        <w:t>Los muebles</w:t>
      </w:r>
      <w:r>
        <w:rPr>
          <w:spacing w:val="-1"/>
        </w:rPr>
        <w:t xml:space="preserve"> </w:t>
      </w:r>
      <w:r>
        <w:t>bajos</w:t>
      </w:r>
      <w:r>
        <w:rPr>
          <w:spacing w:val="-5"/>
        </w:rPr>
        <w:t xml:space="preserve"> </w:t>
      </w:r>
      <w:r>
        <w:t>y</w:t>
      </w:r>
      <w:r>
        <w:rPr>
          <w:spacing w:val="-5"/>
        </w:rPr>
        <w:t xml:space="preserve"> </w:t>
      </w:r>
      <w:r>
        <w:t>altos</w:t>
      </w:r>
      <w:r>
        <w:rPr>
          <w:spacing w:val="-5"/>
        </w:rPr>
        <w:t xml:space="preserve"> </w:t>
      </w:r>
      <w:r>
        <w:t>serán de</w:t>
      </w:r>
      <w:r>
        <w:rPr>
          <w:spacing w:val="-6"/>
        </w:rPr>
        <w:t xml:space="preserve"> </w:t>
      </w:r>
      <w:r>
        <w:t>sistema</w:t>
      </w:r>
      <w:r>
        <w:rPr>
          <w:spacing w:val="-11"/>
        </w:rPr>
        <w:t xml:space="preserve"> </w:t>
      </w:r>
      <w:r>
        <w:t>modular,</w:t>
      </w:r>
      <w:r>
        <w:rPr>
          <w:spacing w:val="-7"/>
        </w:rPr>
        <w:t xml:space="preserve"> </w:t>
      </w:r>
      <w:r>
        <w:t>melamínico +</w:t>
      </w:r>
      <w:r>
        <w:rPr>
          <w:spacing w:val="-2"/>
        </w:rPr>
        <w:t xml:space="preserve"> </w:t>
      </w:r>
      <w:r>
        <w:t>de</w:t>
      </w:r>
      <w:r>
        <w:rPr>
          <w:spacing w:val="-6"/>
        </w:rPr>
        <w:t xml:space="preserve"> </w:t>
      </w:r>
      <w:r>
        <w:t>construcción</w:t>
      </w:r>
      <w:r>
        <w:rPr>
          <w:spacing w:val="-3"/>
        </w:rPr>
        <w:t xml:space="preserve"> </w:t>
      </w:r>
      <w:r>
        <w:t>robusta y debidamente protegida contra la humedad. Los ensambles deberán incluir sistemas que garanticen su seguridad y permanencia con el tiempo, y todo el mueble debe quedar debidamente</w:t>
      </w:r>
      <w:r>
        <w:rPr>
          <w:spacing w:val="-5"/>
        </w:rPr>
        <w:t xml:space="preserve"> </w:t>
      </w:r>
      <w:r>
        <w:t>empotrado</w:t>
      </w:r>
      <w:r>
        <w:rPr>
          <w:spacing w:val="-7"/>
        </w:rPr>
        <w:t xml:space="preserve"> </w:t>
      </w:r>
      <w:r>
        <w:t>y asegurado</w:t>
      </w:r>
      <w:r>
        <w:rPr>
          <w:spacing w:val="-2"/>
        </w:rPr>
        <w:t xml:space="preserve"> </w:t>
      </w:r>
      <w:r>
        <w:t>en</w:t>
      </w:r>
      <w:r>
        <w:rPr>
          <w:spacing w:val="-3"/>
        </w:rPr>
        <w:t xml:space="preserve"> </w:t>
      </w:r>
      <w:r>
        <w:t>el</w:t>
      </w:r>
      <w:r>
        <w:rPr>
          <w:spacing w:val="-3"/>
        </w:rPr>
        <w:t xml:space="preserve"> </w:t>
      </w:r>
      <w:r>
        <w:t>sitio,</w:t>
      </w:r>
      <w:r>
        <w:rPr>
          <w:spacing w:val="-1"/>
        </w:rPr>
        <w:t xml:space="preserve"> </w:t>
      </w:r>
      <w:r>
        <w:t>con</w:t>
      </w:r>
      <w:r>
        <w:rPr>
          <w:spacing w:val="-7"/>
        </w:rPr>
        <w:t xml:space="preserve"> </w:t>
      </w:r>
      <w:r>
        <w:t>un</w:t>
      </w:r>
      <w:r>
        <w:rPr>
          <w:spacing w:val="-3"/>
        </w:rPr>
        <w:t xml:space="preserve"> </w:t>
      </w:r>
      <w:r>
        <w:t>acabado</w:t>
      </w:r>
      <w:r>
        <w:rPr>
          <w:spacing w:val="-7"/>
        </w:rPr>
        <w:t xml:space="preserve"> </w:t>
      </w:r>
      <w:r>
        <w:t>perfecto,</w:t>
      </w:r>
      <w:r>
        <w:rPr>
          <w:spacing w:val="-6"/>
        </w:rPr>
        <w:t xml:space="preserve"> </w:t>
      </w:r>
      <w:r>
        <w:t>sin</w:t>
      </w:r>
      <w:r>
        <w:rPr>
          <w:spacing w:val="-3"/>
        </w:rPr>
        <w:t xml:space="preserve"> </w:t>
      </w:r>
      <w:r>
        <w:t>desp</w:t>
      </w:r>
      <w:r>
        <w:t>erfectos, peor remiendo alguno en cualquiera de sus partes.</w:t>
      </w:r>
    </w:p>
    <w:p w:rsidR="00166166" w:rsidRDefault="00B7696D">
      <w:pPr>
        <w:pStyle w:val="Textoindependiente"/>
        <w:spacing w:before="237"/>
        <w:ind w:right="914"/>
        <w:jc w:val="both"/>
      </w:pPr>
      <w:r>
        <w:t>Las puertas serán con refuerzos de madera</w:t>
      </w:r>
      <w:r>
        <w:rPr>
          <w:spacing w:val="-1"/>
        </w:rPr>
        <w:t xml:space="preserve"> </w:t>
      </w:r>
      <w:r>
        <w:t>sólida en el lado de las bisagras u otro sistema idóneo para evitar el aflojamiento de las mismas por el uso, con doble bisagra de presión tipo pesado, di</w:t>
      </w:r>
      <w:r>
        <w:t>spondrán de topes y picaporte en la hoja izquierda en caso de ser pares.</w:t>
      </w:r>
    </w:p>
    <w:p w:rsidR="00166166" w:rsidRDefault="00166166">
      <w:pPr>
        <w:pStyle w:val="Textoindependiente"/>
        <w:ind w:left="0"/>
      </w:pPr>
    </w:p>
    <w:p w:rsidR="00166166" w:rsidRDefault="00166166">
      <w:pPr>
        <w:pStyle w:val="Textoindependiente"/>
        <w:ind w:left="0"/>
      </w:pPr>
    </w:p>
    <w:p w:rsidR="00166166" w:rsidRDefault="00166166">
      <w:pPr>
        <w:pStyle w:val="Textoindependiente"/>
        <w:ind w:left="0"/>
      </w:pPr>
    </w:p>
    <w:p w:rsidR="00166166" w:rsidRDefault="00166166">
      <w:pPr>
        <w:pStyle w:val="Textoindependiente"/>
        <w:spacing w:before="123"/>
        <w:ind w:left="0"/>
      </w:pPr>
    </w:p>
    <w:p w:rsidR="00166166" w:rsidRDefault="00B7696D">
      <w:pPr>
        <w:pStyle w:val="Ttulo5"/>
        <w:spacing w:before="1"/>
      </w:pPr>
      <w:r>
        <w:t>Criterios</w:t>
      </w:r>
      <w:r>
        <w:rPr>
          <w:spacing w:val="-7"/>
        </w:rPr>
        <w:t xml:space="preserve"> </w:t>
      </w:r>
      <w:r>
        <w:t>de</w:t>
      </w:r>
      <w:r>
        <w:rPr>
          <w:spacing w:val="-7"/>
        </w:rPr>
        <w:t xml:space="preserve"> </w:t>
      </w:r>
      <w:r>
        <w:t>Aceptación</w:t>
      </w:r>
      <w:r>
        <w:rPr>
          <w:spacing w:val="-6"/>
        </w:rPr>
        <w:t xml:space="preserve"> </w:t>
      </w:r>
      <w:r>
        <w:t>y</w:t>
      </w:r>
      <w:r>
        <w:rPr>
          <w:spacing w:val="-8"/>
        </w:rPr>
        <w:t xml:space="preserve"> </w:t>
      </w:r>
      <w:r>
        <w:rPr>
          <w:spacing w:val="-2"/>
        </w:rPr>
        <w:t>Rechazo</w:t>
      </w:r>
    </w:p>
    <w:p w:rsidR="00166166" w:rsidRDefault="00B7696D">
      <w:pPr>
        <w:pStyle w:val="Textoindependiente"/>
        <w:spacing w:before="116"/>
        <w:ind w:right="907"/>
        <w:jc w:val="both"/>
      </w:pPr>
      <w:r>
        <w:t>Antes de aprobar y proceder al pago</w:t>
      </w:r>
      <w:r>
        <w:rPr>
          <w:spacing w:val="-2"/>
        </w:rPr>
        <w:t xml:space="preserve"> </w:t>
      </w:r>
      <w:r>
        <w:t>de las cajonerías realizadas,</w:t>
      </w:r>
      <w:r>
        <w:rPr>
          <w:spacing w:val="-1"/>
        </w:rPr>
        <w:t xml:space="preserve"> </w:t>
      </w:r>
      <w:r>
        <w:t>es</w:t>
      </w:r>
      <w:r>
        <w:rPr>
          <w:spacing w:val="-4"/>
        </w:rPr>
        <w:t xml:space="preserve"> </w:t>
      </w:r>
      <w:r>
        <w:t>necesario</w:t>
      </w:r>
      <w:r>
        <w:rPr>
          <w:spacing w:val="-2"/>
        </w:rPr>
        <w:t xml:space="preserve"> </w:t>
      </w:r>
      <w:r>
        <w:t>verificar que hayan sido aplicadas correctamente</w:t>
      </w:r>
      <w:r>
        <w:rPr>
          <w:spacing w:val="-1"/>
        </w:rPr>
        <w:t xml:space="preserve"> </w:t>
      </w:r>
      <w:r>
        <w:t>en las superficies</w:t>
      </w:r>
      <w:r>
        <w:rPr>
          <w:spacing w:val="-1"/>
        </w:rPr>
        <w:t xml:space="preserve"> </w:t>
      </w:r>
      <w:r>
        <w:t>indicadas en los planos constructivos o</w:t>
      </w:r>
      <w:r>
        <w:rPr>
          <w:spacing w:val="-6"/>
        </w:rPr>
        <w:t xml:space="preserve"> </w:t>
      </w:r>
      <w:r>
        <w:t>conforme</w:t>
      </w:r>
      <w:r>
        <w:rPr>
          <w:spacing w:val="-9"/>
        </w:rPr>
        <w:t xml:space="preserve"> </w:t>
      </w:r>
      <w:r>
        <w:t>a</w:t>
      </w:r>
      <w:r>
        <w:rPr>
          <w:spacing w:val="-5"/>
        </w:rPr>
        <w:t xml:space="preserve"> </w:t>
      </w:r>
      <w:r>
        <w:t>las</w:t>
      </w:r>
      <w:r>
        <w:rPr>
          <w:spacing w:val="-8"/>
        </w:rPr>
        <w:t xml:space="preserve"> </w:t>
      </w:r>
      <w:r>
        <w:t>instrucciones</w:t>
      </w:r>
      <w:r>
        <w:rPr>
          <w:spacing w:val="-8"/>
        </w:rPr>
        <w:t xml:space="preserve"> </w:t>
      </w:r>
      <w:r>
        <w:t>del</w:t>
      </w:r>
      <w:r>
        <w:rPr>
          <w:spacing w:val="-2"/>
        </w:rPr>
        <w:t xml:space="preserve"> </w:t>
      </w:r>
      <w:r>
        <w:t>Inspector</w:t>
      </w:r>
      <w:r>
        <w:rPr>
          <w:spacing w:val="-3"/>
        </w:rPr>
        <w:t xml:space="preserve"> </w:t>
      </w:r>
      <w:r>
        <w:t>de</w:t>
      </w:r>
      <w:r>
        <w:rPr>
          <w:spacing w:val="-8"/>
        </w:rPr>
        <w:t xml:space="preserve"> </w:t>
      </w:r>
      <w:r>
        <w:t>proyectos.</w:t>
      </w:r>
      <w:r>
        <w:rPr>
          <w:spacing w:val="-10"/>
        </w:rPr>
        <w:t xml:space="preserve"> </w:t>
      </w:r>
      <w:r>
        <w:t>Además,</w:t>
      </w:r>
      <w:r>
        <w:rPr>
          <w:spacing w:val="-4"/>
        </w:rPr>
        <w:t xml:space="preserve"> </w:t>
      </w:r>
      <w:r>
        <w:t>se</w:t>
      </w:r>
      <w:r>
        <w:rPr>
          <w:spacing w:val="-3"/>
        </w:rPr>
        <w:t xml:space="preserve"> </w:t>
      </w:r>
      <w:r>
        <w:t>debe</w:t>
      </w:r>
      <w:r>
        <w:rPr>
          <w:spacing w:val="-4"/>
        </w:rPr>
        <w:t xml:space="preserve"> </w:t>
      </w:r>
      <w:r>
        <w:t>asegurar</w:t>
      </w:r>
      <w:r>
        <w:rPr>
          <w:spacing w:val="-3"/>
        </w:rPr>
        <w:t xml:space="preserve"> </w:t>
      </w:r>
      <w:r>
        <w:t>que</w:t>
      </w:r>
      <w:r>
        <w:rPr>
          <w:spacing w:val="-9"/>
        </w:rPr>
        <w:t xml:space="preserve"> </w:t>
      </w:r>
      <w:r>
        <w:t>la cajonería alta mantenga una apariencia uniforme y esté libre de defectos.</w:t>
      </w:r>
    </w:p>
    <w:p w:rsidR="00166166" w:rsidRDefault="00B7696D">
      <w:pPr>
        <w:pStyle w:val="Ttulo4"/>
        <w:spacing w:before="3"/>
      </w:pPr>
      <w:r>
        <w:t>MEDICIÓN.</w:t>
      </w:r>
      <w:r>
        <w:rPr>
          <w:spacing w:val="-11"/>
        </w:rPr>
        <w:t xml:space="preserve"> </w:t>
      </w:r>
      <w:r>
        <w:rPr>
          <w:spacing w:val="-10"/>
        </w:rPr>
        <w:t>–</w:t>
      </w:r>
    </w:p>
    <w:p w:rsidR="00166166" w:rsidRDefault="00B7696D">
      <w:pPr>
        <w:pStyle w:val="Textoindependiente"/>
        <w:spacing w:before="2"/>
        <w:ind w:right="906"/>
        <w:jc w:val="both"/>
      </w:pPr>
      <w:r>
        <w:t>La provisión y colocado de cajonería alta de cocina, serán medida en metros, en esta medición se incluirá únicamente aquellos trabajos que sean aceptados por el Inspector de proyectos y que tengan las dimensiones que se tiene en planos.</w:t>
      </w:r>
    </w:p>
    <w:p w:rsidR="00166166" w:rsidRDefault="00B7696D">
      <w:pPr>
        <w:pStyle w:val="Ttulo4"/>
        <w:spacing w:before="240"/>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
        <w:ind w:right="909"/>
        <w:jc w:val="both"/>
      </w:pPr>
      <w:r>
        <w:t>El</w:t>
      </w:r>
      <w:r>
        <w:rPr>
          <w:spacing w:val="-7"/>
        </w:rPr>
        <w:t xml:space="preserve"> </w:t>
      </w:r>
      <w:r>
        <w:t>aporte</w:t>
      </w:r>
      <w:r>
        <w:rPr>
          <w:spacing w:val="-5"/>
        </w:rPr>
        <w:t xml:space="preserve"> </w:t>
      </w:r>
      <w:r>
        <w:t>propio</w:t>
      </w:r>
      <w:r>
        <w:rPr>
          <w:spacing w:val="-12"/>
        </w:rPr>
        <w:t xml:space="preserve"> </w:t>
      </w:r>
      <w:r>
        <w:t>se</w:t>
      </w:r>
      <w:r>
        <w:rPr>
          <w:spacing w:val="-9"/>
        </w:rPr>
        <w:t xml:space="preserve"> </w:t>
      </w:r>
      <w:r>
        <w:t>encuentra</w:t>
      </w:r>
      <w:r>
        <w:rPr>
          <w:spacing w:val="-10"/>
        </w:rPr>
        <w:t xml:space="preserve"> </w:t>
      </w:r>
      <w:r>
        <w:t>especificado</w:t>
      </w:r>
      <w:r>
        <w:rPr>
          <w:spacing w:val="-12"/>
        </w:rPr>
        <w:t xml:space="preserve"> </w:t>
      </w:r>
      <w:r>
        <w:t>en</w:t>
      </w:r>
      <w:r>
        <w:rPr>
          <w:spacing w:val="-7"/>
        </w:rPr>
        <w:t xml:space="preserve"> </w:t>
      </w:r>
      <w:r>
        <w:t>el</w:t>
      </w:r>
      <w:r>
        <w:rPr>
          <w:spacing w:val="-12"/>
        </w:rPr>
        <w:t xml:space="preserve"> </w:t>
      </w:r>
      <w:r>
        <w:t>análisis</w:t>
      </w:r>
      <w:r>
        <w:rPr>
          <w:spacing w:val="-7"/>
        </w:rPr>
        <w:t xml:space="preserve"> </w:t>
      </w:r>
      <w:r>
        <w:t>de</w:t>
      </w:r>
      <w:r>
        <w:rPr>
          <w:spacing w:val="-10"/>
        </w:rPr>
        <w:t xml:space="preserve"> </w:t>
      </w:r>
      <w:r>
        <w:t>precios</w:t>
      </w:r>
      <w:r>
        <w:rPr>
          <w:spacing w:val="-8"/>
        </w:rPr>
        <w:t xml:space="preserve"> </w:t>
      </w:r>
      <w:r>
        <w:t>unitarios,</w:t>
      </w:r>
      <w:r>
        <w:rPr>
          <w:spacing w:val="-11"/>
        </w:rPr>
        <w:t xml:space="preserve"> </w:t>
      </w:r>
      <w:r>
        <w:t>mismos</w:t>
      </w:r>
      <w:r>
        <w:rPr>
          <w:spacing w:val="-9"/>
        </w:rPr>
        <w:t xml:space="preserve"> </w:t>
      </w:r>
      <w:r>
        <w:t>que</w:t>
      </w:r>
      <w:r>
        <w:rPr>
          <w:spacing w:val="-9"/>
        </w:rPr>
        <w:t xml:space="preserve"> </w:t>
      </w:r>
      <w:r>
        <w:t>no serán tomados en cuenta en la cantidad monetaria del ítem. En caso de mano de obra no calificada, la Entidad ejecutora</w:t>
      </w:r>
    </w:p>
    <w:p w:rsidR="00166166" w:rsidRDefault="00B7696D">
      <w:pPr>
        <w:pStyle w:val="Textoindependiente"/>
        <w:spacing w:before="241"/>
        <w:ind w:right="912"/>
        <w:jc w:val="both"/>
      </w:pPr>
      <w:r>
        <w:t>Ejecutora</w:t>
      </w:r>
      <w:r>
        <w:rPr>
          <w:spacing w:val="-4"/>
        </w:rPr>
        <w:t xml:space="preserve"> </w:t>
      </w:r>
      <w:r>
        <w:t>deberá</w:t>
      </w:r>
      <w:r>
        <w:rPr>
          <w:spacing w:val="-6"/>
        </w:rPr>
        <w:t xml:space="preserve"> </w:t>
      </w:r>
      <w:r>
        <w:t>capacitar</w:t>
      </w:r>
      <w:r>
        <w:rPr>
          <w:spacing w:val="-4"/>
        </w:rPr>
        <w:t xml:space="preserve"> </w:t>
      </w:r>
      <w:r>
        <w:t>al</w:t>
      </w:r>
      <w:r>
        <w:rPr>
          <w:spacing w:val="-7"/>
        </w:rPr>
        <w:t xml:space="preserve"> </w:t>
      </w:r>
      <w:r>
        <w:t>beneficiario</w:t>
      </w:r>
      <w:r>
        <w:rPr>
          <w:spacing w:val="-7"/>
        </w:rPr>
        <w:t xml:space="preserve"> </w:t>
      </w:r>
      <w:r>
        <w:t>pa</w:t>
      </w:r>
      <w:r>
        <w:t>ra</w:t>
      </w:r>
      <w:r>
        <w:rPr>
          <w:spacing w:val="-10"/>
        </w:rPr>
        <w:t xml:space="preserve"> </w:t>
      </w:r>
      <w:r>
        <w:t>la</w:t>
      </w:r>
      <w:r>
        <w:rPr>
          <w:spacing w:val="-11"/>
        </w:rPr>
        <w:t xml:space="preserve"> </w:t>
      </w:r>
      <w:r>
        <w:t>buena</w:t>
      </w:r>
      <w:r>
        <w:rPr>
          <w:spacing w:val="-6"/>
        </w:rPr>
        <w:t xml:space="preserve"> </w:t>
      </w:r>
      <w:r>
        <w:t>ejecución</w:t>
      </w:r>
      <w:r>
        <w:rPr>
          <w:spacing w:val="-3"/>
        </w:rPr>
        <w:t xml:space="preserve"> </w:t>
      </w:r>
      <w:r>
        <w:t>del</w:t>
      </w:r>
      <w:r>
        <w:rPr>
          <w:spacing w:val="-7"/>
        </w:rPr>
        <w:t xml:space="preserve"> </w:t>
      </w:r>
      <w:r>
        <w:t>ítem</w:t>
      </w:r>
      <w:r>
        <w:rPr>
          <w:spacing w:val="-4"/>
        </w:rPr>
        <w:t xml:space="preserve"> </w:t>
      </w:r>
      <w:r>
        <w:t>a</w:t>
      </w:r>
      <w:r>
        <w:rPr>
          <w:spacing w:val="-6"/>
        </w:rPr>
        <w:t xml:space="preserve"> </w:t>
      </w:r>
      <w:r>
        <w:t>seguir.</w:t>
      </w:r>
      <w:r>
        <w:rPr>
          <w:spacing w:val="-10"/>
        </w:rPr>
        <w:t xml:space="preserve"> </w:t>
      </w:r>
      <w:r>
        <w:t>En</w:t>
      </w:r>
      <w:r>
        <w:rPr>
          <w:spacing w:val="-7"/>
        </w:rPr>
        <w:t xml:space="preserve"> </w:t>
      </w:r>
      <w:r>
        <w:t>caso de material de aporte propio será aprobado por el Inspector de proyectos, para garantizar su calidad.</w:t>
      </w:r>
    </w:p>
    <w:p w:rsidR="00166166" w:rsidRDefault="00166166">
      <w:pPr>
        <w:pStyle w:val="Textoindependiente"/>
        <w:spacing w:before="2"/>
        <w:ind w:left="0"/>
      </w:pPr>
    </w:p>
    <w:p w:rsidR="00166166" w:rsidRDefault="00B7696D">
      <w:pPr>
        <w:pStyle w:val="Textoindependiente"/>
        <w:jc w:val="both"/>
      </w:pPr>
      <w:r>
        <w:t>Este</w:t>
      </w:r>
      <w:r>
        <w:rPr>
          <w:spacing w:val="-6"/>
        </w:rPr>
        <w:t xml:space="preserve"> </w:t>
      </w:r>
      <w:r>
        <w:t>aporte</w:t>
      </w:r>
      <w:r>
        <w:rPr>
          <w:spacing w:val="-4"/>
        </w:rPr>
        <w:t xml:space="preserve"> </w:t>
      </w:r>
      <w:r>
        <w:t>estará</w:t>
      </w:r>
      <w:r>
        <w:rPr>
          <w:spacing w:val="-10"/>
        </w:rPr>
        <w:t xml:space="preserve"> </w:t>
      </w:r>
      <w:r>
        <w:t>sujeto</w:t>
      </w:r>
      <w:r>
        <w:rPr>
          <w:spacing w:val="-5"/>
        </w:rPr>
        <w:t xml:space="preserve"> </w:t>
      </w:r>
      <w:r>
        <w:t>al</w:t>
      </w:r>
      <w:r>
        <w:rPr>
          <w:spacing w:val="-2"/>
        </w:rPr>
        <w:t xml:space="preserve"> </w:t>
      </w:r>
      <w:r>
        <w:t>cronograma</w:t>
      </w:r>
      <w:r>
        <w:rPr>
          <w:spacing w:val="-10"/>
        </w:rPr>
        <w:t xml:space="preserve"> </w:t>
      </w:r>
      <w:r>
        <w:t>de</w:t>
      </w:r>
      <w:r>
        <w:rPr>
          <w:spacing w:val="-4"/>
        </w:rPr>
        <w:t xml:space="preserve"> </w:t>
      </w:r>
      <w:r>
        <w:t>ejecución</w:t>
      </w:r>
      <w:r>
        <w:rPr>
          <w:spacing w:val="-2"/>
        </w:rPr>
        <w:t xml:space="preserve"> </w:t>
      </w:r>
      <w:r>
        <w:t>de</w:t>
      </w:r>
      <w:r>
        <w:rPr>
          <w:spacing w:val="-8"/>
        </w:rPr>
        <w:t xml:space="preserve"> </w:t>
      </w:r>
      <w:r>
        <w:t>obra</w:t>
      </w:r>
      <w:r>
        <w:rPr>
          <w:spacing w:val="-5"/>
        </w:rPr>
        <w:t xml:space="preserve"> </w:t>
      </w:r>
      <w:r>
        <w:t>de</w:t>
      </w:r>
      <w:r>
        <w:rPr>
          <w:spacing w:val="-9"/>
        </w:rPr>
        <w:t xml:space="preserve"> </w:t>
      </w:r>
      <w:r>
        <w:t>la</w:t>
      </w:r>
      <w:r>
        <w:rPr>
          <w:spacing w:val="-9"/>
        </w:rPr>
        <w:t xml:space="preserve"> </w:t>
      </w:r>
      <w:r>
        <w:t>Entidad</w:t>
      </w:r>
      <w:r>
        <w:rPr>
          <w:spacing w:val="-8"/>
        </w:rPr>
        <w:t xml:space="preserve"> </w:t>
      </w:r>
      <w:r>
        <w:rPr>
          <w:spacing w:val="-2"/>
        </w:rPr>
        <w:t>Ejecutora.</w:t>
      </w:r>
    </w:p>
    <w:p w:rsidR="00166166" w:rsidRDefault="00166166">
      <w:pPr>
        <w:pStyle w:val="Textoindependiente"/>
        <w:spacing w:before="10" w:after="1"/>
        <w:ind w:left="0"/>
        <w:rPr>
          <w:sz w:val="19"/>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2386"/>
        <w:gridCol w:w="1142"/>
        <w:gridCol w:w="5521"/>
      </w:tblGrid>
      <w:tr w:rsidR="00166166">
        <w:trPr>
          <w:trHeight w:val="215"/>
        </w:trPr>
        <w:tc>
          <w:tcPr>
            <w:tcW w:w="586" w:type="dxa"/>
            <w:shd w:val="clear" w:color="auto" w:fill="1F3863"/>
          </w:tcPr>
          <w:p w:rsidR="00166166" w:rsidRDefault="00B7696D">
            <w:pPr>
              <w:pStyle w:val="TableParagraph"/>
              <w:spacing w:line="196" w:lineRule="exact"/>
              <w:ind w:left="9"/>
              <w:jc w:val="center"/>
              <w:rPr>
                <w:rFonts w:ascii="Verdana" w:hAnsi="Verdana"/>
                <w:b/>
                <w:sz w:val="18"/>
              </w:rPr>
            </w:pPr>
            <w:r>
              <w:rPr>
                <w:rFonts w:ascii="Verdana" w:hAnsi="Verdana"/>
                <w:b/>
                <w:color w:val="FFFFFF"/>
                <w:spacing w:val="-5"/>
                <w:sz w:val="18"/>
              </w:rPr>
              <w:t>N°</w:t>
            </w:r>
          </w:p>
        </w:tc>
        <w:tc>
          <w:tcPr>
            <w:tcW w:w="2386" w:type="dxa"/>
            <w:shd w:val="clear" w:color="auto" w:fill="1F3863"/>
          </w:tcPr>
          <w:p w:rsidR="00166166" w:rsidRDefault="00B7696D">
            <w:pPr>
              <w:pStyle w:val="TableParagraph"/>
              <w:spacing w:line="196" w:lineRule="exact"/>
              <w:ind w:left="19" w:right="4"/>
              <w:jc w:val="center"/>
              <w:rPr>
                <w:rFonts w:ascii="Verdana"/>
                <w:b/>
                <w:sz w:val="18"/>
              </w:rPr>
            </w:pPr>
            <w:r>
              <w:rPr>
                <w:rFonts w:ascii="Verdana"/>
                <w:b/>
                <w:color w:val="FFFFFF"/>
                <w:spacing w:val="-2"/>
                <w:sz w:val="18"/>
              </w:rPr>
              <w:t>CODIGO</w:t>
            </w:r>
          </w:p>
        </w:tc>
        <w:tc>
          <w:tcPr>
            <w:tcW w:w="1142" w:type="dxa"/>
            <w:shd w:val="clear" w:color="auto" w:fill="1F3863"/>
          </w:tcPr>
          <w:p w:rsidR="00166166" w:rsidRDefault="00B7696D">
            <w:pPr>
              <w:pStyle w:val="TableParagraph"/>
              <w:spacing w:line="196" w:lineRule="exact"/>
              <w:ind w:left="17" w:right="4"/>
              <w:jc w:val="center"/>
              <w:rPr>
                <w:rFonts w:ascii="Verdana"/>
                <w:b/>
                <w:sz w:val="18"/>
              </w:rPr>
            </w:pPr>
            <w:r>
              <w:rPr>
                <w:rFonts w:ascii="Verdana"/>
                <w:b/>
                <w:color w:val="FFFFFF"/>
                <w:spacing w:val="-2"/>
                <w:sz w:val="18"/>
              </w:rPr>
              <w:t>UNIDAD</w:t>
            </w:r>
          </w:p>
        </w:tc>
        <w:tc>
          <w:tcPr>
            <w:tcW w:w="5521" w:type="dxa"/>
            <w:shd w:val="clear" w:color="auto" w:fill="1F3863"/>
          </w:tcPr>
          <w:p w:rsidR="00166166" w:rsidRDefault="00B7696D">
            <w:pPr>
              <w:pStyle w:val="TableParagraph"/>
              <w:spacing w:line="196" w:lineRule="exact"/>
              <w:ind w:left="130" w:right="109"/>
              <w:jc w:val="center"/>
              <w:rPr>
                <w:rFonts w:ascii="Verdana"/>
                <w:b/>
                <w:sz w:val="18"/>
              </w:rPr>
            </w:pPr>
            <w:r>
              <w:rPr>
                <w:rFonts w:ascii="Verdana"/>
                <w:b/>
                <w:color w:val="FFFFFF"/>
                <w:spacing w:val="-4"/>
                <w:sz w:val="18"/>
              </w:rPr>
              <w:t>ITEM</w:t>
            </w:r>
          </w:p>
        </w:tc>
      </w:tr>
      <w:tr w:rsidR="00166166">
        <w:trPr>
          <w:trHeight w:val="657"/>
        </w:trPr>
        <w:tc>
          <w:tcPr>
            <w:tcW w:w="586" w:type="dxa"/>
            <w:shd w:val="clear" w:color="auto" w:fill="BCD5ED"/>
          </w:tcPr>
          <w:p w:rsidR="00166166" w:rsidRDefault="00B7696D">
            <w:pPr>
              <w:pStyle w:val="TableParagraph"/>
              <w:spacing w:before="217"/>
              <w:ind w:left="18"/>
              <w:jc w:val="center"/>
              <w:rPr>
                <w:rFonts w:ascii="Verdana"/>
                <w:b/>
                <w:sz w:val="18"/>
              </w:rPr>
            </w:pPr>
            <w:r>
              <w:rPr>
                <w:rFonts w:ascii="Verdana"/>
                <w:b/>
                <w:spacing w:val="-5"/>
                <w:sz w:val="18"/>
              </w:rPr>
              <w:t>48</w:t>
            </w:r>
          </w:p>
        </w:tc>
        <w:tc>
          <w:tcPr>
            <w:tcW w:w="2386" w:type="dxa"/>
            <w:shd w:val="clear" w:color="auto" w:fill="BCD5ED"/>
          </w:tcPr>
          <w:p w:rsidR="00166166" w:rsidRDefault="00B7696D">
            <w:pPr>
              <w:pStyle w:val="TableParagraph"/>
              <w:spacing w:before="217"/>
              <w:ind w:left="19"/>
              <w:jc w:val="center"/>
              <w:rPr>
                <w:rFonts w:ascii="Verdana"/>
                <w:b/>
                <w:sz w:val="18"/>
              </w:rPr>
            </w:pPr>
            <w:r>
              <w:rPr>
                <w:rFonts w:ascii="Verdana"/>
                <w:b/>
                <w:spacing w:val="-2"/>
                <w:sz w:val="18"/>
              </w:rPr>
              <w:t>VAC-IA-TAN-</w:t>
            </w:r>
            <w:r>
              <w:rPr>
                <w:rFonts w:ascii="Verdana"/>
                <w:b/>
                <w:spacing w:val="-10"/>
                <w:sz w:val="18"/>
              </w:rPr>
              <w:t>4</w:t>
            </w:r>
          </w:p>
        </w:tc>
        <w:tc>
          <w:tcPr>
            <w:tcW w:w="1142" w:type="dxa"/>
            <w:shd w:val="clear" w:color="auto" w:fill="BCD5ED"/>
          </w:tcPr>
          <w:p w:rsidR="00166166" w:rsidRDefault="00B7696D">
            <w:pPr>
              <w:pStyle w:val="TableParagraph"/>
              <w:spacing w:before="218"/>
              <w:ind w:left="17" w:right="6"/>
              <w:jc w:val="center"/>
              <w:rPr>
                <w:rFonts w:ascii="Tahoma"/>
                <w:b/>
                <w:sz w:val="18"/>
              </w:rPr>
            </w:pPr>
            <w:r>
              <w:rPr>
                <w:rFonts w:ascii="Tahoma"/>
                <w:b/>
                <w:spacing w:val="-5"/>
                <w:sz w:val="18"/>
              </w:rPr>
              <w:t>GLB</w:t>
            </w:r>
          </w:p>
        </w:tc>
        <w:tc>
          <w:tcPr>
            <w:tcW w:w="5521" w:type="dxa"/>
            <w:shd w:val="clear" w:color="auto" w:fill="BCD5ED"/>
          </w:tcPr>
          <w:p w:rsidR="00166166" w:rsidRDefault="00B7696D">
            <w:pPr>
              <w:pStyle w:val="TableParagraph"/>
              <w:spacing w:before="113" w:line="237" w:lineRule="auto"/>
              <w:ind w:left="855" w:hanging="701"/>
              <w:rPr>
                <w:rFonts w:ascii="Verdana"/>
                <w:b/>
                <w:sz w:val="18"/>
              </w:rPr>
            </w:pPr>
            <w:r>
              <w:rPr>
                <w:rFonts w:ascii="Verdana"/>
                <w:b/>
                <w:sz w:val="18"/>
              </w:rPr>
              <w:t>PROVISION</w:t>
            </w:r>
            <w:r>
              <w:rPr>
                <w:rFonts w:ascii="Verdana"/>
                <w:b/>
                <w:spacing w:val="-8"/>
                <w:sz w:val="18"/>
              </w:rPr>
              <w:t xml:space="preserve"> </w:t>
            </w:r>
            <w:r>
              <w:rPr>
                <w:rFonts w:ascii="Verdana"/>
                <w:b/>
                <w:sz w:val="18"/>
              </w:rPr>
              <w:t>Y</w:t>
            </w:r>
            <w:r>
              <w:rPr>
                <w:rFonts w:ascii="Verdana"/>
                <w:b/>
                <w:spacing w:val="-7"/>
                <w:sz w:val="18"/>
              </w:rPr>
              <w:t xml:space="preserve"> </w:t>
            </w:r>
            <w:r>
              <w:rPr>
                <w:rFonts w:ascii="Verdana"/>
                <w:b/>
                <w:sz w:val="18"/>
              </w:rPr>
              <w:t>COLOCADO</w:t>
            </w:r>
            <w:r>
              <w:rPr>
                <w:rFonts w:ascii="Verdana"/>
                <w:b/>
                <w:spacing w:val="-9"/>
                <w:sz w:val="18"/>
              </w:rPr>
              <w:t xml:space="preserve"> </w:t>
            </w:r>
            <w:r>
              <w:rPr>
                <w:rFonts w:ascii="Verdana"/>
                <w:b/>
                <w:sz w:val="18"/>
              </w:rPr>
              <w:t>DE</w:t>
            </w:r>
            <w:r>
              <w:rPr>
                <w:rFonts w:ascii="Verdana"/>
                <w:b/>
                <w:spacing w:val="-3"/>
                <w:sz w:val="18"/>
              </w:rPr>
              <w:t xml:space="preserve"> </w:t>
            </w:r>
            <w:r>
              <w:rPr>
                <w:rFonts w:ascii="Verdana"/>
                <w:b/>
                <w:sz w:val="18"/>
              </w:rPr>
              <w:t>TANQUE</w:t>
            </w:r>
            <w:r>
              <w:rPr>
                <w:rFonts w:ascii="Verdana"/>
                <w:b/>
                <w:spacing w:val="-3"/>
                <w:sz w:val="18"/>
              </w:rPr>
              <w:t xml:space="preserve"> </w:t>
            </w:r>
            <w:r>
              <w:rPr>
                <w:rFonts w:ascii="Verdana"/>
                <w:b/>
                <w:sz w:val="18"/>
              </w:rPr>
              <w:t>PLASTICO</w:t>
            </w:r>
            <w:r>
              <w:rPr>
                <w:rFonts w:ascii="Verdana"/>
                <w:b/>
                <w:spacing w:val="-9"/>
                <w:sz w:val="18"/>
              </w:rPr>
              <w:t xml:space="preserve"> </w:t>
            </w:r>
            <w:r>
              <w:rPr>
                <w:rFonts w:ascii="Verdana"/>
                <w:b/>
                <w:sz w:val="18"/>
              </w:rPr>
              <w:t>DE AGUA DE 650 LITROS C/ACCESORIOS</w:t>
            </w:r>
          </w:p>
        </w:tc>
      </w:tr>
    </w:tbl>
    <w:p w:rsidR="00166166" w:rsidRDefault="00166166">
      <w:pPr>
        <w:pStyle w:val="Textoindependiente"/>
        <w:spacing w:before="2"/>
        <w:ind w:left="0"/>
      </w:pPr>
    </w:p>
    <w:p w:rsidR="00166166" w:rsidRDefault="00B7696D">
      <w:pPr>
        <w:pStyle w:val="Ttulo4"/>
      </w:pPr>
      <w:r>
        <w:t>DESCRIPCIÓN.</w:t>
      </w:r>
      <w:r>
        <w:rPr>
          <w:spacing w:val="-15"/>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2"/>
        <w:jc w:val="both"/>
      </w:pPr>
      <w:r>
        <w:t>Este ítem se refiere a la colocación de tanque plástico de agua de 650 litros c/accesorios, con</w:t>
      </w:r>
      <w:r>
        <w:rPr>
          <w:spacing w:val="-18"/>
        </w:rPr>
        <w:t xml:space="preserve"> </w:t>
      </w:r>
      <w:r>
        <w:t>todos</w:t>
      </w:r>
      <w:r>
        <w:rPr>
          <w:spacing w:val="-18"/>
        </w:rPr>
        <w:t xml:space="preserve"> </w:t>
      </w:r>
      <w:r>
        <w:t>sus</w:t>
      </w:r>
      <w:r>
        <w:rPr>
          <w:spacing w:val="-17"/>
        </w:rPr>
        <w:t xml:space="preserve"> </w:t>
      </w:r>
      <w:r>
        <w:t>accesorios</w:t>
      </w:r>
      <w:r>
        <w:rPr>
          <w:spacing w:val="-18"/>
        </w:rPr>
        <w:t xml:space="preserve"> </w:t>
      </w:r>
      <w:r>
        <w:t>(una</w:t>
      </w:r>
      <w:r>
        <w:rPr>
          <w:spacing w:val="-17"/>
        </w:rPr>
        <w:t xml:space="preserve"> </w:t>
      </w:r>
      <w:r>
        <w:t>conexión</w:t>
      </w:r>
      <w:r>
        <w:rPr>
          <w:spacing w:val="-18"/>
        </w:rPr>
        <w:t xml:space="preserve"> </w:t>
      </w:r>
      <w:r>
        <w:t>de</w:t>
      </w:r>
      <w:r>
        <w:rPr>
          <w:spacing w:val="-16"/>
        </w:rPr>
        <w:t xml:space="preserve"> </w:t>
      </w:r>
      <w:r>
        <w:t>entrada</w:t>
      </w:r>
      <w:r>
        <w:rPr>
          <w:spacing w:val="-16"/>
        </w:rPr>
        <w:t xml:space="preserve"> </w:t>
      </w:r>
      <w:r>
        <w:t>½”,</w:t>
      </w:r>
      <w:r>
        <w:rPr>
          <w:spacing w:val="-18"/>
        </w:rPr>
        <w:t xml:space="preserve"> </w:t>
      </w:r>
      <w:r>
        <w:t>una</w:t>
      </w:r>
      <w:r>
        <w:rPr>
          <w:spacing w:val="-18"/>
        </w:rPr>
        <w:t xml:space="preserve"> </w:t>
      </w:r>
      <w:r>
        <w:t>conexión</w:t>
      </w:r>
      <w:r>
        <w:rPr>
          <w:spacing w:val="-13"/>
        </w:rPr>
        <w:t xml:space="preserve"> </w:t>
      </w:r>
      <w:r>
        <w:t>de</w:t>
      </w:r>
      <w:r>
        <w:rPr>
          <w:spacing w:val="-18"/>
        </w:rPr>
        <w:t xml:space="preserve"> </w:t>
      </w:r>
      <w:r>
        <w:t>salida</w:t>
      </w:r>
      <w:r>
        <w:rPr>
          <w:spacing w:val="-16"/>
        </w:rPr>
        <w:t xml:space="preserve"> </w:t>
      </w:r>
      <w:r>
        <w:t>de</w:t>
      </w:r>
      <w:r>
        <w:rPr>
          <w:spacing w:val="-16"/>
        </w:rPr>
        <w:t xml:space="preserve"> </w:t>
      </w:r>
      <w:r>
        <w:t>½”,</w:t>
      </w:r>
      <w:r>
        <w:rPr>
          <w:spacing w:val="-18"/>
        </w:rPr>
        <w:t xml:space="preserve"> </w:t>
      </w:r>
      <w:r>
        <w:t>válvula con</w:t>
      </w:r>
      <w:r>
        <w:rPr>
          <w:spacing w:val="-7"/>
        </w:rPr>
        <w:t xml:space="preserve"> </w:t>
      </w:r>
      <w:r>
        <w:t>varilla</w:t>
      </w:r>
      <w:r>
        <w:rPr>
          <w:spacing w:val="-15"/>
        </w:rPr>
        <w:t xml:space="preserve"> </w:t>
      </w:r>
      <w:r>
        <w:t>y</w:t>
      </w:r>
      <w:r>
        <w:rPr>
          <w:spacing w:val="-13"/>
        </w:rPr>
        <w:t xml:space="preserve"> </w:t>
      </w:r>
      <w:r>
        <w:t>flotador,</w:t>
      </w:r>
      <w:r>
        <w:rPr>
          <w:spacing w:val="-10"/>
        </w:rPr>
        <w:t xml:space="preserve"> </w:t>
      </w:r>
      <w:r>
        <w:t>conexión</w:t>
      </w:r>
      <w:r>
        <w:rPr>
          <w:spacing w:val="-12"/>
        </w:rPr>
        <w:t xml:space="preserve"> </w:t>
      </w:r>
      <w:r>
        <w:t>de</w:t>
      </w:r>
      <w:r>
        <w:rPr>
          <w:spacing w:val="-14"/>
        </w:rPr>
        <w:t xml:space="preserve"> </w:t>
      </w:r>
      <w:r>
        <w:t>rebose,</w:t>
      </w:r>
      <w:r>
        <w:rPr>
          <w:spacing w:val="-15"/>
        </w:rPr>
        <w:t xml:space="preserve"> </w:t>
      </w:r>
      <w:r>
        <w:t>un</w:t>
      </w:r>
      <w:r>
        <w:rPr>
          <w:spacing w:val="-7"/>
        </w:rPr>
        <w:t xml:space="preserve"> </w:t>
      </w:r>
      <w:r>
        <w:t>grifo,</w:t>
      </w:r>
      <w:r>
        <w:rPr>
          <w:spacing w:val="-11"/>
        </w:rPr>
        <w:t xml:space="preserve"> </w:t>
      </w:r>
      <w:r>
        <w:t>una</w:t>
      </w:r>
      <w:r>
        <w:rPr>
          <w:spacing w:val="-15"/>
        </w:rPr>
        <w:t xml:space="preserve"> </w:t>
      </w:r>
      <w:r>
        <w:t>anilla</w:t>
      </w:r>
      <w:r>
        <w:rPr>
          <w:spacing w:val="-15"/>
        </w:rPr>
        <w:t xml:space="preserve"> </w:t>
      </w:r>
      <w:r>
        <w:t>de</w:t>
      </w:r>
      <w:r>
        <w:rPr>
          <w:spacing w:val="-14"/>
        </w:rPr>
        <w:t xml:space="preserve"> </w:t>
      </w:r>
      <w:r>
        <w:t>½”,</w:t>
      </w:r>
      <w:r>
        <w:rPr>
          <w:spacing w:val="-11"/>
        </w:rPr>
        <w:t xml:space="preserve"> </w:t>
      </w:r>
      <w:r>
        <w:t>una</w:t>
      </w:r>
      <w:r>
        <w:rPr>
          <w:spacing w:val="-15"/>
        </w:rPr>
        <w:t xml:space="preserve"> </w:t>
      </w:r>
      <w:r>
        <w:t>tee</w:t>
      </w:r>
      <w:r>
        <w:rPr>
          <w:spacing w:val="-14"/>
        </w:rPr>
        <w:t xml:space="preserve"> </w:t>
      </w:r>
      <w:r>
        <w:t>de</w:t>
      </w:r>
      <w:r>
        <w:rPr>
          <w:spacing w:val="-14"/>
        </w:rPr>
        <w:t xml:space="preserve"> </w:t>
      </w:r>
      <w:r>
        <w:t>½”,</w:t>
      </w:r>
      <w:r>
        <w:rPr>
          <w:spacing w:val="-16"/>
        </w:rPr>
        <w:t xml:space="preserve"> </w:t>
      </w:r>
      <w:r>
        <w:t>2</w:t>
      </w:r>
      <w:r>
        <w:rPr>
          <w:spacing w:val="-13"/>
        </w:rPr>
        <w:t xml:space="preserve"> </w:t>
      </w:r>
      <w:r>
        <w:t>codos, teflón) de acuerdo a la ubicación y cantidad establecida en los planos constructivos e instrucciones del Inspector de Proyecto.</w:t>
      </w:r>
    </w:p>
    <w:p w:rsidR="00166166" w:rsidRDefault="00B7696D">
      <w:pPr>
        <w:pStyle w:val="Ttulo4"/>
        <w:spacing w:before="240"/>
      </w:pPr>
      <w:r>
        <w:t>MATERIALES,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tulo4"/>
        <w:sectPr w:rsidR="00166166">
          <w:pgSz w:w="12240" w:h="15840"/>
          <w:pgMar w:top="1400" w:right="360" w:bottom="1160" w:left="720" w:header="710" w:footer="964" w:gutter="0"/>
          <w:cols w:space="720"/>
        </w:sectPr>
      </w:pPr>
    </w:p>
    <w:p w:rsidR="00166166" w:rsidRDefault="00166166">
      <w:pPr>
        <w:pStyle w:val="Textoindependiente"/>
        <w:spacing w:before="126"/>
        <w:ind w:left="0"/>
        <w:rPr>
          <w:b/>
        </w:rPr>
      </w:pPr>
    </w:p>
    <w:p w:rsidR="00166166" w:rsidRDefault="00B7696D">
      <w:pPr>
        <w:pStyle w:val="Textoindependiente"/>
        <w:ind w:right="912"/>
        <w:jc w:val="both"/>
      </w:pPr>
      <w:r>
        <w:t xml:space="preserve">La Entidad Ejecutora proporcionará todos los materiales (excepto los </w:t>
      </w:r>
      <w:r>
        <w:t>de aporte propio), herramientas</w:t>
      </w:r>
      <w:r>
        <w:rPr>
          <w:spacing w:val="-5"/>
        </w:rPr>
        <w:t xml:space="preserve"> </w:t>
      </w:r>
      <w:r>
        <w:t>y</w:t>
      </w:r>
      <w:r>
        <w:rPr>
          <w:spacing w:val="-1"/>
        </w:rPr>
        <w:t xml:space="preserve"> </w:t>
      </w:r>
      <w:r>
        <w:t>equipo</w:t>
      </w:r>
      <w:r>
        <w:rPr>
          <w:spacing w:val="-8"/>
        </w:rPr>
        <w:t xml:space="preserve"> </w:t>
      </w:r>
      <w:r>
        <w:t>necesarios</w:t>
      </w:r>
      <w:r>
        <w:rPr>
          <w:spacing w:val="-5"/>
        </w:rPr>
        <w:t xml:space="preserve"> </w:t>
      </w:r>
      <w:r>
        <w:t>para</w:t>
      </w:r>
      <w:r>
        <w:rPr>
          <w:spacing w:val="-6"/>
        </w:rPr>
        <w:t xml:space="preserve"> </w:t>
      </w:r>
      <w:r>
        <w:t>la</w:t>
      </w:r>
      <w:r>
        <w:rPr>
          <w:spacing w:val="-7"/>
        </w:rPr>
        <w:t xml:space="preserve"> </w:t>
      </w:r>
      <w:r>
        <w:t>ejecución de</w:t>
      </w:r>
      <w:r>
        <w:rPr>
          <w:spacing w:val="-6"/>
        </w:rPr>
        <w:t xml:space="preserve"> </w:t>
      </w:r>
      <w:r>
        <w:t>los</w:t>
      </w:r>
      <w:r>
        <w:rPr>
          <w:spacing w:val="-5"/>
        </w:rPr>
        <w:t xml:space="preserve"> </w:t>
      </w:r>
      <w:r>
        <w:t>trabajos,</w:t>
      </w:r>
      <w:r>
        <w:rPr>
          <w:spacing w:val="-6"/>
        </w:rPr>
        <w:t xml:space="preserve"> </w:t>
      </w:r>
      <w:r>
        <w:t>los mismos deberán ser aprobados por el Inspector de Proyecto.</w:t>
      </w:r>
    </w:p>
    <w:p w:rsidR="00166166" w:rsidRDefault="00B7696D">
      <w:pPr>
        <w:pStyle w:val="Textoindependiente"/>
        <w:spacing w:before="241"/>
        <w:ind w:right="916"/>
        <w:jc w:val="both"/>
      </w:pPr>
      <w:r>
        <w:t>El tanque de agua de 650 litros y sus accesorios serán de marca reconocida, debiendo la Entidad Ejecutora,</w:t>
      </w:r>
      <w:r>
        <w:t xml:space="preserve"> presentar muestras y catálogos al Inspector de Proyecto para revisión previa y posterior a su aprobación respectiva, previa su instalación en obra.</w:t>
      </w:r>
    </w:p>
    <w:p w:rsidR="00166166" w:rsidRDefault="00166166">
      <w:pPr>
        <w:pStyle w:val="Textoindependiente"/>
        <w:spacing w:before="2"/>
        <w:ind w:left="0"/>
      </w:pPr>
    </w:p>
    <w:p w:rsidR="00166166" w:rsidRDefault="00B7696D">
      <w:pPr>
        <w:pStyle w:val="Ttulo4"/>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2"/>
        <w:ind w:right="907"/>
        <w:jc w:val="both"/>
      </w:pPr>
      <w:r>
        <w:t>Se refiere a la provisión e instalación de tanque de agua de 650 litros, con todos s</w:t>
      </w:r>
      <w:r>
        <w:t>us accesorios</w:t>
      </w:r>
      <w:r>
        <w:rPr>
          <w:spacing w:val="-3"/>
        </w:rPr>
        <w:t xml:space="preserve"> </w:t>
      </w:r>
      <w:r>
        <w:t>(una</w:t>
      </w:r>
      <w:r>
        <w:rPr>
          <w:spacing w:val="-9"/>
        </w:rPr>
        <w:t xml:space="preserve"> </w:t>
      </w:r>
      <w:r>
        <w:t>conexión</w:t>
      </w:r>
      <w:r>
        <w:rPr>
          <w:spacing w:val="-6"/>
        </w:rPr>
        <w:t xml:space="preserve"> </w:t>
      </w:r>
      <w:r>
        <w:t>de</w:t>
      </w:r>
      <w:r>
        <w:rPr>
          <w:spacing w:val="-4"/>
        </w:rPr>
        <w:t xml:space="preserve"> </w:t>
      </w:r>
      <w:r>
        <w:t>entrada</w:t>
      </w:r>
      <w:r>
        <w:rPr>
          <w:spacing w:val="-5"/>
        </w:rPr>
        <w:t xml:space="preserve"> </w:t>
      </w:r>
      <w:r>
        <w:t>½”,</w:t>
      </w:r>
      <w:r>
        <w:rPr>
          <w:spacing w:val="-10"/>
        </w:rPr>
        <w:t xml:space="preserve"> </w:t>
      </w:r>
      <w:r>
        <w:t>una</w:t>
      </w:r>
      <w:r>
        <w:rPr>
          <w:spacing w:val="-9"/>
        </w:rPr>
        <w:t xml:space="preserve"> </w:t>
      </w:r>
      <w:r>
        <w:t>conexión</w:t>
      </w:r>
      <w:r>
        <w:rPr>
          <w:spacing w:val="-2"/>
        </w:rPr>
        <w:t xml:space="preserve"> </w:t>
      </w:r>
      <w:r>
        <w:t>de</w:t>
      </w:r>
      <w:r>
        <w:rPr>
          <w:spacing w:val="-9"/>
        </w:rPr>
        <w:t xml:space="preserve"> </w:t>
      </w:r>
      <w:r>
        <w:t>salida</w:t>
      </w:r>
      <w:r>
        <w:rPr>
          <w:spacing w:val="-5"/>
        </w:rPr>
        <w:t xml:space="preserve"> </w:t>
      </w:r>
      <w:r>
        <w:t>de</w:t>
      </w:r>
      <w:r>
        <w:rPr>
          <w:spacing w:val="-4"/>
        </w:rPr>
        <w:t xml:space="preserve"> </w:t>
      </w:r>
      <w:r>
        <w:t>½”,</w:t>
      </w:r>
      <w:r>
        <w:rPr>
          <w:spacing w:val="-5"/>
        </w:rPr>
        <w:t xml:space="preserve"> </w:t>
      </w:r>
      <w:r>
        <w:t>válvula</w:t>
      </w:r>
      <w:r>
        <w:rPr>
          <w:spacing w:val="-10"/>
        </w:rPr>
        <w:t xml:space="preserve"> </w:t>
      </w:r>
      <w:r>
        <w:t>con</w:t>
      </w:r>
      <w:r>
        <w:rPr>
          <w:spacing w:val="-6"/>
        </w:rPr>
        <w:t xml:space="preserve"> </w:t>
      </w:r>
      <w:r>
        <w:t>varilla</w:t>
      </w:r>
      <w:r>
        <w:rPr>
          <w:spacing w:val="-5"/>
        </w:rPr>
        <w:t xml:space="preserve"> </w:t>
      </w:r>
      <w:r>
        <w:t>y flotador, conexión de rebose, un grifo, una anilla de ½”, una tee de ½”, 2 codos, teflón).</w:t>
      </w:r>
    </w:p>
    <w:p w:rsidR="00166166" w:rsidRDefault="00B7696D">
      <w:pPr>
        <w:pStyle w:val="Textoindependiente"/>
        <w:spacing w:before="240"/>
        <w:ind w:right="918"/>
      </w:pPr>
      <w:r>
        <w:t>Se</w:t>
      </w:r>
      <w:r>
        <w:rPr>
          <w:spacing w:val="-5"/>
        </w:rPr>
        <w:t xml:space="preserve"> </w:t>
      </w:r>
      <w:r>
        <w:t>deberá</w:t>
      </w:r>
      <w:r>
        <w:rPr>
          <w:spacing w:val="-6"/>
        </w:rPr>
        <w:t xml:space="preserve"> </w:t>
      </w:r>
      <w:r>
        <w:t>garantizar</w:t>
      </w:r>
      <w:r>
        <w:rPr>
          <w:spacing w:val="-9"/>
        </w:rPr>
        <w:t xml:space="preserve"> </w:t>
      </w:r>
      <w:r>
        <w:t>la</w:t>
      </w:r>
      <w:r>
        <w:rPr>
          <w:spacing w:val="-6"/>
        </w:rPr>
        <w:t xml:space="preserve"> </w:t>
      </w:r>
      <w:r>
        <w:t>estabilidad</w:t>
      </w:r>
      <w:r>
        <w:rPr>
          <w:spacing w:val="-6"/>
        </w:rPr>
        <w:t xml:space="preserve"> </w:t>
      </w:r>
      <w:r>
        <w:t>y</w:t>
      </w:r>
      <w:r>
        <w:rPr>
          <w:spacing w:val="-4"/>
        </w:rPr>
        <w:t xml:space="preserve"> </w:t>
      </w:r>
      <w:r>
        <w:t>resistencia</w:t>
      </w:r>
      <w:r>
        <w:rPr>
          <w:spacing w:val="-11"/>
        </w:rPr>
        <w:t xml:space="preserve"> </w:t>
      </w:r>
      <w:r>
        <w:t>de</w:t>
      </w:r>
      <w:r>
        <w:rPr>
          <w:spacing w:val="-5"/>
        </w:rPr>
        <w:t xml:space="preserve"> </w:t>
      </w:r>
      <w:r>
        <w:t>toda</w:t>
      </w:r>
      <w:r>
        <w:rPr>
          <w:spacing w:val="-6"/>
        </w:rPr>
        <w:t xml:space="preserve"> </w:t>
      </w:r>
      <w:r>
        <w:t>la</w:t>
      </w:r>
      <w:r>
        <w:rPr>
          <w:spacing w:val="-6"/>
        </w:rPr>
        <w:t xml:space="preserve"> </w:t>
      </w:r>
      <w:r>
        <w:t>estructura</w:t>
      </w:r>
      <w:r>
        <w:rPr>
          <w:spacing w:val="-6"/>
        </w:rPr>
        <w:t xml:space="preserve"> </w:t>
      </w:r>
      <w:r>
        <w:t>y</w:t>
      </w:r>
      <w:r>
        <w:rPr>
          <w:spacing w:val="-4"/>
        </w:rPr>
        <w:t xml:space="preserve"> </w:t>
      </w:r>
      <w:r>
        <w:t>someter</w:t>
      </w:r>
      <w:r>
        <w:rPr>
          <w:spacing w:val="-4"/>
        </w:rPr>
        <w:t xml:space="preserve"> </w:t>
      </w:r>
      <w:r>
        <w:t>al</w:t>
      </w:r>
      <w:r>
        <w:rPr>
          <w:spacing w:val="-3"/>
        </w:rPr>
        <w:t xml:space="preserve"> </w:t>
      </w:r>
      <w:r>
        <w:t>tanque</w:t>
      </w:r>
      <w:r>
        <w:rPr>
          <w:spacing w:val="-5"/>
        </w:rPr>
        <w:t xml:space="preserve"> </w:t>
      </w:r>
      <w:r>
        <w:t>a las pruebas necesarias llenándolo, para el efecto, con agua limpia y potable.</w:t>
      </w:r>
    </w:p>
    <w:p w:rsidR="00166166" w:rsidRDefault="00166166">
      <w:pPr>
        <w:pStyle w:val="Textoindependiente"/>
        <w:spacing w:before="1"/>
        <w:ind w:left="0"/>
      </w:pPr>
    </w:p>
    <w:p w:rsidR="00166166" w:rsidRDefault="00B7696D">
      <w:pPr>
        <w:pStyle w:val="Textoindependiente"/>
        <w:ind w:right="912"/>
        <w:jc w:val="both"/>
      </w:pPr>
      <w:r>
        <w:t>El tanque de agua de 650 litros y sus accesorios serán de marca reconocida, debiendo a</w:t>
      </w:r>
      <w:r>
        <w:rPr>
          <w:spacing w:val="-1"/>
        </w:rPr>
        <w:t xml:space="preserve"> </w:t>
      </w:r>
      <w:r>
        <w:t>la Entidad Ejecutora presentar muestras al Inspector de p</w:t>
      </w:r>
      <w:r>
        <w:t>royecto para su aprobación respectiva,</w:t>
      </w:r>
      <w:r>
        <w:rPr>
          <w:spacing w:val="-1"/>
        </w:rPr>
        <w:t xml:space="preserve"> </w:t>
      </w:r>
      <w:r>
        <w:t>previa</w:t>
      </w:r>
      <w:r>
        <w:rPr>
          <w:spacing w:val="-6"/>
        </w:rPr>
        <w:t xml:space="preserve"> </w:t>
      </w:r>
      <w:r>
        <w:t>su</w:t>
      </w:r>
      <w:r>
        <w:rPr>
          <w:spacing w:val="-7"/>
        </w:rPr>
        <w:t xml:space="preserve"> </w:t>
      </w:r>
      <w:r>
        <w:t>instalación</w:t>
      </w:r>
      <w:r>
        <w:rPr>
          <w:spacing w:val="-3"/>
        </w:rPr>
        <w:t xml:space="preserve"> </w:t>
      </w:r>
      <w:r>
        <w:t>en obra.</w:t>
      </w:r>
      <w:r>
        <w:rPr>
          <w:spacing w:val="-6"/>
        </w:rPr>
        <w:t xml:space="preserve"> </w:t>
      </w:r>
      <w:r>
        <w:t>“Todos</w:t>
      </w:r>
      <w:r>
        <w:rPr>
          <w:spacing w:val="-4"/>
        </w:rPr>
        <w:t xml:space="preserve"> </w:t>
      </w:r>
      <w:r>
        <w:t>los</w:t>
      </w:r>
      <w:r>
        <w:rPr>
          <w:spacing w:val="-9"/>
        </w:rPr>
        <w:t xml:space="preserve"> </w:t>
      </w:r>
      <w:r>
        <w:t>materiales</w:t>
      </w:r>
      <w:r>
        <w:rPr>
          <w:spacing w:val="-4"/>
        </w:rPr>
        <w:t xml:space="preserve"> </w:t>
      </w:r>
      <w:r>
        <w:t>deben</w:t>
      </w:r>
      <w:r>
        <w:rPr>
          <w:spacing w:val="-3"/>
        </w:rPr>
        <w:t xml:space="preserve"> </w:t>
      </w:r>
      <w:r>
        <w:t>responder</w:t>
      </w:r>
      <w:r>
        <w:rPr>
          <w:spacing w:val="-5"/>
        </w:rPr>
        <w:t xml:space="preserve"> </w:t>
      </w:r>
      <w:r>
        <w:t>a</w:t>
      </w:r>
      <w:r>
        <w:rPr>
          <w:spacing w:val="-6"/>
        </w:rPr>
        <w:t xml:space="preserve"> </w:t>
      </w:r>
      <w:r>
        <w:t>calidad</w:t>
      </w:r>
      <w:r>
        <w:rPr>
          <w:spacing w:val="-10"/>
        </w:rPr>
        <w:t xml:space="preserve"> </w:t>
      </w:r>
      <w:r>
        <w:t>y costo; para aprobación del Inspector de Proyecto”.</w:t>
      </w:r>
    </w:p>
    <w:p w:rsidR="00166166" w:rsidRDefault="00166166">
      <w:pPr>
        <w:pStyle w:val="Textoindependiente"/>
        <w:spacing w:before="4"/>
        <w:ind w:left="0"/>
      </w:pPr>
    </w:p>
    <w:p w:rsidR="00166166" w:rsidRDefault="00B7696D">
      <w:pPr>
        <w:pStyle w:val="Textoindependiente"/>
        <w:ind w:right="918"/>
        <w:jc w:val="both"/>
      </w:pPr>
      <w:r>
        <w:t>Los trabajos de ensamble de las piezas, no permitirán fugas por lo que deberá realiz</w:t>
      </w:r>
      <w:r>
        <w:t>arse mediante el empleo de ligantes y sellantes como teflón y pegamento PVC. Todo el trabajo estará sujeto a indicación expresa del Inspector de Proyecto.</w:t>
      </w:r>
    </w:p>
    <w:p w:rsidR="00166166" w:rsidRDefault="00B7696D">
      <w:pPr>
        <w:pStyle w:val="Ttulo5"/>
        <w:spacing w:before="241"/>
        <w:jc w:val="left"/>
      </w:pPr>
      <w:r>
        <w:t>Criterios</w:t>
      </w:r>
      <w:r>
        <w:rPr>
          <w:spacing w:val="-8"/>
        </w:rPr>
        <w:t xml:space="preserve"> </w:t>
      </w:r>
      <w:r>
        <w:t>de</w:t>
      </w:r>
      <w:r>
        <w:rPr>
          <w:spacing w:val="-7"/>
        </w:rPr>
        <w:t xml:space="preserve"> </w:t>
      </w:r>
      <w:r>
        <w:t>Control,</w:t>
      </w:r>
      <w:r>
        <w:rPr>
          <w:spacing w:val="-9"/>
        </w:rPr>
        <w:t xml:space="preserve"> </w:t>
      </w:r>
      <w:r>
        <w:t>Aceptación</w:t>
      </w:r>
      <w:r>
        <w:rPr>
          <w:spacing w:val="-7"/>
        </w:rPr>
        <w:t xml:space="preserve"> </w:t>
      </w:r>
      <w:r>
        <w:t>y</w:t>
      </w:r>
      <w:r>
        <w:rPr>
          <w:spacing w:val="-8"/>
        </w:rPr>
        <w:t xml:space="preserve"> </w:t>
      </w:r>
      <w:r>
        <w:rPr>
          <w:spacing w:val="-2"/>
        </w:rPr>
        <w:t>Rechazo</w:t>
      </w:r>
    </w:p>
    <w:p w:rsidR="00166166" w:rsidRDefault="00B7696D">
      <w:pPr>
        <w:pStyle w:val="Textoindependiente"/>
        <w:spacing w:before="242" w:line="242" w:lineRule="auto"/>
        <w:ind w:right="919"/>
        <w:jc w:val="both"/>
      </w:pPr>
      <w:r>
        <w:t>Una</w:t>
      </w:r>
      <w:r>
        <w:rPr>
          <w:spacing w:val="-2"/>
        </w:rPr>
        <w:t xml:space="preserve"> </w:t>
      </w:r>
      <w:r>
        <w:t>vez</w:t>
      </w:r>
      <w:r>
        <w:rPr>
          <w:spacing w:val="-6"/>
        </w:rPr>
        <w:t xml:space="preserve"> </w:t>
      </w:r>
      <w:r>
        <w:t>instalados los artefactos,</w:t>
      </w:r>
      <w:r>
        <w:rPr>
          <w:spacing w:val="-2"/>
        </w:rPr>
        <w:t xml:space="preserve"> </w:t>
      </w:r>
      <w:r>
        <w:t>se</w:t>
      </w:r>
      <w:r>
        <w:rPr>
          <w:spacing w:val="-1"/>
        </w:rPr>
        <w:t xml:space="preserve"> </w:t>
      </w:r>
      <w:r>
        <w:t>realizarán las pruebas finales para</w:t>
      </w:r>
      <w:r>
        <w:rPr>
          <w:spacing w:val="-2"/>
        </w:rPr>
        <w:t xml:space="preserve"> </w:t>
      </w:r>
      <w:r>
        <w:t>verificar</w:t>
      </w:r>
      <w:r>
        <w:rPr>
          <w:spacing w:val="-1"/>
        </w:rPr>
        <w:t xml:space="preserve"> </w:t>
      </w:r>
      <w:r>
        <w:t>el correcto funcionamiento</w:t>
      </w:r>
      <w:r>
        <w:rPr>
          <w:spacing w:val="-7"/>
        </w:rPr>
        <w:t xml:space="preserve"> </w:t>
      </w:r>
      <w:r>
        <w:t>de</w:t>
      </w:r>
      <w:r>
        <w:rPr>
          <w:spacing w:val="-5"/>
        </w:rPr>
        <w:t xml:space="preserve"> </w:t>
      </w:r>
      <w:r>
        <w:t>todos</w:t>
      </w:r>
      <w:r>
        <w:rPr>
          <w:spacing w:val="-4"/>
        </w:rPr>
        <w:t xml:space="preserve"> </w:t>
      </w:r>
      <w:r>
        <w:t>y cada</w:t>
      </w:r>
      <w:r>
        <w:rPr>
          <w:spacing w:val="-11"/>
        </w:rPr>
        <w:t xml:space="preserve"> </w:t>
      </w:r>
      <w:r>
        <w:t>uno</w:t>
      </w:r>
      <w:r>
        <w:rPr>
          <w:spacing w:val="-7"/>
        </w:rPr>
        <w:t xml:space="preserve"> </w:t>
      </w:r>
      <w:r>
        <w:t>de</w:t>
      </w:r>
      <w:r>
        <w:rPr>
          <w:spacing w:val="-5"/>
        </w:rPr>
        <w:t xml:space="preserve"> </w:t>
      </w:r>
      <w:r>
        <w:t>los</w:t>
      </w:r>
      <w:r>
        <w:rPr>
          <w:spacing w:val="-4"/>
        </w:rPr>
        <w:t xml:space="preserve"> </w:t>
      </w:r>
      <w:r>
        <w:t>artefactos</w:t>
      </w:r>
      <w:r>
        <w:rPr>
          <w:spacing w:val="-4"/>
        </w:rPr>
        <w:t xml:space="preserve"> </w:t>
      </w:r>
      <w:r>
        <w:t>instalados,</w:t>
      </w:r>
      <w:r>
        <w:rPr>
          <w:spacing w:val="-6"/>
        </w:rPr>
        <w:t xml:space="preserve"> </w:t>
      </w:r>
      <w:r>
        <w:t>en</w:t>
      </w:r>
      <w:r>
        <w:rPr>
          <w:spacing w:val="-3"/>
        </w:rPr>
        <w:t xml:space="preserve"> </w:t>
      </w:r>
      <w:r>
        <w:t>presencia</w:t>
      </w:r>
      <w:r>
        <w:rPr>
          <w:spacing w:val="-6"/>
        </w:rPr>
        <w:t xml:space="preserve"> </w:t>
      </w:r>
      <w:r>
        <w:t>del</w:t>
      </w:r>
      <w:r>
        <w:rPr>
          <w:spacing w:val="-3"/>
        </w:rPr>
        <w:t xml:space="preserve"> </w:t>
      </w:r>
      <w:r>
        <w:t>Inspector de Proyecto, quién deberá certificar la situación.</w:t>
      </w:r>
    </w:p>
    <w:p w:rsidR="00166166" w:rsidRDefault="00B7696D">
      <w:pPr>
        <w:pStyle w:val="Textoindependiente"/>
        <w:spacing w:before="238"/>
        <w:ind w:right="918"/>
      </w:pPr>
      <w:r>
        <w:t>La Entidad Ejecutora deberá propiciar las herramientas y equipo (bombas) necesarios para realizar las pruebas correspondientes de buen funcionamiento, estanquidad y cero fugas.</w:t>
      </w:r>
    </w:p>
    <w:p w:rsidR="00166166" w:rsidRDefault="00166166">
      <w:pPr>
        <w:pStyle w:val="Textoindependiente"/>
        <w:ind w:left="0"/>
      </w:pPr>
    </w:p>
    <w:p w:rsidR="00166166" w:rsidRDefault="00B7696D">
      <w:pPr>
        <w:pStyle w:val="Ttulo4"/>
        <w:spacing w:before="1"/>
      </w:pPr>
      <w:r>
        <w:t>MEDICIÓN.</w:t>
      </w:r>
      <w:r>
        <w:rPr>
          <w:spacing w:val="-11"/>
        </w:rPr>
        <w:t xml:space="preserve"> </w:t>
      </w:r>
      <w:r>
        <w:rPr>
          <w:spacing w:val="-10"/>
        </w:rPr>
        <w:t>-</w:t>
      </w:r>
    </w:p>
    <w:p w:rsidR="00166166" w:rsidRDefault="00B7696D">
      <w:pPr>
        <w:pStyle w:val="Textoindependiente"/>
        <w:spacing w:before="242"/>
      </w:pPr>
      <w:r>
        <w:t>El</w:t>
      </w:r>
      <w:r>
        <w:rPr>
          <w:spacing w:val="40"/>
        </w:rPr>
        <w:t xml:space="preserve"> </w:t>
      </w:r>
      <w:r>
        <w:t>tanque</w:t>
      </w:r>
      <w:r>
        <w:rPr>
          <w:spacing w:val="62"/>
        </w:rPr>
        <w:t xml:space="preserve"> </w:t>
      </w:r>
      <w:r>
        <w:t>plástico</w:t>
      </w:r>
      <w:r>
        <w:rPr>
          <w:spacing w:val="40"/>
        </w:rPr>
        <w:t xml:space="preserve"> </w:t>
      </w:r>
      <w:r>
        <w:t>de</w:t>
      </w:r>
      <w:r>
        <w:rPr>
          <w:spacing w:val="62"/>
        </w:rPr>
        <w:t xml:space="preserve"> </w:t>
      </w:r>
      <w:r>
        <w:t>agua</w:t>
      </w:r>
      <w:r>
        <w:rPr>
          <w:spacing w:val="61"/>
        </w:rPr>
        <w:t xml:space="preserve"> </w:t>
      </w:r>
      <w:r>
        <w:t>de</w:t>
      </w:r>
      <w:r>
        <w:rPr>
          <w:spacing w:val="62"/>
        </w:rPr>
        <w:t xml:space="preserve"> </w:t>
      </w:r>
      <w:r>
        <w:t>650</w:t>
      </w:r>
      <w:r>
        <w:rPr>
          <w:spacing w:val="40"/>
        </w:rPr>
        <w:t xml:space="preserve"> </w:t>
      </w:r>
      <w:r>
        <w:t>litros</w:t>
      </w:r>
      <w:r>
        <w:rPr>
          <w:spacing w:val="63"/>
        </w:rPr>
        <w:t xml:space="preserve"> </w:t>
      </w:r>
      <w:r>
        <w:t>c/accesorios</w:t>
      </w:r>
      <w:r>
        <w:rPr>
          <w:spacing w:val="63"/>
        </w:rPr>
        <w:t xml:space="preserve"> </w:t>
      </w:r>
      <w:r>
        <w:t>será</w:t>
      </w:r>
      <w:r>
        <w:rPr>
          <w:spacing w:val="61"/>
        </w:rPr>
        <w:t xml:space="preserve"> </w:t>
      </w:r>
      <w:r>
        <w:t>medido</w:t>
      </w:r>
      <w:r>
        <w:rPr>
          <w:spacing w:val="40"/>
        </w:rPr>
        <w:t xml:space="preserve"> </w:t>
      </w:r>
      <w:r>
        <w:t>en</w:t>
      </w:r>
      <w:r>
        <w:rPr>
          <w:spacing w:val="64"/>
        </w:rPr>
        <w:t xml:space="preserve"> </w:t>
      </w:r>
      <w:r>
        <w:t>forma</w:t>
      </w:r>
      <w:r>
        <w:rPr>
          <w:spacing w:val="71"/>
        </w:rPr>
        <w:t xml:space="preserve"> </w:t>
      </w:r>
      <w:r>
        <w:rPr>
          <w:b/>
        </w:rPr>
        <w:t>global</w:t>
      </w:r>
      <w:r>
        <w:t>, incluyendo todos sus accesorios para el buen funcionamiento del ítem.</w:t>
      </w:r>
    </w:p>
    <w:p w:rsidR="00166166" w:rsidRDefault="00166166">
      <w:pPr>
        <w:pStyle w:val="Textoindependiente"/>
        <w:ind w:left="0"/>
      </w:pPr>
    </w:p>
    <w:p w:rsidR="00166166" w:rsidRDefault="00B7696D">
      <w:pPr>
        <w:pStyle w:val="Ttulo4"/>
      </w:pPr>
      <w:r>
        <w:t>APORTE</w:t>
      </w:r>
      <w:r>
        <w:rPr>
          <w:spacing w:val="-10"/>
        </w:rPr>
        <w:t xml:space="preserve"> </w:t>
      </w:r>
      <w:r>
        <w:t>PROPIO.</w:t>
      </w:r>
      <w:r>
        <w:rPr>
          <w:spacing w:val="-9"/>
        </w:rPr>
        <w:t xml:space="preserve"> </w:t>
      </w:r>
      <w:r>
        <w:rPr>
          <w:spacing w:val="-10"/>
        </w:rPr>
        <w:t>-</w:t>
      </w:r>
    </w:p>
    <w:p w:rsidR="00166166" w:rsidRDefault="00B7696D">
      <w:pPr>
        <w:pStyle w:val="Textoindependiente"/>
        <w:spacing w:before="242"/>
        <w:ind w:right="907"/>
        <w:jc w:val="both"/>
      </w:pPr>
      <w:r>
        <w:t>El aporte propio se encuentra especificado en el análisis unitario, mismos que no serán tomados</w:t>
      </w:r>
      <w:r>
        <w:rPr>
          <w:spacing w:val="-18"/>
        </w:rPr>
        <w:t xml:space="preserve"> </w:t>
      </w:r>
      <w:r>
        <w:t>en</w:t>
      </w:r>
      <w:r>
        <w:rPr>
          <w:spacing w:val="-14"/>
        </w:rPr>
        <w:t xml:space="preserve"> </w:t>
      </w:r>
      <w:r>
        <w:t>cuenta</w:t>
      </w:r>
      <w:r>
        <w:rPr>
          <w:spacing w:val="-18"/>
        </w:rPr>
        <w:t xml:space="preserve"> </w:t>
      </w:r>
      <w:r>
        <w:t>en</w:t>
      </w:r>
      <w:r>
        <w:rPr>
          <w:spacing w:val="-16"/>
        </w:rPr>
        <w:t xml:space="preserve"> </w:t>
      </w:r>
      <w:r>
        <w:t>la</w:t>
      </w:r>
      <w:r>
        <w:rPr>
          <w:spacing w:val="-15"/>
        </w:rPr>
        <w:t xml:space="preserve"> </w:t>
      </w:r>
      <w:r>
        <w:t>cantidad</w:t>
      </w:r>
      <w:r>
        <w:rPr>
          <w:spacing w:val="-18"/>
        </w:rPr>
        <w:t xml:space="preserve"> </w:t>
      </w:r>
      <w:r>
        <w:t>monetaria</w:t>
      </w:r>
      <w:r>
        <w:rPr>
          <w:spacing w:val="-15"/>
        </w:rPr>
        <w:t xml:space="preserve"> </w:t>
      </w:r>
      <w:r>
        <w:t>del</w:t>
      </w:r>
      <w:r>
        <w:rPr>
          <w:spacing w:val="-12"/>
        </w:rPr>
        <w:t xml:space="preserve"> </w:t>
      </w:r>
      <w:r>
        <w:t>ítem.</w:t>
      </w:r>
      <w:r>
        <w:rPr>
          <w:spacing w:val="-18"/>
        </w:rPr>
        <w:t xml:space="preserve"> </w:t>
      </w:r>
      <w:r>
        <w:t>En</w:t>
      </w:r>
      <w:r>
        <w:rPr>
          <w:spacing w:val="-12"/>
        </w:rPr>
        <w:t xml:space="preserve"> </w:t>
      </w:r>
      <w:r>
        <w:t>caso</w:t>
      </w:r>
      <w:r>
        <w:rPr>
          <w:spacing w:val="-17"/>
        </w:rPr>
        <w:t xml:space="preserve"> </w:t>
      </w:r>
      <w:r>
        <w:t>de</w:t>
      </w:r>
      <w:r>
        <w:rPr>
          <w:spacing w:val="-18"/>
        </w:rPr>
        <w:t xml:space="preserve"> </w:t>
      </w:r>
      <w:r>
        <w:t>mano</w:t>
      </w:r>
      <w:r>
        <w:rPr>
          <w:spacing w:val="-17"/>
        </w:rPr>
        <w:t xml:space="preserve"> </w:t>
      </w:r>
      <w:r>
        <w:t>de</w:t>
      </w:r>
      <w:r>
        <w:rPr>
          <w:spacing w:val="-14"/>
        </w:rPr>
        <w:t xml:space="preserve"> </w:t>
      </w:r>
      <w:r>
        <w:t>obra</w:t>
      </w:r>
      <w:r>
        <w:rPr>
          <w:spacing w:val="-13"/>
        </w:rPr>
        <w:t xml:space="preserve"> </w:t>
      </w:r>
      <w:r>
        <w:t>no</w:t>
      </w:r>
      <w:r>
        <w:rPr>
          <w:spacing w:val="-17"/>
        </w:rPr>
        <w:t xml:space="preserve"> </w:t>
      </w:r>
      <w:r>
        <w:t>calificada, la Entidad Ejecutora deberá capacitar al beneficiario para la buena ejecución del ítem a seguir. En caso de material de aporte propio, este será aprobado por el Inspector de Proyecto, para garantizar su calidad.</w:t>
      </w:r>
    </w:p>
    <w:p w:rsidR="00166166" w:rsidRDefault="00166166">
      <w:pPr>
        <w:pStyle w:val="Textoindependiente"/>
        <w:spacing w:before="1"/>
        <w:ind w:left="0"/>
      </w:pPr>
    </w:p>
    <w:p w:rsidR="00166166" w:rsidRDefault="00B7696D">
      <w:pPr>
        <w:pStyle w:val="Textoindependiente"/>
      </w:pPr>
      <w:r>
        <w:t>Este</w:t>
      </w:r>
      <w:r>
        <w:rPr>
          <w:spacing w:val="-20"/>
        </w:rPr>
        <w:t xml:space="preserve"> </w:t>
      </w:r>
      <w:r>
        <w:t>aporte</w:t>
      </w:r>
      <w:r>
        <w:rPr>
          <w:spacing w:val="-17"/>
        </w:rPr>
        <w:t xml:space="preserve"> </w:t>
      </w:r>
      <w:r>
        <w:t>pr</w:t>
      </w:r>
      <w:r>
        <w:t>opio</w:t>
      </w:r>
      <w:r>
        <w:rPr>
          <w:spacing w:val="-16"/>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B7696D">
      <w:pPr>
        <w:pStyle w:val="Textoindependiente"/>
        <w:spacing w:before="11"/>
        <w:ind w:left="0"/>
        <w:rPr>
          <w:sz w:val="17"/>
        </w:rPr>
      </w:pPr>
      <w:r>
        <w:rPr>
          <w:noProof/>
          <w:sz w:val="17"/>
          <w:lang w:val="en-US"/>
        </w:rPr>
        <mc:AlternateContent>
          <mc:Choice Requires="wpg">
            <w:drawing>
              <wp:anchor distT="0" distB="0" distL="0" distR="0" simplePos="0" relativeHeight="487618048" behindDoc="1" locked="0" layoutInCell="1" allowOverlap="1">
                <wp:simplePos x="0" y="0"/>
                <wp:positionH relativeFrom="page">
                  <wp:posOffset>1079296</wp:posOffset>
                </wp:positionH>
                <wp:positionV relativeFrom="paragraph">
                  <wp:posOffset>153529</wp:posOffset>
                </wp:positionV>
                <wp:extent cx="6120130" cy="23241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32410"/>
                          <a:chOff x="0" y="0"/>
                          <a:chExt cx="6120130" cy="232410"/>
                        </a:xfrm>
                      </wpg:grpSpPr>
                      <wps:wsp>
                        <wps:cNvPr id="321" name="Graphic 321"/>
                        <wps:cNvSpPr/>
                        <wps:spPr>
                          <a:xfrm>
                            <a:off x="0" y="12"/>
                            <a:ext cx="6120130" cy="232410"/>
                          </a:xfrm>
                          <a:custGeom>
                            <a:avLst/>
                            <a:gdLst/>
                            <a:ahLst/>
                            <a:cxnLst/>
                            <a:rect l="l" t="t" r="r" b="b"/>
                            <a:pathLst>
                              <a:path w="6120130" h="232410">
                                <a:moveTo>
                                  <a:pt x="372160" y="0"/>
                                </a:moveTo>
                                <a:lnTo>
                                  <a:pt x="0" y="0"/>
                                </a:lnTo>
                                <a:lnTo>
                                  <a:pt x="0" y="231940"/>
                                </a:lnTo>
                                <a:lnTo>
                                  <a:pt x="372160" y="231940"/>
                                </a:lnTo>
                                <a:lnTo>
                                  <a:pt x="372160" y="0"/>
                                </a:lnTo>
                                <a:close/>
                              </a:path>
                              <a:path w="6120130" h="232410">
                                <a:moveTo>
                                  <a:pt x="6119825" y="0"/>
                                </a:moveTo>
                                <a:lnTo>
                                  <a:pt x="2613406" y="0"/>
                                </a:lnTo>
                                <a:lnTo>
                                  <a:pt x="1887677" y="0"/>
                                </a:lnTo>
                                <a:lnTo>
                                  <a:pt x="372186" y="0"/>
                                </a:lnTo>
                                <a:lnTo>
                                  <a:pt x="372186" y="231940"/>
                                </a:lnTo>
                                <a:lnTo>
                                  <a:pt x="1887677" y="231940"/>
                                </a:lnTo>
                                <a:lnTo>
                                  <a:pt x="2613355" y="231940"/>
                                </a:lnTo>
                                <a:lnTo>
                                  <a:pt x="6119825" y="231940"/>
                                </a:lnTo>
                                <a:lnTo>
                                  <a:pt x="6119825" y="0"/>
                                </a:lnTo>
                                <a:close/>
                              </a:path>
                            </a:pathLst>
                          </a:custGeom>
                          <a:solidFill>
                            <a:srgbClr val="1F3863"/>
                          </a:solidFill>
                        </wps:spPr>
                        <wps:bodyPr wrap="square" lIns="0" tIns="0" rIns="0" bIns="0" rtlCol="0">
                          <a:prstTxWarp prst="textNoShape">
                            <a:avLst/>
                          </a:prstTxWarp>
                          <a:noAutofit/>
                        </wps:bodyPr>
                      </wps:wsp>
                      <wps:wsp>
                        <wps:cNvPr id="322" name="Textbox 322"/>
                        <wps:cNvSpPr txBox="1"/>
                        <wps:spPr>
                          <a:xfrm>
                            <a:off x="103631" y="39241"/>
                            <a:ext cx="175895" cy="156210"/>
                          </a:xfrm>
                          <a:prstGeom prst="rect">
                            <a:avLst/>
                          </a:prstGeom>
                        </wps:spPr>
                        <wps:txbx>
                          <w:txbxContent>
                            <w:p w:rsidR="00166166" w:rsidRDefault="00B7696D">
                              <w:pPr>
                                <w:spacing w:before="1"/>
                                <w:rPr>
                                  <w:sz w:val="20"/>
                                </w:rPr>
                              </w:pPr>
                              <w:r>
                                <w:rPr>
                                  <w:color w:val="FFFFFF"/>
                                  <w:spacing w:val="-5"/>
                                  <w:sz w:val="20"/>
                                </w:rPr>
                                <w:t>N°</w:t>
                              </w:r>
                            </w:p>
                          </w:txbxContent>
                        </wps:txbx>
                        <wps:bodyPr wrap="square" lIns="0" tIns="0" rIns="0" bIns="0" rtlCol="0">
                          <a:noAutofit/>
                        </wps:bodyPr>
                      </wps:wsp>
                      <wps:wsp>
                        <wps:cNvPr id="323" name="Textbox 323"/>
                        <wps:cNvSpPr txBox="1"/>
                        <wps:spPr>
                          <a:xfrm>
                            <a:off x="859866" y="2360"/>
                            <a:ext cx="555625" cy="156210"/>
                          </a:xfrm>
                          <a:prstGeom prst="rect">
                            <a:avLst/>
                          </a:prstGeom>
                        </wps:spPr>
                        <wps:txbx>
                          <w:txbxContent>
                            <w:p w:rsidR="00166166" w:rsidRDefault="00B7696D">
                              <w:pPr>
                                <w:spacing w:before="1"/>
                                <w:rPr>
                                  <w:sz w:val="20"/>
                                </w:rPr>
                              </w:pPr>
                              <w:r>
                                <w:rPr>
                                  <w:color w:val="FFFFFF"/>
                                  <w:spacing w:val="-2"/>
                                  <w:sz w:val="20"/>
                                </w:rPr>
                                <w:t>CODIGO</w:t>
                              </w:r>
                            </w:p>
                          </w:txbxContent>
                        </wps:txbx>
                        <wps:bodyPr wrap="square" lIns="0" tIns="0" rIns="0" bIns="0" rtlCol="0">
                          <a:noAutofit/>
                        </wps:bodyPr>
                      </wps:wsp>
                      <wps:wsp>
                        <wps:cNvPr id="324" name="Textbox 324"/>
                        <wps:cNvSpPr txBox="1"/>
                        <wps:spPr>
                          <a:xfrm>
                            <a:off x="1988261" y="39241"/>
                            <a:ext cx="541020" cy="156210"/>
                          </a:xfrm>
                          <a:prstGeom prst="rect">
                            <a:avLst/>
                          </a:prstGeom>
                        </wps:spPr>
                        <wps:txbx>
                          <w:txbxContent>
                            <w:p w:rsidR="00166166" w:rsidRDefault="00B7696D">
                              <w:pPr>
                                <w:spacing w:before="1"/>
                                <w:rPr>
                                  <w:sz w:val="20"/>
                                </w:rPr>
                              </w:pPr>
                              <w:r>
                                <w:rPr>
                                  <w:color w:val="FFFFFF"/>
                                  <w:spacing w:val="-2"/>
                                  <w:sz w:val="20"/>
                                </w:rPr>
                                <w:t>UNIDAD</w:t>
                              </w:r>
                            </w:p>
                          </w:txbxContent>
                        </wps:txbx>
                        <wps:bodyPr wrap="square" lIns="0" tIns="0" rIns="0" bIns="0" rtlCol="0">
                          <a:noAutofit/>
                        </wps:bodyPr>
                      </wps:wsp>
                      <wps:wsp>
                        <wps:cNvPr id="325" name="Textbox 325"/>
                        <wps:cNvSpPr txBox="1"/>
                        <wps:spPr>
                          <a:xfrm>
                            <a:off x="4207713" y="39241"/>
                            <a:ext cx="337185" cy="156210"/>
                          </a:xfrm>
                          <a:prstGeom prst="rect">
                            <a:avLst/>
                          </a:prstGeom>
                        </wps:spPr>
                        <wps:txbx>
                          <w:txbxContent>
                            <w:p w:rsidR="00166166" w:rsidRDefault="00B7696D">
                              <w:pPr>
                                <w:spacing w:before="1"/>
                                <w:rPr>
                                  <w:sz w:val="20"/>
                                </w:rPr>
                              </w:pPr>
                              <w:r>
                                <w:rPr>
                                  <w:color w:val="FFFFFF"/>
                                  <w:spacing w:val="-4"/>
                                  <w:sz w:val="20"/>
                                </w:rPr>
                                <w:t>ITEM</w:t>
                              </w:r>
                            </w:p>
                          </w:txbxContent>
                        </wps:txbx>
                        <wps:bodyPr wrap="square" lIns="0" tIns="0" rIns="0" bIns="0" rtlCol="0">
                          <a:noAutofit/>
                        </wps:bodyPr>
                      </wps:wsp>
                    </wpg:wgp>
                  </a:graphicData>
                </a:graphic>
              </wp:anchor>
            </w:drawing>
          </mc:Choice>
          <mc:Fallback>
            <w:pict>
              <v:group id="Group 320" o:spid="_x0000_s1193" style="position:absolute;margin-left:85pt;margin-top:12.1pt;width:481.9pt;height:18.3pt;z-index:-15698432;mso-wrap-distance-left:0;mso-wrap-distance-right:0;mso-position-horizontal-relative:page;mso-position-vertical-relative:text" coordsize="6120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">
                <v:shape id="Graphic 321" o:spid="_x0000_s1194" style="position:absolute;width:61201;height:2324;visibility:visible;mso-wrap-style:square;v-text-anchor:top" coordsize="612013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" path="m372160,l,,,231940r372160,l372160,xem6119825,l2613406,,1887677,,372186,r,231940l1887677,231940r725678,l6119825,231940,6119825,xe" fillcolor="#1f3863" stroked="f">
                  <v:path arrowok="t"/>
                </v:shape>
                <v:shape id="Textbox 322" o:spid="_x0000_s1195" type="#_x0000_t202" style="position:absolute;left:1036;top:392;width:175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166166" w:rsidRDefault="00B7696D">
                        <w:pPr>
                          <w:spacing w:before="1"/>
                          <w:rPr>
                            <w:sz w:val="20"/>
                          </w:rPr>
                        </w:pPr>
                        <w:r>
                          <w:rPr>
                            <w:color w:val="FFFFFF"/>
                            <w:spacing w:val="-5"/>
                            <w:sz w:val="20"/>
                          </w:rPr>
                          <w:t>N°</w:t>
                        </w:r>
                      </w:p>
                    </w:txbxContent>
                  </v:textbox>
                </v:shape>
                <v:shape id="Textbox 323" o:spid="_x0000_s1196" type="#_x0000_t202" style="position:absolute;left:8598;top:23;width:55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166166" w:rsidRDefault="00B7696D">
                        <w:pPr>
                          <w:spacing w:before="1"/>
                          <w:rPr>
                            <w:sz w:val="20"/>
                          </w:rPr>
                        </w:pPr>
                        <w:r>
                          <w:rPr>
                            <w:color w:val="FFFFFF"/>
                            <w:spacing w:val="-2"/>
                            <w:sz w:val="20"/>
                          </w:rPr>
                          <w:t>CODIGO</w:t>
                        </w:r>
                      </w:p>
                    </w:txbxContent>
                  </v:textbox>
                </v:shape>
                <v:shape id="Textbox 324" o:spid="_x0000_s1197" type="#_x0000_t202" style="position:absolute;left:19882;top:392;width:541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166166" w:rsidRDefault="00B7696D">
                        <w:pPr>
                          <w:spacing w:before="1"/>
                          <w:rPr>
                            <w:sz w:val="20"/>
                          </w:rPr>
                        </w:pPr>
                        <w:r>
                          <w:rPr>
                            <w:color w:val="FFFFFF"/>
                            <w:spacing w:val="-2"/>
                            <w:sz w:val="20"/>
                          </w:rPr>
                          <w:t>UNIDAD</w:t>
                        </w:r>
                      </w:p>
                    </w:txbxContent>
                  </v:textbox>
                </v:shape>
                <v:shape id="Textbox 325" o:spid="_x0000_s1198" type="#_x0000_t202" style="position:absolute;left:42077;top:392;width:337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166166" w:rsidRDefault="00B7696D">
                        <w:pPr>
                          <w:spacing w:before="1"/>
                          <w:rPr>
                            <w:sz w:val="20"/>
                          </w:rPr>
                        </w:pPr>
                        <w:r>
                          <w:rPr>
                            <w:color w:val="FFFFFF"/>
                            <w:spacing w:val="-4"/>
                            <w:sz w:val="20"/>
                          </w:rPr>
                          <w:t>ITEM</w:t>
                        </w:r>
                      </w:p>
                    </w:txbxContent>
                  </v:textbox>
                </v:shape>
                <w10:wrap type="topAndBottom" anchorx="page"/>
              </v:group>
            </w:pict>
          </mc:Fallback>
        </mc:AlternateContent>
      </w:r>
    </w:p>
    <w:p w:rsidR="00166166" w:rsidRDefault="00166166">
      <w:pPr>
        <w:pStyle w:val="Textoindependiente"/>
        <w:rPr>
          <w:sz w:val="17"/>
        </w:rPr>
        <w:sectPr w:rsidR="00166166">
          <w:pgSz w:w="12240" w:h="15840"/>
          <w:pgMar w:top="1400" w:right="360" w:bottom="1160" w:left="720" w:header="710" w:footer="964" w:gutter="0"/>
          <w:cols w:space="720"/>
        </w:sectPr>
      </w:pPr>
    </w:p>
    <w:p w:rsidR="00166166" w:rsidRDefault="00166166">
      <w:pPr>
        <w:pStyle w:val="Textoindependiente"/>
        <w:spacing w:before="9"/>
        <w:ind w:left="0"/>
        <w:rPr>
          <w:sz w:val="9"/>
        </w:rPr>
      </w:pPr>
    </w:p>
    <w:p w:rsidR="00166166" w:rsidRDefault="00B7696D">
      <w:pPr>
        <w:pStyle w:val="Textoindependiente"/>
      </w:pPr>
      <w:r>
        <w:rPr>
          <w:noProof/>
          <w:lang w:val="en-US"/>
        </w:rPr>
        <mc:AlternateContent>
          <mc:Choice Requires="wpg">
            <w:drawing>
              <wp:inline distT="0" distB="0" distL="0" distR="0">
                <wp:extent cx="6120130" cy="231775"/>
                <wp:effectExtent l="0" t="0" r="0" b="635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31775"/>
                          <a:chOff x="0" y="0"/>
                          <a:chExt cx="6120130" cy="231775"/>
                        </a:xfrm>
                      </wpg:grpSpPr>
                      <wps:wsp>
                        <wps:cNvPr id="327" name="Graphic 327"/>
                        <wps:cNvSpPr/>
                        <wps:spPr>
                          <a:xfrm>
                            <a:off x="0" y="0"/>
                            <a:ext cx="6120130" cy="231775"/>
                          </a:xfrm>
                          <a:custGeom>
                            <a:avLst/>
                            <a:gdLst/>
                            <a:ahLst/>
                            <a:cxnLst/>
                            <a:rect l="l" t="t" r="r" b="b"/>
                            <a:pathLst>
                              <a:path w="6120130" h="231775">
                                <a:moveTo>
                                  <a:pt x="372160" y="0"/>
                                </a:moveTo>
                                <a:lnTo>
                                  <a:pt x="0" y="0"/>
                                </a:lnTo>
                                <a:lnTo>
                                  <a:pt x="0" y="231648"/>
                                </a:lnTo>
                                <a:lnTo>
                                  <a:pt x="372160" y="231648"/>
                                </a:lnTo>
                                <a:lnTo>
                                  <a:pt x="372160" y="0"/>
                                </a:lnTo>
                                <a:close/>
                              </a:path>
                              <a:path w="6120130" h="231775">
                                <a:moveTo>
                                  <a:pt x="6119825" y="0"/>
                                </a:moveTo>
                                <a:lnTo>
                                  <a:pt x="2613406" y="0"/>
                                </a:lnTo>
                                <a:lnTo>
                                  <a:pt x="1887677" y="0"/>
                                </a:lnTo>
                                <a:lnTo>
                                  <a:pt x="372186" y="0"/>
                                </a:lnTo>
                                <a:lnTo>
                                  <a:pt x="372186" y="231648"/>
                                </a:lnTo>
                                <a:lnTo>
                                  <a:pt x="1887677" y="231648"/>
                                </a:lnTo>
                                <a:lnTo>
                                  <a:pt x="2613355" y="231648"/>
                                </a:lnTo>
                                <a:lnTo>
                                  <a:pt x="6119825" y="231648"/>
                                </a:lnTo>
                                <a:lnTo>
                                  <a:pt x="6119825" y="0"/>
                                </a:lnTo>
                                <a:close/>
                              </a:path>
                            </a:pathLst>
                          </a:custGeom>
                          <a:solidFill>
                            <a:srgbClr val="BCD5ED"/>
                          </a:solidFill>
                        </wps:spPr>
                        <wps:bodyPr wrap="square" lIns="0" tIns="0" rIns="0" bIns="0" rtlCol="0">
                          <a:prstTxWarp prst="textNoShape">
                            <a:avLst/>
                          </a:prstTxWarp>
                          <a:noAutofit/>
                        </wps:bodyPr>
                      </wps:wsp>
                      <wps:wsp>
                        <wps:cNvPr id="328" name="Textbox 328"/>
                        <wps:cNvSpPr txBox="1"/>
                        <wps:spPr>
                          <a:xfrm>
                            <a:off x="97535" y="41984"/>
                            <a:ext cx="195580" cy="156210"/>
                          </a:xfrm>
                          <a:prstGeom prst="rect">
                            <a:avLst/>
                          </a:prstGeom>
                        </wps:spPr>
                        <wps:txbx>
                          <w:txbxContent>
                            <w:p w:rsidR="00166166" w:rsidRDefault="00B7696D">
                              <w:pPr>
                                <w:spacing w:before="1"/>
                                <w:rPr>
                                  <w:b/>
                                  <w:sz w:val="20"/>
                                </w:rPr>
                              </w:pPr>
                              <w:r>
                                <w:rPr>
                                  <w:b/>
                                  <w:spacing w:val="-5"/>
                                  <w:sz w:val="20"/>
                                </w:rPr>
                                <w:t>49</w:t>
                              </w:r>
                            </w:p>
                          </w:txbxContent>
                        </wps:txbx>
                        <wps:bodyPr wrap="square" lIns="0" tIns="0" rIns="0" bIns="0" rtlCol="0">
                          <a:noAutofit/>
                        </wps:bodyPr>
                      </wps:wsp>
                      <wps:wsp>
                        <wps:cNvPr id="329" name="Textbox 329"/>
                        <wps:cNvSpPr txBox="1"/>
                        <wps:spPr>
                          <a:xfrm>
                            <a:off x="619074" y="41984"/>
                            <a:ext cx="1036955" cy="156210"/>
                          </a:xfrm>
                          <a:prstGeom prst="rect">
                            <a:avLst/>
                          </a:prstGeom>
                        </wps:spPr>
                        <wps:txbx>
                          <w:txbxContent>
                            <w:p w:rsidR="00166166" w:rsidRDefault="00B7696D">
                              <w:pPr>
                                <w:spacing w:before="1"/>
                                <w:rPr>
                                  <w:b/>
                                  <w:sz w:val="20"/>
                                </w:rPr>
                              </w:pPr>
                              <w:r>
                                <w:rPr>
                                  <w:b/>
                                  <w:spacing w:val="-2"/>
                                  <w:sz w:val="20"/>
                                </w:rPr>
                                <w:t>VAC-OF-LIM-</w:t>
                              </w:r>
                              <w:r>
                                <w:rPr>
                                  <w:b/>
                                  <w:spacing w:val="-10"/>
                                  <w:sz w:val="20"/>
                                </w:rPr>
                                <w:t>1</w:t>
                              </w:r>
                            </w:p>
                          </w:txbxContent>
                        </wps:txbx>
                        <wps:bodyPr wrap="square" lIns="0" tIns="0" rIns="0" bIns="0" rtlCol="0">
                          <a:noAutofit/>
                        </wps:bodyPr>
                      </wps:wsp>
                      <wps:wsp>
                        <wps:cNvPr id="330" name="Textbox 330"/>
                        <wps:cNvSpPr txBox="1"/>
                        <wps:spPr>
                          <a:xfrm>
                            <a:off x="2110181" y="41984"/>
                            <a:ext cx="296545" cy="156210"/>
                          </a:xfrm>
                          <a:prstGeom prst="rect">
                            <a:avLst/>
                          </a:prstGeom>
                        </wps:spPr>
                        <wps:txbx>
                          <w:txbxContent>
                            <w:p w:rsidR="00166166" w:rsidRDefault="00B7696D">
                              <w:pPr>
                                <w:spacing w:before="1"/>
                                <w:rPr>
                                  <w:b/>
                                  <w:sz w:val="20"/>
                                </w:rPr>
                              </w:pPr>
                              <w:r>
                                <w:rPr>
                                  <w:b/>
                                  <w:spacing w:val="-5"/>
                                  <w:sz w:val="20"/>
                                </w:rPr>
                                <w:t>GLB</w:t>
                              </w:r>
                            </w:p>
                          </w:txbxContent>
                        </wps:txbx>
                        <wps:bodyPr wrap="square" lIns="0" tIns="0" rIns="0" bIns="0" rtlCol="0">
                          <a:noAutofit/>
                        </wps:bodyPr>
                      </wps:wsp>
                      <wps:wsp>
                        <wps:cNvPr id="331" name="Textbox 331"/>
                        <wps:cNvSpPr txBox="1"/>
                        <wps:spPr>
                          <a:xfrm>
                            <a:off x="3662121" y="2360"/>
                            <a:ext cx="1425575" cy="156210"/>
                          </a:xfrm>
                          <a:prstGeom prst="rect">
                            <a:avLst/>
                          </a:prstGeom>
                        </wps:spPr>
                        <wps:txbx>
                          <w:txbxContent>
                            <w:p w:rsidR="00166166" w:rsidRDefault="00B7696D">
                              <w:pPr>
                                <w:spacing w:before="1"/>
                                <w:rPr>
                                  <w:b/>
                                  <w:sz w:val="20"/>
                                </w:rPr>
                              </w:pPr>
                              <w:r>
                                <w:rPr>
                                  <w:b/>
                                  <w:sz w:val="20"/>
                                </w:rPr>
                                <w:t>LIMPIEZA</w:t>
                              </w:r>
                              <w:r>
                                <w:rPr>
                                  <w:b/>
                                  <w:spacing w:val="-10"/>
                                  <w:sz w:val="20"/>
                                </w:rPr>
                                <w:t xml:space="preserve"> </w:t>
                              </w:r>
                              <w:r>
                                <w:rPr>
                                  <w:b/>
                                  <w:spacing w:val="-2"/>
                                  <w:sz w:val="20"/>
                                </w:rPr>
                                <w:t>GENERAL</w:t>
                              </w:r>
                            </w:p>
                          </w:txbxContent>
                        </wps:txbx>
                        <wps:bodyPr wrap="square" lIns="0" tIns="0" rIns="0" bIns="0" rtlCol="0">
                          <a:noAutofit/>
                        </wps:bodyPr>
                      </wps:wsp>
                    </wpg:wgp>
                  </a:graphicData>
                </a:graphic>
              </wp:inline>
            </w:drawing>
          </mc:Choice>
          <mc:Fallback>
            <w:pict>
              <v:group id="Group 326" o:spid="_x0000_s1199" style="width:481.9pt;height:18.25pt;mso-position-horizontal-relative:char;mso-position-vertical-relative:line" coordsize="6120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">
                <v:shape id="Graphic 327" o:spid="_x0000_s1200" style="position:absolute;width:61201;height:2317;visibility:visible;mso-wrap-style:square;v-text-anchor:top" coordsize="612013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" path="m372160,l,,,231648r372160,l372160,xem6119825,l2613406,,1887677,,372186,r,231648l1887677,231648r725678,l6119825,231648,6119825,xe" fillcolor="#bcd5ed" stroked="f">
                  <v:path arrowok="t"/>
                </v:shape>
                <v:shape id="Textbox 328" o:spid="_x0000_s1201" type="#_x0000_t202" style="position:absolute;left:975;top:419;width:195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166166" w:rsidRDefault="00B7696D">
                        <w:pPr>
                          <w:spacing w:before="1"/>
                          <w:rPr>
                            <w:b/>
                            <w:sz w:val="20"/>
                          </w:rPr>
                        </w:pPr>
                        <w:r>
                          <w:rPr>
                            <w:b/>
                            <w:spacing w:val="-5"/>
                            <w:sz w:val="20"/>
                          </w:rPr>
                          <w:t>49</w:t>
                        </w:r>
                      </w:p>
                    </w:txbxContent>
                  </v:textbox>
                </v:shape>
                <v:shape id="Textbox 329" o:spid="_x0000_s1202" type="#_x0000_t202" style="position:absolute;left:6190;top:419;width:1037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166166" w:rsidRDefault="00B7696D">
                        <w:pPr>
                          <w:spacing w:before="1"/>
                          <w:rPr>
                            <w:b/>
                            <w:sz w:val="20"/>
                          </w:rPr>
                        </w:pPr>
                        <w:r>
                          <w:rPr>
                            <w:b/>
                            <w:spacing w:val="-2"/>
                            <w:sz w:val="20"/>
                          </w:rPr>
                          <w:t>VAC-OF-LIM-</w:t>
                        </w:r>
                        <w:r>
                          <w:rPr>
                            <w:b/>
                            <w:spacing w:val="-10"/>
                            <w:sz w:val="20"/>
                          </w:rPr>
                          <w:t>1</w:t>
                        </w:r>
                      </w:p>
                    </w:txbxContent>
                  </v:textbox>
                </v:shape>
                <v:shape id="Textbox 330" o:spid="_x0000_s1203" type="#_x0000_t202" style="position:absolute;left:21101;top:419;width:296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166166" w:rsidRDefault="00B7696D">
                        <w:pPr>
                          <w:spacing w:before="1"/>
                          <w:rPr>
                            <w:b/>
                            <w:sz w:val="20"/>
                          </w:rPr>
                        </w:pPr>
                        <w:r>
                          <w:rPr>
                            <w:b/>
                            <w:spacing w:val="-5"/>
                            <w:sz w:val="20"/>
                          </w:rPr>
                          <w:t>GLB</w:t>
                        </w:r>
                      </w:p>
                    </w:txbxContent>
                  </v:textbox>
                </v:shape>
                <v:shape id="Textbox 331" o:spid="_x0000_s1204" type="#_x0000_t202" style="position:absolute;left:36621;top:23;width:1425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166166" w:rsidRDefault="00B7696D">
                        <w:pPr>
                          <w:spacing w:before="1"/>
                          <w:rPr>
                            <w:b/>
                            <w:sz w:val="20"/>
                          </w:rPr>
                        </w:pPr>
                        <w:r>
                          <w:rPr>
                            <w:b/>
                            <w:sz w:val="20"/>
                          </w:rPr>
                          <w:t>LIMPIEZA</w:t>
                        </w:r>
                        <w:r>
                          <w:rPr>
                            <w:b/>
                            <w:spacing w:val="-10"/>
                            <w:sz w:val="20"/>
                          </w:rPr>
                          <w:t xml:space="preserve"> </w:t>
                        </w:r>
                        <w:r>
                          <w:rPr>
                            <w:b/>
                            <w:spacing w:val="-2"/>
                            <w:sz w:val="20"/>
                          </w:rPr>
                          <w:t>GENERAL</w:t>
                        </w:r>
                      </w:p>
                    </w:txbxContent>
                  </v:textbox>
                </v:shape>
                <w10:anchorlock/>
              </v:group>
            </w:pict>
          </mc:Fallback>
        </mc:AlternateContent>
      </w:r>
    </w:p>
    <w:p w:rsidR="00166166" w:rsidRDefault="00B7696D">
      <w:pPr>
        <w:pStyle w:val="Ttulo4"/>
        <w:spacing w:before="210"/>
      </w:pPr>
      <w:r>
        <w:t>DESCRIPCIÓN.</w:t>
      </w:r>
      <w:r>
        <w:rPr>
          <w:spacing w:val="-15"/>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4"/>
        <w:jc w:val="both"/>
      </w:pPr>
      <w:r>
        <w:t>Este ítem de limpieza general, se refiere a todos los trabajos necesarios para mantener la obra libre de desechos, restos de</w:t>
      </w:r>
      <w:r>
        <w:rPr>
          <w:spacing w:val="-1"/>
        </w:rPr>
        <w:t xml:space="preserve"> </w:t>
      </w:r>
      <w:r>
        <w:t>materiales y suciedad, además de contemplar el carguío, traslado y disposición de todos los desechos generados en la obra.</w:t>
      </w:r>
    </w:p>
    <w:p w:rsidR="00166166" w:rsidRDefault="00B7696D">
      <w:pPr>
        <w:pStyle w:val="Ttulo4"/>
        <w:spacing w:before="240"/>
      </w:pPr>
      <w:r>
        <w:t>MATERIAL</w:t>
      </w:r>
      <w:r>
        <w:t>ES,</w:t>
      </w:r>
      <w:r>
        <w:rPr>
          <w:spacing w:val="-16"/>
        </w:rPr>
        <w:t xml:space="preserve"> </w:t>
      </w:r>
      <w:r>
        <w:t>HERRAMIENTAS</w:t>
      </w:r>
      <w:r>
        <w:rPr>
          <w:spacing w:val="-12"/>
        </w:rPr>
        <w:t xml:space="preserve"> </w:t>
      </w:r>
      <w:r>
        <w:t>Y</w:t>
      </w:r>
      <w:r>
        <w:rPr>
          <w:spacing w:val="-11"/>
        </w:rPr>
        <w:t xml:space="preserve"> </w:t>
      </w:r>
      <w:r>
        <w:t>EQUIPO.</w:t>
      </w:r>
      <w:r>
        <w:rPr>
          <w:spacing w:val="-9"/>
        </w:rPr>
        <w:t xml:space="preserve"> </w:t>
      </w:r>
      <w:r>
        <w:rPr>
          <w:spacing w:val="-10"/>
        </w:rPr>
        <w:t>-</w:t>
      </w:r>
    </w:p>
    <w:p w:rsidR="00166166" w:rsidRDefault="00166166">
      <w:pPr>
        <w:pStyle w:val="Textoindependiente"/>
        <w:spacing w:before="4"/>
        <w:ind w:left="0"/>
        <w:rPr>
          <w:b/>
        </w:rPr>
      </w:pPr>
    </w:p>
    <w:p w:rsidR="00166166" w:rsidRDefault="00B7696D">
      <w:pPr>
        <w:pStyle w:val="Textoindependiente"/>
        <w:ind w:right="917"/>
        <w:jc w:val="both"/>
      </w:pPr>
      <w:r>
        <w:t>La Entidad Ejecutora proporcionará toda la maquinaria, equipo y herramientas necesarios para la ejecución de los trabajos de la limpieza total de la obra, los mismos deberán ser aprobados por el Inspector de Obra previa a su e</w:t>
      </w:r>
      <w:r>
        <w:t>jecución.</w:t>
      </w:r>
    </w:p>
    <w:p w:rsidR="00166166" w:rsidRDefault="00B7696D">
      <w:pPr>
        <w:pStyle w:val="Ttulo4"/>
        <w:spacing w:before="241"/>
      </w:pPr>
      <w:r>
        <w:t>FORMA</w:t>
      </w:r>
      <w:r>
        <w:rPr>
          <w:spacing w:val="-9"/>
        </w:rPr>
        <w:t xml:space="preserve"> </w:t>
      </w:r>
      <w:r>
        <w:t>DE</w:t>
      </w:r>
      <w:r>
        <w:rPr>
          <w:spacing w:val="-8"/>
        </w:rPr>
        <w:t xml:space="preserve"> </w:t>
      </w:r>
      <w:r>
        <w:t>EJECUCIÓN.</w:t>
      </w:r>
      <w:r>
        <w:rPr>
          <w:spacing w:val="-8"/>
        </w:rPr>
        <w:t xml:space="preserve"> </w:t>
      </w:r>
      <w:r>
        <w:rPr>
          <w:spacing w:val="-10"/>
        </w:rPr>
        <w:t>-</w:t>
      </w:r>
    </w:p>
    <w:p w:rsidR="00166166" w:rsidRDefault="00B7696D">
      <w:pPr>
        <w:pStyle w:val="Textoindependiente"/>
        <w:spacing w:before="241"/>
        <w:ind w:right="912"/>
        <w:jc w:val="both"/>
      </w:pPr>
      <w:r>
        <w:t>La Entidad</w:t>
      </w:r>
      <w:r>
        <w:rPr>
          <w:spacing w:val="-1"/>
        </w:rPr>
        <w:t xml:space="preserve"> </w:t>
      </w:r>
      <w:r>
        <w:t>Ejecutora solicitará al Inspector de Obra la autorización para iniciar la ejecución del</w:t>
      </w:r>
      <w:r>
        <w:rPr>
          <w:spacing w:val="-8"/>
        </w:rPr>
        <w:t xml:space="preserve"> </w:t>
      </w:r>
      <w:r>
        <w:t>Ítem,</w:t>
      </w:r>
      <w:r>
        <w:rPr>
          <w:spacing w:val="-7"/>
        </w:rPr>
        <w:t xml:space="preserve"> </w:t>
      </w:r>
      <w:r>
        <w:t>deberá</w:t>
      </w:r>
      <w:r>
        <w:rPr>
          <w:spacing w:val="-7"/>
        </w:rPr>
        <w:t xml:space="preserve"> </w:t>
      </w:r>
      <w:r>
        <w:t>presentar</w:t>
      </w:r>
      <w:r>
        <w:rPr>
          <w:spacing w:val="-10"/>
        </w:rPr>
        <w:t xml:space="preserve"> </w:t>
      </w:r>
      <w:r>
        <w:t>toda</w:t>
      </w:r>
      <w:r>
        <w:rPr>
          <w:spacing w:val="-7"/>
        </w:rPr>
        <w:t xml:space="preserve"> </w:t>
      </w:r>
      <w:r>
        <w:t>herramienta</w:t>
      </w:r>
      <w:r>
        <w:rPr>
          <w:spacing w:val="-12"/>
        </w:rPr>
        <w:t xml:space="preserve"> </w:t>
      </w:r>
      <w:r>
        <w:t>necesaria</w:t>
      </w:r>
      <w:r>
        <w:rPr>
          <w:spacing w:val="-7"/>
        </w:rPr>
        <w:t xml:space="preserve"> </w:t>
      </w:r>
      <w:r>
        <w:t>para</w:t>
      </w:r>
      <w:r>
        <w:rPr>
          <w:spacing w:val="-11"/>
        </w:rPr>
        <w:t xml:space="preserve"> </w:t>
      </w:r>
      <w:r>
        <w:t>la</w:t>
      </w:r>
      <w:r>
        <w:rPr>
          <w:spacing w:val="-11"/>
        </w:rPr>
        <w:t xml:space="preserve"> </w:t>
      </w:r>
      <w:r>
        <w:t>realización</w:t>
      </w:r>
      <w:r>
        <w:rPr>
          <w:spacing w:val="-2"/>
        </w:rPr>
        <w:t xml:space="preserve"> </w:t>
      </w:r>
      <w:r>
        <w:t>todos</w:t>
      </w:r>
      <w:r>
        <w:rPr>
          <w:spacing w:val="-10"/>
        </w:rPr>
        <w:t xml:space="preserve"> </w:t>
      </w:r>
      <w:r>
        <w:t>los</w:t>
      </w:r>
      <w:r>
        <w:rPr>
          <w:spacing w:val="-10"/>
        </w:rPr>
        <w:t xml:space="preserve"> </w:t>
      </w:r>
      <w:r>
        <w:t>trabajos necesarios para mantener la obra libre de desechos para aprobación y aceptación del Inspector de Obra.</w:t>
      </w:r>
    </w:p>
    <w:p w:rsidR="00166166" w:rsidRDefault="00166166">
      <w:pPr>
        <w:pStyle w:val="Textoindependiente"/>
        <w:spacing w:before="5"/>
        <w:ind w:left="0"/>
      </w:pPr>
    </w:p>
    <w:p w:rsidR="00166166" w:rsidRDefault="00B7696D">
      <w:pPr>
        <w:pStyle w:val="Textoindependiente"/>
        <w:ind w:right="918"/>
        <w:jc w:val="both"/>
      </w:pPr>
      <w:r>
        <w:t>El método para realizar el trabajo de limpieza será propuesto por la Entidad Ejecutora y Aprobado por el Inspector de Obra.</w:t>
      </w:r>
      <w:r>
        <w:rPr>
          <w:spacing w:val="40"/>
        </w:rPr>
        <w:t xml:space="preserve"> </w:t>
      </w:r>
      <w:r>
        <w:t>La Entidad Ejecutor</w:t>
      </w:r>
      <w:r>
        <w:t>a durante la ejecución del Ítem deberá cuidar de que no se perjudique al entorno inmediato de la</w:t>
      </w:r>
      <w:r>
        <w:rPr>
          <w:spacing w:val="-1"/>
        </w:rPr>
        <w:t xml:space="preserve"> </w:t>
      </w:r>
      <w:r>
        <w:t>obra ni a la</w:t>
      </w:r>
      <w:r>
        <w:rPr>
          <w:spacing w:val="-1"/>
        </w:rPr>
        <w:t xml:space="preserve"> </w:t>
      </w:r>
      <w:r>
        <w:t xml:space="preserve">calidad de la </w:t>
      </w:r>
      <w:r>
        <w:rPr>
          <w:spacing w:val="-2"/>
        </w:rPr>
        <w:t>misma.</w:t>
      </w:r>
    </w:p>
    <w:p w:rsidR="00166166" w:rsidRDefault="00B7696D">
      <w:pPr>
        <w:pStyle w:val="Ttulo4"/>
        <w:spacing w:before="242"/>
      </w:pPr>
      <w:r>
        <w:t>MEDICIÓN.</w:t>
      </w:r>
      <w:r>
        <w:rPr>
          <w:spacing w:val="-11"/>
        </w:rPr>
        <w:t xml:space="preserve"> </w:t>
      </w:r>
      <w:r>
        <w:rPr>
          <w:spacing w:val="-10"/>
        </w:rPr>
        <w:t>-</w:t>
      </w:r>
    </w:p>
    <w:p w:rsidR="00166166" w:rsidRDefault="00B7696D">
      <w:pPr>
        <w:spacing w:before="242" w:line="477" w:lineRule="auto"/>
        <w:ind w:left="979" w:right="3904"/>
        <w:rPr>
          <w:b/>
          <w:sz w:val="20"/>
        </w:rPr>
      </w:pPr>
      <w:r>
        <w:rPr>
          <w:sz w:val="20"/>
        </w:rPr>
        <w:t>El</w:t>
      </w:r>
      <w:r>
        <w:rPr>
          <w:spacing w:val="-5"/>
          <w:sz w:val="20"/>
        </w:rPr>
        <w:t xml:space="preserve"> </w:t>
      </w:r>
      <w:r>
        <w:rPr>
          <w:sz w:val="20"/>
        </w:rPr>
        <w:t>ítem</w:t>
      </w:r>
      <w:r>
        <w:rPr>
          <w:spacing w:val="-6"/>
          <w:sz w:val="20"/>
        </w:rPr>
        <w:t xml:space="preserve"> </w:t>
      </w:r>
      <w:r>
        <w:rPr>
          <w:sz w:val="20"/>
        </w:rPr>
        <w:t>limpieza</w:t>
      </w:r>
      <w:r>
        <w:rPr>
          <w:spacing w:val="-8"/>
          <w:sz w:val="20"/>
        </w:rPr>
        <w:t xml:space="preserve"> </w:t>
      </w:r>
      <w:r>
        <w:rPr>
          <w:sz w:val="20"/>
        </w:rPr>
        <w:t>general</w:t>
      </w:r>
      <w:r>
        <w:rPr>
          <w:spacing w:val="-5"/>
          <w:sz w:val="20"/>
        </w:rPr>
        <w:t xml:space="preserve"> </w:t>
      </w:r>
      <w:r>
        <w:rPr>
          <w:sz w:val="20"/>
        </w:rPr>
        <w:t>será</w:t>
      </w:r>
      <w:r>
        <w:rPr>
          <w:spacing w:val="-8"/>
          <w:sz w:val="20"/>
        </w:rPr>
        <w:t xml:space="preserve"> </w:t>
      </w:r>
      <w:r>
        <w:rPr>
          <w:sz w:val="20"/>
        </w:rPr>
        <w:t>medido</w:t>
      </w:r>
      <w:r>
        <w:rPr>
          <w:spacing w:val="-4"/>
          <w:sz w:val="20"/>
        </w:rPr>
        <w:t xml:space="preserve"> </w:t>
      </w:r>
      <w:r>
        <w:rPr>
          <w:sz w:val="20"/>
        </w:rPr>
        <w:t>en</w:t>
      </w:r>
      <w:r>
        <w:rPr>
          <w:spacing w:val="-5"/>
          <w:sz w:val="20"/>
        </w:rPr>
        <w:t xml:space="preserve"> </w:t>
      </w:r>
      <w:r>
        <w:rPr>
          <w:sz w:val="20"/>
        </w:rPr>
        <w:t>forma</w:t>
      </w:r>
      <w:r>
        <w:rPr>
          <w:spacing w:val="-2"/>
          <w:sz w:val="20"/>
        </w:rPr>
        <w:t xml:space="preserve"> </w:t>
      </w:r>
      <w:r>
        <w:rPr>
          <w:b/>
          <w:sz w:val="20"/>
        </w:rPr>
        <w:t>global. APORTE PROPIO. -</w:t>
      </w:r>
    </w:p>
    <w:p w:rsidR="00166166" w:rsidRDefault="00B7696D">
      <w:pPr>
        <w:pStyle w:val="Textoindependiente"/>
        <w:spacing w:before="7"/>
        <w:ind w:right="912"/>
        <w:jc w:val="both"/>
      </w:pPr>
      <w:r>
        <w:t>El aporte propio se encuentra especificado</w:t>
      </w:r>
      <w:r>
        <w:t xml:space="preserve"> en el análisis unitario, mismos que no serán tomados</w:t>
      </w:r>
      <w:r>
        <w:rPr>
          <w:spacing w:val="-18"/>
        </w:rPr>
        <w:t xml:space="preserve"> </w:t>
      </w:r>
      <w:r>
        <w:t>en</w:t>
      </w:r>
      <w:r>
        <w:rPr>
          <w:spacing w:val="-15"/>
        </w:rPr>
        <w:t xml:space="preserve"> </w:t>
      </w:r>
      <w:r>
        <w:t>cuenta</w:t>
      </w:r>
      <w:r>
        <w:rPr>
          <w:spacing w:val="-17"/>
        </w:rPr>
        <w:t xml:space="preserve"> </w:t>
      </w:r>
      <w:r>
        <w:t>en</w:t>
      </w:r>
      <w:r>
        <w:rPr>
          <w:spacing w:val="-17"/>
        </w:rPr>
        <w:t xml:space="preserve"> </w:t>
      </w:r>
      <w:r>
        <w:t>la</w:t>
      </w:r>
      <w:r>
        <w:rPr>
          <w:spacing w:val="-15"/>
        </w:rPr>
        <w:t xml:space="preserve"> </w:t>
      </w:r>
      <w:r>
        <w:t>cantidad</w:t>
      </w:r>
      <w:r>
        <w:rPr>
          <w:spacing w:val="-18"/>
        </w:rPr>
        <w:t xml:space="preserve"> </w:t>
      </w:r>
      <w:r>
        <w:t>monetaria</w:t>
      </w:r>
      <w:r>
        <w:rPr>
          <w:spacing w:val="-14"/>
        </w:rPr>
        <w:t xml:space="preserve"> </w:t>
      </w:r>
      <w:r>
        <w:t>del</w:t>
      </w:r>
      <w:r>
        <w:rPr>
          <w:spacing w:val="-12"/>
        </w:rPr>
        <w:t xml:space="preserve"> </w:t>
      </w:r>
      <w:r>
        <w:t>ítem.</w:t>
      </w:r>
      <w:r>
        <w:rPr>
          <w:spacing w:val="-18"/>
        </w:rPr>
        <w:t xml:space="preserve"> </w:t>
      </w:r>
      <w:r>
        <w:t>En</w:t>
      </w:r>
      <w:r>
        <w:rPr>
          <w:spacing w:val="-11"/>
        </w:rPr>
        <w:t xml:space="preserve"> </w:t>
      </w:r>
      <w:r>
        <w:t>caso</w:t>
      </w:r>
      <w:r>
        <w:rPr>
          <w:spacing w:val="-17"/>
        </w:rPr>
        <w:t xml:space="preserve"> </w:t>
      </w:r>
      <w:r>
        <w:t>de</w:t>
      </w:r>
      <w:r>
        <w:rPr>
          <w:spacing w:val="-18"/>
        </w:rPr>
        <w:t xml:space="preserve"> </w:t>
      </w:r>
      <w:r>
        <w:t>mano</w:t>
      </w:r>
      <w:r>
        <w:rPr>
          <w:spacing w:val="-16"/>
        </w:rPr>
        <w:t xml:space="preserve"> </w:t>
      </w:r>
      <w:r>
        <w:t>de</w:t>
      </w:r>
      <w:r>
        <w:rPr>
          <w:spacing w:val="-14"/>
        </w:rPr>
        <w:t xml:space="preserve"> </w:t>
      </w:r>
      <w:r>
        <w:t>obra</w:t>
      </w:r>
      <w:r>
        <w:rPr>
          <w:spacing w:val="-18"/>
        </w:rPr>
        <w:t xml:space="preserve"> </w:t>
      </w:r>
      <w:r>
        <w:t>no</w:t>
      </w:r>
      <w:r>
        <w:rPr>
          <w:spacing w:val="-16"/>
        </w:rPr>
        <w:t xml:space="preserve"> </w:t>
      </w:r>
      <w:r>
        <w:t>calificada, la Entidad Ejecutora deberá capacitar al beneficiario para la buena ejecución del ítem a seguir. En caso de material de aporte propio, este será aprobado por el Inspector de Obra, para garantizar su calidad.</w:t>
      </w:r>
    </w:p>
    <w:p w:rsidR="00166166" w:rsidRDefault="00B7696D">
      <w:pPr>
        <w:pStyle w:val="Textoindependiente"/>
        <w:spacing w:before="240"/>
        <w:jc w:val="both"/>
      </w:pPr>
      <w:r>
        <w:t>Este</w:t>
      </w:r>
      <w:r>
        <w:rPr>
          <w:spacing w:val="-20"/>
        </w:rPr>
        <w:t xml:space="preserve"> </w:t>
      </w:r>
      <w:r>
        <w:t>aporte</w:t>
      </w:r>
      <w:r>
        <w:rPr>
          <w:spacing w:val="-18"/>
        </w:rPr>
        <w:t xml:space="preserve"> </w:t>
      </w:r>
      <w:r>
        <w:t>propio</w:t>
      </w:r>
      <w:r>
        <w:rPr>
          <w:spacing w:val="-17"/>
        </w:rPr>
        <w:t xml:space="preserve"> </w:t>
      </w:r>
      <w:r>
        <w:t>estará</w:t>
      </w:r>
      <w:r>
        <w:rPr>
          <w:spacing w:val="-17"/>
        </w:rPr>
        <w:t xml:space="preserve"> </w:t>
      </w:r>
      <w:r>
        <w:t>sujeto</w:t>
      </w:r>
      <w:r>
        <w:rPr>
          <w:spacing w:val="-16"/>
        </w:rPr>
        <w:t xml:space="preserve"> </w:t>
      </w:r>
      <w:r>
        <w:t>al</w:t>
      </w:r>
      <w:r>
        <w:rPr>
          <w:spacing w:val="-12"/>
        </w:rPr>
        <w:t xml:space="preserve"> </w:t>
      </w:r>
      <w:r>
        <w:t>cronograma</w:t>
      </w:r>
      <w:r>
        <w:rPr>
          <w:spacing w:val="-17"/>
        </w:rPr>
        <w:t xml:space="preserve"> </w:t>
      </w:r>
      <w:r>
        <w:t>de</w:t>
      </w:r>
      <w:r>
        <w:rPr>
          <w:spacing w:val="-14"/>
        </w:rPr>
        <w:t xml:space="preserve"> </w:t>
      </w:r>
      <w:r>
        <w:t>ejecución</w:t>
      </w:r>
      <w:r>
        <w:rPr>
          <w:spacing w:val="-11"/>
        </w:rPr>
        <w:t xml:space="preserve"> </w:t>
      </w:r>
      <w:r>
        <w:t>de</w:t>
      </w:r>
      <w:r>
        <w:rPr>
          <w:spacing w:val="-18"/>
        </w:rPr>
        <w:t xml:space="preserve"> </w:t>
      </w:r>
      <w:r>
        <w:t>obra</w:t>
      </w:r>
      <w:r>
        <w:rPr>
          <w:spacing w:val="-14"/>
        </w:rPr>
        <w:t xml:space="preserve"> </w:t>
      </w:r>
      <w:r>
        <w:t>de</w:t>
      </w:r>
      <w:r>
        <w:rPr>
          <w:spacing w:val="-18"/>
        </w:rPr>
        <w:t xml:space="preserve"> </w:t>
      </w:r>
      <w:r>
        <w:t>la</w:t>
      </w:r>
      <w:r>
        <w:rPr>
          <w:spacing w:val="-19"/>
        </w:rPr>
        <w:t xml:space="preserve"> </w:t>
      </w:r>
      <w:r>
        <w:t>Entidad</w:t>
      </w:r>
      <w:r>
        <w:rPr>
          <w:spacing w:val="-17"/>
        </w:rPr>
        <w:t xml:space="preserve"> </w:t>
      </w:r>
      <w:r>
        <w:rPr>
          <w:spacing w:val="-2"/>
        </w:rPr>
        <w:t>Ejecutora.</w:t>
      </w:r>
    </w:p>
    <w:p w:rsidR="00166166" w:rsidRDefault="00166166">
      <w:pPr>
        <w:pStyle w:val="Textoindependiente"/>
        <w:ind w:left="0"/>
      </w:pPr>
    </w:p>
    <w:p w:rsidR="00166166" w:rsidRDefault="00166166">
      <w:pPr>
        <w:pStyle w:val="Textoindependiente"/>
        <w:ind w:left="0"/>
      </w:pPr>
    </w:p>
    <w:p w:rsidR="00166166" w:rsidRDefault="00166166">
      <w:pPr>
        <w:pStyle w:val="Textoindependiente"/>
        <w:spacing w:before="68"/>
        <w:ind w:left="0"/>
      </w:pPr>
    </w:p>
    <w:p w:rsidR="00166166" w:rsidRDefault="00B7696D">
      <w:pPr>
        <w:spacing w:before="1" w:line="300" w:lineRule="auto"/>
        <w:ind w:left="979" w:right="915"/>
        <w:jc w:val="both"/>
        <w:rPr>
          <w:rFonts w:ascii="Arial" w:hAnsi="Arial"/>
          <w:b/>
          <w:i/>
          <w:sz w:val="20"/>
        </w:rPr>
      </w:pPr>
      <w:r>
        <w:rPr>
          <w:rFonts w:ascii="Arial" w:hAnsi="Arial"/>
          <w:b/>
          <w:i/>
          <w:sz w:val="20"/>
          <w:u w:val="single"/>
        </w:rPr>
        <w:t>Nota para todos</w:t>
      </w:r>
      <w:r>
        <w:rPr>
          <w:rFonts w:ascii="Arial" w:hAnsi="Arial"/>
          <w:b/>
          <w:i/>
          <w:spacing w:val="-1"/>
          <w:sz w:val="20"/>
          <w:u w:val="single"/>
        </w:rPr>
        <w:t xml:space="preserve"> </w:t>
      </w:r>
      <w:r>
        <w:rPr>
          <w:rFonts w:ascii="Arial" w:hAnsi="Arial"/>
          <w:b/>
          <w:i/>
          <w:sz w:val="20"/>
          <w:u w:val="single"/>
        </w:rPr>
        <w:t>los</w:t>
      </w:r>
      <w:r>
        <w:rPr>
          <w:rFonts w:ascii="Arial" w:hAnsi="Arial"/>
          <w:b/>
          <w:i/>
          <w:spacing w:val="-1"/>
          <w:sz w:val="20"/>
          <w:u w:val="single"/>
        </w:rPr>
        <w:t xml:space="preserve"> </w:t>
      </w:r>
      <w:r>
        <w:rPr>
          <w:rFonts w:ascii="Arial" w:hAnsi="Arial"/>
          <w:b/>
          <w:i/>
          <w:sz w:val="20"/>
          <w:u w:val="single"/>
        </w:rPr>
        <w:t>insumos</w:t>
      </w:r>
      <w:r>
        <w:rPr>
          <w:rFonts w:ascii="Arial" w:hAnsi="Arial"/>
          <w:b/>
          <w:i/>
          <w:spacing w:val="-1"/>
          <w:sz w:val="20"/>
          <w:u w:val="single"/>
        </w:rPr>
        <w:t xml:space="preserve"> </w:t>
      </w:r>
      <w:r>
        <w:rPr>
          <w:rFonts w:ascii="Arial" w:hAnsi="Arial"/>
          <w:b/>
          <w:i/>
          <w:sz w:val="20"/>
          <w:u w:val="single"/>
        </w:rPr>
        <w:t>indicados: Cualquier</w:t>
      </w:r>
      <w:r>
        <w:rPr>
          <w:rFonts w:ascii="Arial" w:hAnsi="Arial"/>
          <w:b/>
          <w:i/>
          <w:spacing w:val="-1"/>
          <w:sz w:val="20"/>
          <w:u w:val="single"/>
        </w:rPr>
        <w:t xml:space="preserve"> </w:t>
      </w:r>
      <w:r>
        <w:rPr>
          <w:rFonts w:ascii="Arial" w:hAnsi="Arial"/>
          <w:b/>
          <w:i/>
          <w:sz w:val="20"/>
          <w:u w:val="single"/>
        </w:rPr>
        <w:t>alteración o daño del producto antes, durante</w:t>
      </w:r>
      <w:r>
        <w:rPr>
          <w:rFonts w:ascii="Arial" w:hAnsi="Arial"/>
          <w:b/>
          <w:i/>
          <w:sz w:val="20"/>
        </w:rPr>
        <w:t xml:space="preserve"> </w:t>
      </w:r>
      <w:r>
        <w:rPr>
          <w:rFonts w:ascii="Arial" w:hAnsi="Arial"/>
          <w:b/>
          <w:i/>
          <w:sz w:val="20"/>
          <w:u w:val="single"/>
        </w:rPr>
        <w:t>y después</w:t>
      </w:r>
      <w:r>
        <w:rPr>
          <w:rFonts w:ascii="Arial" w:hAnsi="Arial"/>
          <w:b/>
          <w:i/>
          <w:spacing w:val="-2"/>
          <w:sz w:val="20"/>
          <w:u w:val="single"/>
        </w:rPr>
        <w:t xml:space="preserve"> </w:t>
      </w:r>
      <w:r>
        <w:rPr>
          <w:rFonts w:ascii="Arial" w:hAnsi="Arial"/>
          <w:b/>
          <w:i/>
          <w:sz w:val="20"/>
          <w:u w:val="single"/>
        </w:rPr>
        <w:t>del transporte</w:t>
      </w:r>
      <w:r>
        <w:rPr>
          <w:rFonts w:ascii="Arial" w:hAnsi="Arial"/>
          <w:b/>
          <w:i/>
          <w:spacing w:val="-2"/>
          <w:sz w:val="20"/>
          <w:u w:val="single"/>
        </w:rPr>
        <w:t xml:space="preserve"> </w:t>
      </w:r>
      <w:r>
        <w:rPr>
          <w:rFonts w:ascii="Arial" w:hAnsi="Arial"/>
          <w:b/>
          <w:i/>
          <w:sz w:val="20"/>
          <w:u w:val="single"/>
        </w:rPr>
        <w:t>no será recepcionado al</w:t>
      </w:r>
      <w:r>
        <w:rPr>
          <w:rFonts w:ascii="Arial" w:hAnsi="Arial"/>
          <w:b/>
          <w:i/>
          <w:spacing w:val="-4"/>
          <w:sz w:val="20"/>
          <w:u w:val="single"/>
        </w:rPr>
        <w:t xml:space="preserve"> </w:t>
      </w:r>
      <w:r>
        <w:rPr>
          <w:rFonts w:ascii="Arial" w:hAnsi="Arial"/>
          <w:b/>
          <w:i/>
          <w:sz w:val="20"/>
          <w:u w:val="single"/>
        </w:rPr>
        <w:t>momento de su ingreso a almacenes</w:t>
      </w:r>
      <w:r>
        <w:rPr>
          <w:rFonts w:ascii="Arial" w:hAnsi="Arial"/>
          <w:b/>
          <w:i/>
          <w:spacing w:val="-2"/>
          <w:sz w:val="20"/>
          <w:u w:val="single"/>
        </w:rPr>
        <w:t xml:space="preserve"> </w:t>
      </w:r>
      <w:r>
        <w:rPr>
          <w:rFonts w:ascii="Arial" w:hAnsi="Arial"/>
          <w:b/>
          <w:i/>
          <w:sz w:val="20"/>
          <w:u w:val="single"/>
        </w:rPr>
        <w:t>por</w:t>
      </w:r>
      <w:r>
        <w:rPr>
          <w:rFonts w:ascii="Arial" w:hAnsi="Arial"/>
          <w:b/>
          <w:i/>
          <w:spacing w:val="-2"/>
          <w:sz w:val="20"/>
          <w:u w:val="single"/>
        </w:rPr>
        <w:t xml:space="preserve"> </w:t>
      </w:r>
      <w:r>
        <w:rPr>
          <w:rFonts w:ascii="Arial" w:hAnsi="Arial"/>
          <w:b/>
          <w:i/>
          <w:sz w:val="20"/>
          <w:u w:val="single"/>
        </w:rPr>
        <w:t>parte</w:t>
      </w:r>
      <w:r>
        <w:rPr>
          <w:rFonts w:ascii="Arial" w:hAnsi="Arial"/>
          <w:b/>
          <w:i/>
          <w:sz w:val="20"/>
        </w:rPr>
        <w:t xml:space="preserve"> </w:t>
      </w:r>
      <w:r>
        <w:rPr>
          <w:rFonts w:ascii="Arial" w:hAnsi="Arial"/>
          <w:b/>
          <w:i/>
          <w:sz w:val="20"/>
          <w:u w:val="single"/>
        </w:rPr>
        <w:t>de la Inspectoría.</w:t>
      </w:r>
    </w:p>
    <w:p w:rsidR="00166166" w:rsidRDefault="00166166">
      <w:pPr>
        <w:spacing w:line="300" w:lineRule="auto"/>
        <w:jc w:val="both"/>
        <w:rPr>
          <w:rFonts w:ascii="Arial" w:hAnsi="Arial"/>
          <w:b/>
          <w:i/>
          <w:sz w:val="20"/>
        </w:rPr>
        <w:sectPr w:rsidR="00166166">
          <w:pgSz w:w="12240" w:h="15840"/>
          <w:pgMar w:top="1400" w:right="360" w:bottom="1160" w:left="720" w:header="710" w:footer="964" w:gutter="0"/>
          <w:cols w:space="720"/>
        </w:sectPr>
      </w:pPr>
    </w:p>
    <w:p w:rsidR="00166166" w:rsidRDefault="00B7696D">
      <w:pPr>
        <w:spacing w:before="120"/>
        <w:ind w:left="2112" w:right="2047"/>
        <w:jc w:val="center"/>
        <w:rPr>
          <w:b/>
          <w:sz w:val="18"/>
        </w:rPr>
      </w:pPr>
      <w:r>
        <w:rPr>
          <w:b/>
          <w:sz w:val="18"/>
        </w:rPr>
        <w:t>PARTE</w:t>
      </w:r>
      <w:r>
        <w:rPr>
          <w:b/>
          <w:spacing w:val="-6"/>
          <w:sz w:val="18"/>
        </w:rPr>
        <w:t xml:space="preserve"> </w:t>
      </w:r>
      <w:r>
        <w:rPr>
          <w:b/>
          <w:spacing w:val="-5"/>
          <w:sz w:val="18"/>
        </w:rPr>
        <w:t>III</w:t>
      </w:r>
    </w:p>
    <w:p w:rsidR="00166166" w:rsidRDefault="00B7696D">
      <w:pPr>
        <w:spacing w:before="218"/>
        <w:ind w:left="2119" w:right="2047"/>
        <w:jc w:val="center"/>
        <w:rPr>
          <w:b/>
          <w:sz w:val="18"/>
        </w:rPr>
      </w:pPr>
      <w:r>
        <w:rPr>
          <w:b/>
          <w:sz w:val="18"/>
        </w:rPr>
        <w:t>ANEXO</w:t>
      </w:r>
      <w:r>
        <w:rPr>
          <w:b/>
          <w:spacing w:val="-4"/>
          <w:sz w:val="18"/>
        </w:rPr>
        <w:t xml:space="preserve"> </w:t>
      </w:r>
      <w:r>
        <w:rPr>
          <w:b/>
          <w:spacing w:val="-10"/>
          <w:sz w:val="18"/>
        </w:rPr>
        <w:t>1</w:t>
      </w:r>
    </w:p>
    <w:p w:rsidR="00166166" w:rsidRDefault="00B7696D">
      <w:pPr>
        <w:spacing w:before="2"/>
        <w:ind w:left="2115" w:right="2047"/>
        <w:jc w:val="center"/>
        <w:rPr>
          <w:b/>
          <w:sz w:val="18"/>
        </w:rPr>
      </w:pPr>
      <w:r>
        <w:rPr>
          <w:b/>
          <w:sz w:val="18"/>
        </w:rPr>
        <w:t>FORMULARIOS</w:t>
      </w:r>
      <w:r>
        <w:rPr>
          <w:b/>
          <w:spacing w:val="-6"/>
          <w:sz w:val="18"/>
        </w:rPr>
        <w:t xml:space="preserve"> </w:t>
      </w:r>
      <w:r>
        <w:rPr>
          <w:b/>
          <w:sz w:val="18"/>
        </w:rPr>
        <w:t>PARA</w:t>
      </w:r>
      <w:r>
        <w:rPr>
          <w:b/>
          <w:spacing w:val="-4"/>
          <w:sz w:val="18"/>
        </w:rPr>
        <w:t xml:space="preserve"> </w:t>
      </w:r>
      <w:r>
        <w:rPr>
          <w:b/>
          <w:sz w:val="18"/>
        </w:rPr>
        <w:t>LA</w:t>
      </w:r>
      <w:r>
        <w:rPr>
          <w:b/>
          <w:spacing w:val="-3"/>
          <w:sz w:val="18"/>
        </w:rPr>
        <w:t xml:space="preserve"> </w:t>
      </w:r>
      <w:r>
        <w:rPr>
          <w:b/>
          <w:sz w:val="18"/>
        </w:rPr>
        <w:t>PRESENTACIÓN</w:t>
      </w:r>
      <w:r>
        <w:rPr>
          <w:b/>
          <w:spacing w:val="-7"/>
          <w:sz w:val="18"/>
        </w:rPr>
        <w:t xml:space="preserve"> </w:t>
      </w:r>
      <w:r>
        <w:rPr>
          <w:b/>
          <w:sz w:val="18"/>
        </w:rPr>
        <w:t>DE</w:t>
      </w:r>
      <w:r>
        <w:rPr>
          <w:b/>
          <w:spacing w:val="-2"/>
          <w:sz w:val="18"/>
        </w:rPr>
        <w:t xml:space="preserve"> PROPUESTAS</w:t>
      </w:r>
    </w:p>
    <w:p w:rsidR="00166166" w:rsidRDefault="00166166">
      <w:pPr>
        <w:pStyle w:val="Textoindependiente"/>
        <w:ind w:left="0"/>
        <w:rPr>
          <w:b/>
          <w:sz w:val="18"/>
        </w:rPr>
      </w:pPr>
    </w:p>
    <w:p w:rsidR="00166166" w:rsidRDefault="00B7696D">
      <w:pPr>
        <w:ind w:left="979"/>
        <w:rPr>
          <w:b/>
          <w:sz w:val="18"/>
        </w:rPr>
      </w:pPr>
      <w:r>
        <w:rPr>
          <w:b/>
          <w:sz w:val="18"/>
        </w:rPr>
        <w:t>Documentos</w:t>
      </w:r>
      <w:r>
        <w:rPr>
          <w:b/>
          <w:spacing w:val="-3"/>
          <w:sz w:val="18"/>
        </w:rPr>
        <w:t xml:space="preserve"> </w:t>
      </w:r>
      <w:r>
        <w:rPr>
          <w:b/>
          <w:sz w:val="18"/>
        </w:rPr>
        <w:t>Legales</w:t>
      </w:r>
      <w:r>
        <w:rPr>
          <w:b/>
          <w:spacing w:val="-6"/>
          <w:sz w:val="18"/>
        </w:rPr>
        <w:t xml:space="preserve"> </w:t>
      </w:r>
      <w:r>
        <w:rPr>
          <w:b/>
          <w:sz w:val="18"/>
        </w:rPr>
        <w:t>y</w:t>
      </w:r>
      <w:r>
        <w:rPr>
          <w:b/>
          <w:spacing w:val="-7"/>
          <w:sz w:val="18"/>
        </w:rPr>
        <w:t xml:space="preserve"> </w:t>
      </w:r>
      <w:r>
        <w:rPr>
          <w:b/>
          <w:spacing w:val="-2"/>
          <w:sz w:val="18"/>
        </w:rPr>
        <w:t>Administrativos</w:t>
      </w:r>
    </w:p>
    <w:p w:rsidR="00166166" w:rsidRDefault="00B7696D">
      <w:pPr>
        <w:tabs>
          <w:tab w:val="left" w:pos="3102"/>
        </w:tabs>
        <w:spacing w:before="218" w:line="217" w:lineRule="exact"/>
        <w:ind w:left="979"/>
        <w:rPr>
          <w:sz w:val="18"/>
        </w:rPr>
      </w:pPr>
      <w:r>
        <w:rPr>
          <w:sz w:val="18"/>
        </w:rPr>
        <w:t>Formulario</w:t>
      </w:r>
      <w:r>
        <w:rPr>
          <w:spacing w:val="-7"/>
          <w:sz w:val="18"/>
        </w:rPr>
        <w:t xml:space="preserve"> </w:t>
      </w:r>
      <w:r>
        <w:rPr>
          <w:sz w:val="18"/>
        </w:rPr>
        <w:t>A-</w:t>
      </w:r>
      <w:r>
        <w:rPr>
          <w:spacing w:val="-10"/>
          <w:sz w:val="18"/>
        </w:rPr>
        <w:t>1</w:t>
      </w:r>
      <w:r>
        <w:rPr>
          <w:sz w:val="18"/>
        </w:rPr>
        <w:tab/>
        <w:t>Presentación</w:t>
      </w:r>
      <w:r>
        <w:rPr>
          <w:spacing w:val="-6"/>
          <w:sz w:val="18"/>
        </w:rPr>
        <w:t xml:space="preserve"> </w:t>
      </w:r>
      <w:r>
        <w:rPr>
          <w:sz w:val="18"/>
        </w:rPr>
        <w:t>de</w:t>
      </w:r>
      <w:r>
        <w:rPr>
          <w:spacing w:val="-4"/>
          <w:sz w:val="18"/>
        </w:rPr>
        <w:t xml:space="preserve"> </w:t>
      </w:r>
      <w:r>
        <w:rPr>
          <w:spacing w:val="-2"/>
          <w:sz w:val="18"/>
        </w:rPr>
        <w:t>Propuesta</w:t>
      </w:r>
    </w:p>
    <w:p w:rsidR="00166166" w:rsidRDefault="00B7696D">
      <w:pPr>
        <w:tabs>
          <w:tab w:val="left" w:pos="3097"/>
        </w:tabs>
        <w:spacing w:line="217" w:lineRule="exact"/>
        <w:ind w:left="979"/>
        <w:rPr>
          <w:sz w:val="18"/>
        </w:rPr>
      </w:pPr>
      <w:r>
        <w:rPr>
          <w:sz w:val="18"/>
        </w:rPr>
        <w:t>Formulario</w:t>
      </w:r>
      <w:r>
        <w:rPr>
          <w:spacing w:val="-7"/>
          <w:sz w:val="18"/>
        </w:rPr>
        <w:t xml:space="preserve"> </w:t>
      </w:r>
      <w:r>
        <w:rPr>
          <w:sz w:val="18"/>
        </w:rPr>
        <w:t>A-</w:t>
      </w:r>
      <w:r>
        <w:rPr>
          <w:spacing w:val="-5"/>
          <w:sz w:val="18"/>
        </w:rPr>
        <w:t>2a</w:t>
      </w:r>
      <w:r>
        <w:rPr>
          <w:sz w:val="18"/>
        </w:rPr>
        <w:tab/>
        <w:t>Identificación</w:t>
      </w:r>
      <w:r>
        <w:rPr>
          <w:spacing w:val="-6"/>
          <w:sz w:val="18"/>
        </w:rPr>
        <w:t xml:space="preserve"> </w:t>
      </w:r>
      <w:r>
        <w:rPr>
          <w:sz w:val="18"/>
        </w:rPr>
        <w:t>del</w:t>
      </w:r>
      <w:r>
        <w:rPr>
          <w:spacing w:val="-7"/>
          <w:sz w:val="18"/>
        </w:rPr>
        <w:t xml:space="preserve"> </w:t>
      </w:r>
      <w:r>
        <w:rPr>
          <w:sz w:val="18"/>
        </w:rPr>
        <w:t>Proponente</w:t>
      </w:r>
      <w:r>
        <w:rPr>
          <w:spacing w:val="-8"/>
          <w:sz w:val="18"/>
        </w:rPr>
        <w:t xml:space="preserve"> </w:t>
      </w:r>
      <w:r>
        <w:rPr>
          <w:sz w:val="18"/>
        </w:rPr>
        <w:t>para</w:t>
      </w:r>
      <w:r>
        <w:rPr>
          <w:spacing w:val="-5"/>
          <w:sz w:val="18"/>
        </w:rPr>
        <w:t xml:space="preserve"> </w:t>
      </w:r>
      <w:r>
        <w:rPr>
          <w:spacing w:val="-2"/>
          <w:sz w:val="18"/>
        </w:rPr>
        <w:t>Empresas.</w:t>
      </w:r>
    </w:p>
    <w:p w:rsidR="00166166" w:rsidRDefault="00B7696D">
      <w:pPr>
        <w:tabs>
          <w:tab w:val="left" w:pos="3097"/>
        </w:tabs>
        <w:spacing w:before="2" w:line="242" w:lineRule="auto"/>
        <w:ind w:left="979" w:right="2500"/>
        <w:rPr>
          <w:sz w:val="18"/>
        </w:rPr>
      </w:pPr>
      <w:r>
        <w:rPr>
          <w:sz w:val="18"/>
        </w:rPr>
        <w:t>Formulario A-2b</w:t>
      </w:r>
      <w:r>
        <w:rPr>
          <w:sz w:val="18"/>
        </w:rPr>
        <w:tab/>
      </w:r>
      <w:r>
        <w:rPr>
          <w:sz w:val="18"/>
        </w:rPr>
        <w:t>Identificación</w:t>
      </w:r>
      <w:r>
        <w:rPr>
          <w:spacing w:val="-8"/>
          <w:sz w:val="18"/>
        </w:rPr>
        <w:t xml:space="preserve"> </w:t>
      </w:r>
      <w:r>
        <w:rPr>
          <w:sz w:val="18"/>
        </w:rPr>
        <w:t>del</w:t>
      </w:r>
      <w:r>
        <w:rPr>
          <w:spacing w:val="-9"/>
          <w:sz w:val="18"/>
        </w:rPr>
        <w:t xml:space="preserve"> </w:t>
      </w:r>
      <w:r>
        <w:rPr>
          <w:sz w:val="18"/>
        </w:rPr>
        <w:t>Proponente</w:t>
      </w:r>
      <w:r>
        <w:rPr>
          <w:spacing w:val="-10"/>
          <w:sz w:val="18"/>
        </w:rPr>
        <w:t xml:space="preserve"> </w:t>
      </w:r>
      <w:r>
        <w:rPr>
          <w:sz w:val="18"/>
        </w:rPr>
        <w:t>para</w:t>
      </w:r>
      <w:r>
        <w:rPr>
          <w:spacing w:val="-7"/>
          <w:sz w:val="18"/>
        </w:rPr>
        <w:t xml:space="preserve"> </w:t>
      </w:r>
      <w:r>
        <w:rPr>
          <w:sz w:val="18"/>
        </w:rPr>
        <w:t>Asociaciones</w:t>
      </w:r>
      <w:r>
        <w:rPr>
          <w:spacing w:val="-7"/>
          <w:sz w:val="18"/>
        </w:rPr>
        <w:t xml:space="preserve"> </w:t>
      </w:r>
      <w:r>
        <w:rPr>
          <w:sz w:val="18"/>
        </w:rPr>
        <w:t>Accidentales. Formulario A-2c</w:t>
      </w:r>
      <w:r>
        <w:rPr>
          <w:sz w:val="18"/>
        </w:rPr>
        <w:tab/>
        <w:t>Identificación de Integrantes de la Asociación Accidental.</w:t>
      </w:r>
    </w:p>
    <w:p w:rsidR="00166166" w:rsidRDefault="00B7696D">
      <w:pPr>
        <w:spacing w:before="216"/>
        <w:ind w:left="979"/>
        <w:rPr>
          <w:b/>
          <w:sz w:val="18"/>
        </w:rPr>
      </w:pPr>
      <w:r>
        <w:rPr>
          <w:b/>
          <w:sz w:val="18"/>
        </w:rPr>
        <w:t>Documento</w:t>
      </w:r>
      <w:r>
        <w:rPr>
          <w:b/>
          <w:spacing w:val="-6"/>
          <w:sz w:val="18"/>
        </w:rPr>
        <w:t xml:space="preserve"> </w:t>
      </w:r>
      <w:r>
        <w:rPr>
          <w:b/>
          <w:sz w:val="18"/>
        </w:rPr>
        <w:t>de</w:t>
      </w:r>
      <w:r>
        <w:rPr>
          <w:b/>
          <w:spacing w:val="-5"/>
          <w:sz w:val="18"/>
        </w:rPr>
        <w:t xml:space="preserve"> </w:t>
      </w:r>
      <w:r>
        <w:rPr>
          <w:b/>
          <w:sz w:val="18"/>
        </w:rPr>
        <w:t>la</w:t>
      </w:r>
      <w:r>
        <w:rPr>
          <w:b/>
          <w:spacing w:val="-2"/>
          <w:sz w:val="18"/>
        </w:rPr>
        <w:t xml:space="preserve"> </w:t>
      </w:r>
      <w:r>
        <w:rPr>
          <w:b/>
          <w:sz w:val="18"/>
        </w:rPr>
        <w:t>Propuesta</w:t>
      </w:r>
      <w:r>
        <w:rPr>
          <w:b/>
          <w:spacing w:val="-1"/>
          <w:sz w:val="18"/>
        </w:rPr>
        <w:t xml:space="preserve"> </w:t>
      </w:r>
      <w:r>
        <w:rPr>
          <w:b/>
          <w:spacing w:val="-2"/>
          <w:sz w:val="18"/>
        </w:rPr>
        <w:t>Técnica</w:t>
      </w:r>
    </w:p>
    <w:p w:rsidR="00166166" w:rsidRDefault="00166166">
      <w:pPr>
        <w:pStyle w:val="Textoindependiente"/>
        <w:spacing w:before="1"/>
        <w:ind w:left="0"/>
        <w:rPr>
          <w:b/>
          <w:sz w:val="18"/>
        </w:rPr>
      </w:pPr>
    </w:p>
    <w:p w:rsidR="00166166" w:rsidRDefault="00B7696D">
      <w:pPr>
        <w:tabs>
          <w:tab w:val="left" w:pos="3102"/>
        </w:tabs>
        <w:spacing w:line="237" w:lineRule="auto"/>
        <w:ind w:left="979" w:right="3712"/>
        <w:rPr>
          <w:sz w:val="18"/>
        </w:rPr>
      </w:pPr>
      <w:r>
        <w:rPr>
          <w:sz w:val="18"/>
        </w:rPr>
        <w:t>Formulario A-3</w:t>
      </w:r>
      <w:r>
        <w:rPr>
          <w:sz w:val="18"/>
        </w:rPr>
        <w:tab/>
        <w:t>Experiencia</w:t>
      </w:r>
      <w:r>
        <w:rPr>
          <w:spacing w:val="-6"/>
          <w:sz w:val="18"/>
        </w:rPr>
        <w:t xml:space="preserve"> </w:t>
      </w:r>
      <w:r>
        <w:rPr>
          <w:sz w:val="18"/>
        </w:rPr>
        <w:t>General</w:t>
      </w:r>
      <w:r>
        <w:rPr>
          <w:spacing w:val="-8"/>
          <w:sz w:val="18"/>
        </w:rPr>
        <w:t xml:space="preserve"> </w:t>
      </w:r>
      <w:r>
        <w:rPr>
          <w:sz w:val="18"/>
        </w:rPr>
        <w:t>y</w:t>
      </w:r>
      <w:r>
        <w:rPr>
          <w:spacing w:val="-9"/>
          <w:sz w:val="18"/>
        </w:rPr>
        <w:t xml:space="preserve"> </w:t>
      </w:r>
      <w:r>
        <w:rPr>
          <w:sz w:val="18"/>
        </w:rPr>
        <w:t>Específica</w:t>
      </w:r>
      <w:r>
        <w:rPr>
          <w:spacing w:val="-11"/>
          <w:sz w:val="18"/>
        </w:rPr>
        <w:t xml:space="preserve"> </w:t>
      </w:r>
      <w:r>
        <w:rPr>
          <w:sz w:val="18"/>
        </w:rPr>
        <w:t>del</w:t>
      </w:r>
      <w:r>
        <w:rPr>
          <w:spacing w:val="-8"/>
          <w:sz w:val="18"/>
        </w:rPr>
        <w:t xml:space="preserve"> </w:t>
      </w:r>
      <w:r>
        <w:rPr>
          <w:sz w:val="18"/>
        </w:rPr>
        <w:t>Proponente Formulario A-4</w:t>
      </w:r>
      <w:r>
        <w:rPr>
          <w:sz w:val="18"/>
        </w:rPr>
        <w:tab/>
        <w:t>Hoja d</w:t>
      </w:r>
      <w:r>
        <w:rPr>
          <w:sz w:val="18"/>
        </w:rPr>
        <w:t>e Vida del Personal.</w:t>
      </w:r>
    </w:p>
    <w:p w:rsidR="00166166" w:rsidRDefault="00B7696D">
      <w:pPr>
        <w:tabs>
          <w:tab w:val="left" w:pos="3091"/>
        </w:tabs>
        <w:spacing w:before="2"/>
        <w:ind w:left="979"/>
        <w:rPr>
          <w:sz w:val="18"/>
        </w:rPr>
      </w:pPr>
      <w:r>
        <w:rPr>
          <w:sz w:val="18"/>
        </w:rPr>
        <w:t>Formulario</w:t>
      </w:r>
      <w:r>
        <w:rPr>
          <w:spacing w:val="-5"/>
          <w:sz w:val="18"/>
        </w:rPr>
        <w:t xml:space="preserve"> </w:t>
      </w:r>
      <w:r>
        <w:rPr>
          <w:sz w:val="18"/>
        </w:rPr>
        <w:t>C-</w:t>
      </w:r>
      <w:r>
        <w:rPr>
          <w:spacing w:val="-10"/>
          <w:sz w:val="18"/>
        </w:rPr>
        <w:t>1</w:t>
      </w:r>
      <w:r>
        <w:rPr>
          <w:sz w:val="18"/>
        </w:rPr>
        <w:tab/>
        <w:t>Propuesta</w:t>
      </w:r>
      <w:r>
        <w:rPr>
          <w:spacing w:val="-1"/>
          <w:sz w:val="18"/>
        </w:rPr>
        <w:t xml:space="preserve"> </w:t>
      </w:r>
      <w:r>
        <w:rPr>
          <w:spacing w:val="-2"/>
          <w:sz w:val="18"/>
        </w:rPr>
        <w:t>Técnica</w:t>
      </w:r>
    </w:p>
    <w:p w:rsidR="00166166" w:rsidRDefault="00166166">
      <w:pPr>
        <w:pStyle w:val="Textoindependiente"/>
        <w:ind w:left="0"/>
        <w:rPr>
          <w:sz w:val="18"/>
        </w:rPr>
      </w:pPr>
    </w:p>
    <w:p w:rsidR="00166166" w:rsidRDefault="00166166">
      <w:pPr>
        <w:pStyle w:val="Textoindependiente"/>
        <w:spacing w:before="2"/>
        <w:ind w:left="0"/>
        <w:rPr>
          <w:sz w:val="18"/>
        </w:rPr>
      </w:pPr>
    </w:p>
    <w:p w:rsidR="00166166" w:rsidRDefault="00B7696D">
      <w:pPr>
        <w:ind w:left="979"/>
        <w:rPr>
          <w:b/>
          <w:sz w:val="18"/>
        </w:rPr>
      </w:pPr>
      <w:r>
        <w:rPr>
          <w:b/>
          <w:sz w:val="18"/>
        </w:rPr>
        <w:t>Documento</w:t>
      </w:r>
      <w:r>
        <w:rPr>
          <w:b/>
          <w:spacing w:val="-6"/>
          <w:sz w:val="18"/>
        </w:rPr>
        <w:t xml:space="preserve"> </w:t>
      </w:r>
      <w:r>
        <w:rPr>
          <w:b/>
          <w:sz w:val="18"/>
        </w:rPr>
        <w:t>de</w:t>
      </w:r>
      <w:r>
        <w:rPr>
          <w:b/>
          <w:spacing w:val="-6"/>
          <w:sz w:val="18"/>
        </w:rPr>
        <w:t xml:space="preserve"> </w:t>
      </w:r>
      <w:r>
        <w:rPr>
          <w:b/>
          <w:sz w:val="18"/>
        </w:rPr>
        <w:t>la</w:t>
      </w:r>
      <w:r>
        <w:rPr>
          <w:b/>
          <w:spacing w:val="-2"/>
          <w:sz w:val="18"/>
        </w:rPr>
        <w:t xml:space="preserve"> </w:t>
      </w:r>
      <w:r>
        <w:rPr>
          <w:b/>
          <w:sz w:val="18"/>
        </w:rPr>
        <w:t xml:space="preserve">Propuesta </w:t>
      </w:r>
      <w:r>
        <w:rPr>
          <w:b/>
          <w:spacing w:val="-2"/>
          <w:sz w:val="18"/>
        </w:rPr>
        <w:t>Económica</w:t>
      </w:r>
    </w:p>
    <w:p w:rsidR="00166166" w:rsidRDefault="00B7696D">
      <w:pPr>
        <w:tabs>
          <w:tab w:val="left" w:pos="3102"/>
        </w:tabs>
        <w:spacing w:before="218"/>
        <w:ind w:left="979"/>
        <w:rPr>
          <w:sz w:val="18"/>
        </w:rPr>
      </w:pPr>
      <w:r>
        <w:rPr>
          <w:sz w:val="18"/>
        </w:rPr>
        <w:t>Formulario</w:t>
      </w:r>
      <w:r>
        <w:rPr>
          <w:spacing w:val="-8"/>
          <w:sz w:val="18"/>
        </w:rPr>
        <w:t xml:space="preserve"> </w:t>
      </w:r>
      <w:r>
        <w:rPr>
          <w:sz w:val="18"/>
        </w:rPr>
        <w:t>B-</w:t>
      </w:r>
      <w:r>
        <w:rPr>
          <w:spacing w:val="-10"/>
          <w:sz w:val="18"/>
        </w:rPr>
        <w:t>1</w:t>
      </w:r>
      <w:r>
        <w:rPr>
          <w:sz w:val="18"/>
        </w:rPr>
        <w:tab/>
        <w:t>Propuesta</w:t>
      </w:r>
      <w:r>
        <w:rPr>
          <w:spacing w:val="-1"/>
          <w:sz w:val="18"/>
        </w:rPr>
        <w:t xml:space="preserve"> </w:t>
      </w:r>
      <w:r>
        <w:rPr>
          <w:spacing w:val="-2"/>
          <w:sz w:val="18"/>
        </w:rPr>
        <w:t>Económica.</w:t>
      </w:r>
    </w:p>
    <w:p w:rsidR="00166166" w:rsidRDefault="00166166">
      <w:pPr>
        <w:rPr>
          <w:sz w:val="18"/>
        </w:rPr>
        <w:sectPr w:rsidR="00166166">
          <w:pgSz w:w="12240" w:h="15840"/>
          <w:pgMar w:top="1400" w:right="360" w:bottom="1160" w:left="720" w:header="710" w:footer="964" w:gutter="0"/>
          <w:cols w:space="720"/>
        </w:sectPr>
      </w:pPr>
    </w:p>
    <w:p w:rsidR="00166166" w:rsidRDefault="00B7696D">
      <w:pPr>
        <w:spacing w:before="122" w:line="237" w:lineRule="auto"/>
        <w:ind w:left="4010" w:right="3940" w:hanging="1"/>
        <w:jc w:val="center"/>
        <w:rPr>
          <w:b/>
          <w:sz w:val="18"/>
        </w:rPr>
      </w:pPr>
      <w:r>
        <w:rPr>
          <w:b/>
          <w:sz w:val="18"/>
        </w:rPr>
        <w:t>FORMULARIO A-1 PRESENTACIÓN</w:t>
      </w:r>
      <w:r>
        <w:rPr>
          <w:b/>
          <w:spacing w:val="-16"/>
          <w:sz w:val="18"/>
        </w:rPr>
        <w:t xml:space="preserve"> </w:t>
      </w:r>
      <w:r>
        <w:rPr>
          <w:b/>
          <w:sz w:val="18"/>
        </w:rPr>
        <w:t>DE</w:t>
      </w:r>
      <w:r>
        <w:rPr>
          <w:b/>
          <w:spacing w:val="-15"/>
          <w:sz w:val="18"/>
        </w:rPr>
        <w:t xml:space="preserve"> </w:t>
      </w:r>
      <w:r>
        <w:rPr>
          <w:b/>
          <w:sz w:val="18"/>
        </w:rPr>
        <w:t>PROPUESTA</w:t>
      </w:r>
    </w:p>
    <w:p w:rsidR="00166166" w:rsidRDefault="00B7696D">
      <w:pPr>
        <w:spacing w:before="2"/>
        <w:ind w:left="2113" w:right="2047"/>
        <w:jc w:val="center"/>
        <w:rPr>
          <w:b/>
          <w:sz w:val="18"/>
        </w:rPr>
      </w:pPr>
      <w:r>
        <w:rPr>
          <w:b/>
          <w:sz w:val="18"/>
        </w:rPr>
        <w:t>(Para</w:t>
      </w:r>
      <w:r>
        <w:rPr>
          <w:b/>
          <w:spacing w:val="-8"/>
          <w:sz w:val="18"/>
        </w:rPr>
        <w:t xml:space="preserve"> </w:t>
      </w:r>
      <w:r>
        <w:rPr>
          <w:b/>
          <w:sz w:val="18"/>
        </w:rPr>
        <w:t>Empresas</w:t>
      </w:r>
      <w:r>
        <w:rPr>
          <w:b/>
          <w:spacing w:val="-1"/>
          <w:sz w:val="18"/>
        </w:rPr>
        <w:t xml:space="preserve"> </w:t>
      </w:r>
      <w:r>
        <w:rPr>
          <w:b/>
          <w:sz w:val="18"/>
        </w:rPr>
        <w:t>o</w:t>
      </w:r>
      <w:r>
        <w:rPr>
          <w:b/>
          <w:spacing w:val="-12"/>
          <w:sz w:val="18"/>
        </w:rPr>
        <w:t xml:space="preserve"> </w:t>
      </w:r>
      <w:r>
        <w:rPr>
          <w:b/>
          <w:sz w:val="18"/>
        </w:rPr>
        <w:t>Asociaciones</w:t>
      </w:r>
      <w:r>
        <w:rPr>
          <w:b/>
          <w:spacing w:val="-4"/>
          <w:sz w:val="18"/>
        </w:rPr>
        <w:t xml:space="preserve"> </w:t>
      </w:r>
      <w:r>
        <w:rPr>
          <w:b/>
          <w:spacing w:val="-2"/>
          <w:sz w:val="18"/>
        </w:rPr>
        <w:t>Accidentales)</w:t>
      </w:r>
    </w:p>
    <w:p w:rsidR="00166166" w:rsidRDefault="00B7696D">
      <w:pPr>
        <w:pStyle w:val="Textoindependiente"/>
        <w:spacing w:before="2"/>
        <w:ind w:left="0"/>
        <w:rPr>
          <w:b/>
          <w:sz w:val="16"/>
        </w:rPr>
      </w:pPr>
      <w:r>
        <w:rPr>
          <w:b/>
          <w:noProof/>
          <w:sz w:val="16"/>
          <w:lang w:val="en-US"/>
        </w:rPr>
        <mc:AlternateContent>
          <mc:Choice Requires="wpg">
            <w:drawing>
              <wp:anchor distT="0" distB="0" distL="0" distR="0" simplePos="0" relativeHeight="487619072" behindDoc="1" locked="0" layoutInCell="1" allowOverlap="1">
                <wp:simplePos x="0" y="0"/>
                <wp:positionH relativeFrom="page">
                  <wp:posOffset>655624</wp:posOffset>
                </wp:positionH>
                <wp:positionV relativeFrom="paragraph">
                  <wp:posOffset>140662</wp:posOffset>
                </wp:positionV>
                <wp:extent cx="6736080" cy="1207770"/>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1207770"/>
                          <a:chOff x="0" y="0"/>
                          <a:chExt cx="6736080" cy="1207770"/>
                        </a:xfrm>
                      </wpg:grpSpPr>
                      <wps:wsp>
                        <wps:cNvPr id="333" name="Graphic 333"/>
                        <wps:cNvSpPr/>
                        <wps:spPr>
                          <a:xfrm>
                            <a:off x="0" y="216788"/>
                            <a:ext cx="6736080" cy="243840"/>
                          </a:xfrm>
                          <a:custGeom>
                            <a:avLst/>
                            <a:gdLst/>
                            <a:ahLst/>
                            <a:cxnLst/>
                            <a:rect l="l" t="t" r="r" b="b"/>
                            <a:pathLst>
                              <a:path w="6736080" h="243840">
                                <a:moveTo>
                                  <a:pt x="18288" y="0"/>
                                </a:moveTo>
                                <a:lnTo>
                                  <a:pt x="0" y="0"/>
                                </a:lnTo>
                                <a:lnTo>
                                  <a:pt x="0" y="243840"/>
                                </a:lnTo>
                                <a:lnTo>
                                  <a:pt x="18288" y="243840"/>
                                </a:lnTo>
                                <a:lnTo>
                                  <a:pt x="18288" y="0"/>
                                </a:lnTo>
                                <a:close/>
                              </a:path>
                              <a:path w="6736080" h="243840">
                                <a:moveTo>
                                  <a:pt x="6735521" y="0"/>
                                </a:moveTo>
                                <a:lnTo>
                                  <a:pt x="6717233" y="0"/>
                                </a:lnTo>
                                <a:lnTo>
                                  <a:pt x="6717233" y="243840"/>
                                </a:lnTo>
                                <a:lnTo>
                                  <a:pt x="6735521" y="243840"/>
                                </a:lnTo>
                                <a:lnTo>
                                  <a:pt x="6735521" y="0"/>
                                </a:lnTo>
                                <a:close/>
                              </a:path>
                            </a:pathLst>
                          </a:custGeom>
                          <a:solidFill>
                            <a:srgbClr val="1F4E79"/>
                          </a:solidFill>
                        </wps:spPr>
                        <wps:bodyPr wrap="square" lIns="0" tIns="0" rIns="0" bIns="0" rtlCol="0">
                          <a:prstTxWarp prst="textNoShape">
                            <a:avLst/>
                          </a:prstTxWarp>
                          <a:noAutofit/>
                        </wps:bodyPr>
                      </wps:wsp>
                      <wps:wsp>
                        <wps:cNvPr id="334" name="Graphic 334"/>
                        <wps:cNvSpPr/>
                        <wps:spPr>
                          <a:xfrm>
                            <a:off x="2320493" y="475869"/>
                            <a:ext cx="4250690" cy="582295"/>
                          </a:xfrm>
                          <a:custGeom>
                            <a:avLst/>
                            <a:gdLst/>
                            <a:ahLst/>
                            <a:cxnLst/>
                            <a:rect l="l" t="t" r="r" b="b"/>
                            <a:pathLst>
                              <a:path w="4250690" h="582295">
                                <a:moveTo>
                                  <a:pt x="4250435" y="0"/>
                                </a:moveTo>
                                <a:lnTo>
                                  <a:pt x="0" y="0"/>
                                </a:lnTo>
                                <a:lnTo>
                                  <a:pt x="0" y="582168"/>
                                </a:lnTo>
                                <a:lnTo>
                                  <a:pt x="4250435" y="582168"/>
                                </a:lnTo>
                                <a:lnTo>
                                  <a:pt x="4250435" y="0"/>
                                </a:lnTo>
                                <a:close/>
                              </a:path>
                            </a:pathLst>
                          </a:custGeom>
                          <a:solidFill>
                            <a:srgbClr val="DBE4F0"/>
                          </a:solidFill>
                        </wps:spPr>
                        <wps:bodyPr wrap="square" lIns="0" tIns="0" rIns="0" bIns="0" rtlCol="0">
                          <a:prstTxWarp prst="textNoShape">
                            <a:avLst/>
                          </a:prstTxWarp>
                          <a:noAutofit/>
                        </wps:bodyPr>
                      </wps:wsp>
                      <wps:wsp>
                        <wps:cNvPr id="335" name="Graphic 335"/>
                        <wps:cNvSpPr/>
                        <wps:spPr>
                          <a:xfrm>
                            <a:off x="4430217" y="1009269"/>
                            <a:ext cx="27940" cy="6350"/>
                          </a:xfrm>
                          <a:custGeom>
                            <a:avLst/>
                            <a:gdLst/>
                            <a:ahLst/>
                            <a:cxnLst/>
                            <a:rect l="l" t="t" r="r" b="b"/>
                            <a:pathLst>
                              <a:path w="27940" h="6350">
                                <a:moveTo>
                                  <a:pt x="27432" y="0"/>
                                </a:moveTo>
                                <a:lnTo>
                                  <a:pt x="0" y="0"/>
                                </a:lnTo>
                                <a:lnTo>
                                  <a:pt x="0" y="6096"/>
                                </a:lnTo>
                                <a:lnTo>
                                  <a:pt x="27432" y="6096"/>
                                </a:lnTo>
                                <a:lnTo>
                                  <a:pt x="27432" y="0"/>
                                </a:lnTo>
                                <a:close/>
                              </a:path>
                            </a:pathLst>
                          </a:custGeom>
                          <a:solidFill>
                            <a:srgbClr val="FF0000"/>
                          </a:solidFill>
                        </wps:spPr>
                        <wps:bodyPr wrap="square" lIns="0" tIns="0" rIns="0" bIns="0" rtlCol="0">
                          <a:prstTxWarp prst="textNoShape">
                            <a:avLst/>
                          </a:prstTxWarp>
                          <a:noAutofit/>
                        </wps:bodyPr>
                      </wps:wsp>
                      <wps:wsp>
                        <wps:cNvPr id="336" name="Graphic 336"/>
                        <wps:cNvSpPr/>
                        <wps:spPr>
                          <a:xfrm>
                            <a:off x="0" y="460629"/>
                            <a:ext cx="18415" cy="12700"/>
                          </a:xfrm>
                          <a:custGeom>
                            <a:avLst/>
                            <a:gdLst/>
                            <a:ahLst/>
                            <a:cxnLst/>
                            <a:rect l="l" t="t" r="r" b="b"/>
                            <a:pathLst>
                              <a:path w="18415" h="12700">
                                <a:moveTo>
                                  <a:pt x="18287" y="0"/>
                                </a:moveTo>
                                <a:lnTo>
                                  <a:pt x="0" y="0"/>
                                </a:lnTo>
                                <a:lnTo>
                                  <a:pt x="0" y="12191"/>
                                </a:lnTo>
                                <a:lnTo>
                                  <a:pt x="18287" y="12191"/>
                                </a:lnTo>
                                <a:lnTo>
                                  <a:pt x="18287" y="0"/>
                                </a:lnTo>
                                <a:close/>
                              </a:path>
                            </a:pathLst>
                          </a:custGeom>
                          <a:solidFill>
                            <a:srgbClr val="1F4E79"/>
                          </a:solidFill>
                        </wps:spPr>
                        <wps:bodyPr wrap="square" lIns="0" tIns="0" rIns="0" bIns="0" rtlCol="0">
                          <a:prstTxWarp prst="textNoShape">
                            <a:avLst/>
                          </a:prstTxWarp>
                          <a:noAutofit/>
                        </wps:bodyPr>
                      </wps:wsp>
                      <wps:wsp>
                        <wps:cNvPr id="337" name="Graphic 337"/>
                        <wps:cNvSpPr/>
                        <wps:spPr>
                          <a:xfrm>
                            <a:off x="2311349" y="460641"/>
                            <a:ext cx="4272280" cy="12700"/>
                          </a:xfrm>
                          <a:custGeom>
                            <a:avLst/>
                            <a:gdLst/>
                            <a:ahLst/>
                            <a:cxnLst/>
                            <a:rect l="l" t="t" r="r" b="b"/>
                            <a:pathLst>
                              <a:path w="4272280" h="12700">
                                <a:moveTo>
                                  <a:pt x="4271772" y="0"/>
                                </a:moveTo>
                                <a:lnTo>
                                  <a:pt x="4259580" y="0"/>
                                </a:lnTo>
                                <a:lnTo>
                                  <a:pt x="12192" y="0"/>
                                </a:lnTo>
                                <a:lnTo>
                                  <a:pt x="0" y="0"/>
                                </a:lnTo>
                                <a:lnTo>
                                  <a:pt x="0" y="12179"/>
                                </a:lnTo>
                                <a:lnTo>
                                  <a:pt x="12192" y="12179"/>
                                </a:lnTo>
                                <a:lnTo>
                                  <a:pt x="4259580" y="12179"/>
                                </a:lnTo>
                                <a:lnTo>
                                  <a:pt x="4271772" y="12179"/>
                                </a:lnTo>
                                <a:lnTo>
                                  <a:pt x="4271772"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0" y="460641"/>
                            <a:ext cx="6736080" cy="597535"/>
                          </a:xfrm>
                          <a:custGeom>
                            <a:avLst/>
                            <a:gdLst/>
                            <a:ahLst/>
                            <a:cxnLst/>
                            <a:rect l="l" t="t" r="r" b="b"/>
                            <a:pathLst>
                              <a:path w="6736080" h="597535">
                                <a:moveTo>
                                  <a:pt x="18288" y="12179"/>
                                </a:moveTo>
                                <a:lnTo>
                                  <a:pt x="0" y="12179"/>
                                </a:lnTo>
                                <a:lnTo>
                                  <a:pt x="0" y="597395"/>
                                </a:lnTo>
                                <a:lnTo>
                                  <a:pt x="18288" y="597395"/>
                                </a:lnTo>
                                <a:lnTo>
                                  <a:pt x="18288" y="12179"/>
                                </a:lnTo>
                                <a:close/>
                              </a:path>
                              <a:path w="6736080" h="597535">
                                <a:moveTo>
                                  <a:pt x="6735521" y="0"/>
                                </a:moveTo>
                                <a:lnTo>
                                  <a:pt x="6717233" y="0"/>
                                </a:lnTo>
                                <a:lnTo>
                                  <a:pt x="6717233" y="12179"/>
                                </a:lnTo>
                                <a:lnTo>
                                  <a:pt x="6735521" y="12179"/>
                                </a:lnTo>
                                <a:lnTo>
                                  <a:pt x="6735521" y="0"/>
                                </a:lnTo>
                                <a:close/>
                              </a:path>
                            </a:pathLst>
                          </a:custGeom>
                          <a:solidFill>
                            <a:srgbClr val="1F4E79"/>
                          </a:solidFill>
                        </wps:spPr>
                        <wps:bodyPr wrap="square" lIns="0" tIns="0" rIns="0" bIns="0" rtlCol="0">
                          <a:prstTxWarp prst="textNoShape">
                            <a:avLst/>
                          </a:prstTxWarp>
                          <a:noAutofit/>
                        </wps:bodyPr>
                      </wps:wsp>
                      <wps:wsp>
                        <wps:cNvPr id="339" name="Graphic 339"/>
                        <wps:cNvSpPr/>
                        <wps:spPr>
                          <a:xfrm>
                            <a:off x="2311349" y="472820"/>
                            <a:ext cx="4272280" cy="585470"/>
                          </a:xfrm>
                          <a:custGeom>
                            <a:avLst/>
                            <a:gdLst/>
                            <a:ahLst/>
                            <a:cxnLst/>
                            <a:rect l="l" t="t" r="r" b="b"/>
                            <a:pathLst>
                              <a:path w="4272280" h="585470">
                                <a:moveTo>
                                  <a:pt x="12192" y="0"/>
                                </a:moveTo>
                                <a:lnTo>
                                  <a:pt x="0" y="0"/>
                                </a:lnTo>
                                <a:lnTo>
                                  <a:pt x="0" y="585216"/>
                                </a:lnTo>
                                <a:lnTo>
                                  <a:pt x="12192" y="585216"/>
                                </a:lnTo>
                                <a:lnTo>
                                  <a:pt x="12192" y="0"/>
                                </a:lnTo>
                                <a:close/>
                              </a:path>
                              <a:path w="4272280" h="585470">
                                <a:moveTo>
                                  <a:pt x="4271772" y="0"/>
                                </a:moveTo>
                                <a:lnTo>
                                  <a:pt x="4259580" y="0"/>
                                </a:lnTo>
                                <a:lnTo>
                                  <a:pt x="4259580" y="585216"/>
                                </a:lnTo>
                                <a:lnTo>
                                  <a:pt x="4271772" y="585216"/>
                                </a:lnTo>
                                <a:lnTo>
                                  <a:pt x="4271772"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0" y="472820"/>
                            <a:ext cx="6736080" cy="597535"/>
                          </a:xfrm>
                          <a:custGeom>
                            <a:avLst/>
                            <a:gdLst/>
                            <a:ahLst/>
                            <a:cxnLst/>
                            <a:rect l="l" t="t" r="r" b="b"/>
                            <a:pathLst>
                              <a:path w="6736080" h="597535">
                                <a:moveTo>
                                  <a:pt x="18288" y="585216"/>
                                </a:moveTo>
                                <a:lnTo>
                                  <a:pt x="0" y="585216"/>
                                </a:lnTo>
                                <a:lnTo>
                                  <a:pt x="0" y="597408"/>
                                </a:lnTo>
                                <a:lnTo>
                                  <a:pt x="18288" y="597408"/>
                                </a:lnTo>
                                <a:lnTo>
                                  <a:pt x="18288" y="585216"/>
                                </a:lnTo>
                                <a:close/>
                              </a:path>
                              <a:path w="6736080" h="597535">
                                <a:moveTo>
                                  <a:pt x="6735521" y="0"/>
                                </a:moveTo>
                                <a:lnTo>
                                  <a:pt x="6717233" y="0"/>
                                </a:lnTo>
                                <a:lnTo>
                                  <a:pt x="6717233" y="585216"/>
                                </a:lnTo>
                                <a:lnTo>
                                  <a:pt x="6735521" y="585216"/>
                                </a:lnTo>
                                <a:lnTo>
                                  <a:pt x="6735521" y="0"/>
                                </a:lnTo>
                                <a:close/>
                              </a:path>
                            </a:pathLst>
                          </a:custGeom>
                          <a:solidFill>
                            <a:srgbClr val="1F4E79"/>
                          </a:solidFill>
                        </wps:spPr>
                        <wps:bodyPr wrap="square" lIns="0" tIns="0" rIns="0" bIns="0" rtlCol="0">
                          <a:prstTxWarp prst="textNoShape">
                            <a:avLst/>
                          </a:prstTxWarp>
                          <a:noAutofit/>
                        </wps:bodyPr>
                      </wps:wsp>
                      <wps:wsp>
                        <wps:cNvPr id="341" name="Graphic 341"/>
                        <wps:cNvSpPr/>
                        <wps:spPr>
                          <a:xfrm>
                            <a:off x="2311349" y="1058036"/>
                            <a:ext cx="4272280" cy="12700"/>
                          </a:xfrm>
                          <a:custGeom>
                            <a:avLst/>
                            <a:gdLst/>
                            <a:ahLst/>
                            <a:cxnLst/>
                            <a:rect l="l" t="t" r="r" b="b"/>
                            <a:pathLst>
                              <a:path w="4272280" h="12700">
                                <a:moveTo>
                                  <a:pt x="4271772" y="0"/>
                                </a:moveTo>
                                <a:lnTo>
                                  <a:pt x="4259580" y="0"/>
                                </a:lnTo>
                                <a:lnTo>
                                  <a:pt x="12192" y="0"/>
                                </a:lnTo>
                                <a:lnTo>
                                  <a:pt x="0" y="0"/>
                                </a:lnTo>
                                <a:lnTo>
                                  <a:pt x="0" y="12192"/>
                                </a:lnTo>
                                <a:lnTo>
                                  <a:pt x="12192" y="12192"/>
                                </a:lnTo>
                                <a:lnTo>
                                  <a:pt x="4259580" y="12192"/>
                                </a:lnTo>
                                <a:lnTo>
                                  <a:pt x="4271772" y="12192"/>
                                </a:lnTo>
                                <a:lnTo>
                                  <a:pt x="4271772"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0" y="1058036"/>
                            <a:ext cx="6736080" cy="149860"/>
                          </a:xfrm>
                          <a:custGeom>
                            <a:avLst/>
                            <a:gdLst/>
                            <a:ahLst/>
                            <a:cxnLst/>
                            <a:rect l="l" t="t" r="r" b="b"/>
                            <a:pathLst>
                              <a:path w="6736080" h="149860">
                                <a:moveTo>
                                  <a:pt x="18288" y="12141"/>
                                </a:moveTo>
                                <a:lnTo>
                                  <a:pt x="0" y="12141"/>
                                </a:lnTo>
                                <a:lnTo>
                                  <a:pt x="0" y="131318"/>
                                </a:lnTo>
                                <a:lnTo>
                                  <a:pt x="0" y="149606"/>
                                </a:lnTo>
                                <a:lnTo>
                                  <a:pt x="18288" y="149606"/>
                                </a:lnTo>
                                <a:lnTo>
                                  <a:pt x="18288" y="131318"/>
                                </a:lnTo>
                                <a:lnTo>
                                  <a:pt x="18288" y="12141"/>
                                </a:lnTo>
                                <a:close/>
                              </a:path>
                              <a:path w="6736080" h="149860">
                                <a:moveTo>
                                  <a:pt x="6735521" y="0"/>
                                </a:moveTo>
                                <a:lnTo>
                                  <a:pt x="6717233" y="0"/>
                                </a:lnTo>
                                <a:lnTo>
                                  <a:pt x="6717233" y="12192"/>
                                </a:lnTo>
                                <a:lnTo>
                                  <a:pt x="6735521" y="12192"/>
                                </a:lnTo>
                                <a:lnTo>
                                  <a:pt x="6735521" y="0"/>
                                </a:lnTo>
                                <a:close/>
                              </a:path>
                            </a:pathLst>
                          </a:custGeom>
                          <a:solidFill>
                            <a:srgbClr val="1F4E79"/>
                          </a:solidFill>
                        </wps:spPr>
                        <wps:bodyPr wrap="square" lIns="0" tIns="0" rIns="0" bIns="0" rtlCol="0">
                          <a:prstTxWarp prst="textNoShape">
                            <a:avLst/>
                          </a:prstTxWarp>
                          <a:noAutofit/>
                        </wps:bodyPr>
                      </wps:wsp>
                      <wps:wsp>
                        <wps:cNvPr id="343" name="Graphic 343"/>
                        <wps:cNvSpPr/>
                        <wps:spPr>
                          <a:xfrm>
                            <a:off x="0" y="1189354"/>
                            <a:ext cx="6717665" cy="18415"/>
                          </a:xfrm>
                          <a:custGeom>
                            <a:avLst/>
                            <a:gdLst/>
                            <a:ahLst/>
                            <a:cxnLst/>
                            <a:rect l="l" t="t" r="r" b="b"/>
                            <a:pathLst>
                              <a:path w="6717665" h="18415">
                                <a:moveTo>
                                  <a:pt x="6717157" y="0"/>
                                </a:moveTo>
                                <a:lnTo>
                                  <a:pt x="18288" y="0"/>
                                </a:lnTo>
                                <a:lnTo>
                                  <a:pt x="0" y="0"/>
                                </a:lnTo>
                                <a:lnTo>
                                  <a:pt x="0" y="18288"/>
                                </a:lnTo>
                                <a:lnTo>
                                  <a:pt x="18288" y="18288"/>
                                </a:lnTo>
                                <a:lnTo>
                                  <a:pt x="6717157" y="18288"/>
                                </a:lnTo>
                                <a:lnTo>
                                  <a:pt x="6717157"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6717233" y="1070177"/>
                            <a:ext cx="18415" cy="137795"/>
                          </a:xfrm>
                          <a:custGeom>
                            <a:avLst/>
                            <a:gdLst/>
                            <a:ahLst/>
                            <a:cxnLst/>
                            <a:rect l="l" t="t" r="r" b="b"/>
                            <a:pathLst>
                              <a:path w="18415" h="137795">
                                <a:moveTo>
                                  <a:pt x="18288" y="0"/>
                                </a:moveTo>
                                <a:lnTo>
                                  <a:pt x="0" y="0"/>
                                </a:lnTo>
                                <a:lnTo>
                                  <a:pt x="0" y="119176"/>
                                </a:lnTo>
                                <a:lnTo>
                                  <a:pt x="0" y="137464"/>
                                </a:lnTo>
                                <a:lnTo>
                                  <a:pt x="18288" y="137464"/>
                                </a:lnTo>
                                <a:lnTo>
                                  <a:pt x="18288" y="119176"/>
                                </a:lnTo>
                                <a:lnTo>
                                  <a:pt x="18288" y="0"/>
                                </a:lnTo>
                                <a:close/>
                              </a:path>
                            </a:pathLst>
                          </a:custGeom>
                          <a:solidFill>
                            <a:srgbClr val="1F4E79"/>
                          </a:solidFill>
                        </wps:spPr>
                        <wps:bodyPr wrap="square" lIns="0" tIns="0" rIns="0" bIns="0" rtlCol="0">
                          <a:prstTxWarp prst="textNoShape">
                            <a:avLst/>
                          </a:prstTxWarp>
                          <a:noAutofit/>
                        </wps:bodyPr>
                      </wps:wsp>
                      <wps:wsp>
                        <wps:cNvPr id="345" name="Graphic 345"/>
                        <wps:cNvSpPr/>
                        <wps:spPr>
                          <a:xfrm>
                            <a:off x="6717233" y="1189355"/>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346" name="Textbox 346"/>
                        <wps:cNvSpPr txBox="1"/>
                        <wps:spPr>
                          <a:xfrm>
                            <a:off x="9144" y="9144"/>
                            <a:ext cx="6717665" cy="198755"/>
                          </a:xfrm>
                          <a:prstGeom prst="rect">
                            <a:avLst/>
                          </a:prstGeom>
                          <a:solidFill>
                            <a:srgbClr val="0E243E"/>
                          </a:solidFill>
                          <a:ln w="18288">
                            <a:solidFill>
                              <a:srgbClr val="1F4E79"/>
                            </a:solidFill>
                            <a:prstDash val="solid"/>
                          </a:ln>
                        </wps:spPr>
                        <wps:txbx>
                          <w:txbxContent>
                            <w:p w:rsidR="00166166" w:rsidRDefault="00B7696D">
                              <w:pPr>
                                <w:tabs>
                                  <w:tab w:val="left" w:pos="537"/>
                                </w:tabs>
                                <w:spacing w:before="47"/>
                                <w:ind w:left="177"/>
                                <w:rPr>
                                  <w:rFonts w:ascii="Arial" w:hAnsi="Arial"/>
                                  <w:b/>
                                  <w:color w:val="000000"/>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1"/>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3"/>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9"/>
                                  <w:sz w:val="16"/>
                                </w:rPr>
                                <w:t xml:space="preserve"> </w:t>
                              </w:r>
                              <w:r>
                                <w:rPr>
                                  <w:rFonts w:ascii="Arial" w:hAnsi="Arial"/>
                                  <w:b/>
                                  <w:color w:val="FFFFFF"/>
                                  <w:spacing w:val="-2"/>
                                  <w:sz w:val="16"/>
                                </w:rPr>
                                <w:t>CONTRATACIÓN</w:t>
                              </w:r>
                            </w:p>
                          </w:txbxContent>
                        </wps:txbx>
                        <wps:bodyPr wrap="square" lIns="0" tIns="0" rIns="0" bIns="0" rtlCol="0">
                          <a:noAutofit/>
                        </wps:bodyPr>
                      </wps:wsp>
                      <wps:wsp>
                        <wps:cNvPr id="347" name="Textbox 347"/>
                        <wps:cNvSpPr txBox="1"/>
                        <wps:spPr>
                          <a:xfrm>
                            <a:off x="0" y="216788"/>
                            <a:ext cx="6736080" cy="991235"/>
                          </a:xfrm>
                          <a:prstGeom prst="rect">
                            <a:avLst/>
                          </a:prstGeom>
                        </wps:spPr>
                        <wps:txbx>
                          <w:txbxContent>
                            <w:p w:rsidR="00166166" w:rsidRDefault="00166166">
                              <w:pPr>
                                <w:rPr>
                                  <w:b/>
                                  <w:sz w:val="16"/>
                                </w:rPr>
                              </w:pPr>
                            </w:p>
                            <w:p w:rsidR="00166166" w:rsidRDefault="00166166">
                              <w:pPr>
                                <w:rPr>
                                  <w:b/>
                                  <w:sz w:val="16"/>
                                </w:rPr>
                              </w:pPr>
                            </w:p>
                            <w:p w:rsidR="00166166" w:rsidRDefault="00166166">
                              <w:pPr>
                                <w:spacing w:before="96"/>
                                <w:rPr>
                                  <w:b/>
                                  <w:sz w:val="16"/>
                                </w:rPr>
                              </w:pPr>
                            </w:p>
                            <w:p w:rsidR="00166166" w:rsidRDefault="00B7696D">
                              <w:pPr>
                                <w:spacing w:before="1" w:line="183" w:lineRule="exact"/>
                                <w:ind w:right="7069"/>
                                <w:jc w:val="right"/>
                                <w:rPr>
                                  <w:rFonts w:ascii="Arial" w:hAnsi="Arial"/>
                                  <w:b/>
                                  <w:sz w:val="16"/>
                                </w:rPr>
                              </w:pPr>
                              <w:r>
                                <w:rPr>
                                  <w:rFonts w:ascii="Arial" w:hAnsi="Arial"/>
                                  <w:b/>
                                  <w:sz w:val="16"/>
                                </w:rPr>
                                <w:t>SEÑALAR</w:t>
                              </w:r>
                              <w:r>
                                <w:rPr>
                                  <w:rFonts w:ascii="Arial" w:hAnsi="Arial"/>
                                  <w:b/>
                                  <w:spacing w:val="-1"/>
                                  <w:sz w:val="16"/>
                                </w:rPr>
                                <w:t xml:space="preserve"> </w:t>
                              </w:r>
                              <w:r>
                                <w:rPr>
                                  <w:rFonts w:ascii="Arial" w:hAnsi="Arial"/>
                                  <w:b/>
                                  <w:sz w:val="16"/>
                                </w:rPr>
                                <w:t>EL</w:t>
                              </w:r>
                              <w:r>
                                <w:rPr>
                                  <w:rFonts w:ascii="Arial" w:hAnsi="Arial"/>
                                  <w:b/>
                                  <w:spacing w:val="-3"/>
                                  <w:sz w:val="16"/>
                                </w:rPr>
                                <w:t xml:space="preserve"> </w:t>
                              </w:r>
                              <w:r>
                                <w:rPr>
                                  <w:rFonts w:ascii="Arial" w:hAnsi="Arial"/>
                                  <w:b/>
                                  <w:sz w:val="16"/>
                                </w:rPr>
                                <w:t>OBJETO</w:t>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pacing w:val="-5"/>
                                  <w:sz w:val="16"/>
                                </w:rPr>
                                <w:t>LA</w:t>
                              </w:r>
                            </w:p>
                            <w:p w:rsidR="00166166" w:rsidRDefault="00B7696D">
                              <w:pPr>
                                <w:spacing w:line="183" w:lineRule="exact"/>
                                <w:ind w:right="7072"/>
                                <w:jc w:val="right"/>
                                <w:rPr>
                                  <w:rFonts w:ascii="Arial" w:hAnsi="Arial"/>
                                  <w:b/>
                                  <w:sz w:val="16"/>
                                </w:rPr>
                              </w:pPr>
                              <w:r>
                                <w:rPr>
                                  <w:rFonts w:ascii="Arial" w:hAnsi="Arial"/>
                                  <w:b/>
                                  <w:spacing w:val="-2"/>
                                  <w:sz w:val="16"/>
                                </w:rPr>
                                <w:t>CONTRATACIÓN:</w:t>
                              </w:r>
                            </w:p>
                          </w:txbxContent>
                        </wps:txbx>
                        <wps:bodyPr wrap="square" lIns="0" tIns="0" rIns="0" bIns="0" rtlCol="0">
                          <a:noAutofit/>
                        </wps:bodyPr>
                      </wps:wsp>
                    </wpg:wgp>
                  </a:graphicData>
                </a:graphic>
              </wp:anchor>
            </w:drawing>
          </mc:Choice>
          <mc:Fallback>
            <w:pict>
              <v:group id="Group 332" o:spid="_x0000_s1205" style="position:absolute;margin-left:51.6pt;margin-top:11.1pt;width:530.4pt;height:95.1pt;z-index:-15697408;mso-wrap-distance-left:0;mso-wrap-distance-right:0;mso-position-horizontal-relative:page;mso-position-vertical-relative:text" coordsize="67360,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">
                <v:shape id="Graphic 333" o:spid="_x0000_s1206" style="position:absolute;top:2167;width:67360;height:2439;visibility:visible;mso-wrap-style:square;v-text-anchor:top" coordsize="673608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" path="m18288,l,,,243840r18288,l18288,xem6735521,r-18288,l6717233,243840r18288,l6735521,xe" fillcolor="#1f4e79" stroked="f">
                  <v:path arrowok="t"/>
                </v:shape>
                <v:shape id="Graphic 334" o:spid="_x0000_s1207" style="position:absolute;left:23204;top:4758;width:42507;height:5823;visibility:visible;mso-wrap-style:square;v-text-anchor:top" coordsize="425069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" path="m4250435,l,,,582168r4250435,l4250435,xe" fillcolor="#dbe4f0" stroked="f">
                  <v:path arrowok="t"/>
                </v:shape>
                <v:shape id="Graphic 335" o:spid="_x0000_s1208" style="position:absolute;left:44302;top:10092;width:279;height:64;visibility:visible;mso-wrap-style:square;v-text-anchor:top" coordsize="27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" path="m27432,l,,,6096r27432,l27432,xe" fillcolor="red" stroked="f">
                  <v:path arrowok="t"/>
                </v:shape>
                <v:shape id="Graphic 336" o:spid="_x0000_s1209" style="position:absolute;top:4606;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" path="m18287,l,,,12191r18287,l18287,xe" fillcolor="#1f4e79" stroked="f">
                  <v:path arrowok="t"/>
                </v:shape>
                <v:shape id="Graphic 337" o:spid="_x0000_s1210" style="position:absolute;left:23113;top:4606;width:42723;height:127;visibility:visible;mso-wrap-style:square;v-text-anchor:top" coordsize="4272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" path="m4271772,r-12192,l12192,,,,,12179r12192,l4259580,12179r12192,l4271772,xe" fillcolor="black" stroked="f">
                  <v:path arrowok="t"/>
                </v:shape>
                <v:shape id="Graphic 338" o:spid="_x0000_s1211" style="position:absolute;top:4606;width:67360;height:5975;visibility:visible;mso-wrap-style:square;v-text-anchor:top" coordsize="673608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" path="m18288,12179l,12179,,597395r18288,l18288,12179xem6735521,r-18288,l6717233,12179r18288,l6735521,xe" fillcolor="#1f4e79" stroked="f">
                  <v:path arrowok="t"/>
                </v:shape>
                <v:shape id="Graphic 339" o:spid="_x0000_s1212" style="position:absolute;left:23113;top:4728;width:42723;height:5854;visibility:visible;mso-wrap-style:square;v-text-anchor:top" coordsize="427228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" path="m12192,l,,,585216r12192,l12192,xem4271772,r-12192,l4259580,585216r12192,l4271772,xe" fillcolor="black" stroked="f">
                  <v:path arrowok="t"/>
                </v:shape>
                <v:shape id="Graphic 340" o:spid="_x0000_s1213" style="position:absolute;top:4728;width:67360;height:5975;visibility:visible;mso-wrap-style:square;v-text-anchor:top" coordsize="673608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" path="m18288,585216l,585216r,12192l18288,597408r,-12192xem6735521,r-18288,l6717233,585216r18288,l6735521,xe" fillcolor="#1f4e79" stroked="f">
                  <v:path arrowok="t"/>
                </v:shape>
                <v:shape id="Graphic 341" o:spid="_x0000_s1214" style="position:absolute;left:23113;top:10580;width:42723;height:127;visibility:visible;mso-wrap-style:square;v-text-anchor:top" coordsize="4272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" path="m4271772,r-12192,l12192,,,,,12192r12192,l4259580,12192r12192,l4271772,xe" fillcolor="black" stroked="f">
                  <v:path arrowok="t"/>
                </v:shape>
                <v:shape id="Graphic 342" o:spid="_x0000_s1215" style="position:absolute;top:10580;width:67360;height:1498;visibility:visible;mso-wrap-style:square;v-text-anchor:top" coordsize="673608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" path="m18288,12141l,12141,,131318r,18288l18288,149606r,-18288l18288,12141xem6735521,r-18288,l6717233,12192r18288,l6735521,xe" fillcolor="#1f4e79" stroked="f">
                  <v:path arrowok="t"/>
                </v:shape>
                <v:shape id="Graphic 343" o:spid="_x0000_s1216" style="position:absolute;top:11893;width:67176;height:184;visibility:visible;mso-wrap-style:square;v-text-anchor:top" coordsize="67176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" path="m6717157,l18288,,,,,18288r18288,l6717157,18288r,-18288xe" fillcolor="black" stroked="f">
                  <v:path arrowok="t"/>
                </v:shape>
                <v:shape id="Graphic 344" o:spid="_x0000_s1217" style="position:absolute;left:67172;top:10701;width:184;height:1378;visibility:visible;mso-wrap-style:square;v-text-anchor:top" coordsize="1841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" path="m18288,l,,,119176r,18288l18288,137464r,-18288l18288,xe" fillcolor="#1f4e79" stroked="f">
                  <v:path arrowok="t"/>
                </v:shape>
                <v:shape id="Graphic 345" o:spid="_x0000_s1218" style="position:absolute;left:67172;top:11893;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" path="m18288,l,,,18288r18288,l18288,xe" fillcolor="black" stroked="f">
                  <v:path arrowok="t"/>
                </v:shape>
                <v:shape id="Textbox 346" o:spid="_x0000_s1219" type="#_x0000_t202" style="position:absolute;left:91;top:91;width:6717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" fillcolor="#0e243e" strokecolor="#1f4e79" strokeweight="1.44pt">
                  <v:textbox inset="0,0,0,0">
                    <w:txbxContent>
                      <w:p w:rsidR="00166166" w:rsidRDefault="00B7696D">
                        <w:pPr>
                          <w:tabs>
                            <w:tab w:val="left" w:pos="537"/>
                          </w:tabs>
                          <w:spacing w:before="47"/>
                          <w:ind w:left="177"/>
                          <w:rPr>
                            <w:rFonts w:ascii="Arial" w:hAnsi="Arial"/>
                            <w:b/>
                            <w:color w:val="000000"/>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1"/>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3"/>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9"/>
                            <w:sz w:val="16"/>
                          </w:rPr>
                          <w:t xml:space="preserve"> </w:t>
                        </w:r>
                        <w:r>
                          <w:rPr>
                            <w:rFonts w:ascii="Arial" w:hAnsi="Arial"/>
                            <w:b/>
                            <w:color w:val="FFFFFF"/>
                            <w:spacing w:val="-2"/>
                            <w:sz w:val="16"/>
                          </w:rPr>
                          <w:t>CONTRATACIÓN</w:t>
                        </w:r>
                      </w:p>
                    </w:txbxContent>
                  </v:textbox>
                </v:shape>
                <v:shape id="Textbox 347" o:spid="_x0000_s1220" type="#_x0000_t202" style="position:absolute;top:2167;width:67360;height: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166166" w:rsidRDefault="00166166">
                        <w:pPr>
                          <w:rPr>
                            <w:b/>
                            <w:sz w:val="16"/>
                          </w:rPr>
                        </w:pPr>
                      </w:p>
                      <w:p w:rsidR="00166166" w:rsidRDefault="00166166">
                        <w:pPr>
                          <w:rPr>
                            <w:b/>
                            <w:sz w:val="16"/>
                          </w:rPr>
                        </w:pPr>
                      </w:p>
                      <w:p w:rsidR="00166166" w:rsidRDefault="00166166">
                        <w:pPr>
                          <w:spacing w:before="96"/>
                          <w:rPr>
                            <w:b/>
                            <w:sz w:val="16"/>
                          </w:rPr>
                        </w:pPr>
                      </w:p>
                      <w:p w:rsidR="00166166" w:rsidRDefault="00B7696D">
                        <w:pPr>
                          <w:spacing w:before="1" w:line="183" w:lineRule="exact"/>
                          <w:ind w:right="7069"/>
                          <w:jc w:val="right"/>
                          <w:rPr>
                            <w:rFonts w:ascii="Arial" w:hAnsi="Arial"/>
                            <w:b/>
                            <w:sz w:val="16"/>
                          </w:rPr>
                        </w:pPr>
                        <w:r>
                          <w:rPr>
                            <w:rFonts w:ascii="Arial" w:hAnsi="Arial"/>
                            <w:b/>
                            <w:sz w:val="16"/>
                          </w:rPr>
                          <w:t>SEÑALAR</w:t>
                        </w:r>
                        <w:r>
                          <w:rPr>
                            <w:rFonts w:ascii="Arial" w:hAnsi="Arial"/>
                            <w:b/>
                            <w:spacing w:val="-1"/>
                            <w:sz w:val="16"/>
                          </w:rPr>
                          <w:t xml:space="preserve"> </w:t>
                        </w:r>
                        <w:r>
                          <w:rPr>
                            <w:rFonts w:ascii="Arial" w:hAnsi="Arial"/>
                            <w:b/>
                            <w:sz w:val="16"/>
                          </w:rPr>
                          <w:t>EL</w:t>
                        </w:r>
                        <w:r>
                          <w:rPr>
                            <w:rFonts w:ascii="Arial" w:hAnsi="Arial"/>
                            <w:b/>
                            <w:spacing w:val="-3"/>
                            <w:sz w:val="16"/>
                          </w:rPr>
                          <w:t xml:space="preserve"> </w:t>
                        </w:r>
                        <w:r>
                          <w:rPr>
                            <w:rFonts w:ascii="Arial" w:hAnsi="Arial"/>
                            <w:b/>
                            <w:sz w:val="16"/>
                          </w:rPr>
                          <w:t>OBJETO</w:t>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pacing w:val="-5"/>
                            <w:sz w:val="16"/>
                          </w:rPr>
                          <w:t>LA</w:t>
                        </w:r>
                      </w:p>
                      <w:p w:rsidR="00166166" w:rsidRDefault="00B7696D">
                        <w:pPr>
                          <w:spacing w:line="183" w:lineRule="exact"/>
                          <w:ind w:right="7072"/>
                          <w:jc w:val="right"/>
                          <w:rPr>
                            <w:rFonts w:ascii="Arial" w:hAnsi="Arial"/>
                            <w:b/>
                            <w:sz w:val="16"/>
                          </w:rPr>
                        </w:pPr>
                        <w:r>
                          <w:rPr>
                            <w:rFonts w:ascii="Arial" w:hAnsi="Arial"/>
                            <w:b/>
                            <w:spacing w:val="-2"/>
                            <w:sz w:val="16"/>
                          </w:rPr>
                          <w:t>CONTRATACIÓN:</w:t>
                        </w:r>
                      </w:p>
                    </w:txbxContent>
                  </v:textbox>
                </v:shape>
                <w10:wrap type="topAndBottom" anchorx="page"/>
              </v:group>
            </w:pict>
          </mc:Fallback>
        </mc:AlternateContent>
      </w:r>
    </w:p>
    <w:p w:rsidR="00166166" w:rsidRDefault="00B7696D">
      <w:pPr>
        <w:spacing w:before="217"/>
        <w:ind w:left="979" w:right="909"/>
        <w:jc w:val="both"/>
        <w:rPr>
          <w:sz w:val="18"/>
        </w:rPr>
      </w:pPr>
      <w:r>
        <w:rPr>
          <w:sz w:val="18"/>
        </w:rPr>
        <w:t>A nombre de proponente y en mi calidad de representante legal, remito la presente propuesta, declarando</w:t>
      </w:r>
      <w:r>
        <w:rPr>
          <w:spacing w:val="-12"/>
          <w:sz w:val="18"/>
        </w:rPr>
        <w:t xml:space="preserve"> </w:t>
      </w:r>
      <w:r>
        <w:rPr>
          <w:sz w:val="18"/>
        </w:rPr>
        <w:t>expresamente</w:t>
      </w:r>
      <w:r>
        <w:rPr>
          <w:spacing w:val="-15"/>
          <w:sz w:val="18"/>
        </w:rPr>
        <w:t xml:space="preserve"> </w:t>
      </w:r>
      <w:r>
        <w:rPr>
          <w:sz w:val="18"/>
        </w:rPr>
        <w:t>mi</w:t>
      </w:r>
      <w:r>
        <w:rPr>
          <w:spacing w:val="-14"/>
          <w:sz w:val="18"/>
        </w:rPr>
        <w:t xml:space="preserve"> </w:t>
      </w:r>
      <w:r>
        <w:rPr>
          <w:sz w:val="18"/>
        </w:rPr>
        <w:t>conformidad</w:t>
      </w:r>
      <w:r>
        <w:rPr>
          <w:spacing w:val="-11"/>
          <w:sz w:val="18"/>
        </w:rPr>
        <w:t xml:space="preserve"> </w:t>
      </w:r>
      <w:r>
        <w:rPr>
          <w:sz w:val="18"/>
        </w:rPr>
        <w:t>y</w:t>
      </w:r>
      <w:r>
        <w:rPr>
          <w:spacing w:val="-14"/>
          <w:sz w:val="18"/>
        </w:rPr>
        <w:t xml:space="preserve"> </w:t>
      </w:r>
      <w:r>
        <w:rPr>
          <w:sz w:val="18"/>
        </w:rPr>
        <w:t>compromiso</w:t>
      </w:r>
      <w:r>
        <w:rPr>
          <w:spacing w:val="-12"/>
          <w:sz w:val="18"/>
        </w:rPr>
        <w:t xml:space="preserve"> </w:t>
      </w:r>
      <w:r>
        <w:rPr>
          <w:sz w:val="18"/>
        </w:rPr>
        <w:t>de</w:t>
      </w:r>
      <w:r>
        <w:rPr>
          <w:spacing w:val="-11"/>
          <w:sz w:val="18"/>
        </w:rPr>
        <w:t xml:space="preserve"> </w:t>
      </w:r>
      <w:r>
        <w:rPr>
          <w:sz w:val="18"/>
        </w:rPr>
        <w:t>cumplimiento,</w:t>
      </w:r>
      <w:r>
        <w:rPr>
          <w:spacing w:val="-11"/>
          <w:sz w:val="18"/>
        </w:rPr>
        <w:t xml:space="preserve"> </w:t>
      </w:r>
      <w:r>
        <w:rPr>
          <w:sz w:val="18"/>
        </w:rPr>
        <w:t>conforme</w:t>
      </w:r>
      <w:r>
        <w:rPr>
          <w:spacing w:val="-11"/>
          <w:sz w:val="18"/>
        </w:rPr>
        <w:t xml:space="preserve"> </w:t>
      </w:r>
      <w:r>
        <w:rPr>
          <w:sz w:val="18"/>
        </w:rPr>
        <w:t>con</w:t>
      </w:r>
      <w:r>
        <w:rPr>
          <w:spacing w:val="-12"/>
          <w:sz w:val="18"/>
        </w:rPr>
        <w:t xml:space="preserve"> </w:t>
      </w:r>
      <w:r>
        <w:rPr>
          <w:sz w:val="18"/>
        </w:rPr>
        <w:t>los</w:t>
      </w:r>
      <w:r>
        <w:rPr>
          <w:spacing w:val="-12"/>
          <w:sz w:val="18"/>
        </w:rPr>
        <w:t xml:space="preserve"> </w:t>
      </w:r>
      <w:r>
        <w:rPr>
          <w:sz w:val="18"/>
        </w:rPr>
        <w:t xml:space="preserve">siguientes </w:t>
      </w:r>
      <w:r>
        <w:rPr>
          <w:spacing w:val="-2"/>
          <w:sz w:val="18"/>
        </w:rPr>
        <w:t>puntos:</w:t>
      </w:r>
    </w:p>
    <w:p w:rsidR="00166166" w:rsidRDefault="00166166">
      <w:pPr>
        <w:pStyle w:val="Textoindependiente"/>
        <w:spacing w:before="13"/>
        <w:ind w:left="0"/>
        <w:rPr>
          <w:sz w:val="18"/>
        </w:rPr>
      </w:pPr>
    </w:p>
    <w:p w:rsidR="00166166" w:rsidRDefault="00B7696D">
      <w:pPr>
        <w:ind w:left="979"/>
        <w:jc w:val="both"/>
        <w:rPr>
          <w:b/>
          <w:sz w:val="18"/>
        </w:rPr>
      </w:pPr>
      <w:r>
        <w:rPr>
          <w:b/>
          <w:sz w:val="18"/>
        </w:rPr>
        <w:t>I.-</w:t>
      </w:r>
      <w:r>
        <w:rPr>
          <w:b/>
          <w:spacing w:val="-6"/>
          <w:sz w:val="18"/>
        </w:rPr>
        <w:t xml:space="preserve"> </w:t>
      </w:r>
      <w:r>
        <w:rPr>
          <w:b/>
          <w:sz w:val="18"/>
        </w:rPr>
        <w:t>De</w:t>
      </w:r>
      <w:r>
        <w:rPr>
          <w:b/>
          <w:spacing w:val="-5"/>
          <w:sz w:val="18"/>
        </w:rPr>
        <w:t xml:space="preserve"> </w:t>
      </w:r>
      <w:r>
        <w:rPr>
          <w:b/>
          <w:sz w:val="18"/>
        </w:rPr>
        <w:t>las</w:t>
      </w:r>
      <w:r>
        <w:rPr>
          <w:b/>
          <w:spacing w:val="-2"/>
          <w:sz w:val="18"/>
        </w:rPr>
        <w:t xml:space="preserve"> </w:t>
      </w:r>
      <w:r>
        <w:rPr>
          <w:b/>
          <w:sz w:val="18"/>
        </w:rPr>
        <w:t>Condiciones</w:t>
      </w:r>
      <w:r>
        <w:rPr>
          <w:b/>
          <w:spacing w:val="-3"/>
          <w:sz w:val="18"/>
        </w:rPr>
        <w:t xml:space="preserve"> </w:t>
      </w:r>
      <w:r>
        <w:rPr>
          <w:b/>
          <w:sz w:val="18"/>
        </w:rPr>
        <w:t xml:space="preserve">del </w:t>
      </w:r>
      <w:r>
        <w:rPr>
          <w:b/>
          <w:spacing w:val="-2"/>
          <w:sz w:val="18"/>
        </w:rPr>
        <w:t>Proceso</w:t>
      </w:r>
    </w:p>
    <w:p w:rsidR="00166166" w:rsidRDefault="00166166">
      <w:pPr>
        <w:pStyle w:val="Textoindependiente"/>
        <w:spacing w:before="2"/>
        <w:ind w:left="0"/>
        <w:rPr>
          <w:b/>
          <w:sz w:val="18"/>
        </w:rPr>
      </w:pPr>
    </w:p>
    <w:p w:rsidR="00166166" w:rsidRDefault="00B7696D">
      <w:pPr>
        <w:pStyle w:val="Prrafodelista"/>
        <w:numPr>
          <w:ilvl w:val="0"/>
          <w:numId w:val="7"/>
        </w:numPr>
        <w:tabs>
          <w:tab w:val="left" w:pos="1338"/>
          <w:tab w:val="left" w:pos="1340"/>
        </w:tabs>
        <w:spacing w:line="237" w:lineRule="auto"/>
        <w:ind w:right="921"/>
        <w:jc w:val="both"/>
        <w:rPr>
          <w:rFonts w:ascii="Verdana" w:hAnsi="Verdana"/>
          <w:sz w:val="18"/>
        </w:rPr>
      </w:pPr>
      <w:r>
        <w:rPr>
          <w:rFonts w:ascii="Verdana" w:hAnsi="Verdana"/>
          <w:sz w:val="18"/>
        </w:rPr>
        <w:t>Declaro cumplir estrictamente la normativa de la Ley N° 1178, de Administración y Control Gubernamentales y el presente DCD.</w:t>
      </w:r>
    </w:p>
    <w:p w:rsidR="00166166" w:rsidRDefault="00B7696D">
      <w:pPr>
        <w:pStyle w:val="Prrafodelista"/>
        <w:numPr>
          <w:ilvl w:val="0"/>
          <w:numId w:val="7"/>
        </w:numPr>
        <w:tabs>
          <w:tab w:val="left" w:pos="1338"/>
        </w:tabs>
        <w:spacing w:before="2"/>
        <w:ind w:left="1338" w:hanging="359"/>
        <w:jc w:val="both"/>
        <w:rPr>
          <w:rFonts w:ascii="Verdana" w:hAnsi="Verdana"/>
          <w:sz w:val="18"/>
        </w:rPr>
      </w:pPr>
      <w:r>
        <w:rPr>
          <w:rFonts w:ascii="Verdana" w:hAnsi="Verdana"/>
          <w:sz w:val="18"/>
        </w:rPr>
        <w:t>Declaro</w:t>
      </w:r>
      <w:r>
        <w:rPr>
          <w:rFonts w:ascii="Verdana" w:hAnsi="Verdana"/>
          <w:spacing w:val="-5"/>
          <w:sz w:val="18"/>
        </w:rPr>
        <w:t xml:space="preserve"> </w:t>
      </w:r>
      <w:r>
        <w:rPr>
          <w:rFonts w:ascii="Verdana" w:hAnsi="Verdana"/>
          <w:sz w:val="18"/>
        </w:rPr>
        <w:t>no</w:t>
      </w:r>
      <w:r>
        <w:rPr>
          <w:rFonts w:ascii="Verdana" w:hAnsi="Verdana"/>
          <w:spacing w:val="-5"/>
          <w:sz w:val="18"/>
        </w:rPr>
        <w:t xml:space="preserve"> </w:t>
      </w:r>
      <w:r>
        <w:rPr>
          <w:rFonts w:ascii="Verdana" w:hAnsi="Verdana"/>
          <w:sz w:val="18"/>
        </w:rPr>
        <w:t>tener</w:t>
      </w:r>
      <w:r>
        <w:rPr>
          <w:rFonts w:ascii="Verdana" w:hAnsi="Verdana"/>
          <w:spacing w:val="-5"/>
          <w:sz w:val="18"/>
        </w:rPr>
        <w:t xml:space="preserve"> </w:t>
      </w:r>
      <w:r>
        <w:rPr>
          <w:rFonts w:ascii="Verdana" w:hAnsi="Verdana"/>
          <w:sz w:val="18"/>
        </w:rPr>
        <w:t>conflicto</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intereses</w:t>
      </w:r>
      <w:r>
        <w:rPr>
          <w:rFonts w:ascii="Verdana" w:hAnsi="Verdana"/>
          <w:spacing w:val="-4"/>
          <w:sz w:val="18"/>
        </w:rPr>
        <w:t xml:space="preserve"> </w:t>
      </w:r>
      <w:r>
        <w:rPr>
          <w:rFonts w:ascii="Verdana" w:hAnsi="Verdana"/>
          <w:sz w:val="18"/>
        </w:rPr>
        <w:t>para</w:t>
      </w:r>
      <w:r>
        <w:rPr>
          <w:rFonts w:ascii="Verdana" w:hAnsi="Verdana"/>
          <w:spacing w:val="-9"/>
          <w:sz w:val="18"/>
        </w:rPr>
        <w:t xml:space="preserve"> </w:t>
      </w:r>
      <w:r>
        <w:rPr>
          <w:rFonts w:ascii="Verdana" w:hAnsi="Verdana"/>
          <w:sz w:val="18"/>
        </w:rPr>
        <w:t>el</w:t>
      </w:r>
      <w:r>
        <w:rPr>
          <w:rFonts w:ascii="Verdana" w:hAnsi="Verdana"/>
          <w:spacing w:val="-6"/>
          <w:sz w:val="18"/>
        </w:rPr>
        <w:t xml:space="preserve"> </w:t>
      </w:r>
      <w:r>
        <w:rPr>
          <w:rFonts w:ascii="Verdana" w:hAnsi="Verdana"/>
          <w:sz w:val="18"/>
        </w:rPr>
        <w:t>presente</w:t>
      </w:r>
      <w:r>
        <w:rPr>
          <w:rFonts w:ascii="Verdana" w:hAnsi="Verdana"/>
          <w:spacing w:val="-3"/>
          <w:sz w:val="18"/>
        </w:rPr>
        <w:t xml:space="preserve"> </w:t>
      </w:r>
      <w:r>
        <w:rPr>
          <w:rFonts w:ascii="Verdana" w:hAnsi="Verdana"/>
          <w:sz w:val="18"/>
        </w:rPr>
        <w:t>proceso</w:t>
      </w:r>
      <w:r>
        <w:rPr>
          <w:rFonts w:ascii="Verdana" w:hAnsi="Verdana"/>
          <w:spacing w:val="-8"/>
          <w:sz w:val="18"/>
        </w:rPr>
        <w:t xml:space="preserve"> </w:t>
      </w:r>
      <w:r>
        <w:rPr>
          <w:rFonts w:ascii="Verdana" w:hAnsi="Verdana"/>
          <w:sz w:val="18"/>
        </w:rPr>
        <w:t>de</w:t>
      </w:r>
      <w:r>
        <w:rPr>
          <w:rFonts w:ascii="Verdana" w:hAnsi="Verdana"/>
          <w:spacing w:val="-3"/>
          <w:sz w:val="18"/>
        </w:rPr>
        <w:t xml:space="preserve"> </w:t>
      </w:r>
      <w:r>
        <w:rPr>
          <w:rFonts w:ascii="Verdana" w:hAnsi="Verdana"/>
          <w:spacing w:val="-2"/>
          <w:sz w:val="18"/>
        </w:rPr>
        <w:t>contratación.</w:t>
      </w:r>
    </w:p>
    <w:p w:rsidR="00166166" w:rsidRDefault="00B7696D">
      <w:pPr>
        <w:pStyle w:val="Prrafodelista"/>
        <w:numPr>
          <w:ilvl w:val="0"/>
          <w:numId w:val="7"/>
        </w:numPr>
        <w:tabs>
          <w:tab w:val="left" w:pos="1337"/>
          <w:tab w:val="left" w:pos="1340"/>
        </w:tabs>
        <w:spacing w:before="3" w:line="237" w:lineRule="auto"/>
        <w:ind w:right="921"/>
        <w:jc w:val="both"/>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que,</w:t>
      </w:r>
      <w:r>
        <w:rPr>
          <w:rFonts w:ascii="Verdana" w:hAnsi="Verdana"/>
          <w:spacing w:val="-7"/>
          <w:sz w:val="18"/>
        </w:rPr>
        <w:t xml:space="preserve"> </w:t>
      </w:r>
      <w:r>
        <w:rPr>
          <w:rFonts w:ascii="Verdana" w:hAnsi="Verdana"/>
          <w:sz w:val="18"/>
        </w:rPr>
        <w:t>como</w:t>
      </w:r>
      <w:r>
        <w:rPr>
          <w:rFonts w:ascii="Verdana" w:hAnsi="Verdana"/>
          <w:spacing w:val="-7"/>
          <w:sz w:val="18"/>
        </w:rPr>
        <w:t xml:space="preserve"> </w:t>
      </w:r>
      <w:r>
        <w:rPr>
          <w:rFonts w:ascii="Verdana" w:hAnsi="Verdana"/>
          <w:sz w:val="18"/>
        </w:rPr>
        <w:t>proponente,</w:t>
      </w:r>
      <w:r>
        <w:rPr>
          <w:rFonts w:ascii="Verdana" w:hAnsi="Verdana"/>
          <w:spacing w:val="-7"/>
          <w:sz w:val="18"/>
        </w:rPr>
        <w:t xml:space="preserve"> </w:t>
      </w:r>
      <w:r>
        <w:rPr>
          <w:rFonts w:ascii="Verdana" w:hAnsi="Verdana"/>
          <w:sz w:val="18"/>
        </w:rPr>
        <w:t>no</w:t>
      </w:r>
      <w:r>
        <w:rPr>
          <w:rFonts w:ascii="Verdana" w:hAnsi="Verdana"/>
          <w:spacing w:val="-8"/>
          <w:sz w:val="18"/>
        </w:rPr>
        <w:t xml:space="preserve"> </w:t>
      </w:r>
      <w:r>
        <w:rPr>
          <w:rFonts w:ascii="Verdana" w:hAnsi="Verdana"/>
          <w:sz w:val="18"/>
        </w:rPr>
        <w:t>me</w:t>
      </w:r>
      <w:r>
        <w:rPr>
          <w:rFonts w:ascii="Verdana" w:hAnsi="Verdana"/>
          <w:spacing w:val="-6"/>
          <w:sz w:val="18"/>
        </w:rPr>
        <w:t xml:space="preserve"> </w:t>
      </w:r>
      <w:r>
        <w:rPr>
          <w:rFonts w:ascii="Verdana" w:hAnsi="Verdana"/>
          <w:sz w:val="18"/>
        </w:rPr>
        <w:t>encuentro</w:t>
      </w:r>
      <w:r>
        <w:rPr>
          <w:rFonts w:ascii="Verdana" w:hAnsi="Verdana"/>
          <w:spacing w:val="-7"/>
          <w:sz w:val="18"/>
        </w:rPr>
        <w:t xml:space="preserve"> </w:t>
      </w:r>
      <w:r>
        <w:rPr>
          <w:rFonts w:ascii="Verdana" w:hAnsi="Verdana"/>
          <w:sz w:val="18"/>
        </w:rPr>
        <w:t>en</w:t>
      </w:r>
      <w:r>
        <w:rPr>
          <w:rFonts w:ascii="Verdana" w:hAnsi="Verdana"/>
          <w:spacing w:val="-7"/>
          <w:sz w:val="18"/>
        </w:rPr>
        <w:t xml:space="preserve"> </w:t>
      </w:r>
      <w:r>
        <w:rPr>
          <w:rFonts w:ascii="Verdana" w:hAnsi="Verdana"/>
          <w:sz w:val="18"/>
        </w:rPr>
        <w:t>las</w:t>
      </w:r>
      <w:r>
        <w:rPr>
          <w:rFonts w:ascii="Verdana" w:hAnsi="Verdana"/>
          <w:spacing w:val="-6"/>
          <w:sz w:val="18"/>
        </w:rPr>
        <w:t xml:space="preserve"> </w:t>
      </w:r>
      <w:r>
        <w:rPr>
          <w:rFonts w:ascii="Verdana" w:hAnsi="Verdana"/>
          <w:sz w:val="18"/>
        </w:rPr>
        <w:t>causales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impedimento,</w:t>
      </w:r>
      <w:r>
        <w:rPr>
          <w:rFonts w:ascii="Verdana" w:hAnsi="Verdana"/>
          <w:spacing w:val="-7"/>
          <w:sz w:val="18"/>
        </w:rPr>
        <w:t xml:space="preserve"> </w:t>
      </w:r>
      <w:r>
        <w:rPr>
          <w:rFonts w:ascii="Verdana" w:hAnsi="Verdana"/>
          <w:sz w:val="18"/>
        </w:rPr>
        <w:t>establecidas</w:t>
      </w:r>
      <w:r>
        <w:rPr>
          <w:rFonts w:ascii="Verdana" w:hAnsi="Verdana"/>
          <w:spacing w:val="-6"/>
          <w:sz w:val="18"/>
        </w:rPr>
        <w:t xml:space="preserve"> </w:t>
      </w:r>
      <w:r>
        <w:rPr>
          <w:rFonts w:ascii="Verdana" w:hAnsi="Verdana"/>
          <w:sz w:val="18"/>
        </w:rPr>
        <w:t>en el Reglamento para la Contratación Directa de la AEVIVIENDA.</w:t>
      </w:r>
    </w:p>
    <w:p w:rsidR="00166166" w:rsidRDefault="00B7696D">
      <w:pPr>
        <w:pStyle w:val="Prrafodelista"/>
        <w:numPr>
          <w:ilvl w:val="0"/>
          <w:numId w:val="7"/>
        </w:numPr>
        <w:tabs>
          <w:tab w:val="left" w:pos="1338"/>
          <w:tab w:val="left" w:pos="1340"/>
        </w:tabs>
        <w:spacing w:before="2"/>
        <w:ind w:right="917"/>
        <w:jc w:val="both"/>
        <w:rPr>
          <w:rFonts w:ascii="Verdana" w:hAnsi="Verdana"/>
          <w:sz w:val="18"/>
        </w:rPr>
      </w:pPr>
      <w:r>
        <w:rPr>
          <w:rFonts w:ascii="Verdana" w:hAnsi="Verdana"/>
          <w:sz w:val="18"/>
        </w:rPr>
        <w:t>Declaro</w:t>
      </w:r>
      <w:r>
        <w:rPr>
          <w:rFonts w:ascii="Verdana" w:hAnsi="Verdana"/>
          <w:spacing w:val="-6"/>
          <w:sz w:val="18"/>
        </w:rPr>
        <w:t xml:space="preserve"> </w:t>
      </w:r>
      <w:r>
        <w:rPr>
          <w:rFonts w:ascii="Verdana" w:hAnsi="Verdana"/>
          <w:sz w:val="18"/>
        </w:rPr>
        <w:t>y</w:t>
      </w:r>
      <w:r>
        <w:rPr>
          <w:rFonts w:ascii="Verdana" w:hAnsi="Verdana"/>
          <w:spacing w:val="-8"/>
          <w:sz w:val="18"/>
        </w:rPr>
        <w:t xml:space="preserve"> </w:t>
      </w:r>
      <w:r>
        <w:rPr>
          <w:rFonts w:ascii="Verdana" w:hAnsi="Verdana"/>
          <w:sz w:val="18"/>
        </w:rPr>
        <w:t>garantizo</w:t>
      </w:r>
      <w:r>
        <w:rPr>
          <w:rFonts w:ascii="Verdana" w:hAnsi="Verdana"/>
          <w:spacing w:val="-6"/>
          <w:sz w:val="18"/>
        </w:rPr>
        <w:t xml:space="preserve"> </w:t>
      </w:r>
      <w:r>
        <w:rPr>
          <w:rFonts w:ascii="Verdana" w:hAnsi="Verdana"/>
          <w:sz w:val="18"/>
        </w:rPr>
        <w:t>haber</w:t>
      </w:r>
      <w:r>
        <w:rPr>
          <w:rFonts w:ascii="Verdana" w:hAnsi="Verdana"/>
          <w:spacing w:val="-7"/>
          <w:sz w:val="18"/>
        </w:rPr>
        <w:t xml:space="preserve"> </w:t>
      </w:r>
      <w:r>
        <w:rPr>
          <w:rFonts w:ascii="Verdana" w:hAnsi="Verdana"/>
          <w:sz w:val="18"/>
        </w:rPr>
        <w:t>examinado</w:t>
      </w:r>
      <w:r>
        <w:rPr>
          <w:rFonts w:ascii="Verdana" w:hAnsi="Verdana"/>
          <w:spacing w:val="-6"/>
          <w:sz w:val="18"/>
        </w:rPr>
        <w:t xml:space="preserve"> </w:t>
      </w:r>
      <w:r>
        <w:rPr>
          <w:rFonts w:ascii="Verdana" w:hAnsi="Verdana"/>
          <w:sz w:val="18"/>
        </w:rPr>
        <w:t>el</w:t>
      </w:r>
      <w:r>
        <w:rPr>
          <w:rFonts w:ascii="Verdana" w:hAnsi="Verdana"/>
          <w:spacing w:val="-8"/>
          <w:sz w:val="18"/>
        </w:rPr>
        <w:t xml:space="preserve"> </w:t>
      </w:r>
      <w:r>
        <w:rPr>
          <w:rFonts w:ascii="Verdana" w:hAnsi="Verdana"/>
          <w:sz w:val="18"/>
        </w:rPr>
        <w:t>DCD,</w:t>
      </w:r>
      <w:r>
        <w:rPr>
          <w:rFonts w:ascii="Verdana" w:hAnsi="Verdana"/>
          <w:spacing w:val="-6"/>
          <w:sz w:val="18"/>
        </w:rPr>
        <w:t xml:space="preserve"> </w:t>
      </w:r>
      <w:r>
        <w:rPr>
          <w:rFonts w:ascii="Verdana" w:hAnsi="Verdana"/>
          <w:sz w:val="18"/>
        </w:rPr>
        <w:t>los</w:t>
      </w:r>
      <w:r>
        <w:rPr>
          <w:rFonts w:ascii="Verdana" w:hAnsi="Verdana"/>
          <w:spacing w:val="-6"/>
          <w:sz w:val="18"/>
        </w:rPr>
        <w:t xml:space="preserve"> </w:t>
      </w:r>
      <w:r>
        <w:rPr>
          <w:rFonts w:ascii="Verdana" w:hAnsi="Verdana"/>
          <w:sz w:val="18"/>
        </w:rPr>
        <w:t>términos</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referencia,</w:t>
      </w:r>
      <w:r>
        <w:rPr>
          <w:rFonts w:ascii="Verdana" w:hAnsi="Verdana"/>
          <w:spacing w:val="-6"/>
          <w:sz w:val="18"/>
        </w:rPr>
        <w:t xml:space="preserve"> </w:t>
      </w:r>
      <w:r>
        <w:rPr>
          <w:rFonts w:ascii="Verdana" w:hAnsi="Verdana"/>
          <w:sz w:val="18"/>
        </w:rPr>
        <w:t>así</w:t>
      </w:r>
      <w:r>
        <w:rPr>
          <w:rFonts w:ascii="Verdana" w:hAnsi="Verdana"/>
          <w:spacing w:val="-8"/>
          <w:sz w:val="18"/>
        </w:rPr>
        <w:t xml:space="preserve"> </w:t>
      </w:r>
      <w:r>
        <w:rPr>
          <w:rFonts w:ascii="Verdana" w:hAnsi="Verdana"/>
          <w:sz w:val="18"/>
        </w:rPr>
        <w:t>como</w:t>
      </w:r>
      <w:r>
        <w:rPr>
          <w:rFonts w:ascii="Verdana" w:hAnsi="Verdana"/>
          <w:spacing w:val="-6"/>
          <w:sz w:val="18"/>
        </w:rPr>
        <w:t xml:space="preserve"> </w:t>
      </w:r>
      <w:r>
        <w:rPr>
          <w:rFonts w:ascii="Verdana" w:hAnsi="Verdana"/>
          <w:sz w:val="18"/>
        </w:rPr>
        <w:t>los</w:t>
      </w:r>
      <w:r>
        <w:rPr>
          <w:rFonts w:ascii="Verdana" w:hAnsi="Verdana"/>
          <w:spacing w:val="-6"/>
          <w:sz w:val="18"/>
        </w:rPr>
        <w:t xml:space="preserve"> </w:t>
      </w:r>
      <w:r>
        <w:rPr>
          <w:rFonts w:ascii="Verdana" w:hAnsi="Verdana"/>
          <w:sz w:val="18"/>
        </w:rPr>
        <w:t>Formularios para la presentac</w:t>
      </w:r>
      <w:r>
        <w:rPr>
          <w:rFonts w:ascii="Verdana" w:hAnsi="Verdana"/>
          <w:sz w:val="18"/>
        </w:rPr>
        <w:t>ión de la propuesta, aceptando sin reservas todas las estipulaciones en dichos documentos y la adhesión al texto del contrato.</w:t>
      </w:r>
    </w:p>
    <w:p w:rsidR="00166166" w:rsidRDefault="00B7696D">
      <w:pPr>
        <w:pStyle w:val="Prrafodelista"/>
        <w:numPr>
          <w:ilvl w:val="0"/>
          <w:numId w:val="7"/>
        </w:numPr>
        <w:tabs>
          <w:tab w:val="left" w:pos="1338"/>
          <w:tab w:val="left" w:pos="1340"/>
        </w:tabs>
        <w:spacing w:before="4" w:line="237" w:lineRule="auto"/>
        <w:ind w:right="911"/>
        <w:jc w:val="both"/>
        <w:rPr>
          <w:rFonts w:ascii="Verdana" w:hAnsi="Verdana"/>
          <w:sz w:val="18"/>
        </w:rPr>
      </w:pPr>
      <w:r>
        <w:rPr>
          <w:rFonts w:ascii="Verdana" w:hAnsi="Verdana"/>
          <w:sz w:val="18"/>
        </w:rPr>
        <w:t>Declaro</w:t>
      </w:r>
      <w:r>
        <w:rPr>
          <w:rFonts w:ascii="Verdana" w:hAnsi="Verdana"/>
          <w:spacing w:val="-16"/>
          <w:sz w:val="18"/>
        </w:rPr>
        <w:t xml:space="preserve"> </w:t>
      </w:r>
      <w:r>
        <w:rPr>
          <w:rFonts w:ascii="Verdana" w:hAnsi="Verdana"/>
          <w:sz w:val="18"/>
        </w:rPr>
        <w:t>respetar</w:t>
      </w:r>
      <w:r>
        <w:rPr>
          <w:rFonts w:ascii="Verdana" w:hAnsi="Verdana"/>
          <w:spacing w:val="-16"/>
          <w:sz w:val="18"/>
        </w:rPr>
        <w:t xml:space="preserve"> </w:t>
      </w:r>
      <w:r>
        <w:rPr>
          <w:rFonts w:ascii="Verdana" w:hAnsi="Verdana"/>
          <w:sz w:val="18"/>
        </w:rPr>
        <w:t>el</w:t>
      </w:r>
      <w:r>
        <w:rPr>
          <w:rFonts w:ascii="Verdana" w:hAnsi="Verdana"/>
          <w:spacing w:val="-16"/>
          <w:sz w:val="18"/>
        </w:rPr>
        <w:t xml:space="preserve"> </w:t>
      </w:r>
      <w:r>
        <w:rPr>
          <w:rFonts w:ascii="Verdana" w:hAnsi="Verdana"/>
          <w:sz w:val="18"/>
        </w:rPr>
        <w:t>desempeño</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5"/>
          <w:sz w:val="18"/>
        </w:rPr>
        <w:t xml:space="preserve"> </w:t>
      </w:r>
      <w:r>
        <w:rPr>
          <w:rFonts w:ascii="Verdana" w:hAnsi="Verdana"/>
          <w:sz w:val="18"/>
        </w:rPr>
        <w:t>servidores</w:t>
      </w:r>
      <w:r>
        <w:rPr>
          <w:rFonts w:ascii="Verdana" w:hAnsi="Verdana"/>
          <w:spacing w:val="-16"/>
          <w:sz w:val="18"/>
        </w:rPr>
        <w:t xml:space="preserve"> </w:t>
      </w:r>
      <w:r>
        <w:rPr>
          <w:rFonts w:ascii="Verdana" w:hAnsi="Verdana"/>
          <w:sz w:val="18"/>
        </w:rPr>
        <w:t>públicos</w:t>
      </w:r>
      <w:r>
        <w:rPr>
          <w:rFonts w:ascii="Verdana" w:hAnsi="Verdana"/>
          <w:spacing w:val="-16"/>
          <w:sz w:val="18"/>
        </w:rPr>
        <w:t xml:space="preserve"> </w:t>
      </w:r>
      <w:r>
        <w:rPr>
          <w:rFonts w:ascii="Verdana" w:hAnsi="Verdana"/>
          <w:sz w:val="18"/>
        </w:rPr>
        <w:t>asignados,</w:t>
      </w:r>
      <w:r>
        <w:rPr>
          <w:rFonts w:ascii="Verdana" w:hAnsi="Verdana"/>
          <w:spacing w:val="-16"/>
          <w:sz w:val="18"/>
        </w:rPr>
        <w:t xml:space="preserve"> </w:t>
      </w:r>
      <w:r>
        <w:rPr>
          <w:rFonts w:ascii="Verdana" w:hAnsi="Verdana"/>
          <w:sz w:val="18"/>
        </w:rPr>
        <w:t>por</w:t>
      </w:r>
      <w:r>
        <w:rPr>
          <w:rFonts w:ascii="Verdana" w:hAnsi="Verdana"/>
          <w:spacing w:val="-16"/>
          <w:sz w:val="18"/>
        </w:rPr>
        <w:t xml:space="preserve"> </w:t>
      </w:r>
      <w:r>
        <w:rPr>
          <w:rFonts w:ascii="Verdana" w:hAnsi="Verdana"/>
          <w:sz w:val="18"/>
        </w:rPr>
        <w:t>la</w:t>
      </w:r>
      <w:r>
        <w:rPr>
          <w:rFonts w:ascii="Verdana" w:hAnsi="Verdana"/>
          <w:spacing w:val="-16"/>
          <w:sz w:val="18"/>
        </w:rPr>
        <w:t xml:space="preserve"> </w:t>
      </w:r>
      <w:r>
        <w:rPr>
          <w:rFonts w:ascii="Verdana" w:hAnsi="Verdana"/>
          <w:sz w:val="18"/>
        </w:rPr>
        <w:t>AEVIVIENDA,</w:t>
      </w:r>
      <w:r>
        <w:rPr>
          <w:rFonts w:ascii="Verdana" w:hAnsi="Verdana"/>
          <w:spacing w:val="-15"/>
          <w:sz w:val="18"/>
        </w:rPr>
        <w:t xml:space="preserve"> </w:t>
      </w:r>
      <w:r>
        <w:rPr>
          <w:rFonts w:ascii="Verdana" w:hAnsi="Verdana"/>
          <w:sz w:val="18"/>
        </w:rPr>
        <w:t>al</w:t>
      </w:r>
      <w:r>
        <w:rPr>
          <w:rFonts w:ascii="Verdana" w:hAnsi="Verdana"/>
          <w:spacing w:val="-16"/>
          <w:sz w:val="18"/>
        </w:rPr>
        <w:t xml:space="preserve"> </w:t>
      </w:r>
      <w:r>
        <w:rPr>
          <w:rFonts w:ascii="Verdana" w:hAnsi="Verdana"/>
          <w:sz w:val="18"/>
        </w:rPr>
        <w:t>proceso de</w:t>
      </w:r>
      <w:r>
        <w:rPr>
          <w:rFonts w:ascii="Verdana" w:hAnsi="Verdana"/>
          <w:spacing w:val="-6"/>
          <w:sz w:val="18"/>
        </w:rPr>
        <w:t xml:space="preserve"> </w:t>
      </w:r>
      <w:r>
        <w:rPr>
          <w:rFonts w:ascii="Verdana" w:hAnsi="Verdana"/>
          <w:sz w:val="18"/>
        </w:rPr>
        <w:t>contratación</w:t>
      </w:r>
      <w:r>
        <w:rPr>
          <w:rFonts w:ascii="Verdana" w:hAnsi="Verdana"/>
          <w:spacing w:val="-8"/>
          <w:sz w:val="18"/>
        </w:rPr>
        <w:t xml:space="preserve"> </w:t>
      </w:r>
      <w:r>
        <w:rPr>
          <w:rFonts w:ascii="Verdana" w:hAnsi="Verdana"/>
          <w:sz w:val="18"/>
        </w:rPr>
        <w:t>y</w:t>
      </w:r>
      <w:r>
        <w:rPr>
          <w:rFonts w:ascii="Verdana" w:hAnsi="Verdana"/>
          <w:spacing w:val="-9"/>
          <w:sz w:val="18"/>
        </w:rPr>
        <w:t xml:space="preserve"> </w:t>
      </w:r>
      <w:r>
        <w:rPr>
          <w:rFonts w:ascii="Verdana" w:hAnsi="Verdana"/>
          <w:sz w:val="18"/>
        </w:rPr>
        <w:t>no</w:t>
      </w:r>
      <w:r>
        <w:rPr>
          <w:rFonts w:ascii="Verdana" w:hAnsi="Verdana"/>
          <w:spacing w:val="-8"/>
          <w:sz w:val="18"/>
        </w:rPr>
        <w:t xml:space="preserve"> </w:t>
      </w:r>
      <w:r>
        <w:rPr>
          <w:rFonts w:ascii="Verdana" w:hAnsi="Verdana"/>
          <w:sz w:val="18"/>
        </w:rPr>
        <w:t>incurrir</w:t>
      </w:r>
      <w:r>
        <w:rPr>
          <w:rFonts w:ascii="Verdana" w:hAnsi="Verdana"/>
          <w:spacing w:val="-8"/>
          <w:sz w:val="18"/>
        </w:rPr>
        <w:t xml:space="preserve"> </w:t>
      </w:r>
      <w:r>
        <w:rPr>
          <w:rFonts w:ascii="Verdana" w:hAnsi="Verdana"/>
          <w:sz w:val="18"/>
        </w:rPr>
        <w:t>en</w:t>
      </w:r>
      <w:r>
        <w:rPr>
          <w:rFonts w:ascii="Verdana" w:hAnsi="Verdana"/>
          <w:spacing w:val="-7"/>
          <w:sz w:val="18"/>
        </w:rPr>
        <w:t xml:space="preserve"> </w:t>
      </w:r>
      <w:r>
        <w:rPr>
          <w:rFonts w:ascii="Verdana" w:hAnsi="Verdana"/>
          <w:sz w:val="18"/>
        </w:rPr>
        <w:t>relacionamiento</w:t>
      </w:r>
      <w:r>
        <w:rPr>
          <w:rFonts w:ascii="Verdana" w:hAnsi="Verdana"/>
          <w:spacing w:val="-7"/>
          <w:sz w:val="18"/>
        </w:rPr>
        <w:t xml:space="preserve"> </w:t>
      </w:r>
      <w:r>
        <w:rPr>
          <w:rFonts w:ascii="Verdana" w:hAnsi="Verdana"/>
          <w:sz w:val="18"/>
        </w:rPr>
        <w:t>que</w:t>
      </w:r>
      <w:r>
        <w:rPr>
          <w:rFonts w:ascii="Verdana" w:hAnsi="Verdana"/>
          <w:spacing w:val="-6"/>
          <w:sz w:val="18"/>
        </w:rPr>
        <w:t xml:space="preserve"> </w:t>
      </w:r>
      <w:r>
        <w:rPr>
          <w:rFonts w:ascii="Verdana" w:hAnsi="Verdana"/>
          <w:sz w:val="18"/>
        </w:rPr>
        <w:t>no</w:t>
      </w:r>
      <w:r>
        <w:rPr>
          <w:rFonts w:ascii="Verdana" w:hAnsi="Verdana"/>
          <w:spacing w:val="-7"/>
          <w:sz w:val="18"/>
        </w:rPr>
        <w:t xml:space="preserve"> </w:t>
      </w:r>
      <w:r>
        <w:rPr>
          <w:rFonts w:ascii="Verdana" w:hAnsi="Verdana"/>
          <w:sz w:val="18"/>
        </w:rPr>
        <w:t>sea</w:t>
      </w:r>
      <w:r>
        <w:rPr>
          <w:rFonts w:ascii="Verdana" w:hAnsi="Verdana"/>
          <w:spacing w:val="-7"/>
          <w:sz w:val="18"/>
        </w:rPr>
        <w:t xml:space="preserve"> </w:t>
      </w:r>
      <w:r>
        <w:rPr>
          <w:rFonts w:ascii="Verdana" w:hAnsi="Verdana"/>
          <w:sz w:val="18"/>
        </w:rPr>
        <w:t>a</w:t>
      </w:r>
      <w:r>
        <w:rPr>
          <w:rFonts w:ascii="Verdana" w:hAnsi="Verdana"/>
          <w:spacing w:val="-7"/>
          <w:sz w:val="18"/>
        </w:rPr>
        <w:t xml:space="preserve"> </w:t>
      </w:r>
      <w:r>
        <w:rPr>
          <w:rFonts w:ascii="Verdana" w:hAnsi="Verdana"/>
          <w:sz w:val="18"/>
        </w:rPr>
        <w:t>través</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medio</w:t>
      </w:r>
      <w:r>
        <w:rPr>
          <w:rFonts w:ascii="Verdana" w:hAnsi="Verdana"/>
          <w:spacing w:val="-7"/>
          <w:sz w:val="18"/>
        </w:rPr>
        <w:t xml:space="preserve"> </w:t>
      </w:r>
      <w:r>
        <w:rPr>
          <w:rFonts w:ascii="Verdana" w:hAnsi="Verdana"/>
          <w:sz w:val="18"/>
        </w:rPr>
        <w:t>escrito,</w:t>
      </w:r>
      <w:r>
        <w:rPr>
          <w:rFonts w:ascii="Verdana" w:hAnsi="Verdana"/>
          <w:spacing w:val="-7"/>
          <w:sz w:val="18"/>
        </w:rPr>
        <w:t xml:space="preserve"> </w:t>
      </w:r>
      <w:r>
        <w:rPr>
          <w:rFonts w:ascii="Verdana" w:hAnsi="Verdana"/>
          <w:sz w:val="18"/>
        </w:rPr>
        <w:t>salvo</w:t>
      </w:r>
      <w:r>
        <w:rPr>
          <w:rFonts w:ascii="Verdana" w:hAnsi="Verdana"/>
          <w:spacing w:val="-7"/>
          <w:sz w:val="18"/>
        </w:rPr>
        <w:t xml:space="preserve"> </w:t>
      </w:r>
      <w:r>
        <w:rPr>
          <w:rFonts w:ascii="Verdana" w:hAnsi="Verdana"/>
          <w:sz w:val="18"/>
        </w:rPr>
        <w:t>en</w:t>
      </w:r>
      <w:r>
        <w:rPr>
          <w:rFonts w:ascii="Verdana" w:hAnsi="Verdana"/>
          <w:spacing w:val="-7"/>
          <w:sz w:val="18"/>
        </w:rPr>
        <w:t xml:space="preserve"> </w:t>
      </w:r>
      <w:r>
        <w:rPr>
          <w:rFonts w:ascii="Verdana" w:hAnsi="Verdana"/>
          <w:sz w:val="18"/>
        </w:rPr>
        <w:t>los actos de carácter público y exceptuando las consultas efectuadas al encargado de atender consultas, de manera previa a la presentación de propuestas.</w:t>
      </w:r>
    </w:p>
    <w:p w:rsidR="00166166" w:rsidRDefault="00B7696D">
      <w:pPr>
        <w:pStyle w:val="Prrafodelista"/>
        <w:numPr>
          <w:ilvl w:val="0"/>
          <w:numId w:val="7"/>
        </w:numPr>
        <w:tabs>
          <w:tab w:val="left" w:pos="1338"/>
          <w:tab w:val="left" w:pos="1340"/>
        </w:tabs>
        <w:spacing w:before="5"/>
        <w:ind w:right="907"/>
        <w:jc w:val="both"/>
        <w:rPr>
          <w:rFonts w:ascii="Verdana" w:hAnsi="Verdana"/>
          <w:sz w:val="18"/>
        </w:rPr>
      </w:pPr>
      <w:r>
        <w:rPr>
          <w:rFonts w:ascii="Verdana" w:hAnsi="Verdana"/>
          <w:sz w:val="18"/>
        </w:rPr>
        <w:t>Declaro la veracidad de toda la información proporcionada y autorizo mediante la presente, para que, en caso de ser adjudicado, cualquier persona natural o jurídica, suministre a los representantes autorizados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la AEVIVIENDA, toda la información</w:t>
      </w:r>
      <w:r>
        <w:rPr>
          <w:rFonts w:ascii="Verdana" w:hAnsi="Verdana"/>
          <w:spacing w:val="-2"/>
          <w:sz w:val="18"/>
        </w:rPr>
        <w:t xml:space="preserve"> </w:t>
      </w:r>
      <w:r>
        <w:rPr>
          <w:rFonts w:ascii="Verdana" w:hAnsi="Verdana"/>
          <w:sz w:val="18"/>
        </w:rPr>
        <w:t>que requieran</w:t>
      </w:r>
      <w:r>
        <w:rPr>
          <w:rFonts w:ascii="Verdana" w:hAnsi="Verdana"/>
          <w:spacing w:val="-4"/>
          <w:sz w:val="18"/>
        </w:rPr>
        <w:t xml:space="preserve"> </w:t>
      </w:r>
      <w:r>
        <w:rPr>
          <w:rFonts w:ascii="Verdana" w:hAnsi="Verdana"/>
          <w:sz w:val="18"/>
        </w:rPr>
        <w:t>para verificar la documentación</w:t>
      </w:r>
      <w:r>
        <w:rPr>
          <w:rFonts w:ascii="Verdana" w:hAnsi="Verdana"/>
          <w:spacing w:val="-13"/>
          <w:sz w:val="18"/>
        </w:rPr>
        <w:t xml:space="preserve"> </w:t>
      </w:r>
      <w:r>
        <w:rPr>
          <w:rFonts w:ascii="Verdana" w:hAnsi="Verdana"/>
          <w:sz w:val="18"/>
        </w:rPr>
        <w:t>que</w:t>
      </w:r>
      <w:r>
        <w:rPr>
          <w:rFonts w:ascii="Verdana" w:hAnsi="Verdana"/>
          <w:spacing w:val="-6"/>
          <w:sz w:val="18"/>
        </w:rPr>
        <w:t xml:space="preserve"> </w:t>
      </w:r>
      <w:r>
        <w:rPr>
          <w:rFonts w:ascii="Verdana" w:hAnsi="Verdana"/>
          <w:sz w:val="18"/>
        </w:rPr>
        <w:t>presento.</w:t>
      </w:r>
      <w:r>
        <w:rPr>
          <w:rFonts w:ascii="Verdana" w:hAnsi="Verdana"/>
          <w:spacing w:val="-7"/>
          <w:sz w:val="18"/>
        </w:rPr>
        <w:t xml:space="preserve"> </w:t>
      </w:r>
      <w:r>
        <w:rPr>
          <w:rFonts w:ascii="Verdana" w:hAnsi="Verdana"/>
          <w:sz w:val="18"/>
        </w:rPr>
        <w:t>En</w:t>
      </w:r>
      <w:r>
        <w:rPr>
          <w:rFonts w:ascii="Verdana" w:hAnsi="Verdana"/>
          <w:spacing w:val="-12"/>
          <w:sz w:val="18"/>
        </w:rPr>
        <w:t xml:space="preserve"> </w:t>
      </w:r>
      <w:r>
        <w:rPr>
          <w:rFonts w:ascii="Verdana" w:hAnsi="Verdana"/>
          <w:sz w:val="18"/>
        </w:rPr>
        <w:t>caso</w:t>
      </w:r>
      <w:r>
        <w:rPr>
          <w:rFonts w:ascii="Verdana" w:hAnsi="Verdana"/>
          <w:spacing w:val="-7"/>
          <w:sz w:val="18"/>
        </w:rPr>
        <w:t xml:space="preserve"> </w:t>
      </w:r>
      <w:r>
        <w:rPr>
          <w:rFonts w:ascii="Verdana" w:hAnsi="Verdana"/>
          <w:sz w:val="18"/>
        </w:rPr>
        <w:t>de</w:t>
      </w:r>
      <w:r>
        <w:rPr>
          <w:rFonts w:ascii="Verdana" w:hAnsi="Verdana"/>
          <w:spacing w:val="-2"/>
          <w:sz w:val="18"/>
        </w:rPr>
        <w:t xml:space="preserve"> </w:t>
      </w:r>
      <w:r>
        <w:rPr>
          <w:rFonts w:ascii="Verdana" w:hAnsi="Verdana"/>
          <w:sz w:val="18"/>
        </w:rPr>
        <w:t>comprobarse</w:t>
      </w:r>
      <w:r>
        <w:rPr>
          <w:rFonts w:ascii="Verdana" w:hAnsi="Verdana"/>
          <w:spacing w:val="-6"/>
          <w:sz w:val="18"/>
        </w:rPr>
        <w:t xml:space="preserve"> </w:t>
      </w:r>
      <w:r>
        <w:rPr>
          <w:rFonts w:ascii="Verdana" w:hAnsi="Verdana"/>
          <w:sz w:val="18"/>
        </w:rPr>
        <w:t>falsedad</w:t>
      </w:r>
      <w:r>
        <w:rPr>
          <w:rFonts w:ascii="Verdana" w:hAnsi="Verdana"/>
          <w:spacing w:val="-11"/>
          <w:sz w:val="18"/>
        </w:rPr>
        <w:t xml:space="preserve"> </w:t>
      </w:r>
      <w:r>
        <w:rPr>
          <w:rFonts w:ascii="Verdana" w:hAnsi="Verdana"/>
          <w:sz w:val="18"/>
        </w:rPr>
        <w:t>en</w:t>
      </w:r>
      <w:r>
        <w:rPr>
          <w:rFonts w:ascii="Verdana" w:hAnsi="Verdana"/>
          <w:spacing w:val="-7"/>
          <w:sz w:val="18"/>
        </w:rPr>
        <w:t xml:space="preserve"> </w:t>
      </w:r>
      <w:r>
        <w:rPr>
          <w:rFonts w:ascii="Verdana" w:hAnsi="Verdana"/>
          <w:sz w:val="18"/>
        </w:rPr>
        <w:t>la</w:t>
      </w:r>
      <w:r>
        <w:rPr>
          <w:rFonts w:ascii="Verdana" w:hAnsi="Verdana"/>
          <w:spacing w:val="-7"/>
          <w:sz w:val="18"/>
        </w:rPr>
        <w:t xml:space="preserve"> </w:t>
      </w:r>
      <w:r>
        <w:rPr>
          <w:rFonts w:ascii="Verdana" w:hAnsi="Verdana"/>
          <w:sz w:val="18"/>
        </w:rPr>
        <w:t>misma,</w:t>
      </w:r>
      <w:r>
        <w:rPr>
          <w:rFonts w:ascii="Verdana" w:hAnsi="Verdana"/>
          <w:spacing w:val="-7"/>
          <w:sz w:val="18"/>
        </w:rPr>
        <w:t xml:space="preserve"> </w:t>
      </w:r>
      <w:r>
        <w:rPr>
          <w:rFonts w:ascii="Verdana" w:hAnsi="Verdana"/>
          <w:sz w:val="18"/>
        </w:rPr>
        <w:t>la</w:t>
      </w:r>
      <w:r>
        <w:rPr>
          <w:rFonts w:ascii="Verdana" w:hAnsi="Verdana"/>
          <w:spacing w:val="-2"/>
          <w:sz w:val="18"/>
        </w:rPr>
        <w:t xml:space="preserve"> </w:t>
      </w:r>
      <w:r>
        <w:rPr>
          <w:rFonts w:ascii="Verdana" w:hAnsi="Verdana"/>
          <w:sz w:val="18"/>
        </w:rPr>
        <w:t>AEVIVIENDA</w:t>
      </w:r>
      <w:r>
        <w:rPr>
          <w:rFonts w:ascii="Verdana" w:hAnsi="Verdana"/>
          <w:spacing w:val="-7"/>
          <w:sz w:val="18"/>
        </w:rPr>
        <w:t xml:space="preserve"> </w:t>
      </w:r>
      <w:r>
        <w:rPr>
          <w:rFonts w:ascii="Verdana" w:hAnsi="Verdana"/>
          <w:sz w:val="18"/>
        </w:rPr>
        <w:t>tiene el derecho a descalificar la presente propuesta, y ejecutar la Garantía de Seriedad de Propuesta, si hubiese sido requerida sin per</w:t>
      </w:r>
      <w:r>
        <w:rPr>
          <w:rFonts w:ascii="Verdana" w:hAnsi="Verdana"/>
          <w:sz w:val="18"/>
        </w:rPr>
        <w:t>juicio de lo dispuesto en normativa específica.</w:t>
      </w:r>
    </w:p>
    <w:p w:rsidR="00166166" w:rsidRDefault="00B7696D">
      <w:pPr>
        <w:pStyle w:val="Prrafodelista"/>
        <w:numPr>
          <w:ilvl w:val="0"/>
          <w:numId w:val="7"/>
        </w:numPr>
        <w:tabs>
          <w:tab w:val="left" w:pos="1338"/>
          <w:tab w:val="left" w:pos="1340"/>
        </w:tabs>
        <w:spacing w:line="242" w:lineRule="auto"/>
        <w:ind w:right="912"/>
        <w:jc w:val="both"/>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la</w:t>
      </w:r>
      <w:r>
        <w:rPr>
          <w:rFonts w:ascii="Verdana" w:hAnsi="Verdana"/>
          <w:spacing w:val="-7"/>
          <w:sz w:val="18"/>
        </w:rPr>
        <w:t xml:space="preserve"> </w:t>
      </w:r>
      <w:r>
        <w:rPr>
          <w:rFonts w:ascii="Verdana" w:hAnsi="Verdana"/>
          <w:sz w:val="18"/>
        </w:rPr>
        <w:t>autenticidad</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las</w:t>
      </w:r>
      <w:r>
        <w:rPr>
          <w:rFonts w:ascii="Verdana" w:hAnsi="Verdana"/>
          <w:spacing w:val="-6"/>
          <w:sz w:val="18"/>
        </w:rPr>
        <w:t xml:space="preserve"> </w:t>
      </w:r>
      <w:r>
        <w:rPr>
          <w:rFonts w:ascii="Verdana" w:hAnsi="Verdana"/>
          <w:sz w:val="18"/>
        </w:rPr>
        <w:t>garantías</w:t>
      </w:r>
      <w:r>
        <w:rPr>
          <w:rFonts w:ascii="Verdana" w:hAnsi="Verdana"/>
          <w:spacing w:val="-6"/>
          <w:sz w:val="18"/>
        </w:rPr>
        <w:t xml:space="preserve"> </w:t>
      </w:r>
      <w:r>
        <w:rPr>
          <w:rFonts w:ascii="Verdana" w:hAnsi="Verdana"/>
          <w:sz w:val="18"/>
        </w:rPr>
        <w:t>presentadas</w:t>
      </w:r>
      <w:r>
        <w:rPr>
          <w:rFonts w:ascii="Verdana" w:hAnsi="Verdana"/>
          <w:spacing w:val="-11"/>
          <w:sz w:val="18"/>
        </w:rPr>
        <w:t xml:space="preserve"> </w:t>
      </w:r>
      <w:r>
        <w:rPr>
          <w:rFonts w:ascii="Verdana" w:hAnsi="Verdana"/>
          <w:sz w:val="18"/>
        </w:rPr>
        <w:t>en</w:t>
      </w:r>
      <w:r>
        <w:rPr>
          <w:rFonts w:ascii="Verdana" w:hAnsi="Verdana"/>
          <w:spacing w:val="-7"/>
          <w:sz w:val="18"/>
        </w:rPr>
        <w:t xml:space="preserve"> </w:t>
      </w:r>
      <w:r>
        <w:rPr>
          <w:rFonts w:ascii="Verdana" w:hAnsi="Verdana"/>
          <w:sz w:val="18"/>
        </w:rPr>
        <w:t>el</w:t>
      </w:r>
      <w:r>
        <w:rPr>
          <w:rFonts w:ascii="Verdana" w:hAnsi="Verdana"/>
          <w:spacing w:val="-9"/>
          <w:sz w:val="18"/>
        </w:rPr>
        <w:t xml:space="preserve"> </w:t>
      </w:r>
      <w:r>
        <w:rPr>
          <w:rFonts w:ascii="Verdana" w:hAnsi="Verdana"/>
          <w:sz w:val="18"/>
        </w:rPr>
        <w:t>proceso</w:t>
      </w:r>
      <w:r>
        <w:rPr>
          <w:rFonts w:ascii="Verdana" w:hAnsi="Verdana"/>
          <w:spacing w:val="-12"/>
          <w:sz w:val="18"/>
        </w:rPr>
        <w:t xml:space="preserve"> </w:t>
      </w:r>
      <w:r>
        <w:rPr>
          <w:rFonts w:ascii="Verdana" w:hAnsi="Verdana"/>
          <w:sz w:val="18"/>
        </w:rPr>
        <w:t>de contratación,</w:t>
      </w:r>
      <w:r>
        <w:rPr>
          <w:rFonts w:ascii="Verdana" w:hAnsi="Verdana"/>
          <w:spacing w:val="-7"/>
          <w:sz w:val="18"/>
        </w:rPr>
        <w:t xml:space="preserve"> </w:t>
      </w:r>
      <w:r>
        <w:rPr>
          <w:rFonts w:ascii="Verdana" w:hAnsi="Verdana"/>
          <w:sz w:val="18"/>
        </w:rPr>
        <w:t>autorizando</w:t>
      </w:r>
      <w:r>
        <w:rPr>
          <w:rFonts w:ascii="Verdana" w:hAnsi="Verdana"/>
          <w:spacing w:val="-7"/>
          <w:sz w:val="18"/>
        </w:rPr>
        <w:t xml:space="preserve"> </w:t>
      </w:r>
      <w:r>
        <w:rPr>
          <w:rFonts w:ascii="Verdana" w:hAnsi="Verdana"/>
          <w:sz w:val="18"/>
        </w:rPr>
        <w:t>su verificación en las instancias correspondientes.</w:t>
      </w:r>
    </w:p>
    <w:p w:rsidR="00166166" w:rsidRDefault="00B7696D">
      <w:pPr>
        <w:pStyle w:val="Prrafodelista"/>
        <w:numPr>
          <w:ilvl w:val="0"/>
          <w:numId w:val="7"/>
        </w:numPr>
        <w:tabs>
          <w:tab w:val="left" w:pos="1338"/>
          <w:tab w:val="left" w:pos="1340"/>
        </w:tabs>
        <w:spacing w:line="242" w:lineRule="auto"/>
        <w:ind w:right="906"/>
        <w:jc w:val="both"/>
        <w:rPr>
          <w:rFonts w:ascii="Verdana" w:hAnsi="Verdana"/>
          <w:sz w:val="18"/>
        </w:rPr>
      </w:pPr>
      <w:r>
        <w:rPr>
          <w:rFonts w:ascii="Verdana" w:hAnsi="Verdana"/>
          <w:sz w:val="18"/>
        </w:rPr>
        <w:t>Comprometo mi inscripción en el Registro Único de Proveedore</w:t>
      </w:r>
      <w:r>
        <w:rPr>
          <w:rFonts w:ascii="Verdana" w:hAnsi="Verdana"/>
          <w:sz w:val="18"/>
        </w:rPr>
        <w:t>s del Estado – RUPE, una vez presentada</w:t>
      </w:r>
      <w:r>
        <w:rPr>
          <w:rFonts w:ascii="Verdana" w:hAnsi="Verdana"/>
          <w:spacing w:val="-2"/>
          <w:sz w:val="18"/>
        </w:rPr>
        <w:t xml:space="preserve"> </w:t>
      </w:r>
      <w:r>
        <w:rPr>
          <w:rFonts w:ascii="Verdana" w:hAnsi="Verdana"/>
          <w:sz w:val="18"/>
        </w:rPr>
        <w:t>mi</w:t>
      </w:r>
      <w:r>
        <w:rPr>
          <w:rFonts w:ascii="Verdana" w:hAnsi="Verdana"/>
          <w:spacing w:val="-9"/>
          <w:sz w:val="18"/>
        </w:rPr>
        <w:t xml:space="preserve"> </w:t>
      </w:r>
      <w:r>
        <w:rPr>
          <w:rFonts w:ascii="Verdana" w:hAnsi="Verdana"/>
          <w:sz w:val="18"/>
        </w:rPr>
        <w:t>propuesta</w:t>
      </w:r>
      <w:r>
        <w:rPr>
          <w:rFonts w:ascii="Verdana" w:hAnsi="Verdana"/>
          <w:spacing w:val="-2"/>
          <w:sz w:val="18"/>
        </w:rPr>
        <w:t xml:space="preserve"> </w:t>
      </w:r>
      <w:r>
        <w:rPr>
          <w:rFonts w:ascii="Verdana" w:hAnsi="Verdana"/>
          <w:sz w:val="18"/>
        </w:rPr>
        <w:t>en</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AEVIVIENDA.</w:t>
      </w:r>
      <w:r>
        <w:rPr>
          <w:rFonts w:ascii="Verdana" w:hAnsi="Verdana"/>
          <w:spacing w:val="-2"/>
          <w:sz w:val="18"/>
        </w:rPr>
        <w:t xml:space="preserve"> </w:t>
      </w:r>
      <w:r>
        <w:rPr>
          <w:rFonts w:ascii="Verdana" w:hAnsi="Verdana"/>
          <w:sz w:val="18"/>
        </w:rPr>
        <w:t>(Excepto</w:t>
      </w:r>
      <w:r>
        <w:rPr>
          <w:rFonts w:ascii="Verdana" w:hAnsi="Verdana"/>
          <w:spacing w:val="-7"/>
          <w:sz w:val="18"/>
        </w:rPr>
        <w:t xml:space="preserve"> </w:t>
      </w:r>
      <w:r>
        <w:rPr>
          <w:rFonts w:ascii="Verdana" w:hAnsi="Verdana"/>
          <w:sz w:val="18"/>
        </w:rPr>
        <w:t>aquellos</w:t>
      </w:r>
      <w:r>
        <w:rPr>
          <w:rFonts w:ascii="Verdana" w:hAnsi="Verdana"/>
          <w:spacing w:val="-7"/>
          <w:sz w:val="18"/>
        </w:rPr>
        <w:t xml:space="preserve"> </w:t>
      </w:r>
      <w:r>
        <w:rPr>
          <w:rFonts w:ascii="Verdana" w:hAnsi="Verdana"/>
          <w:sz w:val="18"/>
        </w:rPr>
        <w:t>proponentes</w:t>
      </w:r>
      <w:r>
        <w:rPr>
          <w:rFonts w:ascii="Verdana" w:hAnsi="Verdana"/>
          <w:spacing w:val="-6"/>
          <w:sz w:val="18"/>
        </w:rPr>
        <w:t xml:space="preserve"> </w:t>
      </w:r>
      <w:r>
        <w:rPr>
          <w:rFonts w:ascii="Verdana" w:hAnsi="Verdana"/>
          <w:sz w:val="18"/>
        </w:rPr>
        <w:t>que</w:t>
      </w:r>
      <w:r>
        <w:rPr>
          <w:rFonts w:ascii="Verdana" w:hAnsi="Verdana"/>
          <w:spacing w:val="-6"/>
          <w:sz w:val="18"/>
        </w:rPr>
        <w:t xml:space="preserve"> </w:t>
      </w:r>
      <w:r>
        <w:rPr>
          <w:rFonts w:ascii="Verdana" w:hAnsi="Verdana"/>
          <w:sz w:val="18"/>
        </w:rPr>
        <w:t>ya</w:t>
      </w:r>
      <w:r>
        <w:rPr>
          <w:rFonts w:ascii="Verdana" w:hAnsi="Verdana"/>
          <w:spacing w:val="-2"/>
          <w:sz w:val="18"/>
        </w:rPr>
        <w:t xml:space="preserve"> </w:t>
      </w:r>
      <w:r>
        <w:rPr>
          <w:rFonts w:ascii="Verdana" w:hAnsi="Verdana"/>
          <w:sz w:val="18"/>
        </w:rPr>
        <w:t>se</w:t>
      </w:r>
      <w:r>
        <w:rPr>
          <w:rFonts w:ascii="Verdana" w:hAnsi="Verdana"/>
          <w:spacing w:val="-6"/>
          <w:sz w:val="18"/>
        </w:rPr>
        <w:t xml:space="preserve"> </w:t>
      </w:r>
      <w:r>
        <w:rPr>
          <w:rFonts w:ascii="Verdana" w:hAnsi="Verdana"/>
          <w:sz w:val="18"/>
        </w:rPr>
        <w:t>encuentren inscritos en el RUPE).</w:t>
      </w:r>
    </w:p>
    <w:p w:rsidR="00166166" w:rsidRDefault="00B7696D">
      <w:pPr>
        <w:pStyle w:val="Prrafodelista"/>
        <w:numPr>
          <w:ilvl w:val="0"/>
          <w:numId w:val="7"/>
        </w:numPr>
        <w:tabs>
          <w:tab w:val="left" w:pos="1340"/>
        </w:tabs>
        <w:ind w:right="908"/>
        <w:jc w:val="both"/>
        <w:rPr>
          <w:rFonts w:ascii="Verdana" w:hAnsi="Verdana"/>
          <w:sz w:val="18"/>
        </w:rPr>
      </w:pPr>
      <w:r>
        <w:rPr>
          <w:rFonts w:ascii="Verdana" w:hAnsi="Verdana"/>
          <w:sz w:val="18"/>
        </w:rPr>
        <w:t>Me</w:t>
      </w:r>
      <w:r>
        <w:rPr>
          <w:rFonts w:ascii="Verdana" w:hAnsi="Verdana"/>
          <w:spacing w:val="-1"/>
          <w:sz w:val="18"/>
        </w:rPr>
        <w:t xml:space="preserve"> </w:t>
      </w:r>
      <w:r>
        <w:rPr>
          <w:rFonts w:ascii="Verdana" w:hAnsi="Verdana"/>
          <w:sz w:val="18"/>
        </w:rPr>
        <w:t>comprometo</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denunciar</w:t>
      </w:r>
      <w:r>
        <w:rPr>
          <w:rFonts w:ascii="Verdana" w:hAnsi="Verdana"/>
          <w:spacing w:val="-3"/>
          <w:sz w:val="18"/>
        </w:rPr>
        <w:t xml:space="preserve"> </w:t>
      </w:r>
      <w:r>
        <w:rPr>
          <w:rFonts w:ascii="Verdana" w:hAnsi="Verdana"/>
          <w:sz w:val="18"/>
        </w:rPr>
        <w:t>por</w:t>
      </w:r>
      <w:r>
        <w:rPr>
          <w:rFonts w:ascii="Verdana" w:hAnsi="Verdana"/>
          <w:spacing w:val="-4"/>
          <w:sz w:val="18"/>
        </w:rPr>
        <w:t xml:space="preserve"> </w:t>
      </w:r>
      <w:r>
        <w:rPr>
          <w:rFonts w:ascii="Verdana" w:hAnsi="Verdana"/>
          <w:sz w:val="18"/>
        </w:rPr>
        <w:t>escrito,</w:t>
      </w:r>
      <w:r>
        <w:rPr>
          <w:rFonts w:ascii="Verdana" w:hAnsi="Verdana"/>
          <w:spacing w:val="-2"/>
          <w:sz w:val="18"/>
        </w:rPr>
        <w:t xml:space="preserve"> </w:t>
      </w:r>
      <w:r>
        <w:rPr>
          <w:rFonts w:ascii="Verdana" w:hAnsi="Verdana"/>
          <w:sz w:val="18"/>
        </w:rPr>
        <w:t>ante</w:t>
      </w:r>
      <w:r>
        <w:rPr>
          <w:rFonts w:ascii="Verdana" w:hAnsi="Verdana"/>
          <w:spacing w:val="-1"/>
          <w:sz w:val="18"/>
        </w:rPr>
        <w:t xml:space="preserve"> </w:t>
      </w:r>
      <w:r>
        <w:rPr>
          <w:rFonts w:ascii="Verdana" w:hAnsi="Verdana"/>
          <w:sz w:val="18"/>
        </w:rPr>
        <w:t>la</w:t>
      </w:r>
      <w:r>
        <w:rPr>
          <w:rFonts w:ascii="Verdana" w:hAnsi="Verdana"/>
          <w:spacing w:val="-2"/>
          <w:sz w:val="18"/>
        </w:rPr>
        <w:t xml:space="preserve"> </w:t>
      </w:r>
      <w:r>
        <w:rPr>
          <w:rFonts w:ascii="Verdana" w:hAnsi="Verdana"/>
          <w:sz w:val="18"/>
        </w:rPr>
        <w:t>MAE</w:t>
      </w:r>
      <w:r>
        <w:rPr>
          <w:rFonts w:ascii="Verdana" w:hAnsi="Verdana"/>
          <w:spacing w:val="-7"/>
          <w:sz w:val="18"/>
        </w:rPr>
        <w:t xml:space="preserve"> </w:t>
      </w:r>
      <w:r>
        <w:rPr>
          <w:rFonts w:ascii="Verdana" w:hAnsi="Verdana"/>
          <w:sz w:val="18"/>
        </w:rPr>
        <w:t>de</w:t>
      </w:r>
      <w:r>
        <w:rPr>
          <w:rFonts w:ascii="Verdana" w:hAnsi="Verdana"/>
          <w:spacing w:val="-1"/>
          <w:sz w:val="18"/>
        </w:rPr>
        <w:t xml:space="preserve"> </w:t>
      </w:r>
      <w:r>
        <w:rPr>
          <w:rFonts w:ascii="Verdana" w:hAnsi="Verdana"/>
          <w:sz w:val="18"/>
        </w:rPr>
        <w:t>la AEVIVIENDA,</w:t>
      </w:r>
      <w:r>
        <w:rPr>
          <w:rFonts w:ascii="Verdana" w:hAnsi="Verdana"/>
          <w:spacing w:val="-2"/>
          <w:sz w:val="18"/>
        </w:rPr>
        <w:t xml:space="preserve"> </w:t>
      </w:r>
      <w:r>
        <w:rPr>
          <w:rFonts w:ascii="Verdana" w:hAnsi="Verdana"/>
          <w:sz w:val="18"/>
        </w:rPr>
        <w:t>cualquier</w:t>
      </w:r>
      <w:r>
        <w:rPr>
          <w:rFonts w:ascii="Verdana" w:hAnsi="Verdana"/>
          <w:spacing w:val="-3"/>
          <w:sz w:val="18"/>
        </w:rPr>
        <w:t xml:space="preserve"> </w:t>
      </w:r>
      <w:r>
        <w:rPr>
          <w:rFonts w:ascii="Verdana" w:hAnsi="Verdana"/>
          <w:sz w:val="18"/>
        </w:rPr>
        <w:t>tipo</w:t>
      </w:r>
      <w:r>
        <w:rPr>
          <w:rFonts w:ascii="Verdana" w:hAnsi="Verdana"/>
          <w:spacing w:val="-3"/>
          <w:sz w:val="18"/>
        </w:rPr>
        <w:t xml:space="preserve"> </w:t>
      </w:r>
      <w:r>
        <w:rPr>
          <w:rFonts w:ascii="Verdana" w:hAnsi="Verdana"/>
          <w:sz w:val="18"/>
        </w:rPr>
        <w:t>de</w:t>
      </w:r>
      <w:r>
        <w:rPr>
          <w:rFonts w:ascii="Verdana" w:hAnsi="Verdana"/>
          <w:spacing w:val="-1"/>
          <w:sz w:val="18"/>
        </w:rPr>
        <w:t xml:space="preserve"> </w:t>
      </w:r>
      <w:r>
        <w:rPr>
          <w:rFonts w:ascii="Verdana" w:hAnsi="Verdana"/>
          <w:sz w:val="18"/>
        </w:rPr>
        <w:t>presión o intento de</w:t>
      </w:r>
      <w:r>
        <w:rPr>
          <w:rFonts w:ascii="Verdana" w:hAnsi="Verdana"/>
          <w:spacing w:val="-1"/>
          <w:sz w:val="18"/>
        </w:rPr>
        <w:t xml:space="preserve"> </w:t>
      </w:r>
      <w:r>
        <w:rPr>
          <w:rFonts w:ascii="Verdana" w:hAnsi="Verdana"/>
          <w:sz w:val="18"/>
        </w:rPr>
        <w:t>extorsión de</w:t>
      </w:r>
      <w:r>
        <w:rPr>
          <w:rFonts w:ascii="Verdana" w:hAnsi="Verdana"/>
          <w:spacing w:val="-1"/>
          <w:sz w:val="18"/>
        </w:rPr>
        <w:t xml:space="preserve"> </w:t>
      </w:r>
      <w:r>
        <w:rPr>
          <w:rFonts w:ascii="Verdana" w:hAnsi="Verdana"/>
          <w:sz w:val="18"/>
        </w:rPr>
        <w:t>parte de los servidores</w:t>
      </w:r>
      <w:r>
        <w:rPr>
          <w:rFonts w:ascii="Verdana" w:hAnsi="Verdana"/>
          <w:spacing w:val="-2"/>
          <w:sz w:val="18"/>
        </w:rPr>
        <w:t xml:space="preserve"> </w:t>
      </w:r>
      <w:r>
        <w:rPr>
          <w:rFonts w:ascii="Verdana" w:hAnsi="Verdana"/>
          <w:sz w:val="18"/>
        </w:rPr>
        <w:t>públicos de la AEVIVIENDA o</w:t>
      </w:r>
      <w:r>
        <w:rPr>
          <w:rFonts w:ascii="Verdana" w:hAnsi="Verdana"/>
          <w:spacing w:val="-3"/>
          <w:sz w:val="18"/>
        </w:rPr>
        <w:t xml:space="preserve"> </w:t>
      </w:r>
      <w:r>
        <w:rPr>
          <w:rFonts w:ascii="Verdana" w:hAnsi="Verdana"/>
          <w:sz w:val="18"/>
        </w:rPr>
        <w:t>de otras personas, para que se asuman las acciones legales y administrativas correspondientes.</w:t>
      </w:r>
    </w:p>
    <w:p w:rsidR="00166166" w:rsidRDefault="00B7696D">
      <w:pPr>
        <w:pStyle w:val="Prrafodelista"/>
        <w:numPr>
          <w:ilvl w:val="0"/>
          <w:numId w:val="7"/>
        </w:numPr>
        <w:tabs>
          <w:tab w:val="left" w:pos="1338"/>
          <w:tab w:val="left" w:pos="1340"/>
        </w:tabs>
        <w:ind w:right="915"/>
        <w:jc w:val="both"/>
        <w:rPr>
          <w:rFonts w:ascii="Verdana" w:hAnsi="Verdana"/>
          <w:sz w:val="18"/>
        </w:rPr>
      </w:pPr>
      <w:r>
        <w:rPr>
          <w:rFonts w:ascii="Verdana" w:hAnsi="Verdana"/>
          <w:sz w:val="18"/>
        </w:rPr>
        <w:t xml:space="preserve">Declaro que el Personal propuesto se encuentra inscrito en los registros que prevé la normativa </w:t>
      </w:r>
      <w:r>
        <w:rPr>
          <w:rFonts w:ascii="Verdana" w:hAnsi="Verdana"/>
          <w:sz w:val="18"/>
        </w:rPr>
        <w:t>vigente (cuando corresponda) y que éste no está considerado como Personal (con dedicación exclusiva) en otras propuestas.</w:t>
      </w:r>
    </w:p>
    <w:p w:rsidR="00166166" w:rsidRDefault="00B7696D">
      <w:pPr>
        <w:pStyle w:val="Prrafodelista"/>
        <w:numPr>
          <w:ilvl w:val="0"/>
          <w:numId w:val="7"/>
        </w:numPr>
        <w:tabs>
          <w:tab w:val="left" w:pos="1338"/>
          <w:tab w:val="left" w:pos="1340"/>
        </w:tabs>
        <w:spacing w:line="237" w:lineRule="auto"/>
        <w:ind w:right="918"/>
        <w:jc w:val="both"/>
        <w:rPr>
          <w:rFonts w:ascii="Verdana" w:hAnsi="Verdana"/>
          <w:sz w:val="18"/>
        </w:rPr>
      </w:pPr>
      <w:r>
        <w:rPr>
          <w:rFonts w:ascii="Verdana" w:hAnsi="Verdana"/>
          <w:sz w:val="18"/>
        </w:rPr>
        <w:t>Declaro que el personal propuesto (con dedicación exclusiva) no se encuentra ejecutando otros proyectos de la AEVIVIENDA o forme parte</w:t>
      </w:r>
      <w:r>
        <w:rPr>
          <w:rFonts w:ascii="Verdana" w:hAnsi="Verdana"/>
          <w:sz w:val="18"/>
        </w:rPr>
        <w:t xml:space="preserve"> de una adjudicación en curso.</w:t>
      </w:r>
    </w:p>
    <w:p w:rsidR="00166166" w:rsidRDefault="00B7696D">
      <w:pPr>
        <w:pStyle w:val="Prrafodelista"/>
        <w:numPr>
          <w:ilvl w:val="0"/>
          <w:numId w:val="7"/>
        </w:numPr>
        <w:tabs>
          <w:tab w:val="left" w:pos="1340"/>
        </w:tabs>
        <w:spacing w:line="237" w:lineRule="auto"/>
        <w:ind w:right="909"/>
        <w:jc w:val="both"/>
        <w:rPr>
          <w:rFonts w:ascii="Verdana" w:hAnsi="Verdana"/>
          <w:sz w:val="18"/>
        </w:rPr>
      </w:pPr>
      <w:r>
        <w:rPr>
          <w:rFonts w:ascii="Verdana" w:hAnsi="Verdana"/>
          <w:sz w:val="18"/>
        </w:rPr>
        <w:t>Declaro conocer las características y alcances del proyecto, así</w:t>
      </w:r>
      <w:r>
        <w:rPr>
          <w:rFonts w:ascii="Verdana" w:hAnsi="Verdana"/>
          <w:spacing w:val="-3"/>
          <w:sz w:val="18"/>
        </w:rPr>
        <w:t xml:space="preserve"> </w:t>
      </w:r>
      <w:r>
        <w:rPr>
          <w:rFonts w:ascii="Verdana" w:hAnsi="Verdana"/>
          <w:sz w:val="18"/>
        </w:rPr>
        <w:t>mismo haber realizado o</w:t>
      </w:r>
      <w:r>
        <w:rPr>
          <w:rFonts w:ascii="Verdana" w:hAnsi="Verdana"/>
          <w:spacing w:val="-2"/>
          <w:sz w:val="18"/>
        </w:rPr>
        <w:t xml:space="preserve"> </w:t>
      </w:r>
      <w:r>
        <w:rPr>
          <w:rFonts w:ascii="Verdana" w:hAnsi="Verdana"/>
          <w:sz w:val="18"/>
        </w:rPr>
        <w:t>conocido por cuenta propia la Inspección Previa.</w:t>
      </w:r>
    </w:p>
    <w:p w:rsidR="00166166" w:rsidRDefault="00B7696D">
      <w:pPr>
        <w:pStyle w:val="Prrafodelista"/>
        <w:numPr>
          <w:ilvl w:val="0"/>
          <w:numId w:val="7"/>
        </w:numPr>
        <w:tabs>
          <w:tab w:val="left" w:pos="1338"/>
          <w:tab w:val="left" w:pos="1340"/>
        </w:tabs>
        <w:spacing w:before="1" w:line="237" w:lineRule="auto"/>
        <w:ind w:right="912"/>
        <w:jc w:val="both"/>
        <w:rPr>
          <w:rFonts w:ascii="Verdana" w:hAnsi="Verdana"/>
          <w:sz w:val="18"/>
        </w:rPr>
      </w:pPr>
      <w:r>
        <w:rPr>
          <w:rFonts w:ascii="Verdana" w:hAnsi="Verdana"/>
          <w:sz w:val="18"/>
        </w:rPr>
        <w:t>Declaro no contar con más de 2 (dos) “contratos suscritos y en ejecución” con la AEVIVI</w:t>
      </w:r>
      <w:r>
        <w:rPr>
          <w:rFonts w:ascii="Verdana" w:hAnsi="Verdana"/>
          <w:sz w:val="18"/>
        </w:rPr>
        <w:t>ENDA a nivel nacional. (Excepto los proyectos de atención extraordinaria)</w:t>
      </w:r>
    </w:p>
    <w:p w:rsidR="00166166" w:rsidRDefault="00B7696D">
      <w:pPr>
        <w:pStyle w:val="Prrafodelista"/>
        <w:numPr>
          <w:ilvl w:val="0"/>
          <w:numId w:val="7"/>
        </w:numPr>
        <w:tabs>
          <w:tab w:val="left" w:pos="1338"/>
        </w:tabs>
        <w:spacing w:before="2"/>
        <w:ind w:left="1338" w:hanging="359"/>
        <w:jc w:val="both"/>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no</w:t>
      </w:r>
      <w:r>
        <w:rPr>
          <w:rFonts w:ascii="Verdana" w:hAnsi="Verdana"/>
          <w:spacing w:val="-8"/>
          <w:sz w:val="18"/>
        </w:rPr>
        <w:t xml:space="preserve"> </w:t>
      </w:r>
      <w:r>
        <w:rPr>
          <w:rFonts w:ascii="Verdana" w:hAnsi="Verdana"/>
          <w:sz w:val="18"/>
        </w:rPr>
        <w:t>contar</w:t>
      </w:r>
      <w:r>
        <w:rPr>
          <w:rFonts w:ascii="Verdana" w:hAnsi="Verdana"/>
          <w:spacing w:val="-8"/>
          <w:sz w:val="18"/>
        </w:rPr>
        <w:t xml:space="preserve"> </w:t>
      </w:r>
      <w:r>
        <w:rPr>
          <w:rFonts w:ascii="Verdana" w:hAnsi="Verdana"/>
          <w:sz w:val="18"/>
        </w:rPr>
        <w:t>con</w:t>
      </w:r>
      <w:r>
        <w:rPr>
          <w:rFonts w:ascii="Verdana" w:hAnsi="Verdana"/>
          <w:spacing w:val="-7"/>
          <w:sz w:val="18"/>
        </w:rPr>
        <w:t xml:space="preserve"> </w:t>
      </w:r>
      <w:r>
        <w:rPr>
          <w:rFonts w:ascii="Verdana" w:hAnsi="Verdana"/>
          <w:sz w:val="18"/>
        </w:rPr>
        <w:t>otros</w:t>
      </w:r>
      <w:r>
        <w:rPr>
          <w:rFonts w:ascii="Verdana" w:hAnsi="Verdana"/>
          <w:spacing w:val="-7"/>
          <w:sz w:val="18"/>
        </w:rPr>
        <w:t xml:space="preserve"> </w:t>
      </w:r>
      <w:r>
        <w:rPr>
          <w:rFonts w:ascii="Verdana" w:hAnsi="Verdana"/>
          <w:sz w:val="18"/>
        </w:rPr>
        <w:t>“contratos</w:t>
      </w:r>
      <w:r>
        <w:rPr>
          <w:rFonts w:ascii="Verdana" w:hAnsi="Verdana"/>
          <w:spacing w:val="-7"/>
          <w:sz w:val="18"/>
        </w:rPr>
        <w:t xml:space="preserve"> </w:t>
      </w:r>
      <w:r>
        <w:rPr>
          <w:rFonts w:ascii="Verdana" w:hAnsi="Verdana"/>
          <w:sz w:val="18"/>
        </w:rPr>
        <w:t>suscritos</w:t>
      </w:r>
      <w:r>
        <w:rPr>
          <w:rFonts w:ascii="Verdana" w:hAnsi="Verdana"/>
          <w:spacing w:val="-7"/>
          <w:sz w:val="18"/>
        </w:rPr>
        <w:t xml:space="preserve"> </w:t>
      </w:r>
      <w:r>
        <w:rPr>
          <w:rFonts w:ascii="Verdana" w:hAnsi="Verdana"/>
          <w:sz w:val="18"/>
        </w:rPr>
        <w:t>y</w:t>
      </w:r>
      <w:r>
        <w:rPr>
          <w:rFonts w:ascii="Verdana" w:hAnsi="Verdana"/>
          <w:spacing w:val="-8"/>
          <w:sz w:val="18"/>
        </w:rPr>
        <w:t xml:space="preserve"> </w:t>
      </w:r>
      <w:r>
        <w:rPr>
          <w:rFonts w:ascii="Verdana" w:hAnsi="Verdana"/>
          <w:sz w:val="18"/>
        </w:rPr>
        <w:t>en</w:t>
      </w:r>
      <w:r>
        <w:rPr>
          <w:rFonts w:ascii="Verdana" w:hAnsi="Verdana"/>
          <w:spacing w:val="-7"/>
          <w:sz w:val="18"/>
        </w:rPr>
        <w:t xml:space="preserve"> </w:t>
      </w:r>
      <w:r>
        <w:rPr>
          <w:rFonts w:ascii="Verdana" w:hAnsi="Verdana"/>
          <w:sz w:val="18"/>
        </w:rPr>
        <w:t>ejecución”</w:t>
      </w:r>
      <w:r>
        <w:rPr>
          <w:rFonts w:ascii="Verdana" w:hAnsi="Verdana"/>
          <w:spacing w:val="-9"/>
          <w:sz w:val="18"/>
        </w:rPr>
        <w:t xml:space="preserve"> </w:t>
      </w:r>
      <w:r>
        <w:rPr>
          <w:rFonts w:ascii="Verdana" w:hAnsi="Verdana"/>
          <w:sz w:val="18"/>
        </w:rPr>
        <w:t>con</w:t>
      </w:r>
      <w:r>
        <w:rPr>
          <w:rFonts w:ascii="Verdana" w:hAnsi="Verdana"/>
          <w:spacing w:val="-8"/>
          <w:sz w:val="18"/>
        </w:rPr>
        <w:t xml:space="preserve"> </w:t>
      </w:r>
      <w:r>
        <w:rPr>
          <w:rFonts w:ascii="Verdana" w:hAnsi="Verdana"/>
          <w:sz w:val="18"/>
        </w:rPr>
        <w:t>la</w:t>
      </w:r>
      <w:r>
        <w:rPr>
          <w:rFonts w:ascii="Verdana" w:hAnsi="Verdana"/>
          <w:spacing w:val="-6"/>
          <w:sz w:val="18"/>
        </w:rPr>
        <w:t xml:space="preserve"> </w:t>
      </w:r>
      <w:r>
        <w:rPr>
          <w:rFonts w:ascii="Verdana" w:hAnsi="Verdana"/>
          <w:sz w:val="18"/>
        </w:rPr>
        <w:t>AEVIVIENDA,</w:t>
      </w:r>
      <w:r>
        <w:rPr>
          <w:rFonts w:ascii="Verdana" w:hAnsi="Verdana"/>
          <w:spacing w:val="-11"/>
          <w:sz w:val="18"/>
        </w:rPr>
        <w:t xml:space="preserve"> </w:t>
      </w:r>
      <w:r>
        <w:rPr>
          <w:rFonts w:ascii="Verdana" w:hAnsi="Verdana"/>
          <w:sz w:val="18"/>
        </w:rPr>
        <w:t>que</w:t>
      </w:r>
      <w:r>
        <w:rPr>
          <w:rFonts w:ascii="Verdana" w:hAnsi="Verdana"/>
          <w:spacing w:val="-6"/>
          <w:sz w:val="18"/>
        </w:rPr>
        <w:t xml:space="preserve"> </w:t>
      </w:r>
      <w:r>
        <w:rPr>
          <w:rFonts w:ascii="Verdana" w:hAnsi="Verdana"/>
          <w:spacing w:val="-2"/>
          <w:sz w:val="18"/>
        </w:rPr>
        <w:t>sumados</w:t>
      </w:r>
    </w:p>
    <w:p w:rsidR="00166166" w:rsidRDefault="00B7696D">
      <w:pPr>
        <w:spacing w:before="2" w:line="217" w:lineRule="exact"/>
        <w:ind w:left="1340"/>
        <w:jc w:val="both"/>
        <w:rPr>
          <w:sz w:val="18"/>
        </w:rPr>
      </w:pPr>
      <w:r>
        <w:rPr>
          <w:sz w:val="18"/>
        </w:rPr>
        <w:t>superen</w:t>
      </w:r>
      <w:r>
        <w:rPr>
          <w:spacing w:val="-5"/>
          <w:sz w:val="18"/>
        </w:rPr>
        <w:t xml:space="preserve"> </w:t>
      </w:r>
      <w:r>
        <w:rPr>
          <w:sz w:val="18"/>
        </w:rPr>
        <w:t>las</w:t>
      </w:r>
      <w:r>
        <w:rPr>
          <w:spacing w:val="-4"/>
          <w:sz w:val="18"/>
        </w:rPr>
        <w:t xml:space="preserve"> </w:t>
      </w:r>
      <w:r>
        <w:rPr>
          <w:sz w:val="18"/>
        </w:rPr>
        <w:t>100</w:t>
      </w:r>
      <w:r>
        <w:rPr>
          <w:spacing w:val="-5"/>
          <w:sz w:val="18"/>
        </w:rPr>
        <w:t xml:space="preserve"> </w:t>
      </w:r>
      <w:r>
        <w:rPr>
          <w:sz w:val="18"/>
        </w:rPr>
        <w:t>Unidades</w:t>
      </w:r>
      <w:r>
        <w:rPr>
          <w:spacing w:val="-8"/>
          <w:sz w:val="18"/>
        </w:rPr>
        <w:t xml:space="preserve"> </w:t>
      </w:r>
      <w:r>
        <w:rPr>
          <w:spacing w:val="-2"/>
          <w:sz w:val="18"/>
        </w:rPr>
        <w:t>Habitacionales</w:t>
      </w:r>
    </w:p>
    <w:p w:rsidR="00166166" w:rsidRDefault="00B7696D">
      <w:pPr>
        <w:pStyle w:val="Prrafodelista"/>
        <w:numPr>
          <w:ilvl w:val="0"/>
          <w:numId w:val="7"/>
        </w:numPr>
        <w:tabs>
          <w:tab w:val="left" w:pos="1338"/>
          <w:tab w:val="left" w:pos="1340"/>
        </w:tabs>
        <w:spacing w:line="242" w:lineRule="auto"/>
        <w:ind w:right="914"/>
        <w:jc w:val="both"/>
        <w:rPr>
          <w:rFonts w:ascii="Verdana" w:hAnsi="Verdana"/>
          <w:sz w:val="18"/>
        </w:rPr>
      </w:pPr>
      <w:r>
        <w:rPr>
          <w:rFonts w:ascii="Verdana" w:hAnsi="Verdana"/>
          <w:sz w:val="18"/>
        </w:rPr>
        <w:t>Declaro</w:t>
      </w:r>
      <w:r>
        <w:rPr>
          <w:rFonts w:ascii="Verdana" w:hAnsi="Verdana"/>
          <w:spacing w:val="-1"/>
          <w:sz w:val="18"/>
        </w:rPr>
        <w:t xml:space="preserve"> </w:t>
      </w:r>
      <w:r>
        <w:rPr>
          <w:rFonts w:ascii="Verdana" w:hAnsi="Verdana"/>
          <w:sz w:val="18"/>
        </w:rPr>
        <w:t>mi</w:t>
      </w:r>
      <w:r>
        <w:rPr>
          <w:rFonts w:ascii="Verdana" w:hAnsi="Verdana"/>
          <w:spacing w:val="-3"/>
          <w:sz w:val="18"/>
        </w:rPr>
        <w:t xml:space="preserve"> </w:t>
      </w:r>
      <w:r>
        <w:rPr>
          <w:rFonts w:ascii="Verdana" w:hAnsi="Verdana"/>
          <w:sz w:val="18"/>
        </w:rPr>
        <w:t>aceptación</w:t>
      </w:r>
      <w:r>
        <w:rPr>
          <w:rFonts w:ascii="Verdana" w:hAnsi="Verdana"/>
          <w:spacing w:val="-1"/>
          <w:sz w:val="18"/>
        </w:rPr>
        <w:t xml:space="preserve"> </w:t>
      </w:r>
      <w:r>
        <w:rPr>
          <w:rFonts w:ascii="Verdana" w:hAnsi="Verdana"/>
          <w:sz w:val="18"/>
        </w:rPr>
        <w:t>a todas las condiciones técnicas (oficinas/</w:t>
      </w:r>
      <w:r>
        <w:rPr>
          <w:rFonts w:ascii="Verdana" w:hAnsi="Verdana"/>
          <w:spacing w:val="-2"/>
          <w:sz w:val="18"/>
        </w:rPr>
        <w:t xml:space="preserve"> </w:t>
      </w:r>
      <w:r>
        <w:rPr>
          <w:rFonts w:ascii="Verdana" w:hAnsi="Verdana"/>
          <w:sz w:val="18"/>
        </w:rPr>
        <w:t>almacenes, equipos/maquinaria, vehículos, herramientas y otros) establecidas en los Términos de Referencia.</w:t>
      </w:r>
    </w:p>
    <w:p w:rsidR="00166166" w:rsidRDefault="00166166">
      <w:pPr>
        <w:pStyle w:val="Prrafodelista"/>
        <w:spacing w:line="242" w:lineRule="auto"/>
        <w:jc w:val="both"/>
        <w:rPr>
          <w:rFonts w:ascii="Verdana" w:hAnsi="Verdana"/>
          <w:sz w:val="18"/>
        </w:rPr>
        <w:sectPr w:rsidR="00166166">
          <w:pgSz w:w="12240" w:h="15840"/>
          <w:pgMar w:top="1400" w:right="360" w:bottom="1160" w:left="720" w:header="710" w:footer="964" w:gutter="0"/>
          <w:cols w:space="720"/>
        </w:sectPr>
      </w:pPr>
    </w:p>
    <w:p w:rsidR="00166166" w:rsidRDefault="00B7696D">
      <w:pPr>
        <w:pStyle w:val="Prrafodelista"/>
        <w:numPr>
          <w:ilvl w:val="0"/>
          <w:numId w:val="7"/>
        </w:numPr>
        <w:tabs>
          <w:tab w:val="left" w:pos="1338"/>
          <w:tab w:val="left" w:pos="1340"/>
        </w:tabs>
        <w:spacing w:before="122" w:line="237" w:lineRule="auto"/>
        <w:ind w:right="915"/>
        <w:jc w:val="both"/>
        <w:rPr>
          <w:rFonts w:ascii="Verdana"/>
          <w:sz w:val="18"/>
        </w:rPr>
      </w:pPr>
      <w:r>
        <w:rPr>
          <w:rFonts w:ascii="Verdana"/>
          <w:sz w:val="18"/>
        </w:rPr>
        <w:t>Acepto a sola firma del Formulario A-1 que todos los Formularios presentados se tienen por</w:t>
      </w:r>
      <w:r>
        <w:rPr>
          <w:rFonts w:ascii="Verdana"/>
          <w:sz w:val="18"/>
        </w:rPr>
        <w:t xml:space="preserve"> suscritos, excepto el Formulario A-4, los cuales deben estar firmados por el personal propuesto.</w:t>
      </w:r>
    </w:p>
    <w:p w:rsidR="00166166" w:rsidRDefault="00166166">
      <w:pPr>
        <w:pStyle w:val="Textoindependiente"/>
        <w:spacing w:before="4"/>
        <w:ind w:left="0"/>
        <w:rPr>
          <w:sz w:val="18"/>
        </w:rPr>
      </w:pPr>
    </w:p>
    <w:p w:rsidR="00166166" w:rsidRDefault="00B7696D">
      <w:pPr>
        <w:ind w:left="979"/>
        <w:jc w:val="both"/>
        <w:rPr>
          <w:b/>
          <w:sz w:val="18"/>
        </w:rPr>
      </w:pPr>
      <w:r>
        <w:rPr>
          <w:b/>
          <w:sz w:val="18"/>
        </w:rPr>
        <w:t>II.-</w:t>
      </w:r>
      <w:r>
        <w:rPr>
          <w:b/>
          <w:spacing w:val="-6"/>
          <w:sz w:val="18"/>
        </w:rPr>
        <w:t xml:space="preserve"> </w:t>
      </w:r>
      <w:r>
        <w:rPr>
          <w:b/>
          <w:sz w:val="18"/>
        </w:rPr>
        <w:t>De la</w:t>
      </w:r>
      <w:r>
        <w:rPr>
          <w:b/>
          <w:spacing w:val="-5"/>
          <w:sz w:val="18"/>
        </w:rPr>
        <w:t xml:space="preserve"> </w:t>
      </w:r>
      <w:r>
        <w:rPr>
          <w:b/>
          <w:sz w:val="18"/>
        </w:rPr>
        <w:t>Presentación</w:t>
      </w:r>
      <w:r>
        <w:rPr>
          <w:b/>
          <w:spacing w:val="-4"/>
          <w:sz w:val="18"/>
        </w:rPr>
        <w:t xml:space="preserve"> </w:t>
      </w:r>
      <w:r>
        <w:rPr>
          <w:b/>
          <w:sz w:val="18"/>
        </w:rPr>
        <w:t>de</w:t>
      </w:r>
      <w:r>
        <w:rPr>
          <w:b/>
          <w:spacing w:val="-4"/>
          <w:sz w:val="18"/>
        </w:rPr>
        <w:t xml:space="preserve"> </w:t>
      </w:r>
      <w:r>
        <w:rPr>
          <w:b/>
          <w:spacing w:val="-2"/>
          <w:sz w:val="18"/>
        </w:rPr>
        <w:t>Documentos</w:t>
      </w:r>
    </w:p>
    <w:p w:rsidR="00166166" w:rsidRDefault="00166166">
      <w:pPr>
        <w:pStyle w:val="Textoindependiente"/>
        <w:ind w:left="0"/>
        <w:rPr>
          <w:b/>
          <w:sz w:val="18"/>
        </w:rPr>
      </w:pPr>
    </w:p>
    <w:p w:rsidR="00166166" w:rsidRDefault="00B7696D">
      <w:pPr>
        <w:ind w:left="979" w:right="908"/>
        <w:jc w:val="both"/>
        <w:rPr>
          <w:sz w:val="18"/>
        </w:rPr>
      </w:pPr>
      <w:r>
        <w:rPr>
          <w:sz w:val="18"/>
        </w:rPr>
        <w:t>En</w:t>
      </w:r>
      <w:r>
        <w:rPr>
          <w:spacing w:val="-2"/>
          <w:sz w:val="18"/>
        </w:rPr>
        <w:t xml:space="preserve"> </w:t>
      </w:r>
      <w:r>
        <w:rPr>
          <w:sz w:val="18"/>
        </w:rPr>
        <w:t>caso</w:t>
      </w:r>
      <w:r>
        <w:rPr>
          <w:spacing w:val="-2"/>
          <w:sz w:val="18"/>
        </w:rPr>
        <w:t xml:space="preserve"> </w:t>
      </w:r>
      <w:r>
        <w:rPr>
          <w:sz w:val="18"/>
        </w:rPr>
        <w:t>de ser</w:t>
      </w:r>
      <w:r>
        <w:rPr>
          <w:spacing w:val="-2"/>
          <w:sz w:val="18"/>
        </w:rPr>
        <w:t xml:space="preserve"> </w:t>
      </w:r>
      <w:r>
        <w:rPr>
          <w:sz w:val="18"/>
        </w:rPr>
        <w:t>adjudicado,</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suscripción</w:t>
      </w:r>
      <w:r>
        <w:rPr>
          <w:spacing w:val="-2"/>
          <w:sz w:val="18"/>
        </w:rPr>
        <w:t xml:space="preserve"> </w:t>
      </w:r>
      <w:r>
        <w:rPr>
          <w:sz w:val="18"/>
        </w:rPr>
        <w:t>de contrato,</w:t>
      </w:r>
      <w:r>
        <w:rPr>
          <w:spacing w:val="-1"/>
          <w:sz w:val="18"/>
        </w:rPr>
        <w:t xml:space="preserve"> </w:t>
      </w:r>
      <w:r>
        <w:rPr>
          <w:sz w:val="18"/>
        </w:rPr>
        <w:t>se</w:t>
      </w:r>
      <w:r>
        <w:rPr>
          <w:spacing w:val="-5"/>
          <w:sz w:val="18"/>
        </w:rPr>
        <w:t xml:space="preserve"> </w:t>
      </w:r>
      <w:r>
        <w:rPr>
          <w:sz w:val="18"/>
        </w:rPr>
        <w:t>presentará</w:t>
      </w:r>
      <w:r>
        <w:rPr>
          <w:spacing w:val="-1"/>
          <w:sz w:val="18"/>
        </w:rPr>
        <w:t xml:space="preserve"> </w:t>
      </w:r>
      <w:r>
        <w:rPr>
          <w:sz w:val="18"/>
        </w:rPr>
        <w:t>la</w:t>
      </w:r>
      <w:r>
        <w:rPr>
          <w:spacing w:val="-1"/>
          <w:sz w:val="18"/>
        </w:rPr>
        <w:t xml:space="preserve"> </w:t>
      </w:r>
      <w:r>
        <w:rPr>
          <w:sz w:val="18"/>
        </w:rPr>
        <w:t xml:space="preserve">siguiente documentación, en </w:t>
      </w:r>
      <w:r>
        <w:rPr>
          <w:b/>
          <w:sz w:val="18"/>
        </w:rPr>
        <w:t>original o fotocopia legalizada</w:t>
      </w:r>
      <w:r>
        <w:rPr>
          <w:sz w:val="18"/>
        </w:rPr>
        <w:t>, salvo aquella documentación cuya información se encuentre consignada en el Certificado del RUPE, aceptando que el incumplimiento es causal de descalificación de la propuesta y consecuente ejecución de la Garantía de Serieda</w:t>
      </w:r>
      <w:r>
        <w:rPr>
          <w:sz w:val="18"/>
        </w:rPr>
        <w:t>d de Propuesta. En caso de Asociaciones</w:t>
      </w:r>
      <w:r>
        <w:rPr>
          <w:spacing w:val="-1"/>
          <w:sz w:val="18"/>
        </w:rPr>
        <w:t xml:space="preserve"> </w:t>
      </w:r>
      <w:r>
        <w:rPr>
          <w:sz w:val="18"/>
        </w:rPr>
        <w:t>Accidentales,</w:t>
      </w:r>
      <w:r>
        <w:rPr>
          <w:spacing w:val="-1"/>
          <w:sz w:val="18"/>
        </w:rPr>
        <w:t xml:space="preserve"> </w:t>
      </w:r>
      <w:r>
        <w:rPr>
          <w:sz w:val="18"/>
        </w:rPr>
        <w:t>la</w:t>
      </w:r>
      <w:r>
        <w:rPr>
          <w:spacing w:val="-1"/>
          <w:sz w:val="18"/>
        </w:rPr>
        <w:t xml:space="preserve"> </w:t>
      </w:r>
      <w:r>
        <w:rPr>
          <w:sz w:val="18"/>
        </w:rPr>
        <w:t>documentación</w:t>
      </w:r>
      <w:r>
        <w:rPr>
          <w:spacing w:val="-2"/>
          <w:sz w:val="18"/>
        </w:rPr>
        <w:t xml:space="preserve"> </w:t>
      </w:r>
      <w:r>
        <w:rPr>
          <w:sz w:val="18"/>
        </w:rPr>
        <w:t>conjunta</w:t>
      </w:r>
      <w:r>
        <w:rPr>
          <w:spacing w:val="-5"/>
          <w:sz w:val="18"/>
        </w:rPr>
        <w:t xml:space="preserve"> </w:t>
      </w:r>
      <w:r>
        <w:rPr>
          <w:sz w:val="18"/>
        </w:rPr>
        <w:t>a</w:t>
      </w:r>
      <w:r>
        <w:rPr>
          <w:spacing w:val="-1"/>
          <w:sz w:val="18"/>
        </w:rPr>
        <w:t xml:space="preserve"> </w:t>
      </w:r>
      <w:r>
        <w:rPr>
          <w:sz w:val="18"/>
        </w:rPr>
        <w:t>presentar</w:t>
      </w:r>
      <w:r>
        <w:rPr>
          <w:spacing w:val="-7"/>
          <w:sz w:val="18"/>
        </w:rPr>
        <w:t xml:space="preserve"> </w:t>
      </w:r>
      <w:r>
        <w:rPr>
          <w:sz w:val="18"/>
        </w:rPr>
        <w:t>es</w:t>
      </w:r>
      <w:r>
        <w:rPr>
          <w:spacing w:val="-1"/>
          <w:sz w:val="18"/>
        </w:rPr>
        <w:t xml:space="preserve"> </w:t>
      </w:r>
      <w:r>
        <w:rPr>
          <w:sz w:val="18"/>
        </w:rPr>
        <w:t>la</w:t>
      </w:r>
      <w:r>
        <w:rPr>
          <w:spacing w:val="-1"/>
          <w:sz w:val="18"/>
        </w:rPr>
        <w:t xml:space="preserve"> </w:t>
      </w:r>
      <w:r>
        <w:rPr>
          <w:sz w:val="18"/>
        </w:rPr>
        <w:t>señalada</w:t>
      </w:r>
      <w:r>
        <w:rPr>
          <w:spacing w:val="-1"/>
          <w:sz w:val="18"/>
        </w:rPr>
        <w:t xml:space="preserve"> </w:t>
      </w:r>
      <w:r>
        <w:rPr>
          <w:sz w:val="18"/>
        </w:rPr>
        <w:t>en</w:t>
      </w:r>
      <w:r>
        <w:rPr>
          <w:spacing w:val="-2"/>
          <w:sz w:val="18"/>
        </w:rPr>
        <w:t xml:space="preserve"> </w:t>
      </w:r>
      <w:r>
        <w:rPr>
          <w:sz w:val="18"/>
        </w:rPr>
        <w:t>los</w:t>
      </w:r>
      <w:r>
        <w:rPr>
          <w:spacing w:val="-1"/>
          <w:sz w:val="18"/>
        </w:rPr>
        <w:t xml:space="preserve"> </w:t>
      </w:r>
      <w:r>
        <w:rPr>
          <w:sz w:val="18"/>
        </w:rPr>
        <w:t>incisos</w:t>
      </w:r>
      <w:r>
        <w:rPr>
          <w:spacing w:val="-1"/>
          <w:sz w:val="18"/>
        </w:rPr>
        <w:t xml:space="preserve"> </w:t>
      </w:r>
      <w:r>
        <w:rPr>
          <w:sz w:val="18"/>
        </w:rPr>
        <w:t>a),</w:t>
      </w:r>
      <w:r>
        <w:rPr>
          <w:spacing w:val="-1"/>
          <w:sz w:val="18"/>
        </w:rPr>
        <w:t xml:space="preserve"> </w:t>
      </w:r>
      <w:r>
        <w:rPr>
          <w:sz w:val="18"/>
        </w:rPr>
        <w:t>e), j), l), m), n) y o).</w:t>
      </w:r>
    </w:p>
    <w:p w:rsidR="00166166" w:rsidRDefault="00166166">
      <w:pPr>
        <w:pStyle w:val="Textoindependiente"/>
        <w:ind w:left="0"/>
        <w:rPr>
          <w:sz w:val="18"/>
        </w:rPr>
      </w:pPr>
    </w:p>
    <w:p w:rsidR="00166166" w:rsidRDefault="00B7696D">
      <w:pPr>
        <w:pStyle w:val="Prrafodelista"/>
        <w:numPr>
          <w:ilvl w:val="0"/>
          <w:numId w:val="6"/>
        </w:numPr>
        <w:tabs>
          <w:tab w:val="left" w:pos="1338"/>
        </w:tabs>
        <w:spacing w:line="217" w:lineRule="exact"/>
        <w:ind w:left="1338" w:hanging="359"/>
        <w:jc w:val="both"/>
        <w:rPr>
          <w:rFonts w:ascii="Verdana" w:hAnsi="Verdana"/>
          <w:sz w:val="18"/>
        </w:rPr>
      </w:pPr>
      <w:r>
        <w:rPr>
          <w:rFonts w:ascii="Verdana" w:hAnsi="Verdana"/>
          <w:sz w:val="18"/>
        </w:rPr>
        <w:t>Certificado</w:t>
      </w:r>
      <w:r>
        <w:rPr>
          <w:rFonts w:ascii="Verdana" w:hAnsi="Verdana"/>
          <w:spacing w:val="-5"/>
          <w:sz w:val="18"/>
        </w:rPr>
        <w:t xml:space="preserve"> </w:t>
      </w:r>
      <w:r>
        <w:rPr>
          <w:rFonts w:ascii="Verdana" w:hAnsi="Verdana"/>
          <w:sz w:val="18"/>
        </w:rPr>
        <w:t>del</w:t>
      </w:r>
      <w:r>
        <w:rPr>
          <w:rFonts w:ascii="Verdana" w:hAnsi="Verdana"/>
          <w:spacing w:val="-6"/>
          <w:sz w:val="18"/>
        </w:rPr>
        <w:t xml:space="preserve"> </w:t>
      </w:r>
      <w:r>
        <w:rPr>
          <w:rFonts w:ascii="Verdana" w:hAnsi="Verdana"/>
          <w:sz w:val="18"/>
        </w:rPr>
        <w:t>RUPE</w:t>
      </w:r>
      <w:r>
        <w:rPr>
          <w:rFonts w:ascii="Verdana" w:hAnsi="Verdana"/>
          <w:spacing w:val="-4"/>
          <w:sz w:val="18"/>
        </w:rPr>
        <w:t xml:space="preserve"> </w:t>
      </w:r>
      <w:r>
        <w:rPr>
          <w:rFonts w:ascii="Verdana" w:hAnsi="Verdana"/>
          <w:sz w:val="18"/>
        </w:rPr>
        <w:t>que</w:t>
      </w:r>
      <w:r>
        <w:rPr>
          <w:rFonts w:ascii="Verdana" w:hAnsi="Verdana"/>
          <w:spacing w:val="-2"/>
          <w:sz w:val="18"/>
        </w:rPr>
        <w:t xml:space="preserve"> </w:t>
      </w:r>
      <w:r>
        <w:rPr>
          <w:rFonts w:ascii="Verdana" w:hAnsi="Verdana"/>
          <w:sz w:val="18"/>
        </w:rPr>
        <w:t>respalde</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información</w:t>
      </w:r>
      <w:r>
        <w:rPr>
          <w:rFonts w:ascii="Verdana" w:hAnsi="Verdana"/>
          <w:spacing w:val="-4"/>
          <w:sz w:val="18"/>
        </w:rPr>
        <w:t xml:space="preserve"> </w:t>
      </w:r>
      <w:r>
        <w:rPr>
          <w:rFonts w:ascii="Verdana" w:hAnsi="Verdana"/>
          <w:sz w:val="18"/>
        </w:rPr>
        <w:t>declarada</w:t>
      </w:r>
      <w:r>
        <w:rPr>
          <w:rFonts w:ascii="Verdana" w:hAnsi="Verdana"/>
          <w:spacing w:val="-9"/>
          <w:sz w:val="18"/>
        </w:rPr>
        <w:t xml:space="preserve"> </w:t>
      </w:r>
      <w:r>
        <w:rPr>
          <w:rFonts w:ascii="Verdana" w:hAnsi="Verdana"/>
          <w:sz w:val="18"/>
        </w:rPr>
        <w:t>en</w:t>
      </w:r>
      <w:r>
        <w:rPr>
          <w:rFonts w:ascii="Verdana" w:hAnsi="Verdana"/>
          <w:spacing w:val="-5"/>
          <w:sz w:val="18"/>
        </w:rPr>
        <w:t xml:space="preserve"> </w:t>
      </w:r>
      <w:r>
        <w:rPr>
          <w:rFonts w:ascii="Verdana" w:hAnsi="Verdana"/>
          <w:sz w:val="18"/>
        </w:rPr>
        <w:t>su</w:t>
      </w:r>
      <w:r>
        <w:rPr>
          <w:rFonts w:ascii="Verdana" w:hAnsi="Verdana"/>
          <w:spacing w:val="-8"/>
          <w:sz w:val="18"/>
        </w:rPr>
        <w:t xml:space="preserve"> </w:t>
      </w:r>
      <w:r>
        <w:rPr>
          <w:rFonts w:ascii="Verdana" w:hAnsi="Verdana"/>
          <w:spacing w:val="-2"/>
          <w:sz w:val="18"/>
        </w:rPr>
        <w:t>propuesta</w:t>
      </w:r>
    </w:p>
    <w:p w:rsidR="00166166" w:rsidRDefault="00B7696D">
      <w:pPr>
        <w:pStyle w:val="Prrafodelista"/>
        <w:numPr>
          <w:ilvl w:val="0"/>
          <w:numId w:val="6"/>
        </w:numPr>
        <w:tabs>
          <w:tab w:val="left" w:pos="1338"/>
        </w:tabs>
        <w:spacing w:line="217" w:lineRule="exact"/>
        <w:ind w:left="1338" w:hanging="359"/>
        <w:jc w:val="both"/>
        <w:rPr>
          <w:rFonts w:ascii="Verdana"/>
          <w:b/>
          <w:sz w:val="18"/>
        </w:rPr>
      </w:pPr>
      <w:r>
        <w:rPr>
          <w:rFonts w:ascii="Verdana"/>
          <w:sz w:val="18"/>
        </w:rPr>
        <w:t>Cedula</w:t>
      </w:r>
      <w:r>
        <w:rPr>
          <w:rFonts w:ascii="Verdana"/>
          <w:spacing w:val="-6"/>
          <w:sz w:val="18"/>
        </w:rPr>
        <w:t xml:space="preserve"> </w:t>
      </w:r>
      <w:r>
        <w:rPr>
          <w:rFonts w:ascii="Verdana"/>
          <w:sz w:val="18"/>
        </w:rPr>
        <w:t>de</w:t>
      </w:r>
      <w:r>
        <w:rPr>
          <w:rFonts w:ascii="Verdana"/>
          <w:spacing w:val="-5"/>
          <w:sz w:val="18"/>
        </w:rPr>
        <w:t xml:space="preserve"> </w:t>
      </w:r>
      <w:r>
        <w:rPr>
          <w:rFonts w:ascii="Verdana"/>
          <w:sz w:val="18"/>
        </w:rPr>
        <w:t>identidad</w:t>
      </w:r>
      <w:r>
        <w:rPr>
          <w:rFonts w:ascii="Verdana"/>
          <w:spacing w:val="-4"/>
          <w:sz w:val="18"/>
        </w:rPr>
        <w:t xml:space="preserve"> </w:t>
      </w:r>
      <w:r>
        <w:rPr>
          <w:rFonts w:ascii="Verdana"/>
          <w:sz w:val="18"/>
        </w:rPr>
        <w:t>del</w:t>
      </w:r>
      <w:r>
        <w:rPr>
          <w:rFonts w:ascii="Verdana"/>
          <w:spacing w:val="-7"/>
          <w:sz w:val="18"/>
        </w:rPr>
        <w:t xml:space="preserve"> </w:t>
      </w:r>
      <w:r>
        <w:rPr>
          <w:rFonts w:ascii="Verdana"/>
          <w:sz w:val="18"/>
        </w:rPr>
        <w:t>propietario</w:t>
      </w:r>
      <w:r>
        <w:rPr>
          <w:rFonts w:ascii="Verdana"/>
          <w:spacing w:val="-7"/>
          <w:sz w:val="18"/>
        </w:rPr>
        <w:t xml:space="preserve"> </w:t>
      </w:r>
      <w:r>
        <w:rPr>
          <w:rFonts w:ascii="Verdana"/>
          <w:sz w:val="18"/>
        </w:rPr>
        <w:t>o</w:t>
      </w:r>
      <w:r>
        <w:rPr>
          <w:rFonts w:ascii="Verdana"/>
          <w:spacing w:val="-6"/>
          <w:sz w:val="18"/>
        </w:rPr>
        <w:t xml:space="preserve"> </w:t>
      </w:r>
      <w:r>
        <w:rPr>
          <w:rFonts w:ascii="Verdana"/>
          <w:sz w:val="18"/>
        </w:rPr>
        <w:t>representante</w:t>
      </w:r>
      <w:r>
        <w:rPr>
          <w:rFonts w:ascii="Verdana"/>
          <w:spacing w:val="-5"/>
          <w:sz w:val="18"/>
        </w:rPr>
        <w:t xml:space="preserve"> </w:t>
      </w:r>
      <w:r>
        <w:rPr>
          <w:rFonts w:ascii="Verdana"/>
          <w:sz w:val="18"/>
        </w:rPr>
        <w:t>legal</w:t>
      </w:r>
      <w:r>
        <w:rPr>
          <w:rFonts w:ascii="Verdana"/>
          <w:spacing w:val="-1"/>
          <w:sz w:val="18"/>
        </w:rPr>
        <w:t xml:space="preserve"> </w:t>
      </w:r>
      <w:r>
        <w:rPr>
          <w:rFonts w:ascii="Verdana"/>
          <w:b/>
          <w:sz w:val="18"/>
        </w:rPr>
        <w:t>(fotocopia</w:t>
      </w:r>
      <w:r>
        <w:rPr>
          <w:rFonts w:ascii="Verdana"/>
          <w:b/>
          <w:spacing w:val="-9"/>
          <w:sz w:val="18"/>
        </w:rPr>
        <w:t xml:space="preserve"> </w:t>
      </w:r>
      <w:r>
        <w:rPr>
          <w:rFonts w:ascii="Verdana"/>
          <w:b/>
          <w:spacing w:val="-2"/>
          <w:sz w:val="18"/>
        </w:rPr>
        <w:t>simple).</w:t>
      </w:r>
    </w:p>
    <w:p w:rsidR="00166166" w:rsidRDefault="00B7696D">
      <w:pPr>
        <w:pStyle w:val="Prrafodelista"/>
        <w:numPr>
          <w:ilvl w:val="0"/>
          <w:numId w:val="6"/>
        </w:numPr>
        <w:tabs>
          <w:tab w:val="left" w:pos="1337"/>
          <w:tab w:val="left" w:pos="1340"/>
        </w:tabs>
        <w:spacing w:before="4" w:line="237" w:lineRule="auto"/>
        <w:ind w:right="916"/>
        <w:jc w:val="both"/>
        <w:rPr>
          <w:rFonts w:ascii="Verdana" w:hAnsi="Verdana"/>
          <w:sz w:val="18"/>
        </w:rPr>
      </w:pPr>
      <w:r>
        <w:rPr>
          <w:rFonts w:ascii="Verdana" w:hAnsi="Verdana"/>
          <w:sz w:val="18"/>
        </w:rPr>
        <w:t>Documento</w:t>
      </w:r>
      <w:r>
        <w:rPr>
          <w:rFonts w:ascii="Verdana" w:hAnsi="Verdana"/>
          <w:spacing w:val="-8"/>
          <w:sz w:val="18"/>
        </w:rPr>
        <w:t xml:space="preserve"> </w:t>
      </w:r>
      <w:r>
        <w:rPr>
          <w:rFonts w:ascii="Verdana" w:hAnsi="Verdana"/>
          <w:sz w:val="18"/>
        </w:rPr>
        <w:t>de</w:t>
      </w:r>
      <w:r>
        <w:rPr>
          <w:rFonts w:ascii="Verdana" w:hAnsi="Verdana"/>
          <w:spacing w:val="-6"/>
          <w:sz w:val="18"/>
        </w:rPr>
        <w:t xml:space="preserve"> </w:t>
      </w:r>
      <w:r>
        <w:rPr>
          <w:rFonts w:ascii="Verdana" w:hAnsi="Verdana"/>
          <w:sz w:val="18"/>
        </w:rPr>
        <w:t>constitución</w:t>
      </w:r>
      <w:r>
        <w:rPr>
          <w:rFonts w:ascii="Verdana" w:hAnsi="Verdana"/>
          <w:spacing w:val="-8"/>
          <w:sz w:val="18"/>
        </w:rPr>
        <w:t xml:space="preserve"> </w:t>
      </w:r>
      <w:r>
        <w:rPr>
          <w:rFonts w:ascii="Verdana" w:hAnsi="Verdana"/>
          <w:sz w:val="18"/>
        </w:rPr>
        <w:t>de</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empresa,</w:t>
      </w:r>
      <w:r>
        <w:rPr>
          <w:rFonts w:ascii="Verdana" w:hAnsi="Verdana"/>
          <w:spacing w:val="-6"/>
          <w:sz w:val="18"/>
        </w:rPr>
        <w:t xml:space="preserve"> </w:t>
      </w:r>
      <w:r>
        <w:rPr>
          <w:rFonts w:ascii="Verdana" w:hAnsi="Verdana"/>
          <w:sz w:val="18"/>
        </w:rPr>
        <w:t>excepto</w:t>
      </w:r>
      <w:r>
        <w:rPr>
          <w:rFonts w:ascii="Verdana" w:hAnsi="Verdana"/>
          <w:spacing w:val="-7"/>
          <w:sz w:val="18"/>
        </w:rPr>
        <w:t xml:space="preserve"> </w:t>
      </w:r>
      <w:r>
        <w:rPr>
          <w:rFonts w:ascii="Verdana" w:hAnsi="Verdana"/>
          <w:sz w:val="18"/>
        </w:rPr>
        <w:t>aquellas</w:t>
      </w:r>
      <w:r>
        <w:rPr>
          <w:rFonts w:ascii="Verdana" w:hAnsi="Verdana"/>
          <w:spacing w:val="-6"/>
          <w:sz w:val="18"/>
        </w:rPr>
        <w:t xml:space="preserve"> </w:t>
      </w:r>
      <w:r>
        <w:rPr>
          <w:rFonts w:ascii="Verdana" w:hAnsi="Verdana"/>
          <w:sz w:val="18"/>
        </w:rPr>
        <w:t>empresas</w:t>
      </w:r>
      <w:r>
        <w:rPr>
          <w:rFonts w:ascii="Verdana" w:hAnsi="Verdana"/>
          <w:spacing w:val="-6"/>
          <w:sz w:val="18"/>
        </w:rPr>
        <w:t xml:space="preserve"> </w:t>
      </w:r>
      <w:r>
        <w:rPr>
          <w:rFonts w:ascii="Verdana" w:hAnsi="Verdana"/>
          <w:sz w:val="18"/>
        </w:rPr>
        <w:t>que</w:t>
      </w:r>
      <w:r>
        <w:rPr>
          <w:rFonts w:ascii="Verdana" w:hAnsi="Verdana"/>
          <w:spacing w:val="-6"/>
          <w:sz w:val="18"/>
        </w:rPr>
        <w:t xml:space="preserve"> </w:t>
      </w:r>
      <w:r>
        <w:rPr>
          <w:rFonts w:ascii="Verdana" w:hAnsi="Verdana"/>
          <w:sz w:val="18"/>
        </w:rPr>
        <w:t>se</w:t>
      </w:r>
      <w:r>
        <w:rPr>
          <w:rFonts w:ascii="Verdana" w:hAnsi="Verdana"/>
          <w:spacing w:val="-11"/>
          <w:sz w:val="18"/>
        </w:rPr>
        <w:t xml:space="preserve"> </w:t>
      </w:r>
      <w:r>
        <w:rPr>
          <w:rFonts w:ascii="Verdana" w:hAnsi="Verdana"/>
          <w:sz w:val="18"/>
        </w:rPr>
        <w:t>encuentran</w:t>
      </w:r>
      <w:r>
        <w:rPr>
          <w:rFonts w:ascii="Verdana" w:hAnsi="Verdana"/>
          <w:spacing w:val="-7"/>
          <w:sz w:val="18"/>
        </w:rPr>
        <w:t xml:space="preserve"> </w:t>
      </w:r>
      <w:r>
        <w:rPr>
          <w:rFonts w:ascii="Verdana" w:hAnsi="Verdana"/>
          <w:sz w:val="18"/>
        </w:rPr>
        <w:t>inscritas en el Registro de Comercio.</w:t>
      </w:r>
    </w:p>
    <w:p w:rsidR="00166166" w:rsidRDefault="00B7696D">
      <w:pPr>
        <w:pStyle w:val="Prrafodelista"/>
        <w:numPr>
          <w:ilvl w:val="0"/>
          <w:numId w:val="6"/>
        </w:numPr>
        <w:tabs>
          <w:tab w:val="left" w:pos="1338"/>
        </w:tabs>
        <w:spacing w:before="2"/>
        <w:ind w:left="1338" w:hanging="359"/>
        <w:jc w:val="both"/>
        <w:rPr>
          <w:rFonts w:ascii="Verdana"/>
          <w:sz w:val="18"/>
        </w:rPr>
      </w:pPr>
      <w:r>
        <w:rPr>
          <w:rFonts w:ascii="Verdana"/>
          <w:sz w:val="18"/>
        </w:rPr>
        <w:t>Matricula</w:t>
      </w:r>
      <w:r>
        <w:rPr>
          <w:rFonts w:ascii="Verdana"/>
          <w:spacing w:val="-3"/>
          <w:sz w:val="18"/>
        </w:rPr>
        <w:t xml:space="preserve"> </w:t>
      </w:r>
      <w:r>
        <w:rPr>
          <w:rFonts w:ascii="Verdana"/>
          <w:sz w:val="18"/>
        </w:rPr>
        <w:t>de</w:t>
      </w:r>
      <w:r>
        <w:rPr>
          <w:rFonts w:ascii="Verdana"/>
          <w:spacing w:val="-7"/>
          <w:sz w:val="18"/>
        </w:rPr>
        <w:t xml:space="preserve"> </w:t>
      </w:r>
      <w:r>
        <w:rPr>
          <w:rFonts w:ascii="Verdana"/>
          <w:sz w:val="18"/>
        </w:rPr>
        <w:t>Comercio</w:t>
      </w:r>
      <w:r>
        <w:rPr>
          <w:rFonts w:ascii="Verdana"/>
          <w:spacing w:val="-8"/>
          <w:sz w:val="18"/>
        </w:rPr>
        <w:t xml:space="preserve"> </w:t>
      </w:r>
      <w:r>
        <w:rPr>
          <w:rFonts w:ascii="Verdana"/>
          <w:spacing w:val="-2"/>
          <w:sz w:val="18"/>
        </w:rPr>
        <w:t>actualizada.</w:t>
      </w:r>
    </w:p>
    <w:p w:rsidR="00166166" w:rsidRDefault="00B7696D">
      <w:pPr>
        <w:pStyle w:val="Prrafodelista"/>
        <w:numPr>
          <w:ilvl w:val="0"/>
          <w:numId w:val="6"/>
        </w:numPr>
        <w:tabs>
          <w:tab w:val="left" w:pos="1338"/>
          <w:tab w:val="left" w:pos="1340"/>
        </w:tabs>
        <w:spacing w:before="2"/>
        <w:ind w:right="907"/>
        <w:jc w:val="both"/>
        <w:rPr>
          <w:rFonts w:ascii="Verdana" w:hAnsi="Verdana"/>
          <w:sz w:val="18"/>
        </w:rPr>
      </w:pPr>
      <w:r>
        <w:rPr>
          <w:rFonts w:ascii="Verdana" w:hAnsi="Verdana"/>
          <w:sz w:val="18"/>
        </w:rPr>
        <w:t>Poder General Amplio y Suficiente del Representante Legal del proponente con facultades para presentar propuestas y suscribir contratos, inscrito en el Registro de Comercio, esta inscripción podrá</w:t>
      </w:r>
      <w:r>
        <w:rPr>
          <w:rFonts w:ascii="Verdana" w:hAnsi="Verdana"/>
          <w:spacing w:val="-2"/>
          <w:sz w:val="18"/>
        </w:rPr>
        <w:t xml:space="preserve"> </w:t>
      </w:r>
      <w:r>
        <w:rPr>
          <w:rFonts w:ascii="Verdana" w:hAnsi="Verdana"/>
          <w:sz w:val="18"/>
        </w:rPr>
        <w:t>exceptuarse para</w:t>
      </w:r>
      <w:r>
        <w:rPr>
          <w:rFonts w:ascii="Verdana" w:hAnsi="Verdana"/>
          <w:spacing w:val="-3"/>
          <w:sz w:val="18"/>
        </w:rPr>
        <w:t xml:space="preserve"> </w:t>
      </w:r>
      <w:r>
        <w:rPr>
          <w:rFonts w:ascii="Verdana" w:hAnsi="Verdana"/>
          <w:sz w:val="18"/>
        </w:rPr>
        <w:t>otros</w:t>
      </w:r>
      <w:r>
        <w:rPr>
          <w:rFonts w:ascii="Verdana" w:hAnsi="Verdana"/>
          <w:spacing w:val="-3"/>
          <w:sz w:val="18"/>
        </w:rPr>
        <w:t xml:space="preserve"> </w:t>
      </w:r>
      <w:r>
        <w:rPr>
          <w:rFonts w:ascii="Verdana" w:hAnsi="Verdana"/>
          <w:sz w:val="18"/>
        </w:rPr>
        <w:t>proponentes</w:t>
      </w:r>
      <w:r>
        <w:rPr>
          <w:rFonts w:ascii="Verdana" w:hAnsi="Verdana"/>
          <w:spacing w:val="-3"/>
          <w:sz w:val="18"/>
        </w:rPr>
        <w:t xml:space="preserve"> </w:t>
      </w:r>
      <w:r>
        <w:rPr>
          <w:rFonts w:ascii="Verdana" w:hAnsi="Verdana"/>
          <w:sz w:val="18"/>
        </w:rPr>
        <w:t>cuya normativa legal</w:t>
      </w:r>
      <w:r>
        <w:rPr>
          <w:rFonts w:ascii="Verdana" w:hAnsi="Verdana"/>
          <w:spacing w:val="-1"/>
          <w:sz w:val="18"/>
        </w:rPr>
        <w:t xml:space="preserve"> </w:t>
      </w:r>
      <w:r>
        <w:rPr>
          <w:rFonts w:ascii="Verdana" w:hAnsi="Verdana"/>
          <w:sz w:val="18"/>
        </w:rPr>
        <w:t>inh</w:t>
      </w:r>
      <w:r>
        <w:rPr>
          <w:rFonts w:ascii="Verdana" w:hAnsi="Verdana"/>
          <w:sz w:val="18"/>
        </w:rPr>
        <w:t>erente</w:t>
      </w:r>
      <w:r>
        <w:rPr>
          <w:rFonts w:ascii="Verdana" w:hAnsi="Verdana"/>
          <w:spacing w:val="-2"/>
          <w:sz w:val="18"/>
        </w:rPr>
        <w:t xml:space="preserve"> </w:t>
      </w:r>
      <w:r>
        <w:rPr>
          <w:rFonts w:ascii="Verdana" w:hAnsi="Verdana"/>
          <w:sz w:val="18"/>
        </w:rPr>
        <w:t>a su constitución así</w:t>
      </w:r>
      <w:r>
        <w:rPr>
          <w:rFonts w:ascii="Verdana" w:hAnsi="Verdana"/>
          <w:spacing w:val="-1"/>
          <w:sz w:val="18"/>
        </w:rPr>
        <w:t xml:space="preserve"> </w:t>
      </w:r>
      <w:r>
        <w:rPr>
          <w:rFonts w:ascii="Verdana" w:hAnsi="Verdana"/>
          <w:sz w:val="18"/>
        </w:rPr>
        <w:t>lo prevea. Aquellas</w:t>
      </w:r>
      <w:r>
        <w:rPr>
          <w:rFonts w:ascii="Verdana" w:hAnsi="Verdana"/>
          <w:spacing w:val="-3"/>
          <w:sz w:val="18"/>
        </w:rPr>
        <w:t xml:space="preserve"> </w:t>
      </w:r>
      <w:r>
        <w:rPr>
          <w:rFonts w:ascii="Verdana" w:hAnsi="Verdana"/>
          <w:sz w:val="18"/>
        </w:rPr>
        <w:t>empresas</w:t>
      </w:r>
      <w:r>
        <w:rPr>
          <w:rFonts w:ascii="Verdana" w:hAnsi="Verdana"/>
          <w:spacing w:val="-3"/>
          <w:sz w:val="18"/>
        </w:rPr>
        <w:t xml:space="preserve"> </w:t>
      </w:r>
      <w:r>
        <w:rPr>
          <w:rFonts w:ascii="Verdana" w:hAnsi="Verdana"/>
          <w:sz w:val="18"/>
        </w:rPr>
        <w:t>unipersonales</w:t>
      </w:r>
      <w:r>
        <w:rPr>
          <w:rFonts w:ascii="Verdana" w:hAnsi="Verdana"/>
          <w:spacing w:val="-3"/>
          <w:sz w:val="18"/>
        </w:rPr>
        <w:t xml:space="preserve"> </w:t>
      </w:r>
      <w:r>
        <w:rPr>
          <w:rFonts w:ascii="Verdana" w:hAnsi="Verdana"/>
          <w:sz w:val="18"/>
        </w:rPr>
        <w:t>que</w:t>
      </w:r>
      <w:r>
        <w:rPr>
          <w:rFonts w:ascii="Verdana" w:hAnsi="Verdana"/>
          <w:spacing w:val="-2"/>
          <w:sz w:val="18"/>
        </w:rPr>
        <w:t xml:space="preserve"> </w:t>
      </w:r>
      <w:r>
        <w:rPr>
          <w:rFonts w:ascii="Verdana" w:hAnsi="Verdana"/>
          <w:sz w:val="18"/>
        </w:rPr>
        <w:t>no</w:t>
      </w:r>
      <w:r>
        <w:rPr>
          <w:rFonts w:ascii="Verdana" w:hAnsi="Verdana"/>
          <w:spacing w:val="-4"/>
          <w:sz w:val="18"/>
        </w:rPr>
        <w:t xml:space="preserve"> </w:t>
      </w:r>
      <w:r>
        <w:rPr>
          <w:rFonts w:ascii="Verdana" w:hAnsi="Verdana"/>
          <w:sz w:val="18"/>
        </w:rPr>
        <w:t>acrediten a</w:t>
      </w:r>
      <w:r>
        <w:rPr>
          <w:rFonts w:ascii="Verdana" w:hAnsi="Verdana"/>
          <w:spacing w:val="-3"/>
          <w:sz w:val="18"/>
        </w:rPr>
        <w:t xml:space="preserve"> </w:t>
      </w:r>
      <w:r>
        <w:rPr>
          <w:rFonts w:ascii="Verdana" w:hAnsi="Verdana"/>
          <w:sz w:val="18"/>
        </w:rPr>
        <w:t>un Representante Legal, no</w:t>
      </w:r>
      <w:r>
        <w:rPr>
          <w:rFonts w:ascii="Verdana" w:hAnsi="Verdana"/>
          <w:spacing w:val="-4"/>
          <w:sz w:val="18"/>
        </w:rPr>
        <w:t xml:space="preserve"> </w:t>
      </w:r>
      <w:r>
        <w:rPr>
          <w:rFonts w:ascii="Verdana" w:hAnsi="Verdana"/>
          <w:sz w:val="18"/>
        </w:rPr>
        <w:t>deberán presentar este Poder.</w:t>
      </w:r>
    </w:p>
    <w:p w:rsidR="00166166" w:rsidRDefault="00B7696D">
      <w:pPr>
        <w:pStyle w:val="Prrafodelista"/>
        <w:numPr>
          <w:ilvl w:val="0"/>
          <w:numId w:val="6"/>
        </w:numPr>
        <w:tabs>
          <w:tab w:val="left" w:pos="1338"/>
          <w:tab w:val="left" w:pos="1340"/>
        </w:tabs>
        <w:spacing w:line="242" w:lineRule="auto"/>
        <w:ind w:right="926"/>
        <w:jc w:val="both"/>
        <w:rPr>
          <w:rFonts w:ascii="Verdana" w:hAnsi="Verdana"/>
          <w:sz w:val="18"/>
        </w:rPr>
      </w:pPr>
      <w:r>
        <w:rPr>
          <w:rFonts w:ascii="Verdana" w:hAnsi="Verdana"/>
          <w:sz w:val="18"/>
        </w:rPr>
        <w:t>Certificado de Inscripción en el Padrón Nacional de Contribuyentes (NIT) válido y activo o Certificación Electrónica.</w:t>
      </w:r>
    </w:p>
    <w:p w:rsidR="00166166" w:rsidRDefault="00B7696D">
      <w:pPr>
        <w:pStyle w:val="Prrafodelista"/>
        <w:numPr>
          <w:ilvl w:val="0"/>
          <w:numId w:val="6"/>
        </w:numPr>
        <w:tabs>
          <w:tab w:val="left" w:pos="1338"/>
          <w:tab w:val="left" w:pos="1340"/>
        </w:tabs>
        <w:ind w:right="908"/>
        <w:jc w:val="both"/>
        <w:rPr>
          <w:rFonts w:ascii="Verdana" w:hAnsi="Verdana"/>
          <w:sz w:val="18"/>
        </w:rPr>
      </w:pPr>
      <w:r>
        <w:rPr>
          <w:rFonts w:ascii="Verdana" w:hAnsi="Verdana"/>
          <w:sz w:val="18"/>
        </w:rPr>
        <w:t>Declaración</w:t>
      </w:r>
      <w:r>
        <w:rPr>
          <w:rFonts w:ascii="Verdana" w:hAnsi="Verdana"/>
          <w:spacing w:val="-2"/>
          <w:sz w:val="18"/>
        </w:rPr>
        <w:t xml:space="preserve"> </w:t>
      </w:r>
      <w:r>
        <w:rPr>
          <w:rFonts w:ascii="Verdana" w:hAnsi="Verdana"/>
          <w:sz w:val="18"/>
        </w:rPr>
        <w:t>Jurada</w:t>
      </w:r>
      <w:r>
        <w:rPr>
          <w:rFonts w:ascii="Verdana" w:hAnsi="Verdana"/>
          <w:spacing w:val="-1"/>
          <w:sz w:val="18"/>
        </w:rPr>
        <w:t xml:space="preserve"> </w:t>
      </w:r>
      <w:r>
        <w:rPr>
          <w:rFonts w:ascii="Verdana" w:hAnsi="Verdana"/>
          <w:sz w:val="18"/>
        </w:rPr>
        <w:t>de Pago</w:t>
      </w:r>
      <w:r>
        <w:rPr>
          <w:rFonts w:ascii="Verdana" w:hAnsi="Verdana"/>
          <w:spacing w:val="-2"/>
          <w:sz w:val="18"/>
        </w:rPr>
        <w:t xml:space="preserve"> </w:t>
      </w:r>
      <w:r>
        <w:rPr>
          <w:rFonts w:ascii="Verdana" w:hAnsi="Verdana"/>
          <w:sz w:val="18"/>
        </w:rPr>
        <w:t>de Impuestos</w:t>
      </w:r>
      <w:r>
        <w:rPr>
          <w:rFonts w:ascii="Verdana" w:hAnsi="Verdana"/>
          <w:spacing w:val="-1"/>
          <w:sz w:val="18"/>
        </w:rPr>
        <w:t xml:space="preserve"> </w:t>
      </w:r>
      <w:r>
        <w:rPr>
          <w:rFonts w:ascii="Verdana" w:hAnsi="Verdana"/>
          <w:sz w:val="18"/>
        </w:rPr>
        <w:t>a</w:t>
      </w:r>
      <w:r>
        <w:rPr>
          <w:rFonts w:ascii="Verdana" w:hAnsi="Verdana"/>
          <w:spacing w:val="-1"/>
          <w:sz w:val="18"/>
        </w:rPr>
        <w:t xml:space="preserve"> </w:t>
      </w:r>
      <w:r>
        <w:rPr>
          <w:rFonts w:ascii="Verdana" w:hAnsi="Verdana"/>
          <w:sz w:val="18"/>
        </w:rPr>
        <w:t>las</w:t>
      </w:r>
      <w:r>
        <w:rPr>
          <w:rFonts w:ascii="Verdana" w:hAnsi="Verdana"/>
          <w:spacing w:val="-1"/>
          <w:sz w:val="18"/>
        </w:rPr>
        <w:t xml:space="preserve"> </w:t>
      </w:r>
      <w:r>
        <w:rPr>
          <w:rFonts w:ascii="Verdana" w:hAnsi="Verdana"/>
          <w:sz w:val="18"/>
        </w:rPr>
        <w:t>Utilidades</w:t>
      </w:r>
      <w:r>
        <w:rPr>
          <w:rFonts w:ascii="Verdana" w:hAnsi="Verdana"/>
          <w:spacing w:val="-1"/>
          <w:sz w:val="18"/>
        </w:rPr>
        <w:t xml:space="preserve"> </w:t>
      </w:r>
      <w:r>
        <w:rPr>
          <w:rFonts w:ascii="Verdana" w:hAnsi="Verdana"/>
          <w:sz w:val="18"/>
        </w:rPr>
        <w:t>de las</w:t>
      </w:r>
      <w:r>
        <w:rPr>
          <w:rFonts w:ascii="Verdana" w:hAnsi="Verdana"/>
          <w:spacing w:val="-1"/>
          <w:sz w:val="18"/>
        </w:rPr>
        <w:t xml:space="preserve"> </w:t>
      </w:r>
      <w:r>
        <w:rPr>
          <w:rFonts w:ascii="Verdana" w:hAnsi="Verdana"/>
          <w:sz w:val="18"/>
        </w:rPr>
        <w:t>Empresas adjuntando</w:t>
      </w:r>
      <w:r>
        <w:rPr>
          <w:rFonts w:ascii="Verdana" w:hAnsi="Verdana"/>
          <w:spacing w:val="-2"/>
          <w:sz w:val="18"/>
        </w:rPr>
        <w:t xml:space="preserve"> </w:t>
      </w:r>
      <w:r>
        <w:rPr>
          <w:rFonts w:ascii="Verdana" w:hAnsi="Verdana"/>
          <w:sz w:val="18"/>
        </w:rPr>
        <w:t>constancia de pago de acuerdo a la normativa tributari</w:t>
      </w:r>
      <w:r>
        <w:rPr>
          <w:rFonts w:ascii="Verdana" w:hAnsi="Verdana"/>
          <w:sz w:val="18"/>
        </w:rPr>
        <w:t>a, excepto las empresas de reciente creación, para procesos de contratación mayores a Bs1.000.000,00</w:t>
      </w:r>
    </w:p>
    <w:p w:rsidR="00166166" w:rsidRDefault="00B7696D">
      <w:pPr>
        <w:pStyle w:val="Prrafodelista"/>
        <w:numPr>
          <w:ilvl w:val="0"/>
          <w:numId w:val="6"/>
        </w:numPr>
        <w:tabs>
          <w:tab w:val="left" w:pos="1338"/>
          <w:tab w:val="left" w:pos="1340"/>
        </w:tabs>
        <w:spacing w:line="242" w:lineRule="auto"/>
        <w:ind w:right="912"/>
        <w:jc w:val="both"/>
        <w:rPr>
          <w:rFonts w:ascii="Verdana" w:hAnsi="Verdana"/>
          <w:sz w:val="18"/>
        </w:rPr>
      </w:pPr>
      <w:r>
        <w:rPr>
          <w:rFonts w:ascii="Verdana" w:hAnsi="Verdana"/>
          <w:sz w:val="18"/>
        </w:rPr>
        <w:t>Certificado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Solvencia</w:t>
      </w:r>
      <w:r>
        <w:rPr>
          <w:rFonts w:ascii="Verdana" w:hAnsi="Verdana"/>
          <w:spacing w:val="-6"/>
          <w:sz w:val="18"/>
        </w:rPr>
        <w:t xml:space="preserve"> </w:t>
      </w:r>
      <w:r>
        <w:rPr>
          <w:rFonts w:ascii="Verdana" w:hAnsi="Verdana"/>
          <w:sz w:val="18"/>
        </w:rPr>
        <w:t>Fiscal,</w:t>
      </w:r>
      <w:r>
        <w:rPr>
          <w:rFonts w:ascii="Verdana" w:hAnsi="Verdana"/>
          <w:spacing w:val="-6"/>
          <w:sz w:val="18"/>
        </w:rPr>
        <w:t xml:space="preserve"> </w:t>
      </w:r>
      <w:r>
        <w:rPr>
          <w:rFonts w:ascii="Verdana" w:hAnsi="Verdana"/>
          <w:sz w:val="18"/>
        </w:rPr>
        <w:t>emitido</w:t>
      </w:r>
      <w:r>
        <w:rPr>
          <w:rFonts w:ascii="Verdana" w:hAnsi="Verdana"/>
          <w:spacing w:val="-6"/>
          <w:sz w:val="18"/>
        </w:rPr>
        <w:t xml:space="preserve"> </w:t>
      </w:r>
      <w:r>
        <w:rPr>
          <w:rFonts w:ascii="Verdana" w:hAnsi="Verdana"/>
          <w:sz w:val="18"/>
        </w:rPr>
        <w:t>por</w:t>
      </w:r>
      <w:r>
        <w:rPr>
          <w:rFonts w:ascii="Verdana" w:hAnsi="Verdana"/>
          <w:spacing w:val="-8"/>
          <w:sz w:val="18"/>
        </w:rPr>
        <w:t xml:space="preserve"> </w:t>
      </w:r>
      <w:r>
        <w:rPr>
          <w:rFonts w:ascii="Verdana" w:hAnsi="Verdana"/>
          <w:sz w:val="18"/>
        </w:rPr>
        <w:t>la</w:t>
      </w:r>
      <w:r>
        <w:rPr>
          <w:rFonts w:ascii="Verdana" w:hAnsi="Verdana"/>
          <w:spacing w:val="-6"/>
          <w:sz w:val="18"/>
        </w:rPr>
        <w:t xml:space="preserve"> </w:t>
      </w:r>
      <w:r>
        <w:rPr>
          <w:rFonts w:ascii="Verdana" w:hAnsi="Verdana"/>
          <w:sz w:val="18"/>
        </w:rPr>
        <w:t>Contraloría</w:t>
      </w:r>
      <w:r>
        <w:rPr>
          <w:rFonts w:ascii="Verdana" w:hAnsi="Verdana"/>
          <w:spacing w:val="-6"/>
          <w:sz w:val="18"/>
        </w:rPr>
        <w:t xml:space="preserve"> </w:t>
      </w:r>
      <w:r>
        <w:rPr>
          <w:rFonts w:ascii="Verdana" w:hAnsi="Verdana"/>
          <w:sz w:val="18"/>
        </w:rPr>
        <w:t>General</w:t>
      </w:r>
      <w:r>
        <w:rPr>
          <w:rFonts w:ascii="Verdana" w:hAnsi="Verdana"/>
          <w:spacing w:val="-8"/>
          <w:sz w:val="18"/>
        </w:rPr>
        <w:t xml:space="preserve"> </w:t>
      </w:r>
      <w:r>
        <w:rPr>
          <w:rFonts w:ascii="Verdana" w:hAnsi="Verdana"/>
          <w:sz w:val="18"/>
        </w:rPr>
        <w:t>del</w:t>
      </w:r>
      <w:r>
        <w:rPr>
          <w:rFonts w:ascii="Verdana" w:hAnsi="Verdana"/>
          <w:spacing w:val="-8"/>
          <w:sz w:val="18"/>
        </w:rPr>
        <w:t xml:space="preserve"> </w:t>
      </w:r>
      <w:r>
        <w:rPr>
          <w:rFonts w:ascii="Verdana" w:hAnsi="Verdana"/>
          <w:sz w:val="18"/>
        </w:rPr>
        <w:t>Estado</w:t>
      </w:r>
      <w:r>
        <w:rPr>
          <w:rFonts w:ascii="Verdana" w:hAnsi="Verdana"/>
          <w:spacing w:val="-6"/>
          <w:sz w:val="18"/>
        </w:rPr>
        <w:t xml:space="preserve"> </w:t>
      </w:r>
      <w:r>
        <w:rPr>
          <w:rFonts w:ascii="Verdana" w:hAnsi="Verdana"/>
          <w:sz w:val="18"/>
        </w:rPr>
        <w:t>(CGE),</w:t>
      </w:r>
      <w:r>
        <w:rPr>
          <w:rFonts w:ascii="Verdana" w:hAnsi="Verdana"/>
          <w:spacing w:val="-5"/>
          <w:sz w:val="18"/>
        </w:rPr>
        <w:t xml:space="preserve"> </w:t>
      </w:r>
      <w:r>
        <w:rPr>
          <w:rFonts w:ascii="Verdana" w:hAnsi="Verdana"/>
          <w:sz w:val="18"/>
        </w:rPr>
        <w:t>para</w:t>
      </w:r>
      <w:r>
        <w:rPr>
          <w:rFonts w:ascii="Verdana" w:hAnsi="Verdana"/>
          <w:spacing w:val="-5"/>
          <w:sz w:val="18"/>
        </w:rPr>
        <w:t xml:space="preserve"> </w:t>
      </w:r>
      <w:r>
        <w:rPr>
          <w:rFonts w:ascii="Verdana" w:hAnsi="Verdana"/>
          <w:sz w:val="18"/>
        </w:rPr>
        <w:t>procesos de contratación mayores a Bs1.000.000,00</w:t>
      </w:r>
    </w:p>
    <w:p w:rsidR="00166166" w:rsidRDefault="00B7696D">
      <w:pPr>
        <w:pStyle w:val="Prrafodelista"/>
        <w:numPr>
          <w:ilvl w:val="0"/>
          <w:numId w:val="6"/>
        </w:numPr>
        <w:tabs>
          <w:tab w:val="left" w:pos="1340"/>
        </w:tabs>
        <w:spacing w:line="242" w:lineRule="auto"/>
        <w:ind w:right="923"/>
        <w:jc w:val="both"/>
        <w:rPr>
          <w:rFonts w:ascii="Verdana" w:hAnsi="Verdana"/>
          <w:sz w:val="18"/>
        </w:rPr>
      </w:pPr>
      <w:r>
        <w:rPr>
          <w:rFonts w:ascii="Verdana" w:hAnsi="Verdana"/>
          <w:sz w:val="18"/>
        </w:rPr>
        <w:t>Certificado de</w:t>
      </w:r>
      <w:r>
        <w:rPr>
          <w:rFonts w:ascii="Verdana" w:hAnsi="Verdana"/>
          <w:sz w:val="18"/>
        </w:rPr>
        <w:t xml:space="preserve"> No Adeudo por Contribuciones al Seguro Social Obligatorio de Largo Plazo y al Sistema Integral de Pensiones vigente hasta la suscripción del contrato.</w:t>
      </w:r>
    </w:p>
    <w:p w:rsidR="00166166" w:rsidRDefault="00B7696D">
      <w:pPr>
        <w:pStyle w:val="Prrafodelista"/>
        <w:numPr>
          <w:ilvl w:val="0"/>
          <w:numId w:val="6"/>
        </w:numPr>
        <w:tabs>
          <w:tab w:val="left" w:pos="1338"/>
          <w:tab w:val="left" w:pos="1340"/>
        </w:tabs>
        <w:ind w:right="915"/>
        <w:jc w:val="both"/>
        <w:rPr>
          <w:rFonts w:ascii="Verdana" w:hAnsi="Verdana"/>
          <w:sz w:val="18"/>
        </w:rPr>
      </w:pPr>
      <w:r>
        <w:rPr>
          <w:rFonts w:ascii="Verdana" w:hAnsi="Verdana"/>
          <w:sz w:val="18"/>
        </w:rPr>
        <w:t>Garantía de Cumplimiento de Contrato equivalente al siete por ciento (7%) o (3.5%) del monto del</w:t>
      </w:r>
      <w:r>
        <w:rPr>
          <w:rFonts w:ascii="Verdana" w:hAnsi="Verdana"/>
          <w:spacing w:val="-14"/>
          <w:sz w:val="18"/>
        </w:rPr>
        <w:t xml:space="preserve"> </w:t>
      </w:r>
      <w:r>
        <w:rPr>
          <w:rFonts w:ascii="Verdana" w:hAnsi="Verdana"/>
          <w:sz w:val="18"/>
        </w:rPr>
        <w:t>contrat</w:t>
      </w:r>
      <w:r>
        <w:rPr>
          <w:rFonts w:ascii="Verdana" w:hAnsi="Verdana"/>
          <w:sz w:val="18"/>
        </w:rPr>
        <w:t>o,</w:t>
      </w:r>
      <w:r>
        <w:rPr>
          <w:rFonts w:ascii="Verdana" w:hAnsi="Verdana"/>
          <w:spacing w:val="-12"/>
          <w:sz w:val="18"/>
        </w:rPr>
        <w:t xml:space="preserve"> </w:t>
      </w:r>
      <w:r>
        <w:rPr>
          <w:rFonts w:ascii="Verdana" w:hAnsi="Verdana"/>
          <w:sz w:val="18"/>
        </w:rPr>
        <w:t>según</w:t>
      </w:r>
      <w:r>
        <w:rPr>
          <w:rFonts w:ascii="Verdana" w:hAnsi="Verdana"/>
          <w:spacing w:val="-11"/>
          <w:sz w:val="18"/>
        </w:rPr>
        <w:t xml:space="preserve"> </w:t>
      </w:r>
      <w:r>
        <w:rPr>
          <w:rFonts w:ascii="Verdana" w:hAnsi="Verdana"/>
          <w:sz w:val="18"/>
        </w:rPr>
        <w:t>lo</w:t>
      </w:r>
      <w:r>
        <w:rPr>
          <w:rFonts w:ascii="Verdana" w:hAnsi="Verdana"/>
          <w:spacing w:val="-12"/>
          <w:sz w:val="18"/>
        </w:rPr>
        <w:t xml:space="preserve"> </w:t>
      </w:r>
      <w:r>
        <w:rPr>
          <w:rFonts w:ascii="Verdana" w:hAnsi="Verdana"/>
          <w:sz w:val="18"/>
        </w:rPr>
        <w:t>establecido</w:t>
      </w:r>
      <w:r>
        <w:rPr>
          <w:rFonts w:ascii="Verdana" w:hAnsi="Verdana"/>
          <w:spacing w:val="-12"/>
          <w:sz w:val="18"/>
        </w:rPr>
        <w:t xml:space="preserve"> </w:t>
      </w:r>
      <w:r>
        <w:rPr>
          <w:rFonts w:ascii="Verdana" w:hAnsi="Verdana"/>
          <w:sz w:val="18"/>
        </w:rPr>
        <w:t>en</w:t>
      </w:r>
      <w:r>
        <w:rPr>
          <w:rFonts w:ascii="Verdana" w:hAnsi="Verdana"/>
          <w:spacing w:val="-16"/>
          <w:sz w:val="18"/>
        </w:rPr>
        <w:t xml:space="preserve"> </w:t>
      </w:r>
      <w:r>
        <w:rPr>
          <w:rFonts w:ascii="Verdana" w:hAnsi="Verdana"/>
          <w:sz w:val="18"/>
        </w:rPr>
        <w:t>el</w:t>
      </w:r>
      <w:r>
        <w:rPr>
          <w:rFonts w:ascii="Verdana" w:hAnsi="Verdana"/>
          <w:spacing w:val="-13"/>
          <w:sz w:val="18"/>
        </w:rPr>
        <w:t xml:space="preserve"> </w:t>
      </w:r>
      <w:r>
        <w:rPr>
          <w:rFonts w:ascii="Verdana" w:hAnsi="Verdana"/>
          <w:sz w:val="18"/>
        </w:rPr>
        <w:t>presente</w:t>
      </w:r>
      <w:r>
        <w:rPr>
          <w:rFonts w:ascii="Verdana" w:hAnsi="Verdana"/>
          <w:spacing w:val="-11"/>
          <w:sz w:val="18"/>
        </w:rPr>
        <w:t xml:space="preserve"> </w:t>
      </w:r>
      <w:r>
        <w:rPr>
          <w:rFonts w:ascii="Verdana" w:hAnsi="Verdana"/>
          <w:sz w:val="18"/>
        </w:rPr>
        <w:t>DCD.</w:t>
      </w:r>
      <w:r>
        <w:rPr>
          <w:rFonts w:ascii="Verdana" w:hAnsi="Verdana"/>
          <w:spacing w:val="-16"/>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4"/>
          <w:sz w:val="18"/>
        </w:rPr>
        <w:t xml:space="preserve"> </w:t>
      </w:r>
      <w:r>
        <w:rPr>
          <w:rFonts w:ascii="Verdana" w:hAnsi="Verdana"/>
          <w:sz w:val="18"/>
        </w:rPr>
        <w:t>caso</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Asociaciones</w:t>
      </w:r>
      <w:r>
        <w:rPr>
          <w:rFonts w:ascii="Verdana" w:hAnsi="Verdana"/>
          <w:spacing w:val="-11"/>
          <w:sz w:val="18"/>
        </w:rPr>
        <w:t xml:space="preserve"> </w:t>
      </w:r>
      <w:r>
        <w:rPr>
          <w:rFonts w:ascii="Verdana" w:hAnsi="Verdana"/>
          <w:sz w:val="18"/>
        </w:rPr>
        <w:t>Accidentales</w:t>
      </w:r>
      <w:r>
        <w:rPr>
          <w:rFonts w:ascii="Verdana" w:hAnsi="Verdana"/>
          <w:spacing w:val="-11"/>
          <w:sz w:val="18"/>
        </w:rPr>
        <w:t xml:space="preserve"> </w:t>
      </w:r>
      <w:r>
        <w:rPr>
          <w:rFonts w:ascii="Verdana" w:hAnsi="Verdana"/>
          <w:sz w:val="18"/>
        </w:rPr>
        <w:t>esta garantía podrá ser presentada por una o más empresas que conforman la Asociación, siempre y cuando</w:t>
      </w:r>
      <w:r>
        <w:rPr>
          <w:rFonts w:ascii="Verdana" w:hAnsi="Verdana"/>
          <w:spacing w:val="-8"/>
          <w:sz w:val="18"/>
        </w:rPr>
        <w:t xml:space="preserve"> </w:t>
      </w:r>
      <w:r>
        <w:rPr>
          <w:rFonts w:ascii="Verdana" w:hAnsi="Verdana"/>
          <w:sz w:val="18"/>
        </w:rPr>
        <w:t>cumpla</w:t>
      </w:r>
      <w:r>
        <w:rPr>
          <w:rFonts w:ascii="Verdana" w:hAnsi="Verdana"/>
          <w:spacing w:val="-4"/>
          <w:sz w:val="18"/>
        </w:rPr>
        <w:t xml:space="preserve"> </w:t>
      </w:r>
      <w:r>
        <w:rPr>
          <w:rFonts w:ascii="Verdana" w:hAnsi="Verdana"/>
          <w:sz w:val="18"/>
        </w:rPr>
        <w:t>con</w:t>
      </w:r>
      <w:r>
        <w:rPr>
          <w:rFonts w:ascii="Verdana" w:hAnsi="Verdana"/>
          <w:spacing w:val="-4"/>
          <w:sz w:val="18"/>
        </w:rPr>
        <w:t xml:space="preserve"> </w:t>
      </w:r>
      <w:r>
        <w:rPr>
          <w:rFonts w:ascii="Verdana" w:hAnsi="Verdana"/>
          <w:sz w:val="18"/>
        </w:rPr>
        <w:t>las</w:t>
      </w:r>
      <w:r>
        <w:rPr>
          <w:rFonts w:ascii="Verdana" w:hAnsi="Verdana"/>
          <w:spacing w:val="-4"/>
          <w:sz w:val="18"/>
        </w:rPr>
        <w:t xml:space="preserve"> </w:t>
      </w:r>
      <w:r>
        <w:rPr>
          <w:rFonts w:ascii="Verdana" w:hAnsi="Verdana"/>
          <w:sz w:val="18"/>
        </w:rPr>
        <w:t>características</w:t>
      </w:r>
      <w:r>
        <w:rPr>
          <w:rFonts w:ascii="Verdana" w:hAnsi="Verdana"/>
          <w:spacing w:val="-7"/>
          <w:sz w:val="18"/>
        </w:rPr>
        <w:t xml:space="preserve"> </w:t>
      </w:r>
      <w:r>
        <w:rPr>
          <w:rFonts w:ascii="Verdana" w:hAnsi="Verdana"/>
          <w:sz w:val="18"/>
        </w:rPr>
        <w:t>de</w:t>
      </w:r>
      <w:r>
        <w:rPr>
          <w:rFonts w:ascii="Verdana" w:hAnsi="Verdana"/>
          <w:spacing w:val="-3"/>
          <w:sz w:val="18"/>
        </w:rPr>
        <w:t xml:space="preserve"> </w:t>
      </w:r>
      <w:r>
        <w:rPr>
          <w:rFonts w:ascii="Verdana" w:hAnsi="Verdana"/>
          <w:sz w:val="18"/>
        </w:rPr>
        <w:t>renovable,</w:t>
      </w:r>
      <w:r>
        <w:rPr>
          <w:rFonts w:ascii="Verdana" w:hAnsi="Verdana"/>
          <w:spacing w:val="-4"/>
          <w:sz w:val="18"/>
        </w:rPr>
        <w:t xml:space="preserve"> </w:t>
      </w:r>
      <w:r>
        <w:rPr>
          <w:rFonts w:ascii="Verdana" w:hAnsi="Verdana"/>
          <w:sz w:val="18"/>
        </w:rPr>
        <w:t>irrevocable</w:t>
      </w:r>
      <w:r>
        <w:rPr>
          <w:rFonts w:ascii="Verdana" w:hAnsi="Verdana"/>
          <w:spacing w:val="-3"/>
          <w:sz w:val="18"/>
        </w:rPr>
        <w:t xml:space="preserve"> </w:t>
      </w:r>
      <w:r>
        <w:rPr>
          <w:rFonts w:ascii="Verdana" w:hAnsi="Verdana"/>
          <w:sz w:val="18"/>
        </w:rPr>
        <w:t>y</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ejecución</w:t>
      </w:r>
      <w:r>
        <w:rPr>
          <w:rFonts w:ascii="Verdana" w:hAnsi="Verdana"/>
          <w:spacing w:val="-4"/>
          <w:sz w:val="18"/>
        </w:rPr>
        <w:t xml:space="preserve"> </w:t>
      </w:r>
      <w:r>
        <w:rPr>
          <w:rFonts w:ascii="Verdana" w:hAnsi="Verdana"/>
          <w:sz w:val="18"/>
        </w:rPr>
        <w:t>inmediata;</w:t>
      </w:r>
      <w:r>
        <w:rPr>
          <w:rFonts w:ascii="Verdana" w:hAnsi="Verdana"/>
          <w:spacing w:val="-9"/>
          <w:sz w:val="18"/>
        </w:rPr>
        <w:t xml:space="preserve"> </w:t>
      </w:r>
      <w:r>
        <w:rPr>
          <w:rFonts w:ascii="Verdana" w:hAnsi="Verdana"/>
          <w:sz w:val="18"/>
        </w:rPr>
        <w:t>emitida a</w:t>
      </w:r>
      <w:r>
        <w:rPr>
          <w:rFonts w:ascii="Verdana" w:hAnsi="Verdana"/>
          <w:spacing w:val="-7"/>
          <w:sz w:val="18"/>
        </w:rPr>
        <w:t xml:space="preserve"> </w:t>
      </w:r>
      <w:r>
        <w:rPr>
          <w:rFonts w:ascii="Verdana" w:hAnsi="Verdana"/>
          <w:sz w:val="18"/>
        </w:rPr>
        <w:t>nombre</w:t>
      </w:r>
      <w:r>
        <w:rPr>
          <w:rFonts w:ascii="Verdana" w:hAnsi="Verdana"/>
          <w:spacing w:val="-11"/>
          <w:sz w:val="18"/>
        </w:rPr>
        <w:t xml:space="preserve"> </w:t>
      </w:r>
      <w:r>
        <w:rPr>
          <w:rFonts w:ascii="Verdana" w:hAnsi="Verdana"/>
          <w:sz w:val="18"/>
        </w:rPr>
        <w:t>de</w:t>
      </w:r>
      <w:r>
        <w:rPr>
          <w:rFonts w:ascii="Verdana" w:hAnsi="Verdana"/>
          <w:spacing w:val="-10"/>
          <w:sz w:val="18"/>
        </w:rPr>
        <w:t xml:space="preserve"> </w:t>
      </w:r>
      <w:r>
        <w:rPr>
          <w:rFonts w:ascii="Verdana" w:hAnsi="Verdana"/>
          <w:sz w:val="18"/>
        </w:rPr>
        <w:t>la</w:t>
      </w:r>
      <w:r>
        <w:rPr>
          <w:rFonts w:ascii="Verdana" w:hAnsi="Verdana"/>
          <w:spacing w:val="-7"/>
          <w:sz w:val="18"/>
        </w:rPr>
        <w:t xml:space="preserve"> </w:t>
      </w:r>
      <w:r>
        <w:rPr>
          <w:rFonts w:ascii="Verdana" w:hAnsi="Verdana"/>
          <w:sz w:val="18"/>
        </w:rPr>
        <w:t>Agencia</w:t>
      </w:r>
      <w:r>
        <w:rPr>
          <w:rFonts w:ascii="Verdana" w:hAnsi="Verdana"/>
          <w:spacing w:val="-11"/>
          <w:sz w:val="18"/>
        </w:rPr>
        <w:t xml:space="preserve"> </w:t>
      </w:r>
      <w:r>
        <w:rPr>
          <w:rFonts w:ascii="Verdana" w:hAnsi="Verdana"/>
          <w:sz w:val="18"/>
        </w:rPr>
        <w:t>Estatal</w:t>
      </w:r>
      <w:r>
        <w:rPr>
          <w:rFonts w:ascii="Verdana" w:hAnsi="Verdana"/>
          <w:spacing w:val="-9"/>
          <w:sz w:val="18"/>
        </w:rPr>
        <w:t xml:space="preserve"> </w:t>
      </w:r>
      <w:r>
        <w:rPr>
          <w:rFonts w:ascii="Verdana" w:hAnsi="Verdana"/>
          <w:sz w:val="18"/>
        </w:rPr>
        <w:t>de</w:t>
      </w:r>
      <w:r>
        <w:rPr>
          <w:rFonts w:ascii="Verdana" w:hAnsi="Verdana"/>
          <w:spacing w:val="-6"/>
          <w:sz w:val="18"/>
        </w:rPr>
        <w:t xml:space="preserve"> </w:t>
      </w:r>
      <w:r>
        <w:rPr>
          <w:rFonts w:ascii="Verdana" w:hAnsi="Verdana"/>
          <w:sz w:val="18"/>
        </w:rPr>
        <w:t>Vivienda,</w:t>
      </w:r>
      <w:r>
        <w:rPr>
          <w:rFonts w:ascii="Verdana" w:hAnsi="Verdana"/>
          <w:spacing w:val="-9"/>
          <w:sz w:val="18"/>
        </w:rPr>
        <w:t xml:space="preserve"> </w:t>
      </w:r>
      <w:r>
        <w:rPr>
          <w:rFonts w:ascii="Verdana" w:hAnsi="Verdana"/>
          <w:sz w:val="18"/>
        </w:rPr>
        <w:t>según</w:t>
      </w:r>
      <w:r>
        <w:rPr>
          <w:rFonts w:ascii="Verdana" w:hAnsi="Verdana"/>
          <w:spacing w:val="-7"/>
          <w:sz w:val="18"/>
        </w:rPr>
        <w:t xml:space="preserve"> </w:t>
      </w:r>
      <w:r>
        <w:rPr>
          <w:rFonts w:ascii="Verdana" w:hAnsi="Verdana"/>
          <w:sz w:val="18"/>
        </w:rPr>
        <w:t>lo</w:t>
      </w:r>
      <w:r>
        <w:rPr>
          <w:rFonts w:ascii="Verdana" w:hAnsi="Verdana"/>
          <w:spacing w:val="-12"/>
          <w:sz w:val="18"/>
        </w:rPr>
        <w:t xml:space="preserve"> </w:t>
      </w:r>
      <w:r>
        <w:rPr>
          <w:rFonts w:ascii="Verdana" w:hAnsi="Verdana"/>
          <w:sz w:val="18"/>
        </w:rPr>
        <w:t>establecido</w:t>
      </w:r>
      <w:r>
        <w:rPr>
          <w:rFonts w:ascii="Verdana" w:hAnsi="Verdana"/>
          <w:spacing w:val="-12"/>
          <w:sz w:val="18"/>
        </w:rPr>
        <w:t xml:space="preserve"> </w:t>
      </w:r>
      <w:r>
        <w:rPr>
          <w:rFonts w:ascii="Verdana" w:hAnsi="Verdana"/>
          <w:sz w:val="18"/>
        </w:rPr>
        <w:t>en</w:t>
      </w:r>
      <w:r>
        <w:rPr>
          <w:rFonts w:ascii="Verdana" w:hAnsi="Verdana"/>
          <w:spacing w:val="-12"/>
          <w:sz w:val="18"/>
        </w:rPr>
        <w:t xml:space="preserve"> </w:t>
      </w:r>
      <w:r>
        <w:rPr>
          <w:rFonts w:ascii="Verdana" w:hAnsi="Verdana"/>
          <w:sz w:val="18"/>
        </w:rPr>
        <w:t>el</w:t>
      </w:r>
      <w:r>
        <w:rPr>
          <w:rFonts w:ascii="Verdana" w:hAnsi="Verdana"/>
          <w:spacing w:val="-9"/>
          <w:sz w:val="18"/>
        </w:rPr>
        <w:t xml:space="preserve"> </w:t>
      </w:r>
      <w:r>
        <w:rPr>
          <w:rFonts w:ascii="Verdana" w:hAnsi="Verdana"/>
          <w:sz w:val="18"/>
        </w:rPr>
        <w:t>Documento</w:t>
      </w:r>
      <w:r>
        <w:rPr>
          <w:rFonts w:ascii="Verdana" w:hAnsi="Verdana"/>
          <w:spacing w:val="-7"/>
          <w:sz w:val="18"/>
        </w:rPr>
        <w:t xml:space="preserve"> </w:t>
      </w:r>
      <w:r>
        <w:rPr>
          <w:rFonts w:ascii="Verdana" w:hAnsi="Verdana"/>
          <w:sz w:val="18"/>
        </w:rPr>
        <w:t>de</w:t>
      </w:r>
      <w:r>
        <w:rPr>
          <w:rFonts w:ascii="Verdana" w:hAnsi="Verdana"/>
          <w:spacing w:val="-11"/>
          <w:sz w:val="18"/>
        </w:rPr>
        <w:t xml:space="preserve"> </w:t>
      </w:r>
      <w:r>
        <w:rPr>
          <w:rFonts w:ascii="Verdana" w:hAnsi="Verdana"/>
          <w:sz w:val="18"/>
        </w:rPr>
        <w:t xml:space="preserve">Contratación </w:t>
      </w:r>
      <w:r>
        <w:rPr>
          <w:rFonts w:ascii="Verdana" w:hAnsi="Verdana"/>
          <w:spacing w:val="-2"/>
          <w:sz w:val="18"/>
        </w:rPr>
        <w:t>Directa.</w:t>
      </w:r>
    </w:p>
    <w:p w:rsidR="00166166" w:rsidRDefault="00B7696D">
      <w:pPr>
        <w:pStyle w:val="Prrafodelista"/>
        <w:numPr>
          <w:ilvl w:val="0"/>
          <w:numId w:val="6"/>
        </w:numPr>
        <w:tabs>
          <w:tab w:val="left" w:pos="1338"/>
        </w:tabs>
        <w:spacing w:line="217" w:lineRule="exact"/>
        <w:ind w:left="1338" w:hanging="359"/>
        <w:jc w:val="both"/>
        <w:rPr>
          <w:rFonts w:ascii="Verdana" w:hAnsi="Verdana"/>
          <w:sz w:val="18"/>
        </w:rPr>
      </w:pPr>
      <w:r>
        <w:rPr>
          <w:rFonts w:ascii="Verdana" w:hAnsi="Verdana"/>
          <w:sz w:val="18"/>
        </w:rPr>
        <w:t>Documentación</w:t>
      </w:r>
      <w:r>
        <w:rPr>
          <w:rFonts w:ascii="Verdana" w:hAnsi="Verdana"/>
          <w:spacing w:val="-6"/>
          <w:sz w:val="18"/>
        </w:rPr>
        <w:t xml:space="preserve"> </w:t>
      </w:r>
      <w:r>
        <w:rPr>
          <w:rFonts w:ascii="Verdana" w:hAnsi="Verdana"/>
          <w:sz w:val="18"/>
        </w:rPr>
        <w:t>que</w:t>
      </w:r>
      <w:r>
        <w:rPr>
          <w:rFonts w:ascii="Verdana" w:hAnsi="Verdana"/>
          <w:spacing w:val="-4"/>
          <w:sz w:val="18"/>
        </w:rPr>
        <w:t xml:space="preserve"> </w:t>
      </w:r>
      <w:r>
        <w:rPr>
          <w:rFonts w:ascii="Verdana" w:hAnsi="Verdana"/>
          <w:sz w:val="18"/>
        </w:rPr>
        <w:t>respalde</w:t>
      </w:r>
      <w:r>
        <w:rPr>
          <w:rFonts w:ascii="Verdana" w:hAnsi="Verdana"/>
          <w:spacing w:val="-3"/>
          <w:sz w:val="18"/>
        </w:rPr>
        <w:t xml:space="preserve"> </w:t>
      </w:r>
      <w:r>
        <w:rPr>
          <w:rFonts w:ascii="Verdana" w:hAnsi="Verdana"/>
          <w:sz w:val="18"/>
        </w:rPr>
        <w:t>la</w:t>
      </w:r>
      <w:r>
        <w:rPr>
          <w:rFonts w:ascii="Verdana" w:hAnsi="Verdana"/>
          <w:spacing w:val="-10"/>
          <w:sz w:val="18"/>
        </w:rPr>
        <w:t xml:space="preserve"> </w:t>
      </w:r>
      <w:r>
        <w:rPr>
          <w:rFonts w:ascii="Verdana" w:hAnsi="Verdana"/>
          <w:sz w:val="18"/>
        </w:rPr>
        <w:t>Experiencia</w:t>
      </w:r>
      <w:r>
        <w:rPr>
          <w:rFonts w:ascii="Verdana" w:hAnsi="Verdana"/>
          <w:spacing w:val="-4"/>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y</w:t>
      </w:r>
      <w:r>
        <w:rPr>
          <w:rFonts w:ascii="Verdana" w:hAnsi="Verdana"/>
          <w:spacing w:val="-7"/>
          <w:sz w:val="18"/>
        </w:rPr>
        <w:t xml:space="preserve"> </w:t>
      </w:r>
      <w:r>
        <w:rPr>
          <w:rFonts w:ascii="Verdana" w:hAnsi="Verdana"/>
          <w:sz w:val="18"/>
        </w:rPr>
        <w:t>Especifica</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5"/>
          <w:sz w:val="18"/>
        </w:rPr>
        <w:t xml:space="preserve"> </w:t>
      </w:r>
      <w:r>
        <w:rPr>
          <w:rFonts w:ascii="Verdana" w:hAnsi="Verdana"/>
          <w:spacing w:val="-2"/>
          <w:sz w:val="18"/>
        </w:rPr>
        <w:t>Empresa.</w:t>
      </w:r>
    </w:p>
    <w:p w:rsidR="00166166" w:rsidRDefault="00B7696D">
      <w:pPr>
        <w:pStyle w:val="Prrafodelista"/>
        <w:numPr>
          <w:ilvl w:val="0"/>
          <w:numId w:val="6"/>
        </w:numPr>
        <w:tabs>
          <w:tab w:val="left" w:pos="1340"/>
        </w:tabs>
        <w:spacing w:line="237" w:lineRule="auto"/>
        <w:ind w:right="918"/>
        <w:jc w:val="both"/>
        <w:rPr>
          <w:rFonts w:ascii="Verdana" w:hAnsi="Verdana"/>
          <w:sz w:val="18"/>
        </w:rPr>
      </w:pPr>
      <w:r>
        <w:rPr>
          <w:rFonts w:ascii="Verdana" w:hAnsi="Verdana"/>
          <w:sz w:val="18"/>
        </w:rPr>
        <w:t xml:space="preserve">Documentación que respalde la Experiencia General y Específica, y Formación del personal </w:t>
      </w:r>
      <w:r>
        <w:rPr>
          <w:rFonts w:ascii="Verdana" w:hAnsi="Verdana"/>
          <w:spacing w:val="-2"/>
          <w:sz w:val="18"/>
        </w:rPr>
        <w:t>propuesto.</w:t>
      </w:r>
    </w:p>
    <w:p w:rsidR="00166166" w:rsidRDefault="00B7696D">
      <w:pPr>
        <w:pStyle w:val="Prrafodelista"/>
        <w:numPr>
          <w:ilvl w:val="0"/>
          <w:numId w:val="6"/>
        </w:numPr>
        <w:tabs>
          <w:tab w:val="left" w:pos="1338"/>
        </w:tabs>
        <w:spacing w:line="217" w:lineRule="exact"/>
        <w:ind w:left="1338" w:hanging="359"/>
        <w:jc w:val="both"/>
        <w:rPr>
          <w:rFonts w:ascii="Verdana" w:hAnsi="Verdana"/>
          <w:sz w:val="18"/>
        </w:rPr>
      </w:pPr>
      <w:r>
        <w:rPr>
          <w:rFonts w:ascii="Verdana" w:hAnsi="Verdana"/>
          <w:sz w:val="18"/>
        </w:rPr>
        <w:t>Testimonio</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Contrato</w:t>
      </w:r>
      <w:r>
        <w:rPr>
          <w:rFonts w:ascii="Verdana" w:hAnsi="Verdana"/>
          <w:spacing w:val="-9"/>
          <w:sz w:val="18"/>
        </w:rPr>
        <w:t xml:space="preserve"> </w:t>
      </w:r>
      <w:r>
        <w:rPr>
          <w:rFonts w:ascii="Verdana" w:hAnsi="Verdana"/>
          <w:sz w:val="18"/>
        </w:rPr>
        <w:t>de</w:t>
      </w:r>
      <w:r>
        <w:rPr>
          <w:rFonts w:ascii="Verdana" w:hAnsi="Verdana"/>
          <w:spacing w:val="-3"/>
          <w:sz w:val="18"/>
        </w:rPr>
        <w:t xml:space="preserve"> </w:t>
      </w:r>
      <w:r>
        <w:rPr>
          <w:rFonts w:ascii="Verdana" w:hAnsi="Verdana"/>
          <w:sz w:val="18"/>
        </w:rPr>
        <w:t>Asociación</w:t>
      </w:r>
      <w:r>
        <w:rPr>
          <w:rFonts w:ascii="Verdana" w:hAnsi="Verdana"/>
          <w:spacing w:val="-5"/>
          <w:sz w:val="18"/>
        </w:rPr>
        <w:t xml:space="preserve"> </w:t>
      </w:r>
      <w:r>
        <w:rPr>
          <w:rFonts w:ascii="Verdana" w:hAnsi="Verdana"/>
          <w:sz w:val="18"/>
        </w:rPr>
        <w:t>Accidental,</w:t>
      </w:r>
      <w:r>
        <w:rPr>
          <w:rFonts w:ascii="Verdana" w:hAnsi="Verdana"/>
          <w:spacing w:val="-5"/>
          <w:sz w:val="18"/>
        </w:rPr>
        <w:t xml:space="preserve"> </w:t>
      </w:r>
      <w:r>
        <w:rPr>
          <w:rFonts w:ascii="Verdana" w:hAnsi="Verdana"/>
          <w:sz w:val="18"/>
        </w:rPr>
        <w:t>cuando</w:t>
      </w:r>
      <w:r>
        <w:rPr>
          <w:rFonts w:ascii="Verdana" w:hAnsi="Verdana"/>
          <w:spacing w:val="-5"/>
          <w:sz w:val="18"/>
        </w:rPr>
        <w:t xml:space="preserve"> </w:t>
      </w:r>
      <w:r>
        <w:rPr>
          <w:rFonts w:ascii="Verdana" w:hAnsi="Verdana"/>
          <w:spacing w:val="-2"/>
          <w:sz w:val="18"/>
        </w:rPr>
        <w:t>corresponda.</w:t>
      </w:r>
    </w:p>
    <w:p w:rsidR="00166166" w:rsidRDefault="00B7696D">
      <w:pPr>
        <w:pStyle w:val="Prrafodelista"/>
        <w:numPr>
          <w:ilvl w:val="0"/>
          <w:numId w:val="6"/>
        </w:numPr>
        <w:tabs>
          <w:tab w:val="left" w:pos="1338"/>
          <w:tab w:val="left" w:pos="1340"/>
        </w:tabs>
        <w:spacing w:line="242" w:lineRule="auto"/>
        <w:ind w:right="907"/>
        <w:jc w:val="both"/>
        <w:rPr>
          <w:rFonts w:ascii="Verdana" w:hAnsi="Verdana"/>
          <w:sz w:val="18"/>
        </w:rPr>
      </w:pPr>
      <w:r>
        <w:rPr>
          <w:rFonts w:ascii="Verdana" w:hAnsi="Verdana"/>
          <w:sz w:val="18"/>
        </w:rPr>
        <w:t>Garantía</w:t>
      </w:r>
      <w:r>
        <w:rPr>
          <w:rFonts w:ascii="Verdana" w:hAnsi="Verdana"/>
          <w:spacing w:val="-2"/>
          <w:sz w:val="18"/>
        </w:rPr>
        <w:t xml:space="preserve"> </w:t>
      </w:r>
      <w:r>
        <w:rPr>
          <w:rFonts w:ascii="Verdana" w:hAnsi="Verdana"/>
          <w:sz w:val="18"/>
        </w:rPr>
        <w:t>Adicional</w:t>
      </w:r>
      <w:r>
        <w:rPr>
          <w:rFonts w:ascii="Verdana" w:hAnsi="Verdana"/>
          <w:spacing w:val="-4"/>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Garantía</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Cumplimiento</w:t>
      </w:r>
      <w:r>
        <w:rPr>
          <w:rFonts w:ascii="Verdana" w:hAnsi="Verdana"/>
          <w:spacing w:val="-8"/>
          <w:sz w:val="18"/>
        </w:rPr>
        <w:t xml:space="preserve"> </w:t>
      </w:r>
      <w:r>
        <w:rPr>
          <w:rFonts w:ascii="Verdana" w:hAnsi="Verdana"/>
          <w:sz w:val="18"/>
        </w:rPr>
        <w:t>de</w:t>
      </w:r>
      <w:r>
        <w:rPr>
          <w:rFonts w:ascii="Verdana" w:hAnsi="Verdana"/>
          <w:spacing w:val="-6"/>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de</w:t>
      </w:r>
      <w:r>
        <w:rPr>
          <w:rFonts w:ascii="Verdana" w:hAnsi="Verdana"/>
          <w:spacing w:val="-6"/>
          <w:sz w:val="18"/>
        </w:rPr>
        <w:t xml:space="preserve"> </w:t>
      </w:r>
      <w:r>
        <w:rPr>
          <w:rFonts w:ascii="Verdana" w:hAnsi="Verdana"/>
          <w:sz w:val="18"/>
        </w:rPr>
        <w:t>Obras,</w:t>
      </w:r>
      <w:r>
        <w:rPr>
          <w:rFonts w:ascii="Verdana" w:hAnsi="Verdana"/>
          <w:spacing w:val="-2"/>
          <w:sz w:val="18"/>
        </w:rPr>
        <w:t xml:space="preserve"> </w:t>
      </w:r>
      <w:r>
        <w:rPr>
          <w:rFonts w:ascii="Verdana" w:hAnsi="Verdana"/>
          <w:sz w:val="18"/>
        </w:rPr>
        <w:t>conforme</w:t>
      </w:r>
      <w:r>
        <w:rPr>
          <w:rFonts w:ascii="Verdana" w:hAnsi="Verdana"/>
          <w:spacing w:val="-5"/>
          <w:sz w:val="18"/>
        </w:rPr>
        <w:t xml:space="preserve"> </w:t>
      </w:r>
      <w:r>
        <w:rPr>
          <w:rFonts w:ascii="Verdana" w:hAnsi="Verdana"/>
          <w:sz w:val="18"/>
        </w:rPr>
        <w:t>a</w:t>
      </w:r>
      <w:r>
        <w:rPr>
          <w:rFonts w:ascii="Verdana" w:hAnsi="Verdana"/>
          <w:spacing w:val="-2"/>
          <w:sz w:val="18"/>
        </w:rPr>
        <w:t xml:space="preserve"> </w:t>
      </w:r>
      <w:r>
        <w:rPr>
          <w:rFonts w:ascii="Verdana" w:hAnsi="Verdana"/>
          <w:sz w:val="18"/>
        </w:rPr>
        <w:t>lo</w:t>
      </w:r>
      <w:r>
        <w:rPr>
          <w:rFonts w:ascii="Verdana" w:hAnsi="Verdana"/>
          <w:spacing w:val="-7"/>
          <w:sz w:val="18"/>
        </w:rPr>
        <w:t xml:space="preserve"> </w:t>
      </w:r>
      <w:r>
        <w:rPr>
          <w:rFonts w:ascii="Verdana" w:hAnsi="Verdana"/>
          <w:sz w:val="18"/>
        </w:rPr>
        <w:t>establecido en el Documento de Contratación Directa (DCD), según corresponda.</w:t>
      </w:r>
    </w:p>
    <w:p w:rsidR="00166166" w:rsidRDefault="00B7696D">
      <w:pPr>
        <w:pStyle w:val="Prrafodelista"/>
        <w:numPr>
          <w:ilvl w:val="0"/>
          <w:numId w:val="6"/>
        </w:numPr>
        <w:tabs>
          <w:tab w:val="left" w:pos="1338"/>
        </w:tabs>
        <w:ind w:left="1338" w:hanging="359"/>
        <w:jc w:val="both"/>
        <w:rPr>
          <w:rFonts w:ascii="Verdana" w:hAnsi="Verdana"/>
          <w:sz w:val="18"/>
        </w:rPr>
      </w:pPr>
      <w:r>
        <w:rPr>
          <w:rFonts w:ascii="Verdana" w:hAnsi="Verdana"/>
          <w:sz w:val="18"/>
        </w:rPr>
        <w:t>Documentación</w:t>
      </w:r>
      <w:r>
        <w:rPr>
          <w:rFonts w:ascii="Verdana" w:hAnsi="Verdana"/>
          <w:spacing w:val="-6"/>
          <w:sz w:val="18"/>
        </w:rPr>
        <w:t xml:space="preserve"> </w:t>
      </w:r>
      <w:r>
        <w:rPr>
          <w:rFonts w:ascii="Verdana" w:hAnsi="Verdana"/>
          <w:sz w:val="18"/>
        </w:rPr>
        <w:t>requerida</w:t>
      </w:r>
      <w:r>
        <w:rPr>
          <w:rFonts w:ascii="Verdana" w:hAnsi="Verdana"/>
          <w:spacing w:val="-5"/>
          <w:sz w:val="18"/>
        </w:rPr>
        <w:t xml:space="preserve"> </w:t>
      </w:r>
      <w:r>
        <w:rPr>
          <w:rFonts w:ascii="Verdana" w:hAnsi="Verdana"/>
          <w:sz w:val="18"/>
        </w:rPr>
        <w:t>en</w:t>
      </w:r>
      <w:r>
        <w:rPr>
          <w:rFonts w:ascii="Verdana" w:hAnsi="Verdana"/>
          <w:spacing w:val="-4"/>
          <w:sz w:val="18"/>
        </w:rPr>
        <w:t xml:space="preserve"> </w:t>
      </w:r>
      <w:r>
        <w:rPr>
          <w:rFonts w:ascii="Verdana" w:hAnsi="Verdana"/>
          <w:sz w:val="18"/>
        </w:rPr>
        <w:t>los</w:t>
      </w:r>
      <w:r>
        <w:rPr>
          <w:rFonts w:ascii="Verdana" w:hAnsi="Verdana"/>
          <w:spacing w:val="-5"/>
          <w:sz w:val="18"/>
        </w:rPr>
        <w:t xml:space="preserve"> </w:t>
      </w:r>
      <w:r>
        <w:rPr>
          <w:rFonts w:ascii="Verdana" w:hAnsi="Verdana"/>
          <w:sz w:val="18"/>
        </w:rPr>
        <w:t>Términos</w:t>
      </w:r>
      <w:r>
        <w:rPr>
          <w:rFonts w:ascii="Verdana" w:hAnsi="Verdana"/>
          <w:spacing w:val="-9"/>
          <w:sz w:val="18"/>
        </w:rPr>
        <w:t xml:space="preserve"> </w:t>
      </w:r>
      <w:r>
        <w:rPr>
          <w:rFonts w:ascii="Verdana" w:hAnsi="Verdana"/>
          <w:sz w:val="18"/>
        </w:rPr>
        <w:t>de</w:t>
      </w:r>
      <w:r>
        <w:rPr>
          <w:rFonts w:ascii="Verdana" w:hAnsi="Verdana"/>
          <w:spacing w:val="-4"/>
          <w:sz w:val="18"/>
        </w:rPr>
        <w:t xml:space="preserve"> </w:t>
      </w:r>
      <w:r>
        <w:rPr>
          <w:rFonts w:ascii="Verdana" w:hAnsi="Verdana"/>
          <w:sz w:val="18"/>
        </w:rPr>
        <w:t>Referencia,</w:t>
      </w:r>
      <w:r>
        <w:rPr>
          <w:rFonts w:ascii="Verdana" w:hAnsi="Verdana"/>
          <w:spacing w:val="-5"/>
          <w:sz w:val="18"/>
        </w:rPr>
        <w:t xml:space="preserve"> </w:t>
      </w:r>
      <w:r>
        <w:rPr>
          <w:rFonts w:ascii="Verdana" w:hAnsi="Verdana"/>
          <w:sz w:val="18"/>
        </w:rPr>
        <w:t>según</w:t>
      </w:r>
      <w:r>
        <w:rPr>
          <w:rFonts w:ascii="Verdana" w:hAnsi="Verdana"/>
          <w:spacing w:val="-6"/>
          <w:sz w:val="18"/>
        </w:rPr>
        <w:t xml:space="preserve"> </w:t>
      </w:r>
      <w:r>
        <w:rPr>
          <w:rFonts w:ascii="Verdana" w:hAnsi="Verdana"/>
          <w:spacing w:val="-2"/>
          <w:sz w:val="18"/>
        </w:rPr>
        <w:t>corresponda.</w:t>
      </w:r>
    </w:p>
    <w:p w:rsidR="00166166" w:rsidRDefault="00166166">
      <w:pPr>
        <w:pStyle w:val="Textoindependiente"/>
        <w:ind w:left="0"/>
        <w:rPr>
          <w:sz w:val="18"/>
        </w:rPr>
      </w:pPr>
    </w:p>
    <w:p w:rsidR="00166166" w:rsidRDefault="00166166">
      <w:pPr>
        <w:pStyle w:val="Textoindependiente"/>
        <w:ind w:left="0"/>
        <w:rPr>
          <w:sz w:val="18"/>
        </w:rPr>
      </w:pPr>
    </w:p>
    <w:p w:rsidR="00166166" w:rsidRDefault="00166166">
      <w:pPr>
        <w:pStyle w:val="Textoindependiente"/>
        <w:spacing w:before="206"/>
        <w:ind w:left="0"/>
        <w:rPr>
          <w:sz w:val="18"/>
        </w:rPr>
      </w:pPr>
    </w:p>
    <w:p w:rsidR="00166166" w:rsidRDefault="00B7696D">
      <w:pPr>
        <w:spacing w:before="1" w:line="484" w:lineRule="auto"/>
        <w:ind w:left="4648" w:right="2500" w:hanging="1244"/>
        <w:rPr>
          <w:b/>
          <w:i/>
          <w:sz w:val="18"/>
        </w:rPr>
      </w:pPr>
      <w:r>
        <w:rPr>
          <w:b/>
          <w:i/>
          <w:sz w:val="18"/>
        </w:rPr>
        <w:t>(Firma</w:t>
      </w:r>
      <w:r>
        <w:rPr>
          <w:b/>
          <w:i/>
          <w:spacing w:val="-10"/>
          <w:sz w:val="18"/>
        </w:rPr>
        <w:t xml:space="preserve"> </w:t>
      </w:r>
      <w:r>
        <w:rPr>
          <w:b/>
          <w:i/>
          <w:sz w:val="18"/>
        </w:rPr>
        <w:t>representante</w:t>
      </w:r>
      <w:r>
        <w:rPr>
          <w:b/>
          <w:i/>
          <w:spacing w:val="-9"/>
          <w:sz w:val="18"/>
        </w:rPr>
        <w:t xml:space="preserve"> </w:t>
      </w:r>
      <w:r>
        <w:rPr>
          <w:b/>
          <w:i/>
          <w:sz w:val="18"/>
        </w:rPr>
        <w:t>legal</w:t>
      </w:r>
      <w:r>
        <w:rPr>
          <w:b/>
          <w:i/>
          <w:spacing w:val="-8"/>
          <w:sz w:val="18"/>
        </w:rPr>
        <w:t xml:space="preserve"> </w:t>
      </w:r>
      <w:r>
        <w:rPr>
          <w:b/>
          <w:i/>
          <w:sz w:val="18"/>
        </w:rPr>
        <w:t>del</w:t>
      </w:r>
      <w:r>
        <w:rPr>
          <w:b/>
          <w:i/>
          <w:spacing w:val="-8"/>
          <w:sz w:val="18"/>
        </w:rPr>
        <w:t xml:space="preserve"> </w:t>
      </w:r>
      <w:r>
        <w:rPr>
          <w:b/>
          <w:i/>
          <w:sz w:val="18"/>
        </w:rPr>
        <w:t>proponente) (Nombre completo)</w:t>
      </w:r>
    </w:p>
    <w:p w:rsidR="00166166" w:rsidRDefault="00166166">
      <w:pPr>
        <w:spacing w:line="484" w:lineRule="auto"/>
        <w:rPr>
          <w:b/>
          <w:i/>
          <w:sz w:val="18"/>
        </w:rPr>
        <w:sectPr w:rsidR="00166166">
          <w:pgSz w:w="12240" w:h="15840"/>
          <w:pgMar w:top="1400" w:right="360" w:bottom="1160" w:left="720" w:header="710" w:footer="964" w:gutter="0"/>
          <w:cols w:space="720"/>
        </w:sectPr>
      </w:pPr>
    </w:p>
    <w:p w:rsidR="00166166" w:rsidRDefault="00B7696D">
      <w:pPr>
        <w:spacing w:before="122" w:line="237" w:lineRule="auto"/>
        <w:ind w:left="3784" w:right="3712" w:firstLine="3"/>
        <w:jc w:val="center"/>
        <w:rPr>
          <w:b/>
          <w:sz w:val="18"/>
        </w:rPr>
      </w:pPr>
      <w:r>
        <w:rPr>
          <w:b/>
          <w:sz w:val="18"/>
        </w:rPr>
        <w:t>FORMULARIO A-2a IDENTIFICACIÓN</w:t>
      </w:r>
      <w:r>
        <w:rPr>
          <w:b/>
          <w:spacing w:val="-16"/>
          <w:sz w:val="18"/>
        </w:rPr>
        <w:t xml:space="preserve"> </w:t>
      </w:r>
      <w:r>
        <w:rPr>
          <w:b/>
          <w:sz w:val="18"/>
        </w:rPr>
        <w:t>DEL</w:t>
      </w:r>
      <w:r>
        <w:rPr>
          <w:b/>
          <w:spacing w:val="-15"/>
          <w:sz w:val="18"/>
        </w:rPr>
        <w:t xml:space="preserve"> </w:t>
      </w:r>
      <w:r>
        <w:rPr>
          <w:b/>
          <w:sz w:val="18"/>
        </w:rPr>
        <w:t>PROPONENTE</w:t>
      </w:r>
    </w:p>
    <w:p w:rsidR="00166166" w:rsidRDefault="00B7696D">
      <w:pPr>
        <w:spacing w:before="2"/>
        <w:ind w:left="2116" w:right="2047"/>
        <w:jc w:val="center"/>
        <w:rPr>
          <w:b/>
          <w:sz w:val="18"/>
        </w:rPr>
      </w:pPr>
      <w:r>
        <w:rPr>
          <w:b/>
          <w:sz w:val="18"/>
        </w:rPr>
        <w:t>(Para</w:t>
      </w:r>
      <w:r>
        <w:rPr>
          <w:b/>
          <w:spacing w:val="-2"/>
          <w:sz w:val="18"/>
        </w:rPr>
        <w:t xml:space="preserve"> Empresas)</w:t>
      </w:r>
    </w:p>
    <w:p w:rsidR="00166166" w:rsidRDefault="00166166">
      <w:pPr>
        <w:pStyle w:val="Textoindependiente"/>
        <w:spacing w:before="10"/>
        <w:ind w:left="0"/>
        <w:rPr>
          <w:b/>
          <w:sz w:val="17"/>
        </w:rPr>
      </w:pPr>
    </w:p>
    <w:tbl>
      <w:tblPr>
        <w:tblStyle w:val="TableNormal"/>
        <w:tblW w:w="0" w:type="auto"/>
        <w:tblInd w:w="8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2"/>
      </w:tblGrid>
      <w:tr w:rsidR="00166166">
        <w:trPr>
          <w:trHeight w:val="566"/>
        </w:trPr>
        <w:tc>
          <w:tcPr>
            <w:tcW w:w="9652" w:type="dxa"/>
            <w:tcBorders>
              <w:left w:val="single" w:sz="12" w:space="0" w:color="000000"/>
              <w:right w:val="single" w:sz="12" w:space="0" w:color="000000"/>
            </w:tcBorders>
            <w:shd w:val="clear" w:color="auto" w:fill="0E243E"/>
          </w:tcPr>
          <w:p w:rsidR="00166166" w:rsidRDefault="00B7696D">
            <w:pPr>
              <w:pStyle w:val="TableParagraph"/>
              <w:spacing w:before="172"/>
              <w:ind w:left="129"/>
              <w:rPr>
                <w:rFonts w:ascii="Arial"/>
                <w:b/>
                <w:sz w:val="18"/>
              </w:rPr>
            </w:pPr>
            <w:r>
              <w:rPr>
                <w:rFonts w:ascii="Arial"/>
                <w:b/>
                <w:color w:val="FFFFFF"/>
                <w:sz w:val="18"/>
              </w:rPr>
              <w:t>1.</w:t>
            </w:r>
            <w:r>
              <w:rPr>
                <w:rFonts w:ascii="Arial"/>
                <w:b/>
                <w:color w:val="FFFFFF"/>
                <w:spacing w:val="56"/>
                <w:w w:val="150"/>
                <w:sz w:val="18"/>
              </w:rPr>
              <w:t xml:space="preserve"> </w:t>
            </w:r>
            <w:r>
              <w:rPr>
                <w:rFonts w:ascii="Arial"/>
                <w:b/>
                <w:color w:val="FFFFFF"/>
                <w:sz w:val="18"/>
              </w:rPr>
              <w:t>DATOS</w:t>
            </w:r>
            <w:r>
              <w:rPr>
                <w:rFonts w:ascii="Arial"/>
                <w:b/>
                <w:color w:val="FFFFFF"/>
                <w:spacing w:val="-4"/>
                <w:sz w:val="18"/>
              </w:rPr>
              <w:t xml:space="preserve"> </w:t>
            </w:r>
            <w:r>
              <w:rPr>
                <w:rFonts w:ascii="Arial"/>
                <w:b/>
                <w:color w:val="FFFFFF"/>
                <w:sz w:val="18"/>
              </w:rPr>
              <w:t>GENERALES</w:t>
            </w:r>
            <w:r>
              <w:rPr>
                <w:rFonts w:ascii="Arial"/>
                <w:b/>
                <w:color w:val="FFFFFF"/>
                <w:spacing w:val="-4"/>
                <w:sz w:val="18"/>
              </w:rPr>
              <w:t xml:space="preserve"> </w:t>
            </w:r>
            <w:r>
              <w:rPr>
                <w:rFonts w:ascii="Arial"/>
                <w:b/>
                <w:color w:val="FFFFFF"/>
                <w:sz w:val="18"/>
              </w:rPr>
              <w:t>DEL</w:t>
            </w:r>
            <w:r>
              <w:rPr>
                <w:rFonts w:ascii="Arial"/>
                <w:b/>
                <w:color w:val="FFFFFF"/>
                <w:spacing w:val="1"/>
                <w:sz w:val="18"/>
              </w:rPr>
              <w:t xml:space="preserve"> </w:t>
            </w:r>
            <w:r>
              <w:rPr>
                <w:rFonts w:ascii="Arial"/>
                <w:b/>
                <w:color w:val="FFFFFF"/>
                <w:spacing w:val="-2"/>
                <w:sz w:val="18"/>
              </w:rPr>
              <w:t>PROPONENTE</w:t>
            </w:r>
          </w:p>
        </w:tc>
      </w:tr>
      <w:tr w:rsidR="00166166">
        <w:trPr>
          <w:trHeight w:val="3187"/>
        </w:trPr>
        <w:tc>
          <w:tcPr>
            <w:tcW w:w="9652" w:type="dxa"/>
            <w:tcBorders>
              <w:left w:val="single" w:sz="12" w:space="0" w:color="000000"/>
              <w:bottom w:val="nil"/>
              <w:right w:val="single" w:sz="12" w:space="0" w:color="000000"/>
            </w:tcBorders>
          </w:tcPr>
          <w:p w:rsidR="00166166" w:rsidRDefault="00166166">
            <w:pPr>
              <w:pStyle w:val="TableParagraph"/>
              <w:spacing w:before="5"/>
              <w:rPr>
                <w:rFonts w:ascii="Verdana"/>
                <w:b/>
                <w:sz w:val="16"/>
              </w:rPr>
            </w:pPr>
          </w:p>
          <w:p w:rsidR="00166166" w:rsidRDefault="00B7696D">
            <w:pPr>
              <w:pStyle w:val="TableParagraph"/>
              <w:spacing w:line="183" w:lineRule="exact"/>
              <w:ind w:left="373"/>
              <w:rPr>
                <w:rFonts w:ascii="Arial MT"/>
                <w:sz w:val="16"/>
              </w:rPr>
            </w:pPr>
            <w:r>
              <w:rPr>
                <w:rFonts w:ascii="Arial MT"/>
                <w:sz w:val="16"/>
              </w:rPr>
              <w:t>Nombre</w:t>
            </w:r>
            <w:r>
              <w:rPr>
                <w:rFonts w:ascii="Arial MT"/>
                <w:spacing w:val="7"/>
                <w:sz w:val="16"/>
              </w:rPr>
              <w:t xml:space="preserve"> </w:t>
            </w:r>
            <w:r>
              <w:rPr>
                <w:rFonts w:ascii="Arial MT"/>
                <w:sz w:val="16"/>
              </w:rPr>
              <w:t>del</w:t>
            </w:r>
            <w:r>
              <w:rPr>
                <w:rFonts w:ascii="Arial MT"/>
                <w:spacing w:val="13"/>
                <w:sz w:val="16"/>
              </w:rPr>
              <w:t xml:space="preserve"> </w:t>
            </w:r>
            <w:r>
              <w:rPr>
                <w:rFonts w:ascii="Arial MT"/>
                <w:spacing w:val="-2"/>
                <w:sz w:val="16"/>
              </w:rPr>
              <w:t>proponente</w:t>
            </w:r>
          </w:p>
          <w:p w:rsidR="00166166" w:rsidRDefault="00B7696D">
            <w:pPr>
              <w:pStyle w:val="TableParagraph"/>
              <w:tabs>
                <w:tab w:val="left" w:pos="657"/>
                <w:tab w:val="left" w:pos="1357"/>
                <w:tab w:val="left" w:pos="2035"/>
              </w:tabs>
              <w:spacing w:line="244" w:lineRule="auto"/>
              <w:ind w:left="373" w:right="7540"/>
              <w:rPr>
                <w:rFonts w:ascii="Arial MT" w:hAnsi="Arial MT"/>
                <w:sz w:val="16"/>
              </w:rPr>
            </w:pPr>
            <w:r>
              <w:rPr>
                <w:rFonts w:ascii="Arial MT" w:hAnsi="Arial MT"/>
                <w:spacing w:val="-10"/>
                <w:sz w:val="16"/>
              </w:rPr>
              <w:t>/</w:t>
            </w:r>
            <w:r>
              <w:rPr>
                <w:rFonts w:ascii="Arial MT" w:hAnsi="Arial MT"/>
                <w:sz w:val="16"/>
              </w:rPr>
              <w:tab/>
            </w:r>
            <w:r>
              <w:rPr>
                <w:rFonts w:ascii="Arial MT" w:hAnsi="Arial MT"/>
                <w:spacing w:val="-2"/>
                <w:sz w:val="16"/>
              </w:rPr>
              <w:t>Razón</w:t>
            </w:r>
            <w:r>
              <w:rPr>
                <w:rFonts w:ascii="Arial MT" w:hAnsi="Arial MT"/>
                <w:sz w:val="16"/>
              </w:rPr>
              <w:tab/>
            </w:r>
            <w:r>
              <w:rPr>
                <w:rFonts w:ascii="Arial MT" w:hAnsi="Arial MT"/>
                <w:spacing w:val="-2"/>
                <w:sz w:val="16"/>
              </w:rPr>
              <w:t>Social</w:t>
            </w:r>
            <w:r>
              <w:rPr>
                <w:rFonts w:ascii="Arial MT" w:hAnsi="Arial MT"/>
                <w:sz w:val="16"/>
              </w:rPr>
              <w:tab/>
            </w:r>
            <w:r>
              <w:rPr>
                <w:rFonts w:ascii="Arial MT" w:hAnsi="Arial MT"/>
                <w:spacing w:val="-10"/>
                <w:sz w:val="16"/>
              </w:rPr>
              <w:t>/</w:t>
            </w:r>
            <w:r>
              <w:rPr>
                <w:rFonts w:ascii="Arial MT" w:hAnsi="Arial MT"/>
                <w:spacing w:val="-2"/>
                <w:sz w:val="16"/>
              </w:rPr>
              <w:t xml:space="preserve"> Denominación</w:t>
            </w:r>
          </w:p>
          <w:p w:rsidR="00166166" w:rsidRDefault="00166166">
            <w:pPr>
              <w:pStyle w:val="TableParagraph"/>
              <w:rPr>
                <w:rFonts w:ascii="Verdana"/>
                <w:b/>
                <w:sz w:val="16"/>
              </w:rPr>
            </w:pPr>
          </w:p>
          <w:p w:rsidR="00166166" w:rsidRDefault="00166166">
            <w:pPr>
              <w:pStyle w:val="TableParagraph"/>
              <w:spacing w:before="3"/>
              <w:rPr>
                <w:rFonts w:ascii="Verdana"/>
                <w:b/>
                <w:sz w:val="16"/>
              </w:rPr>
            </w:pPr>
          </w:p>
          <w:p w:rsidR="00166166" w:rsidRDefault="00B7696D">
            <w:pPr>
              <w:pStyle w:val="TableParagraph"/>
              <w:tabs>
                <w:tab w:val="left" w:pos="4695"/>
                <w:tab w:val="left" w:pos="7394"/>
              </w:tabs>
              <w:spacing w:before="1"/>
              <w:ind w:left="2870"/>
              <w:rPr>
                <w:rFonts w:ascii="Arial" w:hAnsi="Arial"/>
                <w:i/>
                <w:sz w:val="16"/>
              </w:rPr>
            </w:pPr>
            <w:r>
              <w:rPr>
                <w:rFonts w:ascii="Arial" w:hAnsi="Arial"/>
                <w:i/>
                <w:noProof/>
                <w:sz w:val="16"/>
                <w:lang w:val="en-US"/>
              </w:rPr>
              <mc:AlternateContent>
                <mc:Choice Requires="wpg">
                  <w:drawing>
                    <wp:anchor distT="0" distB="0" distL="0" distR="0" simplePos="0" relativeHeight="477591040" behindDoc="1" locked="0" layoutInCell="1" allowOverlap="1">
                      <wp:simplePos x="0" y="0"/>
                      <wp:positionH relativeFrom="column">
                        <wp:posOffset>1390472</wp:posOffset>
                      </wp:positionH>
                      <wp:positionV relativeFrom="paragraph">
                        <wp:posOffset>-605359</wp:posOffset>
                      </wp:positionV>
                      <wp:extent cx="4592320" cy="35687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2320" cy="356870"/>
                                <a:chOff x="0" y="0"/>
                                <a:chExt cx="4592320" cy="356870"/>
                              </a:xfrm>
                            </wpg:grpSpPr>
                            <wps:wsp>
                              <wps:cNvPr id="349" name="Graphic 349"/>
                              <wps:cNvSpPr/>
                              <wps:spPr>
                                <a:xfrm>
                                  <a:off x="3047" y="3048"/>
                                  <a:ext cx="4589145" cy="350520"/>
                                </a:xfrm>
                                <a:custGeom>
                                  <a:avLst/>
                                  <a:gdLst/>
                                  <a:ahLst/>
                                  <a:cxnLst/>
                                  <a:rect l="l" t="t" r="r" b="b"/>
                                  <a:pathLst>
                                    <a:path w="4589145" h="350520">
                                      <a:moveTo>
                                        <a:pt x="4588764" y="0"/>
                                      </a:moveTo>
                                      <a:lnTo>
                                        <a:pt x="0" y="0"/>
                                      </a:lnTo>
                                      <a:lnTo>
                                        <a:pt x="0" y="350520"/>
                                      </a:lnTo>
                                      <a:lnTo>
                                        <a:pt x="4588764" y="350520"/>
                                      </a:lnTo>
                                      <a:lnTo>
                                        <a:pt x="4588764" y="0"/>
                                      </a:lnTo>
                                      <a:close/>
                                    </a:path>
                                  </a:pathLst>
                                </a:custGeom>
                                <a:solidFill>
                                  <a:srgbClr val="DEEAF6"/>
                                </a:solidFill>
                              </wps:spPr>
                              <wps:bodyPr wrap="square" lIns="0" tIns="0" rIns="0" bIns="0" rtlCol="0">
                                <a:prstTxWarp prst="textNoShape">
                                  <a:avLst/>
                                </a:prstTxWarp>
                                <a:noAutofit/>
                              </wps:bodyPr>
                            </wps:wsp>
                            <wps:wsp>
                              <wps:cNvPr id="350" name="Graphic 350"/>
                              <wps:cNvSpPr/>
                              <wps:spPr>
                                <a:xfrm>
                                  <a:off x="0" y="0"/>
                                  <a:ext cx="4592320" cy="356870"/>
                                </a:xfrm>
                                <a:custGeom>
                                  <a:avLst/>
                                  <a:gdLst/>
                                  <a:ahLst/>
                                  <a:cxnLst/>
                                  <a:rect l="l" t="t" r="r" b="b"/>
                                  <a:pathLst>
                                    <a:path w="4592320" h="356870">
                                      <a:moveTo>
                                        <a:pt x="3048" y="131076"/>
                                      </a:moveTo>
                                      <a:lnTo>
                                        <a:pt x="0" y="131076"/>
                                      </a:lnTo>
                                      <a:lnTo>
                                        <a:pt x="0" y="353568"/>
                                      </a:lnTo>
                                      <a:lnTo>
                                        <a:pt x="0" y="356616"/>
                                      </a:lnTo>
                                      <a:lnTo>
                                        <a:pt x="3048" y="356616"/>
                                      </a:lnTo>
                                      <a:lnTo>
                                        <a:pt x="3048" y="353568"/>
                                      </a:lnTo>
                                      <a:lnTo>
                                        <a:pt x="3048" y="131076"/>
                                      </a:lnTo>
                                      <a:close/>
                                    </a:path>
                                    <a:path w="4592320" h="356870">
                                      <a:moveTo>
                                        <a:pt x="155435" y="0"/>
                                      </a:moveTo>
                                      <a:lnTo>
                                        <a:pt x="152400" y="0"/>
                                      </a:lnTo>
                                      <a:lnTo>
                                        <a:pt x="6096" y="0"/>
                                      </a:lnTo>
                                      <a:lnTo>
                                        <a:pt x="3048" y="0"/>
                                      </a:lnTo>
                                      <a:lnTo>
                                        <a:pt x="0" y="0"/>
                                      </a:lnTo>
                                      <a:lnTo>
                                        <a:pt x="0" y="3048"/>
                                      </a:lnTo>
                                      <a:lnTo>
                                        <a:pt x="0" y="128016"/>
                                      </a:lnTo>
                                      <a:lnTo>
                                        <a:pt x="0" y="131064"/>
                                      </a:lnTo>
                                      <a:lnTo>
                                        <a:pt x="3048" y="131064"/>
                                      </a:lnTo>
                                      <a:lnTo>
                                        <a:pt x="3048" y="128016"/>
                                      </a:lnTo>
                                      <a:lnTo>
                                        <a:pt x="3048" y="3048"/>
                                      </a:lnTo>
                                      <a:lnTo>
                                        <a:pt x="6096" y="3048"/>
                                      </a:lnTo>
                                      <a:lnTo>
                                        <a:pt x="152400" y="3048"/>
                                      </a:lnTo>
                                      <a:lnTo>
                                        <a:pt x="155435" y="3048"/>
                                      </a:lnTo>
                                      <a:lnTo>
                                        <a:pt x="155435" y="0"/>
                                      </a:lnTo>
                                      <a:close/>
                                    </a:path>
                                    <a:path w="4592320" h="356870">
                                      <a:moveTo>
                                        <a:pt x="307835" y="0"/>
                                      </a:moveTo>
                                      <a:lnTo>
                                        <a:pt x="304800" y="0"/>
                                      </a:lnTo>
                                      <a:lnTo>
                                        <a:pt x="155448" y="0"/>
                                      </a:lnTo>
                                      <a:lnTo>
                                        <a:pt x="155448" y="3048"/>
                                      </a:lnTo>
                                      <a:lnTo>
                                        <a:pt x="304800" y="3048"/>
                                      </a:lnTo>
                                      <a:lnTo>
                                        <a:pt x="307835" y="3048"/>
                                      </a:lnTo>
                                      <a:lnTo>
                                        <a:pt x="307835" y="0"/>
                                      </a:lnTo>
                                      <a:close/>
                                    </a:path>
                                    <a:path w="4592320" h="356870">
                                      <a:moveTo>
                                        <a:pt x="603808" y="0"/>
                                      </a:moveTo>
                                      <a:lnTo>
                                        <a:pt x="457200" y="0"/>
                                      </a:lnTo>
                                      <a:lnTo>
                                        <a:pt x="454152" y="0"/>
                                      </a:lnTo>
                                      <a:lnTo>
                                        <a:pt x="307848" y="0"/>
                                      </a:lnTo>
                                      <a:lnTo>
                                        <a:pt x="307848" y="3048"/>
                                      </a:lnTo>
                                      <a:lnTo>
                                        <a:pt x="454152" y="3048"/>
                                      </a:lnTo>
                                      <a:lnTo>
                                        <a:pt x="457200" y="3048"/>
                                      </a:lnTo>
                                      <a:lnTo>
                                        <a:pt x="603808" y="3048"/>
                                      </a:lnTo>
                                      <a:lnTo>
                                        <a:pt x="603808" y="0"/>
                                      </a:lnTo>
                                      <a:close/>
                                    </a:path>
                                    <a:path w="4592320" h="356870">
                                      <a:moveTo>
                                        <a:pt x="771512" y="0"/>
                                      </a:moveTo>
                                      <a:lnTo>
                                        <a:pt x="768477" y="0"/>
                                      </a:lnTo>
                                      <a:lnTo>
                                        <a:pt x="606933" y="0"/>
                                      </a:lnTo>
                                      <a:lnTo>
                                        <a:pt x="603885" y="0"/>
                                      </a:lnTo>
                                      <a:lnTo>
                                        <a:pt x="603885" y="3048"/>
                                      </a:lnTo>
                                      <a:lnTo>
                                        <a:pt x="606933" y="3048"/>
                                      </a:lnTo>
                                      <a:lnTo>
                                        <a:pt x="768477" y="3048"/>
                                      </a:lnTo>
                                      <a:lnTo>
                                        <a:pt x="771512" y="3048"/>
                                      </a:lnTo>
                                      <a:lnTo>
                                        <a:pt x="771512" y="0"/>
                                      </a:lnTo>
                                      <a:close/>
                                    </a:path>
                                    <a:path w="4592320" h="356870">
                                      <a:moveTo>
                                        <a:pt x="920864" y="0"/>
                                      </a:moveTo>
                                      <a:lnTo>
                                        <a:pt x="917829" y="0"/>
                                      </a:lnTo>
                                      <a:lnTo>
                                        <a:pt x="771525" y="0"/>
                                      </a:lnTo>
                                      <a:lnTo>
                                        <a:pt x="771525" y="3048"/>
                                      </a:lnTo>
                                      <a:lnTo>
                                        <a:pt x="917829" y="3048"/>
                                      </a:lnTo>
                                      <a:lnTo>
                                        <a:pt x="920864" y="3048"/>
                                      </a:lnTo>
                                      <a:lnTo>
                                        <a:pt x="920864" y="0"/>
                                      </a:lnTo>
                                      <a:close/>
                                    </a:path>
                                    <a:path w="4592320" h="356870">
                                      <a:moveTo>
                                        <a:pt x="1073264" y="0"/>
                                      </a:moveTo>
                                      <a:lnTo>
                                        <a:pt x="1070229" y="0"/>
                                      </a:lnTo>
                                      <a:lnTo>
                                        <a:pt x="920877" y="0"/>
                                      </a:lnTo>
                                      <a:lnTo>
                                        <a:pt x="920877" y="3048"/>
                                      </a:lnTo>
                                      <a:lnTo>
                                        <a:pt x="1070229" y="3048"/>
                                      </a:lnTo>
                                      <a:lnTo>
                                        <a:pt x="1073264" y="3048"/>
                                      </a:lnTo>
                                      <a:lnTo>
                                        <a:pt x="1073264" y="0"/>
                                      </a:lnTo>
                                      <a:close/>
                                    </a:path>
                                    <a:path w="4592320" h="356870">
                                      <a:moveTo>
                                        <a:pt x="1375270" y="0"/>
                                      </a:moveTo>
                                      <a:lnTo>
                                        <a:pt x="1375270" y="0"/>
                                      </a:lnTo>
                                      <a:lnTo>
                                        <a:pt x="1073277" y="0"/>
                                      </a:lnTo>
                                      <a:lnTo>
                                        <a:pt x="1073277" y="3048"/>
                                      </a:lnTo>
                                      <a:lnTo>
                                        <a:pt x="1375270" y="3048"/>
                                      </a:lnTo>
                                      <a:lnTo>
                                        <a:pt x="1375270" y="0"/>
                                      </a:lnTo>
                                      <a:close/>
                                    </a:path>
                                    <a:path w="4592320" h="356870">
                                      <a:moveTo>
                                        <a:pt x="1527670" y="0"/>
                                      </a:moveTo>
                                      <a:lnTo>
                                        <a:pt x="1524635" y="0"/>
                                      </a:lnTo>
                                      <a:lnTo>
                                        <a:pt x="1375283" y="0"/>
                                      </a:lnTo>
                                      <a:lnTo>
                                        <a:pt x="1375283" y="3048"/>
                                      </a:lnTo>
                                      <a:lnTo>
                                        <a:pt x="1524635" y="3048"/>
                                      </a:lnTo>
                                      <a:lnTo>
                                        <a:pt x="1527670" y="3048"/>
                                      </a:lnTo>
                                      <a:lnTo>
                                        <a:pt x="1527670" y="0"/>
                                      </a:lnTo>
                                      <a:close/>
                                    </a:path>
                                    <a:path w="4592320" h="356870">
                                      <a:moveTo>
                                        <a:pt x="1680070" y="0"/>
                                      </a:moveTo>
                                      <a:lnTo>
                                        <a:pt x="1677035" y="0"/>
                                      </a:lnTo>
                                      <a:lnTo>
                                        <a:pt x="1527683" y="0"/>
                                      </a:lnTo>
                                      <a:lnTo>
                                        <a:pt x="1527683" y="3048"/>
                                      </a:lnTo>
                                      <a:lnTo>
                                        <a:pt x="1677035" y="3048"/>
                                      </a:lnTo>
                                      <a:lnTo>
                                        <a:pt x="1680070" y="3048"/>
                                      </a:lnTo>
                                      <a:lnTo>
                                        <a:pt x="1680070" y="0"/>
                                      </a:lnTo>
                                      <a:close/>
                                    </a:path>
                                    <a:path w="4592320" h="356870">
                                      <a:moveTo>
                                        <a:pt x="1832470" y="0"/>
                                      </a:moveTo>
                                      <a:lnTo>
                                        <a:pt x="1829435" y="0"/>
                                      </a:lnTo>
                                      <a:lnTo>
                                        <a:pt x="1680083" y="0"/>
                                      </a:lnTo>
                                      <a:lnTo>
                                        <a:pt x="1680083" y="3048"/>
                                      </a:lnTo>
                                      <a:lnTo>
                                        <a:pt x="1829435" y="3048"/>
                                      </a:lnTo>
                                      <a:lnTo>
                                        <a:pt x="1832470" y="3048"/>
                                      </a:lnTo>
                                      <a:lnTo>
                                        <a:pt x="1832470" y="0"/>
                                      </a:lnTo>
                                      <a:close/>
                                    </a:path>
                                    <a:path w="4592320" h="356870">
                                      <a:moveTo>
                                        <a:pt x="1984870" y="0"/>
                                      </a:moveTo>
                                      <a:lnTo>
                                        <a:pt x="1981835" y="0"/>
                                      </a:lnTo>
                                      <a:lnTo>
                                        <a:pt x="1832483" y="0"/>
                                      </a:lnTo>
                                      <a:lnTo>
                                        <a:pt x="1832483" y="3048"/>
                                      </a:lnTo>
                                      <a:lnTo>
                                        <a:pt x="1981835" y="3048"/>
                                      </a:lnTo>
                                      <a:lnTo>
                                        <a:pt x="1984870" y="3048"/>
                                      </a:lnTo>
                                      <a:lnTo>
                                        <a:pt x="1984870" y="0"/>
                                      </a:lnTo>
                                      <a:close/>
                                    </a:path>
                                    <a:path w="4592320" h="356870">
                                      <a:moveTo>
                                        <a:pt x="2137270" y="0"/>
                                      </a:moveTo>
                                      <a:lnTo>
                                        <a:pt x="2134235" y="0"/>
                                      </a:lnTo>
                                      <a:lnTo>
                                        <a:pt x="1984883" y="0"/>
                                      </a:lnTo>
                                      <a:lnTo>
                                        <a:pt x="1984883" y="3048"/>
                                      </a:lnTo>
                                      <a:lnTo>
                                        <a:pt x="2134235" y="3048"/>
                                      </a:lnTo>
                                      <a:lnTo>
                                        <a:pt x="2137270" y="3048"/>
                                      </a:lnTo>
                                      <a:lnTo>
                                        <a:pt x="2137270" y="0"/>
                                      </a:lnTo>
                                      <a:close/>
                                    </a:path>
                                    <a:path w="4592320" h="356870">
                                      <a:moveTo>
                                        <a:pt x="2594724" y="0"/>
                                      </a:moveTo>
                                      <a:lnTo>
                                        <a:pt x="2594724" y="0"/>
                                      </a:lnTo>
                                      <a:lnTo>
                                        <a:pt x="2137283" y="0"/>
                                      </a:lnTo>
                                      <a:lnTo>
                                        <a:pt x="2137283" y="3048"/>
                                      </a:lnTo>
                                      <a:lnTo>
                                        <a:pt x="2594724" y="3048"/>
                                      </a:lnTo>
                                      <a:lnTo>
                                        <a:pt x="2594724" y="0"/>
                                      </a:lnTo>
                                      <a:close/>
                                    </a:path>
                                    <a:path w="4592320" h="356870">
                                      <a:moveTo>
                                        <a:pt x="2747124" y="0"/>
                                      </a:moveTo>
                                      <a:lnTo>
                                        <a:pt x="2744089" y="0"/>
                                      </a:lnTo>
                                      <a:lnTo>
                                        <a:pt x="2594737" y="0"/>
                                      </a:lnTo>
                                      <a:lnTo>
                                        <a:pt x="2594737" y="3048"/>
                                      </a:lnTo>
                                      <a:lnTo>
                                        <a:pt x="2744089" y="3048"/>
                                      </a:lnTo>
                                      <a:lnTo>
                                        <a:pt x="2747124" y="3048"/>
                                      </a:lnTo>
                                      <a:lnTo>
                                        <a:pt x="2747124" y="0"/>
                                      </a:lnTo>
                                      <a:close/>
                                    </a:path>
                                    <a:path w="4592320" h="356870">
                                      <a:moveTo>
                                        <a:pt x="2905620" y="0"/>
                                      </a:moveTo>
                                      <a:lnTo>
                                        <a:pt x="2902585" y="0"/>
                                      </a:lnTo>
                                      <a:lnTo>
                                        <a:pt x="2747137" y="0"/>
                                      </a:lnTo>
                                      <a:lnTo>
                                        <a:pt x="2747137" y="3048"/>
                                      </a:lnTo>
                                      <a:lnTo>
                                        <a:pt x="2902585" y="3048"/>
                                      </a:lnTo>
                                      <a:lnTo>
                                        <a:pt x="2905620" y="3048"/>
                                      </a:lnTo>
                                      <a:lnTo>
                                        <a:pt x="2905620" y="0"/>
                                      </a:lnTo>
                                      <a:close/>
                                    </a:path>
                                    <a:path w="4592320" h="356870">
                                      <a:moveTo>
                                        <a:pt x="3055289" y="0"/>
                                      </a:moveTo>
                                      <a:lnTo>
                                        <a:pt x="2905633" y="0"/>
                                      </a:lnTo>
                                      <a:lnTo>
                                        <a:pt x="2905633" y="3048"/>
                                      </a:lnTo>
                                      <a:lnTo>
                                        <a:pt x="3055289" y="3048"/>
                                      </a:lnTo>
                                      <a:lnTo>
                                        <a:pt x="3055289" y="0"/>
                                      </a:lnTo>
                                      <a:close/>
                                    </a:path>
                                    <a:path w="4592320" h="356870">
                                      <a:moveTo>
                                        <a:pt x="3820655" y="0"/>
                                      </a:moveTo>
                                      <a:lnTo>
                                        <a:pt x="3820655" y="0"/>
                                      </a:lnTo>
                                      <a:lnTo>
                                        <a:pt x="3055366" y="0"/>
                                      </a:lnTo>
                                      <a:lnTo>
                                        <a:pt x="3055366" y="3048"/>
                                      </a:lnTo>
                                      <a:lnTo>
                                        <a:pt x="3820655" y="3048"/>
                                      </a:lnTo>
                                      <a:lnTo>
                                        <a:pt x="3820655" y="0"/>
                                      </a:lnTo>
                                      <a:close/>
                                    </a:path>
                                    <a:path w="4592320" h="356870">
                                      <a:moveTo>
                                        <a:pt x="3976103" y="0"/>
                                      </a:moveTo>
                                      <a:lnTo>
                                        <a:pt x="3973068" y="0"/>
                                      </a:lnTo>
                                      <a:lnTo>
                                        <a:pt x="3820668" y="0"/>
                                      </a:lnTo>
                                      <a:lnTo>
                                        <a:pt x="3820668" y="3048"/>
                                      </a:lnTo>
                                      <a:lnTo>
                                        <a:pt x="3973068" y="3048"/>
                                      </a:lnTo>
                                      <a:lnTo>
                                        <a:pt x="3976103" y="3048"/>
                                      </a:lnTo>
                                      <a:lnTo>
                                        <a:pt x="3976103" y="0"/>
                                      </a:lnTo>
                                      <a:close/>
                                    </a:path>
                                    <a:path w="4592320" h="356870">
                                      <a:moveTo>
                                        <a:pt x="4128503" y="0"/>
                                      </a:moveTo>
                                      <a:lnTo>
                                        <a:pt x="4125468" y="0"/>
                                      </a:lnTo>
                                      <a:lnTo>
                                        <a:pt x="3976116" y="0"/>
                                      </a:lnTo>
                                      <a:lnTo>
                                        <a:pt x="3976116" y="3048"/>
                                      </a:lnTo>
                                      <a:lnTo>
                                        <a:pt x="4125468" y="3048"/>
                                      </a:lnTo>
                                      <a:lnTo>
                                        <a:pt x="4128503" y="3048"/>
                                      </a:lnTo>
                                      <a:lnTo>
                                        <a:pt x="4128503" y="0"/>
                                      </a:lnTo>
                                      <a:close/>
                                    </a:path>
                                    <a:path w="4592320" h="356870">
                                      <a:moveTo>
                                        <a:pt x="4442447" y="0"/>
                                      </a:moveTo>
                                      <a:lnTo>
                                        <a:pt x="4439412" y="0"/>
                                      </a:lnTo>
                                      <a:lnTo>
                                        <a:pt x="4280916" y="0"/>
                                      </a:lnTo>
                                      <a:lnTo>
                                        <a:pt x="4277868" y="0"/>
                                      </a:lnTo>
                                      <a:lnTo>
                                        <a:pt x="4128516" y="0"/>
                                      </a:lnTo>
                                      <a:lnTo>
                                        <a:pt x="4128516" y="3048"/>
                                      </a:lnTo>
                                      <a:lnTo>
                                        <a:pt x="4277868" y="3048"/>
                                      </a:lnTo>
                                      <a:lnTo>
                                        <a:pt x="4280916" y="3048"/>
                                      </a:lnTo>
                                      <a:lnTo>
                                        <a:pt x="4439412" y="3048"/>
                                      </a:lnTo>
                                      <a:lnTo>
                                        <a:pt x="4442447" y="3048"/>
                                      </a:lnTo>
                                      <a:lnTo>
                                        <a:pt x="4442447" y="0"/>
                                      </a:lnTo>
                                      <a:close/>
                                    </a:path>
                                    <a:path w="4592320" h="356870">
                                      <a:moveTo>
                                        <a:pt x="4588751" y="0"/>
                                      </a:moveTo>
                                      <a:lnTo>
                                        <a:pt x="4442460" y="0"/>
                                      </a:lnTo>
                                      <a:lnTo>
                                        <a:pt x="4442460" y="3048"/>
                                      </a:lnTo>
                                      <a:lnTo>
                                        <a:pt x="4588751" y="3048"/>
                                      </a:lnTo>
                                      <a:lnTo>
                                        <a:pt x="4588751" y="0"/>
                                      </a:lnTo>
                                      <a:close/>
                                    </a:path>
                                    <a:path w="4592320" h="356870">
                                      <a:moveTo>
                                        <a:pt x="4591799" y="131076"/>
                                      </a:moveTo>
                                      <a:lnTo>
                                        <a:pt x="4588764" y="131076"/>
                                      </a:lnTo>
                                      <a:lnTo>
                                        <a:pt x="4588764" y="353568"/>
                                      </a:lnTo>
                                      <a:lnTo>
                                        <a:pt x="4591799" y="353568"/>
                                      </a:lnTo>
                                      <a:lnTo>
                                        <a:pt x="4591799" y="131076"/>
                                      </a:lnTo>
                                      <a:close/>
                                    </a:path>
                                    <a:path w="4592320" h="356870">
                                      <a:moveTo>
                                        <a:pt x="4591799" y="0"/>
                                      </a:moveTo>
                                      <a:lnTo>
                                        <a:pt x="4588764" y="0"/>
                                      </a:lnTo>
                                      <a:lnTo>
                                        <a:pt x="4588764" y="3048"/>
                                      </a:lnTo>
                                      <a:lnTo>
                                        <a:pt x="4588764" y="128016"/>
                                      </a:lnTo>
                                      <a:lnTo>
                                        <a:pt x="4588764" y="131064"/>
                                      </a:lnTo>
                                      <a:lnTo>
                                        <a:pt x="4591799" y="131064"/>
                                      </a:lnTo>
                                      <a:lnTo>
                                        <a:pt x="4591799" y="128016"/>
                                      </a:lnTo>
                                      <a:lnTo>
                                        <a:pt x="4591799" y="3048"/>
                                      </a:lnTo>
                                      <a:lnTo>
                                        <a:pt x="4591799"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0" y="353567"/>
                                  <a:ext cx="4592320" cy="3175"/>
                                </a:xfrm>
                                <a:custGeom>
                                  <a:avLst/>
                                  <a:gdLst/>
                                  <a:ahLst/>
                                  <a:cxnLst/>
                                  <a:rect l="l" t="t" r="r" b="b"/>
                                  <a:pathLst>
                                    <a:path w="4592320" h="3175">
                                      <a:moveTo>
                                        <a:pt x="155435" y="0"/>
                                      </a:moveTo>
                                      <a:lnTo>
                                        <a:pt x="152400" y="0"/>
                                      </a:lnTo>
                                      <a:lnTo>
                                        <a:pt x="6096" y="0"/>
                                      </a:lnTo>
                                      <a:lnTo>
                                        <a:pt x="3048" y="0"/>
                                      </a:lnTo>
                                      <a:lnTo>
                                        <a:pt x="0" y="0"/>
                                      </a:lnTo>
                                      <a:lnTo>
                                        <a:pt x="0" y="3048"/>
                                      </a:lnTo>
                                      <a:lnTo>
                                        <a:pt x="3048" y="3048"/>
                                      </a:lnTo>
                                      <a:lnTo>
                                        <a:pt x="6096" y="3048"/>
                                      </a:lnTo>
                                      <a:lnTo>
                                        <a:pt x="152400" y="3048"/>
                                      </a:lnTo>
                                      <a:lnTo>
                                        <a:pt x="155435" y="3048"/>
                                      </a:lnTo>
                                      <a:lnTo>
                                        <a:pt x="155435" y="0"/>
                                      </a:lnTo>
                                      <a:close/>
                                    </a:path>
                                    <a:path w="4592320" h="3175">
                                      <a:moveTo>
                                        <a:pt x="307835" y="0"/>
                                      </a:moveTo>
                                      <a:lnTo>
                                        <a:pt x="304800" y="0"/>
                                      </a:lnTo>
                                      <a:lnTo>
                                        <a:pt x="155448" y="0"/>
                                      </a:lnTo>
                                      <a:lnTo>
                                        <a:pt x="155448" y="3048"/>
                                      </a:lnTo>
                                      <a:lnTo>
                                        <a:pt x="304800" y="3048"/>
                                      </a:lnTo>
                                      <a:lnTo>
                                        <a:pt x="307835" y="3048"/>
                                      </a:lnTo>
                                      <a:lnTo>
                                        <a:pt x="307835" y="0"/>
                                      </a:lnTo>
                                      <a:close/>
                                    </a:path>
                                    <a:path w="4592320" h="3175">
                                      <a:moveTo>
                                        <a:pt x="603808" y="0"/>
                                      </a:moveTo>
                                      <a:lnTo>
                                        <a:pt x="457200" y="0"/>
                                      </a:lnTo>
                                      <a:lnTo>
                                        <a:pt x="454152" y="0"/>
                                      </a:lnTo>
                                      <a:lnTo>
                                        <a:pt x="307848" y="0"/>
                                      </a:lnTo>
                                      <a:lnTo>
                                        <a:pt x="307848" y="3048"/>
                                      </a:lnTo>
                                      <a:lnTo>
                                        <a:pt x="454152" y="3048"/>
                                      </a:lnTo>
                                      <a:lnTo>
                                        <a:pt x="457200" y="3048"/>
                                      </a:lnTo>
                                      <a:lnTo>
                                        <a:pt x="603808" y="3048"/>
                                      </a:lnTo>
                                      <a:lnTo>
                                        <a:pt x="603808" y="0"/>
                                      </a:lnTo>
                                      <a:close/>
                                    </a:path>
                                    <a:path w="4592320" h="3175">
                                      <a:moveTo>
                                        <a:pt x="771512" y="0"/>
                                      </a:moveTo>
                                      <a:lnTo>
                                        <a:pt x="768477" y="0"/>
                                      </a:lnTo>
                                      <a:lnTo>
                                        <a:pt x="606933" y="0"/>
                                      </a:lnTo>
                                      <a:lnTo>
                                        <a:pt x="603885" y="0"/>
                                      </a:lnTo>
                                      <a:lnTo>
                                        <a:pt x="603885" y="3048"/>
                                      </a:lnTo>
                                      <a:lnTo>
                                        <a:pt x="606933" y="3048"/>
                                      </a:lnTo>
                                      <a:lnTo>
                                        <a:pt x="768477" y="3048"/>
                                      </a:lnTo>
                                      <a:lnTo>
                                        <a:pt x="771512" y="3048"/>
                                      </a:lnTo>
                                      <a:lnTo>
                                        <a:pt x="771512" y="0"/>
                                      </a:lnTo>
                                      <a:close/>
                                    </a:path>
                                    <a:path w="4592320" h="3175">
                                      <a:moveTo>
                                        <a:pt x="920864" y="0"/>
                                      </a:moveTo>
                                      <a:lnTo>
                                        <a:pt x="917829" y="0"/>
                                      </a:lnTo>
                                      <a:lnTo>
                                        <a:pt x="771525" y="0"/>
                                      </a:lnTo>
                                      <a:lnTo>
                                        <a:pt x="771525" y="3048"/>
                                      </a:lnTo>
                                      <a:lnTo>
                                        <a:pt x="917829" y="3048"/>
                                      </a:lnTo>
                                      <a:lnTo>
                                        <a:pt x="920864" y="3048"/>
                                      </a:lnTo>
                                      <a:lnTo>
                                        <a:pt x="920864" y="0"/>
                                      </a:lnTo>
                                      <a:close/>
                                    </a:path>
                                    <a:path w="4592320" h="3175">
                                      <a:moveTo>
                                        <a:pt x="1073264" y="0"/>
                                      </a:moveTo>
                                      <a:lnTo>
                                        <a:pt x="1070229" y="0"/>
                                      </a:lnTo>
                                      <a:lnTo>
                                        <a:pt x="920877" y="0"/>
                                      </a:lnTo>
                                      <a:lnTo>
                                        <a:pt x="920877" y="3048"/>
                                      </a:lnTo>
                                      <a:lnTo>
                                        <a:pt x="1070229" y="3048"/>
                                      </a:lnTo>
                                      <a:lnTo>
                                        <a:pt x="1073264" y="3048"/>
                                      </a:lnTo>
                                      <a:lnTo>
                                        <a:pt x="1073264" y="0"/>
                                      </a:lnTo>
                                      <a:close/>
                                    </a:path>
                                    <a:path w="4592320" h="3175">
                                      <a:moveTo>
                                        <a:pt x="1375270" y="0"/>
                                      </a:moveTo>
                                      <a:lnTo>
                                        <a:pt x="1375270" y="0"/>
                                      </a:lnTo>
                                      <a:lnTo>
                                        <a:pt x="1073277" y="0"/>
                                      </a:lnTo>
                                      <a:lnTo>
                                        <a:pt x="1073277" y="3048"/>
                                      </a:lnTo>
                                      <a:lnTo>
                                        <a:pt x="1375270" y="3048"/>
                                      </a:lnTo>
                                      <a:lnTo>
                                        <a:pt x="1375270" y="0"/>
                                      </a:lnTo>
                                      <a:close/>
                                    </a:path>
                                    <a:path w="4592320" h="3175">
                                      <a:moveTo>
                                        <a:pt x="1527670" y="0"/>
                                      </a:moveTo>
                                      <a:lnTo>
                                        <a:pt x="1524635" y="0"/>
                                      </a:lnTo>
                                      <a:lnTo>
                                        <a:pt x="1375283" y="0"/>
                                      </a:lnTo>
                                      <a:lnTo>
                                        <a:pt x="1375283" y="3048"/>
                                      </a:lnTo>
                                      <a:lnTo>
                                        <a:pt x="1524635" y="3048"/>
                                      </a:lnTo>
                                      <a:lnTo>
                                        <a:pt x="1527670" y="3048"/>
                                      </a:lnTo>
                                      <a:lnTo>
                                        <a:pt x="1527670" y="0"/>
                                      </a:lnTo>
                                      <a:close/>
                                    </a:path>
                                    <a:path w="4592320" h="3175">
                                      <a:moveTo>
                                        <a:pt x="1680070" y="0"/>
                                      </a:moveTo>
                                      <a:lnTo>
                                        <a:pt x="1677035" y="0"/>
                                      </a:lnTo>
                                      <a:lnTo>
                                        <a:pt x="1527683" y="0"/>
                                      </a:lnTo>
                                      <a:lnTo>
                                        <a:pt x="1527683" y="3048"/>
                                      </a:lnTo>
                                      <a:lnTo>
                                        <a:pt x="1677035" y="3048"/>
                                      </a:lnTo>
                                      <a:lnTo>
                                        <a:pt x="1680070" y="3048"/>
                                      </a:lnTo>
                                      <a:lnTo>
                                        <a:pt x="1680070" y="0"/>
                                      </a:lnTo>
                                      <a:close/>
                                    </a:path>
                                    <a:path w="4592320" h="3175">
                                      <a:moveTo>
                                        <a:pt x="1832470" y="0"/>
                                      </a:moveTo>
                                      <a:lnTo>
                                        <a:pt x="1829435" y="0"/>
                                      </a:lnTo>
                                      <a:lnTo>
                                        <a:pt x="1680083" y="0"/>
                                      </a:lnTo>
                                      <a:lnTo>
                                        <a:pt x="1680083" y="3048"/>
                                      </a:lnTo>
                                      <a:lnTo>
                                        <a:pt x="1829435" y="3048"/>
                                      </a:lnTo>
                                      <a:lnTo>
                                        <a:pt x="1832470" y="3048"/>
                                      </a:lnTo>
                                      <a:lnTo>
                                        <a:pt x="1832470" y="0"/>
                                      </a:lnTo>
                                      <a:close/>
                                    </a:path>
                                    <a:path w="4592320" h="3175">
                                      <a:moveTo>
                                        <a:pt x="1984870" y="0"/>
                                      </a:moveTo>
                                      <a:lnTo>
                                        <a:pt x="1981835" y="0"/>
                                      </a:lnTo>
                                      <a:lnTo>
                                        <a:pt x="1832483" y="0"/>
                                      </a:lnTo>
                                      <a:lnTo>
                                        <a:pt x="1832483" y="3048"/>
                                      </a:lnTo>
                                      <a:lnTo>
                                        <a:pt x="1981835" y="3048"/>
                                      </a:lnTo>
                                      <a:lnTo>
                                        <a:pt x="1984870" y="3048"/>
                                      </a:lnTo>
                                      <a:lnTo>
                                        <a:pt x="1984870" y="0"/>
                                      </a:lnTo>
                                      <a:close/>
                                    </a:path>
                                    <a:path w="4592320" h="3175">
                                      <a:moveTo>
                                        <a:pt x="2137270" y="0"/>
                                      </a:moveTo>
                                      <a:lnTo>
                                        <a:pt x="2134235" y="0"/>
                                      </a:lnTo>
                                      <a:lnTo>
                                        <a:pt x="1984883" y="0"/>
                                      </a:lnTo>
                                      <a:lnTo>
                                        <a:pt x="1984883" y="3048"/>
                                      </a:lnTo>
                                      <a:lnTo>
                                        <a:pt x="2134235" y="3048"/>
                                      </a:lnTo>
                                      <a:lnTo>
                                        <a:pt x="2137270" y="3048"/>
                                      </a:lnTo>
                                      <a:lnTo>
                                        <a:pt x="2137270" y="0"/>
                                      </a:lnTo>
                                      <a:close/>
                                    </a:path>
                                    <a:path w="4592320" h="3175">
                                      <a:moveTo>
                                        <a:pt x="2594724" y="0"/>
                                      </a:moveTo>
                                      <a:lnTo>
                                        <a:pt x="2594724" y="0"/>
                                      </a:lnTo>
                                      <a:lnTo>
                                        <a:pt x="2137283" y="0"/>
                                      </a:lnTo>
                                      <a:lnTo>
                                        <a:pt x="2137283" y="3048"/>
                                      </a:lnTo>
                                      <a:lnTo>
                                        <a:pt x="2594724" y="3048"/>
                                      </a:lnTo>
                                      <a:lnTo>
                                        <a:pt x="2594724" y="0"/>
                                      </a:lnTo>
                                      <a:close/>
                                    </a:path>
                                    <a:path w="4592320" h="3175">
                                      <a:moveTo>
                                        <a:pt x="2747124" y="0"/>
                                      </a:moveTo>
                                      <a:lnTo>
                                        <a:pt x="2744089" y="0"/>
                                      </a:lnTo>
                                      <a:lnTo>
                                        <a:pt x="2594737" y="0"/>
                                      </a:lnTo>
                                      <a:lnTo>
                                        <a:pt x="2594737" y="3048"/>
                                      </a:lnTo>
                                      <a:lnTo>
                                        <a:pt x="2744089" y="3048"/>
                                      </a:lnTo>
                                      <a:lnTo>
                                        <a:pt x="2747124" y="3048"/>
                                      </a:lnTo>
                                      <a:lnTo>
                                        <a:pt x="2747124" y="0"/>
                                      </a:lnTo>
                                      <a:close/>
                                    </a:path>
                                    <a:path w="4592320" h="3175">
                                      <a:moveTo>
                                        <a:pt x="2905620" y="0"/>
                                      </a:moveTo>
                                      <a:lnTo>
                                        <a:pt x="2902585" y="0"/>
                                      </a:lnTo>
                                      <a:lnTo>
                                        <a:pt x="2747137" y="0"/>
                                      </a:lnTo>
                                      <a:lnTo>
                                        <a:pt x="2747137" y="3048"/>
                                      </a:lnTo>
                                      <a:lnTo>
                                        <a:pt x="2902585" y="3048"/>
                                      </a:lnTo>
                                      <a:lnTo>
                                        <a:pt x="2905620" y="3048"/>
                                      </a:lnTo>
                                      <a:lnTo>
                                        <a:pt x="2905620" y="0"/>
                                      </a:lnTo>
                                      <a:close/>
                                    </a:path>
                                    <a:path w="4592320" h="3175">
                                      <a:moveTo>
                                        <a:pt x="3055289" y="0"/>
                                      </a:moveTo>
                                      <a:lnTo>
                                        <a:pt x="2905633" y="0"/>
                                      </a:lnTo>
                                      <a:lnTo>
                                        <a:pt x="2905633" y="3048"/>
                                      </a:lnTo>
                                      <a:lnTo>
                                        <a:pt x="3055289" y="3048"/>
                                      </a:lnTo>
                                      <a:lnTo>
                                        <a:pt x="3055289" y="0"/>
                                      </a:lnTo>
                                      <a:close/>
                                    </a:path>
                                    <a:path w="4592320" h="3175">
                                      <a:moveTo>
                                        <a:pt x="3820655" y="0"/>
                                      </a:moveTo>
                                      <a:lnTo>
                                        <a:pt x="3820655" y="0"/>
                                      </a:lnTo>
                                      <a:lnTo>
                                        <a:pt x="3055366" y="0"/>
                                      </a:lnTo>
                                      <a:lnTo>
                                        <a:pt x="3055366" y="3048"/>
                                      </a:lnTo>
                                      <a:lnTo>
                                        <a:pt x="3820655" y="3048"/>
                                      </a:lnTo>
                                      <a:lnTo>
                                        <a:pt x="3820655" y="0"/>
                                      </a:lnTo>
                                      <a:close/>
                                    </a:path>
                                    <a:path w="4592320" h="3175">
                                      <a:moveTo>
                                        <a:pt x="3976103" y="0"/>
                                      </a:moveTo>
                                      <a:lnTo>
                                        <a:pt x="3973068" y="0"/>
                                      </a:lnTo>
                                      <a:lnTo>
                                        <a:pt x="3820668" y="0"/>
                                      </a:lnTo>
                                      <a:lnTo>
                                        <a:pt x="3820668" y="3048"/>
                                      </a:lnTo>
                                      <a:lnTo>
                                        <a:pt x="3973068" y="3048"/>
                                      </a:lnTo>
                                      <a:lnTo>
                                        <a:pt x="3976103" y="3048"/>
                                      </a:lnTo>
                                      <a:lnTo>
                                        <a:pt x="3976103" y="0"/>
                                      </a:lnTo>
                                      <a:close/>
                                    </a:path>
                                    <a:path w="4592320" h="3175">
                                      <a:moveTo>
                                        <a:pt x="4128503" y="0"/>
                                      </a:moveTo>
                                      <a:lnTo>
                                        <a:pt x="4125468" y="0"/>
                                      </a:lnTo>
                                      <a:lnTo>
                                        <a:pt x="3976116" y="0"/>
                                      </a:lnTo>
                                      <a:lnTo>
                                        <a:pt x="3976116" y="3048"/>
                                      </a:lnTo>
                                      <a:lnTo>
                                        <a:pt x="4125468" y="3048"/>
                                      </a:lnTo>
                                      <a:lnTo>
                                        <a:pt x="4128503" y="3048"/>
                                      </a:lnTo>
                                      <a:lnTo>
                                        <a:pt x="4128503" y="0"/>
                                      </a:lnTo>
                                      <a:close/>
                                    </a:path>
                                    <a:path w="4592320" h="3175">
                                      <a:moveTo>
                                        <a:pt x="4442447" y="0"/>
                                      </a:moveTo>
                                      <a:lnTo>
                                        <a:pt x="4439412" y="0"/>
                                      </a:lnTo>
                                      <a:lnTo>
                                        <a:pt x="4280916" y="0"/>
                                      </a:lnTo>
                                      <a:lnTo>
                                        <a:pt x="4277868" y="0"/>
                                      </a:lnTo>
                                      <a:lnTo>
                                        <a:pt x="4128516" y="0"/>
                                      </a:lnTo>
                                      <a:lnTo>
                                        <a:pt x="4128516" y="3048"/>
                                      </a:lnTo>
                                      <a:lnTo>
                                        <a:pt x="4277868" y="3048"/>
                                      </a:lnTo>
                                      <a:lnTo>
                                        <a:pt x="4280916" y="3048"/>
                                      </a:lnTo>
                                      <a:lnTo>
                                        <a:pt x="4439412" y="3048"/>
                                      </a:lnTo>
                                      <a:lnTo>
                                        <a:pt x="4442447" y="3048"/>
                                      </a:lnTo>
                                      <a:lnTo>
                                        <a:pt x="4442447" y="0"/>
                                      </a:lnTo>
                                      <a:close/>
                                    </a:path>
                                    <a:path w="4592320" h="3175">
                                      <a:moveTo>
                                        <a:pt x="4588751" y="0"/>
                                      </a:moveTo>
                                      <a:lnTo>
                                        <a:pt x="4442460" y="0"/>
                                      </a:lnTo>
                                      <a:lnTo>
                                        <a:pt x="4442460" y="3048"/>
                                      </a:lnTo>
                                      <a:lnTo>
                                        <a:pt x="4588751" y="3048"/>
                                      </a:lnTo>
                                      <a:lnTo>
                                        <a:pt x="4588751" y="0"/>
                                      </a:lnTo>
                                      <a:close/>
                                    </a:path>
                                    <a:path w="4592320" h="3175">
                                      <a:moveTo>
                                        <a:pt x="4591799" y="0"/>
                                      </a:moveTo>
                                      <a:lnTo>
                                        <a:pt x="4588764" y="0"/>
                                      </a:lnTo>
                                      <a:lnTo>
                                        <a:pt x="4588764" y="3048"/>
                                      </a:lnTo>
                                      <a:lnTo>
                                        <a:pt x="4591799" y="3048"/>
                                      </a:lnTo>
                                      <a:lnTo>
                                        <a:pt x="45917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8ED49A" id="Group 348" o:spid="_x0000_s1026" style="position:absolute;margin-left:109.5pt;margin-top:-47.65pt;width:361.6pt;height:28.1pt;z-index:-25725440;mso-wrap-distance-left:0;mso-wrap-distance-right:0" coordsize="45923,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">
                      <v:shape id="Graphic 349" o:spid="_x0000_s1027" style="position:absolute;left:30;top:30;width:45891;height:3505;visibility:visible;mso-wrap-style:square;v-text-anchor:top" coordsize="45891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" path="m4588764,l,,,350520r4588764,l4588764,xe" fillcolor="#deeaf6" stroked="f">
                        <v:path arrowok="t"/>
                      </v:shape>
                      <v:shape id="Graphic 350" o:spid="_x0000_s1028" style="position:absolute;width:45923;height:3568;visibility:visible;mso-wrap-style:square;v-text-anchor:top" coordsize="459232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" path="m3048,131076r-3048,l,353568r,3048l3048,356616r,-3048l3048,131076xem155435,r-3035,l6096,,3048,,,,,3048,,128016r,3048l3048,131064r,-3048l3048,3048r3048,l152400,3048r3035,l155435,xem307835,r-3035,l155448,r,3048l304800,3048r3035,l307835,xem603808,l457200,r-3048,l307848,r,3048l454152,3048r3048,l603808,3048r,-3048xem771512,r-3035,l606933,r-3048,l603885,3048r3048,l768477,3048r3035,l771512,xem920864,r-3035,l771525,r,3048l917829,3048r3035,l920864,xem1073264,r-3035,l920877,r,3048l1070229,3048r3035,l1073264,xem1375270,r,l1073277,r,3048l1375270,3048r,-3048xem1527670,r-3035,l1375283,r,3048l1524635,3048r3035,l1527670,xem1680070,r-3035,l1527683,r,3048l1677035,3048r3035,l1680070,xem1832470,r-3035,l1680083,r,3048l1829435,3048r3035,l1832470,xem1984870,r-3035,l1832483,r,3048l1981835,3048r3035,l1984870,xem2137270,r-3035,l1984883,r,3048l2134235,3048r3035,l2137270,xem2594724,r,l2137283,r,3048l2594724,3048r,-3048xem2747124,r-3035,l2594737,r,3048l2744089,3048r3035,l2747124,xem2905620,r-3035,l2747137,r,3048l2902585,3048r3035,l2905620,xem3055289,l2905633,r,3048l3055289,3048r,-3048xem3820655,r,l3055366,r,3048l3820655,3048r,-3048xem3976103,r-3035,l3820668,r,3048l3973068,3048r3035,l3976103,xem4128503,r-3035,l3976116,r,3048l4125468,3048r3035,l4128503,xem4442447,r-3035,l4280916,r-3048,l4128516,r,3048l4277868,3048r3048,l4439412,3048r3035,l4442447,xem4588751,l4442460,r,3048l4588751,3048r,-3048xem4591799,131076r-3035,l4588764,353568r3035,l4591799,131076xem4591799,r-3035,l4588764,3048r,124968l4588764,131064r3035,l4591799,128016r,-124968l4591799,xe" fillcolor="black" stroked="f">
                        <v:path arrowok="t"/>
                      </v:shape>
                      <v:shape id="Graphic 351" o:spid="_x0000_s1029" style="position:absolute;top:3535;width:45923;height:32;visibility:visible;mso-wrap-style:square;v-text-anchor:top" coordsize="4592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" path="m155435,r-3035,l6096,,3048,,,,,3048r3048,l6096,3048r146304,l155435,3048r,-3048xem307835,r-3035,l155448,r,3048l304800,3048r3035,l307835,xem603808,l457200,r-3048,l307848,r,3048l454152,3048r3048,l603808,3048r,-3048xem771512,r-3035,l606933,r-3048,l603885,3048r3048,l768477,3048r3035,l771512,xem920864,r-3035,l771525,r,3048l917829,3048r3035,l920864,xem1073264,r-3035,l920877,r,3048l1070229,3048r3035,l1073264,xem1375270,r,l1073277,r,3048l1375270,3048r,-3048xem1527670,r-3035,l1375283,r,3048l1524635,3048r3035,l1527670,xem1680070,r-3035,l1527683,r,3048l1677035,3048r3035,l1680070,xem1832470,r-3035,l1680083,r,3048l1829435,3048r3035,l1832470,xem1984870,r-3035,l1832483,r,3048l1981835,3048r3035,l1984870,xem2137270,r-3035,l1984883,r,3048l2134235,3048r3035,l2137270,xem2594724,r,l2137283,r,3048l2594724,3048r,-3048xem2747124,r-3035,l2594737,r,3048l2744089,3048r3035,l2747124,xem2905620,r-3035,l2747137,r,3048l2902585,3048r3035,l2905620,xem3055289,l2905633,r,3048l3055289,3048r,-3048xem3820655,r,l3055366,r,3048l3820655,3048r,-3048xem3976103,r-3035,l3820668,r,3048l3973068,3048r3035,l3976103,xem4128503,r-3035,l3976116,r,3048l4125468,3048r3035,l4128503,xem4442447,r-3035,l4280916,r-3048,l4128516,r,3048l4277868,3048r3048,l4439412,3048r3035,l4442447,xem4588751,l4442460,r,3048l4588751,3048r,-3048xem4591799,r-3035,l4588764,3048r3035,l4591799,xe" fillcolor="black" stroked="f">
                        <v:path arrowok="t"/>
                      </v:shape>
                    </v:group>
                  </w:pict>
                </mc:Fallback>
              </mc:AlternateContent>
            </w:r>
            <w:r>
              <w:rPr>
                <w:rFonts w:ascii="Arial" w:hAnsi="Arial"/>
                <w:i/>
                <w:noProof/>
                <w:sz w:val="16"/>
                <w:lang w:val="en-US"/>
              </w:rPr>
              <mc:AlternateContent>
                <mc:Choice Requires="wpg">
                  <w:drawing>
                    <wp:anchor distT="0" distB="0" distL="0" distR="0" simplePos="0" relativeHeight="477591552" behindDoc="1" locked="0" layoutInCell="1" allowOverlap="1">
                      <wp:simplePos x="0" y="0"/>
                      <wp:positionH relativeFrom="column">
                        <wp:posOffset>1390472</wp:posOffset>
                      </wp:positionH>
                      <wp:positionV relativeFrom="paragraph">
                        <wp:posOffset>123366</wp:posOffset>
                      </wp:positionV>
                      <wp:extent cx="1073785" cy="13716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137160"/>
                                <a:chOff x="0" y="0"/>
                                <a:chExt cx="1073785" cy="137160"/>
                              </a:xfrm>
                            </wpg:grpSpPr>
                            <wps:wsp>
                              <wps:cNvPr id="353" name="Graphic 353"/>
                              <wps:cNvSpPr/>
                              <wps:spPr>
                                <a:xfrm>
                                  <a:off x="6095" y="6095"/>
                                  <a:ext cx="1061085" cy="125095"/>
                                </a:xfrm>
                                <a:custGeom>
                                  <a:avLst/>
                                  <a:gdLst/>
                                  <a:ahLst/>
                                  <a:cxnLst/>
                                  <a:rect l="l" t="t" r="r" b="b"/>
                                  <a:pathLst>
                                    <a:path w="1061085" h="125095">
                                      <a:moveTo>
                                        <a:pt x="1061008" y="0"/>
                                      </a:moveTo>
                                      <a:lnTo>
                                        <a:pt x="0" y="0"/>
                                      </a:lnTo>
                                      <a:lnTo>
                                        <a:pt x="0" y="124968"/>
                                      </a:lnTo>
                                      <a:lnTo>
                                        <a:pt x="1061008" y="124968"/>
                                      </a:lnTo>
                                      <a:lnTo>
                                        <a:pt x="1061008" y="0"/>
                                      </a:lnTo>
                                      <a:close/>
                                    </a:path>
                                  </a:pathLst>
                                </a:custGeom>
                                <a:solidFill>
                                  <a:srgbClr val="DEEAF6"/>
                                </a:solidFill>
                              </wps:spPr>
                              <wps:bodyPr wrap="square" lIns="0" tIns="0" rIns="0" bIns="0" rtlCol="0">
                                <a:prstTxWarp prst="textNoShape">
                                  <a:avLst/>
                                </a:prstTxWarp>
                                <a:noAutofit/>
                              </wps:bodyPr>
                            </wps:wsp>
                            <wps:wsp>
                              <wps:cNvPr id="354" name="Graphic 354"/>
                              <wps:cNvSpPr/>
                              <wps:spPr>
                                <a:xfrm>
                                  <a:off x="0" y="0"/>
                                  <a:ext cx="1073785" cy="137160"/>
                                </a:xfrm>
                                <a:custGeom>
                                  <a:avLst/>
                                  <a:gdLst/>
                                  <a:ahLst/>
                                  <a:cxnLst/>
                                  <a:rect l="l" t="t" r="r" b="b"/>
                                  <a:pathLst>
                                    <a:path w="1073785" h="137160">
                                      <a:moveTo>
                                        <a:pt x="12179" y="0"/>
                                      </a:moveTo>
                                      <a:lnTo>
                                        <a:pt x="6096" y="0"/>
                                      </a:lnTo>
                                      <a:lnTo>
                                        <a:pt x="0" y="0"/>
                                      </a:lnTo>
                                      <a:lnTo>
                                        <a:pt x="0" y="6096"/>
                                      </a:lnTo>
                                      <a:lnTo>
                                        <a:pt x="0" y="131064"/>
                                      </a:lnTo>
                                      <a:lnTo>
                                        <a:pt x="0" y="137160"/>
                                      </a:lnTo>
                                      <a:lnTo>
                                        <a:pt x="6096" y="137160"/>
                                      </a:lnTo>
                                      <a:lnTo>
                                        <a:pt x="12179" y="137160"/>
                                      </a:lnTo>
                                      <a:lnTo>
                                        <a:pt x="12179" y="131064"/>
                                      </a:lnTo>
                                      <a:lnTo>
                                        <a:pt x="6096" y="131064"/>
                                      </a:lnTo>
                                      <a:lnTo>
                                        <a:pt x="6096" y="6096"/>
                                      </a:lnTo>
                                      <a:lnTo>
                                        <a:pt x="12179" y="6096"/>
                                      </a:lnTo>
                                      <a:lnTo>
                                        <a:pt x="12179" y="0"/>
                                      </a:lnTo>
                                      <a:close/>
                                    </a:path>
                                    <a:path w="1073785" h="137160">
                                      <a:moveTo>
                                        <a:pt x="460235" y="131064"/>
                                      </a:moveTo>
                                      <a:lnTo>
                                        <a:pt x="460235" y="131064"/>
                                      </a:lnTo>
                                      <a:lnTo>
                                        <a:pt x="12192" y="131064"/>
                                      </a:lnTo>
                                      <a:lnTo>
                                        <a:pt x="12192" y="137160"/>
                                      </a:lnTo>
                                      <a:lnTo>
                                        <a:pt x="460235" y="137160"/>
                                      </a:lnTo>
                                      <a:lnTo>
                                        <a:pt x="460235" y="131064"/>
                                      </a:lnTo>
                                      <a:close/>
                                    </a:path>
                                    <a:path w="1073785" h="137160">
                                      <a:moveTo>
                                        <a:pt x="603808" y="131064"/>
                                      </a:moveTo>
                                      <a:lnTo>
                                        <a:pt x="460248" y="131064"/>
                                      </a:lnTo>
                                      <a:lnTo>
                                        <a:pt x="460248" y="137160"/>
                                      </a:lnTo>
                                      <a:lnTo>
                                        <a:pt x="603808" y="137160"/>
                                      </a:lnTo>
                                      <a:lnTo>
                                        <a:pt x="603808" y="131064"/>
                                      </a:lnTo>
                                      <a:close/>
                                    </a:path>
                                    <a:path w="1073785" h="137160">
                                      <a:moveTo>
                                        <a:pt x="609968" y="131064"/>
                                      </a:moveTo>
                                      <a:lnTo>
                                        <a:pt x="603885" y="131064"/>
                                      </a:lnTo>
                                      <a:lnTo>
                                        <a:pt x="603885" y="137160"/>
                                      </a:lnTo>
                                      <a:lnTo>
                                        <a:pt x="609968" y="137160"/>
                                      </a:lnTo>
                                      <a:lnTo>
                                        <a:pt x="609968" y="131064"/>
                                      </a:lnTo>
                                      <a:close/>
                                    </a:path>
                                    <a:path w="1073785" h="137160">
                                      <a:moveTo>
                                        <a:pt x="774560" y="131064"/>
                                      </a:moveTo>
                                      <a:lnTo>
                                        <a:pt x="768477" y="131064"/>
                                      </a:lnTo>
                                      <a:lnTo>
                                        <a:pt x="609981" y="131064"/>
                                      </a:lnTo>
                                      <a:lnTo>
                                        <a:pt x="609981" y="137160"/>
                                      </a:lnTo>
                                      <a:lnTo>
                                        <a:pt x="768477" y="137160"/>
                                      </a:lnTo>
                                      <a:lnTo>
                                        <a:pt x="774560" y="137160"/>
                                      </a:lnTo>
                                      <a:lnTo>
                                        <a:pt x="774560" y="131064"/>
                                      </a:lnTo>
                                      <a:close/>
                                    </a:path>
                                    <a:path w="1073785" h="137160">
                                      <a:moveTo>
                                        <a:pt x="923912" y="131064"/>
                                      </a:moveTo>
                                      <a:lnTo>
                                        <a:pt x="917829" y="131064"/>
                                      </a:lnTo>
                                      <a:lnTo>
                                        <a:pt x="774573" y="131064"/>
                                      </a:lnTo>
                                      <a:lnTo>
                                        <a:pt x="774573" y="137160"/>
                                      </a:lnTo>
                                      <a:lnTo>
                                        <a:pt x="917829" y="137160"/>
                                      </a:lnTo>
                                      <a:lnTo>
                                        <a:pt x="923912" y="137160"/>
                                      </a:lnTo>
                                      <a:lnTo>
                                        <a:pt x="923912" y="131064"/>
                                      </a:lnTo>
                                      <a:close/>
                                    </a:path>
                                    <a:path w="1073785" h="137160">
                                      <a:moveTo>
                                        <a:pt x="1067104" y="0"/>
                                      </a:moveTo>
                                      <a:lnTo>
                                        <a:pt x="12192" y="0"/>
                                      </a:lnTo>
                                      <a:lnTo>
                                        <a:pt x="12192" y="6096"/>
                                      </a:lnTo>
                                      <a:lnTo>
                                        <a:pt x="1067104" y="6096"/>
                                      </a:lnTo>
                                      <a:lnTo>
                                        <a:pt x="1067104" y="0"/>
                                      </a:lnTo>
                                      <a:close/>
                                    </a:path>
                                    <a:path w="1073785" h="137160">
                                      <a:moveTo>
                                        <a:pt x="1073277" y="0"/>
                                      </a:moveTo>
                                      <a:lnTo>
                                        <a:pt x="1067181" y="0"/>
                                      </a:lnTo>
                                      <a:lnTo>
                                        <a:pt x="1067181" y="6096"/>
                                      </a:lnTo>
                                      <a:lnTo>
                                        <a:pt x="1067181" y="131064"/>
                                      </a:lnTo>
                                      <a:lnTo>
                                        <a:pt x="923925" y="131064"/>
                                      </a:lnTo>
                                      <a:lnTo>
                                        <a:pt x="923925" y="137160"/>
                                      </a:lnTo>
                                      <a:lnTo>
                                        <a:pt x="1067181" y="137160"/>
                                      </a:lnTo>
                                      <a:lnTo>
                                        <a:pt x="1073277" y="137160"/>
                                      </a:lnTo>
                                      <a:lnTo>
                                        <a:pt x="1073277" y="131064"/>
                                      </a:lnTo>
                                      <a:lnTo>
                                        <a:pt x="1073277" y="6096"/>
                                      </a:lnTo>
                                      <a:lnTo>
                                        <a:pt x="10732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214FF7" id="Group 352" o:spid="_x0000_s1026" style="position:absolute;margin-left:109.5pt;margin-top:9.7pt;width:84.55pt;height:10.8pt;z-index:-25724928;mso-wrap-distance-left:0;mso-wrap-distance-right:0" coordsize="10737,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">
                      <v:shape id="Graphic 353" o:spid="_x0000_s1027" style="position:absolute;left:60;top:60;width:10611;height:1251;visibility:visible;mso-wrap-style:square;v-text-anchor:top" coordsize="106108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" path="m1061008,l,,,124968r1061008,l1061008,xe" fillcolor="#deeaf6" stroked="f">
                        <v:path arrowok="t"/>
                      </v:shape>
                      <v:shape id="Graphic 354" o:spid="_x0000_s1028" style="position:absolute;width:10737;height:1371;visibility:visible;mso-wrap-style:square;v-text-anchor:top" coordsize="10737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" path="m12179,l6096,,,,,6096,,131064r,6096l6096,137160r6083,l12179,131064r-6083,l6096,6096r6083,l12179,xem460235,131064r,l12192,131064r,6096l460235,137160r,-6096xem603808,131064r-143560,l460248,137160r143560,l603808,131064xem609968,131064r-6083,l603885,137160r6083,l609968,131064xem774560,131064r-6083,l609981,131064r,6096l768477,137160r6083,l774560,131064xem923912,131064r-6083,l774573,131064r,6096l917829,137160r6083,l923912,131064xem1067104,l12192,r,6096l1067104,6096r,-6096xem1073277,r-6096,l1067181,6096r,124968l923925,131064r,6096l1067181,137160r6096,l1073277,131064r,-124968l1073277,xe" fillcolor="black" stroked="f">
                        <v:path arrowok="t"/>
                      </v:shape>
                    </v:group>
                  </w:pict>
                </mc:Fallback>
              </mc:AlternateContent>
            </w:r>
            <w:r>
              <w:rPr>
                <w:rFonts w:ascii="Arial" w:hAnsi="Arial"/>
                <w:i/>
                <w:spacing w:val="-4"/>
                <w:sz w:val="16"/>
              </w:rPr>
              <w:t>País</w:t>
            </w:r>
            <w:r>
              <w:rPr>
                <w:rFonts w:ascii="Arial" w:hAnsi="Arial"/>
                <w:i/>
                <w:sz w:val="16"/>
              </w:rPr>
              <w:tab/>
            </w:r>
            <w:r>
              <w:rPr>
                <w:rFonts w:ascii="Arial" w:hAnsi="Arial"/>
                <w:i/>
                <w:spacing w:val="-2"/>
                <w:sz w:val="16"/>
              </w:rPr>
              <w:t>Ciudad</w:t>
            </w:r>
            <w:r>
              <w:rPr>
                <w:rFonts w:ascii="Arial" w:hAnsi="Arial"/>
                <w:i/>
                <w:sz w:val="16"/>
              </w:rPr>
              <w:tab/>
            </w:r>
            <w:r>
              <w:rPr>
                <w:rFonts w:ascii="Arial" w:hAnsi="Arial"/>
                <w:i/>
                <w:spacing w:val="-2"/>
                <w:sz w:val="16"/>
              </w:rPr>
              <w:t>Dirección</w:t>
            </w:r>
          </w:p>
          <w:p w:rsidR="00166166" w:rsidRDefault="00B7696D">
            <w:pPr>
              <w:pStyle w:val="TableParagraph"/>
              <w:spacing w:before="22"/>
              <w:ind w:left="777"/>
              <w:rPr>
                <w:rFonts w:ascii="Arial MT"/>
                <w:sz w:val="16"/>
              </w:rPr>
            </w:pPr>
            <w:r>
              <w:rPr>
                <w:rFonts w:ascii="Arial MT"/>
                <w:sz w:val="16"/>
              </w:rPr>
              <w:t>Domicilio</w:t>
            </w:r>
            <w:r>
              <w:rPr>
                <w:rFonts w:ascii="Arial MT"/>
                <w:spacing w:val="-10"/>
                <w:sz w:val="16"/>
              </w:rPr>
              <w:t xml:space="preserve"> </w:t>
            </w:r>
            <w:r>
              <w:rPr>
                <w:rFonts w:ascii="Arial MT"/>
                <w:spacing w:val="-2"/>
                <w:sz w:val="16"/>
              </w:rPr>
              <w:t>Principal</w:t>
            </w:r>
          </w:p>
          <w:p w:rsidR="00166166" w:rsidRDefault="00166166">
            <w:pPr>
              <w:pStyle w:val="TableParagraph"/>
              <w:spacing w:before="29"/>
              <w:rPr>
                <w:rFonts w:ascii="Verdana"/>
                <w:b/>
                <w:sz w:val="16"/>
              </w:rPr>
            </w:pPr>
          </w:p>
          <w:p w:rsidR="00166166" w:rsidRDefault="00B7696D">
            <w:pPr>
              <w:pStyle w:val="TableParagraph"/>
              <w:tabs>
                <w:tab w:val="left" w:pos="4642"/>
              </w:tabs>
              <w:spacing w:before="1"/>
              <w:ind w:left="825"/>
              <w:rPr>
                <w:rFonts w:ascii="Arial MT" w:hAnsi="Arial MT"/>
                <w:sz w:val="16"/>
              </w:rPr>
            </w:pPr>
            <w:r>
              <w:rPr>
                <w:rFonts w:ascii="Arial MT" w:hAnsi="Arial MT"/>
                <w:sz w:val="16"/>
              </w:rPr>
              <w:t>Teléfono</w:t>
            </w:r>
            <w:r>
              <w:rPr>
                <w:rFonts w:ascii="Arial MT" w:hAnsi="Arial MT"/>
                <w:spacing w:val="-7"/>
                <w:sz w:val="16"/>
              </w:rPr>
              <w:t xml:space="preserve"> </w:t>
            </w:r>
            <w:r>
              <w:rPr>
                <w:rFonts w:ascii="Arial MT" w:hAnsi="Arial MT"/>
                <w:sz w:val="16"/>
              </w:rPr>
              <w:t>/</w:t>
            </w:r>
            <w:r>
              <w:rPr>
                <w:rFonts w:ascii="Arial MT" w:hAnsi="Arial MT"/>
                <w:spacing w:val="-2"/>
                <w:sz w:val="16"/>
              </w:rPr>
              <w:t xml:space="preserve"> Celular</w:t>
            </w:r>
            <w:r>
              <w:rPr>
                <w:rFonts w:ascii="Arial MT" w:hAnsi="Arial MT"/>
                <w:sz w:val="16"/>
              </w:rPr>
              <w:tab/>
              <w:t>Número</w:t>
            </w:r>
            <w:r>
              <w:rPr>
                <w:rFonts w:ascii="Arial MT" w:hAnsi="Arial MT"/>
                <w:spacing w:val="-7"/>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Identificación</w:t>
            </w:r>
            <w:r>
              <w:rPr>
                <w:rFonts w:ascii="Arial MT" w:hAnsi="Arial MT"/>
                <w:spacing w:val="-6"/>
                <w:sz w:val="16"/>
              </w:rPr>
              <w:t xml:space="preserve"> </w:t>
            </w:r>
            <w:r>
              <w:rPr>
                <w:rFonts w:ascii="Arial MT" w:hAnsi="Arial MT"/>
                <w:spacing w:val="-2"/>
                <w:sz w:val="16"/>
              </w:rPr>
              <w:t>Tributaria</w:t>
            </w:r>
          </w:p>
          <w:p w:rsidR="00166166" w:rsidRDefault="00166166">
            <w:pPr>
              <w:pStyle w:val="TableParagraph"/>
              <w:spacing w:before="28"/>
              <w:rPr>
                <w:rFonts w:ascii="Verdana"/>
                <w:b/>
                <w:sz w:val="16"/>
              </w:rPr>
            </w:pPr>
          </w:p>
          <w:p w:rsidR="00166166" w:rsidRDefault="00B7696D">
            <w:pPr>
              <w:pStyle w:val="TableParagraph"/>
              <w:spacing w:before="1"/>
              <w:ind w:left="4590"/>
              <w:rPr>
                <w:rFonts w:ascii="Arial" w:hAnsi="Arial"/>
                <w:i/>
                <w:sz w:val="14"/>
              </w:rPr>
            </w:pPr>
            <w:r>
              <w:rPr>
                <w:rFonts w:ascii="Arial" w:hAnsi="Arial"/>
                <w:i/>
                <w:noProof/>
                <w:sz w:val="14"/>
                <w:lang w:val="en-US"/>
              </w:rPr>
              <mc:AlternateContent>
                <mc:Choice Requires="wpg">
                  <w:drawing>
                    <wp:anchor distT="0" distB="0" distL="0" distR="0" simplePos="0" relativeHeight="477592064" behindDoc="1" locked="0" layoutInCell="1" allowOverlap="1">
                      <wp:simplePos x="0" y="0"/>
                      <wp:positionH relativeFrom="column">
                        <wp:posOffset>2607005</wp:posOffset>
                      </wp:positionH>
                      <wp:positionV relativeFrom="paragraph">
                        <wp:posOffset>-525577</wp:posOffset>
                      </wp:positionV>
                      <wp:extent cx="1073785" cy="13462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134620"/>
                                <a:chOff x="0" y="0"/>
                                <a:chExt cx="1073785" cy="134620"/>
                              </a:xfrm>
                            </wpg:grpSpPr>
                            <wps:wsp>
                              <wps:cNvPr id="356" name="Graphic 356"/>
                              <wps:cNvSpPr/>
                              <wps:spPr>
                                <a:xfrm>
                                  <a:off x="6095" y="6095"/>
                                  <a:ext cx="1067435" cy="125095"/>
                                </a:xfrm>
                                <a:custGeom>
                                  <a:avLst/>
                                  <a:gdLst/>
                                  <a:ahLst/>
                                  <a:cxnLst/>
                                  <a:rect l="l" t="t" r="r" b="b"/>
                                  <a:pathLst>
                                    <a:path w="1067435" h="125095">
                                      <a:moveTo>
                                        <a:pt x="1067409" y="0"/>
                                      </a:moveTo>
                                      <a:lnTo>
                                        <a:pt x="0" y="0"/>
                                      </a:lnTo>
                                      <a:lnTo>
                                        <a:pt x="0" y="124968"/>
                                      </a:lnTo>
                                      <a:lnTo>
                                        <a:pt x="1067409" y="124968"/>
                                      </a:lnTo>
                                      <a:lnTo>
                                        <a:pt x="1067409" y="0"/>
                                      </a:lnTo>
                                      <a:close/>
                                    </a:path>
                                  </a:pathLst>
                                </a:custGeom>
                                <a:solidFill>
                                  <a:srgbClr val="DEEAF6"/>
                                </a:solidFill>
                              </wps:spPr>
                              <wps:bodyPr wrap="square" lIns="0" tIns="0" rIns="0" bIns="0" rtlCol="0">
                                <a:prstTxWarp prst="textNoShape">
                                  <a:avLst/>
                                </a:prstTxWarp>
                                <a:noAutofit/>
                              </wps:bodyPr>
                            </wps:wsp>
                            <wps:wsp>
                              <wps:cNvPr id="357" name="Graphic 357"/>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12"/>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3047" y="304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DEEAF6"/>
                                </a:solidFill>
                              </wps:spPr>
                              <wps:bodyPr wrap="square" lIns="0" tIns="0" rIns="0" bIns="0" rtlCol="0">
                                <a:prstTxWarp prst="textNoShape">
                                  <a:avLst/>
                                </a:prstTxWarp>
                                <a:noAutofit/>
                              </wps:bodyPr>
                            </wps:wsp>
                            <wps:wsp>
                              <wps:cNvPr id="359" name="Graphic 359"/>
                              <wps:cNvSpPr/>
                              <wps:spPr>
                                <a:xfrm>
                                  <a:off x="3048" y="12"/>
                                  <a:ext cx="1067435" cy="3175"/>
                                </a:xfrm>
                                <a:custGeom>
                                  <a:avLst/>
                                  <a:gdLst/>
                                  <a:ahLst/>
                                  <a:cxnLst/>
                                  <a:rect l="l" t="t" r="r" b="b"/>
                                  <a:pathLst>
                                    <a:path w="1067435" h="3175">
                                      <a:moveTo>
                                        <a:pt x="1067409" y="0"/>
                                      </a:moveTo>
                                      <a:lnTo>
                                        <a:pt x="3048" y="0"/>
                                      </a:lnTo>
                                      <a:lnTo>
                                        <a:pt x="0" y="0"/>
                                      </a:lnTo>
                                      <a:lnTo>
                                        <a:pt x="0" y="3035"/>
                                      </a:lnTo>
                                      <a:lnTo>
                                        <a:pt x="3048" y="3035"/>
                                      </a:lnTo>
                                      <a:lnTo>
                                        <a:pt x="1067409" y="3035"/>
                                      </a:lnTo>
                                      <a:lnTo>
                                        <a:pt x="1067409"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6095" y="3047"/>
                                  <a:ext cx="1064895" cy="3175"/>
                                </a:xfrm>
                                <a:custGeom>
                                  <a:avLst/>
                                  <a:gdLst/>
                                  <a:ahLst/>
                                  <a:cxnLst/>
                                  <a:rect l="l" t="t" r="r" b="b"/>
                                  <a:pathLst>
                                    <a:path w="1064895" h="3175">
                                      <a:moveTo>
                                        <a:pt x="1064361" y="0"/>
                                      </a:moveTo>
                                      <a:lnTo>
                                        <a:pt x="0" y="0"/>
                                      </a:lnTo>
                                      <a:lnTo>
                                        <a:pt x="0" y="3048"/>
                                      </a:lnTo>
                                      <a:lnTo>
                                        <a:pt x="1064361" y="3048"/>
                                      </a:lnTo>
                                      <a:lnTo>
                                        <a:pt x="1064361" y="0"/>
                                      </a:lnTo>
                                      <a:close/>
                                    </a:path>
                                  </a:pathLst>
                                </a:custGeom>
                                <a:solidFill>
                                  <a:srgbClr val="DEEAF6"/>
                                </a:solidFill>
                              </wps:spPr>
                              <wps:bodyPr wrap="square" lIns="0" tIns="0" rIns="0" bIns="0" rtlCol="0">
                                <a:prstTxWarp prst="textNoShape">
                                  <a:avLst/>
                                </a:prstTxWarp>
                                <a:noAutofit/>
                              </wps:bodyPr>
                            </wps:wsp>
                            <wps:wsp>
                              <wps:cNvPr id="361" name="Graphic 361"/>
                              <wps:cNvSpPr/>
                              <wps:spPr>
                                <a:xfrm>
                                  <a:off x="0" y="12"/>
                                  <a:ext cx="1073785" cy="134620"/>
                                </a:xfrm>
                                <a:custGeom>
                                  <a:avLst/>
                                  <a:gdLst/>
                                  <a:ahLst/>
                                  <a:cxnLst/>
                                  <a:rect l="l" t="t" r="r" b="b"/>
                                  <a:pathLst>
                                    <a:path w="1073785" h="134620">
                                      <a:moveTo>
                                        <a:pt x="3035" y="6083"/>
                                      </a:moveTo>
                                      <a:lnTo>
                                        <a:pt x="0" y="6083"/>
                                      </a:lnTo>
                                      <a:lnTo>
                                        <a:pt x="0" y="131051"/>
                                      </a:lnTo>
                                      <a:lnTo>
                                        <a:pt x="0" y="134099"/>
                                      </a:lnTo>
                                      <a:lnTo>
                                        <a:pt x="3035" y="134099"/>
                                      </a:lnTo>
                                      <a:lnTo>
                                        <a:pt x="3035" y="131051"/>
                                      </a:lnTo>
                                      <a:lnTo>
                                        <a:pt x="3035" y="6083"/>
                                      </a:lnTo>
                                      <a:close/>
                                    </a:path>
                                    <a:path w="1073785" h="134620">
                                      <a:moveTo>
                                        <a:pt x="158737" y="131051"/>
                                      </a:moveTo>
                                      <a:lnTo>
                                        <a:pt x="155752" y="131051"/>
                                      </a:lnTo>
                                      <a:lnTo>
                                        <a:pt x="6096" y="131051"/>
                                      </a:lnTo>
                                      <a:lnTo>
                                        <a:pt x="3048" y="131051"/>
                                      </a:lnTo>
                                      <a:lnTo>
                                        <a:pt x="3048" y="134099"/>
                                      </a:lnTo>
                                      <a:lnTo>
                                        <a:pt x="6096" y="134099"/>
                                      </a:lnTo>
                                      <a:lnTo>
                                        <a:pt x="155702" y="134099"/>
                                      </a:lnTo>
                                      <a:lnTo>
                                        <a:pt x="158737" y="134099"/>
                                      </a:lnTo>
                                      <a:lnTo>
                                        <a:pt x="158737" y="131051"/>
                                      </a:lnTo>
                                      <a:close/>
                                    </a:path>
                                    <a:path w="1073785" h="134620">
                                      <a:moveTo>
                                        <a:pt x="311137" y="131051"/>
                                      </a:moveTo>
                                      <a:lnTo>
                                        <a:pt x="308102" y="131051"/>
                                      </a:lnTo>
                                      <a:lnTo>
                                        <a:pt x="158750" y="131051"/>
                                      </a:lnTo>
                                      <a:lnTo>
                                        <a:pt x="158750" y="134099"/>
                                      </a:lnTo>
                                      <a:lnTo>
                                        <a:pt x="308102" y="134099"/>
                                      </a:lnTo>
                                      <a:lnTo>
                                        <a:pt x="311137" y="134099"/>
                                      </a:lnTo>
                                      <a:lnTo>
                                        <a:pt x="311137" y="131051"/>
                                      </a:lnTo>
                                      <a:close/>
                                    </a:path>
                                    <a:path w="1073785" h="134620">
                                      <a:moveTo>
                                        <a:pt x="463537" y="131051"/>
                                      </a:moveTo>
                                      <a:lnTo>
                                        <a:pt x="460502" y="131051"/>
                                      </a:lnTo>
                                      <a:lnTo>
                                        <a:pt x="311150" y="131051"/>
                                      </a:lnTo>
                                      <a:lnTo>
                                        <a:pt x="311150" y="134099"/>
                                      </a:lnTo>
                                      <a:lnTo>
                                        <a:pt x="460502" y="134099"/>
                                      </a:lnTo>
                                      <a:lnTo>
                                        <a:pt x="463537" y="134099"/>
                                      </a:lnTo>
                                      <a:lnTo>
                                        <a:pt x="463537" y="131051"/>
                                      </a:lnTo>
                                      <a:close/>
                                    </a:path>
                                    <a:path w="1073785" h="134620">
                                      <a:moveTo>
                                        <a:pt x="615937" y="131051"/>
                                      </a:moveTo>
                                      <a:lnTo>
                                        <a:pt x="612902" y="131051"/>
                                      </a:lnTo>
                                      <a:lnTo>
                                        <a:pt x="463550" y="131051"/>
                                      </a:lnTo>
                                      <a:lnTo>
                                        <a:pt x="463550" y="134099"/>
                                      </a:lnTo>
                                      <a:lnTo>
                                        <a:pt x="612902" y="134099"/>
                                      </a:lnTo>
                                      <a:lnTo>
                                        <a:pt x="615937" y="134099"/>
                                      </a:lnTo>
                                      <a:lnTo>
                                        <a:pt x="615937" y="131051"/>
                                      </a:lnTo>
                                      <a:close/>
                                    </a:path>
                                    <a:path w="1073785" h="134620">
                                      <a:moveTo>
                                        <a:pt x="768337" y="131051"/>
                                      </a:moveTo>
                                      <a:lnTo>
                                        <a:pt x="765302" y="131051"/>
                                      </a:lnTo>
                                      <a:lnTo>
                                        <a:pt x="615950" y="131051"/>
                                      </a:lnTo>
                                      <a:lnTo>
                                        <a:pt x="615950" y="134099"/>
                                      </a:lnTo>
                                      <a:lnTo>
                                        <a:pt x="765302" y="134099"/>
                                      </a:lnTo>
                                      <a:lnTo>
                                        <a:pt x="768337" y="134099"/>
                                      </a:lnTo>
                                      <a:lnTo>
                                        <a:pt x="768337" y="131051"/>
                                      </a:lnTo>
                                      <a:close/>
                                    </a:path>
                                    <a:path w="1073785" h="134620">
                                      <a:moveTo>
                                        <a:pt x="920737" y="131051"/>
                                      </a:moveTo>
                                      <a:lnTo>
                                        <a:pt x="917702" y="131051"/>
                                      </a:lnTo>
                                      <a:lnTo>
                                        <a:pt x="768350" y="131051"/>
                                      </a:lnTo>
                                      <a:lnTo>
                                        <a:pt x="768350" y="134099"/>
                                      </a:lnTo>
                                      <a:lnTo>
                                        <a:pt x="917702" y="134099"/>
                                      </a:lnTo>
                                      <a:lnTo>
                                        <a:pt x="920737" y="134099"/>
                                      </a:lnTo>
                                      <a:lnTo>
                                        <a:pt x="920737" y="131051"/>
                                      </a:lnTo>
                                      <a:close/>
                                    </a:path>
                                    <a:path w="1073785" h="134620">
                                      <a:moveTo>
                                        <a:pt x="1073391" y="0"/>
                                      </a:moveTo>
                                      <a:lnTo>
                                        <a:pt x="1070356" y="0"/>
                                      </a:lnTo>
                                      <a:lnTo>
                                        <a:pt x="1070356" y="3035"/>
                                      </a:lnTo>
                                      <a:lnTo>
                                        <a:pt x="1070356" y="6083"/>
                                      </a:lnTo>
                                      <a:lnTo>
                                        <a:pt x="1070356" y="131051"/>
                                      </a:lnTo>
                                      <a:lnTo>
                                        <a:pt x="920750" y="131051"/>
                                      </a:lnTo>
                                      <a:lnTo>
                                        <a:pt x="920750" y="134099"/>
                                      </a:lnTo>
                                      <a:lnTo>
                                        <a:pt x="1070356" y="134099"/>
                                      </a:lnTo>
                                      <a:lnTo>
                                        <a:pt x="1073391" y="134099"/>
                                      </a:lnTo>
                                      <a:lnTo>
                                        <a:pt x="1073391" y="131051"/>
                                      </a:lnTo>
                                      <a:lnTo>
                                        <a:pt x="1073391" y="6083"/>
                                      </a:lnTo>
                                      <a:lnTo>
                                        <a:pt x="1073391" y="3035"/>
                                      </a:lnTo>
                                      <a:lnTo>
                                        <a:pt x="10733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69DBC7" id="Group 355" o:spid="_x0000_s1026" style="position:absolute;margin-left:205.3pt;margin-top:-41.4pt;width:84.55pt;height:10.6pt;z-index:-25724416;mso-wrap-distance-left:0;mso-wrap-distance-right:0" coordsize="10737,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">
                      <v:shape id="Graphic 356" o:spid="_x0000_s1027" style="position:absolute;left:60;top:60;width:10675;height:1251;visibility:visible;mso-wrap-style:square;v-text-anchor:top" coordsize="106743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" path="m1067409,l,,,124968r1067409,l1067409,xe" fillcolor="#deeaf6" stroked="f">
                        <v:path arrowok="t"/>
                      </v:shape>
                      <v:shape id="Graphic 357"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" path="m3035,l,,,3048,,6096r3035,l3035,3048r,-3036l3035,xe" fillcolor="black" stroked="f">
                        <v:path arrowok="t"/>
                      </v:shape>
                      <v:shape id="Graphic 358"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" path="m3048,l,,,3048r3048,l3048,xe" fillcolor="#deeaf6" stroked="f">
                        <v:path arrowok="t"/>
                      </v:shape>
                      <v:shape id="Graphic 359" o:spid="_x0000_s1030" style="position:absolute;left:30;width:10674;height:31;visibility:visible;mso-wrap-style:square;v-text-anchor:top" coordsize="1067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" path="m1067409,l3048,,,,,3035r3048,l1067409,3035r,-3035xe" fillcolor="black" stroked="f">
                        <v:path arrowok="t"/>
                      </v:shape>
                      <v:shape id="Graphic 360" o:spid="_x0000_s1031" style="position:absolute;left:60;top:30;width:10649;height:32;visibility:visible;mso-wrap-style:square;v-text-anchor:top" coordsize="10648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" path="m1064361,l,,,3048r1064361,l1064361,xe" fillcolor="#deeaf6" stroked="f">
                        <v:path arrowok="t"/>
                      </v:shape>
                      <v:shape id="Graphic 361" o:spid="_x0000_s1032" style="position:absolute;width:10737;height:1346;visibility:visible;mso-wrap-style:square;v-text-anchor:top" coordsize="107378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" path="m3035,6083l,6083,,131051r,3048l3035,134099r,-3048l3035,6083xem158737,131051r-2985,l6096,131051r-3048,l3048,134099r3048,l155702,134099r3035,l158737,131051xem311137,131051r-3035,l158750,131051r,3048l308102,134099r3035,l311137,131051xem463537,131051r-3035,l311150,131051r,3048l460502,134099r3035,l463537,131051xem615937,131051r-3035,l463550,131051r,3048l612902,134099r3035,l615937,131051xem768337,131051r-3035,l615950,131051r,3048l765302,134099r3035,l768337,131051xem920737,131051r-3035,l768350,131051r,3048l917702,134099r3035,l920737,131051xem1073391,r-3035,l1070356,3035r,3048l1070356,131051r-149606,l920750,134099r149606,l1073391,134099r,-3048l1073391,6083r,-3048l107339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92576" behindDoc="1" locked="0" layoutInCell="1" allowOverlap="1">
                      <wp:simplePos x="0" y="0"/>
                      <wp:positionH relativeFrom="column">
                        <wp:posOffset>3829761</wp:posOffset>
                      </wp:positionH>
                      <wp:positionV relativeFrom="paragraph">
                        <wp:posOffset>-525577</wp:posOffset>
                      </wp:positionV>
                      <wp:extent cx="2152650" cy="13462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0" cy="134620"/>
                                <a:chOff x="0" y="0"/>
                                <a:chExt cx="2152650" cy="134620"/>
                              </a:xfrm>
                            </wpg:grpSpPr>
                            <wps:wsp>
                              <wps:cNvPr id="363" name="Graphic 363"/>
                              <wps:cNvSpPr/>
                              <wps:spPr>
                                <a:xfrm>
                                  <a:off x="3047" y="6095"/>
                                  <a:ext cx="2149475" cy="125095"/>
                                </a:xfrm>
                                <a:custGeom>
                                  <a:avLst/>
                                  <a:gdLst/>
                                  <a:ahLst/>
                                  <a:cxnLst/>
                                  <a:rect l="l" t="t" r="r" b="b"/>
                                  <a:pathLst>
                                    <a:path w="2149475" h="125095">
                                      <a:moveTo>
                                        <a:pt x="2149475" y="0"/>
                                      </a:moveTo>
                                      <a:lnTo>
                                        <a:pt x="0" y="0"/>
                                      </a:lnTo>
                                      <a:lnTo>
                                        <a:pt x="0" y="124968"/>
                                      </a:lnTo>
                                      <a:lnTo>
                                        <a:pt x="2149475" y="124968"/>
                                      </a:lnTo>
                                      <a:lnTo>
                                        <a:pt x="2149475" y="0"/>
                                      </a:lnTo>
                                      <a:close/>
                                    </a:path>
                                  </a:pathLst>
                                </a:custGeom>
                                <a:solidFill>
                                  <a:srgbClr val="DEEAF6"/>
                                </a:solidFill>
                              </wps:spPr>
                              <wps:bodyPr wrap="square" lIns="0" tIns="0" rIns="0" bIns="0" rtlCol="0">
                                <a:prstTxWarp prst="textNoShape">
                                  <a:avLst/>
                                </a:prstTxWarp>
                                <a:noAutofit/>
                              </wps:bodyPr>
                            </wps:wsp>
                            <wps:wsp>
                              <wps:cNvPr id="364" name="Graphic 364"/>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12"/>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3047" y="304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DEEAF6"/>
                                </a:solidFill>
                              </wps:spPr>
                              <wps:bodyPr wrap="square" lIns="0" tIns="0" rIns="0" bIns="0" rtlCol="0">
                                <a:prstTxWarp prst="textNoShape">
                                  <a:avLst/>
                                </a:prstTxWarp>
                                <a:noAutofit/>
                              </wps:bodyPr>
                            </wps:wsp>
                            <wps:wsp>
                              <wps:cNvPr id="366" name="Graphic 366"/>
                              <wps:cNvSpPr/>
                              <wps:spPr>
                                <a:xfrm>
                                  <a:off x="3048" y="12"/>
                                  <a:ext cx="2146935" cy="3175"/>
                                </a:xfrm>
                                <a:custGeom>
                                  <a:avLst/>
                                  <a:gdLst/>
                                  <a:ahLst/>
                                  <a:cxnLst/>
                                  <a:rect l="l" t="t" r="r" b="b"/>
                                  <a:pathLst>
                                    <a:path w="2146935" h="3175">
                                      <a:moveTo>
                                        <a:pt x="2146427" y="0"/>
                                      </a:moveTo>
                                      <a:lnTo>
                                        <a:pt x="3048" y="0"/>
                                      </a:lnTo>
                                      <a:lnTo>
                                        <a:pt x="0" y="0"/>
                                      </a:lnTo>
                                      <a:lnTo>
                                        <a:pt x="0" y="3035"/>
                                      </a:lnTo>
                                      <a:lnTo>
                                        <a:pt x="3048" y="3035"/>
                                      </a:lnTo>
                                      <a:lnTo>
                                        <a:pt x="2146427" y="3035"/>
                                      </a:lnTo>
                                      <a:lnTo>
                                        <a:pt x="2146427"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6095" y="3047"/>
                                  <a:ext cx="2143760" cy="3175"/>
                                </a:xfrm>
                                <a:custGeom>
                                  <a:avLst/>
                                  <a:gdLst/>
                                  <a:ahLst/>
                                  <a:cxnLst/>
                                  <a:rect l="l" t="t" r="r" b="b"/>
                                  <a:pathLst>
                                    <a:path w="2143760" h="3175">
                                      <a:moveTo>
                                        <a:pt x="2143379" y="0"/>
                                      </a:moveTo>
                                      <a:lnTo>
                                        <a:pt x="0" y="0"/>
                                      </a:lnTo>
                                      <a:lnTo>
                                        <a:pt x="0" y="3048"/>
                                      </a:lnTo>
                                      <a:lnTo>
                                        <a:pt x="2143379" y="3048"/>
                                      </a:lnTo>
                                      <a:lnTo>
                                        <a:pt x="2143379" y="0"/>
                                      </a:lnTo>
                                      <a:close/>
                                    </a:path>
                                  </a:pathLst>
                                </a:custGeom>
                                <a:solidFill>
                                  <a:srgbClr val="DEEAF6"/>
                                </a:solidFill>
                              </wps:spPr>
                              <wps:bodyPr wrap="square" lIns="0" tIns="0" rIns="0" bIns="0" rtlCol="0">
                                <a:prstTxWarp prst="textNoShape">
                                  <a:avLst/>
                                </a:prstTxWarp>
                                <a:noAutofit/>
                              </wps:bodyPr>
                            </wps:wsp>
                            <wps:wsp>
                              <wps:cNvPr id="368" name="Graphic 368"/>
                              <wps:cNvSpPr/>
                              <wps:spPr>
                                <a:xfrm>
                                  <a:off x="0" y="12"/>
                                  <a:ext cx="2152650" cy="134620"/>
                                </a:xfrm>
                                <a:custGeom>
                                  <a:avLst/>
                                  <a:gdLst/>
                                  <a:ahLst/>
                                  <a:cxnLst/>
                                  <a:rect l="l" t="t" r="r" b="b"/>
                                  <a:pathLst>
                                    <a:path w="2152650" h="134620">
                                      <a:moveTo>
                                        <a:pt x="3035" y="6083"/>
                                      </a:moveTo>
                                      <a:lnTo>
                                        <a:pt x="0" y="6083"/>
                                      </a:lnTo>
                                      <a:lnTo>
                                        <a:pt x="0" y="131051"/>
                                      </a:lnTo>
                                      <a:lnTo>
                                        <a:pt x="0" y="134099"/>
                                      </a:lnTo>
                                      <a:lnTo>
                                        <a:pt x="3035" y="134099"/>
                                      </a:lnTo>
                                      <a:lnTo>
                                        <a:pt x="3035" y="131051"/>
                                      </a:lnTo>
                                      <a:lnTo>
                                        <a:pt x="3035" y="6083"/>
                                      </a:lnTo>
                                      <a:close/>
                                    </a:path>
                                    <a:path w="2152650" h="134620">
                                      <a:moveTo>
                                        <a:pt x="155435" y="131051"/>
                                      </a:moveTo>
                                      <a:lnTo>
                                        <a:pt x="152400" y="131051"/>
                                      </a:lnTo>
                                      <a:lnTo>
                                        <a:pt x="6096" y="131051"/>
                                      </a:lnTo>
                                      <a:lnTo>
                                        <a:pt x="3048" y="131051"/>
                                      </a:lnTo>
                                      <a:lnTo>
                                        <a:pt x="3048" y="134099"/>
                                      </a:lnTo>
                                      <a:lnTo>
                                        <a:pt x="6096" y="134099"/>
                                      </a:lnTo>
                                      <a:lnTo>
                                        <a:pt x="152400" y="134099"/>
                                      </a:lnTo>
                                      <a:lnTo>
                                        <a:pt x="155435" y="134099"/>
                                      </a:lnTo>
                                      <a:lnTo>
                                        <a:pt x="155435" y="131051"/>
                                      </a:lnTo>
                                      <a:close/>
                                    </a:path>
                                    <a:path w="2152650" h="134620">
                                      <a:moveTo>
                                        <a:pt x="307835" y="131051"/>
                                      </a:moveTo>
                                      <a:lnTo>
                                        <a:pt x="304800" y="131051"/>
                                      </a:lnTo>
                                      <a:lnTo>
                                        <a:pt x="155448" y="131051"/>
                                      </a:lnTo>
                                      <a:lnTo>
                                        <a:pt x="155448" y="134099"/>
                                      </a:lnTo>
                                      <a:lnTo>
                                        <a:pt x="304800" y="134099"/>
                                      </a:lnTo>
                                      <a:lnTo>
                                        <a:pt x="307835" y="134099"/>
                                      </a:lnTo>
                                      <a:lnTo>
                                        <a:pt x="307835" y="131051"/>
                                      </a:lnTo>
                                      <a:close/>
                                    </a:path>
                                    <a:path w="2152650" h="134620">
                                      <a:moveTo>
                                        <a:pt x="466331" y="131051"/>
                                      </a:moveTo>
                                      <a:lnTo>
                                        <a:pt x="463296" y="131051"/>
                                      </a:lnTo>
                                      <a:lnTo>
                                        <a:pt x="307848" y="131051"/>
                                      </a:lnTo>
                                      <a:lnTo>
                                        <a:pt x="307848" y="134099"/>
                                      </a:lnTo>
                                      <a:lnTo>
                                        <a:pt x="463296" y="134099"/>
                                      </a:lnTo>
                                      <a:lnTo>
                                        <a:pt x="466331" y="134099"/>
                                      </a:lnTo>
                                      <a:lnTo>
                                        <a:pt x="466331" y="131051"/>
                                      </a:lnTo>
                                      <a:close/>
                                    </a:path>
                                    <a:path w="2152650" h="134620">
                                      <a:moveTo>
                                        <a:pt x="616000" y="131051"/>
                                      </a:moveTo>
                                      <a:lnTo>
                                        <a:pt x="466344" y="131051"/>
                                      </a:lnTo>
                                      <a:lnTo>
                                        <a:pt x="466344" y="134099"/>
                                      </a:lnTo>
                                      <a:lnTo>
                                        <a:pt x="616000" y="134099"/>
                                      </a:lnTo>
                                      <a:lnTo>
                                        <a:pt x="616000" y="131051"/>
                                      </a:lnTo>
                                      <a:close/>
                                    </a:path>
                                    <a:path w="2152650" h="134620">
                                      <a:moveTo>
                                        <a:pt x="1381366" y="131051"/>
                                      </a:moveTo>
                                      <a:lnTo>
                                        <a:pt x="1381366" y="131051"/>
                                      </a:lnTo>
                                      <a:lnTo>
                                        <a:pt x="616077" y="131051"/>
                                      </a:lnTo>
                                      <a:lnTo>
                                        <a:pt x="616077" y="134099"/>
                                      </a:lnTo>
                                      <a:lnTo>
                                        <a:pt x="1381366" y="134099"/>
                                      </a:lnTo>
                                      <a:lnTo>
                                        <a:pt x="1381366" y="131051"/>
                                      </a:lnTo>
                                      <a:close/>
                                    </a:path>
                                    <a:path w="2152650" h="134620">
                                      <a:moveTo>
                                        <a:pt x="1536814" y="131051"/>
                                      </a:moveTo>
                                      <a:lnTo>
                                        <a:pt x="1533779" y="131051"/>
                                      </a:lnTo>
                                      <a:lnTo>
                                        <a:pt x="1381379" y="131051"/>
                                      </a:lnTo>
                                      <a:lnTo>
                                        <a:pt x="1381379" y="134099"/>
                                      </a:lnTo>
                                      <a:lnTo>
                                        <a:pt x="1533779" y="134099"/>
                                      </a:lnTo>
                                      <a:lnTo>
                                        <a:pt x="1536814" y="134099"/>
                                      </a:lnTo>
                                      <a:lnTo>
                                        <a:pt x="1536814" y="131051"/>
                                      </a:lnTo>
                                      <a:close/>
                                    </a:path>
                                    <a:path w="2152650" h="134620">
                                      <a:moveTo>
                                        <a:pt x="1689214" y="131051"/>
                                      </a:moveTo>
                                      <a:lnTo>
                                        <a:pt x="1686179" y="131051"/>
                                      </a:lnTo>
                                      <a:lnTo>
                                        <a:pt x="1536827" y="131051"/>
                                      </a:lnTo>
                                      <a:lnTo>
                                        <a:pt x="1536827" y="134099"/>
                                      </a:lnTo>
                                      <a:lnTo>
                                        <a:pt x="1686179" y="134099"/>
                                      </a:lnTo>
                                      <a:lnTo>
                                        <a:pt x="1689214" y="134099"/>
                                      </a:lnTo>
                                      <a:lnTo>
                                        <a:pt x="1689214" y="131051"/>
                                      </a:lnTo>
                                      <a:close/>
                                    </a:path>
                                    <a:path w="2152650" h="134620">
                                      <a:moveTo>
                                        <a:pt x="2003158" y="131051"/>
                                      </a:moveTo>
                                      <a:lnTo>
                                        <a:pt x="2000123" y="131051"/>
                                      </a:lnTo>
                                      <a:lnTo>
                                        <a:pt x="1841627" y="131051"/>
                                      </a:lnTo>
                                      <a:lnTo>
                                        <a:pt x="1838579" y="131051"/>
                                      </a:lnTo>
                                      <a:lnTo>
                                        <a:pt x="1689227" y="131051"/>
                                      </a:lnTo>
                                      <a:lnTo>
                                        <a:pt x="1689227" y="134099"/>
                                      </a:lnTo>
                                      <a:lnTo>
                                        <a:pt x="1838579" y="134099"/>
                                      </a:lnTo>
                                      <a:lnTo>
                                        <a:pt x="1841627" y="134099"/>
                                      </a:lnTo>
                                      <a:lnTo>
                                        <a:pt x="2000123" y="134099"/>
                                      </a:lnTo>
                                      <a:lnTo>
                                        <a:pt x="2003158" y="134099"/>
                                      </a:lnTo>
                                      <a:lnTo>
                                        <a:pt x="2003158" y="131051"/>
                                      </a:lnTo>
                                      <a:close/>
                                    </a:path>
                                    <a:path w="2152650" h="134620">
                                      <a:moveTo>
                                        <a:pt x="2149462" y="131051"/>
                                      </a:moveTo>
                                      <a:lnTo>
                                        <a:pt x="2003171" y="131051"/>
                                      </a:lnTo>
                                      <a:lnTo>
                                        <a:pt x="2003171" y="134099"/>
                                      </a:lnTo>
                                      <a:lnTo>
                                        <a:pt x="2149462" y="134099"/>
                                      </a:lnTo>
                                      <a:lnTo>
                                        <a:pt x="2149462" y="131051"/>
                                      </a:lnTo>
                                      <a:close/>
                                    </a:path>
                                    <a:path w="2152650" h="134620">
                                      <a:moveTo>
                                        <a:pt x="2152510" y="0"/>
                                      </a:moveTo>
                                      <a:lnTo>
                                        <a:pt x="2149475" y="0"/>
                                      </a:lnTo>
                                      <a:lnTo>
                                        <a:pt x="2149475" y="3035"/>
                                      </a:lnTo>
                                      <a:lnTo>
                                        <a:pt x="2149475" y="6083"/>
                                      </a:lnTo>
                                      <a:lnTo>
                                        <a:pt x="2149475" y="131051"/>
                                      </a:lnTo>
                                      <a:lnTo>
                                        <a:pt x="2149475" y="134099"/>
                                      </a:lnTo>
                                      <a:lnTo>
                                        <a:pt x="2152510" y="134099"/>
                                      </a:lnTo>
                                      <a:lnTo>
                                        <a:pt x="2152510" y="131051"/>
                                      </a:lnTo>
                                      <a:lnTo>
                                        <a:pt x="2152510" y="6083"/>
                                      </a:lnTo>
                                      <a:lnTo>
                                        <a:pt x="2152510" y="3035"/>
                                      </a:lnTo>
                                      <a:lnTo>
                                        <a:pt x="21525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2AEF90" id="Group 362" o:spid="_x0000_s1026" style="position:absolute;margin-left:301.55pt;margin-top:-41.4pt;width:169.5pt;height:10.6pt;z-index:-25723904;mso-wrap-distance-left:0;mso-wrap-distance-right:0" coordsize="21526,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">
                      <v:shape id="Graphic 363" o:spid="_x0000_s1027" style="position:absolute;left:30;top:60;width:21495;height:1251;visibility:visible;mso-wrap-style:square;v-text-anchor:top" coordsize="214947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" path="m2149475,l,,,124968r2149475,l2149475,xe" fillcolor="#deeaf6" stroked="f">
                        <v:path arrowok="t"/>
                      </v:shape>
                      <v:shape id="Graphic 364"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" path="m3035,l,,,3048,,6096r3035,l3035,3048r,-3036l3035,xe" fillcolor="black" stroked="f">
                        <v:path arrowok="t"/>
                      </v:shape>
                      <v:shape id="Graphic 365"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" path="m3048,l,,,3048r3048,l3048,xe" fillcolor="#deeaf6" stroked="f">
                        <v:path arrowok="t"/>
                      </v:shape>
                      <v:shape id="Graphic 366" o:spid="_x0000_s1030" style="position:absolute;left:30;width:21469;height:31;visibility:visible;mso-wrap-style:square;v-text-anchor:top" coordsize="21469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" path="m2146427,l3048,,,,,3035r3048,l2146427,3035r,-3035xe" fillcolor="black" stroked="f">
                        <v:path arrowok="t"/>
                      </v:shape>
                      <v:shape id="Graphic 367" o:spid="_x0000_s1031" style="position:absolute;left:60;top:30;width:21438;height:32;visibility:visible;mso-wrap-style:square;v-text-anchor:top" coordsize="21437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" path="m2143379,l,,,3048r2143379,l2143379,xe" fillcolor="#deeaf6" stroked="f">
                        <v:path arrowok="t"/>
                      </v:shape>
                      <v:shape id="Graphic 368" o:spid="_x0000_s1032" style="position:absolute;width:21526;height:1346;visibility:visible;mso-wrap-style:square;v-text-anchor:top" coordsize="215265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" path="m3035,6083l,6083,,131051r,3048l3035,134099r,-3048l3035,6083xem155435,131051r-3035,l6096,131051r-3048,l3048,134099r3048,l152400,134099r3035,l155435,131051xem307835,131051r-3035,l155448,131051r,3048l304800,134099r3035,l307835,131051xem466331,131051r-3035,l307848,131051r,3048l463296,134099r3035,l466331,131051xem616000,131051r-149656,l466344,134099r149656,l616000,131051xem1381366,131051r,l616077,131051r,3048l1381366,134099r,-3048xem1536814,131051r-3035,l1381379,131051r,3048l1533779,134099r3035,l1536814,131051xem1689214,131051r-3035,l1536827,131051r,3048l1686179,134099r3035,l1689214,131051xem2003158,131051r-3035,l1841627,131051r-3048,l1689227,131051r,3048l1838579,134099r3048,l2000123,134099r3035,l2003158,131051xem2149462,131051r-146291,l2003171,134099r146291,l2149462,131051xem2152510,r-3035,l2149475,3035r,3048l2149475,131051r,3048l2152510,134099r,-3048l2152510,6083r,-3048l2152510,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93600" behindDoc="1" locked="0" layoutInCell="1" allowOverlap="1">
                      <wp:simplePos x="0" y="0"/>
                      <wp:positionH relativeFrom="column">
                        <wp:posOffset>4595190</wp:posOffset>
                      </wp:positionH>
                      <wp:positionV relativeFrom="paragraph">
                        <wp:posOffset>-263449</wp:posOffset>
                      </wp:positionV>
                      <wp:extent cx="1387475" cy="13144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131445"/>
                                <a:chOff x="0" y="0"/>
                                <a:chExt cx="1387475" cy="131445"/>
                              </a:xfrm>
                            </wpg:grpSpPr>
                            <wps:wsp>
                              <wps:cNvPr id="370" name="Graphic 370"/>
                              <wps:cNvSpPr/>
                              <wps:spPr>
                                <a:xfrm>
                                  <a:off x="6095" y="3048"/>
                                  <a:ext cx="1381125" cy="121920"/>
                                </a:xfrm>
                                <a:custGeom>
                                  <a:avLst/>
                                  <a:gdLst/>
                                  <a:ahLst/>
                                  <a:cxnLst/>
                                  <a:rect l="l" t="t" r="r" b="b"/>
                                  <a:pathLst>
                                    <a:path w="1381125" h="121920">
                                      <a:moveTo>
                                        <a:pt x="1380997" y="0"/>
                                      </a:moveTo>
                                      <a:lnTo>
                                        <a:pt x="0" y="0"/>
                                      </a:lnTo>
                                      <a:lnTo>
                                        <a:pt x="0" y="121920"/>
                                      </a:lnTo>
                                      <a:lnTo>
                                        <a:pt x="1380997" y="121920"/>
                                      </a:lnTo>
                                      <a:lnTo>
                                        <a:pt x="1380997" y="0"/>
                                      </a:lnTo>
                                      <a:close/>
                                    </a:path>
                                  </a:pathLst>
                                </a:custGeom>
                                <a:solidFill>
                                  <a:srgbClr val="DEEAF6"/>
                                </a:solidFill>
                              </wps:spPr>
                              <wps:bodyPr wrap="square" lIns="0" tIns="0" rIns="0" bIns="0" rtlCol="0">
                                <a:prstTxWarp prst="textNoShape">
                                  <a:avLst/>
                                </a:prstTxWarp>
                                <a:noAutofit/>
                              </wps:bodyPr>
                            </wps:wsp>
                            <wps:wsp>
                              <wps:cNvPr id="371" name="Graphic 371"/>
                              <wps:cNvSpPr/>
                              <wps:spPr>
                                <a:xfrm>
                                  <a:off x="0" y="0"/>
                                  <a:ext cx="1387475" cy="131445"/>
                                </a:xfrm>
                                <a:custGeom>
                                  <a:avLst/>
                                  <a:gdLst/>
                                  <a:ahLst/>
                                  <a:cxnLst/>
                                  <a:rect l="l" t="t" r="r" b="b"/>
                                  <a:pathLst>
                                    <a:path w="1387475" h="131445">
                                      <a:moveTo>
                                        <a:pt x="3035" y="0"/>
                                      </a:moveTo>
                                      <a:lnTo>
                                        <a:pt x="0" y="0"/>
                                      </a:lnTo>
                                      <a:lnTo>
                                        <a:pt x="0" y="3048"/>
                                      </a:lnTo>
                                      <a:lnTo>
                                        <a:pt x="0" y="124968"/>
                                      </a:lnTo>
                                      <a:lnTo>
                                        <a:pt x="0" y="131064"/>
                                      </a:lnTo>
                                      <a:lnTo>
                                        <a:pt x="3035" y="131064"/>
                                      </a:lnTo>
                                      <a:lnTo>
                                        <a:pt x="3035" y="124968"/>
                                      </a:lnTo>
                                      <a:lnTo>
                                        <a:pt x="3035" y="3048"/>
                                      </a:lnTo>
                                      <a:lnTo>
                                        <a:pt x="3035" y="0"/>
                                      </a:lnTo>
                                      <a:close/>
                                    </a:path>
                                    <a:path w="1387475" h="131445">
                                      <a:moveTo>
                                        <a:pt x="615937" y="0"/>
                                      </a:moveTo>
                                      <a:lnTo>
                                        <a:pt x="615937" y="0"/>
                                      </a:lnTo>
                                      <a:lnTo>
                                        <a:pt x="3048" y="0"/>
                                      </a:lnTo>
                                      <a:lnTo>
                                        <a:pt x="3048" y="3048"/>
                                      </a:lnTo>
                                      <a:lnTo>
                                        <a:pt x="615937" y="3048"/>
                                      </a:lnTo>
                                      <a:lnTo>
                                        <a:pt x="615937" y="0"/>
                                      </a:lnTo>
                                      <a:close/>
                                    </a:path>
                                    <a:path w="1387475" h="131445">
                                      <a:moveTo>
                                        <a:pt x="618985" y="124968"/>
                                      </a:moveTo>
                                      <a:lnTo>
                                        <a:pt x="618985" y="124968"/>
                                      </a:lnTo>
                                      <a:lnTo>
                                        <a:pt x="3048" y="124968"/>
                                      </a:lnTo>
                                      <a:lnTo>
                                        <a:pt x="3048" y="131064"/>
                                      </a:lnTo>
                                      <a:lnTo>
                                        <a:pt x="618985" y="131064"/>
                                      </a:lnTo>
                                      <a:lnTo>
                                        <a:pt x="618985" y="124968"/>
                                      </a:lnTo>
                                      <a:close/>
                                    </a:path>
                                    <a:path w="1387475" h="131445">
                                      <a:moveTo>
                                        <a:pt x="771385" y="0"/>
                                      </a:moveTo>
                                      <a:lnTo>
                                        <a:pt x="768350" y="0"/>
                                      </a:lnTo>
                                      <a:lnTo>
                                        <a:pt x="615950" y="0"/>
                                      </a:lnTo>
                                      <a:lnTo>
                                        <a:pt x="615950" y="3048"/>
                                      </a:lnTo>
                                      <a:lnTo>
                                        <a:pt x="768350" y="3048"/>
                                      </a:lnTo>
                                      <a:lnTo>
                                        <a:pt x="771385" y="3048"/>
                                      </a:lnTo>
                                      <a:lnTo>
                                        <a:pt x="771385" y="0"/>
                                      </a:lnTo>
                                      <a:close/>
                                    </a:path>
                                    <a:path w="1387475" h="131445">
                                      <a:moveTo>
                                        <a:pt x="923785" y="0"/>
                                      </a:moveTo>
                                      <a:lnTo>
                                        <a:pt x="920750" y="0"/>
                                      </a:lnTo>
                                      <a:lnTo>
                                        <a:pt x="771398" y="0"/>
                                      </a:lnTo>
                                      <a:lnTo>
                                        <a:pt x="771398" y="3048"/>
                                      </a:lnTo>
                                      <a:lnTo>
                                        <a:pt x="920750" y="3048"/>
                                      </a:lnTo>
                                      <a:lnTo>
                                        <a:pt x="923785" y="3048"/>
                                      </a:lnTo>
                                      <a:lnTo>
                                        <a:pt x="923785" y="0"/>
                                      </a:lnTo>
                                      <a:close/>
                                    </a:path>
                                    <a:path w="1387475" h="131445">
                                      <a:moveTo>
                                        <a:pt x="1237729" y="0"/>
                                      </a:moveTo>
                                      <a:lnTo>
                                        <a:pt x="1234694" y="0"/>
                                      </a:lnTo>
                                      <a:lnTo>
                                        <a:pt x="1076198" y="0"/>
                                      </a:lnTo>
                                      <a:lnTo>
                                        <a:pt x="1073150" y="0"/>
                                      </a:lnTo>
                                      <a:lnTo>
                                        <a:pt x="923798" y="0"/>
                                      </a:lnTo>
                                      <a:lnTo>
                                        <a:pt x="923798" y="3048"/>
                                      </a:lnTo>
                                      <a:lnTo>
                                        <a:pt x="1073150" y="3048"/>
                                      </a:lnTo>
                                      <a:lnTo>
                                        <a:pt x="1076198" y="3048"/>
                                      </a:lnTo>
                                      <a:lnTo>
                                        <a:pt x="1234694" y="3048"/>
                                      </a:lnTo>
                                      <a:lnTo>
                                        <a:pt x="1237729" y="3048"/>
                                      </a:lnTo>
                                      <a:lnTo>
                                        <a:pt x="1237729" y="0"/>
                                      </a:lnTo>
                                      <a:close/>
                                    </a:path>
                                    <a:path w="1387475" h="131445">
                                      <a:moveTo>
                                        <a:pt x="1240777" y="124968"/>
                                      </a:moveTo>
                                      <a:lnTo>
                                        <a:pt x="1240777" y="124968"/>
                                      </a:lnTo>
                                      <a:lnTo>
                                        <a:pt x="618998" y="124968"/>
                                      </a:lnTo>
                                      <a:lnTo>
                                        <a:pt x="618998" y="131064"/>
                                      </a:lnTo>
                                      <a:lnTo>
                                        <a:pt x="1240777" y="131064"/>
                                      </a:lnTo>
                                      <a:lnTo>
                                        <a:pt x="1240777" y="124968"/>
                                      </a:lnTo>
                                      <a:close/>
                                    </a:path>
                                    <a:path w="1387475" h="131445">
                                      <a:moveTo>
                                        <a:pt x="1384033" y="124968"/>
                                      </a:moveTo>
                                      <a:lnTo>
                                        <a:pt x="1240790" y="124968"/>
                                      </a:lnTo>
                                      <a:lnTo>
                                        <a:pt x="1240790" y="131064"/>
                                      </a:lnTo>
                                      <a:lnTo>
                                        <a:pt x="1384033" y="131064"/>
                                      </a:lnTo>
                                      <a:lnTo>
                                        <a:pt x="1384033" y="124968"/>
                                      </a:lnTo>
                                      <a:close/>
                                    </a:path>
                                    <a:path w="1387475" h="131445">
                                      <a:moveTo>
                                        <a:pt x="1384033" y="0"/>
                                      </a:moveTo>
                                      <a:lnTo>
                                        <a:pt x="1237742" y="0"/>
                                      </a:lnTo>
                                      <a:lnTo>
                                        <a:pt x="1237742" y="3048"/>
                                      </a:lnTo>
                                      <a:lnTo>
                                        <a:pt x="1384033" y="3048"/>
                                      </a:lnTo>
                                      <a:lnTo>
                                        <a:pt x="1384033" y="0"/>
                                      </a:lnTo>
                                      <a:close/>
                                    </a:path>
                                    <a:path w="1387475" h="131445">
                                      <a:moveTo>
                                        <a:pt x="1387081" y="0"/>
                                      </a:moveTo>
                                      <a:lnTo>
                                        <a:pt x="1384046" y="0"/>
                                      </a:lnTo>
                                      <a:lnTo>
                                        <a:pt x="1384046" y="3048"/>
                                      </a:lnTo>
                                      <a:lnTo>
                                        <a:pt x="1384046" y="124968"/>
                                      </a:lnTo>
                                      <a:lnTo>
                                        <a:pt x="1384046" y="131064"/>
                                      </a:lnTo>
                                      <a:lnTo>
                                        <a:pt x="1387081" y="131064"/>
                                      </a:lnTo>
                                      <a:lnTo>
                                        <a:pt x="1387081" y="124968"/>
                                      </a:lnTo>
                                      <a:lnTo>
                                        <a:pt x="1387081" y="3048"/>
                                      </a:lnTo>
                                      <a:lnTo>
                                        <a:pt x="13870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196886" id="Group 369" o:spid="_x0000_s1026" style="position:absolute;margin-left:361.85pt;margin-top:-20.75pt;width:109.25pt;height:10.35pt;z-index:-25722880;mso-wrap-distance-left:0;mso-wrap-distance-right:0" coordsize="13874,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">
                      <v:shape id="Graphic 370" o:spid="_x0000_s1027" style="position:absolute;left:60;top:30;width:13812;height:1219;visibility:visible;mso-wrap-style:square;v-text-anchor:top" coordsize="13811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" path="m1380997,l,,,121920r1380997,l1380997,xe" fillcolor="#deeaf6" stroked="f">
                        <v:path arrowok="t"/>
                      </v:shape>
                      <v:shape id="Graphic 371" o:spid="_x0000_s1028" style="position:absolute;width:13874;height:1314;visibility:visible;mso-wrap-style:square;v-text-anchor:top" coordsize="13874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" path="m3035,l,,,3048,,124968r,6096l3035,131064r,-6096l3035,3048,3035,xem615937,r,l3048,r,3048l615937,3048r,-3048xem618985,124968r,l3048,124968r,6096l618985,131064r,-6096xem771385,r-3035,l615950,r,3048l768350,3048r3035,l771385,xem923785,r-3035,l771398,r,3048l920750,3048r3035,l923785,xem1237729,r-3035,l1076198,r-3048,l923798,r,3048l1073150,3048r3048,l1234694,3048r3035,l1237729,xem1240777,124968r,l618998,124968r,6096l1240777,131064r,-6096xem1384033,124968r-143243,l1240790,131064r143243,l1384033,124968xem1384033,l1237742,r,3048l1384033,3048r,-3048xem1387081,r-3035,l1384046,3048r,121920l1384046,131064r3035,l1387081,124968r,-121920l138708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94624" behindDoc="1" locked="0" layoutInCell="1" allowOverlap="1">
                      <wp:simplePos x="0" y="0"/>
                      <wp:positionH relativeFrom="column">
                        <wp:posOffset>2759659</wp:posOffset>
                      </wp:positionH>
                      <wp:positionV relativeFrom="paragraph">
                        <wp:posOffset>239470</wp:posOffset>
                      </wp:positionV>
                      <wp:extent cx="307975" cy="24130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41300"/>
                                <a:chOff x="0" y="0"/>
                                <a:chExt cx="307975" cy="241300"/>
                              </a:xfrm>
                            </wpg:grpSpPr>
                            <wps:wsp>
                              <wps:cNvPr id="373" name="Graphic 373"/>
                              <wps:cNvSpPr/>
                              <wps:spPr>
                                <a:xfrm>
                                  <a:off x="6095" y="6172"/>
                                  <a:ext cx="302260" cy="232410"/>
                                </a:xfrm>
                                <a:custGeom>
                                  <a:avLst/>
                                  <a:gdLst/>
                                  <a:ahLst/>
                                  <a:cxnLst/>
                                  <a:rect l="l" t="t" r="r" b="b"/>
                                  <a:pathLst>
                                    <a:path w="302260" h="232410">
                                      <a:moveTo>
                                        <a:pt x="301751" y="0"/>
                                      </a:moveTo>
                                      <a:lnTo>
                                        <a:pt x="0" y="0"/>
                                      </a:lnTo>
                                      <a:lnTo>
                                        <a:pt x="0" y="231952"/>
                                      </a:lnTo>
                                      <a:lnTo>
                                        <a:pt x="301751" y="231952"/>
                                      </a:lnTo>
                                      <a:lnTo>
                                        <a:pt x="301751" y="0"/>
                                      </a:lnTo>
                                      <a:close/>
                                    </a:path>
                                  </a:pathLst>
                                </a:custGeom>
                                <a:solidFill>
                                  <a:srgbClr val="DEEAF6"/>
                                </a:solidFill>
                              </wps:spPr>
                              <wps:bodyPr wrap="square" lIns="0" tIns="0" rIns="0" bIns="0" rtlCol="0">
                                <a:prstTxWarp prst="textNoShape">
                                  <a:avLst/>
                                </a:prstTxWarp>
                                <a:noAutofit/>
                              </wps:bodyPr>
                            </wps:wsp>
                            <wps:wsp>
                              <wps:cNvPr id="374" name="Graphic 374"/>
                              <wps:cNvSpPr/>
                              <wps:spPr>
                                <a:xfrm>
                                  <a:off x="0" y="0"/>
                                  <a:ext cx="307975" cy="241300"/>
                                </a:xfrm>
                                <a:custGeom>
                                  <a:avLst/>
                                  <a:gdLst/>
                                  <a:ahLst/>
                                  <a:cxnLst/>
                                  <a:rect l="l" t="t" r="r" b="b"/>
                                  <a:pathLst>
                                    <a:path w="307975" h="241300">
                                      <a:moveTo>
                                        <a:pt x="3048" y="3124"/>
                                      </a:moveTo>
                                      <a:lnTo>
                                        <a:pt x="0" y="3124"/>
                                      </a:lnTo>
                                      <a:lnTo>
                                        <a:pt x="0" y="238125"/>
                                      </a:lnTo>
                                      <a:lnTo>
                                        <a:pt x="3048" y="238125"/>
                                      </a:lnTo>
                                      <a:lnTo>
                                        <a:pt x="3048" y="3124"/>
                                      </a:lnTo>
                                      <a:close/>
                                    </a:path>
                                    <a:path w="307975" h="241300">
                                      <a:moveTo>
                                        <a:pt x="6083" y="238137"/>
                                      </a:moveTo>
                                      <a:lnTo>
                                        <a:pt x="3048" y="238137"/>
                                      </a:lnTo>
                                      <a:lnTo>
                                        <a:pt x="0" y="238137"/>
                                      </a:lnTo>
                                      <a:lnTo>
                                        <a:pt x="0" y="241173"/>
                                      </a:lnTo>
                                      <a:lnTo>
                                        <a:pt x="3048" y="241173"/>
                                      </a:lnTo>
                                      <a:lnTo>
                                        <a:pt x="6083" y="241173"/>
                                      </a:lnTo>
                                      <a:lnTo>
                                        <a:pt x="6083" y="238137"/>
                                      </a:lnTo>
                                      <a:close/>
                                    </a:path>
                                    <a:path w="307975" h="241300">
                                      <a:moveTo>
                                        <a:pt x="6083" y="0"/>
                                      </a:moveTo>
                                      <a:lnTo>
                                        <a:pt x="3048" y="0"/>
                                      </a:lnTo>
                                      <a:lnTo>
                                        <a:pt x="0" y="0"/>
                                      </a:lnTo>
                                      <a:lnTo>
                                        <a:pt x="0" y="3048"/>
                                      </a:lnTo>
                                      <a:lnTo>
                                        <a:pt x="3048" y="3048"/>
                                      </a:lnTo>
                                      <a:lnTo>
                                        <a:pt x="6083" y="3048"/>
                                      </a:lnTo>
                                      <a:lnTo>
                                        <a:pt x="6083" y="0"/>
                                      </a:lnTo>
                                      <a:close/>
                                    </a:path>
                                    <a:path w="307975" h="241300">
                                      <a:moveTo>
                                        <a:pt x="158483" y="238137"/>
                                      </a:moveTo>
                                      <a:lnTo>
                                        <a:pt x="155448" y="238137"/>
                                      </a:lnTo>
                                      <a:lnTo>
                                        <a:pt x="6096" y="238137"/>
                                      </a:lnTo>
                                      <a:lnTo>
                                        <a:pt x="6096" y="241173"/>
                                      </a:lnTo>
                                      <a:lnTo>
                                        <a:pt x="155448" y="241173"/>
                                      </a:lnTo>
                                      <a:lnTo>
                                        <a:pt x="158483" y="241173"/>
                                      </a:lnTo>
                                      <a:lnTo>
                                        <a:pt x="158483" y="238137"/>
                                      </a:lnTo>
                                      <a:close/>
                                    </a:path>
                                    <a:path w="307975" h="241300">
                                      <a:moveTo>
                                        <a:pt x="307848" y="238137"/>
                                      </a:moveTo>
                                      <a:lnTo>
                                        <a:pt x="304800" y="238137"/>
                                      </a:lnTo>
                                      <a:lnTo>
                                        <a:pt x="158496" y="238137"/>
                                      </a:lnTo>
                                      <a:lnTo>
                                        <a:pt x="158496" y="241173"/>
                                      </a:lnTo>
                                      <a:lnTo>
                                        <a:pt x="304800" y="241173"/>
                                      </a:lnTo>
                                      <a:lnTo>
                                        <a:pt x="307848" y="241173"/>
                                      </a:lnTo>
                                      <a:lnTo>
                                        <a:pt x="307848" y="238137"/>
                                      </a:lnTo>
                                      <a:close/>
                                    </a:path>
                                    <a:path w="307975" h="241300">
                                      <a:moveTo>
                                        <a:pt x="307848" y="3124"/>
                                      </a:moveTo>
                                      <a:lnTo>
                                        <a:pt x="304800" y="3124"/>
                                      </a:lnTo>
                                      <a:lnTo>
                                        <a:pt x="304800" y="238125"/>
                                      </a:lnTo>
                                      <a:lnTo>
                                        <a:pt x="307848" y="238125"/>
                                      </a:lnTo>
                                      <a:lnTo>
                                        <a:pt x="307848" y="3124"/>
                                      </a:lnTo>
                                      <a:close/>
                                    </a:path>
                                    <a:path w="307975" h="241300">
                                      <a:moveTo>
                                        <a:pt x="307848" y="0"/>
                                      </a:moveTo>
                                      <a:lnTo>
                                        <a:pt x="304800" y="0"/>
                                      </a:lnTo>
                                      <a:lnTo>
                                        <a:pt x="6096" y="0"/>
                                      </a:lnTo>
                                      <a:lnTo>
                                        <a:pt x="6096" y="3048"/>
                                      </a:lnTo>
                                      <a:lnTo>
                                        <a:pt x="304800" y="3048"/>
                                      </a:lnTo>
                                      <a:lnTo>
                                        <a:pt x="307848" y="3048"/>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7C0DE2" id="Group 372" o:spid="_x0000_s1026" style="position:absolute;margin-left:217.3pt;margin-top:18.85pt;width:24.25pt;height:19pt;z-index:-25721856;mso-wrap-distance-left:0;mso-wrap-distance-right:0" coordsize="3079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">
                      <v:shape id="Graphic 373" o:spid="_x0000_s1027" style="position:absolute;left:6095;top:6172;width:302260;height:232410;visibility:visible;mso-wrap-style:square;v-text-anchor:top" coordsize="3022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" path="m301751,l,,,231952r301751,l301751,xe" fillcolor="#deeaf6" stroked="f">
                        <v:path arrowok="t"/>
                      </v:shape>
                      <v:shape id="Graphic 374" o:spid="_x0000_s1028" style="position:absolute;width:307975;height:241300;visibility:visible;mso-wrap-style:square;v-text-anchor:top" coordsize="30797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" path="m3048,3124l,3124,,238125r3048,l3048,3124xem6083,238137r-3035,l,238137r,3036l3048,241173r3035,l6083,238137xem6083,l3048,,,,,3048r3048,l6083,3048,6083,xem158483,238137r-3035,l6096,238137r,3036l155448,241173r3035,l158483,238137xem307848,238137r-3048,l158496,238137r,3036l304800,241173r3048,l307848,238137xem307848,3124r-3048,l304800,238125r3048,l307848,3124xem307848,r-3048,l6096,r,3048l304800,3048r3048,l307848,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95136" behindDoc="1" locked="0" layoutInCell="1" allowOverlap="1">
                      <wp:simplePos x="0" y="0"/>
                      <wp:positionH relativeFrom="column">
                        <wp:posOffset>3216859</wp:posOffset>
                      </wp:positionH>
                      <wp:positionV relativeFrom="paragraph">
                        <wp:posOffset>239470</wp:posOffset>
                      </wp:positionV>
                      <wp:extent cx="307975" cy="24130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41300"/>
                                <a:chOff x="0" y="0"/>
                                <a:chExt cx="307975" cy="241300"/>
                              </a:xfrm>
                            </wpg:grpSpPr>
                            <wps:wsp>
                              <wps:cNvPr id="376" name="Graphic 376"/>
                              <wps:cNvSpPr/>
                              <wps:spPr>
                                <a:xfrm>
                                  <a:off x="6095" y="6172"/>
                                  <a:ext cx="302260" cy="232410"/>
                                </a:xfrm>
                                <a:custGeom>
                                  <a:avLst/>
                                  <a:gdLst/>
                                  <a:ahLst/>
                                  <a:cxnLst/>
                                  <a:rect l="l" t="t" r="r" b="b"/>
                                  <a:pathLst>
                                    <a:path w="302260" h="232410">
                                      <a:moveTo>
                                        <a:pt x="301751" y="0"/>
                                      </a:moveTo>
                                      <a:lnTo>
                                        <a:pt x="0" y="0"/>
                                      </a:lnTo>
                                      <a:lnTo>
                                        <a:pt x="0" y="231952"/>
                                      </a:lnTo>
                                      <a:lnTo>
                                        <a:pt x="301751" y="231952"/>
                                      </a:lnTo>
                                      <a:lnTo>
                                        <a:pt x="301751" y="0"/>
                                      </a:lnTo>
                                      <a:close/>
                                    </a:path>
                                  </a:pathLst>
                                </a:custGeom>
                                <a:solidFill>
                                  <a:srgbClr val="DEEAF6"/>
                                </a:solidFill>
                              </wps:spPr>
                              <wps:bodyPr wrap="square" lIns="0" tIns="0" rIns="0" bIns="0" rtlCol="0">
                                <a:prstTxWarp prst="textNoShape">
                                  <a:avLst/>
                                </a:prstTxWarp>
                                <a:noAutofit/>
                              </wps:bodyPr>
                            </wps:wsp>
                            <wps:wsp>
                              <wps:cNvPr id="377" name="Graphic 377"/>
                              <wps:cNvSpPr/>
                              <wps:spPr>
                                <a:xfrm>
                                  <a:off x="0" y="0"/>
                                  <a:ext cx="307975" cy="241300"/>
                                </a:xfrm>
                                <a:custGeom>
                                  <a:avLst/>
                                  <a:gdLst/>
                                  <a:ahLst/>
                                  <a:cxnLst/>
                                  <a:rect l="l" t="t" r="r" b="b"/>
                                  <a:pathLst>
                                    <a:path w="307975" h="241300">
                                      <a:moveTo>
                                        <a:pt x="3048" y="3124"/>
                                      </a:moveTo>
                                      <a:lnTo>
                                        <a:pt x="0" y="3124"/>
                                      </a:lnTo>
                                      <a:lnTo>
                                        <a:pt x="0" y="238125"/>
                                      </a:lnTo>
                                      <a:lnTo>
                                        <a:pt x="3048" y="238125"/>
                                      </a:lnTo>
                                      <a:lnTo>
                                        <a:pt x="3048" y="3124"/>
                                      </a:lnTo>
                                      <a:close/>
                                    </a:path>
                                    <a:path w="307975" h="241300">
                                      <a:moveTo>
                                        <a:pt x="6083" y="238137"/>
                                      </a:moveTo>
                                      <a:lnTo>
                                        <a:pt x="3048" y="238137"/>
                                      </a:lnTo>
                                      <a:lnTo>
                                        <a:pt x="0" y="238137"/>
                                      </a:lnTo>
                                      <a:lnTo>
                                        <a:pt x="0" y="241173"/>
                                      </a:lnTo>
                                      <a:lnTo>
                                        <a:pt x="3048" y="241173"/>
                                      </a:lnTo>
                                      <a:lnTo>
                                        <a:pt x="6083" y="241173"/>
                                      </a:lnTo>
                                      <a:lnTo>
                                        <a:pt x="6083" y="238137"/>
                                      </a:lnTo>
                                      <a:close/>
                                    </a:path>
                                    <a:path w="307975" h="241300">
                                      <a:moveTo>
                                        <a:pt x="6083" y="0"/>
                                      </a:moveTo>
                                      <a:lnTo>
                                        <a:pt x="3048" y="0"/>
                                      </a:lnTo>
                                      <a:lnTo>
                                        <a:pt x="0" y="0"/>
                                      </a:lnTo>
                                      <a:lnTo>
                                        <a:pt x="0" y="3048"/>
                                      </a:lnTo>
                                      <a:lnTo>
                                        <a:pt x="3048" y="3048"/>
                                      </a:lnTo>
                                      <a:lnTo>
                                        <a:pt x="6083" y="3048"/>
                                      </a:lnTo>
                                      <a:lnTo>
                                        <a:pt x="6083" y="0"/>
                                      </a:lnTo>
                                      <a:close/>
                                    </a:path>
                                    <a:path w="307975" h="241300">
                                      <a:moveTo>
                                        <a:pt x="158483" y="238137"/>
                                      </a:moveTo>
                                      <a:lnTo>
                                        <a:pt x="155448" y="238137"/>
                                      </a:lnTo>
                                      <a:lnTo>
                                        <a:pt x="6096" y="238137"/>
                                      </a:lnTo>
                                      <a:lnTo>
                                        <a:pt x="6096" y="241173"/>
                                      </a:lnTo>
                                      <a:lnTo>
                                        <a:pt x="155448" y="241173"/>
                                      </a:lnTo>
                                      <a:lnTo>
                                        <a:pt x="158483" y="241173"/>
                                      </a:lnTo>
                                      <a:lnTo>
                                        <a:pt x="158483" y="238137"/>
                                      </a:lnTo>
                                      <a:close/>
                                    </a:path>
                                    <a:path w="307975" h="241300">
                                      <a:moveTo>
                                        <a:pt x="307848" y="238137"/>
                                      </a:moveTo>
                                      <a:lnTo>
                                        <a:pt x="304800" y="238137"/>
                                      </a:lnTo>
                                      <a:lnTo>
                                        <a:pt x="158496" y="238137"/>
                                      </a:lnTo>
                                      <a:lnTo>
                                        <a:pt x="158496" y="241173"/>
                                      </a:lnTo>
                                      <a:lnTo>
                                        <a:pt x="304800" y="241173"/>
                                      </a:lnTo>
                                      <a:lnTo>
                                        <a:pt x="307848" y="241173"/>
                                      </a:lnTo>
                                      <a:lnTo>
                                        <a:pt x="307848" y="238137"/>
                                      </a:lnTo>
                                      <a:close/>
                                    </a:path>
                                    <a:path w="307975" h="241300">
                                      <a:moveTo>
                                        <a:pt x="307848" y="3124"/>
                                      </a:moveTo>
                                      <a:lnTo>
                                        <a:pt x="304800" y="3124"/>
                                      </a:lnTo>
                                      <a:lnTo>
                                        <a:pt x="304800" y="238125"/>
                                      </a:lnTo>
                                      <a:lnTo>
                                        <a:pt x="307848" y="238125"/>
                                      </a:lnTo>
                                      <a:lnTo>
                                        <a:pt x="307848" y="3124"/>
                                      </a:lnTo>
                                      <a:close/>
                                    </a:path>
                                    <a:path w="307975" h="241300">
                                      <a:moveTo>
                                        <a:pt x="307848" y="0"/>
                                      </a:moveTo>
                                      <a:lnTo>
                                        <a:pt x="304800" y="0"/>
                                      </a:lnTo>
                                      <a:lnTo>
                                        <a:pt x="6096" y="0"/>
                                      </a:lnTo>
                                      <a:lnTo>
                                        <a:pt x="6096" y="3048"/>
                                      </a:lnTo>
                                      <a:lnTo>
                                        <a:pt x="304800" y="3048"/>
                                      </a:lnTo>
                                      <a:lnTo>
                                        <a:pt x="307848" y="3048"/>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6EF8C5" id="Group 375" o:spid="_x0000_s1026" style="position:absolute;margin-left:253.3pt;margin-top:18.85pt;width:24.25pt;height:19pt;z-index:-25721344;mso-wrap-distance-left:0;mso-wrap-distance-right:0" coordsize="30797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">
                      <v:shape id="Graphic 376" o:spid="_x0000_s1027" style="position:absolute;left:6095;top:6172;width:302260;height:232410;visibility:visible;mso-wrap-style:square;v-text-anchor:top" coordsize="3022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" path="m301751,l,,,231952r301751,l301751,xe" fillcolor="#deeaf6" stroked="f">
                        <v:path arrowok="t"/>
                      </v:shape>
                      <v:shape id="Graphic 377" o:spid="_x0000_s1028" style="position:absolute;width:307975;height:241300;visibility:visible;mso-wrap-style:square;v-text-anchor:top" coordsize="30797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" path="m3048,3124l,3124,,238125r3048,l3048,3124xem6083,238137r-3035,l,238137r,3036l3048,241173r3035,l6083,238137xem6083,l3048,,,,,3048r3048,l6083,3048,6083,xem158483,238137r-3035,l6096,238137r,3036l155448,241173r3035,l158483,238137xem307848,238137r-3048,l158496,238137r,3036l304800,241173r3048,l307848,238137xem307848,3124r-3048,l304800,238125r3048,l307848,3124xem307848,r-3048,l6096,r,3048l304800,3048r3048,l307848,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595648" behindDoc="1" locked="0" layoutInCell="1" allowOverlap="1">
                      <wp:simplePos x="0" y="0"/>
                      <wp:positionH relativeFrom="column">
                        <wp:posOffset>3677361</wp:posOffset>
                      </wp:positionH>
                      <wp:positionV relativeFrom="paragraph">
                        <wp:posOffset>239470</wp:posOffset>
                      </wp:positionV>
                      <wp:extent cx="615950" cy="24130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241300"/>
                                <a:chOff x="0" y="0"/>
                                <a:chExt cx="615950" cy="241300"/>
                              </a:xfrm>
                            </wpg:grpSpPr>
                            <wps:wsp>
                              <wps:cNvPr id="379" name="Graphic 379"/>
                              <wps:cNvSpPr/>
                              <wps:spPr>
                                <a:xfrm>
                                  <a:off x="3047" y="6172"/>
                                  <a:ext cx="612775" cy="232410"/>
                                </a:xfrm>
                                <a:custGeom>
                                  <a:avLst/>
                                  <a:gdLst/>
                                  <a:ahLst/>
                                  <a:cxnLst/>
                                  <a:rect l="l" t="t" r="r" b="b"/>
                                  <a:pathLst>
                                    <a:path w="612775" h="232410">
                                      <a:moveTo>
                                        <a:pt x="612648" y="0"/>
                                      </a:moveTo>
                                      <a:lnTo>
                                        <a:pt x="0" y="0"/>
                                      </a:lnTo>
                                      <a:lnTo>
                                        <a:pt x="0" y="231952"/>
                                      </a:lnTo>
                                      <a:lnTo>
                                        <a:pt x="612648" y="231952"/>
                                      </a:lnTo>
                                      <a:lnTo>
                                        <a:pt x="612648" y="0"/>
                                      </a:lnTo>
                                      <a:close/>
                                    </a:path>
                                  </a:pathLst>
                                </a:custGeom>
                                <a:solidFill>
                                  <a:srgbClr val="DEEAF6"/>
                                </a:solidFill>
                              </wps:spPr>
                              <wps:bodyPr wrap="square" lIns="0" tIns="0" rIns="0" bIns="0" rtlCol="0">
                                <a:prstTxWarp prst="textNoShape">
                                  <a:avLst/>
                                </a:prstTxWarp>
                                <a:noAutofit/>
                              </wps:bodyPr>
                            </wps:wsp>
                            <wps:wsp>
                              <wps:cNvPr id="380" name="Graphic 380"/>
                              <wps:cNvSpPr/>
                              <wps:spPr>
                                <a:xfrm>
                                  <a:off x="0" y="0"/>
                                  <a:ext cx="615950" cy="241300"/>
                                </a:xfrm>
                                <a:custGeom>
                                  <a:avLst/>
                                  <a:gdLst/>
                                  <a:ahLst/>
                                  <a:cxnLst/>
                                  <a:rect l="l" t="t" r="r" b="b"/>
                                  <a:pathLst>
                                    <a:path w="615950" h="241300">
                                      <a:moveTo>
                                        <a:pt x="3035" y="238137"/>
                                      </a:moveTo>
                                      <a:lnTo>
                                        <a:pt x="0" y="238137"/>
                                      </a:lnTo>
                                      <a:lnTo>
                                        <a:pt x="0" y="241173"/>
                                      </a:lnTo>
                                      <a:lnTo>
                                        <a:pt x="3035" y="241173"/>
                                      </a:lnTo>
                                      <a:lnTo>
                                        <a:pt x="3035" y="238137"/>
                                      </a:lnTo>
                                      <a:close/>
                                    </a:path>
                                    <a:path w="615950" h="241300">
                                      <a:moveTo>
                                        <a:pt x="3035" y="3124"/>
                                      </a:moveTo>
                                      <a:lnTo>
                                        <a:pt x="0" y="3124"/>
                                      </a:lnTo>
                                      <a:lnTo>
                                        <a:pt x="0" y="238125"/>
                                      </a:lnTo>
                                      <a:lnTo>
                                        <a:pt x="3035" y="238125"/>
                                      </a:lnTo>
                                      <a:lnTo>
                                        <a:pt x="3035" y="3124"/>
                                      </a:lnTo>
                                      <a:close/>
                                    </a:path>
                                    <a:path w="615950" h="241300">
                                      <a:moveTo>
                                        <a:pt x="3035" y="0"/>
                                      </a:moveTo>
                                      <a:lnTo>
                                        <a:pt x="0" y="0"/>
                                      </a:lnTo>
                                      <a:lnTo>
                                        <a:pt x="0" y="3048"/>
                                      </a:lnTo>
                                      <a:lnTo>
                                        <a:pt x="3035" y="3048"/>
                                      </a:lnTo>
                                      <a:lnTo>
                                        <a:pt x="3035" y="0"/>
                                      </a:lnTo>
                                      <a:close/>
                                    </a:path>
                                    <a:path w="615950" h="241300">
                                      <a:moveTo>
                                        <a:pt x="307835" y="238137"/>
                                      </a:moveTo>
                                      <a:lnTo>
                                        <a:pt x="307835" y="238137"/>
                                      </a:lnTo>
                                      <a:lnTo>
                                        <a:pt x="3048" y="238137"/>
                                      </a:lnTo>
                                      <a:lnTo>
                                        <a:pt x="3048" y="241173"/>
                                      </a:lnTo>
                                      <a:lnTo>
                                        <a:pt x="307835" y="241173"/>
                                      </a:lnTo>
                                      <a:lnTo>
                                        <a:pt x="307835" y="238137"/>
                                      </a:lnTo>
                                      <a:close/>
                                    </a:path>
                                    <a:path w="615950" h="241300">
                                      <a:moveTo>
                                        <a:pt x="460235" y="238137"/>
                                      </a:moveTo>
                                      <a:lnTo>
                                        <a:pt x="457200" y="238137"/>
                                      </a:lnTo>
                                      <a:lnTo>
                                        <a:pt x="307848" y="238137"/>
                                      </a:lnTo>
                                      <a:lnTo>
                                        <a:pt x="307848" y="241173"/>
                                      </a:lnTo>
                                      <a:lnTo>
                                        <a:pt x="457200" y="241173"/>
                                      </a:lnTo>
                                      <a:lnTo>
                                        <a:pt x="460235" y="241173"/>
                                      </a:lnTo>
                                      <a:lnTo>
                                        <a:pt x="460235" y="238137"/>
                                      </a:lnTo>
                                      <a:close/>
                                    </a:path>
                                    <a:path w="615950" h="241300">
                                      <a:moveTo>
                                        <a:pt x="615696" y="238137"/>
                                      </a:moveTo>
                                      <a:lnTo>
                                        <a:pt x="612648" y="238137"/>
                                      </a:lnTo>
                                      <a:lnTo>
                                        <a:pt x="460248" y="238137"/>
                                      </a:lnTo>
                                      <a:lnTo>
                                        <a:pt x="460248" y="241173"/>
                                      </a:lnTo>
                                      <a:lnTo>
                                        <a:pt x="612648" y="241173"/>
                                      </a:lnTo>
                                      <a:lnTo>
                                        <a:pt x="615696" y="241173"/>
                                      </a:lnTo>
                                      <a:lnTo>
                                        <a:pt x="615696" y="238137"/>
                                      </a:lnTo>
                                      <a:close/>
                                    </a:path>
                                    <a:path w="615950" h="241300">
                                      <a:moveTo>
                                        <a:pt x="615696" y="3124"/>
                                      </a:moveTo>
                                      <a:lnTo>
                                        <a:pt x="612648" y="3124"/>
                                      </a:lnTo>
                                      <a:lnTo>
                                        <a:pt x="612648" y="238125"/>
                                      </a:lnTo>
                                      <a:lnTo>
                                        <a:pt x="615696" y="238125"/>
                                      </a:lnTo>
                                      <a:lnTo>
                                        <a:pt x="615696" y="3124"/>
                                      </a:lnTo>
                                      <a:close/>
                                    </a:path>
                                    <a:path w="615950" h="241300">
                                      <a:moveTo>
                                        <a:pt x="615696" y="0"/>
                                      </a:moveTo>
                                      <a:lnTo>
                                        <a:pt x="612648" y="0"/>
                                      </a:lnTo>
                                      <a:lnTo>
                                        <a:pt x="6096" y="0"/>
                                      </a:lnTo>
                                      <a:lnTo>
                                        <a:pt x="3048" y="0"/>
                                      </a:lnTo>
                                      <a:lnTo>
                                        <a:pt x="3048" y="3048"/>
                                      </a:lnTo>
                                      <a:lnTo>
                                        <a:pt x="6096" y="3048"/>
                                      </a:lnTo>
                                      <a:lnTo>
                                        <a:pt x="612648" y="3048"/>
                                      </a:lnTo>
                                      <a:lnTo>
                                        <a:pt x="615696" y="3048"/>
                                      </a:lnTo>
                                      <a:lnTo>
                                        <a:pt x="6156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E46DAB" id="Group 378" o:spid="_x0000_s1026" style="position:absolute;margin-left:289.55pt;margin-top:18.85pt;width:48.5pt;height:19pt;z-index:-25720832;mso-wrap-distance-left:0;mso-wrap-distance-right:0" coordsize="6159,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">
                      <v:shape id="Graphic 379" o:spid="_x0000_s1027" style="position:absolute;left:30;top:61;width:6128;height:2324;visibility:visible;mso-wrap-style:square;v-text-anchor:top" coordsize="61277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" path="m612648,l,,,231952r612648,l612648,xe" fillcolor="#deeaf6" stroked="f">
                        <v:path arrowok="t"/>
                      </v:shape>
                      <v:shape id="Graphic 380" o:spid="_x0000_s1028" style="position:absolute;width:6159;height:2413;visibility:visible;mso-wrap-style:square;v-text-anchor:top" coordsize="61595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" path="m3035,238137r-3035,l,241173r3035,l3035,238137xem3035,3124l,3124,,238125r3035,l3035,3124xem3035,l,,,3048r3035,l3035,xem307835,238137r,l3048,238137r,3036l307835,241173r,-3036xem460235,238137r-3035,l307848,238137r,3036l457200,241173r3035,l460235,238137xem615696,238137r-3048,l460248,238137r,3036l612648,241173r3048,l615696,238137xem615696,3124r-3048,l612648,238125r3048,l615696,3124xem615696,r-3048,l6096,,3048,r,3048l6096,3048r606552,l615696,3048r,-3048xe" fillcolor="black" stroked="f">
                        <v:path arrowok="t"/>
                      </v:shape>
                    </v:group>
                  </w:pict>
                </mc:Fallback>
              </mc:AlternateContent>
            </w:r>
            <w:r>
              <w:rPr>
                <w:rFonts w:ascii="Arial" w:hAnsi="Arial"/>
                <w:i/>
                <w:sz w:val="14"/>
              </w:rPr>
              <w:t>Fecha</w:t>
            </w:r>
            <w:r>
              <w:rPr>
                <w:rFonts w:ascii="Arial" w:hAnsi="Arial"/>
                <w:i/>
                <w:spacing w:val="-3"/>
                <w:sz w:val="14"/>
              </w:rPr>
              <w:t xml:space="preserve"> </w:t>
            </w:r>
            <w:r>
              <w:rPr>
                <w:rFonts w:ascii="Arial" w:hAnsi="Arial"/>
                <w:i/>
                <w:sz w:val="14"/>
              </w:rPr>
              <w:t>de</w:t>
            </w:r>
            <w:r>
              <w:rPr>
                <w:rFonts w:ascii="Arial" w:hAnsi="Arial"/>
                <w:i/>
                <w:spacing w:val="-3"/>
                <w:sz w:val="14"/>
              </w:rPr>
              <w:t xml:space="preserve"> </w:t>
            </w:r>
            <w:r>
              <w:rPr>
                <w:rFonts w:ascii="Arial" w:hAnsi="Arial"/>
                <w:i/>
                <w:sz w:val="14"/>
              </w:rPr>
              <w:t>Registro</w:t>
            </w:r>
            <w:r>
              <w:rPr>
                <w:rFonts w:ascii="Arial" w:hAnsi="Arial"/>
                <w:i/>
                <w:spacing w:val="-3"/>
                <w:sz w:val="14"/>
              </w:rPr>
              <w:t xml:space="preserve"> </w:t>
            </w:r>
            <w:r>
              <w:rPr>
                <w:rFonts w:ascii="Arial" w:hAnsi="Arial"/>
                <w:i/>
                <w:sz w:val="14"/>
              </w:rPr>
              <w:t>/</w:t>
            </w:r>
            <w:r>
              <w:rPr>
                <w:rFonts w:ascii="Arial" w:hAnsi="Arial"/>
                <w:i/>
                <w:spacing w:val="1"/>
                <w:sz w:val="14"/>
              </w:rPr>
              <w:t xml:space="preserve"> </w:t>
            </w:r>
            <w:r>
              <w:rPr>
                <w:rFonts w:ascii="Arial" w:hAnsi="Arial"/>
                <w:i/>
                <w:spacing w:val="-2"/>
                <w:sz w:val="14"/>
              </w:rPr>
              <w:t>Inscripción</w:t>
            </w:r>
          </w:p>
          <w:p w:rsidR="00166166" w:rsidRDefault="00B7696D">
            <w:pPr>
              <w:pStyle w:val="TableParagraph"/>
              <w:tabs>
                <w:tab w:val="left" w:pos="4460"/>
                <w:tab w:val="left" w:pos="5180"/>
                <w:tab w:val="left" w:pos="6169"/>
              </w:tabs>
              <w:spacing w:before="45"/>
              <w:ind w:left="2472"/>
              <w:rPr>
                <w:rFonts w:ascii="Arial" w:hAnsi="Arial"/>
                <w:i/>
                <w:sz w:val="12"/>
              </w:rPr>
            </w:pPr>
            <w:r>
              <w:rPr>
                <w:rFonts w:ascii="Arial" w:hAnsi="Arial"/>
                <w:i/>
                <w:noProof/>
                <w:sz w:val="12"/>
                <w:lang w:val="en-US"/>
              </w:rPr>
              <mc:AlternateContent>
                <mc:Choice Requires="wpg">
                  <w:drawing>
                    <wp:anchor distT="0" distB="0" distL="0" distR="0" simplePos="0" relativeHeight="477593088" behindDoc="1" locked="0" layoutInCell="1" allowOverlap="1">
                      <wp:simplePos x="0" y="0"/>
                      <wp:positionH relativeFrom="column">
                        <wp:posOffset>1390472</wp:posOffset>
                      </wp:positionH>
                      <wp:positionV relativeFrom="paragraph">
                        <wp:posOffset>-366294</wp:posOffset>
                      </wp:positionV>
                      <wp:extent cx="1070610" cy="12827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128270"/>
                                <a:chOff x="0" y="0"/>
                                <a:chExt cx="1070610" cy="128270"/>
                              </a:xfrm>
                            </wpg:grpSpPr>
                            <wps:wsp>
                              <wps:cNvPr id="382" name="Graphic 382"/>
                              <wps:cNvSpPr/>
                              <wps:spPr>
                                <a:xfrm>
                                  <a:off x="3047" y="3048"/>
                                  <a:ext cx="1067435" cy="121920"/>
                                </a:xfrm>
                                <a:custGeom>
                                  <a:avLst/>
                                  <a:gdLst/>
                                  <a:ahLst/>
                                  <a:cxnLst/>
                                  <a:rect l="l" t="t" r="r" b="b"/>
                                  <a:pathLst>
                                    <a:path w="1067435" h="121920">
                                      <a:moveTo>
                                        <a:pt x="1067104" y="0"/>
                                      </a:moveTo>
                                      <a:lnTo>
                                        <a:pt x="0" y="0"/>
                                      </a:lnTo>
                                      <a:lnTo>
                                        <a:pt x="0" y="121920"/>
                                      </a:lnTo>
                                      <a:lnTo>
                                        <a:pt x="1067104" y="121920"/>
                                      </a:lnTo>
                                      <a:lnTo>
                                        <a:pt x="1067104" y="0"/>
                                      </a:lnTo>
                                      <a:close/>
                                    </a:path>
                                  </a:pathLst>
                                </a:custGeom>
                                <a:solidFill>
                                  <a:srgbClr val="DEEAF6"/>
                                </a:solidFill>
                              </wps:spPr>
                              <wps:bodyPr wrap="square" lIns="0" tIns="0" rIns="0" bIns="0" rtlCol="0">
                                <a:prstTxWarp prst="textNoShape">
                                  <a:avLst/>
                                </a:prstTxWarp>
                                <a:noAutofit/>
                              </wps:bodyPr>
                            </wps:wsp>
                            <wps:wsp>
                              <wps:cNvPr id="383" name="Graphic 383"/>
                              <wps:cNvSpPr/>
                              <wps:spPr>
                                <a:xfrm>
                                  <a:off x="0" y="0"/>
                                  <a:ext cx="1070610" cy="128270"/>
                                </a:xfrm>
                                <a:custGeom>
                                  <a:avLst/>
                                  <a:gdLst/>
                                  <a:ahLst/>
                                  <a:cxnLst/>
                                  <a:rect l="l" t="t" r="r" b="b"/>
                                  <a:pathLst>
                                    <a:path w="1070610" h="128270">
                                      <a:moveTo>
                                        <a:pt x="307835" y="0"/>
                                      </a:moveTo>
                                      <a:lnTo>
                                        <a:pt x="304800" y="0"/>
                                      </a:lnTo>
                                      <a:lnTo>
                                        <a:pt x="155448" y="0"/>
                                      </a:lnTo>
                                      <a:lnTo>
                                        <a:pt x="155448" y="3048"/>
                                      </a:lnTo>
                                      <a:lnTo>
                                        <a:pt x="304800" y="3048"/>
                                      </a:lnTo>
                                      <a:lnTo>
                                        <a:pt x="307835" y="3048"/>
                                      </a:lnTo>
                                      <a:lnTo>
                                        <a:pt x="307835" y="0"/>
                                      </a:lnTo>
                                      <a:close/>
                                    </a:path>
                                    <a:path w="1070610" h="128270">
                                      <a:moveTo>
                                        <a:pt x="603808" y="0"/>
                                      </a:moveTo>
                                      <a:lnTo>
                                        <a:pt x="457200" y="0"/>
                                      </a:lnTo>
                                      <a:lnTo>
                                        <a:pt x="454152" y="0"/>
                                      </a:lnTo>
                                      <a:lnTo>
                                        <a:pt x="307848" y="0"/>
                                      </a:lnTo>
                                      <a:lnTo>
                                        <a:pt x="307848" y="3048"/>
                                      </a:lnTo>
                                      <a:lnTo>
                                        <a:pt x="454152" y="3048"/>
                                      </a:lnTo>
                                      <a:lnTo>
                                        <a:pt x="457200" y="3048"/>
                                      </a:lnTo>
                                      <a:lnTo>
                                        <a:pt x="603808" y="3048"/>
                                      </a:lnTo>
                                      <a:lnTo>
                                        <a:pt x="603808" y="0"/>
                                      </a:lnTo>
                                      <a:close/>
                                    </a:path>
                                    <a:path w="1070610" h="128270">
                                      <a:moveTo>
                                        <a:pt x="771512" y="0"/>
                                      </a:moveTo>
                                      <a:lnTo>
                                        <a:pt x="768477" y="0"/>
                                      </a:lnTo>
                                      <a:lnTo>
                                        <a:pt x="606933" y="0"/>
                                      </a:lnTo>
                                      <a:lnTo>
                                        <a:pt x="603885" y="0"/>
                                      </a:lnTo>
                                      <a:lnTo>
                                        <a:pt x="603885" y="3048"/>
                                      </a:lnTo>
                                      <a:lnTo>
                                        <a:pt x="606933" y="3048"/>
                                      </a:lnTo>
                                      <a:lnTo>
                                        <a:pt x="768477" y="3048"/>
                                      </a:lnTo>
                                      <a:lnTo>
                                        <a:pt x="771512" y="3048"/>
                                      </a:lnTo>
                                      <a:lnTo>
                                        <a:pt x="771512" y="0"/>
                                      </a:lnTo>
                                      <a:close/>
                                    </a:path>
                                    <a:path w="1070610" h="128270">
                                      <a:moveTo>
                                        <a:pt x="920864" y="0"/>
                                      </a:moveTo>
                                      <a:lnTo>
                                        <a:pt x="917829" y="0"/>
                                      </a:lnTo>
                                      <a:lnTo>
                                        <a:pt x="771525" y="0"/>
                                      </a:lnTo>
                                      <a:lnTo>
                                        <a:pt x="771525" y="3048"/>
                                      </a:lnTo>
                                      <a:lnTo>
                                        <a:pt x="917829" y="3048"/>
                                      </a:lnTo>
                                      <a:lnTo>
                                        <a:pt x="920864" y="3048"/>
                                      </a:lnTo>
                                      <a:lnTo>
                                        <a:pt x="920864" y="0"/>
                                      </a:lnTo>
                                      <a:close/>
                                    </a:path>
                                    <a:path w="1070610" h="128270">
                                      <a:moveTo>
                                        <a:pt x="1067104" y="124968"/>
                                      </a:moveTo>
                                      <a:lnTo>
                                        <a:pt x="6096" y="124968"/>
                                      </a:lnTo>
                                      <a:lnTo>
                                        <a:pt x="3048" y="124968"/>
                                      </a:lnTo>
                                      <a:lnTo>
                                        <a:pt x="3048" y="3048"/>
                                      </a:lnTo>
                                      <a:lnTo>
                                        <a:pt x="6096" y="3048"/>
                                      </a:lnTo>
                                      <a:lnTo>
                                        <a:pt x="152400" y="3048"/>
                                      </a:lnTo>
                                      <a:lnTo>
                                        <a:pt x="155435" y="3048"/>
                                      </a:lnTo>
                                      <a:lnTo>
                                        <a:pt x="155435" y="0"/>
                                      </a:lnTo>
                                      <a:lnTo>
                                        <a:pt x="152400" y="0"/>
                                      </a:lnTo>
                                      <a:lnTo>
                                        <a:pt x="6096" y="0"/>
                                      </a:lnTo>
                                      <a:lnTo>
                                        <a:pt x="3048" y="0"/>
                                      </a:lnTo>
                                      <a:lnTo>
                                        <a:pt x="0" y="0"/>
                                      </a:lnTo>
                                      <a:lnTo>
                                        <a:pt x="0" y="3048"/>
                                      </a:lnTo>
                                      <a:lnTo>
                                        <a:pt x="0" y="124968"/>
                                      </a:lnTo>
                                      <a:lnTo>
                                        <a:pt x="0" y="128016"/>
                                      </a:lnTo>
                                      <a:lnTo>
                                        <a:pt x="3048" y="128016"/>
                                      </a:lnTo>
                                      <a:lnTo>
                                        <a:pt x="6096" y="128016"/>
                                      </a:lnTo>
                                      <a:lnTo>
                                        <a:pt x="1067104" y="128016"/>
                                      </a:lnTo>
                                      <a:lnTo>
                                        <a:pt x="1067104" y="124968"/>
                                      </a:lnTo>
                                      <a:close/>
                                    </a:path>
                                    <a:path w="1070610" h="128270">
                                      <a:moveTo>
                                        <a:pt x="1070229" y="0"/>
                                      </a:moveTo>
                                      <a:lnTo>
                                        <a:pt x="1067181" y="0"/>
                                      </a:lnTo>
                                      <a:lnTo>
                                        <a:pt x="920877" y="0"/>
                                      </a:lnTo>
                                      <a:lnTo>
                                        <a:pt x="920877" y="3048"/>
                                      </a:lnTo>
                                      <a:lnTo>
                                        <a:pt x="1067181" y="3048"/>
                                      </a:lnTo>
                                      <a:lnTo>
                                        <a:pt x="1067181" y="124968"/>
                                      </a:lnTo>
                                      <a:lnTo>
                                        <a:pt x="1067181" y="128016"/>
                                      </a:lnTo>
                                      <a:lnTo>
                                        <a:pt x="1070229" y="128016"/>
                                      </a:lnTo>
                                      <a:lnTo>
                                        <a:pt x="1070229" y="124968"/>
                                      </a:lnTo>
                                      <a:lnTo>
                                        <a:pt x="1070229" y="3048"/>
                                      </a:lnTo>
                                      <a:lnTo>
                                        <a:pt x="1070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E6BA29" id="Group 381" o:spid="_x0000_s1026" style="position:absolute;margin-left:109.5pt;margin-top:-28.85pt;width:84.3pt;height:10.1pt;z-index:-25723392;mso-wrap-distance-left:0;mso-wrap-distance-right:0" coordsize="1070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">
                      <v:shape id="Graphic 382" o:spid="_x0000_s1027" style="position:absolute;left:30;top:30;width:10674;height:1219;visibility:visible;mso-wrap-style:square;v-text-anchor:top" coordsize="106743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" path="m1067104,l,,,121920r1067104,l1067104,xe" fillcolor="#deeaf6" stroked="f">
                        <v:path arrowok="t"/>
                      </v:shape>
                      <v:shape id="Graphic 383" o:spid="_x0000_s1028" style="position:absolute;width:10706;height:1282;visibility:visible;mso-wrap-style:square;v-text-anchor:top" coordsize="107061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" path="m307835,r-3035,l155448,r,3048l304800,3048r3035,l307835,xem603808,l457200,r-3048,l307848,r,3048l454152,3048r3048,l603808,3048r,-3048xem771512,r-3035,l606933,r-3048,l603885,3048r3048,l768477,3048r3035,l771512,xem920864,r-3035,l771525,r,3048l917829,3048r3035,l920864,xem1067104,124968r-1061008,l3048,124968r,-121920l6096,3048r146304,l155435,3048r,-3048l152400,,6096,,3048,,,,,3048,,124968r,3048l3048,128016r3048,l1067104,128016r,-3048xem1070229,r-3048,l920877,r,3048l1067181,3048r,121920l1067181,128016r3048,l1070229,124968r,-121920l1070229,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594112" behindDoc="1" locked="0" layoutInCell="1" allowOverlap="1">
                      <wp:simplePos x="0" y="0"/>
                      <wp:positionH relativeFrom="column">
                        <wp:posOffset>1390472</wp:posOffset>
                      </wp:positionH>
                      <wp:positionV relativeFrom="paragraph">
                        <wp:posOffset>136625</wp:posOffset>
                      </wp:positionV>
                      <wp:extent cx="1070610" cy="24447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244475"/>
                                <a:chOff x="0" y="0"/>
                                <a:chExt cx="1070610" cy="244475"/>
                              </a:xfrm>
                            </wpg:grpSpPr>
                            <wps:wsp>
                              <wps:cNvPr id="385" name="Graphic 385"/>
                              <wps:cNvSpPr/>
                              <wps:spPr>
                                <a:xfrm>
                                  <a:off x="3047" y="6172"/>
                                  <a:ext cx="1067435" cy="232410"/>
                                </a:xfrm>
                                <a:custGeom>
                                  <a:avLst/>
                                  <a:gdLst/>
                                  <a:ahLst/>
                                  <a:cxnLst/>
                                  <a:rect l="l" t="t" r="r" b="b"/>
                                  <a:pathLst>
                                    <a:path w="1067435" h="232410">
                                      <a:moveTo>
                                        <a:pt x="1067104" y="0"/>
                                      </a:moveTo>
                                      <a:lnTo>
                                        <a:pt x="0" y="0"/>
                                      </a:lnTo>
                                      <a:lnTo>
                                        <a:pt x="0" y="231952"/>
                                      </a:lnTo>
                                      <a:lnTo>
                                        <a:pt x="1067104" y="231952"/>
                                      </a:lnTo>
                                      <a:lnTo>
                                        <a:pt x="1067104" y="0"/>
                                      </a:lnTo>
                                      <a:close/>
                                    </a:path>
                                  </a:pathLst>
                                </a:custGeom>
                                <a:solidFill>
                                  <a:srgbClr val="DEEAF6"/>
                                </a:solidFill>
                              </wps:spPr>
                              <wps:bodyPr wrap="square" lIns="0" tIns="0" rIns="0" bIns="0" rtlCol="0">
                                <a:prstTxWarp prst="textNoShape">
                                  <a:avLst/>
                                </a:prstTxWarp>
                                <a:noAutofit/>
                              </wps:bodyPr>
                            </wps:wsp>
                            <wps:wsp>
                              <wps:cNvPr id="386" name="Graphic 386"/>
                              <wps:cNvSpPr/>
                              <wps:spPr>
                                <a:xfrm>
                                  <a:off x="0" y="0"/>
                                  <a:ext cx="1070610" cy="244475"/>
                                </a:xfrm>
                                <a:custGeom>
                                  <a:avLst/>
                                  <a:gdLst/>
                                  <a:ahLst/>
                                  <a:cxnLst/>
                                  <a:rect l="l" t="t" r="r" b="b"/>
                                  <a:pathLst>
                                    <a:path w="1070610" h="244475">
                                      <a:moveTo>
                                        <a:pt x="3048" y="3124"/>
                                      </a:moveTo>
                                      <a:lnTo>
                                        <a:pt x="0" y="3124"/>
                                      </a:lnTo>
                                      <a:lnTo>
                                        <a:pt x="0" y="238125"/>
                                      </a:lnTo>
                                      <a:lnTo>
                                        <a:pt x="3048" y="238125"/>
                                      </a:lnTo>
                                      <a:lnTo>
                                        <a:pt x="3048" y="3124"/>
                                      </a:lnTo>
                                      <a:close/>
                                    </a:path>
                                    <a:path w="1070610" h="244475">
                                      <a:moveTo>
                                        <a:pt x="460235" y="238137"/>
                                      </a:moveTo>
                                      <a:lnTo>
                                        <a:pt x="460235" y="238137"/>
                                      </a:lnTo>
                                      <a:lnTo>
                                        <a:pt x="0" y="238137"/>
                                      </a:lnTo>
                                      <a:lnTo>
                                        <a:pt x="0" y="244221"/>
                                      </a:lnTo>
                                      <a:lnTo>
                                        <a:pt x="460235" y="244221"/>
                                      </a:lnTo>
                                      <a:lnTo>
                                        <a:pt x="460235" y="238137"/>
                                      </a:lnTo>
                                      <a:close/>
                                    </a:path>
                                    <a:path w="1070610" h="244475">
                                      <a:moveTo>
                                        <a:pt x="603808" y="238137"/>
                                      </a:moveTo>
                                      <a:lnTo>
                                        <a:pt x="460248" y="238137"/>
                                      </a:lnTo>
                                      <a:lnTo>
                                        <a:pt x="460248" y="244221"/>
                                      </a:lnTo>
                                      <a:lnTo>
                                        <a:pt x="603808" y="244221"/>
                                      </a:lnTo>
                                      <a:lnTo>
                                        <a:pt x="603808" y="238137"/>
                                      </a:lnTo>
                                      <a:close/>
                                    </a:path>
                                    <a:path w="1070610" h="244475">
                                      <a:moveTo>
                                        <a:pt x="609968" y="238137"/>
                                      </a:moveTo>
                                      <a:lnTo>
                                        <a:pt x="603885" y="238137"/>
                                      </a:lnTo>
                                      <a:lnTo>
                                        <a:pt x="603885" y="244221"/>
                                      </a:lnTo>
                                      <a:lnTo>
                                        <a:pt x="609968" y="244221"/>
                                      </a:lnTo>
                                      <a:lnTo>
                                        <a:pt x="609968" y="238137"/>
                                      </a:lnTo>
                                      <a:close/>
                                    </a:path>
                                    <a:path w="1070610" h="244475">
                                      <a:moveTo>
                                        <a:pt x="774560" y="238137"/>
                                      </a:moveTo>
                                      <a:lnTo>
                                        <a:pt x="768477" y="238137"/>
                                      </a:lnTo>
                                      <a:lnTo>
                                        <a:pt x="609981" y="238137"/>
                                      </a:lnTo>
                                      <a:lnTo>
                                        <a:pt x="609981" y="244221"/>
                                      </a:lnTo>
                                      <a:lnTo>
                                        <a:pt x="768477" y="244221"/>
                                      </a:lnTo>
                                      <a:lnTo>
                                        <a:pt x="774560" y="244221"/>
                                      </a:lnTo>
                                      <a:lnTo>
                                        <a:pt x="774560" y="238137"/>
                                      </a:lnTo>
                                      <a:close/>
                                    </a:path>
                                    <a:path w="1070610" h="244475">
                                      <a:moveTo>
                                        <a:pt x="923912" y="238137"/>
                                      </a:moveTo>
                                      <a:lnTo>
                                        <a:pt x="917829" y="238137"/>
                                      </a:lnTo>
                                      <a:lnTo>
                                        <a:pt x="774573" y="238137"/>
                                      </a:lnTo>
                                      <a:lnTo>
                                        <a:pt x="774573" y="244221"/>
                                      </a:lnTo>
                                      <a:lnTo>
                                        <a:pt x="917829" y="244221"/>
                                      </a:lnTo>
                                      <a:lnTo>
                                        <a:pt x="923912" y="244221"/>
                                      </a:lnTo>
                                      <a:lnTo>
                                        <a:pt x="923912" y="238137"/>
                                      </a:lnTo>
                                      <a:close/>
                                    </a:path>
                                    <a:path w="1070610" h="244475">
                                      <a:moveTo>
                                        <a:pt x="1067104" y="0"/>
                                      </a:moveTo>
                                      <a:lnTo>
                                        <a:pt x="6096" y="0"/>
                                      </a:lnTo>
                                      <a:lnTo>
                                        <a:pt x="3048" y="0"/>
                                      </a:lnTo>
                                      <a:lnTo>
                                        <a:pt x="0" y="0"/>
                                      </a:lnTo>
                                      <a:lnTo>
                                        <a:pt x="0" y="3048"/>
                                      </a:lnTo>
                                      <a:lnTo>
                                        <a:pt x="3048" y="3048"/>
                                      </a:lnTo>
                                      <a:lnTo>
                                        <a:pt x="6096" y="3048"/>
                                      </a:lnTo>
                                      <a:lnTo>
                                        <a:pt x="1067104" y="3048"/>
                                      </a:lnTo>
                                      <a:lnTo>
                                        <a:pt x="1067104" y="0"/>
                                      </a:lnTo>
                                      <a:close/>
                                    </a:path>
                                    <a:path w="1070610" h="244475">
                                      <a:moveTo>
                                        <a:pt x="1070229" y="238137"/>
                                      </a:moveTo>
                                      <a:lnTo>
                                        <a:pt x="1067181" y="238137"/>
                                      </a:lnTo>
                                      <a:lnTo>
                                        <a:pt x="923925" y="238137"/>
                                      </a:lnTo>
                                      <a:lnTo>
                                        <a:pt x="923925" y="244221"/>
                                      </a:lnTo>
                                      <a:lnTo>
                                        <a:pt x="1067181" y="244221"/>
                                      </a:lnTo>
                                      <a:lnTo>
                                        <a:pt x="1070229" y="244221"/>
                                      </a:lnTo>
                                      <a:lnTo>
                                        <a:pt x="1070229" y="238137"/>
                                      </a:lnTo>
                                      <a:close/>
                                    </a:path>
                                    <a:path w="1070610" h="244475">
                                      <a:moveTo>
                                        <a:pt x="1070229" y="3124"/>
                                      </a:moveTo>
                                      <a:lnTo>
                                        <a:pt x="1067181" y="3124"/>
                                      </a:lnTo>
                                      <a:lnTo>
                                        <a:pt x="1067181" y="238125"/>
                                      </a:lnTo>
                                      <a:lnTo>
                                        <a:pt x="1070229" y="238125"/>
                                      </a:lnTo>
                                      <a:lnTo>
                                        <a:pt x="1070229" y="3124"/>
                                      </a:lnTo>
                                      <a:close/>
                                    </a:path>
                                    <a:path w="1070610" h="244475">
                                      <a:moveTo>
                                        <a:pt x="1070229" y="0"/>
                                      </a:moveTo>
                                      <a:lnTo>
                                        <a:pt x="1067181" y="0"/>
                                      </a:lnTo>
                                      <a:lnTo>
                                        <a:pt x="1067181" y="3048"/>
                                      </a:lnTo>
                                      <a:lnTo>
                                        <a:pt x="1070229" y="3048"/>
                                      </a:lnTo>
                                      <a:lnTo>
                                        <a:pt x="1070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FD45BA" id="Group 384" o:spid="_x0000_s1026" style="position:absolute;margin-left:109.5pt;margin-top:10.75pt;width:84.3pt;height:19.25pt;z-index:-25722368;mso-wrap-distance-left:0;mso-wrap-distance-right:0" coordsize="1070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">
                      <v:shape id="Graphic 385" o:spid="_x0000_s1027" style="position:absolute;left:30;top:61;width:10674;height:2324;visibility:visible;mso-wrap-style:square;v-text-anchor:top" coordsize="106743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" path="m1067104,l,,,231952r1067104,l1067104,xe" fillcolor="#deeaf6" stroked="f">
                        <v:path arrowok="t"/>
                      </v:shape>
                      <v:shape id="Graphic 386" o:spid="_x0000_s1028" style="position:absolute;width:10706;height:2444;visibility:visible;mso-wrap-style:square;v-text-anchor:top" coordsize="107061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" path="m3048,3124l,3124,,238125r3048,l3048,3124xem460235,238137r,l,238137r,6084l460235,244221r,-6084xem603808,238137r-143560,l460248,244221r143560,l603808,238137xem609968,238137r-6083,l603885,244221r6083,l609968,238137xem774560,238137r-6083,l609981,238137r,6084l768477,244221r6083,l774560,238137xem923912,238137r-6083,l774573,238137r,6084l917829,244221r6083,l923912,238137xem1067104,l6096,,3048,,,,,3048r3048,l6096,3048r1061008,l1067104,xem1070229,238137r-3048,l923925,238137r,6084l1067181,244221r3048,l1070229,238137xem1070229,3124r-3048,l1067181,238125r3048,l1070229,3124xem1070229,r-3048,l1067181,3048r3048,l1070229,xe" fillcolor="black" stroked="f">
                        <v:path arrowok="t"/>
                      </v:shape>
                    </v:group>
                  </w:pict>
                </mc:Fallback>
              </mc:AlternateContent>
            </w:r>
            <w:r>
              <w:rPr>
                <w:rFonts w:ascii="Arial" w:hAnsi="Arial"/>
                <w:i/>
                <w:sz w:val="12"/>
              </w:rPr>
              <w:t>Número</w:t>
            </w:r>
            <w:r>
              <w:rPr>
                <w:rFonts w:ascii="Arial" w:hAnsi="Arial"/>
                <w:i/>
                <w:spacing w:val="-1"/>
                <w:sz w:val="12"/>
              </w:rPr>
              <w:t xml:space="preserve"> </w:t>
            </w:r>
            <w:r>
              <w:rPr>
                <w:rFonts w:ascii="Arial" w:hAnsi="Arial"/>
                <w:i/>
                <w:sz w:val="12"/>
              </w:rPr>
              <w:t>de</w:t>
            </w:r>
            <w:r>
              <w:rPr>
                <w:rFonts w:ascii="Arial" w:hAnsi="Arial"/>
                <w:i/>
                <w:spacing w:val="-3"/>
                <w:sz w:val="12"/>
              </w:rPr>
              <w:t xml:space="preserve"> </w:t>
            </w:r>
            <w:r>
              <w:rPr>
                <w:rFonts w:ascii="Arial" w:hAnsi="Arial"/>
                <w:i/>
                <w:spacing w:val="-2"/>
                <w:sz w:val="12"/>
              </w:rPr>
              <w:t>Matricula</w:t>
            </w:r>
            <w:r>
              <w:rPr>
                <w:rFonts w:ascii="Arial" w:hAnsi="Arial"/>
                <w:i/>
                <w:sz w:val="12"/>
              </w:rPr>
              <w:tab/>
            </w:r>
            <w:r>
              <w:rPr>
                <w:rFonts w:ascii="Arial" w:hAnsi="Arial"/>
                <w:i/>
                <w:spacing w:val="-5"/>
                <w:sz w:val="12"/>
              </w:rPr>
              <w:t>Día</w:t>
            </w:r>
            <w:r>
              <w:rPr>
                <w:rFonts w:ascii="Arial" w:hAnsi="Arial"/>
                <w:i/>
                <w:sz w:val="12"/>
              </w:rPr>
              <w:tab/>
            </w:r>
            <w:r>
              <w:rPr>
                <w:rFonts w:ascii="Arial" w:hAnsi="Arial"/>
                <w:i/>
                <w:spacing w:val="-5"/>
                <w:sz w:val="12"/>
              </w:rPr>
              <w:t>Mes</w:t>
            </w:r>
            <w:r>
              <w:rPr>
                <w:rFonts w:ascii="Arial" w:hAnsi="Arial"/>
                <w:i/>
                <w:sz w:val="12"/>
              </w:rPr>
              <w:tab/>
            </w:r>
            <w:r>
              <w:rPr>
                <w:rFonts w:ascii="Arial" w:hAnsi="Arial"/>
                <w:i/>
                <w:spacing w:val="-5"/>
                <w:sz w:val="12"/>
              </w:rPr>
              <w:t>Año</w:t>
            </w:r>
          </w:p>
          <w:p w:rsidR="00166166" w:rsidRDefault="00B7696D">
            <w:pPr>
              <w:pStyle w:val="TableParagraph"/>
              <w:spacing w:before="40"/>
              <w:ind w:left="373" w:right="7540"/>
              <w:rPr>
                <w:rFonts w:ascii="Arial MT" w:hAnsi="Arial MT"/>
                <w:sz w:val="16"/>
              </w:rPr>
            </w:pPr>
            <w:r>
              <w:rPr>
                <w:rFonts w:ascii="Arial MT" w:hAnsi="Arial MT"/>
                <w:sz w:val="16"/>
              </w:rPr>
              <w:t>Matrícula</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Comercio según</w:t>
            </w:r>
            <w:r>
              <w:rPr>
                <w:rFonts w:ascii="Arial MT" w:hAnsi="Arial MT"/>
                <w:spacing w:val="-2"/>
                <w:sz w:val="16"/>
              </w:rPr>
              <w:t xml:space="preserve"> </w:t>
            </w:r>
            <w:r>
              <w:rPr>
                <w:rFonts w:ascii="Arial MT" w:hAnsi="Arial MT"/>
                <w:sz w:val="16"/>
              </w:rPr>
              <w:t>SEPREC</w:t>
            </w:r>
          </w:p>
        </w:tc>
      </w:tr>
      <w:tr w:rsidR="00166166">
        <w:trPr>
          <w:trHeight w:val="566"/>
        </w:trPr>
        <w:tc>
          <w:tcPr>
            <w:tcW w:w="9652" w:type="dxa"/>
            <w:tcBorders>
              <w:top w:val="nil"/>
              <w:left w:val="single" w:sz="12" w:space="0" w:color="000000"/>
              <w:bottom w:val="nil"/>
              <w:right w:val="single" w:sz="12" w:space="0" w:color="000000"/>
            </w:tcBorders>
            <w:shd w:val="clear" w:color="auto" w:fill="0E243E"/>
          </w:tcPr>
          <w:p w:rsidR="00166166" w:rsidRDefault="00B7696D">
            <w:pPr>
              <w:pStyle w:val="TableParagraph"/>
              <w:spacing w:before="71" w:line="244" w:lineRule="auto"/>
              <w:ind w:left="412" w:hanging="284"/>
              <w:rPr>
                <w:rFonts w:ascii="Times New Roman" w:hAnsi="Times New Roman"/>
                <w:b/>
                <w:i/>
                <w:sz w:val="18"/>
              </w:rPr>
            </w:pPr>
            <w:r>
              <w:rPr>
                <w:rFonts w:ascii="Arial" w:hAnsi="Arial"/>
                <w:b/>
                <w:color w:val="FFFFFF"/>
                <w:sz w:val="18"/>
              </w:rPr>
              <w:t>2.</w:t>
            </w:r>
            <w:r>
              <w:rPr>
                <w:rFonts w:ascii="Arial" w:hAnsi="Arial"/>
                <w:b/>
                <w:color w:val="FFFFFF"/>
                <w:spacing w:val="80"/>
                <w:sz w:val="18"/>
              </w:rPr>
              <w:t xml:space="preserve"> </w:t>
            </w:r>
            <w:r>
              <w:rPr>
                <w:rFonts w:ascii="Arial" w:hAnsi="Arial"/>
                <w:b/>
                <w:color w:val="FFFFFF"/>
                <w:sz w:val="18"/>
              </w:rPr>
              <w:t xml:space="preserve">INFORMACIÓN DEL REPRESENTANTE LEGAL </w:t>
            </w:r>
            <w:r>
              <w:rPr>
                <w:rFonts w:ascii="Times New Roman" w:hAnsi="Times New Roman"/>
                <w:b/>
                <w:i/>
                <w:color w:val="FFFFFF"/>
                <w:sz w:val="18"/>
              </w:rPr>
              <w:t>(Cuando el proponente sea una empresa unipersonal y éste no acredite</w:t>
            </w:r>
            <w:r>
              <w:rPr>
                <w:rFonts w:ascii="Times New Roman" w:hAnsi="Times New Roman"/>
                <w:b/>
                <w:i/>
                <w:color w:val="FFFFFF"/>
                <w:spacing w:val="-3"/>
                <w:sz w:val="18"/>
              </w:rPr>
              <w:t xml:space="preserve"> </w:t>
            </w:r>
            <w:r>
              <w:rPr>
                <w:rFonts w:ascii="Times New Roman" w:hAnsi="Times New Roman"/>
                <w:b/>
                <w:i/>
                <w:color w:val="FFFFFF"/>
                <w:sz w:val="18"/>
              </w:rPr>
              <w:t>a</w:t>
            </w:r>
            <w:r>
              <w:rPr>
                <w:rFonts w:ascii="Times New Roman" w:hAnsi="Times New Roman"/>
                <w:b/>
                <w:i/>
                <w:color w:val="FFFFFF"/>
                <w:spacing w:val="-3"/>
                <w:sz w:val="18"/>
              </w:rPr>
              <w:t xml:space="preserve"> </w:t>
            </w:r>
            <w:r>
              <w:rPr>
                <w:rFonts w:ascii="Times New Roman" w:hAnsi="Times New Roman"/>
                <w:b/>
                <w:i/>
                <w:color w:val="FFFFFF"/>
                <w:sz w:val="18"/>
              </w:rPr>
              <w:t>un</w:t>
            </w:r>
            <w:r>
              <w:rPr>
                <w:rFonts w:ascii="Times New Roman" w:hAnsi="Times New Roman"/>
                <w:b/>
                <w:i/>
                <w:color w:val="FFFFFF"/>
                <w:spacing w:val="-4"/>
                <w:sz w:val="18"/>
              </w:rPr>
              <w:t xml:space="preserve"> </w:t>
            </w:r>
            <w:r>
              <w:rPr>
                <w:rFonts w:ascii="Times New Roman" w:hAnsi="Times New Roman"/>
                <w:b/>
                <w:i/>
                <w:color w:val="FFFFFF"/>
                <w:sz w:val="18"/>
              </w:rPr>
              <w:t>Representante</w:t>
            </w:r>
            <w:r>
              <w:rPr>
                <w:rFonts w:ascii="Times New Roman" w:hAnsi="Times New Roman"/>
                <w:b/>
                <w:i/>
                <w:color w:val="FFFFFF"/>
                <w:spacing w:val="-3"/>
                <w:sz w:val="18"/>
              </w:rPr>
              <w:t xml:space="preserve"> </w:t>
            </w:r>
            <w:r>
              <w:rPr>
                <w:rFonts w:ascii="Times New Roman" w:hAnsi="Times New Roman"/>
                <w:b/>
                <w:i/>
                <w:color w:val="FFFFFF"/>
                <w:sz w:val="18"/>
              </w:rPr>
              <w:t>Legal</w:t>
            </w:r>
            <w:r>
              <w:rPr>
                <w:rFonts w:ascii="Times New Roman" w:hAnsi="Times New Roman"/>
                <w:b/>
                <w:i/>
                <w:color w:val="FFFFFF"/>
                <w:spacing w:val="-1"/>
                <w:sz w:val="18"/>
              </w:rPr>
              <w:t xml:space="preserve"> </w:t>
            </w:r>
            <w:r>
              <w:rPr>
                <w:rFonts w:ascii="Times New Roman" w:hAnsi="Times New Roman"/>
                <w:b/>
                <w:i/>
                <w:color w:val="FFFFFF"/>
                <w:sz w:val="18"/>
              </w:rPr>
              <w:t>no</w:t>
            </w:r>
            <w:r>
              <w:rPr>
                <w:rFonts w:ascii="Times New Roman" w:hAnsi="Times New Roman"/>
                <w:b/>
                <w:i/>
                <w:color w:val="FFFFFF"/>
                <w:spacing w:val="-3"/>
                <w:sz w:val="18"/>
              </w:rPr>
              <w:t xml:space="preserve"> </w:t>
            </w:r>
            <w:r>
              <w:rPr>
                <w:rFonts w:ascii="Times New Roman" w:hAnsi="Times New Roman"/>
                <w:b/>
                <w:i/>
                <w:color w:val="FFFFFF"/>
                <w:sz w:val="18"/>
              </w:rPr>
              <w:t>será</w:t>
            </w:r>
            <w:r>
              <w:rPr>
                <w:rFonts w:ascii="Times New Roman" w:hAnsi="Times New Roman"/>
                <w:b/>
                <w:i/>
                <w:color w:val="FFFFFF"/>
                <w:spacing w:val="-3"/>
                <w:sz w:val="18"/>
              </w:rPr>
              <w:t xml:space="preserve"> </w:t>
            </w:r>
            <w:r>
              <w:rPr>
                <w:rFonts w:ascii="Times New Roman" w:hAnsi="Times New Roman"/>
                <w:b/>
                <w:i/>
                <w:color w:val="FFFFFF"/>
                <w:sz w:val="18"/>
              </w:rPr>
              <w:t>necesario</w:t>
            </w:r>
            <w:r>
              <w:rPr>
                <w:rFonts w:ascii="Times New Roman" w:hAnsi="Times New Roman"/>
                <w:b/>
                <w:i/>
                <w:color w:val="FFFFFF"/>
                <w:spacing w:val="-3"/>
                <w:sz w:val="18"/>
              </w:rPr>
              <w:t xml:space="preserve"> </w:t>
            </w:r>
            <w:r>
              <w:rPr>
                <w:rFonts w:ascii="Times New Roman" w:hAnsi="Times New Roman"/>
                <w:b/>
                <w:i/>
                <w:color w:val="FFFFFF"/>
                <w:sz w:val="18"/>
              </w:rPr>
              <w:t>el</w:t>
            </w:r>
            <w:r>
              <w:rPr>
                <w:rFonts w:ascii="Times New Roman" w:hAnsi="Times New Roman"/>
                <w:b/>
                <w:i/>
                <w:color w:val="FFFFFF"/>
                <w:spacing w:val="-6"/>
                <w:sz w:val="18"/>
              </w:rPr>
              <w:t xml:space="preserve"> </w:t>
            </w:r>
            <w:r>
              <w:rPr>
                <w:rFonts w:ascii="Times New Roman" w:hAnsi="Times New Roman"/>
                <w:b/>
                <w:i/>
                <w:color w:val="FFFFFF"/>
                <w:sz w:val="18"/>
              </w:rPr>
              <w:t>llenado</w:t>
            </w:r>
            <w:r>
              <w:rPr>
                <w:rFonts w:ascii="Times New Roman" w:hAnsi="Times New Roman"/>
                <w:b/>
                <w:i/>
                <w:color w:val="FFFFFF"/>
                <w:spacing w:val="-3"/>
                <w:sz w:val="18"/>
              </w:rPr>
              <w:t xml:space="preserve"> </w:t>
            </w:r>
            <w:r>
              <w:rPr>
                <w:rFonts w:ascii="Times New Roman" w:hAnsi="Times New Roman"/>
                <w:b/>
                <w:i/>
                <w:color w:val="FFFFFF"/>
                <w:sz w:val="18"/>
              </w:rPr>
              <w:t>de</w:t>
            </w:r>
            <w:r>
              <w:rPr>
                <w:rFonts w:ascii="Times New Roman" w:hAnsi="Times New Roman"/>
                <w:b/>
                <w:i/>
                <w:color w:val="FFFFFF"/>
                <w:spacing w:val="-3"/>
                <w:sz w:val="18"/>
              </w:rPr>
              <w:t xml:space="preserve"> </w:t>
            </w:r>
            <w:r>
              <w:rPr>
                <w:rFonts w:ascii="Times New Roman" w:hAnsi="Times New Roman"/>
                <w:b/>
                <w:i/>
                <w:color w:val="FFFFFF"/>
                <w:sz w:val="18"/>
              </w:rPr>
              <w:t>la</w:t>
            </w:r>
            <w:r>
              <w:rPr>
                <w:rFonts w:ascii="Times New Roman" w:hAnsi="Times New Roman"/>
                <w:b/>
                <w:i/>
                <w:color w:val="FFFFFF"/>
                <w:spacing w:val="-8"/>
                <w:sz w:val="18"/>
              </w:rPr>
              <w:t xml:space="preserve"> </w:t>
            </w:r>
            <w:r>
              <w:rPr>
                <w:rFonts w:ascii="Times New Roman" w:hAnsi="Times New Roman"/>
                <w:b/>
                <w:i/>
                <w:color w:val="FFFFFF"/>
                <w:sz w:val="18"/>
              </w:rPr>
              <w:t>información</w:t>
            </w:r>
            <w:r>
              <w:rPr>
                <w:rFonts w:ascii="Times New Roman" w:hAnsi="Times New Roman"/>
                <w:b/>
                <w:i/>
                <w:color w:val="FFFFFF"/>
                <w:spacing w:val="-4"/>
                <w:sz w:val="18"/>
              </w:rPr>
              <w:t xml:space="preserve"> </w:t>
            </w:r>
            <w:r>
              <w:rPr>
                <w:rFonts w:ascii="Times New Roman" w:hAnsi="Times New Roman"/>
                <w:b/>
                <w:i/>
                <w:color w:val="FFFFFF"/>
                <w:sz w:val="18"/>
              </w:rPr>
              <w:t>del</w:t>
            </w:r>
            <w:r>
              <w:rPr>
                <w:rFonts w:ascii="Times New Roman" w:hAnsi="Times New Roman"/>
                <w:b/>
                <w:i/>
                <w:color w:val="FFFFFF"/>
                <w:spacing w:val="-1"/>
                <w:sz w:val="18"/>
              </w:rPr>
              <w:t xml:space="preserve"> </w:t>
            </w:r>
            <w:r>
              <w:rPr>
                <w:rFonts w:ascii="Times New Roman" w:hAnsi="Times New Roman"/>
                <w:b/>
                <w:i/>
                <w:color w:val="FFFFFF"/>
                <w:sz w:val="18"/>
              </w:rPr>
              <w:t>numeral 2</w:t>
            </w:r>
            <w:r>
              <w:rPr>
                <w:rFonts w:ascii="Times New Roman" w:hAnsi="Times New Roman"/>
                <w:b/>
                <w:i/>
                <w:color w:val="FFFFFF"/>
                <w:spacing w:val="-3"/>
                <w:sz w:val="18"/>
              </w:rPr>
              <w:t xml:space="preserve"> </w:t>
            </w:r>
            <w:r>
              <w:rPr>
                <w:rFonts w:ascii="Times New Roman" w:hAnsi="Times New Roman"/>
                <w:b/>
                <w:i/>
                <w:color w:val="FFFFFF"/>
                <w:sz w:val="18"/>
              </w:rPr>
              <w:t>del</w:t>
            </w:r>
            <w:r>
              <w:rPr>
                <w:rFonts w:ascii="Times New Roman" w:hAnsi="Times New Roman"/>
                <w:b/>
                <w:i/>
                <w:color w:val="FFFFFF"/>
                <w:spacing w:val="-1"/>
                <w:sz w:val="18"/>
              </w:rPr>
              <w:t xml:space="preserve"> </w:t>
            </w:r>
            <w:r>
              <w:rPr>
                <w:rFonts w:ascii="Times New Roman" w:hAnsi="Times New Roman"/>
                <w:b/>
                <w:i/>
                <w:color w:val="FFFFFF"/>
                <w:sz w:val="18"/>
              </w:rPr>
              <w:t>presente</w:t>
            </w:r>
            <w:r>
              <w:rPr>
                <w:rFonts w:ascii="Times New Roman" w:hAnsi="Times New Roman"/>
                <w:b/>
                <w:i/>
                <w:color w:val="FFFFFF"/>
                <w:spacing w:val="-3"/>
                <w:sz w:val="18"/>
              </w:rPr>
              <w:t xml:space="preserve"> </w:t>
            </w:r>
            <w:r>
              <w:rPr>
                <w:rFonts w:ascii="Times New Roman" w:hAnsi="Times New Roman"/>
                <w:b/>
                <w:i/>
                <w:color w:val="FFFFFF"/>
                <w:sz w:val="18"/>
              </w:rPr>
              <w:t>formulario).</w:t>
            </w:r>
          </w:p>
        </w:tc>
      </w:tr>
      <w:tr w:rsidR="00166166">
        <w:trPr>
          <w:trHeight w:val="2952"/>
        </w:trPr>
        <w:tc>
          <w:tcPr>
            <w:tcW w:w="9652" w:type="dxa"/>
            <w:tcBorders>
              <w:top w:val="nil"/>
              <w:left w:val="single" w:sz="12" w:space="0" w:color="000000"/>
              <w:bottom w:val="nil"/>
              <w:right w:val="single" w:sz="12" w:space="0" w:color="000000"/>
            </w:tcBorders>
          </w:tcPr>
          <w:p w:rsidR="00166166" w:rsidRDefault="00166166">
            <w:pPr>
              <w:pStyle w:val="TableParagraph"/>
              <w:spacing w:before="58"/>
              <w:rPr>
                <w:rFonts w:ascii="Verdana"/>
                <w:b/>
                <w:sz w:val="12"/>
              </w:rPr>
            </w:pPr>
          </w:p>
          <w:p w:rsidR="00166166" w:rsidRDefault="00B7696D">
            <w:pPr>
              <w:pStyle w:val="TableParagraph"/>
              <w:tabs>
                <w:tab w:val="left" w:pos="5209"/>
                <w:tab w:val="left" w:pos="7802"/>
              </w:tabs>
              <w:ind w:left="3284"/>
              <w:rPr>
                <w:rFonts w:ascii="Arial"/>
                <w:i/>
                <w:sz w:val="12"/>
              </w:rPr>
            </w:pPr>
            <w:r>
              <w:rPr>
                <w:rFonts w:ascii="Arial"/>
                <w:i/>
                <w:noProof/>
                <w:sz w:val="12"/>
                <w:lang w:val="en-US"/>
              </w:rPr>
              <mc:AlternateContent>
                <mc:Choice Requires="wpg">
                  <w:drawing>
                    <wp:anchor distT="0" distB="0" distL="0" distR="0" simplePos="0" relativeHeight="477596160" behindDoc="1" locked="0" layoutInCell="1" allowOverlap="1">
                      <wp:simplePos x="0" y="0"/>
                      <wp:positionH relativeFrom="column">
                        <wp:posOffset>1826336</wp:posOffset>
                      </wp:positionH>
                      <wp:positionV relativeFrom="paragraph">
                        <wp:posOffset>105003</wp:posOffset>
                      </wp:positionV>
                      <wp:extent cx="1076960" cy="12827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28270"/>
                                <a:chOff x="0" y="0"/>
                                <a:chExt cx="1076960" cy="128270"/>
                              </a:xfrm>
                            </wpg:grpSpPr>
                            <wps:wsp>
                              <wps:cNvPr id="388" name="Graphic 388"/>
                              <wps:cNvSpPr/>
                              <wps:spPr>
                                <a:xfrm>
                                  <a:off x="6095" y="6095"/>
                                  <a:ext cx="1064895" cy="116205"/>
                                </a:xfrm>
                                <a:custGeom>
                                  <a:avLst/>
                                  <a:gdLst/>
                                  <a:ahLst/>
                                  <a:cxnLst/>
                                  <a:rect l="l" t="t" r="r" b="b"/>
                                  <a:pathLst>
                                    <a:path w="1064895" h="116205">
                                      <a:moveTo>
                                        <a:pt x="1064361" y="0"/>
                                      </a:moveTo>
                                      <a:lnTo>
                                        <a:pt x="0" y="0"/>
                                      </a:lnTo>
                                      <a:lnTo>
                                        <a:pt x="0" y="115824"/>
                                      </a:lnTo>
                                      <a:lnTo>
                                        <a:pt x="1064361" y="115824"/>
                                      </a:lnTo>
                                      <a:lnTo>
                                        <a:pt x="1064361" y="0"/>
                                      </a:lnTo>
                                      <a:close/>
                                    </a:path>
                                  </a:pathLst>
                                </a:custGeom>
                                <a:solidFill>
                                  <a:srgbClr val="DEEAF6"/>
                                </a:solidFill>
                              </wps:spPr>
                              <wps:bodyPr wrap="square" lIns="0" tIns="0" rIns="0" bIns="0" rtlCol="0">
                                <a:prstTxWarp prst="textNoShape">
                                  <a:avLst/>
                                </a:prstTxWarp>
                                <a:noAutofit/>
                              </wps:bodyPr>
                            </wps:wsp>
                            <wps:wsp>
                              <wps:cNvPr id="389" name="Graphic 389"/>
                              <wps:cNvSpPr/>
                              <wps:spPr>
                                <a:xfrm>
                                  <a:off x="0" y="12"/>
                                  <a:ext cx="1076960" cy="128270"/>
                                </a:xfrm>
                                <a:custGeom>
                                  <a:avLst/>
                                  <a:gdLst/>
                                  <a:ahLst/>
                                  <a:cxnLst/>
                                  <a:rect l="l" t="t" r="r" b="b"/>
                                  <a:pathLst>
                                    <a:path w="1076960" h="128270">
                                      <a:moveTo>
                                        <a:pt x="317360" y="121907"/>
                                      </a:moveTo>
                                      <a:lnTo>
                                        <a:pt x="158877" y="121907"/>
                                      </a:lnTo>
                                      <a:lnTo>
                                        <a:pt x="152781" y="121907"/>
                                      </a:lnTo>
                                      <a:lnTo>
                                        <a:pt x="152781" y="128003"/>
                                      </a:lnTo>
                                      <a:lnTo>
                                        <a:pt x="158877" y="128003"/>
                                      </a:lnTo>
                                      <a:lnTo>
                                        <a:pt x="317360" y="128003"/>
                                      </a:lnTo>
                                      <a:lnTo>
                                        <a:pt x="317360" y="121907"/>
                                      </a:lnTo>
                                      <a:close/>
                                    </a:path>
                                    <a:path w="1076960" h="128270">
                                      <a:moveTo>
                                        <a:pt x="622160" y="121907"/>
                                      </a:moveTo>
                                      <a:lnTo>
                                        <a:pt x="622160" y="121907"/>
                                      </a:lnTo>
                                      <a:lnTo>
                                        <a:pt x="317373" y="121907"/>
                                      </a:lnTo>
                                      <a:lnTo>
                                        <a:pt x="317373" y="128003"/>
                                      </a:lnTo>
                                      <a:lnTo>
                                        <a:pt x="622160" y="128003"/>
                                      </a:lnTo>
                                      <a:lnTo>
                                        <a:pt x="622160" y="121907"/>
                                      </a:lnTo>
                                      <a:close/>
                                    </a:path>
                                    <a:path w="1076960" h="128270">
                                      <a:moveTo>
                                        <a:pt x="924166" y="121907"/>
                                      </a:moveTo>
                                      <a:lnTo>
                                        <a:pt x="924166" y="121907"/>
                                      </a:lnTo>
                                      <a:lnTo>
                                        <a:pt x="622173" y="121907"/>
                                      </a:lnTo>
                                      <a:lnTo>
                                        <a:pt x="622173" y="128003"/>
                                      </a:lnTo>
                                      <a:lnTo>
                                        <a:pt x="924166" y="128003"/>
                                      </a:lnTo>
                                      <a:lnTo>
                                        <a:pt x="924166" y="121907"/>
                                      </a:lnTo>
                                      <a:close/>
                                    </a:path>
                                    <a:path w="1076960" h="128270">
                                      <a:moveTo>
                                        <a:pt x="1070457" y="0"/>
                                      </a:moveTo>
                                      <a:lnTo>
                                        <a:pt x="12192" y="0"/>
                                      </a:lnTo>
                                      <a:lnTo>
                                        <a:pt x="6096" y="0"/>
                                      </a:lnTo>
                                      <a:lnTo>
                                        <a:pt x="0" y="0"/>
                                      </a:lnTo>
                                      <a:lnTo>
                                        <a:pt x="0" y="6083"/>
                                      </a:lnTo>
                                      <a:lnTo>
                                        <a:pt x="0" y="121907"/>
                                      </a:lnTo>
                                      <a:lnTo>
                                        <a:pt x="0" y="128003"/>
                                      </a:lnTo>
                                      <a:lnTo>
                                        <a:pt x="6096" y="128003"/>
                                      </a:lnTo>
                                      <a:lnTo>
                                        <a:pt x="12192" y="128003"/>
                                      </a:lnTo>
                                      <a:lnTo>
                                        <a:pt x="152704" y="128003"/>
                                      </a:lnTo>
                                      <a:lnTo>
                                        <a:pt x="152704" y="121907"/>
                                      </a:lnTo>
                                      <a:lnTo>
                                        <a:pt x="12192" y="121907"/>
                                      </a:lnTo>
                                      <a:lnTo>
                                        <a:pt x="6096" y="121907"/>
                                      </a:lnTo>
                                      <a:lnTo>
                                        <a:pt x="6096" y="6083"/>
                                      </a:lnTo>
                                      <a:lnTo>
                                        <a:pt x="12192" y="6083"/>
                                      </a:lnTo>
                                      <a:lnTo>
                                        <a:pt x="1070457" y="6083"/>
                                      </a:lnTo>
                                      <a:lnTo>
                                        <a:pt x="1070457" y="0"/>
                                      </a:lnTo>
                                      <a:close/>
                                    </a:path>
                                    <a:path w="1076960" h="128270">
                                      <a:moveTo>
                                        <a:pt x="1070470" y="121907"/>
                                      </a:moveTo>
                                      <a:lnTo>
                                        <a:pt x="924179" y="121907"/>
                                      </a:lnTo>
                                      <a:lnTo>
                                        <a:pt x="924179" y="128003"/>
                                      </a:lnTo>
                                      <a:lnTo>
                                        <a:pt x="1070470" y="128003"/>
                                      </a:lnTo>
                                      <a:lnTo>
                                        <a:pt x="1070470" y="121907"/>
                                      </a:lnTo>
                                      <a:close/>
                                    </a:path>
                                    <a:path w="1076960" h="128270">
                                      <a:moveTo>
                                        <a:pt x="1076566" y="0"/>
                                      </a:moveTo>
                                      <a:lnTo>
                                        <a:pt x="1070483" y="0"/>
                                      </a:lnTo>
                                      <a:lnTo>
                                        <a:pt x="1070483" y="6083"/>
                                      </a:lnTo>
                                      <a:lnTo>
                                        <a:pt x="1070483" y="121907"/>
                                      </a:lnTo>
                                      <a:lnTo>
                                        <a:pt x="1070483" y="128003"/>
                                      </a:lnTo>
                                      <a:lnTo>
                                        <a:pt x="1076566" y="128003"/>
                                      </a:lnTo>
                                      <a:lnTo>
                                        <a:pt x="1076566" y="121907"/>
                                      </a:lnTo>
                                      <a:lnTo>
                                        <a:pt x="1076566" y="6083"/>
                                      </a:lnTo>
                                      <a:lnTo>
                                        <a:pt x="10765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F273DC" id="Group 387" o:spid="_x0000_s1026" style="position:absolute;margin-left:143.8pt;margin-top:8.25pt;width:84.8pt;height:10.1pt;z-index:-25720320;mso-wrap-distance-left:0;mso-wrap-distance-right:0" coordsize="10769,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">
                      <v:shape id="Graphic 388" o:spid="_x0000_s1027" style="position:absolute;left:60;top:60;width:10649;height:1163;visibility:visible;mso-wrap-style:square;v-text-anchor:top" coordsize="10648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" path="m1064361,l,,,115824r1064361,l1064361,xe" fillcolor="#deeaf6" stroked="f">
                        <v:path arrowok="t"/>
                      </v:shape>
                      <v:shape id="Graphic 389" o:spid="_x0000_s1028" style="position:absolute;width:10769;height:1282;visibility:visible;mso-wrap-style:square;v-text-anchor:top" coordsize="10769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" path="m317360,121907r-158483,l152781,121907r,6096l158877,128003r158483,l317360,121907xem622160,121907r,l317373,121907r,6096l622160,128003r,-6096xem924166,121907r,l622173,121907r,6096l924166,128003r,-6096xem1070457,l12192,,6096,,,,,6083,,121907r,6096l6096,128003r6096,l152704,128003r,-6096l12192,121907r-6096,l6096,6083r6096,l1070457,6083r,-6083xem1070470,121907r-146291,l924179,128003r146291,l1070470,121907xem1076566,r-6083,l1070483,6083r,115824l1070483,128003r6083,l1076566,121907r,-115824l1076566,xe" fillcolor="black" stroked="f">
                        <v:path arrowok="t"/>
                      </v:shape>
                    </v:group>
                  </w:pict>
                </mc:Fallback>
              </mc:AlternateContent>
            </w:r>
            <w:r>
              <w:rPr>
                <w:rFonts w:ascii="Arial"/>
                <w:i/>
                <w:noProof/>
                <w:sz w:val="12"/>
                <w:lang w:val="en-US"/>
              </w:rPr>
              <mc:AlternateContent>
                <mc:Choice Requires="wpg">
                  <w:drawing>
                    <wp:anchor distT="0" distB="0" distL="0" distR="0" simplePos="0" relativeHeight="477596672" behindDoc="1" locked="0" layoutInCell="1" allowOverlap="1">
                      <wp:simplePos x="0" y="0"/>
                      <wp:positionH relativeFrom="column">
                        <wp:posOffset>3049219</wp:posOffset>
                      </wp:positionH>
                      <wp:positionV relativeFrom="paragraph">
                        <wp:posOffset>105002</wp:posOffset>
                      </wp:positionV>
                      <wp:extent cx="1085850" cy="12509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25095"/>
                                <a:chOff x="0" y="0"/>
                                <a:chExt cx="1085850" cy="125095"/>
                              </a:xfrm>
                            </wpg:grpSpPr>
                            <wps:wsp>
                              <wps:cNvPr id="391" name="Graphic 391"/>
                              <wps:cNvSpPr/>
                              <wps:spPr>
                                <a:xfrm>
                                  <a:off x="6095" y="6095"/>
                                  <a:ext cx="1079500" cy="116205"/>
                                </a:xfrm>
                                <a:custGeom>
                                  <a:avLst/>
                                  <a:gdLst/>
                                  <a:ahLst/>
                                  <a:cxnLst/>
                                  <a:rect l="l" t="t" r="r" b="b"/>
                                  <a:pathLst>
                                    <a:path w="1079500" h="116205">
                                      <a:moveTo>
                                        <a:pt x="1079296" y="0"/>
                                      </a:moveTo>
                                      <a:lnTo>
                                        <a:pt x="0" y="0"/>
                                      </a:lnTo>
                                      <a:lnTo>
                                        <a:pt x="0" y="115824"/>
                                      </a:lnTo>
                                      <a:lnTo>
                                        <a:pt x="1079296" y="115824"/>
                                      </a:lnTo>
                                      <a:lnTo>
                                        <a:pt x="1079296" y="0"/>
                                      </a:lnTo>
                                      <a:close/>
                                    </a:path>
                                  </a:pathLst>
                                </a:custGeom>
                                <a:solidFill>
                                  <a:srgbClr val="DEEAF6"/>
                                </a:solidFill>
                              </wps:spPr>
                              <wps:bodyPr wrap="square" lIns="0" tIns="0" rIns="0" bIns="0" rtlCol="0">
                                <a:prstTxWarp prst="textNoShape">
                                  <a:avLst/>
                                </a:prstTxWarp>
                                <a:noAutofit/>
                              </wps:bodyPr>
                            </wps:wsp>
                            <wps:wsp>
                              <wps:cNvPr id="392" name="Graphic 392"/>
                              <wps:cNvSpPr/>
                              <wps:spPr>
                                <a:xfrm>
                                  <a:off x="0" y="12"/>
                                  <a:ext cx="3175" cy="6350"/>
                                </a:xfrm>
                                <a:custGeom>
                                  <a:avLst/>
                                  <a:gdLst/>
                                  <a:ahLst/>
                                  <a:cxnLst/>
                                  <a:rect l="l" t="t" r="r" b="b"/>
                                  <a:pathLst>
                                    <a:path w="3175" h="6350">
                                      <a:moveTo>
                                        <a:pt x="3035" y="0"/>
                                      </a:moveTo>
                                      <a:lnTo>
                                        <a:pt x="0" y="0"/>
                                      </a:lnTo>
                                      <a:lnTo>
                                        <a:pt x="0" y="3035"/>
                                      </a:lnTo>
                                      <a:lnTo>
                                        <a:pt x="0" y="6083"/>
                                      </a:lnTo>
                                      <a:lnTo>
                                        <a:pt x="3035" y="6083"/>
                                      </a:lnTo>
                                      <a:lnTo>
                                        <a:pt x="3035" y="3035"/>
                                      </a:lnTo>
                                      <a:lnTo>
                                        <a:pt x="3035"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3047" y="304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DEEAF6"/>
                                </a:solidFill>
                              </wps:spPr>
                              <wps:bodyPr wrap="square" lIns="0" tIns="0" rIns="0" bIns="0" rtlCol="0">
                                <a:prstTxWarp prst="textNoShape">
                                  <a:avLst/>
                                </a:prstTxWarp>
                                <a:noAutofit/>
                              </wps:bodyPr>
                            </wps:wsp>
                            <wps:wsp>
                              <wps:cNvPr id="394" name="Graphic 394"/>
                              <wps:cNvSpPr/>
                              <wps:spPr>
                                <a:xfrm>
                                  <a:off x="3048" y="12"/>
                                  <a:ext cx="1079500" cy="3175"/>
                                </a:xfrm>
                                <a:custGeom>
                                  <a:avLst/>
                                  <a:gdLst/>
                                  <a:ahLst/>
                                  <a:cxnLst/>
                                  <a:rect l="l" t="t" r="r" b="b"/>
                                  <a:pathLst>
                                    <a:path w="1079500" h="3175">
                                      <a:moveTo>
                                        <a:pt x="3035" y="0"/>
                                      </a:moveTo>
                                      <a:lnTo>
                                        <a:pt x="0" y="0"/>
                                      </a:lnTo>
                                      <a:lnTo>
                                        <a:pt x="0" y="3035"/>
                                      </a:lnTo>
                                      <a:lnTo>
                                        <a:pt x="3035" y="3035"/>
                                      </a:lnTo>
                                      <a:lnTo>
                                        <a:pt x="3035" y="0"/>
                                      </a:lnTo>
                                      <a:close/>
                                    </a:path>
                                    <a:path w="1079500" h="3175">
                                      <a:moveTo>
                                        <a:pt x="1079284" y="0"/>
                                      </a:moveTo>
                                      <a:lnTo>
                                        <a:pt x="3048" y="0"/>
                                      </a:lnTo>
                                      <a:lnTo>
                                        <a:pt x="3048" y="3035"/>
                                      </a:lnTo>
                                      <a:lnTo>
                                        <a:pt x="1079284" y="3035"/>
                                      </a:lnTo>
                                      <a:lnTo>
                                        <a:pt x="1079284"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6095" y="3047"/>
                                  <a:ext cx="1076325" cy="3175"/>
                                </a:xfrm>
                                <a:custGeom>
                                  <a:avLst/>
                                  <a:gdLst/>
                                  <a:ahLst/>
                                  <a:cxnLst/>
                                  <a:rect l="l" t="t" r="r" b="b"/>
                                  <a:pathLst>
                                    <a:path w="1076325" h="3175">
                                      <a:moveTo>
                                        <a:pt x="1076248" y="0"/>
                                      </a:moveTo>
                                      <a:lnTo>
                                        <a:pt x="0" y="0"/>
                                      </a:lnTo>
                                      <a:lnTo>
                                        <a:pt x="0" y="3047"/>
                                      </a:lnTo>
                                      <a:lnTo>
                                        <a:pt x="1076248" y="3047"/>
                                      </a:lnTo>
                                      <a:lnTo>
                                        <a:pt x="1076248" y="0"/>
                                      </a:lnTo>
                                      <a:close/>
                                    </a:path>
                                  </a:pathLst>
                                </a:custGeom>
                                <a:solidFill>
                                  <a:srgbClr val="DEEAF6"/>
                                </a:solidFill>
                              </wps:spPr>
                              <wps:bodyPr wrap="square" lIns="0" tIns="0" rIns="0" bIns="0" rtlCol="0">
                                <a:prstTxWarp prst="textNoShape">
                                  <a:avLst/>
                                </a:prstTxWarp>
                                <a:noAutofit/>
                              </wps:bodyPr>
                            </wps:wsp>
                            <wps:wsp>
                              <wps:cNvPr id="396" name="Graphic 396"/>
                              <wps:cNvSpPr/>
                              <wps:spPr>
                                <a:xfrm>
                                  <a:off x="0" y="12"/>
                                  <a:ext cx="1085850" cy="125095"/>
                                </a:xfrm>
                                <a:custGeom>
                                  <a:avLst/>
                                  <a:gdLst/>
                                  <a:ahLst/>
                                  <a:cxnLst/>
                                  <a:rect l="l" t="t" r="r" b="b"/>
                                  <a:pathLst>
                                    <a:path w="1085850" h="125095">
                                      <a:moveTo>
                                        <a:pt x="3035" y="6083"/>
                                      </a:moveTo>
                                      <a:lnTo>
                                        <a:pt x="0" y="6083"/>
                                      </a:lnTo>
                                      <a:lnTo>
                                        <a:pt x="0" y="121907"/>
                                      </a:lnTo>
                                      <a:lnTo>
                                        <a:pt x="0" y="124955"/>
                                      </a:lnTo>
                                      <a:lnTo>
                                        <a:pt x="3035" y="124955"/>
                                      </a:lnTo>
                                      <a:lnTo>
                                        <a:pt x="3035" y="121907"/>
                                      </a:lnTo>
                                      <a:lnTo>
                                        <a:pt x="3035" y="6083"/>
                                      </a:lnTo>
                                      <a:close/>
                                    </a:path>
                                    <a:path w="1085850" h="125095">
                                      <a:moveTo>
                                        <a:pt x="6083" y="121907"/>
                                      </a:moveTo>
                                      <a:lnTo>
                                        <a:pt x="3048" y="121907"/>
                                      </a:lnTo>
                                      <a:lnTo>
                                        <a:pt x="3048" y="124955"/>
                                      </a:lnTo>
                                      <a:lnTo>
                                        <a:pt x="6083" y="124955"/>
                                      </a:lnTo>
                                      <a:lnTo>
                                        <a:pt x="6083" y="121907"/>
                                      </a:lnTo>
                                      <a:close/>
                                    </a:path>
                                    <a:path w="1085850" h="125095">
                                      <a:moveTo>
                                        <a:pt x="469379" y="121907"/>
                                      </a:moveTo>
                                      <a:lnTo>
                                        <a:pt x="469379" y="121907"/>
                                      </a:lnTo>
                                      <a:lnTo>
                                        <a:pt x="6096" y="121907"/>
                                      </a:lnTo>
                                      <a:lnTo>
                                        <a:pt x="6096" y="124955"/>
                                      </a:lnTo>
                                      <a:lnTo>
                                        <a:pt x="469379" y="124955"/>
                                      </a:lnTo>
                                      <a:lnTo>
                                        <a:pt x="469379" y="121907"/>
                                      </a:lnTo>
                                      <a:close/>
                                    </a:path>
                                    <a:path w="1085850" h="125095">
                                      <a:moveTo>
                                        <a:pt x="622033" y="121907"/>
                                      </a:moveTo>
                                      <a:lnTo>
                                        <a:pt x="619048" y="121907"/>
                                      </a:lnTo>
                                      <a:lnTo>
                                        <a:pt x="469392" y="121907"/>
                                      </a:lnTo>
                                      <a:lnTo>
                                        <a:pt x="469392" y="124955"/>
                                      </a:lnTo>
                                      <a:lnTo>
                                        <a:pt x="618998" y="124955"/>
                                      </a:lnTo>
                                      <a:lnTo>
                                        <a:pt x="622033" y="124955"/>
                                      </a:lnTo>
                                      <a:lnTo>
                                        <a:pt x="622033" y="121907"/>
                                      </a:lnTo>
                                      <a:close/>
                                    </a:path>
                                    <a:path w="1085850" h="125095">
                                      <a:moveTo>
                                        <a:pt x="771385" y="121907"/>
                                      </a:moveTo>
                                      <a:lnTo>
                                        <a:pt x="622046" y="121907"/>
                                      </a:lnTo>
                                      <a:lnTo>
                                        <a:pt x="622046" y="124955"/>
                                      </a:lnTo>
                                      <a:lnTo>
                                        <a:pt x="771385" y="124955"/>
                                      </a:lnTo>
                                      <a:lnTo>
                                        <a:pt x="771385" y="121907"/>
                                      </a:lnTo>
                                      <a:close/>
                                    </a:path>
                                    <a:path w="1085850" h="125095">
                                      <a:moveTo>
                                        <a:pt x="774433" y="121907"/>
                                      </a:moveTo>
                                      <a:lnTo>
                                        <a:pt x="771398" y="121907"/>
                                      </a:lnTo>
                                      <a:lnTo>
                                        <a:pt x="771398" y="124955"/>
                                      </a:lnTo>
                                      <a:lnTo>
                                        <a:pt x="774433" y="124955"/>
                                      </a:lnTo>
                                      <a:lnTo>
                                        <a:pt x="774433" y="121907"/>
                                      </a:lnTo>
                                      <a:close/>
                                    </a:path>
                                    <a:path w="1085850" h="125095">
                                      <a:moveTo>
                                        <a:pt x="923785" y="121907"/>
                                      </a:moveTo>
                                      <a:lnTo>
                                        <a:pt x="774446" y="121907"/>
                                      </a:lnTo>
                                      <a:lnTo>
                                        <a:pt x="774446" y="124955"/>
                                      </a:lnTo>
                                      <a:lnTo>
                                        <a:pt x="923785" y="124955"/>
                                      </a:lnTo>
                                      <a:lnTo>
                                        <a:pt x="923785" y="121907"/>
                                      </a:lnTo>
                                      <a:close/>
                                    </a:path>
                                    <a:path w="1085850" h="125095">
                                      <a:moveTo>
                                        <a:pt x="926833" y="121907"/>
                                      </a:moveTo>
                                      <a:lnTo>
                                        <a:pt x="923798" y="121907"/>
                                      </a:lnTo>
                                      <a:lnTo>
                                        <a:pt x="923798" y="124955"/>
                                      </a:lnTo>
                                      <a:lnTo>
                                        <a:pt x="926833" y="124955"/>
                                      </a:lnTo>
                                      <a:lnTo>
                                        <a:pt x="926833" y="121907"/>
                                      </a:lnTo>
                                      <a:close/>
                                    </a:path>
                                    <a:path w="1085850" h="125095">
                                      <a:moveTo>
                                        <a:pt x="1085329" y="3048"/>
                                      </a:moveTo>
                                      <a:lnTo>
                                        <a:pt x="1082294" y="3048"/>
                                      </a:lnTo>
                                      <a:lnTo>
                                        <a:pt x="1082294" y="6083"/>
                                      </a:lnTo>
                                      <a:lnTo>
                                        <a:pt x="1082294" y="121907"/>
                                      </a:lnTo>
                                      <a:lnTo>
                                        <a:pt x="926846" y="121907"/>
                                      </a:lnTo>
                                      <a:lnTo>
                                        <a:pt x="926846" y="124955"/>
                                      </a:lnTo>
                                      <a:lnTo>
                                        <a:pt x="1082294" y="124955"/>
                                      </a:lnTo>
                                      <a:lnTo>
                                        <a:pt x="1085329" y="124955"/>
                                      </a:lnTo>
                                      <a:lnTo>
                                        <a:pt x="1085329" y="121907"/>
                                      </a:lnTo>
                                      <a:lnTo>
                                        <a:pt x="1085329" y="6083"/>
                                      </a:lnTo>
                                      <a:lnTo>
                                        <a:pt x="1085329" y="3048"/>
                                      </a:lnTo>
                                      <a:close/>
                                    </a:path>
                                    <a:path w="1085850" h="125095">
                                      <a:moveTo>
                                        <a:pt x="1085329" y="0"/>
                                      </a:moveTo>
                                      <a:lnTo>
                                        <a:pt x="1082294" y="0"/>
                                      </a:lnTo>
                                      <a:lnTo>
                                        <a:pt x="1082294" y="3035"/>
                                      </a:lnTo>
                                      <a:lnTo>
                                        <a:pt x="1085329" y="3035"/>
                                      </a:lnTo>
                                      <a:lnTo>
                                        <a:pt x="10853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BCA227" id="Group 390" o:spid="_x0000_s1026" style="position:absolute;margin-left:240.1pt;margin-top:8.25pt;width:85.5pt;height:9.85pt;z-index:-25719808;mso-wrap-distance-left:0;mso-wrap-distance-right:0" coordsize="1085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">
                      <v:shape id="Graphic 391" o:spid="_x0000_s1027" style="position:absolute;left:60;top:60;width:10795;height:1163;visibility:visible;mso-wrap-style:square;v-text-anchor:top" coordsize="10795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" path="m1079296,l,,,115824r1079296,l1079296,xe" fillcolor="#deeaf6" stroked="f">
                        <v:path arrowok="t"/>
                      </v:shape>
                      <v:shape id="Graphic 392"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" path="m3035,l,,,3035,,6083r3035,l3035,3035,3035,xe" fillcolor="black" stroked="f">
                        <v:path arrowok="t"/>
                      </v:shape>
                      <v:shape id="Graphic 393"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" path="m3047,l,,,3047r3047,l3047,xe" fillcolor="#deeaf6" stroked="f">
                        <v:path arrowok="t"/>
                      </v:shape>
                      <v:shape id="Graphic 394" o:spid="_x0000_s1030" style="position:absolute;left:30;width:10795;height:31;visibility:visible;mso-wrap-style:square;v-text-anchor:top" coordsize="10795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" path="m3035,l,,,3035r3035,l3035,xem1079284,l3048,r,3035l1079284,3035r,-3035xe" fillcolor="black" stroked="f">
                        <v:path arrowok="t"/>
                      </v:shape>
                      <v:shape id="Graphic 395" o:spid="_x0000_s1031" style="position:absolute;left:60;top:30;width:10764;height:32;visibility:visible;mso-wrap-style:square;v-text-anchor:top" coordsize="10763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" path="m1076248,l,,,3047r1076248,l1076248,xe" fillcolor="#deeaf6" stroked="f">
                        <v:path arrowok="t"/>
                      </v:shape>
                      <v:shape id="Graphic 396" o:spid="_x0000_s1032" style="position:absolute;width:10858;height:1251;visibility:visible;mso-wrap-style:square;v-text-anchor:top" coordsize="108585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" path="m3035,6083l,6083,,121907r,3048l3035,124955r,-3048l3035,6083xem6083,121907r-3035,l3048,124955r3035,l6083,121907xem469379,121907r,l6096,121907r,3048l469379,124955r,-3048xem622033,121907r-2985,l469392,121907r,3048l618998,124955r3035,l622033,121907xem771385,121907r-149339,l622046,124955r149339,l771385,121907xem774433,121907r-3035,l771398,124955r3035,l774433,121907xem923785,121907r-149339,l774446,124955r149339,l923785,121907xem926833,121907r-3035,l923798,124955r3035,l926833,121907xem1085329,3048r-3035,l1082294,6083r,115824l926846,121907r,3048l1082294,124955r3035,l1085329,121907r,-115824l1085329,3048xem1085329,r-3035,l1082294,3035r3035,l1085329,xe" fillcolor="black" stroked="f">
                        <v:path arrowok="t"/>
                      </v:shape>
                    </v:group>
                  </w:pict>
                </mc:Fallback>
              </mc:AlternateContent>
            </w:r>
            <w:r>
              <w:rPr>
                <w:rFonts w:ascii="Arial"/>
                <w:i/>
                <w:noProof/>
                <w:sz w:val="12"/>
                <w:lang w:val="en-US"/>
              </w:rPr>
              <mc:AlternateContent>
                <mc:Choice Requires="wpg">
                  <w:drawing>
                    <wp:anchor distT="0" distB="0" distL="0" distR="0" simplePos="0" relativeHeight="477597696" behindDoc="1" locked="0" layoutInCell="1" allowOverlap="1">
                      <wp:simplePos x="0" y="0"/>
                      <wp:positionH relativeFrom="column">
                        <wp:posOffset>2896819</wp:posOffset>
                      </wp:positionH>
                      <wp:positionV relativeFrom="paragraph">
                        <wp:posOffset>352144</wp:posOffset>
                      </wp:positionV>
                      <wp:extent cx="1552575" cy="12827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28270"/>
                                <a:chOff x="0" y="0"/>
                                <a:chExt cx="1552575" cy="128270"/>
                              </a:xfrm>
                            </wpg:grpSpPr>
                            <wps:wsp>
                              <wps:cNvPr id="398" name="Graphic 398"/>
                              <wps:cNvSpPr/>
                              <wps:spPr>
                                <a:xfrm>
                                  <a:off x="9144" y="6096"/>
                                  <a:ext cx="1537335" cy="116205"/>
                                </a:xfrm>
                                <a:custGeom>
                                  <a:avLst/>
                                  <a:gdLst/>
                                  <a:ahLst/>
                                  <a:cxnLst/>
                                  <a:rect l="l" t="t" r="r" b="b"/>
                                  <a:pathLst>
                                    <a:path w="1537335" h="116205">
                                      <a:moveTo>
                                        <a:pt x="1536827" y="0"/>
                                      </a:moveTo>
                                      <a:lnTo>
                                        <a:pt x="0" y="0"/>
                                      </a:lnTo>
                                      <a:lnTo>
                                        <a:pt x="0" y="115824"/>
                                      </a:lnTo>
                                      <a:lnTo>
                                        <a:pt x="1536827" y="115824"/>
                                      </a:lnTo>
                                      <a:lnTo>
                                        <a:pt x="1536827" y="0"/>
                                      </a:lnTo>
                                      <a:close/>
                                    </a:path>
                                  </a:pathLst>
                                </a:custGeom>
                                <a:solidFill>
                                  <a:srgbClr val="DEEAF6"/>
                                </a:solidFill>
                              </wps:spPr>
                              <wps:bodyPr wrap="square" lIns="0" tIns="0" rIns="0" bIns="0" rtlCol="0">
                                <a:prstTxWarp prst="textNoShape">
                                  <a:avLst/>
                                </a:prstTxWarp>
                                <a:noAutofit/>
                              </wps:bodyPr>
                            </wps:wsp>
                            <wps:wsp>
                              <wps:cNvPr id="399" name="Graphic 399"/>
                              <wps:cNvSpPr/>
                              <wps:spPr>
                                <a:xfrm>
                                  <a:off x="0" y="0"/>
                                  <a:ext cx="1552575" cy="128270"/>
                                </a:xfrm>
                                <a:custGeom>
                                  <a:avLst/>
                                  <a:gdLst/>
                                  <a:ahLst/>
                                  <a:cxnLst/>
                                  <a:rect l="l" t="t" r="r" b="b"/>
                                  <a:pathLst>
                                    <a:path w="1552575" h="128270">
                                      <a:moveTo>
                                        <a:pt x="6083" y="121932"/>
                                      </a:moveTo>
                                      <a:lnTo>
                                        <a:pt x="0" y="121932"/>
                                      </a:lnTo>
                                      <a:lnTo>
                                        <a:pt x="0" y="128016"/>
                                      </a:lnTo>
                                      <a:lnTo>
                                        <a:pt x="6083" y="128016"/>
                                      </a:lnTo>
                                      <a:lnTo>
                                        <a:pt x="6083" y="121932"/>
                                      </a:lnTo>
                                      <a:close/>
                                    </a:path>
                                    <a:path w="1552575" h="128270">
                                      <a:moveTo>
                                        <a:pt x="6083" y="0"/>
                                      </a:moveTo>
                                      <a:lnTo>
                                        <a:pt x="0" y="0"/>
                                      </a:lnTo>
                                      <a:lnTo>
                                        <a:pt x="0" y="6096"/>
                                      </a:lnTo>
                                      <a:lnTo>
                                        <a:pt x="0" y="121920"/>
                                      </a:lnTo>
                                      <a:lnTo>
                                        <a:pt x="6083" y="121920"/>
                                      </a:lnTo>
                                      <a:lnTo>
                                        <a:pt x="6083" y="6096"/>
                                      </a:lnTo>
                                      <a:lnTo>
                                        <a:pt x="6083" y="0"/>
                                      </a:lnTo>
                                      <a:close/>
                                    </a:path>
                                    <a:path w="1552575" h="128270">
                                      <a:moveTo>
                                        <a:pt x="155435" y="121932"/>
                                      </a:moveTo>
                                      <a:lnTo>
                                        <a:pt x="12192" y="121932"/>
                                      </a:lnTo>
                                      <a:lnTo>
                                        <a:pt x="6096" y="121932"/>
                                      </a:lnTo>
                                      <a:lnTo>
                                        <a:pt x="6096" y="128016"/>
                                      </a:lnTo>
                                      <a:lnTo>
                                        <a:pt x="12192" y="128016"/>
                                      </a:lnTo>
                                      <a:lnTo>
                                        <a:pt x="155435" y="128016"/>
                                      </a:lnTo>
                                      <a:lnTo>
                                        <a:pt x="155435" y="121932"/>
                                      </a:lnTo>
                                      <a:close/>
                                    </a:path>
                                    <a:path w="1552575" h="128270">
                                      <a:moveTo>
                                        <a:pt x="155435" y="0"/>
                                      </a:moveTo>
                                      <a:lnTo>
                                        <a:pt x="12192" y="0"/>
                                      </a:lnTo>
                                      <a:lnTo>
                                        <a:pt x="6096" y="0"/>
                                      </a:lnTo>
                                      <a:lnTo>
                                        <a:pt x="6096" y="6096"/>
                                      </a:lnTo>
                                      <a:lnTo>
                                        <a:pt x="12192" y="6096"/>
                                      </a:lnTo>
                                      <a:lnTo>
                                        <a:pt x="155435" y="6096"/>
                                      </a:lnTo>
                                      <a:lnTo>
                                        <a:pt x="155435" y="0"/>
                                      </a:lnTo>
                                      <a:close/>
                                    </a:path>
                                    <a:path w="1552575" h="128270">
                                      <a:moveTo>
                                        <a:pt x="624827" y="121932"/>
                                      </a:moveTo>
                                      <a:lnTo>
                                        <a:pt x="624827" y="121932"/>
                                      </a:lnTo>
                                      <a:lnTo>
                                        <a:pt x="155448" y="121932"/>
                                      </a:lnTo>
                                      <a:lnTo>
                                        <a:pt x="155448" y="128016"/>
                                      </a:lnTo>
                                      <a:lnTo>
                                        <a:pt x="624827" y="128016"/>
                                      </a:lnTo>
                                      <a:lnTo>
                                        <a:pt x="624827" y="121932"/>
                                      </a:lnTo>
                                      <a:close/>
                                    </a:path>
                                    <a:path w="1552575" h="128270">
                                      <a:moveTo>
                                        <a:pt x="624827" y="0"/>
                                      </a:moveTo>
                                      <a:lnTo>
                                        <a:pt x="624827" y="0"/>
                                      </a:lnTo>
                                      <a:lnTo>
                                        <a:pt x="155448" y="0"/>
                                      </a:lnTo>
                                      <a:lnTo>
                                        <a:pt x="155448" y="6096"/>
                                      </a:lnTo>
                                      <a:lnTo>
                                        <a:pt x="624827" y="6096"/>
                                      </a:lnTo>
                                      <a:lnTo>
                                        <a:pt x="624827" y="0"/>
                                      </a:lnTo>
                                      <a:close/>
                                    </a:path>
                                    <a:path w="1552575" h="128270">
                                      <a:moveTo>
                                        <a:pt x="923785" y="121932"/>
                                      </a:moveTo>
                                      <a:lnTo>
                                        <a:pt x="777494" y="121932"/>
                                      </a:lnTo>
                                      <a:lnTo>
                                        <a:pt x="771448" y="121932"/>
                                      </a:lnTo>
                                      <a:lnTo>
                                        <a:pt x="624840" y="121932"/>
                                      </a:lnTo>
                                      <a:lnTo>
                                        <a:pt x="624840" y="128016"/>
                                      </a:lnTo>
                                      <a:lnTo>
                                        <a:pt x="771398" y="128016"/>
                                      </a:lnTo>
                                      <a:lnTo>
                                        <a:pt x="777494" y="128016"/>
                                      </a:lnTo>
                                      <a:lnTo>
                                        <a:pt x="923785" y="128016"/>
                                      </a:lnTo>
                                      <a:lnTo>
                                        <a:pt x="923785" y="121932"/>
                                      </a:lnTo>
                                      <a:close/>
                                    </a:path>
                                    <a:path w="1552575" h="128270">
                                      <a:moveTo>
                                        <a:pt x="923785" y="0"/>
                                      </a:moveTo>
                                      <a:lnTo>
                                        <a:pt x="777494" y="0"/>
                                      </a:lnTo>
                                      <a:lnTo>
                                        <a:pt x="771448" y="0"/>
                                      </a:lnTo>
                                      <a:lnTo>
                                        <a:pt x="624840" y="0"/>
                                      </a:lnTo>
                                      <a:lnTo>
                                        <a:pt x="624840" y="6096"/>
                                      </a:lnTo>
                                      <a:lnTo>
                                        <a:pt x="771398" y="6096"/>
                                      </a:lnTo>
                                      <a:lnTo>
                                        <a:pt x="777494" y="6096"/>
                                      </a:lnTo>
                                      <a:lnTo>
                                        <a:pt x="923785" y="6096"/>
                                      </a:lnTo>
                                      <a:lnTo>
                                        <a:pt x="923785" y="0"/>
                                      </a:lnTo>
                                      <a:close/>
                                    </a:path>
                                    <a:path w="1552575" h="128270">
                                      <a:moveTo>
                                        <a:pt x="1076185" y="121932"/>
                                      </a:moveTo>
                                      <a:lnTo>
                                        <a:pt x="929894" y="121932"/>
                                      </a:lnTo>
                                      <a:lnTo>
                                        <a:pt x="923798" y="121932"/>
                                      </a:lnTo>
                                      <a:lnTo>
                                        <a:pt x="923798" y="128016"/>
                                      </a:lnTo>
                                      <a:lnTo>
                                        <a:pt x="929894" y="128016"/>
                                      </a:lnTo>
                                      <a:lnTo>
                                        <a:pt x="1076185" y="128016"/>
                                      </a:lnTo>
                                      <a:lnTo>
                                        <a:pt x="1076185" y="121932"/>
                                      </a:lnTo>
                                      <a:close/>
                                    </a:path>
                                    <a:path w="1552575" h="128270">
                                      <a:moveTo>
                                        <a:pt x="1076185" y="0"/>
                                      </a:moveTo>
                                      <a:lnTo>
                                        <a:pt x="929894" y="0"/>
                                      </a:lnTo>
                                      <a:lnTo>
                                        <a:pt x="923798" y="0"/>
                                      </a:lnTo>
                                      <a:lnTo>
                                        <a:pt x="923798" y="6096"/>
                                      </a:lnTo>
                                      <a:lnTo>
                                        <a:pt x="929894" y="6096"/>
                                      </a:lnTo>
                                      <a:lnTo>
                                        <a:pt x="1076185" y="6096"/>
                                      </a:lnTo>
                                      <a:lnTo>
                                        <a:pt x="1076185" y="0"/>
                                      </a:lnTo>
                                      <a:close/>
                                    </a:path>
                                    <a:path w="1552575" h="128270">
                                      <a:moveTo>
                                        <a:pt x="1545894" y="121932"/>
                                      </a:moveTo>
                                      <a:lnTo>
                                        <a:pt x="1545894" y="121932"/>
                                      </a:lnTo>
                                      <a:lnTo>
                                        <a:pt x="1076198" y="121932"/>
                                      </a:lnTo>
                                      <a:lnTo>
                                        <a:pt x="1076198" y="128016"/>
                                      </a:lnTo>
                                      <a:lnTo>
                                        <a:pt x="1545894" y="128016"/>
                                      </a:lnTo>
                                      <a:lnTo>
                                        <a:pt x="1545894" y="121932"/>
                                      </a:lnTo>
                                      <a:close/>
                                    </a:path>
                                    <a:path w="1552575" h="128270">
                                      <a:moveTo>
                                        <a:pt x="1545894" y="0"/>
                                      </a:moveTo>
                                      <a:lnTo>
                                        <a:pt x="1545894" y="0"/>
                                      </a:lnTo>
                                      <a:lnTo>
                                        <a:pt x="1076198" y="0"/>
                                      </a:lnTo>
                                      <a:lnTo>
                                        <a:pt x="1076198" y="6096"/>
                                      </a:lnTo>
                                      <a:lnTo>
                                        <a:pt x="1545894" y="6096"/>
                                      </a:lnTo>
                                      <a:lnTo>
                                        <a:pt x="1545894" y="0"/>
                                      </a:lnTo>
                                      <a:close/>
                                    </a:path>
                                    <a:path w="1552575" h="128270">
                                      <a:moveTo>
                                        <a:pt x="1552067" y="121932"/>
                                      </a:moveTo>
                                      <a:lnTo>
                                        <a:pt x="1545971" y="121932"/>
                                      </a:lnTo>
                                      <a:lnTo>
                                        <a:pt x="1545971" y="128016"/>
                                      </a:lnTo>
                                      <a:lnTo>
                                        <a:pt x="1552067" y="128016"/>
                                      </a:lnTo>
                                      <a:lnTo>
                                        <a:pt x="1552067" y="121932"/>
                                      </a:lnTo>
                                      <a:close/>
                                    </a:path>
                                    <a:path w="1552575" h="128270">
                                      <a:moveTo>
                                        <a:pt x="1552067" y="0"/>
                                      </a:moveTo>
                                      <a:lnTo>
                                        <a:pt x="1545971" y="0"/>
                                      </a:lnTo>
                                      <a:lnTo>
                                        <a:pt x="1545971" y="6096"/>
                                      </a:lnTo>
                                      <a:lnTo>
                                        <a:pt x="1545971" y="121920"/>
                                      </a:lnTo>
                                      <a:lnTo>
                                        <a:pt x="1552067" y="121920"/>
                                      </a:lnTo>
                                      <a:lnTo>
                                        <a:pt x="1552067" y="6096"/>
                                      </a:lnTo>
                                      <a:lnTo>
                                        <a:pt x="15520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66830A" id="Group 397" o:spid="_x0000_s1026" style="position:absolute;margin-left:228.1pt;margin-top:27.75pt;width:122.25pt;height:10.1pt;z-index:-25718784;mso-wrap-distance-left:0;mso-wrap-distance-right:0" coordsize="1552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">
                      <v:shape id="Graphic 398" o:spid="_x0000_s1027" style="position:absolute;left:91;top:60;width:15373;height:1163;visibility:visible;mso-wrap-style:square;v-text-anchor:top" coordsize="15373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" path="m1536827,l,,,115824r1536827,l1536827,xe" fillcolor="#deeaf6" stroked="f">
                        <v:path arrowok="t"/>
                      </v:shape>
                      <v:shape id="Graphic 399" o:spid="_x0000_s1028" style="position:absolute;width:15525;height:1282;visibility:visible;mso-wrap-style:square;v-text-anchor:top" coordsize="15525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" path="m6083,121932r-6083,l,128016r6083,l6083,121932xem6083,l,,,6096,,121920r6083,l6083,6096,6083,xem155435,121932r-143243,l6096,121932r,6084l12192,128016r143243,l155435,121932xem155435,l12192,,6096,r,6096l12192,6096r143243,l155435,xem624827,121932r,l155448,121932r,6084l624827,128016r,-6084xem624827,r,l155448,r,6096l624827,6096r,-6096xem923785,121932r-146291,l771448,121932r-146608,l624840,128016r146558,l777494,128016r146291,l923785,121932xem923785,l777494,r-6046,l624840,r,6096l771398,6096r6096,l923785,6096r,-6096xem1076185,121932r-146291,l923798,121932r,6084l929894,128016r146291,l1076185,121932xem1076185,l929894,r-6096,l923798,6096r6096,l1076185,6096r,-6096xem1545894,121932r,l1076198,121932r,6084l1545894,128016r,-6084xem1545894,r,l1076198,r,6096l1545894,6096r,-6096xem1552067,121932r-6096,l1545971,128016r6096,l1552067,121932xem1552067,r-6096,l1545971,6096r,115824l1552067,121920r,-115824l1552067,xe" fillcolor="black" stroked="f">
                        <v:path arrowok="t"/>
                      </v:shape>
                    </v:group>
                  </w:pict>
                </mc:Fallback>
              </mc:AlternateContent>
            </w:r>
            <w:r>
              <w:rPr>
                <w:rFonts w:ascii="Arial"/>
                <w:i/>
                <w:sz w:val="12"/>
              </w:rPr>
              <w:t xml:space="preserve">Apellido </w:t>
            </w:r>
            <w:r>
              <w:rPr>
                <w:rFonts w:ascii="Arial"/>
                <w:i/>
                <w:spacing w:val="-2"/>
                <w:sz w:val="12"/>
              </w:rPr>
              <w:t>Paterno</w:t>
            </w:r>
            <w:r>
              <w:rPr>
                <w:rFonts w:ascii="Arial"/>
                <w:i/>
                <w:sz w:val="12"/>
              </w:rPr>
              <w:tab/>
              <w:t xml:space="preserve">Apellido </w:t>
            </w:r>
            <w:r>
              <w:rPr>
                <w:rFonts w:ascii="Arial"/>
                <w:i/>
                <w:spacing w:val="-2"/>
                <w:sz w:val="12"/>
              </w:rPr>
              <w:t>Materno</w:t>
            </w:r>
            <w:r>
              <w:rPr>
                <w:rFonts w:ascii="Arial"/>
                <w:i/>
                <w:sz w:val="12"/>
              </w:rPr>
              <w:tab/>
            </w:r>
            <w:r>
              <w:rPr>
                <w:rFonts w:ascii="Arial"/>
                <w:i/>
                <w:spacing w:val="-2"/>
                <w:sz w:val="12"/>
              </w:rPr>
              <w:t>Nombre(s)</w:t>
            </w:r>
          </w:p>
          <w:p w:rsidR="00166166" w:rsidRDefault="00B7696D">
            <w:pPr>
              <w:pStyle w:val="TableParagraph"/>
              <w:spacing w:before="36"/>
              <w:ind w:left="417"/>
              <w:rPr>
                <w:rFonts w:ascii="Arial MT"/>
                <w:sz w:val="16"/>
              </w:rPr>
            </w:pPr>
            <w:r>
              <w:rPr>
                <w:rFonts w:ascii="Arial MT"/>
                <w:sz w:val="16"/>
              </w:rPr>
              <w:t>Nombre</w:t>
            </w:r>
            <w:r>
              <w:rPr>
                <w:rFonts w:ascii="Arial MT"/>
                <w:spacing w:val="-8"/>
                <w:sz w:val="16"/>
              </w:rPr>
              <w:t xml:space="preserve"> </w:t>
            </w:r>
            <w:r>
              <w:rPr>
                <w:rFonts w:ascii="Arial MT"/>
                <w:sz w:val="16"/>
              </w:rPr>
              <w:t>del</w:t>
            </w:r>
            <w:r>
              <w:rPr>
                <w:rFonts w:ascii="Arial MT"/>
                <w:spacing w:val="-3"/>
                <w:sz w:val="16"/>
              </w:rPr>
              <w:t xml:space="preserve"> </w:t>
            </w:r>
            <w:r>
              <w:rPr>
                <w:rFonts w:ascii="Arial MT"/>
                <w:sz w:val="16"/>
              </w:rPr>
              <w:t>Representante</w:t>
            </w:r>
            <w:r>
              <w:rPr>
                <w:rFonts w:ascii="Arial MT"/>
                <w:spacing w:val="-8"/>
                <w:sz w:val="16"/>
              </w:rPr>
              <w:t xml:space="preserve"> </w:t>
            </w:r>
            <w:r>
              <w:rPr>
                <w:rFonts w:ascii="Arial MT"/>
                <w:spacing w:val="-4"/>
                <w:sz w:val="16"/>
              </w:rPr>
              <w:t>Legal</w:t>
            </w:r>
          </w:p>
          <w:p w:rsidR="00166166" w:rsidRDefault="00166166">
            <w:pPr>
              <w:pStyle w:val="TableParagraph"/>
              <w:spacing w:before="10"/>
              <w:rPr>
                <w:rFonts w:ascii="Verdana"/>
                <w:b/>
                <w:sz w:val="16"/>
              </w:rPr>
            </w:pPr>
          </w:p>
          <w:p w:rsidR="00166166" w:rsidRDefault="00B7696D">
            <w:pPr>
              <w:pStyle w:val="TableParagraph"/>
              <w:spacing w:before="1"/>
              <w:ind w:left="403"/>
              <w:rPr>
                <w:rFonts w:ascii="Arial MT" w:hAnsi="Arial MT"/>
                <w:sz w:val="16"/>
              </w:rPr>
            </w:pPr>
            <w:r>
              <w:rPr>
                <w:rFonts w:ascii="Arial MT" w:hAnsi="Arial MT"/>
                <w:sz w:val="16"/>
              </w:rPr>
              <w:t>Número</w:t>
            </w:r>
            <w:r>
              <w:rPr>
                <w:rFonts w:ascii="Arial MT" w:hAnsi="Arial MT"/>
                <w:spacing w:val="-9"/>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Cédula</w:t>
            </w:r>
            <w:r>
              <w:rPr>
                <w:rFonts w:ascii="Arial MT" w:hAnsi="Arial MT"/>
                <w:spacing w:val="-2"/>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Identidad</w:t>
            </w:r>
            <w:r>
              <w:rPr>
                <w:rFonts w:ascii="Arial MT" w:hAnsi="Arial MT"/>
                <w:spacing w:val="-2"/>
                <w:sz w:val="16"/>
              </w:rPr>
              <w:t xml:space="preserve"> </w:t>
            </w:r>
            <w:r>
              <w:rPr>
                <w:rFonts w:ascii="Arial MT" w:hAnsi="Arial MT"/>
                <w:sz w:val="16"/>
              </w:rPr>
              <w:t>del</w:t>
            </w:r>
            <w:r>
              <w:rPr>
                <w:rFonts w:ascii="Arial MT" w:hAnsi="Arial MT"/>
                <w:spacing w:val="-3"/>
                <w:sz w:val="16"/>
              </w:rPr>
              <w:t xml:space="preserve"> </w:t>
            </w:r>
            <w:r>
              <w:rPr>
                <w:rFonts w:ascii="Arial MT" w:hAnsi="Arial MT"/>
                <w:sz w:val="16"/>
              </w:rPr>
              <w:t>Representante</w:t>
            </w:r>
            <w:r>
              <w:rPr>
                <w:rFonts w:ascii="Arial MT" w:hAnsi="Arial MT"/>
                <w:spacing w:val="-6"/>
                <w:sz w:val="16"/>
              </w:rPr>
              <w:t xml:space="preserve"> </w:t>
            </w:r>
            <w:r>
              <w:rPr>
                <w:rFonts w:ascii="Arial MT" w:hAnsi="Arial MT"/>
                <w:spacing w:val="-4"/>
                <w:sz w:val="16"/>
              </w:rPr>
              <w:t>Legal</w:t>
            </w:r>
          </w:p>
          <w:p w:rsidR="00166166" w:rsidRDefault="00B7696D">
            <w:pPr>
              <w:pStyle w:val="TableParagraph"/>
              <w:tabs>
                <w:tab w:val="left" w:pos="5401"/>
                <w:tab w:val="left" w:pos="7682"/>
              </w:tabs>
              <w:spacing w:before="191" w:line="242" w:lineRule="exact"/>
              <w:ind w:left="3159"/>
              <w:rPr>
                <w:rFonts w:ascii="Arial" w:hAnsi="Arial"/>
                <w:i/>
                <w:position w:val="9"/>
                <w:sz w:val="16"/>
              </w:rPr>
            </w:pPr>
            <w:r>
              <w:rPr>
                <w:rFonts w:ascii="Arial" w:hAnsi="Arial"/>
                <w:i/>
                <w:noProof/>
                <w:position w:val="9"/>
                <w:sz w:val="16"/>
                <w:lang w:val="en-US"/>
              </w:rPr>
              <mc:AlternateContent>
                <mc:Choice Requires="wpg">
                  <w:drawing>
                    <wp:anchor distT="0" distB="0" distL="0" distR="0" simplePos="0" relativeHeight="477598208" behindDoc="1" locked="0" layoutInCell="1" allowOverlap="1">
                      <wp:simplePos x="0" y="0"/>
                      <wp:positionH relativeFrom="column">
                        <wp:posOffset>1826336</wp:posOffset>
                      </wp:positionH>
                      <wp:positionV relativeFrom="paragraph">
                        <wp:posOffset>356030</wp:posOffset>
                      </wp:positionV>
                      <wp:extent cx="1381760" cy="12509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760" cy="125095"/>
                                <a:chOff x="0" y="0"/>
                                <a:chExt cx="1381760" cy="125095"/>
                              </a:xfrm>
                            </wpg:grpSpPr>
                            <wps:wsp>
                              <wps:cNvPr id="401" name="Graphic 401"/>
                              <wps:cNvSpPr/>
                              <wps:spPr>
                                <a:xfrm>
                                  <a:off x="3047" y="3048"/>
                                  <a:ext cx="1378585" cy="119380"/>
                                </a:xfrm>
                                <a:custGeom>
                                  <a:avLst/>
                                  <a:gdLst/>
                                  <a:ahLst/>
                                  <a:cxnLst/>
                                  <a:rect l="l" t="t" r="r" b="b"/>
                                  <a:pathLst>
                                    <a:path w="1378585" h="119380">
                                      <a:moveTo>
                                        <a:pt x="1378331" y="0"/>
                                      </a:moveTo>
                                      <a:lnTo>
                                        <a:pt x="0" y="0"/>
                                      </a:lnTo>
                                      <a:lnTo>
                                        <a:pt x="0" y="118872"/>
                                      </a:lnTo>
                                      <a:lnTo>
                                        <a:pt x="1378331" y="118872"/>
                                      </a:lnTo>
                                      <a:lnTo>
                                        <a:pt x="1378331" y="0"/>
                                      </a:lnTo>
                                      <a:close/>
                                    </a:path>
                                  </a:pathLst>
                                </a:custGeom>
                                <a:solidFill>
                                  <a:srgbClr val="DEEAF6"/>
                                </a:solidFill>
                              </wps:spPr>
                              <wps:bodyPr wrap="square" lIns="0" tIns="0" rIns="0" bIns="0" rtlCol="0">
                                <a:prstTxWarp prst="textNoShape">
                                  <a:avLst/>
                                </a:prstTxWarp>
                                <a:noAutofit/>
                              </wps:bodyPr>
                            </wps:wsp>
                            <wps:wsp>
                              <wps:cNvPr id="402" name="Graphic 402"/>
                              <wps:cNvSpPr/>
                              <wps:spPr>
                                <a:xfrm>
                                  <a:off x="0" y="0"/>
                                  <a:ext cx="1381760" cy="125095"/>
                                </a:xfrm>
                                <a:custGeom>
                                  <a:avLst/>
                                  <a:gdLst/>
                                  <a:ahLst/>
                                  <a:cxnLst/>
                                  <a:rect l="l" t="t" r="r" b="b"/>
                                  <a:pathLst>
                                    <a:path w="1381760" h="125095">
                                      <a:moveTo>
                                        <a:pt x="6083" y="121932"/>
                                      </a:moveTo>
                                      <a:lnTo>
                                        <a:pt x="3048" y="121932"/>
                                      </a:lnTo>
                                      <a:lnTo>
                                        <a:pt x="0" y="121932"/>
                                      </a:lnTo>
                                      <a:lnTo>
                                        <a:pt x="0" y="124968"/>
                                      </a:lnTo>
                                      <a:lnTo>
                                        <a:pt x="3048" y="124968"/>
                                      </a:lnTo>
                                      <a:lnTo>
                                        <a:pt x="6083" y="124968"/>
                                      </a:lnTo>
                                      <a:lnTo>
                                        <a:pt x="6083" y="121932"/>
                                      </a:lnTo>
                                      <a:close/>
                                    </a:path>
                                    <a:path w="1381760" h="125095">
                                      <a:moveTo>
                                        <a:pt x="6083" y="0"/>
                                      </a:moveTo>
                                      <a:lnTo>
                                        <a:pt x="3048" y="0"/>
                                      </a:lnTo>
                                      <a:lnTo>
                                        <a:pt x="0" y="0"/>
                                      </a:lnTo>
                                      <a:lnTo>
                                        <a:pt x="0" y="3048"/>
                                      </a:lnTo>
                                      <a:lnTo>
                                        <a:pt x="0" y="121920"/>
                                      </a:lnTo>
                                      <a:lnTo>
                                        <a:pt x="3048" y="121920"/>
                                      </a:lnTo>
                                      <a:lnTo>
                                        <a:pt x="3048" y="3048"/>
                                      </a:lnTo>
                                      <a:lnTo>
                                        <a:pt x="6083" y="3048"/>
                                      </a:lnTo>
                                      <a:lnTo>
                                        <a:pt x="6083" y="0"/>
                                      </a:lnTo>
                                      <a:close/>
                                    </a:path>
                                    <a:path w="1381760" h="125095">
                                      <a:moveTo>
                                        <a:pt x="152704" y="121932"/>
                                      </a:moveTo>
                                      <a:lnTo>
                                        <a:pt x="6096" y="121932"/>
                                      </a:lnTo>
                                      <a:lnTo>
                                        <a:pt x="6096" y="124968"/>
                                      </a:lnTo>
                                      <a:lnTo>
                                        <a:pt x="152704" y="124968"/>
                                      </a:lnTo>
                                      <a:lnTo>
                                        <a:pt x="152704" y="121932"/>
                                      </a:lnTo>
                                      <a:close/>
                                    </a:path>
                                    <a:path w="1381760" h="125095">
                                      <a:moveTo>
                                        <a:pt x="469760" y="121932"/>
                                      </a:moveTo>
                                      <a:lnTo>
                                        <a:pt x="469760" y="121932"/>
                                      </a:lnTo>
                                      <a:lnTo>
                                        <a:pt x="152781" y="121932"/>
                                      </a:lnTo>
                                      <a:lnTo>
                                        <a:pt x="152781" y="124968"/>
                                      </a:lnTo>
                                      <a:lnTo>
                                        <a:pt x="469760" y="124968"/>
                                      </a:lnTo>
                                      <a:lnTo>
                                        <a:pt x="469760" y="121932"/>
                                      </a:lnTo>
                                      <a:close/>
                                    </a:path>
                                    <a:path w="1381760" h="125095">
                                      <a:moveTo>
                                        <a:pt x="619112" y="121932"/>
                                      </a:moveTo>
                                      <a:lnTo>
                                        <a:pt x="616077" y="121932"/>
                                      </a:lnTo>
                                      <a:lnTo>
                                        <a:pt x="469773" y="121932"/>
                                      </a:lnTo>
                                      <a:lnTo>
                                        <a:pt x="469773" y="124968"/>
                                      </a:lnTo>
                                      <a:lnTo>
                                        <a:pt x="616077" y="124968"/>
                                      </a:lnTo>
                                      <a:lnTo>
                                        <a:pt x="619112" y="124968"/>
                                      </a:lnTo>
                                      <a:lnTo>
                                        <a:pt x="619112" y="121932"/>
                                      </a:lnTo>
                                      <a:close/>
                                    </a:path>
                                    <a:path w="1381760" h="125095">
                                      <a:moveTo>
                                        <a:pt x="921118" y="121932"/>
                                      </a:moveTo>
                                      <a:lnTo>
                                        <a:pt x="921118" y="121932"/>
                                      </a:lnTo>
                                      <a:lnTo>
                                        <a:pt x="619125" y="121932"/>
                                      </a:lnTo>
                                      <a:lnTo>
                                        <a:pt x="619125" y="124968"/>
                                      </a:lnTo>
                                      <a:lnTo>
                                        <a:pt x="921118" y="124968"/>
                                      </a:lnTo>
                                      <a:lnTo>
                                        <a:pt x="921118" y="121932"/>
                                      </a:lnTo>
                                      <a:close/>
                                    </a:path>
                                    <a:path w="1381760" h="125095">
                                      <a:moveTo>
                                        <a:pt x="1076566" y="121932"/>
                                      </a:moveTo>
                                      <a:lnTo>
                                        <a:pt x="1073531" y="121932"/>
                                      </a:lnTo>
                                      <a:lnTo>
                                        <a:pt x="921131" y="121932"/>
                                      </a:lnTo>
                                      <a:lnTo>
                                        <a:pt x="921131" y="124968"/>
                                      </a:lnTo>
                                      <a:lnTo>
                                        <a:pt x="1073531" y="124968"/>
                                      </a:lnTo>
                                      <a:lnTo>
                                        <a:pt x="1076566" y="124968"/>
                                      </a:lnTo>
                                      <a:lnTo>
                                        <a:pt x="1076566" y="121932"/>
                                      </a:lnTo>
                                      <a:close/>
                                    </a:path>
                                    <a:path w="1381760" h="125095">
                                      <a:moveTo>
                                        <a:pt x="1225918" y="121932"/>
                                      </a:moveTo>
                                      <a:lnTo>
                                        <a:pt x="1076579" y="121932"/>
                                      </a:lnTo>
                                      <a:lnTo>
                                        <a:pt x="1076579" y="124968"/>
                                      </a:lnTo>
                                      <a:lnTo>
                                        <a:pt x="1225918" y="124968"/>
                                      </a:lnTo>
                                      <a:lnTo>
                                        <a:pt x="1225918" y="121932"/>
                                      </a:lnTo>
                                      <a:close/>
                                    </a:path>
                                    <a:path w="1381760" h="125095">
                                      <a:moveTo>
                                        <a:pt x="1228966" y="121932"/>
                                      </a:moveTo>
                                      <a:lnTo>
                                        <a:pt x="1225931" y="121932"/>
                                      </a:lnTo>
                                      <a:lnTo>
                                        <a:pt x="1225931" y="124968"/>
                                      </a:lnTo>
                                      <a:lnTo>
                                        <a:pt x="1228966" y="124968"/>
                                      </a:lnTo>
                                      <a:lnTo>
                                        <a:pt x="1228966" y="121932"/>
                                      </a:lnTo>
                                      <a:close/>
                                    </a:path>
                                    <a:path w="1381760" h="125095">
                                      <a:moveTo>
                                        <a:pt x="1378318" y="121932"/>
                                      </a:moveTo>
                                      <a:lnTo>
                                        <a:pt x="1228979" y="121932"/>
                                      </a:lnTo>
                                      <a:lnTo>
                                        <a:pt x="1228979" y="124968"/>
                                      </a:lnTo>
                                      <a:lnTo>
                                        <a:pt x="1378318" y="124968"/>
                                      </a:lnTo>
                                      <a:lnTo>
                                        <a:pt x="1378318" y="121932"/>
                                      </a:lnTo>
                                      <a:close/>
                                    </a:path>
                                    <a:path w="1381760" h="125095">
                                      <a:moveTo>
                                        <a:pt x="1378318" y="0"/>
                                      </a:moveTo>
                                      <a:lnTo>
                                        <a:pt x="6096" y="0"/>
                                      </a:lnTo>
                                      <a:lnTo>
                                        <a:pt x="6096" y="3048"/>
                                      </a:lnTo>
                                      <a:lnTo>
                                        <a:pt x="1378318" y="3048"/>
                                      </a:lnTo>
                                      <a:lnTo>
                                        <a:pt x="1378318" y="0"/>
                                      </a:lnTo>
                                      <a:close/>
                                    </a:path>
                                    <a:path w="1381760" h="125095">
                                      <a:moveTo>
                                        <a:pt x="1381366" y="121932"/>
                                      </a:moveTo>
                                      <a:lnTo>
                                        <a:pt x="1378331" y="121932"/>
                                      </a:lnTo>
                                      <a:lnTo>
                                        <a:pt x="1378331" y="124968"/>
                                      </a:lnTo>
                                      <a:lnTo>
                                        <a:pt x="1381366" y="124968"/>
                                      </a:lnTo>
                                      <a:lnTo>
                                        <a:pt x="1381366" y="121932"/>
                                      </a:lnTo>
                                      <a:close/>
                                    </a:path>
                                    <a:path w="1381760" h="125095">
                                      <a:moveTo>
                                        <a:pt x="1381366" y="0"/>
                                      </a:moveTo>
                                      <a:lnTo>
                                        <a:pt x="1378331" y="0"/>
                                      </a:lnTo>
                                      <a:lnTo>
                                        <a:pt x="1378331" y="3048"/>
                                      </a:lnTo>
                                      <a:lnTo>
                                        <a:pt x="1378331" y="121920"/>
                                      </a:lnTo>
                                      <a:lnTo>
                                        <a:pt x="1381366" y="121920"/>
                                      </a:lnTo>
                                      <a:lnTo>
                                        <a:pt x="1381366" y="3048"/>
                                      </a:lnTo>
                                      <a:lnTo>
                                        <a:pt x="13813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C75AA4" id="Group 400" o:spid="_x0000_s1026" style="position:absolute;margin-left:143.8pt;margin-top:28.05pt;width:108.8pt;height:9.85pt;z-index:-25718272;mso-wrap-distance-left:0;mso-wrap-distance-right:0" coordsize="13817,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">
                      <v:shape id="Graphic 401" o:spid="_x0000_s1027" style="position:absolute;left:30;top:30;width:13786;height:1194;visibility:visible;mso-wrap-style:square;v-text-anchor:top" coordsize="137858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" path="m1378331,l,,,118872r1378331,l1378331,xe" fillcolor="#deeaf6" stroked="f">
                        <v:path arrowok="t"/>
                      </v:shape>
                      <v:shape id="Graphic 402" o:spid="_x0000_s1028" style="position:absolute;width:13817;height:1250;visibility:visible;mso-wrap-style:square;v-text-anchor:top" coordsize="138176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" path="m6083,121932r-3035,l,121932r,3036l3048,124968r3035,l6083,121932xem6083,l3048,,,,,3048,,121920r3048,l3048,3048r3035,l6083,xem152704,121932r-146608,l6096,124968r146608,l152704,121932xem469760,121932r,l152781,121932r,3036l469760,124968r,-3036xem619112,121932r-3035,l469773,121932r,3036l616077,124968r3035,l619112,121932xem921118,121932r,l619125,121932r,3036l921118,124968r,-3036xem1076566,121932r-3035,l921131,121932r,3036l1073531,124968r3035,l1076566,121932xem1225918,121932r-149339,l1076579,124968r149339,l1225918,121932xem1228966,121932r-3035,l1225931,124968r3035,l1228966,121932xem1378318,121932r-149339,l1228979,124968r149339,l1378318,121932xem1378318,l6096,r,3048l1378318,3048r,-3048xem1381366,121932r-3035,l1378331,124968r3035,l1381366,121932xem1381366,r-3035,l1378331,3048r,118872l1381366,121920r,-118872l1381366,xe" fillcolor="black" stroked="f">
                        <v:path arrowok="t"/>
                      </v:shape>
                    </v:group>
                  </w:pict>
                </mc:Fallback>
              </mc:AlternateContent>
            </w:r>
            <w:r>
              <w:rPr>
                <w:rFonts w:ascii="Arial" w:hAnsi="Arial"/>
                <w:i/>
                <w:sz w:val="16"/>
              </w:rPr>
              <w:t>Número</w:t>
            </w:r>
            <w:r>
              <w:rPr>
                <w:rFonts w:ascii="Arial" w:hAnsi="Arial"/>
                <w:i/>
                <w:spacing w:val="-5"/>
                <w:sz w:val="16"/>
              </w:rPr>
              <w:t xml:space="preserve"> </w:t>
            </w:r>
            <w:r>
              <w:rPr>
                <w:rFonts w:ascii="Arial" w:hAnsi="Arial"/>
                <w:i/>
                <w:sz w:val="16"/>
              </w:rPr>
              <w:t>de</w:t>
            </w:r>
            <w:r>
              <w:rPr>
                <w:rFonts w:ascii="Arial" w:hAnsi="Arial"/>
                <w:i/>
                <w:spacing w:val="-4"/>
                <w:sz w:val="16"/>
              </w:rPr>
              <w:t xml:space="preserve"> </w:t>
            </w:r>
            <w:r>
              <w:rPr>
                <w:rFonts w:ascii="Arial" w:hAnsi="Arial"/>
                <w:i/>
                <w:spacing w:val="-2"/>
                <w:sz w:val="16"/>
              </w:rPr>
              <w:t>Testimonio</w:t>
            </w:r>
            <w:r>
              <w:rPr>
                <w:rFonts w:ascii="Arial" w:hAnsi="Arial"/>
                <w:i/>
                <w:sz w:val="16"/>
              </w:rPr>
              <w:tab/>
              <w:t>Lugar</w:t>
            </w:r>
            <w:r>
              <w:rPr>
                <w:rFonts w:ascii="Arial" w:hAnsi="Arial"/>
                <w:i/>
                <w:spacing w:val="-1"/>
                <w:sz w:val="16"/>
              </w:rPr>
              <w:t xml:space="preserve"> </w:t>
            </w:r>
            <w:r>
              <w:rPr>
                <w:rFonts w:ascii="Arial" w:hAnsi="Arial"/>
                <w:i/>
                <w:sz w:val="16"/>
              </w:rPr>
              <w:t>de</w:t>
            </w:r>
            <w:r>
              <w:rPr>
                <w:rFonts w:ascii="Arial" w:hAnsi="Arial"/>
                <w:i/>
                <w:spacing w:val="-5"/>
                <w:sz w:val="16"/>
              </w:rPr>
              <w:t xml:space="preserve"> </w:t>
            </w:r>
            <w:r>
              <w:rPr>
                <w:rFonts w:ascii="Arial" w:hAnsi="Arial"/>
                <w:i/>
                <w:spacing w:val="-2"/>
                <w:sz w:val="16"/>
              </w:rPr>
              <w:t>Emisión</w:t>
            </w:r>
            <w:r>
              <w:rPr>
                <w:rFonts w:ascii="Arial" w:hAnsi="Arial"/>
                <w:i/>
                <w:sz w:val="16"/>
              </w:rPr>
              <w:tab/>
            </w:r>
            <w:r>
              <w:rPr>
                <w:rFonts w:ascii="Arial" w:hAnsi="Arial"/>
                <w:i/>
                <w:position w:val="9"/>
                <w:sz w:val="16"/>
              </w:rPr>
              <w:t>Fecha</w:t>
            </w:r>
            <w:r>
              <w:rPr>
                <w:rFonts w:ascii="Arial" w:hAnsi="Arial"/>
                <w:i/>
                <w:spacing w:val="-4"/>
                <w:position w:val="9"/>
                <w:sz w:val="16"/>
              </w:rPr>
              <w:t xml:space="preserve"> </w:t>
            </w:r>
            <w:r>
              <w:rPr>
                <w:rFonts w:ascii="Arial" w:hAnsi="Arial"/>
                <w:i/>
                <w:position w:val="9"/>
                <w:sz w:val="16"/>
              </w:rPr>
              <w:t>de</w:t>
            </w:r>
            <w:r>
              <w:rPr>
                <w:rFonts w:ascii="Arial" w:hAnsi="Arial"/>
                <w:i/>
                <w:spacing w:val="-4"/>
                <w:position w:val="9"/>
                <w:sz w:val="16"/>
              </w:rPr>
              <w:t xml:space="preserve"> </w:t>
            </w:r>
            <w:r>
              <w:rPr>
                <w:rFonts w:ascii="Arial" w:hAnsi="Arial"/>
                <w:i/>
                <w:spacing w:val="-2"/>
                <w:position w:val="9"/>
                <w:sz w:val="16"/>
              </w:rPr>
              <w:t>Registro</w:t>
            </w:r>
          </w:p>
          <w:p w:rsidR="00166166" w:rsidRDefault="00B7696D">
            <w:pPr>
              <w:pStyle w:val="TableParagraph"/>
              <w:tabs>
                <w:tab w:val="left" w:pos="729"/>
                <w:tab w:val="left" w:pos="1603"/>
              </w:tabs>
              <w:spacing w:line="106" w:lineRule="exact"/>
              <w:ind w:right="449"/>
              <w:jc w:val="right"/>
              <w:rPr>
                <w:rFonts w:ascii="Arial" w:hAnsi="Arial"/>
                <w:i/>
                <w:sz w:val="12"/>
              </w:rPr>
            </w:pPr>
            <w:r>
              <w:rPr>
                <w:rFonts w:ascii="Arial" w:hAnsi="Arial"/>
                <w:i/>
                <w:noProof/>
                <w:sz w:val="12"/>
                <w:lang w:val="en-US"/>
              </w:rPr>
              <mc:AlternateContent>
                <mc:Choice Requires="wpg">
                  <w:drawing>
                    <wp:anchor distT="0" distB="0" distL="0" distR="0" simplePos="0" relativeHeight="477597184" behindDoc="1" locked="0" layoutInCell="1" allowOverlap="1">
                      <wp:simplePos x="0" y="0"/>
                      <wp:positionH relativeFrom="column">
                        <wp:posOffset>4286961</wp:posOffset>
                      </wp:positionH>
                      <wp:positionV relativeFrom="paragraph">
                        <wp:posOffset>-644317</wp:posOffset>
                      </wp:positionV>
                      <wp:extent cx="1698625" cy="12509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25095"/>
                                <a:chOff x="0" y="0"/>
                                <a:chExt cx="1698625" cy="125095"/>
                              </a:xfrm>
                            </wpg:grpSpPr>
                            <wps:wsp>
                              <wps:cNvPr id="404" name="Graphic 404"/>
                              <wps:cNvSpPr/>
                              <wps:spPr>
                                <a:xfrm>
                                  <a:off x="3047" y="6095"/>
                                  <a:ext cx="1695450" cy="116205"/>
                                </a:xfrm>
                                <a:custGeom>
                                  <a:avLst/>
                                  <a:gdLst/>
                                  <a:ahLst/>
                                  <a:cxnLst/>
                                  <a:rect l="l" t="t" r="r" b="b"/>
                                  <a:pathLst>
                                    <a:path w="1695450" h="116205">
                                      <a:moveTo>
                                        <a:pt x="1695323" y="0"/>
                                      </a:moveTo>
                                      <a:lnTo>
                                        <a:pt x="0" y="0"/>
                                      </a:lnTo>
                                      <a:lnTo>
                                        <a:pt x="0" y="115824"/>
                                      </a:lnTo>
                                      <a:lnTo>
                                        <a:pt x="1695323" y="115824"/>
                                      </a:lnTo>
                                      <a:lnTo>
                                        <a:pt x="1695323" y="0"/>
                                      </a:lnTo>
                                      <a:close/>
                                    </a:path>
                                  </a:pathLst>
                                </a:custGeom>
                                <a:solidFill>
                                  <a:srgbClr val="DEEAF6"/>
                                </a:solidFill>
                              </wps:spPr>
                              <wps:bodyPr wrap="square" lIns="0" tIns="0" rIns="0" bIns="0" rtlCol="0">
                                <a:prstTxWarp prst="textNoShape">
                                  <a:avLst/>
                                </a:prstTxWarp>
                                <a:noAutofit/>
                              </wps:bodyPr>
                            </wps:wsp>
                            <wps:wsp>
                              <wps:cNvPr id="405" name="Graphic 405"/>
                              <wps:cNvSpPr/>
                              <wps:spPr>
                                <a:xfrm>
                                  <a:off x="0" y="12"/>
                                  <a:ext cx="3175" cy="6350"/>
                                </a:xfrm>
                                <a:custGeom>
                                  <a:avLst/>
                                  <a:gdLst/>
                                  <a:ahLst/>
                                  <a:cxnLst/>
                                  <a:rect l="l" t="t" r="r" b="b"/>
                                  <a:pathLst>
                                    <a:path w="3175" h="6350">
                                      <a:moveTo>
                                        <a:pt x="3035" y="0"/>
                                      </a:moveTo>
                                      <a:lnTo>
                                        <a:pt x="0" y="0"/>
                                      </a:lnTo>
                                      <a:lnTo>
                                        <a:pt x="0" y="3035"/>
                                      </a:lnTo>
                                      <a:lnTo>
                                        <a:pt x="0" y="6083"/>
                                      </a:lnTo>
                                      <a:lnTo>
                                        <a:pt x="3035" y="6083"/>
                                      </a:lnTo>
                                      <a:lnTo>
                                        <a:pt x="3035" y="3035"/>
                                      </a:lnTo>
                                      <a:lnTo>
                                        <a:pt x="3035"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3047" y="3047"/>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DEEAF6"/>
                                </a:solidFill>
                              </wps:spPr>
                              <wps:bodyPr wrap="square" lIns="0" tIns="0" rIns="0" bIns="0" rtlCol="0">
                                <a:prstTxWarp prst="textNoShape">
                                  <a:avLst/>
                                </a:prstTxWarp>
                                <a:noAutofit/>
                              </wps:bodyPr>
                            </wps:wsp>
                            <wps:wsp>
                              <wps:cNvPr id="407" name="Graphic 407"/>
                              <wps:cNvSpPr/>
                              <wps:spPr>
                                <a:xfrm>
                                  <a:off x="3048" y="12"/>
                                  <a:ext cx="1692275" cy="3175"/>
                                </a:xfrm>
                                <a:custGeom>
                                  <a:avLst/>
                                  <a:gdLst/>
                                  <a:ahLst/>
                                  <a:cxnLst/>
                                  <a:rect l="l" t="t" r="r" b="b"/>
                                  <a:pathLst>
                                    <a:path w="1692275" h="3175">
                                      <a:moveTo>
                                        <a:pt x="1692275" y="0"/>
                                      </a:moveTo>
                                      <a:lnTo>
                                        <a:pt x="3048" y="0"/>
                                      </a:lnTo>
                                      <a:lnTo>
                                        <a:pt x="0" y="0"/>
                                      </a:lnTo>
                                      <a:lnTo>
                                        <a:pt x="0" y="3035"/>
                                      </a:lnTo>
                                      <a:lnTo>
                                        <a:pt x="3048" y="3035"/>
                                      </a:lnTo>
                                      <a:lnTo>
                                        <a:pt x="1692275" y="3035"/>
                                      </a:lnTo>
                                      <a:lnTo>
                                        <a:pt x="1692275"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6095" y="3047"/>
                                  <a:ext cx="1689735" cy="3175"/>
                                </a:xfrm>
                                <a:custGeom>
                                  <a:avLst/>
                                  <a:gdLst/>
                                  <a:ahLst/>
                                  <a:cxnLst/>
                                  <a:rect l="l" t="t" r="r" b="b"/>
                                  <a:pathLst>
                                    <a:path w="1689735" h="3175">
                                      <a:moveTo>
                                        <a:pt x="1689227" y="0"/>
                                      </a:moveTo>
                                      <a:lnTo>
                                        <a:pt x="0" y="0"/>
                                      </a:lnTo>
                                      <a:lnTo>
                                        <a:pt x="0" y="3047"/>
                                      </a:lnTo>
                                      <a:lnTo>
                                        <a:pt x="1689227" y="3047"/>
                                      </a:lnTo>
                                      <a:lnTo>
                                        <a:pt x="1689227" y="0"/>
                                      </a:lnTo>
                                      <a:close/>
                                    </a:path>
                                  </a:pathLst>
                                </a:custGeom>
                                <a:solidFill>
                                  <a:srgbClr val="DEEAF6"/>
                                </a:solidFill>
                              </wps:spPr>
                              <wps:bodyPr wrap="square" lIns="0" tIns="0" rIns="0" bIns="0" rtlCol="0">
                                <a:prstTxWarp prst="textNoShape">
                                  <a:avLst/>
                                </a:prstTxWarp>
                                <a:noAutofit/>
                              </wps:bodyPr>
                            </wps:wsp>
                            <wps:wsp>
                              <wps:cNvPr id="409" name="Graphic 409"/>
                              <wps:cNvSpPr/>
                              <wps:spPr>
                                <a:xfrm>
                                  <a:off x="0" y="12"/>
                                  <a:ext cx="1698625" cy="125095"/>
                                </a:xfrm>
                                <a:custGeom>
                                  <a:avLst/>
                                  <a:gdLst/>
                                  <a:ahLst/>
                                  <a:cxnLst/>
                                  <a:rect l="l" t="t" r="r" b="b"/>
                                  <a:pathLst>
                                    <a:path w="1698625" h="125095">
                                      <a:moveTo>
                                        <a:pt x="3035" y="6083"/>
                                      </a:moveTo>
                                      <a:lnTo>
                                        <a:pt x="0" y="6083"/>
                                      </a:lnTo>
                                      <a:lnTo>
                                        <a:pt x="0" y="121907"/>
                                      </a:lnTo>
                                      <a:lnTo>
                                        <a:pt x="0" y="124955"/>
                                      </a:lnTo>
                                      <a:lnTo>
                                        <a:pt x="3035" y="124955"/>
                                      </a:lnTo>
                                      <a:lnTo>
                                        <a:pt x="3035" y="121907"/>
                                      </a:lnTo>
                                      <a:lnTo>
                                        <a:pt x="3035" y="6083"/>
                                      </a:lnTo>
                                      <a:close/>
                                    </a:path>
                                    <a:path w="1698625" h="125095">
                                      <a:moveTo>
                                        <a:pt x="158800" y="121907"/>
                                      </a:moveTo>
                                      <a:lnTo>
                                        <a:pt x="6096" y="121907"/>
                                      </a:lnTo>
                                      <a:lnTo>
                                        <a:pt x="3048" y="121907"/>
                                      </a:lnTo>
                                      <a:lnTo>
                                        <a:pt x="3048" y="124955"/>
                                      </a:lnTo>
                                      <a:lnTo>
                                        <a:pt x="6096" y="124955"/>
                                      </a:lnTo>
                                      <a:lnTo>
                                        <a:pt x="158800" y="124955"/>
                                      </a:lnTo>
                                      <a:lnTo>
                                        <a:pt x="158800" y="121907"/>
                                      </a:lnTo>
                                      <a:close/>
                                    </a:path>
                                    <a:path w="1698625" h="125095">
                                      <a:moveTo>
                                        <a:pt x="625208" y="121907"/>
                                      </a:moveTo>
                                      <a:lnTo>
                                        <a:pt x="625208" y="121907"/>
                                      </a:lnTo>
                                      <a:lnTo>
                                        <a:pt x="158877" y="121907"/>
                                      </a:lnTo>
                                      <a:lnTo>
                                        <a:pt x="158877" y="124955"/>
                                      </a:lnTo>
                                      <a:lnTo>
                                        <a:pt x="625208" y="124955"/>
                                      </a:lnTo>
                                      <a:lnTo>
                                        <a:pt x="625208" y="121907"/>
                                      </a:lnTo>
                                      <a:close/>
                                    </a:path>
                                    <a:path w="1698625" h="125095">
                                      <a:moveTo>
                                        <a:pt x="777608" y="121907"/>
                                      </a:moveTo>
                                      <a:lnTo>
                                        <a:pt x="774573" y="121907"/>
                                      </a:lnTo>
                                      <a:lnTo>
                                        <a:pt x="625221" y="121907"/>
                                      </a:lnTo>
                                      <a:lnTo>
                                        <a:pt x="625221" y="124955"/>
                                      </a:lnTo>
                                      <a:lnTo>
                                        <a:pt x="774573" y="124955"/>
                                      </a:lnTo>
                                      <a:lnTo>
                                        <a:pt x="777608" y="124955"/>
                                      </a:lnTo>
                                      <a:lnTo>
                                        <a:pt x="777608" y="121907"/>
                                      </a:lnTo>
                                      <a:close/>
                                    </a:path>
                                    <a:path w="1698625" h="125095">
                                      <a:moveTo>
                                        <a:pt x="1085710" y="121907"/>
                                      </a:moveTo>
                                      <a:lnTo>
                                        <a:pt x="1085710" y="121907"/>
                                      </a:lnTo>
                                      <a:lnTo>
                                        <a:pt x="777621" y="121907"/>
                                      </a:lnTo>
                                      <a:lnTo>
                                        <a:pt x="777621" y="124955"/>
                                      </a:lnTo>
                                      <a:lnTo>
                                        <a:pt x="1085710" y="124955"/>
                                      </a:lnTo>
                                      <a:lnTo>
                                        <a:pt x="1085710" y="121907"/>
                                      </a:lnTo>
                                      <a:close/>
                                    </a:path>
                                    <a:path w="1698625" h="125095">
                                      <a:moveTo>
                                        <a:pt x="1238110" y="121907"/>
                                      </a:moveTo>
                                      <a:lnTo>
                                        <a:pt x="1235075" y="121907"/>
                                      </a:lnTo>
                                      <a:lnTo>
                                        <a:pt x="1085723" y="121907"/>
                                      </a:lnTo>
                                      <a:lnTo>
                                        <a:pt x="1085723" y="124955"/>
                                      </a:lnTo>
                                      <a:lnTo>
                                        <a:pt x="1235075" y="124955"/>
                                      </a:lnTo>
                                      <a:lnTo>
                                        <a:pt x="1238110" y="124955"/>
                                      </a:lnTo>
                                      <a:lnTo>
                                        <a:pt x="1238110" y="121907"/>
                                      </a:lnTo>
                                      <a:close/>
                                    </a:path>
                                    <a:path w="1698625" h="125095">
                                      <a:moveTo>
                                        <a:pt x="1545958" y="121907"/>
                                      </a:moveTo>
                                      <a:lnTo>
                                        <a:pt x="1542923" y="121907"/>
                                      </a:lnTo>
                                      <a:lnTo>
                                        <a:pt x="1390510" y="121907"/>
                                      </a:lnTo>
                                      <a:lnTo>
                                        <a:pt x="1387475" y="121907"/>
                                      </a:lnTo>
                                      <a:lnTo>
                                        <a:pt x="1238123" y="121907"/>
                                      </a:lnTo>
                                      <a:lnTo>
                                        <a:pt x="1238123" y="124955"/>
                                      </a:lnTo>
                                      <a:lnTo>
                                        <a:pt x="1387475" y="124955"/>
                                      </a:lnTo>
                                      <a:lnTo>
                                        <a:pt x="1390510" y="124955"/>
                                      </a:lnTo>
                                      <a:lnTo>
                                        <a:pt x="1542923" y="124955"/>
                                      </a:lnTo>
                                      <a:lnTo>
                                        <a:pt x="1545958" y="124955"/>
                                      </a:lnTo>
                                      <a:lnTo>
                                        <a:pt x="1545958" y="121907"/>
                                      </a:lnTo>
                                      <a:close/>
                                    </a:path>
                                    <a:path w="1698625" h="125095">
                                      <a:moveTo>
                                        <a:pt x="1698358" y="3048"/>
                                      </a:moveTo>
                                      <a:lnTo>
                                        <a:pt x="1695323" y="3048"/>
                                      </a:lnTo>
                                      <a:lnTo>
                                        <a:pt x="1695323" y="6083"/>
                                      </a:lnTo>
                                      <a:lnTo>
                                        <a:pt x="1695323" y="121907"/>
                                      </a:lnTo>
                                      <a:lnTo>
                                        <a:pt x="1545971" y="121907"/>
                                      </a:lnTo>
                                      <a:lnTo>
                                        <a:pt x="1545971" y="124955"/>
                                      </a:lnTo>
                                      <a:lnTo>
                                        <a:pt x="1695323" y="124955"/>
                                      </a:lnTo>
                                      <a:lnTo>
                                        <a:pt x="1698358" y="124955"/>
                                      </a:lnTo>
                                      <a:lnTo>
                                        <a:pt x="1698358" y="121907"/>
                                      </a:lnTo>
                                      <a:lnTo>
                                        <a:pt x="1698358" y="6083"/>
                                      </a:lnTo>
                                      <a:lnTo>
                                        <a:pt x="1698358" y="3048"/>
                                      </a:lnTo>
                                      <a:close/>
                                    </a:path>
                                    <a:path w="1698625" h="125095">
                                      <a:moveTo>
                                        <a:pt x="1698358" y="0"/>
                                      </a:moveTo>
                                      <a:lnTo>
                                        <a:pt x="1695323" y="0"/>
                                      </a:lnTo>
                                      <a:lnTo>
                                        <a:pt x="1695323" y="3035"/>
                                      </a:lnTo>
                                      <a:lnTo>
                                        <a:pt x="1698358" y="3035"/>
                                      </a:lnTo>
                                      <a:lnTo>
                                        <a:pt x="16983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CE683E" id="Group 403" o:spid="_x0000_s1026" style="position:absolute;margin-left:337.55pt;margin-top:-50.75pt;width:133.75pt;height:9.85pt;z-index:-25719296;mso-wrap-distance-left:0;mso-wrap-distance-right:0" coordsize="1698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">
                      <v:shape id="Graphic 404" o:spid="_x0000_s1027" style="position:absolute;left:30;top:60;width:16954;height:1163;visibility:visible;mso-wrap-style:square;v-text-anchor:top" coordsize="169545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" path="m1695323,l,,,115824r1695323,l1695323,xe" fillcolor="#deeaf6" stroked="f">
                        <v:path arrowok="t"/>
                      </v:shape>
                      <v:shape id="Graphic 405"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" path="m3035,l,,,3035,,6083r3035,l3035,3035,3035,xe" fillcolor="black" stroked="f">
                        <v:path arrowok="t"/>
                      </v:shape>
                      <v:shape id="Graphic 406"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" path="m3048,l,,,3047r3048,l3048,xe" fillcolor="#deeaf6" stroked="f">
                        <v:path arrowok="t"/>
                      </v:shape>
                      <v:shape id="Graphic 407" o:spid="_x0000_s1030" style="position:absolute;left:30;width:16923;height:31;visibility:visible;mso-wrap-style:square;v-text-anchor:top" coordsize="16922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" path="m1692275,l3048,,,,,3035r3048,l1692275,3035r,-3035xe" fillcolor="black" stroked="f">
                        <v:path arrowok="t"/>
                      </v:shape>
                      <v:shape id="Graphic 408" o:spid="_x0000_s1031" style="position:absolute;left:60;top:30;width:16898;height:32;visibility:visible;mso-wrap-style:square;v-text-anchor:top" coordsize="1689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" path="m1689227,l,,,3047r1689227,l1689227,xe" fillcolor="#deeaf6" stroked="f">
                        <v:path arrowok="t"/>
                      </v:shape>
                      <v:shape id="Graphic 409" o:spid="_x0000_s1032" style="position:absolute;width:16986;height:1251;visibility:visible;mso-wrap-style:square;v-text-anchor:top" coordsize="16986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" path="m3035,6083l,6083,,121907r,3048l3035,124955r,-3048l3035,6083xem158800,121907r-152704,l3048,121907r,3048l6096,124955r152704,l158800,121907xem625208,121907r,l158877,121907r,3048l625208,124955r,-3048xem777608,121907r-3035,l625221,121907r,3048l774573,124955r3035,l777608,121907xem1085710,121907r,l777621,121907r,3048l1085710,124955r,-3048xem1238110,121907r-3035,l1085723,121907r,3048l1235075,124955r3035,l1238110,121907xem1545958,121907r-3035,l1390510,121907r-3035,l1238123,121907r,3048l1387475,124955r3035,l1542923,124955r3035,l1545958,121907xem1698358,3048r-3035,l1695323,6083r,115824l1545971,121907r,3048l1695323,124955r3035,l1698358,121907r,-115824l1698358,3048xem1698358,r-3035,l1695323,3035r3035,l1698358,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598720" behindDoc="1" locked="0" layoutInCell="1" allowOverlap="1">
                      <wp:simplePos x="0" y="0"/>
                      <wp:positionH relativeFrom="column">
                        <wp:posOffset>3357067</wp:posOffset>
                      </wp:positionH>
                      <wp:positionV relativeFrom="paragraph">
                        <wp:posOffset>81359</wp:posOffset>
                      </wp:positionV>
                      <wp:extent cx="1089025" cy="12509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25095"/>
                                <a:chOff x="0" y="0"/>
                                <a:chExt cx="1089025" cy="125095"/>
                              </a:xfrm>
                            </wpg:grpSpPr>
                            <wps:wsp>
                              <wps:cNvPr id="411" name="Graphic 411"/>
                              <wps:cNvSpPr/>
                              <wps:spPr>
                                <a:xfrm>
                                  <a:off x="6095" y="3048"/>
                                  <a:ext cx="1082675" cy="119380"/>
                                </a:xfrm>
                                <a:custGeom>
                                  <a:avLst/>
                                  <a:gdLst/>
                                  <a:ahLst/>
                                  <a:cxnLst/>
                                  <a:rect l="l" t="t" r="r" b="b"/>
                                  <a:pathLst>
                                    <a:path w="1082675" h="119380">
                                      <a:moveTo>
                                        <a:pt x="1082649" y="0"/>
                                      </a:moveTo>
                                      <a:lnTo>
                                        <a:pt x="0" y="0"/>
                                      </a:lnTo>
                                      <a:lnTo>
                                        <a:pt x="0" y="118872"/>
                                      </a:lnTo>
                                      <a:lnTo>
                                        <a:pt x="1082649" y="118872"/>
                                      </a:lnTo>
                                      <a:lnTo>
                                        <a:pt x="1082649" y="0"/>
                                      </a:lnTo>
                                      <a:close/>
                                    </a:path>
                                  </a:pathLst>
                                </a:custGeom>
                                <a:solidFill>
                                  <a:srgbClr val="DEEAF6"/>
                                </a:solidFill>
                              </wps:spPr>
                              <wps:bodyPr wrap="square" lIns="0" tIns="0" rIns="0" bIns="0" rtlCol="0">
                                <a:prstTxWarp prst="textNoShape">
                                  <a:avLst/>
                                </a:prstTxWarp>
                                <a:noAutofit/>
                              </wps:bodyPr>
                            </wps:wsp>
                            <wps:wsp>
                              <wps:cNvPr id="412" name="Graphic 412"/>
                              <wps:cNvSpPr/>
                              <wps:spPr>
                                <a:xfrm>
                                  <a:off x="0" y="0"/>
                                  <a:ext cx="1089025" cy="125095"/>
                                </a:xfrm>
                                <a:custGeom>
                                  <a:avLst/>
                                  <a:gdLst/>
                                  <a:ahLst/>
                                  <a:cxnLst/>
                                  <a:rect l="l" t="t" r="r" b="b"/>
                                  <a:pathLst>
                                    <a:path w="1089025" h="125095">
                                      <a:moveTo>
                                        <a:pt x="3035" y="121932"/>
                                      </a:moveTo>
                                      <a:lnTo>
                                        <a:pt x="0" y="121932"/>
                                      </a:lnTo>
                                      <a:lnTo>
                                        <a:pt x="0" y="124968"/>
                                      </a:lnTo>
                                      <a:lnTo>
                                        <a:pt x="3035" y="124968"/>
                                      </a:lnTo>
                                      <a:lnTo>
                                        <a:pt x="3035" y="121932"/>
                                      </a:lnTo>
                                      <a:close/>
                                    </a:path>
                                    <a:path w="1089025" h="125095">
                                      <a:moveTo>
                                        <a:pt x="3035" y="0"/>
                                      </a:moveTo>
                                      <a:lnTo>
                                        <a:pt x="0" y="0"/>
                                      </a:lnTo>
                                      <a:lnTo>
                                        <a:pt x="0" y="3048"/>
                                      </a:lnTo>
                                      <a:lnTo>
                                        <a:pt x="0" y="121920"/>
                                      </a:lnTo>
                                      <a:lnTo>
                                        <a:pt x="3035" y="121920"/>
                                      </a:lnTo>
                                      <a:lnTo>
                                        <a:pt x="3035" y="3048"/>
                                      </a:lnTo>
                                      <a:lnTo>
                                        <a:pt x="3035" y="0"/>
                                      </a:lnTo>
                                      <a:close/>
                                    </a:path>
                                    <a:path w="1089025" h="125095">
                                      <a:moveTo>
                                        <a:pt x="161531" y="121932"/>
                                      </a:moveTo>
                                      <a:lnTo>
                                        <a:pt x="158496" y="121932"/>
                                      </a:lnTo>
                                      <a:lnTo>
                                        <a:pt x="6096" y="121932"/>
                                      </a:lnTo>
                                      <a:lnTo>
                                        <a:pt x="3048" y="121932"/>
                                      </a:lnTo>
                                      <a:lnTo>
                                        <a:pt x="3048" y="124968"/>
                                      </a:lnTo>
                                      <a:lnTo>
                                        <a:pt x="6096" y="124968"/>
                                      </a:lnTo>
                                      <a:lnTo>
                                        <a:pt x="158496" y="124968"/>
                                      </a:lnTo>
                                      <a:lnTo>
                                        <a:pt x="161531" y="124968"/>
                                      </a:lnTo>
                                      <a:lnTo>
                                        <a:pt x="161531" y="121932"/>
                                      </a:lnTo>
                                      <a:close/>
                                    </a:path>
                                    <a:path w="1089025" h="125095">
                                      <a:moveTo>
                                        <a:pt x="314185" y="121932"/>
                                      </a:moveTo>
                                      <a:lnTo>
                                        <a:pt x="311200" y="121932"/>
                                      </a:lnTo>
                                      <a:lnTo>
                                        <a:pt x="161544" y="121932"/>
                                      </a:lnTo>
                                      <a:lnTo>
                                        <a:pt x="161544" y="124968"/>
                                      </a:lnTo>
                                      <a:lnTo>
                                        <a:pt x="311150" y="124968"/>
                                      </a:lnTo>
                                      <a:lnTo>
                                        <a:pt x="314185" y="124968"/>
                                      </a:lnTo>
                                      <a:lnTo>
                                        <a:pt x="314185" y="121932"/>
                                      </a:lnTo>
                                      <a:close/>
                                    </a:path>
                                    <a:path w="1089025" h="125095">
                                      <a:moveTo>
                                        <a:pt x="463537" y="121932"/>
                                      </a:moveTo>
                                      <a:lnTo>
                                        <a:pt x="314198" y="121932"/>
                                      </a:lnTo>
                                      <a:lnTo>
                                        <a:pt x="314198" y="124968"/>
                                      </a:lnTo>
                                      <a:lnTo>
                                        <a:pt x="463537" y="124968"/>
                                      </a:lnTo>
                                      <a:lnTo>
                                        <a:pt x="463537" y="121932"/>
                                      </a:lnTo>
                                      <a:close/>
                                    </a:path>
                                    <a:path w="1089025" h="125095">
                                      <a:moveTo>
                                        <a:pt x="466585" y="121932"/>
                                      </a:moveTo>
                                      <a:lnTo>
                                        <a:pt x="463550" y="121932"/>
                                      </a:lnTo>
                                      <a:lnTo>
                                        <a:pt x="463550" y="124968"/>
                                      </a:lnTo>
                                      <a:lnTo>
                                        <a:pt x="466585" y="124968"/>
                                      </a:lnTo>
                                      <a:lnTo>
                                        <a:pt x="466585" y="121932"/>
                                      </a:lnTo>
                                      <a:close/>
                                    </a:path>
                                    <a:path w="1089025" h="125095">
                                      <a:moveTo>
                                        <a:pt x="615937" y="121932"/>
                                      </a:moveTo>
                                      <a:lnTo>
                                        <a:pt x="466598" y="121932"/>
                                      </a:lnTo>
                                      <a:lnTo>
                                        <a:pt x="466598" y="124968"/>
                                      </a:lnTo>
                                      <a:lnTo>
                                        <a:pt x="615937" y="124968"/>
                                      </a:lnTo>
                                      <a:lnTo>
                                        <a:pt x="615937" y="121932"/>
                                      </a:lnTo>
                                      <a:close/>
                                    </a:path>
                                    <a:path w="1089025" h="125095">
                                      <a:moveTo>
                                        <a:pt x="618985" y="121932"/>
                                      </a:moveTo>
                                      <a:lnTo>
                                        <a:pt x="615950" y="121932"/>
                                      </a:lnTo>
                                      <a:lnTo>
                                        <a:pt x="615950" y="124968"/>
                                      </a:lnTo>
                                      <a:lnTo>
                                        <a:pt x="618985" y="124968"/>
                                      </a:lnTo>
                                      <a:lnTo>
                                        <a:pt x="618985" y="121932"/>
                                      </a:lnTo>
                                      <a:close/>
                                    </a:path>
                                    <a:path w="1089025" h="125095">
                                      <a:moveTo>
                                        <a:pt x="780529" y="121932"/>
                                      </a:moveTo>
                                      <a:lnTo>
                                        <a:pt x="777494" y="121932"/>
                                      </a:lnTo>
                                      <a:lnTo>
                                        <a:pt x="618998" y="121932"/>
                                      </a:lnTo>
                                      <a:lnTo>
                                        <a:pt x="618998" y="124968"/>
                                      </a:lnTo>
                                      <a:lnTo>
                                        <a:pt x="777494" y="124968"/>
                                      </a:lnTo>
                                      <a:lnTo>
                                        <a:pt x="780529" y="124968"/>
                                      </a:lnTo>
                                      <a:lnTo>
                                        <a:pt x="780529" y="121932"/>
                                      </a:lnTo>
                                      <a:close/>
                                    </a:path>
                                    <a:path w="1089025" h="125095">
                                      <a:moveTo>
                                        <a:pt x="1085646" y="121932"/>
                                      </a:moveTo>
                                      <a:lnTo>
                                        <a:pt x="935990" y="121932"/>
                                      </a:lnTo>
                                      <a:lnTo>
                                        <a:pt x="932942" y="121932"/>
                                      </a:lnTo>
                                      <a:lnTo>
                                        <a:pt x="780542" y="121932"/>
                                      </a:lnTo>
                                      <a:lnTo>
                                        <a:pt x="780542" y="124968"/>
                                      </a:lnTo>
                                      <a:lnTo>
                                        <a:pt x="932942" y="124968"/>
                                      </a:lnTo>
                                      <a:lnTo>
                                        <a:pt x="935990" y="124968"/>
                                      </a:lnTo>
                                      <a:lnTo>
                                        <a:pt x="1085646" y="124968"/>
                                      </a:lnTo>
                                      <a:lnTo>
                                        <a:pt x="1085646" y="121932"/>
                                      </a:lnTo>
                                      <a:close/>
                                    </a:path>
                                    <a:path w="1089025" h="125095">
                                      <a:moveTo>
                                        <a:pt x="1085684" y="0"/>
                                      </a:moveTo>
                                      <a:lnTo>
                                        <a:pt x="6096" y="0"/>
                                      </a:lnTo>
                                      <a:lnTo>
                                        <a:pt x="3048" y="0"/>
                                      </a:lnTo>
                                      <a:lnTo>
                                        <a:pt x="3048" y="3048"/>
                                      </a:lnTo>
                                      <a:lnTo>
                                        <a:pt x="6096" y="3048"/>
                                      </a:lnTo>
                                      <a:lnTo>
                                        <a:pt x="1085684" y="3048"/>
                                      </a:lnTo>
                                      <a:lnTo>
                                        <a:pt x="1085684" y="0"/>
                                      </a:lnTo>
                                      <a:close/>
                                    </a:path>
                                    <a:path w="1089025" h="125095">
                                      <a:moveTo>
                                        <a:pt x="1088758" y="121932"/>
                                      </a:moveTo>
                                      <a:lnTo>
                                        <a:pt x="1085723" y="121932"/>
                                      </a:lnTo>
                                      <a:lnTo>
                                        <a:pt x="1085723" y="124968"/>
                                      </a:lnTo>
                                      <a:lnTo>
                                        <a:pt x="1088758" y="124968"/>
                                      </a:lnTo>
                                      <a:lnTo>
                                        <a:pt x="1088758" y="121932"/>
                                      </a:lnTo>
                                      <a:close/>
                                    </a:path>
                                    <a:path w="1089025" h="125095">
                                      <a:moveTo>
                                        <a:pt x="1088758" y="0"/>
                                      </a:moveTo>
                                      <a:lnTo>
                                        <a:pt x="1085723" y="0"/>
                                      </a:lnTo>
                                      <a:lnTo>
                                        <a:pt x="1085723" y="3048"/>
                                      </a:lnTo>
                                      <a:lnTo>
                                        <a:pt x="1085723" y="121920"/>
                                      </a:lnTo>
                                      <a:lnTo>
                                        <a:pt x="1088758" y="121920"/>
                                      </a:lnTo>
                                      <a:lnTo>
                                        <a:pt x="1088758" y="3048"/>
                                      </a:lnTo>
                                      <a:lnTo>
                                        <a:pt x="108875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A57698" id="Group 410" o:spid="_x0000_s1026" style="position:absolute;margin-left:264.35pt;margin-top:6.4pt;width:85.75pt;height:9.85pt;z-index:-25717760;mso-wrap-distance-left:0;mso-wrap-distance-right:0" coordsize="1089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">
                      <v:shape id="Graphic 411" o:spid="_x0000_s1027" style="position:absolute;left:60;top:30;width:10827;height:1194;visibility:visible;mso-wrap-style:square;v-text-anchor:top" coordsize="10826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" path="m1082649,l,,,118872r1082649,l1082649,xe" fillcolor="#deeaf6" stroked="f">
                        <v:path arrowok="t"/>
                      </v:shape>
                      <v:shape id="Graphic 412" o:spid="_x0000_s1028" style="position:absolute;width:10890;height:1250;visibility:visible;mso-wrap-style:square;v-text-anchor:top" coordsize="10890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" path="m3035,121932r-3035,l,124968r3035,l3035,121932xem3035,l,,,3048,,121920r3035,l3035,3048,3035,xem161531,121932r-3035,l6096,121932r-3048,l3048,124968r3048,l158496,124968r3035,l161531,121932xem314185,121932r-2985,l161544,121932r,3036l311150,124968r3035,l314185,121932xem463537,121932r-149339,l314198,124968r149339,l463537,121932xem466585,121932r-3035,l463550,124968r3035,l466585,121932xem615937,121932r-149339,l466598,124968r149339,l615937,121932xem618985,121932r-3035,l615950,124968r3035,l618985,121932xem780529,121932r-3035,l618998,121932r,3036l777494,124968r3035,l780529,121932xem1085646,121932r-149656,l932942,121932r-152400,l780542,124968r152400,l935990,124968r149656,l1085646,121932xem1085684,l6096,,3048,r,3048l6096,3048r1079588,l1085684,xem1088758,121932r-3035,l1085723,124968r3035,l1088758,121932xem1088758,r-3035,l1085723,3048r,118872l1088758,121920r,-118872l1088758,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599232" behindDoc="1" locked="0" layoutInCell="1" allowOverlap="1">
                      <wp:simplePos x="0" y="0"/>
                      <wp:positionH relativeFrom="column">
                        <wp:posOffset>4595190</wp:posOffset>
                      </wp:positionH>
                      <wp:positionV relativeFrom="paragraph">
                        <wp:posOffset>81359</wp:posOffset>
                      </wp:positionV>
                      <wp:extent cx="314325" cy="12509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125095"/>
                                <a:chOff x="0" y="0"/>
                                <a:chExt cx="314325" cy="125095"/>
                              </a:xfrm>
                            </wpg:grpSpPr>
                            <wps:wsp>
                              <wps:cNvPr id="414" name="Graphic 414"/>
                              <wps:cNvSpPr/>
                              <wps:spPr>
                                <a:xfrm>
                                  <a:off x="6095" y="3048"/>
                                  <a:ext cx="307975" cy="119380"/>
                                </a:xfrm>
                                <a:custGeom>
                                  <a:avLst/>
                                  <a:gdLst/>
                                  <a:ahLst/>
                                  <a:cxnLst/>
                                  <a:rect l="l" t="t" r="r" b="b"/>
                                  <a:pathLst>
                                    <a:path w="307975" h="119380">
                                      <a:moveTo>
                                        <a:pt x="307848" y="0"/>
                                      </a:moveTo>
                                      <a:lnTo>
                                        <a:pt x="0" y="0"/>
                                      </a:lnTo>
                                      <a:lnTo>
                                        <a:pt x="0" y="118872"/>
                                      </a:lnTo>
                                      <a:lnTo>
                                        <a:pt x="307848" y="118872"/>
                                      </a:lnTo>
                                      <a:lnTo>
                                        <a:pt x="307848" y="0"/>
                                      </a:lnTo>
                                      <a:close/>
                                    </a:path>
                                  </a:pathLst>
                                </a:custGeom>
                                <a:solidFill>
                                  <a:srgbClr val="DEEAF6"/>
                                </a:solidFill>
                              </wps:spPr>
                              <wps:bodyPr wrap="square" lIns="0" tIns="0" rIns="0" bIns="0" rtlCol="0">
                                <a:prstTxWarp prst="textNoShape">
                                  <a:avLst/>
                                </a:prstTxWarp>
                                <a:noAutofit/>
                              </wps:bodyPr>
                            </wps:wsp>
                            <wps:wsp>
                              <wps:cNvPr id="415" name="Graphic 415"/>
                              <wps:cNvSpPr/>
                              <wps:spPr>
                                <a:xfrm>
                                  <a:off x="0" y="0"/>
                                  <a:ext cx="314325" cy="125095"/>
                                </a:xfrm>
                                <a:custGeom>
                                  <a:avLst/>
                                  <a:gdLst/>
                                  <a:ahLst/>
                                  <a:cxnLst/>
                                  <a:rect l="l" t="t" r="r" b="b"/>
                                  <a:pathLst>
                                    <a:path w="314325" h="125095">
                                      <a:moveTo>
                                        <a:pt x="3035" y="121932"/>
                                      </a:moveTo>
                                      <a:lnTo>
                                        <a:pt x="0" y="121932"/>
                                      </a:lnTo>
                                      <a:lnTo>
                                        <a:pt x="0" y="124968"/>
                                      </a:lnTo>
                                      <a:lnTo>
                                        <a:pt x="3035" y="124968"/>
                                      </a:lnTo>
                                      <a:lnTo>
                                        <a:pt x="3035" y="121932"/>
                                      </a:lnTo>
                                      <a:close/>
                                    </a:path>
                                    <a:path w="314325" h="125095">
                                      <a:moveTo>
                                        <a:pt x="3035" y="0"/>
                                      </a:moveTo>
                                      <a:lnTo>
                                        <a:pt x="0" y="0"/>
                                      </a:lnTo>
                                      <a:lnTo>
                                        <a:pt x="0" y="3048"/>
                                      </a:lnTo>
                                      <a:lnTo>
                                        <a:pt x="0" y="121920"/>
                                      </a:lnTo>
                                      <a:lnTo>
                                        <a:pt x="3035" y="121920"/>
                                      </a:lnTo>
                                      <a:lnTo>
                                        <a:pt x="3035" y="3048"/>
                                      </a:lnTo>
                                      <a:lnTo>
                                        <a:pt x="3035" y="0"/>
                                      </a:lnTo>
                                      <a:close/>
                                    </a:path>
                                    <a:path w="314325" h="125095">
                                      <a:moveTo>
                                        <a:pt x="313931" y="121932"/>
                                      </a:moveTo>
                                      <a:lnTo>
                                        <a:pt x="313931" y="121932"/>
                                      </a:lnTo>
                                      <a:lnTo>
                                        <a:pt x="3048" y="121932"/>
                                      </a:lnTo>
                                      <a:lnTo>
                                        <a:pt x="3048" y="124968"/>
                                      </a:lnTo>
                                      <a:lnTo>
                                        <a:pt x="313931" y="124968"/>
                                      </a:lnTo>
                                      <a:lnTo>
                                        <a:pt x="313931" y="121932"/>
                                      </a:lnTo>
                                      <a:close/>
                                    </a:path>
                                    <a:path w="314325" h="125095">
                                      <a:moveTo>
                                        <a:pt x="313931" y="0"/>
                                      </a:moveTo>
                                      <a:lnTo>
                                        <a:pt x="310896" y="0"/>
                                      </a:lnTo>
                                      <a:lnTo>
                                        <a:pt x="6096" y="0"/>
                                      </a:lnTo>
                                      <a:lnTo>
                                        <a:pt x="3048" y="0"/>
                                      </a:lnTo>
                                      <a:lnTo>
                                        <a:pt x="3048" y="3048"/>
                                      </a:lnTo>
                                      <a:lnTo>
                                        <a:pt x="6096" y="3048"/>
                                      </a:lnTo>
                                      <a:lnTo>
                                        <a:pt x="310896" y="3048"/>
                                      </a:lnTo>
                                      <a:lnTo>
                                        <a:pt x="310896" y="121920"/>
                                      </a:lnTo>
                                      <a:lnTo>
                                        <a:pt x="313931" y="121920"/>
                                      </a:lnTo>
                                      <a:lnTo>
                                        <a:pt x="313931" y="3048"/>
                                      </a:lnTo>
                                      <a:lnTo>
                                        <a:pt x="3139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9A3F57" id="Group 413" o:spid="_x0000_s1026" style="position:absolute;margin-left:361.85pt;margin-top:6.4pt;width:24.75pt;height:9.85pt;z-index:-25717248;mso-wrap-distance-left:0;mso-wrap-distance-right:0" coordsize="31432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">
                      <v:shape id="Graphic 414" o:spid="_x0000_s1027" style="position:absolute;left:6095;top:3048;width:307975;height:119380;visibility:visible;mso-wrap-style:square;v-text-anchor:top" coordsize="3079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" path="m307848,l,,,118872r307848,l307848,xe" fillcolor="#deeaf6" stroked="f">
                        <v:path arrowok="t"/>
                      </v:shape>
                      <v:shape id="Graphic 415" o:spid="_x0000_s1028" style="position:absolute;width:314325;height:125095;visibility:visible;mso-wrap-style:square;v-text-anchor:top" coordsize="3143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" path="m3035,121932r-3035,l,124968r3035,l3035,121932xem3035,l,,,3048,,121920r3035,l3035,3048,3035,xem313931,121932r,l3048,121932r,3036l313931,124968r,-3036xem313931,r-3035,l6096,,3048,r,3048l6096,3048r304800,l310896,121920r3035,l313931,3048r,-3048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599744" behindDoc="1" locked="0" layoutInCell="1" allowOverlap="1">
                      <wp:simplePos x="0" y="0"/>
                      <wp:positionH relativeFrom="column">
                        <wp:posOffset>5058486</wp:posOffset>
                      </wp:positionH>
                      <wp:positionV relativeFrom="paragraph">
                        <wp:posOffset>81359</wp:posOffset>
                      </wp:positionV>
                      <wp:extent cx="311785" cy="12509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 cy="125095"/>
                                <a:chOff x="0" y="0"/>
                                <a:chExt cx="311785" cy="125095"/>
                              </a:xfrm>
                            </wpg:grpSpPr>
                            <wps:wsp>
                              <wps:cNvPr id="417" name="Graphic 417"/>
                              <wps:cNvSpPr/>
                              <wps:spPr>
                                <a:xfrm>
                                  <a:off x="6095" y="3048"/>
                                  <a:ext cx="305435" cy="119380"/>
                                </a:xfrm>
                                <a:custGeom>
                                  <a:avLst/>
                                  <a:gdLst/>
                                  <a:ahLst/>
                                  <a:cxnLst/>
                                  <a:rect l="l" t="t" r="r" b="b"/>
                                  <a:pathLst>
                                    <a:path w="305435" h="119380">
                                      <a:moveTo>
                                        <a:pt x="305104" y="0"/>
                                      </a:moveTo>
                                      <a:lnTo>
                                        <a:pt x="0" y="0"/>
                                      </a:lnTo>
                                      <a:lnTo>
                                        <a:pt x="0" y="118872"/>
                                      </a:lnTo>
                                      <a:lnTo>
                                        <a:pt x="305104" y="118872"/>
                                      </a:lnTo>
                                      <a:lnTo>
                                        <a:pt x="305104" y="0"/>
                                      </a:lnTo>
                                      <a:close/>
                                    </a:path>
                                  </a:pathLst>
                                </a:custGeom>
                                <a:solidFill>
                                  <a:srgbClr val="DEEAF6"/>
                                </a:solidFill>
                              </wps:spPr>
                              <wps:bodyPr wrap="square" lIns="0" tIns="0" rIns="0" bIns="0" rtlCol="0">
                                <a:prstTxWarp prst="textNoShape">
                                  <a:avLst/>
                                </a:prstTxWarp>
                                <a:noAutofit/>
                              </wps:bodyPr>
                            </wps:wsp>
                            <wps:wsp>
                              <wps:cNvPr id="418" name="Graphic 418"/>
                              <wps:cNvSpPr/>
                              <wps:spPr>
                                <a:xfrm>
                                  <a:off x="0" y="0"/>
                                  <a:ext cx="311150" cy="125095"/>
                                </a:xfrm>
                                <a:custGeom>
                                  <a:avLst/>
                                  <a:gdLst/>
                                  <a:ahLst/>
                                  <a:cxnLst/>
                                  <a:rect l="l" t="t" r="r" b="b"/>
                                  <a:pathLst>
                                    <a:path w="311150" h="125095">
                                      <a:moveTo>
                                        <a:pt x="3035" y="121932"/>
                                      </a:moveTo>
                                      <a:lnTo>
                                        <a:pt x="0" y="121932"/>
                                      </a:lnTo>
                                      <a:lnTo>
                                        <a:pt x="0" y="124968"/>
                                      </a:lnTo>
                                      <a:lnTo>
                                        <a:pt x="3035" y="124968"/>
                                      </a:lnTo>
                                      <a:lnTo>
                                        <a:pt x="3035" y="121932"/>
                                      </a:lnTo>
                                      <a:close/>
                                    </a:path>
                                    <a:path w="311150" h="125095">
                                      <a:moveTo>
                                        <a:pt x="3035" y="0"/>
                                      </a:moveTo>
                                      <a:lnTo>
                                        <a:pt x="0" y="0"/>
                                      </a:lnTo>
                                      <a:lnTo>
                                        <a:pt x="0" y="3048"/>
                                      </a:lnTo>
                                      <a:lnTo>
                                        <a:pt x="0" y="121920"/>
                                      </a:lnTo>
                                      <a:lnTo>
                                        <a:pt x="3035" y="121920"/>
                                      </a:lnTo>
                                      <a:lnTo>
                                        <a:pt x="3035" y="3048"/>
                                      </a:lnTo>
                                      <a:lnTo>
                                        <a:pt x="3035" y="0"/>
                                      </a:lnTo>
                                      <a:close/>
                                    </a:path>
                                    <a:path w="311150" h="125095">
                                      <a:moveTo>
                                        <a:pt x="6083" y="121932"/>
                                      </a:moveTo>
                                      <a:lnTo>
                                        <a:pt x="3048" y="121932"/>
                                      </a:lnTo>
                                      <a:lnTo>
                                        <a:pt x="3048" y="124968"/>
                                      </a:lnTo>
                                      <a:lnTo>
                                        <a:pt x="6083" y="124968"/>
                                      </a:lnTo>
                                      <a:lnTo>
                                        <a:pt x="6083" y="121932"/>
                                      </a:lnTo>
                                      <a:close/>
                                    </a:path>
                                    <a:path w="311150" h="125095">
                                      <a:moveTo>
                                        <a:pt x="6083" y="0"/>
                                      </a:moveTo>
                                      <a:lnTo>
                                        <a:pt x="3048" y="0"/>
                                      </a:lnTo>
                                      <a:lnTo>
                                        <a:pt x="3048" y="3048"/>
                                      </a:lnTo>
                                      <a:lnTo>
                                        <a:pt x="6083" y="3048"/>
                                      </a:lnTo>
                                      <a:lnTo>
                                        <a:pt x="6083" y="0"/>
                                      </a:lnTo>
                                      <a:close/>
                                    </a:path>
                                    <a:path w="311150" h="125095">
                                      <a:moveTo>
                                        <a:pt x="311150" y="121932"/>
                                      </a:moveTo>
                                      <a:lnTo>
                                        <a:pt x="311150" y="121932"/>
                                      </a:lnTo>
                                      <a:lnTo>
                                        <a:pt x="6096" y="121932"/>
                                      </a:lnTo>
                                      <a:lnTo>
                                        <a:pt x="6096" y="124968"/>
                                      </a:lnTo>
                                      <a:lnTo>
                                        <a:pt x="311150" y="124968"/>
                                      </a:lnTo>
                                      <a:lnTo>
                                        <a:pt x="311150" y="121932"/>
                                      </a:lnTo>
                                      <a:close/>
                                    </a:path>
                                    <a:path w="311150" h="125095">
                                      <a:moveTo>
                                        <a:pt x="311150" y="0"/>
                                      </a:moveTo>
                                      <a:lnTo>
                                        <a:pt x="308152" y="0"/>
                                      </a:lnTo>
                                      <a:lnTo>
                                        <a:pt x="6096" y="0"/>
                                      </a:lnTo>
                                      <a:lnTo>
                                        <a:pt x="6096" y="3048"/>
                                      </a:lnTo>
                                      <a:lnTo>
                                        <a:pt x="308102" y="3048"/>
                                      </a:lnTo>
                                      <a:lnTo>
                                        <a:pt x="308102" y="121920"/>
                                      </a:lnTo>
                                      <a:lnTo>
                                        <a:pt x="311150" y="121920"/>
                                      </a:lnTo>
                                      <a:lnTo>
                                        <a:pt x="311150" y="3048"/>
                                      </a:lnTo>
                                      <a:lnTo>
                                        <a:pt x="3111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9BB083" id="Group 416" o:spid="_x0000_s1026" style="position:absolute;margin-left:398.3pt;margin-top:6.4pt;width:24.55pt;height:9.85pt;z-index:-25716736;mso-wrap-distance-left:0;mso-wrap-distance-right:0" coordsize="31178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">
                      <v:shape id="Graphic 417" o:spid="_x0000_s1027" style="position:absolute;left:6095;top:3048;width:305435;height:119380;visibility:visible;mso-wrap-style:square;v-text-anchor:top" coordsize="30543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" path="m305104,l,,,118872r305104,l305104,xe" fillcolor="#deeaf6" stroked="f">
                        <v:path arrowok="t"/>
                      </v:shape>
                      <v:shape id="Graphic 418" o:spid="_x0000_s1028" style="position:absolute;width:311150;height:125095;visibility:visible;mso-wrap-style:square;v-text-anchor:top" coordsize="31115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" path="m3035,121932r-3035,l,124968r3035,l3035,121932xem3035,l,,,3048,,121920r3035,l3035,3048,3035,xem6083,121932r-3035,l3048,124968r3035,l6083,121932xem6083,l3048,r,3048l6083,3048,6083,xem311150,121932r,l6096,121932r,3036l311150,124968r,-3036xem311150,r-2998,l6096,r,3048l308102,3048r,118872l311150,121920r,-118872l311150,xe" fillcolor="black" stroked="f">
                        <v:path arrowok="t"/>
                      </v:shape>
                    </v:group>
                  </w:pict>
                </mc:Fallback>
              </mc:AlternateContent>
            </w:r>
            <w:r>
              <w:rPr>
                <w:rFonts w:ascii="Arial" w:hAnsi="Arial"/>
                <w:i/>
                <w:noProof/>
                <w:sz w:val="12"/>
                <w:lang w:val="en-US"/>
              </w:rPr>
              <mc:AlternateContent>
                <mc:Choice Requires="wpg">
                  <w:drawing>
                    <wp:anchor distT="0" distB="0" distL="0" distR="0" simplePos="0" relativeHeight="477600256" behindDoc="1" locked="0" layoutInCell="1" allowOverlap="1">
                      <wp:simplePos x="0" y="0"/>
                      <wp:positionH relativeFrom="column">
                        <wp:posOffset>5518988</wp:posOffset>
                      </wp:positionH>
                      <wp:positionV relativeFrom="paragraph">
                        <wp:posOffset>81359</wp:posOffset>
                      </wp:positionV>
                      <wp:extent cx="466725" cy="125095"/>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5095"/>
                                <a:chOff x="0" y="0"/>
                                <a:chExt cx="466725" cy="125095"/>
                              </a:xfrm>
                            </wpg:grpSpPr>
                            <wps:wsp>
                              <wps:cNvPr id="420" name="Graphic 420"/>
                              <wps:cNvSpPr/>
                              <wps:spPr>
                                <a:xfrm>
                                  <a:off x="6095" y="3048"/>
                                  <a:ext cx="460375" cy="119380"/>
                                </a:xfrm>
                                <a:custGeom>
                                  <a:avLst/>
                                  <a:gdLst/>
                                  <a:ahLst/>
                                  <a:cxnLst/>
                                  <a:rect l="l" t="t" r="r" b="b"/>
                                  <a:pathLst>
                                    <a:path w="460375" h="119380">
                                      <a:moveTo>
                                        <a:pt x="460247" y="0"/>
                                      </a:moveTo>
                                      <a:lnTo>
                                        <a:pt x="0" y="0"/>
                                      </a:lnTo>
                                      <a:lnTo>
                                        <a:pt x="0" y="118872"/>
                                      </a:lnTo>
                                      <a:lnTo>
                                        <a:pt x="460247" y="118872"/>
                                      </a:lnTo>
                                      <a:lnTo>
                                        <a:pt x="460247" y="0"/>
                                      </a:lnTo>
                                      <a:close/>
                                    </a:path>
                                  </a:pathLst>
                                </a:custGeom>
                                <a:solidFill>
                                  <a:srgbClr val="DEEAF6"/>
                                </a:solidFill>
                              </wps:spPr>
                              <wps:bodyPr wrap="square" lIns="0" tIns="0" rIns="0" bIns="0" rtlCol="0">
                                <a:prstTxWarp prst="textNoShape">
                                  <a:avLst/>
                                </a:prstTxWarp>
                                <a:noAutofit/>
                              </wps:bodyPr>
                            </wps:wsp>
                            <wps:wsp>
                              <wps:cNvPr id="421" name="Graphic 421"/>
                              <wps:cNvSpPr/>
                              <wps:spPr>
                                <a:xfrm>
                                  <a:off x="0" y="0"/>
                                  <a:ext cx="466725" cy="125095"/>
                                </a:xfrm>
                                <a:custGeom>
                                  <a:avLst/>
                                  <a:gdLst/>
                                  <a:ahLst/>
                                  <a:cxnLst/>
                                  <a:rect l="l" t="t" r="r" b="b"/>
                                  <a:pathLst>
                                    <a:path w="466725" h="125095">
                                      <a:moveTo>
                                        <a:pt x="6083" y="121932"/>
                                      </a:moveTo>
                                      <a:lnTo>
                                        <a:pt x="3048" y="121932"/>
                                      </a:lnTo>
                                      <a:lnTo>
                                        <a:pt x="0" y="121932"/>
                                      </a:lnTo>
                                      <a:lnTo>
                                        <a:pt x="0" y="124968"/>
                                      </a:lnTo>
                                      <a:lnTo>
                                        <a:pt x="3048" y="124968"/>
                                      </a:lnTo>
                                      <a:lnTo>
                                        <a:pt x="6083" y="124968"/>
                                      </a:lnTo>
                                      <a:lnTo>
                                        <a:pt x="6083" y="121932"/>
                                      </a:lnTo>
                                      <a:close/>
                                    </a:path>
                                    <a:path w="466725" h="125095">
                                      <a:moveTo>
                                        <a:pt x="6083" y="0"/>
                                      </a:moveTo>
                                      <a:lnTo>
                                        <a:pt x="3048" y="0"/>
                                      </a:lnTo>
                                      <a:lnTo>
                                        <a:pt x="0" y="0"/>
                                      </a:lnTo>
                                      <a:lnTo>
                                        <a:pt x="0" y="3048"/>
                                      </a:lnTo>
                                      <a:lnTo>
                                        <a:pt x="0" y="121920"/>
                                      </a:lnTo>
                                      <a:lnTo>
                                        <a:pt x="3048" y="121920"/>
                                      </a:lnTo>
                                      <a:lnTo>
                                        <a:pt x="3048" y="3048"/>
                                      </a:lnTo>
                                      <a:lnTo>
                                        <a:pt x="6083" y="3048"/>
                                      </a:lnTo>
                                      <a:lnTo>
                                        <a:pt x="6083" y="0"/>
                                      </a:lnTo>
                                      <a:close/>
                                    </a:path>
                                    <a:path w="466725" h="125095">
                                      <a:moveTo>
                                        <a:pt x="313931" y="121932"/>
                                      </a:moveTo>
                                      <a:lnTo>
                                        <a:pt x="310896" y="121932"/>
                                      </a:lnTo>
                                      <a:lnTo>
                                        <a:pt x="158483" y="121932"/>
                                      </a:lnTo>
                                      <a:lnTo>
                                        <a:pt x="155448" y="121932"/>
                                      </a:lnTo>
                                      <a:lnTo>
                                        <a:pt x="6096" y="121932"/>
                                      </a:lnTo>
                                      <a:lnTo>
                                        <a:pt x="6096" y="124968"/>
                                      </a:lnTo>
                                      <a:lnTo>
                                        <a:pt x="155448" y="124968"/>
                                      </a:lnTo>
                                      <a:lnTo>
                                        <a:pt x="158483" y="124968"/>
                                      </a:lnTo>
                                      <a:lnTo>
                                        <a:pt x="310896" y="124968"/>
                                      </a:lnTo>
                                      <a:lnTo>
                                        <a:pt x="313931" y="124968"/>
                                      </a:lnTo>
                                      <a:lnTo>
                                        <a:pt x="313931" y="121932"/>
                                      </a:lnTo>
                                      <a:close/>
                                    </a:path>
                                    <a:path w="466725" h="125095">
                                      <a:moveTo>
                                        <a:pt x="466331" y="121932"/>
                                      </a:moveTo>
                                      <a:lnTo>
                                        <a:pt x="463296" y="121932"/>
                                      </a:lnTo>
                                      <a:lnTo>
                                        <a:pt x="313944" y="121932"/>
                                      </a:lnTo>
                                      <a:lnTo>
                                        <a:pt x="313944" y="124968"/>
                                      </a:lnTo>
                                      <a:lnTo>
                                        <a:pt x="463296" y="124968"/>
                                      </a:lnTo>
                                      <a:lnTo>
                                        <a:pt x="466331" y="124968"/>
                                      </a:lnTo>
                                      <a:lnTo>
                                        <a:pt x="466331" y="121932"/>
                                      </a:lnTo>
                                      <a:close/>
                                    </a:path>
                                    <a:path w="466725" h="125095">
                                      <a:moveTo>
                                        <a:pt x="466331" y="0"/>
                                      </a:moveTo>
                                      <a:lnTo>
                                        <a:pt x="463296" y="0"/>
                                      </a:lnTo>
                                      <a:lnTo>
                                        <a:pt x="6096" y="0"/>
                                      </a:lnTo>
                                      <a:lnTo>
                                        <a:pt x="6096" y="3048"/>
                                      </a:lnTo>
                                      <a:lnTo>
                                        <a:pt x="463296" y="3048"/>
                                      </a:lnTo>
                                      <a:lnTo>
                                        <a:pt x="463296" y="121920"/>
                                      </a:lnTo>
                                      <a:lnTo>
                                        <a:pt x="466331" y="121920"/>
                                      </a:lnTo>
                                      <a:lnTo>
                                        <a:pt x="466331" y="3048"/>
                                      </a:lnTo>
                                      <a:lnTo>
                                        <a:pt x="4663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3B1E67" id="Group 419" o:spid="_x0000_s1026" style="position:absolute;margin-left:434.55pt;margin-top:6.4pt;width:36.75pt;height:9.85pt;z-index:-25716224;mso-wrap-distance-left:0;mso-wrap-distance-right:0" coordsize="466725,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">
                      <v:shape id="Graphic 420" o:spid="_x0000_s1027" style="position:absolute;left:6095;top:3048;width:460375;height:119380;visibility:visible;mso-wrap-style:square;v-text-anchor:top" coordsize="4603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" path="m460247,l,,,118872r460247,l460247,xe" fillcolor="#deeaf6" stroked="f">
                        <v:path arrowok="t"/>
                      </v:shape>
                      <v:shape id="Graphic 421" o:spid="_x0000_s1028" style="position:absolute;width:466725;height:125095;visibility:visible;mso-wrap-style:square;v-text-anchor:top" coordsize="46672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" path="m6083,121932r-3035,l,121932r,3036l3048,124968r3035,l6083,121932xem6083,l3048,,,,,3048,,121920r3048,l3048,3048r3035,l6083,xem313931,121932r-3035,l158483,121932r-3035,l6096,121932r,3036l155448,124968r3035,l310896,124968r3035,l313931,121932xem466331,121932r-3035,l313944,121932r,3036l463296,124968r3035,l466331,121932xem466331,r-3035,l6096,r,3048l463296,3048r,118872l466331,121920r,-118872l466331,xe" fillcolor="black" stroked="f">
                        <v:path arrowok="t"/>
                      </v:shape>
                    </v:group>
                  </w:pict>
                </mc:Fallback>
              </mc:AlternateContent>
            </w:r>
            <w:r>
              <w:rPr>
                <w:rFonts w:ascii="Arial" w:hAnsi="Arial"/>
                <w:i/>
                <w:spacing w:val="-5"/>
                <w:sz w:val="12"/>
              </w:rPr>
              <w:t>Día</w:t>
            </w:r>
            <w:r>
              <w:rPr>
                <w:rFonts w:ascii="Arial" w:hAnsi="Arial"/>
                <w:i/>
                <w:sz w:val="12"/>
              </w:rPr>
              <w:tab/>
            </w:r>
            <w:r>
              <w:rPr>
                <w:rFonts w:ascii="Arial" w:hAnsi="Arial"/>
                <w:i/>
                <w:spacing w:val="-5"/>
                <w:sz w:val="12"/>
              </w:rPr>
              <w:t>Mes</w:t>
            </w:r>
            <w:r>
              <w:rPr>
                <w:rFonts w:ascii="Arial" w:hAnsi="Arial"/>
                <w:i/>
                <w:sz w:val="12"/>
              </w:rPr>
              <w:tab/>
            </w:r>
            <w:r>
              <w:rPr>
                <w:rFonts w:ascii="Arial" w:hAnsi="Arial"/>
                <w:i/>
                <w:spacing w:val="-5"/>
                <w:sz w:val="12"/>
              </w:rPr>
              <w:t>Año</w:t>
            </w:r>
          </w:p>
          <w:p w:rsidR="00166166" w:rsidRDefault="00B7696D">
            <w:pPr>
              <w:pStyle w:val="TableParagraph"/>
              <w:spacing w:before="26"/>
              <w:ind w:left="561"/>
              <w:rPr>
                <w:rFonts w:ascii="Arial MT"/>
                <w:sz w:val="16"/>
              </w:rPr>
            </w:pPr>
            <w:r>
              <w:rPr>
                <w:rFonts w:ascii="Arial MT"/>
                <w:sz w:val="16"/>
              </w:rPr>
              <w:t>Poder</w:t>
            </w:r>
            <w:r>
              <w:rPr>
                <w:rFonts w:ascii="Arial MT"/>
                <w:spacing w:val="-3"/>
                <w:sz w:val="16"/>
              </w:rPr>
              <w:t xml:space="preserve"> </w:t>
            </w:r>
            <w:r>
              <w:rPr>
                <w:rFonts w:ascii="Arial MT"/>
                <w:sz w:val="16"/>
              </w:rPr>
              <w:t>del</w:t>
            </w:r>
            <w:r>
              <w:rPr>
                <w:rFonts w:ascii="Arial MT"/>
                <w:spacing w:val="-8"/>
                <w:sz w:val="16"/>
              </w:rPr>
              <w:t xml:space="preserve"> </w:t>
            </w:r>
            <w:r>
              <w:rPr>
                <w:rFonts w:ascii="Arial MT"/>
                <w:sz w:val="16"/>
              </w:rPr>
              <w:t>Representante</w:t>
            </w:r>
            <w:r>
              <w:rPr>
                <w:rFonts w:ascii="Arial MT"/>
                <w:spacing w:val="-8"/>
                <w:sz w:val="16"/>
              </w:rPr>
              <w:t xml:space="preserve"> </w:t>
            </w:r>
            <w:r>
              <w:rPr>
                <w:rFonts w:ascii="Arial MT"/>
                <w:spacing w:val="-4"/>
                <w:sz w:val="16"/>
              </w:rPr>
              <w:t>Legal</w:t>
            </w:r>
          </w:p>
          <w:p w:rsidR="00166166" w:rsidRDefault="00B7696D">
            <w:pPr>
              <w:pStyle w:val="TableParagraph"/>
              <w:numPr>
                <w:ilvl w:val="0"/>
                <w:numId w:val="5"/>
              </w:numPr>
              <w:tabs>
                <w:tab w:val="left" w:pos="412"/>
              </w:tabs>
              <w:spacing w:before="191"/>
              <w:ind w:right="99"/>
              <w:jc w:val="both"/>
              <w:rPr>
                <w:rFonts w:ascii="Arial MT" w:hAnsi="Arial MT"/>
                <w:sz w:val="16"/>
              </w:rPr>
            </w:pPr>
            <w:r>
              <w:rPr>
                <w:rFonts w:ascii="Arial MT" w:hAnsi="Arial MT"/>
                <w:sz w:val="16"/>
              </w:rPr>
              <w:t>Declaro en calidad de Representante Legal contar con un poder general amplio y suficiente con facultades para presentar propuestas y suscribir Contratos.</w:t>
            </w:r>
          </w:p>
          <w:p w:rsidR="00166166" w:rsidRDefault="00B7696D">
            <w:pPr>
              <w:pStyle w:val="TableParagraph"/>
              <w:numPr>
                <w:ilvl w:val="0"/>
                <w:numId w:val="5"/>
              </w:numPr>
              <w:tabs>
                <w:tab w:val="left" w:pos="412"/>
              </w:tabs>
              <w:spacing w:before="2"/>
              <w:ind w:right="81"/>
              <w:jc w:val="both"/>
              <w:rPr>
                <w:rFonts w:ascii="Arial" w:hAnsi="Arial"/>
                <w:b/>
                <w:i/>
                <w:sz w:val="16"/>
              </w:rPr>
            </w:pPr>
            <w:r>
              <w:rPr>
                <w:rFonts w:ascii="Arial MT" w:hAnsi="Arial MT"/>
                <w:sz w:val="16"/>
              </w:rPr>
              <w:t>Declaro que el poder del Representante Legal s</w:t>
            </w:r>
            <w:r>
              <w:rPr>
                <w:rFonts w:ascii="Arial MT" w:hAnsi="Arial MT"/>
                <w:sz w:val="16"/>
              </w:rPr>
              <w:t xml:space="preserve">e encuentra inscrito en el Registro de Comercio. </w:t>
            </w:r>
            <w:r>
              <w:rPr>
                <w:rFonts w:ascii="Arial" w:hAnsi="Arial"/>
                <w:b/>
                <w:i/>
                <w:sz w:val="16"/>
              </w:rPr>
              <w:t>(Suprimir este texto cuando por</w:t>
            </w:r>
            <w:r>
              <w:rPr>
                <w:rFonts w:ascii="Arial" w:hAnsi="Arial"/>
                <w:b/>
                <w:i/>
                <w:spacing w:val="-3"/>
                <w:sz w:val="16"/>
              </w:rPr>
              <w:t xml:space="preserve"> </w:t>
            </w:r>
            <w:r>
              <w:rPr>
                <w:rFonts w:ascii="Arial" w:hAnsi="Arial"/>
                <w:b/>
                <w:i/>
                <w:sz w:val="16"/>
              </w:rPr>
              <w:t>la</w:t>
            </w:r>
            <w:r>
              <w:rPr>
                <w:rFonts w:ascii="Arial" w:hAnsi="Arial"/>
                <w:b/>
                <w:i/>
                <w:spacing w:val="-5"/>
                <w:sz w:val="16"/>
              </w:rPr>
              <w:t xml:space="preserve"> </w:t>
            </w:r>
            <w:r>
              <w:rPr>
                <w:rFonts w:ascii="Arial" w:hAnsi="Arial"/>
                <w:b/>
                <w:i/>
                <w:sz w:val="16"/>
              </w:rPr>
              <w:t>naturaleza</w:t>
            </w:r>
            <w:r>
              <w:rPr>
                <w:rFonts w:ascii="Arial" w:hAnsi="Arial"/>
                <w:b/>
                <w:i/>
                <w:spacing w:val="-5"/>
                <w:sz w:val="16"/>
              </w:rPr>
              <w:t xml:space="preserve"> </w:t>
            </w:r>
            <w:r>
              <w:rPr>
                <w:rFonts w:ascii="Arial" w:hAnsi="Arial"/>
                <w:b/>
                <w:i/>
                <w:sz w:val="16"/>
              </w:rPr>
              <w:t>jurídica</w:t>
            </w:r>
            <w:r>
              <w:rPr>
                <w:rFonts w:ascii="Arial" w:hAnsi="Arial"/>
                <w:b/>
                <w:i/>
                <w:spacing w:val="-1"/>
                <w:sz w:val="16"/>
              </w:rPr>
              <w:t xml:space="preserve"> </w:t>
            </w:r>
            <w:r>
              <w:rPr>
                <w:rFonts w:ascii="Arial" w:hAnsi="Arial"/>
                <w:b/>
                <w:i/>
                <w:sz w:val="16"/>
              </w:rPr>
              <w:t>del</w:t>
            </w:r>
            <w:r>
              <w:rPr>
                <w:rFonts w:ascii="Arial" w:hAnsi="Arial"/>
                <w:b/>
                <w:i/>
                <w:spacing w:val="-4"/>
                <w:sz w:val="16"/>
              </w:rPr>
              <w:t xml:space="preserve"> </w:t>
            </w:r>
            <w:r>
              <w:rPr>
                <w:rFonts w:ascii="Arial" w:hAnsi="Arial"/>
                <w:b/>
                <w:i/>
                <w:sz w:val="16"/>
              </w:rPr>
              <w:t>proponente</w:t>
            </w:r>
            <w:r>
              <w:rPr>
                <w:rFonts w:ascii="Arial" w:hAnsi="Arial"/>
                <w:b/>
                <w:i/>
                <w:spacing w:val="-1"/>
                <w:sz w:val="16"/>
              </w:rPr>
              <w:t xml:space="preserve"> </w:t>
            </w:r>
            <w:r>
              <w:rPr>
                <w:rFonts w:ascii="Arial" w:hAnsi="Arial"/>
                <w:b/>
                <w:i/>
                <w:sz w:val="16"/>
              </w:rPr>
              <w:t>no se</w:t>
            </w:r>
            <w:r>
              <w:rPr>
                <w:rFonts w:ascii="Arial" w:hAnsi="Arial"/>
                <w:b/>
                <w:i/>
                <w:spacing w:val="-5"/>
                <w:sz w:val="16"/>
              </w:rPr>
              <w:t xml:space="preserve"> </w:t>
            </w:r>
            <w:r>
              <w:rPr>
                <w:rFonts w:ascii="Arial" w:hAnsi="Arial"/>
                <w:b/>
                <w:i/>
                <w:sz w:val="16"/>
              </w:rPr>
              <w:t>requiera</w:t>
            </w:r>
            <w:r>
              <w:rPr>
                <w:rFonts w:ascii="Arial" w:hAnsi="Arial"/>
                <w:b/>
                <w:i/>
                <w:spacing w:val="-5"/>
                <w:sz w:val="16"/>
              </w:rPr>
              <w:t xml:space="preserve"> </w:t>
            </w:r>
            <w:r>
              <w:rPr>
                <w:rFonts w:ascii="Arial" w:hAnsi="Arial"/>
                <w:b/>
                <w:i/>
                <w:sz w:val="16"/>
              </w:rPr>
              <w:t>la</w:t>
            </w:r>
            <w:r>
              <w:rPr>
                <w:rFonts w:ascii="Arial" w:hAnsi="Arial"/>
                <w:b/>
                <w:i/>
                <w:spacing w:val="-5"/>
                <w:sz w:val="16"/>
              </w:rPr>
              <w:t xml:space="preserve"> </w:t>
            </w:r>
            <w:r>
              <w:rPr>
                <w:rFonts w:ascii="Arial" w:hAnsi="Arial"/>
                <w:b/>
                <w:i/>
                <w:sz w:val="16"/>
              </w:rPr>
              <w:t>inscripción en el</w:t>
            </w:r>
            <w:r>
              <w:rPr>
                <w:rFonts w:ascii="Arial" w:hAnsi="Arial"/>
                <w:b/>
                <w:i/>
                <w:spacing w:val="-4"/>
                <w:sz w:val="16"/>
              </w:rPr>
              <w:t xml:space="preserve"> </w:t>
            </w:r>
            <w:r>
              <w:rPr>
                <w:rFonts w:ascii="Arial" w:hAnsi="Arial"/>
                <w:b/>
                <w:i/>
                <w:sz w:val="16"/>
              </w:rPr>
              <w:t>Registro de</w:t>
            </w:r>
            <w:r>
              <w:rPr>
                <w:rFonts w:ascii="Arial" w:hAnsi="Arial"/>
                <w:b/>
                <w:i/>
                <w:spacing w:val="-5"/>
                <w:sz w:val="16"/>
              </w:rPr>
              <w:t xml:space="preserve"> </w:t>
            </w:r>
            <w:r>
              <w:rPr>
                <w:rFonts w:ascii="Arial" w:hAnsi="Arial"/>
                <w:b/>
                <w:i/>
                <w:sz w:val="16"/>
              </w:rPr>
              <w:t>Comercio de</w:t>
            </w:r>
            <w:r>
              <w:rPr>
                <w:rFonts w:ascii="Arial" w:hAnsi="Arial"/>
                <w:b/>
                <w:i/>
                <w:spacing w:val="-5"/>
                <w:sz w:val="16"/>
              </w:rPr>
              <w:t xml:space="preserve"> </w:t>
            </w:r>
            <w:r>
              <w:rPr>
                <w:rFonts w:ascii="Arial" w:hAnsi="Arial"/>
                <w:b/>
                <w:i/>
                <w:sz w:val="16"/>
              </w:rPr>
              <w:t>Bolivia</w:t>
            </w:r>
            <w:r>
              <w:rPr>
                <w:rFonts w:ascii="Arial" w:hAnsi="Arial"/>
                <w:b/>
                <w:i/>
                <w:spacing w:val="-5"/>
                <w:sz w:val="16"/>
              </w:rPr>
              <w:t xml:space="preserve"> </w:t>
            </w:r>
            <w:r>
              <w:rPr>
                <w:rFonts w:ascii="Arial" w:hAnsi="Arial"/>
                <w:b/>
                <w:i/>
                <w:sz w:val="16"/>
              </w:rPr>
              <w:t>y</w:t>
            </w:r>
            <w:r>
              <w:rPr>
                <w:rFonts w:ascii="Arial" w:hAnsi="Arial"/>
                <w:b/>
                <w:i/>
                <w:spacing w:val="-1"/>
                <w:sz w:val="16"/>
              </w:rPr>
              <w:t xml:space="preserve"> </w:t>
            </w:r>
            <w:r>
              <w:rPr>
                <w:rFonts w:ascii="Arial" w:hAnsi="Arial"/>
                <w:b/>
                <w:i/>
                <w:sz w:val="16"/>
              </w:rPr>
              <w:t>cuando el proponente sea una empresa unipersonal y éste no acredite a un Representante Legal).</w:t>
            </w:r>
          </w:p>
        </w:tc>
      </w:tr>
      <w:tr w:rsidR="00166166">
        <w:trPr>
          <w:trHeight w:val="566"/>
        </w:trPr>
        <w:tc>
          <w:tcPr>
            <w:tcW w:w="9652" w:type="dxa"/>
            <w:tcBorders>
              <w:top w:val="nil"/>
              <w:left w:val="single" w:sz="12" w:space="0" w:color="000000"/>
              <w:bottom w:val="nil"/>
              <w:right w:val="single" w:sz="12" w:space="0" w:color="000000"/>
            </w:tcBorders>
            <w:shd w:val="clear" w:color="auto" w:fill="212A35"/>
          </w:tcPr>
          <w:p w:rsidR="00166166" w:rsidRDefault="00B7696D">
            <w:pPr>
              <w:pStyle w:val="TableParagraph"/>
              <w:spacing w:before="172"/>
              <w:ind w:left="129"/>
              <w:rPr>
                <w:rFonts w:ascii="Arial" w:hAnsi="Arial"/>
                <w:b/>
                <w:sz w:val="18"/>
              </w:rPr>
            </w:pPr>
            <w:r>
              <w:rPr>
                <w:rFonts w:ascii="Arial" w:hAnsi="Arial"/>
                <w:b/>
                <w:color w:val="FFFFFF"/>
                <w:sz w:val="18"/>
              </w:rPr>
              <w:t>3.</w:t>
            </w:r>
            <w:r>
              <w:rPr>
                <w:rFonts w:ascii="Arial" w:hAnsi="Arial"/>
                <w:b/>
                <w:color w:val="FFFFFF"/>
                <w:spacing w:val="78"/>
                <w:sz w:val="18"/>
              </w:rPr>
              <w:t xml:space="preserve"> </w:t>
            </w:r>
            <w:r>
              <w:rPr>
                <w:rFonts w:ascii="Arial" w:hAnsi="Arial"/>
                <w:b/>
                <w:color w:val="FFFFFF"/>
                <w:sz w:val="18"/>
              </w:rPr>
              <w:t>INFORMACIÓN</w:t>
            </w:r>
            <w:r>
              <w:rPr>
                <w:rFonts w:ascii="Arial" w:hAnsi="Arial"/>
                <w:b/>
                <w:color w:val="FFFFFF"/>
                <w:spacing w:val="-6"/>
                <w:sz w:val="18"/>
              </w:rPr>
              <w:t xml:space="preserve"> </w:t>
            </w:r>
            <w:r>
              <w:rPr>
                <w:rFonts w:ascii="Arial" w:hAnsi="Arial"/>
                <w:b/>
                <w:color w:val="FFFFFF"/>
                <w:sz w:val="18"/>
              </w:rPr>
              <w:t>SOBRE</w:t>
            </w:r>
            <w:r>
              <w:rPr>
                <w:rFonts w:ascii="Arial" w:hAnsi="Arial"/>
                <w:b/>
                <w:color w:val="FFFFFF"/>
                <w:spacing w:val="-1"/>
                <w:sz w:val="18"/>
              </w:rPr>
              <w:t xml:space="preserve"> </w:t>
            </w:r>
            <w:r>
              <w:rPr>
                <w:rFonts w:ascii="Arial" w:hAnsi="Arial"/>
                <w:b/>
                <w:color w:val="FFFFFF"/>
                <w:spacing w:val="-2"/>
                <w:sz w:val="18"/>
              </w:rPr>
              <w:t>NOTIFICACIONES</w:t>
            </w:r>
          </w:p>
        </w:tc>
      </w:tr>
      <w:tr w:rsidR="00166166">
        <w:trPr>
          <w:trHeight w:val="931"/>
        </w:trPr>
        <w:tc>
          <w:tcPr>
            <w:tcW w:w="9652" w:type="dxa"/>
            <w:tcBorders>
              <w:top w:val="nil"/>
              <w:left w:val="single" w:sz="12" w:space="0" w:color="000000"/>
              <w:bottom w:val="single" w:sz="12" w:space="0" w:color="000000"/>
              <w:right w:val="single" w:sz="12" w:space="0" w:color="000000"/>
            </w:tcBorders>
          </w:tcPr>
          <w:p w:rsidR="00166166" w:rsidRDefault="00166166">
            <w:pPr>
              <w:pStyle w:val="TableParagraph"/>
              <w:spacing w:before="49"/>
              <w:rPr>
                <w:rFonts w:ascii="Verdana"/>
                <w:b/>
                <w:sz w:val="16"/>
              </w:rPr>
            </w:pPr>
          </w:p>
          <w:p w:rsidR="00166166" w:rsidRDefault="00B7696D">
            <w:pPr>
              <w:pStyle w:val="TableParagraph"/>
              <w:ind w:left="388"/>
              <w:rPr>
                <w:rFonts w:ascii="Arial MT"/>
                <w:sz w:val="16"/>
              </w:rPr>
            </w:pPr>
            <w:r>
              <w:rPr>
                <w:rFonts w:ascii="Arial MT"/>
                <w:sz w:val="16"/>
              </w:rPr>
              <w:t>Solicito</w:t>
            </w:r>
            <w:r>
              <w:rPr>
                <w:rFonts w:ascii="Arial MT"/>
                <w:spacing w:val="-8"/>
                <w:sz w:val="16"/>
              </w:rPr>
              <w:t xml:space="preserve"> </w:t>
            </w:r>
            <w:r>
              <w:rPr>
                <w:rFonts w:ascii="Arial MT"/>
                <w:sz w:val="16"/>
              </w:rPr>
              <w:t>que</w:t>
            </w:r>
            <w:r>
              <w:rPr>
                <w:rFonts w:ascii="Arial MT"/>
                <w:spacing w:val="-8"/>
                <w:sz w:val="16"/>
              </w:rPr>
              <w:t xml:space="preserve"> </w:t>
            </w:r>
            <w:r>
              <w:rPr>
                <w:rFonts w:ascii="Arial MT"/>
                <w:sz w:val="16"/>
              </w:rPr>
              <w:t>las</w:t>
            </w:r>
            <w:r>
              <w:rPr>
                <w:rFonts w:ascii="Arial MT"/>
                <w:spacing w:val="-1"/>
                <w:sz w:val="16"/>
              </w:rPr>
              <w:t xml:space="preserve"> </w:t>
            </w:r>
            <w:r>
              <w:rPr>
                <w:rFonts w:ascii="Arial MT"/>
                <w:sz w:val="16"/>
              </w:rPr>
              <w:t>notificaciones</w:t>
            </w:r>
            <w:r>
              <w:rPr>
                <w:rFonts w:ascii="Arial MT"/>
                <w:spacing w:val="-1"/>
                <w:sz w:val="16"/>
              </w:rPr>
              <w:t xml:space="preserve"> </w:t>
            </w:r>
            <w:r>
              <w:rPr>
                <w:rFonts w:ascii="Arial MT"/>
                <w:sz w:val="16"/>
              </w:rPr>
              <w:t>me</w:t>
            </w:r>
            <w:r>
              <w:rPr>
                <w:rFonts w:ascii="Arial MT"/>
                <w:spacing w:val="-8"/>
                <w:sz w:val="16"/>
              </w:rPr>
              <w:t xml:space="preserve"> </w:t>
            </w:r>
            <w:r>
              <w:rPr>
                <w:rFonts w:ascii="Arial MT"/>
                <w:spacing w:val="-4"/>
                <w:sz w:val="16"/>
              </w:rPr>
              <w:t>sean</w:t>
            </w:r>
          </w:p>
          <w:p w:rsidR="00166166" w:rsidRDefault="00B7696D">
            <w:pPr>
              <w:pStyle w:val="TableParagraph"/>
              <w:tabs>
                <w:tab w:val="left" w:pos="3605"/>
              </w:tabs>
              <w:ind w:left="2184"/>
              <w:rPr>
                <w:rFonts w:ascii="Arial MT" w:hAnsi="Arial MT"/>
                <w:sz w:val="16"/>
              </w:rPr>
            </w:pPr>
            <w:r>
              <w:rPr>
                <w:rFonts w:ascii="Arial MT" w:hAnsi="Arial MT"/>
                <w:noProof/>
                <w:sz w:val="16"/>
                <w:lang w:val="en-US"/>
              </w:rPr>
              <mc:AlternateContent>
                <mc:Choice Requires="wpg">
                  <w:drawing>
                    <wp:anchor distT="0" distB="0" distL="0" distR="0" simplePos="0" relativeHeight="477600768" behindDoc="1" locked="0" layoutInCell="1" allowOverlap="1">
                      <wp:simplePos x="0" y="0"/>
                      <wp:positionH relativeFrom="column">
                        <wp:posOffset>3198571</wp:posOffset>
                      </wp:positionH>
                      <wp:positionV relativeFrom="paragraph">
                        <wp:posOffset>14654</wp:posOffset>
                      </wp:positionV>
                      <wp:extent cx="2762885" cy="18986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885" cy="189865"/>
                                <a:chOff x="0" y="0"/>
                                <a:chExt cx="2762885" cy="189865"/>
                              </a:xfrm>
                            </wpg:grpSpPr>
                            <wps:wsp>
                              <wps:cNvPr id="423" name="Graphic 423"/>
                              <wps:cNvSpPr/>
                              <wps:spPr>
                                <a:xfrm>
                                  <a:off x="3047" y="6172"/>
                                  <a:ext cx="2756535" cy="180340"/>
                                </a:xfrm>
                                <a:custGeom>
                                  <a:avLst/>
                                  <a:gdLst/>
                                  <a:ahLst/>
                                  <a:cxnLst/>
                                  <a:rect l="l" t="t" r="r" b="b"/>
                                  <a:pathLst>
                                    <a:path w="2756535" h="180340">
                                      <a:moveTo>
                                        <a:pt x="2756280" y="0"/>
                                      </a:moveTo>
                                      <a:lnTo>
                                        <a:pt x="0" y="0"/>
                                      </a:lnTo>
                                      <a:lnTo>
                                        <a:pt x="0" y="180136"/>
                                      </a:lnTo>
                                      <a:lnTo>
                                        <a:pt x="2756280" y="180136"/>
                                      </a:lnTo>
                                      <a:lnTo>
                                        <a:pt x="2756280" y="0"/>
                                      </a:lnTo>
                                      <a:close/>
                                    </a:path>
                                  </a:pathLst>
                                </a:custGeom>
                                <a:solidFill>
                                  <a:srgbClr val="DBE4F0"/>
                                </a:solidFill>
                              </wps:spPr>
                              <wps:bodyPr wrap="square" lIns="0" tIns="0" rIns="0" bIns="0" rtlCol="0">
                                <a:prstTxWarp prst="textNoShape">
                                  <a:avLst/>
                                </a:prstTxWarp>
                                <a:noAutofit/>
                              </wps:bodyPr>
                            </wps:wsp>
                            <wps:wsp>
                              <wps:cNvPr id="424" name="Graphic 424"/>
                              <wps:cNvSpPr/>
                              <wps:spPr>
                                <a:xfrm>
                                  <a:off x="0" y="12"/>
                                  <a:ext cx="2762885" cy="189865"/>
                                </a:xfrm>
                                <a:custGeom>
                                  <a:avLst/>
                                  <a:gdLst/>
                                  <a:ahLst/>
                                  <a:cxnLst/>
                                  <a:rect l="l" t="t" r="r" b="b"/>
                                  <a:pathLst>
                                    <a:path w="2762885" h="189865">
                                      <a:moveTo>
                                        <a:pt x="3048" y="3111"/>
                                      </a:moveTo>
                                      <a:lnTo>
                                        <a:pt x="0" y="3111"/>
                                      </a:lnTo>
                                      <a:lnTo>
                                        <a:pt x="0" y="186296"/>
                                      </a:lnTo>
                                      <a:lnTo>
                                        <a:pt x="3048" y="186296"/>
                                      </a:lnTo>
                                      <a:lnTo>
                                        <a:pt x="3048" y="3111"/>
                                      </a:lnTo>
                                      <a:close/>
                                    </a:path>
                                    <a:path w="2762885" h="189865">
                                      <a:moveTo>
                                        <a:pt x="6083" y="0"/>
                                      </a:moveTo>
                                      <a:lnTo>
                                        <a:pt x="3048" y="0"/>
                                      </a:lnTo>
                                      <a:lnTo>
                                        <a:pt x="0" y="0"/>
                                      </a:lnTo>
                                      <a:lnTo>
                                        <a:pt x="0" y="3035"/>
                                      </a:lnTo>
                                      <a:lnTo>
                                        <a:pt x="3048" y="3035"/>
                                      </a:lnTo>
                                      <a:lnTo>
                                        <a:pt x="6083" y="3035"/>
                                      </a:lnTo>
                                      <a:lnTo>
                                        <a:pt x="6083" y="0"/>
                                      </a:lnTo>
                                      <a:close/>
                                    </a:path>
                                    <a:path w="2762885" h="189865">
                                      <a:moveTo>
                                        <a:pt x="158483" y="0"/>
                                      </a:moveTo>
                                      <a:lnTo>
                                        <a:pt x="155448" y="0"/>
                                      </a:lnTo>
                                      <a:lnTo>
                                        <a:pt x="6096" y="0"/>
                                      </a:lnTo>
                                      <a:lnTo>
                                        <a:pt x="6096" y="3035"/>
                                      </a:lnTo>
                                      <a:lnTo>
                                        <a:pt x="155448" y="3035"/>
                                      </a:lnTo>
                                      <a:lnTo>
                                        <a:pt x="158483" y="3035"/>
                                      </a:lnTo>
                                      <a:lnTo>
                                        <a:pt x="158483" y="0"/>
                                      </a:lnTo>
                                      <a:close/>
                                    </a:path>
                                    <a:path w="2762885" h="189865">
                                      <a:moveTo>
                                        <a:pt x="1250226" y="0"/>
                                      </a:moveTo>
                                      <a:lnTo>
                                        <a:pt x="1250226" y="0"/>
                                      </a:lnTo>
                                      <a:lnTo>
                                        <a:pt x="158496" y="0"/>
                                      </a:lnTo>
                                      <a:lnTo>
                                        <a:pt x="158496" y="3035"/>
                                      </a:lnTo>
                                      <a:lnTo>
                                        <a:pt x="1250226" y="3035"/>
                                      </a:lnTo>
                                      <a:lnTo>
                                        <a:pt x="1250226" y="0"/>
                                      </a:lnTo>
                                      <a:close/>
                                    </a:path>
                                    <a:path w="2762885" h="189865">
                                      <a:moveTo>
                                        <a:pt x="1253350" y="0"/>
                                      </a:moveTo>
                                      <a:lnTo>
                                        <a:pt x="1250315" y="0"/>
                                      </a:lnTo>
                                      <a:lnTo>
                                        <a:pt x="1250315" y="3035"/>
                                      </a:lnTo>
                                      <a:lnTo>
                                        <a:pt x="1253350" y="3035"/>
                                      </a:lnTo>
                                      <a:lnTo>
                                        <a:pt x="1253350" y="0"/>
                                      </a:lnTo>
                                      <a:close/>
                                    </a:path>
                                    <a:path w="2762885" h="189865">
                                      <a:moveTo>
                                        <a:pt x="1994268" y="0"/>
                                      </a:moveTo>
                                      <a:lnTo>
                                        <a:pt x="1994268" y="0"/>
                                      </a:lnTo>
                                      <a:lnTo>
                                        <a:pt x="1253363" y="0"/>
                                      </a:lnTo>
                                      <a:lnTo>
                                        <a:pt x="1253363" y="3035"/>
                                      </a:lnTo>
                                      <a:lnTo>
                                        <a:pt x="1994268" y="3035"/>
                                      </a:lnTo>
                                      <a:lnTo>
                                        <a:pt x="1994268" y="0"/>
                                      </a:lnTo>
                                      <a:close/>
                                    </a:path>
                                    <a:path w="2762885" h="189865">
                                      <a:moveTo>
                                        <a:pt x="2149716" y="0"/>
                                      </a:moveTo>
                                      <a:lnTo>
                                        <a:pt x="2146681" y="0"/>
                                      </a:lnTo>
                                      <a:lnTo>
                                        <a:pt x="1994281" y="0"/>
                                      </a:lnTo>
                                      <a:lnTo>
                                        <a:pt x="1994281" y="3035"/>
                                      </a:lnTo>
                                      <a:lnTo>
                                        <a:pt x="2146681" y="3035"/>
                                      </a:lnTo>
                                      <a:lnTo>
                                        <a:pt x="2149716" y="3035"/>
                                      </a:lnTo>
                                      <a:lnTo>
                                        <a:pt x="2149716" y="0"/>
                                      </a:lnTo>
                                      <a:close/>
                                    </a:path>
                                    <a:path w="2762885" h="189865">
                                      <a:moveTo>
                                        <a:pt x="2292972" y="0"/>
                                      </a:moveTo>
                                      <a:lnTo>
                                        <a:pt x="2149729" y="0"/>
                                      </a:lnTo>
                                      <a:lnTo>
                                        <a:pt x="2149729" y="3035"/>
                                      </a:lnTo>
                                      <a:lnTo>
                                        <a:pt x="2292972" y="3035"/>
                                      </a:lnTo>
                                      <a:lnTo>
                                        <a:pt x="2292972" y="0"/>
                                      </a:lnTo>
                                      <a:close/>
                                    </a:path>
                                    <a:path w="2762885" h="189865">
                                      <a:moveTo>
                                        <a:pt x="2460612" y="0"/>
                                      </a:moveTo>
                                      <a:lnTo>
                                        <a:pt x="2457577" y="0"/>
                                      </a:lnTo>
                                      <a:lnTo>
                                        <a:pt x="2296033" y="0"/>
                                      </a:lnTo>
                                      <a:lnTo>
                                        <a:pt x="2292985" y="0"/>
                                      </a:lnTo>
                                      <a:lnTo>
                                        <a:pt x="2292985" y="3035"/>
                                      </a:lnTo>
                                      <a:lnTo>
                                        <a:pt x="2296033" y="3035"/>
                                      </a:lnTo>
                                      <a:lnTo>
                                        <a:pt x="2457577" y="3035"/>
                                      </a:lnTo>
                                      <a:lnTo>
                                        <a:pt x="2460612" y="3035"/>
                                      </a:lnTo>
                                      <a:lnTo>
                                        <a:pt x="2460612" y="0"/>
                                      </a:lnTo>
                                      <a:close/>
                                    </a:path>
                                    <a:path w="2762885" h="189865">
                                      <a:moveTo>
                                        <a:pt x="2613012" y="0"/>
                                      </a:moveTo>
                                      <a:lnTo>
                                        <a:pt x="2609977" y="0"/>
                                      </a:lnTo>
                                      <a:lnTo>
                                        <a:pt x="2460625" y="0"/>
                                      </a:lnTo>
                                      <a:lnTo>
                                        <a:pt x="2460625" y="3035"/>
                                      </a:lnTo>
                                      <a:lnTo>
                                        <a:pt x="2609977" y="3035"/>
                                      </a:lnTo>
                                      <a:lnTo>
                                        <a:pt x="2613012" y="3035"/>
                                      </a:lnTo>
                                      <a:lnTo>
                                        <a:pt x="2613012" y="0"/>
                                      </a:lnTo>
                                      <a:close/>
                                    </a:path>
                                    <a:path w="2762885" h="189865">
                                      <a:moveTo>
                                        <a:pt x="2762364" y="186309"/>
                                      </a:moveTo>
                                      <a:lnTo>
                                        <a:pt x="2759329" y="186309"/>
                                      </a:lnTo>
                                      <a:lnTo>
                                        <a:pt x="3048" y="186309"/>
                                      </a:lnTo>
                                      <a:lnTo>
                                        <a:pt x="0" y="186309"/>
                                      </a:lnTo>
                                      <a:lnTo>
                                        <a:pt x="0" y="189344"/>
                                      </a:lnTo>
                                      <a:lnTo>
                                        <a:pt x="3048" y="189344"/>
                                      </a:lnTo>
                                      <a:lnTo>
                                        <a:pt x="2759329" y="189344"/>
                                      </a:lnTo>
                                      <a:lnTo>
                                        <a:pt x="2762364" y="189344"/>
                                      </a:lnTo>
                                      <a:lnTo>
                                        <a:pt x="2762364" y="186309"/>
                                      </a:lnTo>
                                      <a:close/>
                                    </a:path>
                                    <a:path w="2762885" h="189865">
                                      <a:moveTo>
                                        <a:pt x="2762364" y="3111"/>
                                      </a:moveTo>
                                      <a:lnTo>
                                        <a:pt x="2759329" y="3111"/>
                                      </a:lnTo>
                                      <a:lnTo>
                                        <a:pt x="2759329" y="186296"/>
                                      </a:lnTo>
                                      <a:lnTo>
                                        <a:pt x="2762364" y="186296"/>
                                      </a:lnTo>
                                      <a:lnTo>
                                        <a:pt x="2762364" y="3111"/>
                                      </a:lnTo>
                                      <a:close/>
                                    </a:path>
                                    <a:path w="2762885" h="189865">
                                      <a:moveTo>
                                        <a:pt x="2762364" y="0"/>
                                      </a:moveTo>
                                      <a:lnTo>
                                        <a:pt x="2759329" y="0"/>
                                      </a:lnTo>
                                      <a:lnTo>
                                        <a:pt x="2613025" y="0"/>
                                      </a:lnTo>
                                      <a:lnTo>
                                        <a:pt x="2613025" y="3035"/>
                                      </a:lnTo>
                                      <a:lnTo>
                                        <a:pt x="2759329" y="3035"/>
                                      </a:lnTo>
                                      <a:lnTo>
                                        <a:pt x="2762364" y="3035"/>
                                      </a:lnTo>
                                      <a:lnTo>
                                        <a:pt x="27623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48A49D" id="Group 422" o:spid="_x0000_s1026" style="position:absolute;margin-left:251.85pt;margin-top:1.15pt;width:217.55pt;height:14.95pt;z-index:-25715712;mso-wrap-distance-left:0;mso-wrap-distance-right:0" coordsize="27628,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">
                      <v:shape id="Graphic 423" o:spid="_x0000_s1027" style="position:absolute;left:30;top:61;width:27565;height:1804;visibility:visible;mso-wrap-style:square;v-text-anchor:top" coordsize="27565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" path="m2756280,l,,,180136r2756280,l2756280,xe" fillcolor="#dbe4f0" stroked="f">
                        <v:path arrowok="t"/>
                      </v:shape>
                      <v:shape id="Graphic 424" o:spid="_x0000_s1028" style="position:absolute;width:27628;height:1898;visibility:visible;mso-wrap-style:square;v-text-anchor:top" coordsize="276288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" path="m3048,3111l,3111,,186296r3048,l3048,3111xem6083,l3048,,,,,3035r3048,l6083,3035,6083,xem158483,r-3035,l6096,r,3035l155448,3035r3035,l158483,xem1250226,r,l158496,r,3035l1250226,3035r,-3035xem1253350,r-3035,l1250315,3035r3035,l1253350,xem1994268,r,l1253363,r,3035l1994268,3035r,-3035xem2149716,r-3035,l1994281,r,3035l2146681,3035r3035,l2149716,xem2292972,l2149729,r,3035l2292972,3035r,-3035xem2460612,r-3035,l2296033,r-3048,l2292985,3035r3048,l2457577,3035r3035,l2460612,xem2613012,r-3035,l2460625,r,3035l2609977,3035r3035,l2613012,xem2762364,186309r-3035,l3048,186309r-3048,l,189344r3048,l2759329,189344r3035,l2762364,186309xem2762364,3111r-3035,l2759329,186296r3035,l2762364,3111xem2762364,r-3035,l2613025,r,3035l2759329,3035r3035,l2762364,xe" fillcolor="black" stroked="f">
                        <v:path arrowok="t"/>
                      </v:shape>
                    </v:group>
                  </w:pict>
                </mc:Fallback>
              </mc:AlternateContent>
            </w:r>
            <w:r>
              <w:rPr>
                <w:rFonts w:ascii="Arial MT" w:hAnsi="Arial MT"/>
                <w:position w:val="8"/>
                <w:sz w:val="16"/>
              </w:rPr>
              <w:t>remitidas</w:t>
            </w:r>
            <w:r>
              <w:rPr>
                <w:rFonts w:ascii="Arial MT" w:hAnsi="Arial MT"/>
                <w:spacing w:val="-9"/>
                <w:position w:val="8"/>
                <w:sz w:val="16"/>
              </w:rPr>
              <w:t xml:space="preserve"> </w:t>
            </w:r>
            <w:r>
              <w:rPr>
                <w:rFonts w:ascii="Arial MT" w:hAnsi="Arial MT"/>
                <w:spacing w:val="-4"/>
                <w:position w:val="8"/>
                <w:sz w:val="16"/>
              </w:rPr>
              <w:t>vía:</w:t>
            </w:r>
            <w:r>
              <w:rPr>
                <w:rFonts w:ascii="Arial MT" w:hAnsi="Arial MT"/>
                <w:position w:val="8"/>
                <w:sz w:val="16"/>
              </w:rPr>
              <w:tab/>
            </w:r>
            <w:r>
              <w:rPr>
                <w:rFonts w:ascii="Arial MT" w:hAnsi="Arial MT"/>
                <w:sz w:val="16"/>
              </w:rPr>
              <w:t>Correo</w:t>
            </w:r>
            <w:r>
              <w:rPr>
                <w:rFonts w:ascii="Arial MT" w:hAnsi="Arial MT"/>
                <w:spacing w:val="-10"/>
                <w:sz w:val="16"/>
              </w:rPr>
              <w:t xml:space="preserve"> </w:t>
            </w:r>
            <w:r>
              <w:rPr>
                <w:rFonts w:ascii="Arial MT" w:hAnsi="Arial MT"/>
                <w:spacing w:val="-2"/>
                <w:sz w:val="16"/>
              </w:rPr>
              <w:t>Electrónico</w:t>
            </w:r>
          </w:p>
        </w:tc>
      </w:tr>
    </w:tbl>
    <w:p w:rsidR="00166166" w:rsidRDefault="00B7696D">
      <w:pPr>
        <w:spacing w:before="10" w:line="237" w:lineRule="auto"/>
        <w:ind w:left="979" w:right="918"/>
        <w:rPr>
          <w:sz w:val="16"/>
        </w:rPr>
      </w:pPr>
      <w:r>
        <w:rPr>
          <w:sz w:val="16"/>
        </w:rPr>
        <w:t>En caso de Asociaciones Civiles sin Fines de Lucro deberá llenar los datos que corresponda según su</w:t>
      </w:r>
      <w:r>
        <w:rPr>
          <w:spacing w:val="17"/>
          <w:sz w:val="16"/>
        </w:rPr>
        <w:t xml:space="preserve"> </w:t>
      </w:r>
      <w:r>
        <w:rPr>
          <w:sz w:val="16"/>
        </w:rPr>
        <w:t>naturaleza</w:t>
      </w:r>
      <w:r>
        <w:rPr>
          <w:spacing w:val="40"/>
          <w:sz w:val="16"/>
        </w:rPr>
        <w:t xml:space="preserve"> </w:t>
      </w:r>
      <w:r>
        <w:rPr>
          <w:spacing w:val="-2"/>
          <w:sz w:val="16"/>
        </w:rPr>
        <w:t>institucional.</w:t>
      </w:r>
    </w:p>
    <w:p w:rsidR="00166166" w:rsidRDefault="00166166">
      <w:pPr>
        <w:spacing w:line="237" w:lineRule="auto"/>
        <w:rPr>
          <w:sz w:val="16"/>
        </w:rPr>
        <w:sectPr w:rsidR="00166166">
          <w:pgSz w:w="12240" w:h="15840"/>
          <w:pgMar w:top="1400" w:right="360" w:bottom="1160" w:left="720" w:header="710" w:footer="964" w:gutter="0"/>
          <w:cols w:space="720"/>
        </w:sectPr>
      </w:pPr>
    </w:p>
    <w:p w:rsidR="00166166" w:rsidRDefault="00B7696D">
      <w:pPr>
        <w:spacing w:before="122" w:line="237" w:lineRule="auto"/>
        <w:ind w:left="3784" w:right="3711" w:hanging="11"/>
        <w:jc w:val="center"/>
        <w:rPr>
          <w:b/>
          <w:sz w:val="18"/>
        </w:rPr>
      </w:pPr>
      <w:r>
        <w:rPr>
          <w:b/>
          <w:sz w:val="18"/>
        </w:rPr>
        <w:t>FORMULARIO A-2b IDENTIFICACIÓN</w:t>
      </w:r>
      <w:r>
        <w:rPr>
          <w:b/>
          <w:spacing w:val="-16"/>
          <w:sz w:val="18"/>
        </w:rPr>
        <w:t xml:space="preserve"> </w:t>
      </w:r>
      <w:r>
        <w:rPr>
          <w:b/>
          <w:sz w:val="18"/>
        </w:rPr>
        <w:t>DEL</w:t>
      </w:r>
      <w:r>
        <w:rPr>
          <w:b/>
          <w:spacing w:val="-15"/>
          <w:sz w:val="18"/>
        </w:rPr>
        <w:t xml:space="preserve"> </w:t>
      </w:r>
      <w:r>
        <w:rPr>
          <w:b/>
          <w:sz w:val="18"/>
        </w:rPr>
        <w:t>PROPONENTE</w:t>
      </w:r>
    </w:p>
    <w:p w:rsidR="00166166" w:rsidRDefault="00B7696D">
      <w:pPr>
        <w:spacing w:before="2"/>
        <w:ind w:left="2115" w:right="2047"/>
        <w:jc w:val="center"/>
        <w:rPr>
          <w:b/>
          <w:sz w:val="18"/>
        </w:rPr>
      </w:pPr>
      <w:r>
        <w:rPr>
          <w:b/>
          <w:sz w:val="18"/>
        </w:rPr>
        <w:t>(Para</w:t>
      </w:r>
      <w:r>
        <w:rPr>
          <w:b/>
          <w:spacing w:val="-9"/>
          <w:sz w:val="18"/>
        </w:rPr>
        <w:t xml:space="preserve"> </w:t>
      </w:r>
      <w:r>
        <w:rPr>
          <w:b/>
          <w:sz w:val="18"/>
        </w:rPr>
        <w:t>Asociaciones</w:t>
      </w:r>
      <w:r>
        <w:rPr>
          <w:b/>
          <w:spacing w:val="-5"/>
          <w:sz w:val="18"/>
        </w:rPr>
        <w:t xml:space="preserve"> </w:t>
      </w:r>
      <w:r>
        <w:rPr>
          <w:b/>
          <w:spacing w:val="-2"/>
          <w:sz w:val="18"/>
        </w:rPr>
        <w:t>Accidentales)</w:t>
      </w:r>
    </w:p>
    <w:p w:rsidR="00166166" w:rsidRDefault="00166166">
      <w:pPr>
        <w:pStyle w:val="Textoindependiente"/>
        <w:spacing w:before="10"/>
        <w:ind w:left="0"/>
        <w:rPr>
          <w:b/>
          <w:sz w:val="17"/>
        </w:rPr>
      </w:pPr>
    </w:p>
    <w:tbl>
      <w:tblPr>
        <w:tblStyle w:val="TableNormal"/>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6"/>
      </w:tblGrid>
      <w:tr w:rsidR="00166166">
        <w:trPr>
          <w:trHeight w:val="398"/>
        </w:trPr>
        <w:tc>
          <w:tcPr>
            <w:tcW w:w="9676" w:type="dxa"/>
            <w:tcBorders>
              <w:left w:val="single" w:sz="12" w:space="0" w:color="000000"/>
              <w:right w:val="single" w:sz="12" w:space="0" w:color="000000"/>
            </w:tcBorders>
            <w:shd w:val="clear" w:color="auto" w:fill="0E243E"/>
          </w:tcPr>
          <w:p w:rsidR="00166166" w:rsidRDefault="00B7696D">
            <w:pPr>
              <w:pStyle w:val="TableParagraph"/>
              <w:tabs>
                <w:tab w:val="left" w:pos="691"/>
              </w:tabs>
              <w:spacing w:before="104"/>
              <w:ind w:left="268"/>
              <w:rPr>
                <w:rFonts w:ascii="Arial" w:hAnsi="Arial"/>
                <w:b/>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7"/>
                <w:sz w:val="16"/>
              </w:rPr>
              <w:t xml:space="preserve"> </w:t>
            </w:r>
            <w:r>
              <w:rPr>
                <w:rFonts w:ascii="Arial" w:hAnsi="Arial"/>
                <w:b/>
                <w:color w:val="FFFFFF"/>
                <w:sz w:val="16"/>
              </w:rPr>
              <w:t>GENERALES</w:t>
            </w:r>
            <w:r>
              <w:rPr>
                <w:rFonts w:ascii="Arial" w:hAnsi="Arial"/>
                <w:b/>
                <w:color w:val="FFFFFF"/>
                <w:spacing w:val="2"/>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LA</w:t>
            </w:r>
            <w:r>
              <w:rPr>
                <w:rFonts w:ascii="Arial" w:hAnsi="Arial"/>
                <w:b/>
                <w:color w:val="FFFFFF"/>
                <w:spacing w:val="-1"/>
                <w:sz w:val="16"/>
              </w:rPr>
              <w:t xml:space="preserve"> </w:t>
            </w:r>
            <w:r>
              <w:rPr>
                <w:rFonts w:ascii="Arial" w:hAnsi="Arial"/>
                <w:b/>
                <w:color w:val="FFFFFF"/>
                <w:sz w:val="16"/>
              </w:rPr>
              <w:t>ASOCIACIÓN</w:t>
            </w:r>
            <w:r>
              <w:rPr>
                <w:rFonts w:ascii="Arial" w:hAnsi="Arial"/>
                <w:b/>
                <w:color w:val="FFFFFF"/>
                <w:spacing w:val="-6"/>
                <w:sz w:val="16"/>
              </w:rPr>
              <w:t xml:space="preserve"> </w:t>
            </w:r>
            <w:r>
              <w:rPr>
                <w:rFonts w:ascii="Arial" w:hAnsi="Arial"/>
                <w:b/>
                <w:color w:val="FFFFFF"/>
                <w:spacing w:val="-2"/>
                <w:sz w:val="16"/>
              </w:rPr>
              <w:t>ACCIDENTAL</w:t>
            </w:r>
          </w:p>
        </w:tc>
      </w:tr>
      <w:tr w:rsidR="00166166">
        <w:trPr>
          <w:trHeight w:val="3130"/>
        </w:trPr>
        <w:tc>
          <w:tcPr>
            <w:tcW w:w="9676" w:type="dxa"/>
            <w:tcBorders>
              <w:left w:val="single" w:sz="12" w:space="0" w:color="000000"/>
              <w:bottom w:val="nil"/>
              <w:right w:val="single" w:sz="12" w:space="0" w:color="000000"/>
            </w:tcBorders>
          </w:tcPr>
          <w:p w:rsidR="00166166" w:rsidRDefault="00B7696D">
            <w:pPr>
              <w:pStyle w:val="TableParagraph"/>
              <w:spacing w:before="118"/>
              <w:ind w:left="513" w:right="7575" w:firstLine="144"/>
              <w:jc w:val="right"/>
              <w:rPr>
                <w:rFonts w:ascii="Arial MT" w:hAnsi="Arial MT"/>
                <w:sz w:val="16"/>
              </w:rPr>
            </w:pPr>
            <w:r>
              <w:rPr>
                <w:rFonts w:ascii="Arial MT" w:hAnsi="Arial MT"/>
                <w:sz w:val="16"/>
              </w:rPr>
              <w:t>Denominación</w:t>
            </w:r>
            <w:r>
              <w:rPr>
                <w:rFonts w:ascii="Arial MT" w:hAnsi="Arial MT"/>
                <w:spacing w:val="-12"/>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la Asociación</w:t>
            </w:r>
            <w:r>
              <w:rPr>
                <w:rFonts w:ascii="Arial MT" w:hAnsi="Arial MT"/>
                <w:spacing w:val="-8"/>
                <w:sz w:val="16"/>
              </w:rPr>
              <w:t xml:space="preserve"> </w:t>
            </w:r>
            <w:r>
              <w:rPr>
                <w:rFonts w:ascii="Arial MT" w:hAnsi="Arial MT"/>
                <w:spacing w:val="-2"/>
                <w:sz w:val="16"/>
              </w:rPr>
              <w:t>Accidental</w:t>
            </w:r>
          </w:p>
          <w:p w:rsidR="00166166" w:rsidRDefault="00B7696D">
            <w:pPr>
              <w:pStyle w:val="TableParagraph"/>
              <w:spacing w:before="122" w:line="183" w:lineRule="exact"/>
              <w:ind w:left="7197"/>
              <w:rPr>
                <w:rFonts w:ascii="Arial MT"/>
                <w:sz w:val="16"/>
              </w:rPr>
            </w:pPr>
            <w:r>
              <w:rPr>
                <w:rFonts w:ascii="Arial MT"/>
                <w:sz w:val="16"/>
              </w:rPr>
              <w:t>%</w:t>
            </w:r>
            <w:r>
              <w:rPr>
                <w:rFonts w:ascii="Arial MT"/>
                <w:spacing w:val="-6"/>
                <w:sz w:val="16"/>
              </w:rPr>
              <w:t xml:space="preserve"> </w:t>
            </w:r>
            <w:r>
              <w:rPr>
                <w:rFonts w:ascii="Arial MT"/>
                <w:spacing w:val="-5"/>
                <w:sz w:val="16"/>
              </w:rPr>
              <w:t>de</w:t>
            </w:r>
          </w:p>
          <w:p w:rsidR="00166166" w:rsidRDefault="00B7696D">
            <w:pPr>
              <w:pStyle w:val="TableParagraph"/>
              <w:tabs>
                <w:tab w:val="left" w:pos="6919"/>
              </w:tabs>
              <w:spacing w:after="4" w:line="183" w:lineRule="exact"/>
              <w:ind w:left="3581"/>
              <w:rPr>
                <w:rFonts w:ascii="Arial MT" w:hAnsi="Arial MT"/>
                <w:sz w:val="16"/>
              </w:rPr>
            </w:pPr>
            <w:r>
              <w:rPr>
                <w:rFonts w:ascii="Arial MT" w:hAnsi="Arial MT"/>
                <w:noProof/>
                <w:sz w:val="16"/>
                <w:lang w:val="en-US"/>
              </w:rPr>
              <mc:AlternateContent>
                <mc:Choice Requires="wpg">
                  <w:drawing>
                    <wp:anchor distT="0" distB="0" distL="0" distR="0" simplePos="0" relativeHeight="477602816" behindDoc="1" locked="0" layoutInCell="1" allowOverlap="1">
                      <wp:simplePos x="0" y="0"/>
                      <wp:positionH relativeFrom="column">
                        <wp:posOffset>2762707</wp:posOffset>
                      </wp:positionH>
                      <wp:positionV relativeFrom="paragraph">
                        <wp:posOffset>957634</wp:posOffset>
                      </wp:positionV>
                      <wp:extent cx="1235075" cy="131445"/>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31445"/>
                                <a:chOff x="0" y="0"/>
                                <a:chExt cx="1235075" cy="131445"/>
                              </a:xfrm>
                            </wpg:grpSpPr>
                            <pic:pic xmlns:pic="http://schemas.openxmlformats.org/drawingml/2006/picture">
                              <pic:nvPicPr>
                                <pic:cNvPr id="426" name="Image 426"/>
                                <pic:cNvPicPr/>
                              </pic:nvPicPr>
                              <pic:blipFill>
                                <a:blip r:embed="rId72" cstate="print"/>
                                <a:stretch>
                                  <a:fillRect/>
                                </a:stretch>
                              </pic:blipFill>
                              <pic:spPr>
                                <a:xfrm>
                                  <a:off x="0" y="0"/>
                                  <a:ext cx="1231103" cy="130682"/>
                                </a:xfrm>
                                <a:prstGeom prst="rect">
                                  <a:avLst/>
                                </a:prstGeom>
                              </pic:spPr>
                            </pic:pic>
                          </wpg:wgp>
                        </a:graphicData>
                      </a:graphic>
                    </wp:anchor>
                  </w:drawing>
                </mc:Choice>
                <mc:Fallback>
                  <w:pict>
                    <v:group w14:anchorId="3F4115D8" id="Group 425" o:spid="_x0000_s1026" style="position:absolute;margin-left:217.55pt;margin-top:75.4pt;width:97.25pt;height:10.35pt;z-index:-25713664;mso-wrap-distance-left:0;mso-wrap-distance-right:0" coordsize="1235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">
                      <v:shape id="Image 426" o:spid="_x0000_s1027" type="#_x0000_t75" style="position:absolute;width:1231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">
                        <v:imagedata r:id="rId73" o:title=""/>
                      </v:shape>
                    </v:group>
                  </w:pict>
                </mc:Fallback>
              </mc:AlternateContent>
            </w:r>
            <w:r>
              <w:rPr>
                <w:rFonts w:ascii="Arial MT" w:hAnsi="Arial MT"/>
                <w:sz w:val="16"/>
              </w:rPr>
              <w:t>Nombre</w:t>
            </w:r>
            <w:r>
              <w:rPr>
                <w:rFonts w:ascii="Arial MT" w:hAnsi="Arial MT"/>
                <w:spacing w:val="-7"/>
                <w:sz w:val="16"/>
              </w:rPr>
              <w:t xml:space="preserve"> </w:t>
            </w:r>
            <w:r>
              <w:rPr>
                <w:rFonts w:ascii="Arial MT" w:hAnsi="Arial MT"/>
                <w:sz w:val="16"/>
              </w:rPr>
              <w:t>del</w:t>
            </w:r>
            <w:r>
              <w:rPr>
                <w:rFonts w:ascii="Arial MT" w:hAnsi="Arial MT"/>
                <w:spacing w:val="-2"/>
                <w:sz w:val="16"/>
              </w:rPr>
              <w:t xml:space="preserve"> Asociado</w:t>
            </w:r>
            <w:r>
              <w:rPr>
                <w:rFonts w:ascii="Arial MT" w:hAnsi="Arial MT"/>
                <w:sz w:val="16"/>
              </w:rPr>
              <w:tab/>
            </w:r>
            <w:r>
              <w:rPr>
                <w:rFonts w:ascii="Arial MT" w:hAnsi="Arial MT"/>
                <w:spacing w:val="-2"/>
                <w:sz w:val="16"/>
              </w:rPr>
              <w:t>Participación</w:t>
            </w:r>
          </w:p>
          <w:p w:rsidR="00166166" w:rsidRDefault="00B7696D">
            <w:pPr>
              <w:pStyle w:val="TableParagraph"/>
              <w:tabs>
                <w:tab w:val="left" w:pos="6769"/>
              </w:tabs>
              <w:spacing w:line="202" w:lineRule="exact"/>
              <w:ind w:left="2169"/>
              <w:rPr>
                <w:rFonts w:ascii="Verdana"/>
                <w:position w:val="-3"/>
                <w:sz w:val="20"/>
              </w:rPr>
            </w:pPr>
            <w:r>
              <w:rPr>
                <w:rFonts w:ascii="Verdana"/>
                <w:noProof/>
                <w:position w:val="-3"/>
                <w:sz w:val="20"/>
                <w:lang w:val="en-US"/>
              </w:rPr>
              <mc:AlternateContent>
                <mc:Choice Requires="wpg">
                  <w:drawing>
                    <wp:anchor distT="0" distB="0" distL="0" distR="0" simplePos="0" relativeHeight="477601280" behindDoc="1" locked="0" layoutInCell="1" allowOverlap="1">
                      <wp:simplePos x="0" y="0"/>
                      <wp:positionH relativeFrom="column">
                        <wp:posOffset>1378280</wp:posOffset>
                      </wp:positionH>
                      <wp:positionV relativeFrom="paragraph">
                        <wp:posOffset>-548639</wp:posOffset>
                      </wp:positionV>
                      <wp:extent cx="4613275" cy="24130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3275" cy="241300"/>
                                <a:chOff x="0" y="0"/>
                                <a:chExt cx="4613275" cy="241300"/>
                              </a:xfrm>
                            </wpg:grpSpPr>
                            <pic:pic xmlns:pic="http://schemas.openxmlformats.org/drawingml/2006/picture">
                              <pic:nvPicPr>
                                <pic:cNvPr id="428" name="Image 428"/>
                                <pic:cNvPicPr/>
                              </pic:nvPicPr>
                              <pic:blipFill>
                                <a:blip r:embed="rId74" cstate="print"/>
                                <a:stretch>
                                  <a:fillRect/>
                                </a:stretch>
                              </pic:blipFill>
                              <pic:spPr>
                                <a:xfrm>
                                  <a:off x="0" y="0"/>
                                  <a:ext cx="4653296" cy="242887"/>
                                </a:xfrm>
                                <a:prstGeom prst="rect">
                                  <a:avLst/>
                                </a:prstGeom>
                              </pic:spPr>
                            </pic:pic>
                          </wpg:wgp>
                        </a:graphicData>
                      </a:graphic>
                    </wp:anchor>
                  </w:drawing>
                </mc:Choice>
                <mc:Fallback>
                  <w:pict>
                    <v:group w14:anchorId="6CCFBD64" id="Group 427" o:spid="_x0000_s1026" style="position:absolute;margin-left:108.55pt;margin-top:-43.2pt;width:363.25pt;height:19pt;z-index:-25715200;mso-wrap-distance-left:0;mso-wrap-distance-right:0" coordsize="46132,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">
                      <v:shape id="Image 428" o:spid="_x0000_s1027" type="#_x0000_t75" style="position:absolute;width:4653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">
                        <v:imagedata r:id="rId75" o:title=""/>
                      </v:shape>
                    </v:group>
                  </w:pict>
                </mc:Fallback>
              </mc:AlternateContent>
            </w:r>
            <w:r>
              <w:rPr>
                <w:rFonts w:ascii="Verdana"/>
                <w:noProof/>
                <w:position w:val="-3"/>
                <w:sz w:val="20"/>
                <w:lang w:val="en-US"/>
              </w:rPr>
              <w:drawing>
                <wp:inline distT="0" distB="0" distL="0" distR="0">
                  <wp:extent cx="2786955" cy="128587"/>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76" cstate="print"/>
                          <a:stretch>
                            <a:fillRect/>
                          </a:stretch>
                        </pic:blipFill>
                        <pic:spPr>
                          <a:xfrm>
                            <a:off x="0" y="0"/>
                            <a:ext cx="2786955" cy="128587"/>
                          </a:xfrm>
                          <a:prstGeom prst="rect">
                            <a:avLst/>
                          </a:prstGeom>
                        </pic:spPr>
                      </pic:pic>
                    </a:graphicData>
                  </a:graphic>
                </wp:inline>
              </w:drawing>
            </w:r>
            <w:r>
              <w:rPr>
                <w:rFonts w:ascii="Verdana"/>
                <w:position w:val="-3"/>
                <w:sz w:val="20"/>
              </w:rPr>
              <w:tab/>
            </w:r>
            <w:r>
              <w:rPr>
                <w:rFonts w:ascii="Verdana"/>
                <w:noProof/>
                <w:position w:val="-3"/>
                <w:sz w:val="20"/>
                <w:lang w:val="en-US"/>
              </w:rPr>
              <w:drawing>
                <wp:inline distT="0" distB="0" distL="0" distR="0">
                  <wp:extent cx="778030" cy="128587"/>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7" cstate="print"/>
                          <a:stretch>
                            <a:fillRect/>
                          </a:stretch>
                        </pic:blipFill>
                        <pic:spPr>
                          <a:xfrm>
                            <a:off x="0" y="0"/>
                            <a:ext cx="778030" cy="128587"/>
                          </a:xfrm>
                          <a:prstGeom prst="rect">
                            <a:avLst/>
                          </a:prstGeom>
                        </pic:spPr>
                      </pic:pic>
                    </a:graphicData>
                  </a:graphic>
                </wp:inline>
              </w:drawing>
            </w:r>
          </w:p>
          <w:p w:rsidR="00166166" w:rsidRDefault="00B7696D">
            <w:pPr>
              <w:pStyle w:val="TableParagraph"/>
              <w:spacing w:before="27"/>
              <w:ind w:right="7583"/>
              <w:jc w:val="right"/>
              <w:rPr>
                <w:rFonts w:ascii="Arial MT"/>
                <w:sz w:val="16"/>
              </w:rPr>
            </w:pPr>
            <w:r>
              <w:rPr>
                <w:rFonts w:ascii="Arial MT"/>
                <w:spacing w:val="-2"/>
                <w:sz w:val="16"/>
              </w:rPr>
              <w:t>Asociados</w:t>
            </w:r>
          </w:p>
          <w:p w:rsidR="00166166" w:rsidRDefault="00166166">
            <w:pPr>
              <w:pStyle w:val="TableParagraph"/>
              <w:spacing w:before="2"/>
              <w:rPr>
                <w:rFonts w:ascii="Verdana"/>
                <w:b/>
                <w:sz w:val="18"/>
              </w:rPr>
            </w:pPr>
          </w:p>
          <w:p w:rsidR="00166166" w:rsidRDefault="00B7696D">
            <w:pPr>
              <w:pStyle w:val="TableParagraph"/>
              <w:tabs>
                <w:tab w:val="left" w:pos="6769"/>
              </w:tabs>
              <w:spacing w:line="206" w:lineRule="exact"/>
              <w:ind w:left="2169"/>
              <w:rPr>
                <w:rFonts w:ascii="Verdana"/>
                <w:position w:val="-3"/>
                <w:sz w:val="20"/>
              </w:rPr>
            </w:pPr>
            <w:r>
              <w:rPr>
                <w:rFonts w:ascii="Verdana"/>
                <w:noProof/>
                <w:position w:val="-3"/>
                <w:sz w:val="20"/>
                <w:lang w:val="en-US"/>
              </w:rPr>
              <mc:AlternateContent>
                <mc:Choice Requires="wpg">
                  <w:drawing>
                    <wp:anchor distT="0" distB="0" distL="0" distR="0" simplePos="0" relativeHeight="477601792" behindDoc="1" locked="0" layoutInCell="1" allowOverlap="1">
                      <wp:simplePos x="0" y="0"/>
                      <wp:positionH relativeFrom="column">
                        <wp:posOffset>1378280</wp:posOffset>
                      </wp:positionH>
                      <wp:positionV relativeFrom="paragraph">
                        <wp:posOffset>-201167</wp:posOffset>
                      </wp:positionV>
                      <wp:extent cx="2774950" cy="12827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0" cy="128270"/>
                                <a:chOff x="0" y="0"/>
                                <a:chExt cx="2774950" cy="128270"/>
                              </a:xfrm>
                            </wpg:grpSpPr>
                            <pic:pic xmlns:pic="http://schemas.openxmlformats.org/drawingml/2006/picture">
                              <pic:nvPicPr>
                                <pic:cNvPr id="432" name="Image 432"/>
                                <pic:cNvPicPr/>
                              </pic:nvPicPr>
                              <pic:blipFill>
                                <a:blip r:embed="rId78" cstate="print"/>
                                <a:stretch>
                                  <a:fillRect/>
                                </a:stretch>
                              </pic:blipFill>
                              <pic:spPr>
                                <a:xfrm>
                                  <a:off x="0" y="0"/>
                                  <a:ext cx="2791084" cy="128777"/>
                                </a:xfrm>
                                <a:prstGeom prst="rect">
                                  <a:avLst/>
                                </a:prstGeom>
                              </pic:spPr>
                            </pic:pic>
                          </wpg:wgp>
                        </a:graphicData>
                      </a:graphic>
                    </wp:anchor>
                  </w:drawing>
                </mc:Choice>
                <mc:Fallback>
                  <w:pict>
                    <v:group w14:anchorId="2A40B68F" id="Group 431" o:spid="_x0000_s1026" style="position:absolute;margin-left:108.55pt;margin-top:-15.85pt;width:218.5pt;height:10.1pt;z-index:-25714688;mso-wrap-distance-left:0;mso-wrap-distance-right:0" coordsize="27749,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">
                      <v:shape id="Image 432" o:spid="_x0000_s1027" type="#_x0000_t75" style="position:absolute;width:27910;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">
                        <v:imagedata r:id="rId79" o:title=""/>
                      </v:shape>
                    </v:group>
                  </w:pict>
                </mc:Fallback>
              </mc:AlternateContent>
            </w:r>
            <w:r>
              <w:rPr>
                <w:rFonts w:ascii="Verdana"/>
                <w:noProof/>
                <w:position w:val="-3"/>
                <w:sz w:val="20"/>
                <w:lang w:val="en-US"/>
              </w:rPr>
              <w:drawing>
                <wp:inline distT="0" distB="0" distL="0" distR="0">
                  <wp:extent cx="2776582" cy="131159"/>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80" cstate="print"/>
                          <a:stretch>
                            <a:fillRect/>
                          </a:stretch>
                        </pic:blipFill>
                        <pic:spPr>
                          <a:xfrm>
                            <a:off x="0" y="0"/>
                            <a:ext cx="2776582" cy="131159"/>
                          </a:xfrm>
                          <a:prstGeom prst="rect">
                            <a:avLst/>
                          </a:prstGeom>
                        </pic:spPr>
                      </pic:pic>
                    </a:graphicData>
                  </a:graphic>
                </wp:inline>
              </w:drawing>
            </w:r>
            <w:r>
              <w:rPr>
                <w:rFonts w:ascii="Verdana"/>
                <w:position w:val="-3"/>
                <w:sz w:val="20"/>
              </w:rPr>
              <w:tab/>
            </w:r>
            <w:r>
              <w:rPr>
                <w:rFonts w:ascii="Verdana"/>
                <w:noProof/>
                <w:position w:val="-3"/>
                <w:sz w:val="20"/>
                <w:lang w:val="en-US"/>
              </w:rPr>
              <w:drawing>
                <wp:inline distT="0" distB="0" distL="0" distR="0">
                  <wp:extent cx="775134" cy="131159"/>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81" cstate="print"/>
                          <a:stretch>
                            <a:fillRect/>
                          </a:stretch>
                        </pic:blipFill>
                        <pic:spPr>
                          <a:xfrm>
                            <a:off x="0" y="0"/>
                            <a:ext cx="775134" cy="131159"/>
                          </a:xfrm>
                          <a:prstGeom prst="rect">
                            <a:avLst/>
                          </a:prstGeom>
                        </pic:spPr>
                      </pic:pic>
                    </a:graphicData>
                  </a:graphic>
                </wp:inline>
              </w:drawing>
            </w:r>
          </w:p>
          <w:p w:rsidR="00166166" w:rsidRDefault="00B7696D">
            <w:pPr>
              <w:pStyle w:val="TableParagraph"/>
              <w:spacing w:before="118"/>
              <w:ind w:left="7096"/>
              <w:rPr>
                <w:rFonts w:ascii="Arial" w:hAnsi="Arial"/>
                <w:i/>
                <w:sz w:val="14"/>
              </w:rPr>
            </w:pPr>
            <w:r>
              <w:rPr>
                <w:rFonts w:ascii="Arial" w:hAnsi="Arial"/>
                <w:i/>
                <w:noProof/>
                <w:sz w:val="14"/>
                <w:lang w:val="en-US"/>
              </w:rPr>
              <mc:AlternateContent>
                <mc:Choice Requires="wpg">
                  <w:drawing>
                    <wp:anchor distT="0" distB="0" distL="0" distR="0" simplePos="0" relativeHeight="477602304" behindDoc="1" locked="0" layoutInCell="1" allowOverlap="1">
                      <wp:simplePos x="0" y="0"/>
                      <wp:positionH relativeFrom="column">
                        <wp:posOffset>4299153</wp:posOffset>
                      </wp:positionH>
                      <wp:positionV relativeFrom="paragraph">
                        <wp:posOffset>-332411</wp:posOffset>
                      </wp:positionV>
                      <wp:extent cx="774700" cy="12827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28270"/>
                                <a:chOff x="0" y="0"/>
                                <a:chExt cx="774700" cy="128270"/>
                              </a:xfrm>
                            </wpg:grpSpPr>
                            <pic:pic xmlns:pic="http://schemas.openxmlformats.org/drawingml/2006/picture">
                              <pic:nvPicPr>
                                <pic:cNvPr id="436" name="Image 436"/>
                                <pic:cNvPicPr/>
                              </pic:nvPicPr>
                              <pic:blipFill>
                                <a:blip r:embed="rId82" cstate="print"/>
                                <a:stretch>
                                  <a:fillRect/>
                                </a:stretch>
                              </pic:blipFill>
                              <pic:spPr>
                                <a:xfrm>
                                  <a:off x="0" y="0"/>
                                  <a:ext cx="779183" cy="128777"/>
                                </a:xfrm>
                                <a:prstGeom prst="rect">
                                  <a:avLst/>
                                </a:prstGeom>
                              </pic:spPr>
                            </pic:pic>
                          </wpg:wgp>
                        </a:graphicData>
                      </a:graphic>
                    </wp:anchor>
                  </w:drawing>
                </mc:Choice>
                <mc:Fallback>
                  <w:pict>
                    <v:group w14:anchorId="3144709B" id="Group 435" o:spid="_x0000_s1026" style="position:absolute;margin-left:338.5pt;margin-top:-26.15pt;width:61pt;height:10.1pt;z-index:-25714176;mso-wrap-distance-left:0;mso-wrap-distance-right:0" coordsize="7747,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">
                      <v:shape id="Image 436" o:spid="_x0000_s1027" type="#_x0000_t75" style="position:absolute;width:7791;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">
                        <v:imagedata r:id="rId83" o:title=""/>
                      </v:shape>
                    </v:group>
                  </w:pict>
                </mc:Fallback>
              </mc:AlternateContent>
            </w:r>
            <w:r>
              <w:rPr>
                <w:rFonts w:ascii="Arial" w:hAnsi="Arial"/>
                <w:i/>
                <w:noProof/>
                <w:sz w:val="14"/>
                <w:lang w:val="en-US"/>
              </w:rPr>
              <mc:AlternateContent>
                <mc:Choice Requires="wpg">
                  <w:drawing>
                    <wp:anchor distT="0" distB="0" distL="0" distR="0" simplePos="0" relativeHeight="477603328" behindDoc="1" locked="0" layoutInCell="1" allowOverlap="1">
                      <wp:simplePos x="0" y="0"/>
                      <wp:positionH relativeFrom="column">
                        <wp:posOffset>4146753</wp:posOffset>
                      </wp:positionH>
                      <wp:positionV relativeFrom="paragraph">
                        <wp:posOffset>304620</wp:posOffset>
                      </wp:positionV>
                      <wp:extent cx="311785" cy="13144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785" cy="131445"/>
                                <a:chOff x="0" y="0"/>
                                <a:chExt cx="311785" cy="131445"/>
                              </a:xfrm>
                            </wpg:grpSpPr>
                            <pic:pic xmlns:pic="http://schemas.openxmlformats.org/drawingml/2006/picture">
                              <pic:nvPicPr>
                                <pic:cNvPr id="438" name="Image 438"/>
                                <pic:cNvPicPr/>
                              </pic:nvPicPr>
                              <pic:blipFill>
                                <a:blip r:embed="rId84" cstate="print"/>
                                <a:stretch>
                                  <a:fillRect/>
                                </a:stretch>
                              </pic:blipFill>
                              <pic:spPr>
                                <a:xfrm>
                                  <a:off x="0" y="0"/>
                                  <a:ext cx="310371" cy="130682"/>
                                </a:xfrm>
                                <a:prstGeom prst="rect">
                                  <a:avLst/>
                                </a:prstGeom>
                              </pic:spPr>
                            </pic:pic>
                          </wpg:wgp>
                        </a:graphicData>
                      </a:graphic>
                    </wp:anchor>
                  </w:drawing>
                </mc:Choice>
                <mc:Fallback>
                  <w:pict>
                    <v:group w14:anchorId="7B9BCC4E" id="Group 437" o:spid="_x0000_s1026" style="position:absolute;margin-left:326.5pt;margin-top:24pt;width:24.55pt;height:10.35pt;z-index:-25713152;mso-wrap-distance-left:0;mso-wrap-distance-right:0" coordsize="31178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">
                      <v:shape id="Image 438" o:spid="_x0000_s1027" type="#_x0000_t75" style="position:absolute;width:310371;height:13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">
                        <v:imagedata r:id="rId85" o:title=""/>
                      </v:shape>
                    </v:group>
                  </w:pict>
                </mc:Fallback>
              </mc:AlternateContent>
            </w:r>
            <w:r>
              <w:rPr>
                <w:rFonts w:ascii="Arial" w:hAnsi="Arial"/>
                <w:i/>
                <w:noProof/>
                <w:sz w:val="14"/>
                <w:lang w:val="en-US"/>
              </w:rPr>
              <mc:AlternateContent>
                <mc:Choice Requires="wpg">
                  <w:drawing>
                    <wp:anchor distT="0" distB="0" distL="0" distR="0" simplePos="0" relativeHeight="477603840" behindDoc="1" locked="0" layoutInCell="1" allowOverlap="1">
                      <wp:simplePos x="0" y="0"/>
                      <wp:positionH relativeFrom="column">
                        <wp:posOffset>4607382</wp:posOffset>
                      </wp:positionH>
                      <wp:positionV relativeFrom="paragraph">
                        <wp:posOffset>304620</wp:posOffset>
                      </wp:positionV>
                      <wp:extent cx="314325" cy="13144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131445"/>
                                <a:chOff x="0" y="0"/>
                                <a:chExt cx="314325" cy="131445"/>
                              </a:xfrm>
                            </wpg:grpSpPr>
                            <pic:pic xmlns:pic="http://schemas.openxmlformats.org/drawingml/2006/picture">
                              <pic:nvPicPr>
                                <pic:cNvPr id="440" name="Image 440"/>
                                <pic:cNvPicPr/>
                              </pic:nvPicPr>
                              <pic:blipFill>
                                <a:blip r:embed="rId86" cstate="print"/>
                                <a:stretch>
                                  <a:fillRect/>
                                </a:stretch>
                              </pic:blipFill>
                              <pic:spPr>
                                <a:xfrm>
                                  <a:off x="0" y="0"/>
                                  <a:ext cx="313030" cy="130682"/>
                                </a:xfrm>
                                <a:prstGeom prst="rect">
                                  <a:avLst/>
                                </a:prstGeom>
                              </pic:spPr>
                            </pic:pic>
                          </wpg:wgp>
                        </a:graphicData>
                      </a:graphic>
                    </wp:anchor>
                  </w:drawing>
                </mc:Choice>
                <mc:Fallback>
                  <w:pict>
                    <v:group w14:anchorId="476EBD40" id="Group 439" o:spid="_x0000_s1026" style="position:absolute;margin-left:362.8pt;margin-top:24pt;width:24.75pt;height:10.35pt;z-index:-25712640;mso-wrap-distance-left:0;mso-wrap-distance-right:0" coordsize="31432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">
                      <v:shape id="Image 440" o:spid="_x0000_s1027" type="#_x0000_t75" style="position:absolute;width:313030;height:13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">
                        <v:imagedata r:id="rId87" o:title=""/>
                      </v:shape>
                    </v:group>
                  </w:pict>
                </mc:Fallback>
              </mc:AlternateContent>
            </w:r>
            <w:r>
              <w:rPr>
                <w:rFonts w:ascii="Arial" w:hAnsi="Arial"/>
                <w:i/>
                <w:noProof/>
                <w:sz w:val="14"/>
                <w:lang w:val="en-US"/>
              </w:rPr>
              <mc:AlternateContent>
                <mc:Choice Requires="wpg">
                  <w:drawing>
                    <wp:anchor distT="0" distB="0" distL="0" distR="0" simplePos="0" relativeHeight="477604352" behindDoc="1" locked="0" layoutInCell="1" allowOverlap="1">
                      <wp:simplePos x="0" y="0"/>
                      <wp:positionH relativeFrom="column">
                        <wp:posOffset>5067630</wp:posOffset>
                      </wp:positionH>
                      <wp:positionV relativeFrom="paragraph">
                        <wp:posOffset>304620</wp:posOffset>
                      </wp:positionV>
                      <wp:extent cx="619125" cy="131445"/>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31445"/>
                                <a:chOff x="0" y="0"/>
                                <a:chExt cx="619125" cy="131445"/>
                              </a:xfrm>
                            </wpg:grpSpPr>
                            <pic:pic xmlns:pic="http://schemas.openxmlformats.org/drawingml/2006/picture">
                              <pic:nvPicPr>
                                <pic:cNvPr id="442" name="Image 442"/>
                                <pic:cNvPicPr/>
                              </pic:nvPicPr>
                              <pic:blipFill>
                                <a:blip r:embed="rId88" cstate="print"/>
                                <a:stretch>
                                  <a:fillRect/>
                                </a:stretch>
                              </pic:blipFill>
                              <pic:spPr>
                                <a:xfrm>
                                  <a:off x="0" y="0"/>
                                  <a:ext cx="617197" cy="130682"/>
                                </a:xfrm>
                                <a:prstGeom prst="rect">
                                  <a:avLst/>
                                </a:prstGeom>
                              </pic:spPr>
                            </pic:pic>
                          </wpg:wgp>
                        </a:graphicData>
                      </a:graphic>
                    </wp:anchor>
                  </w:drawing>
                </mc:Choice>
                <mc:Fallback>
                  <w:pict>
                    <v:group w14:anchorId="4DB155C0" id="Group 441" o:spid="_x0000_s1026" style="position:absolute;margin-left:399.05pt;margin-top:24pt;width:48.75pt;height:10.35pt;z-index:-25712128;mso-wrap-distance-left:0;mso-wrap-distance-right:0" coordsize="619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">
                      <v:shape id="Image 442" o:spid="_x0000_s1027" type="#_x0000_t75" style="position:absolute;width:617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">
                        <v:imagedata r:id="rId89" o:title=""/>
                      </v:shape>
                    </v:group>
                  </w:pict>
                </mc:Fallback>
              </mc:AlternateContent>
            </w:r>
            <w:r>
              <w:rPr>
                <w:rFonts w:ascii="Arial" w:hAnsi="Arial"/>
                <w:i/>
                <w:sz w:val="14"/>
              </w:rPr>
              <w:t>Fecha</w:t>
            </w:r>
            <w:r>
              <w:rPr>
                <w:rFonts w:ascii="Arial" w:hAnsi="Arial"/>
                <w:i/>
                <w:spacing w:val="-4"/>
                <w:sz w:val="14"/>
              </w:rPr>
              <w:t xml:space="preserve"> </w:t>
            </w:r>
            <w:r>
              <w:rPr>
                <w:rFonts w:ascii="Arial" w:hAnsi="Arial"/>
                <w:i/>
                <w:sz w:val="14"/>
              </w:rPr>
              <w:t xml:space="preserve">de </w:t>
            </w:r>
            <w:r>
              <w:rPr>
                <w:rFonts w:ascii="Arial" w:hAnsi="Arial"/>
                <w:i/>
                <w:spacing w:val="-2"/>
                <w:sz w:val="14"/>
              </w:rPr>
              <w:t>Inscripción</w:t>
            </w:r>
          </w:p>
          <w:p w:rsidR="00166166" w:rsidRDefault="00B7696D">
            <w:pPr>
              <w:pStyle w:val="TableParagraph"/>
              <w:tabs>
                <w:tab w:val="left" w:pos="5137"/>
                <w:tab w:val="left" w:pos="6664"/>
                <w:tab w:val="left" w:pos="7365"/>
                <w:tab w:val="left" w:pos="8345"/>
              </w:tabs>
              <w:spacing w:before="27"/>
              <w:ind w:left="2429"/>
              <w:rPr>
                <w:rFonts w:ascii="Arial" w:hAnsi="Arial"/>
                <w:i/>
                <w:sz w:val="14"/>
              </w:rPr>
            </w:pPr>
            <w:r>
              <w:rPr>
                <w:rFonts w:ascii="Arial" w:hAnsi="Arial"/>
                <w:i/>
                <w:sz w:val="14"/>
              </w:rPr>
              <w:t>Número</w:t>
            </w:r>
            <w:r>
              <w:rPr>
                <w:rFonts w:ascii="Arial" w:hAnsi="Arial"/>
                <w:i/>
                <w:spacing w:val="-6"/>
                <w:sz w:val="14"/>
              </w:rPr>
              <w:t xml:space="preserve"> </w:t>
            </w:r>
            <w:r>
              <w:rPr>
                <w:rFonts w:ascii="Arial" w:hAnsi="Arial"/>
                <w:i/>
                <w:sz w:val="14"/>
              </w:rPr>
              <w:t>de</w:t>
            </w:r>
            <w:r>
              <w:rPr>
                <w:rFonts w:ascii="Arial" w:hAnsi="Arial"/>
                <w:i/>
                <w:spacing w:val="-6"/>
                <w:sz w:val="14"/>
              </w:rPr>
              <w:t xml:space="preserve"> </w:t>
            </w:r>
            <w:r>
              <w:rPr>
                <w:rFonts w:ascii="Arial" w:hAnsi="Arial"/>
                <w:i/>
                <w:spacing w:val="-2"/>
                <w:sz w:val="14"/>
              </w:rPr>
              <w:t>Testimonio</w:t>
            </w:r>
            <w:r>
              <w:rPr>
                <w:rFonts w:ascii="Arial" w:hAnsi="Arial"/>
                <w:i/>
                <w:sz w:val="14"/>
              </w:rPr>
              <w:tab/>
            </w:r>
            <w:r>
              <w:rPr>
                <w:rFonts w:ascii="Arial" w:hAnsi="Arial"/>
                <w:i/>
                <w:spacing w:val="-2"/>
                <w:sz w:val="14"/>
              </w:rPr>
              <w:t>Lugar</w:t>
            </w:r>
            <w:r>
              <w:rPr>
                <w:rFonts w:ascii="Arial" w:hAnsi="Arial"/>
                <w:i/>
                <w:sz w:val="14"/>
              </w:rPr>
              <w:tab/>
            </w:r>
            <w:r>
              <w:rPr>
                <w:rFonts w:ascii="Arial" w:hAnsi="Arial"/>
                <w:i/>
                <w:spacing w:val="-5"/>
                <w:sz w:val="14"/>
              </w:rPr>
              <w:t>Día</w:t>
            </w:r>
            <w:r>
              <w:rPr>
                <w:rFonts w:ascii="Arial" w:hAnsi="Arial"/>
                <w:i/>
                <w:sz w:val="14"/>
              </w:rPr>
              <w:tab/>
            </w:r>
            <w:r>
              <w:rPr>
                <w:rFonts w:ascii="Arial" w:hAnsi="Arial"/>
                <w:i/>
                <w:spacing w:val="-5"/>
                <w:sz w:val="14"/>
              </w:rPr>
              <w:t>Mes</w:t>
            </w:r>
            <w:r>
              <w:rPr>
                <w:rFonts w:ascii="Arial" w:hAnsi="Arial"/>
                <w:i/>
                <w:sz w:val="14"/>
              </w:rPr>
              <w:tab/>
            </w:r>
            <w:r>
              <w:rPr>
                <w:rFonts w:ascii="Arial" w:hAnsi="Arial"/>
                <w:i/>
                <w:spacing w:val="-5"/>
                <w:sz w:val="14"/>
              </w:rPr>
              <w:t>Año</w:t>
            </w:r>
          </w:p>
          <w:p w:rsidR="00166166" w:rsidRDefault="00B7696D">
            <w:pPr>
              <w:pStyle w:val="TableParagraph"/>
              <w:spacing w:before="13"/>
              <w:ind w:left="349"/>
              <w:rPr>
                <w:rFonts w:ascii="Arial MT"/>
                <w:position w:val="-4"/>
                <w:sz w:val="16"/>
              </w:rPr>
            </w:pPr>
            <w:r>
              <w:rPr>
                <w:rFonts w:ascii="Arial MT"/>
                <w:sz w:val="16"/>
              </w:rPr>
              <w:t>Testimonio de contrato</w:t>
            </w:r>
            <w:r>
              <w:rPr>
                <w:rFonts w:ascii="Arial MT"/>
                <w:spacing w:val="80"/>
                <w:w w:val="150"/>
                <w:sz w:val="16"/>
              </w:rPr>
              <w:t xml:space="preserve"> </w:t>
            </w:r>
            <w:r>
              <w:rPr>
                <w:rFonts w:ascii="Arial MT"/>
                <w:noProof/>
                <w:spacing w:val="20"/>
                <w:position w:val="-4"/>
                <w:sz w:val="16"/>
                <w:lang w:val="en-US"/>
              </w:rPr>
              <w:drawing>
                <wp:inline distT="0" distB="0" distL="0" distR="0">
                  <wp:extent cx="1234269" cy="130682"/>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90" cstate="print"/>
                          <a:stretch>
                            <a:fillRect/>
                          </a:stretch>
                        </pic:blipFill>
                        <pic:spPr>
                          <a:xfrm>
                            <a:off x="0" y="0"/>
                            <a:ext cx="1234269" cy="130682"/>
                          </a:xfrm>
                          <a:prstGeom prst="rect">
                            <a:avLst/>
                          </a:prstGeom>
                        </pic:spPr>
                      </pic:pic>
                    </a:graphicData>
                  </a:graphic>
                </wp:inline>
              </w:drawing>
            </w:r>
          </w:p>
          <w:p w:rsidR="00166166" w:rsidRDefault="00B7696D">
            <w:pPr>
              <w:pStyle w:val="TableParagraph"/>
              <w:spacing w:before="129" w:line="183" w:lineRule="exact"/>
              <w:ind w:right="7575"/>
              <w:jc w:val="right"/>
              <w:rPr>
                <w:rFonts w:ascii="Arial MT"/>
                <w:sz w:val="16"/>
              </w:rPr>
            </w:pPr>
            <w:r>
              <w:rPr>
                <w:rFonts w:ascii="Arial MT"/>
                <w:sz w:val="16"/>
              </w:rPr>
              <w:t>Nombre</w:t>
            </w:r>
            <w:r>
              <w:rPr>
                <w:rFonts w:ascii="Arial MT"/>
                <w:spacing w:val="-5"/>
                <w:sz w:val="16"/>
              </w:rPr>
              <w:t xml:space="preserve"> </w:t>
            </w:r>
            <w:r>
              <w:rPr>
                <w:rFonts w:ascii="Arial MT"/>
                <w:sz w:val="16"/>
              </w:rPr>
              <w:t>de la</w:t>
            </w:r>
            <w:r>
              <w:rPr>
                <w:rFonts w:ascii="Arial MT"/>
                <w:spacing w:val="-5"/>
                <w:sz w:val="16"/>
              </w:rPr>
              <w:t xml:space="preserve"> </w:t>
            </w:r>
            <w:r>
              <w:rPr>
                <w:rFonts w:ascii="Arial MT"/>
                <w:spacing w:val="-2"/>
                <w:sz w:val="16"/>
              </w:rPr>
              <w:t>Empresa</w:t>
            </w:r>
          </w:p>
          <w:p w:rsidR="00166166" w:rsidRDefault="00B7696D">
            <w:pPr>
              <w:pStyle w:val="TableParagraph"/>
              <w:spacing w:line="183" w:lineRule="exact"/>
              <w:ind w:right="7579"/>
              <w:jc w:val="right"/>
              <w:rPr>
                <w:rFonts w:ascii="Arial MT" w:hAnsi="Arial MT"/>
                <w:sz w:val="16"/>
              </w:rPr>
            </w:pPr>
            <w:r>
              <w:rPr>
                <w:rFonts w:ascii="Arial MT" w:hAnsi="Arial MT"/>
                <w:noProof/>
                <w:sz w:val="16"/>
                <w:lang w:val="en-US"/>
              </w:rPr>
              <mc:AlternateContent>
                <mc:Choice Requires="wpg">
                  <w:drawing>
                    <wp:anchor distT="0" distB="0" distL="0" distR="0" simplePos="0" relativeHeight="477604864" behindDoc="1" locked="0" layoutInCell="1" allowOverlap="1">
                      <wp:simplePos x="0" y="0"/>
                      <wp:positionH relativeFrom="column">
                        <wp:posOffset>1378280</wp:posOffset>
                      </wp:positionH>
                      <wp:positionV relativeFrom="paragraph">
                        <wp:posOffset>-127897</wp:posOffset>
                      </wp:positionV>
                      <wp:extent cx="4616450" cy="25336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0" cy="253365"/>
                                <a:chOff x="0" y="0"/>
                                <a:chExt cx="4616450" cy="253365"/>
                              </a:xfrm>
                            </wpg:grpSpPr>
                            <pic:pic xmlns:pic="http://schemas.openxmlformats.org/drawingml/2006/picture">
                              <pic:nvPicPr>
                                <pic:cNvPr id="445" name="Image 445"/>
                                <pic:cNvPicPr/>
                              </pic:nvPicPr>
                              <pic:blipFill>
                                <a:blip r:embed="rId91" cstate="print"/>
                                <a:stretch>
                                  <a:fillRect/>
                                </a:stretch>
                              </pic:blipFill>
                              <pic:spPr>
                                <a:xfrm>
                                  <a:off x="0" y="0"/>
                                  <a:ext cx="4598846" cy="252412"/>
                                </a:xfrm>
                                <a:prstGeom prst="rect">
                                  <a:avLst/>
                                </a:prstGeom>
                              </pic:spPr>
                            </pic:pic>
                          </wpg:wgp>
                        </a:graphicData>
                      </a:graphic>
                    </wp:anchor>
                  </w:drawing>
                </mc:Choice>
                <mc:Fallback>
                  <w:pict>
                    <v:group w14:anchorId="445381AD" id="Group 444" o:spid="_x0000_s1026" style="position:absolute;margin-left:108.55pt;margin-top:-10.05pt;width:363.5pt;height:19.95pt;z-index:-25711616;mso-wrap-distance-left:0;mso-wrap-distance-right:0" coordsize="46164,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">
                      <v:shape id="Image 445" o:spid="_x0000_s1027" type="#_x0000_t75" style="position:absolute;width:4598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">
                        <v:imagedata r:id="rId92" o:title=""/>
                      </v:shape>
                    </v:group>
                  </w:pict>
                </mc:Fallback>
              </mc:AlternateContent>
            </w:r>
            <w:r>
              <w:rPr>
                <w:rFonts w:ascii="Arial MT" w:hAnsi="Arial MT"/>
                <w:spacing w:val="-2"/>
                <w:sz w:val="16"/>
              </w:rPr>
              <w:t>Líder</w:t>
            </w:r>
          </w:p>
        </w:tc>
      </w:tr>
      <w:tr w:rsidR="00166166">
        <w:trPr>
          <w:trHeight w:val="398"/>
        </w:trPr>
        <w:tc>
          <w:tcPr>
            <w:tcW w:w="9676" w:type="dxa"/>
            <w:tcBorders>
              <w:top w:val="nil"/>
              <w:left w:val="single" w:sz="12" w:space="0" w:color="000000"/>
              <w:bottom w:val="nil"/>
              <w:right w:val="single" w:sz="12" w:space="0" w:color="000000"/>
            </w:tcBorders>
            <w:shd w:val="clear" w:color="auto" w:fill="0E243E"/>
          </w:tcPr>
          <w:p w:rsidR="00166166" w:rsidRDefault="00B7696D">
            <w:pPr>
              <w:pStyle w:val="TableParagraph"/>
              <w:tabs>
                <w:tab w:val="left" w:pos="691"/>
              </w:tabs>
              <w:spacing w:before="104"/>
              <w:ind w:left="268"/>
              <w:rPr>
                <w:rFonts w:ascii="Arial" w:hAnsi="Arial"/>
                <w:b/>
                <w:sz w:val="16"/>
              </w:rPr>
            </w:pPr>
            <w:r>
              <w:rPr>
                <w:rFonts w:ascii="Arial" w:hAnsi="Arial"/>
                <w:b/>
                <w:color w:val="FFFFFF"/>
                <w:spacing w:val="-5"/>
                <w:sz w:val="16"/>
              </w:rPr>
              <w:t>2.</w:t>
            </w:r>
            <w:r>
              <w:rPr>
                <w:rFonts w:ascii="Arial" w:hAnsi="Arial"/>
                <w:b/>
                <w:color w:val="FFFFFF"/>
                <w:sz w:val="16"/>
              </w:rPr>
              <w:tab/>
              <w:t>DATOS</w:t>
            </w:r>
            <w:r>
              <w:rPr>
                <w:rFonts w:ascii="Arial" w:hAnsi="Arial"/>
                <w:b/>
                <w:color w:val="FFFFFF"/>
                <w:spacing w:val="-1"/>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CONTACTO DE</w:t>
            </w:r>
            <w:r>
              <w:rPr>
                <w:rFonts w:ascii="Arial" w:hAnsi="Arial"/>
                <w:b/>
                <w:color w:val="FFFFFF"/>
                <w:spacing w:val="-5"/>
                <w:sz w:val="16"/>
              </w:rPr>
              <w:t xml:space="preserve"> </w:t>
            </w:r>
            <w:r>
              <w:rPr>
                <w:rFonts w:ascii="Arial" w:hAnsi="Arial"/>
                <w:b/>
                <w:color w:val="FFFFFF"/>
                <w:sz w:val="16"/>
              </w:rPr>
              <w:t>LA</w:t>
            </w:r>
            <w:r>
              <w:rPr>
                <w:rFonts w:ascii="Arial" w:hAnsi="Arial"/>
                <w:b/>
                <w:color w:val="FFFFFF"/>
                <w:spacing w:val="-5"/>
                <w:sz w:val="16"/>
              </w:rPr>
              <w:t xml:space="preserve"> </w:t>
            </w:r>
            <w:r>
              <w:rPr>
                <w:rFonts w:ascii="Arial" w:hAnsi="Arial"/>
                <w:b/>
                <w:color w:val="FFFFFF"/>
                <w:sz w:val="16"/>
              </w:rPr>
              <w:t>EMPRESA</w:t>
            </w:r>
            <w:r>
              <w:rPr>
                <w:rFonts w:ascii="Arial" w:hAnsi="Arial"/>
                <w:b/>
                <w:color w:val="FFFFFF"/>
                <w:spacing w:val="-9"/>
                <w:sz w:val="16"/>
              </w:rPr>
              <w:t xml:space="preserve"> </w:t>
            </w:r>
            <w:r>
              <w:rPr>
                <w:rFonts w:ascii="Arial" w:hAnsi="Arial"/>
                <w:b/>
                <w:color w:val="FFFFFF"/>
                <w:spacing w:val="-4"/>
                <w:sz w:val="16"/>
              </w:rPr>
              <w:t>LÍDER</w:t>
            </w:r>
          </w:p>
        </w:tc>
      </w:tr>
      <w:tr w:rsidR="00166166">
        <w:trPr>
          <w:trHeight w:val="1276"/>
        </w:trPr>
        <w:tc>
          <w:tcPr>
            <w:tcW w:w="9676" w:type="dxa"/>
            <w:tcBorders>
              <w:top w:val="nil"/>
              <w:left w:val="single" w:sz="12" w:space="0" w:color="000000"/>
              <w:right w:val="single" w:sz="12" w:space="0" w:color="000000"/>
            </w:tcBorders>
          </w:tcPr>
          <w:p w:rsidR="00166166" w:rsidRDefault="00B7696D">
            <w:pPr>
              <w:pStyle w:val="TableParagraph"/>
              <w:tabs>
                <w:tab w:val="left" w:pos="5185"/>
              </w:tabs>
              <w:spacing w:before="91"/>
              <w:ind w:left="1747"/>
              <w:rPr>
                <w:rFonts w:ascii="Arial MT" w:hAnsi="Arial MT"/>
                <w:position w:val="-3"/>
                <w:sz w:val="16"/>
              </w:rPr>
            </w:pPr>
            <w:r>
              <w:rPr>
                <w:rFonts w:ascii="Arial MT" w:hAnsi="Arial MT"/>
                <w:sz w:val="16"/>
              </w:rPr>
              <w:t>País</w:t>
            </w:r>
            <w:r>
              <w:rPr>
                <w:rFonts w:ascii="Arial MT" w:hAnsi="Arial MT"/>
                <w:spacing w:val="40"/>
                <w:sz w:val="16"/>
              </w:rPr>
              <w:t xml:space="preserve"> </w:t>
            </w:r>
            <w:r>
              <w:rPr>
                <w:rFonts w:ascii="Arial MT" w:hAnsi="Arial MT"/>
                <w:noProof/>
                <w:spacing w:val="19"/>
                <w:position w:val="-3"/>
                <w:sz w:val="16"/>
                <w:lang w:val="en-US"/>
              </w:rPr>
              <w:drawing>
                <wp:inline distT="0" distB="0" distL="0" distR="0">
                  <wp:extent cx="1549809" cy="128587"/>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93" cstate="print"/>
                          <a:stretch>
                            <a:fillRect/>
                          </a:stretch>
                        </pic:blipFill>
                        <pic:spPr>
                          <a:xfrm>
                            <a:off x="0" y="0"/>
                            <a:ext cx="1549809" cy="128587"/>
                          </a:xfrm>
                          <a:prstGeom prst="rect">
                            <a:avLst/>
                          </a:prstGeom>
                        </pic:spPr>
                      </pic:pic>
                    </a:graphicData>
                  </a:graphic>
                </wp:inline>
              </w:drawing>
            </w:r>
            <w:r>
              <w:rPr>
                <w:rFonts w:ascii="Times New Roman" w:hAnsi="Times New Roman"/>
                <w:sz w:val="16"/>
              </w:rPr>
              <w:tab/>
            </w:r>
            <w:r>
              <w:rPr>
                <w:rFonts w:ascii="Arial MT" w:hAnsi="Arial MT"/>
                <w:sz w:val="16"/>
              </w:rPr>
              <w:t>Ciudad</w:t>
            </w:r>
            <w:r>
              <w:rPr>
                <w:rFonts w:ascii="Arial MT" w:hAnsi="Arial MT"/>
                <w:spacing w:val="40"/>
                <w:sz w:val="16"/>
              </w:rPr>
              <w:t xml:space="preserve"> </w:t>
            </w:r>
            <w:r>
              <w:rPr>
                <w:rFonts w:ascii="Arial MT" w:hAnsi="Arial MT"/>
                <w:noProof/>
                <w:spacing w:val="20"/>
                <w:position w:val="-3"/>
                <w:sz w:val="16"/>
                <w:lang w:val="en-US"/>
              </w:rPr>
              <w:drawing>
                <wp:inline distT="0" distB="0" distL="0" distR="0">
                  <wp:extent cx="1552870" cy="128587"/>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94" cstate="print"/>
                          <a:stretch>
                            <a:fillRect/>
                          </a:stretch>
                        </pic:blipFill>
                        <pic:spPr>
                          <a:xfrm>
                            <a:off x="0" y="0"/>
                            <a:ext cx="1552870" cy="128587"/>
                          </a:xfrm>
                          <a:prstGeom prst="rect">
                            <a:avLst/>
                          </a:prstGeom>
                        </pic:spPr>
                      </pic:pic>
                    </a:graphicData>
                  </a:graphic>
                </wp:inline>
              </w:drawing>
            </w:r>
          </w:p>
          <w:p w:rsidR="00166166" w:rsidRDefault="00B7696D">
            <w:pPr>
              <w:pStyle w:val="TableParagraph"/>
              <w:spacing w:before="95" w:line="348" w:lineRule="auto"/>
              <w:ind w:left="806" w:hanging="63"/>
              <w:rPr>
                <w:rFonts w:ascii="Arial MT" w:hAnsi="Arial MT"/>
                <w:position w:val="-4"/>
                <w:sz w:val="16"/>
              </w:rPr>
            </w:pPr>
            <w:r>
              <w:rPr>
                <w:rFonts w:ascii="Arial MT" w:hAnsi="Arial MT"/>
                <w:sz w:val="16"/>
              </w:rPr>
              <w:t>Dirección</w:t>
            </w:r>
            <w:r>
              <w:rPr>
                <w:rFonts w:ascii="Arial MT" w:hAnsi="Arial MT"/>
                <w:spacing w:val="-12"/>
                <w:sz w:val="16"/>
              </w:rPr>
              <w:t xml:space="preserve"> </w:t>
            </w:r>
            <w:r>
              <w:rPr>
                <w:rFonts w:ascii="Arial MT" w:hAnsi="Arial MT"/>
                <w:sz w:val="16"/>
              </w:rPr>
              <w:t>Principal</w:t>
            </w:r>
            <w:r>
              <w:rPr>
                <w:rFonts w:ascii="Arial MT" w:hAnsi="Arial MT"/>
                <w:spacing w:val="31"/>
                <w:sz w:val="16"/>
              </w:rPr>
              <w:t xml:space="preserve"> </w:t>
            </w:r>
            <w:r>
              <w:rPr>
                <w:rFonts w:ascii="Arial MT" w:hAnsi="Arial MT"/>
                <w:noProof/>
                <w:spacing w:val="17"/>
                <w:position w:val="-3"/>
                <w:sz w:val="16"/>
                <w:lang w:val="en-US"/>
              </w:rPr>
              <w:drawing>
                <wp:inline distT="0" distB="0" distL="0" distR="0">
                  <wp:extent cx="4483732" cy="128587"/>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95" cstate="print"/>
                          <a:stretch>
                            <a:fillRect/>
                          </a:stretch>
                        </pic:blipFill>
                        <pic:spPr>
                          <a:xfrm>
                            <a:off x="0" y="0"/>
                            <a:ext cx="4483732" cy="128587"/>
                          </a:xfrm>
                          <a:prstGeom prst="rect">
                            <a:avLst/>
                          </a:prstGeom>
                        </pic:spPr>
                      </pic:pic>
                    </a:graphicData>
                  </a:graphic>
                </wp:inline>
              </w:drawing>
            </w:r>
            <w:r>
              <w:rPr>
                <w:rFonts w:ascii="Times New Roman" w:hAnsi="Times New Roman"/>
                <w:spacing w:val="17"/>
                <w:position w:val="-3"/>
                <w:sz w:val="16"/>
              </w:rPr>
              <w:t xml:space="preserve"> </w:t>
            </w:r>
            <w:r>
              <w:rPr>
                <w:rFonts w:ascii="Arial MT" w:hAnsi="Arial MT"/>
                <w:sz w:val="16"/>
              </w:rPr>
              <w:t>Teléfono / Celular</w:t>
            </w:r>
            <w:r>
              <w:rPr>
                <w:rFonts w:ascii="Arial MT" w:hAnsi="Arial MT"/>
                <w:spacing w:val="40"/>
                <w:sz w:val="16"/>
              </w:rPr>
              <w:t xml:space="preserve"> </w:t>
            </w:r>
            <w:r>
              <w:rPr>
                <w:rFonts w:ascii="Arial MT" w:hAnsi="Arial MT"/>
                <w:noProof/>
                <w:spacing w:val="17"/>
                <w:position w:val="-4"/>
                <w:sz w:val="16"/>
                <w:lang w:val="en-US"/>
              </w:rPr>
              <w:drawing>
                <wp:inline distT="0" distB="0" distL="0" distR="0">
                  <wp:extent cx="1538436" cy="130683"/>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96" cstate="print"/>
                          <a:stretch>
                            <a:fillRect/>
                          </a:stretch>
                        </pic:blipFill>
                        <pic:spPr>
                          <a:xfrm>
                            <a:off x="0" y="0"/>
                            <a:ext cx="1538436" cy="130683"/>
                          </a:xfrm>
                          <a:prstGeom prst="rect">
                            <a:avLst/>
                          </a:prstGeom>
                        </pic:spPr>
                      </pic:pic>
                    </a:graphicData>
                  </a:graphic>
                </wp:inline>
              </w:drawing>
            </w:r>
          </w:p>
          <w:p w:rsidR="00166166" w:rsidRDefault="00B7696D">
            <w:pPr>
              <w:pStyle w:val="TableParagraph"/>
              <w:spacing w:line="201" w:lineRule="exact"/>
              <w:ind w:left="743"/>
              <w:rPr>
                <w:rFonts w:ascii="Arial MT" w:hAnsi="Arial MT"/>
                <w:position w:val="-3"/>
                <w:sz w:val="16"/>
              </w:rPr>
            </w:pPr>
            <w:r>
              <w:rPr>
                <w:rFonts w:ascii="Arial MT" w:hAnsi="Arial MT"/>
                <w:sz w:val="16"/>
              </w:rPr>
              <w:t>Correo Electrónico</w:t>
            </w:r>
            <w:r>
              <w:rPr>
                <w:rFonts w:ascii="Arial MT" w:hAnsi="Arial MT"/>
                <w:spacing w:val="40"/>
                <w:sz w:val="16"/>
              </w:rPr>
              <w:t xml:space="preserve"> </w:t>
            </w:r>
            <w:r>
              <w:rPr>
                <w:rFonts w:ascii="Arial MT" w:hAnsi="Arial MT"/>
                <w:noProof/>
                <w:spacing w:val="12"/>
                <w:position w:val="-3"/>
                <w:sz w:val="16"/>
                <w:lang w:val="en-US"/>
              </w:rPr>
              <w:drawing>
                <wp:inline distT="0" distB="0" distL="0" distR="0">
                  <wp:extent cx="3860676" cy="128587"/>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97" cstate="print"/>
                          <a:stretch>
                            <a:fillRect/>
                          </a:stretch>
                        </pic:blipFill>
                        <pic:spPr>
                          <a:xfrm>
                            <a:off x="0" y="0"/>
                            <a:ext cx="3860676" cy="128587"/>
                          </a:xfrm>
                          <a:prstGeom prst="rect">
                            <a:avLst/>
                          </a:prstGeom>
                        </pic:spPr>
                      </pic:pic>
                    </a:graphicData>
                  </a:graphic>
                </wp:inline>
              </w:drawing>
            </w:r>
          </w:p>
        </w:tc>
      </w:tr>
      <w:tr w:rsidR="00166166">
        <w:trPr>
          <w:trHeight w:val="393"/>
        </w:trPr>
        <w:tc>
          <w:tcPr>
            <w:tcW w:w="9676" w:type="dxa"/>
            <w:tcBorders>
              <w:left w:val="single" w:sz="12" w:space="0" w:color="000000"/>
              <w:bottom w:val="nil"/>
              <w:right w:val="single" w:sz="12" w:space="0" w:color="000000"/>
            </w:tcBorders>
            <w:shd w:val="clear" w:color="auto" w:fill="0E233D"/>
          </w:tcPr>
          <w:p w:rsidR="00166166" w:rsidRDefault="00B7696D">
            <w:pPr>
              <w:pStyle w:val="TableParagraph"/>
              <w:tabs>
                <w:tab w:val="left" w:pos="691"/>
              </w:tabs>
              <w:spacing w:before="104"/>
              <w:ind w:left="268"/>
              <w:rPr>
                <w:rFonts w:ascii="Arial" w:hAnsi="Arial"/>
                <w:b/>
                <w:sz w:val="16"/>
              </w:rPr>
            </w:pPr>
            <w:r>
              <w:rPr>
                <w:rFonts w:ascii="Arial" w:hAnsi="Arial"/>
                <w:b/>
                <w:color w:val="FFFFFF"/>
                <w:spacing w:val="-5"/>
                <w:sz w:val="16"/>
              </w:rPr>
              <w:t>3.</w:t>
            </w:r>
            <w:r>
              <w:rPr>
                <w:rFonts w:ascii="Arial" w:hAnsi="Arial"/>
                <w:b/>
                <w:color w:val="FFFFFF"/>
                <w:sz w:val="16"/>
              </w:rPr>
              <w:tab/>
              <w:t>INFORMACIÓN</w:t>
            </w:r>
            <w:r>
              <w:rPr>
                <w:rFonts w:ascii="Arial" w:hAnsi="Arial"/>
                <w:b/>
                <w:color w:val="FFFFFF"/>
                <w:spacing w:val="-5"/>
                <w:sz w:val="16"/>
              </w:rPr>
              <w:t xml:space="preserve"> </w:t>
            </w:r>
            <w:r>
              <w:rPr>
                <w:rFonts w:ascii="Arial" w:hAnsi="Arial"/>
                <w:b/>
                <w:color w:val="FFFFFF"/>
                <w:sz w:val="16"/>
              </w:rPr>
              <w:t>DEL</w:t>
            </w:r>
            <w:r>
              <w:rPr>
                <w:rFonts w:ascii="Arial" w:hAnsi="Arial"/>
                <w:b/>
                <w:color w:val="FFFFFF"/>
                <w:spacing w:val="-5"/>
                <w:sz w:val="16"/>
              </w:rPr>
              <w:t xml:space="preserve"> </w:t>
            </w:r>
            <w:r>
              <w:rPr>
                <w:rFonts w:ascii="Arial" w:hAnsi="Arial"/>
                <w:b/>
                <w:color w:val="FFFFFF"/>
                <w:sz w:val="16"/>
              </w:rPr>
              <w:t>REPRESENTANTE</w:t>
            </w:r>
            <w:r>
              <w:rPr>
                <w:rFonts w:ascii="Arial" w:hAnsi="Arial"/>
                <w:b/>
                <w:color w:val="FFFFFF"/>
                <w:spacing w:val="-6"/>
                <w:sz w:val="16"/>
              </w:rPr>
              <w:t xml:space="preserve"> </w:t>
            </w:r>
            <w:r>
              <w:rPr>
                <w:rFonts w:ascii="Arial" w:hAnsi="Arial"/>
                <w:b/>
                <w:color w:val="FFFFFF"/>
                <w:sz w:val="16"/>
              </w:rPr>
              <w:t>LEGAL</w:t>
            </w:r>
            <w:r>
              <w:rPr>
                <w:rFonts w:ascii="Arial" w:hAnsi="Arial"/>
                <w:b/>
                <w:color w:val="FFFFFF"/>
                <w:spacing w:val="-2"/>
                <w:sz w:val="16"/>
              </w:rPr>
              <w:t xml:space="preserve"> </w:t>
            </w:r>
            <w:r>
              <w:rPr>
                <w:rFonts w:ascii="Arial" w:hAnsi="Arial"/>
                <w:b/>
                <w:color w:val="FFFFFF"/>
                <w:sz w:val="16"/>
              </w:rPr>
              <w:t>DE LA</w:t>
            </w:r>
            <w:r>
              <w:rPr>
                <w:rFonts w:ascii="Arial" w:hAnsi="Arial"/>
                <w:b/>
                <w:color w:val="FFFFFF"/>
                <w:spacing w:val="-5"/>
                <w:sz w:val="16"/>
              </w:rPr>
              <w:t xml:space="preserve"> </w:t>
            </w:r>
            <w:r>
              <w:rPr>
                <w:rFonts w:ascii="Arial" w:hAnsi="Arial"/>
                <w:b/>
                <w:color w:val="FFFFFF"/>
                <w:sz w:val="16"/>
              </w:rPr>
              <w:t>ASOCIACIÓN</w:t>
            </w:r>
            <w:r>
              <w:rPr>
                <w:rFonts w:ascii="Arial" w:hAnsi="Arial"/>
                <w:b/>
                <w:color w:val="FFFFFF"/>
                <w:spacing w:val="-4"/>
                <w:sz w:val="16"/>
              </w:rPr>
              <w:t xml:space="preserve"> </w:t>
            </w:r>
            <w:r>
              <w:rPr>
                <w:rFonts w:ascii="Arial" w:hAnsi="Arial"/>
                <w:b/>
                <w:color w:val="FFFFFF"/>
                <w:spacing w:val="-2"/>
                <w:sz w:val="16"/>
              </w:rPr>
              <w:t>ACCIDENTAL</w:t>
            </w:r>
          </w:p>
        </w:tc>
      </w:tr>
      <w:tr w:rsidR="00166166">
        <w:trPr>
          <w:trHeight w:val="3178"/>
        </w:trPr>
        <w:tc>
          <w:tcPr>
            <w:tcW w:w="9676" w:type="dxa"/>
            <w:tcBorders>
              <w:top w:val="nil"/>
              <w:left w:val="single" w:sz="12" w:space="0" w:color="000000"/>
              <w:bottom w:val="nil"/>
              <w:right w:val="single" w:sz="12" w:space="0" w:color="000000"/>
            </w:tcBorders>
          </w:tcPr>
          <w:p w:rsidR="00166166" w:rsidRDefault="00B7696D">
            <w:pPr>
              <w:pStyle w:val="TableParagraph"/>
              <w:tabs>
                <w:tab w:val="left" w:pos="1382"/>
                <w:tab w:val="left" w:pos="3548"/>
                <w:tab w:val="left" w:pos="6453"/>
              </w:tabs>
              <w:spacing w:before="118" w:line="184" w:lineRule="exact"/>
              <w:ind w:right="140"/>
              <w:jc w:val="center"/>
              <w:rPr>
                <w:rFonts w:ascii="Arial"/>
                <w:i/>
                <w:position w:val="1"/>
                <w:sz w:val="14"/>
              </w:rPr>
            </w:pPr>
            <w:r>
              <w:rPr>
                <w:rFonts w:ascii="Arial MT"/>
                <w:sz w:val="16"/>
              </w:rPr>
              <w:t>Nombre</w:t>
            </w:r>
            <w:r>
              <w:rPr>
                <w:rFonts w:ascii="Arial MT"/>
                <w:spacing w:val="-8"/>
                <w:sz w:val="16"/>
              </w:rPr>
              <w:t xml:space="preserve"> </w:t>
            </w:r>
            <w:r>
              <w:rPr>
                <w:rFonts w:ascii="Arial MT"/>
                <w:spacing w:val="-5"/>
                <w:sz w:val="16"/>
              </w:rPr>
              <w:t>del</w:t>
            </w:r>
            <w:r>
              <w:rPr>
                <w:rFonts w:ascii="Arial MT"/>
                <w:sz w:val="16"/>
              </w:rPr>
              <w:tab/>
            </w:r>
            <w:r>
              <w:rPr>
                <w:rFonts w:ascii="Arial"/>
                <w:i/>
                <w:position w:val="1"/>
                <w:sz w:val="14"/>
              </w:rPr>
              <w:t>Apellido</w:t>
            </w:r>
            <w:r>
              <w:rPr>
                <w:rFonts w:ascii="Arial"/>
                <w:i/>
                <w:spacing w:val="-5"/>
                <w:position w:val="1"/>
                <w:sz w:val="14"/>
              </w:rPr>
              <w:t xml:space="preserve"> </w:t>
            </w:r>
            <w:r>
              <w:rPr>
                <w:rFonts w:ascii="Arial"/>
                <w:i/>
                <w:spacing w:val="-2"/>
                <w:position w:val="1"/>
                <w:sz w:val="14"/>
              </w:rPr>
              <w:t>Paterno</w:t>
            </w:r>
            <w:r>
              <w:rPr>
                <w:rFonts w:ascii="Arial"/>
                <w:i/>
                <w:position w:val="1"/>
                <w:sz w:val="14"/>
              </w:rPr>
              <w:tab/>
              <w:t>Apellido</w:t>
            </w:r>
            <w:r>
              <w:rPr>
                <w:rFonts w:ascii="Arial"/>
                <w:i/>
                <w:spacing w:val="-5"/>
                <w:position w:val="1"/>
                <w:sz w:val="14"/>
              </w:rPr>
              <w:t xml:space="preserve"> </w:t>
            </w:r>
            <w:r>
              <w:rPr>
                <w:rFonts w:ascii="Arial"/>
                <w:i/>
                <w:spacing w:val="-2"/>
                <w:position w:val="1"/>
                <w:sz w:val="14"/>
              </w:rPr>
              <w:t>Materno</w:t>
            </w:r>
            <w:r>
              <w:rPr>
                <w:rFonts w:ascii="Arial"/>
                <w:i/>
                <w:position w:val="1"/>
                <w:sz w:val="14"/>
              </w:rPr>
              <w:tab/>
            </w:r>
            <w:r>
              <w:rPr>
                <w:rFonts w:ascii="Arial"/>
                <w:i/>
                <w:spacing w:val="-2"/>
                <w:position w:val="1"/>
                <w:sz w:val="14"/>
              </w:rPr>
              <w:t>Nombres</w:t>
            </w:r>
          </w:p>
          <w:p w:rsidR="00166166" w:rsidRDefault="00B7696D">
            <w:pPr>
              <w:pStyle w:val="TableParagraph"/>
              <w:ind w:left="585"/>
              <w:rPr>
                <w:rFonts w:ascii="Arial MT"/>
                <w:position w:val="-4"/>
                <w:sz w:val="16"/>
              </w:rPr>
            </w:pPr>
            <w:r>
              <w:rPr>
                <w:rFonts w:ascii="Arial MT"/>
                <w:spacing w:val="-2"/>
                <w:sz w:val="16"/>
              </w:rPr>
              <w:t xml:space="preserve">Representante </w:t>
            </w:r>
            <w:r>
              <w:rPr>
                <w:rFonts w:ascii="Arial MT"/>
                <w:sz w:val="16"/>
              </w:rPr>
              <w:t>Legal</w:t>
            </w:r>
            <w:r>
              <w:rPr>
                <w:rFonts w:ascii="Arial MT"/>
                <w:spacing w:val="80"/>
                <w:sz w:val="16"/>
              </w:rPr>
              <w:t xml:space="preserve"> </w:t>
            </w:r>
            <w:r>
              <w:rPr>
                <w:rFonts w:ascii="Arial MT"/>
                <w:noProof/>
                <w:spacing w:val="17"/>
                <w:position w:val="-4"/>
                <w:sz w:val="16"/>
                <w:lang w:val="en-US"/>
              </w:rPr>
              <w:drawing>
                <wp:inline distT="0" distB="0" distL="0" distR="0">
                  <wp:extent cx="1243393" cy="128587"/>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98" cstate="print"/>
                          <a:stretch>
                            <a:fillRect/>
                          </a:stretch>
                        </pic:blipFill>
                        <pic:spPr>
                          <a:xfrm>
                            <a:off x="0" y="0"/>
                            <a:ext cx="1243393" cy="128587"/>
                          </a:xfrm>
                          <a:prstGeom prst="rect">
                            <a:avLst/>
                          </a:prstGeom>
                        </pic:spPr>
                      </pic:pic>
                    </a:graphicData>
                  </a:graphic>
                </wp:inline>
              </w:drawing>
            </w:r>
          </w:p>
          <w:p w:rsidR="00166166" w:rsidRDefault="00166166">
            <w:pPr>
              <w:pStyle w:val="TableParagraph"/>
              <w:spacing w:before="4"/>
              <w:rPr>
                <w:rFonts w:ascii="Verdana"/>
                <w:b/>
                <w:sz w:val="16"/>
              </w:rPr>
            </w:pPr>
          </w:p>
          <w:p w:rsidR="00166166" w:rsidRDefault="00B7696D">
            <w:pPr>
              <w:pStyle w:val="TableParagraph"/>
              <w:tabs>
                <w:tab w:val="left" w:pos="4023"/>
              </w:tabs>
              <w:spacing w:before="1" w:line="120" w:lineRule="auto"/>
              <w:ind w:left="4220" w:right="4913" w:hanging="3587"/>
              <w:rPr>
                <w:rFonts w:ascii="Arial MT" w:hAnsi="Arial MT"/>
                <w:sz w:val="16"/>
              </w:rPr>
            </w:pPr>
            <w:r>
              <w:rPr>
                <w:rFonts w:ascii="Arial MT" w:hAnsi="Arial MT"/>
                <w:sz w:val="16"/>
              </w:rPr>
              <w:t>Cédula de Identidad</w:t>
            </w:r>
            <w:r>
              <w:rPr>
                <w:rFonts w:ascii="Arial MT" w:hAnsi="Arial MT"/>
                <w:sz w:val="16"/>
              </w:rPr>
              <w:tab/>
            </w:r>
            <w:r>
              <w:rPr>
                <w:rFonts w:ascii="Arial MT" w:hAnsi="Arial MT"/>
                <w:spacing w:val="-2"/>
                <w:position w:val="9"/>
                <w:sz w:val="16"/>
              </w:rPr>
              <w:t>Teléfono</w:t>
            </w:r>
            <w:r>
              <w:rPr>
                <w:rFonts w:ascii="Arial MT" w:hAnsi="Arial MT"/>
                <w:spacing w:val="-10"/>
                <w:position w:val="9"/>
                <w:sz w:val="16"/>
              </w:rPr>
              <w:t xml:space="preserve"> </w:t>
            </w:r>
            <w:r>
              <w:rPr>
                <w:rFonts w:ascii="Arial MT" w:hAnsi="Arial MT"/>
                <w:spacing w:val="-2"/>
                <w:position w:val="9"/>
                <w:sz w:val="16"/>
              </w:rPr>
              <w:t xml:space="preserve">/ </w:t>
            </w:r>
            <w:r>
              <w:rPr>
                <w:rFonts w:ascii="Arial MT" w:hAnsi="Arial MT"/>
                <w:spacing w:val="-2"/>
                <w:sz w:val="16"/>
              </w:rPr>
              <w:t>Celular</w:t>
            </w:r>
          </w:p>
          <w:p w:rsidR="00166166" w:rsidRDefault="00B7696D">
            <w:pPr>
              <w:pStyle w:val="TableParagraph"/>
              <w:tabs>
                <w:tab w:val="left" w:pos="1050"/>
                <w:tab w:val="left" w:pos="3518"/>
                <w:tab w:val="left" w:pos="5833"/>
              </w:tabs>
              <w:spacing w:before="170" w:line="153" w:lineRule="auto"/>
              <w:ind w:left="123"/>
              <w:jc w:val="center"/>
              <w:rPr>
                <w:rFonts w:ascii="Arial" w:hAnsi="Arial"/>
                <w:i/>
                <w:position w:val="1"/>
                <w:sz w:val="14"/>
              </w:rPr>
            </w:pPr>
            <w:r>
              <w:rPr>
                <w:rFonts w:ascii="Arial" w:hAnsi="Arial"/>
                <w:i/>
                <w:noProof/>
                <w:position w:val="1"/>
                <w:sz w:val="14"/>
                <w:lang w:val="en-US"/>
              </w:rPr>
              <mc:AlternateContent>
                <mc:Choice Requires="wpg">
                  <w:drawing>
                    <wp:anchor distT="0" distB="0" distL="0" distR="0" simplePos="0" relativeHeight="477606400" behindDoc="1" locked="0" layoutInCell="1" allowOverlap="1">
                      <wp:simplePos x="0" y="0"/>
                      <wp:positionH relativeFrom="column">
                        <wp:posOffset>1378280</wp:posOffset>
                      </wp:positionH>
                      <wp:positionV relativeFrom="paragraph">
                        <wp:posOffset>-228049</wp:posOffset>
                      </wp:positionV>
                      <wp:extent cx="930275" cy="24701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247015"/>
                                <a:chOff x="0" y="0"/>
                                <a:chExt cx="930275" cy="247015"/>
                              </a:xfrm>
                            </wpg:grpSpPr>
                            <pic:pic xmlns:pic="http://schemas.openxmlformats.org/drawingml/2006/picture">
                              <pic:nvPicPr>
                                <pic:cNvPr id="453" name="Image 453"/>
                                <pic:cNvPicPr/>
                              </pic:nvPicPr>
                              <pic:blipFill>
                                <a:blip r:embed="rId99" cstate="print"/>
                                <a:stretch>
                                  <a:fillRect/>
                                </a:stretch>
                              </pic:blipFill>
                              <pic:spPr>
                                <a:xfrm>
                                  <a:off x="0" y="0"/>
                                  <a:ext cx="932891" cy="247650"/>
                                </a:xfrm>
                                <a:prstGeom prst="rect">
                                  <a:avLst/>
                                </a:prstGeom>
                              </pic:spPr>
                            </pic:pic>
                          </wpg:wgp>
                        </a:graphicData>
                      </a:graphic>
                    </wp:anchor>
                  </w:drawing>
                </mc:Choice>
                <mc:Fallback>
                  <w:pict>
                    <v:group w14:anchorId="18C8E396" id="Group 452" o:spid="_x0000_s1026" style="position:absolute;margin-left:108.55pt;margin-top:-17.95pt;width:73.25pt;height:19.45pt;z-index:-25710080;mso-wrap-distance-left:0;mso-wrap-distance-right:0" coordsize="9302,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">
                      <v:shape id="Image 453" o:spid="_x0000_s1027" type="#_x0000_t75" style="position:absolute;width:932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">
                        <v:imagedata r:id="rId100" o:title=""/>
                      </v:shape>
                    </v:group>
                  </w:pict>
                </mc:Fallback>
              </mc:AlternateContent>
            </w:r>
            <w:r>
              <w:rPr>
                <w:rFonts w:ascii="Arial MT" w:hAnsi="Arial MT"/>
                <w:sz w:val="16"/>
              </w:rPr>
              <w:t>Poder</w:t>
            </w:r>
            <w:r>
              <w:rPr>
                <w:rFonts w:ascii="Arial MT" w:hAnsi="Arial MT"/>
                <w:spacing w:val="-5"/>
                <w:sz w:val="16"/>
              </w:rPr>
              <w:t xml:space="preserve"> del</w:t>
            </w:r>
            <w:r>
              <w:rPr>
                <w:rFonts w:ascii="Arial MT" w:hAnsi="Arial MT"/>
                <w:sz w:val="16"/>
              </w:rPr>
              <w:tab/>
            </w:r>
            <w:r>
              <w:rPr>
                <w:rFonts w:ascii="Arial" w:hAnsi="Arial"/>
                <w:i/>
                <w:position w:val="-7"/>
                <w:sz w:val="14"/>
              </w:rPr>
              <w:t>Número</w:t>
            </w:r>
            <w:r>
              <w:rPr>
                <w:rFonts w:ascii="Arial" w:hAnsi="Arial"/>
                <w:i/>
                <w:spacing w:val="-6"/>
                <w:position w:val="-7"/>
                <w:sz w:val="14"/>
              </w:rPr>
              <w:t xml:space="preserve"> </w:t>
            </w:r>
            <w:r>
              <w:rPr>
                <w:rFonts w:ascii="Arial" w:hAnsi="Arial"/>
                <w:i/>
                <w:position w:val="-7"/>
                <w:sz w:val="14"/>
              </w:rPr>
              <w:t>de</w:t>
            </w:r>
            <w:r>
              <w:rPr>
                <w:rFonts w:ascii="Arial" w:hAnsi="Arial"/>
                <w:i/>
                <w:spacing w:val="-6"/>
                <w:position w:val="-7"/>
                <w:sz w:val="14"/>
              </w:rPr>
              <w:t xml:space="preserve"> </w:t>
            </w:r>
            <w:r>
              <w:rPr>
                <w:rFonts w:ascii="Arial" w:hAnsi="Arial"/>
                <w:i/>
                <w:spacing w:val="-2"/>
                <w:position w:val="-7"/>
                <w:sz w:val="14"/>
              </w:rPr>
              <w:t>Testimonio</w:t>
            </w:r>
            <w:r>
              <w:rPr>
                <w:rFonts w:ascii="Arial" w:hAnsi="Arial"/>
                <w:i/>
                <w:position w:val="-7"/>
                <w:sz w:val="14"/>
              </w:rPr>
              <w:tab/>
            </w:r>
            <w:r>
              <w:rPr>
                <w:rFonts w:ascii="Arial" w:hAnsi="Arial"/>
                <w:i/>
                <w:spacing w:val="-2"/>
                <w:position w:val="-7"/>
                <w:sz w:val="14"/>
              </w:rPr>
              <w:t>Lugar</w:t>
            </w:r>
            <w:r>
              <w:rPr>
                <w:rFonts w:ascii="Arial" w:hAnsi="Arial"/>
                <w:i/>
                <w:position w:val="-7"/>
                <w:sz w:val="14"/>
              </w:rPr>
              <w:tab/>
            </w:r>
            <w:r>
              <w:rPr>
                <w:rFonts w:ascii="Arial" w:hAnsi="Arial"/>
                <w:i/>
                <w:position w:val="1"/>
                <w:sz w:val="14"/>
              </w:rPr>
              <w:t>Fecha</w:t>
            </w:r>
            <w:r>
              <w:rPr>
                <w:rFonts w:ascii="Arial" w:hAnsi="Arial"/>
                <w:i/>
                <w:spacing w:val="-4"/>
                <w:position w:val="1"/>
                <w:sz w:val="14"/>
              </w:rPr>
              <w:t xml:space="preserve"> </w:t>
            </w:r>
            <w:r>
              <w:rPr>
                <w:rFonts w:ascii="Arial" w:hAnsi="Arial"/>
                <w:i/>
                <w:position w:val="1"/>
                <w:sz w:val="14"/>
              </w:rPr>
              <w:t xml:space="preserve">de </w:t>
            </w:r>
            <w:r>
              <w:rPr>
                <w:rFonts w:ascii="Arial" w:hAnsi="Arial"/>
                <w:i/>
                <w:spacing w:val="-2"/>
                <w:position w:val="1"/>
                <w:sz w:val="14"/>
              </w:rPr>
              <w:t>Inscripción</w:t>
            </w:r>
          </w:p>
          <w:p w:rsidR="00166166" w:rsidRDefault="00B7696D">
            <w:pPr>
              <w:pStyle w:val="TableParagraph"/>
              <w:tabs>
                <w:tab w:val="left" w:pos="5483"/>
                <w:tab w:val="left" w:pos="6434"/>
                <w:tab w:val="left" w:pos="7769"/>
              </w:tabs>
              <w:spacing w:line="145" w:lineRule="exact"/>
              <w:ind w:left="202"/>
              <w:jc w:val="center"/>
              <w:rPr>
                <w:rFonts w:ascii="Arial" w:hAnsi="Arial"/>
                <w:i/>
                <w:position w:val="1"/>
                <w:sz w:val="14"/>
              </w:rPr>
            </w:pPr>
            <w:r>
              <w:rPr>
                <w:rFonts w:ascii="Arial MT" w:hAnsi="Arial MT"/>
                <w:spacing w:val="-2"/>
                <w:sz w:val="16"/>
              </w:rPr>
              <w:t>Representante</w:t>
            </w:r>
            <w:r>
              <w:rPr>
                <w:rFonts w:ascii="Arial MT" w:hAnsi="Arial MT"/>
                <w:sz w:val="16"/>
              </w:rPr>
              <w:tab/>
            </w:r>
            <w:r>
              <w:rPr>
                <w:rFonts w:ascii="Arial" w:hAnsi="Arial"/>
                <w:i/>
                <w:spacing w:val="-5"/>
                <w:position w:val="1"/>
                <w:sz w:val="14"/>
              </w:rPr>
              <w:t>Día</w:t>
            </w:r>
            <w:r>
              <w:rPr>
                <w:rFonts w:ascii="Arial" w:hAnsi="Arial"/>
                <w:i/>
                <w:position w:val="1"/>
                <w:sz w:val="14"/>
              </w:rPr>
              <w:tab/>
            </w:r>
            <w:r>
              <w:rPr>
                <w:rFonts w:ascii="Arial" w:hAnsi="Arial"/>
                <w:i/>
                <w:spacing w:val="-5"/>
                <w:position w:val="1"/>
                <w:sz w:val="14"/>
              </w:rPr>
              <w:t>Mes</w:t>
            </w:r>
            <w:r>
              <w:rPr>
                <w:rFonts w:ascii="Arial" w:hAnsi="Arial"/>
                <w:i/>
                <w:position w:val="1"/>
                <w:sz w:val="14"/>
              </w:rPr>
              <w:tab/>
            </w:r>
            <w:r>
              <w:rPr>
                <w:rFonts w:ascii="Arial" w:hAnsi="Arial"/>
                <w:i/>
                <w:spacing w:val="-5"/>
                <w:position w:val="1"/>
                <w:sz w:val="14"/>
              </w:rPr>
              <w:t>Año</w:t>
            </w:r>
          </w:p>
          <w:p w:rsidR="00166166" w:rsidRDefault="00B7696D">
            <w:pPr>
              <w:pStyle w:val="TableParagraph"/>
              <w:ind w:left="1670"/>
              <w:rPr>
                <w:rFonts w:ascii="Arial MT"/>
                <w:position w:val="-3"/>
                <w:sz w:val="16"/>
              </w:rPr>
            </w:pPr>
            <w:r>
              <w:rPr>
                <w:rFonts w:ascii="Arial MT"/>
                <w:noProof/>
                <w:position w:val="-3"/>
                <w:sz w:val="16"/>
                <w:lang w:val="en-US"/>
              </w:rPr>
              <mc:AlternateContent>
                <mc:Choice Requires="wpg">
                  <w:drawing>
                    <wp:anchor distT="0" distB="0" distL="0" distR="0" simplePos="0" relativeHeight="477605376" behindDoc="1" locked="0" layoutInCell="1" allowOverlap="1">
                      <wp:simplePos x="0" y="0"/>
                      <wp:positionH relativeFrom="column">
                        <wp:posOffset>2762707</wp:posOffset>
                      </wp:positionH>
                      <wp:positionV relativeFrom="paragraph">
                        <wp:posOffset>-753110</wp:posOffset>
                      </wp:positionV>
                      <wp:extent cx="1235075" cy="12827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28270"/>
                                <a:chOff x="0" y="0"/>
                                <a:chExt cx="1235075" cy="128270"/>
                              </a:xfrm>
                            </wpg:grpSpPr>
                            <pic:pic xmlns:pic="http://schemas.openxmlformats.org/drawingml/2006/picture">
                              <pic:nvPicPr>
                                <pic:cNvPr id="455" name="Image 455"/>
                                <pic:cNvPicPr/>
                              </pic:nvPicPr>
                              <pic:blipFill>
                                <a:blip r:embed="rId101" cstate="print"/>
                                <a:stretch>
                                  <a:fillRect/>
                                </a:stretch>
                              </pic:blipFill>
                              <pic:spPr>
                                <a:xfrm>
                                  <a:off x="0" y="0"/>
                                  <a:ext cx="1240204" cy="128587"/>
                                </a:xfrm>
                                <a:prstGeom prst="rect">
                                  <a:avLst/>
                                </a:prstGeom>
                              </pic:spPr>
                            </pic:pic>
                          </wpg:wgp>
                        </a:graphicData>
                      </a:graphic>
                    </wp:anchor>
                  </w:drawing>
                </mc:Choice>
                <mc:Fallback>
                  <w:pict>
                    <v:group w14:anchorId="5F6C78DC" id="Group 454" o:spid="_x0000_s1026" style="position:absolute;margin-left:217.55pt;margin-top:-59.3pt;width:97.25pt;height:10.1pt;z-index:-25711104;mso-wrap-distance-left:0;mso-wrap-distance-right:0" coordsize="1235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">
                      <v:shape id="Image 455" o:spid="_x0000_s1027" type="#_x0000_t75" style="position:absolute;width:12402;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">
                        <v:imagedata r:id="rId102" o:title=""/>
                      </v:shape>
                    </v:group>
                  </w:pict>
                </mc:Fallback>
              </mc:AlternateContent>
            </w:r>
            <w:r>
              <w:rPr>
                <w:rFonts w:ascii="Arial MT"/>
                <w:noProof/>
                <w:position w:val="-3"/>
                <w:sz w:val="16"/>
                <w:lang w:val="en-US"/>
              </w:rPr>
              <mc:AlternateContent>
                <mc:Choice Requires="wpg">
                  <w:drawing>
                    <wp:anchor distT="0" distB="0" distL="0" distR="0" simplePos="0" relativeHeight="477605888" behindDoc="1" locked="0" layoutInCell="1" allowOverlap="1">
                      <wp:simplePos x="0" y="0"/>
                      <wp:positionH relativeFrom="column">
                        <wp:posOffset>4146753</wp:posOffset>
                      </wp:positionH>
                      <wp:positionV relativeFrom="paragraph">
                        <wp:posOffset>-753110</wp:posOffset>
                      </wp:positionV>
                      <wp:extent cx="1847850" cy="12827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128270"/>
                                <a:chOff x="0" y="0"/>
                                <a:chExt cx="1847850" cy="128270"/>
                              </a:xfrm>
                            </wpg:grpSpPr>
                            <pic:pic xmlns:pic="http://schemas.openxmlformats.org/drawingml/2006/picture">
                              <pic:nvPicPr>
                                <pic:cNvPr id="457" name="Image 457"/>
                                <pic:cNvPicPr/>
                              </pic:nvPicPr>
                              <pic:blipFill>
                                <a:blip r:embed="rId103" cstate="print"/>
                                <a:stretch>
                                  <a:fillRect/>
                                </a:stretch>
                              </pic:blipFill>
                              <pic:spPr>
                                <a:xfrm>
                                  <a:off x="0" y="0"/>
                                  <a:ext cx="1855969" cy="128587"/>
                                </a:xfrm>
                                <a:prstGeom prst="rect">
                                  <a:avLst/>
                                </a:prstGeom>
                              </pic:spPr>
                            </pic:pic>
                          </wpg:wgp>
                        </a:graphicData>
                      </a:graphic>
                    </wp:anchor>
                  </w:drawing>
                </mc:Choice>
                <mc:Fallback>
                  <w:pict>
                    <v:group w14:anchorId="5BC70B61" id="Group 456" o:spid="_x0000_s1026" style="position:absolute;margin-left:326.5pt;margin-top:-59.3pt;width:145.5pt;height:10.1pt;z-index:-25710592;mso-wrap-distance-left:0;mso-wrap-distance-right:0" coordsize="18478,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">
                      <v:shape id="Image 457" o:spid="_x0000_s1027" type="#_x0000_t75" style="position:absolute;width:18559;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">
                        <v:imagedata r:id="rId104" o:title=""/>
                      </v:shape>
                    </v:group>
                  </w:pict>
                </mc:Fallback>
              </mc:AlternateContent>
            </w:r>
            <w:r>
              <w:rPr>
                <w:rFonts w:ascii="Arial MT"/>
                <w:noProof/>
                <w:position w:val="-3"/>
                <w:sz w:val="16"/>
                <w:lang w:val="en-US"/>
              </w:rPr>
              <mc:AlternateContent>
                <mc:Choice Requires="wpg">
                  <w:drawing>
                    <wp:anchor distT="0" distB="0" distL="0" distR="0" simplePos="0" relativeHeight="477606912" behindDoc="1" locked="0" layoutInCell="1" allowOverlap="1">
                      <wp:simplePos x="0" y="0"/>
                      <wp:positionH relativeFrom="column">
                        <wp:posOffset>3070555</wp:posOffset>
                      </wp:positionH>
                      <wp:positionV relativeFrom="paragraph">
                        <wp:posOffset>-551942</wp:posOffset>
                      </wp:positionV>
                      <wp:extent cx="927100" cy="24701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247015"/>
                                <a:chOff x="0" y="0"/>
                                <a:chExt cx="927100" cy="247015"/>
                              </a:xfrm>
                            </wpg:grpSpPr>
                            <pic:pic xmlns:pic="http://schemas.openxmlformats.org/drawingml/2006/picture">
                              <pic:nvPicPr>
                                <pic:cNvPr id="459" name="Image 459"/>
                                <pic:cNvPicPr/>
                              </pic:nvPicPr>
                              <pic:blipFill>
                                <a:blip r:embed="rId105" cstate="print"/>
                                <a:stretch>
                                  <a:fillRect/>
                                </a:stretch>
                              </pic:blipFill>
                              <pic:spPr>
                                <a:xfrm>
                                  <a:off x="0" y="0"/>
                                  <a:ext cx="929706" cy="247650"/>
                                </a:xfrm>
                                <a:prstGeom prst="rect">
                                  <a:avLst/>
                                </a:prstGeom>
                              </pic:spPr>
                            </pic:pic>
                          </wpg:wgp>
                        </a:graphicData>
                      </a:graphic>
                    </wp:anchor>
                  </w:drawing>
                </mc:Choice>
                <mc:Fallback>
                  <w:pict>
                    <v:group w14:anchorId="0FB6F9F6" id="Group 458" o:spid="_x0000_s1026" style="position:absolute;margin-left:241.8pt;margin-top:-43.45pt;width:73pt;height:19.45pt;z-index:-25709568;mso-wrap-distance-left:0;mso-wrap-distance-right:0" coordsize="927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">
                      <v:shape id="Image 459" o:spid="_x0000_s1027" type="#_x0000_t75" style="position:absolute;width:929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">
                        <v:imagedata r:id="rId106" o:title=""/>
                      </v:shape>
                    </v:group>
                  </w:pict>
                </mc:Fallback>
              </mc:AlternateContent>
            </w:r>
            <w:r>
              <w:rPr>
                <w:rFonts w:ascii="Arial MT"/>
                <w:noProof/>
                <w:position w:val="-3"/>
                <w:sz w:val="16"/>
                <w:lang w:val="en-US"/>
              </w:rPr>
              <mc:AlternateContent>
                <mc:Choice Requires="wpg">
                  <w:drawing>
                    <wp:anchor distT="0" distB="0" distL="0" distR="0" simplePos="0" relativeHeight="477607424" behindDoc="1" locked="0" layoutInCell="1" allowOverlap="1">
                      <wp:simplePos x="0" y="0"/>
                      <wp:positionH relativeFrom="column">
                        <wp:posOffset>2610053</wp:posOffset>
                      </wp:positionH>
                      <wp:positionV relativeFrom="paragraph">
                        <wp:posOffset>0</wp:posOffset>
                      </wp:positionV>
                      <wp:extent cx="1076960" cy="12192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21920"/>
                                <a:chOff x="0" y="0"/>
                                <a:chExt cx="1076960" cy="121920"/>
                              </a:xfrm>
                            </wpg:grpSpPr>
                            <pic:pic xmlns:pic="http://schemas.openxmlformats.org/drawingml/2006/picture">
                              <pic:nvPicPr>
                                <pic:cNvPr id="461" name="Image 461"/>
                                <pic:cNvPicPr/>
                              </pic:nvPicPr>
                              <pic:blipFill>
                                <a:blip r:embed="rId107" cstate="print"/>
                                <a:stretch>
                                  <a:fillRect/>
                                </a:stretch>
                              </pic:blipFill>
                              <pic:spPr>
                                <a:xfrm>
                                  <a:off x="0" y="0"/>
                                  <a:ext cx="1071508" cy="121348"/>
                                </a:xfrm>
                                <a:prstGeom prst="rect">
                                  <a:avLst/>
                                </a:prstGeom>
                              </pic:spPr>
                            </pic:pic>
                          </wpg:wgp>
                        </a:graphicData>
                      </a:graphic>
                    </wp:anchor>
                  </w:drawing>
                </mc:Choice>
                <mc:Fallback>
                  <w:pict>
                    <v:group w14:anchorId="282C32C2" id="Group 460" o:spid="_x0000_s1026" style="position:absolute;margin-left:205.5pt;margin-top:0;width:84.8pt;height:9.6pt;z-index:-25709056;mso-wrap-distance-left:0;mso-wrap-distance-right:0" coordsize="10769,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">
                      <v:shape id="Image 461" o:spid="_x0000_s1027" type="#_x0000_t75" style="position:absolute;width:10715;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">
                        <v:imagedata r:id="rId108" o:title=""/>
                      </v:shape>
                    </v:group>
                  </w:pict>
                </mc:Fallback>
              </mc:AlternateContent>
            </w:r>
            <w:r>
              <w:rPr>
                <w:rFonts w:ascii="Arial MT"/>
                <w:noProof/>
                <w:position w:val="-3"/>
                <w:sz w:val="16"/>
                <w:lang w:val="en-US"/>
              </w:rPr>
              <mc:AlternateContent>
                <mc:Choice Requires="wpg">
                  <w:drawing>
                    <wp:anchor distT="0" distB="0" distL="0" distR="0" simplePos="0" relativeHeight="477607936" behindDoc="1" locked="0" layoutInCell="1" allowOverlap="1">
                      <wp:simplePos x="0" y="0"/>
                      <wp:positionH relativeFrom="column">
                        <wp:posOffset>3838905</wp:posOffset>
                      </wp:positionH>
                      <wp:positionV relativeFrom="paragraph">
                        <wp:posOffset>0</wp:posOffset>
                      </wp:positionV>
                      <wp:extent cx="463550" cy="12192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21920"/>
                                <a:chOff x="0" y="0"/>
                                <a:chExt cx="463550" cy="121920"/>
                              </a:xfrm>
                            </wpg:grpSpPr>
                            <pic:pic xmlns:pic="http://schemas.openxmlformats.org/drawingml/2006/picture">
                              <pic:nvPicPr>
                                <pic:cNvPr id="463" name="Image 463"/>
                                <pic:cNvPicPr/>
                              </pic:nvPicPr>
                              <pic:blipFill>
                                <a:blip r:embed="rId109" cstate="print"/>
                                <a:stretch>
                                  <a:fillRect/>
                                </a:stretch>
                              </pic:blipFill>
                              <pic:spPr>
                                <a:xfrm>
                                  <a:off x="0" y="0"/>
                                  <a:ext cx="461124" cy="121348"/>
                                </a:xfrm>
                                <a:prstGeom prst="rect">
                                  <a:avLst/>
                                </a:prstGeom>
                              </pic:spPr>
                            </pic:pic>
                          </wpg:wgp>
                        </a:graphicData>
                      </a:graphic>
                    </wp:anchor>
                  </w:drawing>
                </mc:Choice>
                <mc:Fallback>
                  <w:pict>
                    <v:group w14:anchorId="0584DB04" id="Group 462" o:spid="_x0000_s1026" style="position:absolute;margin-left:302.3pt;margin-top:0;width:36.5pt;height:9.6pt;z-index:-25708544;mso-wrap-distance-left:0;mso-wrap-distance-right:0" coordsize="46355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">
                      <v:shape id="Image 463" o:spid="_x0000_s1027" type="#_x0000_t75" style="position:absolute;width:461124;height:1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">
                        <v:imagedata r:id="rId110" o:title=""/>
                      </v:shape>
                    </v:group>
                  </w:pict>
                </mc:Fallback>
              </mc:AlternateContent>
            </w:r>
            <w:r>
              <w:rPr>
                <w:rFonts w:ascii="Arial MT"/>
                <w:noProof/>
                <w:position w:val="-3"/>
                <w:sz w:val="16"/>
                <w:lang w:val="en-US"/>
              </w:rPr>
              <mc:AlternateContent>
                <mc:Choice Requires="wpg">
                  <w:drawing>
                    <wp:anchor distT="0" distB="0" distL="0" distR="0" simplePos="0" relativeHeight="477608448" behindDoc="1" locked="0" layoutInCell="1" allowOverlap="1">
                      <wp:simplePos x="0" y="0"/>
                      <wp:positionH relativeFrom="column">
                        <wp:posOffset>4451934</wp:posOffset>
                      </wp:positionH>
                      <wp:positionV relativeFrom="paragraph">
                        <wp:posOffset>0</wp:posOffset>
                      </wp:positionV>
                      <wp:extent cx="466725" cy="12192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1920"/>
                                <a:chOff x="0" y="0"/>
                                <a:chExt cx="466725" cy="121920"/>
                              </a:xfrm>
                            </wpg:grpSpPr>
                            <pic:pic xmlns:pic="http://schemas.openxmlformats.org/drawingml/2006/picture">
                              <pic:nvPicPr>
                                <pic:cNvPr id="465" name="Image 465"/>
                                <pic:cNvPicPr/>
                              </pic:nvPicPr>
                              <pic:blipFill>
                                <a:blip r:embed="rId111" cstate="print"/>
                                <a:stretch>
                                  <a:fillRect/>
                                </a:stretch>
                              </pic:blipFill>
                              <pic:spPr>
                                <a:xfrm>
                                  <a:off x="0" y="0"/>
                                  <a:ext cx="464158" cy="121348"/>
                                </a:xfrm>
                                <a:prstGeom prst="rect">
                                  <a:avLst/>
                                </a:prstGeom>
                              </pic:spPr>
                            </pic:pic>
                          </wpg:wgp>
                        </a:graphicData>
                      </a:graphic>
                    </wp:anchor>
                  </w:drawing>
                </mc:Choice>
                <mc:Fallback>
                  <w:pict>
                    <v:group w14:anchorId="3EC773F8" id="Group 464" o:spid="_x0000_s1026" style="position:absolute;margin-left:350.55pt;margin-top:0;width:36.75pt;height:9.6pt;z-index:-25708032;mso-wrap-distance-left:0;mso-wrap-distance-right:0" coordsize="466725,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">
                      <v:shape id="Image 465" o:spid="_x0000_s1027" type="#_x0000_t75" style="position:absolute;width:464158;height:1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">
                        <v:imagedata r:id="rId112" o:title=""/>
                      </v:shape>
                    </v:group>
                  </w:pict>
                </mc:Fallback>
              </mc:AlternateContent>
            </w:r>
            <w:r>
              <w:rPr>
                <w:rFonts w:ascii="Arial MT"/>
                <w:noProof/>
                <w:position w:val="-3"/>
                <w:sz w:val="16"/>
                <w:lang w:val="en-US"/>
              </w:rPr>
              <mc:AlternateContent>
                <mc:Choice Requires="wpg">
                  <w:drawing>
                    <wp:anchor distT="0" distB="0" distL="0" distR="0" simplePos="0" relativeHeight="477608960" behindDoc="1" locked="0" layoutInCell="1" allowOverlap="1">
                      <wp:simplePos x="0" y="0"/>
                      <wp:positionH relativeFrom="column">
                        <wp:posOffset>5067630</wp:posOffset>
                      </wp:positionH>
                      <wp:positionV relativeFrom="paragraph">
                        <wp:posOffset>0</wp:posOffset>
                      </wp:positionV>
                      <wp:extent cx="923925" cy="12192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121920"/>
                                <a:chOff x="0" y="0"/>
                                <a:chExt cx="923925" cy="121920"/>
                              </a:xfrm>
                            </wpg:grpSpPr>
                            <pic:pic xmlns:pic="http://schemas.openxmlformats.org/drawingml/2006/picture">
                              <pic:nvPicPr>
                                <pic:cNvPr id="467" name="Image 467"/>
                                <pic:cNvPicPr/>
                              </pic:nvPicPr>
                              <pic:blipFill>
                                <a:blip r:embed="rId113" cstate="print"/>
                                <a:stretch>
                                  <a:fillRect/>
                                </a:stretch>
                              </pic:blipFill>
                              <pic:spPr>
                                <a:xfrm>
                                  <a:off x="0" y="0"/>
                                  <a:ext cx="919468" cy="121348"/>
                                </a:xfrm>
                                <a:prstGeom prst="rect">
                                  <a:avLst/>
                                </a:prstGeom>
                              </pic:spPr>
                            </pic:pic>
                          </wpg:wgp>
                        </a:graphicData>
                      </a:graphic>
                    </wp:anchor>
                  </w:drawing>
                </mc:Choice>
                <mc:Fallback>
                  <w:pict>
                    <v:group w14:anchorId="4CAAE600" id="Group 466" o:spid="_x0000_s1026" style="position:absolute;margin-left:399.05pt;margin-top:0;width:72.75pt;height:9.6pt;z-index:-25707520;mso-wrap-distance-left:0;mso-wrap-distance-right:0" coordsize="9239,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">
                      <v:shape id="Image 467" o:spid="_x0000_s1027" type="#_x0000_t75" style="position:absolute;width:9194;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">
                        <v:imagedata r:id="rId114" o:title=""/>
                      </v:shape>
                    </v:group>
                  </w:pict>
                </mc:Fallback>
              </mc:AlternateContent>
            </w:r>
            <w:r>
              <w:rPr>
                <w:rFonts w:ascii="Arial MT"/>
                <w:noProof/>
                <w:position w:val="-3"/>
                <w:sz w:val="16"/>
                <w:lang w:val="en-US"/>
              </w:rPr>
              <mc:AlternateContent>
                <mc:Choice Requires="wpg">
                  <w:drawing>
                    <wp:anchor distT="0" distB="0" distL="0" distR="0" simplePos="0" relativeHeight="477609472" behindDoc="1" locked="0" layoutInCell="1" allowOverlap="1">
                      <wp:simplePos x="0" y="0"/>
                      <wp:positionH relativeFrom="column">
                        <wp:posOffset>1378280</wp:posOffset>
                      </wp:positionH>
                      <wp:positionV relativeFrom="paragraph">
                        <wp:posOffset>240792</wp:posOffset>
                      </wp:positionV>
                      <wp:extent cx="4003675" cy="25336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3675" cy="253365"/>
                                <a:chOff x="0" y="0"/>
                                <a:chExt cx="4003675" cy="253365"/>
                              </a:xfrm>
                            </wpg:grpSpPr>
                            <pic:pic xmlns:pic="http://schemas.openxmlformats.org/drawingml/2006/picture">
                              <pic:nvPicPr>
                                <pic:cNvPr id="469" name="Image 469"/>
                                <pic:cNvPicPr/>
                              </pic:nvPicPr>
                              <pic:blipFill>
                                <a:blip r:embed="rId115" cstate="print"/>
                                <a:stretch>
                                  <a:fillRect/>
                                </a:stretch>
                              </pic:blipFill>
                              <pic:spPr>
                                <a:xfrm>
                                  <a:off x="0" y="0"/>
                                  <a:ext cx="3994507" cy="252412"/>
                                </a:xfrm>
                                <a:prstGeom prst="rect">
                                  <a:avLst/>
                                </a:prstGeom>
                              </pic:spPr>
                            </pic:pic>
                          </wpg:wgp>
                        </a:graphicData>
                      </a:graphic>
                    </wp:anchor>
                  </w:drawing>
                </mc:Choice>
                <mc:Fallback>
                  <w:pict>
                    <v:group w14:anchorId="780489F9" id="Group 468" o:spid="_x0000_s1026" style="position:absolute;margin-left:108.55pt;margin-top:18.95pt;width:315.25pt;height:19.95pt;z-index:-25707008;mso-wrap-distance-left:0;mso-wrap-distance-right:0" coordsize="40036,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">
                      <v:shape id="Image 469" o:spid="_x0000_s1027" type="#_x0000_t75" style="position:absolute;width:39945;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">
                        <v:imagedata r:id="rId116" o:title=""/>
                      </v:shape>
                    </v:group>
                  </w:pict>
                </mc:Fallback>
              </mc:AlternateContent>
            </w:r>
            <w:r>
              <w:rPr>
                <w:rFonts w:ascii="Arial MT"/>
                <w:sz w:val="16"/>
              </w:rPr>
              <w:t>Legal</w:t>
            </w:r>
            <w:r>
              <w:rPr>
                <w:rFonts w:ascii="Arial MT"/>
                <w:spacing w:val="40"/>
                <w:sz w:val="16"/>
              </w:rPr>
              <w:t xml:space="preserve"> </w:t>
            </w:r>
            <w:r>
              <w:rPr>
                <w:rFonts w:ascii="Arial MT"/>
                <w:noProof/>
                <w:spacing w:val="20"/>
                <w:position w:val="-3"/>
                <w:sz w:val="16"/>
                <w:lang w:val="en-US"/>
              </w:rPr>
              <w:drawing>
                <wp:inline distT="0" distB="0" distL="0" distR="0">
                  <wp:extent cx="1074314" cy="121348"/>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17" cstate="print"/>
                          <a:stretch>
                            <a:fillRect/>
                          </a:stretch>
                        </pic:blipFill>
                        <pic:spPr>
                          <a:xfrm>
                            <a:off x="0" y="0"/>
                            <a:ext cx="1074314" cy="121348"/>
                          </a:xfrm>
                          <a:prstGeom prst="rect">
                            <a:avLst/>
                          </a:prstGeom>
                        </pic:spPr>
                      </pic:pic>
                    </a:graphicData>
                  </a:graphic>
                </wp:inline>
              </w:drawing>
            </w:r>
          </w:p>
          <w:p w:rsidR="00166166" w:rsidRDefault="00166166">
            <w:pPr>
              <w:pStyle w:val="TableParagraph"/>
              <w:spacing w:before="7"/>
              <w:rPr>
                <w:rFonts w:ascii="Verdana"/>
                <w:b/>
                <w:sz w:val="16"/>
              </w:rPr>
            </w:pPr>
          </w:p>
          <w:p w:rsidR="00166166" w:rsidRDefault="00B7696D">
            <w:pPr>
              <w:pStyle w:val="TableParagraph"/>
              <w:ind w:left="585" w:right="7567" w:firstLine="561"/>
              <w:rPr>
                <w:rFonts w:ascii="Arial MT" w:hAnsi="Arial MT"/>
                <w:sz w:val="16"/>
              </w:rPr>
            </w:pPr>
            <w:r>
              <w:rPr>
                <w:rFonts w:ascii="Arial MT" w:hAnsi="Arial MT"/>
                <w:sz w:val="16"/>
              </w:rPr>
              <w:t>Dirección</w:t>
            </w:r>
            <w:r>
              <w:rPr>
                <w:rFonts w:ascii="Arial MT" w:hAnsi="Arial MT"/>
                <w:spacing w:val="-12"/>
                <w:sz w:val="16"/>
              </w:rPr>
              <w:t xml:space="preserve"> </w:t>
            </w:r>
            <w:r>
              <w:rPr>
                <w:rFonts w:ascii="Arial MT" w:hAnsi="Arial MT"/>
                <w:sz w:val="16"/>
              </w:rPr>
              <w:t xml:space="preserve">del </w:t>
            </w:r>
            <w:r>
              <w:rPr>
                <w:rFonts w:ascii="Arial MT" w:hAnsi="Arial MT"/>
                <w:spacing w:val="-2"/>
                <w:sz w:val="16"/>
              </w:rPr>
              <w:t>Representante</w:t>
            </w:r>
            <w:r>
              <w:rPr>
                <w:rFonts w:ascii="Arial MT" w:hAnsi="Arial MT"/>
                <w:spacing w:val="12"/>
                <w:sz w:val="16"/>
              </w:rPr>
              <w:t xml:space="preserve"> </w:t>
            </w:r>
            <w:r>
              <w:rPr>
                <w:rFonts w:ascii="Arial MT" w:hAnsi="Arial MT"/>
                <w:spacing w:val="-2"/>
                <w:sz w:val="16"/>
              </w:rPr>
              <w:t>Legal</w:t>
            </w:r>
          </w:p>
          <w:p w:rsidR="00166166" w:rsidRDefault="00B7696D">
            <w:pPr>
              <w:pStyle w:val="TableParagraph"/>
              <w:spacing w:before="128"/>
              <w:ind w:left="743"/>
              <w:rPr>
                <w:rFonts w:ascii="Arial MT" w:hAnsi="Arial MT"/>
                <w:position w:val="-4"/>
                <w:sz w:val="16"/>
              </w:rPr>
            </w:pPr>
            <w:r>
              <w:rPr>
                <w:rFonts w:ascii="Arial MT" w:hAnsi="Arial MT"/>
                <w:sz w:val="16"/>
              </w:rPr>
              <w:t>Correo Electrónico</w:t>
            </w:r>
            <w:r>
              <w:rPr>
                <w:rFonts w:ascii="Arial MT" w:hAnsi="Arial MT"/>
                <w:spacing w:val="40"/>
                <w:sz w:val="16"/>
              </w:rPr>
              <w:t xml:space="preserve"> </w:t>
            </w:r>
            <w:r>
              <w:rPr>
                <w:rFonts w:ascii="Arial MT" w:hAnsi="Arial MT"/>
                <w:noProof/>
                <w:spacing w:val="12"/>
                <w:position w:val="-4"/>
                <w:sz w:val="16"/>
                <w:lang w:val="en-US"/>
              </w:rPr>
              <w:drawing>
                <wp:inline distT="0" distB="0" distL="0" distR="0">
                  <wp:extent cx="4450802" cy="130683"/>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18" cstate="print"/>
                          <a:stretch>
                            <a:fillRect/>
                          </a:stretch>
                        </pic:blipFill>
                        <pic:spPr>
                          <a:xfrm>
                            <a:off x="0" y="0"/>
                            <a:ext cx="4450802" cy="130683"/>
                          </a:xfrm>
                          <a:prstGeom prst="rect">
                            <a:avLst/>
                          </a:prstGeom>
                        </pic:spPr>
                      </pic:pic>
                    </a:graphicData>
                  </a:graphic>
                </wp:inline>
              </w:drawing>
            </w:r>
          </w:p>
          <w:p w:rsidR="00166166" w:rsidRDefault="00B7696D">
            <w:pPr>
              <w:pStyle w:val="TableParagraph"/>
              <w:spacing w:before="115"/>
              <w:ind w:left="105" w:right="120"/>
              <w:rPr>
                <w:rFonts w:ascii="Arial MT" w:hAnsi="Arial MT"/>
                <w:sz w:val="16"/>
              </w:rPr>
            </w:pPr>
            <w:r>
              <w:rPr>
                <w:rFonts w:ascii="Arial MT" w:hAnsi="Arial MT"/>
                <w:sz w:val="16"/>
              </w:rPr>
              <w:t>Declaro</w:t>
            </w:r>
            <w:r>
              <w:rPr>
                <w:rFonts w:ascii="Arial MT" w:hAnsi="Arial MT"/>
                <w:spacing w:val="-2"/>
                <w:sz w:val="16"/>
              </w:rPr>
              <w:t xml:space="preserve"> </w:t>
            </w:r>
            <w:r>
              <w:rPr>
                <w:rFonts w:ascii="Arial MT" w:hAnsi="Arial MT"/>
                <w:sz w:val="16"/>
              </w:rPr>
              <w:t>en</w:t>
            </w:r>
            <w:r>
              <w:rPr>
                <w:rFonts w:ascii="Arial MT" w:hAnsi="Arial MT"/>
                <w:spacing w:val="-6"/>
                <w:sz w:val="16"/>
              </w:rPr>
              <w:t xml:space="preserve"> </w:t>
            </w:r>
            <w:r>
              <w:rPr>
                <w:rFonts w:ascii="Arial MT" w:hAnsi="Arial MT"/>
                <w:sz w:val="16"/>
              </w:rPr>
              <w:t>calidad</w:t>
            </w:r>
            <w:r>
              <w:rPr>
                <w:rFonts w:ascii="Arial MT" w:hAnsi="Arial MT"/>
                <w:spacing w:val="-2"/>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Representante</w:t>
            </w:r>
            <w:r>
              <w:rPr>
                <w:rFonts w:ascii="Arial MT" w:hAnsi="Arial MT"/>
                <w:spacing w:val="-6"/>
                <w:sz w:val="16"/>
              </w:rPr>
              <w:t xml:space="preserve"> </w:t>
            </w:r>
            <w:r>
              <w:rPr>
                <w:rFonts w:ascii="Arial MT" w:hAnsi="Arial MT"/>
                <w:sz w:val="16"/>
              </w:rPr>
              <w:t>Legal</w:t>
            </w:r>
            <w:r>
              <w:rPr>
                <w:rFonts w:ascii="Arial MT" w:hAnsi="Arial MT"/>
                <w:spacing w:val="-2"/>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la</w:t>
            </w:r>
            <w:r>
              <w:rPr>
                <w:rFonts w:ascii="Arial MT" w:hAnsi="Arial MT"/>
                <w:spacing w:val="-6"/>
                <w:sz w:val="16"/>
              </w:rPr>
              <w:t xml:space="preserve"> </w:t>
            </w:r>
            <w:r>
              <w:rPr>
                <w:rFonts w:ascii="Arial MT" w:hAnsi="Arial MT"/>
                <w:sz w:val="16"/>
              </w:rPr>
              <w:t>Asociación</w:t>
            </w:r>
            <w:r>
              <w:rPr>
                <w:rFonts w:ascii="Arial MT" w:hAnsi="Arial MT"/>
                <w:spacing w:val="-2"/>
                <w:sz w:val="16"/>
              </w:rPr>
              <w:t xml:space="preserve"> </w:t>
            </w:r>
            <w:r>
              <w:rPr>
                <w:rFonts w:ascii="Arial MT" w:hAnsi="Arial MT"/>
                <w:sz w:val="16"/>
              </w:rPr>
              <w:t>Accidental</w:t>
            </w:r>
            <w:r>
              <w:rPr>
                <w:rFonts w:ascii="Arial MT" w:hAnsi="Arial MT"/>
                <w:spacing w:val="-6"/>
                <w:sz w:val="16"/>
              </w:rPr>
              <w:t xml:space="preserve"> </w:t>
            </w:r>
            <w:r>
              <w:rPr>
                <w:rFonts w:ascii="Arial MT" w:hAnsi="Arial MT"/>
                <w:sz w:val="16"/>
              </w:rPr>
              <w:t>contar</w:t>
            </w:r>
            <w:r>
              <w:rPr>
                <w:rFonts w:ascii="Arial MT" w:hAnsi="Arial MT"/>
                <w:spacing w:val="-5"/>
                <w:sz w:val="16"/>
              </w:rPr>
              <w:t xml:space="preserve"> </w:t>
            </w:r>
            <w:r>
              <w:rPr>
                <w:rFonts w:ascii="Arial MT" w:hAnsi="Arial MT"/>
                <w:sz w:val="16"/>
              </w:rPr>
              <w:t>con</w:t>
            </w:r>
            <w:r>
              <w:rPr>
                <w:rFonts w:ascii="Arial MT" w:hAnsi="Arial MT"/>
                <w:spacing w:val="-2"/>
                <w:sz w:val="16"/>
              </w:rPr>
              <w:t xml:space="preserve"> </w:t>
            </w:r>
            <w:r>
              <w:rPr>
                <w:rFonts w:ascii="Arial MT" w:hAnsi="Arial MT"/>
                <w:sz w:val="16"/>
              </w:rPr>
              <w:t>un</w:t>
            </w:r>
            <w:r>
              <w:rPr>
                <w:rFonts w:ascii="Arial MT" w:hAnsi="Arial MT"/>
                <w:spacing w:val="-2"/>
                <w:sz w:val="16"/>
              </w:rPr>
              <w:t xml:space="preserve"> </w:t>
            </w:r>
            <w:r>
              <w:rPr>
                <w:rFonts w:ascii="Arial MT" w:hAnsi="Arial MT"/>
                <w:sz w:val="16"/>
              </w:rPr>
              <w:t>poder general amplio</w:t>
            </w:r>
            <w:r>
              <w:rPr>
                <w:rFonts w:ascii="Arial MT" w:hAnsi="Arial MT"/>
                <w:spacing w:val="-2"/>
                <w:sz w:val="16"/>
              </w:rPr>
              <w:t xml:space="preserve"> </w:t>
            </w:r>
            <w:r>
              <w:rPr>
                <w:rFonts w:ascii="Arial MT" w:hAnsi="Arial MT"/>
                <w:sz w:val="16"/>
              </w:rPr>
              <w:t>y</w:t>
            </w:r>
            <w:r>
              <w:rPr>
                <w:rFonts w:ascii="Arial MT" w:hAnsi="Arial MT"/>
                <w:spacing w:val="-7"/>
                <w:sz w:val="16"/>
              </w:rPr>
              <w:t xml:space="preserve"> </w:t>
            </w:r>
            <w:r>
              <w:rPr>
                <w:rFonts w:ascii="Arial MT" w:hAnsi="Arial MT"/>
                <w:sz w:val="16"/>
              </w:rPr>
              <w:t>suficiente</w:t>
            </w:r>
            <w:r>
              <w:rPr>
                <w:rFonts w:ascii="Arial MT" w:hAnsi="Arial MT"/>
                <w:spacing w:val="-6"/>
                <w:sz w:val="16"/>
              </w:rPr>
              <w:t xml:space="preserve"> </w:t>
            </w:r>
            <w:r>
              <w:rPr>
                <w:rFonts w:ascii="Arial MT" w:hAnsi="Arial MT"/>
                <w:sz w:val="16"/>
              </w:rPr>
              <w:t>con facultades para presentar propuestas y suscribir Contratos.</w:t>
            </w:r>
          </w:p>
        </w:tc>
      </w:tr>
      <w:tr w:rsidR="00166166">
        <w:trPr>
          <w:trHeight w:val="398"/>
        </w:trPr>
        <w:tc>
          <w:tcPr>
            <w:tcW w:w="9676" w:type="dxa"/>
            <w:tcBorders>
              <w:top w:val="nil"/>
              <w:left w:val="single" w:sz="12" w:space="0" w:color="000000"/>
              <w:bottom w:val="nil"/>
              <w:right w:val="single" w:sz="12" w:space="0" w:color="000000"/>
            </w:tcBorders>
            <w:shd w:val="clear" w:color="auto" w:fill="212A35"/>
          </w:tcPr>
          <w:p w:rsidR="00166166" w:rsidRDefault="00B7696D">
            <w:pPr>
              <w:pStyle w:val="TableParagraph"/>
              <w:tabs>
                <w:tab w:val="left" w:pos="691"/>
              </w:tabs>
              <w:spacing w:before="104"/>
              <w:ind w:left="268"/>
              <w:rPr>
                <w:rFonts w:ascii="Arial" w:hAnsi="Arial"/>
                <w:b/>
                <w:sz w:val="16"/>
              </w:rPr>
            </w:pPr>
            <w:r>
              <w:rPr>
                <w:rFonts w:ascii="Arial" w:hAnsi="Arial"/>
                <w:b/>
                <w:color w:val="FFFFFF"/>
                <w:spacing w:val="-5"/>
                <w:sz w:val="16"/>
              </w:rPr>
              <w:t>4.</w:t>
            </w:r>
            <w:r>
              <w:rPr>
                <w:rFonts w:ascii="Arial" w:hAnsi="Arial"/>
                <w:b/>
                <w:color w:val="FFFFFF"/>
                <w:sz w:val="16"/>
              </w:rPr>
              <w:tab/>
              <w:t>INFORMACIÓN</w:t>
            </w:r>
            <w:r>
              <w:rPr>
                <w:rFonts w:ascii="Arial" w:hAnsi="Arial"/>
                <w:b/>
                <w:color w:val="FFFFFF"/>
                <w:spacing w:val="-9"/>
                <w:sz w:val="16"/>
              </w:rPr>
              <w:t xml:space="preserve"> </w:t>
            </w:r>
            <w:r>
              <w:rPr>
                <w:rFonts w:ascii="Arial" w:hAnsi="Arial"/>
                <w:b/>
                <w:color w:val="FFFFFF"/>
                <w:sz w:val="16"/>
              </w:rPr>
              <w:t>SOBRE</w:t>
            </w:r>
            <w:r>
              <w:rPr>
                <w:rFonts w:ascii="Arial" w:hAnsi="Arial"/>
                <w:b/>
                <w:color w:val="FFFFFF"/>
                <w:spacing w:val="-1"/>
                <w:sz w:val="16"/>
              </w:rPr>
              <w:t xml:space="preserve"> </w:t>
            </w:r>
            <w:r>
              <w:rPr>
                <w:rFonts w:ascii="Arial" w:hAnsi="Arial"/>
                <w:b/>
                <w:color w:val="FFFFFF"/>
                <w:spacing w:val="-2"/>
                <w:sz w:val="16"/>
              </w:rPr>
              <w:t>NOTIFICACIONES</w:t>
            </w:r>
          </w:p>
        </w:tc>
      </w:tr>
      <w:tr w:rsidR="00166166">
        <w:trPr>
          <w:trHeight w:val="738"/>
        </w:trPr>
        <w:tc>
          <w:tcPr>
            <w:tcW w:w="9676" w:type="dxa"/>
            <w:tcBorders>
              <w:top w:val="nil"/>
              <w:left w:val="single" w:sz="12" w:space="0" w:color="000000"/>
              <w:bottom w:val="single" w:sz="12" w:space="0" w:color="000000"/>
              <w:right w:val="single" w:sz="12" w:space="0" w:color="000000"/>
            </w:tcBorders>
          </w:tcPr>
          <w:p w:rsidR="00166166" w:rsidRDefault="00B7696D">
            <w:pPr>
              <w:pStyle w:val="TableParagraph"/>
              <w:spacing w:before="176"/>
              <w:ind w:left="681"/>
              <w:rPr>
                <w:rFonts w:ascii="Arial MT"/>
                <w:sz w:val="16"/>
              </w:rPr>
            </w:pPr>
            <w:r>
              <w:rPr>
                <w:rFonts w:ascii="Arial MT"/>
                <w:sz w:val="16"/>
              </w:rPr>
              <w:t>Solicito</w:t>
            </w:r>
            <w:r>
              <w:rPr>
                <w:rFonts w:ascii="Arial MT"/>
                <w:spacing w:val="-10"/>
                <w:sz w:val="16"/>
              </w:rPr>
              <w:t xml:space="preserve"> </w:t>
            </w:r>
            <w:r>
              <w:rPr>
                <w:rFonts w:ascii="Arial MT"/>
                <w:sz w:val="16"/>
              </w:rPr>
              <w:t>que</w:t>
            </w:r>
            <w:r>
              <w:rPr>
                <w:rFonts w:ascii="Arial MT"/>
                <w:spacing w:val="-9"/>
                <w:sz w:val="16"/>
              </w:rPr>
              <w:t xml:space="preserve"> </w:t>
            </w:r>
            <w:r>
              <w:rPr>
                <w:rFonts w:ascii="Arial MT"/>
                <w:sz w:val="16"/>
              </w:rPr>
              <w:t>las</w:t>
            </w:r>
            <w:r>
              <w:rPr>
                <w:rFonts w:ascii="Arial MT"/>
                <w:spacing w:val="-2"/>
                <w:sz w:val="16"/>
              </w:rPr>
              <w:t xml:space="preserve"> </w:t>
            </w:r>
            <w:r>
              <w:rPr>
                <w:rFonts w:ascii="Arial MT"/>
                <w:sz w:val="16"/>
              </w:rPr>
              <w:t>notificaciones</w:t>
            </w:r>
            <w:r>
              <w:rPr>
                <w:rFonts w:ascii="Arial MT"/>
                <w:spacing w:val="-2"/>
                <w:sz w:val="16"/>
              </w:rPr>
              <w:t xml:space="preserve"> </w:t>
            </w:r>
            <w:r>
              <w:rPr>
                <w:rFonts w:ascii="Arial MT"/>
                <w:spacing w:val="-5"/>
                <w:sz w:val="16"/>
              </w:rPr>
              <w:t>me</w:t>
            </w:r>
          </w:p>
          <w:p w:rsidR="00166166" w:rsidRDefault="00B7696D">
            <w:pPr>
              <w:pStyle w:val="TableParagraph"/>
              <w:tabs>
                <w:tab w:val="left" w:pos="3404"/>
              </w:tabs>
              <w:ind w:left="1737"/>
              <w:rPr>
                <w:rFonts w:ascii="Arial MT" w:hAnsi="Arial MT"/>
                <w:position w:val="-3"/>
                <w:sz w:val="16"/>
              </w:rPr>
            </w:pPr>
            <w:r>
              <w:rPr>
                <w:rFonts w:ascii="Arial MT" w:hAnsi="Arial MT"/>
                <w:noProof/>
                <w:position w:val="-3"/>
                <w:sz w:val="16"/>
                <w:lang w:val="en-US"/>
              </w:rPr>
              <mc:AlternateContent>
                <mc:Choice Requires="wpg">
                  <w:drawing>
                    <wp:anchor distT="0" distB="0" distL="0" distR="0" simplePos="0" relativeHeight="477609984" behindDoc="1" locked="0" layoutInCell="1" allowOverlap="1">
                      <wp:simplePos x="0" y="0"/>
                      <wp:positionH relativeFrom="column">
                        <wp:posOffset>5683580</wp:posOffset>
                      </wp:positionH>
                      <wp:positionV relativeFrom="paragraph">
                        <wp:posOffset>-40082</wp:posOffset>
                      </wp:positionV>
                      <wp:extent cx="155575" cy="635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6350"/>
                                <a:chOff x="0" y="0"/>
                                <a:chExt cx="155575" cy="6350"/>
                              </a:xfrm>
                            </wpg:grpSpPr>
                            <pic:pic xmlns:pic="http://schemas.openxmlformats.org/drawingml/2006/picture">
                              <pic:nvPicPr>
                                <pic:cNvPr id="473" name="Image 473"/>
                                <pic:cNvPicPr/>
                              </pic:nvPicPr>
                              <pic:blipFill>
                                <a:blip r:embed="rId119" cstate="print"/>
                                <a:stretch>
                                  <a:fillRect/>
                                </a:stretch>
                              </pic:blipFill>
                              <pic:spPr>
                                <a:xfrm>
                                  <a:off x="0" y="0"/>
                                  <a:ext cx="155454" cy="6095"/>
                                </a:xfrm>
                                <a:prstGeom prst="rect">
                                  <a:avLst/>
                                </a:prstGeom>
                              </pic:spPr>
                            </pic:pic>
                          </wpg:wgp>
                        </a:graphicData>
                      </a:graphic>
                    </wp:anchor>
                  </w:drawing>
                </mc:Choice>
                <mc:Fallback>
                  <w:pict>
                    <v:group w14:anchorId="2F2745C9" id="Group 472" o:spid="_x0000_s1026" style="position:absolute;margin-left:447.55pt;margin-top:-3.15pt;width:12.25pt;height:.5pt;z-index:-25706496;mso-wrap-distance-left:0;mso-wrap-distance-right:0" coordsize="155575,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">
                      <v:shape id="Image 473" o:spid="_x0000_s1027" type="#_x0000_t75" style="position:absolute;width:155454;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">
                        <v:imagedata r:id="rId120" o:title=""/>
                      </v:shape>
                    </v:group>
                  </w:pict>
                </mc:Fallback>
              </mc:AlternateContent>
            </w:r>
            <w:r>
              <w:rPr>
                <w:rFonts w:ascii="Arial MT" w:hAnsi="Arial MT"/>
                <w:position w:val="7"/>
                <w:sz w:val="16"/>
              </w:rPr>
              <w:t>sean</w:t>
            </w:r>
            <w:r>
              <w:rPr>
                <w:rFonts w:ascii="Arial MT" w:hAnsi="Arial MT"/>
                <w:spacing w:val="-7"/>
                <w:position w:val="7"/>
                <w:sz w:val="16"/>
              </w:rPr>
              <w:t xml:space="preserve"> </w:t>
            </w:r>
            <w:r>
              <w:rPr>
                <w:rFonts w:ascii="Arial MT" w:hAnsi="Arial MT"/>
                <w:position w:val="7"/>
                <w:sz w:val="16"/>
              </w:rPr>
              <w:t>remitidas</w:t>
            </w:r>
            <w:r>
              <w:rPr>
                <w:rFonts w:ascii="Arial MT" w:hAnsi="Arial MT"/>
                <w:spacing w:val="-2"/>
                <w:position w:val="7"/>
                <w:sz w:val="16"/>
              </w:rPr>
              <w:t xml:space="preserve"> </w:t>
            </w:r>
            <w:r>
              <w:rPr>
                <w:rFonts w:ascii="Arial MT" w:hAnsi="Arial MT"/>
                <w:spacing w:val="-5"/>
                <w:position w:val="7"/>
                <w:sz w:val="16"/>
              </w:rPr>
              <w:t>vía</w:t>
            </w:r>
            <w:r>
              <w:rPr>
                <w:rFonts w:ascii="Arial MT" w:hAnsi="Arial MT"/>
                <w:position w:val="7"/>
                <w:sz w:val="16"/>
              </w:rPr>
              <w:tab/>
            </w:r>
            <w:r>
              <w:rPr>
                <w:rFonts w:ascii="Arial MT" w:hAnsi="Arial MT"/>
                <w:sz w:val="16"/>
              </w:rPr>
              <w:t>Correo Electrónico</w:t>
            </w:r>
            <w:r>
              <w:rPr>
                <w:rFonts w:ascii="Arial MT" w:hAnsi="Arial MT"/>
                <w:spacing w:val="40"/>
                <w:sz w:val="16"/>
              </w:rPr>
              <w:t xml:space="preserve"> </w:t>
            </w:r>
            <w:r>
              <w:rPr>
                <w:rFonts w:ascii="Arial MT" w:hAnsi="Arial MT"/>
                <w:noProof/>
                <w:spacing w:val="16"/>
                <w:position w:val="-3"/>
                <w:sz w:val="16"/>
                <w:lang w:val="en-US"/>
              </w:rPr>
              <w:drawing>
                <wp:inline distT="0" distB="0" distL="0" distR="0">
                  <wp:extent cx="2783899" cy="128587"/>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21" cstate="print"/>
                          <a:stretch>
                            <a:fillRect/>
                          </a:stretch>
                        </pic:blipFill>
                        <pic:spPr>
                          <a:xfrm>
                            <a:off x="0" y="0"/>
                            <a:ext cx="2783899" cy="128587"/>
                          </a:xfrm>
                          <a:prstGeom prst="rect">
                            <a:avLst/>
                          </a:prstGeom>
                        </pic:spPr>
                      </pic:pic>
                    </a:graphicData>
                  </a:graphic>
                </wp:inline>
              </w:drawing>
            </w:r>
          </w:p>
        </w:tc>
      </w:tr>
    </w:tbl>
    <w:p w:rsidR="00166166" w:rsidRDefault="00166166">
      <w:pPr>
        <w:pStyle w:val="TableParagraph"/>
        <w:rPr>
          <w:rFonts w:ascii="Arial MT" w:hAnsi="Arial MT"/>
          <w:position w:val="-3"/>
          <w:sz w:val="16"/>
        </w:rPr>
        <w:sectPr w:rsidR="00166166">
          <w:pgSz w:w="12240" w:h="15840"/>
          <w:pgMar w:top="1400" w:right="360" w:bottom="1160" w:left="720" w:header="710" w:footer="964" w:gutter="0"/>
          <w:cols w:space="720"/>
        </w:sectPr>
      </w:pPr>
    </w:p>
    <w:p w:rsidR="00166166" w:rsidRDefault="00B7696D">
      <w:pPr>
        <w:spacing w:before="120" w:line="217" w:lineRule="exact"/>
        <w:ind w:left="2115" w:right="2047"/>
        <w:jc w:val="center"/>
        <w:rPr>
          <w:b/>
          <w:sz w:val="18"/>
        </w:rPr>
      </w:pPr>
      <w:r>
        <w:rPr>
          <w:b/>
          <w:sz w:val="18"/>
        </w:rPr>
        <w:t>FORMULARIO</w:t>
      </w:r>
      <w:r>
        <w:rPr>
          <w:b/>
          <w:spacing w:val="-6"/>
          <w:sz w:val="18"/>
        </w:rPr>
        <w:t xml:space="preserve"> </w:t>
      </w:r>
      <w:r>
        <w:rPr>
          <w:b/>
          <w:sz w:val="18"/>
        </w:rPr>
        <w:t>A-</w:t>
      </w:r>
      <w:r>
        <w:rPr>
          <w:b/>
          <w:spacing w:val="-5"/>
          <w:sz w:val="18"/>
        </w:rPr>
        <w:t>2c</w:t>
      </w:r>
    </w:p>
    <w:p w:rsidR="00166166" w:rsidRDefault="00B7696D">
      <w:pPr>
        <w:spacing w:line="217" w:lineRule="exact"/>
        <w:ind w:left="2115" w:right="2047"/>
        <w:jc w:val="center"/>
        <w:rPr>
          <w:b/>
          <w:sz w:val="18"/>
        </w:rPr>
      </w:pPr>
      <w:r>
        <w:rPr>
          <w:b/>
          <w:sz w:val="18"/>
        </w:rPr>
        <w:t>IDENTIFICACIÓN</w:t>
      </w:r>
      <w:r>
        <w:rPr>
          <w:b/>
          <w:spacing w:val="-9"/>
          <w:sz w:val="18"/>
        </w:rPr>
        <w:t xml:space="preserve"> </w:t>
      </w:r>
      <w:r>
        <w:rPr>
          <w:b/>
          <w:sz w:val="18"/>
        </w:rPr>
        <w:t>DE</w:t>
      </w:r>
      <w:r>
        <w:rPr>
          <w:b/>
          <w:spacing w:val="-7"/>
          <w:sz w:val="18"/>
        </w:rPr>
        <w:t xml:space="preserve"> </w:t>
      </w:r>
      <w:r>
        <w:rPr>
          <w:b/>
          <w:sz w:val="18"/>
        </w:rPr>
        <w:t>INTEGRANTES</w:t>
      </w:r>
      <w:r>
        <w:rPr>
          <w:b/>
          <w:spacing w:val="-7"/>
          <w:sz w:val="18"/>
        </w:rPr>
        <w:t xml:space="preserve"> </w:t>
      </w:r>
      <w:r>
        <w:rPr>
          <w:b/>
          <w:sz w:val="18"/>
        </w:rPr>
        <w:t>DE</w:t>
      </w:r>
      <w:r>
        <w:rPr>
          <w:b/>
          <w:spacing w:val="-3"/>
          <w:sz w:val="18"/>
        </w:rPr>
        <w:t xml:space="preserve"> </w:t>
      </w:r>
      <w:r>
        <w:rPr>
          <w:b/>
          <w:sz w:val="18"/>
        </w:rPr>
        <w:t>LA</w:t>
      </w:r>
      <w:r>
        <w:rPr>
          <w:b/>
          <w:spacing w:val="-5"/>
          <w:sz w:val="18"/>
        </w:rPr>
        <w:t xml:space="preserve"> </w:t>
      </w:r>
      <w:r>
        <w:rPr>
          <w:b/>
          <w:sz w:val="18"/>
        </w:rPr>
        <w:t>ASOCIACIÓN</w:t>
      </w:r>
      <w:r>
        <w:rPr>
          <w:b/>
          <w:spacing w:val="-8"/>
          <w:sz w:val="18"/>
        </w:rPr>
        <w:t xml:space="preserve"> </w:t>
      </w:r>
      <w:r>
        <w:rPr>
          <w:b/>
          <w:spacing w:val="-2"/>
          <w:sz w:val="18"/>
        </w:rPr>
        <w:t>ACCIDENTAL</w:t>
      </w:r>
    </w:p>
    <w:p w:rsidR="00166166" w:rsidRDefault="00166166">
      <w:pPr>
        <w:pStyle w:val="Textoindependiente"/>
        <w:spacing w:after="1"/>
        <w:ind w:left="0"/>
        <w:rPr>
          <w:b/>
          <w:sz w:val="17"/>
        </w:rPr>
      </w:pPr>
    </w:p>
    <w:tbl>
      <w:tblPr>
        <w:tblStyle w:val="TableNormal"/>
        <w:tblW w:w="0" w:type="auto"/>
        <w:tblInd w:w="7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05"/>
      </w:tblGrid>
      <w:tr w:rsidR="00166166">
        <w:trPr>
          <w:trHeight w:val="566"/>
        </w:trPr>
        <w:tc>
          <w:tcPr>
            <w:tcW w:w="9705" w:type="dxa"/>
            <w:tcBorders>
              <w:top w:val="nil"/>
              <w:bottom w:val="nil"/>
            </w:tcBorders>
            <w:shd w:val="clear" w:color="auto" w:fill="212A35"/>
          </w:tcPr>
          <w:p w:rsidR="00166166" w:rsidRDefault="00B7696D">
            <w:pPr>
              <w:pStyle w:val="TableParagraph"/>
              <w:spacing w:before="191"/>
              <w:ind w:left="273"/>
              <w:rPr>
                <w:rFonts w:ascii="Arial"/>
                <w:b/>
                <w:sz w:val="16"/>
              </w:rPr>
            </w:pPr>
            <w:r>
              <w:rPr>
                <w:rFonts w:ascii="Arial"/>
                <w:b/>
                <w:color w:val="FFFFFF"/>
                <w:sz w:val="16"/>
              </w:rPr>
              <w:t>1.</w:t>
            </w:r>
            <w:r>
              <w:rPr>
                <w:rFonts w:ascii="Arial"/>
                <w:b/>
                <w:color w:val="FFFFFF"/>
                <w:spacing w:val="69"/>
                <w:w w:val="150"/>
                <w:sz w:val="16"/>
              </w:rPr>
              <w:t xml:space="preserve"> </w:t>
            </w:r>
            <w:r>
              <w:rPr>
                <w:rFonts w:ascii="Arial"/>
                <w:b/>
                <w:color w:val="FFFFFF"/>
                <w:sz w:val="16"/>
              </w:rPr>
              <w:t>DATOS</w:t>
            </w:r>
            <w:r>
              <w:rPr>
                <w:rFonts w:ascii="Arial"/>
                <w:b/>
                <w:color w:val="FFFFFF"/>
                <w:spacing w:val="-5"/>
                <w:sz w:val="16"/>
              </w:rPr>
              <w:t xml:space="preserve"> </w:t>
            </w:r>
            <w:r>
              <w:rPr>
                <w:rFonts w:ascii="Arial"/>
                <w:b/>
                <w:color w:val="FFFFFF"/>
                <w:sz w:val="16"/>
              </w:rPr>
              <w:t>GENERALES</w:t>
            </w:r>
            <w:r>
              <w:rPr>
                <w:rFonts w:ascii="Arial"/>
                <w:b/>
                <w:color w:val="FFFFFF"/>
                <w:spacing w:val="4"/>
                <w:sz w:val="16"/>
              </w:rPr>
              <w:t xml:space="preserve"> </w:t>
            </w:r>
            <w:r>
              <w:rPr>
                <w:rFonts w:ascii="Arial"/>
                <w:b/>
                <w:color w:val="FFFFFF"/>
                <w:sz w:val="16"/>
              </w:rPr>
              <w:t>DEL</w:t>
            </w:r>
            <w:r>
              <w:rPr>
                <w:rFonts w:ascii="Arial"/>
                <w:b/>
                <w:color w:val="FFFFFF"/>
                <w:spacing w:val="-2"/>
                <w:sz w:val="16"/>
              </w:rPr>
              <w:t xml:space="preserve"> PROPONENTE</w:t>
            </w:r>
          </w:p>
        </w:tc>
      </w:tr>
      <w:tr w:rsidR="00166166">
        <w:trPr>
          <w:trHeight w:val="1521"/>
        </w:trPr>
        <w:tc>
          <w:tcPr>
            <w:tcW w:w="9705" w:type="dxa"/>
            <w:tcBorders>
              <w:top w:val="nil"/>
              <w:bottom w:val="nil"/>
            </w:tcBorders>
          </w:tcPr>
          <w:p w:rsidR="00166166" w:rsidRDefault="00166166">
            <w:pPr>
              <w:pStyle w:val="TableParagraph"/>
              <w:spacing w:before="5"/>
              <w:rPr>
                <w:rFonts w:ascii="Verdana"/>
                <w:b/>
                <w:sz w:val="16"/>
              </w:rPr>
            </w:pPr>
          </w:p>
          <w:p w:rsidR="00166166" w:rsidRDefault="00B7696D">
            <w:pPr>
              <w:pStyle w:val="TableParagraph"/>
              <w:spacing w:before="1"/>
              <w:ind w:left="1214" w:right="6493" w:hanging="682"/>
              <w:rPr>
                <w:rFonts w:ascii="Arial MT" w:hAnsi="Arial MT"/>
                <w:sz w:val="16"/>
              </w:rPr>
            </w:pPr>
            <w:r>
              <w:rPr>
                <w:rFonts w:ascii="Arial MT" w:hAnsi="Arial MT"/>
                <w:sz w:val="16"/>
              </w:rPr>
              <w:t>Nombre</w:t>
            </w:r>
            <w:r>
              <w:rPr>
                <w:rFonts w:ascii="Arial MT" w:hAnsi="Arial MT"/>
                <w:spacing w:val="-12"/>
                <w:sz w:val="16"/>
              </w:rPr>
              <w:t xml:space="preserve"> </w:t>
            </w:r>
            <w:r>
              <w:rPr>
                <w:rFonts w:ascii="Arial MT" w:hAnsi="Arial MT"/>
                <w:sz w:val="16"/>
              </w:rPr>
              <w:t>del</w:t>
            </w:r>
            <w:r>
              <w:rPr>
                <w:rFonts w:ascii="Arial MT" w:hAnsi="Arial MT"/>
                <w:spacing w:val="-9"/>
                <w:sz w:val="16"/>
              </w:rPr>
              <w:t xml:space="preserve"> </w:t>
            </w:r>
            <w:r>
              <w:rPr>
                <w:rFonts w:ascii="Arial MT" w:hAnsi="Arial MT"/>
                <w:sz w:val="16"/>
              </w:rPr>
              <w:t>proponente</w:t>
            </w:r>
            <w:r>
              <w:rPr>
                <w:rFonts w:ascii="Arial MT" w:hAnsi="Arial MT"/>
                <w:spacing w:val="-11"/>
                <w:sz w:val="16"/>
              </w:rPr>
              <w:t xml:space="preserve"> </w:t>
            </w:r>
            <w:r>
              <w:rPr>
                <w:rFonts w:ascii="Arial MT" w:hAnsi="Arial MT"/>
                <w:sz w:val="16"/>
              </w:rPr>
              <w:t>/</w:t>
            </w:r>
            <w:r>
              <w:rPr>
                <w:rFonts w:ascii="Arial MT" w:hAnsi="Arial MT"/>
                <w:spacing w:val="-11"/>
                <w:sz w:val="16"/>
              </w:rPr>
              <w:t xml:space="preserve"> </w:t>
            </w:r>
            <w:r>
              <w:rPr>
                <w:rFonts w:ascii="Arial MT" w:hAnsi="Arial MT"/>
                <w:sz w:val="16"/>
              </w:rPr>
              <w:t>Razón Social</w:t>
            </w:r>
            <w:r>
              <w:rPr>
                <w:rFonts w:ascii="Arial MT" w:hAnsi="Arial MT"/>
                <w:spacing w:val="-6"/>
                <w:sz w:val="16"/>
              </w:rPr>
              <w:t xml:space="preserve"> </w:t>
            </w:r>
            <w:r>
              <w:rPr>
                <w:rFonts w:ascii="Arial MT" w:hAnsi="Arial MT"/>
                <w:sz w:val="16"/>
              </w:rPr>
              <w:t xml:space="preserve">/ </w:t>
            </w:r>
            <w:r>
              <w:rPr>
                <w:rFonts w:ascii="Arial MT" w:hAnsi="Arial MT"/>
                <w:spacing w:val="-2"/>
                <w:sz w:val="16"/>
              </w:rPr>
              <w:t>Denominación</w:t>
            </w:r>
          </w:p>
          <w:p w:rsidR="00166166" w:rsidRDefault="00166166">
            <w:pPr>
              <w:pStyle w:val="TableParagraph"/>
              <w:spacing w:before="3"/>
              <w:rPr>
                <w:rFonts w:ascii="Verdana"/>
                <w:b/>
                <w:sz w:val="16"/>
              </w:rPr>
            </w:pPr>
          </w:p>
          <w:p w:rsidR="00166166" w:rsidRDefault="00B7696D">
            <w:pPr>
              <w:pStyle w:val="TableParagraph"/>
              <w:tabs>
                <w:tab w:val="left" w:pos="3029"/>
                <w:tab w:val="left" w:pos="6553"/>
              </w:tabs>
              <w:spacing w:before="1" w:line="183" w:lineRule="exact"/>
              <w:ind w:left="451"/>
              <w:rPr>
                <w:rFonts w:ascii="Arial" w:hAnsi="Arial"/>
                <w:i/>
                <w:sz w:val="14"/>
              </w:rPr>
            </w:pPr>
            <w:r>
              <w:rPr>
                <w:rFonts w:ascii="Arial" w:hAnsi="Arial"/>
                <w:i/>
                <w:noProof/>
                <w:sz w:val="14"/>
                <w:lang w:val="en-US"/>
              </w:rPr>
              <mc:AlternateContent>
                <mc:Choice Requires="wpg">
                  <w:drawing>
                    <wp:anchor distT="0" distB="0" distL="0" distR="0" simplePos="0" relativeHeight="477611008" behindDoc="1" locked="0" layoutInCell="1" allowOverlap="1">
                      <wp:simplePos x="0" y="0"/>
                      <wp:positionH relativeFrom="column">
                        <wp:posOffset>152400</wp:posOffset>
                      </wp:positionH>
                      <wp:positionV relativeFrom="paragraph">
                        <wp:posOffset>233094</wp:posOffset>
                      </wp:positionV>
                      <wp:extent cx="1393825" cy="13144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3825" cy="131445"/>
                                <a:chOff x="0" y="0"/>
                                <a:chExt cx="1393825" cy="131445"/>
                              </a:xfrm>
                            </wpg:grpSpPr>
                            <wps:wsp>
                              <wps:cNvPr id="476" name="Graphic 476"/>
                              <wps:cNvSpPr/>
                              <wps:spPr>
                                <a:xfrm>
                                  <a:off x="6095" y="6096"/>
                                  <a:ext cx="1381760" cy="119380"/>
                                </a:xfrm>
                                <a:custGeom>
                                  <a:avLst/>
                                  <a:gdLst/>
                                  <a:ahLst/>
                                  <a:cxnLst/>
                                  <a:rect l="l" t="t" r="r" b="b"/>
                                  <a:pathLst>
                                    <a:path w="1381760" h="119380">
                                      <a:moveTo>
                                        <a:pt x="1381379" y="0"/>
                                      </a:moveTo>
                                      <a:lnTo>
                                        <a:pt x="0" y="0"/>
                                      </a:lnTo>
                                      <a:lnTo>
                                        <a:pt x="0" y="118872"/>
                                      </a:lnTo>
                                      <a:lnTo>
                                        <a:pt x="1381379" y="118872"/>
                                      </a:lnTo>
                                      <a:lnTo>
                                        <a:pt x="1381379" y="0"/>
                                      </a:lnTo>
                                      <a:close/>
                                    </a:path>
                                  </a:pathLst>
                                </a:custGeom>
                                <a:solidFill>
                                  <a:srgbClr val="D4DCE3"/>
                                </a:solidFill>
                              </wps:spPr>
                              <wps:bodyPr wrap="square" lIns="0" tIns="0" rIns="0" bIns="0" rtlCol="0">
                                <a:prstTxWarp prst="textNoShape">
                                  <a:avLst/>
                                </a:prstTxWarp>
                                <a:noAutofit/>
                              </wps:bodyPr>
                            </wps:wsp>
                            <wps:wsp>
                              <wps:cNvPr id="477" name="Graphic 477"/>
                              <wps:cNvSpPr/>
                              <wps:spPr>
                                <a:xfrm>
                                  <a:off x="0" y="0"/>
                                  <a:ext cx="1393825" cy="131445"/>
                                </a:xfrm>
                                <a:custGeom>
                                  <a:avLst/>
                                  <a:gdLst/>
                                  <a:ahLst/>
                                  <a:cxnLst/>
                                  <a:rect l="l" t="t" r="r" b="b"/>
                                  <a:pathLst>
                                    <a:path w="1393825" h="131445">
                                      <a:moveTo>
                                        <a:pt x="780605" y="124968"/>
                                      </a:moveTo>
                                      <a:lnTo>
                                        <a:pt x="780605" y="124968"/>
                                      </a:lnTo>
                                      <a:lnTo>
                                        <a:pt x="311226" y="124968"/>
                                      </a:lnTo>
                                      <a:lnTo>
                                        <a:pt x="311226" y="131064"/>
                                      </a:lnTo>
                                      <a:lnTo>
                                        <a:pt x="780605" y="131064"/>
                                      </a:lnTo>
                                      <a:lnTo>
                                        <a:pt x="780605" y="124968"/>
                                      </a:lnTo>
                                      <a:close/>
                                    </a:path>
                                    <a:path w="1393825" h="131445">
                                      <a:moveTo>
                                        <a:pt x="1393520" y="0"/>
                                      </a:moveTo>
                                      <a:lnTo>
                                        <a:pt x="1393520" y="0"/>
                                      </a:lnTo>
                                      <a:lnTo>
                                        <a:pt x="0" y="0"/>
                                      </a:lnTo>
                                      <a:lnTo>
                                        <a:pt x="0" y="6096"/>
                                      </a:lnTo>
                                      <a:lnTo>
                                        <a:pt x="0" y="124968"/>
                                      </a:lnTo>
                                      <a:lnTo>
                                        <a:pt x="0" y="131064"/>
                                      </a:lnTo>
                                      <a:lnTo>
                                        <a:pt x="6096" y="131064"/>
                                      </a:lnTo>
                                      <a:lnTo>
                                        <a:pt x="12192" y="131064"/>
                                      </a:lnTo>
                                      <a:lnTo>
                                        <a:pt x="155752" y="131064"/>
                                      </a:lnTo>
                                      <a:lnTo>
                                        <a:pt x="161848" y="131064"/>
                                      </a:lnTo>
                                      <a:lnTo>
                                        <a:pt x="311200" y="131064"/>
                                      </a:lnTo>
                                      <a:lnTo>
                                        <a:pt x="311200" y="124968"/>
                                      </a:lnTo>
                                      <a:lnTo>
                                        <a:pt x="161848" y="124968"/>
                                      </a:lnTo>
                                      <a:lnTo>
                                        <a:pt x="155752" y="124968"/>
                                      </a:lnTo>
                                      <a:lnTo>
                                        <a:pt x="12192" y="124968"/>
                                      </a:lnTo>
                                      <a:lnTo>
                                        <a:pt x="6096" y="124968"/>
                                      </a:lnTo>
                                      <a:lnTo>
                                        <a:pt x="6096" y="6096"/>
                                      </a:lnTo>
                                      <a:lnTo>
                                        <a:pt x="12192" y="6096"/>
                                      </a:lnTo>
                                      <a:lnTo>
                                        <a:pt x="1387424" y="6096"/>
                                      </a:lnTo>
                                      <a:lnTo>
                                        <a:pt x="1387424" y="124968"/>
                                      </a:lnTo>
                                      <a:lnTo>
                                        <a:pt x="780618" y="124968"/>
                                      </a:lnTo>
                                      <a:lnTo>
                                        <a:pt x="780618" y="131064"/>
                                      </a:lnTo>
                                      <a:lnTo>
                                        <a:pt x="1393520" y="131064"/>
                                      </a:lnTo>
                                      <a:lnTo>
                                        <a:pt x="1393520" y="124968"/>
                                      </a:lnTo>
                                      <a:lnTo>
                                        <a:pt x="1393520" y="6096"/>
                                      </a:lnTo>
                                      <a:lnTo>
                                        <a:pt x="13935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911E7F" id="Group 475" o:spid="_x0000_s1026" style="position:absolute;margin-left:12pt;margin-top:18.35pt;width:109.75pt;height:10.35pt;z-index:-25705472;mso-wrap-distance-left:0;mso-wrap-distance-right:0" coordsize="1393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">
                      <v:shape id="Graphic 476" o:spid="_x0000_s1027" style="position:absolute;left:60;top:60;width:13818;height:1194;visibility:visible;mso-wrap-style:square;v-text-anchor:top" coordsize="13817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" path="m1381379,l,,,118872r1381379,l1381379,xe" fillcolor="#d4dce3" stroked="f">
                        <v:path arrowok="t"/>
                      </v:shape>
                      <v:shape id="Graphic 477" o:spid="_x0000_s1028" style="position:absolute;width:13938;height:1314;visibility:visible;mso-wrap-style:square;v-text-anchor:top" coordsize="13938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" path="m780605,124968r,l311226,124968r,6096l780605,131064r,-6096xem1393520,r,l,,,6096,,124968r,6096l6096,131064r6096,l155752,131064r6096,l311200,131064r,-6096l161848,124968r-6096,l12192,124968r-6096,l6096,6096r6096,l1387424,6096r,118872l780618,124968r,6096l1393520,131064r,-6096l1393520,6096r,-6096xe" fillcolor="black" stroked="f">
                        <v:path arrowok="t"/>
                      </v:shape>
                    </v:group>
                  </w:pict>
                </mc:Fallback>
              </mc:AlternateContent>
            </w:r>
            <w:r>
              <w:rPr>
                <w:rFonts w:ascii="Arial MT" w:hAnsi="Arial MT"/>
                <w:sz w:val="16"/>
              </w:rPr>
              <w:t>Número</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pacing w:val="-2"/>
                <w:sz w:val="16"/>
              </w:rPr>
              <w:t>Identificación</w:t>
            </w:r>
            <w:r>
              <w:rPr>
                <w:rFonts w:ascii="Arial MT" w:hAnsi="Arial MT"/>
                <w:sz w:val="16"/>
              </w:rPr>
              <w:tab/>
              <w:t>Número</w:t>
            </w:r>
            <w:r>
              <w:rPr>
                <w:rFonts w:ascii="Arial MT" w:hAnsi="Arial MT"/>
                <w:spacing w:val="-7"/>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Matrícula</w:t>
            </w:r>
            <w:r>
              <w:rPr>
                <w:rFonts w:ascii="Arial MT" w:hAnsi="Arial MT"/>
                <w:spacing w:val="-8"/>
                <w:sz w:val="16"/>
              </w:rPr>
              <w:t xml:space="preserve"> </w:t>
            </w:r>
            <w:r>
              <w:rPr>
                <w:rFonts w:ascii="Arial MT" w:hAnsi="Arial MT"/>
                <w:sz w:val="16"/>
              </w:rPr>
              <w:t>de</w:t>
            </w:r>
            <w:r>
              <w:rPr>
                <w:rFonts w:ascii="Arial MT" w:hAnsi="Arial MT"/>
                <w:spacing w:val="-6"/>
                <w:sz w:val="16"/>
              </w:rPr>
              <w:t xml:space="preserve"> </w:t>
            </w:r>
            <w:r>
              <w:rPr>
                <w:rFonts w:ascii="Arial MT" w:hAnsi="Arial MT"/>
                <w:spacing w:val="-2"/>
                <w:sz w:val="16"/>
              </w:rPr>
              <w:t>Comercio</w:t>
            </w:r>
            <w:r>
              <w:rPr>
                <w:rFonts w:ascii="Arial MT" w:hAnsi="Arial MT"/>
                <w:sz w:val="16"/>
              </w:rPr>
              <w:tab/>
            </w:r>
            <w:r>
              <w:rPr>
                <w:rFonts w:ascii="Arial" w:hAnsi="Arial"/>
                <w:i/>
                <w:sz w:val="14"/>
              </w:rPr>
              <w:t>Fecha</w:t>
            </w:r>
            <w:r>
              <w:rPr>
                <w:rFonts w:ascii="Arial" w:hAnsi="Arial"/>
                <w:i/>
                <w:spacing w:val="-3"/>
                <w:sz w:val="14"/>
              </w:rPr>
              <w:t xml:space="preserve"> </w:t>
            </w:r>
            <w:r>
              <w:rPr>
                <w:rFonts w:ascii="Arial" w:hAnsi="Arial"/>
                <w:i/>
                <w:sz w:val="14"/>
              </w:rPr>
              <w:t>de</w:t>
            </w:r>
            <w:r>
              <w:rPr>
                <w:rFonts w:ascii="Arial" w:hAnsi="Arial"/>
                <w:i/>
                <w:spacing w:val="-3"/>
                <w:sz w:val="14"/>
              </w:rPr>
              <w:t xml:space="preserve"> </w:t>
            </w:r>
            <w:r>
              <w:rPr>
                <w:rFonts w:ascii="Arial" w:hAnsi="Arial"/>
                <w:i/>
                <w:sz w:val="14"/>
              </w:rPr>
              <w:t>Registro</w:t>
            </w:r>
            <w:r>
              <w:rPr>
                <w:rFonts w:ascii="Arial" w:hAnsi="Arial"/>
                <w:i/>
                <w:spacing w:val="-3"/>
                <w:sz w:val="14"/>
              </w:rPr>
              <w:t xml:space="preserve"> </w:t>
            </w:r>
            <w:r>
              <w:rPr>
                <w:rFonts w:ascii="Arial" w:hAnsi="Arial"/>
                <w:i/>
                <w:sz w:val="14"/>
              </w:rPr>
              <w:t>/</w:t>
            </w:r>
            <w:r>
              <w:rPr>
                <w:rFonts w:ascii="Arial" w:hAnsi="Arial"/>
                <w:i/>
                <w:spacing w:val="1"/>
                <w:sz w:val="14"/>
              </w:rPr>
              <w:t xml:space="preserve"> </w:t>
            </w:r>
            <w:r>
              <w:rPr>
                <w:rFonts w:ascii="Arial" w:hAnsi="Arial"/>
                <w:i/>
                <w:spacing w:val="-2"/>
                <w:sz w:val="14"/>
              </w:rPr>
              <w:t>Inscripción</w:t>
            </w:r>
          </w:p>
          <w:p w:rsidR="00166166" w:rsidRDefault="00B7696D">
            <w:pPr>
              <w:pStyle w:val="TableParagraph"/>
              <w:tabs>
                <w:tab w:val="left" w:pos="3682"/>
                <w:tab w:val="left" w:pos="6078"/>
                <w:tab w:val="left" w:pos="7024"/>
                <w:tab w:val="left" w:pos="8369"/>
              </w:tabs>
              <w:spacing w:line="183" w:lineRule="exact"/>
              <w:ind w:left="801"/>
              <w:rPr>
                <w:rFonts w:ascii="Arial" w:hAnsi="Arial"/>
                <w:i/>
                <w:sz w:val="14"/>
              </w:rPr>
            </w:pPr>
            <w:r>
              <w:rPr>
                <w:rFonts w:ascii="Arial" w:hAnsi="Arial"/>
                <w:i/>
                <w:noProof/>
                <w:sz w:val="14"/>
                <w:lang w:val="en-US"/>
              </w:rPr>
              <mc:AlternateContent>
                <mc:Choice Requires="wpg">
                  <w:drawing>
                    <wp:anchor distT="0" distB="0" distL="0" distR="0" simplePos="0" relativeHeight="477610496" behindDoc="1" locked="0" layoutInCell="1" allowOverlap="1">
                      <wp:simplePos x="0" y="0"/>
                      <wp:positionH relativeFrom="column">
                        <wp:posOffset>1850720</wp:posOffset>
                      </wp:positionH>
                      <wp:positionV relativeFrom="paragraph">
                        <wp:posOffset>-487371</wp:posOffset>
                      </wp:positionV>
                      <wp:extent cx="4159250" cy="25336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0" cy="253365"/>
                                <a:chOff x="0" y="0"/>
                                <a:chExt cx="4159250" cy="253365"/>
                              </a:xfrm>
                            </wpg:grpSpPr>
                            <wps:wsp>
                              <wps:cNvPr id="479" name="Graphic 479"/>
                              <wps:cNvSpPr/>
                              <wps:spPr>
                                <a:xfrm>
                                  <a:off x="6095" y="9144"/>
                                  <a:ext cx="4147185" cy="238125"/>
                                </a:xfrm>
                                <a:custGeom>
                                  <a:avLst/>
                                  <a:gdLst/>
                                  <a:ahLst/>
                                  <a:cxnLst/>
                                  <a:rect l="l" t="t" r="r" b="b"/>
                                  <a:pathLst>
                                    <a:path w="4147185" h="238125">
                                      <a:moveTo>
                                        <a:pt x="4146804" y="0"/>
                                      </a:moveTo>
                                      <a:lnTo>
                                        <a:pt x="0" y="0"/>
                                      </a:lnTo>
                                      <a:lnTo>
                                        <a:pt x="0" y="237744"/>
                                      </a:lnTo>
                                      <a:lnTo>
                                        <a:pt x="4146804" y="237744"/>
                                      </a:lnTo>
                                      <a:lnTo>
                                        <a:pt x="4146804" y="0"/>
                                      </a:lnTo>
                                      <a:close/>
                                    </a:path>
                                  </a:pathLst>
                                </a:custGeom>
                                <a:solidFill>
                                  <a:srgbClr val="DEEAF6"/>
                                </a:solidFill>
                              </wps:spPr>
                              <wps:bodyPr wrap="square" lIns="0" tIns="0" rIns="0" bIns="0" rtlCol="0">
                                <a:prstTxWarp prst="textNoShape">
                                  <a:avLst/>
                                </a:prstTxWarp>
                                <a:noAutofit/>
                              </wps:bodyPr>
                            </wps:wsp>
                            <wps:wsp>
                              <wps:cNvPr id="480" name="Graphic 480"/>
                              <wps:cNvSpPr/>
                              <wps:spPr>
                                <a:xfrm>
                                  <a:off x="0" y="0"/>
                                  <a:ext cx="4159250" cy="253365"/>
                                </a:xfrm>
                                <a:custGeom>
                                  <a:avLst/>
                                  <a:gdLst/>
                                  <a:ahLst/>
                                  <a:cxnLst/>
                                  <a:rect l="l" t="t" r="r" b="b"/>
                                  <a:pathLst>
                                    <a:path w="4159250" h="253365">
                                      <a:moveTo>
                                        <a:pt x="155752" y="0"/>
                                      </a:moveTo>
                                      <a:lnTo>
                                        <a:pt x="12192" y="0"/>
                                      </a:lnTo>
                                      <a:lnTo>
                                        <a:pt x="6096" y="0"/>
                                      </a:lnTo>
                                      <a:lnTo>
                                        <a:pt x="0" y="0"/>
                                      </a:lnTo>
                                      <a:lnTo>
                                        <a:pt x="0" y="6096"/>
                                      </a:lnTo>
                                      <a:lnTo>
                                        <a:pt x="0" y="124968"/>
                                      </a:lnTo>
                                      <a:lnTo>
                                        <a:pt x="0" y="131064"/>
                                      </a:lnTo>
                                      <a:lnTo>
                                        <a:pt x="0" y="246888"/>
                                      </a:lnTo>
                                      <a:lnTo>
                                        <a:pt x="0" y="252984"/>
                                      </a:lnTo>
                                      <a:lnTo>
                                        <a:pt x="6096" y="252984"/>
                                      </a:lnTo>
                                      <a:lnTo>
                                        <a:pt x="12192" y="252984"/>
                                      </a:lnTo>
                                      <a:lnTo>
                                        <a:pt x="155752" y="252984"/>
                                      </a:lnTo>
                                      <a:lnTo>
                                        <a:pt x="155752" y="246888"/>
                                      </a:lnTo>
                                      <a:lnTo>
                                        <a:pt x="12192" y="246888"/>
                                      </a:lnTo>
                                      <a:lnTo>
                                        <a:pt x="6096" y="246888"/>
                                      </a:lnTo>
                                      <a:lnTo>
                                        <a:pt x="6096" y="131064"/>
                                      </a:lnTo>
                                      <a:lnTo>
                                        <a:pt x="6096" y="124968"/>
                                      </a:lnTo>
                                      <a:lnTo>
                                        <a:pt x="6096" y="6096"/>
                                      </a:lnTo>
                                      <a:lnTo>
                                        <a:pt x="12192" y="6096"/>
                                      </a:lnTo>
                                      <a:lnTo>
                                        <a:pt x="155752" y="6096"/>
                                      </a:lnTo>
                                      <a:lnTo>
                                        <a:pt x="155752" y="0"/>
                                      </a:lnTo>
                                      <a:close/>
                                    </a:path>
                                    <a:path w="4159250" h="253365">
                                      <a:moveTo>
                                        <a:pt x="317360" y="246888"/>
                                      </a:moveTo>
                                      <a:lnTo>
                                        <a:pt x="311277" y="246888"/>
                                      </a:lnTo>
                                      <a:lnTo>
                                        <a:pt x="161925" y="246888"/>
                                      </a:lnTo>
                                      <a:lnTo>
                                        <a:pt x="155829" y="246888"/>
                                      </a:lnTo>
                                      <a:lnTo>
                                        <a:pt x="155829" y="252984"/>
                                      </a:lnTo>
                                      <a:lnTo>
                                        <a:pt x="161925" y="252984"/>
                                      </a:lnTo>
                                      <a:lnTo>
                                        <a:pt x="311277" y="252984"/>
                                      </a:lnTo>
                                      <a:lnTo>
                                        <a:pt x="317360" y="252984"/>
                                      </a:lnTo>
                                      <a:lnTo>
                                        <a:pt x="317360" y="246888"/>
                                      </a:lnTo>
                                      <a:close/>
                                    </a:path>
                                    <a:path w="4159250" h="253365">
                                      <a:moveTo>
                                        <a:pt x="317360" y="0"/>
                                      </a:moveTo>
                                      <a:lnTo>
                                        <a:pt x="311277" y="0"/>
                                      </a:lnTo>
                                      <a:lnTo>
                                        <a:pt x="161925" y="0"/>
                                      </a:lnTo>
                                      <a:lnTo>
                                        <a:pt x="155829" y="0"/>
                                      </a:lnTo>
                                      <a:lnTo>
                                        <a:pt x="155829" y="6096"/>
                                      </a:lnTo>
                                      <a:lnTo>
                                        <a:pt x="161925" y="6096"/>
                                      </a:lnTo>
                                      <a:lnTo>
                                        <a:pt x="311277" y="6096"/>
                                      </a:lnTo>
                                      <a:lnTo>
                                        <a:pt x="317360" y="6096"/>
                                      </a:lnTo>
                                      <a:lnTo>
                                        <a:pt x="317360" y="0"/>
                                      </a:lnTo>
                                      <a:close/>
                                    </a:path>
                                    <a:path w="4159250" h="253365">
                                      <a:moveTo>
                                        <a:pt x="619112" y="0"/>
                                      </a:moveTo>
                                      <a:lnTo>
                                        <a:pt x="472821" y="0"/>
                                      </a:lnTo>
                                      <a:lnTo>
                                        <a:pt x="466725" y="0"/>
                                      </a:lnTo>
                                      <a:lnTo>
                                        <a:pt x="317373" y="0"/>
                                      </a:lnTo>
                                      <a:lnTo>
                                        <a:pt x="317373" y="6096"/>
                                      </a:lnTo>
                                      <a:lnTo>
                                        <a:pt x="466725" y="6096"/>
                                      </a:lnTo>
                                      <a:lnTo>
                                        <a:pt x="472821" y="6096"/>
                                      </a:lnTo>
                                      <a:lnTo>
                                        <a:pt x="619112" y="6096"/>
                                      </a:lnTo>
                                      <a:lnTo>
                                        <a:pt x="619112" y="0"/>
                                      </a:lnTo>
                                      <a:close/>
                                    </a:path>
                                    <a:path w="4159250" h="253365">
                                      <a:moveTo>
                                        <a:pt x="933310" y="0"/>
                                      </a:moveTo>
                                      <a:lnTo>
                                        <a:pt x="933310" y="0"/>
                                      </a:lnTo>
                                      <a:lnTo>
                                        <a:pt x="619125" y="0"/>
                                      </a:lnTo>
                                      <a:lnTo>
                                        <a:pt x="619125" y="6096"/>
                                      </a:lnTo>
                                      <a:lnTo>
                                        <a:pt x="933310" y="6096"/>
                                      </a:lnTo>
                                      <a:lnTo>
                                        <a:pt x="933310" y="0"/>
                                      </a:lnTo>
                                      <a:close/>
                                    </a:path>
                                    <a:path w="4159250" h="253365">
                                      <a:moveTo>
                                        <a:pt x="1082662" y="0"/>
                                      </a:moveTo>
                                      <a:lnTo>
                                        <a:pt x="933323" y="0"/>
                                      </a:lnTo>
                                      <a:lnTo>
                                        <a:pt x="933323" y="6096"/>
                                      </a:lnTo>
                                      <a:lnTo>
                                        <a:pt x="1082662" y="6096"/>
                                      </a:lnTo>
                                      <a:lnTo>
                                        <a:pt x="1082662" y="0"/>
                                      </a:lnTo>
                                      <a:close/>
                                    </a:path>
                                    <a:path w="4159250" h="253365">
                                      <a:moveTo>
                                        <a:pt x="1235062" y="0"/>
                                      </a:moveTo>
                                      <a:lnTo>
                                        <a:pt x="1088771" y="0"/>
                                      </a:lnTo>
                                      <a:lnTo>
                                        <a:pt x="1082675" y="0"/>
                                      </a:lnTo>
                                      <a:lnTo>
                                        <a:pt x="1082675" y="6096"/>
                                      </a:lnTo>
                                      <a:lnTo>
                                        <a:pt x="1088771" y="6096"/>
                                      </a:lnTo>
                                      <a:lnTo>
                                        <a:pt x="1235062" y="6096"/>
                                      </a:lnTo>
                                      <a:lnTo>
                                        <a:pt x="1235062" y="0"/>
                                      </a:lnTo>
                                      <a:close/>
                                    </a:path>
                                    <a:path w="4159250" h="253365">
                                      <a:moveTo>
                                        <a:pt x="2003412" y="0"/>
                                      </a:moveTo>
                                      <a:lnTo>
                                        <a:pt x="2003412" y="0"/>
                                      </a:lnTo>
                                      <a:lnTo>
                                        <a:pt x="1235075" y="0"/>
                                      </a:lnTo>
                                      <a:lnTo>
                                        <a:pt x="1235075" y="6096"/>
                                      </a:lnTo>
                                      <a:lnTo>
                                        <a:pt x="2003412" y="6096"/>
                                      </a:lnTo>
                                      <a:lnTo>
                                        <a:pt x="2003412" y="0"/>
                                      </a:lnTo>
                                      <a:close/>
                                    </a:path>
                                    <a:path w="4159250" h="253365">
                                      <a:moveTo>
                                        <a:pt x="2472804" y="0"/>
                                      </a:moveTo>
                                      <a:lnTo>
                                        <a:pt x="2472804" y="0"/>
                                      </a:lnTo>
                                      <a:lnTo>
                                        <a:pt x="2003425" y="0"/>
                                      </a:lnTo>
                                      <a:lnTo>
                                        <a:pt x="2003425" y="6096"/>
                                      </a:lnTo>
                                      <a:lnTo>
                                        <a:pt x="2472804" y="6096"/>
                                      </a:lnTo>
                                      <a:lnTo>
                                        <a:pt x="2472804" y="0"/>
                                      </a:lnTo>
                                      <a:close/>
                                    </a:path>
                                    <a:path w="4159250" h="253365">
                                      <a:moveTo>
                                        <a:pt x="2619425" y="0"/>
                                      </a:moveTo>
                                      <a:lnTo>
                                        <a:pt x="2472817" y="0"/>
                                      </a:lnTo>
                                      <a:lnTo>
                                        <a:pt x="2472817" y="6096"/>
                                      </a:lnTo>
                                      <a:lnTo>
                                        <a:pt x="2619425" y="6096"/>
                                      </a:lnTo>
                                      <a:lnTo>
                                        <a:pt x="2619425" y="0"/>
                                      </a:lnTo>
                                      <a:close/>
                                    </a:path>
                                    <a:path w="4159250" h="253365">
                                      <a:moveTo>
                                        <a:pt x="2771889" y="0"/>
                                      </a:moveTo>
                                      <a:lnTo>
                                        <a:pt x="2625598" y="0"/>
                                      </a:lnTo>
                                      <a:lnTo>
                                        <a:pt x="2619502" y="0"/>
                                      </a:lnTo>
                                      <a:lnTo>
                                        <a:pt x="2619502" y="6096"/>
                                      </a:lnTo>
                                      <a:lnTo>
                                        <a:pt x="2625598" y="6096"/>
                                      </a:lnTo>
                                      <a:lnTo>
                                        <a:pt x="2771889" y="6096"/>
                                      </a:lnTo>
                                      <a:lnTo>
                                        <a:pt x="2771889" y="0"/>
                                      </a:lnTo>
                                      <a:close/>
                                    </a:path>
                                    <a:path w="4159250" h="253365">
                                      <a:moveTo>
                                        <a:pt x="2927337" y="0"/>
                                      </a:moveTo>
                                      <a:lnTo>
                                        <a:pt x="2777998" y="0"/>
                                      </a:lnTo>
                                      <a:lnTo>
                                        <a:pt x="2771902" y="0"/>
                                      </a:lnTo>
                                      <a:lnTo>
                                        <a:pt x="2771902" y="6096"/>
                                      </a:lnTo>
                                      <a:lnTo>
                                        <a:pt x="2777998" y="6096"/>
                                      </a:lnTo>
                                      <a:lnTo>
                                        <a:pt x="2927337" y="6096"/>
                                      </a:lnTo>
                                      <a:lnTo>
                                        <a:pt x="2927337" y="0"/>
                                      </a:lnTo>
                                      <a:close/>
                                    </a:path>
                                    <a:path w="4159250" h="253365">
                                      <a:moveTo>
                                        <a:pt x="3079737" y="0"/>
                                      </a:moveTo>
                                      <a:lnTo>
                                        <a:pt x="2933446" y="0"/>
                                      </a:lnTo>
                                      <a:lnTo>
                                        <a:pt x="2927350" y="0"/>
                                      </a:lnTo>
                                      <a:lnTo>
                                        <a:pt x="2927350" y="6096"/>
                                      </a:lnTo>
                                      <a:lnTo>
                                        <a:pt x="2933446" y="6096"/>
                                      </a:lnTo>
                                      <a:lnTo>
                                        <a:pt x="3079737" y="6096"/>
                                      </a:lnTo>
                                      <a:lnTo>
                                        <a:pt x="3079737" y="0"/>
                                      </a:lnTo>
                                      <a:close/>
                                    </a:path>
                                    <a:path w="4159250" h="253365">
                                      <a:moveTo>
                                        <a:pt x="3241281" y="0"/>
                                      </a:moveTo>
                                      <a:lnTo>
                                        <a:pt x="3235198" y="0"/>
                                      </a:lnTo>
                                      <a:lnTo>
                                        <a:pt x="3085846" y="0"/>
                                      </a:lnTo>
                                      <a:lnTo>
                                        <a:pt x="3079750" y="0"/>
                                      </a:lnTo>
                                      <a:lnTo>
                                        <a:pt x="3079750" y="6096"/>
                                      </a:lnTo>
                                      <a:lnTo>
                                        <a:pt x="3085846" y="6096"/>
                                      </a:lnTo>
                                      <a:lnTo>
                                        <a:pt x="3235198" y="6096"/>
                                      </a:lnTo>
                                      <a:lnTo>
                                        <a:pt x="3241281" y="6096"/>
                                      </a:lnTo>
                                      <a:lnTo>
                                        <a:pt x="3241281" y="0"/>
                                      </a:lnTo>
                                      <a:close/>
                                    </a:path>
                                    <a:path w="4159250" h="253365">
                                      <a:moveTo>
                                        <a:pt x="3540239" y="0"/>
                                      </a:moveTo>
                                      <a:lnTo>
                                        <a:pt x="3393948" y="0"/>
                                      </a:lnTo>
                                      <a:lnTo>
                                        <a:pt x="3387902" y="0"/>
                                      </a:lnTo>
                                      <a:lnTo>
                                        <a:pt x="3241294" y="0"/>
                                      </a:lnTo>
                                      <a:lnTo>
                                        <a:pt x="3241294" y="6096"/>
                                      </a:lnTo>
                                      <a:lnTo>
                                        <a:pt x="3387852" y="6096"/>
                                      </a:lnTo>
                                      <a:lnTo>
                                        <a:pt x="3393948" y="6096"/>
                                      </a:lnTo>
                                      <a:lnTo>
                                        <a:pt x="3540239" y="6096"/>
                                      </a:lnTo>
                                      <a:lnTo>
                                        <a:pt x="3540239" y="0"/>
                                      </a:lnTo>
                                      <a:close/>
                                    </a:path>
                                    <a:path w="4159250" h="253365">
                                      <a:moveTo>
                                        <a:pt x="3695687" y="0"/>
                                      </a:moveTo>
                                      <a:lnTo>
                                        <a:pt x="3546348" y="0"/>
                                      </a:lnTo>
                                      <a:lnTo>
                                        <a:pt x="3540252" y="0"/>
                                      </a:lnTo>
                                      <a:lnTo>
                                        <a:pt x="3540252" y="6096"/>
                                      </a:lnTo>
                                      <a:lnTo>
                                        <a:pt x="3546348" y="6096"/>
                                      </a:lnTo>
                                      <a:lnTo>
                                        <a:pt x="3695687" y="6096"/>
                                      </a:lnTo>
                                      <a:lnTo>
                                        <a:pt x="3695687" y="0"/>
                                      </a:lnTo>
                                      <a:close/>
                                    </a:path>
                                    <a:path w="4159250" h="253365">
                                      <a:moveTo>
                                        <a:pt x="3701783" y="0"/>
                                      </a:moveTo>
                                      <a:lnTo>
                                        <a:pt x="3695700" y="0"/>
                                      </a:lnTo>
                                      <a:lnTo>
                                        <a:pt x="3695700" y="6096"/>
                                      </a:lnTo>
                                      <a:lnTo>
                                        <a:pt x="3701783" y="6096"/>
                                      </a:lnTo>
                                      <a:lnTo>
                                        <a:pt x="3701783" y="0"/>
                                      </a:lnTo>
                                      <a:close/>
                                    </a:path>
                                    <a:path w="4159250" h="253365">
                                      <a:moveTo>
                                        <a:pt x="4158996" y="0"/>
                                      </a:moveTo>
                                      <a:lnTo>
                                        <a:pt x="4158996" y="0"/>
                                      </a:lnTo>
                                      <a:lnTo>
                                        <a:pt x="3701796" y="0"/>
                                      </a:lnTo>
                                      <a:lnTo>
                                        <a:pt x="3701796" y="6096"/>
                                      </a:lnTo>
                                      <a:lnTo>
                                        <a:pt x="4152900" y="6096"/>
                                      </a:lnTo>
                                      <a:lnTo>
                                        <a:pt x="4152900" y="124968"/>
                                      </a:lnTo>
                                      <a:lnTo>
                                        <a:pt x="4152900" y="131064"/>
                                      </a:lnTo>
                                      <a:lnTo>
                                        <a:pt x="4152900" y="246888"/>
                                      </a:lnTo>
                                      <a:lnTo>
                                        <a:pt x="4158996" y="246888"/>
                                      </a:lnTo>
                                      <a:lnTo>
                                        <a:pt x="4158996" y="131064"/>
                                      </a:lnTo>
                                      <a:lnTo>
                                        <a:pt x="4158996" y="124968"/>
                                      </a:lnTo>
                                      <a:lnTo>
                                        <a:pt x="4158996" y="6096"/>
                                      </a:lnTo>
                                      <a:lnTo>
                                        <a:pt x="4158996" y="0"/>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311277" y="246887"/>
                                  <a:ext cx="3848100" cy="6350"/>
                                </a:xfrm>
                                <a:custGeom>
                                  <a:avLst/>
                                  <a:gdLst/>
                                  <a:ahLst/>
                                  <a:cxnLst/>
                                  <a:rect l="l" t="t" r="r" b="b"/>
                                  <a:pathLst>
                                    <a:path w="3848100" h="6350">
                                      <a:moveTo>
                                        <a:pt x="6083" y="0"/>
                                      </a:moveTo>
                                      <a:lnTo>
                                        <a:pt x="0" y="0"/>
                                      </a:lnTo>
                                      <a:lnTo>
                                        <a:pt x="0" y="6096"/>
                                      </a:lnTo>
                                      <a:lnTo>
                                        <a:pt x="6083" y="6096"/>
                                      </a:lnTo>
                                      <a:lnTo>
                                        <a:pt x="6083" y="0"/>
                                      </a:lnTo>
                                      <a:close/>
                                    </a:path>
                                    <a:path w="3848100" h="6350">
                                      <a:moveTo>
                                        <a:pt x="307835" y="0"/>
                                      </a:moveTo>
                                      <a:lnTo>
                                        <a:pt x="161544" y="0"/>
                                      </a:lnTo>
                                      <a:lnTo>
                                        <a:pt x="155448" y="0"/>
                                      </a:lnTo>
                                      <a:lnTo>
                                        <a:pt x="6096" y="0"/>
                                      </a:lnTo>
                                      <a:lnTo>
                                        <a:pt x="6096" y="6096"/>
                                      </a:lnTo>
                                      <a:lnTo>
                                        <a:pt x="155448" y="6096"/>
                                      </a:lnTo>
                                      <a:lnTo>
                                        <a:pt x="161544" y="6096"/>
                                      </a:lnTo>
                                      <a:lnTo>
                                        <a:pt x="307835" y="6096"/>
                                      </a:lnTo>
                                      <a:lnTo>
                                        <a:pt x="307835" y="0"/>
                                      </a:lnTo>
                                      <a:close/>
                                    </a:path>
                                    <a:path w="3848100" h="6350">
                                      <a:moveTo>
                                        <a:pt x="622033" y="0"/>
                                      </a:moveTo>
                                      <a:lnTo>
                                        <a:pt x="622033" y="0"/>
                                      </a:lnTo>
                                      <a:lnTo>
                                        <a:pt x="307848" y="0"/>
                                      </a:lnTo>
                                      <a:lnTo>
                                        <a:pt x="307848" y="6096"/>
                                      </a:lnTo>
                                      <a:lnTo>
                                        <a:pt x="622033" y="6096"/>
                                      </a:lnTo>
                                      <a:lnTo>
                                        <a:pt x="622033" y="0"/>
                                      </a:lnTo>
                                      <a:close/>
                                    </a:path>
                                    <a:path w="3848100" h="6350">
                                      <a:moveTo>
                                        <a:pt x="771385" y="0"/>
                                      </a:moveTo>
                                      <a:lnTo>
                                        <a:pt x="622046" y="0"/>
                                      </a:lnTo>
                                      <a:lnTo>
                                        <a:pt x="622046" y="6096"/>
                                      </a:lnTo>
                                      <a:lnTo>
                                        <a:pt x="771385" y="6096"/>
                                      </a:lnTo>
                                      <a:lnTo>
                                        <a:pt x="771385" y="0"/>
                                      </a:lnTo>
                                      <a:close/>
                                    </a:path>
                                    <a:path w="3848100" h="6350">
                                      <a:moveTo>
                                        <a:pt x="923785" y="0"/>
                                      </a:moveTo>
                                      <a:lnTo>
                                        <a:pt x="777494" y="0"/>
                                      </a:lnTo>
                                      <a:lnTo>
                                        <a:pt x="771398" y="0"/>
                                      </a:lnTo>
                                      <a:lnTo>
                                        <a:pt x="771398" y="6096"/>
                                      </a:lnTo>
                                      <a:lnTo>
                                        <a:pt x="777494" y="6096"/>
                                      </a:lnTo>
                                      <a:lnTo>
                                        <a:pt x="923785" y="6096"/>
                                      </a:lnTo>
                                      <a:lnTo>
                                        <a:pt x="923785" y="0"/>
                                      </a:lnTo>
                                      <a:close/>
                                    </a:path>
                                    <a:path w="3848100" h="6350">
                                      <a:moveTo>
                                        <a:pt x="1692135" y="0"/>
                                      </a:moveTo>
                                      <a:lnTo>
                                        <a:pt x="1692135" y="0"/>
                                      </a:lnTo>
                                      <a:lnTo>
                                        <a:pt x="923798" y="0"/>
                                      </a:lnTo>
                                      <a:lnTo>
                                        <a:pt x="923798" y="6096"/>
                                      </a:lnTo>
                                      <a:lnTo>
                                        <a:pt x="1692135" y="6096"/>
                                      </a:lnTo>
                                      <a:lnTo>
                                        <a:pt x="1692135" y="0"/>
                                      </a:lnTo>
                                      <a:close/>
                                    </a:path>
                                    <a:path w="3848100" h="6350">
                                      <a:moveTo>
                                        <a:pt x="2161527" y="0"/>
                                      </a:moveTo>
                                      <a:lnTo>
                                        <a:pt x="2161527" y="0"/>
                                      </a:lnTo>
                                      <a:lnTo>
                                        <a:pt x="1692148" y="0"/>
                                      </a:lnTo>
                                      <a:lnTo>
                                        <a:pt x="1692148" y="6096"/>
                                      </a:lnTo>
                                      <a:lnTo>
                                        <a:pt x="2161527" y="6096"/>
                                      </a:lnTo>
                                      <a:lnTo>
                                        <a:pt x="2161527" y="0"/>
                                      </a:lnTo>
                                      <a:close/>
                                    </a:path>
                                    <a:path w="3848100" h="6350">
                                      <a:moveTo>
                                        <a:pt x="2308148" y="0"/>
                                      </a:moveTo>
                                      <a:lnTo>
                                        <a:pt x="2161540" y="0"/>
                                      </a:lnTo>
                                      <a:lnTo>
                                        <a:pt x="2161540" y="6096"/>
                                      </a:lnTo>
                                      <a:lnTo>
                                        <a:pt x="2308148" y="6096"/>
                                      </a:lnTo>
                                      <a:lnTo>
                                        <a:pt x="2308148" y="0"/>
                                      </a:lnTo>
                                      <a:close/>
                                    </a:path>
                                    <a:path w="3848100" h="6350">
                                      <a:moveTo>
                                        <a:pt x="2460612" y="0"/>
                                      </a:moveTo>
                                      <a:lnTo>
                                        <a:pt x="2314321" y="0"/>
                                      </a:lnTo>
                                      <a:lnTo>
                                        <a:pt x="2308225" y="0"/>
                                      </a:lnTo>
                                      <a:lnTo>
                                        <a:pt x="2308225" y="6096"/>
                                      </a:lnTo>
                                      <a:lnTo>
                                        <a:pt x="2314321" y="6096"/>
                                      </a:lnTo>
                                      <a:lnTo>
                                        <a:pt x="2460612" y="6096"/>
                                      </a:lnTo>
                                      <a:lnTo>
                                        <a:pt x="2460612" y="0"/>
                                      </a:lnTo>
                                      <a:close/>
                                    </a:path>
                                    <a:path w="3848100" h="6350">
                                      <a:moveTo>
                                        <a:pt x="2616060" y="0"/>
                                      </a:moveTo>
                                      <a:lnTo>
                                        <a:pt x="2466721" y="0"/>
                                      </a:lnTo>
                                      <a:lnTo>
                                        <a:pt x="2460625" y="0"/>
                                      </a:lnTo>
                                      <a:lnTo>
                                        <a:pt x="2460625" y="6096"/>
                                      </a:lnTo>
                                      <a:lnTo>
                                        <a:pt x="2466721" y="6096"/>
                                      </a:lnTo>
                                      <a:lnTo>
                                        <a:pt x="2616060" y="6096"/>
                                      </a:lnTo>
                                      <a:lnTo>
                                        <a:pt x="2616060" y="0"/>
                                      </a:lnTo>
                                      <a:close/>
                                    </a:path>
                                    <a:path w="3848100" h="6350">
                                      <a:moveTo>
                                        <a:pt x="2768460" y="0"/>
                                      </a:moveTo>
                                      <a:lnTo>
                                        <a:pt x="2622169" y="0"/>
                                      </a:lnTo>
                                      <a:lnTo>
                                        <a:pt x="2616073" y="0"/>
                                      </a:lnTo>
                                      <a:lnTo>
                                        <a:pt x="2616073" y="6096"/>
                                      </a:lnTo>
                                      <a:lnTo>
                                        <a:pt x="2622169" y="6096"/>
                                      </a:lnTo>
                                      <a:lnTo>
                                        <a:pt x="2768460" y="6096"/>
                                      </a:lnTo>
                                      <a:lnTo>
                                        <a:pt x="2768460" y="0"/>
                                      </a:lnTo>
                                      <a:close/>
                                    </a:path>
                                    <a:path w="3848100" h="6350">
                                      <a:moveTo>
                                        <a:pt x="2930004" y="0"/>
                                      </a:moveTo>
                                      <a:lnTo>
                                        <a:pt x="2923921" y="0"/>
                                      </a:lnTo>
                                      <a:lnTo>
                                        <a:pt x="2774569" y="0"/>
                                      </a:lnTo>
                                      <a:lnTo>
                                        <a:pt x="2768473" y="0"/>
                                      </a:lnTo>
                                      <a:lnTo>
                                        <a:pt x="2768473" y="6096"/>
                                      </a:lnTo>
                                      <a:lnTo>
                                        <a:pt x="2774569" y="6096"/>
                                      </a:lnTo>
                                      <a:lnTo>
                                        <a:pt x="2923921" y="6096"/>
                                      </a:lnTo>
                                      <a:lnTo>
                                        <a:pt x="2930004" y="6096"/>
                                      </a:lnTo>
                                      <a:lnTo>
                                        <a:pt x="2930004" y="0"/>
                                      </a:lnTo>
                                      <a:close/>
                                    </a:path>
                                    <a:path w="3848100" h="6350">
                                      <a:moveTo>
                                        <a:pt x="3228962" y="0"/>
                                      </a:moveTo>
                                      <a:lnTo>
                                        <a:pt x="3082671" y="0"/>
                                      </a:lnTo>
                                      <a:lnTo>
                                        <a:pt x="3076625" y="0"/>
                                      </a:lnTo>
                                      <a:lnTo>
                                        <a:pt x="2930017" y="0"/>
                                      </a:lnTo>
                                      <a:lnTo>
                                        <a:pt x="2930017" y="6096"/>
                                      </a:lnTo>
                                      <a:lnTo>
                                        <a:pt x="3076575" y="6096"/>
                                      </a:lnTo>
                                      <a:lnTo>
                                        <a:pt x="3082671" y="6096"/>
                                      </a:lnTo>
                                      <a:lnTo>
                                        <a:pt x="3228962" y="6096"/>
                                      </a:lnTo>
                                      <a:lnTo>
                                        <a:pt x="3228962" y="0"/>
                                      </a:lnTo>
                                      <a:close/>
                                    </a:path>
                                    <a:path w="3848100" h="6350">
                                      <a:moveTo>
                                        <a:pt x="3384410" y="0"/>
                                      </a:moveTo>
                                      <a:lnTo>
                                        <a:pt x="3235071" y="0"/>
                                      </a:lnTo>
                                      <a:lnTo>
                                        <a:pt x="3228975" y="0"/>
                                      </a:lnTo>
                                      <a:lnTo>
                                        <a:pt x="3228975" y="6096"/>
                                      </a:lnTo>
                                      <a:lnTo>
                                        <a:pt x="3235071" y="6096"/>
                                      </a:lnTo>
                                      <a:lnTo>
                                        <a:pt x="3384410" y="6096"/>
                                      </a:lnTo>
                                      <a:lnTo>
                                        <a:pt x="3384410" y="0"/>
                                      </a:lnTo>
                                      <a:close/>
                                    </a:path>
                                    <a:path w="3848100" h="6350">
                                      <a:moveTo>
                                        <a:pt x="3390506" y="0"/>
                                      </a:moveTo>
                                      <a:lnTo>
                                        <a:pt x="3384423" y="0"/>
                                      </a:lnTo>
                                      <a:lnTo>
                                        <a:pt x="3384423" y="6096"/>
                                      </a:lnTo>
                                      <a:lnTo>
                                        <a:pt x="3390506" y="6096"/>
                                      </a:lnTo>
                                      <a:lnTo>
                                        <a:pt x="3390506" y="0"/>
                                      </a:lnTo>
                                      <a:close/>
                                    </a:path>
                                    <a:path w="3848100" h="6350">
                                      <a:moveTo>
                                        <a:pt x="3847719" y="0"/>
                                      </a:moveTo>
                                      <a:lnTo>
                                        <a:pt x="3847719" y="0"/>
                                      </a:lnTo>
                                      <a:lnTo>
                                        <a:pt x="3390519" y="0"/>
                                      </a:lnTo>
                                      <a:lnTo>
                                        <a:pt x="3390519" y="6096"/>
                                      </a:lnTo>
                                      <a:lnTo>
                                        <a:pt x="3847719" y="6096"/>
                                      </a:lnTo>
                                      <a:lnTo>
                                        <a:pt x="38477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5C6A9A" id="Group 478" o:spid="_x0000_s1026" style="position:absolute;margin-left:145.75pt;margin-top:-38.4pt;width:327.5pt;height:19.95pt;z-index:-25705984;mso-wrap-distance-left:0;mso-wrap-distance-right:0" coordsize="41592,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">
                      <v:shape id="Graphic 479" o:spid="_x0000_s1027" style="position:absolute;left:60;top:91;width:41472;height:2381;visibility:visible;mso-wrap-style:square;v-text-anchor:top" coordsize="414718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" path="m4146804,l,,,237744r4146804,l4146804,xe" fillcolor="#deeaf6" stroked="f">
                        <v:path arrowok="t"/>
                      </v:shape>
                      <v:shape id="Graphic 480" o:spid="_x0000_s1028" style="position:absolute;width:41592;height:2533;visibility:visible;mso-wrap-style:square;v-text-anchor:top" coordsize="415925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" path="m155752,l12192,,6096,,,,,6096,,124968r,6096l,246888r,6096l6096,252984r6096,l155752,252984r,-6096l12192,246888r-6096,l6096,131064r,-6096l6096,6096r6096,l155752,6096r,-6096xem317360,246888r-6083,l161925,246888r-6096,l155829,252984r6096,l311277,252984r6083,l317360,246888xem317360,r-6083,l161925,r-6096,l155829,6096r6096,l311277,6096r6083,l317360,xem619112,l472821,r-6096,l317373,r,6096l466725,6096r6096,l619112,6096r,-6096xem933310,r,l619125,r,6096l933310,6096r,-6096xem1082662,l933323,r,6096l1082662,6096r,-6096xem1235062,l1088771,r-6096,l1082675,6096r6096,l1235062,6096r,-6096xem2003412,r,l1235075,r,6096l2003412,6096r,-6096xem2472804,r,l2003425,r,6096l2472804,6096r,-6096xem2619425,l2472817,r,6096l2619425,6096r,-6096xem2771889,l2625598,r-6096,l2619502,6096r6096,l2771889,6096r,-6096xem2927337,l2777998,r-6096,l2771902,6096r6096,l2927337,6096r,-6096xem3079737,l2933446,r-6096,l2927350,6096r6096,l3079737,6096r,-6096xem3241281,r-6083,l3085846,r-6096,l3079750,6096r6096,l3235198,6096r6083,l3241281,xem3540239,l3393948,r-6046,l3241294,r,6096l3387852,6096r6096,l3540239,6096r,-6096xem3695687,l3546348,r-6096,l3540252,6096r6096,l3695687,6096r,-6096xem3701783,r-6083,l3695700,6096r6083,l3701783,xem4158996,r,l3701796,r,6096l4152900,6096r,118872l4152900,131064r,115824l4158996,246888r,-115824l4158996,124968r,-118872l4158996,xe" fillcolor="black" stroked="f">
                        <v:path arrowok="t"/>
                      </v:shape>
                      <v:shape id="Graphic 481" o:spid="_x0000_s1029" style="position:absolute;left:3112;top:2468;width:38481;height:64;visibility:visible;mso-wrap-style:square;v-text-anchor:top" coordsize="3848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" path="m6083,l,,,6096r6083,l6083,xem307835,l161544,r-6096,l6096,r,6096l155448,6096r6096,l307835,6096r,-6096xem622033,r,l307848,r,6096l622033,6096r,-6096xem771385,l622046,r,6096l771385,6096r,-6096xem923785,l777494,r-6096,l771398,6096r6096,l923785,6096r,-6096xem1692135,r,l923798,r,6096l1692135,6096r,-6096xem2161527,r,l1692148,r,6096l2161527,6096r,-6096xem2308148,l2161540,r,6096l2308148,6096r,-6096xem2460612,l2314321,r-6096,l2308225,6096r6096,l2460612,6096r,-6096xem2616060,l2466721,r-6096,l2460625,6096r6096,l2616060,6096r,-6096xem2768460,l2622169,r-6096,l2616073,6096r6096,l2768460,6096r,-6096xem2930004,r-6083,l2774569,r-6096,l2768473,6096r6096,l2923921,6096r6083,l2930004,xem3228962,l3082671,r-6046,l2930017,r,6096l3076575,6096r6096,l3228962,6096r,-6096xem3384410,l3235071,r-6096,l3228975,6096r6096,l3384410,6096r,-6096xem3390506,r-6083,l3384423,6096r6083,l3390506,xem3847719,r,l3390519,r,6096l3847719,6096r,-6096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1520" behindDoc="1" locked="0" layoutInCell="1" allowOverlap="1">
                      <wp:simplePos x="0" y="0"/>
                      <wp:positionH relativeFrom="column">
                        <wp:posOffset>1850720</wp:posOffset>
                      </wp:positionH>
                      <wp:positionV relativeFrom="paragraph">
                        <wp:posOffset>116132</wp:posOffset>
                      </wp:positionV>
                      <wp:extent cx="1698625" cy="13144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31445"/>
                                <a:chOff x="0" y="0"/>
                                <a:chExt cx="1698625" cy="131445"/>
                              </a:xfrm>
                            </wpg:grpSpPr>
                            <wps:wsp>
                              <wps:cNvPr id="483" name="Graphic 483"/>
                              <wps:cNvSpPr/>
                              <wps:spPr>
                                <a:xfrm>
                                  <a:off x="6095" y="6096"/>
                                  <a:ext cx="1686560" cy="119380"/>
                                </a:xfrm>
                                <a:custGeom>
                                  <a:avLst/>
                                  <a:gdLst/>
                                  <a:ahLst/>
                                  <a:cxnLst/>
                                  <a:rect l="l" t="t" r="r" b="b"/>
                                  <a:pathLst>
                                    <a:path w="1686560" h="119380">
                                      <a:moveTo>
                                        <a:pt x="1686178" y="0"/>
                                      </a:moveTo>
                                      <a:lnTo>
                                        <a:pt x="0" y="0"/>
                                      </a:lnTo>
                                      <a:lnTo>
                                        <a:pt x="0" y="118872"/>
                                      </a:lnTo>
                                      <a:lnTo>
                                        <a:pt x="1686178" y="118872"/>
                                      </a:lnTo>
                                      <a:lnTo>
                                        <a:pt x="1686178" y="0"/>
                                      </a:lnTo>
                                      <a:close/>
                                    </a:path>
                                  </a:pathLst>
                                </a:custGeom>
                                <a:solidFill>
                                  <a:srgbClr val="D4DCE3"/>
                                </a:solidFill>
                              </wps:spPr>
                              <wps:bodyPr wrap="square" lIns="0" tIns="0" rIns="0" bIns="0" rtlCol="0">
                                <a:prstTxWarp prst="textNoShape">
                                  <a:avLst/>
                                </a:prstTxWarp>
                                <a:noAutofit/>
                              </wps:bodyPr>
                            </wps:wsp>
                            <wps:wsp>
                              <wps:cNvPr id="484" name="Graphic 484"/>
                              <wps:cNvSpPr/>
                              <wps:spPr>
                                <a:xfrm>
                                  <a:off x="0" y="0"/>
                                  <a:ext cx="1698625" cy="131445"/>
                                </a:xfrm>
                                <a:custGeom>
                                  <a:avLst/>
                                  <a:gdLst/>
                                  <a:ahLst/>
                                  <a:cxnLst/>
                                  <a:rect l="l" t="t" r="r" b="b"/>
                                  <a:pathLst>
                                    <a:path w="1698625" h="131445">
                                      <a:moveTo>
                                        <a:pt x="317360" y="124968"/>
                                      </a:moveTo>
                                      <a:lnTo>
                                        <a:pt x="311277" y="124968"/>
                                      </a:lnTo>
                                      <a:lnTo>
                                        <a:pt x="161925" y="124968"/>
                                      </a:lnTo>
                                      <a:lnTo>
                                        <a:pt x="155829" y="124968"/>
                                      </a:lnTo>
                                      <a:lnTo>
                                        <a:pt x="155829" y="131064"/>
                                      </a:lnTo>
                                      <a:lnTo>
                                        <a:pt x="161925" y="131064"/>
                                      </a:lnTo>
                                      <a:lnTo>
                                        <a:pt x="311277" y="131064"/>
                                      </a:lnTo>
                                      <a:lnTo>
                                        <a:pt x="317360" y="131064"/>
                                      </a:lnTo>
                                      <a:lnTo>
                                        <a:pt x="317360" y="124968"/>
                                      </a:lnTo>
                                      <a:close/>
                                    </a:path>
                                    <a:path w="1698625" h="131445">
                                      <a:moveTo>
                                        <a:pt x="619112" y="124968"/>
                                      </a:moveTo>
                                      <a:lnTo>
                                        <a:pt x="472821" y="124968"/>
                                      </a:lnTo>
                                      <a:lnTo>
                                        <a:pt x="466725" y="124968"/>
                                      </a:lnTo>
                                      <a:lnTo>
                                        <a:pt x="317373" y="124968"/>
                                      </a:lnTo>
                                      <a:lnTo>
                                        <a:pt x="317373" y="131064"/>
                                      </a:lnTo>
                                      <a:lnTo>
                                        <a:pt x="466725" y="131064"/>
                                      </a:lnTo>
                                      <a:lnTo>
                                        <a:pt x="472821" y="131064"/>
                                      </a:lnTo>
                                      <a:lnTo>
                                        <a:pt x="619112" y="131064"/>
                                      </a:lnTo>
                                      <a:lnTo>
                                        <a:pt x="619112" y="124968"/>
                                      </a:lnTo>
                                      <a:close/>
                                    </a:path>
                                    <a:path w="1698625" h="131445">
                                      <a:moveTo>
                                        <a:pt x="933310" y="124968"/>
                                      </a:moveTo>
                                      <a:lnTo>
                                        <a:pt x="933310" y="124968"/>
                                      </a:lnTo>
                                      <a:lnTo>
                                        <a:pt x="619125" y="124968"/>
                                      </a:lnTo>
                                      <a:lnTo>
                                        <a:pt x="619125" y="131064"/>
                                      </a:lnTo>
                                      <a:lnTo>
                                        <a:pt x="933310" y="131064"/>
                                      </a:lnTo>
                                      <a:lnTo>
                                        <a:pt x="933310" y="124968"/>
                                      </a:lnTo>
                                      <a:close/>
                                    </a:path>
                                    <a:path w="1698625" h="131445">
                                      <a:moveTo>
                                        <a:pt x="1082662" y="124968"/>
                                      </a:moveTo>
                                      <a:lnTo>
                                        <a:pt x="933323" y="124968"/>
                                      </a:lnTo>
                                      <a:lnTo>
                                        <a:pt x="933323" y="131064"/>
                                      </a:lnTo>
                                      <a:lnTo>
                                        <a:pt x="1082662" y="131064"/>
                                      </a:lnTo>
                                      <a:lnTo>
                                        <a:pt x="1082662" y="124968"/>
                                      </a:lnTo>
                                      <a:close/>
                                    </a:path>
                                    <a:path w="1698625" h="131445">
                                      <a:moveTo>
                                        <a:pt x="1235062" y="124968"/>
                                      </a:moveTo>
                                      <a:lnTo>
                                        <a:pt x="1088771" y="124968"/>
                                      </a:lnTo>
                                      <a:lnTo>
                                        <a:pt x="1082675" y="124968"/>
                                      </a:lnTo>
                                      <a:lnTo>
                                        <a:pt x="1082675" y="131064"/>
                                      </a:lnTo>
                                      <a:lnTo>
                                        <a:pt x="1088771" y="131064"/>
                                      </a:lnTo>
                                      <a:lnTo>
                                        <a:pt x="1235062" y="131064"/>
                                      </a:lnTo>
                                      <a:lnTo>
                                        <a:pt x="1235062" y="124968"/>
                                      </a:lnTo>
                                      <a:close/>
                                    </a:path>
                                    <a:path w="1698625" h="131445">
                                      <a:moveTo>
                                        <a:pt x="1692262" y="124968"/>
                                      </a:moveTo>
                                      <a:lnTo>
                                        <a:pt x="1692262" y="124968"/>
                                      </a:lnTo>
                                      <a:lnTo>
                                        <a:pt x="1235075" y="124968"/>
                                      </a:lnTo>
                                      <a:lnTo>
                                        <a:pt x="1235075" y="131064"/>
                                      </a:lnTo>
                                      <a:lnTo>
                                        <a:pt x="1692262" y="131064"/>
                                      </a:lnTo>
                                      <a:lnTo>
                                        <a:pt x="1692262" y="124968"/>
                                      </a:lnTo>
                                      <a:close/>
                                    </a:path>
                                    <a:path w="1698625" h="131445">
                                      <a:moveTo>
                                        <a:pt x="1692262" y="0"/>
                                      </a:moveTo>
                                      <a:lnTo>
                                        <a:pt x="12192" y="0"/>
                                      </a:lnTo>
                                      <a:lnTo>
                                        <a:pt x="6096" y="0"/>
                                      </a:lnTo>
                                      <a:lnTo>
                                        <a:pt x="0" y="0"/>
                                      </a:lnTo>
                                      <a:lnTo>
                                        <a:pt x="0" y="6096"/>
                                      </a:lnTo>
                                      <a:lnTo>
                                        <a:pt x="0" y="124968"/>
                                      </a:lnTo>
                                      <a:lnTo>
                                        <a:pt x="0" y="131064"/>
                                      </a:lnTo>
                                      <a:lnTo>
                                        <a:pt x="6096" y="131064"/>
                                      </a:lnTo>
                                      <a:lnTo>
                                        <a:pt x="12192" y="131064"/>
                                      </a:lnTo>
                                      <a:lnTo>
                                        <a:pt x="155752" y="131064"/>
                                      </a:lnTo>
                                      <a:lnTo>
                                        <a:pt x="155752" y="124968"/>
                                      </a:lnTo>
                                      <a:lnTo>
                                        <a:pt x="12192" y="124968"/>
                                      </a:lnTo>
                                      <a:lnTo>
                                        <a:pt x="6096" y="124968"/>
                                      </a:lnTo>
                                      <a:lnTo>
                                        <a:pt x="6096" y="6096"/>
                                      </a:lnTo>
                                      <a:lnTo>
                                        <a:pt x="12192" y="6096"/>
                                      </a:lnTo>
                                      <a:lnTo>
                                        <a:pt x="1692262" y="6096"/>
                                      </a:lnTo>
                                      <a:lnTo>
                                        <a:pt x="1692262" y="0"/>
                                      </a:lnTo>
                                      <a:close/>
                                    </a:path>
                                    <a:path w="1698625" h="131445">
                                      <a:moveTo>
                                        <a:pt x="1698371" y="0"/>
                                      </a:moveTo>
                                      <a:lnTo>
                                        <a:pt x="1692275" y="0"/>
                                      </a:lnTo>
                                      <a:lnTo>
                                        <a:pt x="1692275" y="6096"/>
                                      </a:lnTo>
                                      <a:lnTo>
                                        <a:pt x="1692275" y="124968"/>
                                      </a:lnTo>
                                      <a:lnTo>
                                        <a:pt x="1692275" y="131064"/>
                                      </a:lnTo>
                                      <a:lnTo>
                                        <a:pt x="1698371" y="131064"/>
                                      </a:lnTo>
                                      <a:lnTo>
                                        <a:pt x="1698371" y="124968"/>
                                      </a:lnTo>
                                      <a:lnTo>
                                        <a:pt x="1698371" y="6096"/>
                                      </a:lnTo>
                                      <a:lnTo>
                                        <a:pt x="16983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34D5F4" id="Group 482" o:spid="_x0000_s1026" style="position:absolute;margin-left:145.75pt;margin-top:9.15pt;width:133.75pt;height:10.35pt;z-index:-25704960;mso-wrap-distance-left:0;mso-wrap-distance-right:0" coordsize="16986,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">
                      <v:shape id="Graphic 483" o:spid="_x0000_s1027" style="position:absolute;left:60;top:60;width:16866;height:1194;visibility:visible;mso-wrap-style:square;v-text-anchor:top" coordsize="16865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" path="m1686178,l,,,118872r1686178,l1686178,xe" fillcolor="#d4dce3" stroked="f">
                        <v:path arrowok="t"/>
                      </v:shape>
                      <v:shape id="Graphic 484" o:spid="_x0000_s1028" style="position:absolute;width:16986;height:1314;visibility:visible;mso-wrap-style:square;v-text-anchor:top" coordsize="16986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" path="m317360,124968r-6083,l161925,124968r-6096,l155829,131064r6096,l311277,131064r6083,l317360,124968xem619112,124968r-146291,l466725,124968r-149352,l317373,131064r149352,l472821,131064r146291,l619112,124968xem933310,124968r,l619125,124968r,6096l933310,131064r,-6096xem1082662,124968r-149339,l933323,131064r149339,l1082662,124968xem1235062,124968r-146291,l1082675,124968r,6096l1088771,131064r146291,l1235062,124968xem1692262,124968r,l1235075,124968r,6096l1692262,131064r,-6096xem1692262,l12192,,6096,,,,,6096,,124968r,6096l6096,131064r6096,l155752,131064r,-6096l12192,124968r-6096,l6096,6096r6096,l1692262,6096r,-6096xem1698371,r-6096,l1692275,6096r,118872l1692275,131064r6096,l1698371,124968r,-118872l169837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2032" behindDoc="1" locked="0" layoutInCell="1" allowOverlap="1">
                      <wp:simplePos x="0" y="0"/>
                      <wp:positionH relativeFrom="column">
                        <wp:posOffset>3698697</wp:posOffset>
                      </wp:positionH>
                      <wp:positionV relativeFrom="paragraph">
                        <wp:posOffset>116132</wp:posOffset>
                      </wp:positionV>
                      <wp:extent cx="466725" cy="13144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31445"/>
                                <a:chOff x="0" y="0"/>
                                <a:chExt cx="466725" cy="131445"/>
                              </a:xfrm>
                            </wpg:grpSpPr>
                            <wps:wsp>
                              <wps:cNvPr id="486" name="Graphic 486"/>
                              <wps:cNvSpPr/>
                              <wps:spPr>
                                <a:xfrm>
                                  <a:off x="6095" y="6096"/>
                                  <a:ext cx="454659" cy="119380"/>
                                </a:xfrm>
                                <a:custGeom>
                                  <a:avLst/>
                                  <a:gdLst/>
                                  <a:ahLst/>
                                  <a:cxnLst/>
                                  <a:rect l="l" t="t" r="r" b="b"/>
                                  <a:pathLst>
                                    <a:path w="454659" h="119380">
                                      <a:moveTo>
                                        <a:pt x="454151" y="0"/>
                                      </a:moveTo>
                                      <a:lnTo>
                                        <a:pt x="0" y="0"/>
                                      </a:lnTo>
                                      <a:lnTo>
                                        <a:pt x="0" y="118872"/>
                                      </a:lnTo>
                                      <a:lnTo>
                                        <a:pt x="454151" y="118872"/>
                                      </a:lnTo>
                                      <a:lnTo>
                                        <a:pt x="454151" y="0"/>
                                      </a:lnTo>
                                      <a:close/>
                                    </a:path>
                                  </a:pathLst>
                                </a:custGeom>
                                <a:solidFill>
                                  <a:srgbClr val="D4DCE3"/>
                                </a:solidFill>
                              </wps:spPr>
                              <wps:bodyPr wrap="square" lIns="0" tIns="0" rIns="0" bIns="0" rtlCol="0">
                                <a:prstTxWarp prst="textNoShape">
                                  <a:avLst/>
                                </a:prstTxWarp>
                                <a:noAutofit/>
                              </wps:bodyPr>
                            </wps:wsp>
                            <wps:wsp>
                              <wps:cNvPr id="487" name="Graphic 487"/>
                              <wps:cNvSpPr/>
                              <wps:spPr>
                                <a:xfrm>
                                  <a:off x="0" y="0"/>
                                  <a:ext cx="466725" cy="131445"/>
                                </a:xfrm>
                                <a:custGeom>
                                  <a:avLst/>
                                  <a:gdLst/>
                                  <a:ahLst/>
                                  <a:cxnLst/>
                                  <a:rect l="l" t="t" r="r" b="b"/>
                                  <a:pathLst>
                                    <a:path w="466725" h="131445">
                                      <a:moveTo>
                                        <a:pt x="6083" y="0"/>
                                      </a:moveTo>
                                      <a:lnTo>
                                        <a:pt x="0" y="0"/>
                                      </a:lnTo>
                                      <a:lnTo>
                                        <a:pt x="0" y="6096"/>
                                      </a:lnTo>
                                      <a:lnTo>
                                        <a:pt x="0" y="124968"/>
                                      </a:lnTo>
                                      <a:lnTo>
                                        <a:pt x="0" y="131064"/>
                                      </a:lnTo>
                                      <a:lnTo>
                                        <a:pt x="6083" y="131064"/>
                                      </a:lnTo>
                                      <a:lnTo>
                                        <a:pt x="6083" y="124968"/>
                                      </a:lnTo>
                                      <a:lnTo>
                                        <a:pt x="6083" y="6096"/>
                                      </a:lnTo>
                                      <a:lnTo>
                                        <a:pt x="6083" y="0"/>
                                      </a:lnTo>
                                      <a:close/>
                                    </a:path>
                                    <a:path w="466725" h="131445">
                                      <a:moveTo>
                                        <a:pt x="155435" y="124968"/>
                                      </a:moveTo>
                                      <a:lnTo>
                                        <a:pt x="12192" y="124968"/>
                                      </a:lnTo>
                                      <a:lnTo>
                                        <a:pt x="6096" y="124968"/>
                                      </a:lnTo>
                                      <a:lnTo>
                                        <a:pt x="6096" y="131064"/>
                                      </a:lnTo>
                                      <a:lnTo>
                                        <a:pt x="12192" y="131064"/>
                                      </a:lnTo>
                                      <a:lnTo>
                                        <a:pt x="155435" y="131064"/>
                                      </a:lnTo>
                                      <a:lnTo>
                                        <a:pt x="155435" y="124968"/>
                                      </a:lnTo>
                                      <a:close/>
                                    </a:path>
                                    <a:path w="466725" h="131445">
                                      <a:moveTo>
                                        <a:pt x="460235" y="124968"/>
                                      </a:moveTo>
                                      <a:lnTo>
                                        <a:pt x="316992" y="124968"/>
                                      </a:lnTo>
                                      <a:lnTo>
                                        <a:pt x="310896" y="124968"/>
                                      </a:lnTo>
                                      <a:lnTo>
                                        <a:pt x="161544" y="124968"/>
                                      </a:lnTo>
                                      <a:lnTo>
                                        <a:pt x="155448" y="124968"/>
                                      </a:lnTo>
                                      <a:lnTo>
                                        <a:pt x="155448" y="131064"/>
                                      </a:lnTo>
                                      <a:lnTo>
                                        <a:pt x="161544" y="131064"/>
                                      </a:lnTo>
                                      <a:lnTo>
                                        <a:pt x="310896" y="131064"/>
                                      </a:lnTo>
                                      <a:lnTo>
                                        <a:pt x="316992" y="131064"/>
                                      </a:lnTo>
                                      <a:lnTo>
                                        <a:pt x="460235" y="131064"/>
                                      </a:lnTo>
                                      <a:lnTo>
                                        <a:pt x="460235" y="124968"/>
                                      </a:lnTo>
                                      <a:close/>
                                    </a:path>
                                    <a:path w="466725" h="131445">
                                      <a:moveTo>
                                        <a:pt x="460235" y="0"/>
                                      </a:moveTo>
                                      <a:lnTo>
                                        <a:pt x="12192" y="0"/>
                                      </a:lnTo>
                                      <a:lnTo>
                                        <a:pt x="6096" y="0"/>
                                      </a:lnTo>
                                      <a:lnTo>
                                        <a:pt x="6096" y="6096"/>
                                      </a:lnTo>
                                      <a:lnTo>
                                        <a:pt x="12192" y="6096"/>
                                      </a:lnTo>
                                      <a:lnTo>
                                        <a:pt x="460235" y="6096"/>
                                      </a:lnTo>
                                      <a:lnTo>
                                        <a:pt x="460235" y="0"/>
                                      </a:lnTo>
                                      <a:close/>
                                    </a:path>
                                    <a:path w="466725" h="131445">
                                      <a:moveTo>
                                        <a:pt x="466344" y="0"/>
                                      </a:moveTo>
                                      <a:lnTo>
                                        <a:pt x="460248" y="0"/>
                                      </a:lnTo>
                                      <a:lnTo>
                                        <a:pt x="460248" y="6096"/>
                                      </a:lnTo>
                                      <a:lnTo>
                                        <a:pt x="460248" y="124968"/>
                                      </a:lnTo>
                                      <a:lnTo>
                                        <a:pt x="460248" y="131064"/>
                                      </a:lnTo>
                                      <a:lnTo>
                                        <a:pt x="466344" y="131064"/>
                                      </a:lnTo>
                                      <a:lnTo>
                                        <a:pt x="466344" y="124968"/>
                                      </a:lnTo>
                                      <a:lnTo>
                                        <a:pt x="466344" y="6096"/>
                                      </a:lnTo>
                                      <a:lnTo>
                                        <a:pt x="466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38FD19" id="Group 485" o:spid="_x0000_s1026" style="position:absolute;margin-left:291.25pt;margin-top:9.15pt;width:36.75pt;height:10.35pt;z-index:-25704448;mso-wrap-distance-left:0;mso-wrap-distance-right:0" coordsize="46672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">
                      <v:shape id="Graphic 486" o:spid="_x0000_s1027" style="position:absolute;left:6095;top:6096;width:454659;height:119380;visibility:visible;mso-wrap-style:square;v-text-anchor:top" coordsize="45465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" path="m454151,l,,,118872r454151,l454151,xe" fillcolor="#d4dce3" stroked="f">
                        <v:path arrowok="t"/>
                      </v:shape>
                      <v:shape id="Graphic 487" o:spid="_x0000_s1028" style="position:absolute;width:466725;height:131445;visibility:visible;mso-wrap-style:square;v-text-anchor:top" coordsize="4667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" path="m6083,l,,,6096,,124968r,6096l6083,131064r,-6096l6083,6096,6083,xem155435,124968r-143243,l6096,124968r,6096l12192,131064r143243,l155435,124968xem460235,124968r-143243,l310896,124968r-149352,l155448,124968r,6096l161544,131064r149352,l316992,131064r143243,l460235,124968xem460235,l12192,,6096,r,6096l12192,6096r448043,l460235,xem466344,r-6096,l460248,6096r,118872l460248,131064r6096,l466344,124968r,-118872l466344,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2544" behindDoc="1" locked="0" layoutInCell="1" allowOverlap="1">
                      <wp:simplePos x="0" y="0"/>
                      <wp:positionH relativeFrom="column">
                        <wp:posOffset>4314393</wp:posOffset>
                      </wp:positionH>
                      <wp:positionV relativeFrom="paragraph">
                        <wp:posOffset>116132</wp:posOffset>
                      </wp:positionV>
                      <wp:extent cx="466725" cy="131445"/>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31445"/>
                                <a:chOff x="0" y="0"/>
                                <a:chExt cx="466725" cy="131445"/>
                              </a:xfrm>
                            </wpg:grpSpPr>
                            <wps:wsp>
                              <wps:cNvPr id="489" name="Graphic 489"/>
                              <wps:cNvSpPr/>
                              <wps:spPr>
                                <a:xfrm>
                                  <a:off x="6095" y="6096"/>
                                  <a:ext cx="454659" cy="119380"/>
                                </a:xfrm>
                                <a:custGeom>
                                  <a:avLst/>
                                  <a:gdLst/>
                                  <a:ahLst/>
                                  <a:cxnLst/>
                                  <a:rect l="l" t="t" r="r" b="b"/>
                                  <a:pathLst>
                                    <a:path w="454659" h="119380">
                                      <a:moveTo>
                                        <a:pt x="454456" y="0"/>
                                      </a:moveTo>
                                      <a:lnTo>
                                        <a:pt x="0" y="0"/>
                                      </a:lnTo>
                                      <a:lnTo>
                                        <a:pt x="0" y="118872"/>
                                      </a:lnTo>
                                      <a:lnTo>
                                        <a:pt x="454456" y="118872"/>
                                      </a:lnTo>
                                      <a:lnTo>
                                        <a:pt x="454456" y="0"/>
                                      </a:lnTo>
                                      <a:close/>
                                    </a:path>
                                  </a:pathLst>
                                </a:custGeom>
                                <a:solidFill>
                                  <a:srgbClr val="D4DCE3"/>
                                </a:solidFill>
                              </wps:spPr>
                              <wps:bodyPr wrap="square" lIns="0" tIns="0" rIns="0" bIns="0" rtlCol="0">
                                <a:prstTxWarp prst="textNoShape">
                                  <a:avLst/>
                                </a:prstTxWarp>
                                <a:noAutofit/>
                              </wps:bodyPr>
                            </wps:wsp>
                            <wps:wsp>
                              <wps:cNvPr id="490" name="Graphic 490"/>
                              <wps:cNvSpPr/>
                              <wps:spPr>
                                <a:xfrm>
                                  <a:off x="0" y="0"/>
                                  <a:ext cx="466725" cy="131445"/>
                                </a:xfrm>
                                <a:custGeom>
                                  <a:avLst/>
                                  <a:gdLst/>
                                  <a:ahLst/>
                                  <a:cxnLst/>
                                  <a:rect l="l" t="t" r="r" b="b"/>
                                  <a:pathLst>
                                    <a:path w="466725" h="131445">
                                      <a:moveTo>
                                        <a:pt x="308216" y="124968"/>
                                      </a:moveTo>
                                      <a:lnTo>
                                        <a:pt x="161925" y="124968"/>
                                      </a:lnTo>
                                      <a:lnTo>
                                        <a:pt x="155829" y="124968"/>
                                      </a:lnTo>
                                      <a:lnTo>
                                        <a:pt x="155829" y="131064"/>
                                      </a:lnTo>
                                      <a:lnTo>
                                        <a:pt x="161925" y="131064"/>
                                      </a:lnTo>
                                      <a:lnTo>
                                        <a:pt x="308216" y="131064"/>
                                      </a:lnTo>
                                      <a:lnTo>
                                        <a:pt x="308216" y="124968"/>
                                      </a:lnTo>
                                      <a:close/>
                                    </a:path>
                                    <a:path w="466725" h="131445">
                                      <a:moveTo>
                                        <a:pt x="460552" y="0"/>
                                      </a:moveTo>
                                      <a:lnTo>
                                        <a:pt x="12192" y="0"/>
                                      </a:lnTo>
                                      <a:lnTo>
                                        <a:pt x="6096" y="0"/>
                                      </a:lnTo>
                                      <a:lnTo>
                                        <a:pt x="0" y="0"/>
                                      </a:lnTo>
                                      <a:lnTo>
                                        <a:pt x="0" y="6096"/>
                                      </a:lnTo>
                                      <a:lnTo>
                                        <a:pt x="0" y="124968"/>
                                      </a:lnTo>
                                      <a:lnTo>
                                        <a:pt x="0" y="131064"/>
                                      </a:lnTo>
                                      <a:lnTo>
                                        <a:pt x="6096" y="131064"/>
                                      </a:lnTo>
                                      <a:lnTo>
                                        <a:pt x="12192" y="131064"/>
                                      </a:lnTo>
                                      <a:lnTo>
                                        <a:pt x="155752" y="131064"/>
                                      </a:lnTo>
                                      <a:lnTo>
                                        <a:pt x="155752" y="124968"/>
                                      </a:lnTo>
                                      <a:lnTo>
                                        <a:pt x="12192" y="124968"/>
                                      </a:lnTo>
                                      <a:lnTo>
                                        <a:pt x="6096" y="124968"/>
                                      </a:lnTo>
                                      <a:lnTo>
                                        <a:pt x="6096" y="6096"/>
                                      </a:lnTo>
                                      <a:lnTo>
                                        <a:pt x="12192" y="6096"/>
                                      </a:lnTo>
                                      <a:lnTo>
                                        <a:pt x="460552" y="6096"/>
                                      </a:lnTo>
                                      <a:lnTo>
                                        <a:pt x="460552" y="0"/>
                                      </a:lnTo>
                                      <a:close/>
                                    </a:path>
                                    <a:path w="466725" h="131445">
                                      <a:moveTo>
                                        <a:pt x="460616" y="124968"/>
                                      </a:moveTo>
                                      <a:lnTo>
                                        <a:pt x="314325" y="124968"/>
                                      </a:lnTo>
                                      <a:lnTo>
                                        <a:pt x="308229" y="124968"/>
                                      </a:lnTo>
                                      <a:lnTo>
                                        <a:pt x="308229" y="131064"/>
                                      </a:lnTo>
                                      <a:lnTo>
                                        <a:pt x="314325" y="131064"/>
                                      </a:lnTo>
                                      <a:lnTo>
                                        <a:pt x="460616" y="131064"/>
                                      </a:lnTo>
                                      <a:lnTo>
                                        <a:pt x="460616" y="124968"/>
                                      </a:lnTo>
                                      <a:close/>
                                    </a:path>
                                    <a:path w="466725" h="131445">
                                      <a:moveTo>
                                        <a:pt x="466725" y="0"/>
                                      </a:moveTo>
                                      <a:lnTo>
                                        <a:pt x="460629" y="0"/>
                                      </a:lnTo>
                                      <a:lnTo>
                                        <a:pt x="460629" y="6096"/>
                                      </a:lnTo>
                                      <a:lnTo>
                                        <a:pt x="460629" y="124968"/>
                                      </a:lnTo>
                                      <a:lnTo>
                                        <a:pt x="460629" y="131064"/>
                                      </a:lnTo>
                                      <a:lnTo>
                                        <a:pt x="466725" y="131064"/>
                                      </a:lnTo>
                                      <a:lnTo>
                                        <a:pt x="466725" y="124968"/>
                                      </a:lnTo>
                                      <a:lnTo>
                                        <a:pt x="466725" y="6096"/>
                                      </a:lnTo>
                                      <a:lnTo>
                                        <a:pt x="4667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D45BD5" id="Group 488" o:spid="_x0000_s1026" style="position:absolute;margin-left:339.7pt;margin-top:9.15pt;width:36.75pt;height:10.35pt;z-index:-25703936;mso-wrap-distance-left:0;mso-wrap-distance-right:0" coordsize="46672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">
                      <v:shape id="Graphic 489" o:spid="_x0000_s1027" style="position:absolute;left:6095;top:6096;width:454659;height:119380;visibility:visible;mso-wrap-style:square;v-text-anchor:top" coordsize="45465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" path="m454456,l,,,118872r454456,l454456,xe" fillcolor="#d4dce3" stroked="f">
                        <v:path arrowok="t"/>
                      </v:shape>
                      <v:shape id="Graphic 490" o:spid="_x0000_s1028" style="position:absolute;width:466725;height:131445;visibility:visible;mso-wrap-style:square;v-text-anchor:top" coordsize="46672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" path="m308216,124968r-146291,l155829,124968r,6096l161925,131064r146291,l308216,124968xem460552,l12192,,6096,,,,,6096,,124968r,6096l6096,131064r6096,l155752,131064r,-6096l12192,124968r-6096,l6096,6096r6096,l460552,6096r,-6096xem460616,124968r-146291,l308229,124968r,6096l314325,131064r146291,l460616,124968xem466725,r-6096,l460629,6096r,118872l460629,131064r6096,l466725,124968r,-118872l466725,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3056" behindDoc="1" locked="0" layoutInCell="1" allowOverlap="1">
                      <wp:simplePos x="0" y="0"/>
                      <wp:positionH relativeFrom="column">
                        <wp:posOffset>4927422</wp:posOffset>
                      </wp:positionH>
                      <wp:positionV relativeFrom="paragraph">
                        <wp:posOffset>116132</wp:posOffset>
                      </wp:positionV>
                      <wp:extent cx="930275" cy="131445"/>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131445"/>
                                <a:chOff x="0" y="0"/>
                                <a:chExt cx="930275" cy="131445"/>
                              </a:xfrm>
                            </wpg:grpSpPr>
                            <wps:wsp>
                              <wps:cNvPr id="492" name="Graphic 492"/>
                              <wps:cNvSpPr/>
                              <wps:spPr>
                                <a:xfrm>
                                  <a:off x="6095" y="6096"/>
                                  <a:ext cx="918210" cy="119380"/>
                                </a:xfrm>
                                <a:custGeom>
                                  <a:avLst/>
                                  <a:gdLst/>
                                  <a:ahLst/>
                                  <a:cxnLst/>
                                  <a:rect l="l" t="t" r="r" b="b"/>
                                  <a:pathLst>
                                    <a:path w="918210" h="119380">
                                      <a:moveTo>
                                        <a:pt x="917752" y="0"/>
                                      </a:moveTo>
                                      <a:lnTo>
                                        <a:pt x="0" y="0"/>
                                      </a:lnTo>
                                      <a:lnTo>
                                        <a:pt x="0" y="118872"/>
                                      </a:lnTo>
                                      <a:lnTo>
                                        <a:pt x="917752" y="118872"/>
                                      </a:lnTo>
                                      <a:lnTo>
                                        <a:pt x="917752" y="0"/>
                                      </a:lnTo>
                                      <a:close/>
                                    </a:path>
                                  </a:pathLst>
                                </a:custGeom>
                                <a:solidFill>
                                  <a:srgbClr val="D4DCE3"/>
                                </a:solidFill>
                              </wps:spPr>
                              <wps:bodyPr wrap="square" lIns="0" tIns="0" rIns="0" bIns="0" rtlCol="0">
                                <a:prstTxWarp prst="textNoShape">
                                  <a:avLst/>
                                </a:prstTxWarp>
                                <a:noAutofit/>
                              </wps:bodyPr>
                            </wps:wsp>
                            <wps:wsp>
                              <wps:cNvPr id="493" name="Graphic 493"/>
                              <wps:cNvSpPr/>
                              <wps:spPr>
                                <a:xfrm>
                                  <a:off x="0" y="0"/>
                                  <a:ext cx="930275" cy="131445"/>
                                </a:xfrm>
                                <a:custGeom>
                                  <a:avLst/>
                                  <a:gdLst/>
                                  <a:ahLst/>
                                  <a:cxnLst/>
                                  <a:rect l="l" t="t" r="r" b="b"/>
                                  <a:pathLst>
                                    <a:path w="930275" h="131445">
                                      <a:moveTo>
                                        <a:pt x="12179" y="0"/>
                                      </a:moveTo>
                                      <a:lnTo>
                                        <a:pt x="6096" y="0"/>
                                      </a:lnTo>
                                      <a:lnTo>
                                        <a:pt x="0" y="0"/>
                                      </a:lnTo>
                                      <a:lnTo>
                                        <a:pt x="0" y="6096"/>
                                      </a:lnTo>
                                      <a:lnTo>
                                        <a:pt x="0" y="124968"/>
                                      </a:lnTo>
                                      <a:lnTo>
                                        <a:pt x="0" y="131064"/>
                                      </a:lnTo>
                                      <a:lnTo>
                                        <a:pt x="6096" y="131064"/>
                                      </a:lnTo>
                                      <a:lnTo>
                                        <a:pt x="12179" y="131064"/>
                                      </a:lnTo>
                                      <a:lnTo>
                                        <a:pt x="12179" y="124968"/>
                                      </a:lnTo>
                                      <a:lnTo>
                                        <a:pt x="6096" y="124968"/>
                                      </a:lnTo>
                                      <a:lnTo>
                                        <a:pt x="6096" y="6096"/>
                                      </a:lnTo>
                                      <a:lnTo>
                                        <a:pt x="12179" y="6096"/>
                                      </a:lnTo>
                                      <a:lnTo>
                                        <a:pt x="12179" y="0"/>
                                      </a:lnTo>
                                      <a:close/>
                                    </a:path>
                                    <a:path w="930275" h="131445">
                                      <a:moveTo>
                                        <a:pt x="164579" y="124968"/>
                                      </a:moveTo>
                                      <a:lnTo>
                                        <a:pt x="158496" y="124968"/>
                                      </a:lnTo>
                                      <a:lnTo>
                                        <a:pt x="12192" y="124968"/>
                                      </a:lnTo>
                                      <a:lnTo>
                                        <a:pt x="12192" y="131064"/>
                                      </a:lnTo>
                                      <a:lnTo>
                                        <a:pt x="158496" y="131064"/>
                                      </a:lnTo>
                                      <a:lnTo>
                                        <a:pt x="164579" y="131064"/>
                                      </a:lnTo>
                                      <a:lnTo>
                                        <a:pt x="164579" y="124968"/>
                                      </a:lnTo>
                                      <a:close/>
                                    </a:path>
                                    <a:path w="930275" h="131445">
                                      <a:moveTo>
                                        <a:pt x="463537" y="124968"/>
                                      </a:moveTo>
                                      <a:lnTo>
                                        <a:pt x="317246" y="124968"/>
                                      </a:lnTo>
                                      <a:lnTo>
                                        <a:pt x="311200" y="124968"/>
                                      </a:lnTo>
                                      <a:lnTo>
                                        <a:pt x="164592" y="124968"/>
                                      </a:lnTo>
                                      <a:lnTo>
                                        <a:pt x="164592" y="131064"/>
                                      </a:lnTo>
                                      <a:lnTo>
                                        <a:pt x="311150" y="131064"/>
                                      </a:lnTo>
                                      <a:lnTo>
                                        <a:pt x="317246" y="131064"/>
                                      </a:lnTo>
                                      <a:lnTo>
                                        <a:pt x="463537" y="131064"/>
                                      </a:lnTo>
                                      <a:lnTo>
                                        <a:pt x="463537" y="124968"/>
                                      </a:lnTo>
                                      <a:close/>
                                    </a:path>
                                    <a:path w="930275" h="131445">
                                      <a:moveTo>
                                        <a:pt x="618985" y="124968"/>
                                      </a:moveTo>
                                      <a:lnTo>
                                        <a:pt x="469646" y="124968"/>
                                      </a:lnTo>
                                      <a:lnTo>
                                        <a:pt x="463550" y="124968"/>
                                      </a:lnTo>
                                      <a:lnTo>
                                        <a:pt x="463550" y="131064"/>
                                      </a:lnTo>
                                      <a:lnTo>
                                        <a:pt x="469646" y="131064"/>
                                      </a:lnTo>
                                      <a:lnTo>
                                        <a:pt x="618985" y="131064"/>
                                      </a:lnTo>
                                      <a:lnTo>
                                        <a:pt x="618985" y="124968"/>
                                      </a:lnTo>
                                      <a:close/>
                                    </a:path>
                                    <a:path w="930275" h="131445">
                                      <a:moveTo>
                                        <a:pt x="625081" y="124968"/>
                                      </a:moveTo>
                                      <a:lnTo>
                                        <a:pt x="618998" y="124968"/>
                                      </a:lnTo>
                                      <a:lnTo>
                                        <a:pt x="618998" y="131064"/>
                                      </a:lnTo>
                                      <a:lnTo>
                                        <a:pt x="625081" y="131064"/>
                                      </a:lnTo>
                                      <a:lnTo>
                                        <a:pt x="625081" y="124968"/>
                                      </a:lnTo>
                                      <a:close/>
                                    </a:path>
                                    <a:path w="930275" h="131445">
                                      <a:moveTo>
                                        <a:pt x="929894" y="0"/>
                                      </a:moveTo>
                                      <a:lnTo>
                                        <a:pt x="923848" y="0"/>
                                      </a:lnTo>
                                      <a:lnTo>
                                        <a:pt x="12192" y="0"/>
                                      </a:lnTo>
                                      <a:lnTo>
                                        <a:pt x="12192" y="6096"/>
                                      </a:lnTo>
                                      <a:lnTo>
                                        <a:pt x="923798" y="6096"/>
                                      </a:lnTo>
                                      <a:lnTo>
                                        <a:pt x="923798" y="124968"/>
                                      </a:lnTo>
                                      <a:lnTo>
                                        <a:pt x="777494" y="124968"/>
                                      </a:lnTo>
                                      <a:lnTo>
                                        <a:pt x="771385" y="124968"/>
                                      </a:lnTo>
                                      <a:lnTo>
                                        <a:pt x="625094" y="124968"/>
                                      </a:lnTo>
                                      <a:lnTo>
                                        <a:pt x="625094" y="131064"/>
                                      </a:lnTo>
                                      <a:lnTo>
                                        <a:pt x="771385" y="131064"/>
                                      </a:lnTo>
                                      <a:lnTo>
                                        <a:pt x="777494" y="131064"/>
                                      </a:lnTo>
                                      <a:lnTo>
                                        <a:pt x="923798" y="131064"/>
                                      </a:lnTo>
                                      <a:lnTo>
                                        <a:pt x="929894" y="131064"/>
                                      </a:lnTo>
                                      <a:lnTo>
                                        <a:pt x="929894" y="124968"/>
                                      </a:lnTo>
                                      <a:lnTo>
                                        <a:pt x="929894" y="6096"/>
                                      </a:lnTo>
                                      <a:lnTo>
                                        <a:pt x="9298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23C4CF" id="Group 491" o:spid="_x0000_s1026" style="position:absolute;margin-left:388pt;margin-top:9.15pt;width:73.25pt;height:10.35pt;z-index:-25703424;mso-wrap-distance-left:0;mso-wrap-distance-right:0" coordsize="9302,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">
                      <v:shape id="Graphic 492" o:spid="_x0000_s1027" style="position:absolute;left:60;top:60;width:9183;height:1194;visibility:visible;mso-wrap-style:square;v-text-anchor:top" coordsize="9182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" path="m917752,l,,,118872r917752,l917752,xe" fillcolor="#d4dce3" stroked="f">
                        <v:path arrowok="t"/>
                      </v:shape>
                      <v:shape id="Graphic 493" o:spid="_x0000_s1028" style="position:absolute;width:9302;height:1314;visibility:visible;mso-wrap-style:square;v-text-anchor:top" coordsize="93027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" path="m12179,l6096,,,,,6096,,124968r,6096l6096,131064r6083,l12179,124968r-6083,l6096,6096r6083,l12179,xem164579,124968r-6083,l12192,124968r,6096l158496,131064r6083,l164579,124968xem463537,124968r-146291,l311200,124968r-146608,l164592,131064r146558,l317246,131064r146291,l463537,124968xem618985,124968r-149339,l463550,124968r,6096l469646,131064r149339,l618985,124968xem625081,124968r-6083,l618998,131064r6083,l625081,124968xem929894,r-6046,l12192,r,6096l923798,6096r,118872l777494,124968r-6109,l625094,124968r,6096l771385,131064r6109,l923798,131064r6096,l929894,124968r,-118872l929894,xe" fillcolor="black" stroked="f">
                        <v:path arrowok="t"/>
                      </v:shape>
                    </v:group>
                  </w:pict>
                </mc:Fallback>
              </mc:AlternateContent>
            </w:r>
            <w:r>
              <w:rPr>
                <w:rFonts w:ascii="Arial MT" w:hAnsi="Arial MT"/>
                <w:sz w:val="16"/>
              </w:rPr>
              <w:t>Tributaria</w:t>
            </w:r>
            <w:r>
              <w:rPr>
                <w:rFonts w:ascii="Arial MT" w:hAnsi="Arial MT"/>
                <w:spacing w:val="-6"/>
                <w:sz w:val="16"/>
              </w:rPr>
              <w:t xml:space="preserve"> </w:t>
            </w:r>
            <w:r>
              <w:rPr>
                <w:rFonts w:ascii="Arial MT" w:hAnsi="Arial MT"/>
                <w:spacing w:val="-4"/>
                <w:sz w:val="16"/>
              </w:rPr>
              <w:t>–NIT</w:t>
            </w:r>
            <w:r>
              <w:rPr>
                <w:rFonts w:ascii="Arial MT" w:hAnsi="Arial MT"/>
                <w:sz w:val="16"/>
              </w:rPr>
              <w:tab/>
              <w:t>según</w:t>
            </w:r>
            <w:r>
              <w:rPr>
                <w:rFonts w:ascii="Arial MT" w:hAnsi="Arial MT"/>
                <w:spacing w:val="-8"/>
                <w:sz w:val="16"/>
              </w:rPr>
              <w:t xml:space="preserve"> </w:t>
            </w:r>
            <w:r>
              <w:rPr>
                <w:rFonts w:ascii="Arial MT" w:hAnsi="Arial MT"/>
                <w:spacing w:val="-2"/>
                <w:sz w:val="16"/>
              </w:rPr>
              <w:t>SEPREC</w:t>
            </w:r>
            <w:r>
              <w:rPr>
                <w:rFonts w:ascii="Arial MT" w:hAnsi="Arial MT"/>
                <w:sz w:val="16"/>
              </w:rPr>
              <w:tab/>
            </w:r>
            <w:r>
              <w:rPr>
                <w:rFonts w:ascii="Arial" w:hAnsi="Arial"/>
                <w:i/>
                <w:spacing w:val="-5"/>
                <w:sz w:val="14"/>
              </w:rPr>
              <w:t>Día</w:t>
            </w:r>
            <w:r>
              <w:rPr>
                <w:rFonts w:ascii="Arial" w:hAnsi="Arial"/>
                <w:i/>
                <w:sz w:val="14"/>
              </w:rPr>
              <w:tab/>
            </w:r>
            <w:r>
              <w:rPr>
                <w:rFonts w:ascii="Arial" w:hAnsi="Arial"/>
                <w:i/>
                <w:spacing w:val="-5"/>
                <w:sz w:val="14"/>
              </w:rPr>
              <w:t>Mes</w:t>
            </w:r>
            <w:r>
              <w:rPr>
                <w:rFonts w:ascii="Arial" w:hAnsi="Arial"/>
                <w:i/>
                <w:sz w:val="14"/>
              </w:rPr>
              <w:tab/>
            </w:r>
            <w:r>
              <w:rPr>
                <w:rFonts w:ascii="Arial" w:hAnsi="Arial"/>
                <w:i/>
                <w:spacing w:val="-5"/>
                <w:sz w:val="14"/>
              </w:rPr>
              <w:t>Año</w:t>
            </w:r>
          </w:p>
        </w:tc>
      </w:tr>
      <w:tr w:rsidR="00166166">
        <w:trPr>
          <w:trHeight w:val="566"/>
        </w:trPr>
        <w:tc>
          <w:tcPr>
            <w:tcW w:w="9705" w:type="dxa"/>
            <w:tcBorders>
              <w:top w:val="nil"/>
              <w:bottom w:val="nil"/>
            </w:tcBorders>
            <w:shd w:val="clear" w:color="auto" w:fill="0E243E"/>
          </w:tcPr>
          <w:p w:rsidR="00166166" w:rsidRDefault="00B7696D">
            <w:pPr>
              <w:pStyle w:val="TableParagraph"/>
              <w:spacing w:before="76"/>
              <w:ind w:left="551" w:right="74" w:hanging="279"/>
              <w:rPr>
                <w:rFonts w:ascii="Times New Roman" w:hAnsi="Times New Roman"/>
                <w:b/>
                <w:i/>
                <w:sz w:val="18"/>
              </w:rPr>
            </w:pPr>
            <w:r>
              <w:rPr>
                <w:rFonts w:ascii="Arial" w:hAnsi="Arial"/>
                <w:b/>
                <w:color w:val="FFFFFF"/>
                <w:sz w:val="16"/>
              </w:rPr>
              <w:t>2.</w:t>
            </w:r>
            <w:r>
              <w:rPr>
                <w:rFonts w:ascii="Arial" w:hAnsi="Arial"/>
                <w:b/>
                <w:color w:val="FFFFFF"/>
                <w:spacing w:val="80"/>
                <w:sz w:val="16"/>
              </w:rPr>
              <w:t xml:space="preserve"> </w:t>
            </w:r>
            <w:r>
              <w:rPr>
                <w:rFonts w:ascii="Arial" w:hAnsi="Arial"/>
                <w:b/>
                <w:color w:val="FFFFFF"/>
                <w:sz w:val="16"/>
              </w:rPr>
              <w:t>INFORMACIÓN</w:t>
            </w:r>
            <w:r>
              <w:rPr>
                <w:rFonts w:ascii="Arial" w:hAnsi="Arial"/>
                <w:b/>
                <w:color w:val="FFFFFF"/>
                <w:spacing w:val="-3"/>
                <w:sz w:val="16"/>
              </w:rPr>
              <w:t xml:space="preserve"> </w:t>
            </w:r>
            <w:r>
              <w:rPr>
                <w:rFonts w:ascii="Arial" w:hAnsi="Arial"/>
                <w:b/>
                <w:color w:val="FFFFFF"/>
                <w:sz w:val="16"/>
              </w:rPr>
              <w:t>DEL</w:t>
            </w:r>
            <w:r>
              <w:rPr>
                <w:rFonts w:ascii="Arial" w:hAnsi="Arial"/>
                <w:b/>
                <w:color w:val="FFFFFF"/>
                <w:spacing w:val="-4"/>
                <w:sz w:val="16"/>
              </w:rPr>
              <w:t xml:space="preserve"> </w:t>
            </w:r>
            <w:r>
              <w:rPr>
                <w:rFonts w:ascii="Arial" w:hAnsi="Arial"/>
                <w:b/>
                <w:color w:val="FFFFFF"/>
                <w:sz w:val="16"/>
              </w:rPr>
              <w:t>REPRESENTANTE</w:t>
            </w:r>
            <w:r>
              <w:rPr>
                <w:rFonts w:ascii="Arial" w:hAnsi="Arial"/>
                <w:b/>
                <w:color w:val="FFFFFF"/>
                <w:spacing w:val="-4"/>
                <w:sz w:val="16"/>
              </w:rPr>
              <w:t xml:space="preserve"> </w:t>
            </w:r>
            <w:r>
              <w:rPr>
                <w:rFonts w:ascii="Arial" w:hAnsi="Arial"/>
                <w:b/>
                <w:color w:val="FFFFFF"/>
                <w:sz w:val="16"/>
              </w:rPr>
              <w:t>LEGAL</w:t>
            </w:r>
            <w:r>
              <w:rPr>
                <w:rFonts w:ascii="Arial" w:hAnsi="Arial"/>
                <w:b/>
                <w:color w:val="FFFFFF"/>
                <w:spacing w:val="-1"/>
                <w:sz w:val="16"/>
              </w:rPr>
              <w:t xml:space="preserve"> </w:t>
            </w:r>
            <w:r>
              <w:rPr>
                <w:rFonts w:ascii="Arial" w:hAnsi="Arial"/>
                <w:b/>
                <w:i/>
                <w:color w:val="FFFFFF"/>
                <w:sz w:val="16"/>
              </w:rPr>
              <w:t>(</w:t>
            </w:r>
            <w:r>
              <w:rPr>
                <w:rFonts w:ascii="Times New Roman" w:hAnsi="Times New Roman"/>
                <w:b/>
                <w:i/>
                <w:color w:val="FFFFFF"/>
                <w:sz w:val="18"/>
              </w:rPr>
              <w:t>cuando el</w:t>
            </w:r>
            <w:r>
              <w:rPr>
                <w:rFonts w:ascii="Times New Roman" w:hAnsi="Times New Roman"/>
                <w:b/>
                <w:i/>
                <w:color w:val="FFFFFF"/>
                <w:spacing w:val="-2"/>
                <w:sz w:val="18"/>
              </w:rPr>
              <w:t xml:space="preserve"> </w:t>
            </w:r>
            <w:r>
              <w:rPr>
                <w:rFonts w:ascii="Times New Roman" w:hAnsi="Times New Roman"/>
                <w:b/>
                <w:i/>
                <w:color w:val="FFFFFF"/>
                <w:sz w:val="18"/>
              </w:rPr>
              <w:t>proponente</w:t>
            </w:r>
            <w:r>
              <w:rPr>
                <w:rFonts w:ascii="Times New Roman" w:hAnsi="Times New Roman"/>
                <w:b/>
                <w:i/>
                <w:color w:val="FFFFFF"/>
                <w:spacing w:val="-4"/>
                <w:sz w:val="18"/>
              </w:rPr>
              <w:t xml:space="preserve"> </w:t>
            </w:r>
            <w:r>
              <w:rPr>
                <w:rFonts w:ascii="Times New Roman" w:hAnsi="Times New Roman"/>
                <w:b/>
                <w:i/>
                <w:color w:val="FFFFFF"/>
                <w:sz w:val="18"/>
              </w:rPr>
              <w:t>sea</w:t>
            </w:r>
            <w:r>
              <w:rPr>
                <w:rFonts w:ascii="Times New Roman" w:hAnsi="Times New Roman"/>
                <w:b/>
                <w:i/>
                <w:color w:val="FFFFFF"/>
                <w:spacing w:val="-4"/>
                <w:sz w:val="18"/>
              </w:rPr>
              <w:t xml:space="preserve"> </w:t>
            </w:r>
            <w:r>
              <w:rPr>
                <w:rFonts w:ascii="Times New Roman" w:hAnsi="Times New Roman"/>
                <w:b/>
                <w:i/>
                <w:color w:val="FFFFFF"/>
                <w:sz w:val="18"/>
              </w:rPr>
              <w:t>una</w:t>
            </w:r>
            <w:r>
              <w:rPr>
                <w:rFonts w:ascii="Times New Roman" w:hAnsi="Times New Roman"/>
                <w:b/>
                <w:i/>
                <w:color w:val="FFFFFF"/>
                <w:spacing w:val="-4"/>
                <w:sz w:val="18"/>
              </w:rPr>
              <w:t xml:space="preserve"> </w:t>
            </w:r>
            <w:r>
              <w:rPr>
                <w:rFonts w:ascii="Times New Roman" w:hAnsi="Times New Roman"/>
                <w:b/>
                <w:i/>
                <w:color w:val="FFFFFF"/>
                <w:sz w:val="18"/>
              </w:rPr>
              <w:t>empresa</w:t>
            </w:r>
            <w:r>
              <w:rPr>
                <w:rFonts w:ascii="Times New Roman" w:hAnsi="Times New Roman"/>
                <w:b/>
                <w:i/>
                <w:color w:val="FFFFFF"/>
                <w:spacing w:val="-4"/>
                <w:sz w:val="18"/>
              </w:rPr>
              <w:t xml:space="preserve"> </w:t>
            </w:r>
            <w:r>
              <w:rPr>
                <w:rFonts w:ascii="Times New Roman" w:hAnsi="Times New Roman"/>
                <w:b/>
                <w:i/>
                <w:color w:val="FFFFFF"/>
                <w:sz w:val="18"/>
              </w:rPr>
              <w:t>unipersonal</w:t>
            </w:r>
            <w:r>
              <w:rPr>
                <w:rFonts w:ascii="Times New Roman" w:hAnsi="Times New Roman"/>
                <w:b/>
                <w:i/>
                <w:color w:val="FFFFFF"/>
                <w:spacing w:val="-2"/>
                <w:sz w:val="18"/>
              </w:rPr>
              <w:t xml:space="preserve"> </w:t>
            </w:r>
            <w:r>
              <w:rPr>
                <w:rFonts w:ascii="Times New Roman" w:hAnsi="Times New Roman"/>
                <w:b/>
                <w:i/>
                <w:color w:val="FFFFFF"/>
                <w:sz w:val="18"/>
              </w:rPr>
              <w:t>y</w:t>
            </w:r>
            <w:r>
              <w:rPr>
                <w:rFonts w:ascii="Times New Roman" w:hAnsi="Times New Roman"/>
                <w:b/>
                <w:i/>
                <w:color w:val="FFFFFF"/>
                <w:spacing w:val="-4"/>
                <w:sz w:val="18"/>
              </w:rPr>
              <w:t xml:space="preserve"> </w:t>
            </w:r>
            <w:r>
              <w:rPr>
                <w:rFonts w:ascii="Times New Roman" w:hAnsi="Times New Roman"/>
                <w:b/>
                <w:i/>
                <w:color w:val="FFFFFF"/>
                <w:sz w:val="18"/>
              </w:rPr>
              <w:t>éste</w:t>
            </w:r>
            <w:r>
              <w:rPr>
                <w:rFonts w:ascii="Times New Roman" w:hAnsi="Times New Roman"/>
                <w:b/>
                <w:i/>
                <w:color w:val="FFFFFF"/>
                <w:spacing w:val="-4"/>
                <w:sz w:val="18"/>
              </w:rPr>
              <w:t xml:space="preserve"> </w:t>
            </w:r>
            <w:r>
              <w:rPr>
                <w:rFonts w:ascii="Times New Roman" w:hAnsi="Times New Roman"/>
                <w:b/>
                <w:i/>
                <w:color w:val="FFFFFF"/>
                <w:sz w:val="18"/>
              </w:rPr>
              <w:t>no</w:t>
            </w:r>
            <w:r>
              <w:rPr>
                <w:rFonts w:ascii="Times New Roman" w:hAnsi="Times New Roman"/>
                <w:b/>
                <w:i/>
                <w:color w:val="FFFFFF"/>
                <w:spacing w:val="-4"/>
                <w:sz w:val="18"/>
              </w:rPr>
              <w:t xml:space="preserve"> </w:t>
            </w:r>
            <w:r>
              <w:rPr>
                <w:rFonts w:ascii="Times New Roman" w:hAnsi="Times New Roman"/>
                <w:b/>
                <w:i/>
                <w:color w:val="FFFFFF"/>
                <w:sz w:val="18"/>
              </w:rPr>
              <w:t>acredite</w:t>
            </w:r>
            <w:r>
              <w:rPr>
                <w:rFonts w:ascii="Times New Roman" w:hAnsi="Times New Roman"/>
                <w:b/>
                <w:i/>
                <w:color w:val="FFFFFF"/>
                <w:spacing w:val="-4"/>
                <w:sz w:val="18"/>
              </w:rPr>
              <w:t xml:space="preserve"> </w:t>
            </w:r>
            <w:r>
              <w:rPr>
                <w:rFonts w:ascii="Times New Roman" w:hAnsi="Times New Roman"/>
                <w:b/>
                <w:i/>
                <w:color w:val="FFFFFF"/>
                <w:sz w:val="18"/>
              </w:rPr>
              <w:t>a un Representante Legal no será necesario el llenado de la información del numeral 2 del presente formulario).</w:t>
            </w:r>
          </w:p>
        </w:tc>
      </w:tr>
      <w:tr w:rsidR="00166166">
        <w:trPr>
          <w:trHeight w:val="1814"/>
        </w:trPr>
        <w:tc>
          <w:tcPr>
            <w:tcW w:w="9705" w:type="dxa"/>
            <w:tcBorders>
              <w:top w:val="nil"/>
            </w:tcBorders>
          </w:tcPr>
          <w:p w:rsidR="00166166" w:rsidRDefault="00166166">
            <w:pPr>
              <w:pStyle w:val="TableParagraph"/>
              <w:spacing w:before="24"/>
              <w:rPr>
                <w:rFonts w:ascii="Verdana"/>
                <w:b/>
                <w:sz w:val="14"/>
              </w:rPr>
            </w:pPr>
          </w:p>
          <w:p w:rsidR="00166166" w:rsidRDefault="00B7696D">
            <w:pPr>
              <w:pStyle w:val="TableParagraph"/>
              <w:tabs>
                <w:tab w:val="left" w:pos="1392"/>
                <w:tab w:val="left" w:pos="3562"/>
                <w:tab w:val="left" w:pos="6424"/>
              </w:tabs>
              <w:spacing w:before="1"/>
              <w:ind w:right="82"/>
              <w:jc w:val="center"/>
              <w:rPr>
                <w:rFonts w:ascii="Arial"/>
                <w:i/>
                <w:sz w:val="14"/>
              </w:rPr>
            </w:pPr>
            <w:r>
              <w:rPr>
                <w:rFonts w:ascii="Arial"/>
                <w:i/>
                <w:noProof/>
                <w:sz w:val="14"/>
                <w:lang w:val="en-US"/>
              </w:rPr>
              <mc:AlternateContent>
                <mc:Choice Requires="wpg">
                  <w:drawing>
                    <wp:anchor distT="0" distB="0" distL="0" distR="0" simplePos="0" relativeHeight="477613568" behindDoc="1" locked="0" layoutInCell="1" allowOverlap="1">
                      <wp:simplePos x="0" y="0"/>
                      <wp:positionH relativeFrom="column">
                        <wp:posOffset>1387424</wp:posOffset>
                      </wp:positionH>
                      <wp:positionV relativeFrom="paragraph">
                        <wp:posOffset>111454</wp:posOffset>
                      </wp:positionV>
                      <wp:extent cx="1241425" cy="15557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55575"/>
                                <a:chOff x="0" y="0"/>
                                <a:chExt cx="1241425" cy="155575"/>
                              </a:xfrm>
                            </wpg:grpSpPr>
                            <wps:wsp>
                              <wps:cNvPr id="495" name="Graphic 495"/>
                              <wps:cNvSpPr/>
                              <wps:spPr>
                                <a:xfrm>
                                  <a:off x="6095" y="6096"/>
                                  <a:ext cx="1228725" cy="143510"/>
                                </a:xfrm>
                                <a:custGeom>
                                  <a:avLst/>
                                  <a:gdLst/>
                                  <a:ahLst/>
                                  <a:cxnLst/>
                                  <a:rect l="l" t="t" r="r" b="b"/>
                                  <a:pathLst>
                                    <a:path w="1228725" h="143510">
                                      <a:moveTo>
                                        <a:pt x="1228648" y="0"/>
                                      </a:moveTo>
                                      <a:lnTo>
                                        <a:pt x="0" y="0"/>
                                      </a:lnTo>
                                      <a:lnTo>
                                        <a:pt x="0" y="143255"/>
                                      </a:lnTo>
                                      <a:lnTo>
                                        <a:pt x="1228648" y="143255"/>
                                      </a:lnTo>
                                      <a:lnTo>
                                        <a:pt x="1228648" y="0"/>
                                      </a:lnTo>
                                      <a:close/>
                                    </a:path>
                                  </a:pathLst>
                                </a:custGeom>
                                <a:solidFill>
                                  <a:srgbClr val="DEEAF6"/>
                                </a:solidFill>
                              </wps:spPr>
                              <wps:bodyPr wrap="square" lIns="0" tIns="0" rIns="0" bIns="0" rtlCol="0">
                                <a:prstTxWarp prst="textNoShape">
                                  <a:avLst/>
                                </a:prstTxWarp>
                                <a:noAutofit/>
                              </wps:bodyPr>
                            </wps:wsp>
                            <wps:wsp>
                              <wps:cNvPr id="496" name="Graphic 496"/>
                              <wps:cNvSpPr/>
                              <wps:spPr>
                                <a:xfrm>
                                  <a:off x="0" y="0"/>
                                  <a:ext cx="1241425" cy="155575"/>
                                </a:xfrm>
                                <a:custGeom>
                                  <a:avLst/>
                                  <a:gdLst/>
                                  <a:ahLst/>
                                  <a:cxnLst/>
                                  <a:rect l="l" t="t" r="r" b="b"/>
                                  <a:pathLst>
                                    <a:path w="1241425" h="155575">
                                      <a:moveTo>
                                        <a:pt x="466331" y="149364"/>
                                      </a:moveTo>
                                      <a:lnTo>
                                        <a:pt x="466331" y="149364"/>
                                      </a:lnTo>
                                      <a:lnTo>
                                        <a:pt x="0" y="149364"/>
                                      </a:lnTo>
                                      <a:lnTo>
                                        <a:pt x="0" y="155460"/>
                                      </a:lnTo>
                                      <a:lnTo>
                                        <a:pt x="466331" y="155460"/>
                                      </a:lnTo>
                                      <a:lnTo>
                                        <a:pt x="466331" y="149364"/>
                                      </a:lnTo>
                                      <a:close/>
                                    </a:path>
                                    <a:path w="1241425" h="155575">
                                      <a:moveTo>
                                        <a:pt x="619048" y="149364"/>
                                      </a:moveTo>
                                      <a:lnTo>
                                        <a:pt x="472440" y="149364"/>
                                      </a:lnTo>
                                      <a:lnTo>
                                        <a:pt x="466344" y="149364"/>
                                      </a:lnTo>
                                      <a:lnTo>
                                        <a:pt x="466344" y="155460"/>
                                      </a:lnTo>
                                      <a:lnTo>
                                        <a:pt x="472440" y="155460"/>
                                      </a:lnTo>
                                      <a:lnTo>
                                        <a:pt x="619048" y="155460"/>
                                      </a:lnTo>
                                      <a:lnTo>
                                        <a:pt x="619048" y="149364"/>
                                      </a:lnTo>
                                      <a:close/>
                                    </a:path>
                                    <a:path w="1241425" h="155575">
                                      <a:moveTo>
                                        <a:pt x="780656" y="149364"/>
                                      </a:moveTo>
                                      <a:lnTo>
                                        <a:pt x="774573" y="149364"/>
                                      </a:lnTo>
                                      <a:lnTo>
                                        <a:pt x="625221" y="149364"/>
                                      </a:lnTo>
                                      <a:lnTo>
                                        <a:pt x="619125" y="149364"/>
                                      </a:lnTo>
                                      <a:lnTo>
                                        <a:pt x="619125" y="155460"/>
                                      </a:lnTo>
                                      <a:lnTo>
                                        <a:pt x="625221" y="155460"/>
                                      </a:lnTo>
                                      <a:lnTo>
                                        <a:pt x="774573" y="155460"/>
                                      </a:lnTo>
                                      <a:lnTo>
                                        <a:pt x="780656" y="155460"/>
                                      </a:lnTo>
                                      <a:lnTo>
                                        <a:pt x="780656" y="149364"/>
                                      </a:lnTo>
                                      <a:close/>
                                    </a:path>
                                    <a:path w="1241425" h="155575">
                                      <a:moveTo>
                                        <a:pt x="1082408" y="149364"/>
                                      </a:moveTo>
                                      <a:lnTo>
                                        <a:pt x="936117" y="149364"/>
                                      </a:lnTo>
                                      <a:lnTo>
                                        <a:pt x="930021" y="149364"/>
                                      </a:lnTo>
                                      <a:lnTo>
                                        <a:pt x="780669" y="149364"/>
                                      </a:lnTo>
                                      <a:lnTo>
                                        <a:pt x="780669" y="155460"/>
                                      </a:lnTo>
                                      <a:lnTo>
                                        <a:pt x="930021" y="155460"/>
                                      </a:lnTo>
                                      <a:lnTo>
                                        <a:pt x="936117" y="155460"/>
                                      </a:lnTo>
                                      <a:lnTo>
                                        <a:pt x="1082408" y="155460"/>
                                      </a:lnTo>
                                      <a:lnTo>
                                        <a:pt x="1082408" y="149364"/>
                                      </a:lnTo>
                                      <a:close/>
                                    </a:path>
                                    <a:path w="1241425" h="155575">
                                      <a:moveTo>
                                        <a:pt x="1234744" y="0"/>
                                      </a:moveTo>
                                      <a:lnTo>
                                        <a:pt x="6096" y="0"/>
                                      </a:lnTo>
                                      <a:lnTo>
                                        <a:pt x="0" y="0"/>
                                      </a:lnTo>
                                      <a:lnTo>
                                        <a:pt x="0" y="6096"/>
                                      </a:lnTo>
                                      <a:lnTo>
                                        <a:pt x="0" y="149352"/>
                                      </a:lnTo>
                                      <a:lnTo>
                                        <a:pt x="6096" y="149352"/>
                                      </a:lnTo>
                                      <a:lnTo>
                                        <a:pt x="6096" y="6096"/>
                                      </a:lnTo>
                                      <a:lnTo>
                                        <a:pt x="1234744" y="6096"/>
                                      </a:lnTo>
                                      <a:lnTo>
                                        <a:pt x="1234744" y="0"/>
                                      </a:lnTo>
                                      <a:close/>
                                    </a:path>
                                    <a:path w="1241425" h="155575">
                                      <a:moveTo>
                                        <a:pt x="1234808" y="149364"/>
                                      </a:moveTo>
                                      <a:lnTo>
                                        <a:pt x="1088517" y="149364"/>
                                      </a:lnTo>
                                      <a:lnTo>
                                        <a:pt x="1082421" y="149364"/>
                                      </a:lnTo>
                                      <a:lnTo>
                                        <a:pt x="1082421" y="155460"/>
                                      </a:lnTo>
                                      <a:lnTo>
                                        <a:pt x="1088517" y="155460"/>
                                      </a:lnTo>
                                      <a:lnTo>
                                        <a:pt x="1234808" y="155460"/>
                                      </a:lnTo>
                                      <a:lnTo>
                                        <a:pt x="1234808" y="149364"/>
                                      </a:lnTo>
                                      <a:close/>
                                    </a:path>
                                    <a:path w="1241425" h="155575">
                                      <a:moveTo>
                                        <a:pt x="1240917" y="149364"/>
                                      </a:moveTo>
                                      <a:lnTo>
                                        <a:pt x="1234821" y="149364"/>
                                      </a:lnTo>
                                      <a:lnTo>
                                        <a:pt x="1234821" y="155460"/>
                                      </a:lnTo>
                                      <a:lnTo>
                                        <a:pt x="1240917" y="155460"/>
                                      </a:lnTo>
                                      <a:lnTo>
                                        <a:pt x="1240917" y="149364"/>
                                      </a:lnTo>
                                      <a:close/>
                                    </a:path>
                                    <a:path w="1241425" h="155575">
                                      <a:moveTo>
                                        <a:pt x="1240917" y="0"/>
                                      </a:moveTo>
                                      <a:lnTo>
                                        <a:pt x="1234821" y="0"/>
                                      </a:lnTo>
                                      <a:lnTo>
                                        <a:pt x="1234821" y="6096"/>
                                      </a:lnTo>
                                      <a:lnTo>
                                        <a:pt x="1234821" y="149352"/>
                                      </a:lnTo>
                                      <a:lnTo>
                                        <a:pt x="1240917" y="149352"/>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B90EE8" id="Group 494" o:spid="_x0000_s1026" style="position:absolute;margin-left:109.25pt;margin-top:8.8pt;width:97.75pt;height:12.25pt;z-index:-25702912;mso-wrap-distance-left:0;mso-wrap-distance-right:0" coordsize="1241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">
                      <v:shape id="Graphic 495" o:spid="_x0000_s1027" style="position:absolute;left:60;top:60;width:12288;height:1436;visibility:visible;mso-wrap-style:square;v-text-anchor:top" coordsize="1228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" path="m1228648,l,,,143255r1228648,l1228648,xe" fillcolor="#deeaf6" stroked="f">
                        <v:path arrowok="t"/>
                      </v:shape>
                      <v:shape id="Graphic 496" o:spid="_x0000_s1028" style="position:absolute;width:12414;height:1555;visibility:visible;mso-wrap-style:square;v-text-anchor:top" coordsize="1241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" path="m466331,149364r,l,149364r,6096l466331,155460r,-6096xem619048,149364r-146608,l466344,149364r,6096l472440,155460r146608,l619048,149364xem780656,149364r-6083,l625221,149364r-6096,l619125,155460r6096,l774573,155460r6083,l780656,149364xem1082408,149364r-146291,l930021,149364r-149352,l780669,155460r149352,l936117,155460r146291,l1082408,149364xem1234744,l6096,,,,,6096,,149352r6096,l6096,6096r1228648,l1234744,xem1234808,149364r-146291,l1082421,149364r,6096l1088517,155460r146291,l1234808,149364xem1240917,149364r-6096,l1234821,155460r6096,l1240917,149364xem1240917,r-6096,l1234821,6096r,143256l1240917,149352r,-143256l1240917,xe" fillcolor="black" stroked="f">
                        <v:path arrowok="t"/>
                      </v:shape>
                    </v:group>
                  </w:pict>
                </mc:Fallback>
              </mc:AlternateContent>
            </w:r>
            <w:r>
              <w:rPr>
                <w:rFonts w:ascii="Arial MT"/>
                <w:position w:val="-2"/>
                <w:sz w:val="16"/>
              </w:rPr>
              <w:t>Nombre</w:t>
            </w:r>
            <w:r>
              <w:rPr>
                <w:rFonts w:ascii="Arial MT"/>
                <w:spacing w:val="-8"/>
                <w:position w:val="-2"/>
                <w:sz w:val="16"/>
              </w:rPr>
              <w:t xml:space="preserve"> </w:t>
            </w:r>
            <w:r>
              <w:rPr>
                <w:rFonts w:ascii="Arial MT"/>
                <w:spacing w:val="-5"/>
                <w:position w:val="-2"/>
                <w:sz w:val="16"/>
              </w:rPr>
              <w:t>del</w:t>
            </w:r>
            <w:r>
              <w:rPr>
                <w:rFonts w:ascii="Arial MT"/>
                <w:position w:val="-2"/>
                <w:sz w:val="16"/>
              </w:rPr>
              <w:tab/>
            </w:r>
            <w:r>
              <w:rPr>
                <w:rFonts w:ascii="Arial"/>
                <w:i/>
                <w:sz w:val="14"/>
              </w:rPr>
              <w:t>Apellido</w:t>
            </w:r>
            <w:r>
              <w:rPr>
                <w:rFonts w:ascii="Arial"/>
                <w:i/>
                <w:spacing w:val="-5"/>
                <w:sz w:val="14"/>
              </w:rPr>
              <w:t xml:space="preserve"> </w:t>
            </w:r>
            <w:r>
              <w:rPr>
                <w:rFonts w:ascii="Arial"/>
                <w:i/>
                <w:spacing w:val="-2"/>
                <w:sz w:val="14"/>
              </w:rPr>
              <w:t>Paterno</w:t>
            </w:r>
            <w:r>
              <w:rPr>
                <w:rFonts w:ascii="Arial"/>
                <w:i/>
                <w:sz w:val="14"/>
              </w:rPr>
              <w:tab/>
              <w:t>Apellido</w:t>
            </w:r>
            <w:r>
              <w:rPr>
                <w:rFonts w:ascii="Arial"/>
                <w:i/>
                <w:spacing w:val="-5"/>
                <w:sz w:val="14"/>
              </w:rPr>
              <w:t xml:space="preserve"> </w:t>
            </w:r>
            <w:r>
              <w:rPr>
                <w:rFonts w:ascii="Arial"/>
                <w:i/>
                <w:spacing w:val="-2"/>
                <w:sz w:val="14"/>
              </w:rPr>
              <w:t>Materno</w:t>
            </w:r>
            <w:r>
              <w:rPr>
                <w:rFonts w:ascii="Arial"/>
                <w:i/>
                <w:sz w:val="14"/>
              </w:rPr>
              <w:tab/>
            </w:r>
            <w:r>
              <w:rPr>
                <w:rFonts w:ascii="Arial"/>
                <w:i/>
                <w:spacing w:val="-2"/>
                <w:sz w:val="14"/>
              </w:rPr>
              <w:t>Nombre(s)</w:t>
            </w:r>
          </w:p>
          <w:p w:rsidR="00166166" w:rsidRDefault="00B7696D">
            <w:pPr>
              <w:pStyle w:val="TableParagraph"/>
              <w:spacing w:before="2"/>
              <w:ind w:left="595"/>
              <w:rPr>
                <w:rFonts w:ascii="Arial MT"/>
                <w:sz w:val="16"/>
              </w:rPr>
            </w:pPr>
            <w:r>
              <w:rPr>
                <w:rFonts w:ascii="Arial MT"/>
                <w:spacing w:val="-2"/>
                <w:sz w:val="16"/>
              </w:rPr>
              <w:t>Representante</w:t>
            </w:r>
            <w:r>
              <w:rPr>
                <w:rFonts w:ascii="Arial MT"/>
                <w:spacing w:val="12"/>
                <w:sz w:val="16"/>
              </w:rPr>
              <w:t xml:space="preserve"> </w:t>
            </w:r>
            <w:r>
              <w:rPr>
                <w:rFonts w:ascii="Arial MT"/>
                <w:spacing w:val="-2"/>
                <w:sz w:val="16"/>
              </w:rPr>
              <w:t>Legal</w:t>
            </w:r>
          </w:p>
          <w:p w:rsidR="00166166" w:rsidRDefault="00166166">
            <w:pPr>
              <w:pStyle w:val="TableParagraph"/>
              <w:spacing w:before="33"/>
              <w:rPr>
                <w:rFonts w:ascii="Verdana"/>
                <w:b/>
                <w:sz w:val="16"/>
              </w:rPr>
            </w:pPr>
          </w:p>
          <w:p w:rsidR="00166166" w:rsidRDefault="00B7696D">
            <w:pPr>
              <w:pStyle w:val="TableParagraph"/>
              <w:tabs>
                <w:tab w:val="left" w:pos="2909"/>
                <w:tab w:val="left" w:pos="4791"/>
              </w:tabs>
              <w:spacing w:line="185" w:lineRule="exact"/>
              <w:ind w:left="393"/>
              <w:rPr>
                <w:rFonts w:ascii="Arial" w:hAnsi="Arial"/>
                <w:i/>
                <w:position w:val="2"/>
                <w:sz w:val="14"/>
              </w:rPr>
            </w:pPr>
            <w:r>
              <w:rPr>
                <w:rFonts w:ascii="Arial MT" w:hAnsi="Arial MT"/>
                <w:sz w:val="16"/>
              </w:rPr>
              <w:t>Cédula</w:t>
            </w:r>
            <w:r>
              <w:rPr>
                <w:rFonts w:ascii="Arial MT" w:hAnsi="Arial MT"/>
                <w:spacing w:val="-7"/>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Identidad</w:t>
            </w:r>
            <w:r>
              <w:rPr>
                <w:rFonts w:ascii="Arial MT" w:hAnsi="Arial MT"/>
                <w:spacing w:val="-3"/>
                <w:sz w:val="16"/>
              </w:rPr>
              <w:t xml:space="preserve"> </w:t>
            </w:r>
            <w:r>
              <w:rPr>
                <w:rFonts w:ascii="Arial MT" w:hAnsi="Arial MT"/>
                <w:spacing w:val="-5"/>
                <w:sz w:val="16"/>
              </w:rPr>
              <w:t>del</w:t>
            </w:r>
            <w:r>
              <w:rPr>
                <w:rFonts w:ascii="Arial MT" w:hAnsi="Arial MT"/>
                <w:sz w:val="16"/>
              </w:rPr>
              <w:tab/>
            </w:r>
            <w:r>
              <w:rPr>
                <w:rFonts w:ascii="Arial" w:hAnsi="Arial"/>
                <w:i/>
                <w:spacing w:val="-2"/>
                <w:position w:val="2"/>
                <w:sz w:val="14"/>
              </w:rPr>
              <w:t>Número</w:t>
            </w:r>
            <w:r>
              <w:rPr>
                <w:rFonts w:ascii="Arial" w:hAnsi="Arial"/>
                <w:i/>
                <w:position w:val="2"/>
                <w:sz w:val="14"/>
              </w:rPr>
              <w:tab/>
              <w:t>Teléfono</w:t>
            </w:r>
            <w:r>
              <w:rPr>
                <w:rFonts w:ascii="Arial" w:hAnsi="Arial"/>
                <w:i/>
                <w:spacing w:val="-5"/>
                <w:position w:val="2"/>
                <w:sz w:val="14"/>
              </w:rPr>
              <w:t xml:space="preserve"> </w:t>
            </w:r>
            <w:r>
              <w:rPr>
                <w:rFonts w:ascii="Arial" w:hAnsi="Arial"/>
                <w:i/>
                <w:position w:val="2"/>
                <w:sz w:val="14"/>
              </w:rPr>
              <w:t>/</w:t>
            </w:r>
            <w:r>
              <w:rPr>
                <w:rFonts w:ascii="Arial" w:hAnsi="Arial"/>
                <w:i/>
                <w:spacing w:val="-4"/>
                <w:position w:val="2"/>
                <w:sz w:val="14"/>
              </w:rPr>
              <w:t xml:space="preserve"> </w:t>
            </w:r>
            <w:r>
              <w:rPr>
                <w:rFonts w:ascii="Arial" w:hAnsi="Arial"/>
                <w:i/>
                <w:spacing w:val="-2"/>
                <w:position w:val="2"/>
                <w:sz w:val="14"/>
              </w:rPr>
              <w:t>Celular</w:t>
            </w:r>
          </w:p>
          <w:p w:rsidR="00166166" w:rsidRDefault="00B7696D">
            <w:pPr>
              <w:pStyle w:val="TableParagraph"/>
              <w:spacing w:line="183" w:lineRule="exact"/>
              <w:ind w:left="595"/>
              <w:rPr>
                <w:rFonts w:ascii="Arial MT"/>
                <w:sz w:val="16"/>
              </w:rPr>
            </w:pPr>
            <w:r>
              <w:rPr>
                <w:rFonts w:ascii="Arial MT"/>
                <w:spacing w:val="-2"/>
                <w:sz w:val="16"/>
              </w:rPr>
              <w:t>Representante</w:t>
            </w:r>
            <w:r>
              <w:rPr>
                <w:rFonts w:ascii="Arial MT"/>
                <w:spacing w:val="12"/>
                <w:sz w:val="16"/>
              </w:rPr>
              <w:t xml:space="preserve"> </w:t>
            </w:r>
            <w:r>
              <w:rPr>
                <w:rFonts w:ascii="Arial MT"/>
                <w:spacing w:val="-2"/>
                <w:sz w:val="16"/>
              </w:rPr>
              <w:t>Legal</w:t>
            </w:r>
          </w:p>
          <w:p w:rsidR="00166166" w:rsidRDefault="00B7696D">
            <w:pPr>
              <w:pStyle w:val="TableParagraph"/>
              <w:spacing w:before="22"/>
              <w:ind w:left="7235"/>
              <w:rPr>
                <w:rFonts w:ascii="Arial" w:hAnsi="Arial"/>
                <w:i/>
                <w:sz w:val="14"/>
              </w:rPr>
            </w:pPr>
            <w:r>
              <w:rPr>
                <w:rFonts w:ascii="Arial" w:hAnsi="Arial"/>
                <w:i/>
                <w:noProof/>
                <w:sz w:val="14"/>
                <w:lang w:val="en-US"/>
              </w:rPr>
              <mc:AlternateContent>
                <mc:Choice Requires="wpg">
                  <w:drawing>
                    <wp:anchor distT="0" distB="0" distL="0" distR="0" simplePos="0" relativeHeight="477614080" behindDoc="1" locked="0" layoutInCell="1" allowOverlap="1">
                      <wp:simplePos x="0" y="0"/>
                      <wp:positionH relativeFrom="column">
                        <wp:posOffset>2774899</wp:posOffset>
                      </wp:positionH>
                      <wp:positionV relativeFrom="paragraph">
                        <wp:posOffset>-509575</wp:posOffset>
                      </wp:positionV>
                      <wp:extent cx="1238250" cy="155575"/>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55575"/>
                                <a:chOff x="0" y="0"/>
                                <a:chExt cx="1238250" cy="155575"/>
                              </a:xfrm>
                            </wpg:grpSpPr>
                            <wps:wsp>
                              <wps:cNvPr id="498" name="Graphic 498"/>
                              <wps:cNvSpPr/>
                              <wps:spPr>
                                <a:xfrm>
                                  <a:off x="6095" y="6096"/>
                                  <a:ext cx="1226185" cy="143510"/>
                                </a:xfrm>
                                <a:custGeom>
                                  <a:avLst/>
                                  <a:gdLst/>
                                  <a:ahLst/>
                                  <a:cxnLst/>
                                  <a:rect l="l" t="t" r="r" b="b"/>
                                  <a:pathLst>
                                    <a:path w="1226185" h="143510">
                                      <a:moveTo>
                                        <a:pt x="1225600" y="0"/>
                                      </a:moveTo>
                                      <a:lnTo>
                                        <a:pt x="0" y="0"/>
                                      </a:lnTo>
                                      <a:lnTo>
                                        <a:pt x="0" y="143255"/>
                                      </a:lnTo>
                                      <a:lnTo>
                                        <a:pt x="1225600" y="143255"/>
                                      </a:lnTo>
                                      <a:lnTo>
                                        <a:pt x="1225600" y="0"/>
                                      </a:lnTo>
                                      <a:close/>
                                    </a:path>
                                  </a:pathLst>
                                </a:custGeom>
                                <a:solidFill>
                                  <a:srgbClr val="DEEAF6"/>
                                </a:solidFill>
                              </wps:spPr>
                              <wps:bodyPr wrap="square" lIns="0" tIns="0" rIns="0" bIns="0" rtlCol="0">
                                <a:prstTxWarp prst="textNoShape">
                                  <a:avLst/>
                                </a:prstTxWarp>
                                <a:noAutofit/>
                              </wps:bodyPr>
                            </wps:wsp>
                            <wps:wsp>
                              <wps:cNvPr id="499" name="Graphic 499"/>
                              <wps:cNvSpPr/>
                              <wps:spPr>
                                <a:xfrm>
                                  <a:off x="0" y="0"/>
                                  <a:ext cx="1238250" cy="155575"/>
                                </a:xfrm>
                                <a:custGeom>
                                  <a:avLst/>
                                  <a:gdLst/>
                                  <a:ahLst/>
                                  <a:cxnLst/>
                                  <a:rect l="l" t="t" r="r" b="b"/>
                                  <a:pathLst>
                                    <a:path w="1238250" h="155575">
                                      <a:moveTo>
                                        <a:pt x="158483" y="149364"/>
                                      </a:moveTo>
                                      <a:lnTo>
                                        <a:pt x="12192" y="149364"/>
                                      </a:lnTo>
                                      <a:lnTo>
                                        <a:pt x="6096" y="149364"/>
                                      </a:lnTo>
                                      <a:lnTo>
                                        <a:pt x="0" y="149364"/>
                                      </a:lnTo>
                                      <a:lnTo>
                                        <a:pt x="0" y="155460"/>
                                      </a:lnTo>
                                      <a:lnTo>
                                        <a:pt x="6096" y="155460"/>
                                      </a:lnTo>
                                      <a:lnTo>
                                        <a:pt x="12192" y="155460"/>
                                      </a:lnTo>
                                      <a:lnTo>
                                        <a:pt x="158483" y="155460"/>
                                      </a:lnTo>
                                      <a:lnTo>
                                        <a:pt x="158483" y="149364"/>
                                      </a:lnTo>
                                      <a:close/>
                                    </a:path>
                                    <a:path w="1238250" h="155575">
                                      <a:moveTo>
                                        <a:pt x="310883" y="149364"/>
                                      </a:moveTo>
                                      <a:lnTo>
                                        <a:pt x="164592" y="149364"/>
                                      </a:lnTo>
                                      <a:lnTo>
                                        <a:pt x="158496" y="149364"/>
                                      </a:lnTo>
                                      <a:lnTo>
                                        <a:pt x="158496" y="155460"/>
                                      </a:lnTo>
                                      <a:lnTo>
                                        <a:pt x="164592" y="155460"/>
                                      </a:lnTo>
                                      <a:lnTo>
                                        <a:pt x="310883" y="155460"/>
                                      </a:lnTo>
                                      <a:lnTo>
                                        <a:pt x="310883" y="149364"/>
                                      </a:lnTo>
                                      <a:close/>
                                    </a:path>
                                    <a:path w="1238250" h="155575">
                                      <a:moveTo>
                                        <a:pt x="1079233" y="149364"/>
                                      </a:moveTo>
                                      <a:lnTo>
                                        <a:pt x="1079233" y="149364"/>
                                      </a:lnTo>
                                      <a:lnTo>
                                        <a:pt x="310896" y="149364"/>
                                      </a:lnTo>
                                      <a:lnTo>
                                        <a:pt x="310896" y="155460"/>
                                      </a:lnTo>
                                      <a:lnTo>
                                        <a:pt x="1079233" y="155460"/>
                                      </a:lnTo>
                                      <a:lnTo>
                                        <a:pt x="1079233" y="149364"/>
                                      </a:lnTo>
                                      <a:close/>
                                    </a:path>
                                    <a:path w="1238250" h="155575">
                                      <a:moveTo>
                                        <a:pt x="1231633" y="149364"/>
                                      </a:moveTo>
                                      <a:lnTo>
                                        <a:pt x="1085342" y="149364"/>
                                      </a:lnTo>
                                      <a:lnTo>
                                        <a:pt x="1079246" y="149364"/>
                                      </a:lnTo>
                                      <a:lnTo>
                                        <a:pt x="1079246" y="155460"/>
                                      </a:lnTo>
                                      <a:lnTo>
                                        <a:pt x="1085342" y="155460"/>
                                      </a:lnTo>
                                      <a:lnTo>
                                        <a:pt x="1231633" y="155460"/>
                                      </a:lnTo>
                                      <a:lnTo>
                                        <a:pt x="1231633" y="149364"/>
                                      </a:lnTo>
                                      <a:close/>
                                    </a:path>
                                    <a:path w="1238250" h="155575">
                                      <a:moveTo>
                                        <a:pt x="1237742" y="149364"/>
                                      </a:moveTo>
                                      <a:lnTo>
                                        <a:pt x="1231646" y="149364"/>
                                      </a:lnTo>
                                      <a:lnTo>
                                        <a:pt x="1231646" y="155460"/>
                                      </a:lnTo>
                                      <a:lnTo>
                                        <a:pt x="1237742" y="155460"/>
                                      </a:lnTo>
                                      <a:lnTo>
                                        <a:pt x="1237742" y="149364"/>
                                      </a:lnTo>
                                      <a:close/>
                                    </a:path>
                                    <a:path w="1238250" h="155575">
                                      <a:moveTo>
                                        <a:pt x="1237742" y="0"/>
                                      </a:moveTo>
                                      <a:lnTo>
                                        <a:pt x="1237742" y="0"/>
                                      </a:lnTo>
                                      <a:lnTo>
                                        <a:pt x="0" y="0"/>
                                      </a:lnTo>
                                      <a:lnTo>
                                        <a:pt x="0" y="6096"/>
                                      </a:lnTo>
                                      <a:lnTo>
                                        <a:pt x="0" y="149352"/>
                                      </a:lnTo>
                                      <a:lnTo>
                                        <a:pt x="6096" y="149352"/>
                                      </a:lnTo>
                                      <a:lnTo>
                                        <a:pt x="6096" y="6096"/>
                                      </a:lnTo>
                                      <a:lnTo>
                                        <a:pt x="12192" y="6096"/>
                                      </a:lnTo>
                                      <a:lnTo>
                                        <a:pt x="1231646" y="6096"/>
                                      </a:lnTo>
                                      <a:lnTo>
                                        <a:pt x="1231646" y="149352"/>
                                      </a:lnTo>
                                      <a:lnTo>
                                        <a:pt x="1237742" y="149352"/>
                                      </a:lnTo>
                                      <a:lnTo>
                                        <a:pt x="1237742" y="6096"/>
                                      </a:lnTo>
                                      <a:lnTo>
                                        <a:pt x="12377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A064BE" id="Group 497" o:spid="_x0000_s1026" style="position:absolute;margin-left:218.5pt;margin-top:-40.1pt;width:97.5pt;height:12.25pt;z-index:-25702400;mso-wrap-distance-left:0;mso-wrap-distance-right:0" coordsize="12382,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">
                      <v:shape id="Graphic 498" o:spid="_x0000_s1027" style="position:absolute;left:60;top:60;width:12262;height:1436;visibility:visible;mso-wrap-style:square;v-text-anchor:top" coordsize="122618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" path="m1225600,l,,,143255r1225600,l1225600,xe" fillcolor="#deeaf6" stroked="f">
                        <v:path arrowok="t"/>
                      </v:shape>
                      <v:shape id="Graphic 499" o:spid="_x0000_s1028" style="position:absolute;width:12382;height:1555;visibility:visible;mso-wrap-style:square;v-text-anchor:top" coordsize="123825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" path="m158483,149364r-146291,l6096,149364r-6096,l,155460r6096,l12192,155460r146291,l158483,149364xem310883,149364r-146291,l158496,149364r,6096l164592,155460r146291,l310883,149364xem1079233,149364r,l310896,149364r,6096l1079233,155460r,-6096xem1231633,149364r-146291,l1079246,149364r,6096l1085342,155460r146291,l1231633,149364xem1237742,149364r-6096,l1231646,155460r6096,l1237742,149364xem1237742,r,l,,,6096,,149352r6096,l6096,6096r6096,l1231646,6096r,143256l1237742,149352r,-143256l123774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4592" behindDoc="1" locked="0" layoutInCell="1" allowOverlap="1">
                      <wp:simplePos x="0" y="0"/>
                      <wp:positionH relativeFrom="column">
                        <wp:posOffset>4158945</wp:posOffset>
                      </wp:positionH>
                      <wp:positionV relativeFrom="paragraph">
                        <wp:posOffset>-509575</wp:posOffset>
                      </wp:positionV>
                      <wp:extent cx="1851025" cy="15557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025" cy="155575"/>
                                <a:chOff x="0" y="0"/>
                                <a:chExt cx="1851025" cy="155575"/>
                              </a:xfrm>
                            </wpg:grpSpPr>
                            <wps:wsp>
                              <wps:cNvPr id="501" name="Graphic 501"/>
                              <wps:cNvSpPr/>
                              <wps:spPr>
                                <a:xfrm>
                                  <a:off x="6095" y="6096"/>
                                  <a:ext cx="1838960" cy="143510"/>
                                </a:xfrm>
                                <a:custGeom>
                                  <a:avLst/>
                                  <a:gdLst/>
                                  <a:ahLst/>
                                  <a:cxnLst/>
                                  <a:rect l="l" t="t" r="r" b="b"/>
                                  <a:pathLst>
                                    <a:path w="1838960" h="143510">
                                      <a:moveTo>
                                        <a:pt x="1838578" y="0"/>
                                      </a:moveTo>
                                      <a:lnTo>
                                        <a:pt x="0" y="0"/>
                                      </a:lnTo>
                                      <a:lnTo>
                                        <a:pt x="0" y="143255"/>
                                      </a:lnTo>
                                      <a:lnTo>
                                        <a:pt x="1838578" y="143255"/>
                                      </a:lnTo>
                                      <a:lnTo>
                                        <a:pt x="1838578" y="0"/>
                                      </a:lnTo>
                                      <a:close/>
                                    </a:path>
                                  </a:pathLst>
                                </a:custGeom>
                                <a:solidFill>
                                  <a:srgbClr val="DEEAF6"/>
                                </a:solidFill>
                              </wps:spPr>
                              <wps:bodyPr wrap="square" lIns="0" tIns="0" rIns="0" bIns="0" rtlCol="0">
                                <a:prstTxWarp prst="textNoShape">
                                  <a:avLst/>
                                </a:prstTxWarp>
                                <a:noAutofit/>
                              </wps:bodyPr>
                            </wps:wsp>
                            <wps:wsp>
                              <wps:cNvPr id="502" name="Graphic 502"/>
                              <wps:cNvSpPr/>
                              <wps:spPr>
                                <a:xfrm>
                                  <a:off x="0" y="0"/>
                                  <a:ext cx="1851025" cy="155575"/>
                                </a:xfrm>
                                <a:custGeom>
                                  <a:avLst/>
                                  <a:gdLst/>
                                  <a:ahLst/>
                                  <a:cxnLst/>
                                  <a:rect l="l" t="t" r="r" b="b"/>
                                  <a:pathLst>
                                    <a:path w="1851025" h="155575">
                                      <a:moveTo>
                                        <a:pt x="12179" y="149364"/>
                                      </a:moveTo>
                                      <a:lnTo>
                                        <a:pt x="6096" y="149364"/>
                                      </a:lnTo>
                                      <a:lnTo>
                                        <a:pt x="0" y="149364"/>
                                      </a:lnTo>
                                      <a:lnTo>
                                        <a:pt x="0" y="155460"/>
                                      </a:lnTo>
                                      <a:lnTo>
                                        <a:pt x="6096" y="155460"/>
                                      </a:lnTo>
                                      <a:lnTo>
                                        <a:pt x="12179" y="155460"/>
                                      </a:lnTo>
                                      <a:lnTo>
                                        <a:pt x="12179" y="149364"/>
                                      </a:lnTo>
                                      <a:close/>
                                    </a:path>
                                    <a:path w="1851025" h="155575">
                                      <a:moveTo>
                                        <a:pt x="12179" y="0"/>
                                      </a:moveTo>
                                      <a:lnTo>
                                        <a:pt x="6096" y="0"/>
                                      </a:lnTo>
                                      <a:lnTo>
                                        <a:pt x="0" y="0"/>
                                      </a:lnTo>
                                      <a:lnTo>
                                        <a:pt x="0" y="6096"/>
                                      </a:lnTo>
                                      <a:lnTo>
                                        <a:pt x="0" y="149352"/>
                                      </a:lnTo>
                                      <a:lnTo>
                                        <a:pt x="6096" y="149352"/>
                                      </a:lnTo>
                                      <a:lnTo>
                                        <a:pt x="6096" y="6096"/>
                                      </a:lnTo>
                                      <a:lnTo>
                                        <a:pt x="12179" y="6096"/>
                                      </a:lnTo>
                                      <a:lnTo>
                                        <a:pt x="12179" y="0"/>
                                      </a:lnTo>
                                      <a:close/>
                                    </a:path>
                                    <a:path w="1851025" h="155575">
                                      <a:moveTo>
                                        <a:pt x="164579" y="149364"/>
                                      </a:moveTo>
                                      <a:lnTo>
                                        <a:pt x="158496" y="149364"/>
                                      </a:lnTo>
                                      <a:lnTo>
                                        <a:pt x="12192" y="149364"/>
                                      </a:lnTo>
                                      <a:lnTo>
                                        <a:pt x="12192" y="155460"/>
                                      </a:lnTo>
                                      <a:lnTo>
                                        <a:pt x="158496" y="155460"/>
                                      </a:lnTo>
                                      <a:lnTo>
                                        <a:pt x="164579" y="155460"/>
                                      </a:lnTo>
                                      <a:lnTo>
                                        <a:pt x="164579" y="149364"/>
                                      </a:lnTo>
                                      <a:close/>
                                    </a:path>
                                    <a:path w="1851025" h="155575">
                                      <a:moveTo>
                                        <a:pt x="311200" y="149364"/>
                                      </a:moveTo>
                                      <a:lnTo>
                                        <a:pt x="164592" y="149364"/>
                                      </a:lnTo>
                                      <a:lnTo>
                                        <a:pt x="164592" y="155460"/>
                                      </a:lnTo>
                                      <a:lnTo>
                                        <a:pt x="311200" y="155460"/>
                                      </a:lnTo>
                                      <a:lnTo>
                                        <a:pt x="311200" y="149364"/>
                                      </a:lnTo>
                                      <a:close/>
                                    </a:path>
                                    <a:path w="1851025" h="155575">
                                      <a:moveTo>
                                        <a:pt x="463664" y="149364"/>
                                      </a:moveTo>
                                      <a:lnTo>
                                        <a:pt x="317373" y="149364"/>
                                      </a:lnTo>
                                      <a:lnTo>
                                        <a:pt x="311277" y="149364"/>
                                      </a:lnTo>
                                      <a:lnTo>
                                        <a:pt x="311277" y="155460"/>
                                      </a:lnTo>
                                      <a:lnTo>
                                        <a:pt x="317373" y="155460"/>
                                      </a:lnTo>
                                      <a:lnTo>
                                        <a:pt x="463664" y="155460"/>
                                      </a:lnTo>
                                      <a:lnTo>
                                        <a:pt x="463664" y="149364"/>
                                      </a:lnTo>
                                      <a:close/>
                                    </a:path>
                                    <a:path w="1851025" h="155575">
                                      <a:moveTo>
                                        <a:pt x="619112" y="149364"/>
                                      </a:moveTo>
                                      <a:lnTo>
                                        <a:pt x="469773" y="149364"/>
                                      </a:lnTo>
                                      <a:lnTo>
                                        <a:pt x="463677" y="149364"/>
                                      </a:lnTo>
                                      <a:lnTo>
                                        <a:pt x="463677" y="155460"/>
                                      </a:lnTo>
                                      <a:lnTo>
                                        <a:pt x="469773" y="155460"/>
                                      </a:lnTo>
                                      <a:lnTo>
                                        <a:pt x="619112" y="155460"/>
                                      </a:lnTo>
                                      <a:lnTo>
                                        <a:pt x="619112" y="149364"/>
                                      </a:lnTo>
                                      <a:close/>
                                    </a:path>
                                    <a:path w="1851025" h="155575">
                                      <a:moveTo>
                                        <a:pt x="771512" y="149364"/>
                                      </a:moveTo>
                                      <a:lnTo>
                                        <a:pt x="625221" y="149364"/>
                                      </a:lnTo>
                                      <a:lnTo>
                                        <a:pt x="619125" y="149364"/>
                                      </a:lnTo>
                                      <a:lnTo>
                                        <a:pt x="619125" y="155460"/>
                                      </a:lnTo>
                                      <a:lnTo>
                                        <a:pt x="625221" y="155460"/>
                                      </a:lnTo>
                                      <a:lnTo>
                                        <a:pt x="771512" y="155460"/>
                                      </a:lnTo>
                                      <a:lnTo>
                                        <a:pt x="771512" y="149364"/>
                                      </a:lnTo>
                                      <a:close/>
                                    </a:path>
                                    <a:path w="1851025" h="155575">
                                      <a:moveTo>
                                        <a:pt x="933056" y="149364"/>
                                      </a:moveTo>
                                      <a:lnTo>
                                        <a:pt x="926973" y="149364"/>
                                      </a:lnTo>
                                      <a:lnTo>
                                        <a:pt x="777621" y="149364"/>
                                      </a:lnTo>
                                      <a:lnTo>
                                        <a:pt x="771525" y="149364"/>
                                      </a:lnTo>
                                      <a:lnTo>
                                        <a:pt x="771525" y="155460"/>
                                      </a:lnTo>
                                      <a:lnTo>
                                        <a:pt x="777621" y="155460"/>
                                      </a:lnTo>
                                      <a:lnTo>
                                        <a:pt x="926973" y="155460"/>
                                      </a:lnTo>
                                      <a:lnTo>
                                        <a:pt x="933056" y="155460"/>
                                      </a:lnTo>
                                      <a:lnTo>
                                        <a:pt x="933056" y="149364"/>
                                      </a:lnTo>
                                      <a:close/>
                                    </a:path>
                                    <a:path w="1851025" h="155575">
                                      <a:moveTo>
                                        <a:pt x="1232014" y="149364"/>
                                      </a:moveTo>
                                      <a:lnTo>
                                        <a:pt x="1085723" y="149364"/>
                                      </a:lnTo>
                                      <a:lnTo>
                                        <a:pt x="1079677" y="149364"/>
                                      </a:lnTo>
                                      <a:lnTo>
                                        <a:pt x="933069" y="149364"/>
                                      </a:lnTo>
                                      <a:lnTo>
                                        <a:pt x="933069" y="155460"/>
                                      </a:lnTo>
                                      <a:lnTo>
                                        <a:pt x="1079627" y="155460"/>
                                      </a:lnTo>
                                      <a:lnTo>
                                        <a:pt x="1085723" y="155460"/>
                                      </a:lnTo>
                                      <a:lnTo>
                                        <a:pt x="1232014" y="155460"/>
                                      </a:lnTo>
                                      <a:lnTo>
                                        <a:pt x="1232014" y="149364"/>
                                      </a:lnTo>
                                      <a:close/>
                                    </a:path>
                                    <a:path w="1851025" h="155575">
                                      <a:moveTo>
                                        <a:pt x="1387462" y="149364"/>
                                      </a:moveTo>
                                      <a:lnTo>
                                        <a:pt x="1238123" y="149364"/>
                                      </a:lnTo>
                                      <a:lnTo>
                                        <a:pt x="1232027" y="149364"/>
                                      </a:lnTo>
                                      <a:lnTo>
                                        <a:pt x="1232027" y="155460"/>
                                      </a:lnTo>
                                      <a:lnTo>
                                        <a:pt x="1238123" y="155460"/>
                                      </a:lnTo>
                                      <a:lnTo>
                                        <a:pt x="1387462" y="155460"/>
                                      </a:lnTo>
                                      <a:lnTo>
                                        <a:pt x="1387462" y="149364"/>
                                      </a:lnTo>
                                      <a:close/>
                                    </a:path>
                                    <a:path w="1851025" h="155575">
                                      <a:moveTo>
                                        <a:pt x="1393558" y="149364"/>
                                      </a:moveTo>
                                      <a:lnTo>
                                        <a:pt x="1387475" y="149364"/>
                                      </a:lnTo>
                                      <a:lnTo>
                                        <a:pt x="1387475" y="155460"/>
                                      </a:lnTo>
                                      <a:lnTo>
                                        <a:pt x="1393558" y="155460"/>
                                      </a:lnTo>
                                      <a:lnTo>
                                        <a:pt x="1393558" y="149364"/>
                                      </a:lnTo>
                                      <a:close/>
                                    </a:path>
                                    <a:path w="1851025" h="155575">
                                      <a:moveTo>
                                        <a:pt x="1850771" y="149364"/>
                                      </a:moveTo>
                                      <a:lnTo>
                                        <a:pt x="1850771" y="149364"/>
                                      </a:lnTo>
                                      <a:lnTo>
                                        <a:pt x="1393571" y="149364"/>
                                      </a:lnTo>
                                      <a:lnTo>
                                        <a:pt x="1393571" y="155460"/>
                                      </a:lnTo>
                                      <a:lnTo>
                                        <a:pt x="1850771" y="155460"/>
                                      </a:lnTo>
                                      <a:lnTo>
                                        <a:pt x="1850771" y="149364"/>
                                      </a:lnTo>
                                      <a:close/>
                                    </a:path>
                                    <a:path w="1851025" h="155575">
                                      <a:moveTo>
                                        <a:pt x="1850771" y="0"/>
                                      </a:moveTo>
                                      <a:lnTo>
                                        <a:pt x="1844675" y="0"/>
                                      </a:lnTo>
                                      <a:lnTo>
                                        <a:pt x="12192" y="0"/>
                                      </a:lnTo>
                                      <a:lnTo>
                                        <a:pt x="12192" y="6096"/>
                                      </a:lnTo>
                                      <a:lnTo>
                                        <a:pt x="1844675" y="6096"/>
                                      </a:lnTo>
                                      <a:lnTo>
                                        <a:pt x="1844675" y="149352"/>
                                      </a:lnTo>
                                      <a:lnTo>
                                        <a:pt x="1850771" y="149352"/>
                                      </a:lnTo>
                                      <a:lnTo>
                                        <a:pt x="1850771" y="6096"/>
                                      </a:lnTo>
                                      <a:lnTo>
                                        <a:pt x="18507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DBC747" id="Group 500" o:spid="_x0000_s1026" style="position:absolute;margin-left:327.5pt;margin-top:-40.1pt;width:145.75pt;height:12.25pt;z-index:-25701888;mso-wrap-distance-left:0;mso-wrap-distance-right:0" coordsize="1851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">
                      <v:shape id="Graphic 501" o:spid="_x0000_s1027" style="position:absolute;left:60;top:60;width:18390;height:1436;visibility:visible;mso-wrap-style:square;v-text-anchor:top" coordsize="183896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" path="m1838578,l,,,143255r1838578,l1838578,xe" fillcolor="#deeaf6" stroked="f">
                        <v:path arrowok="t"/>
                      </v:shape>
                      <v:shape id="Graphic 502" o:spid="_x0000_s1028" style="position:absolute;width:18510;height:1555;visibility:visible;mso-wrap-style:square;v-text-anchor:top" coordsize="18510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" path="m12179,149364r-6083,l,149364r,6096l6096,155460r6083,l12179,149364xem12179,l6096,,,,,6096,,149352r6096,l6096,6096r6083,l12179,xem164579,149364r-6083,l12192,149364r,6096l158496,155460r6083,l164579,149364xem311200,149364r-146608,l164592,155460r146608,l311200,149364xem463664,149364r-146291,l311277,149364r,6096l317373,155460r146291,l463664,149364xem619112,149364r-149339,l463677,149364r,6096l469773,155460r149339,l619112,149364xem771512,149364r-146291,l619125,149364r,6096l625221,155460r146291,l771512,149364xem933056,149364r-6083,l777621,149364r-6096,l771525,155460r6096,l926973,155460r6083,l933056,149364xem1232014,149364r-146291,l1079677,149364r-146608,l933069,155460r146558,l1085723,155460r146291,l1232014,149364xem1387462,149364r-149339,l1232027,149364r,6096l1238123,155460r149339,l1387462,149364xem1393558,149364r-6083,l1387475,155460r6083,l1393558,149364xem1850771,149364r,l1393571,149364r,6096l1850771,155460r,-6096xem1850771,r-6096,l12192,r,6096l1844675,6096r,143256l1850771,149352r,-143256l1850771,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5616" behindDoc="1" locked="0" layoutInCell="1" allowOverlap="1">
                      <wp:simplePos x="0" y="0"/>
                      <wp:positionH relativeFrom="column">
                        <wp:posOffset>2774899</wp:posOffset>
                      </wp:positionH>
                      <wp:positionV relativeFrom="paragraph">
                        <wp:posOffset>-119050</wp:posOffset>
                      </wp:positionV>
                      <wp:extent cx="1238250" cy="12827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28270"/>
                                <a:chOff x="0" y="0"/>
                                <a:chExt cx="1238250" cy="128270"/>
                              </a:xfrm>
                            </wpg:grpSpPr>
                            <wps:wsp>
                              <wps:cNvPr id="504" name="Graphic 504"/>
                              <wps:cNvSpPr/>
                              <wps:spPr>
                                <a:xfrm>
                                  <a:off x="6095" y="6096"/>
                                  <a:ext cx="1226185" cy="116205"/>
                                </a:xfrm>
                                <a:custGeom>
                                  <a:avLst/>
                                  <a:gdLst/>
                                  <a:ahLst/>
                                  <a:cxnLst/>
                                  <a:rect l="l" t="t" r="r" b="b"/>
                                  <a:pathLst>
                                    <a:path w="1226185" h="116205">
                                      <a:moveTo>
                                        <a:pt x="1225600" y="0"/>
                                      </a:moveTo>
                                      <a:lnTo>
                                        <a:pt x="0" y="0"/>
                                      </a:lnTo>
                                      <a:lnTo>
                                        <a:pt x="0" y="115824"/>
                                      </a:lnTo>
                                      <a:lnTo>
                                        <a:pt x="1225600" y="115824"/>
                                      </a:lnTo>
                                      <a:lnTo>
                                        <a:pt x="1225600" y="0"/>
                                      </a:lnTo>
                                      <a:close/>
                                    </a:path>
                                  </a:pathLst>
                                </a:custGeom>
                                <a:solidFill>
                                  <a:srgbClr val="DEEAF6"/>
                                </a:solidFill>
                              </wps:spPr>
                              <wps:bodyPr wrap="square" lIns="0" tIns="0" rIns="0" bIns="0" rtlCol="0">
                                <a:prstTxWarp prst="textNoShape">
                                  <a:avLst/>
                                </a:prstTxWarp>
                                <a:noAutofit/>
                              </wps:bodyPr>
                            </wps:wsp>
                            <wps:wsp>
                              <wps:cNvPr id="505" name="Graphic 505"/>
                              <wps:cNvSpPr/>
                              <wps:spPr>
                                <a:xfrm>
                                  <a:off x="0" y="0"/>
                                  <a:ext cx="1238250" cy="128270"/>
                                </a:xfrm>
                                <a:custGeom>
                                  <a:avLst/>
                                  <a:gdLst/>
                                  <a:ahLst/>
                                  <a:cxnLst/>
                                  <a:rect l="l" t="t" r="r" b="b"/>
                                  <a:pathLst>
                                    <a:path w="1238250" h="128270">
                                      <a:moveTo>
                                        <a:pt x="310883" y="121920"/>
                                      </a:moveTo>
                                      <a:lnTo>
                                        <a:pt x="164592" y="121920"/>
                                      </a:lnTo>
                                      <a:lnTo>
                                        <a:pt x="158496" y="121920"/>
                                      </a:lnTo>
                                      <a:lnTo>
                                        <a:pt x="158496" y="128016"/>
                                      </a:lnTo>
                                      <a:lnTo>
                                        <a:pt x="164592" y="128016"/>
                                      </a:lnTo>
                                      <a:lnTo>
                                        <a:pt x="310883" y="128016"/>
                                      </a:lnTo>
                                      <a:lnTo>
                                        <a:pt x="310883" y="121920"/>
                                      </a:lnTo>
                                      <a:close/>
                                    </a:path>
                                    <a:path w="1238250" h="128270">
                                      <a:moveTo>
                                        <a:pt x="1079233" y="121920"/>
                                      </a:moveTo>
                                      <a:lnTo>
                                        <a:pt x="1079233" y="121920"/>
                                      </a:lnTo>
                                      <a:lnTo>
                                        <a:pt x="310896" y="121920"/>
                                      </a:lnTo>
                                      <a:lnTo>
                                        <a:pt x="310896" y="128016"/>
                                      </a:lnTo>
                                      <a:lnTo>
                                        <a:pt x="1079233" y="128016"/>
                                      </a:lnTo>
                                      <a:lnTo>
                                        <a:pt x="1079233" y="121920"/>
                                      </a:lnTo>
                                      <a:close/>
                                    </a:path>
                                    <a:path w="1238250" h="128270">
                                      <a:moveTo>
                                        <a:pt x="1231633" y="121920"/>
                                      </a:moveTo>
                                      <a:lnTo>
                                        <a:pt x="1085342" y="121920"/>
                                      </a:lnTo>
                                      <a:lnTo>
                                        <a:pt x="1079246" y="121920"/>
                                      </a:lnTo>
                                      <a:lnTo>
                                        <a:pt x="1079246" y="128016"/>
                                      </a:lnTo>
                                      <a:lnTo>
                                        <a:pt x="1085342" y="128016"/>
                                      </a:lnTo>
                                      <a:lnTo>
                                        <a:pt x="1231633" y="128016"/>
                                      </a:lnTo>
                                      <a:lnTo>
                                        <a:pt x="1231633" y="121920"/>
                                      </a:lnTo>
                                      <a:close/>
                                    </a:path>
                                    <a:path w="1238250" h="128270">
                                      <a:moveTo>
                                        <a:pt x="1237742" y="0"/>
                                      </a:moveTo>
                                      <a:lnTo>
                                        <a:pt x="1237742" y="0"/>
                                      </a:lnTo>
                                      <a:lnTo>
                                        <a:pt x="0" y="0"/>
                                      </a:lnTo>
                                      <a:lnTo>
                                        <a:pt x="0" y="6096"/>
                                      </a:lnTo>
                                      <a:lnTo>
                                        <a:pt x="0" y="121920"/>
                                      </a:lnTo>
                                      <a:lnTo>
                                        <a:pt x="0" y="128016"/>
                                      </a:lnTo>
                                      <a:lnTo>
                                        <a:pt x="6096" y="128016"/>
                                      </a:lnTo>
                                      <a:lnTo>
                                        <a:pt x="12192" y="128016"/>
                                      </a:lnTo>
                                      <a:lnTo>
                                        <a:pt x="158483" y="128016"/>
                                      </a:lnTo>
                                      <a:lnTo>
                                        <a:pt x="158483" y="121920"/>
                                      </a:lnTo>
                                      <a:lnTo>
                                        <a:pt x="12192" y="121920"/>
                                      </a:lnTo>
                                      <a:lnTo>
                                        <a:pt x="6096" y="121920"/>
                                      </a:lnTo>
                                      <a:lnTo>
                                        <a:pt x="6096" y="6096"/>
                                      </a:lnTo>
                                      <a:lnTo>
                                        <a:pt x="12192" y="6096"/>
                                      </a:lnTo>
                                      <a:lnTo>
                                        <a:pt x="1231646" y="6096"/>
                                      </a:lnTo>
                                      <a:lnTo>
                                        <a:pt x="1231646" y="121920"/>
                                      </a:lnTo>
                                      <a:lnTo>
                                        <a:pt x="1231646" y="128016"/>
                                      </a:lnTo>
                                      <a:lnTo>
                                        <a:pt x="1237742" y="128016"/>
                                      </a:lnTo>
                                      <a:lnTo>
                                        <a:pt x="1237742" y="121920"/>
                                      </a:lnTo>
                                      <a:lnTo>
                                        <a:pt x="1237742" y="6096"/>
                                      </a:lnTo>
                                      <a:lnTo>
                                        <a:pt x="12377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2C40AF" id="Group 503" o:spid="_x0000_s1026" style="position:absolute;margin-left:218.5pt;margin-top:-9.35pt;width:97.5pt;height:10.1pt;z-index:-25700864;mso-wrap-distance-left:0;mso-wrap-distance-right:0" coordsize="12382,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">
                      <v:shape id="Graphic 504" o:spid="_x0000_s1027" style="position:absolute;left:60;top:60;width:12262;height:1163;visibility:visible;mso-wrap-style:square;v-text-anchor:top" coordsize="122618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" path="m1225600,l,,,115824r1225600,l1225600,xe" fillcolor="#deeaf6" stroked="f">
                        <v:path arrowok="t"/>
                      </v:shape>
                      <v:shape id="Graphic 505" o:spid="_x0000_s1028" style="position:absolute;width:12382;height:1282;visibility:visible;mso-wrap-style:square;v-text-anchor:top" coordsize="12382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" path="m310883,121920r-146291,l158496,121920r,6096l164592,128016r146291,l310883,121920xem1079233,121920r,l310896,121920r,6096l1079233,128016r,-6096xem1231633,121920r-146291,l1079246,121920r,6096l1085342,128016r146291,l1231633,121920xem1237742,r,l,,,6096,,121920r,6096l6096,128016r6096,l158483,128016r,-6096l12192,121920r-6096,l6096,6096r6096,l1231646,6096r,115824l1231646,128016r6096,l1237742,121920r,-115824l123774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6640" behindDoc="1" locked="0" layoutInCell="1" allowOverlap="1">
                      <wp:simplePos x="0" y="0"/>
                      <wp:positionH relativeFrom="column">
                        <wp:posOffset>2774899</wp:posOffset>
                      </wp:positionH>
                      <wp:positionV relativeFrom="paragraph">
                        <wp:posOffset>243661</wp:posOffset>
                      </wp:positionV>
                      <wp:extent cx="1082675" cy="12827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128270"/>
                                <a:chOff x="0" y="0"/>
                                <a:chExt cx="1082675" cy="128270"/>
                              </a:xfrm>
                            </wpg:grpSpPr>
                            <wps:wsp>
                              <wps:cNvPr id="507" name="Graphic 507"/>
                              <wps:cNvSpPr/>
                              <wps:spPr>
                                <a:xfrm>
                                  <a:off x="6095" y="6096"/>
                                  <a:ext cx="1070610" cy="116205"/>
                                </a:xfrm>
                                <a:custGeom>
                                  <a:avLst/>
                                  <a:gdLst/>
                                  <a:ahLst/>
                                  <a:cxnLst/>
                                  <a:rect l="l" t="t" r="r" b="b"/>
                                  <a:pathLst>
                                    <a:path w="1070610" h="116205">
                                      <a:moveTo>
                                        <a:pt x="1070152" y="0"/>
                                      </a:moveTo>
                                      <a:lnTo>
                                        <a:pt x="0" y="0"/>
                                      </a:lnTo>
                                      <a:lnTo>
                                        <a:pt x="0" y="115824"/>
                                      </a:lnTo>
                                      <a:lnTo>
                                        <a:pt x="1070152" y="115824"/>
                                      </a:lnTo>
                                      <a:lnTo>
                                        <a:pt x="1070152" y="0"/>
                                      </a:lnTo>
                                      <a:close/>
                                    </a:path>
                                  </a:pathLst>
                                </a:custGeom>
                                <a:solidFill>
                                  <a:srgbClr val="D4DCE3"/>
                                </a:solidFill>
                              </wps:spPr>
                              <wps:bodyPr wrap="square" lIns="0" tIns="0" rIns="0" bIns="0" rtlCol="0">
                                <a:prstTxWarp prst="textNoShape">
                                  <a:avLst/>
                                </a:prstTxWarp>
                                <a:noAutofit/>
                              </wps:bodyPr>
                            </wps:wsp>
                            <wps:wsp>
                              <wps:cNvPr id="508" name="Graphic 508"/>
                              <wps:cNvSpPr/>
                              <wps:spPr>
                                <a:xfrm>
                                  <a:off x="0" y="0"/>
                                  <a:ext cx="1082675" cy="128270"/>
                                </a:xfrm>
                                <a:custGeom>
                                  <a:avLst/>
                                  <a:gdLst/>
                                  <a:ahLst/>
                                  <a:cxnLst/>
                                  <a:rect l="l" t="t" r="r" b="b"/>
                                  <a:pathLst>
                                    <a:path w="1082675" h="128270">
                                      <a:moveTo>
                                        <a:pt x="1082281" y="0"/>
                                      </a:moveTo>
                                      <a:lnTo>
                                        <a:pt x="1076248" y="0"/>
                                      </a:lnTo>
                                      <a:lnTo>
                                        <a:pt x="1076198" y="6096"/>
                                      </a:lnTo>
                                      <a:lnTo>
                                        <a:pt x="1076198" y="121920"/>
                                      </a:lnTo>
                                      <a:lnTo>
                                        <a:pt x="6096" y="121920"/>
                                      </a:lnTo>
                                      <a:lnTo>
                                        <a:pt x="6096" y="6096"/>
                                      </a:lnTo>
                                      <a:lnTo>
                                        <a:pt x="12192" y="6096"/>
                                      </a:lnTo>
                                      <a:lnTo>
                                        <a:pt x="1076198" y="6096"/>
                                      </a:lnTo>
                                      <a:lnTo>
                                        <a:pt x="1076198" y="0"/>
                                      </a:lnTo>
                                      <a:lnTo>
                                        <a:pt x="12192" y="0"/>
                                      </a:lnTo>
                                      <a:lnTo>
                                        <a:pt x="6096" y="0"/>
                                      </a:lnTo>
                                      <a:lnTo>
                                        <a:pt x="0" y="0"/>
                                      </a:lnTo>
                                      <a:lnTo>
                                        <a:pt x="0" y="6096"/>
                                      </a:lnTo>
                                      <a:lnTo>
                                        <a:pt x="0" y="121920"/>
                                      </a:lnTo>
                                      <a:lnTo>
                                        <a:pt x="0" y="128016"/>
                                      </a:lnTo>
                                      <a:lnTo>
                                        <a:pt x="6096" y="128016"/>
                                      </a:lnTo>
                                      <a:lnTo>
                                        <a:pt x="1076198" y="128016"/>
                                      </a:lnTo>
                                      <a:lnTo>
                                        <a:pt x="1082281" y="128016"/>
                                      </a:lnTo>
                                      <a:lnTo>
                                        <a:pt x="1082281" y="121920"/>
                                      </a:lnTo>
                                      <a:lnTo>
                                        <a:pt x="1082281" y="6096"/>
                                      </a:lnTo>
                                      <a:lnTo>
                                        <a:pt x="10822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5E6658" id="Group 506" o:spid="_x0000_s1026" style="position:absolute;margin-left:218.5pt;margin-top:19.2pt;width:85.25pt;height:10.1pt;z-index:-25699840;mso-wrap-distance-left:0;mso-wrap-distance-right:0" coordsize="10826,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">
                      <v:shape id="Graphic 507" o:spid="_x0000_s1027" style="position:absolute;left:60;top:60;width:10707;height:1163;visibility:visible;mso-wrap-style:square;v-text-anchor:top" coordsize="107061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" path="m1070152,l,,,115824r1070152,l1070152,xe" fillcolor="#d4dce3" stroked="f">
                        <v:path arrowok="t"/>
                      </v:shape>
                      <v:shape id="Graphic 508" o:spid="_x0000_s1028" style="position:absolute;width:10826;height:1282;visibility:visible;mso-wrap-style:square;v-text-anchor:top" coordsize="10826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" path="m1082281,r-6033,l1076198,6096r,115824l6096,121920r,-115824l12192,6096r1064006,l1076198,,12192,,6096,,,,,6096,,121920r,6096l6096,128016r1070102,l1082281,128016r,-6096l1082281,6096r,-6096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7152" behindDoc="1" locked="0" layoutInCell="1" allowOverlap="1">
                      <wp:simplePos x="0" y="0"/>
                      <wp:positionH relativeFrom="column">
                        <wp:posOffset>4006545</wp:posOffset>
                      </wp:positionH>
                      <wp:positionV relativeFrom="paragraph">
                        <wp:posOffset>243661</wp:posOffset>
                      </wp:positionV>
                      <wp:extent cx="466725" cy="12827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8270"/>
                                <a:chOff x="0" y="0"/>
                                <a:chExt cx="466725" cy="128270"/>
                              </a:xfrm>
                            </wpg:grpSpPr>
                            <wps:wsp>
                              <wps:cNvPr id="510" name="Graphic 510"/>
                              <wps:cNvSpPr/>
                              <wps:spPr>
                                <a:xfrm>
                                  <a:off x="6095" y="6096"/>
                                  <a:ext cx="454659" cy="116205"/>
                                </a:xfrm>
                                <a:custGeom>
                                  <a:avLst/>
                                  <a:gdLst/>
                                  <a:ahLst/>
                                  <a:cxnLst/>
                                  <a:rect l="l" t="t" r="r" b="b"/>
                                  <a:pathLst>
                                    <a:path w="454659" h="116205">
                                      <a:moveTo>
                                        <a:pt x="454456" y="0"/>
                                      </a:moveTo>
                                      <a:lnTo>
                                        <a:pt x="0" y="0"/>
                                      </a:lnTo>
                                      <a:lnTo>
                                        <a:pt x="0" y="115824"/>
                                      </a:lnTo>
                                      <a:lnTo>
                                        <a:pt x="454456" y="115824"/>
                                      </a:lnTo>
                                      <a:lnTo>
                                        <a:pt x="454456" y="0"/>
                                      </a:lnTo>
                                      <a:close/>
                                    </a:path>
                                  </a:pathLst>
                                </a:custGeom>
                                <a:solidFill>
                                  <a:srgbClr val="D4DCE3"/>
                                </a:solidFill>
                              </wps:spPr>
                              <wps:bodyPr wrap="square" lIns="0" tIns="0" rIns="0" bIns="0" rtlCol="0">
                                <a:prstTxWarp prst="textNoShape">
                                  <a:avLst/>
                                </a:prstTxWarp>
                                <a:noAutofit/>
                              </wps:bodyPr>
                            </wps:wsp>
                            <wps:wsp>
                              <wps:cNvPr id="511" name="Graphic 511"/>
                              <wps:cNvSpPr/>
                              <wps:spPr>
                                <a:xfrm>
                                  <a:off x="0" y="0"/>
                                  <a:ext cx="466725" cy="128270"/>
                                </a:xfrm>
                                <a:custGeom>
                                  <a:avLst/>
                                  <a:gdLst/>
                                  <a:ahLst/>
                                  <a:cxnLst/>
                                  <a:rect l="l" t="t" r="r" b="b"/>
                                  <a:pathLst>
                                    <a:path w="466725" h="128270">
                                      <a:moveTo>
                                        <a:pt x="460552" y="121920"/>
                                      </a:moveTo>
                                      <a:lnTo>
                                        <a:pt x="6096" y="121920"/>
                                      </a:lnTo>
                                      <a:lnTo>
                                        <a:pt x="6096" y="6096"/>
                                      </a:lnTo>
                                      <a:lnTo>
                                        <a:pt x="12179" y="6096"/>
                                      </a:lnTo>
                                      <a:lnTo>
                                        <a:pt x="12179" y="0"/>
                                      </a:lnTo>
                                      <a:lnTo>
                                        <a:pt x="6096" y="0"/>
                                      </a:lnTo>
                                      <a:lnTo>
                                        <a:pt x="0" y="0"/>
                                      </a:lnTo>
                                      <a:lnTo>
                                        <a:pt x="0" y="6096"/>
                                      </a:lnTo>
                                      <a:lnTo>
                                        <a:pt x="0" y="121920"/>
                                      </a:lnTo>
                                      <a:lnTo>
                                        <a:pt x="0" y="128016"/>
                                      </a:lnTo>
                                      <a:lnTo>
                                        <a:pt x="6096" y="128016"/>
                                      </a:lnTo>
                                      <a:lnTo>
                                        <a:pt x="460552" y="128016"/>
                                      </a:lnTo>
                                      <a:lnTo>
                                        <a:pt x="460552" y="121920"/>
                                      </a:lnTo>
                                      <a:close/>
                                    </a:path>
                                    <a:path w="466725" h="128270">
                                      <a:moveTo>
                                        <a:pt x="460552" y="0"/>
                                      </a:moveTo>
                                      <a:lnTo>
                                        <a:pt x="12192" y="0"/>
                                      </a:lnTo>
                                      <a:lnTo>
                                        <a:pt x="12192" y="6096"/>
                                      </a:lnTo>
                                      <a:lnTo>
                                        <a:pt x="460552" y="6096"/>
                                      </a:lnTo>
                                      <a:lnTo>
                                        <a:pt x="460552" y="0"/>
                                      </a:lnTo>
                                      <a:close/>
                                    </a:path>
                                    <a:path w="466725" h="128270">
                                      <a:moveTo>
                                        <a:pt x="466712" y="0"/>
                                      </a:moveTo>
                                      <a:lnTo>
                                        <a:pt x="460629" y="0"/>
                                      </a:lnTo>
                                      <a:lnTo>
                                        <a:pt x="460629" y="6096"/>
                                      </a:lnTo>
                                      <a:lnTo>
                                        <a:pt x="460629" y="121920"/>
                                      </a:lnTo>
                                      <a:lnTo>
                                        <a:pt x="460629" y="128016"/>
                                      </a:lnTo>
                                      <a:lnTo>
                                        <a:pt x="466712" y="128016"/>
                                      </a:lnTo>
                                      <a:lnTo>
                                        <a:pt x="466712" y="121920"/>
                                      </a:lnTo>
                                      <a:lnTo>
                                        <a:pt x="466712" y="6096"/>
                                      </a:lnTo>
                                      <a:lnTo>
                                        <a:pt x="4667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7CC08A" id="Group 509" o:spid="_x0000_s1026" style="position:absolute;margin-left:315.5pt;margin-top:19.2pt;width:36.75pt;height:10.1pt;z-index:-25699328;mso-wrap-distance-left:0;mso-wrap-distance-right:0" coordsize="46672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">
                      <v:shape id="Graphic 510" o:spid="_x0000_s1027" style="position:absolute;left:6095;top:6096;width:454659;height:116205;visibility:visible;mso-wrap-style:square;v-text-anchor:top" coordsize="454659,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" path="m454456,l,,,115824r454456,l454456,xe" fillcolor="#d4dce3" stroked="f">
                        <v:path arrowok="t"/>
                      </v:shape>
                      <v:shape id="Graphic 511" o:spid="_x0000_s1028" style="position:absolute;width:466725;height:128270;visibility:visible;mso-wrap-style:square;v-text-anchor:top" coordsize="4667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" path="m460552,121920r-454456,l6096,6096r6083,l12179,,6096,,,,,6096,,121920r,6096l6096,128016r454456,l460552,121920xem460552,l12192,r,6096l460552,6096r,-6096xem466712,r-6083,l460629,6096r,115824l460629,128016r6083,l466712,121920r,-115824l46671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7664" behindDoc="1" locked="0" layoutInCell="1" allowOverlap="1">
                      <wp:simplePos x="0" y="0"/>
                      <wp:positionH relativeFrom="column">
                        <wp:posOffset>4619574</wp:posOffset>
                      </wp:positionH>
                      <wp:positionV relativeFrom="paragraph">
                        <wp:posOffset>243661</wp:posOffset>
                      </wp:positionV>
                      <wp:extent cx="469900" cy="12827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28270"/>
                                <a:chOff x="0" y="0"/>
                                <a:chExt cx="469900" cy="128270"/>
                              </a:xfrm>
                            </wpg:grpSpPr>
                            <wps:wsp>
                              <wps:cNvPr id="513" name="Graphic 513"/>
                              <wps:cNvSpPr/>
                              <wps:spPr>
                                <a:xfrm>
                                  <a:off x="6095" y="6096"/>
                                  <a:ext cx="457200" cy="116205"/>
                                </a:xfrm>
                                <a:custGeom>
                                  <a:avLst/>
                                  <a:gdLst/>
                                  <a:ahLst/>
                                  <a:cxnLst/>
                                  <a:rect l="l" t="t" r="r" b="b"/>
                                  <a:pathLst>
                                    <a:path w="457200" h="116205">
                                      <a:moveTo>
                                        <a:pt x="457200" y="0"/>
                                      </a:moveTo>
                                      <a:lnTo>
                                        <a:pt x="0" y="0"/>
                                      </a:lnTo>
                                      <a:lnTo>
                                        <a:pt x="0" y="115824"/>
                                      </a:lnTo>
                                      <a:lnTo>
                                        <a:pt x="457200" y="115824"/>
                                      </a:lnTo>
                                      <a:lnTo>
                                        <a:pt x="457200" y="0"/>
                                      </a:lnTo>
                                      <a:close/>
                                    </a:path>
                                  </a:pathLst>
                                </a:custGeom>
                                <a:solidFill>
                                  <a:srgbClr val="D4DCE3"/>
                                </a:solidFill>
                              </wps:spPr>
                              <wps:bodyPr wrap="square" lIns="0" tIns="0" rIns="0" bIns="0" rtlCol="0">
                                <a:prstTxWarp prst="textNoShape">
                                  <a:avLst/>
                                </a:prstTxWarp>
                                <a:noAutofit/>
                              </wps:bodyPr>
                            </wps:wsp>
                            <wps:wsp>
                              <wps:cNvPr id="514" name="Graphic 514"/>
                              <wps:cNvSpPr/>
                              <wps:spPr>
                                <a:xfrm>
                                  <a:off x="0" y="0"/>
                                  <a:ext cx="469900" cy="128270"/>
                                </a:xfrm>
                                <a:custGeom>
                                  <a:avLst/>
                                  <a:gdLst/>
                                  <a:ahLst/>
                                  <a:cxnLst/>
                                  <a:rect l="l" t="t" r="r" b="b"/>
                                  <a:pathLst>
                                    <a:path w="469900" h="128270">
                                      <a:moveTo>
                                        <a:pt x="6083" y="0"/>
                                      </a:moveTo>
                                      <a:lnTo>
                                        <a:pt x="0" y="0"/>
                                      </a:lnTo>
                                      <a:lnTo>
                                        <a:pt x="0" y="6096"/>
                                      </a:lnTo>
                                      <a:lnTo>
                                        <a:pt x="0" y="121920"/>
                                      </a:lnTo>
                                      <a:lnTo>
                                        <a:pt x="0" y="128016"/>
                                      </a:lnTo>
                                      <a:lnTo>
                                        <a:pt x="6083" y="128016"/>
                                      </a:lnTo>
                                      <a:lnTo>
                                        <a:pt x="6083" y="121920"/>
                                      </a:lnTo>
                                      <a:lnTo>
                                        <a:pt x="6083" y="6096"/>
                                      </a:lnTo>
                                      <a:lnTo>
                                        <a:pt x="6083" y="0"/>
                                      </a:lnTo>
                                      <a:close/>
                                    </a:path>
                                    <a:path w="469900" h="128270">
                                      <a:moveTo>
                                        <a:pt x="463283" y="0"/>
                                      </a:moveTo>
                                      <a:lnTo>
                                        <a:pt x="12192" y="0"/>
                                      </a:lnTo>
                                      <a:lnTo>
                                        <a:pt x="6096" y="0"/>
                                      </a:lnTo>
                                      <a:lnTo>
                                        <a:pt x="6096" y="6096"/>
                                      </a:lnTo>
                                      <a:lnTo>
                                        <a:pt x="12192" y="6096"/>
                                      </a:lnTo>
                                      <a:lnTo>
                                        <a:pt x="463283" y="6096"/>
                                      </a:lnTo>
                                      <a:lnTo>
                                        <a:pt x="463283" y="0"/>
                                      </a:lnTo>
                                      <a:close/>
                                    </a:path>
                                    <a:path w="469900" h="128270">
                                      <a:moveTo>
                                        <a:pt x="469392" y="0"/>
                                      </a:moveTo>
                                      <a:lnTo>
                                        <a:pt x="463296" y="0"/>
                                      </a:lnTo>
                                      <a:lnTo>
                                        <a:pt x="463296" y="6096"/>
                                      </a:lnTo>
                                      <a:lnTo>
                                        <a:pt x="463296" y="121920"/>
                                      </a:lnTo>
                                      <a:lnTo>
                                        <a:pt x="6096" y="121920"/>
                                      </a:lnTo>
                                      <a:lnTo>
                                        <a:pt x="6096" y="128016"/>
                                      </a:lnTo>
                                      <a:lnTo>
                                        <a:pt x="463296" y="128016"/>
                                      </a:lnTo>
                                      <a:lnTo>
                                        <a:pt x="469392" y="128016"/>
                                      </a:lnTo>
                                      <a:lnTo>
                                        <a:pt x="469392" y="121920"/>
                                      </a:lnTo>
                                      <a:lnTo>
                                        <a:pt x="469392" y="6096"/>
                                      </a:lnTo>
                                      <a:lnTo>
                                        <a:pt x="469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DA359C" id="Group 512" o:spid="_x0000_s1026" style="position:absolute;margin-left:363.75pt;margin-top:19.2pt;width:37pt;height:10.1pt;z-index:-25698816;mso-wrap-distance-left:0;mso-wrap-distance-right:0" coordsize="4699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">
                      <v:shape id="Graphic 513" o:spid="_x0000_s1027" style="position:absolute;left:6095;top:6096;width:457200;height:116205;visibility:visible;mso-wrap-style:square;v-text-anchor:top" coordsize="4572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" path="m457200,l,,,115824r457200,l457200,xe" fillcolor="#d4dce3" stroked="f">
                        <v:path arrowok="t"/>
                      </v:shape>
                      <v:shape id="Graphic 514" o:spid="_x0000_s1028" style="position:absolute;width:469900;height:128270;visibility:visible;mso-wrap-style:square;v-text-anchor:top" coordsize="4699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" path="m6083,l,,,6096,,121920r,6096l6083,128016r,-6096l6083,6096,6083,xem463283,l12192,,6096,r,6096l12192,6096r451091,l463283,xem469392,r-6096,l463296,6096r,115824l6096,121920r,6096l463296,128016r6096,l469392,121920r,-115824l469392,xe" fillcolor="black" stroked="f">
                        <v:path arrowok="t"/>
                      </v:shape>
                    </v:group>
                  </w:pict>
                </mc:Fallback>
              </mc:AlternateContent>
            </w:r>
            <w:r>
              <w:rPr>
                <w:rFonts w:ascii="Arial" w:hAnsi="Arial"/>
                <w:i/>
                <w:noProof/>
                <w:sz w:val="14"/>
                <w:lang w:val="en-US"/>
              </w:rPr>
              <mc:AlternateContent>
                <mc:Choice Requires="wpg">
                  <w:drawing>
                    <wp:anchor distT="0" distB="0" distL="0" distR="0" simplePos="0" relativeHeight="477618176" behindDoc="1" locked="0" layoutInCell="1" allowOverlap="1">
                      <wp:simplePos x="0" y="0"/>
                      <wp:positionH relativeFrom="column">
                        <wp:posOffset>5235524</wp:posOffset>
                      </wp:positionH>
                      <wp:positionV relativeFrom="paragraph">
                        <wp:posOffset>243661</wp:posOffset>
                      </wp:positionV>
                      <wp:extent cx="774700" cy="12827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28270"/>
                                <a:chOff x="0" y="0"/>
                                <a:chExt cx="774700" cy="128270"/>
                              </a:xfrm>
                            </wpg:grpSpPr>
                            <wps:wsp>
                              <wps:cNvPr id="516" name="Graphic 516"/>
                              <wps:cNvSpPr/>
                              <wps:spPr>
                                <a:xfrm>
                                  <a:off x="6095" y="6096"/>
                                  <a:ext cx="762000" cy="116205"/>
                                </a:xfrm>
                                <a:custGeom>
                                  <a:avLst/>
                                  <a:gdLst/>
                                  <a:ahLst/>
                                  <a:cxnLst/>
                                  <a:rect l="l" t="t" r="r" b="b"/>
                                  <a:pathLst>
                                    <a:path w="762000" h="116205">
                                      <a:moveTo>
                                        <a:pt x="762000" y="0"/>
                                      </a:moveTo>
                                      <a:lnTo>
                                        <a:pt x="0" y="0"/>
                                      </a:lnTo>
                                      <a:lnTo>
                                        <a:pt x="0" y="115824"/>
                                      </a:lnTo>
                                      <a:lnTo>
                                        <a:pt x="762000" y="115824"/>
                                      </a:lnTo>
                                      <a:lnTo>
                                        <a:pt x="762000" y="0"/>
                                      </a:lnTo>
                                      <a:close/>
                                    </a:path>
                                  </a:pathLst>
                                </a:custGeom>
                                <a:solidFill>
                                  <a:srgbClr val="D4DCE3"/>
                                </a:solidFill>
                              </wps:spPr>
                              <wps:bodyPr wrap="square" lIns="0" tIns="0" rIns="0" bIns="0" rtlCol="0">
                                <a:prstTxWarp prst="textNoShape">
                                  <a:avLst/>
                                </a:prstTxWarp>
                                <a:noAutofit/>
                              </wps:bodyPr>
                            </wps:wsp>
                            <wps:wsp>
                              <wps:cNvPr id="517" name="Graphic 517"/>
                              <wps:cNvSpPr/>
                              <wps:spPr>
                                <a:xfrm>
                                  <a:off x="0" y="0"/>
                                  <a:ext cx="774700" cy="128270"/>
                                </a:xfrm>
                                <a:custGeom>
                                  <a:avLst/>
                                  <a:gdLst/>
                                  <a:ahLst/>
                                  <a:cxnLst/>
                                  <a:rect l="l" t="t" r="r" b="b"/>
                                  <a:pathLst>
                                    <a:path w="774700" h="128270">
                                      <a:moveTo>
                                        <a:pt x="774192" y="0"/>
                                      </a:moveTo>
                                      <a:lnTo>
                                        <a:pt x="768096" y="0"/>
                                      </a:lnTo>
                                      <a:lnTo>
                                        <a:pt x="12192" y="0"/>
                                      </a:lnTo>
                                      <a:lnTo>
                                        <a:pt x="12192" y="6096"/>
                                      </a:lnTo>
                                      <a:lnTo>
                                        <a:pt x="768096" y="6096"/>
                                      </a:lnTo>
                                      <a:lnTo>
                                        <a:pt x="768096" y="121920"/>
                                      </a:lnTo>
                                      <a:lnTo>
                                        <a:pt x="6096" y="121920"/>
                                      </a:lnTo>
                                      <a:lnTo>
                                        <a:pt x="6096" y="6096"/>
                                      </a:lnTo>
                                      <a:lnTo>
                                        <a:pt x="12179" y="6096"/>
                                      </a:lnTo>
                                      <a:lnTo>
                                        <a:pt x="12179" y="0"/>
                                      </a:lnTo>
                                      <a:lnTo>
                                        <a:pt x="6096" y="0"/>
                                      </a:lnTo>
                                      <a:lnTo>
                                        <a:pt x="0" y="0"/>
                                      </a:lnTo>
                                      <a:lnTo>
                                        <a:pt x="0" y="6096"/>
                                      </a:lnTo>
                                      <a:lnTo>
                                        <a:pt x="0" y="121920"/>
                                      </a:lnTo>
                                      <a:lnTo>
                                        <a:pt x="0" y="128016"/>
                                      </a:lnTo>
                                      <a:lnTo>
                                        <a:pt x="6096" y="128016"/>
                                      </a:lnTo>
                                      <a:lnTo>
                                        <a:pt x="768096" y="128016"/>
                                      </a:lnTo>
                                      <a:lnTo>
                                        <a:pt x="774192" y="128016"/>
                                      </a:lnTo>
                                      <a:lnTo>
                                        <a:pt x="774192" y="121920"/>
                                      </a:lnTo>
                                      <a:lnTo>
                                        <a:pt x="774192" y="6096"/>
                                      </a:lnTo>
                                      <a:lnTo>
                                        <a:pt x="774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EB2B46" id="Group 515" o:spid="_x0000_s1026" style="position:absolute;margin-left:412.25pt;margin-top:19.2pt;width:61pt;height:10.1pt;z-index:-25698304;mso-wrap-distance-left:0;mso-wrap-distance-right:0" coordsize="7747,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">
                      <v:shape id="Graphic 516" o:spid="_x0000_s1027" style="position:absolute;left:60;top:60;width:7620;height:1163;visibility:visible;mso-wrap-style:square;v-text-anchor:top" coordsize="7620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" path="m762000,l,,,115824r762000,l762000,xe" fillcolor="#d4dce3" stroked="f">
                        <v:path arrowok="t"/>
                      </v:shape>
                      <v:shape id="Graphic 517" o:spid="_x0000_s1028" style="position:absolute;width:7747;height:1282;visibility:visible;mso-wrap-style:square;v-text-anchor:top" coordsize="7747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" path="m774192,r-6096,l12192,r,6096l768096,6096r,115824l6096,121920r,-115824l12179,6096,12179,,6096,,,,,6096,,121920r,6096l6096,128016r762000,l774192,128016r,-6096l774192,6096r,-6096xe" fillcolor="black" stroked="f">
                        <v:path arrowok="t"/>
                      </v:shape>
                    </v:group>
                  </w:pict>
                </mc:Fallback>
              </mc:AlternateContent>
            </w:r>
            <w:r>
              <w:rPr>
                <w:rFonts w:ascii="Arial" w:hAnsi="Arial"/>
                <w:i/>
                <w:sz w:val="14"/>
              </w:rPr>
              <w:t>Fecha</w:t>
            </w:r>
            <w:r>
              <w:rPr>
                <w:rFonts w:ascii="Arial" w:hAnsi="Arial"/>
                <w:i/>
                <w:spacing w:val="-4"/>
                <w:sz w:val="14"/>
              </w:rPr>
              <w:t xml:space="preserve"> </w:t>
            </w:r>
            <w:r>
              <w:rPr>
                <w:rFonts w:ascii="Arial" w:hAnsi="Arial"/>
                <w:i/>
                <w:sz w:val="14"/>
              </w:rPr>
              <w:t xml:space="preserve">de </w:t>
            </w:r>
            <w:r>
              <w:rPr>
                <w:rFonts w:ascii="Arial" w:hAnsi="Arial"/>
                <w:i/>
                <w:spacing w:val="-2"/>
                <w:sz w:val="14"/>
              </w:rPr>
              <w:t>Inscripción</w:t>
            </w:r>
          </w:p>
          <w:p w:rsidR="00166166" w:rsidRDefault="00B7696D">
            <w:pPr>
              <w:pStyle w:val="TableParagraph"/>
              <w:tabs>
                <w:tab w:val="left" w:pos="2448"/>
                <w:tab w:val="left" w:pos="4686"/>
                <w:tab w:val="left" w:pos="6563"/>
                <w:tab w:val="left" w:pos="7509"/>
                <w:tab w:val="left" w:pos="8724"/>
              </w:tabs>
              <w:spacing w:before="22" w:line="183" w:lineRule="exact"/>
              <w:ind w:left="1396"/>
              <w:rPr>
                <w:rFonts w:ascii="Arial" w:hAnsi="Arial"/>
                <w:i/>
                <w:position w:val="1"/>
                <w:sz w:val="14"/>
              </w:rPr>
            </w:pPr>
            <w:r>
              <w:rPr>
                <w:rFonts w:ascii="Arial" w:hAnsi="Arial"/>
                <w:i/>
                <w:noProof/>
                <w:position w:val="1"/>
                <w:sz w:val="14"/>
                <w:lang w:val="en-US"/>
              </w:rPr>
              <mc:AlternateContent>
                <mc:Choice Requires="wpg">
                  <w:drawing>
                    <wp:anchor distT="0" distB="0" distL="0" distR="0" simplePos="0" relativeHeight="477615104" behindDoc="1" locked="0" layoutInCell="1" allowOverlap="1">
                      <wp:simplePos x="0" y="0"/>
                      <wp:positionH relativeFrom="column">
                        <wp:posOffset>1387424</wp:posOffset>
                      </wp:positionH>
                      <wp:positionV relativeFrom="paragraph">
                        <wp:posOffset>-235154</wp:posOffset>
                      </wp:positionV>
                      <wp:extent cx="1241425" cy="12827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8270"/>
                                <a:chOff x="0" y="0"/>
                                <a:chExt cx="1241425" cy="128270"/>
                              </a:xfrm>
                            </wpg:grpSpPr>
                            <wps:wsp>
                              <wps:cNvPr id="519" name="Graphic 519"/>
                              <wps:cNvSpPr/>
                              <wps:spPr>
                                <a:xfrm>
                                  <a:off x="6095" y="6096"/>
                                  <a:ext cx="1228725" cy="116205"/>
                                </a:xfrm>
                                <a:custGeom>
                                  <a:avLst/>
                                  <a:gdLst/>
                                  <a:ahLst/>
                                  <a:cxnLst/>
                                  <a:rect l="l" t="t" r="r" b="b"/>
                                  <a:pathLst>
                                    <a:path w="1228725" h="116205">
                                      <a:moveTo>
                                        <a:pt x="1228648" y="0"/>
                                      </a:moveTo>
                                      <a:lnTo>
                                        <a:pt x="0" y="0"/>
                                      </a:lnTo>
                                      <a:lnTo>
                                        <a:pt x="0" y="115824"/>
                                      </a:lnTo>
                                      <a:lnTo>
                                        <a:pt x="1228648" y="115824"/>
                                      </a:lnTo>
                                      <a:lnTo>
                                        <a:pt x="1228648" y="0"/>
                                      </a:lnTo>
                                      <a:close/>
                                    </a:path>
                                  </a:pathLst>
                                </a:custGeom>
                                <a:solidFill>
                                  <a:srgbClr val="D4DCE3"/>
                                </a:solidFill>
                              </wps:spPr>
                              <wps:bodyPr wrap="square" lIns="0" tIns="0" rIns="0" bIns="0" rtlCol="0">
                                <a:prstTxWarp prst="textNoShape">
                                  <a:avLst/>
                                </a:prstTxWarp>
                                <a:noAutofit/>
                              </wps:bodyPr>
                            </wps:wsp>
                            <wps:wsp>
                              <wps:cNvPr id="520" name="Graphic 520"/>
                              <wps:cNvSpPr/>
                              <wps:spPr>
                                <a:xfrm>
                                  <a:off x="0" y="0"/>
                                  <a:ext cx="1241425" cy="128270"/>
                                </a:xfrm>
                                <a:custGeom>
                                  <a:avLst/>
                                  <a:gdLst/>
                                  <a:ahLst/>
                                  <a:cxnLst/>
                                  <a:rect l="l" t="t" r="r" b="b"/>
                                  <a:pathLst>
                                    <a:path w="1241425" h="128270">
                                      <a:moveTo>
                                        <a:pt x="619048" y="121920"/>
                                      </a:moveTo>
                                      <a:lnTo>
                                        <a:pt x="472440" y="121920"/>
                                      </a:lnTo>
                                      <a:lnTo>
                                        <a:pt x="466344" y="121920"/>
                                      </a:lnTo>
                                      <a:lnTo>
                                        <a:pt x="466344" y="128016"/>
                                      </a:lnTo>
                                      <a:lnTo>
                                        <a:pt x="472440" y="128016"/>
                                      </a:lnTo>
                                      <a:lnTo>
                                        <a:pt x="619048" y="128016"/>
                                      </a:lnTo>
                                      <a:lnTo>
                                        <a:pt x="619048" y="121920"/>
                                      </a:lnTo>
                                      <a:close/>
                                    </a:path>
                                    <a:path w="1241425" h="128270">
                                      <a:moveTo>
                                        <a:pt x="780656" y="121920"/>
                                      </a:moveTo>
                                      <a:lnTo>
                                        <a:pt x="774573" y="121920"/>
                                      </a:lnTo>
                                      <a:lnTo>
                                        <a:pt x="625221" y="121920"/>
                                      </a:lnTo>
                                      <a:lnTo>
                                        <a:pt x="619125" y="121920"/>
                                      </a:lnTo>
                                      <a:lnTo>
                                        <a:pt x="619125" y="128016"/>
                                      </a:lnTo>
                                      <a:lnTo>
                                        <a:pt x="625221" y="128016"/>
                                      </a:lnTo>
                                      <a:lnTo>
                                        <a:pt x="774573" y="128016"/>
                                      </a:lnTo>
                                      <a:lnTo>
                                        <a:pt x="780656" y="128016"/>
                                      </a:lnTo>
                                      <a:lnTo>
                                        <a:pt x="780656" y="121920"/>
                                      </a:lnTo>
                                      <a:close/>
                                    </a:path>
                                    <a:path w="1241425" h="128270">
                                      <a:moveTo>
                                        <a:pt x="1082408" y="121920"/>
                                      </a:moveTo>
                                      <a:lnTo>
                                        <a:pt x="936117" y="121920"/>
                                      </a:lnTo>
                                      <a:lnTo>
                                        <a:pt x="930021" y="121920"/>
                                      </a:lnTo>
                                      <a:lnTo>
                                        <a:pt x="780669" y="121920"/>
                                      </a:lnTo>
                                      <a:lnTo>
                                        <a:pt x="780669" y="128016"/>
                                      </a:lnTo>
                                      <a:lnTo>
                                        <a:pt x="930021" y="128016"/>
                                      </a:lnTo>
                                      <a:lnTo>
                                        <a:pt x="936117" y="128016"/>
                                      </a:lnTo>
                                      <a:lnTo>
                                        <a:pt x="1082408" y="128016"/>
                                      </a:lnTo>
                                      <a:lnTo>
                                        <a:pt x="1082408" y="121920"/>
                                      </a:lnTo>
                                      <a:close/>
                                    </a:path>
                                    <a:path w="1241425" h="128270">
                                      <a:moveTo>
                                        <a:pt x="1234744" y="0"/>
                                      </a:moveTo>
                                      <a:lnTo>
                                        <a:pt x="6096" y="0"/>
                                      </a:lnTo>
                                      <a:lnTo>
                                        <a:pt x="0" y="0"/>
                                      </a:lnTo>
                                      <a:lnTo>
                                        <a:pt x="0" y="6096"/>
                                      </a:lnTo>
                                      <a:lnTo>
                                        <a:pt x="0" y="121920"/>
                                      </a:lnTo>
                                      <a:lnTo>
                                        <a:pt x="0" y="128016"/>
                                      </a:lnTo>
                                      <a:lnTo>
                                        <a:pt x="6096" y="128016"/>
                                      </a:lnTo>
                                      <a:lnTo>
                                        <a:pt x="466331" y="128016"/>
                                      </a:lnTo>
                                      <a:lnTo>
                                        <a:pt x="466331" y="121920"/>
                                      </a:lnTo>
                                      <a:lnTo>
                                        <a:pt x="6096" y="121920"/>
                                      </a:lnTo>
                                      <a:lnTo>
                                        <a:pt x="6096" y="6096"/>
                                      </a:lnTo>
                                      <a:lnTo>
                                        <a:pt x="1234744" y="6096"/>
                                      </a:lnTo>
                                      <a:lnTo>
                                        <a:pt x="1234744" y="0"/>
                                      </a:lnTo>
                                      <a:close/>
                                    </a:path>
                                    <a:path w="1241425" h="128270">
                                      <a:moveTo>
                                        <a:pt x="1234808" y="121920"/>
                                      </a:moveTo>
                                      <a:lnTo>
                                        <a:pt x="1088517" y="121920"/>
                                      </a:lnTo>
                                      <a:lnTo>
                                        <a:pt x="1082421" y="121920"/>
                                      </a:lnTo>
                                      <a:lnTo>
                                        <a:pt x="1082421" y="128016"/>
                                      </a:lnTo>
                                      <a:lnTo>
                                        <a:pt x="1088517" y="128016"/>
                                      </a:lnTo>
                                      <a:lnTo>
                                        <a:pt x="1234808" y="128016"/>
                                      </a:lnTo>
                                      <a:lnTo>
                                        <a:pt x="1234808" y="121920"/>
                                      </a:lnTo>
                                      <a:close/>
                                    </a:path>
                                    <a:path w="1241425" h="128270">
                                      <a:moveTo>
                                        <a:pt x="1240917" y="0"/>
                                      </a:moveTo>
                                      <a:lnTo>
                                        <a:pt x="1234821" y="0"/>
                                      </a:lnTo>
                                      <a:lnTo>
                                        <a:pt x="1234821" y="6096"/>
                                      </a:lnTo>
                                      <a:lnTo>
                                        <a:pt x="1234821" y="121920"/>
                                      </a:lnTo>
                                      <a:lnTo>
                                        <a:pt x="1234821" y="128016"/>
                                      </a:lnTo>
                                      <a:lnTo>
                                        <a:pt x="1240917" y="128016"/>
                                      </a:lnTo>
                                      <a:lnTo>
                                        <a:pt x="1240917" y="121920"/>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C69D45" id="Group 518" o:spid="_x0000_s1026" style="position:absolute;margin-left:109.25pt;margin-top:-18.5pt;width:97.75pt;height:10.1pt;z-index:-25701376;mso-wrap-distance-left:0;mso-wrap-distance-right:0" coordsize="1241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">
                      <v:shape id="Graphic 519" o:spid="_x0000_s1027" style="position:absolute;left:60;top:60;width:12288;height:1163;visibility:visible;mso-wrap-style:square;v-text-anchor:top" coordsize="12287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" path="m1228648,l,,,115824r1228648,l1228648,xe" fillcolor="#d4dce3" stroked="f">
                        <v:path arrowok="t"/>
                      </v:shape>
                      <v:shape id="Graphic 520" o:spid="_x0000_s1028" style="position:absolute;width:12414;height:1282;visibility:visible;mso-wrap-style:square;v-text-anchor:top" coordsize="12414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" path="m619048,121920r-146608,l466344,121920r,6096l472440,128016r146608,l619048,121920xem780656,121920r-6083,l625221,121920r-6096,l619125,128016r6096,l774573,128016r6083,l780656,121920xem1082408,121920r-146291,l930021,121920r-149352,l780669,128016r149352,l936117,128016r146291,l1082408,121920xem1234744,l6096,,,,,6096,,121920r,6096l6096,128016r460235,l466331,121920r-460235,l6096,6096r1228648,l1234744,xem1234808,121920r-146291,l1082421,121920r,6096l1088517,128016r146291,l1234808,121920xem1240917,r-6096,l1234821,6096r,115824l1234821,128016r6096,l1240917,121920r,-115824l1240917,xe" fillcolor="black" stroked="f">
                        <v:path arrowok="t"/>
                      </v:shape>
                    </v:group>
                  </w:pict>
                </mc:Fallback>
              </mc:AlternateContent>
            </w:r>
            <w:r>
              <w:rPr>
                <w:rFonts w:ascii="Arial" w:hAnsi="Arial"/>
                <w:i/>
                <w:noProof/>
                <w:position w:val="1"/>
                <w:sz w:val="14"/>
                <w:lang w:val="en-US"/>
              </w:rPr>
              <mc:AlternateContent>
                <mc:Choice Requires="wpg">
                  <w:drawing>
                    <wp:anchor distT="0" distB="0" distL="0" distR="0" simplePos="0" relativeHeight="477616128" behindDoc="1" locked="0" layoutInCell="1" allowOverlap="1">
                      <wp:simplePos x="0" y="0"/>
                      <wp:positionH relativeFrom="column">
                        <wp:posOffset>1387424</wp:posOffset>
                      </wp:positionH>
                      <wp:positionV relativeFrom="paragraph">
                        <wp:posOffset>127557</wp:posOffset>
                      </wp:positionV>
                      <wp:extent cx="1241425" cy="12827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8270"/>
                                <a:chOff x="0" y="0"/>
                                <a:chExt cx="1241425" cy="128270"/>
                              </a:xfrm>
                            </wpg:grpSpPr>
                            <wps:wsp>
                              <wps:cNvPr id="522" name="Graphic 522"/>
                              <wps:cNvSpPr/>
                              <wps:spPr>
                                <a:xfrm>
                                  <a:off x="6095" y="6096"/>
                                  <a:ext cx="1228725" cy="116205"/>
                                </a:xfrm>
                                <a:custGeom>
                                  <a:avLst/>
                                  <a:gdLst/>
                                  <a:ahLst/>
                                  <a:cxnLst/>
                                  <a:rect l="l" t="t" r="r" b="b"/>
                                  <a:pathLst>
                                    <a:path w="1228725" h="116205">
                                      <a:moveTo>
                                        <a:pt x="1228648" y="0"/>
                                      </a:moveTo>
                                      <a:lnTo>
                                        <a:pt x="0" y="0"/>
                                      </a:lnTo>
                                      <a:lnTo>
                                        <a:pt x="0" y="115824"/>
                                      </a:lnTo>
                                      <a:lnTo>
                                        <a:pt x="1228648" y="115824"/>
                                      </a:lnTo>
                                      <a:lnTo>
                                        <a:pt x="1228648" y="0"/>
                                      </a:lnTo>
                                      <a:close/>
                                    </a:path>
                                  </a:pathLst>
                                </a:custGeom>
                                <a:solidFill>
                                  <a:srgbClr val="D4DCE3"/>
                                </a:solidFill>
                              </wps:spPr>
                              <wps:bodyPr wrap="square" lIns="0" tIns="0" rIns="0" bIns="0" rtlCol="0">
                                <a:prstTxWarp prst="textNoShape">
                                  <a:avLst/>
                                </a:prstTxWarp>
                                <a:noAutofit/>
                              </wps:bodyPr>
                            </wps:wsp>
                            <wps:wsp>
                              <wps:cNvPr id="523" name="Graphic 523"/>
                              <wps:cNvSpPr/>
                              <wps:spPr>
                                <a:xfrm>
                                  <a:off x="0" y="0"/>
                                  <a:ext cx="1241425" cy="128270"/>
                                </a:xfrm>
                                <a:custGeom>
                                  <a:avLst/>
                                  <a:gdLst/>
                                  <a:ahLst/>
                                  <a:cxnLst/>
                                  <a:rect l="l" t="t" r="r" b="b"/>
                                  <a:pathLst>
                                    <a:path w="1241425" h="128270">
                                      <a:moveTo>
                                        <a:pt x="1234744" y="0"/>
                                      </a:moveTo>
                                      <a:lnTo>
                                        <a:pt x="6096" y="0"/>
                                      </a:lnTo>
                                      <a:lnTo>
                                        <a:pt x="0" y="0"/>
                                      </a:lnTo>
                                      <a:lnTo>
                                        <a:pt x="0" y="6096"/>
                                      </a:lnTo>
                                      <a:lnTo>
                                        <a:pt x="0" y="121920"/>
                                      </a:lnTo>
                                      <a:lnTo>
                                        <a:pt x="0" y="128016"/>
                                      </a:lnTo>
                                      <a:lnTo>
                                        <a:pt x="6096" y="128016"/>
                                      </a:lnTo>
                                      <a:lnTo>
                                        <a:pt x="1234744" y="128016"/>
                                      </a:lnTo>
                                      <a:lnTo>
                                        <a:pt x="1234744" y="121920"/>
                                      </a:lnTo>
                                      <a:lnTo>
                                        <a:pt x="6096" y="121920"/>
                                      </a:lnTo>
                                      <a:lnTo>
                                        <a:pt x="6096" y="6096"/>
                                      </a:lnTo>
                                      <a:lnTo>
                                        <a:pt x="1234744" y="6096"/>
                                      </a:lnTo>
                                      <a:lnTo>
                                        <a:pt x="1234744" y="0"/>
                                      </a:lnTo>
                                      <a:close/>
                                    </a:path>
                                    <a:path w="1241425" h="128270">
                                      <a:moveTo>
                                        <a:pt x="1240917" y="0"/>
                                      </a:moveTo>
                                      <a:lnTo>
                                        <a:pt x="1234821" y="0"/>
                                      </a:lnTo>
                                      <a:lnTo>
                                        <a:pt x="1234821" y="6096"/>
                                      </a:lnTo>
                                      <a:lnTo>
                                        <a:pt x="1234821" y="121920"/>
                                      </a:lnTo>
                                      <a:lnTo>
                                        <a:pt x="1234821" y="128016"/>
                                      </a:lnTo>
                                      <a:lnTo>
                                        <a:pt x="1240917" y="128016"/>
                                      </a:lnTo>
                                      <a:lnTo>
                                        <a:pt x="1240917" y="121920"/>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F418DC" id="Group 521" o:spid="_x0000_s1026" style="position:absolute;margin-left:109.25pt;margin-top:10.05pt;width:97.75pt;height:10.1pt;z-index:-25700352;mso-wrap-distance-left:0;mso-wrap-distance-right:0" coordsize="1241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">
                      <v:shape id="Graphic 522" o:spid="_x0000_s1027" style="position:absolute;left:60;top:60;width:12288;height:1163;visibility:visible;mso-wrap-style:square;v-text-anchor:top" coordsize="12287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" path="m1228648,l,,,115824r1228648,l1228648,xe" fillcolor="#d4dce3" stroked="f">
                        <v:path arrowok="t"/>
                      </v:shape>
                      <v:shape id="Graphic 523" o:spid="_x0000_s1028" style="position:absolute;width:12414;height:1282;visibility:visible;mso-wrap-style:square;v-text-anchor:top" coordsize="124142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" path="m1234744,l6096,,,,,6096,,121920r,6096l6096,128016r1228648,l1234744,121920r-1228648,l6096,6096r1228648,l1234744,xem1240917,r-6096,l1234821,6096r,115824l1234821,128016r6096,l1240917,121920r,-115824l1240917,xe" fillcolor="black" stroked="f">
                        <v:path arrowok="t"/>
                      </v:shape>
                    </v:group>
                  </w:pict>
                </mc:Fallback>
              </mc:AlternateContent>
            </w:r>
            <w:r>
              <w:rPr>
                <w:rFonts w:ascii="Arial MT" w:hAnsi="Arial MT"/>
                <w:sz w:val="16"/>
              </w:rPr>
              <w:t>Poder</w:t>
            </w:r>
            <w:r>
              <w:rPr>
                <w:rFonts w:ascii="Arial MT" w:hAnsi="Arial MT"/>
                <w:spacing w:val="-5"/>
                <w:sz w:val="16"/>
              </w:rPr>
              <w:t xml:space="preserve"> del</w:t>
            </w:r>
            <w:r>
              <w:rPr>
                <w:rFonts w:ascii="Arial MT" w:hAnsi="Arial MT"/>
                <w:sz w:val="16"/>
              </w:rPr>
              <w:tab/>
            </w:r>
            <w:r>
              <w:rPr>
                <w:rFonts w:ascii="Arial" w:hAnsi="Arial"/>
                <w:i/>
                <w:position w:val="1"/>
                <w:sz w:val="14"/>
              </w:rPr>
              <w:t>Número</w:t>
            </w:r>
            <w:r>
              <w:rPr>
                <w:rFonts w:ascii="Arial" w:hAnsi="Arial"/>
                <w:i/>
                <w:spacing w:val="-6"/>
                <w:position w:val="1"/>
                <w:sz w:val="14"/>
              </w:rPr>
              <w:t xml:space="preserve"> </w:t>
            </w:r>
            <w:r>
              <w:rPr>
                <w:rFonts w:ascii="Arial" w:hAnsi="Arial"/>
                <w:i/>
                <w:position w:val="1"/>
                <w:sz w:val="14"/>
              </w:rPr>
              <w:t>de</w:t>
            </w:r>
            <w:r>
              <w:rPr>
                <w:rFonts w:ascii="Arial" w:hAnsi="Arial"/>
                <w:i/>
                <w:spacing w:val="-6"/>
                <w:position w:val="1"/>
                <w:sz w:val="14"/>
              </w:rPr>
              <w:t xml:space="preserve"> </w:t>
            </w:r>
            <w:r>
              <w:rPr>
                <w:rFonts w:ascii="Arial" w:hAnsi="Arial"/>
                <w:i/>
                <w:spacing w:val="-2"/>
                <w:position w:val="1"/>
                <w:sz w:val="14"/>
              </w:rPr>
              <w:t>Testimonio</w:t>
            </w:r>
            <w:r>
              <w:rPr>
                <w:rFonts w:ascii="Arial" w:hAnsi="Arial"/>
                <w:i/>
                <w:position w:val="1"/>
                <w:sz w:val="14"/>
              </w:rPr>
              <w:tab/>
              <w:t>Lugar</w:t>
            </w:r>
            <w:r>
              <w:rPr>
                <w:rFonts w:ascii="Arial" w:hAnsi="Arial"/>
                <w:i/>
                <w:spacing w:val="-5"/>
                <w:position w:val="1"/>
                <w:sz w:val="14"/>
              </w:rPr>
              <w:t xml:space="preserve"> </w:t>
            </w:r>
            <w:r>
              <w:rPr>
                <w:rFonts w:ascii="Arial" w:hAnsi="Arial"/>
                <w:i/>
                <w:position w:val="1"/>
                <w:sz w:val="14"/>
              </w:rPr>
              <w:t>de</w:t>
            </w:r>
            <w:r>
              <w:rPr>
                <w:rFonts w:ascii="Arial" w:hAnsi="Arial"/>
                <w:i/>
                <w:spacing w:val="-6"/>
                <w:position w:val="1"/>
                <w:sz w:val="14"/>
              </w:rPr>
              <w:t xml:space="preserve"> </w:t>
            </w:r>
            <w:r>
              <w:rPr>
                <w:rFonts w:ascii="Arial" w:hAnsi="Arial"/>
                <w:i/>
                <w:spacing w:val="-2"/>
                <w:position w:val="1"/>
                <w:sz w:val="14"/>
              </w:rPr>
              <w:t>emisión</w:t>
            </w:r>
            <w:r>
              <w:rPr>
                <w:rFonts w:ascii="Arial" w:hAnsi="Arial"/>
                <w:i/>
                <w:position w:val="1"/>
                <w:sz w:val="14"/>
              </w:rPr>
              <w:tab/>
            </w:r>
            <w:r>
              <w:rPr>
                <w:rFonts w:ascii="Arial" w:hAnsi="Arial"/>
                <w:i/>
                <w:spacing w:val="-5"/>
                <w:position w:val="1"/>
                <w:sz w:val="14"/>
              </w:rPr>
              <w:t>Día</w:t>
            </w:r>
            <w:r>
              <w:rPr>
                <w:rFonts w:ascii="Arial" w:hAnsi="Arial"/>
                <w:i/>
                <w:position w:val="1"/>
                <w:sz w:val="14"/>
              </w:rPr>
              <w:tab/>
            </w:r>
            <w:r>
              <w:rPr>
                <w:rFonts w:ascii="Arial" w:hAnsi="Arial"/>
                <w:i/>
                <w:spacing w:val="-5"/>
                <w:position w:val="1"/>
                <w:sz w:val="14"/>
              </w:rPr>
              <w:t>Mes</w:t>
            </w:r>
            <w:r>
              <w:rPr>
                <w:rFonts w:ascii="Arial" w:hAnsi="Arial"/>
                <w:i/>
                <w:position w:val="1"/>
                <w:sz w:val="14"/>
              </w:rPr>
              <w:tab/>
            </w:r>
            <w:r>
              <w:rPr>
                <w:rFonts w:ascii="Arial" w:hAnsi="Arial"/>
                <w:i/>
                <w:spacing w:val="-5"/>
                <w:position w:val="1"/>
                <w:sz w:val="14"/>
              </w:rPr>
              <w:t>Año</w:t>
            </w:r>
          </w:p>
          <w:p w:rsidR="00166166" w:rsidRDefault="00B7696D">
            <w:pPr>
              <w:pStyle w:val="TableParagraph"/>
              <w:spacing w:line="183" w:lineRule="exact"/>
              <w:ind w:left="595"/>
              <w:rPr>
                <w:rFonts w:ascii="Arial MT"/>
                <w:sz w:val="16"/>
              </w:rPr>
            </w:pPr>
            <w:r>
              <w:rPr>
                <w:rFonts w:ascii="Arial MT"/>
                <w:spacing w:val="-2"/>
                <w:sz w:val="16"/>
              </w:rPr>
              <w:t>Representante</w:t>
            </w:r>
            <w:r>
              <w:rPr>
                <w:rFonts w:ascii="Arial MT"/>
                <w:spacing w:val="12"/>
                <w:sz w:val="16"/>
              </w:rPr>
              <w:t xml:space="preserve"> </w:t>
            </w:r>
            <w:r>
              <w:rPr>
                <w:rFonts w:ascii="Arial MT"/>
                <w:spacing w:val="-2"/>
                <w:sz w:val="16"/>
              </w:rPr>
              <w:t>Legal</w:t>
            </w:r>
          </w:p>
        </w:tc>
      </w:tr>
    </w:tbl>
    <w:p w:rsidR="00166166" w:rsidRDefault="00B7696D">
      <w:pPr>
        <w:spacing w:before="20" w:line="237" w:lineRule="auto"/>
        <w:ind w:left="979" w:right="918"/>
        <w:rPr>
          <w:sz w:val="16"/>
        </w:rPr>
      </w:pPr>
      <w:r>
        <w:rPr>
          <w:sz w:val="16"/>
        </w:rPr>
        <w:t>En caso de Asociaciones Civiles sin Fines de Lucro deberá llenar los datos que corresponda según su</w:t>
      </w:r>
      <w:r>
        <w:rPr>
          <w:spacing w:val="17"/>
          <w:sz w:val="16"/>
        </w:rPr>
        <w:t xml:space="preserve"> </w:t>
      </w:r>
      <w:r>
        <w:rPr>
          <w:sz w:val="16"/>
        </w:rPr>
        <w:t>naturaleza</w:t>
      </w:r>
      <w:r>
        <w:rPr>
          <w:spacing w:val="40"/>
          <w:sz w:val="16"/>
        </w:rPr>
        <w:t xml:space="preserve"> </w:t>
      </w:r>
      <w:r>
        <w:rPr>
          <w:spacing w:val="-2"/>
          <w:sz w:val="16"/>
        </w:rPr>
        <w:t>institucional.</w:t>
      </w:r>
    </w:p>
    <w:p w:rsidR="00166166" w:rsidRDefault="00166166">
      <w:pPr>
        <w:spacing w:line="237" w:lineRule="auto"/>
        <w:rPr>
          <w:sz w:val="16"/>
        </w:rPr>
        <w:sectPr w:rsidR="00166166">
          <w:pgSz w:w="12240" w:h="15840"/>
          <w:pgMar w:top="1400" w:right="360" w:bottom="1160" w:left="720" w:header="710" w:footer="964" w:gutter="0"/>
          <w:cols w:space="720"/>
        </w:sectPr>
      </w:pPr>
    </w:p>
    <w:p w:rsidR="00166166" w:rsidRDefault="00B7696D">
      <w:pPr>
        <w:spacing w:before="120" w:line="217" w:lineRule="exact"/>
        <w:ind w:left="2114" w:right="2047"/>
        <w:jc w:val="center"/>
        <w:rPr>
          <w:b/>
          <w:sz w:val="18"/>
        </w:rPr>
      </w:pPr>
      <w:r>
        <w:rPr>
          <w:b/>
          <w:sz w:val="18"/>
        </w:rPr>
        <w:t>FORMULARIO</w:t>
      </w:r>
      <w:r>
        <w:rPr>
          <w:b/>
          <w:spacing w:val="-5"/>
          <w:sz w:val="18"/>
        </w:rPr>
        <w:t xml:space="preserve"> </w:t>
      </w:r>
      <w:r>
        <w:rPr>
          <w:b/>
          <w:sz w:val="18"/>
        </w:rPr>
        <w:t>A-</w:t>
      </w:r>
      <w:r>
        <w:rPr>
          <w:b/>
          <w:spacing w:val="-10"/>
          <w:sz w:val="18"/>
        </w:rPr>
        <w:t>3</w:t>
      </w:r>
    </w:p>
    <w:p w:rsidR="00166166" w:rsidRDefault="00B7696D">
      <w:pPr>
        <w:spacing w:line="217" w:lineRule="exact"/>
        <w:ind w:left="2114" w:right="2047"/>
        <w:jc w:val="center"/>
        <w:rPr>
          <w:b/>
          <w:sz w:val="18"/>
        </w:rPr>
      </w:pPr>
      <w:r>
        <w:rPr>
          <w:b/>
          <w:sz w:val="18"/>
        </w:rPr>
        <w:t>EXPERIENCIA</w:t>
      </w:r>
      <w:r>
        <w:rPr>
          <w:b/>
          <w:spacing w:val="-4"/>
          <w:sz w:val="18"/>
        </w:rPr>
        <w:t xml:space="preserve"> </w:t>
      </w:r>
      <w:r>
        <w:rPr>
          <w:b/>
          <w:sz w:val="18"/>
        </w:rPr>
        <w:t>GENERAL</w:t>
      </w:r>
      <w:r>
        <w:rPr>
          <w:b/>
          <w:spacing w:val="-7"/>
          <w:sz w:val="18"/>
        </w:rPr>
        <w:t xml:space="preserve"> </w:t>
      </w:r>
      <w:r>
        <w:rPr>
          <w:b/>
          <w:sz w:val="18"/>
        </w:rPr>
        <w:t>Y</w:t>
      </w:r>
      <w:r>
        <w:rPr>
          <w:b/>
          <w:spacing w:val="-1"/>
          <w:sz w:val="18"/>
        </w:rPr>
        <w:t xml:space="preserve"> </w:t>
      </w:r>
      <w:r>
        <w:rPr>
          <w:b/>
          <w:sz w:val="18"/>
        </w:rPr>
        <w:t>ESPECÍFICA</w:t>
      </w:r>
      <w:r>
        <w:rPr>
          <w:b/>
          <w:spacing w:val="-5"/>
          <w:sz w:val="18"/>
        </w:rPr>
        <w:t xml:space="preserve"> </w:t>
      </w:r>
      <w:r>
        <w:rPr>
          <w:b/>
          <w:sz w:val="18"/>
        </w:rPr>
        <w:t>DE</w:t>
      </w:r>
      <w:r>
        <w:rPr>
          <w:b/>
          <w:spacing w:val="-6"/>
          <w:sz w:val="18"/>
        </w:rPr>
        <w:t xml:space="preserve"> </w:t>
      </w:r>
      <w:r>
        <w:rPr>
          <w:b/>
          <w:sz w:val="18"/>
        </w:rPr>
        <w:t xml:space="preserve">LA </w:t>
      </w:r>
      <w:r>
        <w:rPr>
          <w:b/>
          <w:spacing w:val="-2"/>
          <w:sz w:val="18"/>
        </w:rPr>
        <w:t>EMPRESA</w:t>
      </w:r>
    </w:p>
    <w:p w:rsidR="00166166" w:rsidRDefault="00166166">
      <w:pPr>
        <w:pStyle w:val="Textoindependiente"/>
        <w:spacing w:before="3"/>
        <w:ind w:left="0"/>
        <w:rPr>
          <w:b/>
          <w:sz w:val="16"/>
        </w:rPr>
      </w:pPr>
    </w:p>
    <w:tbl>
      <w:tblPr>
        <w:tblStyle w:val="TableNormal"/>
        <w:tblW w:w="0" w:type="auto"/>
        <w:tblInd w:w="9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
        <w:gridCol w:w="1450"/>
        <w:gridCol w:w="2127"/>
        <w:gridCol w:w="1928"/>
        <w:gridCol w:w="1232"/>
        <w:gridCol w:w="1292"/>
        <w:gridCol w:w="980"/>
      </w:tblGrid>
      <w:tr w:rsidR="00166166">
        <w:trPr>
          <w:trHeight w:val="571"/>
        </w:trPr>
        <w:tc>
          <w:tcPr>
            <w:tcW w:w="9259" w:type="dxa"/>
            <w:gridSpan w:val="7"/>
            <w:shd w:val="clear" w:color="auto" w:fill="DEEAF6"/>
          </w:tcPr>
          <w:p w:rsidR="00166166" w:rsidRDefault="00B7696D">
            <w:pPr>
              <w:pStyle w:val="TableParagraph"/>
              <w:spacing w:before="174"/>
              <w:ind w:left="13"/>
              <w:jc w:val="center"/>
              <w:rPr>
                <w:rFonts w:ascii="Verdana"/>
                <w:b/>
                <w:sz w:val="18"/>
              </w:rPr>
            </w:pPr>
            <w:r>
              <w:rPr>
                <w:rFonts w:ascii="Verdana"/>
                <w:b/>
                <w:sz w:val="18"/>
              </w:rPr>
              <w:t>EXPERIENCIA</w:t>
            </w:r>
            <w:r>
              <w:rPr>
                <w:rFonts w:ascii="Verdana"/>
                <w:b/>
                <w:spacing w:val="-9"/>
                <w:sz w:val="18"/>
              </w:rPr>
              <w:t xml:space="preserve"> </w:t>
            </w:r>
            <w:r>
              <w:rPr>
                <w:rFonts w:ascii="Verdana"/>
                <w:b/>
                <w:spacing w:val="-2"/>
                <w:sz w:val="18"/>
              </w:rPr>
              <w:t>GENERAL</w:t>
            </w:r>
          </w:p>
        </w:tc>
      </w:tr>
      <w:tr w:rsidR="00166166">
        <w:trPr>
          <w:trHeight w:val="911"/>
        </w:trPr>
        <w:tc>
          <w:tcPr>
            <w:tcW w:w="250" w:type="dxa"/>
            <w:shd w:val="clear" w:color="auto" w:fill="DEEAF6"/>
          </w:tcPr>
          <w:p w:rsidR="00166166" w:rsidRDefault="00166166">
            <w:pPr>
              <w:pStyle w:val="TableParagraph"/>
              <w:spacing w:before="168"/>
              <w:rPr>
                <w:rFonts w:ascii="Verdana"/>
                <w:b/>
                <w:sz w:val="16"/>
              </w:rPr>
            </w:pPr>
          </w:p>
          <w:p w:rsidR="00166166" w:rsidRDefault="00B7696D">
            <w:pPr>
              <w:pStyle w:val="TableParagraph"/>
              <w:spacing w:before="1"/>
              <w:ind w:left="15"/>
              <w:jc w:val="center"/>
              <w:rPr>
                <w:rFonts w:ascii="Arial MT" w:hAnsi="Arial MT"/>
                <w:sz w:val="16"/>
              </w:rPr>
            </w:pPr>
            <w:r>
              <w:rPr>
                <w:rFonts w:ascii="Arial MT" w:hAnsi="Arial MT"/>
                <w:spacing w:val="-5"/>
                <w:sz w:val="16"/>
              </w:rPr>
              <w:t>N°</w:t>
            </w:r>
          </w:p>
        </w:tc>
        <w:tc>
          <w:tcPr>
            <w:tcW w:w="1450" w:type="dxa"/>
            <w:shd w:val="clear" w:color="auto" w:fill="DEEAF6"/>
          </w:tcPr>
          <w:p w:rsidR="00166166" w:rsidRDefault="00166166">
            <w:pPr>
              <w:pStyle w:val="TableParagraph"/>
              <w:spacing w:before="77"/>
              <w:rPr>
                <w:rFonts w:ascii="Verdana"/>
                <w:b/>
                <w:sz w:val="16"/>
              </w:rPr>
            </w:pPr>
          </w:p>
          <w:p w:rsidR="00166166" w:rsidRDefault="00B7696D">
            <w:pPr>
              <w:pStyle w:val="TableParagraph"/>
              <w:ind w:left="309" w:right="297" w:firstLine="4"/>
              <w:rPr>
                <w:rFonts w:ascii="Arial MT"/>
                <w:sz w:val="16"/>
              </w:rPr>
            </w:pPr>
            <w:r>
              <w:rPr>
                <w:rFonts w:ascii="Arial MT"/>
                <w:sz w:val="16"/>
              </w:rPr>
              <w:t>Nombre</w:t>
            </w:r>
            <w:r>
              <w:rPr>
                <w:rFonts w:ascii="Arial MT"/>
                <w:spacing w:val="-12"/>
                <w:sz w:val="16"/>
              </w:rPr>
              <w:t xml:space="preserve"> </w:t>
            </w:r>
            <w:r>
              <w:rPr>
                <w:rFonts w:ascii="Arial MT"/>
                <w:sz w:val="16"/>
              </w:rPr>
              <w:t xml:space="preserve">del </w:t>
            </w:r>
            <w:r>
              <w:rPr>
                <w:rFonts w:ascii="Arial MT"/>
                <w:spacing w:val="-2"/>
                <w:sz w:val="16"/>
              </w:rPr>
              <w:t>Contratante</w:t>
            </w:r>
          </w:p>
        </w:tc>
        <w:tc>
          <w:tcPr>
            <w:tcW w:w="2127" w:type="dxa"/>
            <w:shd w:val="clear" w:color="auto" w:fill="DEEAF6"/>
          </w:tcPr>
          <w:p w:rsidR="00166166" w:rsidRDefault="00166166">
            <w:pPr>
              <w:pStyle w:val="TableParagraph"/>
              <w:spacing w:before="168"/>
              <w:rPr>
                <w:rFonts w:ascii="Verdana"/>
                <w:b/>
                <w:sz w:val="16"/>
              </w:rPr>
            </w:pPr>
          </w:p>
          <w:p w:rsidR="00166166" w:rsidRDefault="00B7696D">
            <w:pPr>
              <w:pStyle w:val="TableParagraph"/>
              <w:spacing w:before="1"/>
              <w:ind w:left="372"/>
              <w:rPr>
                <w:rFonts w:ascii="Arial MT"/>
                <w:sz w:val="16"/>
              </w:rPr>
            </w:pPr>
            <w:r>
              <w:rPr>
                <w:rFonts w:ascii="Arial MT"/>
                <w:sz w:val="16"/>
              </w:rPr>
              <w:t>Objeto</w:t>
            </w:r>
            <w:r>
              <w:rPr>
                <w:rFonts w:ascii="Arial MT"/>
                <w:spacing w:val="-7"/>
                <w:sz w:val="16"/>
              </w:rPr>
              <w:t xml:space="preserve"> </w:t>
            </w:r>
            <w:r>
              <w:rPr>
                <w:rFonts w:ascii="Arial MT"/>
                <w:sz w:val="16"/>
              </w:rPr>
              <w:t>del</w:t>
            </w:r>
            <w:r>
              <w:rPr>
                <w:rFonts w:ascii="Arial MT"/>
                <w:spacing w:val="-5"/>
                <w:sz w:val="16"/>
              </w:rPr>
              <w:t xml:space="preserve"> </w:t>
            </w:r>
            <w:r>
              <w:rPr>
                <w:rFonts w:ascii="Arial MT"/>
                <w:spacing w:val="-2"/>
                <w:sz w:val="16"/>
              </w:rPr>
              <w:t>Contrato</w:t>
            </w:r>
          </w:p>
        </w:tc>
        <w:tc>
          <w:tcPr>
            <w:tcW w:w="1928" w:type="dxa"/>
            <w:tcBorders>
              <w:right w:val="single" w:sz="4" w:space="0" w:color="000000"/>
            </w:tcBorders>
            <w:shd w:val="clear" w:color="auto" w:fill="DEEAF6"/>
          </w:tcPr>
          <w:p w:rsidR="00166166" w:rsidRDefault="00166166">
            <w:pPr>
              <w:pStyle w:val="TableParagraph"/>
              <w:spacing w:before="168"/>
              <w:rPr>
                <w:rFonts w:ascii="Verdana"/>
                <w:b/>
                <w:sz w:val="16"/>
              </w:rPr>
            </w:pPr>
          </w:p>
          <w:p w:rsidR="00166166" w:rsidRDefault="00B7696D">
            <w:pPr>
              <w:pStyle w:val="TableParagraph"/>
              <w:spacing w:before="1"/>
              <w:ind w:left="247"/>
              <w:rPr>
                <w:rFonts w:ascii="Arial MT" w:hAnsi="Arial MT"/>
                <w:sz w:val="16"/>
              </w:rPr>
            </w:pPr>
            <w:r>
              <w:rPr>
                <w:rFonts w:ascii="Arial MT" w:hAnsi="Arial MT"/>
                <w:sz w:val="16"/>
              </w:rPr>
              <w:t>Lugar</w:t>
            </w:r>
            <w:r>
              <w:rPr>
                <w:rFonts w:ascii="Arial MT" w:hAnsi="Arial MT"/>
                <w:spacing w:val="-3"/>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realización</w:t>
            </w:r>
          </w:p>
        </w:tc>
        <w:tc>
          <w:tcPr>
            <w:tcW w:w="1232" w:type="dxa"/>
            <w:tcBorders>
              <w:left w:val="single" w:sz="4" w:space="0" w:color="000000"/>
            </w:tcBorders>
            <w:shd w:val="clear" w:color="auto" w:fill="DEEAF6"/>
          </w:tcPr>
          <w:p w:rsidR="00166166" w:rsidRDefault="00B7696D">
            <w:pPr>
              <w:pStyle w:val="TableParagraph"/>
              <w:spacing w:before="181"/>
              <w:ind w:left="45" w:right="44" w:firstLine="6"/>
              <w:jc w:val="center"/>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 xml:space="preserve">de </w:t>
            </w:r>
            <w:r>
              <w:rPr>
                <w:rFonts w:ascii="Arial MT" w:hAnsi="Arial MT"/>
                <w:spacing w:val="-2"/>
                <w:sz w:val="16"/>
              </w:rPr>
              <w:t>Participación</w:t>
            </w:r>
            <w:r>
              <w:rPr>
                <w:rFonts w:ascii="Arial MT" w:hAnsi="Arial MT"/>
                <w:spacing w:val="-10"/>
                <w:sz w:val="16"/>
              </w:rPr>
              <w:t xml:space="preserve"> </w:t>
            </w:r>
            <w:r>
              <w:rPr>
                <w:rFonts w:ascii="Arial MT" w:hAnsi="Arial MT"/>
                <w:spacing w:val="-2"/>
                <w:sz w:val="16"/>
              </w:rPr>
              <w:t xml:space="preserve">en </w:t>
            </w:r>
            <w:r>
              <w:rPr>
                <w:rFonts w:ascii="Arial MT" w:hAnsi="Arial MT"/>
                <w:sz w:val="16"/>
              </w:rPr>
              <w:t>Asociación (*)</w:t>
            </w:r>
          </w:p>
        </w:tc>
        <w:tc>
          <w:tcPr>
            <w:tcW w:w="1292" w:type="dxa"/>
            <w:shd w:val="clear" w:color="auto" w:fill="DEEAF6"/>
          </w:tcPr>
          <w:p w:rsidR="00166166" w:rsidRDefault="00166166">
            <w:pPr>
              <w:pStyle w:val="TableParagraph"/>
              <w:spacing w:before="77"/>
              <w:rPr>
                <w:rFonts w:ascii="Verdana"/>
                <w:b/>
                <w:sz w:val="16"/>
              </w:rPr>
            </w:pPr>
          </w:p>
          <w:p w:rsidR="00166166" w:rsidRDefault="00B7696D">
            <w:pPr>
              <w:pStyle w:val="TableParagraph"/>
              <w:ind w:left="179" w:firstLine="19"/>
              <w:rPr>
                <w:rFonts w:ascii="Arial MT"/>
                <w:sz w:val="16"/>
              </w:rPr>
            </w:pPr>
            <w:r>
              <w:rPr>
                <w:rFonts w:ascii="Arial MT"/>
                <w:sz w:val="16"/>
              </w:rPr>
              <w:t>Nombre</w:t>
            </w:r>
            <w:r>
              <w:rPr>
                <w:rFonts w:ascii="Arial MT"/>
                <w:spacing w:val="-12"/>
                <w:sz w:val="16"/>
              </w:rPr>
              <w:t xml:space="preserve"> </w:t>
            </w:r>
            <w:r>
              <w:rPr>
                <w:rFonts w:ascii="Arial MT"/>
                <w:sz w:val="16"/>
              </w:rPr>
              <w:t>del Socio(s)</w:t>
            </w:r>
            <w:r>
              <w:rPr>
                <w:rFonts w:ascii="Arial MT"/>
                <w:spacing w:val="-7"/>
                <w:sz w:val="16"/>
              </w:rPr>
              <w:t xml:space="preserve"> </w:t>
            </w:r>
            <w:r>
              <w:rPr>
                <w:rFonts w:ascii="Arial MT"/>
                <w:spacing w:val="-4"/>
                <w:sz w:val="16"/>
              </w:rPr>
              <w:t>(**)</w:t>
            </w:r>
          </w:p>
        </w:tc>
        <w:tc>
          <w:tcPr>
            <w:tcW w:w="980" w:type="dxa"/>
            <w:shd w:val="clear" w:color="auto" w:fill="DEEAF6"/>
          </w:tcPr>
          <w:p w:rsidR="00166166" w:rsidRDefault="00B7696D">
            <w:pPr>
              <w:pStyle w:val="TableParagraph"/>
              <w:spacing w:before="181"/>
              <w:ind w:left="78" w:right="58" w:hanging="1"/>
              <w:jc w:val="center"/>
              <w:rPr>
                <w:rFonts w:ascii="Arial MT"/>
                <w:sz w:val="16"/>
              </w:rPr>
            </w:pPr>
            <w:r>
              <w:rPr>
                <w:rFonts w:ascii="Arial MT"/>
                <w:sz w:val="16"/>
              </w:rPr>
              <w:t>Monto</w:t>
            </w:r>
            <w:r>
              <w:rPr>
                <w:rFonts w:ascii="Arial MT"/>
                <w:spacing w:val="-2"/>
                <w:sz w:val="16"/>
              </w:rPr>
              <w:t xml:space="preserve"> </w:t>
            </w:r>
            <w:r>
              <w:rPr>
                <w:rFonts w:ascii="Arial MT"/>
                <w:sz w:val="16"/>
              </w:rPr>
              <w:t>final del</w:t>
            </w:r>
            <w:r>
              <w:rPr>
                <w:rFonts w:ascii="Arial MT"/>
                <w:spacing w:val="-12"/>
                <w:sz w:val="16"/>
              </w:rPr>
              <w:t xml:space="preserve"> </w:t>
            </w:r>
            <w:r>
              <w:rPr>
                <w:rFonts w:ascii="Arial MT"/>
                <w:sz w:val="16"/>
              </w:rPr>
              <w:t>contrato en Bs.</w:t>
            </w:r>
          </w:p>
        </w:tc>
      </w:tr>
      <w:tr w:rsidR="00166166">
        <w:trPr>
          <w:trHeight w:val="340"/>
        </w:trPr>
        <w:tc>
          <w:tcPr>
            <w:tcW w:w="250" w:type="dxa"/>
          </w:tcPr>
          <w:p w:rsidR="00166166" w:rsidRDefault="00B7696D">
            <w:pPr>
              <w:pStyle w:val="TableParagraph"/>
              <w:spacing w:before="80"/>
              <w:ind w:left="15" w:right="5"/>
              <w:jc w:val="center"/>
              <w:rPr>
                <w:rFonts w:ascii="Arial MT"/>
                <w:sz w:val="16"/>
              </w:rPr>
            </w:pPr>
            <w:r>
              <w:rPr>
                <w:rFonts w:ascii="Arial MT"/>
                <w:spacing w:val="-10"/>
                <w:sz w:val="16"/>
              </w:rPr>
              <w:t>1</w:t>
            </w:r>
          </w:p>
        </w:tc>
        <w:tc>
          <w:tcPr>
            <w:tcW w:w="1450" w:type="dxa"/>
          </w:tcPr>
          <w:p w:rsidR="00166166" w:rsidRDefault="00166166">
            <w:pPr>
              <w:pStyle w:val="TableParagraph"/>
              <w:rPr>
                <w:rFonts w:ascii="Times New Roman"/>
                <w:sz w:val="16"/>
              </w:rPr>
            </w:pPr>
          </w:p>
        </w:tc>
        <w:tc>
          <w:tcPr>
            <w:tcW w:w="2127" w:type="dxa"/>
          </w:tcPr>
          <w:p w:rsidR="00166166" w:rsidRDefault="00166166">
            <w:pPr>
              <w:pStyle w:val="TableParagraph"/>
              <w:rPr>
                <w:rFonts w:ascii="Times New Roman"/>
                <w:sz w:val="16"/>
              </w:rPr>
            </w:pPr>
          </w:p>
        </w:tc>
        <w:tc>
          <w:tcPr>
            <w:tcW w:w="1928" w:type="dxa"/>
          </w:tcPr>
          <w:p w:rsidR="00166166" w:rsidRDefault="00166166">
            <w:pPr>
              <w:pStyle w:val="TableParagraph"/>
              <w:rPr>
                <w:rFonts w:ascii="Times New Roman"/>
                <w:sz w:val="16"/>
              </w:rPr>
            </w:pPr>
          </w:p>
        </w:tc>
        <w:tc>
          <w:tcPr>
            <w:tcW w:w="1232" w:type="dxa"/>
          </w:tcPr>
          <w:p w:rsidR="00166166" w:rsidRDefault="00166166">
            <w:pPr>
              <w:pStyle w:val="TableParagraph"/>
              <w:rPr>
                <w:rFonts w:ascii="Times New Roman"/>
                <w:sz w:val="16"/>
              </w:rPr>
            </w:pPr>
          </w:p>
        </w:tc>
        <w:tc>
          <w:tcPr>
            <w:tcW w:w="1292" w:type="dxa"/>
          </w:tcPr>
          <w:p w:rsidR="00166166" w:rsidRDefault="00166166">
            <w:pPr>
              <w:pStyle w:val="TableParagraph"/>
              <w:rPr>
                <w:rFonts w:ascii="Times New Roman"/>
                <w:sz w:val="16"/>
              </w:rPr>
            </w:pPr>
          </w:p>
        </w:tc>
        <w:tc>
          <w:tcPr>
            <w:tcW w:w="980" w:type="dxa"/>
          </w:tcPr>
          <w:p w:rsidR="00166166" w:rsidRDefault="00166166">
            <w:pPr>
              <w:pStyle w:val="TableParagraph"/>
              <w:rPr>
                <w:rFonts w:ascii="Times New Roman"/>
                <w:sz w:val="16"/>
              </w:rPr>
            </w:pPr>
          </w:p>
        </w:tc>
      </w:tr>
      <w:tr w:rsidR="00166166">
        <w:trPr>
          <w:trHeight w:val="340"/>
        </w:trPr>
        <w:tc>
          <w:tcPr>
            <w:tcW w:w="250" w:type="dxa"/>
          </w:tcPr>
          <w:p w:rsidR="00166166" w:rsidRDefault="00B7696D">
            <w:pPr>
              <w:pStyle w:val="TableParagraph"/>
              <w:spacing w:before="80"/>
              <w:ind w:left="15" w:right="5"/>
              <w:jc w:val="center"/>
              <w:rPr>
                <w:rFonts w:ascii="Arial MT"/>
                <w:sz w:val="16"/>
              </w:rPr>
            </w:pPr>
            <w:r>
              <w:rPr>
                <w:rFonts w:ascii="Arial MT"/>
                <w:spacing w:val="-10"/>
                <w:sz w:val="16"/>
              </w:rPr>
              <w:t>2</w:t>
            </w:r>
          </w:p>
        </w:tc>
        <w:tc>
          <w:tcPr>
            <w:tcW w:w="1450" w:type="dxa"/>
          </w:tcPr>
          <w:p w:rsidR="00166166" w:rsidRDefault="00166166">
            <w:pPr>
              <w:pStyle w:val="TableParagraph"/>
              <w:rPr>
                <w:rFonts w:ascii="Times New Roman"/>
                <w:sz w:val="16"/>
              </w:rPr>
            </w:pPr>
          </w:p>
        </w:tc>
        <w:tc>
          <w:tcPr>
            <w:tcW w:w="2127" w:type="dxa"/>
          </w:tcPr>
          <w:p w:rsidR="00166166" w:rsidRDefault="00166166">
            <w:pPr>
              <w:pStyle w:val="TableParagraph"/>
              <w:rPr>
                <w:rFonts w:ascii="Times New Roman"/>
                <w:sz w:val="16"/>
              </w:rPr>
            </w:pPr>
          </w:p>
        </w:tc>
        <w:tc>
          <w:tcPr>
            <w:tcW w:w="1928" w:type="dxa"/>
          </w:tcPr>
          <w:p w:rsidR="00166166" w:rsidRDefault="00166166">
            <w:pPr>
              <w:pStyle w:val="TableParagraph"/>
              <w:rPr>
                <w:rFonts w:ascii="Times New Roman"/>
                <w:sz w:val="16"/>
              </w:rPr>
            </w:pPr>
          </w:p>
        </w:tc>
        <w:tc>
          <w:tcPr>
            <w:tcW w:w="1232" w:type="dxa"/>
          </w:tcPr>
          <w:p w:rsidR="00166166" w:rsidRDefault="00166166">
            <w:pPr>
              <w:pStyle w:val="TableParagraph"/>
              <w:rPr>
                <w:rFonts w:ascii="Times New Roman"/>
                <w:sz w:val="16"/>
              </w:rPr>
            </w:pPr>
          </w:p>
        </w:tc>
        <w:tc>
          <w:tcPr>
            <w:tcW w:w="1292" w:type="dxa"/>
          </w:tcPr>
          <w:p w:rsidR="00166166" w:rsidRDefault="00166166">
            <w:pPr>
              <w:pStyle w:val="TableParagraph"/>
              <w:rPr>
                <w:rFonts w:ascii="Times New Roman"/>
                <w:sz w:val="16"/>
              </w:rPr>
            </w:pPr>
          </w:p>
        </w:tc>
        <w:tc>
          <w:tcPr>
            <w:tcW w:w="980" w:type="dxa"/>
          </w:tcPr>
          <w:p w:rsidR="00166166" w:rsidRDefault="00166166">
            <w:pPr>
              <w:pStyle w:val="TableParagraph"/>
              <w:rPr>
                <w:rFonts w:ascii="Times New Roman"/>
                <w:sz w:val="16"/>
              </w:rPr>
            </w:pPr>
          </w:p>
        </w:tc>
      </w:tr>
      <w:tr w:rsidR="00166166">
        <w:trPr>
          <w:trHeight w:val="340"/>
        </w:trPr>
        <w:tc>
          <w:tcPr>
            <w:tcW w:w="250" w:type="dxa"/>
          </w:tcPr>
          <w:p w:rsidR="00166166" w:rsidRDefault="00B7696D">
            <w:pPr>
              <w:pStyle w:val="TableParagraph"/>
              <w:spacing w:before="75"/>
              <w:ind w:left="15" w:right="1"/>
              <w:jc w:val="center"/>
              <w:rPr>
                <w:rFonts w:ascii="Arial MT" w:hAnsi="Arial MT"/>
                <w:sz w:val="16"/>
              </w:rPr>
            </w:pPr>
            <w:r>
              <w:rPr>
                <w:rFonts w:ascii="Arial MT" w:hAnsi="Arial MT"/>
                <w:spacing w:val="-10"/>
                <w:sz w:val="16"/>
              </w:rPr>
              <w:t>…</w:t>
            </w:r>
          </w:p>
        </w:tc>
        <w:tc>
          <w:tcPr>
            <w:tcW w:w="1450" w:type="dxa"/>
          </w:tcPr>
          <w:p w:rsidR="00166166" w:rsidRDefault="00166166">
            <w:pPr>
              <w:pStyle w:val="TableParagraph"/>
              <w:rPr>
                <w:rFonts w:ascii="Times New Roman"/>
                <w:sz w:val="16"/>
              </w:rPr>
            </w:pPr>
          </w:p>
        </w:tc>
        <w:tc>
          <w:tcPr>
            <w:tcW w:w="2127" w:type="dxa"/>
          </w:tcPr>
          <w:p w:rsidR="00166166" w:rsidRDefault="00166166">
            <w:pPr>
              <w:pStyle w:val="TableParagraph"/>
              <w:rPr>
                <w:rFonts w:ascii="Times New Roman"/>
                <w:sz w:val="16"/>
              </w:rPr>
            </w:pPr>
          </w:p>
        </w:tc>
        <w:tc>
          <w:tcPr>
            <w:tcW w:w="1928" w:type="dxa"/>
          </w:tcPr>
          <w:p w:rsidR="00166166" w:rsidRDefault="00166166">
            <w:pPr>
              <w:pStyle w:val="TableParagraph"/>
              <w:rPr>
                <w:rFonts w:ascii="Times New Roman"/>
                <w:sz w:val="16"/>
              </w:rPr>
            </w:pPr>
          </w:p>
        </w:tc>
        <w:tc>
          <w:tcPr>
            <w:tcW w:w="1232" w:type="dxa"/>
            <w:tcBorders>
              <w:right w:val="single" w:sz="4" w:space="0" w:color="000000"/>
            </w:tcBorders>
          </w:tcPr>
          <w:p w:rsidR="00166166" w:rsidRDefault="00166166">
            <w:pPr>
              <w:pStyle w:val="TableParagraph"/>
              <w:rPr>
                <w:rFonts w:ascii="Times New Roman"/>
                <w:sz w:val="16"/>
              </w:rPr>
            </w:pPr>
          </w:p>
        </w:tc>
        <w:tc>
          <w:tcPr>
            <w:tcW w:w="1292" w:type="dxa"/>
            <w:tcBorders>
              <w:left w:val="single" w:sz="4" w:space="0" w:color="000000"/>
            </w:tcBorders>
          </w:tcPr>
          <w:p w:rsidR="00166166" w:rsidRDefault="00166166">
            <w:pPr>
              <w:pStyle w:val="TableParagraph"/>
              <w:rPr>
                <w:rFonts w:ascii="Times New Roman"/>
                <w:sz w:val="16"/>
              </w:rPr>
            </w:pPr>
          </w:p>
        </w:tc>
        <w:tc>
          <w:tcPr>
            <w:tcW w:w="980" w:type="dxa"/>
          </w:tcPr>
          <w:p w:rsidR="00166166" w:rsidRDefault="00166166">
            <w:pPr>
              <w:pStyle w:val="TableParagraph"/>
              <w:rPr>
                <w:rFonts w:ascii="Times New Roman"/>
                <w:sz w:val="16"/>
              </w:rPr>
            </w:pPr>
          </w:p>
        </w:tc>
      </w:tr>
      <w:tr w:rsidR="00166166">
        <w:trPr>
          <w:trHeight w:val="340"/>
        </w:trPr>
        <w:tc>
          <w:tcPr>
            <w:tcW w:w="250" w:type="dxa"/>
          </w:tcPr>
          <w:p w:rsidR="00166166" w:rsidRDefault="00B7696D">
            <w:pPr>
              <w:pStyle w:val="TableParagraph"/>
              <w:spacing w:before="75"/>
              <w:ind w:left="15" w:right="7"/>
              <w:jc w:val="center"/>
              <w:rPr>
                <w:rFonts w:ascii="Arial MT"/>
                <w:sz w:val="16"/>
              </w:rPr>
            </w:pPr>
            <w:r>
              <w:rPr>
                <w:rFonts w:ascii="Arial MT"/>
                <w:spacing w:val="-10"/>
                <w:sz w:val="16"/>
              </w:rPr>
              <w:t>N</w:t>
            </w:r>
          </w:p>
        </w:tc>
        <w:tc>
          <w:tcPr>
            <w:tcW w:w="1450" w:type="dxa"/>
          </w:tcPr>
          <w:p w:rsidR="00166166" w:rsidRDefault="00166166">
            <w:pPr>
              <w:pStyle w:val="TableParagraph"/>
              <w:rPr>
                <w:rFonts w:ascii="Times New Roman"/>
                <w:sz w:val="16"/>
              </w:rPr>
            </w:pPr>
          </w:p>
        </w:tc>
        <w:tc>
          <w:tcPr>
            <w:tcW w:w="2127" w:type="dxa"/>
          </w:tcPr>
          <w:p w:rsidR="00166166" w:rsidRDefault="00166166">
            <w:pPr>
              <w:pStyle w:val="TableParagraph"/>
              <w:rPr>
                <w:rFonts w:ascii="Times New Roman"/>
                <w:sz w:val="16"/>
              </w:rPr>
            </w:pPr>
          </w:p>
        </w:tc>
        <w:tc>
          <w:tcPr>
            <w:tcW w:w="1928" w:type="dxa"/>
          </w:tcPr>
          <w:p w:rsidR="00166166" w:rsidRDefault="00166166">
            <w:pPr>
              <w:pStyle w:val="TableParagraph"/>
              <w:rPr>
                <w:rFonts w:ascii="Times New Roman"/>
                <w:sz w:val="16"/>
              </w:rPr>
            </w:pPr>
          </w:p>
        </w:tc>
        <w:tc>
          <w:tcPr>
            <w:tcW w:w="1232" w:type="dxa"/>
            <w:tcBorders>
              <w:right w:val="single" w:sz="4" w:space="0" w:color="000000"/>
            </w:tcBorders>
          </w:tcPr>
          <w:p w:rsidR="00166166" w:rsidRDefault="00166166">
            <w:pPr>
              <w:pStyle w:val="TableParagraph"/>
              <w:rPr>
                <w:rFonts w:ascii="Times New Roman"/>
                <w:sz w:val="16"/>
              </w:rPr>
            </w:pPr>
          </w:p>
        </w:tc>
        <w:tc>
          <w:tcPr>
            <w:tcW w:w="1292" w:type="dxa"/>
            <w:tcBorders>
              <w:left w:val="single" w:sz="4" w:space="0" w:color="000000"/>
              <w:right w:val="single" w:sz="4" w:space="0" w:color="000000"/>
            </w:tcBorders>
          </w:tcPr>
          <w:p w:rsidR="00166166" w:rsidRDefault="00166166">
            <w:pPr>
              <w:pStyle w:val="TableParagraph"/>
              <w:rPr>
                <w:rFonts w:ascii="Times New Roman"/>
                <w:sz w:val="16"/>
              </w:rPr>
            </w:pPr>
          </w:p>
        </w:tc>
        <w:tc>
          <w:tcPr>
            <w:tcW w:w="980" w:type="dxa"/>
            <w:tcBorders>
              <w:left w:val="single" w:sz="4" w:space="0" w:color="000000"/>
            </w:tcBorders>
          </w:tcPr>
          <w:p w:rsidR="00166166" w:rsidRDefault="00166166">
            <w:pPr>
              <w:pStyle w:val="TableParagraph"/>
              <w:rPr>
                <w:rFonts w:ascii="Times New Roman"/>
                <w:sz w:val="16"/>
              </w:rPr>
            </w:pPr>
          </w:p>
        </w:tc>
      </w:tr>
      <w:tr w:rsidR="00166166">
        <w:trPr>
          <w:trHeight w:val="412"/>
        </w:trPr>
        <w:tc>
          <w:tcPr>
            <w:tcW w:w="8279" w:type="dxa"/>
            <w:gridSpan w:val="6"/>
            <w:tcBorders>
              <w:right w:val="single" w:sz="4" w:space="0" w:color="000000"/>
            </w:tcBorders>
          </w:tcPr>
          <w:p w:rsidR="00166166" w:rsidRDefault="00B7696D">
            <w:pPr>
              <w:pStyle w:val="TableParagraph"/>
              <w:spacing w:line="201" w:lineRule="exact"/>
              <w:ind w:left="12"/>
              <w:jc w:val="center"/>
              <w:rPr>
                <w:rFonts w:ascii="Arial"/>
                <w:b/>
                <w:i/>
                <w:sz w:val="18"/>
              </w:rPr>
            </w:pPr>
            <w:r>
              <w:rPr>
                <w:rFonts w:ascii="Arial"/>
                <w:b/>
                <w:i/>
                <w:sz w:val="18"/>
              </w:rPr>
              <w:t>En</w:t>
            </w:r>
            <w:r>
              <w:rPr>
                <w:rFonts w:ascii="Arial"/>
                <w:b/>
                <w:i/>
                <w:spacing w:val="-4"/>
                <w:sz w:val="18"/>
              </w:rPr>
              <w:t xml:space="preserve"> </w:t>
            </w:r>
            <w:r>
              <w:rPr>
                <w:rFonts w:ascii="Arial"/>
                <w:b/>
                <w:i/>
                <w:sz w:val="18"/>
              </w:rPr>
              <w:t>caso</w:t>
            </w:r>
            <w:r>
              <w:rPr>
                <w:rFonts w:ascii="Arial"/>
                <w:b/>
                <w:i/>
                <w:spacing w:val="-7"/>
                <w:sz w:val="18"/>
              </w:rPr>
              <w:t xml:space="preserve"> </w:t>
            </w:r>
            <w:r>
              <w:rPr>
                <w:rFonts w:ascii="Arial"/>
                <w:b/>
                <w:i/>
                <w:sz w:val="18"/>
              </w:rPr>
              <w:t>de</w:t>
            </w:r>
            <w:r>
              <w:rPr>
                <w:rFonts w:ascii="Arial"/>
                <w:b/>
                <w:i/>
                <w:spacing w:val="-4"/>
                <w:sz w:val="18"/>
              </w:rPr>
              <w:t xml:space="preserve"> </w:t>
            </w:r>
            <w:r>
              <w:rPr>
                <w:rFonts w:ascii="Arial"/>
                <w:b/>
                <w:i/>
                <w:sz w:val="18"/>
              </w:rPr>
              <w:t>presentar</w:t>
            </w:r>
            <w:r>
              <w:rPr>
                <w:rFonts w:ascii="Arial"/>
                <w:b/>
                <w:i/>
                <w:spacing w:val="-1"/>
                <w:sz w:val="18"/>
              </w:rPr>
              <w:t xml:space="preserve"> </w:t>
            </w:r>
            <w:r>
              <w:rPr>
                <w:rFonts w:ascii="Arial"/>
                <w:b/>
                <w:i/>
                <w:sz w:val="18"/>
              </w:rPr>
              <w:t>experiencia</w:t>
            </w:r>
            <w:r>
              <w:rPr>
                <w:rFonts w:ascii="Arial"/>
                <w:b/>
                <w:i/>
                <w:spacing w:val="-4"/>
                <w:sz w:val="18"/>
              </w:rPr>
              <w:t xml:space="preserve"> </w:t>
            </w:r>
            <w:r>
              <w:rPr>
                <w:rFonts w:ascii="Arial"/>
                <w:b/>
                <w:i/>
                <w:sz w:val="18"/>
              </w:rPr>
              <w:t>como</w:t>
            </w:r>
            <w:r>
              <w:rPr>
                <w:rFonts w:ascii="Arial"/>
                <w:b/>
                <w:i/>
                <w:spacing w:val="-8"/>
                <w:sz w:val="18"/>
              </w:rPr>
              <w:t xml:space="preserve"> </w:t>
            </w:r>
            <w:r>
              <w:rPr>
                <w:rFonts w:ascii="Arial"/>
                <w:b/>
                <w:i/>
                <w:sz w:val="18"/>
              </w:rPr>
              <w:t>contratistas</w:t>
            </w:r>
            <w:r>
              <w:rPr>
                <w:rFonts w:ascii="Arial"/>
                <w:b/>
                <w:i/>
                <w:spacing w:val="-7"/>
                <w:sz w:val="18"/>
              </w:rPr>
              <w:t xml:space="preserve"> </w:t>
            </w:r>
            <w:r>
              <w:rPr>
                <w:rFonts w:ascii="Arial"/>
                <w:b/>
                <w:i/>
                <w:sz w:val="18"/>
              </w:rPr>
              <w:t>o</w:t>
            </w:r>
            <w:r>
              <w:rPr>
                <w:rFonts w:ascii="Arial"/>
                <w:b/>
                <w:i/>
                <w:spacing w:val="-8"/>
                <w:sz w:val="18"/>
              </w:rPr>
              <w:t xml:space="preserve"> </w:t>
            </w:r>
            <w:r>
              <w:rPr>
                <w:rFonts w:ascii="Arial"/>
                <w:b/>
                <w:i/>
                <w:sz w:val="18"/>
              </w:rPr>
              <w:t>entidad</w:t>
            </w:r>
            <w:r>
              <w:rPr>
                <w:rFonts w:ascii="Arial"/>
                <w:b/>
                <w:i/>
                <w:spacing w:val="-4"/>
                <w:sz w:val="18"/>
              </w:rPr>
              <w:t xml:space="preserve"> </w:t>
            </w:r>
            <w:r>
              <w:rPr>
                <w:rFonts w:ascii="Arial"/>
                <w:b/>
                <w:i/>
                <w:sz w:val="18"/>
              </w:rPr>
              <w:t>ejecutora</w:t>
            </w:r>
            <w:r>
              <w:rPr>
                <w:rFonts w:ascii="Arial"/>
                <w:b/>
                <w:i/>
                <w:spacing w:val="-3"/>
                <w:sz w:val="18"/>
              </w:rPr>
              <w:t xml:space="preserve"> </w:t>
            </w:r>
            <w:r>
              <w:rPr>
                <w:rFonts w:ascii="Arial"/>
                <w:b/>
                <w:i/>
                <w:sz w:val="18"/>
              </w:rPr>
              <w:t>con</w:t>
            </w:r>
            <w:r>
              <w:rPr>
                <w:rFonts w:ascii="Arial"/>
                <w:b/>
                <w:i/>
                <w:spacing w:val="-4"/>
                <w:sz w:val="18"/>
              </w:rPr>
              <w:t xml:space="preserve"> </w:t>
            </w:r>
            <w:r>
              <w:rPr>
                <w:rFonts w:ascii="Arial"/>
                <w:b/>
                <w:i/>
                <w:sz w:val="18"/>
              </w:rPr>
              <w:t>la</w:t>
            </w:r>
            <w:r>
              <w:rPr>
                <w:rFonts w:ascii="Arial"/>
                <w:b/>
                <w:i/>
                <w:spacing w:val="-3"/>
                <w:sz w:val="18"/>
              </w:rPr>
              <w:t xml:space="preserve"> </w:t>
            </w:r>
            <w:r>
              <w:rPr>
                <w:rFonts w:ascii="Arial"/>
                <w:b/>
                <w:i/>
                <w:sz w:val="18"/>
              </w:rPr>
              <w:t>Agencia</w:t>
            </w:r>
            <w:r>
              <w:rPr>
                <w:rFonts w:ascii="Arial"/>
                <w:b/>
                <w:i/>
                <w:spacing w:val="-4"/>
                <w:sz w:val="18"/>
              </w:rPr>
              <w:t xml:space="preserve"> </w:t>
            </w:r>
            <w:r>
              <w:rPr>
                <w:rFonts w:ascii="Arial"/>
                <w:b/>
                <w:i/>
                <w:spacing w:val="-2"/>
                <w:sz w:val="18"/>
              </w:rPr>
              <w:t>Estatal</w:t>
            </w:r>
          </w:p>
          <w:p w:rsidR="00166166" w:rsidRDefault="00B7696D">
            <w:pPr>
              <w:pStyle w:val="TableParagraph"/>
              <w:spacing w:line="192" w:lineRule="exact"/>
              <w:ind w:left="12" w:right="5"/>
              <w:jc w:val="center"/>
              <w:rPr>
                <w:rFonts w:ascii="Arial" w:hAnsi="Arial"/>
                <w:b/>
                <w:i/>
                <w:sz w:val="18"/>
              </w:rPr>
            </w:pPr>
            <w:r>
              <w:rPr>
                <w:rFonts w:ascii="Arial" w:hAnsi="Arial"/>
                <w:b/>
                <w:i/>
                <w:sz w:val="18"/>
              </w:rPr>
              <w:t>de</w:t>
            </w:r>
            <w:r>
              <w:rPr>
                <w:rFonts w:ascii="Arial" w:hAnsi="Arial"/>
                <w:b/>
                <w:i/>
                <w:spacing w:val="-4"/>
                <w:sz w:val="18"/>
              </w:rPr>
              <w:t xml:space="preserve"> </w:t>
            </w:r>
            <w:r>
              <w:rPr>
                <w:rFonts w:ascii="Arial" w:hAnsi="Arial"/>
                <w:b/>
                <w:i/>
                <w:sz w:val="18"/>
              </w:rPr>
              <w:t>Vivienda,</w:t>
            </w:r>
            <w:r>
              <w:rPr>
                <w:rFonts w:ascii="Arial" w:hAnsi="Arial"/>
                <w:b/>
                <w:i/>
                <w:spacing w:val="-5"/>
                <w:sz w:val="18"/>
              </w:rPr>
              <w:t xml:space="preserve"> </w:t>
            </w:r>
            <w:r>
              <w:rPr>
                <w:rFonts w:ascii="Arial" w:hAnsi="Arial"/>
                <w:b/>
                <w:i/>
                <w:sz w:val="18"/>
              </w:rPr>
              <w:t>ésta</w:t>
            </w:r>
            <w:r>
              <w:rPr>
                <w:rFonts w:ascii="Arial" w:hAnsi="Arial"/>
                <w:b/>
                <w:i/>
                <w:spacing w:val="-3"/>
                <w:sz w:val="18"/>
              </w:rPr>
              <w:t xml:space="preserve"> </w:t>
            </w:r>
            <w:r>
              <w:rPr>
                <w:rFonts w:ascii="Arial" w:hAnsi="Arial"/>
                <w:b/>
                <w:i/>
                <w:sz w:val="18"/>
              </w:rPr>
              <w:t>no</w:t>
            </w:r>
            <w:r>
              <w:rPr>
                <w:rFonts w:ascii="Arial" w:hAnsi="Arial"/>
                <w:b/>
                <w:i/>
                <w:spacing w:val="-7"/>
                <w:sz w:val="18"/>
              </w:rPr>
              <w:t xml:space="preserve"> </w:t>
            </w:r>
            <w:r>
              <w:rPr>
                <w:rFonts w:ascii="Arial" w:hAnsi="Arial"/>
                <w:b/>
                <w:i/>
                <w:sz w:val="18"/>
              </w:rPr>
              <w:t>debe</w:t>
            </w:r>
            <w:r>
              <w:rPr>
                <w:rFonts w:ascii="Arial" w:hAnsi="Arial"/>
                <w:b/>
                <w:i/>
                <w:spacing w:val="-3"/>
                <w:sz w:val="18"/>
              </w:rPr>
              <w:t xml:space="preserve"> </w:t>
            </w:r>
            <w:r>
              <w:rPr>
                <w:rFonts w:ascii="Arial" w:hAnsi="Arial"/>
                <w:b/>
                <w:i/>
                <w:sz w:val="18"/>
              </w:rPr>
              <w:t>contemplar</w:t>
            </w:r>
            <w:r>
              <w:rPr>
                <w:rFonts w:ascii="Arial" w:hAnsi="Arial"/>
                <w:b/>
                <w:i/>
                <w:spacing w:val="-2"/>
                <w:sz w:val="18"/>
              </w:rPr>
              <w:t xml:space="preserve"> </w:t>
            </w:r>
            <w:r>
              <w:rPr>
                <w:rFonts w:ascii="Arial" w:hAnsi="Arial"/>
                <w:b/>
                <w:i/>
                <w:sz w:val="18"/>
              </w:rPr>
              <w:t>los</w:t>
            </w:r>
            <w:r>
              <w:rPr>
                <w:rFonts w:ascii="Arial" w:hAnsi="Arial"/>
                <w:b/>
                <w:i/>
                <w:spacing w:val="-7"/>
                <w:sz w:val="18"/>
              </w:rPr>
              <w:t xml:space="preserve"> </w:t>
            </w:r>
            <w:r>
              <w:rPr>
                <w:rFonts w:ascii="Arial" w:hAnsi="Arial"/>
                <w:b/>
                <w:i/>
                <w:sz w:val="18"/>
              </w:rPr>
              <w:t>montos</w:t>
            </w:r>
            <w:r>
              <w:rPr>
                <w:rFonts w:ascii="Arial" w:hAnsi="Arial"/>
                <w:b/>
                <w:i/>
                <w:spacing w:val="-6"/>
                <w:sz w:val="18"/>
              </w:rPr>
              <w:t xml:space="preserve"> </w:t>
            </w:r>
            <w:r>
              <w:rPr>
                <w:rFonts w:ascii="Arial" w:hAnsi="Arial"/>
                <w:b/>
                <w:i/>
                <w:sz w:val="18"/>
              </w:rPr>
              <w:t>de</w:t>
            </w:r>
            <w:r>
              <w:rPr>
                <w:rFonts w:ascii="Arial" w:hAnsi="Arial"/>
                <w:b/>
                <w:i/>
                <w:spacing w:val="-3"/>
                <w:sz w:val="18"/>
              </w:rPr>
              <w:t xml:space="preserve"> </w:t>
            </w:r>
            <w:r>
              <w:rPr>
                <w:rFonts w:ascii="Arial" w:hAnsi="Arial"/>
                <w:b/>
                <w:i/>
                <w:sz w:val="18"/>
              </w:rPr>
              <w:t>la</w:t>
            </w:r>
            <w:r>
              <w:rPr>
                <w:rFonts w:ascii="Arial" w:hAnsi="Arial"/>
                <w:b/>
                <w:i/>
                <w:spacing w:val="-4"/>
                <w:sz w:val="18"/>
              </w:rPr>
              <w:t xml:space="preserve"> </w:t>
            </w:r>
            <w:r>
              <w:rPr>
                <w:rFonts w:ascii="Arial" w:hAnsi="Arial"/>
                <w:b/>
                <w:i/>
                <w:sz w:val="18"/>
              </w:rPr>
              <w:t>Supervisión</w:t>
            </w:r>
            <w:r>
              <w:rPr>
                <w:rFonts w:ascii="Arial" w:hAnsi="Arial"/>
                <w:b/>
                <w:i/>
                <w:spacing w:val="-3"/>
                <w:sz w:val="18"/>
              </w:rPr>
              <w:t xml:space="preserve"> </w:t>
            </w:r>
            <w:r>
              <w:rPr>
                <w:rFonts w:ascii="Arial" w:hAnsi="Arial"/>
                <w:b/>
                <w:i/>
                <w:sz w:val="18"/>
              </w:rPr>
              <w:t>e</w:t>
            </w:r>
            <w:r>
              <w:rPr>
                <w:rFonts w:ascii="Arial" w:hAnsi="Arial"/>
                <w:b/>
                <w:i/>
                <w:spacing w:val="-3"/>
                <w:sz w:val="18"/>
              </w:rPr>
              <w:t xml:space="preserve"> </w:t>
            </w:r>
            <w:r>
              <w:rPr>
                <w:rFonts w:ascii="Arial" w:hAnsi="Arial"/>
                <w:b/>
                <w:i/>
                <w:spacing w:val="-2"/>
                <w:sz w:val="18"/>
              </w:rPr>
              <w:t>Inspectoría.</w:t>
            </w:r>
          </w:p>
        </w:tc>
        <w:tc>
          <w:tcPr>
            <w:tcW w:w="980" w:type="dxa"/>
            <w:tcBorders>
              <w:left w:val="single" w:sz="4" w:space="0" w:color="000000"/>
            </w:tcBorders>
          </w:tcPr>
          <w:p w:rsidR="00166166" w:rsidRDefault="00166166">
            <w:pPr>
              <w:pStyle w:val="TableParagraph"/>
              <w:rPr>
                <w:rFonts w:ascii="Times New Roman"/>
                <w:sz w:val="16"/>
              </w:rPr>
            </w:pPr>
          </w:p>
        </w:tc>
      </w:tr>
      <w:tr w:rsidR="00166166">
        <w:trPr>
          <w:trHeight w:val="389"/>
        </w:trPr>
        <w:tc>
          <w:tcPr>
            <w:tcW w:w="8279" w:type="dxa"/>
            <w:gridSpan w:val="6"/>
            <w:tcBorders>
              <w:right w:val="single" w:sz="4" w:space="0" w:color="000000"/>
            </w:tcBorders>
            <w:shd w:val="clear" w:color="auto" w:fill="DEEAF6"/>
          </w:tcPr>
          <w:p w:rsidR="00166166" w:rsidRDefault="00B7696D">
            <w:pPr>
              <w:pStyle w:val="TableParagraph"/>
              <w:spacing w:before="99"/>
              <w:ind w:left="4770" w:right="-15"/>
              <w:rPr>
                <w:rFonts w:ascii="Arial"/>
                <w:b/>
                <w:sz w:val="16"/>
              </w:rPr>
            </w:pPr>
            <w:r>
              <w:rPr>
                <w:rFonts w:ascii="Arial"/>
                <w:b/>
                <w:color w:val="C00000"/>
                <w:sz w:val="16"/>
              </w:rPr>
              <w:t>MONTO</w:t>
            </w:r>
            <w:r>
              <w:rPr>
                <w:rFonts w:ascii="Arial"/>
                <w:b/>
                <w:color w:val="C00000"/>
                <w:spacing w:val="-6"/>
                <w:sz w:val="16"/>
              </w:rPr>
              <w:t xml:space="preserve"> </w:t>
            </w:r>
            <w:r>
              <w:rPr>
                <w:rFonts w:ascii="Arial"/>
                <w:b/>
                <w:color w:val="C00000"/>
                <w:sz w:val="16"/>
              </w:rPr>
              <w:t>TOTAL EJECUTADO</w:t>
            </w:r>
            <w:r>
              <w:rPr>
                <w:rFonts w:ascii="Arial"/>
                <w:b/>
                <w:color w:val="C00000"/>
                <w:spacing w:val="-1"/>
                <w:sz w:val="16"/>
              </w:rPr>
              <w:t xml:space="preserve"> </w:t>
            </w:r>
            <w:r>
              <w:rPr>
                <w:rFonts w:ascii="Arial"/>
                <w:b/>
                <w:color w:val="C00000"/>
                <w:sz w:val="16"/>
              </w:rPr>
              <w:t>EN</w:t>
            </w:r>
            <w:r>
              <w:rPr>
                <w:rFonts w:ascii="Arial"/>
                <w:b/>
                <w:color w:val="C00000"/>
                <w:spacing w:val="-3"/>
                <w:sz w:val="16"/>
              </w:rPr>
              <w:t xml:space="preserve"> </w:t>
            </w:r>
            <w:r>
              <w:rPr>
                <w:rFonts w:ascii="Arial"/>
                <w:b/>
                <w:color w:val="C00000"/>
                <w:spacing w:val="-2"/>
                <w:sz w:val="16"/>
              </w:rPr>
              <w:t>BOLIVIANOS</w:t>
            </w:r>
          </w:p>
        </w:tc>
        <w:tc>
          <w:tcPr>
            <w:tcW w:w="980" w:type="dxa"/>
            <w:tcBorders>
              <w:left w:val="single" w:sz="4" w:space="0" w:color="000000"/>
            </w:tcBorders>
          </w:tcPr>
          <w:p w:rsidR="00166166" w:rsidRDefault="00166166">
            <w:pPr>
              <w:pStyle w:val="TableParagraph"/>
              <w:rPr>
                <w:rFonts w:ascii="Times New Roman"/>
                <w:sz w:val="16"/>
              </w:rPr>
            </w:pPr>
          </w:p>
        </w:tc>
      </w:tr>
    </w:tbl>
    <w:p w:rsidR="00166166" w:rsidRDefault="00166166">
      <w:pPr>
        <w:pStyle w:val="Textoindependiente"/>
        <w:spacing w:before="2"/>
        <w:ind w:left="0"/>
        <w:rPr>
          <w:b/>
          <w:sz w:val="18"/>
        </w:rPr>
      </w:pPr>
    </w:p>
    <w:tbl>
      <w:tblPr>
        <w:tblStyle w:val="TableNormal"/>
        <w:tblW w:w="0" w:type="auto"/>
        <w:tblInd w:w="9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
        <w:gridCol w:w="1647"/>
        <w:gridCol w:w="1843"/>
        <w:gridCol w:w="2052"/>
        <w:gridCol w:w="1241"/>
        <w:gridCol w:w="1296"/>
        <w:gridCol w:w="984"/>
      </w:tblGrid>
      <w:tr w:rsidR="00166166">
        <w:trPr>
          <w:trHeight w:val="570"/>
        </w:trPr>
        <w:tc>
          <w:tcPr>
            <w:tcW w:w="9255" w:type="dxa"/>
            <w:gridSpan w:val="7"/>
            <w:shd w:val="clear" w:color="auto" w:fill="DEEAF6"/>
          </w:tcPr>
          <w:p w:rsidR="00166166" w:rsidRDefault="00B7696D">
            <w:pPr>
              <w:pStyle w:val="TableParagraph"/>
              <w:spacing w:before="179"/>
              <w:ind w:left="103" w:right="89"/>
              <w:jc w:val="center"/>
              <w:rPr>
                <w:rFonts w:ascii="Verdana"/>
                <w:b/>
                <w:sz w:val="18"/>
              </w:rPr>
            </w:pPr>
            <w:r>
              <w:rPr>
                <w:rFonts w:ascii="Verdana"/>
                <w:b/>
                <w:sz w:val="18"/>
              </w:rPr>
              <w:t>EXPERIENCIA</w:t>
            </w:r>
            <w:r>
              <w:rPr>
                <w:rFonts w:ascii="Verdana"/>
                <w:b/>
                <w:spacing w:val="-5"/>
                <w:sz w:val="18"/>
              </w:rPr>
              <w:t xml:space="preserve"> </w:t>
            </w:r>
            <w:r>
              <w:rPr>
                <w:rFonts w:ascii="Verdana"/>
                <w:b/>
                <w:spacing w:val="-2"/>
                <w:sz w:val="18"/>
              </w:rPr>
              <w:t>ESPECIFICA</w:t>
            </w:r>
          </w:p>
        </w:tc>
      </w:tr>
      <w:tr w:rsidR="00166166">
        <w:trPr>
          <w:trHeight w:val="1070"/>
        </w:trPr>
        <w:tc>
          <w:tcPr>
            <w:tcW w:w="192" w:type="dxa"/>
            <w:shd w:val="clear" w:color="auto" w:fill="DEEAF6"/>
          </w:tcPr>
          <w:p w:rsidR="00166166" w:rsidRDefault="00166166">
            <w:pPr>
              <w:pStyle w:val="TableParagraph"/>
              <w:rPr>
                <w:rFonts w:ascii="Verdana"/>
                <w:b/>
                <w:sz w:val="16"/>
              </w:rPr>
            </w:pPr>
          </w:p>
          <w:p w:rsidR="00166166" w:rsidRDefault="00166166">
            <w:pPr>
              <w:pStyle w:val="TableParagraph"/>
              <w:spacing w:before="56"/>
              <w:rPr>
                <w:rFonts w:ascii="Verdana"/>
                <w:b/>
                <w:sz w:val="16"/>
              </w:rPr>
            </w:pPr>
          </w:p>
          <w:p w:rsidR="00166166" w:rsidRDefault="00B7696D">
            <w:pPr>
              <w:pStyle w:val="TableParagraph"/>
              <w:ind w:left="11" w:right="-15"/>
              <w:jc w:val="center"/>
              <w:rPr>
                <w:rFonts w:ascii="Arial MT" w:hAnsi="Arial MT"/>
                <w:sz w:val="16"/>
              </w:rPr>
            </w:pPr>
            <w:r>
              <w:rPr>
                <w:rFonts w:ascii="Arial MT" w:hAnsi="Arial MT"/>
                <w:spacing w:val="-5"/>
                <w:sz w:val="16"/>
              </w:rPr>
              <w:t>N°</w:t>
            </w:r>
          </w:p>
        </w:tc>
        <w:tc>
          <w:tcPr>
            <w:tcW w:w="1647" w:type="dxa"/>
            <w:shd w:val="clear" w:color="auto" w:fill="DEEAF6"/>
          </w:tcPr>
          <w:p w:rsidR="00166166" w:rsidRDefault="00166166">
            <w:pPr>
              <w:pStyle w:val="TableParagraph"/>
              <w:spacing w:before="154"/>
              <w:rPr>
                <w:rFonts w:ascii="Verdana"/>
                <w:b/>
                <w:sz w:val="16"/>
              </w:rPr>
            </w:pPr>
          </w:p>
          <w:p w:rsidR="00166166" w:rsidRDefault="00B7696D">
            <w:pPr>
              <w:pStyle w:val="TableParagraph"/>
              <w:spacing w:line="244" w:lineRule="auto"/>
              <w:ind w:left="415" w:right="388"/>
              <w:rPr>
                <w:rFonts w:ascii="Arial MT"/>
                <w:sz w:val="16"/>
              </w:rPr>
            </w:pPr>
            <w:r>
              <w:rPr>
                <w:rFonts w:ascii="Arial MT"/>
                <w:sz w:val="16"/>
              </w:rPr>
              <w:t>Nombre</w:t>
            </w:r>
            <w:r>
              <w:rPr>
                <w:rFonts w:ascii="Arial MT"/>
                <w:spacing w:val="-12"/>
                <w:sz w:val="16"/>
              </w:rPr>
              <w:t xml:space="preserve"> </w:t>
            </w:r>
            <w:r>
              <w:rPr>
                <w:rFonts w:ascii="Arial MT"/>
                <w:sz w:val="16"/>
              </w:rPr>
              <w:t xml:space="preserve">del </w:t>
            </w:r>
            <w:r>
              <w:rPr>
                <w:rFonts w:ascii="Arial MT"/>
                <w:spacing w:val="-2"/>
                <w:sz w:val="16"/>
              </w:rPr>
              <w:t>Contratante</w:t>
            </w:r>
          </w:p>
        </w:tc>
        <w:tc>
          <w:tcPr>
            <w:tcW w:w="1843" w:type="dxa"/>
            <w:shd w:val="clear" w:color="auto" w:fill="DEEAF6"/>
          </w:tcPr>
          <w:p w:rsidR="00166166" w:rsidRDefault="00166166">
            <w:pPr>
              <w:pStyle w:val="TableParagraph"/>
              <w:rPr>
                <w:rFonts w:ascii="Verdana"/>
                <w:b/>
                <w:sz w:val="16"/>
              </w:rPr>
            </w:pPr>
          </w:p>
          <w:p w:rsidR="00166166" w:rsidRDefault="00166166">
            <w:pPr>
              <w:pStyle w:val="TableParagraph"/>
              <w:spacing w:before="56"/>
              <w:rPr>
                <w:rFonts w:ascii="Verdana"/>
                <w:b/>
                <w:sz w:val="16"/>
              </w:rPr>
            </w:pPr>
          </w:p>
          <w:p w:rsidR="00166166" w:rsidRDefault="00B7696D">
            <w:pPr>
              <w:pStyle w:val="TableParagraph"/>
              <w:ind w:left="228"/>
              <w:rPr>
                <w:rFonts w:ascii="Arial MT"/>
                <w:sz w:val="16"/>
              </w:rPr>
            </w:pPr>
            <w:r>
              <w:rPr>
                <w:rFonts w:ascii="Arial MT"/>
                <w:sz w:val="16"/>
              </w:rPr>
              <w:t>Objeto</w:t>
            </w:r>
            <w:r>
              <w:rPr>
                <w:rFonts w:ascii="Arial MT"/>
                <w:spacing w:val="-7"/>
                <w:sz w:val="16"/>
              </w:rPr>
              <w:t xml:space="preserve"> </w:t>
            </w:r>
            <w:r>
              <w:rPr>
                <w:rFonts w:ascii="Arial MT"/>
                <w:sz w:val="16"/>
              </w:rPr>
              <w:t>del</w:t>
            </w:r>
            <w:r>
              <w:rPr>
                <w:rFonts w:ascii="Arial MT"/>
                <w:spacing w:val="-5"/>
                <w:sz w:val="16"/>
              </w:rPr>
              <w:t xml:space="preserve"> </w:t>
            </w:r>
            <w:r>
              <w:rPr>
                <w:rFonts w:ascii="Arial MT"/>
                <w:spacing w:val="-2"/>
                <w:sz w:val="16"/>
              </w:rPr>
              <w:t>Contrato</w:t>
            </w:r>
          </w:p>
        </w:tc>
        <w:tc>
          <w:tcPr>
            <w:tcW w:w="2052" w:type="dxa"/>
            <w:tcBorders>
              <w:right w:val="single" w:sz="4" w:space="0" w:color="000000"/>
            </w:tcBorders>
            <w:shd w:val="clear" w:color="auto" w:fill="DEEAF6"/>
          </w:tcPr>
          <w:p w:rsidR="00166166" w:rsidRDefault="00166166">
            <w:pPr>
              <w:pStyle w:val="TableParagraph"/>
              <w:rPr>
                <w:rFonts w:ascii="Verdana"/>
                <w:b/>
                <w:sz w:val="16"/>
              </w:rPr>
            </w:pPr>
          </w:p>
          <w:p w:rsidR="00166166" w:rsidRDefault="00166166">
            <w:pPr>
              <w:pStyle w:val="TableParagraph"/>
              <w:spacing w:before="56"/>
              <w:rPr>
                <w:rFonts w:ascii="Verdana"/>
                <w:b/>
                <w:sz w:val="16"/>
              </w:rPr>
            </w:pPr>
          </w:p>
          <w:p w:rsidR="00166166" w:rsidRDefault="00B7696D">
            <w:pPr>
              <w:pStyle w:val="TableParagraph"/>
              <w:ind w:left="310"/>
              <w:rPr>
                <w:rFonts w:ascii="Arial MT" w:hAnsi="Arial MT"/>
                <w:sz w:val="16"/>
              </w:rPr>
            </w:pPr>
            <w:r>
              <w:rPr>
                <w:rFonts w:ascii="Arial MT" w:hAnsi="Arial MT"/>
                <w:sz w:val="16"/>
              </w:rPr>
              <w:t>Lugar</w:t>
            </w:r>
            <w:r>
              <w:rPr>
                <w:rFonts w:ascii="Arial MT" w:hAnsi="Arial MT"/>
                <w:spacing w:val="-3"/>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realización</w:t>
            </w:r>
          </w:p>
        </w:tc>
        <w:tc>
          <w:tcPr>
            <w:tcW w:w="1241" w:type="dxa"/>
            <w:tcBorders>
              <w:left w:val="single" w:sz="4" w:space="0" w:color="000000"/>
            </w:tcBorders>
            <w:shd w:val="clear" w:color="auto" w:fill="DEEAF6"/>
          </w:tcPr>
          <w:p w:rsidR="00166166" w:rsidRDefault="00166166">
            <w:pPr>
              <w:pStyle w:val="TableParagraph"/>
              <w:spacing w:before="63"/>
              <w:rPr>
                <w:rFonts w:ascii="Verdana"/>
                <w:b/>
                <w:sz w:val="16"/>
              </w:rPr>
            </w:pPr>
          </w:p>
          <w:p w:rsidR="00166166" w:rsidRDefault="00B7696D">
            <w:pPr>
              <w:pStyle w:val="TableParagraph"/>
              <w:ind w:left="56" w:right="41" w:firstLine="6"/>
              <w:jc w:val="center"/>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 xml:space="preserve">de </w:t>
            </w:r>
            <w:r>
              <w:rPr>
                <w:rFonts w:ascii="Arial MT" w:hAnsi="Arial MT"/>
                <w:spacing w:val="-2"/>
                <w:sz w:val="16"/>
              </w:rPr>
              <w:t>Participación</w:t>
            </w:r>
            <w:r>
              <w:rPr>
                <w:rFonts w:ascii="Arial MT" w:hAnsi="Arial MT"/>
                <w:spacing w:val="-10"/>
                <w:sz w:val="16"/>
              </w:rPr>
              <w:t xml:space="preserve"> </w:t>
            </w:r>
            <w:r>
              <w:rPr>
                <w:rFonts w:ascii="Arial MT" w:hAnsi="Arial MT"/>
                <w:spacing w:val="-2"/>
                <w:sz w:val="16"/>
              </w:rPr>
              <w:t xml:space="preserve">en </w:t>
            </w:r>
            <w:r>
              <w:rPr>
                <w:rFonts w:ascii="Arial MT" w:hAnsi="Arial MT"/>
                <w:sz w:val="16"/>
              </w:rPr>
              <w:t>Asociación (*)</w:t>
            </w:r>
          </w:p>
        </w:tc>
        <w:tc>
          <w:tcPr>
            <w:tcW w:w="1296" w:type="dxa"/>
            <w:shd w:val="clear" w:color="auto" w:fill="DEEAF6"/>
          </w:tcPr>
          <w:p w:rsidR="00166166" w:rsidRDefault="00166166">
            <w:pPr>
              <w:pStyle w:val="TableParagraph"/>
              <w:spacing w:before="154"/>
              <w:rPr>
                <w:rFonts w:ascii="Verdana"/>
                <w:b/>
                <w:sz w:val="16"/>
              </w:rPr>
            </w:pPr>
          </w:p>
          <w:p w:rsidR="00166166" w:rsidRDefault="00B7696D">
            <w:pPr>
              <w:pStyle w:val="TableParagraph"/>
              <w:spacing w:line="244" w:lineRule="auto"/>
              <w:ind w:left="187" w:right="244" w:firstLine="19"/>
              <w:rPr>
                <w:rFonts w:ascii="Arial MT"/>
                <w:sz w:val="16"/>
              </w:rPr>
            </w:pPr>
            <w:r>
              <w:rPr>
                <w:rFonts w:ascii="Arial MT"/>
                <w:sz w:val="16"/>
              </w:rPr>
              <w:t>Nombre</w:t>
            </w:r>
            <w:r>
              <w:rPr>
                <w:rFonts w:ascii="Arial MT"/>
                <w:spacing w:val="-12"/>
                <w:sz w:val="16"/>
              </w:rPr>
              <w:t xml:space="preserve"> </w:t>
            </w:r>
            <w:r>
              <w:rPr>
                <w:rFonts w:ascii="Arial MT"/>
                <w:sz w:val="16"/>
              </w:rPr>
              <w:t>del Socio(s)</w:t>
            </w:r>
            <w:r>
              <w:rPr>
                <w:rFonts w:ascii="Arial MT"/>
                <w:spacing w:val="-7"/>
                <w:sz w:val="16"/>
              </w:rPr>
              <w:t xml:space="preserve"> </w:t>
            </w:r>
            <w:r>
              <w:rPr>
                <w:rFonts w:ascii="Arial MT"/>
                <w:spacing w:val="-4"/>
                <w:sz w:val="16"/>
              </w:rPr>
              <w:t>(**)</w:t>
            </w:r>
          </w:p>
        </w:tc>
        <w:tc>
          <w:tcPr>
            <w:tcW w:w="984" w:type="dxa"/>
            <w:shd w:val="clear" w:color="auto" w:fill="DEEAF6"/>
          </w:tcPr>
          <w:p w:rsidR="00166166" w:rsidRDefault="00166166">
            <w:pPr>
              <w:pStyle w:val="TableParagraph"/>
              <w:spacing w:before="63"/>
              <w:rPr>
                <w:rFonts w:ascii="Verdana"/>
                <w:b/>
                <w:sz w:val="16"/>
              </w:rPr>
            </w:pPr>
          </w:p>
          <w:p w:rsidR="00166166" w:rsidRDefault="00B7696D">
            <w:pPr>
              <w:pStyle w:val="TableParagraph"/>
              <w:ind w:left="81" w:right="59" w:hanging="1"/>
              <w:jc w:val="center"/>
              <w:rPr>
                <w:rFonts w:ascii="Arial MT"/>
                <w:sz w:val="16"/>
              </w:rPr>
            </w:pPr>
            <w:r>
              <w:rPr>
                <w:rFonts w:ascii="Arial MT"/>
                <w:sz w:val="16"/>
              </w:rPr>
              <w:t>Monto</w:t>
            </w:r>
            <w:r>
              <w:rPr>
                <w:rFonts w:ascii="Arial MT"/>
                <w:spacing w:val="-2"/>
                <w:sz w:val="16"/>
              </w:rPr>
              <w:t xml:space="preserve"> </w:t>
            </w:r>
            <w:r>
              <w:rPr>
                <w:rFonts w:ascii="Arial MT"/>
                <w:sz w:val="16"/>
              </w:rPr>
              <w:t>final del</w:t>
            </w:r>
            <w:r>
              <w:rPr>
                <w:rFonts w:ascii="Arial MT"/>
                <w:spacing w:val="-12"/>
                <w:sz w:val="16"/>
              </w:rPr>
              <w:t xml:space="preserve"> </w:t>
            </w:r>
            <w:r>
              <w:rPr>
                <w:rFonts w:ascii="Arial MT"/>
                <w:sz w:val="16"/>
              </w:rPr>
              <w:t>contrato en Bs.</w:t>
            </w:r>
          </w:p>
        </w:tc>
      </w:tr>
      <w:tr w:rsidR="00166166">
        <w:trPr>
          <w:trHeight w:val="340"/>
        </w:trPr>
        <w:tc>
          <w:tcPr>
            <w:tcW w:w="192" w:type="dxa"/>
          </w:tcPr>
          <w:p w:rsidR="00166166" w:rsidRDefault="00B7696D">
            <w:pPr>
              <w:pStyle w:val="TableParagraph"/>
              <w:spacing w:before="75"/>
              <w:ind w:left="11"/>
              <w:jc w:val="center"/>
              <w:rPr>
                <w:rFonts w:ascii="Arial MT"/>
                <w:sz w:val="16"/>
              </w:rPr>
            </w:pPr>
            <w:r>
              <w:rPr>
                <w:rFonts w:ascii="Arial MT"/>
                <w:spacing w:val="-10"/>
                <w:sz w:val="16"/>
              </w:rPr>
              <w:t>1</w:t>
            </w:r>
          </w:p>
        </w:tc>
        <w:tc>
          <w:tcPr>
            <w:tcW w:w="1647" w:type="dxa"/>
          </w:tcPr>
          <w:p w:rsidR="00166166" w:rsidRDefault="00166166">
            <w:pPr>
              <w:pStyle w:val="TableParagraph"/>
              <w:rPr>
                <w:rFonts w:ascii="Times New Roman"/>
                <w:sz w:val="16"/>
              </w:rPr>
            </w:pPr>
          </w:p>
        </w:tc>
        <w:tc>
          <w:tcPr>
            <w:tcW w:w="1843" w:type="dxa"/>
          </w:tcPr>
          <w:p w:rsidR="00166166" w:rsidRDefault="00166166">
            <w:pPr>
              <w:pStyle w:val="TableParagraph"/>
              <w:rPr>
                <w:rFonts w:ascii="Times New Roman"/>
                <w:sz w:val="16"/>
              </w:rPr>
            </w:pPr>
          </w:p>
        </w:tc>
        <w:tc>
          <w:tcPr>
            <w:tcW w:w="2052" w:type="dxa"/>
          </w:tcPr>
          <w:p w:rsidR="00166166" w:rsidRDefault="00166166">
            <w:pPr>
              <w:pStyle w:val="TableParagraph"/>
              <w:rPr>
                <w:rFonts w:ascii="Times New Roman"/>
                <w:sz w:val="16"/>
              </w:rPr>
            </w:pPr>
          </w:p>
        </w:tc>
        <w:tc>
          <w:tcPr>
            <w:tcW w:w="1241" w:type="dxa"/>
          </w:tcPr>
          <w:p w:rsidR="00166166" w:rsidRDefault="00166166">
            <w:pPr>
              <w:pStyle w:val="TableParagraph"/>
              <w:rPr>
                <w:rFonts w:ascii="Times New Roman"/>
                <w:sz w:val="16"/>
              </w:rPr>
            </w:pPr>
          </w:p>
        </w:tc>
        <w:tc>
          <w:tcPr>
            <w:tcW w:w="1296" w:type="dxa"/>
          </w:tcPr>
          <w:p w:rsidR="00166166" w:rsidRDefault="00166166">
            <w:pPr>
              <w:pStyle w:val="TableParagraph"/>
              <w:rPr>
                <w:rFonts w:ascii="Times New Roman"/>
                <w:sz w:val="16"/>
              </w:rPr>
            </w:pPr>
          </w:p>
        </w:tc>
        <w:tc>
          <w:tcPr>
            <w:tcW w:w="984" w:type="dxa"/>
          </w:tcPr>
          <w:p w:rsidR="00166166" w:rsidRDefault="00166166">
            <w:pPr>
              <w:pStyle w:val="TableParagraph"/>
              <w:rPr>
                <w:rFonts w:ascii="Times New Roman"/>
                <w:sz w:val="16"/>
              </w:rPr>
            </w:pPr>
          </w:p>
        </w:tc>
      </w:tr>
      <w:tr w:rsidR="00166166">
        <w:trPr>
          <w:trHeight w:val="340"/>
        </w:trPr>
        <w:tc>
          <w:tcPr>
            <w:tcW w:w="192" w:type="dxa"/>
          </w:tcPr>
          <w:p w:rsidR="00166166" w:rsidRDefault="00B7696D">
            <w:pPr>
              <w:pStyle w:val="TableParagraph"/>
              <w:spacing w:before="75"/>
              <w:ind w:left="11"/>
              <w:jc w:val="center"/>
              <w:rPr>
                <w:rFonts w:ascii="Arial MT"/>
                <w:sz w:val="16"/>
              </w:rPr>
            </w:pPr>
            <w:r>
              <w:rPr>
                <w:rFonts w:ascii="Arial MT"/>
                <w:spacing w:val="-10"/>
                <w:sz w:val="16"/>
              </w:rPr>
              <w:t>2</w:t>
            </w:r>
          </w:p>
        </w:tc>
        <w:tc>
          <w:tcPr>
            <w:tcW w:w="1647" w:type="dxa"/>
          </w:tcPr>
          <w:p w:rsidR="00166166" w:rsidRDefault="00166166">
            <w:pPr>
              <w:pStyle w:val="TableParagraph"/>
              <w:rPr>
                <w:rFonts w:ascii="Times New Roman"/>
                <w:sz w:val="16"/>
              </w:rPr>
            </w:pPr>
          </w:p>
        </w:tc>
        <w:tc>
          <w:tcPr>
            <w:tcW w:w="1843" w:type="dxa"/>
          </w:tcPr>
          <w:p w:rsidR="00166166" w:rsidRDefault="00166166">
            <w:pPr>
              <w:pStyle w:val="TableParagraph"/>
              <w:rPr>
                <w:rFonts w:ascii="Times New Roman"/>
                <w:sz w:val="16"/>
              </w:rPr>
            </w:pPr>
          </w:p>
        </w:tc>
        <w:tc>
          <w:tcPr>
            <w:tcW w:w="2052" w:type="dxa"/>
          </w:tcPr>
          <w:p w:rsidR="00166166" w:rsidRDefault="00166166">
            <w:pPr>
              <w:pStyle w:val="TableParagraph"/>
              <w:rPr>
                <w:rFonts w:ascii="Times New Roman"/>
                <w:sz w:val="16"/>
              </w:rPr>
            </w:pPr>
          </w:p>
        </w:tc>
        <w:tc>
          <w:tcPr>
            <w:tcW w:w="1241" w:type="dxa"/>
          </w:tcPr>
          <w:p w:rsidR="00166166" w:rsidRDefault="00166166">
            <w:pPr>
              <w:pStyle w:val="TableParagraph"/>
              <w:rPr>
                <w:rFonts w:ascii="Times New Roman"/>
                <w:sz w:val="16"/>
              </w:rPr>
            </w:pPr>
          </w:p>
        </w:tc>
        <w:tc>
          <w:tcPr>
            <w:tcW w:w="1296" w:type="dxa"/>
          </w:tcPr>
          <w:p w:rsidR="00166166" w:rsidRDefault="00166166">
            <w:pPr>
              <w:pStyle w:val="TableParagraph"/>
              <w:rPr>
                <w:rFonts w:ascii="Times New Roman"/>
                <w:sz w:val="16"/>
              </w:rPr>
            </w:pPr>
          </w:p>
        </w:tc>
        <w:tc>
          <w:tcPr>
            <w:tcW w:w="984" w:type="dxa"/>
          </w:tcPr>
          <w:p w:rsidR="00166166" w:rsidRDefault="00166166">
            <w:pPr>
              <w:pStyle w:val="TableParagraph"/>
              <w:rPr>
                <w:rFonts w:ascii="Times New Roman"/>
                <w:sz w:val="16"/>
              </w:rPr>
            </w:pPr>
          </w:p>
        </w:tc>
      </w:tr>
      <w:tr w:rsidR="00166166">
        <w:trPr>
          <w:trHeight w:val="340"/>
        </w:trPr>
        <w:tc>
          <w:tcPr>
            <w:tcW w:w="192" w:type="dxa"/>
          </w:tcPr>
          <w:p w:rsidR="00166166" w:rsidRDefault="00B7696D">
            <w:pPr>
              <w:pStyle w:val="TableParagraph"/>
              <w:spacing w:before="75"/>
              <w:ind w:left="14"/>
              <w:jc w:val="center"/>
              <w:rPr>
                <w:rFonts w:ascii="Arial MT" w:hAnsi="Arial MT"/>
                <w:sz w:val="16"/>
              </w:rPr>
            </w:pPr>
            <w:r>
              <w:rPr>
                <w:rFonts w:ascii="Arial MT" w:hAnsi="Arial MT"/>
                <w:spacing w:val="-10"/>
                <w:sz w:val="16"/>
              </w:rPr>
              <w:t>…</w:t>
            </w:r>
          </w:p>
        </w:tc>
        <w:tc>
          <w:tcPr>
            <w:tcW w:w="1647" w:type="dxa"/>
          </w:tcPr>
          <w:p w:rsidR="00166166" w:rsidRDefault="00166166">
            <w:pPr>
              <w:pStyle w:val="TableParagraph"/>
              <w:rPr>
                <w:rFonts w:ascii="Times New Roman"/>
                <w:sz w:val="16"/>
              </w:rPr>
            </w:pPr>
          </w:p>
        </w:tc>
        <w:tc>
          <w:tcPr>
            <w:tcW w:w="1843" w:type="dxa"/>
          </w:tcPr>
          <w:p w:rsidR="00166166" w:rsidRDefault="00166166">
            <w:pPr>
              <w:pStyle w:val="TableParagraph"/>
              <w:rPr>
                <w:rFonts w:ascii="Times New Roman"/>
                <w:sz w:val="16"/>
              </w:rPr>
            </w:pPr>
          </w:p>
        </w:tc>
        <w:tc>
          <w:tcPr>
            <w:tcW w:w="2052" w:type="dxa"/>
          </w:tcPr>
          <w:p w:rsidR="00166166" w:rsidRDefault="00166166">
            <w:pPr>
              <w:pStyle w:val="TableParagraph"/>
              <w:rPr>
                <w:rFonts w:ascii="Times New Roman"/>
                <w:sz w:val="16"/>
              </w:rPr>
            </w:pPr>
          </w:p>
        </w:tc>
        <w:tc>
          <w:tcPr>
            <w:tcW w:w="1241" w:type="dxa"/>
            <w:tcBorders>
              <w:right w:val="single" w:sz="4" w:space="0" w:color="000000"/>
            </w:tcBorders>
          </w:tcPr>
          <w:p w:rsidR="00166166" w:rsidRDefault="00166166">
            <w:pPr>
              <w:pStyle w:val="TableParagraph"/>
              <w:rPr>
                <w:rFonts w:ascii="Times New Roman"/>
                <w:sz w:val="16"/>
              </w:rPr>
            </w:pPr>
          </w:p>
        </w:tc>
        <w:tc>
          <w:tcPr>
            <w:tcW w:w="1296" w:type="dxa"/>
            <w:tcBorders>
              <w:left w:val="single" w:sz="4" w:space="0" w:color="000000"/>
            </w:tcBorders>
          </w:tcPr>
          <w:p w:rsidR="00166166" w:rsidRDefault="00166166">
            <w:pPr>
              <w:pStyle w:val="TableParagraph"/>
              <w:rPr>
                <w:rFonts w:ascii="Times New Roman"/>
                <w:sz w:val="16"/>
              </w:rPr>
            </w:pPr>
          </w:p>
        </w:tc>
        <w:tc>
          <w:tcPr>
            <w:tcW w:w="984" w:type="dxa"/>
          </w:tcPr>
          <w:p w:rsidR="00166166" w:rsidRDefault="00166166">
            <w:pPr>
              <w:pStyle w:val="TableParagraph"/>
              <w:rPr>
                <w:rFonts w:ascii="Times New Roman"/>
                <w:sz w:val="16"/>
              </w:rPr>
            </w:pPr>
          </w:p>
        </w:tc>
      </w:tr>
      <w:tr w:rsidR="00166166">
        <w:trPr>
          <w:trHeight w:val="340"/>
        </w:trPr>
        <w:tc>
          <w:tcPr>
            <w:tcW w:w="192" w:type="dxa"/>
          </w:tcPr>
          <w:p w:rsidR="00166166" w:rsidRDefault="00B7696D">
            <w:pPr>
              <w:pStyle w:val="TableParagraph"/>
              <w:spacing w:before="75"/>
              <w:ind w:left="18"/>
              <w:jc w:val="center"/>
              <w:rPr>
                <w:rFonts w:ascii="Arial MT"/>
                <w:sz w:val="16"/>
              </w:rPr>
            </w:pPr>
            <w:r>
              <w:rPr>
                <w:rFonts w:ascii="Arial MT"/>
                <w:spacing w:val="-10"/>
                <w:sz w:val="16"/>
              </w:rPr>
              <w:t>N</w:t>
            </w:r>
          </w:p>
        </w:tc>
        <w:tc>
          <w:tcPr>
            <w:tcW w:w="1647" w:type="dxa"/>
          </w:tcPr>
          <w:p w:rsidR="00166166" w:rsidRDefault="00166166">
            <w:pPr>
              <w:pStyle w:val="TableParagraph"/>
              <w:rPr>
                <w:rFonts w:ascii="Times New Roman"/>
                <w:sz w:val="16"/>
              </w:rPr>
            </w:pPr>
          </w:p>
        </w:tc>
        <w:tc>
          <w:tcPr>
            <w:tcW w:w="1843" w:type="dxa"/>
          </w:tcPr>
          <w:p w:rsidR="00166166" w:rsidRDefault="00166166">
            <w:pPr>
              <w:pStyle w:val="TableParagraph"/>
              <w:rPr>
                <w:rFonts w:ascii="Times New Roman"/>
                <w:sz w:val="16"/>
              </w:rPr>
            </w:pPr>
          </w:p>
        </w:tc>
        <w:tc>
          <w:tcPr>
            <w:tcW w:w="2052" w:type="dxa"/>
          </w:tcPr>
          <w:p w:rsidR="00166166" w:rsidRDefault="00166166">
            <w:pPr>
              <w:pStyle w:val="TableParagraph"/>
              <w:rPr>
                <w:rFonts w:ascii="Times New Roman"/>
                <w:sz w:val="16"/>
              </w:rPr>
            </w:pPr>
          </w:p>
        </w:tc>
        <w:tc>
          <w:tcPr>
            <w:tcW w:w="1241" w:type="dxa"/>
            <w:tcBorders>
              <w:right w:val="single" w:sz="4" w:space="0" w:color="000000"/>
            </w:tcBorders>
          </w:tcPr>
          <w:p w:rsidR="00166166" w:rsidRDefault="00166166">
            <w:pPr>
              <w:pStyle w:val="TableParagraph"/>
              <w:rPr>
                <w:rFonts w:ascii="Times New Roman"/>
                <w:sz w:val="16"/>
              </w:rPr>
            </w:pPr>
          </w:p>
        </w:tc>
        <w:tc>
          <w:tcPr>
            <w:tcW w:w="1296" w:type="dxa"/>
            <w:tcBorders>
              <w:left w:val="single" w:sz="4" w:space="0" w:color="000000"/>
              <w:right w:val="single" w:sz="4" w:space="0" w:color="000000"/>
            </w:tcBorders>
          </w:tcPr>
          <w:p w:rsidR="00166166" w:rsidRDefault="00166166">
            <w:pPr>
              <w:pStyle w:val="TableParagraph"/>
              <w:rPr>
                <w:rFonts w:ascii="Times New Roman"/>
                <w:sz w:val="16"/>
              </w:rPr>
            </w:pPr>
          </w:p>
        </w:tc>
        <w:tc>
          <w:tcPr>
            <w:tcW w:w="984" w:type="dxa"/>
            <w:tcBorders>
              <w:left w:val="single" w:sz="4" w:space="0" w:color="000000"/>
            </w:tcBorders>
          </w:tcPr>
          <w:p w:rsidR="00166166" w:rsidRDefault="00166166">
            <w:pPr>
              <w:pStyle w:val="TableParagraph"/>
              <w:rPr>
                <w:rFonts w:ascii="Times New Roman"/>
                <w:sz w:val="16"/>
              </w:rPr>
            </w:pPr>
          </w:p>
        </w:tc>
      </w:tr>
      <w:tr w:rsidR="00166166">
        <w:trPr>
          <w:trHeight w:val="413"/>
        </w:trPr>
        <w:tc>
          <w:tcPr>
            <w:tcW w:w="8271" w:type="dxa"/>
            <w:gridSpan w:val="6"/>
            <w:tcBorders>
              <w:right w:val="single" w:sz="4" w:space="0" w:color="000000"/>
            </w:tcBorders>
          </w:tcPr>
          <w:p w:rsidR="00166166" w:rsidRDefault="00B7696D">
            <w:pPr>
              <w:pStyle w:val="TableParagraph"/>
              <w:spacing w:line="201" w:lineRule="exact"/>
              <w:ind w:left="14"/>
              <w:jc w:val="center"/>
              <w:rPr>
                <w:rFonts w:ascii="Arial"/>
                <w:b/>
                <w:i/>
                <w:sz w:val="18"/>
              </w:rPr>
            </w:pPr>
            <w:r>
              <w:rPr>
                <w:rFonts w:ascii="Arial"/>
                <w:b/>
                <w:i/>
                <w:sz w:val="18"/>
              </w:rPr>
              <w:t>En</w:t>
            </w:r>
            <w:r>
              <w:rPr>
                <w:rFonts w:ascii="Arial"/>
                <w:b/>
                <w:i/>
                <w:spacing w:val="-4"/>
                <w:sz w:val="18"/>
              </w:rPr>
              <w:t xml:space="preserve"> </w:t>
            </w:r>
            <w:r>
              <w:rPr>
                <w:rFonts w:ascii="Arial"/>
                <w:b/>
                <w:i/>
                <w:sz w:val="18"/>
              </w:rPr>
              <w:t>caso</w:t>
            </w:r>
            <w:r>
              <w:rPr>
                <w:rFonts w:ascii="Arial"/>
                <w:b/>
                <w:i/>
                <w:spacing w:val="-8"/>
                <w:sz w:val="18"/>
              </w:rPr>
              <w:t xml:space="preserve"> </w:t>
            </w:r>
            <w:r>
              <w:rPr>
                <w:rFonts w:ascii="Arial"/>
                <w:b/>
                <w:i/>
                <w:sz w:val="18"/>
              </w:rPr>
              <w:t>de</w:t>
            </w:r>
            <w:r>
              <w:rPr>
                <w:rFonts w:ascii="Arial"/>
                <w:b/>
                <w:i/>
                <w:spacing w:val="-3"/>
                <w:sz w:val="18"/>
              </w:rPr>
              <w:t xml:space="preserve"> </w:t>
            </w:r>
            <w:r>
              <w:rPr>
                <w:rFonts w:ascii="Arial"/>
                <w:b/>
                <w:i/>
                <w:sz w:val="18"/>
              </w:rPr>
              <w:t>presentar</w:t>
            </w:r>
            <w:r>
              <w:rPr>
                <w:rFonts w:ascii="Arial"/>
                <w:b/>
                <w:i/>
                <w:spacing w:val="-2"/>
                <w:sz w:val="18"/>
              </w:rPr>
              <w:t xml:space="preserve"> </w:t>
            </w:r>
            <w:r>
              <w:rPr>
                <w:rFonts w:ascii="Arial"/>
                <w:b/>
                <w:i/>
                <w:sz w:val="18"/>
              </w:rPr>
              <w:t>experiencia</w:t>
            </w:r>
            <w:r>
              <w:rPr>
                <w:rFonts w:ascii="Arial"/>
                <w:b/>
                <w:i/>
                <w:spacing w:val="-4"/>
                <w:sz w:val="18"/>
              </w:rPr>
              <w:t xml:space="preserve"> </w:t>
            </w:r>
            <w:r>
              <w:rPr>
                <w:rFonts w:ascii="Arial"/>
                <w:b/>
                <w:i/>
                <w:sz w:val="18"/>
              </w:rPr>
              <w:t>como</w:t>
            </w:r>
            <w:r>
              <w:rPr>
                <w:rFonts w:ascii="Arial"/>
                <w:b/>
                <w:i/>
                <w:spacing w:val="-8"/>
                <w:sz w:val="18"/>
              </w:rPr>
              <w:t xml:space="preserve"> </w:t>
            </w:r>
            <w:r>
              <w:rPr>
                <w:rFonts w:ascii="Arial"/>
                <w:b/>
                <w:i/>
                <w:sz w:val="18"/>
              </w:rPr>
              <w:t>contratistas</w:t>
            </w:r>
            <w:r>
              <w:rPr>
                <w:rFonts w:ascii="Arial"/>
                <w:b/>
                <w:i/>
                <w:spacing w:val="-7"/>
                <w:sz w:val="18"/>
              </w:rPr>
              <w:t xml:space="preserve"> </w:t>
            </w:r>
            <w:r>
              <w:rPr>
                <w:rFonts w:ascii="Arial"/>
                <w:b/>
                <w:i/>
                <w:sz w:val="18"/>
              </w:rPr>
              <w:t>o</w:t>
            </w:r>
            <w:r>
              <w:rPr>
                <w:rFonts w:ascii="Arial"/>
                <w:b/>
                <w:i/>
                <w:spacing w:val="-3"/>
                <w:sz w:val="18"/>
              </w:rPr>
              <w:t xml:space="preserve"> </w:t>
            </w:r>
            <w:r>
              <w:rPr>
                <w:rFonts w:ascii="Arial"/>
                <w:b/>
                <w:i/>
                <w:sz w:val="18"/>
              </w:rPr>
              <w:t>entidad</w:t>
            </w:r>
            <w:r>
              <w:rPr>
                <w:rFonts w:ascii="Arial"/>
                <w:b/>
                <w:i/>
                <w:spacing w:val="-4"/>
                <w:sz w:val="18"/>
              </w:rPr>
              <w:t xml:space="preserve"> </w:t>
            </w:r>
            <w:r>
              <w:rPr>
                <w:rFonts w:ascii="Arial"/>
                <w:b/>
                <w:i/>
                <w:sz w:val="18"/>
              </w:rPr>
              <w:t>ejecutora</w:t>
            </w:r>
            <w:r>
              <w:rPr>
                <w:rFonts w:ascii="Arial"/>
                <w:b/>
                <w:i/>
                <w:spacing w:val="-3"/>
                <w:sz w:val="18"/>
              </w:rPr>
              <w:t xml:space="preserve"> </w:t>
            </w:r>
            <w:r>
              <w:rPr>
                <w:rFonts w:ascii="Arial"/>
                <w:b/>
                <w:i/>
                <w:sz w:val="18"/>
              </w:rPr>
              <w:t>con</w:t>
            </w:r>
            <w:r>
              <w:rPr>
                <w:rFonts w:ascii="Arial"/>
                <w:b/>
                <w:i/>
                <w:spacing w:val="-4"/>
                <w:sz w:val="18"/>
              </w:rPr>
              <w:t xml:space="preserve"> </w:t>
            </w:r>
            <w:r>
              <w:rPr>
                <w:rFonts w:ascii="Arial"/>
                <w:b/>
                <w:i/>
                <w:sz w:val="18"/>
              </w:rPr>
              <w:t>la</w:t>
            </w:r>
            <w:r>
              <w:rPr>
                <w:rFonts w:ascii="Arial"/>
                <w:b/>
                <w:i/>
                <w:spacing w:val="-3"/>
                <w:sz w:val="18"/>
              </w:rPr>
              <w:t xml:space="preserve"> </w:t>
            </w:r>
            <w:r>
              <w:rPr>
                <w:rFonts w:ascii="Arial"/>
                <w:b/>
                <w:i/>
                <w:sz w:val="18"/>
              </w:rPr>
              <w:t>Agencia</w:t>
            </w:r>
            <w:r>
              <w:rPr>
                <w:rFonts w:ascii="Arial"/>
                <w:b/>
                <w:i/>
                <w:spacing w:val="-4"/>
                <w:sz w:val="18"/>
              </w:rPr>
              <w:t xml:space="preserve"> </w:t>
            </w:r>
            <w:r>
              <w:rPr>
                <w:rFonts w:ascii="Arial"/>
                <w:b/>
                <w:i/>
                <w:spacing w:val="-2"/>
                <w:sz w:val="18"/>
              </w:rPr>
              <w:t>Estatal</w:t>
            </w:r>
          </w:p>
          <w:p w:rsidR="00166166" w:rsidRDefault="00B7696D">
            <w:pPr>
              <w:pStyle w:val="TableParagraph"/>
              <w:spacing w:line="192" w:lineRule="exact"/>
              <w:ind w:left="14" w:right="9"/>
              <w:jc w:val="center"/>
              <w:rPr>
                <w:rFonts w:ascii="Arial" w:hAnsi="Arial"/>
                <w:b/>
                <w:i/>
                <w:sz w:val="18"/>
              </w:rPr>
            </w:pPr>
            <w:r>
              <w:rPr>
                <w:rFonts w:ascii="Arial" w:hAnsi="Arial"/>
                <w:b/>
                <w:i/>
                <w:sz w:val="18"/>
              </w:rPr>
              <w:t>de</w:t>
            </w:r>
            <w:r>
              <w:rPr>
                <w:rFonts w:ascii="Arial" w:hAnsi="Arial"/>
                <w:b/>
                <w:i/>
                <w:spacing w:val="-4"/>
                <w:sz w:val="18"/>
              </w:rPr>
              <w:t xml:space="preserve"> </w:t>
            </w:r>
            <w:r>
              <w:rPr>
                <w:rFonts w:ascii="Arial" w:hAnsi="Arial"/>
                <w:b/>
                <w:i/>
                <w:sz w:val="18"/>
              </w:rPr>
              <w:t>Vivienda,</w:t>
            </w:r>
            <w:r>
              <w:rPr>
                <w:rFonts w:ascii="Arial" w:hAnsi="Arial"/>
                <w:b/>
                <w:i/>
                <w:spacing w:val="-5"/>
                <w:sz w:val="18"/>
              </w:rPr>
              <w:t xml:space="preserve"> </w:t>
            </w:r>
            <w:r>
              <w:rPr>
                <w:rFonts w:ascii="Arial" w:hAnsi="Arial"/>
                <w:b/>
                <w:i/>
                <w:sz w:val="18"/>
              </w:rPr>
              <w:t>ésta</w:t>
            </w:r>
            <w:r>
              <w:rPr>
                <w:rFonts w:ascii="Arial" w:hAnsi="Arial"/>
                <w:b/>
                <w:i/>
                <w:spacing w:val="-3"/>
                <w:sz w:val="18"/>
              </w:rPr>
              <w:t xml:space="preserve"> </w:t>
            </w:r>
            <w:r>
              <w:rPr>
                <w:rFonts w:ascii="Arial" w:hAnsi="Arial"/>
                <w:b/>
                <w:i/>
                <w:sz w:val="18"/>
              </w:rPr>
              <w:t>no</w:t>
            </w:r>
            <w:r>
              <w:rPr>
                <w:rFonts w:ascii="Arial" w:hAnsi="Arial"/>
                <w:b/>
                <w:i/>
                <w:spacing w:val="-7"/>
                <w:sz w:val="18"/>
              </w:rPr>
              <w:t xml:space="preserve"> </w:t>
            </w:r>
            <w:r>
              <w:rPr>
                <w:rFonts w:ascii="Arial" w:hAnsi="Arial"/>
                <w:b/>
                <w:i/>
                <w:sz w:val="18"/>
              </w:rPr>
              <w:t>debe</w:t>
            </w:r>
            <w:r>
              <w:rPr>
                <w:rFonts w:ascii="Arial" w:hAnsi="Arial"/>
                <w:b/>
                <w:i/>
                <w:spacing w:val="-3"/>
                <w:sz w:val="18"/>
              </w:rPr>
              <w:t xml:space="preserve"> </w:t>
            </w:r>
            <w:r>
              <w:rPr>
                <w:rFonts w:ascii="Arial" w:hAnsi="Arial"/>
                <w:b/>
                <w:i/>
                <w:sz w:val="18"/>
              </w:rPr>
              <w:t>contemplar</w:t>
            </w:r>
            <w:r>
              <w:rPr>
                <w:rFonts w:ascii="Arial" w:hAnsi="Arial"/>
                <w:b/>
                <w:i/>
                <w:spacing w:val="-2"/>
                <w:sz w:val="18"/>
              </w:rPr>
              <w:t xml:space="preserve"> </w:t>
            </w:r>
            <w:r>
              <w:rPr>
                <w:rFonts w:ascii="Arial" w:hAnsi="Arial"/>
                <w:b/>
                <w:i/>
                <w:sz w:val="18"/>
              </w:rPr>
              <w:t>los</w:t>
            </w:r>
            <w:r>
              <w:rPr>
                <w:rFonts w:ascii="Arial" w:hAnsi="Arial"/>
                <w:b/>
                <w:i/>
                <w:spacing w:val="-7"/>
                <w:sz w:val="18"/>
              </w:rPr>
              <w:t xml:space="preserve"> </w:t>
            </w:r>
            <w:r>
              <w:rPr>
                <w:rFonts w:ascii="Arial" w:hAnsi="Arial"/>
                <w:b/>
                <w:i/>
                <w:sz w:val="18"/>
              </w:rPr>
              <w:t>montos</w:t>
            </w:r>
            <w:r>
              <w:rPr>
                <w:rFonts w:ascii="Arial" w:hAnsi="Arial"/>
                <w:b/>
                <w:i/>
                <w:spacing w:val="-6"/>
                <w:sz w:val="18"/>
              </w:rPr>
              <w:t xml:space="preserve"> </w:t>
            </w:r>
            <w:r>
              <w:rPr>
                <w:rFonts w:ascii="Arial" w:hAnsi="Arial"/>
                <w:b/>
                <w:i/>
                <w:sz w:val="18"/>
              </w:rPr>
              <w:t>de</w:t>
            </w:r>
            <w:r>
              <w:rPr>
                <w:rFonts w:ascii="Arial" w:hAnsi="Arial"/>
                <w:b/>
                <w:i/>
                <w:spacing w:val="-3"/>
                <w:sz w:val="18"/>
              </w:rPr>
              <w:t xml:space="preserve"> </w:t>
            </w:r>
            <w:r>
              <w:rPr>
                <w:rFonts w:ascii="Arial" w:hAnsi="Arial"/>
                <w:b/>
                <w:i/>
                <w:sz w:val="18"/>
              </w:rPr>
              <w:t>la</w:t>
            </w:r>
            <w:r>
              <w:rPr>
                <w:rFonts w:ascii="Arial" w:hAnsi="Arial"/>
                <w:b/>
                <w:i/>
                <w:spacing w:val="-4"/>
                <w:sz w:val="18"/>
              </w:rPr>
              <w:t xml:space="preserve"> </w:t>
            </w:r>
            <w:r>
              <w:rPr>
                <w:rFonts w:ascii="Arial" w:hAnsi="Arial"/>
                <w:b/>
                <w:i/>
                <w:sz w:val="18"/>
              </w:rPr>
              <w:t>Supervisión</w:t>
            </w:r>
            <w:r>
              <w:rPr>
                <w:rFonts w:ascii="Arial" w:hAnsi="Arial"/>
                <w:b/>
                <w:i/>
                <w:spacing w:val="-3"/>
                <w:sz w:val="18"/>
              </w:rPr>
              <w:t xml:space="preserve"> </w:t>
            </w:r>
            <w:r>
              <w:rPr>
                <w:rFonts w:ascii="Arial" w:hAnsi="Arial"/>
                <w:b/>
                <w:i/>
                <w:sz w:val="18"/>
              </w:rPr>
              <w:t>e</w:t>
            </w:r>
            <w:r>
              <w:rPr>
                <w:rFonts w:ascii="Arial" w:hAnsi="Arial"/>
                <w:b/>
                <w:i/>
                <w:spacing w:val="-3"/>
                <w:sz w:val="18"/>
              </w:rPr>
              <w:t xml:space="preserve"> </w:t>
            </w:r>
            <w:r>
              <w:rPr>
                <w:rFonts w:ascii="Arial" w:hAnsi="Arial"/>
                <w:b/>
                <w:i/>
                <w:spacing w:val="-2"/>
                <w:sz w:val="18"/>
              </w:rPr>
              <w:t>Inspectoría.</w:t>
            </w:r>
          </w:p>
        </w:tc>
        <w:tc>
          <w:tcPr>
            <w:tcW w:w="984" w:type="dxa"/>
            <w:tcBorders>
              <w:left w:val="single" w:sz="4" w:space="0" w:color="000000"/>
            </w:tcBorders>
          </w:tcPr>
          <w:p w:rsidR="00166166" w:rsidRDefault="00166166">
            <w:pPr>
              <w:pStyle w:val="TableParagraph"/>
              <w:rPr>
                <w:rFonts w:ascii="Times New Roman"/>
                <w:sz w:val="16"/>
              </w:rPr>
            </w:pPr>
          </w:p>
        </w:tc>
      </w:tr>
      <w:tr w:rsidR="00166166">
        <w:trPr>
          <w:trHeight w:val="383"/>
        </w:trPr>
        <w:tc>
          <w:tcPr>
            <w:tcW w:w="8271" w:type="dxa"/>
            <w:gridSpan w:val="6"/>
            <w:tcBorders>
              <w:right w:val="single" w:sz="4" w:space="0" w:color="000000"/>
            </w:tcBorders>
            <w:shd w:val="clear" w:color="auto" w:fill="DEEAF6"/>
          </w:tcPr>
          <w:p w:rsidR="00166166" w:rsidRDefault="00B7696D">
            <w:pPr>
              <w:pStyle w:val="TableParagraph"/>
              <w:spacing w:before="99"/>
              <w:ind w:left="4765" w:right="-15"/>
              <w:rPr>
                <w:rFonts w:ascii="Arial"/>
                <w:b/>
                <w:sz w:val="16"/>
              </w:rPr>
            </w:pPr>
            <w:r>
              <w:rPr>
                <w:rFonts w:ascii="Arial"/>
                <w:b/>
                <w:color w:val="C00000"/>
                <w:sz w:val="16"/>
              </w:rPr>
              <w:t>MONTO</w:t>
            </w:r>
            <w:r>
              <w:rPr>
                <w:rFonts w:ascii="Arial"/>
                <w:b/>
                <w:color w:val="C00000"/>
                <w:spacing w:val="-6"/>
                <w:sz w:val="16"/>
              </w:rPr>
              <w:t xml:space="preserve"> </w:t>
            </w:r>
            <w:r>
              <w:rPr>
                <w:rFonts w:ascii="Arial"/>
                <w:b/>
                <w:color w:val="C00000"/>
                <w:sz w:val="16"/>
              </w:rPr>
              <w:t>TOTAL EJECUTADO</w:t>
            </w:r>
            <w:r>
              <w:rPr>
                <w:rFonts w:ascii="Arial"/>
                <w:b/>
                <w:color w:val="C00000"/>
                <w:spacing w:val="-1"/>
                <w:sz w:val="16"/>
              </w:rPr>
              <w:t xml:space="preserve"> </w:t>
            </w:r>
            <w:r>
              <w:rPr>
                <w:rFonts w:ascii="Arial"/>
                <w:b/>
                <w:color w:val="C00000"/>
                <w:sz w:val="16"/>
              </w:rPr>
              <w:t>EN</w:t>
            </w:r>
            <w:r>
              <w:rPr>
                <w:rFonts w:ascii="Arial"/>
                <w:b/>
                <w:color w:val="C00000"/>
                <w:spacing w:val="-3"/>
                <w:sz w:val="16"/>
              </w:rPr>
              <w:t xml:space="preserve"> </w:t>
            </w:r>
            <w:r>
              <w:rPr>
                <w:rFonts w:ascii="Arial"/>
                <w:b/>
                <w:color w:val="C00000"/>
                <w:spacing w:val="-2"/>
                <w:sz w:val="16"/>
              </w:rPr>
              <w:t>BOLIVIANOS</w:t>
            </w:r>
          </w:p>
        </w:tc>
        <w:tc>
          <w:tcPr>
            <w:tcW w:w="984" w:type="dxa"/>
            <w:tcBorders>
              <w:left w:val="single" w:sz="4" w:space="0" w:color="000000"/>
            </w:tcBorders>
          </w:tcPr>
          <w:p w:rsidR="00166166" w:rsidRDefault="00166166">
            <w:pPr>
              <w:pStyle w:val="TableParagraph"/>
              <w:rPr>
                <w:rFonts w:ascii="Times New Roman"/>
                <w:sz w:val="16"/>
              </w:rPr>
            </w:pPr>
          </w:p>
        </w:tc>
      </w:tr>
      <w:tr w:rsidR="00166166">
        <w:trPr>
          <w:trHeight w:val="3514"/>
        </w:trPr>
        <w:tc>
          <w:tcPr>
            <w:tcW w:w="9255" w:type="dxa"/>
            <w:gridSpan w:val="7"/>
          </w:tcPr>
          <w:p w:rsidR="00166166" w:rsidRDefault="00B7696D">
            <w:pPr>
              <w:pStyle w:val="TableParagraph"/>
              <w:spacing w:before="37" w:line="160" w:lineRule="auto"/>
              <w:ind w:left="334" w:right="595" w:hanging="207"/>
              <w:rPr>
                <w:rFonts w:ascii="Arial MT" w:hAnsi="Arial MT"/>
                <w:sz w:val="16"/>
              </w:rPr>
            </w:pPr>
            <w:r>
              <w:rPr>
                <w:rFonts w:ascii="Arial MT" w:hAnsi="Arial MT"/>
                <w:position w:val="-8"/>
                <w:sz w:val="16"/>
              </w:rPr>
              <w:t>*</w:t>
            </w:r>
            <w:r>
              <w:rPr>
                <w:rFonts w:ascii="Arial MT" w:hAnsi="Arial MT"/>
                <w:spacing w:val="80"/>
                <w:position w:val="-8"/>
                <w:sz w:val="16"/>
              </w:rPr>
              <w:t xml:space="preserve"> </w:t>
            </w:r>
            <w:r>
              <w:rPr>
                <w:rFonts w:ascii="Arial MT" w:hAnsi="Arial MT"/>
                <w:sz w:val="16"/>
              </w:rPr>
              <w:t>Cuando</w:t>
            </w:r>
            <w:r>
              <w:rPr>
                <w:rFonts w:ascii="Arial MT" w:hAnsi="Arial MT"/>
                <w:spacing w:val="-5"/>
                <w:sz w:val="16"/>
              </w:rPr>
              <w:t xml:space="preserve"> </w:t>
            </w:r>
            <w:r>
              <w:rPr>
                <w:rFonts w:ascii="Arial MT" w:hAnsi="Arial MT"/>
                <w:sz w:val="16"/>
              </w:rPr>
              <w:t>la</w:t>
            </w:r>
            <w:r>
              <w:rPr>
                <w:rFonts w:ascii="Arial MT" w:hAnsi="Arial MT"/>
                <w:spacing w:val="-1"/>
                <w:sz w:val="16"/>
              </w:rPr>
              <w:t xml:space="preserve"> </w:t>
            </w:r>
            <w:r>
              <w:rPr>
                <w:rFonts w:ascii="Arial MT" w:hAnsi="Arial MT"/>
                <w:sz w:val="16"/>
              </w:rPr>
              <w:t>empresa</w:t>
            </w:r>
            <w:r>
              <w:rPr>
                <w:rFonts w:ascii="Arial MT" w:hAnsi="Arial MT"/>
                <w:spacing w:val="-5"/>
                <w:sz w:val="16"/>
              </w:rPr>
              <w:t xml:space="preserve"> </w:t>
            </w:r>
            <w:r>
              <w:rPr>
                <w:rFonts w:ascii="Arial MT" w:hAnsi="Arial MT"/>
                <w:sz w:val="16"/>
              </w:rPr>
              <w:t>cuente</w:t>
            </w:r>
            <w:r>
              <w:rPr>
                <w:rFonts w:ascii="Arial MT" w:hAnsi="Arial MT"/>
                <w:spacing w:val="-10"/>
                <w:sz w:val="16"/>
              </w:rPr>
              <w:t xml:space="preserve"> </w:t>
            </w:r>
            <w:r>
              <w:rPr>
                <w:rFonts w:ascii="Arial MT" w:hAnsi="Arial MT"/>
                <w:sz w:val="16"/>
              </w:rPr>
              <w:t>con</w:t>
            </w:r>
            <w:r>
              <w:rPr>
                <w:rFonts w:ascii="Arial MT" w:hAnsi="Arial MT"/>
                <w:spacing w:val="-1"/>
                <w:sz w:val="16"/>
              </w:rPr>
              <w:t xml:space="preserve"> </w:t>
            </w:r>
            <w:r>
              <w:rPr>
                <w:rFonts w:ascii="Arial MT" w:hAnsi="Arial MT"/>
                <w:sz w:val="16"/>
              </w:rPr>
              <w:t>experiencia</w:t>
            </w:r>
            <w:r>
              <w:rPr>
                <w:rFonts w:ascii="Arial MT" w:hAnsi="Arial MT"/>
                <w:spacing w:val="-1"/>
                <w:sz w:val="16"/>
              </w:rPr>
              <w:t xml:space="preserve"> </w:t>
            </w:r>
            <w:r>
              <w:rPr>
                <w:rFonts w:ascii="Arial MT" w:hAnsi="Arial MT"/>
                <w:sz w:val="16"/>
              </w:rPr>
              <w:t>asociada,</w:t>
            </w:r>
            <w:r>
              <w:rPr>
                <w:rFonts w:ascii="Arial MT" w:hAnsi="Arial MT"/>
                <w:spacing w:val="-4"/>
                <w:sz w:val="16"/>
              </w:rPr>
              <w:t xml:space="preserve"> </w:t>
            </w:r>
            <w:r>
              <w:rPr>
                <w:rFonts w:ascii="Arial MT" w:hAnsi="Arial MT"/>
                <w:sz w:val="16"/>
              </w:rPr>
              <w:t>solo</w:t>
            </w:r>
            <w:r>
              <w:rPr>
                <w:rFonts w:ascii="Arial MT" w:hAnsi="Arial MT"/>
                <w:spacing w:val="-10"/>
                <w:sz w:val="16"/>
              </w:rPr>
              <w:t xml:space="preserve"> </w:t>
            </w:r>
            <w:r>
              <w:rPr>
                <w:rFonts w:ascii="Arial MT" w:hAnsi="Arial MT"/>
                <w:sz w:val="16"/>
              </w:rPr>
              <w:t>se</w:t>
            </w:r>
            <w:r>
              <w:rPr>
                <w:rFonts w:ascii="Arial MT" w:hAnsi="Arial MT"/>
                <w:spacing w:val="-5"/>
                <w:sz w:val="16"/>
              </w:rPr>
              <w:t xml:space="preserve"> </w:t>
            </w:r>
            <w:r>
              <w:rPr>
                <w:rFonts w:ascii="Arial MT" w:hAnsi="Arial MT"/>
                <w:sz w:val="16"/>
              </w:rPr>
              <w:t>debe</w:t>
            </w:r>
            <w:r>
              <w:rPr>
                <w:rFonts w:ascii="Arial MT" w:hAnsi="Arial MT"/>
                <w:spacing w:val="-5"/>
                <w:sz w:val="16"/>
              </w:rPr>
              <w:t xml:space="preserve"> </w:t>
            </w:r>
            <w:r>
              <w:rPr>
                <w:rFonts w:ascii="Arial MT" w:hAnsi="Arial MT"/>
                <w:sz w:val="16"/>
              </w:rPr>
              <w:t>consignar el porcentaje</w:t>
            </w:r>
            <w:r>
              <w:rPr>
                <w:rFonts w:ascii="Arial MT" w:hAnsi="Arial MT"/>
                <w:spacing w:val="-1"/>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participación</w:t>
            </w:r>
            <w:r>
              <w:rPr>
                <w:rFonts w:ascii="Arial MT" w:hAnsi="Arial MT"/>
                <w:spacing w:val="-1"/>
                <w:sz w:val="16"/>
              </w:rPr>
              <w:t xml:space="preserve"> </w:t>
            </w:r>
            <w:r>
              <w:rPr>
                <w:rFonts w:ascii="Arial MT" w:hAnsi="Arial MT"/>
                <w:sz w:val="16"/>
              </w:rPr>
              <w:t>y</w:t>
            </w:r>
            <w:r>
              <w:rPr>
                <w:rFonts w:ascii="Arial MT" w:hAnsi="Arial MT"/>
                <w:spacing w:val="-6"/>
                <w:sz w:val="16"/>
              </w:rPr>
              <w:t xml:space="preserve"> </w:t>
            </w:r>
            <w:r>
              <w:rPr>
                <w:rFonts w:ascii="Arial MT" w:hAnsi="Arial MT"/>
                <w:sz w:val="16"/>
              </w:rPr>
              <w:t>señalar únicamente el monto correspondiente a su participación en la columna Monto Final del Contrato.</w:t>
            </w:r>
          </w:p>
          <w:p w:rsidR="00166166" w:rsidRDefault="00B7696D">
            <w:pPr>
              <w:pStyle w:val="TableParagraph"/>
              <w:spacing w:before="134"/>
              <w:ind w:left="93"/>
              <w:rPr>
                <w:rFonts w:ascii="Arial MT" w:hAnsi="Arial MT"/>
                <w:sz w:val="16"/>
              </w:rPr>
            </w:pPr>
            <w:r>
              <w:rPr>
                <w:rFonts w:ascii="Arial MT" w:hAnsi="Arial MT"/>
                <w:sz w:val="16"/>
              </w:rPr>
              <w:t>**</w:t>
            </w:r>
            <w:r>
              <w:rPr>
                <w:rFonts w:ascii="Arial MT" w:hAnsi="Arial MT"/>
                <w:spacing w:val="63"/>
                <w:sz w:val="16"/>
              </w:rPr>
              <w:t xml:space="preserve"> </w:t>
            </w:r>
            <w:r>
              <w:rPr>
                <w:rFonts w:ascii="Arial MT" w:hAnsi="Arial MT"/>
                <w:sz w:val="16"/>
              </w:rPr>
              <w:t>Si</w:t>
            </w:r>
            <w:r>
              <w:rPr>
                <w:rFonts w:ascii="Arial MT" w:hAnsi="Arial MT"/>
                <w:spacing w:val="-2"/>
                <w:sz w:val="16"/>
              </w:rPr>
              <w:t xml:space="preserve"> </w:t>
            </w:r>
            <w:r>
              <w:rPr>
                <w:rFonts w:ascii="Arial MT" w:hAnsi="Arial MT"/>
                <w:sz w:val="16"/>
              </w:rPr>
              <w:t>el</w:t>
            </w:r>
            <w:r>
              <w:rPr>
                <w:rFonts w:ascii="Arial MT" w:hAnsi="Arial MT"/>
                <w:spacing w:val="-6"/>
                <w:sz w:val="16"/>
              </w:rPr>
              <w:t xml:space="preserve"> </w:t>
            </w:r>
            <w:r>
              <w:rPr>
                <w:rFonts w:ascii="Arial MT" w:hAnsi="Arial MT"/>
                <w:sz w:val="16"/>
              </w:rPr>
              <w:t>contrato</w:t>
            </w:r>
            <w:r>
              <w:rPr>
                <w:rFonts w:ascii="Arial MT" w:hAnsi="Arial MT"/>
                <w:spacing w:val="-6"/>
                <w:sz w:val="16"/>
              </w:rPr>
              <w:t xml:space="preserve"> </w:t>
            </w:r>
            <w:r>
              <w:rPr>
                <w:rFonts w:ascii="Arial MT" w:hAnsi="Arial MT"/>
                <w:sz w:val="16"/>
              </w:rPr>
              <w:t>lo</w:t>
            </w:r>
            <w:r>
              <w:rPr>
                <w:rFonts w:ascii="Arial MT" w:hAnsi="Arial MT"/>
                <w:spacing w:val="-2"/>
                <w:sz w:val="16"/>
              </w:rPr>
              <w:t xml:space="preserve"> </w:t>
            </w:r>
            <w:r>
              <w:rPr>
                <w:rFonts w:ascii="Arial MT" w:hAnsi="Arial MT"/>
                <w:sz w:val="16"/>
              </w:rPr>
              <w:t>ejecutó</w:t>
            </w:r>
            <w:r>
              <w:rPr>
                <w:rFonts w:ascii="Arial MT" w:hAnsi="Arial MT"/>
                <w:spacing w:val="-2"/>
                <w:sz w:val="16"/>
              </w:rPr>
              <w:t xml:space="preserve"> </w:t>
            </w:r>
            <w:r>
              <w:rPr>
                <w:rFonts w:ascii="Arial MT" w:hAnsi="Arial MT"/>
                <w:sz w:val="16"/>
              </w:rPr>
              <w:t>asociado,</w:t>
            </w:r>
            <w:r>
              <w:rPr>
                <w:rFonts w:ascii="Arial MT" w:hAnsi="Arial MT"/>
                <w:spacing w:val="-1"/>
                <w:sz w:val="16"/>
              </w:rPr>
              <w:t xml:space="preserve"> </w:t>
            </w:r>
            <w:r>
              <w:rPr>
                <w:rFonts w:ascii="Arial MT" w:hAnsi="Arial MT"/>
                <w:sz w:val="16"/>
              </w:rPr>
              <w:t>indicar en</w:t>
            </w:r>
            <w:r>
              <w:rPr>
                <w:rFonts w:ascii="Arial MT" w:hAnsi="Arial MT"/>
                <w:spacing w:val="-2"/>
                <w:sz w:val="16"/>
              </w:rPr>
              <w:t xml:space="preserve"> </w:t>
            </w:r>
            <w:r>
              <w:rPr>
                <w:rFonts w:ascii="Arial MT" w:hAnsi="Arial MT"/>
                <w:sz w:val="16"/>
              </w:rPr>
              <w:t>esta</w:t>
            </w:r>
            <w:r>
              <w:rPr>
                <w:rFonts w:ascii="Arial MT" w:hAnsi="Arial MT"/>
                <w:spacing w:val="-6"/>
                <w:sz w:val="16"/>
              </w:rPr>
              <w:t xml:space="preserve"> </w:t>
            </w:r>
            <w:r>
              <w:rPr>
                <w:rFonts w:ascii="Arial MT" w:hAnsi="Arial MT"/>
                <w:sz w:val="16"/>
              </w:rPr>
              <w:t>casilla</w:t>
            </w:r>
            <w:r>
              <w:rPr>
                <w:rFonts w:ascii="Arial MT" w:hAnsi="Arial MT"/>
                <w:spacing w:val="-2"/>
                <w:sz w:val="16"/>
              </w:rPr>
              <w:t xml:space="preserve"> </w:t>
            </w:r>
            <w:r>
              <w:rPr>
                <w:rFonts w:ascii="Arial MT" w:hAnsi="Arial MT"/>
                <w:sz w:val="16"/>
              </w:rPr>
              <w:t>el</w:t>
            </w:r>
            <w:r>
              <w:rPr>
                <w:rFonts w:ascii="Arial MT" w:hAnsi="Arial MT"/>
                <w:spacing w:val="-2"/>
                <w:sz w:val="16"/>
              </w:rPr>
              <w:t xml:space="preserve"> </w:t>
            </w:r>
            <w:r>
              <w:rPr>
                <w:rFonts w:ascii="Arial MT" w:hAnsi="Arial MT"/>
                <w:sz w:val="16"/>
              </w:rPr>
              <w:t>nombre</w:t>
            </w:r>
            <w:r>
              <w:rPr>
                <w:rFonts w:ascii="Arial MT" w:hAnsi="Arial MT"/>
                <w:spacing w:val="-2"/>
                <w:sz w:val="16"/>
              </w:rPr>
              <w:t xml:space="preserve"> </w:t>
            </w:r>
            <w:r>
              <w:rPr>
                <w:rFonts w:ascii="Arial MT" w:hAnsi="Arial MT"/>
                <w:sz w:val="16"/>
              </w:rPr>
              <w:t>del</w:t>
            </w:r>
            <w:r>
              <w:rPr>
                <w:rFonts w:ascii="Arial MT" w:hAnsi="Arial MT"/>
                <w:spacing w:val="-2"/>
                <w:sz w:val="16"/>
              </w:rPr>
              <w:t xml:space="preserve"> </w:t>
            </w:r>
            <w:r>
              <w:rPr>
                <w:rFonts w:ascii="Arial MT" w:hAnsi="Arial MT"/>
                <w:sz w:val="16"/>
              </w:rPr>
              <w:t>o</w:t>
            </w:r>
            <w:r>
              <w:rPr>
                <w:rFonts w:ascii="Arial MT" w:hAnsi="Arial MT"/>
                <w:spacing w:val="-5"/>
                <w:sz w:val="16"/>
              </w:rPr>
              <w:t xml:space="preserve"> </w:t>
            </w:r>
            <w:r>
              <w:rPr>
                <w:rFonts w:ascii="Arial MT" w:hAnsi="Arial MT"/>
                <w:sz w:val="16"/>
              </w:rPr>
              <w:t>los</w:t>
            </w:r>
            <w:r>
              <w:rPr>
                <w:rFonts w:ascii="Arial MT" w:hAnsi="Arial MT"/>
                <w:spacing w:val="-2"/>
                <w:sz w:val="16"/>
              </w:rPr>
              <w:t xml:space="preserve"> socios.</w:t>
            </w:r>
          </w:p>
          <w:p w:rsidR="00166166" w:rsidRDefault="00B7696D">
            <w:pPr>
              <w:pStyle w:val="TableParagraph"/>
              <w:spacing w:before="100"/>
              <w:ind w:left="14" w:right="103"/>
              <w:jc w:val="center"/>
              <w:rPr>
                <w:rFonts w:ascii="Arial" w:hAnsi="Arial"/>
                <w:b/>
                <w:sz w:val="18"/>
              </w:rPr>
            </w:pPr>
            <w:r>
              <w:rPr>
                <w:rFonts w:ascii="Arial" w:hAnsi="Arial"/>
                <w:b/>
                <w:sz w:val="18"/>
              </w:rPr>
              <w:t>DECLARACIÓN</w:t>
            </w:r>
            <w:r>
              <w:rPr>
                <w:rFonts w:ascii="Arial" w:hAnsi="Arial"/>
                <w:b/>
                <w:spacing w:val="-6"/>
                <w:sz w:val="18"/>
              </w:rPr>
              <w:t xml:space="preserve"> </w:t>
            </w:r>
            <w:r>
              <w:rPr>
                <w:rFonts w:ascii="Arial" w:hAnsi="Arial"/>
                <w:b/>
                <w:spacing w:val="-2"/>
                <w:sz w:val="18"/>
              </w:rPr>
              <w:t>JURADA</w:t>
            </w:r>
          </w:p>
          <w:p w:rsidR="00166166" w:rsidRDefault="00B7696D">
            <w:pPr>
              <w:pStyle w:val="TableParagraph"/>
              <w:spacing w:before="210"/>
              <w:ind w:left="7"/>
              <w:rPr>
                <w:rFonts w:ascii="Arial MT" w:hAnsi="Arial MT"/>
                <w:sz w:val="18"/>
              </w:rPr>
            </w:pPr>
            <w:r>
              <w:rPr>
                <w:rFonts w:ascii="Arial MT" w:hAnsi="Arial MT"/>
                <w:sz w:val="18"/>
              </w:rPr>
              <w:t>Al</w:t>
            </w:r>
            <w:r>
              <w:rPr>
                <w:rFonts w:ascii="Arial MT" w:hAnsi="Arial MT"/>
                <w:spacing w:val="-3"/>
                <w:sz w:val="18"/>
              </w:rPr>
              <w:t xml:space="preserve"> </w:t>
            </w:r>
            <w:r>
              <w:rPr>
                <w:rFonts w:ascii="Arial MT" w:hAnsi="Arial MT"/>
                <w:sz w:val="18"/>
              </w:rPr>
              <w:t>firmar</w:t>
            </w:r>
            <w:r>
              <w:rPr>
                <w:rFonts w:ascii="Arial MT" w:hAnsi="Arial MT"/>
                <w:spacing w:val="-9"/>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declaración</w:t>
            </w:r>
            <w:r>
              <w:rPr>
                <w:rFonts w:ascii="Arial MT" w:hAnsi="Arial MT"/>
                <w:spacing w:val="-4"/>
                <w:sz w:val="18"/>
              </w:rPr>
              <w:t xml:space="preserve"> </w:t>
            </w:r>
            <w:r>
              <w:rPr>
                <w:rFonts w:ascii="Arial MT" w:hAnsi="Arial MT"/>
                <w:sz w:val="18"/>
              </w:rPr>
              <w:t>jurada</w:t>
            </w:r>
            <w:r>
              <w:rPr>
                <w:rFonts w:ascii="Arial MT" w:hAnsi="Arial MT"/>
                <w:spacing w:val="-6"/>
                <w:sz w:val="18"/>
              </w:rPr>
              <w:t xml:space="preserve"> </w:t>
            </w:r>
            <w:r>
              <w:rPr>
                <w:rFonts w:ascii="Arial MT" w:hAnsi="Arial MT"/>
                <w:sz w:val="18"/>
              </w:rPr>
              <w:t>en</w:t>
            </w:r>
            <w:r>
              <w:rPr>
                <w:rFonts w:ascii="Arial MT" w:hAnsi="Arial MT"/>
                <w:spacing w:val="-1"/>
                <w:sz w:val="18"/>
              </w:rPr>
              <w:t xml:space="preserve"> </w:t>
            </w:r>
            <w:r>
              <w:rPr>
                <w:rFonts w:ascii="Arial MT" w:hAnsi="Arial MT"/>
                <w:sz w:val="18"/>
              </w:rPr>
              <w:t>el</w:t>
            </w:r>
            <w:r>
              <w:rPr>
                <w:rFonts w:ascii="Arial MT" w:hAnsi="Arial MT"/>
                <w:spacing w:val="2"/>
                <w:sz w:val="18"/>
              </w:rPr>
              <w:t xml:space="preserve"> </w:t>
            </w:r>
            <w:r>
              <w:rPr>
                <w:rFonts w:ascii="Arial MT" w:hAnsi="Arial MT"/>
                <w:sz w:val="18"/>
              </w:rPr>
              <w:t>Formulario</w:t>
            </w:r>
            <w:r>
              <w:rPr>
                <w:rFonts w:ascii="Arial MT" w:hAnsi="Arial MT"/>
                <w:spacing w:val="-2"/>
                <w:sz w:val="18"/>
              </w:rPr>
              <w:t xml:space="preserve"> </w:t>
            </w:r>
            <w:r>
              <w:rPr>
                <w:rFonts w:ascii="Arial MT" w:hAnsi="Arial MT"/>
                <w:sz w:val="18"/>
              </w:rPr>
              <w:t>A-1</w:t>
            </w:r>
            <w:r>
              <w:rPr>
                <w:rFonts w:ascii="Arial MT" w:hAnsi="Arial MT"/>
                <w:spacing w:val="-6"/>
                <w:sz w:val="18"/>
              </w:rPr>
              <w:t xml:space="preserve"> </w:t>
            </w:r>
            <w:r>
              <w:rPr>
                <w:rFonts w:ascii="Arial MT" w:hAnsi="Arial MT"/>
                <w:sz w:val="18"/>
              </w:rPr>
              <w:t>acepto</w:t>
            </w:r>
            <w:r>
              <w:rPr>
                <w:rFonts w:ascii="Arial MT" w:hAnsi="Arial MT"/>
                <w:spacing w:val="-5"/>
                <w:sz w:val="18"/>
              </w:rPr>
              <w:t xml:space="preserve"> </w:t>
            </w:r>
            <w:r>
              <w:rPr>
                <w:rFonts w:ascii="Arial MT" w:hAnsi="Arial MT"/>
                <w:spacing w:val="-4"/>
                <w:sz w:val="18"/>
              </w:rPr>
              <w:t>que:</w:t>
            </w:r>
          </w:p>
          <w:p w:rsidR="00166166" w:rsidRDefault="00B7696D">
            <w:pPr>
              <w:pStyle w:val="TableParagraph"/>
              <w:numPr>
                <w:ilvl w:val="0"/>
                <w:numId w:val="4"/>
              </w:numPr>
              <w:tabs>
                <w:tab w:val="left" w:pos="727"/>
              </w:tabs>
              <w:spacing w:before="204"/>
              <w:ind w:right="104"/>
              <w:jc w:val="both"/>
              <w:rPr>
                <w:rFonts w:ascii="Arial MT" w:hAnsi="Arial MT"/>
                <w:sz w:val="18"/>
              </w:rPr>
            </w:pPr>
            <w:r>
              <w:rPr>
                <w:rFonts w:ascii="Arial MT" w:hAnsi="Arial MT"/>
                <w:sz w:val="18"/>
              </w:rPr>
              <w:t>Para la evaluación, únicamente se considerará la información registrada en el presente formulario, cualquier documentación adicional no será tomada en cuenta.</w:t>
            </w:r>
          </w:p>
          <w:p w:rsidR="00166166" w:rsidRDefault="00B7696D">
            <w:pPr>
              <w:pStyle w:val="TableParagraph"/>
              <w:numPr>
                <w:ilvl w:val="0"/>
                <w:numId w:val="4"/>
              </w:numPr>
              <w:tabs>
                <w:tab w:val="left" w:pos="727"/>
              </w:tabs>
              <w:spacing w:before="206"/>
              <w:ind w:right="94"/>
              <w:jc w:val="both"/>
              <w:rPr>
                <w:rFonts w:ascii="Arial MT" w:hAnsi="Arial MT"/>
                <w:sz w:val="18"/>
              </w:rPr>
            </w:pPr>
            <w:r>
              <w:rPr>
                <w:rFonts w:ascii="Arial MT" w:hAnsi="Arial MT"/>
                <w:sz w:val="18"/>
              </w:rPr>
              <w:t>Toda la información conte</w:t>
            </w:r>
            <w:r>
              <w:rPr>
                <w:rFonts w:ascii="Arial MT" w:hAnsi="Arial MT"/>
                <w:sz w:val="18"/>
              </w:rPr>
              <w:t>nida en este formulario es una declaración jurada. En caso de adjudicación el proponente se compromete a presentar la documentación requerida en las Términos de Referencia que acredite</w:t>
            </w:r>
            <w:r>
              <w:rPr>
                <w:rFonts w:ascii="Arial MT" w:hAnsi="Arial MT"/>
                <w:spacing w:val="-9"/>
                <w:sz w:val="18"/>
              </w:rPr>
              <w:t xml:space="preserve"> </w:t>
            </w:r>
            <w:r>
              <w:rPr>
                <w:rFonts w:ascii="Arial MT" w:hAnsi="Arial MT"/>
                <w:sz w:val="18"/>
              </w:rPr>
              <w:t>la experiencia</w:t>
            </w:r>
            <w:r>
              <w:rPr>
                <w:rFonts w:ascii="Arial MT" w:hAnsi="Arial MT"/>
                <w:spacing w:val="-5"/>
                <w:sz w:val="18"/>
              </w:rPr>
              <w:t xml:space="preserve"> </w:t>
            </w:r>
            <w:r>
              <w:rPr>
                <w:rFonts w:ascii="Arial MT" w:hAnsi="Arial MT"/>
                <w:sz w:val="18"/>
              </w:rPr>
              <w:t>mínima</w:t>
            </w:r>
            <w:r>
              <w:rPr>
                <w:rFonts w:ascii="Arial MT" w:hAnsi="Arial MT"/>
                <w:spacing w:val="-5"/>
                <w:sz w:val="18"/>
              </w:rPr>
              <w:t xml:space="preserve"> </w:t>
            </w:r>
            <w:r>
              <w:rPr>
                <w:rFonts w:ascii="Arial MT" w:hAnsi="Arial MT"/>
                <w:sz w:val="18"/>
              </w:rPr>
              <w:t>solicitada,</w:t>
            </w:r>
            <w:r>
              <w:rPr>
                <w:rFonts w:ascii="Arial MT" w:hAnsi="Arial MT"/>
                <w:spacing w:val="-2"/>
                <w:sz w:val="18"/>
              </w:rPr>
              <w:t xml:space="preserve"> </w:t>
            </w:r>
            <w:r>
              <w:rPr>
                <w:rFonts w:ascii="Arial" w:hAnsi="Arial"/>
                <w:b/>
                <w:sz w:val="18"/>
              </w:rPr>
              <w:t>en</w:t>
            </w:r>
            <w:r>
              <w:rPr>
                <w:rFonts w:ascii="Arial" w:hAnsi="Arial"/>
                <w:b/>
                <w:spacing w:val="-1"/>
                <w:sz w:val="18"/>
              </w:rPr>
              <w:t xml:space="preserve"> </w:t>
            </w:r>
            <w:r>
              <w:rPr>
                <w:rFonts w:ascii="Arial" w:hAnsi="Arial"/>
                <w:b/>
                <w:sz w:val="18"/>
              </w:rPr>
              <w:t>original o</w:t>
            </w:r>
            <w:r>
              <w:rPr>
                <w:rFonts w:ascii="Arial" w:hAnsi="Arial"/>
                <w:b/>
                <w:spacing w:val="-6"/>
                <w:sz w:val="18"/>
              </w:rPr>
              <w:t xml:space="preserve"> </w:t>
            </w:r>
            <w:r>
              <w:rPr>
                <w:rFonts w:ascii="Arial" w:hAnsi="Arial"/>
                <w:b/>
                <w:sz w:val="18"/>
              </w:rPr>
              <w:t>fotocopia</w:t>
            </w:r>
            <w:r>
              <w:rPr>
                <w:rFonts w:ascii="Arial" w:hAnsi="Arial"/>
                <w:b/>
                <w:spacing w:val="-5"/>
                <w:sz w:val="18"/>
              </w:rPr>
              <w:t xml:space="preserve"> </w:t>
            </w:r>
            <w:r>
              <w:rPr>
                <w:rFonts w:ascii="Arial" w:hAnsi="Arial"/>
                <w:b/>
                <w:sz w:val="18"/>
              </w:rPr>
              <w:t xml:space="preserve">legalizada </w:t>
            </w:r>
            <w:r>
              <w:rPr>
                <w:rFonts w:ascii="Arial MT" w:hAnsi="Arial MT"/>
                <w:sz w:val="18"/>
              </w:rPr>
              <w:t>emitida</w:t>
            </w:r>
            <w:r>
              <w:rPr>
                <w:rFonts w:ascii="Arial MT" w:hAnsi="Arial MT"/>
                <w:spacing w:val="-1"/>
                <w:sz w:val="18"/>
              </w:rPr>
              <w:t xml:space="preserve"> </w:t>
            </w:r>
            <w:r>
              <w:rPr>
                <w:rFonts w:ascii="Arial MT" w:hAnsi="Arial MT"/>
                <w:sz w:val="18"/>
              </w:rPr>
              <w:t>por</w:t>
            </w:r>
            <w:r>
              <w:rPr>
                <w:rFonts w:ascii="Arial MT" w:hAnsi="Arial MT"/>
                <w:spacing w:val="-3"/>
                <w:sz w:val="18"/>
              </w:rPr>
              <w:t xml:space="preserve"> </w:t>
            </w:r>
            <w:r>
              <w:rPr>
                <w:rFonts w:ascii="Arial MT" w:hAnsi="Arial MT"/>
                <w:sz w:val="18"/>
              </w:rPr>
              <w:t>el contratante</w:t>
            </w:r>
            <w:r>
              <w:rPr>
                <w:rFonts w:ascii="Arial MT" w:hAnsi="Arial MT"/>
                <w:spacing w:val="-5"/>
                <w:sz w:val="18"/>
              </w:rPr>
              <w:t xml:space="preserve"> </w:t>
            </w:r>
            <w:r>
              <w:rPr>
                <w:rFonts w:ascii="Arial MT" w:hAnsi="Arial MT"/>
                <w:sz w:val="18"/>
              </w:rPr>
              <w:t xml:space="preserve">o instancia competente. </w:t>
            </w:r>
            <w:r>
              <w:rPr>
                <w:rFonts w:ascii="Arial" w:hAnsi="Arial"/>
                <w:b/>
                <w:sz w:val="18"/>
              </w:rPr>
              <w:t xml:space="preserve">Caso contrario acepto que mi Garantía de Seriedad de Propuesta sea </w:t>
            </w:r>
            <w:r>
              <w:rPr>
                <w:rFonts w:ascii="Arial" w:hAnsi="Arial"/>
                <w:b/>
                <w:spacing w:val="-2"/>
                <w:sz w:val="18"/>
              </w:rPr>
              <w:t>ejecutada</w:t>
            </w:r>
            <w:r>
              <w:rPr>
                <w:rFonts w:ascii="Arial MT" w:hAnsi="Arial MT"/>
                <w:spacing w:val="-2"/>
                <w:sz w:val="18"/>
              </w:rPr>
              <w:t>.</w:t>
            </w:r>
          </w:p>
        </w:tc>
      </w:tr>
    </w:tbl>
    <w:p w:rsidR="00166166" w:rsidRDefault="00166166">
      <w:pPr>
        <w:pStyle w:val="TableParagraph"/>
        <w:jc w:val="both"/>
        <w:rPr>
          <w:rFonts w:ascii="Arial MT" w:hAnsi="Arial MT"/>
          <w:sz w:val="18"/>
        </w:rPr>
        <w:sectPr w:rsidR="00166166">
          <w:pgSz w:w="12240" w:h="15840"/>
          <w:pgMar w:top="1400" w:right="360" w:bottom="1160" w:left="720" w:header="710" w:footer="964" w:gutter="0"/>
          <w:cols w:space="720"/>
        </w:sectPr>
      </w:pPr>
    </w:p>
    <w:p w:rsidR="00166166" w:rsidRDefault="00B7696D">
      <w:pPr>
        <w:spacing w:before="120" w:line="217" w:lineRule="exact"/>
        <w:ind w:left="2114" w:right="2047"/>
        <w:jc w:val="center"/>
        <w:rPr>
          <w:b/>
          <w:sz w:val="18"/>
        </w:rPr>
      </w:pPr>
      <w:r>
        <w:rPr>
          <w:b/>
          <w:sz w:val="18"/>
        </w:rPr>
        <w:t>FORMULARIO</w:t>
      </w:r>
      <w:r>
        <w:rPr>
          <w:b/>
          <w:spacing w:val="-5"/>
          <w:sz w:val="18"/>
        </w:rPr>
        <w:t xml:space="preserve"> </w:t>
      </w:r>
      <w:r>
        <w:rPr>
          <w:b/>
          <w:sz w:val="18"/>
        </w:rPr>
        <w:t>A-</w:t>
      </w:r>
      <w:r>
        <w:rPr>
          <w:b/>
          <w:spacing w:val="-10"/>
          <w:sz w:val="18"/>
        </w:rPr>
        <w:t>4</w:t>
      </w:r>
    </w:p>
    <w:p w:rsidR="00166166" w:rsidRDefault="00B7696D">
      <w:pPr>
        <w:spacing w:line="217" w:lineRule="exact"/>
        <w:ind w:left="2118" w:right="2047"/>
        <w:jc w:val="center"/>
        <w:rPr>
          <w:b/>
          <w:sz w:val="18"/>
        </w:rPr>
      </w:pPr>
      <w:r>
        <w:rPr>
          <w:b/>
          <w:sz w:val="18"/>
        </w:rPr>
        <w:t>HOJA</w:t>
      </w:r>
      <w:r>
        <w:rPr>
          <w:b/>
          <w:spacing w:val="-3"/>
          <w:sz w:val="18"/>
        </w:rPr>
        <w:t xml:space="preserve"> </w:t>
      </w:r>
      <w:r>
        <w:rPr>
          <w:b/>
          <w:sz w:val="18"/>
        </w:rPr>
        <w:t>DE</w:t>
      </w:r>
      <w:r>
        <w:rPr>
          <w:b/>
          <w:spacing w:val="-5"/>
          <w:sz w:val="18"/>
        </w:rPr>
        <w:t xml:space="preserve"> </w:t>
      </w:r>
      <w:r>
        <w:rPr>
          <w:b/>
          <w:sz w:val="18"/>
        </w:rPr>
        <w:t>VIDA</w:t>
      </w:r>
      <w:r>
        <w:rPr>
          <w:b/>
          <w:spacing w:val="-3"/>
          <w:sz w:val="18"/>
        </w:rPr>
        <w:t xml:space="preserve"> </w:t>
      </w:r>
      <w:r>
        <w:rPr>
          <w:b/>
          <w:sz w:val="18"/>
        </w:rPr>
        <w:t>DEL</w:t>
      </w:r>
      <w:r>
        <w:rPr>
          <w:b/>
          <w:spacing w:val="-1"/>
          <w:sz w:val="18"/>
        </w:rPr>
        <w:t xml:space="preserve"> </w:t>
      </w:r>
      <w:r>
        <w:rPr>
          <w:b/>
          <w:sz w:val="18"/>
        </w:rPr>
        <w:t>PERSONAL</w:t>
      </w:r>
      <w:r>
        <w:rPr>
          <w:b/>
          <w:spacing w:val="-4"/>
          <w:sz w:val="18"/>
        </w:rPr>
        <w:t xml:space="preserve"> CLAVE</w:t>
      </w:r>
    </w:p>
    <w:p w:rsidR="00166166" w:rsidRDefault="00B7696D">
      <w:pPr>
        <w:spacing w:before="2"/>
        <w:ind w:left="2115" w:right="2047"/>
        <w:jc w:val="center"/>
        <w:rPr>
          <w:b/>
          <w:sz w:val="18"/>
        </w:rPr>
      </w:pPr>
      <w:r>
        <w:rPr>
          <w:b/>
          <w:noProof/>
          <w:sz w:val="18"/>
          <w:lang w:val="en-US"/>
        </w:rPr>
        <mc:AlternateContent>
          <mc:Choice Requires="wpg">
            <w:drawing>
              <wp:anchor distT="0" distB="0" distL="0" distR="0" simplePos="0" relativeHeight="477618688" behindDoc="1" locked="0" layoutInCell="1" allowOverlap="1">
                <wp:simplePos x="0" y="0"/>
                <wp:positionH relativeFrom="page">
                  <wp:posOffset>905560</wp:posOffset>
                </wp:positionH>
                <wp:positionV relativeFrom="paragraph">
                  <wp:posOffset>140881</wp:posOffset>
                </wp:positionV>
                <wp:extent cx="6233160" cy="87249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872490"/>
                          <a:chOff x="0" y="0"/>
                          <a:chExt cx="6233160" cy="872490"/>
                        </a:xfrm>
                      </wpg:grpSpPr>
                      <wps:wsp>
                        <wps:cNvPr id="525" name="Textbox 525"/>
                        <wps:cNvSpPr txBox="1"/>
                        <wps:spPr>
                          <a:xfrm>
                            <a:off x="21335" y="18288"/>
                            <a:ext cx="6193155" cy="119380"/>
                          </a:xfrm>
                          <a:prstGeom prst="rect">
                            <a:avLst/>
                          </a:prstGeom>
                          <a:solidFill>
                            <a:srgbClr val="DEEAF6"/>
                          </a:solidFill>
                        </wps:spPr>
                        <wps:txbx>
                          <w:txbxContent>
                            <w:p w:rsidR="00166166" w:rsidRDefault="00B7696D">
                              <w:pPr>
                                <w:spacing w:line="183" w:lineRule="exact"/>
                                <w:ind w:left="9"/>
                                <w:rPr>
                                  <w:rFonts w:ascii="Arial"/>
                                  <w:b/>
                                  <w:color w:val="000000"/>
                                  <w:sz w:val="16"/>
                                </w:rPr>
                              </w:pPr>
                              <w:r>
                                <w:rPr>
                                  <w:rFonts w:ascii="Arial"/>
                                  <w:b/>
                                  <w:color w:val="000000"/>
                                  <w:sz w:val="16"/>
                                </w:rPr>
                                <w:t>1.</w:t>
                              </w:r>
                              <w:r>
                                <w:rPr>
                                  <w:rFonts w:ascii="Arial"/>
                                  <w:b/>
                                  <w:color w:val="000000"/>
                                  <w:spacing w:val="-3"/>
                                  <w:sz w:val="16"/>
                                </w:rPr>
                                <w:t xml:space="preserve"> </w:t>
                              </w:r>
                              <w:r>
                                <w:rPr>
                                  <w:rFonts w:ascii="Arial"/>
                                  <w:b/>
                                  <w:color w:val="000000"/>
                                  <w:sz w:val="16"/>
                                </w:rPr>
                                <w:t>DATOS</w:t>
                              </w:r>
                              <w:r>
                                <w:rPr>
                                  <w:rFonts w:ascii="Arial"/>
                                  <w:b/>
                                  <w:color w:val="000000"/>
                                  <w:spacing w:val="-6"/>
                                  <w:sz w:val="16"/>
                                </w:rPr>
                                <w:t xml:space="preserve"> </w:t>
                              </w:r>
                              <w:r>
                                <w:rPr>
                                  <w:rFonts w:ascii="Arial"/>
                                  <w:b/>
                                  <w:color w:val="000000"/>
                                  <w:spacing w:val="-2"/>
                                  <w:sz w:val="16"/>
                                </w:rPr>
                                <w:t>GENERALES</w:t>
                              </w:r>
                            </w:p>
                          </w:txbxContent>
                        </wps:txbx>
                        <wps:bodyPr wrap="square" lIns="0" tIns="0" rIns="0" bIns="0" rtlCol="0">
                          <a:noAutofit/>
                        </wps:bodyPr>
                      </wps:wsp>
                      <wps:wsp>
                        <wps:cNvPr id="526" name="Graphic 526"/>
                        <wps:cNvSpPr/>
                        <wps:spPr>
                          <a:xfrm>
                            <a:off x="0" y="0"/>
                            <a:ext cx="6233160" cy="259715"/>
                          </a:xfrm>
                          <a:custGeom>
                            <a:avLst/>
                            <a:gdLst/>
                            <a:ahLst/>
                            <a:cxnLst/>
                            <a:rect l="l" t="t" r="r" b="b"/>
                            <a:pathLst>
                              <a:path w="6233160" h="259715">
                                <a:moveTo>
                                  <a:pt x="18288" y="155524"/>
                                </a:moveTo>
                                <a:lnTo>
                                  <a:pt x="0" y="155524"/>
                                </a:lnTo>
                                <a:lnTo>
                                  <a:pt x="0" y="259461"/>
                                </a:lnTo>
                                <a:lnTo>
                                  <a:pt x="18288" y="259461"/>
                                </a:lnTo>
                                <a:lnTo>
                                  <a:pt x="18288" y="155524"/>
                                </a:lnTo>
                                <a:close/>
                              </a:path>
                              <a:path w="6233160" h="259715">
                                <a:moveTo>
                                  <a:pt x="6214237" y="0"/>
                                </a:moveTo>
                                <a:lnTo>
                                  <a:pt x="18288" y="0"/>
                                </a:lnTo>
                                <a:lnTo>
                                  <a:pt x="0" y="0"/>
                                </a:lnTo>
                                <a:lnTo>
                                  <a:pt x="0" y="18288"/>
                                </a:lnTo>
                                <a:lnTo>
                                  <a:pt x="0" y="137160"/>
                                </a:lnTo>
                                <a:lnTo>
                                  <a:pt x="0" y="143256"/>
                                </a:lnTo>
                                <a:lnTo>
                                  <a:pt x="0" y="155448"/>
                                </a:lnTo>
                                <a:lnTo>
                                  <a:pt x="18288" y="155448"/>
                                </a:lnTo>
                                <a:lnTo>
                                  <a:pt x="18288" y="143256"/>
                                </a:lnTo>
                                <a:lnTo>
                                  <a:pt x="2292985" y="143256"/>
                                </a:lnTo>
                                <a:lnTo>
                                  <a:pt x="2292985" y="137160"/>
                                </a:lnTo>
                                <a:lnTo>
                                  <a:pt x="18288" y="137160"/>
                                </a:lnTo>
                                <a:lnTo>
                                  <a:pt x="18288" y="18288"/>
                                </a:lnTo>
                                <a:lnTo>
                                  <a:pt x="6214237" y="18288"/>
                                </a:lnTo>
                                <a:lnTo>
                                  <a:pt x="6214237" y="0"/>
                                </a:lnTo>
                                <a:close/>
                              </a:path>
                              <a:path w="6233160" h="259715">
                                <a:moveTo>
                                  <a:pt x="6214300" y="137160"/>
                                </a:moveTo>
                                <a:lnTo>
                                  <a:pt x="6214300" y="137160"/>
                                </a:lnTo>
                                <a:lnTo>
                                  <a:pt x="2293061" y="137160"/>
                                </a:lnTo>
                                <a:lnTo>
                                  <a:pt x="2293061" y="143256"/>
                                </a:lnTo>
                                <a:lnTo>
                                  <a:pt x="6214300" y="143256"/>
                                </a:lnTo>
                                <a:lnTo>
                                  <a:pt x="6214300" y="137160"/>
                                </a:lnTo>
                                <a:close/>
                              </a:path>
                              <a:path w="6233160" h="259715">
                                <a:moveTo>
                                  <a:pt x="6232601" y="155524"/>
                                </a:moveTo>
                                <a:lnTo>
                                  <a:pt x="6214313" y="155524"/>
                                </a:lnTo>
                                <a:lnTo>
                                  <a:pt x="6214313" y="259461"/>
                                </a:lnTo>
                                <a:lnTo>
                                  <a:pt x="6232601" y="259461"/>
                                </a:lnTo>
                                <a:lnTo>
                                  <a:pt x="6232601" y="155524"/>
                                </a:lnTo>
                                <a:close/>
                              </a:path>
                              <a:path w="6233160" h="259715">
                                <a:moveTo>
                                  <a:pt x="6232601" y="0"/>
                                </a:moveTo>
                                <a:lnTo>
                                  <a:pt x="6214313" y="0"/>
                                </a:lnTo>
                                <a:lnTo>
                                  <a:pt x="6214313" y="18288"/>
                                </a:lnTo>
                                <a:lnTo>
                                  <a:pt x="6214313" y="137160"/>
                                </a:lnTo>
                                <a:lnTo>
                                  <a:pt x="6214313" y="143256"/>
                                </a:lnTo>
                                <a:lnTo>
                                  <a:pt x="6214313" y="155448"/>
                                </a:lnTo>
                                <a:lnTo>
                                  <a:pt x="6232601" y="155448"/>
                                </a:lnTo>
                                <a:lnTo>
                                  <a:pt x="6232601" y="143256"/>
                                </a:lnTo>
                                <a:lnTo>
                                  <a:pt x="6232601" y="137160"/>
                                </a:lnTo>
                                <a:lnTo>
                                  <a:pt x="6232601" y="18288"/>
                                </a:lnTo>
                                <a:lnTo>
                                  <a:pt x="6232601" y="0"/>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2524709" y="265556"/>
                            <a:ext cx="3607435" cy="116205"/>
                          </a:xfrm>
                          <a:custGeom>
                            <a:avLst/>
                            <a:gdLst/>
                            <a:ahLst/>
                            <a:cxnLst/>
                            <a:rect l="l" t="t" r="r" b="b"/>
                            <a:pathLst>
                              <a:path w="3607435" h="116205">
                                <a:moveTo>
                                  <a:pt x="1021384" y="0"/>
                                </a:moveTo>
                                <a:lnTo>
                                  <a:pt x="0" y="0"/>
                                </a:lnTo>
                                <a:lnTo>
                                  <a:pt x="0" y="115824"/>
                                </a:lnTo>
                                <a:lnTo>
                                  <a:pt x="1021384" y="115824"/>
                                </a:lnTo>
                                <a:lnTo>
                                  <a:pt x="1021384" y="0"/>
                                </a:lnTo>
                                <a:close/>
                              </a:path>
                              <a:path w="3607435" h="116205">
                                <a:moveTo>
                                  <a:pt x="2164892" y="0"/>
                                </a:moveTo>
                                <a:lnTo>
                                  <a:pt x="1076452" y="0"/>
                                </a:lnTo>
                                <a:lnTo>
                                  <a:pt x="1076452" y="115824"/>
                                </a:lnTo>
                                <a:lnTo>
                                  <a:pt x="2164892" y="115824"/>
                                </a:lnTo>
                                <a:lnTo>
                                  <a:pt x="2164892" y="0"/>
                                </a:lnTo>
                                <a:close/>
                              </a:path>
                              <a:path w="3607435" h="116205">
                                <a:moveTo>
                                  <a:pt x="3607308" y="0"/>
                                </a:moveTo>
                                <a:lnTo>
                                  <a:pt x="2219833" y="0"/>
                                </a:lnTo>
                                <a:lnTo>
                                  <a:pt x="2219833" y="115824"/>
                                </a:lnTo>
                                <a:lnTo>
                                  <a:pt x="3607308" y="115824"/>
                                </a:lnTo>
                                <a:lnTo>
                                  <a:pt x="3607308" y="0"/>
                                </a:lnTo>
                                <a:close/>
                              </a:path>
                            </a:pathLst>
                          </a:custGeom>
                          <a:solidFill>
                            <a:srgbClr val="E6E6E6"/>
                          </a:solidFill>
                        </wps:spPr>
                        <wps:bodyPr wrap="square" lIns="0" tIns="0" rIns="0" bIns="0" rtlCol="0">
                          <a:prstTxWarp prst="textNoShape">
                            <a:avLst/>
                          </a:prstTxWarp>
                          <a:noAutofit/>
                        </wps:bodyPr>
                      </wps:wsp>
                      <wps:wsp>
                        <wps:cNvPr id="528" name="Graphic 528"/>
                        <wps:cNvSpPr/>
                        <wps:spPr>
                          <a:xfrm>
                            <a:off x="0" y="259460"/>
                            <a:ext cx="6233160" cy="247015"/>
                          </a:xfrm>
                          <a:custGeom>
                            <a:avLst/>
                            <a:gdLst/>
                            <a:ahLst/>
                            <a:cxnLst/>
                            <a:rect l="l" t="t" r="r" b="b"/>
                            <a:pathLst>
                              <a:path w="6233160" h="247015">
                                <a:moveTo>
                                  <a:pt x="18288" y="143268"/>
                                </a:moveTo>
                                <a:lnTo>
                                  <a:pt x="0" y="143268"/>
                                </a:lnTo>
                                <a:lnTo>
                                  <a:pt x="0" y="246888"/>
                                </a:lnTo>
                                <a:lnTo>
                                  <a:pt x="18288" y="246888"/>
                                </a:lnTo>
                                <a:lnTo>
                                  <a:pt x="18288" y="143268"/>
                                </a:lnTo>
                                <a:close/>
                              </a:path>
                              <a:path w="6233160" h="247015">
                                <a:moveTo>
                                  <a:pt x="18288" y="0"/>
                                </a:moveTo>
                                <a:lnTo>
                                  <a:pt x="0" y="0"/>
                                </a:lnTo>
                                <a:lnTo>
                                  <a:pt x="0" y="6096"/>
                                </a:lnTo>
                                <a:lnTo>
                                  <a:pt x="0" y="121920"/>
                                </a:lnTo>
                                <a:lnTo>
                                  <a:pt x="0" y="128016"/>
                                </a:lnTo>
                                <a:lnTo>
                                  <a:pt x="0" y="143256"/>
                                </a:lnTo>
                                <a:lnTo>
                                  <a:pt x="18288" y="143256"/>
                                </a:lnTo>
                                <a:lnTo>
                                  <a:pt x="18288" y="128016"/>
                                </a:lnTo>
                                <a:lnTo>
                                  <a:pt x="18288" y="121920"/>
                                </a:lnTo>
                                <a:lnTo>
                                  <a:pt x="18288" y="6096"/>
                                </a:lnTo>
                                <a:lnTo>
                                  <a:pt x="18288" y="0"/>
                                </a:lnTo>
                                <a:close/>
                              </a:path>
                              <a:path w="6233160" h="247015">
                                <a:moveTo>
                                  <a:pt x="2530792" y="0"/>
                                </a:moveTo>
                                <a:lnTo>
                                  <a:pt x="2524709" y="0"/>
                                </a:lnTo>
                                <a:lnTo>
                                  <a:pt x="2518613" y="0"/>
                                </a:lnTo>
                                <a:lnTo>
                                  <a:pt x="2518613" y="6096"/>
                                </a:lnTo>
                                <a:lnTo>
                                  <a:pt x="2518613" y="121920"/>
                                </a:lnTo>
                                <a:lnTo>
                                  <a:pt x="2518613" y="128016"/>
                                </a:lnTo>
                                <a:lnTo>
                                  <a:pt x="2524709" y="128016"/>
                                </a:lnTo>
                                <a:lnTo>
                                  <a:pt x="2530792" y="128016"/>
                                </a:lnTo>
                                <a:lnTo>
                                  <a:pt x="2530792" y="121920"/>
                                </a:lnTo>
                                <a:lnTo>
                                  <a:pt x="2524709" y="121920"/>
                                </a:lnTo>
                                <a:lnTo>
                                  <a:pt x="2524709" y="6096"/>
                                </a:lnTo>
                                <a:lnTo>
                                  <a:pt x="2530792" y="6096"/>
                                </a:lnTo>
                                <a:lnTo>
                                  <a:pt x="2530792" y="0"/>
                                </a:lnTo>
                                <a:close/>
                              </a:path>
                              <a:path w="6233160" h="247015">
                                <a:moveTo>
                                  <a:pt x="3552139" y="0"/>
                                </a:moveTo>
                                <a:lnTo>
                                  <a:pt x="3546094" y="0"/>
                                </a:lnTo>
                                <a:lnTo>
                                  <a:pt x="2530805" y="0"/>
                                </a:lnTo>
                                <a:lnTo>
                                  <a:pt x="2530805" y="6096"/>
                                </a:lnTo>
                                <a:lnTo>
                                  <a:pt x="3546043" y="6096"/>
                                </a:lnTo>
                                <a:lnTo>
                                  <a:pt x="3546043" y="121920"/>
                                </a:lnTo>
                                <a:lnTo>
                                  <a:pt x="2530805" y="121920"/>
                                </a:lnTo>
                                <a:lnTo>
                                  <a:pt x="2530805" y="128016"/>
                                </a:lnTo>
                                <a:lnTo>
                                  <a:pt x="3546043" y="128016"/>
                                </a:lnTo>
                                <a:lnTo>
                                  <a:pt x="3552139" y="128016"/>
                                </a:lnTo>
                                <a:lnTo>
                                  <a:pt x="3552139" y="121920"/>
                                </a:lnTo>
                                <a:lnTo>
                                  <a:pt x="3552139" y="6096"/>
                                </a:lnTo>
                                <a:lnTo>
                                  <a:pt x="3552139" y="0"/>
                                </a:lnTo>
                                <a:close/>
                              </a:path>
                              <a:path w="6233160" h="247015">
                                <a:moveTo>
                                  <a:pt x="4689602" y="0"/>
                                </a:moveTo>
                                <a:lnTo>
                                  <a:pt x="3604209" y="0"/>
                                </a:lnTo>
                                <a:lnTo>
                                  <a:pt x="3598164" y="0"/>
                                </a:lnTo>
                                <a:lnTo>
                                  <a:pt x="3591763" y="0"/>
                                </a:lnTo>
                                <a:lnTo>
                                  <a:pt x="3591763" y="6096"/>
                                </a:lnTo>
                                <a:lnTo>
                                  <a:pt x="3591763" y="121920"/>
                                </a:lnTo>
                                <a:lnTo>
                                  <a:pt x="3591763" y="128016"/>
                                </a:lnTo>
                                <a:lnTo>
                                  <a:pt x="3598113" y="128016"/>
                                </a:lnTo>
                                <a:lnTo>
                                  <a:pt x="4689602" y="128016"/>
                                </a:lnTo>
                                <a:lnTo>
                                  <a:pt x="4689602" y="121920"/>
                                </a:lnTo>
                                <a:lnTo>
                                  <a:pt x="3598164" y="121920"/>
                                </a:lnTo>
                                <a:lnTo>
                                  <a:pt x="3598164" y="6096"/>
                                </a:lnTo>
                                <a:lnTo>
                                  <a:pt x="3604209" y="6096"/>
                                </a:lnTo>
                                <a:lnTo>
                                  <a:pt x="4689602" y="6096"/>
                                </a:lnTo>
                                <a:lnTo>
                                  <a:pt x="4689602" y="0"/>
                                </a:lnTo>
                                <a:close/>
                              </a:path>
                              <a:path w="6233160" h="247015">
                                <a:moveTo>
                                  <a:pt x="4695774" y="0"/>
                                </a:moveTo>
                                <a:lnTo>
                                  <a:pt x="4689678" y="0"/>
                                </a:lnTo>
                                <a:lnTo>
                                  <a:pt x="4689678" y="6096"/>
                                </a:lnTo>
                                <a:lnTo>
                                  <a:pt x="4689678" y="121920"/>
                                </a:lnTo>
                                <a:lnTo>
                                  <a:pt x="4689678" y="128016"/>
                                </a:lnTo>
                                <a:lnTo>
                                  <a:pt x="4695774" y="128016"/>
                                </a:lnTo>
                                <a:lnTo>
                                  <a:pt x="4695774" y="121920"/>
                                </a:lnTo>
                                <a:lnTo>
                                  <a:pt x="4695774" y="6096"/>
                                </a:lnTo>
                                <a:lnTo>
                                  <a:pt x="4695774" y="0"/>
                                </a:lnTo>
                                <a:close/>
                              </a:path>
                              <a:path w="6233160" h="247015">
                                <a:moveTo>
                                  <a:pt x="6135052" y="0"/>
                                </a:moveTo>
                                <a:lnTo>
                                  <a:pt x="6128969" y="0"/>
                                </a:lnTo>
                                <a:lnTo>
                                  <a:pt x="6128969" y="6096"/>
                                </a:lnTo>
                                <a:lnTo>
                                  <a:pt x="6128969" y="121920"/>
                                </a:lnTo>
                                <a:lnTo>
                                  <a:pt x="4744542" y="121920"/>
                                </a:lnTo>
                                <a:lnTo>
                                  <a:pt x="4744542" y="6096"/>
                                </a:lnTo>
                                <a:lnTo>
                                  <a:pt x="4750638" y="6096"/>
                                </a:lnTo>
                                <a:lnTo>
                                  <a:pt x="6128969" y="6096"/>
                                </a:lnTo>
                                <a:lnTo>
                                  <a:pt x="6128969" y="0"/>
                                </a:lnTo>
                                <a:lnTo>
                                  <a:pt x="4750638" y="0"/>
                                </a:lnTo>
                                <a:lnTo>
                                  <a:pt x="4744542" y="0"/>
                                </a:lnTo>
                                <a:lnTo>
                                  <a:pt x="4738446" y="0"/>
                                </a:lnTo>
                                <a:lnTo>
                                  <a:pt x="4738446" y="6096"/>
                                </a:lnTo>
                                <a:lnTo>
                                  <a:pt x="4738446" y="121920"/>
                                </a:lnTo>
                                <a:lnTo>
                                  <a:pt x="4738446" y="128016"/>
                                </a:lnTo>
                                <a:lnTo>
                                  <a:pt x="4744542" y="128016"/>
                                </a:lnTo>
                                <a:lnTo>
                                  <a:pt x="6128969" y="128016"/>
                                </a:lnTo>
                                <a:lnTo>
                                  <a:pt x="6135052" y="128016"/>
                                </a:lnTo>
                                <a:lnTo>
                                  <a:pt x="6135052" y="121920"/>
                                </a:lnTo>
                                <a:lnTo>
                                  <a:pt x="6135052" y="6096"/>
                                </a:lnTo>
                                <a:lnTo>
                                  <a:pt x="6135052" y="0"/>
                                </a:lnTo>
                                <a:close/>
                              </a:path>
                              <a:path w="6233160" h="247015">
                                <a:moveTo>
                                  <a:pt x="6232601" y="143268"/>
                                </a:moveTo>
                                <a:lnTo>
                                  <a:pt x="6214313" y="143268"/>
                                </a:lnTo>
                                <a:lnTo>
                                  <a:pt x="6214313" y="246888"/>
                                </a:lnTo>
                                <a:lnTo>
                                  <a:pt x="6232601" y="246888"/>
                                </a:lnTo>
                                <a:lnTo>
                                  <a:pt x="6232601" y="143268"/>
                                </a:lnTo>
                                <a:close/>
                              </a:path>
                              <a:path w="6233160" h="247015">
                                <a:moveTo>
                                  <a:pt x="6232601" y="0"/>
                                </a:moveTo>
                                <a:lnTo>
                                  <a:pt x="6214313" y="0"/>
                                </a:lnTo>
                                <a:lnTo>
                                  <a:pt x="6214313" y="6096"/>
                                </a:lnTo>
                                <a:lnTo>
                                  <a:pt x="6214313" y="121920"/>
                                </a:lnTo>
                                <a:lnTo>
                                  <a:pt x="6214313" y="128016"/>
                                </a:lnTo>
                                <a:lnTo>
                                  <a:pt x="6214313" y="143256"/>
                                </a:lnTo>
                                <a:lnTo>
                                  <a:pt x="6232601" y="143256"/>
                                </a:lnTo>
                                <a:lnTo>
                                  <a:pt x="6232601" y="128016"/>
                                </a:lnTo>
                                <a:lnTo>
                                  <a:pt x="6232601" y="121920"/>
                                </a:lnTo>
                                <a:lnTo>
                                  <a:pt x="6232601" y="6096"/>
                                </a:lnTo>
                                <a:lnTo>
                                  <a:pt x="6232601" y="0"/>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2524709" y="512444"/>
                            <a:ext cx="1021715" cy="116205"/>
                          </a:xfrm>
                          <a:custGeom>
                            <a:avLst/>
                            <a:gdLst/>
                            <a:ahLst/>
                            <a:cxnLst/>
                            <a:rect l="l" t="t" r="r" b="b"/>
                            <a:pathLst>
                              <a:path w="1021715" h="116205">
                                <a:moveTo>
                                  <a:pt x="1021384" y="0"/>
                                </a:moveTo>
                                <a:lnTo>
                                  <a:pt x="0" y="0"/>
                                </a:lnTo>
                                <a:lnTo>
                                  <a:pt x="0" y="115824"/>
                                </a:lnTo>
                                <a:lnTo>
                                  <a:pt x="1021384" y="115824"/>
                                </a:lnTo>
                                <a:lnTo>
                                  <a:pt x="1021384" y="0"/>
                                </a:lnTo>
                                <a:close/>
                              </a:path>
                            </a:pathLst>
                          </a:custGeom>
                          <a:solidFill>
                            <a:srgbClr val="E6E6E6"/>
                          </a:solidFill>
                        </wps:spPr>
                        <wps:bodyPr wrap="square" lIns="0" tIns="0" rIns="0" bIns="0" rtlCol="0">
                          <a:prstTxWarp prst="textNoShape">
                            <a:avLst/>
                          </a:prstTxWarp>
                          <a:noAutofit/>
                        </wps:bodyPr>
                      </wps:wsp>
                      <wps:wsp>
                        <wps:cNvPr id="530" name="Graphic 530"/>
                        <wps:cNvSpPr/>
                        <wps:spPr>
                          <a:xfrm>
                            <a:off x="0" y="506348"/>
                            <a:ext cx="6233160" cy="365760"/>
                          </a:xfrm>
                          <a:custGeom>
                            <a:avLst/>
                            <a:gdLst/>
                            <a:ahLst/>
                            <a:cxnLst/>
                            <a:rect l="l" t="t" r="r" b="b"/>
                            <a:pathLst>
                              <a:path w="6233160" h="365760">
                                <a:moveTo>
                                  <a:pt x="2302192" y="347472"/>
                                </a:moveTo>
                                <a:lnTo>
                                  <a:pt x="2292985" y="347472"/>
                                </a:lnTo>
                                <a:lnTo>
                                  <a:pt x="2283917" y="347472"/>
                                </a:lnTo>
                                <a:lnTo>
                                  <a:pt x="18288" y="347472"/>
                                </a:lnTo>
                                <a:lnTo>
                                  <a:pt x="18288" y="332232"/>
                                </a:lnTo>
                                <a:lnTo>
                                  <a:pt x="18288" y="0"/>
                                </a:lnTo>
                                <a:lnTo>
                                  <a:pt x="0" y="0"/>
                                </a:lnTo>
                                <a:lnTo>
                                  <a:pt x="0" y="365760"/>
                                </a:lnTo>
                                <a:lnTo>
                                  <a:pt x="18288" y="365760"/>
                                </a:lnTo>
                                <a:lnTo>
                                  <a:pt x="2283917" y="365760"/>
                                </a:lnTo>
                                <a:lnTo>
                                  <a:pt x="2292985" y="365760"/>
                                </a:lnTo>
                                <a:lnTo>
                                  <a:pt x="2302192" y="365760"/>
                                </a:lnTo>
                                <a:lnTo>
                                  <a:pt x="2302192" y="347472"/>
                                </a:lnTo>
                                <a:close/>
                              </a:path>
                              <a:path w="6233160" h="365760">
                                <a:moveTo>
                                  <a:pt x="2530792" y="0"/>
                                </a:moveTo>
                                <a:lnTo>
                                  <a:pt x="2524709" y="0"/>
                                </a:lnTo>
                                <a:lnTo>
                                  <a:pt x="2518613" y="0"/>
                                </a:lnTo>
                                <a:lnTo>
                                  <a:pt x="2518613" y="6096"/>
                                </a:lnTo>
                                <a:lnTo>
                                  <a:pt x="2518613" y="121920"/>
                                </a:lnTo>
                                <a:lnTo>
                                  <a:pt x="2518613" y="128016"/>
                                </a:lnTo>
                                <a:lnTo>
                                  <a:pt x="2524709" y="128016"/>
                                </a:lnTo>
                                <a:lnTo>
                                  <a:pt x="2530792" y="128016"/>
                                </a:lnTo>
                                <a:lnTo>
                                  <a:pt x="2530792" y="121920"/>
                                </a:lnTo>
                                <a:lnTo>
                                  <a:pt x="2524709" y="121920"/>
                                </a:lnTo>
                                <a:lnTo>
                                  <a:pt x="2524709" y="6096"/>
                                </a:lnTo>
                                <a:lnTo>
                                  <a:pt x="2530792" y="6096"/>
                                </a:lnTo>
                                <a:lnTo>
                                  <a:pt x="2530792" y="0"/>
                                </a:lnTo>
                                <a:close/>
                              </a:path>
                              <a:path w="6233160" h="365760">
                                <a:moveTo>
                                  <a:pt x="3552139" y="0"/>
                                </a:moveTo>
                                <a:lnTo>
                                  <a:pt x="3546094" y="0"/>
                                </a:lnTo>
                                <a:lnTo>
                                  <a:pt x="2530805" y="0"/>
                                </a:lnTo>
                                <a:lnTo>
                                  <a:pt x="2530805" y="6096"/>
                                </a:lnTo>
                                <a:lnTo>
                                  <a:pt x="3546043" y="6096"/>
                                </a:lnTo>
                                <a:lnTo>
                                  <a:pt x="3546043" y="121920"/>
                                </a:lnTo>
                                <a:lnTo>
                                  <a:pt x="2530805" y="121920"/>
                                </a:lnTo>
                                <a:lnTo>
                                  <a:pt x="2530805" y="128016"/>
                                </a:lnTo>
                                <a:lnTo>
                                  <a:pt x="3546043" y="128016"/>
                                </a:lnTo>
                                <a:lnTo>
                                  <a:pt x="3552139" y="128016"/>
                                </a:lnTo>
                                <a:lnTo>
                                  <a:pt x="3552139" y="121920"/>
                                </a:lnTo>
                                <a:lnTo>
                                  <a:pt x="3552139" y="6096"/>
                                </a:lnTo>
                                <a:lnTo>
                                  <a:pt x="3552139" y="0"/>
                                </a:lnTo>
                                <a:close/>
                              </a:path>
                              <a:path w="6233160" h="365760">
                                <a:moveTo>
                                  <a:pt x="6232601" y="0"/>
                                </a:moveTo>
                                <a:lnTo>
                                  <a:pt x="6214313" y="0"/>
                                </a:lnTo>
                                <a:lnTo>
                                  <a:pt x="6214313" y="6096"/>
                                </a:lnTo>
                                <a:lnTo>
                                  <a:pt x="6214313" y="121920"/>
                                </a:lnTo>
                                <a:lnTo>
                                  <a:pt x="6214313" y="347472"/>
                                </a:lnTo>
                                <a:lnTo>
                                  <a:pt x="2530805" y="347472"/>
                                </a:lnTo>
                                <a:lnTo>
                                  <a:pt x="2302205" y="347472"/>
                                </a:lnTo>
                                <a:lnTo>
                                  <a:pt x="2302205" y="365760"/>
                                </a:lnTo>
                                <a:lnTo>
                                  <a:pt x="6232601" y="365760"/>
                                </a:lnTo>
                                <a:lnTo>
                                  <a:pt x="6232601" y="347472"/>
                                </a:lnTo>
                                <a:lnTo>
                                  <a:pt x="6232601" y="6096"/>
                                </a:lnTo>
                                <a:lnTo>
                                  <a:pt x="6232601" y="0"/>
                                </a:lnTo>
                                <a:close/>
                              </a:path>
                            </a:pathLst>
                          </a:custGeom>
                          <a:solidFill>
                            <a:srgbClr val="000000"/>
                          </a:solidFill>
                        </wps:spPr>
                        <wps:bodyPr wrap="square" lIns="0" tIns="0" rIns="0" bIns="0" rtlCol="0">
                          <a:prstTxWarp prst="textNoShape">
                            <a:avLst/>
                          </a:prstTxWarp>
                          <a:noAutofit/>
                        </wps:bodyPr>
                      </wps:wsp>
                      <wps:wsp>
                        <wps:cNvPr id="531" name="Textbox 531"/>
                        <wps:cNvSpPr txBox="1"/>
                        <wps:spPr>
                          <a:xfrm>
                            <a:off x="2521661" y="683132"/>
                            <a:ext cx="3610610" cy="137160"/>
                          </a:xfrm>
                          <a:prstGeom prst="rect">
                            <a:avLst/>
                          </a:prstGeom>
                          <a:solidFill>
                            <a:srgbClr val="E6E6E6"/>
                          </a:solidFill>
                          <a:ln w="6095">
                            <a:solidFill>
                              <a:srgbClr val="000000"/>
                            </a:solidFill>
                            <a:prstDash val="solid"/>
                          </a:ln>
                        </wps:spPr>
                        <wps:txbx>
                          <w:txbxContent>
                            <w:p w:rsidR="00166166" w:rsidRDefault="00B7696D">
                              <w:pPr>
                                <w:spacing w:line="201" w:lineRule="exact"/>
                                <w:ind w:left="24"/>
                                <w:rPr>
                                  <w:rFonts w:ascii="Arial" w:hAnsi="Arial"/>
                                  <w:i/>
                                  <w:color w:val="000000"/>
                                  <w:sz w:val="18"/>
                                </w:rPr>
                              </w:pPr>
                              <w:r>
                                <w:rPr>
                                  <w:rFonts w:ascii="Arial" w:hAnsi="Arial"/>
                                  <w:i/>
                                  <w:color w:val="000000"/>
                                  <w:sz w:val="18"/>
                                </w:rPr>
                                <w:t>Registrar</w:t>
                              </w:r>
                              <w:r>
                                <w:rPr>
                                  <w:rFonts w:ascii="Arial" w:hAnsi="Arial"/>
                                  <w:i/>
                                  <w:color w:val="000000"/>
                                  <w:spacing w:val="-2"/>
                                  <w:sz w:val="18"/>
                                </w:rPr>
                                <w:t xml:space="preserve"> </w:t>
                              </w:r>
                              <w:r>
                                <w:rPr>
                                  <w:rFonts w:ascii="Arial" w:hAnsi="Arial"/>
                                  <w:i/>
                                  <w:color w:val="000000"/>
                                  <w:sz w:val="18"/>
                                </w:rPr>
                                <w:t>Profesión</w:t>
                              </w:r>
                              <w:r>
                                <w:rPr>
                                  <w:rFonts w:ascii="Arial" w:hAnsi="Arial"/>
                                  <w:i/>
                                  <w:color w:val="000000"/>
                                  <w:spacing w:val="-4"/>
                                  <w:sz w:val="18"/>
                                </w:rPr>
                                <w:t xml:space="preserve"> </w:t>
                              </w:r>
                              <w:r>
                                <w:rPr>
                                  <w:rFonts w:ascii="Arial" w:hAnsi="Arial"/>
                                  <w:i/>
                                  <w:color w:val="000000"/>
                                  <w:sz w:val="18"/>
                                </w:rPr>
                                <w:t>o</w:t>
                              </w:r>
                              <w:r>
                                <w:rPr>
                                  <w:rFonts w:ascii="Arial" w:hAnsi="Arial"/>
                                  <w:i/>
                                  <w:color w:val="000000"/>
                                  <w:spacing w:val="-4"/>
                                  <w:sz w:val="18"/>
                                </w:rPr>
                                <w:t xml:space="preserve"> </w:t>
                              </w:r>
                              <w:r>
                                <w:rPr>
                                  <w:rFonts w:ascii="Arial" w:hAnsi="Arial"/>
                                  <w:i/>
                                  <w:color w:val="000000"/>
                                  <w:spacing w:val="-2"/>
                                  <w:sz w:val="18"/>
                                </w:rPr>
                                <w:t>Formación</w:t>
                              </w:r>
                            </w:p>
                          </w:txbxContent>
                        </wps:txbx>
                        <wps:bodyPr wrap="square" lIns="0" tIns="0" rIns="0" bIns="0" rtlCol="0">
                          <a:noAutofit/>
                        </wps:bodyPr>
                      </wps:wsp>
                    </wpg:wgp>
                  </a:graphicData>
                </a:graphic>
              </wp:anchor>
            </w:drawing>
          </mc:Choice>
          <mc:Fallback>
            <w:pict>
              <v:group id="Group 524" o:spid="_x0000_s1221" style="position:absolute;left:0;text-align:left;margin-left:71.3pt;margin-top:11.1pt;width:490.8pt;height:68.7pt;z-index:-25697792;mso-wrap-distance-left:0;mso-wrap-distance-right:0;mso-position-horizontal-relative:page;mso-position-vertical-relative:text" coordsize="62331,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">
                <v:shape id="Textbox 525" o:spid="_x0000_s1222" type="#_x0000_t202" style="position:absolute;left:213;top:182;width:6193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" fillcolor="#deeaf6" stroked="f">
                  <v:textbox inset="0,0,0,0">
                    <w:txbxContent>
                      <w:p w:rsidR="00166166" w:rsidRDefault="00B7696D">
                        <w:pPr>
                          <w:spacing w:line="183" w:lineRule="exact"/>
                          <w:ind w:left="9"/>
                          <w:rPr>
                            <w:rFonts w:ascii="Arial"/>
                            <w:b/>
                            <w:color w:val="000000"/>
                            <w:sz w:val="16"/>
                          </w:rPr>
                        </w:pPr>
                        <w:r>
                          <w:rPr>
                            <w:rFonts w:ascii="Arial"/>
                            <w:b/>
                            <w:color w:val="000000"/>
                            <w:sz w:val="16"/>
                          </w:rPr>
                          <w:t>1.</w:t>
                        </w:r>
                        <w:r>
                          <w:rPr>
                            <w:rFonts w:ascii="Arial"/>
                            <w:b/>
                            <w:color w:val="000000"/>
                            <w:spacing w:val="-3"/>
                            <w:sz w:val="16"/>
                          </w:rPr>
                          <w:t xml:space="preserve"> </w:t>
                        </w:r>
                        <w:r>
                          <w:rPr>
                            <w:rFonts w:ascii="Arial"/>
                            <w:b/>
                            <w:color w:val="000000"/>
                            <w:sz w:val="16"/>
                          </w:rPr>
                          <w:t>DATOS</w:t>
                        </w:r>
                        <w:r>
                          <w:rPr>
                            <w:rFonts w:ascii="Arial"/>
                            <w:b/>
                            <w:color w:val="000000"/>
                            <w:spacing w:val="-6"/>
                            <w:sz w:val="16"/>
                          </w:rPr>
                          <w:t xml:space="preserve"> </w:t>
                        </w:r>
                        <w:r>
                          <w:rPr>
                            <w:rFonts w:ascii="Arial"/>
                            <w:b/>
                            <w:color w:val="000000"/>
                            <w:spacing w:val="-2"/>
                            <w:sz w:val="16"/>
                          </w:rPr>
                          <w:t>GENERALES</w:t>
                        </w:r>
                      </w:p>
                    </w:txbxContent>
                  </v:textbox>
                </v:shape>
                <v:shape id="Graphic 526" o:spid="_x0000_s1223" style="position:absolute;width:62331;height:2597;visibility:visible;mso-wrap-style:square;v-text-anchor:top" coordsize="623316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" path="m18288,155524l,155524,,259461r18288,l18288,155524xem6214237,l18288,,,,,18288,,137160r,6096l,155448r18288,l18288,143256r2274697,l2292985,137160r-2274697,l18288,18288r6195949,l6214237,xem6214300,137160r,l2293061,137160r,6096l6214300,143256r,-6096xem6232601,155524r-18288,l6214313,259461r18288,l6232601,155524xem6232601,r-18288,l6214313,18288r,118872l6214313,143256r,12192l6232601,155448r,-12192l6232601,137160r,-118872l6232601,xe" fillcolor="black" stroked="f">
                  <v:path arrowok="t"/>
                </v:shape>
                <v:shape id="Graphic 527" o:spid="_x0000_s1224" style="position:absolute;left:25247;top:2655;width:36074;height:1162;visibility:visible;mso-wrap-style:square;v-text-anchor:top" coordsize="36074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" path="m1021384,l,,,115824r1021384,l1021384,xem2164892,l1076452,r,115824l2164892,115824,2164892,xem3607308,l2219833,r,115824l3607308,115824,3607308,xe" fillcolor="#e6e6e6" stroked="f">
                  <v:path arrowok="t"/>
                </v:shape>
                <v:shape id="Graphic 528" o:spid="_x0000_s1225" style="position:absolute;top:2594;width:62331;height:2470;visibility:visible;mso-wrap-style:square;v-text-anchor:top" coordsize="623316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" path="m18288,143268l,143268,,246888r18288,l18288,143268xem18288,l,,,6096,,121920r,6096l,143256r18288,l18288,128016r,-6096l18288,6096,18288,xem2530792,r-6083,l2518613,r,6096l2518613,121920r,6096l2524709,128016r6083,l2530792,121920r-6083,l2524709,6096r6083,l2530792,xem3552139,r-6045,l2530805,r,6096l3546043,6096r,115824l2530805,121920r,6096l3546043,128016r6096,l3552139,121920r,-115824l3552139,xem4689602,l3604209,r-6045,l3591763,r,6096l3591763,121920r,6096l3598113,128016r1091489,l4689602,121920r-1091438,l3598164,6096r6045,l4689602,6096r,-6096xem4695774,r-6096,l4689678,6096r,115824l4689678,128016r6096,l4695774,121920r,-115824l4695774,xem6135052,r-6083,l6128969,6096r,115824l4744542,121920r,-115824l4750638,6096r1378331,l6128969,,4750638,r-6096,l4738446,r,6096l4738446,121920r,6096l4744542,128016r1384427,l6135052,128016r,-6096l6135052,6096r,-6096xem6232601,143268r-18288,l6214313,246888r18288,l6232601,143268xem6232601,r-18288,l6214313,6096r,115824l6214313,128016r,15240l6232601,143256r,-15240l6232601,121920r,-115824l6232601,xe" fillcolor="black" stroked="f">
                  <v:path arrowok="t"/>
                </v:shape>
                <v:shape id="Graphic 529" o:spid="_x0000_s1226" style="position:absolute;left:25247;top:5124;width:10217;height:1162;visibility:visible;mso-wrap-style:square;v-text-anchor:top" coordsize="102171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" path="m1021384,l,,,115824r1021384,l1021384,xe" fillcolor="#e6e6e6" stroked="f">
                  <v:path arrowok="t"/>
                </v:shape>
                <v:shape id="Graphic 530" o:spid="_x0000_s1227" style="position:absolute;top:5063;width:62331;height:3658;visibility:visible;mso-wrap-style:square;v-text-anchor:top" coordsize="62331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" path="m2302192,347472r-9207,l2283917,347472r-2265629,l18288,332232,18288,,,,,365760r18288,l2283917,365760r9068,l2302192,365760r,-18288xem2530792,r-6083,l2518613,r,6096l2518613,121920r,6096l2524709,128016r6083,l2530792,121920r-6083,l2524709,6096r6083,l2530792,xem3552139,r-6045,l2530805,r,6096l3546043,6096r,115824l2530805,121920r,6096l3546043,128016r6096,l3552139,121920r,-115824l3552139,xem6232601,r-18288,l6214313,6096r,115824l6214313,347472r-3683508,l2302205,347472r,18288l6232601,365760r,-18288l6232601,6096r,-6096xe" fillcolor="black" stroked="f">
                  <v:path arrowok="t"/>
                </v:shape>
                <v:shape id="Textbox 531" o:spid="_x0000_s1228" type="#_x0000_t202" style="position:absolute;left:25216;top:6831;width:36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" fillcolor="#e6e6e6" strokeweight=".16931mm">
                  <v:textbox inset="0,0,0,0">
                    <w:txbxContent>
                      <w:p w:rsidR="00166166" w:rsidRDefault="00B7696D">
                        <w:pPr>
                          <w:spacing w:line="201" w:lineRule="exact"/>
                          <w:ind w:left="24"/>
                          <w:rPr>
                            <w:rFonts w:ascii="Arial" w:hAnsi="Arial"/>
                            <w:i/>
                            <w:color w:val="000000"/>
                            <w:sz w:val="18"/>
                          </w:rPr>
                        </w:pPr>
                        <w:r>
                          <w:rPr>
                            <w:rFonts w:ascii="Arial" w:hAnsi="Arial"/>
                            <w:i/>
                            <w:color w:val="000000"/>
                            <w:sz w:val="18"/>
                          </w:rPr>
                          <w:t>Registrar</w:t>
                        </w:r>
                        <w:r>
                          <w:rPr>
                            <w:rFonts w:ascii="Arial" w:hAnsi="Arial"/>
                            <w:i/>
                            <w:color w:val="000000"/>
                            <w:spacing w:val="-2"/>
                            <w:sz w:val="18"/>
                          </w:rPr>
                          <w:t xml:space="preserve"> </w:t>
                        </w:r>
                        <w:r>
                          <w:rPr>
                            <w:rFonts w:ascii="Arial" w:hAnsi="Arial"/>
                            <w:i/>
                            <w:color w:val="000000"/>
                            <w:sz w:val="18"/>
                          </w:rPr>
                          <w:t>Profesión</w:t>
                        </w:r>
                        <w:r>
                          <w:rPr>
                            <w:rFonts w:ascii="Arial" w:hAnsi="Arial"/>
                            <w:i/>
                            <w:color w:val="000000"/>
                            <w:spacing w:val="-4"/>
                            <w:sz w:val="18"/>
                          </w:rPr>
                          <w:t xml:space="preserve"> </w:t>
                        </w:r>
                        <w:r>
                          <w:rPr>
                            <w:rFonts w:ascii="Arial" w:hAnsi="Arial"/>
                            <w:i/>
                            <w:color w:val="000000"/>
                            <w:sz w:val="18"/>
                          </w:rPr>
                          <w:t>o</w:t>
                        </w:r>
                        <w:r>
                          <w:rPr>
                            <w:rFonts w:ascii="Arial" w:hAnsi="Arial"/>
                            <w:i/>
                            <w:color w:val="000000"/>
                            <w:spacing w:val="-4"/>
                            <w:sz w:val="18"/>
                          </w:rPr>
                          <w:t xml:space="preserve"> </w:t>
                        </w:r>
                        <w:r>
                          <w:rPr>
                            <w:rFonts w:ascii="Arial" w:hAnsi="Arial"/>
                            <w:i/>
                            <w:color w:val="000000"/>
                            <w:spacing w:val="-2"/>
                            <w:sz w:val="18"/>
                          </w:rPr>
                          <w:t>Formación</w:t>
                        </w:r>
                      </w:p>
                    </w:txbxContent>
                  </v:textbox>
                </v:shape>
                <w10:wrap anchorx="page"/>
              </v:group>
            </w:pict>
          </mc:Fallback>
        </mc:AlternateContent>
      </w:r>
      <w:r>
        <w:rPr>
          <w:b/>
          <w:sz w:val="18"/>
        </w:rPr>
        <w:t>CARGO:</w:t>
      </w:r>
      <w:r>
        <w:rPr>
          <w:b/>
          <w:spacing w:val="-6"/>
          <w:sz w:val="18"/>
        </w:rPr>
        <w:t xml:space="preserve"> </w:t>
      </w:r>
      <w:r>
        <w:rPr>
          <w:b/>
          <w:spacing w:val="-2"/>
          <w:sz w:val="18"/>
        </w:rPr>
        <w:t>…………………………………….</w:t>
      </w:r>
    </w:p>
    <w:p w:rsidR="00166166" w:rsidRDefault="00166166">
      <w:pPr>
        <w:pStyle w:val="Textoindependiente"/>
        <w:spacing w:before="4"/>
        <w:ind w:left="0"/>
        <w:rPr>
          <w:b/>
          <w:sz w:val="12"/>
        </w:rPr>
      </w:pPr>
    </w:p>
    <w:p w:rsidR="00166166" w:rsidRDefault="00166166">
      <w:pPr>
        <w:pStyle w:val="Textoindependiente"/>
        <w:rPr>
          <w:b/>
          <w:sz w:val="12"/>
        </w:rPr>
        <w:sectPr w:rsidR="00166166">
          <w:pgSz w:w="12240" w:h="15840"/>
          <w:pgMar w:top="1400" w:right="360" w:bottom="1160" w:left="720" w:header="710" w:footer="964" w:gutter="0"/>
          <w:cols w:space="720"/>
        </w:sectPr>
      </w:pPr>
    </w:p>
    <w:p w:rsidR="00166166" w:rsidRDefault="00166166">
      <w:pPr>
        <w:pStyle w:val="Textoindependiente"/>
        <w:spacing w:before="73"/>
        <w:ind w:left="0"/>
        <w:rPr>
          <w:b/>
          <w:sz w:val="16"/>
        </w:rPr>
      </w:pPr>
    </w:p>
    <w:p w:rsidR="00166166" w:rsidRDefault="00B7696D">
      <w:pPr>
        <w:ind w:left="2727" w:firstLine="134"/>
        <w:rPr>
          <w:rFonts w:ascii="Arial"/>
          <w:b/>
          <w:sz w:val="16"/>
        </w:rPr>
      </w:pPr>
      <w:r>
        <w:rPr>
          <w:rFonts w:ascii="Arial"/>
          <w:b/>
          <w:sz w:val="16"/>
        </w:rPr>
        <w:t>Nombre</w:t>
      </w:r>
      <w:r>
        <w:rPr>
          <w:rFonts w:ascii="Arial"/>
          <w:b/>
          <w:spacing w:val="-5"/>
          <w:sz w:val="16"/>
        </w:rPr>
        <w:t xml:space="preserve"> </w:t>
      </w:r>
      <w:r>
        <w:rPr>
          <w:rFonts w:ascii="Arial"/>
          <w:b/>
          <w:sz w:val="16"/>
        </w:rPr>
        <w:t>Completo</w:t>
      </w:r>
      <w:r>
        <w:rPr>
          <w:rFonts w:ascii="Arial"/>
          <w:b/>
          <w:spacing w:val="63"/>
          <w:w w:val="150"/>
          <w:sz w:val="16"/>
        </w:rPr>
        <w:t xml:space="preserve"> </w:t>
      </w:r>
      <w:r>
        <w:rPr>
          <w:rFonts w:ascii="Arial"/>
          <w:b/>
          <w:spacing w:val="-10"/>
          <w:sz w:val="16"/>
        </w:rPr>
        <w:t>:</w:t>
      </w:r>
    </w:p>
    <w:p w:rsidR="00166166" w:rsidRDefault="00166166">
      <w:pPr>
        <w:pStyle w:val="Textoindependiente"/>
        <w:spacing w:before="21"/>
        <w:ind w:left="0"/>
        <w:rPr>
          <w:rFonts w:ascii="Arial"/>
          <w:b/>
          <w:sz w:val="16"/>
        </w:rPr>
      </w:pPr>
    </w:p>
    <w:p w:rsidR="00166166" w:rsidRDefault="00B7696D">
      <w:pPr>
        <w:spacing w:line="369" w:lineRule="auto"/>
        <w:ind w:left="2507" w:right="-3" w:firstLine="220"/>
        <w:rPr>
          <w:rFonts w:ascii="Arial" w:hAnsi="Arial"/>
          <w:b/>
          <w:sz w:val="16"/>
        </w:rPr>
      </w:pPr>
      <w:r>
        <w:rPr>
          <w:rFonts w:ascii="Arial" w:hAnsi="Arial"/>
          <w:b/>
          <w:sz w:val="16"/>
        </w:rPr>
        <w:t>Cédula</w:t>
      </w:r>
      <w:r>
        <w:rPr>
          <w:rFonts w:ascii="Arial" w:hAnsi="Arial"/>
          <w:b/>
          <w:spacing w:val="-8"/>
          <w:sz w:val="16"/>
        </w:rPr>
        <w:t xml:space="preserve"> </w:t>
      </w:r>
      <w:r>
        <w:rPr>
          <w:rFonts w:ascii="Arial" w:hAnsi="Arial"/>
          <w:b/>
          <w:sz w:val="16"/>
        </w:rPr>
        <w:t>de</w:t>
      </w:r>
      <w:r>
        <w:rPr>
          <w:rFonts w:ascii="Arial" w:hAnsi="Arial"/>
          <w:b/>
          <w:spacing w:val="-8"/>
          <w:sz w:val="16"/>
        </w:rPr>
        <w:t xml:space="preserve"> </w:t>
      </w:r>
      <w:r>
        <w:rPr>
          <w:rFonts w:ascii="Arial" w:hAnsi="Arial"/>
          <w:b/>
          <w:sz w:val="16"/>
        </w:rPr>
        <w:t>Identidad</w:t>
      </w:r>
      <w:r>
        <w:rPr>
          <w:rFonts w:ascii="Arial" w:hAnsi="Arial"/>
          <w:b/>
          <w:spacing w:val="63"/>
          <w:sz w:val="16"/>
        </w:rPr>
        <w:t xml:space="preserve"> </w:t>
      </w:r>
      <w:r>
        <w:rPr>
          <w:rFonts w:ascii="Arial" w:hAnsi="Arial"/>
          <w:b/>
          <w:sz w:val="16"/>
        </w:rPr>
        <w:t>: Profesión</w:t>
      </w:r>
      <w:r>
        <w:rPr>
          <w:rFonts w:ascii="Arial" w:hAnsi="Arial"/>
          <w:b/>
          <w:spacing w:val="-5"/>
          <w:sz w:val="16"/>
        </w:rPr>
        <w:t xml:space="preserve"> </w:t>
      </w:r>
      <w:r>
        <w:rPr>
          <w:rFonts w:ascii="Arial" w:hAnsi="Arial"/>
          <w:b/>
          <w:sz w:val="16"/>
        </w:rPr>
        <w:t>o Formación</w:t>
      </w:r>
      <w:r>
        <w:rPr>
          <w:rFonts w:ascii="Arial" w:hAnsi="Arial"/>
          <w:b/>
          <w:spacing w:val="61"/>
          <w:w w:val="150"/>
          <w:sz w:val="16"/>
        </w:rPr>
        <w:t xml:space="preserve"> </w:t>
      </w:r>
      <w:r>
        <w:rPr>
          <w:rFonts w:ascii="Arial" w:hAnsi="Arial"/>
          <w:b/>
          <w:spacing w:val="-10"/>
          <w:sz w:val="16"/>
        </w:rPr>
        <w:t>:</w:t>
      </w:r>
    </w:p>
    <w:p w:rsidR="00166166" w:rsidRDefault="00B7696D">
      <w:pPr>
        <w:tabs>
          <w:tab w:val="left" w:pos="2504"/>
          <w:tab w:val="left" w:pos="4463"/>
        </w:tabs>
        <w:spacing w:before="95" w:line="580" w:lineRule="auto"/>
        <w:ind w:left="762" w:right="1561" w:firstLine="4"/>
        <w:rPr>
          <w:rFonts w:ascii="Arial" w:hAnsi="Arial"/>
          <w:i/>
          <w:sz w:val="14"/>
        </w:rPr>
      </w:pPr>
      <w:r>
        <w:br w:type="column"/>
      </w:r>
      <w:r>
        <w:rPr>
          <w:rFonts w:ascii="Arial" w:hAnsi="Arial"/>
          <w:i/>
          <w:spacing w:val="-2"/>
          <w:sz w:val="14"/>
        </w:rPr>
        <w:t>Paterno</w:t>
      </w:r>
      <w:r>
        <w:rPr>
          <w:rFonts w:ascii="Arial" w:hAnsi="Arial"/>
          <w:i/>
          <w:sz w:val="14"/>
        </w:rPr>
        <w:tab/>
      </w:r>
      <w:r>
        <w:rPr>
          <w:rFonts w:ascii="Arial" w:hAnsi="Arial"/>
          <w:i/>
          <w:spacing w:val="-2"/>
          <w:sz w:val="14"/>
        </w:rPr>
        <w:t>Materno</w:t>
      </w:r>
      <w:r>
        <w:rPr>
          <w:rFonts w:ascii="Arial" w:hAnsi="Arial"/>
          <w:i/>
          <w:sz w:val="14"/>
        </w:rPr>
        <w:tab/>
      </w:r>
      <w:r>
        <w:rPr>
          <w:rFonts w:ascii="Arial" w:hAnsi="Arial"/>
          <w:i/>
          <w:spacing w:val="-2"/>
          <w:sz w:val="14"/>
        </w:rPr>
        <w:t>Nombre(s)</w:t>
      </w:r>
      <w:r>
        <w:rPr>
          <w:rFonts w:ascii="Arial" w:hAnsi="Arial"/>
          <w:i/>
          <w:spacing w:val="40"/>
          <w:sz w:val="14"/>
        </w:rPr>
        <w:t xml:space="preserve"> </w:t>
      </w:r>
      <w:r>
        <w:rPr>
          <w:rFonts w:ascii="Arial" w:hAnsi="Arial"/>
          <w:i/>
          <w:spacing w:val="-2"/>
          <w:sz w:val="14"/>
        </w:rPr>
        <w:t>Número</w:t>
      </w:r>
    </w:p>
    <w:p w:rsidR="00166166" w:rsidRDefault="00166166">
      <w:pPr>
        <w:spacing w:line="580" w:lineRule="auto"/>
        <w:rPr>
          <w:rFonts w:ascii="Arial" w:hAnsi="Arial"/>
          <w:i/>
          <w:sz w:val="14"/>
        </w:rPr>
        <w:sectPr w:rsidR="00166166">
          <w:type w:val="continuous"/>
          <w:pgSz w:w="12240" w:h="15840"/>
          <w:pgMar w:top="1400" w:right="360" w:bottom="280" w:left="720" w:header="710" w:footer="964" w:gutter="0"/>
          <w:cols w:num="2" w:space="720" w:equalWidth="0">
            <w:col w:w="4433" w:space="40"/>
            <w:col w:w="6687"/>
          </w:cols>
        </w:sectPr>
      </w:pPr>
    </w:p>
    <w:p w:rsidR="00166166" w:rsidRDefault="00166166">
      <w:pPr>
        <w:pStyle w:val="Textoindependiente"/>
        <w:spacing w:before="5"/>
        <w:ind w:left="0"/>
        <w:rPr>
          <w:rFonts w:ascii="Arial"/>
          <w:i/>
          <w:sz w:val="8"/>
        </w:rPr>
      </w:pPr>
    </w:p>
    <w:tbl>
      <w:tblPr>
        <w:tblStyle w:val="TableNormal"/>
        <w:tblW w:w="0" w:type="auto"/>
        <w:tblInd w:w="7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7"/>
        <w:gridCol w:w="1844"/>
        <w:gridCol w:w="2818"/>
        <w:gridCol w:w="1843"/>
        <w:gridCol w:w="2852"/>
      </w:tblGrid>
      <w:tr w:rsidR="00166166">
        <w:trPr>
          <w:trHeight w:val="185"/>
        </w:trPr>
        <w:tc>
          <w:tcPr>
            <w:tcW w:w="9784" w:type="dxa"/>
            <w:gridSpan w:val="5"/>
            <w:shd w:val="clear" w:color="auto" w:fill="DEEAF6"/>
          </w:tcPr>
          <w:p w:rsidR="00166166" w:rsidRDefault="00B7696D">
            <w:pPr>
              <w:pStyle w:val="TableParagraph"/>
              <w:spacing w:line="166" w:lineRule="exact"/>
              <w:ind w:left="28"/>
              <w:rPr>
                <w:rFonts w:ascii="Arial"/>
                <w:b/>
                <w:sz w:val="16"/>
              </w:rPr>
            </w:pPr>
            <w:r>
              <w:rPr>
                <w:rFonts w:ascii="Arial"/>
                <w:b/>
                <w:sz w:val="16"/>
              </w:rPr>
              <w:t>2.</w:t>
            </w:r>
            <w:r>
              <w:rPr>
                <w:rFonts w:ascii="Arial"/>
                <w:b/>
                <w:spacing w:val="-4"/>
                <w:sz w:val="16"/>
              </w:rPr>
              <w:t xml:space="preserve"> </w:t>
            </w:r>
            <w:r>
              <w:rPr>
                <w:rFonts w:ascii="Arial"/>
                <w:b/>
                <w:sz w:val="16"/>
              </w:rPr>
              <w:t>EXPERIENCIA</w:t>
            </w:r>
            <w:r>
              <w:rPr>
                <w:rFonts w:ascii="Arial"/>
                <w:b/>
                <w:spacing w:val="-7"/>
                <w:sz w:val="16"/>
              </w:rPr>
              <w:t xml:space="preserve"> </w:t>
            </w:r>
            <w:r>
              <w:rPr>
                <w:rFonts w:ascii="Arial"/>
                <w:b/>
                <w:sz w:val="16"/>
              </w:rPr>
              <w:t>EN</w:t>
            </w:r>
            <w:r>
              <w:rPr>
                <w:rFonts w:ascii="Arial"/>
                <w:b/>
                <w:spacing w:val="-2"/>
                <w:sz w:val="16"/>
              </w:rPr>
              <w:t xml:space="preserve"> GENERAL</w:t>
            </w:r>
          </w:p>
        </w:tc>
      </w:tr>
      <w:tr w:rsidR="00166166">
        <w:trPr>
          <w:trHeight w:val="397"/>
        </w:trPr>
        <w:tc>
          <w:tcPr>
            <w:tcW w:w="427" w:type="dxa"/>
            <w:tcBorders>
              <w:right w:val="single" w:sz="4" w:space="0" w:color="000000"/>
            </w:tcBorders>
            <w:shd w:val="clear" w:color="auto" w:fill="F1F1F1"/>
          </w:tcPr>
          <w:p w:rsidR="00166166" w:rsidRDefault="00B7696D">
            <w:pPr>
              <w:pStyle w:val="TableParagraph"/>
              <w:spacing w:before="104"/>
              <w:ind w:left="32" w:right="12"/>
              <w:jc w:val="center"/>
              <w:rPr>
                <w:rFonts w:ascii="Arial" w:hAnsi="Arial"/>
                <w:b/>
                <w:sz w:val="16"/>
              </w:rPr>
            </w:pPr>
            <w:r>
              <w:rPr>
                <w:rFonts w:ascii="Arial" w:hAnsi="Arial"/>
                <w:b/>
                <w:spacing w:val="-5"/>
                <w:sz w:val="16"/>
              </w:rPr>
              <w:t>N°</w:t>
            </w:r>
          </w:p>
        </w:tc>
        <w:tc>
          <w:tcPr>
            <w:tcW w:w="1844" w:type="dxa"/>
            <w:tcBorders>
              <w:left w:val="single" w:sz="4" w:space="0" w:color="000000"/>
              <w:right w:val="single" w:sz="4" w:space="0" w:color="000000"/>
            </w:tcBorders>
            <w:shd w:val="clear" w:color="auto" w:fill="F1F1F1"/>
          </w:tcPr>
          <w:p w:rsidR="00166166" w:rsidRDefault="00B7696D">
            <w:pPr>
              <w:pStyle w:val="TableParagraph"/>
              <w:spacing w:before="104"/>
              <w:ind w:left="68"/>
              <w:jc w:val="center"/>
              <w:rPr>
                <w:rFonts w:ascii="Arial"/>
                <w:b/>
                <w:sz w:val="16"/>
              </w:rPr>
            </w:pPr>
            <w:r>
              <w:rPr>
                <w:rFonts w:ascii="Arial"/>
                <w:b/>
                <w:sz w:val="16"/>
              </w:rPr>
              <w:t>Entidad</w:t>
            </w:r>
            <w:r>
              <w:rPr>
                <w:rFonts w:ascii="Arial"/>
                <w:b/>
                <w:spacing w:val="-2"/>
                <w:sz w:val="16"/>
              </w:rPr>
              <w:t xml:space="preserve"> </w:t>
            </w:r>
            <w:r>
              <w:rPr>
                <w:rFonts w:ascii="Arial"/>
                <w:b/>
                <w:sz w:val="16"/>
              </w:rPr>
              <w:t>/</w:t>
            </w:r>
            <w:r>
              <w:rPr>
                <w:rFonts w:ascii="Arial"/>
                <w:b/>
                <w:spacing w:val="-6"/>
                <w:sz w:val="16"/>
              </w:rPr>
              <w:t xml:space="preserve"> </w:t>
            </w:r>
            <w:r>
              <w:rPr>
                <w:rFonts w:ascii="Arial"/>
                <w:b/>
                <w:spacing w:val="-2"/>
                <w:sz w:val="16"/>
              </w:rPr>
              <w:t>Empresa</w:t>
            </w:r>
          </w:p>
        </w:tc>
        <w:tc>
          <w:tcPr>
            <w:tcW w:w="2818" w:type="dxa"/>
            <w:tcBorders>
              <w:left w:val="single" w:sz="4" w:space="0" w:color="000000"/>
              <w:right w:val="single" w:sz="4" w:space="0" w:color="000000"/>
            </w:tcBorders>
            <w:shd w:val="clear" w:color="auto" w:fill="F1F1F1"/>
          </w:tcPr>
          <w:p w:rsidR="00166166" w:rsidRDefault="00B7696D">
            <w:pPr>
              <w:pStyle w:val="TableParagraph"/>
              <w:spacing w:before="104"/>
              <w:ind w:left="28"/>
              <w:jc w:val="center"/>
              <w:rPr>
                <w:rFonts w:ascii="Arial"/>
                <w:b/>
                <w:sz w:val="16"/>
              </w:rPr>
            </w:pPr>
            <w:r>
              <w:rPr>
                <w:rFonts w:ascii="Arial"/>
                <w:b/>
                <w:sz w:val="16"/>
              </w:rPr>
              <w:t>Objeto</w:t>
            </w:r>
            <w:r>
              <w:rPr>
                <w:rFonts w:ascii="Arial"/>
                <w:b/>
                <w:spacing w:val="-6"/>
                <w:sz w:val="16"/>
              </w:rPr>
              <w:t xml:space="preserve"> </w:t>
            </w:r>
            <w:r>
              <w:rPr>
                <w:rFonts w:ascii="Arial"/>
                <w:b/>
                <w:sz w:val="16"/>
              </w:rPr>
              <w:t>del</w:t>
            </w:r>
            <w:r>
              <w:rPr>
                <w:rFonts w:ascii="Arial"/>
                <w:b/>
                <w:spacing w:val="-1"/>
                <w:sz w:val="16"/>
              </w:rPr>
              <w:t xml:space="preserve"> </w:t>
            </w:r>
            <w:r>
              <w:rPr>
                <w:rFonts w:ascii="Arial"/>
                <w:b/>
                <w:spacing w:val="-2"/>
                <w:sz w:val="16"/>
              </w:rPr>
              <w:t>contrato</w:t>
            </w:r>
          </w:p>
        </w:tc>
        <w:tc>
          <w:tcPr>
            <w:tcW w:w="1843" w:type="dxa"/>
            <w:tcBorders>
              <w:left w:val="single" w:sz="4" w:space="0" w:color="000000"/>
              <w:right w:val="single" w:sz="4" w:space="0" w:color="000000"/>
            </w:tcBorders>
            <w:shd w:val="clear" w:color="auto" w:fill="F1F1F1"/>
          </w:tcPr>
          <w:p w:rsidR="00166166" w:rsidRDefault="00B7696D">
            <w:pPr>
              <w:pStyle w:val="TableParagraph"/>
              <w:spacing w:before="104"/>
              <w:ind w:left="24"/>
              <w:jc w:val="center"/>
              <w:rPr>
                <w:rFonts w:ascii="Arial"/>
                <w:b/>
                <w:sz w:val="16"/>
              </w:rPr>
            </w:pPr>
            <w:r>
              <w:rPr>
                <w:rFonts w:ascii="Arial"/>
                <w:b/>
                <w:sz w:val="16"/>
              </w:rPr>
              <w:t>Monto</w:t>
            </w:r>
            <w:r>
              <w:rPr>
                <w:rFonts w:ascii="Arial"/>
                <w:b/>
                <w:spacing w:val="-6"/>
                <w:sz w:val="16"/>
              </w:rPr>
              <w:t xml:space="preserve"> </w:t>
            </w:r>
            <w:r>
              <w:rPr>
                <w:rFonts w:ascii="Arial"/>
                <w:b/>
                <w:sz w:val="16"/>
              </w:rPr>
              <w:t>ejecutado</w:t>
            </w:r>
            <w:r>
              <w:rPr>
                <w:rFonts w:ascii="Arial"/>
                <w:b/>
                <w:spacing w:val="-5"/>
                <w:sz w:val="16"/>
              </w:rPr>
              <w:t xml:space="preserve"> </w:t>
            </w:r>
            <w:r>
              <w:rPr>
                <w:rFonts w:ascii="Arial"/>
                <w:b/>
                <w:spacing w:val="-4"/>
                <w:sz w:val="16"/>
              </w:rPr>
              <w:t>(Bs.)</w:t>
            </w:r>
          </w:p>
        </w:tc>
        <w:tc>
          <w:tcPr>
            <w:tcW w:w="2852" w:type="dxa"/>
            <w:tcBorders>
              <w:left w:val="single" w:sz="4" w:space="0" w:color="000000"/>
            </w:tcBorders>
            <w:shd w:val="clear" w:color="auto" w:fill="F1F1F1"/>
          </w:tcPr>
          <w:p w:rsidR="00166166" w:rsidRDefault="00B7696D">
            <w:pPr>
              <w:pStyle w:val="TableParagraph"/>
              <w:spacing w:before="104"/>
              <w:ind w:left="37"/>
              <w:jc w:val="center"/>
              <w:rPr>
                <w:rFonts w:ascii="Arial"/>
                <w:b/>
                <w:sz w:val="16"/>
              </w:rPr>
            </w:pPr>
            <w:r>
              <w:rPr>
                <w:rFonts w:ascii="Arial"/>
                <w:b/>
                <w:spacing w:val="-2"/>
                <w:sz w:val="16"/>
              </w:rPr>
              <w:t>Cargo</w:t>
            </w:r>
          </w:p>
        </w:tc>
      </w:tr>
      <w:tr w:rsidR="00166166">
        <w:trPr>
          <w:trHeight w:val="248"/>
        </w:trPr>
        <w:tc>
          <w:tcPr>
            <w:tcW w:w="427" w:type="dxa"/>
            <w:tcBorders>
              <w:bottom w:val="single" w:sz="4" w:space="0" w:color="000000"/>
              <w:right w:val="single" w:sz="4" w:space="0" w:color="000000"/>
            </w:tcBorders>
          </w:tcPr>
          <w:p w:rsidR="00166166" w:rsidRDefault="00B7696D">
            <w:pPr>
              <w:pStyle w:val="TableParagraph"/>
              <w:spacing w:before="31"/>
              <w:ind w:left="32" w:right="7"/>
              <w:jc w:val="center"/>
              <w:rPr>
                <w:rFonts w:ascii="Arial MT"/>
                <w:sz w:val="16"/>
              </w:rPr>
            </w:pPr>
            <w:r>
              <w:rPr>
                <w:rFonts w:ascii="Arial MT"/>
                <w:spacing w:val="-10"/>
                <w:sz w:val="16"/>
              </w:rPr>
              <w:t>1</w:t>
            </w:r>
          </w:p>
        </w:tc>
        <w:tc>
          <w:tcPr>
            <w:tcW w:w="1844" w:type="dxa"/>
            <w:tcBorders>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18" w:type="dxa"/>
            <w:tcBorders>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843" w:type="dxa"/>
            <w:tcBorders>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52" w:type="dxa"/>
            <w:tcBorders>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249"/>
        </w:trPr>
        <w:tc>
          <w:tcPr>
            <w:tcW w:w="427" w:type="dxa"/>
            <w:tcBorders>
              <w:top w:val="single" w:sz="4" w:space="0" w:color="000000"/>
              <w:bottom w:val="single" w:sz="4" w:space="0" w:color="000000"/>
              <w:right w:val="single" w:sz="4" w:space="0" w:color="000000"/>
            </w:tcBorders>
          </w:tcPr>
          <w:p w:rsidR="00166166" w:rsidRDefault="00B7696D">
            <w:pPr>
              <w:pStyle w:val="TableParagraph"/>
              <w:spacing w:before="32"/>
              <w:ind w:left="32" w:right="7"/>
              <w:jc w:val="center"/>
              <w:rPr>
                <w:rFonts w:ascii="Arial MT"/>
                <w:sz w:val="16"/>
              </w:rPr>
            </w:pPr>
            <w:r>
              <w:rPr>
                <w:rFonts w:ascii="Arial MT"/>
                <w:spacing w:val="-10"/>
                <w:sz w:val="16"/>
              </w:rPr>
              <w:t>2</w:t>
            </w:r>
          </w:p>
        </w:tc>
        <w:tc>
          <w:tcPr>
            <w:tcW w:w="1844"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1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843"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52"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255"/>
        </w:trPr>
        <w:tc>
          <w:tcPr>
            <w:tcW w:w="427" w:type="dxa"/>
            <w:tcBorders>
              <w:top w:val="single" w:sz="4" w:space="0" w:color="000000"/>
              <w:bottom w:val="thickThinMediumGap" w:sz="6" w:space="0" w:color="000000"/>
              <w:right w:val="single" w:sz="4" w:space="0" w:color="000000"/>
            </w:tcBorders>
          </w:tcPr>
          <w:p w:rsidR="00166166" w:rsidRDefault="00B7696D">
            <w:pPr>
              <w:pStyle w:val="TableParagraph"/>
              <w:spacing w:before="32"/>
              <w:ind w:left="32"/>
              <w:jc w:val="center"/>
              <w:rPr>
                <w:rFonts w:ascii="Arial MT"/>
                <w:sz w:val="16"/>
              </w:rPr>
            </w:pPr>
            <w:r>
              <w:rPr>
                <w:rFonts w:ascii="Arial MT"/>
                <w:spacing w:val="-10"/>
                <w:sz w:val="16"/>
              </w:rPr>
              <w:t>N</w:t>
            </w:r>
          </w:p>
        </w:tc>
        <w:tc>
          <w:tcPr>
            <w:tcW w:w="1844" w:type="dxa"/>
            <w:tcBorders>
              <w:top w:val="single" w:sz="4" w:space="0" w:color="000000"/>
              <w:left w:val="single" w:sz="4" w:space="0" w:color="000000"/>
              <w:bottom w:val="thickThinMediumGap" w:sz="6" w:space="0" w:color="000000"/>
              <w:right w:val="single" w:sz="4" w:space="0" w:color="000000"/>
            </w:tcBorders>
          </w:tcPr>
          <w:p w:rsidR="00166166" w:rsidRDefault="00166166">
            <w:pPr>
              <w:pStyle w:val="TableParagraph"/>
              <w:rPr>
                <w:rFonts w:ascii="Times New Roman"/>
                <w:sz w:val="16"/>
              </w:rPr>
            </w:pPr>
          </w:p>
        </w:tc>
        <w:tc>
          <w:tcPr>
            <w:tcW w:w="2818" w:type="dxa"/>
            <w:tcBorders>
              <w:top w:val="single" w:sz="4" w:space="0" w:color="000000"/>
              <w:left w:val="single" w:sz="4" w:space="0" w:color="000000"/>
              <w:bottom w:val="thickThinMediumGap" w:sz="6" w:space="0" w:color="000000"/>
              <w:right w:val="single" w:sz="4" w:space="0" w:color="000000"/>
            </w:tcBorders>
          </w:tcPr>
          <w:p w:rsidR="00166166" w:rsidRDefault="00166166">
            <w:pPr>
              <w:pStyle w:val="TableParagraph"/>
              <w:rPr>
                <w:rFonts w:ascii="Times New Roman"/>
                <w:sz w:val="16"/>
              </w:rPr>
            </w:pPr>
          </w:p>
        </w:tc>
        <w:tc>
          <w:tcPr>
            <w:tcW w:w="1843" w:type="dxa"/>
            <w:tcBorders>
              <w:top w:val="single" w:sz="4" w:space="0" w:color="000000"/>
              <w:left w:val="single" w:sz="4" w:space="0" w:color="000000"/>
              <w:bottom w:val="thickThinMediumGap" w:sz="6" w:space="0" w:color="000000"/>
              <w:right w:val="single" w:sz="4" w:space="0" w:color="000000"/>
            </w:tcBorders>
          </w:tcPr>
          <w:p w:rsidR="00166166" w:rsidRDefault="00166166">
            <w:pPr>
              <w:pStyle w:val="TableParagraph"/>
              <w:rPr>
                <w:rFonts w:ascii="Times New Roman"/>
                <w:sz w:val="16"/>
              </w:rPr>
            </w:pPr>
          </w:p>
        </w:tc>
        <w:tc>
          <w:tcPr>
            <w:tcW w:w="2852" w:type="dxa"/>
            <w:tcBorders>
              <w:top w:val="single" w:sz="4" w:space="0" w:color="000000"/>
              <w:left w:val="single" w:sz="4" w:space="0" w:color="000000"/>
              <w:bottom w:val="thickThinMediumGap" w:sz="6" w:space="0" w:color="000000"/>
            </w:tcBorders>
          </w:tcPr>
          <w:p w:rsidR="00166166" w:rsidRDefault="00166166">
            <w:pPr>
              <w:pStyle w:val="TableParagraph"/>
              <w:rPr>
                <w:rFonts w:ascii="Times New Roman"/>
                <w:sz w:val="16"/>
              </w:rPr>
            </w:pPr>
          </w:p>
        </w:tc>
      </w:tr>
      <w:tr w:rsidR="00166166">
        <w:trPr>
          <w:trHeight w:val="182"/>
        </w:trPr>
        <w:tc>
          <w:tcPr>
            <w:tcW w:w="9784" w:type="dxa"/>
            <w:gridSpan w:val="5"/>
            <w:tcBorders>
              <w:top w:val="thinThickMediumGap" w:sz="6" w:space="0" w:color="000000"/>
            </w:tcBorders>
            <w:shd w:val="clear" w:color="auto" w:fill="DEEAF6"/>
          </w:tcPr>
          <w:p w:rsidR="00166166" w:rsidRDefault="00B7696D">
            <w:pPr>
              <w:pStyle w:val="TableParagraph"/>
              <w:spacing w:line="163" w:lineRule="exact"/>
              <w:ind w:left="28"/>
              <w:rPr>
                <w:rFonts w:ascii="Arial" w:hAnsi="Arial"/>
                <w:b/>
                <w:sz w:val="16"/>
              </w:rPr>
            </w:pPr>
            <w:r>
              <w:rPr>
                <w:rFonts w:ascii="Arial" w:hAnsi="Arial"/>
                <w:b/>
                <w:sz w:val="16"/>
              </w:rPr>
              <w:t>3.</w:t>
            </w:r>
            <w:r>
              <w:rPr>
                <w:rFonts w:ascii="Arial" w:hAnsi="Arial"/>
                <w:b/>
                <w:spacing w:val="-5"/>
                <w:sz w:val="16"/>
              </w:rPr>
              <w:t xml:space="preserve"> </w:t>
            </w:r>
            <w:r>
              <w:rPr>
                <w:rFonts w:ascii="Arial" w:hAnsi="Arial"/>
                <w:b/>
                <w:sz w:val="16"/>
              </w:rPr>
              <w:t>EXPERIENCIA</w:t>
            </w:r>
            <w:r>
              <w:rPr>
                <w:rFonts w:ascii="Arial" w:hAnsi="Arial"/>
                <w:b/>
                <w:spacing w:val="-9"/>
                <w:sz w:val="16"/>
              </w:rPr>
              <w:t xml:space="preserve"> </w:t>
            </w:r>
            <w:r>
              <w:rPr>
                <w:rFonts w:ascii="Arial" w:hAnsi="Arial"/>
                <w:b/>
                <w:spacing w:val="-2"/>
                <w:sz w:val="16"/>
              </w:rPr>
              <w:t>ESPECÍFICA</w:t>
            </w:r>
          </w:p>
        </w:tc>
      </w:tr>
      <w:tr w:rsidR="00166166">
        <w:trPr>
          <w:trHeight w:val="397"/>
        </w:trPr>
        <w:tc>
          <w:tcPr>
            <w:tcW w:w="427" w:type="dxa"/>
            <w:tcBorders>
              <w:right w:val="single" w:sz="4" w:space="0" w:color="000000"/>
            </w:tcBorders>
            <w:shd w:val="clear" w:color="auto" w:fill="F1F1F1"/>
          </w:tcPr>
          <w:p w:rsidR="00166166" w:rsidRDefault="00B7696D">
            <w:pPr>
              <w:pStyle w:val="TableParagraph"/>
              <w:spacing w:before="108"/>
              <w:ind w:left="32" w:right="12"/>
              <w:jc w:val="center"/>
              <w:rPr>
                <w:rFonts w:ascii="Arial" w:hAnsi="Arial"/>
                <w:b/>
                <w:sz w:val="16"/>
              </w:rPr>
            </w:pPr>
            <w:r>
              <w:rPr>
                <w:rFonts w:ascii="Arial" w:hAnsi="Arial"/>
                <w:b/>
                <w:spacing w:val="-5"/>
                <w:sz w:val="16"/>
              </w:rPr>
              <w:t>N°</w:t>
            </w:r>
          </w:p>
        </w:tc>
        <w:tc>
          <w:tcPr>
            <w:tcW w:w="1844" w:type="dxa"/>
            <w:tcBorders>
              <w:left w:val="single" w:sz="4" w:space="0" w:color="000000"/>
              <w:right w:val="single" w:sz="4" w:space="0" w:color="000000"/>
            </w:tcBorders>
            <w:shd w:val="clear" w:color="auto" w:fill="F1F1F1"/>
          </w:tcPr>
          <w:p w:rsidR="00166166" w:rsidRDefault="00B7696D">
            <w:pPr>
              <w:pStyle w:val="TableParagraph"/>
              <w:spacing w:before="108"/>
              <w:ind w:left="68"/>
              <w:jc w:val="center"/>
              <w:rPr>
                <w:rFonts w:ascii="Arial"/>
                <w:b/>
                <w:sz w:val="16"/>
              </w:rPr>
            </w:pPr>
            <w:r>
              <w:rPr>
                <w:rFonts w:ascii="Arial"/>
                <w:b/>
                <w:sz w:val="16"/>
              </w:rPr>
              <w:t>Entidad</w:t>
            </w:r>
            <w:r>
              <w:rPr>
                <w:rFonts w:ascii="Arial"/>
                <w:b/>
                <w:spacing w:val="-2"/>
                <w:sz w:val="16"/>
              </w:rPr>
              <w:t xml:space="preserve"> </w:t>
            </w:r>
            <w:r>
              <w:rPr>
                <w:rFonts w:ascii="Arial"/>
                <w:b/>
                <w:sz w:val="16"/>
              </w:rPr>
              <w:t>/</w:t>
            </w:r>
            <w:r>
              <w:rPr>
                <w:rFonts w:ascii="Arial"/>
                <w:b/>
                <w:spacing w:val="-6"/>
                <w:sz w:val="16"/>
              </w:rPr>
              <w:t xml:space="preserve"> </w:t>
            </w:r>
            <w:r>
              <w:rPr>
                <w:rFonts w:ascii="Arial"/>
                <w:b/>
                <w:spacing w:val="-2"/>
                <w:sz w:val="16"/>
              </w:rPr>
              <w:t>Empresa</w:t>
            </w:r>
          </w:p>
        </w:tc>
        <w:tc>
          <w:tcPr>
            <w:tcW w:w="2818" w:type="dxa"/>
            <w:tcBorders>
              <w:left w:val="single" w:sz="4" w:space="0" w:color="000000"/>
              <w:right w:val="single" w:sz="4" w:space="0" w:color="000000"/>
            </w:tcBorders>
            <w:shd w:val="clear" w:color="auto" w:fill="F1F1F1"/>
          </w:tcPr>
          <w:p w:rsidR="00166166" w:rsidRDefault="00B7696D">
            <w:pPr>
              <w:pStyle w:val="TableParagraph"/>
              <w:spacing w:before="108"/>
              <w:ind w:left="28"/>
              <w:jc w:val="center"/>
              <w:rPr>
                <w:rFonts w:ascii="Arial"/>
                <w:b/>
                <w:sz w:val="16"/>
              </w:rPr>
            </w:pPr>
            <w:r>
              <w:rPr>
                <w:rFonts w:ascii="Arial"/>
                <w:b/>
                <w:sz w:val="16"/>
              </w:rPr>
              <w:t>Objeto</w:t>
            </w:r>
            <w:r>
              <w:rPr>
                <w:rFonts w:ascii="Arial"/>
                <w:b/>
                <w:spacing w:val="-6"/>
                <w:sz w:val="16"/>
              </w:rPr>
              <w:t xml:space="preserve"> </w:t>
            </w:r>
            <w:r>
              <w:rPr>
                <w:rFonts w:ascii="Arial"/>
                <w:b/>
                <w:sz w:val="16"/>
              </w:rPr>
              <w:t>del</w:t>
            </w:r>
            <w:r>
              <w:rPr>
                <w:rFonts w:ascii="Arial"/>
                <w:b/>
                <w:spacing w:val="-1"/>
                <w:sz w:val="16"/>
              </w:rPr>
              <w:t xml:space="preserve"> </w:t>
            </w:r>
            <w:r>
              <w:rPr>
                <w:rFonts w:ascii="Arial"/>
                <w:b/>
                <w:spacing w:val="-2"/>
                <w:sz w:val="16"/>
              </w:rPr>
              <w:t>contrato</w:t>
            </w:r>
          </w:p>
        </w:tc>
        <w:tc>
          <w:tcPr>
            <w:tcW w:w="1843" w:type="dxa"/>
            <w:tcBorders>
              <w:left w:val="single" w:sz="4" w:space="0" w:color="000000"/>
              <w:right w:val="single" w:sz="4" w:space="0" w:color="000000"/>
            </w:tcBorders>
            <w:shd w:val="clear" w:color="auto" w:fill="F1F1F1"/>
          </w:tcPr>
          <w:p w:rsidR="00166166" w:rsidRDefault="00B7696D">
            <w:pPr>
              <w:pStyle w:val="TableParagraph"/>
              <w:spacing w:before="108"/>
              <w:ind w:left="24"/>
              <w:jc w:val="center"/>
              <w:rPr>
                <w:rFonts w:ascii="Arial"/>
                <w:b/>
                <w:sz w:val="16"/>
              </w:rPr>
            </w:pPr>
            <w:r>
              <w:rPr>
                <w:rFonts w:ascii="Arial"/>
                <w:b/>
                <w:sz w:val="16"/>
              </w:rPr>
              <w:t>Monto</w:t>
            </w:r>
            <w:r>
              <w:rPr>
                <w:rFonts w:ascii="Arial"/>
                <w:b/>
                <w:spacing w:val="-6"/>
                <w:sz w:val="16"/>
              </w:rPr>
              <w:t xml:space="preserve"> </w:t>
            </w:r>
            <w:r>
              <w:rPr>
                <w:rFonts w:ascii="Arial"/>
                <w:b/>
                <w:sz w:val="16"/>
              </w:rPr>
              <w:t>ejecutado</w:t>
            </w:r>
            <w:r>
              <w:rPr>
                <w:rFonts w:ascii="Arial"/>
                <w:b/>
                <w:spacing w:val="-5"/>
                <w:sz w:val="16"/>
              </w:rPr>
              <w:t xml:space="preserve"> </w:t>
            </w:r>
            <w:r>
              <w:rPr>
                <w:rFonts w:ascii="Arial"/>
                <w:b/>
                <w:spacing w:val="-4"/>
                <w:sz w:val="16"/>
              </w:rPr>
              <w:t>(Bs.)</w:t>
            </w:r>
          </w:p>
        </w:tc>
        <w:tc>
          <w:tcPr>
            <w:tcW w:w="2852" w:type="dxa"/>
            <w:tcBorders>
              <w:left w:val="single" w:sz="4" w:space="0" w:color="000000"/>
            </w:tcBorders>
            <w:shd w:val="clear" w:color="auto" w:fill="F1F1F1"/>
          </w:tcPr>
          <w:p w:rsidR="00166166" w:rsidRDefault="00B7696D">
            <w:pPr>
              <w:pStyle w:val="TableParagraph"/>
              <w:spacing w:before="108"/>
              <w:ind w:left="37"/>
              <w:jc w:val="center"/>
              <w:rPr>
                <w:rFonts w:ascii="Arial"/>
                <w:b/>
                <w:sz w:val="16"/>
              </w:rPr>
            </w:pPr>
            <w:r>
              <w:rPr>
                <w:rFonts w:ascii="Arial"/>
                <w:b/>
                <w:spacing w:val="-2"/>
                <w:sz w:val="16"/>
              </w:rPr>
              <w:t>Cargo</w:t>
            </w:r>
          </w:p>
        </w:tc>
      </w:tr>
      <w:tr w:rsidR="00166166">
        <w:trPr>
          <w:trHeight w:val="254"/>
        </w:trPr>
        <w:tc>
          <w:tcPr>
            <w:tcW w:w="427" w:type="dxa"/>
            <w:tcBorders>
              <w:bottom w:val="single" w:sz="4" w:space="0" w:color="000000"/>
              <w:right w:val="single" w:sz="4" w:space="0" w:color="000000"/>
            </w:tcBorders>
          </w:tcPr>
          <w:p w:rsidR="00166166" w:rsidRDefault="00B7696D">
            <w:pPr>
              <w:pStyle w:val="TableParagraph"/>
              <w:spacing w:before="32"/>
              <w:ind w:left="32" w:right="7"/>
              <w:jc w:val="center"/>
              <w:rPr>
                <w:rFonts w:ascii="Arial MT"/>
                <w:sz w:val="16"/>
              </w:rPr>
            </w:pPr>
            <w:r>
              <w:rPr>
                <w:rFonts w:ascii="Arial MT"/>
                <w:spacing w:val="-10"/>
                <w:sz w:val="16"/>
              </w:rPr>
              <w:t>1</w:t>
            </w:r>
          </w:p>
        </w:tc>
        <w:tc>
          <w:tcPr>
            <w:tcW w:w="1844" w:type="dxa"/>
            <w:tcBorders>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18" w:type="dxa"/>
            <w:tcBorders>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843" w:type="dxa"/>
            <w:tcBorders>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52" w:type="dxa"/>
            <w:tcBorders>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249"/>
        </w:trPr>
        <w:tc>
          <w:tcPr>
            <w:tcW w:w="427" w:type="dxa"/>
            <w:tcBorders>
              <w:top w:val="single" w:sz="4" w:space="0" w:color="000000"/>
              <w:bottom w:val="single" w:sz="4" w:space="0" w:color="000000"/>
              <w:right w:val="single" w:sz="4" w:space="0" w:color="000000"/>
            </w:tcBorders>
          </w:tcPr>
          <w:p w:rsidR="00166166" w:rsidRDefault="00B7696D">
            <w:pPr>
              <w:pStyle w:val="TableParagraph"/>
              <w:spacing w:before="32"/>
              <w:ind w:left="32" w:right="7"/>
              <w:jc w:val="center"/>
              <w:rPr>
                <w:rFonts w:ascii="Arial MT"/>
                <w:sz w:val="16"/>
              </w:rPr>
            </w:pPr>
            <w:r>
              <w:rPr>
                <w:rFonts w:ascii="Arial MT"/>
                <w:spacing w:val="-10"/>
                <w:sz w:val="16"/>
              </w:rPr>
              <w:t>2</w:t>
            </w:r>
          </w:p>
        </w:tc>
        <w:tc>
          <w:tcPr>
            <w:tcW w:w="1844"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1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843"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852"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183"/>
        </w:trPr>
        <w:tc>
          <w:tcPr>
            <w:tcW w:w="427" w:type="dxa"/>
            <w:tcBorders>
              <w:top w:val="single" w:sz="4" w:space="0" w:color="000000"/>
              <w:bottom w:val="thickThinMediumGap" w:sz="6" w:space="0" w:color="000000"/>
              <w:right w:val="single" w:sz="4" w:space="0" w:color="000000"/>
            </w:tcBorders>
          </w:tcPr>
          <w:p w:rsidR="00166166" w:rsidRDefault="00B7696D">
            <w:pPr>
              <w:pStyle w:val="TableParagraph"/>
              <w:spacing w:line="163" w:lineRule="exact"/>
              <w:ind w:left="32"/>
              <w:jc w:val="center"/>
              <w:rPr>
                <w:rFonts w:ascii="Arial MT"/>
                <w:sz w:val="16"/>
              </w:rPr>
            </w:pPr>
            <w:r>
              <w:rPr>
                <w:rFonts w:ascii="Arial MT"/>
                <w:spacing w:val="-10"/>
                <w:sz w:val="16"/>
              </w:rPr>
              <w:t>N</w:t>
            </w:r>
          </w:p>
        </w:tc>
        <w:tc>
          <w:tcPr>
            <w:tcW w:w="1844" w:type="dxa"/>
            <w:tcBorders>
              <w:top w:val="single" w:sz="4" w:space="0" w:color="000000"/>
              <w:left w:val="single" w:sz="4" w:space="0" w:color="000000"/>
              <w:bottom w:val="thickThinMediumGap" w:sz="6" w:space="0" w:color="000000"/>
              <w:right w:val="single" w:sz="4" w:space="0" w:color="000000"/>
            </w:tcBorders>
          </w:tcPr>
          <w:p w:rsidR="00166166" w:rsidRDefault="00166166">
            <w:pPr>
              <w:pStyle w:val="TableParagraph"/>
              <w:rPr>
                <w:rFonts w:ascii="Times New Roman"/>
                <w:sz w:val="12"/>
              </w:rPr>
            </w:pPr>
          </w:p>
        </w:tc>
        <w:tc>
          <w:tcPr>
            <w:tcW w:w="2818" w:type="dxa"/>
            <w:tcBorders>
              <w:top w:val="single" w:sz="4" w:space="0" w:color="000000"/>
              <w:left w:val="single" w:sz="4" w:space="0" w:color="000000"/>
              <w:bottom w:val="thickThinMediumGap" w:sz="6" w:space="0" w:color="000000"/>
              <w:right w:val="single" w:sz="4" w:space="0" w:color="000000"/>
            </w:tcBorders>
          </w:tcPr>
          <w:p w:rsidR="00166166" w:rsidRDefault="00166166">
            <w:pPr>
              <w:pStyle w:val="TableParagraph"/>
              <w:rPr>
                <w:rFonts w:ascii="Times New Roman"/>
                <w:sz w:val="12"/>
              </w:rPr>
            </w:pPr>
          </w:p>
        </w:tc>
        <w:tc>
          <w:tcPr>
            <w:tcW w:w="1843" w:type="dxa"/>
            <w:tcBorders>
              <w:top w:val="single" w:sz="4" w:space="0" w:color="000000"/>
              <w:left w:val="single" w:sz="4" w:space="0" w:color="000000"/>
              <w:bottom w:val="thickThinMediumGap" w:sz="6" w:space="0" w:color="000000"/>
              <w:right w:val="single" w:sz="4" w:space="0" w:color="000000"/>
            </w:tcBorders>
          </w:tcPr>
          <w:p w:rsidR="00166166" w:rsidRDefault="00166166">
            <w:pPr>
              <w:pStyle w:val="TableParagraph"/>
              <w:rPr>
                <w:rFonts w:ascii="Times New Roman"/>
                <w:sz w:val="12"/>
              </w:rPr>
            </w:pPr>
          </w:p>
        </w:tc>
        <w:tc>
          <w:tcPr>
            <w:tcW w:w="2852" w:type="dxa"/>
            <w:tcBorders>
              <w:top w:val="single" w:sz="4" w:space="0" w:color="000000"/>
              <w:left w:val="single" w:sz="4" w:space="0" w:color="000000"/>
              <w:bottom w:val="thickThinMediumGap" w:sz="6" w:space="0" w:color="000000"/>
            </w:tcBorders>
          </w:tcPr>
          <w:p w:rsidR="00166166" w:rsidRDefault="00166166">
            <w:pPr>
              <w:pStyle w:val="TableParagraph"/>
              <w:rPr>
                <w:rFonts w:ascii="Times New Roman"/>
                <w:sz w:val="12"/>
              </w:rPr>
            </w:pPr>
          </w:p>
        </w:tc>
      </w:tr>
      <w:tr w:rsidR="00166166">
        <w:trPr>
          <w:trHeight w:val="254"/>
        </w:trPr>
        <w:tc>
          <w:tcPr>
            <w:tcW w:w="9784" w:type="dxa"/>
            <w:gridSpan w:val="5"/>
            <w:tcBorders>
              <w:top w:val="thinThickMediumGap" w:sz="6" w:space="0" w:color="000000"/>
            </w:tcBorders>
            <w:shd w:val="clear" w:color="auto" w:fill="001F5F"/>
          </w:tcPr>
          <w:p w:rsidR="00166166" w:rsidRDefault="00B7696D">
            <w:pPr>
              <w:pStyle w:val="TableParagraph"/>
              <w:spacing w:line="235" w:lineRule="exact"/>
              <w:ind w:left="29"/>
              <w:jc w:val="center"/>
              <w:rPr>
                <w:rFonts w:ascii="Arial" w:hAnsi="Arial"/>
                <w:b/>
              </w:rPr>
            </w:pPr>
            <w:r>
              <w:rPr>
                <w:rFonts w:ascii="Arial" w:hAnsi="Arial"/>
                <w:b/>
                <w:color w:val="FFFFFF"/>
              </w:rPr>
              <w:t>DECLARACIÓN</w:t>
            </w:r>
            <w:r>
              <w:rPr>
                <w:rFonts w:ascii="Arial" w:hAnsi="Arial"/>
                <w:b/>
                <w:color w:val="FFFFFF"/>
                <w:spacing w:val="-15"/>
              </w:rPr>
              <w:t xml:space="preserve"> </w:t>
            </w:r>
            <w:r>
              <w:rPr>
                <w:rFonts w:ascii="Arial" w:hAnsi="Arial"/>
                <w:b/>
                <w:color w:val="FFFFFF"/>
                <w:spacing w:val="-2"/>
              </w:rPr>
              <w:t>JURADA</w:t>
            </w:r>
          </w:p>
        </w:tc>
      </w:tr>
      <w:tr w:rsidR="00166166">
        <w:trPr>
          <w:trHeight w:val="5616"/>
        </w:trPr>
        <w:tc>
          <w:tcPr>
            <w:tcW w:w="9784" w:type="dxa"/>
            <w:gridSpan w:val="5"/>
            <w:shd w:val="clear" w:color="auto" w:fill="F1F1F1"/>
          </w:tcPr>
          <w:p w:rsidR="00166166" w:rsidRDefault="00B7696D">
            <w:pPr>
              <w:pStyle w:val="TableParagraph"/>
              <w:ind w:left="18" w:right="-29"/>
              <w:jc w:val="both"/>
              <w:rPr>
                <w:rFonts w:ascii="Arial MT" w:hAnsi="Arial MT"/>
                <w:sz w:val="18"/>
              </w:rPr>
            </w:pPr>
            <w:r>
              <w:rPr>
                <w:rFonts w:ascii="Arial MT" w:hAnsi="Arial MT"/>
                <w:sz w:val="18"/>
              </w:rPr>
              <w:t>Mediante</w:t>
            </w:r>
            <w:r>
              <w:rPr>
                <w:rFonts w:ascii="Arial MT" w:hAnsi="Arial MT"/>
                <w:spacing w:val="-13"/>
                <w:sz w:val="18"/>
              </w:rPr>
              <w:t xml:space="preserve"> </w:t>
            </w:r>
            <w:r>
              <w:rPr>
                <w:rFonts w:ascii="Arial MT" w:hAnsi="Arial MT"/>
                <w:sz w:val="18"/>
              </w:rPr>
              <w:t>la</w:t>
            </w:r>
            <w:r>
              <w:rPr>
                <w:rFonts w:ascii="Arial MT" w:hAnsi="Arial MT"/>
                <w:spacing w:val="-12"/>
                <w:sz w:val="18"/>
              </w:rPr>
              <w:t xml:space="preserve"> </w:t>
            </w:r>
            <w:r>
              <w:rPr>
                <w:rFonts w:ascii="Arial MT" w:hAnsi="Arial MT"/>
                <w:sz w:val="18"/>
              </w:rPr>
              <w:t>presente</w:t>
            </w:r>
            <w:r>
              <w:rPr>
                <w:rFonts w:ascii="Arial MT" w:hAnsi="Arial MT"/>
                <w:spacing w:val="-13"/>
                <w:sz w:val="18"/>
              </w:rPr>
              <w:t xml:space="preserve"> </w:t>
            </w:r>
            <w:r>
              <w:rPr>
                <w:rFonts w:ascii="Arial MT" w:hAnsi="Arial MT"/>
                <w:sz w:val="18"/>
              </w:rPr>
              <w:t>Declaración</w:t>
            </w:r>
            <w:r>
              <w:rPr>
                <w:rFonts w:ascii="Arial MT" w:hAnsi="Arial MT"/>
                <w:spacing w:val="-12"/>
                <w:sz w:val="18"/>
              </w:rPr>
              <w:t xml:space="preserve"> </w:t>
            </w:r>
            <w:r>
              <w:rPr>
                <w:rFonts w:ascii="Arial MT" w:hAnsi="Arial MT"/>
                <w:sz w:val="18"/>
              </w:rPr>
              <w:t>Jurada,</w:t>
            </w:r>
            <w:r>
              <w:rPr>
                <w:rFonts w:ascii="Arial MT" w:hAnsi="Arial MT"/>
                <w:spacing w:val="-13"/>
                <w:sz w:val="18"/>
              </w:rPr>
              <w:t xml:space="preserve"> </w:t>
            </w:r>
            <w:r>
              <w:rPr>
                <w:rFonts w:ascii="Arial MT" w:hAnsi="Arial MT"/>
                <w:sz w:val="18"/>
              </w:rPr>
              <w:t>me</w:t>
            </w:r>
            <w:r>
              <w:rPr>
                <w:rFonts w:ascii="Arial MT" w:hAnsi="Arial MT"/>
                <w:spacing w:val="-13"/>
                <w:sz w:val="18"/>
              </w:rPr>
              <w:t xml:space="preserve"> </w:t>
            </w:r>
            <w:r>
              <w:rPr>
                <w:rFonts w:ascii="Arial MT" w:hAnsi="Arial MT"/>
                <w:sz w:val="18"/>
              </w:rPr>
              <w:t>comprometo</w:t>
            </w:r>
            <w:r>
              <w:rPr>
                <w:rFonts w:ascii="Arial MT" w:hAnsi="Arial MT"/>
                <w:spacing w:val="-12"/>
                <w:sz w:val="18"/>
              </w:rPr>
              <w:t xml:space="preserve"> </w:t>
            </w:r>
            <w:r>
              <w:rPr>
                <w:rFonts w:ascii="Arial MT" w:hAnsi="Arial MT"/>
                <w:sz w:val="18"/>
              </w:rPr>
              <w:t>a</w:t>
            </w:r>
            <w:r>
              <w:rPr>
                <w:rFonts w:ascii="Arial MT" w:hAnsi="Arial MT"/>
                <w:spacing w:val="-13"/>
                <w:sz w:val="18"/>
              </w:rPr>
              <w:t xml:space="preserve"> </w:t>
            </w:r>
            <w:r>
              <w:rPr>
                <w:rFonts w:ascii="Arial MT" w:hAnsi="Arial MT"/>
                <w:sz w:val="18"/>
              </w:rPr>
              <w:t>prestar</w:t>
            </w:r>
            <w:r>
              <w:rPr>
                <w:rFonts w:ascii="Arial MT" w:hAnsi="Arial MT"/>
                <w:spacing w:val="-12"/>
                <w:sz w:val="18"/>
              </w:rPr>
              <w:t xml:space="preserve"> </w:t>
            </w:r>
            <w:r>
              <w:rPr>
                <w:rFonts w:ascii="Arial MT" w:hAnsi="Arial MT"/>
                <w:sz w:val="18"/>
              </w:rPr>
              <w:t>mis</w:t>
            </w:r>
            <w:r>
              <w:rPr>
                <w:rFonts w:ascii="Arial MT" w:hAnsi="Arial MT"/>
                <w:spacing w:val="-13"/>
                <w:sz w:val="18"/>
              </w:rPr>
              <w:t xml:space="preserve"> </w:t>
            </w:r>
            <w:r>
              <w:rPr>
                <w:rFonts w:ascii="Arial MT" w:hAnsi="Arial MT"/>
                <w:sz w:val="18"/>
              </w:rPr>
              <w:t>servicios</w:t>
            </w:r>
            <w:r>
              <w:rPr>
                <w:rFonts w:ascii="Arial MT" w:hAnsi="Arial MT"/>
                <w:spacing w:val="-12"/>
                <w:sz w:val="18"/>
              </w:rPr>
              <w:t xml:space="preserve"> </w:t>
            </w:r>
            <w:r>
              <w:rPr>
                <w:rFonts w:ascii="Arial MT" w:hAnsi="Arial MT"/>
                <w:sz w:val="18"/>
              </w:rPr>
              <w:t>profesionales</w:t>
            </w:r>
            <w:r>
              <w:rPr>
                <w:rFonts w:ascii="Arial MT" w:hAnsi="Arial MT"/>
                <w:spacing w:val="-13"/>
                <w:sz w:val="18"/>
              </w:rPr>
              <w:t xml:space="preserve"> </w:t>
            </w:r>
            <w:r>
              <w:rPr>
                <w:rFonts w:ascii="Arial MT" w:hAnsi="Arial MT"/>
                <w:sz w:val="18"/>
              </w:rPr>
              <w:t>para</w:t>
            </w:r>
            <w:r>
              <w:rPr>
                <w:rFonts w:ascii="Arial MT" w:hAnsi="Arial MT"/>
                <w:spacing w:val="-12"/>
                <w:sz w:val="18"/>
              </w:rPr>
              <w:t xml:space="preserve"> </w:t>
            </w:r>
            <w:r>
              <w:rPr>
                <w:rFonts w:ascii="Arial MT" w:hAnsi="Arial MT"/>
                <w:sz w:val="18"/>
              </w:rPr>
              <w:t>desempeñar</w:t>
            </w:r>
            <w:r>
              <w:rPr>
                <w:rFonts w:ascii="Arial MT" w:hAnsi="Arial MT"/>
                <w:spacing w:val="-13"/>
                <w:sz w:val="18"/>
              </w:rPr>
              <w:t xml:space="preserve"> </w:t>
            </w:r>
            <w:r>
              <w:rPr>
                <w:rFonts w:ascii="Arial MT" w:hAnsi="Arial MT"/>
                <w:sz w:val="18"/>
              </w:rPr>
              <w:t>la</w:t>
            </w:r>
            <w:r>
              <w:rPr>
                <w:rFonts w:ascii="Arial MT" w:hAnsi="Arial MT"/>
                <w:spacing w:val="-12"/>
                <w:sz w:val="18"/>
              </w:rPr>
              <w:t xml:space="preserve"> </w:t>
            </w:r>
            <w:r>
              <w:rPr>
                <w:rFonts w:ascii="Arial MT" w:hAnsi="Arial MT"/>
                <w:sz w:val="18"/>
              </w:rPr>
              <w:t>función del referido cargo únicamente con</w:t>
            </w:r>
            <w:r>
              <w:rPr>
                <w:rFonts w:ascii="Arial MT" w:hAnsi="Arial MT"/>
                <w:spacing w:val="-1"/>
                <w:sz w:val="18"/>
              </w:rPr>
              <w:t xml:space="preserve"> </w:t>
            </w:r>
            <w:r>
              <w:rPr>
                <w:rFonts w:ascii="Arial MT" w:hAnsi="Arial MT"/>
                <w:sz w:val="18"/>
              </w:rPr>
              <w:t>la empresa proponente, en caso que la empresa suscriba el contrato para el presente proceso</w:t>
            </w:r>
            <w:r>
              <w:rPr>
                <w:rFonts w:ascii="Arial MT" w:hAnsi="Arial MT"/>
                <w:spacing w:val="-9"/>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contratación</w:t>
            </w:r>
            <w:r>
              <w:rPr>
                <w:rFonts w:ascii="Arial MT" w:hAnsi="Arial MT"/>
                <w:spacing w:val="-6"/>
                <w:sz w:val="18"/>
              </w:rPr>
              <w:t xml:space="preserve"> </w:t>
            </w:r>
            <w:r>
              <w:rPr>
                <w:rFonts w:ascii="Arial MT" w:hAnsi="Arial MT"/>
                <w:sz w:val="18"/>
              </w:rPr>
              <w:t>con</w:t>
            </w:r>
            <w:r>
              <w:rPr>
                <w:rFonts w:ascii="Arial MT" w:hAnsi="Arial MT"/>
                <w:spacing w:val="-13"/>
                <w:sz w:val="18"/>
              </w:rPr>
              <w:t xml:space="preserve"> </w:t>
            </w:r>
            <w:r>
              <w:rPr>
                <w:rFonts w:ascii="Arial MT" w:hAnsi="Arial MT"/>
                <w:sz w:val="18"/>
              </w:rPr>
              <w:t>la</w:t>
            </w:r>
            <w:r>
              <w:rPr>
                <w:rFonts w:ascii="Arial MT" w:hAnsi="Arial MT"/>
                <w:spacing w:val="-8"/>
                <w:sz w:val="18"/>
              </w:rPr>
              <w:t xml:space="preserve"> </w:t>
            </w:r>
            <w:r>
              <w:rPr>
                <w:rFonts w:ascii="Arial MT" w:hAnsi="Arial MT"/>
                <w:sz w:val="18"/>
              </w:rPr>
              <w:t>Agencia</w:t>
            </w:r>
            <w:r>
              <w:rPr>
                <w:rFonts w:ascii="Arial MT" w:hAnsi="Arial MT"/>
                <w:spacing w:val="-8"/>
                <w:sz w:val="18"/>
              </w:rPr>
              <w:t xml:space="preserve"> </w:t>
            </w:r>
            <w:r>
              <w:rPr>
                <w:rFonts w:ascii="Arial MT" w:hAnsi="Arial MT"/>
                <w:sz w:val="18"/>
              </w:rPr>
              <w:t>Estatal</w:t>
            </w:r>
            <w:r>
              <w:rPr>
                <w:rFonts w:ascii="Arial MT" w:hAnsi="Arial MT"/>
                <w:spacing w:val="-5"/>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Vivienda.</w:t>
            </w:r>
            <w:r>
              <w:rPr>
                <w:rFonts w:ascii="Arial MT" w:hAnsi="Arial MT"/>
                <w:spacing w:val="-5"/>
                <w:sz w:val="18"/>
              </w:rPr>
              <w:t xml:space="preserve"> </w:t>
            </w:r>
            <w:r>
              <w:rPr>
                <w:rFonts w:ascii="Arial MT" w:hAnsi="Arial MT"/>
                <w:sz w:val="18"/>
              </w:rPr>
              <w:t>Asimismo,</w:t>
            </w:r>
            <w:r>
              <w:rPr>
                <w:rFonts w:ascii="Arial MT" w:hAnsi="Arial MT"/>
                <w:spacing w:val="-5"/>
                <w:sz w:val="18"/>
              </w:rPr>
              <w:t xml:space="preserve"> </w:t>
            </w:r>
            <w:r>
              <w:rPr>
                <w:rFonts w:ascii="Arial MT" w:hAnsi="Arial MT"/>
                <w:sz w:val="18"/>
              </w:rPr>
              <w:t>confirmo</w:t>
            </w:r>
            <w:r>
              <w:rPr>
                <w:rFonts w:ascii="Arial MT" w:hAnsi="Arial MT"/>
                <w:spacing w:val="-8"/>
                <w:sz w:val="18"/>
              </w:rPr>
              <w:t xml:space="preserve"> </w:t>
            </w:r>
            <w:r>
              <w:rPr>
                <w:rFonts w:ascii="Arial MT" w:hAnsi="Arial MT"/>
                <w:sz w:val="18"/>
              </w:rPr>
              <w:t>que</w:t>
            </w:r>
            <w:r>
              <w:rPr>
                <w:rFonts w:ascii="Arial MT" w:hAnsi="Arial MT"/>
                <w:spacing w:val="-13"/>
                <w:sz w:val="18"/>
              </w:rPr>
              <w:t xml:space="preserve"> </w:t>
            </w:r>
            <w:r>
              <w:rPr>
                <w:rFonts w:ascii="Arial MT" w:hAnsi="Arial MT"/>
                <w:sz w:val="18"/>
              </w:rPr>
              <w:t>tengo</w:t>
            </w:r>
            <w:r>
              <w:rPr>
                <w:rFonts w:ascii="Arial MT" w:hAnsi="Arial MT"/>
                <w:spacing w:val="-3"/>
                <w:sz w:val="18"/>
              </w:rPr>
              <w:t xml:space="preserve"> </w:t>
            </w:r>
            <w:r>
              <w:rPr>
                <w:rFonts w:ascii="Arial MT" w:hAnsi="Arial MT"/>
                <w:sz w:val="18"/>
              </w:rPr>
              <w:t>pleno</w:t>
            </w:r>
            <w:r>
              <w:rPr>
                <w:rFonts w:ascii="Arial MT" w:hAnsi="Arial MT"/>
                <w:spacing w:val="-3"/>
                <w:sz w:val="18"/>
              </w:rPr>
              <w:t xml:space="preserve"> </w:t>
            </w:r>
            <w:r>
              <w:rPr>
                <w:rFonts w:ascii="Arial MT" w:hAnsi="Arial MT"/>
                <w:sz w:val="18"/>
              </w:rPr>
              <w:t>dominio</w:t>
            </w:r>
            <w:r>
              <w:rPr>
                <w:rFonts w:ascii="Arial MT" w:hAnsi="Arial MT"/>
                <w:spacing w:val="-8"/>
                <w:sz w:val="18"/>
              </w:rPr>
              <w:t xml:space="preserve"> </w:t>
            </w:r>
            <w:r>
              <w:rPr>
                <w:rFonts w:ascii="Arial MT" w:hAnsi="Arial MT"/>
                <w:sz w:val="18"/>
              </w:rPr>
              <w:t>hablado</w:t>
            </w:r>
            <w:r>
              <w:rPr>
                <w:rFonts w:ascii="Arial MT" w:hAnsi="Arial MT"/>
                <w:spacing w:val="-8"/>
                <w:sz w:val="18"/>
              </w:rPr>
              <w:t xml:space="preserve"> </w:t>
            </w:r>
            <w:r>
              <w:rPr>
                <w:rFonts w:ascii="Arial MT" w:hAnsi="Arial MT"/>
                <w:sz w:val="18"/>
              </w:rPr>
              <w:t>y</w:t>
            </w:r>
            <w:r>
              <w:rPr>
                <w:rFonts w:ascii="Arial MT" w:hAnsi="Arial MT"/>
                <w:spacing w:val="-7"/>
                <w:sz w:val="18"/>
              </w:rPr>
              <w:t xml:space="preserve"> </w:t>
            </w:r>
            <w:r>
              <w:rPr>
                <w:rFonts w:ascii="Arial MT" w:hAnsi="Arial MT"/>
                <w:sz w:val="18"/>
              </w:rPr>
              <w:t>es</w:t>
            </w:r>
            <w:r>
              <w:rPr>
                <w:rFonts w:ascii="Arial MT" w:hAnsi="Arial MT"/>
                <w:sz w:val="18"/>
              </w:rPr>
              <w:t>crito del idioma español.</w:t>
            </w:r>
          </w:p>
          <w:p w:rsidR="00166166" w:rsidRDefault="00B7696D">
            <w:pPr>
              <w:pStyle w:val="TableParagraph"/>
              <w:spacing w:before="203"/>
              <w:ind w:left="18" w:right="-29"/>
              <w:jc w:val="both"/>
              <w:rPr>
                <w:rFonts w:ascii="Arial" w:hAnsi="Arial"/>
                <w:b/>
                <w:sz w:val="18"/>
              </w:rPr>
            </w:pPr>
            <w:r>
              <w:rPr>
                <w:rFonts w:ascii="Arial" w:hAnsi="Arial"/>
                <w:b/>
                <w:sz w:val="18"/>
              </w:rPr>
              <w:t>Se adjunta fotocopia de mi Título Profesional en Provisión Nacional o Documento que respalde la Formación, Documento de Registro del Colegio Profesional (</w:t>
            </w:r>
            <w:r>
              <w:rPr>
                <w:rFonts w:ascii="Arial" w:hAnsi="Arial"/>
                <w:b/>
                <w:sz w:val="16"/>
              </w:rPr>
              <w:t>Para Ingenieros y/o Arquitectos</w:t>
            </w:r>
            <w:r>
              <w:rPr>
                <w:rFonts w:ascii="Arial" w:hAnsi="Arial"/>
                <w:b/>
                <w:sz w:val="18"/>
              </w:rPr>
              <w:t>) y Respaldos de la Experiencia General y Específica.</w:t>
            </w:r>
          </w:p>
          <w:p w:rsidR="00166166" w:rsidRDefault="00B7696D">
            <w:pPr>
              <w:pStyle w:val="TableParagraph"/>
              <w:spacing w:before="185"/>
              <w:ind w:left="18"/>
              <w:jc w:val="both"/>
              <w:rPr>
                <w:rFonts w:ascii="Arial MT"/>
                <w:sz w:val="18"/>
              </w:rPr>
            </w:pPr>
            <w:r>
              <w:rPr>
                <w:rFonts w:ascii="Arial MT"/>
                <w:sz w:val="18"/>
              </w:rPr>
              <w:t>Al</w:t>
            </w:r>
            <w:r>
              <w:rPr>
                <w:rFonts w:ascii="Arial MT"/>
                <w:spacing w:val="-3"/>
                <w:sz w:val="18"/>
              </w:rPr>
              <w:t xml:space="preserve"> </w:t>
            </w:r>
            <w:r>
              <w:rPr>
                <w:rFonts w:ascii="Arial MT"/>
                <w:sz w:val="18"/>
              </w:rPr>
              <w:t>firmar</w:t>
            </w:r>
            <w:r>
              <w:rPr>
                <w:rFonts w:ascii="Arial MT"/>
                <w:spacing w:val="-4"/>
                <w:sz w:val="18"/>
              </w:rPr>
              <w:t xml:space="preserve"> </w:t>
            </w:r>
            <w:r>
              <w:rPr>
                <w:rFonts w:ascii="Arial MT"/>
                <w:sz w:val="18"/>
              </w:rPr>
              <w:t>el</w:t>
            </w:r>
            <w:r>
              <w:rPr>
                <w:rFonts w:ascii="Arial MT"/>
                <w:spacing w:val="-3"/>
                <w:sz w:val="18"/>
              </w:rPr>
              <w:t xml:space="preserve"> </w:t>
            </w:r>
            <w:r>
              <w:rPr>
                <w:rFonts w:ascii="Arial MT"/>
                <w:sz w:val="18"/>
              </w:rPr>
              <w:t>presente</w:t>
            </w:r>
            <w:r>
              <w:rPr>
                <w:rFonts w:ascii="Arial MT"/>
                <w:spacing w:val="-6"/>
                <w:sz w:val="18"/>
              </w:rPr>
              <w:t xml:space="preserve"> </w:t>
            </w:r>
            <w:r>
              <w:rPr>
                <w:rFonts w:ascii="Arial MT"/>
                <w:sz w:val="18"/>
              </w:rPr>
              <w:t>formulario</w:t>
            </w:r>
            <w:r>
              <w:rPr>
                <w:rFonts w:ascii="Arial MT"/>
                <w:spacing w:val="-6"/>
                <w:sz w:val="18"/>
              </w:rPr>
              <w:t xml:space="preserve"> </w:t>
            </w:r>
            <w:r>
              <w:rPr>
                <w:rFonts w:ascii="Arial MT"/>
                <w:sz w:val="18"/>
              </w:rPr>
              <w:t>acepto</w:t>
            </w:r>
            <w:r>
              <w:rPr>
                <w:rFonts w:ascii="Arial MT"/>
                <w:spacing w:val="-5"/>
                <w:sz w:val="18"/>
              </w:rPr>
              <w:t xml:space="preserve"> </w:t>
            </w:r>
            <w:r>
              <w:rPr>
                <w:rFonts w:ascii="Arial MT"/>
                <w:spacing w:val="-4"/>
                <w:sz w:val="18"/>
              </w:rPr>
              <w:t>que:</w:t>
            </w:r>
          </w:p>
          <w:p w:rsidR="00166166" w:rsidRDefault="00166166">
            <w:pPr>
              <w:pStyle w:val="TableParagraph"/>
              <w:spacing w:before="2"/>
              <w:rPr>
                <w:rFonts w:ascii="Arial"/>
                <w:i/>
                <w:sz w:val="18"/>
              </w:rPr>
            </w:pPr>
          </w:p>
          <w:p w:rsidR="00166166" w:rsidRDefault="00B7696D">
            <w:pPr>
              <w:pStyle w:val="TableParagraph"/>
              <w:numPr>
                <w:ilvl w:val="0"/>
                <w:numId w:val="3"/>
              </w:numPr>
              <w:tabs>
                <w:tab w:val="left" w:pos="737"/>
                <w:tab w:val="left" w:pos="739"/>
              </w:tabs>
              <w:ind w:right="91"/>
              <w:jc w:val="both"/>
              <w:rPr>
                <w:rFonts w:ascii="Arial MT" w:hAnsi="Arial MT"/>
                <w:sz w:val="18"/>
              </w:rPr>
            </w:pPr>
            <w:r>
              <w:rPr>
                <w:rFonts w:ascii="Arial MT" w:hAnsi="Arial MT"/>
                <w:sz w:val="18"/>
              </w:rPr>
              <w:t>Toda la información contenida en este formulario es una declaración jurada. En caso de adjudicación el proponente se compromete a presentar los respaldos qu</w:t>
            </w:r>
            <w:r>
              <w:rPr>
                <w:rFonts w:ascii="Arial MT" w:hAnsi="Arial MT"/>
                <w:sz w:val="18"/>
              </w:rPr>
              <w:t xml:space="preserve">e acrediten su formación y experiencia requerida, en </w:t>
            </w:r>
            <w:r>
              <w:rPr>
                <w:rFonts w:ascii="Arial" w:hAnsi="Arial"/>
                <w:b/>
                <w:sz w:val="18"/>
              </w:rPr>
              <w:t xml:space="preserve">original o fotocopia legalizada </w:t>
            </w:r>
            <w:r>
              <w:rPr>
                <w:rFonts w:ascii="Arial MT" w:hAnsi="Arial MT"/>
                <w:sz w:val="18"/>
              </w:rPr>
              <w:t>por la instancia competente.</w:t>
            </w:r>
          </w:p>
          <w:p w:rsidR="00166166" w:rsidRDefault="00B7696D">
            <w:pPr>
              <w:pStyle w:val="TableParagraph"/>
              <w:numPr>
                <w:ilvl w:val="0"/>
                <w:numId w:val="3"/>
              </w:numPr>
              <w:tabs>
                <w:tab w:val="left" w:pos="737"/>
                <w:tab w:val="left" w:pos="739"/>
              </w:tabs>
              <w:spacing w:before="205"/>
              <w:ind w:right="86"/>
              <w:jc w:val="both"/>
              <w:rPr>
                <w:rFonts w:ascii="Arial MT" w:hAnsi="Arial MT"/>
                <w:sz w:val="18"/>
              </w:rPr>
            </w:pPr>
            <w:r>
              <w:rPr>
                <w:rFonts w:ascii="Arial MT" w:hAnsi="Arial MT"/>
                <w:sz w:val="18"/>
              </w:rPr>
              <w:t>Para</w:t>
            </w:r>
            <w:r>
              <w:rPr>
                <w:rFonts w:ascii="Arial MT" w:hAnsi="Arial MT"/>
                <w:spacing w:val="-8"/>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evaluación</w:t>
            </w:r>
            <w:r>
              <w:rPr>
                <w:rFonts w:ascii="Arial MT" w:hAnsi="Arial MT"/>
                <w:spacing w:val="-8"/>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los</w:t>
            </w:r>
            <w:r>
              <w:rPr>
                <w:rFonts w:ascii="Arial MT" w:hAnsi="Arial MT"/>
                <w:spacing w:val="-7"/>
                <w:sz w:val="18"/>
              </w:rPr>
              <w:t xml:space="preserve"> </w:t>
            </w:r>
            <w:r>
              <w:rPr>
                <w:rFonts w:ascii="Arial MT" w:hAnsi="Arial MT"/>
                <w:sz w:val="18"/>
              </w:rPr>
              <w:t>años</w:t>
            </w:r>
            <w:r>
              <w:rPr>
                <w:rFonts w:ascii="Arial MT" w:hAnsi="Arial MT"/>
                <w:spacing w:val="-7"/>
                <w:sz w:val="18"/>
              </w:rPr>
              <w:t xml:space="preserve"> </w:t>
            </w:r>
            <w:r>
              <w:rPr>
                <w:rFonts w:ascii="Arial MT" w:hAnsi="Arial MT"/>
                <w:sz w:val="18"/>
              </w:rPr>
              <w:t>de</w:t>
            </w:r>
            <w:r>
              <w:rPr>
                <w:rFonts w:ascii="Arial MT" w:hAnsi="Arial MT"/>
                <w:spacing w:val="-8"/>
                <w:sz w:val="18"/>
              </w:rPr>
              <w:t xml:space="preserve"> </w:t>
            </w:r>
            <w:r>
              <w:rPr>
                <w:rFonts w:ascii="Arial MT" w:hAnsi="Arial MT"/>
                <w:sz w:val="18"/>
              </w:rPr>
              <w:t>experiencia</w:t>
            </w:r>
            <w:r>
              <w:rPr>
                <w:rFonts w:ascii="Arial MT" w:hAnsi="Arial MT"/>
                <w:spacing w:val="-3"/>
                <w:sz w:val="18"/>
              </w:rPr>
              <w:t xml:space="preserve"> </w:t>
            </w:r>
            <w:r>
              <w:rPr>
                <w:rFonts w:ascii="Arial MT" w:hAnsi="Arial MT"/>
                <w:sz w:val="18"/>
              </w:rPr>
              <w:t>del personal</w:t>
            </w:r>
            <w:r>
              <w:rPr>
                <w:rFonts w:ascii="Arial MT" w:hAnsi="Arial MT"/>
                <w:spacing w:val="-4"/>
                <w:sz w:val="18"/>
              </w:rPr>
              <w:t xml:space="preserve"> </w:t>
            </w:r>
            <w:r>
              <w:rPr>
                <w:rFonts w:ascii="Arial MT" w:hAnsi="Arial MT"/>
                <w:sz w:val="18"/>
              </w:rPr>
              <w:t>propuesto,</w:t>
            </w:r>
            <w:r>
              <w:rPr>
                <w:rFonts w:ascii="Arial MT" w:hAnsi="Arial MT"/>
                <w:spacing w:val="-5"/>
                <w:sz w:val="18"/>
              </w:rPr>
              <w:t xml:space="preserve"> </w:t>
            </w:r>
            <w:r>
              <w:rPr>
                <w:rFonts w:ascii="Arial" w:hAnsi="Arial"/>
                <w:b/>
                <w:sz w:val="18"/>
              </w:rPr>
              <w:t>no</w:t>
            </w:r>
            <w:r>
              <w:rPr>
                <w:rFonts w:ascii="Arial" w:hAnsi="Arial"/>
                <w:b/>
                <w:spacing w:val="-4"/>
                <w:sz w:val="18"/>
              </w:rPr>
              <w:t xml:space="preserve"> </w:t>
            </w:r>
            <w:r>
              <w:rPr>
                <w:rFonts w:ascii="Arial" w:hAnsi="Arial"/>
                <w:b/>
                <w:sz w:val="18"/>
              </w:rPr>
              <w:t>se</w:t>
            </w:r>
            <w:r>
              <w:rPr>
                <w:rFonts w:ascii="Arial" w:hAnsi="Arial"/>
                <w:b/>
                <w:spacing w:val="-8"/>
                <w:sz w:val="18"/>
              </w:rPr>
              <w:t xml:space="preserve"> </w:t>
            </w:r>
            <w:r>
              <w:rPr>
                <w:rFonts w:ascii="Arial" w:hAnsi="Arial"/>
                <w:b/>
                <w:sz w:val="18"/>
              </w:rPr>
              <w:t>tomarán</w:t>
            </w:r>
            <w:r>
              <w:rPr>
                <w:rFonts w:ascii="Arial" w:hAnsi="Arial"/>
                <w:b/>
                <w:spacing w:val="-4"/>
                <w:sz w:val="18"/>
              </w:rPr>
              <w:t xml:space="preserve"> </w:t>
            </w:r>
            <w:r>
              <w:rPr>
                <w:rFonts w:ascii="Arial" w:hAnsi="Arial"/>
                <w:b/>
                <w:sz w:val="18"/>
              </w:rPr>
              <w:t>en</w:t>
            </w:r>
            <w:r>
              <w:rPr>
                <w:rFonts w:ascii="Arial" w:hAnsi="Arial"/>
                <w:b/>
                <w:spacing w:val="-8"/>
                <w:sz w:val="18"/>
              </w:rPr>
              <w:t xml:space="preserve"> </w:t>
            </w:r>
            <w:r>
              <w:rPr>
                <w:rFonts w:ascii="Arial" w:hAnsi="Arial"/>
                <w:b/>
                <w:sz w:val="18"/>
              </w:rPr>
              <w:t>cuenta</w:t>
            </w:r>
            <w:r>
              <w:rPr>
                <w:rFonts w:ascii="Arial" w:hAnsi="Arial"/>
                <w:b/>
                <w:spacing w:val="-3"/>
                <w:sz w:val="18"/>
              </w:rPr>
              <w:t xml:space="preserve"> </w:t>
            </w:r>
            <w:r>
              <w:rPr>
                <w:rFonts w:ascii="Arial" w:hAnsi="Arial"/>
                <w:b/>
                <w:sz w:val="18"/>
              </w:rPr>
              <w:t>el</w:t>
            </w:r>
            <w:r>
              <w:rPr>
                <w:rFonts w:ascii="Arial" w:hAnsi="Arial"/>
                <w:b/>
                <w:spacing w:val="-5"/>
                <w:sz w:val="18"/>
              </w:rPr>
              <w:t xml:space="preserve"> </w:t>
            </w:r>
            <w:r>
              <w:rPr>
                <w:rFonts w:ascii="Arial" w:hAnsi="Arial"/>
                <w:b/>
                <w:sz w:val="18"/>
              </w:rPr>
              <w:t>tiempo</w:t>
            </w:r>
            <w:r>
              <w:rPr>
                <w:rFonts w:ascii="Arial" w:hAnsi="Arial"/>
                <w:b/>
                <w:spacing w:val="-8"/>
                <w:sz w:val="18"/>
              </w:rPr>
              <w:t xml:space="preserve"> </w:t>
            </w:r>
            <w:r>
              <w:rPr>
                <w:rFonts w:ascii="Arial" w:hAnsi="Arial"/>
                <w:b/>
                <w:sz w:val="18"/>
              </w:rPr>
              <w:t>que tenga sobre posición de fechas</w:t>
            </w:r>
            <w:r>
              <w:rPr>
                <w:rFonts w:ascii="Arial MT" w:hAnsi="Arial MT"/>
                <w:sz w:val="18"/>
              </w:rPr>
              <w:t>. De igual manera para la evaluación de la experiencia, no se tomarán en cuenta</w:t>
            </w:r>
            <w:r>
              <w:rPr>
                <w:rFonts w:ascii="Arial MT" w:hAnsi="Arial MT"/>
                <w:spacing w:val="-4"/>
                <w:sz w:val="18"/>
              </w:rPr>
              <w:t xml:space="preserve"> </w:t>
            </w:r>
            <w:r>
              <w:rPr>
                <w:rFonts w:ascii="Arial MT" w:hAnsi="Arial MT"/>
                <w:sz w:val="18"/>
              </w:rPr>
              <w:t>aquellos</w:t>
            </w:r>
            <w:r>
              <w:rPr>
                <w:rFonts w:ascii="Arial MT" w:hAnsi="Arial MT"/>
                <w:spacing w:val="-4"/>
                <w:sz w:val="18"/>
              </w:rPr>
              <w:t xml:space="preserve"> </w:t>
            </w:r>
            <w:r>
              <w:rPr>
                <w:rFonts w:ascii="Arial MT" w:hAnsi="Arial MT"/>
                <w:sz w:val="18"/>
              </w:rPr>
              <w:t>registros</w:t>
            </w:r>
            <w:r>
              <w:rPr>
                <w:rFonts w:ascii="Arial MT" w:hAnsi="Arial MT"/>
                <w:spacing w:val="-4"/>
                <w:sz w:val="18"/>
              </w:rPr>
              <w:t xml:space="preserve"> </w:t>
            </w:r>
            <w:r>
              <w:rPr>
                <w:rFonts w:ascii="Arial MT" w:hAnsi="Arial MT"/>
                <w:sz w:val="18"/>
              </w:rPr>
              <w:t>que</w:t>
            </w:r>
            <w:r>
              <w:rPr>
                <w:rFonts w:ascii="Arial MT" w:hAnsi="Arial MT"/>
                <w:spacing w:val="-9"/>
                <w:sz w:val="18"/>
              </w:rPr>
              <w:t xml:space="preserve"> </w:t>
            </w:r>
            <w:r>
              <w:rPr>
                <w:rFonts w:ascii="Arial MT" w:hAnsi="Arial MT"/>
                <w:sz w:val="18"/>
              </w:rPr>
              <w:t>tengan</w:t>
            </w:r>
            <w:r>
              <w:rPr>
                <w:rFonts w:ascii="Arial MT" w:hAnsi="Arial MT"/>
                <w:spacing w:val="-4"/>
                <w:sz w:val="18"/>
              </w:rPr>
              <w:t xml:space="preserve"> </w:t>
            </w:r>
            <w:r>
              <w:rPr>
                <w:rFonts w:ascii="Arial MT" w:hAnsi="Arial MT"/>
                <w:sz w:val="18"/>
              </w:rPr>
              <w:t>errores</w:t>
            </w:r>
            <w:r>
              <w:rPr>
                <w:rFonts w:ascii="Arial MT" w:hAnsi="Arial MT"/>
                <w:spacing w:val="-4"/>
                <w:sz w:val="18"/>
              </w:rPr>
              <w:t xml:space="preserve"> </w:t>
            </w:r>
            <w:r>
              <w:rPr>
                <w:rFonts w:ascii="Arial MT" w:hAnsi="Arial MT"/>
                <w:sz w:val="18"/>
              </w:rPr>
              <w:t>o</w:t>
            </w:r>
            <w:r>
              <w:rPr>
                <w:rFonts w:ascii="Arial MT" w:hAnsi="Arial MT"/>
                <w:spacing w:val="-4"/>
                <w:sz w:val="18"/>
              </w:rPr>
              <w:t xml:space="preserve"> </w:t>
            </w:r>
            <w:r>
              <w:rPr>
                <w:rFonts w:ascii="Arial MT" w:hAnsi="Arial MT"/>
                <w:sz w:val="18"/>
              </w:rPr>
              <w:t>inconsistencias</w:t>
            </w:r>
            <w:r>
              <w:rPr>
                <w:rFonts w:ascii="Arial MT" w:hAnsi="Arial MT"/>
                <w:spacing w:val="-4"/>
                <w:sz w:val="18"/>
              </w:rPr>
              <w:t xml:space="preserve"> </w:t>
            </w:r>
            <w:r>
              <w:rPr>
                <w:rFonts w:ascii="Arial MT" w:hAnsi="Arial MT"/>
                <w:sz w:val="18"/>
              </w:rPr>
              <w:t>con</w:t>
            </w:r>
            <w:r>
              <w:rPr>
                <w:rFonts w:ascii="Arial MT" w:hAnsi="Arial MT"/>
                <w:spacing w:val="-9"/>
                <w:sz w:val="18"/>
              </w:rPr>
              <w:t xml:space="preserve"> </w:t>
            </w:r>
            <w:r>
              <w:rPr>
                <w:rFonts w:ascii="Arial MT" w:hAnsi="Arial MT"/>
                <w:sz w:val="18"/>
              </w:rPr>
              <w:t>los</w:t>
            </w:r>
            <w:r>
              <w:rPr>
                <w:rFonts w:ascii="Arial MT" w:hAnsi="Arial MT"/>
                <w:spacing w:val="-4"/>
                <w:sz w:val="18"/>
              </w:rPr>
              <w:t xml:space="preserve"> </w:t>
            </w:r>
            <w:r>
              <w:rPr>
                <w:rFonts w:ascii="Arial MT" w:hAnsi="Arial MT"/>
                <w:sz w:val="18"/>
              </w:rPr>
              <w:t>documentos de</w:t>
            </w:r>
            <w:r>
              <w:rPr>
                <w:rFonts w:ascii="Arial MT" w:hAnsi="Arial MT"/>
                <w:spacing w:val="-9"/>
                <w:sz w:val="18"/>
              </w:rPr>
              <w:t xml:space="preserve"> </w:t>
            </w:r>
            <w:r>
              <w:rPr>
                <w:rFonts w:ascii="Arial MT" w:hAnsi="Arial MT"/>
                <w:sz w:val="18"/>
              </w:rPr>
              <w:t>respaldo</w:t>
            </w:r>
            <w:r>
              <w:rPr>
                <w:rFonts w:ascii="Arial MT" w:hAnsi="Arial MT"/>
                <w:spacing w:val="-8"/>
                <w:sz w:val="18"/>
              </w:rPr>
              <w:t xml:space="preserve"> </w:t>
            </w:r>
            <w:r>
              <w:rPr>
                <w:rFonts w:ascii="Arial MT" w:hAnsi="Arial MT"/>
                <w:sz w:val="18"/>
              </w:rPr>
              <w:t>y</w:t>
            </w:r>
            <w:r>
              <w:rPr>
                <w:rFonts w:ascii="Arial MT" w:hAnsi="Arial MT"/>
                <w:spacing w:val="-4"/>
                <w:sz w:val="18"/>
              </w:rPr>
              <w:t xml:space="preserve"> </w:t>
            </w:r>
            <w:r>
              <w:rPr>
                <w:rFonts w:ascii="Arial MT" w:hAnsi="Arial MT"/>
                <w:sz w:val="18"/>
              </w:rPr>
              <w:t>que</w:t>
            </w:r>
            <w:r>
              <w:rPr>
                <w:rFonts w:ascii="Arial MT" w:hAnsi="Arial MT"/>
                <w:spacing w:val="-4"/>
                <w:sz w:val="18"/>
              </w:rPr>
              <w:t xml:space="preserve"> </w:t>
            </w:r>
            <w:r>
              <w:rPr>
                <w:rFonts w:ascii="Arial MT" w:hAnsi="Arial MT"/>
                <w:sz w:val="18"/>
              </w:rPr>
              <w:t>afecten</w:t>
            </w:r>
            <w:r>
              <w:rPr>
                <w:rFonts w:ascii="Arial MT" w:hAnsi="Arial MT"/>
                <w:spacing w:val="-4"/>
                <w:sz w:val="18"/>
              </w:rPr>
              <w:t xml:space="preserve"> </w:t>
            </w:r>
            <w:r>
              <w:rPr>
                <w:rFonts w:ascii="Arial MT" w:hAnsi="Arial MT"/>
                <w:sz w:val="18"/>
              </w:rPr>
              <w:t>lo sustancial de la propuesta.</w:t>
            </w:r>
          </w:p>
          <w:p w:rsidR="00166166" w:rsidRDefault="00B7696D">
            <w:pPr>
              <w:pStyle w:val="TableParagraph"/>
              <w:numPr>
                <w:ilvl w:val="0"/>
                <w:numId w:val="3"/>
              </w:numPr>
              <w:tabs>
                <w:tab w:val="left" w:pos="737"/>
                <w:tab w:val="left" w:pos="739"/>
              </w:tabs>
              <w:spacing w:before="206"/>
              <w:ind w:right="-29"/>
              <w:jc w:val="both"/>
              <w:rPr>
                <w:rFonts w:ascii="Arial MT" w:hAnsi="Arial MT"/>
                <w:sz w:val="18"/>
              </w:rPr>
            </w:pPr>
            <w:r>
              <w:rPr>
                <w:rFonts w:ascii="Arial MT" w:hAnsi="Arial MT"/>
                <w:sz w:val="18"/>
              </w:rPr>
              <w:t>El Representante</w:t>
            </w:r>
            <w:r>
              <w:rPr>
                <w:rFonts w:ascii="Arial MT" w:hAnsi="Arial MT"/>
                <w:spacing w:val="-4"/>
                <w:sz w:val="18"/>
              </w:rPr>
              <w:t xml:space="preserve"> </w:t>
            </w:r>
            <w:r>
              <w:rPr>
                <w:rFonts w:ascii="Arial MT" w:hAnsi="Arial MT"/>
                <w:sz w:val="18"/>
              </w:rPr>
              <w:t>Legal de</w:t>
            </w:r>
            <w:r>
              <w:rPr>
                <w:rFonts w:ascii="Arial MT" w:hAnsi="Arial MT"/>
                <w:spacing w:val="-4"/>
                <w:sz w:val="18"/>
              </w:rPr>
              <w:t xml:space="preserve"> </w:t>
            </w:r>
            <w:r>
              <w:rPr>
                <w:rFonts w:ascii="Arial MT" w:hAnsi="Arial MT"/>
                <w:sz w:val="18"/>
              </w:rPr>
              <w:t>la empresa propone</w:t>
            </w:r>
            <w:r>
              <w:rPr>
                <w:rFonts w:ascii="Arial MT" w:hAnsi="Arial MT"/>
                <w:sz w:val="18"/>
              </w:rPr>
              <w:t>nte, ha</w:t>
            </w:r>
            <w:r>
              <w:rPr>
                <w:rFonts w:ascii="Arial MT" w:hAnsi="Arial MT"/>
                <w:spacing w:val="-4"/>
                <w:sz w:val="18"/>
              </w:rPr>
              <w:t xml:space="preserve"> </w:t>
            </w:r>
            <w:r>
              <w:rPr>
                <w:rFonts w:ascii="Arial MT" w:hAnsi="Arial MT"/>
                <w:sz w:val="18"/>
              </w:rPr>
              <w:t>verificado que</w:t>
            </w:r>
            <w:r>
              <w:rPr>
                <w:rFonts w:ascii="Arial MT" w:hAnsi="Arial MT"/>
                <w:spacing w:val="-4"/>
                <w:sz w:val="18"/>
              </w:rPr>
              <w:t xml:space="preserve"> </w:t>
            </w:r>
            <w:r>
              <w:rPr>
                <w:rFonts w:ascii="Arial MT" w:hAnsi="Arial MT"/>
                <w:sz w:val="18"/>
              </w:rPr>
              <w:t>el personal</w:t>
            </w:r>
            <w:r>
              <w:rPr>
                <w:rFonts w:ascii="Arial MT" w:hAnsi="Arial MT"/>
                <w:spacing w:val="-1"/>
                <w:sz w:val="18"/>
              </w:rPr>
              <w:t xml:space="preserve"> </w:t>
            </w:r>
            <w:r>
              <w:rPr>
                <w:rFonts w:ascii="Arial MT" w:hAnsi="Arial MT"/>
                <w:sz w:val="18"/>
              </w:rPr>
              <w:t>propuesto sólo se</w:t>
            </w:r>
            <w:r>
              <w:rPr>
                <w:rFonts w:ascii="Arial MT" w:hAnsi="Arial MT"/>
                <w:spacing w:val="-4"/>
                <w:sz w:val="18"/>
              </w:rPr>
              <w:t xml:space="preserve"> </w:t>
            </w:r>
            <w:r>
              <w:rPr>
                <w:rFonts w:ascii="Arial MT" w:hAnsi="Arial MT"/>
                <w:sz w:val="18"/>
              </w:rPr>
              <w:t>presenta con esta propuesta. De encontrarse propuesto sus servicios en otra propuesta para</w:t>
            </w:r>
            <w:r>
              <w:rPr>
                <w:rFonts w:ascii="Arial MT" w:hAnsi="Arial MT"/>
                <w:spacing w:val="-3"/>
                <w:sz w:val="18"/>
              </w:rPr>
              <w:t xml:space="preserve"> </w:t>
            </w:r>
            <w:r>
              <w:rPr>
                <w:rFonts w:ascii="Arial MT" w:hAnsi="Arial MT"/>
                <w:sz w:val="18"/>
              </w:rPr>
              <w:t>la misma contratación, asumo la descalificación de la presente propuesta.</w:t>
            </w:r>
          </w:p>
          <w:p w:rsidR="00166166" w:rsidRDefault="00B7696D">
            <w:pPr>
              <w:pStyle w:val="TableParagraph"/>
              <w:numPr>
                <w:ilvl w:val="0"/>
                <w:numId w:val="3"/>
              </w:numPr>
              <w:tabs>
                <w:tab w:val="left" w:pos="737"/>
                <w:tab w:val="left" w:pos="739"/>
              </w:tabs>
              <w:spacing w:before="205"/>
              <w:ind w:right="96"/>
              <w:jc w:val="both"/>
              <w:rPr>
                <w:rFonts w:ascii="Arial MT" w:hAnsi="Arial MT"/>
                <w:sz w:val="18"/>
              </w:rPr>
            </w:pPr>
            <w:r>
              <w:rPr>
                <w:rFonts w:ascii="Arial MT" w:hAnsi="Arial MT"/>
                <w:sz w:val="18"/>
              </w:rPr>
              <w:t xml:space="preserve">Si el proponente adjudicado, incumple el presente formulario, acepto que se aplique lo establecido en el Formulario A-1 </w:t>
            </w:r>
            <w:r>
              <w:rPr>
                <w:rFonts w:ascii="Arial" w:hAnsi="Arial"/>
                <w:b/>
                <w:sz w:val="18"/>
              </w:rPr>
              <w:t>relacionado a la ejecución la Garantía de Seriedad de Propuesta</w:t>
            </w:r>
            <w:r>
              <w:rPr>
                <w:rFonts w:ascii="Arial MT" w:hAnsi="Arial MT"/>
                <w:sz w:val="18"/>
              </w:rPr>
              <w:t>.</w:t>
            </w:r>
          </w:p>
        </w:tc>
      </w:tr>
      <w:tr w:rsidR="00166166">
        <w:trPr>
          <w:trHeight w:val="392"/>
        </w:trPr>
        <w:tc>
          <w:tcPr>
            <w:tcW w:w="9784" w:type="dxa"/>
            <w:gridSpan w:val="5"/>
            <w:shd w:val="clear" w:color="auto" w:fill="F1F1F1"/>
          </w:tcPr>
          <w:p w:rsidR="00166166" w:rsidRDefault="00B7696D">
            <w:pPr>
              <w:pStyle w:val="TableParagraph"/>
              <w:spacing w:before="139" w:line="234" w:lineRule="exact"/>
              <w:ind w:left="18"/>
              <w:rPr>
                <w:rFonts w:ascii="Arial MT" w:hAnsi="Arial MT"/>
                <w:sz w:val="18"/>
              </w:rPr>
            </w:pPr>
            <w:r>
              <w:rPr>
                <w:rFonts w:ascii="Arial" w:hAnsi="Arial"/>
                <w:b/>
                <w:i/>
                <w:sz w:val="20"/>
              </w:rPr>
              <w:t>Este</w:t>
            </w:r>
            <w:r>
              <w:rPr>
                <w:rFonts w:ascii="Arial" w:hAnsi="Arial"/>
                <w:b/>
                <w:i/>
                <w:spacing w:val="-9"/>
                <w:sz w:val="20"/>
              </w:rPr>
              <w:t xml:space="preserve"> </w:t>
            </w:r>
            <w:r>
              <w:rPr>
                <w:rFonts w:ascii="Arial" w:hAnsi="Arial"/>
                <w:b/>
                <w:i/>
                <w:sz w:val="20"/>
              </w:rPr>
              <w:t>formulario</w:t>
            </w:r>
            <w:r>
              <w:rPr>
                <w:rFonts w:ascii="Arial" w:hAnsi="Arial"/>
                <w:b/>
                <w:i/>
                <w:spacing w:val="-8"/>
                <w:sz w:val="20"/>
              </w:rPr>
              <w:t xml:space="preserve"> </w:t>
            </w:r>
            <w:r>
              <w:rPr>
                <w:rFonts w:ascii="Arial" w:hAnsi="Arial"/>
                <w:b/>
                <w:i/>
                <w:sz w:val="20"/>
              </w:rPr>
              <w:t>deberá</w:t>
            </w:r>
            <w:r>
              <w:rPr>
                <w:rFonts w:ascii="Arial" w:hAnsi="Arial"/>
                <w:b/>
                <w:i/>
                <w:spacing w:val="-5"/>
                <w:sz w:val="20"/>
              </w:rPr>
              <w:t xml:space="preserve"> </w:t>
            </w:r>
            <w:r>
              <w:rPr>
                <w:rFonts w:ascii="Arial" w:hAnsi="Arial"/>
                <w:b/>
                <w:i/>
              </w:rPr>
              <w:t>ser</w:t>
            </w:r>
            <w:r>
              <w:rPr>
                <w:rFonts w:ascii="Arial" w:hAnsi="Arial"/>
                <w:b/>
                <w:i/>
                <w:spacing w:val="-10"/>
              </w:rPr>
              <w:t xml:space="preserve"> </w:t>
            </w:r>
            <w:r>
              <w:rPr>
                <w:rFonts w:ascii="Arial" w:hAnsi="Arial"/>
                <w:b/>
                <w:i/>
                <w:sz w:val="20"/>
              </w:rPr>
              <w:t>presentado</w:t>
            </w:r>
            <w:r>
              <w:rPr>
                <w:rFonts w:ascii="Arial" w:hAnsi="Arial"/>
                <w:b/>
                <w:i/>
                <w:spacing w:val="-7"/>
                <w:sz w:val="20"/>
              </w:rPr>
              <w:t xml:space="preserve"> </w:t>
            </w:r>
            <w:r>
              <w:rPr>
                <w:rFonts w:ascii="Arial" w:hAnsi="Arial"/>
                <w:b/>
                <w:i/>
                <w:sz w:val="20"/>
              </w:rPr>
              <w:t>únicamente</w:t>
            </w:r>
            <w:r>
              <w:rPr>
                <w:rFonts w:ascii="Arial" w:hAnsi="Arial"/>
                <w:b/>
                <w:i/>
                <w:spacing w:val="-5"/>
                <w:sz w:val="20"/>
              </w:rPr>
              <w:t xml:space="preserve"> </w:t>
            </w:r>
            <w:r>
              <w:rPr>
                <w:rFonts w:ascii="Arial" w:hAnsi="Arial"/>
                <w:b/>
                <w:i/>
                <w:sz w:val="20"/>
              </w:rPr>
              <w:t>para</w:t>
            </w:r>
            <w:r>
              <w:rPr>
                <w:rFonts w:ascii="Arial" w:hAnsi="Arial"/>
                <w:b/>
                <w:i/>
                <w:spacing w:val="-7"/>
                <w:sz w:val="20"/>
              </w:rPr>
              <w:t xml:space="preserve"> </w:t>
            </w:r>
            <w:r>
              <w:rPr>
                <w:rFonts w:ascii="Arial" w:hAnsi="Arial"/>
                <w:b/>
                <w:i/>
                <w:sz w:val="20"/>
              </w:rPr>
              <w:t>el</w:t>
            </w:r>
            <w:r>
              <w:rPr>
                <w:rFonts w:ascii="Arial" w:hAnsi="Arial"/>
                <w:b/>
                <w:i/>
                <w:spacing w:val="-7"/>
                <w:sz w:val="20"/>
              </w:rPr>
              <w:t xml:space="preserve"> </w:t>
            </w:r>
            <w:r>
              <w:rPr>
                <w:rFonts w:ascii="Arial" w:hAnsi="Arial"/>
                <w:b/>
                <w:i/>
                <w:sz w:val="20"/>
              </w:rPr>
              <w:t>Personal</w:t>
            </w:r>
            <w:r>
              <w:rPr>
                <w:rFonts w:ascii="Arial" w:hAnsi="Arial"/>
                <w:b/>
                <w:i/>
                <w:spacing w:val="-4"/>
                <w:sz w:val="20"/>
              </w:rPr>
              <w:t xml:space="preserve"> </w:t>
            </w:r>
            <w:r>
              <w:rPr>
                <w:rFonts w:ascii="Arial" w:hAnsi="Arial"/>
                <w:b/>
                <w:i/>
                <w:sz w:val="20"/>
              </w:rPr>
              <w:t>Clav</w:t>
            </w:r>
            <w:r>
              <w:rPr>
                <w:rFonts w:ascii="Arial" w:hAnsi="Arial"/>
                <w:b/>
                <w:i/>
                <w:sz w:val="20"/>
              </w:rPr>
              <w:t>e</w:t>
            </w:r>
            <w:r>
              <w:rPr>
                <w:rFonts w:ascii="Arial" w:hAnsi="Arial"/>
                <w:b/>
                <w:i/>
                <w:spacing w:val="-6"/>
                <w:sz w:val="20"/>
              </w:rPr>
              <w:t xml:space="preserve"> </w:t>
            </w:r>
            <w:r>
              <w:rPr>
                <w:rFonts w:ascii="Arial" w:hAnsi="Arial"/>
                <w:b/>
                <w:i/>
                <w:spacing w:val="-2"/>
                <w:sz w:val="20"/>
              </w:rPr>
              <w:t>Propuesto</w:t>
            </w:r>
            <w:r>
              <w:rPr>
                <w:rFonts w:ascii="Arial MT" w:hAnsi="Arial MT"/>
                <w:spacing w:val="-2"/>
                <w:sz w:val="18"/>
              </w:rPr>
              <w:t>.</w:t>
            </w:r>
          </w:p>
        </w:tc>
      </w:tr>
    </w:tbl>
    <w:p w:rsidR="00166166" w:rsidRDefault="00166166">
      <w:pPr>
        <w:pStyle w:val="Textoindependiente"/>
        <w:ind w:left="0"/>
        <w:rPr>
          <w:rFonts w:ascii="Arial"/>
          <w:i/>
          <w:sz w:val="16"/>
        </w:rPr>
      </w:pPr>
    </w:p>
    <w:p w:rsidR="00166166" w:rsidRDefault="00166166">
      <w:pPr>
        <w:pStyle w:val="Textoindependiente"/>
        <w:ind w:left="0"/>
        <w:rPr>
          <w:rFonts w:ascii="Arial"/>
          <w:i/>
          <w:sz w:val="16"/>
        </w:rPr>
      </w:pPr>
    </w:p>
    <w:p w:rsidR="00166166" w:rsidRDefault="00166166">
      <w:pPr>
        <w:pStyle w:val="Textoindependiente"/>
        <w:ind w:left="0"/>
        <w:rPr>
          <w:rFonts w:ascii="Arial"/>
          <w:i/>
          <w:sz w:val="16"/>
        </w:rPr>
      </w:pPr>
    </w:p>
    <w:p w:rsidR="00166166" w:rsidRDefault="00166166">
      <w:pPr>
        <w:pStyle w:val="Textoindependiente"/>
        <w:spacing w:before="142"/>
        <w:ind w:left="0"/>
        <w:rPr>
          <w:rFonts w:ascii="Arial"/>
          <w:i/>
          <w:sz w:val="16"/>
        </w:rPr>
      </w:pPr>
    </w:p>
    <w:p w:rsidR="00166166" w:rsidRDefault="00B7696D">
      <w:pPr>
        <w:spacing w:line="244" w:lineRule="auto"/>
        <w:ind w:left="3962" w:right="3721" w:firstLine="465"/>
        <w:rPr>
          <w:rFonts w:ascii="Arial"/>
          <w:b/>
          <w:i/>
          <w:sz w:val="16"/>
        </w:rPr>
      </w:pPr>
      <w:r>
        <w:rPr>
          <w:rFonts w:ascii="Arial"/>
          <w:b/>
          <w:i/>
          <w:sz w:val="16"/>
        </w:rPr>
        <w:t>(Firma del Personal Propuesto) (Nombre</w:t>
      </w:r>
      <w:r>
        <w:rPr>
          <w:rFonts w:ascii="Arial"/>
          <w:b/>
          <w:i/>
          <w:spacing w:val="-12"/>
          <w:sz w:val="16"/>
        </w:rPr>
        <w:t xml:space="preserve"> </w:t>
      </w:r>
      <w:r>
        <w:rPr>
          <w:rFonts w:ascii="Arial"/>
          <w:b/>
          <w:i/>
          <w:sz w:val="16"/>
        </w:rPr>
        <w:t>completo</w:t>
      </w:r>
      <w:r>
        <w:rPr>
          <w:rFonts w:ascii="Arial"/>
          <w:b/>
          <w:i/>
          <w:spacing w:val="-10"/>
          <w:sz w:val="16"/>
        </w:rPr>
        <w:t xml:space="preserve"> </w:t>
      </w:r>
      <w:r>
        <w:rPr>
          <w:rFonts w:ascii="Arial"/>
          <w:b/>
          <w:i/>
          <w:sz w:val="16"/>
        </w:rPr>
        <w:t>del</w:t>
      </w:r>
      <w:r>
        <w:rPr>
          <w:rFonts w:ascii="Arial"/>
          <w:b/>
          <w:i/>
          <w:spacing w:val="-11"/>
          <w:sz w:val="16"/>
        </w:rPr>
        <w:t xml:space="preserve"> </w:t>
      </w:r>
      <w:r>
        <w:rPr>
          <w:rFonts w:ascii="Arial"/>
          <w:b/>
          <w:i/>
          <w:sz w:val="16"/>
        </w:rPr>
        <w:t>Personal</w:t>
      </w:r>
      <w:r>
        <w:rPr>
          <w:rFonts w:ascii="Arial"/>
          <w:b/>
          <w:i/>
          <w:spacing w:val="-11"/>
          <w:sz w:val="16"/>
        </w:rPr>
        <w:t xml:space="preserve"> </w:t>
      </w:r>
      <w:r>
        <w:rPr>
          <w:rFonts w:ascii="Arial"/>
          <w:b/>
          <w:i/>
          <w:sz w:val="16"/>
        </w:rPr>
        <w:t>Propuesto)</w:t>
      </w:r>
    </w:p>
    <w:p w:rsidR="00166166" w:rsidRDefault="00166166">
      <w:pPr>
        <w:spacing w:line="244" w:lineRule="auto"/>
        <w:rPr>
          <w:rFonts w:ascii="Arial"/>
          <w:b/>
          <w:i/>
          <w:sz w:val="16"/>
        </w:rPr>
        <w:sectPr w:rsidR="00166166">
          <w:type w:val="continuous"/>
          <w:pgSz w:w="12240" w:h="15840"/>
          <w:pgMar w:top="1400" w:right="360" w:bottom="280" w:left="720" w:header="710" w:footer="964" w:gutter="0"/>
          <w:cols w:space="720"/>
        </w:sectPr>
      </w:pPr>
    </w:p>
    <w:p w:rsidR="00166166" w:rsidRDefault="00B7696D">
      <w:pPr>
        <w:spacing w:before="122" w:line="237" w:lineRule="auto"/>
        <w:ind w:left="4346" w:right="4280" w:firstLine="4"/>
        <w:jc w:val="center"/>
        <w:rPr>
          <w:b/>
          <w:sz w:val="18"/>
        </w:rPr>
      </w:pPr>
      <w:r>
        <w:rPr>
          <w:b/>
          <w:sz w:val="18"/>
        </w:rPr>
        <w:t>FORMULARIO Nº B-1 PROPUESTA</w:t>
      </w:r>
      <w:r>
        <w:rPr>
          <w:b/>
          <w:spacing w:val="-16"/>
          <w:sz w:val="18"/>
        </w:rPr>
        <w:t xml:space="preserve"> </w:t>
      </w:r>
      <w:r>
        <w:rPr>
          <w:b/>
          <w:sz w:val="18"/>
        </w:rPr>
        <w:t>ECONÓMICA</w:t>
      </w:r>
    </w:p>
    <w:p w:rsidR="00166166" w:rsidRDefault="00166166">
      <w:pPr>
        <w:pStyle w:val="Textoindependiente"/>
        <w:spacing w:before="2"/>
        <w:ind w:left="0"/>
        <w:rPr>
          <w:b/>
          <w:sz w:val="18"/>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456"/>
        <w:gridCol w:w="847"/>
        <w:gridCol w:w="1144"/>
        <w:gridCol w:w="1536"/>
        <w:gridCol w:w="1339"/>
      </w:tblGrid>
      <w:tr w:rsidR="00166166">
        <w:trPr>
          <w:trHeight w:val="566"/>
        </w:trPr>
        <w:tc>
          <w:tcPr>
            <w:tcW w:w="408" w:type="dxa"/>
            <w:shd w:val="clear" w:color="auto" w:fill="DEEAF6"/>
          </w:tcPr>
          <w:p w:rsidR="00166166" w:rsidRDefault="00166166">
            <w:pPr>
              <w:pStyle w:val="TableParagraph"/>
              <w:rPr>
                <w:rFonts w:ascii="Times New Roman"/>
                <w:sz w:val="14"/>
              </w:rPr>
            </w:pPr>
          </w:p>
        </w:tc>
        <w:tc>
          <w:tcPr>
            <w:tcW w:w="6447" w:type="dxa"/>
            <w:gridSpan w:val="3"/>
            <w:shd w:val="clear" w:color="auto" w:fill="DEEAF6"/>
          </w:tcPr>
          <w:p w:rsidR="00166166" w:rsidRDefault="00B7696D">
            <w:pPr>
              <w:pStyle w:val="TableParagraph"/>
              <w:spacing w:before="190"/>
              <w:ind w:left="67"/>
              <w:rPr>
                <w:rFonts w:ascii="Tahoma"/>
                <w:b/>
                <w:sz w:val="16"/>
              </w:rPr>
            </w:pPr>
            <w:r>
              <w:rPr>
                <w:rFonts w:ascii="Tahoma"/>
                <w:b/>
                <w:w w:val="90"/>
                <w:sz w:val="16"/>
              </w:rPr>
              <w:t>DATOS</w:t>
            </w:r>
            <w:r>
              <w:rPr>
                <w:rFonts w:ascii="Tahoma"/>
                <w:b/>
                <w:spacing w:val="17"/>
                <w:sz w:val="16"/>
              </w:rPr>
              <w:t xml:space="preserve"> </w:t>
            </w:r>
            <w:r>
              <w:rPr>
                <w:rFonts w:ascii="Tahoma"/>
                <w:b/>
                <w:w w:val="90"/>
                <w:sz w:val="16"/>
              </w:rPr>
              <w:t>COMPLETADOS</w:t>
            </w:r>
            <w:r>
              <w:rPr>
                <w:rFonts w:ascii="Tahoma"/>
                <w:b/>
                <w:spacing w:val="17"/>
                <w:sz w:val="16"/>
              </w:rPr>
              <w:t xml:space="preserve"> </w:t>
            </w:r>
            <w:r>
              <w:rPr>
                <w:rFonts w:ascii="Tahoma"/>
                <w:b/>
                <w:w w:val="90"/>
                <w:sz w:val="16"/>
              </w:rPr>
              <w:t>POR</w:t>
            </w:r>
            <w:r>
              <w:rPr>
                <w:rFonts w:ascii="Tahoma"/>
                <w:b/>
                <w:spacing w:val="10"/>
                <w:sz w:val="16"/>
              </w:rPr>
              <w:t xml:space="preserve"> </w:t>
            </w:r>
            <w:r>
              <w:rPr>
                <w:rFonts w:ascii="Tahoma"/>
                <w:b/>
                <w:w w:val="90"/>
                <w:sz w:val="16"/>
              </w:rPr>
              <w:t>LA</w:t>
            </w:r>
            <w:r>
              <w:rPr>
                <w:rFonts w:ascii="Tahoma"/>
                <w:b/>
                <w:spacing w:val="15"/>
                <w:sz w:val="16"/>
              </w:rPr>
              <w:t xml:space="preserve"> </w:t>
            </w:r>
            <w:r>
              <w:rPr>
                <w:rFonts w:ascii="Tahoma"/>
                <w:b/>
                <w:spacing w:val="-2"/>
                <w:w w:val="90"/>
                <w:sz w:val="16"/>
              </w:rPr>
              <w:t>AEVIVIENDA</w:t>
            </w:r>
          </w:p>
        </w:tc>
        <w:tc>
          <w:tcPr>
            <w:tcW w:w="2875" w:type="dxa"/>
            <w:gridSpan w:val="2"/>
            <w:shd w:val="clear" w:color="auto" w:fill="DEEAF6"/>
          </w:tcPr>
          <w:p w:rsidR="00166166" w:rsidRDefault="00B7696D">
            <w:pPr>
              <w:pStyle w:val="TableParagraph"/>
              <w:spacing w:before="94" w:line="244" w:lineRule="auto"/>
              <w:ind w:left="650" w:right="203" w:hanging="437"/>
              <w:rPr>
                <w:rFonts w:ascii="Tahoma"/>
                <w:b/>
                <w:sz w:val="16"/>
              </w:rPr>
            </w:pPr>
            <w:r>
              <w:rPr>
                <w:rFonts w:ascii="Tahoma"/>
                <w:b/>
                <w:w w:val="90"/>
                <w:sz w:val="16"/>
              </w:rPr>
              <w:t xml:space="preserve">PROPUESTA A SER COMPLETADO </w:t>
            </w:r>
            <w:r>
              <w:rPr>
                <w:rFonts w:ascii="Tahoma"/>
                <w:b/>
                <w:sz w:val="16"/>
              </w:rPr>
              <w:t>POR</w:t>
            </w:r>
            <w:r>
              <w:rPr>
                <w:rFonts w:ascii="Tahoma"/>
                <w:b/>
                <w:spacing w:val="-12"/>
                <w:sz w:val="16"/>
              </w:rPr>
              <w:t xml:space="preserve"> </w:t>
            </w:r>
            <w:r>
              <w:rPr>
                <w:rFonts w:ascii="Tahoma"/>
                <w:b/>
                <w:sz w:val="16"/>
              </w:rPr>
              <w:t>EL</w:t>
            </w:r>
            <w:r>
              <w:rPr>
                <w:rFonts w:ascii="Tahoma"/>
                <w:b/>
                <w:spacing w:val="-12"/>
                <w:sz w:val="16"/>
              </w:rPr>
              <w:t xml:space="preserve"> </w:t>
            </w:r>
            <w:r>
              <w:rPr>
                <w:rFonts w:ascii="Tahoma"/>
                <w:b/>
                <w:sz w:val="16"/>
              </w:rPr>
              <w:t>PROPONENTE</w:t>
            </w:r>
          </w:p>
        </w:tc>
      </w:tr>
      <w:tr w:rsidR="00166166">
        <w:trPr>
          <w:trHeight w:val="585"/>
        </w:trPr>
        <w:tc>
          <w:tcPr>
            <w:tcW w:w="408" w:type="dxa"/>
            <w:shd w:val="clear" w:color="auto" w:fill="DEEAF6"/>
          </w:tcPr>
          <w:p w:rsidR="00166166" w:rsidRDefault="00166166">
            <w:pPr>
              <w:pStyle w:val="TableParagraph"/>
              <w:spacing w:before="5"/>
              <w:rPr>
                <w:rFonts w:ascii="Verdana"/>
                <w:b/>
                <w:sz w:val="16"/>
              </w:rPr>
            </w:pPr>
          </w:p>
          <w:p w:rsidR="00166166" w:rsidRDefault="00B7696D">
            <w:pPr>
              <w:pStyle w:val="TableParagraph"/>
              <w:ind w:left="67"/>
              <w:rPr>
                <w:rFonts w:ascii="Tahoma" w:hAnsi="Tahoma"/>
                <w:b/>
                <w:sz w:val="16"/>
              </w:rPr>
            </w:pPr>
            <w:r>
              <w:rPr>
                <w:rFonts w:ascii="Tahoma" w:hAnsi="Tahoma"/>
                <w:b/>
                <w:spacing w:val="-5"/>
                <w:w w:val="95"/>
                <w:sz w:val="16"/>
              </w:rPr>
              <w:t>Nº</w:t>
            </w:r>
          </w:p>
        </w:tc>
        <w:tc>
          <w:tcPr>
            <w:tcW w:w="4456" w:type="dxa"/>
            <w:shd w:val="clear" w:color="auto" w:fill="DEEAF6"/>
          </w:tcPr>
          <w:p w:rsidR="00166166" w:rsidRDefault="00166166">
            <w:pPr>
              <w:pStyle w:val="TableParagraph"/>
              <w:spacing w:before="5"/>
              <w:rPr>
                <w:rFonts w:ascii="Verdana"/>
                <w:b/>
                <w:sz w:val="16"/>
              </w:rPr>
            </w:pPr>
          </w:p>
          <w:p w:rsidR="00166166" w:rsidRDefault="00B7696D">
            <w:pPr>
              <w:pStyle w:val="TableParagraph"/>
              <w:ind w:left="950"/>
              <w:rPr>
                <w:rFonts w:ascii="Tahoma" w:hAnsi="Tahoma"/>
                <w:b/>
                <w:sz w:val="16"/>
              </w:rPr>
            </w:pPr>
            <w:r>
              <w:rPr>
                <w:rFonts w:ascii="Tahoma" w:hAnsi="Tahoma"/>
                <w:b/>
                <w:w w:val="90"/>
                <w:sz w:val="16"/>
              </w:rPr>
              <w:t>DESCRIPCIÓN</w:t>
            </w:r>
            <w:r>
              <w:rPr>
                <w:rFonts w:ascii="Tahoma" w:hAnsi="Tahoma"/>
                <w:b/>
                <w:spacing w:val="-2"/>
                <w:w w:val="90"/>
                <w:sz w:val="16"/>
              </w:rPr>
              <w:t xml:space="preserve"> </w:t>
            </w:r>
            <w:r>
              <w:rPr>
                <w:rFonts w:ascii="Tahoma" w:hAnsi="Tahoma"/>
                <w:b/>
                <w:w w:val="90"/>
                <w:sz w:val="16"/>
              </w:rPr>
              <w:t>DE</w:t>
            </w:r>
            <w:r>
              <w:rPr>
                <w:rFonts w:ascii="Tahoma" w:hAnsi="Tahoma"/>
                <w:b/>
                <w:spacing w:val="-1"/>
                <w:w w:val="90"/>
                <w:sz w:val="16"/>
              </w:rPr>
              <w:t xml:space="preserve"> </w:t>
            </w:r>
            <w:r>
              <w:rPr>
                <w:rFonts w:ascii="Tahoma" w:hAnsi="Tahoma"/>
                <w:b/>
                <w:spacing w:val="-2"/>
                <w:w w:val="90"/>
                <w:sz w:val="16"/>
              </w:rPr>
              <w:t>ÍTEMS/INSUMOS</w:t>
            </w:r>
          </w:p>
        </w:tc>
        <w:tc>
          <w:tcPr>
            <w:tcW w:w="847" w:type="dxa"/>
            <w:shd w:val="clear" w:color="auto" w:fill="DEEAF6"/>
          </w:tcPr>
          <w:p w:rsidR="00166166" w:rsidRDefault="00166166">
            <w:pPr>
              <w:pStyle w:val="TableParagraph"/>
              <w:spacing w:before="5"/>
              <w:rPr>
                <w:rFonts w:ascii="Verdana"/>
                <w:b/>
                <w:sz w:val="16"/>
              </w:rPr>
            </w:pPr>
          </w:p>
          <w:p w:rsidR="00166166" w:rsidRDefault="00B7696D">
            <w:pPr>
              <w:pStyle w:val="TableParagraph"/>
              <w:ind w:left="144"/>
              <w:rPr>
                <w:rFonts w:ascii="Tahoma"/>
                <w:b/>
                <w:sz w:val="16"/>
              </w:rPr>
            </w:pPr>
            <w:r>
              <w:rPr>
                <w:rFonts w:ascii="Tahoma"/>
                <w:b/>
                <w:spacing w:val="-2"/>
                <w:sz w:val="16"/>
              </w:rPr>
              <w:t>Unidad</w:t>
            </w:r>
          </w:p>
        </w:tc>
        <w:tc>
          <w:tcPr>
            <w:tcW w:w="1144" w:type="dxa"/>
            <w:shd w:val="clear" w:color="auto" w:fill="DEEAF6"/>
          </w:tcPr>
          <w:p w:rsidR="00166166" w:rsidRDefault="00B7696D">
            <w:pPr>
              <w:pStyle w:val="TableParagraph"/>
              <w:spacing w:before="3" w:line="244" w:lineRule="auto"/>
              <w:ind w:left="195" w:firstLine="9"/>
              <w:rPr>
                <w:rFonts w:ascii="Tahoma"/>
                <w:b/>
                <w:sz w:val="16"/>
              </w:rPr>
            </w:pPr>
            <w:r>
              <w:rPr>
                <w:rFonts w:ascii="Tahoma"/>
                <w:b/>
                <w:spacing w:val="-2"/>
                <w:sz w:val="16"/>
              </w:rPr>
              <w:t xml:space="preserve">Cantidad </w:t>
            </w:r>
            <w:r>
              <w:rPr>
                <w:rFonts w:ascii="Tahoma"/>
                <w:b/>
                <w:spacing w:val="-4"/>
                <w:sz w:val="16"/>
              </w:rPr>
              <w:t>solicitada</w:t>
            </w:r>
          </w:p>
        </w:tc>
        <w:tc>
          <w:tcPr>
            <w:tcW w:w="1536" w:type="dxa"/>
            <w:shd w:val="clear" w:color="auto" w:fill="DEEAF6"/>
          </w:tcPr>
          <w:p w:rsidR="00166166" w:rsidRDefault="00B7696D">
            <w:pPr>
              <w:pStyle w:val="TableParagraph"/>
              <w:spacing w:before="103" w:line="244" w:lineRule="auto"/>
              <w:ind w:left="602" w:right="207" w:hanging="394"/>
              <w:rPr>
                <w:rFonts w:ascii="Tahoma"/>
                <w:b/>
                <w:sz w:val="16"/>
              </w:rPr>
            </w:pPr>
            <w:r>
              <w:rPr>
                <w:rFonts w:ascii="Tahoma"/>
                <w:b/>
                <w:w w:val="90"/>
                <w:sz w:val="16"/>
              </w:rPr>
              <w:t>Precio</w:t>
            </w:r>
            <w:r>
              <w:rPr>
                <w:rFonts w:ascii="Tahoma"/>
                <w:b/>
                <w:spacing w:val="-6"/>
                <w:w w:val="90"/>
                <w:sz w:val="16"/>
              </w:rPr>
              <w:t xml:space="preserve"> </w:t>
            </w:r>
            <w:r>
              <w:rPr>
                <w:rFonts w:ascii="Tahoma"/>
                <w:b/>
                <w:w w:val="90"/>
                <w:sz w:val="16"/>
              </w:rPr>
              <w:t xml:space="preserve">Unitario </w:t>
            </w:r>
            <w:r>
              <w:rPr>
                <w:rFonts w:ascii="Tahoma"/>
                <w:b/>
                <w:spacing w:val="-2"/>
                <w:sz w:val="16"/>
              </w:rPr>
              <w:t>(Bs.)</w:t>
            </w:r>
          </w:p>
        </w:tc>
        <w:tc>
          <w:tcPr>
            <w:tcW w:w="1339" w:type="dxa"/>
            <w:shd w:val="clear" w:color="auto" w:fill="DEEAF6"/>
          </w:tcPr>
          <w:p w:rsidR="00166166" w:rsidRDefault="00B7696D">
            <w:pPr>
              <w:pStyle w:val="TableParagraph"/>
              <w:spacing w:before="103" w:line="244" w:lineRule="auto"/>
              <w:ind w:left="501" w:right="217" w:hanging="279"/>
              <w:rPr>
                <w:rFonts w:ascii="Tahoma"/>
                <w:b/>
                <w:sz w:val="16"/>
              </w:rPr>
            </w:pPr>
            <w:r>
              <w:rPr>
                <w:rFonts w:ascii="Tahoma"/>
                <w:b/>
                <w:spacing w:val="-2"/>
                <w:w w:val="95"/>
                <w:sz w:val="16"/>
              </w:rPr>
              <w:t>Precio</w:t>
            </w:r>
            <w:r>
              <w:rPr>
                <w:rFonts w:ascii="Tahoma"/>
                <w:b/>
                <w:spacing w:val="-8"/>
                <w:w w:val="95"/>
                <w:sz w:val="16"/>
              </w:rPr>
              <w:t xml:space="preserve"> </w:t>
            </w:r>
            <w:r>
              <w:rPr>
                <w:rFonts w:ascii="Tahoma"/>
                <w:b/>
                <w:spacing w:val="-2"/>
                <w:w w:val="95"/>
                <w:sz w:val="16"/>
              </w:rPr>
              <w:t>Total (Bs.)</w:t>
            </w:r>
          </w:p>
        </w:tc>
      </w:tr>
      <w:tr w:rsidR="00166166">
        <w:trPr>
          <w:trHeight w:val="225"/>
        </w:trPr>
        <w:tc>
          <w:tcPr>
            <w:tcW w:w="408" w:type="dxa"/>
          </w:tcPr>
          <w:p w:rsidR="00166166" w:rsidRDefault="00B7696D">
            <w:pPr>
              <w:pStyle w:val="TableParagraph"/>
              <w:spacing w:before="15" w:line="190" w:lineRule="exact"/>
              <w:ind w:right="61"/>
              <w:jc w:val="right"/>
              <w:rPr>
                <w:sz w:val="16"/>
              </w:rPr>
            </w:pPr>
            <w:r>
              <w:rPr>
                <w:spacing w:val="-10"/>
                <w:sz w:val="16"/>
              </w:rPr>
              <w:t>1</w:t>
            </w:r>
          </w:p>
        </w:tc>
        <w:tc>
          <w:tcPr>
            <w:tcW w:w="4456" w:type="dxa"/>
          </w:tcPr>
          <w:p w:rsidR="00166166" w:rsidRDefault="00B7696D">
            <w:pPr>
              <w:pStyle w:val="TableParagraph"/>
              <w:spacing w:before="30" w:line="175" w:lineRule="exact"/>
              <w:ind w:left="67"/>
              <w:rPr>
                <w:sz w:val="16"/>
              </w:rPr>
            </w:pPr>
            <w:r>
              <w:rPr>
                <w:sz w:val="16"/>
              </w:rPr>
              <w:t>ABRAZADERA</w:t>
            </w:r>
            <w:r>
              <w:rPr>
                <w:spacing w:val="-4"/>
                <w:sz w:val="16"/>
              </w:rPr>
              <w:t xml:space="preserve"> </w:t>
            </w:r>
            <w:r>
              <w:rPr>
                <w:sz w:val="16"/>
              </w:rPr>
              <w:t>DE</w:t>
            </w:r>
            <w:r>
              <w:rPr>
                <w:spacing w:val="-5"/>
                <w:sz w:val="16"/>
              </w:rPr>
              <w:t xml:space="preserve"> 3"</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472,50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1"/>
              <w:jc w:val="right"/>
              <w:rPr>
                <w:sz w:val="16"/>
              </w:rPr>
            </w:pPr>
            <w:r>
              <w:rPr>
                <w:spacing w:val="-10"/>
                <w:sz w:val="16"/>
              </w:rPr>
              <w:t>2</w:t>
            </w:r>
          </w:p>
        </w:tc>
        <w:tc>
          <w:tcPr>
            <w:tcW w:w="4456" w:type="dxa"/>
          </w:tcPr>
          <w:p w:rsidR="00166166" w:rsidRDefault="00B7696D">
            <w:pPr>
              <w:pStyle w:val="TableParagraph"/>
              <w:spacing w:before="25" w:line="175" w:lineRule="exact"/>
              <w:ind w:left="67"/>
              <w:rPr>
                <w:sz w:val="16"/>
              </w:rPr>
            </w:pPr>
            <w:r>
              <w:rPr>
                <w:sz w:val="16"/>
              </w:rPr>
              <w:t>ALAMBRE</w:t>
            </w:r>
            <w:r>
              <w:rPr>
                <w:spacing w:val="-4"/>
                <w:sz w:val="16"/>
              </w:rPr>
              <w:t xml:space="preserve"> </w:t>
            </w:r>
            <w:r>
              <w:rPr>
                <w:sz w:val="16"/>
              </w:rPr>
              <w:t>DE</w:t>
            </w:r>
            <w:r>
              <w:rPr>
                <w:spacing w:val="-4"/>
                <w:sz w:val="16"/>
              </w:rPr>
              <w:t xml:space="preserve"> </w:t>
            </w:r>
            <w:r>
              <w:rPr>
                <w:spacing w:val="-2"/>
                <w:sz w:val="16"/>
              </w:rPr>
              <w:t>AMARRE</w:t>
            </w:r>
          </w:p>
        </w:tc>
        <w:tc>
          <w:tcPr>
            <w:tcW w:w="847" w:type="dxa"/>
          </w:tcPr>
          <w:p w:rsidR="00166166" w:rsidRDefault="00B7696D">
            <w:pPr>
              <w:pStyle w:val="TableParagraph"/>
              <w:spacing w:before="25" w:line="175" w:lineRule="exact"/>
              <w:ind w:left="67"/>
              <w:rPr>
                <w:sz w:val="16"/>
              </w:rPr>
            </w:pPr>
            <w:r>
              <w:rPr>
                <w:spacing w:val="-5"/>
                <w:sz w:val="16"/>
              </w:rPr>
              <w:t>KG</w:t>
            </w:r>
          </w:p>
        </w:tc>
        <w:tc>
          <w:tcPr>
            <w:tcW w:w="1144" w:type="dxa"/>
          </w:tcPr>
          <w:p w:rsidR="00166166" w:rsidRDefault="00B7696D">
            <w:pPr>
              <w:pStyle w:val="TableParagraph"/>
              <w:spacing w:before="25" w:line="175" w:lineRule="exact"/>
              <w:ind w:right="60"/>
              <w:jc w:val="right"/>
              <w:rPr>
                <w:sz w:val="16"/>
              </w:rPr>
            </w:pPr>
            <w:r>
              <w:rPr>
                <w:spacing w:val="-2"/>
                <w:sz w:val="16"/>
              </w:rPr>
              <w:t>376,55</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1"/>
              <w:jc w:val="right"/>
              <w:rPr>
                <w:sz w:val="16"/>
              </w:rPr>
            </w:pPr>
            <w:r>
              <w:rPr>
                <w:spacing w:val="-10"/>
                <w:sz w:val="16"/>
              </w:rPr>
              <w:t>3</w:t>
            </w:r>
          </w:p>
        </w:tc>
        <w:tc>
          <w:tcPr>
            <w:tcW w:w="4456" w:type="dxa"/>
          </w:tcPr>
          <w:p w:rsidR="00166166" w:rsidRDefault="00B7696D">
            <w:pPr>
              <w:pStyle w:val="TableParagraph"/>
              <w:spacing w:before="30" w:line="175" w:lineRule="exact"/>
              <w:ind w:left="67"/>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10</w:t>
            </w:r>
            <w:r>
              <w:rPr>
                <w:spacing w:val="1"/>
                <w:sz w:val="16"/>
              </w:rPr>
              <w:t xml:space="preserve"> </w:t>
            </w:r>
            <w:r>
              <w:rPr>
                <w:spacing w:val="-5"/>
                <w:sz w:val="16"/>
              </w:rPr>
              <w:t>AWG</w:t>
            </w:r>
          </w:p>
        </w:tc>
        <w:tc>
          <w:tcPr>
            <w:tcW w:w="847" w:type="dxa"/>
          </w:tcPr>
          <w:p w:rsidR="00166166" w:rsidRDefault="00B7696D">
            <w:pPr>
              <w:pStyle w:val="TableParagraph"/>
              <w:spacing w:before="30" w:line="175" w:lineRule="exact"/>
              <w:ind w:left="67"/>
              <w:rPr>
                <w:sz w:val="16"/>
              </w:rPr>
            </w:pPr>
            <w:r>
              <w:rPr>
                <w:spacing w:val="-10"/>
                <w:sz w:val="16"/>
              </w:rPr>
              <w:t>M</w:t>
            </w:r>
          </w:p>
        </w:tc>
        <w:tc>
          <w:tcPr>
            <w:tcW w:w="1144" w:type="dxa"/>
          </w:tcPr>
          <w:p w:rsidR="00166166" w:rsidRDefault="00B7696D">
            <w:pPr>
              <w:pStyle w:val="TableParagraph"/>
              <w:spacing w:before="30" w:line="175" w:lineRule="exact"/>
              <w:ind w:right="60"/>
              <w:jc w:val="right"/>
              <w:rPr>
                <w:sz w:val="16"/>
              </w:rPr>
            </w:pPr>
            <w:r>
              <w:rPr>
                <w:spacing w:val="-2"/>
                <w:sz w:val="16"/>
              </w:rPr>
              <w:t>1.300,00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6" w:line="185" w:lineRule="exact"/>
              <w:ind w:right="61"/>
              <w:jc w:val="right"/>
              <w:rPr>
                <w:sz w:val="16"/>
              </w:rPr>
            </w:pPr>
            <w:r>
              <w:rPr>
                <w:spacing w:val="-10"/>
                <w:sz w:val="16"/>
              </w:rPr>
              <w:t>4</w:t>
            </w:r>
          </w:p>
        </w:tc>
        <w:tc>
          <w:tcPr>
            <w:tcW w:w="4456" w:type="dxa"/>
          </w:tcPr>
          <w:p w:rsidR="00166166" w:rsidRDefault="00B7696D">
            <w:pPr>
              <w:pStyle w:val="TableParagraph"/>
              <w:spacing w:before="25" w:line="175" w:lineRule="exact"/>
              <w:ind w:left="67"/>
              <w:rPr>
                <w:sz w:val="16"/>
              </w:rPr>
            </w:pPr>
            <w:r>
              <w:rPr>
                <w:sz w:val="16"/>
              </w:rPr>
              <w:t>ALAMBRE</w:t>
            </w:r>
            <w:r>
              <w:rPr>
                <w:spacing w:val="-2"/>
                <w:sz w:val="16"/>
              </w:rPr>
              <w:t xml:space="preserve"> </w:t>
            </w:r>
            <w:r>
              <w:rPr>
                <w:sz w:val="16"/>
              </w:rPr>
              <w:t>DE</w:t>
            </w:r>
            <w:r>
              <w:rPr>
                <w:spacing w:val="-5"/>
                <w:sz w:val="16"/>
              </w:rPr>
              <w:t xml:space="preserve"> </w:t>
            </w:r>
            <w:r>
              <w:rPr>
                <w:sz w:val="16"/>
              </w:rPr>
              <w:t>COBRE</w:t>
            </w:r>
            <w:r>
              <w:rPr>
                <w:spacing w:val="-2"/>
                <w:sz w:val="16"/>
              </w:rPr>
              <w:t xml:space="preserve"> </w:t>
            </w:r>
            <w:r>
              <w:rPr>
                <w:sz w:val="16"/>
              </w:rPr>
              <w:t>Nº</w:t>
            </w:r>
            <w:r>
              <w:rPr>
                <w:spacing w:val="-5"/>
                <w:sz w:val="16"/>
              </w:rPr>
              <w:t xml:space="preserve"> </w:t>
            </w:r>
            <w:r>
              <w:rPr>
                <w:sz w:val="16"/>
              </w:rPr>
              <w:t>12</w:t>
            </w:r>
            <w:r>
              <w:rPr>
                <w:spacing w:val="1"/>
                <w:sz w:val="16"/>
              </w:rPr>
              <w:t xml:space="preserve"> </w:t>
            </w:r>
            <w:r>
              <w:rPr>
                <w:spacing w:val="-5"/>
                <w:sz w:val="16"/>
              </w:rPr>
              <w:t>AWG</w:t>
            </w:r>
          </w:p>
        </w:tc>
        <w:tc>
          <w:tcPr>
            <w:tcW w:w="847" w:type="dxa"/>
          </w:tcPr>
          <w:p w:rsidR="00166166" w:rsidRDefault="00B7696D">
            <w:pPr>
              <w:pStyle w:val="TableParagraph"/>
              <w:spacing w:before="25" w:line="175" w:lineRule="exact"/>
              <w:ind w:left="67"/>
              <w:rPr>
                <w:sz w:val="16"/>
              </w:rPr>
            </w:pPr>
            <w:r>
              <w:rPr>
                <w:spacing w:val="-10"/>
                <w:sz w:val="16"/>
              </w:rPr>
              <w:t>M</w:t>
            </w:r>
          </w:p>
        </w:tc>
        <w:tc>
          <w:tcPr>
            <w:tcW w:w="1144" w:type="dxa"/>
          </w:tcPr>
          <w:p w:rsidR="00166166" w:rsidRDefault="00B7696D">
            <w:pPr>
              <w:pStyle w:val="TableParagraph"/>
              <w:spacing w:before="25" w:line="175" w:lineRule="exact"/>
              <w:ind w:right="60"/>
              <w:jc w:val="right"/>
              <w:rPr>
                <w:sz w:val="16"/>
              </w:rPr>
            </w:pPr>
            <w:r>
              <w:rPr>
                <w:spacing w:val="-2"/>
                <w:sz w:val="16"/>
              </w:rPr>
              <w:t>5.800,00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1"/>
              <w:jc w:val="right"/>
              <w:rPr>
                <w:sz w:val="16"/>
              </w:rPr>
            </w:pPr>
            <w:r>
              <w:rPr>
                <w:spacing w:val="-10"/>
                <w:sz w:val="16"/>
              </w:rPr>
              <w:t>5</w:t>
            </w:r>
          </w:p>
        </w:tc>
        <w:tc>
          <w:tcPr>
            <w:tcW w:w="4456" w:type="dxa"/>
          </w:tcPr>
          <w:p w:rsidR="00166166" w:rsidRDefault="00B7696D">
            <w:pPr>
              <w:pStyle w:val="TableParagraph"/>
              <w:spacing w:before="30" w:line="175" w:lineRule="exact"/>
              <w:ind w:left="67"/>
              <w:rPr>
                <w:sz w:val="16"/>
              </w:rPr>
            </w:pPr>
            <w:r>
              <w:rPr>
                <w:sz w:val="16"/>
              </w:rPr>
              <w:t>ALAMBRE</w:t>
            </w:r>
            <w:r>
              <w:rPr>
                <w:spacing w:val="-2"/>
                <w:sz w:val="16"/>
              </w:rPr>
              <w:t xml:space="preserve"> </w:t>
            </w:r>
            <w:r>
              <w:rPr>
                <w:sz w:val="16"/>
              </w:rPr>
              <w:t>DE</w:t>
            </w:r>
            <w:r>
              <w:rPr>
                <w:spacing w:val="-6"/>
                <w:sz w:val="16"/>
              </w:rPr>
              <w:t xml:space="preserve"> </w:t>
            </w:r>
            <w:r>
              <w:rPr>
                <w:sz w:val="16"/>
              </w:rPr>
              <w:t>COBRE</w:t>
            </w:r>
            <w:r>
              <w:rPr>
                <w:spacing w:val="-2"/>
                <w:sz w:val="16"/>
              </w:rPr>
              <w:t xml:space="preserve"> </w:t>
            </w:r>
            <w:r>
              <w:rPr>
                <w:sz w:val="16"/>
              </w:rPr>
              <w:t>Nº</w:t>
            </w:r>
            <w:r>
              <w:rPr>
                <w:spacing w:val="-5"/>
                <w:sz w:val="16"/>
              </w:rPr>
              <w:t xml:space="preserve"> </w:t>
            </w:r>
            <w:r>
              <w:rPr>
                <w:sz w:val="16"/>
              </w:rPr>
              <w:t>14</w:t>
            </w:r>
            <w:r>
              <w:rPr>
                <w:spacing w:val="1"/>
                <w:sz w:val="16"/>
              </w:rPr>
              <w:t xml:space="preserve"> </w:t>
            </w:r>
            <w:r>
              <w:rPr>
                <w:spacing w:val="-5"/>
                <w:sz w:val="16"/>
              </w:rPr>
              <w:t>AWG</w:t>
            </w:r>
          </w:p>
        </w:tc>
        <w:tc>
          <w:tcPr>
            <w:tcW w:w="847" w:type="dxa"/>
          </w:tcPr>
          <w:p w:rsidR="00166166" w:rsidRDefault="00B7696D">
            <w:pPr>
              <w:pStyle w:val="TableParagraph"/>
              <w:spacing w:before="30" w:line="175" w:lineRule="exact"/>
              <w:ind w:left="67"/>
              <w:rPr>
                <w:sz w:val="16"/>
              </w:rPr>
            </w:pPr>
            <w:r>
              <w:rPr>
                <w:spacing w:val="-10"/>
                <w:sz w:val="16"/>
              </w:rPr>
              <w:t>M</w:t>
            </w:r>
          </w:p>
        </w:tc>
        <w:tc>
          <w:tcPr>
            <w:tcW w:w="1144" w:type="dxa"/>
          </w:tcPr>
          <w:p w:rsidR="00166166" w:rsidRDefault="00B7696D">
            <w:pPr>
              <w:pStyle w:val="TableParagraph"/>
              <w:spacing w:before="30" w:line="175" w:lineRule="exact"/>
              <w:ind w:right="60"/>
              <w:jc w:val="right"/>
              <w:rPr>
                <w:sz w:val="16"/>
              </w:rPr>
            </w:pPr>
            <w:r>
              <w:rPr>
                <w:spacing w:val="-2"/>
                <w:sz w:val="16"/>
              </w:rPr>
              <w:t>5.350,00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1"/>
              <w:jc w:val="right"/>
              <w:rPr>
                <w:sz w:val="16"/>
              </w:rPr>
            </w:pPr>
            <w:r>
              <w:rPr>
                <w:spacing w:val="-10"/>
                <w:sz w:val="16"/>
              </w:rPr>
              <w:t>6</w:t>
            </w:r>
          </w:p>
        </w:tc>
        <w:tc>
          <w:tcPr>
            <w:tcW w:w="4456" w:type="dxa"/>
          </w:tcPr>
          <w:p w:rsidR="00166166" w:rsidRDefault="00B7696D">
            <w:pPr>
              <w:pStyle w:val="TableParagraph"/>
              <w:spacing w:before="25" w:line="175" w:lineRule="exact"/>
              <w:ind w:left="67"/>
              <w:rPr>
                <w:sz w:val="16"/>
              </w:rPr>
            </w:pPr>
            <w:r>
              <w:rPr>
                <w:sz w:val="16"/>
              </w:rPr>
              <w:t>ALAMBRE</w:t>
            </w:r>
            <w:r>
              <w:rPr>
                <w:spacing w:val="-8"/>
                <w:sz w:val="16"/>
              </w:rPr>
              <w:t xml:space="preserve"> </w:t>
            </w:r>
            <w:r>
              <w:rPr>
                <w:sz w:val="16"/>
              </w:rPr>
              <w:t>TEJIDO</w:t>
            </w:r>
            <w:r>
              <w:rPr>
                <w:spacing w:val="-1"/>
                <w:sz w:val="16"/>
              </w:rPr>
              <w:t xml:space="preserve"> </w:t>
            </w:r>
            <w:r>
              <w:rPr>
                <w:sz w:val="16"/>
              </w:rPr>
              <w:t>(ROLLO</w:t>
            </w:r>
            <w:r>
              <w:rPr>
                <w:spacing w:val="-2"/>
                <w:sz w:val="16"/>
              </w:rPr>
              <w:t xml:space="preserve"> </w:t>
            </w:r>
            <w:r>
              <w:rPr>
                <w:sz w:val="16"/>
              </w:rPr>
              <w:t>40M</w:t>
            </w:r>
            <w:r>
              <w:rPr>
                <w:spacing w:val="-4"/>
                <w:sz w:val="16"/>
              </w:rPr>
              <w:t xml:space="preserve"> </w:t>
            </w:r>
            <w:r>
              <w:rPr>
                <w:sz w:val="16"/>
              </w:rPr>
              <w:t>X</w:t>
            </w:r>
            <w:r>
              <w:rPr>
                <w:spacing w:val="-7"/>
                <w:sz w:val="16"/>
              </w:rPr>
              <w:t xml:space="preserve"> </w:t>
            </w:r>
            <w:r>
              <w:rPr>
                <w:spacing w:val="-2"/>
                <w:sz w:val="16"/>
              </w:rPr>
              <w:t>0,80M)</w:t>
            </w:r>
          </w:p>
        </w:tc>
        <w:tc>
          <w:tcPr>
            <w:tcW w:w="847" w:type="dxa"/>
          </w:tcPr>
          <w:p w:rsidR="00166166" w:rsidRDefault="00B7696D">
            <w:pPr>
              <w:pStyle w:val="TableParagraph"/>
              <w:spacing w:before="25" w:line="175" w:lineRule="exact"/>
              <w:ind w:left="67"/>
              <w:rPr>
                <w:sz w:val="16"/>
              </w:rPr>
            </w:pPr>
            <w:r>
              <w:rPr>
                <w:spacing w:val="-5"/>
                <w:sz w:val="16"/>
              </w:rPr>
              <w:t>M2</w:t>
            </w:r>
          </w:p>
        </w:tc>
        <w:tc>
          <w:tcPr>
            <w:tcW w:w="1144" w:type="dxa"/>
          </w:tcPr>
          <w:p w:rsidR="00166166" w:rsidRDefault="00B7696D">
            <w:pPr>
              <w:pStyle w:val="TableParagraph"/>
              <w:spacing w:before="25" w:line="175" w:lineRule="exact"/>
              <w:ind w:right="60"/>
              <w:jc w:val="right"/>
              <w:rPr>
                <w:sz w:val="16"/>
              </w:rPr>
            </w:pPr>
            <w:r>
              <w:rPr>
                <w:spacing w:val="-2"/>
                <w:sz w:val="16"/>
              </w:rPr>
              <w:t>252,00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1"/>
              <w:jc w:val="right"/>
              <w:rPr>
                <w:sz w:val="16"/>
              </w:rPr>
            </w:pPr>
            <w:r>
              <w:rPr>
                <w:spacing w:val="-10"/>
                <w:sz w:val="16"/>
              </w:rPr>
              <w:t>7</w:t>
            </w:r>
          </w:p>
        </w:tc>
        <w:tc>
          <w:tcPr>
            <w:tcW w:w="4456" w:type="dxa"/>
          </w:tcPr>
          <w:p w:rsidR="00166166" w:rsidRDefault="00B7696D">
            <w:pPr>
              <w:pStyle w:val="TableParagraph"/>
              <w:spacing w:before="30" w:line="175" w:lineRule="exact"/>
              <w:ind w:left="67"/>
              <w:rPr>
                <w:sz w:val="16"/>
              </w:rPr>
            </w:pPr>
            <w:r>
              <w:rPr>
                <w:spacing w:val="-2"/>
                <w:sz w:val="16"/>
              </w:rPr>
              <w:t>ALQUITRÁN</w:t>
            </w:r>
          </w:p>
        </w:tc>
        <w:tc>
          <w:tcPr>
            <w:tcW w:w="847" w:type="dxa"/>
          </w:tcPr>
          <w:p w:rsidR="00166166" w:rsidRDefault="00B7696D">
            <w:pPr>
              <w:pStyle w:val="TableParagraph"/>
              <w:spacing w:before="30" w:line="175" w:lineRule="exact"/>
              <w:ind w:left="67"/>
              <w:rPr>
                <w:sz w:val="16"/>
              </w:rPr>
            </w:pPr>
            <w:r>
              <w:rPr>
                <w:spacing w:val="-5"/>
                <w:sz w:val="16"/>
              </w:rPr>
              <w:t>KG</w:t>
            </w:r>
          </w:p>
        </w:tc>
        <w:tc>
          <w:tcPr>
            <w:tcW w:w="1144" w:type="dxa"/>
          </w:tcPr>
          <w:p w:rsidR="00166166" w:rsidRDefault="00B7696D">
            <w:pPr>
              <w:pStyle w:val="TableParagraph"/>
              <w:spacing w:before="30" w:line="175" w:lineRule="exact"/>
              <w:ind w:right="60"/>
              <w:jc w:val="right"/>
              <w:rPr>
                <w:sz w:val="16"/>
              </w:rPr>
            </w:pPr>
            <w:r>
              <w:rPr>
                <w:spacing w:val="-2"/>
                <w:sz w:val="16"/>
              </w:rPr>
              <w:t>172,88</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1"/>
              <w:jc w:val="right"/>
              <w:rPr>
                <w:sz w:val="16"/>
              </w:rPr>
            </w:pPr>
            <w:r>
              <w:rPr>
                <w:spacing w:val="-10"/>
                <w:sz w:val="16"/>
              </w:rPr>
              <w:t>8</w:t>
            </w:r>
          </w:p>
        </w:tc>
        <w:tc>
          <w:tcPr>
            <w:tcW w:w="4456" w:type="dxa"/>
          </w:tcPr>
          <w:p w:rsidR="00166166" w:rsidRDefault="00B7696D">
            <w:pPr>
              <w:pStyle w:val="TableParagraph"/>
              <w:spacing w:before="30" w:line="175" w:lineRule="exact"/>
              <w:ind w:left="67"/>
              <w:rPr>
                <w:sz w:val="16"/>
              </w:rPr>
            </w:pPr>
            <w:r>
              <w:rPr>
                <w:spacing w:val="-2"/>
                <w:sz w:val="16"/>
              </w:rPr>
              <w:t>ARENA</w:t>
            </w:r>
          </w:p>
        </w:tc>
        <w:tc>
          <w:tcPr>
            <w:tcW w:w="847" w:type="dxa"/>
          </w:tcPr>
          <w:p w:rsidR="00166166" w:rsidRDefault="00B7696D">
            <w:pPr>
              <w:pStyle w:val="TableParagraph"/>
              <w:spacing w:before="30" w:line="175" w:lineRule="exact"/>
              <w:ind w:left="67"/>
              <w:rPr>
                <w:sz w:val="16"/>
              </w:rPr>
            </w:pPr>
            <w:r>
              <w:rPr>
                <w:spacing w:val="-5"/>
                <w:sz w:val="16"/>
              </w:rPr>
              <w:t>M3</w:t>
            </w:r>
          </w:p>
        </w:tc>
        <w:tc>
          <w:tcPr>
            <w:tcW w:w="1144" w:type="dxa"/>
          </w:tcPr>
          <w:p w:rsidR="00166166" w:rsidRDefault="00B7696D">
            <w:pPr>
              <w:pStyle w:val="TableParagraph"/>
              <w:spacing w:before="30" w:line="175" w:lineRule="exact"/>
              <w:ind w:right="60"/>
              <w:jc w:val="right"/>
              <w:rPr>
                <w:sz w:val="16"/>
              </w:rPr>
            </w:pPr>
            <w:r>
              <w:rPr>
                <w:spacing w:val="-2"/>
                <w:sz w:val="16"/>
              </w:rPr>
              <w:t>453,65</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1"/>
              <w:jc w:val="right"/>
              <w:rPr>
                <w:sz w:val="16"/>
              </w:rPr>
            </w:pPr>
            <w:r>
              <w:rPr>
                <w:spacing w:val="-10"/>
                <w:sz w:val="16"/>
              </w:rPr>
              <w:t>9</w:t>
            </w:r>
          </w:p>
        </w:tc>
        <w:tc>
          <w:tcPr>
            <w:tcW w:w="4456" w:type="dxa"/>
          </w:tcPr>
          <w:p w:rsidR="00166166" w:rsidRDefault="00B7696D">
            <w:pPr>
              <w:pStyle w:val="TableParagraph"/>
              <w:spacing w:before="25" w:line="175" w:lineRule="exact"/>
              <w:ind w:left="67"/>
              <w:rPr>
                <w:sz w:val="16"/>
              </w:rPr>
            </w:pPr>
            <w:r>
              <w:rPr>
                <w:sz w:val="16"/>
              </w:rPr>
              <w:t>ARENA</w:t>
            </w:r>
            <w:r>
              <w:rPr>
                <w:spacing w:val="-7"/>
                <w:sz w:val="16"/>
              </w:rPr>
              <w:t xml:space="preserve"> </w:t>
            </w:r>
            <w:r>
              <w:rPr>
                <w:spacing w:val="-4"/>
                <w:sz w:val="16"/>
              </w:rPr>
              <w:t>FINA</w:t>
            </w:r>
          </w:p>
        </w:tc>
        <w:tc>
          <w:tcPr>
            <w:tcW w:w="847" w:type="dxa"/>
          </w:tcPr>
          <w:p w:rsidR="00166166" w:rsidRDefault="00B7696D">
            <w:pPr>
              <w:pStyle w:val="TableParagraph"/>
              <w:spacing w:before="25" w:line="175" w:lineRule="exact"/>
              <w:ind w:left="67"/>
              <w:rPr>
                <w:sz w:val="16"/>
              </w:rPr>
            </w:pPr>
            <w:r>
              <w:rPr>
                <w:spacing w:val="-5"/>
                <w:sz w:val="16"/>
              </w:rPr>
              <w:t>M3</w:t>
            </w:r>
          </w:p>
        </w:tc>
        <w:tc>
          <w:tcPr>
            <w:tcW w:w="1144" w:type="dxa"/>
          </w:tcPr>
          <w:p w:rsidR="00166166" w:rsidRDefault="00B7696D">
            <w:pPr>
              <w:pStyle w:val="TableParagraph"/>
              <w:spacing w:before="25" w:line="175" w:lineRule="exact"/>
              <w:ind w:right="60"/>
              <w:jc w:val="right"/>
              <w:rPr>
                <w:sz w:val="16"/>
              </w:rPr>
            </w:pPr>
            <w:r>
              <w:rPr>
                <w:spacing w:val="-2"/>
                <w:sz w:val="16"/>
              </w:rPr>
              <w:t>373,98</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10</w:t>
            </w:r>
          </w:p>
        </w:tc>
        <w:tc>
          <w:tcPr>
            <w:tcW w:w="4456" w:type="dxa"/>
          </w:tcPr>
          <w:p w:rsidR="00166166" w:rsidRDefault="00B7696D">
            <w:pPr>
              <w:pStyle w:val="TableParagraph"/>
              <w:spacing w:before="30" w:line="175" w:lineRule="exact"/>
              <w:ind w:left="67"/>
              <w:rPr>
                <w:sz w:val="16"/>
              </w:rPr>
            </w:pPr>
            <w:r>
              <w:rPr>
                <w:spacing w:val="-2"/>
                <w:sz w:val="16"/>
              </w:rPr>
              <w:t>BARNIZ</w:t>
            </w:r>
          </w:p>
        </w:tc>
        <w:tc>
          <w:tcPr>
            <w:tcW w:w="847" w:type="dxa"/>
          </w:tcPr>
          <w:p w:rsidR="00166166" w:rsidRDefault="00B7696D">
            <w:pPr>
              <w:pStyle w:val="TableParagraph"/>
              <w:spacing w:before="30" w:line="175" w:lineRule="exact"/>
              <w:ind w:left="67"/>
              <w:rPr>
                <w:sz w:val="16"/>
              </w:rPr>
            </w:pPr>
            <w:r>
              <w:rPr>
                <w:spacing w:val="-5"/>
                <w:sz w:val="16"/>
              </w:rPr>
              <w:t>LT</w:t>
            </w:r>
          </w:p>
        </w:tc>
        <w:tc>
          <w:tcPr>
            <w:tcW w:w="1144" w:type="dxa"/>
          </w:tcPr>
          <w:p w:rsidR="00166166" w:rsidRDefault="00B7696D">
            <w:pPr>
              <w:pStyle w:val="TableParagraph"/>
              <w:spacing w:before="30" w:line="175" w:lineRule="exact"/>
              <w:ind w:right="60"/>
              <w:jc w:val="right"/>
              <w:rPr>
                <w:sz w:val="16"/>
              </w:rPr>
            </w:pPr>
            <w:r>
              <w:rPr>
                <w:spacing w:val="-2"/>
                <w:sz w:val="16"/>
              </w:rPr>
              <w:t>245,50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1"/>
        </w:trPr>
        <w:tc>
          <w:tcPr>
            <w:tcW w:w="408" w:type="dxa"/>
          </w:tcPr>
          <w:p w:rsidR="00166166" w:rsidRDefault="00B7696D">
            <w:pPr>
              <w:pStyle w:val="TableParagraph"/>
              <w:spacing w:before="11" w:line="190" w:lineRule="exact"/>
              <w:ind w:right="60"/>
              <w:jc w:val="right"/>
              <w:rPr>
                <w:sz w:val="16"/>
              </w:rPr>
            </w:pPr>
            <w:r>
              <w:rPr>
                <w:spacing w:val="-5"/>
                <w:sz w:val="16"/>
              </w:rPr>
              <w:t>11</w:t>
            </w:r>
          </w:p>
        </w:tc>
        <w:tc>
          <w:tcPr>
            <w:tcW w:w="4456" w:type="dxa"/>
          </w:tcPr>
          <w:p w:rsidR="00166166" w:rsidRDefault="00B7696D">
            <w:pPr>
              <w:pStyle w:val="TableParagraph"/>
              <w:spacing w:before="25" w:line="175" w:lineRule="exact"/>
              <w:ind w:left="67"/>
              <w:rPr>
                <w:sz w:val="16"/>
              </w:rPr>
            </w:pPr>
            <w:r>
              <w:rPr>
                <w:sz w:val="16"/>
              </w:rPr>
              <w:t>BISAGRA</w:t>
            </w:r>
            <w:r>
              <w:rPr>
                <w:spacing w:val="-4"/>
                <w:sz w:val="16"/>
              </w:rPr>
              <w:t xml:space="preserve"> </w:t>
            </w:r>
            <w:r>
              <w:rPr>
                <w:sz w:val="16"/>
              </w:rPr>
              <w:t>DE</w:t>
            </w:r>
            <w:r>
              <w:rPr>
                <w:spacing w:val="-8"/>
                <w:sz w:val="16"/>
              </w:rPr>
              <w:t xml:space="preserve"> </w:t>
            </w:r>
            <w:r>
              <w:rPr>
                <w:spacing w:val="-5"/>
                <w:sz w:val="16"/>
              </w:rPr>
              <w:t>4"</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600,00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12</w:t>
            </w:r>
          </w:p>
        </w:tc>
        <w:tc>
          <w:tcPr>
            <w:tcW w:w="4456" w:type="dxa"/>
          </w:tcPr>
          <w:p w:rsidR="00166166" w:rsidRDefault="00B7696D">
            <w:pPr>
              <w:pStyle w:val="TableParagraph"/>
              <w:spacing w:before="30" w:line="175" w:lineRule="exact"/>
              <w:ind w:left="67"/>
              <w:rPr>
                <w:sz w:val="16"/>
              </w:rPr>
            </w:pPr>
            <w:r>
              <w:rPr>
                <w:sz w:val="16"/>
              </w:rPr>
              <w:t>BISAGRA</w:t>
            </w:r>
            <w:r>
              <w:rPr>
                <w:spacing w:val="-6"/>
                <w:sz w:val="16"/>
              </w:rPr>
              <w:t xml:space="preserve"> </w:t>
            </w:r>
            <w:r>
              <w:rPr>
                <w:sz w:val="16"/>
              </w:rPr>
              <w:t>PARA</w:t>
            </w:r>
            <w:r>
              <w:rPr>
                <w:spacing w:val="-1"/>
                <w:sz w:val="16"/>
              </w:rPr>
              <w:t xml:space="preserve"> </w:t>
            </w:r>
            <w:r>
              <w:rPr>
                <w:spacing w:val="-2"/>
                <w:sz w:val="16"/>
              </w:rPr>
              <w:t>METAL</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150,00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13</w:t>
            </w:r>
          </w:p>
        </w:tc>
        <w:tc>
          <w:tcPr>
            <w:tcW w:w="4456" w:type="dxa"/>
          </w:tcPr>
          <w:p w:rsidR="00166166" w:rsidRDefault="00B7696D">
            <w:pPr>
              <w:pStyle w:val="TableParagraph"/>
              <w:spacing w:before="25" w:line="175" w:lineRule="exact"/>
              <w:ind w:left="67"/>
              <w:rPr>
                <w:sz w:val="16"/>
              </w:rPr>
            </w:pPr>
            <w:r>
              <w:rPr>
                <w:sz w:val="16"/>
              </w:rPr>
              <w:t>BOTAGUAS</w:t>
            </w:r>
            <w:r>
              <w:rPr>
                <w:spacing w:val="-4"/>
                <w:sz w:val="16"/>
              </w:rPr>
              <w:t xml:space="preserve"> </w:t>
            </w:r>
            <w:r>
              <w:rPr>
                <w:sz w:val="16"/>
              </w:rPr>
              <w:t>DE</w:t>
            </w:r>
            <w:r>
              <w:rPr>
                <w:spacing w:val="-3"/>
                <w:sz w:val="16"/>
              </w:rPr>
              <w:t xml:space="preserve"> </w:t>
            </w:r>
            <w:r>
              <w:rPr>
                <w:sz w:val="16"/>
              </w:rPr>
              <w:t>CERÁMICA</w:t>
            </w:r>
            <w:r>
              <w:rPr>
                <w:spacing w:val="-3"/>
                <w:sz w:val="16"/>
              </w:rPr>
              <w:t xml:space="preserve"> </w:t>
            </w:r>
            <w:r>
              <w:rPr>
                <w:sz w:val="16"/>
              </w:rPr>
              <w:t>UNA</w:t>
            </w:r>
            <w:r>
              <w:rPr>
                <w:spacing w:val="-7"/>
                <w:sz w:val="16"/>
              </w:rPr>
              <w:t xml:space="preserve"> </w:t>
            </w:r>
            <w:r>
              <w:rPr>
                <w:spacing w:val="-4"/>
                <w:sz w:val="16"/>
              </w:rPr>
              <w:t>CAÍDA</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1.570,00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14</w:t>
            </w:r>
          </w:p>
        </w:tc>
        <w:tc>
          <w:tcPr>
            <w:tcW w:w="4456" w:type="dxa"/>
          </w:tcPr>
          <w:p w:rsidR="00166166" w:rsidRDefault="00B7696D">
            <w:pPr>
              <w:pStyle w:val="TableParagraph"/>
              <w:spacing w:before="30" w:line="175" w:lineRule="exact"/>
              <w:ind w:left="67"/>
              <w:rPr>
                <w:sz w:val="16"/>
              </w:rPr>
            </w:pPr>
            <w:r>
              <w:rPr>
                <w:sz w:val="16"/>
              </w:rPr>
              <w:t>CAJA</w:t>
            </w:r>
            <w:r>
              <w:rPr>
                <w:spacing w:val="-6"/>
                <w:sz w:val="16"/>
              </w:rPr>
              <w:t xml:space="preserve"> </w:t>
            </w:r>
            <w:r>
              <w:rPr>
                <w:sz w:val="16"/>
              </w:rPr>
              <w:t>DE</w:t>
            </w:r>
            <w:r>
              <w:rPr>
                <w:spacing w:val="-2"/>
                <w:sz w:val="16"/>
              </w:rPr>
              <w:t xml:space="preserve"> </w:t>
            </w:r>
            <w:r>
              <w:rPr>
                <w:sz w:val="16"/>
              </w:rPr>
              <w:t>REGISTRO DE</w:t>
            </w:r>
            <w:r>
              <w:rPr>
                <w:spacing w:val="-7"/>
                <w:sz w:val="16"/>
              </w:rPr>
              <w:t xml:space="preserve"> </w:t>
            </w:r>
            <w:r>
              <w:rPr>
                <w:spacing w:val="-5"/>
                <w:sz w:val="16"/>
              </w:rPr>
              <w:t>PVC</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15</w:t>
            </w:r>
          </w:p>
        </w:tc>
        <w:tc>
          <w:tcPr>
            <w:tcW w:w="4456" w:type="dxa"/>
          </w:tcPr>
          <w:p w:rsidR="00166166" w:rsidRDefault="00B7696D">
            <w:pPr>
              <w:pStyle w:val="TableParagraph"/>
              <w:spacing w:before="25" w:line="175" w:lineRule="exact"/>
              <w:ind w:left="67"/>
              <w:rPr>
                <w:sz w:val="16"/>
              </w:rPr>
            </w:pPr>
            <w:r>
              <w:rPr>
                <w:sz w:val="16"/>
              </w:rPr>
              <w:t>CAJA</w:t>
            </w:r>
            <w:r>
              <w:rPr>
                <w:spacing w:val="-5"/>
                <w:sz w:val="16"/>
              </w:rPr>
              <w:t xml:space="preserve"> </w:t>
            </w:r>
            <w:r>
              <w:rPr>
                <w:sz w:val="16"/>
              </w:rPr>
              <w:t>PARA</w:t>
            </w:r>
            <w:r>
              <w:rPr>
                <w:spacing w:val="-1"/>
                <w:sz w:val="16"/>
              </w:rPr>
              <w:t xml:space="preserve"> </w:t>
            </w:r>
            <w:r>
              <w:rPr>
                <w:sz w:val="16"/>
              </w:rPr>
              <w:t>1</w:t>
            </w:r>
            <w:r>
              <w:rPr>
                <w:spacing w:val="1"/>
                <w:sz w:val="16"/>
              </w:rPr>
              <w:t xml:space="preserve"> </w:t>
            </w:r>
            <w:r>
              <w:rPr>
                <w:spacing w:val="-2"/>
                <w:sz w:val="16"/>
              </w:rPr>
              <w:t>TÉRMICO</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16</w:t>
            </w:r>
          </w:p>
        </w:tc>
        <w:tc>
          <w:tcPr>
            <w:tcW w:w="4456" w:type="dxa"/>
          </w:tcPr>
          <w:p w:rsidR="00166166" w:rsidRDefault="00B7696D">
            <w:pPr>
              <w:pStyle w:val="TableParagraph"/>
              <w:spacing w:before="30" w:line="175" w:lineRule="exact"/>
              <w:ind w:left="67"/>
              <w:rPr>
                <w:sz w:val="16"/>
              </w:rPr>
            </w:pPr>
            <w:r>
              <w:rPr>
                <w:sz w:val="16"/>
              </w:rPr>
              <w:t>CAJA</w:t>
            </w:r>
            <w:r>
              <w:rPr>
                <w:spacing w:val="-5"/>
                <w:sz w:val="16"/>
              </w:rPr>
              <w:t xml:space="preserve"> </w:t>
            </w:r>
            <w:r>
              <w:rPr>
                <w:sz w:val="16"/>
              </w:rPr>
              <w:t>PARA</w:t>
            </w:r>
            <w:r>
              <w:rPr>
                <w:spacing w:val="-1"/>
                <w:sz w:val="16"/>
              </w:rPr>
              <w:t xml:space="preserve"> </w:t>
            </w:r>
            <w:r>
              <w:rPr>
                <w:sz w:val="16"/>
              </w:rPr>
              <w:t>3</w:t>
            </w:r>
            <w:r>
              <w:rPr>
                <w:spacing w:val="1"/>
                <w:sz w:val="16"/>
              </w:rPr>
              <w:t xml:space="preserve"> </w:t>
            </w:r>
            <w:r>
              <w:rPr>
                <w:spacing w:val="-2"/>
                <w:sz w:val="16"/>
              </w:rPr>
              <w:t>TÉRMICOS</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17</w:t>
            </w:r>
          </w:p>
        </w:tc>
        <w:tc>
          <w:tcPr>
            <w:tcW w:w="4456" w:type="dxa"/>
          </w:tcPr>
          <w:p w:rsidR="00166166" w:rsidRDefault="00B7696D">
            <w:pPr>
              <w:pStyle w:val="TableParagraph"/>
              <w:spacing w:before="25" w:line="175" w:lineRule="exact"/>
              <w:ind w:left="67"/>
              <w:rPr>
                <w:sz w:val="16"/>
              </w:rPr>
            </w:pPr>
            <w:r>
              <w:rPr>
                <w:sz w:val="16"/>
              </w:rPr>
              <w:t>CAJA</w:t>
            </w:r>
            <w:r>
              <w:rPr>
                <w:spacing w:val="-7"/>
                <w:sz w:val="16"/>
              </w:rPr>
              <w:t xml:space="preserve"> </w:t>
            </w:r>
            <w:r>
              <w:rPr>
                <w:sz w:val="16"/>
              </w:rPr>
              <w:t>PLÁSTICA</w:t>
            </w:r>
            <w:r>
              <w:rPr>
                <w:spacing w:val="-4"/>
                <w:sz w:val="16"/>
              </w:rPr>
              <w:t xml:space="preserve"> </w:t>
            </w:r>
            <w:r>
              <w:rPr>
                <w:spacing w:val="-2"/>
                <w:sz w:val="16"/>
              </w:rPr>
              <w:t>CIRCULAR</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900,00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18</w:t>
            </w:r>
          </w:p>
        </w:tc>
        <w:tc>
          <w:tcPr>
            <w:tcW w:w="4456" w:type="dxa"/>
          </w:tcPr>
          <w:p w:rsidR="00166166" w:rsidRDefault="00B7696D">
            <w:pPr>
              <w:pStyle w:val="TableParagraph"/>
              <w:spacing w:before="30" w:line="175" w:lineRule="exact"/>
              <w:ind w:left="67"/>
              <w:rPr>
                <w:sz w:val="16"/>
              </w:rPr>
            </w:pPr>
            <w:r>
              <w:rPr>
                <w:sz w:val="16"/>
              </w:rPr>
              <w:t>CAJA</w:t>
            </w:r>
            <w:r>
              <w:rPr>
                <w:spacing w:val="-7"/>
                <w:sz w:val="16"/>
              </w:rPr>
              <w:t xml:space="preserve"> </w:t>
            </w:r>
            <w:r>
              <w:rPr>
                <w:sz w:val="16"/>
              </w:rPr>
              <w:t>PLÁSTICA</w:t>
            </w:r>
            <w:r>
              <w:rPr>
                <w:spacing w:val="-4"/>
                <w:sz w:val="16"/>
              </w:rPr>
              <w:t xml:space="preserve"> </w:t>
            </w:r>
            <w:r>
              <w:rPr>
                <w:spacing w:val="-2"/>
                <w:sz w:val="16"/>
              </w:rPr>
              <w:t>RECTANGULAR</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900,00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19</w:t>
            </w:r>
          </w:p>
        </w:tc>
        <w:tc>
          <w:tcPr>
            <w:tcW w:w="4456" w:type="dxa"/>
          </w:tcPr>
          <w:p w:rsidR="00166166" w:rsidRDefault="00B7696D">
            <w:pPr>
              <w:pStyle w:val="TableParagraph"/>
              <w:spacing w:before="30" w:line="175" w:lineRule="exact"/>
              <w:ind w:left="67"/>
              <w:rPr>
                <w:sz w:val="16"/>
              </w:rPr>
            </w:pPr>
            <w:r>
              <w:rPr>
                <w:sz w:val="16"/>
              </w:rPr>
              <w:t>CAJA</w:t>
            </w:r>
            <w:r>
              <w:rPr>
                <w:spacing w:val="-7"/>
                <w:sz w:val="16"/>
              </w:rPr>
              <w:t xml:space="preserve"> </w:t>
            </w:r>
            <w:r>
              <w:rPr>
                <w:sz w:val="16"/>
              </w:rPr>
              <w:t>SIFONADA</w:t>
            </w:r>
            <w:r>
              <w:rPr>
                <w:spacing w:val="-3"/>
                <w:sz w:val="16"/>
              </w:rPr>
              <w:t xml:space="preserve"> </w:t>
            </w:r>
            <w:r>
              <w:rPr>
                <w:sz w:val="16"/>
              </w:rPr>
              <w:t>PVC</w:t>
            </w:r>
            <w:r>
              <w:rPr>
                <w:spacing w:val="-1"/>
                <w:sz w:val="16"/>
              </w:rPr>
              <w:t xml:space="preserve"> </w:t>
            </w:r>
            <w:r>
              <w:rPr>
                <w:sz w:val="16"/>
              </w:rPr>
              <w:t>INC/REJILLA</w:t>
            </w:r>
            <w:r>
              <w:rPr>
                <w:spacing w:val="-3"/>
                <w:sz w:val="16"/>
              </w:rPr>
              <w:t xml:space="preserve"> </w:t>
            </w:r>
            <w:r>
              <w:rPr>
                <w:sz w:val="16"/>
              </w:rPr>
              <w:t>DE</w:t>
            </w:r>
            <w:r>
              <w:rPr>
                <w:spacing w:val="-8"/>
                <w:sz w:val="16"/>
              </w:rPr>
              <w:t xml:space="preserve"> </w:t>
            </w:r>
            <w:r>
              <w:rPr>
                <w:spacing w:val="-4"/>
                <w:sz w:val="16"/>
              </w:rPr>
              <w:t>PISO</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20</w:t>
            </w:r>
          </w:p>
        </w:tc>
        <w:tc>
          <w:tcPr>
            <w:tcW w:w="4456" w:type="dxa"/>
          </w:tcPr>
          <w:p w:rsidR="00166166" w:rsidRDefault="00B7696D">
            <w:pPr>
              <w:pStyle w:val="TableParagraph"/>
              <w:spacing w:before="25" w:line="175" w:lineRule="exact"/>
              <w:ind w:left="67"/>
              <w:rPr>
                <w:sz w:val="16"/>
              </w:rPr>
            </w:pPr>
            <w:r>
              <w:rPr>
                <w:sz w:val="16"/>
              </w:rPr>
              <w:t>CAJONERÍA</w:t>
            </w:r>
            <w:r>
              <w:rPr>
                <w:spacing w:val="-5"/>
                <w:sz w:val="16"/>
              </w:rPr>
              <w:t xml:space="preserve"> </w:t>
            </w:r>
            <w:r>
              <w:rPr>
                <w:sz w:val="16"/>
              </w:rPr>
              <w:t>ALTA</w:t>
            </w:r>
            <w:r>
              <w:rPr>
                <w:spacing w:val="-5"/>
                <w:sz w:val="16"/>
              </w:rPr>
              <w:t xml:space="preserve"> </w:t>
            </w:r>
            <w:r>
              <w:rPr>
                <w:sz w:val="16"/>
              </w:rPr>
              <w:t>MAS</w:t>
            </w:r>
            <w:r>
              <w:rPr>
                <w:spacing w:val="-4"/>
                <w:sz w:val="16"/>
              </w:rPr>
              <w:t xml:space="preserve"> </w:t>
            </w:r>
            <w:r>
              <w:rPr>
                <w:spacing w:val="-2"/>
                <w:sz w:val="16"/>
              </w:rPr>
              <w:t>ACCESORIOS</w:t>
            </w:r>
          </w:p>
        </w:tc>
        <w:tc>
          <w:tcPr>
            <w:tcW w:w="847" w:type="dxa"/>
          </w:tcPr>
          <w:p w:rsidR="00166166" w:rsidRDefault="00B7696D">
            <w:pPr>
              <w:pStyle w:val="TableParagraph"/>
              <w:spacing w:before="25" w:line="175" w:lineRule="exact"/>
              <w:ind w:left="67"/>
              <w:rPr>
                <w:sz w:val="16"/>
              </w:rPr>
            </w:pPr>
            <w:r>
              <w:rPr>
                <w:spacing w:val="-10"/>
                <w:sz w:val="16"/>
              </w:rPr>
              <w:t>M</w:t>
            </w:r>
          </w:p>
        </w:tc>
        <w:tc>
          <w:tcPr>
            <w:tcW w:w="1144" w:type="dxa"/>
          </w:tcPr>
          <w:p w:rsidR="00166166" w:rsidRDefault="00B7696D">
            <w:pPr>
              <w:pStyle w:val="TableParagraph"/>
              <w:spacing w:before="25" w:line="175" w:lineRule="exact"/>
              <w:ind w:right="60"/>
              <w:jc w:val="right"/>
              <w:rPr>
                <w:sz w:val="16"/>
              </w:rPr>
            </w:pPr>
            <w:r>
              <w:rPr>
                <w:spacing w:val="-2"/>
                <w:sz w:val="16"/>
              </w:rPr>
              <w:t>85,00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21</w:t>
            </w:r>
          </w:p>
        </w:tc>
        <w:tc>
          <w:tcPr>
            <w:tcW w:w="4456" w:type="dxa"/>
          </w:tcPr>
          <w:p w:rsidR="00166166" w:rsidRDefault="00B7696D">
            <w:pPr>
              <w:pStyle w:val="TableParagraph"/>
              <w:spacing w:before="30" w:line="175" w:lineRule="exact"/>
              <w:ind w:left="67"/>
              <w:rPr>
                <w:sz w:val="16"/>
              </w:rPr>
            </w:pPr>
            <w:r>
              <w:rPr>
                <w:sz w:val="16"/>
              </w:rPr>
              <w:t>CALAMINA</w:t>
            </w:r>
            <w:r>
              <w:rPr>
                <w:spacing w:val="-4"/>
                <w:sz w:val="16"/>
              </w:rPr>
              <w:t xml:space="preserve"> </w:t>
            </w:r>
            <w:r>
              <w:rPr>
                <w:sz w:val="16"/>
              </w:rPr>
              <w:t>GALVANIZADA</w:t>
            </w:r>
            <w:r>
              <w:rPr>
                <w:spacing w:val="-7"/>
                <w:sz w:val="16"/>
              </w:rPr>
              <w:t xml:space="preserve"> </w:t>
            </w:r>
            <w:r>
              <w:rPr>
                <w:sz w:val="16"/>
              </w:rPr>
              <w:t>ONDULADA</w:t>
            </w:r>
            <w:r>
              <w:rPr>
                <w:spacing w:val="-3"/>
                <w:sz w:val="16"/>
              </w:rPr>
              <w:t xml:space="preserve"> </w:t>
            </w:r>
            <w:r>
              <w:rPr>
                <w:sz w:val="16"/>
              </w:rPr>
              <w:t>NRO</w:t>
            </w:r>
            <w:r>
              <w:rPr>
                <w:spacing w:val="-2"/>
                <w:sz w:val="16"/>
              </w:rPr>
              <w:t xml:space="preserve"> </w:t>
            </w:r>
            <w:r>
              <w:rPr>
                <w:sz w:val="16"/>
              </w:rPr>
              <w:t>28</w:t>
            </w:r>
            <w:r>
              <w:rPr>
                <w:spacing w:val="-6"/>
                <w:sz w:val="16"/>
              </w:rPr>
              <w:t xml:space="preserve"> </w:t>
            </w:r>
            <w:r>
              <w:rPr>
                <w:spacing w:val="-2"/>
                <w:sz w:val="16"/>
              </w:rPr>
              <w:t>PREPINTADA</w:t>
            </w:r>
          </w:p>
        </w:tc>
        <w:tc>
          <w:tcPr>
            <w:tcW w:w="847" w:type="dxa"/>
          </w:tcPr>
          <w:p w:rsidR="00166166" w:rsidRDefault="00B7696D">
            <w:pPr>
              <w:pStyle w:val="TableParagraph"/>
              <w:spacing w:before="30" w:line="175" w:lineRule="exact"/>
              <w:ind w:left="67"/>
              <w:rPr>
                <w:sz w:val="16"/>
              </w:rPr>
            </w:pPr>
            <w:r>
              <w:rPr>
                <w:spacing w:val="-5"/>
                <w:sz w:val="16"/>
              </w:rPr>
              <w:t>M2</w:t>
            </w:r>
          </w:p>
        </w:tc>
        <w:tc>
          <w:tcPr>
            <w:tcW w:w="1144" w:type="dxa"/>
          </w:tcPr>
          <w:p w:rsidR="00166166" w:rsidRDefault="00B7696D">
            <w:pPr>
              <w:pStyle w:val="TableParagraph"/>
              <w:spacing w:before="30" w:line="175" w:lineRule="exact"/>
              <w:ind w:right="60"/>
              <w:jc w:val="right"/>
              <w:rPr>
                <w:sz w:val="16"/>
              </w:rPr>
            </w:pPr>
            <w:r>
              <w:rPr>
                <w:spacing w:val="-2"/>
                <w:sz w:val="16"/>
              </w:rPr>
              <w:t>3.599,12</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22</w:t>
            </w:r>
          </w:p>
        </w:tc>
        <w:tc>
          <w:tcPr>
            <w:tcW w:w="4456" w:type="dxa"/>
          </w:tcPr>
          <w:p w:rsidR="00166166" w:rsidRDefault="00B7696D">
            <w:pPr>
              <w:pStyle w:val="TableParagraph"/>
              <w:spacing w:before="25" w:line="175" w:lineRule="exact"/>
              <w:ind w:left="67"/>
              <w:rPr>
                <w:sz w:val="16"/>
              </w:rPr>
            </w:pPr>
            <w:r>
              <w:rPr>
                <w:sz w:val="16"/>
              </w:rPr>
              <w:t>CANALETA</w:t>
            </w:r>
            <w:r>
              <w:rPr>
                <w:spacing w:val="-4"/>
                <w:sz w:val="16"/>
              </w:rPr>
              <w:t xml:space="preserve"> </w:t>
            </w:r>
            <w:r>
              <w:rPr>
                <w:sz w:val="16"/>
              </w:rPr>
              <w:t>DE</w:t>
            </w:r>
            <w:r>
              <w:rPr>
                <w:spacing w:val="-3"/>
                <w:sz w:val="16"/>
              </w:rPr>
              <w:t xml:space="preserve"> </w:t>
            </w:r>
            <w:r>
              <w:rPr>
                <w:sz w:val="16"/>
              </w:rPr>
              <w:t>CALAMINA</w:t>
            </w:r>
            <w:r>
              <w:rPr>
                <w:spacing w:val="-6"/>
                <w:sz w:val="16"/>
              </w:rPr>
              <w:t xml:space="preserve"> </w:t>
            </w:r>
            <w:r>
              <w:rPr>
                <w:sz w:val="16"/>
              </w:rPr>
              <w:t>GALVANIZADA</w:t>
            </w:r>
            <w:r>
              <w:rPr>
                <w:spacing w:val="-3"/>
                <w:sz w:val="16"/>
              </w:rPr>
              <w:t xml:space="preserve"> </w:t>
            </w:r>
            <w:r>
              <w:rPr>
                <w:sz w:val="16"/>
              </w:rPr>
              <w:t>NRO</w:t>
            </w:r>
            <w:r>
              <w:rPr>
                <w:spacing w:val="-2"/>
                <w:sz w:val="16"/>
              </w:rPr>
              <w:t xml:space="preserve"> </w:t>
            </w:r>
            <w:r>
              <w:rPr>
                <w:sz w:val="16"/>
              </w:rPr>
              <w:t>28</w:t>
            </w:r>
            <w:r>
              <w:rPr>
                <w:spacing w:val="-6"/>
                <w:sz w:val="16"/>
              </w:rPr>
              <w:t xml:space="preserve"> </w:t>
            </w:r>
            <w:r>
              <w:rPr>
                <w:sz w:val="16"/>
              </w:rPr>
              <w:t>CORTE</w:t>
            </w:r>
            <w:r>
              <w:rPr>
                <w:spacing w:val="-3"/>
                <w:sz w:val="16"/>
              </w:rPr>
              <w:t xml:space="preserve"> </w:t>
            </w:r>
            <w:r>
              <w:rPr>
                <w:spacing w:val="-5"/>
                <w:sz w:val="16"/>
              </w:rPr>
              <w:t>33</w:t>
            </w:r>
          </w:p>
        </w:tc>
        <w:tc>
          <w:tcPr>
            <w:tcW w:w="847" w:type="dxa"/>
          </w:tcPr>
          <w:p w:rsidR="00166166" w:rsidRDefault="00B7696D">
            <w:pPr>
              <w:pStyle w:val="TableParagraph"/>
              <w:spacing w:before="25" w:line="175" w:lineRule="exact"/>
              <w:ind w:left="67"/>
              <w:rPr>
                <w:sz w:val="16"/>
              </w:rPr>
            </w:pPr>
            <w:r>
              <w:rPr>
                <w:spacing w:val="-10"/>
                <w:sz w:val="16"/>
              </w:rPr>
              <w:t>M</w:t>
            </w:r>
          </w:p>
        </w:tc>
        <w:tc>
          <w:tcPr>
            <w:tcW w:w="1144" w:type="dxa"/>
          </w:tcPr>
          <w:p w:rsidR="00166166" w:rsidRDefault="00B7696D">
            <w:pPr>
              <w:pStyle w:val="TableParagraph"/>
              <w:spacing w:before="25" w:line="175" w:lineRule="exact"/>
              <w:ind w:right="60"/>
              <w:jc w:val="right"/>
              <w:rPr>
                <w:sz w:val="16"/>
              </w:rPr>
            </w:pPr>
            <w:r>
              <w:rPr>
                <w:spacing w:val="-2"/>
                <w:sz w:val="16"/>
              </w:rPr>
              <w:t>830,00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23</w:t>
            </w:r>
          </w:p>
        </w:tc>
        <w:tc>
          <w:tcPr>
            <w:tcW w:w="4456" w:type="dxa"/>
          </w:tcPr>
          <w:p w:rsidR="00166166" w:rsidRDefault="00B7696D">
            <w:pPr>
              <w:pStyle w:val="TableParagraph"/>
              <w:spacing w:before="30" w:line="175" w:lineRule="exact"/>
              <w:ind w:left="67"/>
              <w:rPr>
                <w:sz w:val="16"/>
              </w:rPr>
            </w:pPr>
            <w:r>
              <w:rPr>
                <w:sz w:val="16"/>
              </w:rPr>
              <w:t>CAÑERÍA</w:t>
            </w:r>
            <w:r>
              <w:rPr>
                <w:spacing w:val="-3"/>
                <w:sz w:val="16"/>
              </w:rPr>
              <w:t xml:space="preserve"> </w:t>
            </w:r>
            <w:r>
              <w:rPr>
                <w:sz w:val="16"/>
              </w:rPr>
              <w:t>DE</w:t>
            </w:r>
            <w:r>
              <w:rPr>
                <w:spacing w:val="-2"/>
                <w:sz w:val="16"/>
              </w:rPr>
              <w:t xml:space="preserve"> </w:t>
            </w:r>
            <w:r>
              <w:rPr>
                <w:sz w:val="16"/>
              </w:rPr>
              <w:t>ALUMINIO</w:t>
            </w:r>
            <w:r>
              <w:rPr>
                <w:spacing w:val="-2"/>
                <w:sz w:val="16"/>
              </w:rPr>
              <w:t xml:space="preserve"> </w:t>
            </w:r>
            <w:r>
              <w:rPr>
                <w:sz w:val="16"/>
              </w:rPr>
              <w:t>1/2"</w:t>
            </w:r>
            <w:r>
              <w:rPr>
                <w:spacing w:val="-7"/>
                <w:sz w:val="16"/>
              </w:rPr>
              <w:t xml:space="preserve"> </w:t>
            </w:r>
            <w:r>
              <w:rPr>
                <w:sz w:val="16"/>
              </w:rPr>
              <w:t>(BRAZO</w:t>
            </w:r>
            <w:r>
              <w:rPr>
                <w:spacing w:val="-1"/>
                <w:sz w:val="16"/>
              </w:rPr>
              <w:t xml:space="preserve"> </w:t>
            </w:r>
            <w:r>
              <w:rPr>
                <w:sz w:val="16"/>
              </w:rPr>
              <w:t>DE</w:t>
            </w:r>
            <w:r>
              <w:rPr>
                <w:spacing w:val="-3"/>
                <w:sz w:val="16"/>
              </w:rPr>
              <w:t xml:space="preserve"> </w:t>
            </w:r>
            <w:r>
              <w:rPr>
                <w:spacing w:val="-2"/>
                <w:sz w:val="16"/>
              </w:rPr>
              <w:t>DUCHA)</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24</w:t>
            </w:r>
          </w:p>
        </w:tc>
        <w:tc>
          <w:tcPr>
            <w:tcW w:w="4456" w:type="dxa"/>
          </w:tcPr>
          <w:p w:rsidR="00166166" w:rsidRDefault="00B7696D">
            <w:pPr>
              <w:pStyle w:val="TableParagraph"/>
              <w:spacing w:before="25" w:line="175" w:lineRule="exact"/>
              <w:ind w:left="67"/>
              <w:rPr>
                <w:sz w:val="16"/>
              </w:rPr>
            </w:pPr>
            <w:r>
              <w:rPr>
                <w:sz w:val="16"/>
              </w:rPr>
              <w:t>CARTÓN</w:t>
            </w:r>
            <w:r>
              <w:rPr>
                <w:spacing w:val="-8"/>
                <w:sz w:val="16"/>
              </w:rPr>
              <w:t xml:space="preserve"> </w:t>
            </w:r>
            <w:r>
              <w:rPr>
                <w:spacing w:val="-2"/>
                <w:sz w:val="16"/>
              </w:rPr>
              <w:t>ASFALTICO</w:t>
            </w:r>
          </w:p>
        </w:tc>
        <w:tc>
          <w:tcPr>
            <w:tcW w:w="847" w:type="dxa"/>
          </w:tcPr>
          <w:p w:rsidR="00166166" w:rsidRDefault="00B7696D">
            <w:pPr>
              <w:pStyle w:val="TableParagraph"/>
              <w:spacing w:before="25" w:line="175" w:lineRule="exact"/>
              <w:ind w:left="67"/>
              <w:rPr>
                <w:sz w:val="16"/>
              </w:rPr>
            </w:pPr>
            <w:r>
              <w:rPr>
                <w:spacing w:val="-5"/>
                <w:sz w:val="16"/>
              </w:rPr>
              <w:t>M2</w:t>
            </w:r>
          </w:p>
        </w:tc>
        <w:tc>
          <w:tcPr>
            <w:tcW w:w="1144" w:type="dxa"/>
          </w:tcPr>
          <w:p w:rsidR="00166166" w:rsidRDefault="00B7696D">
            <w:pPr>
              <w:pStyle w:val="TableParagraph"/>
              <w:spacing w:before="25" w:line="175" w:lineRule="exact"/>
              <w:ind w:right="60"/>
              <w:jc w:val="right"/>
              <w:rPr>
                <w:sz w:val="16"/>
              </w:rPr>
            </w:pPr>
            <w:r>
              <w:rPr>
                <w:spacing w:val="-2"/>
                <w:sz w:val="16"/>
              </w:rPr>
              <w:t>242,03</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25</w:t>
            </w:r>
          </w:p>
        </w:tc>
        <w:tc>
          <w:tcPr>
            <w:tcW w:w="4456" w:type="dxa"/>
          </w:tcPr>
          <w:p w:rsidR="00166166" w:rsidRDefault="00B7696D">
            <w:pPr>
              <w:pStyle w:val="TableParagraph"/>
              <w:spacing w:before="30" w:line="176" w:lineRule="exact"/>
              <w:ind w:left="67"/>
              <w:rPr>
                <w:sz w:val="16"/>
              </w:rPr>
            </w:pPr>
            <w:r>
              <w:rPr>
                <w:spacing w:val="-2"/>
                <w:sz w:val="16"/>
              </w:rPr>
              <w:t>CEMENTO</w:t>
            </w:r>
            <w:r>
              <w:rPr>
                <w:spacing w:val="3"/>
                <w:sz w:val="16"/>
              </w:rPr>
              <w:t xml:space="preserve"> </w:t>
            </w:r>
            <w:r>
              <w:rPr>
                <w:spacing w:val="-2"/>
                <w:sz w:val="16"/>
              </w:rPr>
              <w:t>BLANCO</w:t>
            </w:r>
          </w:p>
        </w:tc>
        <w:tc>
          <w:tcPr>
            <w:tcW w:w="847" w:type="dxa"/>
          </w:tcPr>
          <w:p w:rsidR="00166166" w:rsidRDefault="00B7696D">
            <w:pPr>
              <w:pStyle w:val="TableParagraph"/>
              <w:spacing w:before="30" w:line="176" w:lineRule="exact"/>
              <w:ind w:left="67"/>
              <w:rPr>
                <w:sz w:val="16"/>
              </w:rPr>
            </w:pPr>
            <w:r>
              <w:rPr>
                <w:spacing w:val="-5"/>
                <w:sz w:val="16"/>
              </w:rPr>
              <w:t>KG</w:t>
            </w:r>
          </w:p>
        </w:tc>
        <w:tc>
          <w:tcPr>
            <w:tcW w:w="1144" w:type="dxa"/>
          </w:tcPr>
          <w:p w:rsidR="00166166" w:rsidRDefault="00B7696D">
            <w:pPr>
              <w:pStyle w:val="TableParagraph"/>
              <w:spacing w:before="30" w:line="176" w:lineRule="exact"/>
              <w:ind w:right="60"/>
              <w:jc w:val="right"/>
              <w:rPr>
                <w:sz w:val="16"/>
              </w:rPr>
            </w:pPr>
            <w:r>
              <w:rPr>
                <w:spacing w:val="-2"/>
                <w:sz w:val="16"/>
              </w:rPr>
              <w:t>1.481,82</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26</w:t>
            </w:r>
          </w:p>
        </w:tc>
        <w:tc>
          <w:tcPr>
            <w:tcW w:w="4456" w:type="dxa"/>
          </w:tcPr>
          <w:p w:rsidR="00166166" w:rsidRDefault="00B7696D">
            <w:pPr>
              <w:pStyle w:val="TableParagraph"/>
              <w:spacing w:before="25" w:line="175" w:lineRule="exact"/>
              <w:ind w:left="67"/>
              <w:rPr>
                <w:sz w:val="16"/>
              </w:rPr>
            </w:pPr>
            <w:r>
              <w:rPr>
                <w:spacing w:val="-2"/>
                <w:sz w:val="16"/>
              </w:rPr>
              <w:t>CEMENTO</w:t>
            </w:r>
            <w:r>
              <w:rPr>
                <w:spacing w:val="3"/>
                <w:sz w:val="16"/>
              </w:rPr>
              <w:t xml:space="preserve"> </w:t>
            </w:r>
            <w:r>
              <w:rPr>
                <w:spacing w:val="-4"/>
                <w:sz w:val="16"/>
              </w:rPr>
              <w:t>COLA</w:t>
            </w:r>
          </w:p>
        </w:tc>
        <w:tc>
          <w:tcPr>
            <w:tcW w:w="847" w:type="dxa"/>
          </w:tcPr>
          <w:p w:rsidR="00166166" w:rsidRDefault="00B7696D">
            <w:pPr>
              <w:pStyle w:val="TableParagraph"/>
              <w:spacing w:before="25" w:line="175" w:lineRule="exact"/>
              <w:ind w:left="67"/>
              <w:rPr>
                <w:sz w:val="16"/>
              </w:rPr>
            </w:pPr>
            <w:r>
              <w:rPr>
                <w:spacing w:val="-5"/>
                <w:sz w:val="16"/>
              </w:rPr>
              <w:t>KG</w:t>
            </w:r>
          </w:p>
        </w:tc>
        <w:tc>
          <w:tcPr>
            <w:tcW w:w="1144" w:type="dxa"/>
          </w:tcPr>
          <w:p w:rsidR="00166166" w:rsidRDefault="00B7696D">
            <w:pPr>
              <w:pStyle w:val="TableParagraph"/>
              <w:spacing w:before="25" w:line="175" w:lineRule="exact"/>
              <w:ind w:right="61"/>
              <w:jc w:val="right"/>
              <w:rPr>
                <w:sz w:val="16"/>
              </w:rPr>
            </w:pPr>
            <w:r>
              <w:rPr>
                <w:spacing w:val="-2"/>
                <w:sz w:val="16"/>
              </w:rPr>
              <w:t>22.368,48</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27</w:t>
            </w:r>
          </w:p>
        </w:tc>
        <w:tc>
          <w:tcPr>
            <w:tcW w:w="4456" w:type="dxa"/>
          </w:tcPr>
          <w:p w:rsidR="00166166" w:rsidRDefault="00B7696D">
            <w:pPr>
              <w:pStyle w:val="TableParagraph"/>
              <w:spacing w:before="30" w:line="175" w:lineRule="exact"/>
              <w:ind w:left="67"/>
              <w:rPr>
                <w:sz w:val="16"/>
              </w:rPr>
            </w:pPr>
            <w:r>
              <w:rPr>
                <w:spacing w:val="-2"/>
                <w:sz w:val="16"/>
              </w:rPr>
              <w:t>CEMENTO</w:t>
            </w:r>
            <w:r>
              <w:rPr>
                <w:spacing w:val="3"/>
                <w:sz w:val="16"/>
              </w:rPr>
              <w:t xml:space="preserve"> </w:t>
            </w:r>
            <w:r>
              <w:rPr>
                <w:spacing w:val="-2"/>
                <w:sz w:val="16"/>
              </w:rPr>
              <w:t>PORTLAND</w:t>
            </w:r>
          </w:p>
        </w:tc>
        <w:tc>
          <w:tcPr>
            <w:tcW w:w="847" w:type="dxa"/>
          </w:tcPr>
          <w:p w:rsidR="00166166" w:rsidRDefault="00B7696D">
            <w:pPr>
              <w:pStyle w:val="TableParagraph"/>
              <w:spacing w:before="30" w:line="175" w:lineRule="exact"/>
              <w:ind w:left="67"/>
              <w:rPr>
                <w:sz w:val="16"/>
              </w:rPr>
            </w:pPr>
            <w:r>
              <w:rPr>
                <w:spacing w:val="-5"/>
                <w:sz w:val="16"/>
              </w:rPr>
              <w:t>BL</w:t>
            </w:r>
          </w:p>
        </w:tc>
        <w:tc>
          <w:tcPr>
            <w:tcW w:w="1144" w:type="dxa"/>
          </w:tcPr>
          <w:p w:rsidR="00166166" w:rsidRDefault="00B7696D">
            <w:pPr>
              <w:pStyle w:val="TableParagraph"/>
              <w:spacing w:before="30" w:line="175" w:lineRule="exact"/>
              <w:ind w:right="60"/>
              <w:jc w:val="right"/>
              <w:rPr>
                <w:sz w:val="16"/>
              </w:rPr>
            </w:pPr>
            <w:r>
              <w:rPr>
                <w:spacing w:val="-2"/>
                <w:sz w:val="16"/>
              </w:rPr>
              <w:t>5.650,99</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28</w:t>
            </w:r>
          </w:p>
        </w:tc>
        <w:tc>
          <w:tcPr>
            <w:tcW w:w="4456" w:type="dxa"/>
          </w:tcPr>
          <w:p w:rsidR="00166166" w:rsidRDefault="00B7696D">
            <w:pPr>
              <w:pStyle w:val="TableParagraph"/>
              <w:spacing w:before="25" w:line="175" w:lineRule="exact"/>
              <w:ind w:left="67"/>
              <w:rPr>
                <w:sz w:val="16"/>
              </w:rPr>
            </w:pPr>
            <w:r>
              <w:rPr>
                <w:sz w:val="16"/>
              </w:rPr>
              <w:t>CERÁMICA</w:t>
            </w:r>
            <w:r>
              <w:rPr>
                <w:spacing w:val="-9"/>
                <w:sz w:val="16"/>
              </w:rPr>
              <w:t xml:space="preserve"> </w:t>
            </w:r>
            <w:r>
              <w:rPr>
                <w:spacing w:val="-2"/>
                <w:sz w:val="16"/>
              </w:rPr>
              <w:t>NACIONAL</w:t>
            </w:r>
          </w:p>
        </w:tc>
        <w:tc>
          <w:tcPr>
            <w:tcW w:w="847" w:type="dxa"/>
          </w:tcPr>
          <w:p w:rsidR="00166166" w:rsidRDefault="00B7696D">
            <w:pPr>
              <w:pStyle w:val="TableParagraph"/>
              <w:spacing w:before="25" w:line="175" w:lineRule="exact"/>
              <w:ind w:left="67"/>
              <w:rPr>
                <w:sz w:val="16"/>
              </w:rPr>
            </w:pPr>
            <w:r>
              <w:rPr>
                <w:spacing w:val="-5"/>
                <w:sz w:val="16"/>
              </w:rPr>
              <w:t>M2</w:t>
            </w:r>
          </w:p>
        </w:tc>
        <w:tc>
          <w:tcPr>
            <w:tcW w:w="1144" w:type="dxa"/>
          </w:tcPr>
          <w:p w:rsidR="00166166" w:rsidRDefault="00B7696D">
            <w:pPr>
              <w:pStyle w:val="TableParagraph"/>
              <w:spacing w:before="25" w:line="175" w:lineRule="exact"/>
              <w:ind w:right="60"/>
              <w:jc w:val="right"/>
              <w:rPr>
                <w:sz w:val="16"/>
              </w:rPr>
            </w:pPr>
            <w:r>
              <w:rPr>
                <w:spacing w:val="-2"/>
                <w:sz w:val="16"/>
              </w:rPr>
              <w:t>3.843,03</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29</w:t>
            </w:r>
          </w:p>
        </w:tc>
        <w:tc>
          <w:tcPr>
            <w:tcW w:w="4456" w:type="dxa"/>
          </w:tcPr>
          <w:p w:rsidR="00166166" w:rsidRDefault="00B7696D">
            <w:pPr>
              <w:pStyle w:val="TableParagraph"/>
              <w:spacing w:before="30" w:line="175" w:lineRule="exact"/>
              <w:ind w:left="67"/>
              <w:rPr>
                <w:sz w:val="16"/>
              </w:rPr>
            </w:pPr>
            <w:r>
              <w:rPr>
                <w:sz w:val="16"/>
              </w:rPr>
              <w:t>CERÁMICA</w:t>
            </w:r>
            <w:r>
              <w:rPr>
                <w:spacing w:val="-5"/>
                <w:sz w:val="16"/>
              </w:rPr>
              <w:t xml:space="preserve"> </w:t>
            </w:r>
            <w:r>
              <w:rPr>
                <w:sz w:val="16"/>
              </w:rPr>
              <w:t>NACIONAL</w:t>
            </w:r>
            <w:r>
              <w:rPr>
                <w:spacing w:val="-4"/>
                <w:sz w:val="16"/>
              </w:rPr>
              <w:t xml:space="preserve"> </w:t>
            </w:r>
            <w:r>
              <w:rPr>
                <w:sz w:val="16"/>
              </w:rPr>
              <w:t>TIPO</w:t>
            </w:r>
            <w:r>
              <w:rPr>
                <w:spacing w:val="-5"/>
                <w:sz w:val="16"/>
              </w:rPr>
              <w:t xml:space="preserve"> </w:t>
            </w:r>
            <w:r>
              <w:rPr>
                <w:sz w:val="16"/>
              </w:rPr>
              <w:t>PORCELANATO</w:t>
            </w:r>
            <w:r>
              <w:rPr>
                <w:spacing w:val="-7"/>
                <w:sz w:val="16"/>
              </w:rPr>
              <w:t xml:space="preserve"> </w:t>
            </w:r>
            <w:r>
              <w:rPr>
                <w:spacing w:val="-2"/>
                <w:sz w:val="16"/>
              </w:rPr>
              <w:t>(60X60)</w:t>
            </w:r>
          </w:p>
        </w:tc>
        <w:tc>
          <w:tcPr>
            <w:tcW w:w="847" w:type="dxa"/>
          </w:tcPr>
          <w:p w:rsidR="00166166" w:rsidRDefault="00B7696D">
            <w:pPr>
              <w:pStyle w:val="TableParagraph"/>
              <w:spacing w:before="30" w:line="175" w:lineRule="exact"/>
              <w:ind w:left="67"/>
              <w:rPr>
                <w:sz w:val="16"/>
              </w:rPr>
            </w:pPr>
            <w:r>
              <w:rPr>
                <w:spacing w:val="-5"/>
                <w:sz w:val="16"/>
              </w:rPr>
              <w:t>M2</w:t>
            </w:r>
          </w:p>
        </w:tc>
        <w:tc>
          <w:tcPr>
            <w:tcW w:w="1144" w:type="dxa"/>
          </w:tcPr>
          <w:p w:rsidR="00166166" w:rsidRDefault="00B7696D">
            <w:pPr>
              <w:pStyle w:val="TableParagraph"/>
              <w:spacing w:before="30" w:line="175" w:lineRule="exact"/>
              <w:ind w:right="60"/>
              <w:jc w:val="right"/>
              <w:rPr>
                <w:sz w:val="16"/>
              </w:rPr>
            </w:pPr>
            <w:r>
              <w:rPr>
                <w:spacing w:val="-2"/>
                <w:sz w:val="16"/>
              </w:rPr>
              <w:t>301,95</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30</w:t>
            </w:r>
          </w:p>
        </w:tc>
        <w:tc>
          <w:tcPr>
            <w:tcW w:w="4456" w:type="dxa"/>
          </w:tcPr>
          <w:p w:rsidR="00166166" w:rsidRDefault="00B7696D">
            <w:pPr>
              <w:pStyle w:val="TableParagraph"/>
              <w:spacing w:before="25" w:line="175" w:lineRule="exact"/>
              <w:ind w:left="67"/>
              <w:rPr>
                <w:sz w:val="16"/>
              </w:rPr>
            </w:pPr>
            <w:r>
              <w:rPr>
                <w:sz w:val="16"/>
              </w:rPr>
              <w:t>CHAPA</w:t>
            </w:r>
            <w:r>
              <w:rPr>
                <w:spacing w:val="-8"/>
                <w:sz w:val="16"/>
              </w:rPr>
              <w:t xml:space="preserve"> </w:t>
            </w:r>
            <w:r>
              <w:rPr>
                <w:spacing w:val="-2"/>
                <w:sz w:val="16"/>
              </w:rPr>
              <w:t>INTERIOR</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200,00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31</w:t>
            </w:r>
          </w:p>
        </w:tc>
        <w:tc>
          <w:tcPr>
            <w:tcW w:w="4456" w:type="dxa"/>
          </w:tcPr>
          <w:p w:rsidR="00166166" w:rsidRDefault="00B7696D">
            <w:pPr>
              <w:pStyle w:val="TableParagraph"/>
              <w:spacing w:before="30" w:line="175" w:lineRule="exact"/>
              <w:ind w:left="67"/>
              <w:rPr>
                <w:sz w:val="16"/>
              </w:rPr>
            </w:pPr>
            <w:r>
              <w:rPr>
                <w:spacing w:val="-2"/>
                <w:sz w:val="16"/>
              </w:rPr>
              <w:t>CHICOTILLO</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100,00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32</w:t>
            </w:r>
          </w:p>
        </w:tc>
        <w:tc>
          <w:tcPr>
            <w:tcW w:w="4456" w:type="dxa"/>
          </w:tcPr>
          <w:p w:rsidR="00166166" w:rsidRDefault="00B7696D">
            <w:pPr>
              <w:pStyle w:val="TableParagraph"/>
              <w:spacing w:before="30" w:line="176" w:lineRule="exact"/>
              <w:ind w:left="67"/>
              <w:rPr>
                <w:sz w:val="16"/>
              </w:rPr>
            </w:pPr>
            <w:r>
              <w:rPr>
                <w:sz w:val="16"/>
              </w:rPr>
              <w:t>CIELO</w:t>
            </w:r>
            <w:r>
              <w:rPr>
                <w:spacing w:val="-7"/>
                <w:sz w:val="16"/>
              </w:rPr>
              <w:t xml:space="preserve"> </w:t>
            </w:r>
            <w:r>
              <w:rPr>
                <w:sz w:val="16"/>
              </w:rPr>
              <w:t>PVC</w:t>
            </w:r>
            <w:r>
              <w:rPr>
                <w:spacing w:val="-3"/>
                <w:sz w:val="16"/>
              </w:rPr>
              <w:t xml:space="preserve"> </w:t>
            </w:r>
            <w:r>
              <w:rPr>
                <w:sz w:val="16"/>
              </w:rPr>
              <w:t>TIPO</w:t>
            </w:r>
            <w:r>
              <w:rPr>
                <w:spacing w:val="-3"/>
                <w:sz w:val="16"/>
              </w:rPr>
              <w:t xml:space="preserve"> </w:t>
            </w:r>
            <w:r>
              <w:rPr>
                <w:sz w:val="16"/>
              </w:rPr>
              <w:t>MACHIHEMBRE</w:t>
            </w:r>
            <w:r>
              <w:rPr>
                <w:spacing w:val="-4"/>
                <w:sz w:val="16"/>
              </w:rPr>
              <w:t xml:space="preserve"> </w:t>
            </w:r>
            <w:r>
              <w:rPr>
                <w:sz w:val="16"/>
              </w:rPr>
              <w:t>MAS</w:t>
            </w:r>
            <w:r>
              <w:rPr>
                <w:spacing w:val="-4"/>
                <w:sz w:val="16"/>
              </w:rPr>
              <w:t xml:space="preserve"> </w:t>
            </w:r>
            <w:r>
              <w:rPr>
                <w:sz w:val="16"/>
              </w:rPr>
              <w:t>ESTRUCTURA</w:t>
            </w:r>
            <w:r>
              <w:rPr>
                <w:spacing w:val="-8"/>
                <w:sz w:val="16"/>
              </w:rPr>
              <w:t xml:space="preserve"> </w:t>
            </w:r>
            <w:r>
              <w:rPr>
                <w:spacing w:val="-2"/>
                <w:sz w:val="16"/>
              </w:rPr>
              <w:t>GALVANIZADA</w:t>
            </w:r>
          </w:p>
        </w:tc>
        <w:tc>
          <w:tcPr>
            <w:tcW w:w="847" w:type="dxa"/>
          </w:tcPr>
          <w:p w:rsidR="00166166" w:rsidRDefault="00B7696D">
            <w:pPr>
              <w:pStyle w:val="TableParagraph"/>
              <w:spacing w:before="30" w:line="176" w:lineRule="exact"/>
              <w:ind w:left="67"/>
              <w:rPr>
                <w:sz w:val="16"/>
              </w:rPr>
            </w:pPr>
            <w:r>
              <w:rPr>
                <w:spacing w:val="-5"/>
                <w:sz w:val="16"/>
              </w:rPr>
              <w:t>M2</w:t>
            </w:r>
          </w:p>
        </w:tc>
        <w:tc>
          <w:tcPr>
            <w:tcW w:w="1144" w:type="dxa"/>
          </w:tcPr>
          <w:p w:rsidR="00166166" w:rsidRDefault="00B7696D">
            <w:pPr>
              <w:pStyle w:val="TableParagraph"/>
              <w:spacing w:before="30" w:line="176" w:lineRule="exact"/>
              <w:ind w:right="60"/>
              <w:jc w:val="right"/>
              <w:rPr>
                <w:sz w:val="16"/>
              </w:rPr>
            </w:pPr>
            <w:r>
              <w:rPr>
                <w:spacing w:val="-2"/>
                <w:sz w:val="16"/>
              </w:rPr>
              <w:t>2.714,50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1" w:line="190" w:lineRule="exact"/>
              <w:ind w:right="60"/>
              <w:jc w:val="right"/>
              <w:rPr>
                <w:sz w:val="16"/>
              </w:rPr>
            </w:pPr>
            <w:r>
              <w:rPr>
                <w:spacing w:val="-5"/>
                <w:sz w:val="16"/>
              </w:rPr>
              <w:t>33</w:t>
            </w:r>
          </w:p>
        </w:tc>
        <w:tc>
          <w:tcPr>
            <w:tcW w:w="4456" w:type="dxa"/>
          </w:tcPr>
          <w:p w:rsidR="00166166" w:rsidRDefault="00B7696D">
            <w:pPr>
              <w:pStyle w:val="TableParagraph"/>
              <w:spacing w:before="25" w:line="175" w:lineRule="exact"/>
              <w:ind w:left="67"/>
              <w:rPr>
                <w:sz w:val="16"/>
              </w:rPr>
            </w:pPr>
            <w:r>
              <w:rPr>
                <w:sz w:val="16"/>
              </w:rPr>
              <w:t>CINTA</w:t>
            </w:r>
            <w:r>
              <w:rPr>
                <w:spacing w:val="-6"/>
                <w:sz w:val="16"/>
              </w:rPr>
              <w:t xml:space="preserve"> </w:t>
            </w:r>
            <w:r>
              <w:rPr>
                <w:spacing w:val="-2"/>
                <w:sz w:val="16"/>
              </w:rPr>
              <w:t>AISLANTE</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182,50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34</w:t>
            </w:r>
          </w:p>
        </w:tc>
        <w:tc>
          <w:tcPr>
            <w:tcW w:w="4456" w:type="dxa"/>
          </w:tcPr>
          <w:p w:rsidR="00166166" w:rsidRDefault="00B7696D">
            <w:pPr>
              <w:pStyle w:val="TableParagraph"/>
              <w:spacing w:before="30" w:line="175" w:lineRule="exact"/>
              <w:ind w:left="67"/>
              <w:rPr>
                <w:sz w:val="16"/>
              </w:rPr>
            </w:pPr>
            <w:r>
              <w:rPr>
                <w:spacing w:val="-2"/>
                <w:sz w:val="16"/>
              </w:rPr>
              <w:t>CLAVOS</w:t>
            </w:r>
          </w:p>
        </w:tc>
        <w:tc>
          <w:tcPr>
            <w:tcW w:w="847" w:type="dxa"/>
          </w:tcPr>
          <w:p w:rsidR="00166166" w:rsidRDefault="00B7696D">
            <w:pPr>
              <w:pStyle w:val="TableParagraph"/>
              <w:spacing w:before="30" w:line="175" w:lineRule="exact"/>
              <w:ind w:left="67"/>
              <w:rPr>
                <w:sz w:val="16"/>
              </w:rPr>
            </w:pPr>
            <w:r>
              <w:rPr>
                <w:spacing w:val="-5"/>
                <w:sz w:val="16"/>
              </w:rPr>
              <w:t>KG</w:t>
            </w:r>
          </w:p>
        </w:tc>
        <w:tc>
          <w:tcPr>
            <w:tcW w:w="1144" w:type="dxa"/>
          </w:tcPr>
          <w:p w:rsidR="00166166" w:rsidRDefault="00B7696D">
            <w:pPr>
              <w:pStyle w:val="TableParagraph"/>
              <w:spacing w:before="30" w:line="175" w:lineRule="exact"/>
              <w:ind w:right="60"/>
              <w:jc w:val="right"/>
              <w:rPr>
                <w:sz w:val="16"/>
              </w:rPr>
            </w:pPr>
            <w:r>
              <w:rPr>
                <w:spacing w:val="-2"/>
                <w:sz w:val="16"/>
              </w:rPr>
              <w:t>565,00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35</w:t>
            </w:r>
          </w:p>
        </w:tc>
        <w:tc>
          <w:tcPr>
            <w:tcW w:w="4456" w:type="dxa"/>
          </w:tcPr>
          <w:p w:rsidR="00166166" w:rsidRDefault="00B7696D">
            <w:pPr>
              <w:pStyle w:val="TableParagraph"/>
              <w:spacing w:before="25" w:line="175" w:lineRule="exact"/>
              <w:ind w:left="67"/>
              <w:rPr>
                <w:sz w:val="16"/>
              </w:rPr>
            </w:pPr>
            <w:r>
              <w:rPr>
                <w:sz w:val="16"/>
              </w:rPr>
              <w:t>CLAVOS</w:t>
            </w:r>
            <w:r>
              <w:rPr>
                <w:spacing w:val="-7"/>
                <w:sz w:val="16"/>
              </w:rPr>
              <w:t xml:space="preserve"> </w:t>
            </w:r>
            <w:r>
              <w:rPr>
                <w:sz w:val="16"/>
              </w:rPr>
              <w:t>PARA</w:t>
            </w:r>
            <w:r>
              <w:rPr>
                <w:spacing w:val="-5"/>
                <w:sz w:val="16"/>
              </w:rPr>
              <w:t xml:space="preserve"> </w:t>
            </w:r>
            <w:r>
              <w:rPr>
                <w:sz w:val="16"/>
              </w:rPr>
              <w:t>CALAMINA</w:t>
            </w:r>
            <w:r>
              <w:rPr>
                <w:spacing w:val="-2"/>
                <w:sz w:val="16"/>
              </w:rPr>
              <w:t xml:space="preserve"> </w:t>
            </w:r>
            <w:r>
              <w:rPr>
                <w:sz w:val="16"/>
              </w:rPr>
              <w:t>CON</w:t>
            </w:r>
            <w:r>
              <w:rPr>
                <w:spacing w:val="-2"/>
                <w:sz w:val="16"/>
              </w:rPr>
              <w:t xml:space="preserve"> </w:t>
            </w:r>
            <w:r>
              <w:rPr>
                <w:spacing w:val="-4"/>
                <w:sz w:val="16"/>
              </w:rPr>
              <w:t>GOMA</w:t>
            </w:r>
          </w:p>
        </w:tc>
        <w:tc>
          <w:tcPr>
            <w:tcW w:w="847" w:type="dxa"/>
          </w:tcPr>
          <w:p w:rsidR="00166166" w:rsidRDefault="00B7696D">
            <w:pPr>
              <w:pStyle w:val="TableParagraph"/>
              <w:spacing w:before="25" w:line="175" w:lineRule="exact"/>
              <w:ind w:left="67"/>
              <w:rPr>
                <w:sz w:val="16"/>
              </w:rPr>
            </w:pPr>
            <w:r>
              <w:rPr>
                <w:spacing w:val="-5"/>
                <w:sz w:val="16"/>
              </w:rPr>
              <w:t>KG</w:t>
            </w:r>
          </w:p>
        </w:tc>
        <w:tc>
          <w:tcPr>
            <w:tcW w:w="1144" w:type="dxa"/>
          </w:tcPr>
          <w:p w:rsidR="00166166" w:rsidRDefault="00B7696D">
            <w:pPr>
              <w:pStyle w:val="TableParagraph"/>
              <w:spacing w:before="25" w:line="175" w:lineRule="exact"/>
              <w:ind w:right="60"/>
              <w:jc w:val="right"/>
              <w:rPr>
                <w:sz w:val="16"/>
              </w:rPr>
            </w:pPr>
            <w:r>
              <w:rPr>
                <w:spacing w:val="-2"/>
                <w:sz w:val="16"/>
              </w:rPr>
              <w:t>343,05</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36</w:t>
            </w:r>
          </w:p>
        </w:tc>
        <w:tc>
          <w:tcPr>
            <w:tcW w:w="4456" w:type="dxa"/>
          </w:tcPr>
          <w:p w:rsidR="00166166" w:rsidRDefault="00B7696D">
            <w:pPr>
              <w:pStyle w:val="TableParagraph"/>
              <w:spacing w:before="30" w:line="175" w:lineRule="exact"/>
              <w:ind w:left="67"/>
              <w:rPr>
                <w:sz w:val="16"/>
              </w:rPr>
            </w:pPr>
            <w:r>
              <w:rPr>
                <w:sz w:val="16"/>
              </w:rPr>
              <w:t>CODO</w:t>
            </w:r>
            <w:r>
              <w:rPr>
                <w:spacing w:val="-6"/>
                <w:sz w:val="16"/>
              </w:rPr>
              <w:t xml:space="preserve"> </w:t>
            </w:r>
            <w:r>
              <w:rPr>
                <w:sz w:val="16"/>
              </w:rPr>
              <w:t>FG</w:t>
            </w:r>
            <w:r>
              <w:rPr>
                <w:spacing w:val="-3"/>
                <w:sz w:val="16"/>
              </w:rPr>
              <w:t xml:space="preserve"> </w:t>
            </w:r>
            <w:r>
              <w:rPr>
                <w:sz w:val="16"/>
              </w:rPr>
              <w:t>GALVANIZADO</w:t>
            </w:r>
            <w:r>
              <w:rPr>
                <w:spacing w:val="-2"/>
                <w:sz w:val="16"/>
              </w:rPr>
              <w:t xml:space="preserve"> </w:t>
            </w:r>
            <w:r>
              <w:rPr>
                <w:sz w:val="16"/>
              </w:rPr>
              <w:t>DE</w:t>
            </w:r>
            <w:r>
              <w:rPr>
                <w:spacing w:val="-4"/>
                <w:sz w:val="16"/>
              </w:rPr>
              <w:t xml:space="preserve"> 1/2"</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37</w:t>
            </w:r>
          </w:p>
        </w:tc>
        <w:tc>
          <w:tcPr>
            <w:tcW w:w="4456" w:type="dxa"/>
          </w:tcPr>
          <w:p w:rsidR="00166166" w:rsidRDefault="00B7696D">
            <w:pPr>
              <w:pStyle w:val="TableParagraph"/>
              <w:spacing w:before="25" w:line="175" w:lineRule="exact"/>
              <w:ind w:left="67"/>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1/2"</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38</w:t>
            </w:r>
          </w:p>
        </w:tc>
        <w:tc>
          <w:tcPr>
            <w:tcW w:w="4456" w:type="dxa"/>
          </w:tcPr>
          <w:p w:rsidR="00166166" w:rsidRDefault="00B7696D">
            <w:pPr>
              <w:pStyle w:val="TableParagraph"/>
              <w:spacing w:before="30" w:line="175" w:lineRule="exact"/>
              <w:ind w:left="67"/>
              <w:rPr>
                <w:sz w:val="16"/>
              </w:rPr>
            </w:pPr>
            <w:r>
              <w:rPr>
                <w:sz w:val="16"/>
              </w:rPr>
              <w:t>CODO</w:t>
            </w:r>
            <w:r>
              <w:rPr>
                <w:spacing w:val="-6"/>
                <w:sz w:val="16"/>
              </w:rPr>
              <w:t xml:space="preserve"> </w:t>
            </w:r>
            <w:r>
              <w:rPr>
                <w:sz w:val="16"/>
              </w:rPr>
              <w:t>PVC</w:t>
            </w:r>
            <w:r>
              <w:rPr>
                <w:spacing w:val="-2"/>
                <w:sz w:val="16"/>
              </w:rPr>
              <w:t xml:space="preserve"> </w:t>
            </w:r>
            <w:r>
              <w:rPr>
                <w:sz w:val="16"/>
              </w:rPr>
              <w:t>DE</w:t>
            </w:r>
            <w:r>
              <w:rPr>
                <w:spacing w:val="-3"/>
                <w:sz w:val="16"/>
              </w:rPr>
              <w:t xml:space="preserve"> </w:t>
            </w:r>
            <w:r>
              <w:rPr>
                <w:spacing w:val="-4"/>
                <w:sz w:val="16"/>
              </w:rPr>
              <w:t>5/8"</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2.400,00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39</w:t>
            </w:r>
          </w:p>
        </w:tc>
        <w:tc>
          <w:tcPr>
            <w:tcW w:w="4456" w:type="dxa"/>
          </w:tcPr>
          <w:p w:rsidR="00166166" w:rsidRDefault="00B7696D">
            <w:pPr>
              <w:pStyle w:val="TableParagraph"/>
              <w:spacing w:before="25" w:line="175" w:lineRule="exact"/>
              <w:ind w:left="67"/>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2"</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200,00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40</w:t>
            </w:r>
          </w:p>
        </w:tc>
        <w:tc>
          <w:tcPr>
            <w:tcW w:w="4456" w:type="dxa"/>
          </w:tcPr>
          <w:p w:rsidR="00166166" w:rsidRDefault="00B7696D">
            <w:pPr>
              <w:pStyle w:val="TableParagraph"/>
              <w:spacing w:before="30" w:line="175" w:lineRule="exact"/>
              <w:ind w:left="67"/>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3"</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472,50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41</w:t>
            </w:r>
          </w:p>
        </w:tc>
        <w:tc>
          <w:tcPr>
            <w:tcW w:w="4456" w:type="dxa"/>
          </w:tcPr>
          <w:p w:rsidR="00166166" w:rsidRDefault="00B7696D">
            <w:pPr>
              <w:pStyle w:val="TableParagraph"/>
              <w:spacing w:before="25" w:line="175" w:lineRule="exact"/>
              <w:ind w:left="67"/>
              <w:rPr>
                <w:sz w:val="16"/>
              </w:rPr>
            </w:pPr>
            <w:r>
              <w:rPr>
                <w:sz w:val="16"/>
              </w:rPr>
              <w:t>CODO</w:t>
            </w:r>
            <w:r>
              <w:rPr>
                <w:spacing w:val="-8"/>
                <w:sz w:val="16"/>
              </w:rPr>
              <w:t xml:space="preserve"> </w:t>
            </w:r>
            <w:r>
              <w:rPr>
                <w:sz w:val="16"/>
              </w:rPr>
              <w:t>PVC</w:t>
            </w:r>
            <w:r>
              <w:rPr>
                <w:spacing w:val="-3"/>
                <w:sz w:val="16"/>
              </w:rPr>
              <w:t xml:space="preserve"> </w:t>
            </w:r>
            <w:r>
              <w:rPr>
                <w:sz w:val="16"/>
              </w:rPr>
              <w:t>DESAGÜE</w:t>
            </w:r>
            <w:r>
              <w:rPr>
                <w:spacing w:val="-4"/>
                <w:sz w:val="16"/>
              </w:rPr>
              <w:t xml:space="preserve"> </w:t>
            </w:r>
            <w:r>
              <w:rPr>
                <w:spacing w:val="-5"/>
                <w:sz w:val="16"/>
              </w:rPr>
              <w:t>4"</w:t>
            </w:r>
          </w:p>
        </w:tc>
        <w:tc>
          <w:tcPr>
            <w:tcW w:w="847" w:type="dxa"/>
          </w:tcPr>
          <w:p w:rsidR="00166166" w:rsidRDefault="00B7696D">
            <w:pPr>
              <w:pStyle w:val="TableParagraph"/>
              <w:spacing w:before="25" w:line="175" w:lineRule="exact"/>
              <w:ind w:left="67"/>
              <w:rPr>
                <w:sz w:val="16"/>
              </w:rPr>
            </w:pPr>
            <w:r>
              <w:rPr>
                <w:spacing w:val="-5"/>
                <w:sz w:val="16"/>
              </w:rPr>
              <w:t>PZA</w:t>
            </w:r>
          </w:p>
        </w:tc>
        <w:tc>
          <w:tcPr>
            <w:tcW w:w="1144" w:type="dxa"/>
          </w:tcPr>
          <w:p w:rsidR="00166166" w:rsidRDefault="00B7696D">
            <w:pPr>
              <w:pStyle w:val="TableParagraph"/>
              <w:spacing w:before="25" w:line="175" w:lineRule="exact"/>
              <w:ind w:right="60"/>
              <w:jc w:val="right"/>
              <w:rPr>
                <w:sz w:val="16"/>
              </w:rPr>
            </w:pPr>
            <w:r>
              <w:rPr>
                <w:spacing w:val="-2"/>
                <w:sz w:val="16"/>
              </w:rPr>
              <w:t>100,00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42</w:t>
            </w:r>
          </w:p>
        </w:tc>
        <w:tc>
          <w:tcPr>
            <w:tcW w:w="4456" w:type="dxa"/>
          </w:tcPr>
          <w:p w:rsidR="00166166" w:rsidRDefault="00B7696D">
            <w:pPr>
              <w:pStyle w:val="TableParagraph"/>
              <w:spacing w:before="30" w:line="175" w:lineRule="exact"/>
              <w:ind w:left="67"/>
              <w:rPr>
                <w:sz w:val="16"/>
              </w:rPr>
            </w:pPr>
            <w:r>
              <w:rPr>
                <w:sz w:val="16"/>
              </w:rPr>
              <w:t>COPLA</w:t>
            </w:r>
            <w:r>
              <w:rPr>
                <w:spacing w:val="-7"/>
                <w:sz w:val="16"/>
              </w:rPr>
              <w:t xml:space="preserve"> </w:t>
            </w:r>
            <w:r>
              <w:rPr>
                <w:sz w:val="16"/>
              </w:rPr>
              <w:t>PVC</w:t>
            </w:r>
            <w:r>
              <w:rPr>
                <w:spacing w:val="-1"/>
                <w:sz w:val="16"/>
              </w:rPr>
              <w:t xml:space="preserve"> </w:t>
            </w:r>
            <w:r>
              <w:rPr>
                <w:sz w:val="16"/>
              </w:rPr>
              <w:t>DE</w:t>
            </w:r>
            <w:r>
              <w:rPr>
                <w:spacing w:val="-2"/>
                <w:sz w:val="16"/>
              </w:rPr>
              <w:t xml:space="preserve"> </w:t>
            </w:r>
            <w:r>
              <w:rPr>
                <w:spacing w:val="-4"/>
                <w:sz w:val="16"/>
              </w:rPr>
              <w:t>1/2"</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100,00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43</w:t>
            </w:r>
          </w:p>
        </w:tc>
        <w:tc>
          <w:tcPr>
            <w:tcW w:w="4456" w:type="dxa"/>
          </w:tcPr>
          <w:p w:rsidR="00166166" w:rsidRDefault="00B7696D">
            <w:pPr>
              <w:pStyle w:val="TableParagraph"/>
              <w:spacing w:before="30" w:line="175" w:lineRule="exact"/>
              <w:ind w:left="67"/>
              <w:rPr>
                <w:sz w:val="16"/>
              </w:rPr>
            </w:pPr>
            <w:r>
              <w:rPr>
                <w:spacing w:val="-2"/>
                <w:sz w:val="16"/>
              </w:rPr>
              <w:t>CORDEL</w:t>
            </w:r>
          </w:p>
        </w:tc>
        <w:tc>
          <w:tcPr>
            <w:tcW w:w="847" w:type="dxa"/>
          </w:tcPr>
          <w:p w:rsidR="00166166" w:rsidRDefault="00B7696D">
            <w:pPr>
              <w:pStyle w:val="TableParagraph"/>
              <w:spacing w:before="30" w:line="175" w:lineRule="exact"/>
              <w:ind w:left="67"/>
              <w:rPr>
                <w:sz w:val="16"/>
              </w:rPr>
            </w:pPr>
            <w:r>
              <w:rPr>
                <w:spacing w:val="-10"/>
                <w:sz w:val="16"/>
              </w:rPr>
              <w:t>M</w:t>
            </w:r>
          </w:p>
        </w:tc>
        <w:tc>
          <w:tcPr>
            <w:tcW w:w="1144" w:type="dxa"/>
          </w:tcPr>
          <w:p w:rsidR="00166166" w:rsidRDefault="00B7696D">
            <w:pPr>
              <w:pStyle w:val="TableParagraph"/>
              <w:spacing w:before="30" w:line="175" w:lineRule="exact"/>
              <w:ind w:right="60"/>
              <w:jc w:val="right"/>
              <w:rPr>
                <w:sz w:val="16"/>
              </w:rPr>
            </w:pPr>
            <w:r>
              <w:rPr>
                <w:spacing w:val="-2"/>
                <w:sz w:val="16"/>
              </w:rPr>
              <w:t>650,00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44</w:t>
            </w:r>
          </w:p>
        </w:tc>
        <w:tc>
          <w:tcPr>
            <w:tcW w:w="4456" w:type="dxa"/>
          </w:tcPr>
          <w:p w:rsidR="00166166" w:rsidRDefault="00B7696D">
            <w:pPr>
              <w:pStyle w:val="TableParagraph"/>
              <w:spacing w:before="25" w:line="175" w:lineRule="exact"/>
              <w:ind w:left="67"/>
              <w:rPr>
                <w:sz w:val="16"/>
              </w:rPr>
            </w:pPr>
            <w:r>
              <w:rPr>
                <w:sz w:val="16"/>
              </w:rPr>
              <w:t>CUMBRERA</w:t>
            </w:r>
            <w:r>
              <w:rPr>
                <w:spacing w:val="-4"/>
                <w:sz w:val="16"/>
              </w:rPr>
              <w:t xml:space="preserve"> </w:t>
            </w:r>
            <w:r>
              <w:rPr>
                <w:sz w:val="16"/>
              </w:rPr>
              <w:t>DE</w:t>
            </w:r>
            <w:r>
              <w:rPr>
                <w:spacing w:val="-7"/>
                <w:sz w:val="16"/>
              </w:rPr>
              <w:t xml:space="preserve"> </w:t>
            </w:r>
            <w:r>
              <w:rPr>
                <w:sz w:val="16"/>
              </w:rPr>
              <w:t>CALAMINA</w:t>
            </w:r>
            <w:r>
              <w:rPr>
                <w:spacing w:val="-4"/>
                <w:sz w:val="16"/>
              </w:rPr>
              <w:t xml:space="preserve"> </w:t>
            </w:r>
            <w:r>
              <w:rPr>
                <w:sz w:val="16"/>
              </w:rPr>
              <w:t>PLANA</w:t>
            </w:r>
            <w:r>
              <w:rPr>
                <w:spacing w:val="-3"/>
                <w:sz w:val="16"/>
              </w:rPr>
              <w:t xml:space="preserve"> </w:t>
            </w:r>
            <w:r>
              <w:rPr>
                <w:sz w:val="16"/>
              </w:rPr>
              <w:t>PREPINTADA</w:t>
            </w:r>
            <w:r>
              <w:rPr>
                <w:spacing w:val="-3"/>
                <w:sz w:val="16"/>
              </w:rPr>
              <w:t xml:space="preserve"> </w:t>
            </w:r>
            <w:r>
              <w:rPr>
                <w:sz w:val="16"/>
              </w:rPr>
              <w:t>NRO</w:t>
            </w:r>
            <w:r>
              <w:rPr>
                <w:spacing w:val="-1"/>
                <w:sz w:val="16"/>
              </w:rPr>
              <w:t xml:space="preserve"> </w:t>
            </w:r>
            <w:r>
              <w:rPr>
                <w:sz w:val="16"/>
              </w:rPr>
              <w:t>28</w:t>
            </w:r>
            <w:r>
              <w:rPr>
                <w:spacing w:val="-6"/>
                <w:sz w:val="16"/>
              </w:rPr>
              <w:t xml:space="preserve"> </w:t>
            </w:r>
            <w:r>
              <w:rPr>
                <w:sz w:val="16"/>
              </w:rPr>
              <w:t>CORTE</w:t>
            </w:r>
            <w:r>
              <w:rPr>
                <w:spacing w:val="-4"/>
                <w:sz w:val="16"/>
              </w:rPr>
              <w:t xml:space="preserve"> </w:t>
            </w:r>
            <w:r>
              <w:rPr>
                <w:spacing w:val="-5"/>
                <w:sz w:val="16"/>
              </w:rPr>
              <w:t>50</w:t>
            </w:r>
          </w:p>
        </w:tc>
        <w:tc>
          <w:tcPr>
            <w:tcW w:w="847" w:type="dxa"/>
          </w:tcPr>
          <w:p w:rsidR="00166166" w:rsidRDefault="00B7696D">
            <w:pPr>
              <w:pStyle w:val="TableParagraph"/>
              <w:spacing w:before="25" w:line="175" w:lineRule="exact"/>
              <w:ind w:left="67"/>
              <w:rPr>
                <w:sz w:val="16"/>
              </w:rPr>
            </w:pPr>
            <w:r>
              <w:rPr>
                <w:spacing w:val="-10"/>
                <w:sz w:val="16"/>
              </w:rPr>
              <w:t>M</w:t>
            </w:r>
          </w:p>
        </w:tc>
        <w:tc>
          <w:tcPr>
            <w:tcW w:w="1144" w:type="dxa"/>
          </w:tcPr>
          <w:p w:rsidR="00166166" w:rsidRDefault="00B7696D">
            <w:pPr>
              <w:pStyle w:val="TableParagraph"/>
              <w:spacing w:before="25" w:line="175" w:lineRule="exact"/>
              <w:ind w:right="60"/>
              <w:jc w:val="right"/>
              <w:rPr>
                <w:sz w:val="16"/>
              </w:rPr>
            </w:pPr>
            <w:r>
              <w:rPr>
                <w:spacing w:val="-2"/>
                <w:sz w:val="16"/>
              </w:rPr>
              <w:t>353,40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45</w:t>
            </w:r>
          </w:p>
        </w:tc>
        <w:tc>
          <w:tcPr>
            <w:tcW w:w="4456" w:type="dxa"/>
          </w:tcPr>
          <w:p w:rsidR="00166166" w:rsidRDefault="00B7696D">
            <w:pPr>
              <w:pStyle w:val="TableParagraph"/>
              <w:spacing w:before="30" w:line="175" w:lineRule="exact"/>
              <w:ind w:left="67"/>
              <w:rPr>
                <w:sz w:val="16"/>
              </w:rPr>
            </w:pPr>
            <w:r>
              <w:rPr>
                <w:sz w:val="16"/>
              </w:rPr>
              <w:t>DUCHA</w:t>
            </w:r>
            <w:r>
              <w:rPr>
                <w:spacing w:val="-7"/>
                <w:sz w:val="16"/>
              </w:rPr>
              <w:t xml:space="preserve"> </w:t>
            </w:r>
            <w:r>
              <w:rPr>
                <w:sz w:val="16"/>
              </w:rPr>
              <w:t>PLÁSTICA</w:t>
            </w:r>
            <w:r>
              <w:rPr>
                <w:spacing w:val="-2"/>
                <w:sz w:val="16"/>
              </w:rPr>
              <w:t xml:space="preserve"> ELÉCTRICA</w:t>
            </w:r>
          </w:p>
        </w:tc>
        <w:tc>
          <w:tcPr>
            <w:tcW w:w="847" w:type="dxa"/>
          </w:tcPr>
          <w:p w:rsidR="00166166" w:rsidRDefault="00B7696D">
            <w:pPr>
              <w:pStyle w:val="TableParagraph"/>
              <w:spacing w:before="30" w:line="175" w:lineRule="exact"/>
              <w:ind w:left="67"/>
              <w:rPr>
                <w:sz w:val="16"/>
              </w:rPr>
            </w:pPr>
            <w:r>
              <w:rPr>
                <w:spacing w:val="-5"/>
                <w:sz w:val="16"/>
              </w:rPr>
              <w:t>PZA</w:t>
            </w:r>
          </w:p>
        </w:tc>
        <w:tc>
          <w:tcPr>
            <w:tcW w:w="1144" w:type="dxa"/>
          </w:tcPr>
          <w:p w:rsidR="00166166" w:rsidRDefault="00B7696D">
            <w:pPr>
              <w:pStyle w:val="TableParagraph"/>
              <w:spacing w:before="30" w:line="175" w:lineRule="exact"/>
              <w:ind w:right="60"/>
              <w:jc w:val="right"/>
              <w:rPr>
                <w:sz w:val="16"/>
              </w:rPr>
            </w:pPr>
            <w:r>
              <w:rPr>
                <w:spacing w:val="-2"/>
                <w:sz w:val="16"/>
              </w:rPr>
              <w:t>50,00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46</w:t>
            </w:r>
          </w:p>
        </w:tc>
        <w:tc>
          <w:tcPr>
            <w:tcW w:w="4456" w:type="dxa"/>
          </w:tcPr>
          <w:p w:rsidR="00166166" w:rsidRDefault="00B7696D">
            <w:pPr>
              <w:pStyle w:val="TableParagraph"/>
              <w:spacing w:before="25" w:line="175" w:lineRule="exact"/>
              <w:ind w:left="67"/>
              <w:rPr>
                <w:sz w:val="16"/>
              </w:rPr>
            </w:pPr>
            <w:r>
              <w:rPr>
                <w:sz w:val="16"/>
              </w:rPr>
              <w:t>ESQUINERO</w:t>
            </w:r>
            <w:r>
              <w:rPr>
                <w:spacing w:val="-5"/>
                <w:sz w:val="16"/>
              </w:rPr>
              <w:t xml:space="preserve"> </w:t>
            </w:r>
            <w:r>
              <w:rPr>
                <w:sz w:val="16"/>
              </w:rPr>
              <w:t>DE</w:t>
            </w:r>
            <w:r>
              <w:rPr>
                <w:spacing w:val="-5"/>
                <w:sz w:val="16"/>
              </w:rPr>
              <w:t xml:space="preserve"> </w:t>
            </w:r>
            <w:r>
              <w:rPr>
                <w:spacing w:val="-2"/>
                <w:sz w:val="16"/>
              </w:rPr>
              <w:t>ALUMINIO</w:t>
            </w:r>
          </w:p>
        </w:tc>
        <w:tc>
          <w:tcPr>
            <w:tcW w:w="847" w:type="dxa"/>
          </w:tcPr>
          <w:p w:rsidR="00166166" w:rsidRDefault="00B7696D">
            <w:pPr>
              <w:pStyle w:val="TableParagraph"/>
              <w:spacing w:before="25" w:line="175" w:lineRule="exact"/>
              <w:ind w:left="67"/>
              <w:rPr>
                <w:sz w:val="16"/>
              </w:rPr>
            </w:pPr>
            <w:r>
              <w:rPr>
                <w:spacing w:val="-10"/>
                <w:sz w:val="16"/>
              </w:rPr>
              <w:t>M</w:t>
            </w:r>
          </w:p>
        </w:tc>
        <w:tc>
          <w:tcPr>
            <w:tcW w:w="1144" w:type="dxa"/>
          </w:tcPr>
          <w:p w:rsidR="00166166" w:rsidRDefault="00B7696D">
            <w:pPr>
              <w:pStyle w:val="TableParagraph"/>
              <w:spacing w:before="25" w:line="175" w:lineRule="exact"/>
              <w:ind w:right="60"/>
              <w:jc w:val="right"/>
              <w:rPr>
                <w:sz w:val="16"/>
              </w:rPr>
            </w:pPr>
            <w:r>
              <w:rPr>
                <w:spacing w:val="-2"/>
                <w:sz w:val="16"/>
              </w:rPr>
              <w:t>439,20</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47</w:t>
            </w:r>
          </w:p>
        </w:tc>
        <w:tc>
          <w:tcPr>
            <w:tcW w:w="4456" w:type="dxa"/>
          </w:tcPr>
          <w:p w:rsidR="00166166" w:rsidRDefault="00B7696D">
            <w:pPr>
              <w:pStyle w:val="TableParagraph"/>
              <w:spacing w:before="30" w:line="175" w:lineRule="exact"/>
              <w:ind w:left="67"/>
              <w:rPr>
                <w:sz w:val="16"/>
              </w:rPr>
            </w:pPr>
            <w:r>
              <w:rPr>
                <w:sz w:val="16"/>
              </w:rPr>
              <w:t>ESQUINERO</w:t>
            </w:r>
            <w:r>
              <w:rPr>
                <w:spacing w:val="-5"/>
                <w:sz w:val="16"/>
              </w:rPr>
              <w:t xml:space="preserve"> </w:t>
            </w:r>
            <w:r>
              <w:rPr>
                <w:sz w:val="16"/>
              </w:rPr>
              <w:t>DE</w:t>
            </w:r>
            <w:r>
              <w:rPr>
                <w:spacing w:val="-5"/>
                <w:sz w:val="16"/>
              </w:rPr>
              <w:t xml:space="preserve"> PVC</w:t>
            </w:r>
          </w:p>
        </w:tc>
        <w:tc>
          <w:tcPr>
            <w:tcW w:w="847" w:type="dxa"/>
          </w:tcPr>
          <w:p w:rsidR="00166166" w:rsidRDefault="00B7696D">
            <w:pPr>
              <w:pStyle w:val="TableParagraph"/>
              <w:spacing w:before="30" w:line="175" w:lineRule="exact"/>
              <w:ind w:left="67"/>
              <w:rPr>
                <w:sz w:val="16"/>
              </w:rPr>
            </w:pPr>
            <w:r>
              <w:rPr>
                <w:spacing w:val="-10"/>
                <w:sz w:val="16"/>
              </w:rPr>
              <w:t>M</w:t>
            </w:r>
          </w:p>
        </w:tc>
        <w:tc>
          <w:tcPr>
            <w:tcW w:w="1144" w:type="dxa"/>
          </w:tcPr>
          <w:p w:rsidR="00166166" w:rsidRDefault="00B7696D">
            <w:pPr>
              <w:pStyle w:val="TableParagraph"/>
              <w:spacing w:before="30" w:line="175" w:lineRule="exact"/>
              <w:ind w:right="60"/>
              <w:jc w:val="right"/>
              <w:rPr>
                <w:sz w:val="16"/>
              </w:rPr>
            </w:pPr>
            <w:r>
              <w:rPr>
                <w:spacing w:val="-2"/>
                <w:sz w:val="16"/>
              </w:rPr>
              <w:t>2.850,23</w:t>
            </w:r>
          </w:p>
        </w:tc>
        <w:tc>
          <w:tcPr>
            <w:tcW w:w="1536" w:type="dxa"/>
          </w:tcPr>
          <w:p w:rsidR="00166166" w:rsidRDefault="00166166">
            <w:pPr>
              <w:pStyle w:val="TableParagraph"/>
              <w:rPr>
                <w:rFonts w:ascii="Times New Roman"/>
                <w:sz w:val="14"/>
              </w:rPr>
            </w:pPr>
          </w:p>
        </w:tc>
        <w:tc>
          <w:tcPr>
            <w:tcW w:w="1339" w:type="dxa"/>
            <w:shd w:val="clear" w:color="auto" w:fill="DEEAF6"/>
          </w:tcPr>
          <w:p w:rsidR="00166166" w:rsidRDefault="00166166">
            <w:pPr>
              <w:pStyle w:val="TableParagraph"/>
              <w:rPr>
                <w:rFonts w:ascii="Times New Roman"/>
                <w:sz w:val="14"/>
              </w:rPr>
            </w:pPr>
          </w:p>
        </w:tc>
      </w:tr>
    </w:tbl>
    <w:p w:rsidR="00166166" w:rsidRDefault="00166166">
      <w:pPr>
        <w:pStyle w:val="TableParagraph"/>
        <w:rPr>
          <w:rFonts w:ascii="Times New Roman"/>
          <w:sz w:val="14"/>
        </w:rPr>
        <w:sectPr w:rsidR="00166166">
          <w:pgSz w:w="12240" w:h="15840"/>
          <w:pgMar w:top="1400" w:right="360" w:bottom="1160" w:left="720" w:header="710" w:footer="964" w:gutter="0"/>
          <w:cols w:space="720"/>
        </w:sectPr>
      </w:pPr>
    </w:p>
    <w:p w:rsidR="00166166" w:rsidRDefault="00166166">
      <w:pPr>
        <w:pStyle w:val="Textoindependiente"/>
        <w:spacing w:before="9"/>
        <w:ind w:left="0"/>
        <w:rPr>
          <w:b/>
          <w:sz w:val="9"/>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456"/>
        <w:gridCol w:w="850"/>
        <w:gridCol w:w="1142"/>
        <w:gridCol w:w="1537"/>
        <w:gridCol w:w="1340"/>
      </w:tblGrid>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48</w:t>
            </w:r>
          </w:p>
        </w:tc>
        <w:tc>
          <w:tcPr>
            <w:tcW w:w="4456" w:type="dxa"/>
          </w:tcPr>
          <w:p w:rsidR="00166166" w:rsidRDefault="00B7696D">
            <w:pPr>
              <w:pStyle w:val="TableParagraph"/>
              <w:spacing w:before="30" w:line="175"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4"/>
                <w:sz w:val="16"/>
              </w:rPr>
              <w:t>1/2"</w:t>
            </w:r>
          </w:p>
        </w:tc>
        <w:tc>
          <w:tcPr>
            <w:tcW w:w="850" w:type="dxa"/>
          </w:tcPr>
          <w:p w:rsidR="00166166" w:rsidRDefault="00B7696D">
            <w:pPr>
              <w:pStyle w:val="TableParagraph"/>
              <w:spacing w:before="30" w:line="175" w:lineRule="exact"/>
              <w:ind w:left="67"/>
              <w:rPr>
                <w:sz w:val="16"/>
              </w:rPr>
            </w:pPr>
            <w:r>
              <w:rPr>
                <w:spacing w:val="-5"/>
                <w:sz w:val="16"/>
              </w:rPr>
              <w:t>BR</w:t>
            </w:r>
          </w:p>
        </w:tc>
        <w:tc>
          <w:tcPr>
            <w:tcW w:w="1142" w:type="dxa"/>
          </w:tcPr>
          <w:p w:rsidR="00166166" w:rsidRDefault="00B7696D">
            <w:pPr>
              <w:pStyle w:val="TableParagraph"/>
              <w:spacing w:before="30" w:line="175" w:lineRule="exact"/>
              <w:ind w:right="61"/>
              <w:jc w:val="right"/>
              <w:rPr>
                <w:sz w:val="16"/>
              </w:rPr>
            </w:pPr>
            <w:r>
              <w:rPr>
                <w:spacing w:val="-2"/>
                <w:sz w:val="16"/>
              </w:rPr>
              <w:t>137,06</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49</w:t>
            </w:r>
          </w:p>
        </w:tc>
        <w:tc>
          <w:tcPr>
            <w:tcW w:w="4456" w:type="dxa"/>
          </w:tcPr>
          <w:p w:rsidR="00166166" w:rsidRDefault="00B7696D">
            <w:pPr>
              <w:pStyle w:val="TableParagraph"/>
              <w:spacing w:before="25" w:line="175"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4"/>
                <w:sz w:val="16"/>
              </w:rPr>
              <w:t>1/4"</w:t>
            </w:r>
          </w:p>
        </w:tc>
        <w:tc>
          <w:tcPr>
            <w:tcW w:w="850" w:type="dxa"/>
          </w:tcPr>
          <w:p w:rsidR="00166166" w:rsidRDefault="00B7696D">
            <w:pPr>
              <w:pStyle w:val="TableParagraph"/>
              <w:spacing w:before="25" w:line="175" w:lineRule="exact"/>
              <w:ind w:left="67"/>
              <w:rPr>
                <w:sz w:val="16"/>
              </w:rPr>
            </w:pPr>
            <w:r>
              <w:rPr>
                <w:spacing w:val="-5"/>
                <w:sz w:val="16"/>
              </w:rPr>
              <w:t>BR</w:t>
            </w:r>
          </w:p>
        </w:tc>
        <w:tc>
          <w:tcPr>
            <w:tcW w:w="1142" w:type="dxa"/>
          </w:tcPr>
          <w:p w:rsidR="00166166" w:rsidRDefault="00B7696D">
            <w:pPr>
              <w:pStyle w:val="TableParagraph"/>
              <w:spacing w:before="25" w:line="175" w:lineRule="exact"/>
              <w:ind w:right="61"/>
              <w:jc w:val="right"/>
              <w:rPr>
                <w:sz w:val="16"/>
              </w:rPr>
            </w:pPr>
            <w:r>
              <w:rPr>
                <w:spacing w:val="-2"/>
                <w:sz w:val="16"/>
              </w:rPr>
              <w:t>1.526,62</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50</w:t>
            </w:r>
          </w:p>
        </w:tc>
        <w:tc>
          <w:tcPr>
            <w:tcW w:w="4456" w:type="dxa"/>
          </w:tcPr>
          <w:p w:rsidR="00166166" w:rsidRDefault="00B7696D">
            <w:pPr>
              <w:pStyle w:val="TableParagraph"/>
              <w:spacing w:before="30" w:line="175"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4"/>
                <w:sz w:val="16"/>
              </w:rPr>
              <w:t>3/8"</w:t>
            </w:r>
          </w:p>
        </w:tc>
        <w:tc>
          <w:tcPr>
            <w:tcW w:w="850" w:type="dxa"/>
          </w:tcPr>
          <w:p w:rsidR="00166166" w:rsidRDefault="00B7696D">
            <w:pPr>
              <w:pStyle w:val="TableParagraph"/>
              <w:spacing w:before="30" w:line="175" w:lineRule="exact"/>
              <w:ind w:left="67"/>
              <w:rPr>
                <w:sz w:val="16"/>
              </w:rPr>
            </w:pPr>
            <w:r>
              <w:rPr>
                <w:spacing w:val="-5"/>
                <w:sz w:val="16"/>
              </w:rPr>
              <w:t>BR</w:t>
            </w:r>
          </w:p>
        </w:tc>
        <w:tc>
          <w:tcPr>
            <w:tcW w:w="1142" w:type="dxa"/>
          </w:tcPr>
          <w:p w:rsidR="00166166" w:rsidRDefault="00B7696D">
            <w:pPr>
              <w:pStyle w:val="TableParagraph"/>
              <w:spacing w:before="30" w:line="175" w:lineRule="exact"/>
              <w:ind w:right="61"/>
              <w:jc w:val="right"/>
              <w:rPr>
                <w:sz w:val="16"/>
              </w:rPr>
            </w:pPr>
            <w:r>
              <w:rPr>
                <w:spacing w:val="-2"/>
                <w:sz w:val="16"/>
              </w:rPr>
              <w:t>1.223,18</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6" w:lineRule="exact"/>
              <w:ind w:right="60"/>
              <w:jc w:val="right"/>
              <w:rPr>
                <w:sz w:val="16"/>
              </w:rPr>
            </w:pPr>
            <w:r>
              <w:rPr>
                <w:spacing w:val="-5"/>
                <w:sz w:val="16"/>
              </w:rPr>
              <w:t>51</w:t>
            </w:r>
          </w:p>
        </w:tc>
        <w:tc>
          <w:tcPr>
            <w:tcW w:w="4456" w:type="dxa"/>
          </w:tcPr>
          <w:p w:rsidR="00166166" w:rsidRDefault="00B7696D">
            <w:pPr>
              <w:pStyle w:val="TableParagraph"/>
              <w:spacing w:before="25" w:line="176" w:lineRule="exact"/>
              <w:ind w:left="67"/>
              <w:rPr>
                <w:sz w:val="16"/>
              </w:rPr>
            </w:pPr>
            <w:r>
              <w:rPr>
                <w:sz w:val="16"/>
              </w:rPr>
              <w:t>FIERRO</w:t>
            </w:r>
            <w:r>
              <w:rPr>
                <w:spacing w:val="-6"/>
                <w:sz w:val="16"/>
              </w:rPr>
              <w:t xml:space="preserve"> </w:t>
            </w:r>
            <w:r>
              <w:rPr>
                <w:sz w:val="16"/>
              </w:rPr>
              <w:t>CORRUGADO</w:t>
            </w:r>
            <w:r>
              <w:rPr>
                <w:spacing w:val="-6"/>
                <w:sz w:val="16"/>
              </w:rPr>
              <w:t xml:space="preserve"> </w:t>
            </w:r>
            <w:r>
              <w:rPr>
                <w:spacing w:val="-2"/>
                <w:sz w:val="16"/>
              </w:rPr>
              <w:t>5/16"</w:t>
            </w:r>
          </w:p>
        </w:tc>
        <w:tc>
          <w:tcPr>
            <w:tcW w:w="850" w:type="dxa"/>
          </w:tcPr>
          <w:p w:rsidR="00166166" w:rsidRDefault="00B7696D">
            <w:pPr>
              <w:pStyle w:val="TableParagraph"/>
              <w:spacing w:before="25" w:line="176" w:lineRule="exact"/>
              <w:ind w:left="67"/>
              <w:rPr>
                <w:sz w:val="16"/>
              </w:rPr>
            </w:pPr>
            <w:r>
              <w:rPr>
                <w:spacing w:val="-5"/>
                <w:sz w:val="16"/>
              </w:rPr>
              <w:t>BR</w:t>
            </w:r>
          </w:p>
        </w:tc>
        <w:tc>
          <w:tcPr>
            <w:tcW w:w="1142" w:type="dxa"/>
          </w:tcPr>
          <w:p w:rsidR="00166166" w:rsidRDefault="00B7696D">
            <w:pPr>
              <w:pStyle w:val="TableParagraph"/>
              <w:spacing w:before="25" w:line="176" w:lineRule="exact"/>
              <w:ind w:right="61"/>
              <w:jc w:val="right"/>
              <w:rPr>
                <w:sz w:val="16"/>
              </w:rPr>
            </w:pPr>
            <w:r>
              <w:rPr>
                <w:spacing w:val="-2"/>
                <w:sz w:val="16"/>
              </w:rPr>
              <w:t>165,98</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52</w:t>
            </w:r>
          </w:p>
        </w:tc>
        <w:tc>
          <w:tcPr>
            <w:tcW w:w="4456" w:type="dxa"/>
          </w:tcPr>
          <w:p w:rsidR="00166166" w:rsidRDefault="00B7696D">
            <w:pPr>
              <w:pStyle w:val="TableParagraph"/>
              <w:spacing w:before="30" w:line="175" w:lineRule="exact"/>
              <w:ind w:left="67"/>
              <w:rPr>
                <w:sz w:val="16"/>
              </w:rPr>
            </w:pPr>
            <w:r>
              <w:rPr>
                <w:sz w:val="16"/>
              </w:rPr>
              <w:t>GRIFERÍA</w:t>
            </w:r>
            <w:r>
              <w:rPr>
                <w:spacing w:val="-5"/>
                <w:sz w:val="16"/>
              </w:rPr>
              <w:t xml:space="preserve"> </w:t>
            </w:r>
            <w:r>
              <w:rPr>
                <w:sz w:val="16"/>
              </w:rPr>
              <w:t>PARA</w:t>
            </w:r>
            <w:r>
              <w:rPr>
                <w:spacing w:val="-4"/>
                <w:sz w:val="16"/>
              </w:rPr>
              <w:t xml:space="preserve"> </w:t>
            </w:r>
            <w:r>
              <w:rPr>
                <w:spacing w:val="-2"/>
                <w:sz w:val="16"/>
              </w:rPr>
              <w:t>LAVAMANOS</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53</w:t>
            </w:r>
          </w:p>
        </w:tc>
        <w:tc>
          <w:tcPr>
            <w:tcW w:w="4456" w:type="dxa"/>
          </w:tcPr>
          <w:p w:rsidR="00166166" w:rsidRDefault="00B7696D">
            <w:pPr>
              <w:pStyle w:val="TableParagraph"/>
              <w:spacing w:before="25" w:line="175" w:lineRule="exact"/>
              <w:ind w:left="67"/>
              <w:rPr>
                <w:sz w:val="16"/>
              </w:rPr>
            </w:pPr>
            <w:r>
              <w:rPr>
                <w:sz w:val="16"/>
              </w:rPr>
              <w:t>GRIFERÍA</w:t>
            </w:r>
            <w:r>
              <w:rPr>
                <w:spacing w:val="-5"/>
                <w:sz w:val="16"/>
              </w:rPr>
              <w:t xml:space="preserve"> </w:t>
            </w:r>
            <w:r>
              <w:rPr>
                <w:sz w:val="16"/>
              </w:rPr>
              <w:t>PARA</w:t>
            </w:r>
            <w:r>
              <w:rPr>
                <w:spacing w:val="-4"/>
                <w:sz w:val="16"/>
              </w:rPr>
              <w:t xml:space="preserve"> </w:t>
            </w:r>
            <w:r>
              <w:rPr>
                <w:spacing w:val="-2"/>
                <w:sz w:val="16"/>
              </w:rPr>
              <w:t>LAVAPLATOS</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54</w:t>
            </w:r>
          </w:p>
        </w:tc>
        <w:tc>
          <w:tcPr>
            <w:tcW w:w="4456" w:type="dxa"/>
          </w:tcPr>
          <w:p w:rsidR="00166166" w:rsidRDefault="00B7696D">
            <w:pPr>
              <w:pStyle w:val="TableParagraph"/>
              <w:spacing w:before="30" w:line="175" w:lineRule="exact"/>
              <w:ind w:left="67"/>
              <w:rPr>
                <w:sz w:val="16"/>
              </w:rPr>
            </w:pPr>
            <w:r>
              <w:rPr>
                <w:sz w:val="16"/>
              </w:rPr>
              <w:t>GRIFO</w:t>
            </w:r>
            <w:r>
              <w:rPr>
                <w:spacing w:val="-3"/>
                <w:sz w:val="16"/>
              </w:rPr>
              <w:t xml:space="preserve"> </w:t>
            </w:r>
            <w:r>
              <w:rPr>
                <w:sz w:val="16"/>
              </w:rPr>
              <w:t>DE</w:t>
            </w:r>
            <w:r>
              <w:rPr>
                <w:spacing w:val="-3"/>
                <w:sz w:val="16"/>
              </w:rPr>
              <w:t xml:space="preserve"> </w:t>
            </w:r>
            <w:r>
              <w:rPr>
                <w:sz w:val="16"/>
              </w:rPr>
              <w:t>PARED</w:t>
            </w:r>
            <w:r>
              <w:rPr>
                <w:spacing w:val="-3"/>
                <w:sz w:val="16"/>
              </w:rPr>
              <w:t xml:space="preserve"> </w:t>
            </w:r>
            <w:r>
              <w:rPr>
                <w:spacing w:val="-4"/>
                <w:sz w:val="16"/>
              </w:rPr>
              <w:t>1/2"</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55</w:t>
            </w:r>
          </w:p>
        </w:tc>
        <w:tc>
          <w:tcPr>
            <w:tcW w:w="4456" w:type="dxa"/>
          </w:tcPr>
          <w:p w:rsidR="00166166" w:rsidRDefault="00B7696D">
            <w:pPr>
              <w:pStyle w:val="TableParagraph"/>
              <w:spacing w:before="30" w:line="175" w:lineRule="exact"/>
              <w:ind w:left="67"/>
              <w:rPr>
                <w:sz w:val="16"/>
              </w:rPr>
            </w:pPr>
            <w:r>
              <w:rPr>
                <w:spacing w:val="-2"/>
                <w:sz w:val="16"/>
              </w:rPr>
              <w:t>IMPERMEABILIZANTE</w:t>
            </w:r>
          </w:p>
        </w:tc>
        <w:tc>
          <w:tcPr>
            <w:tcW w:w="850" w:type="dxa"/>
          </w:tcPr>
          <w:p w:rsidR="00166166" w:rsidRDefault="00B7696D">
            <w:pPr>
              <w:pStyle w:val="TableParagraph"/>
              <w:spacing w:before="30" w:line="175" w:lineRule="exact"/>
              <w:ind w:left="67"/>
              <w:rPr>
                <w:sz w:val="16"/>
              </w:rPr>
            </w:pPr>
            <w:r>
              <w:rPr>
                <w:spacing w:val="-5"/>
                <w:sz w:val="16"/>
              </w:rPr>
              <w:t>LT</w:t>
            </w:r>
          </w:p>
        </w:tc>
        <w:tc>
          <w:tcPr>
            <w:tcW w:w="1142" w:type="dxa"/>
          </w:tcPr>
          <w:p w:rsidR="00166166" w:rsidRDefault="00B7696D">
            <w:pPr>
              <w:pStyle w:val="TableParagraph"/>
              <w:spacing w:before="30" w:line="175" w:lineRule="exact"/>
              <w:ind w:right="61"/>
              <w:jc w:val="right"/>
              <w:rPr>
                <w:sz w:val="16"/>
              </w:rPr>
            </w:pPr>
            <w:r>
              <w:rPr>
                <w:spacing w:val="-2"/>
                <w:sz w:val="16"/>
              </w:rPr>
              <w:t>250,00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56</w:t>
            </w:r>
          </w:p>
        </w:tc>
        <w:tc>
          <w:tcPr>
            <w:tcW w:w="4456" w:type="dxa"/>
          </w:tcPr>
          <w:p w:rsidR="00166166" w:rsidRDefault="00B7696D">
            <w:pPr>
              <w:pStyle w:val="TableParagraph"/>
              <w:spacing w:before="25" w:line="175" w:lineRule="exact"/>
              <w:ind w:left="67"/>
              <w:rPr>
                <w:sz w:val="16"/>
              </w:rPr>
            </w:pPr>
            <w:r>
              <w:rPr>
                <w:sz w:val="16"/>
              </w:rPr>
              <w:t>INODORO</w:t>
            </w:r>
            <w:r>
              <w:rPr>
                <w:spacing w:val="-6"/>
                <w:sz w:val="16"/>
              </w:rPr>
              <w:t xml:space="preserve"> </w:t>
            </w:r>
            <w:r>
              <w:rPr>
                <w:sz w:val="16"/>
              </w:rPr>
              <w:t>T/BAJO</w:t>
            </w:r>
            <w:r>
              <w:rPr>
                <w:spacing w:val="-5"/>
                <w:sz w:val="16"/>
              </w:rPr>
              <w:t xml:space="preserve"> </w:t>
            </w:r>
            <w:r>
              <w:rPr>
                <w:sz w:val="16"/>
              </w:rPr>
              <w:t>MAS</w:t>
            </w:r>
            <w:r>
              <w:rPr>
                <w:spacing w:val="-3"/>
                <w:sz w:val="16"/>
              </w:rPr>
              <w:t xml:space="preserve"> </w:t>
            </w:r>
            <w:r>
              <w:rPr>
                <w:spacing w:val="-2"/>
                <w:sz w:val="16"/>
              </w:rPr>
              <w:t>ACCESORIOS</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57</w:t>
            </w:r>
          </w:p>
        </w:tc>
        <w:tc>
          <w:tcPr>
            <w:tcW w:w="4456" w:type="dxa"/>
          </w:tcPr>
          <w:p w:rsidR="00166166" w:rsidRDefault="00B7696D">
            <w:pPr>
              <w:pStyle w:val="TableParagraph"/>
              <w:spacing w:before="30" w:line="175" w:lineRule="exact"/>
              <w:ind w:left="67"/>
              <w:rPr>
                <w:sz w:val="16"/>
              </w:rPr>
            </w:pPr>
            <w:r>
              <w:rPr>
                <w:spacing w:val="-2"/>
                <w:sz w:val="16"/>
              </w:rPr>
              <w:t>INTERRUPTOR</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450,00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58</w:t>
            </w:r>
          </w:p>
        </w:tc>
        <w:tc>
          <w:tcPr>
            <w:tcW w:w="4456" w:type="dxa"/>
          </w:tcPr>
          <w:p w:rsidR="00166166" w:rsidRDefault="00B7696D">
            <w:pPr>
              <w:pStyle w:val="TableParagraph"/>
              <w:spacing w:before="25" w:line="175" w:lineRule="exact"/>
              <w:ind w:left="67"/>
              <w:rPr>
                <w:sz w:val="16"/>
              </w:rPr>
            </w:pPr>
            <w:r>
              <w:rPr>
                <w:sz w:val="16"/>
              </w:rPr>
              <w:t>LADRILLO</w:t>
            </w:r>
            <w:r>
              <w:rPr>
                <w:spacing w:val="-5"/>
                <w:sz w:val="16"/>
              </w:rPr>
              <w:t xml:space="preserve"> </w:t>
            </w:r>
            <w:r>
              <w:rPr>
                <w:sz w:val="16"/>
              </w:rPr>
              <w:t>6H</w:t>
            </w:r>
            <w:r>
              <w:rPr>
                <w:spacing w:val="-7"/>
                <w:sz w:val="16"/>
              </w:rPr>
              <w:t xml:space="preserve"> </w:t>
            </w:r>
            <w:r>
              <w:rPr>
                <w:spacing w:val="-2"/>
                <w:sz w:val="16"/>
              </w:rPr>
              <w:t>(24X15X10)</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2"/>
              <w:jc w:val="right"/>
              <w:rPr>
                <w:sz w:val="16"/>
              </w:rPr>
            </w:pPr>
            <w:r>
              <w:rPr>
                <w:spacing w:val="-2"/>
                <w:sz w:val="16"/>
              </w:rPr>
              <w:t>144.537,50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59</w:t>
            </w:r>
          </w:p>
        </w:tc>
        <w:tc>
          <w:tcPr>
            <w:tcW w:w="4456" w:type="dxa"/>
          </w:tcPr>
          <w:p w:rsidR="00166166" w:rsidRDefault="00B7696D">
            <w:pPr>
              <w:pStyle w:val="TableParagraph"/>
              <w:spacing w:before="30" w:line="175" w:lineRule="exact"/>
              <w:ind w:left="67"/>
              <w:rPr>
                <w:sz w:val="16"/>
              </w:rPr>
            </w:pPr>
            <w:r>
              <w:rPr>
                <w:sz w:val="16"/>
              </w:rPr>
              <w:t>LADRILLO</w:t>
            </w:r>
            <w:r>
              <w:rPr>
                <w:spacing w:val="-8"/>
                <w:sz w:val="16"/>
              </w:rPr>
              <w:t xml:space="preserve"> </w:t>
            </w:r>
            <w:r>
              <w:rPr>
                <w:sz w:val="16"/>
              </w:rPr>
              <w:t>GAMBOTE</w:t>
            </w:r>
            <w:r>
              <w:rPr>
                <w:spacing w:val="-8"/>
                <w:sz w:val="16"/>
              </w:rPr>
              <w:t xml:space="preserve"> </w:t>
            </w:r>
            <w:r>
              <w:rPr>
                <w:spacing w:val="-2"/>
                <w:sz w:val="16"/>
              </w:rPr>
              <w:t>(24X12X6)</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2"/>
              <w:jc w:val="right"/>
              <w:rPr>
                <w:sz w:val="16"/>
              </w:rPr>
            </w:pPr>
            <w:r>
              <w:rPr>
                <w:spacing w:val="-2"/>
                <w:sz w:val="16"/>
              </w:rPr>
              <w:t>36.400,00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60</w:t>
            </w:r>
          </w:p>
        </w:tc>
        <w:tc>
          <w:tcPr>
            <w:tcW w:w="4456" w:type="dxa"/>
          </w:tcPr>
          <w:p w:rsidR="00166166" w:rsidRDefault="00B7696D">
            <w:pPr>
              <w:pStyle w:val="TableParagraph"/>
              <w:spacing w:before="25" w:line="175" w:lineRule="exact"/>
              <w:ind w:left="67"/>
              <w:rPr>
                <w:sz w:val="16"/>
              </w:rPr>
            </w:pPr>
            <w:r>
              <w:rPr>
                <w:sz w:val="16"/>
              </w:rPr>
              <w:t>LAVAMANOS</w:t>
            </w:r>
            <w:r>
              <w:rPr>
                <w:spacing w:val="-5"/>
                <w:sz w:val="16"/>
              </w:rPr>
              <w:t xml:space="preserve"> </w:t>
            </w:r>
            <w:r>
              <w:rPr>
                <w:sz w:val="16"/>
              </w:rPr>
              <w:t>CON</w:t>
            </w:r>
            <w:r>
              <w:rPr>
                <w:spacing w:val="-6"/>
                <w:sz w:val="16"/>
              </w:rPr>
              <w:t xml:space="preserve"> </w:t>
            </w:r>
            <w:r>
              <w:rPr>
                <w:sz w:val="16"/>
              </w:rPr>
              <w:t>PEDESTAL</w:t>
            </w:r>
            <w:r>
              <w:rPr>
                <w:spacing w:val="-4"/>
                <w:sz w:val="16"/>
              </w:rPr>
              <w:t xml:space="preserve"> </w:t>
            </w:r>
            <w:r>
              <w:rPr>
                <w:sz w:val="16"/>
              </w:rPr>
              <w:t>MAS</w:t>
            </w:r>
            <w:r>
              <w:rPr>
                <w:spacing w:val="-3"/>
                <w:sz w:val="16"/>
              </w:rPr>
              <w:t xml:space="preserve"> </w:t>
            </w:r>
            <w:r>
              <w:rPr>
                <w:spacing w:val="-2"/>
                <w:sz w:val="16"/>
              </w:rPr>
              <w:t>ACCESORIOS</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61</w:t>
            </w:r>
          </w:p>
        </w:tc>
        <w:tc>
          <w:tcPr>
            <w:tcW w:w="4456" w:type="dxa"/>
          </w:tcPr>
          <w:p w:rsidR="00166166" w:rsidRDefault="00B7696D">
            <w:pPr>
              <w:pStyle w:val="TableParagraph"/>
              <w:spacing w:before="30" w:line="175" w:lineRule="exact"/>
              <w:ind w:left="67"/>
              <w:rPr>
                <w:sz w:val="16"/>
              </w:rPr>
            </w:pPr>
            <w:r>
              <w:rPr>
                <w:sz w:val="16"/>
              </w:rPr>
              <w:t>LAVANDERÍA</w:t>
            </w:r>
            <w:r>
              <w:rPr>
                <w:spacing w:val="-3"/>
                <w:sz w:val="16"/>
              </w:rPr>
              <w:t xml:space="preserve"> </w:t>
            </w:r>
            <w:r>
              <w:rPr>
                <w:sz w:val="16"/>
              </w:rPr>
              <w:t>DE</w:t>
            </w:r>
            <w:r>
              <w:rPr>
                <w:spacing w:val="-7"/>
                <w:sz w:val="16"/>
              </w:rPr>
              <w:t xml:space="preserve"> </w:t>
            </w:r>
            <w:r>
              <w:rPr>
                <w:sz w:val="16"/>
              </w:rPr>
              <w:t>CEMENTO</w:t>
            </w:r>
            <w:r>
              <w:rPr>
                <w:spacing w:val="-2"/>
                <w:sz w:val="16"/>
              </w:rPr>
              <w:t xml:space="preserve"> </w:t>
            </w:r>
            <w:r>
              <w:rPr>
                <w:sz w:val="16"/>
              </w:rPr>
              <w:t>MAS</w:t>
            </w:r>
            <w:r>
              <w:rPr>
                <w:spacing w:val="-7"/>
                <w:sz w:val="16"/>
              </w:rPr>
              <w:t xml:space="preserve"> </w:t>
            </w:r>
            <w:r>
              <w:rPr>
                <w:spacing w:val="-2"/>
                <w:sz w:val="16"/>
              </w:rPr>
              <w:t>ACCESORIOS</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62</w:t>
            </w:r>
          </w:p>
        </w:tc>
        <w:tc>
          <w:tcPr>
            <w:tcW w:w="4456" w:type="dxa"/>
          </w:tcPr>
          <w:p w:rsidR="00166166" w:rsidRDefault="00B7696D">
            <w:pPr>
              <w:pStyle w:val="TableParagraph"/>
              <w:spacing w:before="25" w:line="175" w:lineRule="exact"/>
              <w:ind w:left="67"/>
              <w:rPr>
                <w:sz w:val="16"/>
              </w:rPr>
            </w:pPr>
            <w:r>
              <w:rPr>
                <w:sz w:val="16"/>
              </w:rPr>
              <w:t>LAVAPLATOS</w:t>
            </w:r>
            <w:r>
              <w:rPr>
                <w:spacing w:val="-7"/>
                <w:sz w:val="16"/>
              </w:rPr>
              <w:t xml:space="preserve"> </w:t>
            </w:r>
            <w:r>
              <w:rPr>
                <w:sz w:val="16"/>
              </w:rPr>
              <w:t>1 FOSA</w:t>
            </w:r>
            <w:r>
              <w:rPr>
                <w:spacing w:val="-6"/>
                <w:sz w:val="16"/>
              </w:rPr>
              <w:t xml:space="preserve"> </w:t>
            </w:r>
            <w:r>
              <w:rPr>
                <w:sz w:val="16"/>
              </w:rPr>
              <w:t>Y</w:t>
            </w:r>
            <w:r>
              <w:rPr>
                <w:spacing w:val="-2"/>
                <w:sz w:val="16"/>
              </w:rPr>
              <w:t xml:space="preserve"> </w:t>
            </w:r>
            <w:r>
              <w:rPr>
                <w:sz w:val="16"/>
              </w:rPr>
              <w:t>1 FREGADERO MAS</w:t>
            </w:r>
            <w:r>
              <w:rPr>
                <w:spacing w:val="-2"/>
                <w:sz w:val="16"/>
              </w:rPr>
              <w:t xml:space="preserve"> </w:t>
            </w:r>
            <w:r>
              <w:rPr>
                <w:sz w:val="16"/>
              </w:rPr>
              <w:t>SOPAPA</w:t>
            </w:r>
            <w:r>
              <w:rPr>
                <w:spacing w:val="-2"/>
                <w:sz w:val="16"/>
              </w:rPr>
              <w:t xml:space="preserve"> </w:t>
            </w:r>
            <w:r>
              <w:rPr>
                <w:sz w:val="16"/>
              </w:rPr>
              <w:t>Y</w:t>
            </w:r>
            <w:r>
              <w:rPr>
                <w:spacing w:val="-6"/>
                <w:sz w:val="16"/>
              </w:rPr>
              <w:t xml:space="preserve"> </w:t>
            </w:r>
            <w:r>
              <w:rPr>
                <w:spacing w:val="-4"/>
                <w:sz w:val="16"/>
              </w:rPr>
              <w:t>SIFÓN</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63</w:t>
            </w:r>
          </w:p>
        </w:tc>
        <w:tc>
          <w:tcPr>
            <w:tcW w:w="4456" w:type="dxa"/>
          </w:tcPr>
          <w:p w:rsidR="00166166" w:rsidRDefault="00B7696D">
            <w:pPr>
              <w:pStyle w:val="TableParagraph"/>
              <w:spacing w:before="30" w:line="175" w:lineRule="exact"/>
              <w:ind w:left="67"/>
              <w:rPr>
                <w:sz w:val="16"/>
              </w:rPr>
            </w:pPr>
            <w:r>
              <w:rPr>
                <w:sz w:val="16"/>
              </w:rPr>
              <w:t>LIJA</w:t>
            </w:r>
            <w:r>
              <w:rPr>
                <w:spacing w:val="-6"/>
                <w:sz w:val="16"/>
              </w:rPr>
              <w:t xml:space="preserve"> </w:t>
            </w:r>
            <w:r>
              <w:rPr>
                <w:spacing w:val="-2"/>
                <w:sz w:val="16"/>
              </w:rPr>
              <w:t>P/PARED</w:t>
            </w:r>
          </w:p>
        </w:tc>
        <w:tc>
          <w:tcPr>
            <w:tcW w:w="850" w:type="dxa"/>
          </w:tcPr>
          <w:p w:rsidR="00166166" w:rsidRDefault="00B7696D">
            <w:pPr>
              <w:pStyle w:val="TableParagraph"/>
              <w:spacing w:before="30" w:line="175" w:lineRule="exact"/>
              <w:ind w:left="67"/>
              <w:rPr>
                <w:sz w:val="16"/>
              </w:rPr>
            </w:pPr>
            <w:r>
              <w:rPr>
                <w:spacing w:val="-10"/>
                <w:sz w:val="16"/>
              </w:rPr>
              <w:t>M</w:t>
            </w:r>
          </w:p>
        </w:tc>
        <w:tc>
          <w:tcPr>
            <w:tcW w:w="1142" w:type="dxa"/>
          </w:tcPr>
          <w:p w:rsidR="00166166" w:rsidRDefault="00B7696D">
            <w:pPr>
              <w:pStyle w:val="TableParagraph"/>
              <w:spacing w:before="30" w:line="175" w:lineRule="exact"/>
              <w:ind w:right="61"/>
              <w:jc w:val="right"/>
              <w:rPr>
                <w:sz w:val="16"/>
              </w:rPr>
            </w:pPr>
            <w:r>
              <w:rPr>
                <w:spacing w:val="-2"/>
                <w:sz w:val="16"/>
              </w:rPr>
              <w:t>924,40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64</w:t>
            </w:r>
          </w:p>
        </w:tc>
        <w:tc>
          <w:tcPr>
            <w:tcW w:w="4456" w:type="dxa"/>
          </w:tcPr>
          <w:p w:rsidR="00166166" w:rsidRDefault="00B7696D">
            <w:pPr>
              <w:pStyle w:val="TableParagraph"/>
              <w:spacing w:before="25" w:line="175" w:lineRule="exact"/>
              <w:ind w:left="67"/>
              <w:rPr>
                <w:sz w:val="16"/>
              </w:rPr>
            </w:pPr>
            <w:r>
              <w:rPr>
                <w:sz w:val="16"/>
              </w:rPr>
              <w:t>LISTON</w:t>
            </w:r>
            <w:r>
              <w:rPr>
                <w:spacing w:val="-4"/>
                <w:sz w:val="16"/>
              </w:rPr>
              <w:t xml:space="preserve"> </w:t>
            </w:r>
            <w:r>
              <w:rPr>
                <w:sz w:val="16"/>
              </w:rPr>
              <w:t>DE</w:t>
            </w:r>
            <w:r>
              <w:rPr>
                <w:spacing w:val="-3"/>
                <w:sz w:val="16"/>
              </w:rPr>
              <w:t xml:space="preserve"> </w:t>
            </w:r>
            <w:r>
              <w:rPr>
                <w:sz w:val="16"/>
              </w:rPr>
              <w:t>MADERA</w:t>
            </w:r>
            <w:r>
              <w:rPr>
                <w:spacing w:val="-2"/>
                <w:sz w:val="16"/>
              </w:rPr>
              <w:t xml:space="preserve"> </w:t>
            </w:r>
            <w:r>
              <w:rPr>
                <w:sz w:val="16"/>
              </w:rPr>
              <w:t>SEMIDURA</w:t>
            </w:r>
            <w:r>
              <w:rPr>
                <w:spacing w:val="-7"/>
                <w:sz w:val="16"/>
              </w:rPr>
              <w:t xml:space="preserve"> </w:t>
            </w:r>
            <w:r>
              <w:rPr>
                <w:spacing w:val="-2"/>
                <w:sz w:val="16"/>
              </w:rPr>
              <w:t>(2"X2")</w:t>
            </w:r>
          </w:p>
        </w:tc>
        <w:tc>
          <w:tcPr>
            <w:tcW w:w="850" w:type="dxa"/>
          </w:tcPr>
          <w:p w:rsidR="00166166" w:rsidRDefault="00B7696D">
            <w:pPr>
              <w:pStyle w:val="TableParagraph"/>
              <w:spacing w:before="25" w:line="175" w:lineRule="exact"/>
              <w:ind w:left="67"/>
              <w:rPr>
                <w:sz w:val="16"/>
              </w:rPr>
            </w:pPr>
            <w:r>
              <w:rPr>
                <w:spacing w:val="-5"/>
                <w:sz w:val="16"/>
              </w:rPr>
              <w:t>P2</w:t>
            </w:r>
          </w:p>
        </w:tc>
        <w:tc>
          <w:tcPr>
            <w:tcW w:w="1142" w:type="dxa"/>
          </w:tcPr>
          <w:p w:rsidR="00166166" w:rsidRDefault="00B7696D">
            <w:pPr>
              <w:pStyle w:val="TableParagraph"/>
              <w:spacing w:before="25" w:line="175" w:lineRule="exact"/>
              <w:ind w:right="61"/>
              <w:jc w:val="right"/>
              <w:rPr>
                <w:sz w:val="16"/>
              </w:rPr>
            </w:pPr>
            <w:r>
              <w:rPr>
                <w:spacing w:val="-2"/>
                <w:sz w:val="16"/>
              </w:rPr>
              <w:t>8.397,43</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65</w:t>
            </w:r>
          </w:p>
        </w:tc>
        <w:tc>
          <w:tcPr>
            <w:tcW w:w="4456" w:type="dxa"/>
          </w:tcPr>
          <w:p w:rsidR="00166166" w:rsidRDefault="00B7696D">
            <w:pPr>
              <w:pStyle w:val="TableParagraph"/>
              <w:spacing w:before="30" w:line="175" w:lineRule="exact"/>
              <w:ind w:left="67"/>
              <w:rPr>
                <w:sz w:val="16"/>
              </w:rPr>
            </w:pPr>
            <w:r>
              <w:rPr>
                <w:sz w:val="16"/>
              </w:rPr>
              <w:t>LLAVE</w:t>
            </w:r>
            <w:r>
              <w:rPr>
                <w:spacing w:val="-4"/>
                <w:sz w:val="16"/>
              </w:rPr>
              <w:t xml:space="preserve"> </w:t>
            </w:r>
            <w:r>
              <w:rPr>
                <w:sz w:val="16"/>
              </w:rPr>
              <w:t>DE</w:t>
            </w:r>
            <w:r>
              <w:rPr>
                <w:spacing w:val="-3"/>
                <w:sz w:val="16"/>
              </w:rPr>
              <w:t xml:space="preserve"> </w:t>
            </w:r>
            <w:r>
              <w:rPr>
                <w:sz w:val="16"/>
              </w:rPr>
              <w:t>PASO</w:t>
            </w:r>
            <w:r>
              <w:rPr>
                <w:spacing w:val="-3"/>
                <w:sz w:val="16"/>
              </w:rPr>
              <w:t xml:space="preserve"> </w:t>
            </w:r>
            <w:r>
              <w:rPr>
                <w:spacing w:val="-4"/>
                <w:sz w:val="16"/>
              </w:rPr>
              <w:t>1/2"</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100,00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66</w:t>
            </w:r>
          </w:p>
        </w:tc>
        <w:tc>
          <w:tcPr>
            <w:tcW w:w="4456" w:type="dxa"/>
          </w:tcPr>
          <w:p w:rsidR="00166166" w:rsidRDefault="00B7696D">
            <w:pPr>
              <w:pStyle w:val="TableParagraph"/>
              <w:spacing w:before="30" w:line="175" w:lineRule="exact"/>
              <w:ind w:left="67"/>
              <w:rPr>
                <w:sz w:val="16"/>
              </w:rPr>
            </w:pPr>
            <w:r>
              <w:rPr>
                <w:sz w:val="16"/>
              </w:rPr>
              <w:t>LLAVE</w:t>
            </w:r>
            <w:r>
              <w:rPr>
                <w:spacing w:val="-3"/>
                <w:sz w:val="16"/>
              </w:rPr>
              <w:t xml:space="preserve"> </w:t>
            </w:r>
            <w:r>
              <w:rPr>
                <w:sz w:val="16"/>
              </w:rPr>
              <w:t>DE</w:t>
            </w:r>
            <w:r>
              <w:rPr>
                <w:spacing w:val="-3"/>
                <w:sz w:val="16"/>
              </w:rPr>
              <w:t xml:space="preserve"> </w:t>
            </w:r>
            <w:r>
              <w:rPr>
                <w:sz w:val="16"/>
              </w:rPr>
              <w:t>PASO</w:t>
            </w:r>
            <w:r>
              <w:rPr>
                <w:spacing w:val="-1"/>
                <w:sz w:val="16"/>
              </w:rPr>
              <w:t xml:space="preserve"> </w:t>
            </w:r>
            <w:r>
              <w:rPr>
                <w:sz w:val="16"/>
              </w:rPr>
              <w:t>1/2"</w:t>
            </w:r>
            <w:r>
              <w:rPr>
                <w:spacing w:val="-4"/>
                <w:sz w:val="16"/>
              </w:rPr>
              <w:t xml:space="preserve"> </w:t>
            </w:r>
            <w:r>
              <w:rPr>
                <w:sz w:val="16"/>
              </w:rPr>
              <w:t>PARA</w:t>
            </w:r>
            <w:r>
              <w:rPr>
                <w:spacing w:val="-1"/>
                <w:sz w:val="16"/>
              </w:rPr>
              <w:t xml:space="preserve"> </w:t>
            </w:r>
            <w:r>
              <w:rPr>
                <w:spacing w:val="-4"/>
                <w:sz w:val="16"/>
              </w:rPr>
              <w:t>DUCHA</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67</w:t>
            </w:r>
          </w:p>
        </w:tc>
        <w:tc>
          <w:tcPr>
            <w:tcW w:w="4456" w:type="dxa"/>
          </w:tcPr>
          <w:p w:rsidR="00166166" w:rsidRDefault="00B7696D">
            <w:pPr>
              <w:pStyle w:val="TableParagraph"/>
              <w:spacing w:before="25" w:line="175" w:lineRule="exact"/>
              <w:ind w:left="67"/>
              <w:rPr>
                <w:sz w:val="16"/>
              </w:rPr>
            </w:pPr>
            <w:r>
              <w:rPr>
                <w:sz w:val="16"/>
              </w:rPr>
              <w:t>MADERA</w:t>
            </w:r>
            <w:r>
              <w:rPr>
                <w:spacing w:val="-3"/>
                <w:sz w:val="16"/>
              </w:rPr>
              <w:t xml:space="preserve"> </w:t>
            </w:r>
            <w:r>
              <w:rPr>
                <w:sz w:val="16"/>
              </w:rPr>
              <w:t>DE</w:t>
            </w:r>
            <w:r>
              <w:rPr>
                <w:spacing w:val="-3"/>
                <w:sz w:val="16"/>
              </w:rPr>
              <w:t xml:space="preserve"> </w:t>
            </w:r>
            <w:r>
              <w:rPr>
                <w:sz w:val="16"/>
              </w:rPr>
              <w:t>CONSTRUCCIÓN</w:t>
            </w:r>
            <w:r>
              <w:rPr>
                <w:spacing w:val="-9"/>
                <w:sz w:val="16"/>
              </w:rPr>
              <w:t xml:space="preserve"> </w:t>
            </w:r>
            <w:r>
              <w:rPr>
                <w:sz w:val="16"/>
              </w:rPr>
              <w:t>(3</w:t>
            </w:r>
            <w:r>
              <w:rPr>
                <w:spacing w:val="-1"/>
                <w:sz w:val="16"/>
              </w:rPr>
              <w:t xml:space="preserve"> </w:t>
            </w:r>
            <w:r>
              <w:rPr>
                <w:spacing w:val="-4"/>
                <w:sz w:val="16"/>
              </w:rPr>
              <w:t>USOS)</w:t>
            </w:r>
          </w:p>
        </w:tc>
        <w:tc>
          <w:tcPr>
            <w:tcW w:w="850" w:type="dxa"/>
          </w:tcPr>
          <w:p w:rsidR="00166166" w:rsidRDefault="00B7696D">
            <w:pPr>
              <w:pStyle w:val="TableParagraph"/>
              <w:spacing w:before="25" w:line="175" w:lineRule="exact"/>
              <w:ind w:left="67"/>
              <w:rPr>
                <w:sz w:val="16"/>
              </w:rPr>
            </w:pPr>
            <w:r>
              <w:rPr>
                <w:spacing w:val="-5"/>
                <w:sz w:val="16"/>
              </w:rPr>
              <w:t>P2</w:t>
            </w:r>
          </w:p>
        </w:tc>
        <w:tc>
          <w:tcPr>
            <w:tcW w:w="1142" w:type="dxa"/>
          </w:tcPr>
          <w:p w:rsidR="00166166" w:rsidRDefault="00B7696D">
            <w:pPr>
              <w:pStyle w:val="TableParagraph"/>
              <w:spacing w:before="25" w:line="175" w:lineRule="exact"/>
              <w:ind w:right="61"/>
              <w:jc w:val="right"/>
              <w:rPr>
                <w:sz w:val="16"/>
              </w:rPr>
            </w:pPr>
            <w:r>
              <w:rPr>
                <w:spacing w:val="-2"/>
                <w:sz w:val="16"/>
              </w:rPr>
              <w:t>5.319,50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68</w:t>
            </w:r>
          </w:p>
        </w:tc>
        <w:tc>
          <w:tcPr>
            <w:tcW w:w="4456" w:type="dxa"/>
          </w:tcPr>
          <w:p w:rsidR="00166166" w:rsidRDefault="00B7696D">
            <w:pPr>
              <w:pStyle w:val="TableParagraph"/>
              <w:spacing w:before="30" w:line="175" w:lineRule="exact"/>
              <w:ind w:left="67"/>
              <w:rPr>
                <w:sz w:val="16"/>
              </w:rPr>
            </w:pPr>
            <w:r>
              <w:rPr>
                <w:sz w:val="16"/>
              </w:rPr>
              <w:t>MADERA</w:t>
            </w:r>
            <w:r>
              <w:rPr>
                <w:spacing w:val="-3"/>
                <w:sz w:val="16"/>
              </w:rPr>
              <w:t xml:space="preserve"> </w:t>
            </w:r>
            <w:r>
              <w:rPr>
                <w:sz w:val="16"/>
              </w:rPr>
              <w:t>DURA</w:t>
            </w:r>
            <w:r>
              <w:rPr>
                <w:spacing w:val="-7"/>
                <w:sz w:val="16"/>
              </w:rPr>
              <w:t xml:space="preserve"> </w:t>
            </w:r>
            <w:r>
              <w:rPr>
                <w:spacing w:val="-2"/>
                <w:sz w:val="16"/>
              </w:rPr>
              <w:t>(2"X6")</w:t>
            </w:r>
          </w:p>
        </w:tc>
        <w:tc>
          <w:tcPr>
            <w:tcW w:w="850" w:type="dxa"/>
          </w:tcPr>
          <w:p w:rsidR="00166166" w:rsidRDefault="00B7696D">
            <w:pPr>
              <w:pStyle w:val="TableParagraph"/>
              <w:spacing w:before="30" w:line="175" w:lineRule="exact"/>
              <w:ind w:left="67"/>
              <w:rPr>
                <w:sz w:val="16"/>
              </w:rPr>
            </w:pPr>
            <w:r>
              <w:rPr>
                <w:spacing w:val="-5"/>
                <w:sz w:val="16"/>
              </w:rPr>
              <w:t>P2</w:t>
            </w:r>
          </w:p>
        </w:tc>
        <w:tc>
          <w:tcPr>
            <w:tcW w:w="1142" w:type="dxa"/>
          </w:tcPr>
          <w:p w:rsidR="00166166" w:rsidRDefault="00B7696D">
            <w:pPr>
              <w:pStyle w:val="TableParagraph"/>
              <w:spacing w:before="30" w:line="175" w:lineRule="exact"/>
              <w:ind w:right="62"/>
              <w:jc w:val="right"/>
              <w:rPr>
                <w:sz w:val="16"/>
              </w:rPr>
            </w:pPr>
            <w:r>
              <w:rPr>
                <w:spacing w:val="-2"/>
                <w:sz w:val="16"/>
              </w:rPr>
              <w:t>11.600,74</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69</w:t>
            </w:r>
          </w:p>
        </w:tc>
        <w:tc>
          <w:tcPr>
            <w:tcW w:w="4456" w:type="dxa"/>
          </w:tcPr>
          <w:p w:rsidR="00166166" w:rsidRDefault="00B7696D">
            <w:pPr>
              <w:pStyle w:val="TableParagraph"/>
              <w:spacing w:before="25" w:line="175" w:lineRule="exact"/>
              <w:ind w:left="67"/>
              <w:rPr>
                <w:sz w:val="16"/>
              </w:rPr>
            </w:pPr>
            <w:r>
              <w:rPr>
                <w:sz w:val="16"/>
              </w:rPr>
              <w:t>MASA</w:t>
            </w:r>
            <w:r>
              <w:rPr>
                <w:spacing w:val="-7"/>
                <w:sz w:val="16"/>
              </w:rPr>
              <w:t xml:space="preserve"> </w:t>
            </w:r>
            <w:r>
              <w:rPr>
                <w:spacing w:val="-2"/>
                <w:sz w:val="16"/>
              </w:rPr>
              <w:t>ACRÍLICA</w:t>
            </w:r>
          </w:p>
        </w:tc>
        <w:tc>
          <w:tcPr>
            <w:tcW w:w="850" w:type="dxa"/>
          </w:tcPr>
          <w:p w:rsidR="00166166" w:rsidRDefault="00B7696D">
            <w:pPr>
              <w:pStyle w:val="TableParagraph"/>
              <w:spacing w:before="25" w:line="175" w:lineRule="exact"/>
              <w:ind w:left="67"/>
              <w:rPr>
                <w:sz w:val="16"/>
              </w:rPr>
            </w:pPr>
            <w:r>
              <w:rPr>
                <w:spacing w:val="-5"/>
                <w:sz w:val="16"/>
              </w:rPr>
              <w:t>LT</w:t>
            </w:r>
          </w:p>
        </w:tc>
        <w:tc>
          <w:tcPr>
            <w:tcW w:w="1142" w:type="dxa"/>
          </w:tcPr>
          <w:p w:rsidR="00166166" w:rsidRDefault="00B7696D">
            <w:pPr>
              <w:pStyle w:val="TableParagraph"/>
              <w:spacing w:before="25" w:line="175" w:lineRule="exact"/>
              <w:ind w:right="61"/>
              <w:jc w:val="right"/>
              <w:rPr>
                <w:sz w:val="16"/>
              </w:rPr>
            </w:pPr>
            <w:r>
              <w:rPr>
                <w:spacing w:val="-2"/>
                <w:sz w:val="16"/>
              </w:rPr>
              <w:t>708,30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70</w:t>
            </w:r>
          </w:p>
        </w:tc>
        <w:tc>
          <w:tcPr>
            <w:tcW w:w="4456" w:type="dxa"/>
          </w:tcPr>
          <w:p w:rsidR="00166166" w:rsidRDefault="00B7696D">
            <w:pPr>
              <w:pStyle w:val="TableParagraph"/>
              <w:spacing w:before="30" w:line="175" w:lineRule="exact"/>
              <w:ind w:left="67"/>
              <w:rPr>
                <w:sz w:val="16"/>
              </w:rPr>
            </w:pPr>
            <w:r>
              <w:rPr>
                <w:sz w:val="16"/>
              </w:rPr>
              <w:t>MASA</w:t>
            </w:r>
            <w:r>
              <w:rPr>
                <w:spacing w:val="-7"/>
                <w:sz w:val="16"/>
              </w:rPr>
              <w:t xml:space="preserve"> </w:t>
            </w:r>
            <w:r>
              <w:rPr>
                <w:spacing w:val="-2"/>
                <w:sz w:val="16"/>
              </w:rPr>
              <w:t>CORRIDA</w:t>
            </w:r>
          </w:p>
        </w:tc>
        <w:tc>
          <w:tcPr>
            <w:tcW w:w="850" w:type="dxa"/>
          </w:tcPr>
          <w:p w:rsidR="00166166" w:rsidRDefault="00B7696D">
            <w:pPr>
              <w:pStyle w:val="TableParagraph"/>
              <w:spacing w:before="30" w:line="175" w:lineRule="exact"/>
              <w:ind w:left="67"/>
              <w:rPr>
                <w:sz w:val="16"/>
              </w:rPr>
            </w:pPr>
            <w:r>
              <w:rPr>
                <w:spacing w:val="-5"/>
                <w:sz w:val="16"/>
              </w:rPr>
              <w:t>LT</w:t>
            </w:r>
          </w:p>
        </w:tc>
        <w:tc>
          <w:tcPr>
            <w:tcW w:w="1142" w:type="dxa"/>
          </w:tcPr>
          <w:p w:rsidR="00166166" w:rsidRDefault="00B7696D">
            <w:pPr>
              <w:pStyle w:val="TableParagraph"/>
              <w:spacing w:before="30" w:line="175" w:lineRule="exact"/>
              <w:ind w:right="61"/>
              <w:jc w:val="right"/>
              <w:rPr>
                <w:sz w:val="16"/>
              </w:rPr>
            </w:pPr>
            <w:r>
              <w:rPr>
                <w:spacing w:val="-2"/>
                <w:sz w:val="16"/>
              </w:rPr>
              <w:t>477,35</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71</w:t>
            </w:r>
          </w:p>
        </w:tc>
        <w:tc>
          <w:tcPr>
            <w:tcW w:w="4456" w:type="dxa"/>
          </w:tcPr>
          <w:p w:rsidR="00166166" w:rsidRDefault="00B7696D">
            <w:pPr>
              <w:pStyle w:val="TableParagraph"/>
              <w:spacing w:before="25" w:line="175" w:lineRule="exact"/>
              <w:ind w:left="67"/>
              <w:rPr>
                <w:sz w:val="16"/>
              </w:rPr>
            </w:pPr>
            <w:r>
              <w:rPr>
                <w:sz w:val="16"/>
              </w:rPr>
              <w:t>NIPLE</w:t>
            </w:r>
            <w:r>
              <w:rPr>
                <w:spacing w:val="-5"/>
                <w:sz w:val="16"/>
              </w:rPr>
              <w:t xml:space="preserve"> </w:t>
            </w:r>
            <w:r>
              <w:rPr>
                <w:sz w:val="16"/>
              </w:rPr>
              <w:t>PVC</w:t>
            </w:r>
            <w:r>
              <w:rPr>
                <w:spacing w:val="-3"/>
                <w:sz w:val="16"/>
              </w:rPr>
              <w:t xml:space="preserve"> </w:t>
            </w:r>
            <w:r>
              <w:rPr>
                <w:sz w:val="16"/>
              </w:rPr>
              <w:t>DE</w:t>
            </w:r>
            <w:r>
              <w:rPr>
                <w:spacing w:val="-5"/>
                <w:sz w:val="16"/>
              </w:rPr>
              <w:t xml:space="preserve"> </w:t>
            </w:r>
            <w:r>
              <w:rPr>
                <w:spacing w:val="-4"/>
                <w:sz w:val="16"/>
              </w:rPr>
              <w:t>1/2"</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100,00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72</w:t>
            </w:r>
          </w:p>
        </w:tc>
        <w:tc>
          <w:tcPr>
            <w:tcW w:w="4456" w:type="dxa"/>
          </w:tcPr>
          <w:p w:rsidR="00166166" w:rsidRDefault="00B7696D">
            <w:pPr>
              <w:pStyle w:val="TableParagraph"/>
              <w:spacing w:before="30" w:line="175" w:lineRule="exact"/>
              <w:ind w:left="67"/>
              <w:rPr>
                <w:sz w:val="16"/>
              </w:rPr>
            </w:pPr>
            <w:r>
              <w:rPr>
                <w:sz w:val="16"/>
              </w:rPr>
              <w:t>PANEL LED</w:t>
            </w:r>
            <w:r>
              <w:rPr>
                <w:spacing w:val="-6"/>
                <w:sz w:val="16"/>
              </w:rPr>
              <w:t xml:space="preserve"> </w:t>
            </w:r>
            <w:r>
              <w:rPr>
                <w:sz w:val="16"/>
              </w:rPr>
              <w:t>24W</w:t>
            </w:r>
            <w:r>
              <w:rPr>
                <w:spacing w:val="-5"/>
                <w:sz w:val="16"/>
              </w:rPr>
              <w:t xml:space="preserve"> </w:t>
            </w:r>
            <w:r>
              <w:rPr>
                <w:spacing w:val="-2"/>
                <w:sz w:val="16"/>
              </w:rPr>
              <w:t>EMPOTRABLE</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450,00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1" w:line="190" w:lineRule="exact"/>
              <w:ind w:right="60"/>
              <w:jc w:val="right"/>
              <w:rPr>
                <w:sz w:val="16"/>
              </w:rPr>
            </w:pPr>
            <w:r>
              <w:rPr>
                <w:spacing w:val="-5"/>
                <w:sz w:val="16"/>
              </w:rPr>
              <w:t>73</w:t>
            </w:r>
          </w:p>
        </w:tc>
        <w:tc>
          <w:tcPr>
            <w:tcW w:w="4456" w:type="dxa"/>
          </w:tcPr>
          <w:p w:rsidR="00166166" w:rsidRDefault="00B7696D">
            <w:pPr>
              <w:pStyle w:val="TableParagraph"/>
              <w:spacing w:before="25" w:line="175" w:lineRule="exact"/>
              <w:ind w:left="67"/>
              <w:rPr>
                <w:sz w:val="16"/>
              </w:rPr>
            </w:pPr>
            <w:r>
              <w:rPr>
                <w:sz w:val="16"/>
              </w:rPr>
              <w:t>PEGAMENTO</w:t>
            </w:r>
            <w:r>
              <w:rPr>
                <w:spacing w:val="-5"/>
                <w:sz w:val="16"/>
              </w:rPr>
              <w:t xml:space="preserve"> </w:t>
            </w:r>
            <w:r>
              <w:rPr>
                <w:sz w:val="16"/>
              </w:rPr>
              <w:t>PARA</w:t>
            </w:r>
            <w:r>
              <w:rPr>
                <w:spacing w:val="-5"/>
                <w:sz w:val="16"/>
              </w:rPr>
              <w:t xml:space="preserve"> PVC</w:t>
            </w:r>
          </w:p>
        </w:tc>
        <w:tc>
          <w:tcPr>
            <w:tcW w:w="850" w:type="dxa"/>
          </w:tcPr>
          <w:p w:rsidR="00166166" w:rsidRDefault="00B7696D">
            <w:pPr>
              <w:pStyle w:val="TableParagraph"/>
              <w:spacing w:before="25" w:line="175" w:lineRule="exact"/>
              <w:ind w:left="67"/>
              <w:rPr>
                <w:sz w:val="16"/>
              </w:rPr>
            </w:pPr>
            <w:r>
              <w:rPr>
                <w:spacing w:val="-5"/>
                <w:sz w:val="16"/>
              </w:rPr>
              <w:t>LT</w:t>
            </w:r>
          </w:p>
        </w:tc>
        <w:tc>
          <w:tcPr>
            <w:tcW w:w="1142" w:type="dxa"/>
          </w:tcPr>
          <w:p w:rsidR="00166166" w:rsidRDefault="00B7696D">
            <w:pPr>
              <w:pStyle w:val="TableParagraph"/>
              <w:spacing w:before="25" w:line="175" w:lineRule="exact"/>
              <w:ind w:right="61"/>
              <w:jc w:val="right"/>
              <w:rPr>
                <w:sz w:val="16"/>
              </w:rPr>
            </w:pPr>
            <w:r>
              <w:rPr>
                <w:spacing w:val="-2"/>
                <w:sz w:val="16"/>
              </w:rPr>
              <w:t>40,68</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74</w:t>
            </w:r>
          </w:p>
        </w:tc>
        <w:tc>
          <w:tcPr>
            <w:tcW w:w="4456" w:type="dxa"/>
          </w:tcPr>
          <w:p w:rsidR="00166166" w:rsidRDefault="00B7696D">
            <w:pPr>
              <w:pStyle w:val="TableParagraph"/>
              <w:spacing w:before="30" w:line="175" w:lineRule="exact"/>
              <w:ind w:left="67"/>
              <w:rPr>
                <w:sz w:val="16"/>
              </w:rPr>
            </w:pPr>
            <w:r>
              <w:rPr>
                <w:sz w:val="16"/>
              </w:rPr>
              <w:t>PINTURA</w:t>
            </w:r>
            <w:r>
              <w:rPr>
                <w:spacing w:val="-5"/>
                <w:sz w:val="16"/>
              </w:rPr>
              <w:t xml:space="preserve"> </w:t>
            </w:r>
            <w:r>
              <w:rPr>
                <w:spacing w:val="-2"/>
                <w:sz w:val="16"/>
              </w:rPr>
              <w:t>LATEX</w:t>
            </w:r>
          </w:p>
        </w:tc>
        <w:tc>
          <w:tcPr>
            <w:tcW w:w="850" w:type="dxa"/>
          </w:tcPr>
          <w:p w:rsidR="00166166" w:rsidRDefault="00B7696D">
            <w:pPr>
              <w:pStyle w:val="TableParagraph"/>
              <w:spacing w:before="30" w:line="175" w:lineRule="exact"/>
              <w:ind w:left="67"/>
              <w:rPr>
                <w:sz w:val="16"/>
              </w:rPr>
            </w:pPr>
            <w:r>
              <w:rPr>
                <w:spacing w:val="-5"/>
                <w:sz w:val="16"/>
              </w:rPr>
              <w:t>LT</w:t>
            </w:r>
          </w:p>
        </w:tc>
        <w:tc>
          <w:tcPr>
            <w:tcW w:w="1142" w:type="dxa"/>
          </w:tcPr>
          <w:p w:rsidR="00166166" w:rsidRDefault="00B7696D">
            <w:pPr>
              <w:pStyle w:val="TableParagraph"/>
              <w:spacing w:before="30" w:line="175" w:lineRule="exact"/>
              <w:ind w:right="61"/>
              <w:jc w:val="right"/>
              <w:rPr>
                <w:sz w:val="16"/>
              </w:rPr>
            </w:pPr>
            <w:r>
              <w:rPr>
                <w:spacing w:val="-2"/>
                <w:sz w:val="16"/>
              </w:rPr>
              <w:t>3.096,05</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75</w:t>
            </w:r>
          </w:p>
        </w:tc>
        <w:tc>
          <w:tcPr>
            <w:tcW w:w="4456" w:type="dxa"/>
          </w:tcPr>
          <w:p w:rsidR="00166166" w:rsidRDefault="00B7696D">
            <w:pPr>
              <w:pStyle w:val="TableParagraph"/>
              <w:spacing w:before="25" w:line="175" w:lineRule="exact"/>
              <w:ind w:left="67"/>
              <w:rPr>
                <w:sz w:val="16"/>
              </w:rPr>
            </w:pPr>
            <w:r>
              <w:rPr>
                <w:sz w:val="16"/>
              </w:rPr>
              <w:t>PLETINA</w:t>
            </w:r>
            <w:r>
              <w:rPr>
                <w:spacing w:val="-2"/>
                <w:sz w:val="16"/>
              </w:rPr>
              <w:t xml:space="preserve"> </w:t>
            </w:r>
            <w:r>
              <w:rPr>
                <w:sz w:val="16"/>
              </w:rPr>
              <w:t>DE</w:t>
            </w:r>
            <w:r>
              <w:rPr>
                <w:spacing w:val="-2"/>
                <w:sz w:val="16"/>
              </w:rPr>
              <w:t xml:space="preserve"> </w:t>
            </w:r>
            <w:r>
              <w:rPr>
                <w:sz w:val="16"/>
              </w:rPr>
              <w:t>1/8"</w:t>
            </w:r>
            <w:r>
              <w:rPr>
                <w:spacing w:val="-2"/>
                <w:sz w:val="16"/>
              </w:rPr>
              <w:t xml:space="preserve"> </w:t>
            </w:r>
            <w:r>
              <w:rPr>
                <w:sz w:val="16"/>
              </w:rPr>
              <w:t>X</w:t>
            </w:r>
            <w:r>
              <w:rPr>
                <w:spacing w:val="-6"/>
                <w:sz w:val="16"/>
              </w:rPr>
              <w:t xml:space="preserve"> </w:t>
            </w:r>
            <w:r>
              <w:rPr>
                <w:spacing w:val="-4"/>
                <w:sz w:val="16"/>
              </w:rPr>
              <w:t>3/4"</w:t>
            </w:r>
          </w:p>
        </w:tc>
        <w:tc>
          <w:tcPr>
            <w:tcW w:w="850" w:type="dxa"/>
          </w:tcPr>
          <w:p w:rsidR="00166166" w:rsidRDefault="00B7696D">
            <w:pPr>
              <w:pStyle w:val="TableParagraph"/>
              <w:spacing w:before="25" w:line="175" w:lineRule="exact"/>
              <w:ind w:left="67"/>
              <w:rPr>
                <w:sz w:val="16"/>
              </w:rPr>
            </w:pPr>
            <w:r>
              <w:rPr>
                <w:spacing w:val="-10"/>
                <w:sz w:val="16"/>
              </w:rPr>
              <w:t>M</w:t>
            </w:r>
          </w:p>
        </w:tc>
        <w:tc>
          <w:tcPr>
            <w:tcW w:w="1142" w:type="dxa"/>
          </w:tcPr>
          <w:p w:rsidR="00166166" w:rsidRDefault="00B7696D">
            <w:pPr>
              <w:pStyle w:val="TableParagraph"/>
              <w:spacing w:before="25" w:line="175" w:lineRule="exact"/>
              <w:ind w:right="61"/>
              <w:jc w:val="right"/>
              <w:rPr>
                <w:sz w:val="16"/>
              </w:rPr>
            </w:pPr>
            <w:r>
              <w:rPr>
                <w:spacing w:val="-2"/>
                <w:sz w:val="16"/>
              </w:rPr>
              <w:t>415,00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76</w:t>
            </w:r>
          </w:p>
        </w:tc>
        <w:tc>
          <w:tcPr>
            <w:tcW w:w="4456" w:type="dxa"/>
          </w:tcPr>
          <w:p w:rsidR="00166166" w:rsidRDefault="00B7696D">
            <w:pPr>
              <w:pStyle w:val="TableParagraph"/>
              <w:spacing w:before="30" w:line="175" w:lineRule="exact"/>
              <w:ind w:left="67"/>
              <w:rPr>
                <w:sz w:val="16"/>
              </w:rPr>
            </w:pPr>
            <w:r>
              <w:rPr>
                <w:spacing w:val="-2"/>
                <w:sz w:val="16"/>
              </w:rPr>
              <w:t>POLIESTIRENO</w:t>
            </w:r>
            <w:r>
              <w:rPr>
                <w:spacing w:val="13"/>
                <w:sz w:val="16"/>
              </w:rPr>
              <w:t xml:space="preserve"> </w:t>
            </w:r>
            <w:r>
              <w:rPr>
                <w:spacing w:val="-2"/>
                <w:sz w:val="16"/>
              </w:rPr>
              <w:t>E=1CM</w:t>
            </w:r>
          </w:p>
        </w:tc>
        <w:tc>
          <w:tcPr>
            <w:tcW w:w="850" w:type="dxa"/>
          </w:tcPr>
          <w:p w:rsidR="00166166" w:rsidRDefault="00B7696D">
            <w:pPr>
              <w:pStyle w:val="TableParagraph"/>
              <w:spacing w:before="30" w:line="175" w:lineRule="exact"/>
              <w:ind w:left="67"/>
              <w:rPr>
                <w:sz w:val="16"/>
              </w:rPr>
            </w:pPr>
            <w:r>
              <w:rPr>
                <w:spacing w:val="-5"/>
                <w:sz w:val="16"/>
              </w:rPr>
              <w:t>M2</w:t>
            </w:r>
          </w:p>
        </w:tc>
        <w:tc>
          <w:tcPr>
            <w:tcW w:w="1142" w:type="dxa"/>
          </w:tcPr>
          <w:p w:rsidR="00166166" w:rsidRDefault="00B7696D">
            <w:pPr>
              <w:pStyle w:val="TableParagraph"/>
              <w:spacing w:before="30" w:line="175" w:lineRule="exact"/>
              <w:ind w:right="61"/>
              <w:jc w:val="right"/>
              <w:rPr>
                <w:sz w:val="16"/>
              </w:rPr>
            </w:pPr>
            <w:r>
              <w:rPr>
                <w:spacing w:val="-2"/>
                <w:sz w:val="16"/>
              </w:rPr>
              <w:t>88,10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77</w:t>
            </w:r>
          </w:p>
        </w:tc>
        <w:tc>
          <w:tcPr>
            <w:tcW w:w="4456" w:type="dxa"/>
          </w:tcPr>
          <w:p w:rsidR="00166166" w:rsidRDefault="00B7696D">
            <w:pPr>
              <w:pStyle w:val="TableParagraph"/>
              <w:spacing w:before="25" w:line="175" w:lineRule="exact"/>
              <w:ind w:left="67"/>
              <w:rPr>
                <w:sz w:val="16"/>
              </w:rPr>
            </w:pPr>
            <w:r>
              <w:rPr>
                <w:sz w:val="16"/>
              </w:rPr>
              <w:t>PUERTA</w:t>
            </w:r>
            <w:r>
              <w:rPr>
                <w:spacing w:val="1"/>
                <w:sz w:val="16"/>
              </w:rPr>
              <w:t xml:space="preserve"> </w:t>
            </w:r>
            <w:r>
              <w:rPr>
                <w:sz w:val="16"/>
              </w:rPr>
              <w:t>MIXTA</w:t>
            </w:r>
            <w:r>
              <w:rPr>
                <w:spacing w:val="-3"/>
                <w:sz w:val="16"/>
              </w:rPr>
              <w:t xml:space="preserve"> </w:t>
            </w:r>
            <w:r>
              <w:rPr>
                <w:sz w:val="16"/>
              </w:rPr>
              <w:t>METAL</w:t>
            </w:r>
            <w:r>
              <w:rPr>
                <w:spacing w:val="-6"/>
                <w:sz w:val="16"/>
              </w:rPr>
              <w:t xml:space="preserve"> </w:t>
            </w:r>
            <w:r>
              <w:rPr>
                <w:sz w:val="16"/>
              </w:rPr>
              <w:t>Y</w:t>
            </w:r>
            <w:r>
              <w:rPr>
                <w:spacing w:val="-3"/>
                <w:sz w:val="16"/>
              </w:rPr>
              <w:t xml:space="preserve"> </w:t>
            </w:r>
            <w:r>
              <w:rPr>
                <w:sz w:val="16"/>
              </w:rPr>
              <w:t>MADERA</w:t>
            </w:r>
            <w:r>
              <w:rPr>
                <w:spacing w:val="-7"/>
                <w:sz w:val="16"/>
              </w:rPr>
              <w:t xml:space="preserve"> </w:t>
            </w:r>
            <w:r>
              <w:rPr>
                <w:sz w:val="16"/>
              </w:rPr>
              <w:t>(1.00X2.10)</w:t>
            </w:r>
            <w:r>
              <w:rPr>
                <w:spacing w:val="-3"/>
                <w:sz w:val="16"/>
              </w:rPr>
              <w:t xml:space="preserve"> </w:t>
            </w:r>
            <w:r>
              <w:rPr>
                <w:spacing w:val="-2"/>
                <w:sz w:val="16"/>
              </w:rPr>
              <w:t>INC/MARCO</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393"/>
        </w:trPr>
        <w:tc>
          <w:tcPr>
            <w:tcW w:w="408" w:type="dxa"/>
          </w:tcPr>
          <w:p w:rsidR="00166166" w:rsidRDefault="00B7696D">
            <w:pPr>
              <w:pStyle w:val="TableParagraph"/>
              <w:spacing w:before="102"/>
              <w:ind w:right="60"/>
              <w:jc w:val="right"/>
              <w:rPr>
                <w:sz w:val="16"/>
              </w:rPr>
            </w:pPr>
            <w:r>
              <w:rPr>
                <w:spacing w:val="-5"/>
                <w:sz w:val="16"/>
              </w:rPr>
              <w:t>78</w:t>
            </w:r>
          </w:p>
        </w:tc>
        <w:tc>
          <w:tcPr>
            <w:tcW w:w="4456" w:type="dxa"/>
          </w:tcPr>
          <w:p w:rsidR="00166166" w:rsidRDefault="00B7696D">
            <w:pPr>
              <w:pStyle w:val="TableParagraph"/>
              <w:spacing w:before="1"/>
              <w:ind w:left="67"/>
              <w:rPr>
                <w:sz w:val="16"/>
              </w:rPr>
            </w:pPr>
            <w:r>
              <w:rPr>
                <w:sz w:val="16"/>
              </w:rPr>
              <w:t>PUERTA</w:t>
            </w:r>
            <w:r>
              <w:rPr>
                <w:spacing w:val="-5"/>
                <w:sz w:val="16"/>
              </w:rPr>
              <w:t xml:space="preserve"> </w:t>
            </w:r>
            <w:r>
              <w:rPr>
                <w:sz w:val="16"/>
              </w:rPr>
              <w:t>TABLERO</w:t>
            </w:r>
            <w:r>
              <w:rPr>
                <w:spacing w:val="-2"/>
                <w:sz w:val="16"/>
              </w:rPr>
              <w:t xml:space="preserve"> </w:t>
            </w:r>
            <w:r>
              <w:rPr>
                <w:sz w:val="16"/>
              </w:rPr>
              <w:t>DE</w:t>
            </w:r>
            <w:r>
              <w:rPr>
                <w:spacing w:val="-3"/>
                <w:sz w:val="16"/>
              </w:rPr>
              <w:t xml:space="preserve"> </w:t>
            </w:r>
            <w:r>
              <w:rPr>
                <w:sz w:val="16"/>
              </w:rPr>
              <w:t>MADERA</w:t>
            </w:r>
            <w:r>
              <w:rPr>
                <w:spacing w:val="-3"/>
                <w:sz w:val="16"/>
              </w:rPr>
              <w:t xml:space="preserve"> </w:t>
            </w:r>
            <w:r>
              <w:rPr>
                <w:sz w:val="16"/>
              </w:rPr>
              <w:t>SEMIDURA</w:t>
            </w:r>
            <w:r>
              <w:rPr>
                <w:spacing w:val="-3"/>
                <w:sz w:val="16"/>
              </w:rPr>
              <w:t xml:space="preserve"> </w:t>
            </w:r>
            <w:r>
              <w:rPr>
                <w:spacing w:val="-2"/>
                <w:sz w:val="16"/>
              </w:rPr>
              <w:t>(0,90X2,10)</w:t>
            </w:r>
          </w:p>
          <w:p w:rsidR="00166166" w:rsidRDefault="00B7696D">
            <w:pPr>
              <w:pStyle w:val="TableParagraph"/>
              <w:spacing w:before="1" w:line="175" w:lineRule="exact"/>
              <w:ind w:left="67"/>
              <w:rPr>
                <w:sz w:val="16"/>
              </w:rPr>
            </w:pPr>
            <w:r>
              <w:rPr>
                <w:spacing w:val="-2"/>
                <w:sz w:val="16"/>
              </w:rPr>
              <w:t>INC/MARCO</w:t>
            </w:r>
          </w:p>
        </w:tc>
        <w:tc>
          <w:tcPr>
            <w:tcW w:w="850" w:type="dxa"/>
          </w:tcPr>
          <w:p w:rsidR="00166166" w:rsidRDefault="00166166">
            <w:pPr>
              <w:pStyle w:val="TableParagraph"/>
              <w:spacing w:before="3"/>
              <w:rPr>
                <w:rFonts w:ascii="Verdana"/>
                <w:b/>
                <w:sz w:val="16"/>
              </w:rPr>
            </w:pPr>
          </w:p>
          <w:p w:rsidR="00166166" w:rsidRDefault="00B7696D">
            <w:pPr>
              <w:pStyle w:val="TableParagraph"/>
              <w:spacing w:line="175" w:lineRule="exact"/>
              <w:ind w:left="67"/>
              <w:rPr>
                <w:sz w:val="16"/>
              </w:rPr>
            </w:pPr>
            <w:r>
              <w:rPr>
                <w:spacing w:val="-5"/>
                <w:sz w:val="16"/>
              </w:rPr>
              <w:t>PZA</w:t>
            </w:r>
          </w:p>
        </w:tc>
        <w:tc>
          <w:tcPr>
            <w:tcW w:w="1142" w:type="dxa"/>
          </w:tcPr>
          <w:p w:rsidR="00166166" w:rsidRDefault="00166166">
            <w:pPr>
              <w:pStyle w:val="TableParagraph"/>
              <w:spacing w:before="3"/>
              <w:rPr>
                <w:rFonts w:ascii="Verdana"/>
                <w:b/>
                <w:sz w:val="16"/>
              </w:rPr>
            </w:pPr>
          </w:p>
          <w:p w:rsidR="00166166" w:rsidRDefault="00B7696D">
            <w:pPr>
              <w:pStyle w:val="TableParagraph"/>
              <w:spacing w:line="175" w:lineRule="exact"/>
              <w:ind w:right="61"/>
              <w:jc w:val="right"/>
              <w:rPr>
                <w:sz w:val="16"/>
              </w:rPr>
            </w:pPr>
            <w:r>
              <w:rPr>
                <w:spacing w:val="-2"/>
                <w:sz w:val="16"/>
              </w:rPr>
              <w:t>200,00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79</w:t>
            </w:r>
          </w:p>
        </w:tc>
        <w:tc>
          <w:tcPr>
            <w:tcW w:w="4456" w:type="dxa"/>
          </w:tcPr>
          <w:p w:rsidR="00166166" w:rsidRDefault="00B7696D">
            <w:pPr>
              <w:pStyle w:val="TableParagraph"/>
              <w:spacing w:before="25" w:line="176" w:lineRule="exact"/>
              <w:ind w:left="67"/>
              <w:rPr>
                <w:sz w:val="16"/>
              </w:rPr>
            </w:pPr>
            <w:r>
              <w:rPr>
                <w:sz w:val="16"/>
              </w:rPr>
              <w:t>REJILLA</w:t>
            </w:r>
            <w:r>
              <w:rPr>
                <w:spacing w:val="-3"/>
                <w:sz w:val="16"/>
              </w:rPr>
              <w:t xml:space="preserve"> </w:t>
            </w:r>
            <w:r>
              <w:rPr>
                <w:sz w:val="16"/>
              </w:rPr>
              <w:t>DE</w:t>
            </w:r>
            <w:r>
              <w:rPr>
                <w:spacing w:val="-3"/>
                <w:sz w:val="16"/>
              </w:rPr>
              <w:t xml:space="preserve"> </w:t>
            </w:r>
            <w:r>
              <w:rPr>
                <w:sz w:val="16"/>
              </w:rPr>
              <w:t>PISO</w:t>
            </w:r>
            <w:r>
              <w:rPr>
                <w:spacing w:val="-1"/>
                <w:sz w:val="16"/>
              </w:rPr>
              <w:t xml:space="preserve"> </w:t>
            </w:r>
            <w:r>
              <w:rPr>
                <w:spacing w:val="-2"/>
                <w:sz w:val="16"/>
              </w:rPr>
              <w:t>METÁLICA</w:t>
            </w:r>
          </w:p>
        </w:tc>
        <w:tc>
          <w:tcPr>
            <w:tcW w:w="850" w:type="dxa"/>
          </w:tcPr>
          <w:p w:rsidR="00166166" w:rsidRDefault="00B7696D">
            <w:pPr>
              <w:pStyle w:val="TableParagraph"/>
              <w:spacing w:before="25" w:line="176" w:lineRule="exact"/>
              <w:ind w:left="67"/>
              <w:rPr>
                <w:sz w:val="16"/>
              </w:rPr>
            </w:pPr>
            <w:r>
              <w:rPr>
                <w:spacing w:val="-5"/>
                <w:sz w:val="16"/>
              </w:rPr>
              <w:t>PZA</w:t>
            </w:r>
          </w:p>
        </w:tc>
        <w:tc>
          <w:tcPr>
            <w:tcW w:w="1142" w:type="dxa"/>
          </w:tcPr>
          <w:p w:rsidR="00166166" w:rsidRDefault="00B7696D">
            <w:pPr>
              <w:pStyle w:val="TableParagraph"/>
              <w:spacing w:before="25" w:line="176"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80</w:t>
            </w:r>
          </w:p>
        </w:tc>
        <w:tc>
          <w:tcPr>
            <w:tcW w:w="4456" w:type="dxa"/>
          </w:tcPr>
          <w:p w:rsidR="00166166" w:rsidRDefault="00B7696D">
            <w:pPr>
              <w:pStyle w:val="TableParagraph"/>
              <w:spacing w:before="30" w:line="175" w:lineRule="exact"/>
              <w:ind w:left="67"/>
              <w:rPr>
                <w:sz w:val="16"/>
              </w:rPr>
            </w:pPr>
            <w:r>
              <w:rPr>
                <w:sz w:val="16"/>
              </w:rPr>
              <w:t>SELLA</w:t>
            </w:r>
            <w:r>
              <w:rPr>
                <w:spacing w:val="-5"/>
                <w:sz w:val="16"/>
              </w:rPr>
              <w:t xml:space="preserve"> </w:t>
            </w:r>
            <w:r>
              <w:rPr>
                <w:spacing w:val="-2"/>
                <w:sz w:val="16"/>
              </w:rPr>
              <w:t>ROSCA</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81</w:t>
            </w:r>
          </w:p>
        </w:tc>
        <w:tc>
          <w:tcPr>
            <w:tcW w:w="4456" w:type="dxa"/>
          </w:tcPr>
          <w:p w:rsidR="00166166" w:rsidRDefault="00B7696D">
            <w:pPr>
              <w:pStyle w:val="TableParagraph"/>
              <w:spacing w:before="30" w:line="175" w:lineRule="exact"/>
              <w:ind w:left="67"/>
              <w:rPr>
                <w:sz w:val="16"/>
              </w:rPr>
            </w:pPr>
            <w:r>
              <w:rPr>
                <w:sz w:val="16"/>
              </w:rPr>
              <w:t>SELLADOR</w:t>
            </w:r>
            <w:r>
              <w:rPr>
                <w:spacing w:val="-4"/>
                <w:sz w:val="16"/>
              </w:rPr>
              <w:t xml:space="preserve"> </w:t>
            </w:r>
            <w:r>
              <w:rPr>
                <w:sz w:val="16"/>
              </w:rPr>
              <w:t>DE</w:t>
            </w:r>
            <w:r>
              <w:rPr>
                <w:spacing w:val="-4"/>
                <w:sz w:val="16"/>
              </w:rPr>
              <w:t xml:space="preserve"> </w:t>
            </w:r>
            <w:r>
              <w:rPr>
                <w:spacing w:val="-2"/>
                <w:sz w:val="16"/>
              </w:rPr>
              <w:t>PARED</w:t>
            </w:r>
          </w:p>
        </w:tc>
        <w:tc>
          <w:tcPr>
            <w:tcW w:w="850" w:type="dxa"/>
          </w:tcPr>
          <w:p w:rsidR="00166166" w:rsidRDefault="00B7696D">
            <w:pPr>
              <w:pStyle w:val="TableParagraph"/>
              <w:spacing w:before="30" w:line="175" w:lineRule="exact"/>
              <w:ind w:left="67"/>
              <w:rPr>
                <w:sz w:val="16"/>
              </w:rPr>
            </w:pPr>
            <w:r>
              <w:rPr>
                <w:spacing w:val="-5"/>
                <w:sz w:val="16"/>
              </w:rPr>
              <w:t>LT</w:t>
            </w:r>
          </w:p>
        </w:tc>
        <w:tc>
          <w:tcPr>
            <w:tcW w:w="1142" w:type="dxa"/>
          </w:tcPr>
          <w:p w:rsidR="00166166" w:rsidRDefault="00B7696D">
            <w:pPr>
              <w:pStyle w:val="TableParagraph"/>
              <w:spacing w:before="30" w:line="175" w:lineRule="exact"/>
              <w:ind w:right="61"/>
              <w:jc w:val="right"/>
              <w:rPr>
                <w:sz w:val="16"/>
              </w:rPr>
            </w:pPr>
            <w:r>
              <w:rPr>
                <w:spacing w:val="-2"/>
                <w:sz w:val="16"/>
              </w:rPr>
              <w:t>1.067,60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82</w:t>
            </w:r>
          </w:p>
        </w:tc>
        <w:tc>
          <w:tcPr>
            <w:tcW w:w="4456" w:type="dxa"/>
          </w:tcPr>
          <w:p w:rsidR="00166166" w:rsidRDefault="00B7696D">
            <w:pPr>
              <w:pStyle w:val="TableParagraph"/>
              <w:spacing w:before="25" w:line="175" w:lineRule="exact"/>
              <w:ind w:left="67"/>
              <w:rPr>
                <w:sz w:val="16"/>
              </w:rPr>
            </w:pPr>
            <w:r>
              <w:rPr>
                <w:sz w:val="16"/>
              </w:rPr>
              <w:t>SIFÓN</w:t>
            </w:r>
            <w:r>
              <w:rPr>
                <w:spacing w:val="-4"/>
                <w:sz w:val="16"/>
              </w:rPr>
              <w:t xml:space="preserve"> </w:t>
            </w:r>
            <w:r>
              <w:rPr>
                <w:sz w:val="16"/>
              </w:rPr>
              <w:t>DE</w:t>
            </w:r>
            <w:r>
              <w:rPr>
                <w:spacing w:val="-2"/>
                <w:sz w:val="16"/>
              </w:rPr>
              <w:t xml:space="preserve"> </w:t>
            </w:r>
            <w:r>
              <w:rPr>
                <w:spacing w:val="-5"/>
                <w:sz w:val="16"/>
              </w:rPr>
              <w:t>PVC</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83</w:t>
            </w:r>
          </w:p>
        </w:tc>
        <w:tc>
          <w:tcPr>
            <w:tcW w:w="4456" w:type="dxa"/>
          </w:tcPr>
          <w:p w:rsidR="00166166" w:rsidRDefault="00B7696D">
            <w:pPr>
              <w:pStyle w:val="TableParagraph"/>
              <w:spacing w:before="30" w:line="175" w:lineRule="exact"/>
              <w:ind w:left="67"/>
              <w:rPr>
                <w:sz w:val="16"/>
              </w:rPr>
            </w:pPr>
            <w:r>
              <w:rPr>
                <w:sz w:val="16"/>
              </w:rPr>
              <w:t>SIFÓN</w:t>
            </w:r>
            <w:r>
              <w:rPr>
                <w:spacing w:val="-3"/>
                <w:sz w:val="16"/>
              </w:rPr>
              <w:t xml:space="preserve"> </w:t>
            </w:r>
            <w:r>
              <w:rPr>
                <w:sz w:val="16"/>
              </w:rPr>
              <w:t>DE</w:t>
            </w:r>
            <w:r>
              <w:rPr>
                <w:spacing w:val="-2"/>
                <w:sz w:val="16"/>
              </w:rPr>
              <w:t xml:space="preserve"> </w:t>
            </w:r>
            <w:r>
              <w:rPr>
                <w:sz w:val="16"/>
              </w:rPr>
              <w:t>PVC</w:t>
            </w:r>
            <w:r>
              <w:rPr>
                <w:spacing w:val="-3"/>
                <w:sz w:val="16"/>
              </w:rPr>
              <w:t xml:space="preserve"> </w:t>
            </w:r>
            <w:r>
              <w:rPr>
                <w:sz w:val="16"/>
              </w:rPr>
              <w:t>PARA</w:t>
            </w:r>
            <w:r>
              <w:rPr>
                <w:spacing w:val="-5"/>
                <w:sz w:val="16"/>
              </w:rPr>
              <w:t xml:space="preserve"> </w:t>
            </w:r>
            <w:r>
              <w:rPr>
                <w:spacing w:val="-2"/>
                <w:sz w:val="16"/>
              </w:rPr>
              <w:t>LAVANDERÍA</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84</w:t>
            </w:r>
          </w:p>
        </w:tc>
        <w:tc>
          <w:tcPr>
            <w:tcW w:w="4456" w:type="dxa"/>
          </w:tcPr>
          <w:p w:rsidR="00166166" w:rsidRDefault="00B7696D">
            <w:pPr>
              <w:pStyle w:val="TableParagraph"/>
              <w:spacing w:before="25" w:line="175" w:lineRule="exact"/>
              <w:ind w:left="67"/>
              <w:rPr>
                <w:sz w:val="16"/>
              </w:rPr>
            </w:pPr>
            <w:r>
              <w:rPr>
                <w:sz w:val="16"/>
              </w:rPr>
              <w:t>TANQUE</w:t>
            </w:r>
            <w:r>
              <w:rPr>
                <w:spacing w:val="-3"/>
                <w:sz w:val="16"/>
              </w:rPr>
              <w:t xml:space="preserve"> </w:t>
            </w:r>
            <w:r>
              <w:rPr>
                <w:sz w:val="16"/>
              </w:rPr>
              <w:t>PLÁSTICO</w:t>
            </w:r>
            <w:r>
              <w:rPr>
                <w:spacing w:val="-3"/>
                <w:sz w:val="16"/>
              </w:rPr>
              <w:t xml:space="preserve"> </w:t>
            </w:r>
            <w:r>
              <w:rPr>
                <w:sz w:val="16"/>
              </w:rPr>
              <w:t>DE</w:t>
            </w:r>
            <w:r>
              <w:rPr>
                <w:spacing w:val="-1"/>
                <w:sz w:val="16"/>
              </w:rPr>
              <w:t xml:space="preserve"> </w:t>
            </w:r>
            <w:r>
              <w:rPr>
                <w:sz w:val="16"/>
              </w:rPr>
              <w:t>AGUA</w:t>
            </w:r>
            <w:r>
              <w:rPr>
                <w:spacing w:val="-6"/>
                <w:sz w:val="16"/>
              </w:rPr>
              <w:t xml:space="preserve"> </w:t>
            </w:r>
            <w:r>
              <w:rPr>
                <w:sz w:val="16"/>
              </w:rPr>
              <w:t>650</w:t>
            </w:r>
            <w:r>
              <w:rPr>
                <w:spacing w:val="-2"/>
                <w:sz w:val="16"/>
              </w:rPr>
              <w:t xml:space="preserve"> </w:t>
            </w:r>
            <w:r>
              <w:rPr>
                <w:sz w:val="16"/>
              </w:rPr>
              <w:t>LITROS</w:t>
            </w:r>
            <w:r>
              <w:rPr>
                <w:spacing w:val="-7"/>
                <w:sz w:val="16"/>
              </w:rPr>
              <w:t xml:space="preserve"> </w:t>
            </w:r>
            <w:r>
              <w:rPr>
                <w:spacing w:val="-2"/>
                <w:sz w:val="16"/>
              </w:rPr>
              <w:t>C/ACCESORIOS</w:t>
            </w:r>
          </w:p>
        </w:tc>
        <w:tc>
          <w:tcPr>
            <w:tcW w:w="850" w:type="dxa"/>
          </w:tcPr>
          <w:p w:rsidR="00166166" w:rsidRDefault="00B7696D">
            <w:pPr>
              <w:pStyle w:val="TableParagraph"/>
              <w:spacing w:before="25" w:line="175" w:lineRule="exact"/>
              <w:ind w:left="67"/>
              <w:rPr>
                <w:sz w:val="16"/>
              </w:rPr>
            </w:pPr>
            <w:r>
              <w:rPr>
                <w:spacing w:val="-5"/>
                <w:sz w:val="16"/>
              </w:rPr>
              <w:t>GLB</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85</w:t>
            </w:r>
          </w:p>
        </w:tc>
        <w:tc>
          <w:tcPr>
            <w:tcW w:w="4456" w:type="dxa"/>
          </w:tcPr>
          <w:p w:rsidR="00166166" w:rsidRDefault="00B7696D">
            <w:pPr>
              <w:pStyle w:val="TableParagraph"/>
              <w:spacing w:before="30" w:line="175" w:lineRule="exact"/>
              <w:ind w:left="67"/>
              <w:rPr>
                <w:sz w:val="16"/>
              </w:rPr>
            </w:pPr>
            <w:r>
              <w:rPr>
                <w:sz w:val="16"/>
              </w:rPr>
              <w:t>TEE</w:t>
            </w:r>
            <w:r>
              <w:rPr>
                <w:spacing w:val="-4"/>
                <w:sz w:val="16"/>
              </w:rPr>
              <w:t xml:space="preserve"> </w:t>
            </w:r>
            <w:r>
              <w:rPr>
                <w:sz w:val="16"/>
              </w:rPr>
              <w:t>PVC</w:t>
            </w:r>
            <w:r>
              <w:rPr>
                <w:spacing w:val="-4"/>
                <w:sz w:val="16"/>
              </w:rPr>
              <w:t xml:space="preserve"> </w:t>
            </w:r>
            <w:r>
              <w:rPr>
                <w:spacing w:val="-2"/>
                <w:sz w:val="16"/>
              </w:rPr>
              <w:t>D=1/2"</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150,00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86</w:t>
            </w:r>
          </w:p>
        </w:tc>
        <w:tc>
          <w:tcPr>
            <w:tcW w:w="4456" w:type="dxa"/>
          </w:tcPr>
          <w:p w:rsidR="00166166" w:rsidRDefault="00B7696D">
            <w:pPr>
              <w:pStyle w:val="TableParagraph"/>
              <w:spacing w:before="25" w:line="175" w:lineRule="exact"/>
              <w:ind w:left="67"/>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2"</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100,00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87</w:t>
            </w:r>
          </w:p>
        </w:tc>
        <w:tc>
          <w:tcPr>
            <w:tcW w:w="4456" w:type="dxa"/>
          </w:tcPr>
          <w:p w:rsidR="00166166" w:rsidRDefault="00B7696D">
            <w:pPr>
              <w:pStyle w:val="TableParagraph"/>
              <w:spacing w:before="30" w:line="175" w:lineRule="exact"/>
              <w:ind w:left="67"/>
              <w:rPr>
                <w:sz w:val="16"/>
              </w:rPr>
            </w:pPr>
            <w:r>
              <w:rPr>
                <w:sz w:val="16"/>
              </w:rPr>
              <w:t>TEE</w:t>
            </w:r>
            <w:r>
              <w:rPr>
                <w:spacing w:val="-3"/>
                <w:sz w:val="16"/>
              </w:rPr>
              <w:t xml:space="preserve"> </w:t>
            </w:r>
            <w:r>
              <w:rPr>
                <w:sz w:val="16"/>
              </w:rPr>
              <w:t>PVC</w:t>
            </w:r>
            <w:r>
              <w:rPr>
                <w:spacing w:val="-5"/>
                <w:sz w:val="16"/>
              </w:rPr>
              <w:t xml:space="preserve"> </w:t>
            </w:r>
            <w:r>
              <w:rPr>
                <w:sz w:val="16"/>
              </w:rPr>
              <w:t>DESAGÜE</w:t>
            </w:r>
            <w:r>
              <w:rPr>
                <w:spacing w:val="-7"/>
                <w:sz w:val="16"/>
              </w:rPr>
              <w:t xml:space="preserve"> </w:t>
            </w:r>
            <w:r>
              <w:rPr>
                <w:spacing w:val="-5"/>
                <w:sz w:val="16"/>
              </w:rPr>
              <w:t>4"</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100,00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88</w:t>
            </w:r>
          </w:p>
        </w:tc>
        <w:tc>
          <w:tcPr>
            <w:tcW w:w="4456" w:type="dxa"/>
          </w:tcPr>
          <w:p w:rsidR="00166166" w:rsidRDefault="00B7696D">
            <w:pPr>
              <w:pStyle w:val="TableParagraph"/>
              <w:spacing w:before="25" w:line="175" w:lineRule="exact"/>
              <w:ind w:left="67"/>
              <w:rPr>
                <w:sz w:val="16"/>
              </w:rPr>
            </w:pPr>
            <w:r>
              <w:rPr>
                <w:sz w:val="16"/>
              </w:rPr>
              <w:t>TEE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89</w:t>
            </w:r>
          </w:p>
        </w:tc>
        <w:tc>
          <w:tcPr>
            <w:tcW w:w="4456" w:type="dxa"/>
          </w:tcPr>
          <w:p w:rsidR="00166166" w:rsidRDefault="00B7696D">
            <w:pPr>
              <w:pStyle w:val="TableParagraph"/>
              <w:spacing w:before="30" w:line="175" w:lineRule="exact"/>
              <w:ind w:left="67"/>
              <w:rPr>
                <w:sz w:val="16"/>
              </w:rPr>
            </w:pPr>
            <w:r>
              <w:rPr>
                <w:sz w:val="16"/>
              </w:rPr>
              <w:t>TEFLÓN</w:t>
            </w:r>
            <w:r>
              <w:rPr>
                <w:spacing w:val="-9"/>
                <w:sz w:val="16"/>
              </w:rPr>
              <w:t xml:space="preserve"> </w:t>
            </w:r>
            <w:r>
              <w:rPr>
                <w:spacing w:val="-4"/>
                <w:sz w:val="16"/>
              </w:rPr>
              <w:t>3/4"</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205,00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5" w:line="185" w:lineRule="exact"/>
              <w:ind w:right="60"/>
              <w:jc w:val="right"/>
              <w:rPr>
                <w:sz w:val="16"/>
              </w:rPr>
            </w:pPr>
            <w:r>
              <w:rPr>
                <w:spacing w:val="-5"/>
                <w:sz w:val="16"/>
              </w:rPr>
              <w:t>90</w:t>
            </w:r>
          </w:p>
        </w:tc>
        <w:tc>
          <w:tcPr>
            <w:tcW w:w="4456" w:type="dxa"/>
          </w:tcPr>
          <w:p w:rsidR="00166166" w:rsidRDefault="00B7696D">
            <w:pPr>
              <w:pStyle w:val="TableParagraph"/>
              <w:spacing w:before="25" w:line="175" w:lineRule="exact"/>
              <w:ind w:left="67"/>
              <w:rPr>
                <w:sz w:val="16"/>
              </w:rPr>
            </w:pPr>
            <w:r>
              <w:rPr>
                <w:sz w:val="16"/>
              </w:rPr>
              <w:t>TÉRMICO</w:t>
            </w:r>
            <w:r>
              <w:rPr>
                <w:spacing w:val="-4"/>
                <w:sz w:val="16"/>
              </w:rPr>
              <w:t xml:space="preserve"> </w:t>
            </w:r>
            <w:r>
              <w:rPr>
                <w:sz w:val="16"/>
              </w:rPr>
              <w:t>DE</w:t>
            </w:r>
            <w:r>
              <w:rPr>
                <w:spacing w:val="-6"/>
                <w:sz w:val="16"/>
              </w:rPr>
              <w:t xml:space="preserve"> </w:t>
            </w:r>
            <w:r>
              <w:rPr>
                <w:sz w:val="16"/>
              </w:rPr>
              <w:t>20</w:t>
            </w:r>
            <w:r>
              <w:rPr>
                <w:spacing w:val="1"/>
                <w:sz w:val="16"/>
              </w:rPr>
              <w:t xml:space="preserve"> </w:t>
            </w:r>
            <w:r>
              <w:rPr>
                <w:spacing w:val="-5"/>
                <w:sz w:val="16"/>
              </w:rPr>
              <w:t>AMP</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91</w:t>
            </w:r>
          </w:p>
        </w:tc>
        <w:tc>
          <w:tcPr>
            <w:tcW w:w="4456" w:type="dxa"/>
          </w:tcPr>
          <w:p w:rsidR="00166166" w:rsidRDefault="00B7696D">
            <w:pPr>
              <w:pStyle w:val="TableParagraph"/>
              <w:spacing w:before="30" w:line="175" w:lineRule="exact"/>
              <w:ind w:left="67"/>
              <w:rPr>
                <w:sz w:val="16"/>
              </w:rPr>
            </w:pPr>
            <w:r>
              <w:rPr>
                <w:sz w:val="16"/>
              </w:rPr>
              <w:t>TÉRMICO</w:t>
            </w:r>
            <w:r>
              <w:rPr>
                <w:spacing w:val="-4"/>
                <w:sz w:val="16"/>
              </w:rPr>
              <w:t xml:space="preserve"> </w:t>
            </w:r>
            <w:r>
              <w:rPr>
                <w:sz w:val="16"/>
              </w:rPr>
              <w:t>DE</w:t>
            </w:r>
            <w:r>
              <w:rPr>
                <w:spacing w:val="-6"/>
                <w:sz w:val="16"/>
              </w:rPr>
              <w:t xml:space="preserve"> </w:t>
            </w:r>
            <w:r>
              <w:rPr>
                <w:sz w:val="16"/>
              </w:rPr>
              <w:t>25</w:t>
            </w:r>
            <w:r>
              <w:rPr>
                <w:spacing w:val="1"/>
                <w:sz w:val="16"/>
              </w:rPr>
              <w:t xml:space="preserve"> </w:t>
            </w:r>
            <w:r>
              <w:rPr>
                <w:spacing w:val="-5"/>
                <w:sz w:val="16"/>
              </w:rPr>
              <w:t>AMP</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92</w:t>
            </w:r>
          </w:p>
        </w:tc>
        <w:tc>
          <w:tcPr>
            <w:tcW w:w="4456" w:type="dxa"/>
          </w:tcPr>
          <w:p w:rsidR="00166166" w:rsidRDefault="00B7696D">
            <w:pPr>
              <w:pStyle w:val="TableParagraph"/>
              <w:spacing w:before="30" w:line="175" w:lineRule="exact"/>
              <w:ind w:left="67"/>
              <w:rPr>
                <w:sz w:val="16"/>
              </w:rPr>
            </w:pPr>
            <w:r>
              <w:rPr>
                <w:sz w:val="16"/>
              </w:rPr>
              <w:t>TÉRMICO</w:t>
            </w:r>
            <w:r>
              <w:rPr>
                <w:spacing w:val="-4"/>
                <w:sz w:val="16"/>
              </w:rPr>
              <w:t xml:space="preserve"> </w:t>
            </w:r>
            <w:r>
              <w:rPr>
                <w:sz w:val="16"/>
              </w:rPr>
              <w:t>DE</w:t>
            </w:r>
            <w:r>
              <w:rPr>
                <w:spacing w:val="-6"/>
                <w:sz w:val="16"/>
              </w:rPr>
              <w:t xml:space="preserve"> </w:t>
            </w:r>
            <w:r>
              <w:rPr>
                <w:sz w:val="16"/>
              </w:rPr>
              <w:t>32</w:t>
            </w:r>
            <w:r>
              <w:rPr>
                <w:spacing w:val="1"/>
                <w:sz w:val="16"/>
              </w:rPr>
              <w:t xml:space="preserve"> </w:t>
            </w:r>
            <w:r>
              <w:rPr>
                <w:spacing w:val="-5"/>
                <w:sz w:val="16"/>
              </w:rPr>
              <w:t>AMP</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100,00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93</w:t>
            </w:r>
          </w:p>
        </w:tc>
        <w:tc>
          <w:tcPr>
            <w:tcW w:w="4456" w:type="dxa"/>
          </w:tcPr>
          <w:p w:rsidR="00166166" w:rsidRDefault="00B7696D">
            <w:pPr>
              <w:pStyle w:val="TableParagraph"/>
              <w:spacing w:before="25" w:line="175" w:lineRule="exact"/>
              <w:ind w:left="67"/>
              <w:rPr>
                <w:sz w:val="16"/>
              </w:rPr>
            </w:pPr>
            <w:r>
              <w:rPr>
                <w:sz w:val="16"/>
              </w:rPr>
              <w:t>TOMACORRIENTE</w:t>
            </w:r>
            <w:r>
              <w:rPr>
                <w:spacing w:val="-8"/>
                <w:sz w:val="16"/>
              </w:rPr>
              <w:t xml:space="preserve"> </w:t>
            </w:r>
            <w:r>
              <w:rPr>
                <w:spacing w:val="-2"/>
                <w:sz w:val="16"/>
              </w:rPr>
              <w:t>DOBLE</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450,00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6" w:line="190" w:lineRule="exact"/>
              <w:ind w:right="60"/>
              <w:jc w:val="right"/>
              <w:rPr>
                <w:sz w:val="16"/>
              </w:rPr>
            </w:pPr>
            <w:r>
              <w:rPr>
                <w:spacing w:val="-5"/>
                <w:sz w:val="16"/>
              </w:rPr>
              <w:t>94</w:t>
            </w:r>
          </w:p>
        </w:tc>
        <w:tc>
          <w:tcPr>
            <w:tcW w:w="4456" w:type="dxa"/>
          </w:tcPr>
          <w:p w:rsidR="00166166" w:rsidRDefault="00B7696D">
            <w:pPr>
              <w:pStyle w:val="TableParagraph"/>
              <w:spacing w:before="30" w:line="175" w:lineRule="exact"/>
              <w:ind w:left="67"/>
              <w:rPr>
                <w:sz w:val="16"/>
              </w:rPr>
            </w:pPr>
            <w:r>
              <w:rPr>
                <w:sz w:val="16"/>
              </w:rPr>
              <w:t>TOPE</w:t>
            </w:r>
            <w:r>
              <w:rPr>
                <w:spacing w:val="-5"/>
                <w:sz w:val="16"/>
              </w:rPr>
              <w:t xml:space="preserve"> </w:t>
            </w:r>
            <w:r>
              <w:rPr>
                <w:sz w:val="16"/>
              </w:rPr>
              <w:t>DE</w:t>
            </w:r>
            <w:r>
              <w:rPr>
                <w:spacing w:val="-4"/>
                <w:sz w:val="16"/>
              </w:rPr>
              <w:t xml:space="preserve"> </w:t>
            </w:r>
            <w:r>
              <w:rPr>
                <w:spacing w:val="-2"/>
                <w:sz w:val="16"/>
              </w:rPr>
              <w:t>PUERTA</w:t>
            </w:r>
          </w:p>
        </w:tc>
        <w:tc>
          <w:tcPr>
            <w:tcW w:w="850" w:type="dxa"/>
          </w:tcPr>
          <w:p w:rsidR="00166166" w:rsidRDefault="00B7696D">
            <w:pPr>
              <w:pStyle w:val="TableParagraph"/>
              <w:spacing w:before="30" w:line="175" w:lineRule="exact"/>
              <w:ind w:left="67"/>
              <w:rPr>
                <w:sz w:val="16"/>
              </w:rPr>
            </w:pPr>
            <w:r>
              <w:rPr>
                <w:spacing w:val="-5"/>
                <w:sz w:val="16"/>
              </w:rPr>
              <w:t>PZA</w:t>
            </w:r>
          </w:p>
        </w:tc>
        <w:tc>
          <w:tcPr>
            <w:tcW w:w="1142" w:type="dxa"/>
          </w:tcPr>
          <w:p w:rsidR="00166166" w:rsidRDefault="00B7696D">
            <w:pPr>
              <w:pStyle w:val="TableParagraph"/>
              <w:spacing w:before="30" w:line="175" w:lineRule="exact"/>
              <w:ind w:right="61"/>
              <w:jc w:val="right"/>
              <w:rPr>
                <w:sz w:val="16"/>
              </w:rPr>
            </w:pPr>
            <w:r>
              <w:rPr>
                <w:spacing w:val="-2"/>
                <w:sz w:val="16"/>
              </w:rPr>
              <w:t>250,00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95</w:t>
            </w:r>
          </w:p>
        </w:tc>
        <w:tc>
          <w:tcPr>
            <w:tcW w:w="4456" w:type="dxa"/>
          </w:tcPr>
          <w:p w:rsidR="00166166" w:rsidRDefault="00B7696D">
            <w:pPr>
              <w:pStyle w:val="TableParagraph"/>
              <w:spacing w:before="25" w:line="175" w:lineRule="exact"/>
              <w:ind w:left="67"/>
              <w:rPr>
                <w:sz w:val="16"/>
              </w:rPr>
            </w:pPr>
            <w:r>
              <w:rPr>
                <w:sz w:val="16"/>
              </w:rPr>
              <w:t>TORNILLO</w:t>
            </w:r>
            <w:r>
              <w:rPr>
                <w:spacing w:val="-4"/>
                <w:sz w:val="16"/>
              </w:rPr>
              <w:t xml:space="preserve"> </w:t>
            </w:r>
            <w:r>
              <w:rPr>
                <w:sz w:val="16"/>
              </w:rPr>
              <w:t>MAS</w:t>
            </w:r>
            <w:r>
              <w:rPr>
                <w:spacing w:val="-4"/>
                <w:sz w:val="16"/>
              </w:rPr>
              <w:t xml:space="preserve"> </w:t>
            </w:r>
            <w:r>
              <w:rPr>
                <w:sz w:val="16"/>
              </w:rPr>
              <w:t>RAMPLUG</w:t>
            </w:r>
            <w:r>
              <w:rPr>
                <w:spacing w:val="-3"/>
                <w:sz w:val="16"/>
              </w:rPr>
              <w:t xml:space="preserve"> </w:t>
            </w:r>
            <w:r>
              <w:rPr>
                <w:sz w:val="16"/>
              </w:rPr>
              <w:t>DE</w:t>
            </w:r>
            <w:r>
              <w:rPr>
                <w:spacing w:val="-4"/>
                <w:sz w:val="16"/>
              </w:rPr>
              <w:t xml:space="preserve"> </w:t>
            </w:r>
            <w:r>
              <w:rPr>
                <w:spacing w:val="-2"/>
                <w:sz w:val="16"/>
              </w:rPr>
              <w:t>2"X6MM</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1.417,50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96</w:t>
            </w:r>
          </w:p>
        </w:tc>
        <w:tc>
          <w:tcPr>
            <w:tcW w:w="4456" w:type="dxa"/>
          </w:tcPr>
          <w:p w:rsidR="00166166" w:rsidRDefault="00B7696D">
            <w:pPr>
              <w:pStyle w:val="TableParagraph"/>
              <w:spacing w:before="30" w:line="175" w:lineRule="exact"/>
              <w:ind w:left="67"/>
              <w:rPr>
                <w:sz w:val="16"/>
              </w:rPr>
            </w:pPr>
            <w:r>
              <w:rPr>
                <w:sz w:val="16"/>
              </w:rPr>
              <w:t>TUBO</w:t>
            </w:r>
            <w:r>
              <w:rPr>
                <w:spacing w:val="-4"/>
                <w:sz w:val="16"/>
              </w:rPr>
              <w:t xml:space="preserve"> </w:t>
            </w:r>
            <w:r>
              <w:rPr>
                <w:sz w:val="16"/>
              </w:rPr>
              <w:t>PVC</w:t>
            </w:r>
            <w:r>
              <w:rPr>
                <w:spacing w:val="-6"/>
                <w:sz w:val="16"/>
              </w:rPr>
              <w:t xml:space="preserve"> </w:t>
            </w:r>
            <w:r>
              <w:rPr>
                <w:spacing w:val="-4"/>
                <w:sz w:val="16"/>
              </w:rPr>
              <w:t>1/2"</w:t>
            </w:r>
          </w:p>
        </w:tc>
        <w:tc>
          <w:tcPr>
            <w:tcW w:w="850" w:type="dxa"/>
          </w:tcPr>
          <w:p w:rsidR="00166166" w:rsidRDefault="00B7696D">
            <w:pPr>
              <w:pStyle w:val="TableParagraph"/>
              <w:spacing w:before="30" w:line="175" w:lineRule="exact"/>
              <w:ind w:left="67"/>
              <w:rPr>
                <w:sz w:val="16"/>
              </w:rPr>
            </w:pPr>
            <w:r>
              <w:rPr>
                <w:spacing w:val="-10"/>
                <w:sz w:val="16"/>
              </w:rPr>
              <w:t>M</w:t>
            </w:r>
          </w:p>
        </w:tc>
        <w:tc>
          <w:tcPr>
            <w:tcW w:w="1142" w:type="dxa"/>
          </w:tcPr>
          <w:p w:rsidR="00166166" w:rsidRDefault="00B7696D">
            <w:pPr>
              <w:pStyle w:val="TableParagraph"/>
              <w:spacing w:before="30" w:line="175" w:lineRule="exact"/>
              <w:ind w:right="61"/>
              <w:jc w:val="right"/>
              <w:rPr>
                <w:sz w:val="16"/>
              </w:rPr>
            </w:pPr>
            <w:r>
              <w:rPr>
                <w:spacing w:val="-2"/>
                <w:sz w:val="16"/>
              </w:rPr>
              <w:t>510,00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97</w:t>
            </w:r>
          </w:p>
        </w:tc>
        <w:tc>
          <w:tcPr>
            <w:tcW w:w="4456" w:type="dxa"/>
          </w:tcPr>
          <w:p w:rsidR="00166166" w:rsidRDefault="00B7696D">
            <w:pPr>
              <w:pStyle w:val="TableParagraph"/>
              <w:spacing w:before="25" w:line="175" w:lineRule="exact"/>
              <w:ind w:left="67"/>
              <w:rPr>
                <w:sz w:val="16"/>
              </w:rPr>
            </w:pPr>
            <w:r>
              <w:rPr>
                <w:sz w:val="16"/>
              </w:rPr>
              <w:t>TUBO</w:t>
            </w:r>
            <w:r>
              <w:rPr>
                <w:spacing w:val="-4"/>
                <w:sz w:val="16"/>
              </w:rPr>
              <w:t xml:space="preserve"> </w:t>
            </w:r>
            <w:r>
              <w:rPr>
                <w:sz w:val="16"/>
              </w:rPr>
              <w:t>PVC</w:t>
            </w:r>
            <w:r>
              <w:rPr>
                <w:spacing w:val="-6"/>
                <w:sz w:val="16"/>
              </w:rPr>
              <w:t xml:space="preserve"> </w:t>
            </w:r>
            <w:r>
              <w:rPr>
                <w:spacing w:val="-4"/>
                <w:sz w:val="16"/>
              </w:rPr>
              <w:t>5/8"</w:t>
            </w:r>
          </w:p>
        </w:tc>
        <w:tc>
          <w:tcPr>
            <w:tcW w:w="850" w:type="dxa"/>
          </w:tcPr>
          <w:p w:rsidR="00166166" w:rsidRDefault="00B7696D">
            <w:pPr>
              <w:pStyle w:val="TableParagraph"/>
              <w:spacing w:before="25" w:line="175" w:lineRule="exact"/>
              <w:ind w:left="67"/>
              <w:rPr>
                <w:sz w:val="16"/>
              </w:rPr>
            </w:pPr>
            <w:r>
              <w:rPr>
                <w:spacing w:val="-10"/>
                <w:sz w:val="16"/>
              </w:rPr>
              <w:t>M</w:t>
            </w:r>
          </w:p>
        </w:tc>
        <w:tc>
          <w:tcPr>
            <w:tcW w:w="1142" w:type="dxa"/>
          </w:tcPr>
          <w:p w:rsidR="00166166" w:rsidRDefault="00B7696D">
            <w:pPr>
              <w:pStyle w:val="TableParagraph"/>
              <w:spacing w:before="25" w:line="175" w:lineRule="exact"/>
              <w:ind w:right="61"/>
              <w:jc w:val="right"/>
              <w:rPr>
                <w:sz w:val="16"/>
              </w:rPr>
            </w:pPr>
            <w:r>
              <w:rPr>
                <w:spacing w:val="-2"/>
                <w:sz w:val="16"/>
              </w:rPr>
              <w:t>5.375,00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98</w:t>
            </w:r>
          </w:p>
        </w:tc>
        <w:tc>
          <w:tcPr>
            <w:tcW w:w="4456" w:type="dxa"/>
          </w:tcPr>
          <w:p w:rsidR="00166166" w:rsidRDefault="00B7696D">
            <w:pPr>
              <w:pStyle w:val="TableParagraph"/>
              <w:spacing w:before="30" w:line="175" w:lineRule="exact"/>
              <w:ind w:left="67"/>
              <w:rPr>
                <w:sz w:val="16"/>
              </w:rPr>
            </w:pPr>
            <w:r>
              <w:rPr>
                <w:sz w:val="16"/>
              </w:rPr>
              <w:t>TUBO</w:t>
            </w:r>
            <w:r>
              <w:rPr>
                <w:spacing w:val="-3"/>
                <w:sz w:val="16"/>
              </w:rPr>
              <w:t xml:space="preserve"> </w:t>
            </w:r>
            <w:r>
              <w:rPr>
                <w:sz w:val="16"/>
              </w:rPr>
              <w:t>PVC</w:t>
            </w:r>
            <w:r>
              <w:rPr>
                <w:spacing w:val="-4"/>
                <w:sz w:val="16"/>
              </w:rPr>
              <w:t xml:space="preserve"> </w:t>
            </w:r>
            <w:r>
              <w:rPr>
                <w:sz w:val="16"/>
              </w:rPr>
              <w:t>DESAGUE</w:t>
            </w:r>
            <w:r>
              <w:rPr>
                <w:spacing w:val="-8"/>
                <w:sz w:val="16"/>
              </w:rPr>
              <w:t xml:space="preserve"> </w:t>
            </w:r>
            <w:r>
              <w:rPr>
                <w:spacing w:val="-5"/>
                <w:sz w:val="16"/>
              </w:rPr>
              <w:t>2"</w:t>
            </w:r>
          </w:p>
        </w:tc>
        <w:tc>
          <w:tcPr>
            <w:tcW w:w="850" w:type="dxa"/>
          </w:tcPr>
          <w:p w:rsidR="00166166" w:rsidRDefault="00B7696D">
            <w:pPr>
              <w:pStyle w:val="TableParagraph"/>
              <w:spacing w:before="30" w:line="175" w:lineRule="exact"/>
              <w:ind w:left="67"/>
              <w:rPr>
                <w:sz w:val="16"/>
              </w:rPr>
            </w:pPr>
            <w:r>
              <w:rPr>
                <w:spacing w:val="-10"/>
                <w:sz w:val="16"/>
              </w:rPr>
              <w:t>M</w:t>
            </w:r>
          </w:p>
        </w:tc>
        <w:tc>
          <w:tcPr>
            <w:tcW w:w="1142" w:type="dxa"/>
          </w:tcPr>
          <w:p w:rsidR="00166166" w:rsidRDefault="00B7696D">
            <w:pPr>
              <w:pStyle w:val="TableParagraph"/>
              <w:spacing w:before="30" w:line="175" w:lineRule="exact"/>
              <w:ind w:right="61"/>
              <w:jc w:val="right"/>
              <w:rPr>
                <w:sz w:val="16"/>
              </w:rPr>
            </w:pPr>
            <w:r>
              <w:rPr>
                <w:spacing w:val="-2"/>
                <w:sz w:val="16"/>
              </w:rPr>
              <w:t>500,00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0"/>
        </w:trPr>
        <w:tc>
          <w:tcPr>
            <w:tcW w:w="408" w:type="dxa"/>
          </w:tcPr>
          <w:p w:rsidR="00166166" w:rsidRDefault="00B7696D">
            <w:pPr>
              <w:pStyle w:val="TableParagraph"/>
              <w:spacing w:before="10" w:line="190" w:lineRule="exact"/>
              <w:ind w:right="60"/>
              <w:jc w:val="right"/>
              <w:rPr>
                <w:sz w:val="16"/>
              </w:rPr>
            </w:pPr>
            <w:r>
              <w:rPr>
                <w:spacing w:val="-5"/>
                <w:sz w:val="16"/>
              </w:rPr>
              <w:t>99</w:t>
            </w:r>
          </w:p>
        </w:tc>
        <w:tc>
          <w:tcPr>
            <w:tcW w:w="4456" w:type="dxa"/>
          </w:tcPr>
          <w:p w:rsidR="00166166" w:rsidRDefault="00B7696D">
            <w:pPr>
              <w:pStyle w:val="TableParagraph"/>
              <w:spacing w:before="25" w:line="175" w:lineRule="exact"/>
              <w:ind w:left="67"/>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3"</w:t>
            </w:r>
          </w:p>
        </w:tc>
        <w:tc>
          <w:tcPr>
            <w:tcW w:w="850" w:type="dxa"/>
          </w:tcPr>
          <w:p w:rsidR="00166166" w:rsidRDefault="00B7696D">
            <w:pPr>
              <w:pStyle w:val="TableParagraph"/>
              <w:spacing w:before="25" w:line="175" w:lineRule="exact"/>
              <w:ind w:left="67"/>
              <w:rPr>
                <w:sz w:val="16"/>
              </w:rPr>
            </w:pPr>
            <w:r>
              <w:rPr>
                <w:spacing w:val="-10"/>
                <w:sz w:val="16"/>
              </w:rPr>
              <w:t>M</w:t>
            </w:r>
          </w:p>
        </w:tc>
        <w:tc>
          <w:tcPr>
            <w:tcW w:w="1142" w:type="dxa"/>
          </w:tcPr>
          <w:p w:rsidR="00166166" w:rsidRDefault="00B7696D">
            <w:pPr>
              <w:pStyle w:val="TableParagraph"/>
              <w:spacing w:before="25" w:line="175" w:lineRule="exact"/>
              <w:ind w:right="61"/>
              <w:jc w:val="right"/>
              <w:rPr>
                <w:sz w:val="16"/>
              </w:rPr>
            </w:pPr>
            <w:r>
              <w:rPr>
                <w:spacing w:val="-2"/>
                <w:sz w:val="16"/>
              </w:rPr>
              <w:t>496,13</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right="60"/>
              <w:jc w:val="right"/>
              <w:rPr>
                <w:sz w:val="16"/>
              </w:rPr>
            </w:pPr>
            <w:r>
              <w:rPr>
                <w:spacing w:val="-5"/>
                <w:sz w:val="16"/>
              </w:rPr>
              <w:t>100</w:t>
            </w:r>
          </w:p>
        </w:tc>
        <w:tc>
          <w:tcPr>
            <w:tcW w:w="4456" w:type="dxa"/>
          </w:tcPr>
          <w:p w:rsidR="00166166" w:rsidRDefault="00B7696D">
            <w:pPr>
              <w:pStyle w:val="TableParagraph"/>
              <w:spacing w:before="30" w:line="175" w:lineRule="exact"/>
              <w:ind w:left="67"/>
              <w:rPr>
                <w:sz w:val="16"/>
              </w:rPr>
            </w:pPr>
            <w:r>
              <w:rPr>
                <w:sz w:val="16"/>
              </w:rPr>
              <w:t>TUBO</w:t>
            </w:r>
            <w:r>
              <w:rPr>
                <w:spacing w:val="-3"/>
                <w:sz w:val="16"/>
              </w:rPr>
              <w:t xml:space="preserve"> </w:t>
            </w:r>
            <w:r>
              <w:rPr>
                <w:sz w:val="16"/>
              </w:rPr>
              <w:t>PVC</w:t>
            </w:r>
            <w:r>
              <w:rPr>
                <w:spacing w:val="-5"/>
                <w:sz w:val="16"/>
              </w:rPr>
              <w:t xml:space="preserve"> </w:t>
            </w:r>
            <w:r>
              <w:rPr>
                <w:sz w:val="16"/>
              </w:rPr>
              <w:t>DESAGÜE</w:t>
            </w:r>
            <w:r>
              <w:rPr>
                <w:spacing w:val="-8"/>
                <w:sz w:val="16"/>
              </w:rPr>
              <w:t xml:space="preserve"> </w:t>
            </w:r>
            <w:r>
              <w:rPr>
                <w:spacing w:val="-5"/>
                <w:sz w:val="16"/>
              </w:rPr>
              <w:t>4"</w:t>
            </w:r>
          </w:p>
        </w:tc>
        <w:tc>
          <w:tcPr>
            <w:tcW w:w="850" w:type="dxa"/>
          </w:tcPr>
          <w:p w:rsidR="00166166" w:rsidRDefault="00B7696D">
            <w:pPr>
              <w:pStyle w:val="TableParagraph"/>
              <w:spacing w:before="30" w:line="175" w:lineRule="exact"/>
              <w:ind w:left="67"/>
              <w:rPr>
                <w:sz w:val="16"/>
              </w:rPr>
            </w:pPr>
            <w:r>
              <w:rPr>
                <w:spacing w:val="-10"/>
                <w:sz w:val="16"/>
              </w:rPr>
              <w:t>M</w:t>
            </w:r>
          </w:p>
        </w:tc>
        <w:tc>
          <w:tcPr>
            <w:tcW w:w="1142" w:type="dxa"/>
          </w:tcPr>
          <w:p w:rsidR="00166166" w:rsidRDefault="00B7696D">
            <w:pPr>
              <w:pStyle w:val="TableParagraph"/>
              <w:spacing w:before="30" w:line="175" w:lineRule="exact"/>
              <w:ind w:right="61"/>
              <w:jc w:val="right"/>
              <w:rPr>
                <w:sz w:val="16"/>
              </w:rPr>
            </w:pPr>
            <w:r>
              <w:rPr>
                <w:spacing w:val="-2"/>
                <w:sz w:val="16"/>
              </w:rPr>
              <w:t>800,00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bl>
    <w:p w:rsidR="00166166" w:rsidRDefault="00166166">
      <w:pPr>
        <w:pStyle w:val="TableParagraph"/>
        <w:rPr>
          <w:rFonts w:ascii="Times New Roman"/>
          <w:sz w:val="14"/>
        </w:rPr>
        <w:sectPr w:rsidR="00166166">
          <w:pgSz w:w="12240" w:h="15840"/>
          <w:pgMar w:top="1400" w:right="360" w:bottom="1160" w:left="720" w:header="710" w:footer="964" w:gutter="0"/>
          <w:cols w:space="720"/>
        </w:sectPr>
      </w:pPr>
    </w:p>
    <w:p w:rsidR="00166166" w:rsidRDefault="00166166">
      <w:pPr>
        <w:pStyle w:val="Textoindependiente"/>
        <w:spacing w:before="9"/>
        <w:ind w:left="0"/>
        <w:rPr>
          <w:b/>
          <w:sz w:val="9"/>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456"/>
        <w:gridCol w:w="850"/>
        <w:gridCol w:w="1142"/>
        <w:gridCol w:w="1537"/>
        <w:gridCol w:w="1340"/>
      </w:tblGrid>
      <w:tr w:rsidR="00166166">
        <w:trPr>
          <w:trHeight w:val="393"/>
        </w:trPr>
        <w:tc>
          <w:tcPr>
            <w:tcW w:w="408" w:type="dxa"/>
          </w:tcPr>
          <w:p w:rsidR="00166166" w:rsidRDefault="00B7696D">
            <w:pPr>
              <w:pStyle w:val="TableParagraph"/>
              <w:spacing w:before="97"/>
              <w:ind w:left="30" w:right="2"/>
              <w:jc w:val="center"/>
              <w:rPr>
                <w:sz w:val="16"/>
              </w:rPr>
            </w:pPr>
            <w:r>
              <w:rPr>
                <w:spacing w:val="-5"/>
                <w:sz w:val="16"/>
              </w:rPr>
              <w:t>101</w:t>
            </w:r>
          </w:p>
        </w:tc>
        <w:tc>
          <w:tcPr>
            <w:tcW w:w="4456" w:type="dxa"/>
          </w:tcPr>
          <w:p w:rsidR="00166166" w:rsidRDefault="00B7696D">
            <w:pPr>
              <w:pStyle w:val="TableParagraph"/>
              <w:spacing w:before="1"/>
              <w:ind w:left="67"/>
              <w:rPr>
                <w:sz w:val="16"/>
              </w:rPr>
            </w:pPr>
            <w:r>
              <w:rPr>
                <w:sz w:val="16"/>
              </w:rPr>
              <w:t>VENTANA</w:t>
            </w:r>
            <w:r>
              <w:rPr>
                <w:spacing w:val="-3"/>
                <w:sz w:val="16"/>
              </w:rPr>
              <w:t xml:space="preserve"> </w:t>
            </w:r>
            <w:r>
              <w:rPr>
                <w:sz w:val="16"/>
              </w:rPr>
              <w:t>DE</w:t>
            </w:r>
            <w:r>
              <w:rPr>
                <w:spacing w:val="-3"/>
                <w:sz w:val="16"/>
              </w:rPr>
              <w:t xml:space="preserve"> </w:t>
            </w:r>
            <w:r>
              <w:rPr>
                <w:sz w:val="16"/>
              </w:rPr>
              <w:t>ALUMINIO</w:t>
            </w:r>
            <w:r>
              <w:rPr>
                <w:spacing w:val="-2"/>
                <w:sz w:val="16"/>
              </w:rPr>
              <w:t xml:space="preserve"> </w:t>
            </w:r>
            <w:r>
              <w:rPr>
                <w:sz w:val="16"/>
              </w:rPr>
              <w:t>LÍNEA</w:t>
            </w:r>
            <w:r>
              <w:rPr>
                <w:spacing w:val="-3"/>
                <w:sz w:val="16"/>
              </w:rPr>
              <w:t xml:space="preserve"> </w:t>
            </w:r>
            <w:r>
              <w:rPr>
                <w:sz w:val="16"/>
              </w:rPr>
              <w:t>20</w:t>
            </w:r>
            <w:r>
              <w:rPr>
                <w:spacing w:val="-5"/>
                <w:sz w:val="16"/>
              </w:rPr>
              <w:t xml:space="preserve"> </w:t>
            </w:r>
            <w:r>
              <w:rPr>
                <w:sz w:val="16"/>
              </w:rPr>
              <w:t>C/VIDRIO</w:t>
            </w:r>
            <w:r>
              <w:rPr>
                <w:spacing w:val="-2"/>
                <w:sz w:val="16"/>
              </w:rPr>
              <w:t xml:space="preserve"> </w:t>
            </w:r>
            <w:r>
              <w:rPr>
                <w:sz w:val="16"/>
              </w:rPr>
              <w:t>4MM</w:t>
            </w:r>
            <w:r>
              <w:rPr>
                <w:spacing w:val="-4"/>
                <w:sz w:val="16"/>
              </w:rPr>
              <w:t xml:space="preserve"> </w:t>
            </w:r>
            <w:r>
              <w:rPr>
                <w:spacing w:val="-5"/>
                <w:sz w:val="16"/>
              </w:rPr>
              <w:t>MAS</w:t>
            </w:r>
          </w:p>
          <w:p w:rsidR="00166166" w:rsidRDefault="00B7696D">
            <w:pPr>
              <w:pStyle w:val="TableParagraph"/>
              <w:spacing w:before="1" w:line="175" w:lineRule="exact"/>
              <w:ind w:left="67"/>
              <w:rPr>
                <w:sz w:val="16"/>
              </w:rPr>
            </w:pPr>
            <w:r>
              <w:rPr>
                <w:spacing w:val="-2"/>
                <w:sz w:val="16"/>
              </w:rPr>
              <w:t>ACCESORIOS</w:t>
            </w:r>
          </w:p>
        </w:tc>
        <w:tc>
          <w:tcPr>
            <w:tcW w:w="850" w:type="dxa"/>
          </w:tcPr>
          <w:p w:rsidR="00166166" w:rsidRDefault="00166166">
            <w:pPr>
              <w:pStyle w:val="TableParagraph"/>
              <w:spacing w:before="3"/>
              <w:rPr>
                <w:rFonts w:ascii="Verdana"/>
                <w:b/>
                <w:sz w:val="16"/>
              </w:rPr>
            </w:pPr>
          </w:p>
          <w:p w:rsidR="00166166" w:rsidRDefault="00B7696D">
            <w:pPr>
              <w:pStyle w:val="TableParagraph"/>
              <w:spacing w:line="175" w:lineRule="exact"/>
              <w:ind w:left="67"/>
              <w:rPr>
                <w:sz w:val="16"/>
              </w:rPr>
            </w:pPr>
            <w:r>
              <w:rPr>
                <w:spacing w:val="-5"/>
                <w:sz w:val="16"/>
              </w:rPr>
              <w:t>M2</w:t>
            </w:r>
          </w:p>
        </w:tc>
        <w:tc>
          <w:tcPr>
            <w:tcW w:w="1142" w:type="dxa"/>
          </w:tcPr>
          <w:p w:rsidR="00166166" w:rsidRDefault="00166166">
            <w:pPr>
              <w:pStyle w:val="TableParagraph"/>
              <w:spacing w:before="3"/>
              <w:rPr>
                <w:rFonts w:ascii="Verdana"/>
                <w:b/>
                <w:sz w:val="16"/>
              </w:rPr>
            </w:pPr>
          </w:p>
          <w:p w:rsidR="00166166" w:rsidRDefault="00B7696D">
            <w:pPr>
              <w:pStyle w:val="TableParagraph"/>
              <w:spacing w:line="175" w:lineRule="exact"/>
              <w:ind w:right="61"/>
              <w:jc w:val="right"/>
              <w:rPr>
                <w:sz w:val="16"/>
              </w:rPr>
            </w:pPr>
            <w:r>
              <w:rPr>
                <w:spacing w:val="-2"/>
                <w:sz w:val="16"/>
              </w:rPr>
              <w:t>455,50</w:t>
            </w:r>
          </w:p>
        </w:tc>
        <w:tc>
          <w:tcPr>
            <w:tcW w:w="1537" w:type="dxa"/>
          </w:tcPr>
          <w:p w:rsidR="00166166" w:rsidRDefault="00166166">
            <w:pPr>
              <w:pStyle w:val="TableParagraph"/>
              <w:rPr>
                <w:rFonts w:ascii="Times New Roman"/>
                <w:sz w:val="16"/>
              </w:rPr>
            </w:pPr>
          </w:p>
        </w:tc>
        <w:tc>
          <w:tcPr>
            <w:tcW w:w="1340" w:type="dxa"/>
            <w:shd w:val="clear" w:color="auto" w:fill="DEEAF6"/>
          </w:tcPr>
          <w:p w:rsidR="00166166" w:rsidRDefault="00166166">
            <w:pPr>
              <w:pStyle w:val="TableParagraph"/>
              <w:rPr>
                <w:rFonts w:ascii="Times New Roman"/>
                <w:sz w:val="16"/>
              </w:rPr>
            </w:pPr>
          </w:p>
        </w:tc>
      </w:tr>
      <w:tr w:rsidR="00166166">
        <w:trPr>
          <w:trHeight w:val="220"/>
        </w:trPr>
        <w:tc>
          <w:tcPr>
            <w:tcW w:w="408" w:type="dxa"/>
          </w:tcPr>
          <w:p w:rsidR="00166166" w:rsidRDefault="00B7696D">
            <w:pPr>
              <w:pStyle w:val="TableParagraph"/>
              <w:spacing w:before="10" w:line="190" w:lineRule="exact"/>
              <w:ind w:left="30" w:right="2"/>
              <w:jc w:val="center"/>
              <w:rPr>
                <w:sz w:val="16"/>
              </w:rPr>
            </w:pPr>
            <w:r>
              <w:rPr>
                <w:spacing w:val="-5"/>
                <w:sz w:val="16"/>
              </w:rPr>
              <w:t>102</w:t>
            </w:r>
          </w:p>
        </w:tc>
        <w:tc>
          <w:tcPr>
            <w:tcW w:w="4456" w:type="dxa"/>
          </w:tcPr>
          <w:p w:rsidR="00166166" w:rsidRDefault="00B7696D">
            <w:pPr>
              <w:pStyle w:val="TableParagraph"/>
              <w:spacing w:before="25" w:line="175" w:lineRule="exact"/>
              <w:ind w:left="67"/>
              <w:rPr>
                <w:sz w:val="16"/>
              </w:rPr>
            </w:pPr>
            <w:r>
              <w:rPr>
                <w:sz w:val="16"/>
              </w:rPr>
              <w:t>YEE</w:t>
            </w:r>
            <w:r>
              <w:rPr>
                <w:spacing w:val="-1"/>
                <w:sz w:val="16"/>
              </w:rPr>
              <w:t xml:space="preserve"> </w:t>
            </w:r>
            <w:r>
              <w:rPr>
                <w:sz w:val="16"/>
              </w:rPr>
              <w:t>PVC</w:t>
            </w:r>
            <w:r>
              <w:rPr>
                <w:spacing w:val="-3"/>
                <w:sz w:val="16"/>
              </w:rPr>
              <w:t xml:space="preserve"> </w:t>
            </w:r>
            <w:r>
              <w:rPr>
                <w:sz w:val="16"/>
              </w:rPr>
              <w:t>DESAGÜE</w:t>
            </w:r>
            <w:r>
              <w:rPr>
                <w:spacing w:val="-5"/>
                <w:sz w:val="16"/>
              </w:rPr>
              <w:t xml:space="preserve"> </w:t>
            </w:r>
            <w:r>
              <w:rPr>
                <w:sz w:val="16"/>
              </w:rPr>
              <w:t>4"</w:t>
            </w:r>
            <w:r>
              <w:rPr>
                <w:spacing w:val="-5"/>
                <w:sz w:val="16"/>
              </w:rPr>
              <w:t xml:space="preserve"> </w:t>
            </w:r>
            <w:r>
              <w:rPr>
                <w:sz w:val="16"/>
              </w:rPr>
              <w:t>A</w:t>
            </w:r>
            <w:r>
              <w:rPr>
                <w:spacing w:val="-1"/>
                <w:sz w:val="16"/>
              </w:rPr>
              <w:t xml:space="preserve"> </w:t>
            </w:r>
            <w:r>
              <w:rPr>
                <w:spacing w:val="-5"/>
                <w:sz w:val="16"/>
              </w:rPr>
              <w:t>2"</w:t>
            </w:r>
          </w:p>
        </w:tc>
        <w:tc>
          <w:tcPr>
            <w:tcW w:w="850" w:type="dxa"/>
          </w:tcPr>
          <w:p w:rsidR="00166166" w:rsidRDefault="00B7696D">
            <w:pPr>
              <w:pStyle w:val="TableParagraph"/>
              <w:spacing w:before="25" w:line="175" w:lineRule="exact"/>
              <w:ind w:left="67"/>
              <w:rPr>
                <w:sz w:val="16"/>
              </w:rPr>
            </w:pPr>
            <w:r>
              <w:rPr>
                <w:spacing w:val="-5"/>
                <w:sz w:val="16"/>
              </w:rPr>
              <w:t>PZA</w:t>
            </w:r>
          </w:p>
        </w:tc>
        <w:tc>
          <w:tcPr>
            <w:tcW w:w="1142" w:type="dxa"/>
          </w:tcPr>
          <w:p w:rsidR="00166166" w:rsidRDefault="00B7696D">
            <w:pPr>
              <w:pStyle w:val="TableParagraph"/>
              <w:spacing w:before="25" w:line="175" w:lineRule="exact"/>
              <w:ind w:right="61"/>
              <w:jc w:val="right"/>
              <w:rPr>
                <w:sz w:val="16"/>
              </w:rPr>
            </w:pPr>
            <w:r>
              <w:rPr>
                <w:spacing w:val="-2"/>
                <w:sz w:val="16"/>
              </w:rPr>
              <w:t>100,00</w:t>
            </w:r>
          </w:p>
        </w:tc>
        <w:tc>
          <w:tcPr>
            <w:tcW w:w="1537" w:type="dxa"/>
          </w:tcPr>
          <w:p w:rsidR="00166166" w:rsidRDefault="00166166">
            <w:pPr>
              <w:pStyle w:val="TableParagraph"/>
              <w:rPr>
                <w:rFonts w:ascii="Times New Roman"/>
                <w:sz w:val="14"/>
              </w:rPr>
            </w:pPr>
          </w:p>
        </w:tc>
        <w:tc>
          <w:tcPr>
            <w:tcW w:w="1340" w:type="dxa"/>
            <w:shd w:val="clear" w:color="auto" w:fill="DEEAF6"/>
          </w:tcPr>
          <w:p w:rsidR="00166166" w:rsidRDefault="00166166">
            <w:pPr>
              <w:pStyle w:val="TableParagraph"/>
              <w:rPr>
                <w:rFonts w:ascii="Times New Roman"/>
                <w:sz w:val="14"/>
              </w:rPr>
            </w:pPr>
          </w:p>
        </w:tc>
      </w:tr>
      <w:tr w:rsidR="00166166">
        <w:trPr>
          <w:trHeight w:val="225"/>
        </w:trPr>
        <w:tc>
          <w:tcPr>
            <w:tcW w:w="408" w:type="dxa"/>
          </w:tcPr>
          <w:p w:rsidR="00166166" w:rsidRDefault="00B7696D">
            <w:pPr>
              <w:pStyle w:val="TableParagraph"/>
              <w:spacing w:before="15" w:line="190" w:lineRule="exact"/>
              <w:ind w:left="30" w:right="2"/>
              <w:jc w:val="center"/>
              <w:rPr>
                <w:sz w:val="16"/>
              </w:rPr>
            </w:pPr>
            <w:r>
              <w:rPr>
                <w:spacing w:val="-5"/>
                <w:sz w:val="16"/>
              </w:rPr>
              <w:t>103</w:t>
            </w:r>
          </w:p>
        </w:tc>
        <w:tc>
          <w:tcPr>
            <w:tcW w:w="4456" w:type="dxa"/>
          </w:tcPr>
          <w:p w:rsidR="00166166" w:rsidRDefault="00B7696D">
            <w:pPr>
              <w:pStyle w:val="TableParagraph"/>
              <w:spacing w:before="30" w:line="175" w:lineRule="exact"/>
              <w:ind w:left="67"/>
              <w:rPr>
                <w:sz w:val="16"/>
              </w:rPr>
            </w:pPr>
            <w:r>
              <w:rPr>
                <w:spacing w:val="-4"/>
                <w:sz w:val="16"/>
              </w:rPr>
              <w:t>YESO</w:t>
            </w:r>
          </w:p>
        </w:tc>
        <w:tc>
          <w:tcPr>
            <w:tcW w:w="850" w:type="dxa"/>
          </w:tcPr>
          <w:p w:rsidR="00166166" w:rsidRDefault="00B7696D">
            <w:pPr>
              <w:pStyle w:val="TableParagraph"/>
              <w:spacing w:before="30" w:line="175" w:lineRule="exact"/>
              <w:ind w:left="67"/>
              <w:rPr>
                <w:sz w:val="16"/>
              </w:rPr>
            </w:pPr>
            <w:r>
              <w:rPr>
                <w:spacing w:val="-5"/>
                <w:sz w:val="16"/>
              </w:rPr>
              <w:t>KG</w:t>
            </w:r>
          </w:p>
        </w:tc>
        <w:tc>
          <w:tcPr>
            <w:tcW w:w="1142" w:type="dxa"/>
          </w:tcPr>
          <w:p w:rsidR="00166166" w:rsidRDefault="00B7696D">
            <w:pPr>
              <w:pStyle w:val="TableParagraph"/>
              <w:spacing w:before="30" w:line="175" w:lineRule="exact"/>
              <w:ind w:right="62"/>
              <w:jc w:val="right"/>
              <w:rPr>
                <w:sz w:val="16"/>
              </w:rPr>
            </w:pPr>
            <w:r>
              <w:rPr>
                <w:spacing w:val="-2"/>
                <w:sz w:val="16"/>
              </w:rPr>
              <w:t>82.171,35</w:t>
            </w:r>
          </w:p>
        </w:tc>
        <w:tc>
          <w:tcPr>
            <w:tcW w:w="1537" w:type="dxa"/>
          </w:tcPr>
          <w:p w:rsidR="00166166" w:rsidRDefault="00166166">
            <w:pPr>
              <w:pStyle w:val="TableParagraph"/>
              <w:rPr>
                <w:rFonts w:ascii="Times New Roman"/>
                <w:sz w:val="16"/>
              </w:rPr>
            </w:pPr>
          </w:p>
        </w:tc>
        <w:tc>
          <w:tcPr>
            <w:tcW w:w="1340" w:type="dxa"/>
            <w:shd w:val="clear" w:color="auto" w:fill="DEEAF6"/>
          </w:tcPr>
          <w:p w:rsidR="00166166" w:rsidRDefault="00166166">
            <w:pPr>
              <w:pStyle w:val="TableParagraph"/>
              <w:rPr>
                <w:rFonts w:ascii="Times New Roman"/>
                <w:sz w:val="16"/>
              </w:rPr>
            </w:pPr>
          </w:p>
        </w:tc>
      </w:tr>
      <w:tr w:rsidR="00166166">
        <w:trPr>
          <w:trHeight w:val="475"/>
        </w:trPr>
        <w:tc>
          <w:tcPr>
            <w:tcW w:w="8393" w:type="dxa"/>
            <w:gridSpan w:val="5"/>
            <w:shd w:val="clear" w:color="auto" w:fill="DEEAF6"/>
          </w:tcPr>
          <w:p w:rsidR="00166166" w:rsidRDefault="00B7696D">
            <w:pPr>
              <w:pStyle w:val="TableParagraph"/>
              <w:spacing w:before="147"/>
              <w:ind w:left="456"/>
              <w:rPr>
                <w:rFonts w:ascii="Tahoma" w:hAnsi="Tahoma"/>
                <w:b/>
                <w:sz w:val="16"/>
              </w:rPr>
            </w:pPr>
            <w:r>
              <w:rPr>
                <w:rFonts w:ascii="Tahoma" w:hAnsi="Tahoma"/>
                <w:b/>
                <w:w w:val="90"/>
                <w:sz w:val="16"/>
              </w:rPr>
              <w:t>(A)</w:t>
            </w:r>
            <w:r>
              <w:rPr>
                <w:rFonts w:ascii="Tahoma" w:hAnsi="Tahoma"/>
                <w:b/>
                <w:spacing w:val="64"/>
                <w:sz w:val="16"/>
              </w:rPr>
              <w:t xml:space="preserve"> </w:t>
            </w:r>
            <w:r>
              <w:rPr>
                <w:rFonts w:ascii="Tahoma" w:hAnsi="Tahoma"/>
                <w:b/>
                <w:w w:val="90"/>
                <w:sz w:val="16"/>
              </w:rPr>
              <w:t>SUB</w:t>
            </w:r>
            <w:r>
              <w:rPr>
                <w:rFonts w:ascii="Tahoma" w:hAnsi="Tahoma"/>
                <w:b/>
                <w:spacing w:val="-3"/>
                <w:w w:val="90"/>
                <w:sz w:val="16"/>
              </w:rPr>
              <w:t xml:space="preserve"> </w:t>
            </w:r>
            <w:r>
              <w:rPr>
                <w:rFonts w:ascii="Tahoma" w:hAnsi="Tahoma"/>
                <w:b/>
                <w:w w:val="90"/>
                <w:sz w:val="16"/>
              </w:rPr>
              <w:t>TOTAL</w:t>
            </w:r>
            <w:r>
              <w:rPr>
                <w:rFonts w:ascii="Tahoma" w:hAnsi="Tahoma"/>
                <w:b/>
                <w:spacing w:val="-1"/>
                <w:sz w:val="16"/>
              </w:rPr>
              <w:t xml:space="preserve"> </w:t>
            </w:r>
            <w:r>
              <w:rPr>
                <w:rFonts w:ascii="Tahoma" w:hAnsi="Tahoma"/>
                <w:b/>
                <w:w w:val="90"/>
                <w:sz w:val="16"/>
              </w:rPr>
              <w:t>PROPUESTO</w:t>
            </w:r>
            <w:r>
              <w:rPr>
                <w:rFonts w:ascii="Tahoma" w:hAnsi="Tahoma"/>
                <w:b/>
                <w:spacing w:val="-2"/>
                <w:w w:val="90"/>
                <w:sz w:val="16"/>
              </w:rPr>
              <w:t xml:space="preserve"> </w:t>
            </w:r>
            <w:r>
              <w:rPr>
                <w:rFonts w:ascii="Tahoma" w:hAnsi="Tahoma"/>
                <w:b/>
                <w:w w:val="90"/>
                <w:sz w:val="16"/>
              </w:rPr>
              <w:t>COMPONENTE</w:t>
            </w:r>
            <w:r>
              <w:rPr>
                <w:rFonts w:ascii="Tahoma" w:hAnsi="Tahoma"/>
                <w:b/>
                <w:spacing w:val="-3"/>
                <w:w w:val="90"/>
                <w:sz w:val="16"/>
              </w:rPr>
              <w:t xml:space="preserve"> </w:t>
            </w:r>
            <w:r>
              <w:rPr>
                <w:rFonts w:ascii="Tahoma" w:hAnsi="Tahoma"/>
                <w:b/>
                <w:w w:val="90"/>
                <w:sz w:val="16"/>
              </w:rPr>
              <w:t>:</w:t>
            </w:r>
            <w:r>
              <w:rPr>
                <w:rFonts w:ascii="Tahoma" w:hAnsi="Tahoma"/>
                <w:b/>
                <w:spacing w:val="-5"/>
                <w:sz w:val="16"/>
              </w:rPr>
              <w:t xml:space="preserve"> </w:t>
            </w:r>
            <w:r>
              <w:rPr>
                <w:rFonts w:ascii="Tahoma" w:hAnsi="Tahoma"/>
                <w:b/>
                <w:w w:val="90"/>
                <w:sz w:val="16"/>
              </w:rPr>
              <w:t>PROVISIÓN/DOTACIÓN</w:t>
            </w:r>
            <w:r>
              <w:rPr>
                <w:rFonts w:ascii="Tahoma" w:hAnsi="Tahoma"/>
                <w:b/>
                <w:spacing w:val="-5"/>
                <w:sz w:val="16"/>
              </w:rPr>
              <w:t xml:space="preserve"> </w:t>
            </w:r>
            <w:r>
              <w:rPr>
                <w:rFonts w:ascii="Tahoma" w:hAnsi="Tahoma"/>
                <w:b/>
                <w:w w:val="90"/>
                <w:sz w:val="16"/>
              </w:rPr>
              <w:t>DE</w:t>
            </w:r>
            <w:r>
              <w:rPr>
                <w:rFonts w:ascii="Tahoma" w:hAnsi="Tahoma"/>
                <w:b/>
                <w:spacing w:val="-3"/>
                <w:w w:val="90"/>
                <w:sz w:val="16"/>
              </w:rPr>
              <w:t xml:space="preserve"> </w:t>
            </w:r>
            <w:r>
              <w:rPr>
                <w:rFonts w:ascii="Tahoma" w:hAnsi="Tahoma"/>
                <w:b/>
                <w:w w:val="90"/>
                <w:sz w:val="16"/>
              </w:rPr>
              <w:t>MATERIALES</w:t>
            </w:r>
            <w:r>
              <w:rPr>
                <w:rFonts w:ascii="Tahoma" w:hAnsi="Tahoma"/>
                <w:b/>
                <w:spacing w:val="-4"/>
                <w:w w:val="90"/>
                <w:sz w:val="16"/>
              </w:rPr>
              <w:t xml:space="preserve"> </w:t>
            </w:r>
            <w:r>
              <w:rPr>
                <w:rFonts w:ascii="Tahoma" w:hAnsi="Tahoma"/>
                <w:b/>
                <w:w w:val="90"/>
                <w:sz w:val="16"/>
              </w:rPr>
              <w:t>DE</w:t>
            </w:r>
            <w:r>
              <w:rPr>
                <w:rFonts w:ascii="Tahoma" w:hAnsi="Tahoma"/>
                <w:b/>
                <w:spacing w:val="-3"/>
                <w:w w:val="90"/>
                <w:sz w:val="16"/>
              </w:rPr>
              <w:t xml:space="preserve"> </w:t>
            </w:r>
            <w:r>
              <w:rPr>
                <w:rFonts w:ascii="Tahoma" w:hAnsi="Tahoma"/>
                <w:b/>
                <w:spacing w:val="-2"/>
                <w:w w:val="90"/>
                <w:sz w:val="16"/>
              </w:rPr>
              <w:t>CONSTRUCCIÓN</w:t>
            </w:r>
          </w:p>
        </w:tc>
        <w:tc>
          <w:tcPr>
            <w:tcW w:w="1340" w:type="dxa"/>
            <w:shd w:val="clear" w:color="auto" w:fill="DEEAF6"/>
          </w:tcPr>
          <w:p w:rsidR="00166166" w:rsidRDefault="00166166">
            <w:pPr>
              <w:pStyle w:val="TableParagraph"/>
              <w:rPr>
                <w:rFonts w:ascii="Times New Roman"/>
                <w:sz w:val="16"/>
              </w:rPr>
            </w:pPr>
          </w:p>
        </w:tc>
      </w:tr>
      <w:tr w:rsidR="00166166">
        <w:trPr>
          <w:trHeight w:val="604"/>
        </w:trPr>
        <w:tc>
          <w:tcPr>
            <w:tcW w:w="408" w:type="dxa"/>
          </w:tcPr>
          <w:p w:rsidR="00166166" w:rsidRDefault="00166166">
            <w:pPr>
              <w:pStyle w:val="TableParagraph"/>
              <w:spacing w:before="14"/>
              <w:rPr>
                <w:rFonts w:ascii="Verdana"/>
                <w:b/>
                <w:sz w:val="16"/>
              </w:rPr>
            </w:pPr>
          </w:p>
          <w:p w:rsidR="00166166" w:rsidRDefault="00B7696D">
            <w:pPr>
              <w:pStyle w:val="TableParagraph"/>
              <w:ind w:left="28" w:right="30"/>
              <w:jc w:val="center"/>
              <w:rPr>
                <w:rFonts w:ascii="Verdana"/>
                <w:sz w:val="16"/>
              </w:rPr>
            </w:pPr>
            <w:r>
              <w:rPr>
                <w:rFonts w:ascii="Verdana"/>
                <w:spacing w:val="-5"/>
                <w:w w:val="95"/>
                <w:sz w:val="16"/>
              </w:rPr>
              <w:t>104</w:t>
            </w:r>
          </w:p>
        </w:tc>
        <w:tc>
          <w:tcPr>
            <w:tcW w:w="4456" w:type="dxa"/>
          </w:tcPr>
          <w:p w:rsidR="00166166" w:rsidRDefault="00B7696D">
            <w:pPr>
              <w:pStyle w:val="TableParagraph"/>
              <w:spacing w:before="113"/>
              <w:ind w:left="67"/>
              <w:rPr>
                <w:rFonts w:ascii="Tahoma" w:hAnsi="Tahoma"/>
                <w:b/>
                <w:sz w:val="16"/>
              </w:rPr>
            </w:pPr>
            <w:r>
              <w:rPr>
                <w:rFonts w:ascii="Tahoma" w:hAnsi="Tahoma"/>
                <w:b/>
                <w:spacing w:val="-4"/>
                <w:sz w:val="16"/>
              </w:rPr>
              <w:t>CAPACITACIÓN,</w:t>
            </w:r>
            <w:r>
              <w:rPr>
                <w:rFonts w:ascii="Tahoma" w:hAnsi="Tahoma"/>
                <w:b/>
                <w:spacing w:val="9"/>
                <w:sz w:val="16"/>
              </w:rPr>
              <w:t xml:space="preserve"> </w:t>
            </w:r>
            <w:r>
              <w:rPr>
                <w:rFonts w:ascii="Tahoma" w:hAnsi="Tahoma"/>
                <w:b/>
                <w:spacing w:val="-4"/>
                <w:sz w:val="16"/>
              </w:rPr>
              <w:t>ASISTENCIA</w:t>
            </w:r>
            <w:r>
              <w:rPr>
                <w:rFonts w:ascii="Tahoma" w:hAnsi="Tahoma"/>
                <w:b/>
                <w:spacing w:val="5"/>
                <w:sz w:val="16"/>
              </w:rPr>
              <w:t xml:space="preserve"> </w:t>
            </w:r>
            <w:r>
              <w:rPr>
                <w:rFonts w:ascii="Tahoma" w:hAnsi="Tahoma"/>
                <w:b/>
                <w:spacing w:val="-4"/>
                <w:sz w:val="16"/>
              </w:rPr>
              <w:t>TÉCNICA</w:t>
            </w:r>
            <w:r>
              <w:rPr>
                <w:rFonts w:ascii="Tahoma" w:hAnsi="Tahoma"/>
                <w:b/>
                <w:spacing w:val="8"/>
                <w:sz w:val="16"/>
              </w:rPr>
              <w:t xml:space="preserve"> </w:t>
            </w:r>
            <w:r>
              <w:rPr>
                <w:rFonts w:ascii="Tahoma" w:hAnsi="Tahoma"/>
                <w:b/>
                <w:spacing w:val="-4"/>
                <w:sz w:val="16"/>
              </w:rPr>
              <w:t>Y</w:t>
            </w:r>
            <w:r>
              <w:rPr>
                <w:rFonts w:ascii="Tahoma" w:hAnsi="Tahoma"/>
                <w:b/>
                <w:spacing w:val="8"/>
                <w:sz w:val="16"/>
              </w:rPr>
              <w:t xml:space="preserve"> </w:t>
            </w:r>
            <w:r>
              <w:rPr>
                <w:rFonts w:ascii="Tahoma" w:hAnsi="Tahoma"/>
                <w:b/>
                <w:spacing w:val="-5"/>
                <w:sz w:val="16"/>
              </w:rPr>
              <w:t>SEGUIMIENTO</w:t>
            </w:r>
          </w:p>
          <w:p w:rsidR="00166166" w:rsidRDefault="00B7696D">
            <w:pPr>
              <w:pStyle w:val="TableParagraph"/>
              <w:spacing w:before="4"/>
              <w:ind w:left="67"/>
              <w:rPr>
                <w:rFonts w:ascii="Tahoma"/>
                <w:b/>
                <w:sz w:val="16"/>
              </w:rPr>
            </w:pPr>
            <w:r>
              <w:rPr>
                <w:rFonts w:ascii="Tahoma"/>
                <w:b/>
                <w:spacing w:val="-4"/>
                <w:sz w:val="16"/>
              </w:rPr>
              <w:t>(definido</w:t>
            </w:r>
            <w:r>
              <w:rPr>
                <w:rFonts w:ascii="Tahoma"/>
                <w:b/>
                <w:spacing w:val="-8"/>
                <w:sz w:val="16"/>
              </w:rPr>
              <w:t xml:space="preserve"> </w:t>
            </w:r>
            <w:r>
              <w:rPr>
                <w:rFonts w:ascii="Tahoma"/>
                <w:b/>
                <w:spacing w:val="-4"/>
                <w:sz w:val="16"/>
              </w:rPr>
              <w:t>por</w:t>
            </w:r>
            <w:r>
              <w:rPr>
                <w:rFonts w:ascii="Tahoma"/>
                <w:b/>
                <w:spacing w:val="-5"/>
                <w:sz w:val="16"/>
              </w:rPr>
              <w:t xml:space="preserve"> </w:t>
            </w:r>
            <w:r>
              <w:rPr>
                <w:rFonts w:ascii="Tahoma"/>
                <w:b/>
                <w:spacing w:val="-4"/>
                <w:sz w:val="16"/>
              </w:rPr>
              <w:t>la</w:t>
            </w:r>
            <w:r>
              <w:rPr>
                <w:rFonts w:ascii="Tahoma"/>
                <w:b/>
                <w:spacing w:val="-1"/>
                <w:sz w:val="16"/>
              </w:rPr>
              <w:t xml:space="preserve"> </w:t>
            </w:r>
            <w:r>
              <w:rPr>
                <w:rFonts w:ascii="Tahoma"/>
                <w:b/>
                <w:spacing w:val="-4"/>
                <w:sz w:val="16"/>
              </w:rPr>
              <w:t>entidad).</w:t>
            </w:r>
          </w:p>
        </w:tc>
        <w:tc>
          <w:tcPr>
            <w:tcW w:w="850" w:type="dxa"/>
          </w:tcPr>
          <w:p w:rsidR="00166166" w:rsidRDefault="00166166">
            <w:pPr>
              <w:pStyle w:val="TableParagraph"/>
              <w:spacing w:before="14"/>
              <w:rPr>
                <w:rFonts w:ascii="Verdana"/>
                <w:b/>
                <w:sz w:val="16"/>
              </w:rPr>
            </w:pPr>
          </w:p>
          <w:p w:rsidR="00166166" w:rsidRDefault="00B7696D">
            <w:pPr>
              <w:pStyle w:val="TableParagraph"/>
              <w:ind w:left="268"/>
              <w:rPr>
                <w:rFonts w:ascii="Verdana"/>
                <w:sz w:val="16"/>
              </w:rPr>
            </w:pPr>
            <w:r>
              <w:rPr>
                <w:rFonts w:ascii="Verdana"/>
                <w:spacing w:val="-5"/>
                <w:sz w:val="16"/>
              </w:rPr>
              <w:t>GLB</w:t>
            </w:r>
          </w:p>
        </w:tc>
        <w:tc>
          <w:tcPr>
            <w:tcW w:w="1142" w:type="dxa"/>
          </w:tcPr>
          <w:p w:rsidR="00166166" w:rsidRDefault="00166166">
            <w:pPr>
              <w:pStyle w:val="TableParagraph"/>
              <w:spacing w:before="14"/>
              <w:rPr>
                <w:rFonts w:ascii="Verdana"/>
                <w:b/>
                <w:sz w:val="16"/>
              </w:rPr>
            </w:pPr>
          </w:p>
          <w:p w:rsidR="00166166" w:rsidRDefault="00B7696D">
            <w:pPr>
              <w:pStyle w:val="TableParagraph"/>
              <w:spacing w:before="1"/>
              <w:ind w:right="61"/>
              <w:jc w:val="right"/>
              <w:rPr>
                <w:rFonts w:ascii="Tahoma"/>
                <w:b/>
                <w:sz w:val="16"/>
              </w:rPr>
            </w:pPr>
            <w:r>
              <w:rPr>
                <w:rFonts w:ascii="Tahoma"/>
                <w:b/>
                <w:color w:val="FF0000"/>
                <w:spacing w:val="-10"/>
                <w:w w:val="95"/>
                <w:sz w:val="16"/>
              </w:rPr>
              <w:t>1</w:t>
            </w:r>
          </w:p>
        </w:tc>
        <w:tc>
          <w:tcPr>
            <w:tcW w:w="1537" w:type="dxa"/>
          </w:tcPr>
          <w:p w:rsidR="00166166" w:rsidRDefault="00B7696D">
            <w:pPr>
              <w:pStyle w:val="TableParagraph"/>
              <w:spacing w:before="189"/>
              <w:ind w:left="572"/>
              <w:rPr>
                <w:rFonts w:ascii="Tahoma"/>
                <w:sz w:val="18"/>
              </w:rPr>
            </w:pPr>
            <w:r>
              <w:rPr>
                <w:rFonts w:ascii="Tahoma"/>
                <w:color w:val="FF0000"/>
                <w:spacing w:val="-2"/>
                <w:sz w:val="18"/>
              </w:rPr>
              <w:t>623.244,25</w:t>
            </w:r>
          </w:p>
        </w:tc>
        <w:tc>
          <w:tcPr>
            <w:tcW w:w="1340" w:type="dxa"/>
            <w:shd w:val="clear" w:color="auto" w:fill="DEEAF6"/>
          </w:tcPr>
          <w:p w:rsidR="00166166" w:rsidRDefault="00B7696D">
            <w:pPr>
              <w:pStyle w:val="TableParagraph"/>
              <w:spacing w:before="189"/>
              <w:ind w:right="54"/>
              <w:jc w:val="right"/>
              <w:rPr>
                <w:rFonts w:ascii="Tahoma"/>
                <w:b/>
                <w:sz w:val="18"/>
              </w:rPr>
            </w:pPr>
            <w:r>
              <w:rPr>
                <w:rFonts w:ascii="Tahoma"/>
                <w:b/>
                <w:color w:val="FF0000"/>
                <w:spacing w:val="-2"/>
                <w:sz w:val="18"/>
              </w:rPr>
              <w:t>623.244,25</w:t>
            </w:r>
          </w:p>
        </w:tc>
      </w:tr>
      <w:tr w:rsidR="00166166">
        <w:trPr>
          <w:trHeight w:val="220"/>
        </w:trPr>
        <w:tc>
          <w:tcPr>
            <w:tcW w:w="8393" w:type="dxa"/>
            <w:gridSpan w:val="5"/>
            <w:shd w:val="clear" w:color="auto" w:fill="DEEAF6"/>
          </w:tcPr>
          <w:p w:rsidR="00166166" w:rsidRDefault="00B7696D">
            <w:pPr>
              <w:pStyle w:val="TableParagraph"/>
              <w:spacing w:before="17" w:line="183" w:lineRule="exact"/>
              <w:ind w:left="969"/>
              <w:rPr>
                <w:rFonts w:ascii="Tahoma" w:hAnsi="Tahoma"/>
                <w:b/>
                <w:sz w:val="16"/>
              </w:rPr>
            </w:pPr>
            <w:r>
              <w:rPr>
                <w:rFonts w:ascii="Tahoma" w:hAnsi="Tahoma"/>
                <w:b/>
                <w:w w:val="90"/>
                <w:sz w:val="16"/>
              </w:rPr>
              <w:t>(B)</w:t>
            </w:r>
            <w:r>
              <w:rPr>
                <w:rFonts w:ascii="Tahoma" w:hAnsi="Tahoma"/>
                <w:b/>
                <w:spacing w:val="33"/>
                <w:sz w:val="16"/>
              </w:rPr>
              <w:t xml:space="preserve">  </w:t>
            </w:r>
            <w:r>
              <w:rPr>
                <w:rFonts w:ascii="Tahoma" w:hAnsi="Tahoma"/>
                <w:b/>
                <w:w w:val="90"/>
                <w:sz w:val="16"/>
              </w:rPr>
              <w:t>SUB</w:t>
            </w:r>
            <w:r>
              <w:rPr>
                <w:rFonts w:ascii="Tahoma" w:hAnsi="Tahoma"/>
                <w:b/>
                <w:spacing w:val="-1"/>
                <w:sz w:val="16"/>
              </w:rPr>
              <w:t xml:space="preserve"> </w:t>
            </w:r>
            <w:r>
              <w:rPr>
                <w:rFonts w:ascii="Tahoma" w:hAnsi="Tahoma"/>
                <w:b/>
                <w:w w:val="90"/>
                <w:sz w:val="16"/>
              </w:rPr>
              <w:t>TOTAL</w:t>
            </w:r>
            <w:r>
              <w:rPr>
                <w:rFonts w:ascii="Tahoma" w:hAnsi="Tahoma"/>
                <w:b/>
                <w:spacing w:val="8"/>
                <w:sz w:val="16"/>
              </w:rPr>
              <w:t xml:space="preserve"> </w:t>
            </w:r>
            <w:r>
              <w:rPr>
                <w:rFonts w:ascii="Tahoma" w:hAnsi="Tahoma"/>
                <w:b/>
                <w:w w:val="90"/>
                <w:sz w:val="16"/>
              </w:rPr>
              <w:t>PROPUESTO</w:t>
            </w:r>
            <w:r>
              <w:rPr>
                <w:rFonts w:ascii="Tahoma" w:hAnsi="Tahoma"/>
                <w:b/>
                <w:spacing w:val="2"/>
                <w:sz w:val="16"/>
              </w:rPr>
              <w:t xml:space="preserve"> </w:t>
            </w:r>
            <w:r>
              <w:rPr>
                <w:rFonts w:ascii="Tahoma" w:hAnsi="Tahoma"/>
                <w:b/>
                <w:w w:val="90"/>
                <w:sz w:val="16"/>
              </w:rPr>
              <w:t>COMPONENTE:</w:t>
            </w:r>
            <w:r>
              <w:rPr>
                <w:rFonts w:ascii="Tahoma" w:hAnsi="Tahoma"/>
                <w:b/>
                <w:spacing w:val="-1"/>
                <w:sz w:val="16"/>
              </w:rPr>
              <w:t xml:space="preserve"> </w:t>
            </w:r>
            <w:r>
              <w:rPr>
                <w:rFonts w:ascii="Tahoma" w:hAnsi="Tahoma"/>
                <w:b/>
                <w:w w:val="90"/>
                <w:sz w:val="16"/>
              </w:rPr>
              <w:t>CAPACITACIÓN,</w:t>
            </w:r>
            <w:r>
              <w:rPr>
                <w:rFonts w:ascii="Tahoma" w:hAnsi="Tahoma"/>
                <w:b/>
                <w:spacing w:val="4"/>
                <w:sz w:val="16"/>
              </w:rPr>
              <w:t xml:space="preserve"> </w:t>
            </w:r>
            <w:r>
              <w:rPr>
                <w:rFonts w:ascii="Tahoma" w:hAnsi="Tahoma"/>
                <w:b/>
                <w:w w:val="90"/>
                <w:sz w:val="16"/>
              </w:rPr>
              <w:t>ASISTENCIA</w:t>
            </w:r>
            <w:r>
              <w:rPr>
                <w:rFonts w:ascii="Tahoma" w:hAnsi="Tahoma"/>
                <w:b/>
                <w:spacing w:val="5"/>
                <w:sz w:val="16"/>
              </w:rPr>
              <w:t xml:space="preserve"> </w:t>
            </w:r>
            <w:r>
              <w:rPr>
                <w:rFonts w:ascii="Tahoma" w:hAnsi="Tahoma"/>
                <w:b/>
                <w:w w:val="90"/>
                <w:sz w:val="16"/>
              </w:rPr>
              <w:t>TÉCNICA,</w:t>
            </w:r>
            <w:r>
              <w:rPr>
                <w:rFonts w:ascii="Tahoma" w:hAnsi="Tahoma"/>
                <w:b/>
                <w:spacing w:val="-1"/>
                <w:sz w:val="16"/>
              </w:rPr>
              <w:t xml:space="preserve"> </w:t>
            </w:r>
            <w:r>
              <w:rPr>
                <w:rFonts w:ascii="Tahoma" w:hAnsi="Tahoma"/>
                <w:b/>
                <w:spacing w:val="-2"/>
                <w:w w:val="90"/>
                <w:sz w:val="16"/>
              </w:rPr>
              <w:t>SEGUIMIENTO</w:t>
            </w:r>
          </w:p>
        </w:tc>
        <w:tc>
          <w:tcPr>
            <w:tcW w:w="1340" w:type="dxa"/>
            <w:shd w:val="clear" w:color="auto" w:fill="DEEAF6"/>
          </w:tcPr>
          <w:p w:rsidR="00166166" w:rsidRDefault="00B7696D">
            <w:pPr>
              <w:pStyle w:val="TableParagraph"/>
              <w:spacing w:before="17" w:line="183" w:lineRule="exact"/>
              <w:ind w:right="63"/>
              <w:jc w:val="right"/>
              <w:rPr>
                <w:rFonts w:ascii="Tahoma"/>
                <w:b/>
                <w:sz w:val="16"/>
              </w:rPr>
            </w:pPr>
            <w:r>
              <w:rPr>
                <w:rFonts w:ascii="Tahoma"/>
                <w:b/>
                <w:color w:val="FF0000"/>
                <w:spacing w:val="-2"/>
                <w:w w:val="95"/>
                <w:sz w:val="16"/>
              </w:rPr>
              <w:t>623.244,25</w:t>
            </w:r>
          </w:p>
        </w:tc>
      </w:tr>
      <w:tr w:rsidR="00166166">
        <w:trPr>
          <w:trHeight w:val="393"/>
        </w:trPr>
        <w:tc>
          <w:tcPr>
            <w:tcW w:w="8393" w:type="dxa"/>
            <w:gridSpan w:val="5"/>
            <w:shd w:val="clear" w:color="auto" w:fill="DEEAF6"/>
          </w:tcPr>
          <w:p w:rsidR="00166166" w:rsidRDefault="00166166">
            <w:pPr>
              <w:pStyle w:val="TableParagraph"/>
              <w:rPr>
                <w:rFonts w:ascii="Times New Roman"/>
                <w:sz w:val="16"/>
              </w:rPr>
            </w:pPr>
          </w:p>
        </w:tc>
        <w:tc>
          <w:tcPr>
            <w:tcW w:w="1340" w:type="dxa"/>
            <w:shd w:val="clear" w:color="auto" w:fill="DEEAF6"/>
          </w:tcPr>
          <w:p w:rsidR="00166166" w:rsidRDefault="00166166">
            <w:pPr>
              <w:pStyle w:val="TableParagraph"/>
              <w:rPr>
                <w:rFonts w:ascii="Times New Roman"/>
                <w:sz w:val="16"/>
              </w:rPr>
            </w:pPr>
          </w:p>
        </w:tc>
      </w:tr>
      <w:tr w:rsidR="00166166">
        <w:trPr>
          <w:trHeight w:val="225"/>
        </w:trPr>
        <w:tc>
          <w:tcPr>
            <w:tcW w:w="8393" w:type="dxa"/>
            <w:gridSpan w:val="5"/>
            <w:shd w:val="clear" w:color="auto" w:fill="DEEAF6"/>
          </w:tcPr>
          <w:p w:rsidR="00166166" w:rsidRDefault="00B7696D">
            <w:pPr>
              <w:pStyle w:val="TableParagraph"/>
              <w:spacing w:before="22" w:line="183" w:lineRule="exact"/>
              <w:ind w:left="4134"/>
              <w:rPr>
                <w:rFonts w:ascii="Tahoma"/>
                <w:b/>
                <w:sz w:val="16"/>
              </w:rPr>
            </w:pPr>
            <w:r>
              <w:rPr>
                <w:rFonts w:ascii="Tahoma"/>
                <w:b/>
                <w:w w:val="90"/>
                <w:sz w:val="16"/>
              </w:rPr>
              <w:t>(A+B)</w:t>
            </w:r>
            <w:r>
              <w:rPr>
                <w:rFonts w:ascii="Tahoma"/>
                <w:b/>
                <w:sz w:val="16"/>
              </w:rPr>
              <w:t xml:space="preserve"> </w:t>
            </w:r>
            <w:r>
              <w:rPr>
                <w:rFonts w:ascii="Tahoma"/>
                <w:b/>
                <w:w w:val="90"/>
                <w:sz w:val="16"/>
              </w:rPr>
              <w:t>TOTAL</w:t>
            </w:r>
            <w:r>
              <w:rPr>
                <w:rFonts w:ascii="Tahoma"/>
                <w:b/>
                <w:spacing w:val="6"/>
                <w:sz w:val="16"/>
              </w:rPr>
              <w:t xml:space="preserve"> </w:t>
            </w:r>
            <w:r>
              <w:rPr>
                <w:rFonts w:ascii="Tahoma"/>
                <w:b/>
                <w:w w:val="90"/>
                <w:sz w:val="16"/>
              </w:rPr>
              <w:t>DE</w:t>
            </w:r>
            <w:r>
              <w:rPr>
                <w:rFonts w:ascii="Tahoma"/>
                <w:b/>
                <w:spacing w:val="2"/>
                <w:sz w:val="16"/>
              </w:rPr>
              <w:t xml:space="preserve"> </w:t>
            </w:r>
            <w:r>
              <w:rPr>
                <w:rFonts w:ascii="Tahoma"/>
                <w:b/>
                <w:w w:val="90"/>
                <w:sz w:val="16"/>
              </w:rPr>
              <w:t>AMBOS</w:t>
            </w:r>
            <w:r>
              <w:rPr>
                <w:rFonts w:ascii="Tahoma"/>
                <w:b/>
                <w:spacing w:val="-2"/>
                <w:sz w:val="16"/>
              </w:rPr>
              <w:t xml:space="preserve"> </w:t>
            </w:r>
            <w:r>
              <w:rPr>
                <w:rFonts w:ascii="Tahoma"/>
                <w:b/>
                <w:w w:val="90"/>
                <w:sz w:val="16"/>
              </w:rPr>
              <w:t>COMPONENTES</w:t>
            </w:r>
            <w:r>
              <w:rPr>
                <w:rFonts w:ascii="Tahoma"/>
                <w:b/>
                <w:spacing w:val="47"/>
                <w:sz w:val="16"/>
              </w:rPr>
              <w:t xml:space="preserve"> </w:t>
            </w:r>
            <w:r>
              <w:rPr>
                <w:rFonts w:ascii="Tahoma"/>
                <w:b/>
                <w:w w:val="90"/>
                <w:sz w:val="16"/>
              </w:rPr>
              <w:t>Bs.</w:t>
            </w:r>
            <w:r>
              <w:rPr>
                <w:rFonts w:ascii="Tahoma"/>
                <w:b/>
                <w:spacing w:val="-3"/>
                <w:sz w:val="16"/>
              </w:rPr>
              <w:t xml:space="preserve"> </w:t>
            </w:r>
            <w:r>
              <w:rPr>
                <w:rFonts w:ascii="Tahoma"/>
                <w:b/>
                <w:spacing w:val="-2"/>
                <w:w w:val="90"/>
                <w:sz w:val="16"/>
              </w:rPr>
              <w:t>(Numeral)</w:t>
            </w:r>
          </w:p>
        </w:tc>
        <w:tc>
          <w:tcPr>
            <w:tcW w:w="1340" w:type="dxa"/>
            <w:shd w:val="clear" w:color="auto" w:fill="DEEAF6"/>
          </w:tcPr>
          <w:p w:rsidR="00166166" w:rsidRDefault="00166166">
            <w:pPr>
              <w:pStyle w:val="TableParagraph"/>
              <w:rPr>
                <w:rFonts w:ascii="Times New Roman"/>
                <w:sz w:val="16"/>
              </w:rPr>
            </w:pPr>
          </w:p>
        </w:tc>
      </w:tr>
      <w:tr w:rsidR="00166166">
        <w:trPr>
          <w:trHeight w:val="220"/>
        </w:trPr>
        <w:tc>
          <w:tcPr>
            <w:tcW w:w="8393" w:type="dxa"/>
            <w:gridSpan w:val="5"/>
            <w:shd w:val="clear" w:color="auto" w:fill="DEEAF6"/>
          </w:tcPr>
          <w:p w:rsidR="00166166" w:rsidRDefault="00B7696D">
            <w:pPr>
              <w:pStyle w:val="TableParagraph"/>
              <w:spacing w:before="17" w:line="183" w:lineRule="exact"/>
              <w:ind w:left="4883"/>
              <w:rPr>
                <w:rFonts w:ascii="Tahoma"/>
                <w:b/>
                <w:sz w:val="16"/>
              </w:rPr>
            </w:pPr>
            <w:r>
              <w:rPr>
                <w:rFonts w:ascii="Tahoma"/>
                <w:b/>
                <w:w w:val="90"/>
                <w:sz w:val="16"/>
              </w:rPr>
              <w:t>(A+B)</w:t>
            </w:r>
            <w:r>
              <w:rPr>
                <w:rFonts w:ascii="Tahoma"/>
                <w:b/>
                <w:spacing w:val="7"/>
                <w:sz w:val="16"/>
              </w:rPr>
              <w:t xml:space="preserve"> </w:t>
            </w:r>
            <w:r>
              <w:rPr>
                <w:rFonts w:ascii="Tahoma"/>
                <w:b/>
                <w:w w:val="90"/>
                <w:sz w:val="16"/>
              </w:rPr>
              <w:t>TOTAL</w:t>
            </w:r>
            <w:r>
              <w:rPr>
                <w:rFonts w:ascii="Tahoma"/>
                <w:b/>
                <w:spacing w:val="13"/>
                <w:sz w:val="16"/>
              </w:rPr>
              <w:t xml:space="preserve"> </w:t>
            </w:r>
            <w:r>
              <w:rPr>
                <w:rFonts w:ascii="Tahoma"/>
                <w:b/>
                <w:w w:val="90"/>
                <w:sz w:val="16"/>
              </w:rPr>
              <w:t>AMBOS</w:t>
            </w:r>
            <w:r>
              <w:rPr>
                <w:rFonts w:ascii="Tahoma"/>
                <w:b/>
                <w:spacing w:val="4"/>
                <w:sz w:val="16"/>
              </w:rPr>
              <w:t xml:space="preserve"> </w:t>
            </w:r>
            <w:r>
              <w:rPr>
                <w:rFonts w:ascii="Tahoma"/>
                <w:b/>
                <w:w w:val="90"/>
                <w:sz w:val="16"/>
              </w:rPr>
              <w:t>COMPONENTES</w:t>
            </w:r>
            <w:r>
              <w:rPr>
                <w:rFonts w:ascii="Tahoma"/>
                <w:b/>
                <w:spacing w:val="3"/>
                <w:sz w:val="16"/>
              </w:rPr>
              <w:t xml:space="preserve"> </w:t>
            </w:r>
            <w:r>
              <w:rPr>
                <w:rFonts w:ascii="Tahoma"/>
                <w:b/>
                <w:spacing w:val="-2"/>
                <w:w w:val="90"/>
                <w:sz w:val="16"/>
              </w:rPr>
              <w:t>(Literal)</w:t>
            </w:r>
          </w:p>
        </w:tc>
        <w:tc>
          <w:tcPr>
            <w:tcW w:w="1340" w:type="dxa"/>
            <w:shd w:val="clear" w:color="auto" w:fill="DEEAF6"/>
          </w:tcPr>
          <w:p w:rsidR="00166166" w:rsidRDefault="00166166">
            <w:pPr>
              <w:pStyle w:val="TableParagraph"/>
              <w:rPr>
                <w:rFonts w:ascii="Times New Roman"/>
                <w:sz w:val="14"/>
              </w:rPr>
            </w:pPr>
          </w:p>
        </w:tc>
      </w:tr>
    </w:tbl>
    <w:p w:rsidR="00166166" w:rsidRDefault="00166166">
      <w:pPr>
        <w:pStyle w:val="Textoindependiente"/>
        <w:ind w:left="0"/>
        <w:rPr>
          <w:b/>
          <w:sz w:val="21"/>
        </w:rPr>
      </w:pPr>
    </w:p>
    <w:p w:rsidR="00166166" w:rsidRDefault="00166166">
      <w:pPr>
        <w:pStyle w:val="Textoindependiente"/>
        <w:spacing w:before="140"/>
        <w:ind w:left="0"/>
        <w:rPr>
          <w:b/>
          <w:sz w:val="21"/>
        </w:rPr>
      </w:pPr>
    </w:p>
    <w:p w:rsidR="00166166" w:rsidRDefault="00B7696D">
      <w:pPr>
        <w:pStyle w:val="Ttulo3"/>
      </w:pPr>
      <w:r>
        <w:rPr>
          <w:spacing w:val="-2"/>
          <w:w w:val="95"/>
        </w:rPr>
        <w:t>Notas:</w:t>
      </w:r>
    </w:p>
    <w:p w:rsidR="00166166" w:rsidRDefault="00B7696D">
      <w:pPr>
        <w:pStyle w:val="Prrafodelista"/>
        <w:numPr>
          <w:ilvl w:val="0"/>
          <w:numId w:val="2"/>
        </w:numPr>
        <w:tabs>
          <w:tab w:val="left" w:pos="1131"/>
        </w:tabs>
        <w:spacing w:before="15" w:line="256" w:lineRule="auto"/>
        <w:ind w:right="912"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 inspectoría.</w:t>
      </w:r>
    </w:p>
    <w:p w:rsidR="00166166" w:rsidRDefault="00B7696D">
      <w:pPr>
        <w:pStyle w:val="Prrafodelista"/>
        <w:numPr>
          <w:ilvl w:val="0"/>
          <w:numId w:val="2"/>
        </w:numPr>
        <w:tabs>
          <w:tab w:val="left" w:pos="1131"/>
        </w:tabs>
        <w:spacing w:line="225" w:lineRule="exact"/>
        <w:ind w:left="1131" w:hanging="152"/>
        <w:rPr>
          <w:sz w:val="20"/>
        </w:rPr>
      </w:pPr>
      <w:r>
        <w:rPr>
          <w:b/>
          <w:sz w:val="20"/>
        </w:rPr>
        <w:t>(**)</w:t>
      </w:r>
      <w:r>
        <w:rPr>
          <w:b/>
          <w:spacing w:val="15"/>
          <w:sz w:val="20"/>
        </w:rPr>
        <w:t xml:space="preserve"> </w:t>
      </w:r>
      <w:r>
        <w:rPr>
          <w:sz w:val="20"/>
        </w:rPr>
        <w:t>Los</w:t>
      </w:r>
      <w:r>
        <w:rPr>
          <w:spacing w:val="14"/>
          <w:sz w:val="20"/>
        </w:rPr>
        <w:t xml:space="preserve"> </w:t>
      </w:r>
      <w:r>
        <w:rPr>
          <w:sz w:val="20"/>
        </w:rPr>
        <w:t>insumos</w:t>
      </w:r>
      <w:r>
        <w:rPr>
          <w:spacing w:val="14"/>
          <w:sz w:val="20"/>
        </w:rPr>
        <w:t xml:space="preserve"> </w:t>
      </w:r>
      <w:r>
        <w:rPr>
          <w:sz w:val="20"/>
        </w:rPr>
        <w:t>míni</w:t>
      </w:r>
      <w:r>
        <w:rPr>
          <w:sz w:val="20"/>
        </w:rPr>
        <w:t>mos</w:t>
      </w:r>
      <w:r>
        <w:rPr>
          <w:spacing w:val="14"/>
          <w:sz w:val="20"/>
        </w:rPr>
        <w:t xml:space="preserve"> </w:t>
      </w:r>
      <w:r>
        <w:rPr>
          <w:sz w:val="20"/>
        </w:rPr>
        <w:t>a</w:t>
      </w:r>
      <w:r>
        <w:rPr>
          <w:spacing w:val="13"/>
          <w:sz w:val="20"/>
        </w:rPr>
        <w:t xml:space="preserve"> </w:t>
      </w:r>
      <w:r>
        <w:rPr>
          <w:sz w:val="20"/>
        </w:rPr>
        <w:t>ser</w:t>
      </w:r>
      <w:r>
        <w:rPr>
          <w:spacing w:val="12"/>
          <w:sz w:val="20"/>
        </w:rPr>
        <w:t xml:space="preserve"> </w:t>
      </w:r>
      <w:r>
        <w:rPr>
          <w:sz w:val="20"/>
        </w:rPr>
        <w:t>considerados</w:t>
      </w:r>
      <w:r>
        <w:rPr>
          <w:spacing w:val="14"/>
          <w:sz w:val="20"/>
        </w:rPr>
        <w:t xml:space="preserve"> </w:t>
      </w:r>
      <w:r>
        <w:rPr>
          <w:sz w:val="20"/>
        </w:rPr>
        <w:t>por</w:t>
      </w:r>
      <w:r>
        <w:rPr>
          <w:spacing w:val="9"/>
          <w:sz w:val="20"/>
        </w:rPr>
        <w:t xml:space="preserve"> </w:t>
      </w:r>
      <w:r>
        <w:rPr>
          <w:sz w:val="20"/>
        </w:rPr>
        <w:t>el</w:t>
      </w:r>
      <w:r>
        <w:rPr>
          <w:spacing w:val="15"/>
          <w:sz w:val="20"/>
        </w:rPr>
        <w:t xml:space="preserve"> </w:t>
      </w:r>
      <w:r>
        <w:rPr>
          <w:sz w:val="20"/>
        </w:rPr>
        <w:t>proponente,</w:t>
      </w:r>
      <w:r>
        <w:rPr>
          <w:spacing w:val="14"/>
          <w:sz w:val="20"/>
        </w:rPr>
        <w:t xml:space="preserve"> </w:t>
      </w:r>
      <w:r>
        <w:rPr>
          <w:sz w:val="20"/>
        </w:rPr>
        <w:t>dentro</w:t>
      </w:r>
      <w:r>
        <w:rPr>
          <w:spacing w:val="13"/>
          <w:sz w:val="20"/>
        </w:rPr>
        <w:t xml:space="preserve"> </w:t>
      </w:r>
      <w:r>
        <w:rPr>
          <w:sz w:val="20"/>
        </w:rPr>
        <w:t>de</w:t>
      </w:r>
      <w:r>
        <w:rPr>
          <w:spacing w:val="13"/>
          <w:sz w:val="20"/>
        </w:rPr>
        <w:t xml:space="preserve"> </w:t>
      </w:r>
      <w:r>
        <w:rPr>
          <w:sz w:val="20"/>
        </w:rPr>
        <w:t>este</w:t>
      </w:r>
      <w:r>
        <w:rPr>
          <w:spacing w:val="13"/>
          <w:sz w:val="20"/>
        </w:rPr>
        <w:t xml:space="preserve"> </w:t>
      </w:r>
      <w:r>
        <w:rPr>
          <w:sz w:val="20"/>
        </w:rPr>
        <w:t>componente</w:t>
      </w:r>
      <w:r>
        <w:rPr>
          <w:spacing w:val="14"/>
          <w:sz w:val="20"/>
        </w:rPr>
        <w:t xml:space="preserve"> </w:t>
      </w:r>
      <w:r>
        <w:rPr>
          <w:spacing w:val="-2"/>
          <w:sz w:val="20"/>
        </w:rPr>
        <w:t>están</w:t>
      </w:r>
    </w:p>
    <w:p w:rsidR="00166166" w:rsidRDefault="00B7696D">
      <w:pPr>
        <w:pStyle w:val="Textoindependiente"/>
        <w:spacing w:before="4" w:line="241" w:lineRule="exact"/>
        <w:rPr>
          <w:rFonts w:ascii="Tahoma"/>
        </w:rPr>
      </w:pPr>
      <w:r>
        <w:rPr>
          <w:rFonts w:ascii="Tahoma"/>
        </w:rPr>
        <w:t>detallados</w:t>
      </w:r>
      <w:r>
        <w:rPr>
          <w:rFonts w:ascii="Tahoma"/>
          <w:spacing w:val="-6"/>
        </w:rPr>
        <w:t xml:space="preserve"> </w:t>
      </w:r>
      <w:r>
        <w:rPr>
          <w:rFonts w:ascii="Tahoma"/>
        </w:rPr>
        <w:t>en</w:t>
      </w:r>
      <w:r>
        <w:rPr>
          <w:rFonts w:ascii="Tahoma"/>
          <w:spacing w:val="-7"/>
        </w:rPr>
        <w:t xml:space="preserve"> </w:t>
      </w:r>
      <w:r>
        <w:rPr>
          <w:rFonts w:ascii="Tahoma"/>
        </w:rPr>
        <w:t>la</w:t>
      </w:r>
      <w:r>
        <w:rPr>
          <w:rFonts w:ascii="Tahoma"/>
          <w:spacing w:val="-5"/>
        </w:rPr>
        <w:t xml:space="preserve"> </w:t>
      </w:r>
      <w:r>
        <w:rPr>
          <w:rFonts w:ascii="Tahoma"/>
        </w:rPr>
        <w:t>Planilla</w:t>
      </w:r>
      <w:r>
        <w:rPr>
          <w:rFonts w:ascii="Tahoma"/>
          <w:spacing w:val="-4"/>
        </w:rPr>
        <w:t xml:space="preserve"> </w:t>
      </w:r>
      <w:r>
        <w:rPr>
          <w:rFonts w:ascii="Tahoma"/>
        </w:rPr>
        <w:t>de</w:t>
      </w:r>
      <w:r>
        <w:rPr>
          <w:rFonts w:ascii="Tahoma"/>
          <w:spacing w:val="-5"/>
        </w:rPr>
        <w:t xml:space="preserve"> </w:t>
      </w:r>
      <w:r>
        <w:rPr>
          <w:rFonts w:ascii="Tahoma"/>
        </w:rPr>
        <w:t>Insumos</w:t>
      </w:r>
      <w:r>
        <w:rPr>
          <w:rFonts w:ascii="Tahoma"/>
          <w:spacing w:val="-8"/>
        </w:rPr>
        <w:t xml:space="preserve"> </w:t>
      </w:r>
      <w:r>
        <w:rPr>
          <w:rFonts w:ascii="Tahoma"/>
        </w:rPr>
        <w:t>Operativos</w:t>
      </w:r>
      <w:r>
        <w:rPr>
          <w:rFonts w:ascii="Tahoma"/>
          <w:spacing w:val="-3"/>
        </w:rPr>
        <w:t xml:space="preserve"> </w:t>
      </w:r>
      <w:r>
        <w:rPr>
          <w:rFonts w:ascii="Tahoma"/>
        </w:rPr>
        <w:t>de</w:t>
      </w:r>
      <w:r>
        <w:rPr>
          <w:rFonts w:ascii="Tahoma"/>
          <w:spacing w:val="-10"/>
        </w:rPr>
        <w:t xml:space="preserve"> </w:t>
      </w:r>
      <w:r>
        <w:rPr>
          <w:rFonts w:ascii="Tahoma"/>
        </w:rPr>
        <w:t>la</w:t>
      </w:r>
      <w:r>
        <w:rPr>
          <w:rFonts w:ascii="Tahoma"/>
          <w:spacing w:val="-5"/>
        </w:rPr>
        <w:t xml:space="preserve"> </w:t>
      </w:r>
      <w:r>
        <w:rPr>
          <w:rFonts w:ascii="Tahoma"/>
        </w:rPr>
        <w:t>Entidad</w:t>
      </w:r>
      <w:r>
        <w:rPr>
          <w:rFonts w:ascii="Tahoma"/>
          <w:spacing w:val="-5"/>
        </w:rPr>
        <w:t xml:space="preserve"> </w:t>
      </w:r>
      <w:r>
        <w:rPr>
          <w:rFonts w:ascii="Tahoma"/>
        </w:rPr>
        <w:t>Ejecutora,</w:t>
      </w:r>
      <w:r>
        <w:rPr>
          <w:rFonts w:ascii="Tahoma"/>
          <w:spacing w:val="-3"/>
        </w:rPr>
        <w:t xml:space="preserve"> </w:t>
      </w:r>
      <w:r>
        <w:rPr>
          <w:rFonts w:ascii="Tahoma"/>
        </w:rPr>
        <w:t>donde</w:t>
      </w:r>
      <w:r>
        <w:rPr>
          <w:rFonts w:ascii="Tahoma"/>
          <w:spacing w:val="-5"/>
        </w:rPr>
        <w:t xml:space="preserve"> </w:t>
      </w:r>
      <w:r>
        <w:rPr>
          <w:rFonts w:ascii="Tahoma"/>
        </w:rPr>
        <w:t>el</w:t>
      </w:r>
      <w:r>
        <w:rPr>
          <w:rFonts w:ascii="Tahoma"/>
          <w:spacing w:val="-3"/>
        </w:rPr>
        <w:t xml:space="preserve"> </w:t>
      </w:r>
      <w:r>
        <w:rPr>
          <w:rFonts w:ascii="Tahoma"/>
        </w:rPr>
        <w:t>monto</w:t>
      </w:r>
      <w:r>
        <w:rPr>
          <w:rFonts w:ascii="Tahoma"/>
          <w:spacing w:val="-4"/>
        </w:rPr>
        <w:t xml:space="preserve"> </w:t>
      </w:r>
      <w:r>
        <w:rPr>
          <w:rFonts w:ascii="Tahoma"/>
        </w:rPr>
        <w:t>del</w:t>
      </w:r>
      <w:r>
        <w:rPr>
          <w:rFonts w:ascii="Tahoma"/>
          <w:spacing w:val="-2"/>
        </w:rPr>
        <w:t xml:space="preserve"> componente</w:t>
      </w:r>
    </w:p>
    <w:p w:rsidR="00166166" w:rsidRDefault="00B7696D">
      <w:pPr>
        <w:pStyle w:val="Ttulo5"/>
        <w:spacing w:line="241" w:lineRule="exact"/>
        <w:jc w:val="left"/>
        <w:rPr>
          <w:rFonts w:ascii="Tahoma" w:hAnsi="Tahoma"/>
          <w:b w:val="0"/>
        </w:rPr>
      </w:pPr>
      <w:r>
        <w:rPr>
          <w:rFonts w:ascii="Tahoma" w:hAnsi="Tahoma"/>
        </w:rPr>
        <w:t>capacitación,</w:t>
      </w:r>
      <w:r>
        <w:rPr>
          <w:rFonts w:ascii="Tahoma" w:hAnsi="Tahoma"/>
          <w:spacing w:val="-11"/>
        </w:rPr>
        <w:t xml:space="preserve"> </w:t>
      </w:r>
      <w:r>
        <w:rPr>
          <w:rFonts w:ascii="Tahoma" w:hAnsi="Tahoma"/>
        </w:rPr>
        <w:t>asistencia</w:t>
      </w:r>
      <w:r>
        <w:rPr>
          <w:rFonts w:ascii="Tahoma" w:hAnsi="Tahoma"/>
          <w:spacing w:val="-9"/>
        </w:rPr>
        <w:t xml:space="preserve"> </w:t>
      </w:r>
      <w:r>
        <w:rPr>
          <w:rFonts w:ascii="Tahoma" w:hAnsi="Tahoma"/>
        </w:rPr>
        <w:t>técnica</w:t>
      </w:r>
      <w:r>
        <w:rPr>
          <w:rFonts w:ascii="Tahoma" w:hAnsi="Tahoma"/>
          <w:spacing w:val="-9"/>
        </w:rPr>
        <w:t xml:space="preserve"> </w:t>
      </w:r>
      <w:r>
        <w:rPr>
          <w:rFonts w:ascii="Tahoma" w:hAnsi="Tahoma"/>
        </w:rPr>
        <w:t>y</w:t>
      </w:r>
      <w:r>
        <w:rPr>
          <w:rFonts w:ascii="Tahoma" w:hAnsi="Tahoma"/>
          <w:spacing w:val="-8"/>
        </w:rPr>
        <w:t xml:space="preserve"> </w:t>
      </w:r>
      <w:r>
        <w:rPr>
          <w:rFonts w:ascii="Tahoma" w:hAnsi="Tahoma"/>
        </w:rPr>
        <w:t xml:space="preserve">seguimiento </w:t>
      </w:r>
      <w:r>
        <w:rPr>
          <w:rFonts w:ascii="Tahoma" w:hAnsi="Tahoma"/>
          <w:b w:val="0"/>
        </w:rPr>
        <w:t>no</w:t>
      </w:r>
      <w:r>
        <w:rPr>
          <w:rFonts w:ascii="Tahoma" w:hAnsi="Tahoma"/>
          <w:b w:val="0"/>
          <w:spacing w:val="-8"/>
        </w:rPr>
        <w:t xml:space="preserve"> </w:t>
      </w:r>
      <w:r>
        <w:rPr>
          <w:rFonts w:ascii="Tahoma" w:hAnsi="Tahoma"/>
        </w:rPr>
        <w:t>deberá</w:t>
      </w:r>
      <w:r>
        <w:rPr>
          <w:rFonts w:ascii="Tahoma" w:hAnsi="Tahoma"/>
          <w:spacing w:val="-13"/>
        </w:rPr>
        <w:t xml:space="preserve"> </w:t>
      </w:r>
      <w:r>
        <w:rPr>
          <w:rFonts w:ascii="Tahoma" w:hAnsi="Tahoma"/>
        </w:rPr>
        <w:t>ser</w:t>
      </w:r>
      <w:r>
        <w:rPr>
          <w:rFonts w:ascii="Tahoma" w:hAnsi="Tahoma"/>
          <w:spacing w:val="-8"/>
        </w:rPr>
        <w:t xml:space="preserve"> </w:t>
      </w:r>
      <w:r>
        <w:rPr>
          <w:rFonts w:ascii="Tahoma" w:hAnsi="Tahoma"/>
          <w:spacing w:val="-2"/>
        </w:rPr>
        <w:t>modificado</w:t>
      </w:r>
      <w:r>
        <w:rPr>
          <w:rFonts w:ascii="Tahoma" w:hAnsi="Tahoma"/>
          <w:b w:val="0"/>
          <w:spacing w:val="-2"/>
        </w:rPr>
        <w:t>.</w:t>
      </w:r>
    </w:p>
    <w:p w:rsidR="00166166" w:rsidRDefault="00166166">
      <w:pPr>
        <w:pStyle w:val="Ttulo5"/>
        <w:spacing w:line="241" w:lineRule="exact"/>
        <w:jc w:val="left"/>
        <w:rPr>
          <w:rFonts w:ascii="Tahoma" w:hAnsi="Tahoma"/>
          <w:b w:val="0"/>
        </w:rPr>
        <w:sectPr w:rsidR="00166166">
          <w:pgSz w:w="12240" w:h="15840"/>
          <w:pgMar w:top="1400" w:right="360" w:bottom="1160" w:left="720" w:header="710" w:footer="964" w:gutter="0"/>
          <w:cols w:space="720"/>
        </w:sectPr>
      </w:pPr>
    </w:p>
    <w:p w:rsidR="00166166" w:rsidRDefault="00B7696D">
      <w:pPr>
        <w:spacing w:before="120" w:line="480" w:lineRule="auto"/>
        <w:ind w:left="4523" w:right="4458" w:firstLine="4"/>
        <w:jc w:val="center"/>
        <w:rPr>
          <w:b/>
          <w:sz w:val="18"/>
        </w:rPr>
      </w:pPr>
      <w:r>
        <w:rPr>
          <w:b/>
          <w:sz w:val="18"/>
        </w:rPr>
        <w:t>FORMULARIO C-1 PROPUESTA</w:t>
      </w:r>
      <w:r>
        <w:rPr>
          <w:b/>
          <w:spacing w:val="-16"/>
          <w:sz w:val="18"/>
        </w:rPr>
        <w:t xml:space="preserve"> </w:t>
      </w:r>
      <w:r>
        <w:rPr>
          <w:b/>
          <w:sz w:val="18"/>
        </w:rPr>
        <w:t>TÉCNICA</w:t>
      </w:r>
    </w:p>
    <w:p w:rsidR="00166166" w:rsidRDefault="00B7696D">
      <w:pPr>
        <w:pStyle w:val="Ttulo2"/>
        <w:spacing w:before="114"/>
        <w:jc w:val="center"/>
        <w:rPr>
          <w:rFonts w:ascii="Tahoma" w:hAnsi="Tahoma"/>
        </w:rPr>
      </w:pPr>
      <w:r>
        <w:rPr>
          <w:rFonts w:ascii="Tahoma" w:hAnsi="Tahoma"/>
          <w:noProof/>
          <w:lang w:val="en-US"/>
        </w:rPr>
        <mc:AlternateContent>
          <mc:Choice Requires="wpg">
            <w:drawing>
              <wp:anchor distT="0" distB="0" distL="0" distR="0" simplePos="0" relativeHeight="477619200" behindDoc="1" locked="0" layoutInCell="1" allowOverlap="1">
                <wp:simplePos x="0" y="0"/>
                <wp:positionH relativeFrom="page">
                  <wp:posOffset>899464</wp:posOffset>
                </wp:positionH>
                <wp:positionV relativeFrom="paragraph">
                  <wp:posOffset>-7632</wp:posOffset>
                </wp:positionV>
                <wp:extent cx="6220460" cy="462851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460" cy="4628515"/>
                          <a:chOff x="0" y="0"/>
                          <a:chExt cx="6220460" cy="4628515"/>
                        </a:xfrm>
                      </wpg:grpSpPr>
                      <wps:wsp>
                        <wps:cNvPr id="533" name="Graphic 533"/>
                        <wps:cNvSpPr/>
                        <wps:spPr>
                          <a:xfrm>
                            <a:off x="6095" y="6095"/>
                            <a:ext cx="6208395" cy="4464050"/>
                          </a:xfrm>
                          <a:custGeom>
                            <a:avLst/>
                            <a:gdLst/>
                            <a:ahLst/>
                            <a:cxnLst/>
                            <a:rect l="l" t="t" r="r" b="b"/>
                            <a:pathLst>
                              <a:path w="6208395" h="4464050">
                                <a:moveTo>
                                  <a:pt x="6208141" y="0"/>
                                </a:moveTo>
                                <a:lnTo>
                                  <a:pt x="0" y="0"/>
                                </a:lnTo>
                                <a:lnTo>
                                  <a:pt x="0" y="4463796"/>
                                </a:lnTo>
                                <a:lnTo>
                                  <a:pt x="6208141" y="4463796"/>
                                </a:lnTo>
                                <a:lnTo>
                                  <a:pt x="6208141" y="0"/>
                                </a:lnTo>
                                <a:close/>
                              </a:path>
                            </a:pathLst>
                          </a:custGeom>
                          <a:solidFill>
                            <a:srgbClr val="DEEAF6"/>
                          </a:solidFill>
                        </wps:spPr>
                        <wps:bodyPr wrap="square" lIns="0" tIns="0" rIns="0" bIns="0" rtlCol="0">
                          <a:prstTxWarp prst="textNoShape">
                            <a:avLst/>
                          </a:prstTxWarp>
                          <a:noAutofit/>
                        </wps:bodyPr>
                      </wps:wsp>
                      <wps:wsp>
                        <wps:cNvPr id="534" name="Graphic 534"/>
                        <wps:cNvSpPr/>
                        <wps:spPr>
                          <a:xfrm>
                            <a:off x="0" y="0"/>
                            <a:ext cx="6220460" cy="4470400"/>
                          </a:xfrm>
                          <a:custGeom>
                            <a:avLst/>
                            <a:gdLst/>
                            <a:ahLst/>
                            <a:cxnLst/>
                            <a:rect l="l" t="t" r="r" b="b"/>
                            <a:pathLst>
                              <a:path w="6220460" h="4470400">
                                <a:moveTo>
                                  <a:pt x="6214237" y="0"/>
                                </a:moveTo>
                                <a:lnTo>
                                  <a:pt x="6096" y="0"/>
                                </a:lnTo>
                                <a:lnTo>
                                  <a:pt x="0" y="0"/>
                                </a:lnTo>
                                <a:lnTo>
                                  <a:pt x="0" y="6096"/>
                                </a:lnTo>
                                <a:lnTo>
                                  <a:pt x="0" y="4469892"/>
                                </a:lnTo>
                                <a:lnTo>
                                  <a:pt x="6096" y="4469892"/>
                                </a:lnTo>
                                <a:lnTo>
                                  <a:pt x="6096" y="6096"/>
                                </a:lnTo>
                                <a:lnTo>
                                  <a:pt x="6214237" y="6096"/>
                                </a:lnTo>
                                <a:lnTo>
                                  <a:pt x="6214237" y="0"/>
                                </a:lnTo>
                                <a:close/>
                              </a:path>
                              <a:path w="6220460" h="4470400">
                                <a:moveTo>
                                  <a:pt x="6220409" y="0"/>
                                </a:moveTo>
                                <a:lnTo>
                                  <a:pt x="6214313" y="0"/>
                                </a:lnTo>
                                <a:lnTo>
                                  <a:pt x="6214313" y="6096"/>
                                </a:lnTo>
                                <a:lnTo>
                                  <a:pt x="6214313" y="4469892"/>
                                </a:lnTo>
                                <a:lnTo>
                                  <a:pt x="6220409" y="4469892"/>
                                </a:lnTo>
                                <a:lnTo>
                                  <a:pt x="6220409" y="6096"/>
                                </a:lnTo>
                                <a:lnTo>
                                  <a:pt x="6220409" y="0"/>
                                </a:lnTo>
                                <a:close/>
                              </a:path>
                            </a:pathLst>
                          </a:custGeom>
                          <a:solidFill>
                            <a:srgbClr val="000000"/>
                          </a:solidFill>
                        </wps:spPr>
                        <wps:bodyPr wrap="square" lIns="0" tIns="0" rIns="0" bIns="0" rtlCol="0">
                          <a:prstTxWarp prst="textNoShape">
                            <a:avLst/>
                          </a:prstTxWarp>
                          <a:noAutofit/>
                        </wps:bodyPr>
                      </wps:wsp>
                      <wps:wsp>
                        <wps:cNvPr id="535" name="Graphic 535"/>
                        <wps:cNvSpPr/>
                        <wps:spPr>
                          <a:xfrm>
                            <a:off x="6095" y="4469891"/>
                            <a:ext cx="6208395" cy="152400"/>
                          </a:xfrm>
                          <a:custGeom>
                            <a:avLst/>
                            <a:gdLst/>
                            <a:ahLst/>
                            <a:cxnLst/>
                            <a:rect l="l" t="t" r="r" b="b"/>
                            <a:pathLst>
                              <a:path w="6208395" h="152400">
                                <a:moveTo>
                                  <a:pt x="6208141" y="0"/>
                                </a:moveTo>
                                <a:lnTo>
                                  <a:pt x="0" y="0"/>
                                </a:lnTo>
                                <a:lnTo>
                                  <a:pt x="0" y="152400"/>
                                </a:lnTo>
                                <a:lnTo>
                                  <a:pt x="6208141" y="152400"/>
                                </a:lnTo>
                                <a:lnTo>
                                  <a:pt x="6208141" y="0"/>
                                </a:lnTo>
                                <a:close/>
                              </a:path>
                            </a:pathLst>
                          </a:custGeom>
                          <a:solidFill>
                            <a:srgbClr val="DEEAF6"/>
                          </a:solidFill>
                        </wps:spPr>
                        <wps:bodyPr wrap="square" lIns="0" tIns="0" rIns="0" bIns="0" rtlCol="0">
                          <a:prstTxWarp prst="textNoShape">
                            <a:avLst/>
                          </a:prstTxWarp>
                          <a:noAutofit/>
                        </wps:bodyPr>
                      </wps:wsp>
                      <wps:wsp>
                        <wps:cNvPr id="536" name="Graphic 536"/>
                        <wps:cNvSpPr/>
                        <wps:spPr>
                          <a:xfrm>
                            <a:off x="0" y="4469891"/>
                            <a:ext cx="6220460" cy="158750"/>
                          </a:xfrm>
                          <a:custGeom>
                            <a:avLst/>
                            <a:gdLst/>
                            <a:ahLst/>
                            <a:cxnLst/>
                            <a:rect l="l" t="t" r="r" b="b"/>
                            <a:pathLst>
                              <a:path w="6220460" h="158750">
                                <a:moveTo>
                                  <a:pt x="6096" y="0"/>
                                </a:moveTo>
                                <a:lnTo>
                                  <a:pt x="0" y="0"/>
                                </a:lnTo>
                                <a:lnTo>
                                  <a:pt x="0" y="152400"/>
                                </a:lnTo>
                                <a:lnTo>
                                  <a:pt x="6096" y="152400"/>
                                </a:lnTo>
                                <a:lnTo>
                                  <a:pt x="6096" y="0"/>
                                </a:lnTo>
                                <a:close/>
                              </a:path>
                              <a:path w="6220460" h="158750">
                                <a:moveTo>
                                  <a:pt x="6214237" y="152412"/>
                                </a:moveTo>
                                <a:lnTo>
                                  <a:pt x="6096" y="152412"/>
                                </a:lnTo>
                                <a:lnTo>
                                  <a:pt x="0" y="152412"/>
                                </a:lnTo>
                                <a:lnTo>
                                  <a:pt x="0" y="158496"/>
                                </a:lnTo>
                                <a:lnTo>
                                  <a:pt x="6096" y="158496"/>
                                </a:lnTo>
                                <a:lnTo>
                                  <a:pt x="6214237" y="158496"/>
                                </a:lnTo>
                                <a:lnTo>
                                  <a:pt x="6214237" y="152412"/>
                                </a:lnTo>
                                <a:close/>
                              </a:path>
                              <a:path w="6220460" h="158750">
                                <a:moveTo>
                                  <a:pt x="6220409" y="152412"/>
                                </a:moveTo>
                                <a:lnTo>
                                  <a:pt x="6214313" y="152412"/>
                                </a:lnTo>
                                <a:lnTo>
                                  <a:pt x="6214313" y="158496"/>
                                </a:lnTo>
                                <a:lnTo>
                                  <a:pt x="6220409" y="158496"/>
                                </a:lnTo>
                                <a:lnTo>
                                  <a:pt x="6220409" y="152412"/>
                                </a:lnTo>
                                <a:close/>
                              </a:path>
                              <a:path w="6220460" h="158750">
                                <a:moveTo>
                                  <a:pt x="6220409" y="0"/>
                                </a:moveTo>
                                <a:lnTo>
                                  <a:pt x="6214313" y="0"/>
                                </a:lnTo>
                                <a:lnTo>
                                  <a:pt x="6214313" y="152400"/>
                                </a:lnTo>
                                <a:lnTo>
                                  <a:pt x="6220409" y="152400"/>
                                </a:lnTo>
                                <a:lnTo>
                                  <a:pt x="62204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5B9862" id="Group 532" o:spid="_x0000_s1026" style="position:absolute;margin-left:70.8pt;margin-top:-.6pt;width:489.8pt;height:364.45pt;z-index:-25697280;mso-wrap-distance-left:0;mso-wrap-distance-right:0;mso-position-horizontal-relative:page" coordsize="62204,4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">
                <v:shape id="Graphic 533" o:spid="_x0000_s1027" style="position:absolute;left:60;top:60;width:62084;height:44641;visibility:visible;mso-wrap-style:square;v-text-anchor:top" coordsize="6208395,446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" path="m6208141,l,,,4463796r6208141,l6208141,xe" fillcolor="#deeaf6" stroked="f">
                  <v:path arrowok="t"/>
                </v:shape>
                <v:shape id="Graphic 534" o:spid="_x0000_s1028" style="position:absolute;width:62204;height:44704;visibility:visible;mso-wrap-style:square;v-text-anchor:top" coordsize="6220460,447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" path="m6214237,l6096,,,,,6096,,4469892r6096,l6096,6096r6208141,l6214237,xem6220409,r-6096,l6214313,6096r,4463796l6220409,4469892r,-4463796l6220409,xe" fillcolor="black" stroked="f">
                  <v:path arrowok="t"/>
                </v:shape>
                <v:shape id="Graphic 535" o:spid="_x0000_s1029" style="position:absolute;left:60;top:44698;width:62084;height:1524;visibility:visible;mso-wrap-style:square;v-text-anchor:top" coordsize="620839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" path="m6208141,l,,,152400r6208141,l6208141,xe" fillcolor="#deeaf6" stroked="f">
                  <v:path arrowok="t"/>
                </v:shape>
                <v:shape id="Graphic 536" o:spid="_x0000_s1030" style="position:absolute;top:44698;width:62204;height:1588;visibility:visible;mso-wrap-style:square;v-text-anchor:top" coordsize="62204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" path="m6096,l,,,152400r6096,l6096,xem6214237,152412r-6208141,l,152412r,6084l6096,158496r6208141,l6214237,152412xem6220409,152412r-6096,l6214313,158496r6096,l6220409,152412xem6220409,r-6096,l6214313,152400r6096,l6220409,xe" fillcolor="black" stroked="f">
                  <v:path arrowok="t"/>
                </v:shape>
                <w10:wrap anchorx="page"/>
              </v:group>
            </w:pict>
          </mc:Fallback>
        </mc:AlternateContent>
      </w:r>
      <w:r>
        <w:rPr>
          <w:rFonts w:ascii="Tahoma" w:hAnsi="Tahoma"/>
          <w:spacing w:val="-2"/>
        </w:rPr>
        <w:t>DECLARACIÓN</w:t>
      </w:r>
      <w:r>
        <w:rPr>
          <w:rFonts w:ascii="Tahoma" w:hAnsi="Tahoma"/>
          <w:spacing w:val="3"/>
        </w:rPr>
        <w:t xml:space="preserve"> </w:t>
      </w:r>
      <w:r>
        <w:rPr>
          <w:rFonts w:ascii="Tahoma" w:hAnsi="Tahoma"/>
          <w:spacing w:val="-2"/>
        </w:rPr>
        <w:t>JURADA</w:t>
      </w:r>
    </w:p>
    <w:p w:rsidR="00166166" w:rsidRDefault="00166166">
      <w:pPr>
        <w:pStyle w:val="Textoindependiente"/>
        <w:spacing w:before="98"/>
        <w:ind w:left="0"/>
        <w:rPr>
          <w:rFonts w:ascii="Tahoma"/>
          <w:b/>
          <w:sz w:val="22"/>
        </w:rPr>
      </w:pPr>
    </w:p>
    <w:p w:rsidR="00166166" w:rsidRDefault="00B7696D">
      <w:pPr>
        <w:pStyle w:val="Textoindependiente"/>
        <w:ind w:left="811"/>
        <w:rPr>
          <w:rFonts w:ascii="Tahoma" w:hAnsi="Tahoma"/>
        </w:rPr>
      </w:pPr>
      <w:r>
        <w:rPr>
          <w:rFonts w:ascii="Tahoma" w:hAnsi="Tahoma"/>
        </w:rPr>
        <w:t>Al</w:t>
      </w:r>
      <w:r>
        <w:rPr>
          <w:rFonts w:ascii="Tahoma" w:hAnsi="Tahoma"/>
          <w:spacing w:val="-4"/>
        </w:rPr>
        <w:t xml:space="preserve"> </w:t>
      </w:r>
      <w:r>
        <w:rPr>
          <w:rFonts w:ascii="Tahoma" w:hAnsi="Tahoma"/>
        </w:rPr>
        <w:t>firmar</w:t>
      </w:r>
      <w:r>
        <w:rPr>
          <w:rFonts w:ascii="Tahoma" w:hAnsi="Tahoma"/>
          <w:spacing w:val="-6"/>
        </w:rPr>
        <w:t xml:space="preserve"> </w:t>
      </w:r>
      <w:r>
        <w:rPr>
          <w:rFonts w:ascii="Tahoma" w:hAnsi="Tahoma"/>
        </w:rPr>
        <w:t>la</w:t>
      </w:r>
      <w:r>
        <w:rPr>
          <w:rFonts w:ascii="Tahoma" w:hAnsi="Tahoma"/>
          <w:spacing w:val="-6"/>
        </w:rPr>
        <w:t xml:space="preserve"> </w:t>
      </w:r>
      <w:r>
        <w:rPr>
          <w:rFonts w:ascii="Tahoma" w:hAnsi="Tahoma"/>
        </w:rPr>
        <w:t>Declaración</w:t>
      </w:r>
      <w:r>
        <w:rPr>
          <w:rFonts w:ascii="Tahoma" w:hAnsi="Tahoma"/>
          <w:spacing w:val="-11"/>
        </w:rPr>
        <w:t xml:space="preserve"> </w:t>
      </w:r>
      <w:r>
        <w:rPr>
          <w:rFonts w:ascii="Tahoma" w:hAnsi="Tahoma"/>
        </w:rPr>
        <w:t>Jurada</w:t>
      </w:r>
      <w:r>
        <w:rPr>
          <w:rFonts w:ascii="Tahoma" w:hAnsi="Tahoma"/>
          <w:spacing w:val="-6"/>
        </w:rPr>
        <w:t xml:space="preserve"> </w:t>
      </w:r>
      <w:r>
        <w:rPr>
          <w:rFonts w:ascii="Tahoma" w:hAnsi="Tahoma"/>
        </w:rPr>
        <w:t>en</w:t>
      </w:r>
      <w:r>
        <w:rPr>
          <w:rFonts w:ascii="Tahoma" w:hAnsi="Tahoma"/>
          <w:spacing w:val="-8"/>
        </w:rPr>
        <w:t xml:space="preserve"> </w:t>
      </w:r>
      <w:r>
        <w:rPr>
          <w:rFonts w:ascii="Tahoma" w:hAnsi="Tahoma"/>
        </w:rPr>
        <w:t>el</w:t>
      </w:r>
      <w:r>
        <w:rPr>
          <w:rFonts w:ascii="Tahoma" w:hAnsi="Tahoma"/>
          <w:spacing w:val="-4"/>
        </w:rPr>
        <w:t xml:space="preserve"> </w:t>
      </w:r>
      <w:r>
        <w:rPr>
          <w:rFonts w:ascii="Tahoma" w:hAnsi="Tahoma"/>
        </w:rPr>
        <w:t>Formulario</w:t>
      </w:r>
      <w:r>
        <w:rPr>
          <w:rFonts w:ascii="Tahoma" w:hAnsi="Tahoma"/>
          <w:spacing w:val="-5"/>
        </w:rPr>
        <w:t xml:space="preserve"> </w:t>
      </w:r>
      <w:r>
        <w:rPr>
          <w:rFonts w:ascii="Tahoma" w:hAnsi="Tahoma"/>
        </w:rPr>
        <w:t>A-1</w:t>
      </w:r>
      <w:r>
        <w:rPr>
          <w:rFonts w:ascii="Tahoma" w:hAnsi="Tahoma"/>
          <w:spacing w:val="-5"/>
        </w:rPr>
        <w:t xml:space="preserve"> </w:t>
      </w:r>
      <w:r>
        <w:rPr>
          <w:rFonts w:ascii="Tahoma" w:hAnsi="Tahoma"/>
          <w:b/>
        </w:rPr>
        <w:t xml:space="preserve">acepto </w:t>
      </w:r>
      <w:r>
        <w:rPr>
          <w:rFonts w:ascii="Tahoma" w:hAnsi="Tahoma"/>
          <w:spacing w:val="-4"/>
        </w:rPr>
        <w:t>que:</w:t>
      </w:r>
    </w:p>
    <w:p w:rsidR="00166166" w:rsidRDefault="00B7696D">
      <w:pPr>
        <w:pStyle w:val="Prrafodelista"/>
        <w:numPr>
          <w:ilvl w:val="0"/>
          <w:numId w:val="1"/>
        </w:numPr>
        <w:tabs>
          <w:tab w:val="left" w:pos="1530"/>
          <w:tab w:val="left" w:pos="1532"/>
        </w:tabs>
        <w:spacing w:before="239"/>
        <w:ind w:right="886"/>
        <w:jc w:val="both"/>
        <w:rPr>
          <w:sz w:val="20"/>
        </w:rPr>
      </w:pPr>
      <w:r>
        <w:rPr>
          <w:sz w:val="20"/>
        </w:rPr>
        <w:t xml:space="preserve">En mi calidad de proponente participante en el presente Proceso de Contratación y con la presentación del presente formulario </w:t>
      </w:r>
      <w:r>
        <w:rPr>
          <w:b/>
          <w:sz w:val="20"/>
        </w:rPr>
        <w:t xml:space="preserve">Declaro mi pleno conocimiento, aceptación y cumplimiento </w:t>
      </w:r>
      <w:r>
        <w:rPr>
          <w:sz w:val="20"/>
        </w:rPr>
        <w:t>a todas las condiciones y requerimientos técnicos, administrativos y lega</w:t>
      </w:r>
      <w:r>
        <w:rPr>
          <w:sz w:val="20"/>
        </w:rPr>
        <w:t>les establecidos en los Términos de Referencia señalado en el Documento de Contratación Directa, reiterando el compromiso en lo que refiere a:</w:t>
      </w:r>
    </w:p>
    <w:p w:rsidR="00166166" w:rsidRDefault="00166166">
      <w:pPr>
        <w:pStyle w:val="Textoindependiente"/>
        <w:spacing w:before="1"/>
        <w:ind w:left="0"/>
        <w:rPr>
          <w:rFonts w:ascii="Tahoma"/>
        </w:rPr>
      </w:pPr>
    </w:p>
    <w:p w:rsidR="00166166" w:rsidRDefault="00B7696D">
      <w:pPr>
        <w:pStyle w:val="Prrafodelista"/>
        <w:numPr>
          <w:ilvl w:val="1"/>
          <w:numId w:val="1"/>
        </w:numPr>
        <w:tabs>
          <w:tab w:val="left" w:pos="1892"/>
        </w:tabs>
        <w:ind w:right="893"/>
        <w:jc w:val="both"/>
        <w:rPr>
          <w:sz w:val="20"/>
        </w:rPr>
      </w:pPr>
      <w:r>
        <w:rPr>
          <w:b/>
          <w:sz w:val="20"/>
        </w:rPr>
        <w:t xml:space="preserve">Objetivos y Alcance. </w:t>
      </w:r>
      <w:r>
        <w:rPr>
          <w:sz w:val="20"/>
        </w:rPr>
        <w:t>La Entidad Ejecutora acepta y cumplirá lo descrito en los objetivos y alcance de los Términ</w:t>
      </w:r>
      <w:r>
        <w:rPr>
          <w:sz w:val="20"/>
        </w:rPr>
        <w:t>os de Referencia.</w:t>
      </w:r>
    </w:p>
    <w:p w:rsidR="00166166" w:rsidRDefault="00B7696D">
      <w:pPr>
        <w:pStyle w:val="Prrafodelista"/>
        <w:numPr>
          <w:ilvl w:val="1"/>
          <w:numId w:val="1"/>
        </w:numPr>
        <w:tabs>
          <w:tab w:val="left" w:pos="1892"/>
        </w:tabs>
        <w:spacing w:before="2"/>
        <w:ind w:right="890"/>
        <w:jc w:val="both"/>
        <w:rPr>
          <w:sz w:val="20"/>
        </w:rPr>
      </w:pPr>
      <w:r>
        <w:rPr>
          <w:b/>
          <w:sz w:val="20"/>
        </w:rPr>
        <w:t xml:space="preserve">Especificaciones Técnicas de los Materiales. </w:t>
      </w:r>
      <w:r>
        <w:rPr>
          <w:sz w:val="20"/>
        </w:rPr>
        <w:t>La Entidad Ejecutora acepta y cumplirá lo descrito en las especificaciones técnicas de los materiales del proyecto, establecidos en el presente Documento de Contratación Directa.</w:t>
      </w:r>
    </w:p>
    <w:p w:rsidR="00166166" w:rsidRDefault="00B7696D">
      <w:pPr>
        <w:pStyle w:val="Prrafodelista"/>
        <w:numPr>
          <w:ilvl w:val="1"/>
          <w:numId w:val="1"/>
        </w:numPr>
        <w:tabs>
          <w:tab w:val="left" w:pos="1892"/>
        </w:tabs>
        <w:spacing w:before="10" w:line="230" w:lineRule="auto"/>
        <w:ind w:right="890"/>
        <w:jc w:val="both"/>
        <w:rPr>
          <w:rFonts w:ascii="Verdana" w:hAnsi="Verdana"/>
          <w:b/>
          <w:i/>
          <w:sz w:val="21"/>
        </w:rPr>
      </w:pPr>
      <w:r>
        <w:rPr>
          <w:b/>
          <w:sz w:val="20"/>
        </w:rPr>
        <w:t>Equipo, maquin</w:t>
      </w:r>
      <w:r>
        <w:rPr>
          <w:b/>
          <w:sz w:val="20"/>
        </w:rPr>
        <w:t xml:space="preserve">aria, vehículos y otros para la ejecución del Servicio de consultoría. </w:t>
      </w:r>
      <w:r>
        <w:rPr>
          <w:sz w:val="20"/>
        </w:rPr>
        <w:t xml:space="preserve">La Entidad Ejecutora garantiza la disponibilidad del equipo, maquinaria, vehículos y otros, </w:t>
      </w:r>
      <w:r>
        <w:rPr>
          <w:w w:val="90"/>
          <w:sz w:val="20"/>
        </w:rPr>
        <w:t>mínimos solicitados,</w:t>
      </w:r>
      <w:r>
        <w:rPr>
          <w:sz w:val="20"/>
        </w:rPr>
        <w:t xml:space="preserve"> </w:t>
      </w:r>
      <w:r>
        <w:rPr>
          <w:rFonts w:ascii="Verdana" w:hAnsi="Verdana"/>
          <w:b/>
          <w:i/>
          <w:w w:val="90"/>
          <w:sz w:val="21"/>
        </w:rPr>
        <w:t>adjuntando</w:t>
      </w:r>
      <w:r>
        <w:rPr>
          <w:rFonts w:ascii="Verdana" w:hAnsi="Verdana"/>
          <w:b/>
          <w:i/>
          <w:spacing w:val="-2"/>
          <w:w w:val="90"/>
          <w:sz w:val="21"/>
        </w:rPr>
        <w:t xml:space="preserve"> </w:t>
      </w:r>
      <w:r>
        <w:rPr>
          <w:rFonts w:ascii="Verdana" w:hAnsi="Verdana"/>
          <w:b/>
          <w:i/>
          <w:w w:val="90"/>
          <w:sz w:val="21"/>
        </w:rPr>
        <w:t>documento</w:t>
      </w:r>
      <w:r>
        <w:rPr>
          <w:rFonts w:ascii="Verdana" w:hAnsi="Verdana"/>
          <w:b/>
          <w:i/>
          <w:spacing w:val="-2"/>
          <w:w w:val="90"/>
          <w:sz w:val="21"/>
        </w:rPr>
        <w:t xml:space="preserve"> </w:t>
      </w:r>
      <w:r>
        <w:rPr>
          <w:rFonts w:ascii="Verdana" w:hAnsi="Verdana"/>
          <w:b/>
          <w:i/>
          <w:w w:val="90"/>
          <w:sz w:val="21"/>
        </w:rPr>
        <w:t>de</w:t>
      </w:r>
      <w:r>
        <w:rPr>
          <w:rFonts w:ascii="Verdana" w:hAnsi="Verdana"/>
          <w:b/>
          <w:i/>
          <w:spacing w:val="-3"/>
          <w:w w:val="90"/>
          <w:sz w:val="21"/>
        </w:rPr>
        <w:t xml:space="preserve"> </w:t>
      </w:r>
      <w:r>
        <w:rPr>
          <w:rFonts w:ascii="Verdana" w:hAnsi="Verdana"/>
          <w:b/>
          <w:i/>
          <w:w w:val="90"/>
          <w:sz w:val="21"/>
        </w:rPr>
        <w:t>respaldo</w:t>
      </w:r>
      <w:r>
        <w:rPr>
          <w:rFonts w:ascii="Verdana" w:hAnsi="Verdana"/>
          <w:b/>
          <w:i/>
          <w:spacing w:val="-2"/>
          <w:w w:val="90"/>
          <w:sz w:val="21"/>
        </w:rPr>
        <w:t xml:space="preserve"> </w:t>
      </w:r>
      <w:r>
        <w:rPr>
          <w:rFonts w:ascii="Verdana" w:hAnsi="Verdana"/>
          <w:b/>
          <w:i/>
          <w:w w:val="90"/>
          <w:sz w:val="21"/>
        </w:rPr>
        <w:t>en</w:t>
      </w:r>
      <w:r>
        <w:rPr>
          <w:rFonts w:ascii="Verdana" w:hAnsi="Verdana"/>
          <w:b/>
          <w:i/>
          <w:spacing w:val="-2"/>
          <w:w w:val="90"/>
          <w:sz w:val="21"/>
        </w:rPr>
        <w:t xml:space="preserve"> </w:t>
      </w:r>
      <w:r>
        <w:rPr>
          <w:rFonts w:ascii="Verdana" w:hAnsi="Verdana"/>
          <w:b/>
          <w:i/>
          <w:w w:val="90"/>
          <w:sz w:val="21"/>
        </w:rPr>
        <w:t>fotocopia</w:t>
      </w:r>
      <w:r>
        <w:rPr>
          <w:rFonts w:ascii="Verdana" w:hAnsi="Verdana"/>
          <w:b/>
          <w:i/>
          <w:spacing w:val="-3"/>
          <w:w w:val="90"/>
          <w:sz w:val="21"/>
        </w:rPr>
        <w:t xml:space="preserve"> </w:t>
      </w:r>
      <w:r>
        <w:rPr>
          <w:rFonts w:ascii="Verdana" w:hAnsi="Verdana"/>
          <w:b/>
          <w:i/>
          <w:w w:val="90"/>
          <w:sz w:val="21"/>
        </w:rPr>
        <w:t>simple</w:t>
      </w:r>
      <w:r>
        <w:rPr>
          <w:rFonts w:ascii="Verdana" w:hAnsi="Verdana"/>
          <w:b/>
          <w:i/>
          <w:spacing w:val="-3"/>
          <w:w w:val="90"/>
          <w:sz w:val="21"/>
        </w:rPr>
        <w:t xml:space="preserve"> </w:t>
      </w:r>
      <w:r>
        <w:rPr>
          <w:rFonts w:ascii="Verdana" w:hAnsi="Verdana"/>
          <w:b/>
          <w:i/>
          <w:w w:val="90"/>
          <w:sz w:val="21"/>
        </w:rPr>
        <w:t xml:space="preserve">legible </w:t>
      </w:r>
      <w:r>
        <w:rPr>
          <w:rFonts w:ascii="Verdana" w:hAnsi="Verdana"/>
          <w:b/>
          <w:i/>
          <w:w w:val="85"/>
          <w:sz w:val="21"/>
        </w:rPr>
        <w:t>del RUAT de vehículos livianos, pesados y motocicletas, para propios o alquilados.</w:t>
      </w:r>
    </w:p>
    <w:p w:rsidR="00166166" w:rsidRDefault="00166166">
      <w:pPr>
        <w:pStyle w:val="Textoindependiente"/>
        <w:ind w:left="0"/>
        <w:rPr>
          <w:b/>
          <w:i/>
        </w:rPr>
      </w:pPr>
    </w:p>
    <w:p w:rsidR="00166166" w:rsidRDefault="00B7696D">
      <w:pPr>
        <w:pStyle w:val="Textoindependiente"/>
        <w:ind w:left="1892" w:right="918"/>
        <w:rPr>
          <w:rFonts w:ascii="Tahoma" w:hAnsi="Tahoma"/>
        </w:rPr>
      </w:pPr>
      <w:r>
        <w:rPr>
          <w:rFonts w:ascii="Tahoma" w:hAnsi="Tahoma"/>
        </w:rPr>
        <w:t>En caso de adjudicación presentare</w:t>
      </w:r>
      <w:r>
        <w:rPr>
          <w:rFonts w:ascii="Tahoma" w:hAnsi="Tahoma"/>
          <w:spacing w:val="-2"/>
        </w:rPr>
        <w:t xml:space="preserve"> </w:t>
      </w:r>
      <w:r>
        <w:rPr>
          <w:rFonts w:ascii="Tahoma" w:hAnsi="Tahoma"/>
        </w:rPr>
        <w:t>Original o</w:t>
      </w:r>
      <w:r>
        <w:rPr>
          <w:rFonts w:ascii="Tahoma" w:hAnsi="Tahoma"/>
          <w:spacing w:val="-1"/>
        </w:rPr>
        <w:t xml:space="preserve"> </w:t>
      </w:r>
      <w:r>
        <w:rPr>
          <w:rFonts w:ascii="Tahoma" w:hAnsi="Tahoma"/>
        </w:rPr>
        <w:t>Fotocopia Legalizada</w:t>
      </w:r>
      <w:r>
        <w:rPr>
          <w:rFonts w:ascii="Tahoma" w:hAnsi="Tahoma"/>
          <w:spacing w:val="-2"/>
        </w:rPr>
        <w:t xml:space="preserve"> </w:t>
      </w:r>
      <w:r>
        <w:rPr>
          <w:rFonts w:ascii="Tahoma" w:hAnsi="Tahoma"/>
        </w:rPr>
        <w:t>o Notariado de RUAT para Vehículos Propios y/o Contrato de Alquiler Original para Vehículos Alquilados.</w:t>
      </w:r>
    </w:p>
    <w:p w:rsidR="00166166" w:rsidRDefault="00166166">
      <w:pPr>
        <w:pStyle w:val="Textoindependiente"/>
        <w:spacing w:before="1"/>
        <w:ind w:left="0"/>
        <w:rPr>
          <w:rFonts w:ascii="Tahoma"/>
        </w:rPr>
      </w:pPr>
    </w:p>
    <w:p w:rsidR="00166166" w:rsidRDefault="00B7696D">
      <w:pPr>
        <w:pStyle w:val="Prrafodelista"/>
        <w:numPr>
          <w:ilvl w:val="0"/>
          <w:numId w:val="1"/>
        </w:numPr>
        <w:tabs>
          <w:tab w:val="left" w:pos="1530"/>
          <w:tab w:val="left" w:pos="1532"/>
        </w:tabs>
        <w:ind w:right="775"/>
        <w:jc w:val="both"/>
        <w:rPr>
          <w:sz w:val="18"/>
        </w:rPr>
      </w:pPr>
      <w:r>
        <w:rPr>
          <w:sz w:val="20"/>
        </w:rPr>
        <w:t>En caso de ser contratado, para la ejecución del proyecto me comprometo a presentar al Inspector del Proyecto hasta diez días hábiles a partir de la entrega de la orden de proceder, un documento detallando las técnicas constructivas a utilizar para la ejec</w:t>
      </w:r>
      <w:r>
        <w:rPr>
          <w:sz w:val="20"/>
        </w:rPr>
        <w:t>ución de los ítems del proyecto</w:t>
      </w:r>
      <w:r>
        <w:rPr>
          <w:sz w:val="18"/>
        </w:rPr>
        <w:t>.</w:t>
      </w:r>
    </w:p>
    <w:p w:rsidR="00166166" w:rsidRDefault="00166166">
      <w:pPr>
        <w:pStyle w:val="Textoindependiente"/>
        <w:ind w:left="0"/>
        <w:rPr>
          <w:rFonts w:ascii="Tahoma"/>
          <w:sz w:val="22"/>
        </w:rPr>
      </w:pPr>
    </w:p>
    <w:p w:rsidR="00166166" w:rsidRDefault="00166166">
      <w:pPr>
        <w:pStyle w:val="Textoindependiente"/>
        <w:ind w:left="0"/>
        <w:rPr>
          <w:rFonts w:ascii="Tahoma"/>
          <w:sz w:val="22"/>
        </w:rPr>
      </w:pPr>
    </w:p>
    <w:p w:rsidR="00166166" w:rsidRDefault="00166166">
      <w:pPr>
        <w:pStyle w:val="Textoindependiente"/>
        <w:ind w:left="0"/>
        <w:rPr>
          <w:rFonts w:ascii="Tahoma"/>
          <w:sz w:val="22"/>
        </w:rPr>
      </w:pPr>
    </w:p>
    <w:p w:rsidR="00166166" w:rsidRDefault="00166166">
      <w:pPr>
        <w:pStyle w:val="Textoindependiente"/>
        <w:spacing w:before="132"/>
        <w:ind w:left="0"/>
        <w:rPr>
          <w:rFonts w:ascii="Tahoma"/>
          <w:sz w:val="22"/>
        </w:rPr>
      </w:pPr>
    </w:p>
    <w:p w:rsidR="00166166" w:rsidRDefault="00B7696D">
      <w:pPr>
        <w:pStyle w:val="Ttulo2"/>
        <w:ind w:left="979" w:right="912"/>
        <w:jc w:val="both"/>
      </w:pPr>
      <w:r>
        <w:rPr>
          <w:u w:val="single"/>
        </w:rPr>
        <w:t>Nota</w:t>
      </w:r>
      <w:r>
        <w:t>: la presentación de este formulario, se constituye en Declaración Jurada</w:t>
      </w:r>
      <w:r>
        <w:rPr>
          <w:spacing w:val="-19"/>
        </w:rPr>
        <w:t xml:space="preserve"> </w:t>
      </w:r>
      <w:r>
        <w:t>por</w:t>
      </w:r>
      <w:r>
        <w:rPr>
          <w:spacing w:val="-18"/>
        </w:rPr>
        <w:t xml:space="preserve"> </w:t>
      </w:r>
      <w:r>
        <w:t>parte</w:t>
      </w:r>
      <w:r>
        <w:rPr>
          <w:spacing w:val="-19"/>
        </w:rPr>
        <w:t xml:space="preserve"> </w:t>
      </w:r>
      <w:r>
        <w:t>del</w:t>
      </w:r>
      <w:r>
        <w:rPr>
          <w:spacing w:val="-16"/>
        </w:rPr>
        <w:t xml:space="preserve"> </w:t>
      </w:r>
      <w:r>
        <w:t>Proponente,</w:t>
      </w:r>
      <w:r>
        <w:rPr>
          <w:spacing w:val="-11"/>
        </w:rPr>
        <w:t xml:space="preserve"> </w:t>
      </w:r>
      <w:r>
        <w:t>por</w:t>
      </w:r>
      <w:r>
        <w:rPr>
          <w:spacing w:val="-19"/>
        </w:rPr>
        <w:t xml:space="preserve"> </w:t>
      </w:r>
      <w:r>
        <w:t>lo</w:t>
      </w:r>
      <w:r>
        <w:rPr>
          <w:spacing w:val="-19"/>
        </w:rPr>
        <w:t xml:space="preserve"> </w:t>
      </w:r>
      <w:r>
        <w:t>que</w:t>
      </w:r>
      <w:r>
        <w:rPr>
          <w:spacing w:val="-15"/>
        </w:rPr>
        <w:t xml:space="preserve"> </w:t>
      </w:r>
      <w:r>
        <w:t>solo</w:t>
      </w:r>
      <w:r>
        <w:rPr>
          <w:spacing w:val="-19"/>
        </w:rPr>
        <w:t xml:space="preserve"> </w:t>
      </w:r>
      <w:r>
        <w:t>debe</w:t>
      </w:r>
      <w:r>
        <w:rPr>
          <w:spacing w:val="-15"/>
        </w:rPr>
        <w:t xml:space="preserve"> </w:t>
      </w:r>
      <w:r>
        <w:t>presentar</w:t>
      </w:r>
      <w:r>
        <w:rPr>
          <w:spacing w:val="-19"/>
        </w:rPr>
        <w:t xml:space="preserve"> </w:t>
      </w:r>
      <w:r>
        <w:t>lo</w:t>
      </w:r>
      <w:r>
        <w:rPr>
          <w:spacing w:val="-19"/>
        </w:rPr>
        <w:t xml:space="preserve"> </w:t>
      </w:r>
      <w:r>
        <w:t>señalado en el mismo, cualquier documentación adicional o propuesta adicional no será tomado en cuenta para la evaluación.</w:t>
      </w:r>
    </w:p>
    <w:p w:rsidR="00166166" w:rsidRDefault="00166166">
      <w:pPr>
        <w:pStyle w:val="Ttulo2"/>
        <w:jc w:val="both"/>
        <w:sectPr w:rsidR="00166166">
          <w:pgSz w:w="12240" w:h="15840"/>
          <w:pgMar w:top="1400" w:right="360" w:bottom="1160" w:left="720" w:header="710" w:footer="964" w:gutter="0"/>
          <w:cols w:space="720"/>
        </w:sectPr>
      </w:pPr>
    </w:p>
    <w:p w:rsidR="00166166" w:rsidRDefault="00B7696D">
      <w:pPr>
        <w:spacing w:before="120" w:line="217" w:lineRule="exact"/>
        <w:ind w:left="2119" w:right="2047"/>
        <w:jc w:val="center"/>
        <w:rPr>
          <w:b/>
          <w:sz w:val="18"/>
        </w:rPr>
      </w:pPr>
      <w:r>
        <w:rPr>
          <w:b/>
          <w:sz w:val="18"/>
        </w:rPr>
        <w:t>ANEXO</w:t>
      </w:r>
      <w:r>
        <w:rPr>
          <w:b/>
          <w:spacing w:val="-4"/>
          <w:sz w:val="18"/>
        </w:rPr>
        <w:t xml:space="preserve"> </w:t>
      </w:r>
      <w:r>
        <w:rPr>
          <w:b/>
          <w:spacing w:val="-10"/>
          <w:sz w:val="18"/>
        </w:rPr>
        <w:t>2</w:t>
      </w:r>
    </w:p>
    <w:p w:rsidR="00166166" w:rsidRDefault="00B7696D">
      <w:pPr>
        <w:spacing w:line="217" w:lineRule="exact"/>
        <w:ind w:left="61"/>
        <w:jc w:val="center"/>
        <w:rPr>
          <w:b/>
          <w:sz w:val="18"/>
        </w:rPr>
      </w:pPr>
      <w:r>
        <w:rPr>
          <w:b/>
          <w:sz w:val="18"/>
        </w:rPr>
        <w:t>FORMULARIOS</w:t>
      </w:r>
      <w:r>
        <w:rPr>
          <w:b/>
          <w:spacing w:val="-8"/>
          <w:sz w:val="18"/>
        </w:rPr>
        <w:t xml:space="preserve"> </w:t>
      </w:r>
      <w:r>
        <w:rPr>
          <w:b/>
          <w:sz w:val="18"/>
        </w:rPr>
        <w:t>DE</w:t>
      </w:r>
      <w:r>
        <w:rPr>
          <w:b/>
          <w:spacing w:val="-3"/>
          <w:sz w:val="18"/>
        </w:rPr>
        <w:t xml:space="preserve"> </w:t>
      </w:r>
      <w:r>
        <w:rPr>
          <w:b/>
          <w:sz w:val="18"/>
        </w:rPr>
        <w:t>VERIFICACIÓN,</w:t>
      </w:r>
      <w:r>
        <w:rPr>
          <w:b/>
          <w:spacing w:val="-2"/>
          <w:sz w:val="18"/>
        </w:rPr>
        <w:t xml:space="preserve"> </w:t>
      </w:r>
      <w:r>
        <w:rPr>
          <w:b/>
          <w:sz w:val="18"/>
        </w:rPr>
        <w:t>EVALUACIÓN</w:t>
      </w:r>
      <w:r>
        <w:rPr>
          <w:b/>
          <w:spacing w:val="-8"/>
          <w:sz w:val="18"/>
        </w:rPr>
        <w:t xml:space="preserve"> </w:t>
      </w:r>
      <w:r>
        <w:rPr>
          <w:b/>
          <w:sz w:val="18"/>
        </w:rPr>
        <w:t>Y</w:t>
      </w:r>
      <w:r>
        <w:rPr>
          <w:b/>
          <w:spacing w:val="-7"/>
          <w:sz w:val="18"/>
        </w:rPr>
        <w:t xml:space="preserve"> </w:t>
      </w:r>
      <w:r>
        <w:rPr>
          <w:b/>
          <w:sz w:val="18"/>
        </w:rPr>
        <w:t>CALIFICACIÓN</w:t>
      </w:r>
      <w:r>
        <w:rPr>
          <w:b/>
          <w:spacing w:val="-8"/>
          <w:sz w:val="18"/>
        </w:rPr>
        <w:t xml:space="preserve"> </w:t>
      </w:r>
      <w:r>
        <w:rPr>
          <w:b/>
          <w:sz w:val="18"/>
        </w:rPr>
        <w:t>DE</w:t>
      </w:r>
      <w:r>
        <w:rPr>
          <w:b/>
          <w:spacing w:val="-7"/>
          <w:sz w:val="18"/>
        </w:rPr>
        <w:t xml:space="preserve"> </w:t>
      </w:r>
      <w:r>
        <w:rPr>
          <w:b/>
          <w:spacing w:val="-2"/>
          <w:sz w:val="18"/>
        </w:rPr>
        <w:t>PROPUESTAS</w:t>
      </w:r>
    </w:p>
    <w:p w:rsidR="00166166" w:rsidRDefault="00166166">
      <w:pPr>
        <w:pStyle w:val="Textoindependiente"/>
        <w:ind w:left="0"/>
        <w:rPr>
          <w:b/>
          <w:sz w:val="18"/>
        </w:rPr>
      </w:pPr>
    </w:p>
    <w:p w:rsidR="00166166" w:rsidRDefault="00166166">
      <w:pPr>
        <w:pStyle w:val="Textoindependiente"/>
        <w:spacing w:before="2"/>
        <w:ind w:left="0"/>
        <w:rPr>
          <w:b/>
          <w:sz w:val="18"/>
        </w:rPr>
      </w:pPr>
    </w:p>
    <w:p w:rsidR="00166166" w:rsidRDefault="00B7696D">
      <w:pPr>
        <w:tabs>
          <w:tab w:val="left" w:pos="3102"/>
        </w:tabs>
        <w:ind w:left="979"/>
        <w:rPr>
          <w:sz w:val="18"/>
        </w:rPr>
      </w:pPr>
      <w:r>
        <w:rPr>
          <w:sz w:val="18"/>
        </w:rPr>
        <w:t>Formulario</w:t>
      </w:r>
      <w:r>
        <w:rPr>
          <w:spacing w:val="-7"/>
          <w:sz w:val="18"/>
        </w:rPr>
        <w:t xml:space="preserve"> </w:t>
      </w:r>
      <w:r>
        <w:rPr>
          <w:sz w:val="18"/>
        </w:rPr>
        <w:t>V-</w:t>
      </w:r>
      <w:r>
        <w:rPr>
          <w:spacing w:val="-5"/>
          <w:sz w:val="18"/>
        </w:rPr>
        <w:t>1a</w:t>
      </w:r>
      <w:r>
        <w:rPr>
          <w:sz w:val="18"/>
        </w:rPr>
        <w:tab/>
        <w:t>Evaluación</w:t>
      </w:r>
      <w:r>
        <w:rPr>
          <w:spacing w:val="-6"/>
          <w:sz w:val="18"/>
        </w:rPr>
        <w:t xml:space="preserve"> </w:t>
      </w:r>
      <w:r>
        <w:rPr>
          <w:sz w:val="18"/>
        </w:rPr>
        <w:t>Preliminar</w:t>
      </w:r>
      <w:r>
        <w:rPr>
          <w:spacing w:val="-6"/>
          <w:sz w:val="18"/>
        </w:rPr>
        <w:t xml:space="preserve"> </w:t>
      </w:r>
      <w:r>
        <w:rPr>
          <w:sz w:val="18"/>
        </w:rPr>
        <w:t>pa</w:t>
      </w:r>
      <w:r>
        <w:rPr>
          <w:sz w:val="18"/>
        </w:rPr>
        <w:t>ra</w:t>
      </w:r>
      <w:r>
        <w:rPr>
          <w:spacing w:val="-10"/>
          <w:sz w:val="18"/>
        </w:rPr>
        <w:t xml:space="preserve"> </w:t>
      </w:r>
      <w:r>
        <w:rPr>
          <w:spacing w:val="-2"/>
          <w:sz w:val="18"/>
        </w:rPr>
        <w:t>Empresas</w:t>
      </w:r>
    </w:p>
    <w:p w:rsidR="00166166" w:rsidRDefault="00B7696D">
      <w:pPr>
        <w:tabs>
          <w:tab w:val="left" w:pos="3102"/>
        </w:tabs>
        <w:spacing w:before="4" w:line="237" w:lineRule="auto"/>
        <w:ind w:left="979" w:right="3250"/>
        <w:rPr>
          <w:sz w:val="18"/>
        </w:rPr>
      </w:pPr>
      <w:r>
        <w:rPr>
          <w:sz w:val="18"/>
        </w:rPr>
        <w:t>Formulario V-1b</w:t>
      </w:r>
      <w:r>
        <w:rPr>
          <w:sz w:val="18"/>
        </w:rPr>
        <w:tab/>
        <w:t>Evaluación</w:t>
      </w:r>
      <w:r>
        <w:rPr>
          <w:spacing w:val="-10"/>
          <w:sz w:val="18"/>
        </w:rPr>
        <w:t xml:space="preserve"> </w:t>
      </w:r>
      <w:r>
        <w:rPr>
          <w:sz w:val="18"/>
        </w:rPr>
        <w:t>Preliminar</w:t>
      </w:r>
      <w:r>
        <w:rPr>
          <w:spacing w:val="-10"/>
          <w:sz w:val="18"/>
        </w:rPr>
        <w:t xml:space="preserve"> </w:t>
      </w:r>
      <w:r>
        <w:rPr>
          <w:sz w:val="18"/>
        </w:rPr>
        <w:t>para</w:t>
      </w:r>
      <w:r>
        <w:rPr>
          <w:spacing w:val="-13"/>
          <w:sz w:val="18"/>
        </w:rPr>
        <w:t xml:space="preserve"> </w:t>
      </w:r>
      <w:r>
        <w:rPr>
          <w:sz w:val="18"/>
        </w:rPr>
        <w:t>Asociaciones</w:t>
      </w:r>
      <w:r>
        <w:rPr>
          <w:spacing w:val="-9"/>
          <w:sz w:val="18"/>
        </w:rPr>
        <w:t xml:space="preserve"> </w:t>
      </w:r>
      <w:r>
        <w:rPr>
          <w:sz w:val="18"/>
        </w:rPr>
        <w:t>Accidentales Formulario V-2</w:t>
      </w:r>
      <w:r>
        <w:rPr>
          <w:sz w:val="18"/>
        </w:rPr>
        <w:tab/>
        <w:t>Evaluación de la Propuesta Económica</w:t>
      </w:r>
    </w:p>
    <w:p w:rsidR="00166166" w:rsidRDefault="00B7696D">
      <w:pPr>
        <w:tabs>
          <w:tab w:val="left" w:pos="3102"/>
        </w:tabs>
        <w:spacing w:before="2"/>
        <w:ind w:left="979"/>
        <w:rPr>
          <w:sz w:val="18"/>
        </w:rPr>
      </w:pPr>
      <w:r>
        <w:rPr>
          <w:sz w:val="18"/>
        </w:rPr>
        <w:t>Formulario</w:t>
      </w:r>
      <w:r>
        <w:rPr>
          <w:spacing w:val="-7"/>
          <w:sz w:val="18"/>
        </w:rPr>
        <w:t xml:space="preserve"> </w:t>
      </w:r>
      <w:r>
        <w:rPr>
          <w:sz w:val="18"/>
        </w:rPr>
        <w:t>V-</w:t>
      </w:r>
      <w:r>
        <w:rPr>
          <w:spacing w:val="-10"/>
          <w:sz w:val="18"/>
        </w:rPr>
        <w:t>3</w:t>
      </w:r>
      <w:r>
        <w:rPr>
          <w:sz w:val="18"/>
        </w:rPr>
        <w:tab/>
        <w:t>Evaluación</w:t>
      </w:r>
      <w:r>
        <w:rPr>
          <w:spacing w:val="-6"/>
          <w:sz w:val="18"/>
        </w:rPr>
        <w:t xml:space="preserve"> </w:t>
      </w:r>
      <w:r>
        <w:rPr>
          <w:sz w:val="18"/>
        </w:rPr>
        <w:t>de</w:t>
      </w:r>
      <w:r>
        <w:rPr>
          <w:spacing w:val="-3"/>
          <w:sz w:val="18"/>
        </w:rPr>
        <w:t xml:space="preserve"> </w:t>
      </w:r>
      <w:r>
        <w:rPr>
          <w:sz w:val="18"/>
        </w:rPr>
        <w:t>la</w:t>
      </w:r>
      <w:r>
        <w:rPr>
          <w:spacing w:val="-5"/>
          <w:sz w:val="18"/>
        </w:rPr>
        <w:t xml:space="preserve"> </w:t>
      </w:r>
      <w:r>
        <w:rPr>
          <w:sz w:val="18"/>
        </w:rPr>
        <w:t>Propuesta</w:t>
      </w:r>
      <w:r>
        <w:rPr>
          <w:spacing w:val="-4"/>
          <w:sz w:val="18"/>
        </w:rPr>
        <w:t xml:space="preserve"> </w:t>
      </w:r>
      <w:r>
        <w:rPr>
          <w:spacing w:val="-2"/>
          <w:sz w:val="18"/>
        </w:rPr>
        <w:t>Técnica</w:t>
      </w:r>
    </w:p>
    <w:p w:rsidR="00166166" w:rsidRDefault="00166166">
      <w:pPr>
        <w:rPr>
          <w:sz w:val="18"/>
        </w:rPr>
        <w:sectPr w:rsidR="00166166">
          <w:pgSz w:w="12240" w:h="15840"/>
          <w:pgMar w:top="1400" w:right="360" w:bottom="1160" w:left="720" w:header="710" w:footer="964" w:gutter="0"/>
          <w:cols w:space="720"/>
        </w:sectPr>
      </w:pPr>
    </w:p>
    <w:p w:rsidR="00166166" w:rsidRDefault="00B7696D">
      <w:pPr>
        <w:spacing w:before="122" w:line="237" w:lineRule="auto"/>
        <w:ind w:left="4254" w:right="4193" w:firstLine="8"/>
        <w:jc w:val="center"/>
        <w:rPr>
          <w:b/>
          <w:sz w:val="18"/>
        </w:rPr>
      </w:pPr>
      <w:r>
        <w:rPr>
          <w:b/>
          <w:sz w:val="18"/>
        </w:rPr>
        <w:t>FORMULARIO V-1a EVALUACIÓN</w:t>
      </w:r>
      <w:r>
        <w:rPr>
          <w:b/>
          <w:spacing w:val="-16"/>
          <w:sz w:val="18"/>
        </w:rPr>
        <w:t xml:space="preserve"> </w:t>
      </w:r>
      <w:r>
        <w:rPr>
          <w:b/>
          <w:sz w:val="18"/>
        </w:rPr>
        <w:t>PRELIMINAR</w:t>
      </w:r>
    </w:p>
    <w:p w:rsidR="00166166" w:rsidRDefault="00B7696D">
      <w:pPr>
        <w:spacing w:before="2"/>
        <w:ind w:left="2118" w:right="2047"/>
        <w:jc w:val="center"/>
        <w:rPr>
          <w:sz w:val="18"/>
        </w:rPr>
      </w:pPr>
      <w:r>
        <w:rPr>
          <w:sz w:val="18"/>
        </w:rPr>
        <w:t xml:space="preserve">(Para </w:t>
      </w:r>
      <w:r>
        <w:rPr>
          <w:spacing w:val="-2"/>
          <w:sz w:val="18"/>
        </w:rPr>
        <w:t>Empresas)</w:t>
      </w:r>
    </w:p>
    <w:p w:rsidR="00166166" w:rsidRDefault="00166166">
      <w:pPr>
        <w:pStyle w:val="Textoindependiente"/>
        <w:spacing w:before="2"/>
        <w:ind w:left="0"/>
        <w:rPr>
          <w:sz w:val="18"/>
        </w:rPr>
      </w:pP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4"/>
        <w:gridCol w:w="677"/>
        <w:gridCol w:w="692"/>
        <w:gridCol w:w="1263"/>
        <w:gridCol w:w="1083"/>
        <w:gridCol w:w="1405"/>
      </w:tblGrid>
      <w:tr w:rsidR="00166166">
        <w:trPr>
          <w:trHeight w:val="306"/>
        </w:trPr>
        <w:tc>
          <w:tcPr>
            <w:tcW w:w="10244" w:type="dxa"/>
            <w:gridSpan w:val="6"/>
            <w:tcBorders>
              <w:bottom w:val="single" w:sz="4" w:space="0" w:color="000000"/>
            </w:tcBorders>
            <w:shd w:val="clear" w:color="auto" w:fill="DEEAF6"/>
          </w:tcPr>
          <w:p w:rsidR="00166166" w:rsidRDefault="00B7696D">
            <w:pPr>
              <w:pStyle w:val="TableParagraph"/>
              <w:spacing w:before="42"/>
              <w:ind w:left="23"/>
              <w:jc w:val="center"/>
              <w:rPr>
                <w:rFonts w:ascii="Arial"/>
                <w:b/>
                <w:sz w:val="18"/>
              </w:rPr>
            </w:pPr>
            <w:r>
              <w:rPr>
                <w:rFonts w:ascii="Arial"/>
                <w:b/>
                <w:sz w:val="18"/>
              </w:rPr>
              <w:t>DATOS</w:t>
            </w:r>
            <w:r>
              <w:rPr>
                <w:rFonts w:ascii="Arial"/>
                <w:b/>
                <w:spacing w:val="-5"/>
                <w:sz w:val="18"/>
              </w:rPr>
              <w:t xml:space="preserve"> </w:t>
            </w:r>
            <w:r>
              <w:rPr>
                <w:rFonts w:ascii="Arial"/>
                <w:b/>
                <w:sz w:val="18"/>
              </w:rPr>
              <w:t>GENERALES</w:t>
            </w:r>
            <w:r>
              <w:rPr>
                <w:rFonts w:ascii="Arial"/>
                <w:b/>
                <w:spacing w:val="-4"/>
                <w:sz w:val="18"/>
              </w:rPr>
              <w:t xml:space="preserve"> </w:t>
            </w:r>
            <w:r>
              <w:rPr>
                <w:rFonts w:ascii="Arial"/>
                <w:b/>
                <w:sz w:val="18"/>
              </w:rPr>
              <w:t>DEL</w:t>
            </w:r>
            <w:r>
              <w:rPr>
                <w:rFonts w:ascii="Arial"/>
                <w:b/>
                <w:spacing w:val="1"/>
                <w:sz w:val="18"/>
              </w:rPr>
              <w:t xml:space="preserve"> </w:t>
            </w:r>
            <w:r>
              <w:rPr>
                <w:rFonts w:ascii="Arial"/>
                <w:b/>
                <w:spacing w:val="-2"/>
                <w:sz w:val="18"/>
              </w:rPr>
              <w:t>PROCESO</w:t>
            </w:r>
          </w:p>
        </w:tc>
      </w:tr>
      <w:tr w:rsidR="00166166">
        <w:trPr>
          <w:trHeight w:val="1431"/>
        </w:trPr>
        <w:tc>
          <w:tcPr>
            <w:tcW w:w="10244" w:type="dxa"/>
            <w:gridSpan w:val="6"/>
            <w:tcBorders>
              <w:top w:val="single" w:sz="4" w:space="0" w:color="000000"/>
              <w:bottom w:val="thickThinMediumGap" w:sz="6" w:space="0" w:color="000000"/>
            </w:tcBorders>
          </w:tcPr>
          <w:p w:rsidR="00166166" w:rsidRDefault="00166166">
            <w:pPr>
              <w:pStyle w:val="TableParagraph"/>
              <w:spacing w:before="120"/>
              <w:rPr>
                <w:rFonts w:ascii="Verdana"/>
                <w:sz w:val="16"/>
              </w:rPr>
            </w:pPr>
          </w:p>
          <w:p w:rsidR="00166166" w:rsidRDefault="00B7696D">
            <w:pPr>
              <w:pStyle w:val="TableParagraph"/>
              <w:tabs>
                <w:tab w:val="left" w:pos="3461"/>
              </w:tabs>
              <w:spacing w:before="1" w:line="501" w:lineRule="auto"/>
              <w:ind w:left="373" w:right="6697" w:firstLine="912"/>
              <w:rPr>
                <w:rFonts w:ascii="Arial" w:hAnsi="Arial"/>
                <w:b/>
                <w:sz w:val="16"/>
              </w:rPr>
            </w:pPr>
            <w:r>
              <w:rPr>
                <w:rFonts w:ascii="Arial" w:hAnsi="Arial"/>
                <w:b/>
                <w:sz w:val="16"/>
              </w:rPr>
              <w:t>Nombre del Proponente</w:t>
            </w:r>
            <w:r>
              <w:rPr>
                <w:rFonts w:ascii="Arial" w:hAnsi="Arial"/>
                <w:b/>
                <w:sz w:val="16"/>
              </w:rPr>
              <w:tab/>
            </w:r>
            <w:r>
              <w:rPr>
                <w:rFonts w:ascii="Arial" w:hAnsi="Arial"/>
                <w:b/>
                <w:spacing w:val="-10"/>
                <w:sz w:val="16"/>
              </w:rPr>
              <w:t>:</w:t>
            </w:r>
            <w:r>
              <w:rPr>
                <w:rFonts w:ascii="Arial" w:hAnsi="Arial"/>
                <w:b/>
                <w:sz w:val="16"/>
              </w:rPr>
              <w:t xml:space="preserve"> Número</w:t>
            </w:r>
            <w:r>
              <w:rPr>
                <w:rFonts w:ascii="Arial" w:hAnsi="Arial"/>
                <w:b/>
                <w:spacing w:val="-2"/>
                <w:sz w:val="16"/>
              </w:rPr>
              <w:t xml:space="preserve"> </w:t>
            </w:r>
            <w:r>
              <w:rPr>
                <w:rFonts w:ascii="Arial" w:hAnsi="Arial"/>
                <w:b/>
                <w:sz w:val="16"/>
              </w:rPr>
              <w:t>de</w:t>
            </w:r>
            <w:r>
              <w:rPr>
                <w:rFonts w:ascii="Arial" w:hAnsi="Arial"/>
                <w:b/>
                <w:spacing w:val="-3"/>
                <w:sz w:val="16"/>
              </w:rPr>
              <w:t xml:space="preserve"> </w:t>
            </w:r>
            <w:r>
              <w:rPr>
                <w:rFonts w:ascii="Arial" w:hAnsi="Arial"/>
                <w:b/>
                <w:sz w:val="16"/>
              </w:rPr>
              <w:t>Páginas</w:t>
            </w:r>
            <w:r>
              <w:rPr>
                <w:rFonts w:ascii="Arial" w:hAnsi="Arial"/>
                <w:b/>
                <w:spacing w:val="-3"/>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pacing w:val="-2"/>
                <w:sz w:val="16"/>
              </w:rPr>
              <w:t>propuesta</w:t>
            </w:r>
            <w:r>
              <w:rPr>
                <w:rFonts w:ascii="Arial" w:hAnsi="Arial"/>
                <w:b/>
                <w:sz w:val="16"/>
              </w:rPr>
              <w:tab/>
            </w:r>
            <w:r>
              <w:rPr>
                <w:rFonts w:ascii="Arial" w:hAnsi="Arial"/>
                <w:b/>
                <w:spacing w:val="-10"/>
                <w:sz w:val="16"/>
              </w:rPr>
              <w:t>:</w:t>
            </w:r>
          </w:p>
          <w:p w:rsidR="00166166" w:rsidRDefault="00B7696D">
            <w:pPr>
              <w:pStyle w:val="TableParagraph"/>
              <w:tabs>
                <w:tab w:val="left" w:pos="3461"/>
              </w:tabs>
              <w:spacing w:before="23"/>
              <w:ind w:left="1435"/>
              <w:rPr>
                <w:rFonts w:ascii="Arial" w:hAnsi="Arial"/>
                <w:b/>
                <w:sz w:val="16"/>
              </w:rPr>
            </w:pPr>
            <w:r>
              <w:rPr>
                <w:rFonts w:ascii="Arial" w:hAnsi="Arial"/>
                <w:b/>
                <w:noProof/>
                <w:sz w:val="16"/>
                <w:lang w:val="en-US"/>
              </w:rPr>
              <mc:AlternateContent>
                <mc:Choice Requires="wpg">
                  <w:drawing>
                    <wp:anchor distT="0" distB="0" distL="0" distR="0" simplePos="0" relativeHeight="477619712" behindDoc="1" locked="0" layoutInCell="1" allowOverlap="1">
                      <wp:simplePos x="0" y="0"/>
                      <wp:positionH relativeFrom="column">
                        <wp:posOffset>2799029</wp:posOffset>
                      </wp:positionH>
                      <wp:positionV relativeFrom="paragraph">
                        <wp:posOffset>-539319</wp:posOffset>
                      </wp:positionV>
                      <wp:extent cx="3601720" cy="21971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219710"/>
                                <a:chOff x="0" y="0"/>
                                <a:chExt cx="3601720" cy="219710"/>
                              </a:xfrm>
                            </wpg:grpSpPr>
                            <wps:wsp>
                              <wps:cNvPr id="538" name="Graphic 538"/>
                              <wps:cNvSpPr/>
                              <wps:spPr>
                                <a:xfrm>
                                  <a:off x="0" y="12"/>
                                  <a:ext cx="3601720" cy="219710"/>
                                </a:xfrm>
                                <a:custGeom>
                                  <a:avLst/>
                                  <a:gdLst/>
                                  <a:ahLst/>
                                  <a:cxnLst/>
                                  <a:rect l="l" t="t" r="r" b="b"/>
                                  <a:pathLst>
                                    <a:path w="3601720" h="219710">
                                      <a:moveTo>
                                        <a:pt x="3035" y="3048"/>
                                      </a:moveTo>
                                      <a:lnTo>
                                        <a:pt x="0" y="3048"/>
                                      </a:lnTo>
                                      <a:lnTo>
                                        <a:pt x="0" y="216395"/>
                                      </a:lnTo>
                                      <a:lnTo>
                                        <a:pt x="0" y="219443"/>
                                      </a:lnTo>
                                      <a:lnTo>
                                        <a:pt x="3035" y="219443"/>
                                      </a:lnTo>
                                      <a:lnTo>
                                        <a:pt x="3035" y="216395"/>
                                      </a:lnTo>
                                      <a:lnTo>
                                        <a:pt x="3035" y="3048"/>
                                      </a:lnTo>
                                      <a:close/>
                                    </a:path>
                                    <a:path w="3601720" h="219710">
                                      <a:moveTo>
                                        <a:pt x="3035" y="0"/>
                                      </a:moveTo>
                                      <a:lnTo>
                                        <a:pt x="0" y="0"/>
                                      </a:lnTo>
                                      <a:lnTo>
                                        <a:pt x="0" y="3035"/>
                                      </a:lnTo>
                                      <a:lnTo>
                                        <a:pt x="3035" y="3035"/>
                                      </a:lnTo>
                                      <a:lnTo>
                                        <a:pt x="3035" y="0"/>
                                      </a:lnTo>
                                      <a:close/>
                                    </a:path>
                                    <a:path w="3601720" h="219710">
                                      <a:moveTo>
                                        <a:pt x="6083" y="216395"/>
                                      </a:moveTo>
                                      <a:lnTo>
                                        <a:pt x="3048" y="216395"/>
                                      </a:lnTo>
                                      <a:lnTo>
                                        <a:pt x="3048" y="219443"/>
                                      </a:lnTo>
                                      <a:lnTo>
                                        <a:pt x="6083" y="219443"/>
                                      </a:lnTo>
                                      <a:lnTo>
                                        <a:pt x="6083" y="216395"/>
                                      </a:lnTo>
                                      <a:close/>
                                    </a:path>
                                    <a:path w="3601720" h="219710">
                                      <a:moveTo>
                                        <a:pt x="6083" y="0"/>
                                      </a:moveTo>
                                      <a:lnTo>
                                        <a:pt x="3048" y="0"/>
                                      </a:lnTo>
                                      <a:lnTo>
                                        <a:pt x="3048" y="3035"/>
                                      </a:lnTo>
                                      <a:lnTo>
                                        <a:pt x="6083" y="3035"/>
                                      </a:lnTo>
                                      <a:lnTo>
                                        <a:pt x="6083" y="0"/>
                                      </a:lnTo>
                                      <a:close/>
                                    </a:path>
                                    <a:path w="3601720" h="219710">
                                      <a:moveTo>
                                        <a:pt x="3601199" y="3048"/>
                                      </a:moveTo>
                                      <a:lnTo>
                                        <a:pt x="3598164" y="3048"/>
                                      </a:lnTo>
                                      <a:lnTo>
                                        <a:pt x="3598164" y="216395"/>
                                      </a:lnTo>
                                      <a:lnTo>
                                        <a:pt x="6096" y="216395"/>
                                      </a:lnTo>
                                      <a:lnTo>
                                        <a:pt x="6096" y="219443"/>
                                      </a:lnTo>
                                      <a:lnTo>
                                        <a:pt x="3598164" y="219443"/>
                                      </a:lnTo>
                                      <a:lnTo>
                                        <a:pt x="3601199" y="219443"/>
                                      </a:lnTo>
                                      <a:lnTo>
                                        <a:pt x="3601199" y="216395"/>
                                      </a:lnTo>
                                      <a:lnTo>
                                        <a:pt x="3601199" y="3048"/>
                                      </a:lnTo>
                                      <a:close/>
                                    </a:path>
                                    <a:path w="3601720" h="219710">
                                      <a:moveTo>
                                        <a:pt x="3601199" y="0"/>
                                      </a:moveTo>
                                      <a:lnTo>
                                        <a:pt x="3598164" y="0"/>
                                      </a:lnTo>
                                      <a:lnTo>
                                        <a:pt x="6096" y="0"/>
                                      </a:lnTo>
                                      <a:lnTo>
                                        <a:pt x="6096" y="3035"/>
                                      </a:lnTo>
                                      <a:lnTo>
                                        <a:pt x="3598164" y="3035"/>
                                      </a:lnTo>
                                      <a:lnTo>
                                        <a:pt x="3601199" y="3035"/>
                                      </a:lnTo>
                                      <a:lnTo>
                                        <a:pt x="36011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DF239F" id="Group 537" o:spid="_x0000_s1026" style="position:absolute;margin-left:220.4pt;margin-top:-42.45pt;width:283.6pt;height:17.3pt;z-index:-25696768;mso-wrap-distance-left:0;mso-wrap-distance-right:0" coordsize="3601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">
                      <v:shape id="Graphic 538" o:spid="_x0000_s1027" style="position:absolute;width:36017;height:2197;visibility:visible;mso-wrap-style:square;v-text-anchor:top" coordsize="360172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" path="m3035,3048l,3048,,216395r,3048l3035,219443r,-3048l3035,3048xem3035,l,,,3035r3035,l3035,xem6083,216395r-3035,l3048,219443r3035,l6083,216395xem6083,l3048,r,3035l6083,3035,6083,xem3601199,3048r-3035,l3598164,216395r-3592068,l6096,219443r3592068,l3601199,219443r,-3048l3601199,3048xem3601199,r-3035,l6096,r,3035l3598164,3035r3035,l3601199,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620224" behindDoc="1" locked="0" layoutInCell="1" allowOverlap="1">
                      <wp:simplePos x="0" y="0"/>
                      <wp:positionH relativeFrom="column">
                        <wp:posOffset>2799029</wp:posOffset>
                      </wp:positionH>
                      <wp:positionV relativeFrom="paragraph">
                        <wp:posOffset>-271095</wp:posOffset>
                      </wp:positionV>
                      <wp:extent cx="1530985" cy="167640"/>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167640"/>
                                <a:chOff x="0" y="0"/>
                                <a:chExt cx="1530985" cy="167640"/>
                              </a:xfrm>
                            </wpg:grpSpPr>
                            <wps:wsp>
                              <wps:cNvPr id="540" name="Graphic 540"/>
                              <wps:cNvSpPr/>
                              <wps:spPr>
                                <a:xfrm>
                                  <a:off x="0" y="0"/>
                                  <a:ext cx="1530985" cy="167640"/>
                                </a:xfrm>
                                <a:custGeom>
                                  <a:avLst/>
                                  <a:gdLst/>
                                  <a:ahLst/>
                                  <a:cxnLst/>
                                  <a:rect l="l" t="t" r="r" b="b"/>
                                  <a:pathLst>
                                    <a:path w="1530985" h="167640">
                                      <a:moveTo>
                                        <a:pt x="3035" y="0"/>
                                      </a:moveTo>
                                      <a:lnTo>
                                        <a:pt x="0" y="0"/>
                                      </a:lnTo>
                                      <a:lnTo>
                                        <a:pt x="0" y="3048"/>
                                      </a:lnTo>
                                      <a:lnTo>
                                        <a:pt x="0" y="164592"/>
                                      </a:lnTo>
                                      <a:lnTo>
                                        <a:pt x="0" y="167640"/>
                                      </a:lnTo>
                                      <a:lnTo>
                                        <a:pt x="3035" y="167640"/>
                                      </a:lnTo>
                                      <a:lnTo>
                                        <a:pt x="3035" y="164592"/>
                                      </a:lnTo>
                                      <a:lnTo>
                                        <a:pt x="3035" y="3048"/>
                                      </a:lnTo>
                                      <a:lnTo>
                                        <a:pt x="3035" y="0"/>
                                      </a:lnTo>
                                      <a:close/>
                                    </a:path>
                                    <a:path w="1530985" h="167640">
                                      <a:moveTo>
                                        <a:pt x="6083" y="164592"/>
                                      </a:moveTo>
                                      <a:lnTo>
                                        <a:pt x="3048" y="164592"/>
                                      </a:lnTo>
                                      <a:lnTo>
                                        <a:pt x="3048" y="167640"/>
                                      </a:lnTo>
                                      <a:lnTo>
                                        <a:pt x="6083" y="167640"/>
                                      </a:lnTo>
                                      <a:lnTo>
                                        <a:pt x="6083" y="164592"/>
                                      </a:lnTo>
                                      <a:close/>
                                    </a:path>
                                    <a:path w="1530985" h="167640">
                                      <a:moveTo>
                                        <a:pt x="6083" y="0"/>
                                      </a:moveTo>
                                      <a:lnTo>
                                        <a:pt x="3048" y="0"/>
                                      </a:lnTo>
                                      <a:lnTo>
                                        <a:pt x="3048" y="3048"/>
                                      </a:lnTo>
                                      <a:lnTo>
                                        <a:pt x="6083" y="3048"/>
                                      </a:lnTo>
                                      <a:lnTo>
                                        <a:pt x="6083" y="0"/>
                                      </a:lnTo>
                                      <a:close/>
                                    </a:path>
                                    <a:path w="1530985" h="167640">
                                      <a:moveTo>
                                        <a:pt x="1530591" y="0"/>
                                      </a:moveTo>
                                      <a:lnTo>
                                        <a:pt x="1527683" y="0"/>
                                      </a:lnTo>
                                      <a:lnTo>
                                        <a:pt x="1527556" y="0"/>
                                      </a:lnTo>
                                      <a:lnTo>
                                        <a:pt x="6096" y="0"/>
                                      </a:lnTo>
                                      <a:lnTo>
                                        <a:pt x="6096" y="3048"/>
                                      </a:lnTo>
                                      <a:lnTo>
                                        <a:pt x="1527556" y="3048"/>
                                      </a:lnTo>
                                      <a:lnTo>
                                        <a:pt x="1527556" y="164592"/>
                                      </a:lnTo>
                                      <a:lnTo>
                                        <a:pt x="6096" y="164592"/>
                                      </a:lnTo>
                                      <a:lnTo>
                                        <a:pt x="6096" y="167640"/>
                                      </a:lnTo>
                                      <a:lnTo>
                                        <a:pt x="1527556" y="167640"/>
                                      </a:lnTo>
                                      <a:lnTo>
                                        <a:pt x="1527683" y="167640"/>
                                      </a:lnTo>
                                      <a:lnTo>
                                        <a:pt x="1530591" y="167640"/>
                                      </a:lnTo>
                                      <a:lnTo>
                                        <a:pt x="1530591" y="164592"/>
                                      </a:lnTo>
                                      <a:lnTo>
                                        <a:pt x="1530591" y="3048"/>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51B8B2" id="Group 539" o:spid="_x0000_s1026" style="position:absolute;margin-left:220.4pt;margin-top:-21.35pt;width:120.55pt;height:13.2pt;z-index:-25696256;mso-wrap-distance-left:0;mso-wrap-distance-right:0" coordsize="15309,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">
                      <v:shape id="Graphic 540" o:spid="_x0000_s1027" style="position:absolute;width:15309;height:1676;visibility:visible;mso-wrap-style:square;v-text-anchor:top" coordsize="15309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" path="m3035,l,,,3048,,164592r,3048l3035,167640r,-3048l3035,3048,3035,xem6083,164592r-3035,l3048,167640r3035,l6083,164592xem6083,l3048,r,3048l6083,3048,6083,xem1530591,r-2908,l1527556,,6096,r,3048l1527556,3048r,161544l6096,164592r,3048l1527556,167640r127,l1530591,167640r,-3048l1530591,3048r,-3048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620736" behindDoc="1" locked="0" layoutInCell="1" allowOverlap="1">
                      <wp:simplePos x="0" y="0"/>
                      <wp:positionH relativeFrom="column">
                        <wp:posOffset>2799029</wp:posOffset>
                      </wp:positionH>
                      <wp:positionV relativeFrom="paragraph">
                        <wp:posOffset>-18111</wp:posOffset>
                      </wp:positionV>
                      <wp:extent cx="1530985" cy="18288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182880"/>
                                <a:chOff x="0" y="0"/>
                                <a:chExt cx="1530985" cy="182880"/>
                              </a:xfrm>
                            </wpg:grpSpPr>
                            <wps:wsp>
                              <wps:cNvPr id="542" name="Graphic 542"/>
                              <wps:cNvSpPr/>
                              <wps:spPr>
                                <a:xfrm>
                                  <a:off x="0" y="0"/>
                                  <a:ext cx="1530985" cy="182880"/>
                                </a:xfrm>
                                <a:custGeom>
                                  <a:avLst/>
                                  <a:gdLst/>
                                  <a:ahLst/>
                                  <a:cxnLst/>
                                  <a:rect l="l" t="t" r="r" b="b"/>
                                  <a:pathLst>
                                    <a:path w="1530985" h="182880">
                                      <a:moveTo>
                                        <a:pt x="3035" y="179844"/>
                                      </a:moveTo>
                                      <a:lnTo>
                                        <a:pt x="0" y="179844"/>
                                      </a:lnTo>
                                      <a:lnTo>
                                        <a:pt x="0" y="182880"/>
                                      </a:lnTo>
                                      <a:lnTo>
                                        <a:pt x="3035" y="182880"/>
                                      </a:lnTo>
                                      <a:lnTo>
                                        <a:pt x="3035" y="179844"/>
                                      </a:lnTo>
                                      <a:close/>
                                    </a:path>
                                    <a:path w="1530985" h="182880">
                                      <a:moveTo>
                                        <a:pt x="3035" y="0"/>
                                      </a:moveTo>
                                      <a:lnTo>
                                        <a:pt x="0" y="0"/>
                                      </a:lnTo>
                                      <a:lnTo>
                                        <a:pt x="0" y="3048"/>
                                      </a:lnTo>
                                      <a:lnTo>
                                        <a:pt x="0" y="179832"/>
                                      </a:lnTo>
                                      <a:lnTo>
                                        <a:pt x="3035" y="179832"/>
                                      </a:lnTo>
                                      <a:lnTo>
                                        <a:pt x="3035" y="3048"/>
                                      </a:lnTo>
                                      <a:lnTo>
                                        <a:pt x="3035" y="0"/>
                                      </a:lnTo>
                                      <a:close/>
                                    </a:path>
                                    <a:path w="1530985" h="182880">
                                      <a:moveTo>
                                        <a:pt x="6083" y="179844"/>
                                      </a:moveTo>
                                      <a:lnTo>
                                        <a:pt x="3048" y="179844"/>
                                      </a:lnTo>
                                      <a:lnTo>
                                        <a:pt x="3048" y="182880"/>
                                      </a:lnTo>
                                      <a:lnTo>
                                        <a:pt x="6083" y="182880"/>
                                      </a:lnTo>
                                      <a:lnTo>
                                        <a:pt x="6083" y="179844"/>
                                      </a:lnTo>
                                      <a:close/>
                                    </a:path>
                                    <a:path w="1530985" h="182880">
                                      <a:moveTo>
                                        <a:pt x="6083" y="0"/>
                                      </a:moveTo>
                                      <a:lnTo>
                                        <a:pt x="3048" y="0"/>
                                      </a:lnTo>
                                      <a:lnTo>
                                        <a:pt x="3048" y="3048"/>
                                      </a:lnTo>
                                      <a:lnTo>
                                        <a:pt x="6083" y="3048"/>
                                      </a:lnTo>
                                      <a:lnTo>
                                        <a:pt x="6083" y="0"/>
                                      </a:lnTo>
                                      <a:close/>
                                    </a:path>
                                    <a:path w="1530985" h="182880">
                                      <a:moveTo>
                                        <a:pt x="1530591" y="179844"/>
                                      </a:moveTo>
                                      <a:lnTo>
                                        <a:pt x="1527683" y="179844"/>
                                      </a:lnTo>
                                      <a:lnTo>
                                        <a:pt x="1527556" y="179844"/>
                                      </a:lnTo>
                                      <a:lnTo>
                                        <a:pt x="6096" y="179844"/>
                                      </a:lnTo>
                                      <a:lnTo>
                                        <a:pt x="6096" y="182880"/>
                                      </a:lnTo>
                                      <a:lnTo>
                                        <a:pt x="1527556" y="182880"/>
                                      </a:lnTo>
                                      <a:lnTo>
                                        <a:pt x="1527683" y="182880"/>
                                      </a:lnTo>
                                      <a:lnTo>
                                        <a:pt x="1530591" y="182880"/>
                                      </a:lnTo>
                                      <a:lnTo>
                                        <a:pt x="1530591" y="179844"/>
                                      </a:lnTo>
                                      <a:close/>
                                    </a:path>
                                    <a:path w="1530985" h="182880">
                                      <a:moveTo>
                                        <a:pt x="1530591" y="0"/>
                                      </a:moveTo>
                                      <a:lnTo>
                                        <a:pt x="1527683" y="0"/>
                                      </a:lnTo>
                                      <a:lnTo>
                                        <a:pt x="1527556" y="0"/>
                                      </a:lnTo>
                                      <a:lnTo>
                                        <a:pt x="6096" y="0"/>
                                      </a:lnTo>
                                      <a:lnTo>
                                        <a:pt x="6096" y="3048"/>
                                      </a:lnTo>
                                      <a:lnTo>
                                        <a:pt x="1527556" y="3048"/>
                                      </a:lnTo>
                                      <a:lnTo>
                                        <a:pt x="1527556" y="179832"/>
                                      </a:lnTo>
                                      <a:lnTo>
                                        <a:pt x="1530591" y="179832"/>
                                      </a:lnTo>
                                      <a:lnTo>
                                        <a:pt x="1530591" y="3048"/>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19FA41" id="Group 541" o:spid="_x0000_s1026" style="position:absolute;margin-left:220.4pt;margin-top:-1.45pt;width:120.55pt;height:14.4pt;z-index:-25695744;mso-wrap-distance-left:0;mso-wrap-distance-right:0" coordsize="1530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">
                      <v:shape id="Graphic 542" o:spid="_x0000_s1027" style="position:absolute;width:15309;height:1828;visibility:visible;mso-wrap-style:square;v-text-anchor:top" coordsize="15309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" path="m3035,179844r-3035,l,182880r3035,l3035,179844xem3035,l,,,3048,,179832r3035,l3035,3048,3035,xem6083,179844r-3035,l3048,182880r3035,l6083,179844xem6083,l3048,r,3048l6083,3048,6083,xem1530591,179844r-2908,l1527556,179844r-1521460,l6096,182880r1521460,l1527683,182880r2908,l1530591,179844xem1530591,r-2908,l1527556,,6096,r,3048l1527556,3048r,176784l1530591,179832r,-176784l1530591,xe" fillcolor="black" stroked="f">
                        <v:path arrowok="t"/>
                      </v:shape>
                    </v:group>
                  </w:pict>
                </mc:Fallback>
              </mc:AlternateContent>
            </w:r>
            <w:r>
              <w:rPr>
                <w:rFonts w:ascii="Arial" w:hAnsi="Arial"/>
                <w:b/>
                <w:sz w:val="16"/>
              </w:rPr>
              <w:t>Propuesta</w:t>
            </w:r>
            <w:r>
              <w:rPr>
                <w:rFonts w:ascii="Arial" w:hAnsi="Arial"/>
                <w:b/>
                <w:spacing w:val="-6"/>
                <w:sz w:val="16"/>
              </w:rPr>
              <w:t xml:space="preserve"> </w:t>
            </w:r>
            <w:r>
              <w:rPr>
                <w:rFonts w:ascii="Arial" w:hAnsi="Arial"/>
                <w:b/>
                <w:spacing w:val="-2"/>
                <w:sz w:val="16"/>
              </w:rPr>
              <w:t>económica</w:t>
            </w:r>
            <w:r>
              <w:rPr>
                <w:rFonts w:ascii="Arial" w:hAnsi="Arial"/>
                <w:b/>
                <w:sz w:val="16"/>
              </w:rPr>
              <w:tab/>
            </w:r>
            <w:r>
              <w:rPr>
                <w:rFonts w:ascii="Arial" w:hAnsi="Arial"/>
                <w:b/>
                <w:spacing w:val="-10"/>
                <w:sz w:val="16"/>
              </w:rPr>
              <w:t>:</w:t>
            </w:r>
          </w:p>
        </w:tc>
      </w:tr>
      <w:tr w:rsidR="00166166">
        <w:trPr>
          <w:trHeight w:val="889"/>
        </w:trPr>
        <w:tc>
          <w:tcPr>
            <w:tcW w:w="5124" w:type="dxa"/>
            <w:vMerge w:val="restart"/>
            <w:tcBorders>
              <w:top w:val="thinThickMediumGap" w:sz="6" w:space="0" w:color="000000"/>
              <w:bottom w:val="single" w:sz="4" w:space="0" w:color="000000"/>
            </w:tcBorders>
            <w:shd w:val="clear" w:color="auto" w:fill="DEEAF6"/>
          </w:tcPr>
          <w:p w:rsidR="00166166" w:rsidRDefault="00166166">
            <w:pPr>
              <w:pStyle w:val="TableParagraph"/>
              <w:rPr>
                <w:rFonts w:ascii="Verdana"/>
                <w:sz w:val="16"/>
              </w:rPr>
            </w:pPr>
          </w:p>
          <w:p w:rsidR="00166166" w:rsidRDefault="00166166">
            <w:pPr>
              <w:pStyle w:val="TableParagraph"/>
              <w:spacing w:before="172"/>
              <w:rPr>
                <w:rFonts w:ascii="Verdana"/>
                <w:sz w:val="16"/>
              </w:rPr>
            </w:pPr>
          </w:p>
          <w:p w:rsidR="00166166" w:rsidRDefault="00B7696D">
            <w:pPr>
              <w:pStyle w:val="TableParagraph"/>
              <w:ind w:left="1540"/>
              <w:rPr>
                <w:rFonts w:ascii="Arial"/>
                <w:b/>
                <w:sz w:val="16"/>
              </w:rPr>
            </w:pPr>
            <w:r>
              <w:rPr>
                <w:rFonts w:ascii="Arial"/>
                <w:b/>
                <w:sz w:val="16"/>
              </w:rPr>
              <w:t>REQUISITOS</w:t>
            </w:r>
            <w:r>
              <w:rPr>
                <w:rFonts w:ascii="Arial"/>
                <w:b/>
                <w:spacing w:val="-9"/>
                <w:sz w:val="16"/>
              </w:rPr>
              <w:t xml:space="preserve"> </w:t>
            </w:r>
            <w:r>
              <w:rPr>
                <w:rFonts w:ascii="Arial"/>
                <w:b/>
                <w:spacing w:val="-2"/>
                <w:sz w:val="16"/>
              </w:rPr>
              <w:t>EVALUADOS</w:t>
            </w:r>
          </w:p>
        </w:tc>
        <w:tc>
          <w:tcPr>
            <w:tcW w:w="2632" w:type="dxa"/>
            <w:gridSpan w:val="3"/>
            <w:tcBorders>
              <w:top w:val="thinThickMediumGap" w:sz="6" w:space="0" w:color="000000"/>
              <w:bottom w:val="single" w:sz="4" w:space="0" w:color="000000"/>
            </w:tcBorders>
            <w:shd w:val="clear" w:color="auto" w:fill="DEEAF6"/>
          </w:tcPr>
          <w:p w:rsidR="00166166" w:rsidRDefault="00166166">
            <w:pPr>
              <w:pStyle w:val="TableParagraph"/>
              <w:spacing w:before="69"/>
              <w:rPr>
                <w:rFonts w:ascii="Verdana"/>
                <w:sz w:val="16"/>
              </w:rPr>
            </w:pPr>
          </w:p>
          <w:p w:rsidR="00166166" w:rsidRDefault="00B7696D">
            <w:pPr>
              <w:pStyle w:val="TableParagraph"/>
              <w:spacing w:line="244" w:lineRule="auto"/>
              <w:ind w:left="608" w:right="591" w:firstLine="250"/>
              <w:rPr>
                <w:rFonts w:ascii="Arial" w:hAnsi="Arial"/>
                <w:b/>
                <w:sz w:val="16"/>
              </w:rPr>
            </w:pPr>
            <w:r>
              <w:rPr>
                <w:rFonts w:ascii="Arial" w:hAnsi="Arial"/>
                <w:b/>
                <w:spacing w:val="-2"/>
                <w:sz w:val="16"/>
              </w:rPr>
              <w:t xml:space="preserve">Verificación </w:t>
            </w:r>
            <w:r>
              <w:rPr>
                <w:rFonts w:ascii="Arial" w:hAnsi="Arial"/>
                <w:b/>
                <w:sz w:val="16"/>
              </w:rPr>
              <w:t>(Acto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Apertura)</w:t>
            </w:r>
          </w:p>
        </w:tc>
        <w:tc>
          <w:tcPr>
            <w:tcW w:w="2488" w:type="dxa"/>
            <w:gridSpan w:val="2"/>
            <w:vMerge w:val="restart"/>
            <w:tcBorders>
              <w:top w:val="thinThickMediumGap" w:sz="6" w:space="0" w:color="000000"/>
              <w:bottom w:val="single" w:sz="4" w:space="0" w:color="000000"/>
            </w:tcBorders>
            <w:shd w:val="clear" w:color="auto" w:fill="DEEAF6"/>
          </w:tcPr>
          <w:p w:rsidR="00166166" w:rsidRDefault="00166166">
            <w:pPr>
              <w:pStyle w:val="TableParagraph"/>
              <w:spacing w:before="160"/>
              <w:rPr>
                <w:rFonts w:ascii="Verdana"/>
                <w:sz w:val="16"/>
              </w:rPr>
            </w:pPr>
          </w:p>
          <w:p w:rsidR="00166166" w:rsidRDefault="00B7696D">
            <w:pPr>
              <w:pStyle w:val="TableParagraph"/>
              <w:ind w:left="497" w:right="386" w:hanging="92"/>
              <w:rPr>
                <w:rFonts w:ascii="Arial" w:hAnsi="Arial"/>
                <w:b/>
                <w:sz w:val="16"/>
              </w:rPr>
            </w:pPr>
            <w:r>
              <w:rPr>
                <w:rFonts w:ascii="Arial" w:hAnsi="Arial"/>
                <w:b/>
                <w:spacing w:val="-2"/>
                <w:sz w:val="16"/>
              </w:rPr>
              <w:t>Evaluación</w:t>
            </w:r>
            <w:r>
              <w:rPr>
                <w:rFonts w:ascii="Arial" w:hAnsi="Arial"/>
                <w:b/>
                <w:spacing w:val="-5"/>
                <w:sz w:val="16"/>
              </w:rPr>
              <w:t xml:space="preserve"> </w:t>
            </w:r>
            <w:r>
              <w:rPr>
                <w:rFonts w:ascii="Arial" w:hAnsi="Arial"/>
                <w:b/>
                <w:spacing w:val="-2"/>
                <w:sz w:val="16"/>
              </w:rPr>
              <w:t xml:space="preserve">Preliminar </w:t>
            </w:r>
            <w:r>
              <w:rPr>
                <w:rFonts w:ascii="Arial" w:hAnsi="Arial"/>
                <w:b/>
                <w:sz w:val="16"/>
              </w:rPr>
              <w:t>(Sesión Reservada)</w:t>
            </w:r>
          </w:p>
        </w:tc>
      </w:tr>
      <w:tr w:rsidR="00166166">
        <w:trPr>
          <w:trHeight w:val="167"/>
        </w:trPr>
        <w:tc>
          <w:tcPr>
            <w:tcW w:w="5124" w:type="dxa"/>
            <w:vMerge/>
            <w:tcBorders>
              <w:top w:val="nil"/>
              <w:bottom w:val="single" w:sz="4" w:space="0" w:color="000000"/>
            </w:tcBorders>
            <w:shd w:val="clear" w:color="auto" w:fill="DEEAF6"/>
          </w:tcPr>
          <w:p w:rsidR="00166166" w:rsidRDefault="00166166">
            <w:pPr>
              <w:rPr>
                <w:sz w:val="2"/>
                <w:szCs w:val="2"/>
              </w:rPr>
            </w:pPr>
          </w:p>
        </w:tc>
        <w:tc>
          <w:tcPr>
            <w:tcW w:w="1369" w:type="dxa"/>
            <w:gridSpan w:val="2"/>
            <w:tcBorders>
              <w:top w:val="single" w:sz="4" w:space="0" w:color="000000"/>
              <w:bottom w:val="single" w:sz="4" w:space="0" w:color="000000"/>
              <w:right w:val="single" w:sz="4" w:space="0" w:color="000000"/>
            </w:tcBorders>
            <w:shd w:val="clear" w:color="auto" w:fill="DEEAF6"/>
          </w:tcPr>
          <w:p w:rsidR="00166166" w:rsidRDefault="00B7696D">
            <w:pPr>
              <w:pStyle w:val="TableParagraph"/>
              <w:spacing w:line="148" w:lineRule="exact"/>
              <w:ind w:left="296"/>
              <w:rPr>
                <w:rFonts w:ascii="Arial" w:hAnsi="Arial"/>
                <w:b/>
                <w:sz w:val="14"/>
              </w:rPr>
            </w:pPr>
            <w:r>
              <w:rPr>
                <w:rFonts w:ascii="Arial" w:hAnsi="Arial"/>
                <w:b/>
                <w:spacing w:val="-2"/>
                <w:sz w:val="14"/>
              </w:rPr>
              <w:t>PRESENTÓ</w:t>
            </w:r>
          </w:p>
        </w:tc>
        <w:tc>
          <w:tcPr>
            <w:tcW w:w="1263" w:type="dxa"/>
            <w:vMerge w:val="restart"/>
            <w:tcBorders>
              <w:top w:val="single" w:sz="4" w:space="0" w:color="000000"/>
              <w:left w:val="single" w:sz="4" w:space="0" w:color="000000"/>
              <w:bottom w:val="single" w:sz="4" w:space="0" w:color="000000"/>
            </w:tcBorders>
            <w:shd w:val="clear" w:color="auto" w:fill="DEEAF6"/>
          </w:tcPr>
          <w:p w:rsidR="00166166" w:rsidRDefault="00166166">
            <w:pPr>
              <w:pStyle w:val="TableParagraph"/>
              <w:spacing w:before="5"/>
              <w:rPr>
                <w:rFonts w:ascii="Verdana"/>
                <w:sz w:val="16"/>
              </w:rPr>
            </w:pPr>
          </w:p>
          <w:p w:rsidR="00166166" w:rsidRDefault="00B7696D">
            <w:pPr>
              <w:pStyle w:val="TableParagraph"/>
              <w:ind w:left="262"/>
              <w:rPr>
                <w:rFonts w:ascii="Arial" w:hAnsi="Arial"/>
                <w:b/>
                <w:sz w:val="16"/>
              </w:rPr>
            </w:pPr>
            <w:r>
              <w:rPr>
                <w:rFonts w:ascii="Arial" w:hAnsi="Arial"/>
                <w:b/>
                <w:sz w:val="16"/>
              </w:rPr>
              <w:t xml:space="preserve">Página </w:t>
            </w:r>
            <w:r>
              <w:rPr>
                <w:rFonts w:ascii="Arial" w:hAnsi="Arial"/>
                <w:b/>
                <w:spacing w:val="-5"/>
                <w:sz w:val="16"/>
              </w:rPr>
              <w:t>N°</w:t>
            </w:r>
          </w:p>
        </w:tc>
        <w:tc>
          <w:tcPr>
            <w:tcW w:w="2488" w:type="dxa"/>
            <w:gridSpan w:val="2"/>
            <w:vMerge/>
            <w:tcBorders>
              <w:top w:val="nil"/>
              <w:bottom w:val="single" w:sz="4" w:space="0" w:color="000000"/>
            </w:tcBorders>
            <w:shd w:val="clear" w:color="auto" w:fill="DEEAF6"/>
          </w:tcPr>
          <w:p w:rsidR="00166166" w:rsidRDefault="00166166">
            <w:pPr>
              <w:rPr>
                <w:sz w:val="2"/>
                <w:szCs w:val="2"/>
              </w:rPr>
            </w:pPr>
          </w:p>
        </w:tc>
      </w:tr>
      <w:tr w:rsidR="00166166">
        <w:trPr>
          <w:trHeight w:val="402"/>
        </w:trPr>
        <w:tc>
          <w:tcPr>
            <w:tcW w:w="5124" w:type="dxa"/>
            <w:vMerge/>
            <w:tcBorders>
              <w:top w:val="nil"/>
              <w:bottom w:val="single" w:sz="4" w:space="0" w:color="000000"/>
            </w:tcBorders>
            <w:shd w:val="clear" w:color="auto" w:fill="DEEAF6"/>
          </w:tcPr>
          <w:p w:rsidR="00166166" w:rsidRDefault="00166166">
            <w:pPr>
              <w:rPr>
                <w:sz w:val="2"/>
                <w:szCs w:val="2"/>
              </w:rPr>
            </w:pPr>
          </w:p>
        </w:tc>
        <w:tc>
          <w:tcPr>
            <w:tcW w:w="677" w:type="dxa"/>
            <w:tcBorders>
              <w:top w:val="single" w:sz="4" w:space="0" w:color="000000"/>
              <w:bottom w:val="single" w:sz="4" w:space="0" w:color="000000"/>
              <w:right w:val="single" w:sz="4" w:space="0" w:color="000000"/>
            </w:tcBorders>
            <w:shd w:val="clear" w:color="auto" w:fill="DEEAF6"/>
          </w:tcPr>
          <w:p w:rsidR="00166166" w:rsidRDefault="00B7696D">
            <w:pPr>
              <w:pStyle w:val="TableParagraph"/>
              <w:spacing w:before="109"/>
              <w:ind w:left="8"/>
              <w:jc w:val="center"/>
              <w:rPr>
                <w:rFonts w:ascii="Arial"/>
                <w:b/>
                <w:sz w:val="16"/>
              </w:rPr>
            </w:pPr>
            <w:r>
              <w:rPr>
                <w:rFonts w:ascii="Arial"/>
                <w:b/>
                <w:spacing w:val="-5"/>
                <w:sz w:val="16"/>
              </w:rPr>
              <w:t>SI</w:t>
            </w:r>
          </w:p>
        </w:tc>
        <w:tc>
          <w:tcPr>
            <w:tcW w:w="692" w:type="dxa"/>
            <w:tcBorders>
              <w:top w:val="single" w:sz="4" w:space="0" w:color="000000"/>
              <w:left w:val="single" w:sz="4" w:space="0" w:color="000000"/>
              <w:bottom w:val="single" w:sz="4" w:space="0" w:color="000000"/>
              <w:right w:val="single" w:sz="4" w:space="0" w:color="000000"/>
            </w:tcBorders>
            <w:shd w:val="clear" w:color="auto" w:fill="DEEAF6"/>
          </w:tcPr>
          <w:p w:rsidR="00166166" w:rsidRDefault="00B7696D">
            <w:pPr>
              <w:pStyle w:val="TableParagraph"/>
              <w:spacing w:before="109"/>
              <w:ind w:left="229"/>
              <w:rPr>
                <w:rFonts w:ascii="Arial"/>
                <w:b/>
                <w:sz w:val="16"/>
              </w:rPr>
            </w:pPr>
            <w:r>
              <w:rPr>
                <w:rFonts w:ascii="Arial"/>
                <w:b/>
                <w:spacing w:val="-5"/>
                <w:sz w:val="16"/>
              </w:rPr>
              <w:t>NO</w:t>
            </w:r>
          </w:p>
        </w:tc>
        <w:tc>
          <w:tcPr>
            <w:tcW w:w="1263" w:type="dxa"/>
            <w:vMerge/>
            <w:tcBorders>
              <w:top w:val="nil"/>
              <w:left w:val="single" w:sz="4" w:space="0" w:color="000000"/>
              <w:bottom w:val="single" w:sz="4" w:space="0" w:color="000000"/>
            </w:tcBorders>
            <w:shd w:val="clear" w:color="auto" w:fill="DEEAF6"/>
          </w:tcPr>
          <w:p w:rsidR="00166166" w:rsidRDefault="00166166">
            <w:pPr>
              <w:rPr>
                <w:sz w:val="2"/>
                <w:szCs w:val="2"/>
              </w:rPr>
            </w:pPr>
          </w:p>
        </w:tc>
        <w:tc>
          <w:tcPr>
            <w:tcW w:w="1083" w:type="dxa"/>
            <w:tcBorders>
              <w:top w:val="single" w:sz="4" w:space="0" w:color="000000"/>
              <w:bottom w:val="single" w:sz="4" w:space="0" w:color="000000"/>
              <w:right w:val="single" w:sz="2" w:space="0" w:color="000000"/>
            </w:tcBorders>
            <w:shd w:val="clear" w:color="auto" w:fill="DEEAF6"/>
          </w:tcPr>
          <w:p w:rsidR="00166166" w:rsidRDefault="00B7696D">
            <w:pPr>
              <w:pStyle w:val="TableParagraph"/>
              <w:spacing w:before="109"/>
              <w:ind w:left="118"/>
              <w:rPr>
                <w:rFonts w:ascii="Arial"/>
                <w:b/>
                <w:sz w:val="16"/>
              </w:rPr>
            </w:pPr>
            <w:r>
              <w:rPr>
                <w:rFonts w:ascii="Arial"/>
                <w:b/>
                <w:spacing w:val="-2"/>
                <w:sz w:val="16"/>
              </w:rPr>
              <w:t>CONTINUA</w:t>
            </w:r>
          </w:p>
        </w:tc>
        <w:tc>
          <w:tcPr>
            <w:tcW w:w="1405" w:type="dxa"/>
            <w:tcBorders>
              <w:top w:val="single" w:sz="4" w:space="0" w:color="000000"/>
              <w:left w:val="single" w:sz="2" w:space="0" w:color="000000"/>
              <w:bottom w:val="single" w:sz="4" w:space="0" w:color="000000"/>
            </w:tcBorders>
            <w:shd w:val="clear" w:color="auto" w:fill="DEEAF6"/>
          </w:tcPr>
          <w:p w:rsidR="00166166" w:rsidRDefault="00B7696D">
            <w:pPr>
              <w:pStyle w:val="TableParagraph"/>
              <w:spacing w:before="109"/>
              <w:ind w:left="171"/>
              <w:rPr>
                <w:rFonts w:ascii="Arial"/>
                <w:b/>
                <w:sz w:val="16"/>
              </w:rPr>
            </w:pPr>
            <w:r>
              <w:rPr>
                <w:rFonts w:ascii="Arial"/>
                <w:b/>
                <w:spacing w:val="-2"/>
                <w:sz w:val="16"/>
              </w:rPr>
              <w:t>DESCALIFICA</w:t>
            </w:r>
          </w:p>
        </w:tc>
      </w:tr>
      <w:tr w:rsidR="00166166">
        <w:trPr>
          <w:trHeight w:val="422"/>
        </w:trPr>
        <w:tc>
          <w:tcPr>
            <w:tcW w:w="5124" w:type="dxa"/>
            <w:tcBorders>
              <w:top w:val="single" w:sz="4" w:space="0" w:color="000000"/>
              <w:bottom w:val="single" w:sz="4" w:space="0" w:color="000000"/>
            </w:tcBorders>
            <w:shd w:val="clear" w:color="auto" w:fill="DBE4F0"/>
          </w:tcPr>
          <w:p w:rsidR="00166166" w:rsidRDefault="00B7696D">
            <w:pPr>
              <w:pStyle w:val="TableParagraph"/>
              <w:spacing w:before="119"/>
              <w:ind w:left="22"/>
              <w:jc w:val="center"/>
              <w:rPr>
                <w:rFonts w:ascii="Arial"/>
                <w:b/>
                <w:sz w:val="16"/>
              </w:rPr>
            </w:pPr>
            <w:r>
              <w:rPr>
                <w:rFonts w:ascii="Arial"/>
                <w:b/>
                <w:spacing w:val="-2"/>
                <w:sz w:val="16"/>
              </w:rPr>
              <w:t>DOCUMENTOS</w:t>
            </w:r>
          </w:p>
        </w:tc>
        <w:tc>
          <w:tcPr>
            <w:tcW w:w="677" w:type="dxa"/>
            <w:tcBorders>
              <w:top w:val="single" w:sz="4" w:space="0" w:color="000000"/>
              <w:bottom w:val="single" w:sz="4" w:space="0" w:color="000000"/>
              <w:right w:val="single" w:sz="4" w:space="0" w:color="000000"/>
            </w:tcBorders>
            <w:shd w:val="clear" w:color="auto" w:fill="DBE4F0"/>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shd w:val="clear" w:color="auto" w:fill="DBE4F0"/>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shd w:val="clear" w:color="auto" w:fill="DBE4F0"/>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shd w:val="clear" w:color="auto" w:fill="DBE4F0"/>
          </w:tcPr>
          <w:p w:rsidR="00166166" w:rsidRDefault="00166166">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shd w:val="clear" w:color="auto" w:fill="DBE4F0"/>
          </w:tcPr>
          <w:p w:rsidR="00166166" w:rsidRDefault="00166166">
            <w:pPr>
              <w:pStyle w:val="TableParagraph"/>
              <w:rPr>
                <w:rFonts w:ascii="Times New Roman"/>
                <w:sz w:val="16"/>
              </w:rPr>
            </w:pPr>
          </w:p>
        </w:tc>
      </w:tr>
      <w:tr w:rsidR="00166166">
        <w:trPr>
          <w:trHeight w:val="522"/>
        </w:trPr>
        <w:tc>
          <w:tcPr>
            <w:tcW w:w="5124" w:type="dxa"/>
            <w:tcBorders>
              <w:top w:val="single" w:sz="4" w:space="0" w:color="000000"/>
              <w:bottom w:val="single" w:sz="4" w:space="0" w:color="000000"/>
            </w:tcBorders>
          </w:tcPr>
          <w:p w:rsidR="00166166" w:rsidRDefault="00B7696D">
            <w:pPr>
              <w:pStyle w:val="TableParagraph"/>
              <w:tabs>
                <w:tab w:val="left" w:pos="368"/>
              </w:tabs>
              <w:spacing w:before="171"/>
              <w:ind w:left="28"/>
              <w:rPr>
                <w:rFonts w:ascii="Arial MT" w:hAnsi="Arial MT"/>
                <w:sz w:val="16"/>
              </w:rPr>
            </w:pPr>
            <w:r>
              <w:rPr>
                <w:rFonts w:ascii="Arial MT" w:hAnsi="Arial MT"/>
                <w:spacing w:val="-5"/>
                <w:sz w:val="16"/>
              </w:rPr>
              <w:t>1.</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A-1.</w:t>
            </w:r>
            <w:r>
              <w:rPr>
                <w:rFonts w:ascii="Arial" w:hAnsi="Arial"/>
                <w:b/>
                <w:spacing w:val="-3"/>
                <w:sz w:val="16"/>
              </w:rPr>
              <w:t xml:space="preserve"> </w:t>
            </w:r>
            <w:r>
              <w:rPr>
                <w:rFonts w:ascii="Arial MT" w:hAnsi="Arial MT"/>
                <w:sz w:val="16"/>
              </w:rPr>
              <w:t>Presentación</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Propuesta</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474"/>
        </w:trPr>
        <w:tc>
          <w:tcPr>
            <w:tcW w:w="5124" w:type="dxa"/>
            <w:tcBorders>
              <w:top w:val="single" w:sz="4" w:space="0" w:color="000000"/>
              <w:bottom w:val="single" w:sz="4" w:space="0" w:color="000000"/>
            </w:tcBorders>
          </w:tcPr>
          <w:p w:rsidR="00166166" w:rsidRDefault="00B7696D">
            <w:pPr>
              <w:pStyle w:val="TableParagraph"/>
              <w:tabs>
                <w:tab w:val="left" w:pos="368"/>
              </w:tabs>
              <w:spacing w:before="147"/>
              <w:ind w:left="28"/>
              <w:rPr>
                <w:rFonts w:ascii="Arial MT" w:hAnsi="Arial MT"/>
                <w:sz w:val="16"/>
              </w:rPr>
            </w:pPr>
            <w:r>
              <w:rPr>
                <w:rFonts w:ascii="Arial MT" w:hAnsi="Arial MT"/>
                <w:spacing w:val="-5"/>
                <w:sz w:val="16"/>
              </w:rPr>
              <w:t>2.</w:t>
            </w:r>
            <w:r>
              <w:rPr>
                <w:rFonts w:ascii="Arial MT" w:hAnsi="Arial MT"/>
                <w:sz w:val="16"/>
              </w:rPr>
              <w:tab/>
              <w:t>Garantía</w:t>
            </w:r>
            <w:r>
              <w:rPr>
                <w:rFonts w:ascii="Arial MT" w:hAnsi="Arial MT"/>
                <w:spacing w:val="-6"/>
                <w:sz w:val="16"/>
              </w:rPr>
              <w:t xml:space="preserve"> </w:t>
            </w:r>
            <w:r>
              <w:rPr>
                <w:rFonts w:ascii="Arial MT" w:hAnsi="Arial MT"/>
                <w:sz w:val="16"/>
              </w:rPr>
              <w:t>de</w:t>
            </w:r>
            <w:r>
              <w:rPr>
                <w:rFonts w:ascii="Arial MT" w:hAnsi="Arial MT"/>
                <w:spacing w:val="-1"/>
                <w:sz w:val="16"/>
              </w:rPr>
              <w:t xml:space="preserve"> </w:t>
            </w:r>
            <w:r>
              <w:rPr>
                <w:rFonts w:ascii="Arial MT" w:hAnsi="Arial MT"/>
                <w:sz w:val="16"/>
              </w:rPr>
              <w:t>Seriedad</w:t>
            </w:r>
            <w:r>
              <w:rPr>
                <w:rFonts w:ascii="Arial MT" w:hAnsi="Arial MT"/>
                <w:spacing w:val="-5"/>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Propuesta</w:t>
            </w:r>
            <w:r>
              <w:rPr>
                <w:rFonts w:ascii="Arial MT" w:hAnsi="Arial MT"/>
                <w:spacing w:val="-2"/>
                <w:sz w:val="16"/>
              </w:rPr>
              <w:t xml:space="preserve"> </w:t>
            </w:r>
            <w:r>
              <w:rPr>
                <w:rFonts w:ascii="Arial MT" w:hAnsi="Arial MT"/>
                <w:color w:val="00AF50"/>
                <w:sz w:val="16"/>
              </w:rPr>
              <w:t>(</w:t>
            </w:r>
            <w:r>
              <w:rPr>
                <w:rFonts w:ascii="Arial MT" w:hAnsi="Arial MT"/>
                <w:sz w:val="16"/>
              </w:rPr>
              <w:t>si</w:t>
            </w:r>
            <w:r>
              <w:rPr>
                <w:rFonts w:ascii="Arial MT" w:hAnsi="Arial MT"/>
                <w:spacing w:val="-5"/>
                <w:sz w:val="16"/>
              </w:rPr>
              <w:t xml:space="preserve"> </w:t>
            </w:r>
            <w:r>
              <w:rPr>
                <w:rFonts w:ascii="Arial MT" w:hAnsi="Arial MT"/>
                <w:sz w:val="16"/>
              </w:rPr>
              <w:t>hubiese</w:t>
            </w:r>
            <w:r>
              <w:rPr>
                <w:rFonts w:ascii="Arial MT" w:hAnsi="Arial MT"/>
                <w:spacing w:val="-6"/>
                <w:sz w:val="16"/>
              </w:rPr>
              <w:t xml:space="preserve"> </w:t>
            </w:r>
            <w:r>
              <w:rPr>
                <w:rFonts w:ascii="Arial MT" w:hAnsi="Arial MT"/>
                <w:sz w:val="16"/>
              </w:rPr>
              <w:t>sido</w:t>
            </w:r>
            <w:r>
              <w:rPr>
                <w:rFonts w:ascii="Arial MT" w:hAnsi="Arial MT"/>
                <w:spacing w:val="-5"/>
                <w:sz w:val="16"/>
              </w:rPr>
              <w:t xml:space="preserve"> </w:t>
            </w:r>
            <w:r>
              <w:rPr>
                <w:rFonts w:ascii="Arial MT" w:hAnsi="Arial MT"/>
                <w:spacing w:val="-2"/>
                <w:sz w:val="16"/>
              </w:rPr>
              <w:t>requerida)</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537"/>
        </w:trPr>
        <w:tc>
          <w:tcPr>
            <w:tcW w:w="5124" w:type="dxa"/>
            <w:tcBorders>
              <w:top w:val="single" w:sz="4" w:space="0" w:color="000000"/>
              <w:bottom w:val="single" w:sz="4" w:space="0" w:color="000000"/>
            </w:tcBorders>
          </w:tcPr>
          <w:p w:rsidR="00166166" w:rsidRDefault="00B7696D">
            <w:pPr>
              <w:pStyle w:val="TableParagraph"/>
              <w:tabs>
                <w:tab w:val="left" w:pos="368"/>
              </w:tabs>
              <w:spacing w:before="176"/>
              <w:ind w:left="28"/>
              <w:rPr>
                <w:rFonts w:ascii="Arial MT" w:hAnsi="Arial MT"/>
                <w:sz w:val="16"/>
              </w:rPr>
            </w:pPr>
            <w:r>
              <w:rPr>
                <w:rFonts w:ascii="Arial MT" w:hAnsi="Arial MT"/>
                <w:spacing w:val="-5"/>
                <w:sz w:val="16"/>
              </w:rPr>
              <w:t>3.</w:t>
            </w:r>
            <w:r>
              <w:rPr>
                <w:rFonts w:ascii="Arial MT" w:hAnsi="Arial MT"/>
                <w:sz w:val="16"/>
              </w:rPr>
              <w:tab/>
            </w:r>
            <w:r>
              <w:rPr>
                <w:rFonts w:ascii="Arial" w:hAnsi="Arial"/>
                <w:b/>
                <w:sz w:val="16"/>
              </w:rPr>
              <w:t>Formulario</w:t>
            </w:r>
            <w:r>
              <w:rPr>
                <w:rFonts w:ascii="Arial" w:hAnsi="Arial"/>
                <w:b/>
                <w:spacing w:val="-4"/>
                <w:sz w:val="16"/>
              </w:rPr>
              <w:t xml:space="preserve"> </w:t>
            </w:r>
            <w:r>
              <w:rPr>
                <w:rFonts w:ascii="Arial" w:hAnsi="Arial"/>
                <w:b/>
                <w:sz w:val="16"/>
              </w:rPr>
              <w:t>A-2</w:t>
            </w:r>
            <w:r>
              <w:rPr>
                <w:rFonts w:ascii="Arial" w:hAnsi="Arial"/>
                <w:b/>
                <w:spacing w:val="-4"/>
                <w:sz w:val="16"/>
              </w:rPr>
              <w:t xml:space="preserve"> </w:t>
            </w:r>
            <w:r>
              <w:rPr>
                <w:rFonts w:ascii="Arial MT" w:hAnsi="Arial MT"/>
                <w:sz w:val="16"/>
              </w:rPr>
              <w:t>Identificación</w:t>
            </w:r>
            <w:r>
              <w:rPr>
                <w:rFonts w:ascii="Arial MT" w:hAnsi="Arial MT"/>
                <w:spacing w:val="-4"/>
                <w:sz w:val="16"/>
              </w:rPr>
              <w:t xml:space="preserve"> </w:t>
            </w:r>
            <w:r>
              <w:rPr>
                <w:rFonts w:ascii="Arial MT" w:hAnsi="Arial MT"/>
                <w:sz w:val="16"/>
              </w:rPr>
              <w:t>del</w:t>
            </w:r>
            <w:r>
              <w:rPr>
                <w:rFonts w:ascii="Arial MT" w:hAnsi="Arial MT"/>
                <w:spacing w:val="-8"/>
                <w:sz w:val="16"/>
              </w:rPr>
              <w:t xml:space="preserve"> </w:t>
            </w:r>
            <w:r>
              <w:rPr>
                <w:rFonts w:ascii="Arial MT" w:hAnsi="Arial MT"/>
                <w:spacing w:val="-2"/>
                <w:sz w:val="16"/>
              </w:rPr>
              <w:t>Proponente</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532"/>
        </w:trPr>
        <w:tc>
          <w:tcPr>
            <w:tcW w:w="5124" w:type="dxa"/>
            <w:tcBorders>
              <w:top w:val="single" w:sz="4" w:space="0" w:color="000000"/>
              <w:bottom w:val="single" w:sz="4" w:space="0" w:color="000000"/>
            </w:tcBorders>
          </w:tcPr>
          <w:p w:rsidR="00166166" w:rsidRDefault="00B7696D">
            <w:pPr>
              <w:pStyle w:val="TableParagraph"/>
              <w:tabs>
                <w:tab w:val="left" w:pos="368"/>
              </w:tabs>
              <w:spacing w:before="80"/>
              <w:ind w:left="369" w:right="888" w:hanging="341"/>
              <w:rPr>
                <w:rFonts w:ascii="Arial MT" w:hAnsi="Arial MT"/>
                <w:sz w:val="16"/>
              </w:rPr>
            </w:pPr>
            <w:r>
              <w:rPr>
                <w:rFonts w:ascii="Arial MT" w:hAnsi="Arial MT"/>
                <w:spacing w:val="-6"/>
                <w:sz w:val="16"/>
              </w:rPr>
              <w:t>4.</w:t>
            </w:r>
            <w:r>
              <w:rPr>
                <w:rFonts w:ascii="Arial MT" w:hAnsi="Arial MT"/>
                <w:sz w:val="16"/>
              </w:rPr>
              <w:tab/>
            </w:r>
            <w:r>
              <w:rPr>
                <w:rFonts w:ascii="Arial" w:hAnsi="Arial"/>
                <w:b/>
                <w:sz w:val="16"/>
              </w:rPr>
              <w:t>Formulario</w:t>
            </w:r>
            <w:r>
              <w:rPr>
                <w:rFonts w:ascii="Arial" w:hAnsi="Arial"/>
                <w:b/>
                <w:spacing w:val="-5"/>
                <w:sz w:val="16"/>
              </w:rPr>
              <w:t xml:space="preserve"> </w:t>
            </w:r>
            <w:r>
              <w:rPr>
                <w:rFonts w:ascii="Arial" w:hAnsi="Arial"/>
                <w:b/>
                <w:sz w:val="16"/>
              </w:rPr>
              <w:t>A-3.</w:t>
            </w:r>
            <w:r>
              <w:rPr>
                <w:rFonts w:ascii="Arial" w:hAnsi="Arial"/>
                <w:b/>
                <w:spacing w:val="-5"/>
                <w:sz w:val="16"/>
              </w:rPr>
              <w:t xml:space="preserve"> </w:t>
            </w:r>
            <w:r>
              <w:rPr>
                <w:rFonts w:ascii="Arial MT" w:hAnsi="Arial MT"/>
                <w:sz w:val="16"/>
              </w:rPr>
              <w:t>Experiencia</w:t>
            </w:r>
            <w:r>
              <w:rPr>
                <w:rFonts w:ascii="Arial MT" w:hAnsi="Arial MT"/>
                <w:spacing w:val="-10"/>
                <w:sz w:val="16"/>
              </w:rPr>
              <w:t xml:space="preserve"> </w:t>
            </w:r>
            <w:r>
              <w:rPr>
                <w:rFonts w:ascii="Arial MT" w:hAnsi="Arial MT"/>
                <w:sz w:val="16"/>
              </w:rPr>
              <w:t>General</w:t>
            </w:r>
            <w:r>
              <w:rPr>
                <w:rFonts w:ascii="Arial MT" w:hAnsi="Arial MT"/>
                <w:spacing w:val="-6"/>
                <w:sz w:val="16"/>
              </w:rPr>
              <w:t xml:space="preserve"> </w:t>
            </w:r>
            <w:r>
              <w:rPr>
                <w:rFonts w:ascii="Arial MT" w:hAnsi="Arial MT"/>
                <w:sz w:val="16"/>
              </w:rPr>
              <w:t>y</w:t>
            </w:r>
            <w:r>
              <w:rPr>
                <w:rFonts w:ascii="Arial MT" w:hAnsi="Arial MT"/>
                <w:spacing w:val="-10"/>
                <w:sz w:val="16"/>
              </w:rPr>
              <w:t xml:space="preserve"> </w:t>
            </w:r>
            <w:r>
              <w:rPr>
                <w:rFonts w:ascii="Arial MT" w:hAnsi="Arial MT"/>
                <w:sz w:val="16"/>
              </w:rPr>
              <w:t>Específica</w:t>
            </w:r>
            <w:r>
              <w:rPr>
                <w:rFonts w:ascii="Arial MT" w:hAnsi="Arial MT"/>
                <w:spacing w:val="-10"/>
                <w:sz w:val="16"/>
              </w:rPr>
              <w:t xml:space="preserve"> </w:t>
            </w:r>
            <w:r>
              <w:rPr>
                <w:rFonts w:ascii="Arial MT" w:hAnsi="Arial MT"/>
                <w:sz w:val="16"/>
              </w:rPr>
              <w:t xml:space="preserve">del </w:t>
            </w:r>
            <w:r>
              <w:rPr>
                <w:rFonts w:ascii="Arial MT" w:hAnsi="Arial MT"/>
                <w:spacing w:val="-2"/>
                <w:sz w:val="16"/>
              </w:rPr>
              <w:t>Proponente.</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422"/>
        </w:trPr>
        <w:tc>
          <w:tcPr>
            <w:tcW w:w="5124" w:type="dxa"/>
            <w:tcBorders>
              <w:top w:val="single" w:sz="4" w:space="0" w:color="000000"/>
              <w:bottom w:val="single" w:sz="4" w:space="0" w:color="000000"/>
            </w:tcBorders>
          </w:tcPr>
          <w:p w:rsidR="00166166" w:rsidRDefault="00B7696D">
            <w:pPr>
              <w:pStyle w:val="TableParagraph"/>
              <w:tabs>
                <w:tab w:val="left" w:pos="368"/>
              </w:tabs>
              <w:spacing w:before="118"/>
              <w:ind w:left="28"/>
              <w:rPr>
                <w:rFonts w:ascii="Arial MT"/>
                <w:sz w:val="16"/>
              </w:rPr>
            </w:pPr>
            <w:r>
              <w:rPr>
                <w:rFonts w:ascii="Arial MT"/>
                <w:spacing w:val="-5"/>
                <w:sz w:val="16"/>
              </w:rPr>
              <w:t>5.</w:t>
            </w:r>
            <w:r>
              <w:rPr>
                <w:rFonts w:ascii="Arial MT"/>
                <w:sz w:val="16"/>
              </w:rPr>
              <w:tab/>
            </w:r>
            <w:r>
              <w:rPr>
                <w:rFonts w:ascii="Arial"/>
                <w:b/>
                <w:sz w:val="16"/>
              </w:rPr>
              <w:t>Formulario</w:t>
            </w:r>
            <w:r>
              <w:rPr>
                <w:rFonts w:ascii="Arial"/>
                <w:b/>
                <w:spacing w:val="-1"/>
                <w:sz w:val="16"/>
              </w:rPr>
              <w:t xml:space="preserve"> </w:t>
            </w:r>
            <w:r>
              <w:rPr>
                <w:rFonts w:ascii="Arial"/>
                <w:b/>
                <w:sz w:val="16"/>
              </w:rPr>
              <w:t xml:space="preserve">A-4. </w:t>
            </w:r>
            <w:r>
              <w:rPr>
                <w:rFonts w:ascii="Arial MT"/>
                <w:sz w:val="16"/>
              </w:rPr>
              <w:t>Hoja</w:t>
            </w:r>
            <w:r>
              <w:rPr>
                <w:rFonts w:ascii="Arial MT"/>
                <w:spacing w:val="-6"/>
                <w:sz w:val="16"/>
              </w:rPr>
              <w:t xml:space="preserve"> </w:t>
            </w:r>
            <w:r>
              <w:rPr>
                <w:rFonts w:ascii="Arial MT"/>
                <w:sz w:val="16"/>
              </w:rPr>
              <w:t>de</w:t>
            </w:r>
            <w:r>
              <w:rPr>
                <w:rFonts w:ascii="Arial MT"/>
                <w:spacing w:val="-5"/>
                <w:sz w:val="16"/>
              </w:rPr>
              <w:t xml:space="preserve"> </w:t>
            </w:r>
            <w:r>
              <w:rPr>
                <w:rFonts w:ascii="Arial MT"/>
                <w:sz w:val="16"/>
              </w:rPr>
              <w:t>Vida</w:t>
            </w:r>
            <w:r>
              <w:rPr>
                <w:rFonts w:ascii="Arial MT"/>
                <w:spacing w:val="-5"/>
                <w:sz w:val="16"/>
              </w:rPr>
              <w:t xml:space="preserve"> </w:t>
            </w:r>
            <w:r>
              <w:rPr>
                <w:rFonts w:ascii="Arial MT"/>
                <w:sz w:val="16"/>
              </w:rPr>
              <w:t>del</w:t>
            </w:r>
            <w:r>
              <w:rPr>
                <w:rFonts w:ascii="Arial MT"/>
                <w:spacing w:val="-1"/>
                <w:sz w:val="16"/>
              </w:rPr>
              <w:t xml:space="preserve"> </w:t>
            </w:r>
            <w:r>
              <w:rPr>
                <w:rFonts w:ascii="Arial MT"/>
                <w:spacing w:val="-2"/>
                <w:sz w:val="16"/>
              </w:rPr>
              <w:t>Personal</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5"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421"/>
        </w:trPr>
        <w:tc>
          <w:tcPr>
            <w:tcW w:w="5124" w:type="dxa"/>
            <w:tcBorders>
              <w:top w:val="single" w:sz="4" w:space="0" w:color="000000"/>
              <w:bottom w:val="single" w:sz="4" w:space="0" w:color="000000"/>
            </w:tcBorders>
          </w:tcPr>
          <w:p w:rsidR="00166166" w:rsidRDefault="00B7696D">
            <w:pPr>
              <w:pStyle w:val="TableParagraph"/>
              <w:tabs>
                <w:tab w:val="left" w:pos="368"/>
              </w:tabs>
              <w:spacing w:before="118"/>
              <w:ind w:left="28"/>
              <w:rPr>
                <w:rFonts w:ascii="Arial MT" w:hAnsi="Arial MT"/>
                <w:sz w:val="16"/>
              </w:rPr>
            </w:pPr>
            <w:r>
              <w:rPr>
                <w:rFonts w:ascii="Arial MT" w:hAnsi="Arial MT"/>
                <w:spacing w:val="-5"/>
                <w:sz w:val="16"/>
              </w:rPr>
              <w:t>6.</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B-1.</w:t>
            </w:r>
            <w:r>
              <w:rPr>
                <w:rFonts w:ascii="Arial" w:hAnsi="Arial"/>
                <w:b/>
                <w:spacing w:val="-3"/>
                <w:sz w:val="16"/>
              </w:rPr>
              <w:t xml:space="preserve"> </w:t>
            </w:r>
            <w:r>
              <w:rPr>
                <w:rFonts w:ascii="Arial MT" w:hAnsi="Arial MT"/>
                <w:sz w:val="16"/>
              </w:rPr>
              <w:t>Propuesta</w:t>
            </w:r>
            <w:r>
              <w:rPr>
                <w:rFonts w:ascii="Arial MT" w:hAnsi="Arial MT"/>
                <w:spacing w:val="-7"/>
                <w:sz w:val="16"/>
              </w:rPr>
              <w:t xml:space="preserve"> </w:t>
            </w:r>
            <w:r>
              <w:rPr>
                <w:rFonts w:ascii="Arial MT" w:hAnsi="Arial MT"/>
                <w:spacing w:val="-2"/>
                <w:sz w:val="16"/>
              </w:rPr>
              <w:t>Económica</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405"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26"/>
        </w:trPr>
        <w:tc>
          <w:tcPr>
            <w:tcW w:w="5124" w:type="dxa"/>
            <w:tcBorders>
              <w:top w:val="single" w:sz="4" w:space="0" w:color="000000"/>
            </w:tcBorders>
          </w:tcPr>
          <w:p w:rsidR="00166166" w:rsidRDefault="00B7696D">
            <w:pPr>
              <w:pStyle w:val="TableParagraph"/>
              <w:tabs>
                <w:tab w:val="left" w:pos="368"/>
              </w:tabs>
              <w:spacing w:before="119"/>
              <w:ind w:left="28"/>
              <w:rPr>
                <w:rFonts w:ascii="Arial MT" w:hAnsi="Arial MT"/>
                <w:sz w:val="16"/>
              </w:rPr>
            </w:pPr>
            <w:r>
              <w:rPr>
                <w:rFonts w:ascii="Arial MT" w:hAnsi="Arial MT"/>
                <w:spacing w:val="-5"/>
                <w:sz w:val="16"/>
              </w:rPr>
              <w:t>7.</w:t>
            </w:r>
            <w:r>
              <w:rPr>
                <w:rFonts w:ascii="Arial MT" w:hAnsi="Arial MT"/>
                <w:sz w:val="16"/>
              </w:rPr>
              <w:tab/>
            </w:r>
            <w:r>
              <w:rPr>
                <w:rFonts w:ascii="Arial" w:hAnsi="Arial"/>
                <w:b/>
                <w:sz w:val="16"/>
              </w:rPr>
              <w:t>Formulario</w:t>
            </w:r>
            <w:r>
              <w:rPr>
                <w:rFonts w:ascii="Arial" w:hAnsi="Arial"/>
                <w:b/>
                <w:spacing w:val="-6"/>
                <w:sz w:val="16"/>
              </w:rPr>
              <w:t xml:space="preserve"> </w:t>
            </w:r>
            <w:r>
              <w:rPr>
                <w:rFonts w:ascii="Arial" w:hAnsi="Arial"/>
                <w:b/>
                <w:sz w:val="16"/>
              </w:rPr>
              <w:t>C-1.</w:t>
            </w:r>
            <w:r>
              <w:rPr>
                <w:rFonts w:ascii="Arial" w:hAnsi="Arial"/>
                <w:b/>
                <w:spacing w:val="-1"/>
                <w:sz w:val="16"/>
              </w:rPr>
              <w:t xml:space="preserve"> </w:t>
            </w:r>
            <w:r>
              <w:rPr>
                <w:rFonts w:ascii="Arial MT" w:hAnsi="Arial MT"/>
                <w:sz w:val="16"/>
              </w:rPr>
              <w:t>Propuesta</w:t>
            </w:r>
            <w:r>
              <w:rPr>
                <w:rFonts w:ascii="Arial MT" w:hAnsi="Arial MT"/>
                <w:spacing w:val="-6"/>
                <w:sz w:val="16"/>
              </w:rPr>
              <w:t xml:space="preserve"> </w:t>
            </w:r>
            <w:r>
              <w:rPr>
                <w:rFonts w:ascii="Arial MT" w:hAnsi="Arial MT"/>
                <w:spacing w:val="-2"/>
                <w:sz w:val="16"/>
              </w:rPr>
              <w:t>Técnica</w:t>
            </w:r>
          </w:p>
        </w:tc>
        <w:tc>
          <w:tcPr>
            <w:tcW w:w="677"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92"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405"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bl>
    <w:p w:rsidR="00166166" w:rsidRDefault="00166166">
      <w:pPr>
        <w:pStyle w:val="TableParagraph"/>
        <w:rPr>
          <w:rFonts w:ascii="Times New Roman"/>
          <w:sz w:val="16"/>
        </w:rPr>
        <w:sectPr w:rsidR="00166166">
          <w:pgSz w:w="12240" w:h="15840"/>
          <w:pgMar w:top="1400" w:right="360" w:bottom="1160" w:left="720" w:header="710" w:footer="964" w:gutter="0"/>
          <w:cols w:space="720"/>
        </w:sectPr>
      </w:pPr>
    </w:p>
    <w:p w:rsidR="00166166" w:rsidRDefault="00B7696D">
      <w:pPr>
        <w:spacing w:before="122" w:line="237" w:lineRule="auto"/>
        <w:ind w:left="4254" w:right="4193" w:firstLine="4"/>
        <w:jc w:val="center"/>
        <w:rPr>
          <w:b/>
          <w:sz w:val="18"/>
        </w:rPr>
      </w:pPr>
      <w:r>
        <w:rPr>
          <w:b/>
          <w:sz w:val="18"/>
        </w:rPr>
        <w:t>FORMULARIO V-1b EVALUACIÓN</w:t>
      </w:r>
      <w:r>
        <w:rPr>
          <w:b/>
          <w:spacing w:val="-16"/>
          <w:sz w:val="18"/>
        </w:rPr>
        <w:t xml:space="preserve"> </w:t>
      </w:r>
      <w:r>
        <w:rPr>
          <w:b/>
          <w:sz w:val="18"/>
        </w:rPr>
        <w:t>PRELIMINAR</w:t>
      </w:r>
    </w:p>
    <w:p w:rsidR="00166166" w:rsidRDefault="00B7696D">
      <w:pPr>
        <w:spacing w:before="2"/>
        <w:ind w:left="2117" w:right="2047"/>
        <w:jc w:val="center"/>
        <w:rPr>
          <w:sz w:val="18"/>
        </w:rPr>
      </w:pPr>
      <w:r>
        <w:rPr>
          <w:sz w:val="18"/>
        </w:rPr>
        <w:t>(Para</w:t>
      </w:r>
      <w:r>
        <w:rPr>
          <w:spacing w:val="-10"/>
          <w:sz w:val="18"/>
        </w:rPr>
        <w:t xml:space="preserve"> </w:t>
      </w:r>
      <w:r>
        <w:rPr>
          <w:sz w:val="18"/>
        </w:rPr>
        <w:t>Asociaciones</w:t>
      </w:r>
      <w:r>
        <w:rPr>
          <w:spacing w:val="-5"/>
          <w:sz w:val="18"/>
        </w:rPr>
        <w:t xml:space="preserve"> </w:t>
      </w:r>
      <w:r>
        <w:rPr>
          <w:spacing w:val="-2"/>
          <w:sz w:val="18"/>
        </w:rPr>
        <w:t>Accidentales)</w:t>
      </w:r>
    </w:p>
    <w:p w:rsidR="00166166" w:rsidRDefault="00166166">
      <w:pPr>
        <w:pStyle w:val="Textoindependiente"/>
        <w:spacing w:before="2"/>
        <w:ind w:left="0"/>
        <w:rPr>
          <w:sz w:val="18"/>
        </w:rPr>
      </w:pP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4"/>
        <w:gridCol w:w="735"/>
        <w:gridCol w:w="635"/>
        <w:gridCol w:w="1264"/>
        <w:gridCol w:w="1086"/>
        <w:gridCol w:w="1403"/>
      </w:tblGrid>
      <w:tr w:rsidR="00166166">
        <w:trPr>
          <w:trHeight w:val="206"/>
        </w:trPr>
        <w:tc>
          <w:tcPr>
            <w:tcW w:w="10247" w:type="dxa"/>
            <w:gridSpan w:val="6"/>
            <w:tcBorders>
              <w:bottom w:val="single" w:sz="4" w:space="0" w:color="000000"/>
            </w:tcBorders>
            <w:shd w:val="clear" w:color="auto" w:fill="DEEAF6"/>
          </w:tcPr>
          <w:p w:rsidR="00166166" w:rsidRDefault="00B7696D">
            <w:pPr>
              <w:pStyle w:val="TableParagraph"/>
              <w:spacing w:line="186" w:lineRule="exact"/>
              <w:ind w:left="20"/>
              <w:jc w:val="center"/>
              <w:rPr>
                <w:rFonts w:ascii="Arial"/>
                <w:b/>
                <w:sz w:val="18"/>
              </w:rPr>
            </w:pPr>
            <w:r>
              <w:rPr>
                <w:rFonts w:ascii="Arial"/>
                <w:b/>
                <w:sz w:val="18"/>
              </w:rPr>
              <w:t>DATOS</w:t>
            </w:r>
            <w:r>
              <w:rPr>
                <w:rFonts w:ascii="Arial"/>
                <w:b/>
                <w:spacing w:val="-5"/>
                <w:sz w:val="18"/>
              </w:rPr>
              <w:t xml:space="preserve"> </w:t>
            </w:r>
            <w:r>
              <w:rPr>
                <w:rFonts w:ascii="Arial"/>
                <w:b/>
                <w:sz w:val="18"/>
              </w:rPr>
              <w:t>GENERALES</w:t>
            </w:r>
            <w:r>
              <w:rPr>
                <w:rFonts w:ascii="Arial"/>
                <w:b/>
                <w:spacing w:val="-4"/>
                <w:sz w:val="18"/>
              </w:rPr>
              <w:t xml:space="preserve"> </w:t>
            </w:r>
            <w:r>
              <w:rPr>
                <w:rFonts w:ascii="Arial"/>
                <w:b/>
                <w:sz w:val="18"/>
              </w:rPr>
              <w:t>DEL</w:t>
            </w:r>
            <w:r>
              <w:rPr>
                <w:rFonts w:ascii="Arial"/>
                <w:b/>
                <w:spacing w:val="1"/>
                <w:sz w:val="18"/>
              </w:rPr>
              <w:t xml:space="preserve"> </w:t>
            </w:r>
            <w:r>
              <w:rPr>
                <w:rFonts w:ascii="Arial"/>
                <w:b/>
                <w:spacing w:val="-2"/>
                <w:sz w:val="18"/>
              </w:rPr>
              <w:t>PROCESO</w:t>
            </w:r>
          </w:p>
        </w:tc>
      </w:tr>
      <w:tr w:rsidR="00166166">
        <w:trPr>
          <w:trHeight w:val="1501"/>
        </w:trPr>
        <w:tc>
          <w:tcPr>
            <w:tcW w:w="10247" w:type="dxa"/>
            <w:gridSpan w:val="6"/>
            <w:tcBorders>
              <w:top w:val="single" w:sz="4" w:space="0" w:color="000000"/>
              <w:bottom w:val="thickThinMediumGap" w:sz="6" w:space="0" w:color="000000"/>
            </w:tcBorders>
          </w:tcPr>
          <w:p w:rsidR="00166166" w:rsidRDefault="00166166">
            <w:pPr>
              <w:pStyle w:val="TableParagraph"/>
              <w:spacing w:before="192"/>
              <w:rPr>
                <w:rFonts w:ascii="Verdana"/>
                <w:sz w:val="16"/>
              </w:rPr>
            </w:pPr>
          </w:p>
          <w:p w:rsidR="00166166" w:rsidRDefault="00B7696D">
            <w:pPr>
              <w:pStyle w:val="TableParagraph"/>
              <w:tabs>
                <w:tab w:val="left" w:pos="3461"/>
              </w:tabs>
              <w:spacing w:before="1" w:line="537" w:lineRule="auto"/>
              <w:ind w:left="373" w:right="6700" w:firstLine="912"/>
              <w:rPr>
                <w:rFonts w:ascii="Arial" w:hAnsi="Arial"/>
                <w:b/>
                <w:sz w:val="16"/>
              </w:rPr>
            </w:pPr>
            <w:r>
              <w:rPr>
                <w:rFonts w:ascii="Arial" w:hAnsi="Arial"/>
                <w:b/>
                <w:sz w:val="16"/>
              </w:rPr>
              <w:t>Nombre del Proponente</w:t>
            </w:r>
            <w:r>
              <w:rPr>
                <w:rFonts w:ascii="Arial" w:hAnsi="Arial"/>
                <w:b/>
                <w:sz w:val="16"/>
              </w:rPr>
              <w:tab/>
            </w:r>
            <w:r>
              <w:rPr>
                <w:rFonts w:ascii="Arial" w:hAnsi="Arial"/>
                <w:b/>
                <w:spacing w:val="-10"/>
                <w:sz w:val="16"/>
              </w:rPr>
              <w:t>:</w:t>
            </w:r>
            <w:r>
              <w:rPr>
                <w:rFonts w:ascii="Arial" w:hAnsi="Arial"/>
                <w:b/>
                <w:sz w:val="16"/>
              </w:rPr>
              <w:t xml:space="preserve"> Número</w:t>
            </w:r>
            <w:r>
              <w:rPr>
                <w:rFonts w:ascii="Arial" w:hAnsi="Arial"/>
                <w:b/>
                <w:spacing w:val="-2"/>
                <w:sz w:val="16"/>
              </w:rPr>
              <w:t xml:space="preserve"> </w:t>
            </w:r>
            <w:r>
              <w:rPr>
                <w:rFonts w:ascii="Arial" w:hAnsi="Arial"/>
                <w:b/>
                <w:sz w:val="16"/>
              </w:rPr>
              <w:t>de</w:t>
            </w:r>
            <w:r>
              <w:rPr>
                <w:rFonts w:ascii="Arial" w:hAnsi="Arial"/>
                <w:b/>
                <w:spacing w:val="-3"/>
                <w:sz w:val="16"/>
              </w:rPr>
              <w:t xml:space="preserve"> </w:t>
            </w:r>
            <w:r>
              <w:rPr>
                <w:rFonts w:ascii="Arial" w:hAnsi="Arial"/>
                <w:b/>
                <w:sz w:val="16"/>
              </w:rPr>
              <w:t>Páginas</w:t>
            </w:r>
            <w:r>
              <w:rPr>
                <w:rFonts w:ascii="Arial" w:hAnsi="Arial"/>
                <w:b/>
                <w:spacing w:val="-3"/>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3"/>
                <w:sz w:val="16"/>
              </w:rPr>
              <w:t xml:space="preserve"> </w:t>
            </w:r>
            <w:r>
              <w:rPr>
                <w:rFonts w:ascii="Arial" w:hAnsi="Arial"/>
                <w:b/>
                <w:spacing w:val="-2"/>
                <w:sz w:val="16"/>
              </w:rPr>
              <w:t>propuesta</w:t>
            </w:r>
            <w:r>
              <w:rPr>
                <w:rFonts w:ascii="Arial" w:hAnsi="Arial"/>
                <w:b/>
                <w:sz w:val="16"/>
              </w:rPr>
              <w:tab/>
            </w:r>
            <w:r>
              <w:rPr>
                <w:rFonts w:ascii="Arial" w:hAnsi="Arial"/>
                <w:b/>
                <w:spacing w:val="-10"/>
                <w:sz w:val="16"/>
              </w:rPr>
              <w:t>:</w:t>
            </w:r>
          </w:p>
          <w:p w:rsidR="00166166" w:rsidRDefault="00B7696D">
            <w:pPr>
              <w:pStyle w:val="TableParagraph"/>
              <w:tabs>
                <w:tab w:val="left" w:pos="3461"/>
              </w:tabs>
              <w:spacing w:line="152" w:lineRule="exact"/>
              <w:ind w:left="1435"/>
              <w:rPr>
                <w:rFonts w:ascii="Arial" w:hAnsi="Arial"/>
                <w:b/>
                <w:sz w:val="16"/>
              </w:rPr>
            </w:pPr>
            <w:r>
              <w:rPr>
                <w:rFonts w:ascii="Arial" w:hAnsi="Arial"/>
                <w:b/>
                <w:noProof/>
                <w:sz w:val="16"/>
                <w:lang w:val="en-US"/>
              </w:rPr>
              <mc:AlternateContent>
                <mc:Choice Requires="wpg">
                  <w:drawing>
                    <wp:anchor distT="0" distB="0" distL="0" distR="0" simplePos="0" relativeHeight="477621248" behindDoc="1" locked="0" layoutInCell="1" allowOverlap="1">
                      <wp:simplePos x="0" y="0"/>
                      <wp:positionH relativeFrom="column">
                        <wp:posOffset>2799029</wp:posOffset>
                      </wp:positionH>
                      <wp:positionV relativeFrom="paragraph">
                        <wp:posOffset>-574403</wp:posOffset>
                      </wp:positionV>
                      <wp:extent cx="3601720" cy="21971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219710"/>
                                <a:chOff x="0" y="0"/>
                                <a:chExt cx="3601720" cy="219710"/>
                              </a:xfrm>
                            </wpg:grpSpPr>
                            <wps:wsp>
                              <wps:cNvPr id="544" name="Graphic 544"/>
                              <wps:cNvSpPr/>
                              <wps:spPr>
                                <a:xfrm>
                                  <a:off x="0" y="12"/>
                                  <a:ext cx="3601720" cy="219710"/>
                                </a:xfrm>
                                <a:custGeom>
                                  <a:avLst/>
                                  <a:gdLst/>
                                  <a:ahLst/>
                                  <a:cxnLst/>
                                  <a:rect l="l" t="t" r="r" b="b"/>
                                  <a:pathLst>
                                    <a:path w="3601720" h="219710">
                                      <a:moveTo>
                                        <a:pt x="3035" y="0"/>
                                      </a:moveTo>
                                      <a:lnTo>
                                        <a:pt x="0" y="0"/>
                                      </a:lnTo>
                                      <a:lnTo>
                                        <a:pt x="0" y="3035"/>
                                      </a:lnTo>
                                      <a:lnTo>
                                        <a:pt x="0" y="216395"/>
                                      </a:lnTo>
                                      <a:lnTo>
                                        <a:pt x="0" y="219443"/>
                                      </a:lnTo>
                                      <a:lnTo>
                                        <a:pt x="3035" y="219443"/>
                                      </a:lnTo>
                                      <a:lnTo>
                                        <a:pt x="3035" y="216395"/>
                                      </a:lnTo>
                                      <a:lnTo>
                                        <a:pt x="3035" y="3035"/>
                                      </a:lnTo>
                                      <a:lnTo>
                                        <a:pt x="3035" y="0"/>
                                      </a:lnTo>
                                      <a:close/>
                                    </a:path>
                                    <a:path w="3601720" h="219710">
                                      <a:moveTo>
                                        <a:pt x="6083" y="216395"/>
                                      </a:moveTo>
                                      <a:lnTo>
                                        <a:pt x="3048" y="216395"/>
                                      </a:lnTo>
                                      <a:lnTo>
                                        <a:pt x="3048" y="219443"/>
                                      </a:lnTo>
                                      <a:lnTo>
                                        <a:pt x="6083" y="219443"/>
                                      </a:lnTo>
                                      <a:lnTo>
                                        <a:pt x="6083" y="216395"/>
                                      </a:lnTo>
                                      <a:close/>
                                    </a:path>
                                    <a:path w="3601720" h="219710">
                                      <a:moveTo>
                                        <a:pt x="6083" y="0"/>
                                      </a:moveTo>
                                      <a:lnTo>
                                        <a:pt x="3048" y="0"/>
                                      </a:lnTo>
                                      <a:lnTo>
                                        <a:pt x="3048" y="3035"/>
                                      </a:lnTo>
                                      <a:lnTo>
                                        <a:pt x="6083" y="3035"/>
                                      </a:lnTo>
                                      <a:lnTo>
                                        <a:pt x="6083" y="0"/>
                                      </a:lnTo>
                                      <a:close/>
                                    </a:path>
                                    <a:path w="3601720" h="219710">
                                      <a:moveTo>
                                        <a:pt x="3601199" y="0"/>
                                      </a:moveTo>
                                      <a:lnTo>
                                        <a:pt x="3598164" y="0"/>
                                      </a:lnTo>
                                      <a:lnTo>
                                        <a:pt x="6096" y="0"/>
                                      </a:lnTo>
                                      <a:lnTo>
                                        <a:pt x="6096" y="3035"/>
                                      </a:lnTo>
                                      <a:lnTo>
                                        <a:pt x="3598164" y="3035"/>
                                      </a:lnTo>
                                      <a:lnTo>
                                        <a:pt x="3598164" y="216395"/>
                                      </a:lnTo>
                                      <a:lnTo>
                                        <a:pt x="6096" y="216395"/>
                                      </a:lnTo>
                                      <a:lnTo>
                                        <a:pt x="6096" y="219443"/>
                                      </a:lnTo>
                                      <a:lnTo>
                                        <a:pt x="3598164" y="219443"/>
                                      </a:lnTo>
                                      <a:lnTo>
                                        <a:pt x="3601199" y="219443"/>
                                      </a:lnTo>
                                      <a:lnTo>
                                        <a:pt x="3601199" y="216395"/>
                                      </a:lnTo>
                                      <a:lnTo>
                                        <a:pt x="3601199" y="3035"/>
                                      </a:lnTo>
                                      <a:lnTo>
                                        <a:pt x="36011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834CCC" id="Group 543" o:spid="_x0000_s1026" style="position:absolute;margin-left:220.4pt;margin-top:-45.25pt;width:283.6pt;height:17.3pt;z-index:-25695232;mso-wrap-distance-left:0;mso-wrap-distance-right:0" coordsize="36017,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">
                      <v:shape id="Graphic 544" o:spid="_x0000_s1027" style="position:absolute;width:36017;height:2197;visibility:visible;mso-wrap-style:square;v-text-anchor:top" coordsize="360172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" path="m3035,l,,,3035,,216395r,3048l3035,219443r,-3048l3035,3035,3035,xem6083,216395r-3035,l3048,219443r3035,l6083,216395xem6083,l3048,r,3035l6083,3035,6083,xem3601199,r-3035,l6096,r,3035l3598164,3035r,213360l6096,216395r,3048l3598164,219443r3035,l3601199,216395r,-213360l3601199,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621760" behindDoc="1" locked="0" layoutInCell="1" allowOverlap="1">
                      <wp:simplePos x="0" y="0"/>
                      <wp:positionH relativeFrom="column">
                        <wp:posOffset>2799029</wp:posOffset>
                      </wp:positionH>
                      <wp:positionV relativeFrom="paragraph">
                        <wp:posOffset>-306179</wp:posOffset>
                      </wp:positionV>
                      <wp:extent cx="1530985" cy="207645"/>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207645"/>
                                <a:chOff x="0" y="0"/>
                                <a:chExt cx="1530985" cy="207645"/>
                              </a:xfrm>
                            </wpg:grpSpPr>
                            <wps:wsp>
                              <wps:cNvPr id="546" name="Graphic 546"/>
                              <wps:cNvSpPr/>
                              <wps:spPr>
                                <a:xfrm>
                                  <a:off x="0" y="0"/>
                                  <a:ext cx="1530985" cy="207645"/>
                                </a:xfrm>
                                <a:custGeom>
                                  <a:avLst/>
                                  <a:gdLst/>
                                  <a:ahLst/>
                                  <a:cxnLst/>
                                  <a:rect l="l" t="t" r="r" b="b"/>
                                  <a:pathLst>
                                    <a:path w="1530985" h="207645">
                                      <a:moveTo>
                                        <a:pt x="3035" y="0"/>
                                      </a:moveTo>
                                      <a:lnTo>
                                        <a:pt x="0" y="0"/>
                                      </a:lnTo>
                                      <a:lnTo>
                                        <a:pt x="0" y="3048"/>
                                      </a:lnTo>
                                      <a:lnTo>
                                        <a:pt x="0" y="204216"/>
                                      </a:lnTo>
                                      <a:lnTo>
                                        <a:pt x="0" y="207264"/>
                                      </a:lnTo>
                                      <a:lnTo>
                                        <a:pt x="3035" y="207264"/>
                                      </a:lnTo>
                                      <a:lnTo>
                                        <a:pt x="3035" y="204216"/>
                                      </a:lnTo>
                                      <a:lnTo>
                                        <a:pt x="3035" y="3048"/>
                                      </a:lnTo>
                                      <a:lnTo>
                                        <a:pt x="3035" y="0"/>
                                      </a:lnTo>
                                      <a:close/>
                                    </a:path>
                                    <a:path w="1530985" h="207645">
                                      <a:moveTo>
                                        <a:pt x="6083" y="204216"/>
                                      </a:moveTo>
                                      <a:lnTo>
                                        <a:pt x="3048" y="204216"/>
                                      </a:lnTo>
                                      <a:lnTo>
                                        <a:pt x="3048" y="207264"/>
                                      </a:lnTo>
                                      <a:lnTo>
                                        <a:pt x="6083" y="207264"/>
                                      </a:lnTo>
                                      <a:lnTo>
                                        <a:pt x="6083" y="204216"/>
                                      </a:lnTo>
                                      <a:close/>
                                    </a:path>
                                    <a:path w="1530985" h="207645">
                                      <a:moveTo>
                                        <a:pt x="6083" y="0"/>
                                      </a:moveTo>
                                      <a:lnTo>
                                        <a:pt x="3048" y="0"/>
                                      </a:lnTo>
                                      <a:lnTo>
                                        <a:pt x="3048" y="3048"/>
                                      </a:lnTo>
                                      <a:lnTo>
                                        <a:pt x="6083" y="3048"/>
                                      </a:lnTo>
                                      <a:lnTo>
                                        <a:pt x="6083" y="0"/>
                                      </a:lnTo>
                                      <a:close/>
                                    </a:path>
                                    <a:path w="1530985" h="207645">
                                      <a:moveTo>
                                        <a:pt x="1530591" y="0"/>
                                      </a:moveTo>
                                      <a:lnTo>
                                        <a:pt x="1527683" y="0"/>
                                      </a:lnTo>
                                      <a:lnTo>
                                        <a:pt x="1527556" y="0"/>
                                      </a:lnTo>
                                      <a:lnTo>
                                        <a:pt x="6096" y="0"/>
                                      </a:lnTo>
                                      <a:lnTo>
                                        <a:pt x="6096" y="3048"/>
                                      </a:lnTo>
                                      <a:lnTo>
                                        <a:pt x="1527556" y="3048"/>
                                      </a:lnTo>
                                      <a:lnTo>
                                        <a:pt x="1527556" y="204216"/>
                                      </a:lnTo>
                                      <a:lnTo>
                                        <a:pt x="6096" y="204216"/>
                                      </a:lnTo>
                                      <a:lnTo>
                                        <a:pt x="6096" y="207264"/>
                                      </a:lnTo>
                                      <a:lnTo>
                                        <a:pt x="1527556" y="207264"/>
                                      </a:lnTo>
                                      <a:lnTo>
                                        <a:pt x="1527683" y="207264"/>
                                      </a:lnTo>
                                      <a:lnTo>
                                        <a:pt x="1530591" y="207264"/>
                                      </a:lnTo>
                                      <a:lnTo>
                                        <a:pt x="1530591" y="204216"/>
                                      </a:lnTo>
                                      <a:lnTo>
                                        <a:pt x="1530591" y="3048"/>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C42CDA" id="Group 545" o:spid="_x0000_s1026" style="position:absolute;margin-left:220.4pt;margin-top:-24.1pt;width:120.55pt;height:16.35pt;z-index:-25694720;mso-wrap-distance-left:0;mso-wrap-distance-right:0" coordsize="1530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">
                      <v:shape id="Graphic 546" o:spid="_x0000_s1027" style="position:absolute;width:15309;height:2076;visibility:visible;mso-wrap-style:square;v-text-anchor:top" coordsize="153098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" path="m3035,l,,,3048,,204216r,3048l3035,207264r,-3048l3035,3048,3035,xem6083,204216r-3035,l3048,207264r3035,l6083,204216xem6083,l3048,r,3048l6083,3048,6083,xem1530591,r-2908,l1527556,,6096,r,3048l1527556,3048r,201168l6096,204216r,3048l1527556,207264r127,l1530591,207264r,-3048l1530591,3048r,-3048xe" fillcolor="black" stroked="f">
                        <v:path arrowok="t"/>
                      </v:shape>
                    </v:group>
                  </w:pict>
                </mc:Fallback>
              </mc:AlternateContent>
            </w:r>
            <w:r>
              <w:rPr>
                <w:rFonts w:ascii="Arial" w:hAnsi="Arial"/>
                <w:b/>
                <w:noProof/>
                <w:sz w:val="16"/>
                <w:lang w:val="en-US"/>
              </w:rPr>
              <mc:AlternateContent>
                <mc:Choice Requires="wpg">
                  <w:drawing>
                    <wp:anchor distT="0" distB="0" distL="0" distR="0" simplePos="0" relativeHeight="477622272" behindDoc="1" locked="0" layoutInCell="1" allowOverlap="1">
                      <wp:simplePos x="0" y="0"/>
                      <wp:positionH relativeFrom="column">
                        <wp:posOffset>2799029</wp:posOffset>
                      </wp:positionH>
                      <wp:positionV relativeFrom="paragraph">
                        <wp:posOffset>-50147</wp:posOffset>
                      </wp:positionV>
                      <wp:extent cx="1530985" cy="18034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180340"/>
                                <a:chOff x="0" y="0"/>
                                <a:chExt cx="1530985" cy="180340"/>
                              </a:xfrm>
                            </wpg:grpSpPr>
                            <wps:wsp>
                              <wps:cNvPr id="548" name="Graphic 548"/>
                              <wps:cNvSpPr/>
                              <wps:spPr>
                                <a:xfrm>
                                  <a:off x="0" y="12"/>
                                  <a:ext cx="1530985" cy="180340"/>
                                </a:xfrm>
                                <a:custGeom>
                                  <a:avLst/>
                                  <a:gdLst/>
                                  <a:ahLst/>
                                  <a:cxnLst/>
                                  <a:rect l="l" t="t" r="r" b="b"/>
                                  <a:pathLst>
                                    <a:path w="1530985" h="180340">
                                      <a:moveTo>
                                        <a:pt x="3035" y="3048"/>
                                      </a:moveTo>
                                      <a:lnTo>
                                        <a:pt x="0" y="3048"/>
                                      </a:lnTo>
                                      <a:lnTo>
                                        <a:pt x="0" y="176771"/>
                                      </a:lnTo>
                                      <a:lnTo>
                                        <a:pt x="0" y="179819"/>
                                      </a:lnTo>
                                      <a:lnTo>
                                        <a:pt x="3035" y="179819"/>
                                      </a:lnTo>
                                      <a:lnTo>
                                        <a:pt x="3035" y="176771"/>
                                      </a:lnTo>
                                      <a:lnTo>
                                        <a:pt x="3035" y="3048"/>
                                      </a:lnTo>
                                      <a:close/>
                                    </a:path>
                                    <a:path w="1530985" h="180340">
                                      <a:moveTo>
                                        <a:pt x="3035" y="0"/>
                                      </a:moveTo>
                                      <a:lnTo>
                                        <a:pt x="0" y="0"/>
                                      </a:lnTo>
                                      <a:lnTo>
                                        <a:pt x="0" y="3035"/>
                                      </a:lnTo>
                                      <a:lnTo>
                                        <a:pt x="3035" y="3035"/>
                                      </a:lnTo>
                                      <a:lnTo>
                                        <a:pt x="3035" y="0"/>
                                      </a:lnTo>
                                      <a:close/>
                                    </a:path>
                                    <a:path w="1530985" h="180340">
                                      <a:moveTo>
                                        <a:pt x="6083" y="176771"/>
                                      </a:moveTo>
                                      <a:lnTo>
                                        <a:pt x="3048" y="176771"/>
                                      </a:lnTo>
                                      <a:lnTo>
                                        <a:pt x="3048" y="179819"/>
                                      </a:lnTo>
                                      <a:lnTo>
                                        <a:pt x="6083" y="179819"/>
                                      </a:lnTo>
                                      <a:lnTo>
                                        <a:pt x="6083" y="176771"/>
                                      </a:lnTo>
                                      <a:close/>
                                    </a:path>
                                    <a:path w="1530985" h="180340">
                                      <a:moveTo>
                                        <a:pt x="6083" y="0"/>
                                      </a:moveTo>
                                      <a:lnTo>
                                        <a:pt x="3048" y="0"/>
                                      </a:lnTo>
                                      <a:lnTo>
                                        <a:pt x="3048" y="3035"/>
                                      </a:lnTo>
                                      <a:lnTo>
                                        <a:pt x="6083" y="3035"/>
                                      </a:lnTo>
                                      <a:lnTo>
                                        <a:pt x="6083" y="0"/>
                                      </a:lnTo>
                                      <a:close/>
                                    </a:path>
                                    <a:path w="1530985" h="180340">
                                      <a:moveTo>
                                        <a:pt x="1530591" y="3048"/>
                                      </a:moveTo>
                                      <a:lnTo>
                                        <a:pt x="1527556" y="3048"/>
                                      </a:lnTo>
                                      <a:lnTo>
                                        <a:pt x="1527556" y="176771"/>
                                      </a:lnTo>
                                      <a:lnTo>
                                        <a:pt x="6096" y="176771"/>
                                      </a:lnTo>
                                      <a:lnTo>
                                        <a:pt x="6096" y="179819"/>
                                      </a:lnTo>
                                      <a:lnTo>
                                        <a:pt x="1527556" y="179819"/>
                                      </a:lnTo>
                                      <a:lnTo>
                                        <a:pt x="1527683" y="179819"/>
                                      </a:lnTo>
                                      <a:lnTo>
                                        <a:pt x="1530591" y="179819"/>
                                      </a:lnTo>
                                      <a:lnTo>
                                        <a:pt x="1530591" y="176771"/>
                                      </a:lnTo>
                                      <a:lnTo>
                                        <a:pt x="1530591" y="3048"/>
                                      </a:lnTo>
                                      <a:close/>
                                    </a:path>
                                    <a:path w="1530985" h="180340">
                                      <a:moveTo>
                                        <a:pt x="1530591" y="0"/>
                                      </a:moveTo>
                                      <a:lnTo>
                                        <a:pt x="1527683" y="0"/>
                                      </a:lnTo>
                                      <a:lnTo>
                                        <a:pt x="1527556" y="0"/>
                                      </a:lnTo>
                                      <a:lnTo>
                                        <a:pt x="6096" y="0"/>
                                      </a:lnTo>
                                      <a:lnTo>
                                        <a:pt x="6096" y="3035"/>
                                      </a:lnTo>
                                      <a:lnTo>
                                        <a:pt x="1527556" y="3035"/>
                                      </a:lnTo>
                                      <a:lnTo>
                                        <a:pt x="1527683" y="3035"/>
                                      </a:lnTo>
                                      <a:lnTo>
                                        <a:pt x="1530591" y="3035"/>
                                      </a:lnTo>
                                      <a:lnTo>
                                        <a:pt x="15305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34B71C" id="Group 547" o:spid="_x0000_s1026" style="position:absolute;margin-left:220.4pt;margin-top:-3.95pt;width:120.55pt;height:14.2pt;z-index:-25694208;mso-wrap-distance-left:0;mso-wrap-distance-right:0" coordsize="15309,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">
                      <v:shape id="Graphic 548" o:spid="_x0000_s1027" style="position:absolute;width:15309;height:1803;visibility:visible;mso-wrap-style:square;v-text-anchor:top" coordsize="15309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" path="m3035,3048l,3048,,176771r,3048l3035,179819r,-3048l3035,3048xem3035,l,,,3035r3035,l3035,xem6083,176771r-3035,l3048,179819r3035,l6083,176771xem6083,l3048,r,3035l6083,3035,6083,xem1530591,3048r-3035,l1527556,176771r-1521460,l6096,179819r1521460,l1527683,179819r2908,l1530591,176771r,-173723xem1530591,r-2908,l1527556,,6096,r,3035l1527556,3035r127,l1530591,3035r,-3035xe" fillcolor="black" stroked="f">
                        <v:path arrowok="t"/>
                      </v:shape>
                    </v:group>
                  </w:pict>
                </mc:Fallback>
              </mc:AlternateContent>
            </w:r>
            <w:r>
              <w:rPr>
                <w:rFonts w:ascii="Arial" w:hAnsi="Arial"/>
                <w:b/>
                <w:sz w:val="16"/>
              </w:rPr>
              <w:t>Propuesta</w:t>
            </w:r>
            <w:r>
              <w:rPr>
                <w:rFonts w:ascii="Arial" w:hAnsi="Arial"/>
                <w:b/>
                <w:spacing w:val="-6"/>
                <w:sz w:val="16"/>
              </w:rPr>
              <w:t xml:space="preserve"> </w:t>
            </w:r>
            <w:r>
              <w:rPr>
                <w:rFonts w:ascii="Arial" w:hAnsi="Arial"/>
                <w:b/>
                <w:spacing w:val="-2"/>
                <w:sz w:val="16"/>
              </w:rPr>
              <w:t>económica</w:t>
            </w:r>
            <w:r>
              <w:rPr>
                <w:rFonts w:ascii="Arial" w:hAnsi="Arial"/>
                <w:b/>
                <w:sz w:val="16"/>
              </w:rPr>
              <w:tab/>
            </w:r>
            <w:r>
              <w:rPr>
                <w:rFonts w:ascii="Arial" w:hAnsi="Arial"/>
                <w:b/>
                <w:spacing w:val="-10"/>
                <w:sz w:val="16"/>
              </w:rPr>
              <w:t>:</w:t>
            </w:r>
          </w:p>
        </w:tc>
      </w:tr>
      <w:tr w:rsidR="00166166">
        <w:trPr>
          <w:trHeight w:val="891"/>
        </w:trPr>
        <w:tc>
          <w:tcPr>
            <w:tcW w:w="5124" w:type="dxa"/>
            <w:vMerge w:val="restart"/>
            <w:tcBorders>
              <w:top w:val="thinThickMediumGap" w:sz="6" w:space="0" w:color="000000"/>
              <w:bottom w:val="single" w:sz="4" w:space="0" w:color="000000"/>
            </w:tcBorders>
            <w:shd w:val="clear" w:color="auto" w:fill="DEEAF6"/>
          </w:tcPr>
          <w:p w:rsidR="00166166" w:rsidRDefault="00166166">
            <w:pPr>
              <w:pStyle w:val="TableParagraph"/>
              <w:rPr>
                <w:rFonts w:ascii="Verdana"/>
                <w:sz w:val="16"/>
              </w:rPr>
            </w:pPr>
          </w:p>
          <w:p w:rsidR="00166166" w:rsidRDefault="00166166">
            <w:pPr>
              <w:pStyle w:val="TableParagraph"/>
              <w:spacing w:before="170"/>
              <w:rPr>
                <w:rFonts w:ascii="Verdana"/>
                <w:sz w:val="16"/>
              </w:rPr>
            </w:pPr>
          </w:p>
          <w:p w:rsidR="00166166" w:rsidRDefault="00B7696D">
            <w:pPr>
              <w:pStyle w:val="TableParagraph"/>
              <w:ind w:left="1540"/>
              <w:rPr>
                <w:rFonts w:ascii="Arial"/>
                <w:b/>
                <w:sz w:val="16"/>
              </w:rPr>
            </w:pPr>
            <w:r>
              <w:rPr>
                <w:rFonts w:ascii="Arial"/>
                <w:b/>
                <w:sz w:val="16"/>
              </w:rPr>
              <w:t>REQUISITOS</w:t>
            </w:r>
            <w:r>
              <w:rPr>
                <w:rFonts w:ascii="Arial"/>
                <w:b/>
                <w:spacing w:val="-9"/>
                <w:sz w:val="16"/>
              </w:rPr>
              <w:t xml:space="preserve"> </w:t>
            </w:r>
            <w:r>
              <w:rPr>
                <w:rFonts w:ascii="Arial"/>
                <w:b/>
                <w:spacing w:val="-2"/>
                <w:sz w:val="16"/>
              </w:rPr>
              <w:t>EVALUADOS</w:t>
            </w:r>
          </w:p>
        </w:tc>
        <w:tc>
          <w:tcPr>
            <w:tcW w:w="2634" w:type="dxa"/>
            <w:gridSpan w:val="3"/>
            <w:tcBorders>
              <w:top w:val="thinThickMediumGap" w:sz="6" w:space="0" w:color="000000"/>
              <w:bottom w:val="single" w:sz="4" w:space="0" w:color="000000"/>
            </w:tcBorders>
            <w:shd w:val="clear" w:color="auto" w:fill="DEEAF6"/>
          </w:tcPr>
          <w:p w:rsidR="00166166" w:rsidRDefault="00166166">
            <w:pPr>
              <w:pStyle w:val="TableParagraph"/>
              <w:spacing w:before="71"/>
              <w:rPr>
                <w:rFonts w:ascii="Verdana"/>
                <w:sz w:val="16"/>
              </w:rPr>
            </w:pPr>
          </w:p>
          <w:p w:rsidR="00166166" w:rsidRDefault="00B7696D">
            <w:pPr>
              <w:pStyle w:val="TableParagraph"/>
              <w:spacing w:before="1"/>
              <w:ind w:left="608" w:right="593" w:firstLine="250"/>
              <w:rPr>
                <w:rFonts w:ascii="Arial" w:hAnsi="Arial"/>
                <w:b/>
                <w:sz w:val="16"/>
              </w:rPr>
            </w:pPr>
            <w:r>
              <w:rPr>
                <w:rFonts w:ascii="Arial" w:hAnsi="Arial"/>
                <w:b/>
                <w:spacing w:val="-2"/>
                <w:sz w:val="16"/>
              </w:rPr>
              <w:t xml:space="preserve">Verificación </w:t>
            </w:r>
            <w:r>
              <w:rPr>
                <w:rFonts w:ascii="Arial" w:hAnsi="Arial"/>
                <w:b/>
                <w:sz w:val="16"/>
              </w:rPr>
              <w:t>(Acto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Apertura)</w:t>
            </w:r>
          </w:p>
        </w:tc>
        <w:tc>
          <w:tcPr>
            <w:tcW w:w="2489" w:type="dxa"/>
            <w:gridSpan w:val="2"/>
            <w:vMerge w:val="restart"/>
            <w:tcBorders>
              <w:top w:val="thinThickMediumGap" w:sz="6" w:space="0" w:color="000000"/>
              <w:bottom w:val="single" w:sz="4" w:space="0" w:color="000000"/>
            </w:tcBorders>
            <w:shd w:val="clear" w:color="auto" w:fill="DEEAF6"/>
          </w:tcPr>
          <w:p w:rsidR="00166166" w:rsidRDefault="00166166">
            <w:pPr>
              <w:pStyle w:val="TableParagraph"/>
              <w:spacing w:before="158"/>
              <w:rPr>
                <w:rFonts w:ascii="Verdana"/>
                <w:sz w:val="16"/>
              </w:rPr>
            </w:pPr>
          </w:p>
          <w:p w:rsidR="00166166" w:rsidRDefault="00B7696D">
            <w:pPr>
              <w:pStyle w:val="TableParagraph"/>
              <w:spacing w:line="244" w:lineRule="auto"/>
              <w:ind w:left="495" w:right="389" w:hanging="92"/>
              <w:rPr>
                <w:rFonts w:ascii="Arial" w:hAnsi="Arial"/>
                <w:b/>
                <w:sz w:val="16"/>
              </w:rPr>
            </w:pPr>
            <w:r>
              <w:rPr>
                <w:rFonts w:ascii="Arial" w:hAnsi="Arial"/>
                <w:b/>
                <w:spacing w:val="-2"/>
                <w:sz w:val="16"/>
              </w:rPr>
              <w:t>Evaluación</w:t>
            </w:r>
            <w:r>
              <w:rPr>
                <w:rFonts w:ascii="Arial" w:hAnsi="Arial"/>
                <w:b/>
                <w:spacing w:val="-5"/>
                <w:sz w:val="16"/>
              </w:rPr>
              <w:t xml:space="preserve"> </w:t>
            </w:r>
            <w:r>
              <w:rPr>
                <w:rFonts w:ascii="Arial" w:hAnsi="Arial"/>
                <w:b/>
                <w:spacing w:val="-2"/>
                <w:sz w:val="16"/>
              </w:rPr>
              <w:t xml:space="preserve">Preliminar </w:t>
            </w:r>
            <w:r>
              <w:rPr>
                <w:rFonts w:ascii="Arial" w:hAnsi="Arial"/>
                <w:b/>
                <w:sz w:val="16"/>
              </w:rPr>
              <w:t>(Sesión Reservada)</w:t>
            </w:r>
          </w:p>
        </w:tc>
      </w:tr>
      <w:tr w:rsidR="00166166">
        <w:trPr>
          <w:trHeight w:val="162"/>
        </w:trPr>
        <w:tc>
          <w:tcPr>
            <w:tcW w:w="5124" w:type="dxa"/>
            <w:vMerge/>
            <w:tcBorders>
              <w:top w:val="nil"/>
              <w:bottom w:val="single" w:sz="4" w:space="0" w:color="000000"/>
            </w:tcBorders>
            <w:shd w:val="clear" w:color="auto" w:fill="DEEAF6"/>
          </w:tcPr>
          <w:p w:rsidR="00166166" w:rsidRDefault="00166166">
            <w:pPr>
              <w:rPr>
                <w:sz w:val="2"/>
                <w:szCs w:val="2"/>
              </w:rPr>
            </w:pPr>
          </w:p>
        </w:tc>
        <w:tc>
          <w:tcPr>
            <w:tcW w:w="1370" w:type="dxa"/>
            <w:gridSpan w:val="2"/>
            <w:tcBorders>
              <w:top w:val="single" w:sz="4" w:space="0" w:color="000000"/>
              <w:bottom w:val="single" w:sz="4" w:space="0" w:color="000000"/>
              <w:right w:val="single" w:sz="4" w:space="0" w:color="000000"/>
            </w:tcBorders>
            <w:shd w:val="clear" w:color="auto" w:fill="DEEAF6"/>
          </w:tcPr>
          <w:p w:rsidR="00166166" w:rsidRDefault="00B7696D">
            <w:pPr>
              <w:pStyle w:val="TableParagraph"/>
              <w:spacing w:line="143" w:lineRule="exact"/>
              <w:ind w:left="296"/>
              <w:rPr>
                <w:rFonts w:ascii="Arial" w:hAnsi="Arial"/>
                <w:b/>
                <w:sz w:val="14"/>
              </w:rPr>
            </w:pPr>
            <w:r>
              <w:rPr>
                <w:rFonts w:ascii="Arial" w:hAnsi="Arial"/>
                <w:b/>
                <w:spacing w:val="-2"/>
                <w:sz w:val="14"/>
              </w:rPr>
              <w:t>PRESENTÓ</w:t>
            </w:r>
          </w:p>
        </w:tc>
        <w:tc>
          <w:tcPr>
            <w:tcW w:w="1264" w:type="dxa"/>
            <w:vMerge w:val="restart"/>
            <w:tcBorders>
              <w:top w:val="single" w:sz="4" w:space="0" w:color="000000"/>
              <w:left w:val="single" w:sz="4" w:space="0" w:color="000000"/>
              <w:bottom w:val="single" w:sz="4" w:space="0" w:color="000000"/>
            </w:tcBorders>
            <w:shd w:val="clear" w:color="auto" w:fill="DEEAF6"/>
          </w:tcPr>
          <w:p w:rsidR="00166166" w:rsidRDefault="00166166">
            <w:pPr>
              <w:pStyle w:val="TableParagraph"/>
              <w:rPr>
                <w:rFonts w:ascii="Verdana"/>
                <w:sz w:val="16"/>
              </w:rPr>
            </w:pPr>
          </w:p>
          <w:p w:rsidR="00166166" w:rsidRDefault="00B7696D">
            <w:pPr>
              <w:pStyle w:val="TableParagraph"/>
              <w:spacing w:before="1"/>
              <w:ind w:left="261"/>
              <w:rPr>
                <w:rFonts w:ascii="Arial" w:hAnsi="Arial"/>
                <w:b/>
                <w:sz w:val="16"/>
              </w:rPr>
            </w:pPr>
            <w:r>
              <w:rPr>
                <w:rFonts w:ascii="Arial" w:hAnsi="Arial"/>
                <w:b/>
                <w:sz w:val="16"/>
              </w:rPr>
              <w:t>Página</w:t>
            </w:r>
            <w:r>
              <w:rPr>
                <w:rFonts w:ascii="Arial" w:hAnsi="Arial"/>
                <w:b/>
                <w:spacing w:val="-1"/>
                <w:sz w:val="16"/>
              </w:rPr>
              <w:t xml:space="preserve"> </w:t>
            </w:r>
            <w:r>
              <w:rPr>
                <w:rFonts w:ascii="Arial" w:hAnsi="Arial"/>
                <w:b/>
                <w:spacing w:val="-5"/>
                <w:sz w:val="16"/>
              </w:rPr>
              <w:t>N°</w:t>
            </w:r>
          </w:p>
        </w:tc>
        <w:tc>
          <w:tcPr>
            <w:tcW w:w="2489" w:type="dxa"/>
            <w:gridSpan w:val="2"/>
            <w:vMerge/>
            <w:tcBorders>
              <w:top w:val="nil"/>
              <w:bottom w:val="single" w:sz="4" w:space="0" w:color="000000"/>
            </w:tcBorders>
            <w:shd w:val="clear" w:color="auto" w:fill="DEEAF6"/>
          </w:tcPr>
          <w:p w:rsidR="00166166" w:rsidRDefault="00166166">
            <w:pPr>
              <w:rPr>
                <w:sz w:val="2"/>
                <w:szCs w:val="2"/>
              </w:rPr>
            </w:pPr>
          </w:p>
        </w:tc>
      </w:tr>
      <w:tr w:rsidR="00166166">
        <w:trPr>
          <w:trHeight w:val="407"/>
        </w:trPr>
        <w:tc>
          <w:tcPr>
            <w:tcW w:w="5124" w:type="dxa"/>
            <w:vMerge/>
            <w:tcBorders>
              <w:top w:val="nil"/>
              <w:bottom w:val="single" w:sz="4" w:space="0" w:color="000000"/>
            </w:tcBorders>
            <w:shd w:val="clear" w:color="auto" w:fill="DEEAF6"/>
          </w:tcPr>
          <w:p w:rsidR="00166166" w:rsidRDefault="00166166">
            <w:pPr>
              <w:rPr>
                <w:sz w:val="2"/>
                <w:szCs w:val="2"/>
              </w:rPr>
            </w:pPr>
          </w:p>
        </w:tc>
        <w:tc>
          <w:tcPr>
            <w:tcW w:w="735" w:type="dxa"/>
            <w:tcBorders>
              <w:top w:val="single" w:sz="4" w:space="0" w:color="000000"/>
              <w:bottom w:val="single" w:sz="4" w:space="0" w:color="000000"/>
              <w:right w:val="single" w:sz="4" w:space="0" w:color="000000"/>
            </w:tcBorders>
            <w:shd w:val="clear" w:color="auto" w:fill="DEEAF6"/>
          </w:tcPr>
          <w:p w:rsidR="00166166" w:rsidRDefault="00B7696D">
            <w:pPr>
              <w:pStyle w:val="TableParagraph"/>
              <w:spacing w:before="109"/>
              <w:ind w:left="130" w:right="122"/>
              <w:jc w:val="center"/>
              <w:rPr>
                <w:rFonts w:ascii="Arial"/>
                <w:b/>
                <w:sz w:val="16"/>
              </w:rPr>
            </w:pPr>
            <w:r>
              <w:rPr>
                <w:rFonts w:ascii="Arial"/>
                <w:b/>
                <w:spacing w:val="-5"/>
                <w:sz w:val="16"/>
              </w:rPr>
              <w:t>SI</w:t>
            </w:r>
          </w:p>
        </w:tc>
        <w:tc>
          <w:tcPr>
            <w:tcW w:w="635" w:type="dxa"/>
            <w:tcBorders>
              <w:top w:val="single" w:sz="4" w:space="0" w:color="000000"/>
              <w:left w:val="single" w:sz="4" w:space="0" w:color="000000"/>
              <w:bottom w:val="single" w:sz="4" w:space="0" w:color="000000"/>
              <w:right w:val="single" w:sz="4" w:space="0" w:color="000000"/>
            </w:tcBorders>
            <w:shd w:val="clear" w:color="auto" w:fill="DEEAF6"/>
          </w:tcPr>
          <w:p w:rsidR="00166166" w:rsidRDefault="00B7696D">
            <w:pPr>
              <w:pStyle w:val="TableParagraph"/>
              <w:spacing w:before="109"/>
              <w:ind w:left="205"/>
              <w:rPr>
                <w:rFonts w:ascii="Arial"/>
                <w:b/>
                <w:sz w:val="16"/>
              </w:rPr>
            </w:pPr>
            <w:r>
              <w:rPr>
                <w:rFonts w:ascii="Arial"/>
                <w:b/>
                <w:spacing w:val="-5"/>
                <w:sz w:val="16"/>
              </w:rPr>
              <w:t>NO</w:t>
            </w:r>
          </w:p>
        </w:tc>
        <w:tc>
          <w:tcPr>
            <w:tcW w:w="1264" w:type="dxa"/>
            <w:vMerge/>
            <w:tcBorders>
              <w:top w:val="nil"/>
              <w:left w:val="single" w:sz="4" w:space="0" w:color="000000"/>
              <w:bottom w:val="single" w:sz="4" w:space="0" w:color="000000"/>
            </w:tcBorders>
            <w:shd w:val="clear" w:color="auto" w:fill="DEEAF6"/>
          </w:tcPr>
          <w:p w:rsidR="00166166" w:rsidRDefault="00166166">
            <w:pPr>
              <w:rPr>
                <w:sz w:val="2"/>
                <w:szCs w:val="2"/>
              </w:rPr>
            </w:pPr>
          </w:p>
        </w:tc>
        <w:tc>
          <w:tcPr>
            <w:tcW w:w="1086" w:type="dxa"/>
            <w:tcBorders>
              <w:top w:val="single" w:sz="4" w:space="0" w:color="000000"/>
              <w:bottom w:val="single" w:sz="4" w:space="0" w:color="000000"/>
              <w:right w:val="single" w:sz="2" w:space="0" w:color="000000"/>
            </w:tcBorders>
            <w:shd w:val="clear" w:color="auto" w:fill="DEEAF6"/>
          </w:tcPr>
          <w:p w:rsidR="00166166" w:rsidRDefault="00B7696D">
            <w:pPr>
              <w:pStyle w:val="TableParagraph"/>
              <w:spacing w:before="109"/>
              <w:ind w:left="116"/>
              <w:rPr>
                <w:rFonts w:ascii="Arial"/>
                <w:b/>
                <w:sz w:val="16"/>
              </w:rPr>
            </w:pPr>
            <w:r>
              <w:rPr>
                <w:rFonts w:ascii="Arial"/>
                <w:b/>
                <w:spacing w:val="-2"/>
                <w:sz w:val="16"/>
              </w:rPr>
              <w:t>CONTINUA</w:t>
            </w:r>
          </w:p>
        </w:tc>
        <w:tc>
          <w:tcPr>
            <w:tcW w:w="1403" w:type="dxa"/>
            <w:tcBorders>
              <w:top w:val="single" w:sz="4" w:space="0" w:color="000000"/>
              <w:left w:val="single" w:sz="2" w:space="0" w:color="000000"/>
              <w:bottom w:val="single" w:sz="4" w:space="0" w:color="000000"/>
            </w:tcBorders>
            <w:shd w:val="clear" w:color="auto" w:fill="DEEAF6"/>
          </w:tcPr>
          <w:p w:rsidR="00166166" w:rsidRDefault="00B7696D">
            <w:pPr>
              <w:pStyle w:val="TableParagraph"/>
              <w:spacing w:before="109"/>
              <w:ind w:left="166"/>
              <w:rPr>
                <w:rFonts w:ascii="Arial"/>
                <w:b/>
                <w:sz w:val="16"/>
              </w:rPr>
            </w:pPr>
            <w:r>
              <w:rPr>
                <w:rFonts w:ascii="Arial"/>
                <w:b/>
                <w:spacing w:val="-2"/>
                <w:sz w:val="16"/>
              </w:rPr>
              <w:t>DESCALIFICA</w:t>
            </w:r>
          </w:p>
        </w:tc>
      </w:tr>
      <w:tr w:rsidR="00166166">
        <w:trPr>
          <w:trHeight w:val="422"/>
        </w:trPr>
        <w:tc>
          <w:tcPr>
            <w:tcW w:w="5124" w:type="dxa"/>
            <w:tcBorders>
              <w:top w:val="single" w:sz="4" w:space="0" w:color="000000"/>
              <w:bottom w:val="single" w:sz="4" w:space="0" w:color="000000"/>
            </w:tcBorders>
            <w:shd w:val="clear" w:color="auto" w:fill="DBE4F0"/>
          </w:tcPr>
          <w:p w:rsidR="00166166" w:rsidRDefault="00B7696D">
            <w:pPr>
              <w:pStyle w:val="TableParagraph"/>
              <w:spacing w:before="119"/>
              <w:ind w:left="22"/>
              <w:jc w:val="center"/>
              <w:rPr>
                <w:rFonts w:ascii="Arial"/>
                <w:b/>
                <w:sz w:val="16"/>
              </w:rPr>
            </w:pPr>
            <w:r>
              <w:rPr>
                <w:rFonts w:ascii="Arial"/>
                <w:b/>
                <w:spacing w:val="-2"/>
                <w:sz w:val="16"/>
              </w:rPr>
              <w:t>DOCUMENTOS</w:t>
            </w:r>
          </w:p>
        </w:tc>
        <w:tc>
          <w:tcPr>
            <w:tcW w:w="735" w:type="dxa"/>
            <w:tcBorders>
              <w:top w:val="single" w:sz="4" w:space="0" w:color="000000"/>
              <w:bottom w:val="single" w:sz="4" w:space="0" w:color="000000"/>
              <w:right w:val="single" w:sz="4" w:space="0" w:color="000000"/>
            </w:tcBorders>
            <w:shd w:val="clear" w:color="auto" w:fill="DBE4F0"/>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shd w:val="clear" w:color="auto" w:fill="DBE4F0"/>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shd w:val="clear" w:color="auto" w:fill="DBE4F0"/>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shd w:val="clear" w:color="auto" w:fill="DBE4F0"/>
          </w:tcPr>
          <w:p w:rsidR="00166166" w:rsidRDefault="00166166">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shd w:val="clear" w:color="auto" w:fill="DBE4F0"/>
          </w:tcPr>
          <w:p w:rsidR="00166166" w:rsidRDefault="00166166">
            <w:pPr>
              <w:pStyle w:val="TableParagraph"/>
              <w:rPr>
                <w:rFonts w:ascii="Times New Roman"/>
                <w:sz w:val="16"/>
              </w:rPr>
            </w:pPr>
          </w:p>
        </w:tc>
      </w:tr>
      <w:tr w:rsidR="00166166">
        <w:trPr>
          <w:trHeight w:val="844"/>
        </w:trPr>
        <w:tc>
          <w:tcPr>
            <w:tcW w:w="5124" w:type="dxa"/>
            <w:tcBorders>
              <w:top w:val="single" w:sz="4" w:space="0" w:color="000000"/>
              <w:bottom w:val="single" w:sz="4" w:space="0" w:color="000000"/>
            </w:tcBorders>
          </w:tcPr>
          <w:p w:rsidR="00166166" w:rsidRDefault="00166166">
            <w:pPr>
              <w:pStyle w:val="TableParagraph"/>
              <w:spacing w:before="135"/>
              <w:rPr>
                <w:rFonts w:ascii="Verdana"/>
                <w:sz w:val="16"/>
              </w:rPr>
            </w:pPr>
          </w:p>
          <w:p w:rsidR="00166166" w:rsidRDefault="00B7696D">
            <w:pPr>
              <w:pStyle w:val="TableParagraph"/>
              <w:tabs>
                <w:tab w:val="left" w:pos="368"/>
              </w:tabs>
              <w:ind w:left="28"/>
              <w:rPr>
                <w:rFonts w:ascii="Arial MT" w:hAnsi="Arial MT"/>
                <w:sz w:val="16"/>
              </w:rPr>
            </w:pPr>
            <w:r>
              <w:rPr>
                <w:rFonts w:ascii="Arial MT" w:hAnsi="Arial MT"/>
                <w:spacing w:val="-5"/>
                <w:sz w:val="16"/>
              </w:rPr>
              <w:t>1.</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A-1.</w:t>
            </w:r>
            <w:r>
              <w:rPr>
                <w:rFonts w:ascii="Arial" w:hAnsi="Arial"/>
                <w:b/>
                <w:spacing w:val="-3"/>
                <w:sz w:val="16"/>
              </w:rPr>
              <w:t xml:space="preserve"> </w:t>
            </w:r>
            <w:r>
              <w:rPr>
                <w:rFonts w:ascii="Arial MT" w:hAnsi="Arial MT"/>
                <w:sz w:val="16"/>
              </w:rPr>
              <w:t>Presentación</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pacing w:val="-2"/>
                <w:sz w:val="16"/>
              </w:rPr>
              <w:t>Propuesta</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350"/>
        </w:trPr>
        <w:tc>
          <w:tcPr>
            <w:tcW w:w="5124" w:type="dxa"/>
            <w:tcBorders>
              <w:top w:val="single" w:sz="4" w:space="0" w:color="000000"/>
              <w:bottom w:val="single" w:sz="4" w:space="0" w:color="000000"/>
            </w:tcBorders>
          </w:tcPr>
          <w:p w:rsidR="00166166" w:rsidRDefault="00B7696D">
            <w:pPr>
              <w:pStyle w:val="TableParagraph"/>
              <w:tabs>
                <w:tab w:val="left" w:pos="368"/>
              </w:tabs>
              <w:spacing w:before="85"/>
              <w:ind w:left="28"/>
              <w:rPr>
                <w:rFonts w:ascii="Arial MT" w:hAnsi="Arial MT"/>
                <w:sz w:val="16"/>
              </w:rPr>
            </w:pPr>
            <w:r>
              <w:rPr>
                <w:rFonts w:ascii="Arial MT" w:hAnsi="Arial MT"/>
                <w:spacing w:val="-5"/>
                <w:sz w:val="16"/>
              </w:rPr>
              <w:t>2.</w:t>
            </w:r>
            <w:r>
              <w:rPr>
                <w:rFonts w:ascii="Arial MT" w:hAnsi="Arial MT"/>
                <w:sz w:val="16"/>
              </w:rPr>
              <w:tab/>
            </w:r>
            <w:r>
              <w:rPr>
                <w:rFonts w:ascii="Arial" w:hAnsi="Arial"/>
                <w:b/>
                <w:sz w:val="16"/>
              </w:rPr>
              <w:t>Formulario</w:t>
            </w:r>
            <w:r>
              <w:rPr>
                <w:rFonts w:ascii="Arial" w:hAnsi="Arial"/>
                <w:b/>
                <w:spacing w:val="-4"/>
                <w:sz w:val="16"/>
              </w:rPr>
              <w:t xml:space="preserve"> </w:t>
            </w:r>
            <w:r>
              <w:rPr>
                <w:rFonts w:ascii="Arial" w:hAnsi="Arial"/>
                <w:b/>
                <w:sz w:val="16"/>
              </w:rPr>
              <w:t>A-2b.</w:t>
            </w:r>
            <w:r>
              <w:rPr>
                <w:rFonts w:ascii="Arial" w:hAnsi="Arial"/>
                <w:b/>
                <w:spacing w:val="-7"/>
                <w:sz w:val="16"/>
              </w:rPr>
              <w:t xml:space="preserve"> </w:t>
            </w:r>
            <w:r>
              <w:rPr>
                <w:rFonts w:ascii="Arial MT" w:hAnsi="Arial MT"/>
                <w:sz w:val="16"/>
              </w:rPr>
              <w:t>Identificación</w:t>
            </w:r>
            <w:r>
              <w:rPr>
                <w:rFonts w:ascii="Arial MT" w:hAnsi="Arial MT"/>
                <w:spacing w:val="-4"/>
                <w:sz w:val="16"/>
              </w:rPr>
              <w:t xml:space="preserve"> </w:t>
            </w:r>
            <w:r>
              <w:rPr>
                <w:rFonts w:ascii="Arial MT" w:hAnsi="Arial MT"/>
                <w:sz w:val="16"/>
              </w:rPr>
              <w:t>del</w:t>
            </w:r>
            <w:r>
              <w:rPr>
                <w:rFonts w:ascii="Arial MT" w:hAnsi="Arial MT"/>
                <w:spacing w:val="-4"/>
                <w:sz w:val="16"/>
              </w:rPr>
              <w:t xml:space="preserve"> </w:t>
            </w:r>
            <w:r>
              <w:rPr>
                <w:rFonts w:ascii="Arial MT" w:hAnsi="Arial MT"/>
                <w:spacing w:val="-2"/>
                <w:sz w:val="16"/>
              </w:rPr>
              <w:t>Proponente.</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355"/>
        </w:trPr>
        <w:tc>
          <w:tcPr>
            <w:tcW w:w="5124" w:type="dxa"/>
            <w:tcBorders>
              <w:top w:val="single" w:sz="4" w:space="0" w:color="000000"/>
              <w:bottom w:val="single" w:sz="4" w:space="0" w:color="000000"/>
            </w:tcBorders>
          </w:tcPr>
          <w:p w:rsidR="00166166" w:rsidRDefault="00B7696D">
            <w:pPr>
              <w:pStyle w:val="TableParagraph"/>
              <w:tabs>
                <w:tab w:val="left" w:pos="368"/>
              </w:tabs>
              <w:spacing w:before="85"/>
              <w:ind w:left="28"/>
              <w:rPr>
                <w:rFonts w:ascii="Arial MT" w:hAnsi="Arial MT"/>
                <w:sz w:val="16"/>
              </w:rPr>
            </w:pPr>
            <w:r>
              <w:rPr>
                <w:rFonts w:ascii="Arial MT" w:hAnsi="Arial MT"/>
                <w:spacing w:val="-5"/>
                <w:sz w:val="16"/>
              </w:rPr>
              <w:t>3.</w:t>
            </w:r>
            <w:r>
              <w:rPr>
                <w:rFonts w:ascii="Arial MT" w:hAnsi="Arial MT"/>
                <w:sz w:val="16"/>
              </w:rPr>
              <w:tab/>
              <w:t>Garantía</w:t>
            </w:r>
            <w:r>
              <w:rPr>
                <w:rFonts w:ascii="Arial MT" w:hAnsi="Arial MT"/>
                <w:spacing w:val="-5"/>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Seriedad</w:t>
            </w:r>
            <w:r>
              <w:rPr>
                <w:rFonts w:ascii="Arial MT" w:hAnsi="Arial MT"/>
                <w:spacing w:val="-4"/>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Propuesta</w:t>
            </w:r>
            <w:r>
              <w:rPr>
                <w:rFonts w:ascii="Arial MT" w:hAnsi="Arial MT"/>
                <w:spacing w:val="-2"/>
                <w:sz w:val="16"/>
              </w:rPr>
              <w:t xml:space="preserve"> </w:t>
            </w:r>
            <w:r>
              <w:rPr>
                <w:rFonts w:ascii="Arial MT" w:hAnsi="Arial MT"/>
                <w:sz w:val="16"/>
              </w:rPr>
              <w:t>(Si</w:t>
            </w:r>
            <w:r>
              <w:rPr>
                <w:rFonts w:ascii="Arial MT" w:hAnsi="Arial MT"/>
                <w:spacing w:val="-1"/>
                <w:sz w:val="16"/>
              </w:rPr>
              <w:t xml:space="preserve"> </w:t>
            </w:r>
            <w:r>
              <w:rPr>
                <w:rFonts w:ascii="Arial MT" w:hAnsi="Arial MT"/>
                <w:sz w:val="16"/>
              </w:rPr>
              <w:t>hubiese</w:t>
            </w:r>
            <w:r>
              <w:rPr>
                <w:rFonts w:ascii="Arial MT" w:hAnsi="Arial MT"/>
                <w:spacing w:val="-10"/>
                <w:sz w:val="16"/>
              </w:rPr>
              <w:t xml:space="preserve"> </w:t>
            </w:r>
            <w:r>
              <w:rPr>
                <w:rFonts w:ascii="Arial MT" w:hAnsi="Arial MT"/>
                <w:sz w:val="16"/>
              </w:rPr>
              <w:t>sido</w:t>
            </w:r>
            <w:r>
              <w:rPr>
                <w:rFonts w:ascii="Arial MT" w:hAnsi="Arial MT"/>
                <w:spacing w:val="-4"/>
                <w:sz w:val="16"/>
              </w:rPr>
              <w:t xml:space="preserve"> </w:t>
            </w:r>
            <w:r>
              <w:rPr>
                <w:rFonts w:ascii="Arial MT" w:hAnsi="Arial MT"/>
                <w:spacing w:val="-2"/>
                <w:sz w:val="16"/>
              </w:rPr>
              <w:t>requerida)</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421"/>
        </w:trPr>
        <w:tc>
          <w:tcPr>
            <w:tcW w:w="5124" w:type="dxa"/>
            <w:tcBorders>
              <w:top w:val="single" w:sz="4" w:space="0" w:color="000000"/>
              <w:bottom w:val="single" w:sz="4" w:space="0" w:color="000000"/>
            </w:tcBorders>
          </w:tcPr>
          <w:p w:rsidR="00166166" w:rsidRDefault="00B7696D">
            <w:pPr>
              <w:pStyle w:val="TableParagraph"/>
              <w:tabs>
                <w:tab w:val="left" w:pos="368"/>
              </w:tabs>
              <w:spacing w:before="118"/>
              <w:ind w:left="28"/>
              <w:rPr>
                <w:rFonts w:ascii="Arial MT"/>
                <w:sz w:val="16"/>
              </w:rPr>
            </w:pPr>
            <w:r>
              <w:rPr>
                <w:rFonts w:ascii="Arial MT"/>
                <w:spacing w:val="-5"/>
                <w:sz w:val="16"/>
              </w:rPr>
              <w:t>4.</w:t>
            </w:r>
            <w:r>
              <w:rPr>
                <w:rFonts w:ascii="Arial MT"/>
                <w:sz w:val="16"/>
              </w:rPr>
              <w:tab/>
            </w:r>
            <w:r>
              <w:rPr>
                <w:rFonts w:ascii="Arial"/>
                <w:b/>
                <w:sz w:val="16"/>
              </w:rPr>
              <w:t>Formulario</w:t>
            </w:r>
            <w:r>
              <w:rPr>
                <w:rFonts w:ascii="Arial"/>
                <w:b/>
                <w:spacing w:val="-1"/>
                <w:sz w:val="16"/>
              </w:rPr>
              <w:t xml:space="preserve"> </w:t>
            </w:r>
            <w:r>
              <w:rPr>
                <w:rFonts w:ascii="Arial"/>
                <w:b/>
                <w:sz w:val="16"/>
              </w:rPr>
              <w:t xml:space="preserve">A-4. </w:t>
            </w:r>
            <w:r>
              <w:rPr>
                <w:rFonts w:ascii="Arial MT"/>
                <w:sz w:val="16"/>
              </w:rPr>
              <w:t>Hoja</w:t>
            </w:r>
            <w:r>
              <w:rPr>
                <w:rFonts w:ascii="Arial MT"/>
                <w:spacing w:val="-6"/>
                <w:sz w:val="16"/>
              </w:rPr>
              <w:t xml:space="preserve"> </w:t>
            </w:r>
            <w:r>
              <w:rPr>
                <w:rFonts w:ascii="Arial MT"/>
                <w:sz w:val="16"/>
              </w:rPr>
              <w:t>de</w:t>
            </w:r>
            <w:r>
              <w:rPr>
                <w:rFonts w:ascii="Arial MT"/>
                <w:spacing w:val="-5"/>
                <w:sz w:val="16"/>
              </w:rPr>
              <w:t xml:space="preserve"> </w:t>
            </w:r>
            <w:r>
              <w:rPr>
                <w:rFonts w:ascii="Arial MT"/>
                <w:sz w:val="16"/>
              </w:rPr>
              <w:t>Vida</w:t>
            </w:r>
            <w:r>
              <w:rPr>
                <w:rFonts w:ascii="Arial MT"/>
                <w:spacing w:val="-5"/>
                <w:sz w:val="16"/>
              </w:rPr>
              <w:t xml:space="preserve"> </w:t>
            </w:r>
            <w:r>
              <w:rPr>
                <w:rFonts w:ascii="Arial MT"/>
                <w:sz w:val="16"/>
              </w:rPr>
              <w:t>del</w:t>
            </w:r>
            <w:r>
              <w:rPr>
                <w:rFonts w:ascii="Arial MT"/>
                <w:spacing w:val="-1"/>
                <w:sz w:val="16"/>
              </w:rPr>
              <w:t xml:space="preserve"> </w:t>
            </w:r>
            <w:r>
              <w:rPr>
                <w:rFonts w:ascii="Arial MT"/>
                <w:spacing w:val="-2"/>
                <w:sz w:val="16"/>
              </w:rPr>
              <w:t>Personal.</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2" w:space="0" w:color="000000"/>
            </w:tcBorders>
          </w:tcPr>
          <w:p w:rsidR="00166166" w:rsidRDefault="00166166">
            <w:pPr>
              <w:pStyle w:val="TableParagraph"/>
              <w:rPr>
                <w:rFonts w:ascii="Times New Roman"/>
                <w:sz w:val="16"/>
              </w:rPr>
            </w:pPr>
          </w:p>
        </w:tc>
        <w:tc>
          <w:tcPr>
            <w:tcW w:w="1403" w:type="dxa"/>
            <w:tcBorders>
              <w:top w:val="single" w:sz="4" w:space="0" w:color="000000"/>
              <w:left w:val="single" w:sz="2" w:space="0" w:color="000000"/>
              <w:bottom w:val="single" w:sz="4" w:space="0" w:color="000000"/>
            </w:tcBorders>
          </w:tcPr>
          <w:p w:rsidR="00166166" w:rsidRDefault="00166166">
            <w:pPr>
              <w:pStyle w:val="TableParagraph"/>
              <w:rPr>
                <w:rFonts w:ascii="Times New Roman"/>
                <w:sz w:val="16"/>
              </w:rPr>
            </w:pPr>
          </w:p>
        </w:tc>
      </w:tr>
      <w:tr w:rsidR="00166166">
        <w:trPr>
          <w:trHeight w:val="422"/>
        </w:trPr>
        <w:tc>
          <w:tcPr>
            <w:tcW w:w="5124" w:type="dxa"/>
            <w:tcBorders>
              <w:top w:val="single" w:sz="4" w:space="0" w:color="000000"/>
              <w:bottom w:val="single" w:sz="4" w:space="0" w:color="000000"/>
            </w:tcBorders>
          </w:tcPr>
          <w:p w:rsidR="00166166" w:rsidRDefault="00B7696D">
            <w:pPr>
              <w:pStyle w:val="TableParagraph"/>
              <w:tabs>
                <w:tab w:val="left" w:pos="368"/>
              </w:tabs>
              <w:spacing w:before="118"/>
              <w:ind w:left="28"/>
              <w:rPr>
                <w:rFonts w:ascii="Arial MT" w:hAnsi="Arial MT"/>
                <w:sz w:val="16"/>
              </w:rPr>
            </w:pPr>
            <w:r>
              <w:rPr>
                <w:rFonts w:ascii="Arial MT" w:hAnsi="Arial MT"/>
                <w:spacing w:val="-5"/>
                <w:sz w:val="16"/>
              </w:rPr>
              <w:t>5.</w:t>
            </w:r>
            <w:r>
              <w:rPr>
                <w:rFonts w:ascii="Arial MT" w:hAnsi="Arial MT"/>
                <w:sz w:val="16"/>
              </w:rPr>
              <w:tab/>
            </w:r>
            <w:r>
              <w:rPr>
                <w:rFonts w:ascii="Arial" w:hAnsi="Arial"/>
                <w:b/>
                <w:sz w:val="16"/>
              </w:rPr>
              <w:t>Formulario</w:t>
            </w:r>
            <w:r>
              <w:rPr>
                <w:rFonts w:ascii="Arial" w:hAnsi="Arial"/>
                <w:b/>
                <w:spacing w:val="-3"/>
                <w:sz w:val="16"/>
              </w:rPr>
              <w:t xml:space="preserve"> </w:t>
            </w:r>
            <w:r>
              <w:rPr>
                <w:rFonts w:ascii="Arial" w:hAnsi="Arial"/>
                <w:b/>
                <w:sz w:val="16"/>
              </w:rPr>
              <w:t>B-1.</w:t>
            </w:r>
            <w:r>
              <w:rPr>
                <w:rFonts w:ascii="Arial" w:hAnsi="Arial"/>
                <w:b/>
                <w:spacing w:val="-3"/>
                <w:sz w:val="16"/>
              </w:rPr>
              <w:t xml:space="preserve"> </w:t>
            </w:r>
            <w:r>
              <w:rPr>
                <w:rFonts w:ascii="Arial MT" w:hAnsi="Arial MT"/>
                <w:sz w:val="16"/>
              </w:rPr>
              <w:t>Propuesta</w:t>
            </w:r>
            <w:r>
              <w:rPr>
                <w:rFonts w:ascii="Arial MT" w:hAnsi="Arial MT"/>
                <w:spacing w:val="-7"/>
                <w:sz w:val="16"/>
              </w:rPr>
              <w:t xml:space="preserve"> </w:t>
            </w:r>
            <w:r>
              <w:rPr>
                <w:rFonts w:ascii="Arial MT" w:hAnsi="Arial MT"/>
                <w:spacing w:val="-2"/>
                <w:sz w:val="16"/>
              </w:rPr>
              <w:t>Económica.</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22"/>
        </w:trPr>
        <w:tc>
          <w:tcPr>
            <w:tcW w:w="5124" w:type="dxa"/>
            <w:tcBorders>
              <w:top w:val="single" w:sz="4" w:space="0" w:color="000000"/>
              <w:bottom w:val="single" w:sz="4" w:space="0" w:color="000000"/>
            </w:tcBorders>
          </w:tcPr>
          <w:p w:rsidR="00166166" w:rsidRDefault="00B7696D">
            <w:pPr>
              <w:pStyle w:val="TableParagraph"/>
              <w:tabs>
                <w:tab w:val="left" w:pos="368"/>
              </w:tabs>
              <w:spacing w:before="118"/>
              <w:ind w:left="28"/>
              <w:rPr>
                <w:rFonts w:ascii="Arial MT" w:hAnsi="Arial MT"/>
                <w:sz w:val="16"/>
              </w:rPr>
            </w:pPr>
            <w:r>
              <w:rPr>
                <w:rFonts w:ascii="Arial MT" w:hAnsi="Arial MT"/>
                <w:spacing w:val="-5"/>
                <w:sz w:val="16"/>
              </w:rPr>
              <w:t>6.</w:t>
            </w:r>
            <w:r>
              <w:rPr>
                <w:rFonts w:ascii="Arial MT" w:hAnsi="Arial MT"/>
                <w:sz w:val="16"/>
              </w:rPr>
              <w:tab/>
            </w:r>
            <w:r>
              <w:rPr>
                <w:rFonts w:ascii="Arial" w:hAnsi="Arial"/>
                <w:b/>
                <w:sz w:val="16"/>
              </w:rPr>
              <w:t>Formulario</w:t>
            </w:r>
            <w:r>
              <w:rPr>
                <w:rFonts w:ascii="Arial" w:hAnsi="Arial"/>
                <w:b/>
                <w:spacing w:val="-6"/>
                <w:sz w:val="16"/>
              </w:rPr>
              <w:t xml:space="preserve"> </w:t>
            </w:r>
            <w:r>
              <w:rPr>
                <w:rFonts w:ascii="Arial" w:hAnsi="Arial"/>
                <w:b/>
                <w:sz w:val="16"/>
              </w:rPr>
              <w:t>C-1.</w:t>
            </w:r>
            <w:r>
              <w:rPr>
                <w:rFonts w:ascii="Arial" w:hAnsi="Arial"/>
                <w:b/>
                <w:spacing w:val="-1"/>
                <w:sz w:val="16"/>
              </w:rPr>
              <w:t xml:space="preserve"> </w:t>
            </w:r>
            <w:r>
              <w:rPr>
                <w:rFonts w:ascii="Arial MT" w:hAnsi="Arial MT"/>
                <w:sz w:val="16"/>
              </w:rPr>
              <w:t>Propuesta</w:t>
            </w:r>
            <w:r>
              <w:rPr>
                <w:rFonts w:ascii="Arial MT" w:hAnsi="Arial MT"/>
                <w:spacing w:val="-6"/>
                <w:sz w:val="16"/>
              </w:rPr>
              <w:t xml:space="preserve"> </w:t>
            </w:r>
            <w:r>
              <w:rPr>
                <w:rFonts w:ascii="Arial MT" w:hAnsi="Arial MT"/>
                <w:spacing w:val="-2"/>
                <w:sz w:val="16"/>
              </w:rPr>
              <w:t>Técnica.</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27"/>
        </w:trPr>
        <w:tc>
          <w:tcPr>
            <w:tcW w:w="5124" w:type="dxa"/>
            <w:tcBorders>
              <w:top w:val="single" w:sz="4" w:space="0" w:color="000000"/>
              <w:bottom w:val="single" w:sz="4" w:space="0" w:color="000000"/>
            </w:tcBorders>
            <w:shd w:val="clear" w:color="auto" w:fill="DEEAF6"/>
          </w:tcPr>
          <w:p w:rsidR="00166166" w:rsidRDefault="00B7696D">
            <w:pPr>
              <w:pStyle w:val="TableParagraph"/>
              <w:spacing w:before="119"/>
              <w:ind w:left="28"/>
              <w:rPr>
                <w:rFonts w:ascii="Arial" w:hAnsi="Arial"/>
                <w:b/>
                <w:sz w:val="16"/>
              </w:rPr>
            </w:pPr>
            <w:r>
              <w:rPr>
                <w:rFonts w:ascii="Arial" w:hAnsi="Arial"/>
                <w:b/>
                <w:sz w:val="16"/>
              </w:rPr>
              <w:t>Además</w:t>
            </w:r>
            <w:r>
              <w:rPr>
                <w:rFonts w:ascii="Arial" w:hAnsi="Arial"/>
                <w:b/>
                <w:spacing w:val="-7"/>
                <w:sz w:val="16"/>
              </w:rPr>
              <w:t xml:space="preserve"> </w:t>
            </w:r>
            <w:r>
              <w:rPr>
                <w:rFonts w:ascii="Arial" w:hAnsi="Arial"/>
                <w:b/>
                <w:sz w:val="16"/>
              </w:rPr>
              <w:t>cada</w:t>
            </w:r>
            <w:r>
              <w:rPr>
                <w:rFonts w:ascii="Arial" w:hAnsi="Arial"/>
                <w:b/>
                <w:spacing w:val="-3"/>
                <w:sz w:val="16"/>
              </w:rPr>
              <w:t xml:space="preserve"> </w:t>
            </w:r>
            <w:r>
              <w:rPr>
                <w:rFonts w:ascii="Arial" w:hAnsi="Arial"/>
                <w:b/>
                <w:sz w:val="16"/>
              </w:rPr>
              <w:t>socio</w:t>
            </w:r>
            <w:r>
              <w:rPr>
                <w:rFonts w:ascii="Arial" w:hAnsi="Arial"/>
                <w:b/>
                <w:spacing w:val="-2"/>
                <w:sz w:val="16"/>
              </w:rPr>
              <w:t xml:space="preserve"> </w:t>
            </w:r>
            <w:r>
              <w:rPr>
                <w:rFonts w:ascii="Arial" w:hAnsi="Arial"/>
                <w:b/>
                <w:sz w:val="16"/>
              </w:rPr>
              <w:t>en</w:t>
            </w:r>
            <w:r>
              <w:rPr>
                <w:rFonts w:ascii="Arial" w:hAnsi="Arial"/>
                <w:b/>
                <w:spacing w:val="-2"/>
                <w:sz w:val="16"/>
              </w:rPr>
              <w:t xml:space="preserve"> </w:t>
            </w:r>
            <w:r>
              <w:rPr>
                <w:rFonts w:ascii="Arial" w:hAnsi="Arial"/>
                <w:b/>
                <w:sz w:val="16"/>
              </w:rPr>
              <w:t>forma</w:t>
            </w:r>
            <w:r>
              <w:rPr>
                <w:rFonts w:ascii="Arial" w:hAnsi="Arial"/>
                <w:b/>
                <w:spacing w:val="-3"/>
                <w:sz w:val="16"/>
              </w:rPr>
              <w:t xml:space="preserve"> </w:t>
            </w:r>
            <w:r>
              <w:rPr>
                <w:rFonts w:ascii="Arial" w:hAnsi="Arial"/>
                <w:b/>
                <w:sz w:val="16"/>
              </w:rPr>
              <w:t>independiente</w:t>
            </w:r>
            <w:r>
              <w:rPr>
                <w:rFonts w:ascii="Arial" w:hAnsi="Arial"/>
                <w:b/>
                <w:spacing w:val="-3"/>
                <w:sz w:val="16"/>
              </w:rPr>
              <w:t xml:space="preserve"> </w:t>
            </w:r>
            <w:r>
              <w:rPr>
                <w:rFonts w:ascii="Arial" w:hAnsi="Arial"/>
                <w:b/>
                <w:spacing w:val="-2"/>
                <w:sz w:val="16"/>
              </w:rPr>
              <w:t>presentará:</w:t>
            </w:r>
          </w:p>
        </w:tc>
        <w:tc>
          <w:tcPr>
            <w:tcW w:w="735" w:type="dxa"/>
            <w:tcBorders>
              <w:top w:val="single" w:sz="4" w:space="0" w:color="000000"/>
              <w:bottom w:val="single" w:sz="4" w:space="0" w:color="000000"/>
              <w:right w:val="single" w:sz="4" w:space="0" w:color="000000"/>
            </w:tcBorders>
            <w:shd w:val="clear" w:color="auto" w:fill="DEEAF6"/>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shd w:val="clear" w:color="auto" w:fill="DEEAF6"/>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shd w:val="clear" w:color="auto" w:fill="DEEAF6"/>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shd w:val="clear" w:color="auto" w:fill="DEEAF6"/>
          </w:tcPr>
          <w:p w:rsidR="00166166" w:rsidRDefault="00166166">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shd w:val="clear" w:color="auto" w:fill="DEEAF6"/>
          </w:tcPr>
          <w:p w:rsidR="00166166" w:rsidRDefault="00166166">
            <w:pPr>
              <w:pStyle w:val="TableParagraph"/>
              <w:rPr>
                <w:rFonts w:ascii="Times New Roman"/>
                <w:sz w:val="16"/>
              </w:rPr>
            </w:pPr>
          </w:p>
        </w:tc>
      </w:tr>
      <w:tr w:rsidR="00166166">
        <w:trPr>
          <w:trHeight w:val="422"/>
        </w:trPr>
        <w:tc>
          <w:tcPr>
            <w:tcW w:w="5124" w:type="dxa"/>
            <w:tcBorders>
              <w:top w:val="single" w:sz="4" w:space="0" w:color="000000"/>
              <w:bottom w:val="single" w:sz="4" w:space="0" w:color="000000"/>
            </w:tcBorders>
          </w:tcPr>
          <w:p w:rsidR="00166166" w:rsidRDefault="00B7696D">
            <w:pPr>
              <w:pStyle w:val="TableParagraph"/>
              <w:tabs>
                <w:tab w:val="left" w:pos="368"/>
              </w:tabs>
              <w:spacing w:before="22" w:line="244" w:lineRule="auto"/>
              <w:ind w:left="369" w:right="242" w:hanging="341"/>
              <w:rPr>
                <w:rFonts w:ascii="Arial MT" w:hAnsi="Arial MT"/>
                <w:sz w:val="16"/>
              </w:rPr>
            </w:pPr>
            <w:r>
              <w:rPr>
                <w:rFonts w:ascii="Arial MT" w:hAnsi="Arial MT"/>
                <w:spacing w:val="-6"/>
                <w:sz w:val="16"/>
              </w:rPr>
              <w:t>7.</w:t>
            </w:r>
            <w:r>
              <w:rPr>
                <w:rFonts w:ascii="Arial MT" w:hAnsi="Arial MT"/>
                <w:sz w:val="16"/>
              </w:rPr>
              <w:tab/>
            </w:r>
            <w:r>
              <w:rPr>
                <w:rFonts w:ascii="Arial" w:hAnsi="Arial"/>
                <w:b/>
                <w:sz w:val="16"/>
              </w:rPr>
              <w:t>Formulario</w:t>
            </w:r>
            <w:r>
              <w:rPr>
                <w:rFonts w:ascii="Arial" w:hAnsi="Arial"/>
                <w:b/>
                <w:spacing w:val="-4"/>
                <w:sz w:val="16"/>
              </w:rPr>
              <w:t xml:space="preserve"> </w:t>
            </w:r>
            <w:r>
              <w:rPr>
                <w:rFonts w:ascii="Arial" w:hAnsi="Arial"/>
                <w:b/>
                <w:sz w:val="16"/>
              </w:rPr>
              <w:t>A-2c</w:t>
            </w:r>
            <w:r>
              <w:rPr>
                <w:rFonts w:ascii="Arial" w:hAnsi="Arial"/>
                <w:b/>
                <w:spacing w:val="-9"/>
                <w:sz w:val="16"/>
              </w:rPr>
              <w:t xml:space="preserve"> </w:t>
            </w:r>
            <w:r>
              <w:rPr>
                <w:rFonts w:ascii="Arial MT" w:hAnsi="Arial MT"/>
                <w:sz w:val="16"/>
              </w:rPr>
              <w:t>Identificación</w:t>
            </w:r>
            <w:r>
              <w:rPr>
                <w:rFonts w:ascii="Arial MT" w:hAnsi="Arial MT"/>
                <w:spacing w:val="-5"/>
                <w:sz w:val="16"/>
              </w:rPr>
              <w:t xml:space="preserve"> </w:t>
            </w:r>
            <w:r>
              <w:rPr>
                <w:rFonts w:ascii="Arial MT" w:hAnsi="Arial MT"/>
                <w:sz w:val="16"/>
              </w:rPr>
              <w:t>de</w:t>
            </w:r>
            <w:r>
              <w:rPr>
                <w:rFonts w:ascii="Arial MT" w:hAnsi="Arial MT"/>
                <w:spacing w:val="-9"/>
                <w:sz w:val="16"/>
              </w:rPr>
              <w:t xml:space="preserve"> </w:t>
            </w:r>
            <w:r>
              <w:rPr>
                <w:rFonts w:ascii="Arial MT" w:hAnsi="Arial MT"/>
                <w:sz w:val="16"/>
              </w:rPr>
              <w:t>Integrantes</w:t>
            </w:r>
            <w:r>
              <w:rPr>
                <w:rFonts w:ascii="Arial MT" w:hAnsi="Arial MT"/>
                <w:spacing w:val="-5"/>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la</w:t>
            </w:r>
            <w:r>
              <w:rPr>
                <w:rFonts w:ascii="Arial MT" w:hAnsi="Arial MT"/>
                <w:spacing w:val="-5"/>
                <w:sz w:val="16"/>
              </w:rPr>
              <w:t xml:space="preserve"> </w:t>
            </w:r>
            <w:r>
              <w:rPr>
                <w:rFonts w:ascii="Arial MT" w:hAnsi="Arial MT"/>
                <w:sz w:val="16"/>
              </w:rPr>
              <w:t xml:space="preserve">Asociación </w:t>
            </w:r>
            <w:r>
              <w:rPr>
                <w:rFonts w:ascii="Arial MT" w:hAnsi="Arial MT"/>
                <w:spacing w:val="-2"/>
                <w:sz w:val="16"/>
              </w:rPr>
              <w:t>Accidental.</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21"/>
        </w:trPr>
        <w:tc>
          <w:tcPr>
            <w:tcW w:w="5124" w:type="dxa"/>
            <w:tcBorders>
              <w:top w:val="single" w:sz="4" w:space="0" w:color="000000"/>
            </w:tcBorders>
          </w:tcPr>
          <w:p w:rsidR="00166166" w:rsidRDefault="00B7696D">
            <w:pPr>
              <w:pStyle w:val="TableParagraph"/>
              <w:tabs>
                <w:tab w:val="left" w:pos="368"/>
              </w:tabs>
              <w:spacing w:before="27"/>
              <w:ind w:left="369" w:right="888" w:hanging="341"/>
              <w:rPr>
                <w:rFonts w:ascii="Arial MT" w:hAnsi="Arial MT"/>
                <w:sz w:val="16"/>
              </w:rPr>
            </w:pPr>
            <w:r>
              <w:rPr>
                <w:rFonts w:ascii="Arial MT" w:hAnsi="Arial MT"/>
                <w:spacing w:val="-6"/>
                <w:sz w:val="16"/>
              </w:rPr>
              <w:t>8.</w:t>
            </w:r>
            <w:r>
              <w:rPr>
                <w:rFonts w:ascii="Arial MT" w:hAnsi="Arial MT"/>
                <w:sz w:val="16"/>
              </w:rPr>
              <w:tab/>
            </w:r>
            <w:r>
              <w:rPr>
                <w:rFonts w:ascii="Arial" w:hAnsi="Arial"/>
                <w:b/>
                <w:sz w:val="16"/>
              </w:rPr>
              <w:t>Formulario</w:t>
            </w:r>
            <w:r>
              <w:rPr>
                <w:rFonts w:ascii="Arial" w:hAnsi="Arial"/>
                <w:b/>
                <w:spacing w:val="-5"/>
                <w:sz w:val="16"/>
              </w:rPr>
              <w:t xml:space="preserve"> </w:t>
            </w:r>
            <w:r>
              <w:rPr>
                <w:rFonts w:ascii="Arial" w:hAnsi="Arial"/>
                <w:b/>
                <w:sz w:val="16"/>
              </w:rPr>
              <w:t>A-3.</w:t>
            </w:r>
            <w:r>
              <w:rPr>
                <w:rFonts w:ascii="Arial" w:hAnsi="Arial"/>
                <w:b/>
                <w:spacing w:val="-5"/>
                <w:sz w:val="16"/>
              </w:rPr>
              <w:t xml:space="preserve"> </w:t>
            </w:r>
            <w:r>
              <w:rPr>
                <w:rFonts w:ascii="Arial MT" w:hAnsi="Arial MT"/>
                <w:sz w:val="16"/>
              </w:rPr>
              <w:t>Experiencia</w:t>
            </w:r>
            <w:r>
              <w:rPr>
                <w:rFonts w:ascii="Arial MT" w:hAnsi="Arial MT"/>
                <w:spacing w:val="-10"/>
                <w:sz w:val="16"/>
              </w:rPr>
              <w:t xml:space="preserve"> </w:t>
            </w:r>
            <w:r>
              <w:rPr>
                <w:rFonts w:ascii="Arial MT" w:hAnsi="Arial MT"/>
                <w:sz w:val="16"/>
              </w:rPr>
              <w:t>General</w:t>
            </w:r>
            <w:r>
              <w:rPr>
                <w:rFonts w:ascii="Arial MT" w:hAnsi="Arial MT"/>
                <w:spacing w:val="-6"/>
                <w:sz w:val="16"/>
              </w:rPr>
              <w:t xml:space="preserve"> </w:t>
            </w:r>
            <w:r>
              <w:rPr>
                <w:rFonts w:ascii="Arial MT" w:hAnsi="Arial MT"/>
                <w:sz w:val="16"/>
              </w:rPr>
              <w:t>y</w:t>
            </w:r>
            <w:r>
              <w:rPr>
                <w:rFonts w:ascii="Arial MT" w:hAnsi="Arial MT"/>
                <w:spacing w:val="-10"/>
                <w:sz w:val="16"/>
              </w:rPr>
              <w:t xml:space="preserve"> </w:t>
            </w:r>
            <w:r>
              <w:rPr>
                <w:rFonts w:ascii="Arial MT" w:hAnsi="Arial MT"/>
                <w:sz w:val="16"/>
              </w:rPr>
              <w:t>Específica</w:t>
            </w:r>
            <w:r>
              <w:rPr>
                <w:rFonts w:ascii="Arial MT" w:hAnsi="Arial MT"/>
                <w:spacing w:val="-10"/>
                <w:sz w:val="16"/>
              </w:rPr>
              <w:t xml:space="preserve"> </w:t>
            </w:r>
            <w:r>
              <w:rPr>
                <w:rFonts w:ascii="Arial MT" w:hAnsi="Arial MT"/>
                <w:sz w:val="16"/>
              </w:rPr>
              <w:t xml:space="preserve">del </w:t>
            </w:r>
            <w:r>
              <w:rPr>
                <w:rFonts w:ascii="Arial MT" w:hAnsi="Arial MT"/>
                <w:spacing w:val="-2"/>
                <w:sz w:val="16"/>
              </w:rPr>
              <w:t>Proponente.</w:t>
            </w:r>
          </w:p>
        </w:tc>
        <w:tc>
          <w:tcPr>
            <w:tcW w:w="735"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635"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264"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c>
          <w:tcPr>
            <w:tcW w:w="1086" w:type="dxa"/>
            <w:tcBorders>
              <w:top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403"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bl>
    <w:p w:rsidR="00166166" w:rsidRDefault="00166166">
      <w:pPr>
        <w:pStyle w:val="TableParagraph"/>
        <w:rPr>
          <w:rFonts w:ascii="Times New Roman"/>
          <w:sz w:val="16"/>
        </w:rPr>
        <w:sectPr w:rsidR="00166166">
          <w:pgSz w:w="12240" w:h="15840"/>
          <w:pgMar w:top="1400" w:right="360" w:bottom="1160" w:left="720" w:header="710" w:footer="964" w:gutter="0"/>
          <w:cols w:space="720"/>
        </w:sectPr>
      </w:pPr>
    </w:p>
    <w:p w:rsidR="00166166" w:rsidRDefault="00B7696D">
      <w:pPr>
        <w:spacing w:before="122" w:line="237" w:lineRule="auto"/>
        <w:ind w:left="3323" w:right="3250" w:firstLine="1234"/>
        <w:rPr>
          <w:b/>
          <w:sz w:val="18"/>
        </w:rPr>
      </w:pPr>
      <w:r>
        <w:rPr>
          <w:b/>
          <w:sz w:val="18"/>
        </w:rPr>
        <w:t>FORMULARIO Nº V-2 EVALUACIÓN</w:t>
      </w:r>
      <w:r>
        <w:rPr>
          <w:b/>
          <w:spacing w:val="-12"/>
          <w:sz w:val="18"/>
        </w:rPr>
        <w:t xml:space="preserve"> </w:t>
      </w:r>
      <w:r>
        <w:rPr>
          <w:b/>
          <w:sz w:val="18"/>
        </w:rPr>
        <w:t>DE</w:t>
      </w:r>
      <w:r>
        <w:rPr>
          <w:b/>
          <w:spacing w:val="-11"/>
          <w:sz w:val="18"/>
        </w:rPr>
        <w:t xml:space="preserve"> </w:t>
      </w:r>
      <w:r>
        <w:rPr>
          <w:b/>
          <w:sz w:val="18"/>
        </w:rPr>
        <w:t>LA</w:t>
      </w:r>
      <w:r>
        <w:rPr>
          <w:b/>
          <w:spacing w:val="-6"/>
          <w:sz w:val="18"/>
        </w:rPr>
        <w:t xml:space="preserve"> </w:t>
      </w:r>
      <w:r>
        <w:rPr>
          <w:b/>
          <w:sz w:val="18"/>
        </w:rPr>
        <w:t>PROPUESTA</w:t>
      </w:r>
      <w:r>
        <w:rPr>
          <w:b/>
          <w:spacing w:val="-10"/>
          <w:sz w:val="18"/>
        </w:rPr>
        <w:t xml:space="preserve"> </w:t>
      </w:r>
      <w:r>
        <w:rPr>
          <w:b/>
          <w:sz w:val="18"/>
        </w:rPr>
        <w:t>ECONÓMICA</w:t>
      </w:r>
    </w:p>
    <w:p w:rsidR="00166166" w:rsidRDefault="00166166">
      <w:pPr>
        <w:pStyle w:val="Textoindependiente"/>
        <w:spacing w:before="12"/>
        <w:ind w:left="0"/>
        <w:rPr>
          <w:b/>
        </w:rPr>
      </w:pPr>
    </w:p>
    <w:tbl>
      <w:tblPr>
        <w:tblStyle w:val="TableNormal"/>
        <w:tblW w:w="0" w:type="auto"/>
        <w:tblInd w:w="3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9"/>
        <w:gridCol w:w="3458"/>
        <w:gridCol w:w="2156"/>
        <w:gridCol w:w="2598"/>
        <w:gridCol w:w="1758"/>
      </w:tblGrid>
      <w:tr w:rsidR="00166166">
        <w:trPr>
          <w:trHeight w:val="1017"/>
        </w:trPr>
        <w:tc>
          <w:tcPr>
            <w:tcW w:w="509" w:type="dxa"/>
            <w:tcBorders>
              <w:bottom w:val="single" w:sz="4" w:space="0" w:color="000000"/>
              <w:right w:val="single" w:sz="4" w:space="0" w:color="000000"/>
            </w:tcBorders>
            <w:shd w:val="clear" w:color="auto" w:fill="DEEAF6"/>
          </w:tcPr>
          <w:p w:rsidR="00166166" w:rsidRDefault="00166166">
            <w:pPr>
              <w:pStyle w:val="TableParagraph"/>
              <w:rPr>
                <w:rFonts w:ascii="Verdana"/>
                <w:b/>
                <w:sz w:val="16"/>
              </w:rPr>
            </w:pPr>
          </w:p>
          <w:p w:rsidR="00166166" w:rsidRDefault="00166166">
            <w:pPr>
              <w:pStyle w:val="TableParagraph"/>
              <w:spacing w:before="27"/>
              <w:rPr>
                <w:rFonts w:ascii="Verdana"/>
                <w:b/>
                <w:sz w:val="16"/>
              </w:rPr>
            </w:pPr>
          </w:p>
          <w:p w:rsidR="00166166" w:rsidRDefault="00B7696D">
            <w:pPr>
              <w:pStyle w:val="TableParagraph"/>
              <w:ind w:left="17" w:right="2"/>
              <w:jc w:val="center"/>
              <w:rPr>
                <w:rFonts w:ascii="Arial MT" w:hAnsi="Arial MT"/>
                <w:sz w:val="16"/>
              </w:rPr>
            </w:pPr>
            <w:r>
              <w:rPr>
                <w:rFonts w:ascii="Arial MT" w:hAnsi="Arial MT"/>
                <w:spacing w:val="-5"/>
                <w:sz w:val="16"/>
              </w:rPr>
              <w:t>N°</w:t>
            </w:r>
          </w:p>
        </w:tc>
        <w:tc>
          <w:tcPr>
            <w:tcW w:w="3458" w:type="dxa"/>
            <w:tcBorders>
              <w:left w:val="single" w:sz="4" w:space="0" w:color="000000"/>
              <w:bottom w:val="single" w:sz="4" w:space="0" w:color="000000"/>
              <w:right w:val="single" w:sz="4" w:space="0" w:color="000000"/>
            </w:tcBorders>
            <w:shd w:val="clear" w:color="auto" w:fill="DEEAF6"/>
          </w:tcPr>
          <w:p w:rsidR="00166166" w:rsidRDefault="00166166">
            <w:pPr>
              <w:pStyle w:val="TableParagraph"/>
              <w:rPr>
                <w:rFonts w:ascii="Verdana"/>
                <w:b/>
                <w:sz w:val="16"/>
              </w:rPr>
            </w:pPr>
          </w:p>
          <w:p w:rsidR="00166166" w:rsidRDefault="00166166">
            <w:pPr>
              <w:pStyle w:val="TableParagraph"/>
              <w:spacing w:before="27"/>
              <w:rPr>
                <w:rFonts w:ascii="Verdana"/>
                <w:b/>
                <w:sz w:val="16"/>
              </w:rPr>
            </w:pPr>
          </w:p>
          <w:p w:rsidR="00166166" w:rsidRDefault="00B7696D">
            <w:pPr>
              <w:pStyle w:val="TableParagraph"/>
              <w:ind w:left="628"/>
              <w:rPr>
                <w:rFonts w:ascii="Arial MT"/>
                <w:sz w:val="16"/>
              </w:rPr>
            </w:pPr>
            <w:r>
              <w:rPr>
                <w:rFonts w:ascii="Arial MT"/>
                <w:sz w:val="16"/>
              </w:rPr>
              <w:t>NOMBRE</w:t>
            </w:r>
            <w:r>
              <w:rPr>
                <w:rFonts w:ascii="Arial MT"/>
                <w:spacing w:val="-8"/>
                <w:sz w:val="16"/>
              </w:rPr>
              <w:t xml:space="preserve"> </w:t>
            </w:r>
            <w:r>
              <w:rPr>
                <w:rFonts w:ascii="Arial MT"/>
                <w:sz w:val="16"/>
              </w:rPr>
              <w:t>DEL</w:t>
            </w:r>
            <w:r>
              <w:rPr>
                <w:rFonts w:ascii="Arial MT"/>
                <w:spacing w:val="-8"/>
                <w:sz w:val="16"/>
              </w:rPr>
              <w:t xml:space="preserve"> </w:t>
            </w:r>
            <w:r>
              <w:rPr>
                <w:rFonts w:ascii="Arial MT"/>
                <w:spacing w:val="-2"/>
                <w:sz w:val="16"/>
              </w:rPr>
              <w:t>PROPONENTE</w:t>
            </w:r>
          </w:p>
        </w:tc>
        <w:tc>
          <w:tcPr>
            <w:tcW w:w="2156" w:type="dxa"/>
            <w:tcBorders>
              <w:left w:val="single" w:sz="4" w:space="0" w:color="000000"/>
              <w:bottom w:val="single" w:sz="4" w:space="0" w:color="000000"/>
              <w:right w:val="single" w:sz="4" w:space="0" w:color="000000"/>
            </w:tcBorders>
            <w:shd w:val="clear" w:color="auto" w:fill="DEEAF6"/>
          </w:tcPr>
          <w:p w:rsidR="00166166" w:rsidRDefault="00166166">
            <w:pPr>
              <w:pStyle w:val="TableParagraph"/>
              <w:spacing w:before="130"/>
              <w:rPr>
                <w:rFonts w:ascii="Verdana"/>
                <w:b/>
                <w:sz w:val="16"/>
              </w:rPr>
            </w:pPr>
          </w:p>
          <w:p w:rsidR="00166166" w:rsidRDefault="00B7696D">
            <w:pPr>
              <w:pStyle w:val="TableParagraph"/>
              <w:ind w:left="589" w:right="274" w:hanging="288"/>
              <w:rPr>
                <w:rFonts w:ascii="Arial MT" w:hAnsi="Arial MT"/>
                <w:sz w:val="16"/>
              </w:rPr>
            </w:pPr>
            <w:r>
              <w:rPr>
                <w:rFonts w:ascii="Arial MT" w:hAnsi="Arial MT"/>
                <w:sz w:val="16"/>
              </w:rPr>
              <w:t>VALOR</w:t>
            </w:r>
            <w:r>
              <w:rPr>
                <w:rFonts w:ascii="Arial MT" w:hAnsi="Arial MT"/>
                <w:spacing w:val="-12"/>
                <w:sz w:val="16"/>
              </w:rPr>
              <w:t xml:space="preserve"> </w:t>
            </w:r>
            <w:r>
              <w:rPr>
                <w:rFonts w:ascii="Arial MT" w:hAnsi="Arial MT"/>
                <w:sz w:val="16"/>
              </w:rPr>
              <w:t>LEÍDO</w:t>
            </w:r>
            <w:r>
              <w:rPr>
                <w:rFonts w:ascii="Arial MT" w:hAnsi="Arial MT"/>
                <w:spacing w:val="-11"/>
                <w:sz w:val="16"/>
              </w:rPr>
              <w:t xml:space="preserve"> </w:t>
            </w:r>
            <w:r>
              <w:rPr>
                <w:rFonts w:ascii="Arial MT" w:hAnsi="Arial MT"/>
                <w:sz w:val="16"/>
              </w:rPr>
              <w:t>DE</w:t>
            </w:r>
            <w:r>
              <w:rPr>
                <w:rFonts w:ascii="Arial MT" w:hAnsi="Arial MT"/>
                <w:spacing w:val="-11"/>
                <w:sz w:val="16"/>
              </w:rPr>
              <w:t xml:space="preserve"> </w:t>
            </w:r>
            <w:r>
              <w:rPr>
                <w:rFonts w:ascii="Arial MT" w:hAnsi="Arial MT"/>
                <w:sz w:val="16"/>
              </w:rPr>
              <w:t xml:space="preserve">LA </w:t>
            </w:r>
            <w:r>
              <w:rPr>
                <w:rFonts w:ascii="Arial MT" w:hAnsi="Arial MT"/>
                <w:spacing w:val="-2"/>
                <w:sz w:val="16"/>
              </w:rPr>
              <w:t>PROPUESTA</w:t>
            </w:r>
          </w:p>
        </w:tc>
        <w:tc>
          <w:tcPr>
            <w:tcW w:w="2598" w:type="dxa"/>
            <w:tcBorders>
              <w:left w:val="single" w:sz="4" w:space="0" w:color="000000"/>
              <w:bottom w:val="single" w:sz="4" w:space="0" w:color="000000"/>
              <w:right w:val="single" w:sz="4" w:space="0" w:color="000000"/>
            </w:tcBorders>
            <w:shd w:val="clear" w:color="auto" w:fill="DEEAF6"/>
          </w:tcPr>
          <w:p w:rsidR="00166166" w:rsidRDefault="00166166">
            <w:pPr>
              <w:pStyle w:val="TableParagraph"/>
              <w:spacing w:before="34"/>
              <w:rPr>
                <w:rFonts w:ascii="Verdana"/>
                <w:b/>
                <w:sz w:val="16"/>
              </w:rPr>
            </w:pPr>
          </w:p>
          <w:p w:rsidR="00166166" w:rsidRDefault="00B7696D">
            <w:pPr>
              <w:pStyle w:val="TableParagraph"/>
              <w:ind w:left="363" w:right="342"/>
              <w:jc w:val="center"/>
              <w:rPr>
                <w:rFonts w:ascii="Arial MT" w:hAnsi="Arial MT"/>
                <w:sz w:val="16"/>
              </w:rPr>
            </w:pPr>
            <w:r>
              <w:rPr>
                <w:rFonts w:ascii="Arial MT" w:hAnsi="Arial MT"/>
                <w:sz w:val="16"/>
              </w:rPr>
              <w:t>MONTO</w:t>
            </w:r>
            <w:r>
              <w:rPr>
                <w:rFonts w:ascii="Arial MT" w:hAnsi="Arial MT"/>
                <w:spacing w:val="-12"/>
                <w:sz w:val="16"/>
              </w:rPr>
              <w:t xml:space="preserve"> </w:t>
            </w:r>
            <w:r>
              <w:rPr>
                <w:rFonts w:ascii="Arial MT" w:hAnsi="Arial MT"/>
                <w:sz w:val="16"/>
              </w:rPr>
              <w:t>AJUSTADO</w:t>
            </w:r>
            <w:r>
              <w:rPr>
                <w:rFonts w:ascii="Arial MT" w:hAnsi="Arial MT"/>
                <w:spacing w:val="-11"/>
                <w:sz w:val="16"/>
              </w:rPr>
              <w:t xml:space="preserve"> </w:t>
            </w:r>
            <w:r>
              <w:rPr>
                <w:rFonts w:ascii="Arial MT" w:hAnsi="Arial MT"/>
                <w:sz w:val="16"/>
              </w:rPr>
              <w:t xml:space="preserve">POR REVISIÓN ARITMÉTICA </w:t>
            </w:r>
            <w:r>
              <w:rPr>
                <w:rFonts w:ascii="Arial MT" w:hAnsi="Arial MT"/>
                <w:spacing w:val="-2"/>
                <w:sz w:val="16"/>
              </w:rPr>
              <w:t>(MAPRA)</w:t>
            </w:r>
          </w:p>
        </w:tc>
        <w:tc>
          <w:tcPr>
            <w:tcW w:w="1758" w:type="dxa"/>
            <w:tcBorders>
              <w:left w:val="single" w:sz="4" w:space="0" w:color="000000"/>
              <w:bottom w:val="single" w:sz="4" w:space="0" w:color="000000"/>
            </w:tcBorders>
            <w:shd w:val="clear" w:color="auto" w:fill="DEEAF6"/>
          </w:tcPr>
          <w:p w:rsidR="00166166" w:rsidRDefault="00166166">
            <w:pPr>
              <w:pStyle w:val="TableParagraph"/>
              <w:spacing w:before="34"/>
              <w:rPr>
                <w:rFonts w:ascii="Verdana"/>
                <w:b/>
                <w:sz w:val="16"/>
              </w:rPr>
            </w:pPr>
          </w:p>
          <w:p w:rsidR="00166166" w:rsidRDefault="00B7696D">
            <w:pPr>
              <w:pStyle w:val="TableParagraph"/>
              <w:spacing w:line="244" w:lineRule="auto"/>
              <w:ind w:left="157" w:right="133" w:firstLine="235"/>
              <w:rPr>
                <w:rFonts w:ascii="Arial MT" w:hAnsi="Arial MT"/>
                <w:sz w:val="16"/>
              </w:rPr>
            </w:pPr>
            <w:r>
              <w:rPr>
                <w:rFonts w:ascii="Arial MT" w:hAnsi="Arial MT"/>
                <w:spacing w:val="-2"/>
                <w:sz w:val="16"/>
              </w:rPr>
              <w:t>PROPUESTA ECONÓMICA</w:t>
            </w:r>
            <w:r>
              <w:rPr>
                <w:rFonts w:ascii="Arial MT" w:hAnsi="Arial MT"/>
                <w:spacing w:val="-10"/>
                <w:sz w:val="16"/>
              </w:rPr>
              <w:t xml:space="preserve"> </w:t>
            </w:r>
            <w:r>
              <w:rPr>
                <w:rFonts w:ascii="Arial MT" w:hAnsi="Arial MT"/>
                <w:spacing w:val="-2"/>
                <w:sz w:val="16"/>
              </w:rPr>
              <w:t>REAL</w:t>
            </w:r>
          </w:p>
        </w:tc>
      </w:tr>
      <w:tr w:rsidR="00166166">
        <w:trPr>
          <w:trHeight w:val="397"/>
        </w:trPr>
        <w:tc>
          <w:tcPr>
            <w:tcW w:w="509" w:type="dxa"/>
            <w:tcBorders>
              <w:top w:val="single" w:sz="4" w:space="0" w:color="000000"/>
              <w:bottom w:val="single" w:sz="4" w:space="0" w:color="000000"/>
              <w:right w:val="single" w:sz="4" w:space="0" w:color="000000"/>
            </w:tcBorders>
          </w:tcPr>
          <w:p w:rsidR="00166166" w:rsidRDefault="00B7696D">
            <w:pPr>
              <w:pStyle w:val="TableParagraph"/>
              <w:spacing w:before="104"/>
              <w:ind w:left="17" w:right="7"/>
              <w:jc w:val="center"/>
              <w:rPr>
                <w:rFonts w:ascii="Arial MT"/>
                <w:sz w:val="16"/>
              </w:rPr>
            </w:pPr>
            <w:r>
              <w:rPr>
                <w:rFonts w:ascii="Arial MT"/>
                <w:spacing w:val="-10"/>
                <w:sz w:val="16"/>
              </w:rPr>
              <w:t>1</w:t>
            </w:r>
          </w:p>
        </w:tc>
        <w:tc>
          <w:tcPr>
            <w:tcW w:w="345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02"/>
        </w:trPr>
        <w:tc>
          <w:tcPr>
            <w:tcW w:w="509" w:type="dxa"/>
            <w:tcBorders>
              <w:top w:val="single" w:sz="4" w:space="0" w:color="000000"/>
              <w:bottom w:val="single" w:sz="4" w:space="0" w:color="000000"/>
              <w:right w:val="single" w:sz="4" w:space="0" w:color="000000"/>
            </w:tcBorders>
          </w:tcPr>
          <w:p w:rsidR="00166166" w:rsidRDefault="00B7696D">
            <w:pPr>
              <w:pStyle w:val="TableParagraph"/>
              <w:spacing w:before="109"/>
              <w:ind w:left="17" w:right="7"/>
              <w:jc w:val="center"/>
              <w:rPr>
                <w:rFonts w:ascii="Arial MT"/>
                <w:sz w:val="16"/>
              </w:rPr>
            </w:pPr>
            <w:r>
              <w:rPr>
                <w:rFonts w:ascii="Arial MT"/>
                <w:spacing w:val="-10"/>
                <w:sz w:val="16"/>
              </w:rPr>
              <w:t>2</w:t>
            </w:r>
          </w:p>
        </w:tc>
        <w:tc>
          <w:tcPr>
            <w:tcW w:w="345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398"/>
        </w:trPr>
        <w:tc>
          <w:tcPr>
            <w:tcW w:w="509" w:type="dxa"/>
            <w:tcBorders>
              <w:top w:val="single" w:sz="4" w:space="0" w:color="000000"/>
              <w:bottom w:val="single" w:sz="4" w:space="0" w:color="000000"/>
              <w:right w:val="single" w:sz="4" w:space="0" w:color="000000"/>
            </w:tcBorders>
          </w:tcPr>
          <w:p w:rsidR="00166166" w:rsidRDefault="00B7696D">
            <w:pPr>
              <w:pStyle w:val="TableParagraph"/>
              <w:spacing w:before="109"/>
              <w:ind w:left="17" w:right="7"/>
              <w:jc w:val="center"/>
              <w:rPr>
                <w:rFonts w:ascii="Arial MT"/>
                <w:sz w:val="16"/>
              </w:rPr>
            </w:pPr>
            <w:r>
              <w:rPr>
                <w:rFonts w:ascii="Arial MT"/>
                <w:spacing w:val="-10"/>
                <w:sz w:val="16"/>
              </w:rPr>
              <w:t>3</w:t>
            </w:r>
          </w:p>
        </w:tc>
        <w:tc>
          <w:tcPr>
            <w:tcW w:w="345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02"/>
        </w:trPr>
        <w:tc>
          <w:tcPr>
            <w:tcW w:w="509" w:type="dxa"/>
            <w:tcBorders>
              <w:top w:val="single" w:sz="4" w:space="0" w:color="000000"/>
              <w:bottom w:val="single" w:sz="4" w:space="0" w:color="000000"/>
              <w:right w:val="single" w:sz="4" w:space="0" w:color="000000"/>
            </w:tcBorders>
          </w:tcPr>
          <w:p w:rsidR="00166166" w:rsidRDefault="00B7696D">
            <w:pPr>
              <w:pStyle w:val="TableParagraph"/>
              <w:spacing w:before="109"/>
              <w:ind w:left="17" w:right="7"/>
              <w:jc w:val="center"/>
              <w:rPr>
                <w:rFonts w:ascii="Arial MT"/>
                <w:sz w:val="16"/>
              </w:rPr>
            </w:pPr>
            <w:r>
              <w:rPr>
                <w:rFonts w:ascii="Arial MT"/>
                <w:spacing w:val="-10"/>
                <w:sz w:val="16"/>
              </w:rPr>
              <w:t>4</w:t>
            </w:r>
          </w:p>
        </w:tc>
        <w:tc>
          <w:tcPr>
            <w:tcW w:w="345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02"/>
        </w:trPr>
        <w:tc>
          <w:tcPr>
            <w:tcW w:w="509" w:type="dxa"/>
            <w:tcBorders>
              <w:top w:val="single" w:sz="4" w:space="0" w:color="000000"/>
              <w:bottom w:val="single" w:sz="4" w:space="0" w:color="000000"/>
              <w:right w:val="single" w:sz="4" w:space="0" w:color="000000"/>
            </w:tcBorders>
          </w:tcPr>
          <w:p w:rsidR="00166166" w:rsidRDefault="00B7696D">
            <w:pPr>
              <w:pStyle w:val="TableParagraph"/>
              <w:spacing w:before="109"/>
              <w:ind w:left="17" w:right="7"/>
              <w:jc w:val="center"/>
              <w:rPr>
                <w:rFonts w:ascii="Arial MT"/>
                <w:sz w:val="16"/>
              </w:rPr>
            </w:pPr>
            <w:r>
              <w:rPr>
                <w:rFonts w:ascii="Arial MT"/>
                <w:spacing w:val="-10"/>
                <w:sz w:val="16"/>
              </w:rPr>
              <w:t>5</w:t>
            </w:r>
          </w:p>
        </w:tc>
        <w:tc>
          <w:tcPr>
            <w:tcW w:w="345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397"/>
        </w:trPr>
        <w:tc>
          <w:tcPr>
            <w:tcW w:w="509" w:type="dxa"/>
            <w:tcBorders>
              <w:top w:val="single" w:sz="4" w:space="0" w:color="000000"/>
              <w:bottom w:val="single" w:sz="4" w:space="0" w:color="000000"/>
              <w:right w:val="single" w:sz="4" w:space="0" w:color="000000"/>
            </w:tcBorders>
          </w:tcPr>
          <w:p w:rsidR="00166166" w:rsidRDefault="00B7696D">
            <w:pPr>
              <w:pStyle w:val="TableParagraph"/>
              <w:spacing w:before="104"/>
              <w:ind w:left="17" w:right="4"/>
              <w:jc w:val="center"/>
              <w:rPr>
                <w:rFonts w:ascii="Arial MT" w:hAnsi="Arial MT"/>
                <w:sz w:val="16"/>
              </w:rPr>
            </w:pPr>
            <w:r>
              <w:rPr>
                <w:rFonts w:ascii="Arial MT" w:hAnsi="Arial MT"/>
                <w:spacing w:val="-10"/>
                <w:sz w:val="16"/>
              </w:rPr>
              <w:t>…</w:t>
            </w:r>
          </w:p>
        </w:tc>
        <w:tc>
          <w:tcPr>
            <w:tcW w:w="345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bottom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bottom w:val="single" w:sz="4" w:space="0" w:color="000000"/>
            </w:tcBorders>
          </w:tcPr>
          <w:p w:rsidR="00166166" w:rsidRDefault="00166166">
            <w:pPr>
              <w:pStyle w:val="TableParagraph"/>
              <w:rPr>
                <w:rFonts w:ascii="Times New Roman"/>
                <w:sz w:val="16"/>
              </w:rPr>
            </w:pPr>
          </w:p>
        </w:tc>
      </w:tr>
      <w:tr w:rsidR="00166166">
        <w:trPr>
          <w:trHeight w:val="403"/>
        </w:trPr>
        <w:tc>
          <w:tcPr>
            <w:tcW w:w="509" w:type="dxa"/>
            <w:tcBorders>
              <w:top w:val="single" w:sz="4" w:space="0" w:color="000000"/>
              <w:right w:val="single" w:sz="4" w:space="0" w:color="000000"/>
            </w:tcBorders>
          </w:tcPr>
          <w:p w:rsidR="00166166" w:rsidRDefault="00B7696D">
            <w:pPr>
              <w:pStyle w:val="TableParagraph"/>
              <w:spacing w:before="109"/>
              <w:ind w:left="17"/>
              <w:jc w:val="center"/>
              <w:rPr>
                <w:rFonts w:ascii="Arial MT"/>
                <w:sz w:val="16"/>
              </w:rPr>
            </w:pPr>
            <w:r>
              <w:rPr>
                <w:rFonts w:ascii="Arial MT"/>
                <w:spacing w:val="-10"/>
                <w:sz w:val="16"/>
              </w:rPr>
              <w:t>N</w:t>
            </w:r>
          </w:p>
        </w:tc>
        <w:tc>
          <w:tcPr>
            <w:tcW w:w="3458" w:type="dxa"/>
            <w:tcBorders>
              <w:top w:val="single" w:sz="4" w:space="0" w:color="000000"/>
              <w:left w:val="single" w:sz="4" w:space="0" w:color="000000"/>
              <w:right w:val="single" w:sz="4" w:space="0" w:color="000000"/>
            </w:tcBorders>
          </w:tcPr>
          <w:p w:rsidR="00166166" w:rsidRDefault="00166166">
            <w:pPr>
              <w:pStyle w:val="TableParagraph"/>
              <w:rPr>
                <w:rFonts w:ascii="Times New Roman"/>
                <w:sz w:val="16"/>
              </w:rPr>
            </w:pPr>
          </w:p>
        </w:tc>
        <w:tc>
          <w:tcPr>
            <w:tcW w:w="2156" w:type="dxa"/>
            <w:tcBorders>
              <w:top w:val="single" w:sz="4" w:space="0" w:color="000000"/>
              <w:left w:val="single" w:sz="4" w:space="0" w:color="000000"/>
              <w:right w:val="single" w:sz="4" w:space="0" w:color="000000"/>
            </w:tcBorders>
          </w:tcPr>
          <w:p w:rsidR="00166166" w:rsidRDefault="00166166">
            <w:pPr>
              <w:pStyle w:val="TableParagraph"/>
              <w:rPr>
                <w:rFonts w:ascii="Times New Roman"/>
                <w:sz w:val="16"/>
              </w:rPr>
            </w:pPr>
          </w:p>
        </w:tc>
        <w:tc>
          <w:tcPr>
            <w:tcW w:w="2598" w:type="dxa"/>
            <w:tcBorders>
              <w:top w:val="single" w:sz="4" w:space="0" w:color="000000"/>
              <w:left w:val="single" w:sz="4" w:space="0" w:color="000000"/>
              <w:right w:val="single" w:sz="4" w:space="0" w:color="000000"/>
            </w:tcBorders>
          </w:tcPr>
          <w:p w:rsidR="00166166" w:rsidRDefault="00166166">
            <w:pPr>
              <w:pStyle w:val="TableParagraph"/>
              <w:rPr>
                <w:rFonts w:ascii="Times New Roman"/>
                <w:sz w:val="16"/>
              </w:rPr>
            </w:pPr>
          </w:p>
        </w:tc>
        <w:tc>
          <w:tcPr>
            <w:tcW w:w="1758" w:type="dxa"/>
            <w:tcBorders>
              <w:top w:val="single" w:sz="4" w:space="0" w:color="000000"/>
              <w:left w:val="single" w:sz="4" w:space="0" w:color="000000"/>
            </w:tcBorders>
          </w:tcPr>
          <w:p w:rsidR="00166166" w:rsidRDefault="00166166">
            <w:pPr>
              <w:pStyle w:val="TableParagraph"/>
              <w:rPr>
                <w:rFonts w:ascii="Times New Roman"/>
                <w:sz w:val="16"/>
              </w:rPr>
            </w:pPr>
          </w:p>
        </w:tc>
      </w:tr>
    </w:tbl>
    <w:p w:rsidR="00166166" w:rsidRDefault="00B7696D">
      <w:pPr>
        <w:spacing w:before="8" w:line="237" w:lineRule="auto"/>
        <w:ind w:left="413" w:right="324"/>
        <w:rPr>
          <w:b/>
          <w:sz w:val="16"/>
        </w:rPr>
      </w:pPr>
      <w:r>
        <w:rPr>
          <w:sz w:val="16"/>
        </w:rPr>
        <w:t xml:space="preserve">(*) En caso de no evidenciarse errores aritméticos el monto leído de la propuesta debe trasladarse a la casilla Monto Ajustado por Revisión Aritmética </w:t>
      </w:r>
      <w:r>
        <w:rPr>
          <w:rFonts w:ascii="Cambria Math" w:eastAsia="Cambria Math" w:hAnsi="Cambria Math"/>
          <w:sz w:val="16"/>
        </w:rPr>
        <w:t>(</w:t>
      </w:r>
      <w:r>
        <w:rPr>
          <w:rFonts w:ascii="Cambria Math" w:eastAsia="Cambria Math" w:hAnsi="Cambria Math"/>
          <w:sz w:val="16"/>
        </w:rPr>
        <w:t>𝑴𝑨𝑷𝑹𝑨</w:t>
      </w:r>
      <w:r>
        <w:rPr>
          <w:rFonts w:ascii="Cambria Math" w:eastAsia="Cambria Math" w:hAnsi="Cambria Math"/>
          <w:sz w:val="16"/>
        </w:rPr>
        <w:t>)</w:t>
      </w:r>
      <w:r>
        <w:rPr>
          <w:b/>
          <w:sz w:val="16"/>
        </w:rPr>
        <w:t>.</w:t>
      </w:r>
    </w:p>
    <w:p w:rsidR="00166166" w:rsidRDefault="00166166">
      <w:pPr>
        <w:spacing w:line="237" w:lineRule="auto"/>
        <w:rPr>
          <w:b/>
          <w:sz w:val="16"/>
        </w:rPr>
        <w:sectPr w:rsidR="00166166">
          <w:pgSz w:w="12240" w:h="15840"/>
          <w:pgMar w:top="1400" w:right="360" w:bottom="1160" w:left="720" w:header="710" w:footer="964" w:gutter="0"/>
          <w:cols w:space="720"/>
        </w:sectPr>
      </w:pPr>
    </w:p>
    <w:p w:rsidR="00166166" w:rsidRDefault="00B7696D">
      <w:pPr>
        <w:spacing w:before="122" w:line="237" w:lineRule="auto"/>
        <w:ind w:left="3500" w:right="3338" w:firstLine="1219"/>
        <w:rPr>
          <w:b/>
          <w:sz w:val="18"/>
        </w:rPr>
      </w:pPr>
      <w:r>
        <w:rPr>
          <w:b/>
          <w:sz w:val="18"/>
        </w:rPr>
        <w:t>FORMULARIO V-3 EVALUACIÓN</w:t>
      </w:r>
      <w:r>
        <w:rPr>
          <w:b/>
          <w:spacing w:val="-13"/>
          <w:sz w:val="18"/>
        </w:rPr>
        <w:t xml:space="preserve"> </w:t>
      </w:r>
      <w:r>
        <w:rPr>
          <w:b/>
          <w:sz w:val="18"/>
        </w:rPr>
        <w:t>DE</w:t>
      </w:r>
      <w:r>
        <w:rPr>
          <w:b/>
          <w:spacing w:val="-12"/>
          <w:sz w:val="18"/>
        </w:rPr>
        <w:t xml:space="preserve"> </w:t>
      </w:r>
      <w:r>
        <w:rPr>
          <w:b/>
          <w:sz w:val="18"/>
        </w:rPr>
        <w:t>LA</w:t>
      </w:r>
      <w:r>
        <w:rPr>
          <w:b/>
          <w:spacing w:val="-6"/>
          <w:sz w:val="18"/>
        </w:rPr>
        <w:t xml:space="preserve"> </w:t>
      </w:r>
      <w:r>
        <w:rPr>
          <w:b/>
          <w:sz w:val="18"/>
        </w:rPr>
        <w:t>PROPUESTA</w:t>
      </w:r>
      <w:r>
        <w:rPr>
          <w:b/>
          <w:spacing w:val="-10"/>
          <w:sz w:val="18"/>
        </w:rPr>
        <w:t xml:space="preserve"> </w:t>
      </w:r>
      <w:r>
        <w:rPr>
          <w:b/>
          <w:sz w:val="18"/>
        </w:rPr>
        <w:t>TÉCNICA</w:t>
      </w:r>
    </w:p>
    <w:p w:rsidR="00166166" w:rsidRDefault="00166166">
      <w:pPr>
        <w:pStyle w:val="Textoindependiente"/>
        <w:spacing w:before="9"/>
        <w:ind w:left="0"/>
        <w:rPr>
          <w:b/>
          <w:sz w:val="8"/>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4"/>
        <w:gridCol w:w="1258"/>
        <w:gridCol w:w="922"/>
        <w:gridCol w:w="1056"/>
        <w:gridCol w:w="864"/>
        <w:gridCol w:w="879"/>
        <w:gridCol w:w="1037"/>
        <w:gridCol w:w="721"/>
        <w:gridCol w:w="1196"/>
      </w:tblGrid>
      <w:tr w:rsidR="00166166">
        <w:trPr>
          <w:trHeight w:val="167"/>
        </w:trPr>
        <w:tc>
          <w:tcPr>
            <w:tcW w:w="2574" w:type="dxa"/>
            <w:vMerge w:val="restart"/>
            <w:shd w:val="clear" w:color="auto" w:fill="DEEAF6"/>
          </w:tcPr>
          <w:p w:rsidR="00166166" w:rsidRDefault="00166166">
            <w:pPr>
              <w:pStyle w:val="TableParagraph"/>
              <w:spacing w:before="83"/>
              <w:rPr>
                <w:rFonts w:ascii="Verdana"/>
                <w:b/>
                <w:sz w:val="14"/>
              </w:rPr>
            </w:pPr>
          </w:p>
          <w:p w:rsidR="00166166" w:rsidRDefault="00B7696D">
            <w:pPr>
              <w:pStyle w:val="TableParagraph"/>
              <w:ind w:left="743"/>
              <w:rPr>
                <w:rFonts w:ascii="Verdana"/>
                <w:b/>
                <w:sz w:val="14"/>
              </w:rPr>
            </w:pPr>
            <w:r>
              <w:rPr>
                <w:rFonts w:ascii="Verdana"/>
                <w:b/>
                <w:spacing w:val="-2"/>
                <w:sz w:val="14"/>
              </w:rPr>
              <w:t>EXPERIENCIA</w:t>
            </w:r>
          </w:p>
        </w:tc>
        <w:tc>
          <w:tcPr>
            <w:tcW w:w="7933" w:type="dxa"/>
            <w:gridSpan w:val="8"/>
            <w:shd w:val="clear" w:color="auto" w:fill="DEEAF6"/>
          </w:tcPr>
          <w:p w:rsidR="00166166" w:rsidRDefault="00B7696D">
            <w:pPr>
              <w:pStyle w:val="TableParagraph"/>
              <w:spacing w:line="148" w:lineRule="exact"/>
              <w:ind w:left="14"/>
              <w:jc w:val="center"/>
              <w:rPr>
                <w:rFonts w:ascii="Verdana"/>
                <w:b/>
                <w:sz w:val="14"/>
              </w:rPr>
            </w:pPr>
            <w:r>
              <w:rPr>
                <w:rFonts w:ascii="Verdana"/>
                <w:b/>
                <w:spacing w:val="-2"/>
                <w:sz w:val="14"/>
              </w:rPr>
              <w:t>PROPONENTES</w:t>
            </w:r>
          </w:p>
        </w:tc>
      </w:tr>
      <w:tr w:rsidR="00166166">
        <w:trPr>
          <w:trHeight w:val="235"/>
        </w:trPr>
        <w:tc>
          <w:tcPr>
            <w:tcW w:w="2574" w:type="dxa"/>
            <w:vMerge/>
            <w:tcBorders>
              <w:top w:val="nil"/>
            </w:tcBorders>
            <w:shd w:val="clear" w:color="auto" w:fill="DEEAF6"/>
          </w:tcPr>
          <w:p w:rsidR="00166166" w:rsidRDefault="00166166">
            <w:pPr>
              <w:rPr>
                <w:sz w:val="2"/>
                <w:szCs w:val="2"/>
              </w:rPr>
            </w:pPr>
          </w:p>
        </w:tc>
        <w:tc>
          <w:tcPr>
            <w:tcW w:w="2180" w:type="dxa"/>
            <w:gridSpan w:val="2"/>
            <w:shd w:val="clear" w:color="auto" w:fill="DEEAF6"/>
          </w:tcPr>
          <w:p w:rsidR="00166166" w:rsidRDefault="00B7696D">
            <w:pPr>
              <w:pStyle w:val="TableParagraph"/>
              <w:spacing w:before="31"/>
              <w:ind w:left="613"/>
              <w:rPr>
                <w:rFonts w:ascii="Arial"/>
                <w:b/>
                <w:sz w:val="14"/>
              </w:rPr>
            </w:pPr>
            <w:r>
              <w:rPr>
                <w:rFonts w:ascii="Arial"/>
                <w:b/>
                <w:sz w:val="14"/>
              </w:rPr>
              <w:t>Proponente</w:t>
            </w:r>
            <w:r>
              <w:rPr>
                <w:rFonts w:ascii="Arial"/>
                <w:b/>
                <w:spacing w:val="34"/>
                <w:sz w:val="14"/>
              </w:rPr>
              <w:t xml:space="preserve"> </w:t>
            </w:r>
            <w:r>
              <w:rPr>
                <w:rFonts w:ascii="Arial"/>
                <w:b/>
                <w:spacing w:val="-10"/>
                <w:sz w:val="14"/>
              </w:rPr>
              <w:t>A</w:t>
            </w:r>
          </w:p>
        </w:tc>
        <w:tc>
          <w:tcPr>
            <w:tcW w:w="1920" w:type="dxa"/>
            <w:gridSpan w:val="2"/>
            <w:shd w:val="clear" w:color="auto" w:fill="DEEAF6"/>
          </w:tcPr>
          <w:p w:rsidR="00166166" w:rsidRDefault="00B7696D">
            <w:pPr>
              <w:pStyle w:val="TableParagraph"/>
              <w:spacing w:before="31"/>
              <w:ind w:left="479"/>
              <w:rPr>
                <w:rFonts w:ascii="Arial"/>
                <w:b/>
                <w:sz w:val="14"/>
              </w:rPr>
            </w:pPr>
            <w:r>
              <w:rPr>
                <w:rFonts w:ascii="Arial"/>
                <w:b/>
                <w:sz w:val="14"/>
              </w:rPr>
              <w:t>Proponente</w:t>
            </w:r>
            <w:r>
              <w:rPr>
                <w:rFonts w:ascii="Arial"/>
                <w:b/>
                <w:spacing w:val="29"/>
                <w:sz w:val="14"/>
              </w:rPr>
              <w:t xml:space="preserve"> </w:t>
            </w:r>
            <w:r>
              <w:rPr>
                <w:rFonts w:ascii="Arial"/>
                <w:b/>
                <w:spacing w:val="-10"/>
                <w:sz w:val="14"/>
              </w:rPr>
              <w:t>B</w:t>
            </w:r>
          </w:p>
        </w:tc>
        <w:tc>
          <w:tcPr>
            <w:tcW w:w="1916" w:type="dxa"/>
            <w:gridSpan w:val="2"/>
            <w:shd w:val="clear" w:color="auto" w:fill="DEEAF6"/>
          </w:tcPr>
          <w:p w:rsidR="00166166" w:rsidRDefault="00B7696D">
            <w:pPr>
              <w:pStyle w:val="TableParagraph"/>
              <w:spacing w:before="31"/>
              <w:ind w:left="480"/>
              <w:rPr>
                <w:rFonts w:ascii="Arial"/>
                <w:b/>
                <w:sz w:val="14"/>
              </w:rPr>
            </w:pPr>
            <w:r>
              <w:rPr>
                <w:rFonts w:ascii="Arial"/>
                <w:b/>
                <w:sz w:val="14"/>
              </w:rPr>
              <w:t>Proponente</w:t>
            </w:r>
            <w:r>
              <w:rPr>
                <w:rFonts w:ascii="Arial"/>
                <w:b/>
                <w:spacing w:val="29"/>
                <w:sz w:val="14"/>
              </w:rPr>
              <w:t xml:space="preserve"> </w:t>
            </w:r>
            <w:r>
              <w:rPr>
                <w:rFonts w:ascii="Arial"/>
                <w:b/>
                <w:spacing w:val="-10"/>
                <w:sz w:val="14"/>
              </w:rPr>
              <w:t>C</w:t>
            </w:r>
          </w:p>
        </w:tc>
        <w:tc>
          <w:tcPr>
            <w:tcW w:w="1917" w:type="dxa"/>
            <w:gridSpan w:val="2"/>
            <w:shd w:val="clear" w:color="auto" w:fill="DEEAF6"/>
          </w:tcPr>
          <w:p w:rsidR="00166166" w:rsidRDefault="00B7696D">
            <w:pPr>
              <w:pStyle w:val="TableParagraph"/>
              <w:spacing w:before="31"/>
              <w:ind w:left="489"/>
              <w:rPr>
                <w:rFonts w:ascii="Arial"/>
                <w:b/>
                <w:sz w:val="14"/>
              </w:rPr>
            </w:pPr>
            <w:r>
              <w:rPr>
                <w:rFonts w:ascii="Arial"/>
                <w:b/>
                <w:sz w:val="14"/>
              </w:rPr>
              <w:t>Proponente</w:t>
            </w:r>
            <w:r>
              <w:rPr>
                <w:rFonts w:ascii="Arial"/>
                <w:b/>
                <w:spacing w:val="29"/>
                <w:sz w:val="14"/>
              </w:rPr>
              <w:t xml:space="preserve"> </w:t>
            </w:r>
            <w:r>
              <w:rPr>
                <w:rFonts w:ascii="Arial"/>
                <w:b/>
                <w:spacing w:val="-10"/>
                <w:sz w:val="14"/>
              </w:rPr>
              <w:t>n</w:t>
            </w:r>
          </w:p>
        </w:tc>
      </w:tr>
      <w:tr w:rsidR="00166166">
        <w:trPr>
          <w:trHeight w:val="253"/>
        </w:trPr>
        <w:tc>
          <w:tcPr>
            <w:tcW w:w="2574" w:type="dxa"/>
            <w:vMerge/>
            <w:tcBorders>
              <w:top w:val="nil"/>
            </w:tcBorders>
            <w:shd w:val="clear" w:color="auto" w:fill="DEEAF6"/>
          </w:tcPr>
          <w:p w:rsidR="00166166" w:rsidRDefault="00166166">
            <w:pPr>
              <w:rPr>
                <w:sz w:val="2"/>
                <w:szCs w:val="2"/>
              </w:rPr>
            </w:pPr>
          </w:p>
        </w:tc>
        <w:tc>
          <w:tcPr>
            <w:tcW w:w="1258" w:type="dxa"/>
            <w:shd w:val="clear" w:color="auto" w:fill="DEEAF6"/>
          </w:tcPr>
          <w:p w:rsidR="00166166" w:rsidRDefault="00B7696D">
            <w:pPr>
              <w:pStyle w:val="TableParagraph"/>
              <w:spacing w:before="41"/>
              <w:ind w:left="373"/>
              <w:rPr>
                <w:rFonts w:ascii="Arial"/>
                <w:b/>
                <w:sz w:val="14"/>
              </w:rPr>
            </w:pPr>
            <w:r>
              <w:rPr>
                <w:rFonts w:ascii="Arial"/>
                <w:b/>
                <w:spacing w:val="-2"/>
                <w:sz w:val="14"/>
              </w:rPr>
              <w:t>Cumple</w:t>
            </w:r>
          </w:p>
        </w:tc>
        <w:tc>
          <w:tcPr>
            <w:tcW w:w="922" w:type="dxa"/>
            <w:shd w:val="clear" w:color="auto" w:fill="DEEAF6"/>
          </w:tcPr>
          <w:p w:rsidR="00166166" w:rsidRDefault="00B7696D">
            <w:pPr>
              <w:pStyle w:val="TableParagraph"/>
              <w:spacing w:before="41"/>
              <w:ind w:left="100"/>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c>
          <w:tcPr>
            <w:tcW w:w="1056" w:type="dxa"/>
            <w:shd w:val="clear" w:color="auto" w:fill="DEEAF6"/>
          </w:tcPr>
          <w:p w:rsidR="00166166" w:rsidRDefault="00B7696D">
            <w:pPr>
              <w:pStyle w:val="TableParagraph"/>
              <w:spacing w:before="41"/>
              <w:ind w:left="268"/>
              <w:rPr>
                <w:rFonts w:ascii="Arial"/>
                <w:b/>
                <w:sz w:val="14"/>
              </w:rPr>
            </w:pPr>
            <w:r>
              <w:rPr>
                <w:rFonts w:ascii="Arial"/>
                <w:b/>
                <w:spacing w:val="-2"/>
                <w:sz w:val="14"/>
              </w:rPr>
              <w:t>Cumple</w:t>
            </w:r>
          </w:p>
        </w:tc>
        <w:tc>
          <w:tcPr>
            <w:tcW w:w="864" w:type="dxa"/>
            <w:shd w:val="clear" w:color="auto" w:fill="DEEAF6"/>
          </w:tcPr>
          <w:p w:rsidR="00166166" w:rsidRDefault="00B7696D">
            <w:pPr>
              <w:pStyle w:val="TableParagraph"/>
              <w:spacing w:before="41"/>
              <w:ind w:left="76"/>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c>
          <w:tcPr>
            <w:tcW w:w="879" w:type="dxa"/>
            <w:shd w:val="clear" w:color="auto" w:fill="DEEAF6"/>
          </w:tcPr>
          <w:p w:rsidR="00166166" w:rsidRDefault="00B7696D">
            <w:pPr>
              <w:pStyle w:val="TableParagraph"/>
              <w:spacing w:before="41"/>
              <w:ind w:left="187"/>
              <w:rPr>
                <w:rFonts w:ascii="Arial"/>
                <w:b/>
                <w:sz w:val="14"/>
              </w:rPr>
            </w:pPr>
            <w:r>
              <w:rPr>
                <w:rFonts w:ascii="Arial"/>
                <w:b/>
                <w:spacing w:val="-2"/>
                <w:sz w:val="14"/>
              </w:rPr>
              <w:t>Cumple</w:t>
            </w:r>
          </w:p>
        </w:tc>
        <w:tc>
          <w:tcPr>
            <w:tcW w:w="1037" w:type="dxa"/>
            <w:shd w:val="clear" w:color="auto" w:fill="DEEAF6"/>
          </w:tcPr>
          <w:p w:rsidR="00166166" w:rsidRDefault="00B7696D">
            <w:pPr>
              <w:pStyle w:val="TableParagraph"/>
              <w:spacing w:before="41"/>
              <w:ind w:left="168"/>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c>
          <w:tcPr>
            <w:tcW w:w="721" w:type="dxa"/>
            <w:shd w:val="clear" w:color="auto" w:fill="DEEAF6"/>
          </w:tcPr>
          <w:p w:rsidR="00166166" w:rsidRDefault="00B7696D">
            <w:pPr>
              <w:pStyle w:val="TableParagraph"/>
              <w:spacing w:before="41"/>
              <w:ind w:left="105"/>
              <w:rPr>
                <w:rFonts w:ascii="Arial"/>
                <w:b/>
                <w:sz w:val="14"/>
              </w:rPr>
            </w:pPr>
            <w:r>
              <w:rPr>
                <w:rFonts w:ascii="Arial"/>
                <w:b/>
                <w:spacing w:val="-2"/>
                <w:sz w:val="14"/>
              </w:rPr>
              <w:t>Cumple</w:t>
            </w:r>
          </w:p>
        </w:tc>
        <w:tc>
          <w:tcPr>
            <w:tcW w:w="1196" w:type="dxa"/>
            <w:shd w:val="clear" w:color="auto" w:fill="DEEAF6"/>
          </w:tcPr>
          <w:p w:rsidR="00166166" w:rsidRDefault="00B7696D">
            <w:pPr>
              <w:pStyle w:val="TableParagraph"/>
              <w:spacing w:before="41"/>
              <w:ind w:left="239"/>
              <w:rPr>
                <w:rFonts w:ascii="Arial"/>
                <w:b/>
                <w:sz w:val="14"/>
              </w:rPr>
            </w:pPr>
            <w:r>
              <w:rPr>
                <w:rFonts w:ascii="Arial"/>
                <w:b/>
                <w:sz w:val="14"/>
              </w:rPr>
              <w:t>No</w:t>
            </w:r>
            <w:r>
              <w:rPr>
                <w:rFonts w:ascii="Arial"/>
                <w:b/>
                <w:spacing w:val="-1"/>
                <w:sz w:val="14"/>
              </w:rPr>
              <w:t xml:space="preserve"> </w:t>
            </w:r>
            <w:r>
              <w:rPr>
                <w:rFonts w:ascii="Arial"/>
                <w:b/>
                <w:spacing w:val="-2"/>
                <w:sz w:val="14"/>
              </w:rPr>
              <w:t>cumple</w:t>
            </w:r>
          </w:p>
        </w:tc>
      </w:tr>
      <w:tr w:rsidR="00166166">
        <w:trPr>
          <w:trHeight w:val="330"/>
        </w:trPr>
        <w:tc>
          <w:tcPr>
            <w:tcW w:w="2574" w:type="dxa"/>
          </w:tcPr>
          <w:p w:rsidR="00166166" w:rsidRDefault="00B7696D">
            <w:pPr>
              <w:pStyle w:val="TableParagraph"/>
              <w:spacing w:line="164" w:lineRule="exact"/>
              <w:ind w:left="28" w:right="7"/>
              <w:rPr>
                <w:rFonts w:ascii="Arial MT" w:hAnsi="Arial MT"/>
                <w:sz w:val="14"/>
              </w:rPr>
            </w:pPr>
            <w:r>
              <w:rPr>
                <w:rFonts w:ascii="Verdana" w:hAnsi="Verdana"/>
                <w:b/>
                <w:sz w:val="14"/>
              </w:rPr>
              <w:t>Formulario</w:t>
            </w:r>
            <w:r>
              <w:rPr>
                <w:rFonts w:ascii="Verdana" w:hAnsi="Verdana"/>
                <w:b/>
                <w:spacing w:val="-9"/>
                <w:sz w:val="14"/>
              </w:rPr>
              <w:t xml:space="preserve"> </w:t>
            </w:r>
            <w:r>
              <w:rPr>
                <w:rFonts w:ascii="Verdana" w:hAnsi="Verdana"/>
                <w:b/>
                <w:sz w:val="14"/>
              </w:rPr>
              <w:t>A-3</w:t>
            </w:r>
            <w:r>
              <w:rPr>
                <w:rFonts w:ascii="Verdana" w:hAnsi="Verdana"/>
                <w:b/>
                <w:spacing w:val="-4"/>
                <w:sz w:val="14"/>
              </w:rPr>
              <w:t xml:space="preserve"> </w:t>
            </w:r>
            <w:r>
              <w:rPr>
                <w:rFonts w:ascii="Arial MT" w:hAnsi="Arial MT"/>
                <w:sz w:val="14"/>
              </w:rPr>
              <w:t>Experiencia</w:t>
            </w:r>
            <w:r>
              <w:rPr>
                <w:rFonts w:ascii="Arial MT" w:hAnsi="Arial MT"/>
                <w:spacing w:val="-8"/>
                <w:sz w:val="14"/>
              </w:rPr>
              <w:t xml:space="preserve"> </w:t>
            </w:r>
            <w:r>
              <w:rPr>
                <w:rFonts w:ascii="Arial MT" w:hAnsi="Arial MT"/>
                <w:sz w:val="14"/>
              </w:rPr>
              <w:t>General</w:t>
            </w:r>
            <w:r>
              <w:rPr>
                <w:rFonts w:ascii="Arial MT" w:hAnsi="Arial MT"/>
                <w:spacing w:val="40"/>
                <w:sz w:val="14"/>
              </w:rPr>
              <w:t xml:space="preserve"> </w:t>
            </w:r>
            <w:r>
              <w:rPr>
                <w:rFonts w:ascii="Arial MT" w:hAnsi="Arial MT"/>
                <w:sz w:val="14"/>
              </w:rPr>
              <w:t>y Específica del Proponente.</w:t>
            </w:r>
          </w:p>
        </w:tc>
        <w:tc>
          <w:tcPr>
            <w:tcW w:w="1258" w:type="dxa"/>
          </w:tcPr>
          <w:p w:rsidR="00166166" w:rsidRDefault="00166166">
            <w:pPr>
              <w:pStyle w:val="TableParagraph"/>
              <w:rPr>
                <w:rFonts w:ascii="Times New Roman"/>
                <w:sz w:val="14"/>
              </w:rPr>
            </w:pPr>
          </w:p>
        </w:tc>
        <w:tc>
          <w:tcPr>
            <w:tcW w:w="922" w:type="dxa"/>
          </w:tcPr>
          <w:p w:rsidR="00166166" w:rsidRDefault="00166166">
            <w:pPr>
              <w:pStyle w:val="TableParagraph"/>
              <w:rPr>
                <w:rFonts w:ascii="Times New Roman"/>
                <w:sz w:val="14"/>
              </w:rPr>
            </w:pPr>
          </w:p>
        </w:tc>
        <w:tc>
          <w:tcPr>
            <w:tcW w:w="1056" w:type="dxa"/>
          </w:tcPr>
          <w:p w:rsidR="00166166" w:rsidRDefault="00166166">
            <w:pPr>
              <w:pStyle w:val="TableParagraph"/>
              <w:rPr>
                <w:rFonts w:ascii="Times New Roman"/>
                <w:sz w:val="14"/>
              </w:rPr>
            </w:pPr>
          </w:p>
        </w:tc>
        <w:tc>
          <w:tcPr>
            <w:tcW w:w="864" w:type="dxa"/>
          </w:tcPr>
          <w:p w:rsidR="00166166" w:rsidRDefault="00166166">
            <w:pPr>
              <w:pStyle w:val="TableParagraph"/>
              <w:rPr>
                <w:rFonts w:ascii="Times New Roman"/>
                <w:sz w:val="14"/>
              </w:rPr>
            </w:pPr>
          </w:p>
        </w:tc>
        <w:tc>
          <w:tcPr>
            <w:tcW w:w="879" w:type="dxa"/>
          </w:tcPr>
          <w:p w:rsidR="00166166" w:rsidRDefault="00166166">
            <w:pPr>
              <w:pStyle w:val="TableParagraph"/>
              <w:rPr>
                <w:rFonts w:ascii="Times New Roman"/>
                <w:sz w:val="14"/>
              </w:rPr>
            </w:pPr>
          </w:p>
        </w:tc>
        <w:tc>
          <w:tcPr>
            <w:tcW w:w="1037" w:type="dxa"/>
          </w:tcPr>
          <w:p w:rsidR="00166166" w:rsidRDefault="00166166">
            <w:pPr>
              <w:pStyle w:val="TableParagraph"/>
              <w:rPr>
                <w:rFonts w:ascii="Times New Roman"/>
                <w:sz w:val="14"/>
              </w:rPr>
            </w:pPr>
          </w:p>
        </w:tc>
        <w:tc>
          <w:tcPr>
            <w:tcW w:w="721" w:type="dxa"/>
          </w:tcPr>
          <w:p w:rsidR="00166166" w:rsidRDefault="00166166">
            <w:pPr>
              <w:pStyle w:val="TableParagraph"/>
              <w:rPr>
                <w:rFonts w:ascii="Times New Roman"/>
                <w:sz w:val="14"/>
              </w:rPr>
            </w:pPr>
          </w:p>
        </w:tc>
        <w:tc>
          <w:tcPr>
            <w:tcW w:w="1196" w:type="dxa"/>
          </w:tcPr>
          <w:p w:rsidR="00166166" w:rsidRDefault="00166166">
            <w:pPr>
              <w:pStyle w:val="TableParagraph"/>
              <w:rPr>
                <w:rFonts w:ascii="Times New Roman"/>
                <w:sz w:val="14"/>
              </w:rPr>
            </w:pPr>
          </w:p>
        </w:tc>
      </w:tr>
      <w:tr w:rsidR="00166166">
        <w:trPr>
          <w:trHeight w:val="330"/>
        </w:trPr>
        <w:tc>
          <w:tcPr>
            <w:tcW w:w="2574" w:type="dxa"/>
          </w:tcPr>
          <w:p w:rsidR="00166166" w:rsidRDefault="00B7696D">
            <w:pPr>
              <w:pStyle w:val="TableParagraph"/>
              <w:spacing w:line="158" w:lineRule="exact"/>
              <w:ind w:left="28"/>
              <w:rPr>
                <w:rFonts w:ascii="Arial MT"/>
                <w:sz w:val="14"/>
              </w:rPr>
            </w:pPr>
            <w:r>
              <w:rPr>
                <w:rFonts w:ascii="Verdana"/>
                <w:b/>
                <w:sz w:val="14"/>
              </w:rPr>
              <w:t>Formulario</w:t>
            </w:r>
            <w:r>
              <w:rPr>
                <w:rFonts w:ascii="Verdana"/>
                <w:b/>
                <w:spacing w:val="38"/>
                <w:sz w:val="14"/>
              </w:rPr>
              <w:t xml:space="preserve"> </w:t>
            </w:r>
            <w:r>
              <w:rPr>
                <w:rFonts w:ascii="Verdana"/>
                <w:b/>
                <w:sz w:val="14"/>
              </w:rPr>
              <w:t>A-4</w:t>
            </w:r>
            <w:r>
              <w:rPr>
                <w:rFonts w:ascii="Verdana"/>
                <w:b/>
                <w:spacing w:val="39"/>
                <w:sz w:val="14"/>
              </w:rPr>
              <w:t xml:space="preserve"> </w:t>
            </w:r>
            <w:r>
              <w:rPr>
                <w:rFonts w:ascii="Arial MT"/>
                <w:sz w:val="14"/>
              </w:rPr>
              <w:t>Hoja</w:t>
            </w:r>
            <w:r>
              <w:rPr>
                <w:rFonts w:ascii="Arial MT"/>
                <w:spacing w:val="33"/>
                <w:sz w:val="14"/>
              </w:rPr>
              <w:t xml:space="preserve"> </w:t>
            </w:r>
            <w:r>
              <w:rPr>
                <w:rFonts w:ascii="Arial MT"/>
                <w:sz w:val="14"/>
              </w:rPr>
              <w:t>de</w:t>
            </w:r>
            <w:r>
              <w:rPr>
                <w:rFonts w:ascii="Arial MT"/>
                <w:spacing w:val="33"/>
                <w:sz w:val="14"/>
              </w:rPr>
              <w:t xml:space="preserve"> </w:t>
            </w:r>
            <w:r>
              <w:rPr>
                <w:rFonts w:ascii="Arial MT"/>
                <w:sz w:val="14"/>
              </w:rPr>
              <w:t>Vida,</w:t>
            </w:r>
            <w:r>
              <w:rPr>
                <w:rFonts w:ascii="Arial MT"/>
                <w:spacing w:val="33"/>
                <w:sz w:val="14"/>
              </w:rPr>
              <w:t xml:space="preserve"> </w:t>
            </w:r>
            <w:r>
              <w:rPr>
                <w:rFonts w:ascii="Arial MT"/>
                <w:sz w:val="14"/>
              </w:rPr>
              <w:t>del</w:t>
            </w:r>
            <w:r>
              <w:rPr>
                <w:rFonts w:ascii="Arial MT"/>
                <w:spacing w:val="40"/>
                <w:sz w:val="14"/>
              </w:rPr>
              <w:t xml:space="preserve"> </w:t>
            </w:r>
            <w:r>
              <w:rPr>
                <w:rFonts w:ascii="Arial MT"/>
                <w:spacing w:val="-2"/>
                <w:sz w:val="14"/>
              </w:rPr>
              <w:t>Personal</w:t>
            </w:r>
          </w:p>
        </w:tc>
        <w:tc>
          <w:tcPr>
            <w:tcW w:w="1258" w:type="dxa"/>
          </w:tcPr>
          <w:p w:rsidR="00166166" w:rsidRDefault="00166166">
            <w:pPr>
              <w:pStyle w:val="TableParagraph"/>
              <w:rPr>
                <w:rFonts w:ascii="Times New Roman"/>
                <w:sz w:val="14"/>
              </w:rPr>
            </w:pPr>
          </w:p>
        </w:tc>
        <w:tc>
          <w:tcPr>
            <w:tcW w:w="922" w:type="dxa"/>
          </w:tcPr>
          <w:p w:rsidR="00166166" w:rsidRDefault="00166166">
            <w:pPr>
              <w:pStyle w:val="TableParagraph"/>
              <w:rPr>
                <w:rFonts w:ascii="Times New Roman"/>
                <w:sz w:val="14"/>
              </w:rPr>
            </w:pPr>
          </w:p>
        </w:tc>
        <w:tc>
          <w:tcPr>
            <w:tcW w:w="1056" w:type="dxa"/>
          </w:tcPr>
          <w:p w:rsidR="00166166" w:rsidRDefault="00166166">
            <w:pPr>
              <w:pStyle w:val="TableParagraph"/>
              <w:rPr>
                <w:rFonts w:ascii="Times New Roman"/>
                <w:sz w:val="14"/>
              </w:rPr>
            </w:pPr>
          </w:p>
        </w:tc>
        <w:tc>
          <w:tcPr>
            <w:tcW w:w="864" w:type="dxa"/>
          </w:tcPr>
          <w:p w:rsidR="00166166" w:rsidRDefault="00166166">
            <w:pPr>
              <w:pStyle w:val="TableParagraph"/>
              <w:rPr>
                <w:rFonts w:ascii="Times New Roman"/>
                <w:sz w:val="14"/>
              </w:rPr>
            </w:pPr>
          </w:p>
        </w:tc>
        <w:tc>
          <w:tcPr>
            <w:tcW w:w="879" w:type="dxa"/>
          </w:tcPr>
          <w:p w:rsidR="00166166" w:rsidRDefault="00166166">
            <w:pPr>
              <w:pStyle w:val="TableParagraph"/>
              <w:rPr>
                <w:rFonts w:ascii="Times New Roman"/>
                <w:sz w:val="14"/>
              </w:rPr>
            </w:pPr>
          </w:p>
        </w:tc>
        <w:tc>
          <w:tcPr>
            <w:tcW w:w="1037" w:type="dxa"/>
          </w:tcPr>
          <w:p w:rsidR="00166166" w:rsidRDefault="00166166">
            <w:pPr>
              <w:pStyle w:val="TableParagraph"/>
              <w:rPr>
                <w:rFonts w:ascii="Times New Roman"/>
                <w:sz w:val="14"/>
              </w:rPr>
            </w:pPr>
          </w:p>
        </w:tc>
        <w:tc>
          <w:tcPr>
            <w:tcW w:w="721" w:type="dxa"/>
          </w:tcPr>
          <w:p w:rsidR="00166166" w:rsidRDefault="00166166">
            <w:pPr>
              <w:pStyle w:val="TableParagraph"/>
              <w:rPr>
                <w:rFonts w:ascii="Times New Roman"/>
                <w:sz w:val="14"/>
              </w:rPr>
            </w:pPr>
          </w:p>
        </w:tc>
        <w:tc>
          <w:tcPr>
            <w:tcW w:w="1196" w:type="dxa"/>
          </w:tcPr>
          <w:p w:rsidR="00166166" w:rsidRDefault="00166166">
            <w:pPr>
              <w:pStyle w:val="TableParagraph"/>
              <w:rPr>
                <w:rFonts w:ascii="Times New Roman"/>
                <w:sz w:val="14"/>
              </w:rPr>
            </w:pPr>
          </w:p>
        </w:tc>
      </w:tr>
      <w:tr w:rsidR="00166166">
        <w:trPr>
          <w:trHeight w:val="253"/>
        </w:trPr>
        <w:tc>
          <w:tcPr>
            <w:tcW w:w="2574" w:type="dxa"/>
          </w:tcPr>
          <w:p w:rsidR="00166166" w:rsidRDefault="00B7696D">
            <w:pPr>
              <w:pStyle w:val="TableParagraph"/>
              <w:spacing w:before="41"/>
              <w:ind w:left="28"/>
              <w:rPr>
                <w:rFonts w:ascii="Arial MT" w:hAnsi="Arial MT"/>
                <w:sz w:val="14"/>
              </w:rPr>
            </w:pPr>
            <w:r>
              <w:rPr>
                <w:rFonts w:ascii="Verdana" w:hAnsi="Verdana"/>
                <w:b/>
                <w:sz w:val="14"/>
              </w:rPr>
              <w:t>Formulario</w:t>
            </w:r>
            <w:r>
              <w:rPr>
                <w:rFonts w:ascii="Verdana" w:hAnsi="Verdana"/>
                <w:b/>
                <w:spacing w:val="-8"/>
                <w:sz w:val="14"/>
              </w:rPr>
              <w:t xml:space="preserve"> </w:t>
            </w:r>
            <w:r>
              <w:rPr>
                <w:rFonts w:ascii="Verdana" w:hAnsi="Verdana"/>
                <w:b/>
                <w:sz w:val="14"/>
              </w:rPr>
              <w:t>C-1</w:t>
            </w:r>
            <w:r>
              <w:rPr>
                <w:rFonts w:ascii="Verdana" w:hAnsi="Verdana"/>
                <w:b/>
                <w:spacing w:val="-6"/>
                <w:sz w:val="14"/>
              </w:rPr>
              <w:t xml:space="preserve"> </w:t>
            </w:r>
            <w:r>
              <w:rPr>
                <w:rFonts w:ascii="Arial MT" w:hAnsi="Arial MT"/>
                <w:sz w:val="14"/>
              </w:rPr>
              <w:t>Propuesta</w:t>
            </w:r>
            <w:r>
              <w:rPr>
                <w:rFonts w:ascii="Arial MT" w:hAnsi="Arial MT"/>
                <w:spacing w:val="-7"/>
                <w:sz w:val="14"/>
              </w:rPr>
              <w:t xml:space="preserve"> </w:t>
            </w:r>
            <w:r>
              <w:rPr>
                <w:rFonts w:ascii="Arial MT" w:hAnsi="Arial MT"/>
                <w:spacing w:val="-2"/>
                <w:sz w:val="14"/>
              </w:rPr>
              <w:t>Técnica</w:t>
            </w:r>
          </w:p>
        </w:tc>
        <w:tc>
          <w:tcPr>
            <w:tcW w:w="1258" w:type="dxa"/>
          </w:tcPr>
          <w:p w:rsidR="00166166" w:rsidRDefault="00166166">
            <w:pPr>
              <w:pStyle w:val="TableParagraph"/>
              <w:rPr>
                <w:rFonts w:ascii="Times New Roman"/>
                <w:sz w:val="14"/>
              </w:rPr>
            </w:pPr>
          </w:p>
        </w:tc>
        <w:tc>
          <w:tcPr>
            <w:tcW w:w="922" w:type="dxa"/>
          </w:tcPr>
          <w:p w:rsidR="00166166" w:rsidRDefault="00166166">
            <w:pPr>
              <w:pStyle w:val="TableParagraph"/>
              <w:rPr>
                <w:rFonts w:ascii="Times New Roman"/>
                <w:sz w:val="14"/>
              </w:rPr>
            </w:pPr>
          </w:p>
        </w:tc>
        <w:tc>
          <w:tcPr>
            <w:tcW w:w="1056" w:type="dxa"/>
          </w:tcPr>
          <w:p w:rsidR="00166166" w:rsidRDefault="00166166">
            <w:pPr>
              <w:pStyle w:val="TableParagraph"/>
              <w:rPr>
                <w:rFonts w:ascii="Times New Roman"/>
                <w:sz w:val="14"/>
              </w:rPr>
            </w:pPr>
          </w:p>
        </w:tc>
        <w:tc>
          <w:tcPr>
            <w:tcW w:w="864" w:type="dxa"/>
          </w:tcPr>
          <w:p w:rsidR="00166166" w:rsidRDefault="00166166">
            <w:pPr>
              <w:pStyle w:val="TableParagraph"/>
              <w:rPr>
                <w:rFonts w:ascii="Times New Roman"/>
                <w:sz w:val="14"/>
              </w:rPr>
            </w:pPr>
          </w:p>
        </w:tc>
        <w:tc>
          <w:tcPr>
            <w:tcW w:w="879" w:type="dxa"/>
          </w:tcPr>
          <w:p w:rsidR="00166166" w:rsidRDefault="00166166">
            <w:pPr>
              <w:pStyle w:val="TableParagraph"/>
              <w:rPr>
                <w:rFonts w:ascii="Times New Roman"/>
                <w:sz w:val="14"/>
              </w:rPr>
            </w:pPr>
          </w:p>
        </w:tc>
        <w:tc>
          <w:tcPr>
            <w:tcW w:w="1037" w:type="dxa"/>
          </w:tcPr>
          <w:p w:rsidR="00166166" w:rsidRDefault="00166166">
            <w:pPr>
              <w:pStyle w:val="TableParagraph"/>
              <w:rPr>
                <w:rFonts w:ascii="Times New Roman"/>
                <w:sz w:val="14"/>
              </w:rPr>
            </w:pPr>
          </w:p>
        </w:tc>
        <w:tc>
          <w:tcPr>
            <w:tcW w:w="721" w:type="dxa"/>
          </w:tcPr>
          <w:p w:rsidR="00166166" w:rsidRDefault="00166166">
            <w:pPr>
              <w:pStyle w:val="TableParagraph"/>
              <w:rPr>
                <w:rFonts w:ascii="Times New Roman"/>
                <w:sz w:val="14"/>
              </w:rPr>
            </w:pPr>
          </w:p>
        </w:tc>
        <w:tc>
          <w:tcPr>
            <w:tcW w:w="1196" w:type="dxa"/>
          </w:tcPr>
          <w:p w:rsidR="00166166" w:rsidRDefault="00166166">
            <w:pPr>
              <w:pStyle w:val="TableParagraph"/>
              <w:rPr>
                <w:rFonts w:ascii="Times New Roman"/>
                <w:sz w:val="14"/>
              </w:rPr>
            </w:pPr>
          </w:p>
        </w:tc>
      </w:tr>
      <w:tr w:rsidR="00166166">
        <w:trPr>
          <w:trHeight w:val="340"/>
        </w:trPr>
        <w:tc>
          <w:tcPr>
            <w:tcW w:w="2574" w:type="dxa"/>
            <w:shd w:val="clear" w:color="auto" w:fill="DEEAF6"/>
          </w:tcPr>
          <w:p w:rsidR="00166166" w:rsidRDefault="00B7696D">
            <w:pPr>
              <w:pStyle w:val="TableParagraph"/>
              <w:tabs>
                <w:tab w:val="left" w:pos="1577"/>
              </w:tabs>
              <w:spacing w:line="172" w:lineRule="exact"/>
              <w:ind w:left="28" w:right="21"/>
              <w:rPr>
                <w:rFonts w:ascii="Verdana" w:hAnsi="Verdana"/>
                <w:b/>
                <w:sz w:val="14"/>
              </w:rPr>
            </w:pPr>
            <w:r>
              <w:rPr>
                <w:rFonts w:ascii="Verdana" w:hAnsi="Verdana"/>
                <w:b/>
                <w:spacing w:val="-2"/>
                <w:sz w:val="14"/>
              </w:rPr>
              <w:t>METODOLOGÍA</w:t>
            </w:r>
            <w:r>
              <w:rPr>
                <w:rFonts w:ascii="Verdana" w:hAnsi="Verdana"/>
                <w:b/>
                <w:sz w:val="14"/>
              </w:rPr>
              <w:tab/>
            </w:r>
            <w:r>
              <w:rPr>
                <w:rFonts w:ascii="Verdana" w:hAnsi="Verdana"/>
                <w:b/>
                <w:spacing w:val="-2"/>
                <w:sz w:val="14"/>
              </w:rPr>
              <w:t>CUMPLE/NO CUMPLE</w:t>
            </w:r>
          </w:p>
        </w:tc>
        <w:tc>
          <w:tcPr>
            <w:tcW w:w="2180" w:type="dxa"/>
            <w:gridSpan w:val="2"/>
            <w:shd w:val="clear" w:color="auto" w:fill="DEEAF6"/>
          </w:tcPr>
          <w:p w:rsidR="00166166" w:rsidRDefault="00B7696D">
            <w:pPr>
              <w:pStyle w:val="TableParagraph"/>
              <w:spacing w:before="4" w:line="158" w:lineRule="exact"/>
              <w:ind w:left="825" w:right="298"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20" w:type="dxa"/>
            <w:gridSpan w:val="2"/>
            <w:shd w:val="clear" w:color="auto" w:fill="DEEAF6"/>
          </w:tcPr>
          <w:p w:rsidR="00166166" w:rsidRDefault="00B7696D">
            <w:pPr>
              <w:pStyle w:val="TableParagraph"/>
              <w:spacing w:before="4" w:line="158" w:lineRule="exact"/>
              <w:ind w:left="690"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16" w:type="dxa"/>
            <w:gridSpan w:val="2"/>
            <w:shd w:val="clear" w:color="auto" w:fill="DEEAF6"/>
          </w:tcPr>
          <w:p w:rsidR="00166166" w:rsidRDefault="00B7696D">
            <w:pPr>
              <w:pStyle w:val="TableParagraph"/>
              <w:spacing w:before="4" w:line="158" w:lineRule="exact"/>
              <w:ind w:left="691" w:hanging="510"/>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17" w:type="dxa"/>
            <w:gridSpan w:val="2"/>
            <w:shd w:val="clear" w:color="auto" w:fill="DEEAF6"/>
          </w:tcPr>
          <w:p w:rsidR="00166166" w:rsidRDefault="00B7696D">
            <w:pPr>
              <w:pStyle w:val="TableParagraph"/>
              <w:spacing w:before="4" w:line="158" w:lineRule="exact"/>
              <w:ind w:left="691"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r>
    </w:tbl>
    <w:p w:rsidR="00000000" w:rsidRDefault="00B7696D"/>
    <w:sectPr w:rsidR="00000000">
      <w:pgSz w:w="12240" w:h="15840"/>
      <w:pgMar w:top="1400" w:right="360" w:bottom="1160" w:left="720" w:header="710" w:footer="9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7696D">
      <w:r>
        <w:separator/>
      </w:r>
    </w:p>
  </w:endnote>
  <w:endnote w:type="continuationSeparator" w:id="0">
    <w:p w:rsidR="00000000" w:rsidRDefault="00B7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166" w:rsidRDefault="00B7696D">
    <w:pPr>
      <w:pStyle w:val="Textoindependiente"/>
      <w:spacing w:line="14" w:lineRule="auto"/>
      <w:ind w:left="0"/>
    </w:pPr>
    <w:r>
      <w:rPr>
        <w:noProof/>
        <w:lang w:val="en-US"/>
      </w:rPr>
      <mc:AlternateContent>
        <mc:Choice Requires="wps">
          <w:drawing>
            <wp:anchor distT="0" distB="0" distL="0" distR="0" simplePos="0" relativeHeight="477562368" behindDoc="1" locked="0" layoutInCell="1" allowOverlap="1">
              <wp:simplePos x="0" y="0"/>
              <wp:positionH relativeFrom="page">
                <wp:posOffset>6762368</wp:posOffset>
              </wp:positionH>
              <wp:positionV relativeFrom="page">
                <wp:posOffset>9306478</wp:posOffset>
              </wp:positionV>
              <wp:extent cx="255904"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7640"/>
                      </a:xfrm>
                      <a:prstGeom prst="rect">
                        <a:avLst/>
                      </a:prstGeom>
                    </wps:spPr>
                    <wps:txbx>
                      <w:txbxContent>
                        <w:p w:rsidR="00166166" w:rsidRDefault="00B7696D">
                          <w:pPr>
                            <w:pStyle w:val="Textoindependiente"/>
                            <w:spacing w:before="13"/>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233" type="#_x0000_t202" style="position:absolute;margin-left:532.45pt;margin-top:732.8pt;width:20.15pt;height:13.2pt;z-index:-257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" filled="f" stroked="f">
              <v:path arrowok="t"/>
              <v:textbox inset="0,0,0,0">
                <w:txbxContent>
                  <w:p w:rsidR="00166166" w:rsidRDefault="00B7696D">
                    <w:pPr>
                      <w:pStyle w:val="Textoindependiente"/>
                      <w:spacing w:before="13"/>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7696D">
      <w:r>
        <w:separator/>
      </w:r>
    </w:p>
  </w:footnote>
  <w:footnote w:type="continuationSeparator" w:id="0">
    <w:p w:rsidR="00000000" w:rsidRDefault="00B769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166" w:rsidRDefault="00B7696D">
    <w:pPr>
      <w:pStyle w:val="Textoindependiente"/>
      <w:spacing w:line="14" w:lineRule="auto"/>
      <w:ind w:left="0"/>
    </w:pPr>
    <w:r>
      <w:rPr>
        <w:noProof/>
        <w:lang w:val="en-US"/>
      </w:rPr>
      <mc:AlternateContent>
        <mc:Choice Requires="wps">
          <w:drawing>
            <wp:anchor distT="0" distB="0" distL="0" distR="0" simplePos="0" relativeHeight="477559296" behindDoc="1" locked="0" layoutInCell="1" allowOverlap="1">
              <wp:simplePos x="0" y="0"/>
              <wp:positionH relativeFrom="page">
                <wp:posOffset>1070152</wp:posOffset>
              </wp:positionH>
              <wp:positionV relativeFrom="page">
                <wp:posOffset>820165</wp:posOffset>
              </wp:positionV>
              <wp:extent cx="589407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070" cy="6350"/>
                      </a:xfrm>
                      <a:custGeom>
                        <a:avLst/>
                        <a:gdLst/>
                        <a:ahLst/>
                        <a:cxnLst/>
                        <a:rect l="l" t="t" r="r" b="b"/>
                        <a:pathLst>
                          <a:path w="5894070" h="6350">
                            <a:moveTo>
                              <a:pt x="5893892" y="0"/>
                            </a:moveTo>
                            <a:lnTo>
                              <a:pt x="3323590" y="0"/>
                            </a:lnTo>
                            <a:lnTo>
                              <a:pt x="3320491" y="0"/>
                            </a:lnTo>
                            <a:lnTo>
                              <a:pt x="3314395" y="0"/>
                            </a:lnTo>
                            <a:lnTo>
                              <a:pt x="0" y="0"/>
                            </a:lnTo>
                            <a:lnTo>
                              <a:pt x="0" y="6096"/>
                            </a:lnTo>
                            <a:lnTo>
                              <a:pt x="3314395" y="6096"/>
                            </a:lnTo>
                            <a:lnTo>
                              <a:pt x="3320491" y="6096"/>
                            </a:lnTo>
                            <a:lnTo>
                              <a:pt x="3323590" y="6096"/>
                            </a:lnTo>
                            <a:lnTo>
                              <a:pt x="5893892" y="6096"/>
                            </a:lnTo>
                            <a:lnTo>
                              <a:pt x="5893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BB028" id="Graphic 1" o:spid="_x0000_s1026" style="position:absolute;margin-left:84.25pt;margin-top:64.6pt;width:464.1pt;height:.5pt;z-index:-25757184;visibility:visible;mso-wrap-style:square;mso-wrap-distance-left:0;mso-wrap-distance-top:0;mso-wrap-distance-right:0;mso-wrap-distance-bottom:0;mso-position-horizontal:absolute;mso-position-horizontal-relative:page;mso-position-vertical:absolute;mso-position-vertical-relative:page;v-text-anchor:top" coordsize="5894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" path="m5893892,l3323590,r-3099,l3314395,,,,,6096r3314395,l3320491,6096r3099,l5893892,6096r,-6096xe" fillcolor="black" stroked="f">
              <v:path arrowok="t"/>
              <w10:wrap anchorx="page" anchory="page"/>
            </v:shape>
          </w:pict>
        </mc:Fallback>
      </mc:AlternateContent>
    </w:r>
    <w:r>
      <w:rPr>
        <w:noProof/>
        <w:lang w:val="en-US"/>
      </w:rPr>
      <mc:AlternateContent>
        <mc:Choice Requires="wps">
          <w:drawing>
            <wp:anchor distT="0" distB="0" distL="0" distR="0" simplePos="0" relativeHeight="477559808" behindDoc="1" locked="0" layoutInCell="1" allowOverlap="1">
              <wp:simplePos x="0" y="0"/>
              <wp:positionH relativeFrom="page">
                <wp:posOffset>1136700</wp:posOffset>
              </wp:positionH>
              <wp:positionV relativeFrom="page">
                <wp:posOffset>438117</wp:posOffset>
              </wp:positionV>
              <wp:extent cx="2837180" cy="2730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273050"/>
                      </a:xfrm>
                      <a:prstGeom prst="rect">
                        <a:avLst/>
                      </a:prstGeom>
                    </wps:spPr>
                    <wps:txbx>
                      <w:txbxContent>
                        <w:p w:rsidR="00166166" w:rsidRDefault="00B7696D">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229" type="#_x0000_t202" style="position:absolute;margin-left:89.5pt;margin-top:34.5pt;width:223.4pt;height:21.5pt;z-index:-257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" filled="f" stroked="f">
              <v:path arrowok="t"/>
              <v:textbox inset="0,0,0,0">
                <w:txbxContent>
                  <w:p w:rsidR="00166166" w:rsidRDefault="00B7696D">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v:textbox>
              <w10:wrap anchorx="page" anchory="page"/>
            </v:shape>
          </w:pict>
        </mc:Fallback>
      </mc:AlternateContent>
    </w:r>
    <w:r>
      <w:rPr>
        <w:noProof/>
        <w:lang w:val="en-US"/>
      </w:rPr>
      <mc:AlternateContent>
        <mc:Choice Requires="wps">
          <w:drawing>
            <wp:anchor distT="0" distB="0" distL="0" distR="0" simplePos="0" relativeHeight="477560320" behindDoc="1" locked="0" layoutInCell="1" allowOverlap="1">
              <wp:simplePos x="0" y="0"/>
              <wp:positionH relativeFrom="page">
                <wp:posOffset>4814061</wp:posOffset>
              </wp:positionH>
              <wp:positionV relativeFrom="page">
                <wp:posOffset>438117</wp:posOffset>
              </wp:positionV>
              <wp:extent cx="2090420" cy="2730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273050"/>
                      </a:xfrm>
                      <a:prstGeom prst="rect">
                        <a:avLst/>
                      </a:prstGeom>
                    </wps:spPr>
                    <wps:txbx>
                      <w:txbxContent>
                        <w:p w:rsidR="00166166" w:rsidRDefault="00B7696D">
                          <w:pPr>
                            <w:spacing w:before="18"/>
                            <w:ind w:left="20"/>
                            <w:rPr>
                              <w:i/>
                              <w:sz w:val="16"/>
                            </w:rPr>
                          </w:pPr>
                          <w:r>
                            <w:rPr>
                              <w:i/>
                              <w:sz w:val="16"/>
                            </w:rPr>
                            <w:t>Instructivo</w:t>
                          </w:r>
                          <w:r>
                            <w:rPr>
                              <w:i/>
                              <w:spacing w:val="-4"/>
                              <w:sz w:val="16"/>
                            </w:rPr>
                            <w:t xml:space="preserve"> </w:t>
                          </w:r>
                          <w:r>
                            <w:rPr>
                              <w:i/>
                              <w:spacing w:val="-2"/>
                              <w:sz w:val="16"/>
                            </w:rPr>
                            <w:t>AEV/DGE_INS/Nro.103/2024</w:t>
                          </w:r>
                        </w:p>
                        <w:p w:rsidR="00166166" w:rsidRDefault="00B7696D">
                          <w:pPr>
                            <w:spacing w:before="2"/>
                            <w:ind w:left="2171"/>
                            <w:rPr>
                              <w:i/>
                              <w:sz w:val="16"/>
                            </w:rPr>
                          </w:pPr>
                          <w:r>
                            <w:rPr>
                              <w:i/>
                              <w:spacing w:val="-2"/>
                              <w:sz w:val="16"/>
                            </w:rPr>
                            <w:t>(31/10/2024)</w:t>
                          </w:r>
                        </w:p>
                      </w:txbxContent>
                    </wps:txbx>
                    <wps:bodyPr wrap="square" lIns="0" tIns="0" rIns="0" bIns="0" rtlCol="0">
                      <a:noAutofit/>
                    </wps:bodyPr>
                  </wps:wsp>
                </a:graphicData>
              </a:graphic>
            </wp:anchor>
          </w:drawing>
        </mc:Choice>
        <mc:Fallback>
          <w:pict>
            <v:shape id="Textbox 3" o:spid="_x0000_s1230" type="#_x0000_t202" style="position:absolute;margin-left:379.05pt;margin-top:34.5pt;width:164.6pt;height:21.5pt;z-index:-257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" filled="f" stroked="f">
              <v:path arrowok="t"/>
              <v:textbox inset="0,0,0,0">
                <w:txbxContent>
                  <w:p w:rsidR="00166166" w:rsidRDefault="00B7696D">
                    <w:pPr>
                      <w:spacing w:before="18"/>
                      <w:ind w:left="20"/>
                      <w:rPr>
                        <w:i/>
                        <w:sz w:val="16"/>
                      </w:rPr>
                    </w:pPr>
                    <w:r>
                      <w:rPr>
                        <w:i/>
                        <w:sz w:val="16"/>
                      </w:rPr>
                      <w:t>Instructivo</w:t>
                    </w:r>
                    <w:r>
                      <w:rPr>
                        <w:i/>
                        <w:spacing w:val="-4"/>
                        <w:sz w:val="16"/>
                      </w:rPr>
                      <w:t xml:space="preserve"> </w:t>
                    </w:r>
                    <w:r>
                      <w:rPr>
                        <w:i/>
                        <w:spacing w:val="-2"/>
                        <w:sz w:val="16"/>
                      </w:rPr>
                      <w:t>AEV/DGE_INS/Nro.103/2024</w:t>
                    </w:r>
                  </w:p>
                  <w:p w:rsidR="00166166" w:rsidRDefault="00B7696D">
                    <w:pPr>
                      <w:spacing w:before="2"/>
                      <w:ind w:left="2171"/>
                      <w:rPr>
                        <w:i/>
                        <w:sz w:val="16"/>
                      </w:rPr>
                    </w:pPr>
                    <w:r>
                      <w:rPr>
                        <w:i/>
                        <w:spacing w:val="-2"/>
                        <w:sz w:val="16"/>
                      </w:rPr>
                      <w:t>(31/10/2024)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166" w:rsidRDefault="00B7696D">
    <w:pPr>
      <w:pStyle w:val="Textoindependiente"/>
      <w:spacing w:line="14" w:lineRule="auto"/>
      <w:ind w:left="0"/>
    </w:pPr>
    <w:r>
      <w:rPr>
        <w:noProof/>
        <w:lang w:val="en-US"/>
      </w:rPr>
      <mc:AlternateContent>
        <mc:Choice Requires="wps">
          <w:drawing>
            <wp:anchor distT="0" distB="0" distL="0" distR="0" simplePos="0" relativeHeight="477560832" behindDoc="1" locked="0" layoutInCell="1" allowOverlap="1">
              <wp:simplePos x="0" y="0"/>
              <wp:positionH relativeFrom="page">
                <wp:posOffset>1070152</wp:posOffset>
              </wp:positionH>
              <wp:positionV relativeFrom="page">
                <wp:posOffset>820165</wp:posOffset>
              </wp:positionV>
              <wp:extent cx="589407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4070" cy="6350"/>
                      </a:xfrm>
                      <a:custGeom>
                        <a:avLst/>
                        <a:gdLst/>
                        <a:ahLst/>
                        <a:cxnLst/>
                        <a:rect l="l" t="t" r="r" b="b"/>
                        <a:pathLst>
                          <a:path w="5894070" h="6350">
                            <a:moveTo>
                              <a:pt x="5893892" y="0"/>
                            </a:moveTo>
                            <a:lnTo>
                              <a:pt x="3323590" y="0"/>
                            </a:lnTo>
                            <a:lnTo>
                              <a:pt x="3320491" y="0"/>
                            </a:lnTo>
                            <a:lnTo>
                              <a:pt x="3314395" y="0"/>
                            </a:lnTo>
                            <a:lnTo>
                              <a:pt x="0" y="0"/>
                            </a:lnTo>
                            <a:lnTo>
                              <a:pt x="0" y="6096"/>
                            </a:lnTo>
                            <a:lnTo>
                              <a:pt x="3314395" y="6096"/>
                            </a:lnTo>
                            <a:lnTo>
                              <a:pt x="3320491" y="6096"/>
                            </a:lnTo>
                            <a:lnTo>
                              <a:pt x="3323590" y="6096"/>
                            </a:lnTo>
                            <a:lnTo>
                              <a:pt x="5893892" y="6096"/>
                            </a:lnTo>
                            <a:lnTo>
                              <a:pt x="5893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E6EE3" id="Graphic 8" o:spid="_x0000_s1026" style="position:absolute;margin-left:84.25pt;margin-top:64.6pt;width:464.1pt;height:.5pt;z-index:-25755648;visibility:visible;mso-wrap-style:square;mso-wrap-distance-left:0;mso-wrap-distance-top:0;mso-wrap-distance-right:0;mso-wrap-distance-bottom:0;mso-position-horizontal:absolute;mso-position-horizontal-relative:page;mso-position-vertical:absolute;mso-position-vertical-relative:page;v-text-anchor:top" coordsize="5894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" path="m5893892,l3323590,r-3099,l3314395,,,,,6096r3314395,l3320491,6096r3099,l5893892,6096r,-6096xe" fillcolor="black" stroked="f">
              <v:path arrowok="t"/>
              <w10:wrap anchorx="page" anchory="page"/>
            </v:shape>
          </w:pict>
        </mc:Fallback>
      </mc:AlternateContent>
    </w:r>
    <w:r>
      <w:rPr>
        <w:noProof/>
        <w:lang w:val="en-US"/>
      </w:rPr>
      <mc:AlternateContent>
        <mc:Choice Requires="wps">
          <w:drawing>
            <wp:anchor distT="0" distB="0" distL="0" distR="0" simplePos="0" relativeHeight="477561344" behindDoc="1" locked="0" layoutInCell="1" allowOverlap="1">
              <wp:simplePos x="0" y="0"/>
              <wp:positionH relativeFrom="page">
                <wp:posOffset>1136700</wp:posOffset>
              </wp:positionH>
              <wp:positionV relativeFrom="page">
                <wp:posOffset>438117</wp:posOffset>
              </wp:positionV>
              <wp:extent cx="2837180" cy="2730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273050"/>
                      </a:xfrm>
                      <a:prstGeom prst="rect">
                        <a:avLst/>
                      </a:prstGeom>
                    </wps:spPr>
                    <wps:txbx>
                      <w:txbxContent>
                        <w:p w:rsidR="00166166" w:rsidRDefault="00B7696D">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231" type="#_x0000_t202" style="position:absolute;margin-left:89.5pt;margin-top:34.5pt;width:223.4pt;height:21.5pt;z-index:-257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" filled="f" stroked="f">
              <v:path arrowok="t"/>
              <v:textbox inset="0,0,0,0">
                <w:txbxContent>
                  <w:p w:rsidR="00166166" w:rsidRDefault="00B7696D">
                    <w:pPr>
                      <w:spacing w:before="18" w:line="242" w:lineRule="auto"/>
                      <w:ind w:left="20" w:firstLine="57"/>
                      <w:rPr>
                        <w:i/>
                        <w:sz w:val="16"/>
                      </w:rPr>
                    </w:pPr>
                    <w:r>
                      <w:rPr>
                        <w:i/>
                        <w:sz w:val="16"/>
                      </w:rPr>
                      <w:t>Documento</w:t>
                    </w:r>
                    <w:r>
                      <w:rPr>
                        <w:i/>
                        <w:spacing w:val="-8"/>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8"/>
                        <w:sz w:val="16"/>
                      </w:rPr>
                      <w:t xml:space="preserve"> </w:t>
                    </w:r>
                    <w:r>
                      <w:rPr>
                        <w:i/>
                        <w:sz w:val="16"/>
                      </w:rPr>
                      <w:t>para</w:t>
                    </w:r>
                    <w:r>
                      <w:rPr>
                        <w:i/>
                        <w:spacing w:val="-8"/>
                        <w:sz w:val="16"/>
                      </w:rPr>
                      <w:t xml:space="preserve"> </w:t>
                    </w:r>
                    <w:r>
                      <w:rPr>
                        <w:i/>
                        <w:sz w:val="16"/>
                      </w:rPr>
                      <w:t>Proyectos</w:t>
                    </w:r>
                    <w:r>
                      <w:rPr>
                        <w:i/>
                        <w:spacing w:val="-9"/>
                        <w:sz w:val="16"/>
                      </w:rPr>
                      <w:t xml:space="preserve"> </w:t>
                    </w:r>
                    <w:r>
                      <w:rPr>
                        <w:i/>
                        <w:sz w:val="16"/>
                      </w:rPr>
                      <w:t>de Autoconstrucción y Cualitativos</w:t>
                    </w:r>
                  </w:p>
                </w:txbxContent>
              </v:textbox>
              <w10:wrap anchorx="page" anchory="page"/>
            </v:shape>
          </w:pict>
        </mc:Fallback>
      </mc:AlternateContent>
    </w:r>
    <w:r>
      <w:rPr>
        <w:noProof/>
        <w:lang w:val="en-US"/>
      </w:rPr>
      <mc:AlternateContent>
        <mc:Choice Requires="wps">
          <w:drawing>
            <wp:anchor distT="0" distB="0" distL="0" distR="0" simplePos="0" relativeHeight="477561856" behindDoc="1" locked="0" layoutInCell="1" allowOverlap="1">
              <wp:simplePos x="0" y="0"/>
              <wp:positionH relativeFrom="page">
                <wp:posOffset>4814061</wp:posOffset>
              </wp:positionH>
              <wp:positionV relativeFrom="page">
                <wp:posOffset>438117</wp:posOffset>
              </wp:positionV>
              <wp:extent cx="2090420" cy="2730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273050"/>
                      </a:xfrm>
                      <a:prstGeom prst="rect">
                        <a:avLst/>
                      </a:prstGeom>
                    </wps:spPr>
                    <wps:txbx>
                      <w:txbxContent>
                        <w:p w:rsidR="00166166" w:rsidRDefault="00B7696D">
                          <w:pPr>
                            <w:spacing w:before="18"/>
                            <w:ind w:left="20"/>
                            <w:rPr>
                              <w:i/>
                              <w:sz w:val="16"/>
                            </w:rPr>
                          </w:pPr>
                          <w:r>
                            <w:rPr>
                              <w:i/>
                              <w:sz w:val="16"/>
                            </w:rPr>
                            <w:t>Instructivo</w:t>
                          </w:r>
                          <w:r>
                            <w:rPr>
                              <w:i/>
                              <w:spacing w:val="-4"/>
                              <w:sz w:val="16"/>
                            </w:rPr>
                            <w:t xml:space="preserve"> </w:t>
                          </w:r>
                          <w:r>
                            <w:rPr>
                              <w:i/>
                              <w:spacing w:val="-2"/>
                              <w:sz w:val="16"/>
                            </w:rPr>
                            <w:t>AEV/DGE_INS/Nro.103/2024</w:t>
                          </w:r>
                        </w:p>
                        <w:p w:rsidR="00166166" w:rsidRDefault="00B7696D">
                          <w:pPr>
                            <w:spacing w:before="2"/>
                            <w:ind w:left="2171"/>
                            <w:rPr>
                              <w:i/>
                              <w:sz w:val="16"/>
                            </w:rPr>
                          </w:pPr>
                          <w:r>
                            <w:rPr>
                              <w:i/>
                              <w:spacing w:val="-2"/>
                              <w:sz w:val="16"/>
                            </w:rPr>
                            <w:t>(31/10/2024)</w:t>
                          </w:r>
                        </w:p>
                      </w:txbxContent>
                    </wps:txbx>
                    <wps:bodyPr wrap="square" lIns="0" tIns="0" rIns="0" bIns="0" rtlCol="0">
                      <a:noAutofit/>
                    </wps:bodyPr>
                  </wps:wsp>
                </a:graphicData>
              </a:graphic>
            </wp:anchor>
          </w:drawing>
        </mc:Choice>
        <mc:Fallback>
          <w:pict>
            <v:shape id="Textbox 10" o:spid="_x0000_s1232" type="#_x0000_t202" style="position:absolute;margin-left:379.05pt;margin-top:34.5pt;width:164.6pt;height:21.5pt;z-index:-257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" filled="f" stroked="f">
              <v:path arrowok="t"/>
              <v:textbox inset="0,0,0,0">
                <w:txbxContent>
                  <w:p w:rsidR="00166166" w:rsidRDefault="00B7696D">
                    <w:pPr>
                      <w:spacing w:before="18"/>
                      <w:ind w:left="20"/>
                      <w:rPr>
                        <w:i/>
                        <w:sz w:val="16"/>
                      </w:rPr>
                    </w:pPr>
                    <w:r>
                      <w:rPr>
                        <w:i/>
                        <w:sz w:val="16"/>
                      </w:rPr>
                      <w:t>Instructivo</w:t>
                    </w:r>
                    <w:r>
                      <w:rPr>
                        <w:i/>
                        <w:spacing w:val="-4"/>
                        <w:sz w:val="16"/>
                      </w:rPr>
                      <w:t xml:space="preserve"> </w:t>
                    </w:r>
                    <w:r>
                      <w:rPr>
                        <w:i/>
                        <w:spacing w:val="-2"/>
                        <w:sz w:val="16"/>
                      </w:rPr>
                      <w:t>AEV/DGE_INS/Nro.103/2024</w:t>
                    </w:r>
                  </w:p>
                  <w:p w:rsidR="00166166" w:rsidRDefault="00B7696D">
                    <w:pPr>
                      <w:spacing w:before="2"/>
                      <w:ind w:left="2171"/>
                      <w:rPr>
                        <w:i/>
                        <w:sz w:val="16"/>
                      </w:rPr>
                    </w:pPr>
                    <w:r>
                      <w:rPr>
                        <w:i/>
                        <w:spacing w:val="-2"/>
                        <w:sz w:val="16"/>
                      </w:rPr>
                      <w:t>(31/10/2024)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F54"/>
    <w:multiLevelType w:val="hybridMultilevel"/>
    <w:tmpl w:val="2E50F716"/>
    <w:lvl w:ilvl="0" w:tplc="CACEE644">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73B8CF32">
      <w:numFmt w:val="bullet"/>
      <w:lvlText w:val="•"/>
      <w:lvlJc w:val="left"/>
      <w:pPr>
        <w:ind w:left="2646" w:hanging="360"/>
      </w:pPr>
      <w:rPr>
        <w:rFonts w:hint="default"/>
        <w:lang w:val="es-ES" w:eastAsia="en-US" w:bidi="ar-SA"/>
      </w:rPr>
    </w:lvl>
    <w:lvl w:ilvl="2" w:tplc="5BFEBB52">
      <w:numFmt w:val="bullet"/>
      <w:lvlText w:val="•"/>
      <w:lvlJc w:val="left"/>
      <w:pPr>
        <w:ind w:left="3592" w:hanging="360"/>
      </w:pPr>
      <w:rPr>
        <w:rFonts w:hint="default"/>
        <w:lang w:val="es-ES" w:eastAsia="en-US" w:bidi="ar-SA"/>
      </w:rPr>
    </w:lvl>
    <w:lvl w:ilvl="3" w:tplc="AFFAAA3A">
      <w:numFmt w:val="bullet"/>
      <w:lvlText w:val="•"/>
      <w:lvlJc w:val="left"/>
      <w:pPr>
        <w:ind w:left="4538" w:hanging="360"/>
      </w:pPr>
      <w:rPr>
        <w:rFonts w:hint="default"/>
        <w:lang w:val="es-ES" w:eastAsia="en-US" w:bidi="ar-SA"/>
      </w:rPr>
    </w:lvl>
    <w:lvl w:ilvl="4" w:tplc="0F2A03B8">
      <w:numFmt w:val="bullet"/>
      <w:lvlText w:val="•"/>
      <w:lvlJc w:val="left"/>
      <w:pPr>
        <w:ind w:left="5484" w:hanging="360"/>
      </w:pPr>
      <w:rPr>
        <w:rFonts w:hint="default"/>
        <w:lang w:val="es-ES" w:eastAsia="en-US" w:bidi="ar-SA"/>
      </w:rPr>
    </w:lvl>
    <w:lvl w:ilvl="5" w:tplc="081A359E">
      <w:numFmt w:val="bullet"/>
      <w:lvlText w:val="•"/>
      <w:lvlJc w:val="left"/>
      <w:pPr>
        <w:ind w:left="6430" w:hanging="360"/>
      </w:pPr>
      <w:rPr>
        <w:rFonts w:hint="default"/>
        <w:lang w:val="es-ES" w:eastAsia="en-US" w:bidi="ar-SA"/>
      </w:rPr>
    </w:lvl>
    <w:lvl w:ilvl="6" w:tplc="5DB2D30A">
      <w:numFmt w:val="bullet"/>
      <w:lvlText w:val="•"/>
      <w:lvlJc w:val="left"/>
      <w:pPr>
        <w:ind w:left="7376" w:hanging="360"/>
      </w:pPr>
      <w:rPr>
        <w:rFonts w:hint="default"/>
        <w:lang w:val="es-ES" w:eastAsia="en-US" w:bidi="ar-SA"/>
      </w:rPr>
    </w:lvl>
    <w:lvl w:ilvl="7" w:tplc="D81C3278">
      <w:numFmt w:val="bullet"/>
      <w:lvlText w:val="•"/>
      <w:lvlJc w:val="left"/>
      <w:pPr>
        <w:ind w:left="8322" w:hanging="360"/>
      </w:pPr>
      <w:rPr>
        <w:rFonts w:hint="default"/>
        <w:lang w:val="es-ES" w:eastAsia="en-US" w:bidi="ar-SA"/>
      </w:rPr>
    </w:lvl>
    <w:lvl w:ilvl="8" w:tplc="AAF29C96">
      <w:numFmt w:val="bullet"/>
      <w:lvlText w:val="•"/>
      <w:lvlJc w:val="left"/>
      <w:pPr>
        <w:ind w:left="9268" w:hanging="360"/>
      </w:pPr>
      <w:rPr>
        <w:rFonts w:hint="default"/>
        <w:lang w:val="es-ES" w:eastAsia="en-US" w:bidi="ar-SA"/>
      </w:rPr>
    </w:lvl>
  </w:abstractNum>
  <w:abstractNum w:abstractNumId="1" w15:restartNumberingAfterBreak="0">
    <w:nsid w:val="031F72F5"/>
    <w:multiLevelType w:val="hybridMultilevel"/>
    <w:tmpl w:val="E30A936A"/>
    <w:lvl w:ilvl="0" w:tplc="E4E27478">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AC6422DA">
      <w:numFmt w:val="bullet"/>
      <w:lvlText w:val="•"/>
      <w:lvlJc w:val="left"/>
      <w:pPr>
        <w:ind w:left="2646" w:hanging="360"/>
      </w:pPr>
      <w:rPr>
        <w:rFonts w:hint="default"/>
        <w:lang w:val="es-ES" w:eastAsia="en-US" w:bidi="ar-SA"/>
      </w:rPr>
    </w:lvl>
    <w:lvl w:ilvl="2" w:tplc="9182AC4A">
      <w:numFmt w:val="bullet"/>
      <w:lvlText w:val="•"/>
      <w:lvlJc w:val="left"/>
      <w:pPr>
        <w:ind w:left="3592" w:hanging="360"/>
      </w:pPr>
      <w:rPr>
        <w:rFonts w:hint="default"/>
        <w:lang w:val="es-ES" w:eastAsia="en-US" w:bidi="ar-SA"/>
      </w:rPr>
    </w:lvl>
    <w:lvl w:ilvl="3" w:tplc="02944312">
      <w:numFmt w:val="bullet"/>
      <w:lvlText w:val="•"/>
      <w:lvlJc w:val="left"/>
      <w:pPr>
        <w:ind w:left="4538" w:hanging="360"/>
      </w:pPr>
      <w:rPr>
        <w:rFonts w:hint="default"/>
        <w:lang w:val="es-ES" w:eastAsia="en-US" w:bidi="ar-SA"/>
      </w:rPr>
    </w:lvl>
    <w:lvl w:ilvl="4" w:tplc="784A2058">
      <w:numFmt w:val="bullet"/>
      <w:lvlText w:val="•"/>
      <w:lvlJc w:val="left"/>
      <w:pPr>
        <w:ind w:left="5484" w:hanging="360"/>
      </w:pPr>
      <w:rPr>
        <w:rFonts w:hint="default"/>
        <w:lang w:val="es-ES" w:eastAsia="en-US" w:bidi="ar-SA"/>
      </w:rPr>
    </w:lvl>
    <w:lvl w:ilvl="5" w:tplc="499C4F0E">
      <w:numFmt w:val="bullet"/>
      <w:lvlText w:val="•"/>
      <w:lvlJc w:val="left"/>
      <w:pPr>
        <w:ind w:left="6430" w:hanging="360"/>
      </w:pPr>
      <w:rPr>
        <w:rFonts w:hint="default"/>
        <w:lang w:val="es-ES" w:eastAsia="en-US" w:bidi="ar-SA"/>
      </w:rPr>
    </w:lvl>
    <w:lvl w:ilvl="6" w:tplc="1D6646DE">
      <w:numFmt w:val="bullet"/>
      <w:lvlText w:val="•"/>
      <w:lvlJc w:val="left"/>
      <w:pPr>
        <w:ind w:left="7376" w:hanging="360"/>
      </w:pPr>
      <w:rPr>
        <w:rFonts w:hint="default"/>
        <w:lang w:val="es-ES" w:eastAsia="en-US" w:bidi="ar-SA"/>
      </w:rPr>
    </w:lvl>
    <w:lvl w:ilvl="7" w:tplc="0A28ED68">
      <w:numFmt w:val="bullet"/>
      <w:lvlText w:val="•"/>
      <w:lvlJc w:val="left"/>
      <w:pPr>
        <w:ind w:left="8322" w:hanging="360"/>
      </w:pPr>
      <w:rPr>
        <w:rFonts w:hint="default"/>
        <w:lang w:val="es-ES" w:eastAsia="en-US" w:bidi="ar-SA"/>
      </w:rPr>
    </w:lvl>
    <w:lvl w:ilvl="8" w:tplc="4DF2AA7A">
      <w:numFmt w:val="bullet"/>
      <w:lvlText w:val="•"/>
      <w:lvlJc w:val="left"/>
      <w:pPr>
        <w:ind w:left="9268" w:hanging="360"/>
      </w:pPr>
      <w:rPr>
        <w:rFonts w:hint="default"/>
        <w:lang w:val="es-ES" w:eastAsia="en-US" w:bidi="ar-SA"/>
      </w:rPr>
    </w:lvl>
  </w:abstractNum>
  <w:abstractNum w:abstractNumId="2" w15:restartNumberingAfterBreak="0">
    <w:nsid w:val="03A50CC0"/>
    <w:multiLevelType w:val="hybridMultilevel"/>
    <w:tmpl w:val="8C2CD9E6"/>
    <w:lvl w:ilvl="0" w:tplc="FD1EF594">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BE58C792">
      <w:numFmt w:val="bullet"/>
      <w:lvlText w:val="•"/>
      <w:lvlJc w:val="left"/>
      <w:pPr>
        <w:ind w:left="615" w:hanging="149"/>
      </w:pPr>
      <w:rPr>
        <w:rFonts w:hint="default"/>
        <w:lang w:val="es-ES" w:eastAsia="en-US" w:bidi="ar-SA"/>
      </w:rPr>
    </w:lvl>
    <w:lvl w:ilvl="2" w:tplc="C0868804">
      <w:numFmt w:val="bullet"/>
      <w:lvlText w:val="•"/>
      <w:lvlJc w:val="left"/>
      <w:pPr>
        <w:ind w:left="1171" w:hanging="149"/>
      </w:pPr>
      <w:rPr>
        <w:rFonts w:hint="default"/>
        <w:lang w:val="es-ES" w:eastAsia="en-US" w:bidi="ar-SA"/>
      </w:rPr>
    </w:lvl>
    <w:lvl w:ilvl="3" w:tplc="6B0C07CA">
      <w:numFmt w:val="bullet"/>
      <w:lvlText w:val="•"/>
      <w:lvlJc w:val="left"/>
      <w:pPr>
        <w:ind w:left="1727" w:hanging="149"/>
      </w:pPr>
      <w:rPr>
        <w:rFonts w:hint="default"/>
        <w:lang w:val="es-ES" w:eastAsia="en-US" w:bidi="ar-SA"/>
      </w:rPr>
    </w:lvl>
    <w:lvl w:ilvl="4" w:tplc="0D6E7C36">
      <w:numFmt w:val="bullet"/>
      <w:lvlText w:val="•"/>
      <w:lvlJc w:val="left"/>
      <w:pPr>
        <w:ind w:left="2283" w:hanging="149"/>
      </w:pPr>
      <w:rPr>
        <w:rFonts w:hint="default"/>
        <w:lang w:val="es-ES" w:eastAsia="en-US" w:bidi="ar-SA"/>
      </w:rPr>
    </w:lvl>
    <w:lvl w:ilvl="5" w:tplc="A200440C">
      <w:numFmt w:val="bullet"/>
      <w:lvlText w:val="•"/>
      <w:lvlJc w:val="left"/>
      <w:pPr>
        <w:ind w:left="2839" w:hanging="149"/>
      </w:pPr>
      <w:rPr>
        <w:rFonts w:hint="default"/>
        <w:lang w:val="es-ES" w:eastAsia="en-US" w:bidi="ar-SA"/>
      </w:rPr>
    </w:lvl>
    <w:lvl w:ilvl="6" w:tplc="D5F4AEE0">
      <w:numFmt w:val="bullet"/>
      <w:lvlText w:val="•"/>
      <w:lvlJc w:val="left"/>
      <w:pPr>
        <w:ind w:left="3395" w:hanging="149"/>
      </w:pPr>
      <w:rPr>
        <w:rFonts w:hint="default"/>
        <w:lang w:val="es-ES" w:eastAsia="en-US" w:bidi="ar-SA"/>
      </w:rPr>
    </w:lvl>
    <w:lvl w:ilvl="7" w:tplc="34029480">
      <w:numFmt w:val="bullet"/>
      <w:lvlText w:val="•"/>
      <w:lvlJc w:val="left"/>
      <w:pPr>
        <w:ind w:left="3951" w:hanging="149"/>
      </w:pPr>
      <w:rPr>
        <w:rFonts w:hint="default"/>
        <w:lang w:val="es-ES" w:eastAsia="en-US" w:bidi="ar-SA"/>
      </w:rPr>
    </w:lvl>
    <w:lvl w:ilvl="8" w:tplc="93162FF6">
      <w:numFmt w:val="bullet"/>
      <w:lvlText w:val="•"/>
      <w:lvlJc w:val="left"/>
      <w:pPr>
        <w:ind w:left="4507" w:hanging="149"/>
      </w:pPr>
      <w:rPr>
        <w:rFonts w:hint="default"/>
        <w:lang w:val="es-ES" w:eastAsia="en-US" w:bidi="ar-SA"/>
      </w:rPr>
    </w:lvl>
  </w:abstractNum>
  <w:abstractNum w:abstractNumId="3" w15:restartNumberingAfterBreak="0">
    <w:nsid w:val="05E84782"/>
    <w:multiLevelType w:val="hybridMultilevel"/>
    <w:tmpl w:val="2EF25D9C"/>
    <w:lvl w:ilvl="0" w:tplc="865E60BC">
      <w:numFmt w:val="bullet"/>
      <w:lvlText w:val="-"/>
      <w:lvlJc w:val="left"/>
      <w:pPr>
        <w:ind w:left="69" w:hanging="111"/>
      </w:pPr>
      <w:rPr>
        <w:rFonts w:ascii="Calibri" w:eastAsia="Calibri" w:hAnsi="Calibri" w:cs="Calibri" w:hint="default"/>
        <w:b w:val="0"/>
        <w:bCs w:val="0"/>
        <w:i w:val="0"/>
        <w:iCs w:val="0"/>
        <w:spacing w:val="0"/>
        <w:w w:val="100"/>
        <w:sz w:val="20"/>
        <w:szCs w:val="20"/>
        <w:lang w:val="es-ES" w:eastAsia="en-US" w:bidi="ar-SA"/>
      </w:rPr>
    </w:lvl>
    <w:lvl w:ilvl="1" w:tplc="904C5D14">
      <w:numFmt w:val="bullet"/>
      <w:lvlText w:val="•"/>
      <w:lvlJc w:val="left"/>
      <w:pPr>
        <w:ind w:left="615" w:hanging="111"/>
      </w:pPr>
      <w:rPr>
        <w:rFonts w:hint="default"/>
        <w:lang w:val="es-ES" w:eastAsia="en-US" w:bidi="ar-SA"/>
      </w:rPr>
    </w:lvl>
    <w:lvl w:ilvl="2" w:tplc="4A9002CA">
      <w:numFmt w:val="bullet"/>
      <w:lvlText w:val="•"/>
      <w:lvlJc w:val="left"/>
      <w:pPr>
        <w:ind w:left="1171" w:hanging="111"/>
      </w:pPr>
      <w:rPr>
        <w:rFonts w:hint="default"/>
        <w:lang w:val="es-ES" w:eastAsia="en-US" w:bidi="ar-SA"/>
      </w:rPr>
    </w:lvl>
    <w:lvl w:ilvl="3" w:tplc="684EDDA4">
      <w:numFmt w:val="bullet"/>
      <w:lvlText w:val="•"/>
      <w:lvlJc w:val="left"/>
      <w:pPr>
        <w:ind w:left="1727" w:hanging="111"/>
      </w:pPr>
      <w:rPr>
        <w:rFonts w:hint="default"/>
        <w:lang w:val="es-ES" w:eastAsia="en-US" w:bidi="ar-SA"/>
      </w:rPr>
    </w:lvl>
    <w:lvl w:ilvl="4" w:tplc="786EB5DA">
      <w:numFmt w:val="bullet"/>
      <w:lvlText w:val="•"/>
      <w:lvlJc w:val="left"/>
      <w:pPr>
        <w:ind w:left="2283" w:hanging="111"/>
      </w:pPr>
      <w:rPr>
        <w:rFonts w:hint="default"/>
        <w:lang w:val="es-ES" w:eastAsia="en-US" w:bidi="ar-SA"/>
      </w:rPr>
    </w:lvl>
    <w:lvl w:ilvl="5" w:tplc="032AC868">
      <w:numFmt w:val="bullet"/>
      <w:lvlText w:val="•"/>
      <w:lvlJc w:val="left"/>
      <w:pPr>
        <w:ind w:left="2839" w:hanging="111"/>
      </w:pPr>
      <w:rPr>
        <w:rFonts w:hint="default"/>
        <w:lang w:val="es-ES" w:eastAsia="en-US" w:bidi="ar-SA"/>
      </w:rPr>
    </w:lvl>
    <w:lvl w:ilvl="6" w:tplc="D6EC9F98">
      <w:numFmt w:val="bullet"/>
      <w:lvlText w:val="•"/>
      <w:lvlJc w:val="left"/>
      <w:pPr>
        <w:ind w:left="3395" w:hanging="111"/>
      </w:pPr>
      <w:rPr>
        <w:rFonts w:hint="default"/>
        <w:lang w:val="es-ES" w:eastAsia="en-US" w:bidi="ar-SA"/>
      </w:rPr>
    </w:lvl>
    <w:lvl w:ilvl="7" w:tplc="3A5A1DEE">
      <w:numFmt w:val="bullet"/>
      <w:lvlText w:val="•"/>
      <w:lvlJc w:val="left"/>
      <w:pPr>
        <w:ind w:left="3951" w:hanging="111"/>
      </w:pPr>
      <w:rPr>
        <w:rFonts w:hint="default"/>
        <w:lang w:val="es-ES" w:eastAsia="en-US" w:bidi="ar-SA"/>
      </w:rPr>
    </w:lvl>
    <w:lvl w:ilvl="8" w:tplc="9496DF2E">
      <w:numFmt w:val="bullet"/>
      <w:lvlText w:val="•"/>
      <w:lvlJc w:val="left"/>
      <w:pPr>
        <w:ind w:left="4507" w:hanging="111"/>
      </w:pPr>
      <w:rPr>
        <w:rFonts w:hint="default"/>
        <w:lang w:val="es-ES" w:eastAsia="en-US" w:bidi="ar-SA"/>
      </w:rPr>
    </w:lvl>
  </w:abstractNum>
  <w:abstractNum w:abstractNumId="4" w15:restartNumberingAfterBreak="0">
    <w:nsid w:val="080968AF"/>
    <w:multiLevelType w:val="hybridMultilevel"/>
    <w:tmpl w:val="BEDA379E"/>
    <w:lvl w:ilvl="0" w:tplc="3104B378">
      <w:start w:val="1"/>
      <w:numFmt w:val="lowerLetter"/>
      <w:lvlText w:val="%1)"/>
      <w:lvlJc w:val="left"/>
      <w:pPr>
        <w:ind w:left="1263" w:hanging="284"/>
        <w:jc w:val="left"/>
      </w:pPr>
      <w:rPr>
        <w:rFonts w:ascii="Tahoma" w:eastAsia="Tahoma" w:hAnsi="Tahoma" w:cs="Tahoma" w:hint="default"/>
        <w:b/>
        <w:bCs/>
        <w:i w:val="0"/>
        <w:iCs w:val="0"/>
        <w:spacing w:val="-1"/>
        <w:w w:val="100"/>
        <w:sz w:val="20"/>
        <w:szCs w:val="20"/>
        <w:lang w:val="es-ES" w:eastAsia="en-US" w:bidi="ar-SA"/>
      </w:rPr>
    </w:lvl>
    <w:lvl w:ilvl="1" w:tplc="9956157E">
      <w:numFmt w:val="bullet"/>
      <w:lvlText w:val="•"/>
      <w:lvlJc w:val="left"/>
      <w:pPr>
        <w:ind w:left="2250" w:hanging="284"/>
      </w:pPr>
      <w:rPr>
        <w:rFonts w:hint="default"/>
        <w:lang w:val="es-ES" w:eastAsia="en-US" w:bidi="ar-SA"/>
      </w:rPr>
    </w:lvl>
    <w:lvl w:ilvl="2" w:tplc="E7507E36">
      <w:numFmt w:val="bullet"/>
      <w:lvlText w:val="•"/>
      <w:lvlJc w:val="left"/>
      <w:pPr>
        <w:ind w:left="3240" w:hanging="284"/>
      </w:pPr>
      <w:rPr>
        <w:rFonts w:hint="default"/>
        <w:lang w:val="es-ES" w:eastAsia="en-US" w:bidi="ar-SA"/>
      </w:rPr>
    </w:lvl>
    <w:lvl w:ilvl="3" w:tplc="4E1AA46E">
      <w:numFmt w:val="bullet"/>
      <w:lvlText w:val="•"/>
      <w:lvlJc w:val="left"/>
      <w:pPr>
        <w:ind w:left="4230" w:hanging="284"/>
      </w:pPr>
      <w:rPr>
        <w:rFonts w:hint="default"/>
        <w:lang w:val="es-ES" w:eastAsia="en-US" w:bidi="ar-SA"/>
      </w:rPr>
    </w:lvl>
    <w:lvl w:ilvl="4" w:tplc="AE068B2C">
      <w:numFmt w:val="bullet"/>
      <w:lvlText w:val="•"/>
      <w:lvlJc w:val="left"/>
      <w:pPr>
        <w:ind w:left="5220" w:hanging="284"/>
      </w:pPr>
      <w:rPr>
        <w:rFonts w:hint="default"/>
        <w:lang w:val="es-ES" w:eastAsia="en-US" w:bidi="ar-SA"/>
      </w:rPr>
    </w:lvl>
    <w:lvl w:ilvl="5" w:tplc="C12E7F06">
      <w:numFmt w:val="bullet"/>
      <w:lvlText w:val="•"/>
      <w:lvlJc w:val="left"/>
      <w:pPr>
        <w:ind w:left="6210" w:hanging="284"/>
      </w:pPr>
      <w:rPr>
        <w:rFonts w:hint="default"/>
        <w:lang w:val="es-ES" w:eastAsia="en-US" w:bidi="ar-SA"/>
      </w:rPr>
    </w:lvl>
    <w:lvl w:ilvl="6" w:tplc="B016BF06">
      <w:numFmt w:val="bullet"/>
      <w:lvlText w:val="•"/>
      <w:lvlJc w:val="left"/>
      <w:pPr>
        <w:ind w:left="7200" w:hanging="284"/>
      </w:pPr>
      <w:rPr>
        <w:rFonts w:hint="default"/>
        <w:lang w:val="es-ES" w:eastAsia="en-US" w:bidi="ar-SA"/>
      </w:rPr>
    </w:lvl>
    <w:lvl w:ilvl="7" w:tplc="047201FA">
      <w:numFmt w:val="bullet"/>
      <w:lvlText w:val="•"/>
      <w:lvlJc w:val="left"/>
      <w:pPr>
        <w:ind w:left="8190" w:hanging="284"/>
      </w:pPr>
      <w:rPr>
        <w:rFonts w:hint="default"/>
        <w:lang w:val="es-ES" w:eastAsia="en-US" w:bidi="ar-SA"/>
      </w:rPr>
    </w:lvl>
    <w:lvl w:ilvl="8" w:tplc="45927CD2">
      <w:numFmt w:val="bullet"/>
      <w:lvlText w:val="•"/>
      <w:lvlJc w:val="left"/>
      <w:pPr>
        <w:ind w:left="9180" w:hanging="284"/>
      </w:pPr>
      <w:rPr>
        <w:rFonts w:hint="default"/>
        <w:lang w:val="es-ES" w:eastAsia="en-US" w:bidi="ar-SA"/>
      </w:rPr>
    </w:lvl>
  </w:abstractNum>
  <w:abstractNum w:abstractNumId="5" w15:restartNumberingAfterBreak="0">
    <w:nsid w:val="08612ECE"/>
    <w:multiLevelType w:val="hybridMultilevel"/>
    <w:tmpl w:val="97CCE31A"/>
    <w:lvl w:ilvl="0" w:tplc="0A76C838">
      <w:start w:val="1"/>
      <w:numFmt w:val="lowerLetter"/>
      <w:lvlText w:val="%1)"/>
      <w:lvlJc w:val="left"/>
      <w:pPr>
        <w:ind w:left="1829" w:hanging="423"/>
        <w:jc w:val="left"/>
      </w:pPr>
      <w:rPr>
        <w:rFonts w:ascii="Verdana" w:eastAsia="Verdana" w:hAnsi="Verdana" w:cs="Verdana" w:hint="default"/>
        <w:b w:val="0"/>
        <w:bCs w:val="0"/>
        <w:i w:val="0"/>
        <w:iCs w:val="0"/>
        <w:spacing w:val="0"/>
        <w:w w:val="101"/>
        <w:sz w:val="18"/>
        <w:szCs w:val="18"/>
        <w:lang w:val="es-ES" w:eastAsia="en-US" w:bidi="ar-SA"/>
      </w:rPr>
    </w:lvl>
    <w:lvl w:ilvl="1" w:tplc="964EAE58">
      <w:numFmt w:val="bullet"/>
      <w:lvlText w:val="•"/>
      <w:lvlJc w:val="left"/>
      <w:pPr>
        <w:ind w:left="2754" w:hanging="423"/>
      </w:pPr>
      <w:rPr>
        <w:rFonts w:hint="default"/>
        <w:lang w:val="es-ES" w:eastAsia="en-US" w:bidi="ar-SA"/>
      </w:rPr>
    </w:lvl>
    <w:lvl w:ilvl="2" w:tplc="0E7E5DAE">
      <w:numFmt w:val="bullet"/>
      <w:lvlText w:val="•"/>
      <w:lvlJc w:val="left"/>
      <w:pPr>
        <w:ind w:left="3688" w:hanging="423"/>
      </w:pPr>
      <w:rPr>
        <w:rFonts w:hint="default"/>
        <w:lang w:val="es-ES" w:eastAsia="en-US" w:bidi="ar-SA"/>
      </w:rPr>
    </w:lvl>
    <w:lvl w:ilvl="3" w:tplc="4AB2230E">
      <w:numFmt w:val="bullet"/>
      <w:lvlText w:val="•"/>
      <w:lvlJc w:val="left"/>
      <w:pPr>
        <w:ind w:left="4622" w:hanging="423"/>
      </w:pPr>
      <w:rPr>
        <w:rFonts w:hint="default"/>
        <w:lang w:val="es-ES" w:eastAsia="en-US" w:bidi="ar-SA"/>
      </w:rPr>
    </w:lvl>
    <w:lvl w:ilvl="4" w:tplc="480C7E5E">
      <w:numFmt w:val="bullet"/>
      <w:lvlText w:val="•"/>
      <w:lvlJc w:val="left"/>
      <w:pPr>
        <w:ind w:left="5556" w:hanging="423"/>
      </w:pPr>
      <w:rPr>
        <w:rFonts w:hint="default"/>
        <w:lang w:val="es-ES" w:eastAsia="en-US" w:bidi="ar-SA"/>
      </w:rPr>
    </w:lvl>
    <w:lvl w:ilvl="5" w:tplc="6F0EF574">
      <w:numFmt w:val="bullet"/>
      <w:lvlText w:val="•"/>
      <w:lvlJc w:val="left"/>
      <w:pPr>
        <w:ind w:left="6490" w:hanging="423"/>
      </w:pPr>
      <w:rPr>
        <w:rFonts w:hint="default"/>
        <w:lang w:val="es-ES" w:eastAsia="en-US" w:bidi="ar-SA"/>
      </w:rPr>
    </w:lvl>
    <w:lvl w:ilvl="6" w:tplc="E7346E7A">
      <w:numFmt w:val="bullet"/>
      <w:lvlText w:val="•"/>
      <w:lvlJc w:val="left"/>
      <w:pPr>
        <w:ind w:left="7424" w:hanging="423"/>
      </w:pPr>
      <w:rPr>
        <w:rFonts w:hint="default"/>
        <w:lang w:val="es-ES" w:eastAsia="en-US" w:bidi="ar-SA"/>
      </w:rPr>
    </w:lvl>
    <w:lvl w:ilvl="7" w:tplc="C87CCB3C">
      <w:numFmt w:val="bullet"/>
      <w:lvlText w:val="•"/>
      <w:lvlJc w:val="left"/>
      <w:pPr>
        <w:ind w:left="8358" w:hanging="423"/>
      </w:pPr>
      <w:rPr>
        <w:rFonts w:hint="default"/>
        <w:lang w:val="es-ES" w:eastAsia="en-US" w:bidi="ar-SA"/>
      </w:rPr>
    </w:lvl>
    <w:lvl w:ilvl="8" w:tplc="5FF6CB2E">
      <w:numFmt w:val="bullet"/>
      <w:lvlText w:val="•"/>
      <w:lvlJc w:val="left"/>
      <w:pPr>
        <w:ind w:left="9292" w:hanging="423"/>
      </w:pPr>
      <w:rPr>
        <w:rFonts w:hint="default"/>
        <w:lang w:val="es-ES" w:eastAsia="en-US" w:bidi="ar-SA"/>
      </w:rPr>
    </w:lvl>
  </w:abstractNum>
  <w:abstractNum w:abstractNumId="6" w15:restartNumberingAfterBreak="0">
    <w:nsid w:val="0AC267C9"/>
    <w:multiLevelType w:val="hybridMultilevel"/>
    <w:tmpl w:val="A3EE4A5A"/>
    <w:lvl w:ilvl="0" w:tplc="CCE275AC">
      <w:start w:val="1"/>
      <w:numFmt w:val="decimal"/>
      <w:lvlText w:val="%1."/>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1" w:tplc="CAA82B10">
      <w:numFmt w:val="bullet"/>
      <w:lvlText w:val="•"/>
      <w:lvlJc w:val="left"/>
      <w:pPr>
        <w:ind w:left="2646" w:hanging="360"/>
      </w:pPr>
      <w:rPr>
        <w:rFonts w:hint="default"/>
        <w:lang w:val="es-ES" w:eastAsia="en-US" w:bidi="ar-SA"/>
      </w:rPr>
    </w:lvl>
    <w:lvl w:ilvl="2" w:tplc="87B6B346">
      <w:numFmt w:val="bullet"/>
      <w:lvlText w:val="•"/>
      <w:lvlJc w:val="left"/>
      <w:pPr>
        <w:ind w:left="3592" w:hanging="360"/>
      </w:pPr>
      <w:rPr>
        <w:rFonts w:hint="default"/>
        <w:lang w:val="es-ES" w:eastAsia="en-US" w:bidi="ar-SA"/>
      </w:rPr>
    </w:lvl>
    <w:lvl w:ilvl="3" w:tplc="2AC0739C">
      <w:numFmt w:val="bullet"/>
      <w:lvlText w:val="•"/>
      <w:lvlJc w:val="left"/>
      <w:pPr>
        <w:ind w:left="4538" w:hanging="360"/>
      </w:pPr>
      <w:rPr>
        <w:rFonts w:hint="default"/>
        <w:lang w:val="es-ES" w:eastAsia="en-US" w:bidi="ar-SA"/>
      </w:rPr>
    </w:lvl>
    <w:lvl w:ilvl="4" w:tplc="C3F0504C">
      <w:numFmt w:val="bullet"/>
      <w:lvlText w:val="•"/>
      <w:lvlJc w:val="left"/>
      <w:pPr>
        <w:ind w:left="5484" w:hanging="360"/>
      </w:pPr>
      <w:rPr>
        <w:rFonts w:hint="default"/>
        <w:lang w:val="es-ES" w:eastAsia="en-US" w:bidi="ar-SA"/>
      </w:rPr>
    </w:lvl>
    <w:lvl w:ilvl="5" w:tplc="F19A6026">
      <w:numFmt w:val="bullet"/>
      <w:lvlText w:val="•"/>
      <w:lvlJc w:val="left"/>
      <w:pPr>
        <w:ind w:left="6430" w:hanging="360"/>
      </w:pPr>
      <w:rPr>
        <w:rFonts w:hint="default"/>
        <w:lang w:val="es-ES" w:eastAsia="en-US" w:bidi="ar-SA"/>
      </w:rPr>
    </w:lvl>
    <w:lvl w:ilvl="6" w:tplc="F1B0B734">
      <w:numFmt w:val="bullet"/>
      <w:lvlText w:val="•"/>
      <w:lvlJc w:val="left"/>
      <w:pPr>
        <w:ind w:left="7376" w:hanging="360"/>
      </w:pPr>
      <w:rPr>
        <w:rFonts w:hint="default"/>
        <w:lang w:val="es-ES" w:eastAsia="en-US" w:bidi="ar-SA"/>
      </w:rPr>
    </w:lvl>
    <w:lvl w:ilvl="7" w:tplc="C18E07C2">
      <w:numFmt w:val="bullet"/>
      <w:lvlText w:val="•"/>
      <w:lvlJc w:val="left"/>
      <w:pPr>
        <w:ind w:left="8322" w:hanging="360"/>
      </w:pPr>
      <w:rPr>
        <w:rFonts w:hint="default"/>
        <w:lang w:val="es-ES" w:eastAsia="en-US" w:bidi="ar-SA"/>
      </w:rPr>
    </w:lvl>
    <w:lvl w:ilvl="8" w:tplc="1862EFBC">
      <w:numFmt w:val="bullet"/>
      <w:lvlText w:val="•"/>
      <w:lvlJc w:val="left"/>
      <w:pPr>
        <w:ind w:left="9268" w:hanging="360"/>
      </w:pPr>
      <w:rPr>
        <w:rFonts w:hint="default"/>
        <w:lang w:val="es-ES" w:eastAsia="en-US" w:bidi="ar-SA"/>
      </w:rPr>
    </w:lvl>
  </w:abstractNum>
  <w:abstractNum w:abstractNumId="7" w15:restartNumberingAfterBreak="0">
    <w:nsid w:val="0D4B240C"/>
    <w:multiLevelType w:val="hybridMultilevel"/>
    <w:tmpl w:val="47086654"/>
    <w:lvl w:ilvl="0" w:tplc="FC222EB0">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8196CEFA">
      <w:numFmt w:val="bullet"/>
      <w:lvlText w:val="•"/>
      <w:lvlJc w:val="left"/>
      <w:pPr>
        <w:ind w:left="615" w:hanging="149"/>
      </w:pPr>
      <w:rPr>
        <w:rFonts w:hint="default"/>
        <w:lang w:val="es-ES" w:eastAsia="en-US" w:bidi="ar-SA"/>
      </w:rPr>
    </w:lvl>
    <w:lvl w:ilvl="2" w:tplc="DCAE9DF0">
      <w:numFmt w:val="bullet"/>
      <w:lvlText w:val="•"/>
      <w:lvlJc w:val="left"/>
      <w:pPr>
        <w:ind w:left="1171" w:hanging="149"/>
      </w:pPr>
      <w:rPr>
        <w:rFonts w:hint="default"/>
        <w:lang w:val="es-ES" w:eastAsia="en-US" w:bidi="ar-SA"/>
      </w:rPr>
    </w:lvl>
    <w:lvl w:ilvl="3" w:tplc="86C47508">
      <w:numFmt w:val="bullet"/>
      <w:lvlText w:val="•"/>
      <w:lvlJc w:val="left"/>
      <w:pPr>
        <w:ind w:left="1727" w:hanging="149"/>
      </w:pPr>
      <w:rPr>
        <w:rFonts w:hint="default"/>
        <w:lang w:val="es-ES" w:eastAsia="en-US" w:bidi="ar-SA"/>
      </w:rPr>
    </w:lvl>
    <w:lvl w:ilvl="4" w:tplc="11A0A13A">
      <w:numFmt w:val="bullet"/>
      <w:lvlText w:val="•"/>
      <w:lvlJc w:val="left"/>
      <w:pPr>
        <w:ind w:left="2283" w:hanging="149"/>
      </w:pPr>
      <w:rPr>
        <w:rFonts w:hint="default"/>
        <w:lang w:val="es-ES" w:eastAsia="en-US" w:bidi="ar-SA"/>
      </w:rPr>
    </w:lvl>
    <w:lvl w:ilvl="5" w:tplc="A260C1A0">
      <w:numFmt w:val="bullet"/>
      <w:lvlText w:val="•"/>
      <w:lvlJc w:val="left"/>
      <w:pPr>
        <w:ind w:left="2839" w:hanging="149"/>
      </w:pPr>
      <w:rPr>
        <w:rFonts w:hint="default"/>
        <w:lang w:val="es-ES" w:eastAsia="en-US" w:bidi="ar-SA"/>
      </w:rPr>
    </w:lvl>
    <w:lvl w:ilvl="6" w:tplc="BDE8F864">
      <w:numFmt w:val="bullet"/>
      <w:lvlText w:val="•"/>
      <w:lvlJc w:val="left"/>
      <w:pPr>
        <w:ind w:left="3395" w:hanging="149"/>
      </w:pPr>
      <w:rPr>
        <w:rFonts w:hint="default"/>
        <w:lang w:val="es-ES" w:eastAsia="en-US" w:bidi="ar-SA"/>
      </w:rPr>
    </w:lvl>
    <w:lvl w:ilvl="7" w:tplc="B75E129A">
      <w:numFmt w:val="bullet"/>
      <w:lvlText w:val="•"/>
      <w:lvlJc w:val="left"/>
      <w:pPr>
        <w:ind w:left="3951" w:hanging="149"/>
      </w:pPr>
      <w:rPr>
        <w:rFonts w:hint="default"/>
        <w:lang w:val="es-ES" w:eastAsia="en-US" w:bidi="ar-SA"/>
      </w:rPr>
    </w:lvl>
    <w:lvl w:ilvl="8" w:tplc="DEBC606E">
      <w:numFmt w:val="bullet"/>
      <w:lvlText w:val="•"/>
      <w:lvlJc w:val="left"/>
      <w:pPr>
        <w:ind w:left="4507" w:hanging="149"/>
      </w:pPr>
      <w:rPr>
        <w:rFonts w:hint="default"/>
        <w:lang w:val="es-ES" w:eastAsia="en-US" w:bidi="ar-SA"/>
      </w:rPr>
    </w:lvl>
  </w:abstractNum>
  <w:abstractNum w:abstractNumId="8" w15:restartNumberingAfterBreak="0">
    <w:nsid w:val="0E952A5D"/>
    <w:multiLevelType w:val="hybridMultilevel"/>
    <w:tmpl w:val="C8C6013C"/>
    <w:lvl w:ilvl="0" w:tplc="A66AD16A">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4E081ACC">
      <w:numFmt w:val="bullet"/>
      <w:lvlText w:val="•"/>
      <w:lvlJc w:val="left"/>
      <w:pPr>
        <w:ind w:left="2646" w:hanging="360"/>
      </w:pPr>
      <w:rPr>
        <w:rFonts w:hint="default"/>
        <w:lang w:val="es-ES" w:eastAsia="en-US" w:bidi="ar-SA"/>
      </w:rPr>
    </w:lvl>
    <w:lvl w:ilvl="2" w:tplc="52DE7B8A">
      <w:numFmt w:val="bullet"/>
      <w:lvlText w:val="•"/>
      <w:lvlJc w:val="left"/>
      <w:pPr>
        <w:ind w:left="3592" w:hanging="360"/>
      </w:pPr>
      <w:rPr>
        <w:rFonts w:hint="default"/>
        <w:lang w:val="es-ES" w:eastAsia="en-US" w:bidi="ar-SA"/>
      </w:rPr>
    </w:lvl>
    <w:lvl w:ilvl="3" w:tplc="C442AC6C">
      <w:numFmt w:val="bullet"/>
      <w:lvlText w:val="•"/>
      <w:lvlJc w:val="left"/>
      <w:pPr>
        <w:ind w:left="4538" w:hanging="360"/>
      </w:pPr>
      <w:rPr>
        <w:rFonts w:hint="default"/>
        <w:lang w:val="es-ES" w:eastAsia="en-US" w:bidi="ar-SA"/>
      </w:rPr>
    </w:lvl>
    <w:lvl w:ilvl="4" w:tplc="3740E9C6">
      <w:numFmt w:val="bullet"/>
      <w:lvlText w:val="•"/>
      <w:lvlJc w:val="left"/>
      <w:pPr>
        <w:ind w:left="5484" w:hanging="360"/>
      </w:pPr>
      <w:rPr>
        <w:rFonts w:hint="default"/>
        <w:lang w:val="es-ES" w:eastAsia="en-US" w:bidi="ar-SA"/>
      </w:rPr>
    </w:lvl>
    <w:lvl w:ilvl="5" w:tplc="DAAEF212">
      <w:numFmt w:val="bullet"/>
      <w:lvlText w:val="•"/>
      <w:lvlJc w:val="left"/>
      <w:pPr>
        <w:ind w:left="6430" w:hanging="360"/>
      </w:pPr>
      <w:rPr>
        <w:rFonts w:hint="default"/>
        <w:lang w:val="es-ES" w:eastAsia="en-US" w:bidi="ar-SA"/>
      </w:rPr>
    </w:lvl>
    <w:lvl w:ilvl="6" w:tplc="42A04FC0">
      <w:numFmt w:val="bullet"/>
      <w:lvlText w:val="•"/>
      <w:lvlJc w:val="left"/>
      <w:pPr>
        <w:ind w:left="7376" w:hanging="360"/>
      </w:pPr>
      <w:rPr>
        <w:rFonts w:hint="default"/>
        <w:lang w:val="es-ES" w:eastAsia="en-US" w:bidi="ar-SA"/>
      </w:rPr>
    </w:lvl>
    <w:lvl w:ilvl="7" w:tplc="0366E348">
      <w:numFmt w:val="bullet"/>
      <w:lvlText w:val="•"/>
      <w:lvlJc w:val="left"/>
      <w:pPr>
        <w:ind w:left="8322" w:hanging="360"/>
      </w:pPr>
      <w:rPr>
        <w:rFonts w:hint="default"/>
        <w:lang w:val="es-ES" w:eastAsia="en-US" w:bidi="ar-SA"/>
      </w:rPr>
    </w:lvl>
    <w:lvl w:ilvl="8" w:tplc="C6645E54">
      <w:numFmt w:val="bullet"/>
      <w:lvlText w:val="•"/>
      <w:lvlJc w:val="left"/>
      <w:pPr>
        <w:ind w:left="9268" w:hanging="360"/>
      </w:pPr>
      <w:rPr>
        <w:rFonts w:hint="default"/>
        <w:lang w:val="es-ES" w:eastAsia="en-US" w:bidi="ar-SA"/>
      </w:rPr>
    </w:lvl>
  </w:abstractNum>
  <w:abstractNum w:abstractNumId="9" w15:restartNumberingAfterBreak="0">
    <w:nsid w:val="105D7EEB"/>
    <w:multiLevelType w:val="hybridMultilevel"/>
    <w:tmpl w:val="AF5C0F08"/>
    <w:lvl w:ilvl="0" w:tplc="2C1A6DC0">
      <w:start w:val="1"/>
      <w:numFmt w:val="lowerLetter"/>
      <w:lvlText w:val="%1)"/>
      <w:lvlJc w:val="left"/>
      <w:pPr>
        <w:ind w:left="1263" w:hanging="284"/>
        <w:jc w:val="left"/>
      </w:pPr>
      <w:rPr>
        <w:rFonts w:ascii="Tahoma" w:eastAsia="Tahoma" w:hAnsi="Tahoma" w:cs="Tahoma" w:hint="default"/>
        <w:b/>
        <w:bCs/>
        <w:i w:val="0"/>
        <w:iCs w:val="0"/>
        <w:spacing w:val="-1"/>
        <w:w w:val="93"/>
        <w:sz w:val="20"/>
        <w:szCs w:val="20"/>
        <w:lang w:val="es-ES" w:eastAsia="en-US" w:bidi="ar-SA"/>
      </w:rPr>
    </w:lvl>
    <w:lvl w:ilvl="1" w:tplc="D97AD4D0">
      <w:numFmt w:val="bullet"/>
      <w:lvlText w:val="•"/>
      <w:lvlJc w:val="left"/>
      <w:pPr>
        <w:ind w:left="2250" w:hanging="284"/>
      </w:pPr>
      <w:rPr>
        <w:rFonts w:hint="default"/>
        <w:lang w:val="es-ES" w:eastAsia="en-US" w:bidi="ar-SA"/>
      </w:rPr>
    </w:lvl>
    <w:lvl w:ilvl="2" w:tplc="D3B09960">
      <w:numFmt w:val="bullet"/>
      <w:lvlText w:val="•"/>
      <w:lvlJc w:val="left"/>
      <w:pPr>
        <w:ind w:left="3240" w:hanging="284"/>
      </w:pPr>
      <w:rPr>
        <w:rFonts w:hint="default"/>
        <w:lang w:val="es-ES" w:eastAsia="en-US" w:bidi="ar-SA"/>
      </w:rPr>
    </w:lvl>
    <w:lvl w:ilvl="3" w:tplc="6EB211CA">
      <w:numFmt w:val="bullet"/>
      <w:lvlText w:val="•"/>
      <w:lvlJc w:val="left"/>
      <w:pPr>
        <w:ind w:left="4230" w:hanging="284"/>
      </w:pPr>
      <w:rPr>
        <w:rFonts w:hint="default"/>
        <w:lang w:val="es-ES" w:eastAsia="en-US" w:bidi="ar-SA"/>
      </w:rPr>
    </w:lvl>
    <w:lvl w:ilvl="4" w:tplc="C9D6CF14">
      <w:numFmt w:val="bullet"/>
      <w:lvlText w:val="•"/>
      <w:lvlJc w:val="left"/>
      <w:pPr>
        <w:ind w:left="5220" w:hanging="284"/>
      </w:pPr>
      <w:rPr>
        <w:rFonts w:hint="default"/>
        <w:lang w:val="es-ES" w:eastAsia="en-US" w:bidi="ar-SA"/>
      </w:rPr>
    </w:lvl>
    <w:lvl w:ilvl="5" w:tplc="D476594C">
      <w:numFmt w:val="bullet"/>
      <w:lvlText w:val="•"/>
      <w:lvlJc w:val="left"/>
      <w:pPr>
        <w:ind w:left="6210" w:hanging="284"/>
      </w:pPr>
      <w:rPr>
        <w:rFonts w:hint="default"/>
        <w:lang w:val="es-ES" w:eastAsia="en-US" w:bidi="ar-SA"/>
      </w:rPr>
    </w:lvl>
    <w:lvl w:ilvl="6" w:tplc="38B86AC4">
      <w:numFmt w:val="bullet"/>
      <w:lvlText w:val="•"/>
      <w:lvlJc w:val="left"/>
      <w:pPr>
        <w:ind w:left="7200" w:hanging="284"/>
      </w:pPr>
      <w:rPr>
        <w:rFonts w:hint="default"/>
        <w:lang w:val="es-ES" w:eastAsia="en-US" w:bidi="ar-SA"/>
      </w:rPr>
    </w:lvl>
    <w:lvl w:ilvl="7" w:tplc="6B9488DA">
      <w:numFmt w:val="bullet"/>
      <w:lvlText w:val="•"/>
      <w:lvlJc w:val="left"/>
      <w:pPr>
        <w:ind w:left="8190" w:hanging="284"/>
      </w:pPr>
      <w:rPr>
        <w:rFonts w:hint="default"/>
        <w:lang w:val="es-ES" w:eastAsia="en-US" w:bidi="ar-SA"/>
      </w:rPr>
    </w:lvl>
    <w:lvl w:ilvl="8" w:tplc="943EAB1A">
      <w:numFmt w:val="bullet"/>
      <w:lvlText w:val="•"/>
      <w:lvlJc w:val="left"/>
      <w:pPr>
        <w:ind w:left="9180" w:hanging="284"/>
      </w:pPr>
      <w:rPr>
        <w:rFonts w:hint="default"/>
        <w:lang w:val="es-ES" w:eastAsia="en-US" w:bidi="ar-SA"/>
      </w:rPr>
    </w:lvl>
  </w:abstractNum>
  <w:abstractNum w:abstractNumId="10" w15:restartNumberingAfterBreak="0">
    <w:nsid w:val="109679B9"/>
    <w:multiLevelType w:val="hybridMultilevel"/>
    <w:tmpl w:val="1D9E88A4"/>
    <w:lvl w:ilvl="0" w:tplc="88A214A4">
      <w:numFmt w:val="bullet"/>
      <w:lvlText w:val="•"/>
      <w:lvlJc w:val="left"/>
      <w:pPr>
        <w:ind w:left="1685" w:hanging="279"/>
      </w:pPr>
      <w:rPr>
        <w:rFonts w:ascii="Tahoma" w:eastAsia="Tahoma" w:hAnsi="Tahoma" w:cs="Tahoma" w:hint="default"/>
        <w:b w:val="0"/>
        <w:bCs w:val="0"/>
        <w:i w:val="0"/>
        <w:iCs w:val="0"/>
        <w:spacing w:val="0"/>
        <w:w w:val="100"/>
        <w:sz w:val="20"/>
        <w:szCs w:val="20"/>
        <w:lang w:val="es-ES" w:eastAsia="en-US" w:bidi="ar-SA"/>
      </w:rPr>
    </w:lvl>
    <w:lvl w:ilvl="1" w:tplc="4DE81556">
      <w:numFmt w:val="bullet"/>
      <w:lvlText w:val="•"/>
      <w:lvlJc w:val="left"/>
      <w:pPr>
        <w:ind w:left="2628" w:hanging="279"/>
      </w:pPr>
      <w:rPr>
        <w:rFonts w:hint="default"/>
        <w:lang w:val="es-ES" w:eastAsia="en-US" w:bidi="ar-SA"/>
      </w:rPr>
    </w:lvl>
    <w:lvl w:ilvl="2" w:tplc="F8FA3A28">
      <w:numFmt w:val="bullet"/>
      <w:lvlText w:val="•"/>
      <w:lvlJc w:val="left"/>
      <w:pPr>
        <w:ind w:left="3576" w:hanging="279"/>
      </w:pPr>
      <w:rPr>
        <w:rFonts w:hint="default"/>
        <w:lang w:val="es-ES" w:eastAsia="en-US" w:bidi="ar-SA"/>
      </w:rPr>
    </w:lvl>
    <w:lvl w:ilvl="3" w:tplc="83B422D4">
      <w:numFmt w:val="bullet"/>
      <w:lvlText w:val="•"/>
      <w:lvlJc w:val="left"/>
      <w:pPr>
        <w:ind w:left="4524" w:hanging="279"/>
      </w:pPr>
      <w:rPr>
        <w:rFonts w:hint="default"/>
        <w:lang w:val="es-ES" w:eastAsia="en-US" w:bidi="ar-SA"/>
      </w:rPr>
    </w:lvl>
    <w:lvl w:ilvl="4" w:tplc="62F26B52">
      <w:numFmt w:val="bullet"/>
      <w:lvlText w:val="•"/>
      <w:lvlJc w:val="left"/>
      <w:pPr>
        <w:ind w:left="5472" w:hanging="279"/>
      </w:pPr>
      <w:rPr>
        <w:rFonts w:hint="default"/>
        <w:lang w:val="es-ES" w:eastAsia="en-US" w:bidi="ar-SA"/>
      </w:rPr>
    </w:lvl>
    <w:lvl w:ilvl="5" w:tplc="B6205B64">
      <w:numFmt w:val="bullet"/>
      <w:lvlText w:val="•"/>
      <w:lvlJc w:val="left"/>
      <w:pPr>
        <w:ind w:left="6420" w:hanging="279"/>
      </w:pPr>
      <w:rPr>
        <w:rFonts w:hint="default"/>
        <w:lang w:val="es-ES" w:eastAsia="en-US" w:bidi="ar-SA"/>
      </w:rPr>
    </w:lvl>
    <w:lvl w:ilvl="6" w:tplc="92821A46">
      <w:numFmt w:val="bullet"/>
      <w:lvlText w:val="•"/>
      <w:lvlJc w:val="left"/>
      <w:pPr>
        <w:ind w:left="7368" w:hanging="279"/>
      </w:pPr>
      <w:rPr>
        <w:rFonts w:hint="default"/>
        <w:lang w:val="es-ES" w:eastAsia="en-US" w:bidi="ar-SA"/>
      </w:rPr>
    </w:lvl>
    <w:lvl w:ilvl="7" w:tplc="79BA7024">
      <w:numFmt w:val="bullet"/>
      <w:lvlText w:val="•"/>
      <w:lvlJc w:val="left"/>
      <w:pPr>
        <w:ind w:left="8316" w:hanging="279"/>
      </w:pPr>
      <w:rPr>
        <w:rFonts w:hint="default"/>
        <w:lang w:val="es-ES" w:eastAsia="en-US" w:bidi="ar-SA"/>
      </w:rPr>
    </w:lvl>
    <w:lvl w:ilvl="8" w:tplc="9A180C6C">
      <w:numFmt w:val="bullet"/>
      <w:lvlText w:val="•"/>
      <w:lvlJc w:val="left"/>
      <w:pPr>
        <w:ind w:left="9264" w:hanging="279"/>
      </w:pPr>
      <w:rPr>
        <w:rFonts w:hint="default"/>
        <w:lang w:val="es-ES" w:eastAsia="en-US" w:bidi="ar-SA"/>
      </w:rPr>
    </w:lvl>
  </w:abstractNum>
  <w:abstractNum w:abstractNumId="11" w15:restartNumberingAfterBreak="0">
    <w:nsid w:val="10C57949"/>
    <w:multiLevelType w:val="multilevel"/>
    <w:tmpl w:val="151E6C56"/>
    <w:lvl w:ilvl="0">
      <w:start w:val="23"/>
      <w:numFmt w:val="decimal"/>
      <w:lvlText w:val="%1"/>
      <w:lvlJc w:val="left"/>
      <w:pPr>
        <w:ind w:left="1407" w:hanging="361"/>
        <w:jc w:val="right"/>
      </w:pPr>
      <w:rPr>
        <w:rFonts w:ascii="Verdana" w:eastAsia="Verdana" w:hAnsi="Verdana" w:cs="Verdana" w:hint="default"/>
        <w:b/>
        <w:bCs/>
        <w:i w:val="0"/>
        <w:iCs w:val="0"/>
        <w:spacing w:val="-1"/>
        <w:w w:val="101"/>
        <w:sz w:val="18"/>
        <w:szCs w:val="18"/>
        <w:lang w:val="es-ES" w:eastAsia="en-US" w:bidi="ar-SA"/>
      </w:rPr>
    </w:lvl>
    <w:lvl w:ilvl="1">
      <w:start w:val="1"/>
      <w:numFmt w:val="decimal"/>
      <w:lvlText w:val="%1.%2"/>
      <w:lvlJc w:val="left"/>
      <w:pPr>
        <w:ind w:left="2113" w:hanging="519"/>
        <w:jc w:val="right"/>
      </w:pPr>
      <w:rPr>
        <w:rFonts w:ascii="Verdana" w:eastAsia="Verdana" w:hAnsi="Verdana" w:cs="Verdana" w:hint="default"/>
        <w:b/>
        <w:bCs/>
        <w:i w:val="0"/>
        <w:iCs w:val="0"/>
        <w:spacing w:val="-1"/>
        <w:w w:val="101"/>
        <w:sz w:val="18"/>
        <w:szCs w:val="18"/>
        <w:lang w:val="es-ES" w:eastAsia="en-US" w:bidi="ar-SA"/>
      </w:rPr>
    </w:lvl>
    <w:lvl w:ilvl="2">
      <w:numFmt w:val="bullet"/>
      <w:lvlText w:val="•"/>
      <w:lvlJc w:val="left"/>
      <w:pPr>
        <w:ind w:left="3124" w:hanging="519"/>
      </w:pPr>
      <w:rPr>
        <w:rFonts w:hint="default"/>
        <w:lang w:val="es-ES" w:eastAsia="en-US" w:bidi="ar-SA"/>
      </w:rPr>
    </w:lvl>
    <w:lvl w:ilvl="3">
      <w:numFmt w:val="bullet"/>
      <w:lvlText w:val="•"/>
      <w:lvlJc w:val="left"/>
      <w:pPr>
        <w:ind w:left="4128" w:hanging="519"/>
      </w:pPr>
      <w:rPr>
        <w:rFonts w:hint="default"/>
        <w:lang w:val="es-ES" w:eastAsia="en-US" w:bidi="ar-SA"/>
      </w:rPr>
    </w:lvl>
    <w:lvl w:ilvl="4">
      <w:numFmt w:val="bullet"/>
      <w:lvlText w:val="•"/>
      <w:lvlJc w:val="left"/>
      <w:pPr>
        <w:ind w:left="5133" w:hanging="519"/>
      </w:pPr>
      <w:rPr>
        <w:rFonts w:hint="default"/>
        <w:lang w:val="es-ES" w:eastAsia="en-US" w:bidi="ar-SA"/>
      </w:rPr>
    </w:lvl>
    <w:lvl w:ilvl="5">
      <w:numFmt w:val="bullet"/>
      <w:lvlText w:val="•"/>
      <w:lvlJc w:val="left"/>
      <w:pPr>
        <w:ind w:left="6137" w:hanging="519"/>
      </w:pPr>
      <w:rPr>
        <w:rFonts w:hint="default"/>
        <w:lang w:val="es-ES" w:eastAsia="en-US" w:bidi="ar-SA"/>
      </w:rPr>
    </w:lvl>
    <w:lvl w:ilvl="6">
      <w:numFmt w:val="bullet"/>
      <w:lvlText w:val="•"/>
      <w:lvlJc w:val="left"/>
      <w:pPr>
        <w:ind w:left="7142" w:hanging="519"/>
      </w:pPr>
      <w:rPr>
        <w:rFonts w:hint="default"/>
        <w:lang w:val="es-ES" w:eastAsia="en-US" w:bidi="ar-SA"/>
      </w:rPr>
    </w:lvl>
    <w:lvl w:ilvl="7">
      <w:numFmt w:val="bullet"/>
      <w:lvlText w:val="•"/>
      <w:lvlJc w:val="left"/>
      <w:pPr>
        <w:ind w:left="8146" w:hanging="519"/>
      </w:pPr>
      <w:rPr>
        <w:rFonts w:hint="default"/>
        <w:lang w:val="es-ES" w:eastAsia="en-US" w:bidi="ar-SA"/>
      </w:rPr>
    </w:lvl>
    <w:lvl w:ilvl="8">
      <w:numFmt w:val="bullet"/>
      <w:lvlText w:val="•"/>
      <w:lvlJc w:val="left"/>
      <w:pPr>
        <w:ind w:left="9151" w:hanging="519"/>
      </w:pPr>
      <w:rPr>
        <w:rFonts w:hint="default"/>
        <w:lang w:val="es-ES" w:eastAsia="en-US" w:bidi="ar-SA"/>
      </w:rPr>
    </w:lvl>
  </w:abstractNum>
  <w:abstractNum w:abstractNumId="12" w15:restartNumberingAfterBreak="0">
    <w:nsid w:val="121D15EF"/>
    <w:multiLevelType w:val="hybridMultilevel"/>
    <w:tmpl w:val="72AA6EEC"/>
    <w:lvl w:ilvl="0" w:tplc="CE9CF724">
      <w:start w:val="1"/>
      <w:numFmt w:val="decimal"/>
      <w:lvlText w:val="%1)"/>
      <w:lvlJc w:val="left"/>
      <w:pPr>
        <w:ind w:left="1407" w:hanging="361"/>
        <w:jc w:val="left"/>
      </w:pPr>
      <w:rPr>
        <w:rFonts w:ascii="Tahoma" w:eastAsia="Tahoma" w:hAnsi="Tahoma" w:cs="Tahoma" w:hint="default"/>
        <w:b w:val="0"/>
        <w:bCs w:val="0"/>
        <w:i w:val="0"/>
        <w:iCs w:val="0"/>
        <w:spacing w:val="0"/>
        <w:w w:val="100"/>
        <w:sz w:val="20"/>
        <w:szCs w:val="20"/>
        <w:lang w:val="es-ES" w:eastAsia="en-US" w:bidi="ar-SA"/>
      </w:rPr>
    </w:lvl>
    <w:lvl w:ilvl="1" w:tplc="A7C230EC">
      <w:numFmt w:val="bullet"/>
      <w:lvlText w:val="•"/>
      <w:lvlJc w:val="left"/>
      <w:pPr>
        <w:ind w:left="2376" w:hanging="361"/>
      </w:pPr>
      <w:rPr>
        <w:rFonts w:hint="default"/>
        <w:lang w:val="es-ES" w:eastAsia="en-US" w:bidi="ar-SA"/>
      </w:rPr>
    </w:lvl>
    <w:lvl w:ilvl="2" w:tplc="34F04A4A">
      <w:numFmt w:val="bullet"/>
      <w:lvlText w:val="•"/>
      <w:lvlJc w:val="left"/>
      <w:pPr>
        <w:ind w:left="3352" w:hanging="361"/>
      </w:pPr>
      <w:rPr>
        <w:rFonts w:hint="default"/>
        <w:lang w:val="es-ES" w:eastAsia="en-US" w:bidi="ar-SA"/>
      </w:rPr>
    </w:lvl>
    <w:lvl w:ilvl="3" w:tplc="6E46E8FE">
      <w:numFmt w:val="bullet"/>
      <w:lvlText w:val="•"/>
      <w:lvlJc w:val="left"/>
      <w:pPr>
        <w:ind w:left="4328" w:hanging="361"/>
      </w:pPr>
      <w:rPr>
        <w:rFonts w:hint="default"/>
        <w:lang w:val="es-ES" w:eastAsia="en-US" w:bidi="ar-SA"/>
      </w:rPr>
    </w:lvl>
    <w:lvl w:ilvl="4" w:tplc="DCC8A7D6">
      <w:numFmt w:val="bullet"/>
      <w:lvlText w:val="•"/>
      <w:lvlJc w:val="left"/>
      <w:pPr>
        <w:ind w:left="5304" w:hanging="361"/>
      </w:pPr>
      <w:rPr>
        <w:rFonts w:hint="default"/>
        <w:lang w:val="es-ES" w:eastAsia="en-US" w:bidi="ar-SA"/>
      </w:rPr>
    </w:lvl>
    <w:lvl w:ilvl="5" w:tplc="50D67C4E">
      <w:numFmt w:val="bullet"/>
      <w:lvlText w:val="•"/>
      <w:lvlJc w:val="left"/>
      <w:pPr>
        <w:ind w:left="6280" w:hanging="361"/>
      </w:pPr>
      <w:rPr>
        <w:rFonts w:hint="default"/>
        <w:lang w:val="es-ES" w:eastAsia="en-US" w:bidi="ar-SA"/>
      </w:rPr>
    </w:lvl>
    <w:lvl w:ilvl="6" w:tplc="331AF418">
      <w:numFmt w:val="bullet"/>
      <w:lvlText w:val="•"/>
      <w:lvlJc w:val="left"/>
      <w:pPr>
        <w:ind w:left="7256" w:hanging="361"/>
      </w:pPr>
      <w:rPr>
        <w:rFonts w:hint="default"/>
        <w:lang w:val="es-ES" w:eastAsia="en-US" w:bidi="ar-SA"/>
      </w:rPr>
    </w:lvl>
    <w:lvl w:ilvl="7" w:tplc="BCDCBDC6">
      <w:numFmt w:val="bullet"/>
      <w:lvlText w:val="•"/>
      <w:lvlJc w:val="left"/>
      <w:pPr>
        <w:ind w:left="8232" w:hanging="361"/>
      </w:pPr>
      <w:rPr>
        <w:rFonts w:hint="default"/>
        <w:lang w:val="es-ES" w:eastAsia="en-US" w:bidi="ar-SA"/>
      </w:rPr>
    </w:lvl>
    <w:lvl w:ilvl="8" w:tplc="CAD0049E">
      <w:numFmt w:val="bullet"/>
      <w:lvlText w:val="•"/>
      <w:lvlJc w:val="left"/>
      <w:pPr>
        <w:ind w:left="9208" w:hanging="361"/>
      </w:pPr>
      <w:rPr>
        <w:rFonts w:hint="default"/>
        <w:lang w:val="es-ES" w:eastAsia="en-US" w:bidi="ar-SA"/>
      </w:rPr>
    </w:lvl>
  </w:abstractNum>
  <w:abstractNum w:abstractNumId="13" w15:restartNumberingAfterBreak="0">
    <w:nsid w:val="129D5202"/>
    <w:multiLevelType w:val="hybridMultilevel"/>
    <w:tmpl w:val="DC8EC414"/>
    <w:lvl w:ilvl="0" w:tplc="C868F702">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AB880FDA">
      <w:numFmt w:val="bullet"/>
      <w:lvlText w:val="•"/>
      <w:lvlJc w:val="left"/>
      <w:pPr>
        <w:ind w:left="615" w:hanging="149"/>
      </w:pPr>
      <w:rPr>
        <w:rFonts w:hint="default"/>
        <w:lang w:val="es-ES" w:eastAsia="en-US" w:bidi="ar-SA"/>
      </w:rPr>
    </w:lvl>
    <w:lvl w:ilvl="2" w:tplc="750E27E8">
      <w:numFmt w:val="bullet"/>
      <w:lvlText w:val="•"/>
      <w:lvlJc w:val="left"/>
      <w:pPr>
        <w:ind w:left="1171" w:hanging="149"/>
      </w:pPr>
      <w:rPr>
        <w:rFonts w:hint="default"/>
        <w:lang w:val="es-ES" w:eastAsia="en-US" w:bidi="ar-SA"/>
      </w:rPr>
    </w:lvl>
    <w:lvl w:ilvl="3" w:tplc="6BAADFE4">
      <w:numFmt w:val="bullet"/>
      <w:lvlText w:val="•"/>
      <w:lvlJc w:val="left"/>
      <w:pPr>
        <w:ind w:left="1727" w:hanging="149"/>
      </w:pPr>
      <w:rPr>
        <w:rFonts w:hint="default"/>
        <w:lang w:val="es-ES" w:eastAsia="en-US" w:bidi="ar-SA"/>
      </w:rPr>
    </w:lvl>
    <w:lvl w:ilvl="4" w:tplc="F2B249A4">
      <w:numFmt w:val="bullet"/>
      <w:lvlText w:val="•"/>
      <w:lvlJc w:val="left"/>
      <w:pPr>
        <w:ind w:left="2283" w:hanging="149"/>
      </w:pPr>
      <w:rPr>
        <w:rFonts w:hint="default"/>
        <w:lang w:val="es-ES" w:eastAsia="en-US" w:bidi="ar-SA"/>
      </w:rPr>
    </w:lvl>
    <w:lvl w:ilvl="5" w:tplc="8F24CFAE">
      <w:numFmt w:val="bullet"/>
      <w:lvlText w:val="•"/>
      <w:lvlJc w:val="left"/>
      <w:pPr>
        <w:ind w:left="2839" w:hanging="149"/>
      </w:pPr>
      <w:rPr>
        <w:rFonts w:hint="default"/>
        <w:lang w:val="es-ES" w:eastAsia="en-US" w:bidi="ar-SA"/>
      </w:rPr>
    </w:lvl>
    <w:lvl w:ilvl="6" w:tplc="EBB2B3E0">
      <w:numFmt w:val="bullet"/>
      <w:lvlText w:val="•"/>
      <w:lvlJc w:val="left"/>
      <w:pPr>
        <w:ind w:left="3395" w:hanging="149"/>
      </w:pPr>
      <w:rPr>
        <w:rFonts w:hint="default"/>
        <w:lang w:val="es-ES" w:eastAsia="en-US" w:bidi="ar-SA"/>
      </w:rPr>
    </w:lvl>
    <w:lvl w:ilvl="7" w:tplc="0A5E01A8">
      <w:numFmt w:val="bullet"/>
      <w:lvlText w:val="•"/>
      <w:lvlJc w:val="left"/>
      <w:pPr>
        <w:ind w:left="3951" w:hanging="149"/>
      </w:pPr>
      <w:rPr>
        <w:rFonts w:hint="default"/>
        <w:lang w:val="es-ES" w:eastAsia="en-US" w:bidi="ar-SA"/>
      </w:rPr>
    </w:lvl>
    <w:lvl w:ilvl="8" w:tplc="F588182E">
      <w:numFmt w:val="bullet"/>
      <w:lvlText w:val="•"/>
      <w:lvlJc w:val="left"/>
      <w:pPr>
        <w:ind w:left="4507" w:hanging="149"/>
      </w:pPr>
      <w:rPr>
        <w:rFonts w:hint="default"/>
        <w:lang w:val="es-ES" w:eastAsia="en-US" w:bidi="ar-SA"/>
      </w:rPr>
    </w:lvl>
  </w:abstractNum>
  <w:abstractNum w:abstractNumId="14" w15:restartNumberingAfterBreak="0">
    <w:nsid w:val="1626641F"/>
    <w:multiLevelType w:val="hybridMultilevel"/>
    <w:tmpl w:val="A738A76E"/>
    <w:lvl w:ilvl="0" w:tplc="BD608FAE">
      <w:numFmt w:val="bullet"/>
      <w:lvlText w:val="-"/>
      <w:lvlJc w:val="left"/>
      <w:pPr>
        <w:ind w:left="1546" w:hanging="351"/>
      </w:pPr>
      <w:rPr>
        <w:rFonts w:ascii="Verdana" w:eastAsia="Verdana" w:hAnsi="Verdana" w:cs="Verdana" w:hint="default"/>
        <w:b w:val="0"/>
        <w:bCs w:val="0"/>
        <w:i w:val="0"/>
        <w:iCs w:val="0"/>
        <w:spacing w:val="0"/>
        <w:w w:val="100"/>
        <w:sz w:val="20"/>
        <w:szCs w:val="20"/>
        <w:lang w:val="es-ES" w:eastAsia="en-US" w:bidi="ar-SA"/>
      </w:rPr>
    </w:lvl>
    <w:lvl w:ilvl="1" w:tplc="A9360BFE">
      <w:numFmt w:val="bullet"/>
      <w:lvlText w:val="-"/>
      <w:lvlJc w:val="left"/>
      <w:pPr>
        <w:ind w:left="1541" w:hanging="197"/>
      </w:pPr>
      <w:rPr>
        <w:rFonts w:ascii="Verdana" w:eastAsia="Verdana" w:hAnsi="Verdana" w:cs="Verdana" w:hint="default"/>
        <w:b w:val="0"/>
        <w:bCs w:val="0"/>
        <w:i w:val="0"/>
        <w:iCs w:val="0"/>
        <w:spacing w:val="0"/>
        <w:w w:val="100"/>
        <w:sz w:val="20"/>
        <w:szCs w:val="20"/>
        <w:lang w:val="es-ES" w:eastAsia="en-US" w:bidi="ar-SA"/>
      </w:rPr>
    </w:lvl>
    <w:lvl w:ilvl="2" w:tplc="5EC29C18">
      <w:numFmt w:val="bullet"/>
      <w:lvlText w:val="•"/>
      <w:lvlJc w:val="left"/>
      <w:pPr>
        <w:ind w:left="3464" w:hanging="197"/>
      </w:pPr>
      <w:rPr>
        <w:rFonts w:hint="default"/>
        <w:lang w:val="es-ES" w:eastAsia="en-US" w:bidi="ar-SA"/>
      </w:rPr>
    </w:lvl>
    <w:lvl w:ilvl="3" w:tplc="C4162E3A">
      <w:numFmt w:val="bullet"/>
      <w:lvlText w:val="•"/>
      <w:lvlJc w:val="left"/>
      <w:pPr>
        <w:ind w:left="4426" w:hanging="197"/>
      </w:pPr>
      <w:rPr>
        <w:rFonts w:hint="default"/>
        <w:lang w:val="es-ES" w:eastAsia="en-US" w:bidi="ar-SA"/>
      </w:rPr>
    </w:lvl>
    <w:lvl w:ilvl="4" w:tplc="BBF418BC">
      <w:numFmt w:val="bullet"/>
      <w:lvlText w:val="•"/>
      <w:lvlJc w:val="left"/>
      <w:pPr>
        <w:ind w:left="5388" w:hanging="197"/>
      </w:pPr>
      <w:rPr>
        <w:rFonts w:hint="default"/>
        <w:lang w:val="es-ES" w:eastAsia="en-US" w:bidi="ar-SA"/>
      </w:rPr>
    </w:lvl>
    <w:lvl w:ilvl="5" w:tplc="479CC25C">
      <w:numFmt w:val="bullet"/>
      <w:lvlText w:val="•"/>
      <w:lvlJc w:val="left"/>
      <w:pPr>
        <w:ind w:left="6350" w:hanging="197"/>
      </w:pPr>
      <w:rPr>
        <w:rFonts w:hint="default"/>
        <w:lang w:val="es-ES" w:eastAsia="en-US" w:bidi="ar-SA"/>
      </w:rPr>
    </w:lvl>
    <w:lvl w:ilvl="6" w:tplc="EB129A5E">
      <w:numFmt w:val="bullet"/>
      <w:lvlText w:val="•"/>
      <w:lvlJc w:val="left"/>
      <w:pPr>
        <w:ind w:left="7312" w:hanging="197"/>
      </w:pPr>
      <w:rPr>
        <w:rFonts w:hint="default"/>
        <w:lang w:val="es-ES" w:eastAsia="en-US" w:bidi="ar-SA"/>
      </w:rPr>
    </w:lvl>
    <w:lvl w:ilvl="7" w:tplc="9EFA690E">
      <w:numFmt w:val="bullet"/>
      <w:lvlText w:val="•"/>
      <w:lvlJc w:val="left"/>
      <w:pPr>
        <w:ind w:left="8274" w:hanging="197"/>
      </w:pPr>
      <w:rPr>
        <w:rFonts w:hint="default"/>
        <w:lang w:val="es-ES" w:eastAsia="en-US" w:bidi="ar-SA"/>
      </w:rPr>
    </w:lvl>
    <w:lvl w:ilvl="8" w:tplc="B77A62F6">
      <w:numFmt w:val="bullet"/>
      <w:lvlText w:val="•"/>
      <w:lvlJc w:val="left"/>
      <w:pPr>
        <w:ind w:left="9236" w:hanging="197"/>
      </w:pPr>
      <w:rPr>
        <w:rFonts w:hint="default"/>
        <w:lang w:val="es-ES" w:eastAsia="en-US" w:bidi="ar-SA"/>
      </w:rPr>
    </w:lvl>
  </w:abstractNum>
  <w:abstractNum w:abstractNumId="15" w15:restartNumberingAfterBreak="0">
    <w:nsid w:val="16A5639A"/>
    <w:multiLevelType w:val="hybridMultilevel"/>
    <w:tmpl w:val="8CC6FF1C"/>
    <w:lvl w:ilvl="0" w:tplc="A0880B12">
      <w:start w:val="1"/>
      <w:numFmt w:val="decimal"/>
      <w:lvlText w:val="%1."/>
      <w:lvlJc w:val="left"/>
      <w:pPr>
        <w:ind w:left="1407" w:hanging="284"/>
        <w:jc w:val="left"/>
      </w:pPr>
      <w:rPr>
        <w:rFonts w:ascii="Verdana" w:eastAsia="Verdana" w:hAnsi="Verdana" w:cs="Verdana" w:hint="default"/>
        <w:b w:val="0"/>
        <w:bCs w:val="0"/>
        <w:i w:val="0"/>
        <w:iCs w:val="0"/>
        <w:spacing w:val="-1"/>
        <w:w w:val="101"/>
        <w:sz w:val="18"/>
        <w:szCs w:val="18"/>
        <w:lang w:val="es-ES" w:eastAsia="en-US" w:bidi="ar-SA"/>
      </w:rPr>
    </w:lvl>
    <w:lvl w:ilvl="1" w:tplc="EEC21B28">
      <w:numFmt w:val="bullet"/>
      <w:lvlText w:val="•"/>
      <w:lvlJc w:val="left"/>
      <w:pPr>
        <w:ind w:left="2376" w:hanging="284"/>
      </w:pPr>
      <w:rPr>
        <w:rFonts w:hint="default"/>
        <w:lang w:val="es-ES" w:eastAsia="en-US" w:bidi="ar-SA"/>
      </w:rPr>
    </w:lvl>
    <w:lvl w:ilvl="2" w:tplc="3EF831AC">
      <w:numFmt w:val="bullet"/>
      <w:lvlText w:val="•"/>
      <w:lvlJc w:val="left"/>
      <w:pPr>
        <w:ind w:left="3352" w:hanging="284"/>
      </w:pPr>
      <w:rPr>
        <w:rFonts w:hint="default"/>
        <w:lang w:val="es-ES" w:eastAsia="en-US" w:bidi="ar-SA"/>
      </w:rPr>
    </w:lvl>
    <w:lvl w:ilvl="3" w:tplc="DB4455A6">
      <w:numFmt w:val="bullet"/>
      <w:lvlText w:val="•"/>
      <w:lvlJc w:val="left"/>
      <w:pPr>
        <w:ind w:left="4328" w:hanging="284"/>
      </w:pPr>
      <w:rPr>
        <w:rFonts w:hint="default"/>
        <w:lang w:val="es-ES" w:eastAsia="en-US" w:bidi="ar-SA"/>
      </w:rPr>
    </w:lvl>
    <w:lvl w:ilvl="4" w:tplc="2004AE06">
      <w:numFmt w:val="bullet"/>
      <w:lvlText w:val="•"/>
      <w:lvlJc w:val="left"/>
      <w:pPr>
        <w:ind w:left="5304" w:hanging="284"/>
      </w:pPr>
      <w:rPr>
        <w:rFonts w:hint="default"/>
        <w:lang w:val="es-ES" w:eastAsia="en-US" w:bidi="ar-SA"/>
      </w:rPr>
    </w:lvl>
    <w:lvl w:ilvl="5" w:tplc="9DC29CDC">
      <w:numFmt w:val="bullet"/>
      <w:lvlText w:val="•"/>
      <w:lvlJc w:val="left"/>
      <w:pPr>
        <w:ind w:left="6280" w:hanging="284"/>
      </w:pPr>
      <w:rPr>
        <w:rFonts w:hint="default"/>
        <w:lang w:val="es-ES" w:eastAsia="en-US" w:bidi="ar-SA"/>
      </w:rPr>
    </w:lvl>
    <w:lvl w:ilvl="6" w:tplc="3FF283B0">
      <w:numFmt w:val="bullet"/>
      <w:lvlText w:val="•"/>
      <w:lvlJc w:val="left"/>
      <w:pPr>
        <w:ind w:left="7256" w:hanging="284"/>
      </w:pPr>
      <w:rPr>
        <w:rFonts w:hint="default"/>
        <w:lang w:val="es-ES" w:eastAsia="en-US" w:bidi="ar-SA"/>
      </w:rPr>
    </w:lvl>
    <w:lvl w:ilvl="7" w:tplc="990CEE3E">
      <w:numFmt w:val="bullet"/>
      <w:lvlText w:val="•"/>
      <w:lvlJc w:val="left"/>
      <w:pPr>
        <w:ind w:left="8232" w:hanging="284"/>
      </w:pPr>
      <w:rPr>
        <w:rFonts w:hint="default"/>
        <w:lang w:val="es-ES" w:eastAsia="en-US" w:bidi="ar-SA"/>
      </w:rPr>
    </w:lvl>
    <w:lvl w:ilvl="8" w:tplc="6BA4F55A">
      <w:numFmt w:val="bullet"/>
      <w:lvlText w:val="•"/>
      <w:lvlJc w:val="left"/>
      <w:pPr>
        <w:ind w:left="9208" w:hanging="284"/>
      </w:pPr>
      <w:rPr>
        <w:rFonts w:hint="default"/>
        <w:lang w:val="es-ES" w:eastAsia="en-US" w:bidi="ar-SA"/>
      </w:rPr>
    </w:lvl>
  </w:abstractNum>
  <w:abstractNum w:abstractNumId="16" w15:restartNumberingAfterBreak="0">
    <w:nsid w:val="16DF24B6"/>
    <w:multiLevelType w:val="hybridMultilevel"/>
    <w:tmpl w:val="2D9C316A"/>
    <w:lvl w:ilvl="0" w:tplc="FFBA3278">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7820D98A">
      <w:numFmt w:val="bullet"/>
      <w:lvlText w:val="•"/>
      <w:lvlJc w:val="left"/>
      <w:pPr>
        <w:ind w:left="615" w:hanging="149"/>
      </w:pPr>
      <w:rPr>
        <w:rFonts w:hint="default"/>
        <w:lang w:val="es-ES" w:eastAsia="en-US" w:bidi="ar-SA"/>
      </w:rPr>
    </w:lvl>
    <w:lvl w:ilvl="2" w:tplc="1B74BB84">
      <w:numFmt w:val="bullet"/>
      <w:lvlText w:val="•"/>
      <w:lvlJc w:val="left"/>
      <w:pPr>
        <w:ind w:left="1171" w:hanging="149"/>
      </w:pPr>
      <w:rPr>
        <w:rFonts w:hint="default"/>
        <w:lang w:val="es-ES" w:eastAsia="en-US" w:bidi="ar-SA"/>
      </w:rPr>
    </w:lvl>
    <w:lvl w:ilvl="3" w:tplc="4D46CA34">
      <w:numFmt w:val="bullet"/>
      <w:lvlText w:val="•"/>
      <w:lvlJc w:val="left"/>
      <w:pPr>
        <w:ind w:left="1727" w:hanging="149"/>
      </w:pPr>
      <w:rPr>
        <w:rFonts w:hint="default"/>
        <w:lang w:val="es-ES" w:eastAsia="en-US" w:bidi="ar-SA"/>
      </w:rPr>
    </w:lvl>
    <w:lvl w:ilvl="4" w:tplc="D324C92C">
      <w:numFmt w:val="bullet"/>
      <w:lvlText w:val="•"/>
      <w:lvlJc w:val="left"/>
      <w:pPr>
        <w:ind w:left="2283" w:hanging="149"/>
      </w:pPr>
      <w:rPr>
        <w:rFonts w:hint="default"/>
        <w:lang w:val="es-ES" w:eastAsia="en-US" w:bidi="ar-SA"/>
      </w:rPr>
    </w:lvl>
    <w:lvl w:ilvl="5" w:tplc="4918B290">
      <w:numFmt w:val="bullet"/>
      <w:lvlText w:val="•"/>
      <w:lvlJc w:val="left"/>
      <w:pPr>
        <w:ind w:left="2839" w:hanging="149"/>
      </w:pPr>
      <w:rPr>
        <w:rFonts w:hint="default"/>
        <w:lang w:val="es-ES" w:eastAsia="en-US" w:bidi="ar-SA"/>
      </w:rPr>
    </w:lvl>
    <w:lvl w:ilvl="6" w:tplc="F69E912C">
      <w:numFmt w:val="bullet"/>
      <w:lvlText w:val="•"/>
      <w:lvlJc w:val="left"/>
      <w:pPr>
        <w:ind w:left="3395" w:hanging="149"/>
      </w:pPr>
      <w:rPr>
        <w:rFonts w:hint="default"/>
        <w:lang w:val="es-ES" w:eastAsia="en-US" w:bidi="ar-SA"/>
      </w:rPr>
    </w:lvl>
    <w:lvl w:ilvl="7" w:tplc="EEBC502C">
      <w:numFmt w:val="bullet"/>
      <w:lvlText w:val="•"/>
      <w:lvlJc w:val="left"/>
      <w:pPr>
        <w:ind w:left="3951" w:hanging="149"/>
      </w:pPr>
      <w:rPr>
        <w:rFonts w:hint="default"/>
        <w:lang w:val="es-ES" w:eastAsia="en-US" w:bidi="ar-SA"/>
      </w:rPr>
    </w:lvl>
    <w:lvl w:ilvl="8" w:tplc="186072EA">
      <w:numFmt w:val="bullet"/>
      <w:lvlText w:val="•"/>
      <w:lvlJc w:val="left"/>
      <w:pPr>
        <w:ind w:left="4507" w:hanging="149"/>
      </w:pPr>
      <w:rPr>
        <w:rFonts w:hint="default"/>
        <w:lang w:val="es-ES" w:eastAsia="en-US" w:bidi="ar-SA"/>
      </w:rPr>
    </w:lvl>
  </w:abstractNum>
  <w:abstractNum w:abstractNumId="17" w15:restartNumberingAfterBreak="0">
    <w:nsid w:val="17815278"/>
    <w:multiLevelType w:val="hybridMultilevel"/>
    <w:tmpl w:val="36AE18F4"/>
    <w:lvl w:ilvl="0" w:tplc="D07A7224">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5BFC6CD4">
      <w:numFmt w:val="bullet"/>
      <w:lvlText w:val="•"/>
      <w:lvlJc w:val="left"/>
      <w:pPr>
        <w:ind w:left="759" w:hanging="149"/>
      </w:pPr>
      <w:rPr>
        <w:rFonts w:hint="default"/>
        <w:lang w:val="es-ES" w:eastAsia="en-US" w:bidi="ar-SA"/>
      </w:rPr>
    </w:lvl>
    <w:lvl w:ilvl="2" w:tplc="6CD6CDFA">
      <w:numFmt w:val="bullet"/>
      <w:lvlText w:val="•"/>
      <w:lvlJc w:val="left"/>
      <w:pPr>
        <w:ind w:left="1299" w:hanging="149"/>
      </w:pPr>
      <w:rPr>
        <w:rFonts w:hint="default"/>
        <w:lang w:val="es-ES" w:eastAsia="en-US" w:bidi="ar-SA"/>
      </w:rPr>
    </w:lvl>
    <w:lvl w:ilvl="3" w:tplc="A2AE9D0A">
      <w:numFmt w:val="bullet"/>
      <w:lvlText w:val="•"/>
      <w:lvlJc w:val="left"/>
      <w:pPr>
        <w:ind w:left="1839" w:hanging="149"/>
      </w:pPr>
      <w:rPr>
        <w:rFonts w:hint="default"/>
        <w:lang w:val="es-ES" w:eastAsia="en-US" w:bidi="ar-SA"/>
      </w:rPr>
    </w:lvl>
    <w:lvl w:ilvl="4" w:tplc="FE6C40B4">
      <w:numFmt w:val="bullet"/>
      <w:lvlText w:val="•"/>
      <w:lvlJc w:val="left"/>
      <w:pPr>
        <w:ind w:left="2379" w:hanging="149"/>
      </w:pPr>
      <w:rPr>
        <w:rFonts w:hint="default"/>
        <w:lang w:val="es-ES" w:eastAsia="en-US" w:bidi="ar-SA"/>
      </w:rPr>
    </w:lvl>
    <w:lvl w:ilvl="5" w:tplc="C11ABCB4">
      <w:numFmt w:val="bullet"/>
      <w:lvlText w:val="•"/>
      <w:lvlJc w:val="left"/>
      <w:pPr>
        <w:ind w:left="2919" w:hanging="149"/>
      </w:pPr>
      <w:rPr>
        <w:rFonts w:hint="default"/>
        <w:lang w:val="es-ES" w:eastAsia="en-US" w:bidi="ar-SA"/>
      </w:rPr>
    </w:lvl>
    <w:lvl w:ilvl="6" w:tplc="F984D058">
      <w:numFmt w:val="bullet"/>
      <w:lvlText w:val="•"/>
      <w:lvlJc w:val="left"/>
      <w:pPr>
        <w:ind w:left="3459" w:hanging="149"/>
      </w:pPr>
      <w:rPr>
        <w:rFonts w:hint="default"/>
        <w:lang w:val="es-ES" w:eastAsia="en-US" w:bidi="ar-SA"/>
      </w:rPr>
    </w:lvl>
    <w:lvl w:ilvl="7" w:tplc="418AC8A0">
      <w:numFmt w:val="bullet"/>
      <w:lvlText w:val="•"/>
      <w:lvlJc w:val="left"/>
      <w:pPr>
        <w:ind w:left="3999" w:hanging="149"/>
      </w:pPr>
      <w:rPr>
        <w:rFonts w:hint="default"/>
        <w:lang w:val="es-ES" w:eastAsia="en-US" w:bidi="ar-SA"/>
      </w:rPr>
    </w:lvl>
    <w:lvl w:ilvl="8" w:tplc="1CAA064A">
      <w:numFmt w:val="bullet"/>
      <w:lvlText w:val="•"/>
      <w:lvlJc w:val="left"/>
      <w:pPr>
        <w:ind w:left="4539" w:hanging="149"/>
      </w:pPr>
      <w:rPr>
        <w:rFonts w:hint="default"/>
        <w:lang w:val="es-ES" w:eastAsia="en-US" w:bidi="ar-SA"/>
      </w:rPr>
    </w:lvl>
  </w:abstractNum>
  <w:abstractNum w:abstractNumId="18" w15:restartNumberingAfterBreak="0">
    <w:nsid w:val="17C87D71"/>
    <w:multiLevelType w:val="hybridMultilevel"/>
    <w:tmpl w:val="6C1CF29C"/>
    <w:lvl w:ilvl="0" w:tplc="E3D28B64">
      <w:start w:val="1"/>
      <w:numFmt w:val="decimal"/>
      <w:lvlText w:val="%1."/>
      <w:lvlJc w:val="left"/>
      <w:pPr>
        <w:ind w:left="1532" w:hanging="361"/>
        <w:jc w:val="left"/>
      </w:pPr>
      <w:rPr>
        <w:rFonts w:hint="default"/>
        <w:spacing w:val="0"/>
        <w:w w:val="100"/>
        <w:lang w:val="es-ES" w:eastAsia="en-US" w:bidi="ar-SA"/>
      </w:rPr>
    </w:lvl>
    <w:lvl w:ilvl="1" w:tplc="13423FCC">
      <w:start w:val="1"/>
      <w:numFmt w:val="lowerLetter"/>
      <w:lvlText w:val="%2)"/>
      <w:lvlJc w:val="left"/>
      <w:pPr>
        <w:ind w:left="1892" w:hanging="360"/>
        <w:jc w:val="left"/>
      </w:pPr>
      <w:rPr>
        <w:rFonts w:ascii="Tahoma" w:eastAsia="Tahoma" w:hAnsi="Tahoma" w:cs="Tahoma" w:hint="default"/>
        <w:b/>
        <w:bCs/>
        <w:i w:val="0"/>
        <w:iCs w:val="0"/>
        <w:spacing w:val="-1"/>
        <w:w w:val="100"/>
        <w:sz w:val="20"/>
        <w:szCs w:val="20"/>
        <w:lang w:val="es-ES" w:eastAsia="en-US" w:bidi="ar-SA"/>
      </w:rPr>
    </w:lvl>
    <w:lvl w:ilvl="2" w:tplc="E7B46DDA">
      <w:numFmt w:val="bullet"/>
      <w:lvlText w:val="•"/>
      <w:lvlJc w:val="left"/>
      <w:pPr>
        <w:ind w:left="2928" w:hanging="360"/>
      </w:pPr>
      <w:rPr>
        <w:rFonts w:hint="default"/>
        <w:lang w:val="es-ES" w:eastAsia="en-US" w:bidi="ar-SA"/>
      </w:rPr>
    </w:lvl>
    <w:lvl w:ilvl="3" w:tplc="A8C63C4A">
      <w:numFmt w:val="bullet"/>
      <w:lvlText w:val="•"/>
      <w:lvlJc w:val="left"/>
      <w:pPr>
        <w:ind w:left="3957" w:hanging="360"/>
      </w:pPr>
      <w:rPr>
        <w:rFonts w:hint="default"/>
        <w:lang w:val="es-ES" w:eastAsia="en-US" w:bidi="ar-SA"/>
      </w:rPr>
    </w:lvl>
    <w:lvl w:ilvl="4" w:tplc="579A244C">
      <w:numFmt w:val="bullet"/>
      <w:lvlText w:val="•"/>
      <w:lvlJc w:val="left"/>
      <w:pPr>
        <w:ind w:left="4986" w:hanging="360"/>
      </w:pPr>
      <w:rPr>
        <w:rFonts w:hint="default"/>
        <w:lang w:val="es-ES" w:eastAsia="en-US" w:bidi="ar-SA"/>
      </w:rPr>
    </w:lvl>
    <w:lvl w:ilvl="5" w:tplc="01241AEE">
      <w:numFmt w:val="bullet"/>
      <w:lvlText w:val="•"/>
      <w:lvlJc w:val="left"/>
      <w:pPr>
        <w:ind w:left="6015" w:hanging="360"/>
      </w:pPr>
      <w:rPr>
        <w:rFonts w:hint="default"/>
        <w:lang w:val="es-ES" w:eastAsia="en-US" w:bidi="ar-SA"/>
      </w:rPr>
    </w:lvl>
    <w:lvl w:ilvl="6" w:tplc="7354CEF4">
      <w:numFmt w:val="bullet"/>
      <w:lvlText w:val="•"/>
      <w:lvlJc w:val="left"/>
      <w:pPr>
        <w:ind w:left="7044" w:hanging="360"/>
      </w:pPr>
      <w:rPr>
        <w:rFonts w:hint="default"/>
        <w:lang w:val="es-ES" w:eastAsia="en-US" w:bidi="ar-SA"/>
      </w:rPr>
    </w:lvl>
    <w:lvl w:ilvl="7" w:tplc="22E2AF44">
      <w:numFmt w:val="bullet"/>
      <w:lvlText w:val="•"/>
      <w:lvlJc w:val="left"/>
      <w:pPr>
        <w:ind w:left="8073" w:hanging="360"/>
      </w:pPr>
      <w:rPr>
        <w:rFonts w:hint="default"/>
        <w:lang w:val="es-ES" w:eastAsia="en-US" w:bidi="ar-SA"/>
      </w:rPr>
    </w:lvl>
    <w:lvl w:ilvl="8" w:tplc="67DCD63E">
      <w:numFmt w:val="bullet"/>
      <w:lvlText w:val="•"/>
      <w:lvlJc w:val="left"/>
      <w:pPr>
        <w:ind w:left="9102" w:hanging="360"/>
      </w:pPr>
      <w:rPr>
        <w:rFonts w:hint="default"/>
        <w:lang w:val="es-ES" w:eastAsia="en-US" w:bidi="ar-SA"/>
      </w:rPr>
    </w:lvl>
  </w:abstractNum>
  <w:abstractNum w:abstractNumId="19" w15:restartNumberingAfterBreak="0">
    <w:nsid w:val="1922505F"/>
    <w:multiLevelType w:val="hybridMultilevel"/>
    <w:tmpl w:val="2EE0B184"/>
    <w:lvl w:ilvl="0" w:tplc="BF8CEB38">
      <w:start w:val="1"/>
      <w:numFmt w:val="lowerLetter"/>
      <w:lvlText w:val="%1)"/>
      <w:lvlJc w:val="left"/>
      <w:pPr>
        <w:ind w:left="1263" w:hanging="284"/>
        <w:jc w:val="left"/>
      </w:pPr>
      <w:rPr>
        <w:rFonts w:ascii="Tahoma" w:eastAsia="Tahoma" w:hAnsi="Tahoma" w:cs="Tahoma" w:hint="default"/>
        <w:b w:val="0"/>
        <w:bCs w:val="0"/>
        <w:i w:val="0"/>
        <w:iCs w:val="0"/>
        <w:spacing w:val="-1"/>
        <w:w w:val="100"/>
        <w:sz w:val="20"/>
        <w:szCs w:val="20"/>
        <w:lang w:val="es-ES" w:eastAsia="en-US" w:bidi="ar-SA"/>
      </w:rPr>
    </w:lvl>
    <w:lvl w:ilvl="1" w:tplc="42FE9234">
      <w:numFmt w:val="bullet"/>
      <w:lvlText w:val="•"/>
      <w:lvlJc w:val="left"/>
      <w:pPr>
        <w:ind w:left="2250" w:hanging="284"/>
      </w:pPr>
      <w:rPr>
        <w:rFonts w:hint="default"/>
        <w:lang w:val="es-ES" w:eastAsia="en-US" w:bidi="ar-SA"/>
      </w:rPr>
    </w:lvl>
    <w:lvl w:ilvl="2" w:tplc="3B1AD3DA">
      <w:numFmt w:val="bullet"/>
      <w:lvlText w:val="•"/>
      <w:lvlJc w:val="left"/>
      <w:pPr>
        <w:ind w:left="3240" w:hanging="284"/>
      </w:pPr>
      <w:rPr>
        <w:rFonts w:hint="default"/>
        <w:lang w:val="es-ES" w:eastAsia="en-US" w:bidi="ar-SA"/>
      </w:rPr>
    </w:lvl>
    <w:lvl w:ilvl="3" w:tplc="F46EC2B4">
      <w:numFmt w:val="bullet"/>
      <w:lvlText w:val="•"/>
      <w:lvlJc w:val="left"/>
      <w:pPr>
        <w:ind w:left="4230" w:hanging="284"/>
      </w:pPr>
      <w:rPr>
        <w:rFonts w:hint="default"/>
        <w:lang w:val="es-ES" w:eastAsia="en-US" w:bidi="ar-SA"/>
      </w:rPr>
    </w:lvl>
    <w:lvl w:ilvl="4" w:tplc="1FD8EB80">
      <w:numFmt w:val="bullet"/>
      <w:lvlText w:val="•"/>
      <w:lvlJc w:val="left"/>
      <w:pPr>
        <w:ind w:left="5220" w:hanging="284"/>
      </w:pPr>
      <w:rPr>
        <w:rFonts w:hint="default"/>
        <w:lang w:val="es-ES" w:eastAsia="en-US" w:bidi="ar-SA"/>
      </w:rPr>
    </w:lvl>
    <w:lvl w:ilvl="5" w:tplc="3B62A3A8">
      <w:numFmt w:val="bullet"/>
      <w:lvlText w:val="•"/>
      <w:lvlJc w:val="left"/>
      <w:pPr>
        <w:ind w:left="6210" w:hanging="284"/>
      </w:pPr>
      <w:rPr>
        <w:rFonts w:hint="default"/>
        <w:lang w:val="es-ES" w:eastAsia="en-US" w:bidi="ar-SA"/>
      </w:rPr>
    </w:lvl>
    <w:lvl w:ilvl="6" w:tplc="F092BAF4">
      <w:numFmt w:val="bullet"/>
      <w:lvlText w:val="•"/>
      <w:lvlJc w:val="left"/>
      <w:pPr>
        <w:ind w:left="7200" w:hanging="284"/>
      </w:pPr>
      <w:rPr>
        <w:rFonts w:hint="default"/>
        <w:lang w:val="es-ES" w:eastAsia="en-US" w:bidi="ar-SA"/>
      </w:rPr>
    </w:lvl>
    <w:lvl w:ilvl="7" w:tplc="A32EB450">
      <w:numFmt w:val="bullet"/>
      <w:lvlText w:val="•"/>
      <w:lvlJc w:val="left"/>
      <w:pPr>
        <w:ind w:left="8190" w:hanging="284"/>
      </w:pPr>
      <w:rPr>
        <w:rFonts w:hint="default"/>
        <w:lang w:val="es-ES" w:eastAsia="en-US" w:bidi="ar-SA"/>
      </w:rPr>
    </w:lvl>
    <w:lvl w:ilvl="8" w:tplc="EC980382">
      <w:numFmt w:val="bullet"/>
      <w:lvlText w:val="•"/>
      <w:lvlJc w:val="left"/>
      <w:pPr>
        <w:ind w:left="9180" w:hanging="284"/>
      </w:pPr>
      <w:rPr>
        <w:rFonts w:hint="default"/>
        <w:lang w:val="es-ES" w:eastAsia="en-US" w:bidi="ar-SA"/>
      </w:rPr>
    </w:lvl>
  </w:abstractNum>
  <w:abstractNum w:abstractNumId="20" w15:restartNumberingAfterBreak="0">
    <w:nsid w:val="1EB533AC"/>
    <w:multiLevelType w:val="hybridMultilevel"/>
    <w:tmpl w:val="F1EA391C"/>
    <w:lvl w:ilvl="0" w:tplc="60E49B08">
      <w:numFmt w:val="bullet"/>
      <w:lvlText w:val=""/>
      <w:lvlJc w:val="left"/>
      <w:pPr>
        <w:ind w:left="1700" w:hanging="154"/>
      </w:pPr>
      <w:rPr>
        <w:rFonts w:ascii="Symbol" w:eastAsia="Symbol" w:hAnsi="Symbol" w:cs="Symbol" w:hint="default"/>
        <w:b w:val="0"/>
        <w:bCs w:val="0"/>
        <w:i w:val="0"/>
        <w:iCs w:val="0"/>
        <w:spacing w:val="0"/>
        <w:w w:val="100"/>
        <w:sz w:val="20"/>
        <w:szCs w:val="20"/>
        <w:lang w:val="es-ES" w:eastAsia="en-US" w:bidi="ar-SA"/>
      </w:rPr>
    </w:lvl>
    <w:lvl w:ilvl="1" w:tplc="1F4E3D64">
      <w:numFmt w:val="bullet"/>
      <w:lvlText w:val="•"/>
      <w:lvlJc w:val="left"/>
      <w:pPr>
        <w:ind w:left="2646" w:hanging="154"/>
      </w:pPr>
      <w:rPr>
        <w:rFonts w:hint="default"/>
        <w:lang w:val="es-ES" w:eastAsia="en-US" w:bidi="ar-SA"/>
      </w:rPr>
    </w:lvl>
    <w:lvl w:ilvl="2" w:tplc="AC468DAC">
      <w:numFmt w:val="bullet"/>
      <w:lvlText w:val="•"/>
      <w:lvlJc w:val="left"/>
      <w:pPr>
        <w:ind w:left="3592" w:hanging="154"/>
      </w:pPr>
      <w:rPr>
        <w:rFonts w:hint="default"/>
        <w:lang w:val="es-ES" w:eastAsia="en-US" w:bidi="ar-SA"/>
      </w:rPr>
    </w:lvl>
    <w:lvl w:ilvl="3" w:tplc="671C039E">
      <w:numFmt w:val="bullet"/>
      <w:lvlText w:val="•"/>
      <w:lvlJc w:val="left"/>
      <w:pPr>
        <w:ind w:left="4538" w:hanging="154"/>
      </w:pPr>
      <w:rPr>
        <w:rFonts w:hint="default"/>
        <w:lang w:val="es-ES" w:eastAsia="en-US" w:bidi="ar-SA"/>
      </w:rPr>
    </w:lvl>
    <w:lvl w:ilvl="4" w:tplc="42B0C246">
      <w:numFmt w:val="bullet"/>
      <w:lvlText w:val="•"/>
      <w:lvlJc w:val="left"/>
      <w:pPr>
        <w:ind w:left="5484" w:hanging="154"/>
      </w:pPr>
      <w:rPr>
        <w:rFonts w:hint="default"/>
        <w:lang w:val="es-ES" w:eastAsia="en-US" w:bidi="ar-SA"/>
      </w:rPr>
    </w:lvl>
    <w:lvl w:ilvl="5" w:tplc="A35EBEDA">
      <w:numFmt w:val="bullet"/>
      <w:lvlText w:val="•"/>
      <w:lvlJc w:val="left"/>
      <w:pPr>
        <w:ind w:left="6430" w:hanging="154"/>
      </w:pPr>
      <w:rPr>
        <w:rFonts w:hint="default"/>
        <w:lang w:val="es-ES" w:eastAsia="en-US" w:bidi="ar-SA"/>
      </w:rPr>
    </w:lvl>
    <w:lvl w:ilvl="6" w:tplc="6A74572A">
      <w:numFmt w:val="bullet"/>
      <w:lvlText w:val="•"/>
      <w:lvlJc w:val="left"/>
      <w:pPr>
        <w:ind w:left="7376" w:hanging="154"/>
      </w:pPr>
      <w:rPr>
        <w:rFonts w:hint="default"/>
        <w:lang w:val="es-ES" w:eastAsia="en-US" w:bidi="ar-SA"/>
      </w:rPr>
    </w:lvl>
    <w:lvl w:ilvl="7" w:tplc="4B00AECC">
      <w:numFmt w:val="bullet"/>
      <w:lvlText w:val="•"/>
      <w:lvlJc w:val="left"/>
      <w:pPr>
        <w:ind w:left="8322" w:hanging="154"/>
      </w:pPr>
      <w:rPr>
        <w:rFonts w:hint="default"/>
        <w:lang w:val="es-ES" w:eastAsia="en-US" w:bidi="ar-SA"/>
      </w:rPr>
    </w:lvl>
    <w:lvl w:ilvl="8" w:tplc="5DF054F4">
      <w:numFmt w:val="bullet"/>
      <w:lvlText w:val="•"/>
      <w:lvlJc w:val="left"/>
      <w:pPr>
        <w:ind w:left="9268" w:hanging="154"/>
      </w:pPr>
      <w:rPr>
        <w:rFonts w:hint="default"/>
        <w:lang w:val="es-ES" w:eastAsia="en-US" w:bidi="ar-SA"/>
      </w:rPr>
    </w:lvl>
  </w:abstractNum>
  <w:abstractNum w:abstractNumId="21" w15:restartNumberingAfterBreak="0">
    <w:nsid w:val="1EED112A"/>
    <w:multiLevelType w:val="hybridMultilevel"/>
    <w:tmpl w:val="397A5BD8"/>
    <w:lvl w:ilvl="0" w:tplc="0572383C">
      <w:start w:val="1"/>
      <w:numFmt w:val="lowerLetter"/>
      <w:lvlText w:val="%1)"/>
      <w:lvlJc w:val="left"/>
      <w:pPr>
        <w:ind w:left="1263" w:hanging="284"/>
        <w:jc w:val="left"/>
      </w:pPr>
      <w:rPr>
        <w:rFonts w:ascii="Tahoma" w:eastAsia="Tahoma" w:hAnsi="Tahoma" w:cs="Tahoma" w:hint="default"/>
        <w:b w:val="0"/>
        <w:bCs w:val="0"/>
        <w:i w:val="0"/>
        <w:iCs w:val="0"/>
        <w:spacing w:val="-1"/>
        <w:w w:val="100"/>
        <w:sz w:val="20"/>
        <w:szCs w:val="20"/>
        <w:lang w:val="es-ES" w:eastAsia="en-US" w:bidi="ar-SA"/>
      </w:rPr>
    </w:lvl>
    <w:lvl w:ilvl="1" w:tplc="B98A5322">
      <w:numFmt w:val="bullet"/>
      <w:lvlText w:val="•"/>
      <w:lvlJc w:val="left"/>
      <w:pPr>
        <w:ind w:left="2250" w:hanging="284"/>
      </w:pPr>
      <w:rPr>
        <w:rFonts w:hint="default"/>
        <w:lang w:val="es-ES" w:eastAsia="en-US" w:bidi="ar-SA"/>
      </w:rPr>
    </w:lvl>
    <w:lvl w:ilvl="2" w:tplc="AFCCC0C8">
      <w:numFmt w:val="bullet"/>
      <w:lvlText w:val="•"/>
      <w:lvlJc w:val="left"/>
      <w:pPr>
        <w:ind w:left="3240" w:hanging="284"/>
      </w:pPr>
      <w:rPr>
        <w:rFonts w:hint="default"/>
        <w:lang w:val="es-ES" w:eastAsia="en-US" w:bidi="ar-SA"/>
      </w:rPr>
    </w:lvl>
    <w:lvl w:ilvl="3" w:tplc="42C050A0">
      <w:numFmt w:val="bullet"/>
      <w:lvlText w:val="•"/>
      <w:lvlJc w:val="left"/>
      <w:pPr>
        <w:ind w:left="4230" w:hanging="284"/>
      </w:pPr>
      <w:rPr>
        <w:rFonts w:hint="default"/>
        <w:lang w:val="es-ES" w:eastAsia="en-US" w:bidi="ar-SA"/>
      </w:rPr>
    </w:lvl>
    <w:lvl w:ilvl="4" w:tplc="71B82556">
      <w:numFmt w:val="bullet"/>
      <w:lvlText w:val="•"/>
      <w:lvlJc w:val="left"/>
      <w:pPr>
        <w:ind w:left="5220" w:hanging="284"/>
      </w:pPr>
      <w:rPr>
        <w:rFonts w:hint="default"/>
        <w:lang w:val="es-ES" w:eastAsia="en-US" w:bidi="ar-SA"/>
      </w:rPr>
    </w:lvl>
    <w:lvl w:ilvl="5" w:tplc="BBF093CA">
      <w:numFmt w:val="bullet"/>
      <w:lvlText w:val="•"/>
      <w:lvlJc w:val="left"/>
      <w:pPr>
        <w:ind w:left="6210" w:hanging="284"/>
      </w:pPr>
      <w:rPr>
        <w:rFonts w:hint="default"/>
        <w:lang w:val="es-ES" w:eastAsia="en-US" w:bidi="ar-SA"/>
      </w:rPr>
    </w:lvl>
    <w:lvl w:ilvl="6" w:tplc="3386EBE4">
      <w:numFmt w:val="bullet"/>
      <w:lvlText w:val="•"/>
      <w:lvlJc w:val="left"/>
      <w:pPr>
        <w:ind w:left="7200" w:hanging="284"/>
      </w:pPr>
      <w:rPr>
        <w:rFonts w:hint="default"/>
        <w:lang w:val="es-ES" w:eastAsia="en-US" w:bidi="ar-SA"/>
      </w:rPr>
    </w:lvl>
    <w:lvl w:ilvl="7" w:tplc="482E613A">
      <w:numFmt w:val="bullet"/>
      <w:lvlText w:val="•"/>
      <w:lvlJc w:val="left"/>
      <w:pPr>
        <w:ind w:left="8190" w:hanging="284"/>
      </w:pPr>
      <w:rPr>
        <w:rFonts w:hint="default"/>
        <w:lang w:val="es-ES" w:eastAsia="en-US" w:bidi="ar-SA"/>
      </w:rPr>
    </w:lvl>
    <w:lvl w:ilvl="8" w:tplc="63202A5A">
      <w:numFmt w:val="bullet"/>
      <w:lvlText w:val="•"/>
      <w:lvlJc w:val="left"/>
      <w:pPr>
        <w:ind w:left="9180" w:hanging="284"/>
      </w:pPr>
      <w:rPr>
        <w:rFonts w:hint="default"/>
        <w:lang w:val="es-ES" w:eastAsia="en-US" w:bidi="ar-SA"/>
      </w:rPr>
    </w:lvl>
  </w:abstractNum>
  <w:abstractNum w:abstractNumId="22" w15:restartNumberingAfterBreak="0">
    <w:nsid w:val="2012013D"/>
    <w:multiLevelType w:val="hybridMultilevel"/>
    <w:tmpl w:val="791CB9E4"/>
    <w:lvl w:ilvl="0" w:tplc="1584CE14">
      <w:numFmt w:val="bullet"/>
      <w:lvlText w:val="-"/>
      <w:lvlJc w:val="left"/>
      <w:pPr>
        <w:ind w:left="1911" w:hanging="360"/>
      </w:pPr>
      <w:rPr>
        <w:rFonts w:ascii="Verdana" w:eastAsia="Verdana" w:hAnsi="Verdana" w:cs="Verdana" w:hint="default"/>
        <w:b w:val="0"/>
        <w:bCs w:val="0"/>
        <w:i w:val="0"/>
        <w:iCs w:val="0"/>
        <w:spacing w:val="0"/>
        <w:w w:val="100"/>
        <w:sz w:val="20"/>
        <w:szCs w:val="20"/>
        <w:lang w:val="es-ES" w:eastAsia="en-US" w:bidi="ar-SA"/>
      </w:rPr>
    </w:lvl>
    <w:lvl w:ilvl="1" w:tplc="710C6A58">
      <w:numFmt w:val="bullet"/>
      <w:lvlText w:val="•"/>
      <w:lvlJc w:val="left"/>
      <w:pPr>
        <w:ind w:left="2844" w:hanging="360"/>
      </w:pPr>
      <w:rPr>
        <w:rFonts w:hint="default"/>
        <w:lang w:val="es-ES" w:eastAsia="en-US" w:bidi="ar-SA"/>
      </w:rPr>
    </w:lvl>
    <w:lvl w:ilvl="2" w:tplc="0D9C80DC">
      <w:numFmt w:val="bullet"/>
      <w:lvlText w:val="•"/>
      <w:lvlJc w:val="left"/>
      <w:pPr>
        <w:ind w:left="3768" w:hanging="360"/>
      </w:pPr>
      <w:rPr>
        <w:rFonts w:hint="default"/>
        <w:lang w:val="es-ES" w:eastAsia="en-US" w:bidi="ar-SA"/>
      </w:rPr>
    </w:lvl>
    <w:lvl w:ilvl="3" w:tplc="DC229C08">
      <w:numFmt w:val="bullet"/>
      <w:lvlText w:val="•"/>
      <w:lvlJc w:val="left"/>
      <w:pPr>
        <w:ind w:left="4692" w:hanging="360"/>
      </w:pPr>
      <w:rPr>
        <w:rFonts w:hint="default"/>
        <w:lang w:val="es-ES" w:eastAsia="en-US" w:bidi="ar-SA"/>
      </w:rPr>
    </w:lvl>
    <w:lvl w:ilvl="4" w:tplc="55B67820">
      <w:numFmt w:val="bullet"/>
      <w:lvlText w:val="•"/>
      <w:lvlJc w:val="left"/>
      <w:pPr>
        <w:ind w:left="5616" w:hanging="360"/>
      </w:pPr>
      <w:rPr>
        <w:rFonts w:hint="default"/>
        <w:lang w:val="es-ES" w:eastAsia="en-US" w:bidi="ar-SA"/>
      </w:rPr>
    </w:lvl>
    <w:lvl w:ilvl="5" w:tplc="FE8CF4EA">
      <w:numFmt w:val="bullet"/>
      <w:lvlText w:val="•"/>
      <w:lvlJc w:val="left"/>
      <w:pPr>
        <w:ind w:left="6540" w:hanging="360"/>
      </w:pPr>
      <w:rPr>
        <w:rFonts w:hint="default"/>
        <w:lang w:val="es-ES" w:eastAsia="en-US" w:bidi="ar-SA"/>
      </w:rPr>
    </w:lvl>
    <w:lvl w:ilvl="6" w:tplc="62C6B95A">
      <w:numFmt w:val="bullet"/>
      <w:lvlText w:val="•"/>
      <w:lvlJc w:val="left"/>
      <w:pPr>
        <w:ind w:left="7464" w:hanging="360"/>
      </w:pPr>
      <w:rPr>
        <w:rFonts w:hint="default"/>
        <w:lang w:val="es-ES" w:eastAsia="en-US" w:bidi="ar-SA"/>
      </w:rPr>
    </w:lvl>
    <w:lvl w:ilvl="7" w:tplc="676855F2">
      <w:numFmt w:val="bullet"/>
      <w:lvlText w:val="•"/>
      <w:lvlJc w:val="left"/>
      <w:pPr>
        <w:ind w:left="8388" w:hanging="360"/>
      </w:pPr>
      <w:rPr>
        <w:rFonts w:hint="default"/>
        <w:lang w:val="es-ES" w:eastAsia="en-US" w:bidi="ar-SA"/>
      </w:rPr>
    </w:lvl>
    <w:lvl w:ilvl="8" w:tplc="B1D23CCE">
      <w:numFmt w:val="bullet"/>
      <w:lvlText w:val="•"/>
      <w:lvlJc w:val="left"/>
      <w:pPr>
        <w:ind w:left="9312" w:hanging="360"/>
      </w:pPr>
      <w:rPr>
        <w:rFonts w:hint="default"/>
        <w:lang w:val="es-ES" w:eastAsia="en-US" w:bidi="ar-SA"/>
      </w:rPr>
    </w:lvl>
  </w:abstractNum>
  <w:abstractNum w:abstractNumId="23" w15:restartNumberingAfterBreak="0">
    <w:nsid w:val="20DD0772"/>
    <w:multiLevelType w:val="hybridMultilevel"/>
    <w:tmpl w:val="A00C5568"/>
    <w:lvl w:ilvl="0" w:tplc="10E0BF98">
      <w:numFmt w:val="bullet"/>
      <w:lvlText w:val=""/>
      <w:lvlJc w:val="left"/>
      <w:pPr>
        <w:ind w:left="1263" w:hanging="361"/>
      </w:pPr>
      <w:rPr>
        <w:rFonts w:ascii="Symbol" w:eastAsia="Symbol" w:hAnsi="Symbol" w:cs="Symbol" w:hint="default"/>
        <w:b w:val="0"/>
        <w:bCs w:val="0"/>
        <w:i w:val="0"/>
        <w:iCs w:val="0"/>
        <w:spacing w:val="0"/>
        <w:w w:val="100"/>
        <w:sz w:val="20"/>
        <w:szCs w:val="20"/>
        <w:lang w:val="es-ES" w:eastAsia="en-US" w:bidi="ar-SA"/>
      </w:rPr>
    </w:lvl>
    <w:lvl w:ilvl="1" w:tplc="BC164F8E">
      <w:numFmt w:val="bullet"/>
      <w:lvlText w:val=""/>
      <w:lvlJc w:val="left"/>
      <w:pPr>
        <w:ind w:left="2060" w:hanging="360"/>
      </w:pPr>
      <w:rPr>
        <w:rFonts w:ascii="Symbol" w:eastAsia="Symbol" w:hAnsi="Symbol" w:cs="Symbol" w:hint="default"/>
        <w:b w:val="0"/>
        <w:bCs w:val="0"/>
        <w:i w:val="0"/>
        <w:iCs w:val="0"/>
        <w:spacing w:val="0"/>
        <w:w w:val="100"/>
        <w:sz w:val="20"/>
        <w:szCs w:val="20"/>
        <w:lang w:val="es-ES" w:eastAsia="en-US" w:bidi="ar-SA"/>
      </w:rPr>
    </w:lvl>
    <w:lvl w:ilvl="2" w:tplc="501A9040">
      <w:numFmt w:val="bullet"/>
      <w:lvlText w:val="•"/>
      <w:lvlJc w:val="left"/>
      <w:pPr>
        <w:ind w:left="3071" w:hanging="360"/>
      </w:pPr>
      <w:rPr>
        <w:rFonts w:hint="default"/>
        <w:lang w:val="es-ES" w:eastAsia="en-US" w:bidi="ar-SA"/>
      </w:rPr>
    </w:lvl>
    <w:lvl w:ilvl="3" w:tplc="734A71F4">
      <w:numFmt w:val="bullet"/>
      <w:lvlText w:val="•"/>
      <w:lvlJc w:val="left"/>
      <w:pPr>
        <w:ind w:left="4082" w:hanging="360"/>
      </w:pPr>
      <w:rPr>
        <w:rFonts w:hint="default"/>
        <w:lang w:val="es-ES" w:eastAsia="en-US" w:bidi="ar-SA"/>
      </w:rPr>
    </w:lvl>
    <w:lvl w:ilvl="4" w:tplc="3782D086">
      <w:numFmt w:val="bullet"/>
      <w:lvlText w:val="•"/>
      <w:lvlJc w:val="left"/>
      <w:pPr>
        <w:ind w:left="5093" w:hanging="360"/>
      </w:pPr>
      <w:rPr>
        <w:rFonts w:hint="default"/>
        <w:lang w:val="es-ES" w:eastAsia="en-US" w:bidi="ar-SA"/>
      </w:rPr>
    </w:lvl>
    <w:lvl w:ilvl="5" w:tplc="417479A8">
      <w:numFmt w:val="bullet"/>
      <w:lvlText w:val="•"/>
      <w:lvlJc w:val="left"/>
      <w:pPr>
        <w:ind w:left="6104" w:hanging="360"/>
      </w:pPr>
      <w:rPr>
        <w:rFonts w:hint="default"/>
        <w:lang w:val="es-ES" w:eastAsia="en-US" w:bidi="ar-SA"/>
      </w:rPr>
    </w:lvl>
    <w:lvl w:ilvl="6" w:tplc="BB58D8A2">
      <w:numFmt w:val="bullet"/>
      <w:lvlText w:val="•"/>
      <w:lvlJc w:val="left"/>
      <w:pPr>
        <w:ind w:left="7115" w:hanging="360"/>
      </w:pPr>
      <w:rPr>
        <w:rFonts w:hint="default"/>
        <w:lang w:val="es-ES" w:eastAsia="en-US" w:bidi="ar-SA"/>
      </w:rPr>
    </w:lvl>
    <w:lvl w:ilvl="7" w:tplc="53FC3AA6">
      <w:numFmt w:val="bullet"/>
      <w:lvlText w:val="•"/>
      <w:lvlJc w:val="left"/>
      <w:pPr>
        <w:ind w:left="8126" w:hanging="360"/>
      </w:pPr>
      <w:rPr>
        <w:rFonts w:hint="default"/>
        <w:lang w:val="es-ES" w:eastAsia="en-US" w:bidi="ar-SA"/>
      </w:rPr>
    </w:lvl>
    <w:lvl w:ilvl="8" w:tplc="63922E52">
      <w:numFmt w:val="bullet"/>
      <w:lvlText w:val="•"/>
      <w:lvlJc w:val="left"/>
      <w:pPr>
        <w:ind w:left="9137" w:hanging="360"/>
      </w:pPr>
      <w:rPr>
        <w:rFonts w:hint="default"/>
        <w:lang w:val="es-ES" w:eastAsia="en-US" w:bidi="ar-SA"/>
      </w:rPr>
    </w:lvl>
  </w:abstractNum>
  <w:abstractNum w:abstractNumId="24" w15:restartNumberingAfterBreak="0">
    <w:nsid w:val="227773F7"/>
    <w:multiLevelType w:val="hybridMultilevel"/>
    <w:tmpl w:val="3F4A461E"/>
    <w:lvl w:ilvl="0" w:tplc="45427F44">
      <w:numFmt w:val="bullet"/>
      <w:lvlText w:val="•"/>
      <w:lvlJc w:val="left"/>
      <w:pPr>
        <w:ind w:left="1685" w:hanging="279"/>
      </w:pPr>
      <w:rPr>
        <w:rFonts w:ascii="Tahoma" w:eastAsia="Tahoma" w:hAnsi="Tahoma" w:cs="Tahoma" w:hint="default"/>
        <w:b w:val="0"/>
        <w:bCs w:val="0"/>
        <w:i w:val="0"/>
        <w:iCs w:val="0"/>
        <w:spacing w:val="0"/>
        <w:w w:val="100"/>
        <w:sz w:val="20"/>
        <w:szCs w:val="20"/>
        <w:lang w:val="es-ES" w:eastAsia="en-US" w:bidi="ar-SA"/>
      </w:rPr>
    </w:lvl>
    <w:lvl w:ilvl="1" w:tplc="CB5AE9AE">
      <w:numFmt w:val="bullet"/>
      <w:lvlText w:val="•"/>
      <w:lvlJc w:val="left"/>
      <w:pPr>
        <w:ind w:left="2628" w:hanging="279"/>
      </w:pPr>
      <w:rPr>
        <w:rFonts w:hint="default"/>
        <w:lang w:val="es-ES" w:eastAsia="en-US" w:bidi="ar-SA"/>
      </w:rPr>
    </w:lvl>
    <w:lvl w:ilvl="2" w:tplc="49A0E7E6">
      <w:numFmt w:val="bullet"/>
      <w:lvlText w:val="•"/>
      <w:lvlJc w:val="left"/>
      <w:pPr>
        <w:ind w:left="3576" w:hanging="279"/>
      </w:pPr>
      <w:rPr>
        <w:rFonts w:hint="default"/>
        <w:lang w:val="es-ES" w:eastAsia="en-US" w:bidi="ar-SA"/>
      </w:rPr>
    </w:lvl>
    <w:lvl w:ilvl="3" w:tplc="F20A298C">
      <w:numFmt w:val="bullet"/>
      <w:lvlText w:val="•"/>
      <w:lvlJc w:val="left"/>
      <w:pPr>
        <w:ind w:left="4524" w:hanging="279"/>
      </w:pPr>
      <w:rPr>
        <w:rFonts w:hint="default"/>
        <w:lang w:val="es-ES" w:eastAsia="en-US" w:bidi="ar-SA"/>
      </w:rPr>
    </w:lvl>
    <w:lvl w:ilvl="4" w:tplc="64A8F362">
      <w:numFmt w:val="bullet"/>
      <w:lvlText w:val="•"/>
      <w:lvlJc w:val="left"/>
      <w:pPr>
        <w:ind w:left="5472" w:hanging="279"/>
      </w:pPr>
      <w:rPr>
        <w:rFonts w:hint="default"/>
        <w:lang w:val="es-ES" w:eastAsia="en-US" w:bidi="ar-SA"/>
      </w:rPr>
    </w:lvl>
    <w:lvl w:ilvl="5" w:tplc="90F0D238">
      <w:numFmt w:val="bullet"/>
      <w:lvlText w:val="•"/>
      <w:lvlJc w:val="left"/>
      <w:pPr>
        <w:ind w:left="6420" w:hanging="279"/>
      </w:pPr>
      <w:rPr>
        <w:rFonts w:hint="default"/>
        <w:lang w:val="es-ES" w:eastAsia="en-US" w:bidi="ar-SA"/>
      </w:rPr>
    </w:lvl>
    <w:lvl w:ilvl="6" w:tplc="2BFE2EE2">
      <w:numFmt w:val="bullet"/>
      <w:lvlText w:val="•"/>
      <w:lvlJc w:val="left"/>
      <w:pPr>
        <w:ind w:left="7368" w:hanging="279"/>
      </w:pPr>
      <w:rPr>
        <w:rFonts w:hint="default"/>
        <w:lang w:val="es-ES" w:eastAsia="en-US" w:bidi="ar-SA"/>
      </w:rPr>
    </w:lvl>
    <w:lvl w:ilvl="7" w:tplc="23E44E0A">
      <w:numFmt w:val="bullet"/>
      <w:lvlText w:val="•"/>
      <w:lvlJc w:val="left"/>
      <w:pPr>
        <w:ind w:left="8316" w:hanging="279"/>
      </w:pPr>
      <w:rPr>
        <w:rFonts w:hint="default"/>
        <w:lang w:val="es-ES" w:eastAsia="en-US" w:bidi="ar-SA"/>
      </w:rPr>
    </w:lvl>
    <w:lvl w:ilvl="8" w:tplc="3954D582">
      <w:numFmt w:val="bullet"/>
      <w:lvlText w:val="•"/>
      <w:lvlJc w:val="left"/>
      <w:pPr>
        <w:ind w:left="9264" w:hanging="279"/>
      </w:pPr>
      <w:rPr>
        <w:rFonts w:hint="default"/>
        <w:lang w:val="es-ES" w:eastAsia="en-US" w:bidi="ar-SA"/>
      </w:rPr>
    </w:lvl>
  </w:abstractNum>
  <w:abstractNum w:abstractNumId="25" w15:restartNumberingAfterBreak="0">
    <w:nsid w:val="232921EA"/>
    <w:multiLevelType w:val="hybridMultilevel"/>
    <w:tmpl w:val="8C564A16"/>
    <w:lvl w:ilvl="0" w:tplc="AE1297A6">
      <w:numFmt w:val="bullet"/>
      <w:lvlText w:val="-"/>
      <w:lvlJc w:val="left"/>
      <w:pPr>
        <w:ind w:left="180" w:hanging="111"/>
      </w:pPr>
      <w:rPr>
        <w:rFonts w:ascii="Calibri" w:eastAsia="Calibri" w:hAnsi="Calibri" w:cs="Calibri" w:hint="default"/>
        <w:b w:val="0"/>
        <w:bCs w:val="0"/>
        <w:i w:val="0"/>
        <w:iCs w:val="0"/>
        <w:spacing w:val="0"/>
        <w:w w:val="100"/>
        <w:sz w:val="20"/>
        <w:szCs w:val="20"/>
        <w:lang w:val="es-ES" w:eastAsia="en-US" w:bidi="ar-SA"/>
      </w:rPr>
    </w:lvl>
    <w:lvl w:ilvl="1" w:tplc="698A66BE">
      <w:numFmt w:val="bullet"/>
      <w:lvlText w:val="•"/>
      <w:lvlJc w:val="left"/>
      <w:pPr>
        <w:ind w:left="723" w:hanging="111"/>
      </w:pPr>
      <w:rPr>
        <w:rFonts w:hint="default"/>
        <w:lang w:val="es-ES" w:eastAsia="en-US" w:bidi="ar-SA"/>
      </w:rPr>
    </w:lvl>
    <w:lvl w:ilvl="2" w:tplc="F6FCE75A">
      <w:numFmt w:val="bullet"/>
      <w:lvlText w:val="•"/>
      <w:lvlJc w:val="left"/>
      <w:pPr>
        <w:ind w:left="1267" w:hanging="111"/>
      </w:pPr>
      <w:rPr>
        <w:rFonts w:hint="default"/>
        <w:lang w:val="es-ES" w:eastAsia="en-US" w:bidi="ar-SA"/>
      </w:rPr>
    </w:lvl>
    <w:lvl w:ilvl="3" w:tplc="004A5B88">
      <w:numFmt w:val="bullet"/>
      <w:lvlText w:val="•"/>
      <w:lvlJc w:val="left"/>
      <w:pPr>
        <w:ind w:left="1811" w:hanging="111"/>
      </w:pPr>
      <w:rPr>
        <w:rFonts w:hint="default"/>
        <w:lang w:val="es-ES" w:eastAsia="en-US" w:bidi="ar-SA"/>
      </w:rPr>
    </w:lvl>
    <w:lvl w:ilvl="4" w:tplc="EC8AEBBA">
      <w:numFmt w:val="bullet"/>
      <w:lvlText w:val="•"/>
      <w:lvlJc w:val="left"/>
      <w:pPr>
        <w:ind w:left="2355" w:hanging="111"/>
      </w:pPr>
      <w:rPr>
        <w:rFonts w:hint="default"/>
        <w:lang w:val="es-ES" w:eastAsia="en-US" w:bidi="ar-SA"/>
      </w:rPr>
    </w:lvl>
    <w:lvl w:ilvl="5" w:tplc="E990CAC4">
      <w:numFmt w:val="bullet"/>
      <w:lvlText w:val="•"/>
      <w:lvlJc w:val="left"/>
      <w:pPr>
        <w:ind w:left="2899" w:hanging="111"/>
      </w:pPr>
      <w:rPr>
        <w:rFonts w:hint="default"/>
        <w:lang w:val="es-ES" w:eastAsia="en-US" w:bidi="ar-SA"/>
      </w:rPr>
    </w:lvl>
    <w:lvl w:ilvl="6" w:tplc="549A1704">
      <w:numFmt w:val="bullet"/>
      <w:lvlText w:val="•"/>
      <w:lvlJc w:val="left"/>
      <w:pPr>
        <w:ind w:left="3443" w:hanging="111"/>
      </w:pPr>
      <w:rPr>
        <w:rFonts w:hint="default"/>
        <w:lang w:val="es-ES" w:eastAsia="en-US" w:bidi="ar-SA"/>
      </w:rPr>
    </w:lvl>
    <w:lvl w:ilvl="7" w:tplc="34F02140">
      <w:numFmt w:val="bullet"/>
      <w:lvlText w:val="•"/>
      <w:lvlJc w:val="left"/>
      <w:pPr>
        <w:ind w:left="3987" w:hanging="111"/>
      </w:pPr>
      <w:rPr>
        <w:rFonts w:hint="default"/>
        <w:lang w:val="es-ES" w:eastAsia="en-US" w:bidi="ar-SA"/>
      </w:rPr>
    </w:lvl>
    <w:lvl w:ilvl="8" w:tplc="D6506506">
      <w:numFmt w:val="bullet"/>
      <w:lvlText w:val="•"/>
      <w:lvlJc w:val="left"/>
      <w:pPr>
        <w:ind w:left="4531" w:hanging="111"/>
      </w:pPr>
      <w:rPr>
        <w:rFonts w:hint="default"/>
        <w:lang w:val="es-ES" w:eastAsia="en-US" w:bidi="ar-SA"/>
      </w:rPr>
    </w:lvl>
  </w:abstractNum>
  <w:abstractNum w:abstractNumId="26" w15:restartNumberingAfterBreak="0">
    <w:nsid w:val="236625B8"/>
    <w:multiLevelType w:val="hybridMultilevel"/>
    <w:tmpl w:val="96746032"/>
    <w:lvl w:ilvl="0" w:tplc="C478A956">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ED940858">
      <w:numFmt w:val="bullet"/>
      <w:lvlText w:val="•"/>
      <w:lvlJc w:val="left"/>
      <w:pPr>
        <w:ind w:left="615" w:hanging="149"/>
      </w:pPr>
      <w:rPr>
        <w:rFonts w:hint="default"/>
        <w:lang w:val="es-ES" w:eastAsia="en-US" w:bidi="ar-SA"/>
      </w:rPr>
    </w:lvl>
    <w:lvl w:ilvl="2" w:tplc="618CC2CC">
      <w:numFmt w:val="bullet"/>
      <w:lvlText w:val="•"/>
      <w:lvlJc w:val="left"/>
      <w:pPr>
        <w:ind w:left="1171" w:hanging="149"/>
      </w:pPr>
      <w:rPr>
        <w:rFonts w:hint="default"/>
        <w:lang w:val="es-ES" w:eastAsia="en-US" w:bidi="ar-SA"/>
      </w:rPr>
    </w:lvl>
    <w:lvl w:ilvl="3" w:tplc="7F6E3712">
      <w:numFmt w:val="bullet"/>
      <w:lvlText w:val="•"/>
      <w:lvlJc w:val="left"/>
      <w:pPr>
        <w:ind w:left="1727" w:hanging="149"/>
      </w:pPr>
      <w:rPr>
        <w:rFonts w:hint="default"/>
        <w:lang w:val="es-ES" w:eastAsia="en-US" w:bidi="ar-SA"/>
      </w:rPr>
    </w:lvl>
    <w:lvl w:ilvl="4" w:tplc="F77C1A38">
      <w:numFmt w:val="bullet"/>
      <w:lvlText w:val="•"/>
      <w:lvlJc w:val="left"/>
      <w:pPr>
        <w:ind w:left="2283" w:hanging="149"/>
      </w:pPr>
      <w:rPr>
        <w:rFonts w:hint="default"/>
        <w:lang w:val="es-ES" w:eastAsia="en-US" w:bidi="ar-SA"/>
      </w:rPr>
    </w:lvl>
    <w:lvl w:ilvl="5" w:tplc="46465344">
      <w:numFmt w:val="bullet"/>
      <w:lvlText w:val="•"/>
      <w:lvlJc w:val="left"/>
      <w:pPr>
        <w:ind w:left="2839" w:hanging="149"/>
      </w:pPr>
      <w:rPr>
        <w:rFonts w:hint="default"/>
        <w:lang w:val="es-ES" w:eastAsia="en-US" w:bidi="ar-SA"/>
      </w:rPr>
    </w:lvl>
    <w:lvl w:ilvl="6" w:tplc="C1B60364">
      <w:numFmt w:val="bullet"/>
      <w:lvlText w:val="•"/>
      <w:lvlJc w:val="left"/>
      <w:pPr>
        <w:ind w:left="3395" w:hanging="149"/>
      </w:pPr>
      <w:rPr>
        <w:rFonts w:hint="default"/>
        <w:lang w:val="es-ES" w:eastAsia="en-US" w:bidi="ar-SA"/>
      </w:rPr>
    </w:lvl>
    <w:lvl w:ilvl="7" w:tplc="6CD6CA08">
      <w:numFmt w:val="bullet"/>
      <w:lvlText w:val="•"/>
      <w:lvlJc w:val="left"/>
      <w:pPr>
        <w:ind w:left="3951" w:hanging="149"/>
      </w:pPr>
      <w:rPr>
        <w:rFonts w:hint="default"/>
        <w:lang w:val="es-ES" w:eastAsia="en-US" w:bidi="ar-SA"/>
      </w:rPr>
    </w:lvl>
    <w:lvl w:ilvl="8" w:tplc="30847D92">
      <w:numFmt w:val="bullet"/>
      <w:lvlText w:val="•"/>
      <w:lvlJc w:val="left"/>
      <w:pPr>
        <w:ind w:left="4507" w:hanging="149"/>
      </w:pPr>
      <w:rPr>
        <w:rFonts w:hint="default"/>
        <w:lang w:val="es-ES" w:eastAsia="en-US" w:bidi="ar-SA"/>
      </w:rPr>
    </w:lvl>
  </w:abstractNum>
  <w:abstractNum w:abstractNumId="27" w15:restartNumberingAfterBreak="0">
    <w:nsid w:val="246A330A"/>
    <w:multiLevelType w:val="hybridMultilevel"/>
    <w:tmpl w:val="ABF6AF70"/>
    <w:lvl w:ilvl="0" w:tplc="EC063354">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A59AA5FE">
      <w:numFmt w:val="bullet"/>
      <w:lvlText w:val="•"/>
      <w:lvlJc w:val="left"/>
      <w:pPr>
        <w:ind w:left="759" w:hanging="149"/>
      </w:pPr>
      <w:rPr>
        <w:rFonts w:hint="default"/>
        <w:lang w:val="es-ES" w:eastAsia="en-US" w:bidi="ar-SA"/>
      </w:rPr>
    </w:lvl>
    <w:lvl w:ilvl="2" w:tplc="8CB2F20E">
      <w:numFmt w:val="bullet"/>
      <w:lvlText w:val="•"/>
      <w:lvlJc w:val="left"/>
      <w:pPr>
        <w:ind w:left="1299" w:hanging="149"/>
      </w:pPr>
      <w:rPr>
        <w:rFonts w:hint="default"/>
        <w:lang w:val="es-ES" w:eastAsia="en-US" w:bidi="ar-SA"/>
      </w:rPr>
    </w:lvl>
    <w:lvl w:ilvl="3" w:tplc="8EA864FC">
      <w:numFmt w:val="bullet"/>
      <w:lvlText w:val="•"/>
      <w:lvlJc w:val="left"/>
      <w:pPr>
        <w:ind w:left="1839" w:hanging="149"/>
      </w:pPr>
      <w:rPr>
        <w:rFonts w:hint="default"/>
        <w:lang w:val="es-ES" w:eastAsia="en-US" w:bidi="ar-SA"/>
      </w:rPr>
    </w:lvl>
    <w:lvl w:ilvl="4" w:tplc="8AE05296">
      <w:numFmt w:val="bullet"/>
      <w:lvlText w:val="•"/>
      <w:lvlJc w:val="left"/>
      <w:pPr>
        <w:ind w:left="2379" w:hanging="149"/>
      </w:pPr>
      <w:rPr>
        <w:rFonts w:hint="default"/>
        <w:lang w:val="es-ES" w:eastAsia="en-US" w:bidi="ar-SA"/>
      </w:rPr>
    </w:lvl>
    <w:lvl w:ilvl="5" w:tplc="B3FA0304">
      <w:numFmt w:val="bullet"/>
      <w:lvlText w:val="•"/>
      <w:lvlJc w:val="left"/>
      <w:pPr>
        <w:ind w:left="2919" w:hanging="149"/>
      </w:pPr>
      <w:rPr>
        <w:rFonts w:hint="default"/>
        <w:lang w:val="es-ES" w:eastAsia="en-US" w:bidi="ar-SA"/>
      </w:rPr>
    </w:lvl>
    <w:lvl w:ilvl="6" w:tplc="FB7EA042">
      <w:numFmt w:val="bullet"/>
      <w:lvlText w:val="•"/>
      <w:lvlJc w:val="left"/>
      <w:pPr>
        <w:ind w:left="3459" w:hanging="149"/>
      </w:pPr>
      <w:rPr>
        <w:rFonts w:hint="default"/>
        <w:lang w:val="es-ES" w:eastAsia="en-US" w:bidi="ar-SA"/>
      </w:rPr>
    </w:lvl>
    <w:lvl w:ilvl="7" w:tplc="B1B89106">
      <w:numFmt w:val="bullet"/>
      <w:lvlText w:val="•"/>
      <w:lvlJc w:val="left"/>
      <w:pPr>
        <w:ind w:left="3999" w:hanging="149"/>
      </w:pPr>
      <w:rPr>
        <w:rFonts w:hint="default"/>
        <w:lang w:val="es-ES" w:eastAsia="en-US" w:bidi="ar-SA"/>
      </w:rPr>
    </w:lvl>
    <w:lvl w:ilvl="8" w:tplc="124E84C2">
      <w:numFmt w:val="bullet"/>
      <w:lvlText w:val="•"/>
      <w:lvlJc w:val="left"/>
      <w:pPr>
        <w:ind w:left="4539" w:hanging="149"/>
      </w:pPr>
      <w:rPr>
        <w:rFonts w:hint="default"/>
        <w:lang w:val="es-ES" w:eastAsia="en-US" w:bidi="ar-SA"/>
      </w:rPr>
    </w:lvl>
  </w:abstractNum>
  <w:abstractNum w:abstractNumId="28" w15:restartNumberingAfterBreak="0">
    <w:nsid w:val="27603ACA"/>
    <w:multiLevelType w:val="hybridMultilevel"/>
    <w:tmpl w:val="3A0C4BB4"/>
    <w:lvl w:ilvl="0" w:tplc="926825D2">
      <w:numFmt w:val="bullet"/>
      <w:lvlText w:val="•"/>
      <w:lvlJc w:val="left"/>
      <w:pPr>
        <w:ind w:left="266" w:hanging="197"/>
      </w:pPr>
      <w:rPr>
        <w:rFonts w:ascii="Calibri" w:eastAsia="Calibri" w:hAnsi="Calibri" w:cs="Calibri" w:hint="default"/>
        <w:b w:val="0"/>
        <w:bCs w:val="0"/>
        <w:i w:val="0"/>
        <w:iCs w:val="0"/>
        <w:spacing w:val="0"/>
        <w:w w:val="100"/>
        <w:sz w:val="20"/>
        <w:szCs w:val="20"/>
        <w:lang w:val="es-ES" w:eastAsia="en-US" w:bidi="ar-SA"/>
      </w:rPr>
    </w:lvl>
    <w:lvl w:ilvl="1" w:tplc="5BEE0BB6">
      <w:numFmt w:val="bullet"/>
      <w:lvlText w:val="•"/>
      <w:lvlJc w:val="left"/>
      <w:pPr>
        <w:ind w:left="795" w:hanging="197"/>
      </w:pPr>
      <w:rPr>
        <w:rFonts w:hint="default"/>
        <w:lang w:val="es-ES" w:eastAsia="en-US" w:bidi="ar-SA"/>
      </w:rPr>
    </w:lvl>
    <w:lvl w:ilvl="2" w:tplc="975C4B30">
      <w:numFmt w:val="bullet"/>
      <w:lvlText w:val="•"/>
      <w:lvlJc w:val="left"/>
      <w:pPr>
        <w:ind w:left="1331" w:hanging="197"/>
      </w:pPr>
      <w:rPr>
        <w:rFonts w:hint="default"/>
        <w:lang w:val="es-ES" w:eastAsia="en-US" w:bidi="ar-SA"/>
      </w:rPr>
    </w:lvl>
    <w:lvl w:ilvl="3" w:tplc="ECFAD824">
      <w:numFmt w:val="bullet"/>
      <w:lvlText w:val="•"/>
      <w:lvlJc w:val="left"/>
      <w:pPr>
        <w:ind w:left="1867" w:hanging="197"/>
      </w:pPr>
      <w:rPr>
        <w:rFonts w:hint="default"/>
        <w:lang w:val="es-ES" w:eastAsia="en-US" w:bidi="ar-SA"/>
      </w:rPr>
    </w:lvl>
    <w:lvl w:ilvl="4" w:tplc="6C545C1C">
      <w:numFmt w:val="bullet"/>
      <w:lvlText w:val="•"/>
      <w:lvlJc w:val="left"/>
      <w:pPr>
        <w:ind w:left="2403" w:hanging="197"/>
      </w:pPr>
      <w:rPr>
        <w:rFonts w:hint="default"/>
        <w:lang w:val="es-ES" w:eastAsia="en-US" w:bidi="ar-SA"/>
      </w:rPr>
    </w:lvl>
    <w:lvl w:ilvl="5" w:tplc="0652D62A">
      <w:numFmt w:val="bullet"/>
      <w:lvlText w:val="•"/>
      <w:lvlJc w:val="left"/>
      <w:pPr>
        <w:ind w:left="2939" w:hanging="197"/>
      </w:pPr>
      <w:rPr>
        <w:rFonts w:hint="default"/>
        <w:lang w:val="es-ES" w:eastAsia="en-US" w:bidi="ar-SA"/>
      </w:rPr>
    </w:lvl>
    <w:lvl w:ilvl="6" w:tplc="A75E5878">
      <w:numFmt w:val="bullet"/>
      <w:lvlText w:val="•"/>
      <w:lvlJc w:val="left"/>
      <w:pPr>
        <w:ind w:left="3475" w:hanging="197"/>
      </w:pPr>
      <w:rPr>
        <w:rFonts w:hint="default"/>
        <w:lang w:val="es-ES" w:eastAsia="en-US" w:bidi="ar-SA"/>
      </w:rPr>
    </w:lvl>
    <w:lvl w:ilvl="7" w:tplc="4D648D2C">
      <w:numFmt w:val="bullet"/>
      <w:lvlText w:val="•"/>
      <w:lvlJc w:val="left"/>
      <w:pPr>
        <w:ind w:left="4011" w:hanging="197"/>
      </w:pPr>
      <w:rPr>
        <w:rFonts w:hint="default"/>
        <w:lang w:val="es-ES" w:eastAsia="en-US" w:bidi="ar-SA"/>
      </w:rPr>
    </w:lvl>
    <w:lvl w:ilvl="8" w:tplc="3E0CD142">
      <w:numFmt w:val="bullet"/>
      <w:lvlText w:val="•"/>
      <w:lvlJc w:val="left"/>
      <w:pPr>
        <w:ind w:left="4547" w:hanging="197"/>
      </w:pPr>
      <w:rPr>
        <w:rFonts w:hint="default"/>
        <w:lang w:val="es-ES" w:eastAsia="en-US" w:bidi="ar-SA"/>
      </w:rPr>
    </w:lvl>
  </w:abstractNum>
  <w:abstractNum w:abstractNumId="29" w15:restartNumberingAfterBreak="0">
    <w:nsid w:val="2760444C"/>
    <w:multiLevelType w:val="hybridMultilevel"/>
    <w:tmpl w:val="8F38D044"/>
    <w:lvl w:ilvl="0" w:tplc="67B617EE">
      <w:numFmt w:val="bullet"/>
      <w:lvlText w:val="-"/>
      <w:lvlJc w:val="left"/>
      <w:pPr>
        <w:ind w:left="223" w:hanging="154"/>
      </w:pPr>
      <w:rPr>
        <w:rFonts w:ascii="Calibri" w:eastAsia="Calibri" w:hAnsi="Calibri" w:cs="Calibri" w:hint="default"/>
        <w:b w:val="0"/>
        <w:bCs w:val="0"/>
        <w:i w:val="0"/>
        <w:iCs w:val="0"/>
        <w:spacing w:val="0"/>
        <w:w w:val="100"/>
        <w:sz w:val="20"/>
        <w:szCs w:val="20"/>
        <w:lang w:val="es-ES" w:eastAsia="en-US" w:bidi="ar-SA"/>
      </w:rPr>
    </w:lvl>
    <w:lvl w:ilvl="1" w:tplc="8CB454E2">
      <w:numFmt w:val="bullet"/>
      <w:lvlText w:val="•"/>
      <w:lvlJc w:val="left"/>
      <w:pPr>
        <w:ind w:left="759" w:hanging="154"/>
      </w:pPr>
      <w:rPr>
        <w:rFonts w:hint="default"/>
        <w:lang w:val="es-ES" w:eastAsia="en-US" w:bidi="ar-SA"/>
      </w:rPr>
    </w:lvl>
    <w:lvl w:ilvl="2" w:tplc="F0626C54">
      <w:numFmt w:val="bullet"/>
      <w:lvlText w:val="•"/>
      <w:lvlJc w:val="left"/>
      <w:pPr>
        <w:ind w:left="1299" w:hanging="154"/>
      </w:pPr>
      <w:rPr>
        <w:rFonts w:hint="default"/>
        <w:lang w:val="es-ES" w:eastAsia="en-US" w:bidi="ar-SA"/>
      </w:rPr>
    </w:lvl>
    <w:lvl w:ilvl="3" w:tplc="2D72B3BE">
      <w:numFmt w:val="bullet"/>
      <w:lvlText w:val="•"/>
      <w:lvlJc w:val="left"/>
      <w:pPr>
        <w:ind w:left="1839" w:hanging="154"/>
      </w:pPr>
      <w:rPr>
        <w:rFonts w:hint="default"/>
        <w:lang w:val="es-ES" w:eastAsia="en-US" w:bidi="ar-SA"/>
      </w:rPr>
    </w:lvl>
    <w:lvl w:ilvl="4" w:tplc="36E0BBE8">
      <w:numFmt w:val="bullet"/>
      <w:lvlText w:val="•"/>
      <w:lvlJc w:val="left"/>
      <w:pPr>
        <w:ind w:left="2379" w:hanging="154"/>
      </w:pPr>
      <w:rPr>
        <w:rFonts w:hint="default"/>
        <w:lang w:val="es-ES" w:eastAsia="en-US" w:bidi="ar-SA"/>
      </w:rPr>
    </w:lvl>
    <w:lvl w:ilvl="5" w:tplc="24204DBE">
      <w:numFmt w:val="bullet"/>
      <w:lvlText w:val="•"/>
      <w:lvlJc w:val="left"/>
      <w:pPr>
        <w:ind w:left="2919" w:hanging="154"/>
      </w:pPr>
      <w:rPr>
        <w:rFonts w:hint="default"/>
        <w:lang w:val="es-ES" w:eastAsia="en-US" w:bidi="ar-SA"/>
      </w:rPr>
    </w:lvl>
    <w:lvl w:ilvl="6" w:tplc="E8DCF43A">
      <w:numFmt w:val="bullet"/>
      <w:lvlText w:val="•"/>
      <w:lvlJc w:val="left"/>
      <w:pPr>
        <w:ind w:left="3459" w:hanging="154"/>
      </w:pPr>
      <w:rPr>
        <w:rFonts w:hint="default"/>
        <w:lang w:val="es-ES" w:eastAsia="en-US" w:bidi="ar-SA"/>
      </w:rPr>
    </w:lvl>
    <w:lvl w:ilvl="7" w:tplc="E56E5492">
      <w:numFmt w:val="bullet"/>
      <w:lvlText w:val="•"/>
      <w:lvlJc w:val="left"/>
      <w:pPr>
        <w:ind w:left="3999" w:hanging="154"/>
      </w:pPr>
      <w:rPr>
        <w:rFonts w:hint="default"/>
        <w:lang w:val="es-ES" w:eastAsia="en-US" w:bidi="ar-SA"/>
      </w:rPr>
    </w:lvl>
    <w:lvl w:ilvl="8" w:tplc="F244D0B4">
      <w:numFmt w:val="bullet"/>
      <w:lvlText w:val="•"/>
      <w:lvlJc w:val="left"/>
      <w:pPr>
        <w:ind w:left="4539" w:hanging="154"/>
      </w:pPr>
      <w:rPr>
        <w:rFonts w:hint="default"/>
        <w:lang w:val="es-ES" w:eastAsia="en-US" w:bidi="ar-SA"/>
      </w:rPr>
    </w:lvl>
  </w:abstractNum>
  <w:abstractNum w:abstractNumId="30" w15:restartNumberingAfterBreak="0">
    <w:nsid w:val="2C491B13"/>
    <w:multiLevelType w:val="hybridMultilevel"/>
    <w:tmpl w:val="A266ABCC"/>
    <w:lvl w:ilvl="0" w:tplc="1AE89C0E">
      <w:numFmt w:val="bullet"/>
      <w:lvlText w:val=""/>
      <w:lvlJc w:val="left"/>
      <w:pPr>
        <w:ind w:left="2060" w:hanging="360"/>
      </w:pPr>
      <w:rPr>
        <w:rFonts w:ascii="Symbol" w:eastAsia="Symbol" w:hAnsi="Symbol" w:cs="Symbol" w:hint="default"/>
        <w:b w:val="0"/>
        <w:bCs w:val="0"/>
        <w:i w:val="0"/>
        <w:iCs w:val="0"/>
        <w:spacing w:val="0"/>
        <w:w w:val="100"/>
        <w:sz w:val="20"/>
        <w:szCs w:val="20"/>
        <w:lang w:val="es-ES" w:eastAsia="en-US" w:bidi="ar-SA"/>
      </w:rPr>
    </w:lvl>
    <w:lvl w:ilvl="1" w:tplc="483EC3EE">
      <w:numFmt w:val="bullet"/>
      <w:lvlText w:val="•"/>
      <w:lvlJc w:val="left"/>
      <w:pPr>
        <w:ind w:left="2970" w:hanging="360"/>
      </w:pPr>
      <w:rPr>
        <w:rFonts w:hint="default"/>
        <w:lang w:val="es-ES" w:eastAsia="en-US" w:bidi="ar-SA"/>
      </w:rPr>
    </w:lvl>
    <w:lvl w:ilvl="2" w:tplc="34BEC84C">
      <w:numFmt w:val="bullet"/>
      <w:lvlText w:val="•"/>
      <w:lvlJc w:val="left"/>
      <w:pPr>
        <w:ind w:left="3880" w:hanging="360"/>
      </w:pPr>
      <w:rPr>
        <w:rFonts w:hint="default"/>
        <w:lang w:val="es-ES" w:eastAsia="en-US" w:bidi="ar-SA"/>
      </w:rPr>
    </w:lvl>
    <w:lvl w:ilvl="3" w:tplc="C1B86162">
      <w:numFmt w:val="bullet"/>
      <w:lvlText w:val="•"/>
      <w:lvlJc w:val="left"/>
      <w:pPr>
        <w:ind w:left="4790" w:hanging="360"/>
      </w:pPr>
      <w:rPr>
        <w:rFonts w:hint="default"/>
        <w:lang w:val="es-ES" w:eastAsia="en-US" w:bidi="ar-SA"/>
      </w:rPr>
    </w:lvl>
    <w:lvl w:ilvl="4" w:tplc="718C802E">
      <w:numFmt w:val="bullet"/>
      <w:lvlText w:val="•"/>
      <w:lvlJc w:val="left"/>
      <w:pPr>
        <w:ind w:left="5700" w:hanging="360"/>
      </w:pPr>
      <w:rPr>
        <w:rFonts w:hint="default"/>
        <w:lang w:val="es-ES" w:eastAsia="en-US" w:bidi="ar-SA"/>
      </w:rPr>
    </w:lvl>
    <w:lvl w:ilvl="5" w:tplc="D49CFCAE">
      <w:numFmt w:val="bullet"/>
      <w:lvlText w:val="•"/>
      <w:lvlJc w:val="left"/>
      <w:pPr>
        <w:ind w:left="6610" w:hanging="360"/>
      </w:pPr>
      <w:rPr>
        <w:rFonts w:hint="default"/>
        <w:lang w:val="es-ES" w:eastAsia="en-US" w:bidi="ar-SA"/>
      </w:rPr>
    </w:lvl>
    <w:lvl w:ilvl="6" w:tplc="51BE606E">
      <w:numFmt w:val="bullet"/>
      <w:lvlText w:val="•"/>
      <w:lvlJc w:val="left"/>
      <w:pPr>
        <w:ind w:left="7520" w:hanging="360"/>
      </w:pPr>
      <w:rPr>
        <w:rFonts w:hint="default"/>
        <w:lang w:val="es-ES" w:eastAsia="en-US" w:bidi="ar-SA"/>
      </w:rPr>
    </w:lvl>
    <w:lvl w:ilvl="7" w:tplc="E09A1ABE">
      <w:numFmt w:val="bullet"/>
      <w:lvlText w:val="•"/>
      <w:lvlJc w:val="left"/>
      <w:pPr>
        <w:ind w:left="8430" w:hanging="360"/>
      </w:pPr>
      <w:rPr>
        <w:rFonts w:hint="default"/>
        <w:lang w:val="es-ES" w:eastAsia="en-US" w:bidi="ar-SA"/>
      </w:rPr>
    </w:lvl>
    <w:lvl w:ilvl="8" w:tplc="35FA0D80">
      <w:numFmt w:val="bullet"/>
      <w:lvlText w:val="•"/>
      <w:lvlJc w:val="left"/>
      <w:pPr>
        <w:ind w:left="9340" w:hanging="360"/>
      </w:pPr>
      <w:rPr>
        <w:rFonts w:hint="default"/>
        <w:lang w:val="es-ES" w:eastAsia="en-US" w:bidi="ar-SA"/>
      </w:rPr>
    </w:lvl>
  </w:abstractNum>
  <w:abstractNum w:abstractNumId="31" w15:restartNumberingAfterBreak="0">
    <w:nsid w:val="2D926C0D"/>
    <w:multiLevelType w:val="hybridMultilevel"/>
    <w:tmpl w:val="F3A0E49E"/>
    <w:lvl w:ilvl="0" w:tplc="1FFA3328">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FE022530">
      <w:numFmt w:val="bullet"/>
      <w:lvlText w:val="•"/>
      <w:lvlJc w:val="left"/>
      <w:pPr>
        <w:ind w:left="759" w:hanging="149"/>
      </w:pPr>
      <w:rPr>
        <w:rFonts w:hint="default"/>
        <w:lang w:val="es-ES" w:eastAsia="en-US" w:bidi="ar-SA"/>
      </w:rPr>
    </w:lvl>
    <w:lvl w:ilvl="2" w:tplc="2D3A790C">
      <w:numFmt w:val="bullet"/>
      <w:lvlText w:val="•"/>
      <w:lvlJc w:val="left"/>
      <w:pPr>
        <w:ind w:left="1299" w:hanging="149"/>
      </w:pPr>
      <w:rPr>
        <w:rFonts w:hint="default"/>
        <w:lang w:val="es-ES" w:eastAsia="en-US" w:bidi="ar-SA"/>
      </w:rPr>
    </w:lvl>
    <w:lvl w:ilvl="3" w:tplc="34620C8E">
      <w:numFmt w:val="bullet"/>
      <w:lvlText w:val="•"/>
      <w:lvlJc w:val="left"/>
      <w:pPr>
        <w:ind w:left="1839" w:hanging="149"/>
      </w:pPr>
      <w:rPr>
        <w:rFonts w:hint="default"/>
        <w:lang w:val="es-ES" w:eastAsia="en-US" w:bidi="ar-SA"/>
      </w:rPr>
    </w:lvl>
    <w:lvl w:ilvl="4" w:tplc="16DEA09C">
      <w:numFmt w:val="bullet"/>
      <w:lvlText w:val="•"/>
      <w:lvlJc w:val="left"/>
      <w:pPr>
        <w:ind w:left="2379" w:hanging="149"/>
      </w:pPr>
      <w:rPr>
        <w:rFonts w:hint="default"/>
        <w:lang w:val="es-ES" w:eastAsia="en-US" w:bidi="ar-SA"/>
      </w:rPr>
    </w:lvl>
    <w:lvl w:ilvl="5" w:tplc="12967F34">
      <w:numFmt w:val="bullet"/>
      <w:lvlText w:val="•"/>
      <w:lvlJc w:val="left"/>
      <w:pPr>
        <w:ind w:left="2919" w:hanging="149"/>
      </w:pPr>
      <w:rPr>
        <w:rFonts w:hint="default"/>
        <w:lang w:val="es-ES" w:eastAsia="en-US" w:bidi="ar-SA"/>
      </w:rPr>
    </w:lvl>
    <w:lvl w:ilvl="6" w:tplc="579442E0">
      <w:numFmt w:val="bullet"/>
      <w:lvlText w:val="•"/>
      <w:lvlJc w:val="left"/>
      <w:pPr>
        <w:ind w:left="3459" w:hanging="149"/>
      </w:pPr>
      <w:rPr>
        <w:rFonts w:hint="default"/>
        <w:lang w:val="es-ES" w:eastAsia="en-US" w:bidi="ar-SA"/>
      </w:rPr>
    </w:lvl>
    <w:lvl w:ilvl="7" w:tplc="EE6A1014">
      <w:numFmt w:val="bullet"/>
      <w:lvlText w:val="•"/>
      <w:lvlJc w:val="left"/>
      <w:pPr>
        <w:ind w:left="3999" w:hanging="149"/>
      </w:pPr>
      <w:rPr>
        <w:rFonts w:hint="default"/>
        <w:lang w:val="es-ES" w:eastAsia="en-US" w:bidi="ar-SA"/>
      </w:rPr>
    </w:lvl>
    <w:lvl w:ilvl="8" w:tplc="40D80ABC">
      <w:numFmt w:val="bullet"/>
      <w:lvlText w:val="•"/>
      <w:lvlJc w:val="left"/>
      <w:pPr>
        <w:ind w:left="4539" w:hanging="149"/>
      </w:pPr>
      <w:rPr>
        <w:rFonts w:hint="default"/>
        <w:lang w:val="es-ES" w:eastAsia="en-US" w:bidi="ar-SA"/>
      </w:rPr>
    </w:lvl>
  </w:abstractNum>
  <w:abstractNum w:abstractNumId="32" w15:restartNumberingAfterBreak="0">
    <w:nsid w:val="2E2E49C8"/>
    <w:multiLevelType w:val="hybridMultilevel"/>
    <w:tmpl w:val="A80A37F6"/>
    <w:lvl w:ilvl="0" w:tplc="4FB434DA">
      <w:numFmt w:val="bullet"/>
      <w:lvlText w:val="-"/>
      <w:lvlJc w:val="left"/>
      <w:pPr>
        <w:ind w:left="223" w:hanging="154"/>
      </w:pPr>
      <w:rPr>
        <w:rFonts w:ascii="Calibri" w:eastAsia="Calibri" w:hAnsi="Calibri" w:cs="Calibri" w:hint="default"/>
        <w:b w:val="0"/>
        <w:bCs w:val="0"/>
        <w:i w:val="0"/>
        <w:iCs w:val="0"/>
        <w:spacing w:val="0"/>
        <w:w w:val="100"/>
        <w:sz w:val="20"/>
        <w:szCs w:val="20"/>
        <w:lang w:val="es-ES" w:eastAsia="en-US" w:bidi="ar-SA"/>
      </w:rPr>
    </w:lvl>
    <w:lvl w:ilvl="1" w:tplc="0E1EEA38">
      <w:numFmt w:val="bullet"/>
      <w:lvlText w:val="•"/>
      <w:lvlJc w:val="left"/>
      <w:pPr>
        <w:ind w:left="759" w:hanging="154"/>
      </w:pPr>
      <w:rPr>
        <w:rFonts w:hint="default"/>
        <w:lang w:val="es-ES" w:eastAsia="en-US" w:bidi="ar-SA"/>
      </w:rPr>
    </w:lvl>
    <w:lvl w:ilvl="2" w:tplc="2ED4F3AA">
      <w:numFmt w:val="bullet"/>
      <w:lvlText w:val="•"/>
      <w:lvlJc w:val="left"/>
      <w:pPr>
        <w:ind w:left="1299" w:hanging="154"/>
      </w:pPr>
      <w:rPr>
        <w:rFonts w:hint="default"/>
        <w:lang w:val="es-ES" w:eastAsia="en-US" w:bidi="ar-SA"/>
      </w:rPr>
    </w:lvl>
    <w:lvl w:ilvl="3" w:tplc="87FE7D18">
      <w:numFmt w:val="bullet"/>
      <w:lvlText w:val="•"/>
      <w:lvlJc w:val="left"/>
      <w:pPr>
        <w:ind w:left="1839" w:hanging="154"/>
      </w:pPr>
      <w:rPr>
        <w:rFonts w:hint="default"/>
        <w:lang w:val="es-ES" w:eastAsia="en-US" w:bidi="ar-SA"/>
      </w:rPr>
    </w:lvl>
    <w:lvl w:ilvl="4" w:tplc="6CB4A54A">
      <w:numFmt w:val="bullet"/>
      <w:lvlText w:val="•"/>
      <w:lvlJc w:val="left"/>
      <w:pPr>
        <w:ind w:left="2379" w:hanging="154"/>
      </w:pPr>
      <w:rPr>
        <w:rFonts w:hint="default"/>
        <w:lang w:val="es-ES" w:eastAsia="en-US" w:bidi="ar-SA"/>
      </w:rPr>
    </w:lvl>
    <w:lvl w:ilvl="5" w:tplc="71CAEAFC">
      <w:numFmt w:val="bullet"/>
      <w:lvlText w:val="•"/>
      <w:lvlJc w:val="left"/>
      <w:pPr>
        <w:ind w:left="2919" w:hanging="154"/>
      </w:pPr>
      <w:rPr>
        <w:rFonts w:hint="default"/>
        <w:lang w:val="es-ES" w:eastAsia="en-US" w:bidi="ar-SA"/>
      </w:rPr>
    </w:lvl>
    <w:lvl w:ilvl="6" w:tplc="7DD6F0EA">
      <w:numFmt w:val="bullet"/>
      <w:lvlText w:val="•"/>
      <w:lvlJc w:val="left"/>
      <w:pPr>
        <w:ind w:left="3459" w:hanging="154"/>
      </w:pPr>
      <w:rPr>
        <w:rFonts w:hint="default"/>
        <w:lang w:val="es-ES" w:eastAsia="en-US" w:bidi="ar-SA"/>
      </w:rPr>
    </w:lvl>
    <w:lvl w:ilvl="7" w:tplc="DBB0953E">
      <w:numFmt w:val="bullet"/>
      <w:lvlText w:val="•"/>
      <w:lvlJc w:val="left"/>
      <w:pPr>
        <w:ind w:left="3999" w:hanging="154"/>
      </w:pPr>
      <w:rPr>
        <w:rFonts w:hint="default"/>
        <w:lang w:val="es-ES" w:eastAsia="en-US" w:bidi="ar-SA"/>
      </w:rPr>
    </w:lvl>
    <w:lvl w:ilvl="8" w:tplc="01928440">
      <w:numFmt w:val="bullet"/>
      <w:lvlText w:val="•"/>
      <w:lvlJc w:val="left"/>
      <w:pPr>
        <w:ind w:left="4539" w:hanging="154"/>
      </w:pPr>
      <w:rPr>
        <w:rFonts w:hint="default"/>
        <w:lang w:val="es-ES" w:eastAsia="en-US" w:bidi="ar-SA"/>
      </w:rPr>
    </w:lvl>
  </w:abstractNum>
  <w:abstractNum w:abstractNumId="33" w15:restartNumberingAfterBreak="0">
    <w:nsid w:val="2E41218D"/>
    <w:multiLevelType w:val="hybridMultilevel"/>
    <w:tmpl w:val="9B8000A4"/>
    <w:lvl w:ilvl="0" w:tplc="E38E53E2">
      <w:numFmt w:val="bullet"/>
      <w:lvlText w:val=""/>
      <w:lvlJc w:val="left"/>
      <w:pPr>
        <w:ind w:left="727" w:hanging="360"/>
      </w:pPr>
      <w:rPr>
        <w:rFonts w:ascii="Symbol" w:eastAsia="Symbol" w:hAnsi="Symbol" w:cs="Symbol" w:hint="default"/>
        <w:b w:val="0"/>
        <w:bCs w:val="0"/>
        <w:i w:val="0"/>
        <w:iCs w:val="0"/>
        <w:spacing w:val="0"/>
        <w:w w:val="101"/>
        <w:sz w:val="18"/>
        <w:szCs w:val="18"/>
        <w:lang w:val="es-ES" w:eastAsia="en-US" w:bidi="ar-SA"/>
      </w:rPr>
    </w:lvl>
    <w:lvl w:ilvl="1" w:tplc="7C66D404">
      <w:numFmt w:val="bullet"/>
      <w:lvlText w:val="•"/>
      <w:lvlJc w:val="left"/>
      <w:pPr>
        <w:ind w:left="1573" w:hanging="360"/>
      </w:pPr>
      <w:rPr>
        <w:rFonts w:hint="default"/>
        <w:lang w:val="es-ES" w:eastAsia="en-US" w:bidi="ar-SA"/>
      </w:rPr>
    </w:lvl>
    <w:lvl w:ilvl="2" w:tplc="239098DC">
      <w:numFmt w:val="bullet"/>
      <w:lvlText w:val="•"/>
      <w:lvlJc w:val="left"/>
      <w:pPr>
        <w:ind w:left="2426" w:hanging="360"/>
      </w:pPr>
      <w:rPr>
        <w:rFonts w:hint="default"/>
        <w:lang w:val="es-ES" w:eastAsia="en-US" w:bidi="ar-SA"/>
      </w:rPr>
    </w:lvl>
    <w:lvl w:ilvl="3" w:tplc="D2C0ABE0">
      <w:numFmt w:val="bullet"/>
      <w:lvlText w:val="•"/>
      <w:lvlJc w:val="left"/>
      <w:pPr>
        <w:ind w:left="3279" w:hanging="360"/>
      </w:pPr>
      <w:rPr>
        <w:rFonts w:hint="default"/>
        <w:lang w:val="es-ES" w:eastAsia="en-US" w:bidi="ar-SA"/>
      </w:rPr>
    </w:lvl>
    <w:lvl w:ilvl="4" w:tplc="645C8418">
      <w:numFmt w:val="bullet"/>
      <w:lvlText w:val="•"/>
      <w:lvlJc w:val="left"/>
      <w:pPr>
        <w:ind w:left="4132" w:hanging="360"/>
      </w:pPr>
      <w:rPr>
        <w:rFonts w:hint="default"/>
        <w:lang w:val="es-ES" w:eastAsia="en-US" w:bidi="ar-SA"/>
      </w:rPr>
    </w:lvl>
    <w:lvl w:ilvl="5" w:tplc="2724D6EA">
      <w:numFmt w:val="bullet"/>
      <w:lvlText w:val="•"/>
      <w:lvlJc w:val="left"/>
      <w:pPr>
        <w:ind w:left="4985" w:hanging="360"/>
      </w:pPr>
      <w:rPr>
        <w:rFonts w:hint="default"/>
        <w:lang w:val="es-ES" w:eastAsia="en-US" w:bidi="ar-SA"/>
      </w:rPr>
    </w:lvl>
    <w:lvl w:ilvl="6" w:tplc="6382D128">
      <w:numFmt w:val="bullet"/>
      <w:lvlText w:val="•"/>
      <w:lvlJc w:val="left"/>
      <w:pPr>
        <w:ind w:left="5838" w:hanging="360"/>
      </w:pPr>
      <w:rPr>
        <w:rFonts w:hint="default"/>
        <w:lang w:val="es-ES" w:eastAsia="en-US" w:bidi="ar-SA"/>
      </w:rPr>
    </w:lvl>
    <w:lvl w:ilvl="7" w:tplc="A75C0E7C">
      <w:numFmt w:val="bullet"/>
      <w:lvlText w:val="•"/>
      <w:lvlJc w:val="left"/>
      <w:pPr>
        <w:ind w:left="6691" w:hanging="360"/>
      </w:pPr>
      <w:rPr>
        <w:rFonts w:hint="default"/>
        <w:lang w:val="es-ES" w:eastAsia="en-US" w:bidi="ar-SA"/>
      </w:rPr>
    </w:lvl>
    <w:lvl w:ilvl="8" w:tplc="2474D1BA">
      <w:numFmt w:val="bullet"/>
      <w:lvlText w:val="•"/>
      <w:lvlJc w:val="left"/>
      <w:pPr>
        <w:ind w:left="7544" w:hanging="360"/>
      </w:pPr>
      <w:rPr>
        <w:rFonts w:hint="default"/>
        <w:lang w:val="es-ES" w:eastAsia="en-US" w:bidi="ar-SA"/>
      </w:rPr>
    </w:lvl>
  </w:abstractNum>
  <w:abstractNum w:abstractNumId="34" w15:restartNumberingAfterBreak="0">
    <w:nsid w:val="2F0E6FFD"/>
    <w:multiLevelType w:val="hybridMultilevel"/>
    <w:tmpl w:val="19565730"/>
    <w:lvl w:ilvl="0" w:tplc="5FB04076">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63041A88">
      <w:numFmt w:val="bullet"/>
      <w:lvlText w:val="•"/>
      <w:lvlJc w:val="left"/>
      <w:pPr>
        <w:ind w:left="2646" w:hanging="360"/>
      </w:pPr>
      <w:rPr>
        <w:rFonts w:hint="default"/>
        <w:lang w:val="es-ES" w:eastAsia="en-US" w:bidi="ar-SA"/>
      </w:rPr>
    </w:lvl>
    <w:lvl w:ilvl="2" w:tplc="42948C4E">
      <w:numFmt w:val="bullet"/>
      <w:lvlText w:val="•"/>
      <w:lvlJc w:val="left"/>
      <w:pPr>
        <w:ind w:left="3592" w:hanging="360"/>
      </w:pPr>
      <w:rPr>
        <w:rFonts w:hint="default"/>
        <w:lang w:val="es-ES" w:eastAsia="en-US" w:bidi="ar-SA"/>
      </w:rPr>
    </w:lvl>
    <w:lvl w:ilvl="3" w:tplc="FF9A6D36">
      <w:numFmt w:val="bullet"/>
      <w:lvlText w:val="•"/>
      <w:lvlJc w:val="left"/>
      <w:pPr>
        <w:ind w:left="4538" w:hanging="360"/>
      </w:pPr>
      <w:rPr>
        <w:rFonts w:hint="default"/>
        <w:lang w:val="es-ES" w:eastAsia="en-US" w:bidi="ar-SA"/>
      </w:rPr>
    </w:lvl>
    <w:lvl w:ilvl="4" w:tplc="497A4B68">
      <w:numFmt w:val="bullet"/>
      <w:lvlText w:val="•"/>
      <w:lvlJc w:val="left"/>
      <w:pPr>
        <w:ind w:left="5484" w:hanging="360"/>
      </w:pPr>
      <w:rPr>
        <w:rFonts w:hint="default"/>
        <w:lang w:val="es-ES" w:eastAsia="en-US" w:bidi="ar-SA"/>
      </w:rPr>
    </w:lvl>
    <w:lvl w:ilvl="5" w:tplc="3F90E58E">
      <w:numFmt w:val="bullet"/>
      <w:lvlText w:val="•"/>
      <w:lvlJc w:val="left"/>
      <w:pPr>
        <w:ind w:left="6430" w:hanging="360"/>
      </w:pPr>
      <w:rPr>
        <w:rFonts w:hint="default"/>
        <w:lang w:val="es-ES" w:eastAsia="en-US" w:bidi="ar-SA"/>
      </w:rPr>
    </w:lvl>
    <w:lvl w:ilvl="6" w:tplc="3222C75A">
      <w:numFmt w:val="bullet"/>
      <w:lvlText w:val="•"/>
      <w:lvlJc w:val="left"/>
      <w:pPr>
        <w:ind w:left="7376" w:hanging="360"/>
      </w:pPr>
      <w:rPr>
        <w:rFonts w:hint="default"/>
        <w:lang w:val="es-ES" w:eastAsia="en-US" w:bidi="ar-SA"/>
      </w:rPr>
    </w:lvl>
    <w:lvl w:ilvl="7" w:tplc="6E566F94">
      <w:numFmt w:val="bullet"/>
      <w:lvlText w:val="•"/>
      <w:lvlJc w:val="left"/>
      <w:pPr>
        <w:ind w:left="8322" w:hanging="360"/>
      </w:pPr>
      <w:rPr>
        <w:rFonts w:hint="default"/>
        <w:lang w:val="es-ES" w:eastAsia="en-US" w:bidi="ar-SA"/>
      </w:rPr>
    </w:lvl>
    <w:lvl w:ilvl="8" w:tplc="0C0EDBFC">
      <w:numFmt w:val="bullet"/>
      <w:lvlText w:val="•"/>
      <w:lvlJc w:val="left"/>
      <w:pPr>
        <w:ind w:left="9268" w:hanging="360"/>
      </w:pPr>
      <w:rPr>
        <w:rFonts w:hint="default"/>
        <w:lang w:val="es-ES" w:eastAsia="en-US" w:bidi="ar-SA"/>
      </w:rPr>
    </w:lvl>
  </w:abstractNum>
  <w:abstractNum w:abstractNumId="35" w15:restartNumberingAfterBreak="0">
    <w:nsid w:val="31461080"/>
    <w:multiLevelType w:val="multilevel"/>
    <w:tmpl w:val="A624434A"/>
    <w:lvl w:ilvl="0">
      <w:start w:val="1"/>
      <w:numFmt w:val="decimal"/>
      <w:lvlText w:val="%1"/>
      <w:lvlJc w:val="left"/>
      <w:pPr>
        <w:ind w:left="1412" w:hanging="433"/>
        <w:jc w:val="left"/>
      </w:pPr>
      <w:rPr>
        <w:rFonts w:ascii="Verdana" w:eastAsia="Verdana" w:hAnsi="Verdana" w:cs="Verdana" w:hint="default"/>
        <w:b/>
        <w:bCs/>
        <w:i w:val="0"/>
        <w:iCs w:val="0"/>
        <w:spacing w:val="0"/>
        <w:w w:val="101"/>
        <w:sz w:val="18"/>
        <w:szCs w:val="18"/>
        <w:lang w:val="es-ES" w:eastAsia="en-US" w:bidi="ar-SA"/>
      </w:rPr>
    </w:lvl>
    <w:lvl w:ilvl="1">
      <w:start w:val="1"/>
      <w:numFmt w:val="decimal"/>
      <w:lvlText w:val="%1.%2"/>
      <w:lvlJc w:val="left"/>
      <w:pPr>
        <w:ind w:left="2060" w:hanging="720"/>
        <w:jc w:val="left"/>
      </w:pPr>
      <w:rPr>
        <w:rFonts w:ascii="Verdana" w:eastAsia="Verdana" w:hAnsi="Verdana" w:cs="Verdana" w:hint="default"/>
        <w:b/>
        <w:bCs/>
        <w:i w:val="0"/>
        <w:iCs w:val="0"/>
        <w:spacing w:val="-1"/>
        <w:w w:val="101"/>
        <w:sz w:val="18"/>
        <w:szCs w:val="18"/>
        <w:lang w:val="es-ES" w:eastAsia="en-US" w:bidi="ar-SA"/>
      </w:rPr>
    </w:lvl>
    <w:lvl w:ilvl="2">
      <w:start w:val="1"/>
      <w:numFmt w:val="decimal"/>
      <w:lvlText w:val="%1.%2.%3"/>
      <w:lvlJc w:val="left"/>
      <w:pPr>
        <w:ind w:left="2540" w:hanging="721"/>
        <w:jc w:val="left"/>
      </w:pPr>
      <w:rPr>
        <w:rFonts w:ascii="Verdana" w:eastAsia="Verdana" w:hAnsi="Verdana" w:cs="Verdana" w:hint="default"/>
        <w:b/>
        <w:bCs/>
        <w:i w:val="0"/>
        <w:iCs w:val="0"/>
        <w:spacing w:val="-5"/>
        <w:w w:val="101"/>
        <w:sz w:val="18"/>
        <w:szCs w:val="18"/>
        <w:lang w:val="es-ES" w:eastAsia="en-US" w:bidi="ar-SA"/>
      </w:rPr>
    </w:lvl>
    <w:lvl w:ilvl="3">
      <w:numFmt w:val="bullet"/>
      <w:lvlText w:val="•"/>
      <w:lvlJc w:val="left"/>
      <w:pPr>
        <w:ind w:left="2060" w:hanging="721"/>
      </w:pPr>
      <w:rPr>
        <w:rFonts w:hint="default"/>
        <w:lang w:val="es-ES" w:eastAsia="en-US" w:bidi="ar-SA"/>
      </w:rPr>
    </w:lvl>
    <w:lvl w:ilvl="4">
      <w:numFmt w:val="bullet"/>
      <w:lvlText w:val="•"/>
      <w:lvlJc w:val="left"/>
      <w:pPr>
        <w:ind w:left="2540" w:hanging="721"/>
      </w:pPr>
      <w:rPr>
        <w:rFonts w:hint="default"/>
        <w:lang w:val="es-ES" w:eastAsia="en-US" w:bidi="ar-SA"/>
      </w:rPr>
    </w:lvl>
    <w:lvl w:ilvl="5">
      <w:numFmt w:val="bullet"/>
      <w:lvlText w:val="•"/>
      <w:lvlJc w:val="left"/>
      <w:pPr>
        <w:ind w:left="2680" w:hanging="721"/>
      </w:pPr>
      <w:rPr>
        <w:rFonts w:hint="default"/>
        <w:lang w:val="es-ES" w:eastAsia="en-US" w:bidi="ar-SA"/>
      </w:rPr>
    </w:lvl>
    <w:lvl w:ilvl="6">
      <w:numFmt w:val="bullet"/>
      <w:lvlText w:val="•"/>
      <w:lvlJc w:val="left"/>
      <w:pPr>
        <w:ind w:left="4376" w:hanging="721"/>
      </w:pPr>
      <w:rPr>
        <w:rFonts w:hint="default"/>
        <w:lang w:val="es-ES" w:eastAsia="en-US" w:bidi="ar-SA"/>
      </w:rPr>
    </w:lvl>
    <w:lvl w:ilvl="7">
      <w:numFmt w:val="bullet"/>
      <w:lvlText w:val="•"/>
      <w:lvlJc w:val="left"/>
      <w:pPr>
        <w:ind w:left="6072" w:hanging="721"/>
      </w:pPr>
      <w:rPr>
        <w:rFonts w:hint="default"/>
        <w:lang w:val="es-ES" w:eastAsia="en-US" w:bidi="ar-SA"/>
      </w:rPr>
    </w:lvl>
    <w:lvl w:ilvl="8">
      <w:numFmt w:val="bullet"/>
      <w:lvlText w:val="•"/>
      <w:lvlJc w:val="left"/>
      <w:pPr>
        <w:ind w:left="7768" w:hanging="721"/>
      </w:pPr>
      <w:rPr>
        <w:rFonts w:hint="default"/>
        <w:lang w:val="es-ES" w:eastAsia="en-US" w:bidi="ar-SA"/>
      </w:rPr>
    </w:lvl>
  </w:abstractNum>
  <w:abstractNum w:abstractNumId="36" w15:restartNumberingAfterBreak="0">
    <w:nsid w:val="31C50722"/>
    <w:multiLevelType w:val="hybridMultilevel"/>
    <w:tmpl w:val="9FDA20CE"/>
    <w:lvl w:ilvl="0" w:tplc="E4A63EF6">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BAA25582">
      <w:numFmt w:val="bullet"/>
      <w:lvlText w:val="•"/>
      <w:lvlJc w:val="left"/>
      <w:pPr>
        <w:ind w:left="615" w:hanging="149"/>
      </w:pPr>
      <w:rPr>
        <w:rFonts w:hint="default"/>
        <w:lang w:val="es-ES" w:eastAsia="en-US" w:bidi="ar-SA"/>
      </w:rPr>
    </w:lvl>
    <w:lvl w:ilvl="2" w:tplc="EC80A684">
      <w:numFmt w:val="bullet"/>
      <w:lvlText w:val="•"/>
      <w:lvlJc w:val="left"/>
      <w:pPr>
        <w:ind w:left="1171" w:hanging="149"/>
      </w:pPr>
      <w:rPr>
        <w:rFonts w:hint="default"/>
        <w:lang w:val="es-ES" w:eastAsia="en-US" w:bidi="ar-SA"/>
      </w:rPr>
    </w:lvl>
    <w:lvl w:ilvl="3" w:tplc="920C62F6">
      <w:numFmt w:val="bullet"/>
      <w:lvlText w:val="•"/>
      <w:lvlJc w:val="left"/>
      <w:pPr>
        <w:ind w:left="1727" w:hanging="149"/>
      </w:pPr>
      <w:rPr>
        <w:rFonts w:hint="default"/>
        <w:lang w:val="es-ES" w:eastAsia="en-US" w:bidi="ar-SA"/>
      </w:rPr>
    </w:lvl>
    <w:lvl w:ilvl="4" w:tplc="F8407228">
      <w:numFmt w:val="bullet"/>
      <w:lvlText w:val="•"/>
      <w:lvlJc w:val="left"/>
      <w:pPr>
        <w:ind w:left="2283" w:hanging="149"/>
      </w:pPr>
      <w:rPr>
        <w:rFonts w:hint="default"/>
        <w:lang w:val="es-ES" w:eastAsia="en-US" w:bidi="ar-SA"/>
      </w:rPr>
    </w:lvl>
    <w:lvl w:ilvl="5" w:tplc="C28CFCC2">
      <w:numFmt w:val="bullet"/>
      <w:lvlText w:val="•"/>
      <w:lvlJc w:val="left"/>
      <w:pPr>
        <w:ind w:left="2839" w:hanging="149"/>
      </w:pPr>
      <w:rPr>
        <w:rFonts w:hint="default"/>
        <w:lang w:val="es-ES" w:eastAsia="en-US" w:bidi="ar-SA"/>
      </w:rPr>
    </w:lvl>
    <w:lvl w:ilvl="6" w:tplc="3DDA3FE6">
      <w:numFmt w:val="bullet"/>
      <w:lvlText w:val="•"/>
      <w:lvlJc w:val="left"/>
      <w:pPr>
        <w:ind w:left="3395" w:hanging="149"/>
      </w:pPr>
      <w:rPr>
        <w:rFonts w:hint="default"/>
        <w:lang w:val="es-ES" w:eastAsia="en-US" w:bidi="ar-SA"/>
      </w:rPr>
    </w:lvl>
    <w:lvl w:ilvl="7" w:tplc="AD121B60">
      <w:numFmt w:val="bullet"/>
      <w:lvlText w:val="•"/>
      <w:lvlJc w:val="left"/>
      <w:pPr>
        <w:ind w:left="3951" w:hanging="149"/>
      </w:pPr>
      <w:rPr>
        <w:rFonts w:hint="default"/>
        <w:lang w:val="es-ES" w:eastAsia="en-US" w:bidi="ar-SA"/>
      </w:rPr>
    </w:lvl>
    <w:lvl w:ilvl="8" w:tplc="B68CA084">
      <w:numFmt w:val="bullet"/>
      <w:lvlText w:val="•"/>
      <w:lvlJc w:val="left"/>
      <w:pPr>
        <w:ind w:left="4507" w:hanging="149"/>
      </w:pPr>
      <w:rPr>
        <w:rFonts w:hint="default"/>
        <w:lang w:val="es-ES" w:eastAsia="en-US" w:bidi="ar-SA"/>
      </w:rPr>
    </w:lvl>
  </w:abstractNum>
  <w:abstractNum w:abstractNumId="37" w15:restartNumberingAfterBreak="0">
    <w:nsid w:val="32B92693"/>
    <w:multiLevelType w:val="hybridMultilevel"/>
    <w:tmpl w:val="01240C84"/>
    <w:lvl w:ilvl="0" w:tplc="694CEEF8">
      <w:numFmt w:val="bullet"/>
      <w:lvlText w:val="-"/>
      <w:lvlJc w:val="left"/>
      <w:pPr>
        <w:ind w:left="1546" w:hanging="351"/>
      </w:pPr>
      <w:rPr>
        <w:rFonts w:ascii="Verdana" w:eastAsia="Verdana" w:hAnsi="Verdana" w:cs="Verdana" w:hint="default"/>
        <w:b w:val="0"/>
        <w:bCs w:val="0"/>
        <w:i w:val="0"/>
        <w:iCs w:val="0"/>
        <w:spacing w:val="0"/>
        <w:w w:val="100"/>
        <w:sz w:val="20"/>
        <w:szCs w:val="20"/>
        <w:lang w:val="es-ES" w:eastAsia="en-US" w:bidi="ar-SA"/>
      </w:rPr>
    </w:lvl>
    <w:lvl w:ilvl="1" w:tplc="42006784">
      <w:numFmt w:val="bullet"/>
      <w:lvlText w:val="-"/>
      <w:lvlJc w:val="left"/>
      <w:pPr>
        <w:ind w:left="1541" w:hanging="197"/>
      </w:pPr>
      <w:rPr>
        <w:rFonts w:ascii="Verdana" w:eastAsia="Verdana" w:hAnsi="Verdana" w:cs="Verdana" w:hint="default"/>
        <w:b w:val="0"/>
        <w:bCs w:val="0"/>
        <w:i w:val="0"/>
        <w:iCs w:val="0"/>
        <w:spacing w:val="0"/>
        <w:w w:val="100"/>
        <w:sz w:val="20"/>
        <w:szCs w:val="20"/>
        <w:lang w:val="es-ES" w:eastAsia="en-US" w:bidi="ar-SA"/>
      </w:rPr>
    </w:lvl>
    <w:lvl w:ilvl="2" w:tplc="C2CA70F2">
      <w:start w:val="1"/>
      <w:numFmt w:val="decimal"/>
      <w:lvlText w:val="%3."/>
      <w:lvlJc w:val="left"/>
      <w:pPr>
        <w:ind w:left="2127" w:hanging="360"/>
        <w:jc w:val="left"/>
      </w:pPr>
      <w:rPr>
        <w:rFonts w:ascii="Verdana" w:eastAsia="Verdana" w:hAnsi="Verdana" w:cs="Verdana" w:hint="default"/>
        <w:b w:val="0"/>
        <w:bCs w:val="0"/>
        <w:i w:val="0"/>
        <w:iCs w:val="0"/>
        <w:spacing w:val="0"/>
        <w:w w:val="100"/>
        <w:sz w:val="20"/>
        <w:szCs w:val="20"/>
        <w:lang w:val="es-ES" w:eastAsia="en-US" w:bidi="ar-SA"/>
      </w:rPr>
    </w:lvl>
    <w:lvl w:ilvl="3" w:tplc="846806E2">
      <w:numFmt w:val="bullet"/>
      <w:lvlText w:val="•"/>
      <w:lvlJc w:val="left"/>
      <w:pPr>
        <w:ind w:left="4128" w:hanging="360"/>
      </w:pPr>
      <w:rPr>
        <w:rFonts w:hint="default"/>
        <w:lang w:val="es-ES" w:eastAsia="en-US" w:bidi="ar-SA"/>
      </w:rPr>
    </w:lvl>
    <w:lvl w:ilvl="4" w:tplc="4BC89818">
      <w:numFmt w:val="bullet"/>
      <w:lvlText w:val="•"/>
      <w:lvlJc w:val="left"/>
      <w:pPr>
        <w:ind w:left="5133" w:hanging="360"/>
      </w:pPr>
      <w:rPr>
        <w:rFonts w:hint="default"/>
        <w:lang w:val="es-ES" w:eastAsia="en-US" w:bidi="ar-SA"/>
      </w:rPr>
    </w:lvl>
    <w:lvl w:ilvl="5" w:tplc="640A5DE8">
      <w:numFmt w:val="bullet"/>
      <w:lvlText w:val="•"/>
      <w:lvlJc w:val="left"/>
      <w:pPr>
        <w:ind w:left="6137" w:hanging="360"/>
      </w:pPr>
      <w:rPr>
        <w:rFonts w:hint="default"/>
        <w:lang w:val="es-ES" w:eastAsia="en-US" w:bidi="ar-SA"/>
      </w:rPr>
    </w:lvl>
    <w:lvl w:ilvl="6" w:tplc="EB2214A4">
      <w:numFmt w:val="bullet"/>
      <w:lvlText w:val="•"/>
      <w:lvlJc w:val="left"/>
      <w:pPr>
        <w:ind w:left="7142" w:hanging="360"/>
      </w:pPr>
      <w:rPr>
        <w:rFonts w:hint="default"/>
        <w:lang w:val="es-ES" w:eastAsia="en-US" w:bidi="ar-SA"/>
      </w:rPr>
    </w:lvl>
    <w:lvl w:ilvl="7" w:tplc="380EF11C">
      <w:numFmt w:val="bullet"/>
      <w:lvlText w:val="•"/>
      <w:lvlJc w:val="left"/>
      <w:pPr>
        <w:ind w:left="8146" w:hanging="360"/>
      </w:pPr>
      <w:rPr>
        <w:rFonts w:hint="default"/>
        <w:lang w:val="es-ES" w:eastAsia="en-US" w:bidi="ar-SA"/>
      </w:rPr>
    </w:lvl>
    <w:lvl w:ilvl="8" w:tplc="87207374">
      <w:numFmt w:val="bullet"/>
      <w:lvlText w:val="•"/>
      <w:lvlJc w:val="left"/>
      <w:pPr>
        <w:ind w:left="9151" w:hanging="360"/>
      </w:pPr>
      <w:rPr>
        <w:rFonts w:hint="default"/>
        <w:lang w:val="es-ES" w:eastAsia="en-US" w:bidi="ar-SA"/>
      </w:rPr>
    </w:lvl>
  </w:abstractNum>
  <w:abstractNum w:abstractNumId="38" w15:restartNumberingAfterBreak="0">
    <w:nsid w:val="33370315"/>
    <w:multiLevelType w:val="hybridMultilevel"/>
    <w:tmpl w:val="C13EFBF2"/>
    <w:lvl w:ilvl="0" w:tplc="042202A0">
      <w:start w:val="1"/>
      <w:numFmt w:val="lowerLetter"/>
      <w:lvlText w:val="%1)"/>
      <w:lvlJc w:val="left"/>
      <w:pPr>
        <w:ind w:left="2257" w:hanging="428"/>
        <w:jc w:val="right"/>
      </w:pPr>
      <w:rPr>
        <w:rFonts w:hint="default"/>
        <w:spacing w:val="-2"/>
        <w:w w:val="101"/>
        <w:lang w:val="es-ES" w:eastAsia="en-US" w:bidi="ar-SA"/>
      </w:rPr>
    </w:lvl>
    <w:lvl w:ilvl="1" w:tplc="24985C10">
      <w:numFmt w:val="bullet"/>
      <w:lvlText w:val="•"/>
      <w:lvlJc w:val="left"/>
      <w:pPr>
        <w:ind w:left="3150" w:hanging="428"/>
      </w:pPr>
      <w:rPr>
        <w:rFonts w:hint="default"/>
        <w:lang w:val="es-ES" w:eastAsia="en-US" w:bidi="ar-SA"/>
      </w:rPr>
    </w:lvl>
    <w:lvl w:ilvl="2" w:tplc="405204B8">
      <w:numFmt w:val="bullet"/>
      <w:lvlText w:val="•"/>
      <w:lvlJc w:val="left"/>
      <w:pPr>
        <w:ind w:left="4040" w:hanging="428"/>
      </w:pPr>
      <w:rPr>
        <w:rFonts w:hint="default"/>
        <w:lang w:val="es-ES" w:eastAsia="en-US" w:bidi="ar-SA"/>
      </w:rPr>
    </w:lvl>
    <w:lvl w:ilvl="3" w:tplc="3F9A72CE">
      <w:numFmt w:val="bullet"/>
      <w:lvlText w:val="•"/>
      <w:lvlJc w:val="left"/>
      <w:pPr>
        <w:ind w:left="4930" w:hanging="428"/>
      </w:pPr>
      <w:rPr>
        <w:rFonts w:hint="default"/>
        <w:lang w:val="es-ES" w:eastAsia="en-US" w:bidi="ar-SA"/>
      </w:rPr>
    </w:lvl>
    <w:lvl w:ilvl="4" w:tplc="B50885F6">
      <w:numFmt w:val="bullet"/>
      <w:lvlText w:val="•"/>
      <w:lvlJc w:val="left"/>
      <w:pPr>
        <w:ind w:left="5820" w:hanging="428"/>
      </w:pPr>
      <w:rPr>
        <w:rFonts w:hint="default"/>
        <w:lang w:val="es-ES" w:eastAsia="en-US" w:bidi="ar-SA"/>
      </w:rPr>
    </w:lvl>
    <w:lvl w:ilvl="5" w:tplc="949E1F8C">
      <w:numFmt w:val="bullet"/>
      <w:lvlText w:val="•"/>
      <w:lvlJc w:val="left"/>
      <w:pPr>
        <w:ind w:left="6710" w:hanging="428"/>
      </w:pPr>
      <w:rPr>
        <w:rFonts w:hint="default"/>
        <w:lang w:val="es-ES" w:eastAsia="en-US" w:bidi="ar-SA"/>
      </w:rPr>
    </w:lvl>
    <w:lvl w:ilvl="6" w:tplc="85769B9E">
      <w:numFmt w:val="bullet"/>
      <w:lvlText w:val="•"/>
      <w:lvlJc w:val="left"/>
      <w:pPr>
        <w:ind w:left="7600" w:hanging="428"/>
      </w:pPr>
      <w:rPr>
        <w:rFonts w:hint="default"/>
        <w:lang w:val="es-ES" w:eastAsia="en-US" w:bidi="ar-SA"/>
      </w:rPr>
    </w:lvl>
    <w:lvl w:ilvl="7" w:tplc="A366E7DE">
      <w:numFmt w:val="bullet"/>
      <w:lvlText w:val="•"/>
      <w:lvlJc w:val="left"/>
      <w:pPr>
        <w:ind w:left="8490" w:hanging="428"/>
      </w:pPr>
      <w:rPr>
        <w:rFonts w:hint="default"/>
        <w:lang w:val="es-ES" w:eastAsia="en-US" w:bidi="ar-SA"/>
      </w:rPr>
    </w:lvl>
    <w:lvl w:ilvl="8" w:tplc="C680ACFC">
      <w:numFmt w:val="bullet"/>
      <w:lvlText w:val="•"/>
      <w:lvlJc w:val="left"/>
      <w:pPr>
        <w:ind w:left="9380" w:hanging="428"/>
      </w:pPr>
      <w:rPr>
        <w:rFonts w:hint="default"/>
        <w:lang w:val="es-ES" w:eastAsia="en-US" w:bidi="ar-SA"/>
      </w:rPr>
    </w:lvl>
  </w:abstractNum>
  <w:abstractNum w:abstractNumId="39" w15:restartNumberingAfterBreak="0">
    <w:nsid w:val="35605249"/>
    <w:multiLevelType w:val="hybridMultilevel"/>
    <w:tmpl w:val="E5C67AAA"/>
    <w:lvl w:ilvl="0" w:tplc="49B877A2">
      <w:start w:val="1"/>
      <w:numFmt w:val="decimal"/>
      <w:lvlText w:val="%1)"/>
      <w:lvlJc w:val="left"/>
      <w:pPr>
        <w:ind w:left="1407" w:hanging="428"/>
        <w:jc w:val="left"/>
      </w:pPr>
      <w:rPr>
        <w:rFonts w:ascii="Tahoma" w:eastAsia="Tahoma" w:hAnsi="Tahoma" w:cs="Tahoma" w:hint="default"/>
        <w:b w:val="0"/>
        <w:bCs w:val="0"/>
        <w:i w:val="0"/>
        <w:iCs w:val="0"/>
        <w:spacing w:val="0"/>
        <w:w w:val="100"/>
        <w:sz w:val="20"/>
        <w:szCs w:val="20"/>
        <w:lang w:val="es-ES" w:eastAsia="en-US" w:bidi="ar-SA"/>
      </w:rPr>
    </w:lvl>
    <w:lvl w:ilvl="1" w:tplc="0260850A">
      <w:numFmt w:val="bullet"/>
      <w:lvlText w:val="•"/>
      <w:lvlJc w:val="left"/>
      <w:pPr>
        <w:ind w:left="2376" w:hanging="428"/>
      </w:pPr>
      <w:rPr>
        <w:rFonts w:hint="default"/>
        <w:lang w:val="es-ES" w:eastAsia="en-US" w:bidi="ar-SA"/>
      </w:rPr>
    </w:lvl>
    <w:lvl w:ilvl="2" w:tplc="72886BC0">
      <w:numFmt w:val="bullet"/>
      <w:lvlText w:val="•"/>
      <w:lvlJc w:val="left"/>
      <w:pPr>
        <w:ind w:left="3352" w:hanging="428"/>
      </w:pPr>
      <w:rPr>
        <w:rFonts w:hint="default"/>
        <w:lang w:val="es-ES" w:eastAsia="en-US" w:bidi="ar-SA"/>
      </w:rPr>
    </w:lvl>
    <w:lvl w:ilvl="3" w:tplc="00008044">
      <w:numFmt w:val="bullet"/>
      <w:lvlText w:val="•"/>
      <w:lvlJc w:val="left"/>
      <w:pPr>
        <w:ind w:left="4328" w:hanging="428"/>
      </w:pPr>
      <w:rPr>
        <w:rFonts w:hint="default"/>
        <w:lang w:val="es-ES" w:eastAsia="en-US" w:bidi="ar-SA"/>
      </w:rPr>
    </w:lvl>
    <w:lvl w:ilvl="4" w:tplc="56F0B574">
      <w:numFmt w:val="bullet"/>
      <w:lvlText w:val="•"/>
      <w:lvlJc w:val="left"/>
      <w:pPr>
        <w:ind w:left="5304" w:hanging="428"/>
      </w:pPr>
      <w:rPr>
        <w:rFonts w:hint="default"/>
        <w:lang w:val="es-ES" w:eastAsia="en-US" w:bidi="ar-SA"/>
      </w:rPr>
    </w:lvl>
    <w:lvl w:ilvl="5" w:tplc="B2724A7C">
      <w:numFmt w:val="bullet"/>
      <w:lvlText w:val="•"/>
      <w:lvlJc w:val="left"/>
      <w:pPr>
        <w:ind w:left="6280" w:hanging="428"/>
      </w:pPr>
      <w:rPr>
        <w:rFonts w:hint="default"/>
        <w:lang w:val="es-ES" w:eastAsia="en-US" w:bidi="ar-SA"/>
      </w:rPr>
    </w:lvl>
    <w:lvl w:ilvl="6" w:tplc="E982C5F0">
      <w:numFmt w:val="bullet"/>
      <w:lvlText w:val="•"/>
      <w:lvlJc w:val="left"/>
      <w:pPr>
        <w:ind w:left="7256" w:hanging="428"/>
      </w:pPr>
      <w:rPr>
        <w:rFonts w:hint="default"/>
        <w:lang w:val="es-ES" w:eastAsia="en-US" w:bidi="ar-SA"/>
      </w:rPr>
    </w:lvl>
    <w:lvl w:ilvl="7" w:tplc="22F69FA4">
      <w:numFmt w:val="bullet"/>
      <w:lvlText w:val="•"/>
      <w:lvlJc w:val="left"/>
      <w:pPr>
        <w:ind w:left="8232" w:hanging="428"/>
      </w:pPr>
      <w:rPr>
        <w:rFonts w:hint="default"/>
        <w:lang w:val="es-ES" w:eastAsia="en-US" w:bidi="ar-SA"/>
      </w:rPr>
    </w:lvl>
    <w:lvl w:ilvl="8" w:tplc="F10E59D6">
      <w:numFmt w:val="bullet"/>
      <w:lvlText w:val="•"/>
      <w:lvlJc w:val="left"/>
      <w:pPr>
        <w:ind w:left="9208" w:hanging="428"/>
      </w:pPr>
      <w:rPr>
        <w:rFonts w:hint="default"/>
        <w:lang w:val="es-ES" w:eastAsia="en-US" w:bidi="ar-SA"/>
      </w:rPr>
    </w:lvl>
  </w:abstractNum>
  <w:abstractNum w:abstractNumId="40" w15:restartNumberingAfterBreak="0">
    <w:nsid w:val="366A427E"/>
    <w:multiLevelType w:val="hybridMultilevel"/>
    <w:tmpl w:val="20EA0ABA"/>
    <w:lvl w:ilvl="0" w:tplc="DA98B6B0">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ED14C222">
      <w:numFmt w:val="bullet"/>
      <w:lvlText w:val="•"/>
      <w:lvlJc w:val="left"/>
      <w:pPr>
        <w:ind w:left="759" w:hanging="149"/>
      </w:pPr>
      <w:rPr>
        <w:rFonts w:hint="default"/>
        <w:lang w:val="es-ES" w:eastAsia="en-US" w:bidi="ar-SA"/>
      </w:rPr>
    </w:lvl>
    <w:lvl w:ilvl="2" w:tplc="3CD06CBE">
      <w:numFmt w:val="bullet"/>
      <w:lvlText w:val="•"/>
      <w:lvlJc w:val="left"/>
      <w:pPr>
        <w:ind w:left="1299" w:hanging="149"/>
      </w:pPr>
      <w:rPr>
        <w:rFonts w:hint="default"/>
        <w:lang w:val="es-ES" w:eastAsia="en-US" w:bidi="ar-SA"/>
      </w:rPr>
    </w:lvl>
    <w:lvl w:ilvl="3" w:tplc="225464BE">
      <w:numFmt w:val="bullet"/>
      <w:lvlText w:val="•"/>
      <w:lvlJc w:val="left"/>
      <w:pPr>
        <w:ind w:left="1839" w:hanging="149"/>
      </w:pPr>
      <w:rPr>
        <w:rFonts w:hint="default"/>
        <w:lang w:val="es-ES" w:eastAsia="en-US" w:bidi="ar-SA"/>
      </w:rPr>
    </w:lvl>
    <w:lvl w:ilvl="4" w:tplc="2FCE442A">
      <w:numFmt w:val="bullet"/>
      <w:lvlText w:val="•"/>
      <w:lvlJc w:val="left"/>
      <w:pPr>
        <w:ind w:left="2379" w:hanging="149"/>
      </w:pPr>
      <w:rPr>
        <w:rFonts w:hint="default"/>
        <w:lang w:val="es-ES" w:eastAsia="en-US" w:bidi="ar-SA"/>
      </w:rPr>
    </w:lvl>
    <w:lvl w:ilvl="5" w:tplc="82E2BF30">
      <w:numFmt w:val="bullet"/>
      <w:lvlText w:val="•"/>
      <w:lvlJc w:val="left"/>
      <w:pPr>
        <w:ind w:left="2919" w:hanging="149"/>
      </w:pPr>
      <w:rPr>
        <w:rFonts w:hint="default"/>
        <w:lang w:val="es-ES" w:eastAsia="en-US" w:bidi="ar-SA"/>
      </w:rPr>
    </w:lvl>
    <w:lvl w:ilvl="6" w:tplc="059699C6">
      <w:numFmt w:val="bullet"/>
      <w:lvlText w:val="•"/>
      <w:lvlJc w:val="left"/>
      <w:pPr>
        <w:ind w:left="3459" w:hanging="149"/>
      </w:pPr>
      <w:rPr>
        <w:rFonts w:hint="default"/>
        <w:lang w:val="es-ES" w:eastAsia="en-US" w:bidi="ar-SA"/>
      </w:rPr>
    </w:lvl>
    <w:lvl w:ilvl="7" w:tplc="E9D062BE">
      <w:numFmt w:val="bullet"/>
      <w:lvlText w:val="•"/>
      <w:lvlJc w:val="left"/>
      <w:pPr>
        <w:ind w:left="3999" w:hanging="149"/>
      </w:pPr>
      <w:rPr>
        <w:rFonts w:hint="default"/>
        <w:lang w:val="es-ES" w:eastAsia="en-US" w:bidi="ar-SA"/>
      </w:rPr>
    </w:lvl>
    <w:lvl w:ilvl="8" w:tplc="73F26CAC">
      <w:numFmt w:val="bullet"/>
      <w:lvlText w:val="•"/>
      <w:lvlJc w:val="left"/>
      <w:pPr>
        <w:ind w:left="4539" w:hanging="149"/>
      </w:pPr>
      <w:rPr>
        <w:rFonts w:hint="default"/>
        <w:lang w:val="es-ES" w:eastAsia="en-US" w:bidi="ar-SA"/>
      </w:rPr>
    </w:lvl>
  </w:abstractNum>
  <w:abstractNum w:abstractNumId="41" w15:restartNumberingAfterBreak="0">
    <w:nsid w:val="36726D22"/>
    <w:multiLevelType w:val="hybridMultilevel"/>
    <w:tmpl w:val="130ADBEE"/>
    <w:lvl w:ilvl="0" w:tplc="EDA2186C">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3D5430D0">
      <w:numFmt w:val="bullet"/>
      <w:lvlText w:val="•"/>
      <w:lvlJc w:val="left"/>
      <w:pPr>
        <w:ind w:left="2646" w:hanging="360"/>
      </w:pPr>
      <w:rPr>
        <w:rFonts w:hint="default"/>
        <w:lang w:val="es-ES" w:eastAsia="en-US" w:bidi="ar-SA"/>
      </w:rPr>
    </w:lvl>
    <w:lvl w:ilvl="2" w:tplc="115E9ADE">
      <w:numFmt w:val="bullet"/>
      <w:lvlText w:val="•"/>
      <w:lvlJc w:val="left"/>
      <w:pPr>
        <w:ind w:left="3592" w:hanging="360"/>
      </w:pPr>
      <w:rPr>
        <w:rFonts w:hint="default"/>
        <w:lang w:val="es-ES" w:eastAsia="en-US" w:bidi="ar-SA"/>
      </w:rPr>
    </w:lvl>
    <w:lvl w:ilvl="3" w:tplc="D39A4E5A">
      <w:numFmt w:val="bullet"/>
      <w:lvlText w:val="•"/>
      <w:lvlJc w:val="left"/>
      <w:pPr>
        <w:ind w:left="4538" w:hanging="360"/>
      </w:pPr>
      <w:rPr>
        <w:rFonts w:hint="default"/>
        <w:lang w:val="es-ES" w:eastAsia="en-US" w:bidi="ar-SA"/>
      </w:rPr>
    </w:lvl>
    <w:lvl w:ilvl="4" w:tplc="4510C576">
      <w:numFmt w:val="bullet"/>
      <w:lvlText w:val="•"/>
      <w:lvlJc w:val="left"/>
      <w:pPr>
        <w:ind w:left="5484" w:hanging="360"/>
      </w:pPr>
      <w:rPr>
        <w:rFonts w:hint="default"/>
        <w:lang w:val="es-ES" w:eastAsia="en-US" w:bidi="ar-SA"/>
      </w:rPr>
    </w:lvl>
    <w:lvl w:ilvl="5" w:tplc="E7B6CEEC">
      <w:numFmt w:val="bullet"/>
      <w:lvlText w:val="•"/>
      <w:lvlJc w:val="left"/>
      <w:pPr>
        <w:ind w:left="6430" w:hanging="360"/>
      </w:pPr>
      <w:rPr>
        <w:rFonts w:hint="default"/>
        <w:lang w:val="es-ES" w:eastAsia="en-US" w:bidi="ar-SA"/>
      </w:rPr>
    </w:lvl>
    <w:lvl w:ilvl="6" w:tplc="B7A24E5E">
      <w:numFmt w:val="bullet"/>
      <w:lvlText w:val="•"/>
      <w:lvlJc w:val="left"/>
      <w:pPr>
        <w:ind w:left="7376" w:hanging="360"/>
      </w:pPr>
      <w:rPr>
        <w:rFonts w:hint="default"/>
        <w:lang w:val="es-ES" w:eastAsia="en-US" w:bidi="ar-SA"/>
      </w:rPr>
    </w:lvl>
    <w:lvl w:ilvl="7" w:tplc="FEE0A0C4">
      <w:numFmt w:val="bullet"/>
      <w:lvlText w:val="•"/>
      <w:lvlJc w:val="left"/>
      <w:pPr>
        <w:ind w:left="8322" w:hanging="360"/>
      </w:pPr>
      <w:rPr>
        <w:rFonts w:hint="default"/>
        <w:lang w:val="es-ES" w:eastAsia="en-US" w:bidi="ar-SA"/>
      </w:rPr>
    </w:lvl>
    <w:lvl w:ilvl="8" w:tplc="E716EDD6">
      <w:numFmt w:val="bullet"/>
      <w:lvlText w:val="•"/>
      <w:lvlJc w:val="left"/>
      <w:pPr>
        <w:ind w:left="9268" w:hanging="360"/>
      </w:pPr>
      <w:rPr>
        <w:rFonts w:hint="default"/>
        <w:lang w:val="es-ES" w:eastAsia="en-US" w:bidi="ar-SA"/>
      </w:rPr>
    </w:lvl>
  </w:abstractNum>
  <w:abstractNum w:abstractNumId="42" w15:restartNumberingAfterBreak="0">
    <w:nsid w:val="36A16B23"/>
    <w:multiLevelType w:val="hybridMultilevel"/>
    <w:tmpl w:val="F9A846BC"/>
    <w:lvl w:ilvl="0" w:tplc="F75C4638">
      <w:start w:val="1"/>
      <w:numFmt w:val="lowerLetter"/>
      <w:lvlText w:val="%1)"/>
      <w:lvlJc w:val="left"/>
      <w:pPr>
        <w:ind w:left="1973" w:hanging="428"/>
        <w:jc w:val="right"/>
      </w:pPr>
      <w:rPr>
        <w:rFonts w:hint="default"/>
        <w:spacing w:val="0"/>
        <w:w w:val="101"/>
        <w:lang w:val="es-ES" w:eastAsia="en-US" w:bidi="ar-SA"/>
      </w:rPr>
    </w:lvl>
    <w:lvl w:ilvl="1" w:tplc="2990D38E">
      <w:numFmt w:val="bullet"/>
      <w:lvlText w:val="•"/>
      <w:lvlJc w:val="left"/>
      <w:pPr>
        <w:ind w:left="2898" w:hanging="428"/>
      </w:pPr>
      <w:rPr>
        <w:rFonts w:hint="default"/>
        <w:lang w:val="es-ES" w:eastAsia="en-US" w:bidi="ar-SA"/>
      </w:rPr>
    </w:lvl>
    <w:lvl w:ilvl="2" w:tplc="88D871FA">
      <w:numFmt w:val="bullet"/>
      <w:lvlText w:val="•"/>
      <w:lvlJc w:val="left"/>
      <w:pPr>
        <w:ind w:left="3816" w:hanging="428"/>
      </w:pPr>
      <w:rPr>
        <w:rFonts w:hint="default"/>
        <w:lang w:val="es-ES" w:eastAsia="en-US" w:bidi="ar-SA"/>
      </w:rPr>
    </w:lvl>
    <w:lvl w:ilvl="3" w:tplc="DD58F6AA">
      <w:numFmt w:val="bullet"/>
      <w:lvlText w:val="•"/>
      <w:lvlJc w:val="left"/>
      <w:pPr>
        <w:ind w:left="4734" w:hanging="428"/>
      </w:pPr>
      <w:rPr>
        <w:rFonts w:hint="default"/>
        <w:lang w:val="es-ES" w:eastAsia="en-US" w:bidi="ar-SA"/>
      </w:rPr>
    </w:lvl>
    <w:lvl w:ilvl="4" w:tplc="9AF8C890">
      <w:numFmt w:val="bullet"/>
      <w:lvlText w:val="•"/>
      <w:lvlJc w:val="left"/>
      <w:pPr>
        <w:ind w:left="5652" w:hanging="428"/>
      </w:pPr>
      <w:rPr>
        <w:rFonts w:hint="default"/>
        <w:lang w:val="es-ES" w:eastAsia="en-US" w:bidi="ar-SA"/>
      </w:rPr>
    </w:lvl>
    <w:lvl w:ilvl="5" w:tplc="C0E45DB8">
      <w:numFmt w:val="bullet"/>
      <w:lvlText w:val="•"/>
      <w:lvlJc w:val="left"/>
      <w:pPr>
        <w:ind w:left="6570" w:hanging="428"/>
      </w:pPr>
      <w:rPr>
        <w:rFonts w:hint="default"/>
        <w:lang w:val="es-ES" w:eastAsia="en-US" w:bidi="ar-SA"/>
      </w:rPr>
    </w:lvl>
    <w:lvl w:ilvl="6" w:tplc="CB46ED8C">
      <w:numFmt w:val="bullet"/>
      <w:lvlText w:val="•"/>
      <w:lvlJc w:val="left"/>
      <w:pPr>
        <w:ind w:left="7488" w:hanging="428"/>
      </w:pPr>
      <w:rPr>
        <w:rFonts w:hint="default"/>
        <w:lang w:val="es-ES" w:eastAsia="en-US" w:bidi="ar-SA"/>
      </w:rPr>
    </w:lvl>
    <w:lvl w:ilvl="7" w:tplc="B2D29086">
      <w:numFmt w:val="bullet"/>
      <w:lvlText w:val="•"/>
      <w:lvlJc w:val="left"/>
      <w:pPr>
        <w:ind w:left="8406" w:hanging="428"/>
      </w:pPr>
      <w:rPr>
        <w:rFonts w:hint="default"/>
        <w:lang w:val="es-ES" w:eastAsia="en-US" w:bidi="ar-SA"/>
      </w:rPr>
    </w:lvl>
    <w:lvl w:ilvl="8" w:tplc="CDE8F4BE">
      <w:numFmt w:val="bullet"/>
      <w:lvlText w:val="•"/>
      <w:lvlJc w:val="left"/>
      <w:pPr>
        <w:ind w:left="9324" w:hanging="428"/>
      </w:pPr>
      <w:rPr>
        <w:rFonts w:hint="default"/>
        <w:lang w:val="es-ES" w:eastAsia="en-US" w:bidi="ar-SA"/>
      </w:rPr>
    </w:lvl>
  </w:abstractNum>
  <w:abstractNum w:abstractNumId="43" w15:restartNumberingAfterBreak="0">
    <w:nsid w:val="36A22388"/>
    <w:multiLevelType w:val="hybridMultilevel"/>
    <w:tmpl w:val="8EF255C0"/>
    <w:lvl w:ilvl="0" w:tplc="102E3588">
      <w:start w:val="1"/>
      <w:numFmt w:val="lowerLetter"/>
      <w:lvlText w:val="%1)"/>
      <w:lvlJc w:val="left"/>
      <w:pPr>
        <w:ind w:left="1340" w:hanging="361"/>
        <w:jc w:val="left"/>
      </w:pPr>
      <w:rPr>
        <w:rFonts w:ascii="Verdana" w:eastAsia="Verdana" w:hAnsi="Verdana" w:cs="Verdana" w:hint="default"/>
        <w:b w:val="0"/>
        <w:bCs w:val="0"/>
        <w:i w:val="0"/>
        <w:iCs w:val="0"/>
        <w:spacing w:val="0"/>
        <w:w w:val="101"/>
        <w:sz w:val="18"/>
        <w:szCs w:val="18"/>
        <w:lang w:val="es-ES" w:eastAsia="en-US" w:bidi="ar-SA"/>
      </w:rPr>
    </w:lvl>
    <w:lvl w:ilvl="1" w:tplc="003A248E">
      <w:numFmt w:val="bullet"/>
      <w:lvlText w:val="•"/>
      <w:lvlJc w:val="left"/>
      <w:pPr>
        <w:ind w:left="2322" w:hanging="361"/>
      </w:pPr>
      <w:rPr>
        <w:rFonts w:hint="default"/>
        <w:lang w:val="es-ES" w:eastAsia="en-US" w:bidi="ar-SA"/>
      </w:rPr>
    </w:lvl>
    <w:lvl w:ilvl="2" w:tplc="B02040F8">
      <w:numFmt w:val="bullet"/>
      <w:lvlText w:val="•"/>
      <w:lvlJc w:val="left"/>
      <w:pPr>
        <w:ind w:left="3304" w:hanging="361"/>
      </w:pPr>
      <w:rPr>
        <w:rFonts w:hint="default"/>
        <w:lang w:val="es-ES" w:eastAsia="en-US" w:bidi="ar-SA"/>
      </w:rPr>
    </w:lvl>
    <w:lvl w:ilvl="3" w:tplc="B5F2B864">
      <w:numFmt w:val="bullet"/>
      <w:lvlText w:val="•"/>
      <w:lvlJc w:val="left"/>
      <w:pPr>
        <w:ind w:left="4286" w:hanging="361"/>
      </w:pPr>
      <w:rPr>
        <w:rFonts w:hint="default"/>
        <w:lang w:val="es-ES" w:eastAsia="en-US" w:bidi="ar-SA"/>
      </w:rPr>
    </w:lvl>
    <w:lvl w:ilvl="4" w:tplc="607613F6">
      <w:numFmt w:val="bullet"/>
      <w:lvlText w:val="•"/>
      <w:lvlJc w:val="left"/>
      <w:pPr>
        <w:ind w:left="5268" w:hanging="361"/>
      </w:pPr>
      <w:rPr>
        <w:rFonts w:hint="default"/>
        <w:lang w:val="es-ES" w:eastAsia="en-US" w:bidi="ar-SA"/>
      </w:rPr>
    </w:lvl>
    <w:lvl w:ilvl="5" w:tplc="1B1C47C2">
      <w:numFmt w:val="bullet"/>
      <w:lvlText w:val="•"/>
      <w:lvlJc w:val="left"/>
      <w:pPr>
        <w:ind w:left="6250" w:hanging="361"/>
      </w:pPr>
      <w:rPr>
        <w:rFonts w:hint="default"/>
        <w:lang w:val="es-ES" w:eastAsia="en-US" w:bidi="ar-SA"/>
      </w:rPr>
    </w:lvl>
    <w:lvl w:ilvl="6" w:tplc="62DE4316">
      <w:numFmt w:val="bullet"/>
      <w:lvlText w:val="•"/>
      <w:lvlJc w:val="left"/>
      <w:pPr>
        <w:ind w:left="7232" w:hanging="361"/>
      </w:pPr>
      <w:rPr>
        <w:rFonts w:hint="default"/>
        <w:lang w:val="es-ES" w:eastAsia="en-US" w:bidi="ar-SA"/>
      </w:rPr>
    </w:lvl>
    <w:lvl w:ilvl="7" w:tplc="34B0CA84">
      <w:numFmt w:val="bullet"/>
      <w:lvlText w:val="•"/>
      <w:lvlJc w:val="left"/>
      <w:pPr>
        <w:ind w:left="8214" w:hanging="361"/>
      </w:pPr>
      <w:rPr>
        <w:rFonts w:hint="default"/>
        <w:lang w:val="es-ES" w:eastAsia="en-US" w:bidi="ar-SA"/>
      </w:rPr>
    </w:lvl>
    <w:lvl w:ilvl="8" w:tplc="E506AE9E">
      <w:numFmt w:val="bullet"/>
      <w:lvlText w:val="•"/>
      <w:lvlJc w:val="left"/>
      <w:pPr>
        <w:ind w:left="9196" w:hanging="361"/>
      </w:pPr>
      <w:rPr>
        <w:rFonts w:hint="default"/>
        <w:lang w:val="es-ES" w:eastAsia="en-US" w:bidi="ar-SA"/>
      </w:rPr>
    </w:lvl>
  </w:abstractNum>
  <w:abstractNum w:abstractNumId="44" w15:restartNumberingAfterBreak="0">
    <w:nsid w:val="36C274A8"/>
    <w:multiLevelType w:val="hybridMultilevel"/>
    <w:tmpl w:val="5BA2E186"/>
    <w:lvl w:ilvl="0" w:tplc="8F202D9C">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2E5E3A78">
      <w:numFmt w:val="bullet"/>
      <w:lvlText w:val="•"/>
      <w:lvlJc w:val="left"/>
      <w:pPr>
        <w:ind w:left="615" w:hanging="149"/>
      </w:pPr>
      <w:rPr>
        <w:rFonts w:hint="default"/>
        <w:lang w:val="es-ES" w:eastAsia="en-US" w:bidi="ar-SA"/>
      </w:rPr>
    </w:lvl>
    <w:lvl w:ilvl="2" w:tplc="80F6F13C">
      <w:numFmt w:val="bullet"/>
      <w:lvlText w:val="•"/>
      <w:lvlJc w:val="left"/>
      <w:pPr>
        <w:ind w:left="1171" w:hanging="149"/>
      </w:pPr>
      <w:rPr>
        <w:rFonts w:hint="default"/>
        <w:lang w:val="es-ES" w:eastAsia="en-US" w:bidi="ar-SA"/>
      </w:rPr>
    </w:lvl>
    <w:lvl w:ilvl="3" w:tplc="17125902">
      <w:numFmt w:val="bullet"/>
      <w:lvlText w:val="•"/>
      <w:lvlJc w:val="left"/>
      <w:pPr>
        <w:ind w:left="1727" w:hanging="149"/>
      </w:pPr>
      <w:rPr>
        <w:rFonts w:hint="default"/>
        <w:lang w:val="es-ES" w:eastAsia="en-US" w:bidi="ar-SA"/>
      </w:rPr>
    </w:lvl>
    <w:lvl w:ilvl="4" w:tplc="26CCCEEA">
      <w:numFmt w:val="bullet"/>
      <w:lvlText w:val="•"/>
      <w:lvlJc w:val="left"/>
      <w:pPr>
        <w:ind w:left="2283" w:hanging="149"/>
      </w:pPr>
      <w:rPr>
        <w:rFonts w:hint="default"/>
        <w:lang w:val="es-ES" w:eastAsia="en-US" w:bidi="ar-SA"/>
      </w:rPr>
    </w:lvl>
    <w:lvl w:ilvl="5" w:tplc="719E2544">
      <w:numFmt w:val="bullet"/>
      <w:lvlText w:val="•"/>
      <w:lvlJc w:val="left"/>
      <w:pPr>
        <w:ind w:left="2839" w:hanging="149"/>
      </w:pPr>
      <w:rPr>
        <w:rFonts w:hint="default"/>
        <w:lang w:val="es-ES" w:eastAsia="en-US" w:bidi="ar-SA"/>
      </w:rPr>
    </w:lvl>
    <w:lvl w:ilvl="6" w:tplc="E7DEF5E6">
      <w:numFmt w:val="bullet"/>
      <w:lvlText w:val="•"/>
      <w:lvlJc w:val="left"/>
      <w:pPr>
        <w:ind w:left="3395" w:hanging="149"/>
      </w:pPr>
      <w:rPr>
        <w:rFonts w:hint="default"/>
        <w:lang w:val="es-ES" w:eastAsia="en-US" w:bidi="ar-SA"/>
      </w:rPr>
    </w:lvl>
    <w:lvl w:ilvl="7" w:tplc="1620351E">
      <w:numFmt w:val="bullet"/>
      <w:lvlText w:val="•"/>
      <w:lvlJc w:val="left"/>
      <w:pPr>
        <w:ind w:left="3951" w:hanging="149"/>
      </w:pPr>
      <w:rPr>
        <w:rFonts w:hint="default"/>
        <w:lang w:val="es-ES" w:eastAsia="en-US" w:bidi="ar-SA"/>
      </w:rPr>
    </w:lvl>
    <w:lvl w:ilvl="8" w:tplc="22800466">
      <w:numFmt w:val="bullet"/>
      <w:lvlText w:val="•"/>
      <w:lvlJc w:val="left"/>
      <w:pPr>
        <w:ind w:left="4507" w:hanging="149"/>
      </w:pPr>
      <w:rPr>
        <w:rFonts w:hint="default"/>
        <w:lang w:val="es-ES" w:eastAsia="en-US" w:bidi="ar-SA"/>
      </w:rPr>
    </w:lvl>
  </w:abstractNum>
  <w:abstractNum w:abstractNumId="45" w15:restartNumberingAfterBreak="0">
    <w:nsid w:val="36E249B6"/>
    <w:multiLevelType w:val="hybridMultilevel"/>
    <w:tmpl w:val="38CEAF52"/>
    <w:lvl w:ilvl="0" w:tplc="74BE036A">
      <w:start w:val="1"/>
      <w:numFmt w:val="decimal"/>
      <w:lvlText w:val="%1)"/>
      <w:lvlJc w:val="left"/>
      <w:pPr>
        <w:ind w:left="1407" w:hanging="428"/>
        <w:jc w:val="left"/>
      </w:pPr>
      <w:rPr>
        <w:rFonts w:ascii="Tahoma" w:eastAsia="Tahoma" w:hAnsi="Tahoma" w:cs="Tahoma" w:hint="default"/>
        <w:b w:val="0"/>
        <w:bCs w:val="0"/>
        <w:i w:val="0"/>
        <w:iCs w:val="0"/>
        <w:spacing w:val="0"/>
        <w:w w:val="100"/>
        <w:sz w:val="20"/>
        <w:szCs w:val="20"/>
        <w:lang w:val="es-ES" w:eastAsia="en-US" w:bidi="ar-SA"/>
      </w:rPr>
    </w:lvl>
    <w:lvl w:ilvl="1" w:tplc="343A0ED4">
      <w:numFmt w:val="bullet"/>
      <w:lvlText w:val="•"/>
      <w:lvlJc w:val="left"/>
      <w:pPr>
        <w:ind w:left="2376" w:hanging="428"/>
      </w:pPr>
      <w:rPr>
        <w:rFonts w:hint="default"/>
        <w:lang w:val="es-ES" w:eastAsia="en-US" w:bidi="ar-SA"/>
      </w:rPr>
    </w:lvl>
    <w:lvl w:ilvl="2" w:tplc="300210A0">
      <w:numFmt w:val="bullet"/>
      <w:lvlText w:val="•"/>
      <w:lvlJc w:val="left"/>
      <w:pPr>
        <w:ind w:left="3352" w:hanging="428"/>
      </w:pPr>
      <w:rPr>
        <w:rFonts w:hint="default"/>
        <w:lang w:val="es-ES" w:eastAsia="en-US" w:bidi="ar-SA"/>
      </w:rPr>
    </w:lvl>
    <w:lvl w:ilvl="3" w:tplc="08702888">
      <w:numFmt w:val="bullet"/>
      <w:lvlText w:val="•"/>
      <w:lvlJc w:val="left"/>
      <w:pPr>
        <w:ind w:left="4328" w:hanging="428"/>
      </w:pPr>
      <w:rPr>
        <w:rFonts w:hint="default"/>
        <w:lang w:val="es-ES" w:eastAsia="en-US" w:bidi="ar-SA"/>
      </w:rPr>
    </w:lvl>
    <w:lvl w:ilvl="4" w:tplc="4E86C1BC">
      <w:numFmt w:val="bullet"/>
      <w:lvlText w:val="•"/>
      <w:lvlJc w:val="left"/>
      <w:pPr>
        <w:ind w:left="5304" w:hanging="428"/>
      </w:pPr>
      <w:rPr>
        <w:rFonts w:hint="default"/>
        <w:lang w:val="es-ES" w:eastAsia="en-US" w:bidi="ar-SA"/>
      </w:rPr>
    </w:lvl>
    <w:lvl w:ilvl="5" w:tplc="D2604C4E">
      <w:numFmt w:val="bullet"/>
      <w:lvlText w:val="•"/>
      <w:lvlJc w:val="left"/>
      <w:pPr>
        <w:ind w:left="6280" w:hanging="428"/>
      </w:pPr>
      <w:rPr>
        <w:rFonts w:hint="default"/>
        <w:lang w:val="es-ES" w:eastAsia="en-US" w:bidi="ar-SA"/>
      </w:rPr>
    </w:lvl>
    <w:lvl w:ilvl="6" w:tplc="A4BC70F2">
      <w:numFmt w:val="bullet"/>
      <w:lvlText w:val="•"/>
      <w:lvlJc w:val="left"/>
      <w:pPr>
        <w:ind w:left="7256" w:hanging="428"/>
      </w:pPr>
      <w:rPr>
        <w:rFonts w:hint="default"/>
        <w:lang w:val="es-ES" w:eastAsia="en-US" w:bidi="ar-SA"/>
      </w:rPr>
    </w:lvl>
    <w:lvl w:ilvl="7" w:tplc="4F587404">
      <w:numFmt w:val="bullet"/>
      <w:lvlText w:val="•"/>
      <w:lvlJc w:val="left"/>
      <w:pPr>
        <w:ind w:left="8232" w:hanging="428"/>
      </w:pPr>
      <w:rPr>
        <w:rFonts w:hint="default"/>
        <w:lang w:val="es-ES" w:eastAsia="en-US" w:bidi="ar-SA"/>
      </w:rPr>
    </w:lvl>
    <w:lvl w:ilvl="8" w:tplc="5450170A">
      <w:numFmt w:val="bullet"/>
      <w:lvlText w:val="•"/>
      <w:lvlJc w:val="left"/>
      <w:pPr>
        <w:ind w:left="9208" w:hanging="428"/>
      </w:pPr>
      <w:rPr>
        <w:rFonts w:hint="default"/>
        <w:lang w:val="es-ES" w:eastAsia="en-US" w:bidi="ar-SA"/>
      </w:rPr>
    </w:lvl>
  </w:abstractNum>
  <w:abstractNum w:abstractNumId="46" w15:restartNumberingAfterBreak="0">
    <w:nsid w:val="38013A2D"/>
    <w:multiLevelType w:val="hybridMultilevel"/>
    <w:tmpl w:val="15EEBC9E"/>
    <w:lvl w:ilvl="0" w:tplc="AD66B6AC">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633EBBAC">
      <w:numFmt w:val="bullet"/>
      <w:lvlText w:val="•"/>
      <w:lvlJc w:val="left"/>
      <w:pPr>
        <w:ind w:left="615" w:hanging="149"/>
      </w:pPr>
      <w:rPr>
        <w:rFonts w:hint="default"/>
        <w:lang w:val="es-ES" w:eastAsia="en-US" w:bidi="ar-SA"/>
      </w:rPr>
    </w:lvl>
    <w:lvl w:ilvl="2" w:tplc="3484F94C">
      <w:numFmt w:val="bullet"/>
      <w:lvlText w:val="•"/>
      <w:lvlJc w:val="left"/>
      <w:pPr>
        <w:ind w:left="1171" w:hanging="149"/>
      </w:pPr>
      <w:rPr>
        <w:rFonts w:hint="default"/>
        <w:lang w:val="es-ES" w:eastAsia="en-US" w:bidi="ar-SA"/>
      </w:rPr>
    </w:lvl>
    <w:lvl w:ilvl="3" w:tplc="7256D2CA">
      <w:numFmt w:val="bullet"/>
      <w:lvlText w:val="•"/>
      <w:lvlJc w:val="left"/>
      <w:pPr>
        <w:ind w:left="1727" w:hanging="149"/>
      </w:pPr>
      <w:rPr>
        <w:rFonts w:hint="default"/>
        <w:lang w:val="es-ES" w:eastAsia="en-US" w:bidi="ar-SA"/>
      </w:rPr>
    </w:lvl>
    <w:lvl w:ilvl="4" w:tplc="16BA1E54">
      <w:numFmt w:val="bullet"/>
      <w:lvlText w:val="•"/>
      <w:lvlJc w:val="left"/>
      <w:pPr>
        <w:ind w:left="2283" w:hanging="149"/>
      </w:pPr>
      <w:rPr>
        <w:rFonts w:hint="default"/>
        <w:lang w:val="es-ES" w:eastAsia="en-US" w:bidi="ar-SA"/>
      </w:rPr>
    </w:lvl>
    <w:lvl w:ilvl="5" w:tplc="CF36F0DE">
      <w:numFmt w:val="bullet"/>
      <w:lvlText w:val="•"/>
      <w:lvlJc w:val="left"/>
      <w:pPr>
        <w:ind w:left="2839" w:hanging="149"/>
      </w:pPr>
      <w:rPr>
        <w:rFonts w:hint="default"/>
        <w:lang w:val="es-ES" w:eastAsia="en-US" w:bidi="ar-SA"/>
      </w:rPr>
    </w:lvl>
    <w:lvl w:ilvl="6" w:tplc="102EF7B8">
      <w:numFmt w:val="bullet"/>
      <w:lvlText w:val="•"/>
      <w:lvlJc w:val="left"/>
      <w:pPr>
        <w:ind w:left="3395" w:hanging="149"/>
      </w:pPr>
      <w:rPr>
        <w:rFonts w:hint="default"/>
        <w:lang w:val="es-ES" w:eastAsia="en-US" w:bidi="ar-SA"/>
      </w:rPr>
    </w:lvl>
    <w:lvl w:ilvl="7" w:tplc="11F05FFE">
      <w:numFmt w:val="bullet"/>
      <w:lvlText w:val="•"/>
      <w:lvlJc w:val="left"/>
      <w:pPr>
        <w:ind w:left="3951" w:hanging="149"/>
      </w:pPr>
      <w:rPr>
        <w:rFonts w:hint="default"/>
        <w:lang w:val="es-ES" w:eastAsia="en-US" w:bidi="ar-SA"/>
      </w:rPr>
    </w:lvl>
    <w:lvl w:ilvl="8" w:tplc="213C3D28">
      <w:numFmt w:val="bullet"/>
      <w:lvlText w:val="•"/>
      <w:lvlJc w:val="left"/>
      <w:pPr>
        <w:ind w:left="4507" w:hanging="149"/>
      </w:pPr>
      <w:rPr>
        <w:rFonts w:hint="default"/>
        <w:lang w:val="es-ES" w:eastAsia="en-US" w:bidi="ar-SA"/>
      </w:rPr>
    </w:lvl>
  </w:abstractNum>
  <w:abstractNum w:abstractNumId="47" w15:restartNumberingAfterBreak="0">
    <w:nsid w:val="38472D1B"/>
    <w:multiLevelType w:val="hybridMultilevel"/>
    <w:tmpl w:val="38BC1150"/>
    <w:lvl w:ilvl="0" w:tplc="70F49FF4">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E1B6C020">
      <w:numFmt w:val="bullet"/>
      <w:lvlText w:val="•"/>
      <w:lvlJc w:val="left"/>
      <w:pPr>
        <w:ind w:left="615" w:hanging="149"/>
      </w:pPr>
      <w:rPr>
        <w:rFonts w:hint="default"/>
        <w:lang w:val="es-ES" w:eastAsia="en-US" w:bidi="ar-SA"/>
      </w:rPr>
    </w:lvl>
    <w:lvl w:ilvl="2" w:tplc="214CBB3A">
      <w:numFmt w:val="bullet"/>
      <w:lvlText w:val="•"/>
      <w:lvlJc w:val="left"/>
      <w:pPr>
        <w:ind w:left="1171" w:hanging="149"/>
      </w:pPr>
      <w:rPr>
        <w:rFonts w:hint="default"/>
        <w:lang w:val="es-ES" w:eastAsia="en-US" w:bidi="ar-SA"/>
      </w:rPr>
    </w:lvl>
    <w:lvl w:ilvl="3" w:tplc="57DE63DA">
      <w:numFmt w:val="bullet"/>
      <w:lvlText w:val="•"/>
      <w:lvlJc w:val="left"/>
      <w:pPr>
        <w:ind w:left="1727" w:hanging="149"/>
      </w:pPr>
      <w:rPr>
        <w:rFonts w:hint="default"/>
        <w:lang w:val="es-ES" w:eastAsia="en-US" w:bidi="ar-SA"/>
      </w:rPr>
    </w:lvl>
    <w:lvl w:ilvl="4" w:tplc="4072CE3C">
      <w:numFmt w:val="bullet"/>
      <w:lvlText w:val="•"/>
      <w:lvlJc w:val="left"/>
      <w:pPr>
        <w:ind w:left="2283" w:hanging="149"/>
      </w:pPr>
      <w:rPr>
        <w:rFonts w:hint="default"/>
        <w:lang w:val="es-ES" w:eastAsia="en-US" w:bidi="ar-SA"/>
      </w:rPr>
    </w:lvl>
    <w:lvl w:ilvl="5" w:tplc="72DE4E58">
      <w:numFmt w:val="bullet"/>
      <w:lvlText w:val="•"/>
      <w:lvlJc w:val="left"/>
      <w:pPr>
        <w:ind w:left="2839" w:hanging="149"/>
      </w:pPr>
      <w:rPr>
        <w:rFonts w:hint="default"/>
        <w:lang w:val="es-ES" w:eastAsia="en-US" w:bidi="ar-SA"/>
      </w:rPr>
    </w:lvl>
    <w:lvl w:ilvl="6" w:tplc="09E4B414">
      <w:numFmt w:val="bullet"/>
      <w:lvlText w:val="•"/>
      <w:lvlJc w:val="left"/>
      <w:pPr>
        <w:ind w:left="3395" w:hanging="149"/>
      </w:pPr>
      <w:rPr>
        <w:rFonts w:hint="default"/>
        <w:lang w:val="es-ES" w:eastAsia="en-US" w:bidi="ar-SA"/>
      </w:rPr>
    </w:lvl>
    <w:lvl w:ilvl="7" w:tplc="18584C66">
      <w:numFmt w:val="bullet"/>
      <w:lvlText w:val="•"/>
      <w:lvlJc w:val="left"/>
      <w:pPr>
        <w:ind w:left="3951" w:hanging="149"/>
      </w:pPr>
      <w:rPr>
        <w:rFonts w:hint="default"/>
        <w:lang w:val="es-ES" w:eastAsia="en-US" w:bidi="ar-SA"/>
      </w:rPr>
    </w:lvl>
    <w:lvl w:ilvl="8" w:tplc="524C915E">
      <w:numFmt w:val="bullet"/>
      <w:lvlText w:val="•"/>
      <w:lvlJc w:val="left"/>
      <w:pPr>
        <w:ind w:left="4507" w:hanging="149"/>
      </w:pPr>
      <w:rPr>
        <w:rFonts w:hint="default"/>
        <w:lang w:val="es-ES" w:eastAsia="en-US" w:bidi="ar-SA"/>
      </w:rPr>
    </w:lvl>
  </w:abstractNum>
  <w:abstractNum w:abstractNumId="48" w15:restartNumberingAfterBreak="0">
    <w:nsid w:val="38C22D90"/>
    <w:multiLevelType w:val="hybridMultilevel"/>
    <w:tmpl w:val="71C62504"/>
    <w:lvl w:ilvl="0" w:tplc="76FE4B8C">
      <w:numFmt w:val="bullet"/>
      <w:lvlText w:val=""/>
      <w:lvlJc w:val="left"/>
      <w:pPr>
        <w:ind w:left="412" w:hanging="284"/>
      </w:pPr>
      <w:rPr>
        <w:rFonts w:ascii="Wingdings" w:eastAsia="Wingdings" w:hAnsi="Wingdings" w:cs="Wingdings" w:hint="default"/>
        <w:b w:val="0"/>
        <w:bCs w:val="0"/>
        <w:i w:val="0"/>
        <w:iCs w:val="0"/>
        <w:spacing w:val="0"/>
        <w:w w:val="99"/>
        <w:sz w:val="16"/>
        <w:szCs w:val="16"/>
        <w:lang w:val="es-ES" w:eastAsia="en-US" w:bidi="ar-SA"/>
      </w:rPr>
    </w:lvl>
    <w:lvl w:ilvl="1" w:tplc="8C7040F2">
      <w:numFmt w:val="bullet"/>
      <w:lvlText w:val="•"/>
      <w:lvlJc w:val="left"/>
      <w:pPr>
        <w:ind w:left="1340" w:hanging="284"/>
      </w:pPr>
      <w:rPr>
        <w:rFonts w:hint="default"/>
        <w:lang w:val="es-ES" w:eastAsia="en-US" w:bidi="ar-SA"/>
      </w:rPr>
    </w:lvl>
    <w:lvl w:ilvl="2" w:tplc="1510729C">
      <w:numFmt w:val="bullet"/>
      <w:lvlText w:val="•"/>
      <w:lvlJc w:val="left"/>
      <w:pPr>
        <w:ind w:left="2260" w:hanging="284"/>
      </w:pPr>
      <w:rPr>
        <w:rFonts w:hint="default"/>
        <w:lang w:val="es-ES" w:eastAsia="en-US" w:bidi="ar-SA"/>
      </w:rPr>
    </w:lvl>
    <w:lvl w:ilvl="3" w:tplc="29785E28">
      <w:numFmt w:val="bullet"/>
      <w:lvlText w:val="•"/>
      <w:lvlJc w:val="left"/>
      <w:pPr>
        <w:ind w:left="3180" w:hanging="284"/>
      </w:pPr>
      <w:rPr>
        <w:rFonts w:hint="default"/>
        <w:lang w:val="es-ES" w:eastAsia="en-US" w:bidi="ar-SA"/>
      </w:rPr>
    </w:lvl>
    <w:lvl w:ilvl="4" w:tplc="A142EB12">
      <w:numFmt w:val="bullet"/>
      <w:lvlText w:val="•"/>
      <w:lvlJc w:val="left"/>
      <w:pPr>
        <w:ind w:left="4100" w:hanging="284"/>
      </w:pPr>
      <w:rPr>
        <w:rFonts w:hint="default"/>
        <w:lang w:val="es-ES" w:eastAsia="en-US" w:bidi="ar-SA"/>
      </w:rPr>
    </w:lvl>
    <w:lvl w:ilvl="5" w:tplc="9C1430FA">
      <w:numFmt w:val="bullet"/>
      <w:lvlText w:val="•"/>
      <w:lvlJc w:val="left"/>
      <w:pPr>
        <w:ind w:left="5021" w:hanging="284"/>
      </w:pPr>
      <w:rPr>
        <w:rFonts w:hint="default"/>
        <w:lang w:val="es-ES" w:eastAsia="en-US" w:bidi="ar-SA"/>
      </w:rPr>
    </w:lvl>
    <w:lvl w:ilvl="6" w:tplc="3ADA43A2">
      <w:numFmt w:val="bullet"/>
      <w:lvlText w:val="•"/>
      <w:lvlJc w:val="left"/>
      <w:pPr>
        <w:ind w:left="5941" w:hanging="284"/>
      </w:pPr>
      <w:rPr>
        <w:rFonts w:hint="default"/>
        <w:lang w:val="es-ES" w:eastAsia="en-US" w:bidi="ar-SA"/>
      </w:rPr>
    </w:lvl>
    <w:lvl w:ilvl="7" w:tplc="2B9A3454">
      <w:numFmt w:val="bullet"/>
      <w:lvlText w:val="•"/>
      <w:lvlJc w:val="left"/>
      <w:pPr>
        <w:ind w:left="6861" w:hanging="284"/>
      </w:pPr>
      <w:rPr>
        <w:rFonts w:hint="default"/>
        <w:lang w:val="es-ES" w:eastAsia="en-US" w:bidi="ar-SA"/>
      </w:rPr>
    </w:lvl>
    <w:lvl w:ilvl="8" w:tplc="CBB09368">
      <w:numFmt w:val="bullet"/>
      <w:lvlText w:val="•"/>
      <w:lvlJc w:val="left"/>
      <w:pPr>
        <w:ind w:left="7781" w:hanging="284"/>
      </w:pPr>
      <w:rPr>
        <w:rFonts w:hint="default"/>
        <w:lang w:val="es-ES" w:eastAsia="en-US" w:bidi="ar-SA"/>
      </w:rPr>
    </w:lvl>
  </w:abstractNum>
  <w:abstractNum w:abstractNumId="49" w15:restartNumberingAfterBreak="0">
    <w:nsid w:val="39AF2A6D"/>
    <w:multiLevelType w:val="hybridMultilevel"/>
    <w:tmpl w:val="AAB6BA62"/>
    <w:lvl w:ilvl="0" w:tplc="FC201EBE">
      <w:start w:val="1"/>
      <w:numFmt w:val="upperRoman"/>
      <w:lvlText w:val="%1."/>
      <w:lvlJc w:val="left"/>
      <w:pPr>
        <w:ind w:left="1340" w:hanging="519"/>
        <w:jc w:val="right"/>
      </w:pPr>
      <w:rPr>
        <w:rFonts w:ascii="Tahoma" w:eastAsia="Tahoma" w:hAnsi="Tahoma" w:cs="Tahoma" w:hint="default"/>
        <w:b/>
        <w:bCs/>
        <w:i w:val="0"/>
        <w:iCs w:val="0"/>
        <w:spacing w:val="-2"/>
        <w:w w:val="95"/>
        <w:sz w:val="20"/>
        <w:szCs w:val="20"/>
        <w:lang w:val="es-ES" w:eastAsia="en-US" w:bidi="ar-SA"/>
      </w:rPr>
    </w:lvl>
    <w:lvl w:ilvl="1" w:tplc="D6B6AA6C">
      <w:start w:val="1"/>
      <w:numFmt w:val="lowerLetter"/>
      <w:lvlText w:val="%2)"/>
      <w:lvlJc w:val="left"/>
      <w:pPr>
        <w:ind w:left="1407" w:hanging="428"/>
        <w:jc w:val="left"/>
      </w:pPr>
      <w:rPr>
        <w:rFonts w:hint="default"/>
        <w:spacing w:val="-1"/>
        <w:w w:val="100"/>
        <w:lang w:val="es-ES" w:eastAsia="en-US" w:bidi="ar-SA"/>
      </w:rPr>
    </w:lvl>
    <w:lvl w:ilvl="2" w:tplc="7C568B72">
      <w:numFmt w:val="bullet"/>
      <w:lvlText w:val=""/>
      <w:lvlJc w:val="left"/>
      <w:pPr>
        <w:ind w:left="1575" w:hanging="360"/>
      </w:pPr>
      <w:rPr>
        <w:rFonts w:ascii="Symbol" w:eastAsia="Symbol" w:hAnsi="Symbol" w:cs="Symbol" w:hint="default"/>
        <w:spacing w:val="0"/>
        <w:w w:val="100"/>
        <w:lang w:val="es-ES" w:eastAsia="en-US" w:bidi="ar-SA"/>
      </w:rPr>
    </w:lvl>
    <w:lvl w:ilvl="3" w:tplc="163A3208">
      <w:numFmt w:val="bullet"/>
      <w:lvlText w:val="•"/>
      <w:lvlJc w:val="left"/>
      <w:pPr>
        <w:ind w:left="1540" w:hanging="360"/>
      </w:pPr>
      <w:rPr>
        <w:rFonts w:hint="default"/>
        <w:lang w:val="es-ES" w:eastAsia="en-US" w:bidi="ar-SA"/>
      </w:rPr>
    </w:lvl>
    <w:lvl w:ilvl="4" w:tplc="BA608BA8">
      <w:numFmt w:val="bullet"/>
      <w:lvlText w:val="•"/>
      <w:lvlJc w:val="left"/>
      <w:pPr>
        <w:ind w:left="1580" w:hanging="360"/>
      </w:pPr>
      <w:rPr>
        <w:rFonts w:hint="default"/>
        <w:lang w:val="es-ES" w:eastAsia="en-US" w:bidi="ar-SA"/>
      </w:rPr>
    </w:lvl>
    <w:lvl w:ilvl="5" w:tplc="3A2AE518">
      <w:numFmt w:val="bullet"/>
      <w:lvlText w:val="•"/>
      <w:lvlJc w:val="left"/>
      <w:pPr>
        <w:ind w:left="1700" w:hanging="360"/>
      </w:pPr>
      <w:rPr>
        <w:rFonts w:hint="default"/>
        <w:lang w:val="es-ES" w:eastAsia="en-US" w:bidi="ar-SA"/>
      </w:rPr>
    </w:lvl>
    <w:lvl w:ilvl="6" w:tplc="4D38D73C">
      <w:numFmt w:val="bullet"/>
      <w:lvlText w:val="•"/>
      <w:lvlJc w:val="left"/>
      <w:pPr>
        <w:ind w:left="3592" w:hanging="360"/>
      </w:pPr>
      <w:rPr>
        <w:rFonts w:hint="default"/>
        <w:lang w:val="es-ES" w:eastAsia="en-US" w:bidi="ar-SA"/>
      </w:rPr>
    </w:lvl>
    <w:lvl w:ilvl="7" w:tplc="A7503758">
      <w:numFmt w:val="bullet"/>
      <w:lvlText w:val="•"/>
      <w:lvlJc w:val="left"/>
      <w:pPr>
        <w:ind w:left="5484" w:hanging="360"/>
      </w:pPr>
      <w:rPr>
        <w:rFonts w:hint="default"/>
        <w:lang w:val="es-ES" w:eastAsia="en-US" w:bidi="ar-SA"/>
      </w:rPr>
    </w:lvl>
    <w:lvl w:ilvl="8" w:tplc="B8C6FF54">
      <w:numFmt w:val="bullet"/>
      <w:lvlText w:val="•"/>
      <w:lvlJc w:val="left"/>
      <w:pPr>
        <w:ind w:left="7376" w:hanging="360"/>
      </w:pPr>
      <w:rPr>
        <w:rFonts w:hint="default"/>
        <w:lang w:val="es-ES" w:eastAsia="en-US" w:bidi="ar-SA"/>
      </w:rPr>
    </w:lvl>
  </w:abstractNum>
  <w:abstractNum w:abstractNumId="50" w15:restartNumberingAfterBreak="0">
    <w:nsid w:val="3C0A141F"/>
    <w:multiLevelType w:val="hybridMultilevel"/>
    <w:tmpl w:val="3BF8E69C"/>
    <w:lvl w:ilvl="0" w:tplc="9F1EE584">
      <w:start w:val="1"/>
      <w:numFmt w:val="lowerLetter"/>
      <w:lvlText w:val="%1)"/>
      <w:lvlJc w:val="left"/>
      <w:pPr>
        <w:ind w:left="1340" w:hanging="361"/>
        <w:jc w:val="left"/>
      </w:pPr>
      <w:rPr>
        <w:rFonts w:ascii="Verdana" w:eastAsia="Verdana" w:hAnsi="Verdana" w:cs="Verdana" w:hint="default"/>
        <w:b w:val="0"/>
        <w:bCs w:val="0"/>
        <w:i w:val="0"/>
        <w:iCs w:val="0"/>
        <w:spacing w:val="0"/>
        <w:w w:val="101"/>
        <w:sz w:val="18"/>
        <w:szCs w:val="18"/>
        <w:lang w:val="es-ES" w:eastAsia="en-US" w:bidi="ar-SA"/>
      </w:rPr>
    </w:lvl>
    <w:lvl w:ilvl="1" w:tplc="A6F20E18">
      <w:numFmt w:val="bullet"/>
      <w:lvlText w:val="•"/>
      <w:lvlJc w:val="left"/>
      <w:pPr>
        <w:ind w:left="2322" w:hanging="361"/>
      </w:pPr>
      <w:rPr>
        <w:rFonts w:hint="default"/>
        <w:lang w:val="es-ES" w:eastAsia="en-US" w:bidi="ar-SA"/>
      </w:rPr>
    </w:lvl>
    <w:lvl w:ilvl="2" w:tplc="0E149898">
      <w:numFmt w:val="bullet"/>
      <w:lvlText w:val="•"/>
      <w:lvlJc w:val="left"/>
      <w:pPr>
        <w:ind w:left="3304" w:hanging="361"/>
      </w:pPr>
      <w:rPr>
        <w:rFonts w:hint="default"/>
        <w:lang w:val="es-ES" w:eastAsia="en-US" w:bidi="ar-SA"/>
      </w:rPr>
    </w:lvl>
    <w:lvl w:ilvl="3" w:tplc="8384C628">
      <w:numFmt w:val="bullet"/>
      <w:lvlText w:val="•"/>
      <w:lvlJc w:val="left"/>
      <w:pPr>
        <w:ind w:left="4286" w:hanging="361"/>
      </w:pPr>
      <w:rPr>
        <w:rFonts w:hint="default"/>
        <w:lang w:val="es-ES" w:eastAsia="en-US" w:bidi="ar-SA"/>
      </w:rPr>
    </w:lvl>
    <w:lvl w:ilvl="4" w:tplc="67605EF2">
      <w:numFmt w:val="bullet"/>
      <w:lvlText w:val="•"/>
      <w:lvlJc w:val="left"/>
      <w:pPr>
        <w:ind w:left="5268" w:hanging="361"/>
      </w:pPr>
      <w:rPr>
        <w:rFonts w:hint="default"/>
        <w:lang w:val="es-ES" w:eastAsia="en-US" w:bidi="ar-SA"/>
      </w:rPr>
    </w:lvl>
    <w:lvl w:ilvl="5" w:tplc="F8E408B2">
      <w:numFmt w:val="bullet"/>
      <w:lvlText w:val="•"/>
      <w:lvlJc w:val="left"/>
      <w:pPr>
        <w:ind w:left="6250" w:hanging="361"/>
      </w:pPr>
      <w:rPr>
        <w:rFonts w:hint="default"/>
        <w:lang w:val="es-ES" w:eastAsia="en-US" w:bidi="ar-SA"/>
      </w:rPr>
    </w:lvl>
    <w:lvl w:ilvl="6" w:tplc="0A84E61C">
      <w:numFmt w:val="bullet"/>
      <w:lvlText w:val="•"/>
      <w:lvlJc w:val="left"/>
      <w:pPr>
        <w:ind w:left="7232" w:hanging="361"/>
      </w:pPr>
      <w:rPr>
        <w:rFonts w:hint="default"/>
        <w:lang w:val="es-ES" w:eastAsia="en-US" w:bidi="ar-SA"/>
      </w:rPr>
    </w:lvl>
    <w:lvl w:ilvl="7" w:tplc="3C7A7CF0">
      <w:numFmt w:val="bullet"/>
      <w:lvlText w:val="•"/>
      <w:lvlJc w:val="left"/>
      <w:pPr>
        <w:ind w:left="8214" w:hanging="361"/>
      </w:pPr>
      <w:rPr>
        <w:rFonts w:hint="default"/>
        <w:lang w:val="es-ES" w:eastAsia="en-US" w:bidi="ar-SA"/>
      </w:rPr>
    </w:lvl>
    <w:lvl w:ilvl="8" w:tplc="A73400BA">
      <w:numFmt w:val="bullet"/>
      <w:lvlText w:val="•"/>
      <w:lvlJc w:val="left"/>
      <w:pPr>
        <w:ind w:left="9196" w:hanging="361"/>
      </w:pPr>
      <w:rPr>
        <w:rFonts w:hint="default"/>
        <w:lang w:val="es-ES" w:eastAsia="en-US" w:bidi="ar-SA"/>
      </w:rPr>
    </w:lvl>
  </w:abstractNum>
  <w:abstractNum w:abstractNumId="51" w15:restartNumberingAfterBreak="0">
    <w:nsid w:val="3C0E35B3"/>
    <w:multiLevelType w:val="hybridMultilevel"/>
    <w:tmpl w:val="ABC66262"/>
    <w:lvl w:ilvl="0" w:tplc="A8B23C50">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54022E58">
      <w:numFmt w:val="bullet"/>
      <w:lvlText w:val="•"/>
      <w:lvlJc w:val="left"/>
      <w:pPr>
        <w:ind w:left="2646" w:hanging="360"/>
      </w:pPr>
      <w:rPr>
        <w:rFonts w:hint="default"/>
        <w:lang w:val="es-ES" w:eastAsia="en-US" w:bidi="ar-SA"/>
      </w:rPr>
    </w:lvl>
    <w:lvl w:ilvl="2" w:tplc="58A88E30">
      <w:numFmt w:val="bullet"/>
      <w:lvlText w:val="•"/>
      <w:lvlJc w:val="left"/>
      <w:pPr>
        <w:ind w:left="3592" w:hanging="360"/>
      </w:pPr>
      <w:rPr>
        <w:rFonts w:hint="default"/>
        <w:lang w:val="es-ES" w:eastAsia="en-US" w:bidi="ar-SA"/>
      </w:rPr>
    </w:lvl>
    <w:lvl w:ilvl="3" w:tplc="7046A8C2">
      <w:numFmt w:val="bullet"/>
      <w:lvlText w:val="•"/>
      <w:lvlJc w:val="left"/>
      <w:pPr>
        <w:ind w:left="4538" w:hanging="360"/>
      </w:pPr>
      <w:rPr>
        <w:rFonts w:hint="default"/>
        <w:lang w:val="es-ES" w:eastAsia="en-US" w:bidi="ar-SA"/>
      </w:rPr>
    </w:lvl>
    <w:lvl w:ilvl="4" w:tplc="9A7AB5EA">
      <w:numFmt w:val="bullet"/>
      <w:lvlText w:val="•"/>
      <w:lvlJc w:val="left"/>
      <w:pPr>
        <w:ind w:left="5484" w:hanging="360"/>
      </w:pPr>
      <w:rPr>
        <w:rFonts w:hint="default"/>
        <w:lang w:val="es-ES" w:eastAsia="en-US" w:bidi="ar-SA"/>
      </w:rPr>
    </w:lvl>
    <w:lvl w:ilvl="5" w:tplc="7A0473CC">
      <w:numFmt w:val="bullet"/>
      <w:lvlText w:val="•"/>
      <w:lvlJc w:val="left"/>
      <w:pPr>
        <w:ind w:left="6430" w:hanging="360"/>
      </w:pPr>
      <w:rPr>
        <w:rFonts w:hint="default"/>
        <w:lang w:val="es-ES" w:eastAsia="en-US" w:bidi="ar-SA"/>
      </w:rPr>
    </w:lvl>
    <w:lvl w:ilvl="6" w:tplc="E5965DA4">
      <w:numFmt w:val="bullet"/>
      <w:lvlText w:val="•"/>
      <w:lvlJc w:val="left"/>
      <w:pPr>
        <w:ind w:left="7376" w:hanging="360"/>
      </w:pPr>
      <w:rPr>
        <w:rFonts w:hint="default"/>
        <w:lang w:val="es-ES" w:eastAsia="en-US" w:bidi="ar-SA"/>
      </w:rPr>
    </w:lvl>
    <w:lvl w:ilvl="7" w:tplc="F9B64CA4">
      <w:numFmt w:val="bullet"/>
      <w:lvlText w:val="•"/>
      <w:lvlJc w:val="left"/>
      <w:pPr>
        <w:ind w:left="8322" w:hanging="360"/>
      </w:pPr>
      <w:rPr>
        <w:rFonts w:hint="default"/>
        <w:lang w:val="es-ES" w:eastAsia="en-US" w:bidi="ar-SA"/>
      </w:rPr>
    </w:lvl>
    <w:lvl w:ilvl="8" w:tplc="A9300F70">
      <w:numFmt w:val="bullet"/>
      <w:lvlText w:val="•"/>
      <w:lvlJc w:val="left"/>
      <w:pPr>
        <w:ind w:left="9268" w:hanging="360"/>
      </w:pPr>
      <w:rPr>
        <w:rFonts w:hint="default"/>
        <w:lang w:val="es-ES" w:eastAsia="en-US" w:bidi="ar-SA"/>
      </w:rPr>
    </w:lvl>
  </w:abstractNum>
  <w:abstractNum w:abstractNumId="52" w15:restartNumberingAfterBreak="0">
    <w:nsid w:val="3C13523E"/>
    <w:multiLevelType w:val="hybridMultilevel"/>
    <w:tmpl w:val="D95E8AFC"/>
    <w:lvl w:ilvl="0" w:tplc="8FC27584">
      <w:numFmt w:val="bullet"/>
      <w:lvlText w:val="-"/>
      <w:lvlJc w:val="left"/>
      <w:pPr>
        <w:ind w:left="223" w:hanging="154"/>
      </w:pPr>
      <w:rPr>
        <w:rFonts w:ascii="Calibri" w:eastAsia="Calibri" w:hAnsi="Calibri" w:cs="Calibri" w:hint="default"/>
        <w:b w:val="0"/>
        <w:bCs w:val="0"/>
        <w:i w:val="0"/>
        <w:iCs w:val="0"/>
        <w:spacing w:val="0"/>
        <w:w w:val="100"/>
        <w:sz w:val="20"/>
        <w:szCs w:val="20"/>
        <w:lang w:val="es-ES" w:eastAsia="en-US" w:bidi="ar-SA"/>
      </w:rPr>
    </w:lvl>
    <w:lvl w:ilvl="1" w:tplc="D0EA1D50">
      <w:numFmt w:val="bullet"/>
      <w:lvlText w:val="•"/>
      <w:lvlJc w:val="left"/>
      <w:pPr>
        <w:ind w:left="759" w:hanging="154"/>
      </w:pPr>
      <w:rPr>
        <w:rFonts w:hint="default"/>
        <w:lang w:val="es-ES" w:eastAsia="en-US" w:bidi="ar-SA"/>
      </w:rPr>
    </w:lvl>
    <w:lvl w:ilvl="2" w:tplc="D3889820">
      <w:numFmt w:val="bullet"/>
      <w:lvlText w:val="•"/>
      <w:lvlJc w:val="left"/>
      <w:pPr>
        <w:ind w:left="1299" w:hanging="154"/>
      </w:pPr>
      <w:rPr>
        <w:rFonts w:hint="default"/>
        <w:lang w:val="es-ES" w:eastAsia="en-US" w:bidi="ar-SA"/>
      </w:rPr>
    </w:lvl>
    <w:lvl w:ilvl="3" w:tplc="918C470E">
      <w:numFmt w:val="bullet"/>
      <w:lvlText w:val="•"/>
      <w:lvlJc w:val="left"/>
      <w:pPr>
        <w:ind w:left="1839" w:hanging="154"/>
      </w:pPr>
      <w:rPr>
        <w:rFonts w:hint="default"/>
        <w:lang w:val="es-ES" w:eastAsia="en-US" w:bidi="ar-SA"/>
      </w:rPr>
    </w:lvl>
    <w:lvl w:ilvl="4" w:tplc="6D723338">
      <w:numFmt w:val="bullet"/>
      <w:lvlText w:val="•"/>
      <w:lvlJc w:val="left"/>
      <w:pPr>
        <w:ind w:left="2379" w:hanging="154"/>
      </w:pPr>
      <w:rPr>
        <w:rFonts w:hint="default"/>
        <w:lang w:val="es-ES" w:eastAsia="en-US" w:bidi="ar-SA"/>
      </w:rPr>
    </w:lvl>
    <w:lvl w:ilvl="5" w:tplc="40ECEEE8">
      <w:numFmt w:val="bullet"/>
      <w:lvlText w:val="•"/>
      <w:lvlJc w:val="left"/>
      <w:pPr>
        <w:ind w:left="2919" w:hanging="154"/>
      </w:pPr>
      <w:rPr>
        <w:rFonts w:hint="default"/>
        <w:lang w:val="es-ES" w:eastAsia="en-US" w:bidi="ar-SA"/>
      </w:rPr>
    </w:lvl>
    <w:lvl w:ilvl="6" w:tplc="CDE07EAE">
      <w:numFmt w:val="bullet"/>
      <w:lvlText w:val="•"/>
      <w:lvlJc w:val="left"/>
      <w:pPr>
        <w:ind w:left="3459" w:hanging="154"/>
      </w:pPr>
      <w:rPr>
        <w:rFonts w:hint="default"/>
        <w:lang w:val="es-ES" w:eastAsia="en-US" w:bidi="ar-SA"/>
      </w:rPr>
    </w:lvl>
    <w:lvl w:ilvl="7" w:tplc="6D8279D2">
      <w:numFmt w:val="bullet"/>
      <w:lvlText w:val="•"/>
      <w:lvlJc w:val="left"/>
      <w:pPr>
        <w:ind w:left="3999" w:hanging="154"/>
      </w:pPr>
      <w:rPr>
        <w:rFonts w:hint="default"/>
        <w:lang w:val="es-ES" w:eastAsia="en-US" w:bidi="ar-SA"/>
      </w:rPr>
    </w:lvl>
    <w:lvl w:ilvl="8" w:tplc="0A7ECA98">
      <w:numFmt w:val="bullet"/>
      <w:lvlText w:val="•"/>
      <w:lvlJc w:val="left"/>
      <w:pPr>
        <w:ind w:left="4539" w:hanging="154"/>
      </w:pPr>
      <w:rPr>
        <w:rFonts w:hint="default"/>
        <w:lang w:val="es-ES" w:eastAsia="en-US" w:bidi="ar-SA"/>
      </w:rPr>
    </w:lvl>
  </w:abstractNum>
  <w:abstractNum w:abstractNumId="53" w15:restartNumberingAfterBreak="0">
    <w:nsid w:val="3CE26FBE"/>
    <w:multiLevelType w:val="hybridMultilevel"/>
    <w:tmpl w:val="1624D9B8"/>
    <w:lvl w:ilvl="0" w:tplc="19CCFA50">
      <w:numFmt w:val="bullet"/>
      <w:lvlText w:val=""/>
      <w:lvlJc w:val="left"/>
      <w:pPr>
        <w:ind w:left="1541" w:hanging="202"/>
      </w:pPr>
      <w:rPr>
        <w:rFonts w:ascii="Symbol" w:eastAsia="Symbol" w:hAnsi="Symbol" w:cs="Symbol" w:hint="default"/>
        <w:b w:val="0"/>
        <w:bCs w:val="0"/>
        <w:i w:val="0"/>
        <w:iCs w:val="0"/>
        <w:spacing w:val="0"/>
        <w:w w:val="100"/>
        <w:sz w:val="20"/>
        <w:szCs w:val="20"/>
        <w:lang w:val="es-ES" w:eastAsia="en-US" w:bidi="ar-SA"/>
      </w:rPr>
    </w:lvl>
    <w:lvl w:ilvl="1" w:tplc="6F06DA98">
      <w:numFmt w:val="bullet"/>
      <w:lvlText w:val="•"/>
      <w:lvlJc w:val="left"/>
      <w:pPr>
        <w:ind w:left="2502" w:hanging="202"/>
      </w:pPr>
      <w:rPr>
        <w:rFonts w:hint="default"/>
        <w:lang w:val="es-ES" w:eastAsia="en-US" w:bidi="ar-SA"/>
      </w:rPr>
    </w:lvl>
    <w:lvl w:ilvl="2" w:tplc="82C43F9E">
      <w:numFmt w:val="bullet"/>
      <w:lvlText w:val="•"/>
      <w:lvlJc w:val="left"/>
      <w:pPr>
        <w:ind w:left="3464" w:hanging="202"/>
      </w:pPr>
      <w:rPr>
        <w:rFonts w:hint="default"/>
        <w:lang w:val="es-ES" w:eastAsia="en-US" w:bidi="ar-SA"/>
      </w:rPr>
    </w:lvl>
    <w:lvl w:ilvl="3" w:tplc="E1CCFF30">
      <w:numFmt w:val="bullet"/>
      <w:lvlText w:val="•"/>
      <w:lvlJc w:val="left"/>
      <w:pPr>
        <w:ind w:left="4426" w:hanging="202"/>
      </w:pPr>
      <w:rPr>
        <w:rFonts w:hint="default"/>
        <w:lang w:val="es-ES" w:eastAsia="en-US" w:bidi="ar-SA"/>
      </w:rPr>
    </w:lvl>
    <w:lvl w:ilvl="4" w:tplc="735AA340">
      <w:numFmt w:val="bullet"/>
      <w:lvlText w:val="•"/>
      <w:lvlJc w:val="left"/>
      <w:pPr>
        <w:ind w:left="5388" w:hanging="202"/>
      </w:pPr>
      <w:rPr>
        <w:rFonts w:hint="default"/>
        <w:lang w:val="es-ES" w:eastAsia="en-US" w:bidi="ar-SA"/>
      </w:rPr>
    </w:lvl>
    <w:lvl w:ilvl="5" w:tplc="75B071B8">
      <w:numFmt w:val="bullet"/>
      <w:lvlText w:val="•"/>
      <w:lvlJc w:val="left"/>
      <w:pPr>
        <w:ind w:left="6350" w:hanging="202"/>
      </w:pPr>
      <w:rPr>
        <w:rFonts w:hint="default"/>
        <w:lang w:val="es-ES" w:eastAsia="en-US" w:bidi="ar-SA"/>
      </w:rPr>
    </w:lvl>
    <w:lvl w:ilvl="6" w:tplc="43F2F830">
      <w:numFmt w:val="bullet"/>
      <w:lvlText w:val="•"/>
      <w:lvlJc w:val="left"/>
      <w:pPr>
        <w:ind w:left="7312" w:hanging="202"/>
      </w:pPr>
      <w:rPr>
        <w:rFonts w:hint="default"/>
        <w:lang w:val="es-ES" w:eastAsia="en-US" w:bidi="ar-SA"/>
      </w:rPr>
    </w:lvl>
    <w:lvl w:ilvl="7" w:tplc="E6886AF8">
      <w:numFmt w:val="bullet"/>
      <w:lvlText w:val="•"/>
      <w:lvlJc w:val="left"/>
      <w:pPr>
        <w:ind w:left="8274" w:hanging="202"/>
      </w:pPr>
      <w:rPr>
        <w:rFonts w:hint="default"/>
        <w:lang w:val="es-ES" w:eastAsia="en-US" w:bidi="ar-SA"/>
      </w:rPr>
    </w:lvl>
    <w:lvl w:ilvl="8" w:tplc="127431D4">
      <w:numFmt w:val="bullet"/>
      <w:lvlText w:val="•"/>
      <w:lvlJc w:val="left"/>
      <w:pPr>
        <w:ind w:left="9236" w:hanging="202"/>
      </w:pPr>
      <w:rPr>
        <w:rFonts w:hint="default"/>
        <w:lang w:val="es-ES" w:eastAsia="en-US" w:bidi="ar-SA"/>
      </w:rPr>
    </w:lvl>
  </w:abstractNum>
  <w:abstractNum w:abstractNumId="54" w15:restartNumberingAfterBreak="0">
    <w:nsid w:val="3D483163"/>
    <w:multiLevelType w:val="hybridMultilevel"/>
    <w:tmpl w:val="C6C868E4"/>
    <w:lvl w:ilvl="0" w:tplc="7B8C30E4">
      <w:start w:val="1"/>
      <w:numFmt w:val="lowerLetter"/>
      <w:lvlText w:val="%1)"/>
      <w:lvlJc w:val="left"/>
      <w:pPr>
        <w:ind w:left="1407" w:hanging="361"/>
        <w:jc w:val="right"/>
      </w:pPr>
      <w:rPr>
        <w:rFonts w:ascii="Tahoma" w:eastAsia="Tahoma" w:hAnsi="Tahoma" w:cs="Tahoma" w:hint="default"/>
        <w:b/>
        <w:bCs/>
        <w:i w:val="0"/>
        <w:iCs w:val="0"/>
        <w:spacing w:val="-1"/>
        <w:w w:val="100"/>
        <w:sz w:val="20"/>
        <w:szCs w:val="20"/>
        <w:lang w:val="es-ES" w:eastAsia="en-US" w:bidi="ar-SA"/>
      </w:rPr>
    </w:lvl>
    <w:lvl w:ilvl="1" w:tplc="022A7854">
      <w:numFmt w:val="bullet"/>
      <w:lvlText w:val=""/>
      <w:lvlJc w:val="left"/>
      <w:pPr>
        <w:ind w:left="1983" w:hanging="360"/>
      </w:pPr>
      <w:rPr>
        <w:rFonts w:ascii="Symbol" w:eastAsia="Symbol" w:hAnsi="Symbol" w:cs="Symbol" w:hint="default"/>
        <w:b w:val="0"/>
        <w:bCs w:val="0"/>
        <w:i w:val="0"/>
        <w:iCs w:val="0"/>
        <w:spacing w:val="0"/>
        <w:w w:val="100"/>
        <w:sz w:val="20"/>
        <w:szCs w:val="20"/>
        <w:lang w:val="es-ES" w:eastAsia="en-US" w:bidi="ar-SA"/>
      </w:rPr>
    </w:lvl>
    <w:lvl w:ilvl="2" w:tplc="B2C6CA56">
      <w:numFmt w:val="bullet"/>
      <w:lvlText w:val="•"/>
      <w:lvlJc w:val="left"/>
      <w:pPr>
        <w:ind w:left="3000" w:hanging="360"/>
      </w:pPr>
      <w:rPr>
        <w:rFonts w:hint="default"/>
        <w:lang w:val="es-ES" w:eastAsia="en-US" w:bidi="ar-SA"/>
      </w:rPr>
    </w:lvl>
    <w:lvl w:ilvl="3" w:tplc="D37A7752">
      <w:numFmt w:val="bullet"/>
      <w:lvlText w:val="•"/>
      <w:lvlJc w:val="left"/>
      <w:pPr>
        <w:ind w:left="4020" w:hanging="360"/>
      </w:pPr>
      <w:rPr>
        <w:rFonts w:hint="default"/>
        <w:lang w:val="es-ES" w:eastAsia="en-US" w:bidi="ar-SA"/>
      </w:rPr>
    </w:lvl>
    <w:lvl w:ilvl="4" w:tplc="EFFEA42C">
      <w:numFmt w:val="bullet"/>
      <w:lvlText w:val="•"/>
      <w:lvlJc w:val="left"/>
      <w:pPr>
        <w:ind w:left="5040" w:hanging="360"/>
      </w:pPr>
      <w:rPr>
        <w:rFonts w:hint="default"/>
        <w:lang w:val="es-ES" w:eastAsia="en-US" w:bidi="ar-SA"/>
      </w:rPr>
    </w:lvl>
    <w:lvl w:ilvl="5" w:tplc="D7186C18">
      <w:numFmt w:val="bullet"/>
      <w:lvlText w:val="•"/>
      <w:lvlJc w:val="left"/>
      <w:pPr>
        <w:ind w:left="6060" w:hanging="360"/>
      </w:pPr>
      <w:rPr>
        <w:rFonts w:hint="default"/>
        <w:lang w:val="es-ES" w:eastAsia="en-US" w:bidi="ar-SA"/>
      </w:rPr>
    </w:lvl>
    <w:lvl w:ilvl="6" w:tplc="408ED53E">
      <w:numFmt w:val="bullet"/>
      <w:lvlText w:val="•"/>
      <w:lvlJc w:val="left"/>
      <w:pPr>
        <w:ind w:left="7080" w:hanging="360"/>
      </w:pPr>
      <w:rPr>
        <w:rFonts w:hint="default"/>
        <w:lang w:val="es-ES" w:eastAsia="en-US" w:bidi="ar-SA"/>
      </w:rPr>
    </w:lvl>
    <w:lvl w:ilvl="7" w:tplc="630E68BC">
      <w:numFmt w:val="bullet"/>
      <w:lvlText w:val="•"/>
      <w:lvlJc w:val="left"/>
      <w:pPr>
        <w:ind w:left="8100" w:hanging="360"/>
      </w:pPr>
      <w:rPr>
        <w:rFonts w:hint="default"/>
        <w:lang w:val="es-ES" w:eastAsia="en-US" w:bidi="ar-SA"/>
      </w:rPr>
    </w:lvl>
    <w:lvl w:ilvl="8" w:tplc="78BE8A2E">
      <w:numFmt w:val="bullet"/>
      <w:lvlText w:val="•"/>
      <w:lvlJc w:val="left"/>
      <w:pPr>
        <w:ind w:left="9120" w:hanging="360"/>
      </w:pPr>
      <w:rPr>
        <w:rFonts w:hint="default"/>
        <w:lang w:val="es-ES" w:eastAsia="en-US" w:bidi="ar-SA"/>
      </w:rPr>
    </w:lvl>
  </w:abstractNum>
  <w:abstractNum w:abstractNumId="55" w15:restartNumberingAfterBreak="0">
    <w:nsid w:val="3F5908F0"/>
    <w:multiLevelType w:val="hybridMultilevel"/>
    <w:tmpl w:val="26ECA020"/>
    <w:lvl w:ilvl="0" w:tplc="91B69166">
      <w:numFmt w:val="bullet"/>
      <w:lvlText w:val="-"/>
      <w:lvlJc w:val="left"/>
      <w:pPr>
        <w:ind w:left="1407" w:hanging="361"/>
      </w:pPr>
      <w:rPr>
        <w:rFonts w:ascii="Tahoma" w:eastAsia="Tahoma" w:hAnsi="Tahoma" w:cs="Tahoma" w:hint="default"/>
        <w:b w:val="0"/>
        <w:bCs w:val="0"/>
        <w:i w:val="0"/>
        <w:iCs w:val="0"/>
        <w:spacing w:val="0"/>
        <w:w w:val="100"/>
        <w:sz w:val="20"/>
        <w:szCs w:val="20"/>
        <w:lang w:val="es-ES" w:eastAsia="en-US" w:bidi="ar-SA"/>
      </w:rPr>
    </w:lvl>
    <w:lvl w:ilvl="1" w:tplc="5A5E3BAE">
      <w:numFmt w:val="bullet"/>
      <w:lvlText w:val=""/>
      <w:lvlJc w:val="left"/>
      <w:pPr>
        <w:ind w:left="1690" w:hanging="183"/>
      </w:pPr>
      <w:rPr>
        <w:rFonts w:ascii="Symbol" w:eastAsia="Symbol" w:hAnsi="Symbol" w:cs="Symbol" w:hint="default"/>
        <w:b w:val="0"/>
        <w:bCs w:val="0"/>
        <w:i w:val="0"/>
        <w:iCs w:val="0"/>
        <w:spacing w:val="0"/>
        <w:w w:val="100"/>
        <w:sz w:val="20"/>
        <w:szCs w:val="20"/>
        <w:lang w:val="es-ES" w:eastAsia="en-US" w:bidi="ar-SA"/>
      </w:rPr>
    </w:lvl>
    <w:lvl w:ilvl="2" w:tplc="DC4273A0">
      <w:numFmt w:val="bullet"/>
      <w:lvlText w:val="•"/>
      <w:lvlJc w:val="left"/>
      <w:pPr>
        <w:ind w:left="2751" w:hanging="183"/>
      </w:pPr>
      <w:rPr>
        <w:rFonts w:hint="default"/>
        <w:lang w:val="es-ES" w:eastAsia="en-US" w:bidi="ar-SA"/>
      </w:rPr>
    </w:lvl>
    <w:lvl w:ilvl="3" w:tplc="4B28A8D4">
      <w:numFmt w:val="bullet"/>
      <w:lvlText w:val="•"/>
      <w:lvlJc w:val="left"/>
      <w:pPr>
        <w:ind w:left="3802" w:hanging="183"/>
      </w:pPr>
      <w:rPr>
        <w:rFonts w:hint="default"/>
        <w:lang w:val="es-ES" w:eastAsia="en-US" w:bidi="ar-SA"/>
      </w:rPr>
    </w:lvl>
    <w:lvl w:ilvl="4" w:tplc="538CAE5E">
      <w:numFmt w:val="bullet"/>
      <w:lvlText w:val="•"/>
      <w:lvlJc w:val="left"/>
      <w:pPr>
        <w:ind w:left="4853" w:hanging="183"/>
      </w:pPr>
      <w:rPr>
        <w:rFonts w:hint="default"/>
        <w:lang w:val="es-ES" w:eastAsia="en-US" w:bidi="ar-SA"/>
      </w:rPr>
    </w:lvl>
    <w:lvl w:ilvl="5" w:tplc="E5C42582">
      <w:numFmt w:val="bullet"/>
      <w:lvlText w:val="•"/>
      <w:lvlJc w:val="left"/>
      <w:pPr>
        <w:ind w:left="5904" w:hanging="183"/>
      </w:pPr>
      <w:rPr>
        <w:rFonts w:hint="default"/>
        <w:lang w:val="es-ES" w:eastAsia="en-US" w:bidi="ar-SA"/>
      </w:rPr>
    </w:lvl>
    <w:lvl w:ilvl="6" w:tplc="34F61194">
      <w:numFmt w:val="bullet"/>
      <w:lvlText w:val="•"/>
      <w:lvlJc w:val="left"/>
      <w:pPr>
        <w:ind w:left="6955" w:hanging="183"/>
      </w:pPr>
      <w:rPr>
        <w:rFonts w:hint="default"/>
        <w:lang w:val="es-ES" w:eastAsia="en-US" w:bidi="ar-SA"/>
      </w:rPr>
    </w:lvl>
    <w:lvl w:ilvl="7" w:tplc="B944EC8E">
      <w:numFmt w:val="bullet"/>
      <w:lvlText w:val="•"/>
      <w:lvlJc w:val="left"/>
      <w:pPr>
        <w:ind w:left="8006" w:hanging="183"/>
      </w:pPr>
      <w:rPr>
        <w:rFonts w:hint="default"/>
        <w:lang w:val="es-ES" w:eastAsia="en-US" w:bidi="ar-SA"/>
      </w:rPr>
    </w:lvl>
    <w:lvl w:ilvl="8" w:tplc="A6F6DF6E">
      <w:numFmt w:val="bullet"/>
      <w:lvlText w:val="•"/>
      <w:lvlJc w:val="left"/>
      <w:pPr>
        <w:ind w:left="9057" w:hanging="183"/>
      </w:pPr>
      <w:rPr>
        <w:rFonts w:hint="default"/>
        <w:lang w:val="es-ES" w:eastAsia="en-US" w:bidi="ar-SA"/>
      </w:rPr>
    </w:lvl>
  </w:abstractNum>
  <w:abstractNum w:abstractNumId="56" w15:restartNumberingAfterBreak="0">
    <w:nsid w:val="3F5D033D"/>
    <w:multiLevelType w:val="hybridMultilevel"/>
    <w:tmpl w:val="DF321692"/>
    <w:lvl w:ilvl="0" w:tplc="300486FE">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47608052">
      <w:numFmt w:val="bullet"/>
      <w:lvlText w:val="•"/>
      <w:lvlJc w:val="left"/>
      <w:pPr>
        <w:ind w:left="2646" w:hanging="360"/>
      </w:pPr>
      <w:rPr>
        <w:rFonts w:hint="default"/>
        <w:lang w:val="es-ES" w:eastAsia="en-US" w:bidi="ar-SA"/>
      </w:rPr>
    </w:lvl>
    <w:lvl w:ilvl="2" w:tplc="5FDCD114">
      <w:numFmt w:val="bullet"/>
      <w:lvlText w:val="•"/>
      <w:lvlJc w:val="left"/>
      <w:pPr>
        <w:ind w:left="3592" w:hanging="360"/>
      </w:pPr>
      <w:rPr>
        <w:rFonts w:hint="default"/>
        <w:lang w:val="es-ES" w:eastAsia="en-US" w:bidi="ar-SA"/>
      </w:rPr>
    </w:lvl>
    <w:lvl w:ilvl="3" w:tplc="A9C801AE">
      <w:numFmt w:val="bullet"/>
      <w:lvlText w:val="•"/>
      <w:lvlJc w:val="left"/>
      <w:pPr>
        <w:ind w:left="4538" w:hanging="360"/>
      </w:pPr>
      <w:rPr>
        <w:rFonts w:hint="default"/>
        <w:lang w:val="es-ES" w:eastAsia="en-US" w:bidi="ar-SA"/>
      </w:rPr>
    </w:lvl>
    <w:lvl w:ilvl="4" w:tplc="B6AC5D00">
      <w:numFmt w:val="bullet"/>
      <w:lvlText w:val="•"/>
      <w:lvlJc w:val="left"/>
      <w:pPr>
        <w:ind w:left="5484" w:hanging="360"/>
      </w:pPr>
      <w:rPr>
        <w:rFonts w:hint="default"/>
        <w:lang w:val="es-ES" w:eastAsia="en-US" w:bidi="ar-SA"/>
      </w:rPr>
    </w:lvl>
    <w:lvl w:ilvl="5" w:tplc="1C9CE3F6">
      <w:numFmt w:val="bullet"/>
      <w:lvlText w:val="•"/>
      <w:lvlJc w:val="left"/>
      <w:pPr>
        <w:ind w:left="6430" w:hanging="360"/>
      </w:pPr>
      <w:rPr>
        <w:rFonts w:hint="default"/>
        <w:lang w:val="es-ES" w:eastAsia="en-US" w:bidi="ar-SA"/>
      </w:rPr>
    </w:lvl>
    <w:lvl w:ilvl="6" w:tplc="D00AA722">
      <w:numFmt w:val="bullet"/>
      <w:lvlText w:val="•"/>
      <w:lvlJc w:val="left"/>
      <w:pPr>
        <w:ind w:left="7376" w:hanging="360"/>
      </w:pPr>
      <w:rPr>
        <w:rFonts w:hint="default"/>
        <w:lang w:val="es-ES" w:eastAsia="en-US" w:bidi="ar-SA"/>
      </w:rPr>
    </w:lvl>
    <w:lvl w:ilvl="7" w:tplc="5DD62D50">
      <w:numFmt w:val="bullet"/>
      <w:lvlText w:val="•"/>
      <w:lvlJc w:val="left"/>
      <w:pPr>
        <w:ind w:left="8322" w:hanging="360"/>
      </w:pPr>
      <w:rPr>
        <w:rFonts w:hint="default"/>
        <w:lang w:val="es-ES" w:eastAsia="en-US" w:bidi="ar-SA"/>
      </w:rPr>
    </w:lvl>
    <w:lvl w:ilvl="8" w:tplc="A1EA2B6A">
      <w:numFmt w:val="bullet"/>
      <w:lvlText w:val="•"/>
      <w:lvlJc w:val="left"/>
      <w:pPr>
        <w:ind w:left="9268" w:hanging="360"/>
      </w:pPr>
      <w:rPr>
        <w:rFonts w:hint="default"/>
        <w:lang w:val="es-ES" w:eastAsia="en-US" w:bidi="ar-SA"/>
      </w:rPr>
    </w:lvl>
  </w:abstractNum>
  <w:abstractNum w:abstractNumId="57" w15:restartNumberingAfterBreak="0">
    <w:nsid w:val="3FCC476F"/>
    <w:multiLevelType w:val="hybridMultilevel"/>
    <w:tmpl w:val="6FFA4D8C"/>
    <w:lvl w:ilvl="0" w:tplc="86C24FA2">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5552AFA4">
      <w:numFmt w:val="bullet"/>
      <w:lvlText w:val="•"/>
      <w:lvlJc w:val="left"/>
      <w:pPr>
        <w:ind w:left="615" w:hanging="149"/>
      </w:pPr>
      <w:rPr>
        <w:rFonts w:hint="default"/>
        <w:lang w:val="es-ES" w:eastAsia="en-US" w:bidi="ar-SA"/>
      </w:rPr>
    </w:lvl>
    <w:lvl w:ilvl="2" w:tplc="C882E1D4">
      <w:numFmt w:val="bullet"/>
      <w:lvlText w:val="•"/>
      <w:lvlJc w:val="left"/>
      <w:pPr>
        <w:ind w:left="1171" w:hanging="149"/>
      </w:pPr>
      <w:rPr>
        <w:rFonts w:hint="default"/>
        <w:lang w:val="es-ES" w:eastAsia="en-US" w:bidi="ar-SA"/>
      </w:rPr>
    </w:lvl>
    <w:lvl w:ilvl="3" w:tplc="0CE04924">
      <w:numFmt w:val="bullet"/>
      <w:lvlText w:val="•"/>
      <w:lvlJc w:val="left"/>
      <w:pPr>
        <w:ind w:left="1727" w:hanging="149"/>
      </w:pPr>
      <w:rPr>
        <w:rFonts w:hint="default"/>
        <w:lang w:val="es-ES" w:eastAsia="en-US" w:bidi="ar-SA"/>
      </w:rPr>
    </w:lvl>
    <w:lvl w:ilvl="4" w:tplc="687E29BA">
      <w:numFmt w:val="bullet"/>
      <w:lvlText w:val="•"/>
      <w:lvlJc w:val="left"/>
      <w:pPr>
        <w:ind w:left="2283" w:hanging="149"/>
      </w:pPr>
      <w:rPr>
        <w:rFonts w:hint="default"/>
        <w:lang w:val="es-ES" w:eastAsia="en-US" w:bidi="ar-SA"/>
      </w:rPr>
    </w:lvl>
    <w:lvl w:ilvl="5" w:tplc="354604B4">
      <w:numFmt w:val="bullet"/>
      <w:lvlText w:val="•"/>
      <w:lvlJc w:val="left"/>
      <w:pPr>
        <w:ind w:left="2839" w:hanging="149"/>
      </w:pPr>
      <w:rPr>
        <w:rFonts w:hint="default"/>
        <w:lang w:val="es-ES" w:eastAsia="en-US" w:bidi="ar-SA"/>
      </w:rPr>
    </w:lvl>
    <w:lvl w:ilvl="6" w:tplc="EB12C976">
      <w:numFmt w:val="bullet"/>
      <w:lvlText w:val="•"/>
      <w:lvlJc w:val="left"/>
      <w:pPr>
        <w:ind w:left="3395" w:hanging="149"/>
      </w:pPr>
      <w:rPr>
        <w:rFonts w:hint="default"/>
        <w:lang w:val="es-ES" w:eastAsia="en-US" w:bidi="ar-SA"/>
      </w:rPr>
    </w:lvl>
    <w:lvl w:ilvl="7" w:tplc="49BC2F12">
      <w:numFmt w:val="bullet"/>
      <w:lvlText w:val="•"/>
      <w:lvlJc w:val="left"/>
      <w:pPr>
        <w:ind w:left="3951" w:hanging="149"/>
      </w:pPr>
      <w:rPr>
        <w:rFonts w:hint="default"/>
        <w:lang w:val="es-ES" w:eastAsia="en-US" w:bidi="ar-SA"/>
      </w:rPr>
    </w:lvl>
    <w:lvl w:ilvl="8" w:tplc="0ED0C654">
      <w:numFmt w:val="bullet"/>
      <w:lvlText w:val="•"/>
      <w:lvlJc w:val="left"/>
      <w:pPr>
        <w:ind w:left="4507" w:hanging="149"/>
      </w:pPr>
      <w:rPr>
        <w:rFonts w:hint="default"/>
        <w:lang w:val="es-ES" w:eastAsia="en-US" w:bidi="ar-SA"/>
      </w:rPr>
    </w:lvl>
  </w:abstractNum>
  <w:abstractNum w:abstractNumId="58" w15:restartNumberingAfterBreak="0">
    <w:nsid w:val="40BF1C9E"/>
    <w:multiLevelType w:val="hybridMultilevel"/>
    <w:tmpl w:val="FA20480C"/>
    <w:lvl w:ilvl="0" w:tplc="54C457FE">
      <w:numFmt w:val="bullet"/>
      <w:lvlText w:val=""/>
      <w:lvlJc w:val="left"/>
      <w:pPr>
        <w:ind w:left="1546" w:hanging="500"/>
      </w:pPr>
      <w:rPr>
        <w:rFonts w:ascii="Symbol" w:eastAsia="Symbol" w:hAnsi="Symbol" w:cs="Symbol" w:hint="default"/>
        <w:b w:val="0"/>
        <w:bCs w:val="0"/>
        <w:i w:val="0"/>
        <w:iCs w:val="0"/>
        <w:spacing w:val="0"/>
        <w:w w:val="100"/>
        <w:sz w:val="20"/>
        <w:szCs w:val="20"/>
        <w:lang w:val="es-ES" w:eastAsia="en-US" w:bidi="ar-SA"/>
      </w:rPr>
    </w:lvl>
    <w:lvl w:ilvl="1" w:tplc="29561030">
      <w:numFmt w:val="bullet"/>
      <w:lvlText w:val="•"/>
      <w:lvlJc w:val="left"/>
      <w:pPr>
        <w:ind w:left="2502" w:hanging="500"/>
      </w:pPr>
      <w:rPr>
        <w:rFonts w:hint="default"/>
        <w:lang w:val="es-ES" w:eastAsia="en-US" w:bidi="ar-SA"/>
      </w:rPr>
    </w:lvl>
    <w:lvl w:ilvl="2" w:tplc="7654162C">
      <w:numFmt w:val="bullet"/>
      <w:lvlText w:val="•"/>
      <w:lvlJc w:val="left"/>
      <w:pPr>
        <w:ind w:left="3464" w:hanging="500"/>
      </w:pPr>
      <w:rPr>
        <w:rFonts w:hint="default"/>
        <w:lang w:val="es-ES" w:eastAsia="en-US" w:bidi="ar-SA"/>
      </w:rPr>
    </w:lvl>
    <w:lvl w:ilvl="3" w:tplc="0EC03530">
      <w:numFmt w:val="bullet"/>
      <w:lvlText w:val="•"/>
      <w:lvlJc w:val="left"/>
      <w:pPr>
        <w:ind w:left="4426" w:hanging="500"/>
      </w:pPr>
      <w:rPr>
        <w:rFonts w:hint="default"/>
        <w:lang w:val="es-ES" w:eastAsia="en-US" w:bidi="ar-SA"/>
      </w:rPr>
    </w:lvl>
    <w:lvl w:ilvl="4" w:tplc="00C03B44">
      <w:numFmt w:val="bullet"/>
      <w:lvlText w:val="•"/>
      <w:lvlJc w:val="left"/>
      <w:pPr>
        <w:ind w:left="5388" w:hanging="500"/>
      </w:pPr>
      <w:rPr>
        <w:rFonts w:hint="default"/>
        <w:lang w:val="es-ES" w:eastAsia="en-US" w:bidi="ar-SA"/>
      </w:rPr>
    </w:lvl>
    <w:lvl w:ilvl="5" w:tplc="2076B72A">
      <w:numFmt w:val="bullet"/>
      <w:lvlText w:val="•"/>
      <w:lvlJc w:val="left"/>
      <w:pPr>
        <w:ind w:left="6350" w:hanging="500"/>
      </w:pPr>
      <w:rPr>
        <w:rFonts w:hint="default"/>
        <w:lang w:val="es-ES" w:eastAsia="en-US" w:bidi="ar-SA"/>
      </w:rPr>
    </w:lvl>
    <w:lvl w:ilvl="6" w:tplc="7D22E342">
      <w:numFmt w:val="bullet"/>
      <w:lvlText w:val="•"/>
      <w:lvlJc w:val="left"/>
      <w:pPr>
        <w:ind w:left="7312" w:hanging="500"/>
      </w:pPr>
      <w:rPr>
        <w:rFonts w:hint="default"/>
        <w:lang w:val="es-ES" w:eastAsia="en-US" w:bidi="ar-SA"/>
      </w:rPr>
    </w:lvl>
    <w:lvl w:ilvl="7" w:tplc="07BAC05A">
      <w:numFmt w:val="bullet"/>
      <w:lvlText w:val="•"/>
      <w:lvlJc w:val="left"/>
      <w:pPr>
        <w:ind w:left="8274" w:hanging="500"/>
      </w:pPr>
      <w:rPr>
        <w:rFonts w:hint="default"/>
        <w:lang w:val="es-ES" w:eastAsia="en-US" w:bidi="ar-SA"/>
      </w:rPr>
    </w:lvl>
    <w:lvl w:ilvl="8" w:tplc="E2C4F6E0">
      <w:numFmt w:val="bullet"/>
      <w:lvlText w:val="•"/>
      <w:lvlJc w:val="left"/>
      <w:pPr>
        <w:ind w:left="9236" w:hanging="500"/>
      </w:pPr>
      <w:rPr>
        <w:rFonts w:hint="default"/>
        <w:lang w:val="es-ES" w:eastAsia="en-US" w:bidi="ar-SA"/>
      </w:rPr>
    </w:lvl>
  </w:abstractNum>
  <w:abstractNum w:abstractNumId="59" w15:restartNumberingAfterBreak="0">
    <w:nsid w:val="41AA699A"/>
    <w:multiLevelType w:val="hybridMultilevel"/>
    <w:tmpl w:val="0F104104"/>
    <w:lvl w:ilvl="0" w:tplc="AA46BBD6">
      <w:numFmt w:val="bullet"/>
      <w:lvlText w:val="-"/>
      <w:lvlJc w:val="left"/>
      <w:pPr>
        <w:ind w:left="1546" w:hanging="361"/>
      </w:pPr>
      <w:rPr>
        <w:rFonts w:ascii="Tahoma" w:eastAsia="Tahoma" w:hAnsi="Tahoma" w:cs="Tahoma" w:hint="default"/>
        <w:b w:val="0"/>
        <w:bCs w:val="0"/>
        <w:i w:val="0"/>
        <w:iCs w:val="0"/>
        <w:spacing w:val="0"/>
        <w:w w:val="100"/>
        <w:sz w:val="20"/>
        <w:szCs w:val="20"/>
        <w:lang w:val="es-ES" w:eastAsia="en-US" w:bidi="ar-SA"/>
      </w:rPr>
    </w:lvl>
    <w:lvl w:ilvl="1" w:tplc="73B20A96">
      <w:numFmt w:val="bullet"/>
      <w:lvlText w:val="•"/>
      <w:lvlJc w:val="left"/>
      <w:pPr>
        <w:ind w:left="2502" w:hanging="361"/>
      </w:pPr>
      <w:rPr>
        <w:rFonts w:hint="default"/>
        <w:lang w:val="es-ES" w:eastAsia="en-US" w:bidi="ar-SA"/>
      </w:rPr>
    </w:lvl>
    <w:lvl w:ilvl="2" w:tplc="7B6C8260">
      <w:numFmt w:val="bullet"/>
      <w:lvlText w:val="•"/>
      <w:lvlJc w:val="left"/>
      <w:pPr>
        <w:ind w:left="3464" w:hanging="361"/>
      </w:pPr>
      <w:rPr>
        <w:rFonts w:hint="default"/>
        <w:lang w:val="es-ES" w:eastAsia="en-US" w:bidi="ar-SA"/>
      </w:rPr>
    </w:lvl>
    <w:lvl w:ilvl="3" w:tplc="098468CA">
      <w:numFmt w:val="bullet"/>
      <w:lvlText w:val="•"/>
      <w:lvlJc w:val="left"/>
      <w:pPr>
        <w:ind w:left="4426" w:hanging="361"/>
      </w:pPr>
      <w:rPr>
        <w:rFonts w:hint="default"/>
        <w:lang w:val="es-ES" w:eastAsia="en-US" w:bidi="ar-SA"/>
      </w:rPr>
    </w:lvl>
    <w:lvl w:ilvl="4" w:tplc="8D90479E">
      <w:numFmt w:val="bullet"/>
      <w:lvlText w:val="•"/>
      <w:lvlJc w:val="left"/>
      <w:pPr>
        <w:ind w:left="5388" w:hanging="361"/>
      </w:pPr>
      <w:rPr>
        <w:rFonts w:hint="default"/>
        <w:lang w:val="es-ES" w:eastAsia="en-US" w:bidi="ar-SA"/>
      </w:rPr>
    </w:lvl>
    <w:lvl w:ilvl="5" w:tplc="C6BCBA26">
      <w:numFmt w:val="bullet"/>
      <w:lvlText w:val="•"/>
      <w:lvlJc w:val="left"/>
      <w:pPr>
        <w:ind w:left="6350" w:hanging="361"/>
      </w:pPr>
      <w:rPr>
        <w:rFonts w:hint="default"/>
        <w:lang w:val="es-ES" w:eastAsia="en-US" w:bidi="ar-SA"/>
      </w:rPr>
    </w:lvl>
    <w:lvl w:ilvl="6" w:tplc="CC186C92">
      <w:numFmt w:val="bullet"/>
      <w:lvlText w:val="•"/>
      <w:lvlJc w:val="left"/>
      <w:pPr>
        <w:ind w:left="7312" w:hanging="361"/>
      </w:pPr>
      <w:rPr>
        <w:rFonts w:hint="default"/>
        <w:lang w:val="es-ES" w:eastAsia="en-US" w:bidi="ar-SA"/>
      </w:rPr>
    </w:lvl>
    <w:lvl w:ilvl="7" w:tplc="94368A10">
      <w:numFmt w:val="bullet"/>
      <w:lvlText w:val="•"/>
      <w:lvlJc w:val="left"/>
      <w:pPr>
        <w:ind w:left="8274" w:hanging="361"/>
      </w:pPr>
      <w:rPr>
        <w:rFonts w:hint="default"/>
        <w:lang w:val="es-ES" w:eastAsia="en-US" w:bidi="ar-SA"/>
      </w:rPr>
    </w:lvl>
    <w:lvl w:ilvl="8" w:tplc="2E5A83C6">
      <w:numFmt w:val="bullet"/>
      <w:lvlText w:val="•"/>
      <w:lvlJc w:val="left"/>
      <w:pPr>
        <w:ind w:left="9236" w:hanging="361"/>
      </w:pPr>
      <w:rPr>
        <w:rFonts w:hint="default"/>
        <w:lang w:val="es-ES" w:eastAsia="en-US" w:bidi="ar-SA"/>
      </w:rPr>
    </w:lvl>
  </w:abstractNum>
  <w:abstractNum w:abstractNumId="60" w15:restartNumberingAfterBreak="0">
    <w:nsid w:val="43BA66D0"/>
    <w:multiLevelType w:val="hybridMultilevel"/>
    <w:tmpl w:val="2D825616"/>
    <w:lvl w:ilvl="0" w:tplc="DB643FCA">
      <w:start w:val="1"/>
      <w:numFmt w:val="decimal"/>
      <w:lvlText w:val="%1."/>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1" w:tplc="A2F64976">
      <w:numFmt w:val="bullet"/>
      <w:lvlText w:val="•"/>
      <w:lvlJc w:val="left"/>
      <w:pPr>
        <w:ind w:left="2646" w:hanging="360"/>
      </w:pPr>
      <w:rPr>
        <w:rFonts w:hint="default"/>
        <w:lang w:val="es-ES" w:eastAsia="en-US" w:bidi="ar-SA"/>
      </w:rPr>
    </w:lvl>
    <w:lvl w:ilvl="2" w:tplc="9F3E8C16">
      <w:numFmt w:val="bullet"/>
      <w:lvlText w:val="•"/>
      <w:lvlJc w:val="left"/>
      <w:pPr>
        <w:ind w:left="3592" w:hanging="360"/>
      </w:pPr>
      <w:rPr>
        <w:rFonts w:hint="default"/>
        <w:lang w:val="es-ES" w:eastAsia="en-US" w:bidi="ar-SA"/>
      </w:rPr>
    </w:lvl>
    <w:lvl w:ilvl="3" w:tplc="918C157C">
      <w:numFmt w:val="bullet"/>
      <w:lvlText w:val="•"/>
      <w:lvlJc w:val="left"/>
      <w:pPr>
        <w:ind w:left="4538" w:hanging="360"/>
      </w:pPr>
      <w:rPr>
        <w:rFonts w:hint="default"/>
        <w:lang w:val="es-ES" w:eastAsia="en-US" w:bidi="ar-SA"/>
      </w:rPr>
    </w:lvl>
    <w:lvl w:ilvl="4" w:tplc="B5B09EC0">
      <w:numFmt w:val="bullet"/>
      <w:lvlText w:val="•"/>
      <w:lvlJc w:val="left"/>
      <w:pPr>
        <w:ind w:left="5484" w:hanging="360"/>
      </w:pPr>
      <w:rPr>
        <w:rFonts w:hint="default"/>
        <w:lang w:val="es-ES" w:eastAsia="en-US" w:bidi="ar-SA"/>
      </w:rPr>
    </w:lvl>
    <w:lvl w:ilvl="5" w:tplc="AB2A0DE0">
      <w:numFmt w:val="bullet"/>
      <w:lvlText w:val="•"/>
      <w:lvlJc w:val="left"/>
      <w:pPr>
        <w:ind w:left="6430" w:hanging="360"/>
      </w:pPr>
      <w:rPr>
        <w:rFonts w:hint="default"/>
        <w:lang w:val="es-ES" w:eastAsia="en-US" w:bidi="ar-SA"/>
      </w:rPr>
    </w:lvl>
    <w:lvl w:ilvl="6" w:tplc="C638E1F0">
      <w:numFmt w:val="bullet"/>
      <w:lvlText w:val="•"/>
      <w:lvlJc w:val="left"/>
      <w:pPr>
        <w:ind w:left="7376" w:hanging="360"/>
      </w:pPr>
      <w:rPr>
        <w:rFonts w:hint="default"/>
        <w:lang w:val="es-ES" w:eastAsia="en-US" w:bidi="ar-SA"/>
      </w:rPr>
    </w:lvl>
    <w:lvl w:ilvl="7" w:tplc="2E8634AE">
      <w:numFmt w:val="bullet"/>
      <w:lvlText w:val="•"/>
      <w:lvlJc w:val="left"/>
      <w:pPr>
        <w:ind w:left="8322" w:hanging="360"/>
      </w:pPr>
      <w:rPr>
        <w:rFonts w:hint="default"/>
        <w:lang w:val="es-ES" w:eastAsia="en-US" w:bidi="ar-SA"/>
      </w:rPr>
    </w:lvl>
    <w:lvl w:ilvl="8" w:tplc="5B88092E">
      <w:numFmt w:val="bullet"/>
      <w:lvlText w:val="•"/>
      <w:lvlJc w:val="left"/>
      <w:pPr>
        <w:ind w:left="9268" w:hanging="360"/>
      </w:pPr>
      <w:rPr>
        <w:rFonts w:hint="default"/>
        <w:lang w:val="es-ES" w:eastAsia="en-US" w:bidi="ar-SA"/>
      </w:rPr>
    </w:lvl>
  </w:abstractNum>
  <w:abstractNum w:abstractNumId="61" w15:restartNumberingAfterBreak="0">
    <w:nsid w:val="443B3E8E"/>
    <w:multiLevelType w:val="hybridMultilevel"/>
    <w:tmpl w:val="21ECA15C"/>
    <w:lvl w:ilvl="0" w:tplc="E92E2E2A">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1" w:tplc="532C32BC">
      <w:numFmt w:val="bullet"/>
      <w:lvlText w:val="•"/>
      <w:lvlJc w:val="left"/>
      <w:pPr>
        <w:ind w:left="2646" w:hanging="360"/>
      </w:pPr>
      <w:rPr>
        <w:rFonts w:hint="default"/>
        <w:lang w:val="es-ES" w:eastAsia="en-US" w:bidi="ar-SA"/>
      </w:rPr>
    </w:lvl>
    <w:lvl w:ilvl="2" w:tplc="C0C4B3B8">
      <w:numFmt w:val="bullet"/>
      <w:lvlText w:val="•"/>
      <w:lvlJc w:val="left"/>
      <w:pPr>
        <w:ind w:left="3592" w:hanging="360"/>
      </w:pPr>
      <w:rPr>
        <w:rFonts w:hint="default"/>
        <w:lang w:val="es-ES" w:eastAsia="en-US" w:bidi="ar-SA"/>
      </w:rPr>
    </w:lvl>
    <w:lvl w:ilvl="3" w:tplc="1466001C">
      <w:numFmt w:val="bullet"/>
      <w:lvlText w:val="•"/>
      <w:lvlJc w:val="left"/>
      <w:pPr>
        <w:ind w:left="4538" w:hanging="360"/>
      </w:pPr>
      <w:rPr>
        <w:rFonts w:hint="default"/>
        <w:lang w:val="es-ES" w:eastAsia="en-US" w:bidi="ar-SA"/>
      </w:rPr>
    </w:lvl>
    <w:lvl w:ilvl="4" w:tplc="940C3C6C">
      <w:numFmt w:val="bullet"/>
      <w:lvlText w:val="•"/>
      <w:lvlJc w:val="left"/>
      <w:pPr>
        <w:ind w:left="5484" w:hanging="360"/>
      </w:pPr>
      <w:rPr>
        <w:rFonts w:hint="default"/>
        <w:lang w:val="es-ES" w:eastAsia="en-US" w:bidi="ar-SA"/>
      </w:rPr>
    </w:lvl>
    <w:lvl w:ilvl="5" w:tplc="546E7ED0">
      <w:numFmt w:val="bullet"/>
      <w:lvlText w:val="•"/>
      <w:lvlJc w:val="left"/>
      <w:pPr>
        <w:ind w:left="6430" w:hanging="360"/>
      </w:pPr>
      <w:rPr>
        <w:rFonts w:hint="default"/>
        <w:lang w:val="es-ES" w:eastAsia="en-US" w:bidi="ar-SA"/>
      </w:rPr>
    </w:lvl>
    <w:lvl w:ilvl="6" w:tplc="789ED76C">
      <w:numFmt w:val="bullet"/>
      <w:lvlText w:val="•"/>
      <w:lvlJc w:val="left"/>
      <w:pPr>
        <w:ind w:left="7376" w:hanging="360"/>
      </w:pPr>
      <w:rPr>
        <w:rFonts w:hint="default"/>
        <w:lang w:val="es-ES" w:eastAsia="en-US" w:bidi="ar-SA"/>
      </w:rPr>
    </w:lvl>
    <w:lvl w:ilvl="7" w:tplc="0902CFAE">
      <w:numFmt w:val="bullet"/>
      <w:lvlText w:val="•"/>
      <w:lvlJc w:val="left"/>
      <w:pPr>
        <w:ind w:left="8322" w:hanging="360"/>
      </w:pPr>
      <w:rPr>
        <w:rFonts w:hint="default"/>
        <w:lang w:val="es-ES" w:eastAsia="en-US" w:bidi="ar-SA"/>
      </w:rPr>
    </w:lvl>
    <w:lvl w:ilvl="8" w:tplc="F8EC19E0">
      <w:numFmt w:val="bullet"/>
      <w:lvlText w:val="•"/>
      <w:lvlJc w:val="left"/>
      <w:pPr>
        <w:ind w:left="9268" w:hanging="360"/>
      </w:pPr>
      <w:rPr>
        <w:rFonts w:hint="default"/>
        <w:lang w:val="es-ES" w:eastAsia="en-US" w:bidi="ar-SA"/>
      </w:rPr>
    </w:lvl>
  </w:abstractNum>
  <w:abstractNum w:abstractNumId="62" w15:restartNumberingAfterBreak="0">
    <w:nsid w:val="45103088"/>
    <w:multiLevelType w:val="hybridMultilevel"/>
    <w:tmpl w:val="187E013C"/>
    <w:lvl w:ilvl="0" w:tplc="A25AF6CC">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715EC59A">
      <w:numFmt w:val="bullet"/>
      <w:lvlText w:val="•"/>
      <w:lvlJc w:val="left"/>
      <w:pPr>
        <w:ind w:left="2646" w:hanging="360"/>
      </w:pPr>
      <w:rPr>
        <w:rFonts w:hint="default"/>
        <w:lang w:val="es-ES" w:eastAsia="en-US" w:bidi="ar-SA"/>
      </w:rPr>
    </w:lvl>
    <w:lvl w:ilvl="2" w:tplc="42AA0624">
      <w:numFmt w:val="bullet"/>
      <w:lvlText w:val="•"/>
      <w:lvlJc w:val="left"/>
      <w:pPr>
        <w:ind w:left="3592" w:hanging="360"/>
      </w:pPr>
      <w:rPr>
        <w:rFonts w:hint="default"/>
        <w:lang w:val="es-ES" w:eastAsia="en-US" w:bidi="ar-SA"/>
      </w:rPr>
    </w:lvl>
    <w:lvl w:ilvl="3" w:tplc="CBF06694">
      <w:numFmt w:val="bullet"/>
      <w:lvlText w:val="•"/>
      <w:lvlJc w:val="left"/>
      <w:pPr>
        <w:ind w:left="4538" w:hanging="360"/>
      </w:pPr>
      <w:rPr>
        <w:rFonts w:hint="default"/>
        <w:lang w:val="es-ES" w:eastAsia="en-US" w:bidi="ar-SA"/>
      </w:rPr>
    </w:lvl>
    <w:lvl w:ilvl="4" w:tplc="A860D858">
      <w:numFmt w:val="bullet"/>
      <w:lvlText w:val="•"/>
      <w:lvlJc w:val="left"/>
      <w:pPr>
        <w:ind w:left="5484" w:hanging="360"/>
      </w:pPr>
      <w:rPr>
        <w:rFonts w:hint="default"/>
        <w:lang w:val="es-ES" w:eastAsia="en-US" w:bidi="ar-SA"/>
      </w:rPr>
    </w:lvl>
    <w:lvl w:ilvl="5" w:tplc="58A89C72">
      <w:numFmt w:val="bullet"/>
      <w:lvlText w:val="•"/>
      <w:lvlJc w:val="left"/>
      <w:pPr>
        <w:ind w:left="6430" w:hanging="360"/>
      </w:pPr>
      <w:rPr>
        <w:rFonts w:hint="default"/>
        <w:lang w:val="es-ES" w:eastAsia="en-US" w:bidi="ar-SA"/>
      </w:rPr>
    </w:lvl>
    <w:lvl w:ilvl="6" w:tplc="34FE5CEE">
      <w:numFmt w:val="bullet"/>
      <w:lvlText w:val="•"/>
      <w:lvlJc w:val="left"/>
      <w:pPr>
        <w:ind w:left="7376" w:hanging="360"/>
      </w:pPr>
      <w:rPr>
        <w:rFonts w:hint="default"/>
        <w:lang w:val="es-ES" w:eastAsia="en-US" w:bidi="ar-SA"/>
      </w:rPr>
    </w:lvl>
    <w:lvl w:ilvl="7" w:tplc="98C43F10">
      <w:numFmt w:val="bullet"/>
      <w:lvlText w:val="•"/>
      <w:lvlJc w:val="left"/>
      <w:pPr>
        <w:ind w:left="8322" w:hanging="360"/>
      </w:pPr>
      <w:rPr>
        <w:rFonts w:hint="default"/>
        <w:lang w:val="es-ES" w:eastAsia="en-US" w:bidi="ar-SA"/>
      </w:rPr>
    </w:lvl>
    <w:lvl w:ilvl="8" w:tplc="BDDAE896">
      <w:numFmt w:val="bullet"/>
      <w:lvlText w:val="•"/>
      <w:lvlJc w:val="left"/>
      <w:pPr>
        <w:ind w:left="9268" w:hanging="360"/>
      </w:pPr>
      <w:rPr>
        <w:rFonts w:hint="default"/>
        <w:lang w:val="es-ES" w:eastAsia="en-US" w:bidi="ar-SA"/>
      </w:rPr>
    </w:lvl>
  </w:abstractNum>
  <w:abstractNum w:abstractNumId="63" w15:restartNumberingAfterBreak="0">
    <w:nsid w:val="45A21BBF"/>
    <w:multiLevelType w:val="hybridMultilevel"/>
    <w:tmpl w:val="50F8CCF0"/>
    <w:lvl w:ilvl="0" w:tplc="9174B466">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53D0DE5E">
      <w:numFmt w:val="bullet"/>
      <w:lvlText w:val="•"/>
      <w:lvlJc w:val="left"/>
      <w:pPr>
        <w:ind w:left="759" w:hanging="149"/>
      </w:pPr>
      <w:rPr>
        <w:rFonts w:hint="default"/>
        <w:lang w:val="es-ES" w:eastAsia="en-US" w:bidi="ar-SA"/>
      </w:rPr>
    </w:lvl>
    <w:lvl w:ilvl="2" w:tplc="3BB2A1B2">
      <w:numFmt w:val="bullet"/>
      <w:lvlText w:val="•"/>
      <w:lvlJc w:val="left"/>
      <w:pPr>
        <w:ind w:left="1299" w:hanging="149"/>
      </w:pPr>
      <w:rPr>
        <w:rFonts w:hint="default"/>
        <w:lang w:val="es-ES" w:eastAsia="en-US" w:bidi="ar-SA"/>
      </w:rPr>
    </w:lvl>
    <w:lvl w:ilvl="3" w:tplc="DB1A0516">
      <w:numFmt w:val="bullet"/>
      <w:lvlText w:val="•"/>
      <w:lvlJc w:val="left"/>
      <w:pPr>
        <w:ind w:left="1839" w:hanging="149"/>
      </w:pPr>
      <w:rPr>
        <w:rFonts w:hint="default"/>
        <w:lang w:val="es-ES" w:eastAsia="en-US" w:bidi="ar-SA"/>
      </w:rPr>
    </w:lvl>
    <w:lvl w:ilvl="4" w:tplc="992241A4">
      <w:numFmt w:val="bullet"/>
      <w:lvlText w:val="•"/>
      <w:lvlJc w:val="left"/>
      <w:pPr>
        <w:ind w:left="2379" w:hanging="149"/>
      </w:pPr>
      <w:rPr>
        <w:rFonts w:hint="default"/>
        <w:lang w:val="es-ES" w:eastAsia="en-US" w:bidi="ar-SA"/>
      </w:rPr>
    </w:lvl>
    <w:lvl w:ilvl="5" w:tplc="C26E7232">
      <w:numFmt w:val="bullet"/>
      <w:lvlText w:val="•"/>
      <w:lvlJc w:val="left"/>
      <w:pPr>
        <w:ind w:left="2919" w:hanging="149"/>
      </w:pPr>
      <w:rPr>
        <w:rFonts w:hint="default"/>
        <w:lang w:val="es-ES" w:eastAsia="en-US" w:bidi="ar-SA"/>
      </w:rPr>
    </w:lvl>
    <w:lvl w:ilvl="6" w:tplc="4A146D14">
      <w:numFmt w:val="bullet"/>
      <w:lvlText w:val="•"/>
      <w:lvlJc w:val="left"/>
      <w:pPr>
        <w:ind w:left="3459" w:hanging="149"/>
      </w:pPr>
      <w:rPr>
        <w:rFonts w:hint="default"/>
        <w:lang w:val="es-ES" w:eastAsia="en-US" w:bidi="ar-SA"/>
      </w:rPr>
    </w:lvl>
    <w:lvl w:ilvl="7" w:tplc="0262A364">
      <w:numFmt w:val="bullet"/>
      <w:lvlText w:val="•"/>
      <w:lvlJc w:val="left"/>
      <w:pPr>
        <w:ind w:left="3999" w:hanging="149"/>
      </w:pPr>
      <w:rPr>
        <w:rFonts w:hint="default"/>
        <w:lang w:val="es-ES" w:eastAsia="en-US" w:bidi="ar-SA"/>
      </w:rPr>
    </w:lvl>
    <w:lvl w:ilvl="8" w:tplc="B4746FB8">
      <w:numFmt w:val="bullet"/>
      <w:lvlText w:val="•"/>
      <w:lvlJc w:val="left"/>
      <w:pPr>
        <w:ind w:left="4539" w:hanging="149"/>
      </w:pPr>
      <w:rPr>
        <w:rFonts w:hint="default"/>
        <w:lang w:val="es-ES" w:eastAsia="en-US" w:bidi="ar-SA"/>
      </w:rPr>
    </w:lvl>
  </w:abstractNum>
  <w:abstractNum w:abstractNumId="64" w15:restartNumberingAfterBreak="0">
    <w:nsid w:val="45B321A2"/>
    <w:multiLevelType w:val="hybridMultilevel"/>
    <w:tmpl w:val="09DCB5F2"/>
    <w:lvl w:ilvl="0" w:tplc="77D82EF8">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58BA3CA6">
      <w:numFmt w:val="bullet"/>
      <w:lvlText w:val="•"/>
      <w:lvlJc w:val="left"/>
      <w:pPr>
        <w:ind w:left="615" w:hanging="149"/>
      </w:pPr>
      <w:rPr>
        <w:rFonts w:hint="default"/>
        <w:lang w:val="es-ES" w:eastAsia="en-US" w:bidi="ar-SA"/>
      </w:rPr>
    </w:lvl>
    <w:lvl w:ilvl="2" w:tplc="1A68564C">
      <w:numFmt w:val="bullet"/>
      <w:lvlText w:val="•"/>
      <w:lvlJc w:val="left"/>
      <w:pPr>
        <w:ind w:left="1171" w:hanging="149"/>
      </w:pPr>
      <w:rPr>
        <w:rFonts w:hint="default"/>
        <w:lang w:val="es-ES" w:eastAsia="en-US" w:bidi="ar-SA"/>
      </w:rPr>
    </w:lvl>
    <w:lvl w:ilvl="3" w:tplc="07FA7E3E">
      <w:numFmt w:val="bullet"/>
      <w:lvlText w:val="•"/>
      <w:lvlJc w:val="left"/>
      <w:pPr>
        <w:ind w:left="1727" w:hanging="149"/>
      </w:pPr>
      <w:rPr>
        <w:rFonts w:hint="default"/>
        <w:lang w:val="es-ES" w:eastAsia="en-US" w:bidi="ar-SA"/>
      </w:rPr>
    </w:lvl>
    <w:lvl w:ilvl="4" w:tplc="999EC060">
      <w:numFmt w:val="bullet"/>
      <w:lvlText w:val="•"/>
      <w:lvlJc w:val="left"/>
      <w:pPr>
        <w:ind w:left="2283" w:hanging="149"/>
      </w:pPr>
      <w:rPr>
        <w:rFonts w:hint="default"/>
        <w:lang w:val="es-ES" w:eastAsia="en-US" w:bidi="ar-SA"/>
      </w:rPr>
    </w:lvl>
    <w:lvl w:ilvl="5" w:tplc="DF0C5728">
      <w:numFmt w:val="bullet"/>
      <w:lvlText w:val="•"/>
      <w:lvlJc w:val="left"/>
      <w:pPr>
        <w:ind w:left="2839" w:hanging="149"/>
      </w:pPr>
      <w:rPr>
        <w:rFonts w:hint="default"/>
        <w:lang w:val="es-ES" w:eastAsia="en-US" w:bidi="ar-SA"/>
      </w:rPr>
    </w:lvl>
    <w:lvl w:ilvl="6" w:tplc="06D22A20">
      <w:numFmt w:val="bullet"/>
      <w:lvlText w:val="•"/>
      <w:lvlJc w:val="left"/>
      <w:pPr>
        <w:ind w:left="3395" w:hanging="149"/>
      </w:pPr>
      <w:rPr>
        <w:rFonts w:hint="default"/>
        <w:lang w:val="es-ES" w:eastAsia="en-US" w:bidi="ar-SA"/>
      </w:rPr>
    </w:lvl>
    <w:lvl w:ilvl="7" w:tplc="8B50233E">
      <w:numFmt w:val="bullet"/>
      <w:lvlText w:val="•"/>
      <w:lvlJc w:val="left"/>
      <w:pPr>
        <w:ind w:left="3951" w:hanging="149"/>
      </w:pPr>
      <w:rPr>
        <w:rFonts w:hint="default"/>
        <w:lang w:val="es-ES" w:eastAsia="en-US" w:bidi="ar-SA"/>
      </w:rPr>
    </w:lvl>
    <w:lvl w:ilvl="8" w:tplc="862EFBC8">
      <w:numFmt w:val="bullet"/>
      <w:lvlText w:val="•"/>
      <w:lvlJc w:val="left"/>
      <w:pPr>
        <w:ind w:left="4507" w:hanging="149"/>
      </w:pPr>
      <w:rPr>
        <w:rFonts w:hint="default"/>
        <w:lang w:val="es-ES" w:eastAsia="en-US" w:bidi="ar-SA"/>
      </w:rPr>
    </w:lvl>
  </w:abstractNum>
  <w:abstractNum w:abstractNumId="65" w15:restartNumberingAfterBreak="0">
    <w:nsid w:val="47275A88"/>
    <w:multiLevelType w:val="hybridMultilevel"/>
    <w:tmpl w:val="DD92A95E"/>
    <w:lvl w:ilvl="0" w:tplc="0972D3A4">
      <w:numFmt w:val="bullet"/>
      <w:lvlText w:val=""/>
      <w:lvlJc w:val="left"/>
      <w:pPr>
        <w:ind w:left="1340" w:hanging="361"/>
      </w:pPr>
      <w:rPr>
        <w:rFonts w:ascii="Symbol" w:eastAsia="Symbol" w:hAnsi="Symbol" w:cs="Symbol" w:hint="default"/>
        <w:b w:val="0"/>
        <w:bCs w:val="0"/>
        <w:i w:val="0"/>
        <w:iCs w:val="0"/>
        <w:spacing w:val="0"/>
        <w:w w:val="100"/>
        <w:sz w:val="20"/>
        <w:szCs w:val="20"/>
        <w:lang w:val="es-ES" w:eastAsia="en-US" w:bidi="ar-SA"/>
      </w:rPr>
    </w:lvl>
    <w:lvl w:ilvl="1" w:tplc="B13E4348">
      <w:numFmt w:val="bullet"/>
      <w:lvlText w:val="•"/>
      <w:lvlJc w:val="left"/>
      <w:pPr>
        <w:ind w:left="2322" w:hanging="361"/>
      </w:pPr>
      <w:rPr>
        <w:rFonts w:hint="default"/>
        <w:lang w:val="es-ES" w:eastAsia="en-US" w:bidi="ar-SA"/>
      </w:rPr>
    </w:lvl>
    <w:lvl w:ilvl="2" w:tplc="8494A2F4">
      <w:numFmt w:val="bullet"/>
      <w:lvlText w:val="•"/>
      <w:lvlJc w:val="left"/>
      <w:pPr>
        <w:ind w:left="3304" w:hanging="361"/>
      </w:pPr>
      <w:rPr>
        <w:rFonts w:hint="default"/>
        <w:lang w:val="es-ES" w:eastAsia="en-US" w:bidi="ar-SA"/>
      </w:rPr>
    </w:lvl>
    <w:lvl w:ilvl="3" w:tplc="0E0E776E">
      <w:numFmt w:val="bullet"/>
      <w:lvlText w:val="•"/>
      <w:lvlJc w:val="left"/>
      <w:pPr>
        <w:ind w:left="4286" w:hanging="361"/>
      </w:pPr>
      <w:rPr>
        <w:rFonts w:hint="default"/>
        <w:lang w:val="es-ES" w:eastAsia="en-US" w:bidi="ar-SA"/>
      </w:rPr>
    </w:lvl>
    <w:lvl w:ilvl="4" w:tplc="2C6EC9EE">
      <w:numFmt w:val="bullet"/>
      <w:lvlText w:val="•"/>
      <w:lvlJc w:val="left"/>
      <w:pPr>
        <w:ind w:left="5268" w:hanging="361"/>
      </w:pPr>
      <w:rPr>
        <w:rFonts w:hint="default"/>
        <w:lang w:val="es-ES" w:eastAsia="en-US" w:bidi="ar-SA"/>
      </w:rPr>
    </w:lvl>
    <w:lvl w:ilvl="5" w:tplc="2D847CF2">
      <w:numFmt w:val="bullet"/>
      <w:lvlText w:val="•"/>
      <w:lvlJc w:val="left"/>
      <w:pPr>
        <w:ind w:left="6250" w:hanging="361"/>
      </w:pPr>
      <w:rPr>
        <w:rFonts w:hint="default"/>
        <w:lang w:val="es-ES" w:eastAsia="en-US" w:bidi="ar-SA"/>
      </w:rPr>
    </w:lvl>
    <w:lvl w:ilvl="6" w:tplc="B38CA24E">
      <w:numFmt w:val="bullet"/>
      <w:lvlText w:val="•"/>
      <w:lvlJc w:val="left"/>
      <w:pPr>
        <w:ind w:left="7232" w:hanging="361"/>
      </w:pPr>
      <w:rPr>
        <w:rFonts w:hint="default"/>
        <w:lang w:val="es-ES" w:eastAsia="en-US" w:bidi="ar-SA"/>
      </w:rPr>
    </w:lvl>
    <w:lvl w:ilvl="7" w:tplc="1658B528">
      <w:numFmt w:val="bullet"/>
      <w:lvlText w:val="•"/>
      <w:lvlJc w:val="left"/>
      <w:pPr>
        <w:ind w:left="8214" w:hanging="361"/>
      </w:pPr>
      <w:rPr>
        <w:rFonts w:hint="default"/>
        <w:lang w:val="es-ES" w:eastAsia="en-US" w:bidi="ar-SA"/>
      </w:rPr>
    </w:lvl>
    <w:lvl w:ilvl="8" w:tplc="6842461A">
      <w:numFmt w:val="bullet"/>
      <w:lvlText w:val="•"/>
      <w:lvlJc w:val="left"/>
      <w:pPr>
        <w:ind w:left="9196" w:hanging="361"/>
      </w:pPr>
      <w:rPr>
        <w:rFonts w:hint="default"/>
        <w:lang w:val="es-ES" w:eastAsia="en-US" w:bidi="ar-SA"/>
      </w:rPr>
    </w:lvl>
  </w:abstractNum>
  <w:abstractNum w:abstractNumId="66" w15:restartNumberingAfterBreak="0">
    <w:nsid w:val="47E26C10"/>
    <w:multiLevelType w:val="multilevel"/>
    <w:tmpl w:val="EE2EE26A"/>
    <w:lvl w:ilvl="0">
      <w:start w:val="16"/>
      <w:numFmt w:val="decimal"/>
      <w:lvlText w:val="%1."/>
      <w:lvlJc w:val="left"/>
      <w:pPr>
        <w:ind w:left="1407" w:hanging="361"/>
        <w:jc w:val="left"/>
      </w:pPr>
      <w:rPr>
        <w:rFonts w:ascii="Verdana" w:eastAsia="Verdana" w:hAnsi="Verdana" w:cs="Verdana" w:hint="default"/>
        <w:b/>
        <w:bCs/>
        <w:i w:val="0"/>
        <w:iCs w:val="0"/>
        <w:spacing w:val="-1"/>
        <w:w w:val="101"/>
        <w:sz w:val="18"/>
        <w:szCs w:val="18"/>
        <w:lang w:val="es-ES" w:eastAsia="en-US" w:bidi="ar-SA"/>
      </w:rPr>
    </w:lvl>
    <w:lvl w:ilvl="1">
      <w:start w:val="1"/>
      <w:numFmt w:val="decimal"/>
      <w:lvlText w:val="%1.%2"/>
      <w:lvlJc w:val="left"/>
      <w:pPr>
        <w:ind w:left="1829" w:hanging="577"/>
        <w:jc w:val="left"/>
      </w:pPr>
      <w:rPr>
        <w:rFonts w:ascii="Verdana" w:eastAsia="Verdana" w:hAnsi="Verdana" w:cs="Verdana" w:hint="default"/>
        <w:b/>
        <w:bCs/>
        <w:i w:val="0"/>
        <w:iCs w:val="0"/>
        <w:spacing w:val="-1"/>
        <w:w w:val="101"/>
        <w:sz w:val="18"/>
        <w:szCs w:val="18"/>
        <w:lang w:val="es-ES" w:eastAsia="en-US" w:bidi="ar-SA"/>
      </w:rPr>
    </w:lvl>
    <w:lvl w:ilvl="2">
      <w:start w:val="1"/>
      <w:numFmt w:val="decimal"/>
      <w:lvlText w:val="%1.%2.%3"/>
      <w:lvlJc w:val="left"/>
      <w:pPr>
        <w:ind w:left="2511" w:hanging="903"/>
        <w:jc w:val="right"/>
      </w:pPr>
      <w:rPr>
        <w:rFonts w:ascii="Verdana" w:eastAsia="Verdana" w:hAnsi="Verdana" w:cs="Verdana" w:hint="default"/>
        <w:b/>
        <w:bCs/>
        <w:i w:val="0"/>
        <w:iCs w:val="0"/>
        <w:spacing w:val="-5"/>
        <w:w w:val="101"/>
        <w:sz w:val="18"/>
        <w:szCs w:val="18"/>
        <w:lang w:val="es-ES" w:eastAsia="en-US" w:bidi="ar-SA"/>
      </w:rPr>
    </w:lvl>
    <w:lvl w:ilvl="3">
      <w:start w:val="1"/>
      <w:numFmt w:val="lowerLetter"/>
      <w:lvlText w:val="%4)"/>
      <w:lvlJc w:val="left"/>
      <w:pPr>
        <w:ind w:left="2242" w:hanging="360"/>
        <w:jc w:val="left"/>
      </w:pPr>
      <w:rPr>
        <w:rFonts w:ascii="Verdana" w:eastAsia="Verdana" w:hAnsi="Verdana" w:cs="Verdana" w:hint="default"/>
        <w:b w:val="0"/>
        <w:bCs w:val="0"/>
        <w:i w:val="0"/>
        <w:iCs w:val="0"/>
        <w:spacing w:val="0"/>
        <w:w w:val="101"/>
        <w:sz w:val="18"/>
        <w:szCs w:val="18"/>
        <w:lang w:val="es-ES" w:eastAsia="en-US" w:bidi="ar-SA"/>
      </w:rPr>
    </w:lvl>
    <w:lvl w:ilvl="4">
      <w:numFmt w:val="bullet"/>
      <w:lvlText w:val="•"/>
      <w:lvlJc w:val="left"/>
      <w:pPr>
        <w:ind w:left="2260" w:hanging="360"/>
      </w:pPr>
      <w:rPr>
        <w:rFonts w:hint="default"/>
        <w:lang w:val="es-ES" w:eastAsia="en-US" w:bidi="ar-SA"/>
      </w:rPr>
    </w:lvl>
    <w:lvl w:ilvl="5">
      <w:numFmt w:val="bullet"/>
      <w:lvlText w:val="•"/>
      <w:lvlJc w:val="left"/>
      <w:pPr>
        <w:ind w:left="2520" w:hanging="360"/>
      </w:pPr>
      <w:rPr>
        <w:rFonts w:hint="default"/>
        <w:lang w:val="es-ES" w:eastAsia="en-US" w:bidi="ar-SA"/>
      </w:rPr>
    </w:lvl>
    <w:lvl w:ilvl="6">
      <w:numFmt w:val="bullet"/>
      <w:lvlText w:val="•"/>
      <w:lvlJc w:val="left"/>
      <w:pPr>
        <w:ind w:left="4248" w:hanging="360"/>
      </w:pPr>
      <w:rPr>
        <w:rFonts w:hint="default"/>
        <w:lang w:val="es-ES" w:eastAsia="en-US" w:bidi="ar-SA"/>
      </w:rPr>
    </w:lvl>
    <w:lvl w:ilvl="7">
      <w:numFmt w:val="bullet"/>
      <w:lvlText w:val="•"/>
      <w:lvlJc w:val="left"/>
      <w:pPr>
        <w:ind w:left="5976" w:hanging="360"/>
      </w:pPr>
      <w:rPr>
        <w:rFonts w:hint="default"/>
        <w:lang w:val="es-ES" w:eastAsia="en-US" w:bidi="ar-SA"/>
      </w:rPr>
    </w:lvl>
    <w:lvl w:ilvl="8">
      <w:numFmt w:val="bullet"/>
      <w:lvlText w:val="•"/>
      <w:lvlJc w:val="left"/>
      <w:pPr>
        <w:ind w:left="7704" w:hanging="360"/>
      </w:pPr>
      <w:rPr>
        <w:rFonts w:hint="default"/>
        <w:lang w:val="es-ES" w:eastAsia="en-US" w:bidi="ar-SA"/>
      </w:rPr>
    </w:lvl>
  </w:abstractNum>
  <w:abstractNum w:abstractNumId="67" w15:restartNumberingAfterBreak="0">
    <w:nsid w:val="48EF33C7"/>
    <w:multiLevelType w:val="hybridMultilevel"/>
    <w:tmpl w:val="1FD4716A"/>
    <w:lvl w:ilvl="0" w:tplc="4CA606BE">
      <w:numFmt w:val="bullet"/>
      <w:lvlText w:val="-"/>
      <w:lvlJc w:val="left"/>
      <w:pPr>
        <w:ind w:left="1407" w:hanging="361"/>
      </w:pPr>
      <w:rPr>
        <w:rFonts w:ascii="Tahoma" w:eastAsia="Tahoma" w:hAnsi="Tahoma" w:cs="Tahoma" w:hint="default"/>
        <w:b w:val="0"/>
        <w:bCs w:val="0"/>
        <w:i w:val="0"/>
        <w:iCs w:val="0"/>
        <w:spacing w:val="0"/>
        <w:w w:val="100"/>
        <w:sz w:val="20"/>
        <w:szCs w:val="20"/>
        <w:lang w:val="es-ES" w:eastAsia="en-US" w:bidi="ar-SA"/>
      </w:rPr>
    </w:lvl>
    <w:lvl w:ilvl="1" w:tplc="19E47FA0">
      <w:numFmt w:val="bullet"/>
      <w:lvlText w:val="•"/>
      <w:lvlJc w:val="left"/>
      <w:pPr>
        <w:ind w:left="2376" w:hanging="361"/>
      </w:pPr>
      <w:rPr>
        <w:rFonts w:hint="default"/>
        <w:lang w:val="es-ES" w:eastAsia="en-US" w:bidi="ar-SA"/>
      </w:rPr>
    </w:lvl>
    <w:lvl w:ilvl="2" w:tplc="B170AE3C">
      <w:numFmt w:val="bullet"/>
      <w:lvlText w:val="•"/>
      <w:lvlJc w:val="left"/>
      <w:pPr>
        <w:ind w:left="3352" w:hanging="361"/>
      </w:pPr>
      <w:rPr>
        <w:rFonts w:hint="default"/>
        <w:lang w:val="es-ES" w:eastAsia="en-US" w:bidi="ar-SA"/>
      </w:rPr>
    </w:lvl>
    <w:lvl w:ilvl="3" w:tplc="B64874C2">
      <w:numFmt w:val="bullet"/>
      <w:lvlText w:val="•"/>
      <w:lvlJc w:val="left"/>
      <w:pPr>
        <w:ind w:left="4328" w:hanging="361"/>
      </w:pPr>
      <w:rPr>
        <w:rFonts w:hint="default"/>
        <w:lang w:val="es-ES" w:eastAsia="en-US" w:bidi="ar-SA"/>
      </w:rPr>
    </w:lvl>
    <w:lvl w:ilvl="4" w:tplc="A50429E4">
      <w:numFmt w:val="bullet"/>
      <w:lvlText w:val="•"/>
      <w:lvlJc w:val="left"/>
      <w:pPr>
        <w:ind w:left="5304" w:hanging="361"/>
      </w:pPr>
      <w:rPr>
        <w:rFonts w:hint="default"/>
        <w:lang w:val="es-ES" w:eastAsia="en-US" w:bidi="ar-SA"/>
      </w:rPr>
    </w:lvl>
    <w:lvl w:ilvl="5" w:tplc="6E7049B0">
      <w:numFmt w:val="bullet"/>
      <w:lvlText w:val="•"/>
      <w:lvlJc w:val="left"/>
      <w:pPr>
        <w:ind w:left="6280" w:hanging="361"/>
      </w:pPr>
      <w:rPr>
        <w:rFonts w:hint="default"/>
        <w:lang w:val="es-ES" w:eastAsia="en-US" w:bidi="ar-SA"/>
      </w:rPr>
    </w:lvl>
    <w:lvl w:ilvl="6" w:tplc="6AFE225E">
      <w:numFmt w:val="bullet"/>
      <w:lvlText w:val="•"/>
      <w:lvlJc w:val="left"/>
      <w:pPr>
        <w:ind w:left="7256" w:hanging="361"/>
      </w:pPr>
      <w:rPr>
        <w:rFonts w:hint="default"/>
        <w:lang w:val="es-ES" w:eastAsia="en-US" w:bidi="ar-SA"/>
      </w:rPr>
    </w:lvl>
    <w:lvl w:ilvl="7" w:tplc="FCBA0F2E">
      <w:numFmt w:val="bullet"/>
      <w:lvlText w:val="•"/>
      <w:lvlJc w:val="left"/>
      <w:pPr>
        <w:ind w:left="8232" w:hanging="361"/>
      </w:pPr>
      <w:rPr>
        <w:rFonts w:hint="default"/>
        <w:lang w:val="es-ES" w:eastAsia="en-US" w:bidi="ar-SA"/>
      </w:rPr>
    </w:lvl>
    <w:lvl w:ilvl="8" w:tplc="9FA04E36">
      <w:numFmt w:val="bullet"/>
      <w:lvlText w:val="•"/>
      <w:lvlJc w:val="left"/>
      <w:pPr>
        <w:ind w:left="9208" w:hanging="361"/>
      </w:pPr>
      <w:rPr>
        <w:rFonts w:hint="default"/>
        <w:lang w:val="es-ES" w:eastAsia="en-US" w:bidi="ar-SA"/>
      </w:rPr>
    </w:lvl>
  </w:abstractNum>
  <w:abstractNum w:abstractNumId="68" w15:restartNumberingAfterBreak="0">
    <w:nsid w:val="4C300A97"/>
    <w:multiLevelType w:val="hybridMultilevel"/>
    <w:tmpl w:val="0D803762"/>
    <w:lvl w:ilvl="0" w:tplc="38FCA572">
      <w:numFmt w:val="bullet"/>
      <w:lvlText w:val="•"/>
      <w:lvlJc w:val="left"/>
      <w:pPr>
        <w:ind w:left="69" w:hanging="192"/>
      </w:pPr>
      <w:rPr>
        <w:rFonts w:ascii="Calibri" w:eastAsia="Calibri" w:hAnsi="Calibri" w:cs="Calibri" w:hint="default"/>
        <w:b w:val="0"/>
        <w:bCs w:val="0"/>
        <w:i w:val="0"/>
        <w:iCs w:val="0"/>
        <w:spacing w:val="0"/>
        <w:w w:val="100"/>
        <w:sz w:val="20"/>
        <w:szCs w:val="20"/>
        <w:lang w:val="es-ES" w:eastAsia="en-US" w:bidi="ar-SA"/>
      </w:rPr>
    </w:lvl>
    <w:lvl w:ilvl="1" w:tplc="7E284FD2">
      <w:numFmt w:val="bullet"/>
      <w:lvlText w:val="•"/>
      <w:lvlJc w:val="left"/>
      <w:pPr>
        <w:ind w:left="615" w:hanging="192"/>
      </w:pPr>
      <w:rPr>
        <w:rFonts w:hint="default"/>
        <w:lang w:val="es-ES" w:eastAsia="en-US" w:bidi="ar-SA"/>
      </w:rPr>
    </w:lvl>
    <w:lvl w:ilvl="2" w:tplc="886C2BD6">
      <w:numFmt w:val="bullet"/>
      <w:lvlText w:val="•"/>
      <w:lvlJc w:val="left"/>
      <w:pPr>
        <w:ind w:left="1171" w:hanging="192"/>
      </w:pPr>
      <w:rPr>
        <w:rFonts w:hint="default"/>
        <w:lang w:val="es-ES" w:eastAsia="en-US" w:bidi="ar-SA"/>
      </w:rPr>
    </w:lvl>
    <w:lvl w:ilvl="3" w:tplc="23668B68">
      <w:numFmt w:val="bullet"/>
      <w:lvlText w:val="•"/>
      <w:lvlJc w:val="left"/>
      <w:pPr>
        <w:ind w:left="1727" w:hanging="192"/>
      </w:pPr>
      <w:rPr>
        <w:rFonts w:hint="default"/>
        <w:lang w:val="es-ES" w:eastAsia="en-US" w:bidi="ar-SA"/>
      </w:rPr>
    </w:lvl>
    <w:lvl w:ilvl="4" w:tplc="7B3E6666">
      <w:numFmt w:val="bullet"/>
      <w:lvlText w:val="•"/>
      <w:lvlJc w:val="left"/>
      <w:pPr>
        <w:ind w:left="2283" w:hanging="192"/>
      </w:pPr>
      <w:rPr>
        <w:rFonts w:hint="default"/>
        <w:lang w:val="es-ES" w:eastAsia="en-US" w:bidi="ar-SA"/>
      </w:rPr>
    </w:lvl>
    <w:lvl w:ilvl="5" w:tplc="F44EF12C">
      <w:numFmt w:val="bullet"/>
      <w:lvlText w:val="•"/>
      <w:lvlJc w:val="left"/>
      <w:pPr>
        <w:ind w:left="2839" w:hanging="192"/>
      </w:pPr>
      <w:rPr>
        <w:rFonts w:hint="default"/>
        <w:lang w:val="es-ES" w:eastAsia="en-US" w:bidi="ar-SA"/>
      </w:rPr>
    </w:lvl>
    <w:lvl w:ilvl="6" w:tplc="D6A2C0DA">
      <w:numFmt w:val="bullet"/>
      <w:lvlText w:val="•"/>
      <w:lvlJc w:val="left"/>
      <w:pPr>
        <w:ind w:left="3395" w:hanging="192"/>
      </w:pPr>
      <w:rPr>
        <w:rFonts w:hint="default"/>
        <w:lang w:val="es-ES" w:eastAsia="en-US" w:bidi="ar-SA"/>
      </w:rPr>
    </w:lvl>
    <w:lvl w:ilvl="7" w:tplc="EB04BE16">
      <w:numFmt w:val="bullet"/>
      <w:lvlText w:val="•"/>
      <w:lvlJc w:val="left"/>
      <w:pPr>
        <w:ind w:left="3951" w:hanging="192"/>
      </w:pPr>
      <w:rPr>
        <w:rFonts w:hint="default"/>
        <w:lang w:val="es-ES" w:eastAsia="en-US" w:bidi="ar-SA"/>
      </w:rPr>
    </w:lvl>
    <w:lvl w:ilvl="8" w:tplc="DFB6F4A6">
      <w:numFmt w:val="bullet"/>
      <w:lvlText w:val="•"/>
      <w:lvlJc w:val="left"/>
      <w:pPr>
        <w:ind w:left="4507" w:hanging="192"/>
      </w:pPr>
      <w:rPr>
        <w:rFonts w:hint="default"/>
        <w:lang w:val="es-ES" w:eastAsia="en-US" w:bidi="ar-SA"/>
      </w:rPr>
    </w:lvl>
  </w:abstractNum>
  <w:abstractNum w:abstractNumId="69" w15:restartNumberingAfterBreak="0">
    <w:nsid w:val="512A02BC"/>
    <w:multiLevelType w:val="hybridMultilevel"/>
    <w:tmpl w:val="0DE46108"/>
    <w:lvl w:ilvl="0" w:tplc="D8CC8562">
      <w:numFmt w:val="bullet"/>
      <w:lvlText w:val="-"/>
      <w:lvlJc w:val="left"/>
      <w:pPr>
        <w:ind w:left="1123" w:hanging="144"/>
      </w:pPr>
      <w:rPr>
        <w:rFonts w:ascii="Tahoma" w:eastAsia="Tahoma" w:hAnsi="Tahoma" w:cs="Tahoma" w:hint="default"/>
        <w:b/>
        <w:bCs/>
        <w:i w:val="0"/>
        <w:iCs w:val="0"/>
        <w:spacing w:val="0"/>
        <w:w w:val="100"/>
        <w:sz w:val="20"/>
        <w:szCs w:val="20"/>
        <w:lang w:val="es-ES" w:eastAsia="en-US" w:bidi="ar-SA"/>
      </w:rPr>
    </w:lvl>
    <w:lvl w:ilvl="1" w:tplc="A054233A">
      <w:numFmt w:val="bullet"/>
      <w:lvlText w:val="•"/>
      <w:lvlJc w:val="left"/>
      <w:pPr>
        <w:ind w:left="2124" w:hanging="144"/>
      </w:pPr>
      <w:rPr>
        <w:rFonts w:hint="default"/>
        <w:lang w:val="es-ES" w:eastAsia="en-US" w:bidi="ar-SA"/>
      </w:rPr>
    </w:lvl>
    <w:lvl w:ilvl="2" w:tplc="D228D3DE">
      <w:numFmt w:val="bullet"/>
      <w:lvlText w:val="•"/>
      <w:lvlJc w:val="left"/>
      <w:pPr>
        <w:ind w:left="3128" w:hanging="144"/>
      </w:pPr>
      <w:rPr>
        <w:rFonts w:hint="default"/>
        <w:lang w:val="es-ES" w:eastAsia="en-US" w:bidi="ar-SA"/>
      </w:rPr>
    </w:lvl>
    <w:lvl w:ilvl="3" w:tplc="8EE2DDE6">
      <w:numFmt w:val="bullet"/>
      <w:lvlText w:val="•"/>
      <w:lvlJc w:val="left"/>
      <w:pPr>
        <w:ind w:left="4132" w:hanging="144"/>
      </w:pPr>
      <w:rPr>
        <w:rFonts w:hint="default"/>
        <w:lang w:val="es-ES" w:eastAsia="en-US" w:bidi="ar-SA"/>
      </w:rPr>
    </w:lvl>
    <w:lvl w:ilvl="4" w:tplc="58307CE8">
      <w:numFmt w:val="bullet"/>
      <w:lvlText w:val="•"/>
      <w:lvlJc w:val="left"/>
      <w:pPr>
        <w:ind w:left="5136" w:hanging="144"/>
      </w:pPr>
      <w:rPr>
        <w:rFonts w:hint="default"/>
        <w:lang w:val="es-ES" w:eastAsia="en-US" w:bidi="ar-SA"/>
      </w:rPr>
    </w:lvl>
    <w:lvl w:ilvl="5" w:tplc="367A6A40">
      <w:numFmt w:val="bullet"/>
      <w:lvlText w:val="•"/>
      <w:lvlJc w:val="left"/>
      <w:pPr>
        <w:ind w:left="6140" w:hanging="144"/>
      </w:pPr>
      <w:rPr>
        <w:rFonts w:hint="default"/>
        <w:lang w:val="es-ES" w:eastAsia="en-US" w:bidi="ar-SA"/>
      </w:rPr>
    </w:lvl>
    <w:lvl w:ilvl="6" w:tplc="89A4E9AC">
      <w:numFmt w:val="bullet"/>
      <w:lvlText w:val="•"/>
      <w:lvlJc w:val="left"/>
      <w:pPr>
        <w:ind w:left="7144" w:hanging="144"/>
      </w:pPr>
      <w:rPr>
        <w:rFonts w:hint="default"/>
        <w:lang w:val="es-ES" w:eastAsia="en-US" w:bidi="ar-SA"/>
      </w:rPr>
    </w:lvl>
    <w:lvl w:ilvl="7" w:tplc="2AE4E4A4">
      <w:numFmt w:val="bullet"/>
      <w:lvlText w:val="•"/>
      <w:lvlJc w:val="left"/>
      <w:pPr>
        <w:ind w:left="8148" w:hanging="144"/>
      </w:pPr>
      <w:rPr>
        <w:rFonts w:hint="default"/>
        <w:lang w:val="es-ES" w:eastAsia="en-US" w:bidi="ar-SA"/>
      </w:rPr>
    </w:lvl>
    <w:lvl w:ilvl="8" w:tplc="0882B52E">
      <w:numFmt w:val="bullet"/>
      <w:lvlText w:val="•"/>
      <w:lvlJc w:val="left"/>
      <w:pPr>
        <w:ind w:left="9152" w:hanging="144"/>
      </w:pPr>
      <w:rPr>
        <w:rFonts w:hint="default"/>
        <w:lang w:val="es-ES" w:eastAsia="en-US" w:bidi="ar-SA"/>
      </w:rPr>
    </w:lvl>
  </w:abstractNum>
  <w:abstractNum w:abstractNumId="70" w15:restartNumberingAfterBreak="0">
    <w:nsid w:val="513B0455"/>
    <w:multiLevelType w:val="hybridMultilevel"/>
    <w:tmpl w:val="D4D0B66E"/>
    <w:lvl w:ilvl="0" w:tplc="0FC68BE2">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D7405AF6">
      <w:start w:val="1"/>
      <w:numFmt w:val="decimal"/>
      <w:lvlText w:val="%2."/>
      <w:lvlJc w:val="left"/>
      <w:pPr>
        <w:ind w:left="2420" w:hanging="360"/>
        <w:jc w:val="left"/>
      </w:pPr>
      <w:rPr>
        <w:rFonts w:ascii="Verdana" w:eastAsia="Verdana" w:hAnsi="Verdana" w:cs="Verdana" w:hint="default"/>
        <w:b w:val="0"/>
        <w:bCs w:val="0"/>
        <w:i w:val="0"/>
        <w:iCs w:val="0"/>
        <w:spacing w:val="0"/>
        <w:w w:val="100"/>
        <w:sz w:val="20"/>
        <w:szCs w:val="20"/>
        <w:lang w:val="es-ES" w:eastAsia="en-US" w:bidi="ar-SA"/>
      </w:rPr>
    </w:lvl>
    <w:lvl w:ilvl="2" w:tplc="E1806EC6">
      <w:numFmt w:val="bullet"/>
      <w:lvlText w:val="•"/>
      <w:lvlJc w:val="left"/>
      <w:pPr>
        <w:ind w:left="3391" w:hanging="360"/>
      </w:pPr>
      <w:rPr>
        <w:rFonts w:hint="default"/>
        <w:lang w:val="es-ES" w:eastAsia="en-US" w:bidi="ar-SA"/>
      </w:rPr>
    </w:lvl>
    <w:lvl w:ilvl="3" w:tplc="FED01988">
      <w:numFmt w:val="bullet"/>
      <w:lvlText w:val="•"/>
      <w:lvlJc w:val="left"/>
      <w:pPr>
        <w:ind w:left="4362" w:hanging="360"/>
      </w:pPr>
      <w:rPr>
        <w:rFonts w:hint="default"/>
        <w:lang w:val="es-ES" w:eastAsia="en-US" w:bidi="ar-SA"/>
      </w:rPr>
    </w:lvl>
    <w:lvl w:ilvl="4" w:tplc="BCA821B2">
      <w:numFmt w:val="bullet"/>
      <w:lvlText w:val="•"/>
      <w:lvlJc w:val="left"/>
      <w:pPr>
        <w:ind w:left="5333" w:hanging="360"/>
      </w:pPr>
      <w:rPr>
        <w:rFonts w:hint="default"/>
        <w:lang w:val="es-ES" w:eastAsia="en-US" w:bidi="ar-SA"/>
      </w:rPr>
    </w:lvl>
    <w:lvl w:ilvl="5" w:tplc="251267B6">
      <w:numFmt w:val="bullet"/>
      <w:lvlText w:val="•"/>
      <w:lvlJc w:val="left"/>
      <w:pPr>
        <w:ind w:left="6304" w:hanging="360"/>
      </w:pPr>
      <w:rPr>
        <w:rFonts w:hint="default"/>
        <w:lang w:val="es-ES" w:eastAsia="en-US" w:bidi="ar-SA"/>
      </w:rPr>
    </w:lvl>
    <w:lvl w:ilvl="6" w:tplc="467C789A">
      <w:numFmt w:val="bullet"/>
      <w:lvlText w:val="•"/>
      <w:lvlJc w:val="left"/>
      <w:pPr>
        <w:ind w:left="7275" w:hanging="360"/>
      </w:pPr>
      <w:rPr>
        <w:rFonts w:hint="default"/>
        <w:lang w:val="es-ES" w:eastAsia="en-US" w:bidi="ar-SA"/>
      </w:rPr>
    </w:lvl>
    <w:lvl w:ilvl="7" w:tplc="4D54289E">
      <w:numFmt w:val="bullet"/>
      <w:lvlText w:val="•"/>
      <w:lvlJc w:val="left"/>
      <w:pPr>
        <w:ind w:left="8246" w:hanging="360"/>
      </w:pPr>
      <w:rPr>
        <w:rFonts w:hint="default"/>
        <w:lang w:val="es-ES" w:eastAsia="en-US" w:bidi="ar-SA"/>
      </w:rPr>
    </w:lvl>
    <w:lvl w:ilvl="8" w:tplc="A66CF484">
      <w:numFmt w:val="bullet"/>
      <w:lvlText w:val="•"/>
      <w:lvlJc w:val="left"/>
      <w:pPr>
        <w:ind w:left="9217" w:hanging="360"/>
      </w:pPr>
      <w:rPr>
        <w:rFonts w:hint="default"/>
        <w:lang w:val="es-ES" w:eastAsia="en-US" w:bidi="ar-SA"/>
      </w:rPr>
    </w:lvl>
  </w:abstractNum>
  <w:abstractNum w:abstractNumId="71" w15:restartNumberingAfterBreak="0">
    <w:nsid w:val="520E2BCF"/>
    <w:multiLevelType w:val="hybridMultilevel"/>
    <w:tmpl w:val="DCCC0CC4"/>
    <w:lvl w:ilvl="0" w:tplc="164E011E">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5756F1A8">
      <w:numFmt w:val="bullet"/>
      <w:lvlText w:val="•"/>
      <w:lvlJc w:val="left"/>
      <w:pPr>
        <w:ind w:left="615" w:hanging="149"/>
      </w:pPr>
      <w:rPr>
        <w:rFonts w:hint="default"/>
        <w:lang w:val="es-ES" w:eastAsia="en-US" w:bidi="ar-SA"/>
      </w:rPr>
    </w:lvl>
    <w:lvl w:ilvl="2" w:tplc="3EC6AD42">
      <w:numFmt w:val="bullet"/>
      <w:lvlText w:val="•"/>
      <w:lvlJc w:val="left"/>
      <w:pPr>
        <w:ind w:left="1171" w:hanging="149"/>
      </w:pPr>
      <w:rPr>
        <w:rFonts w:hint="default"/>
        <w:lang w:val="es-ES" w:eastAsia="en-US" w:bidi="ar-SA"/>
      </w:rPr>
    </w:lvl>
    <w:lvl w:ilvl="3" w:tplc="52F0506C">
      <w:numFmt w:val="bullet"/>
      <w:lvlText w:val="•"/>
      <w:lvlJc w:val="left"/>
      <w:pPr>
        <w:ind w:left="1727" w:hanging="149"/>
      </w:pPr>
      <w:rPr>
        <w:rFonts w:hint="default"/>
        <w:lang w:val="es-ES" w:eastAsia="en-US" w:bidi="ar-SA"/>
      </w:rPr>
    </w:lvl>
    <w:lvl w:ilvl="4" w:tplc="C398453A">
      <w:numFmt w:val="bullet"/>
      <w:lvlText w:val="•"/>
      <w:lvlJc w:val="left"/>
      <w:pPr>
        <w:ind w:left="2283" w:hanging="149"/>
      </w:pPr>
      <w:rPr>
        <w:rFonts w:hint="default"/>
        <w:lang w:val="es-ES" w:eastAsia="en-US" w:bidi="ar-SA"/>
      </w:rPr>
    </w:lvl>
    <w:lvl w:ilvl="5" w:tplc="3D6E38B2">
      <w:numFmt w:val="bullet"/>
      <w:lvlText w:val="•"/>
      <w:lvlJc w:val="left"/>
      <w:pPr>
        <w:ind w:left="2839" w:hanging="149"/>
      </w:pPr>
      <w:rPr>
        <w:rFonts w:hint="default"/>
        <w:lang w:val="es-ES" w:eastAsia="en-US" w:bidi="ar-SA"/>
      </w:rPr>
    </w:lvl>
    <w:lvl w:ilvl="6" w:tplc="5BFC46EA">
      <w:numFmt w:val="bullet"/>
      <w:lvlText w:val="•"/>
      <w:lvlJc w:val="left"/>
      <w:pPr>
        <w:ind w:left="3395" w:hanging="149"/>
      </w:pPr>
      <w:rPr>
        <w:rFonts w:hint="default"/>
        <w:lang w:val="es-ES" w:eastAsia="en-US" w:bidi="ar-SA"/>
      </w:rPr>
    </w:lvl>
    <w:lvl w:ilvl="7" w:tplc="FA88E5AA">
      <w:numFmt w:val="bullet"/>
      <w:lvlText w:val="•"/>
      <w:lvlJc w:val="left"/>
      <w:pPr>
        <w:ind w:left="3951" w:hanging="149"/>
      </w:pPr>
      <w:rPr>
        <w:rFonts w:hint="default"/>
        <w:lang w:val="es-ES" w:eastAsia="en-US" w:bidi="ar-SA"/>
      </w:rPr>
    </w:lvl>
    <w:lvl w:ilvl="8" w:tplc="2D9C3270">
      <w:numFmt w:val="bullet"/>
      <w:lvlText w:val="•"/>
      <w:lvlJc w:val="left"/>
      <w:pPr>
        <w:ind w:left="4507" w:hanging="149"/>
      </w:pPr>
      <w:rPr>
        <w:rFonts w:hint="default"/>
        <w:lang w:val="es-ES" w:eastAsia="en-US" w:bidi="ar-SA"/>
      </w:rPr>
    </w:lvl>
  </w:abstractNum>
  <w:abstractNum w:abstractNumId="72" w15:restartNumberingAfterBreak="0">
    <w:nsid w:val="52D1753D"/>
    <w:multiLevelType w:val="hybridMultilevel"/>
    <w:tmpl w:val="ED80F22E"/>
    <w:lvl w:ilvl="0" w:tplc="6630A524">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C4B031C6">
      <w:numFmt w:val="bullet"/>
      <w:lvlText w:val="•"/>
      <w:lvlJc w:val="left"/>
      <w:pPr>
        <w:ind w:left="2646" w:hanging="360"/>
      </w:pPr>
      <w:rPr>
        <w:rFonts w:hint="default"/>
        <w:lang w:val="es-ES" w:eastAsia="en-US" w:bidi="ar-SA"/>
      </w:rPr>
    </w:lvl>
    <w:lvl w:ilvl="2" w:tplc="C484ADD8">
      <w:numFmt w:val="bullet"/>
      <w:lvlText w:val="•"/>
      <w:lvlJc w:val="left"/>
      <w:pPr>
        <w:ind w:left="3592" w:hanging="360"/>
      </w:pPr>
      <w:rPr>
        <w:rFonts w:hint="default"/>
        <w:lang w:val="es-ES" w:eastAsia="en-US" w:bidi="ar-SA"/>
      </w:rPr>
    </w:lvl>
    <w:lvl w:ilvl="3" w:tplc="CADA991C">
      <w:numFmt w:val="bullet"/>
      <w:lvlText w:val="•"/>
      <w:lvlJc w:val="left"/>
      <w:pPr>
        <w:ind w:left="4538" w:hanging="360"/>
      </w:pPr>
      <w:rPr>
        <w:rFonts w:hint="default"/>
        <w:lang w:val="es-ES" w:eastAsia="en-US" w:bidi="ar-SA"/>
      </w:rPr>
    </w:lvl>
    <w:lvl w:ilvl="4" w:tplc="441C3DC8">
      <w:numFmt w:val="bullet"/>
      <w:lvlText w:val="•"/>
      <w:lvlJc w:val="left"/>
      <w:pPr>
        <w:ind w:left="5484" w:hanging="360"/>
      </w:pPr>
      <w:rPr>
        <w:rFonts w:hint="default"/>
        <w:lang w:val="es-ES" w:eastAsia="en-US" w:bidi="ar-SA"/>
      </w:rPr>
    </w:lvl>
    <w:lvl w:ilvl="5" w:tplc="886E77F6">
      <w:numFmt w:val="bullet"/>
      <w:lvlText w:val="•"/>
      <w:lvlJc w:val="left"/>
      <w:pPr>
        <w:ind w:left="6430" w:hanging="360"/>
      </w:pPr>
      <w:rPr>
        <w:rFonts w:hint="default"/>
        <w:lang w:val="es-ES" w:eastAsia="en-US" w:bidi="ar-SA"/>
      </w:rPr>
    </w:lvl>
    <w:lvl w:ilvl="6" w:tplc="823A6AE0">
      <w:numFmt w:val="bullet"/>
      <w:lvlText w:val="•"/>
      <w:lvlJc w:val="left"/>
      <w:pPr>
        <w:ind w:left="7376" w:hanging="360"/>
      </w:pPr>
      <w:rPr>
        <w:rFonts w:hint="default"/>
        <w:lang w:val="es-ES" w:eastAsia="en-US" w:bidi="ar-SA"/>
      </w:rPr>
    </w:lvl>
    <w:lvl w:ilvl="7" w:tplc="9EB27B16">
      <w:numFmt w:val="bullet"/>
      <w:lvlText w:val="•"/>
      <w:lvlJc w:val="left"/>
      <w:pPr>
        <w:ind w:left="8322" w:hanging="360"/>
      </w:pPr>
      <w:rPr>
        <w:rFonts w:hint="default"/>
        <w:lang w:val="es-ES" w:eastAsia="en-US" w:bidi="ar-SA"/>
      </w:rPr>
    </w:lvl>
    <w:lvl w:ilvl="8" w:tplc="79E48324">
      <w:numFmt w:val="bullet"/>
      <w:lvlText w:val="•"/>
      <w:lvlJc w:val="left"/>
      <w:pPr>
        <w:ind w:left="9268" w:hanging="360"/>
      </w:pPr>
      <w:rPr>
        <w:rFonts w:hint="default"/>
        <w:lang w:val="es-ES" w:eastAsia="en-US" w:bidi="ar-SA"/>
      </w:rPr>
    </w:lvl>
  </w:abstractNum>
  <w:abstractNum w:abstractNumId="73" w15:restartNumberingAfterBreak="0">
    <w:nsid w:val="535C3227"/>
    <w:multiLevelType w:val="hybridMultilevel"/>
    <w:tmpl w:val="79F6556E"/>
    <w:lvl w:ilvl="0" w:tplc="BE4CFE7A">
      <w:start w:val="1"/>
      <w:numFmt w:val="lowerLetter"/>
      <w:lvlText w:val="%1)"/>
      <w:lvlJc w:val="left"/>
      <w:pPr>
        <w:ind w:left="979" w:hanging="323"/>
        <w:jc w:val="left"/>
      </w:pPr>
      <w:rPr>
        <w:rFonts w:ascii="Verdana" w:eastAsia="Verdana" w:hAnsi="Verdana" w:cs="Verdana" w:hint="default"/>
        <w:b w:val="0"/>
        <w:bCs w:val="0"/>
        <w:i w:val="0"/>
        <w:iCs w:val="0"/>
        <w:spacing w:val="-2"/>
        <w:w w:val="100"/>
        <w:sz w:val="20"/>
        <w:szCs w:val="20"/>
        <w:lang w:val="es-ES" w:eastAsia="en-US" w:bidi="ar-SA"/>
      </w:rPr>
    </w:lvl>
    <w:lvl w:ilvl="1" w:tplc="29E83634">
      <w:numFmt w:val="bullet"/>
      <w:lvlText w:val="-"/>
      <w:lvlJc w:val="left"/>
      <w:pPr>
        <w:ind w:left="979" w:hanging="197"/>
      </w:pPr>
      <w:rPr>
        <w:rFonts w:ascii="Verdana" w:eastAsia="Verdana" w:hAnsi="Verdana" w:cs="Verdana" w:hint="default"/>
        <w:b w:val="0"/>
        <w:bCs w:val="0"/>
        <w:i w:val="0"/>
        <w:iCs w:val="0"/>
        <w:spacing w:val="0"/>
        <w:w w:val="100"/>
        <w:sz w:val="20"/>
        <w:szCs w:val="20"/>
        <w:lang w:val="es-ES" w:eastAsia="en-US" w:bidi="ar-SA"/>
      </w:rPr>
    </w:lvl>
    <w:lvl w:ilvl="2" w:tplc="B0B46A8E">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3" w:tplc="2394632A">
      <w:numFmt w:val="bullet"/>
      <w:lvlText w:val="•"/>
      <w:lvlJc w:val="left"/>
      <w:pPr>
        <w:ind w:left="3802" w:hanging="360"/>
      </w:pPr>
      <w:rPr>
        <w:rFonts w:hint="default"/>
        <w:lang w:val="es-ES" w:eastAsia="en-US" w:bidi="ar-SA"/>
      </w:rPr>
    </w:lvl>
    <w:lvl w:ilvl="4" w:tplc="BC8E13F4">
      <w:numFmt w:val="bullet"/>
      <w:lvlText w:val="•"/>
      <w:lvlJc w:val="left"/>
      <w:pPr>
        <w:ind w:left="4853" w:hanging="360"/>
      </w:pPr>
      <w:rPr>
        <w:rFonts w:hint="default"/>
        <w:lang w:val="es-ES" w:eastAsia="en-US" w:bidi="ar-SA"/>
      </w:rPr>
    </w:lvl>
    <w:lvl w:ilvl="5" w:tplc="DC1481F2">
      <w:numFmt w:val="bullet"/>
      <w:lvlText w:val="•"/>
      <w:lvlJc w:val="left"/>
      <w:pPr>
        <w:ind w:left="5904" w:hanging="360"/>
      </w:pPr>
      <w:rPr>
        <w:rFonts w:hint="default"/>
        <w:lang w:val="es-ES" w:eastAsia="en-US" w:bidi="ar-SA"/>
      </w:rPr>
    </w:lvl>
    <w:lvl w:ilvl="6" w:tplc="B2120A5E">
      <w:numFmt w:val="bullet"/>
      <w:lvlText w:val="•"/>
      <w:lvlJc w:val="left"/>
      <w:pPr>
        <w:ind w:left="6955" w:hanging="360"/>
      </w:pPr>
      <w:rPr>
        <w:rFonts w:hint="default"/>
        <w:lang w:val="es-ES" w:eastAsia="en-US" w:bidi="ar-SA"/>
      </w:rPr>
    </w:lvl>
    <w:lvl w:ilvl="7" w:tplc="23803B30">
      <w:numFmt w:val="bullet"/>
      <w:lvlText w:val="•"/>
      <w:lvlJc w:val="left"/>
      <w:pPr>
        <w:ind w:left="8006" w:hanging="360"/>
      </w:pPr>
      <w:rPr>
        <w:rFonts w:hint="default"/>
        <w:lang w:val="es-ES" w:eastAsia="en-US" w:bidi="ar-SA"/>
      </w:rPr>
    </w:lvl>
    <w:lvl w:ilvl="8" w:tplc="FE4AEAC8">
      <w:numFmt w:val="bullet"/>
      <w:lvlText w:val="•"/>
      <w:lvlJc w:val="left"/>
      <w:pPr>
        <w:ind w:left="9057" w:hanging="360"/>
      </w:pPr>
      <w:rPr>
        <w:rFonts w:hint="default"/>
        <w:lang w:val="es-ES" w:eastAsia="en-US" w:bidi="ar-SA"/>
      </w:rPr>
    </w:lvl>
  </w:abstractNum>
  <w:abstractNum w:abstractNumId="74" w15:restartNumberingAfterBreak="0">
    <w:nsid w:val="53C61299"/>
    <w:multiLevelType w:val="hybridMultilevel"/>
    <w:tmpl w:val="398ACD24"/>
    <w:lvl w:ilvl="0" w:tplc="69821DB4">
      <w:numFmt w:val="bullet"/>
      <w:lvlText w:val="-"/>
      <w:lvlJc w:val="left"/>
      <w:pPr>
        <w:ind w:left="1407" w:hanging="135"/>
      </w:pPr>
      <w:rPr>
        <w:rFonts w:ascii="Tahoma" w:eastAsia="Tahoma" w:hAnsi="Tahoma" w:cs="Tahoma" w:hint="default"/>
        <w:spacing w:val="0"/>
        <w:w w:val="100"/>
        <w:lang w:val="es-ES" w:eastAsia="en-US" w:bidi="ar-SA"/>
      </w:rPr>
    </w:lvl>
    <w:lvl w:ilvl="1" w:tplc="09EAB936">
      <w:numFmt w:val="bullet"/>
      <w:lvlText w:val="•"/>
      <w:lvlJc w:val="left"/>
      <w:pPr>
        <w:ind w:left="2376" w:hanging="135"/>
      </w:pPr>
      <w:rPr>
        <w:rFonts w:hint="default"/>
        <w:lang w:val="es-ES" w:eastAsia="en-US" w:bidi="ar-SA"/>
      </w:rPr>
    </w:lvl>
    <w:lvl w:ilvl="2" w:tplc="EE1E8CE0">
      <w:numFmt w:val="bullet"/>
      <w:lvlText w:val="•"/>
      <w:lvlJc w:val="left"/>
      <w:pPr>
        <w:ind w:left="3352" w:hanging="135"/>
      </w:pPr>
      <w:rPr>
        <w:rFonts w:hint="default"/>
        <w:lang w:val="es-ES" w:eastAsia="en-US" w:bidi="ar-SA"/>
      </w:rPr>
    </w:lvl>
    <w:lvl w:ilvl="3" w:tplc="F25EAE9E">
      <w:numFmt w:val="bullet"/>
      <w:lvlText w:val="•"/>
      <w:lvlJc w:val="left"/>
      <w:pPr>
        <w:ind w:left="4328" w:hanging="135"/>
      </w:pPr>
      <w:rPr>
        <w:rFonts w:hint="default"/>
        <w:lang w:val="es-ES" w:eastAsia="en-US" w:bidi="ar-SA"/>
      </w:rPr>
    </w:lvl>
    <w:lvl w:ilvl="4" w:tplc="7D908614">
      <w:numFmt w:val="bullet"/>
      <w:lvlText w:val="•"/>
      <w:lvlJc w:val="left"/>
      <w:pPr>
        <w:ind w:left="5304" w:hanging="135"/>
      </w:pPr>
      <w:rPr>
        <w:rFonts w:hint="default"/>
        <w:lang w:val="es-ES" w:eastAsia="en-US" w:bidi="ar-SA"/>
      </w:rPr>
    </w:lvl>
    <w:lvl w:ilvl="5" w:tplc="3FD4FCE8">
      <w:numFmt w:val="bullet"/>
      <w:lvlText w:val="•"/>
      <w:lvlJc w:val="left"/>
      <w:pPr>
        <w:ind w:left="6280" w:hanging="135"/>
      </w:pPr>
      <w:rPr>
        <w:rFonts w:hint="default"/>
        <w:lang w:val="es-ES" w:eastAsia="en-US" w:bidi="ar-SA"/>
      </w:rPr>
    </w:lvl>
    <w:lvl w:ilvl="6" w:tplc="FAA6465E">
      <w:numFmt w:val="bullet"/>
      <w:lvlText w:val="•"/>
      <w:lvlJc w:val="left"/>
      <w:pPr>
        <w:ind w:left="7256" w:hanging="135"/>
      </w:pPr>
      <w:rPr>
        <w:rFonts w:hint="default"/>
        <w:lang w:val="es-ES" w:eastAsia="en-US" w:bidi="ar-SA"/>
      </w:rPr>
    </w:lvl>
    <w:lvl w:ilvl="7" w:tplc="F2CAEF3A">
      <w:numFmt w:val="bullet"/>
      <w:lvlText w:val="•"/>
      <w:lvlJc w:val="left"/>
      <w:pPr>
        <w:ind w:left="8232" w:hanging="135"/>
      </w:pPr>
      <w:rPr>
        <w:rFonts w:hint="default"/>
        <w:lang w:val="es-ES" w:eastAsia="en-US" w:bidi="ar-SA"/>
      </w:rPr>
    </w:lvl>
    <w:lvl w:ilvl="8" w:tplc="05D2CD1E">
      <w:numFmt w:val="bullet"/>
      <w:lvlText w:val="•"/>
      <w:lvlJc w:val="left"/>
      <w:pPr>
        <w:ind w:left="9208" w:hanging="135"/>
      </w:pPr>
      <w:rPr>
        <w:rFonts w:hint="default"/>
        <w:lang w:val="es-ES" w:eastAsia="en-US" w:bidi="ar-SA"/>
      </w:rPr>
    </w:lvl>
  </w:abstractNum>
  <w:abstractNum w:abstractNumId="75" w15:restartNumberingAfterBreak="0">
    <w:nsid w:val="56C51116"/>
    <w:multiLevelType w:val="hybridMultilevel"/>
    <w:tmpl w:val="372C2260"/>
    <w:lvl w:ilvl="0" w:tplc="4600E4E6">
      <w:start w:val="1"/>
      <w:numFmt w:val="lowerLetter"/>
      <w:lvlText w:val="%1)"/>
      <w:lvlJc w:val="left"/>
      <w:pPr>
        <w:ind w:left="2127" w:hanging="360"/>
        <w:jc w:val="left"/>
      </w:pPr>
      <w:rPr>
        <w:rFonts w:hint="default"/>
        <w:spacing w:val="0"/>
        <w:w w:val="101"/>
        <w:lang w:val="es-ES" w:eastAsia="en-US" w:bidi="ar-SA"/>
      </w:rPr>
    </w:lvl>
    <w:lvl w:ilvl="1" w:tplc="D82E06C0">
      <w:numFmt w:val="bullet"/>
      <w:lvlText w:val="•"/>
      <w:lvlJc w:val="left"/>
      <w:pPr>
        <w:ind w:left="3024" w:hanging="360"/>
      </w:pPr>
      <w:rPr>
        <w:rFonts w:hint="default"/>
        <w:lang w:val="es-ES" w:eastAsia="en-US" w:bidi="ar-SA"/>
      </w:rPr>
    </w:lvl>
    <w:lvl w:ilvl="2" w:tplc="4ECC6BCE">
      <w:numFmt w:val="bullet"/>
      <w:lvlText w:val="•"/>
      <w:lvlJc w:val="left"/>
      <w:pPr>
        <w:ind w:left="3928" w:hanging="360"/>
      </w:pPr>
      <w:rPr>
        <w:rFonts w:hint="default"/>
        <w:lang w:val="es-ES" w:eastAsia="en-US" w:bidi="ar-SA"/>
      </w:rPr>
    </w:lvl>
    <w:lvl w:ilvl="3" w:tplc="4B0A5040">
      <w:numFmt w:val="bullet"/>
      <w:lvlText w:val="•"/>
      <w:lvlJc w:val="left"/>
      <w:pPr>
        <w:ind w:left="4832" w:hanging="360"/>
      </w:pPr>
      <w:rPr>
        <w:rFonts w:hint="default"/>
        <w:lang w:val="es-ES" w:eastAsia="en-US" w:bidi="ar-SA"/>
      </w:rPr>
    </w:lvl>
    <w:lvl w:ilvl="4" w:tplc="11B25C92">
      <w:numFmt w:val="bullet"/>
      <w:lvlText w:val="•"/>
      <w:lvlJc w:val="left"/>
      <w:pPr>
        <w:ind w:left="5736" w:hanging="360"/>
      </w:pPr>
      <w:rPr>
        <w:rFonts w:hint="default"/>
        <w:lang w:val="es-ES" w:eastAsia="en-US" w:bidi="ar-SA"/>
      </w:rPr>
    </w:lvl>
    <w:lvl w:ilvl="5" w:tplc="BA1AE66C">
      <w:numFmt w:val="bullet"/>
      <w:lvlText w:val="•"/>
      <w:lvlJc w:val="left"/>
      <w:pPr>
        <w:ind w:left="6640" w:hanging="360"/>
      </w:pPr>
      <w:rPr>
        <w:rFonts w:hint="default"/>
        <w:lang w:val="es-ES" w:eastAsia="en-US" w:bidi="ar-SA"/>
      </w:rPr>
    </w:lvl>
    <w:lvl w:ilvl="6" w:tplc="763C4F10">
      <w:numFmt w:val="bullet"/>
      <w:lvlText w:val="•"/>
      <w:lvlJc w:val="left"/>
      <w:pPr>
        <w:ind w:left="7544" w:hanging="360"/>
      </w:pPr>
      <w:rPr>
        <w:rFonts w:hint="default"/>
        <w:lang w:val="es-ES" w:eastAsia="en-US" w:bidi="ar-SA"/>
      </w:rPr>
    </w:lvl>
    <w:lvl w:ilvl="7" w:tplc="8384C404">
      <w:numFmt w:val="bullet"/>
      <w:lvlText w:val="•"/>
      <w:lvlJc w:val="left"/>
      <w:pPr>
        <w:ind w:left="8448" w:hanging="360"/>
      </w:pPr>
      <w:rPr>
        <w:rFonts w:hint="default"/>
        <w:lang w:val="es-ES" w:eastAsia="en-US" w:bidi="ar-SA"/>
      </w:rPr>
    </w:lvl>
    <w:lvl w:ilvl="8" w:tplc="547C7BFA">
      <w:numFmt w:val="bullet"/>
      <w:lvlText w:val="•"/>
      <w:lvlJc w:val="left"/>
      <w:pPr>
        <w:ind w:left="9352" w:hanging="360"/>
      </w:pPr>
      <w:rPr>
        <w:rFonts w:hint="default"/>
        <w:lang w:val="es-ES" w:eastAsia="en-US" w:bidi="ar-SA"/>
      </w:rPr>
    </w:lvl>
  </w:abstractNum>
  <w:abstractNum w:abstractNumId="76" w15:restartNumberingAfterBreak="0">
    <w:nsid w:val="57EF2A12"/>
    <w:multiLevelType w:val="hybridMultilevel"/>
    <w:tmpl w:val="8060862C"/>
    <w:lvl w:ilvl="0" w:tplc="C2F23006">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E176F48E">
      <w:numFmt w:val="bullet"/>
      <w:lvlText w:val="•"/>
      <w:lvlJc w:val="left"/>
      <w:pPr>
        <w:ind w:left="615" w:hanging="149"/>
      </w:pPr>
      <w:rPr>
        <w:rFonts w:hint="default"/>
        <w:lang w:val="es-ES" w:eastAsia="en-US" w:bidi="ar-SA"/>
      </w:rPr>
    </w:lvl>
    <w:lvl w:ilvl="2" w:tplc="9CAA9D14">
      <w:numFmt w:val="bullet"/>
      <w:lvlText w:val="•"/>
      <w:lvlJc w:val="left"/>
      <w:pPr>
        <w:ind w:left="1171" w:hanging="149"/>
      </w:pPr>
      <w:rPr>
        <w:rFonts w:hint="default"/>
        <w:lang w:val="es-ES" w:eastAsia="en-US" w:bidi="ar-SA"/>
      </w:rPr>
    </w:lvl>
    <w:lvl w:ilvl="3" w:tplc="9E8AB110">
      <w:numFmt w:val="bullet"/>
      <w:lvlText w:val="•"/>
      <w:lvlJc w:val="left"/>
      <w:pPr>
        <w:ind w:left="1727" w:hanging="149"/>
      </w:pPr>
      <w:rPr>
        <w:rFonts w:hint="default"/>
        <w:lang w:val="es-ES" w:eastAsia="en-US" w:bidi="ar-SA"/>
      </w:rPr>
    </w:lvl>
    <w:lvl w:ilvl="4" w:tplc="56069C1A">
      <w:numFmt w:val="bullet"/>
      <w:lvlText w:val="•"/>
      <w:lvlJc w:val="left"/>
      <w:pPr>
        <w:ind w:left="2283" w:hanging="149"/>
      </w:pPr>
      <w:rPr>
        <w:rFonts w:hint="default"/>
        <w:lang w:val="es-ES" w:eastAsia="en-US" w:bidi="ar-SA"/>
      </w:rPr>
    </w:lvl>
    <w:lvl w:ilvl="5" w:tplc="01964AB6">
      <w:numFmt w:val="bullet"/>
      <w:lvlText w:val="•"/>
      <w:lvlJc w:val="left"/>
      <w:pPr>
        <w:ind w:left="2839" w:hanging="149"/>
      </w:pPr>
      <w:rPr>
        <w:rFonts w:hint="default"/>
        <w:lang w:val="es-ES" w:eastAsia="en-US" w:bidi="ar-SA"/>
      </w:rPr>
    </w:lvl>
    <w:lvl w:ilvl="6" w:tplc="8042F132">
      <w:numFmt w:val="bullet"/>
      <w:lvlText w:val="•"/>
      <w:lvlJc w:val="left"/>
      <w:pPr>
        <w:ind w:left="3395" w:hanging="149"/>
      </w:pPr>
      <w:rPr>
        <w:rFonts w:hint="default"/>
        <w:lang w:val="es-ES" w:eastAsia="en-US" w:bidi="ar-SA"/>
      </w:rPr>
    </w:lvl>
    <w:lvl w:ilvl="7" w:tplc="D3E47F16">
      <w:numFmt w:val="bullet"/>
      <w:lvlText w:val="•"/>
      <w:lvlJc w:val="left"/>
      <w:pPr>
        <w:ind w:left="3951" w:hanging="149"/>
      </w:pPr>
      <w:rPr>
        <w:rFonts w:hint="default"/>
        <w:lang w:val="es-ES" w:eastAsia="en-US" w:bidi="ar-SA"/>
      </w:rPr>
    </w:lvl>
    <w:lvl w:ilvl="8" w:tplc="F7C60650">
      <w:numFmt w:val="bullet"/>
      <w:lvlText w:val="•"/>
      <w:lvlJc w:val="left"/>
      <w:pPr>
        <w:ind w:left="4507" w:hanging="149"/>
      </w:pPr>
      <w:rPr>
        <w:rFonts w:hint="default"/>
        <w:lang w:val="es-ES" w:eastAsia="en-US" w:bidi="ar-SA"/>
      </w:rPr>
    </w:lvl>
  </w:abstractNum>
  <w:abstractNum w:abstractNumId="77" w15:restartNumberingAfterBreak="0">
    <w:nsid w:val="59684332"/>
    <w:multiLevelType w:val="hybridMultilevel"/>
    <w:tmpl w:val="2B408102"/>
    <w:lvl w:ilvl="0" w:tplc="A6187CC0">
      <w:numFmt w:val="bullet"/>
      <w:lvlText w:val="-"/>
      <w:lvlJc w:val="left"/>
      <w:pPr>
        <w:ind w:left="979" w:hanging="154"/>
      </w:pPr>
      <w:rPr>
        <w:rFonts w:ascii="Tahoma" w:eastAsia="Tahoma" w:hAnsi="Tahoma" w:cs="Tahoma" w:hint="default"/>
        <w:b w:val="0"/>
        <w:bCs w:val="0"/>
        <w:i w:val="0"/>
        <w:iCs w:val="0"/>
        <w:spacing w:val="0"/>
        <w:w w:val="100"/>
        <w:sz w:val="20"/>
        <w:szCs w:val="20"/>
        <w:lang w:val="es-ES" w:eastAsia="en-US" w:bidi="ar-SA"/>
      </w:rPr>
    </w:lvl>
    <w:lvl w:ilvl="1" w:tplc="660E8354">
      <w:numFmt w:val="bullet"/>
      <w:lvlText w:val="•"/>
      <w:lvlJc w:val="left"/>
      <w:pPr>
        <w:ind w:left="1998" w:hanging="154"/>
      </w:pPr>
      <w:rPr>
        <w:rFonts w:hint="default"/>
        <w:lang w:val="es-ES" w:eastAsia="en-US" w:bidi="ar-SA"/>
      </w:rPr>
    </w:lvl>
    <w:lvl w:ilvl="2" w:tplc="A328C1E2">
      <w:numFmt w:val="bullet"/>
      <w:lvlText w:val="•"/>
      <w:lvlJc w:val="left"/>
      <w:pPr>
        <w:ind w:left="3016" w:hanging="154"/>
      </w:pPr>
      <w:rPr>
        <w:rFonts w:hint="default"/>
        <w:lang w:val="es-ES" w:eastAsia="en-US" w:bidi="ar-SA"/>
      </w:rPr>
    </w:lvl>
    <w:lvl w:ilvl="3" w:tplc="800A7706">
      <w:numFmt w:val="bullet"/>
      <w:lvlText w:val="•"/>
      <w:lvlJc w:val="left"/>
      <w:pPr>
        <w:ind w:left="4034" w:hanging="154"/>
      </w:pPr>
      <w:rPr>
        <w:rFonts w:hint="default"/>
        <w:lang w:val="es-ES" w:eastAsia="en-US" w:bidi="ar-SA"/>
      </w:rPr>
    </w:lvl>
    <w:lvl w:ilvl="4" w:tplc="90D82B8A">
      <w:numFmt w:val="bullet"/>
      <w:lvlText w:val="•"/>
      <w:lvlJc w:val="left"/>
      <w:pPr>
        <w:ind w:left="5052" w:hanging="154"/>
      </w:pPr>
      <w:rPr>
        <w:rFonts w:hint="default"/>
        <w:lang w:val="es-ES" w:eastAsia="en-US" w:bidi="ar-SA"/>
      </w:rPr>
    </w:lvl>
    <w:lvl w:ilvl="5" w:tplc="9704E246">
      <w:numFmt w:val="bullet"/>
      <w:lvlText w:val="•"/>
      <w:lvlJc w:val="left"/>
      <w:pPr>
        <w:ind w:left="6070" w:hanging="154"/>
      </w:pPr>
      <w:rPr>
        <w:rFonts w:hint="default"/>
        <w:lang w:val="es-ES" w:eastAsia="en-US" w:bidi="ar-SA"/>
      </w:rPr>
    </w:lvl>
    <w:lvl w:ilvl="6" w:tplc="2E84F7C0">
      <w:numFmt w:val="bullet"/>
      <w:lvlText w:val="•"/>
      <w:lvlJc w:val="left"/>
      <w:pPr>
        <w:ind w:left="7088" w:hanging="154"/>
      </w:pPr>
      <w:rPr>
        <w:rFonts w:hint="default"/>
        <w:lang w:val="es-ES" w:eastAsia="en-US" w:bidi="ar-SA"/>
      </w:rPr>
    </w:lvl>
    <w:lvl w:ilvl="7" w:tplc="26CA63FA">
      <w:numFmt w:val="bullet"/>
      <w:lvlText w:val="•"/>
      <w:lvlJc w:val="left"/>
      <w:pPr>
        <w:ind w:left="8106" w:hanging="154"/>
      </w:pPr>
      <w:rPr>
        <w:rFonts w:hint="default"/>
        <w:lang w:val="es-ES" w:eastAsia="en-US" w:bidi="ar-SA"/>
      </w:rPr>
    </w:lvl>
    <w:lvl w:ilvl="8" w:tplc="D088881A">
      <w:numFmt w:val="bullet"/>
      <w:lvlText w:val="•"/>
      <w:lvlJc w:val="left"/>
      <w:pPr>
        <w:ind w:left="9124" w:hanging="154"/>
      </w:pPr>
      <w:rPr>
        <w:rFonts w:hint="default"/>
        <w:lang w:val="es-ES" w:eastAsia="en-US" w:bidi="ar-SA"/>
      </w:rPr>
    </w:lvl>
  </w:abstractNum>
  <w:abstractNum w:abstractNumId="78" w15:restartNumberingAfterBreak="0">
    <w:nsid w:val="5B034900"/>
    <w:multiLevelType w:val="hybridMultilevel"/>
    <w:tmpl w:val="A7E44980"/>
    <w:lvl w:ilvl="0" w:tplc="36B2D20A">
      <w:start w:val="1"/>
      <w:numFmt w:val="lowerLetter"/>
      <w:lvlText w:val="%1)"/>
      <w:lvlJc w:val="left"/>
      <w:pPr>
        <w:ind w:left="979" w:hanging="322"/>
        <w:jc w:val="left"/>
      </w:pPr>
      <w:rPr>
        <w:rFonts w:ascii="Verdana" w:eastAsia="Verdana" w:hAnsi="Verdana" w:cs="Verdana" w:hint="default"/>
        <w:b w:val="0"/>
        <w:bCs w:val="0"/>
        <w:i w:val="0"/>
        <w:iCs w:val="0"/>
        <w:spacing w:val="-2"/>
        <w:w w:val="100"/>
        <w:sz w:val="20"/>
        <w:szCs w:val="20"/>
        <w:lang w:val="es-ES" w:eastAsia="en-US" w:bidi="ar-SA"/>
      </w:rPr>
    </w:lvl>
    <w:lvl w:ilvl="1" w:tplc="4F5855E2">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2" w:tplc="19D6A136">
      <w:numFmt w:val="bullet"/>
      <w:lvlText w:val="•"/>
      <w:lvlJc w:val="left"/>
      <w:pPr>
        <w:ind w:left="2751" w:hanging="360"/>
      </w:pPr>
      <w:rPr>
        <w:rFonts w:hint="default"/>
        <w:lang w:val="es-ES" w:eastAsia="en-US" w:bidi="ar-SA"/>
      </w:rPr>
    </w:lvl>
    <w:lvl w:ilvl="3" w:tplc="04DCAB38">
      <w:numFmt w:val="bullet"/>
      <w:lvlText w:val="•"/>
      <w:lvlJc w:val="left"/>
      <w:pPr>
        <w:ind w:left="3802" w:hanging="360"/>
      </w:pPr>
      <w:rPr>
        <w:rFonts w:hint="default"/>
        <w:lang w:val="es-ES" w:eastAsia="en-US" w:bidi="ar-SA"/>
      </w:rPr>
    </w:lvl>
    <w:lvl w:ilvl="4" w:tplc="137E3F5E">
      <w:numFmt w:val="bullet"/>
      <w:lvlText w:val="•"/>
      <w:lvlJc w:val="left"/>
      <w:pPr>
        <w:ind w:left="4853" w:hanging="360"/>
      </w:pPr>
      <w:rPr>
        <w:rFonts w:hint="default"/>
        <w:lang w:val="es-ES" w:eastAsia="en-US" w:bidi="ar-SA"/>
      </w:rPr>
    </w:lvl>
    <w:lvl w:ilvl="5" w:tplc="6CFEE2D8">
      <w:numFmt w:val="bullet"/>
      <w:lvlText w:val="•"/>
      <w:lvlJc w:val="left"/>
      <w:pPr>
        <w:ind w:left="5904" w:hanging="360"/>
      </w:pPr>
      <w:rPr>
        <w:rFonts w:hint="default"/>
        <w:lang w:val="es-ES" w:eastAsia="en-US" w:bidi="ar-SA"/>
      </w:rPr>
    </w:lvl>
    <w:lvl w:ilvl="6" w:tplc="06EC07A8">
      <w:numFmt w:val="bullet"/>
      <w:lvlText w:val="•"/>
      <w:lvlJc w:val="left"/>
      <w:pPr>
        <w:ind w:left="6955" w:hanging="360"/>
      </w:pPr>
      <w:rPr>
        <w:rFonts w:hint="default"/>
        <w:lang w:val="es-ES" w:eastAsia="en-US" w:bidi="ar-SA"/>
      </w:rPr>
    </w:lvl>
    <w:lvl w:ilvl="7" w:tplc="288CE558">
      <w:numFmt w:val="bullet"/>
      <w:lvlText w:val="•"/>
      <w:lvlJc w:val="left"/>
      <w:pPr>
        <w:ind w:left="8006" w:hanging="360"/>
      </w:pPr>
      <w:rPr>
        <w:rFonts w:hint="default"/>
        <w:lang w:val="es-ES" w:eastAsia="en-US" w:bidi="ar-SA"/>
      </w:rPr>
    </w:lvl>
    <w:lvl w:ilvl="8" w:tplc="08064C96">
      <w:numFmt w:val="bullet"/>
      <w:lvlText w:val="•"/>
      <w:lvlJc w:val="left"/>
      <w:pPr>
        <w:ind w:left="9057" w:hanging="360"/>
      </w:pPr>
      <w:rPr>
        <w:rFonts w:hint="default"/>
        <w:lang w:val="es-ES" w:eastAsia="en-US" w:bidi="ar-SA"/>
      </w:rPr>
    </w:lvl>
  </w:abstractNum>
  <w:abstractNum w:abstractNumId="79" w15:restartNumberingAfterBreak="0">
    <w:nsid w:val="5B6C0870"/>
    <w:multiLevelType w:val="hybridMultilevel"/>
    <w:tmpl w:val="9F645AB8"/>
    <w:lvl w:ilvl="0" w:tplc="99B438D6">
      <w:numFmt w:val="bullet"/>
      <w:lvlText w:val="-"/>
      <w:lvlJc w:val="left"/>
      <w:pPr>
        <w:ind w:left="180" w:hanging="111"/>
      </w:pPr>
      <w:rPr>
        <w:rFonts w:ascii="Calibri" w:eastAsia="Calibri" w:hAnsi="Calibri" w:cs="Calibri" w:hint="default"/>
        <w:b w:val="0"/>
        <w:bCs w:val="0"/>
        <w:i w:val="0"/>
        <w:iCs w:val="0"/>
        <w:spacing w:val="0"/>
        <w:w w:val="100"/>
        <w:sz w:val="20"/>
        <w:szCs w:val="20"/>
        <w:lang w:val="es-ES" w:eastAsia="en-US" w:bidi="ar-SA"/>
      </w:rPr>
    </w:lvl>
    <w:lvl w:ilvl="1" w:tplc="ECB69710">
      <w:numFmt w:val="bullet"/>
      <w:lvlText w:val="•"/>
      <w:lvlJc w:val="left"/>
      <w:pPr>
        <w:ind w:left="723" w:hanging="111"/>
      </w:pPr>
      <w:rPr>
        <w:rFonts w:hint="default"/>
        <w:lang w:val="es-ES" w:eastAsia="en-US" w:bidi="ar-SA"/>
      </w:rPr>
    </w:lvl>
    <w:lvl w:ilvl="2" w:tplc="E32EEF62">
      <w:numFmt w:val="bullet"/>
      <w:lvlText w:val="•"/>
      <w:lvlJc w:val="left"/>
      <w:pPr>
        <w:ind w:left="1267" w:hanging="111"/>
      </w:pPr>
      <w:rPr>
        <w:rFonts w:hint="default"/>
        <w:lang w:val="es-ES" w:eastAsia="en-US" w:bidi="ar-SA"/>
      </w:rPr>
    </w:lvl>
    <w:lvl w:ilvl="3" w:tplc="12104AEA">
      <w:numFmt w:val="bullet"/>
      <w:lvlText w:val="•"/>
      <w:lvlJc w:val="left"/>
      <w:pPr>
        <w:ind w:left="1811" w:hanging="111"/>
      </w:pPr>
      <w:rPr>
        <w:rFonts w:hint="default"/>
        <w:lang w:val="es-ES" w:eastAsia="en-US" w:bidi="ar-SA"/>
      </w:rPr>
    </w:lvl>
    <w:lvl w:ilvl="4" w:tplc="6A0851B2">
      <w:numFmt w:val="bullet"/>
      <w:lvlText w:val="•"/>
      <w:lvlJc w:val="left"/>
      <w:pPr>
        <w:ind w:left="2355" w:hanging="111"/>
      </w:pPr>
      <w:rPr>
        <w:rFonts w:hint="default"/>
        <w:lang w:val="es-ES" w:eastAsia="en-US" w:bidi="ar-SA"/>
      </w:rPr>
    </w:lvl>
    <w:lvl w:ilvl="5" w:tplc="6EF88A3E">
      <w:numFmt w:val="bullet"/>
      <w:lvlText w:val="•"/>
      <w:lvlJc w:val="left"/>
      <w:pPr>
        <w:ind w:left="2899" w:hanging="111"/>
      </w:pPr>
      <w:rPr>
        <w:rFonts w:hint="default"/>
        <w:lang w:val="es-ES" w:eastAsia="en-US" w:bidi="ar-SA"/>
      </w:rPr>
    </w:lvl>
    <w:lvl w:ilvl="6" w:tplc="D7AEF158">
      <w:numFmt w:val="bullet"/>
      <w:lvlText w:val="•"/>
      <w:lvlJc w:val="left"/>
      <w:pPr>
        <w:ind w:left="3443" w:hanging="111"/>
      </w:pPr>
      <w:rPr>
        <w:rFonts w:hint="default"/>
        <w:lang w:val="es-ES" w:eastAsia="en-US" w:bidi="ar-SA"/>
      </w:rPr>
    </w:lvl>
    <w:lvl w:ilvl="7" w:tplc="7F8A3056">
      <w:numFmt w:val="bullet"/>
      <w:lvlText w:val="•"/>
      <w:lvlJc w:val="left"/>
      <w:pPr>
        <w:ind w:left="3987" w:hanging="111"/>
      </w:pPr>
      <w:rPr>
        <w:rFonts w:hint="default"/>
        <w:lang w:val="es-ES" w:eastAsia="en-US" w:bidi="ar-SA"/>
      </w:rPr>
    </w:lvl>
    <w:lvl w:ilvl="8" w:tplc="B2FAA0F0">
      <w:numFmt w:val="bullet"/>
      <w:lvlText w:val="•"/>
      <w:lvlJc w:val="left"/>
      <w:pPr>
        <w:ind w:left="4531" w:hanging="111"/>
      </w:pPr>
      <w:rPr>
        <w:rFonts w:hint="default"/>
        <w:lang w:val="es-ES" w:eastAsia="en-US" w:bidi="ar-SA"/>
      </w:rPr>
    </w:lvl>
  </w:abstractNum>
  <w:abstractNum w:abstractNumId="80" w15:restartNumberingAfterBreak="0">
    <w:nsid w:val="5BD41542"/>
    <w:multiLevelType w:val="hybridMultilevel"/>
    <w:tmpl w:val="7506F2D0"/>
    <w:lvl w:ilvl="0" w:tplc="D6EE275C">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7C809DF0">
      <w:numFmt w:val="bullet"/>
      <w:lvlText w:val="•"/>
      <w:lvlJc w:val="left"/>
      <w:pPr>
        <w:ind w:left="759" w:hanging="149"/>
      </w:pPr>
      <w:rPr>
        <w:rFonts w:hint="default"/>
        <w:lang w:val="es-ES" w:eastAsia="en-US" w:bidi="ar-SA"/>
      </w:rPr>
    </w:lvl>
    <w:lvl w:ilvl="2" w:tplc="9432AC02">
      <w:numFmt w:val="bullet"/>
      <w:lvlText w:val="•"/>
      <w:lvlJc w:val="left"/>
      <w:pPr>
        <w:ind w:left="1299" w:hanging="149"/>
      </w:pPr>
      <w:rPr>
        <w:rFonts w:hint="default"/>
        <w:lang w:val="es-ES" w:eastAsia="en-US" w:bidi="ar-SA"/>
      </w:rPr>
    </w:lvl>
    <w:lvl w:ilvl="3" w:tplc="5D948070">
      <w:numFmt w:val="bullet"/>
      <w:lvlText w:val="•"/>
      <w:lvlJc w:val="left"/>
      <w:pPr>
        <w:ind w:left="1839" w:hanging="149"/>
      </w:pPr>
      <w:rPr>
        <w:rFonts w:hint="default"/>
        <w:lang w:val="es-ES" w:eastAsia="en-US" w:bidi="ar-SA"/>
      </w:rPr>
    </w:lvl>
    <w:lvl w:ilvl="4" w:tplc="C0E45CB0">
      <w:numFmt w:val="bullet"/>
      <w:lvlText w:val="•"/>
      <w:lvlJc w:val="left"/>
      <w:pPr>
        <w:ind w:left="2379" w:hanging="149"/>
      </w:pPr>
      <w:rPr>
        <w:rFonts w:hint="default"/>
        <w:lang w:val="es-ES" w:eastAsia="en-US" w:bidi="ar-SA"/>
      </w:rPr>
    </w:lvl>
    <w:lvl w:ilvl="5" w:tplc="1E98F338">
      <w:numFmt w:val="bullet"/>
      <w:lvlText w:val="•"/>
      <w:lvlJc w:val="left"/>
      <w:pPr>
        <w:ind w:left="2919" w:hanging="149"/>
      </w:pPr>
      <w:rPr>
        <w:rFonts w:hint="default"/>
        <w:lang w:val="es-ES" w:eastAsia="en-US" w:bidi="ar-SA"/>
      </w:rPr>
    </w:lvl>
    <w:lvl w:ilvl="6" w:tplc="40BE4AB0">
      <w:numFmt w:val="bullet"/>
      <w:lvlText w:val="•"/>
      <w:lvlJc w:val="left"/>
      <w:pPr>
        <w:ind w:left="3459" w:hanging="149"/>
      </w:pPr>
      <w:rPr>
        <w:rFonts w:hint="default"/>
        <w:lang w:val="es-ES" w:eastAsia="en-US" w:bidi="ar-SA"/>
      </w:rPr>
    </w:lvl>
    <w:lvl w:ilvl="7" w:tplc="CD609A60">
      <w:numFmt w:val="bullet"/>
      <w:lvlText w:val="•"/>
      <w:lvlJc w:val="left"/>
      <w:pPr>
        <w:ind w:left="3999" w:hanging="149"/>
      </w:pPr>
      <w:rPr>
        <w:rFonts w:hint="default"/>
        <w:lang w:val="es-ES" w:eastAsia="en-US" w:bidi="ar-SA"/>
      </w:rPr>
    </w:lvl>
    <w:lvl w:ilvl="8" w:tplc="CDEA2FB6">
      <w:numFmt w:val="bullet"/>
      <w:lvlText w:val="•"/>
      <w:lvlJc w:val="left"/>
      <w:pPr>
        <w:ind w:left="4539" w:hanging="149"/>
      </w:pPr>
      <w:rPr>
        <w:rFonts w:hint="default"/>
        <w:lang w:val="es-ES" w:eastAsia="en-US" w:bidi="ar-SA"/>
      </w:rPr>
    </w:lvl>
  </w:abstractNum>
  <w:abstractNum w:abstractNumId="81" w15:restartNumberingAfterBreak="0">
    <w:nsid w:val="5BDC5EE6"/>
    <w:multiLevelType w:val="hybridMultilevel"/>
    <w:tmpl w:val="C19E834E"/>
    <w:lvl w:ilvl="0" w:tplc="AB94E1A0">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56EE3C50">
      <w:numFmt w:val="bullet"/>
      <w:lvlText w:val="•"/>
      <w:lvlJc w:val="left"/>
      <w:pPr>
        <w:ind w:left="2646" w:hanging="360"/>
      </w:pPr>
      <w:rPr>
        <w:rFonts w:hint="default"/>
        <w:lang w:val="es-ES" w:eastAsia="en-US" w:bidi="ar-SA"/>
      </w:rPr>
    </w:lvl>
    <w:lvl w:ilvl="2" w:tplc="2D58E42E">
      <w:numFmt w:val="bullet"/>
      <w:lvlText w:val="•"/>
      <w:lvlJc w:val="left"/>
      <w:pPr>
        <w:ind w:left="3592" w:hanging="360"/>
      </w:pPr>
      <w:rPr>
        <w:rFonts w:hint="default"/>
        <w:lang w:val="es-ES" w:eastAsia="en-US" w:bidi="ar-SA"/>
      </w:rPr>
    </w:lvl>
    <w:lvl w:ilvl="3" w:tplc="65501B5A">
      <w:numFmt w:val="bullet"/>
      <w:lvlText w:val="•"/>
      <w:lvlJc w:val="left"/>
      <w:pPr>
        <w:ind w:left="4538" w:hanging="360"/>
      </w:pPr>
      <w:rPr>
        <w:rFonts w:hint="default"/>
        <w:lang w:val="es-ES" w:eastAsia="en-US" w:bidi="ar-SA"/>
      </w:rPr>
    </w:lvl>
    <w:lvl w:ilvl="4" w:tplc="9C982276">
      <w:numFmt w:val="bullet"/>
      <w:lvlText w:val="•"/>
      <w:lvlJc w:val="left"/>
      <w:pPr>
        <w:ind w:left="5484" w:hanging="360"/>
      </w:pPr>
      <w:rPr>
        <w:rFonts w:hint="default"/>
        <w:lang w:val="es-ES" w:eastAsia="en-US" w:bidi="ar-SA"/>
      </w:rPr>
    </w:lvl>
    <w:lvl w:ilvl="5" w:tplc="59BA8F4E">
      <w:numFmt w:val="bullet"/>
      <w:lvlText w:val="•"/>
      <w:lvlJc w:val="left"/>
      <w:pPr>
        <w:ind w:left="6430" w:hanging="360"/>
      </w:pPr>
      <w:rPr>
        <w:rFonts w:hint="default"/>
        <w:lang w:val="es-ES" w:eastAsia="en-US" w:bidi="ar-SA"/>
      </w:rPr>
    </w:lvl>
    <w:lvl w:ilvl="6" w:tplc="09C080D4">
      <w:numFmt w:val="bullet"/>
      <w:lvlText w:val="•"/>
      <w:lvlJc w:val="left"/>
      <w:pPr>
        <w:ind w:left="7376" w:hanging="360"/>
      </w:pPr>
      <w:rPr>
        <w:rFonts w:hint="default"/>
        <w:lang w:val="es-ES" w:eastAsia="en-US" w:bidi="ar-SA"/>
      </w:rPr>
    </w:lvl>
    <w:lvl w:ilvl="7" w:tplc="B4280458">
      <w:numFmt w:val="bullet"/>
      <w:lvlText w:val="•"/>
      <w:lvlJc w:val="left"/>
      <w:pPr>
        <w:ind w:left="8322" w:hanging="360"/>
      </w:pPr>
      <w:rPr>
        <w:rFonts w:hint="default"/>
        <w:lang w:val="es-ES" w:eastAsia="en-US" w:bidi="ar-SA"/>
      </w:rPr>
    </w:lvl>
    <w:lvl w:ilvl="8" w:tplc="0608B00C">
      <w:numFmt w:val="bullet"/>
      <w:lvlText w:val="•"/>
      <w:lvlJc w:val="left"/>
      <w:pPr>
        <w:ind w:left="9268" w:hanging="360"/>
      </w:pPr>
      <w:rPr>
        <w:rFonts w:hint="default"/>
        <w:lang w:val="es-ES" w:eastAsia="en-US" w:bidi="ar-SA"/>
      </w:rPr>
    </w:lvl>
  </w:abstractNum>
  <w:abstractNum w:abstractNumId="82" w15:restartNumberingAfterBreak="0">
    <w:nsid w:val="5D792DB2"/>
    <w:multiLevelType w:val="hybridMultilevel"/>
    <w:tmpl w:val="88468772"/>
    <w:lvl w:ilvl="0" w:tplc="A20E7526">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BF9E849E">
      <w:numFmt w:val="bullet"/>
      <w:lvlText w:val="•"/>
      <w:lvlJc w:val="left"/>
      <w:pPr>
        <w:ind w:left="2646" w:hanging="360"/>
      </w:pPr>
      <w:rPr>
        <w:rFonts w:hint="default"/>
        <w:lang w:val="es-ES" w:eastAsia="en-US" w:bidi="ar-SA"/>
      </w:rPr>
    </w:lvl>
    <w:lvl w:ilvl="2" w:tplc="25A2FE8C">
      <w:numFmt w:val="bullet"/>
      <w:lvlText w:val="•"/>
      <w:lvlJc w:val="left"/>
      <w:pPr>
        <w:ind w:left="3592" w:hanging="360"/>
      </w:pPr>
      <w:rPr>
        <w:rFonts w:hint="default"/>
        <w:lang w:val="es-ES" w:eastAsia="en-US" w:bidi="ar-SA"/>
      </w:rPr>
    </w:lvl>
    <w:lvl w:ilvl="3" w:tplc="0B6EEB46">
      <w:numFmt w:val="bullet"/>
      <w:lvlText w:val="•"/>
      <w:lvlJc w:val="left"/>
      <w:pPr>
        <w:ind w:left="4538" w:hanging="360"/>
      </w:pPr>
      <w:rPr>
        <w:rFonts w:hint="default"/>
        <w:lang w:val="es-ES" w:eastAsia="en-US" w:bidi="ar-SA"/>
      </w:rPr>
    </w:lvl>
    <w:lvl w:ilvl="4" w:tplc="8E561D8E">
      <w:numFmt w:val="bullet"/>
      <w:lvlText w:val="•"/>
      <w:lvlJc w:val="left"/>
      <w:pPr>
        <w:ind w:left="5484" w:hanging="360"/>
      </w:pPr>
      <w:rPr>
        <w:rFonts w:hint="default"/>
        <w:lang w:val="es-ES" w:eastAsia="en-US" w:bidi="ar-SA"/>
      </w:rPr>
    </w:lvl>
    <w:lvl w:ilvl="5" w:tplc="4C9A2CF2">
      <w:numFmt w:val="bullet"/>
      <w:lvlText w:val="•"/>
      <w:lvlJc w:val="left"/>
      <w:pPr>
        <w:ind w:left="6430" w:hanging="360"/>
      </w:pPr>
      <w:rPr>
        <w:rFonts w:hint="default"/>
        <w:lang w:val="es-ES" w:eastAsia="en-US" w:bidi="ar-SA"/>
      </w:rPr>
    </w:lvl>
    <w:lvl w:ilvl="6" w:tplc="86306946">
      <w:numFmt w:val="bullet"/>
      <w:lvlText w:val="•"/>
      <w:lvlJc w:val="left"/>
      <w:pPr>
        <w:ind w:left="7376" w:hanging="360"/>
      </w:pPr>
      <w:rPr>
        <w:rFonts w:hint="default"/>
        <w:lang w:val="es-ES" w:eastAsia="en-US" w:bidi="ar-SA"/>
      </w:rPr>
    </w:lvl>
    <w:lvl w:ilvl="7" w:tplc="156EA1B2">
      <w:numFmt w:val="bullet"/>
      <w:lvlText w:val="•"/>
      <w:lvlJc w:val="left"/>
      <w:pPr>
        <w:ind w:left="8322" w:hanging="360"/>
      </w:pPr>
      <w:rPr>
        <w:rFonts w:hint="default"/>
        <w:lang w:val="es-ES" w:eastAsia="en-US" w:bidi="ar-SA"/>
      </w:rPr>
    </w:lvl>
    <w:lvl w:ilvl="8" w:tplc="C63681F0">
      <w:numFmt w:val="bullet"/>
      <w:lvlText w:val="•"/>
      <w:lvlJc w:val="left"/>
      <w:pPr>
        <w:ind w:left="9268" w:hanging="360"/>
      </w:pPr>
      <w:rPr>
        <w:rFonts w:hint="default"/>
        <w:lang w:val="es-ES" w:eastAsia="en-US" w:bidi="ar-SA"/>
      </w:rPr>
    </w:lvl>
  </w:abstractNum>
  <w:abstractNum w:abstractNumId="83" w15:restartNumberingAfterBreak="0">
    <w:nsid w:val="5D7B09DC"/>
    <w:multiLevelType w:val="hybridMultilevel"/>
    <w:tmpl w:val="DBE0AD10"/>
    <w:lvl w:ilvl="0" w:tplc="AFDAED98">
      <w:start w:val="1"/>
      <w:numFmt w:val="lowerLetter"/>
      <w:lvlText w:val="%1)"/>
      <w:lvlJc w:val="left"/>
      <w:pPr>
        <w:ind w:left="1983" w:hanging="360"/>
        <w:jc w:val="left"/>
      </w:pPr>
      <w:rPr>
        <w:rFonts w:ascii="Verdana" w:eastAsia="Verdana" w:hAnsi="Verdana" w:cs="Verdana" w:hint="default"/>
        <w:b w:val="0"/>
        <w:bCs w:val="0"/>
        <w:i w:val="0"/>
        <w:iCs w:val="0"/>
        <w:spacing w:val="-2"/>
        <w:w w:val="100"/>
        <w:sz w:val="20"/>
        <w:szCs w:val="20"/>
        <w:lang w:val="es-ES" w:eastAsia="en-US" w:bidi="ar-SA"/>
      </w:rPr>
    </w:lvl>
    <w:lvl w:ilvl="1" w:tplc="6128AB40">
      <w:numFmt w:val="bullet"/>
      <w:lvlText w:val="•"/>
      <w:lvlJc w:val="left"/>
      <w:pPr>
        <w:ind w:left="2898" w:hanging="360"/>
      </w:pPr>
      <w:rPr>
        <w:rFonts w:hint="default"/>
        <w:lang w:val="es-ES" w:eastAsia="en-US" w:bidi="ar-SA"/>
      </w:rPr>
    </w:lvl>
    <w:lvl w:ilvl="2" w:tplc="267EFFEA">
      <w:numFmt w:val="bullet"/>
      <w:lvlText w:val="•"/>
      <w:lvlJc w:val="left"/>
      <w:pPr>
        <w:ind w:left="3816" w:hanging="360"/>
      </w:pPr>
      <w:rPr>
        <w:rFonts w:hint="default"/>
        <w:lang w:val="es-ES" w:eastAsia="en-US" w:bidi="ar-SA"/>
      </w:rPr>
    </w:lvl>
    <w:lvl w:ilvl="3" w:tplc="3A44CAAC">
      <w:numFmt w:val="bullet"/>
      <w:lvlText w:val="•"/>
      <w:lvlJc w:val="left"/>
      <w:pPr>
        <w:ind w:left="4734" w:hanging="360"/>
      </w:pPr>
      <w:rPr>
        <w:rFonts w:hint="default"/>
        <w:lang w:val="es-ES" w:eastAsia="en-US" w:bidi="ar-SA"/>
      </w:rPr>
    </w:lvl>
    <w:lvl w:ilvl="4" w:tplc="DFD4713A">
      <w:numFmt w:val="bullet"/>
      <w:lvlText w:val="•"/>
      <w:lvlJc w:val="left"/>
      <w:pPr>
        <w:ind w:left="5652" w:hanging="360"/>
      </w:pPr>
      <w:rPr>
        <w:rFonts w:hint="default"/>
        <w:lang w:val="es-ES" w:eastAsia="en-US" w:bidi="ar-SA"/>
      </w:rPr>
    </w:lvl>
    <w:lvl w:ilvl="5" w:tplc="417ECC8E">
      <w:numFmt w:val="bullet"/>
      <w:lvlText w:val="•"/>
      <w:lvlJc w:val="left"/>
      <w:pPr>
        <w:ind w:left="6570" w:hanging="360"/>
      </w:pPr>
      <w:rPr>
        <w:rFonts w:hint="default"/>
        <w:lang w:val="es-ES" w:eastAsia="en-US" w:bidi="ar-SA"/>
      </w:rPr>
    </w:lvl>
    <w:lvl w:ilvl="6" w:tplc="189C7FEE">
      <w:numFmt w:val="bullet"/>
      <w:lvlText w:val="•"/>
      <w:lvlJc w:val="left"/>
      <w:pPr>
        <w:ind w:left="7488" w:hanging="360"/>
      </w:pPr>
      <w:rPr>
        <w:rFonts w:hint="default"/>
        <w:lang w:val="es-ES" w:eastAsia="en-US" w:bidi="ar-SA"/>
      </w:rPr>
    </w:lvl>
    <w:lvl w:ilvl="7" w:tplc="75A4A76E">
      <w:numFmt w:val="bullet"/>
      <w:lvlText w:val="•"/>
      <w:lvlJc w:val="left"/>
      <w:pPr>
        <w:ind w:left="8406" w:hanging="360"/>
      </w:pPr>
      <w:rPr>
        <w:rFonts w:hint="default"/>
        <w:lang w:val="es-ES" w:eastAsia="en-US" w:bidi="ar-SA"/>
      </w:rPr>
    </w:lvl>
    <w:lvl w:ilvl="8" w:tplc="99E0B11E">
      <w:numFmt w:val="bullet"/>
      <w:lvlText w:val="•"/>
      <w:lvlJc w:val="left"/>
      <w:pPr>
        <w:ind w:left="9324" w:hanging="360"/>
      </w:pPr>
      <w:rPr>
        <w:rFonts w:hint="default"/>
        <w:lang w:val="es-ES" w:eastAsia="en-US" w:bidi="ar-SA"/>
      </w:rPr>
    </w:lvl>
  </w:abstractNum>
  <w:abstractNum w:abstractNumId="84" w15:restartNumberingAfterBreak="0">
    <w:nsid w:val="5FF04D11"/>
    <w:multiLevelType w:val="hybridMultilevel"/>
    <w:tmpl w:val="913650B8"/>
    <w:lvl w:ilvl="0" w:tplc="21087804">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B9F0B5EE">
      <w:numFmt w:val="bullet"/>
      <w:lvlText w:val="•"/>
      <w:lvlJc w:val="left"/>
      <w:pPr>
        <w:ind w:left="759" w:hanging="149"/>
      </w:pPr>
      <w:rPr>
        <w:rFonts w:hint="default"/>
        <w:lang w:val="es-ES" w:eastAsia="en-US" w:bidi="ar-SA"/>
      </w:rPr>
    </w:lvl>
    <w:lvl w:ilvl="2" w:tplc="1388CE88">
      <w:numFmt w:val="bullet"/>
      <w:lvlText w:val="•"/>
      <w:lvlJc w:val="left"/>
      <w:pPr>
        <w:ind w:left="1299" w:hanging="149"/>
      </w:pPr>
      <w:rPr>
        <w:rFonts w:hint="default"/>
        <w:lang w:val="es-ES" w:eastAsia="en-US" w:bidi="ar-SA"/>
      </w:rPr>
    </w:lvl>
    <w:lvl w:ilvl="3" w:tplc="C344B5C0">
      <w:numFmt w:val="bullet"/>
      <w:lvlText w:val="•"/>
      <w:lvlJc w:val="left"/>
      <w:pPr>
        <w:ind w:left="1839" w:hanging="149"/>
      </w:pPr>
      <w:rPr>
        <w:rFonts w:hint="default"/>
        <w:lang w:val="es-ES" w:eastAsia="en-US" w:bidi="ar-SA"/>
      </w:rPr>
    </w:lvl>
    <w:lvl w:ilvl="4" w:tplc="32EAAAB6">
      <w:numFmt w:val="bullet"/>
      <w:lvlText w:val="•"/>
      <w:lvlJc w:val="left"/>
      <w:pPr>
        <w:ind w:left="2379" w:hanging="149"/>
      </w:pPr>
      <w:rPr>
        <w:rFonts w:hint="default"/>
        <w:lang w:val="es-ES" w:eastAsia="en-US" w:bidi="ar-SA"/>
      </w:rPr>
    </w:lvl>
    <w:lvl w:ilvl="5" w:tplc="73FADE8E">
      <w:numFmt w:val="bullet"/>
      <w:lvlText w:val="•"/>
      <w:lvlJc w:val="left"/>
      <w:pPr>
        <w:ind w:left="2919" w:hanging="149"/>
      </w:pPr>
      <w:rPr>
        <w:rFonts w:hint="default"/>
        <w:lang w:val="es-ES" w:eastAsia="en-US" w:bidi="ar-SA"/>
      </w:rPr>
    </w:lvl>
    <w:lvl w:ilvl="6" w:tplc="71928416">
      <w:numFmt w:val="bullet"/>
      <w:lvlText w:val="•"/>
      <w:lvlJc w:val="left"/>
      <w:pPr>
        <w:ind w:left="3459" w:hanging="149"/>
      </w:pPr>
      <w:rPr>
        <w:rFonts w:hint="default"/>
        <w:lang w:val="es-ES" w:eastAsia="en-US" w:bidi="ar-SA"/>
      </w:rPr>
    </w:lvl>
    <w:lvl w:ilvl="7" w:tplc="CCFC98CE">
      <w:numFmt w:val="bullet"/>
      <w:lvlText w:val="•"/>
      <w:lvlJc w:val="left"/>
      <w:pPr>
        <w:ind w:left="3999" w:hanging="149"/>
      </w:pPr>
      <w:rPr>
        <w:rFonts w:hint="default"/>
        <w:lang w:val="es-ES" w:eastAsia="en-US" w:bidi="ar-SA"/>
      </w:rPr>
    </w:lvl>
    <w:lvl w:ilvl="8" w:tplc="87D0BB9A">
      <w:numFmt w:val="bullet"/>
      <w:lvlText w:val="•"/>
      <w:lvlJc w:val="left"/>
      <w:pPr>
        <w:ind w:left="4539" w:hanging="149"/>
      </w:pPr>
      <w:rPr>
        <w:rFonts w:hint="default"/>
        <w:lang w:val="es-ES" w:eastAsia="en-US" w:bidi="ar-SA"/>
      </w:rPr>
    </w:lvl>
  </w:abstractNum>
  <w:abstractNum w:abstractNumId="85" w15:restartNumberingAfterBreak="0">
    <w:nsid w:val="60A030BA"/>
    <w:multiLevelType w:val="hybridMultilevel"/>
    <w:tmpl w:val="20A83286"/>
    <w:lvl w:ilvl="0" w:tplc="A5CCFC26">
      <w:start w:val="1"/>
      <w:numFmt w:val="lowerLetter"/>
      <w:lvlText w:val="%1)"/>
      <w:lvlJc w:val="left"/>
      <w:pPr>
        <w:ind w:left="2257" w:hanging="360"/>
        <w:jc w:val="right"/>
      </w:pPr>
      <w:rPr>
        <w:rFonts w:ascii="Verdana" w:eastAsia="Verdana" w:hAnsi="Verdana" w:cs="Verdana" w:hint="default"/>
        <w:b w:val="0"/>
        <w:bCs w:val="0"/>
        <w:i w:val="0"/>
        <w:iCs w:val="0"/>
        <w:spacing w:val="0"/>
        <w:w w:val="101"/>
        <w:sz w:val="18"/>
        <w:szCs w:val="18"/>
        <w:lang w:val="es-ES" w:eastAsia="en-US" w:bidi="ar-SA"/>
      </w:rPr>
    </w:lvl>
    <w:lvl w:ilvl="1" w:tplc="C75236F2">
      <w:numFmt w:val="bullet"/>
      <w:lvlText w:val="•"/>
      <w:lvlJc w:val="left"/>
      <w:pPr>
        <w:ind w:left="3150" w:hanging="360"/>
      </w:pPr>
      <w:rPr>
        <w:rFonts w:hint="default"/>
        <w:lang w:val="es-ES" w:eastAsia="en-US" w:bidi="ar-SA"/>
      </w:rPr>
    </w:lvl>
    <w:lvl w:ilvl="2" w:tplc="334E8134">
      <w:numFmt w:val="bullet"/>
      <w:lvlText w:val="•"/>
      <w:lvlJc w:val="left"/>
      <w:pPr>
        <w:ind w:left="4040" w:hanging="360"/>
      </w:pPr>
      <w:rPr>
        <w:rFonts w:hint="default"/>
        <w:lang w:val="es-ES" w:eastAsia="en-US" w:bidi="ar-SA"/>
      </w:rPr>
    </w:lvl>
    <w:lvl w:ilvl="3" w:tplc="48BE0C50">
      <w:numFmt w:val="bullet"/>
      <w:lvlText w:val="•"/>
      <w:lvlJc w:val="left"/>
      <w:pPr>
        <w:ind w:left="4930" w:hanging="360"/>
      </w:pPr>
      <w:rPr>
        <w:rFonts w:hint="default"/>
        <w:lang w:val="es-ES" w:eastAsia="en-US" w:bidi="ar-SA"/>
      </w:rPr>
    </w:lvl>
    <w:lvl w:ilvl="4" w:tplc="A5821804">
      <w:numFmt w:val="bullet"/>
      <w:lvlText w:val="•"/>
      <w:lvlJc w:val="left"/>
      <w:pPr>
        <w:ind w:left="5820" w:hanging="360"/>
      </w:pPr>
      <w:rPr>
        <w:rFonts w:hint="default"/>
        <w:lang w:val="es-ES" w:eastAsia="en-US" w:bidi="ar-SA"/>
      </w:rPr>
    </w:lvl>
    <w:lvl w:ilvl="5" w:tplc="9A40362A">
      <w:numFmt w:val="bullet"/>
      <w:lvlText w:val="•"/>
      <w:lvlJc w:val="left"/>
      <w:pPr>
        <w:ind w:left="6710" w:hanging="360"/>
      </w:pPr>
      <w:rPr>
        <w:rFonts w:hint="default"/>
        <w:lang w:val="es-ES" w:eastAsia="en-US" w:bidi="ar-SA"/>
      </w:rPr>
    </w:lvl>
    <w:lvl w:ilvl="6" w:tplc="6CB6D9AA">
      <w:numFmt w:val="bullet"/>
      <w:lvlText w:val="•"/>
      <w:lvlJc w:val="left"/>
      <w:pPr>
        <w:ind w:left="7600" w:hanging="360"/>
      </w:pPr>
      <w:rPr>
        <w:rFonts w:hint="default"/>
        <w:lang w:val="es-ES" w:eastAsia="en-US" w:bidi="ar-SA"/>
      </w:rPr>
    </w:lvl>
    <w:lvl w:ilvl="7" w:tplc="CA582CDC">
      <w:numFmt w:val="bullet"/>
      <w:lvlText w:val="•"/>
      <w:lvlJc w:val="left"/>
      <w:pPr>
        <w:ind w:left="8490" w:hanging="360"/>
      </w:pPr>
      <w:rPr>
        <w:rFonts w:hint="default"/>
        <w:lang w:val="es-ES" w:eastAsia="en-US" w:bidi="ar-SA"/>
      </w:rPr>
    </w:lvl>
    <w:lvl w:ilvl="8" w:tplc="3AC2B464">
      <w:numFmt w:val="bullet"/>
      <w:lvlText w:val="•"/>
      <w:lvlJc w:val="left"/>
      <w:pPr>
        <w:ind w:left="9380" w:hanging="360"/>
      </w:pPr>
      <w:rPr>
        <w:rFonts w:hint="default"/>
        <w:lang w:val="es-ES" w:eastAsia="en-US" w:bidi="ar-SA"/>
      </w:rPr>
    </w:lvl>
  </w:abstractNum>
  <w:abstractNum w:abstractNumId="86" w15:restartNumberingAfterBreak="0">
    <w:nsid w:val="636D0BF2"/>
    <w:multiLevelType w:val="hybridMultilevel"/>
    <w:tmpl w:val="DB24872C"/>
    <w:lvl w:ilvl="0" w:tplc="293AE244">
      <w:start w:val="1"/>
      <w:numFmt w:val="lowerLetter"/>
      <w:lvlText w:val="%1)"/>
      <w:lvlJc w:val="left"/>
      <w:pPr>
        <w:ind w:left="1973" w:hanging="428"/>
        <w:jc w:val="left"/>
      </w:pPr>
      <w:rPr>
        <w:rFonts w:hint="default"/>
        <w:spacing w:val="0"/>
        <w:w w:val="101"/>
        <w:lang w:val="es-ES" w:eastAsia="en-US" w:bidi="ar-SA"/>
      </w:rPr>
    </w:lvl>
    <w:lvl w:ilvl="1" w:tplc="E8D00C1E">
      <w:numFmt w:val="bullet"/>
      <w:lvlText w:val="•"/>
      <w:lvlJc w:val="left"/>
      <w:pPr>
        <w:ind w:left="2898" w:hanging="428"/>
      </w:pPr>
      <w:rPr>
        <w:rFonts w:hint="default"/>
        <w:lang w:val="es-ES" w:eastAsia="en-US" w:bidi="ar-SA"/>
      </w:rPr>
    </w:lvl>
    <w:lvl w:ilvl="2" w:tplc="3544D254">
      <w:numFmt w:val="bullet"/>
      <w:lvlText w:val="•"/>
      <w:lvlJc w:val="left"/>
      <w:pPr>
        <w:ind w:left="3816" w:hanging="428"/>
      </w:pPr>
      <w:rPr>
        <w:rFonts w:hint="default"/>
        <w:lang w:val="es-ES" w:eastAsia="en-US" w:bidi="ar-SA"/>
      </w:rPr>
    </w:lvl>
    <w:lvl w:ilvl="3" w:tplc="56C05C92">
      <w:numFmt w:val="bullet"/>
      <w:lvlText w:val="•"/>
      <w:lvlJc w:val="left"/>
      <w:pPr>
        <w:ind w:left="4734" w:hanging="428"/>
      </w:pPr>
      <w:rPr>
        <w:rFonts w:hint="default"/>
        <w:lang w:val="es-ES" w:eastAsia="en-US" w:bidi="ar-SA"/>
      </w:rPr>
    </w:lvl>
    <w:lvl w:ilvl="4" w:tplc="DA4E619C">
      <w:numFmt w:val="bullet"/>
      <w:lvlText w:val="•"/>
      <w:lvlJc w:val="left"/>
      <w:pPr>
        <w:ind w:left="5652" w:hanging="428"/>
      </w:pPr>
      <w:rPr>
        <w:rFonts w:hint="default"/>
        <w:lang w:val="es-ES" w:eastAsia="en-US" w:bidi="ar-SA"/>
      </w:rPr>
    </w:lvl>
    <w:lvl w:ilvl="5" w:tplc="1026015C">
      <w:numFmt w:val="bullet"/>
      <w:lvlText w:val="•"/>
      <w:lvlJc w:val="left"/>
      <w:pPr>
        <w:ind w:left="6570" w:hanging="428"/>
      </w:pPr>
      <w:rPr>
        <w:rFonts w:hint="default"/>
        <w:lang w:val="es-ES" w:eastAsia="en-US" w:bidi="ar-SA"/>
      </w:rPr>
    </w:lvl>
    <w:lvl w:ilvl="6" w:tplc="A6D4A9A6">
      <w:numFmt w:val="bullet"/>
      <w:lvlText w:val="•"/>
      <w:lvlJc w:val="left"/>
      <w:pPr>
        <w:ind w:left="7488" w:hanging="428"/>
      </w:pPr>
      <w:rPr>
        <w:rFonts w:hint="default"/>
        <w:lang w:val="es-ES" w:eastAsia="en-US" w:bidi="ar-SA"/>
      </w:rPr>
    </w:lvl>
    <w:lvl w:ilvl="7" w:tplc="B4EE850A">
      <w:numFmt w:val="bullet"/>
      <w:lvlText w:val="•"/>
      <w:lvlJc w:val="left"/>
      <w:pPr>
        <w:ind w:left="8406" w:hanging="428"/>
      </w:pPr>
      <w:rPr>
        <w:rFonts w:hint="default"/>
        <w:lang w:val="es-ES" w:eastAsia="en-US" w:bidi="ar-SA"/>
      </w:rPr>
    </w:lvl>
    <w:lvl w:ilvl="8" w:tplc="2FB0F9C0">
      <w:numFmt w:val="bullet"/>
      <w:lvlText w:val="•"/>
      <w:lvlJc w:val="left"/>
      <w:pPr>
        <w:ind w:left="9324" w:hanging="428"/>
      </w:pPr>
      <w:rPr>
        <w:rFonts w:hint="default"/>
        <w:lang w:val="es-ES" w:eastAsia="en-US" w:bidi="ar-SA"/>
      </w:rPr>
    </w:lvl>
  </w:abstractNum>
  <w:abstractNum w:abstractNumId="87" w15:restartNumberingAfterBreak="0">
    <w:nsid w:val="64211288"/>
    <w:multiLevelType w:val="hybridMultilevel"/>
    <w:tmpl w:val="62B2E236"/>
    <w:lvl w:ilvl="0" w:tplc="DCDEE77E">
      <w:start w:val="27"/>
      <w:numFmt w:val="decimal"/>
      <w:lvlText w:val="%1."/>
      <w:lvlJc w:val="left"/>
      <w:pPr>
        <w:ind w:left="1407" w:hanging="361"/>
        <w:jc w:val="left"/>
      </w:pPr>
      <w:rPr>
        <w:rFonts w:ascii="Verdana" w:eastAsia="Verdana" w:hAnsi="Verdana" w:cs="Verdana" w:hint="default"/>
        <w:b/>
        <w:bCs/>
        <w:i w:val="0"/>
        <w:iCs w:val="0"/>
        <w:spacing w:val="-1"/>
        <w:w w:val="101"/>
        <w:sz w:val="18"/>
        <w:szCs w:val="18"/>
        <w:lang w:val="es-ES" w:eastAsia="en-US" w:bidi="ar-SA"/>
      </w:rPr>
    </w:lvl>
    <w:lvl w:ilvl="1" w:tplc="8C565C74">
      <w:numFmt w:val="bullet"/>
      <w:lvlText w:val=""/>
      <w:lvlJc w:val="left"/>
      <w:pPr>
        <w:ind w:left="1695" w:hanging="360"/>
      </w:pPr>
      <w:rPr>
        <w:rFonts w:ascii="Symbol" w:eastAsia="Symbol" w:hAnsi="Symbol" w:cs="Symbol" w:hint="default"/>
        <w:b w:val="0"/>
        <w:bCs w:val="0"/>
        <w:i w:val="0"/>
        <w:iCs w:val="0"/>
        <w:spacing w:val="0"/>
        <w:w w:val="101"/>
        <w:sz w:val="18"/>
        <w:szCs w:val="18"/>
        <w:lang w:val="es-ES" w:eastAsia="en-US" w:bidi="ar-SA"/>
      </w:rPr>
    </w:lvl>
    <w:lvl w:ilvl="2" w:tplc="2364211E">
      <w:numFmt w:val="bullet"/>
      <w:lvlText w:val="•"/>
      <w:lvlJc w:val="left"/>
      <w:pPr>
        <w:ind w:left="2751" w:hanging="360"/>
      </w:pPr>
      <w:rPr>
        <w:rFonts w:hint="default"/>
        <w:lang w:val="es-ES" w:eastAsia="en-US" w:bidi="ar-SA"/>
      </w:rPr>
    </w:lvl>
    <w:lvl w:ilvl="3" w:tplc="FA3EB9A8">
      <w:numFmt w:val="bullet"/>
      <w:lvlText w:val="•"/>
      <w:lvlJc w:val="left"/>
      <w:pPr>
        <w:ind w:left="3802" w:hanging="360"/>
      </w:pPr>
      <w:rPr>
        <w:rFonts w:hint="default"/>
        <w:lang w:val="es-ES" w:eastAsia="en-US" w:bidi="ar-SA"/>
      </w:rPr>
    </w:lvl>
    <w:lvl w:ilvl="4" w:tplc="DC821BD0">
      <w:numFmt w:val="bullet"/>
      <w:lvlText w:val="•"/>
      <w:lvlJc w:val="left"/>
      <w:pPr>
        <w:ind w:left="4853" w:hanging="360"/>
      </w:pPr>
      <w:rPr>
        <w:rFonts w:hint="default"/>
        <w:lang w:val="es-ES" w:eastAsia="en-US" w:bidi="ar-SA"/>
      </w:rPr>
    </w:lvl>
    <w:lvl w:ilvl="5" w:tplc="4C027F6A">
      <w:numFmt w:val="bullet"/>
      <w:lvlText w:val="•"/>
      <w:lvlJc w:val="left"/>
      <w:pPr>
        <w:ind w:left="5904" w:hanging="360"/>
      </w:pPr>
      <w:rPr>
        <w:rFonts w:hint="default"/>
        <w:lang w:val="es-ES" w:eastAsia="en-US" w:bidi="ar-SA"/>
      </w:rPr>
    </w:lvl>
    <w:lvl w:ilvl="6" w:tplc="AB5697CE">
      <w:numFmt w:val="bullet"/>
      <w:lvlText w:val="•"/>
      <w:lvlJc w:val="left"/>
      <w:pPr>
        <w:ind w:left="6955" w:hanging="360"/>
      </w:pPr>
      <w:rPr>
        <w:rFonts w:hint="default"/>
        <w:lang w:val="es-ES" w:eastAsia="en-US" w:bidi="ar-SA"/>
      </w:rPr>
    </w:lvl>
    <w:lvl w:ilvl="7" w:tplc="29F631AE">
      <w:numFmt w:val="bullet"/>
      <w:lvlText w:val="•"/>
      <w:lvlJc w:val="left"/>
      <w:pPr>
        <w:ind w:left="8006" w:hanging="360"/>
      </w:pPr>
      <w:rPr>
        <w:rFonts w:hint="default"/>
        <w:lang w:val="es-ES" w:eastAsia="en-US" w:bidi="ar-SA"/>
      </w:rPr>
    </w:lvl>
    <w:lvl w:ilvl="8" w:tplc="582E4F9A">
      <w:numFmt w:val="bullet"/>
      <w:lvlText w:val="•"/>
      <w:lvlJc w:val="left"/>
      <w:pPr>
        <w:ind w:left="9057" w:hanging="360"/>
      </w:pPr>
      <w:rPr>
        <w:rFonts w:hint="default"/>
        <w:lang w:val="es-ES" w:eastAsia="en-US" w:bidi="ar-SA"/>
      </w:rPr>
    </w:lvl>
  </w:abstractNum>
  <w:abstractNum w:abstractNumId="88" w15:restartNumberingAfterBreak="0">
    <w:nsid w:val="64EB4DEB"/>
    <w:multiLevelType w:val="multilevel"/>
    <w:tmpl w:val="9C107F22"/>
    <w:lvl w:ilvl="0">
      <w:start w:val="17"/>
      <w:numFmt w:val="decimal"/>
      <w:lvlText w:val="%1"/>
      <w:lvlJc w:val="left"/>
      <w:pPr>
        <w:ind w:left="2060" w:hanging="720"/>
        <w:jc w:val="left"/>
      </w:pPr>
      <w:rPr>
        <w:rFonts w:hint="default"/>
        <w:lang w:val="es-ES" w:eastAsia="en-US" w:bidi="ar-SA"/>
      </w:rPr>
    </w:lvl>
    <w:lvl w:ilvl="1">
      <w:start w:val="3"/>
      <w:numFmt w:val="decimal"/>
      <w:lvlText w:val="%1.%2"/>
      <w:lvlJc w:val="left"/>
      <w:pPr>
        <w:ind w:left="2060" w:hanging="720"/>
        <w:jc w:val="left"/>
      </w:pPr>
      <w:rPr>
        <w:rFonts w:ascii="Verdana" w:eastAsia="Verdana" w:hAnsi="Verdana" w:cs="Verdana" w:hint="default"/>
        <w:b/>
        <w:bCs/>
        <w:i w:val="0"/>
        <w:iCs w:val="0"/>
        <w:spacing w:val="-1"/>
        <w:w w:val="101"/>
        <w:sz w:val="18"/>
        <w:szCs w:val="18"/>
        <w:lang w:val="es-ES" w:eastAsia="en-US" w:bidi="ar-SA"/>
      </w:rPr>
    </w:lvl>
    <w:lvl w:ilvl="2">
      <w:numFmt w:val="bullet"/>
      <w:lvlText w:val="•"/>
      <w:lvlJc w:val="left"/>
      <w:pPr>
        <w:ind w:left="3880" w:hanging="720"/>
      </w:pPr>
      <w:rPr>
        <w:rFonts w:hint="default"/>
        <w:lang w:val="es-ES" w:eastAsia="en-US" w:bidi="ar-SA"/>
      </w:rPr>
    </w:lvl>
    <w:lvl w:ilvl="3">
      <w:numFmt w:val="bullet"/>
      <w:lvlText w:val="•"/>
      <w:lvlJc w:val="left"/>
      <w:pPr>
        <w:ind w:left="4790" w:hanging="720"/>
      </w:pPr>
      <w:rPr>
        <w:rFonts w:hint="default"/>
        <w:lang w:val="es-ES" w:eastAsia="en-US" w:bidi="ar-SA"/>
      </w:rPr>
    </w:lvl>
    <w:lvl w:ilvl="4">
      <w:numFmt w:val="bullet"/>
      <w:lvlText w:val="•"/>
      <w:lvlJc w:val="left"/>
      <w:pPr>
        <w:ind w:left="5700" w:hanging="720"/>
      </w:pPr>
      <w:rPr>
        <w:rFonts w:hint="default"/>
        <w:lang w:val="es-ES" w:eastAsia="en-US" w:bidi="ar-SA"/>
      </w:rPr>
    </w:lvl>
    <w:lvl w:ilvl="5">
      <w:numFmt w:val="bullet"/>
      <w:lvlText w:val="•"/>
      <w:lvlJc w:val="left"/>
      <w:pPr>
        <w:ind w:left="6610" w:hanging="720"/>
      </w:pPr>
      <w:rPr>
        <w:rFonts w:hint="default"/>
        <w:lang w:val="es-ES" w:eastAsia="en-US" w:bidi="ar-SA"/>
      </w:rPr>
    </w:lvl>
    <w:lvl w:ilvl="6">
      <w:numFmt w:val="bullet"/>
      <w:lvlText w:val="•"/>
      <w:lvlJc w:val="left"/>
      <w:pPr>
        <w:ind w:left="7520" w:hanging="720"/>
      </w:pPr>
      <w:rPr>
        <w:rFonts w:hint="default"/>
        <w:lang w:val="es-ES" w:eastAsia="en-US" w:bidi="ar-SA"/>
      </w:rPr>
    </w:lvl>
    <w:lvl w:ilvl="7">
      <w:numFmt w:val="bullet"/>
      <w:lvlText w:val="•"/>
      <w:lvlJc w:val="left"/>
      <w:pPr>
        <w:ind w:left="8430" w:hanging="720"/>
      </w:pPr>
      <w:rPr>
        <w:rFonts w:hint="default"/>
        <w:lang w:val="es-ES" w:eastAsia="en-US" w:bidi="ar-SA"/>
      </w:rPr>
    </w:lvl>
    <w:lvl w:ilvl="8">
      <w:numFmt w:val="bullet"/>
      <w:lvlText w:val="•"/>
      <w:lvlJc w:val="left"/>
      <w:pPr>
        <w:ind w:left="9340" w:hanging="720"/>
      </w:pPr>
      <w:rPr>
        <w:rFonts w:hint="default"/>
        <w:lang w:val="es-ES" w:eastAsia="en-US" w:bidi="ar-SA"/>
      </w:rPr>
    </w:lvl>
  </w:abstractNum>
  <w:abstractNum w:abstractNumId="89" w15:restartNumberingAfterBreak="0">
    <w:nsid w:val="65AE0DFB"/>
    <w:multiLevelType w:val="hybridMultilevel"/>
    <w:tmpl w:val="107245AC"/>
    <w:lvl w:ilvl="0" w:tplc="68446698">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3028E40A">
      <w:numFmt w:val="bullet"/>
      <w:lvlText w:val="•"/>
      <w:lvlJc w:val="left"/>
      <w:pPr>
        <w:ind w:left="2646" w:hanging="360"/>
      </w:pPr>
      <w:rPr>
        <w:rFonts w:hint="default"/>
        <w:lang w:val="es-ES" w:eastAsia="en-US" w:bidi="ar-SA"/>
      </w:rPr>
    </w:lvl>
    <w:lvl w:ilvl="2" w:tplc="05E6B978">
      <w:numFmt w:val="bullet"/>
      <w:lvlText w:val="•"/>
      <w:lvlJc w:val="left"/>
      <w:pPr>
        <w:ind w:left="3592" w:hanging="360"/>
      </w:pPr>
      <w:rPr>
        <w:rFonts w:hint="default"/>
        <w:lang w:val="es-ES" w:eastAsia="en-US" w:bidi="ar-SA"/>
      </w:rPr>
    </w:lvl>
    <w:lvl w:ilvl="3" w:tplc="CA28D682">
      <w:numFmt w:val="bullet"/>
      <w:lvlText w:val="•"/>
      <w:lvlJc w:val="left"/>
      <w:pPr>
        <w:ind w:left="4538" w:hanging="360"/>
      </w:pPr>
      <w:rPr>
        <w:rFonts w:hint="default"/>
        <w:lang w:val="es-ES" w:eastAsia="en-US" w:bidi="ar-SA"/>
      </w:rPr>
    </w:lvl>
    <w:lvl w:ilvl="4" w:tplc="BB9CE848">
      <w:numFmt w:val="bullet"/>
      <w:lvlText w:val="•"/>
      <w:lvlJc w:val="left"/>
      <w:pPr>
        <w:ind w:left="5484" w:hanging="360"/>
      </w:pPr>
      <w:rPr>
        <w:rFonts w:hint="default"/>
        <w:lang w:val="es-ES" w:eastAsia="en-US" w:bidi="ar-SA"/>
      </w:rPr>
    </w:lvl>
    <w:lvl w:ilvl="5" w:tplc="972E69D6">
      <w:numFmt w:val="bullet"/>
      <w:lvlText w:val="•"/>
      <w:lvlJc w:val="left"/>
      <w:pPr>
        <w:ind w:left="6430" w:hanging="360"/>
      </w:pPr>
      <w:rPr>
        <w:rFonts w:hint="default"/>
        <w:lang w:val="es-ES" w:eastAsia="en-US" w:bidi="ar-SA"/>
      </w:rPr>
    </w:lvl>
    <w:lvl w:ilvl="6" w:tplc="D62E2484">
      <w:numFmt w:val="bullet"/>
      <w:lvlText w:val="•"/>
      <w:lvlJc w:val="left"/>
      <w:pPr>
        <w:ind w:left="7376" w:hanging="360"/>
      </w:pPr>
      <w:rPr>
        <w:rFonts w:hint="default"/>
        <w:lang w:val="es-ES" w:eastAsia="en-US" w:bidi="ar-SA"/>
      </w:rPr>
    </w:lvl>
    <w:lvl w:ilvl="7" w:tplc="33D0F8B4">
      <w:numFmt w:val="bullet"/>
      <w:lvlText w:val="•"/>
      <w:lvlJc w:val="left"/>
      <w:pPr>
        <w:ind w:left="8322" w:hanging="360"/>
      </w:pPr>
      <w:rPr>
        <w:rFonts w:hint="default"/>
        <w:lang w:val="es-ES" w:eastAsia="en-US" w:bidi="ar-SA"/>
      </w:rPr>
    </w:lvl>
    <w:lvl w:ilvl="8" w:tplc="92622FBE">
      <w:numFmt w:val="bullet"/>
      <w:lvlText w:val="•"/>
      <w:lvlJc w:val="left"/>
      <w:pPr>
        <w:ind w:left="9268" w:hanging="360"/>
      </w:pPr>
      <w:rPr>
        <w:rFonts w:hint="default"/>
        <w:lang w:val="es-ES" w:eastAsia="en-US" w:bidi="ar-SA"/>
      </w:rPr>
    </w:lvl>
  </w:abstractNum>
  <w:abstractNum w:abstractNumId="90" w15:restartNumberingAfterBreak="0">
    <w:nsid w:val="65C91361"/>
    <w:multiLevelType w:val="hybridMultilevel"/>
    <w:tmpl w:val="62F02538"/>
    <w:lvl w:ilvl="0" w:tplc="3B22E59A">
      <w:numFmt w:val="bullet"/>
      <w:lvlText w:val=""/>
      <w:lvlJc w:val="left"/>
      <w:pPr>
        <w:ind w:left="1700" w:hanging="360"/>
      </w:pPr>
      <w:rPr>
        <w:rFonts w:ascii="Symbol" w:eastAsia="Symbol" w:hAnsi="Symbol" w:cs="Symbol" w:hint="default"/>
        <w:spacing w:val="0"/>
        <w:w w:val="101"/>
        <w:lang w:val="es-ES" w:eastAsia="en-US" w:bidi="ar-SA"/>
      </w:rPr>
    </w:lvl>
    <w:lvl w:ilvl="1" w:tplc="C68C8A52">
      <w:numFmt w:val="bullet"/>
      <w:lvlText w:val="•"/>
      <w:lvlJc w:val="left"/>
      <w:pPr>
        <w:ind w:left="2646" w:hanging="360"/>
      </w:pPr>
      <w:rPr>
        <w:rFonts w:hint="default"/>
        <w:lang w:val="es-ES" w:eastAsia="en-US" w:bidi="ar-SA"/>
      </w:rPr>
    </w:lvl>
    <w:lvl w:ilvl="2" w:tplc="D5FE3278">
      <w:numFmt w:val="bullet"/>
      <w:lvlText w:val="•"/>
      <w:lvlJc w:val="left"/>
      <w:pPr>
        <w:ind w:left="3592" w:hanging="360"/>
      </w:pPr>
      <w:rPr>
        <w:rFonts w:hint="default"/>
        <w:lang w:val="es-ES" w:eastAsia="en-US" w:bidi="ar-SA"/>
      </w:rPr>
    </w:lvl>
    <w:lvl w:ilvl="3" w:tplc="7DEAFABA">
      <w:numFmt w:val="bullet"/>
      <w:lvlText w:val="•"/>
      <w:lvlJc w:val="left"/>
      <w:pPr>
        <w:ind w:left="4538" w:hanging="360"/>
      </w:pPr>
      <w:rPr>
        <w:rFonts w:hint="default"/>
        <w:lang w:val="es-ES" w:eastAsia="en-US" w:bidi="ar-SA"/>
      </w:rPr>
    </w:lvl>
    <w:lvl w:ilvl="4" w:tplc="4D4CF054">
      <w:numFmt w:val="bullet"/>
      <w:lvlText w:val="•"/>
      <w:lvlJc w:val="left"/>
      <w:pPr>
        <w:ind w:left="5484" w:hanging="360"/>
      </w:pPr>
      <w:rPr>
        <w:rFonts w:hint="default"/>
        <w:lang w:val="es-ES" w:eastAsia="en-US" w:bidi="ar-SA"/>
      </w:rPr>
    </w:lvl>
    <w:lvl w:ilvl="5" w:tplc="83A28502">
      <w:numFmt w:val="bullet"/>
      <w:lvlText w:val="•"/>
      <w:lvlJc w:val="left"/>
      <w:pPr>
        <w:ind w:left="6430" w:hanging="360"/>
      </w:pPr>
      <w:rPr>
        <w:rFonts w:hint="default"/>
        <w:lang w:val="es-ES" w:eastAsia="en-US" w:bidi="ar-SA"/>
      </w:rPr>
    </w:lvl>
    <w:lvl w:ilvl="6" w:tplc="FD903D2C">
      <w:numFmt w:val="bullet"/>
      <w:lvlText w:val="•"/>
      <w:lvlJc w:val="left"/>
      <w:pPr>
        <w:ind w:left="7376" w:hanging="360"/>
      </w:pPr>
      <w:rPr>
        <w:rFonts w:hint="default"/>
        <w:lang w:val="es-ES" w:eastAsia="en-US" w:bidi="ar-SA"/>
      </w:rPr>
    </w:lvl>
    <w:lvl w:ilvl="7" w:tplc="39FA7F4C">
      <w:numFmt w:val="bullet"/>
      <w:lvlText w:val="•"/>
      <w:lvlJc w:val="left"/>
      <w:pPr>
        <w:ind w:left="8322" w:hanging="360"/>
      </w:pPr>
      <w:rPr>
        <w:rFonts w:hint="default"/>
        <w:lang w:val="es-ES" w:eastAsia="en-US" w:bidi="ar-SA"/>
      </w:rPr>
    </w:lvl>
    <w:lvl w:ilvl="8" w:tplc="1B143422">
      <w:numFmt w:val="bullet"/>
      <w:lvlText w:val="•"/>
      <w:lvlJc w:val="left"/>
      <w:pPr>
        <w:ind w:left="9268" w:hanging="360"/>
      </w:pPr>
      <w:rPr>
        <w:rFonts w:hint="default"/>
        <w:lang w:val="es-ES" w:eastAsia="en-US" w:bidi="ar-SA"/>
      </w:rPr>
    </w:lvl>
  </w:abstractNum>
  <w:abstractNum w:abstractNumId="91" w15:restartNumberingAfterBreak="0">
    <w:nsid w:val="6A1B6127"/>
    <w:multiLevelType w:val="hybridMultilevel"/>
    <w:tmpl w:val="E21E38A4"/>
    <w:lvl w:ilvl="0" w:tplc="736428B6">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3356D65E">
      <w:numFmt w:val="bullet"/>
      <w:lvlText w:val="•"/>
      <w:lvlJc w:val="left"/>
      <w:pPr>
        <w:ind w:left="759" w:hanging="149"/>
      </w:pPr>
      <w:rPr>
        <w:rFonts w:hint="default"/>
        <w:lang w:val="es-ES" w:eastAsia="en-US" w:bidi="ar-SA"/>
      </w:rPr>
    </w:lvl>
    <w:lvl w:ilvl="2" w:tplc="50D08FCC">
      <w:numFmt w:val="bullet"/>
      <w:lvlText w:val="•"/>
      <w:lvlJc w:val="left"/>
      <w:pPr>
        <w:ind w:left="1299" w:hanging="149"/>
      </w:pPr>
      <w:rPr>
        <w:rFonts w:hint="default"/>
        <w:lang w:val="es-ES" w:eastAsia="en-US" w:bidi="ar-SA"/>
      </w:rPr>
    </w:lvl>
    <w:lvl w:ilvl="3" w:tplc="2DF0DC0E">
      <w:numFmt w:val="bullet"/>
      <w:lvlText w:val="•"/>
      <w:lvlJc w:val="left"/>
      <w:pPr>
        <w:ind w:left="1839" w:hanging="149"/>
      </w:pPr>
      <w:rPr>
        <w:rFonts w:hint="default"/>
        <w:lang w:val="es-ES" w:eastAsia="en-US" w:bidi="ar-SA"/>
      </w:rPr>
    </w:lvl>
    <w:lvl w:ilvl="4" w:tplc="A03CBC78">
      <w:numFmt w:val="bullet"/>
      <w:lvlText w:val="•"/>
      <w:lvlJc w:val="left"/>
      <w:pPr>
        <w:ind w:left="2379" w:hanging="149"/>
      </w:pPr>
      <w:rPr>
        <w:rFonts w:hint="default"/>
        <w:lang w:val="es-ES" w:eastAsia="en-US" w:bidi="ar-SA"/>
      </w:rPr>
    </w:lvl>
    <w:lvl w:ilvl="5" w:tplc="BFDE380A">
      <w:numFmt w:val="bullet"/>
      <w:lvlText w:val="•"/>
      <w:lvlJc w:val="left"/>
      <w:pPr>
        <w:ind w:left="2919" w:hanging="149"/>
      </w:pPr>
      <w:rPr>
        <w:rFonts w:hint="default"/>
        <w:lang w:val="es-ES" w:eastAsia="en-US" w:bidi="ar-SA"/>
      </w:rPr>
    </w:lvl>
    <w:lvl w:ilvl="6" w:tplc="361E8310">
      <w:numFmt w:val="bullet"/>
      <w:lvlText w:val="•"/>
      <w:lvlJc w:val="left"/>
      <w:pPr>
        <w:ind w:left="3459" w:hanging="149"/>
      </w:pPr>
      <w:rPr>
        <w:rFonts w:hint="default"/>
        <w:lang w:val="es-ES" w:eastAsia="en-US" w:bidi="ar-SA"/>
      </w:rPr>
    </w:lvl>
    <w:lvl w:ilvl="7" w:tplc="6B702BE4">
      <w:numFmt w:val="bullet"/>
      <w:lvlText w:val="•"/>
      <w:lvlJc w:val="left"/>
      <w:pPr>
        <w:ind w:left="3999" w:hanging="149"/>
      </w:pPr>
      <w:rPr>
        <w:rFonts w:hint="default"/>
        <w:lang w:val="es-ES" w:eastAsia="en-US" w:bidi="ar-SA"/>
      </w:rPr>
    </w:lvl>
    <w:lvl w:ilvl="8" w:tplc="45567914">
      <w:numFmt w:val="bullet"/>
      <w:lvlText w:val="•"/>
      <w:lvlJc w:val="left"/>
      <w:pPr>
        <w:ind w:left="4539" w:hanging="149"/>
      </w:pPr>
      <w:rPr>
        <w:rFonts w:hint="default"/>
        <w:lang w:val="es-ES" w:eastAsia="en-US" w:bidi="ar-SA"/>
      </w:rPr>
    </w:lvl>
  </w:abstractNum>
  <w:abstractNum w:abstractNumId="92" w15:restartNumberingAfterBreak="0">
    <w:nsid w:val="6B9C0561"/>
    <w:multiLevelType w:val="hybridMultilevel"/>
    <w:tmpl w:val="08DE7AC0"/>
    <w:lvl w:ilvl="0" w:tplc="A53C5F8C">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DD106C6A">
      <w:numFmt w:val="bullet"/>
      <w:lvlText w:val="•"/>
      <w:lvlJc w:val="left"/>
      <w:pPr>
        <w:ind w:left="759" w:hanging="149"/>
      </w:pPr>
      <w:rPr>
        <w:rFonts w:hint="default"/>
        <w:lang w:val="es-ES" w:eastAsia="en-US" w:bidi="ar-SA"/>
      </w:rPr>
    </w:lvl>
    <w:lvl w:ilvl="2" w:tplc="BC6C239E">
      <w:numFmt w:val="bullet"/>
      <w:lvlText w:val="•"/>
      <w:lvlJc w:val="left"/>
      <w:pPr>
        <w:ind w:left="1299" w:hanging="149"/>
      </w:pPr>
      <w:rPr>
        <w:rFonts w:hint="default"/>
        <w:lang w:val="es-ES" w:eastAsia="en-US" w:bidi="ar-SA"/>
      </w:rPr>
    </w:lvl>
    <w:lvl w:ilvl="3" w:tplc="E8745CE2">
      <w:numFmt w:val="bullet"/>
      <w:lvlText w:val="•"/>
      <w:lvlJc w:val="left"/>
      <w:pPr>
        <w:ind w:left="1839" w:hanging="149"/>
      </w:pPr>
      <w:rPr>
        <w:rFonts w:hint="default"/>
        <w:lang w:val="es-ES" w:eastAsia="en-US" w:bidi="ar-SA"/>
      </w:rPr>
    </w:lvl>
    <w:lvl w:ilvl="4" w:tplc="AC84EA2E">
      <w:numFmt w:val="bullet"/>
      <w:lvlText w:val="•"/>
      <w:lvlJc w:val="left"/>
      <w:pPr>
        <w:ind w:left="2379" w:hanging="149"/>
      </w:pPr>
      <w:rPr>
        <w:rFonts w:hint="default"/>
        <w:lang w:val="es-ES" w:eastAsia="en-US" w:bidi="ar-SA"/>
      </w:rPr>
    </w:lvl>
    <w:lvl w:ilvl="5" w:tplc="A2AE8290">
      <w:numFmt w:val="bullet"/>
      <w:lvlText w:val="•"/>
      <w:lvlJc w:val="left"/>
      <w:pPr>
        <w:ind w:left="2919" w:hanging="149"/>
      </w:pPr>
      <w:rPr>
        <w:rFonts w:hint="default"/>
        <w:lang w:val="es-ES" w:eastAsia="en-US" w:bidi="ar-SA"/>
      </w:rPr>
    </w:lvl>
    <w:lvl w:ilvl="6" w:tplc="4112B888">
      <w:numFmt w:val="bullet"/>
      <w:lvlText w:val="•"/>
      <w:lvlJc w:val="left"/>
      <w:pPr>
        <w:ind w:left="3459" w:hanging="149"/>
      </w:pPr>
      <w:rPr>
        <w:rFonts w:hint="default"/>
        <w:lang w:val="es-ES" w:eastAsia="en-US" w:bidi="ar-SA"/>
      </w:rPr>
    </w:lvl>
    <w:lvl w:ilvl="7" w:tplc="CCBE0ECA">
      <w:numFmt w:val="bullet"/>
      <w:lvlText w:val="•"/>
      <w:lvlJc w:val="left"/>
      <w:pPr>
        <w:ind w:left="3999" w:hanging="149"/>
      </w:pPr>
      <w:rPr>
        <w:rFonts w:hint="default"/>
        <w:lang w:val="es-ES" w:eastAsia="en-US" w:bidi="ar-SA"/>
      </w:rPr>
    </w:lvl>
    <w:lvl w:ilvl="8" w:tplc="9FE0BFB0">
      <w:numFmt w:val="bullet"/>
      <w:lvlText w:val="•"/>
      <w:lvlJc w:val="left"/>
      <w:pPr>
        <w:ind w:left="4539" w:hanging="149"/>
      </w:pPr>
      <w:rPr>
        <w:rFonts w:hint="default"/>
        <w:lang w:val="es-ES" w:eastAsia="en-US" w:bidi="ar-SA"/>
      </w:rPr>
    </w:lvl>
  </w:abstractNum>
  <w:abstractNum w:abstractNumId="93" w15:restartNumberingAfterBreak="0">
    <w:nsid w:val="6BDB7779"/>
    <w:multiLevelType w:val="hybridMultilevel"/>
    <w:tmpl w:val="56C2C7D2"/>
    <w:lvl w:ilvl="0" w:tplc="3924A7C6">
      <w:numFmt w:val="bullet"/>
      <w:lvlText w:val=""/>
      <w:lvlJc w:val="left"/>
      <w:pPr>
        <w:ind w:left="1700" w:hanging="360"/>
      </w:pPr>
      <w:rPr>
        <w:rFonts w:ascii="Symbol" w:eastAsia="Symbol" w:hAnsi="Symbol" w:cs="Symbol" w:hint="default"/>
        <w:b w:val="0"/>
        <w:bCs w:val="0"/>
        <w:i w:val="0"/>
        <w:iCs w:val="0"/>
        <w:spacing w:val="0"/>
        <w:w w:val="100"/>
        <w:sz w:val="20"/>
        <w:szCs w:val="20"/>
        <w:lang w:val="es-ES" w:eastAsia="en-US" w:bidi="ar-SA"/>
      </w:rPr>
    </w:lvl>
    <w:lvl w:ilvl="1" w:tplc="D1BA85B2">
      <w:numFmt w:val="bullet"/>
      <w:lvlText w:val="•"/>
      <w:lvlJc w:val="left"/>
      <w:pPr>
        <w:ind w:left="2646" w:hanging="360"/>
      </w:pPr>
      <w:rPr>
        <w:rFonts w:hint="default"/>
        <w:lang w:val="es-ES" w:eastAsia="en-US" w:bidi="ar-SA"/>
      </w:rPr>
    </w:lvl>
    <w:lvl w:ilvl="2" w:tplc="89308E40">
      <w:numFmt w:val="bullet"/>
      <w:lvlText w:val="•"/>
      <w:lvlJc w:val="left"/>
      <w:pPr>
        <w:ind w:left="3592" w:hanging="360"/>
      </w:pPr>
      <w:rPr>
        <w:rFonts w:hint="default"/>
        <w:lang w:val="es-ES" w:eastAsia="en-US" w:bidi="ar-SA"/>
      </w:rPr>
    </w:lvl>
    <w:lvl w:ilvl="3" w:tplc="C3C625FE">
      <w:numFmt w:val="bullet"/>
      <w:lvlText w:val="•"/>
      <w:lvlJc w:val="left"/>
      <w:pPr>
        <w:ind w:left="4538" w:hanging="360"/>
      </w:pPr>
      <w:rPr>
        <w:rFonts w:hint="default"/>
        <w:lang w:val="es-ES" w:eastAsia="en-US" w:bidi="ar-SA"/>
      </w:rPr>
    </w:lvl>
    <w:lvl w:ilvl="4" w:tplc="E1C24EAA">
      <w:numFmt w:val="bullet"/>
      <w:lvlText w:val="•"/>
      <w:lvlJc w:val="left"/>
      <w:pPr>
        <w:ind w:left="5484" w:hanging="360"/>
      </w:pPr>
      <w:rPr>
        <w:rFonts w:hint="default"/>
        <w:lang w:val="es-ES" w:eastAsia="en-US" w:bidi="ar-SA"/>
      </w:rPr>
    </w:lvl>
    <w:lvl w:ilvl="5" w:tplc="44B2E480">
      <w:numFmt w:val="bullet"/>
      <w:lvlText w:val="•"/>
      <w:lvlJc w:val="left"/>
      <w:pPr>
        <w:ind w:left="6430" w:hanging="360"/>
      </w:pPr>
      <w:rPr>
        <w:rFonts w:hint="default"/>
        <w:lang w:val="es-ES" w:eastAsia="en-US" w:bidi="ar-SA"/>
      </w:rPr>
    </w:lvl>
    <w:lvl w:ilvl="6" w:tplc="B9C44B18">
      <w:numFmt w:val="bullet"/>
      <w:lvlText w:val="•"/>
      <w:lvlJc w:val="left"/>
      <w:pPr>
        <w:ind w:left="7376" w:hanging="360"/>
      </w:pPr>
      <w:rPr>
        <w:rFonts w:hint="default"/>
        <w:lang w:val="es-ES" w:eastAsia="en-US" w:bidi="ar-SA"/>
      </w:rPr>
    </w:lvl>
    <w:lvl w:ilvl="7" w:tplc="3ABA6690">
      <w:numFmt w:val="bullet"/>
      <w:lvlText w:val="•"/>
      <w:lvlJc w:val="left"/>
      <w:pPr>
        <w:ind w:left="8322" w:hanging="360"/>
      </w:pPr>
      <w:rPr>
        <w:rFonts w:hint="default"/>
        <w:lang w:val="es-ES" w:eastAsia="en-US" w:bidi="ar-SA"/>
      </w:rPr>
    </w:lvl>
    <w:lvl w:ilvl="8" w:tplc="291EC30C">
      <w:numFmt w:val="bullet"/>
      <w:lvlText w:val="•"/>
      <w:lvlJc w:val="left"/>
      <w:pPr>
        <w:ind w:left="9268" w:hanging="360"/>
      </w:pPr>
      <w:rPr>
        <w:rFonts w:hint="default"/>
        <w:lang w:val="es-ES" w:eastAsia="en-US" w:bidi="ar-SA"/>
      </w:rPr>
    </w:lvl>
  </w:abstractNum>
  <w:abstractNum w:abstractNumId="94" w15:restartNumberingAfterBreak="0">
    <w:nsid w:val="6D2D33C2"/>
    <w:multiLevelType w:val="hybridMultilevel"/>
    <w:tmpl w:val="B6C8C0AA"/>
    <w:lvl w:ilvl="0" w:tplc="E8EAE72E">
      <w:numFmt w:val="bullet"/>
      <w:lvlText w:val=""/>
      <w:lvlJc w:val="left"/>
      <w:pPr>
        <w:ind w:left="739" w:hanging="361"/>
      </w:pPr>
      <w:rPr>
        <w:rFonts w:ascii="Symbol" w:eastAsia="Symbol" w:hAnsi="Symbol" w:cs="Symbol" w:hint="default"/>
        <w:b w:val="0"/>
        <w:bCs w:val="0"/>
        <w:i w:val="0"/>
        <w:iCs w:val="0"/>
        <w:spacing w:val="0"/>
        <w:w w:val="101"/>
        <w:sz w:val="18"/>
        <w:szCs w:val="18"/>
        <w:lang w:val="es-ES" w:eastAsia="en-US" w:bidi="ar-SA"/>
      </w:rPr>
    </w:lvl>
    <w:lvl w:ilvl="1" w:tplc="7F58B7C4">
      <w:numFmt w:val="bullet"/>
      <w:lvlText w:val="•"/>
      <w:lvlJc w:val="left"/>
      <w:pPr>
        <w:ind w:left="1641" w:hanging="361"/>
      </w:pPr>
      <w:rPr>
        <w:rFonts w:hint="default"/>
        <w:lang w:val="es-ES" w:eastAsia="en-US" w:bidi="ar-SA"/>
      </w:rPr>
    </w:lvl>
    <w:lvl w:ilvl="2" w:tplc="5B72B29E">
      <w:numFmt w:val="bullet"/>
      <w:lvlText w:val="•"/>
      <w:lvlJc w:val="left"/>
      <w:pPr>
        <w:ind w:left="2542" w:hanging="361"/>
      </w:pPr>
      <w:rPr>
        <w:rFonts w:hint="default"/>
        <w:lang w:val="es-ES" w:eastAsia="en-US" w:bidi="ar-SA"/>
      </w:rPr>
    </w:lvl>
    <w:lvl w:ilvl="3" w:tplc="E4682E78">
      <w:numFmt w:val="bullet"/>
      <w:lvlText w:val="•"/>
      <w:lvlJc w:val="left"/>
      <w:pPr>
        <w:ind w:left="3444" w:hanging="361"/>
      </w:pPr>
      <w:rPr>
        <w:rFonts w:hint="default"/>
        <w:lang w:val="es-ES" w:eastAsia="en-US" w:bidi="ar-SA"/>
      </w:rPr>
    </w:lvl>
    <w:lvl w:ilvl="4" w:tplc="FF589DF0">
      <w:numFmt w:val="bullet"/>
      <w:lvlText w:val="•"/>
      <w:lvlJc w:val="left"/>
      <w:pPr>
        <w:ind w:left="4345" w:hanging="361"/>
      </w:pPr>
      <w:rPr>
        <w:rFonts w:hint="default"/>
        <w:lang w:val="es-ES" w:eastAsia="en-US" w:bidi="ar-SA"/>
      </w:rPr>
    </w:lvl>
    <w:lvl w:ilvl="5" w:tplc="908490A4">
      <w:numFmt w:val="bullet"/>
      <w:lvlText w:val="•"/>
      <w:lvlJc w:val="left"/>
      <w:pPr>
        <w:ind w:left="5247" w:hanging="361"/>
      </w:pPr>
      <w:rPr>
        <w:rFonts w:hint="default"/>
        <w:lang w:val="es-ES" w:eastAsia="en-US" w:bidi="ar-SA"/>
      </w:rPr>
    </w:lvl>
    <w:lvl w:ilvl="6" w:tplc="4754C206">
      <w:numFmt w:val="bullet"/>
      <w:lvlText w:val="•"/>
      <w:lvlJc w:val="left"/>
      <w:pPr>
        <w:ind w:left="6148" w:hanging="361"/>
      </w:pPr>
      <w:rPr>
        <w:rFonts w:hint="default"/>
        <w:lang w:val="es-ES" w:eastAsia="en-US" w:bidi="ar-SA"/>
      </w:rPr>
    </w:lvl>
    <w:lvl w:ilvl="7" w:tplc="03148CA2">
      <w:numFmt w:val="bullet"/>
      <w:lvlText w:val="•"/>
      <w:lvlJc w:val="left"/>
      <w:pPr>
        <w:ind w:left="7049" w:hanging="361"/>
      </w:pPr>
      <w:rPr>
        <w:rFonts w:hint="default"/>
        <w:lang w:val="es-ES" w:eastAsia="en-US" w:bidi="ar-SA"/>
      </w:rPr>
    </w:lvl>
    <w:lvl w:ilvl="8" w:tplc="C8ACFFA8">
      <w:numFmt w:val="bullet"/>
      <w:lvlText w:val="•"/>
      <w:lvlJc w:val="left"/>
      <w:pPr>
        <w:ind w:left="7951" w:hanging="361"/>
      </w:pPr>
      <w:rPr>
        <w:rFonts w:hint="default"/>
        <w:lang w:val="es-ES" w:eastAsia="en-US" w:bidi="ar-SA"/>
      </w:rPr>
    </w:lvl>
  </w:abstractNum>
  <w:abstractNum w:abstractNumId="95" w15:restartNumberingAfterBreak="0">
    <w:nsid w:val="6D69163A"/>
    <w:multiLevelType w:val="hybridMultilevel"/>
    <w:tmpl w:val="C3FE738A"/>
    <w:lvl w:ilvl="0" w:tplc="15F4A7C8">
      <w:numFmt w:val="bullet"/>
      <w:lvlText w:val="-"/>
      <w:lvlJc w:val="left"/>
      <w:pPr>
        <w:ind w:left="979" w:hanging="154"/>
      </w:pPr>
      <w:rPr>
        <w:rFonts w:ascii="Tahoma" w:eastAsia="Tahoma" w:hAnsi="Tahoma" w:cs="Tahoma" w:hint="default"/>
        <w:b w:val="0"/>
        <w:bCs w:val="0"/>
        <w:i w:val="0"/>
        <w:iCs w:val="0"/>
        <w:spacing w:val="0"/>
        <w:w w:val="100"/>
        <w:sz w:val="20"/>
        <w:szCs w:val="20"/>
        <w:lang w:val="es-ES" w:eastAsia="en-US" w:bidi="ar-SA"/>
      </w:rPr>
    </w:lvl>
    <w:lvl w:ilvl="1" w:tplc="1924DC8C">
      <w:numFmt w:val="bullet"/>
      <w:lvlText w:val="•"/>
      <w:lvlJc w:val="left"/>
      <w:pPr>
        <w:ind w:left="1998" w:hanging="154"/>
      </w:pPr>
      <w:rPr>
        <w:rFonts w:hint="default"/>
        <w:lang w:val="es-ES" w:eastAsia="en-US" w:bidi="ar-SA"/>
      </w:rPr>
    </w:lvl>
    <w:lvl w:ilvl="2" w:tplc="727A2C72">
      <w:numFmt w:val="bullet"/>
      <w:lvlText w:val="•"/>
      <w:lvlJc w:val="left"/>
      <w:pPr>
        <w:ind w:left="3016" w:hanging="154"/>
      </w:pPr>
      <w:rPr>
        <w:rFonts w:hint="default"/>
        <w:lang w:val="es-ES" w:eastAsia="en-US" w:bidi="ar-SA"/>
      </w:rPr>
    </w:lvl>
    <w:lvl w:ilvl="3" w:tplc="74A2F5D8">
      <w:numFmt w:val="bullet"/>
      <w:lvlText w:val="•"/>
      <w:lvlJc w:val="left"/>
      <w:pPr>
        <w:ind w:left="4034" w:hanging="154"/>
      </w:pPr>
      <w:rPr>
        <w:rFonts w:hint="default"/>
        <w:lang w:val="es-ES" w:eastAsia="en-US" w:bidi="ar-SA"/>
      </w:rPr>
    </w:lvl>
    <w:lvl w:ilvl="4" w:tplc="053419D6">
      <w:numFmt w:val="bullet"/>
      <w:lvlText w:val="•"/>
      <w:lvlJc w:val="left"/>
      <w:pPr>
        <w:ind w:left="5052" w:hanging="154"/>
      </w:pPr>
      <w:rPr>
        <w:rFonts w:hint="default"/>
        <w:lang w:val="es-ES" w:eastAsia="en-US" w:bidi="ar-SA"/>
      </w:rPr>
    </w:lvl>
    <w:lvl w:ilvl="5" w:tplc="79A05BE2">
      <w:numFmt w:val="bullet"/>
      <w:lvlText w:val="•"/>
      <w:lvlJc w:val="left"/>
      <w:pPr>
        <w:ind w:left="6070" w:hanging="154"/>
      </w:pPr>
      <w:rPr>
        <w:rFonts w:hint="default"/>
        <w:lang w:val="es-ES" w:eastAsia="en-US" w:bidi="ar-SA"/>
      </w:rPr>
    </w:lvl>
    <w:lvl w:ilvl="6" w:tplc="4BF8D0E8">
      <w:numFmt w:val="bullet"/>
      <w:lvlText w:val="•"/>
      <w:lvlJc w:val="left"/>
      <w:pPr>
        <w:ind w:left="7088" w:hanging="154"/>
      </w:pPr>
      <w:rPr>
        <w:rFonts w:hint="default"/>
        <w:lang w:val="es-ES" w:eastAsia="en-US" w:bidi="ar-SA"/>
      </w:rPr>
    </w:lvl>
    <w:lvl w:ilvl="7" w:tplc="EA58E094">
      <w:numFmt w:val="bullet"/>
      <w:lvlText w:val="•"/>
      <w:lvlJc w:val="left"/>
      <w:pPr>
        <w:ind w:left="8106" w:hanging="154"/>
      </w:pPr>
      <w:rPr>
        <w:rFonts w:hint="default"/>
        <w:lang w:val="es-ES" w:eastAsia="en-US" w:bidi="ar-SA"/>
      </w:rPr>
    </w:lvl>
    <w:lvl w:ilvl="8" w:tplc="23E0995A">
      <w:numFmt w:val="bullet"/>
      <w:lvlText w:val="•"/>
      <w:lvlJc w:val="left"/>
      <w:pPr>
        <w:ind w:left="9124" w:hanging="154"/>
      </w:pPr>
      <w:rPr>
        <w:rFonts w:hint="default"/>
        <w:lang w:val="es-ES" w:eastAsia="en-US" w:bidi="ar-SA"/>
      </w:rPr>
    </w:lvl>
  </w:abstractNum>
  <w:abstractNum w:abstractNumId="96" w15:restartNumberingAfterBreak="0">
    <w:nsid w:val="6EB60DDF"/>
    <w:multiLevelType w:val="hybridMultilevel"/>
    <w:tmpl w:val="A15CDB0A"/>
    <w:lvl w:ilvl="0" w:tplc="9146BAA4">
      <w:numFmt w:val="bullet"/>
      <w:lvlText w:val="-"/>
      <w:lvlJc w:val="left"/>
      <w:pPr>
        <w:ind w:left="1700" w:hanging="360"/>
      </w:pPr>
      <w:rPr>
        <w:rFonts w:ascii="Verdana" w:eastAsia="Verdana" w:hAnsi="Verdana" w:cs="Verdana" w:hint="default"/>
        <w:b w:val="0"/>
        <w:bCs w:val="0"/>
        <w:i w:val="0"/>
        <w:iCs w:val="0"/>
        <w:spacing w:val="0"/>
        <w:w w:val="100"/>
        <w:sz w:val="20"/>
        <w:szCs w:val="20"/>
        <w:lang w:val="es-ES" w:eastAsia="en-US" w:bidi="ar-SA"/>
      </w:rPr>
    </w:lvl>
    <w:lvl w:ilvl="1" w:tplc="CF824DFA">
      <w:numFmt w:val="bullet"/>
      <w:lvlText w:val="•"/>
      <w:lvlJc w:val="left"/>
      <w:pPr>
        <w:ind w:left="2646" w:hanging="360"/>
      </w:pPr>
      <w:rPr>
        <w:rFonts w:hint="default"/>
        <w:lang w:val="es-ES" w:eastAsia="en-US" w:bidi="ar-SA"/>
      </w:rPr>
    </w:lvl>
    <w:lvl w:ilvl="2" w:tplc="062C2746">
      <w:numFmt w:val="bullet"/>
      <w:lvlText w:val="•"/>
      <w:lvlJc w:val="left"/>
      <w:pPr>
        <w:ind w:left="3592" w:hanging="360"/>
      </w:pPr>
      <w:rPr>
        <w:rFonts w:hint="default"/>
        <w:lang w:val="es-ES" w:eastAsia="en-US" w:bidi="ar-SA"/>
      </w:rPr>
    </w:lvl>
    <w:lvl w:ilvl="3" w:tplc="18607810">
      <w:numFmt w:val="bullet"/>
      <w:lvlText w:val="•"/>
      <w:lvlJc w:val="left"/>
      <w:pPr>
        <w:ind w:left="4538" w:hanging="360"/>
      </w:pPr>
      <w:rPr>
        <w:rFonts w:hint="default"/>
        <w:lang w:val="es-ES" w:eastAsia="en-US" w:bidi="ar-SA"/>
      </w:rPr>
    </w:lvl>
    <w:lvl w:ilvl="4" w:tplc="6802A3EC">
      <w:numFmt w:val="bullet"/>
      <w:lvlText w:val="•"/>
      <w:lvlJc w:val="left"/>
      <w:pPr>
        <w:ind w:left="5484" w:hanging="360"/>
      </w:pPr>
      <w:rPr>
        <w:rFonts w:hint="default"/>
        <w:lang w:val="es-ES" w:eastAsia="en-US" w:bidi="ar-SA"/>
      </w:rPr>
    </w:lvl>
    <w:lvl w:ilvl="5" w:tplc="FE5E1E7C">
      <w:numFmt w:val="bullet"/>
      <w:lvlText w:val="•"/>
      <w:lvlJc w:val="left"/>
      <w:pPr>
        <w:ind w:left="6430" w:hanging="360"/>
      </w:pPr>
      <w:rPr>
        <w:rFonts w:hint="default"/>
        <w:lang w:val="es-ES" w:eastAsia="en-US" w:bidi="ar-SA"/>
      </w:rPr>
    </w:lvl>
    <w:lvl w:ilvl="6" w:tplc="DACEB500">
      <w:numFmt w:val="bullet"/>
      <w:lvlText w:val="•"/>
      <w:lvlJc w:val="left"/>
      <w:pPr>
        <w:ind w:left="7376" w:hanging="360"/>
      </w:pPr>
      <w:rPr>
        <w:rFonts w:hint="default"/>
        <w:lang w:val="es-ES" w:eastAsia="en-US" w:bidi="ar-SA"/>
      </w:rPr>
    </w:lvl>
    <w:lvl w:ilvl="7" w:tplc="7422C720">
      <w:numFmt w:val="bullet"/>
      <w:lvlText w:val="•"/>
      <w:lvlJc w:val="left"/>
      <w:pPr>
        <w:ind w:left="8322" w:hanging="360"/>
      </w:pPr>
      <w:rPr>
        <w:rFonts w:hint="default"/>
        <w:lang w:val="es-ES" w:eastAsia="en-US" w:bidi="ar-SA"/>
      </w:rPr>
    </w:lvl>
    <w:lvl w:ilvl="8" w:tplc="9028EEC6">
      <w:numFmt w:val="bullet"/>
      <w:lvlText w:val="•"/>
      <w:lvlJc w:val="left"/>
      <w:pPr>
        <w:ind w:left="9268" w:hanging="360"/>
      </w:pPr>
      <w:rPr>
        <w:rFonts w:hint="default"/>
        <w:lang w:val="es-ES" w:eastAsia="en-US" w:bidi="ar-SA"/>
      </w:rPr>
    </w:lvl>
  </w:abstractNum>
  <w:abstractNum w:abstractNumId="97" w15:restartNumberingAfterBreak="0">
    <w:nsid w:val="70455405"/>
    <w:multiLevelType w:val="hybridMultilevel"/>
    <w:tmpl w:val="2BE20360"/>
    <w:lvl w:ilvl="0" w:tplc="FCCA6EBC">
      <w:start w:val="1"/>
      <w:numFmt w:val="lowerLetter"/>
      <w:lvlText w:val="%1)"/>
      <w:lvlJc w:val="left"/>
      <w:pPr>
        <w:ind w:left="1690" w:hanging="284"/>
        <w:jc w:val="left"/>
      </w:pPr>
      <w:rPr>
        <w:rFonts w:ascii="Verdana" w:eastAsia="Verdana" w:hAnsi="Verdana" w:cs="Verdana" w:hint="default"/>
        <w:b w:val="0"/>
        <w:bCs w:val="0"/>
        <w:i w:val="0"/>
        <w:iCs w:val="0"/>
        <w:spacing w:val="0"/>
        <w:w w:val="101"/>
        <w:sz w:val="18"/>
        <w:szCs w:val="18"/>
        <w:lang w:val="es-ES" w:eastAsia="en-US" w:bidi="ar-SA"/>
      </w:rPr>
    </w:lvl>
    <w:lvl w:ilvl="1" w:tplc="A9443F3C">
      <w:numFmt w:val="bullet"/>
      <w:lvlText w:val="•"/>
      <w:lvlJc w:val="left"/>
      <w:pPr>
        <w:ind w:left="2646" w:hanging="284"/>
      </w:pPr>
      <w:rPr>
        <w:rFonts w:hint="default"/>
        <w:lang w:val="es-ES" w:eastAsia="en-US" w:bidi="ar-SA"/>
      </w:rPr>
    </w:lvl>
    <w:lvl w:ilvl="2" w:tplc="75EC3CAE">
      <w:numFmt w:val="bullet"/>
      <w:lvlText w:val="•"/>
      <w:lvlJc w:val="left"/>
      <w:pPr>
        <w:ind w:left="3592" w:hanging="284"/>
      </w:pPr>
      <w:rPr>
        <w:rFonts w:hint="default"/>
        <w:lang w:val="es-ES" w:eastAsia="en-US" w:bidi="ar-SA"/>
      </w:rPr>
    </w:lvl>
    <w:lvl w:ilvl="3" w:tplc="7040E624">
      <w:numFmt w:val="bullet"/>
      <w:lvlText w:val="•"/>
      <w:lvlJc w:val="left"/>
      <w:pPr>
        <w:ind w:left="4538" w:hanging="284"/>
      </w:pPr>
      <w:rPr>
        <w:rFonts w:hint="default"/>
        <w:lang w:val="es-ES" w:eastAsia="en-US" w:bidi="ar-SA"/>
      </w:rPr>
    </w:lvl>
    <w:lvl w:ilvl="4" w:tplc="82F0AFAA">
      <w:numFmt w:val="bullet"/>
      <w:lvlText w:val="•"/>
      <w:lvlJc w:val="left"/>
      <w:pPr>
        <w:ind w:left="5484" w:hanging="284"/>
      </w:pPr>
      <w:rPr>
        <w:rFonts w:hint="default"/>
        <w:lang w:val="es-ES" w:eastAsia="en-US" w:bidi="ar-SA"/>
      </w:rPr>
    </w:lvl>
    <w:lvl w:ilvl="5" w:tplc="A4A620BA">
      <w:numFmt w:val="bullet"/>
      <w:lvlText w:val="•"/>
      <w:lvlJc w:val="left"/>
      <w:pPr>
        <w:ind w:left="6430" w:hanging="284"/>
      </w:pPr>
      <w:rPr>
        <w:rFonts w:hint="default"/>
        <w:lang w:val="es-ES" w:eastAsia="en-US" w:bidi="ar-SA"/>
      </w:rPr>
    </w:lvl>
    <w:lvl w:ilvl="6" w:tplc="05ACD656">
      <w:numFmt w:val="bullet"/>
      <w:lvlText w:val="•"/>
      <w:lvlJc w:val="left"/>
      <w:pPr>
        <w:ind w:left="7376" w:hanging="284"/>
      </w:pPr>
      <w:rPr>
        <w:rFonts w:hint="default"/>
        <w:lang w:val="es-ES" w:eastAsia="en-US" w:bidi="ar-SA"/>
      </w:rPr>
    </w:lvl>
    <w:lvl w:ilvl="7" w:tplc="3ED4A158">
      <w:numFmt w:val="bullet"/>
      <w:lvlText w:val="•"/>
      <w:lvlJc w:val="left"/>
      <w:pPr>
        <w:ind w:left="8322" w:hanging="284"/>
      </w:pPr>
      <w:rPr>
        <w:rFonts w:hint="default"/>
        <w:lang w:val="es-ES" w:eastAsia="en-US" w:bidi="ar-SA"/>
      </w:rPr>
    </w:lvl>
    <w:lvl w:ilvl="8" w:tplc="484296EA">
      <w:numFmt w:val="bullet"/>
      <w:lvlText w:val="•"/>
      <w:lvlJc w:val="left"/>
      <w:pPr>
        <w:ind w:left="9268" w:hanging="284"/>
      </w:pPr>
      <w:rPr>
        <w:rFonts w:hint="default"/>
        <w:lang w:val="es-ES" w:eastAsia="en-US" w:bidi="ar-SA"/>
      </w:rPr>
    </w:lvl>
  </w:abstractNum>
  <w:abstractNum w:abstractNumId="98" w15:restartNumberingAfterBreak="0">
    <w:nsid w:val="713A1584"/>
    <w:multiLevelType w:val="hybridMultilevel"/>
    <w:tmpl w:val="35B25B22"/>
    <w:lvl w:ilvl="0" w:tplc="A9E8DD20">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A652304C">
      <w:numFmt w:val="bullet"/>
      <w:lvlText w:val="•"/>
      <w:lvlJc w:val="left"/>
      <w:pPr>
        <w:ind w:left="759" w:hanging="149"/>
      </w:pPr>
      <w:rPr>
        <w:rFonts w:hint="default"/>
        <w:lang w:val="es-ES" w:eastAsia="en-US" w:bidi="ar-SA"/>
      </w:rPr>
    </w:lvl>
    <w:lvl w:ilvl="2" w:tplc="363CE318">
      <w:numFmt w:val="bullet"/>
      <w:lvlText w:val="•"/>
      <w:lvlJc w:val="left"/>
      <w:pPr>
        <w:ind w:left="1299" w:hanging="149"/>
      </w:pPr>
      <w:rPr>
        <w:rFonts w:hint="default"/>
        <w:lang w:val="es-ES" w:eastAsia="en-US" w:bidi="ar-SA"/>
      </w:rPr>
    </w:lvl>
    <w:lvl w:ilvl="3" w:tplc="C4AEBE02">
      <w:numFmt w:val="bullet"/>
      <w:lvlText w:val="•"/>
      <w:lvlJc w:val="left"/>
      <w:pPr>
        <w:ind w:left="1839" w:hanging="149"/>
      </w:pPr>
      <w:rPr>
        <w:rFonts w:hint="default"/>
        <w:lang w:val="es-ES" w:eastAsia="en-US" w:bidi="ar-SA"/>
      </w:rPr>
    </w:lvl>
    <w:lvl w:ilvl="4" w:tplc="DAFEDBE4">
      <w:numFmt w:val="bullet"/>
      <w:lvlText w:val="•"/>
      <w:lvlJc w:val="left"/>
      <w:pPr>
        <w:ind w:left="2379" w:hanging="149"/>
      </w:pPr>
      <w:rPr>
        <w:rFonts w:hint="default"/>
        <w:lang w:val="es-ES" w:eastAsia="en-US" w:bidi="ar-SA"/>
      </w:rPr>
    </w:lvl>
    <w:lvl w:ilvl="5" w:tplc="4C7A6B30">
      <w:numFmt w:val="bullet"/>
      <w:lvlText w:val="•"/>
      <w:lvlJc w:val="left"/>
      <w:pPr>
        <w:ind w:left="2919" w:hanging="149"/>
      </w:pPr>
      <w:rPr>
        <w:rFonts w:hint="default"/>
        <w:lang w:val="es-ES" w:eastAsia="en-US" w:bidi="ar-SA"/>
      </w:rPr>
    </w:lvl>
    <w:lvl w:ilvl="6" w:tplc="B260972A">
      <w:numFmt w:val="bullet"/>
      <w:lvlText w:val="•"/>
      <w:lvlJc w:val="left"/>
      <w:pPr>
        <w:ind w:left="3459" w:hanging="149"/>
      </w:pPr>
      <w:rPr>
        <w:rFonts w:hint="default"/>
        <w:lang w:val="es-ES" w:eastAsia="en-US" w:bidi="ar-SA"/>
      </w:rPr>
    </w:lvl>
    <w:lvl w:ilvl="7" w:tplc="9092BC80">
      <w:numFmt w:val="bullet"/>
      <w:lvlText w:val="•"/>
      <w:lvlJc w:val="left"/>
      <w:pPr>
        <w:ind w:left="3999" w:hanging="149"/>
      </w:pPr>
      <w:rPr>
        <w:rFonts w:hint="default"/>
        <w:lang w:val="es-ES" w:eastAsia="en-US" w:bidi="ar-SA"/>
      </w:rPr>
    </w:lvl>
    <w:lvl w:ilvl="8" w:tplc="22FA3246">
      <w:numFmt w:val="bullet"/>
      <w:lvlText w:val="•"/>
      <w:lvlJc w:val="left"/>
      <w:pPr>
        <w:ind w:left="4539" w:hanging="149"/>
      </w:pPr>
      <w:rPr>
        <w:rFonts w:hint="default"/>
        <w:lang w:val="es-ES" w:eastAsia="en-US" w:bidi="ar-SA"/>
      </w:rPr>
    </w:lvl>
  </w:abstractNum>
  <w:abstractNum w:abstractNumId="99" w15:restartNumberingAfterBreak="0">
    <w:nsid w:val="721F605A"/>
    <w:multiLevelType w:val="hybridMultilevel"/>
    <w:tmpl w:val="5858C47E"/>
    <w:lvl w:ilvl="0" w:tplc="D040CD74">
      <w:start w:val="1"/>
      <w:numFmt w:val="lowerLetter"/>
      <w:lvlText w:val="%1)"/>
      <w:lvlJc w:val="left"/>
      <w:pPr>
        <w:ind w:left="1973" w:hanging="428"/>
        <w:jc w:val="left"/>
      </w:pPr>
      <w:rPr>
        <w:rFonts w:hint="default"/>
        <w:spacing w:val="0"/>
        <w:w w:val="101"/>
        <w:lang w:val="es-ES" w:eastAsia="en-US" w:bidi="ar-SA"/>
      </w:rPr>
    </w:lvl>
    <w:lvl w:ilvl="1" w:tplc="8A2C39C8">
      <w:numFmt w:val="bullet"/>
      <w:lvlText w:val="•"/>
      <w:lvlJc w:val="left"/>
      <w:pPr>
        <w:ind w:left="2898" w:hanging="428"/>
      </w:pPr>
      <w:rPr>
        <w:rFonts w:hint="default"/>
        <w:lang w:val="es-ES" w:eastAsia="en-US" w:bidi="ar-SA"/>
      </w:rPr>
    </w:lvl>
    <w:lvl w:ilvl="2" w:tplc="1F186560">
      <w:numFmt w:val="bullet"/>
      <w:lvlText w:val="•"/>
      <w:lvlJc w:val="left"/>
      <w:pPr>
        <w:ind w:left="3816" w:hanging="428"/>
      </w:pPr>
      <w:rPr>
        <w:rFonts w:hint="default"/>
        <w:lang w:val="es-ES" w:eastAsia="en-US" w:bidi="ar-SA"/>
      </w:rPr>
    </w:lvl>
    <w:lvl w:ilvl="3" w:tplc="9A6EFCE6">
      <w:numFmt w:val="bullet"/>
      <w:lvlText w:val="•"/>
      <w:lvlJc w:val="left"/>
      <w:pPr>
        <w:ind w:left="4734" w:hanging="428"/>
      </w:pPr>
      <w:rPr>
        <w:rFonts w:hint="default"/>
        <w:lang w:val="es-ES" w:eastAsia="en-US" w:bidi="ar-SA"/>
      </w:rPr>
    </w:lvl>
    <w:lvl w:ilvl="4" w:tplc="9E824B38">
      <w:numFmt w:val="bullet"/>
      <w:lvlText w:val="•"/>
      <w:lvlJc w:val="left"/>
      <w:pPr>
        <w:ind w:left="5652" w:hanging="428"/>
      </w:pPr>
      <w:rPr>
        <w:rFonts w:hint="default"/>
        <w:lang w:val="es-ES" w:eastAsia="en-US" w:bidi="ar-SA"/>
      </w:rPr>
    </w:lvl>
    <w:lvl w:ilvl="5" w:tplc="F22ACAEE">
      <w:numFmt w:val="bullet"/>
      <w:lvlText w:val="•"/>
      <w:lvlJc w:val="left"/>
      <w:pPr>
        <w:ind w:left="6570" w:hanging="428"/>
      </w:pPr>
      <w:rPr>
        <w:rFonts w:hint="default"/>
        <w:lang w:val="es-ES" w:eastAsia="en-US" w:bidi="ar-SA"/>
      </w:rPr>
    </w:lvl>
    <w:lvl w:ilvl="6" w:tplc="A56CB92E">
      <w:numFmt w:val="bullet"/>
      <w:lvlText w:val="•"/>
      <w:lvlJc w:val="left"/>
      <w:pPr>
        <w:ind w:left="7488" w:hanging="428"/>
      </w:pPr>
      <w:rPr>
        <w:rFonts w:hint="default"/>
        <w:lang w:val="es-ES" w:eastAsia="en-US" w:bidi="ar-SA"/>
      </w:rPr>
    </w:lvl>
    <w:lvl w:ilvl="7" w:tplc="A79CB28A">
      <w:numFmt w:val="bullet"/>
      <w:lvlText w:val="•"/>
      <w:lvlJc w:val="left"/>
      <w:pPr>
        <w:ind w:left="8406" w:hanging="428"/>
      </w:pPr>
      <w:rPr>
        <w:rFonts w:hint="default"/>
        <w:lang w:val="es-ES" w:eastAsia="en-US" w:bidi="ar-SA"/>
      </w:rPr>
    </w:lvl>
    <w:lvl w:ilvl="8" w:tplc="08448684">
      <w:numFmt w:val="bullet"/>
      <w:lvlText w:val="•"/>
      <w:lvlJc w:val="left"/>
      <w:pPr>
        <w:ind w:left="9324" w:hanging="428"/>
      </w:pPr>
      <w:rPr>
        <w:rFonts w:hint="default"/>
        <w:lang w:val="es-ES" w:eastAsia="en-US" w:bidi="ar-SA"/>
      </w:rPr>
    </w:lvl>
  </w:abstractNum>
  <w:abstractNum w:abstractNumId="100" w15:restartNumberingAfterBreak="0">
    <w:nsid w:val="72CD6A57"/>
    <w:multiLevelType w:val="hybridMultilevel"/>
    <w:tmpl w:val="9284484C"/>
    <w:lvl w:ilvl="0" w:tplc="D8D01B8A">
      <w:start w:val="1"/>
      <w:numFmt w:val="decimal"/>
      <w:lvlText w:val="%1)"/>
      <w:lvlJc w:val="left"/>
      <w:pPr>
        <w:ind w:left="1407" w:hanging="428"/>
        <w:jc w:val="left"/>
      </w:pPr>
      <w:rPr>
        <w:rFonts w:ascii="Tahoma" w:eastAsia="Tahoma" w:hAnsi="Tahoma" w:cs="Tahoma" w:hint="default"/>
        <w:b w:val="0"/>
        <w:bCs w:val="0"/>
        <w:i w:val="0"/>
        <w:iCs w:val="0"/>
        <w:spacing w:val="0"/>
        <w:w w:val="100"/>
        <w:sz w:val="20"/>
        <w:szCs w:val="20"/>
        <w:lang w:val="es-ES" w:eastAsia="en-US" w:bidi="ar-SA"/>
      </w:rPr>
    </w:lvl>
    <w:lvl w:ilvl="1" w:tplc="BBE25F50">
      <w:numFmt w:val="bullet"/>
      <w:lvlText w:val="•"/>
      <w:lvlJc w:val="left"/>
      <w:pPr>
        <w:ind w:left="2376" w:hanging="428"/>
      </w:pPr>
      <w:rPr>
        <w:rFonts w:hint="default"/>
        <w:lang w:val="es-ES" w:eastAsia="en-US" w:bidi="ar-SA"/>
      </w:rPr>
    </w:lvl>
    <w:lvl w:ilvl="2" w:tplc="1ECCF332">
      <w:numFmt w:val="bullet"/>
      <w:lvlText w:val="•"/>
      <w:lvlJc w:val="left"/>
      <w:pPr>
        <w:ind w:left="3352" w:hanging="428"/>
      </w:pPr>
      <w:rPr>
        <w:rFonts w:hint="default"/>
        <w:lang w:val="es-ES" w:eastAsia="en-US" w:bidi="ar-SA"/>
      </w:rPr>
    </w:lvl>
    <w:lvl w:ilvl="3" w:tplc="4C40BFD6">
      <w:numFmt w:val="bullet"/>
      <w:lvlText w:val="•"/>
      <w:lvlJc w:val="left"/>
      <w:pPr>
        <w:ind w:left="4328" w:hanging="428"/>
      </w:pPr>
      <w:rPr>
        <w:rFonts w:hint="default"/>
        <w:lang w:val="es-ES" w:eastAsia="en-US" w:bidi="ar-SA"/>
      </w:rPr>
    </w:lvl>
    <w:lvl w:ilvl="4" w:tplc="F790019A">
      <w:numFmt w:val="bullet"/>
      <w:lvlText w:val="•"/>
      <w:lvlJc w:val="left"/>
      <w:pPr>
        <w:ind w:left="5304" w:hanging="428"/>
      </w:pPr>
      <w:rPr>
        <w:rFonts w:hint="default"/>
        <w:lang w:val="es-ES" w:eastAsia="en-US" w:bidi="ar-SA"/>
      </w:rPr>
    </w:lvl>
    <w:lvl w:ilvl="5" w:tplc="DA742CD4">
      <w:numFmt w:val="bullet"/>
      <w:lvlText w:val="•"/>
      <w:lvlJc w:val="left"/>
      <w:pPr>
        <w:ind w:left="6280" w:hanging="428"/>
      </w:pPr>
      <w:rPr>
        <w:rFonts w:hint="default"/>
        <w:lang w:val="es-ES" w:eastAsia="en-US" w:bidi="ar-SA"/>
      </w:rPr>
    </w:lvl>
    <w:lvl w:ilvl="6" w:tplc="4B30E46E">
      <w:numFmt w:val="bullet"/>
      <w:lvlText w:val="•"/>
      <w:lvlJc w:val="left"/>
      <w:pPr>
        <w:ind w:left="7256" w:hanging="428"/>
      </w:pPr>
      <w:rPr>
        <w:rFonts w:hint="default"/>
        <w:lang w:val="es-ES" w:eastAsia="en-US" w:bidi="ar-SA"/>
      </w:rPr>
    </w:lvl>
    <w:lvl w:ilvl="7" w:tplc="D574621C">
      <w:numFmt w:val="bullet"/>
      <w:lvlText w:val="•"/>
      <w:lvlJc w:val="left"/>
      <w:pPr>
        <w:ind w:left="8232" w:hanging="428"/>
      </w:pPr>
      <w:rPr>
        <w:rFonts w:hint="default"/>
        <w:lang w:val="es-ES" w:eastAsia="en-US" w:bidi="ar-SA"/>
      </w:rPr>
    </w:lvl>
    <w:lvl w:ilvl="8" w:tplc="372E59E6">
      <w:numFmt w:val="bullet"/>
      <w:lvlText w:val="•"/>
      <w:lvlJc w:val="left"/>
      <w:pPr>
        <w:ind w:left="9208" w:hanging="428"/>
      </w:pPr>
      <w:rPr>
        <w:rFonts w:hint="default"/>
        <w:lang w:val="es-ES" w:eastAsia="en-US" w:bidi="ar-SA"/>
      </w:rPr>
    </w:lvl>
  </w:abstractNum>
  <w:abstractNum w:abstractNumId="101" w15:restartNumberingAfterBreak="0">
    <w:nsid w:val="72FE4FF5"/>
    <w:multiLevelType w:val="hybridMultilevel"/>
    <w:tmpl w:val="84145D82"/>
    <w:lvl w:ilvl="0" w:tplc="B01A6A52">
      <w:start w:val="1"/>
      <w:numFmt w:val="lowerLetter"/>
      <w:lvlText w:val="%1)"/>
      <w:lvlJc w:val="left"/>
      <w:pPr>
        <w:ind w:left="2367" w:hanging="255"/>
        <w:jc w:val="left"/>
      </w:pPr>
      <w:rPr>
        <w:rFonts w:hint="default"/>
        <w:spacing w:val="0"/>
        <w:w w:val="101"/>
        <w:lang w:val="es-ES" w:eastAsia="en-US" w:bidi="ar-SA"/>
      </w:rPr>
    </w:lvl>
    <w:lvl w:ilvl="1" w:tplc="37FC05AA">
      <w:numFmt w:val="bullet"/>
      <w:lvlText w:val="•"/>
      <w:lvlJc w:val="left"/>
      <w:pPr>
        <w:ind w:left="3240" w:hanging="255"/>
      </w:pPr>
      <w:rPr>
        <w:rFonts w:hint="default"/>
        <w:lang w:val="es-ES" w:eastAsia="en-US" w:bidi="ar-SA"/>
      </w:rPr>
    </w:lvl>
    <w:lvl w:ilvl="2" w:tplc="A27E52CC">
      <w:numFmt w:val="bullet"/>
      <w:lvlText w:val="•"/>
      <w:lvlJc w:val="left"/>
      <w:pPr>
        <w:ind w:left="4120" w:hanging="255"/>
      </w:pPr>
      <w:rPr>
        <w:rFonts w:hint="default"/>
        <w:lang w:val="es-ES" w:eastAsia="en-US" w:bidi="ar-SA"/>
      </w:rPr>
    </w:lvl>
    <w:lvl w:ilvl="3" w:tplc="CD7C946C">
      <w:numFmt w:val="bullet"/>
      <w:lvlText w:val="•"/>
      <w:lvlJc w:val="left"/>
      <w:pPr>
        <w:ind w:left="5000" w:hanging="255"/>
      </w:pPr>
      <w:rPr>
        <w:rFonts w:hint="default"/>
        <w:lang w:val="es-ES" w:eastAsia="en-US" w:bidi="ar-SA"/>
      </w:rPr>
    </w:lvl>
    <w:lvl w:ilvl="4" w:tplc="6722FC40">
      <w:numFmt w:val="bullet"/>
      <w:lvlText w:val="•"/>
      <w:lvlJc w:val="left"/>
      <w:pPr>
        <w:ind w:left="5880" w:hanging="255"/>
      </w:pPr>
      <w:rPr>
        <w:rFonts w:hint="default"/>
        <w:lang w:val="es-ES" w:eastAsia="en-US" w:bidi="ar-SA"/>
      </w:rPr>
    </w:lvl>
    <w:lvl w:ilvl="5" w:tplc="C1DA4B2C">
      <w:numFmt w:val="bullet"/>
      <w:lvlText w:val="•"/>
      <w:lvlJc w:val="left"/>
      <w:pPr>
        <w:ind w:left="6760" w:hanging="255"/>
      </w:pPr>
      <w:rPr>
        <w:rFonts w:hint="default"/>
        <w:lang w:val="es-ES" w:eastAsia="en-US" w:bidi="ar-SA"/>
      </w:rPr>
    </w:lvl>
    <w:lvl w:ilvl="6" w:tplc="3ACAA3CA">
      <w:numFmt w:val="bullet"/>
      <w:lvlText w:val="•"/>
      <w:lvlJc w:val="left"/>
      <w:pPr>
        <w:ind w:left="7640" w:hanging="255"/>
      </w:pPr>
      <w:rPr>
        <w:rFonts w:hint="default"/>
        <w:lang w:val="es-ES" w:eastAsia="en-US" w:bidi="ar-SA"/>
      </w:rPr>
    </w:lvl>
    <w:lvl w:ilvl="7" w:tplc="0BBEB8BC">
      <w:numFmt w:val="bullet"/>
      <w:lvlText w:val="•"/>
      <w:lvlJc w:val="left"/>
      <w:pPr>
        <w:ind w:left="8520" w:hanging="255"/>
      </w:pPr>
      <w:rPr>
        <w:rFonts w:hint="default"/>
        <w:lang w:val="es-ES" w:eastAsia="en-US" w:bidi="ar-SA"/>
      </w:rPr>
    </w:lvl>
    <w:lvl w:ilvl="8" w:tplc="7422DECC">
      <w:numFmt w:val="bullet"/>
      <w:lvlText w:val="•"/>
      <w:lvlJc w:val="left"/>
      <w:pPr>
        <w:ind w:left="9400" w:hanging="255"/>
      </w:pPr>
      <w:rPr>
        <w:rFonts w:hint="default"/>
        <w:lang w:val="es-ES" w:eastAsia="en-US" w:bidi="ar-SA"/>
      </w:rPr>
    </w:lvl>
  </w:abstractNum>
  <w:abstractNum w:abstractNumId="102" w15:restartNumberingAfterBreak="0">
    <w:nsid w:val="731112EC"/>
    <w:multiLevelType w:val="hybridMultilevel"/>
    <w:tmpl w:val="411EAA16"/>
    <w:lvl w:ilvl="0" w:tplc="9818406E">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4B74FCA2">
      <w:numFmt w:val="bullet"/>
      <w:lvlText w:val="•"/>
      <w:lvlJc w:val="left"/>
      <w:pPr>
        <w:ind w:left="759" w:hanging="149"/>
      </w:pPr>
      <w:rPr>
        <w:rFonts w:hint="default"/>
        <w:lang w:val="es-ES" w:eastAsia="en-US" w:bidi="ar-SA"/>
      </w:rPr>
    </w:lvl>
    <w:lvl w:ilvl="2" w:tplc="76E80A50">
      <w:numFmt w:val="bullet"/>
      <w:lvlText w:val="•"/>
      <w:lvlJc w:val="left"/>
      <w:pPr>
        <w:ind w:left="1299" w:hanging="149"/>
      </w:pPr>
      <w:rPr>
        <w:rFonts w:hint="default"/>
        <w:lang w:val="es-ES" w:eastAsia="en-US" w:bidi="ar-SA"/>
      </w:rPr>
    </w:lvl>
    <w:lvl w:ilvl="3" w:tplc="DB70F814">
      <w:numFmt w:val="bullet"/>
      <w:lvlText w:val="•"/>
      <w:lvlJc w:val="left"/>
      <w:pPr>
        <w:ind w:left="1839" w:hanging="149"/>
      </w:pPr>
      <w:rPr>
        <w:rFonts w:hint="default"/>
        <w:lang w:val="es-ES" w:eastAsia="en-US" w:bidi="ar-SA"/>
      </w:rPr>
    </w:lvl>
    <w:lvl w:ilvl="4" w:tplc="C9D6A4D2">
      <w:numFmt w:val="bullet"/>
      <w:lvlText w:val="•"/>
      <w:lvlJc w:val="left"/>
      <w:pPr>
        <w:ind w:left="2379" w:hanging="149"/>
      </w:pPr>
      <w:rPr>
        <w:rFonts w:hint="default"/>
        <w:lang w:val="es-ES" w:eastAsia="en-US" w:bidi="ar-SA"/>
      </w:rPr>
    </w:lvl>
    <w:lvl w:ilvl="5" w:tplc="94FCFCAC">
      <w:numFmt w:val="bullet"/>
      <w:lvlText w:val="•"/>
      <w:lvlJc w:val="left"/>
      <w:pPr>
        <w:ind w:left="2919" w:hanging="149"/>
      </w:pPr>
      <w:rPr>
        <w:rFonts w:hint="default"/>
        <w:lang w:val="es-ES" w:eastAsia="en-US" w:bidi="ar-SA"/>
      </w:rPr>
    </w:lvl>
    <w:lvl w:ilvl="6" w:tplc="DCC88370">
      <w:numFmt w:val="bullet"/>
      <w:lvlText w:val="•"/>
      <w:lvlJc w:val="left"/>
      <w:pPr>
        <w:ind w:left="3459" w:hanging="149"/>
      </w:pPr>
      <w:rPr>
        <w:rFonts w:hint="default"/>
        <w:lang w:val="es-ES" w:eastAsia="en-US" w:bidi="ar-SA"/>
      </w:rPr>
    </w:lvl>
    <w:lvl w:ilvl="7" w:tplc="E8C09AF8">
      <w:numFmt w:val="bullet"/>
      <w:lvlText w:val="•"/>
      <w:lvlJc w:val="left"/>
      <w:pPr>
        <w:ind w:left="3999" w:hanging="149"/>
      </w:pPr>
      <w:rPr>
        <w:rFonts w:hint="default"/>
        <w:lang w:val="es-ES" w:eastAsia="en-US" w:bidi="ar-SA"/>
      </w:rPr>
    </w:lvl>
    <w:lvl w:ilvl="8" w:tplc="903E0B9C">
      <w:numFmt w:val="bullet"/>
      <w:lvlText w:val="•"/>
      <w:lvlJc w:val="left"/>
      <w:pPr>
        <w:ind w:left="4539" w:hanging="149"/>
      </w:pPr>
      <w:rPr>
        <w:rFonts w:hint="default"/>
        <w:lang w:val="es-ES" w:eastAsia="en-US" w:bidi="ar-SA"/>
      </w:rPr>
    </w:lvl>
  </w:abstractNum>
  <w:abstractNum w:abstractNumId="103" w15:restartNumberingAfterBreak="0">
    <w:nsid w:val="73124F9B"/>
    <w:multiLevelType w:val="hybridMultilevel"/>
    <w:tmpl w:val="6016C140"/>
    <w:lvl w:ilvl="0" w:tplc="50D4360C">
      <w:numFmt w:val="bullet"/>
      <w:lvlText w:val=""/>
      <w:lvlJc w:val="left"/>
      <w:pPr>
        <w:ind w:left="1340" w:hanging="361"/>
      </w:pPr>
      <w:rPr>
        <w:rFonts w:ascii="Symbol" w:eastAsia="Symbol" w:hAnsi="Symbol" w:cs="Symbol" w:hint="default"/>
        <w:b w:val="0"/>
        <w:bCs w:val="0"/>
        <w:i w:val="0"/>
        <w:iCs w:val="0"/>
        <w:spacing w:val="0"/>
        <w:w w:val="100"/>
        <w:sz w:val="20"/>
        <w:szCs w:val="20"/>
        <w:lang w:val="es-ES" w:eastAsia="en-US" w:bidi="ar-SA"/>
      </w:rPr>
    </w:lvl>
    <w:lvl w:ilvl="1" w:tplc="DB422196">
      <w:numFmt w:val="bullet"/>
      <w:lvlText w:val="•"/>
      <w:lvlJc w:val="left"/>
      <w:pPr>
        <w:ind w:left="2322" w:hanging="361"/>
      </w:pPr>
      <w:rPr>
        <w:rFonts w:hint="default"/>
        <w:lang w:val="es-ES" w:eastAsia="en-US" w:bidi="ar-SA"/>
      </w:rPr>
    </w:lvl>
    <w:lvl w:ilvl="2" w:tplc="EBD26290">
      <w:numFmt w:val="bullet"/>
      <w:lvlText w:val="•"/>
      <w:lvlJc w:val="left"/>
      <w:pPr>
        <w:ind w:left="3304" w:hanging="361"/>
      </w:pPr>
      <w:rPr>
        <w:rFonts w:hint="default"/>
        <w:lang w:val="es-ES" w:eastAsia="en-US" w:bidi="ar-SA"/>
      </w:rPr>
    </w:lvl>
    <w:lvl w:ilvl="3" w:tplc="95D45B78">
      <w:numFmt w:val="bullet"/>
      <w:lvlText w:val="•"/>
      <w:lvlJc w:val="left"/>
      <w:pPr>
        <w:ind w:left="4286" w:hanging="361"/>
      </w:pPr>
      <w:rPr>
        <w:rFonts w:hint="default"/>
        <w:lang w:val="es-ES" w:eastAsia="en-US" w:bidi="ar-SA"/>
      </w:rPr>
    </w:lvl>
    <w:lvl w:ilvl="4" w:tplc="A1EA0D5C">
      <w:numFmt w:val="bullet"/>
      <w:lvlText w:val="•"/>
      <w:lvlJc w:val="left"/>
      <w:pPr>
        <w:ind w:left="5268" w:hanging="361"/>
      </w:pPr>
      <w:rPr>
        <w:rFonts w:hint="default"/>
        <w:lang w:val="es-ES" w:eastAsia="en-US" w:bidi="ar-SA"/>
      </w:rPr>
    </w:lvl>
    <w:lvl w:ilvl="5" w:tplc="D974D21C">
      <w:numFmt w:val="bullet"/>
      <w:lvlText w:val="•"/>
      <w:lvlJc w:val="left"/>
      <w:pPr>
        <w:ind w:left="6250" w:hanging="361"/>
      </w:pPr>
      <w:rPr>
        <w:rFonts w:hint="default"/>
        <w:lang w:val="es-ES" w:eastAsia="en-US" w:bidi="ar-SA"/>
      </w:rPr>
    </w:lvl>
    <w:lvl w:ilvl="6" w:tplc="3A54F9A2">
      <w:numFmt w:val="bullet"/>
      <w:lvlText w:val="•"/>
      <w:lvlJc w:val="left"/>
      <w:pPr>
        <w:ind w:left="7232" w:hanging="361"/>
      </w:pPr>
      <w:rPr>
        <w:rFonts w:hint="default"/>
        <w:lang w:val="es-ES" w:eastAsia="en-US" w:bidi="ar-SA"/>
      </w:rPr>
    </w:lvl>
    <w:lvl w:ilvl="7" w:tplc="7BC80F48">
      <w:numFmt w:val="bullet"/>
      <w:lvlText w:val="•"/>
      <w:lvlJc w:val="left"/>
      <w:pPr>
        <w:ind w:left="8214" w:hanging="361"/>
      </w:pPr>
      <w:rPr>
        <w:rFonts w:hint="default"/>
        <w:lang w:val="es-ES" w:eastAsia="en-US" w:bidi="ar-SA"/>
      </w:rPr>
    </w:lvl>
    <w:lvl w:ilvl="8" w:tplc="85A48364">
      <w:numFmt w:val="bullet"/>
      <w:lvlText w:val="•"/>
      <w:lvlJc w:val="left"/>
      <w:pPr>
        <w:ind w:left="9196" w:hanging="361"/>
      </w:pPr>
      <w:rPr>
        <w:rFonts w:hint="default"/>
        <w:lang w:val="es-ES" w:eastAsia="en-US" w:bidi="ar-SA"/>
      </w:rPr>
    </w:lvl>
  </w:abstractNum>
  <w:abstractNum w:abstractNumId="104" w15:restartNumberingAfterBreak="0">
    <w:nsid w:val="7328067E"/>
    <w:multiLevelType w:val="hybridMultilevel"/>
    <w:tmpl w:val="94308EFE"/>
    <w:lvl w:ilvl="0" w:tplc="18724DA2">
      <w:numFmt w:val="bullet"/>
      <w:lvlText w:val=""/>
      <w:lvlJc w:val="left"/>
      <w:pPr>
        <w:ind w:left="1541" w:hanging="202"/>
      </w:pPr>
      <w:rPr>
        <w:rFonts w:ascii="Symbol" w:eastAsia="Symbol" w:hAnsi="Symbol" w:cs="Symbol" w:hint="default"/>
        <w:b w:val="0"/>
        <w:bCs w:val="0"/>
        <w:i w:val="0"/>
        <w:iCs w:val="0"/>
        <w:spacing w:val="0"/>
        <w:w w:val="100"/>
        <w:sz w:val="20"/>
        <w:szCs w:val="20"/>
        <w:lang w:val="es-ES" w:eastAsia="en-US" w:bidi="ar-SA"/>
      </w:rPr>
    </w:lvl>
    <w:lvl w:ilvl="1" w:tplc="9DA69868">
      <w:numFmt w:val="bullet"/>
      <w:lvlText w:val="•"/>
      <w:lvlJc w:val="left"/>
      <w:pPr>
        <w:ind w:left="2502" w:hanging="202"/>
      </w:pPr>
      <w:rPr>
        <w:rFonts w:hint="default"/>
        <w:lang w:val="es-ES" w:eastAsia="en-US" w:bidi="ar-SA"/>
      </w:rPr>
    </w:lvl>
    <w:lvl w:ilvl="2" w:tplc="3294B212">
      <w:numFmt w:val="bullet"/>
      <w:lvlText w:val="•"/>
      <w:lvlJc w:val="left"/>
      <w:pPr>
        <w:ind w:left="3464" w:hanging="202"/>
      </w:pPr>
      <w:rPr>
        <w:rFonts w:hint="default"/>
        <w:lang w:val="es-ES" w:eastAsia="en-US" w:bidi="ar-SA"/>
      </w:rPr>
    </w:lvl>
    <w:lvl w:ilvl="3" w:tplc="CE0C1CAC">
      <w:numFmt w:val="bullet"/>
      <w:lvlText w:val="•"/>
      <w:lvlJc w:val="left"/>
      <w:pPr>
        <w:ind w:left="4426" w:hanging="202"/>
      </w:pPr>
      <w:rPr>
        <w:rFonts w:hint="default"/>
        <w:lang w:val="es-ES" w:eastAsia="en-US" w:bidi="ar-SA"/>
      </w:rPr>
    </w:lvl>
    <w:lvl w:ilvl="4" w:tplc="5762A898">
      <w:numFmt w:val="bullet"/>
      <w:lvlText w:val="•"/>
      <w:lvlJc w:val="left"/>
      <w:pPr>
        <w:ind w:left="5388" w:hanging="202"/>
      </w:pPr>
      <w:rPr>
        <w:rFonts w:hint="default"/>
        <w:lang w:val="es-ES" w:eastAsia="en-US" w:bidi="ar-SA"/>
      </w:rPr>
    </w:lvl>
    <w:lvl w:ilvl="5" w:tplc="3F201EAE">
      <w:numFmt w:val="bullet"/>
      <w:lvlText w:val="•"/>
      <w:lvlJc w:val="left"/>
      <w:pPr>
        <w:ind w:left="6350" w:hanging="202"/>
      </w:pPr>
      <w:rPr>
        <w:rFonts w:hint="default"/>
        <w:lang w:val="es-ES" w:eastAsia="en-US" w:bidi="ar-SA"/>
      </w:rPr>
    </w:lvl>
    <w:lvl w:ilvl="6" w:tplc="3C5632F2">
      <w:numFmt w:val="bullet"/>
      <w:lvlText w:val="•"/>
      <w:lvlJc w:val="left"/>
      <w:pPr>
        <w:ind w:left="7312" w:hanging="202"/>
      </w:pPr>
      <w:rPr>
        <w:rFonts w:hint="default"/>
        <w:lang w:val="es-ES" w:eastAsia="en-US" w:bidi="ar-SA"/>
      </w:rPr>
    </w:lvl>
    <w:lvl w:ilvl="7" w:tplc="E7BE18EC">
      <w:numFmt w:val="bullet"/>
      <w:lvlText w:val="•"/>
      <w:lvlJc w:val="left"/>
      <w:pPr>
        <w:ind w:left="8274" w:hanging="202"/>
      </w:pPr>
      <w:rPr>
        <w:rFonts w:hint="default"/>
        <w:lang w:val="es-ES" w:eastAsia="en-US" w:bidi="ar-SA"/>
      </w:rPr>
    </w:lvl>
    <w:lvl w:ilvl="8" w:tplc="540CDEA8">
      <w:numFmt w:val="bullet"/>
      <w:lvlText w:val="•"/>
      <w:lvlJc w:val="left"/>
      <w:pPr>
        <w:ind w:left="9236" w:hanging="202"/>
      </w:pPr>
      <w:rPr>
        <w:rFonts w:hint="default"/>
        <w:lang w:val="es-ES" w:eastAsia="en-US" w:bidi="ar-SA"/>
      </w:rPr>
    </w:lvl>
  </w:abstractNum>
  <w:abstractNum w:abstractNumId="105" w15:restartNumberingAfterBreak="0">
    <w:nsid w:val="73560AB1"/>
    <w:multiLevelType w:val="hybridMultilevel"/>
    <w:tmpl w:val="9EFEF212"/>
    <w:lvl w:ilvl="0" w:tplc="665A255A">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5A164F64">
      <w:numFmt w:val="bullet"/>
      <w:lvlText w:val="•"/>
      <w:lvlJc w:val="left"/>
      <w:pPr>
        <w:ind w:left="759" w:hanging="149"/>
      </w:pPr>
      <w:rPr>
        <w:rFonts w:hint="default"/>
        <w:lang w:val="es-ES" w:eastAsia="en-US" w:bidi="ar-SA"/>
      </w:rPr>
    </w:lvl>
    <w:lvl w:ilvl="2" w:tplc="2CF4DF9A">
      <w:numFmt w:val="bullet"/>
      <w:lvlText w:val="•"/>
      <w:lvlJc w:val="left"/>
      <w:pPr>
        <w:ind w:left="1299" w:hanging="149"/>
      </w:pPr>
      <w:rPr>
        <w:rFonts w:hint="default"/>
        <w:lang w:val="es-ES" w:eastAsia="en-US" w:bidi="ar-SA"/>
      </w:rPr>
    </w:lvl>
    <w:lvl w:ilvl="3" w:tplc="A18CDEB0">
      <w:numFmt w:val="bullet"/>
      <w:lvlText w:val="•"/>
      <w:lvlJc w:val="left"/>
      <w:pPr>
        <w:ind w:left="1839" w:hanging="149"/>
      </w:pPr>
      <w:rPr>
        <w:rFonts w:hint="default"/>
        <w:lang w:val="es-ES" w:eastAsia="en-US" w:bidi="ar-SA"/>
      </w:rPr>
    </w:lvl>
    <w:lvl w:ilvl="4" w:tplc="B120BDAA">
      <w:numFmt w:val="bullet"/>
      <w:lvlText w:val="•"/>
      <w:lvlJc w:val="left"/>
      <w:pPr>
        <w:ind w:left="2379" w:hanging="149"/>
      </w:pPr>
      <w:rPr>
        <w:rFonts w:hint="default"/>
        <w:lang w:val="es-ES" w:eastAsia="en-US" w:bidi="ar-SA"/>
      </w:rPr>
    </w:lvl>
    <w:lvl w:ilvl="5" w:tplc="9278967A">
      <w:numFmt w:val="bullet"/>
      <w:lvlText w:val="•"/>
      <w:lvlJc w:val="left"/>
      <w:pPr>
        <w:ind w:left="2919" w:hanging="149"/>
      </w:pPr>
      <w:rPr>
        <w:rFonts w:hint="default"/>
        <w:lang w:val="es-ES" w:eastAsia="en-US" w:bidi="ar-SA"/>
      </w:rPr>
    </w:lvl>
    <w:lvl w:ilvl="6" w:tplc="32987A10">
      <w:numFmt w:val="bullet"/>
      <w:lvlText w:val="•"/>
      <w:lvlJc w:val="left"/>
      <w:pPr>
        <w:ind w:left="3459" w:hanging="149"/>
      </w:pPr>
      <w:rPr>
        <w:rFonts w:hint="default"/>
        <w:lang w:val="es-ES" w:eastAsia="en-US" w:bidi="ar-SA"/>
      </w:rPr>
    </w:lvl>
    <w:lvl w:ilvl="7" w:tplc="40603836">
      <w:numFmt w:val="bullet"/>
      <w:lvlText w:val="•"/>
      <w:lvlJc w:val="left"/>
      <w:pPr>
        <w:ind w:left="3999" w:hanging="149"/>
      </w:pPr>
      <w:rPr>
        <w:rFonts w:hint="default"/>
        <w:lang w:val="es-ES" w:eastAsia="en-US" w:bidi="ar-SA"/>
      </w:rPr>
    </w:lvl>
    <w:lvl w:ilvl="8" w:tplc="DC8EEFA6">
      <w:numFmt w:val="bullet"/>
      <w:lvlText w:val="•"/>
      <w:lvlJc w:val="left"/>
      <w:pPr>
        <w:ind w:left="4539" w:hanging="149"/>
      </w:pPr>
      <w:rPr>
        <w:rFonts w:hint="default"/>
        <w:lang w:val="es-ES" w:eastAsia="en-US" w:bidi="ar-SA"/>
      </w:rPr>
    </w:lvl>
  </w:abstractNum>
  <w:abstractNum w:abstractNumId="106" w15:restartNumberingAfterBreak="0">
    <w:nsid w:val="754232AB"/>
    <w:multiLevelType w:val="hybridMultilevel"/>
    <w:tmpl w:val="EAC29D7A"/>
    <w:lvl w:ilvl="0" w:tplc="DB4C8D9C">
      <w:start w:val="1"/>
      <w:numFmt w:val="lowerLetter"/>
      <w:lvlText w:val="%1)"/>
      <w:lvlJc w:val="left"/>
      <w:pPr>
        <w:ind w:left="1700" w:hanging="360"/>
        <w:jc w:val="left"/>
      </w:pPr>
      <w:rPr>
        <w:rFonts w:ascii="Verdana" w:eastAsia="Verdana" w:hAnsi="Verdana" w:cs="Verdana" w:hint="default"/>
        <w:b w:val="0"/>
        <w:bCs w:val="0"/>
        <w:i w:val="0"/>
        <w:iCs w:val="0"/>
        <w:spacing w:val="-2"/>
        <w:w w:val="100"/>
        <w:sz w:val="20"/>
        <w:szCs w:val="20"/>
        <w:lang w:val="es-ES" w:eastAsia="en-US" w:bidi="ar-SA"/>
      </w:rPr>
    </w:lvl>
    <w:lvl w:ilvl="1" w:tplc="20E40F0E">
      <w:start w:val="1"/>
      <w:numFmt w:val="decimal"/>
      <w:lvlText w:val="%2."/>
      <w:lvlJc w:val="left"/>
      <w:pPr>
        <w:ind w:left="1700" w:hanging="360"/>
        <w:jc w:val="left"/>
      </w:pPr>
      <w:rPr>
        <w:rFonts w:ascii="Verdana" w:eastAsia="Verdana" w:hAnsi="Verdana" w:cs="Verdana" w:hint="default"/>
        <w:b w:val="0"/>
        <w:bCs w:val="0"/>
        <w:i w:val="0"/>
        <w:iCs w:val="0"/>
        <w:spacing w:val="0"/>
        <w:w w:val="100"/>
        <w:sz w:val="20"/>
        <w:szCs w:val="20"/>
        <w:lang w:val="es-ES" w:eastAsia="en-US" w:bidi="ar-SA"/>
      </w:rPr>
    </w:lvl>
    <w:lvl w:ilvl="2" w:tplc="FE7466FE">
      <w:numFmt w:val="bullet"/>
      <w:lvlText w:val="•"/>
      <w:lvlJc w:val="left"/>
      <w:pPr>
        <w:ind w:left="3592" w:hanging="360"/>
      </w:pPr>
      <w:rPr>
        <w:rFonts w:hint="default"/>
        <w:lang w:val="es-ES" w:eastAsia="en-US" w:bidi="ar-SA"/>
      </w:rPr>
    </w:lvl>
    <w:lvl w:ilvl="3" w:tplc="7790487A">
      <w:numFmt w:val="bullet"/>
      <w:lvlText w:val="•"/>
      <w:lvlJc w:val="left"/>
      <w:pPr>
        <w:ind w:left="4538" w:hanging="360"/>
      </w:pPr>
      <w:rPr>
        <w:rFonts w:hint="default"/>
        <w:lang w:val="es-ES" w:eastAsia="en-US" w:bidi="ar-SA"/>
      </w:rPr>
    </w:lvl>
    <w:lvl w:ilvl="4" w:tplc="041E374A">
      <w:numFmt w:val="bullet"/>
      <w:lvlText w:val="•"/>
      <w:lvlJc w:val="left"/>
      <w:pPr>
        <w:ind w:left="5484" w:hanging="360"/>
      </w:pPr>
      <w:rPr>
        <w:rFonts w:hint="default"/>
        <w:lang w:val="es-ES" w:eastAsia="en-US" w:bidi="ar-SA"/>
      </w:rPr>
    </w:lvl>
    <w:lvl w:ilvl="5" w:tplc="A278609C">
      <w:numFmt w:val="bullet"/>
      <w:lvlText w:val="•"/>
      <w:lvlJc w:val="left"/>
      <w:pPr>
        <w:ind w:left="6430" w:hanging="360"/>
      </w:pPr>
      <w:rPr>
        <w:rFonts w:hint="default"/>
        <w:lang w:val="es-ES" w:eastAsia="en-US" w:bidi="ar-SA"/>
      </w:rPr>
    </w:lvl>
    <w:lvl w:ilvl="6" w:tplc="B546C9F8">
      <w:numFmt w:val="bullet"/>
      <w:lvlText w:val="•"/>
      <w:lvlJc w:val="left"/>
      <w:pPr>
        <w:ind w:left="7376" w:hanging="360"/>
      </w:pPr>
      <w:rPr>
        <w:rFonts w:hint="default"/>
        <w:lang w:val="es-ES" w:eastAsia="en-US" w:bidi="ar-SA"/>
      </w:rPr>
    </w:lvl>
    <w:lvl w:ilvl="7" w:tplc="B9D4B462">
      <w:numFmt w:val="bullet"/>
      <w:lvlText w:val="•"/>
      <w:lvlJc w:val="left"/>
      <w:pPr>
        <w:ind w:left="8322" w:hanging="360"/>
      </w:pPr>
      <w:rPr>
        <w:rFonts w:hint="default"/>
        <w:lang w:val="es-ES" w:eastAsia="en-US" w:bidi="ar-SA"/>
      </w:rPr>
    </w:lvl>
    <w:lvl w:ilvl="8" w:tplc="9AA6509C">
      <w:numFmt w:val="bullet"/>
      <w:lvlText w:val="•"/>
      <w:lvlJc w:val="left"/>
      <w:pPr>
        <w:ind w:left="9268" w:hanging="360"/>
      </w:pPr>
      <w:rPr>
        <w:rFonts w:hint="default"/>
        <w:lang w:val="es-ES" w:eastAsia="en-US" w:bidi="ar-SA"/>
      </w:rPr>
    </w:lvl>
  </w:abstractNum>
  <w:abstractNum w:abstractNumId="107" w15:restartNumberingAfterBreak="0">
    <w:nsid w:val="75673C7A"/>
    <w:multiLevelType w:val="hybridMultilevel"/>
    <w:tmpl w:val="B524B8C6"/>
    <w:lvl w:ilvl="0" w:tplc="F3629C06">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2E14375C">
      <w:numFmt w:val="bullet"/>
      <w:lvlText w:val="•"/>
      <w:lvlJc w:val="left"/>
      <w:pPr>
        <w:ind w:left="759" w:hanging="149"/>
      </w:pPr>
      <w:rPr>
        <w:rFonts w:hint="default"/>
        <w:lang w:val="es-ES" w:eastAsia="en-US" w:bidi="ar-SA"/>
      </w:rPr>
    </w:lvl>
    <w:lvl w:ilvl="2" w:tplc="2F066CAE">
      <w:numFmt w:val="bullet"/>
      <w:lvlText w:val="•"/>
      <w:lvlJc w:val="left"/>
      <w:pPr>
        <w:ind w:left="1299" w:hanging="149"/>
      </w:pPr>
      <w:rPr>
        <w:rFonts w:hint="default"/>
        <w:lang w:val="es-ES" w:eastAsia="en-US" w:bidi="ar-SA"/>
      </w:rPr>
    </w:lvl>
    <w:lvl w:ilvl="3" w:tplc="C226D6AA">
      <w:numFmt w:val="bullet"/>
      <w:lvlText w:val="•"/>
      <w:lvlJc w:val="left"/>
      <w:pPr>
        <w:ind w:left="1839" w:hanging="149"/>
      </w:pPr>
      <w:rPr>
        <w:rFonts w:hint="default"/>
        <w:lang w:val="es-ES" w:eastAsia="en-US" w:bidi="ar-SA"/>
      </w:rPr>
    </w:lvl>
    <w:lvl w:ilvl="4" w:tplc="ED429C52">
      <w:numFmt w:val="bullet"/>
      <w:lvlText w:val="•"/>
      <w:lvlJc w:val="left"/>
      <w:pPr>
        <w:ind w:left="2379" w:hanging="149"/>
      </w:pPr>
      <w:rPr>
        <w:rFonts w:hint="default"/>
        <w:lang w:val="es-ES" w:eastAsia="en-US" w:bidi="ar-SA"/>
      </w:rPr>
    </w:lvl>
    <w:lvl w:ilvl="5" w:tplc="872E6CE6">
      <w:numFmt w:val="bullet"/>
      <w:lvlText w:val="•"/>
      <w:lvlJc w:val="left"/>
      <w:pPr>
        <w:ind w:left="2919" w:hanging="149"/>
      </w:pPr>
      <w:rPr>
        <w:rFonts w:hint="default"/>
        <w:lang w:val="es-ES" w:eastAsia="en-US" w:bidi="ar-SA"/>
      </w:rPr>
    </w:lvl>
    <w:lvl w:ilvl="6" w:tplc="10AA9542">
      <w:numFmt w:val="bullet"/>
      <w:lvlText w:val="•"/>
      <w:lvlJc w:val="left"/>
      <w:pPr>
        <w:ind w:left="3459" w:hanging="149"/>
      </w:pPr>
      <w:rPr>
        <w:rFonts w:hint="default"/>
        <w:lang w:val="es-ES" w:eastAsia="en-US" w:bidi="ar-SA"/>
      </w:rPr>
    </w:lvl>
    <w:lvl w:ilvl="7" w:tplc="739A5B16">
      <w:numFmt w:val="bullet"/>
      <w:lvlText w:val="•"/>
      <w:lvlJc w:val="left"/>
      <w:pPr>
        <w:ind w:left="3999" w:hanging="149"/>
      </w:pPr>
      <w:rPr>
        <w:rFonts w:hint="default"/>
        <w:lang w:val="es-ES" w:eastAsia="en-US" w:bidi="ar-SA"/>
      </w:rPr>
    </w:lvl>
    <w:lvl w:ilvl="8" w:tplc="C0BEC7FA">
      <w:numFmt w:val="bullet"/>
      <w:lvlText w:val="•"/>
      <w:lvlJc w:val="left"/>
      <w:pPr>
        <w:ind w:left="4539" w:hanging="149"/>
      </w:pPr>
      <w:rPr>
        <w:rFonts w:hint="default"/>
        <w:lang w:val="es-ES" w:eastAsia="en-US" w:bidi="ar-SA"/>
      </w:rPr>
    </w:lvl>
  </w:abstractNum>
  <w:abstractNum w:abstractNumId="108" w15:restartNumberingAfterBreak="0">
    <w:nsid w:val="76C40C78"/>
    <w:multiLevelType w:val="hybridMultilevel"/>
    <w:tmpl w:val="0CF0C9DC"/>
    <w:lvl w:ilvl="0" w:tplc="B80C1F0E">
      <w:start w:val="1"/>
      <w:numFmt w:val="lowerLetter"/>
      <w:lvlText w:val="%1)"/>
      <w:lvlJc w:val="left"/>
      <w:pPr>
        <w:ind w:left="2257" w:hanging="428"/>
        <w:jc w:val="right"/>
      </w:pPr>
      <w:rPr>
        <w:rFonts w:ascii="Verdana" w:eastAsia="Verdana" w:hAnsi="Verdana" w:cs="Verdana" w:hint="default"/>
        <w:b w:val="0"/>
        <w:bCs w:val="0"/>
        <w:i w:val="0"/>
        <w:iCs w:val="0"/>
        <w:spacing w:val="0"/>
        <w:w w:val="101"/>
        <w:sz w:val="18"/>
        <w:szCs w:val="18"/>
        <w:lang w:val="es-ES" w:eastAsia="en-US" w:bidi="ar-SA"/>
      </w:rPr>
    </w:lvl>
    <w:lvl w:ilvl="1" w:tplc="A902469E">
      <w:numFmt w:val="bullet"/>
      <w:lvlText w:val="•"/>
      <w:lvlJc w:val="left"/>
      <w:pPr>
        <w:ind w:left="3150" w:hanging="428"/>
      </w:pPr>
      <w:rPr>
        <w:rFonts w:hint="default"/>
        <w:lang w:val="es-ES" w:eastAsia="en-US" w:bidi="ar-SA"/>
      </w:rPr>
    </w:lvl>
    <w:lvl w:ilvl="2" w:tplc="6C36BA7C">
      <w:numFmt w:val="bullet"/>
      <w:lvlText w:val="•"/>
      <w:lvlJc w:val="left"/>
      <w:pPr>
        <w:ind w:left="4040" w:hanging="428"/>
      </w:pPr>
      <w:rPr>
        <w:rFonts w:hint="default"/>
        <w:lang w:val="es-ES" w:eastAsia="en-US" w:bidi="ar-SA"/>
      </w:rPr>
    </w:lvl>
    <w:lvl w:ilvl="3" w:tplc="D6F4D7F8">
      <w:numFmt w:val="bullet"/>
      <w:lvlText w:val="•"/>
      <w:lvlJc w:val="left"/>
      <w:pPr>
        <w:ind w:left="4930" w:hanging="428"/>
      </w:pPr>
      <w:rPr>
        <w:rFonts w:hint="default"/>
        <w:lang w:val="es-ES" w:eastAsia="en-US" w:bidi="ar-SA"/>
      </w:rPr>
    </w:lvl>
    <w:lvl w:ilvl="4" w:tplc="0144D2B6">
      <w:numFmt w:val="bullet"/>
      <w:lvlText w:val="•"/>
      <w:lvlJc w:val="left"/>
      <w:pPr>
        <w:ind w:left="5820" w:hanging="428"/>
      </w:pPr>
      <w:rPr>
        <w:rFonts w:hint="default"/>
        <w:lang w:val="es-ES" w:eastAsia="en-US" w:bidi="ar-SA"/>
      </w:rPr>
    </w:lvl>
    <w:lvl w:ilvl="5" w:tplc="10CCD0AC">
      <w:numFmt w:val="bullet"/>
      <w:lvlText w:val="•"/>
      <w:lvlJc w:val="left"/>
      <w:pPr>
        <w:ind w:left="6710" w:hanging="428"/>
      </w:pPr>
      <w:rPr>
        <w:rFonts w:hint="default"/>
        <w:lang w:val="es-ES" w:eastAsia="en-US" w:bidi="ar-SA"/>
      </w:rPr>
    </w:lvl>
    <w:lvl w:ilvl="6" w:tplc="0C06A688">
      <w:numFmt w:val="bullet"/>
      <w:lvlText w:val="•"/>
      <w:lvlJc w:val="left"/>
      <w:pPr>
        <w:ind w:left="7600" w:hanging="428"/>
      </w:pPr>
      <w:rPr>
        <w:rFonts w:hint="default"/>
        <w:lang w:val="es-ES" w:eastAsia="en-US" w:bidi="ar-SA"/>
      </w:rPr>
    </w:lvl>
    <w:lvl w:ilvl="7" w:tplc="298AF496">
      <w:numFmt w:val="bullet"/>
      <w:lvlText w:val="•"/>
      <w:lvlJc w:val="left"/>
      <w:pPr>
        <w:ind w:left="8490" w:hanging="428"/>
      </w:pPr>
      <w:rPr>
        <w:rFonts w:hint="default"/>
        <w:lang w:val="es-ES" w:eastAsia="en-US" w:bidi="ar-SA"/>
      </w:rPr>
    </w:lvl>
    <w:lvl w:ilvl="8" w:tplc="AE6028BE">
      <w:numFmt w:val="bullet"/>
      <w:lvlText w:val="•"/>
      <w:lvlJc w:val="left"/>
      <w:pPr>
        <w:ind w:left="9380" w:hanging="428"/>
      </w:pPr>
      <w:rPr>
        <w:rFonts w:hint="default"/>
        <w:lang w:val="es-ES" w:eastAsia="en-US" w:bidi="ar-SA"/>
      </w:rPr>
    </w:lvl>
  </w:abstractNum>
  <w:abstractNum w:abstractNumId="109" w15:restartNumberingAfterBreak="0">
    <w:nsid w:val="782031DD"/>
    <w:multiLevelType w:val="hybridMultilevel"/>
    <w:tmpl w:val="327AE754"/>
    <w:lvl w:ilvl="0" w:tplc="0C7EA2FE">
      <w:start w:val="1"/>
      <w:numFmt w:val="lowerLetter"/>
      <w:lvlText w:val="%1)"/>
      <w:lvlJc w:val="left"/>
      <w:pPr>
        <w:ind w:left="2113" w:hanging="284"/>
        <w:jc w:val="left"/>
      </w:pPr>
      <w:rPr>
        <w:rFonts w:hint="default"/>
        <w:spacing w:val="0"/>
        <w:w w:val="101"/>
        <w:lang w:val="es-ES" w:eastAsia="en-US" w:bidi="ar-SA"/>
      </w:rPr>
    </w:lvl>
    <w:lvl w:ilvl="1" w:tplc="740080C2">
      <w:numFmt w:val="bullet"/>
      <w:lvlText w:val="•"/>
      <w:lvlJc w:val="left"/>
      <w:pPr>
        <w:ind w:left="3024" w:hanging="284"/>
      </w:pPr>
      <w:rPr>
        <w:rFonts w:hint="default"/>
        <w:lang w:val="es-ES" w:eastAsia="en-US" w:bidi="ar-SA"/>
      </w:rPr>
    </w:lvl>
    <w:lvl w:ilvl="2" w:tplc="F3DE2E3C">
      <w:numFmt w:val="bullet"/>
      <w:lvlText w:val="•"/>
      <w:lvlJc w:val="left"/>
      <w:pPr>
        <w:ind w:left="3928" w:hanging="284"/>
      </w:pPr>
      <w:rPr>
        <w:rFonts w:hint="default"/>
        <w:lang w:val="es-ES" w:eastAsia="en-US" w:bidi="ar-SA"/>
      </w:rPr>
    </w:lvl>
    <w:lvl w:ilvl="3" w:tplc="3B045ABC">
      <w:numFmt w:val="bullet"/>
      <w:lvlText w:val="•"/>
      <w:lvlJc w:val="left"/>
      <w:pPr>
        <w:ind w:left="4832" w:hanging="284"/>
      </w:pPr>
      <w:rPr>
        <w:rFonts w:hint="default"/>
        <w:lang w:val="es-ES" w:eastAsia="en-US" w:bidi="ar-SA"/>
      </w:rPr>
    </w:lvl>
    <w:lvl w:ilvl="4" w:tplc="71F40AD6">
      <w:numFmt w:val="bullet"/>
      <w:lvlText w:val="•"/>
      <w:lvlJc w:val="left"/>
      <w:pPr>
        <w:ind w:left="5736" w:hanging="284"/>
      </w:pPr>
      <w:rPr>
        <w:rFonts w:hint="default"/>
        <w:lang w:val="es-ES" w:eastAsia="en-US" w:bidi="ar-SA"/>
      </w:rPr>
    </w:lvl>
    <w:lvl w:ilvl="5" w:tplc="164E0C3A">
      <w:numFmt w:val="bullet"/>
      <w:lvlText w:val="•"/>
      <w:lvlJc w:val="left"/>
      <w:pPr>
        <w:ind w:left="6640" w:hanging="284"/>
      </w:pPr>
      <w:rPr>
        <w:rFonts w:hint="default"/>
        <w:lang w:val="es-ES" w:eastAsia="en-US" w:bidi="ar-SA"/>
      </w:rPr>
    </w:lvl>
    <w:lvl w:ilvl="6" w:tplc="82B85494">
      <w:numFmt w:val="bullet"/>
      <w:lvlText w:val="•"/>
      <w:lvlJc w:val="left"/>
      <w:pPr>
        <w:ind w:left="7544" w:hanging="284"/>
      </w:pPr>
      <w:rPr>
        <w:rFonts w:hint="default"/>
        <w:lang w:val="es-ES" w:eastAsia="en-US" w:bidi="ar-SA"/>
      </w:rPr>
    </w:lvl>
    <w:lvl w:ilvl="7" w:tplc="36EC8130">
      <w:numFmt w:val="bullet"/>
      <w:lvlText w:val="•"/>
      <w:lvlJc w:val="left"/>
      <w:pPr>
        <w:ind w:left="8448" w:hanging="284"/>
      </w:pPr>
      <w:rPr>
        <w:rFonts w:hint="default"/>
        <w:lang w:val="es-ES" w:eastAsia="en-US" w:bidi="ar-SA"/>
      </w:rPr>
    </w:lvl>
    <w:lvl w:ilvl="8" w:tplc="7CA09F50">
      <w:numFmt w:val="bullet"/>
      <w:lvlText w:val="•"/>
      <w:lvlJc w:val="left"/>
      <w:pPr>
        <w:ind w:left="9352" w:hanging="284"/>
      </w:pPr>
      <w:rPr>
        <w:rFonts w:hint="default"/>
        <w:lang w:val="es-ES" w:eastAsia="en-US" w:bidi="ar-SA"/>
      </w:rPr>
    </w:lvl>
  </w:abstractNum>
  <w:abstractNum w:abstractNumId="110" w15:restartNumberingAfterBreak="0">
    <w:nsid w:val="78261394"/>
    <w:multiLevelType w:val="hybridMultilevel"/>
    <w:tmpl w:val="7CD6C330"/>
    <w:lvl w:ilvl="0" w:tplc="A5262906">
      <w:numFmt w:val="bullet"/>
      <w:lvlText w:val="-"/>
      <w:lvlJc w:val="left"/>
      <w:pPr>
        <w:ind w:left="1407" w:hanging="361"/>
      </w:pPr>
      <w:rPr>
        <w:rFonts w:ascii="Tahoma" w:eastAsia="Tahoma" w:hAnsi="Tahoma" w:cs="Tahoma" w:hint="default"/>
        <w:b w:val="0"/>
        <w:bCs w:val="0"/>
        <w:i w:val="0"/>
        <w:iCs w:val="0"/>
        <w:spacing w:val="0"/>
        <w:w w:val="100"/>
        <w:sz w:val="20"/>
        <w:szCs w:val="20"/>
        <w:lang w:val="es-ES" w:eastAsia="en-US" w:bidi="ar-SA"/>
      </w:rPr>
    </w:lvl>
    <w:lvl w:ilvl="1" w:tplc="1B38822C">
      <w:numFmt w:val="bullet"/>
      <w:lvlText w:val="•"/>
      <w:lvlJc w:val="left"/>
      <w:pPr>
        <w:ind w:left="2376" w:hanging="361"/>
      </w:pPr>
      <w:rPr>
        <w:rFonts w:hint="default"/>
        <w:lang w:val="es-ES" w:eastAsia="en-US" w:bidi="ar-SA"/>
      </w:rPr>
    </w:lvl>
    <w:lvl w:ilvl="2" w:tplc="6824A0B0">
      <w:numFmt w:val="bullet"/>
      <w:lvlText w:val="•"/>
      <w:lvlJc w:val="left"/>
      <w:pPr>
        <w:ind w:left="3352" w:hanging="361"/>
      </w:pPr>
      <w:rPr>
        <w:rFonts w:hint="default"/>
        <w:lang w:val="es-ES" w:eastAsia="en-US" w:bidi="ar-SA"/>
      </w:rPr>
    </w:lvl>
    <w:lvl w:ilvl="3" w:tplc="1EE4632A">
      <w:numFmt w:val="bullet"/>
      <w:lvlText w:val="•"/>
      <w:lvlJc w:val="left"/>
      <w:pPr>
        <w:ind w:left="4328" w:hanging="361"/>
      </w:pPr>
      <w:rPr>
        <w:rFonts w:hint="default"/>
        <w:lang w:val="es-ES" w:eastAsia="en-US" w:bidi="ar-SA"/>
      </w:rPr>
    </w:lvl>
    <w:lvl w:ilvl="4" w:tplc="96A0EC5A">
      <w:numFmt w:val="bullet"/>
      <w:lvlText w:val="•"/>
      <w:lvlJc w:val="left"/>
      <w:pPr>
        <w:ind w:left="5304" w:hanging="361"/>
      </w:pPr>
      <w:rPr>
        <w:rFonts w:hint="default"/>
        <w:lang w:val="es-ES" w:eastAsia="en-US" w:bidi="ar-SA"/>
      </w:rPr>
    </w:lvl>
    <w:lvl w:ilvl="5" w:tplc="DEC009C6">
      <w:numFmt w:val="bullet"/>
      <w:lvlText w:val="•"/>
      <w:lvlJc w:val="left"/>
      <w:pPr>
        <w:ind w:left="6280" w:hanging="361"/>
      </w:pPr>
      <w:rPr>
        <w:rFonts w:hint="default"/>
        <w:lang w:val="es-ES" w:eastAsia="en-US" w:bidi="ar-SA"/>
      </w:rPr>
    </w:lvl>
    <w:lvl w:ilvl="6" w:tplc="3B2A3AD0">
      <w:numFmt w:val="bullet"/>
      <w:lvlText w:val="•"/>
      <w:lvlJc w:val="left"/>
      <w:pPr>
        <w:ind w:left="7256" w:hanging="361"/>
      </w:pPr>
      <w:rPr>
        <w:rFonts w:hint="default"/>
        <w:lang w:val="es-ES" w:eastAsia="en-US" w:bidi="ar-SA"/>
      </w:rPr>
    </w:lvl>
    <w:lvl w:ilvl="7" w:tplc="9DB4898E">
      <w:numFmt w:val="bullet"/>
      <w:lvlText w:val="•"/>
      <w:lvlJc w:val="left"/>
      <w:pPr>
        <w:ind w:left="8232" w:hanging="361"/>
      </w:pPr>
      <w:rPr>
        <w:rFonts w:hint="default"/>
        <w:lang w:val="es-ES" w:eastAsia="en-US" w:bidi="ar-SA"/>
      </w:rPr>
    </w:lvl>
    <w:lvl w:ilvl="8" w:tplc="B2921132">
      <w:numFmt w:val="bullet"/>
      <w:lvlText w:val="•"/>
      <w:lvlJc w:val="left"/>
      <w:pPr>
        <w:ind w:left="9208" w:hanging="361"/>
      </w:pPr>
      <w:rPr>
        <w:rFonts w:hint="default"/>
        <w:lang w:val="es-ES" w:eastAsia="en-US" w:bidi="ar-SA"/>
      </w:rPr>
    </w:lvl>
  </w:abstractNum>
  <w:abstractNum w:abstractNumId="111" w15:restartNumberingAfterBreak="0">
    <w:nsid w:val="7A026957"/>
    <w:multiLevelType w:val="hybridMultilevel"/>
    <w:tmpl w:val="EED60788"/>
    <w:lvl w:ilvl="0" w:tplc="6916F8A0">
      <w:numFmt w:val="bullet"/>
      <w:lvlText w:val="•"/>
      <w:lvlJc w:val="left"/>
      <w:pPr>
        <w:ind w:left="1046" w:hanging="149"/>
      </w:pPr>
      <w:rPr>
        <w:rFonts w:ascii="Verdana" w:eastAsia="Verdana" w:hAnsi="Verdana" w:cs="Verdana" w:hint="default"/>
        <w:b/>
        <w:bCs/>
        <w:i/>
        <w:iCs/>
        <w:spacing w:val="0"/>
        <w:w w:val="88"/>
        <w:sz w:val="16"/>
        <w:szCs w:val="16"/>
        <w:lang w:val="es-ES" w:eastAsia="en-US" w:bidi="ar-SA"/>
      </w:rPr>
    </w:lvl>
    <w:lvl w:ilvl="1" w:tplc="C5CE1350">
      <w:numFmt w:val="bullet"/>
      <w:lvlText w:val="•"/>
      <w:lvlJc w:val="left"/>
      <w:pPr>
        <w:ind w:left="2052" w:hanging="149"/>
      </w:pPr>
      <w:rPr>
        <w:rFonts w:hint="default"/>
        <w:lang w:val="es-ES" w:eastAsia="en-US" w:bidi="ar-SA"/>
      </w:rPr>
    </w:lvl>
    <w:lvl w:ilvl="2" w:tplc="54001096">
      <w:numFmt w:val="bullet"/>
      <w:lvlText w:val="•"/>
      <w:lvlJc w:val="left"/>
      <w:pPr>
        <w:ind w:left="3064" w:hanging="149"/>
      </w:pPr>
      <w:rPr>
        <w:rFonts w:hint="default"/>
        <w:lang w:val="es-ES" w:eastAsia="en-US" w:bidi="ar-SA"/>
      </w:rPr>
    </w:lvl>
    <w:lvl w:ilvl="3" w:tplc="A6DE3A92">
      <w:numFmt w:val="bullet"/>
      <w:lvlText w:val="•"/>
      <w:lvlJc w:val="left"/>
      <w:pPr>
        <w:ind w:left="4076" w:hanging="149"/>
      </w:pPr>
      <w:rPr>
        <w:rFonts w:hint="default"/>
        <w:lang w:val="es-ES" w:eastAsia="en-US" w:bidi="ar-SA"/>
      </w:rPr>
    </w:lvl>
    <w:lvl w:ilvl="4" w:tplc="5184B24E">
      <w:numFmt w:val="bullet"/>
      <w:lvlText w:val="•"/>
      <w:lvlJc w:val="left"/>
      <w:pPr>
        <w:ind w:left="5088" w:hanging="149"/>
      </w:pPr>
      <w:rPr>
        <w:rFonts w:hint="default"/>
        <w:lang w:val="es-ES" w:eastAsia="en-US" w:bidi="ar-SA"/>
      </w:rPr>
    </w:lvl>
    <w:lvl w:ilvl="5" w:tplc="D8A48796">
      <w:numFmt w:val="bullet"/>
      <w:lvlText w:val="•"/>
      <w:lvlJc w:val="left"/>
      <w:pPr>
        <w:ind w:left="6100" w:hanging="149"/>
      </w:pPr>
      <w:rPr>
        <w:rFonts w:hint="default"/>
        <w:lang w:val="es-ES" w:eastAsia="en-US" w:bidi="ar-SA"/>
      </w:rPr>
    </w:lvl>
    <w:lvl w:ilvl="6" w:tplc="0994C7C2">
      <w:numFmt w:val="bullet"/>
      <w:lvlText w:val="•"/>
      <w:lvlJc w:val="left"/>
      <w:pPr>
        <w:ind w:left="7112" w:hanging="149"/>
      </w:pPr>
      <w:rPr>
        <w:rFonts w:hint="default"/>
        <w:lang w:val="es-ES" w:eastAsia="en-US" w:bidi="ar-SA"/>
      </w:rPr>
    </w:lvl>
    <w:lvl w:ilvl="7" w:tplc="F5F8E2C2">
      <w:numFmt w:val="bullet"/>
      <w:lvlText w:val="•"/>
      <w:lvlJc w:val="left"/>
      <w:pPr>
        <w:ind w:left="8124" w:hanging="149"/>
      </w:pPr>
      <w:rPr>
        <w:rFonts w:hint="default"/>
        <w:lang w:val="es-ES" w:eastAsia="en-US" w:bidi="ar-SA"/>
      </w:rPr>
    </w:lvl>
    <w:lvl w:ilvl="8" w:tplc="D6A8A524">
      <w:numFmt w:val="bullet"/>
      <w:lvlText w:val="•"/>
      <w:lvlJc w:val="left"/>
      <w:pPr>
        <w:ind w:left="9136" w:hanging="149"/>
      </w:pPr>
      <w:rPr>
        <w:rFonts w:hint="default"/>
        <w:lang w:val="es-ES" w:eastAsia="en-US" w:bidi="ar-SA"/>
      </w:rPr>
    </w:lvl>
  </w:abstractNum>
  <w:abstractNum w:abstractNumId="112" w15:restartNumberingAfterBreak="0">
    <w:nsid w:val="7BBB794C"/>
    <w:multiLevelType w:val="hybridMultilevel"/>
    <w:tmpl w:val="45AA032A"/>
    <w:lvl w:ilvl="0" w:tplc="E53AA6F6">
      <w:start w:val="1"/>
      <w:numFmt w:val="lowerLetter"/>
      <w:lvlText w:val="%1)"/>
      <w:lvlJc w:val="left"/>
      <w:pPr>
        <w:ind w:left="1973" w:hanging="428"/>
        <w:jc w:val="left"/>
      </w:pPr>
      <w:rPr>
        <w:rFonts w:hint="default"/>
        <w:spacing w:val="0"/>
        <w:w w:val="101"/>
        <w:lang w:val="es-ES" w:eastAsia="en-US" w:bidi="ar-SA"/>
      </w:rPr>
    </w:lvl>
    <w:lvl w:ilvl="1" w:tplc="D14CF046">
      <w:numFmt w:val="bullet"/>
      <w:lvlText w:val="•"/>
      <w:lvlJc w:val="left"/>
      <w:pPr>
        <w:ind w:left="2898" w:hanging="428"/>
      </w:pPr>
      <w:rPr>
        <w:rFonts w:hint="default"/>
        <w:lang w:val="es-ES" w:eastAsia="en-US" w:bidi="ar-SA"/>
      </w:rPr>
    </w:lvl>
    <w:lvl w:ilvl="2" w:tplc="70C6D7FA">
      <w:numFmt w:val="bullet"/>
      <w:lvlText w:val="•"/>
      <w:lvlJc w:val="left"/>
      <w:pPr>
        <w:ind w:left="3816" w:hanging="428"/>
      </w:pPr>
      <w:rPr>
        <w:rFonts w:hint="default"/>
        <w:lang w:val="es-ES" w:eastAsia="en-US" w:bidi="ar-SA"/>
      </w:rPr>
    </w:lvl>
    <w:lvl w:ilvl="3" w:tplc="1632ED04">
      <w:numFmt w:val="bullet"/>
      <w:lvlText w:val="•"/>
      <w:lvlJc w:val="left"/>
      <w:pPr>
        <w:ind w:left="4734" w:hanging="428"/>
      </w:pPr>
      <w:rPr>
        <w:rFonts w:hint="default"/>
        <w:lang w:val="es-ES" w:eastAsia="en-US" w:bidi="ar-SA"/>
      </w:rPr>
    </w:lvl>
    <w:lvl w:ilvl="4" w:tplc="7BC6F600">
      <w:numFmt w:val="bullet"/>
      <w:lvlText w:val="•"/>
      <w:lvlJc w:val="left"/>
      <w:pPr>
        <w:ind w:left="5652" w:hanging="428"/>
      </w:pPr>
      <w:rPr>
        <w:rFonts w:hint="default"/>
        <w:lang w:val="es-ES" w:eastAsia="en-US" w:bidi="ar-SA"/>
      </w:rPr>
    </w:lvl>
    <w:lvl w:ilvl="5" w:tplc="1F0EC9B0">
      <w:numFmt w:val="bullet"/>
      <w:lvlText w:val="•"/>
      <w:lvlJc w:val="left"/>
      <w:pPr>
        <w:ind w:left="6570" w:hanging="428"/>
      </w:pPr>
      <w:rPr>
        <w:rFonts w:hint="default"/>
        <w:lang w:val="es-ES" w:eastAsia="en-US" w:bidi="ar-SA"/>
      </w:rPr>
    </w:lvl>
    <w:lvl w:ilvl="6" w:tplc="094CEB1E">
      <w:numFmt w:val="bullet"/>
      <w:lvlText w:val="•"/>
      <w:lvlJc w:val="left"/>
      <w:pPr>
        <w:ind w:left="7488" w:hanging="428"/>
      </w:pPr>
      <w:rPr>
        <w:rFonts w:hint="default"/>
        <w:lang w:val="es-ES" w:eastAsia="en-US" w:bidi="ar-SA"/>
      </w:rPr>
    </w:lvl>
    <w:lvl w:ilvl="7" w:tplc="860E69DA">
      <w:numFmt w:val="bullet"/>
      <w:lvlText w:val="•"/>
      <w:lvlJc w:val="left"/>
      <w:pPr>
        <w:ind w:left="8406" w:hanging="428"/>
      </w:pPr>
      <w:rPr>
        <w:rFonts w:hint="default"/>
        <w:lang w:val="es-ES" w:eastAsia="en-US" w:bidi="ar-SA"/>
      </w:rPr>
    </w:lvl>
    <w:lvl w:ilvl="8" w:tplc="6540ACFC">
      <w:numFmt w:val="bullet"/>
      <w:lvlText w:val="•"/>
      <w:lvlJc w:val="left"/>
      <w:pPr>
        <w:ind w:left="9324" w:hanging="428"/>
      </w:pPr>
      <w:rPr>
        <w:rFonts w:hint="default"/>
        <w:lang w:val="es-ES" w:eastAsia="en-US" w:bidi="ar-SA"/>
      </w:rPr>
    </w:lvl>
  </w:abstractNum>
  <w:abstractNum w:abstractNumId="113" w15:restartNumberingAfterBreak="0">
    <w:nsid w:val="7CC84BF6"/>
    <w:multiLevelType w:val="hybridMultilevel"/>
    <w:tmpl w:val="E4B0CCB6"/>
    <w:lvl w:ilvl="0" w:tplc="1EC272EE">
      <w:start w:val="1"/>
      <w:numFmt w:val="lowerLetter"/>
      <w:lvlText w:val="%1)"/>
      <w:lvlJc w:val="left"/>
      <w:pPr>
        <w:ind w:left="1263" w:hanging="284"/>
        <w:jc w:val="left"/>
      </w:pPr>
      <w:rPr>
        <w:rFonts w:ascii="Tahoma" w:eastAsia="Tahoma" w:hAnsi="Tahoma" w:cs="Tahoma" w:hint="default"/>
        <w:b/>
        <w:bCs/>
        <w:i w:val="0"/>
        <w:iCs w:val="0"/>
        <w:spacing w:val="-1"/>
        <w:w w:val="93"/>
        <w:sz w:val="20"/>
        <w:szCs w:val="20"/>
        <w:lang w:val="es-ES" w:eastAsia="en-US" w:bidi="ar-SA"/>
      </w:rPr>
    </w:lvl>
    <w:lvl w:ilvl="1" w:tplc="A7608A50">
      <w:numFmt w:val="bullet"/>
      <w:lvlText w:val=""/>
      <w:lvlJc w:val="left"/>
      <w:pPr>
        <w:ind w:left="1829" w:hanging="360"/>
      </w:pPr>
      <w:rPr>
        <w:rFonts w:ascii="Symbol" w:eastAsia="Symbol" w:hAnsi="Symbol" w:cs="Symbol" w:hint="default"/>
        <w:b w:val="0"/>
        <w:bCs w:val="0"/>
        <w:i w:val="0"/>
        <w:iCs w:val="0"/>
        <w:spacing w:val="0"/>
        <w:w w:val="100"/>
        <w:sz w:val="20"/>
        <w:szCs w:val="20"/>
        <w:lang w:val="es-ES" w:eastAsia="en-US" w:bidi="ar-SA"/>
      </w:rPr>
    </w:lvl>
    <w:lvl w:ilvl="2" w:tplc="C4E03BD6">
      <w:numFmt w:val="bullet"/>
      <w:lvlText w:val="•"/>
      <w:lvlJc w:val="left"/>
      <w:pPr>
        <w:ind w:left="2857" w:hanging="360"/>
      </w:pPr>
      <w:rPr>
        <w:rFonts w:hint="default"/>
        <w:lang w:val="es-ES" w:eastAsia="en-US" w:bidi="ar-SA"/>
      </w:rPr>
    </w:lvl>
    <w:lvl w:ilvl="3" w:tplc="0FAEE1E6">
      <w:numFmt w:val="bullet"/>
      <w:lvlText w:val="•"/>
      <w:lvlJc w:val="left"/>
      <w:pPr>
        <w:ind w:left="3895" w:hanging="360"/>
      </w:pPr>
      <w:rPr>
        <w:rFonts w:hint="default"/>
        <w:lang w:val="es-ES" w:eastAsia="en-US" w:bidi="ar-SA"/>
      </w:rPr>
    </w:lvl>
    <w:lvl w:ilvl="4" w:tplc="C898FA8E">
      <w:numFmt w:val="bullet"/>
      <w:lvlText w:val="•"/>
      <w:lvlJc w:val="left"/>
      <w:pPr>
        <w:ind w:left="4933" w:hanging="360"/>
      </w:pPr>
      <w:rPr>
        <w:rFonts w:hint="default"/>
        <w:lang w:val="es-ES" w:eastAsia="en-US" w:bidi="ar-SA"/>
      </w:rPr>
    </w:lvl>
    <w:lvl w:ilvl="5" w:tplc="DBEA63FC">
      <w:numFmt w:val="bullet"/>
      <w:lvlText w:val="•"/>
      <w:lvlJc w:val="left"/>
      <w:pPr>
        <w:ind w:left="5971" w:hanging="360"/>
      </w:pPr>
      <w:rPr>
        <w:rFonts w:hint="default"/>
        <w:lang w:val="es-ES" w:eastAsia="en-US" w:bidi="ar-SA"/>
      </w:rPr>
    </w:lvl>
    <w:lvl w:ilvl="6" w:tplc="49665412">
      <w:numFmt w:val="bullet"/>
      <w:lvlText w:val="•"/>
      <w:lvlJc w:val="left"/>
      <w:pPr>
        <w:ind w:left="7008" w:hanging="360"/>
      </w:pPr>
      <w:rPr>
        <w:rFonts w:hint="default"/>
        <w:lang w:val="es-ES" w:eastAsia="en-US" w:bidi="ar-SA"/>
      </w:rPr>
    </w:lvl>
    <w:lvl w:ilvl="7" w:tplc="93A23C86">
      <w:numFmt w:val="bullet"/>
      <w:lvlText w:val="•"/>
      <w:lvlJc w:val="left"/>
      <w:pPr>
        <w:ind w:left="8046" w:hanging="360"/>
      </w:pPr>
      <w:rPr>
        <w:rFonts w:hint="default"/>
        <w:lang w:val="es-ES" w:eastAsia="en-US" w:bidi="ar-SA"/>
      </w:rPr>
    </w:lvl>
    <w:lvl w:ilvl="8" w:tplc="5DF4CB6A">
      <w:numFmt w:val="bullet"/>
      <w:lvlText w:val="•"/>
      <w:lvlJc w:val="left"/>
      <w:pPr>
        <w:ind w:left="9084" w:hanging="360"/>
      </w:pPr>
      <w:rPr>
        <w:rFonts w:hint="default"/>
        <w:lang w:val="es-ES" w:eastAsia="en-US" w:bidi="ar-SA"/>
      </w:rPr>
    </w:lvl>
  </w:abstractNum>
  <w:abstractNum w:abstractNumId="114" w15:restartNumberingAfterBreak="0">
    <w:nsid w:val="7D1601F3"/>
    <w:multiLevelType w:val="hybridMultilevel"/>
    <w:tmpl w:val="E03637FC"/>
    <w:lvl w:ilvl="0" w:tplc="3AFEAB42">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9042D8B8">
      <w:numFmt w:val="bullet"/>
      <w:lvlText w:val="•"/>
      <w:lvlJc w:val="left"/>
      <w:pPr>
        <w:ind w:left="2646" w:hanging="360"/>
      </w:pPr>
      <w:rPr>
        <w:rFonts w:hint="default"/>
        <w:lang w:val="es-ES" w:eastAsia="en-US" w:bidi="ar-SA"/>
      </w:rPr>
    </w:lvl>
    <w:lvl w:ilvl="2" w:tplc="C6961FEC">
      <w:numFmt w:val="bullet"/>
      <w:lvlText w:val="•"/>
      <w:lvlJc w:val="left"/>
      <w:pPr>
        <w:ind w:left="3592" w:hanging="360"/>
      </w:pPr>
      <w:rPr>
        <w:rFonts w:hint="default"/>
        <w:lang w:val="es-ES" w:eastAsia="en-US" w:bidi="ar-SA"/>
      </w:rPr>
    </w:lvl>
    <w:lvl w:ilvl="3" w:tplc="032C1DC8">
      <w:numFmt w:val="bullet"/>
      <w:lvlText w:val="•"/>
      <w:lvlJc w:val="left"/>
      <w:pPr>
        <w:ind w:left="4538" w:hanging="360"/>
      </w:pPr>
      <w:rPr>
        <w:rFonts w:hint="default"/>
        <w:lang w:val="es-ES" w:eastAsia="en-US" w:bidi="ar-SA"/>
      </w:rPr>
    </w:lvl>
    <w:lvl w:ilvl="4" w:tplc="C64040BE">
      <w:numFmt w:val="bullet"/>
      <w:lvlText w:val="•"/>
      <w:lvlJc w:val="left"/>
      <w:pPr>
        <w:ind w:left="5484" w:hanging="360"/>
      </w:pPr>
      <w:rPr>
        <w:rFonts w:hint="default"/>
        <w:lang w:val="es-ES" w:eastAsia="en-US" w:bidi="ar-SA"/>
      </w:rPr>
    </w:lvl>
    <w:lvl w:ilvl="5" w:tplc="1A245EC8">
      <w:numFmt w:val="bullet"/>
      <w:lvlText w:val="•"/>
      <w:lvlJc w:val="left"/>
      <w:pPr>
        <w:ind w:left="6430" w:hanging="360"/>
      </w:pPr>
      <w:rPr>
        <w:rFonts w:hint="default"/>
        <w:lang w:val="es-ES" w:eastAsia="en-US" w:bidi="ar-SA"/>
      </w:rPr>
    </w:lvl>
    <w:lvl w:ilvl="6" w:tplc="BA2A77E6">
      <w:numFmt w:val="bullet"/>
      <w:lvlText w:val="•"/>
      <w:lvlJc w:val="left"/>
      <w:pPr>
        <w:ind w:left="7376" w:hanging="360"/>
      </w:pPr>
      <w:rPr>
        <w:rFonts w:hint="default"/>
        <w:lang w:val="es-ES" w:eastAsia="en-US" w:bidi="ar-SA"/>
      </w:rPr>
    </w:lvl>
    <w:lvl w:ilvl="7" w:tplc="1362F844">
      <w:numFmt w:val="bullet"/>
      <w:lvlText w:val="•"/>
      <w:lvlJc w:val="left"/>
      <w:pPr>
        <w:ind w:left="8322" w:hanging="360"/>
      </w:pPr>
      <w:rPr>
        <w:rFonts w:hint="default"/>
        <w:lang w:val="es-ES" w:eastAsia="en-US" w:bidi="ar-SA"/>
      </w:rPr>
    </w:lvl>
    <w:lvl w:ilvl="8" w:tplc="F4E6B5DE">
      <w:numFmt w:val="bullet"/>
      <w:lvlText w:val="•"/>
      <w:lvlJc w:val="left"/>
      <w:pPr>
        <w:ind w:left="9268" w:hanging="360"/>
      </w:pPr>
      <w:rPr>
        <w:rFonts w:hint="default"/>
        <w:lang w:val="es-ES" w:eastAsia="en-US" w:bidi="ar-SA"/>
      </w:rPr>
    </w:lvl>
  </w:abstractNum>
  <w:abstractNum w:abstractNumId="115" w15:restartNumberingAfterBreak="0">
    <w:nsid w:val="7EAA1C3B"/>
    <w:multiLevelType w:val="hybridMultilevel"/>
    <w:tmpl w:val="929C1150"/>
    <w:lvl w:ilvl="0" w:tplc="AA9EE6BC">
      <w:numFmt w:val="bullet"/>
      <w:lvlText w:val=""/>
      <w:lvlJc w:val="left"/>
      <w:pPr>
        <w:ind w:left="1700" w:hanging="360"/>
      </w:pPr>
      <w:rPr>
        <w:rFonts w:ascii="Wingdings" w:eastAsia="Wingdings" w:hAnsi="Wingdings" w:cs="Wingdings" w:hint="default"/>
        <w:b w:val="0"/>
        <w:bCs w:val="0"/>
        <w:i w:val="0"/>
        <w:iCs w:val="0"/>
        <w:spacing w:val="0"/>
        <w:w w:val="100"/>
        <w:sz w:val="20"/>
        <w:szCs w:val="20"/>
        <w:lang w:val="es-ES" w:eastAsia="en-US" w:bidi="ar-SA"/>
      </w:rPr>
    </w:lvl>
    <w:lvl w:ilvl="1" w:tplc="5C906F78">
      <w:numFmt w:val="bullet"/>
      <w:lvlText w:val="•"/>
      <w:lvlJc w:val="left"/>
      <w:pPr>
        <w:ind w:left="2646" w:hanging="360"/>
      </w:pPr>
      <w:rPr>
        <w:rFonts w:hint="default"/>
        <w:lang w:val="es-ES" w:eastAsia="en-US" w:bidi="ar-SA"/>
      </w:rPr>
    </w:lvl>
    <w:lvl w:ilvl="2" w:tplc="B87010B6">
      <w:numFmt w:val="bullet"/>
      <w:lvlText w:val="•"/>
      <w:lvlJc w:val="left"/>
      <w:pPr>
        <w:ind w:left="3592" w:hanging="360"/>
      </w:pPr>
      <w:rPr>
        <w:rFonts w:hint="default"/>
        <w:lang w:val="es-ES" w:eastAsia="en-US" w:bidi="ar-SA"/>
      </w:rPr>
    </w:lvl>
    <w:lvl w:ilvl="3" w:tplc="92A0AD46">
      <w:numFmt w:val="bullet"/>
      <w:lvlText w:val="•"/>
      <w:lvlJc w:val="left"/>
      <w:pPr>
        <w:ind w:left="4538" w:hanging="360"/>
      </w:pPr>
      <w:rPr>
        <w:rFonts w:hint="default"/>
        <w:lang w:val="es-ES" w:eastAsia="en-US" w:bidi="ar-SA"/>
      </w:rPr>
    </w:lvl>
    <w:lvl w:ilvl="4" w:tplc="D7B4CA32">
      <w:numFmt w:val="bullet"/>
      <w:lvlText w:val="•"/>
      <w:lvlJc w:val="left"/>
      <w:pPr>
        <w:ind w:left="5484" w:hanging="360"/>
      </w:pPr>
      <w:rPr>
        <w:rFonts w:hint="default"/>
        <w:lang w:val="es-ES" w:eastAsia="en-US" w:bidi="ar-SA"/>
      </w:rPr>
    </w:lvl>
    <w:lvl w:ilvl="5" w:tplc="90187EF2">
      <w:numFmt w:val="bullet"/>
      <w:lvlText w:val="•"/>
      <w:lvlJc w:val="left"/>
      <w:pPr>
        <w:ind w:left="6430" w:hanging="360"/>
      </w:pPr>
      <w:rPr>
        <w:rFonts w:hint="default"/>
        <w:lang w:val="es-ES" w:eastAsia="en-US" w:bidi="ar-SA"/>
      </w:rPr>
    </w:lvl>
    <w:lvl w:ilvl="6" w:tplc="A22AC57E">
      <w:numFmt w:val="bullet"/>
      <w:lvlText w:val="•"/>
      <w:lvlJc w:val="left"/>
      <w:pPr>
        <w:ind w:left="7376" w:hanging="360"/>
      </w:pPr>
      <w:rPr>
        <w:rFonts w:hint="default"/>
        <w:lang w:val="es-ES" w:eastAsia="en-US" w:bidi="ar-SA"/>
      </w:rPr>
    </w:lvl>
    <w:lvl w:ilvl="7" w:tplc="0C50972E">
      <w:numFmt w:val="bullet"/>
      <w:lvlText w:val="•"/>
      <w:lvlJc w:val="left"/>
      <w:pPr>
        <w:ind w:left="8322" w:hanging="360"/>
      </w:pPr>
      <w:rPr>
        <w:rFonts w:hint="default"/>
        <w:lang w:val="es-ES" w:eastAsia="en-US" w:bidi="ar-SA"/>
      </w:rPr>
    </w:lvl>
    <w:lvl w:ilvl="8" w:tplc="66207688">
      <w:numFmt w:val="bullet"/>
      <w:lvlText w:val="•"/>
      <w:lvlJc w:val="left"/>
      <w:pPr>
        <w:ind w:left="9268" w:hanging="360"/>
      </w:pPr>
      <w:rPr>
        <w:rFonts w:hint="default"/>
        <w:lang w:val="es-ES" w:eastAsia="en-US" w:bidi="ar-SA"/>
      </w:rPr>
    </w:lvl>
  </w:abstractNum>
  <w:abstractNum w:abstractNumId="116" w15:restartNumberingAfterBreak="0">
    <w:nsid w:val="7EDD25ED"/>
    <w:multiLevelType w:val="hybridMultilevel"/>
    <w:tmpl w:val="43DCBB22"/>
    <w:lvl w:ilvl="0" w:tplc="96D05184">
      <w:start w:val="1"/>
      <w:numFmt w:val="lowerLetter"/>
      <w:lvlText w:val="%1)"/>
      <w:lvlJc w:val="left"/>
      <w:pPr>
        <w:ind w:left="2257" w:hanging="428"/>
        <w:jc w:val="right"/>
      </w:pPr>
      <w:rPr>
        <w:rFonts w:ascii="Verdana" w:eastAsia="Verdana" w:hAnsi="Verdana" w:cs="Verdana" w:hint="default"/>
        <w:b w:val="0"/>
        <w:bCs w:val="0"/>
        <w:i w:val="0"/>
        <w:iCs w:val="0"/>
        <w:spacing w:val="0"/>
        <w:w w:val="101"/>
        <w:sz w:val="18"/>
        <w:szCs w:val="18"/>
        <w:lang w:val="es-ES" w:eastAsia="en-US" w:bidi="ar-SA"/>
      </w:rPr>
    </w:lvl>
    <w:lvl w:ilvl="1" w:tplc="873A3914">
      <w:numFmt w:val="bullet"/>
      <w:lvlText w:val="•"/>
      <w:lvlJc w:val="left"/>
      <w:pPr>
        <w:ind w:left="3150" w:hanging="428"/>
      </w:pPr>
      <w:rPr>
        <w:rFonts w:hint="default"/>
        <w:lang w:val="es-ES" w:eastAsia="en-US" w:bidi="ar-SA"/>
      </w:rPr>
    </w:lvl>
    <w:lvl w:ilvl="2" w:tplc="3D1EF0A0">
      <w:numFmt w:val="bullet"/>
      <w:lvlText w:val="•"/>
      <w:lvlJc w:val="left"/>
      <w:pPr>
        <w:ind w:left="4040" w:hanging="428"/>
      </w:pPr>
      <w:rPr>
        <w:rFonts w:hint="default"/>
        <w:lang w:val="es-ES" w:eastAsia="en-US" w:bidi="ar-SA"/>
      </w:rPr>
    </w:lvl>
    <w:lvl w:ilvl="3" w:tplc="BC64D602">
      <w:numFmt w:val="bullet"/>
      <w:lvlText w:val="•"/>
      <w:lvlJc w:val="left"/>
      <w:pPr>
        <w:ind w:left="4930" w:hanging="428"/>
      </w:pPr>
      <w:rPr>
        <w:rFonts w:hint="default"/>
        <w:lang w:val="es-ES" w:eastAsia="en-US" w:bidi="ar-SA"/>
      </w:rPr>
    </w:lvl>
    <w:lvl w:ilvl="4" w:tplc="B9BE5612">
      <w:numFmt w:val="bullet"/>
      <w:lvlText w:val="•"/>
      <w:lvlJc w:val="left"/>
      <w:pPr>
        <w:ind w:left="5820" w:hanging="428"/>
      </w:pPr>
      <w:rPr>
        <w:rFonts w:hint="default"/>
        <w:lang w:val="es-ES" w:eastAsia="en-US" w:bidi="ar-SA"/>
      </w:rPr>
    </w:lvl>
    <w:lvl w:ilvl="5" w:tplc="48D458FA">
      <w:numFmt w:val="bullet"/>
      <w:lvlText w:val="•"/>
      <w:lvlJc w:val="left"/>
      <w:pPr>
        <w:ind w:left="6710" w:hanging="428"/>
      </w:pPr>
      <w:rPr>
        <w:rFonts w:hint="default"/>
        <w:lang w:val="es-ES" w:eastAsia="en-US" w:bidi="ar-SA"/>
      </w:rPr>
    </w:lvl>
    <w:lvl w:ilvl="6" w:tplc="D0B401F2">
      <w:numFmt w:val="bullet"/>
      <w:lvlText w:val="•"/>
      <w:lvlJc w:val="left"/>
      <w:pPr>
        <w:ind w:left="7600" w:hanging="428"/>
      </w:pPr>
      <w:rPr>
        <w:rFonts w:hint="default"/>
        <w:lang w:val="es-ES" w:eastAsia="en-US" w:bidi="ar-SA"/>
      </w:rPr>
    </w:lvl>
    <w:lvl w:ilvl="7" w:tplc="FE884980">
      <w:numFmt w:val="bullet"/>
      <w:lvlText w:val="•"/>
      <w:lvlJc w:val="left"/>
      <w:pPr>
        <w:ind w:left="8490" w:hanging="428"/>
      </w:pPr>
      <w:rPr>
        <w:rFonts w:hint="default"/>
        <w:lang w:val="es-ES" w:eastAsia="en-US" w:bidi="ar-SA"/>
      </w:rPr>
    </w:lvl>
    <w:lvl w:ilvl="8" w:tplc="21286944">
      <w:numFmt w:val="bullet"/>
      <w:lvlText w:val="•"/>
      <w:lvlJc w:val="left"/>
      <w:pPr>
        <w:ind w:left="9380" w:hanging="428"/>
      </w:pPr>
      <w:rPr>
        <w:rFonts w:hint="default"/>
        <w:lang w:val="es-ES" w:eastAsia="en-US" w:bidi="ar-SA"/>
      </w:rPr>
    </w:lvl>
  </w:abstractNum>
  <w:abstractNum w:abstractNumId="117" w15:restartNumberingAfterBreak="0">
    <w:nsid w:val="7F44345D"/>
    <w:multiLevelType w:val="hybridMultilevel"/>
    <w:tmpl w:val="0864545C"/>
    <w:lvl w:ilvl="0" w:tplc="D5641150">
      <w:numFmt w:val="bullet"/>
      <w:lvlText w:val="•"/>
      <w:lvlJc w:val="left"/>
      <w:pPr>
        <w:ind w:left="218" w:hanging="149"/>
      </w:pPr>
      <w:rPr>
        <w:rFonts w:ascii="Calibri" w:eastAsia="Calibri" w:hAnsi="Calibri" w:cs="Calibri" w:hint="default"/>
        <w:b w:val="0"/>
        <w:bCs w:val="0"/>
        <w:i w:val="0"/>
        <w:iCs w:val="0"/>
        <w:spacing w:val="0"/>
        <w:w w:val="100"/>
        <w:sz w:val="20"/>
        <w:szCs w:val="20"/>
        <w:lang w:val="es-ES" w:eastAsia="en-US" w:bidi="ar-SA"/>
      </w:rPr>
    </w:lvl>
    <w:lvl w:ilvl="1" w:tplc="792E59A6">
      <w:numFmt w:val="bullet"/>
      <w:lvlText w:val="•"/>
      <w:lvlJc w:val="left"/>
      <w:pPr>
        <w:ind w:left="759" w:hanging="149"/>
      </w:pPr>
      <w:rPr>
        <w:rFonts w:hint="default"/>
        <w:lang w:val="es-ES" w:eastAsia="en-US" w:bidi="ar-SA"/>
      </w:rPr>
    </w:lvl>
    <w:lvl w:ilvl="2" w:tplc="D0447090">
      <w:numFmt w:val="bullet"/>
      <w:lvlText w:val="•"/>
      <w:lvlJc w:val="left"/>
      <w:pPr>
        <w:ind w:left="1299" w:hanging="149"/>
      </w:pPr>
      <w:rPr>
        <w:rFonts w:hint="default"/>
        <w:lang w:val="es-ES" w:eastAsia="en-US" w:bidi="ar-SA"/>
      </w:rPr>
    </w:lvl>
    <w:lvl w:ilvl="3" w:tplc="C8FC1B1C">
      <w:numFmt w:val="bullet"/>
      <w:lvlText w:val="•"/>
      <w:lvlJc w:val="left"/>
      <w:pPr>
        <w:ind w:left="1839" w:hanging="149"/>
      </w:pPr>
      <w:rPr>
        <w:rFonts w:hint="default"/>
        <w:lang w:val="es-ES" w:eastAsia="en-US" w:bidi="ar-SA"/>
      </w:rPr>
    </w:lvl>
    <w:lvl w:ilvl="4" w:tplc="877C19FC">
      <w:numFmt w:val="bullet"/>
      <w:lvlText w:val="•"/>
      <w:lvlJc w:val="left"/>
      <w:pPr>
        <w:ind w:left="2379" w:hanging="149"/>
      </w:pPr>
      <w:rPr>
        <w:rFonts w:hint="default"/>
        <w:lang w:val="es-ES" w:eastAsia="en-US" w:bidi="ar-SA"/>
      </w:rPr>
    </w:lvl>
    <w:lvl w:ilvl="5" w:tplc="384C29FC">
      <w:numFmt w:val="bullet"/>
      <w:lvlText w:val="•"/>
      <w:lvlJc w:val="left"/>
      <w:pPr>
        <w:ind w:left="2919" w:hanging="149"/>
      </w:pPr>
      <w:rPr>
        <w:rFonts w:hint="default"/>
        <w:lang w:val="es-ES" w:eastAsia="en-US" w:bidi="ar-SA"/>
      </w:rPr>
    </w:lvl>
    <w:lvl w:ilvl="6" w:tplc="306AD97A">
      <w:numFmt w:val="bullet"/>
      <w:lvlText w:val="•"/>
      <w:lvlJc w:val="left"/>
      <w:pPr>
        <w:ind w:left="3459" w:hanging="149"/>
      </w:pPr>
      <w:rPr>
        <w:rFonts w:hint="default"/>
        <w:lang w:val="es-ES" w:eastAsia="en-US" w:bidi="ar-SA"/>
      </w:rPr>
    </w:lvl>
    <w:lvl w:ilvl="7" w:tplc="B55C0DCA">
      <w:numFmt w:val="bullet"/>
      <w:lvlText w:val="•"/>
      <w:lvlJc w:val="left"/>
      <w:pPr>
        <w:ind w:left="3999" w:hanging="149"/>
      </w:pPr>
      <w:rPr>
        <w:rFonts w:hint="default"/>
        <w:lang w:val="es-ES" w:eastAsia="en-US" w:bidi="ar-SA"/>
      </w:rPr>
    </w:lvl>
    <w:lvl w:ilvl="8" w:tplc="4B520C06">
      <w:numFmt w:val="bullet"/>
      <w:lvlText w:val="•"/>
      <w:lvlJc w:val="left"/>
      <w:pPr>
        <w:ind w:left="4539" w:hanging="149"/>
      </w:pPr>
      <w:rPr>
        <w:rFonts w:hint="default"/>
        <w:lang w:val="es-ES" w:eastAsia="en-US" w:bidi="ar-SA"/>
      </w:rPr>
    </w:lvl>
  </w:abstractNum>
  <w:abstractNum w:abstractNumId="118" w15:restartNumberingAfterBreak="0">
    <w:nsid w:val="7FAF3CCE"/>
    <w:multiLevelType w:val="hybridMultilevel"/>
    <w:tmpl w:val="F28A2852"/>
    <w:lvl w:ilvl="0" w:tplc="35740070">
      <w:numFmt w:val="bullet"/>
      <w:lvlText w:val="•"/>
      <w:lvlJc w:val="left"/>
      <w:pPr>
        <w:ind w:left="69" w:hanging="149"/>
      </w:pPr>
      <w:rPr>
        <w:rFonts w:ascii="Calibri" w:eastAsia="Calibri" w:hAnsi="Calibri" w:cs="Calibri" w:hint="default"/>
        <w:b w:val="0"/>
        <w:bCs w:val="0"/>
        <w:i w:val="0"/>
        <w:iCs w:val="0"/>
        <w:spacing w:val="0"/>
        <w:w w:val="100"/>
        <w:sz w:val="20"/>
        <w:szCs w:val="20"/>
        <w:lang w:val="es-ES" w:eastAsia="en-US" w:bidi="ar-SA"/>
      </w:rPr>
    </w:lvl>
    <w:lvl w:ilvl="1" w:tplc="1028538A">
      <w:numFmt w:val="bullet"/>
      <w:lvlText w:val="•"/>
      <w:lvlJc w:val="left"/>
      <w:pPr>
        <w:ind w:left="615" w:hanging="149"/>
      </w:pPr>
      <w:rPr>
        <w:rFonts w:hint="default"/>
        <w:lang w:val="es-ES" w:eastAsia="en-US" w:bidi="ar-SA"/>
      </w:rPr>
    </w:lvl>
    <w:lvl w:ilvl="2" w:tplc="674E9806">
      <w:numFmt w:val="bullet"/>
      <w:lvlText w:val="•"/>
      <w:lvlJc w:val="left"/>
      <w:pPr>
        <w:ind w:left="1171" w:hanging="149"/>
      </w:pPr>
      <w:rPr>
        <w:rFonts w:hint="default"/>
        <w:lang w:val="es-ES" w:eastAsia="en-US" w:bidi="ar-SA"/>
      </w:rPr>
    </w:lvl>
    <w:lvl w:ilvl="3" w:tplc="927AF478">
      <w:numFmt w:val="bullet"/>
      <w:lvlText w:val="•"/>
      <w:lvlJc w:val="left"/>
      <w:pPr>
        <w:ind w:left="1727" w:hanging="149"/>
      </w:pPr>
      <w:rPr>
        <w:rFonts w:hint="default"/>
        <w:lang w:val="es-ES" w:eastAsia="en-US" w:bidi="ar-SA"/>
      </w:rPr>
    </w:lvl>
    <w:lvl w:ilvl="4" w:tplc="46884D2E">
      <w:numFmt w:val="bullet"/>
      <w:lvlText w:val="•"/>
      <w:lvlJc w:val="left"/>
      <w:pPr>
        <w:ind w:left="2283" w:hanging="149"/>
      </w:pPr>
      <w:rPr>
        <w:rFonts w:hint="default"/>
        <w:lang w:val="es-ES" w:eastAsia="en-US" w:bidi="ar-SA"/>
      </w:rPr>
    </w:lvl>
    <w:lvl w:ilvl="5" w:tplc="5CBAB6B8">
      <w:numFmt w:val="bullet"/>
      <w:lvlText w:val="•"/>
      <w:lvlJc w:val="left"/>
      <w:pPr>
        <w:ind w:left="2839" w:hanging="149"/>
      </w:pPr>
      <w:rPr>
        <w:rFonts w:hint="default"/>
        <w:lang w:val="es-ES" w:eastAsia="en-US" w:bidi="ar-SA"/>
      </w:rPr>
    </w:lvl>
    <w:lvl w:ilvl="6" w:tplc="4CFE0D44">
      <w:numFmt w:val="bullet"/>
      <w:lvlText w:val="•"/>
      <w:lvlJc w:val="left"/>
      <w:pPr>
        <w:ind w:left="3395" w:hanging="149"/>
      </w:pPr>
      <w:rPr>
        <w:rFonts w:hint="default"/>
        <w:lang w:val="es-ES" w:eastAsia="en-US" w:bidi="ar-SA"/>
      </w:rPr>
    </w:lvl>
    <w:lvl w:ilvl="7" w:tplc="2558EC14">
      <w:numFmt w:val="bullet"/>
      <w:lvlText w:val="•"/>
      <w:lvlJc w:val="left"/>
      <w:pPr>
        <w:ind w:left="3951" w:hanging="149"/>
      </w:pPr>
      <w:rPr>
        <w:rFonts w:hint="default"/>
        <w:lang w:val="es-ES" w:eastAsia="en-US" w:bidi="ar-SA"/>
      </w:rPr>
    </w:lvl>
    <w:lvl w:ilvl="8" w:tplc="67163AD4">
      <w:numFmt w:val="bullet"/>
      <w:lvlText w:val="•"/>
      <w:lvlJc w:val="left"/>
      <w:pPr>
        <w:ind w:left="4507" w:hanging="149"/>
      </w:pPr>
      <w:rPr>
        <w:rFonts w:hint="default"/>
        <w:lang w:val="es-ES" w:eastAsia="en-US" w:bidi="ar-SA"/>
      </w:rPr>
    </w:lvl>
  </w:abstractNum>
  <w:num w:numId="1">
    <w:abstractNumId w:val="18"/>
  </w:num>
  <w:num w:numId="2">
    <w:abstractNumId w:val="77"/>
  </w:num>
  <w:num w:numId="3">
    <w:abstractNumId w:val="94"/>
  </w:num>
  <w:num w:numId="4">
    <w:abstractNumId w:val="33"/>
  </w:num>
  <w:num w:numId="5">
    <w:abstractNumId w:val="48"/>
  </w:num>
  <w:num w:numId="6">
    <w:abstractNumId w:val="43"/>
  </w:num>
  <w:num w:numId="7">
    <w:abstractNumId w:val="50"/>
  </w:num>
  <w:num w:numId="8">
    <w:abstractNumId w:val="22"/>
  </w:num>
  <w:num w:numId="9">
    <w:abstractNumId w:val="14"/>
  </w:num>
  <w:num w:numId="10">
    <w:abstractNumId w:val="104"/>
  </w:num>
  <w:num w:numId="11">
    <w:abstractNumId w:val="34"/>
  </w:num>
  <w:num w:numId="12">
    <w:abstractNumId w:val="1"/>
  </w:num>
  <w:num w:numId="13">
    <w:abstractNumId w:val="81"/>
  </w:num>
  <w:num w:numId="14">
    <w:abstractNumId w:val="37"/>
  </w:num>
  <w:num w:numId="15">
    <w:abstractNumId w:val="83"/>
  </w:num>
  <w:num w:numId="16">
    <w:abstractNumId w:val="53"/>
  </w:num>
  <w:num w:numId="17">
    <w:abstractNumId w:val="0"/>
  </w:num>
  <w:num w:numId="18">
    <w:abstractNumId w:val="89"/>
  </w:num>
  <w:num w:numId="19">
    <w:abstractNumId w:val="93"/>
  </w:num>
  <w:num w:numId="20">
    <w:abstractNumId w:val="6"/>
  </w:num>
  <w:num w:numId="21">
    <w:abstractNumId w:val="78"/>
  </w:num>
  <w:num w:numId="22">
    <w:abstractNumId w:val="41"/>
  </w:num>
  <w:num w:numId="23">
    <w:abstractNumId w:val="82"/>
  </w:num>
  <w:num w:numId="24">
    <w:abstractNumId w:val="51"/>
  </w:num>
  <w:num w:numId="25">
    <w:abstractNumId w:val="60"/>
  </w:num>
  <w:num w:numId="26">
    <w:abstractNumId w:val="61"/>
  </w:num>
  <w:num w:numId="27">
    <w:abstractNumId w:val="114"/>
  </w:num>
  <w:num w:numId="28">
    <w:abstractNumId w:val="70"/>
  </w:num>
  <w:num w:numId="29">
    <w:abstractNumId w:val="115"/>
  </w:num>
  <w:num w:numId="30">
    <w:abstractNumId w:val="73"/>
  </w:num>
  <w:num w:numId="31">
    <w:abstractNumId w:val="72"/>
  </w:num>
  <w:num w:numId="32">
    <w:abstractNumId w:val="62"/>
  </w:num>
  <w:num w:numId="33">
    <w:abstractNumId w:val="56"/>
  </w:num>
  <w:num w:numId="34">
    <w:abstractNumId w:val="96"/>
  </w:num>
  <w:num w:numId="35">
    <w:abstractNumId w:val="106"/>
  </w:num>
  <w:num w:numId="36">
    <w:abstractNumId w:val="103"/>
  </w:num>
  <w:num w:numId="37">
    <w:abstractNumId w:val="3"/>
  </w:num>
  <w:num w:numId="38">
    <w:abstractNumId w:val="36"/>
  </w:num>
  <w:num w:numId="39">
    <w:abstractNumId w:val="46"/>
  </w:num>
  <w:num w:numId="40">
    <w:abstractNumId w:val="71"/>
  </w:num>
  <w:num w:numId="41">
    <w:abstractNumId w:val="47"/>
  </w:num>
  <w:num w:numId="42">
    <w:abstractNumId w:val="26"/>
  </w:num>
  <w:num w:numId="43">
    <w:abstractNumId w:val="98"/>
  </w:num>
  <w:num w:numId="44">
    <w:abstractNumId w:val="118"/>
  </w:num>
  <w:num w:numId="45">
    <w:abstractNumId w:val="17"/>
  </w:num>
  <w:num w:numId="46">
    <w:abstractNumId w:val="76"/>
  </w:num>
  <w:num w:numId="47">
    <w:abstractNumId w:val="44"/>
  </w:num>
  <w:num w:numId="48">
    <w:abstractNumId w:val="117"/>
  </w:num>
  <w:num w:numId="49">
    <w:abstractNumId w:val="68"/>
  </w:num>
  <w:num w:numId="50">
    <w:abstractNumId w:val="28"/>
  </w:num>
  <w:num w:numId="51">
    <w:abstractNumId w:val="63"/>
  </w:num>
  <w:num w:numId="52">
    <w:abstractNumId w:val="52"/>
  </w:num>
  <w:num w:numId="53">
    <w:abstractNumId w:val="80"/>
  </w:num>
  <w:num w:numId="54">
    <w:abstractNumId w:val="91"/>
  </w:num>
  <w:num w:numId="55">
    <w:abstractNumId w:val="29"/>
  </w:num>
  <w:num w:numId="56">
    <w:abstractNumId w:val="2"/>
  </w:num>
  <w:num w:numId="57">
    <w:abstractNumId w:val="32"/>
  </w:num>
  <w:num w:numId="58">
    <w:abstractNumId w:val="13"/>
  </w:num>
  <w:num w:numId="59">
    <w:abstractNumId w:val="107"/>
  </w:num>
  <w:num w:numId="60">
    <w:abstractNumId w:val="57"/>
  </w:num>
  <w:num w:numId="61">
    <w:abstractNumId w:val="16"/>
  </w:num>
  <w:num w:numId="62">
    <w:abstractNumId w:val="105"/>
  </w:num>
  <w:num w:numId="63">
    <w:abstractNumId w:val="40"/>
  </w:num>
  <w:num w:numId="64">
    <w:abstractNumId w:val="31"/>
  </w:num>
  <w:num w:numId="65">
    <w:abstractNumId w:val="27"/>
  </w:num>
  <w:num w:numId="66">
    <w:abstractNumId w:val="64"/>
  </w:num>
  <w:num w:numId="67">
    <w:abstractNumId w:val="92"/>
  </w:num>
  <w:num w:numId="68">
    <w:abstractNumId w:val="25"/>
  </w:num>
  <w:num w:numId="69">
    <w:abstractNumId w:val="7"/>
  </w:num>
  <w:num w:numId="70">
    <w:abstractNumId w:val="102"/>
  </w:num>
  <w:num w:numId="71">
    <w:abstractNumId w:val="79"/>
  </w:num>
  <w:num w:numId="72">
    <w:abstractNumId w:val="84"/>
  </w:num>
  <w:num w:numId="73">
    <w:abstractNumId w:val="65"/>
  </w:num>
  <w:num w:numId="74">
    <w:abstractNumId w:val="95"/>
  </w:num>
  <w:num w:numId="75">
    <w:abstractNumId w:val="58"/>
  </w:num>
  <w:num w:numId="76">
    <w:abstractNumId w:val="67"/>
  </w:num>
  <w:num w:numId="77">
    <w:abstractNumId w:val="111"/>
  </w:num>
  <w:num w:numId="78">
    <w:abstractNumId w:val="110"/>
  </w:num>
  <w:num w:numId="79">
    <w:abstractNumId w:val="10"/>
  </w:num>
  <w:num w:numId="80">
    <w:abstractNumId w:val="90"/>
  </w:num>
  <w:num w:numId="81">
    <w:abstractNumId w:val="24"/>
  </w:num>
  <w:num w:numId="82">
    <w:abstractNumId w:val="45"/>
  </w:num>
  <w:num w:numId="83">
    <w:abstractNumId w:val="12"/>
  </w:num>
  <w:num w:numId="84">
    <w:abstractNumId w:val="39"/>
  </w:num>
  <w:num w:numId="85">
    <w:abstractNumId w:val="100"/>
  </w:num>
  <w:num w:numId="86">
    <w:abstractNumId w:val="20"/>
  </w:num>
  <w:num w:numId="87">
    <w:abstractNumId w:val="59"/>
  </w:num>
  <w:num w:numId="88">
    <w:abstractNumId w:val="74"/>
  </w:num>
  <w:num w:numId="89">
    <w:abstractNumId w:val="55"/>
  </w:num>
  <w:num w:numId="90">
    <w:abstractNumId w:val="21"/>
  </w:num>
  <w:num w:numId="91">
    <w:abstractNumId w:val="19"/>
  </w:num>
  <w:num w:numId="92">
    <w:abstractNumId w:val="4"/>
  </w:num>
  <w:num w:numId="93">
    <w:abstractNumId w:val="113"/>
  </w:num>
  <w:num w:numId="94">
    <w:abstractNumId w:val="9"/>
  </w:num>
  <w:num w:numId="95">
    <w:abstractNumId w:val="54"/>
  </w:num>
  <w:num w:numId="96">
    <w:abstractNumId w:val="69"/>
  </w:num>
  <w:num w:numId="97">
    <w:abstractNumId w:val="8"/>
  </w:num>
  <w:num w:numId="98">
    <w:abstractNumId w:val="30"/>
  </w:num>
  <w:num w:numId="99">
    <w:abstractNumId w:val="23"/>
  </w:num>
  <w:num w:numId="100">
    <w:abstractNumId w:val="49"/>
  </w:num>
  <w:num w:numId="101">
    <w:abstractNumId w:val="87"/>
  </w:num>
  <w:num w:numId="102">
    <w:abstractNumId w:val="15"/>
  </w:num>
  <w:num w:numId="103">
    <w:abstractNumId w:val="11"/>
  </w:num>
  <w:num w:numId="104">
    <w:abstractNumId w:val="97"/>
  </w:num>
  <w:num w:numId="105">
    <w:abstractNumId w:val="116"/>
  </w:num>
  <w:num w:numId="106">
    <w:abstractNumId w:val="88"/>
  </w:num>
  <w:num w:numId="107">
    <w:abstractNumId w:val="66"/>
  </w:num>
  <w:num w:numId="108">
    <w:abstractNumId w:val="85"/>
  </w:num>
  <w:num w:numId="109">
    <w:abstractNumId w:val="108"/>
  </w:num>
  <w:num w:numId="110">
    <w:abstractNumId w:val="42"/>
  </w:num>
  <w:num w:numId="111">
    <w:abstractNumId w:val="101"/>
  </w:num>
  <w:num w:numId="112">
    <w:abstractNumId w:val="109"/>
  </w:num>
  <w:num w:numId="113">
    <w:abstractNumId w:val="38"/>
  </w:num>
  <w:num w:numId="114">
    <w:abstractNumId w:val="75"/>
  </w:num>
  <w:num w:numId="115">
    <w:abstractNumId w:val="86"/>
  </w:num>
  <w:num w:numId="116">
    <w:abstractNumId w:val="112"/>
  </w:num>
  <w:num w:numId="117">
    <w:abstractNumId w:val="99"/>
  </w:num>
  <w:num w:numId="118">
    <w:abstractNumId w:val="5"/>
  </w:num>
  <w:num w:numId="119">
    <w:abstractNumId w:val="3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166"/>
    <w:rsid w:val="00166166"/>
    <w:rsid w:val="00B76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74E41-C975-42CD-A9E9-C25DC89D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979"/>
      <w:outlineLvl w:val="0"/>
    </w:pPr>
    <w:rPr>
      <w:rFonts w:ascii="Tahoma" w:eastAsia="Tahoma" w:hAnsi="Tahoma" w:cs="Tahoma"/>
      <w:b/>
      <w:bCs/>
      <w:sz w:val="24"/>
      <w:szCs w:val="24"/>
      <w:u w:val="single" w:color="000000"/>
    </w:rPr>
  </w:style>
  <w:style w:type="paragraph" w:styleId="Ttulo2">
    <w:name w:val="heading 2"/>
    <w:basedOn w:val="Normal"/>
    <w:uiPriority w:val="1"/>
    <w:qFormat/>
    <w:pPr>
      <w:ind w:left="24"/>
      <w:outlineLvl w:val="1"/>
    </w:pPr>
    <w:rPr>
      <w:b/>
      <w:bCs/>
    </w:rPr>
  </w:style>
  <w:style w:type="paragraph" w:styleId="Ttulo3">
    <w:name w:val="heading 3"/>
    <w:basedOn w:val="Normal"/>
    <w:uiPriority w:val="1"/>
    <w:qFormat/>
    <w:pPr>
      <w:ind w:left="979"/>
      <w:outlineLvl w:val="2"/>
    </w:pPr>
    <w:rPr>
      <w:b/>
      <w:bCs/>
      <w:i/>
      <w:iCs/>
      <w:sz w:val="21"/>
      <w:szCs w:val="21"/>
    </w:rPr>
  </w:style>
  <w:style w:type="paragraph" w:styleId="Ttulo4">
    <w:name w:val="heading 4"/>
    <w:basedOn w:val="Normal"/>
    <w:uiPriority w:val="1"/>
    <w:qFormat/>
    <w:pPr>
      <w:ind w:left="979"/>
      <w:outlineLvl w:val="3"/>
    </w:pPr>
    <w:rPr>
      <w:b/>
      <w:bCs/>
      <w:sz w:val="20"/>
      <w:szCs w:val="20"/>
    </w:rPr>
  </w:style>
  <w:style w:type="paragraph" w:styleId="Ttulo5">
    <w:name w:val="heading 5"/>
    <w:basedOn w:val="Normal"/>
    <w:uiPriority w:val="1"/>
    <w:qFormat/>
    <w:pPr>
      <w:ind w:left="979"/>
      <w:jc w:val="both"/>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79"/>
    </w:pPr>
    <w:rPr>
      <w:sz w:val="20"/>
      <w:szCs w:val="20"/>
    </w:rPr>
  </w:style>
  <w:style w:type="paragraph" w:styleId="Prrafodelista">
    <w:name w:val="List Paragraph"/>
    <w:basedOn w:val="Normal"/>
    <w:uiPriority w:val="1"/>
    <w:qFormat/>
    <w:pPr>
      <w:ind w:left="1700" w:hanging="360"/>
    </w:pPr>
    <w:rPr>
      <w:rFonts w:ascii="Tahoma" w:eastAsia="Tahoma" w:hAnsi="Tahoma" w:cs="Tahoma"/>
    </w:r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mailto:jose.poma@aevivienda.gob.bo" TargetMode="Externa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meet.google.com/bbp-xvzn-ayr"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jpeg"/><Relationship Id="rId14" Type="http://schemas.openxmlformats.org/officeDocument/2006/relationships/hyperlink" Target="https://meet.google.com/bbp-xvzn-ayr"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82011</Words>
  <Characters>467468</Characters>
  <Application>Microsoft Office Word</Application>
  <DocSecurity>0</DocSecurity>
  <Lines>3895</Lines>
  <Paragraphs>1096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AEVP CONTRATACIONES</cp:lastModifiedBy>
  <cp:revision>2</cp:revision>
  <dcterms:created xsi:type="dcterms:W3CDTF">2024-12-31T14:53:00Z</dcterms:created>
  <dcterms:modified xsi:type="dcterms:W3CDTF">2024-12-31T14:53:00Z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2024-12-31T00:00:00Z</vt:filetime>
  </property>
  <property fmtid="{D5CDD505-2E9C-101B-9397-08002B2CF9AE}" pid="3" name="Creator">
    <vt:lpwstr>Microsoft® Word 2016</vt:lpwstr>
  </property>
  <property fmtid="{D5CDD505-2E9C-101B-9397-08002B2CF9AE}" pid="4" name="LastSaved">
    <vt:filetime>2024-12-31T00:00:00Z</vt:filetime>
  </property>
  <property fmtid="{D5CDD505-2E9C-101B-9397-08002B2CF9AE}" pid="5" name="Producer">
    <vt:lpwstr>iLovePDF</vt:lpwstr>
  </property>
</Properties>
</file>